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F51B5" w:rsidR="00B877D8" w:rsidP="00637FEB" w:rsidRDefault="00B877D8" w14:paraId="4ADC7336" w14:textId="77777777">
      <w:pPr>
        <w:widowControl/>
        <w:tabs>
          <w:tab w:val="left" w:pos="1224"/>
        </w:tabs>
        <w:rPr>
          <w:rFonts w:asciiTheme="minorHAnsi" w:hAnsiTheme="minorHAnsi" w:cstheme="minorHAnsi"/>
          <w:b/>
          <w:bCs/>
          <w:sz w:val="24"/>
          <w:szCs w:val="24"/>
        </w:rPr>
      </w:pPr>
    </w:p>
    <w:p w:rsidRPr="00FF51B5" w:rsidR="00B877D8" w:rsidP="00B877D8" w:rsidRDefault="00B877D8" w14:paraId="063CBDEE" w14:textId="77777777">
      <w:pPr>
        <w:widowControl/>
        <w:rPr>
          <w:rFonts w:asciiTheme="minorHAnsi" w:hAnsiTheme="minorHAnsi" w:cstheme="minorHAnsi"/>
          <w:b/>
          <w:bCs/>
          <w:sz w:val="24"/>
          <w:szCs w:val="24"/>
        </w:rPr>
      </w:pPr>
    </w:p>
    <w:p w:rsidRPr="00A32089" w:rsidR="00B877D8" w:rsidP="00B877D8" w:rsidRDefault="00B877D8" w14:paraId="634F08BC" w14:textId="77777777">
      <w:pPr>
        <w:jc w:val="center"/>
        <w:rPr>
          <w:rFonts w:asciiTheme="minorHAnsi" w:hAnsiTheme="minorHAnsi" w:cstheme="minorHAnsi"/>
          <w:color w:val="000000"/>
          <w:sz w:val="28"/>
          <w:szCs w:val="28"/>
        </w:rPr>
      </w:pPr>
      <w:r w:rsidRPr="00A32089">
        <w:rPr>
          <w:rFonts w:asciiTheme="minorHAnsi" w:hAnsiTheme="minorHAnsi" w:cstheme="minorHAnsi"/>
          <w:color w:val="000000"/>
          <w:sz w:val="28"/>
          <w:szCs w:val="28"/>
        </w:rPr>
        <w:t>Supporting Statement B for Request for Clearance:</w:t>
      </w:r>
    </w:p>
    <w:p w:rsidRPr="00A32089" w:rsidR="00B877D8" w:rsidP="00B877D8" w:rsidRDefault="00B877D8" w14:paraId="6A0EF3C1" w14:textId="77777777">
      <w:pPr>
        <w:widowControl/>
        <w:jc w:val="center"/>
        <w:rPr>
          <w:rFonts w:asciiTheme="minorHAnsi" w:hAnsiTheme="minorHAnsi" w:cstheme="minorHAnsi"/>
          <w:b/>
          <w:bCs/>
          <w:sz w:val="28"/>
          <w:szCs w:val="28"/>
        </w:rPr>
      </w:pPr>
    </w:p>
    <w:p w:rsidRPr="00A32089" w:rsidR="00B877D8" w:rsidP="00B877D8" w:rsidRDefault="00B877D8" w14:paraId="5AAA1CB0" w14:textId="77777777">
      <w:pPr>
        <w:widowControl/>
        <w:jc w:val="center"/>
        <w:rPr>
          <w:rFonts w:asciiTheme="minorHAnsi" w:hAnsiTheme="minorHAnsi" w:cstheme="minorHAnsi"/>
          <w:b/>
          <w:bCs/>
          <w:sz w:val="28"/>
          <w:szCs w:val="28"/>
        </w:rPr>
      </w:pPr>
    </w:p>
    <w:p w:rsidRPr="00A32089" w:rsidR="00B877D8" w:rsidP="00B877D8" w:rsidRDefault="00B877D8" w14:paraId="4B1B6327" w14:textId="77777777">
      <w:pPr>
        <w:widowControl/>
        <w:jc w:val="center"/>
        <w:rPr>
          <w:rFonts w:asciiTheme="minorHAnsi" w:hAnsiTheme="minorHAnsi" w:cstheme="minorHAnsi"/>
          <w:b/>
          <w:bCs/>
          <w:sz w:val="28"/>
          <w:szCs w:val="28"/>
        </w:rPr>
      </w:pPr>
      <w:r w:rsidRPr="00A32089">
        <w:rPr>
          <w:rFonts w:asciiTheme="minorHAnsi" w:hAnsiTheme="minorHAnsi" w:cstheme="minorHAnsi"/>
          <w:b/>
          <w:bCs/>
          <w:sz w:val="28"/>
          <w:szCs w:val="28"/>
        </w:rPr>
        <w:t xml:space="preserve">National Hospital </w:t>
      </w:r>
      <w:r w:rsidRPr="00A32089" w:rsidR="006B0A03">
        <w:rPr>
          <w:rFonts w:asciiTheme="minorHAnsi" w:hAnsiTheme="minorHAnsi" w:cstheme="minorHAnsi"/>
          <w:b/>
          <w:bCs/>
          <w:sz w:val="28"/>
          <w:szCs w:val="28"/>
        </w:rPr>
        <w:t>Care</w:t>
      </w:r>
      <w:r w:rsidRPr="00A32089">
        <w:rPr>
          <w:rFonts w:asciiTheme="minorHAnsi" w:hAnsiTheme="minorHAnsi" w:cstheme="minorHAnsi"/>
          <w:b/>
          <w:bCs/>
          <w:sz w:val="28"/>
          <w:szCs w:val="28"/>
        </w:rPr>
        <w:t xml:space="preserve"> Survey</w:t>
      </w:r>
    </w:p>
    <w:p w:rsidRPr="00A32089" w:rsidR="00B877D8" w:rsidP="00B877D8" w:rsidRDefault="00B877D8" w14:paraId="74B7B97D" w14:textId="77777777">
      <w:pPr>
        <w:widowControl/>
        <w:jc w:val="center"/>
        <w:rPr>
          <w:rFonts w:asciiTheme="minorHAnsi" w:hAnsiTheme="minorHAnsi" w:cstheme="minorHAnsi"/>
          <w:b/>
          <w:bCs/>
          <w:sz w:val="28"/>
          <w:szCs w:val="28"/>
        </w:rPr>
      </w:pPr>
    </w:p>
    <w:p w:rsidRPr="00A32089" w:rsidR="00B877D8" w:rsidP="00B877D8" w:rsidRDefault="00B877D8" w14:paraId="4753E6F2" w14:textId="4D3BBA65">
      <w:pPr>
        <w:widowControl/>
        <w:jc w:val="center"/>
        <w:rPr>
          <w:rFonts w:asciiTheme="minorHAnsi" w:hAnsiTheme="minorHAnsi" w:cstheme="minorHAnsi"/>
          <w:b/>
          <w:bCs/>
          <w:sz w:val="28"/>
          <w:szCs w:val="28"/>
        </w:rPr>
      </w:pPr>
      <w:r w:rsidRPr="00A32089">
        <w:rPr>
          <w:rFonts w:asciiTheme="minorHAnsi" w:hAnsiTheme="minorHAnsi" w:cstheme="minorHAnsi"/>
          <w:b/>
          <w:bCs/>
          <w:sz w:val="28"/>
          <w:szCs w:val="28"/>
        </w:rPr>
        <w:t>OMB No. 0920-0212</w:t>
      </w:r>
      <w:r w:rsidR="00E9264D">
        <w:rPr>
          <w:rFonts w:asciiTheme="minorHAnsi" w:hAnsiTheme="minorHAnsi" w:cstheme="minorHAnsi"/>
          <w:b/>
          <w:bCs/>
          <w:sz w:val="28"/>
          <w:szCs w:val="28"/>
        </w:rPr>
        <w:t xml:space="preserve"> </w:t>
      </w:r>
    </w:p>
    <w:p w:rsidRPr="00D76F00" w:rsidR="00E9264D" w:rsidP="00E9264D" w:rsidRDefault="00E9264D" w14:paraId="449105EF" w14:textId="77777777">
      <w:pPr>
        <w:widowControl/>
        <w:jc w:val="center"/>
        <w:rPr>
          <w:rFonts w:asciiTheme="minorHAnsi" w:hAnsiTheme="minorHAnsi" w:cstheme="minorHAnsi"/>
          <w:b/>
          <w:bCs/>
          <w:sz w:val="28"/>
          <w:szCs w:val="28"/>
        </w:rPr>
      </w:pPr>
      <w:r>
        <w:rPr>
          <w:rFonts w:asciiTheme="minorHAnsi" w:hAnsiTheme="minorHAnsi" w:cstheme="minorHAnsi"/>
          <w:b/>
          <w:bCs/>
          <w:sz w:val="28"/>
          <w:szCs w:val="28"/>
        </w:rPr>
        <w:t>(Expiration Date (3/31/2022)</w:t>
      </w:r>
    </w:p>
    <w:p w:rsidRPr="00A32089" w:rsidR="00B877D8" w:rsidP="00B877D8" w:rsidRDefault="00B877D8" w14:paraId="540DC4FD" w14:textId="77777777">
      <w:pPr>
        <w:jc w:val="center"/>
        <w:rPr>
          <w:rFonts w:asciiTheme="minorHAnsi" w:hAnsiTheme="minorHAnsi" w:cstheme="minorHAnsi"/>
          <w:color w:val="000000"/>
          <w:sz w:val="28"/>
          <w:szCs w:val="28"/>
        </w:rPr>
      </w:pPr>
    </w:p>
    <w:p w:rsidRPr="00A32089" w:rsidR="00B877D8" w:rsidP="00B877D8" w:rsidRDefault="00B877D8" w14:paraId="2F4B0071" w14:textId="77777777">
      <w:pPr>
        <w:jc w:val="center"/>
        <w:rPr>
          <w:rFonts w:asciiTheme="minorHAnsi" w:hAnsiTheme="minorHAnsi" w:cstheme="minorHAnsi"/>
          <w:color w:val="000000"/>
          <w:sz w:val="28"/>
          <w:szCs w:val="28"/>
        </w:rPr>
      </w:pPr>
      <w:r w:rsidRPr="00A32089">
        <w:rPr>
          <w:rFonts w:asciiTheme="minorHAnsi" w:hAnsiTheme="minorHAnsi" w:cstheme="minorHAnsi"/>
          <w:color w:val="000000"/>
          <w:sz w:val="28"/>
          <w:szCs w:val="28"/>
        </w:rPr>
        <w:t>Contact Information:</w:t>
      </w:r>
    </w:p>
    <w:p w:rsidRPr="00A32089" w:rsidR="00B877D8" w:rsidP="00B877D8" w:rsidRDefault="00B877D8" w14:paraId="6B5CC36B" w14:textId="77777777">
      <w:pPr>
        <w:jc w:val="center"/>
        <w:rPr>
          <w:rFonts w:asciiTheme="minorHAnsi" w:hAnsiTheme="minorHAnsi" w:cstheme="minorHAnsi"/>
          <w:color w:val="000000"/>
          <w:sz w:val="28"/>
          <w:szCs w:val="28"/>
        </w:rPr>
      </w:pPr>
    </w:p>
    <w:p w:rsidRPr="00A32089" w:rsidR="00256334" w:rsidP="00256334" w:rsidRDefault="001C4777" w14:paraId="09D87EFC" w14:textId="078C0C3E">
      <w:pPr>
        <w:jc w:val="center"/>
        <w:rPr>
          <w:rFonts w:asciiTheme="minorHAnsi" w:hAnsiTheme="minorHAnsi" w:cstheme="minorHAnsi"/>
          <w:color w:val="000000"/>
          <w:sz w:val="28"/>
          <w:szCs w:val="28"/>
        </w:rPr>
      </w:pPr>
      <w:r w:rsidRPr="00A32089">
        <w:rPr>
          <w:rFonts w:asciiTheme="minorHAnsi" w:hAnsiTheme="minorHAnsi" w:cstheme="minorHAnsi"/>
          <w:color w:val="000000"/>
          <w:sz w:val="28"/>
          <w:szCs w:val="28"/>
        </w:rPr>
        <w:t>Geoffrey Jackson, MS</w:t>
      </w:r>
    </w:p>
    <w:p w:rsidRPr="00A32089" w:rsidR="00130DE7" w:rsidP="00F50D5E" w:rsidRDefault="001C4777" w14:paraId="6A39169A" w14:textId="77777777">
      <w:pPr>
        <w:jc w:val="center"/>
        <w:rPr>
          <w:rFonts w:asciiTheme="minorHAnsi" w:hAnsiTheme="minorHAnsi" w:cstheme="minorHAnsi"/>
          <w:color w:val="000000"/>
          <w:sz w:val="28"/>
          <w:szCs w:val="28"/>
        </w:rPr>
      </w:pPr>
      <w:r w:rsidRPr="00A32089">
        <w:rPr>
          <w:rFonts w:asciiTheme="minorHAnsi" w:hAnsiTheme="minorHAnsi" w:cstheme="minorHAnsi"/>
          <w:color w:val="000000"/>
          <w:sz w:val="28"/>
          <w:szCs w:val="28"/>
        </w:rPr>
        <w:t>Team Lead</w:t>
      </w:r>
    </w:p>
    <w:p w:rsidRPr="00A32089" w:rsidR="00256334" w:rsidP="00F50D5E" w:rsidRDefault="00A249D0" w14:paraId="2266D439" w14:textId="38477452">
      <w:pPr>
        <w:jc w:val="center"/>
        <w:rPr>
          <w:rFonts w:asciiTheme="minorHAnsi" w:hAnsiTheme="minorHAnsi" w:cstheme="minorHAnsi"/>
          <w:color w:val="000000"/>
          <w:sz w:val="28"/>
          <w:szCs w:val="28"/>
        </w:rPr>
      </w:pPr>
      <w:r w:rsidRPr="00A32089">
        <w:rPr>
          <w:rFonts w:asciiTheme="minorHAnsi" w:hAnsiTheme="minorHAnsi" w:cstheme="minorHAnsi"/>
          <w:color w:val="000000"/>
          <w:sz w:val="28"/>
          <w:szCs w:val="28"/>
        </w:rPr>
        <w:t>Hospital</w:t>
      </w:r>
      <w:r w:rsidRPr="00A32089" w:rsidR="001C4777">
        <w:rPr>
          <w:rFonts w:asciiTheme="minorHAnsi" w:hAnsiTheme="minorHAnsi" w:cstheme="minorHAnsi"/>
          <w:color w:val="000000"/>
          <w:sz w:val="28"/>
          <w:szCs w:val="28"/>
        </w:rPr>
        <w:t xml:space="preserve"> Car</w:t>
      </w:r>
      <w:r w:rsidRPr="00A32089">
        <w:rPr>
          <w:rFonts w:asciiTheme="minorHAnsi" w:hAnsiTheme="minorHAnsi" w:cstheme="minorHAnsi"/>
          <w:color w:val="000000"/>
          <w:sz w:val="28"/>
          <w:szCs w:val="28"/>
        </w:rPr>
        <w:t>e</w:t>
      </w:r>
      <w:r w:rsidRPr="00A32089" w:rsidR="00130DE7">
        <w:rPr>
          <w:rFonts w:asciiTheme="minorHAnsi" w:hAnsiTheme="minorHAnsi" w:cstheme="minorHAnsi"/>
          <w:color w:val="000000"/>
          <w:sz w:val="28"/>
          <w:szCs w:val="28"/>
        </w:rPr>
        <w:t xml:space="preserve"> Team</w:t>
      </w:r>
    </w:p>
    <w:p w:rsidRPr="00A32089" w:rsidR="00B877D8" w:rsidP="00F50D5E" w:rsidRDefault="00B877D8" w14:paraId="3F1B491F" w14:textId="749F6807">
      <w:pPr>
        <w:jc w:val="center"/>
        <w:rPr>
          <w:rFonts w:asciiTheme="minorHAnsi" w:hAnsiTheme="minorHAnsi" w:cstheme="minorHAnsi"/>
          <w:color w:val="000000"/>
          <w:sz w:val="28"/>
          <w:szCs w:val="28"/>
        </w:rPr>
      </w:pPr>
      <w:r w:rsidRPr="00A32089">
        <w:rPr>
          <w:rFonts w:asciiTheme="minorHAnsi" w:hAnsiTheme="minorHAnsi" w:cstheme="minorHAnsi"/>
          <w:color w:val="000000"/>
          <w:sz w:val="28"/>
          <w:szCs w:val="28"/>
        </w:rPr>
        <w:t>Ambulatory and Hospital Care Statistics Branch</w:t>
      </w:r>
    </w:p>
    <w:p w:rsidRPr="00A32089" w:rsidR="00B877D8" w:rsidP="00B877D8" w:rsidRDefault="00B877D8" w14:paraId="14D10CCC" w14:textId="77777777">
      <w:pPr>
        <w:jc w:val="center"/>
        <w:rPr>
          <w:rFonts w:asciiTheme="minorHAnsi" w:hAnsiTheme="minorHAnsi" w:cstheme="minorHAnsi"/>
          <w:color w:val="000000"/>
          <w:sz w:val="28"/>
          <w:szCs w:val="28"/>
        </w:rPr>
      </w:pPr>
      <w:r w:rsidRPr="00A32089">
        <w:rPr>
          <w:rFonts w:asciiTheme="minorHAnsi" w:hAnsiTheme="minorHAnsi" w:cstheme="minorHAnsi"/>
          <w:color w:val="000000"/>
          <w:sz w:val="28"/>
          <w:szCs w:val="28"/>
        </w:rPr>
        <w:t>Division of Health Care Statistics</w:t>
      </w:r>
    </w:p>
    <w:p w:rsidRPr="00A32089" w:rsidR="00B877D8" w:rsidP="00B877D8" w:rsidRDefault="00B877D8" w14:paraId="32E49C1E" w14:textId="77777777">
      <w:pPr>
        <w:jc w:val="center"/>
        <w:rPr>
          <w:rFonts w:asciiTheme="minorHAnsi" w:hAnsiTheme="minorHAnsi" w:cstheme="minorHAnsi"/>
          <w:color w:val="000000"/>
          <w:sz w:val="28"/>
          <w:szCs w:val="28"/>
        </w:rPr>
      </w:pPr>
      <w:r w:rsidRPr="00A32089">
        <w:rPr>
          <w:rFonts w:asciiTheme="minorHAnsi" w:hAnsiTheme="minorHAnsi" w:cstheme="minorHAnsi"/>
          <w:color w:val="000000"/>
          <w:sz w:val="28"/>
          <w:szCs w:val="28"/>
        </w:rPr>
        <w:t>National Center for Health Statistics/CDC</w:t>
      </w:r>
    </w:p>
    <w:p w:rsidRPr="00A32089" w:rsidR="00256334" w:rsidP="00256334" w:rsidRDefault="00256334" w14:paraId="796238A3" w14:textId="287C3C97">
      <w:pPr>
        <w:jc w:val="center"/>
        <w:rPr>
          <w:rFonts w:asciiTheme="minorHAnsi" w:hAnsiTheme="minorHAnsi" w:cstheme="minorHAnsi"/>
          <w:color w:val="000000"/>
          <w:sz w:val="28"/>
          <w:szCs w:val="28"/>
        </w:rPr>
      </w:pPr>
      <w:r w:rsidRPr="00A32089">
        <w:rPr>
          <w:rFonts w:asciiTheme="minorHAnsi" w:hAnsiTheme="minorHAnsi" w:cstheme="minorHAnsi"/>
          <w:color w:val="000000"/>
          <w:sz w:val="28"/>
          <w:szCs w:val="28"/>
        </w:rPr>
        <w:t>3311 Toledo Road</w:t>
      </w:r>
    </w:p>
    <w:p w:rsidRPr="00A32089" w:rsidR="00256334" w:rsidP="00256334" w:rsidRDefault="00256334" w14:paraId="4823BC0D" w14:textId="77777777">
      <w:pPr>
        <w:jc w:val="center"/>
        <w:rPr>
          <w:rFonts w:asciiTheme="minorHAnsi" w:hAnsiTheme="minorHAnsi" w:cstheme="minorHAnsi"/>
          <w:color w:val="000000"/>
          <w:sz w:val="28"/>
          <w:szCs w:val="28"/>
        </w:rPr>
      </w:pPr>
      <w:r w:rsidRPr="00A32089">
        <w:rPr>
          <w:rFonts w:asciiTheme="minorHAnsi" w:hAnsiTheme="minorHAnsi" w:cstheme="minorHAnsi"/>
          <w:color w:val="000000"/>
          <w:sz w:val="28"/>
          <w:szCs w:val="28"/>
        </w:rPr>
        <w:t>Hyattsville, MD 20782</w:t>
      </w:r>
    </w:p>
    <w:p w:rsidRPr="00A32089" w:rsidR="00256334" w:rsidP="00256334" w:rsidRDefault="00256334" w14:paraId="1DF21BDC" w14:textId="627A8F7B">
      <w:pPr>
        <w:jc w:val="center"/>
        <w:rPr>
          <w:rFonts w:asciiTheme="minorHAnsi" w:hAnsiTheme="minorHAnsi" w:cstheme="minorHAnsi"/>
          <w:color w:val="000000"/>
          <w:sz w:val="28"/>
          <w:szCs w:val="28"/>
        </w:rPr>
      </w:pPr>
      <w:r w:rsidRPr="00A32089">
        <w:rPr>
          <w:rFonts w:asciiTheme="minorHAnsi" w:hAnsiTheme="minorHAnsi" w:cstheme="minorHAnsi"/>
          <w:color w:val="000000"/>
          <w:sz w:val="28"/>
          <w:szCs w:val="28"/>
        </w:rPr>
        <w:t>301-458-4</w:t>
      </w:r>
      <w:r w:rsidRPr="00A32089" w:rsidR="001C4777">
        <w:rPr>
          <w:rFonts w:asciiTheme="minorHAnsi" w:hAnsiTheme="minorHAnsi" w:cstheme="minorHAnsi"/>
          <w:color w:val="000000"/>
          <w:sz w:val="28"/>
          <w:szCs w:val="28"/>
        </w:rPr>
        <w:t>703</w:t>
      </w:r>
    </w:p>
    <w:p w:rsidRPr="00A32089" w:rsidR="00256334" w:rsidP="00256334" w:rsidRDefault="00256334" w14:paraId="6C23984B" w14:textId="77777777">
      <w:pPr>
        <w:jc w:val="center"/>
        <w:rPr>
          <w:rFonts w:asciiTheme="minorHAnsi" w:hAnsiTheme="minorHAnsi" w:cstheme="minorHAnsi"/>
          <w:color w:val="000000"/>
          <w:sz w:val="28"/>
          <w:szCs w:val="28"/>
        </w:rPr>
      </w:pPr>
      <w:r w:rsidRPr="00A32089">
        <w:rPr>
          <w:rFonts w:asciiTheme="minorHAnsi" w:hAnsiTheme="minorHAnsi" w:cstheme="minorHAnsi"/>
          <w:color w:val="000000"/>
          <w:sz w:val="28"/>
          <w:szCs w:val="28"/>
        </w:rPr>
        <w:t>301-458-4032 (fax)</w:t>
      </w:r>
    </w:p>
    <w:p w:rsidRPr="00A32089" w:rsidR="00B877D8" w:rsidP="00B877D8" w:rsidRDefault="00180DEC" w14:paraId="4973E49E" w14:textId="636833D3">
      <w:pPr>
        <w:widowControl/>
        <w:jc w:val="center"/>
        <w:rPr>
          <w:rFonts w:asciiTheme="minorHAnsi" w:hAnsiTheme="minorHAnsi" w:cstheme="minorHAnsi"/>
          <w:b/>
          <w:bCs/>
          <w:sz w:val="28"/>
          <w:szCs w:val="28"/>
        </w:rPr>
      </w:pPr>
      <w:hyperlink w:history="1" r:id="rId8">
        <w:r w:rsidRPr="00A32089" w:rsidR="00E44ECA">
          <w:rPr>
            <w:rStyle w:val="Hyperlink"/>
            <w:rFonts w:asciiTheme="minorHAnsi" w:hAnsiTheme="minorHAnsi" w:cstheme="minorHAnsi"/>
            <w:sz w:val="28"/>
            <w:szCs w:val="28"/>
          </w:rPr>
          <w:t>gjackson@cdc.gov</w:t>
        </w:r>
      </w:hyperlink>
      <w:r w:rsidRPr="00A32089" w:rsidR="00E44ECA">
        <w:rPr>
          <w:rFonts w:asciiTheme="minorHAnsi" w:hAnsiTheme="minorHAnsi" w:cstheme="minorHAnsi"/>
          <w:color w:val="000000"/>
          <w:sz w:val="28"/>
          <w:szCs w:val="28"/>
        </w:rPr>
        <w:t xml:space="preserve"> </w:t>
      </w:r>
    </w:p>
    <w:p w:rsidRPr="00A32089" w:rsidR="00256334" w:rsidP="00B877D8" w:rsidRDefault="00256334" w14:paraId="0BC2F848" w14:textId="77777777">
      <w:pPr>
        <w:widowControl/>
        <w:jc w:val="center"/>
        <w:rPr>
          <w:rFonts w:asciiTheme="minorHAnsi" w:hAnsiTheme="minorHAnsi" w:cstheme="minorHAnsi"/>
          <w:b/>
          <w:bCs/>
          <w:sz w:val="24"/>
          <w:szCs w:val="24"/>
        </w:rPr>
      </w:pPr>
    </w:p>
    <w:p w:rsidRPr="00A32089" w:rsidR="00256334" w:rsidP="00B877D8" w:rsidRDefault="00256334" w14:paraId="66A713A7" w14:textId="77777777">
      <w:pPr>
        <w:widowControl/>
        <w:jc w:val="center"/>
        <w:rPr>
          <w:rFonts w:ascii="Georgia" w:hAnsi="Georgia" w:cstheme="minorHAnsi"/>
          <w:b/>
          <w:bCs/>
          <w:sz w:val="28"/>
          <w:szCs w:val="28"/>
        </w:rPr>
      </w:pPr>
    </w:p>
    <w:p w:rsidRPr="00A32089" w:rsidR="00B877D8" w:rsidP="00B877D8" w:rsidRDefault="00437DC6" w14:paraId="3F3C51A7" w14:textId="64E6459D">
      <w:pPr>
        <w:widowControl/>
        <w:jc w:val="center"/>
        <w:rPr>
          <w:rFonts w:asciiTheme="minorHAnsi" w:hAnsiTheme="minorHAnsi" w:cstheme="minorHAnsi"/>
          <w:b/>
          <w:bCs/>
          <w:sz w:val="28"/>
          <w:szCs w:val="28"/>
        </w:rPr>
      </w:pPr>
      <w:r w:rsidRPr="00A32089">
        <w:rPr>
          <w:rFonts w:asciiTheme="minorHAnsi" w:hAnsiTheme="minorHAnsi" w:cstheme="minorHAnsi"/>
          <w:b/>
          <w:bCs/>
          <w:sz w:val="28"/>
          <w:szCs w:val="28"/>
        </w:rPr>
        <w:t xml:space="preserve">June </w:t>
      </w:r>
      <w:r w:rsidR="00732FBC">
        <w:rPr>
          <w:rFonts w:asciiTheme="minorHAnsi" w:hAnsiTheme="minorHAnsi" w:cstheme="minorHAnsi"/>
          <w:b/>
          <w:bCs/>
          <w:sz w:val="28"/>
          <w:szCs w:val="28"/>
        </w:rPr>
        <w:t>2</w:t>
      </w:r>
      <w:r w:rsidR="000907AA">
        <w:rPr>
          <w:rFonts w:asciiTheme="minorHAnsi" w:hAnsiTheme="minorHAnsi" w:cstheme="minorHAnsi"/>
          <w:b/>
          <w:bCs/>
          <w:sz w:val="28"/>
          <w:szCs w:val="28"/>
        </w:rPr>
        <w:t>8</w:t>
      </w:r>
      <w:r w:rsidRPr="00A32089" w:rsidR="00D55D6B">
        <w:rPr>
          <w:rFonts w:asciiTheme="minorHAnsi" w:hAnsiTheme="minorHAnsi" w:cstheme="minorHAnsi"/>
          <w:b/>
          <w:bCs/>
          <w:sz w:val="28"/>
          <w:szCs w:val="28"/>
        </w:rPr>
        <w:t>,</w:t>
      </w:r>
      <w:r w:rsidRPr="00A32089" w:rsidR="001C4777">
        <w:rPr>
          <w:rFonts w:asciiTheme="minorHAnsi" w:hAnsiTheme="minorHAnsi" w:cstheme="minorHAnsi"/>
          <w:b/>
          <w:bCs/>
          <w:sz w:val="28"/>
          <w:szCs w:val="28"/>
        </w:rPr>
        <w:t xml:space="preserve"> 202</w:t>
      </w:r>
      <w:r w:rsidRPr="00A32089" w:rsidR="00536680">
        <w:rPr>
          <w:rFonts w:asciiTheme="minorHAnsi" w:hAnsiTheme="minorHAnsi" w:cstheme="minorHAnsi"/>
          <w:b/>
          <w:bCs/>
          <w:sz w:val="28"/>
          <w:szCs w:val="28"/>
        </w:rPr>
        <w:t>1</w:t>
      </w:r>
    </w:p>
    <w:p w:rsidRPr="00A32089" w:rsidR="00B877D8" w:rsidP="00B877D8" w:rsidRDefault="00B877D8" w14:paraId="081553A8" w14:textId="77777777">
      <w:pPr>
        <w:widowControl/>
        <w:jc w:val="center"/>
        <w:rPr>
          <w:rFonts w:ascii="Georgia" w:hAnsi="Georgia" w:cstheme="minorHAnsi"/>
          <w:b/>
          <w:bCs/>
          <w:sz w:val="24"/>
          <w:szCs w:val="24"/>
        </w:rPr>
      </w:pPr>
    </w:p>
    <w:p w:rsidRPr="00A32089" w:rsidR="00B877D8" w:rsidP="00B877D8" w:rsidRDefault="00B877D8" w14:paraId="3536FB4B" w14:textId="77777777">
      <w:pPr>
        <w:widowControl/>
        <w:jc w:val="center"/>
        <w:rPr>
          <w:rFonts w:ascii="Georgia" w:hAnsi="Georgia" w:cstheme="minorHAnsi"/>
          <w:b/>
          <w:bCs/>
          <w:sz w:val="24"/>
          <w:szCs w:val="24"/>
        </w:rPr>
      </w:pPr>
    </w:p>
    <w:p w:rsidRPr="00A32089" w:rsidR="00B877D8" w:rsidP="00B877D8" w:rsidRDefault="00B877D8" w14:paraId="19534CFB" w14:textId="77777777">
      <w:pPr>
        <w:widowControl/>
        <w:jc w:val="center"/>
        <w:rPr>
          <w:rFonts w:ascii="Georgia" w:hAnsi="Georgia" w:cstheme="minorHAnsi"/>
          <w:b/>
          <w:bCs/>
          <w:sz w:val="24"/>
          <w:szCs w:val="24"/>
        </w:rPr>
      </w:pPr>
    </w:p>
    <w:p w:rsidRPr="00A32089" w:rsidR="00B877D8" w:rsidP="00B877D8" w:rsidRDefault="00B877D8" w14:paraId="2BBCFFC5" w14:textId="77777777">
      <w:pPr>
        <w:widowControl/>
        <w:jc w:val="center"/>
        <w:rPr>
          <w:rFonts w:ascii="Georgia" w:hAnsi="Georgia" w:cstheme="minorHAnsi"/>
          <w:b/>
          <w:bCs/>
          <w:sz w:val="24"/>
          <w:szCs w:val="24"/>
        </w:rPr>
      </w:pPr>
    </w:p>
    <w:p w:rsidRPr="00A32089" w:rsidR="00B877D8" w:rsidP="00B877D8" w:rsidRDefault="00B877D8" w14:paraId="0CACE017" w14:textId="77777777">
      <w:pPr>
        <w:widowControl/>
        <w:jc w:val="center"/>
        <w:rPr>
          <w:rFonts w:ascii="Georgia" w:hAnsi="Georgia" w:cstheme="minorHAnsi"/>
          <w:b/>
          <w:bCs/>
          <w:sz w:val="24"/>
          <w:szCs w:val="24"/>
        </w:rPr>
      </w:pPr>
    </w:p>
    <w:p w:rsidRPr="00A32089" w:rsidR="00B877D8" w:rsidP="00B877D8" w:rsidRDefault="00B877D8" w14:paraId="5F1D9CAF" w14:textId="77777777">
      <w:pPr>
        <w:widowControl/>
        <w:jc w:val="center"/>
        <w:rPr>
          <w:rFonts w:ascii="Georgia" w:hAnsi="Georgia" w:cstheme="minorHAnsi"/>
          <w:b/>
          <w:bCs/>
          <w:sz w:val="24"/>
          <w:szCs w:val="24"/>
        </w:rPr>
      </w:pPr>
    </w:p>
    <w:p w:rsidRPr="00A32089" w:rsidR="00B877D8" w:rsidP="00B877D8" w:rsidRDefault="00B877D8" w14:paraId="0E10C69C" w14:textId="77777777">
      <w:pPr>
        <w:widowControl/>
        <w:jc w:val="center"/>
        <w:rPr>
          <w:rFonts w:ascii="Georgia" w:hAnsi="Georgia" w:cstheme="minorHAnsi"/>
          <w:b/>
          <w:bCs/>
          <w:sz w:val="24"/>
          <w:szCs w:val="24"/>
        </w:rPr>
      </w:pPr>
    </w:p>
    <w:p w:rsidRPr="00A32089" w:rsidR="009907DB" w:rsidP="001C54F8" w:rsidRDefault="009907DB" w14:paraId="34A00AC4" w14:textId="77777777">
      <w:pPr>
        <w:widowControl/>
        <w:jc w:val="center"/>
        <w:rPr>
          <w:rFonts w:ascii="Georgia" w:hAnsi="Georgia" w:cstheme="minorHAnsi"/>
          <w:b/>
          <w:bCs/>
          <w:sz w:val="24"/>
          <w:szCs w:val="24"/>
        </w:rPr>
        <w:sectPr w:rsidRPr="00A32089" w:rsidR="009907DB" w:rsidSect="005677C0">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440" w:right="1440" w:bottom="1440" w:left="1080" w:header="720" w:footer="720" w:gutter="0"/>
          <w:pgNumType w:start="0"/>
          <w:cols w:space="720"/>
          <w:titlePg/>
        </w:sectPr>
      </w:pPr>
    </w:p>
    <w:p w:rsidRPr="00A32089" w:rsidR="00C51193" w:rsidP="003F73C6" w:rsidRDefault="00B877D8" w14:paraId="55B7E749" w14:textId="5E8CC3E9">
      <w:pPr>
        <w:widowControl/>
        <w:rPr>
          <w:rFonts w:asciiTheme="minorHAnsi" w:hAnsiTheme="minorHAnsi" w:cstheme="minorHAnsi"/>
          <w:b/>
          <w:bCs/>
          <w:sz w:val="24"/>
          <w:szCs w:val="24"/>
        </w:rPr>
      </w:pPr>
      <w:r w:rsidRPr="00A32089">
        <w:rPr>
          <w:rFonts w:ascii="Georgia" w:hAnsi="Georgia" w:cstheme="minorHAnsi"/>
          <w:b/>
          <w:bCs/>
          <w:sz w:val="24"/>
          <w:szCs w:val="24"/>
        </w:rPr>
        <w:br w:type="page"/>
      </w:r>
    </w:p>
    <w:sdt>
      <w:sdtPr>
        <w:rPr>
          <w:rFonts w:ascii="Courier" w:hAnsi="Courier" w:eastAsia="Times New Roman" w:cs="Courier"/>
          <w:color w:val="auto"/>
          <w:sz w:val="20"/>
          <w:szCs w:val="20"/>
        </w:rPr>
        <w:id w:val="1329873509"/>
        <w:docPartObj>
          <w:docPartGallery w:val="Table of Contents"/>
          <w:docPartUnique/>
        </w:docPartObj>
      </w:sdtPr>
      <w:sdtEndPr>
        <w:rPr>
          <w:b/>
          <w:bCs/>
          <w:noProof/>
        </w:rPr>
      </w:sdtEndPr>
      <w:sdtContent>
        <w:p w:rsidRPr="00A32089" w:rsidR="00C51193" w:rsidP="00C51193" w:rsidRDefault="00C51193" w14:paraId="1D72224A" w14:textId="2F09D7A4">
          <w:pPr>
            <w:pStyle w:val="TOCHeading"/>
            <w:spacing w:before="0" w:line="240" w:lineRule="auto"/>
            <w:rPr>
              <w:rFonts w:asciiTheme="minorHAnsi" w:hAnsiTheme="minorHAnsi" w:cstheme="minorHAnsi"/>
              <w:color w:val="000000" w:themeColor="text1"/>
              <w:sz w:val="24"/>
              <w:szCs w:val="24"/>
            </w:rPr>
          </w:pPr>
          <w:r w:rsidRPr="00A32089">
            <w:rPr>
              <w:rFonts w:asciiTheme="minorHAnsi" w:hAnsiTheme="minorHAnsi" w:cstheme="minorHAnsi"/>
              <w:b/>
              <w:bCs/>
              <w:color w:val="000000" w:themeColor="text1"/>
              <w:sz w:val="24"/>
              <w:szCs w:val="24"/>
            </w:rPr>
            <w:t>Table of Contents</w:t>
          </w:r>
        </w:p>
        <w:p w:rsidRPr="00A32089" w:rsidR="00C51193" w:rsidP="00C51193" w:rsidRDefault="00C51193" w14:paraId="5FD800B1" w14:textId="1B217022">
          <w:pPr>
            <w:pStyle w:val="TOC1"/>
            <w:tabs>
              <w:tab w:val="left" w:pos="440"/>
              <w:tab w:val="right" w:leader="dot" w:pos="9350"/>
            </w:tabs>
            <w:rPr>
              <w:rFonts w:asciiTheme="minorHAnsi" w:hAnsiTheme="minorHAnsi" w:cstheme="minorHAnsi"/>
              <w:noProof/>
              <w:color w:val="000000" w:themeColor="text1"/>
              <w:sz w:val="24"/>
              <w:szCs w:val="24"/>
            </w:rPr>
          </w:pPr>
          <w:r w:rsidRPr="00A32089">
            <w:rPr>
              <w:rFonts w:asciiTheme="minorHAnsi" w:hAnsiTheme="minorHAnsi" w:cstheme="minorHAnsi"/>
              <w:color w:val="000000" w:themeColor="text1"/>
              <w:sz w:val="24"/>
              <w:szCs w:val="24"/>
            </w:rPr>
            <w:fldChar w:fldCharType="begin"/>
          </w:r>
          <w:r w:rsidRPr="00A32089">
            <w:rPr>
              <w:rFonts w:asciiTheme="minorHAnsi" w:hAnsiTheme="minorHAnsi" w:cstheme="minorHAnsi"/>
              <w:color w:val="000000" w:themeColor="text1"/>
              <w:sz w:val="24"/>
              <w:szCs w:val="24"/>
            </w:rPr>
            <w:instrText xml:space="preserve"> TOC \o "1-3" \h \z \u </w:instrText>
          </w:r>
          <w:r w:rsidRPr="00A32089">
            <w:rPr>
              <w:rFonts w:asciiTheme="minorHAnsi" w:hAnsiTheme="minorHAnsi" w:cstheme="minorHAnsi"/>
              <w:color w:val="000000" w:themeColor="text1"/>
              <w:sz w:val="24"/>
              <w:szCs w:val="24"/>
            </w:rPr>
            <w:fldChar w:fldCharType="separate"/>
          </w:r>
          <w:hyperlink w:history="1" w:anchor="_Toc72749149">
            <w:r w:rsidRPr="00A32089">
              <w:rPr>
                <w:rStyle w:val="Hyperlink"/>
                <w:rFonts w:asciiTheme="minorHAnsi" w:hAnsiTheme="minorHAnsi" w:cstheme="minorHAnsi"/>
                <w:noProof/>
                <w:color w:val="000000" w:themeColor="text1"/>
                <w:sz w:val="24"/>
                <w:szCs w:val="24"/>
              </w:rPr>
              <w:t>1.</w:t>
            </w:r>
            <w:r w:rsidRPr="00A32089">
              <w:rPr>
                <w:rFonts w:asciiTheme="minorHAnsi" w:hAnsiTheme="minorHAnsi" w:cstheme="minorHAnsi"/>
                <w:noProof/>
                <w:color w:val="000000" w:themeColor="text1"/>
                <w:sz w:val="24"/>
                <w:szCs w:val="24"/>
              </w:rPr>
              <w:tab/>
            </w:r>
            <w:r w:rsidRPr="00A32089">
              <w:rPr>
                <w:rStyle w:val="Hyperlink"/>
                <w:rFonts w:asciiTheme="minorHAnsi" w:hAnsiTheme="minorHAnsi" w:cstheme="minorHAnsi"/>
                <w:noProof/>
                <w:color w:val="000000" w:themeColor="text1"/>
                <w:sz w:val="24"/>
                <w:szCs w:val="24"/>
              </w:rPr>
              <w:t>Respondent Universe and Sampling Methods – Original Design</w:t>
            </w:r>
            <w:r w:rsidRPr="00A32089">
              <w:rPr>
                <w:rFonts w:asciiTheme="minorHAnsi" w:hAnsiTheme="minorHAnsi" w:cstheme="minorHAnsi"/>
                <w:noProof/>
                <w:webHidden/>
                <w:color w:val="000000" w:themeColor="text1"/>
                <w:sz w:val="24"/>
                <w:szCs w:val="24"/>
              </w:rPr>
              <w:tab/>
            </w:r>
            <w:r w:rsidRPr="00A32089">
              <w:rPr>
                <w:rFonts w:asciiTheme="minorHAnsi" w:hAnsiTheme="minorHAnsi" w:cstheme="minorHAnsi"/>
                <w:noProof/>
                <w:webHidden/>
                <w:color w:val="000000" w:themeColor="text1"/>
                <w:sz w:val="24"/>
                <w:szCs w:val="24"/>
              </w:rPr>
              <w:fldChar w:fldCharType="begin"/>
            </w:r>
            <w:r w:rsidRPr="00A32089">
              <w:rPr>
                <w:rFonts w:asciiTheme="minorHAnsi" w:hAnsiTheme="minorHAnsi" w:cstheme="minorHAnsi"/>
                <w:noProof/>
                <w:webHidden/>
                <w:color w:val="000000" w:themeColor="text1"/>
                <w:sz w:val="24"/>
                <w:szCs w:val="24"/>
              </w:rPr>
              <w:instrText xml:space="preserve"> PAGEREF _Toc72749149 \h </w:instrText>
            </w:r>
            <w:r w:rsidRPr="00A32089">
              <w:rPr>
                <w:rFonts w:asciiTheme="minorHAnsi" w:hAnsiTheme="minorHAnsi" w:cstheme="minorHAnsi"/>
                <w:noProof/>
                <w:webHidden/>
                <w:color w:val="000000" w:themeColor="text1"/>
                <w:sz w:val="24"/>
                <w:szCs w:val="24"/>
              </w:rPr>
            </w:r>
            <w:r w:rsidRPr="00A32089">
              <w:rPr>
                <w:rFonts w:asciiTheme="minorHAnsi" w:hAnsiTheme="minorHAnsi" w:cstheme="minorHAnsi"/>
                <w:noProof/>
                <w:webHidden/>
                <w:color w:val="000000" w:themeColor="text1"/>
                <w:sz w:val="24"/>
                <w:szCs w:val="24"/>
              </w:rPr>
              <w:fldChar w:fldCharType="separate"/>
            </w:r>
            <w:r w:rsidRPr="00A32089" w:rsidR="00437DC6">
              <w:rPr>
                <w:rFonts w:asciiTheme="minorHAnsi" w:hAnsiTheme="minorHAnsi" w:cstheme="minorHAnsi"/>
                <w:noProof/>
                <w:webHidden/>
                <w:color w:val="000000" w:themeColor="text1"/>
                <w:sz w:val="24"/>
                <w:szCs w:val="24"/>
              </w:rPr>
              <w:t>2</w:t>
            </w:r>
            <w:r w:rsidRPr="00A32089">
              <w:rPr>
                <w:rFonts w:asciiTheme="minorHAnsi" w:hAnsiTheme="minorHAnsi" w:cstheme="minorHAnsi"/>
                <w:noProof/>
                <w:webHidden/>
                <w:color w:val="000000" w:themeColor="text1"/>
                <w:sz w:val="24"/>
                <w:szCs w:val="24"/>
              </w:rPr>
              <w:fldChar w:fldCharType="end"/>
            </w:r>
          </w:hyperlink>
        </w:p>
        <w:p w:rsidRPr="00A32089" w:rsidR="00C51193" w:rsidP="00C51193" w:rsidRDefault="00180DEC" w14:paraId="7C9F5CD7" w14:textId="01B3368F">
          <w:pPr>
            <w:pStyle w:val="TOC1"/>
            <w:tabs>
              <w:tab w:val="left" w:pos="440"/>
              <w:tab w:val="right" w:leader="dot" w:pos="9350"/>
            </w:tabs>
            <w:rPr>
              <w:rFonts w:asciiTheme="minorHAnsi" w:hAnsiTheme="minorHAnsi" w:cstheme="minorHAnsi"/>
              <w:noProof/>
              <w:color w:val="000000" w:themeColor="text1"/>
              <w:sz w:val="24"/>
              <w:szCs w:val="24"/>
            </w:rPr>
          </w:pPr>
          <w:hyperlink w:history="1" w:anchor="_Toc72749150">
            <w:r w:rsidRPr="00A32089" w:rsidR="00C51193">
              <w:rPr>
                <w:rStyle w:val="Hyperlink"/>
                <w:rFonts w:asciiTheme="minorHAnsi" w:hAnsiTheme="minorHAnsi" w:cstheme="minorHAnsi"/>
                <w:noProof/>
                <w:color w:val="000000" w:themeColor="text1"/>
                <w:sz w:val="24"/>
                <w:szCs w:val="24"/>
              </w:rPr>
              <w:t>2.</w:t>
            </w:r>
            <w:r w:rsidRPr="00A32089" w:rsidR="00C51193">
              <w:rPr>
                <w:rFonts w:asciiTheme="minorHAnsi" w:hAnsiTheme="minorHAnsi" w:cstheme="minorHAnsi"/>
                <w:noProof/>
                <w:color w:val="000000" w:themeColor="text1"/>
                <w:sz w:val="24"/>
                <w:szCs w:val="24"/>
              </w:rPr>
              <w:tab/>
            </w:r>
            <w:r w:rsidRPr="00A32089" w:rsidR="00C51193">
              <w:rPr>
                <w:rStyle w:val="Hyperlink"/>
                <w:rFonts w:asciiTheme="minorHAnsi" w:hAnsiTheme="minorHAnsi" w:cstheme="minorHAnsi"/>
                <w:noProof/>
                <w:color w:val="000000" w:themeColor="text1"/>
                <w:sz w:val="24"/>
                <w:szCs w:val="24"/>
              </w:rPr>
              <w:t>Procedures for the Collection of Information</w:t>
            </w:r>
            <w:r w:rsidRPr="00A32089" w:rsidR="00C51193">
              <w:rPr>
                <w:rFonts w:asciiTheme="minorHAnsi" w:hAnsiTheme="minorHAnsi" w:cstheme="minorHAnsi"/>
                <w:noProof/>
                <w:webHidden/>
                <w:color w:val="000000" w:themeColor="text1"/>
                <w:sz w:val="24"/>
                <w:szCs w:val="24"/>
              </w:rPr>
              <w:tab/>
            </w:r>
            <w:r w:rsidRPr="00A32089" w:rsidR="00C51193">
              <w:rPr>
                <w:rFonts w:asciiTheme="minorHAnsi" w:hAnsiTheme="minorHAnsi" w:cstheme="minorHAnsi"/>
                <w:noProof/>
                <w:webHidden/>
                <w:color w:val="000000" w:themeColor="text1"/>
                <w:sz w:val="24"/>
                <w:szCs w:val="24"/>
              </w:rPr>
              <w:fldChar w:fldCharType="begin"/>
            </w:r>
            <w:r w:rsidRPr="00A32089" w:rsidR="00C51193">
              <w:rPr>
                <w:rFonts w:asciiTheme="minorHAnsi" w:hAnsiTheme="minorHAnsi" w:cstheme="minorHAnsi"/>
                <w:noProof/>
                <w:webHidden/>
                <w:color w:val="000000" w:themeColor="text1"/>
                <w:sz w:val="24"/>
                <w:szCs w:val="24"/>
              </w:rPr>
              <w:instrText xml:space="preserve"> PAGEREF _Toc72749150 \h </w:instrText>
            </w:r>
            <w:r w:rsidRPr="00A32089" w:rsidR="00C51193">
              <w:rPr>
                <w:rFonts w:asciiTheme="minorHAnsi" w:hAnsiTheme="minorHAnsi" w:cstheme="minorHAnsi"/>
                <w:noProof/>
                <w:webHidden/>
                <w:color w:val="000000" w:themeColor="text1"/>
                <w:sz w:val="24"/>
                <w:szCs w:val="24"/>
              </w:rPr>
            </w:r>
            <w:r w:rsidRPr="00A32089" w:rsidR="00C51193">
              <w:rPr>
                <w:rFonts w:asciiTheme="minorHAnsi" w:hAnsiTheme="minorHAnsi" w:cstheme="minorHAnsi"/>
                <w:noProof/>
                <w:webHidden/>
                <w:color w:val="000000" w:themeColor="text1"/>
                <w:sz w:val="24"/>
                <w:szCs w:val="24"/>
              </w:rPr>
              <w:fldChar w:fldCharType="separate"/>
            </w:r>
            <w:r w:rsidRPr="00A32089" w:rsidR="00437DC6">
              <w:rPr>
                <w:rFonts w:asciiTheme="minorHAnsi" w:hAnsiTheme="minorHAnsi" w:cstheme="minorHAnsi"/>
                <w:noProof/>
                <w:webHidden/>
                <w:color w:val="000000" w:themeColor="text1"/>
                <w:sz w:val="24"/>
                <w:szCs w:val="24"/>
              </w:rPr>
              <w:t>5</w:t>
            </w:r>
            <w:r w:rsidRPr="00A32089" w:rsidR="00C51193">
              <w:rPr>
                <w:rFonts w:asciiTheme="minorHAnsi" w:hAnsiTheme="minorHAnsi" w:cstheme="minorHAnsi"/>
                <w:noProof/>
                <w:webHidden/>
                <w:color w:val="000000" w:themeColor="text1"/>
                <w:sz w:val="24"/>
                <w:szCs w:val="24"/>
              </w:rPr>
              <w:fldChar w:fldCharType="end"/>
            </w:r>
          </w:hyperlink>
        </w:p>
        <w:p w:rsidRPr="00A32089" w:rsidR="00C51193" w:rsidP="00C51193" w:rsidRDefault="00180DEC" w14:paraId="08B99C72" w14:textId="163B08F0">
          <w:pPr>
            <w:pStyle w:val="TOC1"/>
            <w:tabs>
              <w:tab w:val="left" w:pos="440"/>
              <w:tab w:val="right" w:leader="dot" w:pos="9350"/>
            </w:tabs>
            <w:rPr>
              <w:rFonts w:asciiTheme="minorHAnsi" w:hAnsiTheme="minorHAnsi" w:cstheme="minorHAnsi"/>
              <w:noProof/>
              <w:color w:val="000000" w:themeColor="text1"/>
              <w:sz w:val="24"/>
              <w:szCs w:val="24"/>
            </w:rPr>
          </w:pPr>
          <w:hyperlink w:history="1" w:anchor="_Toc72749151">
            <w:r w:rsidRPr="00A32089" w:rsidR="00C51193">
              <w:rPr>
                <w:rStyle w:val="Hyperlink"/>
                <w:rFonts w:asciiTheme="minorHAnsi" w:hAnsiTheme="minorHAnsi" w:cstheme="minorHAnsi"/>
                <w:noProof/>
                <w:color w:val="000000" w:themeColor="text1"/>
                <w:sz w:val="24"/>
                <w:szCs w:val="24"/>
              </w:rPr>
              <w:t>3.</w:t>
            </w:r>
            <w:r w:rsidRPr="00A32089" w:rsidR="00C51193">
              <w:rPr>
                <w:rFonts w:asciiTheme="minorHAnsi" w:hAnsiTheme="minorHAnsi" w:cstheme="minorHAnsi"/>
                <w:noProof/>
                <w:color w:val="000000" w:themeColor="text1"/>
                <w:sz w:val="24"/>
                <w:szCs w:val="24"/>
              </w:rPr>
              <w:tab/>
            </w:r>
            <w:r w:rsidRPr="00A32089" w:rsidR="00C51193">
              <w:rPr>
                <w:rStyle w:val="Hyperlink"/>
                <w:rFonts w:asciiTheme="minorHAnsi" w:hAnsiTheme="minorHAnsi" w:cstheme="minorHAnsi"/>
                <w:noProof/>
                <w:color w:val="000000" w:themeColor="text1"/>
                <w:sz w:val="24"/>
                <w:szCs w:val="24"/>
              </w:rPr>
              <w:t>Methods to Maximize Response Rates and Address Non-response</w:t>
            </w:r>
            <w:r w:rsidRPr="00A32089" w:rsidR="00C51193">
              <w:rPr>
                <w:rFonts w:asciiTheme="minorHAnsi" w:hAnsiTheme="minorHAnsi" w:cstheme="minorHAnsi"/>
                <w:noProof/>
                <w:webHidden/>
                <w:color w:val="000000" w:themeColor="text1"/>
                <w:sz w:val="24"/>
                <w:szCs w:val="24"/>
              </w:rPr>
              <w:tab/>
            </w:r>
            <w:r w:rsidRPr="00A32089" w:rsidR="00C51193">
              <w:rPr>
                <w:rFonts w:asciiTheme="minorHAnsi" w:hAnsiTheme="minorHAnsi" w:cstheme="minorHAnsi"/>
                <w:noProof/>
                <w:webHidden/>
                <w:color w:val="000000" w:themeColor="text1"/>
                <w:sz w:val="24"/>
                <w:szCs w:val="24"/>
              </w:rPr>
              <w:fldChar w:fldCharType="begin"/>
            </w:r>
            <w:r w:rsidRPr="00A32089" w:rsidR="00C51193">
              <w:rPr>
                <w:rFonts w:asciiTheme="minorHAnsi" w:hAnsiTheme="minorHAnsi" w:cstheme="minorHAnsi"/>
                <w:noProof/>
                <w:webHidden/>
                <w:color w:val="000000" w:themeColor="text1"/>
                <w:sz w:val="24"/>
                <w:szCs w:val="24"/>
              </w:rPr>
              <w:instrText xml:space="preserve"> PAGEREF _Toc72749151 \h </w:instrText>
            </w:r>
            <w:r w:rsidRPr="00A32089" w:rsidR="00C51193">
              <w:rPr>
                <w:rFonts w:asciiTheme="minorHAnsi" w:hAnsiTheme="minorHAnsi" w:cstheme="minorHAnsi"/>
                <w:noProof/>
                <w:webHidden/>
                <w:color w:val="000000" w:themeColor="text1"/>
                <w:sz w:val="24"/>
                <w:szCs w:val="24"/>
              </w:rPr>
            </w:r>
            <w:r w:rsidRPr="00A32089" w:rsidR="00C51193">
              <w:rPr>
                <w:rFonts w:asciiTheme="minorHAnsi" w:hAnsiTheme="minorHAnsi" w:cstheme="minorHAnsi"/>
                <w:noProof/>
                <w:webHidden/>
                <w:color w:val="000000" w:themeColor="text1"/>
                <w:sz w:val="24"/>
                <w:szCs w:val="24"/>
              </w:rPr>
              <w:fldChar w:fldCharType="separate"/>
            </w:r>
            <w:r w:rsidRPr="00A32089" w:rsidR="00437DC6">
              <w:rPr>
                <w:rFonts w:asciiTheme="minorHAnsi" w:hAnsiTheme="minorHAnsi" w:cstheme="minorHAnsi"/>
                <w:noProof/>
                <w:webHidden/>
                <w:color w:val="000000" w:themeColor="text1"/>
                <w:sz w:val="24"/>
                <w:szCs w:val="24"/>
              </w:rPr>
              <w:t>9</w:t>
            </w:r>
            <w:r w:rsidRPr="00A32089" w:rsidR="00C51193">
              <w:rPr>
                <w:rFonts w:asciiTheme="minorHAnsi" w:hAnsiTheme="minorHAnsi" w:cstheme="minorHAnsi"/>
                <w:noProof/>
                <w:webHidden/>
                <w:color w:val="000000" w:themeColor="text1"/>
                <w:sz w:val="24"/>
                <w:szCs w:val="24"/>
              </w:rPr>
              <w:fldChar w:fldCharType="end"/>
            </w:r>
          </w:hyperlink>
        </w:p>
        <w:p w:rsidRPr="00A32089" w:rsidR="00C51193" w:rsidP="00C51193" w:rsidRDefault="00180DEC" w14:paraId="53B36A19" w14:textId="43AEEC01">
          <w:pPr>
            <w:pStyle w:val="TOC1"/>
            <w:tabs>
              <w:tab w:val="left" w:pos="440"/>
              <w:tab w:val="right" w:leader="dot" w:pos="9350"/>
            </w:tabs>
            <w:rPr>
              <w:rFonts w:asciiTheme="minorHAnsi" w:hAnsiTheme="minorHAnsi" w:cstheme="minorHAnsi"/>
              <w:noProof/>
              <w:color w:val="000000" w:themeColor="text1"/>
              <w:sz w:val="24"/>
              <w:szCs w:val="24"/>
            </w:rPr>
          </w:pPr>
          <w:hyperlink w:history="1" w:anchor="_Toc72749152">
            <w:r w:rsidRPr="00A32089" w:rsidR="00C51193">
              <w:rPr>
                <w:rStyle w:val="Hyperlink"/>
                <w:rFonts w:asciiTheme="minorHAnsi" w:hAnsiTheme="minorHAnsi" w:cstheme="minorHAnsi"/>
                <w:noProof/>
                <w:color w:val="000000" w:themeColor="text1"/>
                <w:sz w:val="24"/>
                <w:szCs w:val="24"/>
              </w:rPr>
              <w:t>4.</w:t>
            </w:r>
            <w:r w:rsidRPr="00A32089" w:rsidR="00C51193">
              <w:rPr>
                <w:rFonts w:asciiTheme="minorHAnsi" w:hAnsiTheme="minorHAnsi" w:cstheme="minorHAnsi"/>
                <w:noProof/>
                <w:color w:val="000000" w:themeColor="text1"/>
                <w:sz w:val="24"/>
                <w:szCs w:val="24"/>
              </w:rPr>
              <w:tab/>
            </w:r>
            <w:r w:rsidRPr="00A32089" w:rsidR="00C51193">
              <w:rPr>
                <w:rStyle w:val="Hyperlink"/>
                <w:rFonts w:asciiTheme="minorHAnsi" w:hAnsiTheme="minorHAnsi" w:cstheme="minorHAnsi"/>
                <w:noProof/>
                <w:color w:val="000000" w:themeColor="text1"/>
                <w:sz w:val="24"/>
                <w:szCs w:val="24"/>
              </w:rPr>
              <w:t>Tests of Procedures and Methods to Be Undertaken</w:t>
            </w:r>
            <w:r w:rsidRPr="00A32089" w:rsidR="00C51193">
              <w:rPr>
                <w:rFonts w:asciiTheme="minorHAnsi" w:hAnsiTheme="minorHAnsi" w:cstheme="minorHAnsi"/>
                <w:noProof/>
                <w:webHidden/>
                <w:color w:val="000000" w:themeColor="text1"/>
                <w:sz w:val="24"/>
                <w:szCs w:val="24"/>
              </w:rPr>
              <w:tab/>
            </w:r>
            <w:r w:rsidRPr="00A32089" w:rsidR="00C51193">
              <w:rPr>
                <w:rFonts w:asciiTheme="minorHAnsi" w:hAnsiTheme="minorHAnsi" w:cstheme="minorHAnsi"/>
                <w:noProof/>
                <w:webHidden/>
                <w:color w:val="000000" w:themeColor="text1"/>
                <w:sz w:val="24"/>
                <w:szCs w:val="24"/>
              </w:rPr>
              <w:fldChar w:fldCharType="begin"/>
            </w:r>
            <w:r w:rsidRPr="00A32089" w:rsidR="00C51193">
              <w:rPr>
                <w:rFonts w:asciiTheme="minorHAnsi" w:hAnsiTheme="minorHAnsi" w:cstheme="minorHAnsi"/>
                <w:noProof/>
                <w:webHidden/>
                <w:color w:val="000000" w:themeColor="text1"/>
                <w:sz w:val="24"/>
                <w:szCs w:val="24"/>
              </w:rPr>
              <w:instrText xml:space="preserve"> PAGEREF _Toc72749152 \h </w:instrText>
            </w:r>
            <w:r w:rsidRPr="00A32089" w:rsidR="00C51193">
              <w:rPr>
                <w:rFonts w:asciiTheme="minorHAnsi" w:hAnsiTheme="minorHAnsi" w:cstheme="minorHAnsi"/>
                <w:noProof/>
                <w:webHidden/>
                <w:color w:val="000000" w:themeColor="text1"/>
                <w:sz w:val="24"/>
                <w:szCs w:val="24"/>
              </w:rPr>
            </w:r>
            <w:r w:rsidRPr="00A32089" w:rsidR="00C51193">
              <w:rPr>
                <w:rFonts w:asciiTheme="minorHAnsi" w:hAnsiTheme="minorHAnsi" w:cstheme="minorHAnsi"/>
                <w:noProof/>
                <w:webHidden/>
                <w:color w:val="000000" w:themeColor="text1"/>
                <w:sz w:val="24"/>
                <w:szCs w:val="24"/>
              </w:rPr>
              <w:fldChar w:fldCharType="separate"/>
            </w:r>
            <w:r w:rsidRPr="00A32089" w:rsidR="00437DC6">
              <w:rPr>
                <w:rFonts w:asciiTheme="minorHAnsi" w:hAnsiTheme="minorHAnsi" w:cstheme="minorHAnsi"/>
                <w:noProof/>
                <w:webHidden/>
                <w:color w:val="000000" w:themeColor="text1"/>
                <w:sz w:val="24"/>
                <w:szCs w:val="24"/>
              </w:rPr>
              <w:t>13</w:t>
            </w:r>
            <w:r w:rsidRPr="00A32089" w:rsidR="00C51193">
              <w:rPr>
                <w:rFonts w:asciiTheme="minorHAnsi" w:hAnsiTheme="minorHAnsi" w:cstheme="minorHAnsi"/>
                <w:noProof/>
                <w:webHidden/>
                <w:color w:val="000000" w:themeColor="text1"/>
                <w:sz w:val="24"/>
                <w:szCs w:val="24"/>
              </w:rPr>
              <w:fldChar w:fldCharType="end"/>
            </w:r>
          </w:hyperlink>
        </w:p>
        <w:p w:rsidRPr="00A32089" w:rsidR="00C51193" w:rsidP="00C51193" w:rsidRDefault="00180DEC" w14:paraId="24FA3320" w14:textId="67804BCF">
          <w:pPr>
            <w:pStyle w:val="TOC1"/>
            <w:tabs>
              <w:tab w:val="left" w:pos="440"/>
              <w:tab w:val="right" w:leader="dot" w:pos="9350"/>
            </w:tabs>
            <w:rPr>
              <w:rFonts w:asciiTheme="minorHAnsi" w:hAnsiTheme="minorHAnsi" w:cstheme="minorHAnsi"/>
              <w:noProof/>
              <w:color w:val="000000" w:themeColor="text1"/>
              <w:sz w:val="24"/>
              <w:szCs w:val="24"/>
            </w:rPr>
          </w:pPr>
          <w:hyperlink w:history="1" w:anchor="_Toc72749153">
            <w:r w:rsidRPr="00A32089" w:rsidR="00C51193">
              <w:rPr>
                <w:rStyle w:val="Hyperlink"/>
                <w:rFonts w:asciiTheme="minorHAnsi" w:hAnsiTheme="minorHAnsi" w:cstheme="minorHAnsi"/>
                <w:noProof/>
                <w:color w:val="000000" w:themeColor="text1"/>
                <w:sz w:val="24"/>
                <w:szCs w:val="24"/>
              </w:rPr>
              <w:t>5.</w:t>
            </w:r>
            <w:r w:rsidRPr="00A32089" w:rsidR="00C51193">
              <w:rPr>
                <w:rFonts w:asciiTheme="minorHAnsi" w:hAnsiTheme="minorHAnsi" w:cstheme="minorHAnsi"/>
                <w:noProof/>
                <w:color w:val="000000" w:themeColor="text1"/>
                <w:sz w:val="24"/>
                <w:szCs w:val="24"/>
              </w:rPr>
              <w:tab/>
            </w:r>
            <w:r w:rsidRPr="00A32089" w:rsidR="00C51193">
              <w:rPr>
                <w:rStyle w:val="Hyperlink"/>
                <w:rFonts w:asciiTheme="minorHAnsi" w:hAnsiTheme="minorHAnsi" w:cstheme="minorHAnsi"/>
                <w:noProof/>
                <w:color w:val="000000" w:themeColor="text1"/>
                <w:sz w:val="24"/>
                <w:szCs w:val="24"/>
              </w:rPr>
              <w:t>Individuals Consulted on Statistical Aspects and Individuals Collecting and/or Analyzing Data</w:t>
            </w:r>
            <w:r w:rsidRPr="00A32089" w:rsidR="00C51193">
              <w:rPr>
                <w:rFonts w:asciiTheme="minorHAnsi" w:hAnsiTheme="minorHAnsi" w:cstheme="minorHAnsi"/>
                <w:noProof/>
                <w:webHidden/>
                <w:color w:val="000000" w:themeColor="text1"/>
                <w:sz w:val="24"/>
                <w:szCs w:val="24"/>
              </w:rPr>
              <w:tab/>
            </w:r>
            <w:r w:rsidRPr="00A32089" w:rsidR="00C51193">
              <w:rPr>
                <w:rFonts w:asciiTheme="minorHAnsi" w:hAnsiTheme="minorHAnsi" w:cstheme="minorHAnsi"/>
                <w:noProof/>
                <w:webHidden/>
                <w:color w:val="000000" w:themeColor="text1"/>
                <w:sz w:val="24"/>
                <w:szCs w:val="24"/>
              </w:rPr>
              <w:fldChar w:fldCharType="begin"/>
            </w:r>
            <w:r w:rsidRPr="00A32089" w:rsidR="00C51193">
              <w:rPr>
                <w:rFonts w:asciiTheme="minorHAnsi" w:hAnsiTheme="minorHAnsi" w:cstheme="minorHAnsi"/>
                <w:noProof/>
                <w:webHidden/>
                <w:color w:val="000000" w:themeColor="text1"/>
                <w:sz w:val="24"/>
                <w:szCs w:val="24"/>
              </w:rPr>
              <w:instrText xml:space="preserve"> PAGEREF _Toc72749153 \h </w:instrText>
            </w:r>
            <w:r w:rsidRPr="00A32089" w:rsidR="00C51193">
              <w:rPr>
                <w:rFonts w:asciiTheme="minorHAnsi" w:hAnsiTheme="minorHAnsi" w:cstheme="minorHAnsi"/>
                <w:noProof/>
                <w:webHidden/>
                <w:color w:val="000000" w:themeColor="text1"/>
                <w:sz w:val="24"/>
                <w:szCs w:val="24"/>
              </w:rPr>
            </w:r>
            <w:r w:rsidRPr="00A32089" w:rsidR="00C51193">
              <w:rPr>
                <w:rFonts w:asciiTheme="minorHAnsi" w:hAnsiTheme="minorHAnsi" w:cstheme="minorHAnsi"/>
                <w:noProof/>
                <w:webHidden/>
                <w:color w:val="000000" w:themeColor="text1"/>
                <w:sz w:val="24"/>
                <w:szCs w:val="24"/>
              </w:rPr>
              <w:fldChar w:fldCharType="separate"/>
            </w:r>
            <w:r w:rsidRPr="00A32089" w:rsidR="00437DC6">
              <w:rPr>
                <w:rFonts w:asciiTheme="minorHAnsi" w:hAnsiTheme="minorHAnsi" w:cstheme="minorHAnsi"/>
                <w:noProof/>
                <w:webHidden/>
                <w:color w:val="000000" w:themeColor="text1"/>
                <w:sz w:val="24"/>
                <w:szCs w:val="24"/>
              </w:rPr>
              <w:t>14</w:t>
            </w:r>
            <w:r w:rsidRPr="00A32089" w:rsidR="00C51193">
              <w:rPr>
                <w:rFonts w:asciiTheme="minorHAnsi" w:hAnsiTheme="minorHAnsi" w:cstheme="minorHAnsi"/>
                <w:noProof/>
                <w:webHidden/>
                <w:color w:val="000000" w:themeColor="text1"/>
                <w:sz w:val="24"/>
                <w:szCs w:val="24"/>
              </w:rPr>
              <w:fldChar w:fldCharType="end"/>
            </w:r>
          </w:hyperlink>
        </w:p>
        <w:p w:rsidRPr="00A32089" w:rsidR="00C51193" w:rsidP="00C51193" w:rsidRDefault="00C51193" w14:paraId="3E9A4554" w14:textId="6EFA154D">
          <w:r w:rsidRPr="00A32089">
            <w:rPr>
              <w:rFonts w:asciiTheme="minorHAnsi" w:hAnsiTheme="minorHAnsi" w:cstheme="minorHAnsi"/>
              <w:noProof/>
              <w:color w:val="000000" w:themeColor="text1"/>
              <w:sz w:val="24"/>
              <w:szCs w:val="24"/>
            </w:rPr>
            <w:fldChar w:fldCharType="end"/>
          </w:r>
        </w:p>
      </w:sdtContent>
    </w:sdt>
    <w:p w:rsidRPr="00A32089" w:rsidR="00BF223F" w:rsidRDefault="004F55BF" w14:paraId="1971DB0F" w14:textId="411B4962">
      <w:pPr>
        <w:widowControl/>
        <w:autoSpaceDE/>
        <w:autoSpaceDN/>
        <w:adjustRightInd/>
        <w:rPr>
          <w:rFonts w:asciiTheme="minorHAnsi" w:hAnsiTheme="minorHAnsi" w:cstheme="minorHAnsi"/>
          <w:b/>
          <w:bCs/>
          <w:sz w:val="24"/>
          <w:szCs w:val="24"/>
        </w:rPr>
      </w:pPr>
      <w:r w:rsidRPr="00A32089">
        <w:rPr>
          <w:rFonts w:asciiTheme="minorHAnsi" w:hAnsiTheme="minorHAnsi" w:cstheme="minorHAnsi"/>
          <w:b/>
          <w:bCs/>
          <w:sz w:val="24"/>
          <w:szCs w:val="24"/>
        </w:rPr>
        <w:t xml:space="preserve">List of </w:t>
      </w:r>
      <w:r w:rsidRPr="00A32089" w:rsidR="00BF223F">
        <w:rPr>
          <w:rFonts w:asciiTheme="minorHAnsi" w:hAnsiTheme="minorHAnsi" w:cstheme="minorHAnsi"/>
          <w:b/>
          <w:bCs/>
          <w:sz w:val="24"/>
          <w:szCs w:val="24"/>
        </w:rPr>
        <w:t xml:space="preserve">Attachments: </w:t>
      </w:r>
    </w:p>
    <w:p w:rsidRPr="00A32089" w:rsidR="005C55D3" w:rsidRDefault="005C55D3" w14:paraId="1F5650D6" w14:textId="117E95D8">
      <w:pPr>
        <w:widowControl/>
        <w:autoSpaceDE/>
        <w:autoSpaceDN/>
        <w:adjustRightInd/>
        <w:rPr>
          <w:rFonts w:asciiTheme="minorHAnsi" w:hAnsiTheme="minorHAnsi" w:cstheme="minorHAnsi"/>
          <w:b/>
          <w:bCs/>
          <w:sz w:val="24"/>
          <w:szCs w:val="24"/>
        </w:rPr>
      </w:pPr>
    </w:p>
    <w:p w:rsidRPr="00A32089" w:rsidR="005C55D3" w:rsidP="005C55D3" w:rsidRDefault="002029D0" w14:paraId="2187FCB3" w14:textId="5FE1230C">
      <w:pPr>
        <w:widowControl/>
        <w:autoSpaceDE/>
        <w:autoSpaceDN/>
        <w:adjustRightInd/>
        <w:rPr>
          <w:rFonts w:asciiTheme="minorHAnsi" w:hAnsiTheme="minorHAnsi" w:cstheme="minorHAnsi"/>
          <w:bCs/>
          <w:sz w:val="24"/>
          <w:szCs w:val="24"/>
        </w:rPr>
      </w:pPr>
      <w:r w:rsidRPr="00A32089">
        <w:rPr>
          <w:rFonts w:asciiTheme="minorHAnsi" w:hAnsiTheme="minorHAnsi" w:cstheme="minorHAnsi"/>
          <w:bCs/>
          <w:sz w:val="24"/>
          <w:szCs w:val="24"/>
        </w:rPr>
        <w:t xml:space="preserve">Attachment </w:t>
      </w:r>
      <w:r w:rsidRPr="00A32089" w:rsidR="005C55D3">
        <w:rPr>
          <w:rFonts w:asciiTheme="minorHAnsi" w:hAnsiTheme="minorHAnsi" w:cstheme="minorHAnsi"/>
          <w:bCs/>
          <w:sz w:val="24"/>
          <w:szCs w:val="24"/>
        </w:rPr>
        <w:t xml:space="preserve">A: </w:t>
      </w:r>
      <w:r w:rsidRPr="00A32089">
        <w:rPr>
          <w:rFonts w:asciiTheme="minorHAnsi" w:hAnsiTheme="minorHAnsi" w:cstheme="minorHAnsi"/>
          <w:bCs/>
          <w:sz w:val="24"/>
          <w:szCs w:val="24"/>
        </w:rPr>
        <w:t xml:space="preserve">Authorizing </w:t>
      </w:r>
      <w:r w:rsidRPr="00A32089" w:rsidR="005C55D3">
        <w:rPr>
          <w:rFonts w:asciiTheme="minorHAnsi" w:hAnsiTheme="minorHAnsi" w:cstheme="minorHAnsi"/>
          <w:bCs/>
          <w:sz w:val="24"/>
          <w:szCs w:val="24"/>
        </w:rPr>
        <w:t xml:space="preserve">Legislative </w:t>
      </w:r>
    </w:p>
    <w:p w:rsidRPr="00A32089" w:rsidR="005C55D3" w:rsidP="005C55D3" w:rsidRDefault="002029D0" w14:paraId="16D9C661" w14:textId="1A62FECB">
      <w:pPr>
        <w:widowControl/>
        <w:autoSpaceDE/>
        <w:autoSpaceDN/>
        <w:adjustRightInd/>
        <w:rPr>
          <w:rFonts w:asciiTheme="minorHAnsi" w:hAnsiTheme="minorHAnsi" w:cstheme="minorHAnsi"/>
          <w:bCs/>
          <w:sz w:val="24"/>
          <w:szCs w:val="24"/>
        </w:rPr>
      </w:pPr>
      <w:r w:rsidRPr="00A32089">
        <w:rPr>
          <w:rFonts w:asciiTheme="minorHAnsi" w:hAnsiTheme="minorHAnsi" w:cstheme="minorHAnsi"/>
          <w:bCs/>
          <w:sz w:val="24"/>
          <w:szCs w:val="24"/>
        </w:rPr>
        <w:t xml:space="preserve">Attachment </w:t>
      </w:r>
      <w:r w:rsidRPr="00A32089" w:rsidR="005C55D3">
        <w:rPr>
          <w:rFonts w:asciiTheme="minorHAnsi" w:hAnsiTheme="minorHAnsi" w:cstheme="minorHAnsi"/>
          <w:bCs/>
          <w:sz w:val="24"/>
          <w:szCs w:val="24"/>
        </w:rPr>
        <w:t xml:space="preserve">B: </w:t>
      </w:r>
      <w:r w:rsidRPr="00A32089">
        <w:rPr>
          <w:rFonts w:asciiTheme="minorHAnsi" w:hAnsiTheme="minorHAnsi" w:cstheme="minorHAnsi"/>
          <w:bCs/>
          <w:sz w:val="24"/>
          <w:szCs w:val="24"/>
        </w:rPr>
        <w:t xml:space="preserve">60-Day </w:t>
      </w:r>
      <w:r w:rsidRPr="00A32089" w:rsidR="005C55D3">
        <w:rPr>
          <w:rFonts w:asciiTheme="minorHAnsi" w:hAnsiTheme="minorHAnsi" w:cstheme="minorHAnsi"/>
          <w:bCs/>
          <w:sz w:val="24"/>
          <w:szCs w:val="24"/>
        </w:rPr>
        <w:t xml:space="preserve">Federal Register Notice </w:t>
      </w:r>
    </w:p>
    <w:p w:rsidRPr="00A32089" w:rsidR="002703E4" w:rsidP="00C51193" w:rsidRDefault="002703E4" w14:paraId="304E6189" w14:textId="77777777">
      <w:pPr>
        <w:widowControl/>
        <w:autoSpaceDE/>
        <w:autoSpaceDN/>
        <w:adjustRightInd/>
        <w:rPr>
          <w:rFonts w:asciiTheme="minorHAnsi" w:hAnsiTheme="minorHAnsi" w:cstheme="minorHAnsi"/>
          <w:bCs/>
          <w:sz w:val="24"/>
          <w:szCs w:val="24"/>
        </w:rPr>
      </w:pPr>
      <w:r w:rsidRPr="00A32089">
        <w:rPr>
          <w:rFonts w:asciiTheme="minorHAnsi" w:hAnsiTheme="minorHAnsi" w:cstheme="minorHAnsi"/>
          <w:bCs/>
          <w:sz w:val="24"/>
          <w:szCs w:val="24"/>
        </w:rPr>
        <w:t>Attachment C: Annual Hospital Interview</w:t>
      </w:r>
    </w:p>
    <w:p w:rsidRPr="00A32089" w:rsidR="002703E4" w:rsidP="00C51193" w:rsidRDefault="002703E4" w14:paraId="4A009AB6" w14:textId="77777777">
      <w:pPr>
        <w:widowControl/>
        <w:autoSpaceDE/>
        <w:autoSpaceDN/>
        <w:adjustRightInd/>
        <w:rPr>
          <w:rFonts w:asciiTheme="minorHAnsi" w:hAnsiTheme="minorHAnsi" w:cstheme="minorHAnsi"/>
          <w:bCs/>
          <w:sz w:val="24"/>
          <w:szCs w:val="24"/>
        </w:rPr>
      </w:pPr>
      <w:r w:rsidRPr="00A32089">
        <w:rPr>
          <w:rFonts w:asciiTheme="minorHAnsi" w:hAnsiTheme="minorHAnsi" w:cstheme="minorHAnsi"/>
          <w:bCs/>
          <w:sz w:val="24"/>
          <w:szCs w:val="24"/>
        </w:rPr>
        <w:t>Attachment D: Introductory Letter to Hospitals</w:t>
      </w:r>
    </w:p>
    <w:p w:rsidRPr="00A32089" w:rsidR="002703E4" w:rsidP="00C51193" w:rsidRDefault="002703E4" w14:paraId="143C1F12" w14:textId="77777777">
      <w:pPr>
        <w:widowControl/>
        <w:autoSpaceDE/>
        <w:autoSpaceDN/>
        <w:adjustRightInd/>
        <w:rPr>
          <w:rFonts w:asciiTheme="minorHAnsi" w:hAnsiTheme="minorHAnsi" w:cstheme="minorHAnsi"/>
          <w:bCs/>
          <w:sz w:val="24"/>
          <w:szCs w:val="24"/>
        </w:rPr>
      </w:pPr>
      <w:r w:rsidRPr="00A32089">
        <w:rPr>
          <w:rFonts w:asciiTheme="minorHAnsi" w:hAnsiTheme="minorHAnsi" w:cstheme="minorHAnsi"/>
          <w:bCs/>
          <w:sz w:val="24"/>
          <w:szCs w:val="24"/>
        </w:rPr>
        <w:t xml:space="preserve">Attachment E: NHCS Overview Flyer </w:t>
      </w:r>
    </w:p>
    <w:p w:rsidRPr="00A32089" w:rsidR="002703E4" w:rsidP="00C51193" w:rsidRDefault="002703E4" w14:paraId="6180BF0B" w14:textId="77777777">
      <w:pPr>
        <w:widowControl/>
        <w:autoSpaceDE/>
        <w:autoSpaceDN/>
        <w:adjustRightInd/>
        <w:rPr>
          <w:rFonts w:asciiTheme="minorHAnsi" w:hAnsiTheme="minorHAnsi" w:cstheme="minorHAnsi"/>
          <w:bCs/>
          <w:sz w:val="24"/>
          <w:szCs w:val="24"/>
        </w:rPr>
      </w:pPr>
      <w:r w:rsidRPr="00A32089">
        <w:rPr>
          <w:rFonts w:asciiTheme="minorHAnsi" w:hAnsiTheme="minorHAnsi" w:cstheme="minorHAnsi"/>
          <w:bCs/>
          <w:sz w:val="24"/>
          <w:szCs w:val="24"/>
        </w:rPr>
        <w:t xml:space="preserve">Attachment F: Currently Approved List of UB-04 Elements </w:t>
      </w:r>
    </w:p>
    <w:p w:rsidRPr="00A32089" w:rsidR="002703E4" w:rsidP="00C51193" w:rsidRDefault="002703E4" w14:paraId="232DEA1B" w14:textId="77777777">
      <w:pPr>
        <w:widowControl/>
        <w:autoSpaceDE/>
        <w:autoSpaceDN/>
        <w:adjustRightInd/>
        <w:rPr>
          <w:rFonts w:asciiTheme="minorHAnsi" w:hAnsiTheme="minorHAnsi" w:cstheme="minorHAnsi"/>
          <w:bCs/>
          <w:sz w:val="24"/>
          <w:szCs w:val="24"/>
        </w:rPr>
      </w:pPr>
      <w:r w:rsidRPr="00A32089">
        <w:rPr>
          <w:rFonts w:asciiTheme="minorHAnsi" w:hAnsiTheme="minorHAnsi" w:cstheme="minorHAnsi"/>
          <w:bCs/>
          <w:sz w:val="24"/>
          <w:szCs w:val="24"/>
        </w:rPr>
        <w:t xml:space="preserve">Attachment G: Electronic Health Record (EHR) Variable List </w:t>
      </w:r>
    </w:p>
    <w:p w:rsidRPr="00A32089" w:rsidR="002703E4" w:rsidP="00C51193" w:rsidRDefault="002703E4" w14:paraId="337AD0DF" w14:textId="77777777">
      <w:pPr>
        <w:widowControl/>
        <w:autoSpaceDE/>
        <w:autoSpaceDN/>
        <w:adjustRightInd/>
        <w:rPr>
          <w:rFonts w:asciiTheme="minorHAnsi" w:hAnsiTheme="minorHAnsi" w:cstheme="minorHAnsi"/>
          <w:bCs/>
          <w:sz w:val="24"/>
          <w:szCs w:val="24"/>
        </w:rPr>
      </w:pPr>
      <w:r w:rsidRPr="00A32089">
        <w:rPr>
          <w:rFonts w:asciiTheme="minorHAnsi" w:hAnsiTheme="minorHAnsi" w:cstheme="minorHAnsi"/>
          <w:bCs/>
          <w:sz w:val="24"/>
          <w:szCs w:val="24"/>
        </w:rPr>
        <w:t xml:space="preserve">Attachment H: Ethics Review Board (ERB) Approval Notice for the NHCS </w:t>
      </w:r>
    </w:p>
    <w:p w:rsidRPr="00A32089" w:rsidR="002703E4" w:rsidP="00C51193" w:rsidRDefault="002703E4" w14:paraId="09ABC44C" w14:textId="77777777">
      <w:pPr>
        <w:widowControl/>
        <w:autoSpaceDE/>
        <w:autoSpaceDN/>
        <w:adjustRightInd/>
        <w:rPr>
          <w:rFonts w:asciiTheme="minorHAnsi" w:hAnsiTheme="minorHAnsi" w:cstheme="minorHAnsi"/>
          <w:bCs/>
          <w:sz w:val="24"/>
          <w:szCs w:val="24"/>
        </w:rPr>
      </w:pPr>
      <w:r w:rsidRPr="00A32089">
        <w:rPr>
          <w:rFonts w:asciiTheme="minorHAnsi" w:hAnsiTheme="minorHAnsi" w:cstheme="minorHAnsi"/>
          <w:bCs/>
          <w:sz w:val="24"/>
          <w:szCs w:val="24"/>
        </w:rPr>
        <w:t>Attachment I: Initial Hospital Intake Questionnaire</w:t>
      </w:r>
    </w:p>
    <w:p w:rsidRPr="00A32089" w:rsidR="002703E4" w:rsidP="00C51193" w:rsidRDefault="002703E4" w14:paraId="1D963D73" w14:textId="77777777">
      <w:pPr>
        <w:widowControl/>
        <w:autoSpaceDE/>
        <w:autoSpaceDN/>
        <w:adjustRightInd/>
        <w:rPr>
          <w:rFonts w:asciiTheme="minorHAnsi" w:hAnsiTheme="minorHAnsi" w:cstheme="minorHAnsi"/>
          <w:bCs/>
          <w:sz w:val="24"/>
          <w:szCs w:val="24"/>
        </w:rPr>
      </w:pPr>
      <w:r w:rsidRPr="00A32089">
        <w:rPr>
          <w:rFonts w:asciiTheme="minorHAnsi" w:hAnsiTheme="minorHAnsi" w:cstheme="minorHAnsi"/>
          <w:bCs/>
          <w:sz w:val="24"/>
          <w:szCs w:val="24"/>
        </w:rPr>
        <w:t>Attachment J: Recruitment Survey Presentation</w:t>
      </w:r>
    </w:p>
    <w:p w:rsidRPr="00A32089" w:rsidR="002703E4" w:rsidP="00C51193" w:rsidRDefault="002703E4" w14:paraId="27C03434" w14:textId="77777777">
      <w:pPr>
        <w:widowControl/>
        <w:autoSpaceDE/>
        <w:autoSpaceDN/>
        <w:adjustRightInd/>
        <w:rPr>
          <w:rFonts w:asciiTheme="minorHAnsi" w:hAnsiTheme="minorHAnsi" w:cstheme="minorHAnsi"/>
          <w:bCs/>
          <w:sz w:val="24"/>
          <w:szCs w:val="24"/>
        </w:rPr>
      </w:pPr>
      <w:r w:rsidRPr="00A32089">
        <w:rPr>
          <w:rFonts w:asciiTheme="minorHAnsi" w:hAnsiTheme="minorHAnsi" w:cstheme="minorHAnsi"/>
          <w:bCs/>
          <w:sz w:val="24"/>
          <w:szCs w:val="24"/>
        </w:rPr>
        <w:t>Attachment K: Monthly Transmission of UB-04 Data</w:t>
      </w:r>
    </w:p>
    <w:p w:rsidRPr="00A32089" w:rsidR="002703E4" w:rsidP="00C51193" w:rsidRDefault="002703E4" w14:paraId="139F770D" w14:textId="77777777">
      <w:pPr>
        <w:widowControl/>
        <w:autoSpaceDE/>
        <w:autoSpaceDN/>
        <w:adjustRightInd/>
        <w:rPr>
          <w:rFonts w:asciiTheme="minorHAnsi" w:hAnsiTheme="minorHAnsi" w:cstheme="minorHAnsi"/>
          <w:b/>
          <w:bCs/>
          <w:sz w:val="24"/>
          <w:szCs w:val="24"/>
        </w:rPr>
      </w:pPr>
      <w:r w:rsidRPr="00A32089">
        <w:rPr>
          <w:rFonts w:asciiTheme="minorHAnsi" w:hAnsiTheme="minorHAnsi" w:cstheme="minorHAnsi"/>
          <w:bCs/>
          <w:sz w:val="24"/>
          <w:szCs w:val="24"/>
        </w:rPr>
        <w:t>Attachment L: Quarterly Transmission of EHR Data</w:t>
      </w:r>
      <w:r w:rsidRPr="00A32089">
        <w:rPr>
          <w:rFonts w:asciiTheme="minorHAnsi" w:hAnsiTheme="minorHAnsi" w:cstheme="minorHAnsi"/>
          <w:b/>
          <w:bCs/>
          <w:sz w:val="24"/>
          <w:szCs w:val="24"/>
        </w:rPr>
        <w:t xml:space="preserve"> </w:t>
      </w:r>
    </w:p>
    <w:p w:rsidRPr="00A32089" w:rsidR="002703E4" w:rsidP="00C51193" w:rsidRDefault="002703E4" w14:paraId="67A6DE20" w14:textId="77777777">
      <w:pPr>
        <w:widowControl/>
        <w:autoSpaceDE/>
        <w:autoSpaceDN/>
        <w:adjustRightInd/>
        <w:rPr>
          <w:rFonts w:asciiTheme="minorHAnsi" w:hAnsiTheme="minorHAnsi" w:cstheme="minorHAnsi"/>
          <w:bCs/>
          <w:sz w:val="24"/>
          <w:szCs w:val="24"/>
        </w:rPr>
      </w:pPr>
      <w:r w:rsidRPr="00A32089">
        <w:rPr>
          <w:rFonts w:asciiTheme="minorHAnsi" w:hAnsiTheme="minorHAnsi" w:cstheme="minorHAnsi"/>
          <w:bCs/>
          <w:sz w:val="24"/>
          <w:szCs w:val="24"/>
        </w:rPr>
        <w:t>Attachment M: Confidentiality Letter</w:t>
      </w:r>
    </w:p>
    <w:p w:rsidRPr="00A32089" w:rsidR="00BF223F" w:rsidP="005C55D3" w:rsidRDefault="00BF223F" w14:paraId="2A93A79F" w14:textId="26DC50EC">
      <w:pPr>
        <w:widowControl/>
        <w:autoSpaceDE/>
        <w:autoSpaceDN/>
        <w:adjustRightInd/>
        <w:rPr>
          <w:rFonts w:ascii="Georgia" w:hAnsi="Georgia" w:cstheme="minorHAnsi"/>
          <w:b/>
          <w:bCs/>
          <w:sz w:val="24"/>
          <w:szCs w:val="24"/>
        </w:rPr>
      </w:pPr>
      <w:r w:rsidRPr="00A32089">
        <w:rPr>
          <w:rFonts w:ascii="Georgia" w:hAnsi="Georgia" w:cstheme="minorHAnsi"/>
          <w:b/>
          <w:bCs/>
          <w:sz w:val="24"/>
          <w:szCs w:val="24"/>
        </w:rPr>
        <w:br w:type="page"/>
      </w:r>
    </w:p>
    <w:p w:rsidRPr="00A32089" w:rsidR="001C54F8" w:rsidP="00952F01" w:rsidRDefault="001C54F8" w14:paraId="6ECEB691" w14:textId="1FDDC240">
      <w:pPr>
        <w:widowControl/>
        <w:rPr>
          <w:rFonts w:asciiTheme="minorHAnsi" w:hAnsiTheme="minorHAnsi" w:cstheme="minorHAnsi"/>
          <w:b/>
          <w:bCs/>
          <w:sz w:val="24"/>
          <w:szCs w:val="24"/>
        </w:rPr>
      </w:pPr>
      <w:r w:rsidRPr="00A32089">
        <w:rPr>
          <w:rFonts w:asciiTheme="minorHAnsi" w:hAnsiTheme="minorHAnsi" w:cstheme="minorHAnsi"/>
          <w:b/>
          <w:bCs/>
          <w:sz w:val="24"/>
          <w:szCs w:val="24"/>
        </w:rPr>
        <w:lastRenderedPageBreak/>
        <w:t xml:space="preserve">National Hospital </w:t>
      </w:r>
      <w:r w:rsidRPr="00A32089" w:rsidR="006D1A41">
        <w:rPr>
          <w:rFonts w:asciiTheme="minorHAnsi" w:hAnsiTheme="minorHAnsi" w:cstheme="minorHAnsi"/>
          <w:b/>
          <w:bCs/>
          <w:sz w:val="24"/>
          <w:szCs w:val="24"/>
        </w:rPr>
        <w:t xml:space="preserve">Care </w:t>
      </w:r>
      <w:r w:rsidRPr="00A32089">
        <w:rPr>
          <w:rFonts w:asciiTheme="minorHAnsi" w:hAnsiTheme="minorHAnsi" w:cstheme="minorHAnsi"/>
          <w:b/>
          <w:bCs/>
          <w:sz w:val="24"/>
          <w:szCs w:val="24"/>
        </w:rPr>
        <w:t>Survey</w:t>
      </w:r>
      <w:r w:rsidRPr="00A32089" w:rsidR="00E2189B">
        <w:rPr>
          <w:rFonts w:asciiTheme="minorHAnsi" w:hAnsiTheme="minorHAnsi" w:cstheme="minorHAnsi"/>
          <w:b/>
          <w:bCs/>
          <w:sz w:val="24"/>
          <w:szCs w:val="24"/>
        </w:rPr>
        <w:t xml:space="preserve"> </w:t>
      </w:r>
    </w:p>
    <w:p w:rsidRPr="00A32089" w:rsidR="001C54F8" w:rsidP="004D31A7" w:rsidRDefault="001C54F8" w14:paraId="0B3EBEF5" w14:textId="77777777">
      <w:pPr>
        <w:keepNext/>
        <w:keepLines/>
        <w:widowControl/>
        <w:tabs>
          <w:tab w:val="left" w:pos="432"/>
          <w:tab w:val="left" w:pos="1008"/>
        </w:tabs>
        <w:ind w:left="432" w:hanging="432"/>
        <w:rPr>
          <w:rFonts w:asciiTheme="minorHAnsi" w:hAnsiTheme="minorHAnsi" w:cstheme="minorHAnsi"/>
          <w:b/>
          <w:bCs/>
          <w:sz w:val="24"/>
          <w:szCs w:val="24"/>
        </w:rPr>
      </w:pPr>
    </w:p>
    <w:p w:rsidRPr="00A32089" w:rsidR="004D31A7" w:rsidP="004D31A7" w:rsidRDefault="004D31A7" w14:paraId="01306E3C" w14:textId="77777777">
      <w:pPr>
        <w:keepNext/>
        <w:keepLines/>
        <w:widowControl/>
        <w:tabs>
          <w:tab w:val="left" w:pos="432"/>
          <w:tab w:val="left" w:pos="1008"/>
        </w:tabs>
        <w:ind w:left="432" w:hanging="432"/>
        <w:rPr>
          <w:rFonts w:asciiTheme="minorHAnsi" w:hAnsiTheme="minorHAnsi" w:cstheme="minorHAnsi"/>
          <w:sz w:val="24"/>
          <w:szCs w:val="24"/>
        </w:rPr>
      </w:pPr>
      <w:r w:rsidRPr="00A32089">
        <w:rPr>
          <w:rFonts w:asciiTheme="minorHAnsi" w:hAnsiTheme="minorHAnsi" w:cstheme="minorHAnsi"/>
          <w:b/>
          <w:bCs/>
          <w:sz w:val="24"/>
          <w:szCs w:val="24"/>
        </w:rPr>
        <w:t>B.</w:t>
      </w:r>
      <w:r w:rsidRPr="00A32089">
        <w:rPr>
          <w:rFonts w:asciiTheme="minorHAnsi" w:hAnsiTheme="minorHAnsi" w:cstheme="minorHAnsi"/>
          <w:b/>
          <w:bCs/>
          <w:sz w:val="24"/>
          <w:szCs w:val="24"/>
        </w:rPr>
        <w:tab/>
        <w:t>Collections of Information Employing Statistical Methods</w:t>
      </w:r>
    </w:p>
    <w:p w:rsidRPr="00A32089" w:rsidR="004D31A7" w:rsidP="004D31A7" w:rsidRDefault="004D31A7" w14:paraId="3A01B43C" w14:textId="75724427">
      <w:pPr>
        <w:keepNext/>
        <w:keepLines/>
        <w:widowControl/>
        <w:tabs>
          <w:tab w:val="left" w:pos="432"/>
          <w:tab w:val="left" w:pos="1008"/>
        </w:tabs>
        <w:rPr>
          <w:rFonts w:asciiTheme="minorHAnsi" w:hAnsiTheme="minorHAnsi" w:cstheme="minorHAnsi"/>
          <w:sz w:val="24"/>
          <w:szCs w:val="24"/>
        </w:rPr>
      </w:pPr>
    </w:p>
    <w:p w:rsidRPr="00A32089" w:rsidR="00651EE5" w:rsidP="00C51193" w:rsidRDefault="00337DA1" w14:paraId="43166CA8" w14:textId="16E6710A">
      <w:pPr>
        <w:keepNext/>
        <w:keepLines/>
        <w:widowControl/>
        <w:tabs>
          <w:tab w:val="left" w:pos="432"/>
          <w:tab w:val="left" w:pos="1008"/>
        </w:tabs>
        <w:rPr>
          <w:rFonts w:asciiTheme="minorHAnsi" w:hAnsiTheme="minorHAnsi"/>
          <w:sz w:val="24"/>
          <w:szCs w:val="24"/>
        </w:rPr>
      </w:pPr>
      <w:r w:rsidRPr="00A32089">
        <w:rPr>
          <w:rFonts w:asciiTheme="minorHAnsi" w:hAnsiTheme="minorHAnsi" w:cstheme="minorHAnsi"/>
          <w:sz w:val="24"/>
          <w:szCs w:val="24"/>
        </w:rPr>
        <w:t xml:space="preserve">The National Hospital Care Survey (NHCS) </w:t>
      </w:r>
      <w:r w:rsidRPr="00A32089" w:rsidR="00DD466E">
        <w:rPr>
          <w:rFonts w:asciiTheme="minorHAnsi" w:hAnsiTheme="minorHAnsi" w:cstheme="minorHAnsi"/>
          <w:sz w:val="24"/>
          <w:szCs w:val="24"/>
        </w:rPr>
        <w:t>collects</w:t>
      </w:r>
      <w:r w:rsidRPr="00A32089">
        <w:rPr>
          <w:rFonts w:asciiTheme="minorHAnsi" w:hAnsiTheme="minorHAnsi" w:cstheme="minorHAnsi"/>
          <w:sz w:val="24"/>
          <w:szCs w:val="24"/>
        </w:rPr>
        <w:t xml:space="preserve"> information on care </w:t>
      </w:r>
      <w:r w:rsidRPr="00A32089" w:rsidR="00DD466E">
        <w:rPr>
          <w:rFonts w:asciiTheme="minorHAnsi" w:hAnsiTheme="minorHAnsi" w:cstheme="minorHAnsi"/>
          <w:sz w:val="24"/>
          <w:szCs w:val="24"/>
        </w:rPr>
        <w:t>and</w:t>
      </w:r>
      <w:r w:rsidRPr="00A32089">
        <w:rPr>
          <w:rFonts w:asciiTheme="minorHAnsi" w:hAnsiTheme="minorHAnsi" w:cstheme="minorHAnsi"/>
          <w:sz w:val="24"/>
          <w:szCs w:val="24"/>
        </w:rPr>
        <w:t xml:space="preserve"> utilization </w:t>
      </w:r>
      <w:r w:rsidRPr="00A32089" w:rsidR="00DD466E">
        <w:rPr>
          <w:rFonts w:asciiTheme="minorHAnsi" w:hAnsiTheme="minorHAnsi" w:cstheme="minorHAnsi"/>
          <w:sz w:val="24"/>
          <w:szCs w:val="24"/>
        </w:rPr>
        <w:t>in inpatient and ambulatory hospital settings from a nationally representative sample of</w:t>
      </w:r>
      <w:r w:rsidRPr="00A32089">
        <w:rPr>
          <w:rFonts w:asciiTheme="minorHAnsi" w:hAnsiTheme="minorHAnsi" w:cstheme="minorHAnsi"/>
          <w:sz w:val="24"/>
          <w:szCs w:val="24"/>
        </w:rPr>
        <w:t xml:space="preserve"> non-institutional</w:t>
      </w:r>
      <w:r w:rsidRPr="00A32089" w:rsidR="00DD466E">
        <w:rPr>
          <w:rFonts w:asciiTheme="minorHAnsi" w:hAnsiTheme="minorHAnsi" w:cstheme="minorHAnsi"/>
          <w:sz w:val="24"/>
          <w:szCs w:val="24"/>
        </w:rPr>
        <w:t xml:space="preserve"> and </w:t>
      </w:r>
      <w:r w:rsidRPr="00A32089">
        <w:rPr>
          <w:rFonts w:asciiTheme="minorHAnsi" w:hAnsiTheme="minorHAnsi" w:cstheme="minorHAnsi"/>
          <w:sz w:val="24"/>
          <w:szCs w:val="24"/>
        </w:rPr>
        <w:t>non-Federal hospitals</w:t>
      </w:r>
      <w:r w:rsidRPr="00A32089" w:rsidR="00DD466E">
        <w:rPr>
          <w:rFonts w:asciiTheme="minorHAnsi" w:hAnsiTheme="minorHAnsi" w:cstheme="minorHAnsi"/>
          <w:sz w:val="24"/>
          <w:szCs w:val="24"/>
        </w:rPr>
        <w:t xml:space="preserve"> with six or more staffed inpatient beds.</w:t>
      </w:r>
      <w:r w:rsidRPr="00A32089">
        <w:rPr>
          <w:rFonts w:asciiTheme="minorHAnsi" w:hAnsiTheme="minorHAnsi" w:cstheme="minorHAnsi"/>
          <w:sz w:val="24"/>
          <w:szCs w:val="24"/>
        </w:rPr>
        <w:t xml:space="preserve"> </w:t>
      </w:r>
      <w:r w:rsidRPr="00A32089" w:rsidR="0062478C">
        <w:rPr>
          <w:rFonts w:asciiTheme="minorHAnsi" w:hAnsiTheme="minorHAnsi" w:cstheme="minorHAnsi"/>
          <w:sz w:val="24"/>
          <w:szCs w:val="24"/>
        </w:rPr>
        <w:t xml:space="preserve">As described in Supporting Statement A, the </w:t>
      </w:r>
      <w:r w:rsidRPr="00A32089" w:rsidR="004D0EB2">
        <w:rPr>
          <w:rFonts w:asciiTheme="minorHAnsi" w:hAnsiTheme="minorHAnsi" w:cstheme="minorHAnsi"/>
          <w:sz w:val="24"/>
          <w:szCs w:val="24"/>
        </w:rPr>
        <w:t>NHCS</w:t>
      </w:r>
      <w:r w:rsidRPr="00A32089" w:rsidR="00394589">
        <w:rPr>
          <w:rFonts w:asciiTheme="minorHAnsi" w:hAnsiTheme="minorHAnsi" w:cstheme="minorHAnsi"/>
          <w:sz w:val="24"/>
          <w:szCs w:val="24"/>
        </w:rPr>
        <w:t xml:space="preserve"> </w:t>
      </w:r>
      <w:r w:rsidRPr="00A32089" w:rsidR="0062478C">
        <w:rPr>
          <w:rFonts w:asciiTheme="minorHAnsi" w:hAnsiTheme="minorHAnsi" w:cstheme="minorHAnsi"/>
          <w:sz w:val="24"/>
          <w:szCs w:val="24"/>
        </w:rPr>
        <w:t xml:space="preserve">is experiencing </w:t>
      </w:r>
      <w:r w:rsidRPr="00A32089" w:rsidR="008423E2">
        <w:rPr>
          <w:rFonts w:asciiTheme="minorHAnsi" w:hAnsiTheme="minorHAnsi" w:cstheme="minorHAnsi"/>
          <w:sz w:val="24"/>
          <w:szCs w:val="24"/>
        </w:rPr>
        <w:t>recruitment</w:t>
      </w:r>
      <w:r w:rsidRPr="00A32089" w:rsidR="0062478C">
        <w:rPr>
          <w:rFonts w:asciiTheme="minorHAnsi" w:hAnsiTheme="minorHAnsi" w:cstheme="minorHAnsi"/>
          <w:sz w:val="24"/>
          <w:szCs w:val="24"/>
        </w:rPr>
        <w:t xml:space="preserve"> issues.</w:t>
      </w:r>
      <w:r w:rsidRPr="00A32089" w:rsidR="00305ED3">
        <w:rPr>
          <w:rFonts w:asciiTheme="minorHAnsi" w:hAnsiTheme="minorHAnsi" w:cstheme="minorHAnsi"/>
          <w:sz w:val="24"/>
          <w:szCs w:val="24"/>
        </w:rPr>
        <w:t xml:space="preserve"> </w:t>
      </w:r>
      <w:r w:rsidRPr="00A32089" w:rsidR="00715444">
        <w:rPr>
          <w:rFonts w:asciiTheme="minorHAnsi" w:hAnsiTheme="minorHAnsi" w:cstheme="minorHAnsi"/>
          <w:sz w:val="24"/>
          <w:szCs w:val="24"/>
        </w:rPr>
        <w:t>F</w:t>
      </w:r>
      <w:r w:rsidRPr="00A32089" w:rsidR="0062478C">
        <w:rPr>
          <w:rFonts w:asciiTheme="minorHAnsi" w:hAnsiTheme="minorHAnsi" w:cstheme="minorHAnsi"/>
          <w:sz w:val="24"/>
          <w:szCs w:val="24"/>
        </w:rPr>
        <w:t xml:space="preserve">or the </w:t>
      </w:r>
      <w:r w:rsidRPr="00A32089" w:rsidR="00BF6DD0">
        <w:rPr>
          <w:rFonts w:asciiTheme="minorHAnsi" w:hAnsiTheme="minorHAnsi" w:cstheme="minorHAnsi"/>
          <w:sz w:val="24"/>
          <w:szCs w:val="24"/>
        </w:rPr>
        <w:t>2019</w:t>
      </w:r>
      <w:r w:rsidRPr="00A32089" w:rsidR="0062478C">
        <w:rPr>
          <w:rFonts w:asciiTheme="minorHAnsi" w:hAnsiTheme="minorHAnsi" w:cstheme="minorHAnsi"/>
          <w:sz w:val="24"/>
          <w:szCs w:val="24"/>
        </w:rPr>
        <w:t xml:space="preserve"> </w:t>
      </w:r>
      <w:r w:rsidRPr="00A32089" w:rsidR="006850A3">
        <w:rPr>
          <w:rFonts w:asciiTheme="minorHAnsi" w:hAnsiTheme="minorHAnsi" w:cstheme="minorHAnsi"/>
          <w:sz w:val="24"/>
          <w:szCs w:val="24"/>
        </w:rPr>
        <w:t xml:space="preserve">data collection, national estimates were not produced due </w:t>
      </w:r>
      <w:r w:rsidRPr="00A32089" w:rsidR="00CC1B38">
        <w:rPr>
          <w:rFonts w:asciiTheme="minorHAnsi" w:hAnsiTheme="minorHAnsi" w:cstheme="minorHAnsi"/>
          <w:sz w:val="24"/>
          <w:szCs w:val="24"/>
        </w:rPr>
        <w:t xml:space="preserve">to </w:t>
      </w:r>
      <w:r w:rsidRPr="00A32089" w:rsidR="006850A3">
        <w:rPr>
          <w:rFonts w:asciiTheme="minorHAnsi" w:hAnsiTheme="minorHAnsi" w:cstheme="minorHAnsi"/>
          <w:sz w:val="24"/>
          <w:szCs w:val="24"/>
        </w:rPr>
        <w:t>low response rates.</w:t>
      </w:r>
      <w:r w:rsidRPr="00A32089" w:rsidR="00D5415F">
        <w:rPr>
          <w:rFonts w:asciiTheme="minorHAnsi" w:hAnsiTheme="minorHAnsi" w:cstheme="minorHAnsi"/>
          <w:sz w:val="24"/>
          <w:szCs w:val="24"/>
        </w:rPr>
        <w:t xml:space="preserve"> </w:t>
      </w:r>
      <w:r w:rsidRPr="00A32089" w:rsidR="00651EE5">
        <w:rPr>
          <w:rFonts w:asciiTheme="minorHAnsi" w:hAnsiTheme="minorHAnsi"/>
          <w:sz w:val="24"/>
          <w:szCs w:val="24"/>
        </w:rPr>
        <w:t>As of March 2021, about 200 of the 608 sampled hospitals have been recruited and have agreed to send data for the 2020 data collection.</w:t>
      </w:r>
      <w:r w:rsidRPr="00A32089" w:rsidR="00BF6DD0">
        <w:rPr>
          <w:rFonts w:asciiTheme="minorHAnsi" w:hAnsiTheme="minorHAnsi"/>
          <w:sz w:val="24"/>
          <w:szCs w:val="24"/>
        </w:rPr>
        <w:t xml:space="preserve"> This number </w:t>
      </w:r>
      <w:r w:rsidRPr="00A32089" w:rsidR="00981CCA">
        <w:rPr>
          <w:rFonts w:asciiTheme="minorHAnsi" w:hAnsiTheme="minorHAnsi"/>
          <w:sz w:val="24"/>
          <w:szCs w:val="24"/>
        </w:rPr>
        <w:t>is</w:t>
      </w:r>
      <w:r w:rsidRPr="00A32089" w:rsidR="00BF6DD0">
        <w:rPr>
          <w:rFonts w:asciiTheme="minorHAnsi" w:hAnsiTheme="minorHAnsi"/>
          <w:sz w:val="24"/>
          <w:szCs w:val="24"/>
        </w:rPr>
        <w:t xml:space="preserve"> </w:t>
      </w:r>
      <w:r w:rsidRPr="00A32089" w:rsidR="00130DE7">
        <w:rPr>
          <w:rFonts w:asciiTheme="minorHAnsi" w:hAnsiTheme="minorHAnsi"/>
          <w:sz w:val="24"/>
          <w:szCs w:val="24"/>
        </w:rPr>
        <w:t>higher than</w:t>
      </w:r>
      <w:r w:rsidRPr="00A32089" w:rsidR="00BF6DD0">
        <w:rPr>
          <w:rFonts w:asciiTheme="minorHAnsi" w:hAnsiTheme="minorHAnsi"/>
          <w:sz w:val="24"/>
          <w:szCs w:val="24"/>
        </w:rPr>
        <w:t xml:space="preserve"> the 2019 collection in which 112 hospitals participated in NHCS. </w:t>
      </w:r>
      <w:r w:rsidRPr="00A32089" w:rsidR="00CB47C3">
        <w:rPr>
          <w:rFonts w:asciiTheme="minorHAnsi" w:hAnsiTheme="minorHAnsi"/>
          <w:sz w:val="24"/>
          <w:szCs w:val="24"/>
        </w:rPr>
        <w:t>Additionally, there are plans to purchase emergency department (ED) visit data from 65 sampled non-responding hospitals from the American College of Emergency Physicians</w:t>
      </w:r>
      <w:r w:rsidRPr="00A32089" w:rsidR="0042693D">
        <w:rPr>
          <w:rFonts w:asciiTheme="minorHAnsi" w:hAnsiTheme="minorHAnsi"/>
          <w:sz w:val="24"/>
          <w:szCs w:val="24"/>
        </w:rPr>
        <w:t xml:space="preserve"> (ACEP)</w:t>
      </w:r>
      <w:r w:rsidRPr="00A32089" w:rsidR="00CB47C3">
        <w:rPr>
          <w:rFonts w:asciiTheme="minorHAnsi" w:hAnsiTheme="minorHAnsi"/>
          <w:sz w:val="24"/>
          <w:szCs w:val="24"/>
        </w:rPr>
        <w:t>.</w:t>
      </w:r>
      <w:r w:rsidR="005C26AF">
        <w:rPr>
          <w:rFonts w:asciiTheme="minorHAnsi" w:hAnsiTheme="minorHAnsi"/>
          <w:sz w:val="24"/>
          <w:szCs w:val="24"/>
        </w:rPr>
        <w:t xml:space="preserve"> T</w:t>
      </w:r>
      <w:r w:rsidR="00CE65A5">
        <w:rPr>
          <w:rFonts w:asciiTheme="minorHAnsi" w:hAnsiTheme="minorHAnsi"/>
          <w:sz w:val="24"/>
          <w:szCs w:val="24"/>
        </w:rPr>
        <w:t xml:space="preserve">o identify the </w:t>
      </w:r>
      <w:r w:rsidR="005C26AF">
        <w:rPr>
          <w:rFonts w:asciiTheme="minorHAnsi" w:hAnsiTheme="minorHAnsi"/>
          <w:sz w:val="24"/>
          <w:szCs w:val="24"/>
        </w:rPr>
        <w:t xml:space="preserve">65 </w:t>
      </w:r>
      <w:r w:rsidR="00CE65A5">
        <w:rPr>
          <w:rFonts w:asciiTheme="minorHAnsi" w:hAnsiTheme="minorHAnsi"/>
          <w:sz w:val="24"/>
          <w:szCs w:val="24"/>
        </w:rPr>
        <w:t xml:space="preserve">sampled </w:t>
      </w:r>
      <w:r w:rsidR="005C26AF">
        <w:rPr>
          <w:rFonts w:asciiTheme="minorHAnsi" w:hAnsiTheme="minorHAnsi"/>
          <w:sz w:val="24"/>
          <w:szCs w:val="24"/>
        </w:rPr>
        <w:t xml:space="preserve">hospitals </w:t>
      </w:r>
      <w:r w:rsidR="00CE65A5">
        <w:rPr>
          <w:rFonts w:asciiTheme="minorHAnsi" w:hAnsiTheme="minorHAnsi"/>
          <w:sz w:val="24"/>
          <w:szCs w:val="24"/>
        </w:rPr>
        <w:t>the NHCS sample will be shared with ACEP who will identify which of the hospitals are in their database.</w:t>
      </w:r>
      <w:r w:rsidR="005C26AF">
        <w:rPr>
          <w:rFonts w:asciiTheme="minorHAnsi" w:hAnsiTheme="minorHAnsi"/>
          <w:sz w:val="24"/>
          <w:szCs w:val="24"/>
        </w:rPr>
        <w:t xml:space="preserve"> </w:t>
      </w:r>
      <w:r w:rsidRPr="00A32089" w:rsidR="00CB47C3">
        <w:rPr>
          <w:rFonts w:asciiTheme="minorHAnsi" w:hAnsiTheme="minorHAnsi"/>
          <w:sz w:val="24"/>
          <w:szCs w:val="24"/>
        </w:rPr>
        <w:t xml:space="preserve"> </w:t>
      </w:r>
      <w:r w:rsidRPr="00A32089" w:rsidR="00BF6DD0">
        <w:rPr>
          <w:rFonts w:asciiTheme="minorHAnsi" w:hAnsiTheme="minorHAnsi"/>
          <w:sz w:val="24"/>
          <w:szCs w:val="24"/>
        </w:rPr>
        <w:t xml:space="preserve">Hospitals generally state they </w:t>
      </w:r>
      <w:r w:rsidRPr="00A32089" w:rsidR="00651EE5">
        <w:rPr>
          <w:rFonts w:asciiTheme="minorHAnsi" w:hAnsiTheme="minorHAnsi"/>
          <w:sz w:val="24"/>
          <w:szCs w:val="24"/>
        </w:rPr>
        <w:t xml:space="preserve">are overburdened by competing </w:t>
      </w:r>
      <w:r w:rsidRPr="00A32089" w:rsidR="00BF6DD0">
        <w:rPr>
          <w:rFonts w:asciiTheme="minorHAnsi" w:hAnsiTheme="minorHAnsi"/>
          <w:sz w:val="24"/>
          <w:szCs w:val="24"/>
        </w:rPr>
        <w:t>quality requirements</w:t>
      </w:r>
      <w:r w:rsidRPr="00A32089" w:rsidR="00651EE5">
        <w:rPr>
          <w:rFonts w:asciiTheme="minorHAnsi" w:hAnsiTheme="minorHAnsi"/>
          <w:sz w:val="24"/>
          <w:szCs w:val="24"/>
        </w:rPr>
        <w:t xml:space="preserve">. The COVID-19 pandemic also took a toll on the health care system in 2020 into 2021, leaving little resources for a voluntary, albeit important, survey such as NHCS. </w:t>
      </w:r>
    </w:p>
    <w:p w:rsidRPr="00A32089" w:rsidR="00651EE5" w:rsidP="00651EE5" w:rsidRDefault="00651EE5" w14:paraId="6AA2C4ED" w14:textId="6A813EF5">
      <w:pPr>
        <w:rPr>
          <w:sz w:val="24"/>
          <w:szCs w:val="24"/>
        </w:rPr>
      </w:pPr>
    </w:p>
    <w:p w:rsidRPr="00A32089" w:rsidR="00651EE5" w:rsidP="00651EE5" w:rsidRDefault="00651EE5" w14:paraId="760B2BB3" w14:textId="64F2CCD3">
      <w:pPr>
        <w:rPr>
          <w:rFonts w:asciiTheme="minorHAnsi" w:hAnsiTheme="minorHAnsi" w:cstheme="minorHAnsi"/>
          <w:sz w:val="24"/>
          <w:szCs w:val="24"/>
        </w:rPr>
      </w:pPr>
      <w:r w:rsidRPr="00A32089">
        <w:rPr>
          <w:rFonts w:asciiTheme="minorHAnsi" w:hAnsiTheme="minorHAnsi" w:cstheme="minorHAnsi"/>
          <w:sz w:val="24"/>
          <w:szCs w:val="24"/>
        </w:rPr>
        <w:t>In response to these recruitment challenges, for the 2022 data collection year and moving forward,</w:t>
      </w:r>
      <w:r w:rsidRPr="00A32089" w:rsidR="00981CCA">
        <w:rPr>
          <w:rFonts w:asciiTheme="minorHAnsi" w:hAnsiTheme="minorHAnsi" w:cstheme="minorHAnsi"/>
          <w:sz w:val="24"/>
          <w:szCs w:val="24"/>
        </w:rPr>
        <w:t xml:space="preserve"> </w:t>
      </w:r>
      <w:r w:rsidRPr="00A32089">
        <w:rPr>
          <w:rFonts w:asciiTheme="minorHAnsi" w:hAnsiTheme="minorHAnsi" w:cstheme="minorHAnsi"/>
          <w:sz w:val="24"/>
          <w:szCs w:val="24"/>
        </w:rPr>
        <w:t>NCHS will focus recruitment efforts on</w:t>
      </w:r>
      <w:r w:rsidRPr="00A32089" w:rsidR="00130DE7">
        <w:rPr>
          <w:rFonts w:asciiTheme="minorHAnsi" w:hAnsiTheme="minorHAnsi" w:cstheme="minorHAnsi"/>
          <w:sz w:val="24"/>
          <w:szCs w:val="24"/>
        </w:rPr>
        <w:t xml:space="preserve"> further</w:t>
      </w:r>
      <w:r w:rsidRPr="00A32089">
        <w:rPr>
          <w:rFonts w:asciiTheme="minorHAnsi" w:hAnsiTheme="minorHAnsi" w:cstheme="minorHAnsi"/>
          <w:sz w:val="24"/>
          <w:szCs w:val="24"/>
        </w:rPr>
        <w:t xml:space="preserve"> reducing participation burden, increasing benefits </w:t>
      </w:r>
      <w:r w:rsidRPr="00A32089" w:rsidR="00130DE7">
        <w:rPr>
          <w:rFonts w:asciiTheme="minorHAnsi" w:hAnsiTheme="minorHAnsi" w:cstheme="minorHAnsi"/>
          <w:sz w:val="24"/>
          <w:szCs w:val="24"/>
        </w:rPr>
        <w:t xml:space="preserve">to participating hospitals, </w:t>
      </w:r>
      <w:r w:rsidRPr="00A32089">
        <w:rPr>
          <w:rFonts w:asciiTheme="minorHAnsi" w:hAnsiTheme="minorHAnsi" w:cstheme="minorHAnsi"/>
          <w:sz w:val="24"/>
          <w:szCs w:val="24"/>
        </w:rPr>
        <w:t xml:space="preserve">and continuing to bolster the credibility of the survey through a demonstration of its analytic capabilities. </w:t>
      </w:r>
    </w:p>
    <w:p w:rsidRPr="00A32089" w:rsidR="00651EE5" w:rsidP="00651EE5" w:rsidRDefault="00651EE5" w14:paraId="25986186" w14:textId="77777777">
      <w:pPr>
        <w:widowControl/>
        <w:tabs>
          <w:tab w:val="left" w:pos="432"/>
          <w:tab w:val="left" w:pos="1008"/>
        </w:tabs>
        <w:rPr>
          <w:rFonts w:asciiTheme="minorHAnsi" w:hAnsiTheme="minorHAnsi" w:cstheme="minorHAnsi"/>
          <w:bCs/>
          <w:sz w:val="24"/>
          <w:szCs w:val="24"/>
        </w:rPr>
      </w:pPr>
    </w:p>
    <w:p w:rsidRPr="00A32089" w:rsidR="00651EE5" w:rsidP="00651EE5" w:rsidRDefault="00651EE5" w14:paraId="61E20FF1" w14:textId="7EE79466">
      <w:pPr>
        <w:rPr>
          <w:rFonts w:asciiTheme="minorHAnsi" w:hAnsiTheme="minorHAnsi" w:cstheme="minorHAnsi"/>
          <w:sz w:val="24"/>
          <w:szCs w:val="24"/>
        </w:rPr>
      </w:pPr>
      <w:r w:rsidRPr="00A32089">
        <w:rPr>
          <w:rFonts w:asciiTheme="minorHAnsi" w:hAnsiTheme="minorHAnsi" w:cstheme="minorHAnsi"/>
          <w:sz w:val="24"/>
          <w:szCs w:val="24"/>
        </w:rPr>
        <w:t>Recruitment challenges and NCHS’ plan for exploratory work and recruitment strategy for 2022-2024 are outlined and proposed in Sections B3 and B4</w:t>
      </w:r>
      <w:r w:rsidRPr="00A32089" w:rsidR="00BF6DD0">
        <w:rPr>
          <w:rFonts w:asciiTheme="minorHAnsi" w:hAnsiTheme="minorHAnsi" w:cstheme="minorHAnsi"/>
          <w:sz w:val="24"/>
          <w:szCs w:val="24"/>
        </w:rPr>
        <w:t xml:space="preserve">. </w:t>
      </w:r>
      <w:r w:rsidRPr="00A32089" w:rsidR="00732FBC">
        <w:rPr>
          <w:rFonts w:asciiTheme="minorHAnsi" w:hAnsiTheme="minorHAnsi" w:cstheme="minorHAnsi"/>
          <w:sz w:val="24"/>
          <w:szCs w:val="24"/>
        </w:rPr>
        <w:t>Both</w:t>
      </w:r>
      <w:r w:rsidRPr="00A32089" w:rsidR="00BF6DD0">
        <w:rPr>
          <w:rFonts w:asciiTheme="minorHAnsi" w:hAnsiTheme="minorHAnsi" w:cstheme="minorHAnsi"/>
          <w:sz w:val="24"/>
          <w:szCs w:val="24"/>
        </w:rPr>
        <w:t xml:space="preserve"> sections </w:t>
      </w:r>
      <w:r w:rsidRPr="00A32089">
        <w:rPr>
          <w:rFonts w:asciiTheme="minorHAnsi" w:hAnsiTheme="minorHAnsi" w:cstheme="minorHAnsi"/>
          <w:sz w:val="24"/>
          <w:szCs w:val="24"/>
        </w:rPr>
        <w:t>provide new information on methods to improve participation and new tests of procedures.</w:t>
      </w:r>
    </w:p>
    <w:p w:rsidRPr="00A32089" w:rsidR="005B59A8" w:rsidP="004D31A7" w:rsidRDefault="005B59A8" w14:paraId="19C7AF5C" w14:textId="77777777">
      <w:pPr>
        <w:keepNext/>
        <w:keepLines/>
        <w:widowControl/>
        <w:tabs>
          <w:tab w:val="left" w:pos="432"/>
          <w:tab w:val="left" w:pos="1008"/>
        </w:tabs>
        <w:rPr>
          <w:rFonts w:asciiTheme="minorHAnsi" w:hAnsiTheme="minorHAnsi" w:cstheme="minorHAnsi"/>
          <w:sz w:val="24"/>
          <w:szCs w:val="24"/>
        </w:rPr>
      </w:pPr>
    </w:p>
    <w:p w:rsidRPr="00A32089" w:rsidR="00792A09" w:rsidP="00C51193" w:rsidRDefault="004D31A7" w14:paraId="1C9F2794" w14:textId="1C0475C7">
      <w:pPr>
        <w:pStyle w:val="Heading1"/>
        <w:numPr>
          <w:ilvl w:val="0"/>
          <w:numId w:val="41"/>
        </w:numPr>
        <w:spacing w:before="0"/>
        <w:ind w:left="360"/>
        <w:rPr>
          <w:rFonts w:asciiTheme="minorHAnsi" w:hAnsiTheme="minorHAnsi" w:cstheme="minorHAnsi"/>
          <w:b/>
          <w:bCs/>
          <w:color w:val="000000" w:themeColor="text1"/>
          <w:sz w:val="24"/>
          <w:szCs w:val="24"/>
        </w:rPr>
      </w:pPr>
      <w:bookmarkStart w:name="_Toc72749149" w:id="0"/>
      <w:r w:rsidRPr="00A32089">
        <w:rPr>
          <w:rFonts w:asciiTheme="minorHAnsi" w:hAnsiTheme="minorHAnsi" w:cstheme="minorHAnsi"/>
          <w:b/>
          <w:bCs/>
          <w:color w:val="000000" w:themeColor="text1"/>
          <w:sz w:val="24"/>
          <w:szCs w:val="24"/>
        </w:rPr>
        <w:t>Respondent Universe and Sampling Methods</w:t>
      </w:r>
      <w:r w:rsidRPr="00A32089" w:rsidR="00715444">
        <w:rPr>
          <w:rFonts w:asciiTheme="minorHAnsi" w:hAnsiTheme="minorHAnsi" w:cstheme="minorHAnsi"/>
          <w:b/>
          <w:bCs/>
          <w:color w:val="000000" w:themeColor="text1"/>
          <w:sz w:val="24"/>
          <w:szCs w:val="24"/>
        </w:rPr>
        <w:t xml:space="preserve"> – Original Design</w:t>
      </w:r>
      <w:bookmarkEnd w:id="0"/>
    </w:p>
    <w:p w:rsidRPr="00A32089" w:rsidR="000970DE" w:rsidP="00F22E30" w:rsidRDefault="000970DE" w14:paraId="20BE135D" w14:textId="77777777">
      <w:pPr>
        <w:widowControl/>
        <w:tabs>
          <w:tab w:val="left" w:pos="432"/>
          <w:tab w:val="left" w:pos="1008"/>
        </w:tabs>
        <w:rPr>
          <w:rFonts w:asciiTheme="minorHAnsi" w:hAnsiTheme="minorHAnsi" w:cstheme="minorHAnsi"/>
          <w:sz w:val="24"/>
          <w:szCs w:val="24"/>
          <w:u w:val="single"/>
        </w:rPr>
      </w:pPr>
    </w:p>
    <w:p w:rsidRPr="00A32089" w:rsidR="00D6318B" w:rsidP="00F22E30" w:rsidRDefault="00FB3A77" w14:paraId="36F98BE9" w14:textId="38B5F509">
      <w:pPr>
        <w:widowControl/>
        <w:tabs>
          <w:tab w:val="left" w:pos="432"/>
          <w:tab w:val="left" w:pos="1008"/>
        </w:tabs>
        <w:rPr>
          <w:rFonts w:asciiTheme="minorHAnsi" w:hAnsiTheme="minorHAnsi" w:cstheme="minorHAnsi"/>
          <w:sz w:val="24"/>
          <w:szCs w:val="24"/>
          <w:u w:val="single"/>
        </w:rPr>
      </w:pPr>
      <w:r w:rsidRPr="00A32089">
        <w:rPr>
          <w:rFonts w:asciiTheme="minorHAnsi" w:hAnsiTheme="minorHAnsi" w:cstheme="minorHAnsi"/>
          <w:sz w:val="24"/>
          <w:szCs w:val="24"/>
          <w:u w:val="single"/>
        </w:rPr>
        <w:t>Hospitals</w:t>
      </w:r>
    </w:p>
    <w:p w:rsidRPr="00A32089" w:rsidR="008A694D" w:rsidP="00F22E30" w:rsidRDefault="008A694D" w14:paraId="37862982" w14:textId="77777777">
      <w:pPr>
        <w:widowControl/>
        <w:tabs>
          <w:tab w:val="left" w:pos="432"/>
          <w:tab w:val="left" w:pos="1008"/>
        </w:tabs>
        <w:rPr>
          <w:rFonts w:asciiTheme="minorHAnsi" w:hAnsiTheme="minorHAnsi" w:cstheme="minorHAnsi"/>
          <w:sz w:val="24"/>
          <w:szCs w:val="24"/>
          <w:u w:val="single"/>
        </w:rPr>
      </w:pPr>
    </w:p>
    <w:p w:rsidRPr="00A32089" w:rsidR="00130DE7" w:rsidP="00A27F6C" w:rsidRDefault="001F4DAE" w14:paraId="38789B16" w14:textId="4A84ACFA">
      <w:pPr>
        <w:rPr>
          <w:rFonts w:asciiTheme="minorHAnsi" w:hAnsiTheme="minorHAnsi" w:cstheme="minorHAnsi"/>
          <w:sz w:val="24"/>
          <w:szCs w:val="24"/>
        </w:rPr>
      </w:pPr>
      <w:r w:rsidRPr="00A32089">
        <w:rPr>
          <w:rFonts w:asciiTheme="minorHAnsi" w:hAnsiTheme="minorHAnsi" w:cstheme="minorHAnsi"/>
          <w:sz w:val="24"/>
          <w:szCs w:val="24"/>
        </w:rPr>
        <w:t>T</w:t>
      </w:r>
      <w:r w:rsidRPr="00A32089" w:rsidR="00AD5269">
        <w:rPr>
          <w:rFonts w:asciiTheme="minorHAnsi" w:hAnsiTheme="minorHAnsi" w:cstheme="minorHAnsi"/>
          <w:sz w:val="24"/>
          <w:szCs w:val="24"/>
        </w:rPr>
        <w:t xml:space="preserve">he </w:t>
      </w:r>
      <w:r w:rsidRPr="00A32089" w:rsidR="006B0A03">
        <w:rPr>
          <w:rFonts w:asciiTheme="minorHAnsi" w:hAnsiTheme="minorHAnsi" w:cstheme="minorHAnsi"/>
          <w:sz w:val="24"/>
          <w:szCs w:val="24"/>
        </w:rPr>
        <w:t>NHCS</w:t>
      </w:r>
      <w:r w:rsidRPr="00A32089" w:rsidR="00AD5269">
        <w:rPr>
          <w:rFonts w:asciiTheme="minorHAnsi" w:hAnsiTheme="minorHAnsi" w:cstheme="minorHAnsi"/>
          <w:sz w:val="24"/>
          <w:szCs w:val="24"/>
        </w:rPr>
        <w:t xml:space="preserve"> </w:t>
      </w:r>
      <w:r w:rsidRPr="00A32089" w:rsidR="003A4E60">
        <w:rPr>
          <w:rFonts w:asciiTheme="minorHAnsi" w:hAnsiTheme="minorHAnsi" w:cstheme="minorHAnsi"/>
          <w:sz w:val="24"/>
          <w:szCs w:val="24"/>
        </w:rPr>
        <w:t xml:space="preserve">hospital </w:t>
      </w:r>
      <w:r w:rsidRPr="00A32089" w:rsidR="00AD5269">
        <w:rPr>
          <w:rFonts w:asciiTheme="minorHAnsi" w:hAnsiTheme="minorHAnsi" w:cstheme="minorHAnsi"/>
          <w:sz w:val="24"/>
          <w:szCs w:val="24"/>
        </w:rPr>
        <w:t>u</w:t>
      </w:r>
      <w:r w:rsidRPr="00A32089" w:rsidR="00FF7B68">
        <w:rPr>
          <w:rFonts w:asciiTheme="minorHAnsi" w:hAnsiTheme="minorHAnsi" w:cstheme="minorHAnsi"/>
          <w:sz w:val="24"/>
          <w:szCs w:val="24"/>
        </w:rPr>
        <w:t>niverse consist</w:t>
      </w:r>
      <w:r w:rsidRPr="00A32089">
        <w:rPr>
          <w:rFonts w:asciiTheme="minorHAnsi" w:hAnsiTheme="minorHAnsi" w:cstheme="minorHAnsi"/>
          <w:sz w:val="24"/>
          <w:szCs w:val="24"/>
        </w:rPr>
        <w:t>s</w:t>
      </w:r>
      <w:r w:rsidRPr="00A32089" w:rsidR="00FF7B68">
        <w:rPr>
          <w:rFonts w:asciiTheme="minorHAnsi" w:hAnsiTheme="minorHAnsi" w:cstheme="minorHAnsi"/>
          <w:sz w:val="24"/>
          <w:szCs w:val="24"/>
        </w:rPr>
        <w:t xml:space="preserve"> of all non</w:t>
      </w:r>
      <w:r w:rsidRPr="00A32089" w:rsidR="00BC384E">
        <w:rPr>
          <w:rFonts w:asciiTheme="minorHAnsi" w:hAnsiTheme="minorHAnsi" w:cstheme="minorHAnsi"/>
          <w:sz w:val="24"/>
          <w:szCs w:val="24"/>
        </w:rPr>
        <w:t>-</w:t>
      </w:r>
      <w:r w:rsidRPr="00A32089" w:rsidR="00FF7B68">
        <w:rPr>
          <w:rFonts w:asciiTheme="minorHAnsi" w:hAnsiTheme="minorHAnsi" w:cstheme="minorHAnsi"/>
          <w:sz w:val="24"/>
          <w:szCs w:val="24"/>
        </w:rPr>
        <w:t xml:space="preserve">institutional, </w:t>
      </w:r>
      <w:r w:rsidRPr="00A32089" w:rsidR="001A2C0C">
        <w:rPr>
          <w:rFonts w:asciiTheme="minorHAnsi" w:hAnsiTheme="minorHAnsi" w:cstheme="minorHAnsi"/>
          <w:sz w:val="24"/>
          <w:szCs w:val="24"/>
        </w:rPr>
        <w:t>non-f</w:t>
      </w:r>
      <w:r w:rsidRPr="00A32089" w:rsidR="00865109">
        <w:rPr>
          <w:rFonts w:asciiTheme="minorHAnsi" w:hAnsiTheme="minorHAnsi" w:cstheme="minorHAnsi"/>
          <w:sz w:val="24"/>
          <w:szCs w:val="24"/>
        </w:rPr>
        <w:t xml:space="preserve">ederal </w:t>
      </w:r>
      <w:r w:rsidRPr="00A32089" w:rsidR="00AD5269">
        <w:rPr>
          <w:rFonts w:asciiTheme="minorHAnsi" w:hAnsiTheme="minorHAnsi" w:cstheme="minorHAnsi"/>
          <w:sz w:val="24"/>
          <w:szCs w:val="24"/>
        </w:rPr>
        <w:t xml:space="preserve">hospitals in the 50 </w:t>
      </w:r>
      <w:r w:rsidRPr="00A32089" w:rsidR="00130DE7">
        <w:rPr>
          <w:rFonts w:asciiTheme="minorHAnsi" w:hAnsiTheme="minorHAnsi" w:cstheme="minorHAnsi"/>
          <w:sz w:val="24"/>
          <w:szCs w:val="24"/>
        </w:rPr>
        <w:t>U.S. s</w:t>
      </w:r>
      <w:r w:rsidRPr="00A32089" w:rsidR="00AD5269">
        <w:rPr>
          <w:rFonts w:asciiTheme="minorHAnsi" w:hAnsiTheme="minorHAnsi" w:cstheme="minorHAnsi"/>
          <w:sz w:val="24"/>
          <w:szCs w:val="24"/>
        </w:rPr>
        <w:t>tates and District of Columbia</w:t>
      </w:r>
      <w:r w:rsidRPr="00A32089" w:rsidR="00865109">
        <w:rPr>
          <w:rFonts w:asciiTheme="minorHAnsi" w:hAnsiTheme="minorHAnsi" w:cstheme="minorHAnsi"/>
          <w:sz w:val="24"/>
          <w:szCs w:val="24"/>
        </w:rPr>
        <w:t>,</w:t>
      </w:r>
      <w:r w:rsidRPr="00A32089" w:rsidR="00AD5269">
        <w:rPr>
          <w:rFonts w:asciiTheme="minorHAnsi" w:hAnsiTheme="minorHAnsi" w:cstheme="minorHAnsi"/>
          <w:sz w:val="24"/>
          <w:szCs w:val="24"/>
        </w:rPr>
        <w:t xml:space="preserve"> which have six or more beds staffed for inpatient use.</w:t>
      </w:r>
      <w:r w:rsidRPr="00A32089" w:rsidR="00C5458E">
        <w:rPr>
          <w:rFonts w:asciiTheme="minorHAnsi" w:hAnsiTheme="minorHAnsi" w:cstheme="minorHAnsi"/>
          <w:sz w:val="24"/>
          <w:szCs w:val="24"/>
        </w:rPr>
        <w:t xml:space="preserve"> </w:t>
      </w:r>
      <w:r w:rsidRPr="00A32089" w:rsidR="00AD5269">
        <w:rPr>
          <w:rFonts w:asciiTheme="minorHAnsi" w:hAnsiTheme="minorHAnsi" w:cstheme="minorHAnsi"/>
          <w:sz w:val="24"/>
          <w:szCs w:val="24"/>
        </w:rPr>
        <w:t>T</w:t>
      </w:r>
      <w:r w:rsidRPr="00A32089" w:rsidR="00C00381">
        <w:rPr>
          <w:rFonts w:asciiTheme="minorHAnsi" w:hAnsiTheme="minorHAnsi" w:cstheme="minorHAnsi"/>
          <w:sz w:val="24"/>
          <w:szCs w:val="24"/>
        </w:rPr>
        <w:t>he sampling frame</w:t>
      </w:r>
      <w:r w:rsidRPr="00A32089" w:rsidR="00AD5269">
        <w:rPr>
          <w:rFonts w:asciiTheme="minorHAnsi" w:hAnsiTheme="minorHAnsi" w:cstheme="minorHAnsi"/>
          <w:sz w:val="24"/>
          <w:szCs w:val="24"/>
        </w:rPr>
        <w:t xml:space="preserve"> consists of </w:t>
      </w:r>
      <w:r w:rsidRPr="00A32089" w:rsidR="002F32E8">
        <w:rPr>
          <w:rFonts w:asciiTheme="minorHAnsi" w:hAnsiTheme="minorHAnsi" w:cstheme="minorHAnsi"/>
          <w:sz w:val="24"/>
          <w:szCs w:val="24"/>
        </w:rPr>
        <w:t xml:space="preserve">the </w:t>
      </w:r>
      <w:r w:rsidRPr="00A32089" w:rsidR="000C019E">
        <w:rPr>
          <w:rFonts w:asciiTheme="minorHAnsi" w:hAnsiTheme="minorHAnsi" w:cstheme="minorHAnsi"/>
          <w:sz w:val="24"/>
          <w:szCs w:val="24"/>
        </w:rPr>
        <w:t xml:space="preserve">universe </w:t>
      </w:r>
      <w:r w:rsidRPr="00A32089" w:rsidR="002F32E8">
        <w:rPr>
          <w:rFonts w:asciiTheme="minorHAnsi" w:hAnsiTheme="minorHAnsi" w:cstheme="minorHAnsi"/>
          <w:sz w:val="24"/>
          <w:szCs w:val="24"/>
        </w:rPr>
        <w:t xml:space="preserve">of </w:t>
      </w:r>
      <w:r w:rsidRPr="00A32089" w:rsidR="00AD5269">
        <w:rPr>
          <w:rFonts w:asciiTheme="minorHAnsi" w:hAnsiTheme="minorHAnsi" w:cstheme="minorHAnsi"/>
          <w:sz w:val="24"/>
          <w:szCs w:val="24"/>
        </w:rPr>
        <w:t>hospital</w:t>
      </w:r>
      <w:r w:rsidRPr="00A32089" w:rsidR="00773D2D">
        <w:rPr>
          <w:rFonts w:asciiTheme="minorHAnsi" w:hAnsiTheme="minorHAnsi" w:cstheme="minorHAnsi"/>
          <w:sz w:val="24"/>
          <w:szCs w:val="24"/>
        </w:rPr>
        <w:t>s</w:t>
      </w:r>
      <w:r w:rsidRPr="00A32089" w:rsidR="00AD5269">
        <w:rPr>
          <w:rFonts w:asciiTheme="minorHAnsi" w:hAnsiTheme="minorHAnsi" w:cstheme="minorHAnsi"/>
          <w:sz w:val="24"/>
          <w:szCs w:val="24"/>
        </w:rPr>
        <w:t xml:space="preserve"> listed </w:t>
      </w:r>
      <w:r w:rsidRPr="00A32089" w:rsidR="00353FC8">
        <w:rPr>
          <w:rFonts w:asciiTheme="minorHAnsi" w:hAnsiTheme="minorHAnsi" w:cstheme="minorHAnsi"/>
          <w:sz w:val="24"/>
          <w:szCs w:val="24"/>
        </w:rPr>
        <w:t xml:space="preserve">in the Hospital Market Profiling Solution database available from </w:t>
      </w:r>
      <w:r w:rsidRPr="00A32089" w:rsidR="00F919F2">
        <w:rPr>
          <w:rFonts w:asciiTheme="minorHAnsi" w:hAnsiTheme="minorHAnsi" w:cstheme="minorHAnsi"/>
          <w:sz w:val="24"/>
          <w:szCs w:val="24"/>
        </w:rPr>
        <w:t xml:space="preserve">IMS Healthcare </w:t>
      </w:r>
      <w:r w:rsidRPr="00A32089" w:rsidR="00AD5269">
        <w:rPr>
          <w:rFonts w:asciiTheme="minorHAnsi" w:hAnsiTheme="minorHAnsi" w:cstheme="minorHAnsi"/>
          <w:sz w:val="24"/>
          <w:szCs w:val="24"/>
        </w:rPr>
        <w:t xml:space="preserve">(formerly known as </w:t>
      </w:r>
      <w:r w:rsidRPr="00A32089" w:rsidR="00F919F2">
        <w:rPr>
          <w:rFonts w:asciiTheme="minorHAnsi" w:hAnsiTheme="minorHAnsi" w:cstheme="minorHAnsi"/>
          <w:sz w:val="24"/>
          <w:szCs w:val="24"/>
        </w:rPr>
        <w:t xml:space="preserve">SDI, </w:t>
      </w:r>
      <w:proofErr w:type="spellStart"/>
      <w:r w:rsidRPr="00A32089" w:rsidR="00AD5269">
        <w:rPr>
          <w:rFonts w:asciiTheme="minorHAnsi" w:hAnsiTheme="minorHAnsi" w:cstheme="minorHAnsi"/>
          <w:sz w:val="24"/>
          <w:szCs w:val="24"/>
        </w:rPr>
        <w:t>Verispan</w:t>
      </w:r>
      <w:proofErr w:type="spellEnd"/>
      <w:r w:rsidRPr="00A32089" w:rsidR="00AD5269">
        <w:rPr>
          <w:rFonts w:asciiTheme="minorHAnsi" w:hAnsiTheme="minorHAnsi" w:cstheme="minorHAnsi"/>
          <w:sz w:val="24"/>
          <w:szCs w:val="24"/>
        </w:rPr>
        <w:t xml:space="preserve"> and SMG</w:t>
      </w:r>
      <w:r w:rsidRPr="00A32089">
        <w:rPr>
          <w:rFonts w:asciiTheme="minorHAnsi" w:hAnsiTheme="minorHAnsi" w:cstheme="minorHAnsi"/>
          <w:sz w:val="24"/>
          <w:szCs w:val="24"/>
        </w:rPr>
        <w:t>).</w:t>
      </w:r>
      <w:r w:rsidRPr="00A32089" w:rsidR="0087770F">
        <w:rPr>
          <w:rFonts w:asciiTheme="minorHAnsi" w:hAnsiTheme="minorHAnsi" w:cstheme="minorHAnsi"/>
          <w:sz w:val="24"/>
          <w:szCs w:val="24"/>
        </w:rPr>
        <w:t xml:space="preserve"> </w:t>
      </w:r>
    </w:p>
    <w:p w:rsidRPr="00A32089" w:rsidR="00130DE7" w:rsidP="00A27F6C" w:rsidRDefault="00130DE7" w14:paraId="5941BCBA" w14:textId="6BAD2376">
      <w:pPr>
        <w:rPr>
          <w:rFonts w:asciiTheme="minorHAnsi" w:hAnsiTheme="minorHAnsi" w:cstheme="minorHAnsi"/>
          <w:sz w:val="24"/>
          <w:szCs w:val="24"/>
        </w:rPr>
      </w:pPr>
    </w:p>
    <w:p w:rsidRPr="00A32089" w:rsidR="0064724A" w:rsidP="00130DE7" w:rsidRDefault="001F4DAE" w14:paraId="5F33F3F6" w14:textId="71097551">
      <w:pPr>
        <w:rPr>
          <w:rFonts w:asciiTheme="minorHAnsi" w:hAnsiTheme="minorHAnsi" w:cstheme="minorHAnsi"/>
          <w:sz w:val="24"/>
          <w:szCs w:val="24"/>
        </w:rPr>
      </w:pPr>
      <w:r w:rsidRPr="00A32089">
        <w:rPr>
          <w:rFonts w:asciiTheme="minorHAnsi" w:hAnsiTheme="minorHAnsi" w:cstheme="minorHAnsi"/>
          <w:sz w:val="24"/>
          <w:szCs w:val="24"/>
        </w:rPr>
        <w:t xml:space="preserve">The initial NHCS hospital sample </w:t>
      </w:r>
      <w:r w:rsidRPr="00A32089" w:rsidR="00F17F92">
        <w:rPr>
          <w:rFonts w:asciiTheme="minorHAnsi" w:hAnsiTheme="minorHAnsi" w:cstheme="minorHAnsi"/>
          <w:sz w:val="24"/>
          <w:szCs w:val="24"/>
        </w:rPr>
        <w:t xml:space="preserve">(for 2011-2013) </w:t>
      </w:r>
      <w:r w:rsidRPr="00A32089">
        <w:rPr>
          <w:rFonts w:asciiTheme="minorHAnsi" w:hAnsiTheme="minorHAnsi" w:cstheme="minorHAnsi"/>
          <w:sz w:val="24"/>
          <w:szCs w:val="24"/>
        </w:rPr>
        <w:t>was selected from the 2010 spring release of the IMS Healthcare file</w:t>
      </w:r>
      <w:r w:rsidRPr="00A32089" w:rsidR="00B316B2">
        <w:rPr>
          <w:rFonts w:asciiTheme="minorHAnsi" w:hAnsiTheme="minorHAnsi" w:cstheme="minorHAnsi"/>
          <w:sz w:val="24"/>
          <w:szCs w:val="24"/>
        </w:rPr>
        <w:t xml:space="preserve">, </w:t>
      </w:r>
      <w:r w:rsidRPr="00A32089" w:rsidR="00130DE7">
        <w:rPr>
          <w:rFonts w:asciiTheme="minorHAnsi" w:hAnsiTheme="minorHAnsi" w:cstheme="minorHAnsi"/>
          <w:sz w:val="24"/>
          <w:szCs w:val="24"/>
        </w:rPr>
        <w:t xml:space="preserve">where </w:t>
      </w:r>
      <w:r w:rsidRPr="00A32089" w:rsidR="00B316B2">
        <w:rPr>
          <w:rFonts w:asciiTheme="minorHAnsi" w:hAnsiTheme="minorHAnsi" w:cstheme="minorHAnsi"/>
          <w:sz w:val="24"/>
          <w:szCs w:val="24"/>
        </w:rPr>
        <w:t>a stratified random sample of 1,000 hospitals was selected first</w:t>
      </w:r>
      <w:r w:rsidRPr="00A32089" w:rsidR="00130DE7">
        <w:rPr>
          <w:rFonts w:asciiTheme="minorHAnsi" w:hAnsiTheme="minorHAnsi" w:cstheme="minorHAnsi"/>
          <w:sz w:val="24"/>
          <w:szCs w:val="24"/>
        </w:rPr>
        <w:t>,</w:t>
      </w:r>
      <w:r w:rsidRPr="00A32089" w:rsidR="00B316B2">
        <w:rPr>
          <w:rFonts w:asciiTheme="minorHAnsi" w:hAnsiTheme="minorHAnsi" w:cstheme="minorHAnsi"/>
          <w:sz w:val="24"/>
          <w:szCs w:val="24"/>
        </w:rPr>
        <w:t xml:space="preserve"> and then split into two samples of 500</w:t>
      </w:r>
      <w:r w:rsidRPr="00A32089" w:rsidR="00130DE7">
        <w:rPr>
          <w:rFonts w:asciiTheme="minorHAnsi" w:hAnsiTheme="minorHAnsi" w:cstheme="minorHAnsi"/>
          <w:sz w:val="24"/>
          <w:szCs w:val="24"/>
        </w:rPr>
        <w:t xml:space="preserve"> hospitals</w:t>
      </w:r>
      <w:r w:rsidRPr="00A32089" w:rsidR="00B316B2">
        <w:rPr>
          <w:rFonts w:asciiTheme="minorHAnsi" w:hAnsiTheme="minorHAnsi" w:cstheme="minorHAnsi"/>
          <w:sz w:val="24"/>
          <w:szCs w:val="24"/>
        </w:rPr>
        <w:t xml:space="preserve"> each, with half of each stratum’s sample being selected by systematic random sampling for assignment to the</w:t>
      </w:r>
      <w:r w:rsidRPr="00A32089" w:rsidR="00130DE7">
        <w:rPr>
          <w:rFonts w:asciiTheme="minorHAnsi" w:hAnsiTheme="minorHAnsi" w:cstheme="minorHAnsi"/>
          <w:sz w:val="24"/>
          <w:szCs w:val="24"/>
        </w:rPr>
        <w:t>se</w:t>
      </w:r>
      <w:r w:rsidRPr="00A32089" w:rsidR="00B316B2">
        <w:rPr>
          <w:rFonts w:asciiTheme="minorHAnsi" w:hAnsiTheme="minorHAnsi" w:cstheme="minorHAnsi"/>
          <w:sz w:val="24"/>
          <w:szCs w:val="24"/>
        </w:rPr>
        <w:t xml:space="preserve"> two samples. The first or base sample </w:t>
      </w:r>
      <w:r w:rsidRPr="00A32089" w:rsidR="001A7DF9">
        <w:rPr>
          <w:rFonts w:asciiTheme="minorHAnsi" w:hAnsiTheme="minorHAnsi" w:cstheme="minorHAnsi"/>
          <w:sz w:val="24"/>
          <w:szCs w:val="24"/>
        </w:rPr>
        <w:t xml:space="preserve">of 500 </w:t>
      </w:r>
      <w:r w:rsidRPr="00A32089" w:rsidR="00B316B2">
        <w:rPr>
          <w:rFonts w:asciiTheme="minorHAnsi" w:hAnsiTheme="minorHAnsi" w:cstheme="minorHAnsi"/>
          <w:sz w:val="24"/>
          <w:szCs w:val="24"/>
        </w:rPr>
        <w:t>was fielded starting in 2011</w:t>
      </w:r>
      <w:r w:rsidRPr="00A32089" w:rsidR="0064724A">
        <w:rPr>
          <w:rFonts w:asciiTheme="minorHAnsi" w:hAnsiTheme="minorHAnsi" w:cstheme="minorHAnsi"/>
          <w:sz w:val="24"/>
          <w:szCs w:val="24"/>
        </w:rPr>
        <w:t xml:space="preserve">. </w:t>
      </w:r>
      <w:r w:rsidRPr="00A32089" w:rsidR="008A4692">
        <w:rPr>
          <w:rFonts w:asciiTheme="minorHAnsi" w:hAnsiTheme="minorHAnsi" w:cstheme="minorHAnsi"/>
          <w:sz w:val="24"/>
          <w:szCs w:val="24"/>
        </w:rPr>
        <w:t>The remaining</w:t>
      </w:r>
      <w:r w:rsidRPr="00A32089" w:rsidR="0064724A">
        <w:rPr>
          <w:rFonts w:asciiTheme="minorHAnsi" w:hAnsiTheme="minorHAnsi" w:cstheme="minorHAnsi"/>
          <w:sz w:val="24"/>
          <w:szCs w:val="24"/>
        </w:rPr>
        <w:t xml:space="preserve"> </w:t>
      </w:r>
      <w:r w:rsidRPr="00A32089" w:rsidR="008A4692">
        <w:rPr>
          <w:rFonts w:asciiTheme="minorHAnsi" w:hAnsiTheme="minorHAnsi" w:cstheme="minorHAnsi"/>
          <w:sz w:val="24"/>
          <w:szCs w:val="24"/>
        </w:rPr>
        <w:t xml:space="preserve">sample of </w:t>
      </w:r>
      <w:r w:rsidRPr="00A32089" w:rsidR="0064724A">
        <w:rPr>
          <w:rFonts w:asciiTheme="minorHAnsi" w:hAnsiTheme="minorHAnsi" w:cstheme="minorHAnsi"/>
          <w:sz w:val="24"/>
          <w:szCs w:val="24"/>
        </w:rPr>
        <w:t>500 hospitals</w:t>
      </w:r>
      <w:r w:rsidRPr="00A32089" w:rsidR="004D0EB2">
        <w:rPr>
          <w:rFonts w:asciiTheme="minorHAnsi" w:hAnsiTheme="minorHAnsi" w:cstheme="minorHAnsi"/>
          <w:sz w:val="24"/>
          <w:szCs w:val="24"/>
        </w:rPr>
        <w:t xml:space="preserve"> was </w:t>
      </w:r>
      <w:r w:rsidRPr="00A32089" w:rsidR="008A4692">
        <w:rPr>
          <w:rFonts w:asciiTheme="minorHAnsi" w:hAnsiTheme="minorHAnsi" w:cstheme="minorHAnsi"/>
          <w:sz w:val="24"/>
          <w:szCs w:val="24"/>
        </w:rPr>
        <w:t>held in reserve</w:t>
      </w:r>
      <w:r w:rsidRPr="00A32089" w:rsidR="0064724A">
        <w:rPr>
          <w:rFonts w:asciiTheme="minorHAnsi" w:hAnsiTheme="minorHAnsi" w:cstheme="minorHAnsi"/>
          <w:sz w:val="24"/>
          <w:szCs w:val="24"/>
        </w:rPr>
        <w:t xml:space="preserve">, in case there </w:t>
      </w:r>
      <w:r w:rsidRPr="00A32089" w:rsidR="00130DE7">
        <w:rPr>
          <w:rFonts w:asciiTheme="minorHAnsi" w:hAnsiTheme="minorHAnsi" w:cstheme="minorHAnsi"/>
          <w:sz w:val="24"/>
          <w:szCs w:val="24"/>
        </w:rPr>
        <w:t>wa</w:t>
      </w:r>
      <w:r w:rsidRPr="00A32089" w:rsidR="0064724A">
        <w:rPr>
          <w:rFonts w:asciiTheme="minorHAnsi" w:hAnsiTheme="minorHAnsi" w:cstheme="minorHAnsi"/>
          <w:sz w:val="24"/>
          <w:szCs w:val="24"/>
        </w:rPr>
        <w:t xml:space="preserve">s a need </w:t>
      </w:r>
      <w:r w:rsidRPr="00A32089" w:rsidR="004D0EB2">
        <w:rPr>
          <w:rFonts w:asciiTheme="minorHAnsi" w:hAnsiTheme="minorHAnsi" w:cstheme="minorHAnsi"/>
          <w:sz w:val="24"/>
          <w:szCs w:val="24"/>
        </w:rPr>
        <w:t xml:space="preserve">for </w:t>
      </w:r>
      <w:r w:rsidRPr="00A32089" w:rsidR="0064724A">
        <w:rPr>
          <w:rFonts w:asciiTheme="minorHAnsi" w:hAnsiTheme="minorHAnsi" w:cstheme="minorHAnsi"/>
          <w:sz w:val="24"/>
          <w:szCs w:val="24"/>
        </w:rPr>
        <w:t>additional hospitals for statistical or analytical reasons. Such a need arose in 2013, when 81 hospitals with 500</w:t>
      </w:r>
      <w:r w:rsidRPr="00A32089" w:rsidR="004D0EB2">
        <w:rPr>
          <w:rFonts w:asciiTheme="minorHAnsi" w:hAnsiTheme="minorHAnsi" w:cstheme="minorHAnsi"/>
          <w:sz w:val="24"/>
          <w:szCs w:val="24"/>
        </w:rPr>
        <w:t xml:space="preserve"> or more </w:t>
      </w:r>
      <w:r w:rsidRPr="00A32089" w:rsidR="0064724A">
        <w:rPr>
          <w:rFonts w:asciiTheme="minorHAnsi" w:hAnsiTheme="minorHAnsi" w:cstheme="minorHAnsi"/>
          <w:sz w:val="24"/>
          <w:szCs w:val="24"/>
        </w:rPr>
        <w:t>staffed beds</w:t>
      </w:r>
      <w:r w:rsidRPr="00A32089" w:rsidR="004D0EB2">
        <w:rPr>
          <w:rFonts w:asciiTheme="minorHAnsi" w:hAnsiTheme="minorHAnsi" w:cstheme="minorHAnsi"/>
          <w:sz w:val="24"/>
          <w:szCs w:val="24"/>
        </w:rPr>
        <w:t xml:space="preserve"> were released</w:t>
      </w:r>
      <w:r w:rsidRPr="00A32089" w:rsidR="0064724A">
        <w:rPr>
          <w:rFonts w:asciiTheme="minorHAnsi" w:hAnsiTheme="minorHAnsi" w:cstheme="minorHAnsi"/>
          <w:sz w:val="24"/>
          <w:szCs w:val="24"/>
        </w:rPr>
        <w:t xml:space="preserve"> </w:t>
      </w:r>
      <w:r w:rsidRPr="00A32089" w:rsidR="0064724A">
        <w:rPr>
          <w:rFonts w:asciiTheme="minorHAnsi" w:hAnsiTheme="minorHAnsi" w:cstheme="minorHAnsi"/>
          <w:sz w:val="24"/>
          <w:szCs w:val="24"/>
        </w:rPr>
        <w:lastRenderedPageBreak/>
        <w:t xml:space="preserve">from </w:t>
      </w:r>
      <w:r w:rsidRPr="00A32089" w:rsidR="00145BB0">
        <w:rPr>
          <w:rFonts w:asciiTheme="minorHAnsi" w:hAnsiTheme="minorHAnsi" w:cstheme="minorHAnsi"/>
          <w:sz w:val="24"/>
          <w:szCs w:val="24"/>
        </w:rPr>
        <w:t xml:space="preserve">the </w:t>
      </w:r>
      <w:r w:rsidRPr="00A32089" w:rsidR="0064724A">
        <w:rPr>
          <w:rFonts w:asciiTheme="minorHAnsi" w:hAnsiTheme="minorHAnsi" w:cstheme="minorHAnsi"/>
          <w:sz w:val="24"/>
          <w:szCs w:val="24"/>
        </w:rPr>
        <w:t xml:space="preserve">reserve sample to help with making substance-involved </w:t>
      </w:r>
      <w:r w:rsidRPr="00A32089" w:rsidR="004D0EB2">
        <w:rPr>
          <w:rFonts w:asciiTheme="minorHAnsi" w:hAnsiTheme="minorHAnsi" w:cstheme="minorHAnsi"/>
          <w:sz w:val="24"/>
          <w:szCs w:val="24"/>
        </w:rPr>
        <w:t xml:space="preserve">ED visit </w:t>
      </w:r>
      <w:r w:rsidRPr="00A32089" w:rsidR="0064724A">
        <w:rPr>
          <w:rFonts w:asciiTheme="minorHAnsi" w:hAnsiTheme="minorHAnsi" w:cstheme="minorHAnsi"/>
          <w:sz w:val="24"/>
          <w:szCs w:val="24"/>
        </w:rPr>
        <w:t>estimate</w:t>
      </w:r>
      <w:r w:rsidRPr="00A32089" w:rsidR="004D0EB2">
        <w:rPr>
          <w:rFonts w:asciiTheme="minorHAnsi" w:hAnsiTheme="minorHAnsi" w:cstheme="minorHAnsi"/>
          <w:sz w:val="24"/>
          <w:szCs w:val="24"/>
        </w:rPr>
        <w:t>s.</w:t>
      </w:r>
      <w:r w:rsidRPr="00A32089" w:rsidR="00C0654A">
        <w:rPr>
          <w:rFonts w:asciiTheme="minorHAnsi" w:hAnsiTheme="minorHAnsi" w:cstheme="minorHAnsi"/>
          <w:sz w:val="24"/>
          <w:szCs w:val="24"/>
        </w:rPr>
        <w:t xml:space="preserve"> The </w:t>
      </w:r>
      <w:r w:rsidRPr="00A32089" w:rsidR="002F2F1C">
        <w:rPr>
          <w:rFonts w:asciiTheme="minorHAnsi" w:hAnsiTheme="minorHAnsi" w:cstheme="minorHAnsi"/>
          <w:sz w:val="24"/>
          <w:szCs w:val="24"/>
        </w:rPr>
        <w:t xml:space="preserve">fielded </w:t>
      </w:r>
      <w:r w:rsidRPr="00A32089" w:rsidR="00C0654A">
        <w:rPr>
          <w:rFonts w:asciiTheme="minorHAnsi" w:hAnsiTheme="minorHAnsi" w:cstheme="minorHAnsi"/>
          <w:sz w:val="24"/>
          <w:szCs w:val="24"/>
        </w:rPr>
        <w:t xml:space="preserve">sample was increased </w:t>
      </w:r>
      <w:r w:rsidRPr="00A32089" w:rsidR="00F85F26">
        <w:rPr>
          <w:rFonts w:asciiTheme="minorHAnsi" w:hAnsiTheme="minorHAnsi" w:cstheme="minorHAnsi"/>
          <w:sz w:val="24"/>
          <w:szCs w:val="24"/>
        </w:rPr>
        <w:t xml:space="preserve">from 500 </w:t>
      </w:r>
      <w:r w:rsidRPr="00A32089" w:rsidR="00C0654A">
        <w:rPr>
          <w:rFonts w:asciiTheme="minorHAnsi" w:hAnsiTheme="minorHAnsi" w:cstheme="minorHAnsi"/>
          <w:sz w:val="24"/>
          <w:szCs w:val="24"/>
        </w:rPr>
        <w:t>to 581 hospitals.</w:t>
      </w:r>
    </w:p>
    <w:p w:rsidRPr="00A32089" w:rsidR="00270665" w:rsidP="0064724A" w:rsidRDefault="00270665" w14:paraId="58B2BF23" w14:textId="77777777">
      <w:pPr>
        <w:rPr>
          <w:rFonts w:asciiTheme="minorHAnsi" w:hAnsiTheme="minorHAnsi" w:cstheme="minorHAnsi"/>
          <w:sz w:val="24"/>
          <w:szCs w:val="24"/>
        </w:rPr>
      </w:pPr>
    </w:p>
    <w:p w:rsidRPr="00A32089" w:rsidR="00D5415F" w:rsidP="0064724A" w:rsidRDefault="00D5415F" w14:paraId="46B0D5D3" w14:textId="40C94157">
      <w:pPr>
        <w:rPr>
          <w:rFonts w:asciiTheme="minorHAnsi" w:hAnsiTheme="minorHAnsi" w:cstheme="minorHAnsi"/>
          <w:sz w:val="24"/>
          <w:szCs w:val="24"/>
        </w:rPr>
      </w:pPr>
      <w:r w:rsidRPr="00A32089">
        <w:rPr>
          <w:rFonts w:asciiTheme="minorHAnsi" w:hAnsiTheme="minorHAnsi" w:cstheme="minorHAnsi"/>
          <w:sz w:val="24"/>
          <w:szCs w:val="24"/>
        </w:rPr>
        <w:t xml:space="preserve">The sampling frame was updated in 2017 using a 2015 release of the IMS Healthcare file. The NHCS sample was updated to account for newly opened and closed or ineligible hospitals. The updated net increase </w:t>
      </w:r>
      <w:r w:rsidRPr="00A32089" w:rsidR="00B66469">
        <w:rPr>
          <w:rFonts w:asciiTheme="minorHAnsi" w:hAnsiTheme="minorHAnsi" w:cstheme="minorHAnsi"/>
          <w:sz w:val="24"/>
          <w:szCs w:val="24"/>
        </w:rPr>
        <w:t xml:space="preserve">to the sample </w:t>
      </w:r>
      <w:r w:rsidRPr="00A32089">
        <w:rPr>
          <w:rFonts w:asciiTheme="minorHAnsi" w:hAnsiTheme="minorHAnsi" w:cstheme="minorHAnsi"/>
          <w:sz w:val="24"/>
          <w:szCs w:val="24"/>
        </w:rPr>
        <w:t xml:space="preserve">was 17 hospitals (15 </w:t>
      </w:r>
      <w:r w:rsidRPr="00A32089" w:rsidR="001A7DF9">
        <w:rPr>
          <w:rFonts w:asciiTheme="minorHAnsi" w:hAnsiTheme="minorHAnsi" w:cstheme="minorHAnsi"/>
          <w:sz w:val="24"/>
          <w:szCs w:val="24"/>
        </w:rPr>
        <w:t xml:space="preserve">previously </w:t>
      </w:r>
      <w:r w:rsidRPr="00A32089" w:rsidR="000405A7">
        <w:rPr>
          <w:rFonts w:asciiTheme="minorHAnsi" w:hAnsiTheme="minorHAnsi" w:cstheme="minorHAnsi"/>
          <w:sz w:val="24"/>
          <w:szCs w:val="24"/>
        </w:rPr>
        <w:t>sample</w:t>
      </w:r>
      <w:r w:rsidRPr="00A32089" w:rsidR="001A7DF9">
        <w:rPr>
          <w:rFonts w:asciiTheme="minorHAnsi" w:hAnsiTheme="minorHAnsi" w:cstheme="minorHAnsi"/>
          <w:sz w:val="24"/>
          <w:szCs w:val="24"/>
        </w:rPr>
        <w:t>d</w:t>
      </w:r>
      <w:r w:rsidRPr="00A32089" w:rsidR="000405A7">
        <w:rPr>
          <w:rFonts w:asciiTheme="minorHAnsi" w:hAnsiTheme="minorHAnsi" w:cstheme="minorHAnsi"/>
          <w:sz w:val="24"/>
          <w:szCs w:val="24"/>
        </w:rPr>
        <w:t xml:space="preserve"> </w:t>
      </w:r>
      <w:r w:rsidRPr="00A32089">
        <w:rPr>
          <w:rFonts w:asciiTheme="minorHAnsi" w:hAnsiTheme="minorHAnsi" w:cstheme="minorHAnsi"/>
          <w:sz w:val="24"/>
          <w:szCs w:val="24"/>
        </w:rPr>
        <w:t xml:space="preserve">hospitals that either closed or </w:t>
      </w:r>
      <w:r w:rsidRPr="00A32089" w:rsidR="00B66469">
        <w:rPr>
          <w:rFonts w:asciiTheme="minorHAnsi" w:hAnsiTheme="minorHAnsi" w:cstheme="minorHAnsi"/>
          <w:sz w:val="24"/>
          <w:szCs w:val="24"/>
        </w:rPr>
        <w:t xml:space="preserve">became </w:t>
      </w:r>
      <w:r w:rsidRPr="00A32089">
        <w:rPr>
          <w:rFonts w:asciiTheme="minorHAnsi" w:hAnsiTheme="minorHAnsi" w:cstheme="minorHAnsi"/>
          <w:sz w:val="24"/>
          <w:szCs w:val="24"/>
        </w:rPr>
        <w:t xml:space="preserve">ineligible and 32 </w:t>
      </w:r>
      <w:r w:rsidRPr="00A32089" w:rsidR="005C6F57">
        <w:rPr>
          <w:rFonts w:asciiTheme="minorHAnsi" w:hAnsiTheme="minorHAnsi" w:cstheme="minorHAnsi"/>
          <w:sz w:val="24"/>
          <w:szCs w:val="24"/>
        </w:rPr>
        <w:t xml:space="preserve">that were selected from the </w:t>
      </w:r>
      <w:r w:rsidRPr="00A32089">
        <w:rPr>
          <w:rFonts w:asciiTheme="minorHAnsi" w:hAnsiTheme="minorHAnsi" w:cstheme="minorHAnsi"/>
          <w:sz w:val="24"/>
          <w:szCs w:val="24"/>
        </w:rPr>
        <w:t xml:space="preserve">newly eligible hospitals) resulting in a new sample </w:t>
      </w:r>
      <w:r w:rsidRPr="00A32089" w:rsidR="001E1BF5">
        <w:rPr>
          <w:rFonts w:asciiTheme="minorHAnsi" w:hAnsiTheme="minorHAnsi" w:cstheme="minorHAnsi"/>
          <w:sz w:val="24"/>
          <w:szCs w:val="24"/>
        </w:rPr>
        <w:t xml:space="preserve">total </w:t>
      </w:r>
      <w:r w:rsidRPr="00A32089">
        <w:rPr>
          <w:rFonts w:asciiTheme="minorHAnsi" w:hAnsiTheme="minorHAnsi" w:cstheme="minorHAnsi"/>
          <w:sz w:val="24"/>
          <w:szCs w:val="24"/>
        </w:rPr>
        <w:t xml:space="preserve">of 598 hospitals, which is the sample </w:t>
      </w:r>
      <w:r w:rsidRPr="00A32089" w:rsidR="001C5906">
        <w:rPr>
          <w:rFonts w:asciiTheme="minorHAnsi" w:hAnsiTheme="minorHAnsi" w:cstheme="minorHAnsi"/>
          <w:sz w:val="24"/>
          <w:szCs w:val="24"/>
        </w:rPr>
        <w:t xml:space="preserve">fielded </w:t>
      </w:r>
      <w:r w:rsidRPr="00A32089">
        <w:rPr>
          <w:rFonts w:asciiTheme="minorHAnsi" w:hAnsiTheme="minorHAnsi" w:cstheme="minorHAnsi"/>
          <w:sz w:val="24"/>
          <w:szCs w:val="24"/>
        </w:rPr>
        <w:t xml:space="preserve">for </w:t>
      </w:r>
      <w:r w:rsidRPr="00A32089" w:rsidR="001C5906">
        <w:rPr>
          <w:rFonts w:asciiTheme="minorHAnsi" w:hAnsiTheme="minorHAnsi" w:cstheme="minorHAnsi"/>
          <w:sz w:val="24"/>
          <w:szCs w:val="24"/>
        </w:rPr>
        <w:t xml:space="preserve">the </w:t>
      </w:r>
      <w:r w:rsidRPr="00A32089">
        <w:rPr>
          <w:rFonts w:asciiTheme="minorHAnsi" w:hAnsiTheme="minorHAnsi" w:cstheme="minorHAnsi"/>
          <w:sz w:val="24"/>
          <w:szCs w:val="24"/>
        </w:rPr>
        <w:t>2018</w:t>
      </w:r>
      <w:r w:rsidRPr="00A32089" w:rsidR="001E1BF5">
        <w:rPr>
          <w:rFonts w:asciiTheme="minorHAnsi" w:hAnsiTheme="minorHAnsi" w:cstheme="minorHAnsi"/>
          <w:sz w:val="24"/>
          <w:szCs w:val="24"/>
        </w:rPr>
        <w:t xml:space="preserve"> - 2019</w:t>
      </w:r>
      <w:r w:rsidRPr="00A32089">
        <w:rPr>
          <w:rFonts w:asciiTheme="minorHAnsi" w:hAnsiTheme="minorHAnsi" w:cstheme="minorHAnsi"/>
          <w:sz w:val="24"/>
          <w:szCs w:val="24"/>
        </w:rPr>
        <w:t xml:space="preserve"> data </w:t>
      </w:r>
      <w:r w:rsidRPr="00A32089" w:rsidR="001E1BF5">
        <w:rPr>
          <w:rFonts w:asciiTheme="minorHAnsi" w:hAnsiTheme="minorHAnsi" w:cstheme="minorHAnsi"/>
          <w:sz w:val="24"/>
          <w:szCs w:val="24"/>
        </w:rPr>
        <w:t>years</w:t>
      </w:r>
      <w:r w:rsidRPr="00A32089">
        <w:rPr>
          <w:rFonts w:asciiTheme="minorHAnsi" w:hAnsiTheme="minorHAnsi" w:cstheme="minorHAnsi"/>
          <w:sz w:val="24"/>
          <w:szCs w:val="24"/>
        </w:rPr>
        <w:t>.</w:t>
      </w:r>
      <w:r w:rsidRPr="00A32089" w:rsidR="00EA2515">
        <w:rPr>
          <w:rFonts w:asciiTheme="minorHAnsi" w:hAnsiTheme="minorHAnsi" w:cstheme="minorHAnsi"/>
          <w:sz w:val="24"/>
          <w:szCs w:val="24"/>
        </w:rPr>
        <w:t xml:space="preserve"> </w:t>
      </w:r>
    </w:p>
    <w:p w:rsidRPr="00A32089" w:rsidR="00EA44EE" w:rsidP="0064724A" w:rsidRDefault="00EA44EE" w14:paraId="7303BD35" w14:textId="77777777">
      <w:pPr>
        <w:rPr>
          <w:rFonts w:asciiTheme="minorHAnsi" w:hAnsiTheme="minorHAnsi" w:cstheme="minorHAnsi"/>
          <w:sz w:val="24"/>
          <w:szCs w:val="24"/>
        </w:rPr>
      </w:pPr>
    </w:p>
    <w:p w:rsidRPr="00A32089" w:rsidR="00EA2515" w:rsidP="0064724A" w:rsidRDefault="002425DB" w14:paraId="73D5EA1D" w14:textId="78C6AF87">
      <w:pPr>
        <w:rPr>
          <w:rFonts w:asciiTheme="minorHAnsi" w:hAnsiTheme="minorHAnsi" w:cstheme="minorHAnsi"/>
          <w:sz w:val="24"/>
          <w:szCs w:val="24"/>
        </w:rPr>
      </w:pPr>
      <w:r w:rsidRPr="00A32089">
        <w:rPr>
          <w:rFonts w:asciiTheme="minorHAnsi" w:hAnsiTheme="minorHAnsi" w:cstheme="minorHAnsi"/>
          <w:sz w:val="24"/>
          <w:szCs w:val="24"/>
        </w:rPr>
        <w:t>I</w:t>
      </w:r>
      <w:r w:rsidRPr="00A32089" w:rsidR="00EA2515">
        <w:rPr>
          <w:rFonts w:asciiTheme="minorHAnsi" w:hAnsiTheme="minorHAnsi" w:cstheme="minorHAnsi"/>
          <w:sz w:val="24"/>
          <w:szCs w:val="24"/>
        </w:rPr>
        <w:t>n 2019</w:t>
      </w:r>
      <w:r w:rsidRPr="00A32089" w:rsidR="00672DF2">
        <w:rPr>
          <w:rFonts w:asciiTheme="minorHAnsi" w:hAnsiTheme="minorHAnsi" w:cstheme="minorHAnsi"/>
          <w:sz w:val="24"/>
          <w:szCs w:val="24"/>
        </w:rPr>
        <w:t>,</w:t>
      </w:r>
      <w:r w:rsidRPr="00A32089" w:rsidR="009B319C">
        <w:rPr>
          <w:rFonts w:asciiTheme="minorHAnsi" w:hAnsiTheme="minorHAnsi" w:cstheme="minorHAnsi"/>
          <w:sz w:val="24"/>
          <w:szCs w:val="24"/>
        </w:rPr>
        <w:t xml:space="preserve"> </w:t>
      </w:r>
      <w:r w:rsidRPr="00A32089" w:rsidR="00EA2515">
        <w:rPr>
          <w:rFonts w:asciiTheme="minorHAnsi" w:hAnsiTheme="minorHAnsi" w:cstheme="minorHAnsi"/>
          <w:sz w:val="24"/>
          <w:szCs w:val="24"/>
        </w:rPr>
        <w:t xml:space="preserve">the sampling frame </w:t>
      </w:r>
      <w:r w:rsidRPr="00A32089" w:rsidR="00826AD1">
        <w:rPr>
          <w:rFonts w:asciiTheme="minorHAnsi" w:hAnsiTheme="minorHAnsi" w:cstheme="minorHAnsi"/>
          <w:sz w:val="24"/>
          <w:szCs w:val="24"/>
        </w:rPr>
        <w:t xml:space="preserve">and sample were </w:t>
      </w:r>
      <w:r w:rsidRPr="00A32089" w:rsidR="00EA2515">
        <w:rPr>
          <w:rFonts w:asciiTheme="minorHAnsi" w:hAnsiTheme="minorHAnsi" w:cstheme="minorHAnsi"/>
          <w:sz w:val="24"/>
          <w:szCs w:val="24"/>
        </w:rPr>
        <w:t>updated</w:t>
      </w:r>
      <w:r w:rsidRPr="00A32089" w:rsidR="007C0086">
        <w:rPr>
          <w:rFonts w:asciiTheme="minorHAnsi" w:hAnsiTheme="minorHAnsi" w:cstheme="minorHAnsi"/>
          <w:sz w:val="24"/>
          <w:szCs w:val="24"/>
        </w:rPr>
        <w:t>,</w:t>
      </w:r>
      <w:r w:rsidRPr="00A32089" w:rsidR="00EA2515">
        <w:rPr>
          <w:rFonts w:asciiTheme="minorHAnsi" w:hAnsiTheme="minorHAnsi" w:cstheme="minorHAnsi"/>
          <w:sz w:val="24"/>
          <w:szCs w:val="24"/>
        </w:rPr>
        <w:t xml:space="preserve"> once again</w:t>
      </w:r>
      <w:r w:rsidRPr="00A32089" w:rsidR="007C0086">
        <w:rPr>
          <w:rFonts w:asciiTheme="minorHAnsi" w:hAnsiTheme="minorHAnsi" w:cstheme="minorHAnsi"/>
          <w:sz w:val="24"/>
          <w:szCs w:val="24"/>
        </w:rPr>
        <w:t>,</w:t>
      </w:r>
      <w:r w:rsidRPr="00A32089" w:rsidR="00EA2515">
        <w:rPr>
          <w:rFonts w:asciiTheme="minorHAnsi" w:hAnsiTheme="minorHAnsi" w:cstheme="minorHAnsi"/>
          <w:sz w:val="24"/>
          <w:szCs w:val="24"/>
        </w:rPr>
        <w:t xml:space="preserve"> using a </w:t>
      </w:r>
      <w:r w:rsidRPr="00A32089" w:rsidR="009B319C">
        <w:rPr>
          <w:rFonts w:asciiTheme="minorHAnsi" w:hAnsiTheme="minorHAnsi" w:cstheme="minorHAnsi"/>
          <w:sz w:val="24"/>
          <w:szCs w:val="24"/>
        </w:rPr>
        <w:t>2018</w:t>
      </w:r>
      <w:r w:rsidRPr="00A32089" w:rsidR="00BC18AC">
        <w:rPr>
          <w:rFonts w:asciiTheme="minorHAnsi" w:hAnsiTheme="minorHAnsi" w:cstheme="minorHAnsi"/>
          <w:sz w:val="24"/>
          <w:szCs w:val="24"/>
        </w:rPr>
        <w:t xml:space="preserve"> </w:t>
      </w:r>
      <w:r w:rsidRPr="00A32089" w:rsidR="00EA2515">
        <w:rPr>
          <w:rFonts w:asciiTheme="minorHAnsi" w:hAnsiTheme="minorHAnsi" w:cstheme="minorHAnsi"/>
          <w:sz w:val="24"/>
          <w:szCs w:val="24"/>
        </w:rPr>
        <w:t xml:space="preserve">release of the IMS IQVIA file. </w:t>
      </w:r>
      <w:r w:rsidRPr="00A32089" w:rsidR="00826AD1">
        <w:rPr>
          <w:rFonts w:asciiTheme="minorHAnsi" w:hAnsiTheme="minorHAnsi" w:cstheme="minorHAnsi"/>
          <w:sz w:val="24"/>
          <w:szCs w:val="24"/>
        </w:rPr>
        <w:t xml:space="preserve">In this update, 5 of </w:t>
      </w:r>
      <w:r w:rsidRPr="00A32089" w:rsidR="00EA2515">
        <w:rPr>
          <w:rFonts w:asciiTheme="minorHAnsi" w:hAnsiTheme="minorHAnsi" w:cstheme="minorHAnsi"/>
          <w:sz w:val="24"/>
          <w:szCs w:val="24"/>
        </w:rPr>
        <w:t>the 598 hospitals</w:t>
      </w:r>
      <w:r w:rsidRPr="00A32089" w:rsidR="00B667C2">
        <w:rPr>
          <w:rFonts w:asciiTheme="minorHAnsi" w:hAnsiTheme="minorHAnsi" w:cstheme="minorHAnsi"/>
          <w:sz w:val="24"/>
          <w:szCs w:val="24"/>
        </w:rPr>
        <w:t xml:space="preserve"> in </w:t>
      </w:r>
      <w:r w:rsidRPr="00A32089" w:rsidR="00826AD1">
        <w:rPr>
          <w:rFonts w:asciiTheme="minorHAnsi" w:hAnsiTheme="minorHAnsi" w:cstheme="minorHAnsi"/>
          <w:sz w:val="24"/>
          <w:szCs w:val="24"/>
        </w:rPr>
        <w:t xml:space="preserve">the </w:t>
      </w:r>
      <w:r w:rsidRPr="00A32089" w:rsidR="001A7DF9">
        <w:rPr>
          <w:rFonts w:asciiTheme="minorHAnsi" w:hAnsiTheme="minorHAnsi" w:cstheme="minorHAnsi"/>
          <w:sz w:val="24"/>
          <w:szCs w:val="24"/>
        </w:rPr>
        <w:t>2017 updated</w:t>
      </w:r>
      <w:r w:rsidRPr="00A32089" w:rsidR="00826AD1">
        <w:rPr>
          <w:rFonts w:asciiTheme="minorHAnsi" w:hAnsiTheme="minorHAnsi" w:cstheme="minorHAnsi"/>
          <w:sz w:val="24"/>
          <w:szCs w:val="24"/>
        </w:rPr>
        <w:t xml:space="preserve"> sample were removed due to their closing</w:t>
      </w:r>
      <w:r w:rsidRPr="00A32089" w:rsidR="00EA2515">
        <w:rPr>
          <w:rFonts w:asciiTheme="minorHAnsi" w:hAnsiTheme="minorHAnsi" w:cstheme="minorHAnsi"/>
          <w:sz w:val="24"/>
          <w:szCs w:val="24"/>
        </w:rPr>
        <w:t xml:space="preserve"> and 15 </w:t>
      </w:r>
      <w:r w:rsidRPr="00A32089" w:rsidR="00826AD1">
        <w:rPr>
          <w:rFonts w:asciiTheme="minorHAnsi" w:hAnsiTheme="minorHAnsi" w:cstheme="minorHAnsi"/>
          <w:sz w:val="24"/>
          <w:szCs w:val="24"/>
        </w:rPr>
        <w:t xml:space="preserve">newly opened </w:t>
      </w:r>
      <w:r w:rsidRPr="00A32089" w:rsidR="00EA2515">
        <w:rPr>
          <w:rFonts w:asciiTheme="minorHAnsi" w:hAnsiTheme="minorHAnsi" w:cstheme="minorHAnsi"/>
          <w:sz w:val="24"/>
          <w:szCs w:val="24"/>
        </w:rPr>
        <w:t>hospital</w:t>
      </w:r>
      <w:r w:rsidRPr="00A32089" w:rsidR="00305ED3">
        <w:rPr>
          <w:rFonts w:asciiTheme="minorHAnsi" w:hAnsiTheme="minorHAnsi" w:cstheme="minorHAnsi"/>
          <w:sz w:val="24"/>
          <w:szCs w:val="24"/>
        </w:rPr>
        <w:t>s</w:t>
      </w:r>
      <w:r w:rsidRPr="00A32089" w:rsidR="00EA2515">
        <w:rPr>
          <w:rFonts w:asciiTheme="minorHAnsi" w:hAnsiTheme="minorHAnsi" w:cstheme="minorHAnsi"/>
          <w:sz w:val="24"/>
          <w:szCs w:val="24"/>
        </w:rPr>
        <w:t xml:space="preserve"> </w:t>
      </w:r>
      <w:r w:rsidRPr="00A32089" w:rsidR="00826AD1">
        <w:rPr>
          <w:rFonts w:asciiTheme="minorHAnsi" w:hAnsiTheme="minorHAnsi" w:cstheme="minorHAnsi"/>
          <w:sz w:val="24"/>
          <w:szCs w:val="24"/>
        </w:rPr>
        <w:t>were selected</w:t>
      </w:r>
      <w:r w:rsidRPr="00A32089" w:rsidR="00EA2515">
        <w:rPr>
          <w:rFonts w:asciiTheme="minorHAnsi" w:hAnsiTheme="minorHAnsi" w:cstheme="minorHAnsi"/>
          <w:sz w:val="24"/>
          <w:szCs w:val="24"/>
        </w:rPr>
        <w:t xml:space="preserve">, resulting in a new sample </w:t>
      </w:r>
      <w:r w:rsidRPr="00A32089" w:rsidR="00826AD1">
        <w:rPr>
          <w:rFonts w:asciiTheme="minorHAnsi" w:hAnsiTheme="minorHAnsi" w:cstheme="minorHAnsi"/>
          <w:sz w:val="24"/>
          <w:szCs w:val="24"/>
        </w:rPr>
        <w:t xml:space="preserve">total </w:t>
      </w:r>
      <w:r w:rsidRPr="00A32089" w:rsidR="00EA2515">
        <w:rPr>
          <w:rFonts w:asciiTheme="minorHAnsi" w:hAnsiTheme="minorHAnsi" w:cstheme="minorHAnsi"/>
          <w:sz w:val="24"/>
          <w:szCs w:val="24"/>
        </w:rPr>
        <w:t xml:space="preserve">of 608 hospitals. </w:t>
      </w:r>
      <w:r w:rsidRPr="00A32089">
        <w:rPr>
          <w:rFonts w:asciiTheme="minorHAnsi" w:hAnsiTheme="minorHAnsi" w:cstheme="minorHAnsi"/>
          <w:sz w:val="24"/>
          <w:szCs w:val="24"/>
        </w:rPr>
        <w:t xml:space="preserve">This </w:t>
      </w:r>
      <w:r w:rsidRPr="00A32089" w:rsidR="009B2275">
        <w:rPr>
          <w:rFonts w:asciiTheme="minorHAnsi" w:hAnsiTheme="minorHAnsi" w:cstheme="minorHAnsi"/>
          <w:sz w:val="24"/>
          <w:szCs w:val="24"/>
        </w:rPr>
        <w:t xml:space="preserve">2019 </w:t>
      </w:r>
      <w:r w:rsidRPr="00A32089" w:rsidR="00826AD1">
        <w:rPr>
          <w:rFonts w:asciiTheme="minorHAnsi" w:hAnsiTheme="minorHAnsi" w:cstheme="minorHAnsi"/>
          <w:sz w:val="24"/>
          <w:szCs w:val="24"/>
        </w:rPr>
        <w:t xml:space="preserve">updated </w:t>
      </w:r>
      <w:r w:rsidRPr="00A32089">
        <w:rPr>
          <w:rFonts w:asciiTheme="minorHAnsi" w:hAnsiTheme="minorHAnsi" w:cstheme="minorHAnsi"/>
          <w:sz w:val="24"/>
          <w:szCs w:val="24"/>
        </w:rPr>
        <w:t>sample was fielded in 2020</w:t>
      </w:r>
      <w:r w:rsidRPr="00A32089" w:rsidR="00826AD1">
        <w:rPr>
          <w:rFonts w:asciiTheme="minorHAnsi" w:hAnsiTheme="minorHAnsi" w:cstheme="minorHAnsi"/>
          <w:sz w:val="24"/>
          <w:szCs w:val="24"/>
        </w:rPr>
        <w:t xml:space="preserve"> and 2021</w:t>
      </w:r>
      <w:r w:rsidRPr="00A32089">
        <w:rPr>
          <w:rFonts w:asciiTheme="minorHAnsi" w:hAnsiTheme="minorHAnsi" w:cstheme="minorHAnsi"/>
          <w:sz w:val="24"/>
          <w:szCs w:val="24"/>
        </w:rPr>
        <w:t xml:space="preserve"> and is </w:t>
      </w:r>
      <w:r w:rsidRPr="00A32089" w:rsidR="00F837EC">
        <w:rPr>
          <w:rFonts w:asciiTheme="minorHAnsi" w:hAnsiTheme="minorHAnsi" w:cstheme="minorHAnsi"/>
          <w:sz w:val="24"/>
          <w:szCs w:val="24"/>
        </w:rPr>
        <w:t xml:space="preserve">also </w:t>
      </w:r>
      <w:r w:rsidRPr="00A32089">
        <w:rPr>
          <w:rFonts w:asciiTheme="minorHAnsi" w:hAnsiTheme="minorHAnsi" w:cstheme="minorHAnsi"/>
          <w:sz w:val="24"/>
          <w:szCs w:val="24"/>
        </w:rPr>
        <w:t xml:space="preserve">reflected in the burden table for 2022-2024. </w:t>
      </w:r>
    </w:p>
    <w:p w:rsidRPr="00A32089" w:rsidR="007C0086" w:rsidP="0064724A" w:rsidRDefault="007C0086" w14:paraId="5627E542" w14:textId="77777777">
      <w:pPr>
        <w:rPr>
          <w:rFonts w:asciiTheme="minorHAnsi" w:hAnsiTheme="minorHAnsi" w:cstheme="minorHAnsi"/>
          <w:sz w:val="24"/>
          <w:szCs w:val="24"/>
        </w:rPr>
      </w:pPr>
    </w:p>
    <w:p w:rsidRPr="00A32089" w:rsidR="001602A3" w:rsidRDefault="007A685C" w14:paraId="393DE8F9" w14:textId="5428A9DA">
      <w:pPr>
        <w:rPr>
          <w:rFonts w:asciiTheme="minorHAnsi" w:hAnsiTheme="minorHAnsi" w:cstheme="minorHAnsi"/>
          <w:sz w:val="24"/>
          <w:szCs w:val="24"/>
        </w:rPr>
      </w:pPr>
      <w:r w:rsidRPr="00A32089">
        <w:rPr>
          <w:rFonts w:asciiTheme="minorHAnsi" w:hAnsiTheme="minorHAnsi" w:cstheme="minorHAnsi"/>
          <w:sz w:val="24"/>
          <w:szCs w:val="24"/>
        </w:rPr>
        <w:t xml:space="preserve">The NHCS uses a stratified list sample of hospitals, rather than a cluster sample of hospitals, such as that used for the NHDS and </w:t>
      </w:r>
      <w:bookmarkStart w:name="_Hlk68857024" w:id="1"/>
      <w:r w:rsidRPr="00A32089">
        <w:rPr>
          <w:rFonts w:asciiTheme="minorHAnsi" w:hAnsiTheme="minorHAnsi" w:cstheme="minorHAnsi"/>
          <w:sz w:val="24"/>
          <w:szCs w:val="24"/>
        </w:rPr>
        <w:t>NHAMCS</w:t>
      </w:r>
      <w:r w:rsidRPr="00A32089" w:rsidR="00456F73">
        <w:rPr>
          <w:rFonts w:asciiTheme="minorHAnsi" w:hAnsiTheme="minorHAnsi" w:cstheme="minorHAnsi"/>
          <w:sz w:val="24"/>
          <w:szCs w:val="24"/>
        </w:rPr>
        <w:t xml:space="preserve"> (OMB No. 0920-0278, Exp. Date </w:t>
      </w:r>
      <w:r w:rsidRPr="00A32089" w:rsidR="00D56B61">
        <w:rPr>
          <w:rFonts w:asciiTheme="minorHAnsi" w:hAnsiTheme="minorHAnsi" w:cstheme="minorHAnsi"/>
          <w:sz w:val="24"/>
          <w:szCs w:val="24"/>
        </w:rPr>
        <w:t>09/30/2023</w:t>
      </w:r>
      <w:r w:rsidRPr="00A32089" w:rsidR="00456F73">
        <w:rPr>
          <w:rFonts w:asciiTheme="minorHAnsi" w:hAnsiTheme="minorHAnsi" w:cstheme="minorHAnsi"/>
          <w:sz w:val="24"/>
          <w:szCs w:val="24"/>
        </w:rPr>
        <w:t>)</w:t>
      </w:r>
      <w:r w:rsidRPr="00A32089">
        <w:rPr>
          <w:rFonts w:asciiTheme="minorHAnsi" w:hAnsiTheme="minorHAnsi" w:cstheme="minorHAnsi"/>
          <w:sz w:val="24"/>
          <w:szCs w:val="24"/>
        </w:rPr>
        <w:t xml:space="preserve">. </w:t>
      </w:r>
      <w:bookmarkEnd w:id="1"/>
      <w:r w:rsidRPr="00A32089">
        <w:rPr>
          <w:rFonts w:asciiTheme="minorHAnsi" w:hAnsiTheme="minorHAnsi" w:cstheme="minorHAnsi"/>
          <w:sz w:val="24"/>
          <w:szCs w:val="24"/>
        </w:rPr>
        <w:t xml:space="preserve">Sampling strata are defined by hospital service type (general acute care, children’s acute care, psychiatric, and other). In addition, the general acute care hospitals are stratified by urbanization level (central city of MSA with </w:t>
      </w:r>
      <w:r w:rsidRPr="00A32089" w:rsidR="00672DF2">
        <w:rPr>
          <w:rFonts w:asciiTheme="minorHAnsi" w:hAnsiTheme="minorHAnsi" w:cstheme="minorHAnsi"/>
          <w:sz w:val="24"/>
          <w:szCs w:val="24"/>
        </w:rPr>
        <w:t>≥</w:t>
      </w:r>
      <w:r w:rsidRPr="00A32089">
        <w:rPr>
          <w:rFonts w:asciiTheme="minorHAnsi" w:hAnsiTheme="minorHAnsi" w:cstheme="minorHAnsi"/>
          <w:sz w:val="24"/>
          <w:szCs w:val="24"/>
        </w:rPr>
        <w:t xml:space="preserve">1 million population, fringe city of MSA with </w:t>
      </w:r>
      <w:bookmarkStart w:name="_Hlk72331997" w:id="2"/>
      <w:r w:rsidRPr="00A32089" w:rsidR="00672DF2">
        <w:rPr>
          <w:rFonts w:asciiTheme="minorHAnsi" w:hAnsiTheme="minorHAnsi" w:cstheme="minorHAnsi"/>
          <w:sz w:val="24"/>
          <w:szCs w:val="24"/>
        </w:rPr>
        <w:t>≥</w:t>
      </w:r>
      <w:bookmarkEnd w:id="2"/>
      <w:r w:rsidRPr="00A32089">
        <w:rPr>
          <w:rFonts w:asciiTheme="minorHAnsi" w:hAnsiTheme="minorHAnsi" w:cstheme="minorHAnsi"/>
          <w:sz w:val="24"/>
          <w:szCs w:val="24"/>
        </w:rPr>
        <w:t xml:space="preserve">1 million population, MSA with &lt;1 million population, and non-MSA) and bed size. In the non-MSA stratum, the bed size strata are &lt;50 beds, 50-199 beds, 200-499 beds, and </w:t>
      </w:r>
      <w:r w:rsidRPr="00A32089" w:rsidR="00672DF2">
        <w:rPr>
          <w:rFonts w:asciiTheme="minorHAnsi" w:hAnsiTheme="minorHAnsi" w:cstheme="minorHAnsi"/>
          <w:sz w:val="24"/>
          <w:szCs w:val="24"/>
        </w:rPr>
        <w:t>≥</w:t>
      </w:r>
      <w:r w:rsidRPr="00A32089">
        <w:rPr>
          <w:rFonts w:asciiTheme="minorHAnsi" w:hAnsiTheme="minorHAnsi" w:cstheme="minorHAnsi"/>
          <w:sz w:val="24"/>
          <w:szCs w:val="24"/>
        </w:rPr>
        <w:t xml:space="preserve">500 beds. In the MSA strata, the bed size strata are &lt;50 beds, 50-199 beds, 200-299 beds, 300-499 beds, and </w:t>
      </w:r>
      <w:r w:rsidRPr="00A32089" w:rsidR="00672DF2">
        <w:rPr>
          <w:rFonts w:asciiTheme="minorHAnsi" w:hAnsiTheme="minorHAnsi" w:cstheme="minorHAnsi"/>
          <w:sz w:val="24"/>
          <w:szCs w:val="24"/>
        </w:rPr>
        <w:t>≥</w:t>
      </w:r>
      <w:r w:rsidRPr="00A32089">
        <w:rPr>
          <w:rFonts w:asciiTheme="minorHAnsi" w:hAnsiTheme="minorHAnsi" w:cstheme="minorHAnsi"/>
          <w:sz w:val="24"/>
          <w:szCs w:val="24"/>
        </w:rPr>
        <w:t xml:space="preserve">500 beds. Within each sampling stratum, a systematic random sample was selected from a list in which hospitals were randomly ordered within cells defined by hospital ownership, region and whether the hospital would have been eligible for the 1988 redesign of the NHDS. Consideration of whether the hospital would be eligible for the NHDS 1988 design was important </w:t>
      </w:r>
      <w:r w:rsidRPr="00A32089" w:rsidR="008A0881">
        <w:rPr>
          <w:rFonts w:asciiTheme="minorHAnsi" w:hAnsiTheme="minorHAnsi" w:cstheme="minorHAnsi"/>
          <w:sz w:val="24"/>
          <w:szCs w:val="24"/>
        </w:rPr>
        <w:t>to</w:t>
      </w:r>
      <w:r w:rsidRPr="00A32089">
        <w:rPr>
          <w:rFonts w:asciiTheme="minorHAnsi" w:hAnsiTheme="minorHAnsi" w:cstheme="minorHAnsi"/>
          <w:sz w:val="24"/>
          <w:szCs w:val="24"/>
        </w:rPr>
        <w:t xml:space="preserve"> track trends with the historic NHDS data. For inpatients, all discharges in the sampled hospitals are included.</w:t>
      </w:r>
    </w:p>
    <w:p w:rsidRPr="00A32089" w:rsidR="007A685C" w:rsidRDefault="007A685C" w14:paraId="171F7C30" w14:textId="77777777">
      <w:pPr>
        <w:rPr>
          <w:rFonts w:asciiTheme="minorHAnsi" w:hAnsiTheme="minorHAnsi" w:cstheme="minorHAnsi"/>
          <w:sz w:val="24"/>
          <w:szCs w:val="24"/>
        </w:rPr>
      </w:pPr>
    </w:p>
    <w:p w:rsidRPr="00A32089" w:rsidR="001602A3" w:rsidP="001602A3" w:rsidRDefault="001602A3" w14:paraId="2DEC0E36" w14:textId="1EFD1B2D">
      <w:pPr>
        <w:rPr>
          <w:rFonts w:asciiTheme="minorHAnsi" w:hAnsiTheme="minorHAnsi" w:cstheme="minorHAnsi"/>
          <w:sz w:val="24"/>
          <w:szCs w:val="24"/>
        </w:rPr>
      </w:pPr>
      <w:r w:rsidRPr="00A32089">
        <w:rPr>
          <w:rFonts w:asciiTheme="minorHAnsi" w:hAnsiTheme="minorHAnsi" w:cstheme="minorHAnsi"/>
          <w:sz w:val="24"/>
          <w:szCs w:val="24"/>
        </w:rPr>
        <w:t xml:space="preserve">The general acute care type stratum includes general acute care and critical access hospitals, as well as surgical, cancer, heart, maternity, orthopedic and other specialty hospitals that typically provide acute care services for the </w:t>
      </w:r>
      <w:proofErr w:type="gramStart"/>
      <w:r w:rsidRPr="00A32089">
        <w:rPr>
          <w:rFonts w:asciiTheme="minorHAnsi" w:hAnsiTheme="minorHAnsi" w:cstheme="minorHAnsi"/>
          <w:sz w:val="24"/>
          <w:szCs w:val="24"/>
        </w:rPr>
        <w:t>general public</w:t>
      </w:r>
      <w:proofErr w:type="gramEnd"/>
      <w:r w:rsidRPr="00A32089">
        <w:rPr>
          <w:rFonts w:asciiTheme="minorHAnsi" w:hAnsiTheme="minorHAnsi" w:cstheme="minorHAnsi"/>
          <w:sz w:val="24"/>
          <w:szCs w:val="24"/>
        </w:rPr>
        <w:t xml:space="preserve">. Hospitals classified as part of the </w:t>
      </w:r>
      <w:r w:rsidRPr="00A32089">
        <w:rPr>
          <w:rFonts w:asciiTheme="minorHAnsi" w:hAnsiTheme="minorHAnsi" w:cstheme="minorHAnsi"/>
          <w:sz w:val="24"/>
          <w:szCs w:val="24"/>
          <w:u w:val="single"/>
        </w:rPr>
        <w:t>other</w:t>
      </w:r>
      <w:r w:rsidRPr="00A32089">
        <w:rPr>
          <w:rFonts w:asciiTheme="minorHAnsi" w:hAnsiTheme="minorHAnsi" w:cstheme="minorHAnsi"/>
          <w:sz w:val="24"/>
          <w:szCs w:val="24"/>
        </w:rPr>
        <w:t xml:space="preserve"> service type stratum include rehabilitation, long-term acute care hospitals, and inpatient facilities fo</w:t>
      </w:r>
      <w:r w:rsidRPr="00A32089" w:rsidR="008903FC">
        <w:rPr>
          <w:rFonts w:asciiTheme="minorHAnsi" w:hAnsiTheme="minorHAnsi" w:cstheme="minorHAnsi"/>
          <w:sz w:val="24"/>
          <w:szCs w:val="24"/>
        </w:rPr>
        <w:t xml:space="preserve">r drug and alcohol treatment. </w:t>
      </w:r>
      <w:r w:rsidRPr="00A32089">
        <w:rPr>
          <w:rFonts w:asciiTheme="minorHAnsi" w:hAnsiTheme="minorHAnsi" w:cstheme="minorHAnsi"/>
          <w:sz w:val="24"/>
          <w:szCs w:val="24"/>
        </w:rPr>
        <w:t xml:space="preserve">Children’s psychiatric hospitals are classified in the </w:t>
      </w:r>
      <w:r w:rsidRPr="00A32089">
        <w:rPr>
          <w:rFonts w:asciiTheme="minorHAnsi" w:hAnsiTheme="minorHAnsi" w:cstheme="minorHAnsi"/>
          <w:sz w:val="24"/>
          <w:szCs w:val="24"/>
          <w:u w:val="single"/>
        </w:rPr>
        <w:t>psychiatric</w:t>
      </w:r>
      <w:r w:rsidRPr="00A32089">
        <w:rPr>
          <w:rFonts w:asciiTheme="minorHAnsi" w:hAnsiTheme="minorHAnsi" w:cstheme="minorHAnsi"/>
          <w:sz w:val="24"/>
          <w:szCs w:val="24"/>
        </w:rPr>
        <w:t xml:space="preserve"> hospital stratum, and children’s long-term acute care hospitals are classified in the </w:t>
      </w:r>
      <w:r w:rsidRPr="00A32089">
        <w:rPr>
          <w:rFonts w:asciiTheme="minorHAnsi" w:hAnsiTheme="minorHAnsi" w:cstheme="minorHAnsi"/>
          <w:sz w:val="24"/>
          <w:szCs w:val="24"/>
          <w:u w:val="single"/>
        </w:rPr>
        <w:t>other</w:t>
      </w:r>
      <w:r w:rsidRPr="00A32089">
        <w:rPr>
          <w:rFonts w:asciiTheme="minorHAnsi" w:hAnsiTheme="minorHAnsi" w:cstheme="minorHAnsi"/>
          <w:sz w:val="24"/>
          <w:szCs w:val="24"/>
        </w:rPr>
        <w:t xml:space="preserve"> stratum. Estimates will be made by stratum, but not for specific service type provided.</w:t>
      </w:r>
    </w:p>
    <w:p w:rsidRPr="00A32089" w:rsidR="001602A3" w:rsidP="001602A3" w:rsidRDefault="001602A3" w14:paraId="53EA001D" w14:textId="77777777">
      <w:pPr>
        <w:rPr>
          <w:rFonts w:asciiTheme="minorHAnsi" w:hAnsiTheme="minorHAnsi" w:cstheme="minorHAnsi"/>
          <w:sz w:val="24"/>
          <w:szCs w:val="24"/>
        </w:rPr>
      </w:pPr>
    </w:p>
    <w:p w:rsidRPr="00A32089" w:rsidR="00E734F5" w:rsidP="001602A3" w:rsidRDefault="001602A3" w14:paraId="531331D9" w14:textId="7948C793">
      <w:pPr>
        <w:rPr>
          <w:rFonts w:asciiTheme="minorHAnsi" w:hAnsiTheme="minorHAnsi" w:cstheme="minorHAnsi"/>
          <w:sz w:val="24"/>
          <w:szCs w:val="24"/>
        </w:rPr>
      </w:pPr>
      <w:r w:rsidRPr="00A32089">
        <w:rPr>
          <w:rFonts w:asciiTheme="minorHAnsi" w:hAnsiTheme="minorHAnsi" w:cstheme="minorHAnsi"/>
          <w:sz w:val="24"/>
          <w:szCs w:val="24"/>
        </w:rPr>
        <w:t xml:space="preserve">Ideally, hospitals will remain in the survey for several years. Participating hospitals </w:t>
      </w:r>
      <w:r w:rsidRPr="00A32089" w:rsidR="00721B84">
        <w:rPr>
          <w:rFonts w:asciiTheme="minorHAnsi" w:hAnsiTheme="minorHAnsi" w:cstheme="minorHAnsi"/>
          <w:sz w:val="24"/>
          <w:szCs w:val="24"/>
        </w:rPr>
        <w:t xml:space="preserve">are asked to </w:t>
      </w:r>
      <w:r w:rsidRPr="00A32089">
        <w:rPr>
          <w:rFonts w:asciiTheme="minorHAnsi" w:hAnsiTheme="minorHAnsi" w:cstheme="minorHAnsi"/>
          <w:sz w:val="24"/>
          <w:szCs w:val="24"/>
        </w:rPr>
        <w:t>electronically submit all elements of</w:t>
      </w:r>
      <w:r w:rsidRPr="00A32089" w:rsidR="00692196">
        <w:rPr>
          <w:rFonts w:asciiTheme="minorHAnsi" w:hAnsiTheme="minorHAnsi" w:cstheme="minorHAnsi"/>
          <w:sz w:val="24"/>
          <w:szCs w:val="24"/>
        </w:rPr>
        <w:t xml:space="preserve"> either</w:t>
      </w:r>
      <w:r w:rsidRPr="00A32089">
        <w:rPr>
          <w:rFonts w:asciiTheme="minorHAnsi" w:hAnsiTheme="minorHAnsi" w:cstheme="minorHAnsi"/>
          <w:sz w:val="24"/>
          <w:szCs w:val="24"/>
        </w:rPr>
        <w:t xml:space="preserve"> the UB-04 administrative database for all </w:t>
      </w:r>
      <w:r w:rsidRPr="00A32089" w:rsidR="000E6653">
        <w:rPr>
          <w:rFonts w:asciiTheme="minorHAnsi" w:hAnsiTheme="minorHAnsi" w:cstheme="minorHAnsi"/>
          <w:sz w:val="24"/>
          <w:szCs w:val="24"/>
        </w:rPr>
        <w:t xml:space="preserve">inpatient and ambulatory claims, a state file, </w:t>
      </w:r>
      <w:r w:rsidRPr="00A32089">
        <w:rPr>
          <w:rFonts w:asciiTheme="minorHAnsi" w:hAnsiTheme="minorHAnsi" w:cstheme="minorHAnsi"/>
          <w:sz w:val="24"/>
          <w:szCs w:val="24"/>
        </w:rPr>
        <w:t>or their</w:t>
      </w:r>
      <w:r w:rsidRPr="00A32089" w:rsidR="00103FAF">
        <w:rPr>
          <w:rFonts w:asciiTheme="minorHAnsi" w:hAnsiTheme="minorHAnsi" w:cstheme="minorHAnsi"/>
          <w:sz w:val="24"/>
          <w:szCs w:val="24"/>
        </w:rPr>
        <w:t xml:space="preserve"> electronic health records (EHR)</w:t>
      </w:r>
      <w:r w:rsidRPr="00A32089">
        <w:rPr>
          <w:rFonts w:asciiTheme="minorHAnsi" w:hAnsiTheme="minorHAnsi" w:cstheme="minorHAnsi"/>
          <w:sz w:val="24"/>
          <w:szCs w:val="24"/>
        </w:rPr>
        <w:t xml:space="preserve"> data.</w:t>
      </w:r>
      <w:r w:rsidRPr="00A32089" w:rsidR="0062140E">
        <w:rPr>
          <w:rFonts w:asciiTheme="minorHAnsi" w:hAnsiTheme="minorHAnsi" w:cstheme="minorHAnsi"/>
          <w:sz w:val="24"/>
          <w:szCs w:val="24"/>
        </w:rPr>
        <w:t xml:space="preserve"> Additionally, since</w:t>
      </w:r>
      <w:r w:rsidRPr="00A32089" w:rsidR="000241CA">
        <w:rPr>
          <w:rFonts w:asciiTheme="minorHAnsi" w:hAnsiTheme="minorHAnsi" w:cstheme="minorHAnsi"/>
          <w:sz w:val="24"/>
          <w:szCs w:val="24"/>
        </w:rPr>
        <w:t xml:space="preserve"> </w:t>
      </w:r>
      <w:r w:rsidRPr="00A32089" w:rsidR="0062140E">
        <w:rPr>
          <w:rFonts w:asciiTheme="minorHAnsi" w:hAnsiTheme="minorHAnsi" w:cstheme="minorHAnsi"/>
          <w:sz w:val="24"/>
          <w:szCs w:val="24"/>
        </w:rPr>
        <w:t xml:space="preserve">the previous OMB approval, data submissions options have expanded to include data collected from Vizient. Vizient is a large provider-driven, health care performance improvement </w:t>
      </w:r>
      <w:r w:rsidRPr="00A32089" w:rsidR="0062140E">
        <w:rPr>
          <w:rFonts w:asciiTheme="minorHAnsi" w:hAnsiTheme="minorHAnsi" w:cstheme="minorHAnsi"/>
          <w:sz w:val="24"/>
          <w:szCs w:val="24"/>
        </w:rPr>
        <w:lastRenderedPageBreak/>
        <w:t xml:space="preserve">organization. With permission from the sampled hospital, NHCS can </w:t>
      </w:r>
      <w:r w:rsidRPr="00A32089" w:rsidR="00F4387A">
        <w:rPr>
          <w:rFonts w:asciiTheme="minorHAnsi" w:hAnsiTheme="minorHAnsi" w:cstheme="minorHAnsi"/>
          <w:sz w:val="24"/>
          <w:szCs w:val="24"/>
        </w:rPr>
        <w:t xml:space="preserve">obtain </w:t>
      </w:r>
      <w:r w:rsidRPr="00A32089" w:rsidR="0062140E">
        <w:rPr>
          <w:rFonts w:asciiTheme="minorHAnsi" w:hAnsiTheme="minorHAnsi" w:cstheme="minorHAnsi"/>
          <w:sz w:val="24"/>
          <w:szCs w:val="24"/>
        </w:rPr>
        <w:t xml:space="preserve">data submitted to Vizient. </w:t>
      </w:r>
      <w:r w:rsidRPr="00A32089">
        <w:rPr>
          <w:rFonts w:asciiTheme="minorHAnsi" w:hAnsiTheme="minorHAnsi" w:cstheme="minorHAnsi"/>
          <w:sz w:val="24"/>
          <w:szCs w:val="24"/>
        </w:rPr>
        <w:t>Electronic data transmission of all UB-04 claims data</w:t>
      </w:r>
      <w:r w:rsidRPr="00A32089" w:rsidR="00BD79F2">
        <w:rPr>
          <w:rFonts w:asciiTheme="minorHAnsi" w:hAnsiTheme="minorHAnsi" w:cstheme="minorHAnsi"/>
          <w:sz w:val="24"/>
          <w:szCs w:val="24"/>
        </w:rPr>
        <w:t>, Vizient data, or</w:t>
      </w:r>
      <w:r w:rsidRPr="00A32089" w:rsidR="000E6653">
        <w:rPr>
          <w:rFonts w:asciiTheme="minorHAnsi" w:hAnsiTheme="minorHAnsi" w:cstheme="minorHAnsi"/>
          <w:sz w:val="24"/>
          <w:szCs w:val="24"/>
        </w:rPr>
        <w:t xml:space="preserve"> a state file</w:t>
      </w:r>
      <w:r w:rsidRPr="00A32089">
        <w:rPr>
          <w:rFonts w:asciiTheme="minorHAnsi" w:hAnsiTheme="minorHAnsi" w:cstheme="minorHAnsi"/>
          <w:sz w:val="24"/>
          <w:szCs w:val="24"/>
        </w:rPr>
        <w:t xml:space="preserve"> </w:t>
      </w:r>
      <w:r w:rsidRPr="00A32089" w:rsidR="00692196">
        <w:rPr>
          <w:rFonts w:asciiTheme="minorHAnsi" w:hAnsiTheme="minorHAnsi" w:cstheme="minorHAnsi"/>
          <w:sz w:val="24"/>
          <w:szCs w:val="24"/>
        </w:rPr>
        <w:t xml:space="preserve">will be performed monthly </w:t>
      </w:r>
      <w:r w:rsidRPr="00A32089" w:rsidR="00F221EE">
        <w:rPr>
          <w:rFonts w:asciiTheme="minorHAnsi" w:hAnsiTheme="minorHAnsi" w:cstheme="minorHAnsi"/>
          <w:sz w:val="24"/>
          <w:szCs w:val="24"/>
        </w:rPr>
        <w:t xml:space="preserve">with one month of data transmitted each month </w:t>
      </w:r>
      <w:r w:rsidRPr="00A32089" w:rsidR="00692196">
        <w:rPr>
          <w:rFonts w:asciiTheme="minorHAnsi" w:hAnsiTheme="minorHAnsi" w:cstheme="minorHAnsi"/>
          <w:sz w:val="24"/>
          <w:szCs w:val="24"/>
        </w:rPr>
        <w:t xml:space="preserve">while transmission of </w:t>
      </w:r>
      <w:r w:rsidRPr="00A32089">
        <w:rPr>
          <w:rFonts w:asciiTheme="minorHAnsi" w:hAnsiTheme="minorHAnsi" w:cstheme="minorHAnsi"/>
          <w:sz w:val="24"/>
          <w:szCs w:val="24"/>
        </w:rPr>
        <w:t xml:space="preserve">EHRs will be performed </w:t>
      </w:r>
      <w:r w:rsidRPr="00A32089" w:rsidR="00F221EE">
        <w:rPr>
          <w:rFonts w:asciiTheme="minorHAnsi" w:hAnsiTheme="minorHAnsi" w:cstheme="minorHAnsi"/>
          <w:sz w:val="24"/>
          <w:szCs w:val="24"/>
        </w:rPr>
        <w:t xml:space="preserve">quarterly with data for </w:t>
      </w:r>
      <w:r w:rsidRPr="00A32089">
        <w:rPr>
          <w:rFonts w:asciiTheme="minorHAnsi" w:hAnsiTheme="minorHAnsi" w:cstheme="minorHAnsi"/>
          <w:sz w:val="24"/>
          <w:szCs w:val="24"/>
        </w:rPr>
        <w:t xml:space="preserve">three consecutive months </w:t>
      </w:r>
      <w:r w:rsidRPr="00A32089" w:rsidR="00F221EE">
        <w:rPr>
          <w:rFonts w:asciiTheme="minorHAnsi" w:hAnsiTheme="minorHAnsi" w:cstheme="minorHAnsi"/>
          <w:sz w:val="24"/>
          <w:szCs w:val="24"/>
        </w:rPr>
        <w:t xml:space="preserve">transmitted </w:t>
      </w:r>
      <w:r w:rsidRPr="00A32089">
        <w:rPr>
          <w:rFonts w:asciiTheme="minorHAnsi" w:hAnsiTheme="minorHAnsi" w:cstheme="minorHAnsi"/>
          <w:sz w:val="24"/>
          <w:szCs w:val="24"/>
        </w:rPr>
        <w:t xml:space="preserve">each </w:t>
      </w:r>
      <w:r w:rsidRPr="00A32089" w:rsidR="00F221EE">
        <w:rPr>
          <w:rFonts w:asciiTheme="minorHAnsi" w:hAnsiTheme="minorHAnsi" w:cstheme="minorHAnsi"/>
          <w:sz w:val="24"/>
          <w:szCs w:val="24"/>
        </w:rPr>
        <w:t xml:space="preserve">quarter of </w:t>
      </w:r>
      <w:r w:rsidRPr="00A32089">
        <w:rPr>
          <w:rFonts w:asciiTheme="minorHAnsi" w:hAnsiTheme="minorHAnsi" w:cstheme="minorHAnsi"/>
          <w:sz w:val="24"/>
          <w:szCs w:val="24"/>
        </w:rPr>
        <w:t xml:space="preserve">the data collection year. </w:t>
      </w:r>
      <w:r w:rsidRPr="00A32089" w:rsidR="00E66F90">
        <w:rPr>
          <w:rFonts w:asciiTheme="minorHAnsi" w:hAnsiTheme="minorHAnsi" w:cstheme="minorHAnsi"/>
          <w:sz w:val="24"/>
          <w:szCs w:val="24"/>
        </w:rPr>
        <w:t>If</w:t>
      </w:r>
      <w:r w:rsidRPr="00A32089">
        <w:rPr>
          <w:rFonts w:asciiTheme="minorHAnsi" w:hAnsiTheme="minorHAnsi" w:cstheme="minorHAnsi"/>
          <w:sz w:val="24"/>
          <w:szCs w:val="24"/>
        </w:rPr>
        <w:t xml:space="preserve"> a hospital prefers to schedule data transmission more or less frequently than four times per year, a mutually agreeable time frame will be negotiated.</w:t>
      </w:r>
    </w:p>
    <w:p w:rsidRPr="00A32089" w:rsidR="008903FC" w:rsidRDefault="008903FC" w14:paraId="0194438A" w14:textId="77777777">
      <w:pPr>
        <w:rPr>
          <w:rFonts w:asciiTheme="minorHAnsi" w:hAnsiTheme="minorHAnsi" w:cstheme="minorHAnsi"/>
          <w:sz w:val="24"/>
          <w:szCs w:val="24"/>
          <w:u w:val="single"/>
        </w:rPr>
      </w:pPr>
    </w:p>
    <w:p w:rsidRPr="00A32089" w:rsidR="00E06D75" w:rsidP="00094DBA" w:rsidRDefault="008B5E1E" w14:paraId="7E7EA3DF" w14:textId="30FC4562">
      <w:pPr>
        <w:rPr>
          <w:rFonts w:asciiTheme="minorHAnsi" w:hAnsiTheme="minorHAnsi" w:cstheme="minorHAnsi"/>
          <w:sz w:val="24"/>
          <w:szCs w:val="24"/>
        </w:rPr>
      </w:pPr>
      <w:r w:rsidRPr="00A32089">
        <w:rPr>
          <w:rFonts w:asciiTheme="minorHAnsi" w:hAnsiTheme="minorHAnsi" w:cstheme="minorHAnsi"/>
          <w:sz w:val="24"/>
          <w:szCs w:val="24"/>
        </w:rPr>
        <w:t>For</w:t>
      </w:r>
      <w:r w:rsidRPr="00A32089" w:rsidR="00D75754">
        <w:rPr>
          <w:rFonts w:asciiTheme="minorHAnsi" w:hAnsiTheme="minorHAnsi" w:cstheme="minorHAnsi"/>
          <w:sz w:val="24"/>
          <w:szCs w:val="24"/>
        </w:rPr>
        <w:t xml:space="preserve"> </w:t>
      </w:r>
      <w:r w:rsidRPr="00A32089" w:rsidR="00145BB0">
        <w:rPr>
          <w:rFonts w:asciiTheme="minorHAnsi" w:hAnsiTheme="minorHAnsi" w:cstheme="minorHAnsi"/>
          <w:sz w:val="24"/>
          <w:szCs w:val="24"/>
        </w:rPr>
        <w:t>public use files (</w:t>
      </w:r>
      <w:r w:rsidRPr="00A32089">
        <w:rPr>
          <w:rFonts w:asciiTheme="minorHAnsi" w:hAnsiTheme="minorHAnsi" w:cstheme="minorHAnsi"/>
          <w:sz w:val="24"/>
          <w:szCs w:val="24"/>
        </w:rPr>
        <w:t>PUFs</w:t>
      </w:r>
      <w:r w:rsidRPr="00A32089" w:rsidR="00145BB0">
        <w:rPr>
          <w:rFonts w:asciiTheme="minorHAnsi" w:hAnsiTheme="minorHAnsi" w:cstheme="minorHAnsi"/>
          <w:sz w:val="24"/>
          <w:szCs w:val="24"/>
        </w:rPr>
        <w:t>)</w:t>
      </w:r>
      <w:r w:rsidRPr="00A32089">
        <w:rPr>
          <w:rFonts w:asciiTheme="minorHAnsi" w:hAnsiTheme="minorHAnsi" w:cstheme="minorHAnsi"/>
          <w:sz w:val="24"/>
          <w:szCs w:val="24"/>
        </w:rPr>
        <w:t xml:space="preserve">, NCHS plans to integrate all </w:t>
      </w:r>
      <w:r w:rsidRPr="00A32089" w:rsidR="00D75754">
        <w:rPr>
          <w:rFonts w:asciiTheme="minorHAnsi" w:hAnsiTheme="minorHAnsi" w:cstheme="minorHAnsi"/>
          <w:sz w:val="24"/>
          <w:szCs w:val="24"/>
        </w:rPr>
        <w:t xml:space="preserve">data types </w:t>
      </w:r>
      <w:r w:rsidRPr="00A32089" w:rsidR="00672DF2">
        <w:rPr>
          <w:rFonts w:asciiTheme="minorHAnsi" w:hAnsiTheme="minorHAnsi" w:cstheme="minorHAnsi"/>
          <w:sz w:val="24"/>
          <w:szCs w:val="24"/>
        </w:rPr>
        <w:t xml:space="preserve">received </w:t>
      </w:r>
      <w:r w:rsidRPr="00A32089" w:rsidR="00D75754">
        <w:rPr>
          <w:rFonts w:asciiTheme="minorHAnsi" w:hAnsiTheme="minorHAnsi" w:cstheme="minorHAnsi"/>
          <w:sz w:val="24"/>
          <w:szCs w:val="24"/>
        </w:rPr>
        <w:t>(</w:t>
      </w:r>
      <w:r w:rsidRPr="00A32089">
        <w:rPr>
          <w:rFonts w:asciiTheme="minorHAnsi" w:hAnsiTheme="minorHAnsi" w:cstheme="minorHAnsi"/>
          <w:sz w:val="24"/>
          <w:szCs w:val="24"/>
        </w:rPr>
        <w:t>UB-04 claims</w:t>
      </w:r>
      <w:r w:rsidRPr="00A32089" w:rsidR="000E6653">
        <w:rPr>
          <w:rFonts w:asciiTheme="minorHAnsi" w:hAnsiTheme="minorHAnsi" w:cstheme="minorHAnsi"/>
          <w:sz w:val="24"/>
          <w:szCs w:val="24"/>
        </w:rPr>
        <w:t xml:space="preserve">, state file data, </w:t>
      </w:r>
      <w:r w:rsidRPr="00A32089" w:rsidR="001E2D9F">
        <w:rPr>
          <w:rFonts w:asciiTheme="minorHAnsi" w:hAnsiTheme="minorHAnsi" w:cstheme="minorHAnsi"/>
          <w:sz w:val="24"/>
          <w:szCs w:val="24"/>
        </w:rPr>
        <w:t xml:space="preserve">Vizient data, </w:t>
      </w:r>
      <w:r w:rsidRPr="00A32089">
        <w:rPr>
          <w:rFonts w:asciiTheme="minorHAnsi" w:hAnsiTheme="minorHAnsi" w:cstheme="minorHAnsi"/>
          <w:sz w:val="24"/>
          <w:szCs w:val="24"/>
        </w:rPr>
        <w:t xml:space="preserve">EHR data </w:t>
      </w:r>
      <w:r w:rsidRPr="00A32089" w:rsidR="00672DF2">
        <w:rPr>
          <w:rFonts w:asciiTheme="minorHAnsi" w:hAnsiTheme="minorHAnsi" w:cstheme="minorHAnsi"/>
          <w:sz w:val="24"/>
          <w:szCs w:val="24"/>
        </w:rPr>
        <w:t>[</w:t>
      </w:r>
      <w:r w:rsidRPr="00A32089" w:rsidR="00D5415F">
        <w:rPr>
          <w:rFonts w:asciiTheme="minorHAnsi" w:hAnsiTheme="minorHAnsi" w:cstheme="minorHAnsi"/>
          <w:sz w:val="24"/>
          <w:szCs w:val="24"/>
        </w:rPr>
        <w:t xml:space="preserve">only elements matching the </w:t>
      </w:r>
      <w:r w:rsidRPr="00A32089">
        <w:rPr>
          <w:rFonts w:asciiTheme="minorHAnsi" w:hAnsiTheme="minorHAnsi" w:cstheme="minorHAnsi"/>
          <w:sz w:val="24"/>
          <w:szCs w:val="24"/>
        </w:rPr>
        <w:t>UB-04 items</w:t>
      </w:r>
      <w:r w:rsidRPr="00A32089" w:rsidR="00672DF2">
        <w:rPr>
          <w:rFonts w:asciiTheme="minorHAnsi" w:hAnsiTheme="minorHAnsi" w:cstheme="minorHAnsi"/>
          <w:sz w:val="24"/>
          <w:szCs w:val="24"/>
        </w:rPr>
        <w:t>]</w:t>
      </w:r>
      <w:r w:rsidRPr="00A32089" w:rsidR="00291058">
        <w:rPr>
          <w:rFonts w:asciiTheme="minorHAnsi" w:hAnsiTheme="minorHAnsi" w:cstheme="minorHAnsi"/>
          <w:sz w:val="24"/>
          <w:szCs w:val="24"/>
        </w:rPr>
        <w:t>, and third party data sources that allow for the inclusion in the PUF</w:t>
      </w:r>
      <w:r w:rsidRPr="00A32089" w:rsidR="00D75754">
        <w:rPr>
          <w:rFonts w:asciiTheme="minorHAnsi" w:hAnsiTheme="minorHAnsi" w:cstheme="minorHAnsi"/>
          <w:sz w:val="24"/>
          <w:szCs w:val="24"/>
        </w:rPr>
        <w:t>)</w:t>
      </w:r>
      <w:r w:rsidRPr="00A32089" w:rsidR="00672DF2">
        <w:rPr>
          <w:rFonts w:asciiTheme="minorHAnsi" w:hAnsiTheme="minorHAnsi" w:cstheme="minorHAnsi"/>
          <w:sz w:val="24"/>
          <w:szCs w:val="24"/>
        </w:rPr>
        <w:t xml:space="preserve">, </w:t>
      </w:r>
      <w:r w:rsidRPr="00A32089" w:rsidR="00D75754">
        <w:rPr>
          <w:rFonts w:asciiTheme="minorHAnsi" w:hAnsiTheme="minorHAnsi" w:cstheme="minorHAnsi"/>
          <w:sz w:val="24"/>
          <w:szCs w:val="24"/>
        </w:rPr>
        <w:t xml:space="preserve">and to </w:t>
      </w:r>
      <w:r w:rsidRPr="00A32089">
        <w:rPr>
          <w:rFonts w:asciiTheme="minorHAnsi" w:hAnsiTheme="minorHAnsi" w:cstheme="minorHAnsi"/>
          <w:sz w:val="24"/>
          <w:szCs w:val="24"/>
        </w:rPr>
        <w:t xml:space="preserve">make these data available as widely as possible. </w:t>
      </w:r>
      <w:r w:rsidRPr="00A32089" w:rsidR="00D75754">
        <w:rPr>
          <w:rFonts w:asciiTheme="minorHAnsi" w:hAnsiTheme="minorHAnsi" w:cstheme="minorHAnsi"/>
          <w:sz w:val="24"/>
          <w:szCs w:val="24"/>
        </w:rPr>
        <w:t>The PUF will include a</w:t>
      </w:r>
      <w:r w:rsidRPr="00A32089">
        <w:rPr>
          <w:rFonts w:asciiTheme="minorHAnsi" w:hAnsiTheme="minorHAnsi" w:cstheme="minorHAnsi"/>
          <w:sz w:val="24"/>
          <w:szCs w:val="24"/>
        </w:rPr>
        <w:t xml:space="preserve"> </w:t>
      </w:r>
      <w:r w:rsidRPr="00A32089" w:rsidR="00291058">
        <w:rPr>
          <w:rFonts w:asciiTheme="minorHAnsi" w:hAnsiTheme="minorHAnsi" w:cstheme="minorHAnsi"/>
          <w:sz w:val="24"/>
          <w:szCs w:val="24"/>
        </w:rPr>
        <w:t xml:space="preserve">probability </w:t>
      </w:r>
      <w:r w:rsidRPr="00A32089">
        <w:rPr>
          <w:rFonts w:asciiTheme="minorHAnsi" w:hAnsiTheme="minorHAnsi" w:cstheme="minorHAnsi"/>
          <w:sz w:val="24"/>
          <w:szCs w:val="24"/>
        </w:rPr>
        <w:t xml:space="preserve">sample of discharges/visits because (1) the size of the data file </w:t>
      </w:r>
      <w:r w:rsidRPr="00A32089" w:rsidR="00337DA1">
        <w:rPr>
          <w:rFonts w:asciiTheme="minorHAnsi" w:hAnsiTheme="minorHAnsi" w:cstheme="minorHAnsi"/>
          <w:sz w:val="24"/>
          <w:szCs w:val="24"/>
        </w:rPr>
        <w:t>containing</w:t>
      </w:r>
      <w:r w:rsidRPr="00A32089" w:rsidR="00672DF2">
        <w:rPr>
          <w:rFonts w:asciiTheme="minorHAnsi" w:hAnsiTheme="minorHAnsi" w:cstheme="minorHAnsi"/>
          <w:sz w:val="24"/>
          <w:szCs w:val="24"/>
        </w:rPr>
        <w:t xml:space="preserve"> all </w:t>
      </w:r>
      <w:r w:rsidRPr="00A32089" w:rsidR="00337DA1">
        <w:rPr>
          <w:rFonts w:asciiTheme="minorHAnsi" w:hAnsiTheme="minorHAnsi" w:cstheme="minorHAnsi"/>
          <w:sz w:val="24"/>
          <w:szCs w:val="24"/>
        </w:rPr>
        <w:t xml:space="preserve">hospitals </w:t>
      </w:r>
      <w:r w:rsidRPr="00A32089" w:rsidR="00672DF2">
        <w:rPr>
          <w:rFonts w:asciiTheme="minorHAnsi" w:hAnsiTheme="minorHAnsi" w:cstheme="minorHAnsi"/>
          <w:sz w:val="24"/>
          <w:szCs w:val="24"/>
        </w:rPr>
        <w:t>visits</w:t>
      </w:r>
      <w:r w:rsidRPr="00A32089" w:rsidR="00D3413D">
        <w:rPr>
          <w:rFonts w:asciiTheme="minorHAnsi" w:hAnsiTheme="minorHAnsi" w:cstheme="minorHAnsi"/>
          <w:sz w:val="24"/>
          <w:szCs w:val="24"/>
        </w:rPr>
        <w:t xml:space="preserve"> for the calendar</w:t>
      </w:r>
      <w:r w:rsidRPr="00A32089" w:rsidR="00672DF2">
        <w:rPr>
          <w:rFonts w:asciiTheme="minorHAnsi" w:hAnsiTheme="minorHAnsi" w:cstheme="minorHAnsi"/>
          <w:sz w:val="24"/>
          <w:szCs w:val="24"/>
        </w:rPr>
        <w:t xml:space="preserve"> </w:t>
      </w:r>
      <w:r w:rsidRPr="00A32089" w:rsidR="0092551D">
        <w:rPr>
          <w:rFonts w:asciiTheme="minorHAnsi" w:hAnsiTheme="minorHAnsi" w:cstheme="minorHAnsi"/>
          <w:sz w:val="24"/>
          <w:szCs w:val="24"/>
        </w:rPr>
        <w:t>year</w:t>
      </w:r>
      <w:r w:rsidRPr="00A32089" w:rsidR="00672DF2">
        <w:rPr>
          <w:rFonts w:asciiTheme="minorHAnsi" w:hAnsiTheme="minorHAnsi" w:cstheme="minorHAnsi"/>
          <w:sz w:val="24"/>
          <w:szCs w:val="24"/>
        </w:rPr>
        <w:t xml:space="preserve"> </w:t>
      </w:r>
      <w:r w:rsidRPr="00A32089" w:rsidR="00337DA1">
        <w:rPr>
          <w:rFonts w:asciiTheme="minorHAnsi" w:hAnsiTheme="minorHAnsi" w:cstheme="minorHAnsi"/>
          <w:sz w:val="24"/>
          <w:szCs w:val="24"/>
        </w:rPr>
        <w:t>will require significant computer processing to analyze</w:t>
      </w:r>
      <w:r w:rsidRPr="00A32089" w:rsidR="00672DF2">
        <w:rPr>
          <w:rFonts w:asciiTheme="minorHAnsi" w:hAnsiTheme="minorHAnsi" w:cstheme="minorHAnsi"/>
          <w:sz w:val="24"/>
          <w:szCs w:val="24"/>
        </w:rPr>
        <w:t>,</w:t>
      </w:r>
      <w:r w:rsidRPr="00A32089">
        <w:rPr>
          <w:rFonts w:asciiTheme="minorHAnsi" w:hAnsiTheme="minorHAnsi" w:cstheme="minorHAnsi"/>
          <w:sz w:val="24"/>
          <w:szCs w:val="24"/>
        </w:rPr>
        <w:t xml:space="preserve"> and (2) because inclusion of records for the complete population of a hospital’s discharges/visits would likely pose an unacceptable risk of disclosing the hospital’s </w:t>
      </w:r>
      <w:r w:rsidRPr="00A32089" w:rsidR="00D5415F">
        <w:rPr>
          <w:rFonts w:asciiTheme="minorHAnsi" w:hAnsiTheme="minorHAnsi" w:cstheme="minorHAnsi"/>
          <w:sz w:val="24"/>
          <w:szCs w:val="24"/>
        </w:rPr>
        <w:t>and</w:t>
      </w:r>
      <w:r w:rsidRPr="00A32089" w:rsidR="00672DF2">
        <w:rPr>
          <w:rFonts w:asciiTheme="minorHAnsi" w:hAnsiTheme="minorHAnsi" w:cstheme="minorHAnsi"/>
          <w:sz w:val="24"/>
          <w:szCs w:val="24"/>
        </w:rPr>
        <w:t>/or</w:t>
      </w:r>
      <w:r w:rsidRPr="00A32089" w:rsidR="00D5415F">
        <w:rPr>
          <w:rFonts w:asciiTheme="minorHAnsi" w:hAnsiTheme="minorHAnsi" w:cstheme="minorHAnsi"/>
          <w:sz w:val="24"/>
          <w:szCs w:val="24"/>
        </w:rPr>
        <w:t xml:space="preserve"> patients</w:t>
      </w:r>
      <w:r w:rsidRPr="00A32089" w:rsidR="00672DF2">
        <w:rPr>
          <w:rFonts w:asciiTheme="minorHAnsi" w:hAnsiTheme="minorHAnsi" w:cstheme="minorHAnsi"/>
          <w:sz w:val="24"/>
          <w:szCs w:val="24"/>
        </w:rPr>
        <w:t>’</w:t>
      </w:r>
      <w:r w:rsidRPr="00A32089" w:rsidR="00D5415F">
        <w:rPr>
          <w:rFonts w:asciiTheme="minorHAnsi" w:hAnsiTheme="minorHAnsi" w:cstheme="minorHAnsi"/>
          <w:sz w:val="24"/>
          <w:szCs w:val="24"/>
        </w:rPr>
        <w:t xml:space="preserve"> </w:t>
      </w:r>
      <w:r w:rsidRPr="00A32089">
        <w:rPr>
          <w:rFonts w:asciiTheme="minorHAnsi" w:hAnsiTheme="minorHAnsi" w:cstheme="minorHAnsi"/>
          <w:sz w:val="24"/>
          <w:szCs w:val="24"/>
        </w:rPr>
        <w:t xml:space="preserve">identity. </w:t>
      </w:r>
    </w:p>
    <w:p w:rsidRPr="00A32089" w:rsidR="003F0521" w:rsidP="004C0703" w:rsidRDefault="003F0521" w14:paraId="6B9DA215" w14:textId="77777777">
      <w:pPr>
        <w:keepNext/>
        <w:keepLines/>
        <w:rPr>
          <w:rFonts w:ascii="Georgia" w:hAnsi="Georgia" w:cstheme="minorHAnsi"/>
          <w:sz w:val="24"/>
          <w:szCs w:val="24"/>
          <w:u w:val="single"/>
        </w:rPr>
      </w:pPr>
    </w:p>
    <w:p w:rsidRPr="00A32089" w:rsidR="005E46A8" w:rsidP="004C0703" w:rsidRDefault="000A5FA9" w14:paraId="4A5CB7F4" w14:textId="49954002">
      <w:pPr>
        <w:keepNext/>
        <w:keepLines/>
        <w:rPr>
          <w:rFonts w:asciiTheme="minorHAnsi" w:hAnsiTheme="minorHAnsi" w:cstheme="minorHAnsi"/>
          <w:sz w:val="24"/>
          <w:szCs w:val="24"/>
          <w:u w:val="single"/>
        </w:rPr>
      </w:pPr>
      <w:r w:rsidRPr="00A32089">
        <w:rPr>
          <w:rFonts w:asciiTheme="minorHAnsi" w:hAnsiTheme="minorHAnsi" w:cstheme="minorHAnsi"/>
          <w:sz w:val="24"/>
          <w:szCs w:val="24"/>
          <w:u w:val="single"/>
        </w:rPr>
        <w:t xml:space="preserve">Inpatient </w:t>
      </w:r>
      <w:r w:rsidRPr="00A32089" w:rsidR="003C2323">
        <w:rPr>
          <w:rFonts w:asciiTheme="minorHAnsi" w:hAnsiTheme="minorHAnsi" w:cstheme="minorHAnsi"/>
          <w:sz w:val="24"/>
          <w:szCs w:val="24"/>
          <w:u w:val="single"/>
        </w:rPr>
        <w:t xml:space="preserve">and Ambulatory </w:t>
      </w:r>
      <w:r w:rsidRPr="00A32089">
        <w:rPr>
          <w:rFonts w:asciiTheme="minorHAnsi" w:hAnsiTheme="minorHAnsi" w:cstheme="minorHAnsi"/>
          <w:sz w:val="24"/>
          <w:szCs w:val="24"/>
          <w:u w:val="single"/>
        </w:rPr>
        <w:t>e</w:t>
      </w:r>
      <w:r w:rsidRPr="00A32089" w:rsidR="005E46A8">
        <w:rPr>
          <w:rFonts w:asciiTheme="minorHAnsi" w:hAnsiTheme="minorHAnsi" w:cstheme="minorHAnsi"/>
          <w:sz w:val="24"/>
          <w:szCs w:val="24"/>
          <w:u w:val="single"/>
        </w:rPr>
        <w:t>stimates</w:t>
      </w:r>
    </w:p>
    <w:p w:rsidRPr="00A32089" w:rsidR="005E46A8" w:rsidP="004C0703" w:rsidRDefault="005E46A8" w14:paraId="6209E4F4" w14:textId="77777777">
      <w:pPr>
        <w:keepNext/>
        <w:keepLines/>
        <w:rPr>
          <w:rFonts w:asciiTheme="minorHAnsi" w:hAnsiTheme="minorHAnsi" w:cstheme="minorHAnsi"/>
          <w:sz w:val="24"/>
          <w:szCs w:val="24"/>
          <w:u w:val="single"/>
        </w:rPr>
      </w:pPr>
    </w:p>
    <w:p w:rsidRPr="00A32089" w:rsidR="00794686" w:rsidP="00881BDD" w:rsidRDefault="00BA4BCE" w14:paraId="1ED9E788" w14:textId="66171375">
      <w:pPr>
        <w:rPr>
          <w:rFonts w:asciiTheme="minorHAnsi" w:hAnsiTheme="minorHAnsi" w:cstheme="minorHAnsi"/>
          <w:sz w:val="24"/>
          <w:szCs w:val="24"/>
        </w:rPr>
      </w:pPr>
      <w:r w:rsidRPr="00A32089">
        <w:rPr>
          <w:rFonts w:asciiTheme="minorHAnsi" w:hAnsiTheme="minorHAnsi" w:cstheme="minorHAnsi"/>
          <w:sz w:val="24"/>
          <w:szCs w:val="24"/>
        </w:rPr>
        <w:t xml:space="preserve">The </w:t>
      </w:r>
      <w:r w:rsidRPr="00A32089" w:rsidR="00BD30C8">
        <w:rPr>
          <w:rFonts w:asciiTheme="minorHAnsi" w:hAnsiTheme="minorHAnsi" w:cstheme="minorHAnsi"/>
          <w:sz w:val="24"/>
          <w:szCs w:val="24"/>
        </w:rPr>
        <w:t xml:space="preserve">ultimate </w:t>
      </w:r>
      <w:r w:rsidRPr="00A32089">
        <w:rPr>
          <w:rFonts w:asciiTheme="minorHAnsi" w:hAnsiTheme="minorHAnsi" w:cstheme="minorHAnsi"/>
          <w:sz w:val="24"/>
          <w:szCs w:val="24"/>
        </w:rPr>
        <w:t xml:space="preserve">overall objective of the NHCS is to provide national estimates of the utilization of inpatient hospital care and of ambulatory care in hospital </w:t>
      </w:r>
      <w:r w:rsidRPr="00A32089" w:rsidR="00FC752C">
        <w:rPr>
          <w:rFonts w:asciiTheme="minorHAnsi" w:hAnsiTheme="minorHAnsi" w:cstheme="minorHAnsi"/>
          <w:sz w:val="24"/>
          <w:szCs w:val="24"/>
        </w:rPr>
        <w:t>ED</w:t>
      </w:r>
      <w:r w:rsidRPr="00A32089">
        <w:rPr>
          <w:rFonts w:asciiTheme="minorHAnsi" w:hAnsiTheme="minorHAnsi" w:cstheme="minorHAnsi"/>
          <w:sz w:val="24"/>
          <w:szCs w:val="24"/>
        </w:rPr>
        <w:t>s</w:t>
      </w:r>
      <w:r w:rsidRPr="00A32089" w:rsidR="000A5FA9">
        <w:rPr>
          <w:rFonts w:asciiTheme="minorHAnsi" w:hAnsiTheme="minorHAnsi" w:cstheme="minorHAnsi"/>
          <w:sz w:val="24"/>
          <w:szCs w:val="24"/>
        </w:rPr>
        <w:t xml:space="preserve"> and</w:t>
      </w:r>
      <w:r w:rsidRPr="00A32089" w:rsidR="00473240">
        <w:rPr>
          <w:rFonts w:asciiTheme="minorHAnsi" w:hAnsiTheme="minorHAnsi" w:cstheme="minorHAnsi"/>
          <w:sz w:val="24"/>
          <w:szCs w:val="24"/>
        </w:rPr>
        <w:t xml:space="preserve"> </w:t>
      </w:r>
      <w:r w:rsidRPr="00A32089" w:rsidR="00FC752C">
        <w:rPr>
          <w:rFonts w:asciiTheme="minorHAnsi" w:hAnsiTheme="minorHAnsi" w:cstheme="minorHAnsi"/>
          <w:sz w:val="24"/>
          <w:szCs w:val="24"/>
        </w:rPr>
        <w:t>OPD</w:t>
      </w:r>
      <w:r w:rsidRPr="00A32089">
        <w:rPr>
          <w:rFonts w:asciiTheme="minorHAnsi" w:hAnsiTheme="minorHAnsi" w:cstheme="minorHAnsi"/>
          <w:sz w:val="24"/>
          <w:szCs w:val="24"/>
        </w:rPr>
        <w:t>s.</w:t>
      </w:r>
      <w:r w:rsidRPr="00A32089" w:rsidR="003C2323">
        <w:rPr>
          <w:rFonts w:asciiTheme="minorHAnsi" w:hAnsiTheme="minorHAnsi" w:cstheme="minorHAnsi"/>
          <w:sz w:val="24"/>
          <w:szCs w:val="24"/>
        </w:rPr>
        <w:t xml:space="preserve"> E</w:t>
      </w:r>
      <w:r w:rsidRPr="00A32089" w:rsidR="005A1E6E">
        <w:rPr>
          <w:rFonts w:asciiTheme="minorHAnsi" w:hAnsiTheme="minorHAnsi" w:cstheme="minorHAnsi"/>
          <w:sz w:val="24"/>
          <w:szCs w:val="24"/>
        </w:rPr>
        <w:t xml:space="preserve">stimates </w:t>
      </w:r>
      <w:r w:rsidRPr="00A32089" w:rsidR="003C2323">
        <w:rPr>
          <w:rFonts w:asciiTheme="minorHAnsi" w:hAnsiTheme="minorHAnsi" w:cstheme="minorHAnsi"/>
          <w:sz w:val="24"/>
          <w:szCs w:val="24"/>
        </w:rPr>
        <w:t xml:space="preserve">for both inpatient and ambulatory </w:t>
      </w:r>
      <w:r w:rsidRPr="00A32089" w:rsidR="009918DE">
        <w:rPr>
          <w:rFonts w:asciiTheme="minorHAnsi" w:hAnsiTheme="minorHAnsi" w:cstheme="minorHAnsi"/>
          <w:sz w:val="24"/>
          <w:szCs w:val="24"/>
        </w:rPr>
        <w:t xml:space="preserve">care </w:t>
      </w:r>
      <w:r w:rsidRPr="00A32089" w:rsidR="005A1E6E">
        <w:rPr>
          <w:rFonts w:asciiTheme="minorHAnsi" w:hAnsiTheme="minorHAnsi" w:cstheme="minorHAnsi"/>
          <w:sz w:val="24"/>
          <w:szCs w:val="24"/>
        </w:rPr>
        <w:t>will include</w:t>
      </w:r>
      <w:r w:rsidRPr="00A32089" w:rsidR="003C2323">
        <w:rPr>
          <w:rFonts w:asciiTheme="minorHAnsi" w:hAnsiTheme="minorHAnsi" w:cstheme="minorHAnsi"/>
          <w:sz w:val="24"/>
          <w:szCs w:val="24"/>
        </w:rPr>
        <w:t xml:space="preserve"> d</w:t>
      </w:r>
      <w:r w:rsidRPr="00A32089">
        <w:rPr>
          <w:rFonts w:asciiTheme="minorHAnsi" w:hAnsiTheme="minorHAnsi" w:cstheme="minorHAnsi"/>
          <w:sz w:val="24"/>
          <w:szCs w:val="24"/>
        </w:rPr>
        <w:t xml:space="preserve">ischarges and </w:t>
      </w:r>
      <w:r w:rsidRPr="00A32089" w:rsidR="009A201E">
        <w:rPr>
          <w:rFonts w:asciiTheme="minorHAnsi" w:hAnsiTheme="minorHAnsi" w:cstheme="minorHAnsi"/>
          <w:sz w:val="24"/>
          <w:szCs w:val="24"/>
        </w:rPr>
        <w:t xml:space="preserve">inpatient </w:t>
      </w:r>
      <w:r w:rsidRPr="00A32089">
        <w:rPr>
          <w:rFonts w:asciiTheme="minorHAnsi" w:hAnsiTheme="minorHAnsi" w:cstheme="minorHAnsi"/>
          <w:sz w:val="24"/>
          <w:szCs w:val="24"/>
        </w:rPr>
        <w:t>days of care for the</w:t>
      </w:r>
      <w:r w:rsidR="00732FBC">
        <w:rPr>
          <w:rFonts w:asciiTheme="minorHAnsi" w:hAnsiTheme="minorHAnsi" w:cstheme="minorHAnsi"/>
          <w:sz w:val="24"/>
          <w:szCs w:val="24"/>
        </w:rPr>
        <w:t xml:space="preserve"> </w:t>
      </w:r>
      <w:r w:rsidRPr="00A32089" w:rsidR="00B165D9">
        <w:rPr>
          <w:rFonts w:asciiTheme="minorHAnsi" w:hAnsiTheme="minorHAnsi" w:cstheme="minorHAnsi"/>
          <w:sz w:val="24"/>
          <w:szCs w:val="24"/>
        </w:rPr>
        <w:t>NHCS uni</w:t>
      </w:r>
      <w:r w:rsidRPr="00A32089" w:rsidR="00F2148F">
        <w:rPr>
          <w:rFonts w:asciiTheme="minorHAnsi" w:hAnsiTheme="minorHAnsi" w:cstheme="minorHAnsi"/>
          <w:sz w:val="24"/>
          <w:szCs w:val="24"/>
        </w:rPr>
        <w:t xml:space="preserve">verse </w:t>
      </w:r>
      <w:r w:rsidRPr="00A32089" w:rsidR="007A139B">
        <w:rPr>
          <w:rFonts w:asciiTheme="minorHAnsi" w:hAnsiTheme="minorHAnsi" w:cstheme="minorHAnsi"/>
          <w:sz w:val="24"/>
          <w:szCs w:val="24"/>
        </w:rPr>
        <w:t xml:space="preserve">consisting </w:t>
      </w:r>
      <w:r w:rsidRPr="00A32089" w:rsidR="00F2148F">
        <w:rPr>
          <w:rFonts w:asciiTheme="minorHAnsi" w:hAnsiTheme="minorHAnsi" w:cstheme="minorHAnsi"/>
          <w:sz w:val="24"/>
          <w:szCs w:val="24"/>
        </w:rPr>
        <w:t>of</w:t>
      </w:r>
      <w:r w:rsidRPr="00A32089">
        <w:rPr>
          <w:rFonts w:asciiTheme="minorHAnsi" w:hAnsiTheme="minorHAnsi" w:cstheme="minorHAnsi"/>
          <w:sz w:val="24"/>
          <w:szCs w:val="24"/>
        </w:rPr>
        <w:t xml:space="preserve"> all </w:t>
      </w:r>
      <w:r w:rsidRPr="00A32089" w:rsidR="005A1E6E">
        <w:rPr>
          <w:rFonts w:asciiTheme="minorHAnsi" w:hAnsiTheme="minorHAnsi" w:cstheme="minorHAnsi"/>
          <w:sz w:val="24"/>
          <w:szCs w:val="24"/>
        </w:rPr>
        <w:t xml:space="preserve">non-federal, non-institutional hospitals </w:t>
      </w:r>
      <w:r w:rsidRPr="00A32089">
        <w:rPr>
          <w:rFonts w:asciiTheme="minorHAnsi" w:hAnsiTheme="minorHAnsi" w:cstheme="minorHAnsi"/>
          <w:sz w:val="24"/>
          <w:szCs w:val="24"/>
        </w:rPr>
        <w:t xml:space="preserve">with at least 6 staffed </w:t>
      </w:r>
      <w:r w:rsidRPr="00A32089" w:rsidR="007C667D">
        <w:rPr>
          <w:rFonts w:asciiTheme="minorHAnsi" w:hAnsiTheme="minorHAnsi" w:cstheme="minorHAnsi"/>
          <w:sz w:val="24"/>
          <w:szCs w:val="24"/>
        </w:rPr>
        <w:t xml:space="preserve">inpatient </w:t>
      </w:r>
      <w:r w:rsidRPr="00A32089">
        <w:rPr>
          <w:rFonts w:asciiTheme="minorHAnsi" w:hAnsiTheme="minorHAnsi" w:cstheme="minorHAnsi"/>
          <w:sz w:val="24"/>
          <w:szCs w:val="24"/>
        </w:rPr>
        <w:t xml:space="preserve">beds, and </w:t>
      </w:r>
      <w:r w:rsidRPr="00A32089" w:rsidR="0035795E">
        <w:rPr>
          <w:rFonts w:asciiTheme="minorHAnsi" w:hAnsiTheme="minorHAnsi" w:cstheme="minorHAnsi"/>
          <w:sz w:val="24"/>
          <w:szCs w:val="24"/>
        </w:rPr>
        <w:t xml:space="preserve">located in the 50 </w:t>
      </w:r>
      <w:r w:rsidRPr="00A32089" w:rsidR="0079112D">
        <w:rPr>
          <w:rFonts w:asciiTheme="minorHAnsi" w:hAnsiTheme="minorHAnsi" w:cstheme="minorHAnsi"/>
          <w:sz w:val="24"/>
          <w:szCs w:val="24"/>
        </w:rPr>
        <w:t>U.S. s</w:t>
      </w:r>
      <w:r w:rsidRPr="00A32089" w:rsidR="0035795E">
        <w:rPr>
          <w:rFonts w:asciiTheme="minorHAnsi" w:hAnsiTheme="minorHAnsi" w:cstheme="minorHAnsi"/>
          <w:sz w:val="24"/>
          <w:szCs w:val="24"/>
        </w:rPr>
        <w:t xml:space="preserve">tates </w:t>
      </w:r>
      <w:r w:rsidRPr="00A32089" w:rsidR="00C36D5C">
        <w:rPr>
          <w:rFonts w:asciiTheme="minorHAnsi" w:hAnsiTheme="minorHAnsi" w:cstheme="minorHAnsi"/>
          <w:sz w:val="24"/>
          <w:szCs w:val="24"/>
        </w:rPr>
        <w:t>and the District of Columbia</w:t>
      </w:r>
      <w:r w:rsidRPr="00A32089" w:rsidR="005A1E6E">
        <w:rPr>
          <w:rFonts w:asciiTheme="minorHAnsi" w:hAnsiTheme="minorHAnsi" w:cstheme="minorHAnsi"/>
          <w:sz w:val="24"/>
          <w:szCs w:val="24"/>
        </w:rPr>
        <w:t>. Additionally, estimates would be made by hospital type</w:t>
      </w:r>
      <w:r w:rsidRPr="00A32089" w:rsidR="003A0840">
        <w:rPr>
          <w:rFonts w:asciiTheme="minorHAnsi" w:hAnsiTheme="minorHAnsi" w:cstheme="minorHAnsi"/>
          <w:sz w:val="24"/>
          <w:szCs w:val="24"/>
        </w:rPr>
        <w:t xml:space="preserve"> (e.g</w:t>
      </w:r>
      <w:r w:rsidRPr="00A32089" w:rsidR="003C2323">
        <w:rPr>
          <w:rFonts w:asciiTheme="minorHAnsi" w:hAnsiTheme="minorHAnsi" w:cstheme="minorHAnsi"/>
          <w:sz w:val="24"/>
          <w:szCs w:val="24"/>
        </w:rPr>
        <w:t>.</w:t>
      </w:r>
      <w:r w:rsidRPr="00A32089" w:rsidR="003A0840">
        <w:rPr>
          <w:rFonts w:asciiTheme="minorHAnsi" w:hAnsiTheme="minorHAnsi" w:cstheme="minorHAnsi"/>
          <w:sz w:val="24"/>
          <w:szCs w:val="24"/>
        </w:rPr>
        <w:t>,</w:t>
      </w:r>
      <w:r w:rsidRPr="00A32089" w:rsidR="005A1E6E">
        <w:rPr>
          <w:rFonts w:asciiTheme="minorHAnsi" w:hAnsiTheme="minorHAnsi" w:cstheme="minorHAnsi"/>
          <w:sz w:val="24"/>
          <w:szCs w:val="24"/>
        </w:rPr>
        <w:t xml:space="preserve"> g</w:t>
      </w:r>
      <w:r w:rsidRPr="00A32089" w:rsidR="00794686">
        <w:rPr>
          <w:rFonts w:asciiTheme="minorHAnsi" w:hAnsiTheme="minorHAnsi" w:cstheme="minorHAnsi"/>
          <w:sz w:val="24"/>
          <w:szCs w:val="24"/>
        </w:rPr>
        <w:t>eneral acute care hospitals</w:t>
      </w:r>
      <w:r w:rsidRPr="00A32089" w:rsidR="005A1E6E">
        <w:rPr>
          <w:rFonts w:asciiTheme="minorHAnsi" w:hAnsiTheme="minorHAnsi" w:cstheme="minorHAnsi"/>
          <w:sz w:val="24"/>
          <w:szCs w:val="24"/>
        </w:rPr>
        <w:t xml:space="preserve">, </w:t>
      </w:r>
      <w:r w:rsidRPr="00A32089" w:rsidR="00794686">
        <w:rPr>
          <w:rFonts w:asciiTheme="minorHAnsi" w:hAnsiTheme="minorHAnsi" w:cstheme="minorHAnsi"/>
          <w:sz w:val="24"/>
          <w:szCs w:val="24"/>
        </w:rPr>
        <w:t xml:space="preserve">psychiatric, children’s, or </w:t>
      </w:r>
      <w:r w:rsidRPr="00A32089" w:rsidR="00B34A62">
        <w:rPr>
          <w:rFonts w:asciiTheme="minorHAnsi" w:hAnsiTheme="minorHAnsi" w:cstheme="minorHAnsi"/>
          <w:sz w:val="24"/>
          <w:szCs w:val="24"/>
        </w:rPr>
        <w:t>long-term</w:t>
      </w:r>
      <w:r w:rsidRPr="00A32089" w:rsidR="00794686">
        <w:rPr>
          <w:rFonts w:asciiTheme="minorHAnsi" w:hAnsiTheme="minorHAnsi" w:cstheme="minorHAnsi"/>
          <w:sz w:val="24"/>
          <w:szCs w:val="24"/>
        </w:rPr>
        <w:t xml:space="preserve"> care</w:t>
      </w:r>
      <w:r w:rsidRPr="00A32089" w:rsidR="003A0840">
        <w:rPr>
          <w:rFonts w:asciiTheme="minorHAnsi" w:hAnsiTheme="minorHAnsi" w:cstheme="minorHAnsi"/>
          <w:sz w:val="24"/>
          <w:szCs w:val="24"/>
        </w:rPr>
        <w:t xml:space="preserve">) and patient characteristics (e.g., age and sex); and visit characteristics (e.g., payer type and discharge disposition). </w:t>
      </w:r>
    </w:p>
    <w:p w:rsidRPr="00A32089" w:rsidR="00D0126E" w:rsidP="00881BDD" w:rsidRDefault="00D0126E" w14:paraId="55A61AE7" w14:textId="77777777">
      <w:pPr>
        <w:pStyle w:val="ListParagraph"/>
        <w:rPr>
          <w:rFonts w:asciiTheme="minorHAnsi" w:hAnsiTheme="minorHAnsi" w:cstheme="minorHAnsi"/>
          <w:sz w:val="24"/>
          <w:szCs w:val="24"/>
        </w:rPr>
      </w:pPr>
    </w:p>
    <w:p w:rsidRPr="00A32089" w:rsidR="007B3938" w:rsidP="00D0126E" w:rsidRDefault="007B3938" w14:paraId="0A40AACC" w14:textId="338993CD">
      <w:pPr>
        <w:rPr>
          <w:rFonts w:asciiTheme="minorHAnsi" w:hAnsiTheme="minorHAnsi" w:cstheme="minorHAnsi"/>
          <w:sz w:val="24"/>
          <w:szCs w:val="24"/>
        </w:rPr>
      </w:pPr>
      <w:r w:rsidRPr="00A32089">
        <w:rPr>
          <w:rFonts w:asciiTheme="minorHAnsi" w:hAnsiTheme="minorHAnsi" w:cstheme="minorHAnsi"/>
          <w:sz w:val="24"/>
          <w:szCs w:val="24"/>
        </w:rPr>
        <w:t>Nationa</w:t>
      </w:r>
      <w:r w:rsidRPr="00A32089" w:rsidR="00D16F40">
        <w:rPr>
          <w:rFonts w:asciiTheme="minorHAnsi" w:hAnsiTheme="minorHAnsi" w:cstheme="minorHAnsi"/>
          <w:sz w:val="24"/>
          <w:szCs w:val="24"/>
        </w:rPr>
        <w:t xml:space="preserve">l </w:t>
      </w:r>
      <w:r w:rsidRPr="00A32089">
        <w:rPr>
          <w:rFonts w:asciiTheme="minorHAnsi" w:hAnsiTheme="minorHAnsi" w:cstheme="minorHAnsi"/>
          <w:sz w:val="24"/>
          <w:szCs w:val="24"/>
        </w:rPr>
        <w:t xml:space="preserve">estimates </w:t>
      </w:r>
      <w:r w:rsidRPr="00A32089" w:rsidR="009918DE">
        <w:rPr>
          <w:rFonts w:asciiTheme="minorHAnsi" w:hAnsiTheme="minorHAnsi" w:cstheme="minorHAnsi"/>
          <w:sz w:val="24"/>
          <w:szCs w:val="24"/>
        </w:rPr>
        <w:t xml:space="preserve">will </w:t>
      </w:r>
      <w:r w:rsidRPr="00A32089">
        <w:rPr>
          <w:rFonts w:asciiTheme="minorHAnsi" w:hAnsiTheme="minorHAnsi" w:cstheme="minorHAnsi"/>
          <w:sz w:val="24"/>
          <w:szCs w:val="24"/>
        </w:rPr>
        <w:t>be explored for d</w:t>
      </w:r>
      <w:r w:rsidRPr="00A32089" w:rsidR="00BA4BCE">
        <w:rPr>
          <w:rFonts w:asciiTheme="minorHAnsi" w:hAnsiTheme="minorHAnsi" w:cstheme="minorHAnsi"/>
          <w:sz w:val="24"/>
          <w:szCs w:val="24"/>
        </w:rPr>
        <w:t xml:space="preserve">ischarges and </w:t>
      </w:r>
      <w:r w:rsidRPr="00A32089" w:rsidR="00B165D9">
        <w:rPr>
          <w:rFonts w:asciiTheme="minorHAnsi" w:hAnsiTheme="minorHAnsi" w:cstheme="minorHAnsi"/>
          <w:sz w:val="24"/>
          <w:szCs w:val="24"/>
        </w:rPr>
        <w:t xml:space="preserve">inpatient </w:t>
      </w:r>
      <w:r w:rsidRPr="00A32089" w:rsidR="00BA4BCE">
        <w:rPr>
          <w:rFonts w:asciiTheme="minorHAnsi" w:hAnsiTheme="minorHAnsi" w:cstheme="minorHAnsi"/>
          <w:sz w:val="24"/>
          <w:szCs w:val="24"/>
        </w:rPr>
        <w:t>days of care</w:t>
      </w:r>
      <w:r w:rsidRPr="00A32089" w:rsidR="003A0840">
        <w:rPr>
          <w:rFonts w:asciiTheme="minorHAnsi" w:hAnsiTheme="minorHAnsi" w:cstheme="minorHAnsi"/>
          <w:sz w:val="24"/>
          <w:szCs w:val="24"/>
        </w:rPr>
        <w:t xml:space="preserve"> </w:t>
      </w:r>
      <w:r w:rsidRPr="00A32089" w:rsidR="00BA4BCE">
        <w:rPr>
          <w:rFonts w:asciiTheme="minorHAnsi" w:hAnsiTheme="minorHAnsi" w:cstheme="minorHAnsi"/>
          <w:sz w:val="24"/>
          <w:szCs w:val="24"/>
        </w:rPr>
        <w:t xml:space="preserve">in the hospital </w:t>
      </w:r>
      <w:r w:rsidRPr="00A32089" w:rsidR="00F338FD">
        <w:rPr>
          <w:rFonts w:asciiTheme="minorHAnsi" w:hAnsiTheme="minorHAnsi" w:cstheme="minorHAnsi"/>
          <w:sz w:val="24"/>
          <w:szCs w:val="24"/>
        </w:rPr>
        <w:t xml:space="preserve">universe </w:t>
      </w:r>
      <w:r w:rsidRPr="00A32089" w:rsidR="00BA4BCE">
        <w:rPr>
          <w:rFonts w:asciiTheme="minorHAnsi" w:hAnsiTheme="minorHAnsi" w:cstheme="minorHAnsi"/>
          <w:sz w:val="24"/>
          <w:szCs w:val="24"/>
        </w:rPr>
        <w:t>described above</w:t>
      </w:r>
      <w:r w:rsidRPr="00A32089" w:rsidR="002979D5">
        <w:rPr>
          <w:rFonts w:asciiTheme="minorHAnsi" w:hAnsiTheme="minorHAnsi" w:cstheme="minorHAnsi"/>
          <w:sz w:val="24"/>
          <w:szCs w:val="24"/>
        </w:rPr>
        <w:t xml:space="preserve"> and </w:t>
      </w:r>
      <w:r w:rsidRPr="00A32089" w:rsidR="00BA4BCE">
        <w:rPr>
          <w:rFonts w:asciiTheme="minorHAnsi" w:hAnsiTheme="minorHAnsi" w:cstheme="minorHAnsi"/>
          <w:sz w:val="24"/>
          <w:szCs w:val="24"/>
        </w:rPr>
        <w:t>classified by</w:t>
      </w:r>
      <w:r w:rsidRPr="00A32089">
        <w:rPr>
          <w:rFonts w:asciiTheme="minorHAnsi" w:hAnsiTheme="minorHAnsi" w:cstheme="minorHAnsi"/>
          <w:sz w:val="24"/>
          <w:szCs w:val="24"/>
        </w:rPr>
        <w:t>:</w:t>
      </w:r>
    </w:p>
    <w:p w:rsidRPr="00A32089" w:rsidR="00D0126E" w:rsidP="00881BDD" w:rsidRDefault="007B3938" w14:paraId="60630015" w14:textId="7E9AB2DE">
      <w:pPr>
        <w:pStyle w:val="ListParagraph"/>
        <w:numPr>
          <w:ilvl w:val="0"/>
          <w:numId w:val="5"/>
        </w:numPr>
        <w:rPr>
          <w:rFonts w:asciiTheme="minorHAnsi" w:hAnsiTheme="minorHAnsi" w:cstheme="minorHAnsi"/>
          <w:sz w:val="24"/>
          <w:szCs w:val="24"/>
        </w:rPr>
      </w:pPr>
      <w:r w:rsidRPr="00A32089">
        <w:rPr>
          <w:rFonts w:asciiTheme="minorHAnsi" w:hAnsiTheme="minorHAnsi" w:cstheme="minorHAnsi"/>
          <w:sz w:val="24"/>
          <w:szCs w:val="24"/>
        </w:rPr>
        <w:t>U</w:t>
      </w:r>
      <w:r w:rsidRPr="00A32089" w:rsidR="007C667D">
        <w:rPr>
          <w:rFonts w:asciiTheme="minorHAnsi" w:hAnsiTheme="minorHAnsi" w:cstheme="minorHAnsi"/>
          <w:sz w:val="24"/>
          <w:szCs w:val="24"/>
        </w:rPr>
        <w:t xml:space="preserve">rbanization level of </w:t>
      </w:r>
      <w:r w:rsidRPr="00A32089" w:rsidR="00BA4BCE">
        <w:rPr>
          <w:rFonts w:asciiTheme="minorHAnsi" w:hAnsiTheme="minorHAnsi" w:cstheme="minorHAnsi"/>
          <w:sz w:val="24"/>
          <w:szCs w:val="24"/>
        </w:rPr>
        <w:t>their location, i.e.,</w:t>
      </w:r>
    </w:p>
    <w:p w:rsidRPr="00A32089" w:rsidR="00794686" w:rsidP="00881BDD" w:rsidRDefault="0099721E" w14:paraId="5107229C" w14:textId="1D95BBFD">
      <w:pPr>
        <w:pStyle w:val="ListParagraph"/>
        <w:numPr>
          <w:ilvl w:val="1"/>
          <w:numId w:val="5"/>
        </w:numPr>
        <w:rPr>
          <w:rFonts w:asciiTheme="minorHAnsi" w:hAnsiTheme="minorHAnsi" w:cstheme="minorHAnsi"/>
          <w:sz w:val="24"/>
          <w:szCs w:val="24"/>
        </w:rPr>
      </w:pPr>
      <w:r w:rsidRPr="00A32089">
        <w:rPr>
          <w:rFonts w:asciiTheme="minorHAnsi" w:hAnsiTheme="minorHAnsi" w:cstheme="minorHAnsi"/>
          <w:sz w:val="24"/>
          <w:szCs w:val="24"/>
        </w:rPr>
        <w:t xml:space="preserve">Large </w:t>
      </w:r>
      <w:r w:rsidRPr="00A32089" w:rsidR="00794686">
        <w:rPr>
          <w:rFonts w:asciiTheme="minorHAnsi" w:hAnsiTheme="minorHAnsi" w:cstheme="minorHAnsi"/>
          <w:sz w:val="24"/>
          <w:szCs w:val="24"/>
        </w:rPr>
        <w:t xml:space="preserve">central cities of metropolitan areas (central city of MSA with </w:t>
      </w:r>
      <w:r w:rsidRPr="00A32089" w:rsidR="0079112D">
        <w:rPr>
          <w:rFonts w:asciiTheme="minorHAnsi" w:hAnsiTheme="minorHAnsi" w:cstheme="minorHAnsi"/>
          <w:sz w:val="24"/>
          <w:szCs w:val="24"/>
        </w:rPr>
        <w:t>≥</w:t>
      </w:r>
      <w:r w:rsidRPr="00A32089" w:rsidR="00794686">
        <w:rPr>
          <w:rFonts w:asciiTheme="minorHAnsi" w:hAnsiTheme="minorHAnsi" w:cstheme="minorHAnsi"/>
          <w:sz w:val="24"/>
          <w:szCs w:val="24"/>
        </w:rPr>
        <w:t>1million population)</w:t>
      </w:r>
    </w:p>
    <w:p w:rsidRPr="00A32089" w:rsidR="00794686" w:rsidP="00881BDD" w:rsidRDefault="0099721E" w14:paraId="19C7939D" w14:textId="1459AB42">
      <w:pPr>
        <w:pStyle w:val="ListParagraph"/>
        <w:numPr>
          <w:ilvl w:val="1"/>
          <w:numId w:val="5"/>
        </w:numPr>
        <w:rPr>
          <w:rFonts w:asciiTheme="minorHAnsi" w:hAnsiTheme="minorHAnsi" w:cstheme="minorHAnsi"/>
          <w:sz w:val="24"/>
          <w:szCs w:val="24"/>
        </w:rPr>
      </w:pPr>
      <w:r w:rsidRPr="00A32089">
        <w:rPr>
          <w:rFonts w:asciiTheme="minorHAnsi" w:hAnsiTheme="minorHAnsi" w:cstheme="minorHAnsi"/>
          <w:sz w:val="24"/>
          <w:szCs w:val="24"/>
        </w:rPr>
        <w:t xml:space="preserve">Fringe </w:t>
      </w:r>
      <w:r w:rsidRPr="00A32089" w:rsidR="00794686">
        <w:rPr>
          <w:rFonts w:asciiTheme="minorHAnsi" w:hAnsiTheme="minorHAnsi" w:cstheme="minorHAnsi"/>
          <w:sz w:val="24"/>
          <w:szCs w:val="24"/>
        </w:rPr>
        <w:t xml:space="preserve">areas of large central cities (fringe city of MSA with </w:t>
      </w:r>
      <w:r w:rsidRPr="00A32089" w:rsidR="0079112D">
        <w:rPr>
          <w:rFonts w:asciiTheme="minorHAnsi" w:hAnsiTheme="minorHAnsi" w:cstheme="minorHAnsi"/>
          <w:sz w:val="24"/>
          <w:szCs w:val="24"/>
        </w:rPr>
        <w:t>≥</w:t>
      </w:r>
      <w:r w:rsidRPr="00A32089" w:rsidR="00794686">
        <w:rPr>
          <w:rFonts w:asciiTheme="minorHAnsi" w:hAnsiTheme="minorHAnsi" w:cstheme="minorHAnsi"/>
          <w:sz w:val="24"/>
          <w:szCs w:val="24"/>
        </w:rPr>
        <w:t>1 million population)</w:t>
      </w:r>
    </w:p>
    <w:p w:rsidRPr="00A32089" w:rsidR="00794686" w:rsidP="00881BDD" w:rsidRDefault="0099721E" w14:paraId="1876B8D1" w14:textId="4F0BCE5B">
      <w:pPr>
        <w:pStyle w:val="ListParagraph"/>
        <w:numPr>
          <w:ilvl w:val="1"/>
          <w:numId w:val="5"/>
        </w:numPr>
        <w:rPr>
          <w:rFonts w:asciiTheme="minorHAnsi" w:hAnsiTheme="minorHAnsi" w:cstheme="minorHAnsi"/>
          <w:sz w:val="24"/>
          <w:szCs w:val="24"/>
        </w:rPr>
      </w:pPr>
      <w:r w:rsidRPr="00A32089">
        <w:rPr>
          <w:rFonts w:asciiTheme="minorHAnsi" w:hAnsiTheme="minorHAnsi" w:cstheme="minorHAnsi"/>
          <w:sz w:val="24"/>
          <w:szCs w:val="24"/>
        </w:rPr>
        <w:t xml:space="preserve">Other </w:t>
      </w:r>
      <w:r w:rsidRPr="00A32089" w:rsidR="00794686">
        <w:rPr>
          <w:rFonts w:asciiTheme="minorHAnsi" w:hAnsiTheme="minorHAnsi" w:cstheme="minorHAnsi"/>
          <w:sz w:val="24"/>
          <w:szCs w:val="24"/>
        </w:rPr>
        <w:t>(medium and small) metropolitan areas (MSA with &lt;1 million population)</w:t>
      </w:r>
    </w:p>
    <w:p w:rsidRPr="00A32089" w:rsidR="00D0126E" w:rsidP="00881BDD" w:rsidRDefault="0099721E" w14:paraId="435B2A38" w14:textId="0C504FBC">
      <w:pPr>
        <w:pStyle w:val="ListParagraph"/>
        <w:numPr>
          <w:ilvl w:val="1"/>
          <w:numId w:val="5"/>
        </w:numPr>
      </w:pPr>
      <w:r w:rsidRPr="00A32089">
        <w:rPr>
          <w:rFonts w:asciiTheme="minorHAnsi" w:hAnsiTheme="minorHAnsi" w:cstheme="minorHAnsi"/>
          <w:sz w:val="24"/>
          <w:szCs w:val="24"/>
        </w:rPr>
        <w:t>Non</w:t>
      </w:r>
      <w:r w:rsidRPr="00A32089" w:rsidR="00794686">
        <w:rPr>
          <w:rFonts w:asciiTheme="minorHAnsi" w:hAnsiTheme="minorHAnsi" w:cstheme="minorHAnsi"/>
          <w:sz w:val="24"/>
          <w:szCs w:val="24"/>
        </w:rPr>
        <w:t>-metropolitan areas (non MSA)</w:t>
      </w:r>
    </w:p>
    <w:p w:rsidRPr="00A32089" w:rsidR="007B3938" w:rsidP="00FF0FD9" w:rsidRDefault="007B3938" w14:paraId="1FED33C8" w14:textId="77777777">
      <w:pPr>
        <w:pStyle w:val="ListParagraph"/>
        <w:numPr>
          <w:ilvl w:val="0"/>
          <w:numId w:val="6"/>
        </w:numPr>
        <w:contextualSpacing w:val="0"/>
        <w:rPr>
          <w:rFonts w:asciiTheme="minorHAnsi" w:hAnsiTheme="minorHAnsi" w:cstheme="minorHAnsi"/>
          <w:sz w:val="24"/>
          <w:szCs w:val="24"/>
        </w:rPr>
      </w:pPr>
      <w:r w:rsidRPr="00A32089">
        <w:rPr>
          <w:rFonts w:asciiTheme="minorHAnsi" w:hAnsiTheme="minorHAnsi" w:cstheme="minorHAnsi"/>
          <w:sz w:val="24"/>
          <w:szCs w:val="24"/>
        </w:rPr>
        <w:t xml:space="preserve">Bed size groups, i.e., </w:t>
      </w:r>
    </w:p>
    <w:p w:rsidRPr="00A32089" w:rsidR="00D0126E" w:rsidP="00881BDD" w:rsidRDefault="0079112D" w14:paraId="1B6F8368" w14:textId="12F84890">
      <w:pPr>
        <w:pStyle w:val="ListParagraph"/>
        <w:numPr>
          <w:ilvl w:val="1"/>
          <w:numId w:val="6"/>
        </w:numPr>
        <w:contextualSpacing w:val="0"/>
        <w:rPr>
          <w:rFonts w:asciiTheme="minorHAnsi" w:hAnsiTheme="minorHAnsi" w:cstheme="minorHAnsi"/>
          <w:sz w:val="24"/>
          <w:szCs w:val="24"/>
        </w:rPr>
      </w:pPr>
      <w:r w:rsidRPr="00A32089">
        <w:rPr>
          <w:rFonts w:asciiTheme="minorHAnsi" w:hAnsiTheme="minorHAnsi" w:cstheme="minorHAnsi"/>
          <w:sz w:val="24"/>
          <w:szCs w:val="24"/>
        </w:rPr>
        <w:t>&lt;</w:t>
      </w:r>
      <w:r w:rsidRPr="00A32089" w:rsidR="00BA4BCE">
        <w:rPr>
          <w:rFonts w:asciiTheme="minorHAnsi" w:hAnsiTheme="minorHAnsi" w:cstheme="minorHAnsi"/>
          <w:sz w:val="24"/>
          <w:szCs w:val="24"/>
        </w:rPr>
        <w:t>50 beds</w:t>
      </w:r>
    </w:p>
    <w:p w:rsidRPr="00A32089" w:rsidR="00D0126E" w:rsidP="00881BDD" w:rsidRDefault="00BA4BCE" w14:paraId="2010F730" w14:textId="77777777">
      <w:pPr>
        <w:pStyle w:val="ListParagraph"/>
        <w:numPr>
          <w:ilvl w:val="1"/>
          <w:numId w:val="6"/>
        </w:numPr>
        <w:contextualSpacing w:val="0"/>
        <w:rPr>
          <w:rFonts w:asciiTheme="minorHAnsi" w:hAnsiTheme="minorHAnsi" w:cstheme="minorHAnsi"/>
          <w:sz w:val="24"/>
          <w:szCs w:val="24"/>
        </w:rPr>
      </w:pPr>
      <w:r w:rsidRPr="00A32089">
        <w:rPr>
          <w:rFonts w:asciiTheme="minorHAnsi" w:hAnsiTheme="minorHAnsi" w:cstheme="minorHAnsi"/>
          <w:sz w:val="24"/>
          <w:szCs w:val="24"/>
        </w:rPr>
        <w:t>50-199 beds</w:t>
      </w:r>
    </w:p>
    <w:p w:rsidRPr="00A32089" w:rsidR="00D0126E" w:rsidP="00881BDD" w:rsidRDefault="00BA4BCE" w14:paraId="45E7AE13" w14:textId="77777777">
      <w:pPr>
        <w:pStyle w:val="ListParagraph"/>
        <w:numPr>
          <w:ilvl w:val="1"/>
          <w:numId w:val="6"/>
        </w:numPr>
        <w:contextualSpacing w:val="0"/>
        <w:rPr>
          <w:rFonts w:asciiTheme="minorHAnsi" w:hAnsiTheme="minorHAnsi" w:cstheme="minorHAnsi"/>
          <w:sz w:val="24"/>
          <w:szCs w:val="24"/>
        </w:rPr>
      </w:pPr>
      <w:r w:rsidRPr="00A32089">
        <w:rPr>
          <w:rFonts w:asciiTheme="minorHAnsi" w:hAnsiTheme="minorHAnsi" w:cstheme="minorHAnsi"/>
          <w:sz w:val="24"/>
          <w:szCs w:val="24"/>
        </w:rPr>
        <w:t>200-499 beds</w:t>
      </w:r>
    </w:p>
    <w:p w:rsidRPr="00A32089" w:rsidR="00D0126E" w:rsidP="00881BDD" w:rsidRDefault="0079112D" w14:paraId="640DED3C" w14:textId="5A046512">
      <w:pPr>
        <w:pStyle w:val="ListParagraph"/>
        <w:numPr>
          <w:ilvl w:val="1"/>
          <w:numId w:val="6"/>
        </w:numPr>
        <w:contextualSpacing w:val="0"/>
        <w:rPr>
          <w:rFonts w:asciiTheme="minorHAnsi" w:hAnsiTheme="minorHAnsi" w:cstheme="minorHAnsi"/>
          <w:sz w:val="24"/>
          <w:szCs w:val="24"/>
        </w:rPr>
      </w:pPr>
      <w:r w:rsidRPr="00A32089">
        <w:rPr>
          <w:rFonts w:asciiTheme="minorHAnsi" w:hAnsiTheme="minorHAnsi" w:cstheme="minorHAnsi"/>
          <w:sz w:val="24"/>
          <w:szCs w:val="24"/>
        </w:rPr>
        <w:t>≥</w:t>
      </w:r>
      <w:r w:rsidRPr="00A32089" w:rsidR="00BA4BCE">
        <w:rPr>
          <w:rFonts w:asciiTheme="minorHAnsi" w:hAnsiTheme="minorHAnsi" w:cstheme="minorHAnsi"/>
          <w:sz w:val="24"/>
          <w:szCs w:val="24"/>
        </w:rPr>
        <w:t>500 beds</w:t>
      </w:r>
    </w:p>
    <w:p w:rsidRPr="00A32089" w:rsidR="00D0126E" w:rsidP="00FF0FD9" w:rsidRDefault="00BA4BCE" w14:paraId="784EB432" w14:textId="77777777">
      <w:pPr>
        <w:pStyle w:val="ListParagraph"/>
        <w:numPr>
          <w:ilvl w:val="0"/>
          <w:numId w:val="8"/>
        </w:numPr>
        <w:contextualSpacing w:val="0"/>
        <w:rPr>
          <w:rFonts w:asciiTheme="minorHAnsi" w:hAnsiTheme="minorHAnsi" w:cstheme="minorHAnsi"/>
          <w:sz w:val="24"/>
          <w:szCs w:val="24"/>
        </w:rPr>
      </w:pPr>
      <w:r w:rsidRPr="00A32089">
        <w:rPr>
          <w:rFonts w:asciiTheme="minorHAnsi" w:hAnsiTheme="minorHAnsi" w:cstheme="minorHAnsi"/>
          <w:sz w:val="24"/>
          <w:szCs w:val="24"/>
        </w:rPr>
        <w:t>Type of ownership</w:t>
      </w:r>
    </w:p>
    <w:p w:rsidRPr="00A32089" w:rsidR="00D0126E" w:rsidP="00712A05" w:rsidRDefault="00BA4BCE" w14:paraId="7E63C7EA" w14:textId="77777777">
      <w:pPr>
        <w:pStyle w:val="ListParagraph"/>
        <w:numPr>
          <w:ilvl w:val="0"/>
          <w:numId w:val="17"/>
        </w:numPr>
        <w:contextualSpacing w:val="0"/>
        <w:rPr>
          <w:rFonts w:asciiTheme="minorHAnsi" w:hAnsiTheme="minorHAnsi" w:cstheme="minorHAnsi"/>
          <w:sz w:val="24"/>
          <w:szCs w:val="24"/>
        </w:rPr>
      </w:pPr>
      <w:r w:rsidRPr="00A32089">
        <w:rPr>
          <w:rFonts w:asciiTheme="minorHAnsi" w:hAnsiTheme="minorHAnsi" w:cstheme="minorHAnsi"/>
          <w:sz w:val="24"/>
          <w:szCs w:val="24"/>
        </w:rPr>
        <w:t>Non</w:t>
      </w:r>
      <w:r w:rsidRPr="00A32089" w:rsidR="005E46A8">
        <w:rPr>
          <w:rFonts w:asciiTheme="minorHAnsi" w:hAnsiTheme="minorHAnsi" w:cstheme="minorHAnsi"/>
          <w:sz w:val="24"/>
          <w:szCs w:val="24"/>
        </w:rPr>
        <w:t>p</w:t>
      </w:r>
      <w:r w:rsidRPr="00A32089">
        <w:rPr>
          <w:rFonts w:asciiTheme="minorHAnsi" w:hAnsiTheme="minorHAnsi" w:cstheme="minorHAnsi"/>
          <w:sz w:val="24"/>
          <w:szCs w:val="24"/>
        </w:rPr>
        <w:t>rofit</w:t>
      </w:r>
    </w:p>
    <w:p w:rsidRPr="00A32089" w:rsidR="00D0126E" w:rsidP="00712A05" w:rsidRDefault="00BA4BCE" w14:paraId="54F94F9F" w14:textId="77777777">
      <w:pPr>
        <w:pStyle w:val="ListParagraph"/>
        <w:numPr>
          <w:ilvl w:val="0"/>
          <w:numId w:val="17"/>
        </w:numPr>
        <w:contextualSpacing w:val="0"/>
        <w:rPr>
          <w:rFonts w:asciiTheme="minorHAnsi" w:hAnsiTheme="minorHAnsi" w:cstheme="minorHAnsi"/>
          <w:sz w:val="24"/>
          <w:szCs w:val="24"/>
        </w:rPr>
      </w:pPr>
      <w:r w:rsidRPr="00A32089">
        <w:rPr>
          <w:rFonts w:asciiTheme="minorHAnsi" w:hAnsiTheme="minorHAnsi" w:cstheme="minorHAnsi"/>
          <w:sz w:val="24"/>
          <w:szCs w:val="24"/>
        </w:rPr>
        <w:t>Proprietary</w:t>
      </w:r>
    </w:p>
    <w:p w:rsidRPr="00A32089" w:rsidR="00D0126E" w:rsidP="00712A05" w:rsidRDefault="00BA4BCE" w14:paraId="7B706B16" w14:textId="77777777">
      <w:pPr>
        <w:pStyle w:val="ListParagraph"/>
        <w:numPr>
          <w:ilvl w:val="0"/>
          <w:numId w:val="17"/>
        </w:numPr>
        <w:contextualSpacing w:val="0"/>
        <w:rPr>
          <w:rFonts w:asciiTheme="minorHAnsi" w:hAnsiTheme="minorHAnsi" w:cstheme="minorHAnsi"/>
          <w:sz w:val="24"/>
          <w:szCs w:val="24"/>
        </w:rPr>
      </w:pPr>
      <w:r w:rsidRPr="00A32089">
        <w:rPr>
          <w:rFonts w:asciiTheme="minorHAnsi" w:hAnsiTheme="minorHAnsi" w:cstheme="minorHAnsi"/>
          <w:sz w:val="24"/>
          <w:szCs w:val="24"/>
        </w:rPr>
        <w:t>Government</w:t>
      </w:r>
    </w:p>
    <w:p w:rsidRPr="00A32089" w:rsidR="00D0126E" w:rsidP="00FF0FD9" w:rsidRDefault="00BA4BCE" w14:paraId="22C93383" w14:textId="77777777">
      <w:pPr>
        <w:pStyle w:val="ListParagraph"/>
        <w:numPr>
          <w:ilvl w:val="0"/>
          <w:numId w:val="8"/>
        </w:numPr>
        <w:contextualSpacing w:val="0"/>
        <w:rPr>
          <w:rFonts w:asciiTheme="minorHAnsi" w:hAnsiTheme="minorHAnsi" w:cstheme="minorHAnsi"/>
          <w:sz w:val="24"/>
          <w:szCs w:val="24"/>
        </w:rPr>
      </w:pPr>
      <w:r w:rsidRPr="00A32089">
        <w:rPr>
          <w:rFonts w:asciiTheme="minorHAnsi" w:hAnsiTheme="minorHAnsi" w:cstheme="minorHAnsi"/>
          <w:sz w:val="24"/>
          <w:szCs w:val="24"/>
        </w:rPr>
        <w:lastRenderedPageBreak/>
        <w:t>Geographic region where hospital is located (i.e., 4 Census regions)</w:t>
      </w:r>
    </w:p>
    <w:p w:rsidRPr="00A32089" w:rsidR="00D0126E" w:rsidP="00712A05" w:rsidRDefault="00BA4BCE" w14:paraId="1BCA00A2" w14:textId="77777777">
      <w:pPr>
        <w:pStyle w:val="ListParagraph"/>
        <w:numPr>
          <w:ilvl w:val="0"/>
          <w:numId w:val="18"/>
        </w:numPr>
        <w:rPr>
          <w:rFonts w:asciiTheme="minorHAnsi" w:hAnsiTheme="minorHAnsi" w:cstheme="minorHAnsi"/>
          <w:sz w:val="24"/>
          <w:szCs w:val="24"/>
        </w:rPr>
      </w:pPr>
      <w:r w:rsidRPr="00A32089">
        <w:rPr>
          <w:rFonts w:asciiTheme="minorHAnsi" w:hAnsiTheme="minorHAnsi" w:cstheme="minorHAnsi"/>
          <w:sz w:val="24"/>
          <w:szCs w:val="24"/>
        </w:rPr>
        <w:t>Northeast</w:t>
      </w:r>
    </w:p>
    <w:p w:rsidRPr="00A32089" w:rsidR="00D0126E" w:rsidP="00712A05" w:rsidRDefault="00BA4BCE" w14:paraId="2F870ABD" w14:textId="77777777">
      <w:pPr>
        <w:pStyle w:val="ListParagraph"/>
        <w:numPr>
          <w:ilvl w:val="0"/>
          <w:numId w:val="19"/>
        </w:numPr>
        <w:contextualSpacing w:val="0"/>
        <w:rPr>
          <w:rFonts w:asciiTheme="minorHAnsi" w:hAnsiTheme="minorHAnsi" w:cstheme="minorHAnsi"/>
          <w:sz w:val="24"/>
          <w:szCs w:val="24"/>
        </w:rPr>
      </w:pPr>
      <w:r w:rsidRPr="00A32089">
        <w:rPr>
          <w:rFonts w:asciiTheme="minorHAnsi" w:hAnsiTheme="minorHAnsi" w:cstheme="minorHAnsi"/>
          <w:sz w:val="24"/>
          <w:szCs w:val="24"/>
        </w:rPr>
        <w:t>Midwest</w:t>
      </w:r>
    </w:p>
    <w:p w:rsidRPr="00A32089" w:rsidR="00D0126E" w:rsidP="00712A05" w:rsidRDefault="00BA4BCE" w14:paraId="6AB3BDDD" w14:textId="77777777">
      <w:pPr>
        <w:pStyle w:val="ListParagraph"/>
        <w:numPr>
          <w:ilvl w:val="0"/>
          <w:numId w:val="19"/>
        </w:numPr>
        <w:contextualSpacing w:val="0"/>
        <w:rPr>
          <w:rFonts w:asciiTheme="minorHAnsi" w:hAnsiTheme="minorHAnsi" w:cstheme="minorHAnsi"/>
          <w:sz w:val="24"/>
          <w:szCs w:val="24"/>
        </w:rPr>
      </w:pPr>
      <w:r w:rsidRPr="00A32089">
        <w:rPr>
          <w:rFonts w:asciiTheme="minorHAnsi" w:hAnsiTheme="minorHAnsi" w:cstheme="minorHAnsi"/>
          <w:sz w:val="24"/>
          <w:szCs w:val="24"/>
        </w:rPr>
        <w:t>South</w:t>
      </w:r>
    </w:p>
    <w:p w:rsidRPr="00A32089" w:rsidR="00D0126E" w:rsidP="00712A05" w:rsidRDefault="00BA4BCE" w14:paraId="0C87B2E3" w14:textId="77777777">
      <w:pPr>
        <w:pStyle w:val="ListParagraph"/>
        <w:numPr>
          <w:ilvl w:val="0"/>
          <w:numId w:val="19"/>
        </w:numPr>
        <w:contextualSpacing w:val="0"/>
        <w:rPr>
          <w:rFonts w:asciiTheme="minorHAnsi" w:hAnsiTheme="minorHAnsi" w:cstheme="minorHAnsi"/>
          <w:sz w:val="24"/>
          <w:szCs w:val="24"/>
        </w:rPr>
      </w:pPr>
      <w:r w:rsidRPr="00A32089">
        <w:rPr>
          <w:rFonts w:asciiTheme="minorHAnsi" w:hAnsiTheme="minorHAnsi" w:cstheme="minorHAnsi"/>
          <w:sz w:val="24"/>
          <w:szCs w:val="24"/>
        </w:rPr>
        <w:t>West</w:t>
      </w:r>
    </w:p>
    <w:p w:rsidRPr="00A32089" w:rsidR="003A0840" w:rsidP="003A0840" w:rsidRDefault="003A0840" w14:paraId="5ABB9AEC" w14:textId="77777777">
      <w:pPr>
        <w:pStyle w:val="ListParagraph"/>
        <w:ind w:left="1080"/>
        <w:contextualSpacing w:val="0"/>
        <w:rPr>
          <w:rFonts w:asciiTheme="minorHAnsi" w:hAnsiTheme="minorHAnsi" w:cstheme="minorHAnsi"/>
          <w:sz w:val="24"/>
          <w:szCs w:val="24"/>
        </w:rPr>
      </w:pPr>
    </w:p>
    <w:p w:rsidRPr="00A32089" w:rsidR="003A0840" w:rsidP="003A0840" w:rsidRDefault="003A0840" w14:paraId="178815DE" w14:textId="13781A67">
      <w:pPr>
        <w:rPr>
          <w:rFonts w:asciiTheme="minorHAnsi" w:hAnsiTheme="minorHAnsi" w:cstheme="minorHAnsi"/>
          <w:sz w:val="24"/>
          <w:szCs w:val="24"/>
        </w:rPr>
      </w:pPr>
      <w:r w:rsidRPr="00A32089">
        <w:rPr>
          <w:rFonts w:asciiTheme="minorHAnsi" w:hAnsiTheme="minorHAnsi" w:cstheme="minorHAnsi"/>
          <w:sz w:val="24"/>
          <w:szCs w:val="24"/>
        </w:rPr>
        <w:t xml:space="preserve">Finally, </w:t>
      </w:r>
      <w:r w:rsidRPr="00A32089" w:rsidR="003C2323">
        <w:rPr>
          <w:rFonts w:asciiTheme="minorHAnsi" w:hAnsiTheme="minorHAnsi" w:cstheme="minorHAnsi"/>
          <w:sz w:val="24"/>
          <w:szCs w:val="24"/>
        </w:rPr>
        <w:t xml:space="preserve">estimates would include </w:t>
      </w:r>
      <w:r w:rsidRPr="00A32089">
        <w:rPr>
          <w:rFonts w:asciiTheme="minorHAnsi" w:hAnsiTheme="minorHAnsi" w:cstheme="minorHAnsi"/>
          <w:sz w:val="24"/>
          <w:szCs w:val="24"/>
        </w:rPr>
        <w:t>annual visit volume estimates for key statistic</w:t>
      </w:r>
      <w:r w:rsidRPr="00A32089" w:rsidR="003C2323">
        <w:rPr>
          <w:rFonts w:asciiTheme="minorHAnsi" w:hAnsiTheme="minorHAnsi" w:cstheme="minorHAnsi"/>
          <w:sz w:val="24"/>
          <w:szCs w:val="24"/>
        </w:rPr>
        <w:t>s of s</w:t>
      </w:r>
      <w:r w:rsidRPr="00A32089">
        <w:rPr>
          <w:rFonts w:asciiTheme="minorHAnsi" w:hAnsiTheme="minorHAnsi" w:cstheme="minorHAnsi"/>
          <w:sz w:val="24"/>
          <w:szCs w:val="24"/>
        </w:rPr>
        <w:t>ubstance-related visits by major substance and demographic category</w:t>
      </w:r>
      <w:r w:rsidRPr="00A32089" w:rsidR="003C2323">
        <w:rPr>
          <w:rFonts w:asciiTheme="minorHAnsi" w:hAnsiTheme="minorHAnsi" w:cstheme="minorHAnsi"/>
          <w:sz w:val="24"/>
          <w:szCs w:val="24"/>
        </w:rPr>
        <w:t xml:space="preserve">. </w:t>
      </w:r>
    </w:p>
    <w:p w:rsidRPr="00A32089" w:rsidR="00D0126E" w:rsidP="00D0126E" w:rsidRDefault="00D0126E" w14:paraId="3BAB9075" w14:textId="77777777">
      <w:pPr>
        <w:rPr>
          <w:rFonts w:asciiTheme="minorHAnsi" w:hAnsiTheme="minorHAnsi" w:cstheme="minorHAnsi"/>
          <w:sz w:val="24"/>
          <w:szCs w:val="24"/>
        </w:rPr>
      </w:pPr>
    </w:p>
    <w:p w:rsidRPr="00A32089" w:rsidR="005B59A8" w:rsidP="00B35D53" w:rsidRDefault="005B59A8" w14:paraId="2BAD3669" w14:textId="77777777">
      <w:pPr>
        <w:widowControl/>
        <w:tabs>
          <w:tab w:val="left" w:pos="432"/>
          <w:tab w:val="left" w:pos="1008"/>
        </w:tabs>
        <w:rPr>
          <w:rFonts w:asciiTheme="minorHAnsi" w:hAnsiTheme="minorHAnsi" w:cstheme="minorHAnsi"/>
          <w:b/>
          <w:bCs/>
          <w:sz w:val="24"/>
          <w:szCs w:val="24"/>
        </w:rPr>
      </w:pPr>
    </w:p>
    <w:p w:rsidRPr="00A32089" w:rsidR="004E23D3" w:rsidP="00C51193" w:rsidRDefault="004E23D3" w14:paraId="2F0D1736" w14:textId="7666DB8E">
      <w:pPr>
        <w:pStyle w:val="Heading1"/>
        <w:numPr>
          <w:ilvl w:val="0"/>
          <w:numId w:val="41"/>
        </w:numPr>
        <w:spacing w:before="0"/>
        <w:ind w:left="360"/>
        <w:rPr>
          <w:rFonts w:asciiTheme="minorHAnsi" w:hAnsiTheme="minorHAnsi" w:cstheme="minorHAnsi"/>
          <w:b/>
          <w:bCs/>
          <w:color w:val="000000" w:themeColor="text1"/>
          <w:sz w:val="24"/>
          <w:szCs w:val="24"/>
        </w:rPr>
      </w:pPr>
      <w:bookmarkStart w:name="_Toc72749150" w:id="3"/>
      <w:r w:rsidRPr="00A32089">
        <w:rPr>
          <w:rFonts w:asciiTheme="minorHAnsi" w:hAnsiTheme="minorHAnsi" w:cstheme="minorHAnsi"/>
          <w:b/>
          <w:bCs/>
          <w:color w:val="000000" w:themeColor="text1"/>
          <w:sz w:val="24"/>
          <w:szCs w:val="24"/>
        </w:rPr>
        <w:t>Procedures for the Collection of Information</w:t>
      </w:r>
      <w:bookmarkEnd w:id="3"/>
    </w:p>
    <w:p w:rsidRPr="00A32089" w:rsidR="004E23D3" w:rsidP="004E23D3" w:rsidRDefault="004E23D3" w14:paraId="24404DE2" w14:textId="77777777">
      <w:pPr>
        <w:widowControl/>
        <w:tabs>
          <w:tab w:val="left" w:pos="432"/>
          <w:tab w:val="left" w:pos="1008"/>
        </w:tabs>
        <w:rPr>
          <w:rFonts w:asciiTheme="minorHAnsi" w:hAnsiTheme="minorHAnsi" w:cstheme="minorHAnsi"/>
          <w:sz w:val="24"/>
          <w:szCs w:val="24"/>
        </w:rPr>
      </w:pPr>
    </w:p>
    <w:p w:rsidRPr="00A32089" w:rsidR="004E23D3" w:rsidP="001A0DF7" w:rsidRDefault="004E23D3" w14:paraId="51F893B8" w14:textId="24D13E82">
      <w:pPr>
        <w:widowControl/>
        <w:tabs>
          <w:tab w:val="left" w:pos="432"/>
          <w:tab w:val="left" w:pos="1008"/>
        </w:tabs>
        <w:rPr>
          <w:rFonts w:asciiTheme="minorHAnsi" w:hAnsiTheme="minorHAnsi" w:cstheme="minorHAnsi"/>
          <w:sz w:val="24"/>
          <w:szCs w:val="24"/>
        </w:rPr>
      </w:pPr>
      <w:r w:rsidRPr="00A32089">
        <w:rPr>
          <w:rFonts w:asciiTheme="minorHAnsi" w:hAnsiTheme="minorHAnsi" w:cstheme="minorHAnsi"/>
          <w:sz w:val="24"/>
          <w:szCs w:val="24"/>
        </w:rPr>
        <w:t xml:space="preserve">For each </w:t>
      </w:r>
      <w:r w:rsidRPr="00A32089" w:rsidR="00A87C4F">
        <w:rPr>
          <w:rFonts w:asciiTheme="minorHAnsi" w:hAnsiTheme="minorHAnsi" w:cstheme="minorHAnsi"/>
          <w:sz w:val="24"/>
          <w:szCs w:val="24"/>
        </w:rPr>
        <w:t xml:space="preserve">new </w:t>
      </w:r>
      <w:r w:rsidRPr="00A32089">
        <w:rPr>
          <w:rFonts w:asciiTheme="minorHAnsi" w:hAnsiTheme="minorHAnsi" w:cstheme="minorHAnsi"/>
          <w:sz w:val="24"/>
          <w:szCs w:val="24"/>
        </w:rPr>
        <w:t xml:space="preserve">hospital in the NHCS sample, contractor interviewers </w:t>
      </w:r>
      <w:r w:rsidRPr="00A32089" w:rsidR="00537ECC">
        <w:rPr>
          <w:rFonts w:asciiTheme="minorHAnsi" w:hAnsiTheme="minorHAnsi" w:cstheme="minorHAnsi"/>
          <w:sz w:val="24"/>
          <w:szCs w:val="24"/>
        </w:rPr>
        <w:t>will send</w:t>
      </w:r>
      <w:r w:rsidRPr="00A32089">
        <w:rPr>
          <w:rFonts w:asciiTheme="minorHAnsi" w:hAnsiTheme="minorHAnsi" w:cstheme="minorHAnsi"/>
          <w:sz w:val="24"/>
          <w:szCs w:val="24"/>
        </w:rPr>
        <w:t xml:space="preserve"> a letter to the hospital administrator </w:t>
      </w:r>
      <w:r w:rsidRPr="00A32089" w:rsidR="00155BA2">
        <w:rPr>
          <w:rFonts w:asciiTheme="minorHAnsi" w:hAnsiTheme="minorHAnsi" w:cstheme="minorHAnsi"/>
          <w:sz w:val="24"/>
          <w:szCs w:val="24"/>
        </w:rPr>
        <w:t xml:space="preserve">addressed </w:t>
      </w:r>
      <w:r w:rsidRPr="00A32089">
        <w:rPr>
          <w:rFonts w:asciiTheme="minorHAnsi" w:hAnsiTheme="minorHAnsi" w:cstheme="minorHAnsi"/>
          <w:sz w:val="24"/>
          <w:szCs w:val="24"/>
        </w:rPr>
        <w:t>from</w:t>
      </w:r>
      <w:r w:rsidRPr="00A32089" w:rsidR="00A67774">
        <w:rPr>
          <w:rFonts w:asciiTheme="minorHAnsi" w:hAnsiTheme="minorHAnsi" w:cstheme="minorHAnsi"/>
          <w:sz w:val="24"/>
          <w:szCs w:val="24"/>
        </w:rPr>
        <w:t xml:space="preserve"> </w:t>
      </w:r>
      <w:r w:rsidRPr="00A32089" w:rsidR="004D0EB2">
        <w:rPr>
          <w:rFonts w:asciiTheme="minorHAnsi" w:hAnsiTheme="minorHAnsi" w:cstheme="minorHAnsi"/>
          <w:sz w:val="24"/>
          <w:szCs w:val="24"/>
        </w:rPr>
        <w:t>the</w:t>
      </w:r>
      <w:r w:rsidRPr="00A32089">
        <w:rPr>
          <w:rFonts w:asciiTheme="minorHAnsi" w:hAnsiTheme="minorHAnsi" w:cstheme="minorHAnsi"/>
          <w:sz w:val="24"/>
          <w:szCs w:val="24"/>
        </w:rPr>
        <w:t xml:space="preserve"> NCHS</w:t>
      </w:r>
      <w:r w:rsidRPr="00A32089" w:rsidR="004D0EB2">
        <w:rPr>
          <w:rFonts w:asciiTheme="minorHAnsi" w:hAnsiTheme="minorHAnsi" w:cstheme="minorHAnsi"/>
          <w:sz w:val="24"/>
          <w:szCs w:val="24"/>
        </w:rPr>
        <w:t xml:space="preserve"> Director</w:t>
      </w:r>
      <w:r w:rsidRPr="00A32089">
        <w:rPr>
          <w:rFonts w:asciiTheme="minorHAnsi" w:hAnsiTheme="minorHAnsi" w:cstheme="minorHAnsi"/>
          <w:sz w:val="24"/>
          <w:szCs w:val="24"/>
        </w:rPr>
        <w:t xml:space="preserve"> </w:t>
      </w:r>
      <w:r w:rsidRPr="00A32089" w:rsidR="007D791F">
        <w:rPr>
          <w:rFonts w:asciiTheme="minorHAnsi" w:hAnsiTheme="minorHAnsi" w:cstheme="minorHAnsi"/>
          <w:sz w:val="24"/>
          <w:szCs w:val="24"/>
        </w:rPr>
        <w:t>(</w:t>
      </w:r>
      <w:r w:rsidRPr="00A32089" w:rsidR="007D791F">
        <w:rPr>
          <w:rFonts w:asciiTheme="minorHAnsi" w:hAnsiTheme="minorHAnsi" w:cstheme="minorHAnsi"/>
          <w:b/>
          <w:bCs/>
          <w:sz w:val="24"/>
          <w:szCs w:val="24"/>
        </w:rPr>
        <w:t xml:space="preserve">Attachment </w:t>
      </w:r>
      <w:r w:rsidRPr="00A32089" w:rsidR="00D3413D">
        <w:rPr>
          <w:rFonts w:asciiTheme="minorHAnsi" w:hAnsiTheme="minorHAnsi" w:cstheme="minorHAnsi"/>
          <w:b/>
          <w:bCs/>
          <w:sz w:val="24"/>
          <w:szCs w:val="24"/>
        </w:rPr>
        <w:t>D</w:t>
      </w:r>
      <w:r w:rsidRPr="00A32089">
        <w:rPr>
          <w:rFonts w:asciiTheme="minorHAnsi" w:hAnsiTheme="minorHAnsi" w:cstheme="minorHAnsi"/>
          <w:sz w:val="24"/>
          <w:szCs w:val="24"/>
        </w:rPr>
        <w:t>)</w:t>
      </w:r>
      <w:r w:rsidRPr="00A32089" w:rsidR="00305ED3">
        <w:rPr>
          <w:rFonts w:asciiTheme="minorHAnsi" w:hAnsiTheme="minorHAnsi" w:cstheme="minorHAnsi"/>
          <w:sz w:val="24"/>
          <w:szCs w:val="24"/>
        </w:rPr>
        <w:t xml:space="preserve"> as well as an </w:t>
      </w:r>
      <w:r w:rsidRPr="00A32089" w:rsidR="0079112D">
        <w:rPr>
          <w:rFonts w:asciiTheme="minorHAnsi" w:hAnsiTheme="minorHAnsi" w:cstheme="minorHAnsi"/>
          <w:sz w:val="24"/>
          <w:szCs w:val="24"/>
        </w:rPr>
        <w:t>o</w:t>
      </w:r>
      <w:r w:rsidRPr="00A32089" w:rsidR="00305ED3">
        <w:rPr>
          <w:rFonts w:asciiTheme="minorHAnsi" w:hAnsiTheme="minorHAnsi" w:cstheme="minorHAnsi"/>
          <w:sz w:val="24"/>
          <w:szCs w:val="24"/>
        </w:rPr>
        <w:t>verview flyer providing information about NHCS (</w:t>
      </w:r>
      <w:r w:rsidRPr="00A32089" w:rsidR="00305ED3">
        <w:rPr>
          <w:rFonts w:asciiTheme="minorHAnsi" w:hAnsiTheme="minorHAnsi" w:cstheme="minorHAnsi"/>
          <w:b/>
          <w:bCs/>
          <w:sz w:val="24"/>
          <w:szCs w:val="24"/>
        </w:rPr>
        <w:t>Attachment</w:t>
      </w:r>
      <w:r w:rsidRPr="00A32089" w:rsidR="00D65776">
        <w:rPr>
          <w:rFonts w:asciiTheme="minorHAnsi" w:hAnsiTheme="minorHAnsi" w:cstheme="minorHAnsi"/>
          <w:b/>
          <w:bCs/>
          <w:sz w:val="24"/>
          <w:szCs w:val="24"/>
        </w:rPr>
        <w:t xml:space="preserve"> </w:t>
      </w:r>
      <w:r w:rsidRPr="00A32089" w:rsidR="00D3413D">
        <w:rPr>
          <w:rFonts w:asciiTheme="minorHAnsi" w:hAnsiTheme="minorHAnsi" w:cstheme="minorHAnsi"/>
          <w:b/>
          <w:bCs/>
          <w:sz w:val="24"/>
          <w:szCs w:val="24"/>
        </w:rPr>
        <w:t>E</w:t>
      </w:r>
      <w:r w:rsidRPr="00A32089" w:rsidR="00DD69F3">
        <w:rPr>
          <w:rFonts w:asciiTheme="minorHAnsi" w:hAnsiTheme="minorHAnsi" w:cstheme="minorHAnsi"/>
          <w:sz w:val="24"/>
          <w:szCs w:val="24"/>
        </w:rPr>
        <w:t>)</w:t>
      </w:r>
      <w:r w:rsidRPr="00A32089">
        <w:rPr>
          <w:rFonts w:asciiTheme="minorHAnsi" w:hAnsiTheme="minorHAnsi" w:cstheme="minorHAnsi"/>
          <w:sz w:val="24"/>
          <w:szCs w:val="24"/>
        </w:rPr>
        <w:t>.</w:t>
      </w:r>
      <w:r w:rsidRPr="00A32089" w:rsidR="003B5150">
        <w:rPr>
          <w:rFonts w:asciiTheme="minorHAnsi" w:hAnsiTheme="minorHAnsi" w:cstheme="minorHAnsi"/>
          <w:sz w:val="24"/>
          <w:szCs w:val="24"/>
        </w:rPr>
        <w:t xml:space="preserve"> </w:t>
      </w:r>
      <w:r w:rsidRPr="00A32089" w:rsidR="00DD69F3">
        <w:rPr>
          <w:rFonts w:asciiTheme="minorHAnsi" w:hAnsiTheme="minorHAnsi" w:cstheme="minorHAnsi"/>
          <w:sz w:val="24"/>
          <w:szCs w:val="24"/>
        </w:rPr>
        <w:t xml:space="preserve">The letter describes the purpose of the survey, states that participation is voluntary and that all information is kept </w:t>
      </w:r>
      <w:r w:rsidRPr="00A32089" w:rsidR="007568BA">
        <w:rPr>
          <w:rFonts w:asciiTheme="minorHAnsi" w:hAnsiTheme="minorHAnsi" w:cstheme="minorHAnsi"/>
          <w:sz w:val="24"/>
          <w:szCs w:val="24"/>
        </w:rPr>
        <w:t>confidential and</w:t>
      </w:r>
      <w:r w:rsidRPr="00A32089" w:rsidR="00DD69F3">
        <w:rPr>
          <w:rFonts w:asciiTheme="minorHAnsi" w:hAnsiTheme="minorHAnsi" w:cstheme="minorHAnsi"/>
          <w:sz w:val="24"/>
          <w:szCs w:val="24"/>
        </w:rPr>
        <w:t xml:space="preserve"> highlights the benefits of participation. The </w:t>
      </w:r>
      <w:r w:rsidRPr="00A32089" w:rsidR="0079112D">
        <w:rPr>
          <w:rFonts w:asciiTheme="minorHAnsi" w:hAnsiTheme="minorHAnsi" w:cstheme="minorHAnsi"/>
          <w:sz w:val="24"/>
          <w:szCs w:val="24"/>
        </w:rPr>
        <w:t>o</w:t>
      </w:r>
      <w:r w:rsidRPr="00A32089" w:rsidR="00DD69F3">
        <w:rPr>
          <w:rFonts w:asciiTheme="minorHAnsi" w:hAnsiTheme="minorHAnsi" w:cstheme="minorHAnsi"/>
          <w:sz w:val="24"/>
          <w:szCs w:val="24"/>
        </w:rPr>
        <w:t>verview flyer then further describes protections to and confidentiality of participants: th</w:t>
      </w:r>
      <w:r w:rsidRPr="00A32089" w:rsidR="0079112D">
        <w:rPr>
          <w:rFonts w:asciiTheme="minorHAnsi" w:hAnsiTheme="minorHAnsi" w:cstheme="minorHAnsi"/>
          <w:sz w:val="24"/>
          <w:szCs w:val="24"/>
        </w:rPr>
        <w:t>at</w:t>
      </w:r>
      <w:r w:rsidRPr="00A32089" w:rsidR="00DD69F3">
        <w:rPr>
          <w:rFonts w:asciiTheme="minorHAnsi" w:hAnsiTheme="minorHAnsi" w:cstheme="minorHAnsi"/>
          <w:sz w:val="24"/>
          <w:szCs w:val="24"/>
        </w:rPr>
        <w:t xml:space="preserve"> collected information </w:t>
      </w:r>
      <w:r w:rsidRPr="00A32089" w:rsidR="00053E30">
        <w:rPr>
          <w:rFonts w:asciiTheme="minorHAnsi" w:hAnsiTheme="minorHAnsi" w:cstheme="minorHAnsi"/>
          <w:sz w:val="24"/>
          <w:szCs w:val="24"/>
        </w:rPr>
        <w:t xml:space="preserve">which </w:t>
      </w:r>
      <w:r w:rsidRPr="00A32089" w:rsidR="00DD69F3">
        <w:rPr>
          <w:rFonts w:asciiTheme="minorHAnsi" w:hAnsiTheme="minorHAnsi" w:cstheme="minorHAnsi"/>
          <w:sz w:val="24"/>
          <w:szCs w:val="24"/>
        </w:rPr>
        <w:t xml:space="preserve">would allow identification of individual hospitals or patients is not shared with anyone, and </w:t>
      </w:r>
      <w:r w:rsidRPr="00A32089" w:rsidR="0079112D">
        <w:rPr>
          <w:rFonts w:asciiTheme="minorHAnsi" w:hAnsiTheme="minorHAnsi" w:cstheme="minorHAnsi"/>
          <w:sz w:val="24"/>
          <w:szCs w:val="24"/>
        </w:rPr>
        <w:t>PUFs</w:t>
      </w:r>
      <w:r w:rsidRPr="00A32089" w:rsidR="00DD69F3">
        <w:rPr>
          <w:rFonts w:asciiTheme="minorHAnsi" w:hAnsiTheme="minorHAnsi" w:cstheme="minorHAnsi"/>
          <w:sz w:val="24"/>
          <w:szCs w:val="24"/>
        </w:rPr>
        <w:t xml:space="preserve"> will only be available on the NHCS website once individually identifiable information is removed. The legal authority for NHCS data collection is Section 306 of the Public Health Service Act (42 U.S.C. 242k).</w:t>
      </w:r>
      <w:r w:rsidRPr="00A32089">
        <w:rPr>
          <w:rFonts w:asciiTheme="minorHAnsi" w:hAnsiTheme="minorHAnsi" w:cstheme="minorHAnsi"/>
          <w:sz w:val="24"/>
          <w:szCs w:val="24"/>
        </w:rPr>
        <w:t xml:space="preserve"> At no time are patients contacted to obtain information. </w:t>
      </w:r>
    </w:p>
    <w:p w:rsidRPr="00A32089" w:rsidR="004E23D3" w:rsidP="004E23D3" w:rsidRDefault="004E23D3" w14:paraId="4847D1A9" w14:textId="77777777">
      <w:pPr>
        <w:widowControl/>
        <w:tabs>
          <w:tab w:val="left" w:pos="432"/>
          <w:tab w:val="left" w:pos="1008"/>
        </w:tabs>
        <w:rPr>
          <w:rFonts w:asciiTheme="minorHAnsi" w:hAnsiTheme="minorHAnsi" w:cstheme="minorHAnsi"/>
          <w:sz w:val="24"/>
          <w:szCs w:val="24"/>
        </w:rPr>
      </w:pPr>
    </w:p>
    <w:p w:rsidRPr="00A32089" w:rsidR="004E23D3" w:rsidP="004E23D3" w:rsidRDefault="004E23D3" w14:paraId="064315BE" w14:textId="77777777">
      <w:pPr>
        <w:widowControl/>
        <w:tabs>
          <w:tab w:val="left" w:pos="432"/>
          <w:tab w:val="left" w:pos="1008"/>
        </w:tabs>
        <w:rPr>
          <w:rFonts w:asciiTheme="minorHAnsi" w:hAnsiTheme="minorHAnsi" w:cstheme="minorHAnsi"/>
          <w:i/>
          <w:sz w:val="24"/>
          <w:szCs w:val="24"/>
        </w:rPr>
      </w:pPr>
      <w:r w:rsidRPr="00A32089">
        <w:rPr>
          <w:rFonts w:asciiTheme="minorHAnsi" w:hAnsiTheme="minorHAnsi" w:cstheme="minorHAnsi"/>
          <w:i/>
          <w:sz w:val="24"/>
          <w:szCs w:val="24"/>
        </w:rPr>
        <w:t xml:space="preserve">Hospital Level </w:t>
      </w:r>
    </w:p>
    <w:p w:rsidRPr="00A32089" w:rsidR="004E23D3" w:rsidP="004E23D3" w:rsidRDefault="004E23D3" w14:paraId="56A5C93A" w14:textId="77777777">
      <w:pPr>
        <w:widowControl/>
        <w:tabs>
          <w:tab w:val="left" w:pos="432"/>
          <w:tab w:val="left" w:pos="1008"/>
        </w:tabs>
        <w:rPr>
          <w:rFonts w:asciiTheme="minorHAnsi" w:hAnsiTheme="minorHAnsi" w:cstheme="minorHAnsi"/>
          <w:i/>
          <w:sz w:val="24"/>
          <w:szCs w:val="24"/>
        </w:rPr>
      </w:pPr>
    </w:p>
    <w:p w:rsidRPr="00A32089" w:rsidR="00701031" w:rsidP="00701031" w:rsidRDefault="00701031" w14:paraId="3125A08B" w14:textId="24501F1F">
      <w:pPr>
        <w:pStyle w:val="CommentText"/>
        <w:rPr>
          <w:rFonts w:asciiTheme="minorHAnsi" w:hAnsiTheme="minorHAnsi" w:cstheme="minorHAnsi"/>
          <w:sz w:val="24"/>
          <w:szCs w:val="24"/>
        </w:rPr>
      </w:pPr>
      <w:r w:rsidRPr="00A32089">
        <w:rPr>
          <w:rFonts w:asciiTheme="minorHAnsi" w:hAnsiTheme="minorHAnsi" w:cstheme="minorHAnsi"/>
          <w:sz w:val="24"/>
          <w:szCs w:val="24"/>
        </w:rPr>
        <w:t xml:space="preserve">The introductory letter </w:t>
      </w:r>
      <w:r w:rsidRPr="00A32089" w:rsidR="00346915">
        <w:rPr>
          <w:rFonts w:asciiTheme="minorHAnsi" w:hAnsiTheme="minorHAnsi" w:cstheme="minorHAnsi"/>
          <w:sz w:val="24"/>
          <w:szCs w:val="24"/>
        </w:rPr>
        <w:t xml:space="preserve">and </w:t>
      </w:r>
      <w:r w:rsidRPr="00A32089" w:rsidR="00800F8F">
        <w:rPr>
          <w:rFonts w:asciiTheme="minorHAnsi" w:hAnsiTheme="minorHAnsi" w:cstheme="minorHAnsi"/>
          <w:sz w:val="24"/>
          <w:szCs w:val="24"/>
        </w:rPr>
        <w:t>o</w:t>
      </w:r>
      <w:r w:rsidRPr="00A32089" w:rsidR="00346915">
        <w:rPr>
          <w:rFonts w:asciiTheme="minorHAnsi" w:hAnsiTheme="minorHAnsi" w:cstheme="minorHAnsi"/>
          <w:sz w:val="24"/>
          <w:szCs w:val="24"/>
        </w:rPr>
        <w:t xml:space="preserve">verview flyer </w:t>
      </w:r>
      <w:r w:rsidRPr="00A32089" w:rsidR="00D65776">
        <w:rPr>
          <w:rFonts w:asciiTheme="minorHAnsi" w:hAnsiTheme="minorHAnsi" w:cstheme="minorHAnsi"/>
          <w:sz w:val="24"/>
          <w:szCs w:val="24"/>
        </w:rPr>
        <w:t>are</w:t>
      </w:r>
      <w:r w:rsidRPr="00A32089">
        <w:rPr>
          <w:rFonts w:asciiTheme="minorHAnsi" w:hAnsiTheme="minorHAnsi" w:cstheme="minorHAnsi"/>
          <w:sz w:val="24"/>
          <w:szCs w:val="24"/>
        </w:rPr>
        <w:t xml:space="preserve"> followed by a telephone call from contractor staff to verify hospital eligibility for the survey</w:t>
      </w:r>
      <w:r w:rsidRPr="00A32089" w:rsidR="000F625F">
        <w:rPr>
          <w:rFonts w:asciiTheme="minorHAnsi" w:hAnsiTheme="minorHAnsi" w:cstheme="minorHAnsi"/>
          <w:sz w:val="24"/>
          <w:szCs w:val="24"/>
        </w:rPr>
        <w:t>,</w:t>
      </w:r>
      <w:r w:rsidRPr="00A32089">
        <w:rPr>
          <w:rFonts w:asciiTheme="minorHAnsi" w:hAnsiTheme="minorHAnsi" w:cstheme="minorHAnsi"/>
          <w:sz w:val="24"/>
          <w:szCs w:val="24"/>
        </w:rPr>
        <w:t xml:space="preserve"> and to arrange for an appointment with the </w:t>
      </w:r>
      <w:r w:rsidRPr="00A32089" w:rsidR="001D2AE4">
        <w:rPr>
          <w:rFonts w:asciiTheme="minorHAnsi" w:hAnsiTheme="minorHAnsi" w:cstheme="minorHAnsi"/>
          <w:sz w:val="24"/>
          <w:szCs w:val="24"/>
        </w:rPr>
        <w:t>C</w:t>
      </w:r>
      <w:r w:rsidRPr="00A32089">
        <w:rPr>
          <w:rFonts w:asciiTheme="minorHAnsi" w:hAnsiTheme="minorHAnsi" w:cstheme="minorHAnsi"/>
          <w:sz w:val="24"/>
          <w:szCs w:val="24"/>
        </w:rPr>
        <w:t xml:space="preserve">hief </w:t>
      </w:r>
      <w:r w:rsidRPr="00A32089" w:rsidR="001D2AE4">
        <w:rPr>
          <w:rFonts w:asciiTheme="minorHAnsi" w:hAnsiTheme="minorHAnsi" w:cstheme="minorHAnsi"/>
          <w:sz w:val="24"/>
          <w:szCs w:val="24"/>
        </w:rPr>
        <w:t>E</w:t>
      </w:r>
      <w:r w:rsidRPr="00A32089">
        <w:rPr>
          <w:rFonts w:asciiTheme="minorHAnsi" w:hAnsiTheme="minorHAnsi" w:cstheme="minorHAnsi"/>
          <w:sz w:val="24"/>
          <w:szCs w:val="24"/>
        </w:rPr>
        <w:t xml:space="preserve">xecutive </w:t>
      </w:r>
      <w:r w:rsidRPr="00A32089" w:rsidR="001D2AE4">
        <w:rPr>
          <w:rFonts w:asciiTheme="minorHAnsi" w:hAnsiTheme="minorHAnsi" w:cstheme="minorHAnsi"/>
          <w:sz w:val="24"/>
          <w:szCs w:val="24"/>
        </w:rPr>
        <w:t>O</w:t>
      </w:r>
      <w:r w:rsidRPr="00A32089">
        <w:rPr>
          <w:rFonts w:asciiTheme="minorHAnsi" w:hAnsiTheme="minorHAnsi" w:cstheme="minorHAnsi"/>
          <w:sz w:val="24"/>
          <w:szCs w:val="24"/>
        </w:rPr>
        <w:t>fficer and whoever is designated as the coordinator for this survey. During this call, the Initial Hospital Intake Questionnaire (</w:t>
      </w:r>
      <w:r w:rsidRPr="00A32089">
        <w:rPr>
          <w:rFonts w:asciiTheme="minorHAnsi" w:hAnsiTheme="minorHAnsi" w:cstheme="minorHAnsi"/>
          <w:b/>
          <w:bCs/>
          <w:sz w:val="24"/>
          <w:szCs w:val="24"/>
        </w:rPr>
        <w:t xml:space="preserve">Attachment </w:t>
      </w:r>
      <w:r w:rsidRPr="00A32089" w:rsidR="00440FEB">
        <w:rPr>
          <w:rFonts w:asciiTheme="minorHAnsi" w:hAnsiTheme="minorHAnsi" w:cstheme="minorHAnsi"/>
          <w:b/>
          <w:bCs/>
          <w:sz w:val="24"/>
          <w:szCs w:val="24"/>
        </w:rPr>
        <w:t>I</w:t>
      </w:r>
      <w:r w:rsidRPr="00A32089">
        <w:rPr>
          <w:rFonts w:asciiTheme="minorHAnsi" w:hAnsiTheme="minorHAnsi" w:cstheme="minorHAnsi"/>
          <w:sz w:val="24"/>
          <w:szCs w:val="24"/>
        </w:rPr>
        <w:t xml:space="preserve">) </w:t>
      </w:r>
      <w:r w:rsidRPr="00A32089" w:rsidR="00A87C4F">
        <w:rPr>
          <w:rFonts w:asciiTheme="minorHAnsi" w:hAnsiTheme="minorHAnsi" w:cstheme="minorHAnsi"/>
          <w:sz w:val="24"/>
          <w:szCs w:val="24"/>
        </w:rPr>
        <w:t>is</w:t>
      </w:r>
      <w:r w:rsidRPr="00A32089">
        <w:rPr>
          <w:rFonts w:asciiTheme="minorHAnsi" w:hAnsiTheme="minorHAnsi" w:cstheme="minorHAnsi"/>
          <w:sz w:val="24"/>
          <w:szCs w:val="24"/>
        </w:rPr>
        <w:t xml:space="preserve"> administered over the telephone or by paper to verify the hospital’s eligibility, collect information on the Point of Contact </w:t>
      </w:r>
      <w:r w:rsidRPr="00A32089" w:rsidR="00053E30">
        <w:rPr>
          <w:rFonts w:asciiTheme="minorHAnsi" w:hAnsiTheme="minorHAnsi" w:cstheme="minorHAnsi"/>
          <w:sz w:val="24"/>
          <w:szCs w:val="24"/>
        </w:rPr>
        <w:t xml:space="preserve">(POC) </w:t>
      </w:r>
      <w:r w:rsidRPr="00A32089">
        <w:rPr>
          <w:rFonts w:asciiTheme="minorHAnsi" w:hAnsiTheme="minorHAnsi" w:cstheme="minorHAnsi"/>
          <w:sz w:val="24"/>
          <w:szCs w:val="24"/>
        </w:rPr>
        <w:t>for the hospital</w:t>
      </w:r>
      <w:r w:rsidRPr="00A32089" w:rsidR="00923FFB">
        <w:rPr>
          <w:rFonts w:asciiTheme="minorHAnsi" w:hAnsiTheme="minorHAnsi" w:cstheme="minorHAnsi"/>
          <w:sz w:val="24"/>
          <w:szCs w:val="24"/>
        </w:rPr>
        <w:t>, ask about</w:t>
      </w:r>
      <w:r w:rsidRPr="00A32089">
        <w:rPr>
          <w:rFonts w:asciiTheme="minorHAnsi" w:hAnsiTheme="minorHAnsi" w:cstheme="minorHAnsi"/>
          <w:sz w:val="24"/>
          <w:szCs w:val="24"/>
        </w:rPr>
        <w:t xml:space="preserve"> capability to transmit UB-04</w:t>
      </w:r>
      <w:r w:rsidRPr="00A32089" w:rsidR="00B03C40">
        <w:rPr>
          <w:rFonts w:asciiTheme="minorHAnsi" w:hAnsiTheme="minorHAnsi" w:cstheme="minorHAnsi"/>
          <w:sz w:val="24"/>
          <w:szCs w:val="24"/>
        </w:rPr>
        <w:t xml:space="preserve"> administrative claims, state files, Vizient data,</w:t>
      </w:r>
      <w:r w:rsidRPr="00A32089">
        <w:rPr>
          <w:rFonts w:asciiTheme="minorHAnsi" w:hAnsiTheme="minorHAnsi" w:cstheme="minorHAnsi"/>
          <w:sz w:val="24"/>
          <w:szCs w:val="24"/>
        </w:rPr>
        <w:t xml:space="preserve"> </w:t>
      </w:r>
      <w:r w:rsidRPr="00A32089" w:rsidR="00B03C40">
        <w:rPr>
          <w:rFonts w:asciiTheme="minorHAnsi" w:hAnsiTheme="minorHAnsi" w:cstheme="minorHAnsi"/>
          <w:sz w:val="24"/>
          <w:szCs w:val="24"/>
        </w:rPr>
        <w:t>or</w:t>
      </w:r>
      <w:r w:rsidRPr="00A32089">
        <w:rPr>
          <w:rFonts w:asciiTheme="minorHAnsi" w:hAnsiTheme="minorHAnsi" w:cstheme="minorHAnsi"/>
          <w:sz w:val="24"/>
          <w:szCs w:val="24"/>
        </w:rPr>
        <w:t xml:space="preserve"> EHR data, and payment information. At this point, if </w:t>
      </w:r>
      <w:r w:rsidRPr="00A32089" w:rsidR="000F625F">
        <w:rPr>
          <w:rFonts w:asciiTheme="minorHAnsi" w:hAnsiTheme="minorHAnsi" w:cstheme="minorHAnsi"/>
          <w:sz w:val="24"/>
          <w:szCs w:val="24"/>
        </w:rPr>
        <w:t xml:space="preserve">the </w:t>
      </w:r>
      <w:r w:rsidRPr="00A32089">
        <w:rPr>
          <w:rFonts w:asciiTheme="minorHAnsi" w:hAnsiTheme="minorHAnsi" w:cstheme="minorHAnsi"/>
          <w:sz w:val="24"/>
          <w:szCs w:val="24"/>
        </w:rPr>
        <w:t>hospital require</w:t>
      </w:r>
      <w:r w:rsidRPr="00A32089" w:rsidR="000F625F">
        <w:rPr>
          <w:rFonts w:asciiTheme="minorHAnsi" w:hAnsiTheme="minorHAnsi" w:cstheme="minorHAnsi"/>
          <w:sz w:val="24"/>
          <w:szCs w:val="24"/>
        </w:rPr>
        <w:t>s</w:t>
      </w:r>
      <w:r w:rsidRPr="00A32089">
        <w:rPr>
          <w:rFonts w:asciiTheme="minorHAnsi" w:hAnsiTheme="minorHAnsi" w:cstheme="minorHAnsi"/>
          <w:sz w:val="24"/>
          <w:szCs w:val="24"/>
        </w:rPr>
        <w:t xml:space="preserve"> additional information about participating in the survey, a </w:t>
      </w:r>
      <w:r w:rsidRPr="00A32089" w:rsidR="00DC27EA">
        <w:rPr>
          <w:rFonts w:asciiTheme="minorHAnsi" w:hAnsiTheme="minorHAnsi" w:cstheme="minorHAnsi"/>
          <w:sz w:val="24"/>
          <w:szCs w:val="24"/>
        </w:rPr>
        <w:t>one-hour</w:t>
      </w:r>
      <w:r w:rsidRPr="00A32089">
        <w:rPr>
          <w:rFonts w:asciiTheme="minorHAnsi" w:hAnsiTheme="minorHAnsi" w:cstheme="minorHAnsi"/>
          <w:sz w:val="24"/>
          <w:szCs w:val="24"/>
        </w:rPr>
        <w:t xml:space="preserve"> survey </w:t>
      </w:r>
      <w:r w:rsidRPr="00A32089" w:rsidR="00B676F6">
        <w:rPr>
          <w:rFonts w:asciiTheme="minorHAnsi" w:hAnsiTheme="minorHAnsi" w:cstheme="minorHAnsi"/>
          <w:sz w:val="24"/>
          <w:szCs w:val="24"/>
        </w:rPr>
        <w:t xml:space="preserve">presentation </w:t>
      </w:r>
      <w:r w:rsidRPr="00A32089" w:rsidR="000F625F">
        <w:rPr>
          <w:rFonts w:asciiTheme="minorHAnsi" w:hAnsiTheme="minorHAnsi" w:cstheme="minorHAnsi"/>
          <w:sz w:val="24"/>
          <w:szCs w:val="24"/>
        </w:rPr>
        <w:t xml:space="preserve">can be presented with the </w:t>
      </w:r>
      <w:r w:rsidRPr="00A32089">
        <w:rPr>
          <w:rFonts w:asciiTheme="minorHAnsi" w:hAnsiTheme="minorHAnsi" w:cstheme="minorHAnsi"/>
          <w:sz w:val="24"/>
          <w:szCs w:val="24"/>
        </w:rPr>
        <w:t>Recruitment Survey Presentation (</w:t>
      </w:r>
      <w:r w:rsidRPr="00A32089">
        <w:rPr>
          <w:rFonts w:asciiTheme="minorHAnsi" w:hAnsiTheme="minorHAnsi" w:cstheme="minorHAnsi"/>
          <w:b/>
          <w:bCs/>
          <w:sz w:val="24"/>
          <w:szCs w:val="24"/>
        </w:rPr>
        <w:t xml:space="preserve">Attachment </w:t>
      </w:r>
      <w:r w:rsidRPr="00A32089" w:rsidR="00440FEB">
        <w:rPr>
          <w:rFonts w:asciiTheme="minorHAnsi" w:hAnsiTheme="minorHAnsi" w:cstheme="minorHAnsi"/>
          <w:b/>
          <w:bCs/>
          <w:sz w:val="24"/>
          <w:szCs w:val="24"/>
        </w:rPr>
        <w:t>J</w:t>
      </w:r>
      <w:r w:rsidRPr="00A32089">
        <w:rPr>
          <w:rFonts w:asciiTheme="minorHAnsi" w:hAnsiTheme="minorHAnsi" w:cstheme="minorHAnsi"/>
          <w:sz w:val="24"/>
          <w:szCs w:val="24"/>
        </w:rPr>
        <w:t>).</w:t>
      </w:r>
    </w:p>
    <w:p w:rsidRPr="00A32089" w:rsidR="00E1032D" w:rsidP="004E23D3" w:rsidRDefault="00E1032D" w14:paraId="5685D772" w14:textId="77777777">
      <w:pPr>
        <w:widowControl/>
        <w:tabs>
          <w:tab w:val="left" w:pos="432"/>
          <w:tab w:val="left" w:pos="1008"/>
        </w:tabs>
        <w:rPr>
          <w:rFonts w:asciiTheme="minorHAnsi" w:hAnsiTheme="minorHAnsi" w:cstheme="minorHAnsi"/>
          <w:sz w:val="24"/>
          <w:szCs w:val="24"/>
        </w:rPr>
      </w:pPr>
    </w:p>
    <w:p w:rsidRPr="00A32089" w:rsidR="004E23D3" w:rsidP="004E23D3" w:rsidRDefault="00E1032D" w14:paraId="67A72513" w14:textId="524F574B">
      <w:pPr>
        <w:widowControl/>
        <w:tabs>
          <w:tab w:val="left" w:pos="432"/>
          <w:tab w:val="left" w:pos="1008"/>
        </w:tabs>
        <w:rPr>
          <w:rFonts w:asciiTheme="minorHAnsi" w:hAnsiTheme="minorHAnsi" w:cstheme="minorHAnsi"/>
          <w:sz w:val="24"/>
          <w:szCs w:val="24"/>
        </w:rPr>
      </w:pPr>
      <w:r w:rsidRPr="00A32089">
        <w:rPr>
          <w:rFonts w:asciiTheme="minorHAnsi" w:hAnsiTheme="minorHAnsi" w:cstheme="minorHAnsi"/>
          <w:sz w:val="24"/>
          <w:szCs w:val="24"/>
        </w:rPr>
        <w:t xml:space="preserve">Each </w:t>
      </w:r>
      <w:r w:rsidRPr="00A32089" w:rsidR="00270E3B">
        <w:rPr>
          <w:rFonts w:asciiTheme="minorHAnsi" w:hAnsiTheme="minorHAnsi" w:cstheme="minorHAnsi"/>
          <w:sz w:val="24"/>
          <w:szCs w:val="24"/>
        </w:rPr>
        <w:t xml:space="preserve">eligible </w:t>
      </w:r>
      <w:r w:rsidRPr="00A32089" w:rsidR="004D0EB2">
        <w:rPr>
          <w:rFonts w:asciiTheme="minorHAnsi" w:hAnsiTheme="minorHAnsi" w:cstheme="minorHAnsi"/>
          <w:sz w:val="24"/>
          <w:szCs w:val="24"/>
        </w:rPr>
        <w:t xml:space="preserve">sampled </w:t>
      </w:r>
      <w:r w:rsidRPr="00A32089" w:rsidR="002A6EA7">
        <w:rPr>
          <w:rFonts w:asciiTheme="minorHAnsi" w:hAnsiTheme="minorHAnsi" w:cstheme="minorHAnsi"/>
          <w:sz w:val="24"/>
          <w:szCs w:val="24"/>
        </w:rPr>
        <w:t xml:space="preserve">hospital </w:t>
      </w:r>
      <w:r w:rsidRPr="00A32089" w:rsidR="004D0EB2">
        <w:rPr>
          <w:rFonts w:asciiTheme="minorHAnsi" w:hAnsiTheme="minorHAnsi" w:cstheme="minorHAnsi"/>
          <w:sz w:val="24"/>
          <w:szCs w:val="24"/>
        </w:rPr>
        <w:t xml:space="preserve">regardless of participation is </w:t>
      </w:r>
      <w:r w:rsidRPr="00A32089" w:rsidR="002A6EA7">
        <w:rPr>
          <w:rFonts w:asciiTheme="minorHAnsi" w:hAnsiTheme="minorHAnsi" w:cstheme="minorHAnsi"/>
          <w:sz w:val="24"/>
          <w:szCs w:val="24"/>
        </w:rPr>
        <w:t>asked to complete an Annual Hospital Interview</w:t>
      </w:r>
      <w:r w:rsidRPr="00A32089" w:rsidR="00A87C4F">
        <w:rPr>
          <w:rFonts w:asciiTheme="minorHAnsi" w:hAnsiTheme="minorHAnsi" w:cstheme="minorHAnsi"/>
          <w:sz w:val="24"/>
          <w:szCs w:val="24"/>
        </w:rPr>
        <w:t xml:space="preserve"> (</w:t>
      </w:r>
      <w:r w:rsidRPr="00A32089" w:rsidR="00A87C4F">
        <w:rPr>
          <w:rFonts w:asciiTheme="minorHAnsi" w:hAnsiTheme="minorHAnsi" w:cstheme="minorHAnsi"/>
          <w:b/>
          <w:bCs/>
          <w:sz w:val="24"/>
          <w:szCs w:val="24"/>
        </w:rPr>
        <w:t xml:space="preserve">Attachment </w:t>
      </w:r>
      <w:r w:rsidRPr="00A32089" w:rsidR="00D3413D">
        <w:rPr>
          <w:rFonts w:asciiTheme="minorHAnsi" w:hAnsiTheme="minorHAnsi" w:cstheme="minorHAnsi"/>
          <w:b/>
          <w:bCs/>
          <w:sz w:val="24"/>
          <w:szCs w:val="24"/>
        </w:rPr>
        <w:t>C</w:t>
      </w:r>
      <w:r w:rsidRPr="00A32089" w:rsidR="00A87C4F">
        <w:rPr>
          <w:rFonts w:asciiTheme="minorHAnsi" w:hAnsiTheme="minorHAnsi" w:cstheme="minorHAnsi"/>
          <w:sz w:val="24"/>
          <w:szCs w:val="24"/>
        </w:rPr>
        <w:t>), which is</w:t>
      </w:r>
      <w:r w:rsidRPr="00A32089" w:rsidR="00F128A9">
        <w:rPr>
          <w:rFonts w:asciiTheme="minorHAnsi" w:hAnsiTheme="minorHAnsi" w:cstheme="minorHAnsi"/>
          <w:sz w:val="24"/>
          <w:szCs w:val="24"/>
        </w:rPr>
        <w:t xml:space="preserve"> </w:t>
      </w:r>
      <w:r w:rsidRPr="00A32089" w:rsidR="00BE30AC">
        <w:rPr>
          <w:rFonts w:asciiTheme="minorHAnsi" w:hAnsiTheme="minorHAnsi" w:cstheme="minorHAnsi"/>
          <w:sz w:val="24"/>
          <w:szCs w:val="24"/>
        </w:rPr>
        <w:t>conducted</w:t>
      </w:r>
      <w:r w:rsidRPr="00A32089" w:rsidR="004A76E9">
        <w:rPr>
          <w:rFonts w:asciiTheme="minorHAnsi" w:hAnsiTheme="minorHAnsi" w:cstheme="minorHAnsi"/>
          <w:sz w:val="24"/>
          <w:szCs w:val="24"/>
        </w:rPr>
        <w:t xml:space="preserve"> </w:t>
      </w:r>
      <w:r w:rsidRPr="00A32089" w:rsidR="002764C6">
        <w:rPr>
          <w:rFonts w:asciiTheme="minorHAnsi" w:hAnsiTheme="minorHAnsi" w:cstheme="minorHAnsi"/>
          <w:sz w:val="24"/>
          <w:szCs w:val="24"/>
        </w:rPr>
        <w:t xml:space="preserve">via </w:t>
      </w:r>
      <w:r w:rsidRPr="00A32089" w:rsidR="00BA3897">
        <w:rPr>
          <w:rFonts w:asciiTheme="minorHAnsi" w:hAnsiTheme="minorHAnsi" w:cstheme="minorHAnsi"/>
          <w:sz w:val="24"/>
          <w:szCs w:val="24"/>
        </w:rPr>
        <w:t xml:space="preserve">a </w:t>
      </w:r>
      <w:r w:rsidRPr="00A32089" w:rsidR="004A76E9">
        <w:rPr>
          <w:rFonts w:asciiTheme="minorHAnsi" w:hAnsiTheme="minorHAnsi" w:cstheme="minorHAnsi"/>
          <w:sz w:val="24"/>
          <w:szCs w:val="24"/>
        </w:rPr>
        <w:t>web portal</w:t>
      </w:r>
      <w:r w:rsidRPr="00A32089" w:rsidR="00BA3897">
        <w:rPr>
          <w:rFonts w:asciiTheme="minorHAnsi" w:hAnsiTheme="minorHAnsi" w:cstheme="minorHAnsi"/>
          <w:sz w:val="24"/>
          <w:szCs w:val="24"/>
        </w:rPr>
        <w:t xml:space="preserve"> that was developed by</w:t>
      </w:r>
      <w:r w:rsidRPr="00A32089" w:rsidR="00A87C4F">
        <w:rPr>
          <w:rFonts w:asciiTheme="minorHAnsi" w:hAnsiTheme="minorHAnsi" w:cstheme="minorHAnsi"/>
          <w:sz w:val="24"/>
          <w:szCs w:val="24"/>
        </w:rPr>
        <w:t xml:space="preserve"> </w:t>
      </w:r>
      <w:r w:rsidRPr="00A32089" w:rsidR="00162E33">
        <w:rPr>
          <w:rFonts w:asciiTheme="minorHAnsi" w:hAnsiTheme="minorHAnsi" w:cstheme="minorHAnsi"/>
          <w:sz w:val="24"/>
          <w:szCs w:val="24"/>
        </w:rPr>
        <w:t>a contractor</w:t>
      </w:r>
      <w:r w:rsidRPr="00A32089" w:rsidR="00065F0B">
        <w:rPr>
          <w:rFonts w:asciiTheme="minorHAnsi" w:hAnsiTheme="minorHAnsi" w:cstheme="minorHAnsi"/>
          <w:sz w:val="24"/>
          <w:szCs w:val="24"/>
        </w:rPr>
        <w:t xml:space="preserve">. Any necessary follow up </w:t>
      </w:r>
      <w:r w:rsidRPr="00A32089" w:rsidR="00A87C4F">
        <w:rPr>
          <w:rFonts w:asciiTheme="minorHAnsi" w:hAnsiTheme="minorHAnsi" w:cstheme="minorHAnsi"/>
          <w:sz w:val="24"/>
          <w:szCs w:val="24"/>
        </w:rPr>
        <w:t>is</w:t>
      </w:r>
      <w:r w:rsidRPr="00A32089" w:rsidR="00065F0B">
        <w:rPr>
          <w:rFonts w:asciiTheme="minorHAnsi" w:hAnsiTheme="minorHAnsi" w:cstheme="minorHAnsi"/>
          <w:sz w:val="24"/>
          <w:szCs w:val="24"/>
        </w:rPr>
        <w:t xml:space="preserve"> conducted by telephone or mail.</w:t>
      </w:r>
      <w:r w:rsidRPr="00A32089" w:rsidR="002A6EA7">
        <w:rPr>
          <w:rFonts w:asciiTheme="minorHAnsi" w:hAnsiTheme="minorHAnsi" w:cstheme="minorHAnsi"/>
          <w:sz w:val="24"/>
          <w:szCs w:val="24"/>
        </w:rPr>
        <w:t xml:space="preserve"> This interview collects annual statistics needed for weighting the inpatient </w:t>
      </w:r>
      <w:r w:rsidRPr="00A32089" w:rsidR="0001741B">
        <w:rPr>
          <w:rFonts w:asciiTheme="minorHAnsi" w:hAnsiTheme="minorHAnsi" w:cstheme="minorHAnsi"/>
          <w:sz w:val="24"/>
          <w:szCs w:val="24"/>
        </w:rPr>
        <w:t xml:space="preserve">and </w:t>
      </w:r>
      <w:r w:rsidRPr="00A32089" w:rsidR="00C122F3">
        <w:rPr>
          <w:rFonts w:asciiTheme="minorHAnsi" w:hAnsiTheme="minorHAnsi" w:cstheme="minorHAnsi"/>
          <w:sz w:val="24"/>
          <w:szCs w:val="24"/>
        </w:rPr>
        <w:t>ambulatory data</w:t>
      </w:r>
      <w:r w:rsidRPr="00A32089" w:rsidR="0075573D">
        <w:rPr>
          <w:rFonts w:asciiTheme="minorHAnsi" w:hAnsiTheme="minorHAnsi" w:cstheme="minorHAnsi"/>
          <w:sz w:val="24"/>
          <w:szCs w:val="24"/>
        </w:rPr>
        <w:t xml:space="preserve"> as well as several </w:t>
      </w:r>
      <w:r w:rsidRPr="00A32089" w:rsidR="00346915">
        <w:rPr>
          <w:rFonts w:asciiTheme="minorHAnsi" w:hAnsiTheme="minorHAnsi" w:cstheme="minorHAnsi"/>
          <w:sz w:val="24"/>
          <w:szCs w:val="24"/>
        </w:rPr>
        <w:t>questions</w:t>
      </w:r>
      <w:r w:rsidRPr="00A32089" w:rsidR="0075573D">
        <w:rPr>
          <w:rFonts w:asciiTheme="minorHAnsi" w:hAnsiTheme="minorHAnsi" w:cstheme="minorHAnsi"/>
          <w:sz w:val="24"/>
          <w:szCs w:val="24"/>
        </w:rPr>
        <w:t xml:space="preserve"> </w:t>
      </w:r>
      <w:r w:rsidRPr="00A32089" w:rsidR="00A458C1">
        <w:rPr>
          <w:rFonts w:asciiTheme="minorHAnsi" w:hAnsiTheme="minorHAnsi" w:cstheme="minorHAnsi"/>
          <w:sz w:val="24"/>
          <w:szCs w:val="24"/>
        </w:rPr>
        <w:t>about the impact of</w:t>
      </w:r>
      <w:r w:rsidRPr="00A32089" w:rsidR="00800F8F">
        <w:rPr>
          <w:rFonts w:asciiTheme="minorHAnsi" w:hAnsiTheme="minorHAnsi" w:cstheme="minorHAnsi"/>
          <w:sz w:val="24"/>
          <w:szCs w:val="24"/>
        </w:rPr>
        <w:t xml:space="preserve"> </w:t>
      </w:r>
      <w:r w:rsidRPr="00A32089" w:rsidR="00934FF7">
        <w:rPr>
          <w:rFonts w:asciiTheme="minorHAnsi" w:hAnsiTheme="minorHAnsi" w:cstheme="minorHAnsi"/>
          <w:sz w:val="24"/>
          <w:szCs w:val="24"/>
        </w:rPr>
        <w:t xml:space="preserve">the </w:t>
      </w:r>
      <w:r w:rsidRPr="00A32089" w:rsidR="0075573D">
        <w:rPr>
          <w:rFonts w:asciiTheme="minorHAnsi" w:hAnsiTheme="minorHAnsi" w:cstheme="minorHAnsi"/>
          <w:sz w:val="24"/>
          <w:szCs w:val="24"/>
        </w:rPr>
        <w:t xml:space="preserve">COVID-19 </w:t>
      </w:r>
      <w:r w:rsidRPr="00A32089" w:rsidR="00A458C1">
        <w:rPr>
          <w:rFonts w:asciiTheme="minorHAnsi" w:hAnsiTheme="minorHAnsi" w:cstheme="minorHAnsi"/>
          <w:sz w:val="24"/>
          <w:szCs w:val="24"/>
        </w:rPr>
        <w:t xml:space="preserve">pandemic on </w:t>
      </w:r>
      <w:r w:rsidRPr="00A32089" w:rsidR="0075573D">
        <w:rPr>
          <w:rFonts w:asciiTheme="minorHAnsi" w:hAnsiTheme="minorHAnsi" w:cstheme="minorHAnsi"/>
          <w:sz w:val="24"/>
          <w:szCs w:val="24"/>
        </w:rPr>
        <w:t>the hospital</w:t>
      </w:r>
      <w:r w:rsidRPr="00A32089" w:rsidR="00A87C4F">
        <w:rPr>
          <w:rFonts w:asciiTheme="minorHAnsi" w:hAnsiTheme="minorHAnsi" w:cstheme="minorHAnsi"/>
          <w:sz w:val="24"/>
          <w:szCs w:val="24"/>
        </w:rPr>
        <w:t>.</w:t>
      </w:r>
      <w:r w:rsidRPr="00A32089" w:rsidR="001F4BBD">
        <w:rPr>
          <w:rFonts w:asciiTheme="minorHAnsi" w:hAnsiTheme="minorHAnsi" w:cstheme="minorHAnsi"/>
          <w:sz w:val="24"/>
          <w:szCs w:val="24"/>
        </w:rPr>
        <w:t xml:space="preserve"> </w:t>
      </w:r>
      <w:r w:rsidRPr="00A32089" w:rsidR="004E23D3">
        <w:rPr>
          <w:rFonts w:asciiTheme="minorHAnsi" w:hAnsiTheme="minorHAnsi" w:cstheme="minorHAnsi"/>
          <w:sz w:val="24"/>
          <w:szCs w:val="24"/>
        </w:rPr>
        <w:t xml:space="preserve">Information collected </w:t>
      </w:r>
      <w:r w:rsidRPr="00A32089" w:rsidR="00800F8F">
        <w:rPr>
          <w:rFonts w:asciiTheme="minorHAnsi" w:hAnsiTheme="minorHAnsi" w:cstheme="minorHAnsi"/>
          <w:sz w:val="24"/>
          <w:szCs w:val="24"/>
        </w:rPr>
        <w:t xml:space="preserve">in the Interview </w:t>
      </w:r>
      <w:r w:rsidRPr="00A32089" w:rsidR="004E23D3">
        <w:rPr>
          <w:rFonts w:asciiTheme="minorHAnsi" w:hAnsiTheme="minorHAnsi" w:cstheme="minorHAnsi"/>
          <w:sz w:val="24"/>
          <w:szCs w:val="24"/>
        </w:rPr>
        <w:t>includes</w:t>
      </w:r>
      <w:r w:rsidRPr="00A32089" w:rsidR="00A87C4F">
        <w:rPr>
          <w:rFonts w:asciiTheme="minorHAnsi" w:hAnsiTheme="minorHAnsi" w:cstheme="minorHAnsi"/>
          <w:sz w:val="24"/>
          <w:szCs w:val="24"/>
        </w:rPr>
        <w:t xml:space="preserve">, </w:t>
      </w:r>
      <w:r w:rsidRPr="00A32089" w:rsidR="004E23D3">
        <w:rPr>
          <w:rFonts w:asciiTheme="minorHAnsi" w:hAnsiTheme="minorHAnsi" w:cstheme="minorHAnsi"/>
          <w:sz w:val="24"/>
          <w:szCs w:val="24"/>
        </w:rPr>
        <w:t>but is not limited to</w:t>
      </w:r>
      <w:r w:rsidRPr="00A32089" w:rsidR="0031483B">
        <w:rPr>
          <w:rFonts w:asciiTheme="minorHAnsi" w:hAnsiTheme="minorHAnsi" w:cstheme="minorHAnsi"/>
          <w:sz w:val="24"/>
          <w:szCs w:val="24"/>
        </w:rPr>
        <w:t>:</w:t>
      </w:r>
      <w:r w:rsidRPr="00A32089" w:rsidR="004E23D3">
        <w:rPr>
          <w:rFonts w:asciiTheme="minorHAnsi" w:hAnsiTheme="minorHAnsi" w:cstheme="minorHAnsi"/>
          <w:sz w:val="24"/>
          <w:szCs w:val="24"/>
        </w:rPr>
        <w:t xml:space="preserve"> </w:t>
      </w:r>
    </w:p>
    <w:p w:rsidRPr="00A32089" w:rsidR="004E23D3" w:rsidP="004E23D3" w:rsidRDefault="004E23D3" w14:paraId="124642FD" w14:textId="77777777">
      <w:pPr>
        <w:rPr>
          <w:rFonts w:asciiTheme="minorHAnsi" w:hAnsiTheme="minorHAnsi" w:cstheme="minorHAnsi"/>
          <w:sz w:val="24"/>
          <w:szCs w:val="24"/>
        </w:rPr>
      </w:pPr>
    </w:p>
    <w:p w:rsidRPr="00A32089" w:rsidR="004E23D3" w:rsidP="00C87D2F" w:rsidRDefault="0031483B" w14:paraId="2C84ABC5" w14:textId="4E94FA3B">
      <w:pPr>
        <w:pStyle w:val="ListParagraph"/>
        <w:numPr>
          <w:ilvl w:val="0"/>
          <w:numId w:val="3"/>
        </w:numPr>
        <w:rPr>
          <w:rFonts w:asciiTheme="minorHAnsi" w:hAnsiTheme="minorHAnsi" w:cstheme="minorHAnsi"/>
          <w:sz w:val="24"/>
          <w:szCs w:val="24"/>
        </w:rPr>
      </w:pPr>
      <w:r w:rsidRPr="00A32089">
        <w:rPr>
          <w:rFonts w:asciiTheme="minorHAnsi" w:hAnsiTheme="minorHAnsi" w:cstheme="minorHAnsi"/>
          <w:sz w:val="24"/>
          <w:szCs w:val="24"/>
        </w:rPr>
        <w:t xml:space="preserve">Health Care </w:t>
      </w:r>
      <w:r w:rsidRPr="00A32089" w:rsidR="004E23D3">
        <w:rPr>
          <w:rFonts w:asciiTheme="minorHAnsi" w:hAnsiTheme="minorHAnsi" w:cstheme="minorHAnsi"/>
          <w:sz w:val="24"/>
          <w:szCs w:val="24"/>
        </w:rPr>
        <w:t>Systems information</w:t>
      </w:r>
    </w:p>
    <w:p w:rsidRPr="00A32089" w:rsidR="00E109AA" w:rsidP="00C87D2F" w:rsidRDefault="00E109AA" w14:paraId="78BE5F75" w14:textId="77777777">
      <w:pPr>
        <w:pStyle w:val="ListParagraph"/>
        <w:numPr>
          <w:ilvl w:val="0"/>
          <w:numId w:val="3"/>
        </w:numPr>
        <w:rPr>
          <w:rFonts w:asciiTheme="minorHAnsi" w:hAnsiTheme="minorHAnsi" w:cstheme="minorHAnsi"/>
          <w:sz w:val="24"/>
          <w:szCs w:val="24"/>
        </w:rPr>
      </w:pPr>
      <w:r w:rsidRPr="00A32089">
        <w:rPr>
          <w:rFonts w:asciiTheme="minorHAnsi" w:hAnsiTheme="minorHAnsi" w:cstheme="minorHAnsi"/>
          <w:sz w:val="24"/>
          <w:szCs w:val="24"/>
        </w:rPr>
        <w:t xml:space="preserve">Questions related to eligibility to reconfirm annually </w:t>
      </w:r>
    </w:p>
    <w:p w:rsidRPr="00A32089" w:rsidR="004E23D3" w:rsidP="00C87D2F" w:rsidRDefault="004E23D3" w14:paraId="3A6102DE" w14:textId="77777777">
      <w:pPr>
        <w:widowControl/>
        <w:numPr>
          <w:ilvl w:val="1"/>
          <w:numId w:val="3"/>
        </w:numPr>
        <w:tabs>
          <w:tab w:val="clear" w:pos="1440"/>
        </w:tabs>
        <w:autoSpaceDE/>
        <w:autoSpaceDN/>
        <w:adjustRightInd/>
        <w:ind w:left="720"/>
        <w:rPr>
          <w:rFonts w:asciiTheme="minorHAnsi" w:hAnsiTheme="minorHAnsi" w:cstheme="minorHAnsi"/>
          <w:bCs/>
          <w:iCs/>
          <w:sz w:val="24"/>
          <w:szCs w:val="24"/>
        </w:rPr>
      </w:pPr>
      <w:r w:rsidRPr="00A32089">
        <w:rPr>
          <w:rFonts w:asciiTheme="minorHAnsi" w:hAnsiTheme="minorHAnsi" w:cstheme="minorHAnsi"/>
          <w:bCs/>
          <w:iCs/>
          <w:sz w:val="24"/>
          <w:szCs w:val="24"/>
        </w:rPr>
        <w:lastRenderedPageBreak/>
        <w:t>General hospital characteristics (e.g., bed</w:t>
      </w:r>
      <w:r w:rsidRPr="00A32089" w:rsidR="00047D9B">
        <w:rPr>
          <w:rFonts w:asciiTheme="minorHAnsi" w:hAnsiTheme="minorHAnsi" w:cstheme="minorHAnsi"/>
          <w:bCs/>
          <w:iCs/>
          <w:sz w:val="24"/>
          <w:szCs w:val="24"/>
        </w:rPr>
        <w:t xml:space="preserve"> </w:t>
      </w:r>
      <w:r w:rsidRPr="00A32089">
        <w:rPr>
          <w:rFonts w:asciiTheme="minorHAnsi" w:hAnsiTheme="minorHAnsi" w:cstheme="minorHAnsi"/>
          <w:bCs/>
          <w:iCs/>
          <w:sz w:val="24"/>
          <w:szCs w:val="24"/>
        </w:rPr>
        <w:t>size, service type, and staffing)</w:t>
      </w:r>
    </w:p>
    <w:p w:rsidRPr="00A32089" w:rsidR="004E23D3" w:rsidP="00C87D2F" w:rsidRDefault="004E23D3" w14:paraId="36B7BFC3" w14:textId="77777777">
      <w:pPr>
        <w:widowControl/>
        <w:numPr>
          <w:ilvl w:val="1"/>
          <w:numId w:val="3"/>
        </w:numPr>
        <w:tabs>
          <w:tab w:val="clear" w:pos="1440"/>
        </w:tabs>
        <w:autoSpaceDE/>
        <w:autoSpaceDN/>
        <w:adjustRightInd/>
        <w:ind w:left="720"/>
        <w:rPr>
          <w:rFonts w:asciiTheme="minorHAnsi" w:hAnsiTheme="minorHAnsi" w:cstheme="minorHAnsi"/>
          <w:bCs/>
          <w:iCs/>
          <w:sz w:val="24"/>
          <w:szCs w:val="24"/>
        </w:rPr>
      </w:pPr>
      <w:r w:rsidRPr="00A32089">
        <w:rPr>
          <w:rFonts w:asciiTheme="minorHAnsi" w:hAnsiTheme="minorHAnsi" w:cstheme="minorHAnsi"/>
          <w:bCs/>
          <w:iCs/>
          <w:sz w:val="24"/>
          <w:szCs w:val="24"/>
        </w:rPr>
        <w:t xml:space="preserve">Total number of staffed </w:t>
      </w:r>
      <w:r w:rsidRPr="00A32089" w:rsidR="00794686">
        <w:rPr>
          <w:rFonts w:asciiTheme="minorHAnsi" w:hAnsiTheme="minorHAnsi" w:cstheme="minorHAnsi"/>
          <w:bCs/>
          <w:iCs/>
          <w:sz w:val="24"/>
          <w:szCs w:val="24"/>
        </w:rPr>
        <w:t xml:space="preserve">inpatient </w:t>
      </w:r>
      <w:r w:rsidRPr="00A32089">
        <w:rPr>
          <w:rFonts w:asciiTheme="minorHAnsi" w:hAnsiTheme="minorHAnsi" w:cstheme="minorHAnsi"/>
          <w:bCs/>
          <w:iCs/>
          <w:sz w:val="24"/>
          <w:szCs w:val="24"/>
        </w:rPr>
        <w:t xml:space="preserve">beds </w:t>
      </w:r>
    </w:p>
    <w:p w:rsidRPr="00A32089" w:rsidR="004E23D3" w:rsidP="00C87D2F" w:rsidRDefault="004E23D3" w14:paraId="42446FC2" w14:textId="37DCDE20">
      <w:pPr>
        <w:widowControl/>
        <w:numPr>
          <w:ilvl w:val="0"/>
          <w:numId w:val="2"/>
        </w:numPr>
        <w:autoSpaceDE/>
        <w:autoSpaceDN/>
        <w:adjustRightInd/>
        <w:rPr>
          <w:rFonts w:asciiTheme="minorHAnsi" w:hAnsiTheme="minorHAnsi" w:cstheme="minorHAnsi"/>
          <w:bCs/>
          <w:iCs/>
          <w:sz w:val="24"/>
          <w:szCs w:val="24"/>
        </w:rPr>
      </w:pPr>
      <w:r w:rsidRPr="00A32089">
        <w:rPr>
          <w:rFonts w:asciiTheme="minorHAnsi" w:hAnsiTheme="minorHAnsi" w:cstheme="minorHAnsi"/>
          <w:bCs/>
          <w:iCs/>
          <w:sz w:val="24"/>
          <w:szCs w:val="24"/>
        </w:rPr>
        <w:t>H</w:t>
      </w:r>
      <w:r w:rsidRPr="00A32089" w:rsidR="001F68B6">
        <w:rPr>
          <w:rFonts w:asciiTheme="minorHAnsi" w:hAnsiTheme="minorHAnsi" w:cstheme="minorHAnsi"/>
          <w:bCs/>
          <w:iCs/>
          <w:sz w:val="24"/>
          <w:szCs w:val="24"/>
        </w:rPr>
        <w:t>ospital characteristics (e.g., t</w:t>
      </w:r>
      <w:r w:rsidRPr="00A32089">
        <w:rPr>
          <w:rFonts w:asciiTheme="minorHAnsi" w:hAnsiTheme="minorHAnsi" w:cstheme="minorHAnsi"/>
          <w:bCs/>
          <w:iCs/>
          <w:sz w:val="24"/>
          <w:szCs w:val="24"/>
        </w:rPr>
        <w:t xml:space="preserve">otal numbers of admissions, </w:t>
      </w:r>
      <w:r w:rsidRPr="00A32089" w:rsidR="00082E18">
        <w:rPr>
          <w:rFonts w:asciiTheme="minorHAnsi" w:hAnsiTheme="minorHAnsi" w:cstheme="minorHAnsi"/>
          <w:bCs/>
          <w:iCs/>
          <w:sz w:val="24"/>
          <w:szCs w:val="24"/>
        </w:rPr>
        <w:t xml:space="preserve">inpatient </w:t>
      </w:r>
      <w:proofErr w:type="gramStart"/>
      <w:r w:rsidRPr="00A32089">
        <w:rPr>
          <w:rFonts w:asciiTheme="minorHAnsi" w:hAnsiTheme="minorHAnsi" w:cstheme="minorHAnsi"/>
          <w:bCs/>
          <w:iCs/>
          <w:sz w:val="24"/>
          <w:szCs w:val="24"/>
        </w:rPr>
        <w:t>discharges</w:t>
      </w:r>
      <w:proofErr w:type="gramEnd"/>
      <w:r w:rsidRPr="00A32089">
        <w:rPr>
          <w:rFonts w:asciiTheme="minorHAnsi" w:hAnsiTheme="minorHAnsi" w:cstheme="minorHAnsi"/>
          <w:bCs/>
          <w:iCs/>
          <w:sz w:val="24"/>
          <w:szCs w:val="24"/>
        </w:rPr>
        <w:t xml:space="preserve"> </w:t>
      </w:r>
      <w:r w:rsidRPr="00A32089" w:rsidR="00082E18">
        <w:rPr>
          <w:rFonts w:asciiTheme="minorHAnsi" w:hAnsiTheme="minorHAnsi" w:cstheme="minorHAnsi"/>
          <w:bCs/>
          <w:iCs/>
          <w:sz w:val="24"/>
          <w:szCs w:val="24"/>
        </w:rPr>
        <w:t>and ED and OPD visits</w:t>
      </w:r>
      <w:r w:rsidRPr="00A32089" w:rsidR="000F625F">
        <w:rPr>
          <w:rFonts w:asciiTheme="minorHAnsi" w:hAnsiTheme="minorHAnsi" w:cstheme="minorHAnsi"/>
          <w:bCs/>
          <w:iCs/>
          <w:sz w:val="24"/>
          <w:szCs w:val="24"/>
        </w:rPr>
        <w:t>)</w:t>
      </w:r>
    </w:p>
    <w:p w:rsidRPr="00A32089" w:rsidR="00047D9B" w:rsidP="00C122F3" w:rsidRDefault="0031483B" w14:paraId="56805019" w14:textId="77777777">
      <w:pPr>
        <w:widowControl/>
        <w:numPr>
          <w:ilvl w:val="0"/>
          <w:numId w:val="2"/>
        </w:numPr>
        <w:autoSpaceDE/>
        <w:autoSpaceDN/>
        <w:adjustRightInd/>
        <w:rPr>
          <w:rFonts w:asciiTheme="minorHAnsi" w:hAnsiTheme="minorHAnsi" w:cstheme="minorHAnsi"/>
          <w:bCs/>
          <w:iCs/>
          <w:sz w:val="24"/>
          <w:szCs w:val="24"/>
        </w:rPr>
      </w:pPr>
      <w:r w:rsidRPr="00A32089">
        <w:rPr>
          <w:rFonts w:asciiTheme="minorHAnsi" w:hAnsiTheme="minorHAnsi" w:cstheme="minorHAnsi"/>
          <w:bCs/>
          <w:iCs/>
          <w:sz w:val="24"/>
          <w:szCs w:val="24"/>
        </w:rPr>
        <w:t xml:space="preserve">Capability to transmit </w:t>
      </w:r>
      <w:r w:rsidRPr="00A32089" w:rsidR="001D4373">
        <w:rPr>
          <w:rFonts w:asciiTheme="minorHAnsi" w:hAnsiTheme="minorHAnsi" w:cstheme="minorHAnsi"/>
          <w:bCs/>
          <w:iCs/>
          <w:sz w:val="24"/>
          <w:szCs w:val="24"/>
        </w:rPr>
        <w:t xml:space="preserve">EHR and </w:t>
      </w:r>
      <w:r w:rsidRPr="00A32089">
        <w:rPr>
          <w:rFonts w:asciiTheme="minorHAnsi" w:hAnsiTheme="minorHAnsi" w:cstheme="minorHAnsi"/>
          <w:bCs/>
          <w:iCs/>
          <w:sz w:val="24"/>
          <w:szCs w:val="24"/>
        </w:rPr>
        <w:t>UB-04 claims</w:t>
      </w:r>
    </w:p>
    <w:p w:rsidRPr="00A32089" w:rsidR="003A30D6" w:rsidP="00C122F3" w:rsidRDefault="00047D9B" w14:paraId="138DBB22" w14:textId="5A74C123">
      <w:pPr>
        <w:widowControl/>
        <w:numPr>
          <w:ilvl w:val="0"/>
          <w:numId w:val="2"/>
        </w:numPr>
        <w:autoSpaceDE/>
        <w:autoSpaceDN/>
        <w:adjustRightInd/>
        <w:rPr>
          <w:rFonts w:asciiTheme="minorHAnsi" w:hAnsiTheme="minorHAnsi" w:cstheme="minorHAnsi"/>
          <w:bCs/>
          <w:iCs/>
          <w:sz w:val="24"/>
          <w:szCs w:val="24"/>
        </w:rPr>
      </w:pPr>
      <w:r w:rsidRPr="00A32089">
        <w:rPr>
          <w:rFonts w:asciiTheme="minorHAnsi" w:hAnsiTheme="minorHAnsi" w:cstheme="minorHAnsi"/>
          <w:bCs/>
          <w:iCs/>
          <w:sz w:val="24"/>
          <w:szCs w:val="24"/>
        </w:rPr>
        <w:t>O</w:t>
      </w:r>
      <w:r w:rsidRPr="00A32089" w:rsidR="0031483B">
        <w:rPr>
          <w:rFonts w:asciiTheme="minorHAnsi" w:hAnsiTheme="minorHAnsi" w:cstheme="minorHAnsi"/>
          <w:bCs/>
          <w:iCs/>
          <w:sz w:val="24"/>
          <w:szCs w:val="24"/>
        </w:rPr>
        <w:t xml:space="preserve">ther discharge </w:t>
      </w:r>
      <w:r w:rsidRPr="00A32089" w:rsidR="00C122F3">
        <w:rPr>
          <w:rFonts w:asciiTheme="minorHAnsi" w:hAnsiTheme="minorHAnsi" w:cstheme="minorHAnsi"/>
          <w:bCs/>
          <w:iCs/>
          <w:sz w:val="24"/>
          <w:szCs w:val="24"/>
        </w:rPr>
        <w:t xml:space="preserve">and visit </w:t>
      </w:r>
      <w:r w:rsidRPr="00A32089" w:rsidR="0031483B">
        <w:rPr>
          <w:rFonts w:asciiTheme="minorHAnsi" w:hAnsiTheme="minorHAnsi" w:cstheme="minorHAnsi"/>
          <w:bCs/>
          <w:iCs/>
          <w:sz w:val="24"/>
          <w:szCs w:val="24"/>
        </w:rPr>
        <w:t>related questions (e.g., inclusion of self-pay</w:t>
      </w:r>
      <w:r w:rsidRPr="00A32089" w:rsidR="00C122F3">
        <w:rPr>
          <w:rFonts w:asciiTheme="minorHAnsi" w:hAnsiTheme="minorHAnsi" w:cstheme="minorHAnsi"/>
          <w:bCs/>
          <w:iCs/>
          <w:sz w:val="24"/>
          <w:szCs w:val="24"/>
        </w:rPr>
        <w:t xml:space="preserve">, </w:t>
      </w:r>
      <w:r w:rsidRPr="00A32089" w:rsidR="001D4373">
        <w:rPr>
          <w:rFonts w:asciiTheme="minorHAnsi" w:hAnsiTheme="minorHAnsi" w:cstheme="minorHAnsi"/>
          <w:bCs/>
          <w:iCs/>
          <w:sz w:val="24"/>
          <w:szCs w:val="24"/>
        </w:rPr>
        <w:t>worker’s compensation, charity</w:t>
      </w:r>
      <w:r w:rsidRPr="00A32089" w:rsidR="00B75361">
        <w:rPr>
          <w:rFonts w:asciiTheme="minorHAnsi" w:hAnsiTheme="minorHAnsi" w:cstheme="minorHAnsi"/>
          <w:bCs/>
          <w:iCs/>
          <w:sz w:val="24"/>
          <w:szCs w:val="24"/>
        </w:rPr>
        <w:t>)</w:t>
      </w:r>
    </w:p>
    <w:p w:rsidRPr="00A32089" w:rsidR="001B484B" w:rsidP="00CE2363" w:rsidRDefault="0075573D" w14:paraId="3F50B7FB" w14:textId="263B71B6">
      <w:pPr>
        <w:pStyle w:val="ListParagraph"/>
        <w:widowControl/>
        <w:numPr>
          <w:ilvl w:val="0"/>
          <w:numId w:val="2"/>
        </w:numPr>
        <w:autoSpaceDE/>
        <w:autoSpaceDN/>
        <w:adjustRightInd/>
        <w:rPr>
          <w:rFonts w:asciiTheme="minorHAnsi" w:hAnsiTheme="minorHAnsi" w:cstheme="minorHAnsi"/>
          <w:bCs/>
          <w:iCs/>
          <w:sz w:val="24"/>
          <w:szCs w:val="24"/>
        </w:rPr>
      </w:pPr>
      <w:r w:rsidRPr="00A32089">
        <w:rPr>
          <w:rFonts w:asciiTheme="minorHAnsi" w:hAnsiTheme="minorHAnsi" w:cstheme="minorHAnsi"/>
          <w:bCs/>
          <w:iCs/>
          <w:sz w:val="24"/>
          <w:szCs w:val="24"/>
        </w:rPr>
        <w:t>COVID-19</w:t>
      </w:r>
      <w:r w:rsidRPr="00A32089" w:rsidR="008741BD">
        <w:rPr>
          <w:rFonts w:asciiTheme="minorHAnsi" w:hAnsiTheme="minorHAnsi" w:cstheme="minorHAnsi"/>
          <w:bCs/>
          <w:iCs/>
          <w:sz w:val="24"/>
          <w:szCs w:val="24"/>
        </w:rPr>
        <w:t xml:space="preserve">: COVID-19 test shortages for patients and health care staff; shortages of inpatient beds for COVID-19 patients; estimates of inpatient admissions related to COVID-19. </w:t>
      </w:r>
    </w:p>
    <w:p w:rsidRPr="00A32089" w:rsidR="001F4BBD" w:rsidP="00162E33" w:rsidRDefault="001F4BBD" w14:paraId="518607DE" w14:textId="77777777">
      <w:pPr>
        <w:widowControl/>
        <w:autoSpaceDE/>
        <w:autoSpaceDN/>
        <w:adjustRightInd/>
        <w:ind w:left="720"/>
        <w:rPr>
          <w:rFonts w:asciiTheme="minorHAnsi" w:hAnsiTheme="minorHAnsi" w:cstheme="minorHAnsi"/>
          <w:i/>
          <w:sz w:val="24"/>
          <w:szCs w:val="24"/>
        </w:rPr>
      </w:pPr>
    </w:p>
    <w:p w:rsidRPr="00A32089" w:rsidR="004E23D3" w:rsidP="004E23D3" w:rsidRDefault="00AD7FE4" w14:paraId="16AEED9B" w14:textId="77777777">
      <w:pPr>
        <w:rPr>
          <w:rFonts w:asciiTheme="minorHAnsi" w:hAnsiTheme="minorHAnsi" w:cstheme="minorHAnsi"/>
          <w:i/>
          <w:sz w:val="24"/>
          <w:szCs w:val="24"/>
        </w:rPr>
      </w:pPr>
      <w:r w:rsidRPr="00A32089">
        <w:rPr>
          <w:rFonts w:asciiTheme="minorHAnsi" w:hAnsiTheme="minorHAnsi" w:cstheme="minorHAnsi"/>
          <w:i/>
          <w:sz w:val="24"/>
          <w:szCs w:val="24"/>
        </w:rPr>
        <w:t>Inpatient</w:t>
      </w:r>
      <w:r w:rsidRPr="00A32089" w:rsidR="000279D5">
        <w:rPr>
          <w:rFonts w:asciiTheme="minorHAnsi" w:hAnsiTheme="minorHAnsi" w:cstheme="minorHAnsi"/>
          <w:i/>
          <w:sz w:val="24"/>
          <w:szCs w:val="24"/>
        </w:rPr>
        <w:t xml:space="preserve"> and Ambulatory data</w:t>
      </w:r>
      <w:r w:rsidRPr="00A32089" w:rsidR="007A07D3">
        <w:rPr>
          <w:rFonts w:asciiTheme="minorHAnsi" w:hAnsiTheme="minorHAnsi" w:cstheme="minorHAnsi"/>
          <w:i/>
          <w:sz w:val="24"/>
          <w:szCs w:val="24"/>
        </w:rPr>
        <w:t xml:space="preserve"> </w:t>
      </w:r>
      <w:r w:rsidRPr="00A32089" w:rsidR="000279D5">
        <w:rPr>
          <w:rFonts w:asciiTheme="minorHAnsi" w:hAnsiTheme="minorHAnsi" w:cstheme="minorHAnsi"/>
          <w:i/>
          <w:sz w:val="24"/>
          <w:szCs w:val="24"/>
        </w:rPr>
        <w:t xml:space="preserve">collected electronically </w:t>
      </w:r>
    </w:p>
    <w:p w:rsidRPr="00A32089" w:rsidR="000279D5" w:rsidP="004E23D3" w:rsidRDefault="000279D5" w14:paraId="4FDE097B" w14:textId="77777777">
      <w:pPr>
        <w:rPr>
          <w:rFonts w:asciiTheme="minorHAnsi" w:hAnsiTheme="minorHAnsi" w:cstheme="minorHAnsi"/>
          <w:sz w:val="24"/>
          <w:szCs w:val="24"/>
        </w:rPr>
      </w:pPr>
    </w:p>
    <w:p w:rsidRPr="00A32089" w:rsidR="00411FB7" w:rsidP="00411FB7" w:rsidRDefault="00411FB7" w14:paraId="141E9A0A" w14:textId="72A0B3CD">
      <w:pPr>
        <w:rPr>
          <w:rFonts w:asciiTheme="minorHAnsi" w:hAnsiTheme="minorHAnsi" w:cstheme="minorHAnsi"/>
          <w:sz w:val="24"/>
          <w:szCs w:val="24"/>
        </w:rPr>
      </w:pPr>
      <w:r w:rsidRPr="00A32089">
        <w:rPr>
          <w:rFonts w:asciiTheme="minorHAnsi" w:hAnsiTheme="minorHAnsi" w:cstheme="minorHAnsi"/>
          <w:sz w:val="24"/>
          <w:szCs w:val="24"/>
        </w:rPr>
        <w:t>Participating hospitals transmit electronic data (either UB-04 billing</w:t>
      </w:r>
      <w:r w:rsidRPr="00A32089" w:rsidR="001F4BBD">
        <w:rPr>
          <w:rFonts w:asciiTheme="minorHAnsi" w:hAnsiTheme="minorHAnsi" w:cstheme="minorHAnsi"/>
          <w:sz w:val="24"/>
          <w:szCs w:val="24"/>
        </w:rPr>
        <w:t xml:space="preserve"> </w:t>
      </w:r>
      <w:r w:rsidRPr="00A32089">
        <w:rPr>
          <w:rFonts w:asciiTheme="minorHAnsi" w:hAnsiTheme="minorHAnsi" w:cstheme="minorHAnsi"/>
          <w:sz w:val="24"/>
          <w:szCs w:val="24"/>
        </w:rPr>
        <w:t xml:space="preserve">or EHR data) for all inpatient and all ambulatory visit-level information for the NHCS.    </w:t>
      </w:r>
    </w:p>
    <w:p w:rsidRPr="00A32089" w:rsidR="00275EE6" w:rsidP="004E23D3" w:rsidRDefault="00275EE6" w14:paraId="750829C0" w14:textId="77777777">
      <w:pPr>
        <w:rPr>
          <w:rFonts w:asciiTheme="minorHAnsi" w:hAnsiTheme="minorHAnsi" w:cstheme="minorHAnsi"/>
          <w:sz w:val="24"/>
          <w:szCs w:val="24"/>
          <w:u w:val="single"/>
        </w:rPr>
      </w:pPr>
    </w:p>
    <w:p w:rsidRPr="00A32089" w:rsidR="00FF7B63" w:rsidP="004E23D3" w:rsidRDefault="00FF7B63" w14:paraId="5536ACD3" w14:textId="77777777">
      <w:pPr>
        <w:rPr>
          <w:rFonts w:asciiTheme="minorHAnsi" w:hAnsiTheme="minorHAnsi" w:cstheme="minorHAnsi"/>
          <w:sz w:val="24"/>
          <w:szCs w:val="24"/>
          <w:u w:val="single"/>
        </w:rPr>
      </w:pPr>
      <w:r w:rsidRPr="00A32089">
        <w:rPr>
          <w:rFonts w:asciiTheme="minorHAnsi" w:hAnsiTheme="minorHAnsi" w:cstheme="minorHAnsi"/>
          <w:sz w:val="24"/>
          <w:szCs w:val="24"/>
          <w:u w:val="single"/>
        </w:rPr>
        <w:t xml:space="preserve">EHR Data Items: </w:t>
      </w:r>
    </w:p>
    <w:p w:rsidRPr="00A32089" w:rsidR="00205D64" w:rsidP="004E23D3" w:rsidRDefault="00205D64" w14:paraId="3C9AD277" w14:textId="590FF578">
      <w:pPr>
        <w:rPr>
          <w:rFonts w:asciiTheme="minorHAnsi" w:hAnsiTheme="minorHAnsi" w:cstheme="minorHAnsi"/>
          <w:sz w:val="24"/>
          <w:szCs w:val="24"/>
        </w:rPr>
      </w:pPr>
    </w:p>
    <w:p w:rsidRPr="00A32089" w:rsidR="007A22B0" w:rsidP="00554D67" w:rsidRDefault="006009E6" w14:paraId="5A8DC674" w14:textId="29F03A54">
      <w:pPr>
        <w:rPr>
          <w:rFonts w:asciiTheme="minorHAnsi" w:hAnsiTheme="minorHAnsi" w:cstheme="minorHAnsi"/>
          <w:sz w:val="24"/>
          <w:szCs w:val="24"/>
        </w:rPr>
      </w:pPr>
      <w:r w:rsidRPr="00A32089">
        <w:rPr>
          <w:rFonts w:asciiTheme="minorHAnsi" w:hAnsiTheme="minorHAnsi" w:cstheme="minorHAnsi"/>
          <w:sz w:val="24"/>
          <w:szCs w:val="24"/>
        </w:rPr>
        <w:t xml:space="preserve">For the </w:t>
      </w:r>
      <w:r w:rsidRPr="00A32089" w:rsidR="00721A4F">
        <w:rPr>
          <w:rFonts w:asciiTheme="minorHAnsi" w:hAnsiTheme="minorHAnsi" w:cstheme="minorHAnsi"/>
          <w:sz w:val="24"/>
          <w:szCs w:val="24"/>
        </w:rPr>
        <w:t>2022</w:t>
      </w:r>
      <w:r w:rsidRPr="00A32089" w:rsidR="007A22B0">
        <w:rPr>
          <w:rFonts w:asciiTheme="minorHAnsi" w:hAnsiTheme="minorHAnsi" w:cstheme="minorHAnsi"/>
          <w:sz w:val="24"/>
          <w:szCs w:val="24"/>
        </w:rPr>
        <w:t>-2024</w:t>
      </w:r>
      <w:r w:rsidRPr="00A32089" w:rsidR="00B03C40">
        <w:rPr>
          <w:rFonts w:asciiTheme="minorHAnsi" w:hAnsiTheme="minorHAnsi" w:cstheme="minorHAnsi"/>
          <w:sz w:val="24"/>
          <w:szCs w:val="24"/>
        </w:rPr>
        <w:t xml:space="preserve"> </w:t>
      </w:r>
      <w:r w:rsidRPr="00A32089">
        <w:rPr>
          <w:rFonts w:asciiTheme="minorHAnsi" w:hAnsiTheme="minorHAnsi" w:cstheme="minorHAnsi"/>
          <w:sz w:val="24"/>
          <w:szCs w:val="24"/>
        </w:rPr>
        <w:t xml:space="preserve">data collection, </w:t>
      </w:r>
      <w:r w:rsidRPr="00A32089" w:rsidR="009C2C6A">
        <w:rPr>
          <w:rFonts w:asciiTheme="minorHAnsi" w:hAnsiTheme="minorHAnsi" w:cstheme="minorHAnsi"/>
          <w:sz w:val="24"/>
          <w:szCs w:val="24"/>
        </w:rPr>
        <w:t xml:space="preserve">NHCS </w:t>
      </w:r>
      <w:r w:rsidRPr="00A32089">
        <w:rPr>
          <w:rFonts w:asciiTheme="minorHAnsi" w:hAnsiTheme="minorHAnsi" w:cstheme="minorHAnsi"/>
          <w:sz w:val="24"/>
          <w:szCs w:val="24"/>
        </w:rPr>
        <w:t xml:space="preserve">will collect </w:t>
      </w:r>
      <w:r w:rsidRPr="00A32089" w:rsidR="007A22B0">
        <w:rPr>
          <w:rFonts w:asciiTheme="minorHAnsi" w:hAnsiTheme="minorHAnsi" w:cstheme="minorHAnsi"/>
          <w:sz w:val="24"/>
          <w:szCs w:val="24"/>
        </w:rPr>
        <w:t xml:space="preserve">the standard and format </w:t>
      </w:r>
      <w:r w:rsidRPr="00A32089" w:rsidR="00956DF3">
        <w:rPr>
          <w:rFonts w:asciiTheme="minorHAnsi" w:hAnsiTheme="minorHAnsi" w:cstheme="minorHAnsi"/>
          <w:sz w:val="24"/>
          <w:szCs w:val="24"/>
        </w:rPr>
        <w:t xml:space="preserve">of EHR data </w:t>
      </w:r>
      <w:r w:rsidRPr="00A32089" w:rsidR="007A22B0">
        <w:rPr>
          <w:rFonts w:asciiTheme="minorHAnsi" w:hAnsiTheme="minorHAnsi" w:cstheme="minorHAnsi"/>
          <w:sz w:val="24"/>
          <w:szCs w:val="24"/>
        </w:rPr>
        <w:t xml:space="preserve">required by the 2015 Edition </w:t>
      </w:r>
      <w:r w:rsidRPr="00A32089" w:rsidR="00AB7C5A">
        <w:rPr>
          <w:rFonts w:asciiTheme="minorHAnsi" w:hAnsiTheme="minorHAnsi" w:cstheme="minorHAnsi"/>
          <w:sz w:val="24"/>
          <w:szCs w:val="24"/>
        </w:rPr>
        <w:t>Certified Electronic Health Reco</w:t>
      </w:r>
      <w:r w:rsidR="009A640D">
        <w:rPr>
          <w:rFonts w:asciiTheme="minorHAnsi" w:hAnsiTheme="minorHAnsi" w:cstheme="minorHAnsi"/>
          <w:sz w:val="24"/>
          <w:szCs w:val="24"/>
        </w:rPr>
        <w:t>r</w:t>
      </w:r>
      <w:r w:rsidRPr="00A32089" w:rsidR="00AB7C5A">
        <w:rPr>
          <w:rFonts w:asciiTheme="minorHAnsi" w:hAnsiTheme="minorHAnsi" w:cstheme="minorHAnsi"/>
          <w:sz w:val="24"/>
          <w:szCs w:val="24"/>
        </w:rPr>
        <w:t>d Technology (</w:t>
      </w:r>
      <w:r w:rsidRPr="00A32089" w:rsidR="007A22B0">
        <w:rPr>
          <w:rFonts w:asciiTheme="minorHAnsi" w:hAnsiTheme="minorHAnsi" w:cstheme="minorHAnsi"/>
          <w:sz w:val="24"/>
          <w:szCs w:val="24"/>
        </w:rPr>
        <w:t>CEHRT</w:t>
      </w:r>
      <w:r w:rsidRPr="00A32089" w:rsidR="00AB7C5A">
        <w:rPr>
          <w:rFonts w:asciiTheme="minorHAnsi" w:hAnsiTheme="minorHAnsi" w:cstheme="minorHAnsi"/>
          <w:sz w:val="24"/>
          <w:szCs w:val="24"/>
        </w:rPr>
        <w:t>)</w:t>
      </w:r>
      <w:r w:rsidRPr="00A32089" w:rsidR="007A22B0">
        <w:rPr>
          <w:rFonts w:asciiTheme="minorHAnsi" w:hAnsiTheme="minorHAnsi" w:cstheme="minorHAnsi"/>
          <w:sz w:val="24"/>
          <w:szCs w:val="24"/>
        </w:rPr>
        <w:t xml:space="preserve"> for transmission to Public Health Agencies</w:t>
      </w:r>
      <w:r w:rsidRPr="00A32089" w:rsidR="00205D64">
        <w:rPr>
          <w:rFonts w:asciiTheme="minorHAnsi" w:hAnsiTheme="minorHAnsi" w:cstheme="minorHAnsi"/>
          <w:sz w:val="24"/>
          <w:szCs w:val="24"/>
        </w:rPr>
        <w:t xml:space="preserve">. </w:t>
      </w:r>
      <w:r w:rsidRPr="00A32089" w:rsidR="007A22B0">
        <w:rPr>
          <w:rFonts w:asciiTheme="minorHAnsi" w:hAnsiTheme="minorHAnsi" w:cstheme="minorHAnsi"/>
          <w:sz w:val="24"/>
          <w:szCs w:val="24"/>
        </w:rPr>
        <w:t xml:space="preserve"> Since late 2015 NHCS has been included in the CMS (EHR) Incentive Program (now called P</w:t>
      </w:r>
      <w:r w:rsidRPr="00A32089" w:rsidR="00256706">
        <w:rPr>
          <w:rFonts w:asciiTheme="minorHAnsi" w:hAnsiTheme="minorHAnsi" w:cstheme="minorHAnsi"/>
          <w:sz w:val="24"/>
          <w:szCs w:val="24"/>
        </w:rPr>
        <w:t xml:space="preserve">romoting Interoperability </w:t>
      </w:r>
      <w:r w:rsidRPr="00A32089" w:rsidR="00800F8F">
        <w:rPr>
          <w:rFonts w:asciiTheme="minorHAnsi" w:hAnsiTheme="minorHAnsi" w:cstheme="minorHAnsi"/>
          <w:sz w:val="24"/>
          <w:szCs w:val="24"/>
        </w:rPr>
        <w:t>[</w:t>
      </w:r>
      <w:r w:rsidRPr="00A32089" w:rsidR="00256706">
        <w:rPr>
          <w:rFonts w:asciiTheme="minorHAnsi" w:hAnsiTheme="minorHAnsi" w:cstheme="minorHAnsi"/>
          <w:sz w:val="24"/>
          <w:szCs w:val="24"/>
        </w:rPr>
        <w:t>PI</w:t>
      </w:r>
      <w:r w:rsidRPr="00A32089" w:rsidR="00800F8F">
        <w:rPr>
          <w:rFonts w:asciiTheme="minorHAnsi" w:hAnsiTheme="minorHAnsi" w:cstheme="minorHAnsi"/>
          <w:sz w:val="24"/>
          <w:szCs w:val="24"/>
        </w:rPr>
        <w:t xml:space="preserve">], but </w:t>
      </w:r>
      <w:r w:rsidRPr="00A32089" w:rsidR="007A22B0">
        <w:rPr>
          <w:rFonts w:asciiTheme="minorHAnsi" w:hAnsiTheme="minorHAnsi" w:cstheme="minorHAnsi"/>
          <w:sz w:val="24"/>
          <w:szCs w:val="24"/>
        </w:rPr>
        <w:t>formerly known as Meaningful Use</w:t>
      </w:r>
      <w:r w:rsidRPr="00A32089" w:rsidR="00256706">
        <w:rPr>
          <w:rFonts w:asciiTheme="minorHAnsi" w:hAnsiTheme="minorHAnsi" w:cstheme="minorHAnsi"/>
          <w:sz w:val="24"/>
          <w:szCs w:val="24"/>
        </w:rPr>
        <w:t xml:space="preserve"> MU</w:t>
      </w:r>
      <w:r w:rsidRPr="00A32089" w:rsidR="007A22B0">
        <w:rPr>
          <w:rFonts w:asciiTheme="minorHAnsi" w:hAnsiTheme="minorHAnsi" w:cstheme="minorHAnsi"/>
          <w:sz w:val="24"/>
          <w:szCs w:val="24"/>
        </w:rPr>
        <w:t xml:space="preserve">) under the Public Health Objectives. Hospitals participating in the NHCS can use submission of NHCS data as one of their options to fulfill requirements under those objectives. Multiple CMS and Office of the National Coordinator for Health Information Technology (ONC) rules require hospitals participating in the PI Incentive Program to use the 2015 Edition CEHRT in 2019 and beyond. The standard and format required by the 2015 Edition CEHRT for transmission to Public Health Agencies is the HL7 CDA National Health Care Surveys Implementation Guide (IG) Release 1.2 or Release 1 – the implementation guide created by NCHS for the National Health Care Surveys. An updated version of the IG (HL7 CDA R2 IG: National Health Care Surveys, R1 STU Release 3- 3rd HL7 Standard for Trial Use [STU] US Realm), was balloted and approved in July 2019. </w:t>
      </w:r>
    </w:p>
    <w:p w:rsidRPr="00A32089" w:rsidR="001F4BBD" w:rsidP="00554D67" w:rsidRDefault="001F4BBD" w14:paraId="17D2F69A" w14:textId="77777777">
      <w:pPr>
        <w:rPr>
          <w:rFonts w:asciiTheme="minorHAnsi" w:hAnsiTheme="minorHAnsi" w:cstheme="minorHAnsi"/>
          <w:sz w:val="24"/>
          <w:szCs w:val="24"/>
        </w:rPr>
      </w:pPr>
    </w:p>
    <w:p w:rsidRPr="00A32089" w:rsidR="007A22B0" w:rsidP="00554D67" w:rsidRDefault="00D62DD2" w14:paraId="60D9B4F3" w14:textId="4082B5FB">
      <w:pPr>
        <w:rPr>
          <w:rFonts w:asciiTheme="minorHAnsi" w:hAnsiTheme="minorHAnsi" w:cstheme="minorHAnsi"/>
          <w:sz w:val="24"/>
          <w:szCs w:val="24"/>
        </w:rPr>
      </w:pPr>
      <w:r w:rsidRPr="00A32089">
        <w:rPr>
          <w:rFonts w:asciiTheme="minorHAnsi" w:hAnsiTheme="minorHAnsi" w:cstheme="minorHAnsi"/>
          <w:sz w:val="24"/>
          <w:szCs w:val="24"/>
        </w:rPr>
        <w:t xml:space="preserve">NCHS continues to explore avenues to reduce participation burden. EHR submission technology is rapidly </w:t>
      </w:r>
      <w:r w:rsidRPr="00A32089" w:rsidR="001F4BBD">
        <w:rPr>
          <w:rFonts w:asciiTheme="minorHAnsi" w:hAnsiTheme="minorHAnsi" w:cstheme="minorHAnsi"/>
          <w:sz w:val="24"/>
          <w:szCs w:val="24"/>
        </w:rPr>
        <w:t>progressing,</w:t>
      </w:r>
      <w:r w:rsidRPr="00A32089">
        <w:rPr>
          <w:rFonts w:asciiTheme="minorHAnsi" w:hAnsiTheme="minorHAnsi" w:cstheme="minorHAnsi"/>
          <w:sz w:val="24"/>
          <w:szCs w:val="24"/>
        </w:rPr>
        <w:t xml:space="preserve"> and </w:t>
      </w:r>
      <w:r w:rsidRPr="00A32089" w:rsidR="007A22B0">
        <w:rPr>
          <w:rFonts w:asciiTheme="minorHAnsi" w:hAnsiTheme="minorHAnsi" w:cstheme="minorHAnsi"/>
          <w:sz w:val="24"/>
          <w:szCs w:val="24"/>
        </w:rPr>
        <w:t xml:space="preserve">72 EHR vendor products based on the IG Release 1.2 and/or Release 1 have been developed. EHR vendors are continuing to work with NCHS to test the interfaces built. In January 2019, NCHS participated in the IHE </w:t>
      </w:r>
      <w:proofErr w:type="spellStart"/>
      <w:r w:rsidRPr="00A32089" w:rsidR="007A22B0">
        <w:rPr>
          <w:rFonts w:asciiTheme="minorHAnsi" w:hAnsiTheme="minorHAnsi" w:cstheme="minorHAnsi"/>
          <w:sz w:val="24"/>
          <w:szCs w:val="24"/>
        </w:rPr>
        <w:t>Connectathon</w:t>
      </w:r>
      <w:proofErr w:type="spellEnd"/>
      <w:r w:rsidRPr="00A32089" w:rsidR="007A22B0">
        <w:rPr>
          <w:rFonts w:asciiTheme="minorHAnsi" w:hAnsiTheme="minorHAnsi" w:cstheme="minorHAnsi"/>
          <w:sz w:val="24"/>
          <w:szCs w:val="24"/>
        </w:rPr>
        <w:t xml:space="preserve"> where 7 EHR vendors sent files to be tested, including major companies such as Cerner, Allscripts, athenahealth, and Rhapsody.</w:t>
      </w:r>
    </w:p>
    <w:p w:rsidRPr="00732FBC" w:rsidR="00C67F9B" w:rsidP="00554D67" w:rsidRDefault="00C67F9B" w14:paraId="69572E4F" w14:textId="4997C5D4">
      <w:pPr>
        <w:rPr>
          <w:rFonts w:asciiTheme="minorHAnsi" w:hAnsiTheme="minorHAnsi" w:cstheme="minorHAnsi"/>
          <w:sz w:val="24"/>
          <w:szCs w:val="24"/>
        </w:rPr>
      </w:pPr>
    </w:p>
    <w:p w:rsidRPr="00A32089" w:rsidR="00FF7B63" w:rsidP="00554D67" w:rsidRDefault="0077684A" w14:paraId="0EF31421" w14:textId="315C9C3A">
      <w:pPr>
        <w:rPr>
          <w:rFonts w:asciiTheme="minorHAnsi" w:hAnsiTheme="minorHAnsi" w:cstheme="minorHAnsi"/>
          <w:sz w:val="24"/>
          <w:szCs w:val="24"/>
        </w:rPr>
      </w:pPr>
      <w:r w:rsidRPr="00A32089">
        <w:rPr>
          <w:rFonts w:asciiTheme="minorHAnsi" w:hAnsiTheme="minorHAnsi" w:cstheme="minorHAnsi"/>
          <w:sz w:val="24"/>
          <w:szCs w:val="24"/>
        </w:rPr>
        <w:t>Select</w:t>
      </w:r>
      <w:r w:rsidRPr="00A32089" w:rsidR="00B9031E">
        <w:rPr>
          <w:rFonts w:asciiTheme="minorHAnsi" w:hAnsiTheme="minorHAnsi" w:cstheme="minorHAnsi"/>
          <w:sz w:val="24"/>
          <w:szCs w:val="24"/>
        </w:rPr>
        <w:t>ed</w:t>
      </w:r>
      <w:r w:rsidRPr="00A32089">
        <w:rPr>
          <w:rFonts w:asciiTheme="minorHAnsi" w:hAnsiTheme="minorHAnsi" w:cstheme="minorHAnsi"/>
          <w:sz w:val="24"/>
          <w:szCs w:val="24"/>
        </w:rPr>
        <w:t xml:space="preserve"> </w:t>
      </w:r>
      <w:r w:rsidRPr="00A32089" w:rsidR="00B03C40">
        <w:rPr>
          <w:rFonts w:asciiTheme="minorHAnsi" w:hAnsiTheme="minorHAnsi" w:cstheme="minorHAnsi"/>
          <w:sz w:val="24"/>
          <w:szCs w:val="24"/>
        </w:rPr>
        <w:t xml:space="preserve">EHR </w:t>
      </w:r>
      <w:r w:rsidRPr="00A32089">
        <w:rPr>
          <w:rFonts w:asciiTheme="minorHAnsi" w:hAnsiTheme="minorHAnsi" w:cstheme="minorHAnsi"/>
          <w:sz w:val="24"/>
          <w:szCs w:val="24"/>
        </w:rPr>
        <w:t xml:space="preserve">data </w:t>
      </w:r>
      <w:r w:rsidRPr="00A32089" w:rsidR="00245168">
        <w:rPr>
          <w:rFonts w:asciiTheme="minorHAnsi" w:hAnsiTheme="minorHAnsi" w:cstheme="minorHAnsi"/>
          <w:sz w:val="24"/>
          <w:szCs w:val="24"/>
        </w:rPr>
        <w:t>elements</w:t>
      </w:r>
      <w:r w:rsidRPr="00A32089" w:rsidR="00B03C40">
        <w:rPr>
          <w:rFonts w:asciiTheme="minorHAnsi" w:hAnsiTheme="minorHAnsi" w:cstheme="minorHAnsi"/>
          <w:sz w:val="24"/>
          <w:szCs w:val="24"/>
        </w:rPr>
        <w:t xml:space="preserve"> collected</w:t>
      </w:r>
      <w:r w:rsidRPr="00A32089">
        <w:rPr>
          <w:rFonts w:asciiTheme="minorHAnsi" w:hAnsiTheme="minorHAnsi" w:cstheme="minorHAnsi"/>
          <w:sz w:val="24"/>
          <w:szCs w:val="24"/>
        </w:rPr>
        <w:t xml:space="preserve"> are shown below. A hard-copy document capturing all items is in </w:t>
      </w:r>
      <w:r w:rsidRPr="00A32089">
        <w:rPr>
          <w:rFonts w:asciiTheme="minorHAnsi" w:hAnsiTheme="minorHAnsi" w:cstheme="minorHAnsi"/>
          <w:b/>
          <w:bCs/>
          <w:sz w:val="24"/>
          <w:szCs w:val="24"/>
        </w:rPr>
        <w:t xml:space="preserve">Attachment </w:t>
      </w:r>
      <w:r w:rsidRPr="00A32089" w:rsidR="00D3413D">
        <w:rPr>
          <w:rFonts w:asciiTheme="minorHAnsi" w:hAnsiTheme="minorHAnsi" w:cstheme="minorHAnsi"/>
          <w:b/>
          <w:bCs/>
          <w:sz w:val="24"/>
          <w:szCs w:val="24"/>
        </w:rPr>
        <w:t>G</w:t>
      </w:r>
      <w:r w:rsidRPr="00A32089" w:rsidR="00275EE6">
        <w:rPr>
          <w:rFonts w:asciiTheme="minorHAnsi" w:hAnsiTheme="minorHAnsi" w:cstheme="minorHAnsi"/>
          <w:sz w:val="24"/>
          <w:szCs w:val="24"/>
        </w:rPr>
        <w:t>.</w:t>
      </w:r>
      <w:r w:rsidRPr="00A32089">
        <w:rPr>
          <w:rFonts w:asciiTheme="minorHAnsi" w:hAnsiTheme="minorHAnsi" w:cstheme="minorHAnsi"/>
          <w:sz w:val="24"/>
          <w:szCs w:val="24"/>
        </w:rPr>
        <w:t xml:space="preserve"> </w:t>
      </w:r>
    </w:p>
    <w:p w:rsidRPr="00A32089" w:rsidR="0077684A" w:rsidP="004E23D3" w:rsidRDefault="0077684A" w14:paraId="1E57F18F" w14:textId="77777777">
      <w:pPr>
        <w:rPr>
          <w:rFonts w:asciiTheme="minorHAnsi" w:hAnsiTheme="minorHAnsi" w:cstheme="minorHAnsi"/>
          <w:sz w:val="24"/>
          <w:szCs w:val="24"/>
        </w:rPr>
      </w:pPr>
    </w:p>
    <w:p w:rsidRPr="00A32089" w:rsidR="004E3D93" w:rsidP="004E23D3" w:rsidRDefault="004E3D93" w14:paraId="2EDABDF0" w14:textId="77777777">
      <w:pPr>
        <w:rPr>
          <w:rFonts w:asciiTheme="minorHAnsi" w:hAnsiTheme="minorHAnsi" w:cstheme="minorHAnsi"/>
          <w:i/>
          <w:sz w:val="24"/>
          <w:szCs w:val="24"/>
        </w:rPr>
      </w:pPr>
      <w:r w:rsidRPr="00A32089">
        <w:rPr>
          <w:rFonts w:asciiTheme="minorHAnsi" w:hAnsiTheme="minorHAnsi" w:cstheme="minorHAnsi"/>
          <w:i/>
          <w:sz w:val="24"/>
          <w:szCs w:val="24"/>
        </w:rPr>
        <w:lastRenderedPageBreak/>
        <w:t xml:space="preserve">For inpatient, ED and OPD visits: </w:t>
      </w:r>
    </w:p>
    <w:p w:rsidRPr="00A32089" w:rsidR="004E3D93" w:rsidP="004E23D3" w:rsidRDefault="004E3D93" w14:paraId="18B56280" w14:textId="77777777">
      <w:pPr>
        <w:rPr>
          <w:rFonts w:asciiTheme="minorHAnsi" w:hAnsiTheme="minorHAnsi" w:cstheme="minorHAnsi"/>
          <w:sz w:val="24"/>
          <w:szCs w:val="24"/>
        </w:rPr>
      </w:pPr>
    </w:p>
    <w:p w:rsidRPr="00A32089" w:rsidR="00554D67" w:rsidP="00554D67" w:rsidRDefault="00554D67" w14:paraId="019098D4" w14:textId="77777777">
      <w:pPr>
        <w:widowControl/>
        <w:numPr>
          <w:ilvl w:val="0"/>
          <w:numId w:val="1"/>
        </w:numPr>
        <w:tabs>
          <w:tab w:val="clear" w:pos="780"/>
          <w:tab w:val="left" w:pos="-1440"/>
          <w:tab w:val="left" w:pos="-720"/>
          <w:tab w:val="left" w:pos="0"/>
          <w:tab w:val="left" w:pos="301"/>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720" w:hanging="300"/>
        <w:rPr>
          <w:rFonts w:asciiTheme="minorHAnsi" w:hAnsiTheme="minorHAnsi" w:cstheme="minorHAnsi"/>
          <w:sz w:val="24"/>
          <w:szCs w:val="24"/>
        </w:rPr>
      </w:pPr>
      <w:r w:rsidRPr="00A32089">
        <w:rPr>
          <w:rFonts w:asciiTheme="minorHAnsi" w:hAnsiTheme="minorHAnsi" w:cstheme="minorHAnsi"/>
          <w:sz w:val="24"/>
          <w:szCs w:val="24"/>
        </w:rPr>
        <w:t xml:space="preserve">Personal patient identifiers (name, address, medical record number when available, Medicare/Medicaid number, and social security number when </w:t>
      </w:r>
      <w:r w:rsidRPr="00A32089" w:rsidR="00275EE6">
        <w:rPr>
          <w:rFonts w:asciiTheme="minorHAnsi" w:hAnsiTheme="minorHAnsi" w:cstheme="minorHAnsi"/>
          <w:sz w:val="24"/>
          <w:szCs w:val="24"/>
        </w:rPr>
        <w:t xml:space="preserve">it is </w:t>
      </w:r>
      <w:r w:rsidRPr="00A32089">
        <w:rPr>
          <w:rFonts w:asciiTheme="minorHAnsi" w:hAnsiTheme="minorHAnsi" w:cstheme="minorHAnsi"/>
          <w:sz w:val="24"/>
          <w:szCs w:val="24"/>
        </w:rPr>
        <w:t>available)</w:t>
      </w:r>
    </w:p>
    <w:p w:rsidRPr="00A32089" w:rsidR="00EA6D3F" w:rsidP="00EA6D3F" w:rsidRDefault="00EA6D3F" w14:paraId="2343A5B4" w14:textId="77777777">
      <w:pPr>
        <w:widowControl/>
        <w:numPr>
          <w:ilvl w:val="0"/>
          <w:numId w:val="1"/>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heme="minorHAnsi" w:hAnsiTheme="minorHAnsi" w:cstheme="minorHAnsi"/>
          <w:sz w:val="24"/>
          <w:szCs w:val="24"/>
        </w:rPr>
      </w:pPr>
      <w:r w:rsidRPr="00A32089">
        <w:rPr>
          <w:rFonts w:asciiTheme="minorHAnsi" w:hAnsiTheme="minorHAnsi" w:cstheme="minorHAnsi"/>
          <w:sz w:val="24"/>
          <w:szCs w:val="24"/>
        </w:rPr>
        <w:t>Date of birth</w:t>
      </w:r>
    </w:p>
    <w:p w:rsidRPr="00A32089" w:rsidR="00EA6D3F" w:rsidP="00EA6D3F" w:rsidRDefault="00EA6D3F" w14:paraId="7538B611" w14:textId="77777777">
      <w:pPr>
        <w:widowControl/>
        <w:numPr>
          <w:ilvl w:val="0"/>
          <w:numId w:val="1"/>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heme="minorHAnsi" w:hAnsiTheme="minorHAnsi" w:cstheme="minorHAnsi"/>
          <w:sz w:val="24"/>
          <w:szCs w:val="24"/>
        </w:rPr>
      </w:pPr>
      <w:r w:rsidRPr="00A32089">
        <w:rPr>
          <w:rFonts w:asciiTheme="minorHAnsi" w:hAnsiTheme="minorHAnsi" w:cstheme="minorHAnsi"/>
          <w:sz w:val="24"/>
          <w:szCs w:val="24"/>
        </w:rPr>
        <w:t>Sex</w:t>
      </w:r>
    </w:p>
    <w:p w:rsidRPr="00A32089" w:rsidR="00EA6D3F" w:rsidP="00EA6D3F" w:rsidRDefault="00EA6D3F" w14:paraId="1BADA10D" w14:textId="77777777">
      <w:pPr>
        <w:widowControl/>
        <w:numPr>
          <w:ilvl w:val="0"/>
          <w:numId w:val="1"/>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heme="minorHAnsi" w:hAnsiTheme="minorHAnsi" w:cstheme="minorHAnsi"/>
          <w:sz w:val="24"/>
          <w:szCs w:val="24"/>
        </w:rPr>
      </w:pPr>
      <w:r w:rsidRPr="00A32089">
        <w:rPr>
          <w:rFonts w:asciiTheme="minorHAnsi" w:hAnsiTheme="minorHAnsi" w:cstheme="minorHAnsi"/>
          <w:sz w:val="24"/>
          <w:szCs w:val="24"/>
        </w:rPr>
        <w:t>Date of admission and discharge</w:t>
      </w:r>
    </w:p>
    <w:p w:rsidRPr="00A32089" w:rsidR="00EA6D3F" w:rsidP="00EA6D3F" w:rsidRDefault="00EA6D3F" w14:paraId="6F083D1F" w14:textId="77777777">
      <w:pPr>
        <w:widowControl/>
        <w:numPr>
          <w:ilvl w:val="0"/>
          <w:numId w:val="1"/>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heme="minorHAnsi" w:hAnsiTheme="minorHAnsi" w:cstheme="minorHAnsi"/>
          <w:sz w:val="24"/>
          <w:szCs w:val="24"/>
        </w:rPr>
      </w:pPr>
      <w:r w:rsidRPr="00A32089">
        <w:rPr>
          <w:rFonts w:asciiTheme="minorHAnsi" w:hAnsiTheme="minorHAnsi" w:cstheme="minorHAnsi"/>
          <w:sz w:val="24"/>
          <w:szCs w:val="24"/>
        </w:rPr>
        <w:t>Encounter number</w:t>
      </w:r>
    </w:p>
    <w:p w:rsidRPr="00A32089" w:rsidR="00EA6D3F" w:rsidP="00EA6D3F" w:rsidRDefault="00EA6D3F" w14:paraId="2A1DC074" w14:textId="77777777">
      <w:pPr>
        <w:widowControl/>
        <w:numPr>
          <w:ilvl w:val="0"/>
          <w:numId w:val="1"/>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heme="minorHAnsi" w:hAnsiTheme="minorHAnsi" w:cstheme="minorHAnsi"/>
          <w:sz w:val="24"/>
          <w:szCs w:val="24"/>
        </w:rPr>
      </w:pPr>
      <w:r w:rsidRPr="00A32089">
        <w:rPr>
          <w:rFonts w:asciiTheme="minorHAnsi" w:hAnsiTheme="minorHAnsi" w:cstheme="minorHAnsi"/>
          <w:sz w:val="24"/>
          <w:szCs w:val="24"/>
        </w:rPr>
        <w:t>Admission diagnosis</w:t>
      </w:r>
    </w:p>
    <w:p w:rsidRPr="00A32089" w:rsidR="00EA6D3F" w:rsidP="00EA6D3F" w:rsidRDefault="00EA6D3F" w14:paraId="526CF516" w14:textId="45D25A52">
      <w:pPr>
        <w:widowControl/>
        <w:numPr>
          <w:ilvl w:val="0"/>
          <w:numId w:val="1"/>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heme="minorHAnsi" w:hAnsiTheme="minorHAnsi" w:cstheme="minorHAnsi"/>
          <w:sz w:val="24"/>
          <w:szCs w:val="24"/>
        </w:rPr>
      </w:pPr>
      <w:r w:rsidRPr="00A32089">
        <w:rPr>
          <w:rFonts w:asciiTheme="minorHAnsi" w:hAnsiTheme="minorHAnsi" w:cstheme="minorHAnsi"/>
          <w:sz w:val="24"/>
          <w:szCs w:val="24"/>
        </w:rPr>
        <w:t>All other diagnoses</w:t>
      </w:r>
      <w:r w:rsidRPr="00A32089" w:rsidR="00801B6E">
        <w:rPr>
          <w:rFonts w:asciiTheme="minorHAnsi" w:hAnsiTheme="minorHAnsi" w:cstheme="minorHAnsi"/>
          <w:sz w:val="24"/>
          <w:szCs w:val="24"/>
        </w:rPr>
        <w:t>,</w:t>
      </w:r>
      <w:r w:rsidRPr="00A32089">
        <w:rPr>
          <w:rFonts w:asciiTheme="minorHAnsi" w:hAnsiTheme="minorHAnsi" w:cstheme="minorHAnsi"/>
          <w:sz w:val="24"/>
          <w:szCs w:val="24"/>
        </w:rPr>
        <w:t xml:space="preserve"> including E codes and V codes</w:t>
      </w:r>
    </w:p>
    <w:p w:rsidRPr="00A32089" w:rsidR="00EA6D3F" w:rsidP="00EA6D3F" w:rsidRDefault="003202BC" w14:paraId="390329C1" w14:textId="77777777">
      <w:pPr>
        <w:widowControl/>
        <w:numPr>
          <w:ilvl w:val="0"/>
          <w:numId w:val="1"/>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heme="minorHAnsi" w:hAnsiTheme="minorHAnsi" w:cstheme="minorHAnsi"/>
          <w:sz w:val="24"/>
          <w:szCs w:val="24"/>
        </w:rPr>
      </w:pPr>
      <w:r w:rsidRPr="00A32089">
        <w:rPr>
          <w:rFonts w:asciiTheme="minorHAnsi" w:hAnsiTheme="minorHAnsi" w:cstheme="minorHAnsi"/>
          <w:sz w:val="24"/>
          <w:szCs w:val="24"/>
        </w:rPr>
        <w:t>Services p</w:t>
      </w:r>
      <w:r w:rsidRPr="00A32089" w:rsidR="00EA6D3F">
        <w:rPr>
          <w:rFonts w:asciiTheme="minorHAnsi" w:hAnsiTheme="minorHAnsi" w:cstheme="minorHAnsi"/>
          <w:sz w:val="24"/>
          <w:szCs w:val="24"/>
        </w:rPr>
        <w:t xml:space="preserve">rovided or </w:t>
      </w:r>
      <w:r w:rsidRPr="00A32089">
        <w:rPr>
          <w:rFonts w:asciiTheme="minorHAnsi" w:hAnsiTheme="minorHAnsi" w:cstheme="minorHAnsi"/>
          <w:sz w:val="24"/>
          <w:szCs w:val="24"/>
        </w:rPr>
        <w:t>o</w:t>
      </w:r>
      <w:r w:rsidRPr="00A32089" w:rsidR="00EA6D3F">
        <w:rPr>
          <w:rFonts w:asciiTheme="minorHAnsi" w:hAnsiTheme="minorHAnsi" w:cstheme="minorHAnsi"/>
          <w:sz w:val="24"/>
          <w:szCs w:val="24"/>
        </w:rPr>
        <w:t>rdered during the inpatient stay</w:t>
      </w:r>
      <w:r w:rsidRPr="00A32089" w:rsidR="00AD72C1">
        <w:rPr>
          <w:rFonts w:asciiTheme="minorHAnsi" w:hAnsiTheme="minorHAnsi" w:cstheme="minorHAnsi"/>
          <w:sz w:val="24"/>
          <w:szCs w:val="24"/>
        </w:rPr>
        <w:t xml:space="preserve"> or visit:</w:t>
      </w:r>
    </w:p>
    <w:p w:rsidRPr="00A32089" w:rsidR="00EA6D3F" w:rsidP="0036758A" w:rsidRDefault="00EA6D3F" w14:paraId="4965A602" w14:textId="77777777">
      <w:pPr>
        <w:widowControl/>
        <w:numPr>
          <w:ilvl w:val="1"/>
          <w:numId w:val="1"/>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heme="minorHAnsi" w:hAnsiTheme="minorHAnsi" w:cstheme="minorHAnsi"/>
          <w:sz w:val="24"/>
          <w:szCs w:val="24"/>
        </w:rPr>
      </w:pPr>
      <w:r w:rsidRPr="00A32089">
        <w:rPr>
          <w:rFonts w:asciiTheme="minorHAnsi" w:hAnsiTheme="minorHAnsi" w:cstheme="minorHAnsi"/>
          <w:sz w:val="24"/>
          <w:szCs w:val="24"/>
        </w:rPr>
        <w:t xml:space="preserve">Diagnostic testing (e.g., lab, imaging, EKG, audiometry, biopsy)  </w:t>
      </w:r>
    </w:p>
    <w:p w:rsidRPr="00A32089" w:rsidR="00EA6D3F" w:rsidP="0036758A" w:rsidRDefault="00EA6D3F" w14:paraId="5B9E6CD9" w14:textId="1066602A">
      <w:pPr>
        <w:widowControl/>
        <w:numPr>
          <w:ilvl w:val="1"/>
          <w:numId w:val="1"/>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heme="minorHAnsi" w:hAnsiTheme="minorHAnsi" w:cstheme="minorHAnsi"/>
          <w:sz w:val="24"/>
          <w:szCs w:val="24"/>
        </w:rPr>
      </w:pPr>
      <w:r w:rsidRPr="00A32089">
        <w:rPr>
          <w:rFonts w:asciiTheme="minorHAnsi" w:hAnsiTheme="minorHAnsi" w:cstheme="minorHAnsi"/>
          <w:sz w:val="24"/>
          <w:szCs w:val="24"/>
        </w:rPr>
        <w:t>Therapeutic procedures, including surgery, and non-medication treatments (e.g.</w:t>
      </w:r>
      <w:r w:rsidRPr="00A32089" w:rsidR="00385333">
        <w:rPr>
          <w:rFonts w:asciiTheme="minorHAnsi" w:hAnsiTheme="minorHAnsi" w:cstheme="minorHAnsi"/>
          <w:sz w:val="24"/>
          <w:szCs w:val="24"/>
        </w:rPr>
        <w:t>,</w:t>
      </w:r>
      <w:r w:rsidRPr="00A32089">
        <w:rPr>
          <w:rFonts w:asciiTheme="minorHAnsi" w:hAnsiTheme="minorHAnsi" w:cstheme="minorHAnsi"/>
          <w:sz w:val="24"/>
          <w:szCs w:val="24"/>
        </w:rPr>
        <w:t xml:space="preserve"> physical therapy, speech therapy, home health care)   </w:t>
      </w:r>
    </w:p>
    <w:p w:rsidRPr="00A32089" w:rsidR="00EA6D3F" w:rsidP="00EA6D3F" w:rsidRDefault="00EA6D3F" w14:paraId="67C29DAB" w14:textId="77777777">
      <w:pPr>
        <w:widowControl/>
        <w:numPr>
          <w:ilvl w:val="0"/>
          <w:numId w:val="1"/>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heme="minorHAnsi" w:hAnsiTheme="minorHAnsi" w:cstheme="minorHAnsi"/>
          <w:sz w:val="24"/>
          <w:szCs w:val="24"/>
        </w:rPr>
      </w:pPr>
      <w:r w:rsidRPr="00A32089">
        <w:rPr>
          <w:rFonts w:asciiTheme="minorHAnsi" w:hAnsiTheme="minorHAnsi" w:cstheme="minorHAnsi"/>
          <w:sz w:val="24"/>
          <w:szCs w:val="24"/>
        </w:rPr>
        <w:t>Results of testing or procedures provided or ordered during the admission, as many as are available</w:t>
      </w:r>
    </w:p>
    <w:p w:rsidRPr="00A32089" w:rsidR="00EB0020" w:rsidP="00EB0020" w:rsidRDefault="00275EE6" w14:paraId="7725858B" w14:textId="4511ECE6">
      <w:pPr>
        <w:pStyle w:val="ListParagraph"/>
        <w:widowControl/>
        <w:numPr>
          <w:ilvl w:val="0"/>
          <w:numId w:val="1"/>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heme="minorHAnsi" w:hAnsiTheme="minorHAnsi" w:cstheme="minorHAnsi"/>
          <w:sz w:val="24"/>
          <w:szCs w:val="24"/>
        </w:rPr>
      </w:pPr>
      <w:r w:rsidRPr="00A32089">
        <w:rPr>
          <w:rFonts w:asciiTheme="minorHAnsi" w:hAnsiTheme="minorHAnsi" w:cstheme="minorHAnsi"/>
          <w:sz w:val="24"/>
          <w:szCs w:val="24"/>
        </w:rPr>
        <w:t xml:space="preserve">National Provider Identifier </w:t>
      </w:r>
      <w:r w:rsidRPr="00A32089" w:rsidR="00DC6C75">
        <w:rPr>
          <w:rFonts w:asciiTheme="minorHAnsi" w:hAnsiTheme="minorHAnsi" w:cstheme="minorHAnsi"/>
          <w:sz w:val="24"/>
          <w:szCs w:val="24"/>
        </w:rPr>
        <w:t>(</w:t>
      </w:r>
      <w:r w:rsidRPr="00A32089" w:rsidR="00EB0020">
        <w:rPr>
          <w:rFonts w:asciiTheme="minorHAnsi" w:hAnsiTheme="minorHAnsi" w:cstheme="minorHAnsi"/>
          <w:sz w:val="24"/>
          <w:szCs w:val="24"/>
        </w:rPr>
        <w:t>physicians</w:t>
      </w:r>
      <w:r w:rsidRPr="00A32089" w:rsidR="00DC6C75">
        <w:rPr>
          <w:rFonts w:asciiTheme="minorHAnsi" w:hAnsiTheme="minorHAnsi" w:cstheme="minorHAnsi"/>
          <w:sz w:val="24"/>
          <w:szCs w:val="24"/>
        </w:rPr>
        <w:t xml:space="preserve"> and health care providers only)</w:t>
      </w:r>
    </w:p>
    <w:p w:rsidRPr="00A32089" w:rsidR="00EB0020" w:rsidP="00EB0020" w:rsidRDefault="00EB0020" w14:paraId="75812911" w14:textId="77777777">
      <w:pPr>
        <w:pStyle w:val="ListParagraph"/>
        <w:widowControl/>
        <w:numPr>
          <w:ilvl w:val="0"/>
          <w:numId w:val="1"/>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heme="minorHAnsi" w:hAnsiTheme="minorHAnsi" w:cstheme="minorHAnsi"/>
          <w:sz w:val="24"/>
          <w:szCs w:val="24"/>
        </w:rPr>
      </w:pPr>
      <w:r w:rsidRPr="00A32089">
        <w:rPr>
          <w:rFonts w:asciiTheme="minorHAnsi" w:hAnsiTheme="minorHAnsi" w:cstheme="minorHAnsi"/>
          <w:sz w:val="24"/>
          <w:szCs w:val="24"/>
        </w:rPr>
        <w:t>Race</w:t>
      </w:r>
    </w:p>
    <w:p w:rsidRPr="00A32089" w:rsidR="00EB0020" w:rsidP="00EB0020" w:rsidRDefault="00EB0020" w14:paraId="77116FE0" w14:textId="77777777">
      <w:pPr>
        <w:pStyle w:val="ListParagraph"/>
        <w:widowControl/>
        <w:numPr>
          <w:ilvl w:val="0"/>
          <w:numId w:val="1"/>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heme="minorHAnsi" w:hAnsiTheme="minorHAnsi" w:cstheme="minorHAnsi"/>
          <w:sz w:val="24"/>
          <w:szCs w:val="24"/>
        </w:rPr>
      </w:pPr>
      <w:r w:rsidRPr="00A32089">
        <w:rPr>
          <w:rFonts w:asciiTheme="minorHAnsi" w:hAnsiTheme="minorHAnsi" w:cstheme="minorHAnsi"/>
          <w:sz w:val="24"/>
          <w:szCs w:val="24"/>
        </w:rPr>
        <w:t>Ethnicity</w:t>
      </w:r>
    </w:p>
    <w:p w:rsidRPr="00A32089" w:rsidR="00EB0020" w:rsidP="00EB0020" w:rsidRDefault="00EB0020" w14:paraId="72FDEA92" w14:textId="7E911A0D">
      <w:pPr>
        <w:pStyle w:val="ListParagraph"/>
        <w:widowControl/>
        <w:numPr>
          <w:ilvl w:val="0"/>
          <w:numId w:val="1"/>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heme="minorHAnsi" w:hAnsiTheme="minorHAnsi" w:cstheme="minorHAnsi"/>
          <w:sz w:val="24"/>
          <w:szCs w:val="24"/>
        </w:rPr>
      </w:pPr>
      <w:r w:rsidRPr="00A32089">
        <w:rPr>
          <w:rFonts w:asciiTheme="minorHAnsi" w:hAnsiTheme="minorHAnsi" w:cstheme="minorHAnsi"/>
          <w:sz w:val="24"/>
          <w:szCs w:val="24"/>
        </w:rPr>
        <w:t xml:space="preserve">Marital </w:t>
      </w:r>
      <w:r w:rsidRPr="00A32089" w:rsidR="00245168">
        <w:rPr>
          <w:rFonts w:asciiTheme="minorHAnsi" w:hAnsiTheme="minorHAnsi" w:cstheme="minorHAnsi"/>
          <w:sz w:val="24"/>
          <w:szCs w:val="24"/>
        </w:rPr>
        <w:t>s</w:t>
      </w:r>
      <w:r w:rsidRPr="00A32089">
        <w:rPr>
          <w:rFonts w:asciiTheme="minorHAnsi" w:hAnsiTheme="minorHAnsi" w:cstheme="minorHAnsi"/>
          <w:sz w:val="24"/>
          <w:szCs w:val="24"/>
        </w:rPr>
        <w:t>tatus</w:t>
      </w:r>
    </w:p>
    <w:p w:rsidRPr="00A32089" w:rsidR="00EB0020" w:rsidP="00EB0020" w:rsidRDefault="00EB0020" w14:paraId="121CC92B" w14:textId="52CB3BC8">
      <w:pPr>
        <w:pStyle w:val="ListParagraph"/>
        <w:widowControl/>
        <w:numPr>
          <w:ilvl w:val="0"/>
          <w:numId w:val="1"/>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heme="minorHAnsi" w:hAnsiTheme="minorHAnsi" w:cstheme="minorHAnsi"/>
          <w:sz w:val="24"/>
          <w:szCs w:val="24"/>
        </w:rPr>
      </w:pPr>
      <w:r w:rsidRPr="00A32089">
        <w:rPr>
          <w:rFonts w:asciiTheme="minorHAnsi" w:hAnsiTheme="minorHAnsi" w:cstheme="minorHAnsi"/>
          <w:sz w:val="24"/>
          <w:szCs w:val="24"/>
        </w:rPr>
        <w:t>Source(s) of payment</w:t>
      </w:r>
    </w:p>
    <w:p w:rsidRPr="00A32089" w:rsidR="00B03C40" w:rsidP="00EB0020" w:rsidRDefault="00B03C40" w14:paraId="59C14BAF" w14:textId="1F3D1E70">
      <w:pPr>
        <w:pStyle w:val="ListParagraph"/>
        <w:widowControl/>
        <w:numPr>
          <w:ilvl w:val="0"/>
          <w:numId w:val="1"/>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heme="minorHAnsi" w:hAnsiTheme="minorHAnsi" w:cstheme="minorHAnsi"/>
          <w:sz w:val="24"/>
          <w:szCs w:val="24"/>
        </w:rPr>
      </w:pPr>
      <w:r w:rsidRPr="00A32089">
        <w:rPr>
          <w:rFonts w:asciiTheme="minorHAnsi" w:hAnsiTheme="minorHAnsi" w:cstheme="minorHAnsi"/>
          <w:sz w:val="24"/>
          <w:szCs w:val="24"/>
        </w:rPr>
        <w:t xml:space="preserve">Clinician’s notes (e.g., physicians’, nurses’, </w:t>
      </w:r>
      <w:r w:rsidRPr="00A32089" w:rsidR="00245168">
        <w:rPr>
          <w:rFonts w:asciiTheme="minorHAnsi" w:hAnsiTheme="minorHAnsi" w:cstheme="minorHAnsi"/>
          <w:sz w:val="24"/>
          <w:szCs w:val="24"/>
        </w:rPr>
        <w:t>physician assistant</w:t>
      </w:r>
      <w:r w:rsidRPr="00A32089">
        <w:rPr>
          <w:rFonts w:asciiTheme="minorHAnsi" w:hAnsiTheme="minorHAnsi" w:cstheme="minorHAnsi"/>
          <w:sz w:val="24"/>
          <w:szCs w:val="24"/>
        </w:rPr>
        <w:t xml:space="preserve">s’ and </w:t>
      </w:r>
      <w:r w:rsidRPr="00A32089" w:rsidR="00245168">
        <w:rPr>
          <w:rFonts w:asciiTheme="minorHAnsi" w:hAnsiTheme="minorHAnsi" w:cstheme="minorHAnsi"/>
          <w:sz w:val="24"/>
          <w:szCs w:val="24"/>
        </w:rPr>
        <w:t>certified nurse midwive</w:t>
      </w:r>
      <w:r w:rsidRPr="00A32089">
        <w:rPr>
          <w:rFonts w:asciiTheme="minorHAnsi" w:hAnsiTheme="minorHAnsi" w:cstheme="minorHAnsi"/>
          <w:sz w:val="24"/>
          <w:szCs w:val="24"/>
        </w:rPr>
        <w:t>s’ notes)</w:t>
      </w:r>
    </w:p>
    <w:p w:rsidRPr="00A32089" w:rsidR="00B03C40" w:rsidP="00B03C40" w:rsidRDefault="00B03C40" w14:paraId="236ABCFE" w14:textId="19F934BA">
      <w:pPr>
        <w:pStyle w:val="ListParagraph"/>
        <w:widowControl/>
        <w:numPr>
          <w:ilvl w:val="0"/>
          <w:numId w:val="1"/>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heme="minorHAnsi" w:hAnsiTheme="minorHAnsi" w:cstheme="minorHAnsi"/>
          <w:sz w:val="24"/>
          <w:szCs w:val="24"/>
        </w:rPr>
      </w:pPr>
      <w:r w:rsidRPr="00A32089">
        <w:rPr>
          <w:rFonts w:asciiTheme="minorHAnsi" w:hAnsiTheme="minorHAnsi" w:cstheme="minorHAnsi"/>
          <w:sz w:val="24"/>
          <w:szCs w:val="24"/>
        </w:rPr>
        <w:t xml:space="preserve">Medications and </w:t>
      </w:r>
      <w:r w:rsidRPr="00A32089" w:rsidR="00245168">
        <w:rPr>
          <w:rFonts w:asciiTheme="minorHAnsi" w:hAnsiTheme="minorHAnsi" w:cstheme="minorHAnsi"/>
          <w:sz w:val="24"/>
          <w:szCs w:val="24"/>
        </w:rPr>
        <w:t>i</w:t>
      </w:r>
      <w:r w:rsidRPr="00A32089">
        <w:rPr>
          <w:rFonts w:asciiTheme="minorHAnsi" w:hAnsiTheme="minorHAnsi" w:cstheme="minorHAnsi"/>
          <w:sz w:val="24"/>
          <w:szCs w:val="24"/>
        </w:rPr>
        <w:t>mmunizations</w:t>
      </w:r>
      <w:r w:rsidRPr="00A32089" w:rsidR="00801B6E">
        <w:rPr>
          <w:rFonts w:asciiTheme="minorHAnsi" w:hAnsiTheme="minorHAnsi" w:cstheme="minorHAnsi"/>
          <w:sz w:val="24"/>
          <w:szCs w:val="24"/>
        </w:rPr>
        <w:t xml:space="preserve"> </w:t>
      </w:r>
      <w:r w:rsidRPr="00A32089" w:rsidR="00F90A5B">
        <w:rPr>
          <w:rFonts w:asciiTheme="minorHAnsi" w:hAnsiTheme="minorHAnsi" w:cstheme="minorHAnsi"/>
          <w:sz w:val="24"/>
          <w:szCs w:val="24"/>
        </w:rPr>
        <w:t>administered and prescribed at visit</w:t>
      </w:r>
    </w:p>
    <w:p w:rsidRPr="00A32089" w:rsidR="00B03C40" w:rsidP="00B03C40" w:rsidRDefault="00B03C40" w14:paraId="48670250" w14:textId="77777777">
      <w:pPr>
        <w:pStyle w:val="ListParagraph"/>
        <w:widowControl/>
        <w:numPr>
          <w:ilvl w:val="0"/>
          <w:numId w:val="1"/>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heme="minorHAnsi" w:hAnsiTheme="minorHAnsi" w:cstheme="minorHAnsi"/>
          <w:sz w:val="24"/>
          <w:szCs w:val="24"/>
        </w:rPr>
      </w:pPr>
      <w:r w:rsidRPr="00A32089">
        <w:rPr>
          <w:rFonts w:asciiTheme="minorHAnsi" w:hAnsiTheme="minorHAnsi" w:cstheme="minorHAnsi"/>
          <w:sz w:val="24"/>
          <w:szCs w:val="24"/>
        </w:rPr>
        <w:t xml:space="preserve">Results of testing and procedures </w:t>
      </w:r>
    </w:p>
    <w:p w:rsidRPr="00A32089" w:rsidR="00E7253A" w:rsidP="00EB0020" w:rsidRDefault="00E7253A" w14:paraId="3BD4AC79" w14:textId="77777777">
      <w:pPr>
        <w:widowControl/>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heme="minorHAnsi" w:hAnsiTheme="minorHAnsi" w:cstheme="minorHAnsi"/>
          <w:i/>
          <w:sz w:val="24"/>
          <w:szCs w:val="24"/>
        </w:rPr>
      </w:pPr>
    </w:p>
    <w:p w:rsidRPr="00A32089" w:rsidR="00EB0020" w:rsidP="00EB0020" w:rsidRDefault="00EB0020" w14:paraId="68E97F49" w14:textId="77777777">
      <w:pPr>
        <w:widowControl/>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heme="minorHAnsi" w:hAnsiTheme="minorHAnsi" w:cstheme="minorHAnsi"/>
          <w:i/>
          <w:sz w:val="24"/>
          <w:szCs w:val="24"/>
        </w:rPr>
      </w:pPr>
      <w:r w:rsidRPr="00A32089">
        <w:rPr>
          <w:rFonts w:asciiTheme="minorHAnsi" w:hAnsiTheme="minorHAnsi" w:cstheme="minorHAnsi"/>
          <w:i/>
          <w:sz w:val="24"/>
          <w:szCs w:val="24"/>
        </w:rPr>
        <w:t xml:space="preserve">For Inpatient only: </w:t>
      </w:r>
    </w:p>
    <w:p w:rsidRPr="00A32089" w:rsidR="00EB0020" w:rsidP="00EB0020" w:rsidRDefault="00EB0020" w14:paraId="60C511D9" w14:textId="77777777">
      <w:pPr>
        <w:widowControl/>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heme="minorHAnsi" w:hAnsiTheme="minorHAnsi" w:cstheme="minorHAnsi"/>
          <w:sz w:val="24"/>
          <w:szCs w:val="24"/>
        </w:rPr>
      </w:pPr>
    </w:p>
    <w:p w:rsidRPr="00A32089" w:rsidR="00EA6D3F" w:rsidP="00EA6D3F" w:rsidRDefault="00EA6D3F" w14:paraId="034A951E" w14:textId="77777777">
      <w:pPr>
        <w:widowControl/>
        <w:numPr>
          <w:ilvl w:val="0"/>
          <w:numId w:val="1"/>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heme="minorHAnsi" w:hAnsiTheme="minorHAnsi" w:cstheme="minorHAnsi"/>
          <w:sz w:val="24"/>
          <w:szCs w:val="24"/>
        </w:rPr>
      </w:pPr>
      <w:r w:rsidRPr="00A32089">
        <w:rPr>
          <w:rFonts w:asciiTheme="minorHAnsi" w:hAnsiTheme="minorHAnsi" w:cstheme="minorHAnsi"/>
          <w:sz w:val="24"/>
          <w:szCs w:val="24"/>
        </w:rPr>
        <w:t xml:space="preserve">Priority of admission </w:t>
      </w:r>
    </w:p>
    <w:p w:rsidRPr="00A32089" w:rsidR="00EA6D3F" w:rsidP="00EA6D3F" w:rsidRDefault="00EA6D3F" w14:paraId="5F4746DC" w14:textId="77777777">
      <w:pPr>
        <w:widowControl/>
        <w:numPr>
          <w:ilvl w:val="0"/>
          <w:numId w:val="1"/>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heme="minorHAnsi" w:hAnsiTheme="minorHAnsi" w:cstheme="minorHAnsi"/>
          <w:sz w:val="24"/>
          <w:szCs w:val="24"/>
        </w:rPr>
      </w:pPr>
      <w:r w:rsidRPr="00A32089">
        <w:rPr>
          <w:rFonts w:asciiTheme="minorHAnsi" w:hAnsiTheme="minorHAnsi" w:cstheme="minorHAnsi"/>
          <w:sz w:val="24"/>
          <w:szCs w:val="24"/>
        </w:rPr>
        <w:t>Source of admission (e.g.</w:t>
      </w:r>
      <w:r w:rsidRPr="00A32089" w:rsidR="00275EE6">
        <w:rPr>
          <w:rFonts w:asciiTheme="minorHAnsi" w:hAnsiTheme="minorHAnsi" w:cstheme="minorHAnsi"/>
          <w:sz w:val="24"/>
          <w:szCs w:val="24"/>
        </w:rPr>
        <w:t>,</w:t>
      </w:r>
      <w:r w:rsidRPr="00A32089">
        <w:rPr>
          <w:rFonts w:asciiTheme="minorHAnsi" w:hAnsiTheme="minorHAnsi" w:cstheme="minorHAnsi"/>
          <w:sz w:val="24"/>
          <w:szCs w:val="24"/>
        </w:rPr>
        <w:t xml:space="preserve"> emergency room)</w:t>
      </w:r>
    </w:p>
    <w:p w:rsidRPr="00A32089" w:rsidR="00EA6D3F" w:rsidP="00EA6D3F" w:rsidRDefault="00EA6D3F" w14:paraId="4C765125" w14:textId="77777777">
      <w:pPr>
        <w:widowControl/>
        <w:numPr>
          <w:ilvl w:val="0"/>
          <w:numId w:val="1"/>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heme="minorHAnsi" w:hAnsiTheme="minorHAnsi" w:cstheme="minorHAnsi"/>
          <w:sz w:val="24"/>
          <w:szCs w:val="24"/>
        </w:rPr>
      </w:pPr>
      <w:r w:rsidRPr="00A32089">
        <w:rPr>
          <w:rFonts w:asciiTheme="minorHAnsi" w:hAnsiTheme="minorHAnsi" w:cstheme="minorHAnsi"/>
          <w:sz w:val="24"/>
          <w:szCs w:val="24"/>
        </w:rPr>
        <w:t>Discharge disposition</w:t>
      </w:r>
    </w:p>
    <w:p w:rsidRPr="00A32089" w:rsidR="00EA6D3F" w:rsidP="00EA6D3F" w:rsidRDefault="00EA6D3F" w14:paraId="7213E682" w14:textId="77777777">
      <w:pPr>
        <w:widowControl/>
        <w:numPr>
          <w:ilvl w:val="0"/>
          <w:numId w:val="1"/>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heme="minorHAnsi" w:hAnsiTheme="minorHAnsi" w:cstheme="minorHAnsi"/>
          <w:sz w:val="24"/>
          <w:szCs w:val="24"/>
        </w:rPr>
      </w:pPr>
      <w:r w:rsidRPr="00A32089">
        <w:rPr>
          <w:rFonts w:asciiTheme="minorHAnsi" w:hAnsiTheme="minorHAnsi" w:cstheme="minorHAnsi"/>
          <w:sz w:val="24"/>
          <w:szCs w:val="24"/>
        </w:rPr>
        <w:t>Present on Admission (POA) flags for diagnoses</w:t>
      </w:r>
    </w:p>
    <w:p w:rsidRPr="00A32089" w:rsidR="004D6ECB" w:rsidP="004D6ECB" w:rsidRDefault="004D6ECB" w14:paraId="007F02EA" w14:textId="77777777">
      <w:pPr>
        <w:pStyle w:val="ListParagraph"/>
        <w:widowControl/>
        <w:numPr>
          <w:ilvl w:val="0"/>
          <w:numId w:val="1"/>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heme="minorHAnsi" w:hAnsiTheme="minorHAnsi" w:cstheme="minorHAnsi"/>
          <w:sz w:val="24"/>
          <w:szCs w:val="24"/>
        </w:rPr>
      </w:pPr>
      <w:r w:rsidRPr="00A32089">
        <w:rPr>
          <w:rFonts w:asciiTheme="minorHAnsi" w:hAnsiTheme="minorHAnsi" w:cstheme="minorHAnsi"/>
          <w:sz w:val="24"/>
          <w:szCs w:val="24"/>
        </w:rPr>
        <w:t>Any ICU, NICU or CCU use and number of days of care</w:t>
      </w:r>
    </w:p>
    <w:p w:rsidRPr="00A32089" w:rsidR="004D6ECB" w:rsidP="004D6ECB" w:rsidRDefault="004D6ECB" w14:paraId="239F7DE3" w14:textId="77777777">
      <w:pPr>
        <w:pStyle w:val="ListParagraph"/>
        <w:widowControl/>
        <w:numPr>
          <w:ilvl w:val="0"/>
          <w:numId w:val="1"/>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heme="minorHAnsi" w:hAnsiTheme="minorHAnsi" w:cstheme="minorHAnsi"/>
          <w:sz w:val="24"/>
          <w:szCs w:val="24"/>
        </w:rPr>
      </w:pPr>
      <w:r w:rsidRPr="00A32089">
        <w:rPr>
          <w:rFonts w:asciiTheme="minorHAnsi" w:hAnsiTheme="minorHAnsi" w:cstheme="minorHAnsi"/>
          <w:sz w:val="24"/>
          <w:szCs w:val="24"/>
        </w:rPr>
        <w:t>Height</w:t>
      </w:r>
    </w:p>
    <w:p w:rsidRPr="00A32089" w:rsidR="004D6ECB" w:rsidP="00992035" w:rsidRDefault="004D6ECB" w14:paraId="66C1249B" w14:textId="357C55AF">
      <w:pPr>
        <w:pStyle w:val="ListParagraph"/>
        <w:widowControl/>
        <w:numPr>
          <w:ilvl w:val="0"/>
          <w:numId w:val="1"/>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heme="minorHAnsi" w:hAnsiTheme="minorHAnsi" w:cstheme="minorHAnsi"/>
          <w:sz w:val="24"/>
          <w:szCs w:val="24"/>
        </w:rPr>
      </w:pPr>
      <w:r w:rsidRPr="00A32089">
        <w:rPr>
          <w:rFonts w:asciiTheme="minorHAnsi" w:hAnsiTheme="minorHAnsi" w:cstheme="minorHAnsi"/>
          <w:sz w:val="24"/>
          <w:szCs w:val="24"/>
        </w:rPr>
        <w:t>Weight</w:t>
      </w:r>
    </w:p>
    <w:p w:rsidRPr="00A32089" w:rsidR="004D6ECB" w:rsidP="002640CA" w:rsidRDefault="004D6ECB" w14:paraId="1AA64E97" w14:textId="77777777">
      <w:pPr>
        <w:widowControl/>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780"/>
        <w:rPr>
          <w:rFonts w:asciiTheme="minorHAnsi" w:hAnsiTheme="minorHAnsi" w:cstheme="minorHAnsi"/>
          <w:sz w:val="24"/>
          <w:szCs w:val="24"/>
        </w:rPr>
      </w:pPr>
    </w:p>
    <w:p w:rsidRPr="00A32089" w:rsidR="00EA6D3F" w:rsidP="00EB0020" w:rsidRDefault="00EB0020" w14:paraId="7921A921" w14:textId="77777777">
      <w:pPr>
        <w:widowControl/>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heme="minorHAnsi" w:hAnsiTheme="minorHAnsi" w:cstheme="minorHAnsi"/>
          <w:i/>
          <w:sz w:val="24"/>
          <w:szCs w:val="24"/>
        </w:rPr>
      </w:pPr>
      <w:r w:rsidRPr="00A32089">
        <w:rPr>
          <w:rFonts w:asciiTheme="minorHAnsi" w:hAnsiTheme="minorHAnsi" w:cstheme="minorHAnsi"/>
          <w:i/>
          <w:sz w:val="24"/>
          <w:szCs w:val="24"/>
        </w:rPr>
        <w:t xml:space="preserve">For ED </w:t>
      </w:r>
      <w:r w:rsidRPr="00A32089" w:rsidR="003D519C">
        <w:rPr>
          <w:rFonts w:asciiTheme="minorHAnsi" w:hAnsiTheme="minorHAnsi" w:cstheme="minorHAnsi"/>
          <w:i/>
          <w:sz w:val="24"/>
          <w:szCs w:val="24"/>
        </w:rPr>
        <w:t>and OPD:</w:t>
      </w:r>
      <w:r w:rsidRPr="00A32089">
        <w:rPr>
          <w:rFonts w:asciiTheme="minorHAnsi" w:hAnsiTheme="minorHAnsi" w:cstheme="minorHAnsi"/>
          <w:i/>
          <w:sz w:val="24"/>
          <w:szCs w:val="24"/>
        </w:rPr>
        <w:t xml:space="preserve"> </w:t>
      </w:r>
    </w:p>
    <w:p w:rsidRPr="00A32089" w:rsidR="00EA6D3F" w:rsidP="00EB0020" w:rsidRDefault="00EA6D3F" w14:paraId="1B62529F" w14:textId="77777777">
      <w:pPr>
        <w:widowControl/>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heme="minorHAnsi" w:hAnsiTheme="minorHAnsi" w:cstheme="minorHAnsi"/>
          <w:sz w:val="24"/>
          <w:szCs w:val="24"/>
        </w:rPr>
      </w:pPr>
    </w:p>
    <w:p w:rsidRPr="00A32089" w:rsidR="003D519C" w:rsidP="00B57127" w:rsidRDefault="003D519C" w14:paraId="26086C83" w14:textId="77777777">
      <w:pPr>
        <w:pStyle w:val="ListParagraph"/>
        <w:widowControl/>
        <w:numPr>
          <w:ilvl w:val="0"/>
          <w:numId w:val="12"/>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heme="minorHAnsi" w:hAnsiTheme="minorHAnsi" w:cstheme="minorHAnsi"/>
          <w:sz w:val="24"/>
          <w:szCs w:val="24"/>
        </w:rPr>
      </w:pPr>
      <w:r w:rsidRPr="00A32089">
        <w:rPr>
          <w:rFonts w:asciiTheme="minorHAnsi" w:hAnsiTheme="minorHAnsi" w:cstheme="minorHAnsi"/>
          <w:sz w:val="24"/>
          <w:szCs w:val="24"/>
        </w:rPr>
        <w:t>Reason for visit</w:t>
      </w:r>
    </w:p>
    <w:p w:rsidRPr="00A32089" w:rsidR="003B713A" w:rsidP="002E0144" w:rsidRDefault="003B713A" w14:paraId="1597839A" w14:textId="77777777">
      <w:pPr>
        <w:widowControl/>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heme="minorHAnsi" w:hAnsiTheme="minorHAnsi" w:cstheme="minorHAnsi"/>
          <w:sz w:val="24"/>
          <w:szCs w:val="24"/>
        </w:rPr>
      </w:pPr>
    </w:p>
    <w:p w:rsidRPr="00A32089" w:rsidR="004E23D3" w:rsidP="004E23D3" w:rsidRDefault="00E713A6" w14:paraId="70A066CF" w14:textId="77777777">
      <w:pPr>
        <w:rPr>
          <w:rFonts w:asciiTheme="minorHAnsi" w:hAnsiTheme="minorHAnsi" w:cstheme="minorHAnsi"/>
          <w:sz w:val="24"/>
          <w:szCs w:val="24"/>
          <w:u w:val="single"/>
        </w:rPr>
      </w:pPr>
      <w:r w:rsidRPr="00A32089">
        <w:rPr>
          <w:rFonts w:asciiTheme="minorHAnsi" w:hAnsiTheme="minorHAnsi" w:cstheme="minorHAnsi"/>
          <w:sz w:val="24"/>
          <w:szCs w:val="24"/>
          <w:u w:val="single"/>
        </w:rPr>
        <w:t xml:space="preserve">UB-04 Data Items/State File Items: </w:t>
      </w:r>
    </w:p>
    <w:p w:rsidRPr="00A32089" w:rsidR="004E23D3" w:rsidP="004E23D3" w:rsidRDefault="004E23D3" w14:paraId="5495186C" w14:textId="77777777">
      <w:pPr>
        <w:rPr>
          <w:rFonts w:asciiTheme="minorHAnsi" w:hAnsiTheme="minorHAnsi" w:cstheme="minorHAnsi"/>
          <w:i/>
          <w:sz w:val="24"/>
          <w:szCs w:val="24"/>
        </w:rPr>
      </w:pPr>
      <w:r w:rsidRPr="00A32089">
        <w:rPr>
          <w:rFonts w:asciiTheme="minorHAnsi" w:hAnsiTheme="minorHAnsi" w:cstheme="minorHAnsi"/>
          <w:i/>
          <w:sz w:val="24"/>
          <w:szCs w:val="24"/>
        </w:rPr>
        <w:tab/>
        <w:t xml:space="preserve"> </w:t>
      </w:r>
    </w:p>
    <w:p w:rsidRPr="00A32089" w:rsidR="004E23D3" w:rsidP="006E78D8" w:rsidRDefault="00275EE6" w14:paraId="76D6BF92" w14:textId="60225699">
      <w:pPr>
        <w:widowControl/>
        <w:tabs>
          <w:tab w:val="left" w:pos="432"/>
          <w:tab w:val="left" w:pos="1008"/>
        </w:tabs>
        <w:rPr>
          <w:rFonts w:asciiTheme="minorHAnsi" w:hAnsiTheme="minorHAnsi" w:cstheme="minorHAnsi"/>
          <w:sz w:val="24"/>
          <w:szCs w:val="24"/>
        </w:rPr>
      </w:pPr>
      <w:r w:rsidRPr="00A32089">
        <w:rPr>
          <w:rFonts w:asciiTheme="minorHAnsi" w:hAnsiTheme="minorHAnsi" w:cstheme="minorHAnsi"/>
          <w:sz w:val="24"/>
          <w:szCs w:val="24"/>
        </w:rPr>
        <w:lastRenderedPageBreak/>
        <w:t xml:space="preserve">For those </w:t>
      </w:r>
      <w:r w:rsidRPr="00A32089" w:rsidR="006E78D8">
        <w:rPr>
          <w:rFonts w:asciiTheme="minorHAnsi" w:hAnsiTheme="minorHAnsi" w:cstheme="minorHAnsi"/>
          <w:sz w:val="24"/>
          <w:szCs w:val="24"/>
        </w:rPr>
        <w:t xml:space="preserve">hospitals </w:t>
      </w:r>
      <w:r w:rsidRPr="00A32089">
        <w:rPr>
          <w:rFonts w:asciiTheme="minorHAnsi" w:hAnsiTheme="minorHAnsi" w:cstheme="minorHAnsi"/>
          <w:sz w:val="24"/>
          <w:szCs w:val="24"/>
        </w:rPr>
        <w:t>unable to</w:t>
      </w:r>
      <w:r w:rsidRPr="00A32089" w:rsidR="006D2C1C">
        <w:rPr>
          <w:rFonts w:asciiTheme="minorHAnsi" w:hAnsiTheme="minorHAnsi" w:cstheme="minorHAnsi"/>
          <w:strike/>
          <w:sz w:val="24"/>
          <w:szCs w:val="24"/>
        </w:rPr>
        <w:t xml:space="preserve"> </w:t>
      </w:r>
      <w:r w:rsidRPr="00A32089" w:rsidR="006E78D8">
        <w:rPr>
          <w:rFonts w:asciiTheme="minorHAnsi" w:hAnsiTheme="minorHAnsi" w:cstheme="minorHAnsi"/>
          <w:sz w:val="24"/>
          <w:szCs w:val="24"/>
        </w:rPr>
        <w:t>send EHR data, they</w:t>
      </w:r>
      <w:r w:rsidRPr="00A32089" w:rsidR="00A25C01">
        <w:rPr>
          <w:rFonts w:asciiTheme="minorHAnsi" w:hAnsiTheme="minorHAnsi" w:cstheme="minorHAnsi"/>
          <w:sz w:val="24"/>
          <w:szCs w:val="24"/>
        </w:rPr>
        <w:t xml:space="preserve"> are</w:t>
      </w:r>
      <w:r w:rsidRPr="00A32089" w:rsidR="004E23D3">
        <w:rPr>
          <w:rFonts w:asciiTheme="minorHAnsi" w:hAnsiTheme="minorHAnsi" w:cstheme="minorHAnsi"/>
          <w:sz w:val="24"/>
          <w:szCs w:val="24"/>
        </w:rPr>
        <w:t xml:space="preserve"> asked </w:t>
      </w:r>
      <w:r w:rsidRPr="00A32089" w:rsidR="00E713A6">
        <w:rPr>
          <w:rFonts w:asciiTheme="minorHAnsi" w:hAnsiTheme="minorHAnsi" w:cstheme="minorHAnsi"/>
          <w:sz w:val="24"/>
          <w:szCs w:val="24"/>
        </w:rPr>
        <w:t xml:space="preserve">to transmit the UB-04 data or a state file </w:t>
      </w:r>
      <w:r w:rsidRPr="00A32089" w:rsidR="00A25C01">
        <w:rPr>
          <w:rFonts w:asciiTheme="minorHAnsi" w:hAnsiTheme="minorHAnsi" w:cstheme="minorHAnsi"/>
          <w:sz w:val="24"/>
          <w:szCs w:val="24"/>
        </w:rPr>
        <w:t>for all patients (i</w:t>
      </w:r>
      <w:r w:rsidRPr="00A32089" w:rsidR="004E23D3">
        <w:rPr>
          <w:rFonts w:asciiTheme="minorHAnsi" w:hAnsiTheme="minorHAnsi" w:cstheme="minorHAnsi"/>
          <w:sz w:val="24"/>
          <w:szCs w:val="24"/>
        </w:rPr>
        <w:t xml:space="preserve">npatient and </w:t>
      </w:r>
      <w:r w:rsidRPr="00A32089" w:rsidR="00A25C01">
        <w:rPr>
          <w:rFonts w:asciiTheme="minorHAnsi" w:hAnsiTheme="minorHAnsi" w:cstheme="minorHAnsi"/>
          <w:sz w:val="24"/>
          <w:szCs w:val="24"/>
        </w:rPr>
        <w:t>ambulatory)</w:t>
      </w:r>
      <w:r w:rsidRPr="00A32089" w:rsidR="004E23D3">
        <w:rPr>
          <w:rFonts w:asciiTheme="minorHAnsi" w:hAnsiTheme="minorHAnsi" w:cstheme="minorHAnsi"/>
          <w:sz w:val="24"/>
          <w:szCs w:val="24"/>
        </w:rPr>
        <w:t>. Selected data items are shown below.</w:t>
      </w:r>
      <w:r w:rsidRPr="00A32089" w:rsidR="009869ED">
        <w:rPr>
          <w:rFonts w:asciiTheme="minorHAnsi" w:hAnsiTheme="minorHAnsi" w:cstheme="minorHAnsi"/>
          <w:sz w:val="24"/>
          <w:szCs w:val="24"/>
        </w:rPr>
        <w:t xml:space="preserve"> </w:t>
      </w:r>
      <w:r w:rsidRPr="00A32089" w:rsidR="004E23D3">
        <w:rPr>
          <w:rFonts w:asciiTheme="minorHAnsi" w:hAnsiTheme="minorHAnsi" w:cstheme="minorHAnsi"/>
          <w:bCs/>
          <w:iCs/>
          <w:sz w:val="24"/>
          <w:szCs w:val="24"/>
        </w:rPr>
        <w:t>A hard-copy document capturing al</w:t>
      </w:r>
      <w:r w:rsidRPr="00A32089" w:rsidR="00386967">
        <w:rPr>
          <w:rFonts w:asciiTheme="minorHAnsi" w:hAnsiTheme="minorHAnsi" w:cstheme="minorHAnsi"/>
          <w:bCs/>
          <w:iCs/>
          <w:sz w:val="24"/>
          <w:szCs w:val="24"/>
        </w:rPr>
        <w:t xml:space="preserve">l </w:t>
      </w:r>
      <w:r w:rsidRPr="00A32089" w:rsidR="003A30D6">
        <w:rPr>
          <w:rFonts w:asciiTheme="minorHAnsi" w:hAnsiTheme="minorHAnsi" w:cstheme="minorHAnsi"/>
          <w:bCs/>
          <w:iCs/>
          <w:sz w:val="24"/>
          <w:szCs w:val="24"/>
        </w:rPr>
        <w:t xml:space="preserve">the </w:t>
      </w:r>
      <w:r w:rsidRPr="00A32089" w:rsidR="00386967">
        <w:rPr>
          <w:rFonts w:asciiTheme="minorHAnsi" w:hAnsiTheme="minorHAnsi" w:cstheme="minorHAnsi"/>
          <w:bCs/>
          <w:iCs/>
          <w:sz w:val="24"/>
          <w:szCs w:val="24"/>
        </w:rPr>
        <w:t xml:space="preserve">items is in </w:t>
      </w:r>
      <w:r w:rsidRPr="00A32089">
        <w:rPr>
          <w:rFonts w:asciiTheme="minorHAnsi" w:hAnsiTheme="minorHAnsi" w:cstheme="minorHAnsi"/>
          <w:bCs/>
          <w:iCs/>
          <w:sz w:val="24"/>
          <w:szCs w:val="24"/>
        </w:rPr>
        <w:t>(</w:t>
      </w:r>
      <w:r w:rsidRPr="00A32089" w:rsidR="001F68B6">
        <w:rPr>
          <w:rFonts w:asciiTheme="minorHAnsi" w:hAnsiTheme="minorHAnsi" w:cstheme="minorHAnsi"/>
          <w:b/>
          <w:iCs/>
          <w:sz w:val="24"/>
          <w:szCs w:val="24"/>
        </w:rPr>
        <w:t xml:space="preserve">Attachment </w:t>
      </w:r>
      <w:r w:rsidRPr="00A32089" w:rsidR="00D3413D">
        <w:rPr>
          <w:rFonts w:asciiTheme="minorHAnsi" w:hAnsiTheme="minorHAnsi" w:cstheme="minorHAnsi"/>
          <w:b/>
          <w:iCs/>
          <w:sz w:val="24"/>
          <w:szCs w:val="24"/>
        </w:rPr>
        <w:t>F</w:t>
      </w:r>
      <w:r w:rsidRPr="00A32089">
        <w:rPr>
          <w:rFonts w:asciiTheme="minorHAnsi" w:hAnsiTheme="minorHAnsi" w:cstheme="minorHAnsi"/>
          <w:bCs/>
          <w:iCs/>
          <w:sz w:val="24"/>
          <w:szCs w:val="24"/>
        </w:rPr>
        <w:t>)</w:t>
      </w:r>
      <w:r w:rsidRPr="00A32089" w:rsidR="004E23D3">
        <w:rPr>
          <w:rFonts w:asciiTheme="minorHAnsi" w:hAnsiTheme="minorHAnsi" w:cstheme="minorHAnsi"/>
          <w:bCs/>
          <w:iCs/>
          <w:sz w:val="24"/>
          <w:szCs w:val="24"/>
        </w:rPr>
        <w:t>.</w:t>
      </w:r>
    </w:p>
    <w:p w:rsidRPr="00A32089" w:rsidR="004E23D3" w:rsidP="004E23D3" w:rsidRDefault="004E23D3" w14:paraId="27804A2A" w14:textId="77777777">
      <w:pPr>
        <w:tabs>
          <w:tab w:val="left" w:pos="-1440"/>
          <w:tab w:val="left" w:pos="-720"/>
          <w:tab w:val="left" w:pos="0"/>
          <w:tab w:val="left" w:pos="30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iCs/>
          <w:sz w:val="24"/>
          <w:szCs w:val="24"/>
        </w:rPr>
      </w:pPr>
    </w:p>
    <w:p w:rsidRPr="00A32089" w:rsidR="004E23D3" w:rsidP="00C87D2F" w:rsidRDefault="004E23D3" w14:paraId="7FA9E620" w14:textId="77777777">
      <w:pPr>
        <w:widowControl/>
        <w:numPr>
          <w:ilvl w:val="0"/>
          <w:numId w:val="1"/>
        </w:numPr>
        <w:tabs>
          <w:tab w:val="clear" w:pos="780"/>
          <w:tab w:val="left" w:pos="-1440"/>
          <w:tab w:val="left" w:pos="-720"/>
          <w:tab w:val="left" w:pos="0"/>
          <w:tab w:val="left" w:pos="301"/>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720" w:hanging="300"/>
        <w:rPr>
          <w:rFonts w:asciiTheme="minorHAnsi" w:hAnsiTheme="minorHAnsi" w:cstheme="minorHAnsi"/>
          <w:sz w:val="24"/>
          <w:szCs w:val="24"/>
        </w:rPr>
      </w:pPr>
      <w:r w:rsidRPr="00A32089">
        <w:rPr>
          <w:rFonts w:asciiTheme="minorHAnsi" w:hAnsiTheme="minorHAnsi" w:cstheme="minorHAnsi"/>
          <w:sz w:val="24"/>
          <w:szCs w:val="24"/>
        </w:rPr>
        <w:t xml:space="preserve">Personal patient identifiers (name, address, medical record number when available, Medicare/Medicaid number, and social security number when </w:t>
      </w:r>
      <w:r w:rsidRPr="00A32089" w:rsidR="00352DD8">
        <w:rPr>
          <w:rFonts w:asciiTheme="minorHAnsi" w:hAnsiTheme="minorHAnsi" w:cstheme="minorHAnsi"/>
          <w:sz w:val="24"/>
          <w:szCs w:val="24"/>
        </w:rPr>
        <w:t xml:space="preserve">it is </w:t>
      </w:r>
      <w:r w:rsidRPr="00A32089">
        <w:rPr>
          <w:rFonts w:asciiTheme="minorHAnsi" w:hAnsiTheme="minorHAnsi" w:cstheme="minorHAnsi"/>
          <w:sz w:val="24"/>
          <w:szCs w:val="24"/>
        </w:rPr>
        <w:t>available)</w:t>
      </w:r>
    </w:p>
    <w:p w:rsidRPr="00A32089" w:rsidR="004E23D3" w:rsidP="00C87D2F" w:rsidRDefault="004E23D3" w14:paraId="33EE54A9" w14:textId="77777777">
      <w:pPr>
        <w:widowControl/>
        <w:numPr>
          <w:ilvl w:val="0"/>
          <w:numId w:val="1"/>
        </w:numPr>
        <w:tabs>
          <w:tab w:val="clear" w:pos="780"/>
          <w:tab w:val="left" w:pos="-1440"/>
          <w:tab w:val="left" w:pos="-720"/>
          <w:tab w:val="left" w:pos="0"/>
          <w:tab w:val="left" w:pos="301"/>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720" w:hanging="300"/>
        <w:rPr>
          <w:rFonts w:asciiTheme="minorHAnsi" w:hAnsiTheme="minorHAnsi" w:cstheme="minorHAnsi"/>
          <w:sz w:val="24"/>
          <w:szCs w:val="24"/>
        </w:rPr>
      </w:pPr>
      <w:r w:rsidRPr="00A32089">
        <w:rPr>
          <w:rFonts w:asciiTheme="minorHAnsi" w:hAnsiTheme="minorHAnsi" w:cstheme="minorHAnsi"/>
          <w:sz w:val="24"/>
          <w:szCs w:val="24"/>
        </w:rPr>
        <w:t>National Provider Identifier (NPI)</w:t>
      </w:r>
    </w:p>
    <w:p w:rsidRPr="00A32089" w:rsidR="004E23D3" w:rsidP="00C87D2F" w:rsidRDefault="004E23D3" w14:paraId="593294C2" w14:textId="77777777">
      <w:pPr>
        <w:widowControl/>
        <w:numPr>
          <w:ilvl w:val="0"/>
          <w:numId w:val="1"/>
        </w:numPr>
        <w:tabs>
          <w:tab w:val="clear" w:pos="780"/>
          <w:tab w:val="left" w:pos="-1440"/>
          <w:tab w:val="left" w:pos="-720"/>
          <w:tab w:val="left" w:pos="0"/>
          <w:tab w:val="left" w:pos="301"/>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heme="minorHAnsi" w:hAnsiTheme="minorHAnsi" w:cstheme="minorHAnsi"/>
          <w:sz w:val="24"/>
          <w:szCs w:val="24"/>
        </w:rPr>
      </w:pPr>
      <w:r w:rsidRPr="00A32089">
        <w:rPr>
          <w:rFonts w:asciiTheme="minorHAnsi" w:hAnsiTheme="minorHAnsi" w:cstheme="minorHAnsi"/>
          <w:sz w:val="24"/>
          <w:szCs w:val="24"/>
        </w:rPr>
        <w:t>Patient demographics (sex, birth date, race, and ethnicity when these data are available)</w:t>
      </w:r>
    </w:p>
    <w:p w:rsidRPr="00A32089" w:rsidR="004E23D3" w:rsidP="00C87D2F" w:rsidRDefault="004E23D3" w14:paraId="0481CD9E" w14:textId="77777777">
      <w:pPr>
        <w:widowControl/>
        <w:numPr>
          <w:ilvl w:val="0"/>
          <w:numId w:val="1"/>
        </w:numPr>
        <w:tabs>
          <w:tab w:val="clear" w:pos="780"/>
          <w:tab w:val="left" w:pos="-1440"/>
          <w:tab w:val="left" w:pos="-720"/>
          <w:tab w:val="left" w:pos="0"/>
          <w:tab w:val="left" w:pos="301"/>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heme="minorHAnsi" w:hAnsiTheme="minorHAnsi" w:cstheme="minorHAnsi"/>
          <w:sz w:val="24"/>
          <w:szCs w:val="24"/>
        </w:rPr>
      </w:pPr>
      <w:r w:rsidRPr="00A32089">
        <w:rPr>
          <w:rFonts w:asciiTheme="minorHAnsi" w:hAnsiTheme="minorHAnsi" w:cstheme="minorHAnsi"/>
          <w:sz w:val="24"/>
          <w:szCs w:val="24"/>
        </w:rPr>
        <w:t>Point of origin</w:t>
      </w:r>
      <w:r w:rsidRPr="00A32089" w:rsidR="002129C7">
        <w:rPr>
          <w:rFonts w:asciiTheme="minorHAnsi" w:hAnsiTheme="minorHAnsi" w:cstheme="minorHAnsi"/>
          <w:sz w:val="24"/>
          <w:szCs w:val="24"/>
        </w:rPr>
        <w:t xml:space="preserve"> (indicates the point of patient origin for this admission or visit)</w:t>
      </w:r>
    </w:p>
    <w:p w:rsidRPr="00A32089" w:rsidR="004E23D3" w:rsidP="00C87D2F" w:rsidRDefault="004E23D3" w14:paraId="02B9D289" w14:textId="77777777">
      <w:pPr>
        <w:widowControl/>
        <w:numPr>
          <w:ilvl w:val="0"/>
          <w:numId w:val="1"/>
        </w:numPr>
        <w:tabs>
          <w:tab w:val="clear" w:pos="780"/>
          <w:tab w:val="left" w:pos="-1440"/>
          <w:tab w:val="left" w:pos="-720"/>
          <w:tab w:val="left" w:pos="0"/>
          <w:tab w:val="left" w:pos="301"/>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heme="minorHAnsi" w:hAnsiTheme="minorHAnsi" w:cstheme="minorHAnsi"/>
          <w:sz w:val="24"/>
          <w:szCs w:val="24"/>
        </w:rPr>
      </w:pPr>
      <w:r w:rsidRPr="00A32089">
        <w:rPr>
          <w:rFonts w:asciiTheme="minorHAnsi" w:hAnsiTheme="minorHAnsi" w:cstheme="minorHAnsi"/>
          <w:sz w:val="24"/>
          <w:szCs w:val="24"/>
        </w:rPr>
        <w:t>Status/Disposition of the patients at discharge</w:t>
      </w:r>
    </w:p>
    <w:p w:rsidRPr="00A32089" w:rsidR="004E23D3" w:rsidP="00C87D2F" w:rsidRDefault="004E23D3" w14:paraId="2DCE84B9" w14:textId="20610A85">
      <w:pPr>
        <w:widowControl/>
        <w:numPr>
          <w:ilvl w:val="0"/>
          <w:numId w:val="1"/>
        </w:numPr>
        <w:tabs>
          <w:tab w:val="clear" w:pos="780"/>
          <w:tab w:val="left" w:pos="-1440"/>
          <w:tab w:val="left" w:pos="-720"/>
          <w:tab w:val="left" w:pos="0"/>
          <w:tab w:val="left" w:pos="301"/>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heme="minorHAnsi" w:hAnsiTheme="minorHAnsi" w:cstheme="minorHAnsi"/>
          <w:sz w:val="24"/>
          <w:szCs w:val="24"/>
        </w:rPr>
      </w:pPr>
      <w:r w:rsidRPr="00A32089">
        <w:rPr>
          <w:rFonts w:asciiTheme="minorHAnsi" w:hAnsiTheme="minorHAnsi" w:cstheme="minorHAnsi"/>
          <w:sz w:val="24"/>
          <w:szCs w:val="24"/>
        </w:rPr>
        <w:t>Admission</w:t>
      </w:r>
      <w:r w:rsidRPr="00A32089" w:rsidR="00093FF8">
        <w:rPr>
          <w:rFonts w:asciiTheme="minorHAnsi" w:hAnsiTheme="minorHAnsi" w:cstheme="minorHAnsi"/>
          <w:sz w:val="24"/>
          <w:szCs w:val="24"/>
        </w:rPr>
        <w:t>/Start of Care</w:t>
      </w:r>
      <w:r w:rsidRPr="00A32089">
        <w:rPr>
          <w:rFonts w:asciiTheme="minorHAnsi" w:hAnsiTheme="minorHAnsi" w:cstheme="minorHAnsi"/>
          <w:sz w:val="24"/>
          <w:szCs w:val="24"/>
        </w:rPr>
        <w:t xml:space="preserve"> date</w:t>
      </w:r>
      <w:r w:rsidRPr="00A32089" w:rsidR="00556BD3">
        <w:rPr>
          <w:rFonts w:asciiTheme="minorHAnsi" w:hAnsiTheme="minorHAnsi" w:cstheme="minorHAnsi"/>
          <w:sz w:val="24"/>
          <w:szCs w:val="24"/>
        </w:rPr>
        <w:t xml:space="preserve"> (</w:t>
      </w:r>
      <w:r w:rsidRPr="00A32089" w:rsidR="00245168">
        <w:rPr>
          <w:rFonts w:asciiTheme="minorHAnsi" w:hAnsiTheme="minorHAnsi" w:cstheme="minorHAnsi"/>
          <w:sz w:val="24"/>
          <w:szCs w:val="24"/>
        </w:rPr>
        <w:t>a</w:t>
      </w:r>
      <w:r w:rsidRPr="00A32089" w:rsidR="00556BD3">
        <w:rPr>
          <w:rFonts w:asciiTheme="minorHAnsi" w:hAnsiTheme="minorHAnsi" w:cstheme="minorHAnsi"/>
          <w:sz w:val="24"/>
          <w:szCs w:val="24"/>
        </w:rPr>
        <w:t xml:space="preserve">dmission date for </w:t>
      </w:r>
      <w:r w:rsidRPr="00A32089" w:rsidR="00C55FB4">
        <w:rPr>
          <w:rFonts w:asciiTheme="minorHAnsi" w:hAnsiTheme="minorHAnsi" w:cstheme="minorHAnsi"/>
          <w:sz w:val="24"/>
          <w:szCs w:val="24"/>
        </w:rPr>
        <w:t>i</w:t>
      </w:r>
      <w:r w:rsidRPr="00A32089" w:rsidR="00556BD3">
        <w:rPr>
          <w:rFonts w:asciiTheme="minorHAnsi" w:hAnsiTheme="minorHAnsi" w:cstheme="minorHAnsi"/>
          <w:sz w:val="24"/>
          <w:szCs w:val="24"/>
        </w:rPr>
        <w:t>npatient</w:t>
      </w:r>
      <w:r w:rsidRPr="00A32089" w:rsidR="00C55FB4">
        <w:rPr>
          <w:rFonts w:asciiTheme="minorHAnsi" w:hAnsiTheme="minorHAnsi" w:cstheme="minorHAnsi"/>
          <w:sz w:val="24"/>
          <w:szCs w:val="24"/>
        </w:rPr>
        <w:t xml:space="preserve"> discharges</w:t>
      </w:r>
      <w:r w:rsidRPr="00A32089" w:rsidR="00556BD3">
        <w:rPr>
          <w:rFonts w:asciiTheme="minorHAnsi" w:hAnsiTheme="minorHAnsi" w:cstheme="minorHAnsi"/>
          <w:sz w:val="24"/>
          <w:szCs w:val="24"/>
        </w:rPr>
        <w:t>)</w:t>
      </w:r>
    </w:p>
    <w:p w:rsidRPr="00A32089" w:rsidR="004E23D3" w:rsidP="00C87D2F" w:rsidRDefault="00093FF8" w14:paraId="66C67477" w14:textId="2C980480">
      <w:pPr>
        <w:widowControl/>
        <w:numPr>
          <w:ilvl w:val="0"/>
          <w:numId w:val="1"/>
        </w:numPr>
        <w:tabs>
          <w:tab w:val="clear" w:pos="780"/>
          <w:tab w:val="left" w:pos="-1440"/>
          <w:tab w:val="left" w:pos="-720"/>
          <w:tab w:val="left" w:pos="0"/>
          <w:tab w:val="left" w:pos="301"/>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heme="minorHAnsi" w:hAnsiTheme="minorHAnsi" w:cstheme="minorHAnsi"/>
          <w:sz w:val="24"/>
          <w:szCs w:val="24"/>
        </w:rPr>
      </w:pPr>
      <w:r w:rsidRPr="00A32089">
        <w:rPr>
          <w:rFonts w:asciiTheme="minorHAnsi" w:hAnsiTheme="minorHAnsi" w:cstheme="minorHAnsi"/>
          <w:sz w:val="24"/>
          <w:szCs w:val="24"/>
        </w:rPr>
        <w:t>Statement Covers Period- From/Through (</w:t>
      </w:r>
      <w:r w:rsidRPr="00A32089" w:rsidR="00245168">
        <w:rPr>
          <w:rFonts w:asciiTheme="minorHAnsi" w:hAnsiTheme="minorHAnsi" w:cstheme="minorHAnsi"/>
          <w:sz w:val="24"/>
          <w:szCs w:val="24"/>
        </w:rPr>
        <w:t>i</w:t>
      </w:r>
      <w:r w:rsidRPr="00A32089">
        <w:rPr>
          <w:rFonts w:asciiTheme="minorHAnsi" w:hAnsiTheme="minorHAnsi" w:cstheme="minorHAnsi"/>
          <w:sz w:val="24"/>
          <w:szCs w:val="24"/>
        </w:rPr>
        <w:t xml:space="preserve">npatient </w:t>
      </w:r>
      <w:r w:rsidRPr="00A32089" w:rsidR="00245168">
        <w:rPr>
          <w:rFonts w:asciiTheme="minorHAnsi" w:hAnsiTheme="minorHAnsi" w:cstheme="minorHAnsi"/>
          <w:sz w:val="24"/>
          <w:szCs w:val="24"/>
        </w:rPr>
        <w:t>d</w:t>
      </w:r>
      <w:r w:rsidRPr="00A32089">
        <w:rPr>
          <w:rFonts w:asciiTheme="minorHAnsi" w:hAnsiTheme="minorHAnsi" w:cstheme="minorHAnsi"/>
          <w:sz w:val="24"/>
          <w:szCs w:val="24"/>
        </w:rPr>
        <w:t>ischarge date is derived from the “</w:t>
      </w:r>
      <w:r w:rsidRPr="00A32089" w:rsidR="00245168">
        <w:rPr>
          <w:rFonts w:asciiTheme="minorHAnsi" w:hAnsiTheme="minorHAnsi" w:cstheme="minorHAnsi"/>
          <w:sz w:val="24"/>
          <w:szCs w:val="24"/>
        </w:rPr>
        <w:t>t</w:t>
      </w:r>
      <w:r w:rsidRPr="00A32089">
        <w:rPr>
          <w:rFonts w:asciiTheme="minorHAnsi" w:hAnsiTheme="minorHAnsi" w:cstheme="minorHAnsi"/>
          <w:sz w:val="24"/>
          <w:szCs w:val="24"/>
        </w:rPr>
        <w:t>hrou</w:t>
      </w:r>
      <w:r w:rsidRPr="00A32089" w:rsidR="00FB2146">
        <w:rPr>
          <w:rFonts w:asciiTheme="minorHAnsi" w:hAnsiTheme="minorHAnsi" w:cstheme="minorHAnsi"/>
          <w:sz w:val="24"/>
          <w:szCs w:val="24"/>
        </w:rPr>
        <w:t>gh” date</w:t>
      </w:r>
      <w:r w:rsidRPr="00A32089">
        <w:rPr>
          <w:rFonts w:asciiTheme="minorHAnsi" w:hAnsiTheme="minorHAnsi" w:cstheme="minorHAnsi"/>
          <w:sz w:val="24"/>
          <w:szCs w:val="24"/>
        </w:rPr>
        <w:t>)</w:t>
      </w:r>
    </w:p>
    <w:p w:rsidRPr="00A32089" w:rsidR="00FB2146" w:rsidP="00C87D2F" w:rsidRDefault="00FB2146" w14:paraId="666EE01B" w14:textId="3C535A4C">
      <w:pPr>
        <w:widowControl/>
        <w:numPr>
          <w:ilvl w:val="0"/>
          <w:numId w:val="1"/>
        </w:numPr>
        <w:tabs>
          <w:tab w:val="clear" w:pos="780"/>
          <w:tab w:val="left" w:pos="-1440"/>
          <w:tab w:val="left" w:pos="-720"/>
          <w:tab w:val="left" w:pos="0"/>
          <w:tab w:val="left" w:pos="301"/>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heme="minorHAnsi" w:hAnsiTheme="minorHAnsi" w:cstheme="minorHAnsi"/>
          <w:sz w:val="24"/>
          <w:szCs w:val="24"/>
        </w:rPr>
      </w:pPr>
      <w:r w:rsidRPr="00A32089">
        <w:rPr>
          <w:rFonts w:asciiTheme="minorHAnsi" w:hAnsiTheme="minorHAnsi" w:cstheme="minorHAnsi"/>
          <w:sz w:val="24"/>
          <w:szCs w:val="24"/>
        </w:rPr>
        <w:t xml:space="preserve">Service </w:t>
      </w:r>
      <w:r w:rsidRPr="00A32089" w:rsidR="00245168">
        <w:rPr>
          <w:rFonts w:asciiTheme="minorHAnsi" w:hAnsiTheme="minorHAnsi" w:cstheme="minorHAnsi"/>
          <w:sz w:val="24"/>
          <w:szCs w:val="24"/>
        </w:rPr>
        <w:t>d</w:t>
      </w:r>
      <w:r w:rsidRPr="00A32089">
        <w:rPr>
          <w:rFonts w:asciiTheme="minorHAnsi" w:hAnsiTheme="minorHAnsi" w:cstheme="minorHAnsi"/>
          <w:sz w:val="24"/>
          <w:szCs w:val="24"/>
        </w:rPr>
        <w:t>ates (</w:t>
      </w:r>
      <w:r w:rsidRPr="00A32089" w:rsidR="00245168">
        <w:rPr>
          <w:rFonts w:asciiTheme="minorHAnsi" w:hAnsiTheme="minorHAnsi" w:cstheme="minorHAnsi"/>
          <w:sz w:val="24"/>
          <w:szCs w:val="24"/>
        </w:rPr>
        <w:t>b</w:t>
      </w:r>
      <w:r w:rsidRPr="00A32089">
        <w:rPr>
          <w:rFonts w:asciiTheme="minorHAnsi" w:hAnsiTheme="minorHAnsi" w:cstheme="minorHAnsi"/>
          <w:sz w:val="24"/>
          <w:szCs w:val="24"/>
        </w:rPr>
        <w:t xml:space="preserve">eginning and </w:t>
      </w:r>
      <w:r w:rsidRPr="00A32089" w:rsidR="00245168">
        <w:rPr>
          <w:rFonts w:asciiTheme="minorHAnsi" w:hAnsiTheme="minorHAnsi" w:cstheme="minorHAnsi"/>
          <w:sz w:val="24"/>
          <w:szCs w:val="24"/>
        </w:rPr>
        <w:t>e</w:t>
      </w:r>
      <w:r w:rsidRPr="00A32089">
        <w:rPr>
          <w:rFonts w:asciiTheme="minorHAnsi" w:hAnsiTheme="minorHAnsi" w:cstheme="minorHAnsi"/>
          <w:sz w:val="24"/>
          <w:szCs w:val="24"/>
        </w:rPr>
        <w:t>nd dates of an ambulatory visit)</w:t>
      </w:r>
    </w:p>
    <w:p w:rsidRPr="00A32089" w:rsidR="004E23D3" w:rsidP="00C87D2F" w:rsidRDefault="004E23D3" w14:paraId="469854B5" w14:textId="64BBE21C">
      <w:pPr>
        <w:widowControl/>
        <w:numPr>
          <w:ilvl w:val="0"/>
          <w:numId w:val="1"/>
        </w:numPr>
        <w:tabs>
          <w:tab w:val="clear" w:pos="780"/>
          <w:tab w:val="left" w:pos="-1440"/>
          <w:tab w:val="left" w:pos="-720"/>
          <w:tab w:val="left" w:pos="0"/>
          <w:tab w:val="left" w:pos="301"/>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heme="minorHAnsi" w:hAnsiTheme="minorHAnsi" w:cstheme="minorHAnsi"/>
          <w:sz w:val="24"/>
          <w:szCs w:val="24"/>
        </w:rPr>
      </w:pPr>
      <w:r w:rsidRPr="00A32089">
        <w:rPr>
          <w:rFonts w:asciiTheme="minorHAnsi" w:hAnsiTheme="minorHAnsi" w:cstheme="minorHAnsi"/>
          <w:sz w:val="24"/>
          <w:szCs w:val="24"/>
        </w:rPr>
        <w:t>Admitting diagnosis</w:t>
      </w:r>
      <w:r w:rsidRPr="00A32089" w:rsidR="00556BD3">
        <w:rPr>
          <w:rFonts w:asciiTheme="minorHAnsi" w:hAnsiTheme="minorHAnsi" w:cstheme="minorHAnsi"/>
          <w:sz w:val="24"/>
          <w:szCs w:val="24"/>
        </w:rPr>
        <w:t xml:space="preserve"> (</w:t>
      </w:r>
      <w:r w:rsidRPr="00A32089" w:rsidR="00245168">
        <w:rPr>
          <w:rFonts w:asciiTheme="minorHAnsi" w:hAnsiTheme="minorHAnsi" w:cstheme="minorHAnsi"/>
          <w:sz w:val="24"/>
          <w:szCs w:val="24"/>
        </w:rPr>
        <w:t>i</w:t>
      </w:r>
      <w:r w:rsidRPr="00A32089" w:rsidR="00556BD3">
        <w:rPr>
          <w:rFonts w:asciiTheme="minorHAnsi" w:hAnsiTheme="minorHAnsi" w:cstheme="minorHAnsi"/>
          <w:sz w:val="24"/>
          <w:szCs w:val="24"/>
        </w:rPr>
        <w:t>npatient only)</w:t>
      </w:r>
    </w:p>
    <w:p w:rsidRPr="00A32089" w:rsidR="004E23D3" w:rsidP="00C87D2F" w:rsidRDefault="004E23D3" w14:paraId="5CF688FB" w14:textId="77777777">
      <w:pPr>
        <w:widowControl/>
        <w:numPr>
          <w:ilvl w:val="0"/>
          <w:numId w:val="1"/>
        </w:numPr>
        <w:tabs>
          <w:tab w:val="clear" w:pos="780"/>
          <w:tab w:val="left" w:pos="-1440"/>
          <w:tab w:val="left" w:pos="-720"/>
          <w:tab w:val="left" w:pos="0"/>
          <w:tab w:val="left" w:pos="301"/>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heme="minorHAnsi" w:hAnsiTheme="minorHAnsi" w:cstheme="minorHAnsi"/>
          <w:sz w:val="24"/>
          <w:szCs w:val="24"/>
        </w:rPr>
      </w:pPr>
      <w:r w:rsidRPr="00A32089">
        <w:rPr>
          <w:rFonts w:asciiTheme="minorHAnsi" w:hAnsiTheme="minorHAnsi" w:cstheme="minorHAnsi"/>
          <w:sz w:val="24"/>
          <w:szCs w:val="24"/>
        </w:rPr>
        <w:t xml:space="preserve">Expected sources of payment </w:t>
      </w:r>
    </w:p>
    <w:p w:rsidRPr="00A32089" w:rsidR="004E23D3" w:rsidP="00C87D2F" w:rsidRDefault="004E23D3" w14:paraId="78F1EE3B" w14:textId="77777777">
      <w:pPr>
        <w:widowControl/>
        <w:numPr>
          <w:ilvl w:val="0"/>
          <w:numId w:val="1"/>
        </w:numPr>
        <w:tabs>
          <w:tab w:val="clear" w:pos="780"/>
          <w:tab w:val="left" w:pos="-1440"/>
          <w:tab w:val="left" w:pos="-720"/>
          <w:tab w:val="left" w:pos="0"/>
          <w:tab w:val="left" w:pos="301"/>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heme="minorHAnsi" w:hAnsiTheme="minorHAnsi" w:cstheme="minorHAnsi"/>
          <w:sz w:val="24"/>
          <w:szCs w:val="24"/>
        </w:rPr>
      </w:pPr>
      <w:r w:rsidRPr="00A32089">
        <w:rPr>
          <w:rFonts w:asciiTheme="minorHAnsi" w:hAnsiTheme="minorHAnsi" w:cstheme="minorHAnsi"/>
          <w:sz w:val="24"/>
          <w:szCs w:val="24"/>
        </w:rPr>
        <w:t>Principal diagnoses</w:t>
      </w:r>
    </w:p>
    <w:p w:rsidRPr="00A32089" w:rsidR="004E23D3" w:rsidP="00C87D2F" w:rsidRDefault="004E23D3" w14:paraId="744D4098" w14:textId="447A7706">
      <w:pPr>
        <w:widowControl/>
        <w:numPr>
          <w:ilvl w:val="0"/>
          <w:numId w:val="1"/>
        </w:numPr>
        <w:tabs>
          <w:tab w:val="clear" w:pos="780"/>
          <w:tab w:val="left" w:pos="-1440"/>
          <w:tab w:val="left" w:pos="-720"/>
          <w:tab w:val="left" w:pos="0"/>
          <w:tab w:val="left" w:pos="301"/>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heme="minorHAnsi" w:hAnsiTheme="minorHAnsi" w:cstheme="minorHAnsi"/>
          <w:sz w:val="24"/>
          <w:szCs w:val="24"/>
        </w:rPr>
      </w:pPr>
      <w:r w:rsidRPr="00A32089">
        <w:rPr>
          <w:rFonts w:asciiTheme="minorHAnsi" w:hAnsiTheme="minorHAnsi" w:cstheme="minorHAnsi"/>
          <w:sz w:val="24"/>
          <w:szCs w:val="24"/>
        </w:rPr>
        <w:t>Other diagnoses</w:t>
      </w:r>
    </w:p>
    <w:p w:rsidRPr="00A32089" w:rsidR="004E23D3" w:rsidP="00C87D2F" w:rsidRDefault="004E23D3" w14:paraId="52B40E77" w14:textId="77777777">
      <w:pPr>
        <w:widowControl/>
        <w:numPr>
          <w:ilvl w:val="0"/>
          <w:numId w:val="1"/>
        </w:numPr>
        <w:tabs>
          <w:tab w:val="clear" w:pos="780"/>
          <w:tab w:val="left" w:pos="-1440"/>
          <w:tab w:val="left" w:pos="-720"/>
          <w:tab w:val="left" w:pos="0"/>
          <w:tab w:val="left" w:pos="301"/>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heme="minorHAnsi" w:hAnsiTheme="minorHAnsi" w:cstheme="minorHAnsi"/>
          <w:sz w:val="24"/>
          <w:szCs w:val="24"/>
        </w:rPr>
      </w:pPr>
      <w:r w:rsidRPr="00A32089">
        <w:rPr>
          <w:rFonts w:asciiTheme="minorHAnsi" w:hAnsiTheme="minorHAnsi" w:cstheme="minorHAnsi"/>
          <w:sz w:val="24"/>
          <w:szCs w:val="24"/>
        </w:rPr>
        <w:t>Principal procedures</w:t>
      </w:r>
    </w:p>
    <w:p w:rsidRPr="00A32089" w:rsidR="004E23D3" w:rsidP="00C87D2F" w:rsidRDefault="004E23D3" w14:paraId="609BBFD3" w14:textId="77777777">
      <w:pPr>
        <w:widowControl/>
        <w:numPr>
          <w:ilvl w:val="0"/>
          <w:numId w:val="1"/>
        </w:numPr>
        <w:tabs>
          <w:tab w:val="clear" w:pos="780"/>
          <w:tab w:val="left" w:pos="-1440"/>
          <w:tab w:val="left" w:pos="-720"/>
          <w:tab w:val="left" w:pos="0"/>
          <w:tab w:val="left" w:pos="301"/>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heme="minorHAnsi" w:hAnsiTheme="minorHAnsi" w:cstheme="minorHAnsi"/>
          <w:sz w:val="24"/>
          <w:szCs w:val="24"/>
        </w:rPr>
      </w:pPr>
      <w:r w:rsidRPr="00A32089">
        <w:rPr>
          <w:rFonts w:asciiTheme="minorHAnsi" w:hAnsiTheme="minorHAnsi" w:cstheme="minorHAnsi"/>
          <w:sz w:val="24"/>
          <w:szCs w:val="24"/>
        </w:rPr>
        <w:t>Other procedures</w:t>
      </w:r>
    </w:p>
    <w:p w:rsidRPr="00A32089" w:rsidR="004E23D3" w:rsidP="00C87D2F" w:rsidRDefault="004E23D3" w14:paraId="521ADE43" w14:textId="42799D44">
      <w:pPr>
        <w:widowControl/>
        <w:numPr>
          <w:ilvl w:val="0"/>
          <w:numId w:val="1"/>
        </w:numPr>
        <w:tabs>
          <w:tab w:val="clear" w:pos="780"/>
          <w:tab w:val="left" w:pos="-1440"/>
          <w:tab w:val="left" w:pos="-720"/>
          <w:tab w:val="left" w:pos="0"/>
          <w:tab w:val="left" w:pos="301"/>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heme="minorHAnsi" w:hAnsiTheme="minorHAnsi" w:cstheme="minorHAnsi"/>
          <w:sz w:val="24"/>
          <w:szCs w:val="24"/>
        </w:rPr>
      </w:pPr>
      <w:r w:rsidRPr="00A32089">
        <w:rPr>
          <w:rFonts w:asciiTheme="minorHAnsi" w:hAnsiTheme="minorHAnsi" w:cstheme="minorHAnsi"/>
          <w:sz w:val="24"/>
          <w:szCs w:val="24"/>
        </w:rPr>
        <w:t>Financial and billing record data (revenue codes indicating ICU</w:t>
      </w:r>
      <w:r w:rsidRPr="00A32089" w:rsidR="00900A48">
        <w:rPr>
          <w:rFonts w:asciiTheme="minorHAnsi" w:hAnsiTheme="minorHAnsi" w:cstheme="minorHAnsi"/>
          <w:sz w:val="24"/>
          <w:szCs w:val="24"/>
        </w:rPr>
        <w:t xml:space="preserve"> </w:t>
      </w:r>
      <w:r w:rsidRPr="00A32089">
        <w:rPr>
          <w:rFonts w:asciiTheme="minorHAnsi" w:hAnsiTheme="minorHAnsi" w:cstheme="minorHAnsi"/>
          <w:sz w:val="24"/>
          <w:szCs w:val="24"/>
        </w:rPr>
        <w:t>utilization)</w:t>
      </w:r>
    </w:p>
    <w:p w:rsidRPr="00A32089" w:rsidR="00D470B6" w:rsidP="004E23D3" w:rsidRDefault="00D470B6" w14:paraId="4A2636C2" w14:textId="2BAA1608">
      <w:pPr>
        <w:widowControl/>
        <w:autoSpaceDE/>
        <w:autoSpaceDN/>
        <w:adjustRightInd/>
        <w:rPr>
          <w:rFonts w:asciiTheme="minorHAnsi" w:hAnsiTheme="minorHAnsi" w:cstheme="minorHAnsi"/>
          <w:bCs/>
          <w:iCs/>
          <w:sz w:val="24"/>
          <w:szCs w:val="24"/>
        </w:rPr>
      </w:pPr>
    </w:p>
    <w:p w:rsidRPr="00A32089" w:rsidR="00440FEB" w:rsidP="004E23D3" w:rsidRDefault="00440FEB" w14:paraId="371BE954" w14:textId="1C8338CB">
      <w:pPr>
        <w:widowControl/>
        <w:autoSpaceDE/>
        <w:autoSpaceDN/>
        <w:adjustRightInd/>
        <w:rPr>
          <w:rFonts w:asciiTheme="minorHAnsi" w:hAnsiTheme="minorHAnsi" w:cstheme="minorHAnsi"/>
          <w:bCs/>
          <w:iCs/>
          <w:sz w:val="24"/>
          <w:szCs w:val="24"/>
          <w:u w:val="single"/>
        </w:rPr>
      </w:pPr>
      <w:r w:rsidRPr="00A32089">
        <w:rPr>
          <w:rFonts w:asciiTheme="minorHAnsi" w:hAnsiTheme="minorHAnsi" w:cstheme="minorHAnsi"/>
          <w:bCs/>
          <w:iCs/>
          <w:sz w:val="24"/>
          <w:szCs w:val="24"/>
          <w:u w:val="single"/>
        </w:rPr>
        <w:t xml:space="preserve">Vizient: </w:t>
      </w:r>
    </w:p>
    <w:p w:rsidRPr="00A32089" w:rsidR="00440FEB" w:rsidP="004E23D3" w:rsidRDefault="00440FEB" w14:paraId="71269650" w14:textId="547F2ABC">
      <w:pPr>
        <w:widowControl/>
        <w:autoSpaceDE/>
        <w:autoSpaceDN/>
        <w:adjustRightInd/>
        <w:rPr>
          <w:rFonts w:asciiTheme="minorHAnsi" w:hAnsiTheme="minorHAnsi" w:cstheme="minorHAnsi"/>
          <w:bCs/>
          <w:iCs/>
          <w:sz w:val="24"/>
          <w:szCs w:val="24"/>
        </w:rPr>
      </w:pPr>
    </w:p>
    <w:p w:rsidRPr="00A32089" w:rsidR="00F72DE4" w:rsidP="004E23D3" w:rsidRDefault="00F72DE4" w14:paraId="775CB30B" w14:textId="2AF0D5EE">
      <w:pPr>
        <w:widowControl/>
        <w:autoSpaceDE/>
        <w:autoSpaceDN/>
        <w:adjustRightInd/>
        <w:rPr>
          <w:rFonts w:asciiTheme="minorHAnsi" w:hAnsiTheme="minorHAnsi" w:cstheme="minorHAnsi"/>
          <w:bCs/>
          <w:iCs/>
          <w:sz w:val="24"/>
          <w:szCs w:val="24"/>
        </w:rPr>
      </w:pPr>
      <w:r w:rsidRPr="00A32089">
        <w:rPr>
          <w:rFonts w:asciiTheme="minorHAnsi" w:hAnsiTheme="minorHAnsi" w:cstheme="minorHAnsi"/>
          <w:bCs/>
          <w:iCs/>
          <w:sz w:val="24"/>
          <w:szCs w:val="24"/>
        </w:rPr>
        <w:t xml:space="preserve">When a hospital </w:t>
      </w:r>
      <w:r w:rsidRPr="00A32089" w:rsidR="00F5519A">
        <w:rPr>
          <w:rFonts w:asciiTheme="minorHAnsi" w:hAnsiTheme="minorHAnsi" w:cstheme="minorHAnsi"/>
          <w:bCs/>
          <w:iCs/>
          <w:sz w:val="24"/>
          <w:szCs w:val="24"/>
        </w:rPr>
        <w:t xml:space="preserve">gives </w:t>
      </w:r>
      <w:r w:rsidRPr="00A32089">
        <w:rPr>
          <w:rFonts w:asciiTheme="minorHAnsi" w:hAnsiTheme="minorHAnsi" w:cstheme="minorHAnsi"/>
          <w:bCs/>
          <w:iCs/>
          <w:sz w:val="24"/>
          <w:szCs w:val="24"/>
        </w:rPr>
        <w:t xml:space="preserve">permission to NCHS to obtain their data from Vizient, </w:t>
      </w:r>
      <w:r w:rsidRPr="00A32089" w:rsidR="00253AC8">
        <w:rPr>
          <w:rFonts w:asciiTheme="minorHAnsi" w:hAnsiTheme="minorHAnsi" w:cstheme="minorHAnsi"/>
          <w:bCs/>
          <w:iCs/>
          <w:sz w:val="24"/>
          <w:szCs w:val="24"/>
        </w:rPr>
        <w:t xml:space="preserve">the data </w:t>
      </w:r>
      <w:r w:rsidRPr="00A32089" w:rsidR="00FC6F23">
        <w:rPr>
          <w:rFonts w:asciiTheme="minorHAnsi" w:hAnsiTheme="minorHAnsi" w:cstheme="minorHAnsi"/>
          <w:bCs/>
          <w:iCs/>
          <w:sz w:val="24"/>
          <w:szCs w:val="24"/>
        </w:rPr>
        <w:t xml:space="preserve">from Vizient </w:t>
      </w:r>
      <w:r w:rsidRPr="00A32089" w:rsidR="00253AC8">
        <w:rPr>
          <w:rFonts w:asciiTheme="minorHAnsi" w:hAnsiTheme="minorHAnsi" w:cstheme="minorHAnsi"/>
          <w:bCs/>
          <w:iCs/>
          <w:sz w:val="24"/>
          <w:szCs w:val="24"/>
        </w:rPr>
        <w:t>contain</w:t>
      </w:r>
      <w:r w:rsidRPr="00A32089">
        <w:rPr>
          <w:rFonts w:asciiTheme="minorHAnsi" w:hAnsiTheme="minorHAnsi" w:cstheme="minorHAnsi"/>
          <w:bCs/>
          <w:iCs/>
          <w:sz w:val="24"/>
          <w:szCs w:val="24"/>
        </w:rPr>
        <w:t xml:space="preserve"> the elements provided in the </w:t>
      </w:r>
      <w:r w:rsidRPr="00A32089" w:rsidR="00B906B0">
        <w:rPr>
          <w:rFonts w:asciiTheme="minorHAnsi" w:hAnsiTheme="minorHAnsi" w:cstheme="minorHAnsi"/>
          <w:bCs/>
          <w:iCs/>
          <w:sz w:val="24"/>
          <w:szCs w:val="24"/>
        </w:rPr>
        <w:t xml:space="preserve">noted </w:t>
      </w:r>
      <w:r w:rsidRPr="00A32089">
        <w:rPr>
          <w:rFonts w:asciiTheme="minorHAnsi" w:hAnsiTheme="minorHAnsi" w:cstheme="minorHAnsi"/>
          <w:bCs/>
          <w:iCs/>
          <w:sz w:val="24"/>
          <w:szCs w:val="24"/>
        </w:rPr>
        <w:t>UB-04</w:t>
      </w:r>
      <w:r w:rsidRPr="00A32089" w:rsidR="00687293">
        <w:rPr>
          <w:rFonts w:asciiTheme="minorHAnsi" w:hAnsiTheme="minorHAnsi" w:cstheme="minorHAnsi"/>
          <w:bCs/>
          <w:iCs/>
          <w:sz w:val="24"/>
          <w:szCs w:val="24"/>
        </w:rPr>
        <w:t xml:space="preserve"> administrative claims</w:t>
      </w:r>
      <w:r w:rsidRPr="00A32089">
        <w:rPr>
          <w:rFonts w:asciiTheme="minorHAnsi" w:hAnsiTheme="minorHAnsi" w:cstheme="minorHAnsi"/>
          <w:bCs/>
          <w:iCs/>
          <w:sz w:val="24"/>
          <w:szCs w:val="24"/>
        </w:rPr>
        <w:t xml:space="preserve"> above,</w:t>
      </w:r>
      <w:r w:rsidRPr="00A32089" w:rsidR="00B03C40">
        <w:rPr>
          <w:rFonts w:asciiTheme="minorHAnsi" w:hAnsiTheme="minorHAnsi" w:cstheme="minorHAnsi"/>
          <w:bCs/>
          <w:iCs/>
          <w:sz w:val="24"/>
          <w:szCs w:val="24"/>
        </w:rPr>
        <w:t xml:space="preserve"> except for patient identifiers, but it also includes</w:t>
      </w:r>
      <w:r w:rsidRPr="00A32089">
        <w:rPr>
          <w:rFonts w:asciiTheme="minorHAnsi" w:hAnsiTheme="minorHAnsi" w:cstheme="minorHAnsi"/>
          <w:bCs/>
          <w:iCs/>
          <w:sz w:val="24"/>
          <w:szCs w:val="24"/>
        </w:rPr>
        <w:t xml:space="preserve">: </w:t>
      </w:r>
    </w:p>
    <w:p w:rsidRPr="00A32089" w:rsidR="00F72DE4" w:rsidP="004E23D3" w:rsidRDefault="00F72DE4" w14:paraId="512E0CF2" w14:textId="77777777">
      <w:pPr>
        <w:widowControl/>
        <w:autoSpaceDE/>
        <w:autoSpaceDN/>
        <w:adjustRightInd/>
        <w:rPr>
          <w:rFonts w:asciiTheme="minorHAnsi" w:hAnsiTheme="minorHAnsi" w:cstheme="minorHAnsi"/>
          <w:bCs/>
          <w:iCs/>
          <w:sz w:val="24"/>
          <w:szCs w:val="24"/>
        </w:rPr>
      </w:pPr>
    </w:p>
    <w:p w:rsidRPr="00A32089" w:rsidR="004A0F04" w:rsidP="00F72DE4" w:rsidRDefault="004A0F04" w14:paraId="2D974464" w14:textId="3A4DAE8C">
      <w:pPr>
        <w:pStyle w:val="ListParagraph"/>
        <w:widowControl/>
        <w:numPr>
          <w:ilvl w:val="0"/>
          <w:numId w:val="40"/>
        </w:numPr>
        <w:autoSpaceDE/>
        <w:autoSpaceDN/>
        <w:adjustRightInd/>
        <w:rPr>
          <w:rFonts w:asciiTheme="minorHAnsi" w:hAnsiTheme="minorHAnsi" w:cstheme="minorHAnsi"/>
          <w:bCs/>
          <w:iCs/>
          <w:sz w:val="24"/>
          <w:szCs w:val="24"/>
        </w:rPr>
      </w:pPr>
      <w:r w:rsidRPr="00A32089">
        <w:rPr>
          <w:rFonts w:asciiTheme="minorHAnsi" w:hAnsiTheme="minorHAnsi" w:cstheme="minorHAnsi"/>
          <w:bCs/>
          <w:iCs/>
          <w:sz w:val="24"/>
          <w:szCs w:val="24"/>
        </w:rPr>
        <w:t>Medications</w:t>
      </w:r>
    </w:p>
    <w:p w:rsidRPr="00A32089" w:rsidR="004A0F04" w:rsidP="00F72DE4" w:rsidRDefault="004A0F04" w14:paraId="0B3BC7F3" w14:textId="7FE51A8B">
      <w:pPr>
        <w:pStyle w:val="ListParagraph"/>
        <w:widowControl/>
        <w:numPr>
          <w:ilvl w:val="0"/>
          <w:numId w:val="40"/>
        </w:numPr>
        <w:autoSpaceDE/>
        <w:autoSpaceDN/>
        <w:adjustRightInd/>
        <w:rPr>
          <w:rFonts w:asciiTheme="minorHAnsi" w:hAnsiTheme="minorHAnsi" w:cstheme="minorHAnsi"/>
          <w:bCs/>
          <w:iCs/>
          <w:sz w:val="24"/>
          <w:szCs w:val="24"/>
        </w:rPr>
      </w:pPr>
      <w:r w:rsidRPr="00A32089">
        <w:rPr>
          <w:rFonts w:asciiTheme="minorHAnsi" w:hAnsiTheme="minorHAnsi" w:cstheme="minorHAnsi"/>
          <w:bCs/>
          <w:iCs/>
          <w:sz w:val="24"/>
          <w:szCs w:val="24"/>
        </w:rPr>
        <w:t xml:space="preserve">Results of tests/procedures </w:t>
      </w:r>
    </w:p>
    <w:p w:rsidRPr="00A32089" w:rsidR="00E6693C" w:rsidP="00606AB3" w:rsidRDefault="00E6693C" w14:paraId="7E59F4A6" w14:textId="4CF1CB2D">
      <w:pPr>
        <w:widowControl/>
        <w:autoSpaceDE/>
        <w:autoSpaceDN/>
        <w:adjustRightInd/>
        <w:rPr>
          <w:rFonts w:asciiTheme="minorHAnsi" w:hAnsiTheme="minorHAnsi" w:cstheme="minorHAnsi"/>
          <w:bCs/>
          <w:iCs/>
          <w:sz w:val="24"/>
          <w:szCs w:val="24"/>
        </w:rPr>
      </w:pPr>
    </w:p>
    <w:p w:rsidRPr="00A32089" w:rsidR="00687293" w:rsidP="00606AB3" w:rsidRDefault="00687293" w14:paraId="730C4966" w14:textId="644A3322">
      <w:pPr>
        <w:widowControl/>
        <w:autoSpaceDE/>
        <w:autoSpaceDN/>
        <w:adjustRightInd/>
        <w:rPr>
          <w:rFonts w:asciiTheme="minorHAnsi" w:hAnsiTheme="minorHAnsi" w:cstheme="minorHAnsi"/>
          <w:bCs/>
          <w:iCs/>
          <w:sz w:val="24"/>
          <w:szCs w:val="24"/>
        </w:rPr>
      </w:pPr>
      <w:r w:rsidRPr="00A32089">
        <w:rPr>
          <w:rFonts w:asciiTheme="minorHAnsi" w:hAnsiTheme="minorHAnsi" w:cstheme="minorHAnsi"/>
          <w:bCs/>
          <w:iCs/>
          <w:sz w:val="24"/>
          <w:szCs w:val="24"/>
          <w:u w:val="single"/>
        </w:rPr>
        <w:t>Third Party Data Sources</w:t>
      </w:r>
      <w:r w:rsidRPr="00A32089">
        <w:rPr>
          <w:rFonts w:asciiTheme="minorHAnsi" w:hAnsiTheme="minorHAnsi" w:cstheme="minorHAnsi"/>
          <w:bCs/>
          <w:iCs/>
          <w:sz w:val="24"/>
          <w:szCs w:val="24"/>
        </w:rPr>
        <w:t>:</w:t>
      </w:r>
    </w:p>
    <w:p w:rsidRPr="00A32089" w:rsidR="00687293" w:rsidP="00606AB3" w:rsidRDefault="00687293" w14:paraId="31B1F27D" w14:textId="12B07BCE">
      <w:pPr>
        <w:widowControl/>
        <w:autoSpaceDE/>
        <w:autoSpaceDN/>
        <w:adjustRightInd/>
        <w:rPr>
          <w:rFonts w:asciiTheme="minorHAnsi" w:hAnsiTheme="minorHAnsi" w:cstheme="minorHAnsi"/>
          <w:bCs/>
          <w:iCs/>
          <w:sz w:val="24"/>
          <w:szCs w:val="24"/>
        </w:rPr>
      </w:pPr>
    </w:p>
    <w:p w:rsidRPr="00A32089" w:rsidR="00317104" w:rsidP="00317104" w:rsidRDefault="00687293" w14:paraId="2EF752EF" w14:textId="1D3D40DF">
      <w:pPr>
        <w:widowControl/>
        <w:autoSpaceDE/>
        <w:autoSpaceDN/>
        <w:adjustRightInd/>
        <w:rPr>
          <w:rFonts w:asciiTheme="minorHAnsi" w:hAnsiTheme="minorHAnsi" w:cstheme="minorHAnsi"/>
          <w:bCs/>
          <w:iCs/>
          <w:sz w:val="24"/>
          <w:szCs w:val="24"/>
        </w:rPr>
      </w:pPr>
      <w:r w:rsidRPr="00A32089">
        <w:rPr>
          <w:rFonts w:asciiTheme="minorHAnsi" w:hAnsiTheme="minorHAnsi" w:cstheme="minorHAnsi"/>
          <w:bCs/>
          <w:iCs/>
          <w:sz w:val="24"/>
          <w:szCs w:val="24"/>
        </w:rPr>
        <w:t xml:space="preserve">Premier and ACEP data </w:t>
      </w:r>
      <w:r w:rsidRPr="00A32089" w:rsidR="00424BA0">
        <w:rPr>
          <w:rFonts w:asciiTheme="minorHAnsi" w:hAnsiTheme="minorHAnsi" w:cstheme="minorHAnsi"/>
          <w:bCs/>
          <w:iCs/>
          <w:sz w:val="24"/>
          <w:szCs w:val="24"/>
        </w:rPr>
        <w:t xml:space="preserve">contain </w:t>
      </w:r>
      <w:r w:rsidRPr="00A32089">
        <w:rPr>
          <w:rFonts w:asciiTheme="minorHAnsi" w:hAnsiTheme="minorHAnsi" w:cstheme="minorHAnsi"/>
          <w:bCs/>
          <w:iCs/>
          <w:sz w:val="24"/>
          <w:szCs w:val="24"/>
        </w:rPr>
        <w:t xml:space="preserve">similar data elements as those in UB-04 administrative claims but </w:t>
      </w:r>
      <w:r w:rsidRPr="00A32089" w:rsidR="00424BA0">
        <w:rPr>
          <w:rFonts w:asciiTheme="minorHAnsi" w:hAnsiTheme="minorHAnsi" w:cstheme="minorHAnsi"/>
          <w:bCs/>
          <w:iCs/>
          <w:sz w:val="24"/>
          <w:szCs w:val="24"/>
        </w:rPr>
        <w:t xml:space="preserve">do not contain any </w:t>
      </w:r>
      <w:r w:rsidRPr="00A32089">
        <w:rPr>
          <w:rFonts w:asciiTheme="minorHAnsi" w:hAnsiTheme="minorHAnsi" w:cstheme="minorHAnsi"/>
          <w:bCs/>
          <w:iCs/>
          <w:sz w:val="24"/>
          <w:szCs w:val="24"/>
        </w:rPr>
        <w:t>identifiers.</w:t>
      </w:r>
      <w:r w:rsidR="005C26AF">
        <w:rPr>
          <w:rFonts w:asciiTheme="minorHAnsi" w:hAnsiTheme="minorHAnsi" w:cstheme="minorHAnsi"/>
          <w:bCs/>
          <w:iCs/>
          <w:sz w:val="24"/>
          <w:szCs w:val="24"/>
        </w:rPr>
        <w:t xml:space="preserve"> </w:t>
      </w:r>
      <w:r w:rsidRPr="00A32089">
        <w:rPr>
          <w:rFonts w:asciiTheme="minorHAnsi" w:hAnsiTheme="minorHAnsi" w:cstheme="minorHAnsi"/>
          <w:bCs/>
          <w:iCs/>
          <w:sz w:val="24"/>
          <w:szCs w:val="24"/>
        </w:rPr>
        <w:t xml:space="preserve"> </w:t>
      </w:r>
      <w:r w:rsidRPr="00A32089" w:rsidR="00317104">
        <w:rPr>
          <w:rFonts w:asciiTheme="minorHAnsi" w:hAnsiTheme="minorHAnsi" w:cstheme="minorHAnsi"/>
          <w:bCs/>
          <w:iCs/>
          <w:sz w:val="24"/>
          <w:szCs w:val="24"/>
        </w:rPr>
        <w:t>The Premier database does contain information on hospital bed size, urban/rural designation, and type of hospital that will likely enable assigning the Premier hospitals to sampling strata in the NHCS sampling frame.</w:t>
      </w:r>
    </w:p>
    <w:p w:rsidRPr="00A32089" w:rsidR="00687293" w:rsidP="00606AB3" w:rsidRDefault="00687293" w14:paraId="178A51E0" w14:textId="61357111">
      <w:pPr>
        <w:widowControl/>
        <w:autoSpaceDE/>
        <w:autoSpaceDN/>
        <w:adjustRightInd/>
        <w:rPr>
          <w:rFonts w:asciiTheme="minorHAnsi" w:hAnsiTheme="minorHAnsi" w:cstheme="minorHAnsi"/>
          <w:bCs/>
          <w:iCs/>
          <w:sz w:val="24"/>
          <w:szCs w:val="24"/>
        </w:rPr>
      </w:pPr>
      <w:r w:rsidRPr="00A32089">
        <w:rPr>
          <w:rFonts w:asciiTheme="minorHAnsi" w:hAnsiTheme="minorHAnsi" w:cstheme="minorHAnsi"/>
          <w:bCs/>
          <w:iCs/>
          <w:sz w:val="24"/>
          <w:szCs w:val="24"/>
        </w:rPr>
        <w:t xml:space="preserve"> </w:t>
      </w:r>
    </w:p>
    <w:p w:rsidRPr="00A32089" w:rsidR="007C5718" w:rsidP="004E23D3" w:rsidRDefault="007C5718" w14:paraId="7AD28F3A" w14:textId="77777777">
      <w:pPr>
        <w:widowControl/>
        <w:tabs>
          <w:tab w:val="left" w:pos="432"/>
          <w:tab w:val="left" w:pos="1008"/>
        </w:tabs>
        <w:rPr>
          <w:rFonts w:asciiTheme="minorHAnsi" w:hAnsiTheme="minorHAnsi" w:cstheme="minorHAnsi"/>
          <w:sz w:val="24"/>
          <w:szCs w:val="24"/>
        </w:rPr>
      </w:pPr>
    </w:p>
    <w:p w:rsidRPr="00A32089" w:rsidR="004E23D3" w:rsidP="004E23D3" w:rsidRDefault="004E23D3" w14:paraId="7ACDAB50" w14:textId="00811674">
      <w:pPr>
        <w:rPr>
          <w:rFonts w:asciiTheme="minorHAnsi" w:hAnsiTheme="minorHAnsi" w:cstheme="minorHAnsi"/>
          <w:color w:val="000000"/>
          <w:sz w:val="24"/>
          <w:szCs w:val="24"/>
          <w:u w:val="single"/>
        </w:rPr>
      </w:pPr>
      <w:r w:rsidRPr="00A32089">
        <w:rPr>
          <w:rFonts w:asciiTheme="minorHAnsi" w:hAnsiTheme="minorHAnsi" w:cstheme="minorHAnsi"/>
          <w:color w:val="000000"/>
          <w:sz w:val="24"/>
          <w:szCs w:val="24"/>
          <w:u w:val="single"/>
        </w:rPr>
        <w:t>Monitoring Data Collection and Quality Control</w:t>
      </w:r>
    </w:p>
    <w:p w:rsidRPr="00A32089" w:rsidR="00E6693C" w:rsidP="004E23D3" w:rsidRDefault="00E6693C" w14:paraId="73471869" w14:textId="77777777">
      <w:pPr>
        <w:rPr>
          <w:rFonts w:asciiTheme="minorHAnsi" w:hAnsiTheme="minorHAnsi" w:cstheme="minorHAnsi"/>
          <w:color w:val="000000"/>
          <w:sz w:val="24"/>
          <w:szCs w:val="24"/>
        </w:rPr>
      </w:pPr>
    </w:p>
    <w:p w:rsidRPr="00A32089" w:rsidR="004E23D3" w:rsidP="00B3016B" w:rsidRDefault="001A3373" w14:paraId="3688DDCA" w14:textId="51EE6C20">
      <w:pPr>
        <w:rPr>
          <w:rFonts w:asciiTheme="minorHAnsi" w:hAnsiTheme="minorHAnsi" w:cstheme="minorHAnsi"/>
          <w:color w:val="000000"/>
          <w:sz w:val="24"/>
          <w:szCs w:val="24"/>
        </w:rPr>
      </w:pPr>
      <w:r w:rsidRPr="00A32089">
        <w:rPr>
          <w:rFonts w:asciiTheme="minorHAnsi" w:hAnsiTheme="minorHAnsi" w:cstheme="minorHAnsi"/>
          <w:color w:val="000000"/>
          <w:sz w:val="24"/>
          <w:szCs w:val="24"/>
        </w:rPr>
        <w:t xml:space="preserve">A </w:t>
      </w:r>
      <w:r w:rsidRPr="00A32089" w:rsidR="004E23D3">
        <w:rPr>
          <w:rFonts w:asciiTheme="minorHAnsi" w:hAnsiTheme="minorHAnsi" w:cstheme="minorHAnsi"/>
          <w:color w:val="000000"/>
          <w:sz w:val="24"/>
          <w:szCs w:val="24"/>
        </w:rPr>
        <w:t>contractor is responsible for overseeing the data collection.</w:t>
      </w:r>
      <w:r w:rsidRPr="00A32089" w:rsidR="00063AF2">
        <w:rPr>
          <w:rFonts w:asciiTheme="minorHAnsi" w:hAnsiTheme="minorHAnsi" w:cstheme="minorHAnsi"/>
          <w:color w:val="000000"/>
          <w:sz w:val="24"/>
          <w:szCs w:val="24"/>
        </w:rPr>
        <w:t xml:space="preserve"> Contractor</w:t>
      </w:r>
      <w:r w:rsidRPr="00A32089" w:rsidR="00805EAA">
        <w:rPr>
          <w:rFonts w:asciiTheme="minorHAnsi" w:hAnsiTheme="minorHAnsi" w:cstheme="minorHAnsi"/>
          <w:color w:val="000000"/>
          <w:sz w:val="24"/>
          <w:szCs w:val="24"/>
        </w:rPr>
        <w:t xml:space="preserve"> staff</w:t>
      </w:r>
      <w:r w:rsidRPr="00A32089" w:rsidR="00063AF2">
        <w:rPr>
          <w:rFonts w:asciiTheme="minorHAnsi" w:hAnsiTheme="minorHAnsi" w:cstheme="minorHAnsi"/>
          <w:color w:val="000000"/>
          <w:sz w:val="24"/>
          <w:szCs w:val="24"/>
        </w:rPr>
        <w:t xml:space="preserve"> ask hospitals to submit a test file for UB-04 claims</w:t>
      </w:r>
      <w:r w:rsidRPr="00A32089" w:rsidR="00C33392">
        <w:rPr>
          <w:rFonts w:asciiTheme="minorHAnsi" w:hAnsiTheme="minorHAnsi" w:cstheme="minorHAnsi"/>
          <w:color w:val="000000"/>
          <w:sz w:val="24"/>
          <w:szCs w:val="24"/>
        </w:rPr>
        <w:t>, state files</w:t>
      </w:r>
      <w:r w:rsidRPr="00A32089" w:rsidR="00311050">
        <w:rPr>
          <w:rFonts w:asciiTheme="minorHAnsi" w:hAnsiTheme="minorHAnsi" w:cstheme="minorHAnsi"/>
          <w:color w:val="000000"/>
          <w:sz w:val="24"/>
          <w:szCs w:val="24"/>
        </w:rPr>
        <w:t>, Vizient data</w:t>
      </w:r>
      <w:r w:rsidRPr="00A32089" w:rsidR="00C33392">
        <w:rPr>
          <w:rFonts w:asciiTheme="minorHAnsi" w:hAnsiTheme="minorHAnsi" w:cstheme="minorHAnsi"/>
          <w:color w:val="000000"/>
          <w:sz w:val="24"/>
          <w:szCs w:val="24"/>
        </w:rPr>
        <w:t>,</w:t>
      </w:r>
      <w:r w:rsidRPr="00A32089" w:rsidR="00063AF2">
        <w:rPr>
          <w:rFonts w:asciiTheme="minorHAnsi" w:hAnsiTheme="minorHAnsi" w:cstheme="minorHAnsi"/>
          <w:color w:val="000000"/>
          <w:sz w:val="24"/>
          <w:szCs w:val="24"/>
        </w:rPr>
        <w:t xml:space="preserve"> or EHR data. </w:t>
      </w:r>
      <w:r w:rsidRPr="00A32089" w:rsidR="00B967B1">
        <w:rPr>
          <w:rFonts w:asciiTheme="minorHAnsi" w:hAnsiTheme="minorHAnsi" w:cstheme="minorHAnsi"/>
          <w:color w:val="000000"/>
          <w:sz w:val="24"/>
          <w:szCs w:val="24"/>
        </w:rPr>
        <w:t>All test</w:t>
      </w:r>
      <w:r w:rsidRPr="00A32089" w:rsidR="00063AF2">
        <w:rPr>
          <w:rFonts w:asciiTheme="minorHAnsi" w:hAnsiTheme="minorHAnsi" w:cstheme="minorHAnsi"/>
          <w:color w:val="000000"/>
          <w:sz w:val="24"/>
          <w:szCs w:val="24"/>
        </w:rPr>
        <w:t xml:space="preserve"> data will go </w:t>
      </w:r>
      <w:r w:rsidRPr="00A32089" w:rsidR="00063AF2">
        <w:rPr>
          <w:rFonts w:asciiTheme="minorHAnsi" w:hAnsiTheme="minorHAnsi" w:cstheme="minorHAnsi"/>
          <w:color w:val="000000"/>
          <w:sz w:val="24"/>
          <w:szCs w:val="24"/>
        </w:rPr>
        <w:lastRenderedPageBreak/>
        <w:t xml:space="preserve">through </w:t>
      </w:r>
      <w:r w:rsidRPr="00A32089" w:rsidR="00FF2A60">
        <w:rPr>
          <w:rFonts w:asciiTheme="minorHAnsi" w:hAnsiTheme="minorHAnsi" w:cstheme="minorHAnsi"/>
          <w:color w:val="000000"/>
          <w:sz w:val="24"/>
          <w:szCs w:val="24"/>
        </w:rPr>
        <w:t xml:space="preserve">a </w:t>
      </w:r>
      <w:r w:rsidRPr="00A32089" w:rsidR="00063AF2">
        <w:rPr>
          <w:rFonts w:asciiTheme="minorHAnsi" w:hAnsiTheme="minorHAnsi" w:cstheme="minorHAnsi"/>
          <w:color w:val="000000"/>
          <w:sz w:val="24"/>
          <w:szCs w:val="24"/>
        </w:rPr>
        <w:t xml:space="preserve">pre-processing report or testing and validation procedures to ensure that essential variables are present and in suitable format for the NHCS project. Contractor </w:t>
      </w:r>
      <w:r w:rsidRPr="00A32089" w:rsidR="00805EAA">
        <w:rPr>
          <w:rFonts w:asciiTheme="minorHAnsi" w:hAnsiTheme="minorHAnsi" w:cstheme="minorHAnsi"/>
          <w:color w:val="000000"/>
          <w:sz w:val="24"/>
          <w:szCs w:val="24"/>
        </w:rPr>
        <w:t xml:space="preserve">staff </w:t>
      </w:r>
      <w:r w:rsidRPr="00A32089" w:rsidR="00063AF2">
        <w:rPr>
          <w:rFonts w:asciiTheme="minorHAnsi" w:hAnsiTheme="minorHAnsi" w:cstheme="minorHAnsi"/>
          <w:color w:val="000000"/>
          <w:sz w:val="24"/>
          <w:szCs w:val="24"/>
        </w:rPr>
        <w:t>work with hospitals to request any changes or additions to the files submitte</w:t>
      </w:r>
      <w:r w:rsidRPr="00A32089" w:rsidR="00311050">
        <w:rPr>
          <w:rFonts w:asciiTheme="minorHAnsi" w:hAnsiTheme="minorHAnsi" w:cstheme="minorHAnsi"/>
          <w:color w:val="000000"/>
          <w:sz w:val="24"/>
          <w:szCs w:val="24"/>
        </w:rPr>
        <w:t xml:space="preserve">d that are not EHR. NCHS staff will work with hospitals </w:t>
      </w:r>
      <w:r w:rsidRPr="00A32089" w:rsidR="007568BA">
        <w:rPr>
          <w:rFonts w:asciiTheme="minorHAnsi" w:hAnsiTheme="minorHAnsi" w:cstheme="minorHAnsi"/>
          <w:color w:val="000000"/>
          <w:sz w:val="24"/>
          <w:szCs w:val="24"/>
        </w:rPr>
        <w:t xml:space="preserve">to receive the </w:t>
      </w:r>
      <w:r w:rsidRPr="00A32089" w:rsidR="00311050">
        <w:rPr>
          <w:rFonts w:asciiTheme="minorHAnsi" w:hAnsiTheme="minorHAnsi" w:cstheme="minorHAnsi"/>
          <w:color w:val="000000"/>
          <w:sz w:val="24"/>
          <w:szCs w:val="24"/>
        </w:rPr>
        <w:t>EHR data files.</w:t>
      </w:r>
    </w:p>
    <w:p w:rsidRPr="00A32089" w:rsidR="003D1687" w:rsidP="00335259" w:rsidRDefault="003D1687" w14:paraId="7A90F285" w14:textId="12EDFC72">
      <w:pPr>
        <w:pStyle w:val="CommentText"/>
        <w:rPr>
          <w:rFonts w:asciiTheme="minorHAnsi" w:hAnsiTheme="minorHAnsi" w:cstheme="minorHAnsi"/>
          <w:color w:val="000000"/>
          <w:sz w:val="24"/>
          <w:szCs w:val="24"/>
        </w:rPr>
      </w:pPr>
    </w:p>
    <w:p w:rsidRPr="00A32089" w:rsidR="004E23D3" w:rsidP="004E23D3" w:rsidRDefault="004E23D3" w14:paraId="293CA484" w14:textId="58F7C8A6">
      <w:pPr>
        <w:rPr>
          <w:rFonts w:asciiTheme="minorHAnsi" w:hAnsiTheme="minorHAnsi" w:cstheme="minorHAnsi"/>
          <w:color w:val="000000"/>
          <w:sz w:val="24"/>
          <w:szCs w:val="24"/>
        </w:rPr>
      </w:pPr>
      <w:r w:rsidRPr="00A32089">
        <w:rPr>
          <w:rFonts w:asciiTheme="minorHAnsi" w:hAnsiTheme="minorHAnsi" w:cstheme="minorHAnsi"/>
          <w:color w:val="000000"/>
          <w:sz w:val="24"/>
          <w:szCs w:val="24"/>
          <w:u w:val="single"/>
        </w:rPr>
        <w:t>Sampling Errors</w:t>
      </w:r>
    </w:p>
    <w:p w:rsidRPr="00A32089" w:rsidR="004E23D3" w:rsidP="004E23D3" w:rsidRDefault="004E23D3" w14:paraId="168025C3" w14:textId="77777777">
      <w:pPr>
        <w:rPr>
          <w:rFonts w:asciiTheme="minorHAnsi" w:hAnsiTheme="minorHAnsi" w:cstheme="minorHAnsi"/>
          <w:color w:val="000000"/>
          <w:sz w:val="24"/>
          <w:szCs w:val="24"/>
        </w:rPr>
      </w:pPr>
    </w:p>
    <w:p w:rsidRPr="00A32089" w:rsidR="0004270C" w:rsidP="00476AF5" w:rsidRDefault="004E23D3" w14:paraId="4D355A18" w14:textId="17199ACB">
      <w:pPr>
        <w:rPr>
          <w:rFonts w:asciiTheme="minorHAnsi" w:hAnsiTheme="minorHAnsi" w:cstheme="minorHAnsi"/>
          <w:color w:val="000000"/>
          <w:sz w:val="24"/>
          <w:szCs w:val="24"/>
        </w:rPr>
      </w:pPr>
      <w:r w:rsidRPr="00A32089">
        <w:rPr>
          <w:rFonts w:asciiTheme="minorHAnsi" w:hAnsiTheme="minorHAnsi" w:cstheme="minorHAnsi"/>
          <w:color w:val="000000"/>
          <w:sz w:val="24"/>
          <w:szCs w:val="24"/>
        </w:rPr>
        <w:t>Standard errors are calculated using a first-order Taylor series approximation method</w:t>
      </w:r>
      <w:r w:rsidRPr="00A32089" w:rsidR="000E52FF">
        <w:rPr>
          <w:rStyle w:val="FootnoteReference"/>
          <w:rFonts w:asciiTheme="minorHAnsi" w:hAnsiTheme="minorHAnsi" w:cstheme="minorHAnsi"/>
          <w:color w:val="000000"/>
          <w:sz w:val="24"/>
          <w:szCs w:val="24"/>
        </w:rPr>
        <w:footnoteReference w:id="1"/>
      </w:r>
      <w:r w:rsidRPr="00A32089">
        <w:rPr>
          <w:rFonts w:asciiTheme="minorHAnsi" w:hAnsiTheme="minorHAnsi" w:cstheme="minorHAnsi"/>
          <w:color w:val="000000"/>
          <w:sz w:val="24"/>
          <w:szCs w:val="24"/>
        </w:rPr>
        <w:t xml:space="preserve"> as applied in SUDAAN variance software.  </w:t>
      </w:r>
    </w:p>
    <w:p w:rsidRPr="00A32089" w:rsidR="0036758A" w:rsidP="00AA7028" w:rsidRDefault="0036758A" w14:paraId="12CE23A9" w14:textId="16F9A2F5">
      <w:pPr>
        <w:widowControl/>
        <w:tabs>
          <w:tab w:val="left" w:pos="432"/>
          <w:tab w:val="left" w:pos="1008"/>
        </w:tabs>
        <w:rPr>
          <w:rFonts w:ascii="Georgia" w:hAnsi="Georgia" w:cstheme="minorHAnsi"/>
          <w:b/>
          <w:bCs/>
          <w:sz w:val="24"/>
          <w:szCs w:val="24"/>
        </w:rPr>
      </w:pPr>
    </w:p>
    <w:p w:rsidRPr="00A32089" w:rsidR="00605D46" w:rsidP="00AA7028" w:rsidRDefault="00605D46" w14:paraId="01ED4648" w14:textId="77777777">
      <w:pPr>
        <w:widowControl/>
        <w:tabs>
          <w:tab w:val="left" w:pos="432"/>
          <w:tab w:val="left" w:pos="1008"/>
        </w:tabs>
        <w:rPr>
          <w:rFonts w:asciiTheme="minorHAnsi" w:hAnsiTheme="minorHAnsi" w:cstheme="minorHAnsi"/>
          <w:b/>
          <w:bCs/>
          <w:sz w:val="24"/>
          <w:szCs w:val="24"/>
        </w:rPr>
      </w:pPr>
    </w:p>
    <w:p w:rsidRPr="00A32089" w:rsidR="00AA7028" w:rsidP="00C51193" w:rsidRDefault="004D31A7" w14:paraId="093AD52D" w14:textId="4DEDAEEB">
      <w:pPr>
        <w:pStyle w:val="Heading1"/>
        <w:numPr>
          <w:ilvl w:val="0"/>
          <w:numId w:val="41"/>
        </w:numPr>
        <w:spacing w:before="0"/>
        <w:ind w:left="360"/>
        <w:rPr>
          <w:rFonts w:asciiTheme="minorHAnsi" w:hAnsiTheme="minorHAnsi" w:cstheme="minorHAnsi"/>
          <w:b/>
          <w:bCs/>
          <w:color w:val="000000" w:themeColor="text1"/>
          <w:sz w:val="24"/>
          <w:szCs w:val="24"/>
        </w:rPr>
      </w:pPr>
      <w:bookmarkStart w:name="_Toc72749151" w:id="4"/>
      <w:r w:rsidRPr="00A32089">
        <w:rPr>
          <w:rFonts w:asciiTheme="minorHAnsi" w:hAnsiTheme="minorHAnsi" w:cstheme="minorHAnsi"/>
          <w:b/>
          <w:bCs/>
          <w:color w:val="000000" w:themeColor="text1"/>
          <w:sz w:val="24"/>
          <w:szCs w:val="24"/>
        </w:rPr>
        <w:t xml:space="preserve">Methods </w:t>
      </w:r>
      <w:r w:rsidRPr="00A32089" w:rsidR="000D3613">
        <w:rPr>
          <w:rFonts w:asciiTheme="minorHAnsi" w:hAnsiTheme="minorHAnsi" w:cstheme="minorHAnsi"/>
          <w:b/>
          <w:bCs/>
          <w:color w:val="000000" w:themeColor="text1"/>
          <w:sz w:val="24"/>
          <w:szCs w:val="24"/>
        </w:rPr>
        <w:t>t</w:t>
      </w:r>
      <w:r w:rsidRPr="00A32089">
        <w:rPr>
          <w:rFonts w:asciiTheme="minorHAnsi" w:hAnsiTheme="minorHAnsi" w:cstheme="minorHAnsi"/>
          <w:b/>
          <w:bCs/>
          <w:color w:val="000000" w:themeColor="text1"/>
          <w:sz w:val="24"/>
          <w:szCs w:val="24"/>
        </w:rPr>
        <w:t xml:space="preserve">o Maximize Response Rates and </w:t>
      </w:r>
      <w:r w:rsidRPr="00A32089" w:rsidR="00F30278">
        <w:rPr>
          <w:rFonts w:asciiTheme="minorHAnsi" w:hAnsiTheme="minorHAnsi" w:cstheme="minorHAnsi"/>
          <w:b/>
          <w:bCs/>
          <w:color w:val="000000" w:themeColor="text1"/>
          <w:sz w:val="24"/>
          <w:szCs w:val="24"/>
        </w:rPr>
        <w:t xml:space="preserve">Address </w:t>
      </w:r>
      <w:r w:rsidRPr="00A32089" w:rsidR="00CA3C8B">
        <w:rPr>
          <w:rFonts w:asciiTheme="minorHAnsi" w:hAnsiTheme="minorHAnsi" w:cstheme="minorHAnsi"/>
          <w:b/>
          <w:bCs/>
          <w:color w:val="000000" w:themeColor="text1"/>
          <w:sz w:val="24"/>
          <w:szCs w:val="24"/>
        </w:rPr>
        <w:t>Non-response</w:t>
      </w:r>
      <w:bookmarkEnd w:id="4"/>
    </w:p>
    <w:p w:rsidRPr="00A32089" w:rsidR="00AA7028" w:rsidP="00AA7028" w:rsidRDefault="00AA7028" w14:paraId="3110DD77" w14:textId="77777777">
      <w:pPr>
        <w:widowControl/>
        <w:tabs>
          <w:tab w:val="left" w:pos="432"/>
          <w:tab w:val="left" w:pos="1008"/>
        </w:tabs>
        <w:rPr>
          <w:rFonts w:asciiTheme="minorHAnsi" w:hAnsiTheme="minorHAnsi" w:cstheme="minorHAnsi"/>
          <w:sz w:val="24"/>
          <w:szCs w:val="24"/>
        </w:rPr>
      </w:pPr>
    </w:p>
    <w:p w:rsidRPr="00A32089" w:rsidR="006E6348" w:rsidP="00AA7028" w:rsidRDefault="006C4339" w14:paraId="6F0CE7F5" w14:textId="2BB1FC3B">
      <w:pPr>
        <w:widowControl/>
        <w:tabs>
          <w:tab w:val="left" w:pos="432"/>
          <w:tab w:val="left" w:pos="1008"/>
        </w:tabs>
        <w:rPr>
          <w:rFonts w:asciiTheme="minorHAnsi" w:hAnsiTheme="minorHAnsi" w:cstheme="minorHAnsi"/>
          <w:sz w:val="24"/>
          <w:szCs w:val="24"/>
        </w:rPr>
      </w:pPr>
      <w:r w:rsidRPr="00A32089">
        <w:rPr>
          <w:rFonts w:asciiTheme="minorHAnsi" w:hAnsiTheme="minorHAnsi" w:cstheme="minorHAnsi"/>
          <w:sz w:val="24"/>
          <w:szCs w:val="24"/>
        </w:rPr>
        <w:t xml:space="preserve">The credibility of analyses </w:t>
      </w:r>
      <w:r w:rsidRPr="00A32089" w:rsidR="00F668EA">
        <w:rPr>
          <w:rFonts w:asciiTheme="minorHAnsi" w:hAnsiTheme="minorHAnsi" w:cstheme="minorHAnsi"/>
          <w:sz w:val="24"/>
          <w:szCs w:val="24"/>
        </w:rPr>
        <w:t>for the NHCS</w:t>
      </w:r>
      <w:r w:rsidRPr="00A32089" w:rsidR="00573D88">
        <w:rPr>
          <w:rFonts w:asciiTheme="minorHAnsi" w:hAnsiTheme="minorHAnsi" w:cstheme="minorHAnsi"/>
          <w:sz w:val="24"/>
          <w:szCs w:val="24"/>
        </w:rPr>
        <w:t>,</w:t>
      </w:r>
      <w:r w:rsidRPr="00A32089">
        <w:rPr>
          <w:rFonts w:asciiTheme="minorHAnsi" w:hAnsiTheme="minorHAnsi" w:cstheme="minorHAnsi"/>
          <w:sz w:val="24"/>
          <w:szCs w:val="24"/>
        </w:rPr>
        <w:t xml:space="preserve"> and </w:t>
      </w:r>
      <w:r w:rsidRPr="00A32089" w:rsidR="002A1A3A">
        <w:rPr>
          <w:rFonts w:asciiTheme="minorHAnsi" w:hAnsiTheme="minorHAnsi" w:cstheme="minorHAnsi"/>
          <w:sz w:val="24"/>
          <w:szCs w:val="24"/>
        </w:rPr>
        <w:t>ultimately</w:t>
      </w:r>
      <w:r w:rsidRPr="00A32089" w:rsidR="00483EAA">
        <w:rPr>
          <w:rFonts w:asciiTheme="minorHAnsi" w:hAnsiTheme="minorHAnsi" w:cstheme="minorHAnsi"/>
          <w:sz w:val="24"/>
          <w:szCs w:val="24"/>
        </w:rPr>
        <w:t xml:space="preserve"> of</w:t>
      </w:r>
      <w:r w:rsidRPr="00A32089">
        <w:rPr>
          <w:rFonts w:asciiTheme="minorHAnsi" w:hAnsiTheme="minorHAnsi" w:cstheme="minorHAnsi"/>
          <w:sz w:val="24"/>
          <w:szCs w:val="24"/>
        </w:rPr>
        <w:t xml:space="preserve"> the programs, policies, and decision-making </w:t>
      </w:r>
      <w:r w:rsidRPr="00A32089" w:rsidR="000A6B15">
        <w:rPr>
          <w:rFonts w:asciiTheme="minorHAnsi" w:hAnsiTheme="minorHAnsi" w:cstheme="minorHAnsi"/>
          <w:sz w:val="24"/>
          <w:szCs w:val="24"/>
        </w:rPr>
        <w:t>based on those findings</w:t>
      </w:r>
      <w:r w:rsidRPr="00A32089" w:rsidR="00573D88">
        <w:rPr>
          <w:rFonts w:asciiTheme="minorHAnsi" w:hAnsiTheme="minorHAnsi" w:cstheme="minorHAnsi"/>
          <w:sz w:val="24"/>
          <w:szCs w:val="24"/>
        </w:rPr>
        <w:t>,</w:t>
      </w:r>
      <w:r w:rsidRPr="00A32089" w:rsidR="000A6B15">
        <w:rPr>
          <w:rFonts w:asciiTheme="minorHAnsi" w:hAnsiTheme="minorHAnsi" w:cstheme="minorHAnsi"/>
          <w:sz w:val="24"/>
          <w:szCs w:val="24"/>
        </w:rPr>
        <w:t xml:space="preserve"> rest</w:t>
      </w:r>
      <w:r w:rsidRPr="00A32089" w:rsidR="00483EAA">
        <w:rPr>
          <w:rFonts w:asciiTheme="minorHAnsi" w:hAnsiTheme="minorHAnsi" w:cstheme="minorHAnsi"/>
          <w:sz w:val="24"/>
          <w:szCs w:val="24"/>
        </w:rPr>
        <w:t>s</w:t>
      </w:r>
      <w:r w:rsidRPr="00A32089">
        <w:rPr>
          <w:rFonts w:asciiTheme="minorHAnsi" w:hAnsiTheme="minorHAnsi" w:cstheme="minorHAnsi"/>
          <w:sz w:val="24"/>
          <w:szCs w:val="24"/>
        </w:rPr>
        <w:t xml:space="preserve"> on achieving an exceptionally high degree of </w:t>
      </w:r>
      <w:r w:rsidRPr="00A32089" w:rsidR="00573D88">
        <w:rPr>
          <w:rFonts w:asciiTheme="minorHAnsi" w:hAnsiTheme="minorHAnsi" w:cstheme="minorHAnsi"/>
          <w:sz w:val="24"/>
          <w:szCs w:val="24"/>
        </w:rPr>
        <w:t xml:space="preserve">ongoing </w:t>
      </w:r>
      <w:r w:rsidRPr="00A32089">
        <w:rPr>
          <w:rFonts w:asciiTheme="minorHAnsi" w:hAnsiTheme="minorHAnsi" w:cstheme="minorHAnsi"/>
          <w:sz w:val="24"/>
          <w:szCs w:val="24"/>
        </w:rPr>
        <w:t xml:space="preserve">cooperation among the sampled </w:t>
      </w:r>
      <w:r w:rsidRPr="00A32089" w:rsidR="00AB5EB7">
        <w:rPr>
          <w:rFonts w:asciiTheme="minorHAnsi" w:hAnsiTheme="minorHAnsi" w:cstheme="minorHAnsi"/>
          <w:sz w:val="24"/>
          <w:szCs w:val="24"/>
        </w:rPr>
        <w:t>hospitals</w:t>
      </w:r>
      <w:r w:rsidRPr="00A32089">
        <w:rPr>
          <w:rFonts w:asciiTheme="minorHAnsi" w:hAnsiTheme="minorHAnsi" w:cstheme="minorHAnsi"/>
          <w:sz w:val="24"/>
          <w:szCs w:val="24"/>
        </w:rPr>
        <w:t xml:space="preserve">. </w:t>
      </w:r>
      <w:r w:rsidRPr="00A32089" w:rsidR="00483EAA">
        <w:rPr>
          <w:rFonts w:asciiTheme="minorHAnsi" w:hAnsiTheme="minorHAnsi" w:cstheme="minorHAnsi"/>
          <w:sz w:val="24"/>
          <w:szCs w:val="24"/>
        </w:rPr>
        <w:t xml:space="preserve"> </w:t>
      </w:r>
    </w:p>
    <w:p w:rsidRPr="00A32089" w:rsidR="001E6D41" w:rsidP="00AA7028" w:rsidRDefault="001E6D41" w14:paraId="265D92F6" w14:textId="6EDB9DFD">
      <w:pPr>
        <w:widowControl/>
        <w:tabs>
          <w:tab w:val="left" w:pos="432"/>
          <w:tab w:val="left" w:pos="1008"/>
        </w:tabs>
        <w:rPr>
          <w:rFonts w:asciiTheme="minorHAnsi" w:hAnsiTheme="minorHAnsi" w:cstheme="minorHAnsi"/>
          <w:sz w:val="24"/>
          <w:szCs w:val="24"/>
        </w:rPr>
      </w:pPr>
    </w:p>
    <w:p w:rsidRPr="00A32089" w:rsidR="00C41A3E" w:rsidP="00C41A3E" w:rsidRDefault="00C41A3E" w14:paraId="1B723160" w14:textId="27A5448D">
      <w:pPr>
        <w:rPr>
          <w:rFonts w:asciiTheme="minorHAnsi" w:hAnsiTheme="minorHAnsi"/>
          <w:sz w:val="24"/>
          <w:szCs w:val="24"/>
        </w:rPr>
      </w:pPr>
      <w:r w:rsidRPr="00A32089">
        <w:rPr>
          <w:rFonts w:asciiTheme="minorHAnsi" w:hAnsiTheme="minorHAnsi"/>
          <w:sz w:val="24"/>
          <w:szCs w:val="24"/>
        </w:rPr>
        <w:t>As noted above, although recruitment has steadily increased, NCHS still faces many challenges in gaining enough hospitals to produce a national</w:t>
      </w:r>
      <w:r w:rsidRPr="00A32089" w:rsidR="00415FF2">
        <w:rPr>
          <w:rFonts w:asciiTheme="minorHAnsi" w:hAnsiTheme="minorHAnsi"/>
          <w:sz w:val="24"/>
          <w:szCs w:val="24"/>
        </w:rPr>
        <w:t>ly representative</w:t>
      </w:r>
      <w:r w:rsidRPr="00A32089">
        <w:rPr>
          <w:rFonts w:asciiTheme="minorHAnsi" w:hAnsiTheme="minorHAnsi"/>
          <w:sz w:val="24"/>
          <w:szCs w:val="24"/>
        </w:rPr>
        <w:t xml:space="preserve"> estimate</w:t>
      </w:r>
      <w:r w:rsidRPr="00A32089" w:rsidR="00AA29D8">
        <w:rPr>
          <w:rFonts w:asciiTheme="minorHAnsi" w:hAnsiTheme="minorHAnsi"/>
          <w:sz w:val="24"/>
          <w:szCs w:val="24"/>
        </w:rPr>
        <w:t xml:space="preserve">. Most hospitals are considered soft refusals, meaning that they express interest in participating but need to postpone participation until a future date when they have more resources to dedicate to NHCS. </w:t>
      </w:r>
      <w:r w:rsidRPr="00A32089">
        <w:rPr>
          <w:rFonts w:asciiTheme="minorHAnsi" w:hAnsiTheme="minorHAnsi"/>
          <w:sz w:val="24"/>
          <w:szCs w:val="24"/>
        </w:rPr>
        <w:t>Hospitals indicate that they were already overburdened with a growing number of reporting requirements, which posed a challenge for their participation in NHCS. Partially this is due to t</w:t>
      </w:r>
      <w:r w:rsidRPr="00A32089">
        <w:rPr>
          <w:rFonts w:eastAsia="Calibri" w:asciiTheme="minorHAnsi" w:hAnsiTheme="minorHAnsi"/>
          <w:sz w:val="24"/>
          <w:szCs w:val="24"/>
        </w:rPr>
        <w:t>he demand on hospitals to produce quality of care reporting which increased tremendously over the past few years. Much of this reporting is often mandatory; in contrast, the NHCS is voluntary.</w:t>
      </w:r>
      <w:r w:rsidRPr="00A32089">
        <w:rPr>
          <w:rFonts w:asciiTheme="minorHAnsi" w:hAnsiTheme="minorHAnsi"/>
          <w:sz w:val="24"/>
          <w:szCs w:val="24"/>
        </w:rPr>
        <w:t xml:space="preserve"> </w:t>
      </w:r>
    </w:p>
    <w:p w:rsidRPr="00A32089" w:rsidR="00C41A3E" w:rsidP="00C41A3E" w:rsidRDefault="00C41A3E" w14:paraId="06DCE3F4" w14:textId="77777777">
      <w:pPr>
        <w:rPr>
          <w:rFonts w:asciiTheme="minorHAnsi" w:hAnsiTheme="minorHAnsi"/>
          <w:sz w:val="24"/>
          <w:szCs w:val="24"/>
        </w:rPr>
      </w:pPr>
    </w:p>
    <w:p w:rsidRPr="00A32089" w:rsidR="00C41A3E" w:rsidP="001E6D41" w:rsidRDefault="00C41A3E" w14:paraId="319AFAEF" w14:textId="7429DAA2">
      <w:pPr>
        <w:rPr>
          <w:rFonts w:asciiTheme="minorHAnsi" w:hAnsiTheme="minorHAnsi"/>
          <w:sz w:val="24"/>
          <w:szCs w:val="24"/>
        </w:rPr>
      </w:pPr>
      <w:r w:rsidRPr="00A32089">
        <w:rPr>
          <w:rFonts w:asciiTheme="minorHAnsi" w:hAnsiTheme="minorHAnsi"/>
          <w:sz w:val="24"/>
          <w:szCs w:val="24"/>
        </w:rPr>
        <w:t>The 2020</w:t>
      </w:r>
      <w:r w:rsidRPr="00A32089" w:rsidR="00AA29D8">
        <w:rPr>
          <w:rFonts w:asciiTheme="minorHAnsi" w:hAnsiTheme="minorHAnsi"/>
          <w:sz w:val="24"/>
          <w:szCs w:val="24"/>
        </w:rPr>
        <w:t xml:space="preserve"> and 2021</w:t>
      </w:r>
      <w:r w:rsidRPr="00A32089" w:rsidR="00D14E62">
        <w:rPr>
          <w:rFonts w:asciiTheme="minorHAnsi" w:hAnsiTheme="minorHAnsi"/>
          <w:sz w:val="24"/>
          <w:szCs w:val="24"/>
        </w:rPr>
        <w:t xml:space="preserve"> </w:t>
      </w:r>
      <w:r w:rsidRPr="00A32089">
        <w:rPr>
          <w:rFonts w:asciiTheme="minorHAnsi" w:hAnsiTheme="minorHAnsi"/>
          <w:sz w:val="24"/>
          <w:szCs w:val="24"/>
        </w:rPr>
        <w:t xml:space="preserve">data collection </w:t>
      </w:r>
      <w:r w:rsidRPr="00A32089" w:rsidR="00BA68E0">
        <w:rPr>
          <w:rFonts w:asciiTheme="minorHAnsi" w:hAnsiTheme="minorHAnsi"/>
          <w:sz w:val="24"/>
          <w:szCs w:val="24"/>
        </w:rPr>
        <w:t>brought</w:t>
      </w:r>
      <w:r w:rsidRPr="00A32089">
        <w:rPr>
          <w:rFonts w:asciiTheme="minorHAnsi" w:hAnsiTheme="minorHAnsi"/>
          <w:sz w:val="24"/>
          <w:szCs w:val="24"/>
        </w:rPr>
        <w:t xml:space="preserve"> additional challenges (listed below) that have made it more difficult to use traditional hospital recruitment methods</w:t>
      </w:r>
      <w:r w:rsidRPr="00A32089" w:rsidR="00AA29D8">
        <w:rPr>
          <w:rFonts w:asciiTheme="minorHAnsi" w:hAnsiTheme="minorHAnsi"/>
          <w:sz w:val="24"/>
          <w:szCs w:val="24"/>
        </w:rPr>
        <w:t xml:space="preserve">. The most </w:t>
      </w:r>
      <w:r w:rsidRPr="00A32089" w:rsidR="00D14E62">
        <w:rPr>
          <w:rFonts w:asciiTheme="minorHAnsi" w:hAnsiTheme="minorHAnsi"/>
          <w:sz w:val="24"/>
          <w:szCs w:val="24"/>
        </w:rPr>
        <w:t>notable challenge</w:t>
      </w:r>
      <w:r w:rsidRPr="00A32089" w:rsidR="00AA29D8">
        <w:rPr>
          <w:rFonts w:asciiTheme="minorHAnsi" w:hAnsiTheme="minorHAnsi"/>
          <w:sz w:val="24"/>
          <w:szCs w:val="24"/>
        </w:rPr>
        <w:t xml:space="preserve"> in the list below is, of course, the onset of the COVID-19 pandemic. </w:t>
      </w:r>
    </w:p>
    <w:p w:rsidRPr="00A32089" w:rsidR="001E6D41" w:rsidP="001E6D41" w:rsidRDefault="001E6D41" w14:paraId="0D7565E7" w14:textId="42B6DB8B">
      <w:pPr>
        <w:pStyle w:val="ListParagraph"/>
        <w:widowControl/>
        <w:numPr>
          <w:ilvl w:val="0"/>
          <w:numId w:val="39"/>
        </w:numPr>
        <w:autoSpaceDE/>
        <w:autoSpaceDN/>
        <w:adjustRightInd/>
        <w:spacing w:line="259" w:lineRule="auto"/>
        <w:rPr>
          <w:rFonts w:asciiTheme="minorHAnsi" w:hAnsiTheme="minorHAnsi"/>
          <w:sz w:val="24"/>
          <w:szCs w:val="24"/>
        </w:rPr>
      </w:pPr>
      <w:r w:rsidRPr="00A32089">
        <w:rPr>
          <w:rFonts w:asciiTheme="minorHAnsi" w:hAnsiTheme="minorHAnsi"/>
          <w:i/>
          <w:iCs/>
          <w:sz w:val="24"/>
          <w:szCs w:val="24"/>
        </w:rPr>
        <w:t>COVID-19</w:t>
      </w:r>
      <w:r w:rsidRPr="00A32089">
        <w:rPr>
          <w:rFonts w:asciiTheme="minorHAnsi" w:hAnsiTheme="minorHAnsi"/>
          <w:sz w:val="24"/>
          <w:szCs w:val="24"/>
        </w:rPr>
        <w:t xml:space="preserve">. Less </w:t>
      </w:r>
      <w:r w:rsidRPr="00A32089" w:rsidR="00C011D5">
        <w:rPr>
          <w:rFonts w:asciiTheme="minorHAnsi" w:hAnsiTheme="minorHAnsi"/>
          <w:sz w:val="24"/>
          <w:szCs w:val="24"/>
        </w:rPr>
        <w:t xml:space="preserve">hospital </w:t>
      </w:r>
      <w:r w:rsidRPr="00A32089">
        <w:rPr>
          <w:rFonts w:asciiTheme="minorHAnsi" w:hAnsiTheme="minorHAnsi"/>
          <w:sz w:val="24"/>
          <w:szCs w:val="24"/>
        </w:rPr>
        <w:t xml:space="preserve">resources available for the data submission. </w:t>
      </w:r>
      <w:r w:rsidRPr="00A32089" w:rsidR="00C41A3E">
        <w:rPr>
          <w:rFonts w:asciiTheme="minorHAnsi" w:hAnsiTheme="minorHAnsi"/>
          <w:sz w:val="24"/>
          <w:szCs w:val="24"/>
        </w:rPr>
        <w:t xml:space="preserve">Deaths among hospital staff and furloughs due to moratorium on surgeries. </w:t>
      </w:r>
    </w:p>
    <w:p w:rsidRPr="00A32089" w:rsidR="001E6D41" w:rsidP="001E6D41" w:rsidRDefault="001E6D41" w14:paraId="6BD310A1" w14:textId="77777777">
      <w:pPr>
        <w:pStyle w:val="ListParagraph"/>
        <w:widowControl/>
        <w:numPr>
          <w:ilvl w:val="0"/>
          <w:numId w:val="39"/>
        </w:numPr>
        <w:autoSpaceDE/>
        <w:autoSpaceDN/>
        <w:adjustRightInd/>
        <w:spacing w:line="259" w:lineRule="auto"/>
        <w:rPr>
          <w:rFonts w:asciiTheme="minorHAnsi" w:hAnsiTheme="minorHAnsi"/>
          <w:sz w:val="24"/>
          <w:szCs w:val="24"/>
        </w:rPr>
      </w:pPr>
      <w:r w:rsidRPr="00A32089">
        <w:rPr>
          <w:rFonts w:asciiTheme="minorHAnsi" w:hAnsiTheme="minorHAnsi"/>
          <w:i/>
          <w:iCs/>
          <w:sz w:val="24"/>
          <w:szCs w:val="24"/>
        </w:rPr>
        <w:t>Cyberattacks</w:t>
      </w:r>
      <w:r w:rsidRPr="00A32089">
        <w:rPr>
          <w:rFonts w:asciiTheme="minorHAnsi" w:hAnsiTheme="minorHAnsi"/>
          <w:sz w:val="24"/>
          <w:szCs w:val="24"/>
        </w:rPr>
        <w:t xml:space="preserve">. In the NHCS sample, 8 hospitals reported a ransomware attack as a reason for delaying participation. </w:t>
      </w:r>
    </w:p>
    <w:p w:rsidRPr="00A32089" w:rsidR="001E6D41" w:rsidP="001E6D41" w:rsidRDefault="001E6D41" w14:paraId="1B31D5CB" w14:textId="77777777">
      <w:pPr>
        <w:pStyle w:val="ListParagraph"/>
        <w:widowControl/>
        <w:numPr>
          <w:ilvl w:val="0"/>
          <w:numId w:val="39"/>
        </w:numPr>
        <w:autoSpaceDE/>
        <w:autoSpaceDN/>
        <w:adjustRightInd/>
        <w:spacing w:line="259" w:lineRule="auto"/>
        <w:rPr>
          <w:rFonts w:asciiTheme="minorHAnsi" w:hAnsiTheme="minorHAnsi"/>
          <w:sz w:val="24"/>
          <w:szCs w:val="24"/>
        </w:rPr>
      </w:pPr>
      <w:r w:rsidRPr="00A32089">
        <w:rPr>
          <w:rFonts w:asciiTheme="minorHAnsi" w:hAnsiTheme="minorHAnsi"/>
          <w:i/>
          <w:iCs/>
          <w:sz w:val="24"/>
          <w:szCs w:val="24"/>
        </w:rPr>
        <w:t>Natural disasters</w:t>
      </w:r>
      <w:r w:rsidRPr="00A32089">
        <w:rPr>
          <w:rFonts w:asciiTheme="minorHAnsi" w:hAnsiTheme="minorHAnsi"/>
          <w:sz w:val="24"/>
          <w:szCs w:val="24"/>
        </w:rPr>
        <w:t xml:space="preserve">. Increases in summer wildfires in the western/mountain states and hurricanes and flooding in the south eastern states. </w:t>
      </w:r>
    </w:p>
    <w:p w:rsidRPr="00A32089" w:rsidR="001E6D41" w:rsidP="001E6D41" w:rsidRDefault="001E6D41" w14:paraId="61E39666" w14:textId="539137EB">
      <w:pPr>
        <w:pStyle w:val="ListParagraph"/>
        <w:widowControl/>
        <w:numPr>
          <w:ilvl w:val="0"/>
          <w:numId w:val="39"/>
        </w:numPr>
        <w:autoSpaceDE/>
        <w:autoSpaceDN/>
        <w:adjustRightInd/>
        <w:spacing w:line="259" w:lineRule="auto"/>
        <w:rPr>
          <w:rFonts w:asciiTheme="minorHAnsi" w:hAnsiTheme="minorHAnsi"/>
          <w:sz w:val="24"/>
          <w:szCs w:val="24"/>
        </w:rPr>
      </w:pPr>
      <w:r w:rsidRPr="00A32089">
        <w:rPr>
          <w:rFonts w:asciiTheme="minorHAnsi" w:hAnsiTheme="minorHAnsi"/>
          <w:i/>
          <w:iCs/>
          <w:sz w:val="24"/>
          <w:szCs w:val="24"/>
        </w:rPr>
        <w:t>Competing government hospital data collections</w:t>
      </w:r>
      <w:r w:rsidRPr="00A32089">
        <w:rPr>
          <w:rFonts w:asciiTheme="minorHAnsi" w:hAnsiTheme="minorHAnsi"/>
          <w:sz w:val="24"/>
          <w:szCs w:val="24"/>
        </w:rPr>
        <w:t xml:space="preserve">. Increased </w:t>
      </w:r>
      <w:r w:rsidRPr="00A32089" w:rsidR="00245168">
        <w:rPr>
          <w:rFonts w:asciiTheme="minorHAnsi" w:hAnsiTheme="minorHAnsi"/>
          <w:sz w:val="24"/>
          <w:szCs w:val="24"/>
        </w:rPr>
        <w:t>public health</w:t>
      </w:r>
      <w:r w:rsidRPr="00A32089">
        <w:rPr>
          <w:rFonts w:asciiTheme="minorHAnsi" w:hAnsiTheme="minorHAnsi"/>
          <w:sz w:val="24"/>
          <w:szCs w:val="24"/>
        </w:rPr>
        <w:t xml:space="preserve"> surveillance programs due to COVID-19 are competing with hospital resources for government data submissions. </w:t>
      </w:r>
    </w:p>
    <w:p w:rsidRPr="00A32089" w:rsidR="001E6D41" w:rsidP="00AA7028" w:rsidRDefault="001E6D41" w14:paraId="7A48DCB5" w14:textId="44043774">
      <w:pPr>
        <w:widowControl/>
        <w:tabs>
          <w:tab w:val="left" w:pos="432"/>
          <w:tab w:val="left" w:pos="1008"/>
        </w:tabs>
        <w:rPr>
          <w:rFonts w:asciiTheme="minorHAnsi" w:hAnsiTheme="minorHAnsi" w:cstheme="minorHAnsi"/>
          <w:sz w:val="24"/>
          <w:szCs w:val="24"/>
        </w:rPr>
      </w:pPr>
    </w:p>
    <w:p w:rsidRPr="00A32089" w:rsidR="006D330B" w:rsidP="000241CA" w:rsidRDefault="006D330B" w14:paraId="310AE17F" w14:textId="65F03590">
      <w:pPr>
        <w:rPr>
          <w:rFonts w:asciiTheme="minorHAnsi" w:hAnsiTheme="minorHAnsi"/>
          <w:sz w:val="24"/>
          <w:szCs w:val="24"/>
        </w:rPr>
      </w:pPr>
      <w:r w:rsidRPr="00A32089">
        <w:rPr>
          <w:rFonts w:asciiTheme="minorHAnsi" w:hAnsiTheme="minorHAnsi"/>
          <w:sz w:val="24"/>
          <w:szCs w:val="24"/>
        </w:rPr>
        <w:t>NCHS plan</w:t>
      </w:r>
      <w:r w:rsidRPr="00A32089" w:rsidR="00D14E62">
        <w:rPr>
          <w:rFonts w:asciiTheme="minorHAnsi" w:hAnsiTheme="minorHAnsi"/>
          <w:sz w:val="24"/>
          <w:szCs w:val="24"/>
        </w:rPr>
        <w:t>s</w:t>
      </w:r>
      <w:r w:rsidRPr="00A32089">
        <w:rPr>
          <w:rFonts w:asciiTheme="minorHAnsi" w:hAnsiTheme="minorHAnsi"/>
          <w:sz w:val="24"/>
          <w:szCs w:val="24"/>
        </w:rPr>
        <w:t xml:space="preserve"> to respon</w:t>
      </w:r>
      <w:r w:rsidRPr="00A32089" w:rsidR="00D14E62">
        <w:rPr>
          <w:rFonts w:asciiTheme="minorHAnsi" w:hAnsiTheme="minorHAnsi"/>
          <w:sz w:val="24"/>
          <w:szCs w:val="24"/>
        </w:rPr>
        <w:t xml:space="preserve">d </w:t>
      </w:r>
      <w:r w:rsidRPr="00A32089">
        <w:rPr>
          <w:rFonts w:asciiTheme="minorHAnsi" w:hAnsiTheme="minorHAnsi"/>
          <w:sz w:val="24"/>
          <w:szCs w:val="24"/>
        </w:rPr>
        <w:t xml:space="preserve">to these challenges through a renewed recruitment strategy as well as </w:t>
      </w:r>
      <w:r w:rsidRPr="00A32089">
        <w:rPr>
          <w:rFonts w:asciiTheme="minorHAnsi" w:hAnsiTheme="minorHAnsi"/>
          <w:sz w:val="24"/>
          <w:szCs w:val="24"/>
        </w:rPr>
        <w:lastRenderedPageBreak/>
        <w:t xml:space="preserve">exploration of alternative methods to produce estimates. Both strategy and exploratory work are described below. </w:t>
      </w:r>
    </w:p>
    <w:p w:rsidRPr="00A32089" w:rsidR="001508D5" w:rsidP="00AA7028" w:rsidRDefault="001508D5" w14:paraId="5D2B9804" w14:textId="134439A1">
      <w:pPr>
        <w:widowControl/>
        <w:tabs>
          <w:tab w:val="left" w:pos="432"/>
          <w:tab w:val="left" w:pos="1008"/>
        </w:tabs>
        <w:rPr>
          <w:rFonts w:asciiTheme="minorHAnsi" w:hAnsiTheme="minorHAnsi" w:cstheme="minorHAnsi"/>
          <w:sz w:val="24"/>
          <w:szCs w:val="24"/>
        </w:rPr>
      </w:pPr>
    </w:p>
    <w:p w:rsidRPr="00A32089" w:rsidR="00A52881" w:rsidP="00AA7028" w:rsidRDefault="00A52881" w14:paraId="3B638E22" w14:textId="54FCA2AB">
      <w:pPr>
        <w:widowControl/>
        <w:tabs>
          <w:tab w:val="left" w:pos="432"/>
          <w:tab w:val="left" w:pos="1008"/>
        </w:tabs>
        <w:rPr>
          <w:rFonts w:asciiTheme="minorHAnsi" w:hAnsiTheme="minorHAnsi" w:cstheme="minorHAnsi"/>
          <w:sz w:val="24"/>
          <w:szCs w:val="24"/>
        </w:rPr>
      </w:pPr>
      <w:r w:rsidRPr="00A32089">
        <w:rPr>
          <w:rFonts w:asciiTheme="minorHAnsi" w:hAnsiTheme="minorHAnsi" w:cstheme="minorHAnsi"/>
          <w:sz w:val="24"/>
          <w:szCs w:val="24"/>
        </w:rPr>
        <w:t xml:space="preserve">NCHS is purchasing 2020 ED data from 65 sampled non-responding hospitals from the American College of Emergency Physicians (ACEP). The data is UB-04 or EHR data collected by ACEP and contains nearly </w:t>
      </w:r>
      <w:proofErr w:type="gramStart"/>
      <w:r w:rsidRPr="00A32089">
        <w:rPr>
          <w:rFonts w:asciiTheme="minorHAnsi" w:hAnsiTheme="minorHAnsi" w:cstheme="minorHAnsi"/>
          <w:sz w:val="24"/>
          <w:szCs w:val="24"/>
        </w:rPr>
        <w:t>all of</w:t>
      </w:r>
      <w:proofErr w:type="gramEnd"/>
      <w:r w:rsidRPr="00A32089">
        <w:rPr>
          <w:rFonts w:asciiTheme="minorHAnsi" w:hAnsiTheme="minorHAnsi" w:cstheme="minorHAnsi"/>
          <w:sz w:val="24"/>
          <w:szCs w:val="24"/>
        </w:rPr>
        <w:t xml:space="preserve"> the key items required in the NHCS.  </w:t>
      </w:r>
    </w:p>
    <w:p w:rsidRPr="00A32089" w:rsidR="00A52881" w:rsidP="00AA7028" w:rsidRDefault="00A52881" w14:paraId="2F5CFC44" w14:textId="77777777">
      <w:pPr>
        <w:widowControl/>
        <w:tabs>
          <w:tab w:val="left" w:pos="432"/>
          <w:tab w:val="left" w:pos="1008"/>
        </w:tabs>
        <w:rPr>
          <w:rFonts w:asciiTheme="minorHAnsi" w:hAnsiTheme="minorHAnsi" w:cstheme="minorHAnsi"/>
          <w:sz w:val="24"/>
          <w:szCs w:val="24"/>
        </w:rPr>
      </w:pPr>
    </w:p>
    <w:p w:rsidRPr="00A32089" w:rsidR="00ED3D97" w:rsidP="00AA7028" w:rsidRDefault="006D330B" w14:paraId="6C73AE96" w14:textId="022852AA">
      <w:pPr>
        <w:widowControl/>
        <w:tabs>
          <w:tab w:val="left" w:pos="432"/>
          <w:tab w:val="left" w:pos="1008"/>
        </w:tabs>
        <w:rPr>
          <w:rFonts w:asciiTheme="minorHAnsi" w:hAnsiTheme="minorHAnsi" w:cstheme="minorHAnsi"/>
          <w:sz w:val="24"/>
          <w:szCs w:val="24"/>
        </w:rPr>
      </w:pPr>
      <w:r w:rsidRPr="00A32089">
        <w:rPr>
          <w:rFonts w:asciiTheme="minorHAnsi" w:hAnsiTheme="minorHAnsi" w:cstheme="minorHAnsi"/>
          <w:sz w:val="24"/>
          <w:szCs w:val="24"/>
        </w:rPr>
        <w:t xml:space="preserve">In the </w:t>
      </w:r>
      <w:r w:rsidRPr="00A32089" w:rsidR="00180B64">
        <w:rPr>
          <w:rFonts w:asciiTheme="minorHAnsi" w:hAnsiTheme="minorHAnsi" w:cstheme="minorHAnsi"/>
          <w:sz w:val="24"/>
          <w:szCs w:val="24"/>
        </w:rPr>
        <w:t>meanwhile</w:t>
      </w:r>
      <w:r w:rsidRPr="00A32089">
        <w:rPr>
          <w:rFonts w:asciiTheme="minorHAnsi" w:hAnsiTheme="minorHAnsi" w:cstheme="minorHAnsi"/>
          <w:sz w:val="24"/>
          <w:szCs w:val="24"/>
        </w:rPr>
        <w:t>, r</w:t>
      </w:r>
      <w:r w:rsidRPr="00A32089" w:rsidR="00FF00E0">
        <w:rPr>
          <w:rFonts w:asciiTheme="minorHAnsi" w:hAnsiTheme="minorHAnsi" w:cstheme="minorHAnsi"/>
          <w:sz w:val="24"/>
          <w:szCs w:val="24"/>
        </w:rPr>
        <w:t>esponse rates will be closely monitored</w:t>
      </w:r>
      <w:r w:rsidRPr="00A32089" w:rsidR="00ED3D97">
        <w:rPr>
          <w:rFonts w:asciiTheme="minorHAnsi" w:hAnsiTheme="minorHAnsi" w:cstheme="minorHAnsi"/>
          <w:sz w:val="24"/>
          <w:szCs w:val="24"/>
        </w:rPr>
        <w:t>. Both unweighted and weighted unit (i.e.</w:t>
      </w:r>
      <w:r w:rsidRPr="00A32089" w:rsidR="004372EA">
        <w:rPr>
          <w:rFonts w:asciiTheme="minorHAnsi" w:hAnsiTheme="minorHAnsi" w:cstheme="minorHAnsi"/>
          <w:sz w:val="24"/>
          <w:szCs w:val="24"/>
        </w:rPr>
        <w:t>,</w:t>
      </w:r>
      <w:r w:rsidRPr="00A32089" w:rsidR="00ED3D97">
        <w:rPr>
          <w:rFonts w:asciiTheme="minorHAnsi" w:hAnsiTheme="minorHAnsi" w:cstheme="minorHAnsi"/>
          <w:sz w:val="24"/>
          <w:szCs w:val="24"/>
        </w:rPr>
        <w:t xml:space="preserve"> hospital) response rates will be calculated, as mandated by OMB. Weighted response rates will account for the different probabilities of selection of the sample</w:t>
      </w:r>
      <w:r w:rsidRPr="00A32089" w:rsidR="004372EA">
        <w:rPr>
          <w:rFonts w:asciiTheme="minorHAnsi" w:hAnsiTheme="minorHAnsi" w:cstheme="minorHAnsi"/>
          <w:sz w:val="24"/>
          <w:szCs w:val="24"/>
        </w:rPr>
        <w:t>d</w:t>
      </w:r>
      <w:r w:rsidRPr="00A32089" w:rsidR="00ED3D97">
        <w:rPr>
          <w:rFonts w:asciiTheme="minorHAnsi" w:hAnsiTheme="minorHAnsi" w:cstheme="minorHAnsi"/>
          <w:sz w:val="24"/>
          <w:szCs w:val="24"/>
        </w:rPr>
        <w:t xml:space="preserve"> hospitals.  </w:t>
      </w:r>
    </w:p>
    <w:p w:rsidRPr="00A32089" w:rsidR="00ED3D97" w:rsidP="00ED3D97" w:rsidRDefault="00ED3D97" w14:paraId="2CFDA83B" w14:textId="77777777">
      <w:pPr>
        <w:keepNext/>
        <w:keepLines/>
        <w:widowControl/>
        <w:tabs>
          <w:tab w:val="left" w:pos="432"/>
          <w:tab w:val="left" w:pos="1008"/>
        </w:tabs>
        <w:rPr>
          <w:rFonts w:asciiTheme="minorHAnsi" w:hAnsiTheme="minorHAnsi" w:cstheme="minorHAnsi"/>
          <w:sz w:val="24"/>
          <w:szCs w:val="24"/>
        </w:rPr>
      </w:pPr>
    </w:p>
    <w:p w:rsidRPr="00A32089" w:rsidR="00ED3D97" w:rsidP="00AA7028" w:rsidRDefault="00ED3D97" w14:paraId="1A2B9D1A" w14:textId="5FF7E8D8">
      <w:pPr>
        <w:widowControl/>
        <w:tabs>
          <w:tab w:val="left" w:pos="432"/>
          <w:tab w:val="left" w:pos="1008"/>
        </w:tabs>
        <w:rPr>
          <w:rFonts w:asciiTheme="minorHAnsi" w:hAnsiTheme="minorHAnsi" w:cstheme="minorHAnsi"/>
          <w:sz w:val="24"/>
          <w:szCs w:val="24"/>
        </w:rPr>
      </w:pPr>
      <w:r w:rsidRPr="00A32089">
        <w:rPr>
          <w:rFonts w:asciiTheme="minorHAnsi" w:hAnsiTheme="minorHAnsi" w:cstheme="minorHAnsi"/>
          <w:sz w:val="24"/>
          <w:szCs w:val="24"/>
        </w:rPr>
        <w:t xml:space="preserve">A non-responding hospital is </w:t>
      </w:r>
      <w:r w:rsidRPr="00A32089" w:rsidR="005D04DD">
        <w:rPr>
          <w:rFonts w:asciiTheme="minorHAnsi" w:hAnsiTheme="minorHAnsi" w:cstheme="minorHAnsi"/>
          <w:sz w:val="24"/>
          <w:szCs w:val="24"/>
        </w:rPr>
        <w:t>an in</w:t>
      </w:r>
      <w:r w:rsidRPr="00A32089" w:rsidR="005235C6">
        <w:rPr>
          <w:rFonts w:asciiTheme="minorHAnsi" w:hAnsiTheme="minorHAnsi" w:cstheme="minorHAnsi"/>
          <w:sz w:val="24"/>
          <w:szCs w:val="24"/>
        </w:rPr>
        <w:t>-</w:t>
      </w:r>
      <w:r w:rsidRPr="00A32089" w:rsidR="005D04DD">
        <w:rPr>
          <w:rFonts w:asciiTheme="minorHAnsi" w:hAnsiTheme="minorHAnsi" w:cstheme="minorHAnsi"/>
          <w:sz w:val="24"/>
          <w:szCs w:val="24"/>
        </w:rPr>
        <w:t xml:space="preserve">scope sample hospital </w:t>
      </w:r>
      <w:r w:rsidRPr="00A32089">
        <w:rPr>
          <w:rFonts w:asciiTheme="minorHAnsi" w:hAnsiTheme="minorHAnsi" w:cstheme="minorHAnsi"/>
          <w:sz w:val="24"/>
          <w:szCs w:val="24"/>
        </w:rPr>
        <w:t xml:space="preserve">which either (a) refuses to participate in the survey and refusal conversion efforts are unsuccessful, or </w:t>
      </w:r>
      <w:r w:rsidRPr="00A32089" w:rsidR="005D04DD">
        <w:rPr>
          <w:rFonts w:asciiTheme="minorHAnsi" w:hAnsiTheme="minorHAnsi" w:cstheme="minorHAnsi"/>
          <w:sz w:val="24"/>
          <w:szCs w:val="24"/>
        </w:rPr>
        <w:t xml:space="preserve">(b) </w:t>
      </w:r>
      <w:r w:rsidRPr="00A32089">
        <w:rPr>
          <w:rFonts w:asciiTheme="minorHAnsi" w:hAnsiTheme="minorHAnsi" w:cstheme="minorHAnsi"/>
          <w:sz w:val="24"/>
          <w:szCs w:val="24"/>
        </w:rPr>
        <w:t xml:space="preserve">agrees to participate but </w:t>
      </w:r>
      <w:r w:rsidRPr="00A32089" w:rsidR="007B4683">
        <w:rPr>
          <w:rFonts w:asciiTheme="minorHAnsi" w:hAnsiTheme="minorHAnsi" w:cstheme="minorHAnsi"/>
          <w:sz w:val="24"/>
          <w:szCs w:val="24"/>
        </w:rPr>
        <w:t xml:space="preserve">fails to provide data in a timely fashion to be incorporated in the </w:t>
      </w:r>
      <w:r w:rsidRPr="00A32089" w:rsidR="00946A7D">
        <w:rPr>
          <w:rFonts w:asciiTheme="minorHAnsi" w:hAnsiTheme="minorHAnsi" w:cstheme="minorHAnsi"/>
          <w:sz w:val="24"/>
          <w:szCs w:val="24"/>
        </w:rPr>
        <w:t>survey</w:t>
      </w:r>
      <w:r w:rsidRPr="00A32089" w:rsidR="007B4683">
        <w:rPr>
          <w:rFonts w:asciiTheme="minorHAnsi" w:hAnsiTheme="minorHAnsi" w:cstheme="minorHAnsi"/>
          <w:sz w:val="24"/>
          <w:szCs w:val="24"/>
        </w:rPr>
        <w:t xml:space="preserve"> data set</w:t>
      </w:r>
      <w:r w:rsidRPr="00A32089">
        <w:rPr>
          <w:rFonts w:asciiTheme="minorHAnsi" w:hAnsiTheme="minorHAnsi" w:cstheme="minorHAnsi"/>
          <w:sz w:val="24"/>
          <w:szCs w:val="24"/>
        </w:rPr>
        <w:t xml:space="preserve">. The weights of refusal hospitals will be statistically reallocated to responding hospitals with similar characteristics.  </w:t>
      </w:r>
    </w:p>
    <w:p w:rsidRPr="00A32089" w:rsidR="00ED3D97" w:rsidP="00ED3D97" w:rsidRDefault="00ED3D97" w14:paraId="1636B4BB" w14:textId="77777777">
      <w:pPr>
        <w:keepNext/>
        <w:keepLines/>
        <w:widowControl/>
        <w:tabs>
          <w:tab w:val="left" w:pos="432"/>
          <w:tab w:val="left" w:pos="1008"/>
        </w:tabs>
        <w:rPr>
          <w:rFonts w:asciiTheme="minorHAnsi" w:hAnsiTheme="minorHAnsi" w:cstheme="minorHAnsi"/>
          <w:sz w:val="24"/>
          <w:szCs w:val="24"/>
        </w:rPr>
      </w:pPr>
    </w:p>
    <w:p w:rsidRPr="00A32089" w:rsidR="0071168C" w:rsidP="0071168C" w:rsidRDefault="00ED3D97" w14:paraId="4BC02BF2" w14:textId="2E01A2FB">
      <w:pPr>
        <w:widowControl/>
        <w:tabs>
          <w:tab w:val="left" w:pos="432"/>
          <w:tab w:val="left" w:pos="1008"/>
        </w:tabs>
        <w:rPr>
          <w:rFonts w:asciiTheme="minorHAnsi" w:hAnsiTheme="minorHAnsi" w:cstheme="minorHAnsi"/>
          <w:sz w:val="24"/>
          <w:szCs w:val="24"/>
        </w:rPr>
      </w:pPr>
      <w:r w:rsidRPr="00A32089">
        <w:rPr>
          <w:rFonts w:asciiTheme="minorHAnsi" w:hAnsiTheme="minorHAnsi" w:cstheme="minorHAnsi"/>
          <w:sz w:val="24"/>
          <w:szCs w:val="24"/>
        </w:rPr>
        <w:t>Unit level non-response related to discharges</w:t>
      </w:r>
      <w:r w:rsidRPr="00A32089" w:rsidR="009451B0">
        <w:rPr>
          <w:rFonts w:asciiTheme="minorHAnsi" w:hAnsiTheme="minorHAnsi" w:cstheme="minorHAnsi"/>
          <w:sz w:val="24"/>
          <w:szCs w:val="24"/>
        </w:rPr>
        <w:t>/ambulatory visits</w:t>
      </w:r>
      <w:r w:rsidRPr="00A32089">
        <w:rPr>
          <w:rFonts w:asciiTheme="minorHAnsi" w:hAnsiTheme="minorHAnsi" w:cstheme="minorHAnsi"/>
          <w:sz w:val="24"/>
          <w:szCs w:val="24"/>
        </w:rPr>
        <w:t xml:space="preserve"> within hospitals will also be examined. Discharge</w:t>
      </w:r>
      <w:r w:rsidRPr="00A32089" w:rsidR="009451B0">
        <w:rPr>
          <w:rFonts w:asciiTheme="minorHAnsi" w:hAnsiTheme="minorHAnsi" w:cstheme="minorHAnsi"/>
          <w:sz w:val="24"/>
          <w:szCs w:val="24"/>
        </w:rPr>
        <w:t>/visit</w:t>
      </w:r>
      <w:r w:rsidRPr="00A32089">
        <w:rPr>
          <w:rFonts w:asciiTheme="minorHAnsi" w:hAnsiTheme="minorHAnsi" w:cstheme="minorHAnsi"/>
          <w:sz w:val="24"/>
          <w:szCs w:val="24"/>
        </w:rPr>
        <w:t xml:space="preserve"> units are considered non</w:t>
      </w:r>
      <w:r w:rsidRPr="00A32089" w:rsidR="007E393E">
        <w:rPr>
          <w:rFonts w:asciiTheme="minorHAnsi" w:hAnsiTheme="minorHAnsi" w:cstheme="minorHAnsi"/>
          <w:sz w:val="24"/>
          <w:szCs w:val="24"/>
        </w:rPr>
        <w:t>-</w:t>
      </w:r>
      <w:r w:rsidRPr="00A32089">
        <w:rPr>
          <w:rFonts w:asciiTheme="minorHAnsi" w:hAnsiTheme="minorHAnsi" w:cstheme="minorHAnsi"/>
          <w:sz w:val="24"/>
          <w:szCs w:val="24"/>
        </w:rPr>
        <w:t>responding if the entire record is missing for a</w:t>
      </w:r>
      <w:r w:rsidRPr="00A32089" w:rsidR="00FF00E0">
        <w:rPr>
          <w:rFonts w:asciiTheme="minorHAnsi" w:hAnsiTheme="minorHAnsi" w:cstheme="minorHAnsi"/>
          <w:sz w:val="24"/>
          <w:szCs w:val="24"/>
        </w:rPr>
        <w:t>n eligible</w:t>
      </w:r>
      <w:r w:rsidRPr="00A32089">
        <w:rPr>
          <w:rFonts w:asciiTheme="minorHAnsi" w:hAnsiTheme="minorHAnsi" w:cstheme="minorHAnsi"/>
          <w:sz w:val="24"/>
          <w:szCs w:val="24"/>
        </w:rPr>
        <w:t xml:space="preserve"> discharge</w:t>
      </w:r>
      <w:r w:rsidRPr="00A32089" w:rsidR="009451B0">
        <w:rPr>
          <w:rFonts w:asciiTheme="minorHAnsi" w:hAnsiTheme="minorHAnsi" w:cstheme="minorHAnsi"/>
          <w:sz w:val="24"/>
          <w:szCs w:val="24"/>
        </w:rPr>
        <w:t>/visit</w:t>
      </w:r>
      <w:r w:rsidRPr="00A32089">
        <w:rPr>
          <w:rFonts w:asciiTheme="minorHAnsi" w:hAnsiTheme="minorHAnsi" w:cstheme="minorHAnsi"/>
          <w:sz w:val="24"/>
          <w:szCs w:val="24"/>
        </w:rPr>
        <w:t>. Weights associated with missing discharge</w:t>
      </w:r>
      <w:r w:rsidRPr="00A32089" w:rsidR="009451B0">
        <w:rPr>
          <w:rFonts w:asciiTheme="minorHAnsi" w:hAnsiTheme="minorHAnsi" w:cstheme="minorHAnsi"/>
          <w:sz w:val="24"/>
          <w:szCs w:val="24"/>
        </w:rPr>
        <w:t>/visit</w:t>
      </w:r>
      <w:r w:rsidRPr="00A32089">
        <w:rPr>
          <w:rFonts w:asciiTheme="minorHAnsi" w:hAnsiTheme="minorHAnsi" w:cstheme="minorHAnsi"/>
          <w:sz w:val="24"/>
          <w:szCs w:val="24"/>
        </w:rPr>
        <w:t xml:space="preserve"> </w:t>
      </w:r>
      <w:r w:rsidRPr="00A32089" w:rsidR="00B26D78">
        <w:rPr>
          <w:rFonts w:asciiTheme="minorHAnsi" w:hAnsiTheme="minorHAnsi" w:cstheme="minorHAnsi"/>
          <w:sz w:val="24"/>
          <w:szCs w:val="24"/>
        </w:rPr>
        <w:t xml:space="preserve">records </w:t>
      </w:r>
      <w:r w:rsidRPr="00A32089">
        <w:rPr>
          <w:rFonts w:asciiTheme="minorHAnsi" w:hAnsiTheme="minorHAnsi" w:cstheme="minorHAnsi"/>
          <w:sz w:val="24"/>
          <w:szCs w:val="24"/>
        </w:rPr>
        <w:t>will be statistical</w:t>
      </w:r>
      <w:r w:rsidRPr="00A32089" w:rsidR="00FF00E0">
        <w:rPr>
          <w:rFonts w:asciiTheme="minorHAnsi" w:hAnsiTheme="minorHAnsi" w:cstheme="minorHAnsi"/>
          <w:sz w:val="24"/>
          <w:szCs w:val="24"/>
        </w:rPr>
        <w:t xml:space="preserve">ly reallocated to other similar </w:t>
      </w:r>
      <w:r w:rsidRPr="00A32089">
        <w:rPr>
          <w:rFonts w:asciiTheme="minorHAnsi" w:hAnsiTheme="minorHAnsi" w:cstheme="minorHAnsi"/>
          <w:sz w:val="24"/>
          <w:szCs w:val="24"/>
        </w:rPr>
        <w:t>discharges</w:t>
      </w:r>
      <w:r w:rsidRPr="00A32089" w:rsidR="009451B0">
        <w:rPr>
          <w:rFonts w:asciiTheme="minorHAnsi" w:hAnsiTheme="minorHAnsi" w:cstheme="minorHAnsi"/>
          <w:sz w:val="24"/>
          <w:szCs w:val="24"/>
        </w:rPr>
        <w:t>/visits</w:t>
      </w:r>
      <w:r w:rsidRPr="00A32089">
        <w:rPr>
          <w:rFonts w:asciiTheme="minorHAnsi" w:hAnsiTheme="minorHAnsi" w:cstheme="minorHAnsi"/>
          <w:sz w:val="24"/>
          <w:szCs w:val="24"/>
        </w:rPr>
        <w:t xml:space="preserve"> within the hospital.</w:t>
      </w:r>
    </w:p>
    <w:p w:rsidRPr="00A32089" w:rsidR="009B2BBA" w:rsidP="0071168C" w:rsidRDefault="009B2BBA" w14:paraId="2662BDBB" w14:textId="77777777">
      <w:pPr>
        <w:widowControl/>
        <w:tabs>
          <w:tab w:val="left" w:pos="432"/>
          <w:tab w:val="left" w:pos="1008"/>
        </w:tabs>
        <w:rPr>
          <w:rFonts w:asciiTheme="minorHAnsi" w:hAnsiTheme="minorHAnsi" w:cstheme="minorHAnsi"/>
          <w:sz w:val="24"/>
          <w:szCs w:val="24"/>
        </w:rPr>
      </w:pPr>
    </w:p>
    <w:p w:rsidRPr="00A32089" w:rsidR="0071168C" w:rsidP="0071168C" w:rsidRDefault="00ED3D97" w14:paraId="3515681B" w14:textId="3E15E7C4">
      <w:pPr>
        <w:widowControl/>
        <w:tabs>
          <w:tab w:val="left" w:pos="432"/>
          <w:tab w:val="left" w:pos="1008"/>
        </w:tabs>
        <w:rPr>
          <w:rFonts w:asciiTheme="minorHAnsi" w:hAnsiTheme="minorHAnsi" w:cstheme="minorHAnsi"/>
          <w:sz w:val="24"/>
          <w:szCs w:val="24"/>
        </w:rPr>
      </w:pPr>
      <w:r w:rsidRPr="00A32089">
        <w:rPr>
          <w:rFonts w:asciiTheme="minorHAnsi" w:hAnsiTheme="minorHAnsi" w:cstheme="minorHAnsi"/>
          <w:sz w:val="24"/>
          <w:szCs w:val="24"/>
        </w:rPr>
        <w:t>In addition to unit-level non-response analysis, item non-response will be examined, with focus on critical data items of broad research or policy significance (e.g.</w:t>
      </w:r>
      <w:r w:rsidRPr="00A32089" w:rsidR="004372EA">
        <w:rPr>
          <w:rFonts w:asciiTheme="minorHAnsi" w:hAnsiTheme="minorHAnsi" w:cstheme="minorHAnsi"/>
          <w:sz w:val="24"/>
          <w:szCs w:val="24"/>
        </w:rPr>
        <w:t>,</w:t>
      </w:r>
      <w:r w:rsidRPr="00A32089">
        <w:rPr>
          <w:rFonts w:asciiTheme="minorHAnsi" w:hAnsiTheme="minorHAnsi" w:cstheme="minorHAnsi"/>
          <w:sz w:val="24"/>
          <w:szCs w:val="24"/>
        </w:rPr>
        <w:t xml:space="preserve"> </w:t>
      </w:r>
      <w:r w:rsidRPr="00A32089" w:rsidR="00816542">
        <w:rPr>
          <w:rFonts w:asciiTheme="minorHAnsi" w:hAnsiTheme="minorHAnsi" w:cstheme="minorHAnsi"/>
          <w:sz w:val="24"/>
          <w:szCs w:val="24"/>
        </w:rPr>
        <w:t xml:space="preserve">insurance status, </w:t>
      </w:r>
      <w:r w:rsidRPr="00A32089" w:rsidR="00E134A5">
        <w:rPr>
          <w:rFonts w:asciiTheme="minorHAnsi" w:hAnsiTheme="minorHAnsi" w:cstheme="minorHAnsi"/>
          <w:sz w:val="24"/>
          <w:szCs w:val="24"/>
        </w:rPr>
        <w:t>diagnosis</w:t>
      </w:r>
      <w:r w:rsidRPr="00A32089">
        <w:rPr>
          <w:rFonts w:asciiTheme="minorHAnsi" w:hAnsiTheme="minorHAnsi" w:cstheme="minorHAnsi"/>
          <w:sz w:val="24"/>
          <w:szCs w:val="24"/>
        </w:rPr>
        <w:t xml:space="preserve">). Using information from other data collected, respondents and non-respondents will be compared on key characteristics, including, but not limited to, sex, age, </w:t>
      </w:r>
      <w:r w:rsidRPr="00A32089" w:rsidR="0071168C">
        <w:rPr>
          <w:rFonts w:asciiTheme="minorHAnsi" w:hAnsiTheme="minorHAnsi" w:cstheme="minorHAnsi"/>
          <w:sz w:val="24"/>
          <w:szCs w:val="24"/>
        </w:rPr>
        <w:t>d</w:t>
      </w:r>
      <w:r w:rsidRPr="00A32089">
        <w:rPr>
          <w:rFonts w:asciiTheme="minorHAnsi" w:hAnsiTheme="minorHAnsi" w:cstheme="minorHAnsi"/>
          <w:sz w:val="24"/>
          <w:szCs w:val="24"/>
        </w:rPr>
        <w:t xml:space="preserve">iagnoses, </w:t>
      </w:r>
      <w:r w:rsidRPr="00A32089" w:rsidR="004372EA">
        <w:rPr>
          <w:rFonts w:asciiTheme="minorHAnsi" w:hAnsiTheme="minorHAnsi" w:cstheme="minorHAnsi"/>
          <w:sz w:val="24"/>
          <w:szCs w:val="24"/>
        </w:rPr>
        <w:t xml:space="preserve">and </w:t>
      </w:r>
      <w:r w:rsidRPr="00A32089">
        <w:rPr>
          <w:rFonts w:asciiTheme="minorHAnsi" w:hAnsiTheme="minorHAnsi" w:cstheme="minorHAnsi"/>
          <w:sz w:val="24"/>
          <w:szCs w:val="24"/>
        </w:rPr>
        <w:t xml:space="preserve">length of hospital stay, when data are available. </w:t>
      </w:r>
    </w:p>
    <w:p w:rsidRPr="00A32089" w:rsidR="0071168C" w:rsidP="0071168C" w:rsidRDefault="0071168C" w14:paraId="11479DFE" w14:textId="5FC09364">
      <w:pPr>
        <w:widowControl/>
        <w:tabs>
          <w:tab w:val="left" w:pos="432"/>
          <w:tab w:val="left" w:pos="1008"/>
        </w:tabs>
        <w:rPr>
          <w:rFonts w:asciiTheme="minorHAnsi" w:hAnsiTheme="minorHAnsi" w:cstheme="minorHAnsi"/>
          <w:sz w:val="24"/>
          <w:szCs w:val="24"/>
        </w:rPr>
      </w:pPr>
    </w:p>
    <w:p w:rsidRPr="00A32089" w:rsidR="00FD11C3" w:rsidP="0071168C" w:rsidRDefault="00FD11C3" w14:paraId="79E33ED0" w14:textId="4B43CD0C">
      <w:pPr>
        <w:widowControl/>
        <w:tabs>
          <w:tab w:val="left" w:pos="432"/>
          <w:tab w:val="left" w:pos="1008"/>
        </w:tabs>
        <w:rPr>
          <w:rFonts w:asciiTheme="minorHAnsi" w:hAnsiTheme="minorHAnsi" w:cstheme="minorHAnsi"/>
          <w:b/>
          <w:sz w:val="24"/>
          <w:szCs w:val="24"/>
        </w:rPr>
      </w:pPr>
      <w:bookmarkStart w:name="_Hlk74144081" w:id="5"/>
      <w:r w:rsidRPr="00A32089">
        <w:rPr>
          <w:rFonts w:asciiTheme="minorHAnsi" w:hAnsiTheme="minorHAnsi" w:cstheme="minorHAnsi"/>
          <w:b/>
          <w:sz w:val="24"/>
          <w:szCs w:val="24"/>
        </w:rPr>
        <w:t xml:space="preserve">Exploratory Work: </w:t>
      </w:r>
    </w:p>
    <w:p w:rsidRPr="00A32089" w:rsidR="00D14E62" w:rsidP="0071168C" w:rsidRDefault="00D14E62" w14:paraId="031E293E" w14:textId="77777777">
      <w:pPr>
        <w:widowControl/>
        <w:tabs>
          <w:tab w:val="left" w:pos="432"/>
          <w:tab w:val="left" w:pos="1008"/>
        </w:tabs>
        <w:rPr>
          <w:rFonts w:asciiTheme="minorHAnsi" w:hAnsiTheme="minorHAnsi" w:cstheme="minorHAnsi"/>
          <w:b/>
          <w:sz w:val="24"/>
          <w:szCs w:val="24"/>
        </w:rPr>
      </w:pPr>
    </w:p>
    <w:p w:rsidRPr="00A32089" w:rsidR="00DE57D8" w:rsidP="006F2050" w:rsidRDefault="00DE57D8" w14:paraId="4CFF402A" w14:textId="6718114C">
      <w:pPr>
        <w:rPr>
          <w:rFonts w:asciiTheme="minorHAnsi" w:hAnsiTheme="minorHAnsi"/>
          <w:sz w:val="24"/>
          <w:szCs w:val="24"/>
        </w:rPr>
      </w:pPr>
      <w:r w:rsidRPr="00A32089">
        <w:rPr>
          <w:rFonts w:asciiTheme="minorHAnsi" w:hAnsiTheme="minorHAnsi" w:cstheme="minorHAnsi"/>
          <w:sz w:val="24"/>
          <w:szCs w:val="24"/>
        </w:rPr>
        <w:t xml:space="preserve">NCHS is </w:t>
      </w:r>
      <w:r w:rsidRPr="00A32089" w:rsidR="00126334">
        <w:rPr>
          <w:rFonts w:asciiTheme="minorHAnsi" w:hAnsiTheme="minorHAnsi" w:cstheme="minorHAnsi"/>
          <w:sz w:val="24"/>
          <w:szCs w:val="24"/>
        </w:rPr>
        <w:t xml:space="preserve">currently </w:t>
      </w:r>
      <w:r w:rsidRPr="00A32089">
        <w:rPr>
          <w:rFonts w:asciiTheme="minorHAnsi" w:hAnsiTheme="minorHAnsi" w:cstheme="minorHAnsi"/>
          <w:sz w:val="24"/>
          <w:szCs w:val="24"/>
        </w:rPr>
        <w:t xml:space="preserve">exploring several options to produce national estimates for the survey, which involve evaluating experimental methods to </w:t>
      </w:r>
      <w:r w:rsidRPr="00A32089" w:rsidR="006F2050">
        <w:rPr>
          <w:rFonts w:asciiTheme="minorHAnsi" w:hAnsiTheme="minorHAnsi"/>
          <w:sz w:val="24"/>
          <w:szCs w:val="24"/>
        </w:rPr>
        <w:t>increase reliability and produce national estimates.</w:t>
      </w:r>
      <w:r w:rsidRPr="00A32089" w:rsidR="00D136F1">
        <w:rPr>
          <w:rFonts w:asciiTheme="minorHAnsi" w:hAnsiTheme="minorHAnsi"/>
          <w:sz w:val="24"/>
          <w:szCs w:val="24"/>
        </w:rPr>
        <w:t xml:space="preserve"> These options are the following: </w:t>
      </w:r>
    </w:p>
    <w:p w:rsidRPr="00A32089" w:rsidR="00CE79DC" w:rsidP="006F2050" w:rsidRDefault="00CE79DC" w14:paraId="3A103291" w14:textId="77777777">
      <w:pPr>
        <w:rPr>
          <w:rFonts w:asciiTheme="minorHAnsi" w:hAnsiTheme="minorHAnsi"/>
          <w:i/>
          <w:iCs/>
          <w:sz w:val="24"/>
          <w:szCs w:val="24"/>
          <w:u w:val="single"/>
        </w:rPr>
      </w:pPr>
    </w:p>
    <w:p w:rsidRPr="00A32089" w:rsidR="00470C09" w:rsidP="00C83032" w:rsidRDefault="00C83032" w14:paraId="6D8C7C88" w14:textId="3EEEC0F2">
      <w:pPr>
        <w:rPr>
          <w:rFonts w:asciiTheme="minorHAnsi" w:hAnsiTheme="minorHAnsi"/>
          <w:sz w:val="24"/>
          <w:szCs w:val="24"/>
        </w:rPr>
      </w:pPr>
      <w:r w:rsidRPr="00A32089">
        <w:rPr>
          <w:rFonts w:asciiTheme="minorHAnsi" w:hAnsiTheme="minorHAnsi"/>
          <w:sz w:val="24"/>
          <w:szCs w:val="24"/>
        </w:rPr>
        <w:t xml:space="preserve">1. </w:t>
      </w:r>
      <w:r w:rsidRPr="00A32089" w:rsidR="00470C09">
        <w:rPr>
          <w:rFonts w:asciiTheme="minorHAnsi" w:hAnsiTheme="minorHAnsi"/>
          <w:sz w:val="24"/>
          <w:szCs w:val="24"/>
        </w:rPr>
        <w:t>Purchase a full year of 2020 hospital encounter data for approximately 850 hospitals from Premier, Inc. This data will then be used to produce national estimates on hospital utilization by s</w:t>
      </w:r>
      <w:r w:rsidRPr="00A32089">
        <w:rPr>
          <w:rFonts w:asciiTheme="minorHAnsi" w:hAnsiTheme="minorHAnsi"/>
          <w:sz w:val="24"/>
          <w:szCs w:val="24"/>
        </w:rPr>
        <w:t xml:space="preserve">ampling with replacement: </w:t>
      </w:r>
      <w:r w:rsidRPr="00A32089" w:rsidR="00816BFB">
        <w:rPr>
          <w:rFonts w:asciiTheme="minorHAnsi" w:hAnsiTheme="minorHAnsi"/>
          <w:sz w:val="24"/>
          <w:szCs w:val="24"/>
        </w:rPr>
        <w:t>r</w:t>
      </w:r>
      <w:r w:rsidRPr="00A32089">
        <w:rPr>
          <w:rFonts w:asciiTheme="minorHAnsi" w:hAnsiTheme="minorHAnsi"/>
          <w:sz w:val="24"/>
          <w:szCs w:val="24"/>
        </w:rPr>
        <w:t xml:space="preserve">eplace </w:t>
      </w:r>
      <w:r w:rsidRPr="00A32089" w:rsidR="007514A6">
        <w:rPr>
          <w:rFonts w:asciiTheme="minorHAnsi" w:hAnsiTheme="minorHAnsi"/>
          <w:sz w:val="24"/>
          <w:szCs w:val="24"/>
        </w:rPr>
        <w:t xml:space="preserve">nonrespondent </w:t>
      </w:r>
      <w:r w:rsidRPr="00A32089">
        <w:rPr>
          <w:rFonts w:asciiTheme="minorHAnsi" w:hAnsiTheme="minorHAnsi"/>
          <w:sz w:val="24"/>
          <w:szCs w:val="24"/>
        </w:rPr>
        <w:t xml:space="preserve">sampled hospitals within weighting strata with </w:t>
      </w:r>
      <w:r w:rsidRPr="00A32089" w:rsidR="007514A6">
        <w:rPr>
          <w:rFonts w:asciiTheme="minorHAnsi" w:hAnsiTheme="minorHAnsi"/>
          <w:sz w:val="24"/>
          <w:szCs w:val="24"/>
        </w:rPr>
        <w:t xml:space="preserve">hospitals </w:t>
      </w:r>
      <w:r w:rsidRPr="00A32089" w:rsidR="00234172">
        <w:rPr>
          <w:rFonts w:asciiTheme="minorHAnsi" w:hAnsiTheme="minorHAnsi"/>
          <w:sz w:val="24"/>
          <w:szCs w:val="24"/>
        </w:rPr>
        <w:t xml:space="preserve">for </w:t>
      </w:r>
      <w:r w:rsidRPr="00A32089" w:rsidR="007514A6">
        <w:rPr>
          <w:rFonts w:asciiTheme="minorHAnsi" w:hAnsiTheme="minorHAnsi"/>
          <w:sz w:val="24"/>
          <w:szCs w:val="24"/>
        </w:rPr>
        <w:t xml:space="preserve">which </w:t>
      </w:r>
      <w:r w:rsidRPr="00A32089">
        <w:rPr>
          <w:rFonts w:asciiTheme="minorHAnsi" w:hAnsiTheme="minorHAnsi"/>
          <w:sz w:val="24"/>
          <w:szCs w:val="24"/>
        </w:rPr>
        <w:t>the Premier data</w:t>
      </w:r>
      <w:r w:rsidRPr="00A32089" w:rsidR="00143443">
        <w:rPr>
          <w:rFonts w:asciiTheme="minorHAnsi" w:hAnsiTheme="minorHAnsi"/>
          <w:sz w:val="24"/>
          <w:szCs w:val="24"/>
        </w:rPr>
        <w:t xml:space="preserve"> are available</w:t>
      </w:r>
      <w:r w:rsidRPr="00A32089">
        <w:rPr>
          <w:rFonts w:asciiTheme="minorHAnsi" w:hAnsiTheme="minorHAnsi"/>
          <w:sz w:val="24"/>
          <w:szCs w:val="24"/>
        </w:rPr>
        <w:t xml:space="preserve">. </w:t>
      </w:r>
      <w:r w:rsidRPr="00A32089" w:rsidR="00384180">
        <w:rPr>
          <w:rFonts w:asciiTheme="minorHAnsi" w:hAnsiTheme="minorHAnsi"/>
          <w:sz w:val="24"/>
          <w:szCs w:val="24"/>
        </w:rPr>
        <w:t xml:space="preserve">Premier is providing information on the number of staffed inpatient beds, urban-rural designation, and type of hospital so the hospital can be assigned to a NHCS weighting </w:t>
      </w:r>
      <w:r w:rsidRPr="00A32089" w:rsidR="00F613FD">
        <w:rPr>
          <w:rFonts w:asciiTheme="minorHAnsi" w:hAnsiTheme="minorHAnsi"/>
          <w:sz w:val="24"/>
          <w:szCs w:val="24"/>
        </w:rPr>
        <w:t>str</w:t>
      </w:r>
      <w:r w:rsidRPr="00A32089" w:rsidR="00ED1316">
        <w:rPr>
          <w:rFonts w:asciiTheme="minorHAnsi" w:hAnsiTheme="minorHAnsi"/>
          <w:sz w:val="24"/>
          <w:szCs w:val="24"/>
        </w:rPr>
        <w:t>at</w:t>
      </w:r>
      <w:r w:rsidRPr="00A32089" w:rsidR="00F613FD">
        <w:rPr>
          <w:rFonts w:asciiTheme="minorHAnsi" w:hAnsiTheme="minorHAnsi"/>
          <w:sz w:val="24"/>
          <w:szCs w:val="24"/>
        </w:rPr>
        <w:t>um</w:t>
      </w:r>
      <w:r w:rsidRPr="00A32089" w:rsidR="00384180">
        <w:rPr>
          <w:rFonts w:asciiTheme="minorHAnsi" w:hAnsiTheme="minorHAnsi"/>
          <w:sz w:val="24"/>
          <w:szCs w:val="24"/>
        </w:rPr>
        <w:t xml:space="preserve">. </w:t>
      </w:r>
      <w:r w:rsidR="009A640D">
        <w:rPr>
          <w:rFonts w:asciiTheme="minorHAnsi" w:hAnsiTheme="minorHAnsi"/>
          <w:sz w:val="24"/>
          <w:szCs w:val="24"/>
        </w:rPr>
        <w:t xml:space="preserve">This allows for studying the impact of using sampling with replacement on the reliability of the estimates. </w:t>
      </w:r>
      <w:r w:rsidRPr="00A32089" w:rsidR="00816BFB">
        <w:rPr>
          <w:rFonts w:asciiTheme="minorHAnsi" w:hAnsiTheme="minorHAnsi"/>
          <w:sz w:val="24"/>
          <w:szCs w:val="24"/>
        </w:rPr>
        <w:t>T</w:t>
      </w:r>
      <w:r w:rsidRPr="00A32089" w:rsidR="00C249F3">
        <w:rPr>
          <w:rFonts w:asciiTheme="minorHAnsi" w:hAnsiTheme="minorHAnsi"/>
          <w:sz w:val="24"/>
          <w:szCs w:val="24"/>
        </w:rPr>
        <w:t xml:space="preserve">he </w:t>
      </w:r>
      <w:r w:rsidRPr="00A32089" w:rsidR="00816BFB">
        <w:rPr>
          <w:rFonts w:asciiTheme="minorHAnsi" w:hAnsiTheme="minorHAnsi"/>
          <w:sz w:val="24"/>
          <w:szCs w:val="24"/>
        </w:rPr>
        <w:t xml:space="preserve">NCHS </w:t>
      </w:r>
      <w:r w:rsidRPr="00A32089" w:rsidR="00C249F3">
        <w:rPr>
          <w:rFonts w:asciiTheme="minorHAnsi" w:hAnsiTheme="minorHAnsi"/>
          <w:sz w:val="24"/>
          <w:szCs w:val="24"/>
        </w:rPr>
        <w:t xml:space="preserve">Division of Research and Methodology (DRM) </w:t>
      </w:r>
      <w:r w:rsidRPr="00A32089" w:rsidR="00816BFB">
        <w:rPr>
          <w:rFonts w:asciiTheme="minorHAnsi" w:hAnsiTheme="minorHAnsi"/>
          <w:sz w:val="24"/>
          <w:szCs w:val="24"/>
        </w:rPr>
        <w:t xml:space="preserve">will oversee this work </w:t>
      </w:r>
      <w:r w:rsidRPr="00A32089" w:rsidR="00437DC6">
        <w:rPr>
          <w:rFonts w:asciiTheme="minorHAnsi" w:hAnsiTheme="minorHAnsi"/>
          <w:sz w:val="24"/>
          <w:szCs w:val="24"/>
        </w:rPr>
        <w:t>and conduct</w:t>
      </w:r>
      <w:r w:rsidRPr="00A32089" w:rsidR="00C249F3">
        <w:rPr>
          <w:rFonts w:asciiTheme="minorHAnsi" w:hAnsiTheme="minorHAnsi"/>
          <w:sz w:val="24"/>
          <w:szCs w:val="24"/>
        </w:rPr>
        <w:t xml:space="preserve"> an impact study on using sampling with replacement methodology. To date, DRM </w:t>
      </w:r>
      <w:r w:rsidRPr="00A32089" w:rsidR="00043BE6">
        <w:rPr>
          <w:rFonts w:asciiTheme="minorHAnsi" w:hAnsiTheme="minorHAnsi"/>
          <w:sz w:val="24"/>
          <w:szCs w:val="24"/>
        </w:rPr>
        <w:t>has conducted</w:t>
      </w:r>
      <w:r w:rsidRPr="00A32089" w:rsidR="00C249F3">
        <w:rPr>
          <w:rFonts w:asciiTheme="minorHAnsi" w:hAnsiTheme="minorHAnsi"/>
          <w:sz w:val="24"/>
          <w:szCs w:val="24"/>
        </w:rPr>
        <w:t xml:space="preserve"> a literature review on the topic. </w:t>
      </w:r>
    </w:p>
    <w:p w:rsidRPr="00A32089" w:rsidR="00470C09" w:rsidP="00C83032" w:rsidRDefault="00470C09" w14:paraId="24EF0030" w14:textId="77777777">
      <w:pPr>
        <w:rPr>
          <w:rFonts w:asciiTheme="minorHAnsi" w:hAnsiTheme="minorHAnsi"/>
          <w:sz w:val="24"/>
          <w:szCs w:val="24"/>
        </w:rPr>
      </w:pPr>
    </w:p>
    <w:p w:rsidRPr="00A32089" w:rsidR="00C83032" w:rsidP="00C83032" w:rsidRDefault="00470C09" w14:paraId="46368879" w14:textId="59092BAE">
      <w:pPr>
        <w:rPr>
          <w:rFonts w:asciiTheme="minorHAnsi" w:hAnsiTheme="minorHAnsi"/>
          <w:sz w:val="24"/>
          <w:szCs w:val="24"/>
        </w:rPr>
      </w:pPr>
      <w:r w:rsidRPr="00A32089">
        <w:rPr>
          <w:rFonts w:asciiTheme="minorHAnsi" w:hAnsiTheme="minorHAnsi"/>
          <w:sz w:val="24"/>
          <w:szCs w:val="24"/>
        </w:rPr>
        <w:lastRenderedPageBreak/>
        <w:t xml:space="preserve">2. Build a synthetic dataset using hospital data purchased from Premier. </w:t>
      </w:r>
      <w:r w:rsidRPr="00A32089" w:rsidR="00C249F3">
        <w:rPr>
          <w:rFonts w:asciiTheme="minorHAnsi" w:hAnsiTheme="minorHAnsi"/>
          <w:sz w:val="24"/>
          <w:szCs w:val="24"/>
        </w:rPr>
        <w:t xml:space="preserve">Due to </w:t>
      </w:r>
      <w:r w:rsidRPr="00A32089">
        <w:rPr>
          <w:rFonts w:asciiTheme="minorHAnsi" w:hAnsiTheme="minorHAnsi"/>
          <w:sz w:val="24"/>
          <w:szCs w:val="24"/>
        </w:rPr>
        <w:t>P</w:t>
      </w:r>
      <w:r w:rsidRPr="00A32089" w:rsidR="00C83032">
        <w:rPr>
          <w:rFonts w:asciiTheme="minorHAnsi" w:hAnsiTheme="minorHAnsi"/>
          <w:sz w:val="24"/>
          <w:szCs w:val="24"/>
        </w:rPr>
        <w:t>remier</w:t>
      </w:r>
      <w:r w:rsidRPr="00A32089">
        <w:rPr>
          <w:rFonts w:asciiTheme="minorHAnsi" w:hAnsiTheme="minorHAnsi"/>
          <w:sz w:val="24"/>
          <w:szCs w:val="24"/>
        </w:rPr>
        <w:t xml:space="preserve"> </w:t>
      </w:r>
      <w:r w:rsidRPr="00A32089" w:rsidR="00C83032">
        <w:rPr>
          <w:rFonts w:asciiTheme="minorHAnsi" w:hAnsiTheme="minorHAnsi"/>
          <w:sz w:val="24"/>
          <w:szCs w:val="24"/>
        </w:rPr>
        <w:t>not allow</w:t>
      </w:r>
      <w:r w:rsidRPr="00A32089" w:rsidR="00C249F3">
        <w:rPr>
          <w:rFonts w:asciiTheme="minorHAnsi" w:hAnsiTheme="minorHAnsi"/>
          <w:sz w:val="24"/>
          <w:szCs w:val="24"/>
        </w:rPr>
        <w:t>ing</w:t>
      </w:r>
      <w:r w:rsidRPr="00A32089">
        <w:rPr>
          <w:rFonts w:asciiTheme="minorHAnsi" w:hAnsiTheme="minorHAnsi"/>
          <w:sz w:val="24"/>
          <w:szCs w:val="24"/>
        </w:rPr>
        <w:t xml:space="preserve"> </w:t>
      </w:r>
      <w:r w:rsidRPr="00A32089" w:rsidR="00C83032">
        <w:rPr>
          <w:rFonts w:asciiTheme="minorHAnsi" w:hAnsiTheme="minorHAnsi"/>
          <w:sz w:val="24"/>
          <w:szCs w:val="24"/>
        </w:rPr>
        <w:t>their</w:t>
      </w:r>
      <w:r w:rsidRPr="00A32089" w:rsidR="00C249F3">
        <w:rPr>
          <w:rFonts w:asciiTheme="minorHAnsi" w:hAnsiTheme="minorHAnsi"/>
          <w:sz w:val="24"/>
          <w:szCs w:val="24"/>
        </w:rPr>
        <w:t xml:space="preserve"> </w:t>
      </w:r>
      <w:r w:rsidRPr="00A32089" w:rsidR="00C83032">
        <w:rPr>
          <w:rFonts w:asciiTheme="minorHAnsi" w:hAnsiTheme="minorHAnsi"/>
          <w:sz w:val="24"/>
          <w:szCs w:val="24"/>
        </w:rPr>
        <w:t xml:space="preserve">data to be released to </w:t>
      </w:r>
      <w:r w:rsidRPr="00A32089" w:rsidR="00C249F3">
        <w:rPr>
          <w:rFonts w:asciiTheme="minorHAnsi" w:hAnsiTheme="minorHAnsi"/>
          <w:sz w:val="24"/>
          <w:szCs w:val="24"/>
        </w:rPr>
        <w:t xml:space="preserve">the public through </w:t>
      </w:r>
      <w:r w:rsidRPr="00A32089" w:rsidR="00C83032">
        <w:rPr>
          <w:rFonts w:asciiTheme="minorHAnsi" w:hAnsiTheme="minorHAnsi"/>
          <w:sz w:val="24"/>
          <w:szCs w:val="24"/>
        </w:rPr>
        <w:t>the RDC or in a public use file</w:t>
      </w:r>
      <w:r w:rsidRPr="00A32089">
        <w:rPr>
          <w:rFonts w:asciiTheme="minorHAnsi" w:hAnsiTheme="minorHAnsi"/>
          <w:sz w:val="24"/>
          <w:szCs w:val="24"/>
        </w:rPr>
        <w:t>, synthetic data</w:t>
      </w:r>
      <w:r w:rsidRPr="00A32089" w:rsidR="00BD1EE3">
        <w:rPr>
          <w:rFonts w:asciiTheme="minorHAnsi" w:hAnsiTheme="minorHAnsi"/>
          <w:sz w:val="24"/>
          <w:szCs w:val="24"/>
        </w:rPr>
        <w:t xml:space="preserve"> will be produced</w:t>
      </w:r>
      <w:r w:rsidRPr="00A32089">
        <w:rPr>
          <w:rFonts w:asciiTheme="minorHAnsi" w:hAnsiTheme="minorHAnsi"/>
          <w:sz w:val="24"/>
          <w:szCs w:val="24"/>
        </w:rPr>
        <w:t xml:space="preserve"> from the Premier data</w:t>
      </w:r>
      <w:r w:rsidRPr="00A32089" w:rsidR="00BD1EE3">
        <w:rPr>
          <w:rFonts w:asciiTheme="minorHAnsi" w:hAnsiTheme="minorHAnsi"/>
          <w:sz w:val="24"/>
          <w:szCs w:val="24"/>
        </w:rPr>
        <w:t>. The synthetic data will then be used</w:t>
      </w:r>
      <w:r w:rsidRPr="00A32089">
        <w:rPr>
          <w:rFonts w:asciiTheme="minorHAnsi" w:hAnsiTheme="minorHAnsi"/>
          <w:sz w:val="24"/>
          <w:szCs w:val="24"/>
        </w:rPr>
        <w:t xml:space="preserve"> to produce reliable 2020 NHCS national estimates</w:t>
      </w:r>
      <w:r w:rsidRPr="00A32089" w:rsidR="00BD1EE3">
        <w:rPr>
          <w:rFonts w:asciiTheme="minorHAnsi" w:hAnsiTheme="minorHAnsi"/>
          <w:sz w:val="24"/>
          <w:szCs w:val="24"/>
        </w:rPr>
        <w:t xml:space="preserve"> that can then be shared with the public</w:t>
      </w:r>
      <w:r w:rsidRPr="00A32089" w:rsidR="00C83032">
        <w:rPr>
          <w:rFonts w:asciiTheme="minorHAnsi" w:hAnsiTheme="minorHAnsi"/>
          <w:sz w:val="24"/>
          <w:szCs w:val="24"/>
        </w:rPr>
        <w:t xml:space="preserve">. </w:t>
      </w:r>
      <w:r w:rsidRPr="00A32089" w:rsidR="00BD1EE3">
        <w:rPr>
          <w:rFonts w:asciiTheme="minorHAnsi" w:hAnsiTheme="minorHAnsi"/>
          <w:sz w:val="24"/>
          <w:szCs w:val="24"/>
        </w:rPr>
        <w:t xml:space="preserve">Using the method detailed in the </w:t>
      </w:r>
      <w:r w:rsidRPr="00A32089" w:rsidR="00B447F3">
        <w:rPr>
          <w:rFonts w:asciiTheme="minorHAnsi" w:hAnsiTheme="minorHAnsi"/>
          <w:sz w:val="24"/>
          <w:szCs w:val="24"/>
        </w:rPr>
        <w:t>2019 Annual Report</w:t>
      </w:r>
      <w:r w:rsidRPr="00A32089" w:rsidR="00BD1EE3">
        <w:rPr>
          <w:rFonts w:asciiTheme="minorHAnsi" w:hAnsiTheme="minorHAnsi"/>
          <w:sz w:val="24"/>
          <w:szCs w:val="24"/>
        </w:rPr>
        <w:t xml:space="preserve"> from the National</w:t>
      </w:r>
      <w:r w:rsidRPr="00A32089" w:rsidR="00BD1EE3">
        <w:rPr>
          <w:rFonts w:asciiTheme="minorHAnsi" w:hAnsiTheme="minorHAnsi" w:cstheme="minorHAnsi"/>
          <w:sz w:val="24"/>
          <w:szCs w:val="24"/>
        </w:rPr>
        <w:t xml:space="preserve"> Forensic Laboratory Information System</w:t>
      </w:r>
      <w:r w:rsidRPr="00A32089" w:rsidR="00437DC6">
        <w:rPr>
          <w:rFonts w:asciiTheme="minorHAnsi" w:hAnsiTheme="minorHAnsi" w:cstheme="minorHAnsi"/>
          <w:sz w:val="24"/>
          <w:szCs w:val="24"/>
        </w:rPr>
        <w:t xml:space="preserve"> </w:t>
      </w:r>
      <w:r w:rsidRPr="00A32089" w:rsidR="00B447F3">
        <w:rPr>
          <w:rFonts w:asciiTheme="minorHAnsi" w:hAnsiTheme="minorHAnsi"/>
          <w:sz w:val="24"/>
          <w:szCs w:val="24"/>
        </w:rPr>
        <w:t>(</w:t>
      </w:r>
      <w:hyperlink w:history="1" r:id="rId15">
        <w:r w:rsidRPr="00A32089" w:rsidR="00B447F3">
          <w:rPr>
            <w:rStyle w:val="Hyperlink"/>
            <w:rFonts w:asciiTheme="minorHAnsi" w:hAnsiTheme="minorHAnsi"/>
            <w:sz w:val="24"/>
            <w:szCs w:val="24"/>
          </w:rPr>
          <w:t>https://www.nflis.deadiversion.usdoj.gov/DesktopModules/ReportDownloads/Reports/NFLIS-Drug-AR2019.pdf</w:t>
        </w:r>
      </w:hyperlink>
      <w:r w:rsidRPr="00A32089" w:rsidR="00B447F3">
        <w:rPr>
          <w:rFonts w:asciiTheme="minorHAnsi" w:hAnsiTheme="minorHAnsi"/>
          <w:sz w:val="24"/>
          <w:szCs w:val="24"/>
        </w:rPr>
        <w:t xml:space="preserve">) </w:t>
      </w:r>
      <w:r w:rsidRPr="00A32089" w:rsidR="00BD1EE3">
        <w:rPr>
          <w:rFonts w:asciiTheme="minorHAnsi" w:hAnsiTheme="minorHAnsi"/>
          <w:sz w:val="24"/>
          <w:szCs w:val="24"/>
        </w:rPr>
        <w:t xml:space="preserve">to use convenience sample data to supplement its representative sample. </w:t>
      </w:r>
      <w:r w:rsidRPr="00A32089" w:rsidR="00BD1EE3">
        <w:rPr>
          <w:rStyle w:val="Hyperlink"/>
          <w:rFonts w:asciiTheme="minorHAnsi" w:hAnsiTheme="minorHAnsi"/>
          <w:color w:val="auto"/>
          <w:sz w:val="24"/>
          <w:szCs w:val="24"/>
          <w:u w:val="none"/>
        </w:rPr>
        <w:t xml:space="preserve">This method </w:t>
      </w:r>
      <w:r w:rsidRPr="00A32089" w:rsidR="00B447F3">
        <w:rPr>
          <w:rStyle w:val="Hyperlink"/>
          <w:rFonts w:asciiTheme="minorHAnsi" w:hAnsiTheme="minorHAnsi"/>
          <w:color w:val="auto"/>
          <w:sz w:val="24"/>
          <w:szCs w:val="24"/>
          <w:u w:val="none"/>
        </w:rPr>
        <w:t xml:space="preserve">would </w:t>
      </w:r>
      <w:r w:rsidRPr="00A32089" w:rsidR="00BD1EE3">
        <w:rPr>
          <w:rStyle w:val="Hyperlink"/>
          <w:rFonts w:asciiTheme="minorHAnsi" w:hAnsiTheme="minorHAnsi"/>
          <w:color w:val="auto"/>
          <w:sz w:val="24"/>
          <w:szCs w:val="24"/>
          <w:u w:val="none"/>
        </w:rPr>
        <w:t xml:space="preserve">involve </w:t>
      </w:r>
      <w:r w:rsidRPr="00A32089" w:rsidR="00BD1EE3">
        <w:rPr>
          <w:rFonts w:asciiTheme="minorHAnsi" w:hAnsiTheme="minorHAnsi"/>
          <w:sz w:val="24"/>
          <w:szCs w:val="24"/>
        </w:rPr>
        <w:t xml:space="preserve">adding synthetic data to the responding NHCS data, and then evaluating reliability and bias in the estimates. </w:t>
      </w:r>
      <w:r w:rsidRPr="00A32089" w:rsidR="00C83032">
        <w:rPr>
          <w:rFonts w:asciiTheme="minorHAnsi" w:hAnsiTheme="minorHAnsi"/>
          <w:sz w:val="24"/>
          <w:szCs w:val="24"/>
        </w:rPr>
        <w:t>These estimates</w:t>
      </w:r>
      <w:r w:rsidRPr="00A32089" w:rsidR="00C249F3">
        <w:rPr>
          <w:rFonts w:asciiTheme="minorHAnsi" w:hAnsiTheme="minorHAnsi"/>
          <w:sz w:val="24"/>
          <w:szCs w:val="24"/>
        </w:rPr>
        <w:t xml:space="preserve"> will then be compared to the estimates produced by actual Premier data in option 1</w:t>
      </w:r>
      <w:r w:rsidRPr="00A32089" w:rsidR="00BD1EE3">
        <w:rPr>
          <w:rFonts w:asciiTheme="minorHAnsi" w:hAnsiTheme="minorHAnsi"/>
          <w:sz w:val="24"/>
          <w:szCs w:val="24"/>
        </w:rPr>
        <w:t xml:space="preserve"> to study impact on the national estimates from the synthetic data</w:t>
      </w:r>
      <w:r w:rsidRPr="00A32089" w:rsidR="00C249F3">
        <w:rPr>
          <w:rFonts w:asciiTheme="minorHAnsi" w:hAnsiTheme="minorHAnsi"/>
          <w:sz w:val="24"/>
          <w:szCs w:val="24"/>
        </w:rPr>
        <w:t>.</w:t>
      </w:r>
      <w:r w:rsidRPr="00A32089" w:rsidR="00C83032">
        <w:rPr>
          <w:rFonts w:asciiTheme="minorHAnsi" w:hAnsiTheme="minorHAnsi"/>
          <w:sz w:val="24"/>
          <w:szCs w:val="24"/>
        </w:rPr>
        <w:t xml:space="preserve"> </w:t>
      </w:r>
    </w:p>
    <w:p w:rsidRPr="00A32089" w:rsidR="006F2050" w:rsidP="006F2050" w:rsidRDefault="006F2050" w14:paraId="296D5DE2" w14:textId="77777777">
      <w:pPr>
        <w:rPr>
          <w:rFonts w:asciiTheme="minorHAnsi" w:hAnsiTheme="minorHAnsi"/>
          <w:sz w:val="24"/>
          <w:szCs w:val="24"/>
        </w:rPr>
      </w:pPr>
    </w:p>
    <w:bookmarkEnd w:id="5"/>
    <w:p w:rsidRPr="00A32089" w:rsidR="00FD11C3" w:rsidP="00DE098C" w:rsidRDefault="00FD11C3" w14:paraId="2AFFC6E9" w14:textId="32953694">
      <w:pPr>
        <w:widowControl/>
        <w:tabs>
          <w:tab w:val="left" w:pos="432"/>
          <w:tab w:val="left" w:pos="1008"/>
        </w:tabs>
        <w:rPr>
          <w:rFonts w:asciiTheme="minorHAnsi" w:hAnsiTheme="minorHAnsi" w:cstheme="minorHAnsi"/>
          <w:b/>
          <w:sz w:val="24"/>
          <w:szCs w:val="24"/>
        </w:rPr>
      </w:pPr>
      <w:r w:rsidRPr="00A32089">
        <w:rPr>
          <w:rFonts w:asciiTheme="minorHAnsi" w:hAnsiTheme="minorHAnsi" w:cstheme="minorHAnsi"/>
          <w:b/>
          <w:sz w:val="24"/>
          <w:szCs w:val="24"/>
        </w:rPr>
        <w:t xml:space="preserve">Recruitment Process: </w:t>
      </w:r>
    </w:p>
    <w:p w:rsidRPr="00A32089" w:rsidR="00FD11C3" w:rsidP="00DE098C" w:rsidRDefault="00FD11C3" w14:paraId="557A387E" w14:textId="77777777">
      <w:pPr>
        <w:widowControl/>
        <w:tabs>
          <w:tab w:val="left" w:pos="432"/>
          <w:tab w:val="left" w:pos="1008"/>
        </w:tabs>
        <w:rPr>
          <w:rFonts w:asciiTheme="minorHAnsi" w:hAnsiTheme="minorHAnsi" w:cstheme="minorHAnsi"/>
          <w:sz w:val="24"/>
          <w:szCs w:val="24"/>
        </w:rPr>
      </w:pPr>
    </w:p>
    <w:p w:rsidRPr="00A32089" w:rsidR="009A15CE" w:rsidP="009A15CE" w:rsidRDefault="009A15CE" w14:paraId="0384C602" w14:textId="4FDDA3CD">
      <w:pPr>
        <w:widowControl/>
        <w:tabs>
          <w:tab w:val="left" w:pos="432"/>
          <w:tab w:val="left" w:pos="1008"/>
        </w:tabs>
        <w:rPr>
          <w:rFonts w:asciiTheme="minorHAnsi" w:hAnsiTheme="minorHAnsi" w:cstheme="minorHAnsi"/>
          <w:sz w:val="24"/>
          <w:szCs w:val="24"/>
        </w:rPr>
      </w:pPr>
      <w:r w:rsidRPr="00A32089">
        <w:rPr>
          <w:rFonts w:asciiTheme="minorHAnsi" w:hAnsiTheme="minorHAnsi" w:cstheme="minorHAnsi"/>
          <w:sz w:val="24"/>
          <w:szCs w:val="24"/>
        </w:rPr>
        <w:t xml:space="preserve">In terms of recruitment, </w:t>
      </w:r>
      <w:r w:rsidRPr="00A32089" w:rsidR="006A770E">
        <w:rPr>
          <w:rFonts w:asciiTheme="minorHAnsi" w:hAnsiTheme="minorHAnsi" w:cstheme="minorHAnsi"/>
          <w:sz w:val="24"/>
          <w:szCs w:val="24"/>
        </w:rPr>
        <w:t xml:space="preserve">hospitals </w:t>
      </w:r>
      <w:r w:rsidRPr="00A32089" w:rsidR="00AF5291">
        <w:rPr>
          <w:rFonts w:asciiTheme="minorHAnsi" w:hAnsiTheme="minorHAnsi" w:cstheme="minorHAnsi"/>
          <w:sz w:val="24"/>
          <w:szCs w:val="24"/>
        </w:rPr>
        <w:t xml:space="preserve">are </w:t>
      </w:r>
      <w:r w:rsidRPr="00A32089">
        <w:rPr>
          <w:rFonts w:asciiTheme="minorHAnsi" w:hAnsiTheme="minorHAnsi" w:cstheme="minorHAnsi"/>
          <w:sz w:val="24"/>
          <w:szCs w:val="24"/>
        </w:rPr>
        <w:t xml:space="preserve">mailed an introductory letter from </w:t>
      </w:r>
      <w:r w:rsidRPr="00A32089" w:rsidR="00805EAA">
        <w:rPr>
          <w:rFonts w:asciiTheme="minorHAnsi" w:hAnsiTheme="minorHAnsi" w:cstheme="minorHAnsi"/>
          <w:sz w:val="24"/>
          <w:szCs w:val="24"/>
        </w:rPr>
        <w:t>NCHS Director</w:t>
      </w:r>
      <w:r w:rsidRPr="00A32089" w:rsidR="0022705A">
        <w:rPr>
          <w:rFonts w:asciiTheme="minorHAnsi" w:hAnsiTheme="minorHAnsi" w:cstheme="minorHAnsi"/>
          <w:sz w:val="24"/>
          <w:szCs w:val="24"/>
        </w:rPr>
        <w:t xml:space="preserve"> (</w:t>
      </w:r>
      <w:r w:rsidRPr="00A32089" w:rsidR="0022705A">
        <w:rPr>
          <w:rFonts w:asciiTheme="minorHAnsi" w:hAnsiTheme="minorHAnsi" w:cstheme="minorHAnsi"/>
          <w:b/>
          <w:bCs/>
          <w:sz w:val="24"/>
          <w:szCs w:val="24"/>
        </w:rPr>
        <w:t xml:space="preserve">Attachment </w:t>
      </w:r>
      <w:r w:rsidRPr="00A32089" w:rsidR="00D3413D">
        <w:rPr>
          <w:rFonts w:asciiTheme="minorHAnsi" w:hAnsiTheme="minorHAnsi" w:cstheme="minorHAnsi"/>
          <w:b/>
          <w:bCs/>
          <w:sz w:val="24"/>
          <w:szCs w:val="24"/>
        </w:rPr>
        <w:t>D</w:t>
      </w:r>
      <w:r w:rsidRPr="00A32089" w:rsidR="0022705A">
        <w:rPr>
          <w:rFonts w:asciiTheme="minorHAnsi" w:hAnsiTheme="minorHAnsi" w:cstheme="minorHAnsi"/>
          <w:sz w:val="24"/>
          <w:szCs w:val="24"/>
        </w:rPr>
        <w:t>)</w:t>
      </w:r>
      <w:r w:rsidRPr="00A32089" w:rsidR="00FC0779">
        <w:rPr>
          <w:rFonts w:asciiTheme="minorHAnsi" w:hAnsiTheme="minorHAnsi" w:cstheme="minorHAnsi"/>
          <w:sz w:val="24"/>
          <w:szCs w:val="24"/>
        </w:rPr>
        <w:t xml:space="preserve"> as well an </w:t>
      </w:r>
      <w:r w:rsidRPr="00A32089" w:rsidR="00245168">
        <w:rPr>
          <w:rFonts w:asciiTheme="minorHAnsi" w:hAnsiTheme="minorHAnsi" w:cstheme="minorHAnsi"/>
          <w:sz w:val="24"/>
          <w:szCs w:val="24"/>
        </w:rPr>
        <w:t>o</w:t>
      </w:r>
      <w:r w:rsidRPr="00A32089" w:rsidR="00FC0779">
        <w:rPr>
          <w:rFonts w:asciiTheme="minorHAnsi" w:hAnsiTheme="minorHAnsi" w:cstheme="minorHAnsi"/>
          <w:sz w:val="24"/>
          <w:szCs w:val="24"/>
        </w:rPr>
        <w:t>verview flyer (</w:t>
      </w:r>
      <w:r w:rsidRPr="00A32089" w:rsidR="00FC0779">
        <w:rPr>
          <w:rFonts w:asciiTheme="minorHAnsi" w:hAnsiTheme="minorHAnsi" w:cstheme="minorHAnsi"/>
          <w:b/>
          <w:bCs/>
          <w:sz w:val="24"/>
          <w:szCs w:val="24"/>
        </w:rPr>
        <w:t>Attachment</w:t>
      </w:r>
      <w:r w:rsidRPr="00A32089" w:rsidR="001F737D">
        <w:rPr>
          <w:rFonts w:asciiTheme="minorHAnsi" w:hAnsiTheme="minorHAnsi" w:cstheme="minorHAnsi"/>
          <w:b/>
          <w:bCs/>
          <w:sz w:val="24"/>
          <w:szCs w:val="24"/>
        </w:rPr>
        <w:t xml:space="preserve"> </w:t>
      </w:r>
      <w:r w:rsidRPr="00A32089" w:rsidR="00D3413D">
        <w:rPr>
          <w:rFonts w:asciiTheme="minorHAnsi" w:hAnsiTheme="minorHAnsi" w:cstheme="minorHAnsi"/>
          <w:b/>
          <w:bCs/>
          <w:sz w:val="24"/>
          <w:szCs w:val="24"/>
        </w:rPr>
        <w:t>E</w:t>
      </w:r>
      <w:r w:rsidRPr="00A32089" w:rsidR="00FC0779">
        <w:rPr>
          <w:rFonts w:asciiTheme="minorHAnsi" w:hAnsiTheme="minorHAnsi" w:cstheme="minorHAnsi"/>
          <w:sz w:val="24"/>
          <w:szCs w:val="24"/>
        </w:rPr>
        <w:t>) that describes</w:t>
      </w:r>
      <w:r w:rsidRPr="00A32089" w:rsidR="00245168">
        <w:rPr>
          <w:rFonts w:asciiTheme="minorHAnsi" w:hAnsiTheme="minorHAnsi" w:cstheme="minorHAnsi"/>
          <w:sz w:val="24"/>
          <w:szCs w:val="24"/>
        </w:rPr>
        <w:t xml:space="preserve"> the</w:t>
      </w:r>
      <w:r w:rsidRPr="00A32089" w:rsidR="00FC0779">
        <w:rPr>
          <w:rFonts w:asciiTheme="minorHAnsi" w:hAnsiTheme="minorHAnsi" w:cstheme="minorHAnsi"/>
          <w:sz w:val="24"/>
          <w:szCs w:val="24"/>
        </w:rPr>
        <w:t xml:space="preserve"> NHCS</w:t>
      </w:r>
      <w:r w:rsidRPr="00A32089" w:rsidR="009153FA">
        <w:rPr>
          <w:rFonts w:asciiTheme="minorHAnsi" w:hAnsiTheme="minorHAnsi" w:cstheme="minorHAnsi"/>
          <w:sz w:val="24"/>
          <w:szCs w:val="24"/>
        </w:rPr>
        <w:t xml:space="preserve"> and confidentiality protections</w:t>
      </w:r>
      <w:r w:rsidRPr="00A32089">
        <w:rPr>
          <w:rFonts w:asciiTheme="minorHAnsi" w:hAnsiTheme="minorHAnsi" w:cstheme="minorHAnsi"/>
          <w:sz w:val="24"/>
          <w:szCs w:val="24"/>
        </w:rPr>
        <w:t>. In addition, the NCHS Ethics Review Board approval letter</w:t>
      </w:r>
      <w:r w:rsidRPr="00A32089" w:rsidR="00644D1F">
        <w:rPr>
          <w:rFonts w:asciiTheme="minorHAnsi" w:hAnsiTheme="minorHAnsi" w:cstheme="minorHAnsi"/>
          <w:sz w:val="24"/>
          <w:szCs w:val="24"/>
        </w:rPr>
        <w:t xml:space="preserve"> (</w:t>
      </w:r>
      <w:r w:rsidRPr="00A32089" w:rsidR="00644D1F">
        <w:rPr>
          <w:rFonts w:asciiTheme="minorHAnsi" w:hAnsiTheme="minorHAnsi" w:cstheme="minorHAnsi"/>
          <w:b/>
          <w:bCs/>
          <w:sz w:val="24"/>
          <w:szCs w:val="24"/>
        </w:rPr>
        <w:t xml:space="preserve">Attachment </w:t>
      </w:r>
      <w:r w:rsidRPr="00A32089" w:rsidR="00D3413D">
        <w:rPr>
          <w:rFonts w:asciiTheme="minorHAnsi" w:hAnsiTheme="minorHAnsi" w:cstheme="minorHAnsi"/>
          <w:b/>
          <w:bCs/>
          <w:sz w:val="24"/>
          <w:szCs w:val="24"/>
        </w:rPr>
        <w:t>H</w:t>
      </w:r>
      <w:r w:rsidRPr="00A32089">
        <w:rPr>
          <w:rFonts w:asciiTheme="minorHAnsi" w:hAnsiTheme="minorHAnsi" w:cstheme="minorHAnsi"/>
          <w:sz w:val="24"/>
          <w:szCs w:val="24"/>
        </w:rPr>
        <w:t xml:space="preserve">) </w:t>
      </w:r>
      <w:r w:rsidRPr="00A32089" w:rsidR="00AF5291">
        <w:rPr>
          <w:rFonts w:asciiTheme="minorHAnsi" w:hAnsiTheme="minorHAnsi" w:cstheme="minorHAnsi"/>
          <w:sz w:val="24"/>
          <w:szCs w:val="24"/>
        </w:rPr>
        <w:t xml:space="preserve">is </w:t>
      </w:r>
      <w:r w:rsidRPr="00A32089" w:rsidR="0022705A">
        <w:rPr>
          <w:rFonts w:asciiTheme="minorHAnsi" w:hAnsiTheme="minorHAnsi" w:cstheme="minorHAnsi"/>
          <w:sz w:val="24"/>
          <w:szCs w:val="24"/>
        </w:rPr>
        <w:t>given to contract</w:t>
      </w:r>
      <w:r w:rsidRPr="00A32089" w:rsidR="00AC1181">
        <w:rPr>
          <w:rFonts w:asciiTheme="minorHAnsi" w:hAnsiTheme="minorHAnsi" w:cstheme="minorHAnsi"/>
          <w:sz w:val="24"/>
          <w:szCs w:val="24"/>
        </w:rPr>
        <w:t>or</w:t>
      </w:r>
      <w:r w:rsidRPr="00A32089" w:rsidR="0022705A">
        <w:rPr>
          <w:rFonts w:asciiTheme="minorHAnsi" w:hAnsiTheme="minorHAnsi" w:cstheme="minorHAnsi"/>
          <w:sz w:val="24"/>
          <w:szCs w:val="24"/>
        </w:rPr>
        <w:t xml:space="preserve"> staff </w:t>
      </w:r>
      <w:r w:rsidRPr="00A32089">
        <w:rPr>
          <w:rFonts w:asciiTheme="minorHAnsi" w:hAnsiTheme="minorHAnsi" w:cstheme="minorHAnsi"/>
          <w:sz w:val="24"/>
          <w:szCs w:val="24"/>
        </w:rPr>
        <w:t xml:space="preserve">to show the respondent upon request. If the respondent is reluctant to participate due to privacy concerns, </w:t>
      </w:r>
      <w:r w:rsidRPr="00A32089" w:rsidR="00232272">
        <w:rPr>
          <w:rFonts w:asciiTheme="minorHAnsi" w:hAnsiTheme="minorHAnsi" w:cstheme="minorHAnsi"/>
          <w:sz w:val="24"/>
          <w:szCs w:val="24"/>
        </w:rPr>
        <w:t xml:space="preserve">a Confidentiality Letter </w:t>
      </w:r>
      <w:r w:rsidRPr="00A32089" w:rsidR="00AF5291">
        <w:rPr>
          <w:rFonts w:asciiTheme="minorHAnsi" w:hAnsiTheme="minorHAnsi" w:cstheme="minorHAnsi"/>
          <w:sz w:val="24"/>
          <w:szCs w:val="24"/>
        </w:rPr>
        <w:t xml:space="preserve">is </w:t>
      </w:r>
      <w:r w:rsidRPr="00A32089" w:rsidR="00232272">
        <w:rPr>
          <w:rFonts w:asciiTheme="minorHAnsi" w:hAnsiTheme="minorHAnsi" w:cstheme="minorHAnsi"/>
          <w:sz w:val="24"/>
          <w:szCs w:val="24"/>
        </w:rPr>
        <w:t xml:space="preserve">also provided to inform </w:t>
      </w:r>
      <w:r w:rsidRPr="00A32089" w:rsidR="00FC0779">
        <w:rPr>
          <w:rFonts w:asciiTheme="minorHAnsi" w:hAnsiTheme="minorHAnsi" w:cstheme="minorHAnsi"/>
          <w:sz w:val="24"/>
          <w:szCs w:val="24"/>
        </w:rPr>
        <w:t xml:space="preserve">hospitals </w:t>
      </w:r>
      <w:r w:rsidRPr="00A32089" w:rsidR="00951976">
        <w:rPr>
          <w:rFonts w:asciiTheme="minorHAnsi" w:hAnsiTheme="minorHAnsi" w:cstheme="minorHAnsi"/>
          <w:sz w:val="24"/>
          <w:szCs w:val="24"/>
        </w:rPr>
        <w:t xml:space="preserve">of their data protections </w:t>
      </w:r>
      <w:r w:rsidRPr="00A32089">
        <w:rPr>
          <w:rFonts w:asciiTheme="minorHAnsi" w:hAnsiTheme="minorHAnsi" w:cstheme="minorHAnsi"/>
          <w:sz w:val="24"/>
          <w:szCs w:val="24"/>
        </w:rPr>
        <w:t>(</w:t>
      </w:r>
      <w:r w:rsidRPr="00A32089">
        <w:rPr>
          <w:rFonts w:asciiTheme="minorHAnsi" w:hAnsiTheme="minorHAnsi" w:cstheme="minorHAnsi"/>
          <w:b/>
          <w:bCs/>
          <w:sz w:val="24"/>
          <w:szCs w:val="24"/>
        </w:rPr>
        <w:t xml:space="preserve">Attachment </w:t>
      </w:r>
      <w:r w:rsidRPr="00A32089" w:rsidR="00326AD6">
        <w:rPr>
          <w:rFonts w:asciiTheme="minorHAnsi" w:hAnsiTheme="minorHAnsi" w:cstheme="minorHAnsi"/>
          <w:b/>
          <w:bCs/>
          <w:sz w:val="24"/>
          <w:szCs w:val="24"/>
        </w:rPr>
        <w:t>M</w:t>
      </w:r>
      <w:r w:rsidRPr="00A32089" w:rsidR="001B22F0">
        <w:rPr>
          <w:rFonts w:asciiTheme="minorHAnsi" w:hAnsiTheme="minorHAnsi" w:cstheme="minorHAnsi"/>
          <w:sz w:val="24"/>
          <w:szCs w:val="24"/>
        </w:rPr>
        <w:t>)</w:t>
      </w:r>
      <w:r w:rsidRPr="00A32089">
        <w:rPr>
          <w:rFonts w:asciiTheme="minorHAnsi" w:hAnsiTheme="minorHAnsi" w:cstheme="minorHAnsi"/>
          <w:sz w:val="24"/>
          <w:szCs w:val="24"/>
        </w:rPr>
        <w:t xml:space="preserve">. </w:t>
      </w:r>
      <w:r w:rsidRPr="00A32089" w:rsidR="00063AA2">
        <w:rPr>
          <w:rFonts w:asciiTheme="minorHAnsi" w:hAnsiTheme="minorHAnsi" w:cstheme="minorHAnsi"/>
          <w:sz w:val="24"/>
          <w:szCs w:val="24"/>
        </w:rPr>
        <w:t>Sometimes a hospital want</w:t>
      </w:r>
      <w:r w:rsidRPr="00A32089" w:rsidR="005166F2">
        <w:rPr>
          <w:rFonts w:asciiTheme="minorHAnsi" w:hAnsiTheme="minorHAnsi" w:cstheme="minorHAnsi"/>
          <w:sz w:val="24"/>
          <w:szCs w:val="24"/>
        </w:rPr>
        <w:t xml:space="preserve">s </w:t>
      </w:r>
      <w:r w:rsidRPr="00A32089" w:rsidR="00063AA2">
        <w:rPr>
          <w:rFonts w:asciiTheme="minorHAnsi" w:hAnsiTheme="minorHAnsi" w:cstheme="minorHAnsi"/>
          <w:sz w:val="24"/>
          <w:szCs w:val="24"/>
        </w:rPr>
        <w:t xml:space="preserve">to know more about the survey or has specific questions that are better answered by a CDC staff member. At that point, the contractor may coordinate a </w:t>
      </w:r>
      <w:r w:rsidRPr="00A32089" w:rsidR="00E74CE7">
        <w:rPr>
          <w:rFonts w:asciiTheme="minorHAnsi" w:hAnsiTheme="minorHAnsi" w:cstheme="minorHAnsi"/>
          <w:sz w:val="24"/>
          <w:szCs w:val="24"/>
        </w:rPr>
        <w:t xml:space="preserve">brief </w:t>
      </w:r>
      <w:r w:rsidRPr="00A32089" w:rsidR="00063AA2">
        <w:rPr>
          <w:rFonts w:asciiTheme="minorHAnsi" w:hAnsiTheme="minorHAnsi" w:cstheme="minorHAnsi"/>
          <w:sz w:val="24"/>
          <w:szCs w:val="24"/>
        </w:rPr>
        <w:t xml:space="preserve">call </w:t>
      </w:r>
      <w:r w:rsidRPr="00A32089" w:rsidR="00E74CE7">
        <w:rPr>
          <w:rFonts w:asciiTheme="minorHAnsi" w:hAnsiTheme="minorHAnsi" w:cstheme="minorHAnsi"/>
          <w:sz w:val="24"/>
          <w:szCs w:val="24"/>
        </w:rPr>
        <w:t>between</w:t>
      </w:r>
      <w:r w:rsidRPr="00A32089" w:rsidR="00063AA2">
        <w:rPr>
          <w:rFonts w:asciiTheme="minorHAnsi" w:hAnsiTheme="minorHAnsi" w:cstheme="minorHAnsi"/>
          <w:sz w:val="24"/>
          <w:szCs w:val="24"/>
        </w:rPr>
        <w:t xml:space="preserve"> the POC at the sampled hospital and an NCHS leader (Hospital Care Team Lead or Division Director) to discuss further. </w:t>
      </w:r>
    </w:p>
    <w:p w:rsidRPr="00A32089" w:rsidR="0071168C" w:rsidP="0071168C" w:rsidRDefault="0071168C" w14:paraId="17ACFF10" w14:textId="77777777">
      <w:pPr>
        <w:widowControl/>
        <w:tabs>
          <w:tab w:val="left" w:pos="432"/>
          <w:tab w:val="left" w:pos="1008"/>
        </w:tabs>
        <w:rPr>
          <w:rFonts w:asciiTheme="minorHAnsi" w:hAnsiTheme="minorHAnsi" w:cstheme="minorHAnsi"/>
          <w:sz w:val="24"/>
          <w:szCs w:val="24"/>
        </w:rPr>
      </w:pPr>
    </w:p>
    <w:p w:rsidRPr="00A32089" w:rsidR="00583941" w:rsidP="00583941" w:rsidRDefault="001B11C1" w14:paraId="62C1D576" w14:textId="66E37DAE">
      <w:pPr>
        <w:rPr>
          <w:rFonts w:asciiTheme="minorHAnsi" w:hAnsiTheme="minorHAnsi" w:cstheme="minorHAnsi"/>
          <w:sz w:val="22"/>
          <w:szCs w:val="22"/>
        </w:rPr>
      </w:pPr>
      <w:r w:rsidRPr="00A32089">
        <w:rPr>
          <w:rFonts w:asciiTheme="minorHAnsi" w:hAnsiTheme="minorHAnsi" w:cstheme="minorHAnsi"/>
          <w:sz w:val="24"/>
          <w:szCs w:val="24"/>
        </w:rPr>
        <w:t>NCHS provides</w:t>
      </w:r>
      <w:r w:rsidRPr="00A32089" w:rsidR="00583941">
        <w:rPr>
          <w:rFonts w:asciiTheme="minorHAnsi" w:hAnsiTheme="minorHAnsi" w:cstheme="minorHAnsi"/>
          <w:sz w:val="24"/>
          <w:szCs w:val="24"/>
        </w:rPr>
        <w:t xml:space="preserve"> a one-time $500 </w:t>
      </w:r>
      <w:r w:rsidRPr="00A32089" w:rsidR="00A54396">
        <w:rPr>
          <w:rFonts w:asciiTheme="minorHAnsi" w:hAnsiTheme="minorHAnsi" w:cstheme="minorHAnsi"/>
          <w:sz w:val="24"/>
          <w:szCs w:val="24"/>
        </w:rPr>
        <w:t>incentive</w:t>
      </w:r>
      <w:r w:rsidRPr="00A32089" w:rsidR="00583941">
        <w:rPr>
          <w:rFonts w:asciiTheme="minorHAnsi" w:hAnsiTheme="minorHAnsi" w:cstheme="minorHAnsi"/>
          <w:sz w:val="24"/>
          <w:szCs w:val="24"/>
        </w:rPr>
        <w:t xml:space="preserve"> to each sampled hospital to set</w:t>
      </w:r>
      <w:r w:rsidRPr="00A32089" w:rsidR="00171C07">
        <w:rPr>
          <w:rFonts w:asciiTheme="minorHAnsi" w:hAnsiTheme="minorHAnsi" w:cstheme="minorHAnsi"/>
          <w:sz w:val="24"/>
          <w:szCs w:val="24"/>
        </w:rPr>
        <w:t xml:space="preserve"> </w:t>
      </w:r>
      <w:r w:rsidRPr="00A32089" w:rsidR="00583941">
        <w:rPr>
          <w:rFonts w:asciiTheme="minorHAnsi" w:hAnsiTheme="minorHAnsi" w:cstheme="minorHAnsi"/>
          <w:sz w:val="24"/>
          <w:szCs w:val="24"/>
        </w:rPr>
        <w:t xml:space="preserve">up the electronic data transmission </w:t>
      </w:r>
      <w:r w:rsidRPr="00A32089" w:rsidR="00171C07">
        <w:rPr>
          <w:rFonts w:asciiTheme="minorHAnsi" w:hAnsiTheme="minorHAnsi" w:cstheme="minorHAnsi"/>
          <w:sz w:val="24"/>
          <w:szCs w:val="24"/>
        </w:rPr>
        <w:t xml:space="preserve">required </w:t>
      </w:r>
      <w:r w:rsidRPr="00A32089" w:rsidR="00583941">
        <w:rPr>
          <w:rFonts w:asciiTheme="minorHAnsi" w:hAnsiTheme="minorHAnsi" w:cstheme="minorHAnsi"/>
          <w:sz w:val="24"/>
          <w:szCs w:val="24"/>
        </w:rPr>
        <w:t>to participate in the survey. In addition, NCHS provides each sampled hospital $</w:t>
      </w:r>
      <w:r w:rsidRPr="00A32089">
        <w:rPr>
          <w:rFonts w:asciiTheme="minorHAnsi" w:hAnsiTheme="minorHAnsi" w:cstheme="minorHAnsi"/>
          <w:sz w:val="24"/>
          <w:szCs w:val="24"/>
        </w:rPr>
        <w:t xml:space="preserve">500 after a full year of </w:t>
      </w:r>
      <w:r w:rsidRPr="00A32089" w:rsidR="000E6653">
        <w:rPr>
          <w:rFonts w:asciiTheme="minorHAnsi" w:hAnsiTheme="minorHAnsi" w:cstheme="minorHAnsi"/>
          <w:sz w:val="24"/>
          <w:szCs w:val="24"/>
        </w:rPr>
        <w:t>E</w:t>
      </w:r>
      <w:r w:rsidRPr="00A32089">
        <w:rPr>
          <w:rFonts w:asciiTheme="minorHAnsi" w:hAnsiTheme="minorHAnsi" w:cstheme="minorHAnsi"/>
          <w:sz w:val="24"/>
          <w:szCs w:val="24"/>
        </w:rPr>
        <w:t>H</w:t>
      </w:r>
      <w:r w:rsidRPr="00A32089" w:rsidR="000E6653">
        <w:rPr>
          <w:rFonts w:asciiTheme="minorHAnsi" w:hAnsiTheme="minorHAnsi" w:cstheme="minorHAnsi"/>
          <w:sz w:val="24"/>
          <w:szCs w:val="24"/>
        </w:rPr>
        <w:t xml:space="preserve">R, </w:t>
      </w:r>
      <w:r w:rsidRPr="00A32089" w:rsidR="00583941">
        <w:rPr>
          <w:rFonts w:asciiTheme="minorHAnsi" w:hAnsiTheme="minorHAnsi" w:cstheme="minorHAnsi"/>
          <w:sz w:val="24"/>
          <w:szCs w:val="24"/>
        </w:rPr>
        <w:t>UB-04 data</w:t>
      </w:r>
      <w:r w:rsidRPr="00A32089" w:rsidR="000E6653">
        <w:rPr>
          <w:rFonts w:asciiTheme="minorHAnsi" w:hAnsiTheme="minorHAnsi" w:cstheme="minorHAnsi"/>
          <w:sz w:val="24"/>
          <w:szCs w:val="24"/>
        </w:rPr>
        <w:t xml:space="preserve">, </w:t>
      </w:r>
      <w:r w:rsidRPr="00A32089" w:rsidR="00B41BE2">
        <w:rPr>
          <w:rFonts w:asciiTheme="minorHAnsi" w:hAnsiTheme="minorHAnsi" w:cstheme="minorHAnsi"/>
          <w:sz w:val="24"/>
          <w:szCs w:val="24"/>
        </w:rPr>
        <w:t>Vizient data, or a</w:t>
      </w:r>
      <w:r w:rsidRPr="00A32089" w:rsidR="000E6653">
        <w:rPr>
          <w:rFonts w:asciiTheme="minorHAnsi" w:hAnsiTheme="minorHAnsi" w:cstheme="minorHAnsi"/>
          <w:sz w:val="24"/>
          <w:szCs w:val="24"/>
        </w:rPr>
        <w:t xml:space="preserve"> state file </w:t>
      </w:r>
      <w:r w:rsidRPr="00A32089" w:rsidR="00583941">
        <w:rPr>
          <w:rFonts w:asciiTheme="minorHAnsi" w:hAnsiTheme="minorHAnsi" w:cstheme="minorHAnsi"/>
          <w:sz w:val="24"/>
          <w:szCs w:val="24"/>
        </w:rPr>
        <w:t>is received</w:t>
      </w:r>
      <w:r w:rsidRPr="00A32089" w:rsidR="00E3283E">
        <w:rPr>
          <w:rFonts w:asciiTheme="minorHAnsi" w:hAnsiTheme="minorHAnsi" w:cstheme="minorHAnsi"/>
          <w:sz w:val="24"/>
          <w:szCs w:val="24"/>
        </w:rPr>
        <w:t xml:space="preserve">. </w:t>
      </w:r>
      <w:r w:rsidRPr="00A32089" w:rsidR="00583941">
        <w:rPr>
          <w:rFonts w:asciiTheme="minorHAnsi" w:hAnsiTheme="minorHAnsi" w:cstheme="minorHAnsi"/>
          <w:sz w:val="24"/>
          <w:szCs w:val="24"/>
        </w:rPr>
        <w:t xml:space="preserve">The </w:t>
      </w:r>
      <w:r w:rsidRPr="00A32089" w:rsidR="00E042EC">
        <w:rPr>
          <w:rFonts w:asciiTheme="minorHAnsi" w:hAnsiTheme="minorHAnsi" w:cstheme="minorHAnsi"/>
          <w:sz w:val="24"/>
          <w:szCs w:val="24"/>
        </w:rPr>
        <w:t xml:space="preserve">data collection </w:t>
      </w:r>
      <w:r w:rsidRPr="00A32089" w:rsidR="00583941">
        <w:rPr>
          <w:rFonts w:asciiTheme="minorHAnsi" w:hAnsiTheme="minorHAnsi" w:cstheme="minorHAnsi"/>
          <w:sz w:val="24"/>
          <w:szCs w:val="24"/>
        </w:rPr>
        <w:t xml:space="preserve">contractor has the primary responsibility for ensuring the monies are distributed to participating hospitals.  </w:t>
      </w:r>
    </w:p>
    <w:p w:rsidRPr="00A32089" w:rsidR="003F4B1B" w:rsidP="003F4B1B" w:rsidRDefault="006D5EA8" w14:paraId="2AD31568" w14:textId="6F351C88">
      <w:pPr>
        <w:spacing w:before="100" w:beforeAutospacing="1" w:after="100" w:afterAutospacing="1"/>
        <w:rPr>
          <w:rFonts w:asciiTheme="minorHAnsi" w:hAnsiTheme="minorHAnsi" w:cstheme="minorHAnsi"/>
          <w:sz w:val="24"/>
          <w:szCs w:val="24"/>
        </w:rPr>
      </w:pPr>
      <w:r w:rsidRPr="00A32089">
        <w:rPr>
          <w:rFonts w:asciiTheme="minorHAnsi" w:hAnsiTheme="minorHAnsi" w:cstheme="minorHAnsi"/>
          <w:bCs/>
          <w:sz w:val="24"/>
          <w:szCs w:val="24"/>
        </w:rPr>
        <w:t xml:space="preserve">In addition, </w:t>
      </w:r>
      <w:r w:rsidRPr="00A32089">
        <w:rPr>
          <w:rFonts w:asciiTheme="minorHAnsi" w:hAnsiTheme="minorHAnsi" w:cstheme="minorHAnsi"/>
          <w:sz w:val="24"/>
          <w:szCs w:val="24"/>
        </w:rPr>
        <w:t xml:space="preserve">a continuing education module </w:t>
      </w:r>
      <w:r w:rsidRPr="00A32089" w:rsidR="006A770E">
        <w:rPr>
          <w:rFonts w:asciiTheme="minorHAnsi" w:hAnsiTheme="minorHAnsi" w:cstheme="minorHAnsi"/>
          <w:sz w:val="24"/>
          <w:szCs w:val="24"/>
        </w:rPr>
        <w:t>is available to hospitals</w:t>
      </w:r>
      <w:r w:rsidRPr="00A32089" w:rsidR="00063AF2">
        <w:rPr>
          <w:rFonts w:asciiTheme="minorHAnsi" w:hAnsiTheme="minorHAnsi" w:cstheme="minorHAnsi"/>
          <w:sz w:val="24"/>
          <w:szCs w:val="24"/>
        </w:rPr>
        <w:t xml:space="preserve"> </w:t>
      </w:r>
      <w:r w:rsidRPr="00A32089">
        <w:rPr>
          <w:rFonts w:asciiTheme="minorHAnsi" w:hAnsiTheme="minorHAnsi" w:cstheme="minorHAnsi"/>
          <w:sz w:val="24"/>
          <w:szCs w:val="24"/>
        </w:rPr>
        <w:t xml:space="preserve">to serve as an educational and recruitment tool highlighting the NHCS. This web-based instrument was added to the NHCS </w:t>
      </w:r>
      <w:r w:rsidRPr="00A32089" w:rsidR="00FC0779">
        <w:rPr>
          <w:rFonts w:asciiTheme="minorHAnsi" w:hAnsiTheme="minorHAnsi" w:cstheme="minorHAnsi"/>
          <w:sz w:val="24"/>
          <w:szCs w:val="24"/>
        </w:rPr>
        <w:t>website</w:t>
      </w:r>
      <w:r w:rsidRPr="00A32089">
        <w:rPr>
          <w:rFonts w:asciiTheme="minorHAnsi" w:hAnsiTheme="minorHAnsi" w:cstheme="minorHAnsi"/>
          <w:sz w:val="24"/>
          <w:szCs w:val="24"/>
        </w:rPr>
        <w:t xml:space="preserve"> (</w:t>
      </w:r>
      <w:hyperlink w:history="1" r:id="rId16">
        <w:r w:rsidRPr="00A32089" w:rsidR="006A770E">
          <w:rPr>
            <w:rStyle w:val="Hyperlink"/>
            <w:rFonts w:asciiTheme="minorHAnsi" w:hAnsiTheme="minorHAnsi" w:cstheme="minorHAnsi"/>
            <w:sz w:val="24"/>
            <w:szCs w:val="24"/>
          </w:rPr>
          <w:t>https://www.cdc.gov/nchs/training/nhcs/index.html</w:t>
        </w:r>
      </w:hyperlink>
      <w:r w:rsidRPr="00A32089">
        <w:rPr>
          <w:rFonts w:asciiTheme="minorHAnsi" w:hAnsiTheme="minorHAnsi" w:cstheme="minorHAnsi"/>
          <w:sz w:val="24"/>
          <w:szCs w:val="24"/>
        </w:rPr>
        <w:t xml:space="preserve">). Both the American Health Information Management Association (AHIMA) and Healthcare Information and Management Systems Society (HIMSS) have granted approval of the module, so </w:t>
      </w:r>
      <w:r w:rsidRPr="00A32089" w:rsidR="00171C07">
        <w:rPr>
          <w:rFonts w:asciiTheme="minorHAnsi" w:hAnsiTheme="minorHAnsi" w:cstheme="minorHAnsi"/>
          <w:sz w:val="24"/>
          <w:szCs w:val="24"/>
        </w:rPr>
        <w:t xml:space="preserve">that </w:t>
      </w:r>
      <w:r w:rsidRPr="00A32089">
        <w:rPr>
          <w:rFonts w:asciiTheme="minorHAnsi" w:hAnsiTheme="minorHAnsi" w:cstheme="minorHAnsi"/>
          <w:sz w:val="24"/>
          <w:szCs w:val="24"/>
        </w:rPr>
        <w:t xml:space="preserve">health information management and health information technology staff from the hospital-community are able to obtain two free continuing education units by completing the NHCS module. </w:t>
      </w:r>
    </w:p>
    <w:p w:rsidRPr="00A32089" w:rsidR="007210B9" w:rsidP="003A2CCE" w:rsidRDefault="003F4B1B" w14:paraId="1268CCE2" w14:textId="6BC2655D">
      <w:pPr>
        <w:spacing w:before="100" w:beforeAutospacing="1" w:after="100" w:afterAutospacing="1"/>
        <w:rPr>
          <w:rFonts w:asciiTheme="minorHAnsi" w:hAnsiTheme="minorHAnsi" w:cstheme="minorHAnsi"/>
          <w:sz w:val="24"/>
          <w:szCs w:val="24"/>
        </w:rPr>
      </w:pPr>
      <w:r w:rsidRPr="00A32089">
        <w:rPr>
          <w:rFonts w:asciiTheme="minorHAnsi" w:hAnsiTheme="minorHAnsi" w:cstheme="minorHAnsi"/>
          <w:sz w:val="24"/>
          <w:szCs w:val="24"/>
        </w:rPr>
        <w:t>P</w:t>
      </w:r>
      <w:r w:rsidRPr="00A32089" w:rsidR="00E964E8">
        <w:rPr>
          <w:rFonts w:asciiTheme="minorHAnsi" w:hAnsiTheme="minorHAnsi" w:cstheme="minorHAnsi"/>
          <w:sz w:val="24"/>
          <w:szCs w:val="24"/>
        </w:rPr>
        <w:t>I</w:t>
      </w:r>
      <w:r w:rsidRPr="00A32089">
        <w:rPr>
          <w:rFonts w:asciiTheme="minorHAnsi" w:hAnsiTheme="minorHAnsi" w:cstheme="minorHAnsi"/>
          <w:sz w:val="24"/>
          <w:szCs w:val="24"/>
        </w:rPr>
        <w:t xml:space="preserve"> (formerly </w:t>
      </w:r>
      <w:r w:rsidRPr="00A32089" w:rsidR="00E964E8">
        <w:rPr>
          <w:rFonts w:asciiTheme="minorHAnsi" w:hAnsiTheme="minorHAnsi" w:cstheme="minorHAnsi"/>
          <w:sz w:val="24"/>
          <w:szCs w:val="24"/>
        </w:rPr>
        <w:t>MU</w:t>
      </w:r>
      <w:r w:rsidRPr="00A32089">
        <w:rPr>
          <w:rFonts w:asciiTheme="minorHAnsi" w:hAnsiTheme="minorHAnsi" w:cstheme="minorHAnsi"/>
          <w:sz w:val="24"/>
          <w:szCs w:val="24"/>
        </w:rPr>
        <w:t>) credit is a continued benefit. As of January 2021, over 1</w:t>
      </w:r>
      <w:r w:rsidRPr="00A32089" w:rsidR="00245168">
        <w:rPr>
          <w:rFonts w:asciiTheme="minorHAnsi" w:hAnsiTheme="minorHAnsi" w:cstheme="minorHAnsi"/>
          <w:sz w:val="24"/>
          <w:szCs w:val="24"/>
        </w:rPr>
        <w:t>,</w:t>
      </w:r>
      <w:r w:rsidRPr="00A32089">
        <w:rPr>
          <w:rFonts w:asciiTheme="minorHAnsi" w:hAnsiTheme="minorHAnsi" w:cstheme="minorHAnsi"/>
          <w:sz w:val="24"/>
          <w:szCs w:val="24"/>
        </w:rPr>
        <w:t xml:space="preserve">000 eligible hospitals or critical access hospitals have registered with the National Health Care Surveys Registry for </w:t>
      </w:r>
      <w:r w:rsidRPr="00A32089" w:rsidR="00245168">
        <w:rPr>
          <w:rFonts w:asciiTheme="minorHAnsi" w:hAnsiTheme="minorHAnsi" w:cstheme="minorHAnsi"/>
          <w:sz w:val="24"/>
          <w:szCs w:val="24"/>
        </w:rPr>
        <w:t xml:space="preserve">PI </w:t>
      </w:r>
      <w:r w:rsidRPr="00A32089">
        <w:rPr>
          <w:rFonts w:asciiTheme="minorHAnsi" w:hAnsiTheme="minorHAnsi" w:cstheme="minorHAnsi"/>
          <w:sz w:val="24"/>
          <w:szCs w:val="24"/>
        </w:rPr>
        <w:t xml:space="preserve">credit, and of those 60 are in the NHCS sample. NCHS will continue to work with sampled hospitals to obtain EHR data and offer PI credit. </w:t>
      </w:r>
    </w:p>
    <w:p w:rsidRPr="00A32089" w:rsidR="000947ED" w:rsidP="000947ED" w:rsidRDefault="004F7B61" w14:paraId="3FDD9104" w14:textId="3E4E367B">
      <w:pPr>
        <w:pStyle w:val="NormalWeb"/>
        <w:spacing w:after="0"/>
        <w:rPr>
          <w:rFonts w:asciiTheme="minorHAnsi" w:hAnsiTheme="minorHAnsi" w:cstheme="minorHAnsi"/>
        </w:rPr>
      </w:pPr>
      <w:r w:rsidRPr="00A32089">
        <w:rPr>
          <w:rFonts w:asciiTheme="minorHAnsi" w:hAnsiTheme="minorHAnsi" w:cstheme="minorHAnsi"/>
        </w:rPr>
        <w:lastRenderedPageBreak/>
        <w:t>Additionally, NCHS offers a newly developed benefit, the Annual Hospital Report (AHR). The AHR is an interactive portal that serves as a benefit for hospitals participating in the NHCS. Hospitals that submit 12 months of data can access reports through the AHR that include descriptive statistics for encounters made at their facilities, as well as aggregate mortality data (for hospitals submitting personally identifiable information), through linkage to the National Death Index</w:t>
      </w:r>
      <w:r w:rsidRPr="00A32089" w:rsidR="008D158A">
        <w:rPr>
          <w:rFonts w:asciiTheme="minorHAnsi" w:hAnsiTheme="minorHAnsi" w:cstheme="minorHAnsi"/>
        </w:rPr>
        <w:t xml:space="preserve"> (NDI)</w:t>
      </w:r>
      <w:r w:rsidRPr="00A32089">
        <w:rPr>
          <w:rFonts w:asciiTheme="minorHAnsi" w:hAnsiTheme="minorHAnsi" w:cstheme="minorHAnsi"/>
        </w:rPr>
        <w:t xml:space="preserve">. A beta version demonstrating the capabilities of the AHR using synthetic data is </w:t>
      </w:r>
      <w:r w:rsidRPr="00A32089" w:rsidR="00DD466E">
        <w:rPr>
          <w:rFonts w:asciiTheme="minorHAnsi" w:hAnsiTheme="minorHAnsi" w:cstheme="minorHAnsi"/>
        </w:rPr>
        <w:t>now available</w:t>
      </w:r>
      <w:r w:rsidRPr="00A32089" w:rsidR="00DD466E">
        <w:rPr>
          <w:rStyle w:val="Hyperlink"/>
          <w:rFonts w:asciiTheme="minorHAnsi" w:hAnsiTheme="minorHAnsi" w:cstheme="minorHAnsi"/>
        </w:rPr>
        <w:t xml:space="preserve"> (https://www.cdc.gov/nchs/nhcs/annual_hosp_report_portal.htm)</w:t>
      </w:r>
      <w:r w:rsidRPr="00A32089">
        <w:rPr>
          <w:rFonts w:asciiTheme="minorHAnsi" w:hAnsiTheme="minorHAnsi" w:cstheme="minorHAnsi"/>
        </w:rPr>
        <w:t xml:space="preserve">. </w:t>
      </w:r>
      <w:r w:rsidRPr="00A32089" w:rsidR="002A5B28">
        <w:rPr>
          <w:rFonts w:asciiTheme="minorHAnsi" w:hAnsiTheme="minorHAnsi" w:cstheme="minorHAnsi"/>
        </w:rPr>
        <w:t xml:space="preserve">The full version AHR </w:t>
      </w:r>
      <w:r w:rsidRPr="00A32089" w:rsidR="00DD466E">
        <w:rPr>
          <w:rFonts w:asciiTheme="minorHAnsi" w:hAnsiTheme="minorHAnsi" w:cstheme="minorHAnsi"/>
        </w:rPr>
        <w:t>will be available to participating hospitals that submitted 12-months of data</w:t>
      </w:r>
      <w:r w:rsidRPr="00A32089" w:rsidR="002A5B28">
        <w:rPr>
          <w:rFonts w:asciiTheme="minorHAnsi" w:hAnsiTheme="minorHAnsi" w:cstheme="minorHAnsi"/>
        </w:rPr>
        <w:t xml:space="preserve"> in 2021. </w:t>
      </w:r>
    </w:p>
    <w:p w:rsidRPr="00A32089" w:rsidR="000947ED" w:rsidP="000947ED" w:rsidRDefault="000947ED" w14:paraId="6D08D832" w14:textId="77777777">
      <w:pPr>
        <w:pStyle w:val="NormalWeb"/>
        <w:spacing w:after="0"/>
        <w:rPr>
          <w:rFonts w:asciiTheme="minorHAnsi" w:hAnsiTheme="minorHAnsi" w:cstheme="minorHAnsi"/>
        </w:rPr>
      </w:pPr>
    </w:p>
    <w:p w:rsidRPr="00A32089" w:rsidR="000947ED" w:rsidP="000947ED" w:rsidRDefault="00517E23" w14:paraId="46CFCFB9" w14:textId="0F70D984">
      <w:pPr>
        <w:pStyle w:val="NormalWeb"/>
        <w:spacing w:after="0"/>
        <w:rPr>
          <w:rFonts w:asciiTheme="minorHAnsi" w:hAnsiTheme="minorHAnsi" w:cstheme="minorHAnsi"/>
        </w:rPr>
      </w:pPr>
      <w:r w:rsidRPr="00A32089">
        <w:rPr>
          <w:rFonts w:asciiTheme="minorHAnsi" w:hAnsiTheme="minorHAnsi" w:cstheme="minorHAnsi"/>
        </w:rPr>
        <w:t xml:space="preserve">NHCS project </w:t>
      </w:r>
      <w:r w:rsidRPr="00A32089" w:rsidR="00A74D52">
        <w:rPr>
          <w:rFonts w:asciiTheme="minorHAnsi" w:hAnsiTheme="minorHAnsi" w:cstheme="minorHAnsi"/>
        </w:rPr>
        <w:t xml:space="preserve">staff </w:t>
      </w:r>
      <w:r w:rsidRPr="00A32089" w:rsidR="0056608A">
        <w:rPr>
          <w:rFonts w:asciiTheme="minorHAnsi" w:hAnsiTheme="minorHAnsi" w:cstheme="minorHAnsi"/>
        </w:rPr>
        <w:t>continue to</w:t>
      </w:r>
      <w:r w:rsidRPr="00A32089">
        <w:rPr>
          <w:rFonts w:asciiTheme="minorHAnsi" w:hAnsiTheme="minorHAnsi" w:cstheme="minorHAnsi"/>
        </w:rPr>
        <w:t xml:space="preserve"> provide technical support via email or teleconference</w:t>
      </w:r>
      <w:r w:rsidRPr="00A32089" w:rsidR="00AC1181">
        <w:rPr>
          <w:rFonts w:asciiTheme="minorHAnsi" w:hAnsiTheme="minorHAnsi" w:cstheme="minorHAnsi"/>
        </w:rPr>
        <w:t xml:space="preserve"> to hospitals</w:t>
      </w:r>
      <w:r w:rsidRPr="00A32089" w:rsidR="00BB3FF7">
        <w:rPr>
          <w:rFonts w:asciiTheme="minorHAnsi" w:hAnsiTheme="minorHAnsi" w:cstheme="minorHAnsi"/>
        </w:rPr>
        <w:t xml:space="preserve"> that need</w:t>
      </w:r>
      <w:r w:rsidRPr="00A32089" w:rsidR="00AC1181">
        <w:rPr>
          <w:rFonts w:asciiTheme="minorHAnsi" w:hAnsiTheme="minorHAnsi" w:cstheme="minorHAnsi"/>
        </w:rPr>
        <w:t xml:space="preserve"> assistance in submitting their electronic data</w:t>
      </w:r>
      <w:r w:rsidRPr="00A32089" w:rsidR="00833E0B">
        <w:rPr>
          <w:rFonts w:asciiTheme="minorHAnsi" w:hAnsiTheme="minorHAnsi" w:cstheme="minorHAnsi"/>
        </w:rPr>
        <w:t>.</w:t>
      </w:r>
      <w:r w:rsidRPr="00A32089">
        <w:rPr>
          <w:rFonts w:asciiTheme="minorHAnsi" w:hAnsiTheme="minorHAnsi" w:cstheme="minorHAnsi"/>
        </w:rPr>
        <w:t xml:space="preserve"> </w:t>
      </w:r>
      <w:r w:rsidRPr="00A32089" w:rsidR="00A75A85">
        <w:rPr>
          <w:rFonts w:asciiTheme="minorHAnsi" w:hAnsiTheme="minorHAnsi" w:cstheme="minorHAnsi"/>
        </w:rPr>
        <w:t>This a</w:t>
      </w:r>
      <w:r w:rsidRPr="00A32089">
        <w:rPr>
          <w:rFonts w:asciiTheme="minorHAnsi" w:hAnsiTheme="minorHAnsi" w:cstheme="minorHAnsi"/>
        </w:rPr>
        <w:t>llow</w:t>
      </w:r>
      <w:r w:rsidRPr="00A32089" w:rsidR="00A75A85">
        <w:rPr>
          <w:rFonts w:asciiTheme="minorHAnsi" w:hAnsiTheme="minorHAnsi" w:cstheme="minorHAnsi"/>
        </w:rPr>
        <w:t xml:space="preserve">s </w:t>
      </w:r>
      <w:r w:rsidRPr="00A32089">
        <w:rPr>
          <w:rFonts w:asciiTheme="minorHAnsi" w:hAnsiTheme="minorHAnsi" w:cstheme="minorHAnsi"/>
        </w:rPr>
        <w:t>the contractors recruiting for NHCS to meet with key staff in the hospitals to address any obstacles or issues that are barriers to participation.</w:t>
      </w:r>
      <w:r w:rsidRPr="00A32089" w:rsidR="00B471A2">
        <w:rPr>
          <w:rFonts w:asciiTheme="minorHAnsi" w:hAnsiTheme="minorHAnsi" w:cstheme="minorHAnsi"/>
        </w:rPr>
        <w:t xml:space="preserve">  </w:t>
      </w:r>
    </w:p>
    <w:p w:rsidRPr="00A32089" w:rsidR="00D05441" w:rsidP="000947ED" w:rsidRDefault="00D05441" w14:paraId="77555226" w14:textId="77777777">
      <w:pPr>
        <w:pStyle w:val="NormalWeb"/>
        <w:spacing w:after="0"/>
        <w:rPr>
          <w:rFonts w:asciiTheme="minorHAnsi" w:hAnsiTheme="minorHAnsi" w:cstheme="minorHAnsi"/>
        </w:rPr>
      </w:pPr>
    </w:p>
    <w:p w:rsidRPr="00A32089" w:rsidR="00FD11C3" w:rsidP="000947ED" w:rsidRDefault="00FD11C3" w14:paraId="5359842D" w14:textId="23C5C06C">
      <w:pPr>
        <w:pStyle w:val="NormalWeb"/>
        <w:spacing w:after="0"/>
        <w:rPr>
          <w:rFonts w:asciiTheme="minorHAnsi" w:hAnsiTheme="minorHAnsi" w:cstheme="minorHAnsi"/>
        </w:rPr>
      </w:pPr>
      <w:r w:rsidRPr="00A32089">
        <w:rPr>
          <w:rFonts w:asciiTheme="minorHAnsi" w:hAnsiTheme="minorHAnsi" w:cstheme="minorHAnsi"/>
          <w:b/>
        </w:rPr>
        <w:t xml:space="preserve">Recruitment Strategy: </w:t>
      </w:r>
    </w:p>
    <w:p w:rsidRPr="00A32089" w:rsidR="007568BA" w:rsidP="000947ED" w:rsidRDefault="007568BA" w14:paraId="551FEACA" w14:textId="61677592">
      <w:pPr>
        <w:pStyle w:val="NoSpacing"/>
        <w:rPr>
          <w:rFonts w:cstheme="minorHAnsi"/>
          <w:sz w:val="24"/>
          <w:szCs w:val="24"/>
        </w:rPr>
      </w:pPr>
    </w:p>
    <w:p w:rsidRPr="00A32089" w:rsidR="00E46C93" w:rsidP="000947ED" w:rsidRDefault="004E3084" w14:paraId="6412A76D" w14:textId="686CDB0E">
      <w:pPr>
        <w:pStyle w:val="NoSpacing"/>
        <w:rPr>
          <w:rFonts w:cstheme="minorHAnsi"/>
          <w:sz w:val="24"/>
          <w:szCs w:val="24"/>
        </w:rPr>
      </w:pPr>
      <w:r w:rsidRPr="00A32089">
        <w:rPr>
          <w:rFonts w:cstheme="minorHAnsi"/>
          <w:sz w:val="24"/>
          <w:szCs w:val="24"/>
        </w:rPr>
        <w:t xml:space="preserve">As mentioned above, lack of resources due to various reasons is the most </w:t>
      </w:r>
      <w:r w:rsidRPr="00A32089" w:rsidR="00CA7F9F">
        <w:rPr>
          <w:rFonts w:cstheme="minorHAnsi"/>
          <w:sz w:val="24"/>
          <w:szCs w:val="24"/>
        </w:rPr>
        <w:t>common</w:t>
      </w:r>
      <w:r w:rsidRPr="00A32089">
        <w:rPr>
          <w:rFonts w:cstheme="minorHAnsi"/>
          <w:sz w:val="24"/>
          <w:szCs w:val="24"/>
        </w:rPr>
        <w:t xml:space="preserve"> reason for recruitment refusal. Further, there is the added </w:t>
      </w:r>
      <w:r w:rsidRPr="00A32089" w:rsidR="007568BA">
        <w:rPr>
          <w:rFonts w:cstheme="minorHAnsi"/>
          <w:sz w:val="24"/>
          <w:szCs w:val="24"/>
        </w:rPr>
        <w:t>barrier</w:t>
      </w:r>
      <w:r w:rsidRPr="00A32089">
        <w:rPr>
          <w:rFonts w:cstheme="minorHAnsi"/>
          <w:sz w:val="24"/>
          <w:szCs w:val="24"/>
        </w:rPr>
        <w:t xml:space="preserve"> of the COVID-19 pandemic</w:t>
      </w:r>
      <w:r w:rsidRPr="00A32089" w:rsidR="007568BA">
        <w:rPr>
          <w:rFonts w:cstheme="minorHAnsi"/>
          <w:sz w:val="24"/>
          <w:szCs w:val="24"/>
        </w:rPr>
        <w:t xml:space="preserve"> </w:t>
      </w:r>
      <w:r w:rsidRPr="00A32089">
        <w:rPr>
          <w:rFonts w:cstheme="minorHAnsi"/>
          <w:sz w:val="24"/>
          <w:szCs w:val="24"/>
        </w:rPr>
        <w:t xml:space="preserve">for the </w:t>
      </w:r>
      <w:r w:rsidRPr="00A32089" w:rsidR="007568BA">
        <w:rPr>
          <w:rFonts w:cstheme="minorHAnsi"/>
          <w:sz w:val="24"/>
          <w:szCs w:val="24"/>
        </w:rPr>
        <w:t>2020</w:t>
      </w:r>
      <w:r w:rsidRPr="00A32089">
        <w:rPr>
          <w:rFonts w:cstheme="minorHAnsi"/>
          <w:sz w:val="24"/>
          <w:szCs w:val="24"/>
        </w:rPr>
        <w:t xml:space="preserve"> and </w:t>
      </w:r>
      <w:r w:rsidRPr="00A32089" w:rsidR="007568BA">
        <w:rPr>
          <w:rFonts w:cstheme="minorHAnsi"/>
          <w:sz w:val="24"/>
          <w:szCs w:val="24"/>
        </w:rPr>
        <w:t xml:space="preserve">2021 </w:t>
      </w:r>
      <w:r w:rsidRPr="00A32089">
        <w:rPr>
          <w:rFonts w:cstheme="minorHAnsi"/>
          <w:sz w:val="24"/>
          <w:szCs w:val="24"/>
        </w:rPr>
        <w:t>data collection</w:t>
      </w:r>
      <w:r w:rsidRPr="00A32089" w:rsidR="007568BA">
        <w:rPr>
          <w:rFonts w:cstheme="minorHAnsi"/>
          <w:sz w:val="24"/>
          <w:szCs w:val="24"/>
        </w:rPr>
        <w:t>. Many hospitals have either refused or delayed participation due to lack of resources and time for a voluntary survey. Furloughs and the shifting of priorities to care for the large influx of patients has left survey participation at the bottom of the priority list.</w:t>
      </w:r>
      <w:r w:rsidRPr="00A32089" w:rsidR="00E46C93">
        <w:rPr>
          <w:rFonts w:cstheme="minorHAnsi"/>
          <w:sz w:val="24"/>
          <w:szCs w:val="24"/>
        </w:rPr>
        <w:t xml:space="preserve"> To that end, NCHS plan</w:t>
      </w:r>
      <w:r w:rsidRPr="00A32089" w:rsidR="00523DC0">
        <w:rPr>
          <w:rFonts w:cstheme="minorHAnsi"/>
          <w:sz w:val="24"/>
          <w:szCs w:val="24"/>
        </w:rPr>
        <w:t>s</w:t>
      </w:r>
      <w:r w:rsidRPr="00A32089" w:rsidR="00E46C93">
        <w:rPr>
          <w:rFonts w:cstheme="minorHAnsi"/>
          <w:sz w:val="24"/>
          <w:szCs w:val="24"/>
        </w:rPr>
        <w:t xml:space="preserve"> to employ a three-pronged recruitment strategy for the 2022-2024 data collection – reduce participation burden, increase benefits, </w:t>
      </w:r>
      <w:r w:rsidRPr="00A32089" w:rsidR="00523DC0">
        <w:rPr>
          <w:rFonts w:cstheme="minorHAnsi"/>
          <w:sz w:val="24"/>
          <w:szCs w:val="24"/>
        </w:rPr>
        <w:t xml:space="preserve">and </w:t>
      </w:r>
      <w:r w:rsidRPr="00A32089" w:rsidR="00E46C93">
        <w:rPr>
          <w:rFonts w:cstheme="minorHAnsi"/>
          <w:sz w:val="24"/>
          <w:szCs w:val="24"/>
        </w:rPr>
        <w:t xml:space="preserve">bolster credibility. The first part of this strategy includes finding avenues to reduce hospital burden. </w:t>
      </w:r>
    </w:p>
    <w:p w:rsidRPr="00A32089" w:rsidR="00E46C93" w:rsidP="007568BA" w:rsidRDefault="00E46C93" w14:paraId="7CFFEA81" w14:textId="77777777">
      <w:pPr>
        <w:pStyle w:val="NoSpacing"/>
        <w:rPr>
          <w:rFonts w:cstheme="minorHAnsi"/>
          <w:sz w:val="24"/>
          <w:szCs w:val="24"/>
        </w:rPr>
      </w:pPr>
    </w:p>
    <w:p w:rsidRPr="00A32089" w:rsidR="00922360" w:rsidP="00683537" w:rsidRDefault="00E46C93" w14:paraId="1A19F668" w14:textId="3E9E5BBF">
      <w:pPr>
        <w:pStyle w:val="NoSpacing"/>
        <w:rPr>
          <w:rFonts w:cstheme="minorHAnsi"/>
          <w:sz w:val="24"/>
          <w:szCs w:val="24"/>
        </w:rPr>
      </w:pPr>
      <w:bookmarkStart w:name="_Hlk75780872" w:id="6"/>
      <w:r w:rsidRPr="00A32089">
        <w:rPr>
          <w:rFonts w:cstheme="minorHAnsi"/>
          <w:sz w:val="24"/>
          <w:szCs w:val="24"/>
        </w:rPr>
        <w:t xml:space="preserve">To reduce participation burden on hospitals, NCHS has explored alternative data sources, including identifying data collection organizations (such as </w:t>
      </w:r>
      <w:r w:rsidRPr="00A32089" w:rsidR="00683537">
        <w:rPr>
          <w:rFonts w:cstheme="minorHAnsi"/>
          <w:sz w:val="24"/>
          <w:szCs w:val="24"/>
        </w:rPr>
        <w:t>ACEP</w:t>
      </w:r>
      <w:r w:rsidRPr="00A32089">
        <w:rPr>
          <w:rFonts w:cstheme="minorHAnsi"/>
          <w:sz w:val="24"/>
          <w:szCs w:val="24"/>
        </w:rPr>
        <w:t>, Vizient, and Premier) to obtain data either through already existing data collection agreements or through the development of new third-party relationships</w:t>
      </w:r>
      <w:r w:rsidRPr="00A32089" w:rsidR="00683537">
        <w:rPr>
          <w:rFonts w:cstheme="minorHAnsi"/>
          <w:sz w:val="24"/>
          <w:szCs w:val="24"/>
        </w:rPr>
        <w:t xml:space="preserve">. </w:t>
      </w:r>
      <w:bookmarkEnd w:id="6"/>
      <w:r w:rsidRPr="00A32089" w:rsidR="00683537">
        <w:rPr>
          <w:rFonts w:cstheme="minorHAnsi"/>
          <w:sz w:val="24"/>
          <w:szCs w:val="24"/>
        </w:rPr>
        <w:t>NCHS was awarded</w:t>
      </w:r>
      <w:r w:rsidRPr="00A32089" w:rsidR="00612191">
        <w:rPr>
          <w:rFonts w:cstheme="minorHAnsi"/>
          <w:sz w:val="24"/>
          <w:szCs w:val="24"/>
        </w:rPr>
        <w:t xml:space="preserve"> </w:t>
      </w:r>
      <w:r w:rsidRPr="00A32089" w:rsidR="00683537">
        <w:rPr>
          <w:rFonts w:cstheme="minorHAnsi"/>
          <w:sz w:val="24"/>
          <w:szCs w:val="24"/>
        </w:rPr>
        <w:t xml:space="preserve">$1 million from CDC’s Data Modernization Initiative (DMI) to supplement the 2020 NHCS data collection with alternative data sources. It appears that ED data </w:t>
      </w:r>
      <w:r w:rsidRPr="00A32089" w:rsidR="009A1909">
        <w:rPr>
          <w:rFonts w:cstheme="minorHAnsi"/>
          <w:sz w:val="24"/>
          <w:szCs w:val="24"/>
        </w:rPr>
        <w:t xml:space="preserve">from ACEP </w:t>
      </w:r>
      <w:r w:rsidRPr="00A32089" w:rsidR="00BE5BF6">
        <w:rPr>
          <w:rFonts w:cstheme="minorHAnsi"/>
          <w:sz w:val="24"/>
          <w:szCs w:val="24"/>
        </w:rPr>
        <w:t xml:space="preserve">could </w:t>
      </w:r>
      <w:r w:rsidRPr="00A32089" w:rsidR="009A1909">
        <w:rPr>
          <w:rFonts w:cstheme="minorHAnsi"/>
          <w:sz w:val="24"/>
          <w:szCs w:val="24"/>
        </w:rPr>
        <w:t xml:space="preserve">be used to substitute </w:t>
      </w:r>
      <w:r w:rsidRPr="00A32089" w:rsidR="00683537">
        <w:rPr>
          <w:rFonts w:cstheme="minorHAnsi"/>
          <w:sz w:val="24"/>
          <w:szCs w:val="24"/>
        </w:rPr>
        <w:t xml:space="preserve">for </w:t>
      </w:r>
      <w:r w:rsidRPr="00A32089" w:rsidR="009A1909">
        <w:rPr>
          <w:rFonts w:cstheme="minorHAnsi"/>
          <w:sz w:val="24"/>
          <w:szCs w:val="24"/>
        </w:rPr>
        <w:t xml:space="preserve">data from </w:t>
      </w:r>
      <w:r w:rsidRPr="00A32089" w:rsidR="00612191">
        <w:rPr>
          <w:rFonts w:cstheme="minorHAnsi"/>
          <w:sz w:val="24"/>
          <w:szCs w:val="24"/>
        </w:rPr>
        <w:t xml:space="preserve">approximately </w:t>
      </w:r>
      <w:r w:rsidRPr="00A32089" w:rsidR="00683537">
        <w:rPr>
          <w:rFonts w:cstheme="minorHAnsi"/>
          <w:sz w:val="24"/>
          <w:szCs w:val="24"/>
        </w:rPr>
        <w:t xml:space="preserve">65 </w:t>
      </w:r>
      <w:r w:rsidRPr="00A32089" w:rsidR="009A1909">
        <w:rPr>
          <w:rFonts w:cstheme="minorHAnsi"/>
          <w:sz w:val="24"/>
          <w:szCs w:val="24"/>
        </w:rPr>
        <w:t xml:space="preserve">nonrespondent </w:t>
      </w:r>
      <w:r w:rsidRPr="00A32089" w:rsidR="00683537">
        <w:rPr>
          <w:rFonts w:cstheme="minorHAnsi"/>
          <w:sz w:val="24"/>
          <w:szCs w:val="24"/>
        </w:rPr>
        <w:t xml:space="preserve">hospitals in NHCS and inpatient and ED data </w:t>
      </w:r>
      <w:r w:rsidRPr="00A32089" w:rsidR="009A1909">
        <w:rPr>
          <w:rFonts w:cstheme="minorHAnsi"/>
          <w:sz w:val="24"/>
          <w:szCs w:val="24"/>
        </w:rPr>
        <w:t xml:space="preserve">from Premier </w:t>
      </w:r>
      <w:r w:rsidRPr="00A32089" w:rsidR="00521A43">
        <w:rPr>
          <w:rFonts w:cstheme="minorHAnsi"/>
          <w:sz w:val="24"/>
          <w:szCs w:val="24"/>
        </w:rPr>
        <w:t xml:space="preserve">for additional hospitals </w:t>
      </w:r>
      <w:r w:rsidRPr="00A32089" w:rsidR="00221C45">
        <w:rPr>
          <w:rFonts w:cstheme="minorHAnsi"/>
          <w:sz w:val="24"/>
          <w:szCs w:val="24"/>
        </w:rPr>
        <w:t xml:space="preserve">could </w:t>
      </w:r>
      <w:r w:rsidRPr="00A32089" w:rsidR="00BE5BF6">
        <w:rPr>
          <w:rFonts w:cstheme="minorHAnsi"/>
          <w:sz w:val="24"/>
          <w:szCs w:val="24"/>
        </w:rPr>
        <w:t xml:space="preserve">possibly </w:t>
      </w:r>
      <w:r w:rsidRPr="00A32089" w:rsidR="00221C45">
        <w:rPr>
          <w:rFonts w:cstheme="minorHAnsi"/>
          <w:sz w:val="24"/>
          <w:szCs w:val="24"/>
        </w:rPr>
        <w:t xml:space="preserve">be used </w:t>
      </w:r>
      <w:r w:rsidRPr="00A32089" w:rsidR="00922360">
        <w:rPr>
          <w:rFonts w:cstheme="minorHAnsi"/>
          <w:sz w:val="24"/>
          <w:szCs w:val="24"/>
        </w:rPr>
        <w:t xml:space="preserve">to </w:t>
      </w:r>
      <w:r w:rsidRPr="00A32089" w:rsidR="005C53C3">
        <w:rPr>
          <w:rFonts w:cstheme="minorHAnsi"/>
          <w:sz w:val="24"/>
          <w:szCs w:val="24"/>
        </w:rPr>
        <w:t xml:space="preserve">further </w:t>
      </w:r>
      <w:r w:rsidRPr="00A32089" w:rsidR="002D608A">
        <w:rPr>
          <w:rFonts w:cstheme="minorHAnsi"/>
          <w:sz w:val="24"/>
          <w:szCs w:val="24"/>
        </w:rPr>
        <w:t xml:space="preserve">supplement </w:t>
      </w:r>
      <w:r w:rsidRPr="00A32089" w:rsidR="005C53C3">
        <w:rPr>
          <w:rFonts w:cstheme="minorHAnsi"/>
          <w:sz w:val="24"/>
          <w:szCs w:val="24"/>
        </w:rPr>
        <w:t xml:space="preserve">NHCS </w:t>
      </w:r>
      <w:r w:rsidRPr="00A32089" w:rsidR="002D608A">
        <w:rPr>
          <w:rFonts w:cstheme="minorHAnsi"/>
          <w:sz w:val="24"/>
          <w:szCs w:val="24"/>
        </w:rPr>
        <w:t>data</w:t>
      </w:r>
      <w:r w:rsidRPr="00A32089" w:rsidR="00683537">
        <w:rPr>
          <w:rFonts w:cstheme="minorHAnsi"/>
          <w:sz w:val="24"/>
          <w:szCs w:val="24"/>
        </w:rPr>
        <w:t xml:space="preserve">. </w:t>
      </w:r>
      <w:r w:rsidR="00876159">
        <w:rPr>
          <w:rFonts w:cstheme="minorHAnsi"/>
          <w:sz w:val="24"/>
          <w:szCs w:val="24"/>
        </w:rPr>
        <w:t>Research is planned into the possible use of data from Premier and ACEP.</w:t>
      </w:r>
    </w:p>
    <w:p w:rsidRPr="00A32089" w:rsidR="00AA55BE" w:rsidP="007568BA" w:rsidRDefault="00AA55BE" w14:paraId="6E65697C" w14:textId="77777777">
      <w:pPr>
        <w:pStyle w:val="NoSpacing"/>
        <w:rPr>
          <w:rFonts w:cstheme="minorHAnsi"/>
          <w:sz w:val="24"/>
          <w:szCs w:val="24"/>
        </w:rPr>
      </w:pPr>
    </w:p>
    <w:p w:rsidRPr="00A32089" w:rsidR="007568BA" w:rsidP="00BE5BF6" w:rsidRDefault="004F4702" w14:paraId="5F8EDF1F" w14:textId="764C4B0E">
      <w:pPr>
        <w:pStyle w:val="NoSpacing"/>
        <w:tabs>
          <w:tab w:val="left" w:pos="7290"/>
        </w:tabs>
        <w:rPr>
          <w:rFonts w:cstheme="minorHAnsi"/>
          <w:sz w:val="24"/>
          <w:szCs w:val="24"/>
        </w:rPr>
      </w:pPr>
      <w:r w:rsidRPr="00A32089">
        <w:rPr>
          <w:rFonts w:cstheme="minorHAnsi"/>
          <w:sz w:val="24"/>
          <w:szCs w:val="24"/>
        </w:rPr>
        <w:t>Additionally, participation burden is reduced when hospitals utilize vendor interfaces/systems to submit their EHR data.</w:t>
      </w:r>
      <w:r w:rsidRPr="00A32089" w:rsidR="00683537">
        <w:rPr>
          <w:rFonts w:cstheme="minorHAnsi"/>
          <w:sz w:val="24"/>
          <w:szCs w:val="24"/>
        </w:rPr>
        <w:t xml:space="preserve"> NCHS continues to encourage the use of these interfaces. In the interest of educating sampled hospitals, two</w:t>
      </w:r>
      <w:r w:rsidRPr="00A32089" w:rsidR="00110E96">
        <w:rPr>
          <w:rFonts w:cstheme="minorHAnsi"/>
          <w:sz w:val="24"/>
          <w:szCs w:val="24"/>
        </w:rPr>
        <w:t xml:space="preserve"> recruitment</w:t>
      </w:r>
      <w:r w:rsidRPr="00A32089" w:rsidR="00683537">
        <w:rPr>
          <w:rFonts w:cstheme="minorHAnsi"/>
          <w:sz w:val="24"/>
          <w:szCs w:val="24"/>
        </w:rPr>
        <w:t xml:space="preserve"> webinars were held</w:t>
      </w:r>
      <w:r w:rsidRPr="00A32089" w:rsidR="00110E96">
        <w:rPr>
          <w:rFonts w:cstheme="minorHAnsi"/>
          <w:sz w:val="24"/>
          <w:szCs w:val="24"/>
        </w:rPr>
        <w:t xml:space="preserve"> in 2020</w:t>
      </w:r>
      <w:r w:rsidRPr="00A32089" w:rsidR="00683537">
        <w:rPr>
          <w:rFonts w:cstheme="minorHAnsi"/>
          <w:sz w:val="24"/>
          <w:szCs w:val="24"/>
        </w:rPr>
        <w:t xml:space="preserve"> – one in partnership with EPIC and the other with Cerner. Both webinars described how the vendor system could be utilized to submit data for NHCS. </w:t>
      </w:r>
    </w:p>
    <w:p w:rsidRPr="00A32089" w:rsidR="00110E96" w:rsidP="007568BA" w:rsidRDefault="00110E96" w14:paraId="6F6CE21B" w14:textId="77777777">
      <w:pPr>
        <w:pStyle w:val="NoSpacing"/>
        <w:rPr>
          <w:rFonts w:cstheme="minorHAnsi"/>
          <w:sz w:val="24"/>
          <w:szCs w:val="24"/>
        </w:rPr>
      </w:pPr>
    </w:p>
    <w:p w:rsidRPr="00A32089" w:rsidR="00110E96" w:rsidP="0062140E" w:rsidRDefault="00683537" w14:paraId="78972C27" w14:textId="5C3295DC">
      <w:pPr>
        <w:rPr>
          <w:rFonts w:asciiTheme="minorHAnsi" w:hAnsiTheme="minorHAnsi"/>
          <w:sz w:val="24"/>
          <w:szCs w:val="24"/>
        </w:rPr>
      </w:pPr>
      <w:r w:rsidRPr="00A32089">
        <w:rPr>
          <w:rFonts w:asciiTheme="minorHAnsi" w:hAnsiTheme="minorHAnsi"/>
          <w:sz w:val="24"/>
          <w:szCs w:val="24"/>
        </w:rPr>
        <w:t>The second part of the recruitment strategy includes increasing benefits to hospitals for participation</w:t>
      </w:r>
      <w:r w:rsidRPr="00A32089" w:rsidR="00C415B4">
        <w:rPr>
          <w:rFonts w:asciiTheme="minorHAnsi" w:hAnsiTheme="minorHAnsi"/>
          <w:sz w:val="24"/>
          <w:szCs w:val="24"/>
        </w:rPr>
        <w:t xml:space="preserve">. </w:t>
      </w:r>
      <w:r w:rsidRPr="00A32089" w:rsidR="008733CF">
        <w:rPr>
          <w:rFonts w:asciiTheme="minorHAnsi" w:hAnsiTheme="minorHAnsi"/>
          <w:sz w:val="24"/>
          <w:szCs w:val="24"/>
        </w:rPr>
        <w:t xml:space="preserve">The </w:t>
      </w:r>
      <w:r w:rsidRPr="00A32089" w:rsidR="00D3413D">
        <w:rPr>
          <w:rFonts w:asciiTheme="minorHAnsi" w:hAnsiTheme="minorHAnsi"/>
          <w:sz w:val="24"/>
          <w:szCs w:val="24"/>
        </w:rPr>
        <w:t>usual benefits</w:t>
      </w:r>
      <w:r w:rsidRPr="00A32089" w:rsidR="00D3413D">
        <w:rPr>
          <w:rStyle w:val="Hyperlink"/>
          <w:rFonts w:asciiTheme="minorHAnsi" w:hAnsiTheme="minorHAnsi"/>
          <w:sz w:val="24"/>
          <w:szCs w:val="24"/>
        </w:rPr>
        <w:t xml:space="preserve"> (https://www.cdc.gov/nchs/nhcs/why_participate.htm)</w:t>
      </w:r>
      <w:r w:rsidRPr="00A32089" w:rsidR="008733CF">
        <w:rPr>
          <w:rFonts w:asciiTheme="minorHAnsi" w:hAnsiTheme="minorHAnsi"/>
          <w:sz w:val="24"/>
          <w:szCs w:val="24"/>
        </w:rPr>
        <w:t xml:space="preserve"> are </w:t>
      </w:r>
      <w:r w:rsidRPr="00A32089" w:rsidR="008733CF">
        <w:rPr>
          <w:rFonts w:asciiTheme="minorHAnsi" w:hAnsiTheme="minorHAnsi"/>
          <w:sz w:val="24"/>
          <w:szCs w:val="24"/>
        </w:rPr>
        <w:lastRenderedPageBreak/>
        <w:t>still offered</w:t>
      </w:r>
      <w:r w:rsidRPr="00A32089" w:rsidR="00D90A16">
        <w:rPr>
          <w:rFonts w:asciiTheme="minorHAnsi" w:hAnsiTheme="minorHAnsi"/>
          <w:sz w:val="24"/>
          <w:szCs w:val="24"/>
        </w:rPr>
        <w:t>, but now</w:t>
      </w:r>
      <w:r w:rsidRPr="00A32089" w:rsidR="008733CF">
        <w:rPr>
          <w:rFonts w:asciiTheme="minorHAnsi" w:hAnsiTheme="minorHAnsi"/>
          <w:sz w:val="24"/>
          <w:szCs w:val="24"/>
        </w:rPr>
        <w:t xml:space="preserve"> the addition of two</w:t>
      </w:r>
      <w:r w:rsidRPr="00A32089" w:rsidR="00C415B4">
        <w:rPr>
          <w:rFonts w:asciiTheme="minorHAnsi" w:hAnsiTheme="minorHAnsi"/>
          <w:sz w:val="24"/>
          <w:szCs w:val="24"/>
        </w:rPr>
        <w:t xml:space="preserve"> new benefits </w:t>
      </w:r>
      <w:r w:rsidRPr="00A32089" w:rsidR="00110E96">
        <w:rPr>
          <w:rFonts w:asciiTheme="minorHAnsi" w:hAnsiTheme="minorHAnsi"/>
          <w:sz w:val="24"/>
          <w:szCs w:val="24"/>
        </w:rPr>
        <w:t xml:space="preserve">are </w:t>
      </w:r>
      <w:r w:rsidRPr="00A32089" w:rsidR="00D90A16">
        <w:rPr>
          <w:rFonts w:asciiTheme="minorHAnsi" w:hAnsiTheme="minorHAnsi"/>
          <w:sz w:val="24"/>
          <w:szCs w:val="24"/>
        </w:rPr>
        <w:t>available</w:t>
      </w:r>
      <w:r w:rsidRPr="00A32089" w:rsidR="00110E96">
        <w:rPr>
          <w:rFonts w:asciiTheme="minorHAnsi" w:hAnsiTheme="minorHAnsi"/>
          <w:sz w:val="24"/>
          <w:szCs w:val="24"/>
        </w:rPr>
        <w:t xml:space="preserve">, including </w:t>
      </w:r>
      <w:r w:rsidRPr="00A32089" w:rsidR="00C415B4">
        <w:rPr>
          <w:rFonts w:asciiTheme="minorHAnsi" w:hAnsiTheme="minorHAnsi"/>
          <w:sz w:val="24"/>
          <w:szCs w:val="24"/>
        </w:rPr>
        <w:t xml:space="preserve">access to the recently developed </w:t>
      </w:r>
      <w:r w:rsidRPr="00A32089" w:rsidR="00110E96">
        <w:rPr>
          <w:rFonts w:asciiTheme="minorHAnsi" w:hAnsiTheme="minorHAnsi"/>
          <w:sz w:val="24"/>
          <w:szCs w:val="24"/>
        </w:rPr>
        <w:t xml:space="preserve">AHR </w:t>
      </w:r>
      <w:r w:rsidRPr="00A32089" w:rsidR="00C415B4">
        <w:rPr>
          <w:rFonts w:asciiTheme="minorHAnsi" w:hAnsiTheme="minorHAnsi"/>
          <w:sz w:val="24"/>
          <w:szCs w:val="24"/>
        </w:rPr>
        <w:t xml:space="preserve">portal and access to the algorithm </w:t>
      </w:r>
      <w:r w:rsidRPr="00A32089" w:rsidR="00110E96">
        <w:rPr>
          <w:rFonts w:asciiTheme="minorHAnsi" w:hAnsiTheme="minorHAnsi"/>
          <w:sz w:val="24"/>
          <w:szCs w:val="24"/>
        </w:rPr>
        <w:t xml:space="preserve">developed by NCHS </w:t>
      </w:r>
      <w:r w:rsidRPr="00A32089" w:rsidR="00C415B4">
        <w:rPr>
          <w:rFonts w:asciiTheme="minorHAnsi" w:hAnsiTheme="minorHAnsi"/>
          <w:sz w:val="24"/>
          <w:szCs w:val="24"/>
        </w:rPr>
        <w:t xml:space="preserve">to identify opioids in EHR data. </w:t>
      </w:r>
      <w:r w:rsidRPr="00A32089" w:rsidR="00C05100">
        <w:rPr>
          <w:rFonts w:asciiTheme="minorHAnsi" w:hAnsiTheme="minorHAnsi"/>
          <w:sz w:val="24"/>
          <w:szCs w:val="24"/>
        </w:rPr>
        <w:t xml:space="preserve">The algorithm that is available to hospitals resulted from the second of the </w:t>
      </w:r>
      <w:r w:rsidRPr="00A32089" w:rsidR="008D158A">
        <w:rPr>
          <w:rFonts w:asciiTheme="minorHAnsi" w:hAnsiTheme="minorHAnsi" w:cstheme="minorHAnsi"/>
          <w:sz w:val="24"/>
          <w:szCs w:val="24"/>
        </w:rPr>
        <w:t xml:space="preserve">Patient-Centered Outcomes Research Trust Fund (PCORTF) </w:t>
      </w:r>
      <w:r w:rsidRPr="00A32089" w:rsidR="00C05100">
        <w:rPr>
          <w:rFonts w:asciiTheme="minorHAnsi" w:hAnsiTheme="minorHAnsi"/>
          <w:sz w:val="24"/>
          <w:szCs w:val="24"/>
        </w:rPr>
        <w:t xml:space="preserve">projects described in </w:t>
      </w:r>
      <w:r w:rsidRPr="00A32089" w:rsidR="004152B8">
        <w:rPr>
          <w:rFonts w:asciiTheme="minorHAnsi" w:hAnsiTheme="minorHAnsi"/>
          <w:sz w:val="24"/>
          <w:szCs w:val="24"/>
        </w:rPr>
        <w:t>S</w:t>
      </w:r>
      <w:r w:rsidRPr="00A32089" w:rsidR="00C05100">
        <w:rPr>
          <w:rFonts w:asciiTheme="minorHAnsi" w:hAnsiTheme="minorHAnsi"/>
          <w:sz w:val="24"/>
          <w:szCs w:val="24"/>
        </w:rPr>
        <w:t xml:space="preserve">ection B4. </w:t>
      </w:r>
    </w:p>
    <w:p w:rsidRPr="00A32089" w:rsidR="00110E96" w:rsidP="0062140E" w:rsidRDefault="00110E96" w14:paraId="5899100F" w14:textId="77777777">
      <w:pPr>
        <w:rPr>
          <w:rFonts w:asciiTheme="minorHAnsi" w:hAnsiTheme="minorHAnsi"/>
          <w:sz w:val="24"/>
          <w:szCs w:val="24"/>
        </w:rPr>
      </w:pPr>
    </w:p>
    <w:p w:rsidRPr="00A32089" w:rsidR="00F012F5" w:rsidP="0062140E" w:rsidRDefault="008567DD" w14:paraId="760B62AA" w14:textId="1BAC1335">
      <w:pPr>
        <w:rPr>
          <w:rFonts w:asciiTheme="minorHAnsi" w:hAnsiTheme="minorHAnsi"/>
          <w:sz w:val="24"/>
          <w:szCs w:val="24"/>
        </w:rPr>
      </w:pPr>
      <w:r w:rsidRPr="00A32089">
        <w:rPr>
          <w:rFonts w:asciiTheme="minorHAnsi" w:hAnsiTheme="minorHAnsi"/>
          <w:sz w:val="24"/>
          <w:szCs w:val="24"/>
        </w:rPr>
        <w:t>Finally, the third prong of the recruitment strategy involves bolstering NHCS</w:t>
      </w:r>
      <w:r w:rsidRPr="00A32089" w:rsidR="00707AD4">
        <w:rPr>
          <w:rFonts w:asciiTheme="minorHAnsi" w:hAnsiTheme="minorHAnsi"/>
          <w:sz w:val="24"/>
          <w:szCs w:val="24"/>
        </w:rPr>
        <w:t>’</w:t>
      </w:r>
      <w:r w:rsidRPr="00A32089">
        <w:rPr>
          <w:rFonts w:asciiTheme="minorHAnsi" w:hAnsiTheme="minorHAnsi"/>
          <w:sz w:val="24"/>
          <w:szCs w:val="24"/>
        </w:rPr>
        <w:t xml:space="preserve"> credibility by continuing to demonstrate its analytic strength</w:t>
      </w:r>
      <w:r w:rsidRPr="00A32089" w:rsidR="00707AD4">
        <w:rPr>
          <w:rFonts w:asciiTheme="minorHAnsi" w:hAnsiTheme="minorHAnsi"/>
          <w:sz w:val="24"/>
          <w:szCs w:val="24"/>
        </w:rPr>
        <w:t>. This will</w:t>
      </w:r>
      <w:r w:rsidRPr="00A32089">
        <w:rPr>
          <w:rFonts w:asciiTheme="minorHAnsi" w:hAnsiTheme="minorHAnsi"/>
          <w:sz w:val="24"/>
          <w:szCs w:val="24"/>
        </w:rPr>
        <w:t xml:space="preserve"> ensure hospitals perceive value in the survey and in their participation. To demonstrate its analytic capabilities, NCHS disseminates announcements to data users through its listserv </w:t>
      </w:r>
      <w:r w:rsidRPr="00A32089" w:rsidR="00707AD4">
        <w:rPr>
          <w:rFonts w:asciiTheme="minorHAnsi" w:hAnsiTheme="minorHAnsi"/>
          <w:sz w:val="24"/>
          <w:szCs w:val="24"/>
        </w:rPr>
        <w:t>of over 1</w:t>
      </w:r>
      <w:r w:rsidRPr="00A32089" w:rsidR="00D90A16">
        <w:rPr>
          <w:rFonts w:asciiTheme="minorHAnsi" w:hAnsiTheme="minorHAnsi"/>
          <w:sz w:val="24"/>
          <w:szCs w:val="24"/>
        </w:rPr>
        <w:t>,</w:t>
      </w:r>
      <w:r w:rsidRPr="00A32089" w:rsidR="00707AD4">
        <w:rPr>
          <w:rFonts w:asciiTheme="minorHAnsi" w:hAnsiTheme="minorHAnsi"/>
          <w:sz w:val="24"/>
          <w:szCs w:val="24"/>
        </w:rPr>
        <w:t xml:space="preserve">800 data users </w:t>
      </w:r>
      <w:r w:rsidRPr="00A32089">
        <w:rPr>
          <w:rFonts w:asciiTheme="minorHAnsi" w:hAnsiTheme="minorHAnsi"/>
          <w:sz w:val="24"/>
          <w:szCs w:val="24"/>
        </w:rPr>
        <w:t xml:space="preserve">and to hospitals in the sample via </w:t>
      </w:r>
      <w:r w:rsidRPr="00A32089" w:rsidR="00707AD4">
        <w:rPr>
          <w:rFonts w:asciiTheme="minorHAnsi" w:hAnsiTheme="minorHAnsi"/>
          <w:sz w:val="24"/>
          <w:szCs w:val="24"/>
        </w:rPr>
        <w:t xml:space="preserve">email </w:t>
      </w:r>
      <w:r w:rsidRPr="00A32089">
        <w:rPr>
          <w:rFonts w:asciiTheme="minorHAnsi" w:hAnsiTheme="minorHAnsi"/>
          <w:sz w:val="24"/>
          <w:szCs w:val="24"/>
        </w:rPr>
        <w:t>blast</w:t>
      </w:r>
      <w:r w:rsidRPr="00A32089" w:rsidR="00707AD4">
        <w:rPr>
          <w:rFonts w:asciiTheme="minorHAnsi" w:hAnsiTheme="minorHAnsi"/>
          <w:sz w:val="24"/>
          <w:szCs w:val="24"/>
        </w:rPr>
        <w:t>s</w:t>
      </w:r>
      <w:r w:rsidRPr="00A32089">
        <w:rPr>
          <w:rFonts w:asciiTheme="minorHAnsi" w:hAnsiTheme="minorHAnsi"/>
          <w:sz w:val="24"/>
          <w:szCs w:val="24"/>
        </w:rPr>
        <w:t xml:space="preserve">. Announcements have </w:t>
      </w:r>
      <w:r w:rsidRPr="00A32089" w:rsidR="00707AD4">
        <w:rPr>
          <w:rFonts w:asciiTheme="minorHAnsi" w:hAnsiTheme="minorHAnsi"/>
          <w:sz w:val="24"/>
          <w:szCs w:val="24"/>
        </w:rPr>
        <w:t xml:space="preserve">described the </w:t>
      </w:r>
      <w:r w:rsidRPr="00A32089">
        <w:rPr>
          <w:rFonts w:asciiTheme="minorHAnsi" w:hAnsiTheme="minorHAnsi"/>
          <w:sz w:val="24"/>
          <w:szCs w:val="24"/>
        </w:rPr>
        <w:t xml:space="preserve">publication of papers using NHCS data, webinars, and </w:t>
      </w:r>
      <w:r w:rsidRPr="00A32089" w:rsidR="00707AD4">
        <w:rPr>
          <w:rFonts w:asciiTheme="minorHAnsi" w:hAnsiTheme="minorHAnsi"/>
          <w:sz w:val="24"/>
          <w:szCs w:val="24"/>
        </w:rPr>
        <w:t xml:space="preserve">the </w:t>
      </w:r>
      <w:r w:rsidRPr="00A32089" w:rsidR="006E469E">
        <w:rPr>
          <w:rFonts w:asciiTheme="minorHAnsi" w:hAnsiTheme="minorHAnsi"/>
          <w:sz w:val="24"/>
          <w:szCs w:val="24"/>
        </w:rPr>
        <w:t>availability</w:t>
      </w:r>
      <w:r w:rsidRPr="00A32089">
        <w:rPr>
          <w:rFonts w:asciiTheme="minorHAnsi" w:hAnsiTheme="minorHAnsi"/>
          <w:sz w:val="24"/>
          <w:szCs w:val="24"/>
        </w:rPr>
        <w:t xml:space="preserve"> of new data files in</w:t>
      </w:r>
      <w:r w:rsidRPr="00A32089" w:rsidR="00707AD4">
        <w:rPr>
          <w:rFonts w:asciiTheme="minorHAnsi" w:hAnsiTheme="minorHAnsi"/>
          <w:sz w:val="24"/>
          <w:szCs w:val="24"/>
        </w:rPr>
        <w:t xml:space="preserve"> the </w:t>
      </w:r>
      <w:r w:rsidRPr="00A32089">
        <w:rPr>
          <w:rFonts w:asciiTheme="minorHAnsi" w:hAnsiTheme="minorHAnsi"/>
          <w:sz w:val="24"/>
          <w:szCs w:val="24"/>
        </w:rPr>
        <w:t>RDC. Additionally, roughly ever</w:t>
      </w:r>
      <w:r w:rsidRPr="00A32089" w:rsidR="00A8461A">
        <w:rPr>
          <w:rFonts w:asciiTheme="minorHAnsi" w:hAnsiTheme="minorHAnsi"/>
          <w:sz w:val="24"/>
          <w:szCs w:val="24"/>
        </w:rPr>
        <w:t>y</w:t>
      </w:r>
      <w:r w:rsidRPr="00A32089">
        <w:rPr>
          <w:rFonts w:asciiTheme="minorHAnsi" w:hAnsiTheme="minorHAnsi"/>
          <w:sz w:val="24"/>
          <w:szCs w:val="24"/>
        </w:rPr>
        <w:t xml:space="preserve"> other month, NCHS hosts a “Lunch and Learn” webinar, during which various topics using NHCS data are highlighted. Each webinar ends with a request to hospitals to participate in the survey</w:t>
      </w:r>
      <w:r w:rsidRPr="00A32089" w:rsidR="00A20E5A">
        <w:rPr>
          <w:rFonts w:asciiTheme="minorHAnsi" w:hAnsiTheme="minorHAnsi"/>
          <w:sz w:val="24"/>
          <w:szCs w:val="24"/>
        </w:rPr>
        <w:t xml:space="preserve">. NHCS survey staff continue to publish demonstration papers as is described in </w:t>
      </w:r>
      <w:r w:rsidRPr="00A32089" w:rsidR="00D90A16">
        <w:rPr>
          <w:rFonts w:asciiTheme="minorHAnsi" w:hAnsiTheme="minorHAnsi"/>
          <w:sz w:val="24"/>
          <w:szCs w:val="24"/>
        </w:rPr>
        <w:t>S</w:t>
      </w:r>
      <w:r w:rsidRPr="00A32089" w:rsidR="00A20E5A">
        <w:rPr>
          <w:rFonts w:asciiTheme="minorHAnsi" w:hAnsiTheme="minorHAnsi"/>
          <w:sz w:val="24"/>
          <w:szCs w:val="24"/>
        </w:rPr>
        <w:t>ection A</w:t>
      </w:r>
      <w:r w:rsidRPr="00A32089" w:rsidR="00A8461A">
        <w:rPr>
          <w:rFonts w:asciiTheme="minorHAnsi" w:hAnsiTheme="minorHAnsi"/>
          <w:sz w:val="24"/>
          <w:szCs w:val="24"/>
        </w:rPr>
        <w:t xml:space="preserve"> </w:t>
      </w:r>
      <w:r w:rsidRPr="00A32089" w:rsidR="00A20E5A">
        <w:rPr>
          <w:rFonts w:asciiTheme="minorHAnsi" w:hAnsiTheme="minorHAnsi"/>
          <w:sz w:val="24"/>
          <w:szCs w:val="24"/>
        </w:rPr>
        <w:t>and expand the avai</w:t>
      </w:r>
      <w:r w:rsidRPr="00A32089" w:rsidR="006E469E">
        <w:rPr>
          <w:rFonts w:asciiTheme="minorHAnsi" w:hAnsiTheme="minorHAnsi"/>
          <w:sz w:val="24"/>
          <w:szCs w:val="24"/>
        </w:rPr>
        <w:t xml:space="preserve">lability </w:t>
      </w:r>
      <w:r w:rsidRPr="00A32089" w:rsidR="00A20E5A">
        <w:rPr>
          <w:rFonts w:asciiTheme="minorHAnsi" w:hAnsiTheme="minorHAnsi"/>
          <w:sz w:val="24"/>
          <w:szCs w:val="24"/>
        </w:rPr>
        <w:t xml:space="preserve">of linkages, as highlighted in </w:t>
      </w:r>
      <w:r w:rsidRPr="00A32089" w:rsidR="00172C94">
        <w:rPr>
          <w:rFonts w:asciiTheme="minorHAnsi" w:hAnsiTheme="minorHAnsi"/>
          <w:sz w:val="24"/>
          <w:szCs w:val="24"/>
        </w:rPr>
        <w:t>S</w:t>
      </w:r>
      <w:r w:rsidRPr="00A32089" w:rsidR="00A20E5A">
        <w:rPr>
          <w:rFonts w:asciiTheme="minorHAnsi" w:hAnsiTheme="minorHAnsi"/>
          <w:sz w:val="24"/>
          <w:szCs w:val="24"/>
        </w:rPr>
        <w:t xml:space="preserve">ection B4.  </w:t>
      </w:r>
    </w:p>
    <w:p w:rsidRPr="00A32089" w:rsidR="00F012F5" w:rsidP="0062140E" w:rsidRDefault="00F012F5" w14:paraId="5F8BB738" w14:textId="77777777">
      <w:pPr>
        <w:rPr>
          <w:rFonts w:asciiTheme="minorHAnsi" w:hAnsiTheme="minorHAnsi"/>
          <w:sz w:val="24"/>
          <w:szCs w:val="24"/>
        </w:rPr>
      </w:pPr>
    </w:p>
    <w:p w:rsidRPr="00A32089" w:rsidR="00F012F5" w:rsidP="00F012F5" w:rsidRDefault="00A20E5A" w14:paraId="1D34257C" w14:textId="3A54A57D">
      <w:pPr>
        <w:rPr>
          <w:rFonts w:asciiTheme="minorHAnsi" w:hAnsiTheme="minorHAnsi"/>
          <w:sz w:val="24"/>
          <w:szCs w:val="24"/>
        </w:rPr>
      </w:pPr>
      <w:r w:rsidRPr="00A32089">
        <w:rPr>
          <w:rFonts w:asciiTheme="minorHAnsi" w:hAnsiTheme="minorHAnsi"/>
          <w:sz w:val="24"/>
          <w:szCs w:val="24"/>
        </w:rPr>
        <w:t xml:space="preserve">Finally, NHCS had an opportunity to </w:t>
      </w:r>
      <w:r w:rsidRPr="00A32089" w:rsidR="00D90A16">
        <w:rPr>
          <w:rFonts w:asciiTheme="minorHAnsi" w:hAnsiTheme="minorHAnsi"/>
          <w:sz w:val="24"/>
          <w:szCs w:val="24"/>
        </w:rPr>
        <w:t xml:space="preserve">bolster its credibility </w:t>
      </w:r>
      <w:r w:rsidRPr="00A32089">
        <w:rPr>
          <w:rFonts w:asciiTheme="minorHAnsi" w:hAnsiTheme="minorHAnsi"/>
          <w:sz w:val="24"/>
          <w:szCs w:val="24"/>
        </w:rPr>
        <w:t xml:space="preserve">during the COVID-19 pandemic </w:t>
      </w:r>
      <w:r w:rsidRPr="00A32089" w:rsidR="00A8461A">
        <w:rPr>
          <w:rFonts w:asciiTheme="minorHAnsi" w:hAnsiTheme="minorHAnsi"/>
          <w:sz w:val="24"/>
          <w:szCs w:val="24"/>
        </w:rPr>
        <w:t>through</w:t>
      </w:r>
      <w:r w:rsidRPr="00A32089">
        <w:rPr>
          <w:rFonts w:asciiTheme="minorHAnsi" w:hAnsiTheme="minorHAnsi"/>
          <w:sz w:val="24"/>
          <w:szCs w:val="24"/>
        </w:rPr>
        <w:t xml:space="preserve"> its Hospital COVID-19 Dashboard. </w:t>
      </w:r>
      <w:r w:rsidRPr="00A32089" w:rsidR="00F012F5">
        <w:rPr>
          <w:rFonts w:asciiTheme="minorHAnsi" w:hAnsiTheme="minorHAnsi"/>
          <w:sz w:val="24"/>
          <w:szCs w:val="24"/>
        </w:rPr>
        <w:t xml:space="preserve">This dashboard illustrates how NHCS data can be used to </w:t>
      </w:r>
      <w:r w:rsidRPr="00A32089" w:rsidR="00F012F5">
        <w:rPr>
          <w:rFonts w:eastAsia="Calibri" w:asciiTheme="minorHAnsi" w:hAnsiTheme="minorHAnsi"/>
          <w:color w:val="000000"/>
          <w:spacing w:val="-4"/>
          <w:sz w:val="24"/>
          <w:szCs w:val="24"/>
        </w:rPr>
        <w:t xml:space="preserve">contribute to </w:t>
      </w:r>
      <w:r w:rsidRPr="00A32089" w:rsidR="00D90A16">
        <w:rPr>
          <w:rFonts w:eastAsia="Calibri" w:asciiTheme="minorHAnsi" w:hAnsiTheme="minorHAnsi"/>
          <w:color w:val="000000"/>
          <w:spacing w:val="-4"/>
          <w:sz w:val="24"/>
          <w:szCs w:val="24"/>
        </w:rPr>
        <w:t>monitoring and understanding</w:t>
      </w:r>
      <w:r w:rsidRPr="00A32089" w:rsidR="00F012F5">
        <w:rPr>
          <w:rFonts w:eastAsia="Calibri" w:asciiTheme="minorHAnsi" w:hAnsiTheme="minorHAnsi"/>
          <w:color w:val="000000"/>
          <w:spacing w:val="-4"/>
          <w:sz w:val="24"/>
          <w:szCs w:val="24"/>
        </w:rPr>
        <w:t xml:space="preserve"> public health </w:t>
      </w:r>
      <w:r w:rsidRPr="00A32089" w:rsidR="00D90A16">
        <w:rPr>
          <w:rFonts w:eastAsia="Calibri" w:asciiTheme="minorHAnsi" w:hAnsiTheme="minorHAnsi"/>
          <w:color w:val="000000"/>
          <w:spacing w:val="-4"/>
          <w:sz w:val="24"/>
          <w:szCs w:val="24"/>
        </w:rPr>
        <w:t xml:space="preserve">crises </w:t>
      </w:r>
      <w:r w:rsidRPr="00A32089" w:rsidR="00F012F5">
        <w:rPr>
          <w:rFonts w:eastAsia="Calibri" w:asciiTheme="minorHAnsi" w:hAnsiTheme="minorHAnsi"/>
          <w:color w:val="000000"/>
          <w:spacing w:val="-4"/>
          <w:sz w:val="24"/>
          <w:szCs w:val="24"/>
        </w:rPr>
        <w:t xml:space="preserve">as the survey is designed to capture emerging diseases and viruses that require hospitalizations, including COVID-19 encounters. Preliminary data collected in 2020 from approximately 50 hospitals that submitted UB-04 administrative claims are being used to produce results showing the occurrence of COVID-19 hospital encounters over time; the use of intubation and ventilators; the co-occurrence respiratory illness; in-hospital mortality; and COVID-19 screenings. These COVID-19 results using NHCS data are featured on the </w:t>
      </w:r>
      <w:r w:rsidRPr="00A32089" w:rsidR="00DD466E">
        <w:rPr>
          <w:rFonts w:eastAsia="Calibri" w:asciiTheme="minorHAnsi" w:hAnsiTheme="minorHAnsi"/>
          <w:spacing w:val="-4"/>
          <w:sz w:val="24"/>
          <w:szCs w:val="24"/>
        </w:rPr>
        <w:t>NCHS COVID-19 dashboard webpage (</w:t>
      </w:r>
      <w:hyperlink w:history="1" r:id="rId17">
        <w:r w:rsidRPr="00A32089" w:rsidR="00C51193">
          <w:rPr>
            <w:rStyle w:val="Hyperlink"/>
            <w:rFonts w:eastAsia="Calibri" w:asciiTheme="minorHAnsi" w:hAnsiTheme="minorHAnsi"/>
            <w:spacing w:val="-4"/>
            <w:sz w:val="24"/>
            <w:szCs w:val="24"/>
          </w:rPr>
          <w:t>https://www.cdc.gov/nchs/covid19/nhcs.htm</w:t>
        </w:r>
      </w:hyperlink>
      <w:r w:rsidRPr="00A32089" w:rsidR="00DD466E">
        <w:rPr>
          <w:rFonts w:eastAsia="Calibri" w:asciiTheme="minorHAnsi" w:hAnsiTheme="minorHAnsi"/>
          <w:spacing w:val="-4"/>
          <w:sz w:val="24"/>
          <w:szCs w:val="24"/>
        </w:rPr>
        <w:t>).</w:t>
      </w:r>
    </w:p>
    <w:p w:rsidRPr="00A32089" w:rsidR="00A953E7" w:rsidP="0062140E" w:rsidRDefault="00A953E7" w14:paraId="5C0C10A5" w14:textId="77777777">
      <w:pPr>
        <w:rPr>
          <w:rFonts w:ascii="Calisto MT" w:hAnsi="Calisto MT"/>
          <w:sz w:val="24"/>
          <w:szCs w:val="24"/>
        </w:rPr>
      </w:pPr>
    </w:p>
    <w:p w:rsidRPr="00A32089" w:rsidR="00CF5902" w:rsidP="00612253" w:rsidRDefault="00CF5902" w14:paraId="252D3727" w14:textId="77777777">
      <w:pPr>
        <w:rPr>
          <w:rFonts w:asciiTheme="minorHAnsi" w:hAnsiTheme="minorHAnsi" w:eastAsiaTheme="minorHAnsi" w:cstheme="minorHAnsi"/>
          <w:sz w:val="24"/>
          <w:szCs w:val="24"/>
        </w:rPr>
      </w:pPr>
    </w:p>
    <w:p w:rsidRPr="00A32089" w:rsidR="004D31A7" w:rsidP="00C51193" w:rsidRDefault="004D31A7" w14:paraId="24ACAE68" w14:textId="55B10E8B">
      <w:pPr>
        <w:pStyle w:val="Heading1"/>
        <w:numPr>
          <w:ilvl w:val="0"/>
          <w:numId w:val="41"/>
        </w:numPr>
        <w:spacing w:before="0"/>
        <w:ind w:left="360"/>
        <w:rPr>
          <w:rFonts w:asciiTheme="minorHAnsi" w:hAnsiTheme="minorHAnsi" w:cstheme="minorHAnsi"/>
          <w:b/>
          <w:bCs/>
          <w:color w:val="000000" w:themeColor="text1"/>
          <w:sz w:val="24"/>
          <w:szCs w:val="24"/>
        </w:rPr>
      </w:pPr>
      <w:bookmarkStart w:name="_Toc72749152" w:id="7"/>
      <w:r w:rsidRPr="00A32089">
        <w:rPr>
          <w:rFonts w:asciiTheme="minorHAnsi" w:hAnsiTheme="minorHAnsi" w:cstheme="minorHAnsi"/>
          <w:b/>
          <w:bCs/>
          <w:color w:val="000000" w:themeColor="text1"/>
          <w:sz w:val="24"/>
          <w:szCs w:val="24"/>
        </w:rPr>
        <w:t xml:space="preserve">Tests of Procedures and Methods </w:t>
      </w:r>
      <w:r w:rsidRPr="00A32089" w:rsidR="00537C65">
        <w:rPr>
          <w:rFonts w:asciiTheme="minorHAnsi" w:hAnsiTheme="minorHAnsi" w:cstheme="minorHAnsi"/>
          <w:b/>
          <w:bCs/>
          <w:color w:val="000000" w:themeColor="text1"/>
          <w:sz w:val="24"/>
          <w:szCs w:val="24"/>
        </w:rPr>
        <w:t>to</w:t>
      </w:r>
      <w:r w:rsidRPr="00A32089">
        <w:rPr>
          <w:rFonts w:asciiTheme="minorHAnsi" w:hAnsiTheme="minorHAnsi" w:cstheme="minorHAnsi"/>
          <w:b/>
          <w:bCs/>
          <w:color w:val="000000" w:themeColor="text1"/>
          <w:sz w:val="24"/>
          <w:szCs w:val="24"/>
        </w:rPr>
        <w:t xml:space="preserve"> </w:t>
      </w:r>
      <w:r w:rsidRPr="00A32089" w:rsidR="004372EA">
        <w:rPr>
          <w:rFonts w:asciiTheme="minorHAnsi" w:hAnsiTheme="minorHAnsi" w:cstheme="minorHAnsi"/>
          <w:b/>
          <w:bCs/>
          <w:color w:val="000000" w:themeColor="text1"/>
          <w:sz w:val="24"/>
          <w:szCs w:val="24"/>
        </w:rPr>
        <w:t>B</w:t>
      </w:r>
      <w:r w:rsidRPr="00A32089">
        <w:rPr>
          <w:rFonts w:asciiTheme="minorHAnsi" w:hAnsiTheme="minorHAnsi" w:cstheme="minorHAnsi"/>
          <w:b/>
          <w:bCs/>
          <w:color w:val="000000" w:themeColor="text1"/>
          <w:sz w:val="24"/>
          <w:szCs w:val="24"/>
        </w:rPr>
        <w:t>e Undertaken</w:t>
      </w:r>
      <w:bookmarkEnd w:id="7"/>
    </w:p>
    <w:p w:rsidRPr="00A32089" w:rsidR="0073183D" w:rsidP="0073183D" w:rsidRDefault="0073183D" w14:paraId="3B22DAA6" w14:textId="77777777">
      <w:pPr>
        <w:rPr>
          <w:rFonts w:asciiTheme="minorHAnsi" w:hAnsiTheme="minorHAnsi" w:cstheme="minorHAnsi"/>
          <w:sz w:val="24"/>
          <w:szCs w:val="24"/>
        </w:rPr>
      </w:pPr>
    </w:p>
    <w:p w:rsidRPr="00A32089" w:rsidR="0073183D" w:rsidP="0073183D" w:rsidRDefault="0073183D" w14:paraId="432AD91D" w14:textId="1D9152DC">
      <w:pPr>
        <w:rPr>
          <w:rFonts w:asciiTheme="minorHAnsi" w:hAnsiTheme="minorHAnsi" w:cstheme="minorHAnsi"/>
          <w:sz w:val="24"/>
          <w:szCs w:val="24"/>
        </w:rPr>
      </w:pPr>
      <w:r w:rsidRPr="00A32089">
        <w:rPr>
          <w:rFonts w:asciiTheme="minorHAnsi" w:hAnsiTheme="minorHAnsi" w:cstheme="minorHAnsi"/>
          <w:sz w:val="24"/>
          <w:szCs w:val="24"/>
        </w:rPr>
        <w:t>The PCORTF has provided NCHS with funds for three projects in fiscal year</w:t>
      </w:r>
      <w:r w:rsidRPr="00A32089" w:rsidR="00D90A16">
        <w:rPr>
          <w:rFonts w:asciiTheme="minorHAnsi" w:hAnsiTheme="minorHAnsi" w:cstheme="minorHAnsi"/>
          <w:sz w:val="24"/>
          <w:szCs w:val="24"/>
        </w:rPr>
        <w:t>s</w:t>
      </w:r>
      <w:r w:rsidRPr="00A32089">
        <w:rPr>
          <w:rFonts w:asciiTheme="minorHAnsi" w:hAnsiTheme="minorHAnsi" w:cstheme="minorHAnsi"/>
          <w:sz w:val="24"/>
          <w:szCs w:val="24"/>
        </w:rPr>
        <w:t xml:space="preserve"> (FY) 2017, 2018, and 2019, which have helped NCHS expand the analytic capability of NHCS data.  </w:t>
      </w:r>
    </w:p>
    <w:p w:rsidRPr="00A32089" w:rsidR="0073183D" w:rsidP="0073183D" w:rsidRDefault="0073183D" w14:paraId="5DD7F9F6" w14:textId="77777777">
      <w:pPr>
        <w:rPr>
          <w:rFonts w:asciiTheme="minorHAnsi" w:hAnsiTheme="minorHAnsi" w:cstheme="minorHAnsi"/>
          <w:sz w:val="24"/>
          <w:szCs w:val="24"/>
        </w:rPr>
      </w:pPr>
    </w:p>
    <w:p w:rsidRPr="00A32089" w:rsidR="0073183D" w:rsidP="0073183D" w:rsidRDefault="0073183D" w14:paraId="419D36B2" w14:textId="178B6BA5">
      <w:pPr>
        <w:rPr>
          <w:rFonts w:asciiTheme="minorHAnsi" w:hAnsiTheme="minorHAnsi" w:cstheme="minorHAnsi"/>
          <w:sz w:val="24"/>
          <w:szCs w:val="24"/>
        </w:rPr>
      </w:pPr>
      <w:r w:rsidRPr="00A32089">
        <w:rPr>
          <w:rFonts w:asciiTheme="minorHAnsi" w:hAnsiTheme="minorHAnsi" w:cstheme="minorHAnsi"/>
          <w:sz w:val="24"/>
          <w:szCs w:val="24"/>
        </w:rPr>
        <w:t>The first project funded by PCORTF added cause-specific mortality to NHCS by linking to the</w:t>
      </w:r>
      <w:r w:rsidRPr="00A32089" w:rsidR="008D158A">
        <w:rPr>
          <w:rFonts w:asciiTheme="minorHAnsi" w:hAnsiTheme="minorHAnsi" w:cstheme="minorHAnsi"/>
          <w:sz w:val="24"/>
          <w:szCs w:val="24"/>
        </w:rPr>
        <w:t xml:space="preserve"> </w:t>
      </w:r>
      <w:r w:rsidRPr="00A32089">
        <w:rPr>
          <w:rFonts w:asciiTheme="minorHAnsi" w:hAnsiTheme="minorHAnsi" w:cstheme="minorHAnsi"/>
          <w:sz w:val="24"/>
          <w:szCs w:val="24"/>
        </w:rPr>
        <w:t>NDI. The goal of this project was to link the NHCS to the NDI and the Centers for Medicare and Medicaid Services Medicare Master Beneficiary Summary File (MBSF). The project produced three data files for the RDC: 2014 NHCS Data Linked to 2014/2015 NDI; 2016 NHCS Data Linked to 2016/2017 NDI; and 2014 NHCS Data Linked to 2014/2015 Medicare MBSF. The linked NDI files provide information on post-acute mortality and cause of death. Linkage of NHCS data with the CMS Medicare Data provides the opportunity to conduct a vast array of studies on health care utilization and expenditures among the elderly U.S. population and persons receiving Medicare disability benefits.</w:t>
      </w:r>
    </w:p>
    <w:p w:rsidRPr="00A32089" w:rsidR="0073183D" w:rsidP="0073183D" w:rsidRDefault="0073183D" w14:paraId="47482CD2" w14:textId="77777777">
      <w:pPr>
        <w:rPr>
          <w:rFonts w:asciiTheme="minorHAnsi" w:hAnsiTheme="minorHAnsi" w:cstheme="minorHAnsi"/>
          <w:sz w:val="24"/>
          <w:szCs w:val="24"/>
        </w:rPr>
      </w:pPr>
    </w:p>
    <w:p w:rsidRPr="00A32089" w:rsidR="00B72D5C" w:rsidP="0073183D" w:rsidRDefault="0073183D" w14:paraId="2AB08AFA" w14:textId="6966CDE7">
      <w:pPr>
        <w:rPr>
          <w:rFonts w:asciiTheme="minorHAnsi" w:hAnsiTheme="minorHAnsi" w:cstheme="minorHAnsi"/>
          <w:sz w:val="24"/>
          <w:szCs w:val="24"/>
        </w:rPr>
      </w:pPr>
      <w:r w:rsidRPr="00A32089">
        <w:rPr>
          <w:rFonts w:asciiTheme="minorHAnsi" w:hAnsiTheme="minorHAnsi" w:cstheme="minorHAnsi"/>
          <w:sz w:val="24"/>
          <w:szCs w:val="24"/>
        </w:rPr>
        <w:t xml:space="preserve">The second PCORTF project funded aimed to enhance the identification of opioid-involved </w:t>
      </w:r>
      <w:r w:rsidRPr="00A32089">
        <w:rPr>
          <w:rFonts w:asciiTheme="minorHAnsi" w:hAnsiTheme="minorHAnsi" w:cstheme="minorHAnsi"/>
          <w:sz w:val="24"/>
          <w:szCs w:val="24"/>
        </w:rPr>
        <w:lastRenderedPageBreak/>
        <w:t xml:space="preserve">health outcomes (in ED visits) using linked hospital care and mortality data. The project completed two main tasks: (1) </w:t>
      </w:r>
      <w:r w:rsidRPr="00A32089" w:rsidR="00D90A16">
        <w:rPr>
          <w:rFonts w:asciiTheme="minorHAnsi" w:hAnsiTheme="minorHAnsi" w:cstheme="minorHAnsi"/>
          <w:sz w:val="24"/>
          <w:szCs w:val="24"/>
        </w:rPr>
        <w:t>i</w:t>
      </w:r>
      <w:r w:rsidRPr="00A32089">
        <w:rPr>
          <w:rFonts w:asciiTheme="minorHAnsi" w:hAnsiTheme="minorHAnsi" w:cstheme="minorHAnsi"/>
          <w:sz w:val="24"/>
          <w:szCs w:val="24"/>
        </w:rPr>
        <w:t xml:space="preserve">t added information from the Drug-Involved Mortality (DIM) file to the linked 2014 </w:t>
      </w:r>
      <w:r w:rsidRPr="00A32089" w:rsidR="00D90A16">
        <w:rPr>
          <w:rFonts w:asciiTheme="minorHAnsi" w:hAnsiTheme="minorHAnsi" w:cstheme="minorHAnsi"/>
          <w:sz w:val="24"/>
          <w:szCs w:val="24"/>
        </w:rPr>
        <w:t>and</w:t>
      </w:r>
      <w:r w:rsidRPr="00A32089">
        <w:rPr>
          <w:rFonts w:asciiTheme="minorHAnsi" w:hAnsiTheme="minorHAnsi" w:cstheme="minorHAnsi"/>
          <w:sz w:val="24"/>
          <w:szCs w:val="24"/>
        </w:rPr>
        <w:t xml:space="preserve"> 2016 NHCS/NDI data</w:t>
      </w:r>
      <w:r w:rsidRPr="00A32089" w:rsidR="00D90A16">
        <w:rPr>
          <w:rFonts w:asciiTheme="minorHAnsi" w:hAnsiTheme="minorHAnsi" w:cstheme="minorHAnsi"/>
          <w:sz w:val="24"/>
          <w:szCs w:val="24"/>
        </w:rPr>
        <w:t>,</w:t>
      </w:r>
      <w:r w:rsidRPr="00A32089">
        <w:rPr>
          <w:rFonts w:asciiTheme="minorHAnsi" w:hAnsiTheme="minorHAnsi" w:cstheme="minorHAnsi"/>
          <w:sz w:val="24"/>
          <w:szCs w:val="24"/>
        </w:rPr>
        <w:t xml:space="preserve"> and (2) the study developed methods of enhanced opioid-identification in hospital and death certificate data and added results from the enhanced opioid identification algorithm to the linked 2016 NHCS/NDI/DIM file. The DIM file provides information on specific drugs, drug classes, and non-specific references to drugs mentioned in the literal text on the death certificate. The enhanced opioid-identification algorithm utilizes all structured and unstructured data collected in the UB-04 administrative claims and EHR data to improve the identification of opioid-involved and opioid overdose hospital encounters. Both data files are available in the NCHS RDC.</w:t>
      </w:r>
    </w:p>
    <w:p w:rsidRPr="00A32089" w:rsidR="00B72D5C" w:rsidP="0073183D" w:rsidRDefault="00B72D5C" w14:paraId="43A37C63" w14:textId="77777777">
      <w:pPr>
        <w:rPr>
          <w:rFonts w:asciiTheme="minorHAnsi" w:hAnsiTheme="minorHAnsi" w:cstheme="minorHAnsi"/>
          <w:sz w:val="24"/>
          <w:szCs w:val="24"/>
        </w:rPr>
      </w:pPr>
    </w:p>
    <w:p w:rsidRPr="00A32089" w:rsidR="0056199C" w:rsidP="00C51193" w:rsidRDefault="0073183D" w14:paraId="3261644B" w14:textId="0A57E24E">
      <w:pPr>
        <w:rPr>
          <w:rFonts w:ascii="Georgia" w:hAnsi="Georgia" w:cstheme="minorHAnsi"/>
          <w:b/>
          <w:bCs/>
          <w:sz w:val="24"/>
          <w:szCs w:val="24"/>
        </w:rPr>
      </w:pPr>
      <w:r w:rsidRPr="00A32089">
        <w:rPr>
          <w:rFonts w:asciiTheme="minorHAnsi" w:hAnsiTheme="minorHAnsi" w:cstheme="minorHAnsi"/>
          <w:sz w:val="24"/>
          <w:szCs w:val="24"/>
        </w:rPr>
        <w:t xml:space="preserve">The third PCORTF-funded project aimed to identify co-occurring disorders among opioid users using linked hospital care and mortality data. The project served as a culmination of the second project and aimed to improve data on co-occurring substance use disorders and selected mental health issues (anxiety and depressive disorders). The project involved conducting a study to validate algorithms to identify the use of opioids and the existence of co-occurring disorders, followed by an abstraction of 100 encounters from 9 hospitals participating in NHCS to validate the performance of the enhanced opioid-identification and co-occurring disorder algorithms. Recruitment for this validation study began in January 2021. </w:t>
      </w:r>
      <w:r w:rsidRPr="00A32089" w:rsidR="003C2809">
        <w:rPr>
          <w:rFonts w:asciiTheme="minorHAnsi" w:hAnsiTheme="minorHAnsi" w:cstheme="minorHAnsi"/>
          <w:sz w:val="24"/>
          <w:szCs w:val="24"/>
        </w:rPr>
        <w:t xml:space="preserve">Since then 9 hospitals have been recruited and data collection </w:t>
      </w:r>
      <w:r w:rsidRPr="00A32089" w:rsidR="00F06E5C">
        <w:rPr>
          <w:rFonts w:asciiTheme="minorHAnsi" w:hAnsiTheme="minorHAnsi" w:cstheme="minorHAnsi"/>
          <w:sz w:val="24"/>
          <w:szCs w:val="24"/>
        </w:rPr>
        <w:t>is scheduled to end in June 2021</w:t>
      </w:r>
      <w:r w:rsidRPr="00A32089" w:rsidR="003C2809">
        <w:rPr>
          <w:rFonts w:asciiTheme="minorHAnsi" w:hAnsiTheme="minorHAnsi" w:cstheme="minorHAnsi"/>
          <w:sz w:val="24"/>
          <w:szCs w:val="24"/>
        </w:rPr>
        <w:t xml:space="preserve">. </w:t>
      </w:r>
    </w:p>
    <w:p w:rsidRPr="00A32089" w:rsidR="0056199C" w:rsidP="004D31A7" w:rsidRDefault="0056199C" w14:paraId="1DA6CFF7" w14:textId="64DE855E">
      <w:pPr>
        <w:keepNext/>
        <w:keepLines/>
        <w:widowControl/>
        <w:tabs>
          <w:tab w:val="left" w:pos="432"/>
          <w:tab w:val="left" w:pos="1008"/>
        </w:tabs>
        <w:rPr>
          <w:rFonts w:ascii="Georgia" w:hAnsi="Georgia" w:cstheme="minorHAnsi"/>
          <w:b/>
          <w:bCs/>
          <w:sz w:val="24"/>
          <w:szCs w:val="24"/>
        </w:rPr>
      </w:pPr>
    </w:p>
    <w:p w:rsidRPr="00A32089" w:rsidR="00F97EBD" w:rsidP="004D31A7" w:rsidRDefault="00F97EBD" w14:paraId="47AF49FB" w14:textId="77777777">
      <w:pPr>
        <w:keepNext/>
        <w:keepLines/>
        <w:widowControl/>
        <w:tabs>
          <w:tab w:val="left" w:pos="432"/>
          <w:tab w:val="left" w:pos="1008"/>
        </w:tabs>
        <w:rPr>
          <w:rFonts w:ascii="Georgia" w:hAnsi="Georgia" w:cstheme="minorHAnsi"/>
          <w:b/>
          <w:bCs/>
          <w:sz w:val="24"/>
          <w:szCs w:val="24"/>
        </w:rPr>
      </w:pPr>
    </w:p>
    <w:p w:rsidRPr="00A32089" w:rsidR="004D31A7" w:rsidP="00C51193" w:rsidRDefault="0023770E" w14:paraId="771029CE" w14:textId="0E6C9996">
      <w:pPr>
        <w:pStyle w:val="Heading1"/>
        <w:numPr>
          <w:ilvl w:val="0"/>
          <w:numId w:val="41"/>
        </w:numPr>
        <w:spacing w:before="0"/>
        <w:ind w:left="360"/>
        <w:rPr>
          <w:rFonts w:asciiTheme="minorHAnsi" w:hAnsiTheme="minorHAnsi" w:cstheme="minorHAnsi"/>
          <w:b/>
          <w:bCs/>
          <w:color w:val="000000" w:themeColor="text1"/>
          <w:sz w:val="24"/>
          <w:szCs w:val="24"/>
        </w:rPr>
      </w:pPr>
      <w:bookmarkStart w:name="_Toc72749153" w:id="8"/>
      <w:r w:rsidRPr="00A32089">
        <w:rPr>
          <w:rFonts w:asciiTheme="minorHAnsi" w:hAnsiTheme="minorHAnsi" w:cstheme="minorHAnsi"/>
          <w:b/>
          <w:bCs/>
          <w:color w:val="000000" w:themeColor="text1"/>
          <w:sz w:val="24"/>
          <w:szCs w:val="24"/>
        </w:rPr>
        <w:t>Individuals Consulted on Statistical Aspects and Individuals Collecting and/or Analyzing Data</w:t>
      </w:r>
      <w:bookmarkEnd w:id="8"/>
    </w:p>
    <w:p w:rsidRPr="00A32089" w:rsidR="004D31A7" w:rsidP="004D31A7" w:rsidRDefault="004D31A7" w14:paraId="4220C430" w14:textId="77777777">
      <w:pPr>
        <w:keepNext/>
        <w:keepLines/>
        <w:widowControl/>
        <w:tabs>
          <w:tab w:val="left" w:pos="432"/>
          <w:tab w:val="left" w:pos="1008"/>
        </w:tabs>
        <w:rPr>
          <w:rFonts w:asciiTheme="minorHAnsi" w:hAnsiTheme="minorHAnsi" w:cstheme="minorHAnsi"/>
          <w:sz w:val="24"/>
          <w:szCs w:val="24"/>
        </w:rPr>
      </w:pPr>
    </w:p>
    <w:p w:rsidRPr="00A32089" w:rsidR="004D31A7" w:rsidP="004D31A7" w:rsidRDefault="004D31A7" w14:paraId="7E13451E" w14:textId="4A804B7A">
      <w:pPr>
        <w:keepNext/>
        <w:keepLines/>
        <w:widowControl/>
        <w:tabs>
          <w:tab w:val="left" w:pos="432"/>
          <w:tab w:val="left" w:pos="1008"/>
        </w:tabs>
        <w:rPr>
          <w:rFonts w:asciiTheme="minorHAnsi" w:hAnsiTheme="minorHAnsi" w:cstheme="minorHAnsi"/>
          <w:sz w:val="24"/>
          <w:szCs w:val="24"/>
        </w:rPr>
      </w:pPr>
      <w:r w:rsidRPr="00A32089">
        <w:rPr>
          <w:rFonts w:asciiTheme="minorHAnsi" w:hAnsiTheme="minorHAnsi" w:cstheme="minorHAnsi"/>
          <w:sz w:val="24"/>
          <w:szCs w:val="24"/>
        </w:rPr>
        <w:t xml:space="preserve">The statistician responsible for </w:t>
      </w:r>
      <w:r w:rsidRPr="00A32089" w:rsidR="00B72D5C">
        <w:rPr>
          <w:rFonts w:asciiTheme="minorHAnsi" w:hAnsiTheme="minorHAnsi" w:cstheme="minorHAnsi"/>
          <w:sz w:val="24"/>
          <w:szCs w:val="24"/>
        </w:rPr>
        <w:t xml:space="preserve">the </w:t>
      </w:r>
      <w:r w:rsidRPr="00A32089" w:rsidR="00D95FCE">
        <w:rPr>
          <w:rFonts w:asciiTheme="minorHAnsi" w:hAnsiTheme="minorHAnsi" w:cstheme="minorHAnsi"/>
          <w:sz w:val="24"/>
          <w:szCs w:val="24"/>
        </w:rPr>
        <w:t>NH</w:t>
      </w:r>
      <w:r w:rsidRPr="00A32089" w:rsidR="00DD07E4">
        <w:rPr>
          <w:rFonts w:asciiTheme="minorHAnsi" w:hAnsiTheme="minorHAnsi" w:cstheme="minorHAnsi"/>
          <w:sz w:val="24"/>
          <w:szCs w:val="24"/>
        </w:rPr>
        <w:t>C</w:t>
      </w:r>
      <w:r w:rsidRPr="00A32089" w:rsidR="00D95FCE">
        <w:rPr>
          <w:rFonts w:asciiTheme="minorHAnsi" w:hAnsiTheme="minorHAnsi" w:cstheme="minorHAnsi"/>
          <w:sz w:val="24"/>
          <w:szCs w:val="24"/>
        </w:rPr>
        <w:t>S</w:t>
      </w:r>
      <w:r w:rsidRPr="00A32089">
        <w:rPr>
          <w:rFonts w:asciiTheme="minorHAnsi" w:hAnsiTheme="minorHAnsi" w:cstheme="minorHAnsi"/>
          <w:sz w:val="24"/>
          <w:szCs w:val="24"/>
        </w:rPr>
        <w:t xml:space="preserve"> is:</w:t>
      </w:r>
    </w:p>
    <w:p w:rsidRPr="00A32089" w:rsidR="00B9373B" w:rsidP="00B9373B" w:rsidRDefault="00B9373B" w14:paraId="2E64E462" w14:textId="77777777">
      <w:pPr>
        <w:keepNext/>
        <w:keepLines/>
        <w:widowControl/>
        <w:tabs>
          <w:tab w:val="left" w:pos="432"/>
          <w:tab w:val="left" w:pos="1008"/>
        </w:tabs>
        <w:rPr>
          <w:rFonts w:asciiTheme="minorHAnsi" w:hAnsiTheme="minorHAnsi" w:cstheme="minorHAnsi"/>
          <w:sz w:val="24"/>
          <w:szCs w:val="24"/>
        </w:rPr>
      </w:pPr>
    </w:p>
    <w:p w:rsidRPr="00A32089" w:rsidR="004D31A7" w:rsidP="00B9373B" w:rsidRDefault="004D31A7" w14:paraId="444F8E61" w14:textId="1913F9DA">
      <w:pPr>
        <w:keepNext/>
        <w:keepLines/>
        <w:widowControl/>
        <w:tabs>
          <w:tab w:val="left" w:pos="432"/>
          <w:tab w:val="left" w:pos="1008"/>
        </w:tabs>
        <w:rPr>
          <w:rFonts w:asciiTheme="minorHAnsi" w:hAnsiTheme="minorHAnsi" w:cstheme="minorHAnsi"/>
          <w:sz w:val="24"/>
          <w:szCs w:val="24"/>
        </w:rPr>
      </w:pPr>
      <w:r w:rsidRPr="00A32089">
        <w:rPr>
          <w:rFonts w:asciiTheme="minorHAnsi" w:hAnsiTheme="minorHAnsi" w:cstheme="minorHAnsi"/>
          <w:sz w:val="24"/>
          <w:szCs w:val="24"/>
        </w:rPr>
        <w:t>Iris Shimizu, Ph.D.</w:t>
      </w:r>
    </w:p>
    <w:p w:rsidRPr="00A32089" w:rsidR="00F56D8C" w:rsidP="004D31A7" w:rsidRDefault="00F56D8C" w14:paraId="3B15EA18" w14:textId="284E3991">
      <w:pPr>
        <w:keepNext/>
        <w:keepLines/>
        <w:widowControl/>
        <w:tabs>
          <w:tab w:val="left" w:pos="432"/>
          <w:tab w:val="left" w:pos="1008"/>
        </w:tabs>
        <w:rPr>
          <w:rFonts w:asciiTheme="minorHAnsi" w:hAnsiTheme="minorHAnsi" w:cstheme="minorHAnsi"/>
          <w:sz w:val="24"/>
          <w:szCs w:val="24"/>
        </w:rPr>
      </w:pPr>
      <w:r w:rsidRPr="00A32089">
        <w:rPr>
          <w:rFonts w:asciiTheme="minorHAnsi" w:hAnsiTheme="minorHAnsi" w:cstheme="minorHAnsi"/>
          <w:sz w:val="24"/>
          <w:szCs w:val="24"/>
        </w:rPr>
        <w:t>Mathematical Statistician</w:t>
      </w:r>
    </w:p>
    <w:p w:rsidRPr="00A32089" w:rsidR="004D31A7" w:rsidP="004D31A7" w:rsidRDefault="004D31A7" w14:paraId="52C25FCD" w14:textId="4C298D6C">
      <w:pPr>
        <w:keepNext/>
        <w:keepLines/>
        <w:widowControl/>
        <w:tabs>
          <w:tab w:val="left" w:pos="432"/>
          <w:tab w:val="left" w:pos="1008"/>
        </w:tabs>
        <w:rPr>
          <w:rFonts w:asciiTheme="minorHAnsi" w:hAnsiTheme="minorHAnsi" w:cstheme="minorHAnsi"/>
          <w:sz w:val="24"/>
          <w:szCs w:val="24"/>
        </w:rPr>
      </w:pPr>
      <w:r w:rsidRPr="00A32089">
        <w:rPr>
          <w:rFonts w:asciiTheme="minorHAnsi" w:hAnsiTheme="minorHAnsi" w:cstheme="minorHAnsi"/>
          <w:sz w:val="24"/>
          <w:szCs w:val="24"/>
        </w:rPr>
        <w:t>Office of Research and Methodology</w:t>
      </w:r>
    </w:p>
    <w:p w:rsidRPr="00A32089" w:rsidR="004D31A7" w:rsidP="004D31A7" w:rsidRDefault="004D31A7" w14:paraId="05E22773" w14:textId="4802BA87">
      <w:pPr>
        <w:keepNext/>
        <w:keepLines/>
        <w:widowControl/>
        <w:tabs>
          <w:tab w:val="left" w:pos="432"/>
          <w:tab w:val="left" w:pos="1008"/>
        </w:tabs>
        <w:rPr>
          <w:rFonts w:asciiTheme="minorHAnsi" w:hAnsiTheme="minorHAnsi" w:cstheme="minorHAnsi"/>
          <w:sz w:val="24"/>
          <w:szCs w:val="24"/>
        </w:rPr>
      </w:pPr>
      <w:r w:rsidRPr="00A32089">
        <w:rPr>
          <w:rFonts w:asciiTheme="minorHAnsi" w:hAnsiTheme="minorHAnsi" w:cstheme="minorHAnsi"/>
          <w:sz w:val="24"/>
          <w:szCs w:val="24"/>
        </w:rPr>
        <w:t>National Center for Health Statistics</w:t>
      </w:r>
    </w:p>
    <w:p w:rsidRPr="00A32089" w:rsidR="004D31A7" w:rsidP="004D31A7" w:rsidRDefault="004D31A7" w14:paraId="50101070" w14:textId="53989F88">
      <w:pPr>
        <w:keepNext/>
        <w:keepLines/>
        <w:widowControl/>
        <w:tabs>
          <w:tab w:val="left" w:pos="432"/>
          <w:tab w:val="left" w:pos="1008"/>
        </w:tabs>
        <w:rPr>
          <w:rFonts w:asciiTheme="minorHAnsi" w:hAnsiTheme="minorHAnsi" w:cstheme="minorHAnsi"/>
          <w:sz w:val="24"/>
          <w:szCs w:val="24"/>
        </w:rPr>
      </w:pPr>
      <w:r w:rsidRPr="00A32089">
        <w:rPr>
          <w:rFonts w:asciiTheme="minorHAnsi" w:hAnsiTheme="minorHAnsi" w:cstheme="minorHAnsi"/>
          <w:sz w:val="24"/>
          <w:szCs w:val="24"/>
        </w:rPr>
        <w:t>(301) 458-4497</w:t>
      </w:r>
    </w:p>
    <w:p w:rsidRPr="00A32089" w:rsidR="00A618E2" w:rsidP="004D31A7" w:rsidRDefault="00180DEC" w14:paraId="1353723B" w14:textId="4454E597">
      <w:pPr>
        <w:keepNext/>
        <w:keepLines/>
        <w:widowControl/>
        <w:tabs>
          <w:tab w:val="left" w:pos="432"/>
          <w:tab w:val="left" w:pos="1008"/>
        </w:tabs>
        <w:rPr>
          <w:rFonts w:asciiTheme="minorHAnsi" w:hAnsiTheme="minorHAnsi" w:cstheme="minorHAnsi"/>
          <w:sz w:val="24"/>
          <w:szCs w:val="24"/>
        </w:rPr>
      </w:pPr>
      <w:hyperlink w:history="1" r:id="rId18">
        <w:r w:rsidRPr="00A32089" w:rsidR="00B90C70">
          <w:rPr>
            <w:rStyle w:val="Hyperlink"/>
            <w:rFonts w:asciiTheme="minorHAnsi" w:hAnsiTheme="minorHAnsi" w:cstheme="minorHAnsi"/>
            <w:sz w:val="24"/>
            <w:szCs w:val="24"/>
          </w:rPr>
          <w:t>ishimizu@cdc.gov</w:t>
        </w:r>
      </w:hyperlink>
      <w:r w:rsidRPr="00A32089" w:rsidR="00B90C70">
        <w:rPr>
          <w:rStyle w:val="Hyperlink"/>
          <w:rFonts w:asciiTheme="minorHAnsi" w:hAnsiTheme="minorHAnsi" w:cstheme="minorHAnsi"/>
          <w:color w:val="auto"/>
          <w:sz w:val="24"/>
          <w:szCs w:val="24"/>
        </w:rPr>
        <w:t xml:space="preserve">  </w:t>
      </w:r>
    </w:p>
    <w:p w:rsidRPr="00A32089" w:rsidR="008E23E5" w:rsidP="004D31A7" w:rsidRDefault="008E23E5" w14:paraId="0351F73C" w14:textId="5948C72A">
      <w:pPr>
        <w:keepNext/>
        <w:keepLines/>
        <w:widowControl/>
        <w:tabs>
          <w:tab w:val="left" w:pos="432"/>
          <w:tab w:val="left" w:pos="1008"/>
        </w:tabs>
        <w:rPr>
          <w:rFonts w:asciiTheme="minorHAnsi" w:hAnsiTheme="minorHAnsi" w:cstheme="minorHAnsi"/>
          <w:sz w:val="24"/>
          <w:szCs w:val="24"/>
        </w:rPr>
      </w:pPr>
    </w:p>
    <w:p w:rsidRPr="00A32089" w:rsidR="00B627FD" w:rsidP="00B627FD" w:rsidRDefault="00B627FD" w14:paraId="03809150" w14:textId="64509389">
      <w:pPr>
        <w:keepLines/>
        <w:widowControl/>
        <w:tabs>
          <w:tab w:val="left" w:pos="432"/>
          <w:tab w:val="left" w:pos="1008"/>
        </w:tabs>
        <w:rPr>
          <w:rFonts w:asciiTheme="minorHAnsi" w:hAnsiTheme="minorHAnsi" w:cstheme="minorHAnsi"/>
          <w:sz w:val="24"/>
          <w:szCs w:val="24"/>
        </w:rPr>
      </w:pPr>
      <w:r w:rsidRPr="00A32089">
        <w:rPr>
          <w:rFonts w:asciiTheme="minorHAnsi" w:hAnsiTheme="minorHAnsi" w:cstheme="minorHAnsi"/>
          <w:sz w:val="24"/>
          <w:szCs w:val="24"/>
        </w:rPr>
        <w:t xml:space="preserve">The person responsible for the </w:t>
      </w:r>
      <w:r w:rsidRPr="00A32089" w:rsidR="00B9373B">
        <w:rPr>
          <w:rFonts w:asciiTheme="minorHAnsi" w:hAnsiTheme="minorHAnsi" w:cstheme="minorHAnsi"/>
          <w:sz w:val="24"/>
          <w:szCs w:val="24"/>
        </w:rPr>
        <w:t xml:space="preserve">recruitment </w:t>
      </w:r>
      <w:r w:rsidRPr="00A32089" w:rsidR="00716C22">
        <w:rPr>
          <w:rFonts w:asciiTheme="minorHAnsi" w:hAnsiTheme="minorHAnsi" w:cstheme="minorHAnsi"/>
          <w:sz w:val="24"/>
          <w:szCs w:val="24"/>
        </w:rPr>
        <w:t xml:space="preserve">and data collection </w:t>
      </w:r>
      <w:r w:rsidRPr="00A32089" w:rsidR="00B9373B">
        <w:rPr>
          <w:rFonts w:asciiTheme="minorHAnsi" w:hAnsiTheme="minorHAnsi" w:cstheme="minorHAnsi"/>
          <w:sz w:val="24"/>
          <w:szCs w:val="24"/>
        </w:rPr>
        <w:t xml:space="preserve">aspects of </w:t>
      </w:r>
      <w:r w:rsidRPr="00A32089" w:rsidR="00B72D5C">
        <w:rPr>
          <w:rFonts w:asciiTheme="minorHAnsi" w:hAnsiTheme="minorHAnsi" w:cstheme="minorHAnsi"/>
          <w:sz w:val="24"/>
          <w:szCs w:val="24"/>
        </w:rPr>
        <w:t xml:space="preserve">the </w:t>
      </w:r>
      <w:r w:rsidRPr="00A32089" w:rsidR="00B9373B">
        <w:rPr>
          <w:rFonts w:asciiTheme="minorHAnsi" w:hAnsiTheme="minorHAnsi" w:cstheme="minorHAnsi"/>
          <w:sz w:val="24"/>
          <w:szCs w:val="24"/>
        </w:rPr>
        <w:t>NHCS is:</w:t>
      </w:r>
    </w:p>
    <w:p w:rsidRPr="00A32089" w:rsidR="00B9373B" w:rsidP="00B627FD" w:rsidRDefault="00B9373B" w14:paraId="75917C80" w14:textId="77777777">
      <w:pPr>
        <w:keepLines/>
        <w:widowControl/>
        <w:tabs>
          <w:tab w:val="left" w:pos="432"/>
          <w:tab w:val="left" w:pos="1008"/>
        </w:tabs>
        <w:rPr>
          <w:rFonts w:asciiTheme="minorHAnsi" w:hAnsiTheme="minorHAnsi" w:cstheme="minorHAnsi"/>
          <w:sz w:val="24"/>
          <w:szCs w:val="24"/>
        </w:rPr>
      </w:pPr>
    </w:p>
    <w:p w:rsidRPr="00A32089" w:rsidR="00B627FD" w:rsidP="00B627FD" w:rsidRDefault="00B627FD" w14:paraId="759EAC95" w14:textId="1C4A9DB9">
      <w:pPr>
        <w:keepLines/>
        <w:widowControl/>
        <w:tabs>
          <w:tab w:val="left" w:pos="432"/>
          <w:tab w:val="left" w:pos="1008"/>
        </w:tabs>
        <w:rPr>
          <w:rFonts w:asciiTheme="minorHAnsi" w:hAnsiTheme="minorHAnsi" w:cstheme="minorHAnsi"/>
          <w:sz w:val="24"/>
          <w:szCs w:val="24"/>
        </w:rPr>
      </w:pPr>
      <w:r w:rsidRPr="00A32089">
        <w:rPr>
          <w:rFonts w:asciiTheme="minorHAnsi" w:hAnsiTheme="minorHAnsi" w:cstheme="minorHAnsi"/>
          <w:sz w:val="24"/>
          <w:szCs w:val="24"/>
        </w:rPr>
        <w:t>Kathleen Chimes</w:t>
      </w:r>
    </w:p>
    <w:p w:rsidRPr="00A32089" w:rsidR="00B627FD" w:rsidP="00B627FD" w:rsidRDefault="00B627FD" w14:paraId="634FB67B" w14:textId="5483F401">
      <w:pPr>
        <w:keepLines/>
        <w:widowControl/>
        <w:tabs>
          <w:tab w:val="left" w:pos="432"/>
          <w:tab w:val="left" w:pos="1008"/>
        </w:tabs>
        <w:rPr>
          <w:rFonts w:asciiTheme="minorHAnsi" w:hAnsiTheme="minorHAnsi" w:cstheme="minorHAnsi"/>
          <w:sz w:val="24"/>
          <w:szCs w:val="24"/>
        </w:rPr>
      </w:pPr>
      <w:r w:rsidRPr="00A32089">
        <w:rPr>
          <w:rFonts w:asciiTheme="minorHAnsi" w:hAnsiTheme="minorHAnsi" w:cstheme="minorHAnsi"/>
          <w:sz w:val="24"/>
          <w:szCs w:val="24"/>
        </w:rPr>
        <w:t>NHCS Project Director, Westat</w:t>
      </w:r>
    </w:p>
    <w:p w:rsidRPr="00A32089" w:rsidR="00B627FD" w:rsidP="00B9373B" w:rsidRDefault="00B627FD" w14:paraId="04186B52" w14:textId="77777777">
      <w:pPr>
        <w:keepLines/>
        <w:widowControl/>
        <w:tabs>
          <w:tab w:val="left" w:pos="432"/>
          <w:tab w:val="left" w:pos="1008"/>
        </w:tabs>
        <w:rPr>
          <w:rFonts w:asciiTheme="minorHAnsi" w:hAnsiTheme="minorHAnsi" w:cstheme="minorHAnsi"/>
          <w:sz w:val="24"/>
          <w:szCs w:val="24"/>
        </w:rPr>
      </w:pPr>
      <w:r w:rsidRPr="00A32089">
        <w:rPr>
          <w:rFonts w:asciiTheme="minorHAnsi" w:hAnsiTheme="minorHAnsi" w:cstheme="minorHAnsi"/>
          <w:sz w:val="24"/>
          <w:szCs w:val="24"/>
        </w:rPr>
        <w:t>1600 Research Boulevard</w:t>
      </w:r>
      <w:r w:rsidRPr="00A32089">
        <w:rPr>
          <w:rFonts w:asciiTheme="minorHAnsi" w:hAnsiTheme="minorHAnsi" w:cstheme="minorHAnsi"/>
          <w:sz w:val="24"/>
          <w:szCs w:val="24"/>
        </w:rPr>
        <w:br/>
        <w:t>Rockville, MD 20850-3129</w:t>
      </w:r>
    </w:p>
    <w:p w:rsidRPr="00A32089" w:rsidR="00B627FD" w:rsidP="00B627FD" w:rsidRDefault="00B627FD" w14:paraId="37D9EC13" w14:textId="5E085D83">
      <w:pPr>
        <w:keepLines/>
        <w:widowControl/>
        <w:tabs>
          <w:tab w:val="left" w:pos="432"/>
          <w:tab w:val="left" w:pos="1008"/>
        </w:tabs>
        <w:rPr>
          <w:rFonts w:asciiTheme="minorHAnsi" w:hAnsiTheme="minorHAnsi" w:cstheme="minorHAnsi"/>
          <w:sz w:val="24"/>
          <w:szCs w:val="24"/>
        </w:rPr>
      </w:pPr>
      <w:r w:rsidRPr="00A32089">
        <w:rPr>
          <w:rFonts w:asciiTheme="minorHAnsi" w:hAnsiTheme="minorHAnsi" w:cstheme="minorHAnsi"/>
          <w:sz w:val="24"/>
          <w:szCs w:val="24"/>
        </w:rPr>
        <w:t>(301) 251-4302</w:t>
      </w:r>
      <w:r w:rsidRPr="00A32089">
        <w:rPr>
          <w:rFonts w:asciiTheme="minorHAnsi" w:hAnsiTheme="minorHAnsi" w:cstheme="minorHAnsi"/>
          <w:sz w:val="24"/>
          <w:szCs w:val="24"/>
        </w:rPr>
        <w:tab/>
      </w:r>
    </w:p>
    <w:p w:rsidRPr="00A32089" w:rsidR="00B627FD" w:rsidP="00B627FD" w:rsidRDefault="00180DEC" w14:paraId="3E427316" w14:textId="70AC81FE">
      <w:pPr>
        <w:widowControl/>
        <w:tabs>
          <w:tab w:val="left" w:pos="432"/>
          <w:tab w:val="left" w:pos="1008"/>
        </w:tabs>
        <w:rPr>
          <w:rStyle w:val="Hyperlink"/>
          <w:rFonts w:asciiTheme="minorHAnsi" w:hAnsiTheme="minorHAnsi" w:cstheme="minorHAnsi"/>
          <w:sz w:val="24"/>
          <w:szCs w:val="24"/>
        </w:rPr>
      </w:pPr>
      <w:hyperlink w:history="1" r:id="rId19">
        <w:r w:rsidRPr="00A32089" w:rsidR="00B627FD">
          <w:rPr>
            <w:rStyle w:val="Hyperlink"/>
            <w:rFonts w:asciiTheme="minorHAnsi" w:hAnsiTheme="minorHAnsi" w:cstheme="minorHAnsi"/>
            <w:sz w:val="24"/>
            <w:szCs w:val="24"/>
          </w:rPr>
          <w:t>chimesk1@westat.com</w:t>
        </w:r>
      </w:hyperlink>
    </w:p>
    <w:p w:rsidRPr="00A32089" w:rsidR="003F6952" w:rsidP="004D31A7" w:rsidRDefault="003F6952" w14:paraId="402639C9" w14:textId="77777777">
      <w:pPr>
        <w:widowControl/>
        <w:tabs>
          <w:tab w:val="left" w:pos="432"/>
          <w:tab w:val="left" w:pos="1008"/>
        </w:tabs>
        <w:rPr>
          <w:rFonts w:asciiTheme="minorHAnsi" w:hAnsiTheme="minorHAnsi" w:cstheme="minorHAnsi"/>
          <w:sz w:val="24"/>
          <w:szCs w:val="24"/>
        </w:rPr>
      </w:pPr>
    </w:p>
    <w:p w:rsidRPr="00A32089" w:rsidR="00D34F62" w:rsidP="004D31A7" w:rsidRDefault="004D31A7" w14:paraId="1583B5E1" w14:textId="481284EC">
      <w:pPr>
        <w:widowControl/>
        <w:tabs>
          <w:tab w:val="left" w:pos="432"/>
          <w:tab w:val="left" w:pos="1008"/>
        </w:tabs>
        <w:rPr>
          <w:rFonts w:asciiTheme="minorHAnsi" w:hAnsiTheme="minorHAnsi" w:cstheme="minorHAnsi"/>
          <w:sz w:val="24"/>
          <w:szCs w:val="24"/>
        </w:rPr>
      </w:pPr>
      <w:r w:rsidRPr="00A32089">
        <w:rPr>
          <w:rFonts w:asciiTheme="minorHAnsi" w:hAnsiTheme="minorHAnsi" w:cstheme="minorHAnsi"/>
          <w:sz w:val="24"/>
          <w:szCs w:val="24"/>
        </w:rPr>
        <w:t xml:space="preserve">The person responsible for the analytic aspects of </w:t>
      </w:r>
      <w:r w:rsidRPr="00A32089" w:rsidR="00B72D5C">
        <w:rPr>
          <w:rFonts w:asciiTheme="minorHAnsi" w:hAnsiTheme="minorHAnsi" w:cstheme="minorHAnsi"/>
          <w:sz w:val="24"/>
          <w:szCs w:val="24"/>
        </w:rPr>
        <w:t xml:space="preserve">the </w:t>
      </w:r>
      <w:r w:rsidRPr="00A32089" w:rsidR="00E163FE">
        <w:rPr>
          <w:rFonts w:asciiTheme="minorHAnsi" w:hAnsiTheme="minorHAnsi" w:cstheme="minorHAnsi"/>
          <w:sz w:val="24"/>
          <w:szCs w:val="24"/>
        </w:rPr>
        <w:t xml:space="preserve">NHCS: </w:t>
      </w:r>
    </w:p>
    <w:p w:rsidRPr="00A32089" w:rsidR="00B9373B" w:rsidP="004D31A7" w:rsidRDefault="00B9373B" w14:paraId="67400C2A" w14:textId="77777777">
      <w:pPr>
        <w:widowControl/>
        <w:tabs>
          <w:tab w:val="left" w:pos="432"/>
          <w:tab w:val="left" w:pos="1008"/>
        </w:tabs>
        <w:rPr>
          <w:rFonts w:asciiTheme="minorHAnsi" w:hAnsiTheme="minorHAnsi" w:cstheme="minorHAnsi"/>
          <w:sz w:val="24"/>
          <w:szCs w:val="24"/>
        </w:rPr>
      </w:pPr>
    </w:p>
    <w:p w:rsidRPr="00A32089" w:rsidR="00B55D4B" w:rsidP="004D31A7" w:rsidRDefault="0047418D" w14:paraId="03DCFF27" w14:textId="17EFE9D1">
      <w:pPr>
        <w:widowControl/>
        <w:tabs>
          <w:tab w:val="left" w:pos="432"/>
          <w:tab w:val="left" w:pos="1008"/>
        </w:tabs>
        <w:rPr>
          <w:rFonts w:asciiTheme="minorHAnsi" w:hAnsiTheme="minorHAnsi" w:cstheme="minorHAnsi"/>
          <w:sz w:val="24"/>
          <w:szCs w:val="24"/>
        </w:rPr>
      </w:pPr>
      <w:r w:rsidRPr="00A32089">
        <w:rPr>
          <w:rFonts w:asciiTheme="minorHAnsi" w:hAnsiTheme="minorHAnsi" w:cstheme="minorHAnsi"/>
          <w:sz w:val="24"/>
          <w:szCs w:val="24"/>
        </w:rPr>
        <w:t>Geoffrey Jackson, MS</w:t>
      </w:r>
    </w:p>
    <w:p w:rsidRPr="00A32089" w:rsidR="0047418D" w:rsidP="004D31A7" w:rsidRDefault="0047418D" w14:paraId="398EBA68" w14:textId="43901B3C">
      <w:pPr>
        <w:widowControl/>
        <w:tabs>
          <w:tab w:val="left" w:pos="432"/>
          <w:tab w:val="left" w:pos="1008"/>
        </w:tabs>
        <w:rPr>
          <w:rFonts w:asciiTheme="minorHAnsi" w:hAnsiTheme="minorHAnsi" w:cstheme="minorHAnsi"/>
          <w:sz w:val="24"/>
          <w:szCs w:val="24"/>
        </w:rPr>
      </w:pPr>
      <w:r w:rsidRPr="00A32089">
        <w:rPr>
          <w:rFonts w:asciiTheme="minorHAnsi" w:hAnsiTheme="minorHAnsi" w:cstheme="minorHAnsi"/>
          <w:sz w:val="24"/>
          <w:szCs w:val="24"/>
        </w:rPr>
        <w:t xml:space="preserve">Team Lead, Hospital Care </w:t>
      </w:r>
      <w:r w:rsidRPr="00A32089" w:rsidR="00B72D5C">
        <w:rPr>
          <w:rFonts w:asciiTheme="minorHAnsi" w:hAnsiTheme="minorHAnsi" w:cstheme="minorHAnsi"/>
          <w:sz w:val="24"/>
          <w:szCs w:val="24"/>
        </w:rPr>
        <w:t>Team</w:t>
      </w:r>
    </w:p>
    <w:p w:rsidRPr="00A32089" w:rsidR="004D31A7" w:rsidP="004D31A7" w:rsidRDefault="0018092F" w14:paraId="1ECD0698" w14:textId="5B099B62">
      <w:pPr>
        <w:widowControl/>
        <w:tabs>
          <w:tab w:val="left" w:pos="432"/>
          <w:tab w:val="left" w:pos="1008"/>
        </w:tabs>
        <w:rPr>
          <w:rFonts w:asciiTheme="minorHAnsi" w:hAnsiTheme="minorHAnsi" w:cstheme="minorHAnsi"/>
          <w:sz w:val="24"/>
          <w:szCs w:val="24"/>
        </w:rPr>
      </w:pPr>
      <w:r w:rsidRPr="00A32089">
        <w:rPr>
          <w:rFonts w:asciiTheme="minorHAnsi" w:hAnsiTheme="minorHAnsi" w:cstheme="minorHAnsi"/>
          <w:sz w:val="24"/>
          <w:szCs w:val="24"/>
        </w:rPr>
        <w:t xml:space="preserve">Ambulatory </w:t>
      </w:r>
      <w:r w:rsidRPr="00A32089" w:rsidR="00BF5907">
        <w:rPr>
          <w:rFonts w:asciiTheme="minorHAnsi" w:hAnsiTheme="minorHAnsi" w:cstheme="minorHAnsi"/>
          <w:sz w:val="24"/>
          <w:szCs w:val="24"/>
        </w:rPr>
        <w:t xml:space="preserve">and Hospital </w:t>
      </w:r>
      <w:r w:rsidRPr="00A32089">
        <w:rPr>
          <w:rFonts w:asciiTheme="minorHAnsi" w:hAnsiTheme="minorHAnsi" w:cstheme="minorHAnsi"/>
          <w:sz w:val="24"/>
          <w:szCs w:val="24"/>
        </w:rPr>
        <w:t>Care</w:t>
      </w:r>
      <w:r w:rsidRPr="00A32089" w:rsidR="004D31A7">
        <w:rPr>
          <w:rFonts w:asciiTheme="minorHAnsi" w:hAnsiTheme="minorHAnsi" w:cstheme="minorHAnsi"/>
          <w:sz w:val="24"/>
          <w:szCs w:val="24"/>
        </w:rPr>
        <w:t xml:space="preserve"> Statistics Branch</w:t>
      </w:r>
    </w:p>
    <w:p w:rsidRPr="00A32089" w:rsidR="00B9373B" w:rsidP="004D31A7" w:rsidRDefault="004D31A7" w14:paraId="15A70F3C" w14:textId="77777777">
      <w:pPr>
        <w:widowControl/>
        <w:tabs>
          <w:tab w:val="left" w:pos="432"/>
          <w:tab w:val="left" w:pos="1008"/>
        </w:tabs>
        <w:rPr>
          <w:rFonts w:asciiTheme="minorHAnsi" w:hAnsiTheme="minorHAnsi" w:cstheme="minorHAnsi"/>
          <w:sz w:val="24"/>
          <w:szCs w:val="24"/>
        </w:rPr>
      </w:pPr>
      <w:r w:rsidRPr="00A32089">
        <w:rPr>
          <w:rFonts w:asciiTheme="minorHAnsi" w:hAnsiTheme="minorHAnsi" w:cstheme="minorHAnsi"/>
          <w:sz w:val="24"/>
          <w:szCs w:val="24"/>
        </w:rPr>
        <w:t>Division of Health Care Statistics</w:t>
      </w:r>
    </w:p>
    <w:p w:rsidRPr="00A32089" w:rsidR="004D31A7" w:rsidP="004D31A7" w:rsidRDefault="004D31A7" w14:paraId="463770AA" w14:textId="26F810BE">
      <w:pPr>
        <w:widowControl/>
        <w:tabs>
          <w:tab w:val="left" w:pos="432"/>
          <w:tab w:val="left" w:pos="1008"/>
        </w:tabs>
        <w:rPr>
          <w:rFonts w:asciiTheme="minorHAnsi" w:hAnsiTheme="minorHAnsi" w:cstheme="minorHAnsi"/>
          <w:sz w:val="24"/>
          <w:szCs w:val="24"/>
        </w:rPr>
      </w:pPr>
      <w:r w:rsidRPr="00A32089">
        <w:rPr>
          <w:rFonts w:asciiTheme="minorHAnsi" w:hAnsiTheme="minorHAnsi" w:cstheme="minorHAnsi"/>
          <w:sz w:val="24"/>
          <w:szCs w:val="24"/>
        </w:rPr>
        <w:t>National Center for Health Statistics</w:t>
      </w:r>
    </w:p>
    <w:p w:rsidRPr="00A32089" w:rsidR="004D31A7" w:rsidP="004D31A7" w:rsidRDefault="004D31A7" w14:paraId="57EA1341" w14:textId="58A54212">
      <w:pPr>
        <w:widowControl/>
        <w:tabs>
          <w:tab w:val="left" w:pos="432"/>
          <w:tab w:val="left" w:pos="1008"/>
        </w:tabs>
        <w:rPr>
          <w:rFonts w:asciiTheme="minorHAnsi" w:hAnsiTheme="minorHAnsi" w:cstheme="minorHAnsi"/>
          <w:sz w:val="24"/>
          <w:szCs w:val="24"/>
        </w:rPr>
      </w:pPr>
      <w:r w:rsidRPr="00A32089">
        <w:rPr>
          <w:rFonts w:asciiTheme="minorHAnsi" w:hAnsiTheme="minorHAnsi" w:cstheme="minorHAnsi"/>
          <w:sz w:val="24"/>
          <w:szCs w:val="24"/>
        </w:rPr>
        <w:t>(301) 458-</w:t>
      </w:r>
      <w:r w:rsidRPr="00A32089" w:rsidR="00AA39FE">
        <w:rPr>
          <w:rFonts w:asciiTheme="minorHAnsi" w:hAnsiTheme="minorHAnsi" w:cstheme="minorHAnsi"/>
          <w:sz w:val="24"/>
          <w:szCs w:val="24"/>
        </w:rPr>
        <w:t>4</w:t>
      </w:r>
      <w:r w:rsidRPr="00A32089" w:rsidR="0047418D">
        <w:rPr>
          <w:rFonts w:asciiTheme="minorHAnsi" w:hAnsiTheme="minorHAnsi" w:cstheme="minorHAnsi"/>
          <w:sz w:val="24"/>
          <w:szCs w:val="24"/>
        </w:rPr>
        <w:t>703</w:t>
      </w:r>
    </w:p>
    <w:p w:rsidRPr="005D7602" w:rsidR="00140732" w:rsidP="00732FBC" w:rsidRDefault="00732FBC" w14:paraId="77D02298" w14:textId="7B32E6AA">
      <w:pPr>
        <w:widowControl/>
        <w:tabs>
          <w:tab w:val="left" w:pos="432"/>
          <w:tab w:val="left" w:pos="1008"/>
        </w:tabs>
        <w:rPr>
          <w:rFonts w:asciiTheme="minorHAnsi" w:hAnsiTheme="minorHAnsi" w:cstheme="minorHAnsi"/>
          <w:sz w:val="24"/>
          <w:szCs w:val="24"/>
        </w:rPr>
      </w:pPr>
      <w:r w:rsidRPr="00732FBC">
        <w:rPr>
          <w:rStyle w:val="Hyperlink"/>
          <w:rFonts w:asciiTheme="minorHAnsi" w:hAnsiTheme="minorHAnsi" w:cstheme="minorHAnsi"/>
          <w:sz w:val="24"/>
          <w:szCs w:val="24"/>
        </w:rPr>
        <w:t>gjackson@cdc.gov</w:t>
      </w:r>
    </w:p>
    <w:sectPr w:rsidRPr="005D7602" w:rsidR="00140732" w:rsidSect="00483B48">
      <w:type w:val="continuous"/>
      <w:pgSz w:w="12240" w:h="15840" w:code="1"/>
      <w:pgMar w:top="1440" w:right="1440" w:bottom="1440" w:left="1440" w:header="720" w:footer="720"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4BFC49" w14:textId="77777777" w:rsidR="00153E88" w:rsidRDefault="00153E88">
      <w:r>
        <w:separator/>
      </w:r>
    </w:p>
  </w:endnote>
  <w:endnote w:type="continuationSeparator" w:id="0">
    <w:p w14:paraId="1387B19D" w14:textId="77777777" w:rsidR="00153E88" w:rsidRDefault="00153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ITC Avant Garde Std Md">
    <w:altName w:val="ITC Avant Garde Std Md"/>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3843B4" w14:textId="77777777" w:rsidR="00153E88" w:rsidRDefault="00153E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0EB715" w14:textId="09CC6200" w:rsidR="00153E88" w:rsidRPr="007031B9" w:rsidRDefault="00153E88" w:rsidP="00455053">
    <w:pPr>
      <w:pStyle w:val="Footer"/>
      <w:framePr w:wrap="auto" w:vAnchor="text" w:hAnchor="margin" w:xAlign="center" w:y="1"/>
      <w:rPr>
        <w:rStyle w:val="PageNumber"/>
        <w:rFonts w:ascii="Times New Roman" w:hAnsi="Times New Roman" w:cs="Times New Roman"/>
      </w:rPr>
    </w:pPr>
    <w:r w:rsidRPr="007031B9">
      <w:rPr>
        <w:rStyle w:val="PageNumber"/>
        <w:rFonts w:ascii="Times New Roman" w:hAnsi="Times New Roman" w:cs="Times New Roman"/>
      </w:rPr>
      <w:fldChar w:fldCharType="begin"/>
    </w:r>
    <w:r w:rsidRPr="007031B9">
      <w:rPr>
        <w:rStyle w:val="PageNumber"/>
        <w:rFonts w:ascii="Times New Roman" w:hAnsi="Times New Roman" w:cs="Times New Roman"/>
      </w:rPr>
      <w:instrText xml:space="preserve">PAGE  </w:instrText>
    </w:r>
    <w:r w:rsidRPr="007031B9">
      <w:rPr>
        <w:rStyle w:val="PageNumber"/>
        <w:rFonts w:ascii="Times New Roman" w:hAnsi="Times New Roman" w:cs="Times New Roman"/>
      </w:rPr>
      <w:fldChar w:fldCharType="separate"/>
    </w:r>
    <w:r>
      <w:rPr>
        <w:rStyle w:val="PageNumber"/>
        <w:rFonts w:ascii="Times New Roman" w:hAnsi="Times New Roman" w:cs="Times New Roman"/>
        <w:noProof/>
      </w:rPr>
      <w:t>1</w:t>
    </w:r>
    <w:r w:rsidRPr="007031B9">
      <w:rPr>
        <w:rStyle w:val="PageNumber"/>
        <w:rFonts w:ascii="Times New Roman" w:hAnsi="Times New Roman" w:cs="Times New Roman"/>
      </w:rPr>
      <w:fldChar w:fldCharType="end"/>
    </w:r>
  </w:p>
  <w:p w14:paraId="18928257" w14:textId="77777777" w:rsidR="00153E88" w:rsidRPr="00455053" w:rsidRDefault="00153E88" w:rsidP="00B86E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AABB9D" w14:textId="77777777" w:rsidR="00153E88" w:rsidRDefault="00153E88">
    <w:pPr>
      <w:pStyle w:val="Footer"/>
      <w:jc w:val="center"/>
    </w:pPr>
  </w:p>
  <w:p w14:paraId="2BEC453C" w14:textId="77777777" w:rsidR="00153E88" w:rsidRDefault="00153E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6D1CD0" w14:textId="77777777" w:rsidR="00153E88" w:rsidRDefault="00153E88">
      <w:r>
        <w:separator/>
      </w:r>
    </w:p>
  </w:footnote>
  <w:footnote w:type="continuationSeparator" w:id="0">
    <w:p w14:paraId="7428A061" w14:textId="77777777" w:rsidR="00153E88" w:rsidRDefault="00153E88">
      <w:r>
        <w:continuationSeparator/>
      </w:r>
    </w:p>
  </w:footnote>
  <w:footnote w:id="1">
    <w:p w14:paraId="4C5412F2" w14:textId="2ED98D90" w:rsidR="00153E88" w:rsidRPr="007568BA" w:rsidRDefault="00153E88">
      <w:pPr>
        <w:pStyle w:val="FootnoteText"/>
        <w:rPr>
          <w:rFonts w:ascii="Times New Roman" w:hAnsi="Times New Roman" w:cs="Times New Roman"/>
        </w:rPr>
      </w:pPr>
      <w:r w:rsidRPr="007568BA">
        <w:rPr>
          <w:rStyle w:val="FootnoteReference"/>
          <w:rFonts w:ascii="Times New Roman" w:hAnsi="Times New Roman" w:cs="Times New Roman"/>
        </w:rPr>
        <w:footnoteRef/>
      </w:r>
      <w:r w:rsidRPr="007568BA">
        <w:rPr>
          <w:rFonts w:ascii="Times New Roman" w:hAnsi="Times New Roman" w:cs="Times New Roman"/>
        </w:rPr>
        <w:t xml:space="preserve"> </w:t>
      </w:r>
      <w:r w:rsidRPr="007568BA">
        <w:rPr>
          <w:rFonts w:ascii="Times New Roman" w:hAnsi="Times New Roman" w:cs="Times New Roman"/>
          <w:sz w:val="18"/>
          <w:szCs w:val="18"/>
        </w:rPr>
        <w:t>Research Triangle Institute. SUDAAN User’s Manual, Release 9.0.1. Research Triangle Park, NC: Research Triangle Institute, 2005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E08B47" w14:textId="77777777" w:rsidR="00153E88" w:rsidRDefault="00153E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89349D" w14:textId="77777777" w:rsidR="00153E88" w:rsidRDefault="00153E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79F49F" w14:textId="77777777" w:rsidR="00153E88" w:rsidRDefault="00153E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01DC1"/>
    <w:multiLevelType w:val="hybridMultilevel"/>
    <w:tmpl w:val="63CE43BC"/>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8B450E"/>
    <w:multiLevelType w:val="hybridMultilevel"/>
    <w:tmpl w:val="43568C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E91B7C"/>
    <w:multiLevelType w:val="hybridMultilevel"/>
    <w:tmpl w:val="13BC83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907693"/>
    <w:multiLevelType w:val="hybridMultilevel"/>
    <w:tmpl w:val="761EEAD0"/>
    <w:lvl w:ilvl="0" w:tplc="C8B43106">
      <w:start w:val="1"/>
      <w:numFmt w:val="bullet"/>
      <w:lvlText w:val="o"/>
      <w:lvlJc w:val="left"/>
      <w:pPr>
        <w:ind w:left="1440" w:hanging="360"/>
      </w:pPr>
      <w:rPr>
        <w:rFonts w:ascii="Courier New" w:hAnsi="Courier New"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24F1F44"/>
    <w:multiLevelType w:val="hybridMultilevel"/>
    <w:tmpl w:val="69985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00636B"/>
    <w:multiLevelType w:val="hybridMultilevel"/>
    <w:tmpl w:val="924AABC4"/>
    <w:lvl w:ilvl="0" w:tplc="4FFCF74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4C29A7"/>
    <w:multiLevelType w:val="hybridMultilevel"/>
    <w:tmpl w:val="95CAE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1A7253"/>
    <w:multiLevelType w:val="hybridMultilevel"/>
    <w:tmpl w:val="393C3700"/>
    <w:lvl w:ilvl="0" w:tplc="525E5C7A">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5380EBE"/>
    <w:multiLevelType w:val="hybridMultilevel"/>
    <w:tmpl w:val="E3108A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5E7C20"/>
    <w:multiLevelType w:val="hybridMultilevel"/>
    <w:tmpl w:val="78B63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1005EC"/>
    <w:multiLevelType w:val="hybridMultilevel"/>
    <w:tmpl w:val="C5061748"/>
    <w:lvl w:ilvl="0" w:tplc="8F58B182">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3A632D8"/>
    <w:multiLevelType w:val="hybridMultilevel"/>
    <w:tmpl w:val="67B2A206"/>
    <w:lvl w:ilvl="0" w:tplc="447CCEF6">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4AF651D"/>
    <w:multiLevelType w:val="hybridMultilevel"/>
    <w:tmpl w:val="AF98FF6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6A052E4"/>
    <w:multiLevelType w:val="hybridMultilevel"/>
    <w:tmpl w:val="5D9C8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487A22"/>
    <w:multiLevelType w:val="hybridMultilevel"/>
    <w:tmpl w:val="571C4D54"/>
    <w:lvl w:ilvl="0" w:tplc="BDF27DC4">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8AB2F90"/>
    <w:multiLevelType w:val="hybridMultilevel"/>
    <w:tmpl w:val="F41203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C10732F"/>
    <w:multiLevelType w:val="hybridMultilevel"/>
    <w:tmpl w:val="513A9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245CDF"/>
    <w:multiLevelType w:val="hybridMultilevel"/>
    <w:tmpl w:val="35AC6D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0A069C"/>
    <w:multiLevelType w:val="hybridMultilevel"/>
    <w:tmpl w:val="77D0E7A4"/>
    <w:lvl w:ilvl="0" w:tplc="88801B44">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0135E09"/>
    <w:multiLevelType w:val="hybridMultilevel"/>
    <w:tmpl w:val="8B468A18"/>
    <w:lvl w:ilvl="0" w:tplc="E50C916C">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DAA292A"/>
    <w:multiLevelType w:val="hybridMultilevel"/>
    <w:tmpl w:val="1A06A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7A2E92"/>
    <w:multiLevelType w:val="hybridMultilevel"/>
    <w:tmpl w:val="9ABA8202"/>
    <w:lvl w:ilvl="0" w:tplc="879CF49C">
      <w:start w:val="1"/>
      <w:numFmt w:val="bullet"/>
      <w:lvlText w:val="o"/>
      <w:lvlJc w:val="left"/>
      <w:pPr>
        <w:ind w:left="1440" w:hanging="360"/>
      </w:pPr>
      <w:rPr>
        <w:rFonts w:ascii="Courier New" w:hAnsi="Courier New"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3A94553"/>
    <w:multiLevelType w:val="hybridMultilevel"/>
    <w:tmpl w:val="8496E6D4"/>
    <w:lvl w:ilvl="0" w:tplc="0504E332">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3" w15:restartNumberingAfterBreak="0">
    <w:nsid w:val="55003978"/>
    <w:multiLevelType w:val="hybridMultilevel"/>
    <w:tmpl w:val="59E40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0602BD"/>
    <w:multiLevelType w:val="hybridMultilevel"/>
    <w:tmpl w:val="82A0DB9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8236D84"/>
    <w:multiLevelType w:val="hybridMultilevel"/>
    <w:tmpl w:val="42725FCC"/>
    <w:lvl w:ilvl="0" w:tplc="F1F4A8A0">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5D7A66FC"/>
    <w:multiLevelType w:val="hybridMultilevel"/>
    <w:tmpl w:val="A84E352A"/>
    <w:lvl w:ilvl="0" w:tplc="9A927644">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5F6F64F5"/>
    <w:multiLevelType w:val="hybridMultilevel"/>
    <w:tmpl w:val="C002B0DE"/>
    <w:lvl w:ilvl="0" w:tplc="A6BAC55A">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012AAF"/>
    <w:multiLevelType w:val="hybridMultilevel"/>
    <w:tmpl w:val="9058FD50"/>
    <w:lvl w:ilvl="0" w:tplc="A6BAC55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F91D74"/>
    <w:multiLevelType w:val="hybridMultilevel"/>
    <w:tmpl w:val="15442C96"/>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0" w15:restartNumberingAfterBreak="0">
    <w:nsid w:val="64376DAE"/>
    <w:multiLevelType w:val="hybridMultilevel"/>
    <w:tmpl w:val="EE389F54"/>
    <w:lvl w:ilvl="0" w:tplc="A6BAC55A">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B278B9"/>
    <w:multiLevelType w:val="hybridMultilevel"/>
    <w:tmpl w:val="239EB1C4"/>
    <w:lvl w:ilvl="0" w:tplc="6E46CCFE">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79C0F4A"/>
    <w:multiLevelType w:val="hybridMultilevel"/>
    <w:tmpl w:val="74C66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111F9F"/>
    <w:multiLevelType w:val="hybridMultilevel"/>
    <w:tmpl w:val="10BEACE8"/>
    <w:lvl w:ilvl="0" w:tplc="67EA153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82525B3"/>
    <w:multiLevelType w:val="hybridMultilevel"/>
    <w:tmpl w:val="E9946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4E3177"/>
    <w:multiLevelType w:val="multilevel"/>
    <w:tmpl w:val="9CFAB9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6FB424BC"/>
    <w:multiLevelType w:val="hybridMultilevel"/>
    <w:tmpl w:val="E74025EC"/>
    <w:lvl w:ilvl="0" w:tplc="012AFB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2A2A4A"/>
    <w:multiLevelType w:val="hybridMultilevel"/>
    <w:tmpl w:val="0CFA4D86"/>
    <w:lvl w:ilvl="0" w:tplc="2F0EA156">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2737C71"/>
    <w:multiLevelType w:val="hybridMultilevel"/>
    <w:tmpl w:val="DE4CA5C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7B7680"/>
    <w:multiLevelType w:val="hybridMultilevel"/>
    <w:tmpl w:val="BA1C66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7E55F97"/>
    <w:multiLevelType w:val="hybridMultilevel"/>
    <w:tmpl w:val="BB986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B83B2F"/>
    <w:multiLevelType w:val="hybridMultilevel"/>
    <w:tmpl w:val="6B82EEBA"/>
    <w:lvl w:ilvl="0" w:tplc="8FD2E6CE">
      <w:start w:val="1"/>
      <w:numFmt w:val="bullet"/>
      <w:lvlText w:val="o"/>
      <w:lvlJc w:val="left"/>
      <w:pPr>
        <w:ind w:left="1440" w:hanging="360"/>
      </w:pPr>
      <w:rPr>
        <w:rFonts w:ascii="Courier New" w:hAnsi="Courier New"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9"/>
  </w:num>
  <w:num w:numId="2">
    <w:abstractNumId w:val="1"/>
  </w:num>
  <w:num w:numId="3">
    <w:abstractNumId w:val="0"/>
  </w:num>
  <w:num w:numId="4">
    <w:abstractNumId w:val="34"/>
  </w:num>
  <w:num w:numId="5">
    <w:abstractNumId w:val="8"/>
  </w:num>
  <w:num w:numId="6">
    <w:abstractNumId w:val="17"/>
  </w:num>
  <w:num w:numId="7">
    <w:abstractNumId w:val="2"/>
  </w:num>
  <w:num w:numId="8">
    <w:abstractNumId w:val="16"/>
  </w:num>
  <w:num w:numId="9">
    <w:abstractNumId w:val="32"/>
  </w:num>
  <w:num w:numId="10">
    <w:abstractNumId w:val="6"/>
  </w:num>
  <w:num w:numId="11">
    <w:abstractNumId w:val="15"/>
  </w:num>
  <w:num w:numId="12">
    <w:abstractNumId w:val="9"/>
  </w:num>
  <w:num w:numId="13">
    <w:abstractNumId w:val="23"/>
  </w:num>
  <w:num w:numId="14">
    <w:abstractNumId w:val="33"/>
  </w:num>
  <w:num w:numId="15">
    <w:abstractNumId w:val="4"/>
  </w:num>
  <w:num w:numId="16">
    <w:abstractNumId w:val="12"/>
  </w:num>
  <w:num w:numId="17">
    <w:abstractNumId w:val="24"/>
  </w:num>
  <w:num w:numId="18">
    <w:abstractNumId w:val="26"/>
  </w:num>
  <w:num w:numId="19">
    <w:abstractNumId w:val="25"/>
  </w:num>
  <w:num w:numId="20">
    <w:abstractNumId w:val="10"/>
  </w:num>
  <w:num w:numId="21">
    <w:abstractNumId w:val="18"/>
  </w:num>
  <w:num w:numId="22">
    <w:abstractNumId w:val="14"/>
  </w:num>
  <w:num w:numId="23">
    <w:abstractNumId w:val="19"/>
  </w:num>
  <w:num w:numId="24">
    <w:abstractNumId w:val="37"/>
  </w:num>
  <w:num w:numId="25">
    <w:abstractNumId w:val="7"/>
  </w:num>
  <w:num w:numId="26">
    <w:abstractNumId w:val="11"/>
  </w:num>
  <w:num w:numId="27">
    <w:abstractNumId w:val="31"/>
  </w:num>
  <w:num w:numId="28">
    <w:abstractNumId w:val="41"/>
  </w:num>
  <w:num w:numId="29">
    <w:abstractNumId w:val="3"/>
  </w:num>
  <w:num w:numId="30">
    <w:abstractNumId w:val="21"/>
  </w:num>
  <w:num w:numId="31">
    <w:abstractNumId w:val="22"/>
  </w:num>
  <w:num w:numId="32">
    <w:abstractNumId w:val="5"/>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8"/>
  </w:num>
  <w:num w:numId="35">
    <w:abstractNumId w:val="39"/>
  </w:num>
  <w:num w:numId="36">
    <w:abstractNumId w:val="28"/>
  </w:num>
  <w:num w:numId="37">
    <w:abstractNumId w:val="30"/>
  </w:num>
  <w:num w:numId="38">
    <w:abstractNumId w:val="27"/>
  </w:num>
  <w:num w:numId="39">
    <w:abstractNumId w:val="40"/>
  </w:num>
  <w:num w:numId="40">
    <w:abstractNumId w:val="13"/>
  </w:num>
  <w:num w:numId="41">
    <w:abstractNumId w:val="36"/>
  </w:num>
  <w:num w:numId="42">
    <w:abstractNumId w:val="2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AF0"/>
    <w:rsid w:val="00000CF2"/>
    <w:rsid w:val="00000D2E"/>
    <w:rsid w:val="00001478"/>
    <w:rsid w:val="00002E02"/>
    <w:rsid w:val="00003FCA"/>
    <w:rsid w:val="00004DA3"/>
    <w:rsid w:val="00005951"/>
    <w:rsid w:val="00006386"/>
    <w:rsid w:val="000069BC"/>
    <w:rsid w:val="000073C8"/>
    <w:rsid w:val="000078AB"/>
    <w:rsid w:val="0001154A"/>
    <w:rsid w:val="00012800"/>
    <w:rsid w:val="000143B8"/>
    <w:rsid w:val="000144AC"/>
    <w:rsid w:val="000151C2"/>
    <w:rsid w:val="00015877"/>
    <w:rsid w:val="00015AA2"/>
    <w:rsid w:val="00015ABA"/>
    <w:rsid w:val="00015B5E"/>
    <w:rsid w:val="00015C57"/>
    <w:rsid w:val="00015D53"/>
    <w:rsid w:val="00016365"/>
    <w:rsid w:val="00016B01"/>
    <w:rsid w:val="0001741B"/>
    <w:rsid w:val="00021DFB"/>
    <w:rsid w:val="000241CA"/>
    <w:rsid w:val="00025DFD"/>
    <w:rsid w:val="000266C8"/>
    <w:rsid w:val="00026F7C"/>
    <w:rsid w:val="000272A1"/>
    <w:rsid w:val="000279D5"/>
    <w:rsid w:val="00027C06"/>
    <w:rsid w:val="00027F23"/>
    <w:rsid w:val="000306B3"/>
    <w:rsid w:val="00031127"/>
    <w:rsid w:val="0003140C"/>
    <w:rsid w:val="00031426"/>
    <w:rsid w:val="00031D95"/>
    <w:rsid w:val="00032984"/>
    <w:rsid w:val="00032AFB"/>
    <w:rsid w:val="00035A56"/>
    <w:rsid w:val="00036B80"/>
    <w:rsid w:val="00037203"/>
    <w:rsid w:val="00037D41"/>
    <w:rsid w:val="000405A7"/>
    <w:rsid w:val="000410FF"/>
    <w:rsid w:val="000416EC"/>
    <w:rsid w:val="00042553"/>
    <w:rsid w:val="0004270C"/>
    <w:rsid w:val="00043BE6"/>
    <w:rsid w:val="0004428C"/>
    <w:rsid w:val="00044495"/>
    <w:rsid w:val="00044C45"/>
    <w:rsid w:val="00045758"/>
    <w:rsid w:val="00047797"/>
    <w:rsid w:val="000478AF"/>
    <w:rsid w:val="00047A7E"/>
    <w:rsid w:val="00047D9B"/>
    <w:rsid w:val="00047EF6"/>
    <w:rsid w:val="00050027"/>
    <w:rsid w:val="000504A0"/>
    <w:rsid w:val="000508BE"/>
    <w:rsid w:val="00051766"/>
    <w:rsid w:val="0005187E"/>
    <w:rsid w:val="00051D8F"/>
    <w:rsid w:val="00051F51"/>
    <w:rsid w:val="00052FFB"/>
    <w:rsid w:val="00053E30"/>
    <w:rsid w:val="000545DB"/>
    <w:rsid w:val="00054E11"/>
    <w:rsid w:val="00055F05"/>
    <w:rsid w:val="00056045"/>
    <w:rsid w:val="00056B5B"/>
    <w:rsid w:val="00057594"/>
    <w:rsid w:val="00057638"/>
    <w:rsid w:val="0005774E"/>
    <w:rsid w:val="0006090E"/>
    <w:rsid w:val="000616D0"/>
    <w:rsid w:val="00062063"/>
    <w:rsid w:val="000622D9"/>
    <w:rsid w:val="000625EF"/>
    <w:rsid w:val="000637B7"/>
    <w:rsid w:val="00063AA2"/>
    <w:rsid w:val="00063AF2"/>
    <w:rsid w:val="00063F1F"/>
    <w:rsid w:val="00064B45"/>
    <w:rsid w:val="00065F0B"/>
    <w:rsid w:val="0006626B"/>
    <w:rsid w:val="0006628A"/>
    <w:rsid w:val="00066CFE"/>
    <w:rsid w:val="0006760D"/>
    <w:rsid w:val="00067A24"/>
    <w:rsid w:val="00067A37"/>
    <w:rsid w:val="00067BA7"/>
    <w:rsid w:val="00067CD5"/>
    <w:rsid w:val="0007086B"/>
    <w:rsid w:val="00070D47"/>
    <w:rsid w:val="00071D44"/>
    <w:rsid w:val="000723A1"/>
    <w:rsid w:val="00072E59"/>
    <w:rsid w:val="00073541"/>
    <w:rsid w:val="00073609"/>
    <w:rsid w:val="00073A40"/>
    <w:rsid w:val="00074D5A"/>
    <w:rsid w:val="0007502C"/>
    <w:rsid w:val="00075C41"/>
    <w:rsid w:val="00076E27"/>
    <w:rsid w:val="0007785E"/>
    <w:rsid w:val="00077E8D"/>
    <w:rsid w:val="000803FB"/>
    <w:rsid w:val="000805AE"/>
    <w:rsid w:val="00080757"/>
    <w:rsid w:val="00080FE2"/>
    <w:rsid w:val="00081E23"/>
    <w:rsid w:val="000820A1"/>
    <w:rsid w:val="00082E18"/>
    <w:rsid w:val="00084384"/>
    <w:rsid w:val="0008455A"/>
    <w:rsid w:val="00084D19"/>
    <w:rsid w:val="00085274"/>
    <w:rsid w:val="00085726"/>
    <w:rsid w:val="00086199"/>
    <w:rsid w:val="00086548"/>
    <w:rsid w:val="00086E5A"/>
    <w:rsid w:val="00087427"/>
    <w:rsid w:val="00087562"/>
    <w:rsid w:val="00087734"/>
    <w:rsid w:val="00090241"/>
    <w:rsid w:val="000904A2"/>
    <w:rsid w:val="000907AA"/>
    <w:rsid w:val="000914D1"/>
    <w:rsid w:val="000916C8"/>
    <w:rsid w:val="00091B93"/>
    <w:rsid w:val="00091BB3"/>
    <w:rsid w:val="00091E87"/>
    <w:rsid w:val="00091FD1"/>
    <w:rsid w:val="00092FB1"/>
    <w:rsid w:val="00093801"/>
    <w:rsid w:val="00093FF8"/>
    <w:rsid w:val="000942E0"/>
    <w:rsid w:val="00094580"/>
    <w:rsid w:val="000947ED"/>
    <w:rsid w:val="00094D32"/>
    <w:rsid w:val="00094DBA"/>
    <w:rsid w:val="000950CD"/>
    <w:rsid w:val="000967DC"/>
    <w:rsid w:val="00096BBF"/>
    <w:rsid w:val="000970DE"/>
    <w:rsid w:val="000978DA"/>
    <w:rsid w:val="000A00AE"/>
    <w:rsid w:val="000A03C0"/>
    <w:rsid w:val="000A2399"/>
    <w:rsid w:val="000A28A7"/>
    <w:rsid w:val="000A2EB6"/>
    <w:rsid w:val="000A3D7A"/>
    <w:rsid w:val="000A4594"/>
    <w:rsid w:val="000A4C8B"/>
    <w:rsid w:val="000A4ED4"/>
    <w:rsid w:val="000A5685"/>
    <w:rsid w:val="000A56A1"/>
    <w:rsid w:val="000A5FA9"/>
    <w:rsid w:val="000A6B15"/>
    <w:rsid w:val="000A705A"/>
    <w:rsid w:val="000B026D"/>
    <w:rsid w:val="000B03D7"/>
    <w:rsid w:val="000B1387"/>
    <w:rsid w:val="000B1B06"/>
    <w:rsid w:val="000B1C2D"/>
    <w:rsid w:val="000B2005"/>
    <w:rsid w:val="000B21AE"/>
    <w:rsid w:val="000B2447"/>
    <w:rsid w:val="000B2DCC"/>
    <w:rsid w:val="000B425F"/>
    <w:rsid w:val="000B544C"/>
    <w:rsid w:val="000B5F5D"/>
    <w:rsid w:val="000B6866"/>
    <w:rsid w:val="000B6EE6"/>
    <w:rsid w:val="000B7A2A"/>
    <w:rsid w:val="000B7D33"/>
    <w:rsid w:val="000C019E"/>
    <w:rsid w:val="000C040E"/>
    <w:rsid w:val="000C04AE"/>
    <w:rsid w:val="000C0B24"/>
    <w:rsid w:val="000C1164"/>
    <w:rsid w:val="000C145F"/>
    <w:rsid w:val="000C27C1"/>
    <w:rsid w:val="000C2A6D"/>
    <w:rsid w:val="000C2E90"/>
    <w:rsid w:val="000C38AD"/>
    <w:rsid w:val="000C3922"/>
    <w:rsid w:val="000C3ACB"/>
    <w:rsid w:val="000C4239"/>
    <w:rsid w:val="000C4AED"/>
    <w:rsid w:val="000C4E3D"/>
    <w:rsid w:val="000C4E4A"/>
    <w:rsid w:val="000C4EB2"/>
    <w:rsid w:val="000C54CC"/>
    <w:rsid w:val="000C60D2"/>
    <w:rsid w:val="000C753C"/>
    <w:rsid w:val="000C7E87"/>
    <w:rsid w:val="000D0DC6"/>
    <w:rsid w:val="000D0F66"/>
    <w:rsid w:val="000D13FB"/>
    <w:rsid w:val="000D3613"/>
    <w:rsid w:val="000D37F2"/>
    <w:rsid w:val="000D3EE8"/>
    <w:rsid w:val="000D4153"/>
    <w:rsid w:val="000D4A6A"/>
    <w:rsid w:val="000D4B1F"/>
    <w:rsid w:val="000D66A9"/>
    <w:rsid w:val="000D68BF"/>
    <w:rsid w:val="000D6B8E"/>
    <w:rsid w:val="000D7811"/>
    <w:rsid w:val="000E0132"/>
    <w:rsid w:val="000E0631"/>
    <w:rsid w:val="000E1166"/>
    <w:rsid w:val="000E12F4"/>
    <w:rsid w:val="000E1A2B"/>
    <w:rsid w:val="000E1FE2"/>
    <w:rsid w:val="000E370D"/>
    <w:rsid w:val="000E44A2"/>
    <w:rsid w:val="000E479E"/>
    <w:rsid w:val="000E52FF"/>
    <w:rsid w:val="000E5908"/>
    <w:rsid w:val="000E62FF"/>
    <w:rsid w:val="000E6653"/>
    <w:rsid w:val="000E68DB"/>
    <w:rsid w:val="000E7EF6"/>
    <w:rsid w:val="000F009D"/>
    <w:rsid w:val="000F0D2D"/>
    <w:rsid w:val="000F1703"/>
    <w:rsid w:val="000F2C60"/>
    <w:rsid w:val="000F3442"/>
    <w:rsid w:val="000F360D"/>
    <w:rsid w:val="000F3D05"/>
    <w:rsid w:val="000F3E39"/>
    <w:rsid w:val="000F4A3F"/>
    <w:rsid w:val="000F5604"/>
    <w:rsid w:val="000F5F6A"/>
    <w:rsid w:val="000F625F"/>
    <w:rsid w:val="000F6E93"/>
    <w:rsid w:val="000F7132"/>
    <w:rsid w:val="000F7268"/>
    <w:rsid w:val="000F73DF"/>
    <w:rsid w:val="000F7D98"/>
    <w:rsid w:val="00101C80"/>
    <w:rsid w:val="00101D29"/>
    <w:rsid w:val="00102655"/>
    <w:rsid w:val="00103CC9"/>
    <w:rsid w:val="00103FAF"/>
    <w:rsid w:val="00104778"/>
    <w:rsid w:val="00106A7C"/>
    <w:rsid w:val="00106CF3"/>
    <w:rsid w:val="001101BA"/>
    <w:rsid w:val="00110E96"/>
    <w:rsid w:val="00110FAA"/>
    <w:rsid w:val="00111AB6"/>
    <w:rsid w:val="0011270F"/>
    <w:rsid w:val="00112A7B"/>
    <w:rsid w:val="0011321B"/>
    <w:rsid w:val="001138B0"/>
    <w:rsid w:val="001139BF"/>
    <w:rsid w:val="00113E00"/>
    <w:rsid w:val="00114086"/>
    <w:rsid w:val="001142FB"/>
    <w:rsid w:val="00114B0F"/>
    <w:rsid w:val="00114B17"/>
    <w:rsid w:val="00115127"/>
    <w:rsid w:val="001151B5"/>
    <w:rsid w:val="00115B42"/>
    <w:rsid w:val="00116895"/>
    <w:rsid w:val="001177FD"/>
    <w:rsid w:val="00117A45"/>
    <w:rsid w:val="00117B75"/>
    <w:rsid w:val="00117FAA"/>
    <w:rsid w:val="00117FB1"/>
    <w:rsid w:val="00120317"/>
    <w:rsid w:val="00121DCD"/>
    <w:rsid w:val="001224B6"/>
    <w:rsid w:val="00123D1B"/>
    <w:rsid w:val="00124A5B"/>
    <w:rsid w:val="00124F5F"/>
    <w:rsid w:val="00124FB0"/>
    <w:rsid w:val="0012533E"/>
    <w:rsid w:val="001256D3"/>
    <w:rsid w:val="00125873"/>
    <w:rsid w:val="00125ACF"/>
    <w:rsid w:val="00126334"/>
    <w:rsid w:val="00126CA8"/>
    <w:rsid w:val="00126CD8"/>
    <w:rsid w:val="0012708D"/>
    <w:rsid w:val="00127189"/>
    <w:rsid w:val="00127AFE"/>
    <w:rsid w:val="001306A8"/>
    <w:rsid w:val="0013093D"/>
    <w:rsid w:val="00130C29"/>
    <w:rsid w:val="00130DE7"/>
    <w:rsid w:val="00130F17"/>
    <w:rsid w:val="001310E2"/>
    <w:rsid w:val="00131FF8"/>
    <w:rsid w:val="00133EB0"/>
    <w:rsid w:val="001346DC"/>
    <w:rsid w:val="0013472C"/>
    <w:rsid w:val="00134BB7"/>
    <w:rsid w:val="001359FB"/>
    <w:rsid w:val="00136754"/>
    <w:rsid w:val="001370F7"/>
    <w:rsid w:val="00137F64"/>
    <w:rsid w:val="00140408"/>
    <w:rsid w:val="00140732"/>
    <w:rsid w:val="00140797"/>
    <w:rsid w:val="00140E9A"/>
    <w:rsid w:val="001413CE"/>
    <w:rsid w:val="00143443"/>
    <w:rsid w:val="00144A84"/>
    <w:rsid w:val="00144C21"/>
    <w:rsid w:val="00145703"/>
    <w:rsid w:val="00145BB0"/>
    <w:rsid w:val="001508D5"/>
    <w:rsid w:val="001510F8"/>
    <w:rsid w:val="00151C19"/>
    <w:rsid w:val="00151DD2"/>
    <w:rsid w:val="00151FE4"/>
    <w:rsid w:val="001523C6"/>
    <w:rsid w:val="001523F4"/>
    <w:rsid w:val="00152E77"/>
    <w:rsid w:val="00153960"/>
    <w:rsid w:val="00153E88"/>
    <w:rsid w:val="00154005"/>
    <w:rsid w:val="001545C0"/>
    <w:rsid w:val="00154B4B"/>
    <w:rsid w:val="00154F1C"/>
    <w:rsid w:val="00155BA2"/>
    <w:rsid w:val="00155C55"/>
    <w:rsid w:val="00155DF9"/>
    <w:rsid w:val="00156CBD"/>
    <w:rsid w:val="001602A3"/>
    <w:rsid w:val="0016039A"/>
    <w:rsid w:val="00160BF1"/>
    <w:rsid w:val="001619D0"/>
    <w:rsid w:val="00162863"/>
    <w:rsid w:val="00162A94"/>
    <w:rsid w:val="00162E33"/>
    <w:rsid w:val="001635C7"/>
    <w:rsid w:val="00163F14"/>
    <w:rsid w:val="00163F9B"/>
    <w:rsid w:val="001644D7"/>
    <w:rsid w:val="001657C7"/>
    <w:rsid w:val="0016599D"/>
    <w:rsid w:val="0016722B"/>
    <w:rsid w:val="00170BF6"/>
    <w:rsid w:val="00170F8B"/>
    <w:rsid w:val="00171C07"/>
    <w:rsid w:val="00172267"/>
    <w:rsid w:val="001725A5"/>
    <w:rsid w:val="00172645"/>
    <w:rsid w:val="00172657"/>
    <w:rsid w:val="00172C94"/>
    <w:rsid w:val="001745B5"/>
    <w:rsid w:val="00174B5A"/>
    <w:rsid w:val="00174F98"/>
    <w:rsid w:val="0017666D"/>
    <w:rsid w:val="0017692A"/>
    <w:rsid w:val="001773A2"/>
    <w:rsid w:val="001777EB"/>
    <w:rsid w:val="00180007"/>
    <w:rsid w:val="001805C9"/>
    <w:rsid w:val="0018092F"/>
    <w:rsid w:val="001809A3"/>
    <w:rsid w:val="00180B64"/>
    <w:rsid w:val="00180DEC"/>
    <w:rsid w:val="00182516"/>
    <w:rsid w:val="001832FF"/>
    <w:rsid w:val="001840E3"/>
    <w:rsid w:val="001844F0"/>
    <w:rsid w:val="0018497A"/>
    <w:rsid w:val="00184C17"/>
    <w:rsid w:val="0018538D"/>
    <w:rsid w:val="0018573E"/>
    <w:rsid w:val="00185893"/>
    <w:rsid w:val="00185F37"/>
    <w:rsid w:val="001875BA"/>
    <w:rsid w:val="00190241"/>
    <w:rsid w:val="00190265"/>
    <w:rsid w:val="00190433"/>
    <w:rsid w:val="001906A2"/>
    <w:rsid w:val="00191453"/>
    <w:rsid w:val="001921C6"/>
    <w:rsid w:val="00192D43"/>
    <w:rsid w:val="0019428F"/>
    <w:rsid w:val="001947A1"/>
    <w:rsid w:val="0019510F"/>
    <w:rsid w:val="001951F5"/>
    <w:rsid w:val="001955CB"/>
    <w:rsid w:val="00196BE8"/>
    <w:rsid w:val="00196CC9"/>
    <w:rsid w:val="001A0783"/>
    <w:rsid w:val="001A0DF7"/>
    <w:rsid w:val="001A0F6B"/>
    <w:rsid w:val="001A1C0E"/>
    <w:rsid w:val="001A213D"/>
    <w:rsid w:val="001A2847"/>
    <w:rsid w:val="001A2C0C"/>
    <w:rsid w:val="001A2F40"/>
    <w:rsid w:val="001A3373"/>
    <w:rsid w:val="001A4736"/>
    <w:rsid w:val="001A47AB"/>
    <w:rsid w:val="001A4D25"/>
    <w:rsid w:val="001A5478"/>
    <w:rsid w:val="001A5945"/>
    <w:rsid w:val="001A63A3"/>
    <w:rsid w:val="001A6599"/>
    <w:rsid w:val="001A71D0"/>
    <w:rsid w:val="001A7CC9"/>
    <w:rsid w:val="001A7DF9"/>
    <w:rsid w:val="001B0C23"/>
    <w:rsid w:val="001B1100"/>
    <w:rsid w:val="001B11C1"/>
    <w:rsid w:val="001B12E3"/>
    <w:rsid w:val="001B22F0"/>
    <w:rsid w:val="001B236F"/>
    <w:rsid w:val="001B24E5"/>
    <w:rsid w:val="001B2718"/>
    <w:rsid w:val="001B4041"/>
    <w:rsid w:val="001B42FC"/>
    <w:rsid w:val="001B484B"/>
    <w:rsid w:val="001B50CA"/>
    <w:rsid w:val="001B5475"/>
    <w:rsid w:val="001B578A"/>
    <w:rsid w:val="001B6A5A"/>
    <w:rsid w:val="001B7908"/>
    <w:rsid w:val="001C1EB0"/>
    <w:rsid w:val="001C2122"/>
    <w:rsid w:val="001C258C"/>
    <w:rsid w:val="001C42C0"/>
    <w:rsid w:val="001C45E1"/>
    <w:rsid w:val="001C4664"/>
    <w:rsid w:val="001C4777"/>
    <w:rsid w:val="001C4993"/>
    <w:rsid w:val="001C4C8F"/>
    <w:rsid w:val="001C5389"/>
    <w:rsid w:val="001C54F8"/>
    <w:rsid w:val="001C56E1"/>
    <w:rsid w:val="001C5906"/>
    <w:rsid w:val="001C721C"/>
    <w:rsid w:val="001D01D8"/>
    <w:rsid w:val="001D09EA"/>
    <w:rsid w:val="001D1096"/>
    <w:rsid w:val="001D1214"/>
    <w:rsid w:val="001D17BA"/>
    <w:rsid w:val="001D2AE4"/>
    <w:rsid w:val="001D3D9E"/>
    <w:rsid w:val="001D3DA4"/>
    <w:rsid w:val="001D41BD"/>
    <w:rsid w:val="001D4373"/>
    <w:rsid w:val="001D54D6"/>
    <w:rsid w:val="001D5DB5"/>
    <w:rsid w:val="001D5E2B"/>
    <w:rsid w:val="001D6792"/>
    <w:rsid w:val="001D6988"/>
    <w:rsid w:val="001D6ED3"/>
    <w:rsid w:val="001D715C"/>
    <w:rsid w:val="001D77B9"/>
    <w:rsid w:val="001D790D"/>
    <w:rsid w:val="001D7F72"/>
    <w:rsid w:val="001E0EC8"/>
    <w:rsid w:val="001E1084"/>
    <w:rsid w:val="001E17EB"/>
    <w:rsid w:val="001E1BF5"/>
    <w:rsid w:val="001E2241"/>
    <w:rsid w:val="001E2D9F"/>
    <w:rsid w:val="001E3403"/>
    <w:rsid w:val="001E3519"/>
    <w:rsid w:val="001E3991"/>
    <w:rsid w:val="001E3A33"/>
    <w:rsid w:val="001E518F"/>
    <w:rsid w:val="001E53C7"/>
    <w:rsid w:val="001E5706"/>
    <w:rsid w:val="001E6D41"/>
    <w:rsid w:val="001F0B1B"/>
    <w:rsid w:val="001F10E5"/>
    <w:rsid w:val="001F19BF"/>
    <w:rsid w:val="001F216C"/>
    <w:rsid w:val="001F284C"/>
    <w:rsid w:val="001F3470"/>
    <w:rsid w:val="001F3AEF"/>
    <w:rsid w:val="001F497E"/>
    <w:rsid w:val="001F4BBD"/>
    <w:rsid w:val="001F4DAE"/>
    <w:rsid w:val="001F52F9"/>
    <w:rsid w:val="001F5339"/>
    <w:rsid w:val="001F5B38"/>
    <w:rsid w:val="001F68B6"/>
    <w:rsid w:val="001F72D5"/>
    <w:rsid w:val="001F730A"/>
    <w:rsid w:val="001F737D"/>
    <w:rsid w:val="001F78E1"/>
    <w:rsid w:val="001F7ECC"/>
    <w:rsid w:val="00200CA1"/>
    <w:rsid w:val="00200DC2"/>
    <w:rsid w:val="00202771"/>
    <w:rsid w:val="002029D0"/>
    <w:rsid w:val="00202C34"/>
    <w:rsid w:val="00202D8E"/>
    <w:rsid w:val="00203423"/>
    <w:rsid w:val="00205798"/>
    <w:rsid w:val="00205D64"/>
    <w:rsid w:val="00206AAD"/>
    <w:rsid w:val="00207875"/>
    <w:rsid w:val="00207DC5"/>
    <w:rsid w:val="00210569"/>
    <w:rsid w:val="00210D50"/>
    <w:rsid w:val="00211003"/>
    <w:rsid w:val="00212649"/>
    <w:rsid w:val="00212817"/>
    <w:rsid w:val="002129C7"/>
    <w:rsid w:val="00213517"/>
    <w:rsid w:val="00213956"/>
    <w:rsid w:val="002139CF"/>
    <w:rsid w:val="00214C0C"/>
    <w:rsid w:val="002158F2"/>
    <w:rsid w:val="00215B00"/>
    <w:rsid w:val="00215B8F"/>
    <w:rsid w:val="00215C89"/>
    <w:rsid w:val="00215E76"/>
    <w:rsid w:val="00215EF7"/>
    <w:rsid w:val="00216A9B"/>
    <w:rsid w:val="00216C51"/>
    <w:rsid w:val="00217170"/>
    <w:rsid w:val="00217633"/>
    <w:rsid w:val="002179EB"/>
    <w:rsid w:val="00217E44"/>
    <w:rsid w:val="00221C45"/>
    <w:rsid w:val="00222DBC"/>
    <w:rsid w:val="0022359E"/>
    <w:rsid w:val="0022462B"/>
    <w:rsid w:val="00224F1E"/>
    <w:rsid w:val="002267AF"/>
    <w:rsid w:val="00226A5B"/>
    <w:rsid w:val="0022705A"/>
    <w:rsid w:val="00227866"/>
    <w:rsid w:val="00227887"/>
    <w:rsid w:val="00227C82"/>
    <w:rsid w:val="002302AA"/>
    <w:rsid w:val="002302AC"/>
    <w:rsid w:val="00230896"/>
    <w:rsid w:val="00232272"/>
    <w:rsid w:val="0023390E"/>
    <w:rsid w:val="00233BAD"/>
    <w:rsid w:val="00233CBE"/>
    <w:rsid w:val="00234172"/>
    <w:rsid w:val="00234533"/>
    <w:rsid w:val="0023465E"/>
    <w:rsid w:val="00234E2B"/>
    <w:rsid w:val="00235543"/>
    <w:rsid w:val="00235EEF"/>
    <w:rsid w:val="002360C3"/>
    <w:rsid w:val="002368F9"/>
    <w:rsid w:val="00236C02"/>
    <w:rsid w:val="0023770E"/>
    <w:rsid w:val="00237F8B"/>
    <w:rsid w:val="00240B3B"/>
    <w:rsid w:val="0024135B"/>
    <w:rsid w:val="0024152A"/>
    <w:rsid w:val="00241DFC"/>
    <w:rsid w:val="002425DB"/>
    <w:rsid w:val="002429E0"/>
    <w:rsid w:val="00242C57"/>
    <w:rsid w:val="002431A9"/>
    <w:rsid w:val="00243277"/>
    <w:rsid w:val="00243B7C"/>
    <w:rsid w:val="00243E7D"/>
    <w:rsid w:val="002445E9"/>
    <w:rsid w:val="002445F4"/>
    <w:rsid w:val="00245168"/>
    <w:rsid w:val="00246866"/>
    <w:rsid w:val="00247110"/>
    <w:rsid w:val="0025097F"/>
    <w:rsid w:val="00251587"/>
    <w:rsid w:val="00251FE3"/>
    <w:rsid w:val="0025263A"/>
    <w:rsid w:val="00252723"/>
    <w:rsid w:val="00252845"/>
    <w:rsid w:val="00253AC8"/>
    <w:rsid w:val="002540E2"/>
    <w:rsid w:val="00254FE0"/>
    <w:rsid w:val="002554D8"/>
    <w:rsid w:val="00256334"/>
    <w:rsid w:val="002566FB"/>
    <w:rsid w:val="00256706"/>
    <w:rsid w:val="0025735D"/>
    <w:rsid w:val="00257B86"/>
    <w:rsid w:val="00260AB8"/>
    <w:rsid w:val="00262B14"/>
    <w:rsid w:val="0026380E"/>
    <w:rsid w:val="00263D2D"/>
    <w:rsid w:val="00264082"/>
    <w:rsid w:val="002640CA"/>
    <w:rsid w:val="00264C32"/>
    <w:rsid w:val="00265FBB"/>
    <w:rsid w:val="002671E1"/>
    <w:rsid w:val="002703E4"/>
    <w:rsid w:val="00270665"/>
    <w:rsid w:val="00270E3B"/>
    <w:rsid w:val="0027130F"/>
    <w:rsid w:val="002723D7"/>
    <w:rsid w:val="0027339C"/>
    <w:rsid w:val="0027350F"/>
    <w:rsid w:val="00273CDA"/>
    <w:rsid w:val="002744F0"/>
    <w:rsid w:val="002749E1"/>
    <w:rsid w:val="00274B78"/>
    <w:rsid w:val="00275524"/>
    <w:rsid w:val="00275C08"/>
    <w:rsid w:val="00275EE6"/>
    <w:rsid w:val="00275F07"/>
    <w:rsid w:val="002764C6"/>
    <w:rsid w:val="00277629"/>
    <w:rsid w:val="00277935"/>
    <w:rsid w:val="00277C81"/>
    <w:rsid w:val="00280119"/>
    <w:rsid w:val="0028011D"/>
    <w:rsid w:val="00280A1F"/>
    <w:rsid w:val="0028189B"/>
    <w:rsid w:val="00281951"/>
    <w:rsid w:val="00281E18"/>
    <w:rsid w:val="0028293F"/>
    <w:rsid w:val="00282ADA"/>
    <w:rsid w:val="00286D0C"/>
    <w:rsid w:val="002874C5"/>
    <w:rsid w:val="0028773F"/>
    <w:rsid w:val="00290371"/>
    <w:rsid w:val="002903C1"/>
    <w:rsid w:val="0029070F"/>
    <w:rsid w:val="00291058"/>
    <w:rsid w:val="0029138D"/>
    <w:rsid w:val="00291CFA"/>
    <w:rsid w:val="002923C6"/>
    <w:rsid w:val="0029244C"/>
    <w:rsid w:val="00293129"/>
    <w:rsid w:val="002934AA"/>
    <w:rsid w:val="002934D3"/>
    <w:rsid w:val="002936B8"/>
    <w:rsid w:val="00293CA7"/>
    <w:rsid w:val="002943D4"/>
    <w:rsid w:val="00294576"/>
    <w:rsid w:val="002949B7"/>
    <w:rsid w:val="00294CA1"/>
    <w:rsid w:val="002950CB"/>
    <w:rsid w:val="00295F69"/>
    <w:rsid w:val="002962EF"/>
    <w:rsid w:val="00296493"/>
    <w:rsid w:val="0029672B"/>
    <w:rsid w:val="002970D9"/>
    <w:rsid w:val="002979D5"/>
    <w:rsid w:val="002A13E9"/>
    <w:rsid w:val="002A1A3A"/>
    <w:rsid w:val="002A242D"/>
    <w:rsid w:val="002A2B59"/>
    <w:rsid w:val="002A2BBE"/>
    <w:rsid w:val="002A3422"/>
    <w:rsid w:val="002A4D61"/>
    <w:rsid w:val="002A56B6"/>
    <w:rsid w:val="002A5B28"/>
    <w:rsid w:val="002A63B0"/>
    <w:rsid w:val="002A6EA7"/>
    <w:rsid w:val="002A6FDE"/>
    <w:rsid w:val="002A713F"/>
    <w:rsid w:val="002B11F5"/>
    <w:rsid w:val="002B19CF"/>
    <w:rsid w:val="002B3749"/>
    <w:rsid w:val="002B471A"/>
    <w:rsid w:val="002B4766"/>
    <w:rsid w:val="002B499D"/>
    <w:rsid w:val="002B5976"/>
    <w:rsid w:val="002B68F1"/>
    <w:rsid w:val="002B706A"/>
    <w:rsid w:val="002B7D34"/>
    <w:rsid w:val="002C0103"/>
    <w:rsid w:val="002C1177"/>
    <w:rsid w:val="002C124C"/>
    <w:rsid w:val="002C196B"/>
    <w:rsid w:val="002C2D29"/>
    <w:rsid w:val="002C2FB5"/>
    <w:rsid w:val="002C3241"/>
    <w:rsid w:val="002C370A"/>
    <w:rsid w:val="002C43F4"/>
    <w:rsid w:val="002C54B7"/>
    <w:rsid w:val="002C58F1"/>
    <w:rsid w:val="002C5954"/>
    <w:rsid w:val="002D16FB"/>
    <w:rsid w:val="002D1CFF"/>
    <w:rsid w:val="002D2980"/>
    <w:rsid w:val="002D33C3"/>
    <w:rsid w:val="002D4EAD"/>
    <w:rsid w:val="002D6002"/>
    <w:rsid w:val="002D608A"/>
    <w:rsid w:val="002D670C"/>
    <w:rsid w:val="002D6891"/>
    <w:rsid w:val="002D7408"/>
    <w:rsid w:val="002D7A74"/>
    <w:rsid w:val="002D7BF1"/>
    <w:rsid w:val="002E0144"/>
    <w:rsid w:val="002E086F"/>
    <w:rsid w:val="002E0C96"/>
    <w:rsid w:val="002E3017"/>
    <w:rsid w:val="002E36DD"/>
    <w:rsid w:val="002E37A3"/>
    <w:rsid w:val="002E4BEB"/>
    <w:rsid w:val="002E4E41"/>
    <w:rsid w:val="002E562C"/>
    <w:rsid w:val="002E69C5"/>
    <w:rsid w:val="002F0C69"/>
    <w:rsid w:val="002F2D95"/>
    <w:rsid w:val="002F2F1C"/>
    <w:rsid w:val="002F32E8"/>
    <w:rsid w:val="002F4165"/>
    <w:rsid w:val="002F460A"/>
    <w:rsid w:val="002F4917"/>
    <w:rsid w:val="002F5EA9"/>
    <w:rsid w:val="002F6372"/>
    <w:rsid w:val="002F668E"/>
    <w:rsid w:val="002F785D"/>
    <w:rsid w:val="00300758"/>
    <w:rsid w:val="00301042"/>
    <w:rsid w:val="003010F8"/>
    <w:rsid w:val="00301B53"/>
    <w:rsid w:val="00301C78"/>
    <w:rsid w:val="0030251B"/>
    <w:rsid w:val="00302745"/>
    <w:rsid w:val="00302B56"/>
    <w:rsid w:val="00302E21"/>
    <w:rsid w:val="00303B7C"/>
    <w:rsid w:val="00303F73"/>
    <w:rsid w:val="003052AB"/>
    <w:rsid w:val="00305ED3"/>
    <w:rsid w:val="003060E3"/>
    <w:rsid w:val="0030673B"/>
    <w:rsid w:val="00310275"/>
    <w:rsid w:val="00310932"/>
    <w:rsid w:val="00310FF9"/>
    <w:rsid w:val="00311050"/>
    <w:rsid w:val="00312D0D"/>
    <w:rsid w:val="00312DAB"/>
    <w:rsid w:val="00312E17"/>
    <w:rsid w:val="00314256"/>
    <w:rsid w:val="003142E3"/>
    <w:rsid w:val="00314321"/>
    <w:rsid w:val="003147BF"/>
    <w:rsid w:val="0031483B"/>
    <w:rsid w:val="00316A9F"/>
    <w:rsid w:val="00317104"/>
    <w:rsid w:val="003171CE"/>
    <w:rsid w:val="00317729"/>
    <w:rsid w:val="00317A49"/>
    <w:rsid w:val="003202BC"/>
    <w:rsid w:val="00321091"/>
    <w:rsid w:val="00321C83"/>
    <w:rsid w:val="00322308"/>
    <w:rsid w:val="0032289A"/>
    <w:rsid w:val="0032451E"/>
    <w:rsid w:val="00324790"/>
    <w:rsid w:val="00324E80"/>
    <w:rsid w:val="00325C1D"/>
    <w:rsid w:val="00326AD6"/>
    <w:rsid w:val="0033021F"/>
    <w:rsid w:val="00330753"/>
    <w:rsid w:val="00330A90"/>
    <w:rsid w:val="00330E7F"/>
    <w:rsid w:val="00331D2F"/>
    <w:rsid w:val="00331F70"/>
    <w:rsid w:val="00332F9B"/>
    <w:rsid w:val="003334F8"/>
    <w:rsid w:val="00333C06"/>
    <w:rsid w:val="003341BE"/>
    <w:rsid w:val="00334551"/>
    <w:rsid w:val="00334FAD"/>
    <w:rsid w:val="00335259"/>
    <w:rsid w:val="00335550"/>
    <w:rsid w:val="003367C6"/>
    <w:rsid w:val="00336BAD"/>
    <w:rsid w:val="00337120"/>
    <w:rsid w:val="003372B9"/>
    <w:rsid w:val="00337C59"/>
    <w:rsid w:val="00337DA1"/>
    <w:rsid w:val="00342922"/>
    <w:rsid w:val="00343303"/>
    <w:rsid w:val="00343818"/>
    <w:rsid w:val="00344C2C"/>
    <w:rsid w:val="00346915"/>
    <w:rsid w:val="003475E5"/>
    <w:rsid w:val="00347CE1"/>
    <w:rsid w:val="003506E2"/>
    <w:rsid w:val="00352AFA"/>
    <w:rsid w:val="00352DD8"/>
    <w:rsid w:val="00353FC8"/>
    <w:rsid w:val="003546DF"/>
    <w:rsid w:val="00355905"/>
    <w:rsid w:val="00356611"/>
    <w:rsid w:val="003566D1"/>
    <w:rsid w:val="003568E1"/>
    <w:rsid w:val="00357210"/>
    <w:rsid w:val="0035795E"/>
    <w:rsid w:val="00357FC6"/>
    <w:rsid w:val="0036094C"/>
    <w:rsid w:val="00360D1B"/>
    <w:rsid w:val="003616CB"/>
    <w:rsid w:val="00362D29"/>
    <w:rsid w:val="00362E67"/>
    <w:rsid w:val="00363CF2"/>
    <w:rsid w:val="003640D4"/>
    <w:rsid w:val="0036437C"/>
    <w:rsid w:val="0036758A"/>
    <w:rsid w:val="00367913"/>
    <w:rsid w:val="00367A1F"/>
    <w:rsid w:val="00371069"/>
    <w:rsid w:val="00372C5F"/>
    <w:rsid w:val="00372E25"/>
    <w:rsid w:val="003735BA"/>
    <w:rsid w:val="00373A76"/>
    <w:rsid w:val="003741CC"/>
    <w:rsid w:val="003755B5"/>
    <w:rsid w:val="00375B10"/>
    <w:rsid w:val="00380558"/>
    <w:rsid w:val="00380F94"/>
    <w:rsid w:val="00381427"/>
    <w:rsid w:val="00382F9F"/>
    <w:rsid w:val="00383338"/>
    <w:rsid w:val="00383544"/>
    <w:rsid w:val="00384180"/>
    <w:rsid w:val="003843C2"/>
    <w:rsid w:val="00384945"/>
    <w:rsid w:val="00385333"/>
    <w:rsid w:val="00386846"/>
    <w:rsid w:val="00386967"/>
    <w:rsid w:val="00386F58"/>
    <w:rsid w:val="003872A3"/>
    <w:rsid w:val="003879BC"/>
    <w:rsid w:val="00387B0B"/>
    <w:rsid w:val="00390457"/>
    <w:rsid w:val="0039057C"/>
    <w:rsid w:val="00390913"/>
    <w:rsid w:val="00391905"/>
    <w:rsid w:val="00391A11"/>
    <w:rsid w:val="0039256A"/>
    <w:rsid w:val="00394589"/>
    <w:rsid w:val="00395905"/>
    <w:rsid w:val="00395B20"/>
    <w:rsid w:val="00395BB8"/>
    <w:rsid w:val="00397579"/>
    <w:rsid w:val="0039766E"/>
    <w:rsid w:val="00397B72"/>
    <w:rsid w:val="00397EBB"/>
    <w:rsid w:val="003A0840"/>
    <w:rsid w:val="003A0F17"/>
    <w:rsid w:val="003A1463"/>
    <w:rsid w:val="003A19BC"/>
    <w:rsid w:val="003A1EBF"/>
    <w:rsid w:val="003A27DF"/>
    <w:rsid w:val="003A2CCE"/>
    <w:rsid w:val="003A30D6"/>
    <w:rsid w:val="003A3CF3"/>
    <w:rsid w:val="003A4AB9"/>
    <w:rsid w:val="003A4AC9"/>
    <w:rsid w:val="003A4E60"/>
    <w:rsid w:val="003A612A"/>
    <w:rsid w:val="003A6BD6"/>
    <w:rsid w:val="003A74ED"/>
    <w:rsid w:val="003A754B"/>
    <w:rsid w:val="003B0474"/>
    <w:rsid w:val="003B07CD"/>
    <w:rsid w:val="003B0CBA"/>
    <w:rsid w:val="003B14B7"/>
    <w:rsid w:val="003B1657"/>
    <w:rsid w:val="003B191C"/>
    <w:rsid w:val="003B1BCF"/>
    <w:rsid w:val="003B1E9E"/>
    <w:rsid w:val="003B467F"/>
    <w:rsid w:val="003B5150"/>
    <w:rsid w:val="003B5637"/>
    <w:rsid w:val="003B59BA"/>
    <w:rsid w:val="003B7023"/>
    <w:rsid w:val="003B713A"/>
    <w:rsid w:val="003B7C05"/>
    <w:rsid w:val="003C1133"/>
    <w:rsid w:val="003C20FD"/>
    <w:rsid w:val="003C2323"/>
    <w:rsid w:val="003C2809"/>
    <w:rsid w:val="003C3CBD"/>
    <w:rsid w:val="003C495D"/>
    <w:rsid w:val="003C55DD"/>
    <w:rsid w:val="003C5EE6"/>
    <w:rsid w:val="003C7C01"/>
    <w:rsid w:val="003C7E2E"/>
    <w:rsid w:val="003D00F3"/>
    <w:rsid w:val="003D09D0"/>
    <w:rsid w:val="003D0FB1"/>
    <w:rsid w:val="003D1687"/>
    <w:rsid w:val="003D1DCF"/>
    <w:rsid w:val="003D23E5"/>
    <w:rsid w:val="003D25DC"/>
    <w:rsid w:val="003D2CC1"/>
    <w:rsid w:val="003D2ED3"/>
    <w:rsid w:val="003D3F06"/>
    <w:rsid w:val="003D44E0"/>
    <w:rsid w:val="003D44FC"/>
    <w:rsid w:val="003D519C"/>
    <w:rsid w:val="003D5985"/>
    <w:rsid w:val="003D5AA9"/>
    <w:rsid w:val="003D5E8D"/>
    <w:rsid w:val="003D67DC"/>
    <w:rsid w:val="003E0128"/>
    <w:rsid w:val="003E20F8"/>
    <w:rsid w:val="003E2B42"/>
    <w:rsid w:val="003E3737"/>
    <w:rsid w:val="003E4C21"/>
    <w:rsid w:val="003E5404"/>
    <w:rsid w:val="003E751A"/>
    <w:rsid w:val="003E7597"/>
    <w:rsid w:val="003E77ED"/>
    <w:rsid w:val="003F0521"/>
    <w:rsid w:val="003F0EED"/>
    <w:rsid w:val="003F0F7F"/>
    <w:rsid w:val="003F1A4A"/>
    <w:rsid w:val="003F1E33"/>
    <w:rsid w:val="003F20BC"/>
    <w:rsid w:val="003F26D0"/>
    <w:rsid w:val="003F2D20"/>
    <w:rsid w:val="003F32E8"/>
    <w:rsid w:val="003F460F"/>
    <w:rsid w:val="003F4814"/>
    <w:rsid w:val="003F4B1B"/>
    <w:rsid w:val="003F4B8A"/>
    <w:rsid w:val="003F60AD"/>
    <w:rsid w:val="003F6952"/>
    <w:rsid w:val="003F6D4A"/>
    <w:rsid w:val="003F7340"/>
    <w:rsid w:val="003F73C6"/>
    <w:rsid w:val="00400628"/>
    <w:rsid w:val="00401413"/>
    <w:rsid w:val="00402946"/>
    <w:rsid w:val="004050BE"/>
    <w:rsid w:val="00405149"/>
    <w:rsid w:val="0040556C"/>
    <w:rsid w:val="00405E3B"/>
    <w:rsid w:val="0040662B"/>
    <w:rsid w:val="00406D20"/>
    <w:rsid w:val="0040724A"/>
    <w:rsid w:val="00407F60"/>
    <w:rsid w:val="00407F77"/>
    <w:rsid w:val="00411FB7"/>
    <w:rsid w:val="00412F16"/>
    <w:rsid w:val="00413177"/>
    <w:rsid w:val="00414EA2"/>
    <w:rsid w:val="004152B8"/>
    <w:rsid w:val="00415FF2"/>
    <w:rsid w:val="00417584"/>
    <w:rsid w:val="0041793B"/>
    <w:rsid w:val="004213E0"/>
    <w:rsid w:val="00421D37"/>
    <w:rsid w:val="00422552"/>
    <w:rsid w:val="0042422C"/>
    <w:rsid w:val="0042497D"/>
    <w:rsid w:val="00424BA0"/>
    <w:rsid w:val="00425224"/>
    <w:rsid w:val="004253BF"/>
    <w:rsid w:val="004259BB"/>
    <w:rsid w:val="0042693D"/>
    <w:rsid w:val="00426CDC"/>
    <w:rsid w:val="004271D3"/>
    <w:rsid w:val="0042740B"/>
    <w:rsid w:val="00427F7E"/>
    <w:rsid w:val="004300BB"/>
    <w:rsid w:val="00430DF2"/>
    <w:rsid w:val="00431B37"/>
    <w:rsid w:val="0043223F"/>
    <w:rsid w:val="00432A7D"/>
    <w:rsid w:val="00432B06"/>
    <w:rsid w:val="00433C80"/>
    <w:rsid w:val="00433E26"/>
    <w:rsid w:val="004343FD"/>
    <w:rsid w:val="00435279"/>
    <w:rsid w:val="00435D73"/>
    <w:rsid w:val="004361FE"/>
    <w:rsid w:val="0043648E"/>
    <w:rsid w:val="004367C4"/>
    <w:rsid w:val="00436E5B"/>
    <w:rsid w:val="004372EA"/>
    <w:rsid w:val="00437CD2"/>
    <w:rsid w:val="00437DC6"/>
    <w:rsid w:val="0044049D"/>
    <w:rsid w:val="00440FEB"/>
    <w:rsid w:val="00441878"/>
    <w:rsid w:val="00442450"/>
    <w:rsid w:val="00442E44"/>
    <w:rsid w:val="00442FBA"/>
    <w:rsid w:val="00443A73"/>
    <w:rsid w:val="00443AB5"/>
    <w:rsid w:val="004457B4"/>
    <w:rsid w:val="004465ED"/>
    <w:rsid w:val="0044742A"/>
    <w:rsid w:val="0045017C"/>
    <w:rsid w:val="0045024A"/>
    <w:rsid w:val="0045240F"/>
    <w:rsid w:val="0045412D"/>
    <w:rsid w:val="0045436B"/>
    <w:rsid w:val="00455053"/>
    <w:rsid w:val="004551D7"/>
    <w:rsid w:val="0045686E"/>
    <w:rsid w:val="00456F73"/>
    <w:rsid w:val="004576AB"/>
    <w:rsid w:val="004579A4"/>
    <w:rsid w:val="00457D1A"/>
    <w:rsid w:val="00457F83"/>
    <w:rsid w:val="0046029A"/>
    <w:rsid w:val="00461688"/>
    <w:rsid w:val="00461A20"/>
    <w:rsid w:val="00462149"/>
    <w:rsid w:val="00462200"/>
    <w:rsid w:val="00462D78"/>
    <w:rsid w:val="00462F28"/>
    <w:rsid w:val="00463859"/>
    <w:rsid w:val="00463B38"/>
    <w:rsid w:val="00464A40"/>
    <w:rsid w:val="00465C6F"/>
    <w:rsid w:val="00466914"/>
    <w:rsid w:val="00470C09"/>
    <w:rsid w:val="00471B80"/>
    <w:rsid w:val="00472F47"/>
    <w:rsid w:val="00472F6E"/>
    <w:rsid w:val="00473240"/>
    <w:rsid w:val="0047388A"/>
    <w:rsid w:val="00473C52"/>
    <w:rsid w:val="0047418D"/>
    <w:rsid w:val="00474AC5"/>
    <w:rsid w:val="0047610D"/>
    <w:rsid w:val="00476AB9"/>
    <w:rsid w:val="00476AF5"/>
    <w:rsid w:val="00482653"/>
    <w:rsid w:val="00482A47"/>
    <w:rsid w:val="00482C4C"/>
    <w:rsid w:val="00482C5F"/>
    <w:rsid w:val="00483B48"/>
    <w:rsid w:val="00483EAA"/>
    <w:rsid w:val="00486423"/>
    <w:rsid w:val="00486F49"/>
    <w:rsid w:val="00491A09"/>
    <w:rsid w:val="00491E94"/>
    <w:rsid w:val="00492316"/>
    <w:rsid w:val="00493512"/>
    <w:rsid w:val="0049405D"/>
    <w:rsid w:val="00495149"/>
    <w:rsid w:val="004951B2"/>
    <w:rsid w:val="00495625"/>
    <w:rsid w:val="0049609D"/>
    <w:rsid w:val="0049760A"/>
    <w:rsid w:val="00497936"/>
    <w:rsid w:val="00497B3B"/>
    <w:rsid w:val="00497E46"/>
    <w:rsid w:val="004A045F"/>
    <w:rsid w:val="004A04DD"/>
    <w:rsid w:val="004A056E"/>
    <w:rsid w:val="004A0B3D"/>
    <w:rsid w:val="004A0F04"/>
    <w:rsid w:val="004A13C7"/>
    <w:rsid w:val="004A1813"/>
    <w:rsid w:val="004A1DBC"/>
    <w:rsid w:val="004A294F"/>
    <w:rsid w:val="004A2E59"/>
    <w:rsid w:val="004A2EC7"/>
    <w:rsid w:val="004A3BF0"/>
    <w:rsid w:val="004A40DD"/>
    <w:rsid w:val="004A4683"/>
    <w:rsid w:val="004A5B76"/>
    <w:rsid w:val="004A64B4"/>
    <w:rsid w:val="004A76E9"/>
    <w:rsid w:val="004A79DB"/>
    <w:rsid w:val="004A7BF3"/>
    <w:rsid w:val="004A7CCE"/>
    <w:rsid w:val="004B0192"/>
    <w:rsid w:val="004B0D7A"/>
    <w:rsid w:val="004B149B"/>
    <w:rsid w:val="004B229C"/>
    <w:rsid w:val="004B2D09"/>
    <w:rsid w:val="004B2E89"/>
    <w:rsid w:val="004B420B"/>
    <w:rsid w:val="004B4612"/>
    <w:rsid w:val="004B4803"/>
    <w:rsid w:val="004B55A3"/>
    <w:rsid w:val="004B591D"/>
    <w:rsid w:val="004B5B54"/>
    <w:rsid w:val="004B61E3"/>
    <w:rsid w:val="004B620E"/>
    <w:rsid w:val="004B68AF"/>
    <w:rsid w:val="004B6C1C"/>
    <w:rsid w:val="004B78C7"/>
    <w:rsid w:val="004C0703"/>
    <w:rsid w:val="004C0933"/>
    <w:rsid w:val="004C2553"/>
    <w:rsid w:val="004C2AB2"/>
    <w:rsid w:val="004C3332"/>
    <w:rsid w:val="004C61F3"/>
    <w:rsid w:val="004C671F"/>
    <w:rsid w:val="004C6D03"/>
    <w:rsid w:val="004D0EB2"/>
    <w:rsid w:val="004D1A99"/>
    <w:rsid w:val="004D31A7"/>
    <w:rsid w:val="004D3640"/>
    <w:rsid w:val="004D4A69"/>
    <w:rsid w:val="004D4CF4"/>
    <w:rsid w:val="004D4F20"/>
    <w:rsid w:val="004D58B8"/>
    <w:rsid w:val="004D5B56"/>
    <w:rsid w:val="004D6CFA"/>
    <w:rsid w:val="004D6ECB"/>
    <w:rsid w:val="004D7D2E"/>
    <w:rsid w:val="004E0C04"/>
    <w:rsid w:val="004E23D3"/>
    <w:rsid w:val="004E2676"/>
    <w:rsid w:val="004E3084"/>
    <w:rsid w:val="004E3D93"/>
    <w:rsid w:val="004E48D9"/>
    <w:rsid w:val="004E623A"/>
    <w:rsid w:val="004E77B2"/>
    <w:rsid w:val="004F0EDA"/>
    <w:rsid w:val="004F15DC"/>
    <w:rsid w:val="004F1AF7"/>
    <w:rsid w:val="004F262B"/>
    <w:rsid w:val="004F3240"/>
    <w:rsid w:val="004F33C8"/>
    <w:rsid w:val="004F38B7"/>
    <w:rsid w:val="004F42EA"/>
    <w:rsid w:val="004F4702"/>
    <w:rsid w:val="004F55BF"/>
    <w:rsid w:val="004F56FB"/>
    <w:rsid w:val="004F5DB6"/>
    <w:rsid w:val="004F62B8"/>
    <w:rsid w:val="004F6694"/>
    <w:rsid w:val="004F72F2"/>
    <w:rsid w:val="004F7B61"/>
    <w:rsid w:val="005004CF"/>
    <w:rsid w:val="0050134B"/>
    <w:rsid w:val="00502649"/>
    <w:rsid w:val="00502A4C"/>
    <w:rsid w:val="0050382E"/>
    <w:rsid w:val="00503D0B"/>
    <w:rsid w:val="0050420D"/>
    <w:rsid w:val="0050624B"/>
    <w:rsid w:val="005069A7"/>
    <w:rsid w:val="00506F83"/>
    <w:rsid w:val="0050756D"/>
    <w:rsid w:val="00507621"/>
    <w:rsid w:val="00510040"/>
    <w:rsid w:val="00510C5D"/>
    <w:rsid w:val="00511608"/>
    <w:rsid w:val="00511B88"/>
    <w:rsid w:val="00512357"/>
    <w:rsid w:val="00513905"/>
    <w:rsid w:val="00514033"/>
    <w:rsid w:val="00514377"/>
    <w:rsid w:val="00514420"/>
    <w:rsid w:val="00514BAB"/>
    <w:rsid w:val="005152BC"/>
    <w:rsid w:val="005153FA"/>
    <w:rsid w:val="005159F4"/>
    <w:rsid w:val="00515B7B"/>
    <w:rsid w:val="005161B1"/>
    <w:rsid w:val="005166F2"/>
    <w:rsid w:val="00517121"/>
    <w:rsid w:val="00517354"/>
    <w:rsid w:val="00517E23"/>
    <w:rsid w:val="005214B1"/>
    <w:rsid w:val="00521A43"/>
    <w:rsid w:val="005235C6"/>
    <w:rsid w:val="00523DC0"/>
    <w:rsid w:val="00525532"/>
    <w:rsid w:val="00525872"/>
    <w:rsid w:val="005275EA"/>
    <w:rsid w:val="00527BD5"/>
    <w:rsid w:val="00527C8C"/>
    <w:rsid w:val="00531315"/>
    <w:rsid w:val="005319AD"/>
    <w:rsid w:val="00531FF0"/>
    <w:rsid w:val="00532382"/>
    <w:rsid w:val="005328E3"/>
    <w:rsid w:val="00532D0C"/>
    <w:rsid w:val="00532FA4"/>
    <w:rsid w:val="005340D1"/>
    <w:rsid w:val="00534F61"/>
    <w:rsid w:val="00535811"/>
    <w:rsid w:val="00535C5C"/>
    <w:rsid w:val="005365BC"/>
    <w:rsid w:val="00536680"/>
    <w:rsid w:val="00536DE4"/>
    <w:rsid w:val="00536E72"/>
    <w:rsid w:val="00536ECE"/>
    <w:rsid w:val="00537402"/>
    <w:rsid w:val="00537C65"/>
    <w:rsid w:val="00537ECC"/>
    <w:rsid w:val="005401B5"/>
    <w:rsid w:val="005410CC"/>
    <w:rsid w:val="0054138F"/>
    <w:rsid w:val="005418C7"/>
    <w:rsid w:val="00541D48"/>
    <w:rsid w:val="00542B74"/>
    <w:rsid w:val="00542FBE"/>
    <w:rsid w:val="00543E16"/>
    <w:rsid w:val="00543F7D"/>
    <w:rsid w:val="005443CA"/>
    <w:rsid w:val="005443E5"/>
    <w:rsid w:val="00544BD6"/>
    <w:rsid w:val="005450DD"/>
    <w:rsid w:val="0055036C"/>
    <w:rsid w:val="00550871"/>
    <w:rsid w:val="0055116A"/>
    <w:rsid w:val="005511C3"/>
    <w:rsid w:val="005533F4"/>
    <w:rsid w:val="005535E7"/>
    <w:rsid w:val="00553E45"/>
    <w:rsid w:val="00553E8D"/>
    <w:rsid w:val="00554B1C"/>
    <w:rsid w:val="00554C46"/>
    <w:rsid w:val="00554D67"/>
    <w:rsid w:val="00554E8D"/>
    <w:rsid w:val="005569DE"/>
    <w:rsid w:val="00556BD3"/>
    <w:rsid w:val="00557443"/>
    <w:rsid w:val="005578C7"/>
    <w:rsid w:val="00557EE5"/>
    <w:rsid w:val="0056052A"/>
    <w:rsid w:val="0056113A"/>
    <w:rsid w:val="0056199C"/>
    <w:rsid w:val="00563009"/>
    <w:rsid w:val="005650B6"/>
    <w:rsid w:val="0056608A"/>
    <w:rsid w:val="00566372"/>
    <w:rsid w:val="00566E4B"/>
    <w:rsid w:val="0056718D"/>
    <w:rsid w:val="005677C0"/>
    <w:rsid w:val="005704FC"/>
    <w:rsid w:val="00571D60"/>
    <w:rsid w:val="005726E1"/>
    <w:rsid w:val="00572C5A"/>
    <w:rsid w:val="00572DF4"/>
    <w:rsid w:val="0057396C"/>
    <w:rsid w:val="00573D88"/>
    <w:rsid w:val="0057431D"/>
    <w:rsid w:val="00575293"/>
    <w:rsid w:val="005753E7"/>
    <w:rsid w:val="00575686"/>
    <w:rsid w:val="00575E5A"/>
    <w:rsid w:val="00576249"/>
    <w:rsid w:val="00577711"/>
    <w:rsid w:val="005777C2"/>
    <w:rsid w:val="00577808"/>
    <w:rsid w:val="00577AFD"/>
    <w:rsid w:val="00581D08"/>
    <w:rsid w:val="00582D2F"/>
    <w:rsid w:val="00582E10"/>
    <w:rsid w:val="005834D7"/>
    <w:rsid w:val="00583941"/>
    <w:rsid w:val="00583A7D"/>
    <w:rsid w:val="00583F57"/>
    <w:rsid w:val="0058451C"/>
    <w:rsid w:val="00584AE7"/>
    <w:rsid w:val="005855A5"/>
    <w:rsid w:val="00585746"/>
    <w:rsid w:val="00585BFF"/>
    <w:rsid w:val="00585C7D"/>
    <w:rsid w:val="00586533"/>
    <w:rsid w:val="0058747A"/>
    <w:rsid w:val="00587F7B"/>
    <w:rsid w:val="00590A25"/>
    <w:rsid w:val="00590D84"/>
    <w:rsid w:val="00591D99"/>
    <w:rsid w:val="00592F48"/>
    <w:rsid w:val="0059319A"/>
    <w:rsid w:val="00593B6A"/>
    <w:rsid w:val="00593E04"/>
    <w:rsid w:val="0059592B"/>
    <w:rsid w:val="00595BAF"/>
    <w:rsid w:val="00596377"/>
    <w:rsid w:val="00597382"/>
    <w:rsid w:val="00597689"/>
    <w:rsid w:val="00597C03"/>
    <w:rsid w:val="005A0825"/>
    <w:rsid w:val="005A09EA"/>
    <w:rsid w:val="005A1856"/>
    <w:rsid w:val="005A19CE"/>
    <w:rsid w:val="005A1D34"/>
    <w:rsid w:val="005A1E6E"/>
    <w:rsid w:val="005A1F4A"/>
    <w:rsid w:val="005A2ED7"/>
    <w:rsid w:val="005A31BF"/>
    <w:rsid w:val="005A499F"/>
    <w:rsid w:val="005A6587"/>
    <w:rsid w:val="005A7EF2"/>
    <w:rsid w:val="005B44BE"/>
    <w:rsid w:val="005B59A8"/>
    <w:rsid w:val="005B6007"/>
    <w:rsid w:val="005B6070"/>
    <w:rsid w:val="005B6631"/>
    <w:rsid w:val="005B69DB"/>
    <w:rsid w:val="005B6AD0"/>
    <w:rsid w:val="005C05E9"/>
    <w:rsid w:val="005C0B37"/>
    <w:rsid w:val="005C191D"/>
    <w:rsid w:val="005C19AE"/>
    <w:rsid w:val="005C26AF"/>
    <w:rsid w:val="005C2906"/>
    <w:rsid w:val="005C2AB9"/>
    <w:rsid w:val="005C2D34"/>
    <w:rsid w:val="005C2DD4"/>
    <w:rsid w:val="005C3306"/>
    <w:rsid w:val="005C362E"/>
    <w:rsid w:val="005C3CB9"/>
    <w:rsid w:val="005C446A"/>
    <w:rsid w:val="005C53C3"/>
    <w:rsid w:val="005C55D3"/>
    <w:rsid w:val="005C6F57"/>
    <w:rsid w:val="005C7A60"/>
    <w:rsid w:val="005C7FBD"/>
    <w:rsid w:val="005D04DD"/>
    <w:rsid w:val="005D06D3"/>
    <w:rsid w:val="005D0A68"/>
    <w:rsid w:val="005D11D9"/>
    <w:rsid w:val="005D1912"/>
    <w:rsid w:val="005D2010"/>
    <w:rsid w:val="005D23C9"/>
    <w:rsid w:val="005D32FA"/>
    <w:rsid w:val="005D333C"/>
    <w:rsid w:val="005D4925"/>
    <w:rsid w:val="005D4E2D"/>
    <w:rsid w:val="005D5373"/>
    <w:rsid w:val="005D5653"/>
    <w:rsid w:val="005D63EA"/>
    <w:rsid w:val="005D70BE"/>
    <w:rsid w:val="005D7602"/>
    <w:rsid w:val="005D774D"/>
    <w:rsid w:val="005D7C48"/>
    <w:rsid w:val="005E02B9"/>
    <w:rsid w:val="005E08E0"/>
    <w:rsid w:val="005E08E3"/>
    <w:rsid w:val="005E0F30"/>
    <w:rsid w:val="005E1051"/>
    <w:rsid w:val="005E1C7C"/>
    <w:rsid w:val="005E25F0"/>
    <w:rsid w:val="005E45B3"/>
    <w:rsid w:val="005E46A8"/>
    <w:rsid w:val="005E4D44"/>
    <w:rsid w:val="005E6DD4"/>
    <w:rsid w:val="005E72BA"/>
    <w:rsid w:val="005F027C"/>
    <w:rsid w:val="005F0EF6"/>
    <w:rsid w:val="005F17AC"/>
    <w:rsid w:val="005F1EB0"/>
    <w:rsid w:val="005F224C"/>
    <w:rsid w:val="005F22CD"/>
    <w:rsid w:val="005F4490"/>
    <w:rsid w:val="005F58A7"/>
    <w:rsid w:val="005F5E99"/>
    <w:rsid w:val="005F5FA1"/>
    <w:rsid w:val="005F73A6"/>
    <w:rsid w:val="005F75AA"/>
    <w:rsid w:val="005F7FE3"/>
    <w:rsid w:val="00600247"/>
    <w:rsid w:val="006002E6"/>
    <w:rsid w:val="006009E6"/>
    <w:rsid w:val="00601B90"/>
    <w:rsid w:val="00604216"/>
    <w:rsid w:val="006045BC"/>
    <w:rsid w:val="0060553F"/>
    <w:rsid w:val="006057A4"/>
    <w:rsid w:val="00605AC2"/>
    <w:rsid w:val="00605D46"/>
    <w:rsid w:val="00605ED3"/>
    <w:rsid w:val="00606AB3"/>
    <w:rsid w:val="00606CEA"/>
    <w:rsid w:val="0060724E"/>
    <w:rsid w:val="006109B8"/>
    <w:rsid w:val="00611F6D"/>
    <w:rsid w:val="00612191"/>
    <w:rsid w:val="00612253"/>
    <w:rsid w:val="00612E3E"/>
    <w:rsid w:val="00613BA0"/>
    <w:rsid w:val="006147BC"/>
    <w:rsid w:val="00614AA8"/>
    <w:rsid w:val="00615DB5"/>
    <w:rsid w:val="00616B6B"/>
    <w:rsid w:val="00616DCB"/>
    <w:rsid w:val="00617AA1"/>
    <w:rsid w:val="00617B88"/>
    <w:rsid w:val="00617F5D"/>
    <w:rsid w:val="00620E42"/>
    <w:rsid w:val="00621057"/>
    <w:rsid w:val="0062140E"/>
    <w:rsid w:val="00621F19"/>
    <w:rsid w:val="0062227F"/>
    <w:rsid w:val="006227B7"/>
    <w:rsid w:val="00622CFB"/>
    <w:rsid w:val="0062320A"/>
    <w:rsid w:val="006232F4"/>
    <w:rsid w:val="006233BC"/>
    <w:rsid w:val="00623658"/>
    <w:rsid w:val="0062478C"/>
    <w:rsid w:val="00624B29"/>
    <w:rsid w:val="00624B79"/>
    <w:rsid w:val="00624D7D"/>
    <w:rsid w:val="00624FA0"/>
    <w:rsid w:val="006252C4"/>
    <w:rsid w:val="00625ACA"/>
    <w:rsid w:val="00625B29"/>
    <w:rsid w:val="00626306"/>
    <w:rsid w:val="006270DB"/>
    <w:rsid w:val="006272A2"/>
    <w:rsid w:val="0062737B"/>
    <w:rsid w:val="00627486"/>
    <w:rsid w:val="00627E64"/>
    <w:rsid w:val="00630570"/>
    <w:rsid w:val="00632381"/>
    <w:rsid w:val="006327C3"/>
    <w:rsid w:val="00633CEB"/>
    <w:rsid w:val="006341C8"/>
    <w:rsid w:val="006342C3"/>
    <w:rsid w:val="00634B2D"/>
    <w:rsid w:val="006356FE"/>
    <w:rsid w:val="00635B76"/>
    <w:rsid w:val="00637E22"/>
    <w:rsid w:val="00637FEB"/>
    <w:rsid w:val="0064031F"/>
    <w:rsid w:val="00640AB2"/>
    <w:rsid w:val="00640E53"/>
    <w:rsid w:val="00643149"/>
    <w:rsid w:val="00643716"/>
    <w:rsid w:val="006439E6"/>
    <w:rsid w:val="00644D1F"/>
    <w:rsid w:val="00645863"/>
    <w:rsid w:val="006466E4"/>
    <w:rsid w:val="0064694B"/>
    <w:rsid w:val="00646BC4"/>
    <w:rsid w:val="00646E0E"/>
    <w:rsid w:val="0064724A"/>
    <w:rsid w:val="006502CD"/>
    <w:rsid w:val="006512FB"/>
    <w:rsid w:val="006516DD"/>
    <w:rsid w:val="00651EE5"/>
    <w:rsid w:val="00652436"/>
    <w:rsid w:val="00654D82"/>
    <w:rsid w:val="00655355"/>
    <w:rsid w:val="00655F1A"/>
    <w:rsid w:val="00656509"/>
    <w:rsid w:val="00657558"/>
    <w:rsid w:val="00660822"/>
    <w:rsid w:val="00660D28"/>
    <w:rsid w:val="00662110"/>
    <w:rsid w:val="006638DD"/>
    <w:rsid w:val="00664DB0"/>
    <w:rsid w:val="0066563F"/>
    <w:rsid w:val="00665986"/>
    <w:rsid w:val="00665DEE"/>
    <w:rsid w:val="00666688"/>
    <w:rsid w:val="00666961"/>
    <w:rsid w:val="00667559"/>
    <w:rsid w:val="00667564"/>
    <w:rsid w:val="00667618"/>
    <w:rsid w:val="006700D5"/>
    <w:rsid w:val="00670C9F"/>
    <w:rsid w:val="00670DD4"/>
    <w:rsid w:val="00670FE3"/>
    <w:rsid w:val="00671A6B"/>
    <w:rsid w:val="00671DDA"/>
    <w:rsid w:val="00672271"/>
    <w:rsid w:val="00672DF2"/>
    <w:rsid w:val="006743A6"/>
    <w:rsid w:val="00674B0C"/>
    <w:rsid w:val="00675529"/>
    <w:rsid w:val="0067570A"/>
    <w:rsid w:val="00675FE6"/>
    <w:rsid w:val="006761CD"/>
    <w:rsid w:val="0067664A"/>
    <w:rsid w:val="00676C2B"/>
    <w:rsid w:val="00677E3C"/>
    <w:rsid w:val="006809E4"/>
    <w:rsid w:val="00681641"/>
    <w:rsid w:val="00681D79"/>
    <w:rsid w:val="00682234"/>
    <w:rsid w:val="00683537"/>
    <w:rsid w:val="00683A41"/>
    <w:rsid w:val="00684277"/>
    <w:rsid w:val="00684735"/>
    <w:rsid w:val="006850A3"/>
    <w:rsid w:val="0068551A"/>
    <w:rsid w:val="00685C65"/>
    <w:rsid w:val="00686E74"/>
    <w:rsid w:val="00687293"/>
    <w:rsid w:val="006872E4"/>
    <w:rsid w:val="006873C5"/>
    <w:rsid w:val="00687ABB"/>
    <w:rsid w:val="00687F27"/>
    <w:rsid w:val="00690D81"/>
    <w:rsid w:val="00690DFB"/>
    <w:rsid w:val="0069114F"/>
    <w:rsid w:val="00692178"/>
    <w:rsid w:val="00692196"/>
    <w:rsid w:val="0069316E"/>
    <w:rsid w:val="00693343"/>
    <w:rsid w:val="00693CC8"/>
    <w:rsid w:val="00693DDB"/>
    <w:rsid w:val="006944FF"/>
    <w:rsid w:val="0069542F"/>
    <w:rsid w:val="00695A2E"/>
    <w:rsid w:val="00695FDA"/>
    <w:rsid w:val="00697259"/>
    <w:rsid w:val="00697951"/>
    <w:rsid w:val="00697962"/>
    <w:rsid w:val="00697CC9"/>
    <w:rsid w:val="006A086C"/>
    <w:rsid w:val="006A1C86"/>
    <w:rsid w:val="006A34A5"/>
    <w:rsid w:val="006A378D"/>
    <w:rsid w:val="006A3EF5"/>
    <w:rsid w:val="006A4DE2"/>
    <w:rsid w:val="006A568C"/>
    <w:rsid w:val="006A5B47"/>
    <w:rsid w:val="006A5DBE"/>
    <w:rsid w:val="006A663C"/>
    <w:rsid w:val="006A7110"/>
    <w:rsid w:val="006A72B5"/>
    <w:rsid w:val="006A754B"/>
    <w:rsid w:val="006A770E"/>
    <w:rsid w:val="006B0929"/>
    <w:rsid w:val="006B0A03"/>
    <w:rsid w:val="006B1BED"/>
    <w:rsid w:val="006B4EBD"/>
    <w:rsid w:val="006B54D0"/>
    <w:rsid w:val="006B60F3"/>
    <w:rsid w:val="006B64B5"/>
    <w:rsid w:val="006B6FC8"/>
    <w:rsid w:val="006C0FBE"/>
    <w:rsid w:val="006C1646"/>
    <w:rsid w:val="006C2301"/>
    <w:rsid w:val="006C3E50"/>
    <w:rsid w:val="006C4339"/>
    <w:rsid w:val="006C518D"/>
    <w:rsid w:val="006C64E2"/>
    <w:rsid w:val="006C762E"/>
    <w:rsid w:val="006D060F"/>
    <w:rsid w:val="006D0F8E"/>
    <w:rsid w:val="006D1A41"/>
    <w:rsid w:val="006D2504"/>
    <w:rsid w:val="006D2553"/>
    <w:rsid w:val="006D2C1C"/>
    <w:rsid w:val="006D330B"/>
    <w:rsid w:val="006D3459"/>
    <w:rsid w:val="006D3499"/>
    <w:rsid w:val="006D5EA8"/>
    <w:rsid w:val="006D785A"/>
    <w:rsid w:val="006E14B9"/>
    <w:rsid w:val="006E195C"/>
    <w:rsid w:val="006E19BA"/>
    <w:rsid w:val="006E1BCB"/>
    <w:rsid w:val="006E232E"/>
    <w:rsid w:val="006E469E"/>
    <w:rsid w:val="006E49EB"/>
    <w:rsid w:val="006E50EB"/>
    <w:rsid w:val="006E572D"/>
    <w:rsid w:val="006E5E0A"/>
    <w:rsid w:val="006E6348"/>
    <w:rsid w:val="006E6B0E"/>
    <w:rsid w:val="006E6E37"/>
    <w:rsid w:val="006E78D8"/>
    <w:rsid w:val="006F10E2"/>
    <w:rsid w:val="006F16FB"/>
    <w:rsid w:val="006F17DA"/>
    <w:rsid w:val="006F1F8F"/>
    <w:rsid w:val="006F2050"/>
    <w:rsid w:val="006F20A4"/>
    <w:rsid w:val="006F27F5"/>
    <w:rsid w:val="006F2EAA"/>
    <w:rsid w:val="006F401C"/>
    <w:rsid w:val="006F4689"/>
    <w:rsid w:val="006F4743"/>
    <w:rsid w:val="006F4E07"/>
    <w:rsid w:val="006F531E"/>
    <w:rsid w:val="006F60FC"/>
    <w:rsid w:val="006F619E"/>
    <w:rsid w:val="006F7136"/>
    <w:rsid w:val="00700B3A"/>
    <w:rsid w:val="00700E75"/>
    <w:rsid w:val="00701031"/>
    <w:rsid w:val="0070153C"/>
    <w:rsid w:val="00701598"/>
    <w:rsid w:val="00701A26"/>
    <w:rsid w:val="00702F71"/>
    <w:rsid w:val="007031B9"/>
    <w:rsid w:val="00704C90"/>
    <w:rsid w:val="007072F1"/>
    <w:rsid w:val="00707733"/>
    <w:rsid w:val="007079E5"/>
    <w:rsid w:val="00707AD4"/>
    <w:rsid w:val="00710179"/>
    <w:rsid w:val="00711540"/>
    <w:rsid w:val="0071168C"/>
    <w:rsid w:val="007117F9"/>
    <w:rsid w:val="00711C93"/>
    <w:rsid w:val="00711EA8"/>
    <w:rsid w:val="00712A05"/>
    <w:rsid w:val="00712ED8"/>
    <w:rsid w:val="00713458"/>
    <w:rsid w:val="0071369B"/>
    <w:rsid w:val="00713E51"/>
    <w:rsid w:val="00715444"/>
    <w:rsid w:val="00715CEA"/>
    <w:rsid w:val="00715D11"/>
    <w:rsid w:val="00716C22"/>
    <w:rsid w:val="00717C3F"/>
    <w:rsid w:val="00717E99"/>
    <w:rsid w:val="007210B9"/>
    <w:rsid w:val="00721932"/>
    <w:rsid w:val="00721A4F"/>
    <w:rsid w:val="00721B84"/>
    <w:rsid w:val="007225F6"/>
    <w:rsid w:val="00722902"/>
    <w:rsid w:val="00723CA0"/>
    <w:rsid w:val="0072409C"/>
    <w:rsid w:val="0072430C"/>
    <w:rsid w:val="0072578C"/>
    <w:rsid w:val="00726756"/>
    <w:rsid w:val="007272F2"/>
    <w:rsid w:val="00727DFB"/>
    <w:rsid w:val="007301DD"/>
    <w:rsid w:val="00730D54"/>
    <w:rsid w:val="0073168D"/>
    <w:rsid w:val="0073183D"/>
    <w:rsid w:val="00731BF8"/>
    <w:rsid w:val="00731DE1"/>
    <w:rsid w:val="007324FF"/>
    <w:rsid w:val="00732834"/>
    <w:rsid w:val="00732D45"/>
    <w:rsid w:val="00732FBC"/>
    <w:rsid w:val="007332E9"/>
    <w:rsid w:val="00733C1D"/>
    <w:rsid w:val="00733C6D"/>
    <w:rsid w:val="007354BD"/>
    <w:rsid w:val="00735698"/>
    <w:rsid w:val="00735713"/>
    <w:rsid w:val="00737D71"/>
    <w:rsid w:val="007407CD"/>
    <w:rsid w:val="00741B1A"/>
    <w:rsid w:val="00742230"/>
    <w:rsid w:val="007424A5"/>
    <w:rsid w:val="007427A7"/>
    <w:rsid w:val="00742A8A"/>
    <w:rsid w:val="00743358"/>
    <w:rsid w:val="007450DE"/>
    <w:rsid w:val="00747B84"/>
    <w:rsid w:val="00747DB5"/>
    <w:rsid w:val="0075026A"/>
    <w:rsid w:val="007514A6"/>
    <w:rsid w:val="00751A34"/>
    <w:rsid w:val="007528D6"/>
    <w:rsid w:val="00752C37"/>
    <w:rsid w:val="00753A7F"/>
    <w:rsid w:val="0075573D"/>
    <w:rsid w:val="00756060"/>
    <w:rsid w:val="007568BA"/>
    <w:rsid w:val="00757A1B"/>
    <w:rsid w:val="0076042B"/>
    <w:rsid w:val="007620DA"/>
    <w:rsid w:val="00762E8C"/>
    <w:rsid w:val="00764301"/>
    <w:rsid w:val="00764DBB"/>
    <w:rsid w:val="00765B2E"/>
    <w:rsid w:val="00765B9A"/>
    <w:rsid w:val="00765C6E"/>
    <w:rsid w:val="00766DAF"/>
    <w:rsid w:val="00766E9C"/>
    <w:rsid w:val="00767064"/>
    <w:rsid w:val="007671E3"/>
    <w:rsid w:val="00767699"/>
    <w:rsid w:val="00770753"/>
    <w:rsid w:val="007709A5"/>
    <w:rsid w:val="00770E62"/>
    <w:rsid w:val="0077113C"/>
    <w:rsid w:val="00771ECE"/>
    <w:rsid w:val="007729B2"/>
    <w:rsid w:val="00772EED"/>
    <w:rsid w:val="00773449"/>
    <w:rsid w:val="00773466"/>
    <w:rsid w:val="00773807"/>
    <w:rsid w:val="00773D2D"/>
    <w:rsid w:val="007745EB"/>
    <w:rsid w:val="007747FF"/>
    <w:rsid w:val="007750A0"/>
    <w:rsid w:val="0077539B"/>
    <w:rsid w:val="007762CD"/>
    <w:rsid w:val="0077684A"/>
    <w:rsid w:val="00776ED4"/>
    <w:rsid w:val="00776EE6"/>
    <w:rsid w:val="00777376"/>
    <w:rsid w:val="00777A5B"/>
    <w:rsid w:val="007808FF"/>
    <w:rsid w:val="0078116D"/>
    <w:rsid w:val="00781962"/>
    <w:rsid w:val="00781DAD"/>
    <w:rsid w:val="00781F24"/>
    <w:rsid w:val="0078488C"/>
    <w:rsid w:val="00785250"/>
    <w:rsid w:val="00786209"/>
    <w:rsid w:val="00786505"/>
    <w:rsid w:val="00786B12"/>
    <w:rsid w:val="00790372"/>
    <w:rsid w:val="0079041C"/>
    <w:rsid w:val="00790445"/>
    <w:rsid w:val="007907BC"/>
    <w:rsid w:val="007909DF"/>
    <w:rsid w:val="00790F74"/>
    <w:rsid w:val="0079112D"/>
    <w:rsid w:val="00792337"/>
    <w:rsid w:val="00792A09"/>
    <w:rsid w:val="00792AE1"/>
    <w:rsid w:val="00792D79"/>
    <w:rsid w:val="0079381D"/>
    <w:rsid w:val="00793CF0"/>
    <w:rsid w:val="00793F91"/>
    <w:rsid w:val="00794111"/>
    <w:rsid w:val="00794686"/>
    <w:rsid w:val="00794A3A"/>
    <w:rsid w:val="00795DFC"/>
    <w:rsid w:val="007962C0"/>
    <w:rsid w:val="00796633"/>
    <w:rsid w:val="007967E9"/>
    <w:rsid w:val="00796BC3"/>
    <w:rsid w:val="00797CA6"/>
    <w:rsid w:val="007A03D3"/>
    <w:rsid w:val="007A05A4"/>
    <w:rsid w:val="007A07D3"/>
    <w:rsid w:val="007A0C59"/>
    <w:rsid w:val="007A139B"/>
    <w:rsid w:val="007A22B0"/>
    <w:rsid w:val="007A29FB"/>
    <w:rsid w:val="007A2E36"/>
    <w:rsid w:val="007A39A9"/>
    <w:rsid w:val="007A3B9B"/>
    <w:rsid w:val="007A4B43"/>
    <w:rsid w:val="007A4FD1"/>
    <w:rsid w:val="007A5B2E"/>
    <w:rsid w:val="007A5CF5"/>
    <w:rsid w:val="007A627D"/>
    <w:rsid w:val="007A685C"/>
    <w:rsid w:val="007A6E0C"/>
    <w:rsid w:val="007A7D81"/>
    <w:rsid w:val="007B024F"/>
    <w:rsid w:val="007B0316"/>
    <w:rsid w:val="007B0584"/>
    <w:rsid w:val="007B0FDC"/>
    <w:rsid w:val="007B13EF"/>
    <w:rsid w:val="007B16BE"/>
    <w:rsid w:val="007B1B0B"/>
    <w:rsid w:val="007B2A0C"/>
    <w:rsid w:val="007B364B"/>
    <w:rsid w:val="007B3938"/>
    <w:rsid w:val="007B3E40"/>
    <w:rsid w:val="007B428D"/>
    <w:rsid w:val="007B4683"/>
    <w:rsid w:val="007B6432"/>
    <w:rsid w:val="007B6D03"/>
    <w:rsid w:val="007B7FF2"/>
    <w:rsid w:val="007C0086"/>
    <w:rsid w:val="007C0720"/>
    <w:rsid w:val="007C373A"/>
    <w:rsid w:val="007C3812"/>
    <w:rsid w:val="007C3848"/>
    <w:rsid w:val="007C3E3C"/>
    <w:rsid w:val="007C49D7"/>
    <w:rsid w:val="007C55E0"/>
    <w:rsid w:val="007C5718"/>
    <w:rsid w:val="007C574D"/>
    <w:rsid w:val="007C604E"/>
    <w:rsid w:val="007C667D"/>
    <w:rsid w:val="007C6FC5"/>
    <w:rsid w:val="007C7A33"/>
    <w:rsid w:val="007D19B2"/>
    <w:rsid w:val="007D2673"/>
    <w:rsid w:val="007D378E"/>
    <w:rsid w:val="007D41D9"/>
    <w:rsid w:val="007D5FCB"/>
    <w:rsid w:val="007D6025"/>
    <w:rsid w:val="007D6BA0"/>
    <w:rsid w:val="007D74B8"/>
    <w:rsid w:val="007D77EA"/>
    <w:rsid w:val="007D791F"/>
    <w:rsid w:val="007E0833"/>
    <w:rsid w:val="007E0DEC"/>
    <w:rsid w:val="007E0E81"/>
    <w:rsid w:val="007E1E7E"/>
    <w:rsid w:val="007E393E"/>
    <w:rsid w:val="007E3D06"/>
    <w:rsid w:val="007E4410"/>
    <w:rsid w:val="007E4A0F"/>
    <w:rsid w:val="007E4FDC"/>
    <w:rsid w:val="007E50DE"/>
    <w:rsid w:val="007E551F"/>
    <w:rsid w:val="007E5A1D"/>
    <w:rsid w:val="007E647F"/>
    <w:rsid w:val="007E679F"/>
    <w:rsid w:val="007E705B"/>
    <w:rsid w:val="007E706E"/>
    <w:rsid w:val="007E7F70"/>
    <w:rsid w:val="007F04BD"/>
    <w:rsid w:val="007F0567"/>
    <w:rsid w:val="007F0B2C"/>
    <w:rsid w:val="007F0EA1"/>
    <w:rsid w:val="007F0FB8"/>
    <w:rsid w:val="007F15EF"/>
    <w:rsid w:val="007F1734"/>
    <w:rsid w:val="007F1B74"/>
    <w:rsid w:val="007F1ED1"/>
    <w:rsid w:val="007F1F7C"/>
    <w:rsid w:val="007F2B3B"/>
    <w:rsid w:val="007F3243"/>
    <w:rsid w:val="007F35A0"/>
    <w:rsid w:val="007F41FC"/>
    <w:rsid w:val="007F44A4"/>
    <w:rsid w:val="007F486F"/>
    <w:rsid w:val="007F4A34"/>
    <w:rsid w:val="007F563D"/>
    <w:rsid w:val="007F5A2B"/>
    <w:rsid w:val="007F5F1A"/>
    <w:rsid w:val="007F5F43"/>
    <w:rsid w:val="007F7462"/>
    <w:rsid w:val="007F78EF"/>
    <w:rsid w:val="007F7E39"/>
    <w:rsid w:val="0080097B"/>
    <w:rsid w:val="00800F8F"/>
    <w:rsid w:val="008011FA"/>
    <w:rsid w:val="00801B6E"/>
    <w:rsid w:val="008030BA"/>
    <w:rsid w:val="00803DE8"/>
    <w:rsid w:val="00804595"/>
    <w:rsid w:val="00805EAA"/>
    <w:rsid w:val="00806DEF"/>
    <w:rsid w:val="00806E76"/>
    <w:rsid w:val="00807DB1"/>
    <w:rsid w:val="00810EC9"/>
    <w:rsid w:val="008111D4"/>
    <w:rsid w:val="00811B0F"/>
    <w:rsid w:val="00812057"/>
    <w:rsid w:val="008120FD"/>
    <w:rsid w:val="00813191"/>
    <w:rsid w:val="008131CB"/>
    <w:rsid w:val="0081421E"/>
    <w:rsid w:val="0081524D"/>
    <w:rsid w:val="008159BB"/>
    <w:rsid w:val="00815D4E"/>
    <w:rsid w:val="00816542"/>
    <w:rsid w:val="00816BFB"/>
    <w:rsid w:val="0081702E"/>
    <w:rsid w:val="008173E2"/>
    <w:rsid w:val="0081763E"/>
    <w:rsid w:val="00820518"/>
    <w:rsid w:val="008215AB"/>
    <w:rsid w:val="008217F4"/>
    <w:rsid w:val="00821B07"/>
    <w:rsid w:val="00821CCC"/>
    <w:rsid w:val="00823707"/>
    <w:rsid w:val="00824051"/>
    <w:rsid w:val="00824404"/>
    <w:rsid w:val="008259C3"/>
    <w:rsid w:val="00825EAC"/>
    <w:rsid w:val="00825F66"/>
    <w:rsid w:val="0082661A"/>
    <w:rsid w:val="008269E4"/>
    <w:rsid w:val="00826AD1"/>
    <w:rsid w:val="00827DA2"/>
    <w:rsid w:val="008305AB"/>
    <w:rsid w:val="00831006"/>
    <w:rsid w:val="008313FF"/>
    <w:rsid w:val="00831804"/>
    <w:rsid w:val="00831E40"/>
    <w:rsid w:val="00832B3C"/>
    <w:rsid w:val="00832DF3"/>
    <w:rsid w:val="00833E0B"/>
    <w:rsid w:val="00835AA1"/>
    <w:rsid w:val="008378D3"/>
    <w:rsid w:val="00837E6E"/>
    <w:rsid w:val="008410C9"/>
    <w:rsid w:val="00841289"/>
    <w:rsid w:val="008413AA"/>
    <w:rsid w:val="008423E2"/>
    <w:rsid w:val="008425C8"/>
    <w:rsid w:val="00842709"/>
    <w:rsid w:val="008449FB"/>
    <w:rsid w:val="00844A16"/>
    <w:rsid w:val="008455DA"/>
    <w:rsid w:val="008461BA"/>
    <w:rsid w:val="0084626F"/>
    <w:rsid w:val="008511A9"/>
    <w:rsid w:val="00851304"/>
    <w:rsid w:val="0085149E"/>
    <w:rsid w:val="00852334"/>
    <w:rsid w:val="008528A9"/>
    <w:rsid w:val="00852D56"/>
    <w:rsid w:val="0085303C"/>
    <w:rsid w:val="00854C36"/>
    <w:rsid w:val="00854F29"/>
    <w:rsid w:val="0085571C"/>
    <w:rsid w:val="008567DD"/>
    <w:rsid w:val="008574D0"/>
    <w:rsid w:val="00860E70"/>
    <w:rsid w:val="00861CD2"/>
    <w:rsid w:val="00862CBC"/>
    <w:rsid w:val="00863651"/>
    <w:rsid w:val="0086396C"/>
    <w:rsid w:val="00864DA1"/>
    <w:rsid w:val="00865109"/>
    <w:rsid w:val="00865B67"/>
    <w:rsid w:val="0086725A"/>
    <w:rsid w:val="00867CED"/>
    <w:rsid w:val="008704E6"/>
    <w:rsid w:val="00871107"/>
    <w:rsid w:val="00871161"/>
    <w:rsid w:val="008715C8"/>
    <w:rsid w:val="00871A31"/>
    <w:rsid w:val="00873308"/>
    <w:rsid w:val="008733CF"/>
    <w:rsid w:val="008736C7"/>
    <w:rsid w:val="00873F1B"/>
    <w:rsid w:val="008741BD"/>
    <w:rsid w:val="0087436D"/>
    <w:rsid w:val="00874744"/>
    <w:rsid w:val="00876159"/>
    <w:rsid w:val="00876B4F"/>
    <w:rsid w:val="0087713A"/>
    <w:rsid w:val="0087770F"/>
    <w:rsid w:val="00877F4F"/>
    <w:rsid w:val="008804F0"/>
    <w:rsid w:val="0088054A"/>
    <w:rsid w:val="00880976"/>
    <w:rsid w:val="00881436"/>
    <w:rsid w:val="0088186E"/>
    <w:rsid w:val="00881BDD"/>
    <w:rsid w:val="0088258F"/>
    <w:rsid w:val="0088271C"/>
    <w:rsid w:val="00882742"/>
    <w:rsid w:val="008831AA"/>
    <w:rsid w:val="00887186"/>
    <w:rsid w:val="008872F8"/>
    <w:rsid w:val="00887761"/>
    <w:rsid w:val="00887E05"/>
    <w:rsid w:val="00887E7B"/>
    <w:rsid w:val="008903FC"/>
    <w:rsid w:val="00890B20"/>
    <w:rsid w:val="00893263"/>
    <w:rsid w:val="00893318"/>
    <w:rsid w:val="008934B8"/>
    <w:rsid w:val="008939F7"/>
    <w:rsid w:val="00894525"/>
    <w:rsid w:val="00894CF0"/>
    <w:rsid w:val="0089531D"/>
    <w:rsid w:val="008966EF"/>
    <w:rsid w:val="008A0044"/>
    <w:rsid w:val="008A0881"/>
    <w:rsid w:val="008A0FE9"/>
    <w:rsid w:val="008A1667"/>
    <w:rsid w:val="008A2F07"/>
    <w:rsid w:val="008A4357"/>
    <w:rsid w:val="008A4692"/>
    <w:rsid w:val="008A4B22"/>
    <w:rsid w:val="008A55DB"/>
    <w:rsid w:val="008A60C6"/>
    <w:rsid w:val="008A6120"/>
    <w:rsid w:val="008A694D"/>
    <w:rsid w:val="008A6966"/>
    <w:rsid w:val="008A7D51"/>
    <w:rsid w:val="008B0114"/>
    <w:rsid w:val="008B0146"/>
    <w:rsid w:val="008B087F"/>
    <w:rsid w:val="008B0EF9"/>
    <w:rsid w:val="008B18F1"/>
    <w:rsid w:val="008B1BF7"/>
    <w:rsid w:val="008B5E1E"/>
    <w:rsid w:val="008B62F5"/>
    <w:rsid w:val="008B6B9D"/>
    <w:rsid w:val="008C0DE1"/>
    <w:rsid w:val="008C16E3"/>
    <w:rsid w:val="008C2C33"/>
    <w:rsid w:val="008C30EC"/>
    <w:rsid w:val="008C3C98"/>
    <w:rsid w:val="008C54C3"/>
    <w:rsid w:val="008C5813"/>
    <w:rsid w:val="008C632C"/>
    <w:rsid w:val="008C6FE9"/>
    <w:rsid w:val="008C7F75"/>
    <w:rsid w:val="008D0D71"/>
    <w:rsid w:val="008D158A"/>
    <w:rsid w:val="008D2211"/>
    <w:rsid w:val="008D36D7"/>
    <w:rsid w:val="008D39E7"/>
    <w:rsid w:val="008D3F1E"/>
    <w:rsid w:val="008D432D"/>
    <w:rsid w:val="008D43B7"/>
    <w:rsid w:val="008D6646"/>
    <w:rsid w:val="008D7708"/>
    <w:rsid w:val="008E0AEA"/>
    <w:rsid w:val="008E11C9"/>
    <w:rsid w:val="008E23E5"/>
    <w:rsid w:val="008E3EBC"/>
    <w:rsid w:val="008E53B0"/>
    <w:rsid w:val="008E5AD5"/>
    <w:rsid w:val="008E6301"/>
    <w:rsid w:val="008F1399"/>
    <w:rsid w:val="008F1BFE"/>
    <w:rsid w:val="008F1E00"/>
    <w:rsid w:val="008F2FB4"/>
    <w:rsid w:val="008F48C6"/>
    <w:rsid w:val="008F4AE1"/>
    <w:rsid w:val="008F522A"/>
    <w:rsid w:val="008F5EE5"/>
    <w:rsid w:val="008F63F4"/>
    <w:rsid w:val="008F7CC0"/>
    <w:rsid w:val="008F7F9B"/>
    <w:rsid w:val="009007DE"/>
    <w:rsid w:val="00900A48"/>
    <w:rsid w:val="0090212F"/>
    <w:rsid w:val="0090328C"/>
    <w:rsid w:val="0090409F"/>
    <w:rsid w:val="009041C0"/>
    <w:rsid w:val="009046D5"/>
    <w:rsid w:val="0090631E"/>
    <w:rsid w:val="009066F9"/>
    <w:rsid w:val="00906AC3"/>
    <w:rsid w:val="009072D8"/>
    <w:rsid w:val="00910028"/>
    <w:rsid w:val="009105D8"/>
    <w:rsid w:val="0091075C"/>
    <w:rsid w:val="00911A66"/>
    <w:rsid w:val="0091247B"/>
    <w:rsid w:val="009128C7"/>
    <w:rsid w:val="00912AFF"/>
    <w:rsid w:val="00913615"/>
    <w:rsid w:val="00913B1F"/>
    <w:rsid w:val="00913D34"/>
    <w:rsid w:val="00913E5A"/>
    <w:rsid w:val="009153FA"/>
    <w:rsid w:val="0091568E"/>
    <w:rsid w:val="00915F72"/>
    <w:rsid w:val="00916CE2"/>
    <w:rsid w:val="00916D37"/>
    <w:rsid w:val="0092188D"/>
    <w:rsid w:val="00922360"/>
    <w:rsid w:val="009229D8"/>
    <w:rsid w:val="00922F4C"/>
    <w:rsid w:val="009232B0"/>
    <w:rsid w:val="00923FFB"/>
    <w:rsid w:val="0092460B"/>
    <w:rsid w:val="00925276"/>
    <w:rsid w:val="0092551D"/>
    <w:rsid w:val="0092592F"/>
    <w:rsid w:val="00926EBF"/>
    <w:rsid w:val="00927398"/>
    <w:rsid w:val="00930CE5"/>
    <w:rsid w:val="00930F68"/>
    <w:rsid w:val="009315EF"/>
    <w:rsid w:val="00932552"/>
    <w:rsid w:val="00933986"/>
    <w:rsid w:val="0093431F"/>
    <w:rsid w:val="009347BC"/>
    <w:rsid w:val="00934851"/>
    <w:rsid w:val="00934ADF"/>
    <w:rsid w:val="00934C58"/>
    <w:rsid w:val="00934D6C"/>
    <w:rsid w:val="00934FEC"/>
    <w:rsid w:val="00934FF7"/>
    <w:rsid w:val="0093552C"/>
    <w:rsid w:val="00935A1B"/>
    <w:rsid w:val="00935BE8"/>
    <w:rsid w:val="009369C9"/>
    <w:rsid w:val="00936BEF"/>
    <w:rsid w:val="00937BDD"/>
    <w:rsid w:val="00937DA0"/>
    <w:rsid w:val="00940313"/>
    <w:rsid w:val="00940C5E"/>
    <w:rsid w:val="00940EF4"/>
    <w:rsid w:val="00941C94"/>
    <w:rsid w:val="009425AA"/>
    <w:rsid w:val="00942BD9"/>
    <w:rsid w:val="00942D8E"/>
    <w:rsid w:val="00944AC0"/>
    <w:rsid w:val="00945115"/>
    <w:rsid w:val="009451B0"/>
    <w:rsid w:val="00946A7D"/>
    <w:rsid w:val="009471C0"/>
    <w:rsid w:val="0094736F"/>
    <w:rsid w:val="00947428"/>
    <w:rsid w:val="00947E0E"/>
    <w:rsid w:val="00951396"/>
    <w:rsid w:val="009514E1"/>
    <w:rsid w:val="0095159C"/>
    <w:rsid w:val="00951976"/>
    <w:rsid w:val="00951D91"/>
    <w:rsid w:val="00951ED0"/>
    <w:rsid w:val="009528A0"/>
    <w:rsid w:val="00952F01"/>
    <w:rsid w:val="00953549"/>
    <w:rsid w:val="00953BA3"/>
    <w:rsid w:val="009540A3"/>
    <w:rsid w:val="00954DF9"/>
    <w:rsid w:val="0095567E"/>
    <w:rsid w:val="009569DF"/>
    <w:rsid w:val="00956DF3"/>
    <w:rsid w:val="0095710F"/>
    <w:rsid w:val="00957161"/>
    <w:rsid w:val="00960481"/>
    <w:rsid w:val="00960C8E"/>
    <w:rsid w:val="00961000"/>
    <w:rsid w:val="0096312D"/>
    <w:rsid w:val="00963AD3"/>
    <w:rsid w:val="0096415D"/>
    <w:rsid w:val="00964D97"/>
    <w:rsid w:val="00966701"/>
    <w:rsid w:val="009673AC"/>
    <w:rsid w:val="009711F2"/>
    <w:rsid w:val="009716D0"/>
    <w:rsid w:val="0097176D"/>
    <w:rsid w:val="00971F99"/>
    <w:rsid w:val="009726F2"/>
    <w:rsid w:val="0097278A"/>
    <w:rsid w:val="00973118"/>
    <w:rsid w:val="0097365E"/>
    <w:rsid w:val="009746D7"/>
    <w:rsid w:val="00975165"/>
    <w:rsid w:val="00975194"/>
    <w:rsid w:val="009752DE"/>
    <w:rsid w:val="009757D2"/>
    <w:rsid w:val="00976272"/>
    <w:rsid w:val="009767BF"/>
    <w:rsid w:val="00977074"/>
    <w:rsid w:val="009772E2"/>
    <w:rsid w:val="009800F2"/>
    <w:rsid w:val="00980C72"/>
    <w:rsid w:val="00981CCA"/>
    <w:rsid w:val="00981F7C"/>
    <w:rsid w:val="009822EB"/>
    <w:rsid w:val="0098386D"/>
    <w:rsid w:val="009853C2"/>
    <w:rsid w:val="009861C9"/>
    <w:rsid w:val="009869ED"/>
    <w:rsid w:val="00986C2F"/>
    <w:rsid w:val="0098778E"/>
    <w:rsid w:val="00987B86"/>
    <w:rsid w:val="0099072B"/>
    <w:rsid w:val="00990789"/>
    <w:rsid w:val="009907DB"/>
    <w:rsid w:val="00990AD5"/>
    <w:rsid w:val="009918DE"/>
    <w:rsid w:val="00991CBB"/>
    <w:rsid w:val="00991DBD"/>
    <w:rsid w:val="00992035"/>
    <w:rsid w:val="00992F85"/>
    <w:rsid w:val="0099368B"/>
    <w:rsid w:val="0099434B"/>
    <w:rsid w:val="009965CA"/>
    <w:rsid w:val="0099721E"/>
    <w:rsid w:val="00997B49"/>
    <w:rsid w:val="009A0148"/>
    <w:rsid w:val="009A0770"/>
    <w:rsid w:val="009A0C91"/>
    <w:rsid w:val="009A15CE"/>
    <w:rsid w:val="009A1909"/>
    <w:rsid w:val="009A201E"/>
    <w:rsid w:val="009A2CD7"/>
    <w:rsid w:val="009A38F3"/>
    <w:rsid w:val="009A3C98"/>
    <w:rsid w:val="009A3CBC"/>
    <w:rsid w:val="009A50ED"/>
    <w:rsid w:val="009A579A"/>
    <w:rsid w:val="009A5D74"/>
    <w:rsid w:val="009A5DFE"/>
    <w:rsid w:val="009A640D"/>
    <w:rsid w:val="009A668C"/>
    <w:rsid w:val="009A6714"/>
    <w:rsid w:val="009A7D56"/>
    <w:rsid w:val="009B066A"/>
    <w:rsid w:val="009B0A0C"/>
    <w:rsid w:val="009B0BC1"/>
    <w:rsid w:val="009B134B"/>
    <w:rsid w:val="009B2275"/>
    <w:rsid w:val="009B2713"/>
    <w:rsid w:val="009B2BBA"/>
    <w:rsid w:val="009B2ECD"/>
    <w:rsid w:val="009B319C"/>
    <w:rsid w:val="009B330C"/>
    <w:rsid w:val="009B3CD2"/>
    <w:rsid w:val="009B4893"/>
    <w:rsid w:val="009B4946"/>
    <w:rsid w:val="009B49D0"/>
    <w:rsid w:val="009B50D4"/>
    <w:rsid w:val="009B78EA"/>
    <w:rsid w:val="009C108D"/>
    <w:rsid w:val="009C1326"/>
    <w:rsid w:val="009C19D3"/>
    <w:rsid w:val="009C24D5"/>
    <w:rsid w:val="009C2C6A"/>
    <w:rsid w:val="009C320C"/>
    <w:rsid w:val="009C33C9"/>
    <w:rsid w:val="009C3DF1"/>
    <w:rsid w:val="009C405B"/>
    <w:rsid w:val="009C47DB"/>
    <w:rsid w:val="009C51F3"/>
    <w:rsid w:val="009C530C"/>
    <w:rsid w:val="009C542F"/>
    <w:rsid w:val="009C54D3"/>
    <w:rsid w:val="009C6267"/>
    <w:rsid w:val="009C7367"/>
    <w:rsid w:val="009C777A"/>
    <w:rsid w:val="009C7B23"/>
    <w:rsid w:val="009C7BDA"/>
    <w:rsid w:val="009D00E7"/>
    <w:rsid w:val="009D01E6"/>
    <w:rsid w:val="009D0DDF"/>
    <w:rsid w:val="009D1DFF"/>
    <w:rsid w:val="009D34F3"/>
    <w:rsid w:val="009D43F3"/>
    <w:rsid w:val="009D511A"/>
    <w:rsid w:val="009D5350"/>
    <w:rsid w:val="009D5B8E"/>
    <w:rsid w:val="009D5EBC"/>
    <w:rsid w:val="009D671F"/>
    <w:rsid w:val="009D6740"/>
    <w:rsid w:val="009E238E"/>
    <w:rsid w:val="009E2987"/>
    <w:rsid w:val="009E34F0"/>
    <w:rsid w:val="009E457A"/>
    <w:rsid w:val="009E46BB"/>
    <w:rsid w:val="009E4BBF"/>
    <w:rsid w:val="009E4FD4"/>
    <w:rsid w:val="009E504E"/>
    <w:rsid w:val="009E5DAF"/>
    <w:rsid w:val="009E6038"/>
    <w:rsid w:val="009E747E"/>
    <w:rsid w:val="009E759A"/>
    <w:rsid w:val="009E7F98"/>
    <w:rsid w:val="009F0797"/>
    <w:rsid w:val="009F1AA4"/>
    <w:rsid w:val="009F29A0"/>
    <w:rsid w:val="009F2A32"/>
    <w:rsid w:val="009F2C0F"/>
    <w:rsid w:val="009F45F3"/>
    <w:rsid w:val="009F4D2A"/>
    <w:rsid w:val="009F505A"/>
    <w:rsid w:val="009F63F0"/>
    <w:rsid w:val="009F6D68"/>
    <w:rsid w:val="009F6F06"/>
    <w:rsid w:val="009F7A47"/>
    <w:rsid w:val="00A00D42"/>
    <w:rsid w:val="00A0137A"/>
    <w:rsid w:val="00A013BB"/>
    <w:rsid w:val="00A018C3"/>
    <w:rsid w:val="00A0267E"/>
    <w:rsid w:val="00A06361"/>
    <w:rsid w:val="00A0667C"/>
    <w:rsid w:val="00A07C3D"/>
    <w:rsid w:val="00A104DB"/>
    <w:rsid w:val="00A12041"/>
    <w:rsid w:val="00A13ECE"/>
    <w:rsid w:val="00A14342"/>
    <w:rsid w:val="00A1448A"/>
    <w:rsid w:val="00A144A1"/>
    <w:rsid w:val="00A14686"/>
    <w:rsid w:val="00A14A44"/>
    <w:rsid w:val="00A15112"/>
    <w:rsid w:val="00A15B73"/>
    <w:rsid w:val="00A15FDD"/>
    <w:rsid w:val="00A17E3C"/>
    <w:rsid w:val="00A2025E"/>
    <w:rsid w:val="00A20753"/>
    <w:rsid w:val="00A20E5A"/>
    <w:rsid w:val="00A21243"/>
    <w:rsid w:val="00A2144C"/>
    <w:rsid w:val="00A21E92"/>
    <w:rsid w:val="00A22592"/>
    <w:rsid w:val="00A23A1E"/>
    <w:rsid w:val="00A23E6A"/>
    <w:rsid w:val="00A249D0"/>
    <w:rsid w:val="00A25C01"/>
    <w:rsid w:val="00A25C04"/>
    <w:rsid w:val="00A26209"/>
    <w:rsid w:val="00A26213"/>
    <w:rsid w:val="00A26312"/>
    <w:rsid w:val="00A264C7"/>
    <w:rsid w:val="00A27F6C"/>
    <w:rsid w:val="00A30CF3"/>
    <w:rsid w:val="00A318FC"/>
    <w:rsid w:val="00A31D52"/>
    <w:rsid w:val="00A32089"/>
    <w:rsid w:val="00A32942"/>
    <w:rsid w:val="00A3453B"/>
    <w:rsid w:val="00A351F5"/>
    <w:rsid w:val="00A357D7"/>
    <w:rsid w:val="00A36F1A"/>
    <w:rsid w:val="00A377AB"/>
    <w:rsid w:val="00A37845"/>
    <w:rsid w:val="00A40563"/>
    <w:rsid w:val="00A40C6C"/>
    <w:rsid w:val="00A41633"/>
    <w:rsid w:val="00A4215F"/>
    <w:rsid w:val="00A4217C"/>
    <w:rsid w:val="00A428A9"/>
    <w:rsid w:val="00A42AAF"/>
    <w:rsid w:val="00A43A9D"/>
    <w:rsid w:val="00A43D8F"/>
    <w:rsid w:val="00A453AC"/>
    <w:rsid w:val="00A458C1"/>
    <w:rsid w:val="00A45978"/>
    <w:rsid w:val="00A45E6D"/>
    <w:rsid w:val="00A46612"/>
    <w:rsid w:val="00A47EC3"/>
    <w:rsid w:val="00A52881"/>
    <w:rsid w:val="00A5307A"/>
    <w:rsid w:val="00A538AE"/>
    <w:rsid w:val="00A53BF2"/>
    <w:rsid w:val="00A54396"/>
    <w:rsid w:val="00A54431"/>
    <w:rsid w:val="00A5625B"/>
    <w:rsid w:val="00A567CF"/>
    <w:rsid w:val="00A56824"/>
    <w:rsid w:val="00A575B2"/>
    <w:rsid w:val="00A605F0"/>
    <w:rsid w:val="00A60711"/>
    <w:rsid w:val="00A6161D"/>
    <w:rsid w:val="00A618E2"/>
    <w:rsid w:val="00A61DC4"/>
    <w:rsid w:val="00A636AC"/>
    <w:rsid w:val="00A63868"/>
    <w:rsid w:val="00A639A6"/>
    <w:rsid w:val="00A640D5"/>
    <w:rsid w:val="00A64690"/>
    <w:rsid w:val="00A65249"/>
    <w:rsid w:val="00A65CE9"/>
    <w:rsid w:val="00A65EFC"/>
    <w:rsid w:val="00A67774"/>
    <w:rsid w:val="00A70494"/>
    <w:rsid w:val="00A7196F"/>
    <w:rsid w:val="00A71A52"/>
    <w:rsid w:val="00A7233F"/>
    <w:rsid w:val="00A72553"/>
    <w:rsid w:val="00A73EAD"/>
    <w:rsid w:val="00A7435D"/>
    <w:rsid w:val="00A74D52"/>
    <w:rsid w:val="00A7544B"/>
    <w:rsid w:val="00A75932"/>
    <w:rsid w:val="00A759F3"/>
    <w:rsid w:val="00A75A85"/>
    <w:rsid w:val="00A76604"/>
    <w:rsid w:val="00A76BF7"/>
    <w:rsid w:val="00A76F2A"/>
    <w:rsid w:val="00A76F36"/>
    <w:rsid w:val="00A77628"/>
    <w:rsid w:val="00A77ACF"/>
    <w:rsid w:val="00A802E9"/>
    <w:rsid w:val="00A81316"/>
    <w:rsid w:val="00A82340"/>
    <w:rsid w:val="00A82A42"/>
    <w:rsid w:val="00A82AF0"/>
    <w:rsid w:val="00A8461A"/>
    <w:rsid w:val="00A84A8B"/>
    <w:rsid w:val="00A84D94"/>
    <w:rsid w:val="00A857C4"/>
    <w:rsid w:val="00A857ED"/>
    <w:rsid w:val="00A857F1"/>
    <w:rsid w:val="00A8631F"/>
    <w:rsid w:val="00A868EA"/>
    <w:rsid w:val="00A86A1F"/>
    <w:rsid w:val="00A86F20"/>
    <w:rsid w:val="00A87591"/>
    <w:rsid w:val="00A8796D"/>
    <w:rsid w:val="00A87C4F"/>
    <w:rsid w:val="00A90105"/>
    <w:rsid w:val="00A9070D"/>
    <w:rsid w:val="00A909A0"/>
    <w:rsid w:val="00A92161"/>
    <w:rsid w:val="00A922C6"/>
    <w:rsid w:val="00A92BB8"/>
    <w:rsid w:val="00A9339A"/>
    <w:rsid w:val="00A9382C"/>
    <w:rsid w:val="00A938DF"/>
    <w:rsid w:val="00A93AE8"/>
    <w:rsid w:val="00A9479A"/>
    <w:rsid w:val="00A953E7"/>
    <w:rsid w:val="00A95535"/>
    <w:rsid w:val="00A95EC1"/>
    <w:rsid w:val="00AA045D"/>
    <w:rsid w:val="00AA0A1B"/>
    <w:rsid w:val="00AA0C13"/>
    <w:rsid w:val="00AA29D8"/>
    <w:rsid w:val="00AA332C"/>
    <w:rsid w:val="00AA39E2"/>
    <w:rsid w:val="00AA39FE"/>
    <w:rsid w:val="00AA3FF4"/>
    <w:rsid w:val="00AA406D"/>
    <w:rsid w:val="00AA4442"/>
    <w:rsid w:val="00AA4690"/>
    <w:rsid w:val="00AA55BE"/>
    <w:rsid w:val="00AA5866"/>
    <w:rsid w:val="00AA5A58"/>
    <w:rsid w:val="00AA6368"/>
    <w:rsid w:val="00AA6608"/>
    <w:rsid w:val="00AA7028"/>
    <w:rsid w:val="00AA718B"/>
    <w:rsid w:val="00AA72CD"/>
    <w:rsid w:val="00AB04E6"/>
    <w:rsid w:val="00AB0548"/>
    <w:rsid w:val="00AB112C"/>
    <w:rsid w:val="00AB1EE2"/>
    <w:rsid w:val="00AB2570"/>
    <w:rsid w:val="00AB27C0"/>
    <w:rsid w:val="00AB3FA5"/>
    <w:rsid w:val="00AB4B7E"/>
    <w:rsid w:val="00AB4C23"/>
    <w:rsid w:val="00AB55B8"/>
    <w:rsid w:val="00AB5931"/>
    <w:rsid w:val="00AB5EB7"/>
    <w:rsid w:val="00AB5F26"/>
    <w:rsid w:val="00AB60BA"/>
    <w:rsid w:val="00AB6E52"/>
    <w:rsid w:val="00AB7085"/>
    <w:rsid w:val="00AB7870"/>
    <w:rsid w:val="00AB7B01"/>
    <w:rsid w:val="00AB7C5A"/>
    <w:rsid w:val="00AB7C5D"/>
    <w:rsid w:val="00AC002A"/>
    <w:rsid w:val="00AC0870"/>
    <w:rsid w:val="00AC1181"/>
    <w:rsid w:val="00AC18B0"/>
    <w:rsid w:val="00AC1C0E"/>
    <w:rsid w:val="00AC2C96"/>
    <w:rsid w:val="00AC34C8"/>
    <w:rsid w:val="00AC3C04"/>
    <w:rsid w:val="00AC46EB"/>
    <w:rsid w:val="00AC5905"/>
    <w:rsid w:val="00AC5AE5"/>
    <w:rsid w:val="00AC6458"/>
    <w:rsid w:val="00AC6C27"/>
    <w:rsid w:val="00AC75BE"/>
    <w:rsid w:val="00AC780A"/>
    <w:rsid w:val="00AD03A4"/>
    <w:rsid w:val="00AD0C64"/>
    <w:rsid w:val="00AD14B9"/>
    <w:rsid w:val="00AD15BC"/>
    <w:rsid w:val="00AD23E4"/>
    <w:rsid w:val="00AD25D5"/>
    <w:rsid w:val="00AD322B"/>
    <w:rsid w:val="00AD3871"/>
    <w:rsid w:val="00AD47E0"/>
    <w:rsid w:val="00AD5269"/>
    <w:rsid w:val="00AD5937"/>
    <w:rsid w:val="00AD5AB4"/>
    <w:rsid w:val="00AD5BEA"/>
    <w:rsid w:val="00AD6082"/>
    <w:rsid w:val="00AD680B"/>
    <w:rsid w:val="00AD72C1"/>
    <w:rsid w:val="00AD7FE4"/>
    <w:rsid w:val="00AE08BF"/>
    <w:rsid w:val="00AE0B42"/>
    <w:rsid w:val="00AE1524"/>
    <w:rsid w:val="00AE1AE0"/>
    <w:rsid w:val="00AE2D22"/>
    <w:rsid w:val="00AE2D75"/>
    <w:rsid w:val="00AE330F"/>
    <w:rsid w:val="00AE343F"/>
    <w:rsid w:val="00AE4547"/>
    <w:rsid w:val="00AE4C3E"/>
    <w:rsid w:val="00AE4F79"/>
    <w:rsid w:val="00AE70B0"/>
    <w:rsid w:val="00AE724D"/>
    <w:rsid w:val="00AE7DF2"/>
    <w:rsid w:val="00AF035E"/>
    <w:rsid w:val="00AF0435"/>
    <w:rsid w:val="00AF0B39"/>
    <w:rsid w:val="00AF12E4"/>
    <w:rsid w:val="00AF16B1"/>
    <w:rsid w:val="00AF2DA5"/>
    <w:rsid w:val="00AF320E"/>
    <w:rsid w:val="00AF3417"/>
    <w:rsid w:val="00AF395D"/>
    <w:rsid w:val="00AF3AF9"/>
    <w:rsid w:val="00AF4BC5"/>
    <w:rsid w:val="00AF4FCA"/>
    <w:rsid w:val="00AF5042"/>
    <w:rsid w:val="00AF5291"/>
    <w:rsid w:val="00AF5535"/>
    <w:rsid w:val="00AF5C68"/>
    <w:rsid w:val="00AF5D4E"/>
    <w:rsid w:val="00AF6ED8"/>
    <w:rsid w:val="00AF778E"/>
    <w:rsid w:val="00AF7E8A"/>
    <w:rsid w:val="00B00303"/>
    <w:rsid w:val="00B017E8"/>
    <w:rsid w:val="00B03091"/>
    <w:rsid w:val="00B0312F"/>
    <w:rsid w:val="00B03C40"/>
    <w:rsid w:val="00B03D5D"/>
    <w:rsid w:val="00B0477F"/>
    <w:rsid w:val="00B04A10"/>
    <w:rsid w:val="00B05EA1"/>
    <w:rsid w:val="00B106ED"/>
    <w:rsid w:val="00B11012"/>
    <w:rsid w:val="00B1111B"/>
    <w:rsid w:val="00B112A5"/>
    <w:rsid w:val="00B1140E"/>
    <w:rsid w:val="00B11414"/>
    <w:rsid w:val="00B11AFD"/>
    <w:rsid w:val="00B11D5E"/>
    <w:rsid w:val="00B11FB6"/>
    <w:rsid w:val="00B125DB"/>
    <w:rsid w:val="00B12E4D"/>
    <w:rsid w:val="00B14342"/>
    <w:rsid w:val="00B155F4"/>
    <w:rsid w:val="00B165D9"/>
    <w:rsid w:val="00B17A79"/>
    <w:rsid w:val="00B17CC5"/>
    <w:rsid w:val="00B17D88"/>
    <w:rsid w:val="00B20D73"/>
    <w:rsid w:val="00B20E3A"/>
    <w:rsid w:val="00B21ADE"/>
    <w:rsid w:val="00B21BF1"/>
    <w:rsid w:val="00B22089"/>
    <w:rsid w:val="00B221F0"/>
    <w:rsid w:val="00B2287E"/>
    <w:rsid w:val="00B24CF9"/>
    <w:rsid w:val="00B251FC"/>
    <w:rsid w:val="00B25EA4"/>
    <w:rsid w:val="00B2643F"/>
    <w:rsid w:val="00B26945"/>
    <w:rsid w:val="00B26A57"/>
    <w:rsid w:val="00B26D78"/>
    <w:rsid w:val="00B3016B"/>
    <w:rsid w:val="00B3135B"/>
    <w:rsid w:val="00B316B2"/>
    <w:rsid w:val="00B32526"/>
    <w:rsid w:val="00B333D9"/>
    <w:rsid w:val="00B338AC"/>
    <w:rsid w:val="00B33A20"/>
    <w:rsid w:val="00B33B89"/>
    <w:rsid w:val="00B3411F"/>
    <w:rsid w:val="00B34A62"/>
    <w:rsid w:val="00B34D9B"/>
    <w:rsid w:val="00B34E4A"/>
    <w:rsid w:val="00B35D0D"/>
    <w:rsid w:val="00B35D53"/>
    <w:rsid w:val="00B35ECE"/>
    <w:rsid w:val="00B36A30"/>
    <w:rsid w:val="00B371FD"/>
    <w:rsid w:val="00B37CA8"/>
    <w:rsid w:val="00B4121D"/>
    <w:rsid w:val="00B415B5"/>
    <w:rsid w:val="00B41760"/>
    <w:rsid w:val="00B41BE2"/>
    <w:rsid w:val="00B42B0F"/>
    <w:rsid w:val="00B43280"/>
    <w:rsid w:val="00B4479A"/>
    <w:rsid w:val="00B447F3"/>
    <w:rsid w:val="00B45331"/>
    <w:rsid w:val="00B45BD4"/>
    <w:rsid w:val="00B46048"/>
    <w:rsid w:val="00B461BF"/>
    <w:rsid w:val="00B4626C"/>
    <w:rsid w:val="00B471A2"/>
    <w:rsid w:val="00B4746A"/>
    <w:rsid w:val="00B47CB6"/>
    <w:rsid w:val="00B47F21"/>
    <w:rsid w:val="00B5093D"/>
    <w:rsid w:val="00B515A4"/>
    <w:rsid w:val="00B51DAA"/>
    <w:rsid w:val="00B52868"/>
    <w:rsid w:val="00B52B08"/>
    <w:rsid w:val="00B539E3"/>
    <w:rsid w:val="00B54387"/>
    <w:rsid w:val="00B5446B"/>
    <w:rsid w:val="00B555A3"/>
    <w:rsid w:val="00B55D4B"/>
    <w:rsid w:val="00B561B3"/>
    <w:rsid w:val="00B56ACB"/>
    <w:rsid w:val="00B57127"/>
    <w:rsid w:val="00B57264"/>
    <w:rsid w:val="00B57711"/>
    <w:rsid w:val="00B60058"/>
    <w:rsid w:val="00B60ABE"/>
    <w:rsid w:val="00B61A94"/>
    <w:rsid w:val="00B62589"/>
    <w:rsid w:val="00B627FD"/>
    <w:rsid w:val="00B64153"/>
    <w:rsid w:val="00B651A8"/>
    <w:rsid w:val="00B6614A"/>
    <w:rsid w:val="00B66469"/>
    <w:rsid w:val="00B666A8"/>
    <w:rsid w:val="00B667C2"/>
    <w:rsid w:val="00B66B12"/>
    <w:rsid w:val="00B66E44"/>
    <w:rsid w:val="00B676F6"/>
    <w:rsid w:val="00B67CAB"/>
    <w:rsid w:val="00B7087E"/>
    <w:rsid w:val="00B708DD"/>
    <w:rsid w:val="00B71F24"/>
    <w:rsid w:val="00B721AA"/>
    <w:rsid w:val="00B72C0F"/>
    <w:rsid w:val="00B72D5C"/>
    <w:rsid w:val="00B734D2"/>
    <w:rsid w:val="00B74568"/>
    <w:rsid w:val="00B74F4F"/>
    <w:rsid w:val="00B75361"/>
    <w:rsid w:val="00B75751"/>
    <w:rsid w:val="00B768DE"/>
    <w:rsid w:val="00B76B65"/>
    <w:rsid w:val="00B77021"/>
    <w:rsid w:val="00B7726B"/>
    <w:rsid w:val="00B77511"/>
    <w:rsid w:val="00B77949"/>
    <w:rsid w:val="00B77ABB"/>
    <w:rsid w:val="00B81652"/>
    <w:rsid w:val="00B81875"/>
    <w:rsid w:val="00B82461"/>
    <w:rsid w:val="00B82AF9"/>
    <w:rsid w:val="00B838BD"/>
    <w:rsid w:val="00B84103"/>
    <w:rsid w:val="00B841CC"/>
    <w:rsid w:val="00B85EEF"/>
    <w:rsid w:val="00B85F85"/>
    <w:rsid w:val="00B86304"/>
    <w:rsid w:val="00B86715"/>
    <w:rsid w:val="00B867D3"/>
    <w:rsid w:val="00B86E75"/>
    <w:rsid w:val="00B87059"/>
    <w:rsid w:val="00B870D4"/>
    <w:rsid w:val="00B8737A"/>
    <w:rsid w:val="00B873DA"/>
    <w:rsid w:val="00B877D8"/>
    <w:rsid w:val="00B9031E"/>
    <w:rsid w:val="00B906B0"/>
    <w:rsid w:val="00B90C70"/>
    <w:rsid w:val="00B90EA8"/>
    <w:rsid w:val="00B91422"/>
    <w:rsid w:val="00B91683"/>
    <w:rsid w:val="00B9241F"/>
    <w:rsid w:val="00B9373B"/>
    <w:rsid w:val="00B94F77"/>
    <w:rsid w:val="00B95483"/>
    <w:rsid w:val="00B967B1"/>
    <w:rsid w:val="00B96DBD"/>
    <w:rsid w:val="00B97ED7"/>
    <w:rsid w:val="00BA0486"/>
    <w:rsid w:val="00BA049C"/>
    <w:rsid w:val="00BA0C63"/>
    <w:rsid w:val="00BA18B0"/>
    <w:rsid w:val="00BA21EE"/>
    <w:rsid w:val="00BA3897"/>
    <w:rsid w:val="00BA417C"/>
    <w:rsid w:val="00BA4BCE"/>
    <w:rsid w:val="00BA5666"/>
    <w:rsid w:val="00BA585E"/>
    <w:rsid w:val="00BA68E0"/>
    <w:rsid w:val="00BA69AB"/>
    <w:rsid w:val="00BA6A0C"/>
    <w:rsid w:val="00BA6B0B"/>
    <w:rsid w:val="00BA70AF"/>
    <w:rsid w:val="00BA7A74"/>
    <w:rsid w:val="00BB05BB"/>
    <w:rsid w:val="00BB0616"/>
    <w:rsid w:val="00BB0DD7"/>
    <w:rsid w:val="00BB124B"/>
    <w:rsid w:val="00BB1945"/>
    <w:rsid w:val="00BB332E"/>
    <w:rsid w:val="00BB3D7C"/>
    <w:rsid w:val="00BB3FF7"/>
    <w:rsid w:val="00BB4995"/>
    <w:rsid w:val="00BB4F95"/>
    <w:rsid w:val="00BB565E"/>
    <w:rsid w:val="00BB5D6A"/>
    <w:rsid w:val="00BB64DA"/>
    <w:rsid w:val="00BB65F3"/>
    <w:rsid w:val="00BB6D60"/>
    <w:rsid w:val="00BB6EE1"/>
    <w:rsid w:val="00BB6F12"/>
    <w:rsid w:val="00BB73A1"/>
    <w:rsid w:val="00BC14B8"/>
    <w:rsid w:val="00BC18AC"/>
    <w:rsid w:val="00BC223C"/>
    <w:rsid w:val="00BC2282"/>
    <w:rsid w:val="00BC3786"/>
    <w:rsid w:val="00BC384E"/>
    <w:rsid w:val="00BC3B80"/>
    <w:rsid w:val="00BC42CD"/>
    <w:rsid w:val="00BC61E6"/>
    <w:rsid w:val="00BC64A8"/>
    <w:rsid w:val="00BD0C62"/>
    <w:rsid w:val="00BD168B"/>
    <w:rsid w:val="00BD1EE3"/>
    <w:rsid w:val="00BD23A2"/>
    <w:rsid w:val="00BD30C8"/>
    <w:rsid w:val="00BD324C"/>
    <w:rsid w:val="00BD5130"/>
    <w:rsid w:val="00BD5192"/>
    <w:rsid w:val="00BD5C68"/>
    <w:rsid w:val="00BD6108"/>
    <w:rsid w:val="00BD6C9C"/>
    <w:rsid w:val="00BD7653"/>
    <w:rsid w:val="00BD7939"/>
    <w:rsid w:val="00BD79F2"/>
    <w:rsid w:val="00BE032F"/>
    <w:rsid w:val="00BE1211"/>
    <w:rsid w:val="00BE19C5"/>
    <w:rsid w:val="00BE25A4"/>
    <w:rsid w:val="00BE2D70"/>
    <w:rsid w:val="00BE30AC"/>
    <w:rsid w:val="00BE49F5"/>
    <w:rsid w:val="00BE4C24"/>
    <w:rsid w:val="00BE4C44"/>
    <w:rsid w:val="00BE4DB3"/>
    <w:rsid w:val="00BE5BF6"/>
    <w:rsid w:val="00BE5E7B"/>
    <w:rsid w:val="00BE7486"/>
    <w:rsid w:val="00BE74EF"/>
    <w:rsid w:val="00BE7DC2"/>
    <w:rsid w:val="00BE7EED"/>
    <w:rsid w:val="00BF035E"/>
    <w:rsid w:val="00BF04B7"/>
    <w:rsid w:val="00BF11C9"/>
    <w:rsid w:val="00BF1E7D"/>
    <w:rsid w:val="00BF223F"/>
    <w:rsid w:val="00BF2421"/>
    <w:rsid w:val="00BF3968"/>
    <w:rsid w:val="00BF3C17"/>
    <w:rsid w:val="00BF3E1D"/>
    <w:rsid w:val="00BF5171"/>
    <w:rsid w:val="00BF5907"/>
    <w:rsid w:val="00BF5C77"/>
    <w:rsid w:val="00BF6064"/>
    <w:rsid w:val="00BF6DD0"/>
    <w:rsid w:val="00BF7891"/>
    <w:rsid w:val="00BF7972"/>
    <w:rsid w:val="00C00381"/>
    <w:rsid w:val="00C003B1"/>
    <w:rsid w:val="00C011D5"/>
    <w:rsid w:val="00C02520"/>
    <w:rsid w:val="00C0262D"/>
    <w:rsid w:val="00C02E66"/>
    <w:rsid w:val="00C036FE"/>
    <w:rsid w:val="00C037C3"/>
    <w:rsid w:val="00C03811"/>
    <w:rsid w:val="00C03965"/>
    <w:rsid w:val="00C03B43"/>
    <w:rsid w:val="00C03F9C"/>
    <w:rsid w:val="00C04D71"/>
    <w:rsid w:val="00C04DD1"/>
    <w:rsid w:val="00C05100"/>
    <w:rsid w:val="00C05359"/>
    <w:rsid w:val="00C05444"/>
    <w:rsid w:val="00C05690"/>
    <w:rsid w:val="00C057E6"/>
    <w:rsid w:val="00C05A2C"/>
    <w:rsid w:val="00C0654A"/>
    <w:rsid w:val="00C0667A"/>
    <w:rsid w:val="00C07161"/>
    <w:rsid w:val="00C07371"/>
    <w:rsid w:val="00C1027D"/>
    <w:rsid w:val="00C11464"/>
    <w:rsid w:val="00C1202C"/>
    <w:rsid w:val="00C121C1"/>
    <w:rsid w:val="00C122F3"/>
    <w:rsid w:val="00C12394"/>
    <w:rsid w:val="00C13953"/>
    <w:rsid w:val="00C14670"/>
    <w:rsid w:val="00C14767"/>
    <w:rsid w:val="00C172B1"/>
    <w:rsid w:val="00C178B4"/>
    <w:rsid w:val="00C17A43"/>
    <w:rsid w:val="00C17C17"/>
    <w:rsid w:val="00C2098E"/>
    <w:rsid w:val="00C2180E"/>
    <w:rsid w:val="00C21C7F"/>
    <w:rsid w:val="00C222A3"/>
    <w:rsid w:val="00C23DD4"/>
    <w:rsid w:val="00C249F3"/>
    <w:rsid w:val="00C253B6"/>
    <w:rsid w:val="00C25CDD"/>
    <w:rsid w:val="00C26EB6"/>
    <w:rsid w:val="00C27742"/>
    <w:rsid w:val="00C27FA2"/>
    <w:rsid w:val="00C310A0"/>
    <w:rsid w:val="00C31A05"/>
    <w:rsid w:val="00C33392"/>
    <w:rsid w:val="00C33491"/>
    <w:rsid w:val="00C33A62"/>
    <w:rsid w:val="00C34EFC"/>
    <w:rsid w:val="00C35C2B"/>
    <w:rsid w:val="00C35E7C"/>
    <w:rsid w:val="00C364D7"/>
    <w:rsid w:val="00C36D5C"/>
    <w:rsid w:val="00C3723F"/>
    <w:rsid w:val="00C3748D"/>
    <w:rsid w:val="00C37EAB"/>
    <w:rsid w:val="00C37EB2"/>
    <w:rsid w:val="00C40413"/>
    <w:rsid w:val="00C40692"/>
    <w:rsid w:val="00C4091C"/>
    <w:rsid w:val="00C40A3C"/>
    <w:rsid w:val="00C4121C"/>
    <w:rsid w:val="00C415B4"/>
    <w:rsid w:val="00C41A3E"/>
    <w:rsid w:val="00C44FDE"/>
    <w:rsid w:val="00C45243"/>
    <w:rsid w:val="00C454CA"/>
    <w:rsid w:val="00C4594A"/>
    <w:rsid w:val="00C46422"/>
    <w:rsid w:val="00C50E32"/>
    <w:rsid w:val="00C51193"/>
    <w:rsid w:val="00C51552"/>
    <w:rsid w:val="00C5217D"/>
    <w:rsid w:val="00C52448"/>
    <w:rsid w:val="00C52905"/>
    <w:rsid w:val="00C54178"/>
    <w:rsid w:val="00C5458E"/>
    <w:rsid w:val="00C54B30"/>
    <w:rsid w:val="00C5595E"/>
    <w:rsid w:val="00C55D88"/>
    <w:rsid w:val="00C55FB4"/>
    <w:rsid w:val="00C560D1"/>
    <w:rsid w:val="00C56D0E"/>
    <w:rsid w:val="00C600B0"/>
    <w:rsid w:val="00C601FC"/>
    <w:rsid w:val="00C60266"/>
    <w:rsid w:val="00C60E45"/>
    <w:rsid w:val="00C61644"/>
    <w:rsid w:val="00C619D1"/>
    <w:rsid w:val="00C621A6"/>
    <w:rsid w:val="00C6247D"/>
    <w:rsid w:val="00C636E9"/>
    <w:rsid w:val="00C64712"/>
    <w:rsid w:val="00C64B59"/>
    <w:rsid w:val="00C64CBC"/>
    <w:rsid w:val="00C64FBB"/>
    <w:rsid w:val="00C653D5"/>
    <w:rsid w:val="00C65DF7"/>
    <w:rsid w:val="00C66B7B"/>
    <w:rsid w:val="00C671F1"/>
    <w:rsid w:val="00C67206"/>
    <w:rsid w:val="00C67A34"/>
    <w:rsid w:val="00C67D83"/>
    <w:rsid w:val="00C67F9B"/>
    <w:rsid w:val="00C67FB3"/>
    <w:rsid w:val="00C70439"/>
    <w:rsid w:val="00C70FDC"/>
    <w:rsid w:val="00C7229C"/>
    <w:rsid w:val="00C72C42"/>
    <w:rsid w:val="00C7430B"/>
    <w:rsid w:val="00C74397"/>
    <w:rsid w:val="00C74408"/>
    <w:rsid w:val="00C74DF8"/>
    <w:rsid w:val="00C74E4D"/>
    <w:rsid w:val="00C760ED"/>
    <w:rsid w:val="00C760FC"/>
    <w:rsid w:val="00C77A22"/>
    <w:rsid w:val="00C8049E"/>
    <w:rsid w:val="00C81C0D"/>
    <w:rsid w:val="00C82BA4"/>
    <w:rsid w:val="00C82EB0"/>
    <w:rsid w:val="00C83032"/>
    <w:rsid w:val="00C83203"/>
    <w:rsid w:val="00C8352D"/>
    <w:rsid w:val="00C83F7C"/>
    <w:rsid w:val="00C846B8"/>
    <w:rsid w:val="00C84A5E"/>
    <w:rsid w:val="00C84C56"/>
    <w:rsid w:val="00C84F04"/>
    <w:rsid w:val="00C85F48"/>
    <w:rsid w:val="00C85FBD"/>
    <w:rsid w:val="00C86F81"/>
    <w:rsid w:val="00C87D2F"/>
    <w:rsid w:val="00C90D65"/>
    <w:rsid w:val="00C91001"/>
    <w:rsid w:val="00C93E2F"/>
    <w:rsid w:val="00C94CA5"/>
    <w:rsid w:val="00C96296"/>
    <w:rsid w:val="00C9634E"/>
    <w:rsid w:val="00CA0805"/>
    <w:rsid w:val="00CA3821"/>
    <w:rsid w:val="00CA3C8B"/>
    <w:rsid w:val="00CA4670"/>
    <w:rsid w:val="00CA4990"/>
    <w:rsid w:val="00CA4E64"/>
    <w:rsid w:val="00CA5AD7"/>
    <w:rsid w:val="00CA5EDC"/>
    <w:rsid w:val="00CA5F8B"/>
    <w:rsid w:val="00CA6BBA"/>
    <w:rsid w:val="00CA7805"/>
    <w:rsid w:val="00CA7F9F"/>
    <w:rsid w:val="00CB044B"/>
    <w:rsid w:val="00CB0A79"/>
    <w:rsid w:val="00CB268A"/>
    <w:rsid w:val="00CB2716"/>
    <w:rsid w:val="00CB35AD"/>
    <w:rsid w:val="00CB46DE"/>
    <w:rsid w:val="00CB47C3"/>
    <w:rsid w:val="00CB4AA0"/>
    <w:rsid w:val="00CB757D"/>
    <w:rsid w:val="00CC0550"/>
    <w:rsid w:val="00CC1B38"/>
    <w:rsid w:val="00CC3276"/>
    <w:rsid w:val="00CC3C04"/>
    <w:rsid w:val="00CC3D46"/>
    <w:rsid w:val="00CC5DA5"/>
    <w:rsid w:val="00CC7F61"/>
    <w:rsid w:val="00CD06EA"/>
    <w:rsid w:val="00CD1969"/>
    <w:rsid w:val="00CD21FD"/>
    <w:rsid w:val="00CD3140"/>
    <w:rsid w:val="00CD363F"/>
    <w:rsid w:val="00CD4104"/>
    <w:rsid w:val="00CD533E"/>
    <w:rsid w:val="00CD559D"/>
    <w:rsid w:val="00CD66BA"/>
    <w:rsid w:val="00CD6E70"/>
    <w:rsid w:val="00CD7036"/>
    <w:rsid w:val="00CD7226"/>
    <w:rsid w:val="00CE018A"/>
    <w:rsid w:val="00CE039C"/>
    <w:rsid w:val="00CE0457"/>
    <w:rsid w:val="00CE102C"/>
    <w:rsid w:val="00CE1A0A"/>
    <w:rsid w:val="00CE2363"/>
    <w:rsid w:val="00CE25DF"/>
    <w:rsid w:val="00CE31B2"/>
    <w:rsid w:val="00CE379F"/>
    <w:rsid w:val="00CE4BEC"/>
    <w:rsid w:val="00CE52E5"/>
    <w:rsid w:val="00CE55EA"/>
    <w:rsid w:val="00CE6331"/>
    <w:rsid w:val="00CE65A5"/>
    <w:rsid w:val="00CE6720"/>
    <w:rsid w:val="00CE6D3A"/>
    <w:rsid w:val="00CE7103"/>
    <w:rsid w:val="00CE7223"/>
    <w:rsid w:val="00CE79DC"/>
    <w:rsid w:val="00CF025E"/>
    <w:rsid w:val="00CF0C6C"/>
    <w:rsid w:val="00CF0FDD"/>
    <w:rsid w:val="00CF1911"/>
    <w:rsid w:val="00CF28CD"/>
    <w:rsid w:val="00CF2AED"/>
    <w:rsid w:val="00CF3795"/>
    <w:rsid w:val="00CF3D11"/>
    <w:rsid w:val="00CF49BA"/>
    <w:rsid w:val="00CF5902"/>
    <w:rsid w:val="00CF61DB"/>
    <w:rsid w:val="00CF6367"/>
    <w:rsid w:val="00CF6552"/>
    <w:rsid w:val="00CF7967"/>
    <w:rsid w:val="00D0126E"/>
    <w:rsid w:val="00D019A7"/>
    <w:rsid w:val="00D01A4C"/>
    <w:rsid w:val="00D02D08"/>
    <w:rsid w:val="00D02F22"/>
    <w:rsid w:val="00D03BC3"/>
    <w:rsid w:val="00D03FF2"/>
    <w:rsid w:val="00D04CF3"/>
    <w:rsid w:val="00D05441"/>
    <w:rsid w:val="00D05B0E"/>
    <w:rsid w:val="00D05E94"/>
    <w:rsid w:val="00D06531"/>
    <w:rsid w:val="00D06ACD"/>
    <w:rsid w:val="00D1355B"/>
    <w:rsid w:val="00D136F1"/>
    <w:rsid w:val="00D13821"/>
    <w:rsid w:val="00D13FFE"/>
    <w:rsid w:val="00D14E62"/>
    <w:rsid w:val="00D16055"/>
    <w:rsid w:val="00D1607A"/>
    <w:rsid w:val="00D162F0"/>
    <w:rsid w:val="00D16544"/>
    <w:rsid w:val="00D16F40"/>
    <w:rsid w:val="00D17903"/>
    <w:rsid w:val="00D1794E"/>
    <w:rsid w:val="00D201F7"/>
    <w:rsid w:val="00D21A79"/>
    <w:rsid w:val="00D21EF0"/>
    <w:rsid w:val="00D2237A"/>
    <w:rsid w:val="00D224B7"/>
    <w:rsid w:val="00D241A6"/>
    <w:rsid w:val="00D24FC4"/>
    <w:rsid w:val="00D26506"/>
    <w:rsid w:val="00D26D4B"/>
    <w:rsid w:val="00D30444"/>
    <w:rsid w:val="00D30559"/>
    <w:rsid w:val="00D30672"/>
    <w:rsid w:val="00D30CA8"/>
    <w:rsid w:val="00D310EA"/>
    <w:rsid w:val="00D319F8"/>
    <w:rsid w:val="00D32812"/>
    <w:rsid w:val="00D32816"/>
    <w:rsid w:val="00D3342E"/>
    <w:rsid w:val="00D33BFF"/>
    <w:rsid w:val="00D3413D"/>
    <w:rsid w:val="00D34F62"/>
    <w:rsid w:val="00D350E6"/>
    <w:rsid w:val="00D362BC"/>
    <w:rsid w:val="00D372F8"/>
    <w:rsid w:val="00D37B66"/>
    <w:rsid w:val="00D4088D"/>
    <w:rsid w:val="00D41ADD"/>
    <w:rsid w:val="00D43882"/>
    <w:rsid w:val="00D44E61"/>
    <w:rsid w:val="00D450CC"/>
    <w:rsid w:val="00D45DCF"/>
    <w:rsid w:val="00D470B6"/>
    <w:rsid w:val="00D472CD"/>
    <w:rsid w:val="00D47578"/>
    <w:rsid w:val="00D47FC1"/>
    <w:rsid w:val="00D50272"/>
    <w:rsid w:val="00D502C4"/>
    <w:rsid w:val="00D50D7F"/>
    <w:rsid w:val="00D51CD8"/>
    <w:rsid w:val="00D52817"/>
    <w:rsid w:val="00D539F6"/>
    <w:rsid w:val="00D5415F"/>
    <w:rsid w:val="00D545D7"/>
    <w:rsid w:val="00D55D6B"/>
    <w:rsid w:val="00D5615F"/>
    <w:rsid w:val="00D56244"/>
    <w:rsid w:val="00D56B1B"/>
    <w:rsid w:val="00D56B61"/>
    <w:rsid w:val="00D570B6"/>
    <w:rsid w:val="00D57731"/>
    <w:rsid w:val="00D57A08"/>
    <w:rsid w:val="00D60990"/>
    <w:rsid w:val="00D621A6"/>
    <w:rsid w:val="00D6285A"/>
    <w:rsid w:val="00D62DD2"/>
    <w:rsid w:val="00D62F38"/>
    <w:rsid w:val="00D6318B"/>
    <w:rsid w:val="00D63AC6"/>
    <w:rsid w:val="00D65776"/>
    <w:rsid w:val="00D660E6"/>
    <w:rsid w:val="00D6670E"/>
    <w:rsid w:val="00D66B5C"/>
    <w:rsid w:val="00D70AED"/>
    <w:rsid w:val="00D71D6D"/>
    <w:rsid w:val="00D72346"/>
    <w:rsid w:val="00D72B5A"/>
    <w:rsid w:val="00D748BE"/>
    <w:rsid w:val="00D75754"/>
    <w:rsid w:val="00D76166"/>
    <w:rsid w:val="00D761AB"/>
    <w:rsid w:val="00D7624A"/>
    <w:rsid w:val="00D8015B"/>
    <w:rsid w:val="00D8018D"/>
    <w:rsid w:val="00D806A6"/>
    <w:rsid w:val="00D80C12"/>
    <w:rsid w:val="00D8149D"/>
    <w:rsid w:val="00D81666"/>
    <w:rsid w:val="00D81B66"/>
    <w:rsid w:val="00D82C4D"/>
    <w:rsid w:val="00D82CE6"/>
    <w:rsid w:val="00D84077"/>
    <w:rsid w:val="00D84677"/>
    <w:rsid w:val="00D855E9"/>
    <w:rsid w:val="00D861CE"/>
    <w:rsid w:val="00D86312"/>
    <w:rsid w:val="00D86FB6"/>
    <w:rsid w:val="00D87B26"/>
    <w:rsid w:val="00D87E9E"/>
    <w:rsid w:val="00D9054E"/>
    <w:rsid w:val="00D90750"/>
    <w:rsid w:val="00D90A16"/>
    <w:rsid w:val="00D91087"/>
    <w:rsid w:val="00D9115F"/>
    <w:rsid w:val="00D9147C"/>
    <w:rsid w:val="00D91AA4"/>
    <w:rsid w:val="00D91E7D"/>
    <w:rsid w:val="00D94102"/>
    <w:rsid w:val="00D94D18"/>
    <w:rsid w:val="00D95FB6"/>
    <w:rsid w:val="00D95FCE"/>
    <w:rsid w:val="00D9646D"/>
    <w:rsid w:val="00D96577"/>
    <w:rsid w:val="00D96C05"/>
    <w:rsid w:val="00D9782E"/>
    <w:rsid w:val="00D97A91"/>
    <w:rsid w:val="00D97B2C"/>
    <w:rsid w:val="00DA02CE"/>
    <w:rsid w:val="00DA0D1C"/>
    <w:rsid w:val="00DA1CC5"/>
    <w:rsid w:val="00DA22A9"/>
    <w:rsid w:val="00DA3191"/>
    <w:rsid w:val="00DA3D61"/>
    <w:rsid w:val="00DA48F4"/>
    <w:rsid w:val="00DA5F7D"/>
    <w:rsid w:val="00DA6EF3"/>
    <w:rsid w:val="00DA740A"/>
    <w:rsid w:val="00DB0532"/>
    <w:rsid w:val="00DB1443"/>
    <w:rsid w:val="00DB1C80"/>
    <w:rsid w:val="00DB1E82"/>
    <w:rsid w:val="00DB22F8"/>
    <w:rsid w:val="00DB2830"/>
    <w:rsid w:val="00DB2D8A"/>
    <w:rsid w:val="00DB2F16"/>
    <w:rsid w:val="00DB32DC"/>
    <w:rsid w:val="00DB42D3"/>
    <w:rsid w:val="00DB5ADF"/>
    <w:rsid w:val="00DB5E49"/>
    <w:rsid w:val="00DB5FE0"/>
    <w:rsid w:val="00DB704D"/>
    <w:rsid w:val="00DC0496"/>
    <w:rsid w:val="00DC0B03"/>
    <w:rsid w:val="00DC1407"/>
    <w:rsid w:val="00DC27EA"/>
    <w:rsid w:val="00DC2C64"/>
    <w:rsid w:val="00DC399C"/>
    <w:rsid w:val="00DC45C8"/>
    <w:rsid w:val="00DC52D6"/>
    <w:rsid w:val="00DC54C0"/>
    <w:rsid w:val="00DC579D"/>
    <w:rsid w:val="00DC615E"/>
    <w:rsid w:val="00DC6A4B"/>
    <w:rsid w:val="00DC6C75"/>
    <w:rsid w:val="00DC7A25"/>
    <w:rsid w:val="00DD0289"/>
    <w:rsid w:val="00DD05CE"/>
    <w:rsid w:val="00DD07E4"/>
    <w:rsid w:val="00DD0915"/>
    <w:rsid w:val="00DD0A48"/>
    <w:rsid w:val="00DD10F9"/>
    <w:rsid w:val="00DD11B3"/>
    <w:rsid w:val="00DD1E2D"/>
    <w:rsid w:val="00DD28B4"/>
    <w:rsid w:val="00DD3BEB"/>
    <w:rsid w:val="00DD3CC2"/>
    <w:rsid w:val="00DD466E"/>
    <w:rsid w:val="00DD5D19"/>
    <w:rsid w:val="00DD69F3"/>
    <w:rsid w:val="00DD756B"/>
    <w:rsid w:val="00DE0062"/>
    <w:rsid w:val="00DE098C"/>
    <w:rsid w:val="00DE1A05"/>
    <w:rsid w:val="00DE224E"/>
    <w:rsid w:val="00DE3A8B"/>
    <w:rsid w:val="00DE40EB"/>
    <w:rsid w:val="00DE4C11"/>
    <w:rsid w:val="00DE4E0C"/>
    <w:rsid w:val="00DE57D8"/>
    <w:rsid w:val="00DE59EC"/>
    <w:rsid w:val="00DE6248"/>
    <w:rsid w:val="00DE7500"/>
    <w:rsid w:val="00DE7B4F"/>
    <w:rsid w:val="00DE7F97"/>
    <w:rsid w:val="00DF0857"/>
    <w:rsid w:val="00DF1422"/>
    <w:rsid w:val="00DF1C32"/>
    <w:rsid w:val="00DF1F8B"/>
    <w:rsid w:val="00DF2850"/>
    <w:rsid w:val="00DF2B7F"/>
    <w:rsid w:val="00DF34F6"/>
    <w:rsid w:val="00DF3E4E"/>
    <w:rsid w:val="00DF438C"/>
    <w:rsid w:val="00DF5497"/>
    <w:rsid w:val="00DF6136"/>
    <w:rsid w:val="00DF6531"/>
    <w:rsid w:val="00DF719A"/>
    <w:rsid w:val="00E00925"/>
    <w:rsid w:val="00E009EB"/>
    <w:rsid w:val="00E00FCD"/>
    <w:rsid w:val="00E014C0"/>
    <w:rsid w:val="00E02440"/>
    <w:rsid w:val="00E02CCC"/>
    <w:rsid w:val="00E040B3"/>
    <w:rsid w:val="00E042EC"/>
    <w:rsid w:val="00E0470C"/>
    <w:rsid w:val="00E04787"/>
    <w:rsid w:val="00E0627D"/>
    <w:rsid w:val="00E0669E"/>
    <w:rsid w:val="00E06D75"/>
    <w:rsid w:val="00E07720"/>
    <w:rsid w:val="00E07F7F"/>
    <w:rsid w:val="00E1008F"/>
    <w:rsid w:val="00E1032D"/>
    <w:rsid w:val="00E109AA"/>
    <w:rsid w:val="00E10B65"/>
    <w:rsid w:val="00E117EE"/>
    <w:rsid w:val="00E1183A"/>
    <w:rsid w:val="00E134A5"/>
    <w:rsid w:val="00E13D05"/>
    <w:rsid w:val="00E14D61"/>
    <w:rsid w:val="00E14DFA"/>
    <w:rsid w:val="00E14E39"/>
    <w:rsid w:val="00E14EDB"/>
    <w:rsid w:val="00E1587A"/>
    <w:rsid w:val="00E15E67"/>
    <w:rsid w:val="00E15F3A"/>
    <w:rsid w:val="00E163FE"/>
    <w:rsid w:val="00E16A11"/>
    <w:rsid w:val="00E2092C"/>
    <w:rsid w:val="00E2189B"/>
    <w:rsid w:val="00E22272"/>
    <w:rsid w:val="00E2244F"/>
    <w:rsid w:val="00E22C32"/>
    <w:rsid w:val="00E23073"/>
    <w:rsid w:val="00E23121"/>
    <w:rsid w:val="00E23BAD"/>
    <w:rsid w:val="00E24EA8"/>
    <w:rsid w:val="00E25699"/>
    <w:rsid w:val="00E25C46"/>
    <w:rsid w:val="00E260DE"/>
    <w:rsid w:val="00E26529"/>
    <w:rsid w:val="00E319EE"/>
    <w:rsid w:val="00E3283E"/>
    <w:rsid w:val="00E328D4"/>
    <w:rsid w:val="00E334F8"/>
    <w:rsid w:val="00E33CD5"/>
    <w:rsid w:val="00E34C6A"/>
    <w:rsid w:val="00E3580F"/>
    <w:rsid w:val="00E36922"/>
    <w:rsid w:val="00E3696E"/>
    <w:rsid w:val="00E412E5"/>
    <w:rsid w:val="00E4380E"/>
    <w:rsid w:val="00E4484B"/>
    <w:rsid w:val="00E44ECA"/>
    <w:rsid w:val="00E45D3E"/>
    <w:rsid w:val="00E45E20"/>
    <w:rsid w:val="00E46036"/>
    <w:rsid w:val="00E46038"/>
    <w:rsid w:val="00E46C93"/>
    <w:rsid w:val="00E476FE"/>
    <w:rsid w:val="00E505B4"/>
    <w:rsid w:val="00E50BF1"/>
    <w:rsid w:val="00E5274B"/>
    <w:rsid w:val="00E52780"/>
    <w:rsid w:val="00E53271"/>
    <w:rsid w:val="00E535A8"/>
    <w:rsid w:val="00E53634"/>
    <w:rsid w:val="00E53930"/>
    <w:rsid w:val="00E54611"/>
    <w:rsid w:val="00E55629"/>
    <w:rsid w:val="00E5562B"/>
    <w:rsid w:val="00E55929"/>
    <w:rsid w:val="00E56598"/>
    <w:rsid w:val="00E60B41"/>
    <w:rsid w:val="00E6139C"/>
    <w:rsid w:val="00E614DD"/>
    <w:rsid w:val="00E61816"/>
    <w:rsid w:val="00E619F2"/>
    <w:rsid w:val="00E620D5"/>
    <w:rsid w:val="00E62AF3"/>
    <w:rsid w:val="00E6378C"/>
    <w:rsid w:val="00E63E48"/>
    <w:rsid w:val="00E65FAA"/>
    <w:rsid w:val="00E6693C"/>
    <w:rsid w:val="00E66EAE"/>
    <w:rsid w:val="00E66EDF"/>
    <w:rsid w:val="00E66F90"/>
    <w:rsid w:val="00E67C1C"/>
    <w:rsid w:val="00E70066"/>
    <w:rsid w:val="00E70696"/>
    <w:rsid w:val="00E713A6"/>
    <w:rsid w:val="00E71780"/>
    <w:rsid w:val="00E7253A"/>
    <w:rsid w:val="00E72FBC"/>
    <w:rsid w:val="00E7325A"/>
    <w:rsid w:val="00E734F5"/>
    <w:rsid w:val="00E73F86"/>
    <w:rsid w:val="00E74512"/>
    <w:rsid w:val="00E74CE7"/>
    <w:rsid w:val="00E75896"/>
    <w:rsid w:val="00E75974"/>
    <w:rsid w:val="00E76B5B"/>
    <w:rsid w:val="00E76DD0"/>
    <w:rsid w:val="00E77035"/>
    <w:rsid w:val="00E802D3"/>
    <w:rsid w:val="00E8086E"/>
    <w:rsid w:val="00E80E79"/>
    <w:rsid w:val="00E81116"/>
    <w:rsid w:val="00E817D8"/>
    <w:rsid w:val="00E81975"/>
    <w:rsid w:val="00E81D52"/>
    <w:rsid w:val="00E82864"/>
    <w:rsid w:val="00E82F52"/>
    <w:rsid w:val="00E833C9"/>
    <w:rsid w:val="00E836FF"/>
    <w:rsid w:val="00E86031"/>
    <w:rsid w:val="00E86192"/>
    <w:rsid w:val="00E862B7"/>
    <w:rsid w:val="00E90511"/>
    <w:rsid w:val="00E91E27"/>
    <w:rsid w:val="00E9264D"/>
    <w:rsid w:val="00E94535"/>
    <w:rsid w:val="00E946A1"/>
    <w:rsid w:val="00E964E8"/>
    <w:rsid w:val="00E973FC"/>
    <w:rsid w:val="00EA06A7"/>
    <w:rsid w:val="00EA0710"/>
    <w:rsid w:val="00EA1479"/>
    <w:rsid w:val="00EA1D3B"/>
    <w:rsid w:val="00EA2515"/>
    <w:rsid w:val="00EA26F3"/>
    <w:rsid w:val="00EA3261"/>
    <w:rsid w:val="00EA3405"/>
    <w:rsid w:val="00EA44EE"/>
    <w:rsid w:val="00EA4B61"/>
    <w:rsid w:val="00EA5D58"/>
    <w:rsid w:val="00EA6A32"/>
    <w:rsid w:val="00EA6D3F"/>
    <w:rsid w:val="00EA71BF"/>
    <w:rsid w:val="00EA77B8"/>
    <w:rsid w:val="00EB0020"/>
    <w:rsid w:val="00EB13C6"/>
    <w:rsid w:val="00EB2646"/>
    <w:rsid w:val="00EB3F99"/>
    <w:rsid w:val="00EB538E"/>
    <w:rsid w:val="00EB5CD7"/>
    <w:rsid w:val="00EB5F4F"/>
    <w:rsid w:val="00EB656E"/>
    <w:rsid w:val="00EB70F7"/>
    <w:rsid w:val="00EB72C3"/>
    <w:rsid w:val="00EC0313"/>
    <w:rsid w:val="00EC0316"/>
    <w:rsid w:val="00EC10D7"/>
    <w:rsid w:val="00EC3301"/>
    <w:rsid w:val="00EC33F1"/>
    <w:rsid w:val="00EC3A8E"/>
    <w:rsid w:val="00EC411C"/>
    <w:rsid w:val="00EC7770"/>
    <w:rsid w:val="00EC7CAA"/>
    <w:rsid w:val="00ED1316"/>
    <w:rsid w:val="00ED2D8E"/>
    <w:rsid w:val="00ED3D97"/>
    <w:rsid w:val="00ED405F"/>
    <w:rsid w:val="00ED4585"/>
    <w:rsid w:val="00ED4F56"/>
    <w:rsid w:val="00ED5683"/>
    <w:rsid w:val="00ED5C9E"/>
    <w:rsid w:val="00ED5CAF"/>
    <w:rsid w:val="00ED6449"/>
    <w:rsid w:val="00ED7A04"/>
    <w:rsid w:val="00EE07D6"/>
    <w:rsid w:val="00EE0817"/>
    <w:rsid w:val="00EE0CC8"/>
    <w:rsid w:val="00EE19D3"/>
    <w:rsid w:val="00EE1E46"/>
    <w:rsid w:val="00EE2F77"/>
    <w:rsid w:val="00EE4C99"/>
    <w:rsid w:val="00EE5E3D"/>
    <w:rsid w:val="00EE6309"/>
    <w:rsid w:val="00EE6FC9"/>
    <w:rsid w:val="00EE7C0A"/>
    <w:rsid w:val="00EF01CF"/>
    <w:rsid w:val="00EF0935"/>
    <w:rsid w:val="00EF2101"/>
    <w:rsid w:val="00EF2673"/>
    <w:rsid w:val="00EF2E30"/>
    <w:rsid w:val="00EF3330"/>
    <w:rsid w:val="00EF3B01"/>
    <w:rsid w:val="00EF3DBD"/>
    <w:rsid w:val="00EF3E29"/>
    <w:rsid w:val="00EF5079"/>
    <w:rsid w:val="00EF587B"/>
    <w:rsid w:val="00EF650D"/>
    <w:rsid w:val="00EF6860"/>
    <w:rsid w:val="00EF7037"/>
    <w:rsid w:val="00F003B0"/>
    <w:rsid w:val="00F00498"/>
    <w:rsid w:val="00F012F5"/>
    <w:rsid w:val="00F02200"/>
    <w:rsid w:val="00F02B48"/>
    <w:rsid w:val="00F02DD6"/>
    <w:rsid w:val="00F05C23"/>
    <w:rsid w:val="00F05E49"/>
    <w:rsid w:val="00F0610B"/>
    <w:rsid w:val="00F064E8"/>
    <w:rsid w:val="00F06BA3"/>
    <w:rsid w:val="00F06E5C"/>
    <w:rsid w:val="00F074D2"/>
    <w:rsid w:val="00F077C9"/>
    <w:rsid w:val="00F07EDE"/>
    <w:rsid w:val="00F10BE4"/>
    <w:rsid w:val="00F11A70"/>
    <w:rsid w:val="00F12146"/>
    <w:rsid w:val="00F128A9"/>
    <w:rsid w:val="00F12D4B"/>
    <w:rsid w:val="00F158A6"/>
    <w:rsid w:val="00F15EA0"/>
    <w:rsid w:val="00F16177"/>
    <w:rsid w:val="00F1617F"/>
    <w:rsid w:val="00F16BDB"/>
    <w:rsid w:val="00F16BF3"/>
    <w:rsid w:val="00F17F92"/>
    <w:rsid w:val="00F2001C"/>
    <w:rsid w:val="00F20AA6"/>
    <w:rsid w:val="00F2148F"/>
    <w:rsid w:val="00F21904"/>
    <w:rsid w:val="00F221EE"/>
    <w:rsid w:val="00F22E30"/>
    <w:rsid w:val="00F22EA8"/>
    <w:rsid w:val="00F239FC"/>
    <w:rsid w:val="00F24372"/>
    <w:rsid w:val="00F25EBE"/>
    <w:rsid w:val="00F30235"/>
    <w:rsid w:val="00F30278"/>
    <w:rsid w:val="00F3143C"/>
    <w:rsid w:val="00F31952"/>
    <w:rsid w:val="00F31DD5"/>
    <w:rsid w:val="00F324E3"/>
    <w:rsid w:val="00F3353C"/>
    <w:rsid w:val="00F33624"/>
    <w:rsid w:val="00F338FD"/>
    <w:rsid w:val="00F35105"/>
    <w:rsid w:val="00F35D94"/>
    <w:rsid w:val="00F37393"/>
    <w:rsid w:val="00F40F58"/>
    <w:rsid w:val="00F4154F"/>
    <w:rsid w:val="00F4387A"/>
    <w:rsid w:val="00F44098"/>
    <w:rsid w:val="00F44839"/>
    <w:rsid w:val="00F44F4A"/>
    <w:rsid w:val="00F465C3"/>
    <w:rsid w:val="00F47091"/>
    <w:rsid w:val="00F471F1"/>
    <w:rsid w:val="00F504DB"/>
    <w:rsid w:val="00F50D5E"/>
    <w:rsid w:val="00F510AF"/>
    <w:rsid w:val="00F514D6"/>
    <w:rsid w:val="00F518E5"/>
    <w:rsid w:val="00F51D2F"/>
    <w:rsid w:val="00F52250"/>
    <w:rsid w:val="00F52EF6"/>
    <w:rsid w:val="00F54B04"/>
    <w:rsid w:val="00F5519A"/>
    <w:rsid w:val="00F55232"/>
    <w:rsid w:val="00F55CE9"/>
    <w:rsid w:val="00F569BE"/>
    <w:rsid w:val="00F56D8C"/>
    <w:rsid w:val="00F5702C"/>
    <w:rsid w:val="00F57731"/>
    <w:rsid w:val="00F57D83"/>
    <w:rsid w:val="00F603C9"/>
    <w:rsid w:val="00F6084E"/>
    <w:rsid w:val="00F60CA7"/>
    <w:rsid w:val="00F612E0"/>
    <w:rsid w:val="00F613FD"/>
    <w:rsid w:val="00F61402"/>
    <w:rsid w:val="00F61608"/>
    <w:rsid w:val="00F61DF9"/>
    <w:rsid w:val="00F62474"/>
    <w:rsid w:val="00F62E9A"/>
    <w:rsid w:val="00F63208"/>
    <w:rsid w:val="00F64E2E"/>
    <w:rsid w:val="00F6527F"/>
    <w:rsid w:val="00F657EE"/>
    <w:rsid w:val="00F65E10"/>
    <w:rsid w:val="00F668EA"/>
    <w:rsid w:val="00F66928"/>
    <w:rsid w:val="00F66F85"/>
    <w:rsid w:val="00F67063"/>
    <w:rsid w:val="00F674F8"/>
    <w:rsid w:val="00F70510"/>
    <w:rsid w:val="00F7091B"/>
    <w:rsid w:val="00F70CD2"/>
    <w:rsid w:val="00F716B0"/>
    <w:rsid w:val="00F7237B"/>
    <w:rsid w:val="00F72DE4"/>
    <w:rsid w:val="00F72FB9"/>
    <w:rsid w:val="00F73802"/>
    <w:rsid w:val="00F7385B"/>
    <w:rsid w:val="00F73B3B"/>
    <w:rsid w:val="00F73B5C"/>
    <w:rsid w:val="00F73C41"/>
    <w:rsid w:val="00F74386"/>
    <w:rsid w:val="00F76DA8"/>
    <w:rsid w:val="00F772FB"/>
    <w:rsid w:val="00F80E7A"/>
    <w:rsid w:val="00F814CC"/>
    <w:rsid w:val="00F8213B"/>
    <w:rsid w:val="00F82789"/>
    <w:rsid w:val="00F837EC"/>
    <w:rsid w:val="00F84C7B"/>
    <w:rsid w:val="00F8592F"/>
    <w:rsid w:val="00F8599F"/>
    <w:rsid w:val="00F85F26"/>
    <w:rsid w:val="00F864D8"/>
    <w:rsid w:val="00F8706F"/>
    <w:rsid w:val="00F87CB5"/>
    <w:rsid w:val="00F90A5B"/>
    <w:rsid w:val="00F91965"/>
    <w:rsid w:val="00F919F2"/>
    <w:rsid w:val="00F91DD3"/>
    <w:rsid w:val="00F92B14"/>
    <w:rsid w:val="00F93AB8"/>
    <w:rsid w:val="00F9461C"/>
    <w:rsid w:val="00F94B52"/>
    <w:rsid w:val="00F95A16"/>
    <w:rsid w:val="00F96154"/>
    <w:rsid w:val="00F96432"/>
    <w:rsid w:val="00F97BDC"/>
    <w:rsid w:val="00F97EBD"/>
    <w:rsid w:val="00FA0000"/>
    <w:rsid w:val="00FA0161"/>
    <w:rsid w:val="00FA0858"/>
    <w:rsid w:val="00FA0DB4"/>
    <w:rsid w:val="00FA188E"/>
    <w:rsid w:val="00FA1BE3"/>
    <w:rsid w:val="00FA3223"/>
    <w:rsid w:val="00FA3FE5"/>
    <w:rsid w:val="00FA5955"/>
    <w:rsid w:val="00FA5AE0"/>
    <w:rsid w:val="00FA6D4B"/>
    <w:rsid w:val="00FA6E85"/>
    <w:rsid w:val="00FA79EF"/>
    <w:rsid w:val="00FB0279"/>
    <w:rsid w:val="00FB1646"/>
    <w:rsid w:val="00FB1CB2"/>
    <w:rsid w:val="00FB2146"/>
    <w:rsid w:val="00FB2C47"/>
    <w:rsid w:val="00FB314F"/>
    <w:rsid w:val="00FB34E5"/>
    <w:rsid w:val="00FB3A77"/>
    <w:rsid w:val="00FB3C0E"/>
    <w:rsid w:val="00FB48D6"/>
    <w:rsid w:val="00FB4B3B"/>
    <w:rsid w:val="00FB6C54"/>
    <w:rsid w:val="00FB73EF"/>
    <w:rsid w:val="00FB7D0D"/>
    <w:rsid w:val="00FB7E09"/>
    <w:rsid w:val="00FC0779"/>
    <w:rsid w:val="00FC1E81"/>
    <w:rsid w:val="00FC25E2"/>
    <w:rsid w:val="00FC25FB"/>
    <w:rsid w:val="00FC2788"/>
    <w:rsid w:val="00FC32DB"/>
    <w:rsid w:val="00FC3526"/>
    <w:rsid w:val="00FC35D1"/>
    <w:rsid w:val="00FC3A47"/>
    <w:rsid w:val="00FC47D6"/>
    <w:rsid w:val="00FC55B1"/>
    <w:rsid w:val="00FC6C4F"/>
    <w:rsid w:val="00FC6F23"/>
    <w:rsid w:val="00FC752C"/>
    <w:rsid w:val="00FC7634"/>
    <w:rsid w:val="00FC77A9"/>
    <w:rsid w:val="00FD03C6"/>
    <w:rsid w:val="00FD11C3"/>
    <w:rsid w:val="00FD1DFD"/>
    <w:rsid w:val="00FD20E3"/>
    <w:rsid w:val="00FD22AC"/>
    <w:rsid w:val="00FD2759"/>
    <w:rsid w:val="00FD2861"/>
    <w:rsid w:val="00FD35E3"/>
    <w:rsid w:val="00FD3E58"/>
    <w:rsid w:val="00FD46C0"/>
    <w:rsid w:val="00FD54C9"/>
    <w:rsid w:val="00FD6696"/>
    <w:rsid w:val="00FD6C6E"/>
    <w:rsid w:val="00FD6E80"/>
    <w:rsid w:val="00FD75DD"/>
    <w:rsid w:val="00FE0183"/>
    <w:rsid w:val="00FE1A10"/>
    <w:rsid w:val="00FE22D0"/>
    <w:rsid w:val="00FE5ADC"/>
    <w:rsid w:val="00FE66E6"/>
    <w:rsid w:val="00FE6F38"/>
    <w:rsid w:val="00FE7314"/>
    <w:rsid w:val="00FE7513"/>
    <w:rsid w:val="00FE78C9"/>
    <w:rsid w:val="00FF00E0"/>
    <w:rsid w:val="00FF0138"/>
    <w:rsid w:val="00FF0A3D"/>
    <w:rsid w:val="00FF0CD5"/>
    <w:rsid w:val="00FF0FD9"/>
    <w:rsid w:val="00FF10CF"/>
    <w:rsid w:val="00FF1F07"/>
    <w:rsid w:val="00FF2A60"/>
    <w:rsid w:val="00FF39EE"/>
    <w:rsid w:val="00FF3C92"/>
    <w:rsid w:val="00FF3FB1"/>
    <w:rsid w:val="00FF458D"/>
    <w:rsid w:val="00FF51B5"/>
    <w:rsid w:val="00FF5D73"/>
    <w:rsid w:val="00FF5DF8"/>
    <w:rsid w:val="00FF5E30"/>
    <w:rsid w:val="00FF7186"/>
    <w:rsid w:val="00FF7B63"/>
    <w:rsid w:val="00FF7B68"/>
    <w:rsid w:val="00FF7E83"/>
    <w:rsid w:val="00FF7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oNotEmbedSmartTags/>
  <w:decimalSymbol w:val="."/>
  <w:listSeparator w:val=","/>
  <w14:docId w14:val="06DF3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31A7"/>
    <w:pPr>
      <w:widowControl w:val="0"/>
      <w:autoSpaceDE w:val="0"/>
      <w:autoSpaceDN w:val="0"/>
      <w:adjustRightInd w:val="0"/>
    </w:pPr>
    <w:rPr>
      <w:rFonts w:ascii="Courier" w:hAnsi="Courier" w:cs="Courier"/>
    </w:rPr>
  </w:style>
  <w:style w:type="paragraph" w:styleId="Heading1">
    <w:name w:val="heading 1"/>
    <w:basedOn w:val="Normal"/>
    <w:next w:val="Normal"/>
    <w:link w:val="Heading1Char"/>
    <w:qFormat/>
    <w:rsid w:val="00C5119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subhead 1,h2"/>
    <w:basedOn w:val="Normal"/>
    <w:next w:val="Normal"/>
    <w:qFormat/>
    <w:rsid w:val="00C5595E"/>
    <w:pPr>
      <w:keepNext/>
      <w:keepLines/>
      <w:widowControl/>
      <w:tabs>
        <w:tab w:val="left" w:pos="480"/>
      </w:tabs>
      <w:autoSpaceDE/>
      <w:autoSpaceDN/>
      <w:adjustRightInd/>
      <w:spacing w:before="480" w:line="480" w:lineRule="auto"/>
      <w:ind w:firstLine="720"/>
      <w:outlineLvl w:val="1"/>
    </w:pPr>
    <w:rPr>
      <w:rFonts w:ascii="Arial" w:hAnsi="Arial" w:cs="Times New Roman"/>
      <w:b/>
      <w:sz w:val="28"/>
    </w:rPr>
  </w:style>
  <w:style w:type="paragraph" w:styleId="Heading3">
    <w:name w:val="heading 3"/>
    <w:aliases w:val="subhead 2,h3,h3 Char"/>
    <w:basedOn w:val="Normal"/>
    <w:next w:val="Normal"/>
    <w:link w:val="Heading3Char"/>
    <w:qFormat/>
    <w:rsid w:val="00C5595E"/>
    <w:pPr>
      <w:keepNext/>
      <w:keepLines/>
      <w:widowControl/>
      <w:tabs>
        <w:tab w:val="left" w:pos="480"/>
      </w:tabs>
      <w:autoSpaceDE/>
      <w:autoSpaceDN/>
      <w:adjustRightInd/>
      <w:spacing w:before="480" w:line="480" w:lineRule="auto"/>
      <w:ind w:firstLine="720"/>
      <w:outlineLvl w:val="2"/>
    </w:pPr>
    <w:rPr>
      <w:rFonts w:ascii="Arial" w:hAnsi="Arial" w:cs="Times New Roman"/>
      <w:b/>
      <w:i/>
      <w:sz w:val="24"/>
    </w:rPr>
  </w:style>
  <w:style w:type="paragraph" w:styleId="Heading4">
    <w:name w:val="heading 4"/>
    <w:basedOn w:val="Normal"/>
    <w:next w:val="Normal"/>
    <w:qFormat/>
    <w:rsid w:val="00F10BE4"/>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RightPar">
    <w:name w:val="1Right Par"/>
    <w:rsid w:val="008D36D7"/>
    <w:pPr>
      <w:widowControl w:val="0"/>
      <w:tabs>
        <w:tab w:val="left" w:pos="720"/>
      </w:tabs>
      <w:autoSpaceDE w:val="0"/>
      <w:autoSpaceDN w:val="0"/>
      <w:adjustRightInd w:val="0"/>
      <w:ind w:left="720" w:hanging="1440"/>
      <w:jc w:val="both"/>
    </w:pPr>
    <w:rPr>
      <w:rFonts w:ascii="Courier" w:hAnsi="Courier" w:cs="Courier"/>
      <w:sz w:val="24"/>
      <w:szCs w:val="24"/>
    </w:rPr>
  </w:style>
  <w:style w:type="paragraph" w:customStyle="1" w:styleId="2RightPar">
    <w:name w:val="2Right Par"/>
    <w:rsid w:val="008D36D7"/>
    <w:pPr>
      <w:widowControl w:val="0"/>
      <w:tabs>
        <w:tab w:val="left" w:pos="720"/>
        <w:tab w:val="left" w:pos="1440"/>
      </w:tabs>
      <w:autoSpaceDE w:val="0"/>
      <w:autoSpaceDN w:val="0"/>
      <w:adjustRightInd w:val="0"/>
      <w:ind w:left="1440" w:hanging="2160"/>
      <w:jc w:val="both"/>
    </w:pPr>
    <w:rPr>
      <w:rFonts w:ascii="Courier" w:hAnsi="Courier" w:cs="Courier"/>
      <w:sz w:val="24"/>
      <w:szCs w:val="24"/>
    </w:rPr>
  </w:style>
  <w:style w:type="paragraph" w:customStyle="1" w:styleId="3RightPar">
    <w:name w:val="3Right Par"/>
    <w:rsid w:val="008D36D7"/>
    <w:pPr>
      <w:widowControl w:val="0"/>
      <w:tabs>
        <w:tab w:val="left" w:pos="720"/>
        <w:tab w:val="left" w:pos="1440"/>
        <w:tab w:val="left" w:pos="2160"/>
      </w:tabs>
      <w:autoSpaceDE w:val="0"/>
      <w:autoSpaceDN w:val="0"/>
      <w:adjustRightInd w:val="0"/>
      <w:ind w:left="2160" w:hanging="3600"/>
      <w:jc w:val="both"/>
    </w:pPr>
    <w:rPr>
      <w:rFonts w:ascii="Courier" w:hAnsi="Courier" w:cs="Courier"/>
      <w:sz w:val="24"/>
      <w:szCs w:val="24"/>
    </w:rPr>
  </w:style>
  <w:style w:type="paragraph" w:customStyle="1" w:styleId="4RightPar">
    <w:name w:val="4Right Par"/>
    <w:rsid w:val="008D36D7"/>
    <w:pPr>
      <w:widowControl w:val="0"/>
      <w:tabs>
        <w:tab w:val="left" w:pos="720"/>
        <w:tab w:val="left" w:pos="1440"/>
        <w:tab w:val="left" w:pos="2160"/>
        <w:tab w:val="left" w:pos="2880"/>
      </w:tabs>
      <w:autoSpaceDE w:val="0"/>
      <w:autoSpaceDN w:val="0"/>
      <w:adjustRightInd w:val="0"/>
      <w:ind w:left="2880" w:hanging="5040"/>
      <w:jc w:val="both"/>
    </w:pPr>
    <w:rPr>
      <w:rFonts w:ascii="Courier" w:hAnsi="Courier" w:cs="Courier"/>
      <w:sz w:val="24"/>
      <w:szCs w:val="24"/>
    </w:rPr>
  </w:style>
  <w:style w:type="paragraph" w:customStyle="1" w:styleId="5RightPar">
    <w:name w:val="5Right Par"/>
    <w:rsid w:val="008D36D7"/>
    <w:pPr>
      <w:widowControl w:val="0"/>
      <w:tabs>
        <w:tab w:val="left" w:pos="720"/>
        <w:tab w:val="left" w:pos="1440"/>
        <w:tab w:val="left" w:pos="2160"/>
        <w:tab w:val="left" w:pos="2880"/>
        <w:tab w:val="left" w:pos="3600"/>
      </w:tabs>
      <w:autoSpaceDE w:val="0"/>
      <w:autoSpaceDN w:val="0"/>
      <w:adjustRightInd w:val="0"/>
      <w:ind w:left="3600" w:hanging="6480"/>
      <w:jc w:val="both"/>
    </w:pPr>
    <w:rPr>
      <w:rFonts w:ascii="Courier" w:hAnsi="Courier" w:cs="Courier"/>
      <w:sz w:val="24"/>
      <w:szCs w:val="24"/>
    </w:rPr>
  </w:style>
  <w:style w:type="paragraph" w:customStyle="1" w:styleId="6RightPar">
    <w:name w:val="6Right Par"/>
    <w:rsid w:val="008D36D7"/>
    <w:pPr>
      <w:widowControl w:val="0"/>
      <w:tabs>
        <w:tab w:val="left" w:pos="720"/>
        <w:tab w:val="left" w:pos="1440"/>
        <w:tab w:val="left" w:pos="2160"/>
        <w:tab w:val="left" w:pos="2880"/>
        <w:tab w:val="left" w:pos="3600"/>
        <w:tab w:val="left" w:pos="4320"/>
      </w:tabs>
      <w:autoSpaceDE w:val="0"/>
      <w:autoSpaceDN w:val="0"/>
      <w:adjustRightInd w:val="0"/>
      <w:ind w:left="4320" w:hanging="7920"/>
      <w:jc w:val="both"/>
    </w:pPr>
    <w:rPr>
      <w:rFonts w:ascii="Courier" w:hAnsi="Courier" w:cs="Courier"/>
      <w:sz w:val="24"/>
      <w:szCs w:val="24"/>
    </w:rPr>
  </w:style>
  <w:style w:type="paragraph" w:customStyle="1" w:styleId="7RightPar">
    <w:name w:val="7Right Par"/>
    <w:rsid w:val="008D36D7"/>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9360"/>
      <w:jc w:val="both"/>
    </w:pPr>
    <w:rPr>
      <w:rFonts w:ascii="Courier" w:hAnsi="Courier" w:cs="Courier"/>
      <w:sz w:val="24"/>
      <w:szCs w:val="24"/>
    </w:rPr>
  </w:style>
  <w:style w:type="paragraph" w:customStyle="1" w:styleId="8RightPar">
    <w:name w:val="8Right Par"/>
    <w:rsid w:val="008D36D7"/>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10800"/>
      <w:jc w:val="both"/>
    </w:pPr>
    <w:rPr>
      <w:rFonts w:ascii="Courier" w:hAnsi="Courier" w:cs="Courier"/>
      <w:sz w:val="24"/>
      <w:szCs w:val="24"/>
    </w:rPr>
  </w:style>
  <w:style w:type="paragraph" w:customStyle="1" w:styleId="1Technical">
    <w:name w:val="1Technical"/>
    <w:rsid w:val="008D36D7"/>
    <w:pPr>
      <w:widowControl w:val="0"/>
      <w:autoSpaceDE w:val="0"/>
      <w:autoSpaceDN w:val="0"/>
      <w:adjustRightInd w:val="0"/>
      <w:jc w:val="both"/>
    </w:pPr>
    <w:rPr>
      <w:rFonts w:ascii="Courier" w:hAnsi="Courier" w:cs="Courier"/>
      <w:sz w:val="24"/>
      <w:szCs w:val="24"/>
    </w:rPr>
  </w:style>
  <w:style w:type="paragraph" w:customStyle="1" w:styleId="2Technical">
    <w:name w:val="2Technical"/>
    <w:rsid w:val="008D36D7"/>
    <w:pPr>
      <w:widowControl w:val="0"/>
      <w:autoSpaceDE w:val="0"/>
      <w:autoSpaceDN w:val="0"/>
      <w:adjustRightInd w:val="0"/>
      <w:jc w:val="both"/>
    </w:pPr>
    <w:rPr>
      <w:rFonts w:ascii="Courier" w:hAnsi="Courier" w:cs="Courier"/>
      <w:sz w:val="24"/>
      <w:szCs w:val="24"/>
    </w:rPr>
  </w:style>
  <w:style w:type="paragraph" w:customStyle="1" w:styleId="3Technical">
    <w:name w:val="3Technical"/>
    <w:rsid w:val="008D36D7"/>
    <w:pPr>
      <w:widowControl w:val="0"/>
      <w:autoSpaceDE w:val="0"/>
      <w:autoSpaceDN w:val="0"/>
      <w:adjustRightInd w:val="0"/>
      <w:jc w:val="both"/>
    </w:pPr>
    <w:rPr>
      <w:rFonts w:ascii="Courier" w:hAnsi="Courier" w:cs="Courier"/>
      <w:sz w:val="24"/>
      <w:szCs w:val="24"/>
    </w:rPr>
  </w:style>
  <w:style w:type="paragraph" w:customStyle="1" w:styleId="4Technical">
    <w:name w:val="4Technical"/>
    <w:rsid w:val="008D36D7"/>
    <w:pPr>
      <w:widowControl w:val="0"/>
      <w:autoSpaceDE w:val="0"/>
      <w:autoSpaceDN w:val="0"/>
      <w:adjustRightInd w:val="0"/>
      <w:jc w:val="both"/>
    </w:pPr>
    <w:rPr>
      <w:rFonts w:ascii="Courier" w:hAnsi="Courier" w:cs="Courier"/>
      <w:sz w:val="24"/>
      <w:szCs w:val="24"/>
    </w:rPr>
  </w:style>
  <w:style w:type="paragraph" w:customStyle="1" w:styleId="5Technical">
    <w:name w:val="5Technical"/>
    <w:rsid w:val="008D36D7"/>
    <w:pPr>
      <w:widowControl w:val="0"/>
      <w:autoSpaceDE w:val="0"/>
      <w:autoSpaceDN w:val="0"/>
      <w:adjustRightInd w:val="0"/>
      <w:jc w:val="both"/>
    </w:pPr>
    <w:rPr>
      <w:rFonts w:ascii="Courier" w:hAnsi="Courier" w:cs="Courier"/>
      <w:sz w:val="24"/>
      <w:szCs w:val="24"/>
    </w:rPr>
  </w:style>
  <w:style w:type="paragraph" w:customStyle="1" w:styleId="6Technical">
    <w:name w:val="6Technical"/>
    <w:rsid w:val="008D36D7"/>
    <w:pPr>
      <w:widowControl w:val="0"/>
      <w:autoSpaceDE w:val="0"/>
      <w:autoSpaceDN w:val="0"/>
      <w:adjustRightInd w:val="0"/>
      <w:jc w:val="both"/>
    </w:pPr>
    <w:rPr>
      <w:rFonts w:ascii="Courier" w:hAnsi="Courier" w:cs="Courier"/>
      <w:sz w:val="24"/>
      <w:szCs w:val="24"/>
    </w:rPr>
  </w:style>
  <w:style w:type="paragraph" w:customStyle="1" w:styleId="7Technical">
    <w:name w:val="7Technical"/>
    <w:rsid w:val="008D36D7"/>
    <w:pPr>
      <w:widowControl w:val="0"/>
      <w:autoSpaceDE w:val="0"/>
      <w:autoSpaceDN w:val="0"/>
      <w:adjustRightInd w:val="0"/>
      <w:jc w:val="both"/>
    </w:pPr>
    <w:rPr>
      <w:rFonts w:ascii="Courier" w:hAnsi="Courier" w:cs="Courier"/>
      <w:sz w:val="24"/>
      <w:szCs w:val="24"/>
    </w:rPr>
  </w:style>
  <w:style w:type="paragraph" w:customStyle="1" w:styleId="8Technical">
    <w:name w:val="8Technical"/>
    <w:rsid w:val="008D36D7"/>
    <w:pPr>
      <w:widowControl w:val="0"/>
      <w:autoSpaceDE w:val="0"/>
      <w:autoSpaceDN w:val="0"/>
      <w:adjustRightInd w:val="0"/>
      <w:jc w:val="both"/>
    </w:pPr>
    <w:rPr>
      <w:rFonts w:ascii="Courier" w:hAnsi="Courier" w:cs="Courier"/>
      <w:sz w:val="24"/>
      <w:szCs w:val="24"/>
    </w:rPr>
  </w:style>
  <w:style w:type="paragraph" w:customStyle="1" w:styleId="1Document">
    <w:name w:val="1Document"/>
    <w:rsid w:val="008D36D7"/>
    <w:pPr>
      <w:keepNext/>
      <w:widowControl w:val="0"/>
      <w:autoSpaceDE w:val="0"/>
      <w:autoSpaceDN w:val="0"/>
      <w:adjustRightInd w:val="0"/>
      <w:jc w:val="center"/>
    </w:pPr>
    <w:rPr>
      <w:rFonts w:ascii="Courier" w:hAnsi="Courier" w:cs="Courier"/>
      <w:sz w:val="24"/>
      <w:szCs w:val="24"/>
    </w:rPr>
  </w:style>
  <w:style w:type="paragraph" w:customStyle="1" w:styleId="2Document">
    <w:name w:val="2Document"/>
    <w:rsid w:val="008D36D7"/>
    <w:pPr>
      <w:widowControl w:val="0"/>
      <w:autoSpaceDE w:val="0"/>
      <w:autoSpaceDN w:val="0"/>
      <w:adjustRightInd w:val="0"/>
      <w:jc w:val="both"/>
    </w:pPr>
    <w:rPr>
      <w:rFonts w:ascii="Courier" w:hAnsi="Courier" w:cs="Courier"/>
      <w:sz w:val="24"/>
      <w:szCs w:val="24"/>
    </w:rPr>
  </w:style>
  <w:style w:type="paragraph" w:customStyle="1" w:styleId="3Document">
    <w:name w:val="3Document"/>
    <w:rsid w:val="008D36D7"/>
    <w:pPr>
      <w:widowControl w:val="0"/>
      <w:autoSpaceDE w:val="0"/>
      <w:autoSpaceDN w:val="0"/>
      <w:adjustRightInd w:val="0"/>
      <w:jc w:val="both"/>
    </w:pPr>
    <w:rPr>
      <w:rFonts w:ascii="Courier" w:hAnsi="Courier" w:cs="Courier"/>
      <w:sz w:val="24"/>
      <w:szCs w:val="24"/>
    </w:rPr>
  </w:style>
  <w:style w:type="paragraph" w:customStyle="1" w:styleId="4Document">
    <w:name w:val="4Document"/>
    <w:rsid w:val="008D36D7"/>
    <w:pPr>
      <w:widowControl w:val="0"/>
      <w:autoSpaceDE w:val="0"/>
      <w:autoSpaceDN w:val="0"/>
      <w:adjustRightInd w:val="0"/>
    </w:pPr>
    <w:rPr>
      <w:rFonts w:ascii="Courier" w:hAnsi="Courier" w:cs="Courier"/>
      <w:sz w:val="24"/>
      <w:szCs w:val="24"/>
    </w:rPr>
  </w:style>
  <w:style w:type="paragraph" w:customStyle="1" w:styleId="5Document">
    <w:name w:val="5Document"/>
    <w:rsid w:val="008D36D7"/>
    <w:pPr>
      <w:widowControl w:val="0"/>
      <w:autoSpaceDE w:val="0"/>
      <w:autoSpaceDN w:val="0"/>
      <w:adjustRightInd w:val="0"/>
      <w:ind w:left="720"/>
      <w:jc w:val="both"/>
    </w:pPr>
    <w:rPr>
      <w:rFonts w:ascii="Courier" w:hAnsi="Courier" w:cs="Courier"/>
      <w:sz w:val="24"/>
      <w:szCs w:val="24"/>
    </w:rPr>
  </w:style>
  <w:style w:type="paragraph" w:customStyle="1" w:styleId="6Document">
    <w:name w:val="6Document"/>
    <w:rsid w:val="008D36D7"/>
    <w:pPr>
      <w:widowControl w:val="0"/>
      <w:autoSpaceDE w:val="0"/>
      <w:autoSpaceDN w:val="0"/>
      <w:adjustRightInd w:val="0"/>
      <w:ind w:left="720" w:right="720"/>
      <w:jc w:val="both"/>
    </w:pPr>
    <w:rPr>
      <w:rFonts w:ascii="Courier" w:hAnsi="Courier" w:cs="Courier"/>
      <w:sz w:val="24"/>
      <w:szCs w:val="24"/>
    </w:rPr>
  </w:style>
  <w:style w:type="paragraph" w:customStyle="1" w:styleId="7Document">
    <w:name w:val="7Document"/>
    <w:rsid w:val="008D36D7"/>
    <w:pPr>
      <w:widowControl w:val="0"/>
      <w:autoSpaceDE w:val="0"/>
      <w:autoSpaceDN w:val="0"/>
      <w:adjustRightInd w:val="0"/>
      <w:ind w:left="1440"/>
      <w:jc w:val="both"/>
    </w:pPr>
    <w:rPr>
      <w:rFonts w:ascii="Courier" w:hAnsi="Courier" w:cs="Courier"/>
      <w:sz w:val="24"/>
      <w:szCs w:val="24"/>
    </w:rPr>
  </w:style>
  <w:style w:type="paragraph" w:customStyle="1" w:styleId="8Document">
    <w:name w:val="8Document"/>
    <w:rsid w:val="008D36D7"/>
    <w:pPr>
      <w:widowControl w:val="0"/>
      <w:autoSpaceDE w:val="0"/>
      <w:autoSpaceDN w:val="0"/>
      <w:adjustRightInd w:val="0"/>
      <w:ind w:left="1440" w:right="720"/>
      <w:jc w:val="both"/>
    </w:pPr>
    <w:rPr>
      <w:rFonts w:ascii="Courier" w:hAnsi="Courier" w:cs="Courier"/>
      <w:sz w:val="24"/>
      <w:szCs w:val="24"/>
    </w:rPr>
  </w:style>
  <w:style w:type="character" w:customStyle="1" w:styleId="DocInit">
    <w:name w:val="Doc Init"/>
    <w:rsid w:val="008D36D7"/>
  </w:style>
  <w:style w:type="character" w:customStyle="1" w:styleId="Bibliogrphy">
    <w:name w:val="Bibliogrphy"/>
    <w:rsid w:val="008D36D7"/>
  </w:style>
  <w:style w:type="paragraph" w:styleId="Header">
    <w:name w:val="header"/>
    <w:basedOn w:val="Normal"/>
    <w:rsid w:val="008D36D7"/>
    <w:pPr>
      <w:tabs>
        <w:tab w:val="center" w:pos="4320"/>
        <w:tab w:val="right" w:pos="8640"/>
      </w:tabs>
    </w:pPr>
  </w:style>
  <w:style w:type="character" w:styleId="PageNumber">
    <w:name w:val="page number"/>
    <w:basedOn w:val="DefaultParagraphFont"/>
    <w:rsid w:val="008D36D7"/>
  </w:style>
  <w:style w:type="table" w:styleId="TableGrid">
    <w:name w:val="Table Grid"/>
    <w:basedOn w:val="TableNormal"/>
    <w:uiPriority w:val="59"/>
    <w:rsid w:val="00C85FBD"/>
    <w:pPr>
      <w:widowControl w:val="0"/>
      <w:autoSpaceDE w:val="0"/>
      <w:autoSpaceDN w:val="0"/>
      <w:adjustRightInd w:val="0"/>
    </w:pPr>
    <w:rPr>
      <w:rFonts w:ascii="Courier" w:hAnsi="Courier" w:cs="Courie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697951"/>
    <w:rPr>
      <w:sz w:val="16"/>
      <w:szCs w:val="16"/>
    </w:rPr>
  </w:style>
  <w:style w:type="paragraph" w:styleId="CommentText">
    <w:name w:val="annotation text"/>
    <w:basedOn w:val="Normal"/>
    <w:link w:val="CommentTextChar"/>
    <w:uiPriority w:val="99"/>
    <w:rsid w:val="00697951"/>
  </w:style>
  <w:style w:type="paragraph" w:styleId="CommentSubject">
    <w:name w:val="annotation subject"/>
    <w:basedOn w:val="CommentText"/>
    <w:next w:val="CommentText"/>
    <w:semiHidden/>
    <w:rsid w:val="00697951"/>
    <w:rPr>
      <w:b/>
      <w:bCs/>
    </w:rPr>
  </w:style>
  <w:style w:type="paragraph" w:styleId="BalloonText">
    <w:name w:val="Balloon Text"/>
    <w:basedOn w:val="Normal"/>
    <w:semiHidden/>
    <w:rsid w:val="00697951"/>
    <w:rPr>
      <w:rFonts w:ascii="Tahoma" w:hAnsi="Tahoma" w:cs="Tahoma"/>
      <w:sz w:val="16"/>
      <w:szCs w:val="16"/>
    </w:rPr>
  </w:style>
  <w:style w:type="paragraph" w:styleId="Footer">
    <w:name w:val="footer"/>
    <w:basedOn w:val="Normal"/>
    <w:link w:val="FooterChar"/>
    <w:uiPriority w:val="99"/>
    <w:rsid w:val="008C7F75"/>
    <w:pPr>
      <w:tabs>
        <w:tab w:val="center" w:pos="4320"/>
        <w:tab w:val="right" w:pos="8640"/>
      </w:tabs>
    </w:pPr>
  </w:style>
  <w:style w:type="paragraph" w:styleId="FootnoteText">
    <w:name w:val="footnote text"/>
    <w:basedOn w:val="Normal"/>
    <w:link w:val="FootnoteTextChar"/>
    <w:uiPriority w:val="99"/>
    <w:semiHidden/>
    <w:rsid w:val="007D6025"/>
  </w:style>
  <w:style w:type="character" w:styleId="FootnoteReference">
    <w:name w:val="footnote reference"/>
    <w:basedOn w:val="DefaultParagraphFont"/>
    <w:semiHidden/>
    <w:rsid w:val="007D6025"/>
    <w:rPr>
      <w:vertAlign w:val="superscript"/>
    </w:rPr>
  </w:style>
  <w:style w:type="character" w:customStyle="1" w:styleId="Heading3Char">
    <w:name w:val="Heading 3 Char"/>
    <w:aliases w:val="subhead 2 Char,h3 Char1,h3 Char Char"/>
    <w:basedOn w:val="DefaultParagraphFont"/>
    <w:link w:val="Heading3"/>
    <w:rsid w:val="00C5595E"/>
    <w:rPr>
      <w:rFonts w:ascii="Arial" w:hAnsi="Arial"/>
      <w:b/>
      <w:i/>
      <w:sz w:val="24"/>
      <w:lang w:val="en-US" w:eastAsia="en-US" w:bidi="ar-SA"/>
    </w:rPr>
  </w:style>
  <w:style w:type="paragraph" w:styleId="BodyText">
    <w:name w:val="Body Text"/>
    <w:basedOn w:val="Normal"/>
    <w:rsid w:val="00F10BE4"/>
    <w:pPr>
      <w:jc w:val="both"/>
    </w:pPr>
    <w:rPr>
      <w:rFonts w:ascii="Courier New" w:hAnsi="Courier New" w:cs="Courier New"/>
      <w:sz w:val="24"/>
      <w:szCs w:val="24"/>
    </w:rPr>
  </w:style>
  <w:style w:type="character" w:styleId="Hyperlink">
    <w:name w:val="Hyperlink"/>
    <w:basedOn w:val="DefaultParagraphFont"/>
    <w:uiPriority w:val="99"/>
    <w:rsid w:val="002A13E9"/>
    <w:rPr>
      <w:color w:val="0000FF"/>
      <w:u w:val="single"/>
    </w:rPr>
  </w:style>
  <w:style w:type="paragraph" w:customStyle="1" w:styleId="Section">
    <w:name w:val="Section"/>
    <w:basedOn w:val="Normal"/>
    <w:rsid w:val="00881436"/>
    <w:pPr>
      <w:widowControl/>
      <w:autoSpaceDE/>
      <w:autoSpaceDN/>
      <w:adjustRightInd/>
      <w:spacing w:after="120"/>
      <w:jc w:val="center"/>
    </w:pPr>
    <w:rPr>
      <w:rFonts w:ascii="Times New Roman" w:hAnsi="Times New Roman" w:cs="Times New Roman"/>
      <w:b/>
      <w:sz w:val="24"/>
    </w:rPr>
  </w:style>
  <w:style w:type="paragraph" w:styleId="BodyText2">
    <w:name w:val="Body Text 2"/>
    <w:basedOn w:val="Normal"/>
    <w:rsid w:val="00881436"/>
    <w:pPr>
      <w:widowControl/>
      <w:autoSpaceDE/>
      <w:autoSpaceDN/>
      <w:adjustRightInd/>
      <w:spacing w:after="120" w:line="480" w:lineRule="auto"/>
    </w:pPr>
    <w:rPr>
      <w:rFonts w:ascii="Times New Roman" w:hAnsi="Times New Roman" w:cs="Times New Roman"/>
    </w:rPr>
  </w:style>
  <w:style w:type="character" w:styleId="FollowedHyperlink">
    <w:name w:val="FollowedHyperlink"/>
    <w:basedOn w:val="DefaultParagraphFont"/>
    <w:rsid w:val="00C45243"/>
    <w:rPr>
      <w:color w:val="800080"/>
      <w:u w:val="single"/>
    </w:rPr>
  </w:style>
  <w:style w:type="paragraph" w:customStyle="1" w:styleId="BodyText1">
    <w:name w:val="Body Text1"/>
    <w:basedOn w:val="Normal"/>
    <w:link w:val="bodytextChar"/>
    <w:rsid w:val="00E8086E"/>
    <w:pPr>
      <w:widowControl/>
      <w:autoSpaceDE/>
      <w:autoSpaceDN/>
      <w:adjustRightInd/>
      <w:spacing w:after="160" w:line="320" w:lineRule="exact"/>
    </w:pPr>
    <w:rPr>
      <w:rFonts w:ascii="Verdana" w:eastAsia="MS Mincho" w:hAnsi="Verdana" w:cs="Times New Roman"/>
    </w:rPr>
  </w:style>
  <w:style w:type="character" w:customStyle="1" w:styleId="bodytextChar">
    <w:name w:val="body text Char"/>
    <w:basedOn w:val="DefaultParagraphFont"/>
    <w:link w:val="BodyText1"/>
    <w:rsid w:val="00E8086E"/>
    <w:rPr>
      <w:rFonts w:ascii="Verdana" w:eastAsia="MS Mincho" w:hAnsi="Verdana"/>
      <w:lang w:val="en-US" w:eastAsia="en-US" w:bidi="ar-SA"/>
    </w:rPr>
  </w:style>
  <w:style w:type="character" w:customStyle="1" w:styleId="a1">
    <w:name w:val="a1"/>
    <w:basedOn w:val="DefaultParagraphFont"/>
    <w:rsid w:val="00625B29"/>
    <w:rPr>
      <w:color w:val="008000"/>
    </w:rPr>
  </w:style>
  <w:style w:type="character" w:styleId="Strong">
    <w:name w:val="Strong"/>
    <w:basedOn w:val="DefaultParagraphFont"/>
    <w:qFormat/>
    <w:rsid w:val="006700D5"/>
    <w:rPr>
      <w:b/>
      <w:bCs/>
    </w:rPr>
  </w:style>
  <w:style w:type="paragraph" w:styleId="ListParagraph">
    <w:name w:val="List Paragraph"/>
    <w:basedOn w:val="Normal"/>
    <w:uiPriority w:val="34"/>
    <w:qFormat/>
    <w:rsid w:val="00D32816"/>
    <w:pPr>
      <w:ind w:left="720"/>
      <w:contextualSpacing/>
    </w:pPr>
  </w:style>
  <w:style w:type="character" w:customStyle="1" w:styleId="FooterChar">
    <w:name w:val="Footer Char"/>
    <w:basedOn w:val="DefaultParagraphFont"/>
    <w:link w:val="Footer"/>
    <w:uiPriority w:val="99"/>
    <w:rsid w:val="007F0FB8"/>
    <w:rPr>
      <w:rFonts w:ascii="Courier" w:hAnsi="Courier" w:cs="Courier"/>
    </w:rPr>
  </w:style>
  <w:style w:type="character" w:customStyle="1" w:styleId="FootnoteTextChar">
    <w:name w:val="Footnote Text Char"/>
    <w:basedOn w:val="DefaultParagraphFont"/>
    <w:link w:val="FootnoteText"/>
    <w:uiPriority w:val="99"/>
    <w:semiHidden/>
    <w:rsid w:val="00314321"/>
    <w:rPr>
      <w:rFonts w:ascii="Courier" w:hAnsi="Courier" w:cs="Courier"/>
    </w:rPr>
  </w:style>
  <w:style w:type="paragraph" w:styleId="PlainText">
    <w:name w:val="Plain Text"/>
    <w:basedOn w:val="Normal"/>
    <w:link w:val="PlainTextChar"/>
    <w:uiPriority w:val="99"/>
    <w:unhideWhenUsed/>
    <w:rsid w:val="009F7A47"/>
    <w:pPr>
      <w:widowControl/>
      <w:autoSpaceDE/>
      <w:autoSpaceDN/>
      <w:adjustRightInd/>
    </w:pPr>
    <w:rPr>
      <w:rFonts w:ascii="Arial" w:eastAsiaTheme="minorHAnsi" w:hAnsi="Arial" w:cs="Arial"/>
      <w:color w:val="0F243E"/>
    </w:rPr>
  </w:style>
  <w:style w:type="character" w:customStyle="1" w:styleId="PlainTextChar">
    <w:name w:val="Plain Text Char"/>
    <w:basedOn w:val="DefaultParagraphFont"/>
    <w:link w:val="PlainText"/>
    <w:uiPriority w:val="99"/>
    <w:rsid w:val="009F7A47"/>
    <w:rPr>
      <w:rFonts w:ascii="Arial" w:eastAsiaTheme="minorHAnsi" w:hAnsi="Arial" w:cs="Arial"/>
      <w:color w:val="0F243E"/>
    </w:rPr>
  </w:style>
  <w:style w:type="paragraph" w:styleId="NoSpacing">
    <w:name w:val="No Spacing"/>
    <w:uiPriority w:val="1"/>
    <w:qFormat/>
    <w:rsid w:val="00612253"/>
    <w:rPr>
      <w:rFonts w:asciiTheme="minorHAnsi" w:eastAsiaTheme="minorHAnsi" w:hAnsiTheme="minorHAnsi" w:cstheme="minorBidi"/>
      <w:sz w:val="22"/>
      <w:szCs w:val="22"/>
    </w:rPr>
  </w:style>
  <w:style w:type="character" w:customStyle="1" w:styleId="CommentTextChar">
    <w:name w:val="Comment Text Char"/>
    <w:basedOn w:val="DefaultParagraphFont"/>
    <w:link w:val="CommentText"/>
    <w:uiPriority w:val="99"/>
    <w:rsid w:val="004E23D3"/>
    <w:rPr>
      <w:rFonts w:ascii="Courier" w:hAnsi="Courier" w:cs="Courier"/>
    </w:rPr>
  </w:style>
  <w:style w:type="character" w:customStyle="1" w:styleId="st1">
    <w:name w:val="st1"/>
    <w:basedOn w:val="DefaultParagraphFont"/>
    <w:rsid w:val="005E08E3"/>
  </w:style>
  <w:style w:type="paragraph" w:customStyle="1" w:styleId="SL-FlLftSgl">
    <w:name w:val="SL-Fl Lft Sgl"/>
    <w:basedOn w:val="Normal"/>
    <w:rsid w:val="00BF5C77"/>
    <w:pPr>
      <w:widowControl/>
      <w:autoSpaceDE/>
      <w:autoSpaceDN/>
      <w:adjustRightInd/>
      <w:spacing w:line="240" w:lineRule="atLeast"/>
    </w:pPr>
    <w:rPr>
      <w:rFonts w:ascii="Garamond" w:hAnsi="Garamond" w:cs="Times New Roman"/>
      <w:sz w:val="24"/>
    </w:rPr>
  </w:style>
  <w:style w:type="paragraph" w:styleId="Revision">
    <w:name w:val="Revision"/>
    <w:hidden/>
    <w:uiPriority w:val="99"/>
    <w:semiHidden/>
    <w:rsid w:val="00C1027D"/>
    <w:rPr>
      <w:rFonts w:ascii="Courier" w:hAnsi="Courier" w:cs="Courier"/>
    </w:rPr>
  </w:style>
  <w:style w:type="paragraph" w:styleId="NormalWeb">
    <w:name w:val="Normal (Web)"/>
    <w:basedOn w:val="Normal"/>
    <w:uiPriority w:val="99"/>
    <w:unhideWhenUsed/>
    <w:rsid w:val="003A4E60"/>
    <w:pPr>
      <w:widowControl/>
      <w:autoSpaceDE/>
      <w:autoSpaceDN/>
      <w:adjustRightInd/>
      <w:spacing w:after="180"/>
    </w:pPr>
    <w:rPr>
      <w:rFonts w:ascii="Times New Roman" w:hAnsi="Times New Roman" w:cs="Times New Roman"/>
      <w:sz w:val="24"/>
      <w:szCs w:val="24"/>
    </w:rPr>
  </w:style>
  <w:style w:type="paragraph" w:customStyle="1" w:styleId="Default">
    <w:name w:val="Default"/>
    <w:rsid w:val="00D91AA4"/>
    <w:pPr>
      <w:autoSpaceDE w:val="0"/>
      <w:autoSpaceDN w:val="0"/>
      <w:adjustRightInd w:val="0"/>
    </w:pPr>
    <w:rPr>
      <w:rFonts w:ascii="ITC Avant Garde Std Md" w:hAnsi="ITC Avant Garde Std Md" w:cs="ITC Avant Garde Std Md"/>
      <w:color w:val="000000"/>
      <w:sz w:val="24"/>
      <w:szCs w:val="24"/>
    </w:rPr>
  </w:style>
  <w:style w:type="character" w:styleId="UnresolvedMention">
    <w:name w:val="Unresolved Mention"/>
    <w:basedOn w:val="DefaultParagraphFont"/>
    <w:uiPriority w:val="99"/>
    <w:semiHidden/>
    <w:unhideWhenUsed/>
    <w:rsid w:val="006A770E"/>
    <w:rPr>
      <w:color w:val="605E5C"/>
      <w:shd w:val="clear" w:color="auto" w:fill="E1DFDD"/>
    </w:rPr>
  </w:style>
  <w:style w:type="character" w:customStyle="1" w:styleId="Heading1Char">
    <w:name w:val="Heading 1 Char"/>
    <w:basedOn w:val="DefaultParagraphFont"/>
    <w:link w:val="Heading1"/>
    <w:rsid w:val="00C5119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C51193"/>
    <w:pPr>
      <w:widowControl/>
      <w:autoSpaceDE/>
      <w:autoSpaceDN/>
      <w:adjustRightInd/>
      <w:spacing w:line="259" w:lineRule="auto"/>
      <w:outlineLvl w:val="9"/>
    </w:pPr>
  </w:style>
  <w:style w:type="paragraph" w:styleId="TOC1">
    <w:name w:val="toc 1"/>
    <w:basedOn w:val="Normal"/>
    <w:next w:val="Normal"/>
    <w:autoRedefine/>
    <w:uiPriority w:val="39"/>
    <w:unhideWhenUsed/>
    <w:rsid w:val="00C51193"/>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950041">
      <w:bodyDiv w:val="1"/>
      <w:marLeft w:val="0"/>
      <w:marRight w:val="0"/>
      <w:marTop w:val="0"/>
      <w:marBottom w:val="0"/>
      <w:divBdr>
        <w:top w:val="none" w:sz="0" w:space="0" w:color="auto"/>
        <w:left w:val="none" w:sz="0" w:space="0" w:color="auto"/>
        <w:bottom w:val="none" w:sz="0" w:space="0" w:color="auto"/>
        <w:right w:val="none" w:sz="0" w:space="0" w:color="auto"/>
      </w:divBdr>
    </w:div>
    <w:div w:id="132329159">
      <w:bodyDiv w:val="1"/>
      <w:marLeft w:val="0"/>
      <w:marRight w:val="0"/>
      <w:marTop w:val="0"/>
      <w:marBottom w:val="0"/>
      <w:divBdr>
        <w:top w:val="none" w:sz="0" w:space="0" w:color="auto"/>
        <w:left w:val="none" w:sz="0" w:space="0" w:color="auto"/>
        <w:bottom w:val="none" w:sz="0" w:space="0" w:color="auto"/>
        <w:right w:val="none" w:sz="0" w:space="0" w:color="auto"/>
      </w:divBdr>
    </w:div>
    <w:div w:id="185876418">
      <w:bodyDiv w:val="1"/>
      <w:marLeft w:val="0"/>
      <w:marRight w:val="0"/>
      <w:marTop w:val="0"/>
      <w:marBottom w:val="0"/>
      <w:divBdr>
        <w:top w:val="none" w:sz="0" w:space="0" w:color="auto"/>
        <w:left w:val="none" w:sz="0" w:space="0" w:color="auto"/>
        <w:bottom w:val="none" w:sz="0" w:space="0" w:color="auto"/>
        <w:right w:val="none" w:sz="0" w:space="0" w:color="auto"/>
      </w:divBdr>
    </w:div>
    <w:div w:id="187186706">
      <w:bodyDiv w:val="1"/>
      <w:marLeft w:val="0"/>
      <w:marRight w:val="0"/>
      <w:marTop w:val="0"/>
      <w:marBottom w:val="0"/>
      <w:divBdr>
        <w:top w:val="none" w:sz="0" w:space="0" w:color="auto"/>
        <w:left w:val="none" w:sz="0" w:space="0" w:color="auto"/>
        <w:bottom w:val="none" w:sz="0" w:space="0" w:color="auto"/>
        <w:right w:val="none" w:sz="0" w:space="0" w:color="auto"/>
      </w:divBdr>
    </w:div>
    <w:div w:id="220406234">
      <w:bodyDiv w:val="1"/>
      <w:marLeft w:val="0"/>
      <w:marRight w:val="0"/>
      <w:marTop w:val="0"/>
      <w:marBottom w:val="0"/>
      <w:divBdr>
        <w:top w:val="none" w:sz="0" w:space="0" w:color="auto"/>
        <w:left w:val="none" w:sz="0" w:space="0" w:color="auto"/>
        <w:bottom w:val="none" w:sz="0" w:space="0" w:color="auto"/>
        <w:right w:val="none" w:sz="0" w:space="0" w:color="auto"/>
      </w:divBdr>
    </w:div>
    <w:div w:id="299188293">
      <w:bodyDiv w:val="1"/>
      <w:marLeft w:val="0"/>
      <w:marRight w:val="0"/>
      <w:marTop w:val="0"/>
      <w:marBottom w:val="0"/>
      <w:divBdr>
        <w:top w:val="none" w:sz="0" w:space="0" w:color="auto"/>
        <w:left w:val="none" w:sz="0" w:space="0" w:color="auto"/>
        <w:bottom w:val="none" w:sz="0" w:space="0" w:color="auto"/>
        <w:right w:val="none" w:sz="0" w:space="0" w:color="auto"/>
      </w:divBdr>
    </w:div>
    <w:div w:id="459032820">
      <w:bodyDiv w:val="1"/>
      <w:marLeft w:val="0"/>
      <w:marRight w:val="0"/>
      <w:marTop w:val="0"/>
      <w:marBottom w:val="0"/>
      <w:divBdr>
        <w:top w:val="none" w:sz="0" w:space="0" w:color="auto"/>
        <w:left w:val="none" w:sz="0" w:space="0" w:color="auto"/>
        <w:bottom w:val="none" w:sz="0" w:space="0" w:color="auto"/>
        <w:right w:val="none" w:sz="0" w:space="0" w:color="auto"/>
      </w:divBdr>
    </w:div>
    <w:div w:id="473064039">
      <w:bodyDiv w:val="1"/>
      <w:marLeft w:val="0"/>
      <w:marRight w:val="0"/>
      <w:marTop w:val="0"/>
      <w:marBottom w:val="0"/>
      <w:divBdr>
        <w:top w:val="none" w:sz="0" w:space="0" w:color="auto"/>
        <w:left w:val="none" w:sz="0" w:space="0" w:color="auto"/>
        <w:bottom w:val="none" w:sz="0" w:space="0" w:color="auto"/>
        <w:right w:val="none" w:sz="0" w:space="0" w:color="auto"/>
      </w:divBdr>
    </w:div>
    <w:div w:id="473254335">
      <w:bodyDiv w:val="1"/>
      <w:marLeft w:val="0"/>
      <w:marRight w:val="0"/>
      <w:marTop w:val="0"/>
      <w:marBottom w:val="0"/>
      <w:divBdr>
        <w:top w:val="none" w:sz="0" w:space="0" w:color="auto"/>
        <w:left w:val="none" w:sz="0" w:space="0" w:color="auto"/>
        <w:bottom w:val="none" w:sz="0" w:space="0" w:color="auto"/>
        <w:right w:val="none" w:sz="0" w:space="0" w:color="auto"/>
      </w:divBdr>
    </w:div>
    <w:div w:id="497231423">
      <w:bodyDiv w:val="1"/>
      <w:marLeft w:val="0"/>
      <w:marRight w:val="0"/>
      <w:marTop w:val="0"/>
      <w:marBottom w:val="0"/>
      <w:divBdr>
        <w:top w:val="none" w:sz="0" w:space="0" w:color="auto"/>
        <w:left w:val="none" w:sz="0" w:space="0" w:color="auto"/>
        <w:bottom w:val="none" w:sz="0" w:space="0" w:color="auto"/>
        <w:right w:val="none" w:sz="0" w:space="0" w:color="auto"/>
      </w:divBdr>
    </w:div>
    <w:div w:id="655963922">
      <w:bodyDiv w:val="1"/>
      <w:marLeft w:val="0"/>
      <w:marRight w:val="0"/>
      <w:marTop w:val="0"/>
      <w:marBottom w:val="0"/>
      <w:divBdr>
        <w:top w:val="none" w:sz="0" w:space="0" w:color="auto"/>
        <w:left w:val="none" w:sz="0" w:space="0" w:color="auto"/>
        <w:bottom w:val="none" w:sz="0" w:space="0" w:color="auto"/>
        <w:right w:val="none" w:sz="0" w:space="0" w:color="auto"/>
      </w:divBdr>
    </w:div>
    <w:div w:id="713508735">
      <w:bodyDiv w:val="1"/>
      <w:marLeft w:val="0"/>
      <w:marRight w:val="0"/>
      <w:marTop w:val="0"/>
      <w:marBottom w:val="0"/>
      <w:divBdr>
        <w:top w:val="none" w:sz="0" w:space="0" w:color="auto"/>
        <w:left w:val="none" w:sz="0" w:space="0" w:color="auto"/>
        <w:bottom w:val="none" w:sz="0" w:space="0" w:color="auto"/>
        <w:right w:val="none" w:sz="0" w:space="0" w:color="auto"/>
      </w:divBdr>
    </w:div>
    <w:div w:id="762607698">
      <w:bodyDiv w:val="1"/>
      <w:marLeft w:val="0"/>
      <w:marRight w:val="0"/>
      <w:marTop w:val="0"/>
      <w:marBottom w:val="0"/>
      <w:divBdr>
        <w:top w:val="none" w:sz="0" w:space="0" w:color="auto"/>
        <w:left w:val="none" w:sz="0" w:space="0" w:color="auto"/>
        <w:bottom w:val="none" w:sz="0" w:space="0" w:color="auto"/>
        <w:right w:val="none" w:sz="0" w:space="0" w:color="auto"/>
      </w:divBdr>
    </w:div>
    <w:div w:id="845482330">
      <w:bodyDiv w:val="1"/>
      <w:marLeft w:val="0"/>
      <w:marRight w:val="0"/>
      <w:marTop w:val="0"/>
      <w:marBottom w:val="0"/>
      <w:divBdr>
        <w:top w:val="none" w:sz="0" w:space="0" w:color="auto"/>
        <w:left w:val="none" w:sz="0" w:space="0" w:color="auto"/>
        <w:bottom w:val="none" w:sz="0" w:space="0" w:color="auto"/>
        <w:right w:val="none" w:sz="0" w:space="0" w:color="auto"/>
      </w:divBdr>
    </w:div>
    <w:div w:id="935670625">
      <w:bodyDiv w:val="1"/>
      <w:marLeft w:val="0"/>
      <w:marRight w:val="0"/>
      <w:marTop w:val="0"/>
      <w:marBottom w:val="0"/>
      <w:divBdr>
        <w:top w:val="none" w:sz="0" w:space="0" w:color="auto"/>
        <w:left w:val="none" w:sz="0" w:space="0" w:color="auto"/>
        <w:bottom w:val="none" w:sz="0" w:space="0" w:color="auto"/>
        <w:right w:val="none" w:sz="0" w:space="0" w:color="auto"/>
      </w:divBdr>
    </w:div>
    <w:div w:id="1084768160">
      <w:bodyDiv w:val="1"/>
      <w:marLeft w:val="0"/>
      <w:marRight w:val="0"/>
      <w:marTop w:val="0"/>
      <w:marBottom w:val="0"/>
      <w:divBdr>
        <w:top w:val="none" w:sz="0" w:space="0" w:color="auto"/>
        <w:left w:val="none" w:sz="0" w:space="0" w:color="auto"/>
        <w:bottom w:val="none" w:sz="0" w:space="0" w:color="auto"/>
        <w:right w:val="none" w:sz="0" w:space="0" w:color="auto"/>
      </w:divBdr>
    </w:div>
    <w:div w:id="1179345889">
      <w:bodyDiv w:val="1"/>
      <w:marLeft w:val="0"/>
      <w:marRight w:val="0"/>
      <w:marTop w:val="0"/>
      <w:marBottom w:val="0"/>
      <w:divBdr>
        <w:top w:val="none" w:sz="0" w:space="0" w:color="auto"/>
        <w:left w:val="none" w:sz="0" w:space="0" w:color="auto"/>
        <w:bottom w:val="none" w:sz="0" w:space="0" w:color="auto"/>
        <w:right w:val="none" w:sz="0" w:space="0" w:color="auto"/>
      </w:divBdr>
    </w:div>
    <w:div w:id="1261447162">
      <w:bodyDiv w:val="1"/>
      <w:marLeft w:val="0"/>
      <w:marRight w:val="0"/>
      <w:marTop w:val="0"/>
      <w:marBottom w:val="0"/>
      <w:divBdr>
        <w:top w:val="none" w:sz="0" w:space="0" w:color="auto"/>
        <w:left w:val="none" w:sz="0" w:space="0" w:color="auto"/>
        <w:bottom w:val="none" w:sz="0" w:space="0" w:color="auto"/>
        <w:right w:val="none" w:sz="0" w:space="0" w:color="auto"/>
      </w:divBdr>
    </w:div>
    <w:div w:id="1520048252">
      <w:bodyDiv w:val="1"/>
      <w:marLeft w:val="0"/>
      <w:marRight w:val="0"/>
      <w:marTop w:val="0"/>
      <w:marBottom w:val="0"/>
      <w:divBdr>
        <w:top w:val="none" w:sz="0" w:space="0" w:color="auto"/>
        <w:left w:val="none" w:sz="0" w:space="0" w:color="auto"/>
        <w:bottom w:val="none" w:sz="0" w:space="0" w:color="auto"/>
        <w:right w:val="none" w:sz="0" w:space="0" w:color="auto"/>
      </w:divBdr>
    </w:div>
    <w:div w:id="1661234685">
      <w:bodyDiv w:val="1"/>
      <w:marLeft w:val="0"/>
      <w:marRight w:val="0"/>
      <w:marTop w:val="0"/>
      <w:marBottom w:val="0"/>
      <w:divBdr>
        <w:top w:val="none" w:sz="0" w:space="0" w:color="auto"/>
        <w:left w:val="none" w:sz="0" w:space="0" w:color="auto"/>
        <w:bottom w:val="none" w:sz="0" w:space="0" w:color="auto"/>
        <w:right w:val="none" w:sz="0" w:space="0" w:color="auto"/>
      </w:divBdr>
    </w:div>
    <w:div w:id="1740127935">
      <w:bodyDiv w:val="1"/>
      <w:marLeft w:val="0"/>
      <w:marRight w:val="0"/>
      <w:marTop w:val="0"/>
      <w:marBottom w:val="0"/>
      <w:divBdr>
        <w:top w:val="none" w:sz="0" w:space="0" w:color="auto"/>
        <w:left w:val="none" w:sz="0" w:space="0" w:color="auto"/>
        <w:bottom w:val="none" w:sz="0" w:space="0" w:color="auto"/>
        <w:right w:val="none" w:sz="0" w:space="0" w:color="auto"/>
      </w:divBdr>
    </w:div>
    <w:div w:id="1816339045">
      <w:bodyDiv w:val="1"/>
      <w:marLeft w:val="0"/>
      <w:marRight w:val="0"/>
      <w:marTop w:val="0"/>
      <w:marBottom w:val="0"/>
      <w:divBdr>
        <w:top w:val="none" w:sz="0" w:space="0" w:color="auto"/>
        <w:left w:val="none" w:sz="0" w:space="0" w:color="auto"/>
        <w:bottom w:val="none" w:sz="0" w:space="0" w:color="auto"/>
        <w:right w:val="none" w:sz="0" w:space="0" w:color="auto"/>
      </w:divBdr>
    </w:div>
    <w:div w:id="1851798151">
      <w:bodyDiv w:val="1"/>
      <w:marLeft w:val="0"/>
      <w:marRight w:val="0"/>
      <w:marTop w:val="0"/>
      <w:marBottom w:val="0"/>
      <w:divBdr>
        <w:top w:val="none" w:sz="0" w:space="0" w:color="auto"/>
        <w:left w:val="none" w:sz="0" w:space="0" w:color="auto"/>
        <w:bottom w:val="none" w:sz="0" w:space="0" w:color="auto"/>
        <w:right w:val="none" w:sz="0" w:space="0" w:color="auto"/>
      </w:divBdr>
    </w:div>
    <w:div w:id="2059619193">
      <w:bodyDiv w:val="1"/>
      <w:marLeft w:val="0"/>
      <w:marRight w:val="0"/>
      <w:marTop w:val="0"/>
      <w:marBottom w:val="0"/>
      <w:divBdr>
        <w:top w:val="none" w:sz="0" w:space="0" w:color="auto"/>
        <w:left w:val="none" w:sz="0" w:space="0" w:color="auto"/>
        <w:bottom w:val="none" w:sz="0" w:space="0" w:color="auto"/>
        <w:right w:val="none" w:sz="0" w:space="0" w:color="auto"/>
      </w:divBdr>
    </w:div>
    <w:div w:id="211085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jackson@cdc.gov" TargetMode="External"/><Relationship Id="rId13" Type="http://schemas.openxmlformats.org/officeDocument/2006/relationships/header" Target="header3.xml"/><Relationship Id="rId18" Type="http://schemas.openxmlformats.org/officeDocument/2006/relationships/hyperlink" Target="mailto:ishimizu@cdc.gov"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cdc.gov/nchs/covid19/nhcs.htm" TargetMode="External"/><Relationship Id="rId2" Type="http://schemas.openxmlformats.org/officeDocument/2006/relationships/numbering" Target="numbering.xml"/><Relationship Id="rId16" Type="http://schemas.openxmlformats.org/officeDocument/2006/relationships/hyperlink" Target="https://www.cdc.gov/nchs/training/nhcs/index.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nflis.deadiversion.usdoj.gov/DesktopModules/ReportDownloads/Reports/NFLIS-Drug-AR2019.pdf" TargetMode="External"/><Relationship Id="rId10" Type="http://schemas.openxmlformats.org/officeDocument/2006/relationships/header" Target="header2.xml"/><Relationship Id="rId19" Type="http://schemas.openxmlformats.org/officeDocument/2006/relationships/hyperlink" Target="mailto:chimesk1@westat.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62CA9-9F4D-4D36-BB9C-89A9A4C5B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5427</Words>
  <Characters>31902</Characters>
  <Application>Microsoft Office Word</Application>
  <DocSecurity>4</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37255</CharactersWithSpaces>
  <SharedDoc>false</SharedDoc>
  <HLinks>
    <vt:vector size="18" baseType="variant">
      <vt:variant>
        <vt:i4>7471174</vt:i4>
      </vt:variant>
      <vt:variant>
        <vt:i4>6</vt:i4>
      </vt:variant>
      <vt:variant>
        <vt:i4>0</vt:i4>
      </vt:variant>
      <vt:variant>
        <vt:i4>5</vt:i4>
      </vt:variant>
      <vt:variant>
        <vt:lpwstr>mailto:sdp@rti.org</vt:lpwstr>
      </vt:variant>
      <vt:variant>
        <vt:lpwstr/>
      </vt:variant>
      <vt:variant>
        <vt:i4>1114155</vt:i4>
      </vt:variant>
      <vt:variant>
        <vt:i4>3</vt:i4>
      </vt:variant>
      <vt:variant>
        <vt:i4>0</vt:i4>
      </vt:variant>
      <vt:variant>
        <vt:i4>5</vt:i4>
      </vt:variant>
      <vt:variant>
        <vt:lpwstr>mailto:ishimizu@cdc.gov</vt:lpwstr>
      </vt:variant>
      <vt:variant>
        <vt:lpwstr/>
      </vt:variant>
      <vt:variant>
        <vt:i4>7864414</vt:i4>
      </vt:variant>
      <vt:variant>
        <vt:i4>0</vt:i4>
      </vt:variant>
      <vt:variant>
        <vt:i4>0</vt:i4>
      </vt:variant>
      <vt:variant>
        <vt:i4>5</vt:i4>
      </vt:variant>
      <vt:variant>
        <vt:lpwstr>mailto:cdefrances@cdc.gov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2021-06-28T18:02:00Z</dcterms:created>
  <dcterms:modified xsi:type="dcterms:W3CDTF">2021-06-28T18:02:00Z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2020-12-29T18:33:08Z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ddad16ba-262c-4161-ba2f-46bfea175d91</vt:lpwstr>
  </property>
  <property fmtid="{D5CDD505-2E9C-101B-9397-08002B2CF9AE}" pid="8" name="MSIP_Label_7b94a7b8-f06c-4dfe-bdcc-9b548fd58c31_ContentBits">
    <vt:lpwstr>0</vt:lpwstr>
  </property>
</Properties>
</file>