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1EFCBEE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41520">
        <w:rPr>
          <w:sz w:val="28"/>
        </w:rPr>
        <w:t xml:space="preserve"> (OMB Control Number: 0923</w:t>
      </w:r>
      <w:r w:rsidR="000623F7">
        <w:rPr>
          <w:sz w:val="28"/>
        </w:rPr>
        <w:t>-0047</w:t>
      </w:r>
      <w:r>
        <w:rPr>
          <w:sz w:val="28"/>
        </w:rPr>
        <w:t>)</w:t>
      </w:r>
    </w:p>
    <w:p w:rsidR="00B46F2C" w:rsidRPr="00BA17D8" w:rsidP="00641520" w14:paraId="613387B1" w14:textId="0F90D026">
      <w:pPr>
        <w:spacing w:before="240"/>
        <w:rPr>
          <w:b/>
          <w:color w:val="007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BA17D8">
        <w:rPr>
          <w:color w:val="0070C0"/>
        </w:rPr>
        <w:t xml:space="preserve">Environmental Justice Index </w:t>
      </w:r>
      <w:r w:rsidR="00FF24A1">
        <w:rPr>
          <w:color w:val="0070C0"/>
        </w:rPr>
        <w:t xml:space="preserve">Workshop </w:t>
      </w:r>
      <w:r w:rsidR="00BA17D8">
        <w:rPr>
          <w:color w:val="0070C0"/>
        </w:rPr>
        <w:t>Feedback Survey</w:t>
      </w:r>
      <w:r w:rsidR="009B6350">
        <w:rPr>
          <w:color w:val="0070C0"/>
        </w:rPr>
        <w:t>s</w:t>
      </w:r>
    </w:p>
    <w:p w:rsidR="00B46F2C" w14:paraId="10E975DC" w14:textId="77777777"/>
    <w:p w:rsidR="00DB50CA" w14:paraId="46784A3A" w14:textId="77777777">
      <w:pPr>
        <w:rPr>
          <w:b/>
          <w:color w:val="0070C0"/>
        </w:rPr>
      </w:pPr>
      <w:r>
        <w:rPr>
          <w:b/>
        </w:rPr>
        <w:t>PURPOSE</w:t>
      </w:r>
      <w:r w:rsidRPr="009239AA">
        <w:rPr>
          <w:b/>
        </w:rPr>
        <w:t xml:space="preserve">: </w:t>
      </w:r>
      <w:r w:rsidRPr="005108E9">
        <w:rPr>
          <w:b/>
          <w:color w:val="0070C0"/>
        </w:rPr>
        <w:t xml:space="preserve"> </w:t>
      </w:r>
    </w:p>
    <w:p w:rsidR="005108E9" w:rsidP="00485F9B" w14:paraId="0B8B724B" w14:textId="6D50803A">
      <w:pPr>
        <w:rPr>
          <w:bCs/>
          <w:color w:val="0070C0"/>
        </w:rPr>
      </w:pPr>
      <w:r>
        <w:rPr>
          <w:bCs/>
          <w:color w:val="0070C0"/>
        </w:rPr>
        <w:t>CDC</w:t>
      </w:r>
      <w:r w:rsidR="00FD6BBA">
        <w:rPr>
          <w:bCs/>
          <w:color w:val="0070C0"/>
        </w:rPr>
        <w:t>/ATSDR</w:t>
      </w:r>
      <w:r>
        <w:rPr>
          <w:bCs/>
          <w:color w:val="0070C0"/>
        </w:rPr>
        <w:t xml:space="preserve"> will conduct</w:t>
      </w:r>
      <w:r w:rsidR="00485F9B">
        <w:rPr>
          <w:bCs/>
          <w:color w:val="0070C0"/>
        </w:rPr>
        <w:t xml:space="preserve"> </w:t>
      </w:r>
      <w:r w:rsidR="0096248D">
        <w:rPr>
          <w:bCs/>
          <w:color w:val="0070C0"/>
        </w:rPr>
        <w:t>ten</w:t>
      </w:r>
      <w:r w:rsidR="00485F9B">
        <w:rPr>
          <w:bCs/>
          <w:color w:val="0070C0"/>
        </w:rPr>
        <w:t xml:space="preserve"> </w:t>
      </w:r>
      <w:r>
        <w:rPr>
          <w:bCs/>
          <w:color w:val="0070C0"/>
        </w:rPr>
        <w:t xml:space="preserve">informational </w:t>
      </w:r>
      <w:r w:rsidR="00485F9B">
        <w:rPr>
          <w:bCs/>
          <w:color w:val="0070C0"/>
        </w:rPr>
        <w:t>workshop</w:t>
      </w:r>
      <w:r w:rsidR="0096248D">
        <w:rPr>
          <w:bCs/>
          <w:color w:val="0070C0"/>
        </w:rPr>
        <w:t>s</w:t>
      </w:r>
      <w:r w:rsidR="00485F9B">
        <w:rPr>
          <w:bCs/>
          <w:color w:val="0070C0"/>
        </w:rPr>
        <w:t xml:space="preserve"> </w:t>
      </w:r>
      <w:r>
        <w:rPr>
          <w:bCs/>
          <w:color w:val="0070C0"/>
        </w:rPr>
        <w:t xml:space="preserve">on the Environmental Justice Index </w:t>
      </w:r>
      <w:r w:rsidR="00485F9B">
        <w:rPr>
          <w:bCs/>
          <w:color w:val="0070C0"/>
        </w:rPr>
        <w:t>that will be open to public</w:t>
      </w:r>
      <w:r w:rsidR="0096248D">
        <w:rPr>
          <w:bCs/>
          <w:color w:val="0070C0"/>
        </w:rPr>
        <w:t xml:space="preserve"> registration</w:t>
      </w:r>
      <w:r w:rsidR="00EA0419">
        <w:rPr>
          <w:bCs/>
          <w:color w:val="0070C0"/>
        </w:rPr>
        <w:t xml:space="preserve">. </w:t>
      </w:r>
      <w:r>
        <w:rPr>
          <w:bCs/>
          <w:color w:val="0070C0"/>
        </w:rPr>
        <w:t xml:space="preserve">These workshops will be conducted via webinar. </w:t>
      </w:r>
      <w:r w:rsidR="00485F9B">
        <w:rPr>
          <w:bCs/>
          <w:color w:val="0070C0"/>
        </w:rPr>
        <w:t xml:space="preserve">During each workshop, attendees will have the option to join up to three sessions. </w:t>
      </w:r>
      <w:r w:rsidR="00EA0419">
        <w:rPr>
          <w:bCs/>
          <w:color w:val="0070C0"/>
        </w:rPr>
        <w:t>At the end of each session, attendees will be given the option to provide feedback on</w:t>
      </w:r>
      <w:r w:rsidR="009B6350">
        <w:rPr>
          <w:bCs/>
          <w:color w:val="0070C0"/>
        </w:rPr>
        <w:t xml:space="preserve"> that session</w:t>
      </w:r>
      <w:r w:rsidR="00EA0419">
        <w:rPr>
          <w:bCs/>
          <w:color w:val="0070C0"/>
        </w:rPr>
        <w:t>.</w:t>
      </w:r>
    </w:p>
    <w:p w:rsidR="005108E9" w:rsidP="00485F9B" w14:paraId="137A2D5D" w14:textId="77777777">
      <w:pPr>
        <w:rPr>
          <w:bCs/>
          <w:color w:val="0070C0"/>
        </w:rPr>
      </w:pPr>
    </w:p>
    <w:p w:rsidR="009B6350" w:rsidP="00485F9B" w14:paraId="5FA5F048" w14:textId="1C3902DD">
      <w:pPr>
        <w:rPr>
          <w:bCs/>
          <w:color w:val="0070C0"/>
        </w:rPr>
      </w:pPr>
      <w:r>
        <w:rPr>
          <w:bCs/>
          <w:color w:val="0070C0"/>
        </w:rPr>
        <w:t>The</w:t>
      </w:r>
      <w:r w:rsidR="00485F9B">
        <w:rPr>
          <w:bCs/>
          <w:color w:val="0070C0"/>
        </w:rPr>
        <w:t xml:space="preserve"> following is a list of </w:t>
      </w:r>
      <w:r w:rsidR="005108E9">
        <w:rPr>
          <w:bCs/>
          <w:color w:val="0070C0"/>
        </w:rPr>
        <w:t xml:space="preserve">sessions and </w:t>
      </w:r>
      <w:r w:rsidR="00251188">
        <w:rPr>
          <w:bCs/>
          <w:color w:val="0070C0"/>
        </w:rPr>
        <w:t xml:space="preserve">online </w:t>
      </w:r>
      <w:r w:rsidR="00485F9B">
        <w:rPr>
          <w:bCs/>
          <w:color w:val="0070C0"/>
        </w:rPr>
        <w:t>surveys</w:t>
      </w:r>
      <w:r w:rsidR="0096248D">
        <w:rPr>
          <w:bCs/>
          <w:color w:val="0070C0"/>
        </w:rPr>
        <w:t>:</w:t>
      </w:r>
    </w:p>
    <w:p w:rsidR="0096248D" w:rsidP="00485F9B" w14:paraId="2EF602FF" w14:textId="2EDDBCB1">
      <w:pPr>
        <w:rPr>
          <w:bCs/>
          <w:color w:val="0070C0"/>
        </w:rPr>
      </w:pPr>
    </w:p>
    <w:p w:rsidR="0096248D" w:rsidP="0096248D" w14:paraId="0B9C93CB" w14:textId="6F71C2E4">
      <w:pPr>
        <w:pStyle w:val="ListParagraph"/>
        <w:numPr>
          <w:ilvl w:val="0"/>
          <w:numId w:val="24"/>
        </w:numPr>
        <w:rPr>
          <w:bCs/>
          <w:color w:val="0070C0"/>
        </w:rPr>
      </w:pPr>
      <w:r>
        <w:rPr>
          <w:bCs/>
          <w:color w:val="0070C0"/>
        </w:rPr>
        <w:t xml:space="preserve">Environmental Justice Index Breakout </w:t>
      </w:r>
      <w:r>
        <w:rPr>
          <w:bCs/>
          <w:color w:val="0070C0"/>
        </w:rPr>
        <w:t>Session</w:t>
      </w:r>
    </w:p>
    <w:p w:rsidR="0096248D" w:rsidP="0096248D" w14:paraId="2677DD7D" w14:textId="2D8C5155">
      <w:pPr>
        <w:pStyle w:val="ListParagraph"/>
        <w:numPr>
          <w:ilvl w:val="0"/>
          <w:numId w:val="24"/>
        </w:numPr>
        <w:rPr>
          <w:bCs/>
          <w:color w:val="0070C0"/>
        </w:rPr>
      </w:pPr>
      <w:r>
        <w:rPr>
          <w:bCs/>
          <w:color w:val="0070C0"/>
        </w:rPr>
        <w:t xml:space="preserve">Environmental Justice Index Use </w:t>
      </w:r>
      <w:r w:rsidR="002C6F6F">
        <w:rPr>
          <w:bCs/>
          <w:color w:val="0070C0"/>
        </w:rPr>
        <w:t xml:space="preserve">Case Breakout </w:t>
      </w:r>
      <w:r>
        <w:rPr>
          <w:bCs/>
          <w:color w:val="0070C0"/>
        </w:rPr>
        <w:t>Session</w:t>
      </w:r>
    </w:p>
    <w:p w:rsidR="0096248D" w:rsidP="0096248D" w14:paraId="7447D754" w14:textId="5EFF0D93">
      <w:pPr>
        <w:pStyle w:val="ListParagraph"/>
        <w:numPr>
          <w:ilvl w:val="0"/>
          <w:numId w:val="24"/>
        </w:numPr>
        <w:rPr>
          <w:bCs/>
          <w:color w:val="0070C0"/>
        </w:rPr>
      </w:pPr>
      <w:r>
        <w:rPr>
          <w:bCs/>
          <w:color w:val="0070C0"/>
        </w:rPr>
        <w:t xml:space="preserve">Environmental Justice Index Explorer </w:t>
      </w:r>
      <w:r w:rsidR="002C6F6F">
        <w:rPr>
          <w:bCs/>
          <w:color w:val="0070C0"/>
        </w:rPr>
        <w:t xml:space="preserve">Demo </w:t>
      </w:r>
      <w:r>
        <w:rPr>
          <w:bCs/>
          <w:color w:val="0070C0"/>
        </w:rPr>
        <w:t>Session</w:t>
      </w:r>
    </w:p>
    <w:p w:rsidR="009B6350" w14:paraId="169612C4" w14:textId="77777777">
      <w:pPr>
        <w:rPr>
          <w:bCs/>
          <w:color w:val="0070C0"/>
        </w:rPr>
      </w:pPr>
    </w:p>
    <w:p w:rsidR="00DB50CA" w:rsidRPr="005108E9" w14:paraId="7E3C90AF" w14:textId="7E4F0168">
      <w:pPr>
        <w:rPr>
          <w:bCs/>
          <w:color w:val="0070C0"/>
        </w:rPr>
      </w:pPr>
      <w:r>
        <w:rPr>
          <w:bCs/>
          <w:color w:val="0070C0"/>
        </w:rPr>
        <w:t>F</w:t>
      </w:r>
      <w:r w:rsidR="00EA0419">
        <w:rPr>
          <w:bCs/>
          <w:color w:val="0070C0"/>
        </w:rPr>
        <w:t xml:space="preserve">eedback </w:t>
      </w:r>
      <w:r>
        <w:rPr>
          <w:bCs/>
          <w:color w:val="0070C0"/>
        </w:rPr>
        <w:t xml:space="preserve">provided through these in-workshop surveys </w:t>
      </w:r>
      <w:r w:rsidR="00EA0419">
        <w:rPr>
          <w:bCs/>
          <w:color w:val="0070C0"/>
        </w:rPr>
        <w:t xml:space="preserve">will be used to improve </w:t>
      </w:r>
      <w:r>
        <w:rPr>
          <w:bCs/>
          <w:color w:val="0070C0"/>
        </w:rPr>
        <w:t>functionality</w:t>
      </w:r>
      <w:r w:rsidR="00EA0419">
        <w:rPr>
          <w:bCs/>
          <w:color w:val="0070C0"/>
        </w:rPr>
        <w:t xml:space="preserve"> of the Environmental Justice Index mapping interface and messaging around the calculation and use</w:t>
      </w:r>
      <w:r w:rsidR="009B6350">
        <w:rPr>
          <w:bCs/>
          <w:color w:val="0070C0"/>
        </w:rPr>
        <w:t xml:space="preserve"> of the index.</w:t>
      </w:r>
    </w:p>
    <w:p w:rsidR="00B46F2C" w14:paraId="5CBD404C" w14:textId="77777777"/>
    <w:p w:rsidR="00641520" w:rsidP="00434E33" w14:paraId="635890DA" w14:textId="77777777">
      <w:pPr>
        <w:pStyle w:val="Header"/>
        <w:tabs>
          <w:tab w:val="clear" w:pos="4320"/>
          <w:tab w:val="clear" w:pos="8640"/>
        </w:tabs>
      </w:pPr>
    </w:p>
    <w:p w:rsidR="003239FE" w:rsidRPr="00BA17D8" w:rsidP="003239FE" w14:paraId="5897849B" w14:textId="44B795A5">
      <w:pPr>
        <w:rPr>
          <w:bCs/>
          <w:color w:val="0070C0"/>
        </w:rPr>
      </w:pPr>
      <w:r w:rsidRPr="00434E33">
        <w:rPr>
          <w:b/>
        </w:rPr>
        <w:t>DESCRIPTION OF RESPONDENTS</w:t>
      </w:r>
      <w:r>
        <w:t xml:space="preserve">: </w:t>
      </w:r>
      <w:r w:rsidR="000913C9">
        <w:rPr>
          <w:color w:val="0070C0"/>
        </w:rPr>
        <w:t>E</w:t>
      </w:r>
      <w:r w:rsidRPr="000913C9" w:rsidR="000913C9">
        <w:rPr>
          <w:color w:val="0070C0"/>
        </w:rPr>
        <w:t>nvironmental justice advocates, health officials, and subject matter experts on environmental justice and health</w:t>
      </w:r>
    </w:p>
    <w:p w:rsidR="00B46F2C" w14:paraId="08E7AB5E" w14:textId="77777777"/>
    <w:p w:rsidR="00B46F2C" w14:paraId="3AA5E328" w14:textId="77777777"/>
    <w:p w:rsidR="00B46F2C" w:rsidRPr="00F06866" w14:paraId="09083D3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P="0096108F" w14:paraId="1C22207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6444E7E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P="0096108F" w14:paraId="42822F6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F52885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3239FE" w:rsidRPr="005108E9" w:rsidP="005108E9" w14:paraId="19CEFACE" w14:textId="74FC3F14">
      <w:pPr>
        <w:pStyle w:val="BodyTextIndent"/>
        <w:tabs>
          <w:tab w:val="left" w:pos="360"/>
        </w:tabs>
        <w:ind w:left="0"/>
        <w:rPr>
          <w:bCs/>
          <w:color w:val="0070C0"/>
          <w:sz w:val="24"/>
        </w:rPr>
      </w:pPr>
      <w:r>
        <w:rPr>
          <w:bCs/>
          <w:sz w:val="24"/>
        </w:rPr>
        <w:t>[</w:t>
      </w:r>
      <w:r w:rsidR="00D57239">
        <w:rPr>
          <w:bCs/>
          <w:sz w:val="24"/>
        </w:rPr>
        <w:t xml:space="preserve"> </w:t>
      </w:r>
      <w:r w:rsidR="005D2700">
        <w:rPr>
          <w:bCs/>
          <w:sz w:val="24"/>
        </w:rPr>
        <w:t xml:space="preserve">] </w:t>
      </w:r>
      <w:r>
        <w:rPr>
          <w:bCs/>
          <w:sz w:val="24"/>
        </w:rPr>
        <w:t xml:space="preserve">Focus Group </w:t>
      </w:r>
      <w:r w:rsidR="00DB50CA">
        <w:rPr>
          <w:bCs/>
          <w:sz w:val="24"/>
        </w:rPr>
        <w:t xml:space="preserve">            </w:t>
      </w:r>
      <w:r w:rsidR="00DB50CA">
        <w:rPr>
          <w:bCs/>
          <w:sz w:val="24"/>
        </w:rPr>
        <w:tab/>
      </w:r>
      <w:r w:rsidR="00DB50CA">
        <w:rPr>
          <w:bCs/>
          <w:sz w:val="24"/>
        </w:rPr>
        <w:tab/>
      </w:r>
      <w:r w:rsidR="00DB50CA"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543D79">
        <w:rPr>
          <w:bCs/>
          <w:color w:val="0070C0"/>
          <w:sz w:val="24"/>
        </w:rPr>
        <w:t>x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Pr="005108E9">
        <w:rPr>
          <w:bCs/>
          <w:color w:val="0070C0"/>
          <w:sz w:val="24"/>
        </w:rPr>
        <w:t xml:space="preserve">EJI </w:t>
      </w:r>
      <w:r w:rsidR="00543D79">
        <w:rPr>
          <w:bCs/>
          <w:color w:val="0070C0"/>
          <w:sz w:val="24"/>
        </w:rPr>
        <w:t xml:space="preserve">Workshop </w:t>
      </w:r>
      <w:r w:rsidRPr="005108E9">
        <w:rPr>
          <w:bCs/>
          <w:color w:val="0070C0"/>
          <w:sz w:val="24"/>
        </w:rPr>
        <w:t>Feedback</w:t>
      </w:r>
    </w:p>
    <w:p w:rsidR="00B46F2C" w:rsidRPr="00F06866" w:rsidP="005108E9" w14:paraId="1760BCF6" w14:textId="38B5CC07">
      <w:pPr>
        <w:pStyle w:val="BodyTextIndent"/>
        <w:tabs>
          <w:tab w:val="left" w:pos="360"/>
        </w:tabs>
        <w:ind w:left="5040" w:hanging="4320"/>
        <w:rPr>
          <w:bCs/>
          <w:sz w:val="24"/>
        </w:rPr>
      </w:pPr>
      <w:r w:rsidRPr="005108E9">
        <w:rPr>
          <w:bCs/>
          <w:color w:val="0070C0"/>
          <w:sz w:val="24"/>
        </w:rPr>
        <w:tab/>
      </w:r>
      <w:r w:rsidRPr="005108E9">
        <w:rPr>
          <w:bCs/>
          <w:color w:val="0070C0"/>
          <w:sz w:val="24"/>
        </w:rPr>
        <w:tab/>
        <w:t>Survey</w:t>
      </w:r>
      <w:r w:rsidR="009B6350">
        <w:rPr>
          <w:bCs/>
          <w:color w:val="0070C0"/>
          <w:sz w:val="24"/>
        </w:rPr>
        <w:t>s</w:t>
      </w:r>
    </w:p>
    <w:p w:rsidR="00B46F2C" w14:paraId="753DF498" w14:textId="77777777">
      <w:pPr>
        <w:pStyle w:val="Header"/>
        <w:tabs>
          <w:tab w:val="clear" w:pos="4320"/>
          <w:tab w:val="clear" w:pos="8640"/>
        </w:tabs>
      </w:pPr>
    </w:p>
    <w:p w:rsidR="00B46F2C" w14:paraId="64DD5324" w14:textId="77777777">
      <w:pPr>
        <w:rPr>
          <w:b/>
        </w:rPr>
      </w:pPr>
      <w:r>
        <w:rPr>
          <w:b/>
        </w:rPr>
        <w:t>CERTIFICATION:</w:t>
      </w:r>
    </w:p>
    <w:p w:rsidR="00B46F2C" w14:paraId="19CB89E3" w14:textId="77777777">
      <w:pPr>
        <w:rPr>
          <w:sz w:val="16"/>
          <w:szCs w:val="16"/>
        </w:rPr>
      </w:pPr>
    </w:p>
    <w:p w:rsidR="00B46F2C" w:rsidRPr="009C13B9" w:rsidP="008101A5" w14:paraId="30757BF8" w14:textId="77777777">
      <w:r>
        <w:t xml:space="preserve">I certify the following to be true: </w:t>
      </w:r>
    </w:p>
    <w:p w:rsidR="00B46F2C" w:rsidP="008101A5" w14:paraId="26219CE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28D328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2DD7E1AC" w14:textId="0EC82D5D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4DF956B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7181163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F1D9E" w:rsidP="009C13B9" w14:paraId="5500585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P="009C13B9" w14:paraId="720EBBDB" w14:textId="3D5DDD52">
      <w:pPr>
        <w:pStyle w:val="ListParagraph"/>
        <w:numPr>
          <w:ilvl w:val="0"/>
          <w:numId w:val="14"/>
        </w:numPr>
      </w:pPr>
      <w:r>
        <w:t>Name:</w:t>
      </w:r>
      <w:r w:rsidR="00BF1D9E">
        <w:t xml:space="preserve">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4" o:title=""/>
            <o:lock v:ext="edit" verticies="t" text="t"/>
            <o:signatureline allowcomments="0" id="{910474C7-7907-44A3-BFE6-26E7541CB076}" issignatureline="1" provid="{00000000-0000-0000-0000-000000000000}" showsigndate="1" signinginstructionsset="0" o:suggestedsigner="Benjamin McKenzie, MS" o:suggestedsigner2="Epidemiologist" o:suggestedsigneremail="qkx4@cdc.gov"/>
          </v:shape>
        </w:pict>
      </w:r>
    </w:p>
    <w:p w:rsidR="00B46F2C" w:rsidP="009C13B9" w14:paraId="3A49C75B" w14:textId="77777777">
      <w:pPr>
        <w:pStyle w:val="ListParagraph"/>
        <w:ind w:left="360"/>
      </w:pPr>
    </w:p>
    <w:p w:rsidR="00B46F2C" w:rsidP="009C13B9" w14:paraId="3B71BF35" w14:textId="77777777">
      <w:r>
        <w:t>To assist review, please provide answers to the following question:</w:t>
      </w:r>
    </w:p>
    <w:p w:rsidR="00B46F2C" w:rsidP="009C13B9" w14:paraId="15C1233B" w14:textId="77777777">
      <w:pPr>
        <w:pStyle w:val="ListParagraph"/>
        <w:ind w:left="360"/>
      </w:pPr>
    </w:p>
    <w:p w:rsidR="00B46F2C" w:rsidRPr="00C86E91" w:rsidP="00C86E91" w14:paraId="2D71532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F8F7B92" w14:textId="587A23A4">
      <w:pPr>
        <w:pStyle w:val="ListParagraph"/>
        <w:numPr>
          <w:ilvl w:val="0"/>
          <w:numId w:val="18"/>
        </w:numPr>
      </w:pPr>
      <w:r>
        <w:t xml:space="preserve">Is personally identifiable </w:t>
      </w:r>
      <w:r w:rsidR="006C5915">
        <w:t>information (PII) collected?  [</w:t>
      </w:r>
      <w:r w:rsidR="00251188">
        <w:t xml:space="preserve">  </w:t>
      </w:r>
      <w:r>
        <w:t>] Yes  [</w:t>
      </w:r>
      <w:r w:rsidR="00D57239">
        <w:t xml:space="preserve"> </w:t>
      </w:r>
      <w:r w:rsidR="00BF1D9E">
        <w:rPr>
          <w:color w:val="0070C0"/>
        </w:rPr>
        <w:t>x</w:t>
      </w:r>
      <w:r>
        <w:t xml:space="preserve"> ]  No </w:t>
      </w:r>
    </w:p>
    <w:p w:rsidR="00B46F2C" w:rsidP="00C86E91" w14:paraId="6E8474AA" w14:textId="57903194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1974?   [  ] Yes [</w:t>
      </w:r>
      <w:r w:rsidR="00251188">
        <w:t xml:space="preserve">  </w:t>
      </w:r>
      <w:r>
        <w:t xml:space="preserve">] No   </w:t>
      </w:r>
    </w:p>
    <w:p w:rsidR="00B46F2C" w:rsidRPr="005108E9" w:rsidP="00C86E91" w14:paraId="6A7C9BDC" w14:textId="51A82CFD">
      <w:pPr>
        <w:pStyle w:val="ListParagraph"/>
        <w:numPr>
          <w:ilvl w:val="0"/>
          <w:numId w:val="18"/>
        </w:numPr>
        <w:rPr>
          <w:color w:val="0070C0"/>
        </w:rPr>
      </w:pPr>
      <w:r>
        <w:t>If Applicable, has a System or Records Notice been published?  [  ] Yes  [  ] No</w:t>
      </w:r>
    </w:p>
    <w:p w:rsidR="00DC4B29" w:rsidP="00C86E91" w14:paraId="49743BBC" w14:textId="77777777">
      <w:pPr>
        <w:pStyle w:val="ListParagraph"/>
        <w:ind w:left="0"/>
        <w:rPr>
          <w:b/>
        </w:rPr>
      </w:pPr>
    </w:p>
    <w:p w:rsidR="00B46F2C" w:rsidRPr="00C86E91" w:rsidP="00C86E91" w14:paraId="0B247BF5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P="00C86E91" w14:paraId="11B4259F" w14:textId="48B499FB">
      <w:r>
        <w:t xml:space="preserve">Is an incentive (e.g., money or reimbursement of expenses, token of appreciation) provided to participants?  [  ] Yes [ </w:t>
      </w:r>
      <w:r w:rsidRPr="005108E9" w:rsidR="00407CE5">
        <w:rPr>
          <w:color w:val="0070C0"/>
        </w:rPr>
        <w:t>x</w:t>
      </w:r>
      <w:r>
        <w:t xml:space="preserve"> ] No  </w:t>
      </w:r>
    </w:p>
    <w:p w:rsidR="00B46F2C" w14:paraId="47140068" w14:textId="77777777">
      <w:pPr>
        <w:rPr>
          <w:b/>
        </w:rPr>
      </w:pPr>
    </w:p>
    <w:p w:rsidR="006D38FB" w14:paraId="35534A55" w14:textId="57577160">
      <w:pPr>
        <w:rPr>
          <w:b/>
        </w:rPr>
      </w:pPr>
    </w:p>
    <w:p w:rsidR="006D38FB" w14:paraId="50A54930" w14:textId="77777777">
      <w:pPr>
        <w:rPr>
          <w:b/>
        </w:rPr>
      </w:pPr>
    </w:p>
    <w:p w:rsidR="00B46F2C" w:rsidP="00C86E91" w14:paraId="3D4593DA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3145E2E5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8"/>
        <w:gridCol w:w="1654"/>
        <w:gridCol w:w="1654"/>
        <w:gridCol w:w="1655"/>
      </w:tblGrid>
      <w:tr w14:paraId="0AD032C1" w14:textId="77777777" w:rsidTr="00165232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698" w:type="dxa"/>
            <w:vAlign w:val="center"/>
          </w:tcPr>
          <w:p w:rsidR="00B46F2C" w:rsidRPr="00512CA7" w:rsidP="00165232" w14:paraId="611E36B8" w14:textId="77777777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654" w:type="dxa"/>
            <w:vAlign w:val="center"/>
          </w:tcPr>
          <w:p w:rsidR="00B46F2C" w:rsidRPr="00512CA7" w:rsidP="00165232" w14:paraId="5F260E47" w14:textId="77777777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54" w:type="dxa"/>
            <w:vAlign w:val="center"/>
          </w:tcPr>
          <w:p w:rsidR="00B46F2C" w:rsidRPr="00512CA7" w:rsidP="00165232" w14:paraId="51FEA70A" w14:textId="77777777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655" w:type="dxa"/>
            <w:vAlign w:val="center"/>
          </w:tcPr>
          <w:p w:rsidR="00B46F2C" w:rsidRPr="00512CA7" w:rsidP="00165232" w14:paraId="315AFE07" w14:textId="77777777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794EF236" w14:textId="77777777" w:rsidTr="00165232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698" w:type="dxa"/>
          </w:tcPr>
          <w:p w:rsidR="00B46F2C" w:rsidRPr="005108E9" w:rsidP="00006AA7" w14:paraId="69A32B17" w14:textId="5EBF9D5E">
            <w:pPr>
              <w:rPr>
                <w:color w:val="0070C0"/>
              </w:rPr>
            </w:pPr>
            <w:r>
              <w:rPr>
                <w:bCs/>
                <w:color w:val="0070C0"/>
              </w:rPr>
              <w:t xml:space="preserve">EJI </w:t>
            </w:r>
            <w:r w:rsidRPr="00305C81" w:rsidR="00305C81">
              <w:rPr>
                <w:bCs/>
                <w:color w:val="0070C0"/>
              </w:rPr>
              <w:t>Breakout Session</w:t>
            </w:r>
            <w:r>
              <w:rPr>
                <w:bCs/>
                <w:color w:val="0070C0"/>
              </w:rPr>
              <w:t xml:space="preserve"> Attendees</w:t>
            </w:r>
            <w:r w:rsidR="00305C81">
              <w:rPr>
                <w:bCs/>
                <w:color w:val="0070C0"/>
              </w:rPr>
              <w:t xml:space="preserve"> </w:t>
            </w:r>
          </w:p>
        </w:tc>
        <w:tc>
          <w:tcPr>
            <w:tcW w:w="1654" w:type="dxa"/>
          </w:tcPr>
          <w:p w:rsidR="00B46F2C" w:rsidRPr="005108E9" w:rsidP="005108E9" w14:paraId="33B8FC6E" w14:textId="2246B542">
            <w:pPr>
              <w:jc w:val="center"/>
              <w:rPr>
                <w:color w:val="0070C0"/>
              </w:rPr>
            </w:pPr>
            <w:r w:rsidRPr="005108E9">
              <w:rPr>
                <w:color w:val="0070C0"/>
              </w:rPr>
              <w:t>440</w:t>
            </w:r>
          </w:p>
        </w:tc>
        <w:tc>
          <w:tcPr>
            <w:tcW w:w="1654" w:type="dxa"/>
          </w:tcPr>
          <w:p w:rsidR="00B46F2C" w:rsidRPr="005108E9" w:rsidP="005108E9" w14:paraId="5AB8D117" w14:textId="78050CD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3 </w:t>
            </w:r>
            <w:r w:rsidR="003E0030">
              <w:rPr>
                <w:color w:val="0070C0"/>
              </w:rPr>
              <w:t>mins</w:t>
            </w:r>
          </w:p>
        </w:tc>
        <w:tc>
          <w:tcPr>
            <w:tcW w:w="1655" w:type="dxa"/>
          </w:tcPr>
          <w:p w:rsidR="00B46F2C" w:rsidRPr="005108E9" w:rsidP="005108E9" w14:paraId="7F3A43FB" w14:textId="1A35719F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22 </w:t>
            </w:r>
            <w:r w:rsidR="00006AA7">
              <w:rPr>
                <w:color w:val="0070C0"/>
              </w:rPr>
              <w:t>hours</w:t>
            </w:r>
          </w:p>
        </w:tc>
      </w:tr>
      <w:tr w14:paraId="30DA9F8F" w14:textId="77777777" w:rsidTr="00165232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698" w:type="dxa"/>
          </w:tcPr>
          <w:p w:rsidR="00305C81" w:rsidP="00006AA7" w14:paraId="123D26FD" w14:textId="17B946F6">
            <w:pPr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EJI Use Case Breakout Session Attendees</w:t>
            </w:r>
          </w:p>
        </w:tc>
        <w:tc>
          <w:tcPr>
            <w:tcW w:w="1654" w:type="dxa"/>
          </w:tcPr>
          <w:p w:rsidR="00305C81" w:rsidRPr="005108E9" w:rsidP="005108E9" w14:paraId="4F0D6697" w14:textId="54B1F03F">
            <w:pPr>
              <w:jc w:val="center"/>
              <w:rPr>
                <w:color w:val="0070C0"/>
              </w:rPr>
            </w:pPr>
            <w:r w:rsidRPr="005108E9">
              <w:rPr>
                <w:color w:val="0070C0"/>
              </w:rPr>
              <w:t>440</w:t>
            </w:r>
          </w:p>
        </w:tc>
        <w:tc>
          <w:tcPr>
            <w:tcW w:w="1654" w:type="dxa"/>
          </w:tcPr>
          <w:p w:rsidR="00305C81" w:rsidP="005108E9" w14:paraId="50258EEA" w14:textId="25AACD7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 mins</w:t>
            </w:r>
          </w:p>
        </w:tc>
        <w:tc>
          <w:tcPr>
            <w:tcW w:w="1655" w:type="dxa"/>
          </w:tcPr>
          <w:p w:rsidR="00305C81" w:rsidP="005108E9" w14:paraId="4BE87B9A" w14:textId="75DB2A0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22 hours</w:t>
            </w:r>
          </w:p>
        </w:tc>
      </w:tr>
      <w:tr w14:paraId="61820B51" w14:textId="77777777" w:rsidTr="00165232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698" w:type="dxa"/>
          </w:tcPr>
          <w:p w:rsidR="00305C81" w:rsidP="00305C81" w14:paraId="334B427F" w14:textId="0EAAA6B8">
            <w:pPr>
              <w:rPr>
                <w:bCs/>
                <w:color w:val="0070C0"/>
              </w:rPr>
            </w:pPr>
            <w:r w:rsidRPr="00543D79">
              <w:rPr>
                <w:bCs/>
                <w:color w:val="0070C0"/>
              </w:rPr>
              <w:t>EJI Explorer Demo Session</w:t>
            </w:r>
            <w:r>
              <w:rPr>
                <w:bCs/>
                <w:color w:val="0070C0"/>
              </w:rPr>
              <w:t xml:space="preserve"> Attendees</w:t>
            </w:r>
          </w:p>
        </w:tc>
        <w:tc>
          <w:tcPr>
            <w:tcW w:w="1654" w:type="dxa"/>
          </w:tcPr>
          <w:p w:rsidR="00305C81" w:rsidRPr="005108E9" w:rsidP="00305C81" w14:paraId="6942D77A" w14:textId="5E96FEDC">
            <w:pPr>
              <w:jc w:val="center"/>
              <w:rPr>
                <w:color w:val="0070C0"/>
              </w:rPr>
            </w:pPr>
            <w:r w:rsidRPr="005108E9">
              <w:rPr>
                <w:color w:val="0070C0"/>
              </w:rPr>
              <w:t>440</w:t>
            </w:r>
          </w:p>
        </w:tc>
        <w:tc>
          <w:tcPr>
            <w:tcW w:w="1654" w:type="dxa"/>
          </w:tcPr>
          <w:p w:rsidR="00305C81" w:rsidP="00305C81" w14:paraId="44515F40" w14:textId="61BC283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 mins</w:t>
            </w:r>
          </w:p>
        </w:tc>
        <w:tc>
          <w:tcPr>
            <w:tcW w:w="1655" w:type="dxa"/>
          </w:tcPr>
          <w:p w:rsidR="00305C81" w:rsidP="00305C81" w14:paraId="00C004BA" w14:textId="4B698E7F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22 hours</w:t>
            </w:r>
          </w:p>
        </w:tc>
      </w:tr>
      <w:tr w14:paraId="422F5363" w14:textId="77777777" w:rsidTr="00165232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698" w:type="dxa"/>
          </w:tcPr>
          <w:p w:rsidR="00305C81" w:rsidRPr="00512CA7" w:rsidP="00305C81" w14:paraId="64AEEF89" w14:textId="39F909CD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654" w:type="dxa"/>
          </w:tcPr>
          <w:p w:rsidR="00305C81" w:rsidRPr="00512CA7" w:rsidP="00305C81" w14:paraId="26284698" w14:textId="77777777">
            <w:pPr>
              <w:rPr>
                <w:b/>
              </w:rPr>
            </w:pPr>
          </w:p>
        </w:tc>
        <w:tc>
          <w:tcPr>
            <w:tcW w:w="1654" w:type="dxa"/>
          </w:tcPr>
          <w:p w:rsidR="00305C81" w:rsidP="00305C81" w14:paraId="7228F74E" w14:textId="77777777"/>
        </w:tc>
        <w:tc>
          <w:tcPr>
            <w:tcW w:w="1655" w:type="dxa"/>
          </w:tcPr>
          <w:p w:rsidR="00305C81" w:rsidRPr="00512CA7" w:rsidP="00305C81" w14:paraId="28A44D1E" w14:textId="21F9BFDC">
            <w:pPr>
              <w:jc w:val="center"/>
              <w:rPr>
                <w:b/>
              </w:rPr>
            </w:pPr>
            <w:r>
              <w:rPr>
                <w:b/>
                <w:color w:val="0070C0"/>
              </w:rPr>
              <w:t>66</w:t>
            </w:r>
            <w:r w:rsidRPr="005108E9">
              <w:rPr>
                <w:b/>
                <w:color w:val="0070C0"/>
              </w:rPr>
              <w:t xml:space="preserve"> hours</w:t>
            </w:r>
          </w:p>
        </w:tc>
      </w:tr>
    </w:tbl>
    <w:p w:rsidR="00B46F2C" w:rsidRPr="00543D79" w:rsidP="00F3170F" w14:paraId="2C9ECE7D" w14:textId="4AF0C5DC">
      <w:pPr>
        <w:rPr>
          <w:color w:val="4F81BD" w:themeColor="accent1"/>
        </w:rPr>
      </w:pPr>
    </w:p>
    <w:p w:rsidR="00B46F2C" w:rsidP="00F3170F" w14:paraId="63645CDC" w14:textId="77777777"/>
    <w:p w:rsidR="00B46F2C" w14:paraId="1C4B60C1" w14:textId="2D238B0B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 </w:t>
      </w:r>
      <w:r w:rsidR="00F755BC">
        <w:rPr>
          <w:color w:val="0070C0"/>
        </w:rPr>
        <w:t>$6,400</w:t>
      </w:r>
      <w:r w:rsidR="00251188">
        <w:rPr>
          <w:color w:val="0070C0"/>
        </w:rPr>
        <w:t>.</w:t>
      </w:r>
    </w:p>
    <w:p w:rsidR="00B46F2C" w14:paraId="12CB971F" w14:textId="77777777">
      <w:pPr>
        <w:rPr>
          <w:b/>
          <w:bCs/>
          <w:u w:val="single"/>
        </w:rPr>
      </w:pPr>
    </w:p>
    <w:p w:rsidR="00B46F2C" w:rsidP="00F06866" w14:paraId="27712CEC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3BD5171A" w14:textId="77777777">
      <w:pPr>
        <w:rPr>
          <w:b/>
        </w:rPr>
      </w:pPr>
    </w:p>
    <w:p w:rsidR="00B46F2C" w:rsidP="00F06866" w14:paraId="78E41137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07563D7" w14:textId="566D90F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 xml:space="preserve">[ </w:t>
      </w:r>
      <w:r w:rsidRPr="000913C9" w:rsidR="00DB50CA">
        <w:rPr>
          <w:color w:val="0070C0"/>
        </w:rPr>
        <w:t>x</w:t>
      </w:r>
      <w:r w:rsidR="00543D79">
        <w:rPr>
          <w:color w:val="0070C0"/>
        </w:rPr>
        <w:t xml:space="preserve"> </w:t>
      </w:r>
      <w:r>
        <w:t>] No</w:t>
      </w:r>
    </w:p>
    <w:p w:rsidR="00B46F2C" w:rsidP="00636621" w14:paraId="1284087F" w14:textId="77777777">
      <w:pPr>
        <w:pStyle w:val="ListParagraph"/>
      </w:pPr>
    </w:p>
    <w:p w:rsidR="00B46F2C" w:rsidP="001B0AAA" w14:paraId="6E46BE5C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P="00A403BB" w14:paraId="2B01C18A" w14:textId="77777777">
      <w:pPr>
        <w:pStyle w:val="ListParagraph"/>
      </w:pPr>
    </w:p>
    <w:p w:rsidR="00DB50CA" w:rsidP="00A403BB" w14:paraId="4B3E61FF" w14:textId="7495255D">
      <w:pPr>
        <w:rPr>
          <w:color w:val="0070C0"/>
        </w:rPr>
      </w:pPr>
      <w:r w:rsidRPr="005108E9">
        <w:rPr>
          <w:color w:val="0070C0"/>
        </w:rPr>
        <w:t>Worksho</w:t>
      </w:r>
      <w:r>
        <w:rPr>
          <w:color w:val="0070C0"/>
        </w:rPr>
        <w:t>ps will be open to the public and will be promoted through a number of channels designed to reach a target audience of environmental justice advocates, health officials, and subject matter experts on environmental justice and health. These channels will include:</w:t>
      </w:r>
    </w:p>
    <w:p w:rsidR="00DB50CA" w:rsidP="00A403BB" w14:paraId="115B363A" w14:textId="77777777">
      <w:pPr>
        <w:rPr>
          <w:color w:val="0070C0"/>
        </w:rPr>
      </w:pPr>
    </w:p>
    <w:p w:rsidR="00B46F2C" w:rsidP="00DB50CA" w14:paraId="7D6A972E" w14:textId="25689E46">
      <w:pPr>
        <w:pStyle w:val="ListParagraph"/>
        <w:numPr>
          <w:ilvl w:val="0"/>
          <w:numId w:val="22"/>
        </w:numPr>
        <w:rPr>
          <w:color w:val="0070C0"/>
        </w:rPr>
      </w:pPr>
      <w:r>
        <w:rPr>
          <w:color w:val="0070C0"/>
        </w:rPr>
        <w:t xml:space="preserve">US Department of </w:t>
      </w:r>
      <w:r w:rsidRPr="005108E9">
        <w:rPr>
          <w:color w:val="0070C0"/>
        </w:rPr>
        <w:t>H</w:t>
      </w:r>
      <w:r>
        <w:rPr>
          <w:color w:val="0070C0"/>
        </w:rPr>
        <w:t xml:space="preserve">ealth and </w:t>
      </w:r>
      <w:r w:rsidRPr="005108E9">
        <w:rPr>
          <w:color w:val="0070C0"/>
        </w:rPr>
        <w:t>H</w:t>
      </w:r>
      <w:r>
        <w:rPr>
          <w:color w:val="0070C0"/>
        </w:rPr>
        <w:t xml:space="preserve">uman </w:t>
      </w:r>
      <w:r w:rsidRPr="005108E9">
        <w:rPr>
          <w:color w:val="0070C0"/>
        </w:rPr>
        <w:t>S</w:t>
      </w:r>
      <w:r>
        <w:rPr>
          <w:color w:val="0070C0"/>
        </w:rPr>
        <w:t>ervices</w:t>
      </w:r>
      <w:r w:rsidRPr="005108E9">
        <w:rPr>
          <w:color w:val="0070C0"/>
        </w:rPr>
        <w:t xml:space="preserve"> Office of Climate and Health Equity</w:t>
      </w:r>
      <w:r>
        <w:rPr>
          <w:color w:val="0070C0"/>
        </w:rPr>
        <w:t xml:space="preserve"> email</w:t>
      </w:r>
      <w:r w:rsidRPr="005108E9">
        <w:rPr>
          <w:color w:val="0070C0"/>
        </w:rPr>
        <w:t xml:space="preserve"> </w:t>
      </w:r>
      <w:r>
        <w:rPr>
          <w:color w:val="0070C0"/>
        </w:rPr>
        <w:t>listserv</w:t>
      </w:r>
    </w:p>
    <w:p w:rsidR="00DB50CA" w:rsidP="00DB50CA" w14:paraId="71EDD7A0" w14:textId="5340F2F3">
      <w:pPr>
        <w:pStyle w:val="ListParagraph"/>
        <w:numPr>
          <w:ilvl w:val="0"/>
          <w:numId w:val="22"/>
        </w:numPr>
        <w:rPr>
          <w:color w:val="0070C0"/>
        </w:rPr>
      </w:pPr>
      <w:r>
        <w:rPr>
          <w:color w:val="0070C0"/>
        </w:rPr>
        <w:t>US Environmental Protection Agency Environmental Justice email listserv</w:t>
      </w:r>
    </w:p>
    <w:p w:rsidR="00DB50CA" w:rsidP="00DB50CA" w14:paraId="2282EF85" w14:textId="7740EA4D">
      <w:pPr>
        <w:pStyle w:val="ListParagraph"/>
        <w:numPr>
          <w:ilvl w:val="0"/>
          <w:numId w:val="22"/>
        </w:numPr>
        <w:rPr>
          <w:color w:val="0070C0"/>
        </w:rPr>
      </w:pPr>
      <w:r>
        <w:rPr>
          <w:color w:val="0070C0"/>
        </w:rPr>
        <w:t>@CDCEnvironment Twitter Account</w:t>
      </w:r>
    </w:p>
    <w:p w:rsidR="00DB50CA" w:rsidP="00DB50CA" w14:paraId="10697DF1" w14:textId="3540CC96">
      <w:pPr>
        <w:pStyle w:val="ListParagraph"/>
        <w:numPr>
          <w:ilvl w:val="0"/>
          <w:numId w:val="22"/>
        </w:numPr>
        <w:rPr>
          <w:color w:val="0070C0"/>
        </w:rPr>
      </w:pPr>
      <w:r>
        <w:rPr>
          <w:color w:val="0070C0"/>
        </w:rPr>
        <w:t>Agency for Toxic Substances and Disease Registry Place and Health website (</w:t>
      </w:r>
      <w:r w:rsidRPr="00DB50CA">
        <w:rPr>
          <w:color w:val="0070C0"/>
        </w:rPr>
        <w:t>https://www.atsdr.cdc.gov/placeandhealth/howdoesPlaceaffectHealth.html</w:t>
      </w:r>
      <w:r>
        <w:rPr>
          <w:color w:val="0070C0"/>
        </w:rPr>
        <w:t>)</w:t>
      </w:r>
    </w:p>
    <w:p w:rsidR="00784EAA" w:rsidP="00784EAA" w14:paraId="161298E5" w14:textId="5B3D2C7F">
      <w:pPr>
        <w:rPr>
          <w:color w:val="0070C0"/>
        </w:rPr>
      </w:pPr>
    </w:p>
    <w:p w:rsidR="00784EAA" w:rsidRPr="00784EAA" w:rsidP="00784EAA" w14:paraId="54E0F042" w14:textId="66E73D49">
      <w:pPr>
        <w:rPr>
          <w:color w:val="0070C0"/>
        </w:rPr>
      </w:pPr>
      <w:r>
        <w:rPr>
          <w:color w:val="0070C0"/>
        </w:rPr>
        <w:t>Preliminary recruitment messages for these online, informational workshops are included as Attachment A of this package.</w:t>
      </w:r>
    </w:p>
    <w:p w:rsidR="00B46F2C" w:rsidP="00A403BB" w14:paraId="7D36CDEC" w14:textId="77777777"/>
    <w:p w:rsidR="00B46F2C" w:rsidP="00A403BB" w14:paraId="3A86CDA5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608C16F8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95A14BD" w14:textId="2293D213">
      <w:pPr>
        <w:ind w:left="720"/>
      </w:pPr>
      <w:r>
        <w:t>[</w:t>
      </w:r>
      <w:r w:rsidR="00251188">
        <w:rPr>
          <w:color w:val="0070C0"/>
        </w:rPr>
        <w:t xml:space="preserve"> </w:t>
      </w:r>
      <w:r>
        <w:t xml:space="preserve"> ] Web-based or other forms of Social Media </w:t>
      </w:r>
    </w:p>
    <w:p w:rsidR="00B46F2C" w:rsidP="001B0AAA" w14:paraId="0FDA7F0A" w14:textId="77777777">
      <w:pPr>
        <w:ind w:left="720"/>
      </w:pPr>
      <w:r>
        <w:t>[  ] Telephone</w:t>
      </w:r>
      <w:r>
        <w:tab/>
      </w:r>
    </w:p>
    <w:p w:rsidR="00B46F2C" w:rsidP="001B0AAA" w14:paraId="4C485728" w14:textId="77777777">
      <w:pPr>
        <w:ind w:left="720"/>
      </w:pPr>
      <w:r>
        <w:t>[  ] In-person</w:t>
      </w:r>
      <w:r>
        <w:tab/>
      </w:r>
    </w:p>
    <w:p w:rsidR="00B46F2C" w:rsidP="001B0AAA" w14:paraId="0E448009" w14:textId="77777777">
      <w:pPr>
        <w:ind w:left="720"/>
      </w:pPr>
      <w:r>
        <w:t xml:space="preserve">[  ] Mail </w:t>
      </w:r>
    </w:p>
    <w:p w:rsidR="00B46F2C" w:rsidRPr="00784EAA" w:rsidP="001B0AAA" w14:paraId="74F09F53" w14:textId="196A7592">
      <w:pPr>
        <w:ind w:left="720"/>
        <w:rPr>
          <w:color w:val="0070C0"/>
        </w:rPr>
      </w:pPr>
      <w:r>
        <w:t xml:space="preserve">[ </w:t>
      </w:r>
      <w:r w:rsidRPr="00784EAA" w:rsidR="00251188">
        <w:rPr>
          <w:color w:val="0070C0"/>
        </w:rPr>
        <w:t>x</w:t>
      </w:r>
      <w:r w:rsidR="00DB50CA">
        <w:t xml:space="preserve"> </w:t>
      </w:r>
      <w:r>
        <w:t xml:space="preserve">] Other, </w:t>
      </w:r>
      <w:r w:rsidRPr="00543D79">
        <w:t>Explain</w:t>
      </w:r>
      <w:r w:rsidR="007B6125">
        <w:t xml:space="preserve"> </w:t>
      </w:r>
      <w:r w:rsidRPr="00395B09" w:rsidR="00395B09">
        <w:rPr>
          <w:color w:val="0070C0"/>
        </w:rPr>
        <w:t>Online surveys</w:t>
      </w:r>
      <w:r w:rsidR="00395B09">
        <w:rPr>
          <w:color w:val="0070C0"/>
        </w:rPr>
        <w:t xml:space="preserve"> will be administered during webinar workshop sessions.</w:t>
      </w:r>
    </w:p>
    <w:p w:rsidR="00B46F2C" w:rsidP="00F24CFC" w14:paraId="4E1D2CFC" w14:textId="02442F19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251188">
        <w:t xml:space="preserve">   </w:t>
      </w:r>
      <w:r>
        <w:t xml:space="preserve">] Yes [ </w:t>
      </w:r>
      <w:r w:rsidRPr="00784EAA" w:rsidR="00EA0419">
        <w:rPr>
          <w:color w:val="0070C0"/>
        </w:rPr>
        <w:t>x</w:t>
      </w:r>
      <w:r>
        <w:t xml:space="preserve"> ] No</w:t>
      </w:r>
    </w:p>
    <w:p w:rsidR="00B46F2C" w:rsidP="00F24CFC" w14:paraId="5053A6DF" w14:textId="77777777">
      <w:pPr>
        <w:pStyle w:val="ListParagraph"/>
        <w:ind w:left="360"/>
      </w:pPr>
      <w:r>
        <w:t xml:space="preserve"> </w:t>
      </w:r>
    </w:p>
    <w:p w:rsidR="00B46F2C" w:rsidP="0024521E" w14:paraId="3435A55C" w14:textId="3B815D42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454FD" w:rsidP="0024521E" w14:paraId="441AF966" w14:textId="77777777">
      <w:pPr>
        <w:rPr>
          <w:b/>
          <w:color w:val="0070C0"/>
        </w:rPr>
      </w:pPr>
    </w:p>
    <w:p w:rsidR="007B6125" w:rsidP="0024521E" w14:paraId="6CE37F52" w14:textId="3F79F0E3">
      <w:pPr>
        <w:rPr>
          <w:b/>
          <w:color w:val="0070C0"/>
        </w:rPr>
      </w:pPr>
      <w:r w:rsidRPr="005108E9">
        <w:rPr>
          <w:b/>
          <w:color w:val="0070C0"/>
        </w:rPr>
        <w:t>List of Attachments</w:t>
      </w:r>
    </w:p>
    <w:p w:rsidR="007B6125" w:rsidRPr="005108E9" w:rsidP="0024521E" w14:paraId="51310236" w14:textId="6EB61A09">
      <w:pPr>
        <w:rPr>
          <w:bCs/>
          <w:color w:val="0070C0"/>
        </w:rPr>
      </w:pPr>
    </w:p>
    <w:p w:rsidR="00784EAA" w:rsidP="0024521E" w14:paraId="4E50AA52" w14:textId="48DC76BB">
      <w:pPr>
        <w:rPr>
          <w:bCs/>
          <w:color w:val="0070C0"/>
        </w:rPr>
      </w:pPr>
      <w:r w:rsidRPr="005108E9">
        <w:rPr>
          <w:bCs/>
          <w:color w:val="0070C0"/>
        </w:rPr>
        <w:t xml:space="preserve">Attachment </w:t>
      </w:r>
      <w:r>
        <w:rPr>
          <w:bCs/>
          <w:color w:val="0070C0"/>
        </w:rPr>
        <w:t>A</w:t>
      </w:r>
      <w:r w:rsidRPr="005108E9">
        <w:rPr>
          <w:bCs/>
          <w:color w:val="0070C0"/>
        </w:rPr>
        <w:t>.</w:t>
      </w:r>
      <w:r w:rsidRPr="00784EAA">
        <w:rPr>
          <w:bCs/>
          <w:color w:val="0070C0"/>
        </w:rPr>
        <w:t xml:space="preserve"> </w:t>
      </w:r>
      <w:r>
        <w:rPr>
          <w:bCs/>
          <w:color w:val="0070C0"/>
        </w:rPr>
        <w:t>Environmental Justice Index</w:t>
      </w:r>
      <w:r>
        <w:rPr>
          <w:bCs/>
          <w:color w:val="0070C0"/>
        </w:rPr>
        <w:t xml:space="preserve"> Informational Workshop Recruiting Messages</w:t>
      </w:r>
    </w:p>
    <w:p w:rsidR="007B6125" w:rsidP="0024521E" w14:paraId="69800E45" w14:textId="6C0D1E4F">
      <w:pPr>
        <w:rPr>
          <w:bCs/>
          <w:color w:val="0070C0"/>
        </w:rPr>
      </w:pPr>
      <w:r w:rsidRPr="005108E9">
        <w:rPr>
          <w:bCs/>
          <w:color w:val="0070C0"/>
        </w:rPr>
        <w:t xml:space="preserve">Attachment </w:t>
      </w:r>
      <w:r w:rsidR="00784EAA">
        <w:rPr>
          <w:bCs/>
          <w:color w:val="0070C0"/>
        </w:rPr>
        <w:t>B</w:t>
      </w:r>
      <w:r w:rsidRPr="005108E9">
        <w:rPr>
          <w:bCs/>
          <w:color w:val="0070C0"/>
        </w:rPr>
        <w:t xml:space="preserve">. </w:t>
      </w:r>
      <w:r w:rsidR="003B643E">
        <w:rPr>
          <w:bCs/>
          <w:color w:val="0070C0"/>
        </w:rPr>
        <w:t xml:space="preserve">Environmental Justice Index </w:t>
      </w:r>
      <w:r w:rsidR="00305C81">
        <w:rPr>
          <w:bCs/>
          <w:color w:val="0070C0"/>
        </w:rPr>
        <w:t>Breakout Session</w:t>
      </w:r>
      <w:r w:rsidR="00305C81">
        <w:rPr>
          <w:bCs/>
          <w:color w:val="0070C0"/>
        </w:rPr>
        <w:t xml:space="preserve"> </w:t>
      </w:r>
      <w:r w:rsidR="00305C81">
        <w:rPr>
          <w:bCs/>
          <w:color w:val="0070C0"/>
        </w:rPr>
        <w:t xml:space="preserve">Survey </w:t>
      </w:r>
      <w:r w:rsidR="0013609C">
        <w:rPr>
          <w:bCs/>
          <w:color w:val="0070C0"/>
        </w:rPr>
        <w:t>(online)</w:t>
      </w:r>
    </w:p>
    <w:p w:rsidR="0013609C" w:rsidP="00784EAA" w14:paraId="6B40D8A3" w14:textId="5CB8FD7A">
      <w:pPr>
        <w:ind w:firstLine="720"/>
        <w:rPr>
          <w:bCs/>
          <w:color w:val="0070C0"/>
        </w:rPr>
      </w:pPr>
      <w:r>
        <w:rPr>
          <w:bCs/>
          <w:color w:val="0070C0"/>
        </w:rPr>
        <w:t xml:space="preserve">Attachment </w:t>
      </w:r>
      <w:r w:rsidR="00784EAA">
        <w:rPr>
          <w:bCs/>
          <w:color w:val="0070C0"/>
        </w:rPr>
        <w:t>B</w:t>
      </w:r>
      <w:r>
        <w:rPr>
          <w:bCs/>
          <w:color w:val="0070C0"/>
        </w:rPr>
        <w:t xml:space="preserve">. </w:t>
      </w:r>
      <w:r w:rsidR="003B643E">
        <w:rPr>
          <w:bCs/>
          <w:color w:val="0070C0"/>
        </w:rPr>
        <w:t xml:space="preserve">Environmental Justice Index </w:t>
      </w:r>
      <w:r w:rsidR="00305C81">
        <w:rPr>
          <w:bCs/>
          <w:color w:val="0070C0"/>
        </w:rPr>
        <w:t>Breakout Session</w:t>
      </w:r>
      <w:r w:rsidR="00305C81">
        <w:rPr>
          <w:bCs/>
          <w:color w:val="0070C0"/>
        </w:rPr>
        <w:t xml:space="preserve"> </w:t>
      </w:r>
      <w:r w:rsidR="00305C81">
        <w:rPr>
          <w:bCs/>
          <w:color w:val="0070C0"/>
        </w:rPr>
        <w:t xml:space="preserve">Survey </w:t>
      </w:r>
      <w:r>
        <w:rPr>
          <w:bCs/>
          <w:color w:val="0070C0"/>
        </w:rPr>
        <w:t>(Word)</w:t>
      </w:r>
    </w:p>
    <w:p w:rsidR="00305C81" w:rsidP="00305C81" w14:paraId="2000409A" w14:textId="09C9A353">
      <w:pPr>
        <w:rPr>
          <w:bCs/>
          <w:color w:val="0070C0"/>
        </w:rPr>
      </w:pPr>
      <w:r w:rsidRPr="005108E9">
        <w:rPr>
          <w:bCs/>
          <w:color w:val="0070C0"/>
        </w:rPr>
        <w:t xml:space="preserve">Attachment </w:t>
      </w:r>
      <w:r w:rsidR="00784EAA">
        <w:rPr>
          <w:bCs/>
          <w:color w:val="0070C0"/>
        </w:rPr>
        <w:t>C</w:t>
      </w:r>
      <w:r w:rsidRPr="005108E9">
        <w:rPr>
          <w:bCs/>
          <w:color w:val="0070C0"/>
        </w:rPr>
        <w:t xml:space="preserve">. </w:t>
      </w:r>
      <w:r>
        <w:rPr>
          <w:bCs/>
          <w:color w:val="0070C0"/>
        </w:rPr>
        <w:t>Environmental Justice Index Use Case Breakout Session</w:t>
      </w:r>
      <w:r>
        <w:rPr>
          <w:bCs/>
          <w:color w:val="0070C0"/>
        </w:rPr>
        <w:t xml:space="preserve"> </w:t>
      </w:r>
      <w:r>
        <w:rPr>
          <w:bCs/>
          <w:color w:val="0070C0"/>
        </w:rPr>
        <w:t>Survey (online)</w:t>
      </w:r>
    </w:p>
    <w:p w:rsidR="00305C81" w:rsidP="00784EAA" w14:paraId="44BB1B5A" w14:textId="5A260CE1">
      <w:pPr>
        <w:ind w:firstLine="720"/>
        <w:rPr>
          <w:bCs/>
          <w:color w:val="0070C0"/>
        </w:rPr>
      </w:pPr>
      <w:r>
        <w:rPr>
          <w:bCs/>
          <w:color w:val="0070C0"/>
        </w:rPr>
        <w:t xml:space="preserve">Attachment </w:t>
      </w:r>
      <w:r w:rsidR="00784EAA">
        <w:rPr>
          <w:bCs/>
          <w:color w:val="0070C0"/>
        </w:rPr>
        <w:t>C</w:t>
      </w:r>
      <w:r>
        <w:rPr>
          <w:bCs/>
          <w:color w:val="0070C0"/>
        </w:rPr>
        <w:t>. Environmental Justice Index Use Case Breakout Session</w:t>
      </w:r>
      <w:r>
        <w:rPr>
          <w:bCs/>
          <w:color w:val="0070C0"/>
        </w:rPr>
        <w:t xml:space="preserve"> </w:t>
      </w:r>
      <w:r>
        <w:rPr>
          <w:bCs/>
          <w:color w:val="0070C0"/>
        </w:rPr>
        <w:t>Survey (Word)</w:t>
      </w:r>
    </w:p>
    <w:p w:rsidR="00305C81" w:rsidP="00305C81" w14:paraId="59152981" w14:textId="3B0F2D3E">
      <w:pPr>
        <w:rPr>
          <w:bCs/>
          <w:color w:val="0070C0"/>
        </w:rPr>
      </w:pPr>
      <w:r w:rsidRPr="005108E9">
        <w:rPr>
          <w:bCs/>
          <w:color w:val="0070C0"/>
        </w:rPr>
        <w:t xml:space="preserve">Attachment </w:t>
      </w:r>
      <w:r w:rsidR="00784EAA">
        <w:rPr>
          <w:bCs/>
          <w:color w:val="0070C0"/>
        </w:rPr>
        <w:t>D</w:t>
      </w:r>
      <w:r w:rsidRPr="005108E9">
        <w:rPr>
          <w:bCs/>
          <w:color w:val="0070C0"/>
        </w:rPr>
        <w:t xml:space="preserve">. </w:t>
      </w:r>
      <w:r>
        <w:rPr>
          <w:bCs/>
          <w:color w:val="0070C0"/>
        </w:rPr>
        <w:t>Environmental Justice Index Explorer Demo Session</w:t>
      </w:r>
      <w:r>
        <w:rPr>
          <w:bCs/>
          <w:color w:val="0070C0"/>
        </w:rPr>
        <w:t xml:space="preserve"> </w:t>
      </w:r>
      <w:r>
        <w:rPr>
          <w:bCs/>
          <w:color w:val="0070C0"/>
        </w:rPr>
        <w:t>Survey (online)</w:t>
      </w:r>
    </w:p>
    <w:p w:rsidR="00305C81" w:rsidRPr="005108E9" w:rsidP="00784EAA" w14:paraId="7E4D990E" w14:textId="62422EAD">
      <w:pPr>
        <w:ind w:firstLine="720"/>
        <w:rPr>
          <w:bCs/>
          <w:color w:val="0070C0"/>
        </w:rPr>
      </w:pPr>
      <w:r>
        <w:rPr>
          <w:bCs/>
          <w:color w:val="0070C0"/>
        </w:rPr>
        <w:t xml:space="preserve">Attachment </w:t>
      </w:r>
      <w:r w:rsidR="00784EAA">
        <w:rPr>
          <w:bCs/>
          <w:color w:val="0070C0"/>
        </w:rPr>
        <w:t>D</w:t>
      </w:r>
      <w:r>
        <w:rPr>
          <w:bCs/>
          <w:color w:val="0070C0"/>
        </w:rPr>
        <w:t>. Environmental Justice Index Explorer Demo Session</w:t>
      </w:r>
      <w:r>
        <w:rPr>
          <w:bCs/>
          <w:color w:val="0070C0"/>
        </w:rPr>
        <w:t xml:space="preserve"> </w:t>
      </w:r>
      <w:r>
        <w:rPr>
          <w:bCs/>
          <w:color w:val="0070C0"/>
        </w:rPr>
        <w:t>Survey (Word)</w:t>
      </w:r>
    </w:p>
    <w:p w:rsidR="007B6125" w:rsidRPr="005108E9" w:rsidP="0024521E" w14:paraId="4A433796" w14:textId="11F12B0C">
      <w:pPr>
        <w:rPr>
          <w:bCs/>
          <w:color w:val="0070C0"/>
        </w:rPr>
      </w:pPr>
      <w:r w:rsidRPr="005108E9">
        <w:rPr>
          <w:bCs/>
          <w:color w:val="0070C0"/>
        </w:rPr>
        <w:t xml:space="preserve">Attachment </w:t>
      </w:r>
      <w:r w:rsidR="00784EAA">
        <w:rPr>
          <w:bCs/>
          <w:color w:val="0070C0"/>
        </w:rPr>
        <w:t>E</w:t>
      </w:r>
      <w:r w:rsidRPr="005108E9">
        <w:rPr>
          <w:bCs/>
          <w:color w:val="0070C0"/>
        </w:rPr>
        <w:t>. STARS Determination Form</w:t>
      </w:r>
    </w:p>
    <w:p w:rsidR="00641520" w14:paraId="091586ED" w14:textId="12D99D35">
      <w:pPr>
        <w:rPr>
          <w:sz w:val="28"/>
        </w:rPr>
      </w:pPr>
    </w:p>
    <w:p w:rsidR="00305C81" w14:paraId="7743D0C8" w14:textId="77777777">
      <w:pPr>
        <w:rPr>
          <w:b/>
          <w:bCs/>
          <w:sz w:val="28"/>
        </w:rPr>
      </w:pPr>
    </w:p>
    <w:p w:rsidR="00251188" w14:paraId="3E6EE1E2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B46F2C" w:rsidP="00F24CFC" w14:paraId="19E5F709" w14:textId="43696C5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2642CBF1" w14:textId="77777777">
      <w:pPr>
        <w:rPr>
          <w:b/>
        </w:rPr>
      </w:pPr>
    </w:p>
    <w:p w:rsidR="00B46F2C" w:rsidP="00F24CFC" w14:paraId="6B96B4D0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0FA38EB8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</w:p>
    <w:p w:rsidR="00B46F2C" w:rsidRPr="008F50D4" w:rsidP="00F24CFC" w14:paraId="10A6E5C3" w14:textId="77777777"/>
    <w:p w:rsidR="00B46F2C" w:rsidRPr="008F50D4" w:rsidP="00F24CFC" w14:paraId="6DC9372A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P="00F24CFC" w14:paraId="5B56317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14B512D4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P="00F24CFC" w14:paraId="01A00C03" w14:textId="77777777">
      <w:pPr>
        <w:rPr>
          <w:b/>
        </w:rPr>
      </w:pPr>
    </w:p>
    <w:p w:rsidR="00B46F2C" w:rsidRPr="008F50D4" w:rsidP="00F24CFC" w14:paraId="73F97D05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P="00F24CFC" w14:paraId="453E0FEB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78F58D59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7F3C8D82" w14:textId="77777777">
      <w:pPr>
        <w:rPr>
          <w:sz w:val="16"/>
          <w:szCs w:val="16"/>
        </w:rPr>
      </w:pPr>
    </w:p>
    <w:p w:rsidR="00B46F2C" w:rsidP="00F24CFC" w14:paraId="510DAFEF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15233978" w14:textId="77777777"/>
    <w:p w:rsidR="00B46F2C" w:rsidRPr="008F50D4" w:rsidP="008F50D4" w14:paraId="03607BAD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P="00F24CFC" w14:paraId="27754F7A" w14:textId="77777777">
      <w:pPr>
        <w:rPr>
          <w:b/>
        </w:rPr>
      </w:pPr>
    </w:p>
    <w:p w:rsidR="00B46F2C" w:rsidP="00F24CFC" w14:paraId="5A76B490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16F9EFD3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P="00F24CFC" w14:paraId="0D7240A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73262532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P="00F24CFC" w14:paraId="196DDEA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2703B7A9" w14:textId="77777777">
      <w:pPr>
        <w:keepNext/>
        <w:keepLines/>
        <w:rPr>
          <w:b/>
        </w:rPr>
      </w:pPr>
    </w:p>
    <w:p w:rsidR="00B46F2C" w:rsidP="00F24CFC" w14:paraId="54A9A60F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B547B39" w14:textId="77777777">
      <w:pPr>
        <w:rPr>
          <w:b/>
          <w:bCs/>
          <w:u w:val="single"/>
        </w:rPr>
      </w:pPr>
    </w:p>
    <w:p w:rsidR="00B46F2C" w:rsidP="00F24CFC" w14:paraId="4307F12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14:paraId="22BB4EE5" w14:textId="77777777">
      <w:pPr>
        <w:rPr>
          <w:b/>
        </w:rPr>
      </w:pPr>
    </w:p>
    <w:p w:rsidR="00B46F2C" w:rsidP="00F24CFC" w14:paraId="06CE65FC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372B3044" w14:textId="77777777">
      <w:pPr>
        <w:rPr>
          <w:b/>
        </w:rPr>
      </w:pPr>
    </w:p>
    <w:p w:rsidR="00B46F2C" w:rsidRPr="003F1C5B" w:rsidP="00F24CFC" w14:paraId="0EE771A1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P="00F24CFC" w14:paraId="5FFEE78E" w14:textId="77777777">
      <w:pPr>
        <w:pStyle w:val="ListParagraph"/>
        <w:ind w:left="360"/>
      </w:pPr>
    </w:p>
    <w:p w:rsidR="00B46F2C" w:rsidRPr="00F24CFC" w:rsidP="00F24CFC" w14:paraId="51062A0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7486F02F" w14:textId="77777777">
      <w:pPr>
        <w:tabs>
          <w:tab w:val="left" w:pos="5670"/>
        </w:tabs>
        <w:suppressAutoHyphens/>
      </w:pPr>
    </w:p>
    <w:sectPr w:rsidSect="0024674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5E59" w14:paraId="2F9B88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5CA1BF0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D270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5E59" w14:paraId="72A59B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5E59" w14:paraId="0D33B2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5E59" w14:paraId="30E9E24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5E59" w14:paraId="3A762EA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C5699"/>
    <w:multiLevelType w:val="hybridMultilevel"/>
    <w:tmpl w:val="66AC4EE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4568F"/>
    <w:multiLevelType w:val="hybridMultilevel"/>
    <w:tmpl w:val="66AC4EE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F339E"/>
    <w:multiLevelType w:val="hybridMultilevel"/>
    <w:tmpl w:val="48C2AF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B806ABC"/>
    <w:multiLevelType w:val="hybridMultilevel"/>
    <w:tmpl w:val="66AC4EE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454267B"/>
    <w:multiLevelType w:val="hybridMultilevel"/>
    <w:tmpl w:val="A928045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6DE07A0C"/>
    <w:multiLevelType w:val="hybridMultilevel"/>
    <w:tmpl w:val="5FC6A3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2">
    <w:nsid w:val="7B594632"/>
    <w:multiLevelType w:val="hybridMultilevel"/>
    <w:tmpl w:val="A53EE9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4">
    <w:nsid w:val="7BF07507"/>
    <w:multiLevelType w:val="hybridMultilevel"/>
    <w:tmpl w:val="A928045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4735470">
    <w:abstractNumId w:val="14"/>
  </w:num>
  <w:num w:numId="2" w16cid:durableId="14428093">
    <w:abstractNumId w:val="23"/>
  </w:num>
  <w:num w:numId="3" w16cid:durableId="1273518204">
    <w:abstractNumId w:val="21"/>
  </w:num>
  <w:num w:numId="4" w16cid:durableId="1593706847">
    <w:abstractNumId w:val="25"/>
  </w:num>
  <w:num w:numId="5" w16cid:durableId="1440489230">
    <w:abstractNumId w:val="6"/>
  </w:num>
  <w:num w:numId="6" w16cid:durableId="1915167944">
    <w:abstractNumId w:val="1"/>
  </w:num>
  <w:num w:numId="7" w16cid:durableId="1906257817">
    <w:abstractNumId w:val="11"/>
  </w:num>
  <w:num w:numId="8" w16cid:durableId="1253272573">
    <w:abstractNumId w:val="18"/>
  </w:num>
  <w:num w:numId="9" w16cid:durableId="1569805198">
    <w:abstractNumId w:val="13"/>
  </w:num>
  <w:num w:numId="10" w16cid:durableId="1240170346">
    <w:abstractNumId w:val="2"/>
  </w:num>
  <w:num w:numId="11" w16cid:durableId="565071561">
    <w:abstractNumId w:val="9"/>
  </w:num>
  <w:num w:numId="12" w16cid:durableId="20012027">
    <w:abstractNumId w:val="10"/>
  </w:num>
  <w:num w:numId="13" w16cid:durableId="563495637">
    <w:abstractNumId w:val="0"/>
  </w:num>
  <w:num w:numId="14" w16cid:durableId="1896043700">
    <w:abstractNumId w:val="20"/>
  </w:num>
  <w:num w:numId="15" w16cid:durableId="1930113940">
    <w:abstractNumId w:val="16"/>
  </w:num>
  <w:num w:numId="16" w16cid:durableId="1604265729">
    <w:abstractNumId w:val="15"/>
  </w:num>
  <w:num w:numId="17" w16cid:durableId="734013235">
    <w:abstractNumId w:val="7"/>
  </w:num>
  <w:num w:numId="18" w16cid:durableId="398597987">
    <w:abstractNumId w:val="8"/>
  </w:num>
  <w:num w:numId="19" w16cid:durableId="364797191">
    <w:abstractNumId w:val="24"/>
  </w:num>
  <w:num w:numId="20" w16cid:durableId="1536040619">
    <w:abstractNumId w:val="17"/>
  </w:num>
  <w:num w:numId="21" w16cid:durableId="2081250303">
    <w:abstractNumId w:val="5"/>
  </w:num>
  <w:num w:numId="22" w16cid:durableId="1018317690">
    <w:abstractNumId w:val="19"/>
  </w:num>
  <w:num w:numId="23" w16cid:durableId="1422684132">
    <w:abstractNumId w:val="22"/>
  </w:num>
  <w:num w:numId="24" w16cid:durableId="1253705678">
    <w:abstractNumId w:val="4"/>
  </w:num>
  <w:num w:numId="25" w16cid:durableId="1059013168">
    <w:abstractNumId w:val="12"/>
  </w:num>
  <w:num w:numId="26" w16cid:durableId="121316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6AA7"/>
    <w:rsid w:val="00023A57"/>
    <w:rsid w:val="00047A64"/>
    <w:rsid w:val="00056563"/>
    <w:rsid w:val="000623F7"/>
    <w:rsid w:val="00067329"/>
    <w:rsid w:val="00077CD0"/>
    <w:rsid w:val="000913C9"/>
    <w:rsid w:val="000B2838"/>
    <w:rsid w:val="000D44CA"/>
    <w:rsid w:val="000E200B"/>
    <w:rsid w:val="000F68BE"/>
    <w:rsid w:val="00104FAC"/>
    <w:rsid w:val="001166F1"/>
    <w:rsid w:val="0013609C"/>
    <w:rsid w:val="00165232"/>
    <w:rsid w:val="001927A4"/>
    <w:rsid w:val="00194AC6"/>
    <w:rsid w:val="001A23B0"/>
    <w:rsid w:val="001A25CC"/>
    <w:rsid w:val="001B0AAA"/>
    <w:rsid w:val="001C39F7"/>
    <w:rsid w:val="00210596"/>
    <w:rsid w:val="00237B48"/>
    <w:rsid w:val="0024521E"/>
    <w:rsid w:val="0024674E"/>
    <w:rsid w:val="00251188"/>
    <w:rsid w:val="00263C3D"/>
    <w:rsid w:val="00274D0B"/>
    <w:rsid w:val="002821FF"/>
    <w:rsid w:val="002B3C95"/>
    <w:rsid w:val="002C6F6F"/>
    <w:rsid w:val="002D0B92"/>
    <w:rsid w:val="00305C81"/>
    <w:rsid w:val="003239FE"/>
    <w:rsid w:val="003675DB"/>
    <w:rsid w:val="00395B09"/>
    <w:rsid w:val="003A649E"/>
    <w:rsid w:val="003B130D"/>
    <w:rsid w:val="003B643E"/>
    <w:rsid w:val="003D5BBE"/>
    <w:rsid w:val="003E0030"/>
    <w:rsid w:val="003E0F23"/>
    <w:rsid w:val="003E3C61"/>
    <w:rsid w:val="003F1C5B"/>
    <w:rsid w:val="00407CE5"/>
    <w:rsid w:val="0041337D"/>
    <w:rsid w:val="00434E33"/>
    <w:rsid w:val="00441434"/>
    <w:rsid w:val="0045264C"/>
    <w:rsid w:val="00472225"/>
    <w:rsid w:val="00485F9B"/>
    <w:rsid w:val="004876EC"/>
    <w:rsid w:val="004D6E14"/>
    <w:rsid w:val="005009B0"/>
    <w:rsid w:val="005108E9"/>
    <w:rsid w:val="00512CA7"/>
    <w:rsid w:val="00543D79"/>
    <w:rsid w:val="005A1006"/>
    <w:rsid w:val="005D1827"/>
    <w:rsid w:val="005D2700"/>
    <w:rsid w:val="005E714A"/>
    <w:rsid w:val="006140A0"/>
    <w:rsid w:val="0061518B"/>
    <w:rsid w:val="00636621"/>
    <w:rsid w:val="006406D5"/>
    <w:rsid w:val="00641520"/>
    <w:rsid w:val="00642B49"/>
    <w:rsid w:val="006832D9"/>
    <w:rsid w:val="00685039"/>
    <w:rsid w:val="0069403B"/>
    <w:rsid w:val="006C5915"/>
    <w:rsid w:val="006D38FB"/>
    <w:rsid w:val="006E6F54"/>
    <w:rsid w:val="006F3DDE"/>
    <w:rsid w:val="00704678"/>
    <w:rsid w:val="00740489"/>
    <w:rsid w:val="007425E7"/>
    <w:rsid w:val="007454FD"/>
    <w:rsid w:val="00784EAA"/>
    <w:rsid w:val="007B6125"/>
    <w:rsid w:val="00802607"/>
    <w:rsid w:val="008101A5"/>
    <w:rsid w:val="00822664"/>
    <w:rsid w:val="00843796"/>
    <w:rsid w:val="00895229"/>
    <w:rsid w:val="008E7585"/>
    <w:rsid w:val="008F0203"/>
    <w:rsid w:val="008F50D4"/>
    <w:rsid w:val="009239AA"/>
    <w:rsid w:val="00935ADA"/>
    <w:rsid w:val="00946B6C"/>
    <w:rsid w:val="00955A71"/>
    <w:rsid w:val="0096108F"/>
    <w:rsid w:val="0096248D"/>
    <w:rsid w:val="009B6350"/>
    <w:rsid w:val="009C13B9"/>
    <w:rsid w:val="009C5E59"/>
    <w:rsid w:val="009D01A2"/>
    <w:rsid w:val="009D591C"/>
    <w:rsid w:val="009F5923"/>
    <w:rsid w:val="00A403BB"/>
    <w:rsid w:val="00A674DF"/>
    <w:rsid w:val="00A83AA6"/>
    <w:rsid w:val="00AB5038"/>
    <w:rsid w:val="00AE1809"/>
    <w:rsid w:val="00B46F2C"/>
    <w:rsid w:val="00B67C4F"/>
    <w:rsid w:val="00B80D76"/>
    <w:rsid w:val="00BA17D8"/>
    <w:rsid w:val="00BA2105"/>
    <w:rsid w:val="00BA7E06"/>
    <w:rsid w:val="00BB43B5"/>
    <w:rsid w:val="00BB6219"/>
    <w:rsid w:val="00BD290F"/>
    <w:rsid w:val="00BF1D9E"/>
    <w:rsid w:val="00C14CC4"/>
    <w:rsid w:val="00C33C52"/>
    <w:rsid w:val="00C36E4B"/>
    <w:rsid w:val="00C40D8B"/>
    <w:rsid w:val="00C8407A"/>
    <w:rsid w:val="00C8488C"/>
    <w:rsid w:val="00C86E91"/>
    <w:rsid w:val="00CA2650"/>
    <w:rsid w:val="00CB1078"/>
    <w:rsid w:val="00CC6FAF"/>
    <w:rsid w:val="00D24698"/>
    <w:rsid w:val="00D54891"/>
    <w:rsid w:val="00D57239"/>
    <w:rsid w:val="00D6383F"/>
    <w:rsid w:val="00D71221"/>
    <w:rsid w:val="00DB50CA"/>
    <w:rsid w:val="00DB59D0"/>
    <w:rsid w:val="00DC33D3"/>
    <w:rsid w:val="00DC4B29"/>
    <w:rsid w:val="00DD58F4"/>
    <w:rsid w:val="00E26329"/>
    <w:rsid w:val="00E40B50"/>
    <w:rsid w:val="00E50293"/>
    <w:rsid w:val="00E65FFC"/>
    <w:rsid w:val="00E80951"/>
    <w:rsid w:val="00E854FE"/>
    <w:rsid w:val="00E86CC6"/>
    <w:rsid w:val="00EA0419"/>
    <w:rsid w:val="00EB56B3"/>
    <w:rsid w:val="00ED6492"/>
    <w:rsid w:val="00EE28A5"/>
    <w:rsid w:val="00EF2095"/>
    <w:rsid w:val="00F06866"/>
    <w:rsid w:val="00F15956"/>
    <w:rsid w:val="00F24CFC"/>
    <w:rsid w:val="00F3170F"/>
    <w:rsid w:val="00F4017B"/>
    <w:rsid w:val="00F52885"/>
    <w:rsid w:val="00F74379"/>
    <w:rsid w:val="00F755BC"/>
    <w:rsid w:val="00F81DC0"/>
    <w:rsid w:val="00F976B0"/>
    <w:rsid w:val="00FA6DE7"/>
    <w:rsid w:val="00FB1BC1"/>
    <w:rsid w:val="00FC0A8E"/>
    <w:rsid w:val="00FD6BBA"/>
    <w:rsid w:val="00FE2FA6"/>
    <w:rsid w:val="00FE3DF2"/>
    <w:rsid w:val="00FF24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C3B2D3E"/>
  <w15:docId w15:val="{608D34E8-BCCC-41EA-9886-F6F41FFB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1518B"/>
    <w:rPr>
      <w:color w:val="0000FF"/>
      <w:u w:val="single"/>
    </w:rPr>
  </w:style>
  <w:style w:type="paragraph" w:styleId="Revision">
    <w:name w:val="Revision"/>
    <w:hidden/>
    <w:uiPriority w:val="99"/>
    <w:semiHidden/>
    <w:rsid w:val="006151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McKenzie, Benjamin (ATSDR/OAD/OIA)</cp:lastModifiedBy>
  <cp:revision>3</cp:revision>
  <cp:lastPrinted>2017-12-28T18:37:00Z</cp:lastPrinted>
  <dcterms:created xsi:type="dcterms:W3CDTF">2023-02-14T13:52:00Z</dcterms:created>
  <dcterms:modified xsi:type="dcterms:W3CDTF">2023-02-14T13:53:00Z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6945bf5a-f466-48c4-a9a7-718f759e2cf4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2022-08-01T19:21:18Z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_NewReviewCycle">
    <vt:lpwstr/>
  </property>
</Properties>
</file>