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20BE" w:rsidR="00C720BE" w:rsidP="00C720BE" w:rsidRDefault="0035091A" w14:paraId="611E375E" w14:textId="77777777">
      <w:pPr>
        <w:autoSpaceDE w:val="0"/>
        <w:autoSpaceDN w:val="0"/>
        <w:adjustRightInd w:val="0"/>
        <w:ind w:right="-720"/>
        <w:jc w:val="center"/>
        <w:rPr>
          <w:rFonts w:ascii="Times New Roman" w:hAnsi="Times New Roman"/>
          <w:b/>
        </w:rPr>
      </w:pPr>
      <w:r>
        <w:rPr>
          <w:rFonts w:ascii="Times New Roman" w:hAnsi="Times New Roman"/>
          <w:b/>
          <w:bCs/>
        </w:rPr>
        <w:t>A</w:t>
      </w:r>
      <w:r w:rsidRPr="00BF0AFD" w:rsidR="003008D5">
        <w:rPr>
          <w:rFonts w:ascii="Times New Roman" w:hAnsi="Times New Roman"/>
          <w:b/>
          <w:bCs/>
        </w:rPr>
        <w:t>ddendum to</w:t>
      </w:r>
      <w:r w:rsidRPr="00BF0AFD" w:rsidR="00BF0AFD">
        <w:rPr>
          <w:rFonts w:ascii="Times New Roman" w:hAnsi="Times New Roman"/>
          <w:b/>
          <w:bCs/>
        </w:rPr>
        <w:t xml:space="preserve"> </w:t>
      </w:r>
      <w:r w:rsidR="00865E56">
        <w:rPr>
          <w:rFonts w:ascii="Times New Roman" w:hAnsi="Times New Roman"/>
          <w:b/>
        </w:rPr>
        <w:t xml:space="preserve">Supporting Statement </w:t>
      </w:r>
      <w:r w:rsidRPr="00C720BE" w:rsidR="00C720BE">
        <w:rPr>
          <w:rFonts w:ascii="Times New Roman" w:hAnsi="Times New Roman"/>
          <w:b/>
        </w:rPr>
        <w:t xml:space="preserve">for </w:t>
      </w:r>
    </w:p>
    <w:p w:rsidRPr="00C720BE" w:rsidR="00C720BE" w:rsidP="00C720BE" w:rsidRDefault="00C720BE" w14:paraId="5F3EF939" w14:textId="77777777">
      <w:pPr>
        <w:autoSpaceDE w:val="0"/>
        <w:autoSpaceDN w:val="0"/>
        <w:adjustRightInd w:val="0"/>
        <w:ind w:right="-720"/>
        <w:jc w:val="center"/>
        <w:rPr>
          <w:rFonts w:ascii="Times New Roman" w:hAnsi="Times New Roman"/>
          <w:b/>
        </w:rPr>
      </w:pPr>
      <w:r w:rsidRPr="00C720BE">
        <w:rPr>
          <w:rFonts w:ascii="Times New Roman" w:hAnsi="Times New Roman"/>
          <w:b/>
        </w:rPr>
        <w:t>The Ticket to Work and Self-Sufficiency Program</w:t>
      </w:r>
    </w:p>
    <w:p w:rsidRPr="00C720BE" w:rsidR="00C720BE" w:rsidP="00C720BE" w:rsidRDefault="00C720BE" w14:paraId="0DEBE503" w14:textId="77777777">
      <w:pPr>
        <w:autoSpaceDE w:val="0"/>
        <w:autoSpaceDN w:val="0"/>
        <w:adjustRightInd w:val="0"/>
        <w:ind w:right="-720"/>
        <w:jc w:val="center"/>
        <w:rPr>
          <w:rFonts w:ascii="Times New Roman" w:hAnsi="Times New Roman"/>
          <w:b/>
        </w:rPr>
      </w:pPr>
      <w:r w:rsidRPr="00C720BE">
        <w:rPr>
          <w:rFonts w:ascii="Times New Roman" w:hAnsi="Times New Roman"/>
          <w:b/>
        </w:rPr>
        <w:t xml:space="preserve">20 CFR 411 </w:t>
      </w:r>
    </w:p>
    <w:p w:rsidRPr="00BF0AFD" w:rsidR="00BF0AFD" w:rsidP="00C720BE" w:rsidRDefault="00C720BE" w14:paraId="2DBD6DBF" w14:textId="77777777">
      <w:pPr>
        <w:autoSpaceDE w:val="0"/>
        <w:autoSpaceDN w:val="0"/>
        <w:adjustRightInd w:val="0"/>
        <w:ind w:right="-720"/>
        <w:jc w:val="center"/>
        <w:rPr>
          <w:rFonts w:ascii="Times New Roman" w:hAnsi="Times New Roman"/>
          <w:b/>
        </w:rPr>
      </w:pPr>
      <w:r w:rsidRPr="00C720BE">
        <w:rPr>
          <w:rFonts w:ascii="Times New Roman" w:hAnsi="Times New Roman"/>
          <w:b/>
        </w:rPr>
        <w:t>OMB No. 0960-0644</w:t>
      </w:r>
    </w:p>
    <w:p w:rsidR="00BF0AFD" w:rsidP="00BF0AFD" w:rsidRDefault="00BF0AFD" w14:paraId="57280111" w14:textId="77777777"/>
    <w:p w:rsidRPr="00ED5E9D" w:rsidR="00470782" w:rsidP="00DB435B" w:rsidRDefault="00470782" w14:paraId="34BDCA5C" w14:textId="77777777">
      <w:pPr>
        <w:ind w:left="720" w:hanging="360"/>
        <w:jc w:val="center"/>
        <w:rPr>
          <w:rFonts w:ascii="Times New Roman" w:hAnsi="Times New Roman"/>
        </w:rPr>
      </w:pPr>
    </w:p>
    <w:p w:rsidRPr="00ED5E9D" w:rsidR="00470782" w:rsidP="00470782" w:rsidRDefault="00470782" w14:paraId="7008F573" w14:textId="77777777">
      <w:pPr>
        <w:pStyle w:val="Heading7"/>
      </w:pPr>
      <w:r w:rsidRPr="00ED5E9D">
        <w:t>Revisions to the Collection Instrument</w:t>
      </w:r>
    </w:p>
    <w:p w:rsidRPr="008F73D4" w:rsidR="00470782" w:rsidP="00470782" w:rsidRDefault="00470782" w14:paraId="22BD284D" w14:textId="77777777">
      <w:pPr>
        <w:rPr>
          <w:rFonts w:ascii="Times New Roman" w:hAnsi="Times New Roman"/>
          <w:u w:val="single"/>
        </w:rPr>
      </w:pPr>
    </w:p>
    <w:p w:rsidRPr="008F73D4" w:rsidR="00470782" w:rsidP="00470782" w:rsidRDefault="00470782" w14:paraId="4DBFDEA0" w14:textId="77777777">
      <w:pPr>
        <w:rPr>
          <w:rFonts w:ascii="Times New Roman" w:hAnsi="Times New Roman"/>
        </w:rPr>
      </w:pPr>
      <w:r w:rsidRPr="008F73D4">
        <w:rPr>
          <w:rFonts w:ascii="Times New Roman" w:hAnsi="Times New Roman"/>
        </w:rPr>
        <w:t>S</w:t>
      </w:r>
      <w:r w:rsidRPr="008F73D4" w:rsidR="00ED5E9D">
        <w:rPr>
          <w:rFonts w:ascii="Times New Roman" w:hAnsi="Times New Roman"/>
        </w:rPr>
        <w:t xml:space="preserve">SA is making </w:t>
      </w:r>
      <w:r w:rsidRPr="008F73D4" w:rsidR="00BC5C15">
        <w:rPr>
          <w:rFonts w:ascii="Times New Roman" w:hAnsi="Times New Roman"/>
        </w:rPr>
        <w:t>the following revisions</w:t>
      </w:r>
      <w:r w:rsidRPr="008F73D4" w:rsidR="00ED5E9D">
        <w:rPr>
          <w:rFonts w:ascii="Times New Roman" w:hAnsi="Times New Roman"/>
        </w:rPr>
        <w:t>:</w:t>
      </w:r>
    </w:p>
    <w:p w:rsidRPr="008F73D4" w:rsidR="00ED5E9D" w:rsidP="00ED5E9D" w:rsidRDefault="00ED5E9D" w14:paraId="54CC72FF" w14:textId="77777777">
      <w:pPr>
        <w:rPr>
          <w:rFonts w:ascii="Times New Roman" w:hAnsi="Times New Roman"/>
        </w:rPr>
      </w:pPr>
    </w:p>
    <w:p w:rsidRPr="008F73D4" w:rsidR="00865E56" w:rsidP="0056078B" w:rsidRDefault="00865E56" w14:paraId="57F5F45F" w14:textId="2B390788">
      <w:pPr>
        <w:widowControl/>
        <w:numPr>
          <w:ilvl w:val="0"/>
          <w:numId w:val="2"/>
        </w:numPr>
        <w:snapToGrid/>
        <w:rPr>
          <w:rFonts w:ascii="Times New Roman" w:hAnsi="Times New Roman"/>
        </w:rPr>
      </w:pPr>
      <w:r w:rsidRPr="008F73D4">
        <w:rPr>
          <w:rFonts w:ascii="Times New Roman" w:hAnsi="Times New Roman"/>
          <w:b/>
          <w:u w:val="single"/>
        </w:rPr>
        <w:t>Change #</w:t>
      </w:r>
      <w:r w:rsidR="00B57CF9">
        <w:rPr>
          <w:rFonts w:ascii="Times New Roman" w:hAnsi="Times New Roman"/>
          <w:b/>
          <w:u w:val="single"/>
        </w:rPr>
        <w:t>1</w:t>
      </w:r>
      <w:r w:rsidRPr="008F73D4">
        <w:rPr>
          <w:rFonts w:ascii="Times New Roman" w:hAnsi="Times New Roman"/>
          <w:b/>
        </w:rPr>
        <w:t xml:space="preserve">: </w:t>
      </w:r>
      <w:r w:rsidRPr="008F73D4">
        <w:rPr>
          <w:rFonts w:ascii="Times New Roman" w:hAnsi="Times New Roman"/>
        </w:rPr>
        <w:t xml:space="preserve"> We are </w:t>
      </w:r>
      <w:r w:rsidRPr="008F73D4" w:rsidR="00853FC8">
        <w:rPr>
          <w:rFonts w:ascii="Times New Roman" w:hAnsi="Times New Roman"/>
        </w:rPr>
        <w:t>adding the follow data collections to this clearance package:</w:t>
      </w:r>
    </w:p>
    <w:p w:rsidRPr="008F73D4" w:rsidR="00853FC8" w:rsidP="00853FC8" w:rsidRDefault="00853FC8" w14:paraId="11ACD301" w14:textId="77777777">
      <w:pPr>
        <w:pStyle w:val="ListParagraph"/>
        <w:rPr>
          <w:rFonts w:ascii="Times New Roman" w:hAnsi="Times New Roman" w:cs="Times New Roman"/>
          <w:sz w:val="24"/>
          <w:szCs w:val="24"/>
        </w:rPr>
      </w:pPr>
    </w:p>
    <w:p w:rsidRPr="008F73D4" w:rsidR="00853FC8" w:rsidP="00853FC8" w:rsidRDefault="00853FC8" w14:paraId="2E2795D2" w14:textId="77777777">
      <w:pPr>
        <w:widowControl/>
        <w:numPr>
          <w:ilvl w:val="2"/>
          <w:numId w:val="2"/>
        </w:numPr>
        <w:snapToGrid/>
        <w:rPr>
          <w:rFonts w:ascii="Times New Roman" w:hAnsi="Times New Roman"/>
        </w:rPr>
      </w:pPr>
      <w:r w:rsidRPr="008F73D4">
        <w:rPr>
          <w:rFonts w:ascii="Times New Roman" w:hAnsi="Times New Roman"/>
        </w:rPr>
        <w:t>The Proof of Relationship (</w:t>
      </w:r>
      <w:proofErr w:type="spellStart"/>
      <w:r w:rsidRPr="008F73D4">
        <w:rPr>
          <w:rFonts w:ascii="Times New Roman" w:hAnsi="Times New Roman"/>
        </w:rPr>
        <w:t>PoR</w:t>
      </w:r>
      <w:proofErr w:type="spellEnd"/>
      <w:r w:rsidRPr="008F73D4">
        <w:rPr>
          <w:rFonts w:ascii="Times New Roman" w:hAnsi="Times New Roman"/>
        </w:rPr>
        <w:t xml:space="preserve">)  </w:t>
      </w:r>
    </w:p>
    <w:p w:rsidRPr="008F73D4" w:rsidR="00853FC8" w:rsidP="00853FC8" w:rsidRDefault="00853FC8" w14:paraId="3FAB6591" w14:textId="77777777">
      <w:pPr>
        <w:widowControl/>
        <w:numPr>
          <w:ilvl w:val="2"/>
          <w:numId w:val="2"/>
        </w:numPr>
        <w:snapToGrid/>
        <w:rPr>
          <w:rFonts w:ascii="Times New Roman" w:hAnsi="Times New Roman"/>
        </w:rPr>
      </w:pPr>
      <w:r w:rsidRPr="008F73D4">
        <w:rPr>
          <w:rFonts w:ascii="Times New Roman" w:hAnsi="Times New Roman"/>
        </w:rPr>
        <w:t xml:space="preserve">The Annual Performance Outcome Report (APOR) </w:t>
      </w:r>
    </w:p>
    <w:p w:rsidRPr="008F73D4" w:rsidR="00853FC8" w:rsidP="00853FC8" w:rsidRDefault="00853FC8" w14:paraId="2D644212" w14:textId="77777777">
      <w:pPr>
        <w:widowControl/>
        <w:numPr>
          <w:ilvl w:val="2"/>
          <w:numId w:val="2"/>
        </w:numPr>
        <w:snapToGrid/>
        <w:rPr>
          <w:rFonts w:ascii="Times New Roman" w:hAnsi="Times New Roman"/>
        </w:rPr>
      </w:pPr>
      <w:r w:rsidRPr="008F73D4">
        <w:rPr>
          <w:rFonts w:ascii="Times New Roman" w:hAnsi="Times New Roman"/>
        </w:rPr>
        <w:t>Work Incentive Seminar Events (WISE) Webinar Survey</w:t>
      </w:r>
    </w:p>
    <w:p w:rsidRPr="008F73D4" w:rsidR="00865E56" w:rsidP="00865E56" w:rsidRDefault="00865E56" w14:paraId="7A477092" w14:textId="77777777">
      <w:pPr>
        <w:widowControl/>
        <w:snapToGrid/>
        <w:ind w:left="360"/>
        <w:rPr>
          <w:rFonts w:ascii="Times New Roman" w:hAnsi="Times New Roman"/>
        </w:rPr>
      </w:pPr>
    </w:p>
    <w:p w:rsidRPr="008F73D4" w:rsidR="00E56233" w:rsidP="00E56233" w:rsidRDefault="00865E56" w14:paraId="21B68E8C" w14:textId="22CBCAE3">
      <w:pPr>
        <w:widowControl/>
        <w:snapToGrid/>
        <w:ind w:left="360"/>
        <w:rPr>
          <w:rFonts w:ascii="Times New Roman" w:hAnsi="Times New Roman"/>
        </w:rPr>
      </w:pPr>
      <w:r w:rsidRPr="008F73D4">
        <w:rPr>
          <w:rFonts w:ascii="Times New Roman" w:hAnsi="Times New Roman"/>
          <w:b/>
          <w:u w:val="single"/>
        </w:rPr>
        <w:t>Justification #</w:t>
      </w:r>
      <w:r w:rsidR="00B57CF9">
        <w:rPr>
          <w:rFonts w:ascii="Times New Roman" w:hAnsi="Times New Roman"/>
          <w:b/>
          <w:u w:val="single"/>
        </w:rPr>
        <w:t>1</w:t>
      </w:r>
      <w:r w:rsidRPr="008F73D4">
        <w:rPr>
          <w:rFonts w:ascii="Times New Roman" w:hAnsi="Times New Roman"/>
          <w:b/>
        </w:rPr>
        <w:t>:</w:t>
      </w:r>
      <w:r w:rsidRPr="008F73D4">
        <w:rPr>
          <w:rFonts w:ascii="Times New Roman" w:hAnsi="Times New Roman"/>
        </w:rPr>
        <w:t xml:space="preserve">  </w:t>
      </w:r>
    </w:p>
    <w:p w:rsidRPr="008F73D4" w:rsidR="00E56233" w:rsidP="00E56233" w:rsidRDefault="008F73D4" w14:paraId="28C5585D" w14:textId="32AA12E9">
      <w:pPr>
        <w:widowControl/>
        <w:snapToGrid/>
        <w:ind w:left="360"/>
        <w:rPr>
          <w:rFonts w:ascii="Times New Roman" w:hAnsi="Times New Roman"/>
        </w:rPr>
      </w:pPr>
      <w:r w:rsidRPr="008F73D4">
        <w:rPr>
          <w:rFonts w:ascii="Times New Roman" w:hAnsi="Times New Roman"/>
        </w:rPr>
        <w:t xml:space="preserve">We are adding </w:t>
      </w:r>
      <w:r w:rsidRPr="008F73D4" w:rsidR="00E56233">
        <w:rPr>
          <w:rFonts w:ascii="Times New Roman" w:hAnsi="Times New Roman"/>
        </w:rPr>
        <w:t>The Proof of Relationship (</w:t>
      </w:r>
      <w:proofErr w:type="spellStart"/>
      <w:r w:rsidRPr="008F73D4" w:rsidR="00E56233">
        <w:rPr>
          <w:rFonts w:ascii="Times New Roman" w:hAnsi="Times New Roman"/>
        </w:rPr>
        <w:t>PoR</w:t>
      </w:r>
      <w:proofErr w:type="spellEnd"/>
      <w:r w:rsidRPr="008F73D4" w:rsidR="00E56233">
        <w:rPr>
          <w:rFonts w:ascii="Times New Roman" w:hAnsi="Times New Roman"/>
        </w:rPr>
        <w:t xml:space="preserve">) form is to </w:t>
      </w:r>
      <w:proofErr w:type="gramStart"/>
      <w:r w:rsidRPr="008F73D4" w:rsidR="00E56233">
        <w:rPr>
          <w:rFonts w:ascii="Times New Roman" w:hAnsi="Times New Roman"/>
        </w:rPr>
        <w:t>be submitted</w:t>
      </w:r>
      <w:proofErr w:type="gramEnd"/>
      <w:r w:rsidRPr="008F73D4" w:rsidR="00E56233">
        <w:rPr>
          <w:rFonts w:ascii="Times New Roman" w:hAnsi="Times New Roman"/>
        </w:rPr>
        <w:t xml:space="preserve"> to TPM by </w:t>
      </w:r>
      <w:proofErr w:type="spellStart"/>
      <w:r w:rsidRPr="008F73D4" w:rsidR="00E56233">
        <w:rPr>
          <w:rFonts w:ascii="Times New Roman" w:hAnsi="Times New Roman"/>
        </w:rPr>
        <w:t>ENs</w:t>
      </w:r>
      <w:r w:rsidRPr="008F73D4">
        <w:rPr>
          <w:rFonts w:ascii="Times New Roman" w:hAnsi="Times New Roman"/>
        </w:rPr>
        <w:t>.</w:t>
      </w:r>
      <w:proofErr w:type="spellEnd"/>
      <w:r w:rsidRPr="008F73D4">
        <w:rPr>
          <w:rFonts w:ascii="Times New Roman" w:hAnsi="Times New Roman"/>
        </w:rPr>
        <w:t xml:space="preserve">  T</w:t>
      </w:r>
      <w:r w:rsidRPr="008F73D4" w:rsidR="00E56233">
        <w:rPr>
          <w:rFonts w:ascii="Times New Roman" w:hAnsi="Times New Roman"/>
        </w:rPr>
        <w:t xml:space="preserve">his form will </w:t>
      </w:r>
      <w:proofErr w:type="gramStart"/>
      <w:r w:rsidRPr="008F73D4" w:rsidR="00E56233">
        <w:rPr>
          <w:rFonts w:ascii="Times New Roman" w:hAnsi="Times New Roman"/>
        </w:rPr>
        <w:t>be</w:t>
      </w:r>
      <w:r w:rsidRPr="008F73D4" w:rsidR="009348E3">
        <w:rPr>
          <w:rFonts w:ascii="Times New Roman" w:hAnsi="Times New Roman"/>
        </w:rPr>
        <w:t xml:space="preserve"> used</w:t>
      </w:r>
      <w:proofErr w:type="gramEnd"/>
      <w:r w:rsidRPr="008F73D4" w:rsidR="009348E3">
        <w:rPr>
          <w:rFonts w:ascii="Times New Roman" w:hAnsi="Times New Roman"/>
        </w:rPr>
        <w:t xml:space="preserve"> by</w:t>
      </w:r>
      <w:r w:rsidRPr="008F73D4" w:rsidR="00E56233">
        <w:rPr>
          <w:rFonts w:ascii="Times New Roman" w:hAnsi="Times New Roman"/>
        </w:rPr>
        <w:t xml:space="preserve"> TPM to verify that ENs are maintaining relationships with and providing services their Ticketholders during the early stages of employment.</w:t>
      </w:r>
    </w:p>
    <w:p w:rsidRPr="008F73D4" w:rsidR="00E56233" w:rsidP="00E56233" w:rsidRDefault="00E56233" w14:paraId="35DBA48E" w14:textId="77777777">
      <w:pPr>
        <w:widowControl/>
        <w:snapToGrid/>
        <w:ind w:left="360"/>
        <w:rPr>
          <w:rFonts w:ascii="Times New Roman" w:hAnsi="Times New Roman"/>
        </w:rPr>
      </w:pPr>
    </w:p>
    <w:p w:rsidRPr="008F73D4" w:rsidR="00E56233" w:rsidP="00E56233" w:rsidRDefault="00E56233" w14:paraId="46449AFA" w14:textId="530B4A05">
      <w:pPr>
        <w:widowControl/>
        <w:snapToGrid/>
        <w:ind w:left="360"/>
        <w:rPr>
          <w:rFonts w:ascii="Times New Roman" w:hAnsi="Times New Roman"/>
        </w:rPr>
      </w:pPr>
      <w:r w:rsidRPr="008F73D4">
        <w:rPr>
          <w:rFonts w:ascii="Times New Roman" w:hAnsi="Times New Roman"/>
        </w:rPr>
        <w:t xml:space="preserve">The Annual Performance Outcome Report (APOR) will </w:t>
      </w:r>
      <w:proofErr w:type="gramStart"/>
      <w:r w:rsidRPr="008F73D4">
        <w:rPr>
          <w:rFonts w:ascii="Times New Roman" w:hAnsi="Times New Roman"/>
        </w:rPr>
        <w:t>be submitted</w:t>
      </w:r>
      <w:proofErr w:type="gramEnd"/>
      <w:r w:rsidRPr="008F73D4">
        <w:rPr>
          <w:rFonts w:ascii="Times New Roman" w:hAnsi="Times New Roman"/>
        </w:rPr>
        <w:t xml:space="preserve"> annually to TPM by ENs to report staffing and servicing information to SSA. </w:t>
      </w:r>
    </w:p>
    <w:p w:rsidRPr="008F73D4" w:rsidR="00E56233" w:rsidP="00E56233" w:rsidRDefault="00E56233" w14:paraId="50FA35EC" w14:textId="77777777">
      <w:pPr>
        <w:widowControl/>
        <w:snapToGrid/>
        <w:ind w:left="360"/>
        <w:rPr>
          <w:rFonts w:ascii="Times New Roman" w:hAnsi="Times New Roman"/>
        </w:rPr>
      </w:pPr>
    </w:p>
    <w:p w:rsidRPr="008F73D4" w:rsidR="00E56233" w:rsidP="00B55713" w:rsidRDefault="008F73D4" w14:paraId="29F3750E" w14:textId="39815F6E">
      <w:pPr>
        <w:widowControl/>
        <w:snapToGrid/>
        <w:ind w:left="360"/>
        <w:rPr>
          <w:rFonts w:ascii="Times New Roman" w:hAnsi="Times New Roman"/>
        </w:rPr>
      </w:pPr>
      <w:r w:rsidRPr="008F73D4">
        <w:rPr>
          <w:rFonts w:ascii="Times New Roman" w:hAnsi="Times New Roman"/>
        </w:rPr>
        <w:t xml:space="preserve">The </w:t>
      </w:r>
      <w:r w:rsidRPr="008F73D4" w:rsidR="00E56233">
        <w:rPr>
          <w:rFonts w:ascii="Times New Roman" w:hAnsi="Times New Roman"/>
        </w:rPr>
        <w:t>Work Incentive Seminar Events (WISE) are webinars that allow speakers to share information about the TTW program and Social Security work incentives with audience members who include Social Security beneficiaries and their family members, community partners and EN staff.   SSA plans to conduct monthly WISE webinars. To ensure WISE events are providing effective and quality service, we need to assess the levels of understanding and awareness that participants gain from attending these events.  Additionally, SSA seeks to know if different aspects of the events meet the participants’ needs.  This survey will ask participants to rate the experience provided by the WISE events as it pertains to their ability and desire to participate in the TTW program. We</w:t>
      </w:r>
      <w:r w:rsidRPr="008F73D4" w:rsidR="00B55713">
        <w:rPr>
          <w:rFonts w:ascii="Times New Roman" w:hAnsi="Times New Roman"/>
        </w:rPr>
        <w:t xml:space="preserve"> will</w:t>
      </w:r>
      <w:r w:rsidRPr="008F73D4" w:rsidR="00E56233">
        <w:rPr>
          <w:rFonts w:ascii="Times New Roman" w:hAnsi="Times New Roman"/>
        </w:rPr>
        <w:t xml:space="preserve"> use the WISE Webinar Surveys to garner feedback on online events.</w:t>
      </w:r>
    </w:p>
    <w:p w:rsidRPr="008F73D4" w:rsidR="00865E56" w:rsidP="00865E56" w:rsidRDefault="00865E56" w14:paraId="7BDE5726" w14:textId="77777777">
      <w:pPr>
        <w:widowControl/>
        <w:snapToGrid/>
        <w:ind w:left="360"/>
        <w:rPr>
          <w:rFonts w:ascii="Times New Roman" w:hAnsi="Times New Roman"/>
        </w:rPr>
      </w:pPr>
    </w:p>
    <w:p w:rsidRPr="008F73D4" w:rsidR="00865E56" w:rsidP="00865E56" w:rsidRDefault="00865E56" w14:paraId="1BC24E6F" w14:textId="77777777">
      <w:pPr>
        <w:widowControl/>
        <w:snapToGrid/>
        <w:ind w:left="360"/>
        <w:rPr>
          <w:rFonts w:ascii="Times New Roman" w:hAnsi="Times New Roman"/>
        </w:rPr>
      </w:pPr>
    </w:p>
    <w:p w:rsidRPr="008F73D4" w:rsidR="00340E0A" w:rsidP="00E56233" w:rsidRDefault="00340E0A" w14:paraId="0847B518" w14:textId="77777777">
      <w:pPr>
        <w:widowControl/>
        <w:snapToGrid/>
        <w:rPr>
          <w:rFonts w:ascii="Times New Roman" w:hAnsi="Times New Roman"/>
        </w:rPr>
      </w:pPr>
    </w:p>
    <w:sectPr w:rsidRPr="008F73D4" w:rsidR="00340E0A"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73C87"/>
    <w:multiLevelType w:val="hybridMultilevel"/>
    <w:tmpl w:val="A2482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8D2D39"/>
    <w:multiLevelType w:val="hybridMultilevel"/>
    <w:tmpl w:val="2EA839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7F4874"/>
    <w:multiLevelType w:val="hybridMultilevel"/>
    <w:tmpl w:val="BD46DF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3"/>
  </w:num>
  <w:num w:numId="2">
    <w:abstractNumId w:val="2"/>
  </w:num>
  <w:num w:numId="3">
    <w:abstractNumId w:val="1"/>
  </w:num>
  <w:num w:numId="4">
    <w:abstractNumId w:val="0"/>
    <w:lvlOverride w:ilvl="0"/>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BFF"/>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6B67"/>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1B1"/>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0A"/>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91A"/>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3FD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ACB"/>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29D"/>
    <w:rsid w:val="00505C31"/>
    <w:rsid w:val="00506442"/>
    <w:rsid w:val="0050645B"/>
    <w:rsid w:val="00507675"/>
    <w:rsid w:val="005079D5"/>
    <w:rsid w:val="00510122"/>
    <w:rsid w:val="005102AB"/>
    <w:rsid w:val="0051069A"/>
    <w:rsid w:val="005106D9"/>
    <w:rsid w:val="00510BD9"/>
    <w:rsid w:val="00510CD2"/>
    <w:rsid w:val="00511485"/>
    <w:rsid w:val="005118AB"/>
    <w:rsid w:val="005119B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7E"/>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78B"/>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157"/>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0C2"/>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2DC5"/>
    <w:rsid w:val="008537A5"/>
    <w:rsid w:val="00853FC8"/>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5E1B"/>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3D4"/>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48E3"/>
    <w:rsid w:val="00935D1A"/>
    <w:rsid w:val="009364AA"/>
    <w:rsid w:val="0093654C"/>
    <w:rsid w:val="009369BD"/>
    <w:rsid w:val="00936D61"/>
    <w:rsid w:val="009372A0"/>
    <w:rsid w:val="00937881"/>
    <w:rsid w:val="00940B26"/>
    <w:rsid w:val="00940B6F"/>
    <w:rsid w:val="00940F76"/>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713"/>
    <w:rsid w:val="00B5595D"/>
    <w:rsid w:val="00B56317"/>
    <w:rsid w:val="00B56447"/>
    <w:rsid w:val="00B5661A"/>
    <w:rsid w:val="00B57B26"/>
    <w:rsid w:val="00B57CF9"/>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BE"/>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3F3B"/>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4860"/>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233"/>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5F7"/>
    <w:rsid w:val="00EB162C"/>
    <w:rsid w:val="00EB1FEA"/>
    <w:rsid w:val="00EB28BC"/>
    <w:rsid w:val="00EB2F90"/>
    <w:rsid w:val="00EB4043"/>
    <w:rsid w:val="00EB415E"/>
    <w:rsid w:val="00EB4599"/>
    <w:rsid w:val="00EB4B04"/>
    <w:rsid w:val="00EB4BD8"/>
    <w:rsid w:val="00EB4F0D"/>
    <w:rsid w:val="00EB5011"/>
    <w:rsid w:val="00EB53DD"/>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687"/>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FF1446"/>
  <w15:chartTrackingRefBased/>
  <w15:docId w15:val="{97B398A9-AB0F-43B2-9669-C4C3AD8A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ListParagraph">
    <w:name w:val="List Paragraph"/>
    <w:basedOn w:val="Normal"/>
    <w:uiPriority w:val="34"/>
    <w:qFormat/>
    <w:rsid w:val="00853FC8"/>
    <w:pPr>
      <w:widowControl/>
      <w:snapToGrid/>
      <w:ind w:left="720"/>
    </w:pPr>
    <w:rPr>
      <w:rFonts w:ascii="Calibri" w:eastAsia="Calibri" w:hAnsi="Calibri" w:cs="Calibri"/>
      <w:sz w:val="22"/>
      <w:szCs w:val="22"/>
    </w:rPr>
  </w:style>
  <w:style w:type="character" w:styleId="CommentReference">
    <w:name w:val="annotation reference"/>
    <w:rsid w:val="00B55713"/>
    <w:rPr>
      <w:sz w:val="16"/>
      <w:szCs w:val="16"/>
    </w:rPr>
  </w:style>
  <w:style w:type="paragraph" w:styleId="CommentText">
    <w:name w:val="annotation text"/>
    <w:basedOn w:val="Normal"/>
    <w:link w:val="CommentTextChar"/>
    <w:rsid w:val="00B55713"/>
    <w:rPr>
      <w:sz w:val="20"/>
      <w:szCs w:val="20"/>
    </w:rPr>
  </w:style>
  <w:style w:type="character" w:customStyle="1" w:styleId="CommentTextChar">
    <w:name w:val="Comment Text Char"/>
    <w:link w:val="CommentText"/>
    <w:rsid w:val="00B55713"/>
    <w:rPr>
      <w:rFonts w:ascii="Courier" w:hAnsi="Courier"/>
    </w:rPr>
  </w:style>
  <w:style w:type="paragraph" w:styleId="CommentSubject">
    <w:name w:val="annotation subject"/>
    <w:basedOn w:val="CommentText"/>
    <w:next w:val="CommentText"/>
    <w:link w:val="CommentSubjectChar"/>
    <w:rsid w:val="00B55713"/>
    <w:rPr>
      <w:b/>
      <w:bCs/>
    </w:rPr>
  </w:style>
  <w:style w:type="character" w:customStyle="1" w:styleId="CommentSubjectChar">
    <w:name w:val="Comment Subject Char"/>
    <w:link w:val="CommentSubject"/>
    <w:rsid w:val="00B55713"/>
    <w:rPr>
      <w:rFonts w:ascii="Courier" w:hAnsi="Courier"/>
      <w:b/>
      <w:bCs/>
    </w:rPr>
  </w:style>
  <w:style w:type="paragraph" w:styleId="BalloonText">
    <w:name w:val="Balloon Text"/>
    <w:basedOn w:val="Normal"/>
    <w:link w:val="BalloonTextChar"/>
    <w:rsid w:val="00B55713"/>
    <w:rPr>
      <w:rFonts w:ascii="Segoe UI" w:hAnsi="Segoe UI" w:cs="Segoe UI"/>
      <w:sz w:val="18"/>
      <w:szCs w:val="18"/>
    </w:rPr>
  </w:style>
  <w:style w:type="character" w:customStyle="1" w:styleId="BalloonTextChar">
    <w:name w:val="Balloon Text Char"/>
    <w:link w:val="BalloonText"/>
    <w:rsid w:val="00B55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121950">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Harley, Tasha</cp:lastModifiedBy>
  <cp:revision>2</cp:revision>
  <cp:lastPrinted>2010-08-04T14:54:00Z</cp:lastPrinted>
  <dcterms:created xsi:type="dcterms:W3CDTF">2022-02-10T19:12:00Z</dcterms:created>
  <dcterms:modified xsi:type="dcterms:W3CDTF">2022-02-10T19:12:00Z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-2047808611</vt:i4>
  </property>
  <property fmtid="{D5CDD505-2E9C-101B-9397-08002B2CF9AE}" pid="3" name="_NewReviewCycle">
    <vt:lpwstr/>
  </property>
  <property fmtid="{D5CDD505-2E9C-101B-9397-08002B2CF9AE}" pid="4" name="_EmailSubject">
    <vt:lpwstr>OMB Expiration Notice: 0960-0644 (Ticket to Work)</vt:lpwstr>
  </property>
  <property fmtid="{D5CDD505-2E9C-101B-9397-08002B2CF9AE}" pid="5" name="_AuthorEmail">
    <vt:lpwstr>Renee.Clarke@ssa.gov</vt:lpwstr>
  </property>
  <property fmtid="{D5CDD505-2E9C-101B-9397-08002B2CF9AE}" pid="6" name="_AuthorEmailDisplayName">
    <vt:lpwstr>Clarke, Renee</vt:lpwstr>
  </property>
  <property fmtid="{D5CDD505-2E9C-101B-9397-08002B2CF9AE}" pid="7" name="_PreviousAdHocReviewCycleID">
    <vt:i4>1303087293</vt:i4>
  </property>
  <property fmtid="{D5CDD505-2E9C-101B-9397-08002B2CF9AE}" pid="8" name="_ReviewingToolsShownOnce">
    <vt:lpwstr/>
  </property>
</Properties>
</file>