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5" w:type="dxa"/>
        <w:jc w:val="center"/>
        <w:tblLook w:val="04A0" w:firstRow="1" w:lastRow="0" w:firstColumn="1" w:lastColumn="0" w:noHBand="0" w:noVBand="1"/>
      </w:tblPr>
      <w:tblGrid>
        <w:gridCol w:w="1075"/>
        <w:gridCol w:w="4410"/>
        <w:gridCol w:w="3510"/>
      </w:tblGrid>
      <w:tr w:rsidRPr="00C53CDE" w:rsidR="00C53CDE" w:rsidTr="00D316C9" w14:paraId="0BA2D98A" w14:textId="77777777">
        <w:trPr>
          <w:trHeight w:val="290"/>
          <w:tblHeader/>
          <w:jc w:val="center"/>
        </w:trPr>
        <w:tc>
          <w:tcPr>
            <w:tcW w:w="899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53CDE" w:rsidR="00C53CDE" w:rsidP="00C53CDE" w:rsidRDefault="00C53CDE" w14:paraId="5484F474" w14:textId="50F1ADFC">
            <w:pPr>
              <w:spacing w:after="0" w:line="240" w:lineRule="auto"/>
              <w:rPr>
                <w:rFonts w:ascii="Calibri" w:hAnsi="Calibri" w:eastAsia="Times New Roman" w:cs="Calibri"/>
                <w:b/>
                <w:bCs/>
                <w:color w:val="000000"/>
              </w:rPr>
            </w:pPr>
            <w:r w:rsidRPr="00C53CDE">
              <w:rPr>
                <w:rFonts w:ascii="Calibri" w:hAnsi="Calibri" w:eastAsia="Times New Roman" w:cs="Calibri"/>
                <w:b/>
                <w:bCs/>
                <w:color w:val="000000"/>
              </w:rPr>
              <w:t xml:space="preserve">ACF-901 </w:t>
            </w:r>
            <w:r w:rsidR="003C13E6">
              <w:rPr>
                <w:rFonts w:ascii="Calibri" w:hAnsi="Calibri" w:eastAsia="Times New Roman" w:cs="Calibri"/>
                <w:b/>
                <w:bCs/>
                <w:color w:val="000000"/>
              </w:rPr>
              <w:t>–</w:t>
            </w:r>
            <w:r w:rsidRPr="00C53CDE">
              <w:rPr>
                <w:rFonts w:ascii="Calibri" w:hAnsi="Calibri" w:eastAsia="Times New Roman" w:cs="Calibri"/>
                <w:b/>
                <w:bCs/>
                <w:color w:val="000000"/>
              </w:rPr>
              <w:t xml:space="preserve"> </w:t>
            </w:r>
            <w:r w:rsidR="003C13E6">
              <w:rPr>
                <w:rFonts w:ascii="Calibri" w:hAnsi="Calibri" w:eastAsia="Times New Roman" w:cs="Calibri"/>
                <w:b/>
                <w:bCs/>
                <w:color w:val="000000"/>
              </w:rPr>
              <w:t xml:space="preserve">American Rescue Plan (ARP) </w:t>
            </w:r>
            <w:r w:rsidRPr="00C53CDE">
              <w:rPr>
                <w:rFonts w:ascii="Calibri" w:hAnsi="Calibri" w:eastAsia="Times New Roman" w:cs="Calibri"/>
                <w:b/>
                <w:bCs/>
                <w:color w:val="000000"/>
              </w:rPr>
              <w:t>Stabilization Grants Provider-Level Data</w:t>
            </w:r>
          </w:p>
        </w:tc>
      </w:tr>
      <w:tr w:rsidRPr="00C53CDE" w:rsidR="00C53CDE" w:rsidTr="00D316C9" w14:paraId="2FB0255A" w14:textId="77777777">
        <w:trPr>
          <w:trHeight w:val="530"/>
          <w:tblHeader/>
          <w:jc w:val="center"/>
        </w:trPr>
        <w:tc>
          <w:tcPr>
            <w:tcW w:w="899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C53CDE" w:rsidR="00C53CDE" w:rsidP="00C53CDE" w:rsidRDefault="00C53CDE" w14:paraId="01803CFB" w14:textId="77777777">
            <w:pPr>
              <w:spacing w:after="0" w:line="240" w:lineRule="auto"/>
              <w:rPr>
                <w:rFonts w:ascii="Calibri" w:hAnsi="Calibri" w:eastAsia="Times New Roman" w:cs="Calibri"/>
                <w:b/>
                <w:bCs/>
                <w:color w:val="000000"/>
              </w:rPr>
            </w:pPr>
            <w:r w:rsidRPr="00C53CDE">
              <w:rPr>
                <w:rFonts w:ascii="Calibri" w:hAnsi="Calibri" w:eastAsia="Times New Roman" w:cs="Calibri"/>
                <w:b/>
                <w:bCs/>
                <w:color w:val="000000"/>
              </w:rPr>
              <w:t>OMB #: 0970-XXXX, Expires: MM/DD/YYYY</w:t>
            </w:r>
          </w:p>
        </w:tc>
      </w:tr>
      <w:tr w:rsidRPr="00C53CDE" w:rsidR="00C53CDE" w:rsidTr="00235D03" w14:paraId="4C5DC8BA" w14:textId="77777777">
        <w:trPr>
          <w:trHeight w:val="683"/>
          <w:tblHeader/>
          <w:jc w:val="center"/>
        </w:trPr>
        <w:tc>
          <w:tcPr>
            <w:tcW w:w="1075" w:type="dxa"/>
            <w:tcBorders>
              <w:top w:val="nil"/>
              <w:left w:val="single" w:color="auto" w:sz="4" w:space="0"/>
              <w:bottom w:val="single" w:color="auto" w:sz="4" w:space="0"/>
              <w:right w:val="single" w:color="auto" w:sz="4" w:space="0"/>
            </w:tcBorders>
            <w:shd w:val="clear" w:color="auto" w:fill="DEEAF6" w:themeFill="accent5" w:themeFillTint="33"/>
            <w:vAlign w:val="center"/>
            <w:hideMark/>
          </w:tcPr>
          <w:p w:rsidRPr="00C53CDE" w:rsidR="00C53CDE" w:rsidP="009372F8" w:rsidRDefault="00C53CDE" w14:paraId="1395C212" w14:textId="77777777">
            <w:pPr>
              <w:spacing w:after="0" w:line="240" w:lineRule="auto"/>
              <w:jc w:val="center"/>
              <w:rPr>
                <w:rFonts w:ascii="Calibri" w:hAnsi="Calibri" w:eastAsia="Times New Roman" w:cs="Calibri"/>
                <w:b/>
                <w:bCs/>
                <w:color w:val="000000"/>
                <w:sz w:val="18"/>
                <w:szCs w:val="18"/>
              </w:rPr>
            </w:pPr>
            <w:r w:rsidRPr="00C53CDE">
              <w:rPr>
                <w:rFonts w:ascii="Calibri" w:hAnsi="Calibri" w:eastAsia="Times New Roman" w:cs="Calibri"/>
                <w:b/>
                <w:bCs/>
                <w:color w:val="000000"/>
                <w:sz w:val="18"/>
                <w:szCs w:val="18"/>
              </w:rPr>
              <w:t>Data Element Number</w:t>
            </w:r>
          </w:p>
        </w:tc>
        <w:tc>
          <w:tcPr>
            <w:tcW w:w="4410" w:type="dxa"/>
            <w:tcBorders>
              <w:top w:val="nil"/>
              <w:left w:val="nil"/>
              <w:bottom w:val="single" w:color="auto" w:sz="4" w:space="0"/>
              <w:right w:val="single" w:color="auto" w:sz="4" w:space="0"/>
            </w:tcBorders>
            <w:shd w:val="clear" w:color="auto" w:fill="DEEAF6" w:themeFill="accent5" w:themeFillTint="33"/>
            <w:vAlign w:val="center"/>
            <w:hideMark/>
          </w:tcPr>
          <w:p w:rsidRPr="00C53CDE" w:rsidR="00C53CDE" w:rsidP="00C53CDE" w:rsidRDefault="00C53CDE" w14:paraId="7342D961" w14:textId="77777777">
            <w:pPr>
              <w:spacing w:after="0" w:line="240" w:lineRule="auto"/>
              <w:rPr>
                <w:rFonts w:ascii="Calibri" w:hAnsi="Calibri" w:eastAsia="Times New Roman" w:cs="Calibri"/>
                <w:b/>
                <w:bCs/>
                <w:color w:val="000000"/>
                <w:sz w:val="18"/>
                <w:szCs w:val="18"/>
              </w:rPr>
            </w:pPr>
            <w:r w:rsidRPr="00C53CDE">
              <w:rPr>
                <w:rFonts w:ascii="Calibri" w:hAnsi="Calibri" w:eastAsia="Times New Roman" w:cs="Calibri"/>
                <w:b/>
                <w:bCs/>
                <w:color w:val="000000"/>
                <w:sz w:val="18"/>
                <w:szCs w:val="18"/>
              </w:rPr>
              <w:t xml:space="preserve">Data Element </w:t>
            </w:r>
          </w:p>
        </w:tc>
        <w:tc>
          <w:tcPr>
            <w:tcW w:w="3510" w:type="dxa"/>
            <w:tcBorders>
              <w:top w:val="nil"/>
              <w:left w:val="nil"/>
              <w:bottom w:val="single" w:color="auto" w:sz="4" w:space="0"/>
              <w:right w:val="single" w:color="auto" w:sz="4" w:space="0"/>
            </w:tcBorders>
            <w:shd w:val="clear" w:color="auto" w:fill="DEEAF6" w:themeFill="accent5" w:themeFillTint="33"/>
            <w:vAlign w:val="center"/>
            <w:hideMark/>
          </w:tcPr>
          <w:p w:rsidRPr="00C53CDE" w:rsidR="00C53CDE" w:rsidP="00C53CDE" w:rsidRDefault="004B5AA7" w14:paraId="669A6691" w14:textId="6EDDFEBF">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Response</w:t>
            </w:r>
          </w:p>
        </w:tc>
      </w:tr>
      <w:tr w:rsidRPr="00C53CDE" w:rsidR="00C53CDE" w:rsidTr="00D316C9" w14:paraId="1FFFDE5F" w14:textId="77777777">
        <w:trPr>
          <w:trHeight w:val="290"/>
          <w:jc w:val="center"/>
        </w:trPr>
        <w:tc>
          <w:tcPr>
            <w:tcW w:w="8995" w:type="dxa"/>
            <w:gridSpan w:val="3"/>
            <w:tcBorders>
              <w:top w:val="nil"/>
              <w:left w:val="single" w:color="auto" w:sz="4" w:space="0"/>
              <w:bottom w:val="single" w:color="auto" w:sz="4" w:space="0"/>
              <w:right w:val="single" w:color="auto" w:sz="4" w:space="0"/>
            </w:tcBorders>
            <w:shd w:val="clear" w:color="auto" w:fill="E7E6E6" w:themeFill="background2"/>
          </w:tcPr>
          <w:p w:rsidRPr="00C53CDE" w:rsidR="00C53CDE" w:rsidP="00C53CDE" w:rsidRDefault="00C53CDE" w14:paraId="4820739B" w14:textId="5C04EDF9">
            <w:pPr>
              <w:spacing w:after="0" w:line="240" w:lineRule="auto"/>
              <w:rPr>
                <w:rFonts w:ascii="Calibri" w:hAnsi="Calibri" w:eastAsia="Times New Roman" w:cs="Calibri"/>
                <w:b/>
                <w:bCs/>
                <w:color w:val="000000"/>
                <w:sz w:val="20"/>
                <w:szCs w:val="20"/>
              </w:rPr>
            </w:pPr>
            <w:r w:rsidRPr="00C53CDE">
              <w:rPr>
                <w:rFonts w:ascii="Calibri" w:hAnsi="Calibri" w:eastAsia="Times New Roman" w:cs="Calibri"/>
                <w:b/>
                <w:bCs/>
                <w:color w:val="000000"/>
                <w:sz w:val="20"/>
                <w:szCs w:val="20"/>
              </w:rPr>
              <w:t>HEADER INFORMATION</w:t>
            </w:r>
          </w:p>
        </w:tc>
      </w:tr>
      <w:tr w:rsidRPr="00C53CDE" w:rsidR="00C53CDE" w:rsidTr="004B5AA7" w14:paraId="4C1626CD"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C53CDE" w:rsidP="00C53CDE" w:rsidRDefault="00C53CDE" w14:paraId="44EA71AB"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1</w:t>
            </w:r>
          </w:p>
        </w:tc>
        <w:tc>
          <w:tcPr>
            <w:tcW w:w="4410" w:type="dxa"/>
            <w:tcBorders>
              <w:top w:val="nil"/>
              <w:left w:val="nil"/>
              <w:bottom w:val="single" w:color="auto" w:sz="4" w:space="0"/>
              <w:right w:val="single" w:color="auto" w:sz="4" w:space="0"/>
            </w:tcBorders>
            <w:shd w:val="clear" w:color="auto" w:fill="auto"/>
            <w:hideMark/>
          </w:tcPr>
          <w:p w:rsidRPr="00C53CDE" w:rsidR="00C53CDE" w:rsidP="00C53CDE" w:rsidRDefault="00C53CDE" w14:paraId="71178EC0"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Start of Reporting Period</w:t>
            </w:r>
          </w:p>
        </w:tc>
        <w:tc>
          <w:tcPr>
            <w:tcW w:w="3510" w:type="dxa"/>
            <w:tcBorders>
              <w:top w:val="nil"/>
              <w:left w:val="nil"/>
              <w:bottom w:val="single" w:color="auto" w:sz="4" w:space="0"/>
              <w:right w:val="single" w:color="auto" w:sz="4" w:space="0"/>
            </w:tcBorders>
            <w:shd w:val="clear" w:color="auto" w:fill="auto"/>
          </w:tcPr>
          <w:p w:rsidRPr="00C53CDE" w:rsidR="00C53CDE" w:rsidP="00C53CDE" w:rsidRDefault="00C53CDE" w14:paraId="2FCC4F97" w14:textId="2AC6CB67">
            <w:pPr>
              <w:spacing w:after="0" w:line="240" w:lineRule="auto"/>
              <w:rPr>
                <w:rFonts w:ascii="Calibri" w:hAnsi="Calibri" w:eastAsia="Times New Roman" w:cs="Calibri"/>
                <w:color w:val="000000"/>
                <w:sz w:val="20"/>
                <w:szCs w:val="20"/>
              </w:rPr>
            </w:pPr>
          </w:p>
        </w:tc>
      </w:tr>
      <w:tr w:rsidRPr="00C53CDE" w:rsidR="00C53CDE" w:rsidTr="004B5AA7" w14:paraId="0844D513"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C53CDE" w:rsidP="00C53CDE" w:rsidRDefault="00C53CDE" w14:paraId="08DB633D"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2</w:t>
            </w:r>
          </w:p>
        </w:tc>
        <w:tc>
          <w:tcPr>
            <w:tcW w:w="4410" w:type="dxa"/>
            <w:tcBorders>
              <w:top w:val="nil"/>
              <w:left w:val="nil"/>
              <w:bottom w:val="single" w:color="auto" w:sz="4" w:space="0"/>
              <w:right w:val="single" w:color="auto" w:sz="4" w:space="0"/>
            </w:tcBorders>
            <w:shd w:val="clear" w:color="auto" w:fill="auto"/>
            <w:hideMark/>
          </w:tcPr>
          <w:p w:rsidRPr="00C53CDE" w:rsidR="00C53CDE" w:rsidP="00C53CDE" w:rsidRDefault="00C53CDE" w14:paraId="637AC9B0"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End of Reporting Period</w:t>
            </w:r>
          </w:p>
        </w:tc>
        <w:tc>
          <w:tcPr>
            <w:tcW w:w="3510" w:type="dxa"/>
            <w:tcBorders>
              <w:top w:val="nil"/>
              <w:left w:val="nil"/>
              <w:bottom w:val="single" w:color="auto" w:sz="4" w:space="0"/>
              <w:right w:val="single" w:color="auto" w:sz="4" w:space="0"/>
            </w:tcBorders>
            <w:shd w:val="clear" w:color="auto" w:fill="auto"/>
          </w:tcPr>
          <w:p w:rsidRPr="00C53CDE" w:rsidR="00C53CDE" w:rsidP="00C53CDE" w:rsidRDefault="00C53CDE" w14:paraId="78985D6B" w14:textId="2775F288">
            <w:pPr>
              <w:spacing w:after="0" w:line="240" w:lineRule="auto"/>
              <w:rPr>
                <w:rFonts w:ascii="Calibri" w:hAnsi="Calibri" w:eastAsia="Times New Roman" w:cs="Calibri"/>
                <w:color w:val="000000"/>
                <w:sz w:val="20"/>
                <w:szCs w:val="20"/>
              </w:rPr>
            </w:pPr>
          </w:p>
        </w:tc>
      </w:tr>
      <w:tr w:rsidRPr="00C53CDE" w:rsidR="00C53CDE" w:rsidTr="00235D03" w14:paraId="0F6AB815"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C53CDE" w:rsidP="00C53CDE" w:rsidRDefault="00C55297" w14:paraId="736E1422" w14:textId="03F43930">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410" w:type="dxa"/>
            <w:tcBorders>
              <w:top w:val="nil"/>
              <w:left w:val="nil"/>
              <w:bottom w:val="single" w:color="auto" w:sz="4" w:space="0"/>
              <w:right w:val="single" w:color="auto" w:sz="4" w:space="0"/>
            </w:tcBorders>
            <w:shd w:val="clear" w:color="auto" w:fill="auto"/>
          </w:tcPr>
          <w:p w:rsidRPr="00C53CDE" w:rsidR="00C53CDE" w:rsidP="00C53CDE" w:rsidRDefault="002E58F1" w14:paraId="610743E7" w14:textId="42B95B5E">
            <w:pPr>
              <w:spacing w:after="0" w:line="240" w:lineRule="auto"/>
              <w:rPr>
                <w:rFonts w:ascii="Calibri" w:hAnsi="Calibri" w:eastAsia="Times New Roman" w:cs="Calibri"/>
                <w:color w:val="000000"/>
                <w:sz w:val="20"/>
                <w:szCs w:val="20"/>
              </w:rPr>
            </w:pPr>
            <w:r w:rsidRPr="002E58F1">
              <w:rPr>
                <w:rFonts w:ascii="Calibri" w:hAnsi="Calibri" w:eastAsia="Times New Roman" w:cs="Calibri"/>
                <w:color w:val="000000"/>
                <w:sz w:val="20"/>
                <w:szCs w:val="20"/>
              </w:rPr>
              <w:t>Total Number of Providers Included</w:t>
            </w:r>
            <w:r>
              <w:rPr>
                <w:rFonts w:ascii="Calibri" w:hAnsi="Calibri" w:eastAsia="Times New Roman" w:cs="Calibri"/>
                <w:color w:val="000000"/>
                <w:sz w:val="20"/>
                <w:szCs w:val="20"/>
              </w:rPr>
              <w:t xml:space="preserve"> </w:t>
            </w:r>
          </w:p>
        </w:tc>
        <w:tc>
          <w:tcPr>
            <w:tcW w:w="3510" w:type="dxa"/>
            <w:tcBorders>
              <w:top w:val="nil"/>
              <w:left w:val="nil"/>
              <w:bottom w:val="single" w:color="auto" w:sz="4" w:space="0"/>
              <w:right w:val="single" w:color="auto" w:sz="4" w:space="0"/>
            </w:tcBorders>
            <w:shd w:val="clear" w:color="auto" w:fill="auto"/>
          </w:tcPr>
          <w:p w:rsidRPr="00C53CDE" w:rsidR="00C53CDE" w:rsidP="00C53CDE" w:rsidRDefault="00C53CDE" w14:paraId="6EC4CFF4" w14:textId="72E60326">
            <w:pPr>
              <w:spacing w:after="0" w:line="240" w:lineRule="auto"/>
              <w:rPr>
                <w:rFonts w:ascii="Calibri" w:hAnsi="Calibri" w:eastAsia="Times New Roman" w:cs="Calibri"/>
                <w:color w:val="000000"/>
                <w:sz w:val="20"/>
                <w:szCs w:val="20"/>
              </w:rPr>
            </w:pPr>
          </w:p>
        </w:tc>
      </w:tr>
      <w:tr w:rsidRPr="00C53CDE" w:rsidR="00C53CDE" w:rsidTr="00235D03" w14:paraId="31576C40"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C53CDE" w:rsidP="00C53CDE" w:rsidRDefault="002E58F1" w14:paraId="53AEEF7A" w14:textId="66CA9C8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4a</w:t>
            </w:r>
          </w:p>
        </w:tc>
        <w:tc>
          <w:tcPr>
            <w:tcW w:w="4410" w:type="dxa"/>
            <w:tcBorders>
              <w:top w:val="nil"/>
              <w:left w:val="nil"/>
              <w:bottom w:val="single" w:color="auto" w:sz="4" w:space="0"/>
              <w:right w:val="single" w:color="auto" w:sz="4" w:space="0"/>
            </w:tcBorders>
            <w:shd w:val="clear" w:color="auto" w:fill="auto"/>
          </w:tcPr>
          <w:p w:rsidRPr="00C53CDE" w:rsidR="00C53CDE" w:rsidP="00C53CDE" w:rsidRDefault="002E58F1" w14:paraId="7925F049" w14:textId="2DCE1BB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 First Name</w:t>
            </w:r>
          </w:p>
        </w:tc>
        <w:tc>
          <w:tcPr>
            <w:tcW w:w="3510" w:type="dxa"/>
            <w:tcBorders>
              <w:top w:val="nil"/>
              <w:left w:val="nil"/>
              <w:bottom w:val="single" w:color="auto" w:sz="4" w:space="0"/>
              <w:right w:val="single" w:color="auto" w:sz="4" w:space="0"/>
            </w:tcBorders>
            <w:shd w:val="clear" w:color="auto" w:fill="auto"/>
          </w:tcPr>
          <w:p w:rsidRPr="00C53CDE" w:rsidR="00C53CDE" w:rsidP="00C53CDE" w:rsidRDefault="00C53CDE" w14:paraId="3F801FF9" w14:textId="5582D4E1">
            <w:pPr>
              <w:spacing w:after="0" w:line="240" w:lineRule="auto"/>
              <w:rPr>
                <w:rFonts w:ascii="Calibri" w:hAnsi="Calibri" w:eastAsia="Times New Roman" w:cs="Calibri"/>
                <w:color w:val="000000"/>
                <w:sz w:val="20"/>
                <w:szCs w:val="20"/>
              </w:rPr>
            </w:pPr>
          </w:p>
        </w:tc>
      </w:tr>
      <w:tr w:rsidRPr="00C53CDE" w:rsidR="002E58F1" w:rsidTr="00235D03" w14:paraId="27223698"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002E58F1" w:rsidP="002E58F1" w:rsidRDefault="002E58F1" w14:paraId="4C95333B" w14:textId="050806F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4b</w:t>
            </w:r>
          </w:p>
        </w:tc>
        <w:tc>
          <w:tcPr>
            <w:tcW w:w="4410" w:type="dxa"/>
            <w:tcBorders>
              <w:top w:val="nil"/>
              <w:left w:val="nil"/>
              <w:bottom w:val="single" w:color="auto" w:sz="4" w:space="0"/>
              <w:right w:val="single" w:color="auto" w:sz="4" w:space="0"/>
            </w:tcBorders>
            <w:shd w:val="clear" w:color="auto" w:fill="auto"/>
          </w:tcPr>
          <w:p w:rsidR="002E58F1" w:rsidP="002E58F1" w:rsidRDefault="002E58F1" w14:paraId="12DB4577" w14:textId="3D09D909">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 Middle Name</w:t>
            </w:r>
          </w:p>
        </w:tc>
        <w:tc>
          <w:tcPr>
            <w:tcW w:w="3510" w:type="dxa"/>
            <w:tcBorders>
              <w:top w:val="nil"/>
              <w:left w:val="nil"/>
              <w:bottom w:val="single" w:color="auto" w:sz="4" w:space="0"/>
              <w:right w:val="single" w:color="auto" w:sz="4" w:space="0"/>
            </w:tcBorders>
            <w:shd w:val="clear" w:color="auto" w:fill="auto"/>
          </w:tcPr>
          <w:p w:rsidRPr="00C53CDE" w:rsidR="002E58F1" w:rsidP="002E58F1" w:rsidRDefault="002E58F1" w14:paraId="01049058" w14:textId="172DA05F">
            <w:pPr>
              <w:spacing w:after="0" w:line="240" w:lineRule="auto"/>
              <w:rPr>
                <w:rFonts w:ascii="Calibri" w:hAnsi="Calibri" w:eastAsia="Times New Roman" w:cs="Calibri"/>
                <w:color w:val="000000"/>
                <w:sz w:val="20"/>
                <w:szCs w:val="20"/>
              </w:rPr>
            </w:pPr>
          </w:p>
        </w:tc>
      </w:tr>
      <w:tr w:rsidRPr="00C53CDE" w:rsidR="002E58F1" w:rsidTr="00235D03" w14:paraId="5E889975"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002E58F1" w:rsidP="002E58F1" w:rsidRDefault="002E58F1" w14:paraId="7D775E79" w14:textId="08330A4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4c</w:t>
            </w:r>
          </w:p>
        </w:tc>
        <w:tc>
          <w:tcPr>
            <w:tcW w:w="4410" w:type="dxa"/>
            <w:tcBorders>
              <w:top w:val="nil"/>
              <w:left w:val="nil"/>
              <w:bottom w:val="single" w:color="auto" w:sz="4" w:space="0"/>
              <w:right w:val="single" w:color="auto" w:sz="4" w:space="0"/>
            </w:tcBorders>
            <w:shd w:val="clear" w:color="auto" w:fill="auto"/>
          </w:tcPr>
          <w:p w:rsidR="002E58F1" w:rsidP="002E58F1" w:rsidRDefault="002E58F1" w14:paraId="67704F6D" w14:textId="19B8820A">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 Last Name</w:t>
            </w:r>
          </w:p>
        </w:tc>
        <w:tc>
          <w:tcPr>
            <w:tcW w:w="3510" w:type="dxa"/>
            <w:tcBorders>
              <w:top w:val="nil"/>
              <w:left w:val="nil"/>
              <w:bottom w:val="single" w:color="auto" w:sz="4" w:space="0"/>
              <w:right w:val="single" w:color="auto" w:sz="4" w:space="0"/>
            </w:tcBorders>
            <w:shd w:val="clear" w:color="auto" w:fill="auto"/>
          </w:tcPr>
          <w:p w:rsidRPr="00C53CDE" w:rsidR="002E58F1" w:rsidP="002E58F1" w:rsidRDefault="002E58F1" w14:paraId="5AA3F205" w14:textId="4C6E0DD0">
            <w:pPr>
              <w:spacing w:after="0" w:line="240" w:lineRule="auto"/>
              <w:rPr>
                <w:rFonts w:ascii="Calibri" w:hAnsi="Calibri" w:eastAsia="Times New Roman" w:cs="Calibri"/>
                <w:color w:val="000000"/>
                <w:sz w:val="20"/>
                <w:szCs w:val="20"/>
              </w:rPr>
            </w:pPr>
          </w:p>
        </w:tc>
      </w:tr>
      <w:tr w:rsidRPr="00C53CDE" w:rsidR="002E58F1" w:rsidTr="00235D03" w14:paraId="443BA1F2"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2E58F1" w:rsidP="002E58F1" w:rsidRDefault="002E58F1" w14:paraId="19090DFD" w14:textId="78FBDB3D">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5a</w:t>
            </w:r>
          </w:p>
        </w:tc>
        <w:tc>
          <w:tcPr>
            <w:tcW w:w="4410" w:type="dxa"/>
            <w:tcBorders>
              <w:top w:val="nil"/>
              <w:left w:val="nil"/>
              <w:bottom w:val="single" w:color="auto" w:sz="4" w:space="0"/>
              <w:right w:val="single" w:color="auto" w:sz="4" w:space="0"/>
            </w:tcBorders>
            <w:shd w:val="clear" w:color="auto" w:fill="auto"/>
          </w:tcPr>
          <w:p w:rsidRPr="00C53CDE" w:rsidR="002E58F1" w:rsidP="002E58F1" w:rsidRDefault="002E58F1" w14:paraId="0B6A539F" w14:textId="5B6EDBB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Phone Number</w:t>
            </w:r>
          </w:p>
        </w:tc>
        <w:tc>
          <w:tcPr>
            <w:tcW w:w="3510" w:type="dxa"/>
            <w:tcBorders>
              <w:top w:val="nil"/>
              <w:left w:val="nil"/>
              <w:bottom w:val="single" w:color="auto" w:sz="4" w:space="0"/>
              <w:right w:val="single" w:color="auto" w:sz="4" w:space="0"/>
            </w:tcBorders>
            <w:shd w:val="clear" w:color="auto" w:fill="auto"/>
          </w:tcPr>
          <w:p w:rsidRPr="00C53CDE" w:rsidR="002E58F1" w:rsidP="002E58F1" w:rsidRDefault="002E58F1" w14:paraId="0916A16E" w14:textId="3514D255">
            <w:pPr>
              <w:spacing w:after="0" w:line="240" w:lineRule="auto"/>
              <w:rPr>
                <w:rFonts w:ascii="Calibri" w:hAnsi="Calibri" w:eastAsia="Times New Roman" w:cs="Calibri"/>
                <w:color w:val="000000"/>
                <w:sz w:val="20"/>
                <w:szCs w:val="20"/>
              </w:rPr>
            </w:pPr>
          </w:p>
        </w:tc>
      </w:tr>
      <w:tr w:rsidRPr="00C53CDE" w:rsidR="002E58F1" w:rsidTr="00235D03" w14:paraId="3326F7C4"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002E58F1" w:rsidP="002E58F1" w:rsidRDefault="002E58F1" w14:paraId="2EB1772B" w14:textId="0CFD5EC8">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5b</w:t>
            </w:r>
          </w:p>
        </w:tc>
        <w:tc>
          <w:tcPr>
            <w:tcW w:w="4410" w:type="dxa"/>
            <w:tcBorders>
              <w:top w:val="nil"/>
              <w:left w:val="nil"/>
              <w:bottom w:val="single" w:color="auto" w:sz="4" w:space="0"/>
              <w:right w:val="single" w:color="auto" w:sz="4" w:space="0"/>
            </w:tcBorders>
            <w:shd w:val="clear" w:color="auto" w:fill="auto"/>
          </w:tcPr>
          <w:p w:rsidR="002E58F1" w:rsidP="002E58F1" w:rsidRDefault="002E58F1" w14:paraId="6935747A" w14:textId="318E041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Phone Type</w:t>
            </w:r>
          </w:p>
        </w:tc>
        <w:tc>
          <w:tcPr>
            <w:tcW w:w="3510" w:type="dxa"/>
            <w:tcBorders>
              <w:top w:val="nil"/>
              <w:left w:val="nil"/>
              <w:bottom w:val="single" w:color="auto" w:sz="4" w:space="0"/>
              <w:right w:val="single" w:color="auto" w:sz="4" w:space="0"/>
            </w:tcBorders>
            <w:shd w:val="clear" w:color="auto" w:fill="auto"/>
          </w:tcPr>
          <w:p w:rsidR="002E58F1" w:rsidP="002E58F1" w:rsidRDefault="00A93B20" w14:paraId="50074A03"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1=Work</w:t>
            </w:r>
          </w:p>
          <w:p w:rsidRPr="00C53CDE" w:rsidR="00A93B20" w:rsidP="002E58F1" w:rsidRDefault="00A93B20" w14:paraId="42C24D94" w14:textId="38FF618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2=Mobile</w:t>
            </w:r>
          </w:p>
        </w:tc>
      </w:tr>
      <w:tr w:rsidRPr="00C53CDE" w:rsidR="009372F8" w:rsidTr="00235D03" w14:paraId="74C12790"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009372F8" w:rsidP="009372F8" w:rsidRDefault="009372F8" w14:paraId="55253E21" w14:textId="3117C01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4410" w:type="dxa"/>
            <w:tcBorders>
              <w:top w:val="nil"/>
              <w:left w:val="nil"/>
              <w:bottom w:val="single" w:color="auto" w:sz="4" w:space="0"/>
              <w:right w:val="single" w:color="auto" w:sz="4" w:space="0"/>
            </w:tcBorders>
            <w:shd w:val="clear" w:color="auto" w:fill="auto"/>
          </w:tcPr>
          <w:p w:rsidR="009372F8" w:rsidP="009372F8" w:rsidRDefault="009372F8" w14:paraId="10CD5BF2" w14:textId="3219B098">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State Point of Contact – Email Address</w:t>
            </w:r>
          </w:p>
        </w:tc>
        <w:tc>
          <w:tcPr>
            <w:tcW w:w="3510" w:type="dxa"/>
            <w:tcBorders>
              <w:top w:val="nil"/>
              <w:left w:val="nil"/>
              <w:bottom w:val="single" w:color="auto" w:sz="4" w:space="0"/>
              <w:right w:val="single" w:color="auto" w:sz="4" w:space="0"/>
            </w:tcBorders>
            <w:shd w:val="clear" w:color="auto" w:fill="auto"/>
          </w:tcPr>
          <w:p w:rsidR="009372F8" w:rsidP="009372F8" w:rsidRDefault="009372F8" w14:paraId="314D123B" w14:textId="13070AB4">
            <w:pPr>
              <w:spacing w:after="0" w:line="240" w:lineRule="auto"/>
              <w:rPr>
                <w:rFonts w:ascii="Calibri" w:hAnsi="Calibri" w:eastAsia="Times New Roman" w:cs="Calibri"/>
                <w:color w:val="000000"/>
                <w:sz w:val="20"/>
                <w:szCs w:val="20"/>
              </w:rPr>
            </w:pPr>
          </w:p>
        </w:tc>
      </w:tr>
      <w:tr w:rsidRPr="00C53CDE" w:rsidR="009372F8" w:rsidTr="00D316C9" w14:paraId="395E2C1E" w14:textId="77777777">
        <w:trPr>
          <w:trHeight w:val="290"/>
          <w:jc w:val="center"/>
        </w:trPr>
        <w:tc>
          <w:tcPr>
            <w:tcW w:w="8995" w:type="dxa"/>
            <w:gridSpan w:val="3"/>
            <w:tcBorders>
              <w:top w:val="nil"/>
              <w:left w:val="single" w:color="auto" w:sz="4" w:space="0"/>
              <w:bottom w:val="single" w:color="auto" w:sz="4" w:space="0"/>
              <w:right w:val="single" w:color="auto" w:sz="4" w:space="0"/>
            </w:tcBorders>
            <w:shd w:val="clear" w:color="auto" w:fill="E7E6E6" w:themeFill="background2"/>
          </w:tcPr>
          <w:p w:rsidRPr="009372F8" w:rsidR="009372F8" w:rsidP="009372F8" w:rsidRDefault="009372F8" w14:paraId="2370CC66" w14:textId="3103B1A3">
            <w:pPr>
              <w:spacing w:after="0" w:line="240" w:lineRule="auto"/>
              <w:rPr>
                <w:rFonts w:ascii="Calibri" w:hAnsi="Calibri" w:eastAsia="Times New Roman" w:cs="Calibri"/>
                <w:b/>
                <w:bCs/>
                <w:color w:val="000000"/>
                <w:sz w:val="20"/>
                <w:szCs w:val="20"/>
              </w:rPr>
            </w:pPr>
            <w:r w:rsidRPr="009372F8">
              <w:rPr>
                <w:rFonts w:ascii="Calibri" w:hAnsi="Calibri" w:eastAsia="Times New Roman" w:cs="Calibri"/>
                <w:b/>
                <w:bCs/>
                <w:color w:val="000000"/>
                <w:sz w:val="20"/>
                <w:szCs w:val="20"/>
              </w:rPr>
              <w:t xml:space="preserve">PROVIDER </w:t>
            </w:r>
            <w:r w:rsidR="002753D4">
              <w:rPr>
                <w:rFonts w:ascii="Calibri" w:hAnsi="Calibri" w:eastAsia="Times New Roman" w:cs="Calibri"/>
                <w:b/>
                <w:bCs/>
                <w:color w:val="000000"/>
                <w:sz w:val="20"/>
                <w:szCs w:val="20"/>
              </w:rPr>
              <w:t xml:space="preserve">CHARACTERISTICS </w:t>
            </w:r>
          </w:p>
        </w:tc>
      </w:tr>
      <w:tr w:rsidRPr="00C53CDE" w:rsidR="009372F8" w:rsidTr="00235D03" w14:paraId="4B9209D5"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9372F8" w:rsidP="009372F8" w:rsidRDefault="009372F8" w14:paraId="6224F45E" w14:textId="01F2596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4410" w:type="dxa"/>
            <w:tcBorders>
              <w:top w:val="nil"/>
              <w:left w:val="nil"/>
              <w:bottom w:val="single" w:color="auto" w:sz="4" w:space="0"/>
              <w:right w:val="single" w:color="auto" w:sz="4" w:space="0"/>
            </w:tcBorders>
            <w:shd w:val="clear" w:color="auto" w:fill="auto"/>
          </w:tcPr>
          <w:p w:rsidRPr="00C53CDE" w:rsidR="009372F8" w:rsidP="009372F8" w:rsidRDefault="009372F8" w14:paraId="3EBF97E2" w14:textId="4E27DB60">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Provider Unique State ID</w:t>
            </w:r>
          </w:p>
        </w:tc>
        <w:tc>
          <w:tcPr>
            <w:tcW w:w="3510" w:type="dxa"/>
            <w:tcBorders>
              <w:top w:val="nil"/>
              <w:left w:val="nil"/>
              <w:bottom w:val="single" w:color="auto" w:sz="4" w:space="0"/>
              <w:right w:val="single" w:color="auto" w:sz="4" w:space="0"/>
            </w:tcBorders>
            <w:shd w:val="clear" w:color="auto" w:fill="auto"/>
          </w:tcPr>
          <w:p w:rsidRPr="00C53CDE" w:rsidR="009372F8" w:rsidP="009372F8" w:rsidRDefault="009372F8" w14:paraId="57329BDB" w14:textId="7AD5E4B0">
            <w:pPr>
              <w:spacing w:after="0" w:line="240" w:lineRule="auto"/>
              <w:rPr>
                <w:rFonts w:ascii="Calibri" w:hAnsi="Calibri" w:eastAsia="Times New Roman" w:cs="Calibri"/>
                <w:color w:val="000000"/>
                <w:sz w:val="20"/>
                <w:szCs w:val="20"/>
              </w:rPr>
            </w:pPr>
          </w:p>
        </w:tc>
      </w:tr>
      <w:tr w:rsidRPr="00C53CDE" w:rsidR="009372F8" w:rsidTr="00235D03" w14:paraId="07B33BF1"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9372F8" w:rsidP="009372F8" w:rsidRDefault="009372F8" w14:paraId="18285148" w14:textId="2999F093">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4410" w:type="dxa"/>
            <w:tcBorders>
              <w:top w:val="nil"/>
              <w:left w:val="nil"/>
              <w:bottom w:val="single" w:color="auto" w:sz="4" w:space="0"/>
              <w:right w:val="single" w:color="auto" w:sz="4" w:space="0"/>
            </w:tcBorders>
            <w:shd w:val="clear" w:color="auto" w:fill="auto"/>
          </w:tcPr>
          <w:p w:rsidRPr="00C53CDE" w:rsidR="009372F8" w:rsidP="009372F8" w:rsidRDefault="009372F8" w14:paraId="5DC2FC8A" w14:textId="1CCFD3EC">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 xml:space="preserve">Provider FEIN </w:t>
            </w:r>
          </w:p>
        </w:tc>
        <w:tc>
          <w:tcPr>
            <w:tcW w:w="3510" w:type="dxa"/>
            <w:tcBorders>
              <w:top w:val="nil"/>
              <w:left w:val="nil"/>
              <w:bottom w:val="single" w:color="auto" w:sz="4" w:space="0"/>
              <w:right w:val="single" w:color="auto" w:sz="4" w:space="0"/>
            </w:tcBorders>
            <w:shd w:val="clear" w:color="auto" w:fill="auto"/>
          </w:tcPr>
          <w:p w:rsidRPr="00C53CDE" w:rsidR="009372F8" w:rsidP="009372F8" w:rsidRDefault="009372F8" w14:paraId="1C5F1B9E" w14:textId="7AB31DA8">
            <w:pPr>
              <w:spacing w:after="0" w:line="240" w:lineRule="auto"/>
              <w:rPr>
                <w:rFonts w:ascii="Calibri" w:hAnsi="Calibri" w:eastAsia="Times New Roman" w:cs="Calibri"/>
                <w:color w:val="000000"/>
                <w:sz w:val="20"/>
                <w:szCs w:val="20"/>
              </w:rPr>
            </w:pPr>
          </w:p>
        </w:tc>
      </w:tr>
      <w:tr w:rsidRPr="00C53CDE" w:rsidR="009372F8" w:rsidTr="00235D03" w14:paraId="5DEBF049" w14:textId="77777777">
        <w:trPr>
          <w:trHeight w:val="78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9372F8" w:rsidP="009372F8" w:rsidRDefault="009372F8" w14:paraId="6312C3F8" w14:textId="48A53A88">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4410" w:type="dxa"/>
            <w:tcBorders>
              <w:top w:val="nil"/>
              <w:left w:val="nil"/>
              <w:bottom w:val="single" w:color="auto" w:sz="4" w:space="0"/>
              <w:right w:val="single" w:color="auto" w:sz="4" w:space="0"/>
            </w:tcBorders>
            <w:shd w:val="clear" w:color="auto" w:fill="auto"/>
            <w:hideMark/>
          </w:tcPr>
          <w:p w:rsidRPr="00C53CDE" w:rsidR="009372F8" w:rsidP="009372F8" w:rsidRDefault="009372F8" w14:paraId="61F4EEF0"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Provider type</w:t>
            </w:r>
          </w:p>
        </w:tc>
        <w:tc>
          <w:tcPr>
            <w:tcW w:w="3510" w:type="dxa"/>
            <w:tcBorders>
              <w:top w:val="nil"/>
              <w:left w:val="nil"/>
              <w:bottom w:val="single" w:color="auto" w:sz="4" w:space="0"/>
              <w:right w:val="single" w:color="auto" w:sz="4" w:space="0"/>
            </w:tcBorders>
            <w:shd w:val="clear" w:color="auto" w:fill="auto"/>
            <w:hideMark/>
          </w:tcPr>
          <w:p w:rsidR="009372F8" w:rsidP="009372F8" w:rsidRDefault="009372F8" w14:paraId="0C7F51F8"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1=Licensed Family Home</w:t>
            </w:r>
          </w:p>
          <w:p w:rsidR="009372F8" w:rsidP="009372F8" w:rsidRDefault="009372F8" w14:paraId="0B785656"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2=Licensed Center</w:t>
            </w:r>
          </w:p>
          <w:p w:rsidR="009372F8" w:rsidP="009372F8" w:rsidRDefault="009372F8" w14:paraId="2294E069" w14:textId="442F51C3">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3=L</w:t>
            </w:r>
            <w:r w:rsidR="00727E0B">
              <w:rPr>
                <w:rFonts w:ascii="Calibri" w:hAnsi="Calibri" w:eastAsia="Times New Roman" w:cs="Calibri"/>
                <w:color w:val="000000"/>
                <w:sz w:val="20"/>
                <w:szCs w:val="20"/>
              </w:rPr>
              <w:t>icense</w:t>
            </w:r>
            <w:r w:rsidR="00FA749A">
              <w:rPr>
                <w:rFonts w:ascii="Calibri" w:hAnsi="Calibri" w:eastAsia="Times New Roman" w:cs="Calibri"/>
                <w:color w:val="000000"/>
                <w:sz w:val="20"/>
                <w:szCs w:val="20"/>
              </w:rPr>
              <w:t>-</w:t>
            </w:r>
            <w:r w:rsidR="00DF5598">
              <w:rPr>
                <w:rFonts w:ascii="Calibri" w:hAnsi="Calibri" w:eastAsia="Times New Roman" w:cs="Calibri"/>
                <w:color w:val="000000"/>
                <w:sz w:val="20"/>
                <w:szCs w:val="20"/>
              </w:rPr>
              <w:t xml:space="preserve">Exempt </w:t>
            </w:r>
            <w:r w:rsidRPr="00C53CDE">
              <w:rPr>
                <w:rFonts w:ascii="Calibri" w:hAnsi="Calibri" w:eastAsia="Times New Roman" w:cs="Calibri"/>
                <w:color w:val="000000"/>
                <w:sz w:val="20"/>
                <w:szCs w:val="20"/>
              </w:rPr>
              <w:t>Family Home</w:t>
            </w:r>
          </w:p>
          <w:p w:rsidR="009372F8" w:rsidP="009372F8" w:rsidRDefault="009372F8" w14:paraId="648939D5" w14:textId="666084FF">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4=L</w:t>
            </w:r>
            <w:r w:rsidR="00727E0B">
              <w:rPr>
                <w:rFonts w:ascii="Calibri" w:hAnsi="Calibri" w:eastAsia="Times New Roman" w:cs="Calibri"/>
                <w:color w:val="000000"/>
                <w:sz w:val="20"/>
                <w:szCs w:val="20"/>
              </w:rPr>
              <w:t>icense</w:t>
            </w:r>
            <w:r w:rsidR="00FA749A">
              <w:rPr>
                <w:rFonts w:ascii="Calibri" w:hAnsi="Calibri" w:eastAsia="Times New Roman" w:cs="Calibri"/>
                <w:color w:val="000000"/>
                <w:sz w:val="20"/>
                <w:szCs w:val="20"/>
              </w:rPr>
              <w:t>-</w:t>
            </w:r>
            <w:r w:rsidR="00DF5598">
              <w:rPr>
                <w:rFonts w:ascii="Calibri" w:hAnsi="Calibri" w:eastAsia="Times New Roman" w:cs="Calibri"/>
                <w:color w:val="000000"/>
                <w:sz w:val="20"/>
                <w:szCs w:val="20"/>
              </w:rPr>
              <w:t>Exempt</w:t>
            </w:r>
            <w:r w:rsidRPr="00C53CDE">
              <w:rPr>
                <w:rFonts w:ascii="Calibri" w:hAnsi="Calibri" w:eastAsia="Times New Roman" w:cs="Calibri"/>
                <w:color w:val="000000"/>
                <w:sz w:val="20"/>
                <w:szCs w:val="20"/>
              </w:rPr>
              <w:t xml:space="preserve"> Center</w:t>
            </w:r>
          </w:p>
          <w:p w:rsidRPr="00C53CDE" w:rsidR="00B8507B" w:rsidP="009372F8" w:rsidRDefault="00B8507B" w14:paraId="4471D457" w14:textId="4CE4D97B">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5=Child’s Home</w:t>
            </w:r>
          </w:p>
        </w:tc>
      </w:tr>
      <w:tr w:rsidRPr="00C53CDE" w:rsidR="002A413A" w:rsidTr="004B5AA7" w14:paraId="1C8ACEB3"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tcPr>
          <w:p w:rsidR="002A413A" w:rsidP="009372F8" w:rsidRDefault="002A413A" w14:paraId="20EB31BB" w14:textId="6C71670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4410" w:type="dxa"/>
            <w:tcBorders>
              <w:top w:val="nil"/>
              <w:left w:val="nil"/>
              <w:bottom w:val="single" w:color="auto" w:sz="4" w:space="0"/>
              <w:right w:val="single" w:color="auto" w:sz="4" w:space="0"/>
            </w:tcBorders>
            <w:shd w:val="clear" w:color="auto" w:fill="auto"/>
          </w:tcPr>
          <w:p w:rsidR="002A413A" w:rsidP="009372F8" w:rsidRDefault="002A413A" w14:paraId="79DF9804" w14:textId="5700C89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Provider </w:t>
            </w:r>
            <w:r w:rsidR="004435F1">
              <w:rPr>
                <w:rFonts w:ascii="Calibri" w:hAnsi="Calibri" w:eastAsia="Times New Roman" w:cs="Calibri"/>
                <w:color w:val="000000"/>
                <w:sz w:val="20"/>
                <w:szCs w:val="20"/>
              </w:rPr>
              <w:t xml:space="preserve">County </w:t>
            </w:r>
            <w:r>
              <w:rPr>
                <w:rFonts w:ascii="Calibri" w:hAnsi="Calibri" w:eastAsia="Times New Roman" w:cs="Calibri"/>
                <w:color w:val="000000"/>
                <w:sz w:val="20"/>
                <w:szCs w:val="20"/>
              </w:rPr>
              <w:t>FIPS Code</w:t>
            </w:r>
          </w:p>
        </w:tc>
        <w:tc>
          <w:tcPr>
            <w:tcW w:w="3510" w:type="dxa"/>
            <w:tcBorders>
              <w:top w:val="nil"/>
              <w:left w:val="nil"/>
              <w:bottom w:val="single" w:color="auto" w:sz="4" w:space="0"/>
              <w:right w:val="single" w:color="auto" w:sz="4" w:space="0"/>
            </w:tcBorders>
            <w:shd w:val="clear" w:color="auto" w:fill="auto"/>
          </w:tcPr>
          <w:p w:rsidRPr="00C53CDE" w:rsidR="002A413A" w:rsidP="009372F8" w:rsidRDefault="002A413A" w14:paraId="11D7BD6E" w14:textId="77777777">
            <w:pPr>
              <w:spacing w:after="0" w:line="240" w:lineRule="auto"/>
              <w:rPr>
                <w:rFonts w:ascii="Calibri" w:hAnsi="Calibri" w:eastAsia="Times New Roman" w:cs="Calibri"/>
                <w:color w:val="000000"/>
                <w:sz w:val="20"/>
                <w:szCs w:val="20"/>
              </w:rPr>
            </w:pPr>
          </w:p>
        </w:tc>
      </w:tr>
      <w:tr w:rsidRPr="00C53CDE" w:rsidR="009372F8" w:rsidTr="004B5AA7" w14:paraId="1D6E6676"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9372F8" w:rsidP="009372F8" w:rsidRDefault="009372F8" w14:paraId="3F6E02D3" w14:textId="72542AD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1</w:t>
            </w:r>
          </w:p>
        </w:tc>
        <w:tc>
          <w:tcPr>
            <w:tcW w:w="4410" w:type="dxa"/>
            <w:tcBorders>
              <w:top w:val="nil"/>
              <w:left w:val="nil"/>
              <w:bottom w:val="single" w:color="auto" w:sz="4" w:space="0"/>
              <w:right w:val="single" w:color="auto" w:sz="4" w:space="0"/>
            </w:tcBorders>
            <w:shd w:val="clear" w:color="auto" w:fill="auto"/>
            <w:hideMark/>
          </w:tcPr>
          <w:p w:rsidRPr="00C53CDE" w:rsidR="009372F8" w:rsidP="009372F8" w:rsidRDefault="0048565C" w14:paraId="7A6F3E7A" w14:textId="153C1772">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Provider </w:t>
            </w:r>
            <w:r w:rsidR="0047725B">
              <w:rPr>
                <w:rFonts w:ascii="Calibri" w:hAnsi="Calibri" w:eastAsia="Times New Roman" w:cs="Calibri"/>
                <w:color w:val="000000"/>
                <w:sz w:val="20"/>
                <w:szCs w:val="20"/>
              </w:rPr>
              <w:t>Z</w:t>
            </w:r>
            <w:r w:rsidRPr="00C53CDE" w:rsidR="009372F8">
              <w:rPr>
                <w:rFonts w:ascii="Calibri" w:hAnsi="Calibri" w:eastAsia="Times New Roman" w:cs="Calibri"/>
                <w:color w:val="000000"/>
                <w:sz w:val="20"/>
                <w:szCs w:val="20"/>
              </w:rPr>
              <w:t xml:space="preserve">ip </w:t>
            </w:r>
            <w:r w:rsidR="0047725B">
              <w:rPr>
                <w:rFonts w:ascii="Calibri" w:hAnsi="Calibri" w:eastAsia="Times New Roman" w:cs="Calibri"/>
                <w:color w:val="000000"/>
                <w:sz w:val="20"/>
                <w:szCs w:val="20"/>
              </w:rPr>
              <w:t>C</w:t>
            </w:r>
            <w:r w:rsidRPr="00C53CDE" w:rsidR="009372F8">
              <w:rPr>
                <w:rFonts w:ascii="Calibri" w:hAnsi="Calibri" w:eastAsia="Times New Roman" w:cs="Calibri"/>
                <w:color w:val="000000"/>
                <w:sz w:val="20"/>
                <w:szCs w:val="20"/>
              </w:rPr>
              <w:t>ode</w:t>
            </w:r>
          </w:p>
        </w:tc>
        <w:tc>
          <w:tcPr>
            <w:tcW w:w="3510" w:type="dxa"/>
            <w:tcBorders>
              <w:top w:val="nil"/>
              <w:left w:val="nil"/>
              <w:bottom w:val="single" w:color="auto" w:sz="4" w:space="0"/>
              <w:right w:val="single" w:color="auto" w:sz="4" w:space="0"/>
            </w:tcBorders>
            <w:shd w:val="clear" w:color="auto" w:fill="auto"/>
          </w:tcPr>
          <w:p w:rsidRPr="00C53CDE" w:rsidR="009372F8" w:rsidP="009372F8" w:rsidRDefault="009372F8" w14:paraId="18BCC8C2" w14:textId="4485C19F">
            <w:pPr>
              <w:spacing w:after="0" w:line="240" w:lineRule="auto"/>
              <w:rPr>
                <w:rFonts w:ascii="Calibri" w:hAnsi="Calibri" w:eastAsia="Times New Roman" w:cs="Calibri"/>
                <w:color w:val="000000"/>
                <w:sz w:val="20"/>
                <w:szCs w:val="20"/>
              </w:rPr>
            </w:pPr>
          </w:p>
        </w:tc>
      </w:tr>
      <w:tr w:rsidRPr="00C53CDE" w:rsidR="009372F8" w:rsidTr="00235D03" w14:paraId="409DD580"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9372F8" w:rsidP="009372F8" w:rsidRDefault="009372F8" w14:paraId="2F5D883F" w14:textId="6CED260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2</w:t>
            </w:r>
          </w:p>
        </w:tc>
        <w:tc>
          <w:tcPr>
            <w:tcW w:w="4410" w:type="dxa"/>
            <w:tcBorders>
              <w:top w:val="nil"/>
              <w:left w:val="nil"/>
              <w:bottom w:val="single" w:color="auto" w:sz="4" w:space="0"/>
              <w:right w:val="single" w:color="auto" w:sz="4" w:space="0"/>
            </w:tcBorders>
            <w:shd w:val="clear" w:color="auto" w:fill="auto"/>
            <w:hideMark/>
          </w:tcPr>
          <w:p w:rsidRPr="00C53CDE" w:rsidR="009372F8" w:rsidP="009372F8" w:rsidRDefault="0047725B" w14:paraId="3240A863" w14:textId="0A13D071">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G</w:t>
            </w:r>
            <w:r w:rsidRPr="00C53CDE" w:rsidR="009372F8">
              <w:rPr>
                <w:rFonts w:ascii="Calibri" w:hAnsi="Calibri" w:eastAsia="Times New Roman" w:cs="Calibri"/>
                <w:color w:val="000000"/>
                <w:sz w:val="20"/>
                <w:szCs w:val="20"/>
              </w:rPr>
              <w:t>ender</w:t>
            </w:r>
            <w:r w:rsidR="00992CA1">
              <w:rPr>
                <w:rFonts w:ascii="Calibri" w:hAnsi="Calibri" w:eastAsia="Times New Roman" w:cs="Calibri"/>
                <w:color w:val="000000"/>
                <w:sz w:val="20"/>
                <w:szCs w:val="20"/>
              </w:rPr>
              <w:t xml:space="preserve"> </w:t>
            </w:r>
          </w:p>
        </w:tc>
        <w:tc>
          <w:tcPr>
            <w:tcW w:w="3510" w:type="dxa"/>
            <w:tcBorders>
              <w:top w:val="nil"/>
              <w:left w:val="nil"/>
              <w:bottom w:val="single" w:color="auto" w:sz="4" w:space="0"/>
              <w:right w:val="single" w:color="auto" w:sz="4" w:space="0"/>
            </w:tcBorders>
            <w:shd w:val="clear" w:color="auto" w:fill="auto"/>
            <w:hideMark/>
          </w:tcPr>
          <w:p w:rsidR="009372F8" w:rsidP="009372F8" w:rsidRDefault="009372F8" w14:paraId="7588AD16" w14:textId="524FE009">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1=</w:t>
            </w:r>
            <w:r w:rsidR="00A417C9">
              <w:rPr>
                <w:rFonts w:ascii="Calibri" w:hAnsi="Calibri" w:eastAsia="Times New Roman" w:cs="Calibri"/>
                <w:color w:val="000000"/>
                <w:sz w:val="20"/>
                <w:szCs w:val="20"/>
              </w:rPr>
              <w:t>Male</w:t>
            </w:r>
          </w:p>
          <w:p w:rsidR="009372F8" w:rsidP="009372F8" w:rsidRDefault="009372F8" w14:paraId="17651E01" w14:textId="618D7B53">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2=</w:t>
            </w:r>
            <w:r w:rsidR="00A417C9">
              <w:rPr>
                <w:rFonts w:ascii="Calibri" w:hAnsi="Calibri" w:eastAsia="Times New Roman" w:cs="Calibri"/>
                <w:color w:val="000000"/>
                <w:sz w:val="20"/>
                <w:szCs w:val="20"/>
              </w:rPr>
              <w:t>Female</w:t>
            </w:r>
          </w:p>
          <w:p w:rsidR="009372F8" w:rsidP="009372F8" w:rsidRDefault="009372F8" w14:paraId="646F6BF4" w14:textId="77777777">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3=Non-binary</w:t>
            </w:r>
          </w:p>
          <w:p w:rsidRPr="00C53CDE" w:rsidR="0047725B" w:rsidP="009372F8" w:rsidRDefault="0047725B" w14:paraId="1D3CCD54" w14:textId="3689E0F3">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w:t>
            </w:r>
            <w:r w:rsidR="005E349A">
              <w:rPr>
                <w:rFonts w:ascii="Calibri" w:hAnsi="Calibri" w:eastAsia="Times New Roman" w:cs="Calibri"/>
                <w:color w:val="000000"/>
                <w:sz w:val="20"/>
                <w:szCs w:val="20"/>
              </w:rPr>
              <w:t>No response</w:t>
            </w:r>
          </w:p>
        </w:tc>
      </w:tr>
      <w:tr w:rsidRPr="00C53CDE" w:rsidR="009372F8" w:rsidTr="00235D03" w14:paraId="6F5D0857" w14:textId="77777777">
        <w:trPr>
          <w:trHeight w:val="2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9372F8" w:rsidP="009372F8" w:rsidRDefault="009372F8" w14:paraId="02145C02" w14:textId="60D8D75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3</w:t>
            </w:r>
          </w:p>
        </w:tc>
        <w:tc>
          <w:tcPr>
            <w:tcW w:w="4410" w:type="dxa"/>
            <w:tcBorders>
              <w:top w:val="nil"/>
              <w:left w:val="nil"/>
              <w:bottom w:val="single" w:color="auto" w:sz="4" w:space="0"/>
              <w:right w:val="single" w:color="auto" w:sz="4" w:space="0"/>
            </w:tcBorders>
            <w:shd w:val="clear" w:color="auto" w:fill="auto"/>
            <w:hideMark/>
          </w:tcPr>
          <w:p w:rsidRPr="00C53CDE" w:rsidR="009372F8" w:rsidP="009372F8" w:rsidRDefault="0047725B" w14:paraId="621A574C" w14:textId="32252738">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Hispanic or Latino E</w:t>
            </w:r>
            <w:r w:rsidRPr="00C53CDE" w:rsidR="009372F8">
              <w:rPr>
                <w:rFonts w:ascii="Calibri" w:hAnsi="Calibri" w:eastAsia="Times New Roman" w:cs="Calibri"/>
                <w:color w:val="000000"/>
                <w:sz w:val="20"/>
                <w:szCs w:val="20"/>
              </w:rPr>
              <w:t xml:space="preserve">thnicity </w:t>
            </w:r>
          </w:p>
        </w:tc>
        <w:tc>
          <w:tcPr>
            <w:tcW w:w="3510" w:type="dxa"/>
            <w:tcBorders>
              <w:top w:val="nil"/>
              <w:left w:val="nil"/>
              <w:bottom w:val="single" w:color="auto" w:sz="4" w:space="0"/>
              <w:right w:val="single" w:color="auto" w:sz="4" w:space="0"/>
            </w:tcBorders>
            <w:shd w:val="clear" w:color="auto" w:fill="auto"/>
            <w:hideMark/>
          </w:tcPr>
          <w:p w:rsidR="009372F8" w:rsidP="009372F8" w:rsidRDefault="0047725B" w14:paraId="2793DCA6" w14:textId="6AD116A9">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sidR="009372F8">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9372F8" w:rsidP="009372F8" w:rsidRDefault="0047725B" w14:paraId="6C7D5CFE"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sidR="009372F8">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47725B" w:rsidP="009372F8" w:rsidRDefault="0047725B" w14:paraId="6E849535" w14:textId="30CF3489">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w:t>
            </w:r>
            <w:r w:rsidR="005E349A">
              <w:rPr>
                <w:rFonts w:ascii="Calibri" w:hAnsi="Calibri" w:eastAsia="Times New Roman" w:cs="Calibri"/>
                <w:color w:val="000000"/>
                <w:sz w:val="20"/>
                <w:szCs w:val="20"/>
              </w:rPr>
              <w:t>No response</w:t>
            </w:r>
          </w:p>
        </w:tc>
      </w:tr>
      <w:tr w:rsidRPr="00C53CDE" w:rsidR="008A4E1E" w:rsidTr="00235D03" w14:paraId="6373A88C" w14:textId="77777777">
        <w:trPr>
          <w:trHeight w:val="521"/>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8A4E1E" w:rsidP="008A4E1E" w:rsidRDefault="008A4E1E" w14:paraId="5F15D5A2" w14:textId="79CB4906">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1</w:t>
            </w:r>
            <w:r w:rsidR="002A413A">
              <w:rPr>
                <w:rFonts w:ascii="Calibri" w:hAnsi="Calibri" w:eastAsia="Times New Roman" w:cs="Calibri"/>
                <w:color w:val="000000"/>
                <w:sz w:val="20"/>
                <w:szCs w:val="20"/>
              </w:rPr>
              <w:t>4</w:t>
            </w:r>
          </w:p>
        </w:tc>
        <w:tc>
          <w:tcPr>
            <w:tcW w:w="4410" w:type="dxa"/>
            <w:tcBorders>
              <w:top w:val="nil"/>
              <w:left w:val="nil"/>
              <w:bottom w:val="single" w:color="auto" w:sz="4" w:space="0"/>
              <w:right w:val="single" w:color="auto" w:sz="4" w:space="0"/>
            </w:tcBorders>
            <w:shd w:val="clear" w:color="auto" w:fill="auto"/>
            <w:hideMark/>
          </w:tcPr>
          <w:p w:rsidRPr="00C53CDE" w:rsidR="008A4E1E" w:rsidP="008A4E1E" w:rsidRDefault="008A4E1E" w14:paraId="63B19492" w14:textId="00DED695">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American Indian or Alaskan Native</w:t>
            </w:r>
          </w:p>
        </w:tc>
        <w:tc>
          <w:tcPr>
            <w:tcW w:w="3510" w:type="dxa"/>
            <w:tcBorders>
              <w:top w:val="nil"/>
              <w:left w:val="nil"/>
              <w:bottom w:val="single" w:color="auto" w:sz="4" w:space="0"/>
              <w:right w:val="single" w:color="auto" w:sz="4" w:space="0"/>
            </w:tcBorders>
            <w:shd w:val="clear" w:color="auto" w:fill="auto"/>
            <w:hideMark/>
          </w:tcPr>
          <w:p w:rsidR="008A4E1E" w:rsidP="008A4E1E" w:rsidRDefault="008A4E1E" w14:paraId="6FF22939"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8A4E1E" w:rsidP="008A4E1E" w:rsidRDefault="008A4E1E" w14:paraId="38245469"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8A4E1E" w:rsidP="008A4E1E" w:rsidRDefault="008A4E1E" w14:paraId="36EAA974" w14:textId="64C71EC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9=No response</w:t>
            </w:r>
          </w:p>
        </w:tc>
      </w:tr>
      <w:tr w:rsidRPr="00C53CDE" w:rsidR="008A4E1E" w:rsidTr="00235D03" w14:paraId="72CAD44F" w14:textId="77777777">
        <w:trPr>
          <w:trHeight w:val="53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8A4E1E" w:rsidP="008A4E1E" w:rsidRDefault="008A4E1E" w14:paraId="4B05EAFB" w14:textId="06BD7281">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5</w:t>
            </w:r>
          </w:p>
        </w:tc>
        <w:tc>
          <w:tcPr>
            <w:tcW w:w="4410" w:type="dxa"/>
            <w:tcBorders>
              <w:top w:val="nil"/>
              <w:left w:val="nil"/>
              <w:bottom w:val="single" w:color="auto" w:sz="4" w:space="0"/>
              <w:right w:val="single" w:color="auto" w:sz="4" w:space="0"/>
            </w:tcBorders>
            <w:shd w:val="clear" w:color="auto" w:fill="auto"/>
          </w:tcPr>
          <w:p w:rsidRPr="00C53CDE" w:rsidR="008A4E1E" w:rsidP="008A4E1E" w:rsidRDefault="008A4E1E" w14:paraId="3D1489A8" w14:textId="144356A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Asian</w:t>
            </w:r>
          </w:p>
        </w:tc>
        <w:tc>
          <w:tcPr>
            <w:tcW w:w="3510" w:type="dxa"/>
            <w:tcBorders>
              <w:top w:val="nil"/>
              <w:left w:val="nil"/>
              <w:bottom w:val="single" w:color="auto" w:sz="4" w:space="0"/>
              <w:right w:val="single" w:color="auto" w:sz="4" w:space="0"/>
            </w:tcBorders>
            <w:shd w:val="clear" w:color="auto" w:fill="auto"/>
          </w:tcPr>
          <w:p w:rsidR="008A4E1E" w:rsidP="008A4E1E" w:rsidRDefault="008A4E1E" w14:paraId="5D7D5BBD"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8A4E1E" w:rsidP="008A4E1E" w:rsidRDefault="008A4E1E" w14:paraId="2D354E28"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8A4E1E" w:rsidP="008A4E1E" w:rsidRDefault="008A4E1E" w14:paraId="57F1D024" w14:textId="71042EF8">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9=No response</w:t>
            </w:r>
          </w:p>
        </w:tc>
      </w:tr>
      <w:tr w:rsidRPr="00C53CDE" w:rsidR="008A4E1E" w:rsidTr="00235D03" w14:paraId="6BED623A" w14:textId="77777777">
        <w:trPr>
          <w:trHeight w:val="53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8A4E1E" w:rsidP="008A4E1E" w:rsidRDefault="008A4E1E" w14:paraId="6AFA5150" w14:textId="2CDE742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6</w:t>
            </w:r>
          </w:p>
        </w:tc>
        <w:tc>
          <w:tcPr>
            <w:tcW w:w="4410" w:type="dxa"/>
            <w:tcBorders>
              <w:top w:val="nil"/>
              <w:left w:val="nil"/>
              <w:bottom w:val="single" w:color="auto" w:sz="4" w:space="0"/>
              <w:right w:val="single" w:color="auto" w:sz="4" w:space="0"/>
            </w:tcBorders>
            <w:shd w:val="clear" w:color="auto" w:fill="auto"/>
          </w:tcPr>
          <w:p w:rsidRPr="00C53CDE" w:rsidR="008A4E1E" w:rsidP="008A4E1E" w:rsidRDefault="008A4E1E" w14:paraId="200E5729" w14:textId="5A2FA9F4">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Black or African American</w:t>
            </w:r>
          </w:p>
        </w:tc>
        <w:tc>
          <w:tcPr>
            <w:tcW w:w="3510" w:type="dxa"/>
            <w:tcBorders>
              <w:top w:val="nil"/>
              <w:left w:val="nil"/>
              <w:bottom w:val="single" w:color="auto" w:sz="4" w:space="0"/>
              <w:right w:val="single" w:color="auto" w:sz="4" w:space="0"/>
            </w:tcBorders>
            <w:shd w:val="clear" w:color="auto" w:fill="auto"/>
          </w:tcPr>
          <w:p w:rsidR="008A4E1E" w:rsidP="008A4E1E" w:rsidRDefault="008A4E1E" w14:paraId="4C2B6F7F"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8A4E1E" w:rsidP="008A4E1E" w:rsidRDefault="008A4E1E" w14:paraId="39613979"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8A4E1E" w:rsidP="008A4E1E" w:rsidRDefault="008A4E1E" w14:paraId="613290E4" w14:textId="61E6A4BB">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9=No response</w:t>
            </w:r>
          </w:p>
        </w:tc>
      </w:tr>
      <w:tr w:rsidRPr="00C53CDE" w:rsidR="008A4E1E" w:rsidTr="00235D03" w14:paraId="4D62E942" w14:textId="77777777">
        <w:trPr>
          <w:trHeight w:val="53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8A4E1E" w:rsidP="008A4E1E" w:rsidRDefault="008A4E1E" w14:paraId="50C80686" w14:textId="6D1A422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7</w:t>
            </w:r>
          </w:p>
        </w:tc>
        <w:tc>
          <w:tcPr>
            <w:tcW w:w="4410" w:type="dxa"/>
            <w:tcBorders>
              <w:top w:val="nil"/>
              <w:left w:val="nil"/>
              <w:bottom w:val="single" w:color="auto" w:sz="4" w:space="0"/>
              <w:right w:val="single" w:color="auto" w:sz="4" w:space="0"/>
            </w:tcBorders>
            <w:shd w:val="clear" w:color="auto" w:fill="auto"/>
          </w:tcPr>
          <w:p w:rsidRPr="00C53CDE" w:rsidR="008A4E1E" w:rsidP="008A4E1E" w:rsidRDefault="008A4E1E" w14:paraId="24AF2417" w14:textId="79413498">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Native Hawaiian or Pacific Islander</w:t>
            </w:r>
          </w:p>
        </w:tc>
        <w:tc>
          <w:tcPr>
            <w:tcW w:w="3510" w:type="dxa"/>
            <w:tcBorders>
              <w:top w:val="nil"/>
              <w:left w:val="nil"/>
              <w:bottom w:val="single" w:color="auto" w:sz="4" w:space="0"/>
              <w:right w:val="single" w:color="auto" w:sz="4" w:space="0"/>
            </w:tcBorders>
            <w:shd w:val="clear" w:color="auto" w:fill="auto"/>
          </w:tcPr>
          <w:p w:rsidR="008A4E1E" w:rsidP="008A4E1E" w:rsidRDefault="008A4E1E" w14:paraId="2CEF334D"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8A4E1E" w:rsidP="008A4E1E" w:rsidRDefault="008A4E1E" w14:paraId="6F8FE185"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8A4E1E" w:rsidP="008A4E1E" w:rsidRDefault="008A4E1E" w14:paraId="6E083EED" w14:textId="7DCB8F4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9=No response</w:t>
            </w:r>
          </w:p>
        </w:tc>
      </w:tr>
      <w:tr w:rsidRPr="00C53CDE" w:rsidR="008A4E1E" w:rsidTr="00235D03" w14:paraId="722FDBCD" w14:textId="77777777">
        <w:trPr>
          <w:trHeight w:val="530"/>
          <w:jc w:val="center"/>
        </w:trPr>
        <w:tc>
          <w:tcPr>
            <w:tcW w:w="1075" w:type="dxa"/>
            <w:tcBorders>
              <w:top w:val="nil"/>
              <w:left w:val="single" w:color="auto" w:sz="4" w:space="0"/>
              <w:bottom w:val="single" w:color="auto" w:sz="4" w:space="0"/>
              <w:right w:val="single" w:color="auto" w:sz="4" w:space="0"/>
            </w:tcBorders>
            <w:shd w:val="clear" w:color="auto" w:fill="auto"/>
          </w:tcPr>
          <w:p w:rsidRPr="00C53CDE" w:rsidR="008A4E1E" w:rsidP="008A4E1E" w:rsidRDefault="008A4E1E" w14:paraId="0A6A1145" w14:textId="23697B8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002A413A">
              <w:rPr>
                <w:rFonts w:ascii="Calibri" w:hAnsi="Calibri" w:eastAsia="Times New Roman" w:cs="Calibri"/>
                <w:color w:val="000000"/>
                <w:sz w:val="20"/>
                <w:szCs w:val="20"/>
              </w:rPr>
              <w:t>8</w:t>
            </w:r>
          </w:p>
        </w:tc>
        <w:tc>
          <w:tcPr>
            <w:tcW w:w="4410" w:type="dxa"/>
            <w:tcBorders>
              <w:top w:val="nil"/>
              <w:left w:val="nil"/>
              <w:bottom w:val="single" w:color="auto" w:sz="4" w:space="0"/>
              <w:right w:val="single" w:color="auto" w:sz="4" w:space="0"/>
            </w:tcBorders>
            <w:shd w:val="clear" w:color="auto" w:fill="auto"/>
          </w:tcPr>
          <w:p w:rsidRPr="00C53CDE" w:rsidR="008A4E1E" w:rsidP="008A4E1E" w:rsidRDefault="008A4E1E" w14:paraId="22253393" w14:textId="72E9461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White</w:t>
            </w:r>
          </w:p>
        </w:tc>
        <w:tc>
          <w:tcPr>
            <w:tcW w:w="3510" w:type="dxa"/>
            <w:tcBorders>
              <w:top w:val="nil"/>
              <w:left w:val="nil"/>
              <w:bottom w:val="single" w:color="auto" w:sz="4" w:space="0"/>
              <w:right w:val="single" w:color="auto" w:sz="4" w:space="0"/>
            </w:tcBorders>
            <w:shd w:val="clear" w:color="auto" w:fill="auto"/>
          </w:tcPr>
          <w:p w:rsidR="008A4E1E" w:rsidP="008A4E1E" w:rsidRDefault="008A4E1E" w14:paraId="5E0A3B2F"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8A4E1E" w:rsidP="008A4E1E" w:rsidRDefault="008A4E1E" w14:paraId="498D6585"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p w:rsidRPr="00C53CDE" w:rsidR="008A4E1E" w:rsidP="008A4E1E" w:rsidRDefault="008A4E1E" w14:paraId="08384807" w14:textId="507C8B4A">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lastRenderedPageBreak/>
              <w:t>9=No response</w:t>
            </w:r>
          </w:p>
        </w:tc>
      </w:tr>
      <w:tr w:rsidRPr="00C53CDE" w:rsidR="00A81668" w:rsidTr="00235D03" w14:paraId="773DFF29" w14:textId="77777777">
        <w:trPr>
          <w:trHeight w:val="305"/>
          <w:jc w:val="center"/>
        </w:trPr>
        <w:tc>
          <w:tcPr>
            <w:tcW w:w="1075" w:type="dxa"/>
            <w:tcBorders>
              <w:top w:val="nil"/>
              <w:left w:val="single" w:color="auto" w:sz="4" w:space="0"/>
              <w:bottom w:val="single" w:color="auto" w:sz="4" w:space="0"/>
              <w:right w:val="single" w:color="auto" w:sz="4" w:space="0"/>
            </w:tcBorders>
            <w:shd w:val="clear" w:color="000000" w:fill="FFFFFF"/>
          </w:tcPr>
          <w:p w:rsidR="00A81668" w:rsidP="006312D9" w:rsidRDefault="00A81668" w14:paraId="3CF05C27" w14:textId="20B5F43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lastRenderedPageBreak/>
              <w:t>1</w:t>
            </w:r>
            <w:r w:rsidR="002A413A">
              <w:rPr>
                <w:rFonts w:ascii="Calibri" w:hAnsi="Calibri" w:eastAsia="Times New Roman" w:cs="Calibri"/>
                <w:color w:val="000000"/>
                <w:sz w:val="20"/>
                <w:szCs w:val="20"/>
              </w:rPr>
              <w:t>9</w:t>
            </w:r>
          </w:p>
        </w:tc>
        <w:tc>
          <w:tcPr>
            <w:tcW w:w="4410" w:type="dxa"/>
            <w:tcBorders>
              <w:top w:val="nil"/>
              <w:left w:val="nil"/>
              <w:bottom w:val="single" w:color="auto" w:sz="4" w:space="0"/>
              <w:right w:val="single" w:color="auto" w:sz="4" w:space="0"/>
            </w:tcBorders>
            <w:shd w:val="clear" w:color="000000" w:fill="FFFFFF"/>
          </w:tcPr>
          <w:p w:rsidR="00A81668" w:rsidP="005B5C30" w:rsidRDefault="00A81668" w14:paraId="6C0C2041" w14:textId="67554DE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Total licensed or identified capacity</w:t>
            </w:r>
          </w:p>
        </w:tc>
        <w:tc>
          <w:tcPr>
            <w:tcW w:w="3510" w:type="dxa"/>
            <w:tcBorders>
              <w:top w:val="nil"/>
              <w:left w:val="nil"/>
              <w:bottom w:val="single" w:color="auto" w:sz="4" w:space="0"/>
              <w:right w:val="single" w:color="auto" w:sz="4" w:space="0"/>
            </w:tcBorders>
            <w:shd w:val="clear" w:color="000000" w:fill="FFFFFF"/>
          </w:tcPr>
          <w:p w:rsidRPr="00C53CDE" w:rsidR="00A81668" w:rsidP="006312D9" w:rsidRDefault="00A81668" w14:paraId="283E4085" w14:textId="5A61D9E3">
            <w:pPr>
              <w:spacing w:after="0" w:line="240" w:lineRule="auto"/>
              <w:rPr>
                <w:rFonts w:ascii="Calibri" w:hAnsi="Calibri" w:eastAsia="Times New Roman" w:cs="Calibri"/>
                <w:color w:val="000000"/>
                <w:sz w:val="20"/>
                <w:szCs w:val="20"/>
              </w:rPr>
            </w:pPr>
          </w:p>
        </w:tc>
      </w:tr>
      <w:tr w:rsidRPr="00C53CDE" w:rsidR="006312D9" w:rsidTr="00235D03" w14:paraId="064BBF33" w14:textId="77777777">
        <w:trPr>
          <w:trHeight w:val="305"/>
          <w:jc w:val="center"/>
        </w:trPr>
        <w:tc>
          <w:tcPr>
            <w:tcW w:w="1075" w:type="dxa"/>
            <w:tcBorders>
              <w:top w:val="nil"/>
              <w:left w:val="single" w:color="auto" w:sz="4" w:space="0"/>
              <w:bottom w:val="single" w:color="auto" w:sz="4" w:space="0"/>
              <w:right w:val="single" w:color="auto" w:sz="4" w:space="0"/>
            </w:tcBorders>
            <w:shd w:val="clear" w:color="000000" w:fill="FFFFFF"/>
            <w:hideMark/>
          </w:tcPr>
          <w:p w:rsidRPr="00C53CDE" w:rsidR="006312D9" w:rsidP="006312D9" w:rsidRDefault="002A413A" w14:paraId="0F92B6EE" w14:textId="49426331">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4410" w:type="dxa"/>
            <w:tcBorders>
              <w:top w:val="nil"/>
              <w:left w:val="nil"/>
              <w:bottom w:val="single" w:color="auto" w:sz="4" w:space="0"/>
              <w:right w:val="single" w:color="auto" w:sz="4" w:space="0"/>
            </w:tcBorders>
            <w:shd w:val="clear" w:color="000000" w:fill="FFFFFF"/>
            <w:hideMark/>
          </w:tcPr>
          <w:p w:rsidRPr="00C53CDE" w:rsidR="007E7ACC" w:rsidP="005B5C30" w:rsidRDefault="006312D9" w14:paraId="0A80805C" w14:textId="4B442E5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Infant</w:t>
            </w:r>
            <w:r w:rsidR="0050537D">
              <w:rPr>
                <w:rFonts w:ascii="Calibri" w:hAnsi="Calibri" w:eastAsia="Times New Roman" w:cs="Calibri"/>
                <w:color w:val="000000"/>
                <w:sz w:val="20"/>
                <w:szCs w:val="20"/>
              </w:rPr>
              <w:t xml:space="preserve"> </w:t>
            </w:r>
            <w:r w:rsidR="005B5C30">
              <w:rPr>
                <w:rFonts w:ascii="Calibri" w:hAnsi="Calibri" w:eastAsia="Times New Roman" w:cs="Calibri"/>
                <w:color w:val="000000"/>
                <w:sz w:val="20"/>
                <w:szCs w:val="20"/>
              </w:rPr>
              <w:t>licensed or identified capacity</w:t>
            </w:r>
          </w:p>
        </w:tc>
        <w:tc>
          <w:tcPr>
            <w:tcW w:w="3510" w:type="dxa"/>
            <w:tcBorders>
              <w:top w:val="nil"/>
              <w:left w:val="nil"/>
              <w:bottom w:val="single" w:color="auto" w:sz="4" w:space="0"/>
              <w:right w:val="single" w:color="auto" w:sz="4" w:space="0"/>
            </w:tcBorders>
            <w:shd w:val="clear" w:color="000000" w:fill="FFFFFF"/>
          </w:tcPr>
          <w:p w:rsidRPr="00C53CDE" w:rsidR="006312D9" w:rsidP="006312D9" w:rsidRDefault="006312D9" w14:paraId="29C85AAF" w14:textId="76F0AD3B">
            <w:pPr>
              <w:spacing w:after="0" w:line="240" w:lineRule="auto"/>
              <w:rPr>
                <w:rFonts w:ascii="Calibri" w:hAnsi="Calibri" w:eastAsia="Times New Roman" w:cs="Calibri"/>
                <w:color w:val="000000"/>
                <w:sz w:val="20"/>
                <w:szCs w:val="20"/>
              </w:rPr>
            </w:pPr>
          </w:p>
        </w:tc>
      </w:tr>
      <w:tr w:rsidRPr="00C53CDE" w:rsidR="006312D9" w:rsidTr="00235D03" w14:paraId="01EFE6D2" w14:textId="77777777">
        <w:trPr>
          <w:trHeight w:val="404"/>
          <w:jc w:val="center"/>
        </w:trPr>
        <w:tc>
          <w:tcPr>
            <w:tcW w:w="1075" w:type="dxa"/>
            <w:tcBorders>
              <w:top w:val="nil"/>
              <w:left w:val="single" w:color="auto" w:sz="4" w:space="0"/>
              <w:bottom w:val="single" w:color="auto" w:sz="4" w:space="0"/>
              <w:right w:val="single" w:color="auto" w:sz="4" w:space="0"/>
            </w:tcBorders>
            <w:shd w:val="clear" w:color="000000" w:fill="FFFFFF"/>
            <w:hideMark/>
          </w:tcPr>
          <w:p w:rsidRPr="00C53CDE" w:rsidR="006312D9" w:rsidP="006312D9" w:rsidRDefault="00612125" w14:paraId="22F2AFEA" w14:textId="12E436BB">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1</w:t>
            </w:r>
          </w:p>
        </w:tc>
        <w:tc>
          <w:tcPr>
            <w:tcW w:w="4410" w:type="dxa"/>
            <w:tcBorders>
              <w:top w:val="nil"/>
              <w:left w:val="nil"/>
              <w:bottom w:val="single" w:color="auto" w:sz="4" w:space="0"/>
              <w:right w:val="single" w:color="auto" w:sz="4" w:space="0"/>
            </w:tcBorders>
            <w:shd w:val="clear" w:color="000000" w:fill="FFFFFF"/>
            <w:hideMark/>
          </w:tcPr>
          <w:p w:rsidRPr="00C53CDE" w:rsidR="006312D9" w:rsidP="006312D9" w:rsidRDefault="006312D9" w14:paraId="53537A2D" w14:textId="4CB6B22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Toddler</w:t>
            </w:r>
            <w:r w:rsidR="0050537D">
              <w:rPr>
                <w:rFonts w:ascii="Calibri" w:hAnsi="Calibri" w:eastAsia="Times New Roman" w:cs="Calibri"/>
                <w:color w:val="000000"/>
                <w:sz w:val="20"/>
                <w:szCs w:val="20"/>
              </w:rPr>
              <w:t xml:space="preserve"> </w:t>
            </w:r>
            <w:r w:rsidRPr="005B5C30" w:rsidR="005B5C30">
              <w:rPr>
                <w:rFonts w:ascii="Calibri" w:hAnsi="Calibri" w:eastAsia="Times New Roman" w:cs="Calibri"/>
                <w:color w:val="000000"/>
                <w:sz w:val="20"/>
                <w:szCs w:val="20"/>
              </w:rPr>
              <w:t>licensed or identified</w:t>
            </w:r>
            <w:r w:rsidR="005B5C30">
              <w:rPr>
                <w:rFonts w:ascii="Calibri" w:hAnsi="Calibri" w:eastAsia="Times New Roman" w:cs="Calibri"/>
                <w:color w:val="000000"/>
                <w:sz w:val="20"/>
                <w:szCs w:val="20"/>
              </w:rPr>
              <w:t xml:space="preserve"> c</w:t>
            </w:r>
            <w:r w:rsidRPr="00C53CDE" w:rsidR="005B5C30">
              <w:rPr>
                <w:rFonts w:ascii="Calibri" w:hAnsi="Calibri" w:eastAsia="Times New Roman" w:cs="Calibri"/>
                <w:color w:val="000000"/>
                <w:sz w:val="20"/>
                <w:szCs w:val="20"/>
              </w:rPr>
              <w:t>apacity</w:t>
            </w:r>
          </w:p>
        </w:tc>
        <w:tc>
          <w:tcPr>
            <w:tcW w:w="3510" w:type="dxa"/>
            <w:tcBorders>
              <w:top w:val="nil"/>
              <w:left w:val="nil"/>
              <w:bottom w:val="single" w:color="auto" w:sz="4" w:space="0"/>
              <w:right w:val="single" w:color="auto" w:sz="4" w:space="0"/>
            </w:tcBorders>
            <w:shd w:val="clear" w:color="000000" w:fill="FFFFFF"/>
          </w:tcPr>
          <w:p w:rsidRPr="00C53CDE" w:rsidR="006312D9" w:rsidP="006312D9" w:rsidRDefault="006312D9" w14:paraId="1D989745" w14:textId="0A32B37D">
            <w:pPr>
              <w:spacing w:after="0" w:line="240" w:lineRule="auto"/>
              <w:rPr>
                <w:rFonts w:ascii="Calibri" w:hAnsi="Calibri" w:eastAsia="Times New Roman" w:cs="Calibri"/>
                <w:color w:val="000000"/>
                <w:sz w:val="20"/>
                <w:szCs w:val="20"/>
              </w:rPr>
            </w:pPr>
          </w:p>
        </w:tc>
      </w:tr>
      <w:tr w:rsidRPr="00C53CDE" w:rsidR="006312D9" w:rsidTr="00235D03" w14:paraId="50E37781" w14:textId="77777777">
        <w:trPr>
          <w:trHeight w:val="413"/>
          <w:jc w:val="center"/>
        </w:trPr>
        <w:tc>
          <w:tcPr>
            <w:tcW w:w="1075" w:type="dxa"/>
            <w:tcBorders>
              <w:top w:val="nil"/>
              <w:left w:val="single" w:color="auto" w:sz="4" w:space="0"/>
              <w:bottom w:val="single" w:color="auto" w:sz="4" w:space="0"/>
              <w:right w:val="single" w:color="auto" w:sz="4" w:space="0"/>
            </w:tcBorders>
            <w:shd w:val="clear" w:color="000000" w:fill="FFFFFF"/>
          </w:tcPr>
          <w:p w:rsidR="006312D9" w:rsidP="006312D9" w:rsidRDefault="006312D9" w14:paraId="713EAD35" w14:textId="581454F0">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2</w:t>
            </w:r>
          </w:p>
        </w:tc>
        <w:tc>
          <w:tcPr>
            <w:tcW w:w="4410" w:type="dxa"/>
            <w:tcBorders>
              <w:top w:val="nil"/>
              <w:left w:val="nil"/>
              <w:bottom w:val="single" w:color="auto" w:sz="4" w:space="0"/>
              <w:right w:val="single" w:color="auto" w:sz="4" w:space="0"/>
            </w:tcBorders>
            <w:shd w:val="clear" w:color="000000" w:fill="FFFFFF"/>
          </w:tcPr>
          <w:p w:rsidRPr="00C53CDE" w:rsidR="006312D9" w:rsidP="006312D9" w:rsidRDefault="006312D9" w14:paraId="0C87CEBB" w14:textId="31B9C4C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Preschooler</w:t>
            </w:r>
            <w:r w:rsidRPr="005B5C30" w:rsidR="005B5C30">
              <w:rPr>
                <w:rFonts w:ascii="Calibri" w:hAnsi="Calibri" w:eastAsia="Times New Roman" w:cs="Calibri"/>
                <w:color w:val="000000"/>
                <w:sz w:val="20"/>
                <w:szCs w:val="20"/>
              </w:rPr>
              <w:t xml:space="preserve"> licensed or identified</w:t>
            </w:r>
            <w:r w:rsidR="005B5C30">
              <w:rPr>
                <w:rFonts w:ascii="Calibri" w:hAnsi="Calibri" w:eastAsia="Times New Roman" w:cs="Calibri"/>
                <w:color w:val="000000"/>
                <w:sz w:val="20"/>
                <w:szCs w:val="20"/>
              </w:rPr>
              <w:t xml:space="preserve"> c</w:t>
            </w:r>
            <w:r w:rsidRPr="00C53CDE" w:rsidR="005B5C30">
              <w:rPr>
                <w:rFonts w:ascii="Calibri" w:hAnsi="Calibri" w:eastAsia="Times New Roman" w:cs="Calibri"/>
                <w:color w:val="000000"/>
                <w:sz w:val="20"/>
                <w:szCs w:val="20"/>
              </w:rPr>
              <w:t>apacity</w:t>
            </w:r>
          </w:p>
        </w:tc>
        <w:tc>
          <w:tcPr>
            <w:tcW w:w="3510" w:type="dxa"/>
            <w:tcBorders>
              <w:top w:val="nil"/>
              <w:left w:val="nil"/>
              <w:bottom w:val="single" w:color="auto" w:sz="4" w:space="0"/>
              <w:right w:val="single" w:color="auto" w:sz="4" w:space="0"/>
            </w:tcBorders>
            <w:shd w:val="clear" w:color="000000" w:fill="FFFFFF"/>
          </w:tcPr>
          <w:p w:rsidRPr="00C53CDE" w:rsidR="006312D9" w:rsidP="006312D9" w:rsidRDefault="006312D9" w14:paraId="511294CE" w14:textId="561C6A0C">
            <w:pPr>
              <w:spacing w:after="0" w:line="240" w:lineRule="auto"/>
              <w:rPr>
                <w:rFonts w:ascii="Calibri" w:hAnsi="Calibri" w:eastAsia="Times New Roman" w:cs="Calibri"/>
                <w:color w:val="000000"/>
                <w:sz w:val="20"/>
                <w:szCs w:val="20"/>
              </w:rPr>
            </w:pPr>
          </w:p>
        </w:tc>
      </w:tr>
      <w:tr w:rsidRPr="00C53CDE" w:rsidR="006312D9" w:rsidTr="00235D03" w14:paraId="00126883" w14:textId="77777777">
        <w:trPr>
          <w:trHeight w:val="520"/>
          <w:jc w:val="center"/>
        </w:trPr>
        <w:tc>
          <w:tcPr>
            <w:tcW w:w="1075" w:type="dxa"/>
            <w:tcBorders>
              <w:top w:val="nil"/>
              <w:left w:val="single" w:color="auto" w:sz="4" w:space="0"/>
              <w:bottom w:val="single" w:color="auto" w:sz="4" w:space="0"/>
              <w:right w:val="single" w:color="auto" w:sz="4" w:space="0"/>
            </w:tcBorders>
            <w:shd w:val="clear" w:color="000000" w:fill="FFFFFF"/>
          </w:tcPr>
          <w:p w:rsidR="006312D9" w:rsidP="006312D9" w:rsidRDefault="006312D9" w14:paraId="335E08AE" w14:textId="1F0B4D1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3</w:t>
            </w:r>
          </w:p>
        </w:tc>
        <w:tc>
          <w:tcPr>
            <w:tcW w:w="4410" w:type="dxa"/>
            <w:tcBorders>
              <w:top w:val="nil"/>
              <w:left w:val="nil"/>
              <w:bottom w:val="single" w:color="auto" w:sz="4" w:space="0"/>
              <w:right w:val="single" w:color="auto" w:sz="4" w:space="0"/>
            </w:tcBorders>
            <w:shd w:val="clear" w:color="000000" w:fill="FFFFFF"/>
          </w:tcPr>
          <w:p w:rsidRPr="00C53CDE" w:rsidR="006312D9" w:rsidP="006312D9" w:rsidRDefault="006312D9" w14:paraId="397FBCC6" w14:textId="56DE30AA">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School-age children</w:t>
            </w:r>
            <w:r w:rsidR="005B5C30">
              <w:rPr>
                <w:rFonts w:ascii="Calibri" w:hAnsi="Calibri" w:eastAsia="Times New Roman" w:cs="Calibri"/>
                <w:color w:val="000000"/>
                <w:sz w:val="20"/>
                <w:szCs w:val="20"/>
              </w:rPr>
              <w:t xml:space="preserve"> </w:t>
            </w:r>
            <w:r w:rsidRPr="005B5C30" w:rsidR="005B5C30">
              <w:rPr>
                <w:rFonts w:ascii="Calibri" w:hAnsi="Calibri" w:eastAsia="Times New Roman" w:cs="Calibri"/>
                <w:color w:val="000000"/>
                <w:sz w:val="20"/>
                <w:szCs w:val="20"/>
              </w:rPr>
              <w:t>licensed or identified</w:t>
            </w:r>
            <w:r w:rsidR="005B5C30">
              <w:rPr>
                <w:rFonts w:ascii="Calibri" w:hAnsi="Calibri" w:eastAsia="Times New Roman" w:cs="Calibri"/>
                <w:color w:val="000000"/>
                <w:sz w:val="20"/>
                <w:szCs w:val="20"/>
              </w:rPr>
              <w:t xml:space="preserve"> c</w:t>
            </w:r>
            <w:r w:rsidRPr="00C53CDE" w:rsidR="005B5C30">
              <w:rPr>
                <w:rFonts w:ascii="Calibri" w:hAnsi="Calibri" w:eastAsia="Times New Roman" w:cs="Calibri"/>
                <w:color w:val="000000"/>
                <w:sz w:val="20"/>
                <w:szCs w:val="20"/>
              </w:rPr>
              <w:t>apacity</w:t>
            </w:r>
          </w:p>
        </w:tc>
        <w:tc>
          <w:tcPr>
            <w:tcW w:w="3510" w:type="dxa"/>
            <w:tcBorders>
              <w:top w:val="nil"/>
              <w:left w:val="nil"/>
              <w:bottom w:val="single" w:color="auto" w:sz="4" w:space="0"/>
              <w:right w:val="single" w:color="auto" w:sz="4" w:space="0"/>
            </w:tcBorders>
            <w:shd w:val="clear" w:color="000000" w:fill="FFFFFF"/>
          </w:tcPr>
          <w:p w:rsidRPr="00C53CDE" w:rsidR="006312D9" w:rsidP="006312D9" w:rsidRDefault="006312D9" w14:paraId="7479CF4B" w14:textId="1B1D2B93">
            <w:pPr>
              <w:spacing w:after="0" w:line="240" w:lineRule="auto"/>
              <w:rPr>
                <w:rFonts w:ascii="Calibri" w:hAnsi="Calibri" w:eastAsia="Times New Roman" w:cs="Calibri"/>
                <w:color w:val="000000"/>
                <w:sz w:val="20"/>
                <w:szCs w:val="20"/>
              </w:rPr>
            </w:pPr>
          </w:p>
        </w:tc>
      </w:tr>
      <w:tr w:rsidRPr="00C53CDE" w:rsidR="0043533D" w:rsidTr="00235D03" w14:paraId="2D8D479F" w14:textId="77777777">
        <w:trPr>
          <w:trHeight w:val="59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43533D" w:rsidP="0043533D" w:rsidRDefault="0043533D" w14:paraId="6B76B4F8" w14:textId="0F990CED">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4</w:t>
            </w:r>
          </w:p>
        </w:tc>
        <w:tc>
          <w:tcPr>
            <w:tcW w:w="4410" w:type="dxa"/>
            <w:tcBorders>
              <w:top w:val="nil"/>
              <w:left w:val="nil"/>
              <w:bottom w:val="single" w:color="auto" w:sz="4" w:space="0"/>
              <w:right w:val="single" w:color="auto" w:sz="4" w:space="0"/>
            </w:tcBorders>
            <w:shd w:val="clear" w:color="auto" w:fill="auto"/>
            <w:hideMark/>
          </w:tcPr>
          <w:p w:rsidRPr="00C53CDE" w:rsidR="0043533D" w:rsidP="0043533D" w:rsidRDefault="0048565C" w14:paraId="44096E27" w14:textId="412B180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S</w:t>
            </w:r>
            <w:r w:rsidRPr="00C53CDE" w:rsidR="0043533D">
              <w:rPr>
                <w:rFonts w:ascii="Calibri" w:hAnsi="Calibri" w:eastAsia="Times New Roman" w:cs="Calibri"/>
                <w:color w:val="000000"/>
                <w:sz w:val="20"/>
                <w:szCs w:val="20"/>
              </w:rPr>
              <w:t>erving children</w:t>
            </w:r>
            <w:r w:rsidR="00320D5D">
              <w:rPr>
                <w:rFonts w:ascii="Calibri" w:hAnsi="Calibri" w:eastAsia="Times New Roman" w:cs="Calibri"/>
                <w:color w:val="000000"/>
                <w:sz w:val="20"/>
                <w:szCs w:val="20"/>
              </w:rPr>
              <w:t xml:space="preserve"> who receive subsidy,</w:t>
            </w:r>
            <w:r w:rsidRPr="00C53CDE" w:rsidR="0043533D">
              <w:rPr>
                <w:rFonts w:ascii="Calibri" w:hAnsi="Calibri" w:eastAsia="Times New Roman" w:cs="Calibri"/>
                <w:color w:val="000000"/>
                <w:sz w:val="20"/>
                <w:szCs w:val="20"/>
              </w:rPr>
              <w:t xml:space="preserve"> at time of application</w:t>
            </w:r>
          </w:p>
        </w:tc>
        <w:tc>
          <w:tcPr>
            <w:tcW w:w="3510" w:type="dxa"/>
            <w:tcBorders>
              <w:top w:val="nil"/>
              <w:left w:val="nil"/>
              <w:bottom w:val="single" w:color="auto" w:sz="4" w:space="0"/>
              <w:right w:val="single" w:color="auto" w:sz="4" w:space="0"/>
            </w:tcBorders>
            <w:shd w:val="clear" w:color="auto" w:fill="auto"/>
            <w:hideMark/>
          </w:tcPr>
          <w:p w:rsidR="0043533D" w:rsidP="0043533D" w:rsidRDefault="0043533D" w14:paraId="4B0CB798"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C53CDE" w:rsidR="0043533D" w:rsidP="0043533D" w:rsidRDefault="0043533D" w14:paraId="38D3B9D7" w14:textId="41EC2F1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460F43" w:rsidTr="00235D03" w14:paraId="56C832A4" w14:textId="77777777">
        <w:trPr>
          <w:trHeight w:val="590"/>
          <w:jc w:val="center"/>
        </w:trPr>
        <w:tc>
          <w:tcPr>
            <w:tcW w:w="1075" w:type="dxa"/>
            <w:tcBorders>
              <w:top w:val="nil"/>
              <w:left w:val="single" w:color="auto" w:sz="4" w:space="0"/>
              <w:bottom w:val="single" w:color="auto" w:sz="4" w:space="0"/>
              <w:right w:val="single" w:color="auto" w:sz="4" w:space="0"/>
            </w:tcBorders>
            <w:shd w:val="clear" w:color="auto" w:fill="auto"/>
          </w:tcPr>
          <w:p w:rsidR="00460F43" w:rsidP="00460F43" w:rsidRDefault="00460F43" w14:paraId="7569CA2E" w14:textId="7D91A1F5">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5</w:t>
            </w:r>
          </w:p>
        </w:tc>
        <w:tc>
          <w:tcPr>
            <w:tcW w:w="4410" w:type="dxa"/>
            <w:tcBorders>
              <w:top w:val="nil"/>
              <w:left w:val="nil"/>
              <w:bottom w:val="single" w:color="auto" w:sz="4" w:space="0"/>
              <w:right w:val="single" w:color="auto" w:sz="4" w:space="0"/>
            </w:tcBorders>
            <w:shd w:val="clear" w:color="auto" w:fill="auto"/>
          </w:tcPr>
          <w:p w:rsidRPr="00C53CDE" w:rsidR="00460F43" w:rsidP="00460F43" w:rsidRDefault="00460F43" w14:paraId="767E4AF5" w14:textId="338365BA">
            <w:pPr>
              <w:spacing w:after="0" w:line="240" w:lineRule="auto"/>
              <w:rPr>
                <w:rFonts w:ascii="Calibri" w:hAnsi="Calibri" w:eastAsia="Times New Roman" w:cs="Calibri"/>
                <w:color w:val="000000"/>
                <w:sz w:val="20"/>
                <w:szCs w:val="20"/>
              </w:rPr>
            </w:pPr>
            <w:r w:rsidRPr="00460F43">
              <w:rPr>
                <w:rFonts w:ascii="Calibri" w:hAnsi="Calibri" w:eastAsia="Times New Roman" w:cs="Calibri"/>
                <w:color w:val="000000"/>
                <w:sz w:val="20"/>
                <w:szCs w:val="20"/>
              </w:rPr>
              <w:t xml:space="preserve">Provider </w:t>
            </w:r>
            <w:r>
              <w:rPr>
                <w:rFonts w:ascii="Calibri" w:hAnsi="Calibri" w:eastAsia="Times New Roman" w:cs="Calibri"/>
                <w:color w:val="000000"/>
                <w:sz w:val="20"/>
                <w:szCs w:val="20"/>
              </w:rPr>
              <w:t>t</w:t>
            </w:r>
            <w:r w:rsidRPr="00460F43">
              <w:rPr>
                <w:rFonts w:ascii="Calibri" w:hAnsi="Calibri" w:eastAsia="Times New Roman" w:cs="Calibri"/>
                <w:color w:val="000000"/>
                <w:sz w:val="20"/>
                <w:szCs w:val="20"/>
              </w:rPr>
              <w:t>emporarily closed</w:t>
            </w:r>
            <w:r w:rsidR="00992CA1">
              <w:rPr>
                <w:rFonts w:ascii="Calibri" w:hAnsi="Calibri" w:eastAsia="Times New Roman" w:cs="Calibri"/>
                <w:color w:val="000000"/>
                <w:sz w:val="20"/>
                <w:szCs w:val="20"/>
              </w:rPr>
              <w:t xml:space="preserve"> at time of application</w:t>
            </w:r>
          </w:p>
        </w:tc>
        <w:tc>
          <w:tcPr>
            <w:tcW w:w="3510" w:type="dxa"/>
            <w:tcBorders>
              <w:top w:val="nil"/>
              <w:left w:val="nil"/>
              <w:bottom w:val="single" w:color="auto" w:sz="4" w:space="0"/>
              <w:right w:val="single" w:color="auto" w:sz="4" w:space="0"/>
            </w:tcBorders>
            <w:shd w:val="clear" w:color="auto" w:fill="auto"/>
          </w:tcPr>
          <w:p w:rsidR="00460F43" w:rsidP="00460F43" w:rsidRDefault="00460F43" w14:paraId="6DA368A0"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00460F43" w:rsidP="00460F43" w:rsidRDefault="00460F43" w14:paraId="660E89C5" w14:textId="30F1ABED">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460F43" w:rsidTr="00D316C9" w14:paraId="44665BED" w14:textId="77777777">
        <w:trPr>
          <w:trHeight w:val="290"/>
          <w:jc w:val="center"/>
        </w:trPr>
        <w:tc>
          <w:tcPr>
            <w:tcW w:w="8995" w:type="dxa"/>
            <w:gridSpan w:val="3"/>
            <w:tcBorders>
              <w:top w:val="nil"/>
              <w:left w:val="single" w:color="auto" w:sz="4" w:space="0"/>
              <w:bottom w:val="single" w:color="auto" w:sz="4" w:space="0"/>
              <w:right w:val="single" w:color="auto" w:sz="4" w:space="0"/>
            </w:tcBorders>
            <w:shd w:val="clear" w:color="auto" w:fill="E7E6E6" w:themeFill="background2"/>
          </w:tcPr>
          <w:p w:rsidRPr="002753D4" w:rsidR="00460F43" w:rsidP="00460F43" w:rsidRDefault="00460F43" w14:paraId="37293F18" w14:textId="1E069DB9">
            <w:pPr>
              <w:spacing w:after="0" w:line="240" w:lineRule="auto"/>
              <w:rPr>
                <w:rFonts w:ascii="Calibri" w:hAnsi="Calibri" w:eastAsia="Times New Roman" w:cs="Calibri"/>
                <w:b/>
                <w:bCs/>
                <w:color w:val="000000"/>
                <w:sz w:val="20"/>
                <w:szCs w:val="20"/>
              </w:rPr>
            </w:pPr>
            <w:r w:rsidRPr="002753D4">
              <w:rPr>
                <w:rFonts w:ascii="Calibri" w:hAnsi="Calibri" w:eastAsia="Times New Roman" w:cs="Calibri"/>
                <w:b/>
                <w:bCs/>
                <w:color w:val="000000"/>
                <w:sz w:val="20"/>
                <w:szCs w:val="20"/>
              </w:rPr>
              <w:t>AWARD CHARACTERISTICS</w:t>
            </w:r>
            <w:r w:rsidR="004B5AA7">
              <w:rPr>
                <w:rFonts w:ascii="Calibri" w:hAnsi="Calibri" w:eastAsia="Times New Roman" w:cs="Calibri"/>
                <w:b/>
                <w:bCs/>
                <w:color w:val="000000"/>
                <w:sz w:val="20"/>
                <w:szCs w:val="20"/>
              </w:rPr>
              <w:t xml:space="preserve"> BASED ON PROVIDER’S APPLICATION</w:t>
            </w:r>
          </w:p>
        </w:tc>
      </w:tr>
      <w:tr w:rsidRPr="00C53CDE" w:rsidR="00460F43" w:rsidTr="004B5AA7" w14:paraId="6B1E2AA9" w14:textId="77777777">
        <w:trPr>
          <w:trHeight w:val="35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460F43" w:rsidP="00460F43" w:rsidRDefault="00460F43" w14:paraId="2001626D" w14:textId="56FF273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6</w:t>
            </w:r>
          </w:p>
        </w:tc>
        <w:tc>
          <w:tcPr>
            <w:tcW w:w="4410" w:type="dxa"/>
            <w:tcBorders>
              <w:top w:val="nil"/>
              <w:left w:val="nil"/>
              <w:bottom w:val="single" w:color="auto" w:sz="4" w:space="0"/>
              <w:right w:val="single" w:color="auto" w:sz="4" w:space="0"/>
            </w:tcBorders>
            <w:shd w:val="clear" w:color="auto" w:fill="FFFFFF" w:themeFill="background1"/>
            <w:hideMark/>
          </w:tcPr>
          <w:p w:rsidRPr="00C53CDE" w:rsidR="00460F43" w:rsidP="00460F43" w:rsidRDefault="00460F43" w14:paraId="7029A3E5" w14:textId="7BE27F23">
            <w:pPr>
              <w:spacing w:after="0" w:line="240" w:lineRule="auto"/>
              <w:rPr>
                <w:rFonts w:ascii="Calibri" w:hAnsi="Calibri" w:eastAsia="Times New Roman" w:cs="Calibri"/>
                <w:color w:val="000000"/>
                <w:sz w:val="20"/>
                <w:szCs w:val="20"/>
              </w:rPr>
            </w:pPr>
            <w:r w:rsidRPr="00C53CDE">
              <w:rPr>
                <w:rFonts w:ascii="Calibri" w:hAnsi="Calibri" w:eastAsia="Times New Roman" w:cs="Calibri"/>
                <w:color w:val="000000"/>
                <w:sz w:val="20"/>
                <w:szCs w:val="20"/>
              </w:rPr>
              <w:t>Award amount</w:t>
            </w:r>
            <w:r w:rsidR="001007EE">
              <w:rPr>
                <w:rFonts w:ascii="Calibri" w:hAnsi="Calibri" w:eastAsia="Times New Roman" w:cs="Calibri"/>
                <w:color w:val="000000"/>
                <w:sz w:val="20"/>
                <w:szCs w:val="20"/>
              </w:rPr>
              <w:t xml:space="preserve"> </w:t>
            </w:r>
            <w:r w:rsidRPr="001007EE" w:rsidR="001007EE">
              <w:rPr>
                <w:rFonts w:ascii="Calibri" w:hAnsi="Calibri" w:eastAsia="Times New Roman" w:cs="Calibri"/>
                <w:i/>
                <w:iCs/>
                <w:color w:val="000000"/>
                <w:sz w:val="20"/>
                <w:szCs w:val="20"/>
              </w:rPr>
              <w:t>(rounded to the nearest dollar)</w:t>
            </w:r>
          </w:p>
        </w:tc>
        <w:tc>
          <w:tcPr>
            <w:tcW w:w="3510" w:type="dxa"/>
            <w:tcBorders>
              <w:top w:val="nil"/>
              <w:left w:val="nil"/>
              <w:bottom w:val="single" w:color="auto" w:sz="4" w:space="0"/>
              <w:right w:val="single" w:color="auto" w:sz="4" w:space="0"/>
            </w:tcBorders>
            <w:shd w:val="clear" w:color="auto" w:fill="FFFFFF" w:themeFill="background1"/>
          </w:tcPr>
          <w:p w:rsidRPr="00C53CDE" w:rsidR="00460F43" w:rsidP="00460F43" w:rsidRDefault="00460F43" w14:paraId="08818028" w14:textId="491D5861">
            <w:pPr>
              <w:spacing w:after="0" w:line="240" w:lineRule="auto"/>
              <w:rPr>
                <w:rFonts w:ascii="Calibri" w:hAnsi="Calibri" w:eastAsia="Times New Roman" w:cs="Calibri"/>
                <w:color w:val="000000"/>
                <w:sz w:val="20"/>
                <w:szCs w:val="20"/>
              </w:rPr>
            </w:pPr>
          </w:p>
        </w:tc>
      </w:tr>
      <w:tr w:rsidRPr="00C53CDE" w:rsidR="00460F43" w:rsidTr="004B5AA7" w14:paraId="21CA5E0B" w14:textId="77777777">
        <w:trPr>
          <w:trHeight w:val="350"/>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460F43" w:rsidP="00460F43" w:rsidRDefault="00460F43" w14:paraId="7F579512" w14:textId="15915D7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7</w:t>
            </w:r>
          </w:p>
        </w:tc>
        <w:tc>
          <w:tcPr>
            <w:tcW w:w="4410" w:type="dxa"/>
            <w:tcBorders>
              <w:top w:val="nil"/>
              <w:left w:val="nil"/>
              <w:bottom w:val="single" w:color="auto" w:sz="4" w:space="0"/>
              <w:right w:val="single" w:color="auto" w:sz="4" w:space="0"/>
            </w:tcBorders>
            <w:shd w:val="clear" w:color="auto" w:fill="FFFFFF" w:themeFill="background1"/>
            <w:hideMark/>
          </w:tcPr>
          <w:p w:rsidRPr="00C53CDE" w:rsidR="00460F43" w:rsidP="00460F43" w:rsidRDefault="00460F43" w14:paraId="5DFEC128" w14:textId="4075F219">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Date of award</w:t>
            </w:r>
          </w:p>
        </w:tc>
        <w:tc>
          <w:tcPr>
            <w:tcW w:w="3510" w:type="dxa"/>
            <w:tcBorders>
              <w:top w:val="nil"/>
              <w:left w:val="nil"/>
              <w:bottom w:val="single" w:color="auto" w:sz="4" w:space="0"/>
              <w:right w:val="single" w:color="auto" w:sz="4" w:space="0"/>
            </w:tcBorders>
            <w:shd w:val="clear" w:color="auto" w:fill="FFFFFF" w:themeFill="background1"/>
          </w:tcPr>
          <w:p w:rsidRPr="00C53CDE" w:rsidR="00460F43" w:rsidP="00460F43" w:rsidRDefault="00460F43" w14:paraId="114511D9" w14:textId="05D46100">
            <w:pPr>
              <w:spacing w:after="0" w:line="240" w:lineRule="auto"/>
              <w:rPr>
                <w:rFonts w:ascii="Calibri" w:hAnsi="Calibri" w:eastAsia="Times New Roman" w:cs="Calibri"/>
                <w:color w:val="000000"/>
                <w:sz w:val="20"/>
                <w:szCs w:val="20"/>
              </w:rPr>
            </w:pPr>
          </w:p>
        </w:tc>
      </w:tr>
      <w:tr w:rsidRPr="00C53CDE" w:rsidR="00272221" w:rsidTr="00235D03" w14:paraId="5BC23266" w14:textId="77777777">
        <w:trPr>
          <w:trHeight w:val="557"/>
          <w:jc w:val="center"/>
        </w:trPr>
        <w:tc>
          <w:tcPr>
            <w:tcW w:w="1075" w:type="dxa"/>
            <w:tcBorders>
              <w:top w:val="nil"/>
              <w:left w:val="single" w:color="auto" w:sz="4" w:space="0"/>
              <w:bottom w:val="single" w:color="auto" w:sz="4" w:space="0"/>
              <w:right w:val="single" w:color="auto" w:sz="4" w:space="0"/>
            </w:tcBorders>
            <w:shd w:val="clear" w:color="auto" w:fill="auto"/>
            <w:hideMark/>
          </w:tcPr>
          <w:p w:rsidRPr="00C53CDE" w:rsidR="00272221" w:rsidP="00272221" w:rsidRDefault="00272221" w14:paraId="6B8685EA" w14:textId="04BADC26">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8</w:t>
            </w:r>
          </w:p>
        </w:tc>
        <w:tc>
          <w:tcPr>
            <w:tcW w:w="4410" w:type="dxa"/>
            <w:tcBorders>
              <w:top w:val="nil"/>
              <w:left w:val="nil"/>
              <w:bottom w:val="single" w:color="auto" w:sz="4" w:space="0"/>
              <w:right w:val="single" w:color="auto" w:sz="4" w:space="0"/>
            </w:tcBorders>
            <w:shd w:val="clear" w:color="auto" w:fill="FFFFFF" w:themeFill="background1"/>
            <w:hideMark/>
          </w:tcPr>
          <w:p w:rsidRPr="00C53CDE" w:rsidR="00272221" w:rsidP="00272221" w:rsidRDefault="00272221" w14:paraId="22CC4B82" w14:textId="670E781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Personnel Costs</w:t>
            </w:r>
          </w:p>
        </w:tc>
        <w:tc>
          <w:tcPr>
            <w:tcW w:w="3510" w:type="dxa"/>
            <w:tcBorders>
              <w:top w:val="nil"/>
              <w:left w:val="nil"/>
              <w:bottom w:val="single" w:color="auto" w:sz="4" w:space="0"/>
              <w:right w:val="single" w:color="auto" w:sz="4" w:space="0"/>
            </w:tcBorders>
            <w:shd w:val="clear" w:color="auto" w:fill="FFFFFF" w:themeFill="background1"/>
            <w:hideMark/>
          </w:tcPr>
          <w:p w:rsidR="00272221" w:rsidP="00272221" w:rsidRDefault="00272221" w14:paraId="07A40DE5"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C53CDE" w:rsidR="00272221" w:rsidP="00272221" w:rsidRDefault="00272221" w14:paraId="12798A7A" w14:textId="3BB5C3D0">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272221" w:rsidTr="00235D03" w14:paraId="5E5054C5" w14:textId="77777777">
        <w:trPr>
          <w:trHeight w:val="539"/>
          <w:jc w:val="center"/>
        </w:trPr>
        <w:tc>
          <w:tcPr>
            <w:tcW w:w="1075" w:type="dxa"/>
            <w:tcBorders>
              <w:top w:val="nil"/>
              <w:left w:val="single" w:color="auto" w:sz="4" w:space="0"/>
              <w:bottom w:val="single" w:color="auto" w:sz="4" w:space="0"/>
              <w:right w:val="single" w:color="auto" w:sz="4" w:space="0"/>
            </w:tcBorders>
            <w:shd w:val="clear" w:color="auto" w:fill="auto"/>
          </w:tcPr>
          <w:p w:rsidR="00272221" w:rsidP="00272221" w:rsidRDefault="00272221" w14:paraId="13691A01" w14:textId="0F9C495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w:t>
            </w:r>
            <w:r w:rsidR="002A413A">
              <w:rPr>
                <w:rFonts w:ascii="Calibri" w:hAnsi="Calibri" w:eastAsia="Times New Roman" w:cs="Calibri"/>
                <w:color w:val="000000"/>
                <w:sz w:val="20"/>
                <w:szCs w:val="20"/>
              </w:rPr>
              <w:t>9</w:t>
            </w:r>
          </w:p>
        </w:tc>
        <w:tc>
          <w:tcPr>
            <w:tcW w:w="4410" w:type="dxa"/>
            <w:tcBorders>
              <w:top w:val="nil"/>
              <w:left w:val="nil"/>
              <w:bottom w:val="single" w:color="auto" w:sz="4" w:space="0"/>
              <w:right w:val="single" w:color="auto" w:sz="4" w:space="0"/>
            </w:tcBorders>
            <w:shd w:val="clear" w:color="auto" w:fill="FFFFFF" w:themeFill="background1"/>
          </w:tcPr>
          <w:p w:rsidR="00272221" w:rsidP="00272221" w:rsidRDefault="00272221" w14:paraId="42176265" w14:textId="07770C7F">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Rent/Mortgage</w:t>
            </w:r>
            <w:r w:rsidR="00C13C0E">
              <w:rPr>
                <w:rFonts w:ascii="Calibri" w:hAnsi="Calibri" w:eastAsia="Times New Roman" w:cs="Calibri"/>
                <w:color w:val="000000"/>
                <w:sz w:val="20"/>
                <w:szCs w:val="20"/>
              </w:rPr>
              <w:t>/Utilities</w:t>
            </w:r>
          </w:p>
        </w:tc>
        <w:tc>
          <w:tcPr>
            <w:tcW w:w="3510" w:type="dxa"/>
            <w:tcBorders>
              <w:top w:val="nil"/>
              <w:left w:val="nil"/>
              <w:bottom w:val="single" w:color="auto" w:sz="4" w:space="0"/>
              <w:right w:val="single" w:color="auto" w:sz="4" w:space="0"/>
            </w:tcBorders>
            <w:shd w:val="clear" w:color="auto" w:fill="FFFFFF" w:themeFill="background1"/>
          </w:tcPr>
          <w:p w:rsidR="00272221" w:rsidP="00272221" w:rsidRDefault="00272221" w14:paraId="4725D030"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8762D5" w:rsidR="00272221" w:rsidP="00272221" w:rsidRDefault="00272221" w14:paraId="162681DA" w14:textId="10B0A22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272221" w:rsidTr="00235D03" w14:paraId="51022368" w14:textId="77777777">
        <w:trPr>
          <w:trHeight w:val="431"/>
          <w:jc w:val="center"/>
        </w:trPr>
        <w:tc>
          <w:tcPr>
            <w:tcW w:w="1075" w:type="dxa"/>
            <w:tcBorders>
              <w:top w:val="nil"/>
              <w:left w:val="single" w:color="auto" w:sz="4" w:space="0"/>
              <w:bottom w:val="single" w:color="auto" w:sz="4" w:space="0"/>
              <w:right w:val="single" w:color="auto" w:sz="4" w:space="0"/>
            </w:tcBorders>
            <w:shd w:val="clear" w:color="auto" w:fill="auto"/>
          </w:tcPr>
          <w:p w:rsidR="00272221" w:rsidP="00272221" w:rsidRDefault="002A413A" w14:paraId="7FD10EBB" w14:textId="6322ADFE">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4410" w:type="dxa"/>
            <w:tcBorders>
              <w:top w:val="nil"/>
              <w:left w:val="nil"/>
              <w:bottom w:val="single" w:color="auto" w:sz="4" w:space="0"/>
              <w:right w:val="single" w:color="auto" w:sz="4" w:space="0"/>
            </w:tcBorders>
            <w:shd w:val="clear" w:color="auto" w:fill="FFFFFF" w:themeFill="background1"/>
          </w:tcPr>
          <w:p w:rsidR="00272221" w:rsidP="00272221" w:rsidRDefault="00272221" w14:paraId="122F110D" w14:textId="0486B5B3">
            <w:pPr>
              <w:spacing w:after="0" w:line="240" w:lineRule="auto"/>
              <w:rPr>
                <w:rFonts w:ascii="Calibri" w:hAnsi="Calibri" w:eastAsia="Times New Roman" w:cs="Calibri"/>
                <w:color w:val="000000"/>
                <w:sz w:val="20"/>
                <w:szCs w:val="20"/>
              </w:rPr>
            </w:pPr>
            <w:r w:rsidRPr="008762D5">
              <w:rPr>
                <w:rFonts w:ascii="Calibri" w:hAnsi="Calibri" w:eastAsia="Times New Roman" w:cs="Calibri"/>
                <w:color w:val="000000"/>
                <w:sz w:val="20"/>
                <w:szCs w:val="20"/>
              </w:rPr>
              <w:t>Personal protective equipment</w:t>
            </w:r>
          </w:p>
        </w:tc>
        <w:tc>
          <w:tcPr>
            <w:tcW w:w="3510" w:type="dxa"/>
            <w:tcBorders>
              <w:top w:val="nil"/>
              <w:left w:val="nil"/>
              <w:bottom w:val="single" w:color="auto" w:sz="4" w:space="0"/>
              <w:right w:val="single" w:color="auto" w:sz="4" w:space="0"/>
            </w:tcBorders>
            <w:shd w:val="clear" w:color="auto" w:fill="FFFFFF" w:themeFill="background1"/>
          </w:tcPr>
          <w:p w:rsidR="00272221" w:rsidP="00272221" w:rsidRDefault="00272221" w14:paraId="634A3891"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8762D5" w:rsidR="00272221" w:rsidP="00272221" w:rsidRDefault="00272221" w14:paraId="32ADCF9A" w14:textId="3168F090">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272221" w:rsidTr="00235D03" w14:paraId="462B6CCE" w14:textId="77777777">
        <w:trPr>
          <w:trHeight w:val="566"/>
          <w:jc w:val="center"/>
        </w:trPr>
        <w:tc>
          <w:tcPr>
            <w:tcW w:w="1075" w:type="dxa"/>
            <w:tcBorders>
              <w:top w:val="nil"/>
              <w:left w:val="single" w:color="auto" w:sz="4" w:space="0"/>
              <w:bottom w:val="single" w:color="auto" w:sz="4" w:space="0"/>
              <w:right w:val="single" w:color="auto" w:sz="4" w:space="0"/>
            </w:tcBorders>
            <w:shd w:val="clear" w:color="auto" w:fill="auto"/>
          </w:tcPr>
          <w:p w:rsidR="00272221" w:rsidP="00272221" w:rsidRDefault="00612125" w14:paraId="389F0437" w14:textId="4479DC9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w:t>
            </w:r>
            <w:r w:rsidR="002A413A">
              <w:rPr>
                <w:rFonts w:ascii="Calibri" w:hAnsi="Calibri" w:eastAsia="Times New Roman" w:cs="Calibri"/>
                <w:color w:val="000000"/>
                <w:sz w:val="20"/>
                <w:szCs w:val="20"/>
              </w:rPr>
              <w:t>1</w:t>
            </w:r>
          </w:p>
        </w:tc>
        <w:tc>
          <w:tcPr>
            <w:tcW w:w="4410" w:type="dxa"/>
            <w:tcBorders>
              <w:top w:val="nil"/>
              <w:left w:val="nil"/>
              <w:bottom w:val="single" w:color="auto" w:sz="4" w:space="0"/>
              <w:right w:val="single" w:color="auto" w:sz="4" w:space="0"/>
            </w:tcBorders>
            <w:shd w:val="clear" w:color="auto" w:fill="FFFFFF" w:themeFill="background1"/>
          </w:tcPr>
          <w:p w:rsidR="00272221" w:rsidP="00272221" w:rsidRDefault="00272221" w14:paraId="477171BF" w14:textId="19691B9B">
            <w:pPr>
              <w:spacing w:after="0" w:line="240" w:lineRule="auto"/>
              <w:rPr>
                <w:rFonts w:ascii="Calibri" w:hAnsi="Calibri" w:eastAsia="Times New Roman" w:cs="Calibri"/>
                <w:color w:val="000000"/>
                <w:sz w:val="20"/>
                <w:szCs w:val="20"/>
              </w:rPr>
            </w:pPr>
            <w:r w:rsidRPr="008762D5">
              <w:rPr>
                <w:rFonts w:ascii="Calibri" w:hAnsi="Calibri" w:eastAsia="Times New Roman" w:cs="Calibri"/>
                <w:color w:val="000000"/>
                <w:sz w:val="20"/>
                <w:szCs w:val="20"/>
              </w:rPr>
              <w:t>Purchases of or updates to equipment and supplies</w:t>
            </w:r>
          </w:p>
        </w:tc>
        <w:tc>
          <w:tcPr>
            <w:tcW w:w="3510" w:type="dxa"/>
            <w:tcBorders>
              <w:top w:val="nil"/>
              <w:left w:val="nil"/>
              <w:bottom w:val="single" w:color="auto" w:sz="4" w:space="0"/>
              <w:right w:val="single" w:color="auto" w:sz="4" w:space="0"/>
            </w:tcBorders>
            <w:shd w:val="clear" w:color="auto" w:fill="FFFFFF" w:themeFill="background1"/>
          </w:tcPr>
          <w:p w:rsidR="00272221" w:rsidP="00272221" w:rsidRDefault="00272221" w14:paraId="21E18EA5"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8762D5" w:rsidR="00272221" w:rsidP="00272221" w:rsidRDefault="00272221" w14:paraId="662575F7" w14:textId="652A0A9C">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272221" w:rsidTr="00235D03" w14:paraId="7616BDBB" w14:textId="77777777">
        <w:trPr>
          <w:trHeight w:val="530"/>
          <w:jc w:val="center"/>
        </w:trPr>
        <w:tc>
          <w:tcPr>
            <w:tcW w:w="1075" w:type="dxa"/>
            <w:tcBorders>
              <w:top w:val="nil"/>
              <w:left w:val="single" w:color="auto" w:sz="4" w:space="0"/>
              <w:bottom w:val="single" w:color="auto" w:sz="4" w:space="0"/>
              <w:right w:val="single" w:color="auto" w:sz="4" w:space="0"/>
            </w:tcBorders>
            <w:shd w:val="clear" w:color="auto" w:fill="auto"/>
          </w:tcPr>
          <w:p w:rsidR="00272221" w:rsidP="00272221" w:rsidRDefault="00272221" w14:paraId="46381B0B" w14:textId="1210553D">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w:t>
            </w:r>
            <w:r w:rsidR="002A413A">
              <w:rPr>
                <w:rFonts w:ascii="Calibri" w:hAnsi="Calibri" w:eastAsia="Times New Roman" w:cs="Calibri"/>
                <w:color w:val="000000"/>
                <w:sz w:val="20"/>
                <w:szCs w:val="20"/>
              </w:rPr>
              <w:t>2</w:t>
            </w:r>
          </w:p>
        </w:tc>
        <w:tc>
          <w:tcPr>
            <w:tcW w:w="4410" w:type="dxa"/>
            <w:tcBorders>
              <w:top w:val="nil"/>
              <w:left w:val="nil"/>
              <w:bottom w:val="single" w:color="auto" w:sz="4" w:space="0"/>
              <w:right w:val="single" w:color="auto" w:sz="4" w:space="0"/>
            </w:tcBorders>
            <w:shd w:val="clear" w:color="auto" w:fill="FFFFFF" w:themeFill="background1"/>
          </w:tcPr>
          <w:p w:rsidR="00272221" w:rsidP="00272221" w:rsidRDefault="00272221" w14:paraId="7172434B" w14:textId="255C49EA">
            <w:pPr>
              <w:spacing w:after="0" w:line="240" w:lineRule="auto"/>
              <w:rPr>
                <w:rFonts w:ascii="Calibri" w:hAnsi="Calibri" w:eastAsia="Times New Roman" w:cs="Calibri"/>
                <w:color w:val="000000"/>
                <w:sz w:val="20"/>
                <w:szCs w:val="20"/>
              </w:rPr>
            </w:pPr>
            <w:r w:rsidRPr="008762D5">
              <w:rPr>
                <w:rFonts w:ascii="Calibri" w:hAnsi="Calibri" w:eastAsia="Times New Roman" w:cs="Calibri"/>
                <w:color w:val="000000"/>
                <w:sz w:val="20"/>
                <w:szCs w:val="20"/>
              </w:rPr>
              <w:t>Goods and services</w:t>
            </w:r>
          </w:p>
        </w:tc>
        <w:tc>
          <w:tcPr>
            <w:tcW w:w="3510" w:type="dxa"/>
            <w:tcBorders>
              <w:top w:val="nil"/>
              <w:left w:val="nil"/>
              <w:bottom w:val="single" w:color="auto" w:sz="4" w:space="0"/>
              <w:right w:val="single" w:color="auto" w:sz="4" w:space="0"/>
            </w:tcBorders>
            <w:shd w:val="clear" w:color="auto" w:fill="FFFFFF" w:themeFill="background1"/>
          </w:tcPr>
          <w:p w:rsidR="00272221" w:rsidP="00272221" w:rsidRDefault="00272221" w14:paraId="18E5E521"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8762D5" w:rsidR="00272221" w:rsidP="00272221" w:rsidRDefault="00272221" w14:paraId="478C8D54" w14:textId="4693F064">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r w:rsidRPr="00C53CDE" w:rsidR="00272221" w:rsidTr="00235D03" w14:paraId="021310B9" w14:textId="77777777">
        <w:trPr>
          <w:trHeight w:val="290"/>
          <w:jc w:val="center"/>
        </w:trPr>
        <w:tc>
          <w:tcPr>
            <w:tcW w:w="1075" w:type="dxa"/>
            <w:tcBorders>
              <w:top w:val="single" w:color="auto" w:sz="4" w:space="0"/>
              <w:left w:val="single" w:color="auto" w:sz="4" w:space="0"/>
              <w:bottom w:val="single" w:color="auto" w:sz="4" w:space="0"/>
              <w:right w:val="single" w:color="auto" w:sz="4" w:space="0"/>
            </w:tcBorders>
            <w:shd w:val="clear" w:color="auto" w:fill="auto"/>
            <w:hideMark/>
          </w:tcPr>
          <w:p w:rsidRPr="00C53CDE" w:rsidR="00272221" w:rsidP="00272221" w:rsidRDefault="00272221" w14:paraId="44146937" w14:textId="17A2CA79">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w:t>
            </w:r>
            <w:r w:rsidR="002A413A">
              <w:rPr>
                <w:rFonts w:ascii="Calibri" w:hAnsi="Calibri" w:eastAsia="Times New Roman" w:cs="Calibri"/>
                <w:color w:val="000000"/>
                <w:sz w:val="20"/>
                <w:szCs w:val="20"/>
              </w:rPr>
              <w:t>3</w:t>
            </w:r>
          </w:p>
        </w:tc>
        <w:tc>
          <w:tcPr>
            <w:tcW w:w="4410" w:type="dxa"/>
            <w:tcBorders>
              <w:top w:val="single" w:color="auto" w:sz="4" w:space="0"/>
              <w:left w:val="nil"/>
              <w:bottom w:val="single" w:color="auto" w:sz="4" w:space="0"/>
              <w:right w:val="single" w:color="auto" w:sz="4" w:space="0"/>
            </w:tcBorders>
            <w:shd w:val="clear" w:color="auto" w:fill="auto"/>
          </w:tcPr>
          <w:p w:rsidRPr="00C53CDE" w:rsidR="00272221" w:rsidP="00272221" w:rsidRDefault="00272221" w14:paraId="5E154DFA" w14:textId="00ABAF31">
            <w:pPr>
              <w:spacing w:after="0" w:line="240" w:lineRule="auto"/>
              <w:rPr>
                <w:rFonts w:ascii="Times New Roman" w:hAnsi="Times New Roman" w:eastAsia="Times New Roman" w:cs="Times New Roman"/>
                <w:color w:val="000000"/>
                <w:sz w:val="20"/>
                <w:szCs w:val="20"/>
              </w:rPr>
            </w:pPr>
            <w:r w:rsidRPr="008762D5">
              <w:rPr>
                <w:rFonts w:ascii="Calibri" w:hAnsi="Calibri" w:eastAsia="Times New Roman" w:cs="Calibri"/>
                <w:color w:val="000000"/>
                <w:sz w:val="20"/>
                <w:szCs w:val="20"/>
              </w:rPr>
              <w:t>Mental health supports</w:t>
            </w:r>
          </w:p>
        </w:tc>
        <w:tc>
          <w:tcPr>
            <w:tcW w:w="3510" w:type="dxa"/>
            <w:tcBorders>
              <w:top w:val="single" w:color="auto" w:sz="4" w:space="0"/>
              <w:left w:val="nil"/>
              <w:bottom w:val="single" w:color="auto" w:sz="4" w:space="0"/>
              <w:right w:val="single" w:color="auto" w:sz="4" w:space="0"/>
            </w:tcBorders>
            <w:shd w:val="clear" w:color="auto" w:fill="auto"/>
            <w:hideMark/>
          </w:tcPr>
          <w:p w:rsidR="00272221" w:rsidP="00272221" w:rsidRDefault="00272221" w14:paraId="5E163293"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0</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No</w:t>
            </w:r>
          </w:p>
          <w:p w:rsidRPr="00C53CDE" w:rsidR="00272221" w:rsidP="00272221" w:rsidRDefault="00272221" w14:paraId="725D5858" w14:textId="149F2A6A">
            <w:pPr>
              <w:spacing w:after="0" w:line="240" w:lineRule="auto"/>
              <w:rPr>
                <w:rFonts w:ascii="Times New Roman" w:hAnsi="Times New Roman" w:eastAsia="Times New Roman" w:cs="Times New Roman"/>
                <w:color w:val="000000"/>
                <w:sz w:val="20"/>
                <w:szCs w:val="20"/>
              </w:rPr>
            </w:pPr>
            <w:r>
              <w:rPr>
                <w:rFonts w:ascii="Calibri" w:hAnsi="Calibri" w:eastAsia="Times New Roman" w:cs="Calibri"/>
                <w:color w:val="000000"/>
                <w:sz w:val="20"/>
                <w:szCs w:val="20"/>
              </w:rPr>
              <w:t>1</w:t>
            </w:r>
            <w:r w:rsidRPr="00C53CDE">
              <w:rPr>
                <w:rFonts w:ascii="Calibri" w:hAnsi="Calibri" w:eastAsia="Times New Roman" w:cs="Calibri"/>
                <w:color w:val="000000"/>
                <w:sz w:val="20"/>
                <w:szCs w:val="20"/>
              </w:rPr>
              <w:t>=</w:t>
            </w:r>
            <w:r>
              <w:rPr>
                <w:rFonts w:ascii="Calibri" w:hAnsi="Calibri" w:eastAsia="Times New Roman" w:cs="Calibri"/>
                <w:color w:val="000000"/>
                <w:sz w:val="20"/>
                <w:szCs w:val="20"/>
              </w:rPr>
              <w:t>Yes</w:t>
            </w:r>
          </w:p>
        </w:tc>
      </w:tr>
    </w:tbl>
    <w:p w:rsidR="00D440D3" w:rsidRDefault="00D440D3" w14:paraId="30753A49" w14:textId="5615A71C"/>
    <w:p w:rsidR="00C53CDE" w:rsidRDefault="00C53CDE" w14:paraId="17B8BA03" w14:textId="24C4BA97"/>
    <w:p w:rsidR="00C53CDE" w:rsidRDefault="00C53CDE" w14:paraId="2A3700DC" w14:textId="1B28AEC6"/>
    <w:p w:rsidR="00C53CDE" w:rsidRDefault="00C53CDE" w14:paraId="52767056" w14:textId="77777777">
      <w:pPr>
        <w:rPr>
          <w:rFonts w:ascii="Times New Roman" w:hAnsi="Times New Roman"/>
          <w:b/>
          <w:sz w:val="24"/>
        </w:rPr>
      </w:pPr>
      <w:r>
        <w:rPr>
          <w:rFonts w:ascii="Times New Roman" w:hAnsi="Times New Roman"/>
          <w:b/>
          <w:sz w:val="24"/>
        </w:rPr>
        <w:br w:type="page"/>
      </w:r>
    </w:p>
    <w:p w:rsidRPr="00655BC1" w:rsidR="00C53CDE" w:rsidP="00C53CDE" w:rsidRDefault="00C53CDE" w14:paraId="70C80B09" w14:textId="134ED60D">
      <w:pPr>
        <w:tabs>
          <w:tab w:val="center" w:pos="4680"/>
          <w:tab w:val="left" w:pos="5040"/>
        </w:tabs>
        <w:suppressAutoHyphens/>
        <w:contextualSpacing/>
        <w:jc w:val="center"/>
        <w:outlineLvl w:val="0"/>
        <w:rPr>
          <w:rFonts w:ascii="Times New Roman" w:hAnsi="Times New Roman"/>
          <w:b/>
          <w:sz w:val="24"/>
        </w:rPr>
      </w:pPr>
      <w:r w:rsidRPr="00655BC1">
        <w:rPr>
          <w:rFonts w:ascii="Times New Roman" w:hAnsi="Times New Roman"/>
          <w:b/>
          <w:sz w:val="24"/>
        </w:rPr>
        <w:lastRenderedPageBreak/>
        <w:t>CHILD CARE AND DEVELOPMENT FUND</w:t>
      </w:r>
    </w:p>
    <w:p w:rsidRPr="00655BC1" w:rsidR="00C53CDE" w:rsidP="00C53CDE" w:rsidRDefault="00C53CDE" w14:paraId="455C5DB8" w14:textId="65A59232">
      <w:pPr>
        <w:tabs>
          <w:tab w:val="center" w:pos="4680"/>
          <w:tab w:val="left" w:pos="5040"/>
        </w:tabs>
        <w:suppressAutoHyphens/>
        <w:jc w:val="center"/>
        <w:outlineLvl w:val="0"/>
        <w:rPr>
          <w:rFonts w:ascii="Times New Roman" w:hAnsi="Times New Roman"/>
          <w:b/>
          <w:sz w:val="24"/>
        </w:rPr>
      </w:pPr>
      <w:r w:rsidRPr="00655BC1">
        <w:rPr>
          <w:rFonts w:ascii="Times New Roman" w:hAnsi="Times New Roman"/>
          <w:b/>
          <w:sz w:val="24"/>
        </w:rPr>
        <w:t>ACF-</w:t>
      </w:r>
      <w:r>
        <w:rPr>
          <w:rFonts w:ascii="Times New Roman" w:hAnsi="Times New Roman"/>
          <w:b/>
          <w:sz w:val="24"/>
        </w:rPr>
        <w:t>901 PROVIDER</w:t>
      </w:r>
      <w:r w:rsidRPr="00655BC1">
        <w:rPr>
          <w:rFonts w:ascii="Times New Roman" w:hAnsi="Times New Roman"/>
          <w:b/>
          <w:sz w:val="24"/>
        </w:rPr>
        <w:t>-LEVEL REPORTING FORM</w:t>
      </w:r>
      <w:r w:rsidRPr="00655BC1">
        <w:rPr>
          <w:rFonts w:ascii="Times New Roman" w:hAnsi="Times New Roman"/>
          <w:b/>
          <w:sz w:val="24"/>
        </w:rPr>
        <w:fldChar w:fldCharType="begin"/>
      </w:r>
      <w:r w:rsidRPr="00655BC1">
        <w:rPr>
          <w:rFonts w:ascii="Times New Roman" w:hAnsi="Times New Roman"/>
          <w:b/>
          <w:sz w:val="24"/>
        </w:rPr>
        <w:instrText xml:space="preserve">PRIVATE </w:instrText>
      </w:r>
      <w:r w:rsidRPr="00655BC1">
        <w:rPr>
          <w:rFonts w:ascii="Times New Roman" w:hAnsi="Times New Roman"/>
          <w:b/>
          <w:sz w:val="24"/>
        </w:rPr>
        <w:fldChar w:fldCharType="end"/>
      </w:r>
    </w:p>
    <w:p w:rsidRPr="00655BC1" w:rsidR="00C53CDE" w:rsidP="00C53CDE" w:rsidRDefault="00C53CDE" w14:paraId="02A1C586" w14:textId="12568E21">
      <w:pPr>
        <w:tabs>
          <w:tab w:val="center" w:pos="4680"/>
          <w:tab w:val="left" w:pos="5040"/>
        </w:tabs>
        <w:suppressAutoHyphens/>
        <w:jc w:val="center"/>
        <w:outlineLvl w:val="0"/>
        <w:rPr>
          <w:rFonts w:ascii="Times New Roman" w:hAnsi="Times New Roman"/>
          <w:b/>
          <w:sz w:val="24"/>
        </w:rPr>
      </w:pPr>
      <w:r w:rsidRPr="00655BC1">
        <w:rPr>
          <w:rFonts w:ascii="Times New Roman" w:hAnsi="Times New Roman"/>
          <w:b/>
          <w:sz w:val="24"/>
        </w:rPr>
        <w:t>Instructions</w:t>
      </w:r>
    </w:p>
    <w:p w:rsidR="00B86996" w:rsidP="00C53CDE" w:rsidRDefault="00B86996" w14:paraId="4054F9F8" w14:textId="75808ECF">
      <w:pPr>
        <w:rPr>
          <w:rFonts w:ascii="Times New Roman" w:hAnsi="Times New Roman"/>
          <w:bCs/>
          <w:sz w:val="24"/>
          <w:szCs w:val="24"/>
        </w:rPr>
      </w:pPr>
      <w:r w:rsidRPr="00B86996">
        <w:rPr>
          <w:rFonts w:ascii="Times New Roman" w:hAnsi="Times New Roman"/>
          <w:bCs/>
          <w:sz w:val="24"/>
          <w:szCs w:val="24"/>
        </w:rPr>
        <w:t xml:space="preserve">The American Rescue Plan (ARP) Act included </w:t>
      </w:r>
      <w:r w:rsidRPr="00B86996">
        <w:rPr>
          <w:rFonts w:ascii="Times New Roman" w:hAnsi="Times New Roman" w:cs="Times New Roman"/>
          <w:sz w:val="24"/>
          <w:szCs w:val="24"/>
        </w:rPr>
        <w:t xml:space="preserve">approximately $24 billion </w:t>
      </w:r>
      <w:r w:rsidRPr="00B86996">
        <w:rPr>
          <w:rFonts w:ascii="Times New Roman" w:hAnsi="Times New Roman"/>
          <w:bCs/>
          <w:sz w:val="24"/>
          <w:szCs w:val="24"/>
        </w:rPr>
        <w:t xml:space="preserve">funding for child care stabilization grants to stabilize the child care sector and do so in a way that builds back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Lead Agencies must spend stabilization funds as subgrants to qualified </w:t>
      </w:r>
      <w:proofErr w:type="gramStart"/>
      <w:r w:rsidRPr="00B86996">
        <w:rPr>
          <w:rFonts w:ascii="Times New Roman" w:hAnsi="Times New Roman"/>
          <w:bCs/>
          <w:sz w:val="24"/>
          <w:szCs w:val="24"/>
        </w:rPr>
        <w:t>child care</w:t>
      </w:r>
      <w:proofErr w:type="gramEnd"/>
      <w:r w:rsidRPr="00B86996">
        <w:rPr>
          <w:rFonts w:ascii="Times New Roman" w:hAnsi="Times New Roman"/>
          <w:bCs/>
          <w:sz w:val="24"/>
          <w:szCs w:val="24"/>
        </w:rPr>
        <w:t xml:space="preserve"> providers to support the stability of the child care sector during and after the COVID-19 public health emergency.   </w:t>
      </w:r>
    </w:p>
    <w:p w:rsidR="00C53CDE" w:rsidP="00C53CDE" w:rsidRDefault="003C13E6" w14:paraId="50704A90" w14:textId="41114649">
      <w:pPr>
        <w:rPr>
          <w:rFonts w:ascii="Times New Roman" w:hAnsi="Times New Roman"/>
          <w:bCs/>
          <w:sz w:val="24"/>
          <w:szCs w:val="24"/>
        </w:rPr>
      </w:pPr>
      <w:r>
        <w:rPr>
          <w:rFonts w:ascii="Times New Roman" w:hAnsi="Times New Roman"/>
          <w:bCs/>
          <w:sz w:val="24"/>
          <w:szCs w:val="24"/>
        </w:rPr>
        <w:t xml:space="preserve">The Office of Child Care (OCC) established a new data collection form, the </w:t>
      </w:r>
      <w:r w:rsidRPr="00655BC1" w:rsidR="00C53CDE">
        <w:rPr>
          <w:rFonts w:ascii="Times New Roman" w:hAnsi="Times New Roman"/>
          <w:bCs/>
          <w:sz w:val="24"/>
          <w:szCs w:val="24"/>
        </w:rPr>
        <w:t>ACF-</w:t>
      </w:r>
      <w:r w:rsidR="00C53CDE">
        <w:rPr>
          <w:rFonts w:ascii="Times New Roman" w:hAnsi="Times New Roman"/>
          <w:bCs/>
          <w:sz w:val="24"/>
          <w:szCs w:val="24"/>
        </w:rPr>
        <w:t>901</w:t>
      </w:r>
      <w:r w:rsidRPr="00655BC1" w:rsidR="00C53CDE">
        <w:rPr>
          <w:rFonts w:ascii="Times New Roman" w:hAnsi="Times New Roman"/>
          <w:bCs/>
          <w:sz w:val="24"/>
          <w:szCs w:val="24"/>
        </w:rPr>
        <w:t xml:space="preserve"> </w:t>
      </w:r>
      <w:r>
        <w:rPr>
          <w:rFonts w:ascii="Calibri" w:hAnsi="Calibri" w:eastAsia="Times New Roman" w:cs="Calibri"/>
          <w:b/>
          <w:bCs/>
          <w:color w:val="000000"/>
        </w:rPr>
        <w:t>–</w:t>
      </w:r>
      <w:r w:rsidRPr="00C53CDE">
        <w:rPr>
          <w:rFonts w:ascii="Calibri" w:hAnsi="Calibri" w:eastAsia="Times New Roman" w:cs="Calibri"/>
          <w:b/>
          <w:bCs/>
          <w:color w:val="000000"/>
        </w:rPr>
        <w:t xml:space="preserve"> </w:t>
      </w:r>
      <w:r w:rsidRPr="003C13E6">
        <w:rPr>
          <w:rFonts w:ascii="Times New Roman" w:hAnsi="Times New Roman"/>
          <w:bCs/>
          <w:sz w:val="24"/>
          <w:szCs w:val="24"/>
        </w:rPr>
        <w:t>American Rescue Plan (ARP) Stabilization Grants Provider-Level Data</w:t>
      </w:r>
      <w:r w:rsidR="0066658A">
        <w:rPr>
          <w:rFonts w:ascii="Times New Roman" w:hAnsi="Times New Roman"/>
          <w:bCs/>
          <w:sz w:val="24"/>
          <w:szCs w:val="24"/>
        </w:rPr>
        <w:t xml:space="preserve"> in order to </w:t>
      </w:r>
      <w:r w:rsidR="004C502A">
        <w:rPr>
          <w:rFonts w:ascii="Times New Roman" w:hAnsi="Times New Roman"/>
          <w:bCs/>
          <w:sz w:val="24"/>
          <w:szCs w:val="24"/>
        </w:rPr>
        <w:t>collect information about the numbers and characteristics of child care providers receiving stabilization grant awards</w:t>
      </w:r>
      <w:r w:rsidR="007A1D65">
        <w:rPr>
          <w:rFonts w:ascii="Times New Roman" w:hAnsi="Times New Roman"/>
          <w:bCs/>
          <w:sz w:val="24"/>
          <w:szCs w:val="24"/>
        </w:rPr>
        <w:t>, including whether funds have been distributed equitably and are reaching historically underserved communities</w:t>
      </w:r>
      <w:r>
        <w:rPr>
          <w:rFonts w:ascii="Times New Roman" w:hAnsi="Times New Roman"/>
          <w:bCs/>
          <w:sz w:val="24"/>
          <w:szCs w:val="24"/>
        </w:rPr>
        <w:t xml:space="preserve">. </w:t>
      </w:r>
      <w:r w:rsidRPr="00655BC1" w:rsidR="00C53CDE">
        <w:rPr>
          <w:rFonts w:ascii="Times New Roman" w:hAnsi="Times New Roman"/>
          <w:bCs/>
          <w:sz w:val="24"/>
          <w:szCs w:val="24"/>
        </w:rPr>
        <w:t>All Lead Agencies in the States, the District of Columbia, and Territories (Puerto Rico, American Samoa, Guam, Northern Marianna Islands, and the U</w:t>
      </w:r>
      <w:r w:rsidR="00C53CDE">
        <w:rPr>
          <w:rFonts w:ascii="Times New Roman" w:hAnsi="Times New Roman"/>
          <w:bCs/>
          <w:sz w:val="24"/>
          <w:szCs w:val="24"/>
        </w:rPr>
        <w:t>.</w:t>
      </w:r>
      <w:r w:rsidRPr="00655BC1" w:rsidR="00C53CDE">
        <w:rPr>
          <w:rFonts w:ascii="Times New Roman" w:hAnsi="Times New Roman"/>
          <w:bCs/>
          <w:sz w:val="24"/>
          <w:szCs w:val="24"/>
        </w:rPr>
        <w:t>S</w:t>
      </w:r>
      <w:r w:rsidR="00C53CDE">
        <w:rPr>
          <w:rFonts w:ascii="Times New Roman" w:hAnsi="Times New Roman"/>
          <w:bCs/>
          <w:sz w:val="24"/>
          <w:szCs w:val="24"/>
        </w:rPr>
        <w:t>.</w:t>
      </w:r>
      <w:r w:rsidRPr="00655BC1" w:rsidR="00C53CDE">
        <w:rPr>
          <w:rFonts w:ascii="Times New Roman" w:hAnsi="Times New Roman"/>
          <w:bCs/>
          <w:sz w:val="24"/>
          <w:szCs w:val="24"/>
        </w:rPr>
        <w:t xml:space="preserve"> Virgin Islands) are responsible for collecting and reporting </w:t>
      </w:r>
      <w:r w:rsidR="00A93B20">
        <w:rPr>
          <w:rFonts w:ascii="Times New Roman" w:hAnsi="Times New Roman"/>
          <w:bCs/>
          <w:sz w:val="24"/>
          <w:szCs w:val="24"/>
        </w:rPr>
        <w:t xml:space="preserve">provider-level stabilization grants </w:t>
      </w:r>
      <w:r w:rsidRPr="00655BC1" w:rsidR="00C53CDE">
        <w:rPr>
          <w:rFonts w:ascii="Times New Roman" w:hAnsi="Times New Roman"/>
          <w:bCs/>
          <w:sz w:val="24"/>
          <w:szCs w:val="24"/>
        </w:rPr>
        <w:t>data</w:t>
      </w:r>
      <w:r w:rsidR="00A93B20">
        <w:rPr>
          <w:rFonts w:ascii="Times New Roman" w:hAnsi="Times New Roman"/>
          <w:bCs/>
          <w:sz w:val="24"/>
          <w:szCs w:val="24"/>
        </w:rPr>
        <w:t xml:space="preserve"> (ACF-901)</w:t>
      </w:r>
      <w:r w:rsidRPr="00655BC1" w:rsidR="00C53CDE">
        <w:rPr>
          <w:rFonts w:ascii="Times New Roman" w:hAnsi="Times New Roman"/>
          <w:bCs/>
          <w:sz w:val="24"/>
          <w:szCs w:val="24"/>
        </w:rPr>
        <w:t>.</w:t>
      </w:r>
      <w:r>
        <w:rPr>
          <w:rFonts w:ascii="Times New Roman" w:hAnsi="Times New Roman"/>
          <w:bCs/>
          <w:sz w:val="24"/>
          <w:szCs w:val="24"/>
        </w:rPr>
        <w:t xml:space="preserve"> Lead Agencies report the ACF-901 data quarterly, due 30 days after the end </w:t>
      </w:r>
      <w:r w:rsidRPr="00655BC1">
        <w:rPr>
          <w:rFonts w:ascii="Times New Roman" w:hAnsi="Times New Roman"/>
          <w:bCs/>
          <w:sz w:val="24"/>
          <w:szCs w:val="24"/>
        </w:rPr>
        <w:t xml:space="preserve">each </w:t>
      </w:r>
      <w:r>
        <w:rPr>
          <w:rFonts w:ascii="Times New Roman" w:hAnsi="Times New Roman"/>
          <w:bCs/>
          <w:sz w:val="24"/>
          <w:szCs w:val="24"/>
        </w:rPr>
        <w:t>qu</w:t>
      </w:r>
      <w:r w:rsidRPr="00655BC1">
        <w:rPr>
          <w:rFonts w:ascii="Times New Roman" w:hAnsi="Times New Roman"/>
          <w:bCs/>
          <w:sz w:val="24"/>
          <w:szCs w:val="24"/>
        </w:rPr>
        <w:t>arter</w:t>
      </w:r>
      <w:r>
        <w:rPr>
          <w:rFonts w:ascii="Times New Roman" w:hAnsi="Times New Roman"/>
          <w:bCs/>
          <w:sz w:val="24"/>
          <w:szCs w:val="24"/>
        </w:rPr>
        <w:t xml:space="preserve"> (i.e., October to December data will be due January 30)</w:t>
      </w:r>
      <w:r w:rsidRPr="00655BC1">
        <w:rPr>
          <w:rFonts w:ascii="Times New Roman" w:hAnsi="Times New Roman"/>
          <w:bCs/>
          <w:sz w:val="24"/>
          <w:szCs w:val="24"/>
        </w:rPr>
        <w:t>.</w:t>
      </w:r>
      <w:r>
        <w:rPr>
          <w:rFonts w:ascii="Times New Roman" w:hAnsi="Times New Roman"/>
          <w:bCs/>
          <w:sz w:val="24"/>
          <w:szCs w:val="24"/>
        </w:rPr>
        <w:t xml:space="preserve"> </w:t>
      </w:r>
      <w:r w:rsidRPr="00655BC1" w:rsidR="00C53CDE">
        <w:rPr>
          <w:rFonts w:ascii="Times New Roman" w:hAnsi="Times New Roman"/>
          <w:bCs/>
          <w:sz w:val="24"/>
          <w:szCs w:val="24"/>
        </w:rPr>
        <w:t xml:space="preserve">States submit their </w:t>
      </w:r>
      <w:r w:rsidR="00A93B20">
        <w:rPr>
          <w:rFonts w:ascii="Times New Roman" w:hAnsi="Times New Roman"/>
          <w:bCs/>
          <w:sz w:val="24"/>
          <w:szCs w:val="24"/>
        </w:rPr>
        <w:t xml:space="preserve">provider-level </w:t>
      </w:r>
      <w:r w:rsidRPr="00655BC1" w:rsidR="00C53CDE">
        <w:rPr>
          <w:rFonts w:ascii="Times New Roman" w:hAnsi="Times New Roman"/>
          <w:bCs/>
          <w:sz w:val="24"/>
          <w:szCs w:val="24"/>
        </w:rPr>
        <w:t xml:space="preserve">records electronically to the </w:t>
      </w:r>
      <w:r w:rsidR="00C53CDE">
        <w:rPr>
          <w:rFonts w:ascii="Times New Roman" w:hAnsi="Times New Roman"/>
          <w:bCs/>
          <w:sz w:val="24"/>
          <w:szCs w:val="24"/>
        </w:rPr>
        <w:t>Child Care Autom</w:t>
      </w:r>
      <w:r w:rsidR="002753D4">
        <w:rPr>
          <w:rFonts w:ascii="Times New Roman" w:hAnsi="Times New Roman"/>
          <w:bCs/>
          <w:sz w:val="24"/>
          <w:szCs w:val="24"/>
        </w:rPr>
        <w:t>a</w:t>
      </w:r>
      <w:r w:rsidR="00C53CDE">
        <w:rPr>
          <w:rFonts w:ascii="Times New Roman" w:hAnsi="Times New Roman"/>
          <w:bCs/>
          <w:sz w:val="24"/>
          <w:szCs w:val="24"/>
        </w:rPr>
        <w:t>ted Reporting System (currently under development)</w:t>
      </w:r>
      <w:r w:rsidRPr="00655BC1" w:rsidR="00C53CDE">
        <w:rPr>
          <w:rFonts w:ascii="Times New Roman" w:hAnsi="Times New Roman"/>
          <w:bCs/>
          <w:sz w:val="24"/>
          <w:szCs w:val="24"/>
        </w:rPr>
        <w:t xml:space="preserve">. </w:t>
      </w:r>
    </w:p>
    <w:p w:rsidRPr="00655BC1" w:rsidR="004B5AA7" w:rsidP="00C53CDE" w:rsidRDefault="004B5AA7" w14:paraId="107480F1" w14:textId="3E79961E">
      <w:pPr>
        <w:rPr>
          <w:rFonts w:ascii="Times New Roman" w:hAnsi="Times New Roman"/>
          <w:bCs/>
          <w:sz w:val="24"/>
          <w:szCs w:val="24"/>
        </w:rPr>
      </w:pPr>
      <w:r>
        <w:rPr>
          <w:rFonts w:ascii="Times New Roman" w:hAnsi="Times New Roman"/>
          <w:bCs/>
          <w:sz w:val="24"/>
          <w:szCs w:val="24"/>
        </w:rPr>
        <w:t xml:space="preserve">OCC plans to provide additional technical </w:t>
      </w:r>
      <w:r w:rsidR="003D523E">
        <w:rPr>
          <w:rFonts w:ascii="Times New Roman" w:hAnsi="Times New Roman"/>
          <w:bCs/>
          <w:sz w:val="24"/>
          <w:szCs w:val="24"/>
        </w:rPr>
        <w:t xml:space="preserve">format </w:t>
      </w:r>
      <w:r>
        <w:rPr>
          <w:rFonts w:ascii="Times New Roman" w:hAnsi="Times New Roman"/>
          <w:bCs/>
          <w:sz w:val="24"/>
          <w:szCs w:val="24"/>
        </w:rPr>
        <w:t>guidance to states and territories in the form of a Technical Bulletin, which will describe the format of each data element (such as, guidance on the format of a date field</w:t>
      </w:r>
      <w:r w:rsidR="003D523E">
        <w:rPr>
          <w:rFonts w:ascii="Times New Roman" w:hAnsi="Times New Roman"/>
          <w:bCs/>
          <w:sz w:val="24"/>
          <w:szCs w:val="24"/>
        </w:rPr>
        <w:t>,</w:t>
      </w:r>
      <w:r>
        <w:rPr>
          <w:rFonts w:ascii="Times New Roman" w:hAnsi="Times New Roman"/>
          <w:bCs/>
          <w:sz w:val="24"/>
          <w:szCs w:val="24"/>
        </w:rPr>
        <w:t xml:space="preserve"> or the length of a numeric field).  </w:t>
      </w:r>
    </w:p>
    <w:p w:rsidR="00C53CDE" w:rsidP="00C53CDE" w:rsidRDefault="00C53CDE" w14:paraId="7EE961C2" w14:textId="7C87AEED">
      <w:pPr>
        <w:rPr>
          <w:rFonts w:ascii="Times New Roman" w:hAnsi="Times New Roman"/>
          <w:bCs/>
          <w:sz w:val="24"/>
          <w:szCs w:val="24"/>
        </w:rPr>
      </w:pPr>
      <w:r w:rsidRPr="00655BC1">
        <w:rPr>
          <w:rFonts w:ascii="Times New Roman" w:hAnsi="Times New Roman"/>
          <w:bCs/>
          <w:sz w:val="24"/>
          <w:szCs w:val="24"/>
        </w:rPr>
        <w:t xml:space="preserve">For more information and guidance on Federal reporting requirements, see the Office of Child Care’s </w:t>
      </w:r>
      <w:r>
        <w:rPr>
          <w:rFonts w:ascii="Times New Roman" w:hAnsi="Times New Roman"/>
          <w:bCs/>
          <w:sz w:val="24"/>
          <w:szCs w:val="24"/>
        </w:rPr>
        <w:t>w</w:t>
      </w:r>
      <w:r w:rsidRPr="00655BC1">
        <w:rPr>
          <w:rFonts w:ascii="Times New Roman" w:hAnsi="Times New Roman"/>
          <w:bCs/>
          <w:sz w:val="24"/>
          <w:szCs w:val="24"/>
        </w:rPr>
        <w:t>eb</w:t>
      </w:r>
      <w:r>
        <w:rPr>
          <w:rFonts w:ascii="Times New Roman" w:hAnsi="Times New Roman"/>
          <w:bCs/>
          <w:sz w:val="24"/>
          <w:szCs w:val="24"/>
        </w:rPr>
        <w:t xml:space="preserve"> </w:t>
      </w:r>
      <w:r w:rsidRPr="00655BC1">
        <w:rPr>
          <w:rFonts w:ascii="Times New Roman" w:hAnsi="Times New Roman"/>
          <w:bCs/>
          <w:sz w:val="24"/>
          <w:szCs w:val="24"/>
        </w:rPr>
        <w:t>site at:</w:t>
      </w:r>
      <w:r w:rsidRPr="00B7701C">
        <w:t xml:space="preserve"> </w:t>
      </w:r>
      <w:hyperlink w:history="1" r:id="rId8">
        <w:r w:rsidRPr="004E7B4C">
          <w:rPr>
            <w:rStyle w:val="Hyperlink"/>
            <w:rFonts w:ascii="Times New Roman" w:hAnsi="Times New Roman"/>
            <w:bCs/>
            <w:sz w:val="24"/>
            <w:szCs w:val="24"/>
          </w:rPr>
          <w:t>https://www.acf.hhs.gov/occ/resource/reporting</w:t>
        </w:r>
      </w:hyperlink>
      <w:r>
        <w:rPr>
          <w:rFonts w:ascii="Times New Roman" w:hAnsi="Times New Roman"/>
          <w:bCs/>
          <w:sz w:val="24"/>
          <w:szCs w:val="24"/>
        </w:rPr>
        <w:t>.</w:t>
      </w:r>
    </w:p>
    <w:p w:rsidR="00C55B55" w:rsidP="00C55B55" w:rsidRDefault="00C55B55" w14:paraId="2948FB55" w14:textId="77777777">
      <w:pPr>
        <w:rPr>
          <w:rFonts w:ascii="Times New Roman" w:hAnsi="Times New Roman"/>
          <w:b/>
          <w:sz w:val="24"/>
          <w:szCs w:val="24"/>
        </w:rPr>
      </w:pPr>
    </w:p>
    <w:p w:rsidRPr="00655BC1" w:rsidR="00C53CDE" w:rsidP="00C55B55" w:rsidRDefault="00C55B55" w14:paraId="605A8D24" w14:textId="104E5CC0">
      <w:pPr>
        <w:rPr>
          <w:rFonts w:ascii="Times New Roman" w:hAnsi="Times New Roman"/>
        </w:rPr>
      </w:pPr>
      <w:r w:rsidRPr="00C55B55">
        <w:rPr>
          <w:rFonts w:ascii="Times New Roman" w:hAnsi="Times New Roman"/>
          <w:b/>
          <w:sz w:val="24"/>
          <w:szCs w:val="24"/>
        </w:rPr>
        <w:t>RECORD HEADER INFORMATION</w:t>
      </w:r>
    </w:p>
    <w:p w:rsidRPr="00655BC1" w:rsidR="00C53CDE" w:rsidP="00C53CDE" w:rsidRDefault="00C53CDE" w14:paraId="5CABDEB9" w14:textId="2658E707">
      <w:pPr>
        <w:tabs>
          <w:tab w:val="left" w:pos="0"/>
        </w:tabs>
        <w:suppressAutoHyphens/>
        <w:rPr>
          <w:rFonts w:ascii="Times New Roman" w:hAnsi="Times New Roman"/>
          <w:sz w:val="24"/>
        </w:rPr>
      </w:pPr>
      <w:r w:rsidRPr="00655BC1">
        <w:rPr>
          <w:rFonts w:ascii="Times New Roman" w:hAnsi="Times New Roman"/>
          <w:sz w:val="24"/>
        </w:rPr>
        <w:t xml:space="preserve">The following elements (items </w:t>
      </w:r>
      <w:r w:rsidR="002E58F1">
        <w:rPr>
          <w:rFonts w:ascii="Times New Roman" w:hAnsi="Times New Roman"/>
          <w:sz w:val="24"/>
        </w:rPr>
        <w:t>1</w:t>
      </w:r>
      <w:r w:rsidRPr="00655BC1">
        <w:rPr>
          <w:rFonts w:ascii="Times New Roman" w:hAnsi="Times New Roman"/>
          <w:sz w:val="24"/>
        </w:rPr>
        <w:t xml:space="preserve"> - </w:t>
      </w:r>
      <w:r w:rsidR="000A3E50">
        <w:rPr>
          <w:rFonts w:ascii="Times New Roman" w:hAnsi="Times New Roman"/>
          <w:sz w:val="24"/>
        </w:rPr>
        <w:t>6</w:t>
      </w:r>
      <w:r w:rsidRPr="00655BC1">
        <w:rPr>
          <w:rFonts w:ascii="Times New Roman" w:hAnsi="Times New Roman"/>
          <w:sz w:val="24"/>
        </w:rPr>
        <w:t>) refer to the header information.</w:t>
      </w:r>
    </w:p>
    <w:p w:rsidR="00C53CDE" w:rsidP="00C55297" w:rsidRDefault="00C55297" w14:paraId="488C41BD" w14:textId="51AA0420">
      <w:pPr>
        <w:widowControl w:val="0"/>
        <w:numPr>
          <w:ilvl w:val="0"/>
          <w:numId w:val="2"/>
        </w:numPr>
        <w:suppressAutoHyphens/>
        <w:spacing w:after="0" w:line="240" w:lineRule="auto"/>
        <w:rPr>
          <w:rFonts w:ascii="CG Times (W1)" w:hAnsi="CG Times (W1)"/>
          <w:sz w:val="24"/>
        </w:rPr>
      </w:pPr>
      <w:r w:rsidRPr="003C13E6">
        <w:rPr>
          <w:rFonts w:ascii="CG Times (W1)" w:hAnsi="CG Times (W1)"/>
          <w:b/>
          <w:bCs/>
          <w:sz w:val="24"/>
        </w:rPr>
        <w:t>Start of Reporting Period</w:t>
      </w:r>
      <w:r w:rsidRPr="003C13E6" w:rsidR="00C53CDE">
        <w:rPr>
          <w:rFonts w:ascii="CG Times (W1)" w:hAnsi="CG Times (W1)"/>
          <w:b/>
          <w:bCs/>
          <w:sz w:val="24"/>
        </w:rPr>
        <w:t>:</w:t>
      </w:r>
      <w:r w:rsidRPr="00655BC1" w:rsidR="00C53CDE">
        <w:rPr>
          <w:rFonts w:ascii="CG Times (W1)" w:hAnsi="CG Times (W1)"/>
          <w:sz w:val="24"/>
        </w:rPr>
        <w:t xml:space="preserve"> This data element identifies the </w:t>
      </w:r>
      <w:r w:rsidR="004B5AA7">
        <w:rPr>
          <w:rFonts w:ascii="CG Times (W1)" w:hAnsi="CG Times (W1)"/>
          <w:sz w:val="24"/>
        </w:rPr>
        <w:t>date of the start of the reporting period</w:t>
      </w:r>
      <w:r w:rsidR="0066612A">
        <w:rPr>
          <w:rFonts w:ascii="CG Times (W1)" w:hAnsi="CG Times (W1)"/>
          <w:sz w:val="24"/>
        </w:rPr>
        <w:t xml:space="preserve"> formatted as YYYYMMDD</w:t>
      </w:r>
      <w:r w:rsidR="004B5AA7">
        <w:rPr>
          <w:rFonts w:ascii="CG Times (W1)" w:hAnsi="CG Times (W1)"/>
          <w:sz w:val="24"/>
        </w:rPr>
        <w:t xml:space="preserve">.  For example, if the </w:t>
      </w:r>
      <w:r w:rsidRPr="00655BC1" w:rsidR="00C53CDE">
        <w:rPr>
          <w:rFonts w:ascii="CG Times (W1)" w:hAnsi="CG Times (W1)"/>
          <w:sz w:val="24"/>
        </w:rPr>
        <w:t xml:space="preserve">report covers </w:t>
      </w:r>
      <w:r>
        <w:rPr>
          <w:rFonts w:ascii="CG Times (W1)" w:hAnsi="CG Times (W1)"/>
          <w:sz w:val="24"/>
        </w:rPr>
        <w:t xml:space="preserve">October </w:t>
      </w:r>
      <w:r w:rsidR="004B5AA7">
        <w:rPr>
          <w:rFonts w:ascii="CG Times (W1)" w:hAnsi="CG Times (W1)"/>
          <w:sz w:val="24"/>
        </w:rPr>
        <w:t xml:space="preserve">1, </w:t>
      </w:r>
      <w:r>
        <w:rPr>
          <w:rFonts w:ascii="CG Times (W1)" w:hAnsi="CG Times (W1)"/>
          <w:sz w:val="24"/>
        </w:rPr>
        <w:t xml:space="preserve">2021 to December </w:t>
      </w:r>
      <w:r w:rsidR="004B5AA7">
        <w:rPr>
          <w:rFonts w:ascii="CG Times (W1)" w:hAnsi="CG Times (W1)"/>
          <w:sz w:val="24"/>
        </w:rPr>
        <w:t xml:space="preserve">31, </w:t>
      </w:r>
      <w:r>
        <w:rPr>
          <w:rFonts w:ascii="CG Times (W1)" w:hAnsi="CG Times (W1)"/>
          <w:sz w:val="24"/>
        </w:rPr>
        <w:t>2021</w:t>
      </w:r>
      <w:r w:rsidRPr="00655BC1" w:rsidR="00C53CDE">
        <w:rPr>
          <w:rFonts w:ascii="CG Times (W1)" w:hAnsi="CG Times (W1)"/>
          <w:sz w:val="24"/>
        </w:rPr>
        <w:t>, this element would be “20</w:t>
      </w:r>
      <w:r>
        <w:rPr>
          <w:rFonts w:ascii="CG Times (W1)" w:hAnsi="CG Times (W1)"/>
          <w:sz w:val="24"/>
        </w:rPr>
        <w:t>2110</w:t>
      </w:r>
      <w:r w:rsidR="004B5AA7">
        <w:rPr>
          <w:rFonts w:ascii="CG Times (W1)" w:hAnsi="CG Times (W1)"/>
          <w:sz w:val="24"/>
        </w:rPr>
        <w:t>01</w:t>
      </w:r>
      <w:r w:rsidRPr="00655BC1" w:rsidR="00C53CDE">
        <w:rPr>
          <w:rFonts w:ascii="CG Times (W1)" w:hAnsi="CG Times (W1)"/>
          <w:sz w:val="24"/>
        </w:rPr>
        <w:t>”.</w:t>
      </w:r>
    </w:p>
    <w:p w:rsidR="00C55297" w:rsidP="00C55297" w:rsidRDefault="00C55297" w14:paraId="24AA685D" w14:textId="77777777">
      <w:pPr>
        <w:widowControl w:val="0"/>
        <w:suppressAutoHyphens/>
        <w:spacing w:after="0" w:line="240" w:lineRule="auto"/>
        <w:ind w:left="720"/>
        <w:rPr>
          <w:rFonts w:ascii="CG Times (W1)" w:hAnsi="CG Times (W1)"/>
          <w:sz w:val="24"/>
        </w:rPr>
      </w:pPr>
    </w:p>
    <w:p w:rsidR="00C55297" w:rsidP="00C55297" w:rsidRDefault="00C55297" w14:paraId="5201E081" w14:textId="51B0340B">
      <w:pPr>
        <w:widowControl w:val="0"/>
        <w:numPr>
          <w:ilvl w:val="0"/>
          <w:numId w:val="2"/>
        </w:numPr>
        <w:suppressAutoHyphens/>
        <w:spacing w:after="0" w:line="240" w:lineRule="auto"/>
        <w:rPr>
          <w:rFonts w:ascii="CG Times (W1)" w:hAnsi="CG Times (W1)"/>
          <w:sz w:val="24"/>
        </w:rPr>
      </w:pPr>
      <w:r w:rsidRPr="003C13E6">
        <w:rPr>
          <w:rFonts w:ascii="CG Times (W1)" w:hAnsi="CG Times (W1)"/>
          <w:b/>
          <w:bCs/>
          <w:sz w:val="24"/>
        </w:rPr>
        <w:t xml:space="preserve">End of Reporting Period: </w:t>
      </w:r>
      <w:r w:rsidRPr="00655BC1">
        <w:rPr>
          <w:rFonts w:ascii="CG Times (W1)" w:hAnsi="CG Times (W1)"/>
          <w:sz w:val="24"/>
        </w:rPr>
        <w:t xml:space="preserve">This data element identifies the </w:t>
      </w:r>
      <w:r w:rsidR="004B5AA7">
        <w:rPr>
          <w:rFonts w:ascii="CG Times (W1)" w:hAnsi="CG Times (W1)"/>
          <w:sz w:val="24"/>
        </w:rPr>
        <w:t>date of the end of the reporting period</w:t>
      </w:r>
      <w:r w:rsidR="0066612A">
        <w:rPr>
          <w:rFonts w:ascii="CG Times (W1)" w:hAnsi="CG Times (W1)"/>
          <w:sz w:val="24"/>
        </w:rPr>
        <w:t xml:space="preserve"> formatted as YYYYMMDD</w:t>
      </w:r>
      <w:r>
        <w:rPr>
          <w:rFonts w:ascii="CG Times (W1)" w:hAnsi="CG Times (W1)"/>
          <w:sz w:val="24"/>
        </w:rPr>
        <w:t>.</w:t>
      </w:r>
      <w:r w:rsidRPr="00655BC1">
        <w:rPr>
          <w:rFonts w:ascii="CG Times (W1)" w:hAnsi="CG Times (W1)"/>
          <w:sz w:val="24"/>
        </w:rPr>
        <w:t xml:space="preserve"> For example, if the report covers </w:t>
      </w:r>
      <w:r>
        <w:rPr>
          <w:rFonts w:ascii="CG Times (W1)" w:hAnsi="CG Times (W1)"/>
          <w:sz w:val="24"/>
        </w:rPr>
        <w:t>October</w:t>
      </w:r>
      <w:r w:rsidR="004B5AA7">
        <w:rPr>
          <w:rFonts w:ascii="CG Times (W1)" w:hAnsi="CG Times (W1)"/>
          <w:sz w:val="24"/>
        </w:rPr>
        <w:t xml:space="preserve"> 1,</w:t>
      </w:r>
      <w:r>
        <w:rPr>
          <w:rFonts w:ascii="CG Times (W1)" w:hAnsi="CG Times (W1)"/>
          <w:sz w:val="24"/>
        </w:rPr>
        <w:t xml:space="preserve"> 2021 to December </w:t>
      </w:r>
      <w:r w:rsidR="004B5AA7">
        <w:rPr>
          <w:rFonts w:ascii="CG Times (W1)" w:hAnsi="CG Times (W1)"/>
          <w:sz w:val="24"/>
        </w:rPr>
        <w:t xml:space="preserve">31, </w:t>
      </w:r>
      <w:r>
        <w:rPr>
          <w:rFonts w:ascii="CG Times (W1)" w:hAnsi="CG Times (W1)"/>
          <w:sz w:val="24"/>
        </w:rPr>
        <w:t>2021</w:t>
      </w:r>
      <w:r w:rsidRPr="00655BC1">
        <w:rPr>
          <w:rFonts w:ascii="CG Times (W1)" w:hAnsi="CG Times (W1)"/>
          <w:sz w:val="24"/>
        </w:rPr>
        <w:t>, this element would be “20</w:t>
      </w:r>
      <w:r>
        <w:rPr>
          <w:rFonts w:ascii="CG Times (W1)" w:hAnsi="CG Times (W1)"/>
          <w:sz w:val="24"/>
        </w:rPr>
        <w:t>2112</w:t>
      </w:r>
      <w:r w:rsidR="004B5AA7">
        <w:rPr>
          <w:rFonts w:ascii="CG Times (W1)" w:hAnsi="CG Times (W1)"/>
          <w:sz w:val="24"/>
        </w:rPr>
        <w:t>31</w:t>
      </w:r>
      <w:r w:rsidRPr="00655BC1">
        <w:rPr>
          <w:rFonts w:ascii="CG Times (W1)" w:hAnsi="CG Times (W1)"/>
          <w:sz w:val="24"/>
        </w:rPr>
        <w:t>”.</w:t>
      </w:r>
    </w:p>
    <w:p w:rsidRPr="00C55297" w:rsidR="00C55297" w:rsidP="00C55297" w:rsidRDefault="00C55297" w14:paraId="5F4BDA97" w14:textId="77777777">
      <w:pPr>
        <w:widowControl w:val="0"/>
        <w:spacing w:after="0" w:line="240" w:lineRule="auto"/>
        <w:ind w:left="720"/>
        <w:rPr>
          <w:rFonts w:ascii="Times New Roman" w:hAnsi="Times New Roman"/>
          <w:strike/>
          <w:sz w:val="24"/>
          <w:szCs w:val="24"/>
        </w:rPr>
      </w:pPr>
    </w:p>
    <w:p w:rsidRPr="0074258F" w:rsidR="0074258F" w:rsidP="004435F1" w:rsidRDefault="00C55297" w14:paraId="52677A96" w14:textId="4DEB5152">
      <w:pPr>
        <w:widowControl w:val="0"/>
        <w:numPr>
          <w:ilvl w:val="0"/>
          <w:numId w:val="2"/>
        </w:numPr>
        <w:spacing w:after="0" w:line="240" w:lineRule="auto"/>
        <w:rPr>
          <w:rFonts w:ascii="Times New Roman" w:hAnsi="Times New Roman"/>
          <w:strike/>
          <w:sz w:val="24"/>
          <w:szCs w:val="24"/>
        </w:rPr>
      </w:pPr>
      <w:r w:rsidRPr="003C13E6">
        <w:rPr>
          <w:rFonts w:ascii="Times New Roman" w:hAnsi="Times New Roman"/>
          <w:b/>
          <w:bCs/>
          <w:sz w:val="24"/>
        </w:rPr>
        <w:lastRenderedPageBreak/>
        <w:t>Total Number of Providers Included:</w:t>
      </w:r>
      <w:r w:rsidRPr="00655BC1">
        <w:rPr>
          <w:rFonts w:ascii="Times New Roman" w:hAnsi="Times New Roman"/>
          <w:sz w:val="24"/>
        </w:rPr>
        <w:t xml:space="preserve"> The </w:t>
      </w:r>
      <w:r>
        <w:rPr>
          <w:rFonts w:ascii="Times New Roman" w:hAnsi="Times New Roman"/>
          <w:sz w:val="24"/>
        </w:rPr>
        <w:t xml:space="preserve">total </w:t>
      </w:r>
      <w:r w:rsidRPr="00655BC1">
        <w:rPr>
          <w:rFonts w:ascii="Times New Roman" w:hAnsi="Times New Roman"/>
          <w:sz w:val="24"/>
        </w:rPr>
        <w:t xml:space="preserve">number of providers </w:t>
      </w:r>
      <w:r w:rsidR="0074258F">
        <w:rPr>
          <w:rFonts w:ascii="Times New Roman" w:hAnsi="Times New Roman"/>
          <w:sz w:val="24"/>
        </w:rPr>
        <w:t>that received</w:t>
      </w:r>
      <w:r w:rsidR="004435F1">
        <w:rPr>
          <w:rFonts w:ascii="Times New Roman" w:hAnsi="Times New Roman"/>
          <w:sz w:val="24"/>
        </w:rPr>
        <w:t xml:space="preserve"> grants (funds were dispersed by the state/territory) during the quarter. This is NOT the number of providers that were approved for an award during the </w:t>
      </w:r>
      <w:proofErr w:type="gramStart"/>
      <w:r w:rsidR="004435F1">
        <w:rPr>
          <w:rFonts w:ascii="Times New Roman" w:hAnsi="Times New Roman"/>
          <w:sz w:val="24"/>
        </w:rPr>
        <w:t>quarter, but</w:t>
      </w:r>
      <w:proofErr w:type="gramEnd"/>
      <w:r w:rsidR="004435F1">
        <w:rPr>
          <w:rFonts w:ascii="Times New Roman" w:hAnsi="Times New Roman"/>
          <w:sz w:val="24"/>
        </w:rPr>
        <w:t xml:space="preserve"> did not receive moneys dispersed by the state/territory during the quarter. </w:t>
      </w:r>
    </w:p>
    <w:p w:rsidRPr="00C55297" w:rsidR="00C55297" w:rsidP="00C55297" w:rsidRDefault="00C55297" w14:paraId="0F4371B4" w14:textId="77777777">
      <w:pPr>
        <w:widowControl w:val="0"/>
        <w:spacing w:after="0" w:line="240" w:lineRule="auto"/>
        <w:ind w:left="720"/>
        <w:rPr>
          <w:rFonts w:ascii="Times New Roman" w:hAnsi="Times New Roman"/>
          <w:strike/>
          <w:sz w:val="24"/>
          <w:szCs w:val="24"/>
        </w:rPr>
      </w:pPr>
    </w:p>
    <w:p w:rsidR="002E58F1" w:rsidP="002E58F1" w:rsidRDefault="002E58F1" w14:paraId="47AAF148" w14:textId="73E473A2">
      <w:pPr>
        <w:widowControl w:val="0"/>
        <w:numPr>
          <w:ilvl w:val="0"/>
          <w:numId w:val="2"/>
        </w:numPr>
        <w:spacing w:after="0" w:line="240" w:lineRule="auto"/>
        <w:rPr>
          <w:rFonts w:ascii="Times New Roman" w:hAnsi="Times New Roman"/>
          <w:strike/>
          <w:sz w:val="24"/>
          <w:szCs w:val="24"/>
        </w:rPr>
      </w:pPr>
      <w:r w:rsidRPr="003C13E6">
        <w:rPr>
          <w:rFonts w:ascii="CG Times (W1)" w:hAnsi="CG Times (W1)"/>
          <w:b/>
          <w:bCs/>
          <w:sz w:val="24"/>
        </w:rPr>
        <w:t>A</w:t>
      </w:r>
      <w:r w:rsidRPr="003C13E6" w:rsidR="002753D4">
        <w:rPr>
          <w:rFonts w:ascii="CG Times (W1)" w:hAnsi="CG Times (W1)"/>
          <w:b/>
          <w:bCs/>
          <w:sz w:val="24"/>
        </w:rPr>
        <w:t>-C</w:t>
      </w:r>
      <w:r w:rsidRPr="003C13E6">
        <w:rPr>
          <w:rFonts w:ascii="CG Times (W1)" w:hAnsi="CG Times (W1)"/>
          <w:b/>
          <w:bCs/>
          <w:sz w:val="24"/>
        </w:rPr>
        <w:t xml:space="preserve">: </w:t>
      </w:r>
      <w:r w:rsidRPr="003C13E6" w:rsidR="00C53CDE">
        <w:rPr>
          <w:rFonts w:ascii="CG Times (W1)" w:hAnsi="CG Times (W1)"/>
          <w:b/>
          <w:bCs/>
          <w:sz w:val="24"/>
        </w:rPr>
        <w:t xml:space="preserve">State </w:t>
      </w:r>
      <w:r w:rsidRPr="003C13E6">
        <w:rPr>
          <w:rFonts w:ascii="CG Times (W1)" w:hAnsi="CG Times (W1)"/>
          <w:b/>
          <w:bCs/>
          <w:sz w:val="24"/>
        </w:rPr>
        <w:t xml:space="preserve">Point of </w:t>
      </w:r>
      <w:r w:rsidRPr="003C13E6" w:rsidR="00C53CDE">
        <w:rPr>
          <w:rFonts w:ascii="CG Times (W1)" w:hAnsi="CG Times (W1)"/>
          <w:b/>
          <w:bCs/>
          <w:sz w:val="24"/>
        </w:rPr>
        <w:t xml:space="preserve">Contact Name: </w:t>
      </w:r>
      <w:r w:rsidRPr="00C55297" w:rsidR="00C53CDE">
        <w:rPr>
          <w:rFonts w:ascii="CG Times (W1)" w:hAnsi="CG Times (W1)"/>
          <w:sz w:val="24"/>
        </w:rPr>
        <w:t xml:space="preserve">The </w:t>
      </w:r>
      <w:r w:rsidRPr="00C55297" w:rsidR="00C55297">
        <w:rPr>
          <w:rFonts w:ascii="CG Times (W1)" w:hAnsi="CG Times (W1)"/>
          <w:sz w:val="24"/>
        </w:rPr>
        <w:t xml:space="preserve">point of contact </w:t>
      </w:r>
      <w:r w:rsidRPr="00C55297" w:rsidR="00C53CDE">
        <w:rPr>
          <w:rFonts w:ascii="CG Times (W1)" w:hAnsi="CG Times (W1)"/>
          <w:sz w:val="24"/>
        </w:rPr>
        <w:t xml:space="preserve">who is designated to receive </w:t>
      </w:r>
      <w:r w:rsidRPr="00C55297" w:rsidR="00C55297">
        <w:rPr>
          <w:rFonts w:ascii="CG Times (W1)" w:hAnsi="CG Times (W1)"/>
          <w:sz w:val="24"/>
        </w:rPr>
        <w:t>a report after the processing of this data</w:t>
      </w:r>
      <w:r w:rsidRPr="00C55297" w:rsidR="00C53CDE">
        <w:rPr>
          <w:rFonts w:ascii="CG Times (W1)" w:hAnsi="CG Times (W1)"/>
          <w:sz w:val="24"/>
        </w:rPr>
        <w:t>.</w:t>
      </w:r>
      <w:r w:rsidRPr="00C55297" w:rsidR="00C55297">
        <w:rPr>
          <w:rFonts w:ascii="CG Times (W1)" w:hAnsi="CG Times (W1)"/>
          <w:sz w:val="24"/>
        </w:rPr>
        <w:t xml:space="preserve"> There are three </w:t>
      </w:r>
      <w:r>
        <w:rPr>
          <w:rFonts w:ascii="CG Times (W1)" w:hAnsi="CG Times (W1)"/>
          <w:sz w:val="24"/>
        </w:rPr>
        <w:t>f</w:t>
      </w:r>
      <w:r w:rsidRPr="00C55297" w:rsidR="00C55297">
        <w:rPr>
          <w:rFonts w:ascii="CG Times (W1)" w:hAnsi="CG Times (W1)"/>
          <w:sz w:val="24"/>
        </w:rPr>
        <w:t xml:space="preserve">ields, First Name, Middle Name, Last Name. </w:t>
      </w:r>
    </w:p>
    <w:p w:rsidR="002E58F1" w:rsidP="002E58F1" w:rsidRDefault="002E58F1" w14:paraId="3EB1E634" w14:textId="77777777">
      <w:pPr>
        <w:widowControl w:val="0"/>
        <w:spacing w:after="0" w:line="240" w:lineRule="auto"/>
        <w:ind w:left="720"/>
        <w:rPr>
          <w:rFonts w:ascii="Times New Roman" w:hAnsi="Times New Roman"/>
          <w:strike/>
          <w:sz w:val="24"/>
          <w:szCs w:val="24"/>
        </w:rPr>
      </w:pPr>
    </w:p>
    <w:p w:rsidRPr="002E58F1" w:rsidR="00C53CDE" w:rsidP="002E58F1" w:rsidRDefault="002E58F1" w14:paraId="31A0E585" w14:textId="7E4EFE60">
      <w:pPr>
        <w:widowControl w:val="0"/>
        <w:numPr>
          <w:ilvl w:val="0"/>
          <w:numId w:val="2"/>
        </w:numPr>
        <w:spacing w:after="0" w:line="240" w:lineRule="auto"/>
        <w:rPr>
          <w:rFonts w:ascii="Times New Roman" w:hAnsi="Times New Roman"/>
          <w:strike/>
          <w:sz w:val="24"/>
          <w:szCs w:val="24"/>
        </w:rPr>
      </w:pPr>
      <w:r w:rsidRPr="003C13E6">
        <w:rPr>
          <w:rFonts w:ascii="CG Times (W1)" w:hAnsi="CG Times (W1)"/>
          <w:b/>
          <w:bCs/>
          <w:sz w:val="24"/>
        </w:rPr>
        <w:t xml:space="preserve">A: </w:t>
      </w:r>
      <w:r w:rsidRPr="003C13E6" w:rsidR="00C53CDE">
        <w:rPr>
          <w:rFonts w:ascii="CG Times (W1)" w:hAnsi="CG Times (W1)"/>
          <w:b/>
          <w:bCs/>
          <w:sz w:val="24"/>
        </w:rPr>
        <w:t xml:space="preserve">State </w:t>
      </w:r>
      <w:r w:rsidRPr="003C13E6">
        <w:rPr>
          <w:rFonts w:ascii="CG Times (W1)" w:hAnsi="CG Times (W1)"/>
          <w:b/>
          <w:bCs/>
          <w:sz w:val="24"/>
        </w:rPr>
        <w:t xml:space="preserve">Point of </w:t>
      </w:r>
      <w:r w:rsidRPr="003C13E6" w:rsidR="00C53CDE">
        <w:rPr>
          <w:rFonts w:ascii="CG Times (W1)" w:hAnsi="CG Times (W1)"/>
          <w:b/>
          <w:bCs/>
          <w:sz w:val="24"/>
        </w:rPr>
        <w:t xml:space="preserve">Contact </w:t>
      </w:r>
      <w:r w:rsidRPr="003C13E6">
        <w:rPr>
          <w:rFonts w:ascii="CG Times (W1)" w:hAnsi="CG Times (W1)"/>
          <w:b/>
          <w:bCs/>
          <w:sz w:val="24"/>
        </w:rPr>
        <w:t xml:space="preserve">Phone </w:t>
      </w:r>
      <w:r w:rsidRPr="003C13E6" w:rsidR="00C53CDE">
        <w:rPr>
          <w:rFonts w:ascii="CG Times (W1)" w:hAnsi="CG Times (W1)"/>
          <w:b/>
          <w:bCs/>
          <w:sz w:val="24"/>
        </w:rPr>
        <w:t>Number:</w:t>
      </w:r>
      <w:r w:rsidRPr="002E58F1" w:rsidR="00C53CDE">
        <w:rPr>
          <w:rFonts w:ascii="CG Times (W1)" w:hAnsi="CG Times (W1)"/>
          <w:sz w:val="24"/>
        </w:rPr>
        <w:t xml:space="preserve"> The phone number of the </w:t>
      </w:r>
      <w:r w:rsidRPr="002E58F1" w:rsidR="00C55297">
        <w:rPr>
          <w:rFonts w:ascii="CG Times (W1)" w:hAnsi="CG Times (W1)"/>
          <w:sz w:val="24"/>
        </w:rPr>
        <w:t>point of contact</w:t>
      </w:r>
      <w:r>
        <w:rPr>
          <w:rFonts w:ascii="CG Times (W1)" w:hAnsi="CG Times (W1)"/>
          <w:sz w:val="24"/>
        </w:rPr>
        <w:t xml:space="preserve">. </w:t>
      </w:r>
    </w:p>
    <w:p w:rsidRPr="002E58F1" w:rsidR="002E58F1" w:rsidP="002E58F1" w:rsidRDefault="002E58F1" w14:paraId="26249634" w14:textId="67E95216">
      <w:pPr>
        <w:widowControl w:val="0"/>
        <w:spacing w:after="0" w:line="240" w:lineRule="auto"/>
        <w:ind w:left="720"/>
        <w:rPr>
          <w:rFonts w:ascii="Times New Roman" w:hAnsi="Times New Roman"/>
          <w:strike/>
          <w:sz w:val="24"/>
          <w:szCs w:val="24"/>
        </w:rPr>
      </w:pPr>
      <w:r w:rsidRPr="003C13E6">
        <w:rPr>
          <w:rFonts w:ascii="CG Times (W1)" w:hAnsi="CG Times (W1)"/>
          <w:b/>
          <w:bCs/>
          <w:sz w:val="24"/>
        </w:rPr>
        <w:t>B: State Point of Contact Phone Type:</w:t>
      </w:r>
      <w:r w:rsidR="000A3E50">
        <w:rPr>
          <w:rFonts w:ascii="CG Times (W1)" w:hAnsi="CG Times (W1)"/>
          <w:sz w:val="24"/>
        </w:rPr>
        <w:t xml:space="preserve"> 1=Work, 2=Mobile</w:t>
      </w:r>
    </w:p>
    <w:p w:rsidR="000A3E50" w:rsidP="000A3E50" w:rsidRDefault="000A3E50" w14:paraId="0A89285C" w14:textId="77777777">
      <w:pPr>
        <w:widowControl w:val="0"/>
        <w:tabs>
          <w:tab w:val="left" w:pos="0"/>
        </w:tabs>
        <w:suppressAutoHyphens/>
        <w:spacing w:after="0" w:line="240" w:lineRule="auto"/>
        <w:rPr>
          <w:rFonts w:ascii="Times New Roman" w:hAnsi="Times New Roman"/>
          <w:strike/>
          <w:sz w:val="24"/>
          <w:szCs w:val="24"/>
        </w:rPr>
      </w:pPr>
    </w:p>
    <w:p w:rsidRPr="003C13E6" w:rsidR="003C13E6" w:rsidP="00C607C6" w:rsidRDefault="000A3E50" w14:paraId="42B46A47" w14:textId="686CD9CB">
      <w:pPr>
        <w:pStyle w:val="ListParagraph"/>
        <w:widowControl w:val="0"/>
        <w:numPr>
          <w:ilvl w:val="0"/>
          <w:numId w:val="2"/>
        </w:numPr>
        <w:tabs>
          <w:tab w:val="left" w:pos="0"/>
        </w:tabs>
        <w:suppressAutoHyphens/>
        <w:spacing w:after="0" w:line="240" w:lineRule="auto"/>
        <w:rPr>
          <w:rFonts w:ascii="Times New Roman" w:hAnsi="Times New Roman"/>
          <w:sz w:val="24"/>
        </w:rPr>
      </w:pPr>
      <w:r w:rsidRPr="003C13E6">
        <w:rPr>
          <w:rFonts w:ascii="CG Times (W1)" w:hAnsi="CG Times (W1)"/>
          <w:b/>
          <w:bCs/>
          <w:sz w:val="24"/>
        </w:rPr>
        <w:t>S</w:t>
      </w:r>
      <w:r w:rsidRPr="003C13E6" w:rsidR="00C53CDE">
        <w:rPr>
          <w:rFonts w:ascii="CG Times (W1)" w:hAnsi="CG Times (W1)"/>
          <w:b/>
          <w:bCs/>
          <w:sz w:val="24"/>
        </w:rPr>
        <w:t xml:space="preserve">tate </w:t>
      </w:r>
      <w:r w:rsidRPr="003C13E6">
        <w:rPr>
          <w:rFonts w:ascii="CG Times (W1)" w:hAnsi="CG Times (W1)"/>
          <w:b/>
          <w:bCs/>
          <w:sz w:val="24"/>
        </w:rPr>
        <w:t xml:space="preserve">Point of </w:t>
      </w:r>
      <w:r w:rsidRPr="003C13E6" w:rsidR="00C53CDE">
        <w:rPr>
          <w:rFonts w:ascii="CG Times (W1)" w:hAnsi="CG Times (W1)"/>
          <w:b/>
          <w:bCs/>
          <w:sz w:val="24"/>
        </w:rPr>
        <w:t>Contact E-mail Address:</w:t>
      </w:r>
      <w:r w:rsidRPr="003C13E6" w:rsidR="00C53CDE">
        <w:rPr>
          <w:rFonts w:ascii="CG Times (W1)" w:hAnsi="CG Times (W1)"/>
          <w:sz w:val="24"/>
        </w:rPr>
        <w:t xml:space="preserve"> The e-mail address of the </w:t>
      </w:r>
      <w:r w:rsidRPr="003C13E6">
        <w:rPr>
          <w:rFonts w:ascii="CG Times (W1)" w:hAnsi="CG Times (W1)"/>
          <w:sz w:val="24"/>
        </w:rPr>
        <w:t xml:space="preserve">point of </w:t>
      </w:r>
      <w:r w:rsidRPr="003C13E6" w:rsidR="00C53CDE">
        <w:rPr>
          <w:rFonts w:ascii="CG Times (W1)" w:hAnsi="CG Times (W1)"/>
          <w:sz w:val="24"/>
        </w:rPr>
        <w:t>contact.</w:t>
      </w:r>
    </w:p>
    <w:p w:rsidRPr="003C13E6" w:rsidR="003C13E6" w:rsidP="003C13E6" w:rsidRDefault="003C13E6" w14:paraId="168F4240" w14:textId="77777777">
      <w:pPr>
        <w:pStyle w:val="ListParagraph"/>
        <w:widowControl w:val="0"/>
        <w:tabs>
          <w:tab w:val="left" w:pos="0"/>
        </w:tabs>
        <w:suppressAutoHyphens/>
        <w:spacing w:after="0" w:line="240" w:lineRule="auto"/>
        <w:rPr>
          <w:rFonts w:ascii="Times New Roman" w:hAnsi="Times New Roman"/>
          <w:sz w:val="24"/>
        </w:rPr>
      </w:pPr>
    </w:p>
    <w:p w:rsidRPr="003C13E6" w:rsidR="003C13E6" w:rsidP="003C13E6" w:rsidRDefault="003C13E6" w14:paraId="7CBF7F38" w14:textId="77777777">
      <w:pPr>
        <w:pStyle w:val="ListParagraph"/>
        <w:widowControl w:val="0"/>
        <w:tabs>
          <w:tab w:val="left" w:pos="0"/>
        </w:tabs>
        <w:suppressAutoHyphens/>
        <w:spacing w:after="0" w:line="240" w:lineRule="auto"/>
        <w:rPr>
          <w:rFonts w:ascii="Times New Roman" w:hAnsi="Times New Roman"/>
          <w:sz w:val="24"/>
        </w:rPr>
      </w:pPr>
    </w:p>
    <w:p w:rsidRPr="003C13E6" w:rsidR="00C55B55" w:rsidP="003C13E6" w:rsidRDefault="00C55B55" w14:paraId="2AD6E45C" w14:textId="573DA56D">
      <w:pPr>
        <w:widowControl w:val="0"/>
        <w:tabs>
          <w:tab w:val="left" w:pos="0"/>
        </w:tabs>
        <w:suppressAutoHyphens/>
        <w:spacing w:after="0" w:line="240" w:lineRule="auto"/>
        <w:rPr>
          <w:rFonts w:ascii="Times New Roman" w:hAnsi="Times New Roman"/>
          <w:sz w:val="24"/>
        </w:rPr>
      </w:pPr>
      <w:r w:rsidRPr="003C13E6">
        <w:rPr>
          <w:rFonts w:ascii="Times New Roman" w:hAnsi="Times New Roman"/>
          <w:b/>
          <w:bCs/>
          <w:sz w:val="24"/>
        </w:rPr>
        <w:t xml:space="preserve">PROVIDER </w:t>
      </w:r>
      <w:r w:rsidRPr="003C13E6" w:rsidR="002753D4">
        <w:rPr>
          <w:rFonts w:ascii="Times New Roman" w:hAnsi="Times New Roman"/>
          <w:b/>
          <w:bCs/>
          <w:sz w:val="24"/>
        </w:rPr>
        <w:t xml:space="preserve">CHARACTERISTICS </w:t>
      </w:r>
      <w:r w:rsidRPr="003C13E6">
        <w:rPr>
          <w:rFonts w:ascii="Times New Roman" w:hAnsi="Times New Roman"/>
          <w:b/>
          <w:bCs/>
          <w:sz w:val="24"/>
        </w:rPr>
        <w:t>RECEIVING STABILIZATION GRANT AWARD</w:t>
      </w:r>
      <w:r w:rsidR="003C13E6">
        <w:rPr>
          <w:rFonts w:ascii="Times New Roman" w:hAnsi="Times New Roman"/>
          <w:b/>
          <w:bCs/>
          <w:sz w:val="24"/>
        </w:rPr>
        <w:t>S</w:t>
      </w:r>
    </w:p>
    <w:p w:rsidRPr="00C55B55" w:rsidR="00C55B55" w:rsidP="00C55B55" w:rsidRDefault="00C55B55" w14:paraId="3C913CD1" w14:textId="5B3E381B">
      <w:pPr>
        <w:tabs>
          <w:tab w:val="left" w:pos="720"/>
        </w:tabs>
        <w:suppressAutoHyphens/>
        <w:rPr>
          <w:rFonts w:ascii="CG Times (W1)" w:hAnsi="CG Times (W1)"/>
          <w:sz w:val="24"/>
        </w:rPr>
      </w:pPr>
      <w:r w:rsidRPr="00655BC1">
        <w:rPr>
          <w:rFonts w:ascii="Times New Roman" w:hAnsi="Times New Roman"/>
          <w:sz w:val="24"/>
        </w:rPr>
        <w:t xml:space="preserve">The following elements (items </w:t>
      </w:r>
      <w:r w:rsidR="00A93B20">
        <w:rPr>
          <w:rFonts w:ascii="Times New Roman" w:hAnsi="Times New Roman"/>
          <w:sz w:val="24"/>
        </w:rPr>
        <w:t>7-2</w:t>
      </w:r>
      <w:r w:rsidR="00CF2AA9">
        <w:rPr>
          <w:rFonts w:ascii="Times New Roman" w:hAnsi="Times New Roman"/>
          <w:sz w:val="24"/>
        </w:rPr>
        <w:t>7</w:t>
      </w:r>
      <w:r w:rsidRPr="00655BC1">
        <w:rPr>
          <w:rFonts w:ascii="Times New Roman" w:hAnsi="Times New Roman"/>
          <w:sz w:val="24"/>
        </w:rPr>
        <w:t xml:space="preserve">) refer to the </w:t>
      </w:r>
      <w:r>
        <w:rPr>
          <w:rFonts w:ascii="Times New Roman" w:hAnsi="Times New Roman"/>
          <w:sz w:val="24"/>
        </w:rPr>
        <w:t xml:space="preserve">provider </w:t>
      </w:r>
      <w:r w:rsidR="009372F8">
        <w:rPr>
          <w:rFonts w:ascii="Times New Roman" w:hAnsi="Times New Roman"/>
          <w:sz w:val="24"/>
        </w:rPr>
        <w:t xml:space="preserve">who </w:t>
      </w:r>
      <w:r w:rsidRPr="00655BC1">
        <w:rPr>
          <w:rFonts w:ascii="Times New Roman" w:hAnsi="Times New Roman"/>
          <w:sz w:val="24"/>
        </w:rPr>
        <w:t>receiv</w:t>
      </w:r>
      <w:r w:rsidR="009372F8">
        <w:rPr>
          <w:rFonts w:ascii="Times New Roman" w:hAnsi="Times New Roman"/>
          <w:sz w:val="24"/>
        </w:rPr>
        <w:t>ed</w:t>
      </w:r>
      <w:r w:rsidRPr="00655BC1">
        <w:rPr>
          <w:rFonts w:ascii="Times New Roman" w:hAnsi="Times New Roman"/>
          <w:sz w:val="24"/>
        </w:rPr>
        <w:t xml:space="preserve"> </w:t>
      </w:r>
      <w:r>
        <w:rPr>
          <w:rFonts w:ascii="Times New Roman" w:hAnsi="Times New Roman"/>
          <w:sz w:val="24"/>
        </w:rPr>
        <w:t>stabilization grant award</w:t>
      </w:r>
      <w:r w:rsidR="009372F8">
        <w:rPr>
          <w:rFonts w:ascii="Times New Roman" w:hAnsi="Times New Roman"/>
          <w:sz w:val="24"/>
        </w:rPr>
        <w:t>(s)</w:t>
      </w:r>
      <w:r w:rsidR="002753D4">
        <w:rPr>
          <w:rFonts w:ascii="Times New Roman" w:hAnsi="Times New Roman"/>
          <w:sz w:val="24"/>
        </w:rPr>
        <w:t xml:space="preserve"> during the reporting period</w:t>
      </w:r>
      <w:r w:rsidRPr="00655BC1">
        <w:rPr>
          <w:rFonts w:ascii="Times New Roman" w:hAnsi="Times New Roman"/>
          <w:sz w:val="24"/>
        </w:rPr>
        <w:t>.</w:t>
      </w:r>
      <w:r w:rsidR="002753D4">
        <w:rPr>
          <w:rFonts w:ascii="Times New Roman" w:hAnsi="Times New Roman"/>
          <w:sz w:val="24"/>
        </w:rPr>
        <w:t xml:space="preserve">  If a provider received more than one award during the reporting period, the State report</w:t>
      </w:r>
      <w:r w:rsidR="00A93B20">
        <w:rPr>
          <w:rFonts w:ascii="Times New Roman" w:hAnsi="Times New Roman"/>
          <w:sz w:val="24"/>
        </w:rPr>
        <w:t>s</w:t>
      </w:r>
      <w:r w:rsidR="002753D4">
        <w:rPr>
          <w:rFonts w:ascii="Times New Roman" w:hAnsi="Times New Roman"/>
          <w:sz w:val="24"/>
        </w:rPr>
        <w:t xml:space="preserve"> the multiple awards separately under the </w:t>
      </w:r>
      <w:r w:rsidR="00A93B20">
        <w:rPr>
          <w:rFonts w:ascii="Times New Roman" w:hAnsi="Times New Roman"/>
          <w:sz w:val="24"/>
        </w:rPr>
        <w:t xml:space="preserve">Stabilization Grant </w:t>
      </w:r>
      <w:r w:rsidR="002753D4">
        <w:rPr>
          <w:rFonts w:ascii="Times New Roman" w:hAnsi="Times New Roman"/>
          <w:sz w:val="24"/>
        </w:rPr>
        <w:t>Award Characteristics information.</w:t>
      </w:r>
    </w:p>
    <w:p w:rsidRPr="00A417C9" w:rsidR="00C55B55" w:rsidP="0047725B" w:rsidRDefault="000A3E50" w14:paraId="5D75BB59" w14:textId="7FF86A0E">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0C516D">
        <w:rPr>
          <w:rFonts w:ascii="Times New Roman" w:hAnsi="Times New Roman"/>
          <w:b/>
          <w:bCs/>
          <w:sz w:val="24"/>
          <w:szCs w:val="24"/>
        </w:rPr>
        <w:t>Unique State Provider ID</w:t>
      </w:r>
      <w:r w:rsidRPr="000C516D">
        <w:rPr>
          <w:rFonts w:ascii="Times New Roman" w:hAnsi="Times New Roman"/>
          <w:b/>
          <w:bCs/>
          <w:sz w:val="24"/>
        </w:rPr>
        <w:t>:</w:t>
      </w:r>
      <w:r w:rsidRPr="00A417C9">
        <w:rPr>
          <w:rFonts w:ascii="Times New Roman" w:hAnsi="Times New Roman"/>
          <w:sz w:val="24"/>
        </w:rPr>
        <w:t xml:space="preserve"> Indicate the provider’s </w:t>
      </w:r>
      <w:r w:rsidR="000C516D">
        <w:rPr>
          <w:rFonts w:ascii="Times New Roman" w:hAnsi="Times New Roman"/>
          <w:sz w:val="24"/>
        </w:rPr>
        <w:t>U</w:t>
      </w:r>
      <w:r w:rsidRPr="00A417C9">
        <w:rPr>
          <w:rFonts w:ascii="Times New Roman" w:hAnsi="Times New Roman"/>
          <w:sz w:val="24"/>
        </w:rPr>
        <w:t xml:space="preserve">nique State </w:t>
      </w:r>
      <w:r w:rsidRPr="00A417C9" w:rsidR="00E71EC6">
        <w:rPr>
          <w:rFonts w:ascii="Times New Roman" w:hAnsi="Times New Roman"/>
          <w:sz w:val="24"/>
        </w:rPr>
        <w:t xml:space="preserve">Provider </w:t>
      </w:r>
      <w:r w:rsidRPr="00A417C9">
        <w:rPr>
          <w:rFonts w:ascii="Times New Roman" w:hAnsi="Times New Roman"/>
          <w:sz w:val="24"/>
        </w:rPr>
        <w:t>ID. If the State does not have Unique State Provider IDs, leave field blank</w:t>
      </w:r>
      <w:r w:rsidRPr="00A417C9" w:rsidR="009372F8">
        <w:rPr>
          <w:rFonts w:ascii="Times New Roman" w:hAnsi="Times New Roman"/>
          <w:sz w:val="24"/>
        </w:rPr>
        <w:t xml:space="preserve"> </w:t>
      </w:r>
      <w:r w:rsidRPr="00A417C9" w:rsidR="00E71EC6">
        <w:rPr>
          <w:rFonts w:ascii="Times New Roman" w:hAnsi="Times New Roman"/>
          <w:sz w:val="24"/>
        </w:rPr>
        <w:t xml:space="preserve">AND </w:t>
      </w:r>
      <w:r w:rsidRPr="00A417C9" w:rsidR="009372F8">
        <w:rPr>
          <w:rFonts w:ascii="Times New Roman" w:hAnsi="Times New Roman"/>
          <w:sz w:val="24"/>
        </w:rPr>
        <w:t>report the provider’s Federal Employer Identification Number (FEIN)</w:t>
      </w:r>
      <w:r w:rsidRPr="00A417C9">
        <w:rPr>
          <w:rFonts w:ascii="Times New Roman" w:hAnsi="Times New Roman"/>
          <w:sz w:val="24"/>
        </w:rPr>
        <w:t xml:space="preserve">. In the absence of a FEIN, the Office of Child Care requires that States </w:t>
      </w:r>
      <w:r w:rsidRPr="00A417C9" w:rsidR="009372F8">
        <w:rPr>
          <w:rFonts w:ascii="Times New Roman" w:hAnsi="Times New Roman"/>
          <w:sz w:val="24"/>
        </w:rPr>
        <w:t xml:space="preserve">assign a </w:t>
      </w:r>
      <w:r w:rsidRPr="00A417C9">
        <w:rPr>
          <w:rFonts w:ascii="Times New Roman" w:hAnsi="Times New Roman"/>
          <w:sz w:val="24"/>
        </w:rPr>
        <w:t xml:space="preserve">Unique State </w:t>
      </w:r>
      <w:r w:rsidRPr="00A417C9" w:rsidR="009372F8">
        <w:rPr>
          <w:rFonts w:ascii="Times New Roman" w:hAnsi="Times New Roman"/>
          <w:sz w:val="24"/>
        </w:rPr>
        <w:t xml:space="preserve">Provider </w:t>
      </w:r>
      <w:r w:rsidRPr="00A417C9">
        <w:rPr>
          <w:rFonts w:ascii="Times New Roman" w:hAnsi="Times New Roman"/>
          <w:sz w:val="24"/>
        </w:rPr>
        <w:t>I</w:t>
      </w:r>
      <w:r w:rsidRPr="00A417C9" w:rsidR="00E71EC6">
        <w:rPr>
          <w:rFonts w:ascii="Times New Roman" w:hAnsi="Times New Roman"/>
          <w:sz w:val="24"/>
        </w:rPr>
        <w:t>D</w:t>
      </w:r>
      <w:r w:rsidRPr="00A417C9" w:rsidR="009372F8">
        <w:rPr>
          <w:rFonts w:ascii="Times New Roman" w:hAnsi="Times New Roman"/>
          <w:sz w:val="24"/>
        </w:rPr>
        <w:t xml:space="preserve"> to the provider</w:t>
      </w:r>
      <w:r w:rsidRPr="00A417C9">
        <w:rPr>
          <w:rFonts w:ascii="Times New Roman" w:hAnsi="Times New Roman"/>
          <w:sz w:val="24"/>
        </w:rPr>
        <w:t>.</w:t>
      </w:r>
      <w:r w:rsidR="000C516D">
        <w:rPr>
          <w:rFonts w:ascii="Times New Roman" w:hAnsi="Times New Roman"/>
          <w:sz w:val="24"/>
        </w:rPr>
        <w:t xml:space="preserve"> Furthermore, if the provider operates in multiple locations in the state, then the state is required to assign a</w:t>
      </w:r>
      <w:r w:rsidRPr="000C516D" w:rsidR="000C516D">
        <w:rPr>
          <w:rFonts w:ascii="Times New Roman" w:hAnsi="Times New Roman"/>
          <w:sz w:val="24"/>
        </w:rPr>
        <w:t xml:space="preserve"> </w:t>
      </w:r>
      <w:r w:rsidR="000C516D">
        <w:rPr>
          <w:rFonts w:ascii="Times New Roman" w:hAnsi="Times New Roman"/>
          <w:sz w:val="24"/>
        </w:rPr>
        <w:t>U</w:t>
      </w:r>
      <w:r w:rsidRPr="00A417C9" w:rsidR="000C516D">
        <w:rPr>
          <w:rFonts w:ascii="Times New Roman" w:hAnsi="Times New Roman"/>
          <w:sz w:val="24"/>
        </w:rPr>
        <w:t>nique State Provider ID</w:t>
      </w:r>
      <w:r w:rsidR="000C516D">
        <w:rPr>
          <w:rFonts w:ascii="Times New Roman" w:hAnsi="Times New Roman"/>
          <w:sz w:val="24"/>
        </w:rPr>
        <w:t xml:space="preserve"> for each location</w:t>
      </w:r>
      <w:r w:rsidR="00460F43">
        <w:rPr>
          <w:rFonts w:ascii="Times New Roman" w:hAnsi="Times New Roman"/>
          <w:sz w:val="24"/>
        </w:rPr>
        <w:t xml:space="preserve"> who applied for a grant</w:t>
      </w:r>
      <w:r w:rsidR="000C516D">
        <w:rPr>
          <w:rFonts w:ascii="Times New Roman" w:hAnsi="Times New Roman"/>
          <w:sz w:val="24"/>
        </w:rPr>
        <w:t xml:space="preserve">. </w:t>
      </w:r>
      <w:r w:rsidRPr="00A417C9" w:rsidR="00A417C9">
        <w:rPr>
          <w:rFonts w:ascii="Times New Roman" w:hAnsi="Times New Roman"/>
          <w:sz w:val="24"/>
        </w:rPr>
        <w:t xml:space="preserve">The </w:t>
      </w:r>
      <w:r w:rsidR="000C516D">
        <w:rPr>
          <w:rFonts w:ascii="Times New Roman" w:hAnsi="Times New Roman"/>
          <w:sz w:val="24"/>
        </w:rPr>
        <w:t>u</w:t>
      </w:r>
      <w:r w:rsidRPr="00A417C9" w:rsidR="00A417C9">
        <w:rPr>
          <w:rFonts w:ascii="Times New Roman" w:hAnsi="Times New Roman"/>
          <w:sz w:val="24"/>
        </w:rPr>
        <w:t xml:space="preserve">nique State Provider ID should never be “recycled” between different </w:t>
      </w:r>
      <w:r w:rsidR="000C516D">
        <w:rPr>
          <w:rFonts w:ascii="Times New Roman" w:hAnsi="Times New Roman"/>
          <w:sz w:val="24"/>
        </w:rPr>
        <w:t xml:space="preserve">locations or different </w:t>
      </w:r>
      <w:r w:rsidRPr="00A417C9" w:rsidR="00A417C9">
        <w:rPr>
          <w:rFonts w:ascii="Times New Roman" w:hAnsi="Times New Roman"/>
          <w:sz w:val="24"/>
        </w:rPr>
        <w:t>providers.</w:t>
      </w:r>
      <w:r w:rsidR="00A417C9">
        <w:rPr>
          <w:rFonts w:ascii="Times New Roman" w:hAnsi="Times New Roman"/>
          <w:sz w:val="24"/>
        </w:rPr>
        <w:t xml:space="preserve"> </w:t>
      </w:r>
      <w:r w:rsidRPr="00A417C9" w:rsidR="00A417C9">
        <w:rPr>
          <w:rFonts w:ascii="Times New Roman" w:hAnsi="Times New Roman"/>
          <w:sz w:val="24"/>
        </w:rPr>
        <w:t xml:space="preserve">This allows OCC to identify unique providers over time. If a record </w:t>
      </w:r>
      <w:r w:rsidRPr="00A417C9">
        <w:rPr>
          <w:rFonts w:ascii="Times New Roman" w:hAnsi="Times New Roman"/>
          <w:sz w:val="24"/>
        </w:rPr>
        <w:t xml:space="preserve">has neither a FEIN nor a Unique State </w:t>
      </w:r>
      <w:r w:rsidRPr="00A417C9" w:rsidR="00E71EC6">
        <w:rPr>
          <w:rFonts w:ascii="Times New Roman" w:hAnsi="Times New Roman"/>
          <w:sz w:val="24"/>
        </w:rPr>
        <w:t>Provider ID</w:t>
      </w:r>
      <w:r w:rsidRPr="00A417C9">
        <w:rPr>
          <w:rFonts w:ascii="Times New Roman" w:hAnsi="Times New Roman"/>
          <w:sz w:val="24"/>
        </w:rPr>
        <w:t xml:space="preserve">, the data related to the case cannot be processed. Social Security Numbers may </w:t>
      </w:r>
      <w:r w:rsidRPr="00A417C9">
        <w:rPr>
          <w:rFonts w:ascii="Times New Roman" w:hAnsi="Times New Roman"/>
          <w:sz w:val="24"/>
          <w:u w:val="single"/>
        </w:rPr>
        <w:t>not</w:t>
      </w:r>
      <w:r w:rsidRPr="00A417C9">
        <w:rPr>
          <w:rFonts w:ascii="Times New Roman" w:hAnsi="Times New Roman"/>
          <w:sz w:val="24"/>
        </w:rPr>
        <w:t xml:space="preserve"> be used as the Unique State Provider ID</w:t>
      </w:r>
      <w:r w:rsidRPr="00A417C9" w:rsidR="00C55B55">
        <w:rPr>
          <w:rFonts w:ascii="Times New Roman" w:hAnsi="Times New Roman"/>
          <w:sz w:val="24"/>
        </w:rPr>
        <w:t>.</w:t>
      </w:r>
    </w:p>
    <w:p w:rsidR="009372F8" w:rsidP="00C55B55" w:rsidRDefault="009372F8" w14:paraId="00E3536C" w14:textId="2C0411CE">
      <w:pPr>
        <w:pStyle w:val="ListParagraph"/>
        <w:widowControl w:val="0"/>
        <w:tabs>
          <w:tab w:val="left" w:pos="0"/>
          <w:tab w:val="left" w:pos="720"/>
        </w:tabs>
        <w:suppressAutoHyphens/>
        <w:spacing w:after="0" w:line="240" w:lineRule="auto"/>
        <w:rPr>
          <w:rFonts w:ascii="Times New Roman" w:hAnsi="Times New Roman"/>
          <w:sz w:val="24"/>
        </w:rPr>
      </w:pPr>
    </w:p>
    <w:p w:rsidRPr="00C55B55" w:rsidR="009372F8" w:rsidP="009372F8" w:rsidRDefault="009372F8" w14:paraId="32AA4277" w14:textId="342AEBD0">
      <w:pPr>
        <w:pStyle w:val="ListParagraph"/>
        <w:widowControl w:val="0"/>
        <w:numPr>
          <w:ilvl w:val="0"/>
          <w:numId w:val="2"/>
        </w:numPr>
        <w:tabs>
          <w:tab w:val="left" w:pos="0"/>
        </w:tabs>
        <w:suppressAutoHyphens/>
        <w:spacing w:after="0" w:line="240" w:lineRule="auto"/>
        <w:rPr>
          <w:rFonts w:ascii="CG Times (W1)" w:hAnsi="CG Times (W1)"/>
          <w:sz w:val="24"/>
        </w:rPr>
      </w:pPr>
      <w:r w:rsidRPr="00BC7052">
        <w:rPr>
          <w:rFonts w:ascii="Times New Roman" w:hAnsi="Times New Roman"/>
          <w:b/>
          <w:bCs/>
          <w:sz w:val="24"/>
        </w:rPr>
        <w:t>Provider Federal Employer Identification Number (FEIN):</w:t>
      </w:r>
      <w:r w:rsidRPr="00C55B55">
        <w:rPr>
          <w:rFonts w:ascii="Times New Roman" w:hAnsi="Times New Roman"/>
          <w:sz w:val="24"/>
        </w:rPr>
        <w:t xml:space="preserve"> Indicate the provider’s FEIN. If a FEIN is unavailable, the State must provide a Unique State Provider ID in question </w:t>
      </w:r>
      <w:r w:rsidR="00E71EC6">
        <w:rPr>
          <w:rFonts w:ascii="Times New Roman" w:hAnsi="Times New Roman"/>
          <w:sz w:val="24"/>
        </w:rPr>
        <w:t>7</w:t>
      </w:r>
      <w:r w:rsidRPr="00C55B55">
        <w:rPr>
          <w:rFonts w:ascii="Times New Roman" w:hAnsi="Times New Roman"/>
          <w:sz w:val="24"/>
        </w:rPr>
        <w:t>.</w:t>
      </w:r>
      <w:r w:rsidR="000C516D">
        <w:rPr>
          <w:rFonts w:ascii="Times New Roman" w:hAnsi="Times New Roman"/>
          <w:sz w:val="24"/>
        </w:rPr>
        <w:t xml:space="preserve"> If the provider operates in multiple locations in the state, then the state should follow the instructions for question #7. </w:t>
      </w:r>
      <w:r w:rsidRPr="00C55B55">
        <w:rPr>
          <w:rFonts w:ascii="Times New Roman" w:hAnsi="Times New Roman"/>
          <w:sz w:val="24"/>
        </w:rPr>
        <w:t xml:space="preserve">Social Security Numbers may </w:t>
      </w:r>
      <w:r w:rsidRPr="00C55B55">
        <w:rPr>
          <w:rFonts w:ascii="Times New Roman" w:hAnsi="Times New Roman"/>
          <w:sz w:val="24"/>
          <w:u w:val="single"/>
        </w:rPr>
        <w:t>not</w:t>
      </w:r>
      <w:r w:rsidRPr="00C55B55">
        <w:rPr>
          <w:rFonts w:ascii="Times New Roman" w:hAnsi="Times New Roman"/>
          <w:sz w:val="24"/>
        </w:rPr>
        <w:t xml:space="preserve"> be reported in lieu of FEINs.</w:t>
      </w:r>
    </w:p>
    <w:p w:rsidR="00C55B55" w:rsidP="00C55B55" w:rsidRDefault="00C55B55" w14:paraId="73370E38" w14:textId="77777777">
      <w:pPr>
        <w:pStyle w:val="ListParagraph"/>
        <w:widowControl w:val="0"/>
        <w:tabs>
          <w:tab w:val="left" w:pos="0"/>
          <w:tab w:val="left" w:pos="720"/>
        </w:tabs>
        <w:suppressAutoHyphens/>
        <w:spacing w:after="0" w:line="240" w:lineRule="auto"/>
        <w:rPr>
          <w:rFonts w:ascii="Times New Roman" w:hAnsi="Times New Roman"/>
          <w:sz w:val="24"/>
        </w:rPr>
      </w:pPr>
    </w:p>
    <w:p w:rsidR="00FA749A" w:rsidP="00DB520D" w:rsidRDefault="00E71EC6" w14:paraId="2B4482ED" w14:textId="20A77EAD">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BC7052">
        <w:rPr>
          <w:rFonts w:ascii="Times New Roman" w:hAnsi="Times New Roman"/>
          <w:b/>
          <w:bCs/>
          <w:sz w:val="24"/>
        </w:rPr>
        <w:t>Provider Type:</w:t>
      </w:r>
      <w:r>
        <w:rPr>
          <w:rFonts w:ascii="Times New Roman" w:hAnsi="Times New Roman"/>
          <w:sz w:val="24"/>
        </w:rPr>
        <w:t xml:space="preserve"> Report the one</w:t>
      </w:r>
      <w:r w:rsidR="00DB520D">
        <w:rPr>
          <w:rFonts w:ascii="Times New Roman" w:hAnsi="Times New Roman"/>
          <w:sz w:val="24"/>
        </w:rPr>
        <w:t>-</w:t>
      </w:r>
      <w:r w:rsidRPr="00E71EC6">
        <w:rPr>
          <w:rFonts w:ascii="Times New Roman" w:hAnsi="Times New Roman"/>
          <w:sz w:val="24"/>
          <w:szCs w:val="24"/>
        </w:rPr>
        <w:t xml:space="preserve">digit code indicating the type of </w:t>
      </w:r>
      <w:proofErr w:type="gramStart"/>
      <w:r w:rsidRPr="00E71EC6">
        <w:rPr>
          <w:rFonts w:ascii="Times New Roman" w:hAnsi="Times New Roman"/>
          <w:sz w:val="24"/>
          <w:szCs w:val="24"/>
        </w:rPr>
        <w:t>child care</w:t>
      </w:r>
      <w:proofErr w:type="gramEnd"/>
      <w:r w:rsidRPr="00E71EC6">
        <w:rPr>
          <w:rFonts w:ascii="Times New Roman" w:hAnsi="Times New Roman"/>
          <w:sz w:val="24"/>
          <w:szCs w:val="24"/>
        </w:rPr>
        <w:t xml:space="preserve"> setting.</w:t>
      </w:r>
      <w:r>
        <w:rPr>
          <w:rFonts w:ascii="Times New Roman" w:hAnsi="Times New Roman"/>
          <w:sz w:val="24"/>
          <w:szCs w:val="24"/>
        </w:rPr>
        <w:t xml:space="preserve"> </w:t>
      </w:r>
      <w:r w:rsidRPr="00E71EC6">
        <w:rPr>
          <w:rFonts w:ascii="Times New Roman" w:hAnsi="Times New Roman"/>
          <w:sz w:val="24"/>
        </w:rPr>
        <w:t>Provider types are divided into two broad categories: “licensed” and “</w:t>
      </w:r>
      <w:r w:rsidR="00727E0B">
        <w:rPr>
          <w:rFonts w:ascii="Times New Roman" w:hAnsi="Times New Roman"/>
          <w:sz w:val="24"/>
        </w:rPr>
        <w:t>license</w:t>
      </w:r>
      <w:r w:rsidR="00FA749A">
        <w:rPr>
          <w:rFonts w:ascii="Times New Roman" w:hAnsi="Times New Roman"/>
          <w:sz w:val="24"/>
        </w:rPr>
        <w:t>-</w:t>
      </w:r>
      <w:r w:rsidR="00727E0B">
        <w:rPr>
          <w:rFonts w:ascii="Times New Roman" w:hAnsi="Times New Roman"/>
          <w:sz w:val="24"/>
        </w:rPr>
        <w:t>exempt</w:t>
      </w:r>
      <w:r w:rsidR="0066658A">
        <w:rPr>
          <w:rFonts w:ascii="Times New Roman" w:hAnsi="Times New Roman"/>
          <w:sz w:val="24"/>
        </w:rPr>
        <w:t>.</w:t>
      </w:r>
      <w:r w:rsidRPr="00E71EC6">
        <w:rPr>
          <w:rFonts w:ascii="Times New Roman" w:hAnsi="Times New Roman"/>
          <w:sz w:val="24"/>
        </w:rPr>
        <w:t>”</w:t>
      </w:r>
    </w:p>
    <w:p w:rsidR="00DB520D" w:rsidP="00FA749A" w:rsidRDefault="00FA749A" w14:paraId="0DBF4F4B" w14:textId="69480297">
      <w:pPr>
        <w:pStyle w:val="ListParagraph"/>
        <w:rPr>
          <w:rFonts w:ascii="Times New Roman" w:hAnsi="Times New Roman"/>
          <w:sz w:val="24"/>
        </w:rPr>
      </w:pPr>
      <w:r w:rsidRPr="00FA749A">
        <w:rPr>
          <w:rFonts w:ascii="Times New Roman" w:hAnsi="Times New Roman"/>
          <w:sz w:val="24"/>
        </w:rPr>
        <w:t>License-exempt means facilities that are not required to meet “licensing or regulatory requirements” as defined in the CCDF regulations at 45 CFR 98.2. Associated terms include “legally exempt” and “legally operating without regulation.”</w:t>
      </w:r>
      <w:r w:rsidRPr="00E71EC6" w:rsidR="00E71EC6">
        <w:rPr>
          <w:rFonts w:ascii="Times New Roman" w:hAnsi="Times New Roman"/>
          <w:sz w:val="24"/>
        </w:rPr>
        <w:t xml:space="preserve"> The “licensed” and “</w:t>
      </w:r>
      <w:r w:rsidR="00727E0B">
        <w:rPr>
          <w:rFonts w:ascii="Times New Roman" w:hAnsi="Times New Roman"/>
          <w:sz w:val="24"/>
        </w:rPr>
        <w:t>license</w:t>
      </w:r>
      <w:r>
        <w:rPr>
          <w:rFonts w:ascii="Times New Roman" w:hAnsi="Times New Roman"/>
          <w:sz w:val="24"/>
        </w:rPr>
        <w:t>-</w:t>
      </w:r>
      <w:r w:rsidR="00727E0B">
        <w:rPr>
          <w:rFonts w:ascii="Times New Roman" w:hAnsi="Times New Roman"/>
          <w:sz w:val="24"/>
        </w:rPr>
        <w:t>exempt</w:t>
      </w:r>
      <w:r w:rsidRPr="00E71EC6" w:rsidR="00E71EC6">
        <w:rPr>
          <w:rFonts w:ascii="Times New Roman" w:hAnsi="Times New Roman"/>
          <w:sz w:val="24"/>
        </w:rPr>
        <w:t xml:space="preserve">” categories each include </w:t>
      </w:r>
      <w:r w:rsidR="00E71EC6">
        <w:rPr>
          <w:rFonts w:ascii="Times New Roman" w:hAnsi="Times New Roman"/>
          <w:sz w:val="24"/>
        </w:rPr>
        <w:t xml:space="preserve">two </w:t>
      </w:r>
      <w:r w:rsidRPr="00E71EC6" w:rsidR="00E71EC6">
        <w:rPr>
          <w:rFonts w:ascii="Times New Roman" w:hAnsi="Times New Roman"/>
          <w:sz w:val="24"/>
        </w:rPr>
        <w:t>types of providers (each State's definition of these terms apply): family home</w:t>
      </w:r>
      <w:r w:rsidR="00E71EC6">
        <w:rPr>
          <w:rFonts w:ascii="Times New Roman" w:hAnsi="Times New Roman"/>
          <w:sz w:val="24"/>
        </w:rPr>
        <w:t xml:space="preserve"> (which includes </w:t>
      </w:r>
      <w:r w:rsidRPr="00E71EC6" w:rsidR="00E71EC6">
        <w:rPr>
          <w:rFonts w:ascii="Times New Roman" w:hAnsi="Times New Roman"/>
          <w:sz w:val="24"/>
        </w:rPr>
        <w:t>group home</w:t>
      </w:r>
      <w:r w:rsidR="00E71EC6">
        <w:rPr>
          <w:rFonts w:ascii="Times New Roman" w:hAnsi="Times New Roman"/>
          <w:sz w:val="24"/>
        </w:rPr>
        <w:t xml:space="preserve"> care)</w:t>
      </w:r>
      <w:r w:rsidRPr="00E71EC6" w:rsidR="00E71EC6">
        <w:rPr>
          <w:rFonts w:ascii="Times New Roman" w:hAnsi="Times New Roman"/>
          <w:sz w:val="24"/>
        </w:rPr>
        <w:t xml:space="preserve">, and centers. </w:t>
      </w:r>
      <w:r w:rsidR="00460F43">
        <w:rPr>
          <w:rFonts w:ascii="Times New Roman" w:hAnsi="Times New Roman"/>
          <w:sz w:val="24"/>
        </w:rPr>
        <w:t xml:space="preserve">For </w:t>
      </w:r>
      <w:r w:rsidR="00460F43">
        <w:rPr>
          <w:rFonts w:ascii="Times New Roman" w:hAnsi="Times New Roman"/>
          <w:sz w:val="24"/>
        </w:rPr>
        <w:lastRenderedPageBreak/>
        <w:t>Child’s Home providers, the data should include both “</w:t>
      </w:r>
      <w:r w:rsidRPr="00E71EC6" w:rsidR="00460F43">
        <w:rPr>
          <w:rFonts w:ascii="Times New Roman" w:hAnsi="Times New Roman"/>
          <w:sz w:val="24"/>
        </w:rPr>
        <w:t>licensed” and “</w:t>
      </w:r>
      <w:r w:rsidR="00727E0B">
        <w:rPr>
          <w:rFonts w:ascii="Times New Roman" w:hAnsi="Times New Roman"/>
          <w:sz w:val="24"/>
        </w:rPr>
        <w:t>license</w:t>
      </w:r>
      <w:r>
        <w:rPr>
          <w:rFonts w:ascii="Times New Roman" w:hAnsi="Times New Roman"/>
          <w:sz w:val="24"/>
        </w:rPr>
        <w:t>-</w:t>
      </w:r>
      <w:r w:rsidR="00727E0B">
        <w:rPr>
          <w:rFonts w:ascii="Times New Roman" w:hAnsi="Times New Roman"/>
          <w:sz w:val="24"/>
        </w:rPr>
        <w:t>exempt</w:t>
      </w:r>
      <w:r w:rsidRPr="00E71EC6" w:rsidR="00460F43">
        <w:rPr>
          <w:rFonts w:ascii="Times New Roman" w:hAnsi="Times New Roman"/>
          <w:sz w:val="24"/>
        </w:rPr>
        <w:t xml:space="preserve">.” </w:t>
      </w:r>
      <w:r w:rsidR="00460F43">
        <w:rPr>
          <w:rFonts w:ascii="Times New Roman" w:hAnsi="Times New Roman"/>
          <w:sz w:val="24"/>
        </w:rPr>
        <w:t xml:space="preserve"> </w:t>
      </w:r>
      <w:r w:rsidRPr="00E71EC6" w:rsidR="00E71EC6">
        <w:rPr>
          <w:rFonts w:ascii="Times New Roman" w:hAnsi="Times New Roman"/>
          <w:sz w:val="24"/>
        </w:rPr>
        <w:t xml:space="preserve">The following codes specify the type of </w:t>
      </w:r>
      <w:r w:rsidR="00E71EC6">
        <w:rPr>
          <w:rFonts w:ascii="Times New Roman" w:hAnsi="Times New Roman"/>
          <w:sz w:val="24"/>
        </w:rPr>
        <w:t>provider:</w:t>
      </w:r>
    </w:p>
    <w:p w:rsidRPr="00DB520D" w:rsidR="00DB520D" w:rsidP="00DB520D" w:rsidRDefault="00DB520D" w14:paraId="35A1FC92" w14:textId="1F59D9E1">
      <w:pPr>
        <w:tabs>
          <w:tab w:val="left" w:pos="720"/>
        </w:tabs>
        <w:suppressAutoHyphens/>
        <w:spacing w:after="0" w:line="240" w:lineRule="auto"/>
        <w:ind w:left="1890" w:hanging="720"/>
        <w:rPr>
          <w:rFonts w:ascii="Times New Roman" w:hAnsi="Times New Roman"/>
          <w:sz w:val="24"/>
        </w:rPr>
      </w:pPr>
      <w:r w:rsidRPr="00DB520D">
        <w:rPr>
          <w:rFonts w:ascii="Times New Roman" w:hAnsi="Times New Roman"/>
          <w:sz w:val="24"/>
        </w:rPr>
        <w:t xml:space="preserve">1 </w:t>
      </w:r>
      <w:r w:rsidRPr="00A417C9" w:rsidR="00A417C9">
        <w:rPr>
          <w:rFonts w:ascii="Times New Roman" w:hAnsi="Times New Roman"/>
          <w:sz w:val="24"/>
        </w:rPr>
        <w:t>–</w:t>
      </w:r>
      <w:r w:rsidRPr="00DB520D">
        <w:rPr>
          <w:rFonts w:ascii="Times New Roman" w:hAnsi="Times New Roman"/>
          <w:sz w:val="24"/>
        </w:rPr>
        <w:t xml:space="preserve"> Licensed family </w:t>
      </w:r>
      <w:r>
        <w:rPr>
          <w:rFonts w:ascii="Times New Roman" w:hAnsi="Times New Roman"/>
          <w:sz w:val="24"/>
        </w:rPr>
        <w:t>home</w:t>
      </w:r>
      <w:r w:rsidRPr="00DB520D">
        <w:rPr>
          <w:rFonts w:ascii="Times New Roman" w:hAnsi="Times New Roman"/>
          <w:sz w:val="24"/>
        </w:rPr>
        <w:t xml:space="preserve"> (which includes group home care)</w:t>
      </w:r>
    </w:p>
    <w:p w:rsidRPr="00DB520D" w:rsidR="00DB520D" w:rsidP="00DB520D" w:rsidRDefault="00DB520D" w14:paraId="22633F3D" w14:textId="550841F0">
      <w:pPr>
        <w:tabs>
          <w:tab w:val="left" w:pos="720"/>
        </w:tabs>
        <w:suppressAutoHyphens/>
        <w:spacing w:after="0" w:line="240" w:lineRule="auto"/>
        <w:ind w:left="1890" w:hanging="720"/>
        <w:rPr>
          <w:rFonts w:ascii="Times New Roman" w:hAnsi="Times New Roman"/>
          <w:sz w:val="24"/>
        </w:rPr>
      </w:pPr>
      <w:r w:rsidRPr="00DB520D">
        <w:rPr>
          <w:rFonts w:ascii="Times New Roman" w:hAnsi="Times New Roman"/>
          <w:sz w:val="24"/>
        </w:rPr>
        <w:t xml:space="preserve">2 </w:t>
      </w:r>
      <w:r w:rsidRPr="00A417C9" w:rsidR="00A417C9">
        <w:rPr>
          <w:rFonts w:ascii="Times New Roman" w:hAnsi="Times New Roman"/>
          <w:sz w:val="24"/>
        </w:rPr>
        <w:t>–</w:t>
      </w:r>
      <w:r w:rsidRPr="00DB520D">
        <w:rPr>
          <w:rFonts w:ascii="Times New Roman" w:hAnsi="Times New Roman"/>
          <w:sz w:val="24"/>
        </w:rPr>
        <w:t xml:space="preserve"> Licensed center-based care</w:t>
      </w:r>
    </w:p>
    <w:p w:rsidRPr="00DB520D" w:rsidR="00DB520D" w:rsidP="00DB520D" w:rsidRDefault="00DB520D" w14:paraId="547DC49A" w14:textId="6D784BBC">
      <w:pPr>
        <w:tabs>
          <w:tab w:val="left" w:pos="720"/>
        </w:tabs>
        <w:suppressAutoHyphens/>
        <w:spacing w:after="0" w:line="240" w:lineRule="auto"/>
        <w:ind w:left="1890" w:hanging="720"/>
        <w:rPr>
          <w:rFonts w:ascii="Times New Roman" w:hAnsi="Times New Roman"/>
          <w:sz w:val="24"/>
        </w:rPr>
      </w:pPr>
      <w:r w:rsidRPr="00DB520D">
        <w:rPr>
          <w:rFonts w:ascii="Times New Roman" w:hAnsi="Times New Roman"/>
          <w:sz w:val="24"/>
        </w:rPr>
        <w:t>3 – L</w:t>
      </w:r>
      <w:r w:rsidR="00727E0B">
        <w:rPr>
          <w:rFonts w:ascii="Times New Roman" w:hAnsi="Times New Roman"/>
          <w:sz w:val="24"/>
        </w:rPr>
        <w:t>icense</w:t>
      </w:r>
      <w:r w:rsidR="00FA749A">
        <w:rPr>
          <w:rFonts w:ascii="Times New Roman" w:hAnsi="Times New Roman"/>
          <w:sz w:val="24"/>
        </w:rPr>
        <w:t>-</w:t>
      </w:r>
      <w:r w:rsidR="00DF5598">
        <w:rPr>
          <w:rFonts w:ascii="Times New Roman" w:hAnsi="Times New Roman"/>
          <w:sz w:val="24"/>
        </w:rPr>
        <w:t>exempt</w:t>
      </w:r>
      <w:r w:rsidRPr="00DB520D">
        <w:rPr>
          <w:rFonts w:ascii="Times New Roman" w:hAnsi="Times New Roman"/>
          <w:sz w:val="24"/>
        </w:rPr>
        <w:t xml:space="preserve"> family </w:t>
      </w:r>
      <w:r>
        <w:rPr>
          <w:rFonts w:ascii="Times New Roman" w:hAnsi="Times New Roman"/>
          <w:sz w:val="24"/>
        </w:rPr>
        <w:t xml:space="preserve">home </w:t>
      </w:r>
      <w:r w:rsidRPr="00DB520D">
        <w:rPr>
          <w:rFonts w:ascii="Times New Roman" w:hAnsi="Times New Roman"/>
          <w:sz w:val="24"/>
        </w:rPr>
        <w:t xml:space="preserve">(which includes </w:t>
      </w:r>
      <w:r w:rsidR="00460F43">
        <w:rPr>
          <w:rFonts w:ascii="Times New Roman" w:hAnsi="Times New Roman"/>
          <w:sz w:val="24"/>
        </w:rPr>
        <w:t>g</w:t>
      </w:r>
      <w:r w:rsidRPr="00DB520D">
        <w:rPr>
          <w:rFonts w:ascii="Times New Roman" w:hAnsi="Times New Roman"/>
          <w:sz w:val="24"/>
        </w:rPr>
        <w:t>roup home care)</w:t>
      </w:r>
    </w:p>
    <w:p w:rsidR="00DB520D" w:rsidP="00DB520D" w:rsidRDefault="00DB520D" w14:paraId="77EC1FAF" w14:textId="459722B7">
      <w:pPr>
        <w:tabs>
          <w:tab w:val="left" w:pos="720"/>
        </w:tabs>
        <w:suppressAutoHyphens/>
        <w:spacing w:after="0" w:line="240" w:lineRule="auto"/>
        <w:ind w:left="1890" w:hanging="720"/>
        <w:rPr>
          <w:rFonts w:ascii="Times New Roman" w:hAnsi="Times New Roman"/>
          <w:sz w:val="24"/>
        </w:rPr>
      </w:pPr>
      <w:r w:rsidRPr="00DB520D">
        <w:rPr>
          <w:rFonts w:ascii="Times New Roman" w:hAnsi="Times New Roman"/>
          <w:sz w:val="24"/>
        </w:rPr>
        <w:t>4 – L</w:t>
      </w:r>
      <w:r w:rsidR="00727E0B">
        <w:rPr>
          <w:rFonts w:ascii="Times New Roman" w:hAnsi="Times New Roman"/>
          <w:sz w:val="24"/>
        </w:rPr>
        <w:t>icense</w:t>
      </w:r>
      <w:r w:rsidR="00FA749A">
        <w:rPr>
          <w:rFonts w:ascii="Times New Roman" w:hAnsi="Times New Roman"/>
          <w:sz w:val="24"/>
        </w:rPr>
        <w:t>-</w:t>
      </w:r>
      <w:r w:rsidR="00DF5598">
        <w:rPr>
          <w:rFonts w:ascii="Times New Roman" w:hAnsi="Times New Roman"/>
          <w:sz w:val="24"/>
        </w:rPr>
        <w:t>exempt</w:t>
      </w:r>
      <w:r w:rsidRPr="00DB520D">
        <w:rPr>
          <w:rFonts w:ascii="Times New Roman" w:hAnsi="Times New Roman"/>
          <w:sz w:val="24"/>
        </w:rPr>
        <w:t xml:space="preserve"> center</w:t>
      </w:r>
    </w:p>
    <w:p w:rsidRPr="00DB520D" w:rsidR="00460F43" w:rsidP="00DB520D" w:rsidRDefault="00460F43" w14:paraId="0E33DFBF" w14:textId="593F8924">
      <w:pPr>
        <w:tabs>
          <w:tab w:val="left" w:pos="720"/>
        </w:tabs>
        <w:suppressAutoHyphens/>
        <w:spacing w:after="0" w:line="240" w:lineRule="auto"/>
        <w:ind w:left="1890" w:hanging="720"/>
        <w:rPr>
          <w:rFonts w:ascii="Times New Roman" w:hAnsi="Times New Roman"/>
          <w:sz w:val="24"/>
        </w:rPr>
      </w:pPr>
      <w:r>
        <w:rPr>
          <w:rFonts w:ascii="Times New Roman" w:hAnsi="Times New Roman"/>
          <w:sz w:val="24"/>
        </w:rPr>
        <w:t>5</w:t>
      </w:r>
      <w:r w:rsidRPr="00DB520D">
        <w:rPr>
          <w:rFonts w:ascii="Times New Roman" w:hAnsi="Times New Roman"/>
          <w:sz w:val="24"/>
        </w:rPr>
        <w:t xml:space="preserve"> – </w:t>
      </w:r>
      <w:r>
        <w:rPr>
          <w:rFonts w:ascii="Times New Roman" w:hAnsi="Times New Roman"/>
          <w:sz w:val="24"/>
        </w:rPr>
        <w:t xml:space="preserve">Child’s home </w:t>
      </w:r>
    </w:p>
    <w:p w:rsidRPr="00E71EC6" w:rsidR="00E71EC6" w:rsidP="00E71EC6" w:rsidRDefault="00E71EC6" w14:paraId="4234C886" w14:textId="77777777">
      <w:pPr>
        <w:widowControl w:val="0"/>
        <w:tabs>
          <w:tab w:val="left" w:pos="0"/>
          <w:tab w:val="left" w:pos="720"/>
        </w:tabs>
        <w:suppressAutoHyphens/>
        <w:spacing w:after="0" w:line="240" w:lineRule="auto"/>
        <w:rPr>
          <w:rFonts w:ascii="Times New Roman" w:hAnsi="Times New Roman"/>
          <w:sz w:val="24"/>
        </w:rPr>
      </w:pPr>
    </w:p>
    <w:p w:rsidR="002A413A" w:rsidP="002A413A" w:rsidRDefault="004435F1" w14:paraId="34D045FD" w14:textId="4A08D9B2">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Pr>
          <w:rFonts w:ascii="Times New Roman" w:hAnsi="Times New Roman"/>
          <w:b/>
          <w:bCs/>
          <w:sz w:val="24"/>
        </w:rPr>
        <w:t xml:space="preserve">County </w:t>
      </w:r>
      <w:r w:rsidRPr="0074258F" w:rsidR="002A413A">
        <w:rPr>
          <w:rFonts w:ascii="Times New Roman" w:hAnsi="Times New Roman"/>
          <w:b/>
          <w:bCs/>
          <w:sz w:val="24"/>
        </w:rPr>
        <w:t>Federal Information Processing Series (FIPS) Code</w:t>
      </w:r>
      <w:r w:rsidRPr="002A413A" w:rsidR="002A413A">
        <w:rPr>
          <w:rFonts w:ascii="Times New Roman" w:hAnsi="Times New Roman"/>
          <w:sz w:val="24"/>
        </w:rPr>
        <w:t>: The FIPS Code geographic identifier</w:t>
      </w:r>
      <w:r w:rsidR="009D5215">
        <w:rPr>
          <w:rFonts w:ascii="Times New Roman" w:hAnsi="Times New Roman"/>
          <w:sz w:val="24"/>
        </w:rPr>
        <w:t>s are</w:t>
      </w:r>
      <w:r w:rsidRPr="002A413A" w:rsidR="002A413A">
        <w:rPr>
          <w:rFonts w:ascii="Times New Roman" w:hAnsi="Times New Roman"/>
          <w:sz w:val="24"/>
        </w:rPr>
        <w:t xml:space="preserve"> issued by the National Bureau of Standards</w:t>
      </w:r>
      <w:r w:rsidR="009D5215">
        <w:rPr>
          <w:rFonts w:ascii="Times New Roman" w:hAnsi="Times New Roman"/>
          <w:sz w:val="24"/>
        </w:rPr>
        <w:t xml:space="preserve">. </w:t>
      </w:r>
      <w:r w:rsidRPr="002A413A" w:rsidR="002A413A">
        <w:rPr>
          <w:rFonts w:ascii="Times New Roman" w:hAnsi="Times New Roman"/>
          <w:sz w:val="24"/>
        </w:rPr>
        <w:t>A list of all FIPS codes can be found at</w:t>
      </w:r>
      <w:r w:rsidR="00D128D3">
        <w:rPr>
          <w:rFonts w:ascii="Times New Roman" w:hAnsi="Times New Roman"/>
          <w:sz w:val="24"/>
        </w:rPr>
        <w:t xml:space="preserve"> </w:t>
      </w:r>
      <w:hyperlink w:history="1" w:anchor="par_statelist" r:id="rId9">
        <w:r w:rsidRPr="001014F8" w:rsidR="00D128D3">
          <w:rPr>
            <w:rStyle w:val="Hyperlink"/>
            <w:rFonts w:ascii="Times New Roman" w:hAnsi="Times New Roman"/>
            <w:sz w:val="24"/>
          </w:rPr>
          <w:t>https://www.census.gov/library/reference/code-lists/ansi.html#par_statelist</w:t>
        </w:r>
      </w:hyperlink>
      <w:r w:rsidRPr="002A413A" w:rsidR="002A413A">
        <w:rPr>
          <w:rFonts w:ascii="Times New Roman" w:hAnsi="Times New Roman"/>
          <w:sz w:val="24"/>
        </w:rPr>
        <w:t xml:space="preserve">. </w:t>
      </w:r>
      <w:r w:rsidR="009D5215">
        <w:rPr>
          <w:rFonts w:ascii="Times New Roman" w:hAnsi="Times New Roman"/>
          <w:sz w:val="24"/>
        </w:rPr>
        <w:t xml:space="preserve">Report the </w:t>
      </w:r>
      <w:r w:rsidR="0074258F">
        <w:rPr>
          <w:rFonts w:ascii="Times New Roman" w:hAnsi="Times New Roman"/>
          <w:sz w:val="24"/>
        </w:rPr>
        <w:t xml:space="preserve">County </w:t>
      </w:r>
      <w:r w:rsidR="009D5215">
        <w:rPr>
          <w:rFonts w:ascii="Times New Roman" w:hAnsi="Times New Roman"/>
          <w:sz w:val="24"/>
        </w:rPr>
        <w:t xml:space="preserve">FIPS Code </w:t>
      </w:r>
      <w:r w:rsidRPr="002A413A" w:rsidR="009D5215">
        <w:rPr>
          <w:rFonts w:ascii="Times New Roman" w:hAnsi="Times New Roman"/>
          <w:sz w:val="24"/>
        </w:rPr>
        <w:t>where the provider applying for a stabilization grant is located.</w:t>
      </w:r>
      <w:r w:rsidR="009D5215">
        <w:rPr>
          <w:rFonts w:ascii="Times New Roman" w:hAnsi="Times New Roman"/>
          <w:sz w:val="24"/>
        </w:rPr>
        <w:t xml:space="preserve"> </w:t>
      </w:r>
      <w:r w:rsidRPr="002A413A" w:rsidR="002A413A">
        <w:rPr>
          <w:rFonts w:ascii="Times New Roman" w:hAnsi="Times New Roman"/>
          <w:sz w:val="24"/>
        </w:rPr>
        <w:t xml:space="preserve">The </w:t>
      </w:r>
      <w:r w:rsidR="0074258F">
        <w:rPr>
          <w:rFonts w:ascii="Times New Roman" w:hAnsi="Times New Roman"/>
          <w:sz w:val="24"/>
        </w:rPr>
        <w:t xml:space="preserve">County </w:t>
      </w:r>
      <w:r w:rsidRPr="002A413A" w:rsidR="002A413A">
        <w:rPr>
          <w:rFonts w:ascii="Times New Roman" w:hAnsi="Times New Roman"/>
          <w:sz w:val="24"/>
        </w:rPr>
        <w:t xml:space="preserve">FIPS code </w:t>
      </w:r>
      <w:r w:rsidR="009D5215">
        <w:rPr>
          <w:rFonts w:ascii="Times New Roman" w:hAnsi="Times New Roman"/>
          <w:sz w:val="24"/>
        </w:rPr>
        <w:t xml:space="preserve">should </w:t>
      </w:r>
      <w:r w:rsidRPr="002A413A" w:rsidR="002A413A">
        <w:rPr>
          <w:rFonts w:ascii="Times New Roman" w:hAnsi="Times New Roman"/>
          <w:sz w:val="24"/>
        </w:rPr>
        <w:t xml:space="preserve">be a location where </w:t>
      </w:r>
      <w:proofErr w:type="gramStart"/>
      <w:r w:rsidRPr="002A413A" w:rsidR="002A413A">
        <w:rPr>
          <w:rFonts w:ascii="Times New Roman" w:hAnsi="Times New Roman"/>
          <w:sz w:val="24"/>
        </w:rPr>
        <w:t>child care</w:t>
      </w:r>
      <w:proofErr w:type="gramEnd"/>
      <w:r w:rsidRPr="002A413A" w:rsidR="002A413A">
        <w:rPr>
          <w:rFonts w:ascii="Times New Roman" w:hAnsi="Times New Roman"/>
          <w:sz w:val="24"/>
        </w:rPr>
        <w:t xml:space="preserve"> services are actually delivered, not a location that is solely for administrative offices. If the provider operates in multiple locations in the state, then the </w:t>
      </w:r>
      <w:r w:rsidR="0074258F">
        <w:rPr>
          <w:rFonts w:ascii="Times New Roman" w:hAnsi="Times New Roman"/>
          <w:sz w:val="24"/>
        </w:rPr>
        <w:t xml:space="preserve">County </w:t>
      </w:r>
      <w:r w:rsidRPr="002A413A" w:rsidR="002A413A">
        <w:rPr>
          <w:rFonts w:ascii="Times New Roman" w:hAnsi="Times New Roman"/>
          <w:sz w:val="24"/>
        </w:rPr>
        <w:t xml:space="preserve">FIPS code should represent the provider location receiving the stabilization grant. </w:t>
      </w:r>
    </w:p>
    <w:p w:rsidRPr="00624588" w:rsidR="002A413A" w:rsidP="00624588" w:rsidRDefault="002A413A" w14:paraId="20DF8782" w14:textId="77777777">
      <w:pPr>
        <w:widowControl w:val="0"/>
        <w:tabs>
          <w:tab w:val="left" w:pos="0"/>
        </w:tabs>
        <w:suppressAutoHyphens/>
        <w:spacing w:after="0" w:line="240" w:lineRule="auto"/>
        <w:rPr>
          <w:rFonts w:ascii="Times New Roman" w:hAnsi="Times New Roman"/>
          <w:sz w:val="24"/>
        </w:rPr>
      </w:pPr>
    </w:p>
    <w:p w:rsidR="00DB520D" w:rsidP="005A1231" w:rsidRDefault="00DB520D" w14:paraId="3BC42CD4" w14:textId="4FE5BF0B">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4B5AA7">
        <w:rPr>
          <w:rFonts w:ascii="Times New Roman" w:hAnsi="Times New Roman"/>
          <w:b/>
          <w:bCs/>
          <w:sz w:val="24"/>
        </w:rPr>
        <w:t>Zip Code:</w:t>
      </w:r>
      <w:r w:rsidRPr="004B5AA7">
        <w:rPr>
          <w:rFonts w:ascii="Times New Roman" w:hAnsi="Times New Roman"/>
          <w:sz w:val="24"/>
        </w:rPr>
        <w:t xml:space="preserve"> Report the Zip Code of the provider </w:t>
      </w:r>
      <w:r w:rsidR="002A413A">
        <w:rPr>
          <w:rFonts w:ascii="Times New Roman" w:hAnsi="Times New Roman"/>
          <w:sz w:val="24"/>
        </w:rPr>
        <w:t>applying for a stabilization grant</w:t>
      </w:r>
      <w:r w:rsidRPr="004B5AA7">
        <w:rPr>
          <w:rFonts w:ascii="Times New Roman" w:hAnsi="Times New Roman"/>
          <w:sz w:val="24"/>
        </w:rPr>
        <w:t xml:space="preserve">. </w:t>
      </w:r>
      <w:r w:rsidRPr="004B5AA7" w:rsidR="0066658A">
        <w:rPr>
          <w:rFonts w:ascii="Times New Roman" w:hAnsi="Times New Roman"/>
          <w:sz w:val="24"/>
        </w:rPr>
        <w:t xml:space="preserve">This should be a location where </w:t>
      </w:r>
      <w:proofErr w:type="gramStart"/>
      <w:r w:rsidRPr="004B5AA7" w:rsidR="0066658A">
        <w:rPr>
          <w:rFonts w:ascii="Times New Roman" w:hAnsi="Times New Roman"/>
          <w:sz w:val="24"/>
        </w:rPr>
        <w:t>child care</w:t>
      </w:r>
      <w:proofErr w:type="gramEnd"/>
      <w:r w:rsidRPr="004B5AA7" w:rsidR="0066658A">
        <w:rPr>
          <w:rFonts w:ascii="Times New Roman" w:hAnsi="Times New Roman"/>
          <w:sz w:val="24"/>
        </w:rPr>
        <w:t xml:space="preserve"> services are actually delivered, not a location that is solely for administrative offices. </w:t>
      </w:r>
      <w:r w:rsidRPr="004B5AA7" w:rsidR="00BC7052">
        <w:rPr>
          <w:rFonts w:ascii="Times New Roman" w:hAnsi="Times New Roman"/>
          <w:sz w:val="24"/>
        </w:rPr>
        <w:t xml:space="preserve">If the provider operates in multiple locations in the state, then the zip code should represent the provider location receiving the stabilization grant. </w:t>
      </w:r>
    </w:p>
    <w:p w:rsidRPr="004B5AA7" w:rsidR="004B5AA7" w:rsidP="004B5AA7" w:rsidRDefault="004B5AA7" w14:paraId="601E66B0" w14:textId="77777777">
      <w:pPr>
        <w:widowControl w:val="0"/>
        <w:tabs>
          <w:tab w:val="left" w:pos="0"/>
          <w:tab w:val="left" w:pos="720"/>
        </w:tabs>
        <w:suppressAutoHyphens/>
        <w:spacing w:after="0" w:line="240" w:lineRule="auto"/>
        <w:rPr>
          <w:rFonts w:ascii="Times New Roman" w:hAnsi="Times New Roman"/>
          <w:sz w:val="24"/>
        </w:rPr>
      </w:pPr>
    </w:p>
    <w:p w:rsidRPr="0047725B" w:rsidR="00A417C9" w:rsidP="0047725B" w:rsidRDefault="00A417C9" w14:paraId="1314F6C2" w14:textId="40BA3616">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BC7052">
        <w:rPr>
          <w:rFonts w:ascii="Times New Roman" w:hAnsi="Times New Roman"/>
          <w:b/>
          <w:bCs/>
          <w:sz w:val="24"/>
        </w:rPr>
        <w:t>Gender:</w:t>
      </w:r>
      <w:r w:rsidRPr="0047725B">
        <w:rPr>
          <w:rFonts w:ascii="Times New Roman" w:hAnsi="Times New Roman"/>
          <w:sz w:val="24"/>
        </w:rPr>
        <w:t xml:space="preserve"> Indicate the one-digit code </w:t>
      </w:r>
      <w:r w:rsidR="00460F43">
        <w:rPr>
          <w:rFonts w:ascii="Times New Roman" w:hAnsi="Times New Roman"/>
          <w:sz w:val="24"/>
        </w:rPr>
        <w:t xml:space="preserve">of the gender </w:t>
      </w:r>
      <w:r w:rsidRPr="0047725B">
        <w:rPr>
          <w:rFonts w:ascii="Times New Roman" w:hAnsi="Times New Roman"/>
          <w:sz w:val="24"/>
        </w:rPr>
        <w:t xml:space="preserve">for </w:t>
      </w:r>
      <w:r w:rsidRPr="00460F43" w:rsidR="00460F43">
        <w:rPr>
          <w:rFonts w:ascii="Times New Roman" w:hAnsi="Times New Roman"/>
          <w:sz w:val="24"/>
        </w:rPr>
        <w:t xml:space="preserve">the center director or family </w:t>
      </w:r>
      <w:proofErr w:type="gramStart"/>
      <w:r w:rsidRPr="00460F43" w:rsidR="00460F43">
        <w:rPr>
          <w:rFonts w:ascii="Times New Roman" w:hAnsi="Times New Roman"/>
          <w:sz w:val="24"/>
        </w:rPr>
        <w:t>child care</w:t>
      </w:r>
      <w:proofErr w:type="gramEnd"/>
      <w:r w:rsidRPr="00460F43" w:rsidR="00460F43">
        <w:rPr>
          <w:rFonts w:ascii="Times New Roman" w:hAnsi="Times New Roman"/>
          <w:sz w:val="24"/>
        </w:rPr>
        <w:t xml:space="preserve"> owner</w:t>
      </w:r>
      <w:r w:rsidRPr="0047725B">
        <w:rPr>
          <w:rFonts w:ascii="Times New Roman" w:hAnsi="Times New Roman"/>
          <w:sz w:val="24"/>
        </w:rPr>
        <w:t xml:space="preserve">. </w:t>
      </w:r>
      <w:r w:rsidRPr="00460F43" w:rsidR="0047725B">
        <w:rPr>
          <w:rFonts w:ascii="Times New Roman" w:hAnsi="Times New Roman"/>
          <w:sz w:val="24"/>
        </w:rPr>
        <w:t>States are required to request</w:t>
      </w:r>
      <w:r w:rsidRPr="0047725B" w:rsidR="0047725B">
        <w:rPr>
          <w:rFonts w:ascii="Times New Roman" w:hAnsi="Times New Roman"/>
          <w:sz w:val="24"/>
          <w:szCs w:val="24"/>
        </w:rPr>
        <w:t xml:space="preserve"> information about gender. However, if a provider </w:t>
      </w:r>
      <w:r w:rsidR="00AB5EA9">
        <w:rPr>
          <w:rFonts w:ascii="Times New Roman" w:hAnsi="Times New Roman"/>
          <w:sz w:val="24"/>
          <w:szCs w:val="24"/>
        </w:rPr>
        <w:t>declines</w:t>
      </w:r>
      <w:r w:rsidRPr="0047725B" w:rsidR="0047725B">
        <w:rPr>
          <w:rFonts w:ascii="Times New Roman" w:hAnsi="Times New Roman"/>
          <w:sz w:val="24"/>
          <w:szCs w:val="24"/>
        </w:rPr>
        <w:t xml:space="preserve"> to provide gender information, the state should report “9”.</w:t>
      </w:r>
      <w:r w:rsidR="0047725B">
        <w:rPr>
          <w:rFonts w:ascii="Times New Roman" w:hAnsi="Times New Roman"/>
          <w:sz w:val="24"/>
          <w:szCs w:val="24"/>
        </w:rPr>
        <w:t xml:space="preserve"> </w:t>
      </w:r>
      <w:r w:rsidRPr="0047725B">
        <w:rPr>
          <w:rFonts w:ascii="Times New Roman" w:hAnsi="Times New Roman"/>
          <w:sz w:val="24"/>
        </w:rPr>
        <w:t>The following codes are available:</w:t>
      </w:r>
    </w:p>
    <w:p w:rsidRPr="00A417C9" w:rsidR="00A417C9" w:rsidP="00A417C9" w:rsidRDefault="00A417C9" w14:paraId="3FDADAD5" w14:textId="77777777">
      <w:pPr>
        <w:pStyle w:val="ListParagraph"/>
        <w:widowControl w:val="0"/>
        <w:tabs>
          <w:tab w:val="left" w:pos="0"/>
          <w:tab w:val="left" w:pos="720"/>
        </w:tabs>
        <w:suppressAutoHyphens/>
        <w:spacing w:after="0" w:line="240" w:lineRule="auto"/>
        <w:rPr>
          <w:rFonts w:ascii="Times New Roman" w:hAnsi="Times New Roman"/>
          <w:sz w:val="24"/>
        </w:rPr>
      </w:pPr>
    </w:p>
    <w:p w:rsidRPr="00A417C9" w:rsidR="00A417C9" w:rsidP="00A417C9" w:rsidRDefault="00A417C9" w14:paraId="288BCC9A" w14:textId="627D8870">
      <w:pPr>
        <w:tabs>
          <w:tab w:val="left" w:pos="720"/>
        </w:tabs>
        <w:suppressAutoHyphens/>
        <w:spacing w:after="0" w:line="240" w:lineRule="auto"/>
        <w:ind w:left="1440"/>
        <w:rPr>
          <w:rFonts w:ascii="Times New Roman" w:hAnsi="Times New Roman"/>
          <w:sz w:val="24"/>
        </w:rPr>
      </w:pPr>
      <w:r w:rsidRPr="00A417C9">
        <w:rPr>
          <w:rFonts w:ascii="Times New Roman" w:hAnsi="Times New Roman"/>
          <w:sz w:val="24"/>
        </w:rPr>
        <w:t xml:space="preserve">1 – </w:t>
      </w:r>
      <w:r>
        <w:rPr>
          <w:rFonts w:ascii="Times New Roman" w:hAnsi="Times New Roman"/>
          <w:sz w:val="24"/>
        </w:rPr>
        <w:t>Male</w:t>
      </w:r>
    </w:p>
    <w:p w:rsidRPr="00A417C9" w:rsidR="00A417C9" w:rsidP="00A417C9" w:rsidRDefault="00A417C9" w14:paraId="1635019F" w14:textId="35A00346">
      <w:pPr>
        <w:tabs>
          <w:tab w:val="left" w:pos="720"/>
        </w:tabs>
        <w:suppressAutoHyphens/>
        <w:spacing w:after="0" w:line="240" w:lineRule="auto"/>
        <w:ind w:left="1440"/>
        <w:rPr>
          <w:rFonts w:ascii="Times New Roman" w:hAnsi="Times New Roman"/>
          <w:sz w:val="24"/>
        </w:rPr>
      </w:pPr>
      <w:r w:rsidRPr="00A417C9">
        <w:rPr>
          <w:rFonts w:ascii="Times New Roman" w:hAnsi="Times New Roman"/>
          <w:sz w:val="24"/>
        </w:rPr>
        <w:t xml:space="preserve">2 – </w:t>
      </w:r>
      <w:r>
        <w:rPr>
          <w:rFonts w:ascii="Times New Roman" w:hAnsi="Times New Roman"/>
          <w:sz w:val="24"/>
        </w:rPr>
        <w:t>Female</w:t>
      </w:r>
    </w:p>
    <w:p w:rsidR="00A417C9" w:rsidP="00A417C9" w:rsidRDefault="00A417C9" w14:paraId="33AE8A9C" w14:textId="0CACE362">
      <w:pPr>
        <w:tabs>
          <w:tab w:val="left" w:pos="720"/>
        </w:tabs>
        <w:suppressAutoHyphens/>
        <w:spacing w:after="0" w:line="240" w:lineRule="auto"/>
        <w:ind w:left="1440"/>
        <w:rPr>
          <w:rFonts w:ascii="Times New Roman" w:hAnsi="Times New Roman"/>
          <w:sz w:val="24"/>
        </w:rPr>
      </w:pPr>
      <w:r w:rsidRPr="00A417C9">
        <w:rPr>
          <w:rFonts w:ascii="Times New Roman" w:hAnsi="Times New Roman"/>
          <w:sz w:val="24"/>
        </w:rPr>
        <w:t xml:space="preserve">3 – </w:t>
      </w:r>
      <w:r>
        <w:rPr>
          <w:rFonts w:ascii="Times New Roman" w:hAnsi="Times New Roman"/>
          <w:sz w:val="24"/>
        </w:rPr>
        <w:t>Non-binary</w:t>
      </w:r>
    </w:p>
    <w:p w:rsidRPr="00A417C9" w:rsidR="00A417C9" w:rsidP="0047725B" w:rsidRDefault="0047725B" w14:paraId="32829D1F" w14:textId="4EDF9E3E">
      <w:pPr>
        <w:tabs>
          <w:tab w:val="left" w:pos="720"/>
        </w:tabs>
        <w:suppressAutoHyphens/>
        <w:spacing w:after="0" w:line="240" w:lineRule="auto"/>
        <w:ind w:left="1440"/>
        <w:rPr>
          <w:rFonts w:ascii="Times New Roman" w:hAnsi="Times New Roman"/>
          <w:sz w:val="24"/>
        </w:rPr>
      </w:pPr>
      <w:r>
        <w:rPr>
          <w:rFonts w:ascii="Times New Roman" w:hAnsi="Times New Roman"/>
          <w:sz w:val="24"/>
        </w:rPr>
        <w:t>9</w:t>
      </w:r>
      <w:r w:rsidR="00DF5598">
        <w:rPr>
          <w:rFonts w:ascii="Times New Roman" w:hAnsi="Times New Roman"/>
          <w:sz w:val="24"/>
        </w:rPr>
        <w:t xml:space="preserve"> </w:t>
      </w:r>
      <w:r w:rsidRPr="00A417C9">
        <w:rPr>
          <w:rFonts w:ascii="Times New Roman" w:hAnsi="Times New Roman"/>
          <w:sz w:val="24"/>
        </w:rPr>
        <w:t xml:space="preserve">– </w:t>
      </w:r>
      <w:r w:rsidR="00DF5598">
        <w:rPr>
          <w:rFonts w:ascii="Times New Roman" w:hAnsi="Times New Roman"/>
          <w:sz w:val="24"/>
        </w:rPr>
        <w:t>No response</w:t>
      </w:r>
    </w:p>
    <w:p w:rsidRPr="00B75BE5" w:rsidR="00B75BE5" w:rsidP="00B75BE5" w:rsidRDefault="00B75BE5" w14:paraId="2A53652D" w14:textId="77777777">
      <w:pPr>
        <w:widowControl w:val="0"/>
        <w:tabs>
          <w:tab w:val="left" w:pos="0"/>
          <w:tab w:val="left" w:pos="720"/>
        </w:tabs>
        <w:suppressAutoHyphens/>
        <w:spacing w:after="0" w:line="240" w:lineRule="auto"/>
        <w:rPr>
          <w:rFonts w:ascii="Times New Roman" w:hAnsi="Times New Roman"/>
          <w:sz w:val="24"/>
        </w:rPr>
      </w:pPr>
    </w:p>
    <w:p w:rsidRPr="00A417C9" w:rsidR="00A417C9" w:rsidP="00A417C9" w:rsidRDefault="0047725B" w14:paraId="53ED3E83" w14:textId="42B9CEC5">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BC7052">
        <w:rPr>
          <w:rFonts w:ascii="Times New Roman" w:hAnsi="Times New Roman"/>
          <w:b/>
          <w:bCs/>
          <w:sz w:val="24"/>
        </w:rPr>
        <w:t>Hispanic or Latino Ethnicity</w:t>
      </w:r>
      <w:r w:rsidRPr="00BC7052" w:rsidR="00A417C9">
        <w:rPr>
          <w:rFonts w:ascii="Times New Roman" w:hAnsi="Times New Roman"/>
          <w:b/>
          <w:bCs/>
          <w:sz w:val="24"/>
        </w:rPr>
        <w:t>:</w:t>
      </w:r>
      <w:r w:rsidR="00A417C9">
        <w:rPr>
          <w:rFonts w:ascii="Times New Roman" w:hAnsi="Times New Roman"/>
          <w:sz w:val="24"/>
        </w:rPr>
        <w:t xml:space="preserve"> </w:t>
      </w:r>
      <w:r w:rsidRPr="00A417C9" w:rsidR="00A417C9">
        <w:rPr>
          <w:rFonts w:ascii="Times New Roman" w:hAnsi="Times New Roman"/>
          <w:sz w:val="24"/>
        </w:rPr>
        <w:t xml:space="preserve">Indicate the one-digit code </w:t>
      </w:r>
      <w:r w:rsidR="00460F43">
        <w:rPr>
          <w:rFonts w:ascii="Times New Roman" w:hAnsi="Times New Roman"/>
          <w:sz w:val="24"/>
        </w:rPr>
        <w:t xml:space="preserve">for the Hispanic or Latino </w:t>
      </w:r>
      <w:r w:rsidRPr="00A417C9" w:rsidR="00460F43">
        <w:rPr>
          <w:rFonts w:ascii="Times New Roman" w:hAnsi="Times New Roman"/>
          <w:sz w:val="24"/>
        </w:rPr>
        <w:t xml:space="preserve">ethnicity </w:t>
      </w:r>
      <w:r w:rsidR="00460F43">
        <w:rPr>
          <w:rFonts w:ascii="Times New Roman" w:hAnsi="Times New Roman"/>
          <w:sz w:val="24"/>
        </w:rPr>
        <w:t xml:space="preserve">of </w:t>
      </w:r>
      <w:r w:rsidRPr="00460F43" w:rsidR="00460F43">
        <w:rPr>
          <w:rFonts w:ascii="Times New Roman" w:hAnsi="Times New Roman"/>
          <w:sz w:val="24"/>
        </w:rPr>
        <w:t xml:space="preserve">the center director or family </w:t>
      </w:r>
      <w:proofErr w:type="gramStart"/>
      <w:r w:rsidRPr="00460F43" w:rsidR="00460F43">
        <w:rPr>
          <w:rFonts w:ascii="Times New Roman" w:hAnsi="Times New Roman"/>
          <w:sz w:val="24"/>
        </w:rPr>
        <w:t>child care</w:t>
      </w:r>
      <w:proofErr w:type="gramEnd"/>
      <w:r w:rsidR="00460F43">
        <w:rPr>
          <w:rFonts w:ascii="Times New Roman" w:hAnsi="Times New Roman"/>
          <w:sz w:val="24"/>
        </w:rPr>
        <w:t xml:space="preserve"> </w:t>
      </w:r>
      <w:r w:rsidRPr="00460F43" w:rsidR="00460F43">
        <w:rPr>
          <w:rFonts w:ascii="Times New Roman" w:hAnsi="Times New Roman"/>
          <w:sz w:val="24"/>
        </w:rPr>
        <w:t>owner</w:t>
      </w:r>
      <w:r w:rsidR="00A417C9">
        <w:rPr>
          <w:rFonts w:ascii="Times New Roman" w:hAnsi="Times New Roman"/>
          <w:sz w:val="24"/>
        </w:rPr>
        <w:t xml:space="preserve">. </w:t>
      </w:r>
      <w:r w:rsidRPr="00A417C9" w:rsidR="00A417C9">
        <w:rPr>
          <w:rFonts w:ascii="Times New Roman" w:hAnsi="Times New Roman"/>
          <w:sz w:val="24"/>
          <w:szCs w:val="24"/>
        </w:rPr>
        <w:t xml:space="preserve">States are required to request information about ethnicity. However, if a provider </w:t>
      </w:r>
      <w:r w:rsidR="00AB5EA9">
        <w:rPr>
          <w:rFonts w:ascii="Times New Roman" w:hAnsi="Times New Roman"/>
          <w:sz w:val="24"/>
          <w:szCs w:val="24"/>
        </w:rPr>
        <w:t>declines</w:t>
      </w:r>
      <w:r w:rsidRPr="00A417C9" w:rsidR="00A417C9">
        <w:rPr>
          <w:rFonts w:ascii="Times New Roman" w:hAnsi="Times New Roman"/>
          <w:sz w:val="24"/>
          <w:szCs w:val="24"/>
        </w:rPr>
        <w:t xml:space="preserve"> to </w:t>
      </w:r>
      <w:r>
        <w:rPr>
          <w:rFonts w:ascii="Times New Roman" w:hAnsi="Times New Roman"/>
          <w:sz w:val="24"/>
          <w:szCs w:val="24"/>
        </w:rPr>
        <w:t xml:space="preserve">provide </w:t>
      </w:r>
      <w:r w:rsidRPr="00A417C9" w:rsidR="00A417C9">
        <w:rPr>
          <w:rFonts w:ascii="Times New Roman" w:hAnsi="Times New Roman"/>
          <w:sz w:val="24"/>
          <w:szCs w:val="24"/>
        </w:rPr>
        <w:t>ethnicity</w:t>
      </w:r>
      <w:r>
        <w:rPr>
          <w:rFonts w:ascii="Times New Roman" w:hAnsi="Times New Roman"/>
          <w:sz w:val="24"/>
          <w:szCs w:val="24"/>
        </w:rPr>
        <w:t xml:space="preserve"> information</w:t>
      </w:r>
      <w:r w:rsidRPr="00A417C9" w:rsidR="00A417C9">
        <w:rPr>
          <w:rFonts w:ascii="Times New Roman" w:hAnsi="Times New Roman"/>
          <w:sz w:val="24"/>
          <w:szCs w:val="24"/>
        </w:rPr>
        <w:t xml:space="preserve">, the </w:t>
      </w:r>
      <w:r>
        <w:rPr>
          <w:rFonts w:ascii="Times New Roman" w:hAnsi="Times New Roman"/>
          <w:sz w:val="24"/>
          <w:szCs w:val="24"/>
        </w:rPr>
        <w:t>state should report “9”</w:t>
      </w:r>
      <w:r w:rsidRPr="00A417C9" w:rsidR="00A417C9">
        <w:rPr>
          <w:rFonts w:ascii="Times New Roman" w:hAnsi="Times New Roman"/>
          <w:sz w:val="24"/>
          <w:szCs w:val="24"/>
        </w:rPr>
        <w:t>.</w:t>
      </w:r>
    </w:p>
    <w:p w:rsidR="00A417C9" w:rsidP="00A417C9" w:rsidRDefault="00A417C9" w14:paraId="4F840554" w14:textId="77777777">
      <w:pPr>
        <w:tabs>
          <w:tab w:val="left" w:pos="720"/>
        </w:tabs>
        <w:suppressAutoHyphens/>
        <w:spacing w:after="0" w:line="240" w:lineRule="auto"/>
        <w:ind w:left="720"/>
        <w:rPr>
          <w:rFonts w:ascii="Times New Roman" w:hAnsi="Times New Roman"/>
          <w:sz w:val="24"/>
        </w:rPr>
      </w:pPr>
    </w:p>
    <w:p w:rsidRPr="00655BC1" w:rsidR="00A417C9" w:rsidP="00A417C9" w:rsidRDefault="00A417C9" w14:paraId="16CD3AEA" w14:textId="77777777">
      <w:pPr>
        <w:tabs>
          <w:tab w:val="left" w:pos="720"/>
        </w:tabs>
        <w:suppressAutoHyphens/>
        <w:spacing w:after="0" w:line="240" w:lineRule="auto"/>
        <w:ind w:left="720"/>
        <w:rPr>
          <w:rFonts w:ascii="Times New Roman" w:hAnsi="Times New Roman"/>
          <w:sz w:val="24"/>
        </w:rPr>
      </w:pPr>
      <w:r w:rsidRPr="00655BC1">
        <w:rPr>
          <w:rFonts w:ascii="Times New Roman" w:hAnsi="Times New Roman"/>
          <w:sz w:val="24"/>
        </w:rPr>
        <w:tab/>
        <w:t xml:space="preserve">0 </w:t>
      </w:r>
      <w:r w:rsidRPr="00A417C9">
        <w:rPr>
          <w:rFonts w:ascii="Times New Roman" w:hAnsi="Times New Roman"/>
          <w:sz w:val="24"/>
        </w:rPr>
        <w:t xml:space="preserve">– </w:t>
      </w:r>
      <w:r w:rsidRPr="00655BC1">
        <w:rPr>
          <w:rFonts w:ascii="Times New Roman" w:hAnsi="Times New Roman"/>
          <w:sz w:val="24"/>
        </w:rPr>
        <w:t>No</w:t>
      </w:r>
    </w:p>
    <w:p w:rsidR="00A417C9" w:rsidP="00A417C9" w:rsidRDefault="00A417C9" w14:paraId="5A59DCDA" w14:textId="549FDB09">
      <w:pPr>
        <w:tabs>
          <w:tab w:val="left" w:pos="720"/>
        </w:tabs>
        <w:suppressAutoHyphens/>
        <w:spacing w:after="0" w:line="240" w:lineRule="auto"/>
        <w:ind w:left="720"/>
        <w:rPr>
          <w:rFonts w:ascii="Times New Roman" w:hAnsi="Times New Roman"/>
          <w:sz w:val="24"/>
        </w:rPr>
      </w:pPr>
      <w:r w:rsidRPr="00655BC1">
        <w:rPr>
          <w:rFonts w:ascii="Times New Roman" w:hAnsi="Times New Roman"/>
          <w:sz w:val="24"/>
        </w:rPr>
        <w:tab/>
        <w:t xml:space="preserve">1 </w:t>
      </w:r>
      <w:r w:rsidRPr="00A417C9">
        <w:rPr>
          <w:rFonts w:ascii="Times New Roman" w:hAnsi="Times New Roman"/>
          <w:sz w:val="24"/>
        </w:rPr>
        <w:t xml:space="preserve">– </w:t>
      </w:r>
      <w:r w:rsidRPr="00655BC1">
        <w:rPr>
          <w:rFonts w:ascii="Times New Roman" w:hAnsi="Times New Roman"/>
          <w:sz w:val="24"/>
        </w:rPr>
        <w:t>Yes</w:t>
      </w:r>
    </w:p>
    <w:p w:rsidRPr="00655BC1" w:rsidR="0047725B" w:rsidP="00A417C9" w:rsidRDefault="0047725B" w14:paraId="13A2D6B8" w14:textId="2148A16F">
      <w:pPr>
        <w:tabs>
          <w:tab w:val="left" w:pos="720"/>
        </w:tabs>
        <w:suppressAutoHyphens/>
        <w:spacing w:after="0" w:line="240" w:lineRule="auto"/>
        <w:ind w:left="720"/>
        <w:rPr>
          <w:rFonts w:ascii="Times New Roman" w:hAnsi="Times New Roman"/>
          <w:sz w:val="24"/>
        </w:rPr>
      </w:pPr>
      <w:r>
        <w:rPr>
          <w:rFonts w:ascii="Times New Roman" w:hAnsi="Times New Roman"/>
          <w:sz w:val="24"/>
        </w:rPr>
        <w:tab/>
        <w:t>9</w:t>
      </w:r>
      <w:r w:rsidRPr="00655BC1">
        <w:rPr>
          <w:rFonts w:ascii="Times New Roman" w:hAnsi="Times New Roman"/>
          <w:sz w:val="24"/>
        </w:rPr>
        <w:t xml:space="preserve"> </w:t>
      </w:r>
      <w:r w:rsidRPr="00A417C9">
        <w:rPr>
          <w:rFonts w:ascii="Times New Roman" w:hAnsi="Times New Roman"/>
          <w:sz w:val="24"/>
        </w:rPr>
        <w:t xml:space="preserve">– </w:t>
      </w:r>
      <w:r w:rsidR="005E349A">
        <w:rPr>
          <w:rFonts w:ascii="Times New Roman" w:hAnsi="Times New Roman"/>
          <w:sz w:val="24"/>
        </w:rPr>
        <w:t>No response</w:t>
      </w:r>
    </w:p>
    <w:p w:rsidRPr="0047725B" w:rsidR="00C55B55" w:rsidP="0047725B" w:rsidRDefault="00C55B55" w14:paraId="4FC44E24" w14:textId="02355AE9">
      <w:pPr>
        <w:widowControl w:val="0"/>
        <w:tabs>
          <w:tab w:val="left" w:pos="0"/>
          <w:tab w:val="left" w:pos="720"/>
        </w:tabs>
        <w:suppressAutoHyphens/>
        <w:spacing w:after="0" w:line="240" w:lineRule="auto"/>
        <w:rPr>
          <w:rFonts w:ascii="Times New Roman" w:hAnsi="Times New Roman"/>
          <w:sz w:val="24"/>
        </w:rPr>
      </w:pPr>
    </w:p>
    <w:p w:rsidRPr="0047725B" w:rsidR="0047725B" w:rsidP="005E349A" w:rsidRDefault="0047725B" w14:paraId="366AA68A" w14:textId="6F7A8B61">
      <w:pPr>
        <w:pStyle w:val="ListParagraph"/>
        <w:widowControl w:val="0"/>
        <w:tabs>
          <w:tab w:val="left" w:pos="0"/>
        </w:tabs>
        <w:suppressAutoHyphens/>
        <w:spacing w:after="0" w:line="240" w:lineRule="auto"/>
        <w:rPr>
          <w:rFonts w:ascii="Times New Roman" w:hAnsi="Times New Roman"/>
          <w:sz w:val="24"/>
        </w:rPr>
      </w:pPr>
      <w:r w:rsidRPr="00BC7052">
        <w:rPr>
          <w:rFonts w:ascii="Times New Roman" w:hAnsi="Times New Roman"/>
          <w:b/>
          <w:bCs/>
          <w:sz w:val="24"/>
          <w:u w:val="single"/>
        </w:rPr>
        <w:t>ITEMS 1</w:t>
      </w:r>
      <w:r w:rsidR="002A413A">
        <w:rPr>
          <w:rFonts w:ascii="Times New Roman" w:hAnsi="Times New Roman"/>
          <w:b/>
          <w:bCs/>
          <w:sz w:val="24"/>
          <w:u w:val="single"/>
        </w:rPr>
        <w:t>4</w:t>
      </w:r>
      <w:r w:rsidRPr="00BC7052">
        <w:rPr>
          <w:rFonts w:ascii="Times New Roman" w:hAnsi="Times New Roman"/>
          <w:b/>
          <w:bCs/>
          <w:sz w:val="24"/>
          <w:u w:val="single"/>
        </w:rPr>
        <w:t>–</w:t>
      </w:r>
      <w:r w:rsidRPr="00BC7052" w:rsidR="005E349A">
        <w:rPr>
          <w:rFonts w:ascii="Times New Roman" w:hAnsi="Times New Roman"/>
          <w:b/>
          <w:bCs/>
          <w:sz w:val="24"/>
          <w:u w:val="single"/>
        </w:rPr>
        <w:t>1</w:t>
      </w:r>
      <w:r w:rsidR="002A413A">
        <w:rPr>
          <w:rFonts w:ascii="Times New Roman" w:hAnsi="Times New Roman"/>
          <w:b/>
          <w:bCs/>
          <w:sz w:val="24"/>
          <w:u w:val="single"/>
        </w:rPr>
        <w:t>8</w:t>
      </w:r>
      <w:r w:rsidRPr="00BC7052">
        <w:rPr>
          <w:rFonts w:ascii="Times New Roman" w:hAnsi="Times New Roman"/>
          <w:b/>
          <w:bCs/>
          <w:sz w:val="24"/>
          <w:u w:val="single"/>
        </w:rPr>
        <w:t>: Race:</w:t>
      </w:r>
      <w:r w:rsidRPr="0047725B">
        <w:rPr>
          <w:rFonts w:ascii="Times New Roman" w:hAnsi="Times New Roman"/>
          <w:sz w:val="24"/>
        </w:rPr>
        <w:t xml:space="preserve"> Indicate the code for “yes” (1) or “no” (0) for each race listed</w:t>
      </w:r>
      <w:r w:rsidR="005E349A">
        <w:rPr>
          <w:rFonts w:ascii="Times New Roman" w:hAnsi="Times New Roman"/>
          <w:sz w:val="24"/>
        </w:rPr>
        <w:t xml:space="preserve"> below</w:t>
      </w:r>
      <w:r w:rsidRPr="0047725B">
        <w:rPr>
          <w:rFonts w:ascii="Times New Roman" w:hAnsi="Times New Roman"/>
          <w:sz w:val="24"/>
        </w:rPr>
        <w:t xml:space="preserve">. Each </w:t>
      </w:r>
      <w:r w:rsidR="005E349A">
        <w:rPr>
          <w:rFonts w:ascii="Times New Roman" w:hAnsi="Times New Roman"/>
          <w:sz w:val="24"/>
        </w:rPr>
        <w:t xml:space="preserve">provider could </w:t>
      </w:r>
      <w:r w:rsidRPr="0047725B">
        <w:rPr>
          <w:rFonts w:ascii="Times New Roman" w:hAnsi="Times New Roman"/>
          <w:sz w:val="24"/>
        </w:rPr>
        <w:t xml:space="preserve">have at least one race coded “yes.” </w:t>
      </w:r>
      <w:r w:rsidRPr="0047725B">
        <w:rPr>
          <w:rFonts w:ascii="Times New Roman" w:hAnsi="Times New Roman"/>
          <w:b/>
          <w:i/>
          <w:sz w:val="24"/>
        </w:rPr>
        <w:t xml:space="preserve">Multi-racial </w:t>
      </w:r>
      <w:r w:rsidR="005E349A">
        <w:rPr>
          <w:rFonts w:ascii="Times New Roman" w:hAnsi="Times New Roman"/>
          <w:b/>
          <w:i/>
          <w:sz w:val="24"/>
        </w:rPr>
        <w:t>providers</w:t>
      </w:r>
      <w:r w:rsidRPr="0047725B">
        <w:rPr>
          <w:rFonts w:ascii="Times New Roman" w:hAnsi="Times New Roman"/>
          <w:b/>
          <w:i/>
          <w:sz w:val="24"/>
        </w:rPr>
        <w:t xml:space="preserve"> should have a “1” in more than one race field.</w:t>
      </w:r>
      <w:r w:rsidRPr="005E349A" w:rsidR="005E349A">
        <w:rPr>
          <w:rFonts w:ascii="Times New Roman" w:hAnsi="Times New Roman"/>
          <w:sz w:val="24"/>
          <w:szCs w:val="24"/>
        </w:rPr>
        <w:t xml:space="preserve"> </w:t>
      </w:r>
      <w:r w:rsidRPr="00A417C9" w:rsidR="005E349A">
        <w:rPr>
          <w:rFonts w:ascii="Times New Roman" w:hAnsi="Times New Roman"/>
          <w:sz w:val="24"/>
          <w:szCs w:val="24"/>
        </w:rPr>
        <w:t xml:space="preserve">States are required to request information about </w:t>
      </w:r>
      <w:r w:rsidR="005E349A">
        <w:rPr>
          <w:rFonts w:ascii="Times New Roman" w:hAnsi="Times New Roman"/>
          <w:sz w:val="24"/>
          <w:szCs w:val="24"/>
        </w:rPr>
        <w:t>race</w:t>
      </w:r>
      <w:r w:rsidRPr="00A417C9" w:rsidR="005E349A">
        <w:rPr>
          <w:rFonts w:ascii="Times New Roman" w:hAnsi="Times New Roman"/>
          <w:sz w:val="24"/>
          <w:szCs w:val="24"/>
        </w:rPr>
        <w:t xml:space="preserve">. However, if a provider </w:t>
      </w:r>
      <w:r w:rsidR="00AB5EA9">
        <w:rPr>
          <w:rFonts w:ascii="Times New Roman" w:hAnsi="Times New Roman"/>
          <w:sz w:val="24"/>
          <w:szCs w:val="24"/>
        </w:rPr>
        <w:t>declines</w:t>
      </w:r>
      <w:r w:rsidRPr="00A417C9" w:rsidR="005E349A">
        <w:rPr>
          <w:rFonts w:ascii="Times New Roman" w:hAnsi="Times New Roman"/>
          <w:sz w:val="24"/>
          <w:szCs w:val="24"/>
        </w:rPr>
        <w:t xml:space="preserve"> to </w:t>
      </w:r>
      <w:r w:rsidR="005E349A">
        <w:rPr>
          <w:rFonts w:ascii="Times New Roman" w:hAnsi="Times New Roman"/>
          <w:sz w:val="24"/>
          <w:szCs w:val="24"/>
        </w:rPr>
        <w:t>provide race information</w:t>
      </w:r>
      <w:r w:rsidRPr="00A417C9" w:rsidR="005E349A">
        <w:rPr>
          <w:rFonts w:ascii="Times New Roman" w:hAnsi="Times New Roman"/>
          <w:sz w:val="24"/>
          <w:szCs w:val="24"/>
        </w:rPr>
        <w:t xml:space="preserve">, the </w:t>
      </w:r>
      <w:r w:rsidR="005E349A">
        <w:rPr>
          <w:rFonts w:ascii="Times New Roman" w:hAnsi="Times New Roman"/>
          <w:sz w:val="24"/>
          <w:szCs w:val="24"/>
        </w:rPr>
        <w:t xml:space="preserve">state should </w:t>
      </w:r>
      <w:r w:rsidR="005E349A">
        <w:rPr>
          <w:rFonts w:ascii="Times New Roman" w:hAnsi="Times New Roman"/>
          <w:sz w:val="24"/>
          <w:szCs w:val="24"/>
        </w:rPr>
        <w:lastRenderedPageBreak/>
        <w:t>report “9”</w:t>
      </w:r>
      <w:r w:rsidRPr="00A417C9" w:rsidR="005E349A">
        <w:rPr>
          <w:rFonts w:ascii="Times New Roman" w:hAnsi="Times New Roman"/>
          <w:sz w:val="24"/>
          <w:szCs w:val="24"/>
        </w:rPr>
        <w:t>.</w:t>
      </w:r>
    </w:p>
    <w:p w:rsidRPr="0047725B" w:rsidR="0047725B" w:rsidP="0047725B" w:rsidRDefault="0047725B" w14:paraId="2C899D77" w14:textId="77777777">
      <w:pPr>
        <w:widowControl w:val="0"/>
        <w:tabs>
          <w:tab w:val="left" w:pos="0"/>
          <w:tab w:val="left" w:pos="720"/>
        </w:tabs>
        <w:suppressAutoHyphens/>
        <w:spacing w:after="0" w:line="240" w:lineRule="auto"/>
        <w:rPr>
          <w:rFonts w:ascii="Times New Roman" w:hAnsi="Times New Roman"/>
          <w:sz w:val="24"/>
        </w:rPr>
      </w:pPr>
    </w:p>
    <w:p w:rsidR="005E349A" w:rsidP="005E349A" w:rsidRDefault="005E349A" w14:paraId="336F2D19" w14:textId="21268F23">
      <w:pPr>
        <w:pStyle w:val="ListParagraph"/>
        <w:widowControl w:val="0"/>
        <w:numPr>
          <w:ilvl w:val="0"/>
          <w:numId w:val="2"/>
        </w:numPr>
        <w:tabs>
          <w:tab w:val="left" w:pos="0"/>
          <w:tab w:val="left" w:pos="720"/>
        </w:tabs>
        <w:suppressAutoHyphens/>
        <w:spacing w:after="0" w:line="240" w:lineRule="auto"/>
        <w:rPr>
          <w:rFonts w:ascii="Times New Roman" w:hAnsi="Times New Roman"/>
          <w:b/>
          <w:bCs/>
          <w:sz w:val="24"/>
        </w:rPr>
      </w:pPr>
      <w:r w:rsidRPr="00BC7052">
        <w:rPr>
          <w:rFonts w:ascii="Times New Roman" w:hAnsi="Times New Roman"/>
          <w:b/>
          <w:bCs/>
          <w:sz w:val="24"/>
        </w:rPr>
        <w:t>American Indian or Alaska Native</w:t>
      </w:r>
    </w:p>
    <w:p w:rsidRPr="00BC7052" w:rsidR="00BC7052" w:rsidP="00BC7052" w:rsidRDefault="00BC7052" w14:paraId="1EE12616" w14:textId="70ED772D">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0 – No</w:t>
      </w:r>
    </w:p>
    <w:p w:rsidR="00BC7052" w:rsidP="00BC7052" w:rsidRDefault="00BC7052" w14:paraId="227D7C2E" w14:textId="58168E67">
      <w:pPr>
        <w:pStyle w:val="ListParagraph"/>
        <w:tabs>
          <w:tab w:val="left" w:pos="720"/>
        </w:tabs>
        <w:suppressAutoHyphens/>
        <w:spacing w:after="0" w:line="240" w:lineRule="auto"/>
        <w:rPr>
          <w:rFonts w:ascii="Times New Roman" w:hAnsi="Times New Roman"/>
          <w:sz w:val="24"/>
        </w:rPr>
      </w:pPr>
      <w:r w:rsidRPr="00BC7052">
        <w:rPr>
          <w:rFonts w:ascii="Times New Roman" w:hAnsi="Times New Roman"/>
          <w:sz w:val="24"/>
        </w:rPr>
        <w:tab/>
        <w:t>1 – Yes</w:t>
      </w:r>
    </w:p>
    <w:p w:rsidRPr="00655BC1" w:rsidR="008A4E1E" w:rsidP="008A4E1E" w:rsidRDefault="008A4E1E" w14:paraId="6BD84076" w14:textId="622DEB52">
      <w:pPr>
        <w:tabs>
          <w:tab w:val="left" w:pos="720"/>
        </w:tabs>
        <w:suppressAutoHyphens/>
        <w:spacing w:after="0" w:line="240" w:lineRule="auto"/>
        <w:ind w:left="720"/>
        <w:rPr>
          <w:rFonts w:ascii="Times New Roman" w:hAnsi="Times New Roman"/>
          <w:sz w:val="24"/>
        </w:rPr>
      </w:pPr>
      <w:r>
        <w:rPr>
          <w:rFonts w:ascii="Times New Roman" w:hAnsi="Times New Roman"/>
          <w:sz w:val="24"/>
        </w:rPr>
        <w:tab/>
        <w:t>9</w:t>
      </w:r>
      <w:r w:rsidRPr="00655BC1">
        <w:rPr>
          <w:rFonts w:ascii="Times New Roman" w:hAnsi="Times New Roman"/>
          <w:sz w:val="24"/>
        </w:rPr>
        <w:t xml:space="preserve"> </w:t>
      </w:r>
      <w:r w:rsidRPr="00A417C9">
        <w:rPr>
          <w:rFonts w:ascii="Times New Roman" w:hAnsi="Times New Roman"/>
          <w:sz w:val="24"/>
        </w:rPr>
        <w:t xml:space="preserve">– </w:t>
      </w:r>
      <w:r>
        <w:rPr>
          <w:rFonts w:ascii="Times New Roman" w:hAnsi="Times New Roman"/>
          <w:sz w:val="24"/>
        </w:rPr>
        <w:t>No response</w:t>
      </w:r>
    </w:p>
    <w:p w:rsidRPr="00BC7052" w:rsidR="008A4E1E" w:rsidP="00BC7052" w:rsidRDefault="008A4E1E" w14:paraId="7461ED44" w14:textId="77777777">
      <w:pPr>
        <w:pStyle w:val="ListParagraph"/>
        <w:tabs>
          <w:tab w:val="left" w:pos="720"/>
        </w:tabs>
        <w:suppressAutoHyphens/>
        <w:spacing w:after="0" w:line="240" w:lineRule="auto"/>
        <w:rPr>
          <w:rFonts w:ascii="Times New Roman" w:hAnsi="Times New Roman"/>
          <w:sz w:val="24"/>
        </w:rPr>
      </w:pPr>
    </w:p>
    <w:p w:rsidR="005E349A" w:rsidP="005E349A" w:rsidRDefault="005E349A" w14:paraId="4B21F4FE" w14:textId="56EBA0CA">
      <w:pPr>
        <w:pStyle w:val="ListParagraph"/>
        <w:keepNext/>
        <w:keepLines/>
        <w:numPr>
          <w:ilvl w:val="0"/>
          <w:numId w:val="2"/>
        </w:numPr>
        <w:tabs>
          <w:tab w:val="left" w:pos="720"/>
        </w:tabs>
        <w:suppressAutoHyphens/>
        <w:rPr>
          <w:rFonts w:ascii="Times New Roman" w:hAnsi="Times New Roman"/>
          <w:b/>
          <w:bCs/>
          <w:sz w:val="24"/>
        </w:rPr>
      </w:pPr>
      <w:r w:rsidRPr="00BC7052">
        <w:rPr>
          <w:rFonts w:ascii="Times New Roman" w:hAnsi="Times New Roman"/>
          <w:b/>
          <w:bCs/>
          <w:sz w:val="24"/>
        </w:rPr>
        <w:t>Asian</w:t>
      </w:r>
    </w:p>
    <w:p w:rsidRPr="00BC7052" w:rsidR="00BC7052" w:rsidP="00BC7052" w:rsidRDefault="00BC7052" w14:paraId="657C2647" w14:textId="0217E999">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0 – No</w:t>
      </w:r>
    </w:p>
    <w:p w:rsidRPr="00BC7052" w:rsidR="00BC7052" w:rsidP="00BC7052" w:rsidRDefault="00BC7052" w14:paraId="22611965" w14:textId="503335BA">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1 – Yes</w:t>
      </w:r>
    </w:p>
    <w:p w:rsidRPr="00BC7052" w:rsidR="00BC7052" w:rsidP="00BC7052" w:rsidRDefault="008A4E1E" w14:paraId="228B7AA8" w14:textId="1626FA26">
      <w:pPr>
        <w:keepNext/>
        <w:keepLines/>
        <w:tabs>
          <w:tab w:val="left" w:pos="720"/>
        </w:tabs>
        <w:suppressAutoHyphens/>
        <w:rPr>
          <w:rFonts w:ascii="Times New Roman" w:hAnsi="Times New Roman"/>
          <w:b/>
          <w:bCs/>
          <w:sz w:val="24"/>
        </w:rPr>
      </w:pPr>
      <w:r>
        <w:rPr>
          <w:rFonts w:ascii="Times New Roman" w:hAnsi="Times New Roman"/>
          <w:sz w:val="24"/>
        </w:rPr>
        <w:tab/>
      </w:r>
      <w:r>
        <w:rPr>
          <w:rFonts w:ascii="Times New Roman" w:hAnsi="Times New Roman"/>
          <w:sz w:val="24"/>
        </w:rPr>
        <w:tab/>
        <w:t>9</w:t>
      </w:r>
      <w:r w:rsidRPr="00655BC1">
        <w:rPr>
          <w:rFonts w:ascii="Times New Roman" w:hAnsi="Times New Roman"/>
          <w:sz w:val="24"/>
        </w:rPr>
        <w:t xml:space="preserve"> </w:t>
      </w:r>
      <w:r w:rsidRPr="00A417C9">
        <w:rPr>
          <w:rFonts w:ascii="Times New Roman" w:hAnsi="Times New Roman"/>
          <w:sz w:val="24"/>
        </w:rPr>
        <w:t xml:space="preserve">– </w:t>
      </w:r>
      <w:r>
        <w:rPr>
          <w:rFonts w:ascii="Times New Roman" w:hAnsi="Times New Roman"/>
          <w:sz w:val="24"/>
        </w:rPr>
        <w:t>No response</w:t>
      </w:r>
    </w:p>
    <w:p w:rsidR="005E349A" w:rsidP="005E349A" w:rsidRDefault="00742921" w14:paraId="70C0971A" w14:textId="269672E6">
      <w:pPr>
        <w:pStyle w:val="ListParagraph"/>
        <w:keepNext/>
        <w:keepLines/>
        <w:numPr>
          <w:ilvl w:val="0"/>
          <w:numId w:val="2"/>
        </w:numPr>
        <w:tabs>
          <w:tab w:val="left" w:pos="720"/>
        </w:tabs>
        <w:suppressAutoHyphens/>
        <w:rPr>
          <w:rFonts w:ascii="Times New Roman" w:hAnsi="Times New Roman"/>
          <w:b/>
          <w:bCs/>
          <w:sz w:val="24"/>
        </w:rPr>
      </w:pPr>
      <w:r>
        <w:rPr>
          <w:rFonts w:ascii="Times New Roman" w:hAnsi="Times New Roman"/>
          <w:b/>
          <w:bCs/>
          <w:sz w:val="24"/>
        </w:rPr>
        <w:t>B</w:t>
      </w:r>
      <w:r w:rsidRPr="00BC7052" w:rsidR="005E349A">
        <w:rPr>
          <w:rFonts w:ascii="Times New Roman" w:hAnsi="Times New Roman"/>
          <w:b/>
          <w:bCs/>
          <w:sz w:val="24"/>
        </w:rPr>
        <w:t>lack or African American</w:t>
      </w:r>
    </w:p>
    <w:p w:rsidRPr="00BC7052" w:rsidR="00BC7052" w:rsidP="00BC7052" w:rsidRDefault="00BC7052" w14:paraId="01D0A6F0" w14:textId="5797ECA3">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0 – No</w:t>
      </w:r>
    </w:p>
    <w:p w:rsidRPr="00BC7052" w:rsidR="00BC7052" w:rsidP="00BC7052" w:rsidRDefault="00BC7052" w14:paraId="078A16C3" w14:textId="668BD381">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1 – Yes</w:t>
      </w:r>
    </w:p>
    <w:p w:rsidRPr="00BC7052" w:rsidR="00BC7052" w:rsidP="00BC7052" w:rsidRDefault="008A4E1E" w14:paraId="1C635A74" w14:textId="0DC4147A">
      <w:pPr>
        <w:keepNext/>
        <w:keepLines/>
        <w:tabs>
          <w:tab w:val="left" w:pos="720"/>
        </w:tabs>
        <w:suppressAutoHyphens/>
        <w:rPr>
          <w:rFonts w:ascii="Times New Roman" w:hAnsi="Times New Roman"/>
          <w:b/>
          <w:bCs/>
          <w:sz w:val="24"/>
        </w:rPr>
      </w:pPr>
      <w:r>
        <w:rPr>
          <w:rFonts w:ascii="Times New Roman" w:hAnsi="Times New Roman"/>
          <w:sz w:val="24"/>
        </w:rPr>
        <w:tab/>
      </w:r>
      <w:r>
        <w:rPr>
          <w:rFonts w:ascii="Times New Roman" w:hAnsi="Times New Roman"/>
          <w:sz w:val="24"/>
        </w:rPr>
        <w:tab/>
        <w:t>9</w:t>
      </w:r>
      <w:r w:rsidRPr="00655BC1">
        <w:rPr>
          <w:rFonts w:ascii="Times New Roman" w:hAnsi="Times New Roman"/>
          <w:sz w:val="24"/>
        </w:rPr>
        <w:t xml:space="preserve"> </w:t>
      </w:r>
      <w:r w:rsidRPr="00A417C9">
        <w:rPr>
          <w:rFonts w:ascii="Times New Roman" w:hAnsi="Times New Roman"/>
          <w:sz w:val="24"/>
        </w:rPr>
        <w:t xml:space="preserve">– </w:t>
      </w:r>
      <w:r>
        <w:rPr>
          <w:rFonts w:ascii="Times New Roman" w:hAnsi="Times New Roman"/>
          <w:sz w:val="24"/>
        </w:rPr>
        <w:t>No response</w:t>
      </w:r>
      <w:r>
        <w:rPr>
          <w:rFonts w:ascii="Times New Roman" w:hAnsi="Times New Roman"/>
          <w:sz w:val="24"/>
        </w:rPr>
        <w:tab/>
      </w:r>
    </w:p>
    <w:p w:rsidR="005E349A" w:rsidP="005E349A" w:rsidRDefault="005E349A" w14:paraId="2771B0B1" w14:textId="12309E9F">
      <w:pPr>
        <w:pStyle w:val="ListParagraph"/>
        <w:keepNext/>
        <w:keepLines/>
        <w:numPr>
          <w:ilvl w:val="0"/>
          <w:numId w:val="2"/>
        </w:numPr>
        <w:tabs>
          <w:tab w:val="left" w:pos="720"/>
        </w:tabs>
        <w:suppressAutoHyphens/>
        <w:rPr>
          <w:rFonts w:ascii="Times New Roman" w:hAnsi="Times New Roman"/>
          <w:b/>
          <w:bCs/>
          <w:sz w:val="24"/>
        </w:rPr>
      </w:pPr>
      <w:r w:rsidRPr="00BC7052">
        <w:rPr>
          <w:rFonts w:ascii="Times New Roman" w:hAnsi="Times New Roman"/>
          <w:b/>
          <w:bCs/>
          <w:sz w:val="24"/>
        </w:rPr>
        <w:t>Native Hawaiian or Other Pacific Islander</w:t>
      </w:r>
    </w:p>
    <w:p w:rsidRPr="00BC7052" w:rsidR="00BC7052" w:rsidP="00BC7052" w:rsidRDefault="00BC7052" w14:paraId="17086C4C" w14:textId="66A0DFE4">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0 – No</w:t>
      </w:r>
    </w:p>
    <w:p w:rsidR="00BC7052" w:rsidP="00BC7052" w:rsidRDefault="00BC7052" w14:paraId="392F6D03" w14:textId="3652330F">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1 – Yes</w:t>
      </w:r>
    </w:p>
    <w:p w:rsidR="008A4E1E" w:rsidP="00BC7052" w:rsidRDefault="008A4E1E" w14:paraId="0A7D9CC5" w14:textId="29D67384">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t>9</w:t>
      </w:r>
      <w:r w:rsidRPr="00655BC1">
        <w:rPr>
          <w:rFonts w:ascii="Times New Roman" w:hAnsi="Times New Roman"/>
          <w:sz w:val="24"/>
        </w:rPr>
        <w:t xml:space="preserve"> </w:t>
      </w:r>
      <w:r w:rsidRPr="00A417C9">
        <w:rPr>
          <w:rFonts w:ascii="Times New Roman" w:hAnsi="Times New Roman"/>
          <w:sz w:val="24"/>
        </w:rPr>
        <w:t xml:space="preserve">– </w:t>
      </w:r>
      <w:r>
        <w:rPr>
          <w:rFonts w:ascii="Times New Roman" w:hAnsi="Times New Roman"/>
          <w:sz w:val="24"/>
        </w:rPr>
        <w:t>No response</w:t>
      </w:r>
      <w:r>
        <w:rPr>
          <w:rFonts w:ascii="Times New Roman" w:hAnsi="Times New Roman"/>
          <w:sz w:val="24"/>
        </w:rPr>
        <w:tab/>
      </w:r>
    </w:p>
    <w:p w:rsidRPr="00BC7052" w:rsidR="00E61DE8" w:rsidP="00BC7052" w:rsidRDefault="00E61DE8" w14:paraId="32F809AE" w14:textId="77777777">
      <w:pPr>
        <w:pStyle w:val="ListParagraph"/>
        <w:tabs>
          <w:tab w:val="left" w:pos="720"/>
        </w:tabs>
        <w:suppressAutoHyphens/>
        <w:spacing w:after="0" w:line="240" w:lineRule="auto"/>
        <w:rPr>
          <w:rFonts w:ascii="Times New Roman" w:hAnsi="Times New Roman"/>
          <w:sz w:val="24"/>
        </w:rPr>
      </w:pPr>
    </w:p>
    <w:p w:rsidR="005E349A" w:rsidP="005E349A" w:rsidRDefault="005E349A" w14:paraId="4F942DAC" w14:textId="1B9EF5ED">
      <w:pPr>
        <w:pStyle w:val="ListParagraph"/>
        <w:keepNext/>
        <w:keepLines/>
        <w:numPr>
          <w:ilvl w:val="0"/>
          <w:numId w:val="2"/>
        </w:numPr>
        <w:tabs>
          <w:tab w:val="left" w:pos="720"/>
        </w:tabs>
        <w:suppressAutoHyphens/>
        <w:rPr>
          <w:rFonts w:ascii="Times New Roman" w:hAnsi="Times New Roman"/>
          <w:b/>
          <w:bCs/>
          <w:sz w:val="24"/>
        </w:rPr>
      </w:pPr>
      <w:r w:rsidRPr="00BC7052">
        <w:rPr>
          <w:rFonts w:ascii="Times New Roman" w:hAnsi="Times New Roman"/>
          <w:b/>
          <w:bCs/>
          <w:sz w:val="24"/>
        </w:rPr>
        <w:t>White</w:t>
      </w:r>
    </w:p>
    <w:p w:rsidRPr="00BC7052" w:rsidR="00BC7052" w:rsidP="00BC7052" w:rsidRDefault="00BC7052" w14:paraId="738F2A15" w14:textId="14859B15">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0 – No</w:t>
      </w:r>
    </w:p>
    <w:p w:rsidRPr="00BC7052" w:rsidR="00BC7052" w:rsidP="00BC7052" w:rsidRDefault="00BC7052" w14:paraId="564E4A4F" w14:textId="3235A4C3">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BC7052">
        <w:rPr>
          <w:rFonts w:ascii="Times New Roman" w:hAnsi="Times New Roman"/>
          <w:sz w:val="24"/>
        </w:rPr>
        <w:t>1 – Yes</w:t>
      </w:r>
    </w:p>
    <w:p w:rsidR="00E61DE8" w:rsidP="00E61DE8" w:rsidRDefault="008A4E1E" w14:paraId="3E1ABE7E" w14:textId="31D46A17">
      <w:pPr>
        <w:pStyle w:val="ListParagraph"/>
        <w:keepNext/>
        <w:keepLines/>
        <w:suppressAutoHyphens/>
        <w:rPr>
          <w:rFonts w:ascii="Times New Roman" w:hAnsi="Times New Roman"/>
          <w:b/>
          <w:bCs/>
          <w:sz w:val="24"/>
        </w:rPr>
      </w:pPr>
      <w:r>
        <w:rPr>
          <w:rFonts w:ascii="Times New Roman" w:hAnsi="Times New Roman"/>
          <w:b/>
          <w:bCs/>
          <w:sz w:val="24"/>
        </w:rPr>
        <w:tab/>
      </w:r>
      <w:r>
        <w:rPr>
          <w:rFonts w:ascii="Times New Roman" w:hAnsi="Times New Roman"/>
          <w:sz w:val="24"/>
        </w:rPr>
        <w:t>9</w:t>
      </w:r>
      <w:r w:rsidRPr="00655BC1">
        <w:rPr>
          <w:rFonts w:ascii="Times New Roman" w:hAnsi="Times New Roman"/>
          <w:sz w:val="24"/>
        </w:rPr>
        <w:t xml:space="preserve"> </w:t>
      </w:r>
      <w:r w:rsidRPr="00A417C9">
        <w:rPr>
          <w:rFonts w:ascii="Times New Roman" w:hAnsi="Times New Roman"/>
          <w:sz w:val="24"/>
        </w:rPr>
        <w:t xml:space="preserve">– </w:t>
      </w:r>
      <w:r>
        <w:rPr>
          <w:rFonts w:ascii="Times New Roman" w:hAnsi="Times New Roman"/>
          <w:sz w:val="24"/>
        </w:rPr>
        <w:t>No response</w:t>
      </w:r>
    </w:p>
    <w:p w:rsidR="008A4E1E" w:rsidP="00E61DE8" w:rsidRDefault="008A4E1E" w14:paraId="46E568E9" w14:textId="51BBED95">
      <w:pPr>
        <w:pStyle w:val="ListParagraph"/>
        <w:keepNext/>
        <w:keepLines/>
        <w:suppressAutoHyphens/>
        <w:rPr>
          <w:rFonts w:ascii="Times New Roman" w:hAnsi="Times New Roman"/>
          <w:b/>
          <w:bCs/>
          <w:sz w:val="24"/>
        </w:rPr>
      </w:pPr>
    </w:p>
    <w:p w:rsidR="00E43655" w:rsidP="00E43655" w:rsidRDefault="00E43655" w14:paraId="31966012" w14:textId="5FDF4D1E">
      <w:pPr>
        <w:widowControl w:val="0"/>
        <w:spacing w:after="0" w:line="240" w:lineRule="auto"/>
        <w:ind w:left="360"/>
        <w:rPr>
          <w:rFonts w:ascii="Times New Roman" w:hAnsi="Times New Roman"/>
          <w:sz w:val="24"/>
        </w:rPr>
      </w:pPr>
      <w:r w:rsidRPr="00742921">
        <w:rPr>
          <w:rFonts w:ascii="Times New Roman" w:hAnsi="Times New Roman"/>
          <w:b/>
          <w:bCs/>
          <w:sz w:val="24"/>
          <w:u w:val="single"/>
        </w:rPr>
        <w:t xml:space="preserve">ITEMS </w:t>
      </w:r>
      <w:r>
        <w:rPr>
          <w:rFonts w:ascii="Times New Roman" w:hAnsi="Times New Roman"/>
          <w:b/>
          <w:bCs/>
          <w:sz w:val="24"/>
          <w:u w:val="single"/>
        </w:rPr>
        <w:t>1</w:t>
      </w:r>
      <w:r w:rsidR="002A413A">
        <w:rPr>
          <w:rFonts w:ascii="Times New Roman" w:hAnsi="Times New Roman"/>
          <w:b/>
          <w:bCs/>
          <w:sz w:val="24"/>
          <w:u w:val="single"/>
        </w:rPr>
        <w:t>9</w:t>
      </w:r>
      <w:r>
        <w:rPr>
          <w:rFonts w:ascii="Times New Roman" w:hAnsi="Times New Roman"/>
          <w:b/>
          <w:bCs/>
          <w:sz w:val="24"/>
          <w:u w:val="single"/>
        </w:rPr>
        <w:t>-2</w:t>
      </w:r>
      <w:r w:rsidR="002A413A">
        <w:rPr>
          <w:rFonts w:ascii="Times New Roman" w:hAnsi="Times New Roman"/>
          <w:b/>
          <w:bCs/>
          <w:sz w:val="24"/>
          <w:u w:val="single"/>
        </w:rPr>
        <w:t>3</w:t>
      </w:r>
      <w:r>
        <w:rPr>
          <w:rFonts w:ascii="Times New Roman" w:hAnsi="Times New Roman"/>
          <w:b/>
          <w:bCs/>
          <w:sz w:val="24"/>
          <w:u w:val="single"/>
        </w:rPr>
        <w:t xml:space="preserve"> Provider Capacity</w:t>
      </w:r>
      <w:r w:rsidRPr="00742921">
        <w:rPr>
          <w:rFonts w:ascii="Times New Roman" w:hAnsi="Times New Roman"/>
          <w:b/>
          <w:bCs/>
          <w:sz w:val="24"/>
          <w:u w:val="single"/>
        </w:rPr>
        <w:t>:</w:t>
      </w:r>
      <w:r w:rsidRPr="00742921">
        <w:rPr>
          <w:rFonts w:ascii="Times New Roman" w:hAnsi="Times New Roman"/>
          <w:sz w:val="24"/>
        </w:rPr>
        <w:t xml:space="preserve"> </w:t>
      </w:r>
      <w:r>
        <w:rPr>
          <w:rFonts w:ascii="Times New Roman" w:hAnsi="Times New Roman"/>
          <w:sz w:val="24"/>
        </w:rPr>
        <w:t xml:space="preserve">States are required to report </w:t>
      </w:r>
      <w:r w:rsidRPr="00A417C9">
        <w:rPr>
          <w:rFonts w:ascii="Times New Roman" w:hAnsi="Times New Roman"/>
          <w:sz w:val="24"/>
          <w:szCs w:val="24"/>
        </w:rPr>
        <w:t>information about</w:t>
      </w:r>
      <w:r>
        <w:rPr>
          <w:rFonts w:ascii="Times New Roman" w:hAnsi="Times New Roman"/>
          <w:sz w:val="24"/>
          <w:szCs w:val="24"/>
        </w:rPr>
        <w:t xml:space="preserve"> the licensed or identified capacity by age group that the provider serves </w:t>
      </w:r>
      <w:r w:rsidRPr="0048565C">
        <w:rPr>
          <w:rFonts w:ascii="Times New Roman" w:hAnsi="Times New Roman"/>
          <w:b/>
          <w:bCs/>
          <w:sz w:val="24"/>
          <w:szCs w:val="24"/>
        </w:rPr>
        <w:t xml:space="preserve">based on the state’s definition </w:t>
      </w:r>
      <w:r w:rsidRPr="0048565C">
        <w:rPr>
          <w:rFonts w:ascii="Times New Roman" w:hAnsi="Times New Roman"/>
          <w:sz w:val="24"/>
          <w:szCs w:val="24"/>
        </w:rPr>
        <w:t xml:space="preserve">of infants, toddlers, preschoolers, and school-age children. </w:t>
      </w:r>
      <w:r w:rsidRPr="0048565C">
        <w:rPr>
          <w:rFonts w:ascii="Times New Roman" w:hAnsi="Times New Roman"/>
          <w:sz w:val="24"/>
        </w:rPr>
        <w:t>If the</w:t>
      </w:r>
      <w:r>
        <w:rPr>
          <w:rFonts w:ascii="Times New Roman" w:hAnsi="Times New Roman"/>
          <w:sz w:val="24"/>
        </w:rPr>
        <w:t xml:space="preserve"> provider operates in multiple locations in the state, then questions #1</w:t>
      </w:r>
      <w:r w:rsidR="002A413A">
        <w:rPr>
          <w:rFonts w:ascii="Times New Roman" w:hAnsi="Times New Roman"/>
          <w:sz w:val="24"/>
        </w:rPr>
        <w:t>9</w:t>
      </w:r>
      <w:r>
        <w:rPr>
          <w:rFonts w:ascii="Times New Roman" w:hAnsi="Times New Roman"/>
          <w:sz w:val="24"/>
        </w:rPr>
        <w:t>-2</w:t>
      </w:r>
      <w:r w:rsidR="002A413A">
        <w:rPr>
          <w:rFonts w:ascii="Times New Roman" w:hAnsi="Times New Roman"/>
          <w:sz w:val="24"/>
        </w:rPr>
        <w:t>3</w:t>
      </w:r>
      <w:r>
        <w:rPr>
          <w:rFonts w:ascii="Times New Roman" w:hAnsi="Times New Roman"/>
          <w:sz w:val="24"/>
        </w:rPr>
        <w:t xml:space="preserve"> should represent the capacity of children served at the location receiving the stabilization grant. </w:t>
      </w:r>
    </w:p>
    <w:p w:rsidR="00E43655" w:rsidP="00E43655" w:rsidRDefault="00E43655" w14:paraId="412856E3" w14:textId="77777777">
      <w:pPr>
        <w:widowControl w:val="0"/>
        <w:spacing w:after="0" w:line="240" w:lineRule="auto"/>
        <w:ind w:left="360"/>
        <w:rPr>
          <w:rFonts w:ascii="Times New Roman" w:hAnsi="Times New Roman"/>
          <w:b/>
          <w:bCs/>
          <w:sz w:val="24"/>
        </w:rPr>
      </w:pPr>
    </w:p>
    <w:p w:rsidRPr="00612125" w:rsidR="00DF5598" w:rsidP="00DF5598" w:rsidRDefault="00E43655" w14:paraId="062C4CD3" w14:textId="40C89ABC">
      <w:pPr>
        <w:widowControl w:val="0"/>
        <w:numPr>
          <w:ilvl w:val="0"/>
          <w:numId w:val="2"/>
        </w:numPr>
        <w:spacing w:after="0" w:line="240" w:lineRule="auto"/>
        <w:rPr>
          <w:rFonts w:ascii="Times New Roman" w:hAnsi="Times New Roman"/>
          <w:strike/>
          <w:sz w:val="24"/>
          <w:szCs w:val="24"/>
        </w:rPr>
      </w:pPr>
      <w:r>
        <w:rPr>
          <w:rFonts w:ascii="Times New Roman" w:hAnsi="Times New Roman"/>
          <w:b/>
          <w:bCs/>
          <w:sz w:val="24"/>
        </w:rPr>
        <w:t xml:space="preserve">Total </w:t>
      </w:r>
      <w:r w:rsidRPr="00BC7052" w:rsidR="000F4374">
        <w:rPr>
          <w:rFonts w:ascii="Times New Roman" w:hAnsi="Times New Roman"/>
          <w:b/>
          <w:bCs/>
          <w:sz w:val="24"/>
        </w:rPr>
        <w:t>Provider Capacity:</w:t>
      </w:r>
      <w:r w:rsidRPr="00DF5598" w:rsidR="000F4374">
        <w:rPr>
          <w:rFonts w:ascii="Times New Roman" w:hAnsi="Times New Roman"/>
          <w:sz w:val="24"/>
        </w:rPr>
        <w:t xml:space="preserve"> </w:t>
      </w:r>
      <w:r w:rsidRPr="00DF5598" w:rsidR="00DF5598">
        <w:rPr>
          <w:rFonts w:ascii="Times New Roman" w:hAnsi="Times New Roman"/>
          <w:sz w:val="24"/>
        </w:rPr>
        <w:t xml:space="preserve">States are required to report the provider’s </w:t>
      </w:r>
      <w:r>
        <w:rPr>
          <w:rFonts w:ascii="Times New Roman" w:hAnsi="Times New Roman"/>
          <w:sz w:val="24"/>
        </w:rPr>
        <w:t xml:space="preserve">total </w:t>
      </w:r>
      <w:r w:rsidR="00612125">
        <w:rPr>
          <w:rFonts w:ascii="Times New Roman" w:hAnsi="Times New Roman"/>
          <w:sz w:val="24"/>
        </w:rPr>
        <w:t xml:space="preserve">licensed or identified </w:t>
      </w:r>
      <w:r w:rsidR="00DF5598">
        <w:rPr>
          <w:rFonts w:ascii="Times New Roman" w:hAnsi="Times New Roman"/>
          <w:sz w:val="24"/>
        </w:rPr>
        <w:t xml:space="preserve">capacity </w:t>
      </w:r>
      <w:r w:rsidRPr="00DF5598" w:rsidR="00DF5598">
        <w:rPr>
          <w:rFonts w:ascii="Times New Roman" w:hAnsi="Times New Roman"/>
          <w:sz w:val="24"/>
        </w:rPr>
        <w:t xml:space="preserve">(i.e., </w:t>
      </w:r>
      <w:r w:rsidR="00612125">
        <w:rPr>
          <w:rFonts w:ascii="Times New Roman" w:hAnsi="Times New Roman"/>
          <w:sz w:val="24"/>
        </w:rPr>
        <w:t xml:space="preserve">total </w:t>
      </w:r>
      <w:r w:rsidRPr="00DF5598" w:rsidR="00DF5598">
        <w:rPr>
          <w:rFonts w:ascii="Times New Roman" w:hAnsi="Times New Roman"/>
          <w:sz w:val="24"/>
        </w:rPr>
        <w:t xml:space="preserve">number of children they can serve). </w:t>
      </w:r>
      <w:r w:rsidR="00BC7052">
        <w:rPr>
          <w:rFonts w:ascii="Times New Roman" w:hAnsi="Times New Roman"/>
          <w:sz w:val="24"/>
        </w:rPr>
        <w:t>If the provider operates in multiple locations in the state, then question #1</w:t>
      </w:r>
      <w:r w:rsidR="00612125">
        <w:rPr>
          <w:rFonts w:ascii="Times New Roman" w:hAnsi="Times New Roman"/>
          <w:sz w:val="24"/>
        </w:rPr>
        <w:t>8</w:t>
      </w:r>
      <w:r w:rsidR="00BC7052">
        <w:rPr>
          <w:rFonts w:ascii="Times New Roman" w:hAnsi="Times New Roman"/>
          <w:sz w:val="24"/>
        </w:rPr>
        <w:t xml:space="preserve"> should represent the provider capacity for the location receiving the stabilization grant.</w:t>
      </w:r>
    </w:p>
    <w:p w:rsidRPr="00612125" w:rsidR="00612125" w:rsidP="00612125" w:rsidRDefault="00612125" w14:paraId="216CB1C1" w14:textId="77777777">
      <w:pPr>
        <w:widowControl w:val="0"/>
        <w:spacing w:after="0" w:line="240" w:lineRule="auto"/>
        <w:ind w:left="720"/>
        <w:rPr>
          <w:rFonts w:ascii="Times New Roman" w:hAnsi="Times New Roman"/>
          <w:strike/>
          <w:sz w:val="24"/>
          <w:szCs w:val="24"/>
        </w:rPr>
      </w:pPr>
    </w:p>
    <w:p w:rsidRPr="00612125" w:rsidR="00612125" w:rsidP="00612125" w:rsidRDefault="00612125" w14:paraId="0A99A530" w14:textId="61341846">
      <w:pPr>
        <w:widowControl w:val="0"/>
        <w:numPr>
          <w:ilvl w:val="0"/>
          <w:numId w:val="2"/>
        </w:numPr>
        <w:spacing w:after="0" w:line="240" w:lineRule="auto"/>
        <w:rPr>
          <w:rFonts w:ascii="Times New Roman" w:hAnsi="Times New Roman"/>
          <w:strike/>
          <w:sz w:val="24"/>
          <w:szCs w:val="24"/>
        </w:rPr>
      </w:pPr>
      <w:r w:rsidRPr="00612125">
        <w:rPr>
          <w:rFonts w:ascii="Times New Roman" w:hAnsi="Times New Roman"/>
          <w:b/>
          <w:bCs/>
          <w:sz w:val="24"/>
        </w:rPr>
        <w:t>Infant licensed or identified capacity</w:t>
      </w:r>
      <w:r w:rsidRPr="00BC7052">
        <w:rPr>
          <w:rFonts w:ascii="Times New Roman" w:hAnsi="Times New Roman"/>
          <w:b/>
          <w:bCs/>
          <w:sz w:val="24"/>
        </w:rPr>
        <w:t>:</w:t>
      </w:r>
      <w:r w:rsidRPr="00DF5598">
        <w:rPr>
          <w:rFonts w:ascii="Times New Roman" w:hAnsi="Times New Roman"/>
          <w:sz w:val="24"/>
        </w:rPr>
        <w:t xml:space="preserve"> States are required to report the provider’s </w:t>
      </w:r>
      <w:r>
        <w:rPr>
          <w:rFonts w:ascii="Times New Roman" w:hAnsi="Times New Roman"/>
          <w:sz w:val="24"/>
        </w:rPr>
        <w:t xml:space="preserve">infant licensed or identified capacity </w:t>
      </w:r>
      <w:r w:rsidRPr="00DF5598">
        <w:rPr>
          <w:rFonts w:ascii="Times New Roman" w:hAnsi="Times New Roman"/>
          <w:sz w:val="24"/>
        </w:rPr>
        <w:t xml:space="preserve">(i.e., </w:t>
      </w:r>
      <w:r>
        <w:rPr>
          <w:rFonts w:ascii="Times New Roman" w:hAnsi="Times New Roman"/>
          <w:sz w:val="24"/>
        </w:rPr>
        <w:t xml:space="preserve">total </w:t>
      </w:r>
      <w:r w:rsidRPr="00DF5598">
        <w:rPr>
          <w:rFonts w:ascii="Times New Roman" w:hAnsi="Times New Roman"/>
          <w:sz w:val="24"/>
        </w:rPr>
        <w:t xml:space="preserve">number of </w:t>
      </w:r>
      <w:r>
        <w:rPr>
          <w:rFonts w:ascii="Times New Roman" w:hAnsi="Times New Roman"/>
          <w:sz w:val="24"/>
        </w:rPr>
        <w:t xml:space="preserve">infants </w:t>
      </w:r>
      <w:r w:rsidRPr="00DF5598">
        <w:rPr>
          <w:rFonts w:ascii="Times New Roman" w:hAnsi="Times New Roman"/>
          <w:sz w:val="24"/>
        </w:rPr>
        <w:t xml:space="preserve">they can serve). </w:t>
      </w:r>
      <w:r>
        <w:rPr>
          <w:rFonts w:ascii="Times New Roman" w:hAnsi="Times New Roman"/>
          <w:sz w:val="24"/>
        </w:rPr>
        <w:t>If the provider operates in multiple locations in the state, then question #19 should represent the provider infant capacity for the location receiving the stabilization grant.</w:t>
      </w:r>
    </w:p>
    <w:p w:rsidRPr="00612125" w:rsidR="00612125" w:rsidP="00612125" w:rsidRDefault="00612125" w14:paraId="738B9D95" w14:textId="77777777">
      <w:pPr>
        <w:widowControl w:val="0"/>
        <w:spacing w:after="0" w:line="240" w:lineRule="auto"/>
        <w:rPr>
          <w:rFonts w:ascii="Times New Roman" w:hAnsi="Times New Roman"/>
          <w:strike/>
          <w:sz w:val="24"/>
          <w:szCs w:val="24"/>
        </w:rPr>
      </w:pPr>
    </w:p>
    <w:p w:rsidRPr="00612125" w:rsidR="00612125" w:rsidP="00612125" w:rsidRDefault="00612125" w14:paraId="0A624C36" w14:textId="08B869DC">
      <w:pPr>
        <w:widowControl w:val="0"/>
        <w:numPr>
          <w:ilvl w:val="0"/>
          <w:numId w:val="2"/>
        </w:numPr>
        <w:spacing w:after="0" w:line="240" w:lineRule="auto"/>
        <w:rPr>
          <w:rFonts w:ascii="Times New Roman" w:hAnsi="Times New Roman"/>
          <w:strike/>
          <w:sz w:val="24"/>
          <w:szCs w:val="24"/>
        </w:rPr>
      </w:pPr>
      <w:r>
        <w:rPr>
          <w:rFonts w:ascii="Times New Roman" w:hAnsi="Times New Roman"/>
          <w:b/>
          <w:bCs/>
          <w:sz w:val="24"/>
        </w:rPr>
        <w:t>Toddler</w:t>
      </w:r>
      <w:r w:rsidR="0050537D">
        <w:rPr>
          <w:rFonts w:ascii="Times New Roman" w:hAnsi="Times New Roman"/>
          <w:b/>
          <w:bCs/>
          <w:sz w:val="24"/>
        </w:rPr>
        <w:t xml:space="preserve"> </w:t>
      </w:r>
      <w:r w:rsidRPr="00612125">
        <w:rPr>
          <w:rFonts w:ascii="Times New Roman" w:hAnsi="Times New Roman"/>
          <w:b/>
          <w:bCs/>
          <w:sz w:val="24"/>
        </w:rPr>
        <w:t>licensed or identified capacity</w:t>
      </w:r>
      <w:r w:rsidRPr="00BC7052">
        <w:rPr>
          <w:rFonts w:ascii="Times New Roman" w:hAnsi="Times New Roman"/>
          <w:b/>
          <w:bCs/>
          <w:sz w:val="24"/>
        </w:rPr>
        <w:t>:</w:t>
      </w:r>
      <w:r w:rsidRPr="00DF5598">
        <w:rPr>
          <w:rFonts w:ascii="Times New Roman" w:hAnsi="Times New Roman"/>
          <w:sz w:val="24"/>
        </w:rPr>
        <w:t xml:space="preserve"> States are required to report the provider’s </w:t>
      </w:r>
      <w:r>
        <w:rPr>
          <w:rFonts w:ascii="Times New Roman" w:hAnsi="Times New Roman"/>
          <w:sz w:val="24"/>
        </w:rPr>
        <w:t xml:space="preserve">toddler licensed or identified capacity </w:t>
      </w:r>
      <w:r w:rsidRPr="00DF5598">
        <w:rPr>
          <w:rFonts w:ascii="Times New Roman" w:hAnsi="Times New Roman"/>
          <w:sz w:val="24"/>
        </w:rPr>
        <w:t xml:space="preserve">(i.e., </w:t>
      </w:r>
      <w:r>
        <w:rPr>
          <w:rFonts w:ascii="Times New Roman" w:hAnsi="Times New Roman"/>
          <w:sz w:val="24"/>
        </w:rPr>
        <w:t xml:space="preserve">total </w:t>
      </w:r>
      <w:r w:rsidRPr="00DF5598">
        <w:rPr>
          <w:rFonts w:ascii="Times New Roman" w:hAnsi="Times New Roman"/>
          <w:sz w:val="24"/>
        </w:rPr>
        <w:t xml:space="preserve">number of </w:t>
      </w:r>
      <w:r>
        <w:rPr>
          <w:rFonts w:ascii="Times New Roman" w:hAnsi="Times New Roman"/>
          <w:sz w:val="24"/>
        </w:rPr>
        <w:t xml:space="preserve">toddlers </w:t>
      </w:r>
      <w:r w:rsidRPr="00DF5598">
        <w:rPr>
          <w:rFonts w:ascii="Times New Roman" w:hAnsi="Times New Roman"/>
          <w:sz w:val="24"/>
        </w:rPr>
        <w:t xml:space="preserve">they can serve). </w:t>
      </w:r>
      <w:r>
        <w:rPr>
          <w:rFonts w:ascii="Times New Roman" w:hAnsi="Times New Roman"/>
          <w:sz w:val="24"/>
        </w:rPr>
        <w:t xml:space="preserve">If the provider operates in multiple locations in the state, then question #20 should represent the </w:t>
      </w:r>
      <w:r>
        <w:rPr>
          <w:rFonts w:ascii="Times New Roman" w:hAnsi="Times New Roman"/>
          <w:sz w:val="24"/>
        </w:rPr>
        <w:lastRenderedPageBreak/>
        <w:t>provider toddler capacity for the location receiving the stabilization grant.</w:t>
      </w:r>
    </w:p>
    <w:p w:rsidRPr="00612125" w:rsidR="00612125" w:rsidP="00612125" w:rsidRDefault="00612125" w14:paraId="00C9207A" w14:textId="77777777">
      <w:pPr>
        <w:widowControl w:val="0"/>
        <w:spacing w:after="0" w:line="240" w:lineRule="auto"/>
        <w:rPr>
          <w:rFonts w:ascii="Times New Roman" w:hAnsi="Times New Roman"/>
          <w:strike/>
          <w:sz w:val="24"/>
          <w:szCs w:val="24"/>
        </w:rPr>
      </w:pPr>
    </w:p>
    <w:p w:rsidRPr="00612125" w:rsidR="00612125" w:rsidP="00612125" w:rsidRDefault="00612125" w14:paraId="517A2BEA" w14:textId="29F91F7C">
      <w:pPr>
        <w:widowControl w:val="0"/>
        <w:numPr>
          <w:ilvl w:val="0"/>
          <w:numId w:val="2"/>
        </w:numPr>
        <w:spacing w:after="0" w:line="240" w:lineRule="auto"/>
        <w:rPr>
          <w:rFonts w:ascii="Times New Roman" w:hAnsi="Times New Roman"/>
          <w:strike/>
          <w:sz w:val="24"/>
          <w:szCs w:val="24"/>
        </w:rPr>
      </w:pPr>
      <w:r>
        <w:rPr>
          <w:rFonts w:ascii="Times New Roman" w:hAnsi="Times New Roman"/>
          <w:b/>
          <w:bCs/>
          <w:sz w:val="24"/>
        </w:rPr>
        <w:t>Preschooler</w:t>
      </w:r>
      <w:r w:rsidR="0050537D">
        <w:rPr>
          <w:rFonts w:ascii="Times New Roman" w:hAnsi="Times New Roman"/>
          <w:b/>
          <w:bCs/>
          <w:sz w:val="24"/>
        </w:rPr>
        <w:t xml:space="preserve"> </w:t>
      </w:r>
      <w:r w:rsidRPr="00612125">
        <w:rPr>
          <w:rFonts w:ascii="Times New Roman" w:hAnsi="Times New Roman"/>
          <w:b/>
          <w:bCs/>
          <w:sz w:val="24"/>
        </w:rPr>
        <w:t>licensed or identified capacity</w:t>
      </w:r>
      <w:r w:rsidRPr="00BC7052">
        <w:rPr>
          <w:rFonts w:ascii="Times New Roman" w:hAnsi="Times New Roman"/>
          <w:b/>
          <w:bCs/>
          <w:sz w:val="24"/>
        </w:rPr>
        <w:t>:</w:t>
      </w:r>
      <w:r w:rsidRPr="00DF5598">
        <w:rPr>
          <w:rFonts w:ascii="Times New Roman" w:hAnsi="Times New Roman"/>
          <w:sz w:val="24"/>
        </w:rPr>
        <w:t xml:space="preserve"> States are required to report the provider’s </w:t>
      </w:r>
      <w:r>
        <w:rPr>
          <w:rFonts w:ascii="Times New Roman" w:hAnsi="Times New Roman"/>
          <w:sz w:val="24"/>
        </w:rPr>
        <w:t xml:space="preserve">preschooler licensed or identified capacity </w:t>
      </w:r>
      <w:r w:rsidRPr="00DF5598">
        <w:rPr>
          <w:rFonts w:ascii="Times New Roman" w:hAnsi="Times New Roman"/>
          <w:sz w:val="24"/>
        </w:rPr>
        <w:t xml:space="preserve">(i.e., </w:t>
      </w:r>
      <w:r>
        <w:rPr>
          <w:rFonts w:ascii="Times New Roman" w:hAnsi="Times New Roman"/>
          <w:sz w:val="24"/>
        </w:rPr>
        <w:t xml:space="preserve">total </w:t>
      </w:r>
      <w:r w:rsidRPr="00DF5598">
        <w:rPr>
          <w:rFonts w:ascii="Times New Roman" w:hAnsi="Times New Roman"/>
          <w:sz w:val="24"/>
        </w:rPr>
        <w:t xml:space="preserve">number of </w:t>
      </w:r>
      <w:r>
        <w:rPr>
          <w:rFonts w:ascii="Times New Roman" w:hAnsi="Times New Roman"/>
          <w:sz w:val="24"/>
        </w:rPr>
        <w:t xml:space="preserve">preschoolers </w:t>
      </w:r>
      <w:r w:rsidRPr="00DF5598">
        <w:rPr>
          <w:rFonts w:ascii="Times New Roman" w:hAnsi="Times New Roman"/>
          <w:sz w:val="24"/>
        </w:rPr>
        <w:t xml:space="preserve">they can serve). </w:t>
      </w:r>
      <w:r>
        <w:rPr>
          <w:rFonts w:ascii="Times New Roman" w:hAnsi="Times New Roman"/>
          <w:sz w:val="24"/>
        </w:rPr>
        <w:t>If the provider operates in multiple locations in the state, then question #21 should represent the provider preschooler capacity for the location receiving the stabilization grant.</w:t>
      </w:r>
    </w:p>
    <w:p w:rsidRPr="00612125" w:rsidR="00612125" w:rsidP="00612125" w:rsidRDefault="00612125" w14:paraId="079AC569" w14:textId="77777777">
      <w:pPr>
        <w:widowControl w:val="0"/>
        <w:spacing w:after="0" w:line="240" w:lineRule="auto"/>
        <w:rPr>
          <w:rFonts w:ascii="Times New Roman" w:hAnsi="Times New Roman"/>
          <w:strike/>
          <w:sz w:val="24"/>
          <w:szCs w:val="24"/>
        </w:rPr>
      </w:pPr>
    </w:p>
    <w:p w:rsidRPr="00E43655" w:rsidR="00DF5598" w:rsidP="006A64E0" w:rsidRDefault="00612125" w14:paraId="230EF577" w14:textId="7240E732">
      <w:pPr>
        <w:widowControl w:val="0"/>
        <w:numPr>
          <w:ilvl w:val="0"/>
          <w:numId w:val="2"/>
        </w:numPr>
        <w:tabs>
          <w:tab w:val="left" w:pos="0"/>
          <w:tab w:val="left" w:pos="720"/>
        </w:tabs>
        <w:suppressAutoHyphens/>
        <w:spacing w:after="0" w:line="240" w:lineRule="auto"/>
        <w:rPr>
          <w:rFonts w:ascii="Times New Roman" w:hAnsi="Times New Roman"/>
          <w:sz w:val="24"/>
        </w:rPr>
      </w:pPr>
      <w:r w:rsidRPr="00E43655">
        <w:rPr>
          <w:rFonts w:ascii="Times New Roman" w:hAnsi="Times New Roman"/>
          <w:b/>
          <w:bCs/>
          <w:sz w:val="24"/>
        </w:rPr>
        <w:t>School</w:t>
      </w:r>
      <w:r w:rsidR="0050537D">
        <w:rPr>
          <w:rFonts w:ascii="Times New Roman" w:hAnsi="Times New Roman"/>
          <w:b/>
          <w:bCs/>
          <w:sz w:val="24"/>
        </w:rPr>
        <w:t>-</w:t>
      </w:r>
      <w:r w:rsidRPr="00E43655">
        <w:rPr>
          <w:rFonts w:ascii="Times New Roman" w:hAnsi="Times New Roman"/>
          <w:b/>
          <w:bCs/>
          <w:sz w:val="24"/>
        </w:rPr>
        <w:t>age children</w:t>
      </w:r>
      <w:r w:rsidR="0050537D">
        <w:rPr>
          <w:rFonts w:ascii="Times New Roman" w:hAnsi="Times New Roman"/>
          <w:b/>
          <w:bCs/>
          <w:sz w:val="24"/>
        </w:rPr>
        <w:t xml:space="preserve"> </w:t>
      </w:r>
      <w:r w:rsidRPr="00E43655">
        <w:rPr>
          <w:rFonts w:ascii="Times New Roman" w:hAnsi="Times New Roman"/>
          <w:b/>
          <w:bCs/>
          <w:sz w:val="24"/>
        </w:rPr>
        <w:t>licensed or identified capacity:</w:t>
      </w:r>
      <w:r w:rsidRPr="00E43655">
        <w:rPr>
          <w:rFonts w:ascii="Times New Roman" w:hAnsi="Times New Roman"/>
          <w:sz w:val="24"/>
        </w:rPr>
        <w:t xml:space="preserve"> States are required to report the provider’s school-age children licensed or identified capacity (i.e., total number of school age children they can serve). If the provider operates in multiple locations in the state, then question #22 should represent the provider school-age children capacity for the location receiving the stabilization grant.</w:t>
      </w:r>
    </w:p>
    <w:p w:rsidRPr="0048565C" w:rsidR="0048565C" w:rsidP="0048565C" w:rsidRDefault="0048565C" w14:paraId="249D5A76" w14:textId="77777777">
      <w:pPr>
        <w:keepNext/>
        <w:keepLines/>
        <w:suppressAutoHyphens/>
        <w:ind w:left="360"/>
        <w:rPr>
          <w:rFonts w:ascii="Times New Roman" w:hAnsi="Times New Roman"/>
          <w:b/>
          <w:bCs/>
          <w:sz w:val="24"/>
        </w:rPr>
      </w:pPr>
    </w:p>
    <w:p w:rsidR="0048565C" w:rsidP="0048565C" w:rsidRDefault="000F4374" w14:paraId="1D7F019C" w14:textId="2E3119C9">
      <w:pPr>
        <w:widowControl w:val="0"/>
        <w:numPr>
          <w:ilvl w:val="0"/>
          <w:numId w:val="2"/>
        </w:numPr>
        <w:tabs>
          <w:tab w:val="left" w:pos="0"/>
          <w:tab w:val="left" w:pos="720"/>
        </w:tabs>
        <w:suppressAutoHyphens/>
        <w:spacing w:after="0" w:line="240" w:lineRule="auto"/>
        <w:rPr>
          <w:rFonts w:ascii="Times New Roman" w:hAnsi="Times New Roman"/>
          <w:sz w:val="24"/>
        </w:rPr>
      </w:pPr>
      <w:r w:rsidRPr="00BC7052">
        <w:rPr>
          <w:rFonts w:ascii="Times New Roman" w:hAnsi="Times New Roman"/>
          <w:b/>
          <w:bCs/>
          <w:sz w:val="24"/>
        </w:rPr>
        <w:t>Provider Served Children</w:t>
      </w:r>
      <w:r w:rsidR="00320D5D">
        <w:rPr>
          <w:rFonts w:ascii="Times New Roman" w:hAnsi="Times New Roman"/>
          <w:b/>
          <w:bCs/>
          <w:sz w:val="24"/>
        </w:rPr>
        <w:t xml:space="preserve"> Who Received Subsidy</w:t>
      </w:r>
      <w:r w:rsidRPr="00BC7052">
        <w:rPr>
          <w:rFonts w:ascii="Times New Roman" w:hAnsi="Times New Roman"/>
          <w:b/>
          <w:bCs/>
          <w:sz w:val="24"/>
        </w:rPr>
        <w:t xml:space="preserve"> at Time of Application:</w:t>
      </w:r>
      <w:r w:rsidRPr="00BC7052" w:rsidR="00EC6954">
        <w:rPr>
          <w:rFonts w:ascii="Times New Roman" w:hAnsi="Times New Roman"/>
          <w:sz w:val="24"/>
        </w:rPr>
        <w:t xml:space="preserve"> States are required to identify </w:t>
      </w:r>
      <w:r w:rsidR="00C13C0E">
        <w:rPr>
          <w:rFonts w:ascii="Times New Roman" w:hAnsi="Times New Roman"/>
          <w:sz w:val="24"/>
        </w:rPr>
        <w:t xml:space="preserve">the providers who, </w:t>
      </w:r>
      <w:r w:rsidR="00AB5EA9">
        <w:rPr>
          <w:rFonts w:ascii="Times New Roman" w:hAnsi="Times New Roman"/>
          <w:sz w:val="24"/>
        </w:rPr>
        <w:t xml:space="preserve">at the time of the application for stabilization funding, </w:t>
      </w:r>
      <w:r w:rsidR="00C13C0E">
        <w:rPr>
          <w:rFonts w:ascii="Times New Roman" w:hAnsi="Times New Roman"/>
          <w:sz w:val="24"/>
        </w:rPr>
        <w:t xml:space="preserve">were already </w:t>
      </w:r>
      <w:r w:rsidR="00AB5EA9">
        <w:rPr>
          <w:rFonts w:ascii="Times New Roman" w:hAnsi="Times New Roman"/>
          <w:sz w:val="24"/>
        </w:rPr>
        <w:t>serv</w:t>
      </w:r>
      <w:r w:rsidR="00C13C0E">
        <w:rPr>
          <w:rFonts w:ascii="Times New Roman" w:hAnsi="Times New Roman"/>
          <w:sz w:val="24"/>
        </w:rPr>
        <w:t>ing</w:t>
      </w:r>
      <w:r w:rsidR="00AB5EA9">
        <w:rPr>
          <w:rFonts w:ascii="Times New Roman" w:hAnsi="Times New Roman"/>
          <w:sz w:val="24"/>
        </w:rPr>
        <w:t xml:space="preserve"> children who received Child Care and Development Fund (CCDF) subsidies.</w:t>
      </w:r>
      <w:r w:rsidRPr="00BC7052" w:rsidR="00EC6954">
        <w:rPr>
          <w:rFonts w:ascii="Times New Roman" w:hAnsi="Times New Roman"/>
          <w:sz w:val="24"/>
        </w:rPr>
        <w:t xml:space="preserve"> </w:t>
      </w:r>
      <w:r w:rsidRPr="00BC7052" w:rsidR="00BC7052">
        <w:rPr>
          <w:rFonts w:ascii="Times New Roman" w:hAnsi="Times New Roman"/>
          <w:sz w:val="24"/>
        </w:rPr>
        <w:t xml:space="preserve">If the provider operates in multiple locations in the state, then </w:t>
      </w:r>
      <w:r w:rsidR="008A4E1E">
        <w:rPr>
          <w:rFonts w:ascii="Times New Roman" w:hAnsi="Times New Roman"/>
          <w:sz w:val="24"/>
        </w:rPr>
        <w:t>the response</w:t>
      </w:r>
      <w:r w:rsidRPr="00BC7052" w:rsidR="00BC7052">
        <w:rPr>
          <w:rFonts w:ascii="Times New Roman" w:hAnsi="Times New Roman"/>
          <w:sz w:val="24"/>
        </w:rPr>
        <w:t xml:space="preserve"> should represent </w:t>
      </w:r>
      <w:r w:rsidR="008A4E1E">
        <w:rPr>
          <w:rFonts w:ascii="Times New Roman" w:hAnsi="Times New Roman"/>
          <w:sz w:val="24"/>
        </w:rPr>
        <w:t>t</w:t>
      </w:r>
      <w:r w:rsidR="0048565C">
        <w:rPr>
          <w:rFonts w:ascii="Times New Roman" w:hAnsi="Times New Roman"/>
          <w:sz w:val="24"/>
        </w:rPr>
        <w:t xml:space="preserve">he </w:t>
      </w:r>
      <w:r w:rsidRPr="00BC7052" w:rsidR="00BC7052">
        <w:rPr>
          <w:rFonts w:ascii="Times New Roman" w:hAnsi="Times New Roman"/>
          <w:sz w:val="24"/>
        </w:rPr>
        <w:t>location receiving the stabilization grant.</w:t>
      </w:r>
      <w:r w:rsidR="00BC7052">
        <w:rPr>
          <w:rFonts w:ascii="Times New Roman" w:hAnsi="Times New Roman"/>
          <w:sz w:val="24"/>
        </w:rPr>
        <w:t xml:space="preserve"> </w:t>
      </w:r>
      <w:r w:rsidRPr="00BC7052" w:rsidR="00EC6954">
        <w:rPr>
          <w:rFonts w:ascii="Times New Roman" w:hAnsi="Times New Roman"/>
          <w:sz w:val="24"/>
        </w:rPr>
        <w:t>The following codes should be used:</w:t>
      </w:r>
    </w:p>
    <w:p w:rsidR="0048565C" w:rsidP="0048565C" w:rsidRDefault="0048565C" w14:paraId="7EE80179" w14:textId="258D6D07">
      <w:pPr>
        <w:widowControl w:val="0"/>
        <w:tabs>
          <w:tab w:val="left" w:pos="0"/>
        </w:tabs>
        <w:suppressAutoHyphens/>
        <w:spacing w:after="0" w:line="240" w:lineRule="auto"/>
        <w:rPr>
          <w:rFonts w:ascii="Times New Roman" w:hAnsi="Times New Roman"/>
          <w:sz w:val="24"/>
        </w:rPr>
      </w:pPr>
    </w:p>
    <w:p w:rsidRPr="00655BC1" w:rsidR="0048565C" w:rsidP="0048565C" w:rsidRDefault="0048565C" w14:paraId="790B60C6" w14:textId="5ED1C722">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655BC1">
        <w:rPr>
          <w:rFonts w:ascii="Times New Roman" w:hAnsi="Times New Roman"/>
          <w:sz w:val="24"/>
        </w:rPr>
        <w:t xml:space="preserve">0 </w:t>
      </w:r>
      <w:r w:rsidRPr="00A417C9">
        <w:rPr>
          <w:rFonts w:ascii="Times New Roman" w:hAnsi="Times New Roman"/>
          <w:sz w:val="24"/>
        </w:rPr>
        <w:t xml:space="preserve">– </w:t>
      </w:r>
      <w:r w:rsidRPr="00655BC1">
        <w:rPr>
          <w:rFonts w:ascii="Times New Roman" w:hAnsi="Times New Roman"/>
          <w:sz w:val="24"/>
        </w:rPr>
        <w:t>No</w:t>
      </w:r>
    </w:p>
    <w:p w:rsidR="0048565C" w:rsidP="0048565C" w:rsidRDefault="0048565C" w14:paraId="448C8B88" w14:textId="77777777">
      <w:pPr>
        <w:tabs>
          <w:tab w:val="left" w:pos="720"/>
        </w:tabs>
        <w:suppressAutoHyphens/>
        <w:spacing w:after="0" w:line="240" w:lineRule="auto"/>
        <w:ind w:left="720"/>
        <w:rPr>
          <w:rFonts w:ascii="Times New Roman" w:hAnsi="Times New Roman"/>
          <w:sz w:val="24"/>
        </w:rPr>
      </w:pPr>
      <w:r w:rsidRPr="00655BC1">
        <w:rPr>
          <w:rFonts w:ascii="Times New Roman" w:hAnsi="Times New Roman"/>
          <w:sz w:val="24"/>
        </w:rPr>
        <w:tab/>
        <w:t xml:space="preserve">1 </w:t>
      </w:r>
      <w:r w:rsidRPr="00A417C9">
        <w:rPr>
          <w:rFonts w:ascii="Times New Roman" w:hAnsi="Times New Roman"/>
          <w:sz w:val="24"/>
        </w:rPr>
        <w:t xml:space="preserve">– </w:t>
      </w:r>
      <w:r w:rsidRPr="00655BC1">
        <w:rPr>
          <w:rFonts w:ascii="Times New Roman" w:hAnsi="Times New Roman"/>
          <w:sz w:val="24"/>
        </w:rPr>
        <w:t>Yes</w:t>
      </w:r>
    </w:p>
    <w:p w:rsidR="0048565C" w:rsidP="0048565C" w:rsidRDefault="0048565C" w14:paraId="3D9C78F0" w14:textId="36D86F65">
      <w:pPr>
        <w:widowControl w:val="0"/>
        <w:tabs>
          <w:tab w:val="left" w:pos="0"/>
        </w:tabs>
        <w:suppressAutoHyphens/>
        <w:spacing w:after="0" w:line="240" w:lineRule="auto"/>
        <w:rPr>
          <w:rFonts w:ascii="Times New Roman" w:hAnsi="Times New Roman"/>
          <w:sz w:val="24"/>
        </w:rPr>
      </w:pPr>
    </w:p>
    <w:p w:rsidR="0048565C" w:rsidP="006B1A39" w:rsidRDefault="0048565C" w14:paraId="44677346" w14:textId="646261D1">
      <w:pPr>
        <w:widowControl w:val="0"/>
        <w:numPr>
          <w:ilvl w:val="0"/>
          <w:numId w:val="2"/>
        </w:numPr>
        <w:tabs>
          <w:tab w:val="left" w:pos="0"/>
          <w:tab w:val="left" w:pos="720"/>
        </w:tabs>
        <w:suppressAutoHyphens/>
        <w:spacing w:after="0" w:line="240" w:lineRule="auto"/>
        <w:rPr>
          <w:rFonts w:ascii="Times New Roman" w:hAnsi="Times New Roman"/>
          <w:sz w:val="24"/>
        </w:rPr>
      </w:pPr>
      <w:r w:rsidRPr="008A4E1E">
        <w:rPr>
          <w:rFonts w:ascii="Times New Roman" w:hAnsi="Times New Roman"/>
          <w:b/>
          <w:bCs/>
          <w:sz w:val="24"/>
        </w:rPr>
        <w:t>Provider temporarily closed</w:t>
      </w:r>
      <w:r w:rsidR="003C4601">
        <w:rPr>
          <w:rFonts w:ascii="Times New Roman" w:hAnsi="Times New Roman"/>
          <w:b/>
          <w:bCs/>
          <w:sz w:val="24"/>
        </w:rPr>
        <w:t xml:space="preserve"> at time of application</w:t>
      </w:r>
      <w:r w:rsidRPr="008A4E1E">
        <w:rPr>
          <w:rFonts w:ascii="Times New Roman" w:hAnsi="Times New Roman"/>
          <w:b/>
          <w:bCs/>
          <w:sz w:val="24"/>
        </w:rPr>
        <w:t xml:space="preserve">: </w:t>
      </w:r>
      <w:r w:rsidRPr="008A4E1E">
        <w:rPr>
          <w:rFonts w:ascii="Times New Roman" w:hAnsi="Times New Roman"/>
          <w:sz w:val="24"/>
        </w:rPr>
        <w:t>States are required to identify the providers who temporarily closed</w:t>
      </w:r>
      <w:r w:rsidR="003C4601">
        <w:rPr>
          <w:rFonts w:ascii="Times New Roman" w:hAnsi="Times New Roman"/>
          <w:sz w:val="24"/>
        </w:rPr>
        <w:t>, at time of application,</w:t>
      </w:r>
      <w:r w:rsidRPr="008A4E1E">
        <w:rPr>
          <w:rFonts w:ascii="Times New Roman" w:hAnsi="Times New Roman"/>
          <w:sz w:val="24"/>
        </w:rPr>
        <w:t xml:space="preserve"> due to public health, financial hardship, or other reasons relating to COVID-19</w:t>
      </w:r>
      <w:r w:rsidRPr="008A4E1E" w:rsidR="008A4E1E">
        <w:rPr>
          <w:rFonts w:ascii="Times New Roman" w:hAnsi="Times New Roman"/>
          <w:sz w:val="24"/>
        </w:rPr>
        <w:t xml:space="preserve">. </w:t>
      </w:r>
      <w:r w:rsidR="008A4E1E">
        <w:rPr>
          <w:rFonts w:ascii="Times New Roman" w:hAnsi="Times New Roman"/>
          <w:sz w:val="24"/>
        </w:rPr>
        <w:t>I</w:t>
      </w:r>
      <w:r w:rsidRPr="008A4E1E">
        <w:rPr>
          <w:rFonts w:ascii="Times New Roman" w:hAnsi="Times New Roman"/>
          <w:sz w:val="24"/>
        </w:rPr>
        <w:t xml:space="preserve">f the provider operates in multiple locations in the state, then </w:t>
      </w:r>
      <w:r w:rsidR="008A4E1E">
        <w:rPr>
          <w:rFonts w:ascii="Times New Roman" w:hAnsi="Times New Roman"/>
          <w:sz w:val="24"/>
        </w:rPr>
        <w:t>the response</w:t>
      </w:r>
      <w:r w:rsidRPr="00BC7052" w:rsidR="008A4E1E">
        <w:rPr>
          <w:rFonts w:ascii="Times New Roman" w:hAnsi="Times New Roman"/>
          <w:sz w:val="24"/>
        </w:rPr>
        <w:t xml:space="preserve"> should </w:t>
      </w:r>
      <w:r w:rsidR="008A4E1E">
        <w:rPr>
          <w:rFonts w:ascii="Times New Roman" w:hAnsi="Times New Roman"/>
          <w:sz w:val="24"/>
        </w:rPr>
        <w:t>r</w:t>
      </w:r>
      <w:r w:rsidRPr="008A4E1E">
        <w:rPr>
          <w:rFonts w:ascii="Times New Roman" w:hAnsi="Times New Roman"/>
          <w:sz w:val="24"/>
        </w:rPr>
        <w:t xml:space="preserve">epresent </w:t>
      </w:r>
      <w:r w:rsidR="008A4E1E">
        <w:rPr>
          <w:rFonts w:ascii="Times New Roman" w:hAnsi="Times New Roman"/>
          <w:sz w:val="24"/>
        </w:rPr>
        <w:t xml:space="preserve">that </w:t>
      </w:r>
      <w:r w:rsidRPr="008A4E1E">
        <w:rPr>
          <w:rFonts w:ascii="Times New Roman" w:hAnsi="Times New Roman"/>
          <w:sz w:val="24"/>
        </w:rPr>
        <w:t xml:space="preserve">the location receiving the stabilization grant </w:t>
      </w:r>
      <w:r w:rsidR="008A4E1E">
        <w:rPr>
          <w:rFonts w:ascii="Times New Roman" w:hAnsi="Times New Roman"/>
          <w:sz w:val="24"/>
        </w:rPr>
        <w:t>temporarily closed</w:t>
      </w:r>
      <w:r w:rsidRPr="008A4E1E">
        <w:rPr>
          <w:rFonts w:ascii="Times New Roman" w:hAnsi="Times New Roman"/>
          <w:sz w:val="24"/>
        </w:rPr>
        <w:t>. The following codes should be used:</w:t>
      </w:r>
    </w:p>
    <w:p w:rsidR="008A4E1E" w:rsidP="008A4E1E" w:rsidRDefault="008A4E1E" w14:paraId="67729212" w14:textId="77777777">
      <w:pPr>
        <w:tabs>
          <w:tab w:val="left" w:pos="720"/>
        </w:tabs>
        <w:suppressAutoHyphens/>
        <w:spacing w:after="0" w:line="240" w:lineRule="auto"/>
        <w:ind w:left="720"/>
        <w:rPr>
          <w:rFonts w:ascii="Times New Roman" w:hAnsi="Times New Roman"/>
          <w:sz w:val="24"/>
        </w:rPr>
      </w:pPr>
      <w:r>
        <w:rPr>
          <w:rFonts w:ascii="Times New Roman" w:hAnsi="Times New Roman"/>
          <w:sz w:val="24"/>
        </w:rPr>
        <w:tab/>
      </w:r>
    </w:p>
    <w:p w:rsidRPr="008A4E1E" w:rsidR="008A4E1E" w:rsidP="008A4E1E" w:rsidRDefault="008A4E1E" w14:paraId="7C6526E8" w14:textId="315A9867">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8A4E1E">
        <w:rPr>
          <w:rFonts w:ascii="Times New Roman" w:hAnsi="Times New Roman"/>
          <w:sz w:val="24"/>
        </w:rPr>
        <w:t>0 – No</w:t>
      </w:r>
    </w:p>
    <w:p w:rsidRPr="008A4E1E" w:rsidR="008A4E1E" w:rsidP="008A4E1E" w:rsidRDefault="008A4E1E" w14:paraId="1B49E1B9" w14:textId="7B95756A">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48565C" w:rsidR="00A417C9" w:rsidP="00EC6954" w:rsidRDefault="00A417C9" w14:paraId="404C1509" w14:textId="4FCC1D13">
      <w:pPr>
        <w:widowControl w:val="0"/>
        <w:tabs>
          <w:tab w:val="left" w:pos="0"/>
          <w:tab w:val="left" w:pos="720"/>
        </w:tabs>
        <w:suppressAutoHyphens/>
        <w:spacing w:after="0" w:line="240" w:lineRule="auto"/>
        <w:rPr>
          <w:rFonts w:ascii="Times New Roman" w:hAnsi="Times New Roman"/>
          <w:b/>
          <w:bCs/>
          <w:sz w:val="24"/>
        </w:rPr>
      </w:pPr>
    </w:p>
    <w:p w:rsidR="000F4374" w:rsidP="000F4374" w:rsidRDefault="000F4374" w14:paraId="3ABE2070" w14:textId="41990F9B">
      <w:pPr>
        <w:widowControl w:val="0"/>
        <w:tabs>
          <w:tab w:val="left" w:pos="0"/>
          <w:tab w:val="left" w:pos="720"/>
        </w:tabs>
        <w:suppressAutoHyphens/>
        <w:spacing w:after="0" w:line="240" w:lineRule="auto"/>
        <w:rPr>
          <w:rFonts w:ascii="Times New Roman" w:hAnsi="Times New Roman"/>
          <w:sz w:val="24"/>
        </w:rPr>
      </w:pPr>
    </w:p>
    <w:p w:rsidR="000F4374" w:rsidP="00C13C0E" w:rsidRDefault="000F4374" w14:paraId="0559E37D" w14:textId="694E5834">
      <w:pPr>
        <w:tabs>
          <w:tab w:val="left" w:pos="0"/>
        </w:tabs>
        <w:suppressAutoHyphens/>
        <w:rPr>
          <w:rFonts w:ascii="Times New Roman" w:hAnsi="Times New Roman"/>
          <w:b/>
          <w:bCs/>
          <w:sz w:val="24"/>
        </w:rPr>
      </w:pPr>
      <w:r>
        <w:rPr>
          <w:rFonts w:ascii="Times New Roman" w:hAnsi="Times New Roman"/>
          <w:b/>
          <w:bCs/>
          <w:sz w:val="24"/>
        </w:rPr>
        <w:t>S</w:t>
      </w:r>
      <w:r w:rsidRPr="00C55B55">
        <w:rPr>
          <w:rFonts w:ascii="Times New Roman" w:hAnsi="Times New Roman"/>
          <w:b/>
          <w:bCs/>
          <w:sz w:val="24"/>
        </w:rPr>
        <w:t>TABILIZATION GRANT AWARD</w:t>
      </w:r>
      <w:r>
        <w:rPr>
          <w:rFonts w:ascii="Times New Roman" w:hAnsi="Times New Roman"/>
          <w:b/>
          <w:bCs/>
          <w:sz w:val="24"/>
        </w:rPr>
        <w:t xml:space="preserve"> CHARACTERISTICS</w:t>
      </w:r>
      <w:r w:rsidR="00C13C0E">
        <w:rPr>
          <w:rFonts w:ascii="Times New Roman" w:hAnsi="Times New Roman"/>
          <w:b/>
          <w:bCs/>
          <w:sz w:val="24"/>
        </w:rPr>
        <w:t xml:space="preserve"> BASED ON THE PROVIDER’S APPLICATION</w:t>
      </w:r>
    </w:p>
    <w:p w:rsidRPr="00051763" w:rsidR="001007EE" w:rsidP="001007EE" w:rsidRDefault="001007EE" w14:paraId="39E04A09" w14:textId="24739F0A">
      <w:pPr>
        <w:pStyle w:val="BodyText"/>
        <w:tabs>
          <w:tab w:val="clear" w:pos="0"/>
          <w:tab w:val="left" w:pos="720"/>
        </w:tabs>
        <w:spacing w:before="0" w:line="240" w:lineRule="auto"/>
      </w:pPr>
      <w:r w:rsidRPr="00655BC1">
        <w:t xml:space="preserve">This group of questions applies to the </w:t>
      </w:r>
      <w:r>
        <w:t xml:space="preserve">award(s) that a provider received during the reporting period. </w:t>
      </w:r>
      <w:r w:rsidRPr="00655BC1">
        <w:t xml:space="preserve">Include information for each </w:t>
      </w:r>
      <w:r>
        <w:t>award for each provider re</w:t>
      </w:r>
      <w:r w:rsidRPr="00655BC1">
        <w:t xml:space="preserve">ceiving </w:t>
      </w:r>
      <w:r>
        <w:t>a stabilization grant award</w:t>
      </w:r>
      <w:r w:rsidRPr="00655BC1">
        <w:t xml:space="preserve">. </w:t>
      </w:r>
    </w:p>
    <w:p w:rsidRPr="000F4374" w:rsidR="000F4374" w:rsidP="000F4374" w:rsidRDefault="000F4374" w14:paraId="27F88D85" w14:textId="77777777">
      <w:pPr>
        <w:widowControl w:val="0"/>
        <w:tabs>
          <w:tab w:val="left" w:pos="0"/>
          <w:tab w:val="left" w:pos="720"/>
        </w:tabs>
        <w:suppressAutoHyphens/>
        <w:spacing w:after="0" w:line="240" w:lineRule="auto"/>
        <w:rPr>
          <w:rFonts w:ascii="Times New Roman" w:hAnsi="Times New Roman"/>
          <w:sz w:val="24"/>
        </w:rPr>
      </w:pPr>
    </w:p>
    <w:p w:rsidRPr="00457984" w:rsidR="00457984" w:rsidP="00457984" w:rsidRDefault="000F4374" w14:paraId="4A934884" w14:textId="347C98E7">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8762D5">
        <w:rPr>
          <w:rFonts w:ascii="Times New Roman" w:hAnsi="Times New Roman"/>
          <w:b/>
          <w:bCs/>
          <w:sz w:val="24"/>
        </w:rPr>
        <w:t>Award Amount:</w:t>
      </w:r>
      <w:r w:rsidR="00457984">
        <w:rPr>
          <w:rFonts w:ascii="Times New Roman" w:hAnsi="Times New Roman"/>
          <w:sz w:val="24"/>
        </w:rPr>
        <w:t xml:space="preserve"> </w:t>
      </w:r>
      <w:r w:rsidRPr="00457984" w:rsidR="00457984">
        <w:rPr>
          <w:rFonts w:ascii="Times New Roman" w:hAnsi="Times New Roman"/>
          <w:sz w:val="24"/>
        </w:rPr>
        <w:t xml:space="preserve">The dollar </w:t>
      </w:r>
      <w:r w:rsidR="00272221">
        <w:rPr>
          <w:rFonts w:ascii="Times New Roman" w:hAnsi="Times New Roman"/>
          <w:sz w:val="24"/>
        </w:rPr>
        <w:t xml:space="preserve">stabilization grant </w:t>
      </w:r>
      <w:r w:rsidR="00457984">
        <w:rPr>
          <w:rFonts w:ascii="Times New Roman" w:hAnsi="Times New Roman"/>
          <w:sz w:val="24"/>
        </w:rPr>
        <w:t xml:space="preserve">award </w:t>
      </w:r>
      <w:r w:rsidRPr="00457984" w:rsidR="00457984">
        <w:rPr>
          <w:rFonts w:ascii="Times New Roman" w:hAnsi="Times New Roman"/>
          <w:sz w:val="24"/>
        </w:rPr>
        <w:t xml:space="preserve">amount </w:t>
      </w:r>
      <w:r w:rsidRPr="00655BC1" w:rsidR="00457984">
        <w:rPr>
          <w:rFonts w:ascii="Times New Roman" w:hAnsi="Times New Roman"/>
          <w:sz w:val="24"/>
          <w:szCs w:val="24"/>
        </w:rPr>
        <w:t>(rounded to the nearest dollar)</w:t>
      </w:r>
      <w:r w:rsidR="00457984">
        <w:rPr>
          <w:rFonts w:ascii="Times New Roman" w:hAnsi="Times New Roman"/>
          <w:sz w:val="24"/>
          <w:szCs w:val="24"/>
        </w:rPr>
        <w:t xml:space="preserve"> </w:t>
      </w:r>
      <w:r w:rsidRPr="00457984" w:rsidR="00457984">
        <w:rPr>
          <w:rFonts w:ascii="Times New Roman" w:hAnsi="Times New Roman"/>
          <w:sz w:val="24"/>
        </w:rPr>
        <w:t xml:space="preserve">the </w:t>
      </w:r>
      <w:r w:rsidR="00457984">
        <w:rPr>
          <w:rFonts w:ascii="Times New Roman" w:hAnsi="Times New Roman"/>
          <w:sz w:val="24"/>
        </w:rPr>
        <w:t xml:space="preserve">provider </w:t>
      </w:r>
      <w:r w:rsidRPr="00457984" w:rsidR="00457984">
        <w:rPr>
          <w:rFonts w:ascii="Times New Roman" w:hAnsi="Times New Roman"/>
          <w:sz w:val="24"/>
        </w:rPr>
        <w:t>receiv</w:t>
      </w:r>
      <w:r w:rsidR="00457984">
        <w:rPr>
          <w:rFonts w:ascii="Times New Roman" w:hAnsi="Times New Roman"/>
          <w:sz w:val="24"/>
        </w:rPr>
        <w:t>ed</w:t>
      </w:r>
      <w:r w:rsidRPr="00457984" w:rsidR="00457984">
        <w:rPr>
          <w:rFonts w:ascii="Times New Roman" w:hAnsi="Times New Roman"/>
          <w:sz w:val="24"/>
        </w:rPr>
        <w:t>.</w:t>
      </w:r>
      <w:r w:rsidRPr="00BC7052" w:rsidR="00BC7052">
        <w:rPr>
          <w:rFonts w:ascii="Times New Roman" w:hAnsi="Times New Roman"/>
          <w:sz w:val="24"/>
        </w:rPr>
        <w:t xml:space="preserve"> </w:t>
      </w:r>
      <w:r w:rsidR="00BC2FD8">
        <w:rPr>
          <w:rFonts w:ascii="Times New Roman" w:hAnsi="Times New Roman"/>
          <w:sz w:val="24"/>
        </w:rPr>
        <w:t>T</w:t>
      </w:r>
      <w:r w:rsidRPr="00FD36B1" w:rsidR="00BC2FD8">
        <w:rPr>
          <w:rFonts w:ascii="Times New Roman" w:hAnsi="Times New Roman"/>
          <w:sz w:val="24"/>
          <w:szCs w:val="24"/>
        </w:rPr>
        <w:t xml:space="preserve">he amount </w:t>
      </w:r>
      <w:r w:rsidR="00BC2FD8">
        <w:rPr>
          <w:rFonts w:ascii="Times New Roman" w:hAnsi="Times New Roman"/>
          <w:sz w:val="24"/>
          <w:szCs w:val="24"/>
        </w:rPr>
        <w:t xml:space="preserve">that </w:t>
      </w:r>
      <w:r w:rsidRPr="00FD36B1" w:rsidR="00BC2FD8">
        <w:rPr>
          <w:rFonts w:ascii="Times New Roman" w:hAnsi="Times New Roman"/>
          <w:sz w:val="24"/>
          <w:szCs w:val="24"/>
        </w:rPr>
        <w:t xml:space="preserve">should be reported </w:t>
      </w:r>
      <w:r w:rsidR="00BC2FD8">
        <w:rPr>
          <w:rFonts w:ascii="Times New Roman" w:hAnsi="Times New Roman"/>
          <w:sz w:val="24"/>
          <w:szCs w:val="24"/>
        </w:rPr>
        <w:t xml:space="preserve">is </w:t>
      </w:r>
      <w:r w:rsidR="007273B7">
        <w:rPr>
          <w:rFonts w:ascii="Times New Roman" w:hAnsi="Times New Roman"/>
          <w:sz w:val="24"/>
          <w:szCs w:val="24"/>
        </w:rPr>
        <w:t>the</w:t>
      </w:r>
      <w:r w:rsidRPr="00FD36B1" w:rsidR="00BC2FD8">
        <w:rPr>
          <w:rFonts w:ascii="Times New Roman" w:hAnsi="Times New Roman"/>
          <w:sz w:val="24"/>
          <w:szCs w:val="24"/>
        </w:rPr>
        <w:t xml:space="preserve"> </w:t>
      </w:r>
      <w:r w:rsidR="0074258F">
        <w:rPr>
          <w:rFonts w:ascii="Times New Roman" w:hAnsi="Times New Roman"/>
          <w:sz w:val="24"/>
          <w:szCs w:val="24"/>
        </w:rPr>
        <w:t>grant</w:t>
      </w:r>
      <w:r w:rsidRPr="00FD36B1" w:rsidR="00BC2FD8">
        <w:rPr>
          <w:rFonts w:ascii="Times New Roman" w:hAnsi="Times New Roman"/>
          <w:sz w:val="24"/>
          <w:szCs w:val="24"/>
        </w:rPr>
        <w:t xml:space="preserve"> </w:t>
      </w:r>
      <w:r w:rsidR="0074258F">
        <w:rPr>
          <w:rFonts w:ascii="Times New Roman" w:hAnsi="Times New Roman"/>
          <w:sz w:val="24"/>
          <w:szCs w:val="24"/>
        </w:rPr>
        <w:t xml:space="preserve">amount </w:t>
      </w:r>
      <w:r w:rsidR="007273B7">
        <w:rPr>
          <w:rFonts w:ascii="Times New Roman" w:hAnsi="Times New Roman"/>
          <w:sz w:val="24"/>
          <w:szCs w:val="24"/>
        </w:rPr>
        <w:t xml:space="preserve">that </w:t>
      </w:r>
      <w:r w:rsidR="0074258F">
        <w:rPr>
          <w:rFonts w:ascii="Times New Roman" w:hAnsi="Times New Roman"/>
          <w:sz w:val="24"/>
          <w:szCs w:val="24"/>
        </w:rPr>
        <w:t xml:space="preserve">was dispersed </w:t>
      </w:r>
      <w:r w:rsidRPr="00FD36B1" w:rsidR="00BC2FD8">
        <w:rPr>
          <w:rFonts w:ascii="Times New Roman" w:hAnsi="Times New Roman"/>
          <w:sz w:val="24"/>
          <w:szCs w:val="24"/>
        </w:rPr>
        <w:t>to the provider</w:t>
      </w:r>
      <w:r w:rsidR="009A7446">
        <w:rPr>
          <w:rFonts w:ascii="Times New Roman" w:hAnsi="Times New Roman"/>
          <w:sz w:val="24"/>
          <w:szCs w:val="24"/>
        </w:rPr>
        <w:t xml:space="preserve"> on the award date (date element 27)</w:t>
      </w:r>
      <w:r w:rsidR="0074258F">
        <w:rPr>
          <w:rFonts w:ascii="Times New Roman" w:hAnsi="Times New Roman"/>
          <w:sz w:val="24"/>
          <w:szCs w:val="24"/>
        </w:rPr>
        <w:t>,</w:t>
      </w:r>
      <w:r w:rsidRPr="00FD36B1" w:rsidR="00BC2FD8">
        <w:rPr>
          <w:rFonts w:ascii="Times New Roman" w:hAnsi="Times New Roman"/>
          <w:sz w:val="24"/>
          <w:szCs w:val="24"/>
        </w:rPr>
        <w:t xml:space="preserve"> </w:t>
      </w:r>
      <w:r w:rsidR="00BC2FD8">
        <w:rPr>
          <w:rFonts w:ascii="Times New Roman" w:hAnsi="Times New Roman"/>
          <w:sz w:val="24"/>
          <w:szCs w:val="24"/>
        </w:rPr>
        <w:t xml:space="preserve">and </w:t>
      </w:r>
      <w:r w:rsidRPr="00FD36B1" w:rsidR="00BC2FD8">
        <w:rPr>
          <w:rFonts w:ascii="Times New Roman" w:hAnsi="Times New Roman"/>
          <w:sz w:val="24"/>
          <w:szCs w:val="24"/>
        </w:rPr>
        <w:t xml:space="preserve">not </w:t>
      </w:r>
      <w:r w:rsidR="007273B7">
        <w:rPr>
          <w:rFonts w:ascii="Times New Roman" w:hAnsi="Times New Roman"/>
          <w:sz w:val="24"/>
          <w:szCs w:val="24"/>
        </w:rPr>
        <w:t xml:space="preserve">the </w:t>
      </w:r>
      <w:r w:rsidR="0074258F">
        <w:rPr>
          <w:rFonts w:ascii="Times New Roman" w:hAnsi="Times New Roman"/>
          <w:sz w:val="24"/>
          <w:szCs w:val="24"/>
        </w:rPr>
        <w:t xml:space="preserve">grant </w:t>
      </w:r>
      <w:r w:rsidRPr="00FD36B1" w:rsidR="00BC2FD8">
        <w:rPr>
          <w:rFonts w:ascii="Times New Roman" w:hAnsi="Times New Roman"/>
          <w:sz w:val="24"/>
          <w:szCs w:val="24"/>
        </w:rPr>
        <w:t xml:space="preserve">amount at the time the grant is approved. </w:t>
      </w:r>
      <w:r w:rsidRPr="009A7446" w:rsidR="009A7446">
        <w:rPr>
          <w:rFonts w:ascii="Times New Roman" w:hAnsi="Times New Roman"/>
          <w:sz w:val="24"/>
          <w:szCs w:val="24"/>
        </w:rPr>
        <w:t xml:space="preserve">If a </w:t>
      </w:r>
      <w:proofErr w:type="gramStart"/>
      <w:r w:rsidRPr="009A7446" w:rsidR="009A7446">
        <w:rPr>
          <w:rFonts w:ascii="Times New Roman" w:hAnsi="Times New Roman"/>
          <w:sz w:val="24"/>
          <w:szCs w:val="24"/>
        </w:rPr>
        <w:t>child care</w:t>
      </w:r>
      <w:proofErr w:type="gramEnd"/>
      <w:r w:rsidRPr="009A7446" w:rsidR="009A7446">
        <w:rPr>
          <w:rFonts w:ascii="Times New Roman" w:hAnsi="Times New Roman"/>
          <w:sz w:val="24"/>
          <w:szCs w:val="24"/>
        </w:rPr>
        <w:t xml:space="preserve"> provider received </w:t>
      </w:r>
      <w:r w:rsidR="007110EC">
        <w:rPr>
          <w:rFonts w:ascii="Times New Roman" w:hAnsi="Times New Roman"/>
          <w:sz w:val="24"/>
          <w:szCs w:val="24"/>
        </w:rPr>
        <w:t>award</w:t>
      </w:r>
      <w:r w:rsidRPr="009A7446" w:rsidR="009A7446">
        <w:rPr>
          <w:rFonts w:ascii="Times New Roman" w:hAnsi="Times New Roman"/>
          <w:sz w:val="24"/>
          <w:szCs w:val="24"/>
        </w:rPr>
        <w:t xml:space="preserve"> </w:t>
      </w:r>
      <w:r w:rsidR="007714C5">
        <w:rPr>
          <w:rFonts w:ascii="Times New Roman" w:hAnsi="Times New Roman"/>
          <w:sz w:val="24"/>
          <w:szCs w:val="24"/>
        </w:rPr>
        <w:t xml:space="preserve">amounts </w:t>
      </w:r>
      <w:r w:rsidRPr="009A7446" w:rsidR="009A7446">
        <w:rPr>
          <w:rFonts w:ascii="Times New Roman" w:hAnsi="Times New Roman"/>
          <w:sz w:val="24"/>
          <w:szCs w:val="24"/>
        </w:rPr>
        <w:t xml:space="preserve">on multiple dates during the reporting period, each </w:t>
      </w:r>
      <w:r w:rsidR="00B04DDE">
        <w:rPr>
          <w:rFonts w:ascii="Times New Roman" w:hAnsi="Times New Roman"/>
          <w:sz w:val="24"/>
          <w:szCs w:val="24"/>
        </w:rPr>
        <w:t>award</w:t>
      </w:r>
      <w:r w:rsidRPr="009A7446" w:rsidR="009A7446">
        <w:rPr>
          <w:rFonts w:ascii="Times New Roman" w:hAnsi="Times New Roman"/>
          <w:sz w:val="24"/>
          <w:szCs w:val="24"/>
        </w:rPr>
        <w:t xml:space="preserve"> amount and date should be </w:t>
      </w:r>
      <w:r w:rsidRPr="009A7446" w:rsidR="009A7446">
        <w:rPr>
          <w:rFonts w:ascii="Times New Roman" w:hAnsi="Times New Roman"/>
          <w:sz w:val="24"/>
          <w:szCs w:val="24"/>
        </w:rPr>
        <w:lastRenderedPageBreak/>
        <w:t>reported separately.</w:t>
      </w:r>
      <w:r w:rsidR="007714C5">
        <w:rPr>
          <w:rFonts w:ascii="Times New Roman" w:hAnsi="Times New Roman"/>
          <w:sz w:val="24"/>
          <w:szCs w:val="24"/>
        </w:rPr>
        <w:t xml:space="preserve"> </w:t>
      </w:r>
      <w:r w:rsidRPr="00BC7052" w:rsidR="00BC7052">
        <w:rPr>
          <w:rFonts w:ascii="Times New Roman" w:hAnsi="Times New Roman"/>
          <w:sz w:val="24"/>
        </w:rPr>
        <w:t xml:space="preserve">If the provider operates in multiple locations in the state, </w:t>
      </w:r>
      <w:r w:rsidR="00272221">
        <w:rPr>
          <w:rFonts w:ascii="Times New Roman" w:hAnsi="Times New Roman"/>
          <w:sz w:val="24"/>
        </w:rPr>
        <w:t xml:space="preserve">the response </w:t>
      </w:r>
      <w:r w:rsidRPr="00BC7052" w:rsidR="00BC7052">
        <w:rPr>
          <w:rFonts w:ascii="Times New Roman" w:hAnsi="Times New Roman"/>
          <w:sz w:val="24"/>
        </w:rPr>
        <w:t xml:space="preserve">should represent the </w:t>
      </w:r>
      <w:r w:rsidR="00BC7052">
        <w:rPr>
          <w:rFonts w:ascii="Times New Roman" w:hAnsi="Times New Roman"/>
          <w:sz w:val="24"/>
        </w:rPr>
        <w:t xml:space="preserve">award amount for </w:t>
      </w:r>
      <w:r w:rsidRPr="00BC7052" w:rsidR="00BC7052">
        <w:rPr>
          <w:rFonts w:ascii="Times New Roman" w:hAnsi="Times New Roman"/>
          <w:sz w:val="24"/>
        </w:rPr>
        <w:t xml:space="preserve">the </w:t>
      </w:r>
      <w:r w:rsidR="00BC7052">
        <w:rPr>
          <w:rFonts w:ascii="Times New Roman" w:hAnsi="Times New Roman"/>
          <w:sz w:val="24"/>
        </w:rPr>
        <w:t xml:space="preserve">specific </w:t>
      </w:r>
      <w:r w:rsidRPr="00BC7052" w:rsidR="00BC7052">
        <w:rPr>
          <w:rFonts w:ascii="Times New Roman" w:hAnsi="Times New Roman"/>
          <w:sz w:val="24"/>
        </w:rPr>
        <w:t>location</w:t>
      </w:r>
      <w:r w:rsidR="00BC7052">
        <w:rPr>
          <w:rFonts w:ascii="Times New Roman" w:hAnsi="Times New Roman"/>
          <w:sz w:val="24"/>
        </w:rPr>
        <w:t xml:space="preserve"> </w:t>
      </w:r>
      <w:r w:rsidRPr="00BC7052" w:rsidR="00BC7052">
        <w:rPr>
          <w:rFonts w:ascii="Times New Roman" w:hAnsi="Times New Roman"/>
          <w:sz w:val="24"/>
        </w:rPr>
        <w:t>receiving the stabilization grant.</w:t>
      </w:r>
    </w:p>
    <w:p w:rsidRPr="00457984" w:rsidR="00457984" w:rsidP="00457984" w:rsidRDefault="00457984" w14:paraId="7F325FD4" w14:textId="77777777">
      <w:pPr>
        <w:widowControl w:val="0"/>
        <w:tabs>
          <w:tab w:val="left" w:pos="0"/>
          <w:tab w:val="left" w:pos="720"/>
        </w:tabs>
        <w:suppressAutoHyphens/>
        <w:spacing w:after="0" w:line="240" w:lineRule="auto"/>
        <w:rPr>
          <w:rFonts w:ascii="Times New Roman" w:hAnsi="Times New Roman"/>
          <w:sz w:val="24"/>
        </w:rPr>
      </w:pPr>
    </w:p>
    <w:p w:rsidR="005E349A" w:rsidP="00BC7052" w:rsidRDefault="000F4374" w14:paraId="16508C35" w14:textId="3E7FF879">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8762D5">
        <w:rPr>
          <w:rFonts w:ascii="Times New Roman" w:hAnsi="Times New Roman"/>
          <w:b/>
          <w:bCs/>
          <w:sz w:val="24"/>
        </w:rPr>
        <w:t>Award Date:</w:t>
      </w:r>
      <w:r w:rsidR="00457984">
        <w:rPr>
          <w:rFonts w:ascii="Times New Roman" w:hAnsi="Times New Roman"/>
          <w:sz w:val="24"/>
        </w:rPr>
        <w:t xml:space="preserve"> </w:t>
      </w:r>
      <w:r w:rsidRPr="00655BC1" w:rsidR="005E25C7">
        <w:rPr>
          <w:rFonts w:ascii="CG Times (W1)" w:hAnsi="CG Times (W1)"/>
          <w:sz w:val="24"/>
        </w:rPr>
        <w:t xml:space="preserve">This data element </w:t>
      </w:r>
      <w:r w:rsidR="0066612A">
        <w:rPr>
          <w:rFonts w:ascii="CG Times (W1)" w:hAnsi="CG Times (W1)"/>
          <w:sz w:val="24"/>
        </w:rPr>
        <w:t>should be formatted as YYYYMMDD</w:t>
      </w:r>
      <w:r w:rsidR="005E25C7">
        <w:rPr>
          <w:rFonts w:ascii="CG Times (W1)" w:hAnsi="CG Times (W1)"/>
          <w:sz w:val="24"/>
        </w:rPr>
        <w:t xml:space="preserve">. For example, if the </w:t>
      </w:r>
      <w:r w:rsidR="0066612A">
        <w:rPr>
          <w:rFonts w:ascii="CG Times (W1)" w:hAnsi="CG Times (W1)"/>
          <w:sz w:val="24"/>
        </w:rPr>
        <w:t xml:space="preserve">award amount was dispersed to the provider on October 13, 2021, </w:t>
      </w:r>
      <w:r w:rsidRPr="00655BC1" w:rsidR="005E25C7">
        <w:rPr>
          <w:rFonts w:ascii="CG Times (W1)" w:hAnsi="CG Times (W1)"/>
          <w:sz w:val="24"/>
        </w:rPr>
        <w:t>this element would be “20</w:t>
      </w:r>
      <w:r w:rsidR="005E25C7">
        <w:rPr>
          <w:rFonts w:ascii="CG Times (W1)" w:hAnsi="CG Times (W1)"/>
          <w:sz w:val="24"/>
        </w:rPr>
        <w:t>2110</w:t>
      </w:r>
      <w:r w:rsidR="0066612A">
        <w:rPr>
          <w:rFonts w:ascii="CG Times (W1)" w:hAnsi="CG Times (W1)"/>
          <w:sz w:val="24"/>
        </w:rPr>
        <w:t>13</w:t>
      </w:r>
      <w:r w:rsidRPr="00655BC1" w:rsidR="005E25C7">
        <w:rPr>
          <w:rFonts w:ascii="CG Times (W1)" w:hAnsi="CG Times (W1)"/>
          <w:sz w:val="24"/>
        </w:rPr>
        <w:t>”.</w:t>
      </w:r>
      <w:r w:rsidR="00457984">
        <w:rPr>
          <w:rFonts w:ascii="Times New Roman" w:hAnsi="Times New Roman"/>
          <w:sz w:val="24"/>
        </w:rPr>
        <w:t xml:space="preserve">The </w:t>
      </w:r>
      <w:r w:rsidR="009A7446">
        <w:rPr>
          <w:rFonts w:ascii="Times New Roman" w:hAnsi="Times New Roman"/>
          <w:sz w:val="24"/>
        </w:rPr>
        <w:t xml:space="preserve">award </w:t>
      </w:r>
      <w:r w:rsidR="00457984">
        <w:rPr>
          <w:rFonts w:ascii="Times New Roman" w:hAnsi="Times New Roman"/>
          <w:sz w:val="24"/>
        </w:rPr>
        <w:t xml:space="preserve">date </w:t>
      </w:r>
      <w:r w:rsidR="00EB39F1">
        <w:rPr>
          <w:rFonts w:ascii="Times New Roman" w:hAnsi="Times New Roman"/>
          <w:sz w:val="24"/>
        </w:rPr>
        <w:t xml:space="preserve">is the </w:t>
      </w:r>
      <w:r w:rsidR="0074258F">
        <w:rPr>
          <w:rFonts w:ascii="Times New Roman" w:hAnsi="Times New Roman"/>
          <w:sz w:val="24"/>
        </w:rPr>
        <w:t xml:space="preserve">date </w:t>
      </w:r>
      <w:r w:rsidR="00EB39F1">
        <w:rPr>
          <w:rFonts w:ascii="Times New Roman" w:hAnsi="Times New Roman"/>
          <w:sz w:val="24"/>
        </w:rPr>
        <w:t xml:space="preserve">the </w:t>
      </w:r>
      <w:r w:rsidR="0074258F">
        <w:rPr>
          <w:rFonts w:ascii="Times New Roman" w:hAnsi="Times New Roman"/>
          <w:sz w:val="24"/>
        </w:rPr>
        <w:t xml:space="preserve">grant </w:t>
      </w:r>
      <w:r w:rsidR="009A7446">
        <w:rPr>
          <w:rFonts w:ascii="Times New Roman" w:hAnsi="Times New Roman"/>
          <w:sz w:val="24"/>
        </w:rPr>
        <w:t xml:space="preserve">award </w:t>
      </w:r>
      <w:r w:rsidR="0074258F">
        <w:rPr>
          <w:rFonts w:ascii="Times New Roman" w:hAnsi="Times New Roman"/>
          <w:sz w:val="24"/>
        </w:rPr>
        <w:t>amount</w:t>
      </w:r>
      <w:r w:rsidR="009A7446">
        <w:rPr>
          <w:rFonts w:ascii="Times New Roman" w:hAnsi="Times New Roman"/>
          <w:sz w:val="24"/>
        </w:rPr>
        <w:t xml:space="preserve"> (data element 26)</w:t>
      </w:r>
      <w:r w:rsidR="00EB39F1">
        <w:rPr>
          <w:rFonts w:ascii="Times New Roman" w:hAnsi="Times New Roman"/>
          <w:sz w:val="24"/>
        </w:rPr>
        <w:t xml:space="preserve"> </w:t>
      </w:r>
      <w:r w:rsidR="008E3D34">
        <w:rPr>
          <w:rFonts w:ascii="Times New Roman" w:hAnsi="Times New Roman"/>
          <w:sz w:val="24"/>
        </w:rPr>
        <w:t xml:space="preserve">actually </w:t>
      </w:r>
      <w:r w:rsidR="0074258F">
        <w:rPr>
          <w:rFonts w:ascii="Times New Roman" w:hAnsi="Times New Roman"/>
          <w:sz w:val="24"/>
        </w:rPr>
        <w:t xml:space="preserve">was dispersed </w:t>
      </w:r>
      <w:r w:rsidR="00457984">
        <w:rPr>
          <w:rFonts w:ascii="Times New Roman" w:hAnsi="Times New Roman"/>
          <w:sz w:val="24"/>
        </w:rPr>
        <w:t>to the provider</w:t>
      </w:r>
      <w:r w:rsidR="008E3D34">
        <w:rPr>
          <w:rFonts w:ascii="Times New Roman" w:hAnsi="Times New Roman"/>
          <w:sz w:val="24"/>
        </w:rPr>
        <w:t xml:space="preserve"> and not the </w:t>
      </w:r>
      <w:r w:rsidR="0074258F">
        <w:rPr>
          <w:rFonts w:ascii="Times New Roman" w:hAnsi="Times New Roman"/>
          <w:sz w:val="24"/>
        </w:rPr>
        <w:t xml:space="preserve">date </w:t>
      </w:r>
      <w:r w:rsidR="008E3D34">
        <w:rPr>
          <w:rFonts w:ascii="Times New Roman" w:hAnsi="Times New Roman"/>
          <w:sz w:val="24"/>
        </w:rPr>
        <w:t xml:space="preserve">the grant </w:t>
      </w:r>
      <w:r w:rsidR="00396021">
        <w:rPr>
          <w:rFonts w:ascii="Times New Roman" w:hAnsi="Times New Roman"/>
          <w:sz w:val="24"/>
        </w:rPr>
        <w:t xml:space="preserve">award amount </w:t>
      </w:r>
      <w:r w:rsidR="008E3D34">
        <w:rPr>
          <w:rFonts w:ascii="Times New Roman" w:hAnsi="Times New Roman"/>
          <w:sz w:val="24"/>
        </w:rPr>
        <w:t>was approved</w:t>
      </w:r>
      <w:r w:rsidR="00457984">
        <w:rPr>
          <w:rFonts w:ascii="Times New Roman" w:hAnsi="Times New Roman"/>
          <w:sz w:val="24"/>
        </w:rPr>
        <w:t>.</w:t>
      </w:r>
      <w:r w:rsidRPr="007714C5" w:rsidR="007714C5">
        <w:t xml:space="preserve"> </w:t>
      </w:r>
      <w:r w:rsidRPr="007714C5" w:rsidR="007714C5">
        <w:rPr>
          <w:rFonts w:ascii="Times New Roman" w:hAnsi="Times New Roman"/>
          <w:sz w:val="24"/>
        </w:rPr>
        <w:t xml:space="preserve">If a </w:t>
      </w:r>
      <w:proofErr w:type="gramStart"/>
      <w:r w:rsidRPr="007714C5" w:rsidR="007714C5">
        <w:rPr>
          <w:rFonts w:ascii="Times New Roman" w:hAnsi="Times New Roman"/>
          <w:sz w:val="24"/>
        </w:rPr>
        <w:t>child care</w:t>
      </w:r>
      <w:proofErr w:type="gramEnd"/>
      <w:r w:rsidRPr="007714C5" w:rsidR="007714C5">
        <w:rPr>
          <w:rFonts w:ascii="Times New Roman" w:hAnsi="Times New Roman"/>
          <w:sz w:val="24"/>
        </w:rPr>
        <w:t xml:space="preserve"> provider received </w:t>
      </w:r>
      <w:r w:rsidR="007110EC">
        <w:rPr>
          <w:rFonts w:ascii="Times New Roman" w:hAnsi="Times New Roman"/>
          <w:sz w:val="24"/>
        </w:rPr>
        <w:t>award</w:t>
      </w:r>
      <w:r w:rsidRPr="007714C5" w:rsidR="007714C5">
        <w:rPr>
          <w:rFonts w:ascii="Times New Roman" w:hAnsi="Times New Roman"/>
          <w:sz w:val="24"/>
        </w:rPr>
        <w:t xml:space="preserve"> </w:t>
      </w:r>
      <w:r w:rsidR="007714C5">
        <w:rPr>
          <w:rFonts w:ascii="Times New Roman" w:hAnsi="Times New Roman"/>
          <w:sz w:val="24"/>
        </w:rPr>
        <w:t xml:space="preserve">amounts </w:t>
      </w:r>
      <w:r w:rsidRPr="007714C5" w:rsidR="007714C5">
        <w:rPr>
          <w:rFonts w:ascii="Times New Roman" w:hAnsi="Times New Roman"/>
          <w:sz w:val="24"/>
        </w:rPr>
        <w:t xml:space="preserve">on multiple dates during the reporting period, each </w:t>
      </w:r>
      <w:r w:rsidR="007110EC">
        <w:rPr>
          <w:rFonts w:ascii="Times New Roman" w:hAnsi="Times New Roman"/>
          <w:sz w:val="24"/>
        </w:rPr>
        <w:t>award</w:t>
      </w:r>
      <w:r w:rsidRPr="007714C5" w:rsidR="007714C5">
        <w:rPr>
          <w:rFonts w:ascii="Times New Roman" w:hAnsi="Times New Roman"/>
          <w:sz w:val="24"/>
        </w:rPr>
        <w:t xml:space="preserve"> amount and date should be reported separately.</w:t>
      </w:r>
      <w:r w:rsidRPr="00BC7052" w:rsidR="00BC7052">
        <w:rPr>
          <w:rFonts w:ascii="Times New Roman" w:hAnsi="Times New Roman"/>
          <w:sz w:val="24"/>
        </w:rPr>
        <w:t xml:space="preserve"> If the provider operates in multiple locations in the state, the</w:t>
      </w:r>
      <w:r w:rsidR="00272221">
        <w:rPr>
          <w:rFonts w:ascii="Times New Roman" w:hAnsi="Times New Roman"/>
          <w:sz w:val="24"/>
        </w:rPr>
        <w:t xml:space="preserve"> response </w:t>
      </w:r>
      <w:r w:rsidRPr="00BC7052" w:rsidR="00BC7052">
        <w:rPr>
          <w:rFonts w:ascii="Times New Roman" w:hAnsi="Times New Roman"/>
          <w:sz w:val="24"/>
        </w:rPr>
        <w:t xml:space="preserve">should represent the </w:t>
      </w:r>
      <w:r w:rsidR="00BC7052">
        <w:rPr>
          <w:rFonts w:ascii="Times New Roman" w:hAnsi="Times New Roman"/>
          <w:sz w:val="24"/>
        </w:rPr>
        <w:t xml:space="preserve">award date for </w:t>
      </w:r>
      <w:r w:rsidRPr="00BC7052" w:rsidR="00BC7052">
        <w:rPr>
          <w:rFonts w:ascii="Times New Roman" w:hAnsi="Times New Roman"/>
          <w:sz w:val="24"/>
        </w:rPr>
        <w:t xml:space="preserve">the </w:t>
      </w:r>
      <w:r w:rsidR="00BC7052">
        <w:rPr>
          <w:rFonts w:ascii="Times New Roman" w:hAnsi="Times New Roman"/>
          <w:sz w:val="24"/>
        </w:rPr>
        <w:t xml:space="preserve">specific </w:t>
      </w:r>
      <w:r w:rsidRPr="00BC7052" w:rsidR="00BC7052">
        <w:rPr>
          <w:rFonts w:ascii="Times New Roman" w:hAnsi="Times New Roman"/>
          <w:sz w:val="24"/>
        </w:rPr>
        <w:t>location</w:t>
      </w:r>
      <w:r w:rsidR="00BC7052">
        <w:rPr>
          <w:rFonts w:ascii="Times New Roman" w:hAnsi="Times New Roman"/>
          <w:sz w:val="24"/>
        </w:rPr>
        <w:t xml:space="preserve"> </w:t>
      </w:r>
      <w:r w:rsidRPr="00BC7052" w:rsidR="00BC7052">
        <w:rPr>
          <w:rFonts w:ascii="Times New Roman" w:hAnsi="Times New Roman"/>
          <w:sz w:val="24"/>
        </w:rPr>
        <w:t>receiving the stabilization grant.</w:t>
      </w:r>
    </w:p>
    <w:p w:rsidR="00272221" w:rsidP="00272221" w:rsidRDefault="00272221" w14:paraId="6064AD44" w14:textId="3872D420">
      <w:pPr>
        <w:widowControl w:val="0"/>
        <w:tabs>
          <w:tab w:val="left" w:pos="0"/>
          <w:tab w:val="left" w:pos="720"/>
        </w:tabs>
        <w:suppressAutoHyphens/>
        <w:spacing w:after="0" w:line="240" w:lineRule="auto"/>
        <w:rPr>
          <w:rFonts w:ascii="Times New Roman" w:hAnsi="Times New Roman"/>
          <w:sz w:val="24"/>
        </w:rPr>
      </w:pPr>
    </w:p>
    <w:p w:rsidR="00272221" w:rsidP="00272221" w:rsidRDefault="00272221" w14:paraId="5330B1B9" w14:textId="20AEA3FB">
      <w:pPr>
        <w:widowControl w:val="0"/>
        <w:spacing w:after="0" w:line="240" w:lineRule="auto"/>
        <w:ind w:left="360"/>
        <w:rPr>
          <w:rFonts w:ascii="Times New Roman" w:hAnsi="Times New Roman"/>
          <w:sz w:val="24"/>
        </w:rPr>
      </w:pPr>
      <w:r w:rsidRPr="00742921">
        <w:rPr>
          <w:rFonts w:ascii="Times New Roman" w:hAnsi="Times New Roman"/>
          <w:b/>
          <w:bCs/>
          <w:sz w:val="24"/>
          <w:u w:val="single"/>
        </w:rPr>
        <w:t xml:space="preserve">ITEMS </w:t>
      </w:r>
      <w:r>
        <w:rPr>
          <w:rFonts w:ascii="Times New Roman" w:hAnsi="Times New Roman"/>
          <w:b/>
          <w:bCs/>
          <w:sz w:val="24"/>
          <w:u w:val="single"/>
        </w:rPr>
        <w:t>2</w:t>
      </w:r>
      <w:r w:rsidR="002A413A">
        <w:rPr>
          <w:rFonts w:ascii="Times New Roman" w:hAnsi="Times New Roman"/>
          <w:b/>
          <w:bCs/>
          <w:sz w:val="24"/>
          <w:u w:val="single"/>
        </w:rPr>
        <w:t>8</w:t>
      </w:r>
      <w:r>
        <w:rPr>
          <w:rFonts w:ascii="Times New Roman" w:hAnsi="Times New Roman"/>
          <w:b/>
          <w:bCs/>
          <w:sz w:val="24"/>
          <w:u w:val="single"/>
        </w:rPr>
        <w:t>-</w:t>
      </w:r>
      <w:r w:rsidR="003D523E">
        <w:rPr>
          <w:rFonts w:ascii="Times New Roman" w:hAnsi="Times New Roman"/>
          <w:b/>
          <w:bCs/>
          <w:sz w:val="24"/>
          <w:u w:val="single"/>
        </w:rPr>
        <w:t>3</w:t>
      </w:r>
      <w:r w:rsidR="002A413A">
        <w:rPr>
          <w:rFonts w:ascii="Times New Roman" w:hAnsi="Times New Roman"/>
          <w:b/>
          <w:bCs/>
          <w:sz w:val="24"/>
          <w:u w:val="single"/>
        </w:rPr>
        <w:t>3</w:t>
      </w:r>
      <w:r>
        <w:rPr>
          <w:rFonts w:ascii="Times New Roman" w:hAnsi="Times New Roman"/>
          <w:b/>
          <w:bCs/>
          <w:sz w:val="24"/>
          <w:u w:val="single"/>
        </w:rPr>
        <w:t xml:space="preserve"> </w:t>
      </w:r>
      <w:r w:rsidR="00EF281F">
        <w:rPr>
          <w:rFonts w:ascii="Times New Roman" w:hAnsi="Times New Roman"/>
          <w:b/>
          <w:bCs/>
          <w:sz w:val="24"/>
          <w:u w:val="single"/>
        </w:rPr>
        <w:t>Uses</w:t>
      </w:r>
      <w:r>
        <w:rPr>
          <w:rFonts w:ascii="Times New Roman" w:hAnsi="Times New Roman"/>
          <w:b/>
          <w:bCs/>
          <w:sz w:val="24"/>
          <w:u w:val="single"/>
        </w:rPr>
        <w:t xml:space="preserve"> of the Stabilization Grant</w:t>
      </w:r>
      <w:r w:rsidRPr="00742921">
        <w:rPr>
          <w:rFonts w:ascii="Times New Roman" w:hAnsi="Times New Roman"/>
          <w:b/>
          <w:bCs/>
          <w:sz w:val="24"/>
          <w:u w:val="single"/>
        </w:rPr>
        <w:t>:</w:t>
      </w:r>
      <w:r w:rsidRPr="00742921">
        <w:rPr>
          <w:rFonts w:ascii="Times New Roman" w:hAnsi="Times New Roman"/>
          <w:sz w:val="24"/>
        </w:rPr>
        <w:t xml:space="preserve"> </w:t>
      </w:r>
      <w:r>
        <w:rPr>
          <w:rFonts w:ascii="Times New Roman" w:hAnsi="Times New Roman"/>
          <w:sz w:val="24"/>
        </w:rPr>
        <w:t xml:space="preserve">States are required to request </w:t>
      </w:r>
      <w:r w:rsidRPr="00A417C9">
        <w:rPr>
          <w:rFonts w:ascii="Times New Roman" w:hAnsi="Times New Roman"/>
          <w:sz w:val="24"/>
          <w:szCs w:val="24"/>
        </w:rPr>
        <w:t>information about</w:t>
      </w:r>
      <w:r>
        <w:rPr>
          <w:rFonts w:ascii="Times New Roman" w:hAnsi="Times New Roman"/>
          <w:sz w:val="24"/>
          <w:szCs w:val="24"/>
        </w:rPr>
        <w:t xml:space="preserve"> the </w:t>
      </w:r>
      <w:r w:rsidR="00EF281F">
        <w:rPr>
          <w:rFonts w:ascii="Times New Roman" w:hAnsi="Times New Roman"/>
          <w:sz w:val="24"/>
          <w:szCs w:val="24"/>
        </w:rPr>
        <w:t xml:space="preserve">provider’s uses of </w:t>
      </w:r>
      <w:r>
        <w:rPr>
          <w:rFonts w:ascii="Times New Roman" w:hAnsi="Times New Roman"/>
          <w:sz w:val="24"/>
          <w:szCs w:val="24"/>
        </w:rPr>
        <w:t xml:space="preserve">the </w:t>
      </w:r>
      <w:r w:rsidRPr="008762D5">
        <w:rPr>
          <w:rFonts w:ascii="Times New Roman" w:hAnsi="Times New Roman"/>
          <w:sz w:val="24"/>
          <w:szCs w:val="24"/>
        </w:rPr>
        <w:t>stabilization grant</w:t>
      </w:r>
      <w:r>
        <w:rPr>
          <w:rFonts w:ascii="Times New Roman" w:hAnsi="Times New Roman"/>
          <w:sz w:val="24"/>
          <w:szCs w:val="24"/>
        </w:rPr>
        <w:t xml:space="preserve">. </w:t>
      </w:r>
      <w:r w:rsidRPr="0048565C">
        <w:rPr>
          <w:rFonts w:ascii="Times New Roman" w:hAnsi="Times New Roman"/>
          <w:sz w:val="24"/>
        </w:rPr>
        <w:t>If the</w:t>
      </w:r>
      <w:r>
        <w:rPr>
          <w:rFonts w:ascii="Times New Roman" w:hAnsi="Times New Roman"/>
          <w:sz w:val="24"/>
        </w:rPr>
        <w:t xml:space="preserve"> provider operates in multiple locations in the state, then questions #2</w:t>
      </w:r>
      <w:r w:rsidR="002A413A">
        <w:rPr>
          <w:rFonts w:ascii="Times New Roman" w:hAnsi="Times New Roman"/>
          <w:sz w:val="24"/>
        </w:rPr>
        <w:t>8</w:t>
      </w:r>
      <w:r>
        <w:rPr>
          <w:rFonts w:ascii="Times New Roman" w:hAnsi="Times New Roman"/>
          <w:sz w:val="24"/>
        </w:rPr>
        <w:t>-3</w:t>
      </w:r>
      <w:r w:rsidR="002A413A">
        <w:rPr>
          <w:rFonts w:ascii="Times New Roman" w:hAnsi="Times New Roman"/>
          <w:sz w:val="24"/>
        </w:rPr>
        <w:t>3</w:t>
      </w:r>
      <w:r>
        <w:rPr>
          <w:rFonts w:ascii="Times New Roman" w:hAnsi="Times New Roman"/>
          <w:sz w:val="24"/>
        </w:rPr>
        <w:t xml:space="preserve"> should represent the </w:t>
      </w:r>
      <w:r w:rsidR="00EF281F">
        <w:rPr>
          <w:rFonts w:ascii="Times New Roman" w:hAnsi="Times New Roman"/>
          <w:sz w:val="24"/>
        </w:rPr>
        <w:t>uses</w:t>
      </w:r>
      <w:r>
        <w:rPr>
          <w:rFonts w:ascii="Times New Roman" w:hAnsi="Times New Roman"/>
          <w:sz w:val="24"/>
        </w:rPr>
        <w:t xml:space="preserve"> for the location receiving the stabilization grant. </w:t>
      </w:r>
      <w:r w:rsidRPr="0048565C">
        <w:rPr>
          <w:rFonts w:ascii="Times New Roman" w:hAnsi="Times New Roman"/>
          <w:sz w:val="24"/>
        </w:rPr>
        <w:t xml:space="preserve">Indicate the code for “yes” (1) or “no” (0) for each </w:t>
      </w:r>
      <w:r>
        <w:rPr>
          <w:rFonts w:ascii="Times New Roman" w:hAnsi="Times New Roman"/>
          <w:sz w:val="24"/>
        </w:rPr>
        <w:t xml:space="preserve">purpose </w:t>
      </w:r>
      <w:r w:rsidRPr="0048565C">
        <w:rPr>
          <w:rFonts w:ascii="Times New Roman" w:hAnsi="Times New Roman"/>
          <w:sz w:val="24"/>
        </w:rPr>
        <w:t xml:space="preserve">below. Select “yes” for as many </w:t>
      </w:r>
      <w:r w:rsidR="00EF281F">
        <w:rPr>
          <w:rFonts w:ascii="Times New Roman" w:hAnsi="Times New Roman"/>
          <w:sz w:val="24"/>
        </w:rPr>
        <w:t>uses</w:t>
      </w:r>
      <w:r>
        <w:rPr>
          <w:rFonts w:ascii="Times New Roman" w:hAnsi="Times New Roman"/>
          <w:sz w:val="24"/>
        </w:rPr>
        <w:t xml:space="preserve"> </w:t>
      </w:r>
      <w:r w:rsidRPr="0048565C">
        <w:rPr>
          <w:rFonts w:ascii="Times New Roman" w:hAnsi="Times New Roman"/>
          <w:sz w:val="24"/>
        </w:rPr>
        <w:t xml:space="preserve">as reported by the provider. Each provider should have at least one </w:t>
      </w:r>
      <w:r w:rsidR="00EF281F">
        <w:rPr>
          <w:rFonts w:ascii="Times New Roman" w:hAnsi="Times New Roman"/>
          <w:sz w:val="24"/>
        </w:rPr>
        <w:t>use</w:t>
      </w:r>
      <w:r>
        <w:rPr>
          <w:rFonts w:ascii="Times New Roman" w:hAnsi="Times New Roman"/>
          <w:sz w:val="24"/>
        </w:rPr>
        <w:t xml:space="preserve"> coded</w:t>
      </w:r>
      <w:r w:rsidRPr="0048565C">
        <w:rPr>
          <w:rFonts w:ascii="Times New Roman" w:hAnsi="Times New Roman"/>
          <w:sz w:val="24"/>
        </w:rPr>
        <w:t xml:space="preserve"> “1.” </w:t>
      </w:r>
    </w:p>
    <w:p w:rsidRPr="00457984" w:rsidR="00457984" w:rsidP="00457984" w:rsidRDefault="00457984" w14:paraId="4D139EE8" w14:textId="77777777">
      <w:pPr>
        <w:widowControl w:val="0"/>
        <w:tabs>
          <w:tab w:val="left" w:pos="0"/>
          <w:tab w:val="left" w:pos="720"/>
        </w:tabs>
        <w:suppressAutoHyphens/>
        <w:spacing w:after="0" w:line="240" w:lineRule="auto"/>
        <w:rPr>
          <w:rFonts w:ascii="Times New Roman" w:hAnsi="Times New Roman"/>
          <w:sz w:val="24"/>
        </w:rPr>
      </w:pPr>
    </w:p>
    <w:p w:rsidR="00272221" w:rsidP="00272221" w:rsidRDefault="00457984" w14:paraId="09BEB4CE" w14:textId="5EBF55F0">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8762D5">
        <w:rPr>
          <w:rFonts w:ascii="Times New Roman" w:hAnsi="Times New Roman"/>
          <w:b/>
          <w:bCs/>
          <w:sz w:val="24"/>
          <w:szCs w:val="24"/>
        </w:rPr>
        <w:t>P</w:t>
      </w:r>
      <w:r w:rsidR="00272221">
        <w:rPr>
          <w:rFonts w:ascii="Times New Roman" w:hAnsi="Times New Roman"/>
          <w:b/>
          <w:bCs/>
          <w:sz w:val="24"/>
          <w:szCs w:val="24"/>
        </w:rPr>
        <w:t xml:space="preserve">ersonnel Costs: </w:t>
      </w:r>
      <w:r>
        <w:rPr>
          <w:rFonts w:ascii="Times New Roman" w:hAnsi="Times New Roman"/>
          <w:sz w:val="24"/>
        </w:rPr>
        <w:t>Personnel Costs (</w:t>
      </w:r>
      <w:r w:rsidRPr="006B1167">
        <w:rPr>
          <w:rFonts w:ascii="Times New Roman" w:hAnsi="Times New Roman"/>
          <w:sz w:val="24"/>
        </w:rPr>
        <w:t>including payroll and salaries or similar compensation for an employee</w:t>
      </w:r>
      <w:r w:rsidRPr="006B1167" w:rsidR="006B1167">
        <w:rPr>
          <w:rFonts w:ascii="Times New Roman" w:hAnsi="Times New Roman"/>
          <w:sz w:val="24"/>
        </w:rPr>
        <w:t xml:space="preserve"> --</w:t>
      </w:r>
      <w:r w:rsidRPr="006B1167">
        <w:rPr>
          <w:rFonts w:ascii="Times New Roman" w:hAnsi="Times New Roman"/>
          <w:sz w:val="24"/>
        </w:rPr>
        <w:t>including any sole proprietor or independent contractor</w:t>
      </w:r>
      <w:r w:rsidRPr="006B1167" w:rsidR="006B1167">
        <w:rPr>
          <w:rFonts w:ascii="Times New Roman" w:hAnsi="Times New Roman"/>
          <w:sz w:val="24"/>
        </w:rPr>
        <w:t>--</w:t>
      </w:r>
      <w:r w:rsidRPr="006B1167">
        <w:rPr>
          <w:rFonts w:ascii="Times New Roman" w:hAnsi="Times New Roman"/>
          <w:sz w:val="24"/>
        </w:rPr>
        <w:t xml:space="preserve"> employee benefits, premium pay, or costs for employee recruitment and retention</w:t>
      </w:r>
      <w:r w:rsidR="006B1167">
        <w:rPr>
          <w:rFonts w:ascii="Times New Roman" w:hAnsi="Times New Roman"/>
          <w:sz w:val="24"/>
        </w:rPr>
        <w:t>)</w:t>
      </w:r>
    </w:p>
    <w:p w:rsidRPr="00152B7D" w:rsidR="00152B7D" w:rsidP="00152B7D" w:rsidRDefault="00152B7D" w14:paraId="6C57C35E" w14:textId="7A79D6B2">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152B7D">
        <w:rPr>
          <w:rFonts w:ascii="Times New Roman" w:hAnsi="Times New Roman"/>
          <w:sz w:val="24"/>
        </w:rPr>
        <w:t>0 – No</w:t>
      </w:r>
    </w:p>
    <w:p w:rsidRPr="008A4E1E" w:rsidR="00152B7D" w:rsidP="00152B7D" w:rsidRDefault="00152B7D" w14:paraId="7DEEE255" w14:textId="77777777">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272221" w:rsidR="00152B7D" w:rsidP="00272221" w:rsidRDefault="00152B7D" w14:paraId="189A23B0" w14:textId="77777777">
      <w:pPr>
        <w:pStyle w:val="ListParagraph"/>
        <w:widowControl w:val="0"/>
        <w:tabs>
          <w:tab w:val="left" w:pos="0"/>
        </w:tabs>
        <w:suppressAutoHyphens/>
        <w:spacing w:after="0" w:line="240" w:lineRule="auto"/>
        <w:rPr>
          <w:rFonts w:ascii="Times New Roman" w:hAnsi="Times New Roman"/>
          <w:sz w:val="24"/>
        </w:rPr>
      </w:pPr>
    </w:p>
    <w:p w:rsidRPr="00152B7D" w:rsidR="001007EE" w:rsidP="001007EE" w:rsidRDefault="00272221" w14:paraId="417E3F40" w14:textId="39AD48CD">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1007EE">
        <w:rPr>
          <w:rFonts w:ascii="Times New Roman" w:hAnsi="Times New Roman"/>
          <w:b/>
          <w:bCs/>
          <w:sz w:val="24"/>
          <w:szCs w:val="24"/>
        </w:rPr>
        <w:t>Rent/Mortgage</w:t>
      </w:r>
      <w:r w:rsidR="00C13C0E">
        <w:rPr>
          <w:rFonts w:ascii="Times New Roman" w:hAnsi="Times New Roman"/>
          <w:b/>
          <w:bCs/>
          <w:sz w:val="24"/>
          <w:szCs w:val="24"/>
        </w:rPr>
        <w:t>/Utilities</w:t>
      </w:r>
      <w:r w:rsidRPr="001007EE">
        <w:rPr>
          <w:rFonts w:ascii="Times New Roman" w:hAnsi="Times New Roman"/>
          <w:b/>
          <w:bCs/>
          <w:sz w:val="24"/>
          <w:szCs w:val="24"/>
        </w:rPr>
        <w:t>:</w:t>
      </w:r>
      <w:r>
        <w:rPr>
          <w:rFonts w:ascii="Times New Roman" w:hAnsi="Times New Roman"/>
          <w:sz w:val="24"/>
          <w:szCs w:val="24"/>
        </w:rPr>
        <w:t xml:space="preserve"> </w:t>
      </w:r>
      <w:r w:rsidRPr="00272221" w:rsidR="006B1167">
        <w:rPr>
          <w:rFonts w:ascii="Times New Roman" w:hAnsi="Times New Roman"/>
          <w:sz w:val="24"/>
          <w:szCs w:val="24"/>
        </w:rPr>
        <w:t>Rent (including rent under a lease agreement) or payment on any mortgage obligation, utilities, facility maintenance or improvements, or insurance</w:t>
      </w:r>
    </w:p>
    <w:p w:rsidRPr="00152B7D" w:rsidR="00152B7D" w:rsidP="00152B7D" w:rsidRDefault="00152B7D" w14:paraId="38C15747" w14:textId="2D44C283">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152B7D">
        <w:rPr>
          <w:rFonts w:ascii="Times New Roman" w:hAnsi="Times New Roman"/>
          <w:sz w:val="24"/>
        </w:rPr>
        <w:t>0 – No</w:t>
      </w:r>
    </w:p>
    <w:p w:rsidRPr="008A4E1E" w:rsidR="00152B7D" w:rsidP="00152B7D" w:rsidRDefault="00152B7D" w14:paraId="6C3E1A6E" w14:textId="5311FDC3">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1007EE" w:rsidR="001007EE" w:rsidP="001007EE" w:rsidRDefault="001007EE" w14:paraId="6AB0B03B" w14:textId="32307D5C">
      <w:pPr>
        <w:pStyle w:val="ListParagraph"/>
        <w:widowControl w:val="0"/>
        <w:tabs>
          <w:tab w:val="left" w:pos="0"/>
        </w:tabs>
        <w:suppressAutoHyphens/>
        <w:spacing w:after="0" w:line="240" w:lineRule="auto"/>
        <w:rPr>
          <w:rFonts w:ascii="Times New Roman" w:hAnsi="Times New Roman"/>
          <w:sz w:val="24"/>
        </w:rPr>
      </w:pPr>
    </w:p>
    <w:p w:rsidRPr="001007EE" w:rsidR="001007EE" w:rsidP="001007EE" w:rsidRDefault="001007EE" w14:paraId="304FD84E" w14:textId="4D974ACD">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1007EE">
        <w:rPr>
          <w:rFonts w:ascii="Times New Roman" w:hAnsi="Times New Roman"/>
          <w:b/>
          <w:bCs/>
          <w:sz w:val="24"/>
          <w:szCs w:val="24"/>
        </w:rPr>
        <w:t>Personal protective equipment:</w:t>
      </w:r>
      <w:r w:rsidRPr="001007EE">
        <w:rPr>
          <w:rFonts w:ascii="Times New Roman" w:hAnsi="Times New Roman"/>
          <w:sz w:val="24"/>
          <w:szCs w:val="24"/>
        </w:rPr>
        <w:t xml:space="preserve"> </w:t>
      </w:r>
      <w:r w:rsidRPr="001007EE" w:rsidR="006B1167">
        <w:rPr>
          <w:rFonts w:ascii="Times New Roman" w:hAnsi="Times New Roman"/>
          <w:sz w:val="24"/>
          <w:szCs w:val="24"/>
        </w:rPr>
        <w:t>Personal protective equipment</w:t>
      </w:r>
      <w:r w:rsidR="0066658A">
        <w:rPr>
          <w:rFonts w:ascii="Times New Roman" w:hAnsi="Times New Roman"/>
          <w:sz w:val="24"/>
          <w:szCs w:val="24"/>
        </w:rPr>
        <w:t>,</w:t>
      </w:r>
      <w:r w:rsidRPr="001007EE" w:rsidR="006B1167">
        <w:rPr>
          <w:rFonts w:ascii="Times New Roman" w:hAnsi="Times New Roman"/>
          <w:sz w:val="24"/>
          <w:szCs w:val="24"/>
        </w:rPr>
        <w:t xml:space="preserve"> cleaning and sanitization supplies and services, or training and professional development related to health and safety practices</w:t>
      </w:r>
    </w:p>
    <w:p w:rsidRPr="008A4E1E" w:rsidR="00152B7D" w:rsidP="00152B7D" w:rsidRDefault="00152B7D" w14:paraId="1ABDD7AE" w14:textId="4C160FD4">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8A4E1E">
        <w:rPr>
          <w:rFonts w:ascii="Times New Roman" w:hAnsi="Times New Roman"/>
          <w:sz w:val="24"/>
        </w:rPr>
        <w:t>0 – No</w:t>
      </w:r>
    </w:p>
    <w:p w:rsidRPr="008A4E1E" w:rsidR="00152B7D" w:rsidP="00152B7D" w:rsidRDefault="00152B7D" w14:paraId="0007F386" w14:textId="77777777">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1007EE" w:rsidR="00152B7D" w:rsidP="001007EE" w:rsidRDefault="00152B7D" w14:paraId="24743FBC" w14:textId="77777777">
      <w:pPr>
        <w:pStyle w:val="ListParagraph"/>
        <w:widowControl w:val="0"/>
        <w:tabs>
          <w:tab w:val="left" w:pos="0"/>
        </w:tabs>
        <w:suppressAutoHyphens/>
        <w:spacing w:after="0" w:line="240" w:lineRule="auto"/>
        <w:rPr>
          <w:rFonts w:ascii="Times New Roman" w:hAnsi="Times New Roman"/>
          <w:sz w:val="24"/>
        </w:rPr>
      </w:pPr>
    </w:p>
    <w:p w:rsidRPr="00152B7D" w:rsidR="001007EE" w:rsidP="001007EE" w:rsidRDefault="001007EE" w14:paraId="38329459" w14:textId="056A220B">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1007EE">
        <w:rPr>
          <w:rFonts w:ascii="Times New Roman" w:hAnsi="Times New Roman"/>
          <w:b/>
          <w:bCs/>
          <w:sz w:val="24"/>
          <w:szCs w:val="24"/>
        </w:rPr>
        <w:t>Purchases of or updates to equipment and supplies:</w:t>
      </w:r>
      <w:r>
        <w:rPr>
          <w:rFonts w:ascii="Times New Roman" w:hAnsi="Times New Roman"/>
          <w:sz w:val="24"/>
          <w:szCs w:val="24"/>
        </w:rPr>
        <w:t xml:space="preserve"> </w:t>
      </w:r>
      <w:r w:rsidRPr="001007EE" w:rsidR="006B1167">
        <w:rPr>
          <w:rFonts w:ascii="Times New Roman" w:hAnsi="Times New Roman"/>
          <w:sz w:val="24"/>
          <w:szCs w:val="24"/>
        </w:rPr>
        <w:t>Purchases of or updates to equipment and supplies to respond to the COVID–19 public health emergency</w:t>
      </w:r>
    </w:p>
    <w:p w:rsidRPr="008A4E1E" w:rsidR="00152B7D" w:rsidP="00152B7D" w:rsidRDefault="00152B7D" w14:paraId="534FB1BE" w14:textId="6A25ACBF">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8A4E1E">
        <w:rPr>
          <w:rFonts w:ascii="Times New Roman" w:hAnsi="Times New Roman"/>
          <w:sz w:val="24"/>
        </w:rPr>
        <w:t>0 – No</w:t>
      </w:r>
    </w:p>
    <w:p w:rsidRPr="008A4E1E" w:rsidR="00152B7D" w:rsidP="00152B7D" w:rsidRDefault="00152B7D" w14:paraId="3362A376" w14:textId="21750CA7">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1007EE" w:rsidR="001007EE" w:rsidP="001007EE" w:rsidRDefault="001007EE" w14:paraId="1E489520" w14:textId="77777777">
      <w:pPr>
        <w:pStyle w:val="ListParagraph"/>
        <w:widowControl w:val="0"/>
        <w:tabs>
          <w:tab w:val="left" w:pos="0"/>
        </w:tabs>
        <w:suppressAutoHyphens/>
        <w:spacing w:after="0" w:line="240" w:lineRule="auto"/>
        <w:rPr>
          <w:rFonts w:ascii="Times New Roman" w:hAnsi="Times New Roman"/>
          <w:sz w:val="24"/>
        </w:rPr>
      </w:pPr>
    </w:p>
    <w:p w:rsidRPr="001007EE" w:rsidR="001007EE" w:rsidP="001007EE" w:rsidRDefault="006B1167" w14:paraId="1EA622A7" w14:textId="77777777">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1007EE">
        <w:rPr>
          <w:rFonts w:ascii="Times New Roman" w:hAnsi="Times New Roman"/>
          <w:b/>
          <w:bCs/>
          <w:sz w:val="24"/>
          <w:szCs w:val="24"/>
        </w:rPr>
        <w:t>Goods and services</w:t>
      </w:r>
      <w:r w:rsidRPr="001007EE" w:rsidR="001007EE">
        <w:rPr>
          <w:rFonts w:ascii="Times New Roman" w:hAnsi="Times New Roman"/>
          <w:b/>
          <w:bCs/>
          <w:sz w:val="24"/>
          <w:szCs w:val="24"/>
        </w:rPr>
        <w:t>:</w:t>
      </w:r>
      <w:r w:rsidR="001007EE">
        <w:rPr>
          <w:rFonts w:ascii="Times New Roman" w:hAnsi="Times New Roman"/>
          <w:sz w:val="24"/>
          <w:szCs w:val="24"/>
        </w:rPr>
        <w:t xml:space="preserve"> </w:t>
      </w:r>
      <w:r w:rsidRPr="001007EE" w:rsidR="001007EE">
        <w:rPr>
          <w:rFonts w:ascii="Times New Roman" w:hAnsi="Times New Roman"/>
          <w:sz w:val="24"/>
          <w:szCs w:val="24"/>
        </w:rPr>
        <w:t>Goods and services</w:t>
      </w:r>
      <w:r w:rsidRPr="001007EE">
        <w:rPr>
          <w:rFonts w:ascii="Times New Roman" w:hAnsi="Times New Roman"/>
          <w:sz w:val="24"/>
          <w:szCs w:val="24"/>
        </w:rPr>
        <w:t xml:space="preserve"> necessary to maintain or resume </w:t>
      </w:r>
      <w:proofErr w:type="gramStart"/>
      <w:r w:rsidRPr="001007EE">
        <w:rPr>
          <w:rFonts w:ascii="Times New Roman" w:hAnsi="Times New Roman"/>
          <w:sz w:val="24"/>
          <w:szCs w:val="24"/>
        </w:rPr>
        <w:t>child care</w:t>
      </w:r>
      <w:proofErr w:type="gramEnd"/>
      <w:r w:rsidRPr="001007EE">
        <w:rPr>
          <w:rFonts w:ascii="Times New Roman" w:hAnsi="Times New Roman"/>
          <w:sz w:val="24"/>
          <w:szCs w:val="24"/>
        </w:rPr>
        <w:t xml:space="preserve"> services</w:t>
      </w:r>
    </w:p>
    <w:p w:rsidRPr="008A4E1E" w:rsidR="00152B7D" w:rsidP="00152B7D" w:rsidRDefault="00152B7D" w14:paraId="5E33DCB5" w14:textId="4DAE53C6">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8A4E1E">
        <w:rPr>
          <w:rFonts w:ascii="Times New Roman" w:hAnsi="Times New Roman"/>
          <w:sz w:val="24"/>
        </w:rPr>
        <w:t>0 – No</w:t>
      </w:r>
    </w:p>
    <w:p w:rsidRPr="008A4E1E" w:rsidR="00152B7D" w:rsidP="00152B7D" w:rsidRDefault="00152B7D" w14:paraId="06A6F269" w14:textId="77777777">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Pr="001007EE" w:rsidR="00152B7D" w:rsidP="001007EE" w:rsidRDefault="00152B7D" w14:paraId="66CCE9D7" w14:textId="77777777">
      <w:pPr>
        <w:pStyle w:val="ListParagraph"/>
        <w:widowControl w:val="0"/>
        <w:tabs>
          <w:tab w:val="left" w:pos="0"/>
        </w:tabs>
        <w:suppressAutoHyphens/>
        <w:spacing w:after="0" w:line="240" w:lineRule="auto"/>
        <w:rPr>
          <w:rFonts w:ascii="Times New Roman" w:hAnsi="Times New Roman"/>
          <w:sz w:val="24"/>
        </w:rPr>
      </w:pPr>
    </w:p>
    <w:p w:rsidRPr="001007EE" w:rsidR="006B1167" w:rsidP="001007EE" w:rsidRDefault="006B1167" w14:paraId="59FA4B2F" w14:textId="1CD94C29">
      <w:pPr>
        <w:pStyle w:val="ListParagraph"/>
        <w:widowControl w:val="0"/>
        <w:numPr>
          <w:ilvl w:val="0"/>
          <w:numId w:val="2"/>
        </w:numPr>
        <w:tabs>
          <w:tab w:val="left" w:pos="0"/>
          <w:tab w:val="left" w:pos="720"/>
        </w:tabs>
        <w:suppressAutoHyphens/>
        <w:spacing w:after="0" w:line="240" w:lineRule="auto"/>
        <w:rPr>
          <w:rFonts w:ascii="Times New Roman" w:hAnsi="Times New Roman"/>
          <w:sz w:val="24"/>
        </w:rPr>
      </w:pPr>
      <w:r w:rsidRPr="001007EE">
        <w:rPr>
          <w:rFonts w:ascii="Times New Roman" w:hAnsi="Times New Roman"/>
          <w:b/>
          <w:bCs/>
          <w:sz w:val="24"/>
          <w:szCs w:val="24"/>
        </w:rPr>
        <w:t>Mental health supports</w:t>
      </w:r>
      <w:r w:rsidR="001007EE">
        <w:rPr>
          <w:rFonts w:ascii="Times New Roman" w:hAnsi="Times New Roman"/>
          <w:sz w:val="24"/>
          <w:szCs w:val="24"/>
        </w:rPr>
        <w:t xml:space="preserve">: </w:t>
      </w:r>
      <w:r w:rsidRPr="001007EE" w:rsidR="001007EE">
        <w:rPr>
          <w:rFonts w:ascii="Times New Roman" w:hAnsi="Times New Roman"/>
          <w:sz w:val="24"/>
          <w:szCs w:val="24"/>
        </w:rPr>
        <w:t>Mental health supports</w:t>
      </w:r>
      <w:r w:rsidRPr="001007EE">
        <w:rPr>
          <w:rFonts w:ascii="Times New Roman" w:hAnsi="Times New Roman"/>
          <w:sz w:val="24"/>
          <w:szCs w:val="24"/>
        </w:rPr>
        <w:t xml:space="preserve"> for children and employees</w:t>
      </w:r>
    </w:p>
    <w:p w:rsidRPr="008A4E1E" w:rsidR="00152B7D" w:rsidP="00152B7D" w:rsidRDefault="00152B7D" w14:paraId="33D0C486" w14:textId="6165C3E3">
      <w:pPr>
        <w:tabs>
          <w:tab w:val="left" w:pos="720"/>
        </w:tabs>
        <w:suppressAutoHyphens/>
        <w:spacing w:after="0" w:line="240" w:lineRule="auto"/>
        <w:ind w:left="720"/>
        <w:rPr>
          <w:rFonts w:ascii="Times New Roman" w:hAnsi="Times New Roman"/>
          <w:sz w:val="24"/>
        </w:rPr>
      </w:pPr>
      <w:r>
        <w:rPr>
          <w:rFonts w:ascii="Times New Roman" w:hAnsi="Times New Roman"/>
          <w:sz w:val="24"/>
        </w:rPr>
        <w:tab/>
      </w:r>
      <w:r w:rsidRPr="008A4E1E">
        <w:rPr>
          <w:rFonts w:ascii="Times New Roman" w:hAnsi="Times New Roman"/>
          <w:sz w:val="24"/>
        </w:rPr>
        <w:t>0 – No</w:t>
      </w:r>
    </w:p>
    <w:p w:rsidRPr="008A4E1E" w:rsidR="00152B7D" w:rsidP="00152B7D" w:rsidRDefault="00152B7D" w14:paraId="6B100A3D" w14:textId="77777777">
      <w:pPr>
        <w:pStyle w:val="ListParagraph"/>
        <w:tabs>
          <w:tab w:val="left" w:pos="720"/>
        </w:tabs>
        <w:suppressAutoHyphens/>
        <w:spacing w:after="0" w:line="240" w:lineRule="auto"/>
        <w:rPr>
          <w:rFonts w:ascii="Times New Roman" w:hAnsi="Times New Roman"/>
          <w:sz w:val="24"/>
        </w:rPr>
      </w:pPr>
      <w:r>
        <w:rPr>
          <w:rFonts w:ascii="Times New Roman" w:hAnsi="Times New Roman"/>
          <w:sz w:val="24"/>
        </w:rPr>
        <w:tab/>
      </w:r>
      <w:r w:rsidRPr="008A4E1E">
        <w:rPr>
          <w:rFonts w:ascii="Times New Roman" w:hAnsi="Times New Roman"/>
          <w:sz w:val="24"/>
        </w:rPr>
        <w:t>1 – Yes</w:t>
      </w:r>
    </w:p>
    <w:p w:rsidR="008B4D0B" w:rsidP="008B4D0B" w:rsidRDefault="008B4D0B" w14:paraId="019D7AA1" w14:textId="452F1B2E">
      <w:pPr>
        <w:rPr>
          <w:rFonts w:ascii="Times New Roman" w:hAnsi="Times New Roman"/>
          <w:sz w:val="24"/>
        </w:rPr>
      </w:pPr>
    </w:p>
    <w:p w:rsidRPr="008762D5" w:rsidR="008B4D0B" w:rsidP="00152B7D" w:rsidRDefault="008B4D0B" w14:paraId="7D5BDDBC" w14:textId="7583D1DA">
      <w:pPr>
        <w:rPr>
          <w:rFonts w:ascii="Times New Roman" w:hAnsi="Times New Roman"/>
          <w:sz w:val="24"/>
          <w:szCs w:val="24"/>
        </w:rPr>
      </w:pPr>
      <w:r>
        <w:rPr>
          <w:rFonts w:cstheme="minorHAnsi"/>
        </w:rPr>
        <w:t xml:space="preserve">PAPERWORK </w:t>
      </w:r>
      <w:r>
        <w:rPr>
          <w:rFonts w:cstheme="minorHAnsi"/>
          <w:lang w:val="en"/>
        </w:rPr>
        <w:t xml:space="preserve">REDUCTION ACT OF 1995 (Pub. L. 104-13) STATEMENT OF PUBLIC BURDEN: Through this information collection, ACF is obtaining data from Child Care and Development Fund (CCDF) State and Territory Lead agencies on their efforts to award American Rescue Plan (ARP) stabilization grants to child care providers in their state/territory. Public reporting burden for this collection of information is estimated to average </w:t>
      </w:r>
      <w:r w:rsidR="006946DA">
        <w:rPr>
          <w:rFonts w:cstheme="minorHAnsi"/>
          <w:lang w:val="en"/>
        </w:rPr>
        <w:t xml:space="preserve">20 </w:t>
      </w:r>
      <w:r w:rsidRPr="00753A79">
        <w:rPr>
          <w:rFonts w:cstheme="minorHAnsi"/>
          <w:lang w:val="en"/>
        </w:rPr>
        <w:t>hours</w:t>
      </w:r>
      <w:r w:rsidRPr="00C13C0E">
        <w:rPr>
          <w:rFonts w:cstheme="minorHAnsi"/>
          <w:color w:val="FF0000"/>
          <w:lang w:val="en"/>
        </w:rPr>
        <w:t xml:space="preserve"> </w:t>
      </w:r>
      <w:r>
        <w:rPr>
          <w:rFonts w:cstheme="minorHAnsi"/>
          <w:lang w:val="en"/>
        </w:rPr>
        <w:t xml:space="preserve">per response, including the time for reviewing instructions, </w:t>
      </w:r>
      <w:proofErr w:type="gramStart"/>
      <w:r>
        <w:rPr>
          <w:rFonts w:cstheme="minorHAnsi"/>
          <w:lang w:val="en"/>
        </w:rPr>
        <w:t>gathering</w:t>
      </w:r>
      <w:proofErr w:type="gramEnd"/>
      <w:r>
        <w:rPr>
          <w:rFonts w:cstheme="minorHAnsi"/>
          <w:lang w:val="en"/>
        </w:rPr>
        <w:t xml:space="preserve"> and maintaining the data needed, and reviewing the collection of information. This is a mandatory collection of information </w:t>
      </w:r>
      <w:r w:rsidR="009609FB">
        <w:rPr>
          <w:rFonts w:cstheme="minorHAnsi"/>
          <w:lang w:val="en"/>
        </w:rPr>
        <w:t>that is related to and funded</w:t>
      </w:r>
      <w:r>
        <w:rPr>
          <w:rFonts w:cstheme="minorHAnsi"/>
          <w:lang w:val="en"/>
        </w:rPr>
        <w:t xml:space="preserve"> by </w:t>
      </w:r>
      <w:r w:rsidRPr="005F5F47" w:rsidR="005F5F47">
        <w:rPr>
          <w:rFonts w:cstheme="minorHAnsi"/>
          <w:lang w:val="en"/>
        </w:rPr>
        <w:t>the Child Care and Development Block Grant (CCDBG) Act (42 U.S.C. 9857 et seq.)</w:t>
      </w:r>
      <w:r w:rsidR="009609FB">
        <w:rPr>
          <w:rFonts w:cstheme="minorHAnsi"/>
          <w:lang w:val="en"/>
        </w:rPr>
        <w:t xml:space="preserve"> and </w:t>
      </w:r>
      <w:r w:rsidRPr="005F5F47" w:rsidR="005F5F47">
        <w:rPr>
          <w:rFonts w:cstheme="minorHAnsi"/>
          <w:lang w:val="en"/>
        </w:rPr>
        <w:t>the American Rescue Plan (ARP) Act of 2021 (Sec. 2202, Public Law 117-2</w:t>
      </w:r>
      <w:r w:rsidR="009609FB">
        <w:rPr>
          <w:rFonts w:cstheme="minorHAnsi"/>
          <w:lang w:val="en"/>
        </w:rPr>
        <w:t>)</w:t>
      </w:r>
      <w:r>
        <w:rPr>
          <w:rFonts w:cstheme="minorHAnsi"/>
          <w:lang w:val="en"/>
        </w:rPr>
        <w:t xml:space="preserve">. </w:t>
      </w:r>
      <w:r>
        <w:rPr>
          <w:rFonts w:cstheme="minorHAnsi"/>
        </w:rPr>
        <w:t xml:space="preserve">An agency may not conduct or sponsor, and a person is not required to respond to, a collection of information subject to the requirements of the Paperwork Reduction Act of 1995, unless it displays a currently valid OMB control number.  </w:t>
      </w:r>
      <w:r>
        <w:rPr>
          <w:rFonts w:cstheme="minorHAnsi"/>
          <w:lang w:val="en"/>
        </w:rPr>
        <w:t>If you have any comments on this collection of information, please contact Helen Papadopoulos, Office of Child Care, 330 C Street, SW, Washington, DC 20201.</w:t>
      </w:r>
    </w:p>
    <w:sectPr w:rsidRPr="008762D5" w:rsidR="008B4D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0E7FC" w14:textId="77777777" w:rsidR="00B52514" w:rsidRDefault="00B52514" w:rsidP="000A3E50">
      <w:pPr>
        <w:spacing w:after="0" w:line="240" w:lineRule="auto"/>
      </w:pPr>
      <w:r>
        <w:separator/>
      </w:r>
    </w:p>
  </w:endnote>
  <w:endnote w:type="continuationSeparator" w:id="0">
    <w:p w14:paraId="12AE7EA0" w14:textId="77777777" w:rsidR="00B52514" w:rsidRDefault="00B52514" w:rsidP="000A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825878"/>
      <w:docPartObj>
        <w:docPartGallery w:val="Page Numbers (Bottom of Page)"/>
        <w:docPartUnique/>
      </w:docPartObj>
    </w:sdtPr>
    <w:sdtEndPr>
      <w:rPr>
        <w:noProof/>
      </w:rPr>
    </w:sdtEndPr>
    <w:sdtContent>
      <w:p w14:paraId="5EE754F7" w14:textId="5C9BC53C" w:rsidR="00BC7052" w:rsidRDefault="00BC70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32112" w14:textId="77777777" w:rsidR="00BC7052" w:rsidRDefault="00BC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3F687" w14:textId="77777777" w:rsidR="00B52514" w:rsidRDefault="00B52514" w:rsidP="000A3E50">
      <w:pPr>
        <w:spacing w:after="0" w:line="240" w:lineRule="auto"/>
      </w:pPr>
      <w:r>
        <w:separator/>
      </w:r>
    </w:p>
  </w:footnote>
  <w:footnote w:type="continuationSeparator" w:id="0">
    <w:p w14:paraId="70AC03EE" w14:textId="77777777" w:rsidR="00B52514" w:rsidRDefault="00B52514" w:rsidP="000A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BAE5" w14:textId="75B30FE8" w:rsidR="00BC7052" w:rsidRDefault="00BC7052">
    <w:pPr>
      <w:pStyle w:val="Header"/>
    </w:pPr>
    <w:r>
      <w:rPr>
        <w:noProof/>
      </w:rPr>
      <mc:AlternateContent>
        <mc:Choice Requires="wps">
          <w:drawing>
            <wp:anchor distT="0" distB="0" distL="118745" distR="118745" simplePos="0" relativeHeight="251659264" behindDoc="1" locked="0" layoutInCell="1" allowOverlap="0" wp14:anchorId="717638E8" wp14:editId="1A6C0BF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34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wps:spPr>
                    <wps:style>
                      <a:lnRef idx="3">
                        <a:schemeClr val="lt1"/>
                      </a:lnRef>
                      <a:fillRef idx="1">
                        <a:schemeClr val="accent2"/>
                      </a:fillRef>
                      <a:effectRef idx="1">
                        <a:schemeClr val="accent2"/>
                      </a:effectRef>
                      <a:fontRef idx="minor">
                        <a:schemeClr val="lt1"/>
                      </a:fontRef>
                    </wps:style>
                    <wps:txbx>
                      <w:txbxContent>
                        <w:p w14:paraId="128C619F" w14:textId="2B0C95AF" w:rsidR="00BC7052" w:rsidRPr="00A93B20" w:rsidRDefault="00BC7052">
                          <w:pPr>
                            <w:pStyle w:val="Header"/>
                            <w:tabs>
                              <w:tab w:val="clear" w:pos="4680"/>
                              <w:tab w:val="clear" w:pos="9360"/>
                            </w:tabs>
                            <w:jc w:val="center"/>
                            <w:rPr>
                              <w:b/>
                              <w:bCs/>
                              <w:caps/>
                              <w:color w:val="FFFFFF" w:themeColor="background1"/>
                              <w:sz w:val="28"/>
                              <w:szCs w:val="28"/>
                            </w:rPr>
                          </w:pPr>
                          <w:r w:rsidRPr="00A93B20">
                            <w:rPr>
                              <w:b/>
                              <w:bCs/>
                              <w:caps/>
                              <w:color w:val="FFFFFF" w:themeColor="background1"/>
                              <w:sz w:val="28"/>
                              <w:szCs w:val="28"/>
                            </w:rPr>
                            <w:t>DRAFT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7638E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" o:allowoverlap="f" fillcolor="red" strokecolor="white [3201]" strokeweight="1.5pt">
              <v:textbox style="mso-fit-shape-to-text:t">
                <w:txbxContent>
                  <w:p w14:paraId="128C619F" w14:textId="2B0C95AF" w:rsidR="00BC7052" w:rsidRPr="00A93B20" w:rsidRDefault="00BC7052">
                    <w:pPr>
                      <w:pStyle w:val="Header"/>
                      <w:tabs>
                        <w:tab w:val="clear" w:pos="4680"/>
                        <w:tab w:val="clear" w:pos="9360"/>
                      </w:tabs>
                      <w:jc w:val="center"/>
                      <w:rPr>
                        <w:b/>
                        <w:bCs/>
                        <w:caps/>
                        <w:color w:val="FFFFFF" w:themeColor="background1"/>
                        <w:sz w:val="28"/>
                        <w:szCs w:val="28"/>
                      </w:rPr>
                    </w:pPr>
                    <w:r w:rsidRPr="00A93B20">
                      <w:rPr>
                        <w:b/>
                        <w:bCs/>
                        <w:caps/>
                        <w:color w:val="FFFFFF" w:themeColor="background1"/>
                        <w:sz w:val="28"/>
                        <w:szCs w:val="28"/>
                      </w:rPr>
                      <w:t>DRAFT FORM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0536"/>
    <w:multiLevelType w:val="hybridMultilevel"/>
    <w:tmpl w:val="F67A4C3C"/>
    <w:lvl w:ilvl="0" w:tplc="52F2A2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0E53FE"/>
    <w:multiLevelType w:val="hybridMultilevel"/>
    <w:tmpl w:val="1712787E"/>
    <w:lvl w:ilvl="0" w:tplc="0562CD7C">
      <w:start w:val="1"/>
      <w:numFmt w:val="upperLetter"/>
      <w:lvlText w:val="%1."/>
      <w:lvlJc w:val="left"/>
      <w:pPr>
        <w:tabs>
          <w:tab w:val="num" w:pos="720"/>
        </w:tabs>
        <w:ind w:left="720" w:hanging="360"/>
      </w:pPr>
      <w:rPr>
        <w:rFonts w:hint="default"/>
        <w:strike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E00014"/>
    <w:multiLevelType w:val="multilevel"/>
    <w:tmpl w:val="D6ECA81C"/>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7EA75BB"/>
    <w:multiLevelType w:val="hybridMultilevel"/>
    <w:tmpl w:val="CD025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26F58"/>
    <w:multiLevelType w:val="hybridMultilevel"/>
    <w:tmpl w:val="9C9A269E"/>
    <w:lvl w:ilvl="0" w:tplc="0409000F">
      <w:start w:val="1"/>
      <w:numFmt w:val="decimal"/>
      <w:lvlText w:val="%1."/>
      <w:lvlJc w:val="left"/>
      <w:pPr>
        <w:tabs>
          <w:tab w:val="num" w:pos="720"/>
        </w:tabs>
        <w:ind w:left="720" w:hanging="360"/>
      </w:pPr>
      <w:rPr>
        <w:rFonts w:hint="default"/>
        <w:strike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F62E67"/>
    <w:multiLevelType w:val="hybridMultilevel"/>
    <w:tmpl w:val="BA7A6468"/>
    <w:lvl w:ilvl="0" w:tplc="F1ACF632">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10FB7"/>
    <w:multiLevelType w:val="hybridMultilevel"/>
    <w:tmpl w:val="0D64F67E"/>
    <w:lvl w:ilvl="0" w:tplc="0409000F">
      <w:start w:val="1"/>
      <w:numFmt w:val="decimal"/>
      <w:lvlText w:val="%1."/>
      <w:lvlJc w:val="left"/>
      <w:pPr>
        <w:tabs>
          <w:tab w:val="num" w:pos="720"/>
        </w:tabs>
        <w:ind w:left="720" w:hanging="360"/>
      </w:pPr>
      <w:rPr>
        <w:rFonts w:hint="default"/>
        <w:strike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230932"/>
    <w:multiLevelType w:val="hybridMultilevel"/>
    <w:tmpl w:val="31806A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146B9"/>
    <w:multiLevelType w:val="hybridMultilevel"/>
    <w:tmpl w:val="FD5A2B0C"/>
    <w:lvl w:ilvl="0" w:tplc="EF647942">
      <w:start w:val="2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2"/>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DE"/>
    <w:rsid w:val="00014C15"/>
    <w:rsid w:val="00055380"/>
    <w:rsid w:val="000A3E50"/>
    <w:rsid w:val="000A4E7C"/>
    <w:rsid w:val="000B36AE"/>
    <w:rsid w:val="000C516D"/>
    <w:rsid w:val="000E4F9B"/>
    <w:rsid w:val="000F4374"/>
    <w:rsid w:val="001007EE"/>
    <w:rsid w:val="00101E18"/>
    <w:rsid w:val="001220F7"/>
    <w:rsid w:val="0013608B"/>
    <w:rsid w:val="00152B7D"/>
    <w:rsid w:val="001C3908"/>
    <w:rsid w:val="00230F35"/>
    <w:rsid w:val="00235D03"/>
    <w:rsid w:val="00272221"/>
    <w:rsid w:val="002753D4"/>
    <w:rsid w:val="002873F0"/>
    <w:rsid w:val="00292978"/>
    <w:rsid w:val="002A413A"/>
    <w:rsid w:val="002E09C5"/>
    <w:rsid w:val="002E379D"/>
    <w:rsid w:val="002E58F1"/>
    <w:rsid w:val="00320D5D"/>
    <w:rsid w:val="0033785E"/>
    <w:rsid w:val="0034709F"/>
    <w:rsid w:val="00356EF7"/>
    <w:rsid w:val="00360EFC"/>
    <w:rsid w:val="00383D04"/>
    <w:rsid w:val="003928FB"/>
    <w:rsid w:val="0039559A"/>
    <w:rsid w:val="00396021"/>
    <w:rsid w:val="003A1510"/>
    <w:rsid w:val="003B644E"/>
    <w:rsid w:val="003C13E6"/>
    <w:rsid w:val="003C4601"/>
    <w:rsid w:val="003D523E"/>
    <w:rsid w:val="00434B2A"/>
    <w:rsid w:val="0043533D"/>
    <w:rsid w:val="00437DAC"/>
    <w:rsid w:val="00437ED1"/>
    <w:rsid w:val="004435F1"/>
    <w:rsid w:val="00457984"/>
    <w:rsid w:val="00460F43"/>
    <w:rsid w:val="00461449"/>
    <w:rsid w:val="0047725B"/>
    <w:rsid w:val="00481A03"/>
    <w:rsid w:val="0048565C"/>
    <w:rsid w:val="00495166"/>
    <w:rsid w:val="004B5AA7"/>
    <w:rsid w:val="004C502A"/>
    <w:rsid w:val="004C5B5F"/>
    <w:rsid w:val="004D00E8"/>
    <w:rsid w:val="0050537D"/>
    <w:rsid w:val="00513228"/>
    <w:rsid w:val="005309E2"/>
    <w:rsid w:val="00553336"/>
    <w:rsid w:val="005635AD"/>
    <w:rsid w:val="0057532B"/>
    <w:rsid w:val="005B5C30"/>
    <w:rsid w:val="005D4ED4"/>
    <w:rsid w:val="005E25C7"/>
    <w:rsid w:val="005E349A"/>
    <w:rsid w:val="005E36FD"/>
    <w:rsid w:val="005F5F47"/>
    <w:rsid w:val="00603DB3"/>
    <w:rsid w:val="00612125"/>
    <w:rsid w:val="00613289"/>
    <w:rsid w:val="00624588"/>
    <w:rsid w:val="006312D9"/>
    <w:rsid w:val="00641F13"/>
    <w:rsid w:val="00643F0F"/>
    <w:rsid w:val="00656416"/>
    <w:rsid w:val="0066612A"/>
    <w:rsid w:val="0066658A"/>
    <w:rsid w:val="00677DE6"/>
    <w:rsid w:val="006946DA"/>
    <w:rsid w:val="00697505"/>
    <w:rsid w:val="006B1167"/>
    <w:rsid w:val="006B2959"/>
    <w:rsid w:val="006C52B6"/>
    <w:rsid w:val="006D6176"/>
    <w:rsid w:val="007110EC"/>
    <w:rsid w:val="00713416"/>
    <w:rsid w:val="007273B7"/>
    <w:rsid w:val="00727E0B"/>
    <w:rsid w:val="00736D05"/>
    <w:rsid w:val="0074258F"/>
    <w:rsid w:val="00742921"/>
    <w:rsid w:val="00753A79"/>
    <w:rsid w:val="007714C5"/>
    <w:rsid w:val="00775754"/>
    <w:rsid w:val="007A1D65"/>
    <w:rsid w:val="007A6E5D"/>
    <w:rsid w:val="007C40F8"/>
    <w:rsid w:val="007E7ACC"/>
    <w:rsid w:val="008126BB"/>
    <w:rsid w:val="00874B23"/>
    <w:rsid w:val="008762D5"/>
    <w:rsid w:val="008A4E1E"/>
    <w:rsid w:val="008B4D0B"/>
    <w:rsid w:val="008E3D34"/>
    <w:rsid w:val="008F396F"/>
    <w:rsid w:val="009372F8"/>
    <w:rsid w:val="00941203"/>
    <w:rsid w:val="009609FB"/>
    <w:rsid w:val="00987E89"/>
    <w:rsid w:val="00992CA1"/>
    <w:rsid w:val="009A7446"/>
    <w:rsid w:val="009C020C"/>
    <w:rsid w:val="009D5215"/>
    <w:rsid w:val="009E74C5"/>
    <w:rsid w:val="00A17AC8"/>
    <w:rsid w:val="00A402DA"/>
    <w:rsid w:val="00A417C9"/>
    <w:rsid w:val="00A53415"/>
    <w:rsid w:val="00A57125"/>
    <w:rsid w:val="00A71E6A"/>
    <w:rsid w:val="00A81668"/>
    <w:rsid w:val="00A90846"/>
    <w:rsid w:val="00A93B20"/>
    <w:rsid w:val="00AB5EA9"/>
    <w:rsid w:val="00AD04C8"/>
    <w:rsid w:val="00AD7538"/>
    <w:rsid w:val="00B04DDE"/>
    <w:rsid w:val="00B52514"/>
    <w:rsid w:val="00B75BE5"/>
    <w:rsid w:val="00B7601A"/>
    <w:rsid w:val="00B83055"/>
    <w:rsid w:val="00B8507B"/>
    <w:rsid w:val="00B86996"/>
    <w:rsid w:val="00BC2FD8"/>
    <w:rsid w:val="00BC7052"/>
    <w:rsid w:val="00C07A22"/>
    <w:rsid w:val="00C13C0E"/>
    <w:rsid w:val="00C14668"/>
    <w:rsid w:val="00C2786D"/>
    <w:rsid w:val="00C53CDE"/>
    <w:rsid w:val="00C55297"/>
    <w:rsid w:val="00C55B55"/>
    <w:rsid w:val="00C60A75"/>
    <w:rsid w:val="00C60C79"/>
    <w:rsid w:val="00C60F4A"/>
    <w:rsid w:val="00CF185A"/>
    <w:rsid w:val="00CF2AA9"/>
    <w:rsid w:val="00D128D3"/>
    <w:rsid w:val="00D213C9"/>
    <w:rsid w:val="00D311A2"/>
    <w:rsid w:val="00D316C9"/>
    <w:rsid w:val="00D440D3"/>
    <w:rsid w:val="00D468BA"/>
    <w:rsid w:val="00D47C6F"/>
    <w:rsid w:val="00D81FC9"/>
    <w:rsid w:val="00DA35F1"/>
    <w:rsid w:val="00DB2692"/>
    <w:rsid w:val="00DB520D"/>
    <w:rsid w:val="00DF5598"/>
    <w:rsid w:val="00E43655"/>
    <w:rsid w:val="00E61DE8"/>
    <w:rsid w:val="00E64830"/>
    <w:rsid w:val="00E658D3"/>
    <w:rsid w:val="00E71EC6"/>
    <w:rsid w:val="00E731E0"/>
    <w:rsid w:val="00E902D6"/>
    <w:rsid w:val="00E97A62"/>
    <w:rsid w:val="00EB39F1"/>
    <w:rsid w:val="00EC46AE"/>
    <w:rsid w:val="00EC6954"/>
    <w:rsid w:val="00ED52FD"/>
    <w:rsid w:val="00EF281F"/>
    <w:rsid w:val="00F23CE1"/>
    <w:rsid w:val="00F53BA2"/>
    <w:rsid w:val="00F97686"/>
    <w:rsid w:val="00FA749A"/>
    <w:rsid w:val="00FA7FAA"/>
    <w:rsid w:val="00FD1CA1"/>
    <w:rsid w:val="00FE0AD6"/>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F3F20"/>
  <w15:chartTrackingRefBased/>
  <w15:docId w15:val="{4CB6086E-FF2D-4C3A-BAE0-985EB987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53CDE"/>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C53CDE"/>
    <w:rPr>
      <w:rFonts w:ascii="CG Times" w:eastAsia="Times New Roman" w:hAnsi="CG Times" w:cs="Times New Roman"/>
      <w:snapToGrid w:val="0"/>
      <w:sz w:val="24"/>
      <w:szCs w:val="20"/>
    </w:rPr>
  </w:style>
  <w:style w:type="character" w:styleId="Hyperlink">
    <w:name w:val="Hyperlink"/>
    <w:rsid w:val="00C53CDE"/>
    <w:rPr>
      <w:color w:val="0000FF"/>
      <w:u w:val="single"/>
    </w:rPr>
  </w:style>
  <w:style w:type="paragraph" w:styleId="ListParagraph">
    <w:name w:val="List Paragraph"/>
    <w:basedOn w:val="Normal"/>
    <w:uiPriority w:val="34"/>
    <w:qFormat/>
    <w:rsid w:val="000A3E50"/>
    <w:pPr>
      <w:ind w:left="720"/>
      <w:contextualSpacing/>
    </w:pPr>
  </w:style>
  <w:style w:type="character" w:styleId="UnresolvedMention">
    <w:name w:val="Unresolved Mention"/>
    <w:basedOn w:val="DefaultParagraphFont"/>
    <w:uiPriority w:val="99"/>
    <w:semiHidden/>
    <w:unhideWhenUsed/>
    <w:rsid w:val="000A3E50"/>
    <w:rPr>
      <w:color w:val="605E5C"/>
      <w:shd w:val="clear" w:color="auto" w:fill="E1DFDD"/>
    </w:rPr>
  </w:style>
  <w:style w:type="paragraph" w:styleId="FootnoteText">
    <w:name w:val="footnote text"/>
    <w:basedOn w:val="Normal"/>
    <w:link w:val="FootnoteTextChar"/>
    <w:semiHidden/>
    <w:rsid w:val="000A3E50"/>
    <w:pPr>
      <w:widowControl w:val="0"/>
      <w:spacing w:after="0" w:line="240" w:lineRule="auto"/>
    </w:pPr>
    <w:rPr>
      <w:rFonts w:ascii="CG Times" w:eastAsia="Times New Roman" w:hAnsi="CG Times" w:cs="Times New Roman"/>
      <w:snapToGrid w:val="0"/>
      <w:sz w:val="24"/>
      <w:szCs w:val="20"/>
    </w:rPr>
  </w:style>
  <w:style w:type="character" w:customStyle="1" w:styleId="FootnoteTextChar">
    <w:name w:val="Footnote Text Char"/>
    <w:basedOn w:val="DefaultParagraphFont"/>
    <w:link w:val="FootnoteText"/>
    <w:semiHidden/>
    <w:rsid w:val="000A3E50"/>
    <w:rPr>
      <w:rFonts w:ascii="CG Times" w:eastAsia="Times New Roman" w:hAnsi="CG Times" w:cs="Times New Roman"/>
      <w:snapToGrid w:val="0"/>
      <w:sz w:val="24"/>
      <w:szCs w:val="20"/>
    </w:rPr>
  </w:style>
  <w:style w:type="character" w:styleId="FootnoteReference">
    <w:name w:val="footnote reference"/>
    <w:semiHidden/>
    <w:rsid w:val="000A3E50"/>
    <w:rPr>
      <w:vertAlign w:val="superscript"/>
    </w:rPr>
  </w:style>
  <w:style w:type="paragraph" w:styleId="BodyText">
    <w:name w:val="Body Text"/>
    <w:basedOn w:val="Normal"/>
    <w:link w:val="BodyTextChar"/>
    <w:rsid w:val="000A3E50"/>
    <w:pPr>
      <w:widowControl w:val="0"/>
      <w:tabs>
        <w:tab w:val="left" w:pos="0"/>
      </w:tabs>
      <w:suppressAutoHyphens/>
      <w:spacing w:before="120" w:after="0" w:line="320" w:lineRule="atLeas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0A3E5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A3E50"/>
    <w:pPr>
      <w:keepNext/>
      <w:keepLines/>
      <w:widowControl w:val="0"/>
      <w:tabs>
        <w:tab w:val="left" w:pos="0"/>
        <w:tab w:val="left" w:pos="720"/>
        <w:tab w:val="left" w:pos="1440"/>
      </w:tabs>
      <w:suppressAutoHyphens/>
      <w:spacing w:after="0" w:line="320" w:lineRule="atLeast"/>
      <w:ind w:left="2160" w:hanging="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0A3E50"/>
    <w:rPr>
      <w:rFonts w:ascii="Times New Roman" w:eastAsia="Times New Roman" w:hAnsi="Times New Roman" w:cs="Times New Roman"/>
      <w:snapToGrid w:val="0"/>
      <w:sz w:val="24"/>
      <w:szCs w:val="20"/>
    </w:rPr>
  </w:style>
  <w:style w:type="paragraph" w:styleId="PlainText">
    <w:name w:val="Plain Text"/>
    <w:basedOn w:val="Normal"/>
    <w:link w:val="PlainTextChar"/>
    <w:rsid w:val="000A3E50"/>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0A3E50"/>
    <w:rPr>
      <w:rFonts w:ascii="Courier New" w:eastAsia="Times New Roman" w:hAnsi="Courier New" w:cs="Courier New"/>
      <w:snapToGrid w:val="0"/>
      <w:sz w:val="20"/>
      <w:szCs w:val="20"/>
    </w:rPr>
  </w:style>
  <w:style w:type="character" w:styleId="CommentReference">
    <w:name w:val="annotation reference"/>
    <w:basedOn w:val="DefaultParagraphFont"/>
    <w:uiPriority w:val="99"/>
    <w:semiHidden/>
    <w:unhideWhenUsed/>
    <w:rsid w:val="00E71EC6"/>
    <w:rPr>
      <w:sz w:val="16"/>
      <w:szCs w:val="16"/>
    </w:rPr>
  </w:style>
  <w:style w:type="paragraph" w:styleId="CommentText">
    <w:name w:val="annotation text"/>
    <w:basedOn w:val="Normal"/>
    <w:link w:val="CommentTextChar"/>
    <w:uiPriority w:val="99"/>
    <w:unhideWhenUsed/>
    <w:rsid w:val="00E71EC6"/>
    <w:pPr>
      <w:spacing w:line="240" w:lineRule="auto"/>
    </w:pPr>
    <w:rPr>
      <w:sz w:val="20"/>
      <w:szCs w:val="20"/>
    </w:rPr>
  </w:style>
  <w:style w:type="character" w:customStyle="1" w:styleId="CommentTextChar">
    <w:name w:val="Comment Text Char"/>
    <w:basedOn w:val="DefaultParagraphFont"/>
    <w:link w:val="CommentText"/>
    <w:uiPriority w:val="99"/>
    <w:rsid w:val="00E71EC6"/>
    <w:rPr>
      <w:sz w:val="20"/>
      <w:szCs w:val="20"/>
    </w:rPr>
  </w:style>
  <w:style w:type="paragraph" w:styleId="CommentSubject">
    <w:name w:val="annotation subject"/>
    <w:basedOn w:val="CommentText"/>
    <w:next w:val="CommentText"/>
    <w:link w:val="CommentSubjectChar"/>
    <w:uiPriority w:val="99"/>
    <w:semiHidden/>
    <w:unhideWhenUsed/>
    <w:rsid w:val="00E71EC6"/>
    <w:rPr>
      <w:b/>
      <w:bCs/>
    </w:rPr>
  </w:style>
  <w:style w:type="character" w:customStyle="1" w:styleId="CommentSubjectChar">
    <w:name w:val="Comment Subject Char"/>
    <w:basedOn w:val="CommentTextChar"/>
    <w:link w:val="CommentSubject"/>
    <w:uiPriority w:val="99"/>
    <w:semiHidden/>
    <w:rsid w:val="00E71EC6"/>
    <w:rPr>
      <w:b/>
      <w:bCs/>
      <w:sz w:val="20"/>
      <w:szCs w:val="20"/>
    </w:rPr>
  </w:style>
  <w:style w:type="paragraph" w:styleId="BalloonText">
    <w:name w:val="Balloon Text"/>
    <w:basedOn w:val="Normal"/>
    <w:link w:val="BalloonTextChar"/>
    <w:uiPriority w:val="99"/>
    <w:semiHidden/>
    <w:unhideWhenUsed/>
    <w:rsid w:val="00E71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C6"/>
    <w:rPr>
      <w:rFonts w:ascii="Segoe UI" w:hAnsi="Segoe UI" w:cs="Segoe UI"/>
      <w:sz w:val="18"/>
      <w:szCs w:val="18"/>
    </w:rPr>
  </w:style>
  <w:style w:type="paragraph" w:styleId="Header">
    <w:name w:val="header"/>
    <w:basedOn w:val="Normal"/>
    <w:link w:val="HeaderChar"/>
    <w:uiPriority w:val="99"/>
    <w:unhideWhenUsed/>
    <w:rsid w:val="00A93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B20"/>
  </w:style>
  <w:style w:type="paragraph" w:styleId="Footer">
    <w:name w:val="footer"/>
    <w:basedOn w:val="Normal"/>
    <w:link w:val="FooterChar"/>
    <w:uiPriority w:val="99"/>
    <w:unhideWhenUsed/>
    <w:rsid w:val="00A93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B20"/>
  </w:style>
  <w:style w:type="paragraph" w:customStyle="1" w:styleId="Default">
    <w:name w:val="Default"/>
    <w:rsid w:val="00460F4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1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2093">
      <w:bodyDiv w:val="1"/>
      <w:marLeft w:val="0"/>
      <w:marRight w:val="0"/>
      <w:marTop w:val="0"/>
      <w:marBottom w:val="0"/>
      <w:divBdr>
        <w:top w:val="none" w:sz="0" w:space="0" w:color="auto"/>
        <w:left w:val="none" w:sz="0" w:space="0" w:color="auto"/>
        <w:bottom w:val="none" w:sz="0" w:space="0" w:color="auto"/>
        <w:right w:val="none" w:sz="0" w:space="0" w:color="auto"/>
      </w:divBdr>
    </w:div>
    <w:div w:id="389692423">
      <w:bodyDiv w:val="1"/>
      <w:marLeft w:val="0"/>
      <w:marRight w:val="0"/>
      <w:marTop w:val="0"/>
      <w:marBottom w:val="0"/>
      <w:divBdr>
        <w:top w:val="none" w:sz="0" w:space="0" w:color="auto"/>
        <w:left w:val="none" w:sz="0" w:space="0" w:color="auto"/>
        <w:bottom w:val="none" w:sz="0" w:space="0" w:color="auto"/>
        <w:right w:val="none" w:sz="0" w:space="0" w:color="auto"/>
      </w:divBdr>
    </w:div>
    <w:div w:id="451482600">
      <w:bodyDiv w:val="1"/>
      <w:marLeft w:val="0"/>
      <w:marRight w:val="0"/>
      <w:marTop w:val="0"/>
      <w:marBottom w:val="0"/>
      <w:divBdr>
        <w:top w:val="none" w:sz="0" w:space="0" w:color="auto"/>
        <w:left w:val="none" w:sz="0" w:space="0" w:color="auto"/>
        <w:bottom w:val="none" w:sz="0" w:space="0" w:color="auto"/>
        <w:right w:val="none" w:sz="0" w:space="0" w:color="auto"/>
      </w:divBdr>
    </w:div>
    <w:div w:id="708802321">
      <w:bodyDiv w:val="1"/>
      <w:marLeft w:val="0"/>
      <w:marRight w:val="0"/>
      <w:marTop w:val="0"/>
      <w:marBottom w:val="0"/>
      <w:divBdr>
        <w:top w:val="none" w:sz="0" w:space="0" w:color="auto"/>
        <w:left w:val="none" w:sz="0" w:space="0" w:color="auto"/>
        <w:bottom w:val="none" w:sz="0" w:space="0" w:color="auto"/>
        <w:right w:val="none" w:sz="0" w:space="0" w:color="auto"/>
      </w:divBdr>
    </w:div>
    <w:div w:id="1192232374">
      <w:bodyDiv w:val="1"/>
      <w:marLeft w:val="0"/>
      <w:marRight w:val="0"/>
      <w:marTop w:val="0"/>
      <w:marBottom w:val="0"/>
      <w:divBdr>
        <w:top w:val="none" w:sz="0" w:space="0" w:color="auto"/>
        <w:left w:val="none" w:sz="0" w:space="0" w:color="auto"/>
        <w:bottom w:val="none" w:sz="0" w:space="0" w:color="auto"/>
        <w:right w:val="none" w:sz="0" w:space="0" w:color="auto"/>
      </w:divBdr>
    </w:div>
    <w:div w:id="1390570660">
      <w:bodyDiv w:val="1"/>
      <w:marLeft w:val="0"/>
      <w:marRight w:val="0"/>
      <w:marTop w:val="0"/>
      <w:marBottom w:val="0"/>
      <w:divBdr>
        <w:top w:val="none" w:sz="0" w:space="0" w:color="auto"/>
        <w:left w:val="none" w:sz="0" w:space="0" w:color="auto"/>
        <w:bottom w:val="none" w:sz="0" w:space="0" w:color="auto"/>
        <w:right w:val="none" w:sz="0" w:space="0" w:color="auto"/>
      </w:divBdr>
    </w:div>
    <w:div w:id="1574659661">
      <w:bodyDiv w:val="1"/>
      <w:marLeft w:val="0"/>
      <w:marRight w:val="0"/>
      <w:marTop w:val="0"/>
      <w:marBottom w:val="0"/>
      <w:divBdr>
        <w:top w:val="none" w:sz="0" w:space="0" w:color="auto"/>
        <w:left w:val="none" w:sz="0" w:space="0" w:color="auto"/>
        <w:bottom w:val="none" w:sz="0" w:space="0" w:color="auto"/>
        <w:right w:val="none" w:sz="0" w:space="0" w:color="auto"/>
      </w:divBdr>
    </w:div>
    <w:div w:id="1934970887">
      <w:bodyDiv w:val="1"/>
      <w:marLeft w:val="0"/>
      <w:marRight w:val="0"/>
      <w:marTop w:val="0"/>
      <w:marBottom w:val="0"/>
      <w:divBdr>
        <w:top w:val="none" w:sz="0" w:space="0" w:color="auto"/>
        <w:left w:val="none" w:sz="0" w:space="0" w:color="auto"/>
        <w:bottom w:val="none" w:sz="0" w:space="0" w:color="auto"/>
        <w:right w:val="none" w:sz="0" w:space="0" w:color="auto"/>
      </w:divBdr>
    </w:div>
    <w:div w:id="19973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cc/resource/repor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nsus.gov/library/reference/code-lists/an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0064-4C5D-4CC4-AEDB-6403FEE6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 Julie (ACF)</dc:creator>
  <cp:keywords/>
  <dc:description/>
  <cp:lastModifiedBy>Poppe, Julie (ACF)</cp:lastModifiedBy>
  <cp:revision>2</cp:revision>
  <dcterms:created xsi:type="dcterms:W3CDTF">2021-10-25T20:25:00Z</dcterms:created>
  <dcterms:modified xsi:type="dcterms:W3CDTF">2021-10-25T20:25:00Z</dcterms:modified>
</cp:coreProperties>
</file>