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D7D44" w:rsidP="00B56589" w:rsidRDefault="000D7D44" w14:paraId="18028DD1" w14:textId="77777777">
      <w:pPr>
        <w:rPr>
          <w:b/>
        </w:rPr>
      </w:pPr>
    </w:p>
    <w:p w:rsidRPr="00B13297" w:rsidR="00D51337" w:rsidP="00A60FFE" w:rsidRDefault="001F64DD" w14:paraId="6AFF1AEC" w14:textId="1DA241B8">
      <w:pPr>
        <w:pStyle w:val="ReportCover-Title"/>
        <w:jc w:val="center"/>
        <w:rPr>
          <w:rFonts w:ascii="Arial" w:hAnsi="Arial" w:cs="Arial"/>
          <w:color w:val="auto"/>
        </w:rPr>
      </w:pPr>
      <w:r w:rsidRPr="001F64DD">
        <w:rPr>
          <w:rFonts w:ascii="Arial" w:hAnsi="Arial" w:eastAsia="Arial Unicode MS" w:cs="Arial"/>
          <w:noProof/>
          <w:color w:val="auto"/>
        </w:rPr>
        <w:t xml:space="preserve">Building Capacity to Evaluate Child Welfare Community Collaborations to Strengthen and Preserve Families (CWCC) Cross-Site Process Evaluation </w:t>
      </w:r>
    </w:p>
    <w:p w:rsidRPr="00B13297" w:rsidR="00D51337" w:rsidP="00D51337" w:rsidRDefault="00D51337" w14:paraId="57B8C8E4" w14:textId="77777777">
      <w:pPr>
        <w:pStyle w:val="ReportCover-Title"/>
        <w:rPr>
          <w:rFonts w:ascii="Arial" w:hAnsi="Arial" w:cs="Arial"/>
          <w:color w:val="auto"/>
        </w:rPr>
      </w:pPr>
    </w:p>
    <w:p w:rsidRPr="00B13297" w:rsidR="00D51337" w:rsidP="00D51337" w:rsidRDefault="00D51337" w14:paraId="66FFC817" w14:textId="2D70FA49">
      <w:pPr>
        <w:pStyle w:val="ReportCover-Title"/>
        <w:jc w:val="center"/>
        <w:rPr>
          <w:rFonts w:ascii="Arial" w:hAnsi="Arial" w:cs="Arial"/>
          <w:color w:val="auto"/>
          <w:sz w:val="32"/>
          <w:szCs w:val="32"/>
        </w:rPr>
      </w:pPr>
      <w:r w:rsidRPr="00B13297">
        <w:rPr>
          <w:rFonts w:ascii="Arial" w:hAnsi="Arial" w:cs="Arial"/>
          <w:color w:val="auto"/>
          <w:sz w:val="32"/>
          <w:szCs w:val="32"/>
        </w:rPr>
        <w:t>OMB Information Collection Request</w:t>
      </w:r>
    </w:p>
    <w:p w:rsidRPr="00B13297" w:rsidR="00D51337" w:rsidP="00D51337" w:rsidRDefault="00E06313" w14:paraId="7DABFE75" w14:textId="0DD5C23A">
      <w:pPr>
        <w:pStyle w:val="ReportCover-Title"/>
        <w:jc w:val="center"/>
        <w:rPr>
          <w:rFonts w:ascii="Arial" w:hAnsi="Arial" w:cs="Arial"/>
          <w:color w:val="auto"/>
          <w:sz w:val="32"/>
          <w:szCs w:val="32"/>
        </w:rPr>
      </w:pPr>
      <w:r w:rsidRPr="00E06313">
        <w:rPr>
          <w:rFonts w:ascii="Arial" w:hAnsi="Arial" w:cs="Arial"/>
          <w:color w:val="auto"/>
          <w:sz w:val="32"/>
          <w:szCs w:val="32"/>
        </w:rPr>
        <w:t>0970-0541</w:t>
      </w:r>
    </w:p>
    <w:p w:rsidRPr="00B13297" w:rsidR="00D51337" w:rsidP="00D51337" w:rsidRDefault="00D51337" w14:paraId="4A4DC21E" w14:textId="77777777">
      <w:pPr>
        <w:rPr>
          <w:rFonts w:ascii="Arial" w:hAnsi="Arial" w:cs="Arial"/>
        </w:rPr>
      </w:pPr>
    </w:p>
    <w:p w:rsidRPr="00B13297" w:rsidR="00D51337" w:rsidP="00D51337" w:rsidRDefault="00D51337" w14:paraId="241CDD3B" w14:textId="77777777">
      <w:pPr>
        <w:pStyle w:val="ReportCover-Date"/>
        <w:jc w:val="center"/>
        <w:rPr>
          <w:rFonts w:ascii="Arial" w:hAnsi="Arial" w:cs="Arial"/>
          <w:color w:val="auto"/>
        </w:rPr>
      </w:pPr>
    </w:p>
    <w:p w:rsidRPr="00B13297" w:rsidR="00D51337" w:rsidP="00D51337" w:rsidRDefault="00D51337"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D51337" w:rsidP="00D51337" w:rsidRDefault="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00E06313" w:rsidP="00E06313" w:rsidRDefault="00E06313" w14:paraId="6B667BB3" w14:textId="77777777">
      <w:pPr>
        <w:pStyle w:val="ReportCover-Date"/>
        <w:spacing w:after="0"/>
        <w:jc w:val="center"/>
        <w:rPr>
          <w:rFonts w:ascii="Arial" w:hAnsi="Arial" w:cs="Arial"/>
          <w:color w:val="auto"/>
        </w:rPr>
      </w:pPr>
      <w:r>
        <w:rPr>
          <w:rFonts w:ascii="Arial" w:hAnsi="Arial" w:cs="Arial"/>
          <w:color w:val="auto"/>
        </w:rPr>
        <w:t>Approved February 2020</w:t>
      </w:r>
    </w:p>
    <w:p w:rsidR="00E06313" w:rsidP="009B01E7" w:rsidRDefault="00E06313" w14:paraId="090D39E7" w14:textId="426A9041">
      <w:pPr>
        <w:pStyle w:val="ReportCover-Date"/>
        <w:spacing w:after="120"/>
        <w:jc w:val="center"/>
        <w:rPr>
          <w:rFonts w:ascii="Arial" w:hAnsi="Arial" w:cs="Arial"/>
          <w:color w:val="auto"/>
        </w:rPr>
      </w:pPr>
      <w:r w:rsidRPr="00E06313">
        <w:rPr>
          <w:rFonts w:ascii="Arial" w:hAnsi="Arial" w:cs="Arial"/>
          <w:color w:val="auto"/>
        </w:rPr>
        <w:t>Revis</w:t>
      </w:r>
      <w:r w:rsidR="009B01E7">
        <w:rPr>
          <w:rFonts w:ascii="Arial" w:hAnsi="Arial" w:cs="Arial"/>
          <w:color w:val="auto"/>
        </w:rPr>
        <w:t>ions approv</w:t>
      </w:r>
      <w:r w:rsidRPr="00E06313">
        <w:rPr>
          <w:rFonts w:ascii="Arial" w:hAnsi="Arial" w:cs="Arial"/>
          <w:color w:val="auto"/>
        </w:rPr>
        <w:t>ed May 2020 (COVID-19 Changes)</w:t>
      </w:r>
    </w:p>
    <w:p w:rsidR="00250BD3" w:rsidP="009B01E7" w:rsidRDefault="00250BD3" w14:paraId="0D2CF0E6" w14:textId="647FB446">
      <w:pPr>
        <w:pStyle w:val="ReportCover-Date"/>
        <w:spacing w:after="120"/>
        <w:jc w:val="center"/>
        <w:rPr>
          <w:rFonts w:ascii="Arial" w:hAnsi="Arial" w:cs="Arial"/>
          <w:color w:val="auto"/>
        </w:rPr>
      </w:pPr>
      <w:r>
        <w:rPr>
          <w:rFonts w:ascii="Arial" w:hAnsi="Arial" w:cs="Arial"/>
          <w:color w:val="auto"/>
        </w:rPr>
        <w:t>Revisions approved December 2020 (Survey Methodology Changes)</w:t>
      </w:r>
    </w:p>
    <w:p w:rsidRPr="00E06313" w:rsidR="007149A3" w:rsidP="00E06313" w:rsidRDefault="00FB2B93" w14:paraId="441ADBC5" w14:textId="5BC3D167">
      <w:pPr>
        <w:pStyle w:val="ReportCover-Date"/>
        <w:jc w:val="center"/>
        <w:rPr>
          <w:rFonts w:ascii="Arial" w:hAnsi="Arial" w:cs="Arial"/>
          <w:color w:val="auto"/>
        </w:rPr>
      </w:pPr>
      <w:r>
        <w:rPr>
          <w:rFonts w:ascii="Arial" w:hAnsi="Arial" w:cs="Arial"/>
          <w:color w:val="auto"/>
        </w:rPr>
        <w:t xml:space="preserve">Revised </w:t>
      </w:r>
      <w:r w:rsidR="00250BD3">
        <w:rPr>
          <w:rFonts w:ascii="Arial" w:hAnsi="Arial" w:cs="Arial"/>
          <w:color w:val="auto"/>
        </w:rPr>
        <w:t>October 2021</w:t>
      </w:r>
    </w:p>
    <w:p w:rsidR="0028502E" w:rsidP="00D51337" w:rsidRDefault="0028502E" w14:paraId="20E538B7" w14:textId="235B80CD">
      <w:pPr>
        <w:pStyle w:val="ReportCover-Date"/>
        <w:jc w:val="center"/>
        <w:rPr>
          <w:rFonts w:ascii="Arial" w:hAnsi="Arial" w:cs="Arial"/>
          <w:color w:val="auto"/>
        </w:rPr>
      </w:pPr>
    </w:p>
    <w:p w:rsidRPr="00B13297" w:rsidR="00D51337" w:rsidP="00D51337" w:rsidRDefault="00D51337" w14:paraId="42BC44A9" w14:textId="77777777">
      <w:pPr>
        <w:spacing w:after="0" w:line="240" w:lineRule="auto"/>
        <w:jc w:val="center"/>
        <w:rPr>
          <w:rFonts w:ascii="Arial" w:hAnsi="Arial" w:cs="Arial"/>
        </w:rPr>
      </w:pPr>
    </w:p>
    <w:p w:rsidRPr="00B13297" w:rsidR="00D51337" w:rsidP="00D51337" w:rsidRDefault="00D51337" w14:paraId="4BA2E953" w14:textId="77777777">
      <w:pPr>
        <w:spacing w:after="0" w:line="240" w:lineRule="auto"/>
        <w:jc w:val="center"/>
        <w:rPr>
          <w:rFonts w:ascii="Arial" w:hAnsi="Arial" w:cs="Arial"/>
        </w:rPr>
      </w:pPr>
      <w:r w:rsidRPr="00B13297">
        <w:rPr>
          <w:rFonts w:ascii="Arial" w:hAnsi="Arial" w:cs="Arial"/>
        </w:rPr>
        <w:t>Submitted By:</w:t>
      </w:r>
    </w:p>
    <w:p w:rsidRPr="00B13297" w:rsidR="00D51337" w:rsidP="00D51337" w:rsidRDefault="00D51337" w14:paraId="43DDFE80"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Pr="00B13297" w:rsidR="00D51337" w:rsidP="00D51337" w:rsidRDefault="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D51337" w:rsidP="00D51337" w:rsidRDefault="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D51337" w:rsidP="00D51337" w:rsidRDefault="00D51337" w14:paraId="1A483089" w14:textId="77777777">
      <w:pPr>
        <w:spacing w:after="0" w:line="240" w:lineRule="auto"/>
        <w:jc w:val="center"/>
        <w:rPr>
          <w:rFonts w:ascii="Arial" w:hAnsi="Arial" w:cs="Arial"/>
        </w:rPr>
      </w:pPr>
    </w:p>
    <w:p w:rsidRPr="00B13297" w:rsidR="00D51337" w:rsidP="00D51337" w:rsidRDefault="00D51337" w14:paraId="5E7AC3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D51337" w:rsidP="00D51337" w:rsidRDefault="00D51337" w14:paraId="26A8D7CA" w14:textId="77777777">
      <w:pPr>
        <w:spacing w:after="0" w:line="240" w:lineRule="auto"/>
        <w:jc w:val="center"/>
        <w:rPr>
          <w:rFonts w:ascii="Arial" w:hAnsi="Arial" w:cs="Arial"/>
        </w:rPr>
      </w:pPr>
      <w:r w:rsidRPr="00B13297">
        <w:rPr>
          <w:rFonts w:ascii="Arial" w:hAnsi="Arial" w:cs="Arial"/>
        </w:rPr>
        <w:t>330 C Street, SW</w:t>
      </w:r>
    </w:p>
    <w:p w:rsidRPr="00B13297" w:rsidR="00D51337" w:rsidP="00D51337" w:rsidRDefault="00D51337" w14:paraId="366B1F06" w14:textId="77777777">
      <w:pPr>
        <w:spacing w:after="0" w:line="240" w:lineRule="auto"/>
        <w:jc w:val="center"/>
        <w:rPr>
          <w:rFonts w:ascii="Arial" w:hAnsi="Arial" w:cs="Arial"/>
        </w:rPr>
      </w:pPr>
      <w:r w:rsidRPr="00B13297">
        <w:rPr>
          <w:rFonts w:ascii="Arial" w:hAnsi="Arial" w:cs="Arial"/>
        </w:rPr>
        <w:t>Washington, D.C. 20201</w:t>
      </w:r>
    </w:p>
    <w:p w:rsidRPr="00B13297" w:rsidR="00D51337" w:rsidP="00D51337" w:rsidRDefault="00D51337" w14:paraId="4691FD53" w14:textId="77777777">
      <w:pPr>
        <w:spacing w:after="0" w:line="240" w:lineRule="auto"/>
        <w:jc w:val="center"/>
        <w:rPr>
          <w:rFonts w:ascii="Arial" w:hAnsi="Arial" w:cs="Arial"/>
        </w:rPr>
      </w:pPr>
    </w:p>
    <w:p w:rsidRPr="002C4F75" w:rsidR="00D51337" w:rsidP="00D51337" w:rsidRDefault="00D51337" w14:paraId="69B03251" w14:textId="32D585B2">
      <w:pPr>
        <w:spacing w:after="0" w:line="240" w:lineRule="auto"/>
        <w:jc w:val="center"/>
        <w:rPr>
          <w:rFonts w:ascii="Arial" w:hAnsi="Arial" w:cs="Arial"/>
        </w:rPr>
      </w:pPr>
      <w:r w:rsidRPr="00B13297">
        <w:rPr>
          <w:rFonts w:ascii="Arial" w:hAnsi="Arial" w:cs="Arial"/>
        </w:rPr>
        <w:t>Project Officers:</w:t>
      </w:r>
      <w:r w:rsidR="009938C2">
        <w:rPr>
          <w:rFonts w:ascii="Arial" w:hAnsi="Arial" w:cs="Arial"/>
        </w:rPr>
        <w:t xml:space="preserve"> Mary Mueggenborg and Laura Hoard</w:t>
      </w:r>
    </w:p>
    <w:p w:rsidR="00D51337" w:rsidP="00D51337" w:rsidRDefault="00D51337" w14:paraId="27872D1C" w14:textId="77777777">
      <w:pPr>
        <w:spacing w:after="0" w:line="240" w:lineRule="auto"/>
        <w:jc w:val="center"/>
        <w:rPr>
          <w:b/>
        </w:rPr>
      </w:pPr>
    </w:p>
    <w:p w:rsidRPr="00624DDC" w:rsidR="001253F4" w:rsidP="00624DDC" w:rsidRDefault="00B4182B" w14:paraId="71A43DA4" w14:textId="77777777">
      <w:pPr>
        <w:jc w:val="center"/>
        <w:rPr>
          <w:b/>
          <w:sz w:val="32"/>
          <w:szCs w:val="32"/>
        </w:rPr>
      </w:pPr>
      <w:r>
        <w:br w:type="page"/>
      </w:r>
      <w:r w:rsidRPr="00624DDC" w:rsidR="001253F4">
        <w:rPr>
          <w:b/>
          <w:sz w:val="32"/>
          <w:szCs w:val="32"/>
        </w:rPr>
        <w:lastRenderedPageBreak/>
        <w:t>Part B</w:t>
      </w:r>
    </w:p>
    <w:p w:rsidR="00EE38AF" w:rsidP="008369BA" w:rsidRDefault="00EE38AF" w14:paraId="66C05F3B" w14:textId="77777777">
      <w:pPr>
        <w:spacing w:after="0" w:line="240" w:lineRule="auto"/>
        <w:rPr>
          <w:b/>
        </w:rPr>
      </w:pPr>
    </w:p>
    <w:p w:rsidR="0072072F" w:rsidP="00F85D35" w:rsidRDefault="00EE38AF" w14:paraId="23F27413" w14:textId="33345C07">
      <w:pPr>
        <w:spacing w:after="120" w:line="240" w:lineRule="auto"/>
      </w:pPr>
      <w:r>
        <w:rPr>
          <w:b/>
        </w:rPr>
        <w:t>B1.</w:t>
      </w:r>
      <w:r>
        <w:rPr>
          <w:b/>
        </w:rPr>
        <w:tab/>
      </w:r>
      <w:r w:rsidRPr="008369BA" w:rsidR="0020629A">
        <w:rPr>
          <w:b/>
        </w:rPr>
        <w:t>O</w:t>
      </w:r>
      <w:r w:rsidRPr="008369BA" w:rsidR="008369BA">
        <w:rPr>
          <w:b/>
        </w:rPr>
        <w:t>bjectives</w:t>
      </w:r>
    </w:p>
    <w:p w:rsidRPr="002741F9" w:rsidR="0072072F" w:rsidP="002741F9" w:rsidRDefault="0072072F" w14:paraId="1272B640" w14:textId="06A08592">
      <w:pPr>
        <w:spacing w:after="60" w:line="240" w:lineRule="auto"/>
        <w:rPr>
          <w:i/>
        </w:rPr>
      </w:pPr>
      <w:r w:rsidRPr="0072072F">
        <w:rPr>
          <w:i/>
        </w:rPr>
        <w:t>Study Objectives</w:t>
      </w:r>
    </w:p>
    <w:p w:rsidR="00B92213" w:rsidP="0072072F" w:rsidRDefault="00BF0D8A" w14:paraId="6CB612B3" w14:textId="6C45A216">
      <w:pPr>
        <w:spacing w:after="0" w:line="240" w:lineRule="auto"/>
      </w:pPr>
      <w:r>
        <w:t>This information collection intends to capture data around the design, execution</w:t>
      </w:r>
      <w:r w:rsidR="00520629">
        <w:t>,</w:t>
      </w:r>
      <w:r>
        <w:t xml:space="preserve"> and sustainability of projects funded by the Children’s Bureau’s Child Welfare Community Collaborations </w:t>
      </w:r>
      <w:r w:rsidR="00B92213">
        <w:t xml:space="preserve">(CWCC) </w:t>
      </w:r>
      <w:r>
        <w:t>grant initiative.</w:t>
      </w:r>
      <w:r w:rsidR="00B92213">
        <w:t xml:space="preserve"> Specifically, our objectives are:</w:t>
      </w:r>
    </w:p>
    <w:p w:rsidR="00520629" w:rsidP="0072072F" w:rsidRDefault="00520629" w14:paraId="46681D6E" w14:textId="77777777">
      <w:pPr>
        <w:spacing w:after="0" w:line="240" w:lineRule="auto"/>
      </w:pPr>
    </w:p>
    <w:p w:rsidR="00BB2925" w:rsidP="00B221FC" w:rsidRDefault="00B92213" w14:paraId="36F663AB" w14:textId="0BE3D95F">
      <w:pPr>
        <w:spacing w:after="0" w:line="240" w:lineRule="auto"/>
        <w:ind w:left="720" w:hanging="360"/>
      </w:pPr>
      <w:r>
        <w:t>1. To describe in detailed case studies, the rationale for, planning associated with, activities undertook, challenges experience</w:t>
      </w:r>
      <w:r w:rsidR="00217B2F">
        <w:t>d</w:t>
      </w:r>
      <w:r>
        <w:t>, successes attained, and community served</w:t>
      </w:r>
      <w:r w:rsidR="007E70BB">
        <w:t xml:space="preserve"> by</w:t>
      </w:r>
      <w:r>
        <w:t xml:space="preserve">, each CWCC grantee. </w:t>
      </w:r>
    </w:p>
    <w:p w:rsidR="00B92213" w:rsidP="00B221FC" w:rsidRDefault="00B92213" w14:paraId="09A3EB51" w14:textId="70873393">
      <w:pPr>
        <w:spacing w:after="0" w:line="240" w:lineRule="auto"/>
        <w:ind w:left="720" w:hanging="360"/>
      </w:pPr>
      <w:r>
        <w:t xml:space="preserve">2. To document what elements of collaboration each grantee demonstrated, and the extent to which those elements changed over the grant period. </w:t>
      </w:r>
    </w:p>
    <w:p w:rsidR="00B92213" w:rsidP="00B221FC" w:rsidRDefault="00B92213" w14:paraId="0DD2949A" w14:textId="6A4D5006">
      <w:pPr>
        <w:spacing w:after="0" w:line="240" w:lineRule="auto"/>
        <w:ind w:left="720" w:hanging="360"/>
      </w:pPr>
      <w:r>
        <w:t xml:space="preserve">3. To compare and contrast the approaches grantees employed in their grant implementation to better understand the variety and consistency of community approaches to prevent child </w:t>
      </w:r>
      <w:r w:rsidR="00772661">
        <w:t>abuse and neglect</w:t>
      </w:r>
      <w:r>
        <w:t xml:space="preserve">. </w:t>
      </w:r>
    </w:p>
    <w:p w:rsidR="00B92213" w:rsidP="0072072F" w:rsidRDefault="00B92213" w14:paraId="55D30CD2" w14:textId="407ABDB8">
      <w:pPr>
        <w:spacing w:after="0" w:line="240" w:lineRule="auto"/>
      </w:pPr>
    </w:p>
    <w:p w:rsidRPr="002741F9" w:rsidR="0072072F" w:rsidP="002741F9" w:rsidRDefault="0072072F" w14:paraId="6EAD90E1" w14:textId="36A69B48">
      <w:pPr>
        <w:spacing w:after="60" w:line="240" w:lineRule="auto"/>
      </w:pPr>
      <w:r>
        <w:rPr>
          <w:i/>
        </w:rPr>
        <w:t xml:space="preserve">Generalizability of Results </w:t>
      </w:r>
    </w:p>
    <w:p w:rsidR="00F85D35" w:rsidP="0072072F" w:rsidRDefault="009938C2" w14:paraId="33260685" w14:textId="233DCD1E">
      <w:pPr>
        <w:autoSpaceDE w:val="0"/>
        <w:autoSpaceDN w:val="0"/>
        <w:adjustRightInd w:val="0"/>
        <w:spacing w:after="0" w:line="240" w:lineRule="atLeast"/>
        <w:rPr>
          <w:rFonts w:eastAsia="Times New Roman" w:cstheme="minorHAnsi"/>
          <w:color w:val="000000"/>
        </w:rPr>
      </w:pPr>
      <w:r w:rsidRPr="009938C2">
        <w:rPr>
          <w:rFonts w:eastAsia="Times New Roman" w:cstheme="minorHAnsi"/>
          <w:color w:val="000000"/>
        </w:rPr>
        <w:t xml:space="preserve">This study is intended to present </w:t>
      </w:r>
      <w:r w:rsidR="00520629">
        <w:rPr>
          <w:rFonts w:eastAsia="Times New Roman" w:cstheme="minorHAnsi"/>
          <w:color w:val="000000"/>
        </w:rPr>
        <w:t xml:space="preserve">an </w:t>
      </w:r>
      <w:r w:rsidRPr="009938C2">
        <w:rPr>
          <w:rFonts w:eastAsia="Times New Roman" w:cstheme="minorHAnsi"/>
          <w:color w:val="000000"/>
        </w:rPr>
        <w:t>internally-valid description o</w:t>
      </w:r>
      <w:r>
        <w:rPr>
          <w:rFonts w:eastAsia="Times New Roman" w:cstheme="minorHAnsi"/>
          <w:color w:val="000000"/>
        </w:rPr>
        <w:t>f Child Welfare Community Collaboration</w:t>
      </w:r>
      <w:r w:rsidR="00772661">
        <w:rPr>
          <w:rFonts w:eastAsia="Times New Roman" w:cstheme="minorHAnsi"/>
          <w:color w:val="000000"/>
        </w:rPr>
        <w:t>s</w:t>
      </w:r>
      <w:r>
        <w:rPr>
          <w:rFonts w:eastAsia="Times New Roman" w:cstheme="minorHAnsi"/>
          <w:color w:val="000000"/>
        </w:rPr>
        <w:t xml:space="preserve"> grantee program implementation amongst the first two cohorts of grantees</w:t>
      </w:r>
      <w:r w:rsidRPr="009938C2">
        <w:rPr>
          <w:rFonts w:eastAsia="Times New Roman" w:cstheme="minorHAnsi"/>
          <w:color w:val="000000"/>
        </w:rPr>
        <w:t>, not to promote statistical generalization to othe</w:t>
      </w:r>
      <w:r>
        <w:rPr>
          <w:rFonts w:eastAsia="Times New Roman" w:cstheme="minorHAnsi"/>
          <w:color w:val="000000"/>
        </w:rPr>
        <w:t>r sites or service populations.</w:t>
      </w:r>
    </w:p>
    <w:p w:rsidR="00BB2925" w:rsidP="0072072F" w:rsidRDefault="00BB2925" w14:paraId="5B7D8E80" w14:textId="77777777">
      <w:pPr>
        <w:autoSpaceDE w:val="0"/>
        <w:autoSpaceDN w:val="0"/>
        <w:adjustRightInd w:val="0"/>
        <w:spacing w:after="0" w:line="240" w:lineRule="atLeast"/>
        <w:rPr>
          <w:rFonts w:eastAsia="Times New Roman" w:cstheme="minorHAnsi"/>
          <w:color w:val="000000"/>
        </w:rPr>
      </w:pPr>
    </w:p>
    <w:p w:rsidRPr="002741F9" w:rsidR="008369BA" w:rsidP="002741F9" w:rsidRDefault="0072072F" w14:paraId="599BD348" w14:textId="79756A1F">
      <w:pPr>
        <w:autoSpaceDE w:val="0"/>
        <w:autoSpaceDN w:val="0"/>
        <w:adjustRightInd w:val="0"/>
        <w:spacing w:after="60" w:line="240" w:lineRule="atLeast"/>
        <w:rPr>
          <w:rFonts w:eastAsia="Times New Roman" w:cstheme="minorHAnsi"/>
          <w:color w:val="000000"/>
        </w:rPr>
      </w:pPr>
      <w:r>
        <w:rPr>
          <w:rFonts w:eastAsia="Times New Roman" w:cstheme="minorHAnsi"/>
          <w:i/>
          <w:color w:val="000000"/>
        </w:rPr>
        <w:t xml:space="preserve">Appropriateness of Study Design and Methods for Planned Uses </w:t>
      </w:r>
    </w:p>
    <w:p w:rsidR="001B31B4" w:rsidP="001B31B4" w:rsidRDefault="001B31B4" w14:paraId="03C8CAAA" w14:textId="77777777">
      <w:pPr>
        <w:pStyle w:val="NormalWeb"/>
        <w:spacing w:before="0" w:beforeAutospacing="0" w:after="0" w:afterAutospacing="0"/>
        <w:rPr>
          <w:rFonts w:ascii="Calibri" w:hAnsi="Calibri"/>
          <w:sz w:val="22"/>
          <w:szCs w:val="22"/>
        </w:rPr>
      </w:pPr>
      <w:r>
        <w:rPr>
          <w:rFonts w:ascii="Calibri" w:hAnsi="Calibri"/>
          <w:sz w:val="22"/>
          <w:szCs w:val="22"/>
        </w:rPr>
        <w:t xml:space="preserve">As noted in Supporting Statement A, this information is not intended to be used as the principal basis for public policy decisions and is not expected to meet the threshold of influential or highly influential scientific information.  </w:t>
      </w:r>
    </w:p>
    <w:p w:rsidRPr="00A60FFE" w:rsidR="00273567" w:rsidP="001B31B4" w:rsidRDefault="00273567" w14:paraId="0E101C51" w14:textId="2371804D">
      <w:pPr>
        <w:pStyle w:val="NormalWeb"/>
        <w:spacing w:before="0" w:beforeAutospacing="0" w:after="0" w:afterAutospacing="0"/>
        <w:rPr>
          <w:rFonts w:ascii="Calibri" w:hAnsi="Calibri" w:cs="Calibri"/>
          <w:sz w:val="22"/>
          <w:szCs w:val="22"/>
        </w:rPr>
      </w:pPr>
      <w:r w:rsidRPr="00A60FFE">
        <w:rPr>
          <w:rFonts w:ascii="Calibri" w:hAnsi="Calibri" w:cs="Calibri"/>
          <w:sz w:val="22"/>
          <w:szCs w:val="22"/>
        </w:rPr>
        <w:t>Process evaluations typically describe the specific services, activities, policies, and procedures that are developed and implemented through an initiative. This type of evaluation also provides insight about the lifecycle of an initiative from conception to sustainability, including deviations from the plan, changes in the stakeholders involved, and perceived successes and failures. A cross-site process evaluation, which can provide insights about implementation successes and challenges as well as lessons learned across multiple CWCC grantee sites, will help ACF to better understand the factors associated with the successful ongoing implementation of community-based strategies and activities aimed at preventing child abuse and neglect. As such, this evaluation design is appropriate for addressing ACF’s information needs.</w:t>
      </w:r>
    </w:p>
    <w:p w:rsidR="00BB2925" w:rsidP="008369BA" w:rsidRDefault="00BB2925" w14:paraId="59E34D27" w14:textId="39366D3D">
      <w:pPr>
        <w:pStyle w:val="ListParagraph"/>
        <w:spacing w:after="0" w:line="240" w:lineRule="auto"/>
        <w:ind w:left="0"/>
      </w:pPr>
    </w:p>
    <w:p w:rsidRPr="006C0E56" w:rsidR="00BB2925" w:rsidP="008369BA" w:rsidRDefault="00BB2925" w14:paraId="0C4F0DEF" w14:textId="034244D6">
      <w:pPr>
        <w:pStyle w:val="ListParagraph"/>
        <w:spacing w:after="0" w:line="240" w:lineRule="auto"/>
        <w:ind w:left="0"/>
      </w:pPr>
    </w:p>
    <w:p w:rsidRPr="00DF1291" w:rsidR="005F2951" w:rsidP="00F85D35" w:rsidRDefault="00EE38AF" w14:paraId="2E3CD75A" w14:textId="14B2DD89">
      <w:pPr>
        <w:pStyle w:val="ListParagraph"/>
        <w:spacing w:after="120"/>
        <w:ind w:left="0"/>
        <w:rPr>
          <w:rFonts w:eastAsia="Times New Roman" w:cstheme="minorHAnsi"/>
          <w:color w:val="000000"/>
        </w:rPr>
      </w:pPr>
      <w:r>
        <w:rPr>
          <w:b/>
        </w:rPr>
        <w:t>B2.</w:t>
      </w:r>
      <w:r>
        <w:rPr>
          <w:b/>
        </w:rPr>
        <w:tab/>
      </w:r>
      <w:r w:rsidR="007C2EE0">
        <w:rPr>
          <w:rFonts w:eastAsia="Times New Roman" w:cstheme="minorHAnsi"/>
          <w:b/>
          <w:bCs/>
          <w:color w:val="000000"/>
        </w:rPr>
        <w:t>Methods and Design</w:t>
      </w:r>
    </w:p>
    <w:p w:rsidR="000D7942" w:rsidP="002741F9" w:rsidRDefault="0072072F" w14:paraId="40412C3B" w14:textId="0476A396">
      <w:pPr>
        <w:autoSpaceDE w:val="0"/>
        <w:autoSpaceDN w:val="0"/>
        <w:adjustRightInd w:val="0"/>
        <w:spacing w:after="60" w:line="240" w:lineRule="atLeast"/>
        <w:contextualSpacing/>
        <w:rPr>
          <w:rFonts w:eastAsia="Times New Roman" w:cstheme="minorHAnsi"/>
          <w:color w:val="000000"/>
        </w:rPr>
      </w:pPr>
      <w:r>
        <w:rPr>
          <w:rFonts w:eastAsia="Times New Roman" w:cstheme="minorHAnsi"/>
          <w:i/>
          <w:color w:val="000000"/>
        </w:rPr>
        <w:t xml:space="preserve">Target Population </w:t>
      </w:r>
      <w:r w:rsidRPr="00DF1291" w:rsidR="005F2951">
        <w:rPr>
          <w:rFonts w:eastAsia="Times New Roman" w:cstheme="minorHAnsi"/>
          <w:color w:val="000000"/>
        </w:rPr>
        <w:t xml:space="preserve"> </w:t>
      </w:r>
    </w:p>
    <w:p w:rsidR="00BB2925" w:rsidP="0072072F" w:rsidRDefault="00F93F91" w14:paraId="102E17B3" w14:textId="334AFAC2">
      <w:pPr>
        <w:autoSpaceDE w:val="0"/>
        <w:autoSpaceDN w:val="0"/>
        <w:adjustRightInd w:val="0"/>
        <w:spacing w:after="0" w:line="240" w:lineRule="atLeast"/>
        <w:contextualSpacing/>
        <w:rPr>
          <w:rFonts w:eastAsia="Times New Roman" w:cstheme="minorHAnsi"/>
          <w:color w:val="000000"/>
        </w:rPr>
      </w:pPr>
      <w:r>
        <w:rPr>
          <w:rFonts w:eastAsia="Times New Roman" w:cstheme="minorHAnsi"/>
          <w:color w:val="000000"/>
        </w:rPr>
        <w:t xml:space="preserve">The study’s target population is staff members of organizations participating in a Children’s Bureau </w:t>
      </w:r>
      <w:r w:rsidR="002741F9">
        <w:rPr>
          <w:rFonts w:eastAsia="Times New Roman" w:cstheme="minorHAnsi"/>
          <w:color w:val="000000"/>
        </w:rPr>
        <w:t>CWCC</w:t>
      </w:r>
      <w:r>
        <w:rPr>
          <w:rFonts w:eastAsia="Times New Roman" w:cstheme="minorHAnsi"/>
          <w:color w:val="000000"/>
        </w:rPr>
        <w:t xml:space="preserve"> grant (both awardees and </w:t>
      </w:r>
      <w:r w:rsidR="00BA7AD7">
        <w:rPr>
          <w:rFonts w:eastAsia="Times New Roman" w:cstheme="minorHAnsi"/>
          <w:color w:val="000000"/>
        </w:rPr>
        <w:t>sub awardees</w:t>
      </w:r>
      <w:r>
        <w:rPr>
          <w:rFonts w:eastAsia="Times New Roman" w:cstheme="minorHAnsi"/>
          <w:color w:val="000000"/>
        </w:rPr>
        <w:t xml:space="preserve">/partner organizations). We estimate the population to be around </w:t>
      </w:r>
      <w:r w:rsidR="004671F9">
        <w:rPr>
          <w:rFonts w:eastAsia="Times New Roman" w:cstheme="minorHAnsi"/>
          <w:color w:val="000000"/>
        </w:rPr>
        <w:t xml:space="preserve">845 people (65 individuals per grant, 13 total grantees). </w:t>
      </w:r>
      <w:r w:rsidR="002E4420">
        <w:rPr>
          <w:rFonts w:eastAsia="Times New Roman" w:cstheme="minorHAnsi"/>
          <w:color w:val="000000"/>
        </w:rPr>
        <w:t>This sample of 845 people will be asked to complete the collaboration survey (Instrument 2). A subset of those 845 people will be interviewed using Instruments 4</w:t>
      </w:r>
      <w:r w:rsidR="003E6995">
        <w:rPr>
          <w:rFonts w:eastAsia="Times New Roman" w:cstheme="minorHAnsi"/>
          <w:color w:val="000000"/>
        </w:rPr>
        <w:t xml:space="preserve"> through 7</w:t>
      </w:r>
      <w:r w:rsidR="006C17EC">
        <w:rPr>
          <w:rFonts w:eastAsia="Times New Roman" w:cstheme="minorHAnsi"/>
          <w:color w:val="000000"/>
        </w:rPr>
        <w:t xml:space="preserve"> (including Instruments 4a and 5a to collect COVID-19 specific </w:t>
      </w:r>
      <w:r w:rsidR="006C17EC">
        <w:rPr>
          <w:rFonts w:eastAsia="Times New Roman" w:cstheme="minorHAnsi"/>
          <w:color w:val="000000"/>
        </w:rPr>
        <w:lastRenderedPageBreak/>
        <w:t>related information during the relevant time period)</w:t>
      </w:r>
      <w:r w:rsidR="003E6995">
        <w:rPr>
          <w:rFonts w:eastAsia="Times New Roman" w:cstheme="minorHAnsi"/>
          <w:color w:val="000000"/>
        </w:rPr>
        <w:t>. We expect each project</w:t>
      </w:r>
      <w:r w:rsidR="002E4420">
        <w:rPr>
          <w:rFonts w:eastAsia="Times New Roman" w:cstheme="minorHAnsi"/>
          <w:color w:val="000000"/>
        </w:rPr>
        <w:t xml:space="preserve"> director to complete Instruments 1 and 3</w:t>
      </w:r>
      <w:r w:rsidR="004371D0">
        <w:rPr>
          <w:rFonts w:eastAsia="Times New Roman" w:cstheme="minorHAnsi"/>
          <w:color w:val="000000"/>
        </w:rPr>
        <w:t xml:space="preserve"> or to </w:t>
      </w:r>
      <w:r w:rsidR="00511B09">
        <w:rPr>
          <w:rFonts w:eastAsia="Times New Roman" w:cstheme="minorHAnsi"/>
          <w:color w:val="000000"/>
        </w:rPr>
        <w:t xml:space="preserve">confirm </w:t>
      </w:r>
      <w:r w:rsidR="00B11F2A">
        <w:rPr>
          <w:rFonts w:eastAsia="Times New Roman" w:cstheme="minorHAnsi"/>
          <w:color w:val="000000"/>
        </w:rPr>
        <w:t xml:space="preserve">the </w:t>
      </w:r>
      <w:r w:rsidR="00511B09">
        <w:rPr>
          <w:rFonts w:eastAsia="Times New Roman" w:cstheme="minorHAnsi"/>
          <w:color w:val="000000"/>
        </w:rPr>
        <w:t>information</w:t>
      </w:r>
      <w:r w:rsidR="00B11F2A">
        <w:rPr>
          <w:rFonts w:eastAsia="Times New Roman" w:cstheme="minorHAnsi"/>
          <w:color w:val="000000"/>
        </w:rPr>
        <w:t xml:space="preserve"> provided by the study team to the project director using the</w:t>
      </w:r>
      <w:r w:rsidR="00511B09">
        <w:rPr>
          <w:rFonts w:eastAsia="Times New Roman" w:cstheme="minorHAnsi"/>
          <w:color w:val="000000"/>
        </w:rPr>
        <w:t xml:space="preserve"> Appendix </w:t>
      </w:r>
      <w:r w:rsidR="0023236D">
        <w:rPr>
          <w:rFonts w:eastAsia="Times New Roman" w:cstheme="minorHAnsi"/>
          <w:color w:val="000000"/>
        </w:rPr>
        <w:t>F</w:t>
      </w:r>
      <w:r w:rsidR="004371D0">
        <w:rPr>
          <w:rFonts w:eastAsia="Times New Roman" w:cstheme="minorHAnsi"/>
          <w:color w:val="000000"/>
        </w:rPr>
        <w:t xml:space="preserve"> </w:t>
      </w:r>
      <w:r w:rsidR="00B11F2A">
        <w:rPr>
          <w:rFonts w:eastAsia="Times New Roman" w:cstheme="minorHAnsi"/>
          <w:color w:val="000000"/>
        </w:rPr>
        <w:t xml:space="preserve">email </w:t>
      </w:r>
      <w:r w:rsidR="004371D0">
        <w:rPr>
          <w:rFonts w:eastAsia="Times New Roman" w:cstheme="minorHAnsi"/>
          <w:color w:val="000000"/>
        </w:rPr>
        <w:t>if virtual site visits are to replace in-person visits</w:t>
      </w:r>
      <w:r w:rsidR="002E4420">
        <w:rPr>
          <w:rFonts w:eastAsia="Times New Roman" w:cstheme="minorHAnsi"/>
          <w:color w:val="000000"/>
        </w:rPr>
        <w:t xml:space="preserve">. </w:t>
      </w:r>
    </w:p>
    <w:p w:rsidR="00BB2925" w:rsidP="0072072F" w:rsidRDefault="00BB2925" w14:paraId="159A49D2" w14:textId="6F1D9DC8">
      <w:pPr>
        <w:autoSpaceDE w:val="0"/>
        <w:autoSpaceDN w:val="0"/>
        <w:adjustRightInd w:val="0"/>
        <w:spacing w:after="0" w:line="240" w:lineRule="atLeast"/>
        <w:contextualSpacing/>
        <w:rPr>
          <w:rFonts w:eastAsia="Times New Roman" w:cstheme="minorHAnsi"/>
          <w:color w:val="000000"/>
        </w:rPr>
      </w:pPr>
    </w:p>
    <w:p w:rsidRPr="002741F9" w:rsidR="005F2951" w:rsidP="002741F9" w:rsidRDefault="000D7942" w14:paraId="1C642C78" w14:textId="602018AE">
      <w:pPr>
        <w:autoSpaceDE w:val="0"/>
        <w:autoSpaceDN w:val="0"/>
        <w:adjustRightInd w:val="0"/>
        <w:spacing w:after="60" w:line="240" w:lineRule="atLeast"/>
        <w:contextualSpacing/>
        <w:rPr>
          <w:rFonts w:eastAsia="Times New Roman" w:cstheme="minorHAnsi"/>
          <w:i/>
          <w:color w:val="000000"/>
        </w:rPr>
      </w:pPr>
      <w:r>
        <w:rPr>
          <w:rFonts w:eastAsia="Times New Roman" w:cstheme="minorHAnsi"/>
          <w:i/>
          <w:color w:val="000000"/>
        </w:rPr>
        <w:t>Sampling</w:t>
      </w:r>
    </w:p>
    <w:p w:rsidR="00BB2925" w:rsidP="009938C2" w:rsidRDefault="009938C2" w14:paraId="7EF8F04F" w14:textId="2F5AAB20">
      <w:pPr>
        <w:autoSpaceDE w:val="0"/>
        <w:autoSpaceDN w:val="0"/>
        <w:adjustRightInd w:val="0"/>
        <w:spacing w:after="0" w:line="240" w:lineRule="atLeast"/>
        <w:contextualSpacing/>
        <w:rPr>
          <w:rFonts w:eastAsia="Times New Roman" w:cstheme="minorHAnsi"/>
          <w:color w:val="000000"/>
        </w:rPr>
      </w:pPr>
      <w:r>
        <w:rPr>
          <w:rFonts w:eastAsia="Times New Roman" w:cstheme="minorHAnsi"/>
          <w:color w:val="000000"/>
        </w:rPr>
        <w:t xml:space="preserve">We are collecting </w:t>
      </w:r>
      <w:r w:rsidR="00585937">
        <w:rPr>
          <w:rFonts w:eastAsia="Times New Roman" w:cstheme="minorHAnsi"/>
          <w:color w:val="000000"/>
        </w:rPr>
        <w:t xml:space="preserve">information from </w:t>
      </w:r>
      <w:r>
        <w:rPr>
          <w:rFonts w:eastAsia="Times New Roman" w:cstheme="minorHAnsi"/>
          <w:color w:val="000000"/>
        </w:rPr>
        <w:t>all thirteen Child Welfare Community Collaboration grantees. Each grantee is using a specialized combination of activities to address their specific community contexts (such as rates of child abuse and neglect, types of local social services in the community</w:t>
      </w:r>
      <w:r w:rsidR="00717F14">
        <w:rPr>
          <w:rFonts w:eastAsia="Times New Roman" w:cstheme="minorHAnsi"/>
          <w:color w:val="000000"/>
        </w:rPr>
        <w:t>, state/local policies, and size and urbanicity of community</w:t>
      </w:r>
      <w:r>
        <w:rPr>
          <w:rFonts w:eastAsia="Times New Roman" w:cstheme="minorHAnsi"/>
          <w:color w:val="000000"/>
        </w:rPr>
        <w:t xml:space="preserve">). </w:t>
      </w:r>
    </w:p>
    <w:p w:rsidR="009938C2" w:rsidP="009938C2" w:rsidRDefault="009938C2" w14:paraId="6F9A5400" w14:textId="77777777">
      <w:pPr>
        <w:autoSpaceDE w:val="0"/>
        <w:autoSpaceDN w:val="0"/>
        <w:adjustRightInd w:val="0"/>
        <w:spacing w:after="0" w:line="240" w:lineRule="atLeast"/>
        <w:contextualSpacing/>
        <w:rPr>
          <w:rFonts w:eastAsia="Times New Roman" w:cstheme="minorHAnsi"/>
          <w:color w:val="000000"/>
        </w:rPr>
      </w:pPr>
    </w:p>
    <w:p w:rsidR="009938C2" w:rsidP="009938C2" w:rsidRDefault="009938C2" w14:paraId="19878A6F" w14:textId="35EA423B">
      <w:pPr>
        <w:autoSpaceDE w:val="0"/>
        <w:autoSpaceDN w:val="0"/>
        <w:adjustRightInd w:val="0"/>
        <w:spacing w:after="0" w:line="240" w:lineRule="atLeast"/>
        <w:contextualSpacing/>
        <w:rPr>
          <w:rFonts w:eastAsia="Times New Roman" w:cstheme="minorHAnsi"/>
          <w:color w:val="000000"/>
        </w:rPr>
      </w:pPr>
      <w:r>
        <w:rPr>
          <w:rFonts w:eastAsia="Times New Roman" w:cstheme="minorHAnsi"/>
          <w:color w:val="000000"/>
        </w:rPr>
        <w:t xml:space="preserve">We are sampling the individuals </w:t>
      </w:r>
      <w:r w:rsidR="003F0EDA">
        <w:rPr>
          <w:rFonts w:eastAsia="Times New Roman" w:cstheme="minorHAnsi"/>
          <w:color w:val="000000"/>
        </w:rPr>
        <w:t xml:space="preserve">associated with the implementation of each CWCC grant. Each grantee will be </w:t>
      </w:r>
      <w:r w:rsidR="0035504E">
        <w:rPr>
          <w:rFonts w:eastAsia="Times New Roman" w:cstheme="minorHAnsi"/>
          <w:color w:val="000000"/>
        </w:rPr>
        <w:t xml:space="preserve">asked </w:t>
      </w:r>
      <w:r w:rsidR="003F0EDA">
        <w:rPr>
          <w:rFonts w:eastAsia="Times New Roman" w:cstheme="minorHAnsi"/>
          <w:color w:val="000000"/>
        </w:rPr>
        <w:t xml:space="preserve">to provide the project with the names and contact information of individuals involved in grant activity execution and leadership. This is a convenience sample and we cannot calculate what percent of total individuals the grantee provides contact information for, or the representativeness of that sample. </w:t>
      </w:r>
      <w:r w:rsidR="00717F14">
        <w:rPr>
          <w:rFonts w:eastAsia="Times New Roman" w:cstheme="minorHAnsi"/>
          <w:color w:val="000000"/>
        </w:rPr>
        <w:t xml:space="preserve">We expect the sample of grant leadership will be representative of all leadership of CWCC grants. </w:t>
      </w:r>
      <w:r w:rsidR="002E4420">
        <w:rPr>
          <w:rFonts w:eastAsia="Times New Roman" w:cstheme="minorHAnsi"/>
          <w:color w:val="000000"/>
        </w:rPr>
        <w:t xml:space="preserve">Please see A12 for a table that describes the different populations for each Instrument. </w:t>
      </w:r>
    </w:p>
    <w:p w:rsidR="00F85D35" w:rsidP="008369BA" w:rsidRDefault="00F85D35" w14:paraId="2DA80513" w14:textId="179E1C6B">
      <w:pPr>
        <w:pStyle w:val="ListParagraph"/>
        <w:spacing w:after="0" w:line="240" w:lineRule="auto"/>
        <w:ind w:left="0"/>
      </w:pPr>
    </w:p>
    <w:p w:rsidR="00BB2925" w:rsidP="008369BA" w:rsidRDefault="00BB2925" w14:paraId="0FA0D997" w14:textId="77777777">
      <w:pPr>
        <w:pStyle w:val="ListParagraph"/>
        <w:spacing w:after="0" w:line="240" w:lineRule="auto"/>
        <w:ind w:left="0"/>
      </w:pPr>
    </w:p>
    <w:p w:rsidR="00E75D57" w:rsidP="00F85D35" w:rsidRDefault="00901040" w14:paraId="37839294" w14:textId="5B9EAD75">
      <w:pPr>
        <w:autoSpaceDE w:val="0"/>
        <w:autoSpaceDN w:val="0"/>
        <w:adjustRightInd w:val="0"/>
        <w:spacing w:after="120" w:line="240" w:lineRule="atLeast"/>
        <w:rPr>
          <w:rFonts w:eastAsia="Times New Roman" w:cstheme="minorHAnsi"/>
          <w:bCs/>
          <w:color w:val="000000"/>
        </w:rPr>
      </w:pPr>
      <w:r w:rsidRPr="00DF1291">
        <w:rPr>
          <w:rFonts w:eastAsia="Times New Roman" w:cstheme="minorHAnsi"/>
          <w:b/>
          <w:bCs/>
          <w:color w:val="000000"/>
        </w:rPr>
        <w:t>B3.</w:t>
      </w:r>
      <w:r w:rsidRPr="00DF1291">
        <w:rPr>
          <w:rFonts w:eastAsia="Times New Roman" w:cstheme="minorHAnsi"/>
          <w:b/>
          <w:bCs/>
          <w:color w:val="000000"/>
        </w:rPr>
        <w:tab/>
        <w:t>Design of Data Collection Instruments</w:t>
      </w:r>
    </w:p>
    <w:p w:rsidRPr="002741F9" w:rsidR="00901040" w:rsidP="002741F9" w:rsidRDefault="00E75D57" w14:paraId="1EB42FF9" w14:textId="668BBCD5">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Development of Data Collection Instrument(s)</w:t>
      </w:r>
    </w:p>
    <w:p w:rsidRPr="002E4420" w:rsidR="00487654" w:rsidP="00901040" w:rsidRDefault="004E0726" w14:paraId="6A3764F2" w14:textId="0B2504C8">
      <w:pPr>
        <w:autoSpaceDE w:val="0"/>
        <w:autoSpaceDN w:val="0"/>
        <w:adjustRightInd w:val="0"/>
        <w:spacing w:after="0" w:line="240" w:lineRule="atLeast"/>
        <w:rPr>
          <w:rFonts w:eastAsia="Times New Roman" w:cs="Times New Roman"/>
          <w:color w:val="000000"/>
        </w:rPr>
      </w:pPr>
      <w:r w:rsidRPr="00B46FD5">
        <w:rPr>
          <w:rFonts w:eastAsia="Times New Roman" w:cs="Times New Roman"/>
          <w:color w:val="000000"/>
        </w:rPr>
        <w:t xml:space="preserve">After </w:t>
      </w:r>
      <w:r w:rsidR="005C6176">
        <w:rPr>
          <w:rFonts w:eastAsia="Times New Roman" w:cs="Times New Roman"/>
          <w:color w:val="000000"/>
        </w:rPr>
        <w:t>we</w:t>
      </w:r>
      <w:r w:rsidR="00AB11BF">
        <w:rPr>
          <w:rFonts w:eastAsia="Times New Roman" w:cs="Times New Roman"/>
          <w:color w:val="000000"/>
        </w:rPr>
        <w:t xml:space="preserve"> </w:t>
      </w:r>
      <w:r w:rsidRPr="00B46FD5">
        <w:rPr>
          <w:rFonts w:eastAsia="Times New Roman" w:cs="Times New Roman"/>
          <w:color w:val="000000"/>
        </w:rPr>
        <w:t xml:space="preserve">finalized our research questions, we then determined what data collection efforts were needed to answer each of the questions. Initial interview items were developed to capture data about each element of the relevant research questions. Interview items were reviewed by two expert consultants. We then constructed interview protocols that contained the relevant items for each type of respondent. We then cross-walked the protocols with our research questions and other </w:t>
      </w:r>
      <w:r w:rsidR="005C6176">
        <w:rPr>
          <w:rFonts w:eastAsia="Times New Roman" w:cs="Times New Roman"/>
          <w:color w:val="000000"/>
        </w:rPr>
        <w:t xml:space="preserve">available </w:t>
      </w:r>
      <w:r w:rsidRPr="00B46FD5">
        <w:rPr>
          <w:rFonts w:eastAsia="Times New Roman" w:cs="Times New Roman"/>
          <w:color w:val="000000"/>
        </w:rPr>
        <w:t>data sources, such as the semi-annual progress reports, to ensure that any items that could be answered by documents, or that were not directly related to a research question, were removed. Finally, i</w:t>
      </w:r>
      <w:r w:rsidRPr="00B46FD5" w:rsidR="003F0EDA">
        <w:rPr>
          <w:rFonts w:eastAsia="Times New Roman" w:cs="Times New Roman"/>
          <w:color w:val="000000"/>
        </w:rPr>
        <w:t xml:space="preserve">nterview protocols were tested for usability and </w:t>
      </w:r>
      <w:r w:rsidRPr="00B46FD5" w:rsidR="001F0AC8">
        <w:rPr>
          <w:rFonts w:eastAsia="Times New Roman" w:cs="Times New Roman"/>
          <w:color w:val="000000"/>
        </w:rPr>
        <w:t xml:space="preserve">cognition with 8 </w:t>
      </w:r>
      <w:r w:rsidRPr="002E4420" w:rsidR="001F0AC8">
        <w:rPr>
          <w:rFonts w:eastAsia="Times New Roman" w:cs="Times New Roman"/>
          <w:color w:val="000000"/>
        </w:rPr>
        <w:t>people. As a result of our pilot test, we</w:t>
      </w:r>
      <w:r w:rsidRPr="00A60FFE" w:rsidR="001F0AC8">
        <w:rPr>
          <w:rFonts w:eastAsia="Times New Roman" w:cs="Times New Roman"/>
          <w:color w:val="000000"/>
        </w:rPr>
        <w:t>:</w:t>
      </w:r>
    </w:p>
    <w:p w:rsidRPr="002E4420" w:rsidR="00817D6A" w:rsidP="00A60FFE" w:rsidRDefault="00362CC6" w14:paraId="3E2BBD7A" w14:textId="59EBE7A1">
      <w:pPr>
        <w:pStyle w:val="ListParagraph"/>
        <w:numPr>
          <w:ilvl w:val="0"/>
          <w:numId w:val="30"/>
        </w:numPr>
        <w:autoSpaceDE w:val="0"/>
        <w:autoSpaceDN w:val="0"/>
        <w:adjustRightInd w:val="0"/>
        <w:spacing w:after="0" w:line="240" w:lineRule="atLeast"/>
        <w:rPr>
          <w:rFonts w:eastAsia="Times New Roman" w:cs="Times New Roman"/>
          <w:color w:val="000000"/>
        </w:rPr>
      </w:pPr>
      <w:r w:rsidRPr="002E4420">
        <w:rPr>
          <w:rFonts w:eastAsia="Times New Roman" w:cs="Times New Roman"/>
          <w:color w:val="000000"/>
        </w:rPr>
        <w:t>Added additional clarifications for certain terminology (e.g., data linking, data sharing) for interviewer use if needed; and</w:t>
      </w:r>
    </w:p>
    <w:p w:rsidRPr="00A60FFE" w:rsidR="00362CC6" w:rsidP="00A60FFE" w:rsidRDefault="00362CC6" w14:paraId="4F063447" w14:textId="1815495D">
      <w:pPr>
        <w:pStyle w:val="ListParagraph"/>
        <w:numPr>
          <w:ilvl w:val="0"/>
          <w:numId w:val="30"/>
        </w:numPr>
        <w:autoSpaceDE w:val="0"/>
        <w:autoSpaceDN w:val="0"/>
        <w:adjustRightInd w:val="0"/>
        <w:spacing w:after="0" w:line="240" w:lineRule="atLeast"/>
        <w:rPr>
          <w:rFonts w:eastAsia="Times New Roman" w:cs="Times New Roman"/>
          <w:color w:val="000000"/>
        </w:rPr>
      </w:pPr>
      <w:r w:rsidRPr="002E4420">
        <w:rPr>
          <w:rFonts w:eastAsia="Times New Roman" w:cs="Times New Roman"/>
          <w:color w:val="000000"/>
        </w:rPr>
        <w:t>Rephrased one item to solicit an op</w:t>
      </w:r>
      <w:r w:rsidR="002E4420">
        <w:rPr>
          <w:rFonts w:eastAsia="Times New Roman" w:cs="Times New Roman"/>
          <w:color w:val="000000"/>
        </w:rPr>
        <w:t>en-ended response rather than a</w:t>
      </w:r>
      <w:r w:rsidRPr="002E4420">
        <w:rPr>
          <w:rFonts w:eastAsia="Times New Roman" w:cs="Times New Roman"/>
          <w:color w:val="000000"/>
        </w:rPr>
        <w:t xml:space="preserve"> </w:t>
      </w:r>
      <w:r w:rsidR="002E4420">
        <w:rPr>
          <w:rFonts w:eastAsia="Times New Roman" w:cs="Times New Roman"/>
          <w:color w:val="000000"/>
        </w:rPr>
        <w:t>“</w:t>
      </w:r>
      <w:r w:rsidRPr="002E4420">
        <w:rPr>
          <w:rFonts w:eastAsia="Times New Roman" w:cs="Times New Roman"/>
          <w:color w:val="000000"/>
        </w:rPr>
        <w:t>yes or no</w:t>
      </w:r>
      <w:r w:rsidR="002E4420">
        <w:rPr>
          <w:rFonts w:eastAsia="Times New Roman" w:cs="Times New Roman"/>
          <w:color w:val="000000"/>
        </w:rPr>
        <w:t>” answer</w:t>
      </w:r>
      <w:r w:rsidRPr="002E4420">
        <w:rPr>
          <w:rFonts w:eastAsia="Times New Roman" w:cs="Times New Roman"/>
          <w:color w:val="000000"/>
        </w:rPr>
        <w:t xml:space="preserve">. </w:t>
      </w:r>
    </w:p>
    <w:p w:rsidRPr="00B46FD5" w:rsidR="001F0AC8" w:rsidP="00901040" w:rsidRDefault="001F0AC8" w14:paraId="08B37855" w14:textId="77777777">
      <w:pPr>
        <w:autoSpaceDE w:val="0"/>
        <w:autoSpaceDN w:val="0"/>
        <w:adjustRightInd w:val="0"/>
        <w:spacing w:after="0" w:line="240" w:lineRule="atLeast"/>
        <w:rPr>
          <w:rFonts w:eastAsia="Times New Roman" w:cs="Times New Roman"/>
          <w:color w:val="000000"/>
        </w:rPr>
      </w:pPr>
    </w:p>
    <w:p w:rsidRPr="00B46FD5" w:rsidR="00BB2925" w:rsidP="00901040" w:rsidRDefault="00E2170A" w14:paraId="7C8509E3" w14:textId="1B2919A0">
      <w:pPr>
        <w:autoSpaceDE w:val="0"/>
        <w:autoSpaceDN w:val="0"/>
        <w:adjustRightInd w:val="0"/>
        <w:spacing w:after="0" w:line="240" w:lineRule="atLeast"/>
        <w:rPr>
          <w:rFonts w:eastAsia="Times New Roman" w:cs="Times New Roman"/>
          <w:color w:val="000000"/>
        </w:rPr>
      </w:pPr>
      <w:r w:rsidRPr="00B46FD5">
        <w:rPr>
          <w:rFonts w:eastAsia="Times New Roman" w:cs="Times New Roman"/>
          <w:color w:val="000000"/>
        </w:rPr>
        <w:t>The online collaboration survey employs a standardized instrument, the C</w:t>
      </w:r>
      <w:r w:rsidR="005223C4">
        <w:rPr>
          <w:rFonts w:eastAsia="Times New Roman" w:cs="Times New Roman"/>
          <w:color w:val="000000"/>
        </w:rPr>
        <w:t xml:space="preserve">ollaboration </w:t>
      </w:r>
      <w:r w:rsidRPr="00B46FD5">
        <w:rPr>
          <w:rFonts w:eastAsia="Times New Roman" w:cs="Times New Roman"/>
          <w:color w:val="000000"/>
        </w:rPr>
        <w:t>A</w:t>
      </w:r>
      <w:r w:rsidR="005223C4">
        <w:rPr>
          <w:rFonts w:eastAsia="Times New Roman" w:cs="Times New Roman"/>
          <w:color w:val="000000"/>
        </w:rPr>
        <w:t xml:space="preserve">ssessment </w:t>
      </w:r>
      <w:r w:rsidRPr="00B46FD5">
        <w:rPr>
          <w:rFonts w:eastAsia="Times New Roman" w:cs="Times New Roman"/>
          <w:color w:val="000000"/>
        </w:rPr>
        <w:t>T</w:t>
      </w:r>
      <w:r w:rsidR="005223C4">
        <w:rPr>
          <w:rFonts w:eastAsia="Times New Roman" w:cs="Times New Roman"/>
          <w:color w:val="000000"/>
        </w:rPr>
        <w:t>ool (CAT)</w:t>
      </w:r>
      <w:r w:rsidRPr="00B46FD5">
        <w:rPr>
          <w:rFonts w:eastAsia="Times New Roman" w:cs="Times New Roman"/>
          <w:color w:val="000000"/>
        </w:rPr>
        <w:t>. We first conducted a literature search to identify collaboration instruments used in similar research. We augmented that list with an environment</w:t>
      </w:r>
      <w:r w:rsidR="009C05A1">
        <w:rPr>
          <w:rFonts w:eastAsia="Times New Roman" w:cs="Times New Roman"/>
          <w:color w:val="000000"/>
        </w:rPr>
        <w:t>al</w:t>
      </w:r>
      <w:r w:rsidRPr="00B46FD5">
        <w:rPr>
          <w:rFonts w:eastAsia="Times New Roman" w:cs="Times New Roman"/>
          <w:color w:val="000000"/>
        </w:rPr>
        <w:t xml:space="preserve"> scan of colleague, grantee, and federal staff knowledge of instruments. We then cross-walked the elements collected by each of these instruments with</w:t>
      </w:r>
      <w:r w:rsidR="00CF3C6C">
        <w:rPr>
          <w:rFonts w:eastAsia="Times New Roman" w:cs="Times New Roman"/>
          <w:color w:val="000000"/>
        </w:rPr>
        <w:t xml:space="preserve"> </w:t>
      </w:r>
      <w:r w:rsidRPr="00B46FD5">
        <w:rPr>
          <w:rFonts w:eastAsia="Times New Roman" w:cs="Times New Roman"/>
          <w:color w:val="000000"/>
        </w:rPr>
        <w:t>the study’s goals</w:t>
      </w:r>
      <w:r w:rsidR="00CF3C6C">
        <w:rPr>
          <w:rFonts w:eastAsia="Times New Roman" w:cs="Times New Roman"/>
          <w:color w:val="000000"/>
        </w:rPr>
        <w:t>, research questions</w:t>
      </w:r>
      <w:r w:rsidRPr="00B46FD5">
        <w:rPr>
          <w:rFonts w:eastAsia="Times New Roman" w:cs="Times New Roman"/>
          <w:color w:val="000000"/>
        </w:rPr>
        <w:t xml:space="preserve"> and grantee approaches.</w:t>
      </w:r>
      <w:r w:rsidR="00CF3C6C">
        <w:rPr>
          <w:rFonts w:eastAsia="Times New Roman" w:cs="Times New Roman"/>
          <w:color w:val="000000"/>
        </w:rPr>
        <w:t xml:space="preserve"> We also looked for instruments that included information about reliability and validity, and ask</w:t>
      </w:r>
      <w:r w:rsidR="005C6176">
        <w:rPr>
          <w:rFonts w:eastAsia="Times New Roman" w:cs="Times New Roman"/>
          <w:color w:val="000000"/>
        </w:rPr>
        <w:t>ed</w:t>
      </w:r>
      <w:r w:rsidR="00CF3C6C">
        <w:rPr>
          <w:rFonts w:eastAsia="Times New Roman" w:cs="Times New Roman"/>
          <w:color w:val="000000"/>
        </w:rPr>
        <w:t xml:space="preserve"> questions about collaboration that were relevant to the types of collaboration efforts we expect CWCC grantees to undertake. </w:t>
      </w:r>
      <w:r w:rsidR="005C6176">
        <w:rPr>
          <w:rFonts w:eastAsia="Times New Roman" w:cs="Times New Roman"/>
          <w:color w:val="000000"/>
        </w:rPr>
        <w:t xml:space="preserve">After this exploratory work, we </w:t>
      </w:r>
      <w:r w:rsidRPr="00B46FD5">
        <w:rPr>
          <w:rFonts w:eastAsia="Times New Roman" w:cs="Times New Roman"/>
          <w:color w:val="000000"/>
        </w:rPr>
        <w:t>collectively agreed that the CAT best me</w:t>
      </w:r>
      <w:r w:rsidR="00061D7E">
        <w:rPr>
          <w:rFonts w:eastAsia="Times New Roman" w:cs="Times New Roman"/>
          <w:color w:val="000000"/>
        </w:rPr>
        <w:t>e</w:t>
      </w:r>
      <w:r w:rsidRPr="00B46FD5">
        <w:rPr>
          <w:rFonts w:eastAsia="Times New Roman" w:cs="Times New Roman"/>
          <w:color w:val="000000"/>
        </w:rPr>
        <w:t>t</w:t>
      </w:r>
      <w:r w:rsidR="00061D7E">
        <w:rPr>
          <w:rFonts w:eastAsia="Times New Roman" w:cs="Times New Roman"/>
          <w:color w:val="000000"/>
        </w:rPr>
        <w:t>s</w:t>
      </w:r>
      <w:r w:rsidRPr="00B46FD5">
        <w:rPr>
          <w:rFonts w:eastAsia="Times New Roman" w:cs="Times New Roman"/>
          <w:color w:val="000000"/>
        </w:rPr>
        <w:t xml:space="preserve"> our needs. </w:t>
      </w:r>
    </w:p>
    <w:p w:rsidRPr="00576D12" w:rsidR="00BB2925" w:rsidP="00901040" w:rsidRDefault="00BB2925" w14:paraId="033C62A4" w14:textId="3A05AE56">
      <w:pPr>
        <w:autoSpaceDE w:val="0"/>
        <w:autoSpaceDN w:val="0"/>
        <w:adjustRightInd w:val="0"/>
        <w:spacing w:after="0" w:line="240" w:lineRule="atLeast"/>
        <w:rPr>
          <w:rFonts w:eastAsia="Times New Roman" w:cstheme="minorHAnsi"/>
          <w:color w:val="000000"/>
        </w:rPr>
      </w:pPr>
    </w:p>
    <w:p w:rsidRPr="00576D12" w:rsidR="00A3018A" w:rsidP="00901040" w:rsidRDefault="006C17EC" w14:paraId="13E4083D" w14:textId="13D3C261">
      <w:pPr>
        <w:autoSpaceDE w:val="0"/>
        <w:autoSpaceDN w:val="0"/>
        <w:adjustRightInd w:val="0"/>
        <w:spacing w:after="0" w:line="240" w:lineRule="atLeast"/>
        <w:rPr>
          <w:rFonts w:eastAsia="Times New Roman" w:cstheme="minorHAnsi"/>
          <w:color w:val="000000"/>
        </w:rPr>
      </w:pPr>
      <w:r w:rsidRPr="00576D12">
        <w:rPr>
          <w:rFonts w:eastAsia="Times New Roman" w:cstheme="minorHAnsi"/>
          <w:color w:val="000000"/>
        </w:rPr>
        <w:t xml:space="preserve">Instruments 4a and 5a are alternate versions of interview protocols, Instruments 4 and 5. We adapted these instruments to explicitly collect interviewee experiences related to the COVID-19 pandemic. To accomplish this, our team reviewed the original instruments to identify questions that might </w:t>
      </w:r>
      <w:r w:rsidR="004371D0">
        <w:rPr>
          <w:rFonts w:eastAsia="Times New Roman" w:cstheme="minorHAnsi"/>
          <w:color w:val="000000"/>
        </w:rPr>
        <w:t>e</w:t>
      </w:r>
      <w:r w:rsidRPr="00576D12">
        <w:rPr>
          <w:rFonts w:eastAsia="Times New Roman" w:cstheme="minorHAnsi"/>
          <w:color w:val="000000"/>
        </w:rPr>
        <w:t>licit COVID-19 responses (such as questions about implementation challenge)</w:t>
      </w:r>
      <w:r w:rsidRPr="00576D12" w:rsidR="00310C8A">
        <w:rPr>
          <w:rFonts w:eastAsia="Times New Roman" w:cstheme="minorHAnsi"/>
          <w:color w:val="000000"/>
        </w:rPr>
        <w:t xml:space="preserve"> and added explicit COVID-19 probes. </w:t>
      </w:r>
    </w:p>
    <w:p w:rsidR="00310C8A" w:rsidP="00901040" w:rsidRDefault="00310C8A" w14:paraId="2CE80337" w14:textId="77777777">
      <w:pPr>
        <w:autoSpaceDE w:val="0"/>
        <w:autoSpaceDN w:val="0"/>
        <w:adjustRightInd w:val="0"/>
        <w:spacing w:after="0" w:line="240" w:lineRule="atLeast"/>
        <w:rPr>
          <w:rFonts w:ascii="Times New Roman" w:hAnsi="Times New Roman" w:eastAsia="Times New Roman" w:cs="Times New Roman"/>
          <w:color w:val="000000"/>
          <w:sz w:val="24"/>
          <w:szCs w:val="24"/>
        </w:rPr>
      </w:pPr>
    </w:p>
    <w:p w:rsidR="00EB6134" w:rsidP="00F85D35" w:rsidRDefault="00901040" w14:paraId="6079F68E" w14:textId="4D7E392A">
      <w:pPr>
        <w:autoSpaceDE w:val="0"/>
        <w:autoSpaceDN w:val="0"/>
        <w:adjustRightInd w:val="0"/>
        <w:spacing w:after="120" w:line="240" w:lineRule="atLeast"/>
        <w:rPr>
          <w:rFonts w:eastAsia="Times New Roman" w:cstheme="minorHAnsi"/>
          <w:color w:val="000000"/>
        </w:rPr>
      </w:pPr>
      <w:r w:rsidRPr="00DF1291">
        <w:rPr>
          <w:rFonts w:eastAsia="Times New Roman" w:cstheme="minorHAnsi"/>
          <w:b/>
          <w:bCs/>
          <w:color w:val="000000"/>
        </w:rPr>
        <w:lastRenderedPageBreak/>
        <w:t xml:space="preserve">B4. </w:t>
      </w:r>
      <w:r w:rsidR="00DF1291">
        <w:rPr>
          <w:rFonts w:eastAsia="Times New Roman" w:cstheme="minorHAnsi"/>
          <w:b/>
          <w:bCs/>
          <w:color w:val="000000"/>
        </w:rPr>
        <w:tab/>
      </w:r>
      <w:r w:rsidRPr="00DF1291">
        <w:rPr>
          <w:rFonts w:eastAsia="Times New Roman" w:cstheme="minorHAnsi"/>
          <w:b/>
          <w:bCs/>
          <w:color w:val="000000"/>
        </w:rPr>
        <w:t>Collection of Data</w:t>
      </w:r>
      <w:r w:rsidR="00EB6134">
        <w:rPr>
          <w:rFonts w:eastAsia="Times New Roman" w:cstheme="minorHAnsi"/>
          <w:b/>
          <w:bCs/>
          <w:color w:val="000000"/>
        </w:rPr>
        <w:t xml:space="preserve"> and Quality Control</w:t>
      </w:r>
    </w:p>
    <w:p w:rsidR="00F85D35" w:rsidP="00DF1291" w:rsidRDefault="004E0726" w14:paraId="7DA3186A" w14:textId="7CAB1785">
      <w:pPr>
        <w:autoSpaceDE w:val="0"/>
        <w:autoSpaceDN w:val="0"/>
        <w:adjustRightInd w:val="0"/>
        <w:spacing w:after="0" w:line="240" w:lineRule="atLeast"/>
        <w:rPr>
          <w:rFonts w:eastAsia="Times New Roman" w:cs="Times New Roman"/>
          <w:color w:val="000000"/>
        </w:rPr>
      </w:pPr>
      <w:r w:rsidRPr="00B46FD5">
        <w:rPr>
          <w:rFonts w:eastAsia="Times New Roman" w:cs="Times New Roman"/>
          <w:color w:val="000000"/>
        </w:rPr>
        <w:t xml:space="preserve">The project team (staffed by Abt Associates and Child Trends) will collect all interview data. Interviewees will be </w:t>
      </w:r>
      <w:r w:rsidR="00362CC6">
        <w:rPr>
          <w:rFonts w:eastAsia="Times New Roman" w:cs="Times New Roman"/>
          <w:color w:val="000000"/>
        </w:rPr>
        <w:t>identified</w:t>
      </w:r>
      <w:r w:rsidRPr="00B46FD5">
        <w:rPr>
          <w:rFonts w:eastAsia="Times New Roman" w:cs="Times New Roman"/>
          <w:color w:val="000000"/>
        </w:rPr>
        <w:t xml:space="preserve"> by each grant’s </w:t>
      </w:r>
      <w:r w:rsidR="00885F27">
        <w:rPr>
          <w:rFonts w:eastAsia="Times New Roman" w:cs="Times New Roman"/>
          <w:color w:val="000000"/>
        </w:rPr>
        <w:t>p</w:t>
      </w:r>
      <w:r w:rsidRPr="00B46FD5" w:rsidR="00885F27">
        <w:rPr>
          <w:rFonts w:eastAsia="Times New Roman" w:cs="Times New Roman"/>
          <w:color w:val="000000"/>
        </w:rPr>
        <w:t xml:space="preserve">roject </w:t>
      </w:r>
      <w:r w:rsidR="00885F27">
        <w:rPr>
          <w:rFonts w:eastAsia="Times New Roman" w:cs="Times New Roman"/>
          <w:color w:val="000000"/>
        </w:rPr>
        <w:t>d</w:t>
      </w:r>
      <w:r w:rsidRPr="00B46FD5" w:rsidR="00885F27">
        <w:rPr>
          <w:rFonts w:eastAsia="Times New Roman" w:cs="Times New Roman"/>
          <w:color w:val="000000"/>
        </w:rPr>
        <w:t>irector</w:t>
      </w:r>
      <w:r w:rsidR="00362CC6">
        <w:rPr>
          <w:rFonts w:eastAsia="Times New Roman" w:cs="Times New Roman"/>
          <w:color w:val="000000"/>
        </w:rPr>
        <w:t xml:space="preserve"> (using the Site Visit Planning Template, Instrument 3)</w:t>
      </w:r>
      <w:r w:rsidRPr="00B46FD5">
        <w:rPr>
          <w:rFonts w:eastAsia="Times New Roman" w:cs="Times New Roman"/>
          <w:color w:val="000000"/>
        </w:rPr>
        <w:t xml:space="preserve">. </w:t>
      </w:r>
      <w:r w:rsidR="002E4420">
        <w:rPr>
          <w:rFonts w:eastAsia="Times New Roman" w:cs="Times New Roman"/>
          <w:color w:val="000000"/>
        </w:rPr>
        <w:t>As docume</w:t>
      </w:r>
      <w:r w:rsidR="003E6995">
        <w:rPr>
          <w:rFonts w:eastAsia="Times New Roman" w:cs="Times New Roman"/>
          <w:color w:val="000000"/>
        </w:rPr>
        <w:t>nted in A2, we expect each project</w:t>
      </w:r>
      <w:r w:rsidR="002E4420">
        <w:rPr>
          <w:rFonts w:eastAsia="Times New Roman" w:cs="Times New Roman"/>
          <w:color w:val="000000"/>
        </w:rPr>
        <w:t xml:space="preserve"> director, or their designee, will spend 2 hours setting up the interview schedule at their site for each site visit. </w:t>
      </w:r>
      <w:r w:rsidRPr="00B46FD5">
        <w:rPr>
          <w:rFonts w:eastAsia="Times New Roman" w:cs="Times New Roman"/>
          <w:color w:val="000000"/>
        </w:rPr>
        <w:t>We will cross-check the list of proposed interviewees with our lists of known grant-involved staff. All interviewers will be trained before going on site, and we will provide refresher trainings for subsequent visits under the project.</w:t>
      </w:r>
      <w:r w:rsidR="00273567">
        <w:rPr>
          <w:rFonts w:eastAsia="Times New Roman" w:cs="Times New Roman"/>
          <w:color w:val="000000"/>
        </w:rPr>
        <w:t xml:space="preserve"> We will digitally audio-record interviews, which will be conducted onsite during our site visits.</w:t>
      </w:r>
      <w:r w:rsidRPr="00B46FD5">
        <w:rPr>
          <w:rFonts w:eastAsia="Times New Roman" w:cs="Times New Roman"/>
          <w:color w:val="000000"/>
        </w:rPr>
        <w:t xml:space="preserve"> Complete study visit notes will be reviewed by study leadership for thoroughness, accuracy</w:t>
      </w:r>
      <w:r w:rsidR="00961BA3">
        <w:rPr>
          <w:rFonts w:eastAsia="Times New Roman" w:cs="Times New Roman"/>
          <w:color w:val="000000"/>
        </w:rPr>
        <w:t>,</w:t>
      </w:r>
      <w:r w:rsidRPr="00B46FD5">
        <w:rPr>
          <w:rFonts w:eastAsia="Times New Roman" w:cs="Times New Roman"/>
          <w:color w:val="000000"/>
        </w:rPr>
        <w:t xml:space="preserve"> and clarity. Unclear elements will be shared back with the interviewee for </w:t>
      </w:r>
      <w:r w:rsidR="00524527">
        <w:rPr>
          <w:rFonts w:eastAsia="Times New Roman" w:cs="Times New Roman"/>
          <w:color w:val="000000"/>
        </w:rPr>
        <w:t>clarification</w:t>
      </w:r>
      <w:r w:rsidRPr="00B46FD5">
        <w:rPr>
          <w:rFonts w:eastAsia="Times New Roman" w:cs="Times New Roman"/>
          <w:color w:val="000000"/>
        </w:rPr>
        <w:t>.</w:t>
      </w:r>
    </w:p>
    <w:p w:rsidR="00310C8A" w:rsidP="00DF1291" w:rsidRDefault="00310C8A" w14:paraId="3C657333" w14:textId="77777777">
      <w:pPr>
        <w:autoSpaceDE w:val="0"/>
        <w:autoSpaceDN w:val="0"/>
        <w:adjustRightInd w:val="0"/>
        <w:spacing w:after="0" w:line="240" w:lineRule="atLeast"/>
        <w:rPr>
          <w:rFonts w:eastAsia="Times New Roman" w:cs="Times New Roman"/>
          <w:color w:val="000000"/>
        </w:rPr>
      </w:pPr>
    </w:p>
    <w:p w:rsidRPr="00B46FD5" w:rsidR="00310C8A" w:rsidP="00DF1291" w:rsidRDefault="00310C8A" w14:paraId="1B014D76" w14:textId="28AC4285">
      <w:pPr>
        <w:autoSpaceDE w:val="0"/>
        <w:autoSpaceDN w:val="0"/>
        <w:adjustRightInd w:val="0"/>
        <w:spacing w:after="0" w:line="240" w:lineRule="atLeast"/>
        <w:rPr>
          <w:rFonts w:eastAsia="Times New Roman" w:cs="Times New Roman"/>
          <w:b/>
          <w:color w:val="000000"/>
        </w:rPr>
      </w:pPr>
      <w:r>
        <w:rPr>
          <w:rFonts w:eastAsia="Times New Roman" w:cs="Times New Roman"/>
          <w:color w:val="000000"/>
        </w:rPr>
        <w:t>The project has revised this methodology for the duration of the COVID-19 pandemic. Until it is safe to conduct in person site visits, the project will conduct virtual site visits via Web</w:t>
      </w:r>
      <w:r w:rsidR="00B74883">
        <w:rPr>
          <w:rFonts w:eastAsia="Times New Roman" w:cs="Times New Roman"/>
          <w:color w:val="000000"/>
        </w:rPr>
        <w:t>e</w:t>
      </w:r>
      <w:r>
        <w:rPr>
          <w:rFonts w:eastAsia="Times New Roman" w:cs="Times New Roman"/>
          <w:color w:val="000000"/>
        </w:rPr>
        <w:t>x phone interviews. We will work with each grant’s project director to identify a list of potential interviewe</w:t>
      </w:r>
      <w:r w:rsidR="00DC67BA">
        <w:rPr>
          <w:rFonts w:eastAsia="Times New Roman" w:cs="Times New Roman"/>
          <w:color w:val="000000"/>
        </w:rPr>
        <w:t>es. The data collectors will communicate directly with each of those potential interviewees to establish a mutually agreed-upon time for the interview. Interviews will be conducted using Web</w:t>
      </w:r>
      <w:r w:rsidR="00B74883">
        <w:rPr>
          <w:rFonts w:eastAsia="Times New Roman" w:cs="Times New Roman"/>
          <w:color w:val="000000"/>
        </w:rPr>
        <w:t>e</w:t>
      </w:r>
      <w:r w:rsidR="00DC67BA">
        <w:rPr>
          <w:rFonts w:eastAsia="Times New Roman" w:cs="Times New Roman"/>
          <w:color w:val="000000"/>
        </w:rPr>
        <w:t xml:space="preserve">x conference lines, which </w:t>
      </w:r>
      <w:r w:rsidR="004371D0">
        <w:rPr>
          <w:rFonts w:eastAsia="Times New Roman" w:cs="Times New Roman"/>
          <w:color w:val="000000"/>
        </w:rPr>
        <w:t>have</w:t>
      </w:r>
      <w:r w:rsidR="00DC67BA">
        <w:rPr>
          <w:rFonts w:eastAsia="Times New Roman" w:cs="Times New Roman"/>
          <w:color w:val="000000"/>
        </w:rPr>
        <w:t xml:space="preserve"> audio-recording</w:t>
      </w:r>
      <w:r w:rsidR="004371D0">
        <w:rPr>
          <w:rFonts w:eastAsia="Times New Roman" w:cs="Times New Roman"/>
          <w:color w:val="000000"/>
        </w:rPr>
        <w:t xml:space="preserve"> capability</w:t>
      </w:r>
      <w:r w:rsidR="00DC67BA">
        <w:rPr>
          <w:rFonts w:eastAsia="Times New Roman" w:cs="Times New Roman"/>
          <w:color w:val="000000"/>
        </w:rPr>
        <w:t xml:space="preserve">. </w:t>
      </w:r>
      <w:r w:rsidR="00511B09">
        <w:rPr>
          <w:rFonts w:eastAsia="Times New Roman" w:cs="Times New Roman"/>
          <w:color w:val="000000"/>
        </w:rPr>
        <w:t xml:space="preserve">Instead of conducting up to 9 staff interviews per grantee, we will interview up to 5 staff per grantee if we are </w:t>
      </w:r>
      <w:r w:rsidR="00B11F2A">
        <w:rPr>
          <w:rFonts w:eastAsia="Times New Roman" w:cs="Times New Roman"/>
          <w:color w:val="000000"/>
        </w:rPr>
        <w:t>interviewing</w:t>
      </w:r>
      <w:r w:rsidR="00511B09">
        <w:rPr>
          <w:rFonts w:eastAsia="Times New Roman" w:cs="Times New Roman"/>
          <w:color w:val="000000"/>
        </w:rPr>
        <w:t xml:space="preserve"> by telephone instead of in-person.</w:t>
      </w:r>
    </w:p>
    <w:p w:rsidRPr="00B46FD5" w:rsidR="00F85D35" w:rsidP="00DF1291" w:rsidRDefault="00F85D35" w14:paraId="5D2885D5" w14:textId="19D50F81">
      <w:pPr>
        <w:autoSpaceDE w:val="0"/>
        <w:autoSpaceDN w:val="0"/>
        <w:adjustRightInd w:val="0"/>
        <w:spacing w:after="0" w:line="240" w:lineRule="atLeast"/>
        <w:rPr>
          <w:rFonts w:eastAsia="Times New Roman" w:cs="Times New Roman"/>
          <w:color w:val="000000"/>
        </w:rPr>
      </w:pPr>
    </w:p>
    <w:p w:rsidR="00F85D35" w:rsidP="00DF1291" w:rsidRDefault="004E0726" w14:paraId="1DC086F5" w14:textId="21A29F3F">
      <w:pPr>
        <w:autoSpaceDE w:val="0"/>
        <w:autoSpaceDN w:val="0"/>
        <w:adjustRightInd w:val="0"/>
        <w:spacing w:after="0" w:line="240" w:lineRule="atLeast"/>
        <w:rPr>
          <w:rFonts w:eastAsia="Times New Roman" w:cs="Times New Roman"/>
          <w:color w:val="000000"/>
        </w:rPr>
      </w:pPr>
      <w:r w:rsidRPr="00B46FD5">
        <w:rPr>
          <w:rFonts w:eastAsia="Times New Roman" w:cs="Times New Roman"/>
          <w:color w:val="000000"/>
        </w:rPr>
        <w:t xml:space="preserve">The project team will collect all collaboration survey data. We will obtain a list of survey invite recipients from each grant’s </w:t>
      </w:r>
      <w:r w:rsidR="00913303">
        <w:rPr>
          <w:rFonts w:eastAsia="Times New Roman" w:cs="Times New Roman"/>
          <w:color w:val="000000"/>
        </w:rPr>
        <w:t>p</w:t>
      </w:r>
      <w:r w:rsidRPr="00B46FD5" w:rsidR="00913303">
        <w:rPr>
          <w:rFonts w:eastAsia="Times New Roman" w:cs="Times New Roman"/>
          <w:color w:val="000000"/>
        </w:rPr>
        <w:t xml:space="preserve">roject </w:t>
      </w:r>
      <w:r w:rsidR="00913303">
        <w:rPr>
          <w:rFonts w:eastAsia="Times New Roman" w:cs="Times New Roman"/>
          <w:color w:val="000000"/>
        </w:rPr>
        <w:t>d</w:t>
      </w:r>
      <w:r w:rsidRPr="00B46FD5" w:rsidR="00913303">
        <w:rPr>
          <w:rFonts w:eastAsia="Times New Roman" w:cs="Times New Roman"/>
          <w:color w:val="000000"/>
        </w:rPr>
        <w:t>irector</w:t>
      </w:r>
      <w:r w:rsidR="00362CC6">
        <w:rPr>
          <w:rFonts w:eastAsia="Times New Roman" w:cs="Times New Roman"/>
          <w:color w:val="000000"/>
        </w:rPr>
        <w:t xml:space="preserve"> (using the Survey Invitee Template, Instrument 1)</w:t>
      </w:r>
      <w:r w:rsidRPr="00B46FD5">
        <w:rPr>
          <w:rFonts w:eastAsia="Times New Roman" w:cs="Times New Roman"/>
          <w:color w:val="000000"/>
        </w:rPr>
        <w:t xml:space="preserve">. The survey instrument relies on a well-tested, standardized </w:t>
      </w:r>
      <w:r w:rsidR="00524527">
        <w:rPr>
          <w:rFonts w:eastAsia="Times New Roman" w:cs="Times New Roman"/>
          <w:color w:val="000000"/>
        </w:rPr>
        <w:t>measure</w:t>
      </w:r>
      <w:r w:rsidRPr="00B46FD5" w:rsidR="00524527">
        <w:rPr>
          <w:rFonts w:eastAsia="Times New Roman" w:cs="Times New Roman"/>
          <w:color w:val="000000"/>
        </w:rPr>
        <w:t xml:space="preserve"> </w:t>
      </w:r>
      <w:r w:rsidRPr="00B46FD5">
        <w:rPr>
          <w:rFonts w:eastAsia="Times New Roman" w:cs="Times New Roman"/>
          <w:color w:val="000000"/>
        </w:rPr>
        <w:t xml:space="preserve">of </w:t>
      </w:r>
      <w:r w:rsidR="00524527">
        <w:rPr>
          <w:rFonts w:eastAsia="Times New Roman" w:cs="Times New Roman"/>
          <w:color w:val="000000"/>
        </w:rPr>
        <w:t xml:space="preserve">seven </w:t>
      </w:r>
      <w:r w:rsidRPr="00B46FD5">
        <w:rPr>
          <w:rFonts w:eastAsia="Times New Roman" w:cs="Times New Roman"/>
          <w:color w:val="000000"/>
        </w:rPr>
        <w:t>collaboration</w:t>
      </w:r>
      <w:r w:rsidR="00524527">
        <w:rPr>
          <w:rFonts w:eastAsia="Times New Roman" w:cs="Times New Roman"/>
          <w:color w:val="000000"/>
        </w:rPr>
        <w:t xml:space="preserve"> factors</w:t>
      </w:r>
      <w:r w:rsidRPr="00B46FD5">
        <w:rPr>
          <w:rFonts w:eastAsia="Times New Roman" w:cs="Times New Roman"/>
          <w:color w:val="000000"/>
        </w:rPr>
        <w:t xml:space="preserve">, the CAT. The instrument has been </w:t>
      </w:r>
      <w:r w:rsidR="009D796C">
        <w:rPr>
          <w:rFonts w:eastAsia="Times New Roman" w:cs="Times New Roman"/>
          <w:color w:val="000000"/>
        </w:rPr>
        <w:t>programmed</w:t>
      </w:r>
      <w:r w:rsidRPr="00B46FD5" w:rsidR="009D796C">
        <w:rPr>
          <w:rFonts w:eastAsia="Times New Roman" w:cs="Times New Roman"/>
          <w:color w:val="000000"/>
        </w:rPr>
        <w:t xml:space="preserve"> </w:t>
      </w:r>
      <w:r w:rsidRPr="00B46FD5">
        <w:rPr>
          <w:rFonts w:eastAsia="Times New Roman" w:cs="Times New Roman"/>
          <w:color w:val="000000"/>
        </w:rPr>
        <w:t>into the online platform</w:t>
      </w:r>
      <w:r w:rsidR="009C05A1">
        <w:rPr>
          <w:rFonts w:eastAsia="Times New Roman" w:cs="Times New Roman"/>
          <w:color w:val="000000"/>
        </w:rPr>
        <w:t xml:space="preserve">, </w:t>
      </w:r>
      <w:r w:rsidR="003826B0">
        <w:rPr>
          <w:rFonts w:eastAsia="Times New Roman" w:cs="Times New Roman"/>
          <w:color w:val="000000"/>
        </w:rPr>
        <w:t xml:space="preserve">Alchemer (formerly </w:t>
      </w:r>
      <w:r w:rsidRPr="00B46FD5">
        <w:rPr>
          <w:rFonts w:eastAsia="Times New Roman" w:cs="Times New Roman"/>
          <w:color w:val="000000"/>
        </w:rPr>
        <w:t>SurveyGizmo</w:t>
      </w:r>
      <w:r w:rsidR="003826B0">
        <w:rPr>
          <w:rFonts w:eastAsia="Times New Roman" w:cs="Times New Roman"/>
          <w:color w:val="000000"/>
        </w:rPr>
        <w:t>)</w:t>
      </w:r>
      <w:r w:rsidRPr="00B46FD5">
        <w:rPr>
          <w:rFonts w:eastAsia="Times New Roman" w:cs="Times New Roman"/>
          <w:color w:val="000000"/>
        </w:rPr>
        <w:t xml:space="preserve">, and project staff have tested the coding, skip patterns, and data summary functions of the survey. Each element of the survey is a required field, </w:t>
      </w:r>
      <w:r w:rsidR="009C05A1">
        <w:rPr>
          <w:rFonts w:eastAsia="Times New Roman" w:cs="Times New Roman"/>
          <w:color w:val="000000"/>
        </w:rPr>
        <w:t>which will</w:t>
      </w:r>
      <w:r w:rsidRPr="00B46FD5">
        <w:rPr>
          <w:rFonts w:eastAsia="Times New Roman" w:cs="Times New Roman"/>
          <w:color w:val="000000"/>
        </w:rPr>
        <w:t xml:space="preserve"> minimize missing data.</w:t>
      </w:r>
      <w:r w:rsidRPr="00B46FD5" w:rsidR="00E2170A">
        <w:rPr>
          <w:rFonts w:eastAsia="Times New Roman" w:cs="Times New Roman"/>
          <w:color w:val="000000"/>
        </w:rPr>
        <w:t xml:space="preserve"> </w:t>
      </w:r>
      <w:r w:rsidR="00FD53E1">
        <w:rPr>
          <w:rFonts w:eastAsia="Times New Roman" w:cs="Times New Roman"/>
          <w:color w:val="000000"/>
        </w:rPr>
        <w:t xml:space="preserve">We will begin alerting grant staff to the collaboration approximately two months in advance, by mentioning it </w:t>
      </w:r>
      <w:r w:rsidR="008307E2">
        <w:rPr>
          <w:rFonts w:eastAsia="Times New Roman" w:cs="Times New Roman"/>
          <w:color w:val="000000"/>
        </w:rPr>
        <w:t>i</w:t>
      </w:r>
      <w:r w:rsidR="00FD53E1">
        <w:rPr>
          <w:rFonts w:eastAsia="Times New Roman" w:cs="Times New Roman"/>
          <w:color w:val="000000"/>
        </w:rPr>
        <w:t xml:space="preserve">n regularly scheduled evaluation TA events. In addition, we have prepared a flyer that grantee project directors can use to advertise the upcoming survey at staff and grant meetings (Attachment </w:t>
      </w:r>
      <w:r w:rsidR="00433440">
        <w:rPr>
          <w:rFonts w:eastAsia="Times New Roman" w:cs="Times New Roman"/>
          <w:color w:val="000000"/>
        </w:rPr>
        <w:t>H</w:t>
      </w:r>
      <w:r w:rsidR="00FD53E1">
        <w:rPr>
          <w:rFonts w:eastAsia="Times New Roman" w:cs="Times New Roman"/>
          <w:color w:val="000000"/>
        </w:rPr>
        <w:t xml:space="preserve">). </w:t>
      </w:r>
      <w:r w:rsidRPr="00B46FD5" w:rsidR="00F91506">
        <w:rPr>
          <w:rFonts w:eastAsia="Times New Roman" w:cstheme="minorHAnsi"/>
          <w:color w:val="000000"/>
        </w:rPr>
        <w:t xml:space="preserve">We will ask grantee </w:t>
      </w:r>
      <w:r w:rsidR="00F91506">
        <w:rPr>
          <w:rFonts w:eastAsia="Times New Roman" w:cstheme="minorHAnsi"/>
          <w:color w:val="000000"/>
        </w:rPr>
        <w:t>p</w:t>
      </w:r>
      <w:r w:rsidRPr="00B46FD5" w:rsidR="00F91506">
        <w:rPr>
          <w:rFonts w:eastAsia="Times New Roman" w:cstheme="minorHAnsi"/>
          <w:color w:val="000000"/>
        </w:rPr>
        <w:t xml:space="preserve">roject </w:t>
      </w:r>
      <w:r w:rsidR="00F91506">
        <w:rPr>
          <w:rFonts w:eastAsia="Times New Roman" w:cstheme="minorHAnsi"/>
          <w:color w:val="000000"/>
        </w:rPr>
        <w:t>d</w:t>
      </w:r>
      <w:r w:rsidRPr="00B46FD5" w:rsidR="00F91506">
        <w:rPr>
          <w:rFonts w:eastAsia="Times New Roman" w:cstheme="minorHAnsi"/>
          <w:color w:val="000000"/>
        </w:rPr>
        <w:t xml:space="preserve">irectors to </w:t>
      </w:r>
      <w:r w:rsidR="00F91506">
        <w:rPr>
          <w:rFonts w:eastAsia="Times New Roman" w:cstheme="minorHAnsi"/>
          <w:color w:val="000000"/>
        </w:rPr>
        <w:t>send to all of their invitees an introductory message alerting individuals that they will soon get an invitation to complete the survey</w:t>
      </w:r>
      <w:r w:rsidR="00200B4A">
        <w:rPr>
          <w:rFonts w:eastAsia="Times New Roman" w:cstheme="minorHAnsi"/>
          <w:color w:val="000000"/>
        </w:rPr>
        <w:t>.</w:t>
      </w:r>
      <w:r w:rsidR="00F91506">
        <w:rPr>
          <w:rFonts w:eastAsia="Times New Roman" w:cstheme="minorHAnsi"/>
          <w:color w:val="000000"/>
        </w:rPr>
        <w:t xml:space="preserve"> </w:t>
      </w:r>
      <w:r w:rsidR="00433440">
        <w:rPr>
          <w:rFonts w:eastAsia="Times New Roman" w:cstheme="minorHAnsi"/>
          <w:color w:val="000000"/>
        </w:rPr>
        <w:t>We</w:t>
      </w:r>
      <w:r w:rsidRPr="00B46FD5" w:rsidR="00F91506">
        <w:rPr>
          <w:rFonts w:eastAsia="Times New Roman" w:cstheme="minorHAnsi"/>
          <w:color w:val="000000"/>
        </w:rPr>
        <w:t xml:space="preserve"> will also resend the survey link up to </w:t>
      </w:r>
      <w:r w:rsidR="00A57007">
        <w:rPr>
          <w:rFonts w:eastAsia="Times New Roman" w:cstheme="minorHAnsi"/>
          <w:color w:val="000000"/>
        </w:rPr>
        <w:t>4</w:t>
      </w:r>
      <w:r w:rsidRPr="00B46FD5" w:rsidR="00F91506">
        <w:rPr>
          <w:rFonts w:eastAsia="Times New Roman" w:cstheme="minorHAnsi"/>
          <w:color w:val="000000"/>
        </w:rPr>
        <w:t xml:space="preserve"> times to non</w:t>
      </w:r>
      <w:r w:rsidR="00433440">
        <w:rPr>
          <w:rFonts w:eastAsia="Times New Roman" w:cstheme="minorHAnsi"/>
          <w:color w:val="000000"/>
        </w:rPr>
        <w:t>-</w:t>
      </w:r>
      <w:r w:rsidRPr="00B46FD5" w:rsidR="00F91506">
        <w:rPr>
          <w:rFonts w:eastAsia="Times New Roman" w:cstheme="minorHAnsi"/>
          <w:color w:val="000000"/>
        </w:rPr>
        <w:t xml:space="preserve">respondents. Finally, </w:t>
      </w:r>
      <w:r w:rsidR="00F91506">
        <w:rPr>
          <w:rFonts w:eastAsia="Times New Roman" w:cstheme="minorHAnsi"/>
          <w:color w:val="000000"/>
        </w:rPr>
        <w:t>the Abt team</w:t>
      </w:r>
      <w:r w:rsidRPr="00B46FD5" w:rsidR="00F91506">
        <w:rPr>
          <w:rFonts w:eastAsia="Times New Roman" w:cstheme="minorHAnsi"/>
          <w:color w:val="000000"/>
        </w:rPr>
        <w:t xml:space="preserve"> will c</w:t>
      </w:r>
      <w:r w:rsidR="0031177F">
        <w:rPr>
          <w:rFonts w:eastAsia="Times New Roman" w:cstheme="minorHAnsi"/>
          <w:color w:val="000000"/>
        </w:rPr>
        <w:t>ontact</w:t>
      </w:r>
      <w:r w:rsidRPr="00B46FD5" w:rsidR="00F91506">
        <w:rPr>
          <w:rFonts w:eastAsia="Times New Roman" w:cstheme="minorHAnsi"/>
          <w:color w:val="000000"/>
        </w:rPr>
        <w:t xml:space="preserve"> non</w:t>
      </w:r>
      <w:r w:rsidR="00433440">
        <w:rPr>
          <w:rFonts w:eastAsia="Times New Roman" w:cstheme="minorHAnsi"/>
          <w:color w:val="000000"/>
        </w:rPr>
        <w:t>-</w:t>
      </w:r>
      <w:r w:rsidRPr="00B46FD5" w:rsidR="00F91506">
        <w:rPr>
          <w:rFonts w:eastAsia="Times New Roman" w:cstheme="minorHAnsi"/>
          <w:color w:val="000000"/>
        </w:rPr>
        <w:t>respondents during the final days of the survey to encourage their completion</w:t>
      </w:r>
      <w:r w:rsidR="00F91506">
        <w:rPr>
          <w:rFonts w:eastAsia="Times New Roman" w:cstheme="minorHAnsi"/>
          <w:color w:val="000000"/>
        </w:rPr>
        <w:t xml:space="preserve">. </w:t>
      </w:r>
      <w:r w:rsidR="00A57007">
        <w:rPr>
          <w:rFonts w:eastAsia="Times New Roman" w:cstheme="minorHAnsi"/>
          <w:color w:val="000000"/>
        </w:rPr>
        <w:t xml:space="preserve">We will also offer to field the survey over the phone if the respondent wishes. </w:t>
      </w:r>
      <w:r w:rsidRPr="00B46FD5" w:rsidR="00E2170A">
        <w:rPr>
          <w:rFonts w:eastAsia="Times New Roman" w:cs="Times New Roman"/>
          <w:color w:val="000000"/>
        </w:rPr>
        <w:t xml:space="preserve">We will send up to </w:t>
      </w:r>
      <w:r w:rsidR="00D24C1B">
        <w:rPr>
          <w:rFonts w:eastAsia="Times New Roman" w:cs="Times New Roman"/>
          <w:color w:val="000000"/>
        </w:rPr>
        <w:t>four</w:t>
      </w:r>
      <w:r w:rsidRPr="00B46FD5" w:rsidR="00D24C1B">
        <w:rPr>
          <w:rFonts w:eastAsia="Times New Roman" w:cs="Times New Roman"/>
          <w:color w:val="000000"/>
        </w:rPr>
        <w:t xml:space="preserve"> </w:t>
      </w:r>
      <w:r w:rsidRPr="00B46FD5" w:rsidR="00E2170A">
        <w:rPr>
          <w:rFonts w:eastAsia="Times New Roman" w:cs="Times New Roman"/>
          <w:color w:val="000000"/>
        </w:rPr>
        <w:t>reminder</w:t>
      </w:r>
      <w:r w:rsidR="00D24C1B">
        <w:rPr>
          <w:rFonts w:eastAsia="Times New Roman" w:cs="Times New Roman"/>
          <w:color w:val="000000"/>
        </w:rPr>
        <w:t>s via</w:t>
      </w:r>
      <w:r w:rsidRPr="00B46FD5" w:rsidR="00E2170A">
        <w:rPr>
          <w:rFonts w:eastAsia="Times New Roman" w:cs="Times New Roman"/>
          <w:color w:val="000000"/>
        </w:rPr>
        <w:t xml:space="preserve"> email</w:t>
      </w:r>
      <w:r w:rsidR="00D24C1B">
        <w:rPr>
          <w:rFonts w:eastAsia="Times New Roman" w:cs="Times New Roman"/>
          <w:color w:val="000000"/>
        </w:rPr>
        <w:t>, text, or phone</w:t>
      </w:r>
      <w:r w:rsidRPr="00B46FD5" w:rsidR="00E2170A">
        <w:rPr>
          <w:rFonts w:eastAsia="Times New Roman" w:cs="Times New Roman"/>
          <w:color w:val="000000"/>
        </w:rPr>
        <w:t xml:space="preserve"> to increase response rates</w:t>
      </w:r>
      <w:r w:rsidR="002D624C">
        <w:rPr>
          <w:rFonts w:eastAsia="Times New Roman" w:cs="Times New Roman"/>
          <w:color w:val="000000"/>
        </w:rPr>
        <w:t xml:space="preserve"> (Appendices C, </w:t>
      </w:r>
      <w:r w:rsidR="00A57007">
        <w:rPr>
          <w:rFonts w:eastAsia="Times New Roman" w:cs="Times New Roman"/>
          <w:color w:val="000000"/>
        </w:rPr>
        <w:t xml:space="preserve">C-2, </w:t>
      </w:r>
      <w:r w:rsidR="002D624C">
        <w:rPr>
          <w:rFonts w:eastAsia="Times New Roman" w:cs="Times New Roman"/>
          <w:color w:val="000000"/>
        </w:rPr>
        <w:t>D,</w:t>
      </w:r>
      <w:r w:rsidR="00A57007">
        <w:rPr>
          <w:rFonts w:eastAsia="Times New Roman" w:cs="Times New Roman"/>
          <w:color w:val="000000"/>
        </w:rPr>
        <w:t xml:space="preserve"> D-2,</w:t>
      </w:r>
      <w:r w:rsidR="002D624C">
        <w:rPr>
          <w:rFonts w:eastAsia="Times New Roman" w:cs="Times New Roman"/>
          <w:color w:val="000000"/>
        </w:rPr>
        <w:t xml:space="preserve"> E</w:t>
      </w:r>
      <w:r w:rsidR="00D24C1B">
        <w:rPr>
          <w:rFonts w:eastAsia="Times New Roman" w:cs="Times New Roman"/>
          <w:color w:val="000000"/>
        </w:rPr>
        <w:t>, E-2, E-3</w:t>
      </w:r>
      <w:r w:rsidR="002D624C">
        <w:rPr>
          <w:rFonts w:eastAsia="Times New Roman" w:cs="Times New Roman"/>
          <w:color w:val="000000"/>
        </w:rPr>
        <w:t>)</w:t>
      </w:r>
      <w:r w:rsidRPr="00B46FD5" w:rsidR="00E2170A">
        <w:rPr>
          <w:rFonts w:eastAsia="Times New Roman" w:cs="Times New Roman"/>
          <w:color w:val="000000"/>
        </w:rPr>
        <w:t xml:space="preserve">. </w:t>
      </w:r>
    </w:p>
    <w:p w:rsidRPr="00B46FD5" w:rsidR="00683BF9" w:rsidP="00DF1291" w:rsidRDefault="00683BF9" w14:paraId="61A8AAE3" w14:textId="77777777">
      <w:pPr>
        <w:autoSpaceDE w:val="0"/>
        <w:autoSpaceDN w:val="0"/>
        <w:adjustRightInd w:val="0"/>
        <w:spacing w:after="0" w:line="240" w:lineRule="atLeast"/>
        <w:rPr>
          <w:rFonts w:eastAsia="Times New Roman" w:cs="Times New Roman"/>
          <w:color w:val="000000"/>
        </w:rPr>
      </w:pPr>
    </w:p>
    <w:tbl>
      <w:tblPr>
        <w:tblStyle w:val="TableGrid"/>
        <w:tblW w:w="0" w:type="auto"/>
        <w:tblInd w:w="0" w:type="dxa"/>
        <w:tblLook w:val="04A0" w:firstRow="1" w:lastRow="0" w:firstColumn="1" w:lastColumn="0" w:noHBand="0" w:noVBand="1"/>
      </w:tblPr>
      <w:tblGrid>
        <w:gridCol w:w="2785"/>
        <w:gridCol w:w="3420"/>
        <w:gridCol w:w="1530"/>
        <w:gridCol w:w="1615"/>
      </w:tblGrid>
      <w:tr w:rsidR="00622AEF" w:rsidTr="00A60FFE" w14:paraId="10E1B116" w14:textId="2C9CFBD1">
        <w:tc>
          <w:tcPr>
            <w:tcW w:w="2785" w:type="dxa"/>
          </w:tcPr>
          <w:p w:rsidR="00622AEF" w:rsidP="00DF1291" w:rsidRDefault="00622AEF" w14:paraId="7B8272BA" w14:textId="597BE52E">
            <w:pPr>
              <w:autoSpaceDE w:val="0"/>
              <w:autoSpaceDN w:val="0"/>
              <w:adjustRightInd w:val="0"/>
              <w:spacing w:line="240" w:lineRule="atLeast"/>
              <w:rPr>
                <w:rFonts w:cstheme="minorHAnsi"/>
                <w:b/>
                <w:color w:val="000000"/>
              </w:rPr>
            </w:pPr>
            <w:r>
              <w:rPr>
                <w:rFonts w:cstheme="minorHAnsi"/>
                <w:b/>
                <w:color w:val="000000"/>
              </w:rPr>
              <w:t>Instrument</w:t>
            </w:r>
          </w:p>
        </w:tc>
        <w:tc>
          <w:tcPr>
            <w:tcW w:w="3420" w:type="dxa"/>
          </w:tcPr>
          <w:p w:rsidR="00622AEF" w:rsidP="00DF1291" w:rsidRDefault="00622AEF" w14:paraId="56784DF8" w14:textId="76E4EE5B">
            <w:pPr>
              <w:autoSpaceDE w:val="0"/>
              <w:autoSpaceDN w:val="0"/>
              <w:adjustRightInd w:val="0"/>
              <w:spacing w:line="240" w:lineRule="atLeast"/>
              <w:rPr>
                <w:rFonts w:cstheme="minorHAnsi"/>
                <w:b/>
                <w:color w:val="000000"/>
              </w:rPr>
            </w:pPr>
            <w:r>
              <w:rPr>
                <w:rFonts w:cstheme="minorHAnsi"/>
                <w:b/>
                <w:color w:val="000000"/>
              </w:rPr>
              <w:t>Type of Respondent</w:t>
            </w:r>
          </w:p>
        </w:tc>
        <w:tc>
          <w:tcPr>
            <w:tcW w:w="1530" w:type="dxa"/>
          </w:tcPr>
          <w:p w:rsidR="00622AEF" w:rsidP="00DF1291" w:rsidRDefault="00622AEF" w14:paraId="6053FB6F" w14:textId="70AE45CD">
            <w:pPr>
              <w:autoSpaceDE w:val="0"/>
              <w:autoSpaceDN w:val="0"/>
              <w:adjustRightInd w:val="0"/>
              <w:spacing w:line="240" w:lineRule="atLeast"/>
              <w:rPr>
                <w:rFonts w:cstheme="minorHAnsi"/>
                <w:b/>
                <w:color w:val="000000"/>
              </w:rPr>
            </w:pPr>
            <w:r>
              <w:rPr>
                <w:rFonts w:cstheme="minorHAnsi"/>
                <w:b/>
                <w:color w:val="000000"/>
              </w:rPr>
              <w:t>Number of Respondents per Grantee per data collection</w:t>
            </w:r>
          </w:p>
        </w:tc>
        <w:tc>
          <w:tcPr>
            <w:tcW w:w="1615" w:type="dxa"/>
          </w:tcPr>
          <w:p w:rsidR="00622AEF" w:rsidP="00DF1291" w:rsidRDefault="00622AEF" w14:paraId="1D7553E0" w14:textId="437467DE">
            <w:pPr>
              <w:autoSpaceDE w:val="0"/>
              <w:autoSpaceDN w:val="0"/>
              <w:adjustRightInd w:val="0"/>
              <w:spacing w:line="240" w:lineRule="atLeast"/>
              <w:rPr>
                <w:rFonts w:cstheme="minorHAnsi"/>
                <w:b/>
                <w:color w:val="000000"/>
              </w:rPr>
            </w:pPr>
            <w:r>
              <w:rPr>
                <w:rFonts w:cstheme="minorHAnsi"/>
                <w:b/>
                <w:color w:val="000000"/>
              </w:rPr>
              <w:t xml:space="preserve">Number of data collections per </w:t>
            </w:r>
            <w:r w:rsidR="00683BF9">
              <w:rPr>
                <w:rFonts w:cstheme="minorHAnsi"/>
                <w:b/>
                <w:color w:val="000000"/>
              </w:rPr>
              <w:t xml:space="preserve">3-year </w:t>
            </w:r>
            <w:r>
              <w:rPr>
                <w:rFonts w:cstheme="minorHAnsi"/>
                <w:b/>
                <w:color w:val="000000"/>
              </w:rPr>
              <w:t>OMB clearance</w:t>
            </w:r>
          </w:p>
        </w:tc>
      </w:tr>
      <w:tr w:rsidR="00622AEF" w:rsidTr="00A60FFE" w14:paraId="2A516824" w14:textId="391F6EC6">
        <w:tc>
          <w:tcPr>
            <w:tcW w:w="2785" w:type="dxa"/>
          </w:tcPr>
          <w:p w:rsidR="00622AEF" w:rsidP="00DF1291" w:rsidRDefault="00622AEF" w14:paraId="3D5351B7" w14:textId="2D4A6CA8">
            <w:pPr>
              <w:autoSpaceDE w:val="0"/>
              <w:autoSpaceDN w:val="0"/>
              <w:adjustRightInd w:val="0"/>
              <w:spacing w:line="240" w:lineRule="atLeast"/>
              <w:rPr>
                <w:rFonts w:cstheme="minorHAnsi"/>
                <w:b/>
                <w:color w:val="000000"/>
              </w:rPr>
            </w:pPr>
            <w:r>
              <w:rPr>
                <w:rFonts w:cstheme="minorHAnsi"/>
                <w:b/>
                <w:color w:val="000000"/>
              </w:rPr>
              <w:t>Survey Invitee Template (Instrument 1)</w:t>
            </w:r>
            <w:r w:rsidR="00903053">
              <w:rPr>
                <w:rFonts w:cstheme="minorHAnsi"/>
                <w:b/>
                <w:color w:val="000000"/>
              </w:rPr>
              <w:t xml:space="preserve"> </w:t>
            </w:r>
            <w:r w:rsidR="00903053">
              <w:rPr>
                <w:rFonts w:asciiTheme="minorHAnsi" w:hAnsiTheme="minorHAnsi" w:cstheme="minorHAnsi"/>
              </w:rPr>
              <w:t>(Revised December 2020)</w:t>
            </w:r>
          </w:p>
        </w:tc>
        <w:tc>
          <w:tcPr>
            <w:tcW w:w="3420" w:type="dxa"/>
          </w:tcPr>
          <w:p w:rsidR="00622AEF" w:rsidP="00DF1291" w:rsidRDefault="003E6995" w14:paraId="4072A037" w14:textId="4AB237AF">
            <w:pPr>
              <w:autoSpaceDE w:val="0"/>
              <w:autoSpaceDN w:val="0"/>
              <w:adjustRightInd w:val="0"/>
              <w:spacing w:line="240" w:lineRule="atLeast"/>
              <w:rPr>
                <w:rFonts w:cstheme="minorHAnsi"/>
                <w:b/>
                <w:color w:val="000000"/>
              </w:rPr>
            </w:pPr>
            <w:r>
              <w:rPr>
                <w:rFonts w:cstheme="minorHAnsi"/>
                <w:b/>
                <w:color w:val="000000"/>
              </w:rPr>
              <w:t>Project</w:t>
            </w:r>
            <w:r w:rsidR="00622AEF">
              <w:rPr>
                <w:rFonts w:cstheme="minorHAnsi"/>
                <w:b/>
                <w:color w:val="000000"/>
              </w:rPr>
              <w:t xml:space="preserve"> director or designee</w:t>
            </w:r>
          </w:p>
        </w:tc>
        <w:tc>
          <w:tcPr>
            <w:tcW w:w="1530" w:type="dxa"/>
          </w:tcPr>
          <w:p w:rsidR="00622AEF" w:rsidP="00DF1291" w:rsidRDefault="00622AEF" w14:paraId="08792371" w14:textId="5386AD2C">
            <w:pPr>
              <w:autoSpaceDE w:val="0"/>
              <w:autoSpaceDN w:val="0"/>
              <w:adjustRightInd w:val="0"/>
              <w:spacing w:line="240" w:lineRule="atLeast"/>
              <w:rPr>
                <w:rFonts w:cstheme="minorHAnsi"/>
                <w:b/>
                <w:color w:val="000000"/>
              </w:rPr>
            </w:pPr>
            <w:r>
              <w:rPr>
                <w:rFonts w:cstheme="minorHAnsi"/>
                <w:b/>
                <w:color w:val="000000"/>
              </w:rPr>
              <w:t>1</w:t>
            </w:r>
          </w:p>
        </w:tc>
        <w:tc>
          <w:tcPr>
            <w:tcW w:w="1615" w:type="dxa"/>
          </w:tcPr>
          <w:p w:rsidR="00622AEF" w:rsidP="00DF1291" w:rsidRDefault="00622AEF" w14:paraId="05E976D4" w14:textId="04398CDC">
            <w:pPr>
              <w:autoSpaceDE w:val="0"/>
              <w:autoSpaceDN w:val="0"/>
              <w:adjustRightInd w:val="0"/>
              <w:spacing w:line="240" w:lineRule="atLeast"/>
              <w:rPr>
                <w:rFonts w:cstheme="minorHAnsi"/>
                <w:b/>
                <w:color w:val="000000"/>
              </w:rPr>
            </w:pPr>
            <w:r>
              <w:rPr>
                <w:rFonts w:cstheme="minorHAnsi"/>
                <w:b/>
                <w:color w:val="000000"/>
              </w:rPr>
              <w:t>3</w:t>
            </w:r>
          </w:p>
        </w:tc>
      </w:tr>
      <w:tr w:rsidR="00622AEF" w:rsidTr="00A60FFE" w14:paraId="10A7C3DF" w14:textId="68804EC6">
        <w:tc>
          <w:tcPr>
            <w:tcW w:w="2785" w:type="dxa"/>
          </w:tcPr>
          <w:p w:rsidR="00622AEF" w:rsidP="00DF1291" w:rsidRDefault="00622AEF" w14:paraId="1014E880" w14:textId="2F3BB725">
            <w:pPr>
              <w:autoSpaceDE w:val="0"/>
              <w:autoSpaceDN w:val="0"/>
              <w:adjustRightInd w:val="0"/>
              <w:spacing w:line="240" w:lineRule="atLeast"/>
              <w:rPr>
                <w:rFonts w:cstheme="minorHAnsi"/>
                <w:b/>
                <w:color w:val="000000"/>
              </w:rPr>
            </w:pPr>
            <w:r>
              <w:rPr>
                <w:rFonts w:cstheme="minorHAnsi"/>
                <w:b/>
                <w:color w:val="000000"/>
              </w:rPr>
              <w:t>Online Annual Collaboration Survey (Instrument 2)</w:t>
            </w:r>
            <w:r w:rsidR="00903053">
              <w:rPr>
                <w:rFonts w:cstheme="minorHAnsi"/>
                <w:b/>
                <w:color w:val="000000"/>
              </w:rPr>
              <w:t xml:space="preserve"> </w:t>
            </w:r>
            <w:r w:rsidR="00903053">
              <w:rPr>
                <w:rFonts w:asciiTheme="minorHAnsi" w:hAnsiTheme="minorHAnsi" w:cstheme="minorHAnsi"/>
              </w:rPr>
              <w:t>(Revised December 2020)</w:t>
            </w:r>
          </w:p>
        </w:tc>
        <w:tc>
          <w:tcPr>
            <w:tcW w:w="3420" w:type="dxa"/>
          </w:tcPr>
          <w:p w:rsidR="00622AEF" w:rsidP="00DF1291" w:rsidRDefault="00622AEF" w14:paraId="0D282B8D" w14:textId="7C96C162">
            <w:pPr>
              <w:autoSpaceDE w:val="0"/>
              <w:autoSpaceDN w:val="0"/>
              <w:adjustRightInd w:val="0"/>
              <w:spacing w:line="240" w:lineRule="atLeast"/>
              <w:rPr>
                <w:rFonts w:cstheme="minorHAnsi"/>
                <w:b/>
                <w:color w:val="000000"/>
              </w:rPr>
            </w:pPr>
            <w:r>
              <w:rPr>
                <w:rFonts w:cstheme="minorHAnsi"/>
                <w:b/>
                <w:color w:val="000000"/>
              </w:rPr>
              <w:t>All staff at grantee organization and partner organization involved in grant activities</w:t>
            </w:r>
          </w:p>
        </w:tc>
        <w:tc>
          <w:tcPr>
            <w:tcW w:w="1530" w:type="dxa"/>
          </w:tcPr>
          <w:p w:rsidR="00622AEF" w:rsidP="00DF1291" w:rsidRDefault="00622AEF" w14:paraId="591B8AC6" w14:textId="548A18A4">
            <w:pPr>
              <w:autoSpaceDE w:val="0"/>
              <w:autoSpaceDN w:val="0"/>
              <w:adjustRightInd w:val="0"/>
              <w:spacing w:line="240" w:lineRule="atLeast"/>
              <w:rPr>
                <w:rFonts w:cstheme="minorHAnsi"/>
                <w:b/>
                <w:color w:val="000000"/>
              </w:rPr>
            </w:pPr>
            <w:r>
              <w:rPr>
                <w:rFonts w:cstheme="minorHAnsi"/>
                <w:b/>
                <w:color w:val="000000"/>
              </w:rPr>
              <w:t>65</w:t>
            </w:r>
          </w:p>
        </w:tc>
        <w:tc>
          <w:tcPr>
            <w:tcW w:w="1615" w:type="dxa"/>
          </w:tcPr>
          <w:p w:rsidR="00622AEF" w:rsidP="00DF1291" w:rsidRDefault="00622AEF" w14:paraId="1D5ADEC5" w14:textId="50E02963">
            <w:pPr>
              <w:autoSpaceDE w:val="0"/>
              <w:autoSpaceDN w:val="0"/>
              <w:adjustRightInd w:val="0"/>
              <w:spacing w:line="240" w:lineRule="atLeast"/>
              <w:rPr>
                <w:rFonts w:cstheme="minorHAnsi"/>
                <w:b/>
                <w:color w:val="000000"/>
              </w:rPr>
            </w:pPr>
            <w:r>
              <w:rPr>
                <w:rFonts w:cstheme="minorHAnsi"/>
                <w:b/>
                <w:color w:val="000000"/>
              </w:rPr>
              <w:t>3</w:t>
            </w:r>
          </w:p>
        </w:tc>
      </w:tr>
      <w:tr w:rsidR="00622AEF" w:rsidTr="00A60FFE" w14:paraId="367004E7" w14:textId="4220E111">
        <w:tc>
          <w:tcPr>
            <w:tcW w:w="2785" w:type="dxa"/>
          </w:tcPr>
          <w:p w:rsidR="00622AEF" w:rsidP="0023236D" w:rsidRDefault="00622AEF" w14:paraId="0F11F1BF" w14:textId="65474FE5">
            <w:pPr>
              <w:autoSpaceDE w:val="0"/>
              <w:autoSpaceDN w:val="0"/>
              <w:adjustRightInd w:val="0"/>
              <w:spacing w:line="240" w:lineRule="atLeast"/>
              <w:rPr>
                <w:rFonts w:cstheme="minorHAnsi"/>
                <w:b/>
                <w:color w:val="000000"/>
              </w:rPr>
            </w:pPr>
            <w:r>
              <w:rPr>
                <w:rFonts w:cstheme="minorHAnsi"/>
                <w:b/>
                <w:color w:val="000000"/>
              </w:rPr>
              <w:t>Site Visit Planning Template (Instrument 3)</w:t>
            </w:r>
          </w:p>
        </w:tc>
        <w:tc>
          <w:tcPr>
            <w:tcW w:w="3420" w:type="dxa"/>
          </w:tcPr>
          <w:p w:rsidR="00622AEF" w:rsidP="00DF1291" w:rsidRDefault="003E6995" w14:paraId="3E73D48C" w14:textId="05F6FF62">
            <w:pPr>
              <w:autoSpaceDE w:val="0"/>
              <w:autoSpaceDN w:val="0"/>
              <w:adjustRightInd w:val="0"/>
              <w:spacing w:line="240" w:lineRule="atLeast"/>
              <w:rPr>
                <w:rFonts w:cstheme="minorHAnsi"/>
                <w:b/>
                <w:color w:val="000000"/>
              </w:rPr>
            </w:pPr>
            <w:r>
              <w:rPr>
                <w:rFonts w:cstheme="minorHAnsi"/>
                <w:b/>
                <w:color w:val="000000"/>
              </w:rPr>
              <w:t>Project</w:t>
            </w:r>
            <w:r w:rsidR="00622AEF">
              <w:rPr>
                <w:rFonts w:cstheme="minorHAnsi"/>
                <w:b/>
                <w:color w:val="000000"/>
              </w:rPr>
              <w:t xml:space="preserve"> director or designee</w:t>
            </w:r>
          </w:p>
        </w:tc>
        <w:tc>
          <w:tcPr>
            <w:tcW w:w="1530" w:type="dxa"/>
          </w:tcPr>
          <w:p w:rsidR="00622AEF" w:rsidP="00DF1291" w:rsidRDefault="00622AEF" w14:paraId="7CADE67B" w14:textId="208D7E9D">
            <w:pPr>
              <w:autoSpaceDE w:val="0"/>
              <w:autoSpaceDN w:val="0"/>
              <w:adjustRightInd w:val="0"/>
              <w:spacing w:line="240" w:lineRule="atLeast"/>
              <w:rPr>
                <w:rFonts w:cstheme="minorHAnsi"/>
                <w:b/>
                <w:color w:val="000000"/>
              </w:rPr>
            </w:pPr>
            <w:r>
              <w:rPr>
                <w:rFonts w:cstheme="minorHAnsi"/>
                <w:b/>
                <w:color w:val="000000"/>
              </w:rPr>
              <w:t>1</w:t>
            </w:r>
          </w:p>
        </w:tc>
        <w:tc>
          <w:tcPr>
            <w:tcW w:w="1615" w:type="dxa"/>
          </w:tcPr>
          <w:p w:rsidR="00622AEF" w:rsidP="00DF1291" w:rsidRDefault="00622AEF" w14:paraId="0267172E" w14:textId="6F3F071A">
            <w:pPr>
              <w:autoSpaceDE w:val="0"/>
              <w:autoSpaceDN w:val="0"/>
              <w:adjustRightInd w:val="0"/>
              <w:spacing w:line="240" w:lineRule="atLeast"/>
              <w:rPr>
                <w:rFonts w:cstheme="minorHAnsi"/>
                <w:b/>
                <w:color w:val="000000"/>
              </w:rPr>
            </w:pPr>
            <w:r>
              <w:rPr>
                <w:rFonts w:cstheme="minorHAnsi"/>
                <w:b/>
                <w:color w:val="000000"/>
              </w:rPr>
              <w:t>3</w:t>
            </w:r>
          </w:p>
        </w:tc>
      </w:tr>
      <w:tr w:rsidR="00622AEF" w:rsidTr="00A60FFE" w14:paraId="4233D4EA" w14:textId="47F0F68F">
        <w:tc>
          <w:tcPr>
            <w:tcW w:w="2785" w:type="dxa"/>
          </w:tcPr>
          <w:p w:rsidR="00622AEF" w:rsidP="00DF1291" w:rsidRDefault="00622AEF" w14:paraId="7064E2CA" w14:textId="76949DA0">
            <w:pPr>
              <w:autoSpaceDE w:val="0"/>
              <w:autoSpaceDN w:val="0"/>
              <w:adjustRightInd w:val="0"/>
              <w:spacing w:line="240" w:lineRule="atLeast"/>
              <w:rPr>
                <w:rFonts w:cstheme="minorHAnsi"/>
                <w:b/>
                <w:color w:val="000000"/>
              </w:rPr>
            </w:pPr>
            <w:r>
              <w:rPr>
                <w:rFonts w:cstheme="minorHAnsi"/>
                <w:b/>
                <w:color w:val="000000"/>
              </w:rPr>
              <w:lastRenderedPageBreak/>
              <w:t>Site Visit Discussion Guide for Project Directors and Leaders from Partner Organizations</w:t>
            </w:r>
            <w:r w:rsidR="004371D0">
              <w:rPr>
                <w:rFonts w:cstheme="minorHAnsi"/>
                <w:b/>
                <w:color w:val="000000"/>
              </w:rPr>
              <w:t xml:space="preserve"> – Interview #1</w:t>
            </w:r>
            <w:r>
              <w:rPr>
                <w:rFonts w:cstheme="minorHAnsi"/>
                <w:b/>
                <w:color w:val="000000"/>
              </w:rPr>
              <w:t xml:space="preserve"> (Instrument 4)</w:t>
            </w:r>
          </w:p>
          <w:p w:rsidR="00DC67BA" w:rsidP="00DF1291" w:rsidRDefault="00DC67BA" w14:paraId="695D5731" w14:textId="77777777">
            <w:pPr>
              <w:autoSpaceDE w:val="0"/>
              <w:autoSpaceDN w:val="0"/>
              <w:adjustRightInd w:val="0"/>
              <w:spacing w:line="240" w:lineRule="atLeast"/>
              <w:rPr>
                <w:rFonts w:cstheme="minorHAnsi"/>
                <w:b/>
                <w:color w:val="000000"/>
              </w:rPr>
            </w:pPr>
          </w:p>
          <w:p w:rsidR="00DC67BA" w:rsidP="00DF1291" w:rsidRDefault="00DC67BA" w14:paraId="0278F474" w14:textId="304C3C5F">
            <w:pPr>
              <w:autoSpaceDE w:val="0"/>
              <w:autoSpaceDN w:val="0"/>
              <w:adjustRightInd w:val="0"/>
              <w:spacing w:line="240" w:lineRule="atLeast"/>
              <w:rPr>
                <w:rFonts w:cstheme="minorHAnsi"/>
                <w:b/>
                <w:color w:val="000000"/>
              </w:rPr>
            </w:pPr>
            <w:r>
              <w:rPr>
                <w:rFonts w:cstheme="minorHAnsi"/>
                <w:b/>
                <w:color w:val="000000"/>
              </w:rPr>
              <w:t xml:space="preserve">COVID Site Visit Discussion Guide for Project Directors and Leaders from Partner Organizations </w:t>
            </w:r>
            <w:r w:rsidR="004371D0">
              <w:rPr>
                <w:rFonts w:cstheme="minorHAnsi"/>
                <w:b/>
                <w:color w:val="000000"/>
              </w:rPr>
              <w:t xml:space="preserve">– Interview #1 </w:t>
            </w:r>
            <w:r>
              <w:rPr>
                <w:rFonts w:cstheme="minorHAnsi"/>
                <w:b/>
                <w:color w:val="000000"/>
              </w:rPr>
              <w:t>(Instrument 4a)</w:t>
            </w:r>
          </w:p>
        </w:tc>
        <w:tc>
          <w:tcPr>
            <w:tcW w:w="3420" w:type="dxa"/>
          </w:tcPr>
          <w:p w:rsidR="00622AEF" w:rsidP="00DF1291" w:rsidRDefault="003E6995" w14:paraId="7546B425" w14:textId="50CBC915">
            <w:pPr>
              <w:autoSpaceDE w:val="0"/>
              <w:autoSpaceDN w:val="0"/>
              <w:adjustRightInd w:val="0"/>
              <w:spacing w:line="240" w:lineRule="atLeast"/>
              <w:rPr>
                <w:rFonts w:cstheme="minorHAnsi"/>
                <w:b/>
                <w:color w:val="000000"/>
              </w:rPr>
            </w:pPr>
            <w:r>
              <w:rPr>
                <w:rFonts w:cstheme="minorHAnsi"/>
                <w:b/>
                <w:color w:val="000000"/>
              </w:rPr>
              <w:t>Project</w:t>
            </w:r>
            <w:r w:rsidR="00622AEF">
              <w:rPr>
                <w:rFonts w:cstheme="minorHAnsi"/>
                <w:b/>
                <w:color w:val="000000"/>
              </w:rPr>
              <w:t xml:space="preserve"> director and a sample of leaders of partner organizations</w:t>
            </w:r>
          </w:p>
        </w:tc>
        <w:tc>
          <w:tcPr>
            <w:tcW w:w="1530" w:type="dxa"/>
          </w:tcPr>
          <w:p w:rsidR="00622AEF" w:rsidP="00DF1291" w:rsidRDefault="00622AEF" w14:paraId="3479DD84" w14:textId="6B5ED7D7">
            <w:pPr>
              <w:autoSpaceDE w:val="0"/>
              <w:autoSpaceDN w:val="0"/>
              <w:adjustRightInd w:val="0"/>
              <w:spacing w:line="240" w:lineRule="atLeast"/>
              <w:rPr>
                <w:rFonts w:cstheme="minorHAnsi"/>
                <w:b/>
                <w:color w:val="000000"/>
              </w:rPr>
            </w:pPr>
            <w:r>
              <w:rPr>
                <w:rFonts w:cstheme="minorHAnsi"/>
                <w:b/>
                <w:color w:val="000000"/>
              </w:rPr>
              <w:t>3</w:t>
            </w:r>
          </w:p>
        </w:tc>
        <w:tc>
          <w:tcPr>
            <w:tcW w:w="1615" w:type="dxa"/>
          </w:tcPr>
          <w:p w:rsidR="00622AEF" w:rsidP="00DF1291" w:rsidRDefault="00622AEF" w14:paraId="022FA44C" w14:textId="308B406D">
            <w:pPr>
              <w:autoSpaceDE w:val="0"/>
              <w:autoSpaceDN w:val="0"/>
              <w:adjustRightInd w:val="0"/>
              <w:spacing w:line="240" w:lineRule="atLeast"/>
              <w:rPr>
                <w:rFonts w:cstheme="minorHAnsi"/>
                <w:b/>
                <w:color w:val="000000"/>
              </w:rPr>
            </w:pPr>
            <w:r>
              <w:rPr>
                <w:rFonts w:cstheme="minorHAnsi"/>
                <w:b/>
                <w:color w:val="000000"/>
              </w:rPr>
              <w:t>1</w:t>
            </w:r>
          </w:p>
        </w:tc>
      </w:tr>
      <w:tr w:rsidR="00622AEF" w:rsidTr="00622AEF" w14:paraId="6ACDCD17" w14:textId="77777777">
        <w:tc>
          <w:tcPr>
            <w:tcW w:w="2785" w:type="dxa"/>
          </w:tcPr>
          <w:p w:rsidR="00622AEF" w:rsidP="00DF1291" w:rsidRDefault="00622AEF" w14:paraId="7FD4E3C3" w14:textId="77777777">
            <w:pPr>
              <w:autoSpaceDE w:val="0"/>
              <w:autoSpaceDN w:val="0"/>
              <w:adjustRightInd w:val="0"/>
              <w:spacing w:line="240" w:lineRule="atLeast"/>
              <w:rPr>
                <w:rFonts w:cstheme="minorHAnsi"/>
                <w:b/>
                <w:color w:val="000000"/>
              </w:rPr>
            </w:pPr>
            <w:r w:rsidRPr="00622AEF">
              <w:rPr>
                <w:rFonts w:cstheme="minorHAnsi"/>
                <w:b/>
                <w:color w:val="000000"/>
              </w:rPr>
              <w:t>Site Visit Discussion Guide for Staff from Lead and Partner Organizations – Interview #1 (Instrument 5)</w:t>
            </w:r>
          </w:p>
          <w:p w:rsidR="00DC67BA" w:rsidP="00DF1291" w:rsidRDefault="00DC67BA" w14:paraId="25329CB6" w14:textId="77777777">
            <w:pPr>
              <w:autoSpaceDE w:val="0"/>
              <w:autoSpaceDN w:val="0"/>
              <w:adjustRightInd w:val="0"/>
              <w:spacing w:line="240" w:lineRule="atLeast"/>
              <w:rPr>
                <w:rFonts w:cstheme="minorHAnsi"/>
                <w:b/>
                <w:color w:val="000000"/>
              </w:rPr>
            </w:pPr>
          </w:p>
          <w:p w:rsidR="00DC67BA" w:rsidP="00DF1291" w:rsidRDefault="00DC67BA" w14:paraId="2504F0F8" w14:textId="29347D4E">
            <w:pPr>
              <w:autoSpaceDE w:val="0"/>
              <w:autoSpaceDN w:val="0"/>
              <w:adjustRightInd w:val="0"/>
              <w:spacing w:line="240" w:lineRule="atLeast"/>
              <w:rPr>
                <w:rFonts w:cstheme="minorHAnsi"/>
                <w:b/>
                <w:color w:val="000000"/>
              </w:rPr>
            </w:pPr>
            <w:r>
              <w:rPr>
                <w:rFonts w:cstheme="minorHAnsi"/>
                <w:b/>
                <w:color w:val="000000"/>
              </w:rPr>
              <w:t>COVID Site Visit Discussion Guide for Staff from Lead and Partner Organizations – Interview #1 (Instrument 5a)</w:t>
            </w:r>
          </w:p>
        </w:tc>
        <w:tc>
          <w:tcPr>
            <w:tcW w:w="3420" w:type="dxa"/>
          </w:tcPr>
          <w:p w:rsidR="00622AEF" w:rsidRDefault="00622AEF" w14:paraId="499D2459" w14:textId="77A7A056">
            <w:pPr>
              <w:autoSpaceDE w:val="0"/>
              <w:autoSpaceDN w:val="0"/>
              <w:adjustRightInd w:val="0"/>
              <w:spacing w:line="240" w:lineRule="atLeast"/>
              <w:rPr>
                <w:rFonts w:cstheme="minorHAnsi"/>
                <w:b/>
                <w:color w:val="000000"/>
              </w:rPr>
            </w:pPr>
            <w:r>
              <w:rPr>
                <w:rFonts w:cstheme="minorHAnsi"/>
                <w:b/>
                <w:color w:val="000000"/>
              </w:rPr>
              <w:t xml:space="preserve">A sample of staff at the grant organization and partner organizations involved in grant activities </w:t>
            </w:r>
          </w:p>
        </w:tc>
        <w:tc>
          <w:tcPr>
            <w:tcW w:w="1530" w:type="dxa"/>
          </w:tcPr>
          <w:p w:rsidR="00576D12" w:rsidP="00DF1291" w:rsidRDefault="00622AEF" w14:paraId="59AB550D" w14:textId="77777777">
            <w:pPr>
              <w:autoSpaceDE w:val="0"/>
              <w:autoSpaceDN w:val="0"/>
              <w:adjustRightInd w:val="0"/>
              <w:spacing w:line="240" w:lineRule="atLeast"/>
              <w:rPr>
                <w:rFonts w:cstheme="minorHAnsi"/>
                <w:b/>
                <w:color w:val="000000"/>
              </w:rPr>
            </w:pPr>
            <w:r>
              <w:rPr>
                <w:rFonts w:cstheme="minorHAnsi"/>
                <w:b/>
                <w:color w:val="000000"/>
              </w:rPr>
              <w:t>9</w:t>
            </w:r>
          </w:p>
          <w:p w:rsidR="00576D12" w:rsidP="00DF1291" w:rsidRDefault="00576D12" w14:paraId="7216FEB9" w14:textId="77777777">
            <w:pPr>
              <w:autoSpaceDE w:val="0"/>
              <w:autoSpaceDN w:val="0"/>
              <w:adjustRightInd w:val="0"/>
              <w:spacing w:line="240" w:lineRule="atLeast"/>
              <w:rPr>
                <w:rFonts w:cstheme="minorHAnsi"/>
                <w:b/>
                <w:color w:val="000000"/>
              </w:rPr>
            </w:pPr>
          </w:p>
          <w:p w:rsidR="00DA7656" w:rsidP="00DF1291" w:rsidRDefault="00DA7656" w14:paraId="2A3F7B2A" w14:textId="77777777">
            <w:pPr>
              <w:autoSpaceDE w:val="0"/>
              <w:autoSpaceDN w:val="0"/>
              <w:adjustRightInd w:val="0"/>
              <w:spacing w:line="240" w:lineRule="atLeast"/>
              <w:rPr>
                <w:rFonts w:cstheme="minorHAnsi"/>
                <w:b/>
                <w:color w:val="000000"/>
              </w:rPr>
            </w:pPr>
          </w:p>
          <w:p w:rsidR="00DA7656" w:rsidP="00DF1291" w:rsidRDefault="00DA7656" w14:paraId="6064CE07" w14:textId="77777777">
            <w:pPr>
              <w:autoSpaceDE w:val="0"/>
              <w:autoSpaceDN w:val="0"/>
              <w:adjustRightInd w:val="0"/>
              <w:spacing w:line="240" w:lineRule="atLeast"/>
              <w:rPr>
                <w:rFonts w:cstheme="minorHAnsi"/>
                <w:b/>
                <w:color w:val="000000"/>
              </w:rPr>
            </w:pPr>
          </w:p>
          <w:p w:rsidR="00DA7656" w:rsidP="00DF1291" w:rsidRDefault="00DA7656" w14:paraId="1640BF3B" w14:textId="77777777">
            <w:pPr>
              <w:autoSpaceDE w:val="0"/>
              <w:autoSpaceDN w:val="0"/>
              <w:adjustRightInd w:val="0"/>
              <w:spacing w:line="240" w:lineRule="atLeast"/>
              <w:rPr>
                <w:rFonts w:cstheme="minorHAnsi"/>
                <w:b/>
                <w:color w:val="000000"/>
              </w:rPr>
            </w:pPr>
          </w:p>
          <w:p w:rsidR="00DA7656" w:rsidP="00DF1291" w:rsidRDefault="00DA7656" w14:paraId="4CF5085C" w14:textId="77777777">
            <w:pPr>
              <w:autoSpaceDE w:val="0"/>
              <w:autoSpaceDN w:val="0"/>
              <w:adjustRightInd w:val="0"/>
              <w:spacing w:line="240" w:lineRule="atLeast"/>
              <w:rPr>
                <w:rFonts w:cstheme="minorHAnsi"/>
                <w:b/>
                <w:color w:val="000000"/>
              </w:rPr>
            </w:pPr>
          </w:p>
          <w:p w:rsidR="00DA7656" w:rsidP="00DF1291" w:rsidRDefault="00DA7656" w14:paraId="2FD4ED03" w14:textId="77777777">
            <w:pPr>
              <w:autoSpaceDE w:val="0"/>
              <w:autoSpaceDN w:val="0"/>
              <w:adjustRightInd w:val="0"/>
              <w:spacing w:line="240" w:lineRule="atLeast"/>
              <w:rPr>
                <w:rFonts w:cstheme="minorHAnsi"/>
                <w:b/>
                <w:color w:val="000000"/>
              </w:rPr>
            </w:pPr>
          </w:p>
          <w:p w:rsidR="00622AEF" w:rsidP="00DA7656" w:rsidRDefault="00B87306" w14:paraId="2C884466" w14:textId="28E02733">
            <w:pPr>
              <w:autoSpaceDE w:val="0"/>
              <w:autoSpaceDN w:val="0"/>
              <w:adjustRightInd w:val="0"/>
              <w:spacing w:line="240" w:lineRule="atLeast"/>
              <w:rPr>
                <w:rFonts w:cstheme="minorHAnsi"/>
                <w:b/>
                <w:color w:val="000000"/>
              </w:rPr>
            </w:pPr>
            <w:r>
              <w:rPr>
                <w:rFonts w:cstheme="minorHAnsi"/>
                <w:b/>
                <w:color w:val="000000"/>
              </w:rPr>
              <w:t>5</w:t>
            </w:r>
            <w:r w:rsidR="00576D12">
              <w:rPr>
                <w:rFonts w:cstheme="minorHAnsi"/>
                <w:b/>
                <w:color w:val="000000"/>
              </w:rPr>
              <w:t xml:space="preserve"> </w:t>
            </w:r>
          </w:p>
        </w:tc>
        <w:tc>
          <w:tcPr>
            <w:tcW w:w="1615" w:type="dxa"/>
          </w:tcPr>
          <w:p w:rsidR="00622AEF" w:rsidP="00DF1291" w:rsidRDefault="00622AEF" w14:paraId="6F4E87A9" w14:textId="77777777">
            <w:pPr>
              <w:autoSpaceDE w:val="0"/>
              <w:autoSpaceDN w:val="0"/>
              <w:adjustRightInd w:val="0"/>
              <w:spacing w:line="240" w:lineRule="atLeast"/>
              <w:rPr>
                <w:rFonts w:cstheme="minorHAnsi"/>
                <w:b/>
                <w:color w:val="000000"/>
              </w:rPr>
            </w:pPr>
            <w:r>
              <w:rPr>
                <w:rFonts w:cstheme="minorHAnsi"/>
                <w:b/>
                <w:color w:val="000000"/>
              </w:rPr>
              <w:t>1</w:t>
            </w:r>
          </w:p>
          <w:p w:rsidR="00DA7656" w:rsidP="00DF1291" w:rsidRDefault="00DA7656" w14:paraId="32B76138" w14:textId="77777777">
            <w:pPr>
              <w:autoSpaceDE w:val="0"/>
              <w:autoSpaceDN w:val="0"/>
              <w:adjustRightInd w:val="0"/>
              <w:spacing w:line="240" w:lineRule="atLeast"/>
              <w:rPr>
                <w:rFonts w:cstheme="minorHAnsi"/>
                <w:b/>
                <w:color w:val="000000"/>
              </w:rPr>
            </w:pPr>
          </w:p>
          <w:p w:rsidR="00DA7656" w:rsidP="00DF1291" w:rsidRDefault="00DA7656" w14:paraId="401980E1" w14:textId="77777777">
            <w:pPr>
              <w:autoSpaceDE w:val="0"/>
              <w:autoSpaceDN w:val="0"/>
              <w:adjustRightInd w:val="0"/>
              <w:spacing w:line="240" w:lineRule="atLeast"/>
              <w:rPr>
                <w:rFonts w:cstheme="minorHAnsi"/>
                <w:b/>
                <w:color w:val="000000"/>
              </w:rPr>
            </w:pPr>
          </w:p>
          <w:p w:rsidR="00DA7656" w:rsidP="00DF1291" w:rsidRDefault="00DA7656" w14:paraId="2D7201EB" w14:textId="77777777">
            <w:pPr>
              <w:autoSpaceDE w:val="0"/>
              <w:autoSpaceDN w:val="0"/>
              <w:adjustRightInd w:val="0"/>
              <w:spacing w:line="240" w:lineRule="atLeast"/>
              <w:rPr>
                <w:rFonts w:cstheme="minorHAnsi"/>
                <w:b/>
                <w:color w:val="000000"/>
              </w:rPr>
            </w:pPr>
          </w:p>
          <w:p w:rsidR="00DA7656" w:rsidP="00DF1291" w:rsidRDefault="00DA7656" w14:paraId="09C06778" w14:textId="77777777">
            <w:pPr>
              <w:autoSpaceDE w:val="0"/>
              <w:autoSpaceDN w:val="0"/>
              <w:adjustRightInd w:val="0"/>
              <w:spacing w:line="240" w:lineRule="atLeast"/>
              <w:rPr>
                <w:rFonts w:cstheme="minorHAnsi"/>
                <w:b/>
                <w:color w:val="000000"/>
              </w:rPr>
            </w:pPr>
          </w:p>
          <w:p w:rsidR="00DA7656" w:rsidP="00DF1291" w:rsidRDefault="00DA7656" w14:paraId="354E2AEE" w14:textId="77777777">
            <w:pPr>
              <w:autoSpaceDE w:val="0"/>
              <w:autoSpaceDN w:val="0"/>
              <w:adjustRightInd w:val="0"/>
              <w:spacing w:line="240" w:lineRule="atLeast"/>
              <w:rPr>
                <w:rFonts w:cstheme="minorHAnsi"/>
                <w:b/>
                <w:color w:val="000000"/>
              </w:rPr>
            </w:pPr>
          </w:p>
          <w:p w:rsidR="00DA7656" w:rsidP="00DF1291" w:rsidRDefault="00DA7656" w14:paraId="12D1B91E" w14:textId="77777777">
            <w:pPr>
              <w:autoSpaceDE w:val="0"/>
              <w:autoSpaceDN w:val="0"/>
              <w:adjustRightInd w:val="0"/>
              <w:spacing w:line="240" w:lineRule="atLeast"/>
              <w:rPr>
                <w:rFonts w:cstheme="minorHAnsi"/>
                <w:b/>
                <w:color w:val="000000"/>
              </w:rPr>
            </w:pPr>
          </w:p>
          <w:p w:rsidR="00DA7656" w:rsidP="00DF1291" w:rsidRDefault="00DA7656" w14:paraId="02B4BD46" w14:textId="12B76069">
            <w:pPr>
              <w:autoSpaceDE w:val="0"/>
              <w:autoSpaceDN w:val="0"/>
              <w:adjustRightInd w:val="0"/>
              <w:spacing w:line="240" w:lineRule="atLeast"/>
              <w:rPr>
                <w:rFonts w:cstheme="minorHAnsi"/>
                <w:b/>
                <w:color w:val="000000"/>
              </w:rPr>
            </w:pPr>
            <w:r>
              <w:rPr>
                <w:rFonts w:cstheme="minorHAnsi"/>
                <w:b/>
                <w:color w:val="000000"/>
              </w:rPr>
              <w:t>1</w:t>
            </w:r>
          </w:p>
        </w:tc>
      </w:tr>
      <w:tr w:rsidR="00622AEF" w:rsidTr="00622AEF" w14:paraId="05033746" w14:textId="77777777">
        <w:tc>
          <w:tcPr>
            <w:tcW w:w="2785" w:type="dxa"/>
          </w:tcPr>
          <w:p w:rsidRPr="00622AEF" w:rsidR="00622AEF" w:rsidP="00DF1291" w:rsidRDefault="00622AEF" w14:paraId="3574F07F" w14:textId="33BF3349">
            <w:pPr>
              <w:autoSpaceDE w:val="0"/>
              <w:autoSpaceDN w:val="0"/>
              <w:adjustRightInd w:val="0"/>
              <w:spacing w:line="240" w:lineRule="atLeast"/>
              <w:rPr>
                <w:rFonts w:cstheme="minorHAnsi"/>
                <w:b/>
                <w:color w:val="000000"/>
              </w:rPr>
            </w:pPr>
            <w:r w:rsidRPr="00622AEF">
              <w:rPr>
                <w:rFonts w:cstheme="minorHAnsi"/>
                <w:b/>
                <w:color w:val="000000"/>
              </w:rPr>
              <w:t>Site Visit Discussion Guide for Project Directors and Leaders from Partner Organizations – Follow-Up Interviews (Instrument 6)</w:t>
            </w:r>
          </w:p>
        </w:tc>
        <w:tc>
          <w:tcPr>
            <w:tcW w:w="3420" w:type="dxa"/>
          </w:tcPr>
          <w:p w:rsidR="00622AEF" w:rsidP="00622AEF" w:rsidRDefault="003E6995" w14:paraId="623B06CF" w14:textId="293CCC21">
            <w:pPr>
              <w:autoSpaceDE w:val="0"/>
              <w:autoSpaceDN w:val="0"/>
              <w:adjustRightInd w:val="0"/>
              <w:spacing w:line="240" w:lineRule="atLeast"/>
              <w:rPr>
                <w:rFonts w:cstheme="minorHAnsi"/>
                <w:b/>
                <w:color w:val="000000"/>
              </w:rPr>
            </w:pPr>
            <w:r>
              <w:rPr>
                <w:rFonts w:cstheme="minorHAnsi"/>
                <w:b/>
                <w:color w:val="000000"/>
              </w:rPr>
              <w:t>Project</w:t>
            </w:r>
            <w:r w:rsidR="00622AEF">
              <w:rPr>
                <w:rFonts w:cstheme="minorHAnsi"/>
                <w:b/>
                <w:color w:val="000000"/>
              </w:rPr>
              <w:t xml:space="preserve"> director and a sample of leaders of partner organizations</w:t>
            </w:r>
          </w:p>
        </w:tc>
        <w:tc>
          <w:tcPr>
            <w:tcW w:w="1530" w:type="dxa"/>
          </w:tcPr>
          <w:p w:rsidR="00622AEF" w:rsidP="00DF1291" w:rsidRDefault="00622AEF" w14:paraId="0D8128C4" w14:textId="687B0E80">
            <w:pPr>
              <w:autoSpaceDE w:val="0"/>
              <w:autoSpaceDN w:val="0"/>
              <w:adjustRightInd w:val="0"/>
              <w:spacing w:line="240" w:lineRule="atLeast"/>
              <w:rPr>
                <w:rFonts w:cstheme="minorHAnsi"/>
                <w:b/>
                <w:color w:val="000000"/>
              </w:rPr>
            </w:pPr>
            <w:r>
              <w:rPr>
                <w:rFonts w:cstheme="minorHAnsi"/>
                <w:b/>
                <w:color w:val="000000"/>
              </w:rPr>
              <w:t>3</w:t>
            </w:r>
          </w:p>
        </w:tc>
        <w:tc>
          <w:tcPr>
            <w:tcW w:w="1615" w:type="dxa"/>
          </w:tcPr>
          <w:p w:rsidR="00622AEF" w:rsidP="00DF1291" w:rsidRDefault="00622AEF" w14:paraId="2F059A75" w14:textId="53E83125">
            <w:pPr>
              <w:autoSpaceDE w:val="0"/>
              <w:autoSpaceDN w:val="0"/>
              <w:adjustRightInd w:val="0"/>
              <w:spacing w:line="240" w:lineRule="atLeast"/>
              <w:rPr>
                <w:rFonts w:cstheme="minorHAnsi"/>
                <w:b/>
                <w:color w:val="000000"/>
              </w:rPr>
            </w:pPr>
            <w:r>
              <w:rPr>
                <w:rFonts w:cstheme="minorHAnsi"/>
                <w:b/>
                <w:color w:val="000000"/>
              </w:rPr>
              <w:t>2</w:t>
            </w:r>
          </w:p>
        </w:tc>
      </w:tr>
      <w:tr w:rsidR="00622AEF" w:rsidTr="00622AEF" w14:paraId="0EF7487D" w14:textId="77777777">
        <w:tc>
          <w:tcPr>
            <w:tcW w:w="2785" w:type="dxa"/>
          </w:tcPr>
          <w:p w:rsidRPr="00622AEF" w:rsidR="00622AEF" w:rsidP="00DF1291" w:rsidRDefault="00622AEF" w14:paraId="33ED8911" w14:textId="21A2004A">
            <w:pPr>
              <w:autoSpaceDE w:val="0"/>
              <w:autoSpaceDN w:val="0"/>
              <w:adjustRightInd w:val="0"/>
              <w:spacing w:line="240" w:lineRule="atLeast"/>
              <w:rPr>
                <w:rFonts w:cstheme="minorHAnsi"/>
                <w:b/>
                <w:color w:val="000000"/>
              </w:rPr>
            </w:pPr>
            <w:r w:rsidRPr="00622AEF">
              <w:rPr>
                <w:rFonts w:cstheme="minorHAnsi"/>
                <w:b/>
                <w:color w:val="000000"/>
              </w:rPr>
              <w:t>Site Visit Discussion Guide for Staff from Lead and Partner Organizations – Follow-Up Interviews (Instrument 7)</w:t>
            </w:r>
          </w:p>
        </w:tc>
        <w:tc>
          <w:tcPr>
            <w:tcW w:w="3420" w:type="dxa"/>
          </w:tcPr>
          <w:p w:rsidR="00622AEF" w:rsidP="00622AEF" w:rsidRDefault="00622AEF" w14:paraId="3AB01583" w14:textId="5FA4E339">
            <w:pPr>
              <w:autoSpaceDE w:val="0"/>
              <w:autoSpaceDN w:val="0"/>
              <w:adjustRightInd w:val="0"/>
              <w:spacing w:line="240" w:lineRule="atLeast"/>
              <w:rPr>
                <w:rFonts w:cstheme="minorHAnsi"/>
                <w:b/>
                <w:color w:val="000000"/>
              </w:rPr>
            </w:pPr>
            <w:r>
              <w:rPr>
                <w:rFonts w:cstheme="minorHAnsi"/>
                <w:b/>
                <w:color w:val="000000"/>
              </w:rPr>
              <w:t>A sample of staff at the grant organization and partner organizations involved in grant activities</w:t>
            </w:r>
          </w:p>
        </w:tc>
        <w:tc>
          <w:tcPr>
            <w:tcW w:w="1530" w:type="dxa"/>
          </w:tcPr>
          <w:p w:rsidR="00622AEF" w:rsidP="00DF1291" w:rsidRDefault="00622AEF" w14:paraId="10360F3F" w14:textId="53ADD926">
            <w:pPr>
              <w:autoSpaceDE w:val="0"/>
              <w:autoSpaceDN w:val="0"/>
              <w:adjustRightInd w:val="0"/>
              <w:spacing w:line="240" w:lineRule="atLeast"/>
              <w:rPr>
                <w:rFonts w:cstheme="minorHAnsi"/>
                <w:b/>
                <w:color w:val="000000"/>
              </w:rPr>
            </w:pPr>
            <w:r>
              <w:rPr>
                <w:rFonts w:cstheme="minorHAnsi"/>
                <w:b/>
                <w:color w:val="000000"/>
              </w:rPr>
              <w:t>9</w:t>
            </w:r>
          </w:p>
        </w:tc>
        <w:tc>
          <w:tcPr>
            <w:tcW w:w="1615" w:type="dxa"/>
          </w:tcPr>
          <w:p w:rsidR="00622AEF" w:rsidP="00DF1291" w:rsidRDefault="00622AEF" w14:paraId="04F39066" w14:textId="4F705FAB">
            <w:pPr>
              <w:autoSpaceDE w:val="0"/>
              <w:autoSpaceDN w:val="0"/>
              <w:adjustRightInd w:val="0"/>
              <w:spacing w:line="240" w:lineRule="atLeast"/>
              <w:rPr>
                <w:rFonts w:cstheme="minorHAnsi"/>
                <w:b/>
                <w:color w:val="000000"/>
              </w:rPr>
            </w:pPr>
            <w:r>
              <w:rPr>
                <w:rFonts w:cstheme="minorHAnsi"/>
                <w:b/>
                <w:color w:val="000000"/>
              </w:rPr>
              <w:t>2</w:t>
            </w:r>
          </w:p>
        </w:tc>
      </w:tr>
    </w:tbl>
    <w:p w:rsidR="00BB2925" w:rsidP="00DF1291" w:rsidRDefault="00BB2925" w14:paraId="08380490" w14:textId="0F5E5513">
      <w:pPr>
        <w:autoSpaceDE w:val="0"/>
        <w:autoSpaceDN w:val="0"/>
        <w:adjustRightInd w:val="0"/>
        <w:spacing w:after="0" w:line="240" w:lineRule="atLeast"/>
        <w:rPr>
          <w:rFonts w:eastAsia="Times New Roman" w:cstheme="minorHAnsi"/>
          <w:b/>
          <w:color w:val="000000"/>
        </w:rPr>
      </w:pPr>
    </w:p>
    <w:p w:rsidR="00BB2925" w:rsidP="00DF1291" w:rsidRDefault="00BB2925" w14:paraId="30F27373" w14:textId="4EFF5233">
      <w:pPr>
        <w:autoSpaceDE w:val="0"/>
        <w:autoSpaceDN w:val="0"/>
        <w:adjustRightInd w:val="0"/>
        <w:spacing w:after="0" w:line="240" w:lineRule="atLeast"/>
        <w:rPr>
          <w:rFonts w:eastAsia="Times New Roman" w:cstheme="minorHAnsi"/>
          <w:b/>
          <w:color w:val="000000"/>
        </w:rPr>
      </w:pPr>
    </w:p>
    <w:p w:rsidR="00683BF9" w:rsidP="00DF1291" w:rsidRDefault="00683BF9" w14:paraId="34013B8E" w14:textId="34FDF18B">
      <w:pPr>
        <w:autoSpaceDE w:val="0"/>
        <w:autoSpaceDN w:val="0"/>
        <w:adjustRightInd w:val="0"/>
        <w:spacing w:after="0" w:line="240" w:lineRule="atLeast"/>
        <w:rPr>
          <w:rFonts w:eastAsia="Times New Roman" w:cstheme="minorHAnsi"/>
          <w:b/>
          <w:color w:val="000000"/>
        </w:rPr>
      </w:pPr>
    </w:p>
    <w:p w:rsidR="00683BF9" w:rsidP="00DF1291" w:rsidRDefault="00683BF9" w14:paraId="0D284049" w14:textId="77777777">
      <w:pPr>
        <w:autoSpaceDE w:val="0"/>
        <w:autoSpaceDN w:val="0"/>
        <w:adjustRightInd w:val="0"/>
        <w:spacing w:after="0" w:line="240" w:lineRule="atLeast"/>
        <w:rPr>
          <w:rFonts w:eastAsia="Times New Roman" w:cstheme="minorHAnsi"/>
          <w:b/>
          <w:color w:val="000000"/>
        </w:rPr>
      </w:pPr>
    </w:p>
    <w:p w:rsidR="007C2EE0" w:rsidP="00F85D35" w:rsidRDefault="00E41EE9" w14:paraId="44A6DC32" w14:textId="79DEC88E">
      <w:pPr>
        <w:autoSpaceDE w:val="0"/>
        <w:autoSpaceDN w:val="0"/>
        <w:adjustRightInd w:val="0"/>
        <w:spacing w:after="120" w:line="240" w:lineRule="atLeast"/>
        <w:rPr>
          <w:rFonts w:eastAsia="Times New Roman" w:cstheme="minorHAnsi"/>
          <w:color w:val="000000"/>
        </w:rPr>
      </w:pPr>
      <w:r w:rsidRPr="00DF1291">
        <w:rPr>
          <w:rFonts w:eastAsia="Times New Roman" w:cstheme="minorHAnsi"/>
          <w:b/>
          <w:color w:val="000000"/>
        </w:rPr>
        <w:t>B5.</w:t>
      </w:r>
      <w:r w:rsidRPr="00DF1291">
        <w:rPr>
          <w:rFonts w:eastAsia="Times New Roman" w:cstheme="minorHAnsi"/>
          <w:b/>
          <w:color w:val="000000"/>
        </w:rPr>
        <w:tab/>
      </w:r>
      <w:r w:rsidRPr="00DF1291" w:rsidR="00901040">
        <w:rPr>
          <w:rFonts w:eastAsia="Times New Roman" w:cstheme="minorHAnsi"/>
          <w:b/>
          <w:color w:val="000000"/>
        </w:rPr>
        <w:t xml:space="preserve">Response </w:t>
      </w:r>
      <w:r w:rsidR="00165818">
        <w:rPr>
          <w:rFonts w:eastAsia="Times New Roman" w:cstheme="minorHAnsi"/>
          <w:b/>
          <w:color w:val="000000"/>
        </w:rPr>
        <w:t>R</w:t>
      </w:r>
      <w:r w:rsidRPr="00DF1291" w:rsidR="00901040">
        <w:rPr>
          <w:rFonts w:eastAsia="Times New Roman" w:cstheme="minorHAnsi"/>
          <w:b/>
          <w:color w:val="000000"/>
        </w:rPr>
        <w:t xml:space="preserve">ates and </w:t>
      </w:r>
      <w:r w:rsidR="00165818">
        <w:rPr>
          <w:rFonts w:eastAsia="Times New Roman" w:cstheme="minorHAnsi"/>
          <w:b/>
          <w:color w:val="000000"/>
        </w:rPr>
        <w:t>P</w:t>
      </w:r>
      <w:r w:rsidRPr="00DF1291" w:rsidR="00901040">
        <w:rPr>
          <w:rFonts w:eastAsia="Times New Roman" w:cstheme="minorHAnsi"/>
          <w:b/>
          <w:color w:val="000000"/>
        </w:rPr>
        <w:t xml:space="preserve">otential </w:t>
      </w:r>
      <w:r w:rsidR="00165818">
        <w:rPr>
          <w:rFonts w:eastAsia="Times New Roman" w:cstheme="minorHAnsi"/>
          <w:b/>
          <w:color w:val="000000"/>
        </w:rPr>
        <w:t>N</w:t>
      </w:r>
      <w:r w:rsidRPr="00DF1291" w:rsidR="00901040">
        <w:rPr>
          <w:rFonts w:eastAsia="Times New Roman" w:cstheme="minorHAnsi"/>
          <w:b/>
          <w:color w:val="000000"/>
        </w:rPr>
        <w:t xml:space="preserve">onresponse </w:t>
      </w:r>
      <w:r w:rsidR="00165818">
        <w:rPr>
          <w:rFonts w:eastAsia="Times New Roman" w:cstheme="minorHAnsi"/>
          <w:b/>
          <w:color w:val="000000"/>
        </w:rPr>
        <w:t>B</w:t>
      </w:r>
      <w:r w:rsidRPr="00DF1291" w:rsidR="00901040">
        <w:rPr>
          <w:rFonts w:eastAsia="Times New Roman" w:cstheme="minorHAnsi"/>
          <w:b/>
          <w:color w:val="000000"/>
        </w:rPr>
        <w:t>ias</w:t>
      </w:r>
    </w:p>
    <w:p w:rsidR="00F917E5" w:rsidP="002741F9" w:rsidRDefault="007C2EE0" w14:paraId="75028C55" w14:textId="5DDB16AC">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Response Rates</w:t>
      </w:r>
    </w:p>
    <w:p w:rsidR="002E4420" w:rsidP="00F917E5" w:rsidRDefault="004C301B" w14:paraId="07E437FD" w14:textId="76C3F752">
      <w:pPr>
        <w:autoSpaceDE w:val="0"/>
        <w:autoSpaceDN w:val="0"/>
        <w:adjustRightInd w:val="0"/>
        <w:spacing w:after="0" w:line="240" w:lineRule="atLeast"/>
        <w:rPr>
          <w:rFonts w:eastAsia="Times New Roman" w:cstheme="minorHAnsi"/>
          <w:color w:val="000000"/>
        </w:rPr>
      </w:pPr>
      <w:r w:rsidRPr="00B46FD5">
        <w:rPr>
          <w:rFonts w:eastAsia="Times New Roman" w:cstheme="minorHAnsi"/>
          <w:color w:val="000000"/>
        </w:rPr>
        <w:t xml:space="preserve">We are aiming for an </w:t>
      </w:r>
      <w:r w:rsidRPr="00B46FD5" w:rsidR="00776A93">
        <w:rPr>
          <w:rFonts w:eastAsia="Times New Roman" w:cstheme="minorHAnsi"/>
          <w:color w:val="000000"/>
        </w:rPr>
        <w:t xml:space="preserve">80% response rate for </w:t>
      </w:r>
      <w:r w:rsidR="002E4420">
        <w:rPr>
          <w:rFonts w:eastAsia="Times New Roman" w:cstheme="minorHAnsi"/>
          <w:color w:val="000000"/>
        </w:rPr>
        <w:t xml:space="preserve">Instrument </w:t>
      </w:r>
      <w:r w:rsidR="00D24C1B">
        <w:rPr>
          <w:rFonts w:eastAsia="Times New Roman" w:cstheme="minorHAnsi"/>
          <w:color w:val="000000"/>
        </w:rPr>
        <w:t>2</w:t>
      </w:r>
      <w:r w:rsidR="002E4420">
        <w:rPr>
          <w:rFonts w:eastAsia="Times New Roman" w:cstheme="minorHAnsi"/>
          <w:color w:val="000000"/>
        </w:rPr>
        <w:t xml:space="preserve">, </w:t>
      </w:r>
      <w:r w:rsidRPr="00B46FD5" w:rsidR="00776A93">
        <w:rPr>
          <w:rFonts w:eastAsia="Times New Roman" w:cstheme="minorHAnsi"/>
          <w:color w:val="000000"/>
        </w:rPr>
        <w:t>our annual collaboration survey</w:t>
      </w:r>
      <w:r w:rsidR="00362CC6">
        <w:rPr>
          <w:rFonts w:eastAsia="Times New Roman" w:cstheme="minorHAnsi"/>
          <w:color w:val="000000"/>
        </w:rPr>
        <w:t xml:space="preserve"> (</w:t>
      </w:r>
      <w:r w:rsidR="00F91506">
        <w:rPr>
          <w:rFonts w:eastAsia="Times New Roman" w:cstheme="minorHAnsi"/>
          <w:color w:val="000000"/>
        </w:rPr>
        <w:t xml:space="preserve">208 respondents for the </w:t>
      </w:r>
      <w:r w:rsidR="00362CC6">
        <w:rPr>
          <w:rFonts w:eastAsia="Times New Roman" w:cstheme="minorHAnsi"/>
          <w:color w:val="000000"/>
        </w:rPr>
        <w:t xml:space="preserve">260 </w:t>
      </w:r>
      <w:r w:rsidR="00F91506">
        <w:rPr>
          <w:rFonts w:eastAsia="Times New Roman" w:cstheme="minorHAnsi"/>
          <w:color w:val="000000"/>
        </w:rPr>
        <w:t>survey invitee</w:t>
      </w:r>
      <w:r w:rsidR="00362CC6">
        <w:rPr>
          <w:rFonts w:eastAsia="Times New Roman" w:cstheme="minorHAnsi"/>
          <w:color w:val="000000"/>
        </w:rPr>
        <w:t xml:space="preserve">s a year for FY18 CWCC grantees and </w:t>
      </w:r>
      <w:r w:rsidR="00F91506">
        <w:rPr>
          <w:rFonts w:eastAsia="Times New Roman" w:cstheme="minorHAnsi"/>
          <w:color w:val="000000"/>
        </w:rPr>
        <w:t xml:space="preserve">468 respondents for the </w:t>
      </w:r>
      <w:r w:rsidR="00362CC6">
        <w:rPr>
          <w:rFonts w:eastAsia="Times New Roman" w:cstheme="minorHAnsi"/>
          <w:color w:val="000000"/>
        </w:rPr>
        <w:t xml:space="preserve">585 </w:t>
      </w:r>
      <w:r w:rsidR="00F91506">
        <w:rPr>
          <w:rFonts w:eastAsia="Times New Roman" w:cstheme="minorHAnsi"/>
          <w:color w:val="000000"/>
        </w:rPr>
        <w:t>survey invitees</w:t>
      </w:r>
      <w:r w:rsidR="00362CC6">
        <w:rPr>
          <w:rFonts w:eastAsia="Times New Roman" w:cstheme="minorHAnsi"/>
          <w:color w:val="000000"/>
        </w:rPr>
        <w:t xml:space="preserve"> a year for FY19 CWCC grantees)</w:t>
      </w:r>
      <w:r w:rsidRPr="00B46FD5" w:rsidR="00776A93">
        <w:rPr>
          <w:rFonts w:eastAsia="Times New Roman" w:cstheme="minorHAnsi"/>
          <w:color w:val="000000"/>
        </w:rPr>
        <w:t xml:space="preserve">. Unit rates will be calculated per fielding with the </w:t>
      </w:r>
      <w:r w:rsidR="009C05A1">
        <w:rPr>
          <w:rFonts w:eastAsia="Times New Roman" w:cstheme="minorHAnsi"/>
          <w:color w:val="000000"/>
        </w:rPr>
        <w:t>number</w:t>
      </w:r>
      <w:r w:rsidRPr="00B46FD5" w:rsidR="00776A93">
        <w:rPr>
          <w:rFonts w:eastAsia="Times New Roman" w:cstheme="minorHAnsi"/>
          <w:color w:val="000000"/>
        </w:rPr>
        <w:t xml:space="preserve"> of survey completers in the numerator and the </w:t>
      </w:r>
      <w:r w:rsidR="009C05A1">
        <w:rPr>
          <w:rFonts w:eastAsia="Times New Roman" w:cstheme="minorHAnsi"/>
          <w:color w:val="000000"/>
        </w:rPr>
        <w:t>number</w:t>
      </w:r>
      <w:r w:rsidRPr="00B46FD5" w:rsidR="00776A93">
        <w:rPr>
          <w:rFonts w:eastAsia="Times New Roman" w:cstheme="minorHAnsi"/>
          <w:color w:val="000000"/>
        </w:rPr>
        <w:t xml:space="preserve"> of active emails we received from the grantees’ </w:t>
      </w:r>
      <w:r w:rsidR="0045160F">
        <w:rPr>
          <w:rFonts w:eastAsia="Times New Roman" w:cstheme="minorHAnsi"/>
          <w:color w:val="000000"/>
        </w:rPr>
        <w:t>p</w:t>
      </w:r>
      <w:r w:rsidRPr="00B46FD5" w:rsidR="0045160F">
        <w:rPr>
          <w:rFonts w:eastAsia="Times New Roman" w:cstheme="minorHAnsi"/>
          <w:color w:val="000000"/>
        </w:rPr>
        <w:t xml:space="preserve">roject </w:t>
      </w:r>
      <w:r w:rsidR="0045160F">
        <w:rPr>
          <w:rFonts w:eastAsia="Times New Roman" w:cstheme="minorHAnsi"/>
          <w:color w:val="000000"/>
        </w:rPr>
        <w:t>d</w:t>
      </w:r>
      <w:r w:rsidRPr="00B46FD5" w:rsidR="0045160F">
        <w:rPr>
          <w:rFonts w:eastAsia="Times New Roman" w:cstheme="minorHAnsi"/>
          <w:color w:val="000000"/>
        </w:rPr>
        <w:t>irectors</w:t>
      </w:r>
      <w:r w:rsidR="0045160F">
        <w:rPr>
          <w:rFonts w:eastAsia="Times New Roman" w:cstheme="minorHAnsi"/>
          <w:color w:val="000000"/>
        </w:rPr>
        <w:t xml:space="preserve"> </w:t>
      </w:r>
      <w:r w:rsidR="009D796C">
        <w:rPr>
          <w:rFonts w:eastAsia="Times New Roman" w:cstheme="minorHAnsi"/>
          <w:color w:val="000000"/>
        </w:rPr>
        <w:t>as the denominator</w:t>
      </w:r>
      <w:r w:rsidRPr="00B46FD5" w:rsidR="00776A93">
        <w:rPr>
          <w:rFonts w:eastAsia="Times New Roman" w:cstheme="minorHAnsi"/>
          <w:color w:val="000000"/>
        </w:rPr>
        <w:t>. All items of the CAT are coded as required responses on the survey, so item response</w:t>
      </w:r>
      <w:r w:rsidR="009C05A1">
        <w:rPr>
          <w:rFonts w:eastAsia="Times New Roman" w:cstheme="minorHAnsi"/>
          <w:color w:val="000000"/>
        </w:rPr>
        <w:t xml:space="preserve"> rates</w:t>
      </w:r>
      <w:r w:rsidRPr="00B46FD5" w:rsidR="00776A93">
        <w:rPr>
          <w:rFonts w:eastAsia="Times New Roman" w:cstheme="minorHAnsi"/>
          <w:color w:val="000000"/>
        </w:rPr>
        <w:t xml:space="preserve"> will equal </w:t>
      </w:r>
      <w:r w:rsidRPr="00B46FD5" w:rsidR="00653521">
        <w:rPr>
          <w:rFonts w:eastAsia="Times New Roman" w:cstheme="minorHAnsi"/>
          <w:color w:val="000000"/>
        </w:rPr>
        <w:t xml:space="preserve">unit response rates. Based on other surveys we have conducted with similar professional audiences, </w:t>
      </w:r>
      <w:r w:rsidR="009C05A1">
        <w:rPr>
          <w:rFonts w:eastAsia="Times New Roman" w:cstheme="minorHAnsi"/>
          <w:color w:val="000000"/>
        </w:rPr>
        <w:t xml:space="preserve">we believe an </w:t>
      </w:r>
      <w:r w:rsidRPr="00B46FD5" w:rsidR="00653521">
        <w:rPr>
          <w:rFonts w:eastAsia="Times New Roman" w:cstheme="minorHAnsi"/>
          <w:color w:val="000000"/>
        </w:rPr>
        <w:t>80%</w:t>
      </w:r>
      <w:r w:rsidR="009C05A1">
        <w:rPr>
          <w:rFonts w:eastAsia="Times New Roman" w:cstheme="minorHAnsi"/>
          <w:color w:val="000000"/>
        </w:rPr>
        <w:t xml:space="preserve"> response rate</w:t>
      </w:r>
      <w:r w:rsidRPr="00B46FD5" w:rsidR="00653521">
        <w:rPr>
          <w:rFonts w:eastAsia="Times New Roman" w:cstheme="minorHAnsi"/>
          <w:color w:val="000000"/>
        </w:rPr>
        <w:t xml:space="preserve"> is achievable. Our approach to </w:t>
      </w:r>
      <w:r w:rsidR="00824EA5">
        <w:rPr>
          <w:rFonts w:eastAsia="Times New Roman" w:cstheme="minorHAnsi"/>
          <w:color w:val="000000"/>
        </w:rPr>
        <w:t>e</w:t>
      </w:r>
      <w:r w:rsidRPr="00B46FD5" w:rsidR="00653521">
        <w:rPr>
          <w:rFonts w:eastAsia="Times New Roman" w:cstheme="minorHAnsi"/>
          <w:color w:val="000000"/>
        </w:rPr>
        <w:t>nsuring a strong response rate is multi-faceted.</w:t>
      </w:r>
    </w:p>
    <w:p w:rsidR="002E4420" w:rsidP="00F917E5" w:rsidRDefault="002E4420" w14:paraId="37C7BD70" w14:textId="77777777">
      <w:pPr>
        <w:autoSpaceDE w:val="0"/>
        <w:autoSpaceDN w:val="0"/>
        <w:adjustRightInd w:val="0"/>
        <w:spacing w:after="0" w:line="240" w:lineRule="atLeast"/>
        <w:rPr>
          <w:rFonts w:eastAsia="Times New Roman" w:cstheme="minorHAnsi"/>
          <w:color w:val="000000"/>
        </w:rPr>
      </w:pPr>
    </w:p>
    <w:p w:rsidRPr="00B46FD5" w:rsidR="00BB2925" w:rsidP="00F917E5" w:rsidRDefault="002E4420" w14:paraId="74D4A4AC" w14:textId="2595202A">
      <w:pPr>
        <w:autoSpaceDE w:val="0"/>
        <w:autoSpaceDN w:val="0"/>
        <w:adjustRightInd w:val="0"/>
        <w:spacing w:after="0" w:line="240" w:lineRule="atLeast"/>
        <w:rPr>
          <w:rFonts w:eastAsia="Times New Roman" w:cstheme="minorHAnsi"/>
          <w:color w:val="000000"/>
        </w:rPr>
      </w:pPr>
      <w:r>
        <w:rPr>
          <w:rFonts w:eastAsia="Times New Roman" w:cstheme="minorHAnsi"/>
          <w:color w:val="000000"/>
        </w:rPr>
        <w:t>We expect 100% response rate for individuals scheduled for site visit interviews (Instruments 4-7</w:t>
      </w:r>
      <w:r w:rsidR="00DC67BA">
        <w:rPr>
          <w:rFonts w:eastAsia="Times New Roman" w:cstheme="minorHAnsi"/>
          <w:color w:val="000000"/>
        </w:rPr>
        <w:t>, including Instruments 4a and 5a</w:t>
      </w:r>
      <w:r>
        <w:rPr>
          <w:rFonts w:eastAsia="Times New Roman" w:cstheme="minorHAnsi"/>
          <w:color w:val="000000"/>
        </w:rPr>
        <w:t xml:space="preserve">). As described in A12, interview subjects will be a subset of the survey invitees. </w:t>
      </w:r>
      <w:r w:rsidR="00DA7656">
        <w:rPr>
          <w:rFonts w:eastAsia="Times New Roman" w:cstheme="minorHAnsi"/>
          <w:color w:val="000000"/>
        </w:rPr>
        <w:t>During each in-person site visit, f</w:t>
      </w:r>
      <w:r>
        <w:rPr>
          <w:rFonts w:eastAsia="Times New Roman" w:cstheme="minorHAnsi"/>
          <w:color w:val="000000"/>
        </w:rPr>
        <w:t>or each grantee</w:t>
      </w:r>
      <w:r w:rsidR="003E6995">
        <w:rPr>
          <w:rFonts w:eastAsia="Times New Roman" w:cstheme="minorHAnsi"/>
          <w:color w:val="000000"/>
        </w:rPr>
        <w:t>, we expect to interview 1 project</w:t>
      </w:r>
      <w:r>
        <w:rPr>
          <w:rFonts w:eastAsia="Times New Roman" w:cstheme="minorHAnsi"/>
          <w:color w:val="000000"/>
        </w:rPr>
        <w:t xml:space="preserve"> director, 2 partner organization leaders, and 9 staff across the grantee and partner organizations</w:t>
      </w:r>
      <w:r w:rsidR="00DA7656">
        <w:rPr>
          <w:rFonts w:eastAsia="Times New Roman" w:cstheme="minorHAnsi"/>
          <w:color w:val="000000"/>
        </w:rPr>
        <w:t>.</w:t>
      </w:r>
      <w:r>
        <w:rPr>
          <w:rFonts w:eastAsia="Times New Roman" w:cstheme="minorHAnsi"/>
          <w:color w:val="000000"/>
        </w:rPr>
        <w:t xml:space="preserve"> </w:t>
      </w:r>
      <w:r w:rsidR="00DA7656">
        <w:rPr>
          <w:rFonts w:eastAsia="Times New Roman" w:cstheme="minorHAnsi"/>
          <w:color w:val="000000"/>
        </w:rPr>
        <w:t xml:space="preserve">During </w:t>
      </w:r>
      <w:r w:rsidR="0099232A">
        <w:rPr>
          <w:rFonts w:eastAsia="Times New Roman" w:cstheme="minorHAnsi"/>
          <w:color w:val="000000"/>
        </w:rPr>
        <w:t xml:space="preserve">virtual site </w:t>
      </w:r>
      <w:r w:rsidR="0099232A">
        <w:rPr>
          <w:rFonts w:eastAsia="Times New Roman" w:cstheme="minorHAnsi"/>
          <w:color w:val="000000"/>
        </w:rPr>
        <w:lastRenderedPageBreak/>
        <w:t>visit</w:t>
      </w:r>
      <w:r w:rsidR="00DA7656">
        <w:rPr>
          <w:rFonts w:eastAsia="Times New Roman" w:cstheme="minorHAnsi"/>
          <w:color w:val="000000"/>
        </w:rPr>
        <w:t>s</w:t>
      </w:r>
      <w:r w:rsidR="0099232A">
        <w:rPr>
          <w:rFonts w:eastAsia="Times New Roman" w:cstheme="minorHAnsi"/>
          <w:color w:val="000000"/>
        </w:rPr>
        <w:t xml:space="preserve"> while COVID-19 precautions are in effect</w:t>
      </w:r>
      <w:r w:rsidR="00DA7656">
        <w:rPr>
          <w:rFonts w:eastAsia="Times New Roman" w:cstheme="minorHAnsi"/>
          <w:color w:val="000000"/>
        </w:rPr>
        <w:t xml:space="preserve">, for each grantee, we expect to interview 1 project director, 2 partner organization leaders, and </w:t>
      </w:r>
      <w:r w:rsidR="00B87306">
        <w:rPr>
          <w:rFonts w:eastAsia="Times New Roman" w:cstheme="minorHAnsi"/>
          <w:color w:val="000000"/>
        </w:rPr>
        <w:t>5</w:t>
      </w:r>
      <w:r w:rsidR="00DA7656">
        <w:rPr>
          <w:rFonts w:eastAsia="Times New Roman" w:cstheme="minorHAnsi"/>
          <w:color w:val="000000"/>
        </w:rPr>
        <w:t xml:space="preserve"> staff across the grantee and partner organizations</w:t>
      </w:r>
      <w:r>
        <w:rPr>
          <w:rFonts w:eastAsia="Times New Roman" w:cstheme="minorHAnsi"/>
          <w:color w:val="000000"/>
        </w:rPr>
        <w:t xml:space="preserve">. </w:t>
      </w:r>
    </w:p>
    <w:p w:rsidR="00F917E5" w:rsidP="00F917E5" w:rsidRDefault="00F917E5" w14:paraId="32AF85FE" w14:textId="77777777">
      <w:pPr>
        <w:autoSpaceDE w:val="0"/>
        <w:autoSpaceDN w:val="0"/>
        <w:adjustRightInd w:val="0"/>
        <w:spacing w:after="0" w:line="240" w:lineRule="atLeast"/>
        <w:rPr>
          <w:rFonts w:eastAsia="Times New Roman" w:cstheme="minorHAnsi"/>
          <w:i/>
          <w:color w:val="000000"/>
        </w:rPr>
      </w:pPr>
    </w:p>
    <w:p w:rsidRPr="002741F9" w:rsidR="00901040" w:rsidP="002741F9" w:rsidRDefault="00F917E5" w14:paraId="4FB7FA56" w14:textId="2E9BD0F0">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NonResponse</w:t>
      </w:r>
    </w:p>
    <w:p w:rsidRPr="00B46FD5" w:rsidR="00D42F97" w:rsidP="00901040" w:rsidRDefault="00D42F97" w14:paraId="67B9C363" w14:textId="2B4BA01F">
      <w:pPr>
        <w:autoSpaceDE w:val="0"/>
        <w:autoSpaceDN w:val="0"/>
        <w:adjustRightInd w:val="0"/>
        <w:spacing w:after="0" w:line="240" w:lineRule="atLeast"/>
        <w:rPr>
          <w:rFonts w:eastAsia="Times New Roman" w:cs="Times New Roman"/>
          <w:bCs/>
          <w:color w:val="000000"/>
        </w:rPr>
      </w:pPr>
      <w:r w:rsidRPr="00B46FD5">
        <w:rPr>
          <w:rFonts w:eastAsia="Times New Roman" w:cs="Times New Roman"/>
          <w:bCs/>
          <w:color w:val="000000"/>
        </w:rPr>
        <w:t>As participants are not randomly selected, and our study’s findings will not be generalized, we will employ a complete case analysis. We will not institute any strategies to imput</w:t>
      </w:r>
      <w:r w:rsidR="00EE4FF7">
        <w:rPr>
          <w:rFonts w:eastAsia="Times New Roman" w:cs="Times New Roman"/>
          <w:bCs/>
          <w:color w:val="000000"/>
        </w:rPr>
        <w:t>e</w:t>
      </w:r>
      <w:r w:rsidRPr="00B46FD5">
        <w:rPr>
          <w:rFonts w:eastAsia="Times New Roman" w:cs="Times New Roman"/>
          <w:bCs/>
          <w:color w:val="000000"/>
        </w:rPr>
        <w:t xml:space="preserve"> any missing data. </w:t>
      </w:r>
    </w:p>
    <w:p w:rsidRPr="00B46FD5" w:rsidR="00BB2925" w:rsidP="00901040" w:rsidRDefault="00BB2925" w14:paraId="52428E38" w14:textId="7C36F5FE">
      <w:pPr>
        <w:autoSpaceDE w:val="0"/>
        <w:autoSpaceDN w:val="0"/>
        <w:adjustRightInd w:val="0"/>
        <w:spacing w:after="0" w:line="240" w:lineRule="atLeast"/>
        <w:rPr>
          <w:rFonts w:eastAsia="Times New Roman" w:cs="Times New Roman"/>
          <w:b/>
          <w:bCs/>
          <w:color w:val="000000"/>
        </w:rPr>
      </w:pPr>
    </w:p>
    <w:p w:rsidRPr="00DF1291" w:rsidR="00BB2925" w:rsidP="00901040" w:rsidRDefault="00BB2925" w14:paraId="0FC57B4D" w14:textId="77777777">
      <w:pPr>
        <w:autoSpaceDE w:val="0"/>
        <w:autoSpaceDN w:val="0"/>
        <w:adjustRightInd w:val="0"/>
        <w:spacing w:after="0" w:line="240" w:lineRule="atLeast"/>
        <w:rPr>
          <w:rFonts w:ascii="Times New Roman" w:hAnsi="Times New Roman" w:eastAsia="Times New Roman" w:cs="Times New Roman"/>
          <w:b/>
          <w:bCs/>
          <w:color w:val="000000"/>
        </w:rPr>
      </w:pPr>
    </w:p>
    <w:p w:rsidRPr="00DF1291" w:rsidR="00901040" w:rsidP="00F85D35" w:rsidRDefault="00EB6134" w14:paraId="36E8E8E3" w14:textId="5165B083">
      <w:pPr>
        <w:spacing w:after="120" w:line="240" w:lineRule="auto"/>
        <w:rPr>
          <w:rFonts w:eastAsia="Times New Roman" w:cstheme="minorHAnsi"/>
        </w:rPr>
      </w:pPr>
      <w:r w:rsidRPr="00EB6134">
        <w:rPr>
          <w:rFonts w:eastAsia="Times New Roman" w:cstheme="minorHAnsi"/>
          <w:b/>
          <w:bCs/>
        </w:rPr>
        <w:t>B</w:t>
      </w:r>
      <w:r>
        <w:rPr>
          <w:rFonts w:eastAsia="Times New Roman" w:cstheme="minorHAnsi"/>
          <w:b/>
          <w:bCs/>
        </w:rPr>
        <w:t>6</w:t>
      </w:r>
      <w:r w:rsidRPr="00DF1291" w:rsidR="00901040">
        <w:rPr>
          <w:rFonts w:eastAsia="Times New Roman" w:cstheme="minorHAnsi"/>
          <w:b/>
          <w:bCs/>
        </w:rPr>
        <w:t>.   Production of Estimates and Projections</w:t>
      </w:r>
      <w:r w:rsidRPr="00DF1291" w:rsidR="00901040">
        <w:rPr>
          <w:rFonts w:eastAsia="Times New Roman" w:cstheme="minorHAnsi"/>
        </w:rPr>
        <w:t xml:space="preserve"> </w:t>
      </w:r>
    </w:p>
    <w:p w:rsidRPr="00B46FD5" w:rsidR="00BB2925" w:rsidP="00901040" w:rsidRDefault="00EF3733" w14:paraId="64EEFCB8" w14:textId="0775B51A">
      <w:pPr>
        <w:spacing w:after="0" w:line="240" w:lineRule="auto"/>
        <w:rPr>
          <w:rFonts w:eastAsia="Times New Roman" w:cs="Times New Roman"/>
        </w:rPr>
      </w:pPr>
      <w:r>
        <w:rPr>
          <w:rFonts w:eastAsia="Times New Roman" w:cs="Times New Roman"/>
        </w:rPr>
        <w:t>In terms of community efforts to prevent child abuse and neglect generally, our</w:t>
      </w:r>
      <w:r w:rsidRPr="00B46FD5" w:rsidR="00D42F97">
        <w:rPr>
          <w:rFonts w:eastAsia="Times New Roman" w:cs="Times New Roman"/>
        </w:rPr>
        <w:t xml:space="preserve"> data are not representative and are not generalizable. We will not make any estimates or projections</w:t>
      </w:r>
      <w:r w:rsidRPr="00B46FD5" w:rsidR="00EE4FF7">
        <w:rPr>
          <w:rFonts w:eastAsia="Times New Roman" w:cs="Times New Roman"/>
        </w:rPr>
        <w:t>.</w:t>
      </w:r>
      <w:r>
        <w:rPr>
          <w:rFonts w:eastAsia="Times New Roman" w:cs="Times New Roman"/>
        </w:rPr>
        <w:t xml:space="preserve"> Within the CWCC </w:t>
      </w:r>
      <w:r w:rsidR="00BA7AD7">
        <w:rPr>
          <w:rFonts w:eastAsia="Times New Roman" w:cs="Times New Roman"/>
        </w:rPr>
        <w:t>initiative</w:t>
      </w:r>
      <w:r>
        <w:rPr>
          <w:rFonts w:eastAsia="Times New Roman" w:cs="Times New Roman"/>
        </w:rPr>
        <w:t xml:space="preserve">, however, we are conducting a census and our findings will generalize to that set of grants. </w:t>
      </w:r>
      <w:r w:rsidR="00F65D28">
        <w:rPr>
          <w:rFonts w:eastAsia="Times New Roman" w:cs="Times New Roman"/>
        </w:rPr>
        <w:t xml:space="preserve">We will share our findings with CWCC grantees, and with the general public through a final report and special topic deliverables, such as a research brief or conference presentation. </w:t>
      </w:r>
      <w:r w:rsidR="00683BF9">
        <w:rPr>
          <w:rFonts w:eastAsia="Times New Roman" w:cs="Times New Roman"/>
        </w:rPr>
        <w:t>Limitations around generalizability will be noted in publicly shared information.</w:t>
      </w:r>
    </w:p>
    <w:p w:rsidR="00F85D35" w:rsidP="00901040" w:rsidRDefault="00F85D35" w14:paraId="5B9BFD6C" w14:textId="69339C30">
      <w:pPr>
        <w:spacing w:after="0" w:line="240" w:lineRule="auto"/>
        <w:rPr>
          <w:rFonts w:ascii="Times New Roman" w:hAnsi="Times New Roman" w:eastAsia="Times New Roman" w:cs="Times New Roman"/>
          <w:sz w:val="24"/>
          <w:szCs w:val="24"/>
        </w:rPr>
      </w:pPr>
    </w:p>
    <w:p w:rsidRPr="00901040" w:rsidR="00BB2925" w:rsidP="00901040" w:rsidRDefault="00BB2925" w14:paraId="1BA3B31C" w14:textId="567C501F">
      <w:pPr>
        <w:spacing w:after="0" w:line="240" w:lineRule="auto"/>
        <w:rPr>
          <w:rFonts w:ascii="Times New Roman" w:hAnsi="Times New Roman" w:eastAsia="Times New Roman" w:cs="Times New Roman"/>
          <w:sz w:val="24"/>
          <w:szCs w:val="24"/>
        </w:rPr>
      </w:pPr>
    </w:p>
    <w:p w:rsidRPr="00F85D35" w:rsidR="007B6CA2" w:rsidP="00F85D35" w:rsidRDefault="00901040" w14:paraId="47D35F1B" w14:textId="4B1EFC23">
      <w:pPr>
        <w:autoSpaceDE w:val="0"/>
        <w:autoSpaceDN w:val="0"/>
        <w:adjustRightInd w:val="0"/>
        <w:spacing w:after="120" w:line="240" w:lineRule="atLeast"/>
        <w:rPr>
          <w:rFonts w:eastAsia="Times New Roman" w:cstheme="minorHAnsi"/>
          <w:b/>
          <w:bCs/>
          <w:color w:val="000000"/>
        </w:rPr>
      </w:pPr>
      <w:r w:rsidRPr="00DF1291">
        <w:rPr>
          <w:rFonts w:eastAsia="Times New Roman" w:cstheme="minorHAnsi"/>
          <w:b/>
          <w:bCs/>
          <w:color w:val="000000"/>
        </w:rPr>
        <w:t>B7.</w:t>
      </w:r>
      <w:r w:rsidRPr="00DF1291">
        <w:rPr>
          <w:rFonts w:eastAsia="Times New Roman" w:cstheme="minorHAnsi"/>
          <w:color w:val="000000"/>
        </w:rPr>
        <w:t xml:space="preserve">  </w:t>
      </w:r>
      <w:r w:rsidRPr="00DF1291">
        <w:rPr>
          <w:rFonts w:eastAsia="Times New Roman" w:cstheme="minorHAnsi"/>
          <w:b/>
          <w:bCs/>
          <w:color w:val="000000"/>
        </w:rPr>
        <w:t xml:space="preserve">Data </w:t>
      </w:r>
      <w:r w:rsidR="00EB6134">
        <w:rPr>
          <w:rFonts w:eastAsia="Times New Roman" w:cstheme="minorHAnsi"/>
          <w:b/>
          <w:bCs/>
          <w:color w:val="000000"/>
        </w:rPr>
        <w:t xml:space="preserve">Handling and </w:t>
      </w:r>
      <w:r w:rsidR="007B6CA2">
        <w:rPr>
          <w:rFonts w:eastAsia="Times New Roman" w:cstheme="minorHAnsi"/>
          <w:b/>
          <w:bCs/>
          <w:color w:val="000000"/>
        </w:rPr>
        <w:t>Analysis</w:t>
      </w:r>
    </w:p>
    <w:p w:rsidRPr="007B6CA2" w:rsidR="00FE3AEA" w:rsidP="00F85D35" w:rsidRDefault="007B6CA2" w14:paraId="575333F9" w14:textId="2A053434">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Handling</w:t>
      </w:r>
    </w:p>
    <w:p w:rsidR="00CC0316" w:rsidP="00617651" w:rsidRDefault="00FE3AEA" w14:paraId="13C79C26" w14:textId="56F3F0E9">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Our project will check data collected through the survey invitee template (Instrument 1) and site visit planning template (Instrument 3) against the information we have about the grantees from other sources. For example, the project maintains an email listserv for CWCC grantees. We will make sure each email we have for individuals associated with the grant are represented on Instrument 1. W</w:t>
      </w:r>
      <w:r w:rsidR="003E6995">
        <w:rPr>
          <w:rFonts w:eastAsia="Times New Roman" w:cstheme="minorHAnsi"/>
          <w:bCs/>
          <w:color w:val="000000"/>
        </w:rPr>
        <w:t>e will also follow up with project</w:t>
      </w:r>
      <w:r>
        <w:rPr>
          <w:rFonts w:eastAsia="Times New Roman" w:cstheme="minorHAnsi"/>
          <w:bCs/>
          <w:color w:val="000000"/>
        </w:rPr>
        <w:t xml:space="preserve"> directors regarding any “bounce-back” messages we receive from sending out the onl</w:t>
      </w:r>
      <w:r w:rsidR="00CC0316">
        <w:rPr>
          <w:rFonts w:eastAsia="Times New Roman" w:cstheme="minorHAnsi"/>
          <w:bCs/>
          <w:color w:val="000000"/>
        </w:rPr>
        <w:t xml:space="preserve">ine survey link. For Instrument 3, our project maintains a list of organizations and leaders mentioned in grantee applications and </w:t>
      </w:r>
      <w:r w:rsidR="0023371D">
        <w:rPr>
          <w:rFonts w:eastAsia="Times New Roman" w:cstheme="minorHAnsi"/>
          <w:bCs/>
          <w:color w:val="000000"/>
        </w:rPr>
        <w:t>Semi-</w:t>
      </w:r>
      <w:r w:rsidR="00CC0316">
        <w:rPr>
          <w:rFonts w:eastAsia="Times New Roman" w:cstheme="minorHAnsi"/>
          <w:bCs/>
          <w:color w:val="000000"/>
        </w:rPr>
        <w:t xml:space="preserve">Annual Progress Reports as instrumental to grant activities. We will also </w:t>
      </w:r>
      <w:r w:rsidR="003E6995">
        <w:rPr>
          <w:rFonts w:eastAsia="Times New Roman" w:cstheme="minorHAnsi"/>
          <w:bCs/>
          <w:color w:val="000000"/>
        </w:rPr>
        <w:t xml:space="preserve">coordinate with </w:t>
      </w:r>
      <w:r w:rsidR="00CC0316">
        <w:rPr>
          <w:rFonts w:eastAsia="Times New Roman" w:cstheme="minorHAnsi"/>
          <w:bCs/>
          <w:color w:val="000000"/>
        </w:rPr>
        <w:t xml:space="preserve">the </w:t>
      </w:r>
      <w:r w:rsidR="003E6995">
        <w:rPr>
          <w:rFonts w:eastAsia="Times New Roman" w:cstheme="minorHAnsi"/>
          <w:bCs/>
          <w:color w:val="000000"/>
        </w:rPr>
        <w:t>project</w:t>
      </w:r>
      <w:r w:rsidR="00CC0316">
        <w:rPr>
          <w:rFonts w:eastAsia="Times New Roman" w:cstheme="minorHAnsi"/>
          <w:bCs/>
          <w:color w:val="000000"/>
        </w:rPr>
        <w:t xml:space="preserve"> director to ensure we are scheduled to interview those leaders.</w:t>
      </w:r>
    </w:p>
    <w:p w:rsidR="009F085D" w:rsidP="00A60FFE" w:rsidRDefault="009F085D" w14:paraId="34A3E294" w14:textId="77777777">
      <w:pPr>
        <w:autoSpaceDE w:val="0"/>
        <w:autoSpaceDN w:val="0"/>
        <w:adjustRightInd w:val="0"/>
        <w:spacing w:after="60" w:line="240" w:lineRule="atLeast"/>
        <w:rPr>
          <w:rFonts w:eastAsia="Times New Roman" w:cstheme="minorHAnsi"/>
          <w:bCs/>
          <w:color w:val="000000"/>
        </w:rPr>
      </w:pPr>
    </w:p>
    <w:p w:rsidR="007B6CA2" w:rsidP="00A60FFE" w:rsidRDefault="00CC0316" w14:paraId="5E232A37" w14:textId="177D1209">
      <w:pPr>
        <w:autoSpaceDE w:val="0"/>
        <w:autoSpaceDN w:val="0"/>
        <w:adjustRightInd w:val="0"/>
        <w:spacing w:after="60" w:line="240" w:lineRule="atLeast"/>
        <w:rPr>
          <w:rFonts w:eastAsia="Times New Roman" w:cstheme="minorHAnsi"/>
          <w:bCs/>
          <w:color w:val="000000"/>
        </w:rPr>
      </w:pPr>
      <w:r>
        <w:rPr>
          <w:rFonts w:eastAsia="Times New Roman" w:cstheme="minorHAnsi"/>
          <w:bCs/>
          <w:color w:val="000000"/>
        </w:rPr>
        <w:t>Qualitative data collected through Instruments 4 – 7</w:t>
      </w:r>
      <w:r w:rsidR="0099232A">
        <w:rPr>
          <w:rFonts w:eastAsia="Times New Roman" w:cstheme="minorHAnsi"/>
          <w:bCs/>
          <w:color w:val="000000"/>
        </w:rPr>
        <w:t xml:space="preserve"> (including Instruments 4a and 5a)</w:t>
      </w:r>
      <w:r>
        <w:rPr>
          <w:rFonts w:eastAsia="Times New Roman" w:cstheme="minorHAnsi"/>
          <w:bCs/>
          <w:color w:val="000000"/>
        </w:rPr>
        <w:t xml:space="preserve"> will be compared to data reported in grantees’ Semi Annual Progress Reports, and through other interviews with individuals associated with the grant. </w:t>
      </w:r>
      <w:r w:rsidR="00FE3AEA">
        <w:rPr>
          <w:rFonts w:eastAsia="Times New Roman" w:cstheme="minorHAnsi"/>
          <w:bCs/>
          <w:color w:val="000000"/>
        </w:rPr>
        <w:t xml:space="preserve"> </w:t>
      </w:r>
      <w:r>
        <w:rPr>
          <w:rFonts w:eastAsia="Times New Roman" w:cstheme="minorHAnsi"/>
          <w:bCs/>
          <w:color w:val="000000"/>
        </w:rPr>
        <w:t>As a reminder, this data is largely around interviewee perceptions of grant activities, and are as such, subjective.</w:t>
      </w:r>
      <w:r w:rsidR="00AF6B6A">
        <w:rPr>
          <w:rFonts w:eastAsia="Times New Roman" w:cstheme="minorHAnsi"/>
          <w:bCs/>
          <w:color w:val="000000"/>
        </w:rPr>
        <w:t xml:space="preserve"> Upon request from individual interviewees, we will share individuals’ own interview transcripts with </w:t>
      </w:r>
      <w:r w:rsidR="00D24670">
        <w:rPr>
          <w:rFonts w:eastAsia="Times New Roman" w:cstheme="minorHAnsi"/>
          <w:bCs/>
          <w:color w:val="000000"/>
        </w:rPr>
        <w:t>interviewees</w:t>
      </w:r>
      <w:r w:rsidR="00AF6B6A">
        <w:rPr>
          <w:rFonts w:eastAsia="Times New Roman" w:cstheme="minorHAnsi"/>
          <w:bCs/>
          <w:color w:val="000000"/>
        </w:rPr>
        <w:t xml:space="preserve"> </w:t>
      </w:r>
      <w:r w:rsidR="00AF6B6A">
        <w:t>via email using 256-bit AES WinZip encryption with a separate email containing the password required to open the transcript.</w:t>
      </w:r>
      <w:r w:rsidR="00AF6B6A">
        <w:rPr>
          <w:rFonts w:eastAsia="Times New Roman" w:cstheme="minorHAnsi"/>
          <w:bCs/>
          <w:color w:val="000000"/>
        </w:rPr>
        <w:t xml:space="preserve"> </w:t>
      </w:r>
    </w:p>
    <w:p w:rsidR="009F085D" w:rsidP="00A60FFE" w:rsidRDefault="009F085D" w14:paraId="2D993FDF" w14:textId="77777777">
      <w:pPr>
        <w:autoSpaceDE w:val="0"/>
        <w:autoSpaceDN w:val="0"/>
        <w:adjustRightInd w:val="0"/>
        <w:spacing w:after="60" w:line="240" w:lineRule="atLeast"/>
        <w:rPr>
          <w:rFonts w:eastAsia="Times New Roman" w:cstheme="minorHAnsi"/>
          <w:bCs/>
          <w:color w:val="000000"/>
        </w:rPr>
      </w:pPr>
    </w:p>
    <w:p w:rsidRPr="00A60FFE" w:rsidR="00CC0316" w:rsidP="00A60FFE" w:rsidRDefault="00CC0316" w14:paraId="18AC0BE5" w14:textId="75296D06">
      <w:pPr>
        <w:autoSpaceDE w:val="0"/>
        <w:autoSpaceDN w:val="0"/>
        <w:adjustRightInd w:val="0"/>
        <w:spacing w:after="60" w:line="240" w:lineRule="atLeast"/>
        <w:rPr>
          <w:rFonts w:eastAsia="Times New Roman" w:cstheme="minorHAnsi"/>
          <w:bCs/>
          <w:color w:val="000000"/>
        </w:rPr>
      </w:pPr>
      <w:r>
        <w:rPr>
          <w:rFonts w:eastAsia="Times New Roman" w:cstheme="minorHAnsi"/>
          <w:bCs/>
          <w:color w:val="000000"/>
        </w:rPr>
        <w:t xml:space="preserve">The annual collaboration survey, Instrument 2, will collect quantitative data through the </w:t>
      </w:r>
      <w:r w:rsidR="00AF6B6A">
        <w:rPr>
          <w:rFonts w:eastAsia="Times New Roman" w:cstheme="minorHAnsi"/>
          <w:bCs/>
          <w:color w:val="000000"/>
        </w:rPr>
        <w:t>survey software, Confirmit, held on Abt’s system</w:t>
      </w:r>
      <w:r>
        <w:rPr>
          <w:rFonts w:eastAsia="Times New Roman" w:cstheme="minorHAnsi"/>
          <w:bCs/>
          <w:color w:val="000000"/>
        </w:rPr>
        <w:t xml:space="preserve">. Data are automatically coded upon collection, so we do not have opportunities to err in coding. The survey is coded to require responses to minimize errors caused by missing data. Finally, while quantitative, this survey is also subjective, documenting participant perspectives of collaboration activities. </w:t>
      </w:r>
    </w:p>
    <w:p w:rsidRPr="009F085D" w:rsidR="00BB2925" w:rsidP="00901040" w:rsidRDefault="00BB2925" w14:paraId="1960E58C" w14:textId="3BF14E25">
      <w:pPr>
        <w:autoSpaceDE w:val="0"/>
        <w:autoSpaceDN w:val="0"/>
        <w:adjustRightInd w:val="0"/>
        <w:spacing w:after="0" w:line="240" w:lineRule="atLeast"/>
        <w:rPr>
          <w:rFonts w:eastAsia="Times New Roman" w:cstheme="minorHAnsi"/>
          <w:bCs/>
          <w:color w:val="000000"/>
        </w:rPr>
      </w:pPr>
    </w:p>
    <w:p w:rsidRPr="009F085D" w:rsidR="00BB2925" w:rsidP="00901040" w:rsidRDefault="00BB2925" w14:paraId="334FB80F" w14:textId="77777777">
      <w:pPr>
        <w:autoSpaceDE w:val="0"/>
        <w:autoSpaceDN w:val="0"/>
        <w:adjustRightInd w:val="0"/>
        <w:spacing w:after="0" w:line="240" w:lineRule="atLeast"/>
        <w:rPr>
          <w:rFonts w:eastAsia="Times New Roman" w:cstheme="minorHAnsi"/>
          <w:bCs/>
          <w:color w:val="000000"/>
        </w:rPr>
      </w:pPr>
    </w:p>
    <w:p w:rsidR="007B6CA2" w:rsidP="00F85D35" w:rsidRDefault="007B6CA2" w14:paraId="4B58405D" w14:textId="784AF053">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Analysis</w:t>
      </w:r>
    </w:p>
    <w:p w:rsidR="00672A01" w:rsidP="00672A01" w:rsidRDefault="00C1012B" w14:paraId="6EF0D83F" w14:textId="47616665">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 xml:space="preserve">This study </w:t>
      </w:r>
      <w:r w:rsidR="00B6113C">
        <w:rPr>
          <w:rFonts w:eastAsia="Times New Roman" w:cstheme="minorHAnsi"/>
          <w:bCs/>
          <w:color w:val="000000"/>
        </w:rPr>
        <w:t xml:space="preserve">is </w:t>
      </w:r>
      <w:r>
        <w:rPr>
          <w:rFonts w:eastAsia="Times New Roman" w:cstheme="minorHAnsi"/>
          <w:bCs/>
          <w:color w:val="000000"/>
        </w:rPr>
        <w:t>largely comprise</w:t>
      </w:r>
      <w:r w:rsidR="00B6113C">
        <w:rPr>
          <w:rFonts w:eastAsia="Times New Roman" w:cstheme="minorHAnsi"/>
          <w:bCs/>
          <w:color w:val="000000"/>
        </w:rPr>
        <w:t>d</w:t>
      </w:r>
      <w:r>
        <w:rPr>
          <w:rFonts w:eastAsia="Times New Roman" w:cstheme="minorHAnsi"/>
          <w:bCs/>
          <w:color w:val="000000"/>
        </w:rPr>
        <w:t xml:space="preserve"> of qualitative data, </w:t>
      </w:r>
      <w:r w:rsidR="00672A01">
        <w:rPr>
          <w:rFonts w:eastAsia="Times New Roman" w:cstheme="minorHAnsi"/>
          <w:bCs/>
          <w:color w:val="000000"/>
        </w:rPr>
        <w:t xml:space="preserve">with quantitative data being produced by the annual collaboration survey (Instrument 2). </w:t>
      </w:r>
      <w:r w:rsidRPr="00A60FFE" w:rsidR="00672A01">
        <w:rPr>
          <w:rFonts w:eastAsia="Times New Roman" w:cstheme="minorHAnsi"/>
          <w:bCs/>
          <w:color w:val="000000"/>
        </w:rPr>
        <w:t xml:space="preserve">We will carefully manage and systematically analyze the cross-site </w:t>
      </w:r>
      <w:r w:rsidRPr="00A60FFE" w:rsidR="00672A01">
        <w:rPr>
          <w:rFonts w:eastAsia="Times New Roman" w:cstheme="minorHAnsi"/>
          <w:bCs/>
          <w:color w:val="000000"/>
        </w:rPr>
        <w:lastRenderedPageBreak/>
        <w:t xml:space="preserve">process evaluation data to ensure we produce valid and reliable results. To maximize our ability to answer the evaluation’s overarching research questions and related sub-questions, the cross-site process evaluation team will conduct descriptive analyses using </w:t>
      </w:r>
      <w:r w:rsidR="00672A01">
        <w:rPr>
          <w:rFonts w:eastAsia="Times New Roman" w:cstheme="minorHAnsi"/>
          <w:bCs/>
          <w:color w:val="000000"/>
        </w:rPr>
        <w:t>interview transcripts</w:t>
      </w:r>
      <w:r w:rsidRPr="00A60FFE" w:rsidR="00672A01">
        <w:rPr>
          <w:rFonts w:eastAsia="Times New Roman" w:cstheme="minorHAnsi"/>
          <w:bCs/>
          <w:color w:val="000000"/>
        </w:rPr>
        <w:t xml:space="preserve"> and collaboration survey data. These data will yield important details about how CWCC initiatives are being designed and implemented by the </w:t>
      </w:r>
      <w:r w:rsidR="00617651">
        <w:rPr>
          <w:rFonts w:eastAsia="Times New Roman" w:cstheme="minorHAnsi"/>
          <w:bCs/>
          <w:color w:val="000000"/>
        </w:rPr>
        <w:t>thirteen</w:t>
      </w:r>
      <w:r w:rsidRPr="00A60FFE" w:rsidR="00672A01">
        <w:rPr>
          <w:rFonts w:eastAsia="Times New Roman" w:cstheme="minorHAnsi"/>
          <w:bCs/>
          <w:color w:val="000000"/>
        </w:rPr>
        <w:t xml:space="preserve"> grantees. </w:t>
      </w:r>
    </w:p>
    <w:p w:rsidRPr="00A60FFE" w:rsidR="00672A01" w:rsidP="00672A01" w:rsidRDefault="00672A01" w14:paraId="6CA80345" w14:textId="77777777">
      <w:pPr>
        <w:autoSpaceDE w:val="0"/>
        <w:autoSpaceDN w:val="0"/>
        <w:adjustRightInd w:val="0"/>
        <w:spacing w:after="0" w:line="240" w:lineRule="atLeast"/>
        <w:rPr>
          <w:rFonts w:eastAsia="Times New Roman" w:cstheme="minorHAnsi"/>
          <w:bCs/>
          <w:color w:val="000000"/>
        </w:rPr>
      </w:pPr>
    </w:p>
    <w:p w:rsidR="00672A01" w:rsidP="00672A01" w:rsidRDefault="00672A01" w14:paraId="7A9DA83B" w14:textId="411F99F0">
      <w:pPr>
        <w:autoSpaceDE w:val="0"/>
        <w:autoSpaceDN w:val="0"/>
        <w:adjustRightInd w:val="0"/>
        <w:spacing w:after="0" w:line="240" w:lineRule="atLeast"/>
        <w:rPr>
          <w:rFonts w:eastAsia="Times New Roman" w:cstheme="minorHAnsi"/>
          <w:bCs/>
          <w:color w:val="000000"/>
        </w:rPr>
      </w:pPr>
      <w:r w:rsidRPr="00A60FFE">
        <w:rPr>
          <w:rFonts w:eastAsia="Times New Roman" w:cstheme="minorHAnsi"/>
          <w:b/>
          <w:bCs/>
          <w:color w:val="000000"/>
        </w:rPr>
        <w:t>Qualitative Data:</w:t>
      </w:r>
      <w:r>
        <w:rPr>
          <w:rFonts w:eastAsia="Times New Roman" w:cstheme="minorHAnsi"/>
          <w:bCs/>
          <w:color w:val="000000"/>
        </w:rPr>
        <w:t xml:space="preserve"> </w:t>
      </w:r>
      <w:r w:rsidRPr="00A60FFE">
        <w:rPr>
          <w:rFonts w:eastAsia="Times New Roman" w:cstheme="minorHAnsi"/>
          <w:bCs/>
          <w:color w:val="000000"/>
        </w:rPr>
        <w:t xml:space="preserve">All members of the site visit teams will participate in coding observation forms, interview transcripts, and program documents. We will review these documents to identify themes, patterns, key activities, and practices. The team will have a pre-analysis meeting to discuss themes and patterns in the data. A senior analyst, supervised by the cross-site process evaluation task lead, will develop a code book for use in NVivo. Coders will participate in a training on how to use the code book to code the interview and observation notes in NVivo. </w:t>
      </w:r>
    </w:p>
    <w:p w:rsidR="006C6270" w:rsidP="00672A01" w:rsidRDefault="006C6270" w14:paraId="5E197C54" w14:textId="77777777">
      <w:pPr>
        <w:autoSpaceDE w:val="0"/>
        <w:autoSpaceDN w:val="0"/>
        <w:adjustRightInd w:val="0"/>
        <w:spacing w:after="0" w:line="240" w:lineRule="atLeast"/>
        <w:rPr>
          <w:rFonts w:eastAsia="Times New Roman" w:cstheme="minorHAnsi"/>
          <w:bCs/>
          <w:color w:val="000000"/>
        </w:rPr>
      </w:pPr>
    </w:p>
    <w:p w:rsidR="00672A01" w:rsidP="00672A01" w:rsidRDefault="00672A01" w14:paraId="28A4CBDE" w14:textId="63CC3D3F">
      <w:pPr>
        <w:autoSpaceDE w:val="0"/>
        <w:autoSpaceDN w:val="0"/>
        <w:adjustRightInd w:val="0"/>
        <w:spacing w:after="0" w:line="240" w:lineRule="atLeast"/>
        <w:rPr>
          <w:rFonts w:eastAsia="Times New Roman" w:cstheme="minorHAnsi"/>
          <w:bCs/>
          <w:color w:val="000000"/>
        </w:rPr>
      </w:pPr>
      <w:r w:rsidRPr="00A60FFE">
        <w:rPr>
          <w:rFonts w:eastAsia="Times New Roman" w:cstheme="minorHAnsi"/>
          <w:bCs/>
          <w:color w:val="000000"/>
        </w:rPr>
        <w:t xml:space="preserve">Each interview document will be coded by two individuals, and a reconciler (the cross-site process evaluation task lead or another senior member of the site visit team) will get involved if there are any discrepancies in coding. The cross-site process evaluation task lead will oversee a senior analyst in summarizing the descriptive analyses from the collaboration survey—by individual grantee site and across the </w:t>
      </w:r>
      <w:r w:rsidR="00617651">
        <w:rPr>
          <w:rFonts w:eastAsia="Times New Roman" w:cstheme="minorHAnsi"/>
          <w:bCs/>
          <w:color w:val="000000"/>
        </w:rPr>
        <w:t>thirteen</w:t>
      </w:r>
      <w:r w:rsidRPr="00A60FFE">
        <w:rPr>
          <w:rFonts w:eastAsia="Times New Roman" w:cstheme="minorHAnsi"/>
          <w:bCs/>
          <w:color w:val="000000"/>
        </w:rPr>
        <w:t xml:space="preserve"> sites.</w:t>
      </w:r>
    </w:p>
    <w:p w:rsidRPr="00A60FFE" w:rsidR="00672A01" w:rsidP="00672A01" w:rsidRDefault="00672A01" w14:paraId="6B154C26" w14:textId="77777777">
      <w:pPr>
        <w:autoSpaceDE w:val="0"/>
        <w:autoSpaceDN w:val="0"/>
        <w:adjustRightInd w:val="0"/>
        <w:spacing w:after="0" w:line="240" w:lineRule="atLeast"/>
        <w:rPr>
          <w:rFonts w:eastAsia="Times New Roman" w:cstheme="minorHAnsi"/>
          <w:bCs/>
          <w:color w:val="000000"/>
        </w:rPr>
      </w:pPr>
    </w:p>
    <w:p w:rsidR="00BB2925" w:rsidP="00672A01" w:rsidRDefault="00672A01" w14:paraId="76B28BA2" w14:textId="4C2E1D95">
      <w:pPr>
        <w:autoSpaceDE w:val="0"/>
        <w:autoSpaceDN w:val="0"/>
        <w:adjustRightInd w:val="0"/>
        <w:spacing w:after="0" w:line="240" w:lineRule="atLeast"/>
        <w:rPr>
          <w:rFonts w:eastAsia="Times New Roman" w:cstheme="minorHAnsi"/>
          <w:bCs/>
          <w:color w:val="000000"/>
        </w:rPr>
      </w:pPr>
      <w:r w:rsidRPr="00A60FFE">
        <w:rPr>
          <w:rFonts w:eastAsia="Times New Roman" w:cstheme="minorHAnsi"/>
          <w:bCs/>
          <w:color w:val="000000"/>
        </w:rPr>
        <w:t xml:space="preserve">We will use content analysis to review the qualitative data collected for this evaluation to determine the presence of specific words or concepts. We will use those findings to enumerate and categorize findings from the grantees’ program documents and from our interview and site visit observation notes. Our inductive methods will allow us to describe the activities and implementation of each grantee, and to make descriptive comparisons across the sites. We will also be able to identify common and unique implementation challenges and lessons learned by grantees from program documents, site visit observations, and interviews. </w:t>
      </w:r>
    </w:p>
    <w:p w:rsidR="00672A01" w:rsidP="00672A01" w:rsidRDefault="00672A01" w14:paraId="54EC7816" w14:textId="77777777">
      <w:pPr>
        <w:autoSpaceDE w:val="0"/>
        <w:autoSpaceDN w:val="0"/>
        <w:adjustRightInd w:val="0"/>
        <w:spacing w:after="0" w:line="240" w:lineRule="atLeast"/>
        <w:rPr>
          <w:rFonts w:eastAsia="Times New Roman" w:cstheme="minorHAnsi"/>
          <w:bCs/>
          <w:color w:val="000000"/>
        </w:rPr>
      </w:pPr>
    </w:p>
    <w:p w:rsidR="00672A01" w:rsidP="00672A01" w:rsidRDefault="00672A01" w14:paraId="2F3BB523" w14:textId="77777777">
      <w:pPr>
        <w:autoSpaceDE w:val="0"/>
        <w:autoSpaceDN w:val="0"/>
        <w:adjustRightInd w:val="0"/>
        <w:spacing w:after="0" w:line="240" w:lineRule="atLeast"/>
        <w:rPr>
          <w:rFonts w:eastAsia="Times New Roman" w:cstheme="minorHAnsi"/>
          <w:bCs/>
          <w:color w:val="000000"/>
        </w:rPr>
      </w:pPr>
      <w:r w:rsidRPr="00672A01">
        <w:rPr>
          <w:rFonts w:eastAsia="Times New Roman" w:cstheme="minorHAnsi"/>
          <w:bCs/>
          <w:color w:val="000000"/>
        </w:rPr>
        <w:t>We will use the grounded theory approach to qualitative analysis, which entails a systematic approach to coding and thematic analysis to search for patterns, exemplary events, key activities, collaborative approaches, practices, goals, and processes recorded in notes from interviews and site visits. Patterns and themes are identified through a simultaneous process of deduction and induction involving the comparison of responses and grouping similar concepts together in categories (e.g., key successes and key challenges in implementation). As additional data are collected over time, initial categories will be elaborated further and augmented.</w:t>
      </w:r>
    </w:p>
    <w:p w:rsidRPr="00672A01" w:rsidR="00672A01" w:rsidP="00672A01" w:rsidRDefault="00672A01" w14:paraId="0EC7C3AE" w14:textId="77777777">
      <w:pPr>
        <w:autoSpaceDE w:val="0"/>
        <w:autoSpaceDN w:val="0"/>
        <w:adjustRightInd w:val="0"/>
        <w:spacing w:after="0" w:line="240" w:lineRule="atLeast"/>
        <w:rPr>
          <w:rFonts w:eastAsia="Times New Roman" w:cstheme="minorHAnsi"/>
          <w:bCs/>
          <w:color w:val="000000"/>
        </w:rPr>
      </w:pPr>
    </w:p>
    <w:p w:rsidR="00672A01" w:rsidP="00672A01" w:rsidRDefault="00672A01" w14:paraId="3B9B9E8B" w14:textId="20A0D3DD">
      <w:pPr>
        <w:autoSpaceDE w:val="0"/>
        <w:autoSpaceDN w:val="0"/>
        <w:adjustRightInd w:val="0"/>
        <w:spacing w:after="0" w:line="240" w:lineRule="atLeast"/>
        <w:rPr>
          <w:rFonts w:eastAsia="Times New Roman" w:cstheme="minorHAnsi"/>
          <w:bCs/>
          <w:color w:val="000000"/>
        </w:rPr>
      </w:pPr>
      <w:r w:rsidRPr="00672A01">
        <w:rPr>
          <w:rFonts w:eastAsia="Times New Roman" w:cstheme="minorHAnsi"/>
          <w:bCs/>
          <w:color w:val="000000"/>
        </w:rPr>
        <w:t>Consensus coding will be used to yield common themes and threads related to the perceptions and experiences of staff from partner organizations/agencies involved in the implementation of the CWCC initiative. The evaluation team will hold analytic meetings throughout the coding process to review the data, discuss emerging themes, and agree upon coding strategies. Coding categories will be constructed in NVivo at a macro level and refined in preparation for creating an outline to present the individual grantee and cross-site case studies. The team will also explore the use of data visualization tools to convey the most commonly used words/phrases related to implementation processes and activities employed by each grantee’s collaborative.</w:t>
      </w:r>
    </w:p>
    <w:p w:rsidRPr="00A60FFE" w:rsidR="00672A01" w:rsidP="00672A01" w:rsidRDefault="00672A01" w14:paraId="2B17501B" w14:textId="77777777">
      <w:pPr>
        <w:autoSpaceDE w:val="0"/>
        <w:autoSpaceDN w:val="0"/>
        <w:adjustRightInd w:val="0"/>
        <w:spacing w:after="0" w:line="240" w:lineRule="atLeast"/>
        <w:rPr>
          <w:rFonts w:eastAsia="Times New Roman" w:cstheme="minorHAnsi"/>
          <w:bCs/>
          <w:color w:val="000000"/>
        </w:rPr>
      </w:pPr>
    </w:p>
    <w:p w:rsidRPr="00A60FFE" w:rsidR="00672A01" w:rsidP="00672A01" w:rsidRDefault="00672A01" w14:paraId="75557622" w14:textId="30E89B60">
      <w:pPr>
        <w:pStyle w:val="BodyText"/>
        <w:rPr>
          <w:rFonts w:eastAsia="Arial Unicode MS" w:asciiTheme="minorHAnsi" w:hAnsiTheme="minorHAnsi" w:cstheme="minorHAnsi"/>
          <w:sz w:val="22"/>
          <w:szCs w:val="22"/>
        </w:rPr>
      </w:pPr>
      <w:r w:rsidRPr="00A60FFE">
        <w:rPr>
          <w:rFonts w:eastAsia="Arial Unicode MS" w:asciiTheme="minorHAnsi" w:hAnsiTheme="minorHAnsi" w:cstheme="minorHAnsi"/>
          <w:b/>
          <w:sz w:val="22"/>
          <w:szCs w:val="22"/>
        </w:rPr>
        <w:t>Quantitative Data:</w:t>
      </w:r>
      <w:r>
        <w:rPr>
          <w:rFonts w:eastAsia="Arial Unicode MS" w:asciiTheme="minorHAnsi" w:hAnsiTheme="minorHAnsi" w:cstheme="minorHAnsi"/>
          <w:sz w:val="22"/>
          <w:szCs w:val="22"/>
        </w:rPr>
        <w:t xml:space="preserve"> </w:t>
      </w:r>
      <w:r w:rsidRPr="00A60FFE">
        <w:rPr>
          <w:rFonts w:eastAsia="Arial Unicode MS" w:asciiTheme="minorHAnsi" w:hAnsiTheme="minorHAnsi" w:cstheme="minorHAnsi"/>
          <w:sz w:val="22"/>
          <w:szCs w:val="22"/>
        </w:rPr>
        <w:t>All d</w:t>
      </w:r>
      <w:r w:rsidRPr="00A60FFE">
        <w:rPr>
          <w:rFonts w:asciiTheme="minorHAnsi" w:hAnsiTheme="minorHAnsi" w:cstheme="minorHAnsi"/>
          <w:sz w:val="22"/>
          <w:szCs w:val="22"/>
        </w:rPr>
        <w:t>ata collected through the annual collaboration survey</w:t>
      </w:r>
      <w:r w:rsidRPr="00A60FFE">
        <w:rPr>
          <w:rFonts w:eastAsia="Arial Unicode MS" w:asciiTheme="minorHAnsi" w:hAnsiTheme="minorHAnsi" w:cstheme="minorHAnsi"/>
          <w:sz w:val="22"/>
          <w:szCs w:val="22"/>
        </w:rPr>
        <w:t xml:space="preserve"> will be cleaned and analyzed to generate descriptive statistics (i.e., counts, ranges, frequencies, means, and standard deviations) using Excel or SAS. </w:t>
      </w:r>
      <w:r w:rsidRPr="00A60FFE">
        <w:rPr>
          <w:rFonts w:asciiTheme="minorHAnsi" w:hAnsiTheme="minorHAnsi" w:cstheme="minorHAnsi"/>
          <w:sz w:val="22"/>
          <w:szCs w:val="22"/>
        </w:rPr>
        <w:t xml:space="preserve">Analyses of these data will include a detailed summary that utilizes </w:t>
      </w:r>
      <w:r w:rsidRPr="00A60FFE">
        <w:rPr>
          <w:rFonts w:asciiTheme="minorHAnsi" w:hAnsiTheme="minorHAnsi" w:cstheme="minorHAnsi"/>
          <w:sz w:val="22"/>
          <w:szCs w:val="22"/>
        </w:rPr>
        <w:lastRenderedPageBreak/>
        <w:t>appropriate descriptive statistics for each of the collaboration factors assessed by the Collaboration Assessment Tool (CAT). We will generate an average score for each factor by using the following steps: (1) add together all the ratings for the questions or statements related to each factor; and (2) divide by the total number of ratings for those questions (this number is equal to the number of raters multiplied by the number of questions for the factor).</w:t>
      </w:r>
      <w:r w:rsidRPr="00A60FFE">
        <w:rPr>
          <w:rStyle w:val="FootnoteReference"/>
          <w:rFonts w:asciiTheme="minorHAnsi" w:hAnsiTheme="minorHAnsi" w:cstheme="minorHAnsi"/>
          <w:sz w:val="22"/>
          <w:szCs w:val="22"/>
        </w:rPr>
        <w:footnoteReference w:id="1"/>
      </w:r>
      <w:r w:rsidRPr="00A60FFE">
        <w:rPr>
          <w:rFonts w:asciiTheme="minorHAnsi" w:hAnsiTheme="minorHAnsi" w:cstheme="minorHAnsi"/>
          <w:sz w:val="22"/>
          <w:szCs w:val="22"/>
        </w:rPr>
        <w:t xml:space="preserve"> </w:t>
      </w:r>
    </w:p>
    <w:p w:rsidRPr="00A60FFE" w:rsidR="00672A01" w:rsidP="00672A01" w:rsidRDefault="00672A01" w14:paraId="6AA1F8E0" w14:textId="4C3ACCD2">
      <w:pPr>
        <w:spacing w:after="180" w:line="264" w:lineRule="auto"/>
        <w:rPr>
          <w:rFonts w:cstheme="minorHAnsi"/>
        </w:rPr>
      </w:pPr>
      <w:r w:rsidRPr="00A60FFE">
        <w:rPr>
          <w:rFonts w:eastAsia="Arial Unicode MS" w:cstheme="minorHAnsi"/>
        </w:rPr>
        <w:t xml:space="preserve">Each year, survey data </w:t>
      </w:r>
      <w:r w:rsidRPr="00A60FFE">
        <w:rPr>
          <w:rFonts w:cstheme="minorHAnsi"/>
        </w:rPr>
        <w:t xml:space="preserve">will be analyzed and summarized at the individual grantee level. Because the CAT is designed to be administered anonymously, respondents will </w:t>
      </w:r>
      <w:r w:rsidRPr="00A60FFE">
        <w:rPr>
          <w:rFonts w:cstheme="minorHAnsi"/>
          <w:u w:val="single"/>
        </w:rPr>
        <w:t>not</w:t>
      </w:r>
      <w:r w:rsidRPr="00A60FFE">
        <w:rPr>
          <w:rFonts w:cstheme="minorHAnsi"/>
        </w:rPr>
        <w:t xml:space="preserve"> be asked to provide their name or the name of their organization on the survey.</w:t>
      </w:r>
      <w:r w:rsidRPr="00A60FFE">
        <w:rPr>
          <w:rStyle w:val="FootnoteReference"/>
          <w:rFonts w:cstheme="minorHAnsi"/>
        </w:rPr>
        <w:footnoteReference w:id="2"/>
      </w:r>
      <w:r w:rsidRPr="00A60FFE">
        <w:rPr>
          <w:rFonts w:cstheme="minorHAnsi"/>
        </w:rPr>
        <w:t xml:space="preserve"> The survey will, however, include a set of </w:t>
      </w:r>
      <w:r w:rsidRPr="00A60FFE">
        <w:rPr>
          <w:rFonts w:cstheme="minorHAnsi"/>
          <w:i/>
        </w:rPr>
        <w:t>optional</w:t>
      </w:r>
      <w:r w:rsidRPr="00A60FFE">
        <w:rPr>
          <w:rFonts w:cstheme="minorHAnsi"/>
        </w:rPr>
        <w:t xml:space="preserve"> background questions for respondents, including the type of role they </w:t>
      </w:r>
      <w:r w:rsidR="003826B0">
        <w:rPr>
          <w:rFonts w:cstheme="minorHAnsi"/>
        </w:rPr>
        <w:t>play in the CWCC initiative</w:t>
      </w:r>
      <w:r w:rsidRPr="00A60FFE">
        <w:rPr>
          <w:rFonts w:cstheme="minorHAnsi"/>
        </w:rPr>
        <w:t>, how long they have been involved in the CWCC initiative, and how frequently they attend collaborative meetings</w:t>
      </w:r>
      <w:r w:rsidR="008307E2">
        <w:rPr>
          <w:rFonts w:cstheme="minorHAnsi"/>
        </w:rPr>
        <w:t>, and for some, the CWCC grant location with which they are affiliated</w:t>
      </w:r>
      <w:r w:rsidRPr="00A60FFE">
        <w:rPr>
          <w:rFonts w:cstheme="minorHAnsi"/>
        </w:rPr>
        <w:t>. We will encourage respondents to answer these optional background questions, and if a large enough number of respondents do, the cross-site process evaluation team will be able to conduct subgroup analyses of the survey data based on these background characteristics. If we are unable to conduct subgroup analyses by respondent type, we will use the survey data to report on overall responses to the items within each of the seven factors on the CAT survey.</w:t>
      </w:r>
    </w:p>
    <w:p w:rsidRPr="00A60FFE" w:rsidR="00672A01" w:rsidP="00617651" w:rsidRDefault="00672A01" w14:paraId="62D59366" w14:textId="77777777">
      <w:pPr>
        <w:spacing w:after="0" w:line="264" w:lineRule="auto"/>
        <w:rPr>
          <w:rFonts w:cstheme="minorHAnsi"/>
        </w:rPr>
      </w:pPr>
      <w:r w:rsidRPr="00A60FFE">
        <w:rPr>
          <w:rFonts w:cstheme="minorHAnsi"/>
        </w:rPr>
        <w:t xml:space="preserve">To the extent possible, the cross-site process evaluation team will compare and contrast scores on collaboration factors </w:t>
      </w:r>
      <w:r w:rsidRPr="00A60FFE">
        <w:rPr>
          <w:rFonts w:cstheme="minorHAnsi"/>
          <w:i/>
        </w:rPr>
        <w:t>within</w:t>
      </w:r>
      <w:r w:rsidRPr="00A60FFE">
        <w:rPr>
          <w:rFonts w:cstheme="minorHAnsi"/>
        </w:rPr>
        <w:t xml:space="preserve"> each site by organization type (lead organization, direct service provider, child welfare agency, etc.) and by respondent type (frontline staff vs. manager, for example).</w:t>
      </w:r>
      <w:r w:rsidRPr="00A60FFE">
        <w:rPr>
          <w:rStyle w:val="FootnoteReference"/>
          <w:rFonts w:cstheme="minorHAnsi"/>
        </w:rPr>
        <w:footnoteReference w:id="3"/>
      </w:r>
      <w:r w:rsidRPr="00A60FFE">
        <w:rPr>
          <w:rFonts w:cstheme="minorHAnsi"/>
        </w:rPr>
        <w:t xml:space="preserve"> The team will also compare and contrast scores on collaboration factors </w:t>
      </w:r>
      <w:r w:rsidRPr="00A60FFE">
        <w:rPr>
          <w:rFonts w:cstheme="minorHAnsi"/>
          <w:i/>
        </w:rPr>
        <w:t>across</w:t>
      </w:r>
      <w:r w:rsidRPr="00A60FFE">
        <w:rPr>
          <w:rFonts w:cstheme="minorHAnsi"/>
        </w:rPr>
        <w:t xml:space="preserve"> grantee sites to identify common themes related to organization/group processes employed by the collaborative, implementation of collaborative activities, and perceptions of progress towards meeting the goals and expected outcomes of the collaborative initiative. Yearly administration of the collaboration survey will allow the cross-site process evaluation team to examine patterns and trends in the data as they evolve over time, both at the individual grantee and cross-site levels and will provide insight about research questions 1-3. </w:t>
      </w:r>
    </w:p>
    <w:p w:rsidR="00BB2925" w:rsidP="00901040" w:rsidRDefault="00BB2925" w14:paraId="0CF5588E" w14:textId="77777777">
      <w:pPr>
        <w:autoSpaceDE w:val="0"/>
        <w:autoSpaceDN w:val="0"/>
        <w:adjustRightInd w:val="0"/>
        <w:spacing w:after="0" w:line="240" w:lineRule="atLeast"/>
        <w:rPr>
          <w:rFonts w:eastAsia="Times New Roman" w:cstheme="minorHAnsi"/>
          <w:bCs/>
          <w:i/>
          <w:color w:val="000000"/>
        </w:rPr>
      </w:pPr>
    </w:p>
    <w:p w:rsidRPr="007B6CA2" w:rsidR="007B6CA2" w:rsidP="00F85D35" w:rsidRDefault="007B6CA2" w14:paraId="6115EDAE" w14:textId="3AD922A4">
      <w:pPr>
        <w:autoSpaceDE w:val="0"/>
        <w:autoSpaceDN w:val="0"/>
        <w:adjustRightInd w:val="0"/>
        <w:spacing w:after="60" w:line="240" w:lineRule="atLeast"/>
        <w:rPr>
          <w:rFonts w:eastAsia="Times New Roman" w:cstheme="minorHAnsi"/>
          <w:i/>
          <w:color w:val="000000"/>
        </w:rPr>
      </w:pPr>
      <w:r>
        <w:rPr>
          <w:rFonts w:eastAsia="Times New Roman" w:cstheme="minorHAnsi"/>
          <w:bCs/>
          <w:i/>
          <w:color w:val="000000"/>
        </w:rPr>
        <w:t>Data Use</w:t>
      </w:r>
    </w:p>
    <w:p w:rsidR="00BB2925" w:rsidP="00901040" w:rsidRDefault="0050537E" w14:paraId="68A82357" w14:textId="305AE232">
      <w:pPr>
        <w:spacing w:after="0" w:line="240" w:lineRule="auto"/>
        <w:rPr>
          <w:rFonts w:eastAsia="Times New Roman" w:cstheme="minorHAnsi"/>
        </w:rPr>
      </w:pPr>
      <w:r>
        <w:rPr>
          <w:rFonts w:eastAsia="Times New Roman" w:cstheme="minorHAnsi"/>
        </w:rPr>
        <w:t xml:space="preserve">The study data may be archived for restricted data-use. In the event that it is archived, we will develop a public-facing codebook, including variable names, and describe the major analysis codes used. </w:t>
      </w:r>
    </w:p>
    <w:p w:rsidR="00BB2925" w:rsidP="00901040" w:rsidRDefault="00BB2925" w14:paraId="2C80635E" w14:textId="6A5DFD03">
      <w:pPr>
        <w:spacing w:after="0" w:line="240" w:lineRule="auto"/>
        <w:rPr>
          <w:rFonts w:eastAsia="Times New Roman" w:cstheme="minorHAnsi"/>
        </w:rPr>
      </w:pPr>
    </w:p>
    <w:p w:rsidRPr="00DF1291" w:rsidR="00BB2925" w:rsidP="00901040" w:rsidRDefault="00BB2925" w14:paraId="32C05314" w14:textId="77777777">
      <w:pPr>
        <w:spacing w:after="0" w:line="240" w:lineRule="auto"/>
        <w:rPr>
          <w:rFonts w:eastAsia="Times New Roman" w:cstheme="minorHAnsi"/>
        </w:rPr>
      </w:pPr>
    </w:p>
    <w:p w:rsidRPr="00DF1291" w:rsidR="00901040" w:rsidP="00F85D35" w:rsidRDefault="007B6FFF" w14:paraId="69EFFF84" w14:textId="3D36341F">
      <w:pPr>
        <w:spacing w:after="120" w:line="240" w:lineRule="auto"/>
        <w:rPr>
          <w:rFonts w:eastAsia="Times New Roman" w:cstheme="minorHAnsi"/>
        </w:rPr>
      </w:pPr>
      <w:r>
        <w:rPr>
          <w:rFonts w:eastAsia="Times New Roman" w:cstheme="minorHAnsi"/>
          <w:b/>
          <w:bCs/>
        </w:rPr>
        <w:t>B8.  Contact Person(s)</w:t>
      </w:r>
      <w:r w:rsidRPr="00DF1291" w:rsidR="00901040">
        <w:rPr>
          <w:rFonts w:eastAsia="Times New Roman" w:cstheme="minorHAnsi"/>
        </w:rPr>
        <w:t xml:space="preserve">  </w:t>
      </w:r>
    </w:p>
    <w:p w:rsidR="00901040" w:rsidP="008369BA" w:rsidRDefault="00901040" w14:paraId="67F16556" w14:textId="5807BED7">
      <w:pPr>
        <w:pStyle w:val="ListParagraph"/>
        <w:spacing w:after="0" w:line="240" w:lineRule="auto"/>
        <w:ind w:left="0"/>
        <w:rPr>
          <w:rFonts w:cstheme="minorHAnsi"/>
          <w:b/>
        </w:rPr>
      </w:pPr>
    </w:p>
    <w:tbl>
      <w:tblPr>
        <w:tblStyle w:val="TableGrid"/>
        <w:tblW w:w="0" w:type="auto"/>
        <w:tblInd w:w="0" w:type="dxa"/>
        <w:tblLook w:val="04A0" w:firstRow="1" w:lastRow="0" w:firstColumn="1" w:lastColumn="0" w:noHBand="0" w:noVBand="1"/>
      </w:tblPr>
      <w:tblGrid>
        <w:gridCol w:w="1885"/>
        <w:gridCol w:w="1890"/>
        <w:gridCol w:w="2345"/>
        <w:gridCol w:w="3230"/>
      </w:tblGrid>
      <w:tr w:rsidR="0080125A" w:rsidTr="00A60FFE" w14:paraId="0218F093" w14:textId="77777777">
        <w:tc>
          <w:tcPr>
            <w:tcW w:w="1885" w:type="dxa"/>
          </w:tcPr>
          <w:p w:rsidR="0080125A" w:rsidP="008369BA" w:rsidRDefault="0080125A" w14:paraId="2AB04472" w14:textId="7EC200EF">
            <w:pPr>
              <w:pStyle w:val="ListParagraph"/>
              <w:ind w:left="0"/>
              <w:rPr>
                <w:rFonts w:cstheme="minorHAnsi"/>
                <w:b/>
              </w:rPr>
            </w:pPr>
            <w:r>
              <w:rPr>
                <w:rFonts w:cstheme="minorHAnsi"/>
                <w:b/>
              </w:rPr>
              <w:t>Name</w:t>
            </w:r>
          </w:p>
        </w:tc>
        <w:tc>
          <w:tcPr>
            <w:tcW w:w="1890" w:type="dxa"/>
          </w:tcPr>
          <w:p w:rsidR="0080125A" w:rsidP="008369BA" w:rsidRDefault="0080125A" w14:paraId="473E904C" w14:textId="73AAC1BD">
            <w:pPr>
              <w:pStyle w:val="ListParagraph"/>
              <w:ind w:left="0"/>
              <w:rPr>
                <w:rFonts w:cstheme="minorHAnsi"/>
                <w:b/>
              </w:rPr>
            </w:pPr>
            <w:r>
              <w:rPr>
                <w:rFonts w:cstheme="minorHAnsi"/>
                <w:b/>
              </w:rPr>
              <w:t>Organization</w:t>
            </w:r>
          </w:p>
        </w:tc>
        <w:tc>
          <w:tcPr>
            <w:tcW w:w="2345" w:type="dxa"/>
          </w:tcPr>
          <w:p w:rsidR="0080125A" w:rsidP="008369BA" w:rsidRDefault="0080125A" w14:paraId="46328701" w14:textId="78D765AB">
            <w:pPr>
              <w:pStyle w:val="ListParagraph"/>
              <w:ind w:left="0"/>
              <w:rPr>
                <w:rFonts w:cstheme="minorHAnsi"/>
                <w:b/>
              </w:rPr>
            </w:pPr>
            <w:r>
              <w:rPr>
                <w:rFonts w:cstheme="minorHAnsi"/>
                <w:b/>
              </w:rPr>
              <w:t>Role on Contract</w:t>
            </w:r>
          </w:p>
        </w:tc>
        <w:tc>
          <w:tcPr>
            <w:tcW w:w="3230" w:type="dxa"/>
          </w:tcPr>
          <w:p w:rsidR="0080125A" w:rsidP="008369BA" w:rsidRDefault="0080125A" w14:paraId="1B721193" w14:textId="7A64549E">
            <w:pPr>
              <w:pStyle w:val="ListParagraph"/>
              <w:ind w:left="0"/>
              <w:rPr>
                <w:rFonts w:cstheme="minorHAnsi"/>
                <w:b/>
              </w:rPr>
            </w:pPr>
            <w:r>
              <w:rPr>
                <w:rFonts w:cstheme="minorHAnsi"/>
                <w:b/>
              </w:rPr>
              <w:t>Phone/email</w:t>
            </w:r>
          </w:p>
        </w:tc>
      </w:tr>
      <w:tr w:rsidR="0080125A" w:rsidTr="00A60FFE" w14:paraId="61692A09" w14:textId="77777777">
        <w:tc>
          <w:tcPr>
            <w:tcW w:w="1885" w:type="dxa"/>
          </w:tcPr>
          <w:p w:rsidR="0080125A" w:rsidP="008369BA" w:rsidRDefault="0080125A" w14:paraId="11D1E569" w14:textId="760F2935">
            <w:pPr>
              <w:pStyle w:val="ListParagraph"/>
              <w:ind w:left="0"/>
              <w:rPr>
                <w:rFonts w:cstheme="minorHAnsi"/>
                <w:b/>
              </w:rPr>
            </w:pPr>
            <w:r>
              <w:rPr>
                <w:rFonts w:cstheme="minorHAnsi"/>
                <w:b/>
              </w:rPr>
              <w:t>Mary Mueggenborg</w:t>
            </w:r>
          </w:p>
        </w:tc>
        <w:tc>
          <w:tcPr>
            <w:tcW w:w="1890" w:type="dxa"/>
          </w:tcPr>
          <w:p w:rsidR="0080125A" w:rsidP="008369BA" w:rsidRDefault="0080125A" w14:paraId="3C5AB4DB" w14:textId="3EACC12D">
            <w:pPr>
              <w:pStyle w:val="ListParagraph"/>
              <w:ind w:left="0"/>
              <w:rPr>
                <w:rFonts w:cstheme="minorHAnsi"/>
                <w:b/>
              </w:rPr>
            </w:pPr>
            <w:r>
              <w:rPr>
                <w:rFonts w:cstheme="minorHAnsi"/>
                <w:b/>
              </w:rPr>
              <w:t>OPRE, ACF, HHS</w:t>
            </w:r>
          </w:p>
        </w:tc>
        <w:tc>
          <w:tcPr>
            <w:tcW w:w="2345" w:type="dxa"/>
          </w:tcPr>
          <w:p w:rsidR="0080125A" w:rsidP="008369BA" w:rsidRDefault="0080125A" w14:paraId="7ED8F984" w14:textId="7FB5DA9F">
            <w:pPr>
              <w:pStyle w:val="ListParagraph"/>
              <w:ind w:left="0"/>
              <w:rPr>
                <w:rFonts w:cstheme="minorHAnsi"/>
                <w:b/>
              </w:rPr>
            </w:pPr>
            <w:r>
              <w:rPr>
                <w:rFonts w:cstheme="minorHAnsi"/>
                <w:b/>
              </w:rPr>
              <w:t>Co-Contracting Officer’s Representative</w:t>
            </w:r>
          </w:p>
        </w:tc>
        <w:tc>
          <w:tcPr>
            <w:tcW w:w="3230" w:type="dxa"/>
          </w:tcPr>
          <w:p w:rsidRPr="00A60FFE" w:rsidR="0080125A" w:rsidP="00A60FFE" w:rsidRDefault="0080125A" w14:paraId="64E9337D" w14:textId="3F0E882F">
            <w:pPr>
              <w:rPr>
                <w:rFonts w:cstheme="minorHAnsi"/>
                <w:b/>
              </w:rPr>
            </w:pPr>
            <w:r w:rsidRPr="00A60FFE">
              <w:rPr>
                <w:rFonts w:cstheme="minorHAnsi"/>
                <w:b/>
              </w:rPr>
              <w:t>(202) 401-5689</w:t>
            </w:r>
            <w:r w:rsidRPr="0080125A">
              <w:rPr>
                <w:rFonts w:cstheme="minorHAnsi"/>
                <w:b/>
              </w:rPr>
              <w:t xml:space="preserve"> Mary.Mueggenborg@acf</w:t>
            </w:r>
            <w:r w:rsidRPr="00A60FFE">
              <w:rPr>
                <w:rFonts w:cstheme="minorHAnsi"/>
                <w:b/>
              </w:rPr>
              <w:t>.hhs.gov</w:t>
            </w:r>
          </w:p>
        </w:tc>
      </w:tr>
      <w:tr w:rsidR="0080125A" w:rsidTr="00A60FFE" w14:paraId="396A3E8A" w14:textId="77777777">
        <w:tc>
          <w:tcPr>
            <w:tcW w:w="1885" w:type="dxa"/>
          </w:tcPr>
          <w:p w:rsidR="0080125A" w:rsidP="008369BA" w:rsidRDefault="0080125A" w14:paraId="1A7E7D21" w14:textId="0F65589A">
            <w:pPr>
              <w:pStyle w:val="ListParagraph"/>
              <w:ind w:left="0"/>
              <w:rPr>
                <w:rFonts w:cstheme="minorHAnsi"/>
                <w:b/>
              </w:rPr>
            </w:pPr>
            <w:r>
              <w:rPr>
                <w:rFonts w:cstheme="minorHAnsi"/>
                <w:b/>
              </w:rPr>
              <w:lastRenderedPageBreak/>
              <w:t>Laura Hoard</w:t>
            </w:r>
          </w:p>
        </w:tc>
        <w:tc>
          <w:tcPr>
            <w:tcW w:w="1890" w:type="dxa"/>
          </w:tcPr>
          <w:p w:rsidR="0080125A" w:rsidP="008369BA" w:rsidRDefault="0080125A" w14:paraId="01931703" w14:textId="577560CD">
            <w:pPr>
              <w:pStyle w:val="ListParagraph"/>
              <w:ind w:left="0"/>
              <w:rPr>
                <w:rFonts w:cstheme="minorHAnsi"/>
                <w:b/>
              </w:rPr>
            </w:pPr>
            <w:r>
              <w:rPr>
                <w:rFonts w:cstheme="minorHAnsi"/>
                <w:b/>
              </w:rPr>
              <w:t>OPRE, ACF, HHS</w:t>
            </w:r>
          </w:p>
        </w:tc>
        <w:tc>
          <w:tcPr>
            <w:tcW w:w="2345" w:type="dxa"/>
          </w:tcPr>
          <w:p w:rsidR="0080125A" w:rsidP="008369BA" w:rsidRDefault="0080125A" w14:paraId="02E66E2A" w14:textId="1552C1BF">
            <w:pPr>
              <w:pStyle w:val="ListParagraph"/>
              <w:ind w:left="0"/>
              <w:rPr>
                <w:rFonts w:cstheme="minorHAnsi"/>
                <w:b/>
              </w:rPr>
            </w:pPr>
            <w:r>
              <w:rPr>
                <w:rFonts w:cstheme="minorHAnsi"/>
                <w:b/>
              </w:rPr>
              <w:t>Co-Contracting Officer’s Representative</w:t>
            </w:r>
          </w:p>
        </w:tc>
        <w:tc>
          <w:tcPr>
            <w:tcW w:w="3230" w:type="dxa"/>
          </w:tcPr>
          <w:p w:rsidR="0080125A" w:rsidP="008369BA" w:rsidRDefault="0080125A" w14:paraId="2AD1D8EE" w14:textId="77777777">
            <w:pPr>
              <w:pStyle w:val="ListParagraph"/>
              <w:ind w:left="0"/>
              <w:rPr>
                <w:rFonts w:cstheme="minorHAnsi"/>
                <w:b/>
              </w:rPr>
            </w:pPr>
            <w:r>
              <w:rPr>
                <w:rFonts w:cstheme="minorHAnsi"/>
                <w:b/>
              </w:rPr>
              <w:t>(202) 401-4561</w:t>
            </w:r>
          </w:p>
          <w:p w:rsidR="0080125A" w:rsidP="008369BA" w:rsidRDefault="0080125A" w14:paraId="5D1CEAD8" w14:textId="620C6D55">
            <w:pPr>
              <w:pStyle w:val="ListParagraph"/>
              <w:ind w:left="0"/>
              <w:rPr>
                <w:rFonts w:cstheme="minorHAnsi"/>
                <w:b/>
              </w:rPr>
            </w:pPr>
            <w:r>
              <w:rPr>
                <w:rFonts w:cstheme="minorHAnsi"/>
                <w:b/>
              </w:rPr>
              <w:t>Laura.Hoard@acf.hhs.gov</w:t>
            </w:r>
          </w:p>
        </w:tc>
      </w:tr>
      <w:tr w:rsidR="0080125A" w:rsidTr="00A60FFE" w14:paraId="4337DDC2" w14:textId="77777777">
        <w:tc>
          <w:tcPr>
            <w:tcW w:w="1885" w:type="dxa"/>
          </w:tcPr>
          <w:p w:rsidR="0080125A" w:rsidP="008369BA" w:rsidRDefault="00D24670" w14:paraId="3BEE0C19" w14:textId="45FCF947">
            <w:pPr>
              <w:pStyle w:val="ListParagraph"/>
              <w:ind w:left="0"/>
              <w:rPr>
                <w:rFonts w:cstheme="minorHAnsi"/>
                <w:b/>
              </w:rPr>
            </w:pPr>
            <w:r>
              <w:rPr>
                <w:rFonts w:cstheme="minorHAnsi"/>
                <w:b/>
              </w:rPr>
              <w:t>Michelle Blocklin</w:t>
            </w:r>
          </w:p>
        </w:tc>
        <w:tc>
          <w:tcPr>
            <w:tcW w:w="1890" w:type="dxa"/>
          </w:tcPr>
          <w:p w:rsidR="0080125A" w:rsidP="008369BA" w:rsidRDefault="0080125A" w14:paraId="3652FE5D" w14:textId="182F9469">
            <w:pPr>
              <w:pStyle w:val="ListParagraph"/>
              <w:ind w:left="0"/>
              <w:rPr>
                <w:rFonts w:cstheme="minorHAnsi"/>
                <w:b/>
              </w:rPr>
            </w:pPr>
            <w:r>
              <w:rPr>
                <w:rFonts w:cstheme="minorHAnsi"/>
                <w:b/>
              </w:rPr>
              <w:t>Abt Associates</w:t>
            </w:r>
          </w:p>
        </w:tc>
        <w:tc>
          <w:tcPr>
            <w:tcW w:w="2345" w:type="dxa"/>
          </w:tcPr>
          <w:p w:rsidR="0080125A" w:rsidP="008369BA" w:rsidRDefault="0080125A" w14:paraId="28F5031D" w14:textId="745D34F7">
            <w:pPr>
              <w:pStyle w:val="ListParagraph"/>
              <w:ind w:left="0"/>
              <w:rPr>
                <w:rFonts w:cstheme="minorHAnsi"/>
                <w:b/>
              </w:rPr>
            </w:pPr>
            <w:r>
              <w:rPr>
                <w:rFonts w:cstheme="minorHAnsi"/>
                <w:b/>
              </w:rPr>
              <w:t>Project Director</w:t>
            </w:r>
          </w:p>
        </w:tc>
        <w:tc>
          <w:tcPr>
            <w:tcW w:w="3230" w:type="dxa"/>
          </w:tcPr>
          <w:p w:rsidR="00D24670" w:rsidP="00D24670" w:rsidRDefault="00D24670" w14:paraId="63A3F91E" w14:textId="77777777">
            <w:pPr>
              <w:pStyle w:val="ListParagraph"/>
              <w:ind w:left="0"/>
              <w:rPr>
                <w:rFonts w:cstheme="minorHAnsi"/>
                <w:b/>
              </w:rPr>
            </w:pPr>
            <w:r>
              <w:rPr>
                <w:rFonts w:cstheme="minorHAnsi"/>
                <w:b/>
              </w:rPr>
              <w:t>(617) 520-2756</w:t>
            </w:r>
          </w:p>
          <w:p w:rsidR="0080125A" w:rsidP="00D24670" w:rsidRDefault="00D24670" w14:paraId="5A853465" w14:textId="2498DA54">
            <w:pPr>
              <w:pStyle w:val="ListParagraph"/>
              <w:ind w:left="0"/>
              <w:rPr>
                <w:rFonts w:cstheme="minorHAnsi"/>
                <w:b/>
              </w:rPr>
            </w:pPr>
            <w:r>
              <w:rPr>
                <w:rFonts w:cstheme="minorHAnsi"/>
                <w:b/>
              </w:rPr>
              <w:t>Michelle_Blocklin</w:t>
            </w:r>
            <w:r w:rsidRPr="00A60FFE">
              <w:rPr>
                <w:rFonts w:cstheme="minorHAnsi"/>
                <w:b/>
              </w:rPr>
              <w:t>@abtassoc.com</w:t>
            </w:r>
          </w:p>
        </w:tc>
      </w:tr>
      <w:tr w:rsidR="0080125A" w:rsidTr="00A60FFE" w14:paraId="4EA3075F" w14:textId="77777777">
        <w:tc>
          <w:tcPr>
            <w:tcW w:w="1885" w:type="dxa"/>
          </w:tcPr>
          <w:p w:rsidR="0080125A" w:rsidP="008369BA" w:rsidRDefault="0080125A" w14:paraId="514337DD" w14:textId="42DF9126">
            <w:pPr>
              <w:pStyle w:val="ListParagraph"/>
              <w:ind w:left="0"/>
              <w:rPr>
                <w:rFonts w:cstheme="minorHAnsi"/>
                <w:b/>
              </w:rPr>
            </w:pPr>
            <w:r>
              <w:rPr>
                <w:rFonts w:cstheme="minorHAnsi"/>
                <w:b/>
              </w:rPr>
              <w:t>Carolyn Layzer</w:t>
            </w:r>
          </w:p>
        </w:tc>
        <w:tc>
          <w:tcPr>
            <w:tcW w:w="1890" w:type="dxa"/>
          </w:tcPr>
          <w:p w:rsidR="0080125A" w:rsidP="008369BA" w:rsidRDefault="0080125A" w14:paraId="1AC2F1B4" w14:textId="361DA311">
            <w:pPr>
              <w:pStyle w:val="ListParagraph"/>
              <w:ind w:left="0"/>
              <w:rPr>
                <w:rFonts w:cstheme="minorHAnsi"/>
                <w:b/>
              </w:rPr>
            </w:pPr>
            <w:r>
              <w:rPr>
                <w:rFonts w:cstheme="minorHAnsi"/>
                <w:b/>
              </w:rPr>
              <w:t>Abt Associates</w:t>
            </w:r>
          </w:p>
        </w:tc>
        <w:tc>
          <w:tcPr>
            <w:tcW w:w="2345" w:type="dxa"/>
          </w:tcPr>
          <w:p w:rsidR="0080125A" w:rsidP="008369BA" w:rsidRDefault="0080125A" w14:paraId="43BF46C1" w14:textId="7A8B7A6B">
            <w:pPr>
              <w:pStyle w:val="ListParagraph"/>
              <w:ind w:left="0"/>
              <w:rPr>
                <w:rFonts w:cstheme="minorHAnsi"/>
                <w:b/>
              </w:rPr>
            </w:pPr>
            <w:r>
              <w:rPr>
                <w:rFonts w:cstheme="minorHAnsi"/>
                <w:b/>
              </w:rPr>
              <w:t>Cross-site Process Evaluation Task Lead</w:t>
            </w:r>
          </w:p>
        </w:tc>
        <w:tc>
          <w:tcPr>
            <w:tcW w:w="3230" w:type="dxa"/>
          </w:tcPr>
          <w:p w:rsidR="0080125A" w:rsidP="008369BA" w:rsidRDefault="0080125A" w14:paraId="19A0383B" w14:textId="77777777">
            <w:pPr>
              <w:pStyle w:val="ListParagraph"/>
              <w:ind w:left="0"/>
              <w:rPr>
                <w:rFonts w:cstheme="minorHAnsi"/>
                <w:b/>
              </w:rPr>
            </w:pPr>
            <w:r>
              <w:rPr>
                <w:rFonts w:cstheme="minorHAnsi"/>
                <w:b/>
              </w:rPr>
              <w:t>(617) 520-3597</w:t>
            </w:r>
          </w:p>
          <w:p w:rsidR="0080125A" w:rsidP="002D624C" w:rsidRDefault="0080125A" w14:paraId="1C0A3514" w14:textId="6B2691E3">
            <w:pPr>
              <w:pStyle w:val="ListParagraph"/>
              <w:ind w:left="0"/>
              <w:rPr>
                <w:rFonts w:cstheme="minorHAnsi"/>
                <w:b/>
              </w:rPr>
            </w:pPr>
            <w:r>
              <w:rPr>
                <w:rFonts w:cstheme="minorHAnsi"/>
                <w:b/>
              </w:rPr>
              <w:t>Carolyn_</w:t>
            </w:r>
            <w:r w:rsidR="002D624C">
              <w:rPr>
                <w:rFonts w:cstheme="minorHAnsi"/>
                <w:b/>
              </w:rPr>
              <w:t>L</w:t>
            </w:r>
            <w:r>
              <w:rPr>
                <w:rFonts w:cstheme="minorHAnsi"/>
                <w:b/>
              </w:rPr>
              <w:t>ayzer@abtassoc.com</w:t>
            </w:r>
          </w:p>
        </w:tc>
      </w:tr>
    </w:tbl>
    <w:p w:rsidR="00BB2925" w:rsidP="008369BA" w:rsidRDefault="00BB2925" w14:paraId="3C311DDD" w14:textId="5E9E9FDA">
      <w:pPr>
        <w:pStyle w:val="ListParagraph"/>
        <w:spacing w:after="0" w:line="240" w:lineRule="auto"/>
        <w:ind w:left="0"/>
        <w:rPr>
          <w:rFonts w:cstheme="minorHAnsi"/>
          <w:b/>
        </w:rPr>
      </w:pPr>
    </w:p>
    <w:p w:rsidR="00BB2925" w:rsidP="008369BA" w:rsidRDefault="00BB2925" w14:paraId="06674544" w14:textId="20C5F490">
      <w:pPr>
        <w:pStyle w:val="ListParagraph"/>
        <w:spacing w:after="0" w:line="240" w:lineRule="auto"/>
        <w:ind w:left="0"/>
        <w:rPr>
          <w:rFonts w:cstheme="minorHAnsi"/>
          <w:b/>
        </w:rPr>
      </w:pPr>
    </w:p>
    <w:p w:rsidRPr="00EB6134" w:rsidR="00BB2925" w:rsidP="008369BA" w:rsidRDefault="00B95F84" w14:paraId="6544032A" w14:textId="518947E0">
      <w:pPr>
        <w:pStyle w:val="ListParagraph"/>
        <w:spacing w:after="0" w:line="240" w:lineRule="auto"/>
        <w:ind w:left="0"/>
        <w:rPr>
          <w:rFonts w:cstheme="minorHAnsi"/>
          <w:b/>
        </w:rPr>
      </w:pPr>
      <w:r>
        <w:rPr>
          <w:b/>
        </w:rPr>
        <w:t>Attachments</w:t>
      </w:r>
      <w:r w:rsidR="006E48DF">
        <w:rPr>
          <w:b/>
        </w:rPr>
        <w:t xml:space="preserve"> – Added </w:t>
      </w:r>
      <w:r w:rsidR="00252F14">
        <w:rPr>
          <w:b/>
        </w:rPr>
        <w:t>December</w:t>
      </w:r>
      <w:r w:rsidR="006E48DF">
        <w:rPr>
          <w:b/>
        </w:rPr>
        <w:t xml:space="preserve"> 2020</w:t>
      </w:r>
    </w:p>
    <w:p w:rsidR="005C73E0" w:rsidP="00B95F84" w:rsidRDefault="005C73E0" w14:paraId="4B060C30" w14:textId="77777777">
      <w:pPr>
        <w:spacing w:after="0" w:line="240" w:lineRule="auto"/>
      </w:pPr>
    </w:p>
    <w:p w:rsidR="00B74883" w:rsidP="00F85D35" w:rsidRDefault="003826B0" w14:paraId="13D9D85E" w14:textId="14CCB76E">
      <w:pPr>
        <w:spacing w:after="120" w:line="240" w:lineRule="auto"/>
      </w:pPr>
      <w:r>
        <w:t>Instrument 1:    Survey Invitee Template</w:t>
      </w:r>
      <w:r w:rsidR="00903053">
        <w:t xml:space="preserve"> </w:t>
      </w:r>
      <w:r w:rsidR="00903053">
        <w:rPr>
          <w:rFonts w:cstheme="minorHAnsi"/>
        </w:rPr>
        <w:t>(Revised December 2020)</w:t>
      </w:r>
    </w:p>
    <w:p w:rsidR="00B74883" w:rsidP="00B74883" w:rsidRDefault="00B74883" w14:paraId="2EDA6D2B" w14:textId="5F030F77">
      <w:pPr>
        <w:spacing w:after="120" w:line="240" w:lineRule="auto"/>
      </w:pPr>
      <w:r>
        <w:t xml:space="preserve">Instrument 2: </w:t>
      </w:r>
      <w:r>
        <w:tab/>
        <w:t xml:space="preserve">Online Annual Collaboration Survey </w:t>
      </w:r>
      <w:r w:rsidR="00903053">
        <w:rPr>
          <w:rFonts w:cstheme="minorHAnsi"/>
        </w:rPr>
        <w:t>(Revised December 2020)</w:t>
      </w:r>
    </w:p>
    <w:p w:rsidR="00B74883" w:rsidP="00B74883" w:rsidRDefault="00B74883" w14:paraId="0C9ACE96" w14:textId="137523B9">
      <w:pPr>
        <w:spacing w:after="120" w:line="240" w:lineRule="auto"/>
      </w:pPr>
      <w:r>
        <w:t xml:space="preserve">Appendix D: </w:t>
      </w:r>
      <w:r>
        <w:tab/>
        <w:t xml:space="preserve">Email from Project to Survey Invitees including the Survey Link </w:t>
      </w:r>
      <w:r w:rsidR="00903053">
        <w:rPr>
          <w:rFonts w:cstheme="minorHAnsi"/>
        </w:rPr>
        <w:t>(Revised December 2020)</w:t>
      </w:r>
    </w:p>
    <w:p w:rsidR="004E78C1" w:rsidP="00B74883" w:rsidRDefault="004E78C1" w14:paraId="695CE6D2" w14:textId="566EB09A">
      <w:pPr>
        <w:spacing w:after="120" w:line="240" w:lineRule="auto"/>
      </w:pPr>
      <w:r>
        <w:t>Appendix D</w:t>
      </w:r>
      <w:r w:rsidR="00446411">
        <w:t>-</w:t>
      </w:r>
      <w:r>
        <w:t>2:</w:t>
      </w:r>
      <w:r>
        <w:tab/>
        <w:t>COVID Email from Project to Survey Invitees including the Survey Link</w:t>
      </w:r>
      <w:r w:rsidR="00903053">
        <w:t xml:space="preserve"> </w:t>
      </w:r>
      <w:r w:rsidR="00903053">
        <w:rPr>
          <w:rFonts w:cstheme="minorHAnsi"/>
        </w:rPr>
        <w:t>(Revised December 2020)</w:t>
      </w:r>
    </w:p>
    <w:p w:rsidR="00B74883" w:rsidP="00B74883" w:rsidRDefault="00B74883" w14:paraId="29F4114F" w14:textId="30BCDF83">
      <w:pPr>
        <w:spacing w:after="120" w:line="240" w:lineRule="auto"/>
      </w:pPr>
      <w:r>
        <w:t>Appendix E:</w:t>
      </w:r>
      <w:r>
        <w:tab/>
        <w:t>Reminder Email(s) from Project to Survey Invitees to Increase Response Rate</w:t>
      </w:r>
      <w:r w:rsidR="00903053">
        <w:t xml:space="preserve"> </w:t>
      </w:r>
      <w:r w:rsidR="00903053">
        <w:rPr>
          <w:rFonts w:cstheme="minorHAnsi"/>
        </w:rPr>
        <w:t>(Revised December 2020)</w:t>
      </w:r>
    </w:p>
    <w:p w:rsidR="00B74883" w:rsidP="00B74883" w:rsidRDefault="00B74883" w14:paraId="1348BBC0" w14:textId="7476040C">
      <w:pPr>
        <w:spacing w:after="120" w:line="240" w:lineRule="auto"/>
      </w:pPr>
      <w:r>
        <w:t>Appendix E</w:t>
      </w:r>
      <w:r w:rsidR="007213FE">
        <w:t>-</w:t>
      </w:r>
      <w:r>
        <w:t>2:</w:t>
      </w:r>
      <w:r>
        <w:tab/>
      </w:r>
      <w:r w:rsidRPr="000F346C">
        <w:t>Phone and Text Message Reminders from Project to Survey Invitees to Increase Response Rate</w:t>
      </w:r>
    </w:p>
    <w:p w:rsidRPr="00023FE5" w:rsidR="00B74883" w:rsidP="00B74883" w:rsidRDefault="00B74883" w14:paraId="68576321" w14:textId="3DB3CD46">
      <w:pPr>
        <w:spacing w:after="120" w:line="240" w:lineRule="auto"/>
      </w:pPr>
      <w:r>
        <w:t>Appendix H:</w:t>
      </w:r>
      <w:r>
        <w:tab/>
        <w:t>Flyer to Promote Collaboration Survey</w:t>
      </w:r>
    </w:p>
    <w:p w:rsidR="00B74883" w:rsidP="00F85D35" w:rsidRDefault="00B74883" w14:paraId="0043E849" w14:textId="77777777">
      <w:pPr>
        <w:spacing w:after="120" w:line="240" w:lineRule="auto"/>
      </w:pPr>
    </w:p>
    <w:p w:rsidR="00083227" w:rsidP="00F85D35" w:rsidRDefault="00B95F84" w14:paraId="1E574BF6" w14:textId="274E41ED">
      <w:pPr>
        <w:spacing w:after="120" w:line="240" w:lineRule="auto"/>
        <w:rPr>
          <w:b/>
        </w:rPr>
      </w:pPr>
      <w:r>
        <w:rPr>
          <w:b/>
        </w:rPr>
        <w:t xml:space="preserve">Previously Approved </w:t>
      </w:r>
      <w:r w:rsidR="00A1108E">
        <w:rPr>
          <w:b/>
        </w:rPr>
        <w:t>Attachments</w:t>
      </w:r>
    </w:p>
    <w:p w:rsidR="0065163E" w:rsidP="0065163E" w:rsidRDefault="0065163E" w14:paraId="5AB70287" w14:textId="77777777">
      <w:r>
        <w:t>Instrument 1:</w:t>
      </w:r>
      <w:r>
        <w:tab/>
        <w:t>Survey Invitee Template</w:t>
      </w:r>
    </w:p>
    <w:p w:rsidR="0065163E" w:rsidP="0065163E" w:rsidRDefault="0065163E" w14:paraId="39E8D720" w14:textId="77777777">
      <w:r>
        <w:t>Instrument 2:</w:t>
      </w:r>
      <w:r>
        <w:tab/>
        <w:t>Online Annual Collaboration Survey</w:t>
      </w:r>
    </w:p>
    <w:p w:rsidR="00505246" w:rsidP="0065163E" w:rsidRDefault="0065163E" w14:paraId="02027CB1" w14:textId="7BBB738B">
      <w:r>
        <w:t>Instrument 3:</w:t>
      </w:r>
      <w:r>
        <w:tab/>
        <w:t>Site Visit Planning Template</w:t>
      </w:r>
    </w:p>
    <w:p w:rsidR="00DE66B2" w:rsidP="0065163E" w:rsidRDefault="0065163E" w14:paraId="0F2B3867" w14:textId="6B72B8C4">
      <w:r>
        <w:t>Instrument 4:</w:t>
      </w:r>
      <w:r>
        <w:tab/>
        <w:t>Site Visit Discussion Guide for Project Directors and Leaders from Partner Organizations – Interview #1</w:t>
      </w:r>
    </w:p>
    <w:p w:rsidR="006C4DA2" w:rsidP="002D624C" w:rsidRDefault="005C73E0" w14:paraId="205A8102" w14:textId="77777777">
      <w:r>
        <w:t>Instrument 4a:</w:t>
      </w:r>
      <w:r>
        <w:tab/>
        <w:t>COVID Site Visit Discussion Guide for Project Directors and Leaders from Partner Organizations – Interview #1</w:t>
      </w:r>
    </w:p>
    <w:p w:rsidR="00DF1FB0" w:rsidP="002D624C" w:rsidRDefault="002D624C" w14:paraId="02D9C36D" w14:textId="4B13EFC9">
      <w:r>
        <w:t>Instrument 5:</w:t>
      </w:r>
      <w:r>
        <w:tab/>
        <w:t>Site Visit Discussion Guide for Staff from Lead and Partner Organizations – Interview #1</w:t>
      </w:r>
    </w:p>
    <w:p w:rsidR="005C73E0" w:rsidP="005C73E0" w:rsidRDefault="005C73E0" w14:paraId="1BABCD4E" w14:textId="77777777">
      <w:pPr>
        <w:spacing w:after="0" w:line="240" w:lineRule="auto"/>
      </w:pPr>
      <w:r w:rsidRPr="00DF1FB0">
        <w:t>Instrument 5</w:t>
      </w:r>
      <w:r>
        <w:t>a</w:t>
      </w:r>
      <w:r w:rsidRPr="00DF1FB0">
        <w:t>:</w:t>
      </w:r>
      <w:r w:rsidRPr="00DF1FB0">
        <w:tab/>
      </w:r>
      <w:r>
        <w:t xml:space="preserve">COVID </w:t>
      </w:r>
      <w:r w:rsidRPr="00DF1FB0">
        <w:t>Site Visit Discussion Guide for Staff from Lead and Partner Organizations – Interview #1</w:t>
      </w:r>
    </w:p>
    <w:p w:rsidR="00B74883" w:rsidP="005C73E0" w:rsidRDefault="00B74883" w14:paraId="7B82D388" w14:textId="77777777">
      <w:pPr>
        <w:spacing w:after="0" w:line="240" w:lineRule="auto"/>
      </w:pPr>
    </w:p>
    <w:p w:rsidR="0065163E" w:rsidP="0065163E" w:rsidRDefault="0065163E" w14:paraId="606A4C51" w14:textId="5D30A88D">
      <w:r>
        <w:t xml:space="preserve">Instrument </w:t>
      </w:r>
      <w:r w:rsidR="002D624C">
        <w:t>6</w:t>
      </w:r>
      <w:r>
        <w:t>:</w:t>
      </w:r>
      <w:r>
        <w:tab/>
        <w:t>Site Visit Discussion Guide for Project Directors and Leaders from Partner Organizations – Follow-up Interviews</w:t>
      </w:r>
    </w:p>
    <w:p w:rsidR="0065163E" w:rsidP="0065163E" w:rsidRDefault="0065163E" w14:paraId="71FB6D4E" w14:textId="2AAF54D9">
      <w:r>
        <w:t>Instrument 7:</w:t>
      </w:r>
      <w:r>
        <w:tab/>
        <w:t>Site Visit Discussion Guide for Staff from Lead and Partner Organizations – Follow-up Interviews</w:t>
      </w:r>
    </w:p>
    <w:p w:rsidR="0065163E" w:rsidP="0065163E" w:rsidRDefault="001F64DD" w14:paraId="559D317C" w14:textId="44D38C03">
      <w:r>
        <w:lastRenderedPageBreak/>
        <w:t>Appendix</w:t>
      </w:r>
      <w:r w:rsidR="0065163E">
        <w:t xml:space="preserve"> A:</w:t>
      </w:r>
      <w:r w:rsidR="0065163E">
        <w:tab/>
        <w:t>Federal Register Notice</w:t>
      </w:r>
    </w:p>
    <w:p w:rsidRPr="006B53F1" w:rsidR="0065163E" w:rsidP="0065163E" w:rsidRDefault="001F64DD" w14:paraId="774F2510" w14:textId="0CF66363">
      <w:r>
        <w:t>Appendix</w:t>
      </w:r>
      <w:r w:rsidR="0065163E">
        <w:t xml:space="preserve"> </w:t>
      </w:r>
      <w:r w:rsidR="002D624C">
        <w:t>B</w:t>
      </w:r>
      <w:r w:rsidR="0065163E">
        <w:t>:</w:t>
      </w:r>
      <w:r w:rsidR="0065163E">
        <w:tab/>
        <w:t xml:space="preserve">Institutional Review Board Approval </w:t>
      </w:r>
    </w:p>
    <w:p w:rsidR="0065163E" w:rsidP="00EF3733" w:rsidRDefault="00F65D28" w14:paraId="64010754" w14:textId="634F8648">
      <w:r>
        <w:t xml:space="preserve">Appendix </w:t>
      </w:r>
      <w:r w:rsidR="002D624C">
        <w:t>C</w:t>
      </w:r>
      <w:r>
        <w:t xml:space="preserve">: </w:t>
      </w:r>
      <w:r>
        <w:tab/>
        <w:t>Email from Project Directors to Survey Invitees Introducing the Data Collection Effort</w:t>
      </w:r>
    </w:p>
    <w:p w:rsidR="005C73E0" w:rsidP="005C73E0" w:rsidRDefault="005C73E0" w14:paraId="3BFF6FAC" w14:textId="77777777">
      <w:r>
        <w:t xml:space="preserve">Appendix C-2: </w:t>
      </w:r>
      <w:r>
        <w:tab/>
        <w:t>COVID Email from Project Directors to Survey Invitees Introducing the Data Collection Effort</w:t>
      </w:r>
    </w:p>
    <w:p w:rsidR="00DF1FB0" w:rsidP="00A60FFE" w:rsidRDefault="00F65D28" w14:paraId="643A5398" w14:textId="301DBD79">
      <w:r>
        <w:t xml:space="preserve">Appendix </w:t>
      </w:r>
      <w:r w:rsidR="002D624C">
        <w:t>D</w:t>
      </w:r>
      <w:r>
        <w:t>:</w:t>
      </w:r>
      <w:r>
        <w:tab/>
        <w:t>Email from Project to Survey Invitees including the Survey Link</w:t>
      </w:r>
    </w:p>
    <w:p w:rsidR="005C73E0" w:rsidP="00D376D6" w:rsidRDefault="005C73E0" w14:paraId="3AB47C06" w14:textId="77777777">
      <w:r>
        <w:t>Appendix D-2:</w:t>
      </w:r>
      <w:r>
        <w:tab/>
        <w:t>COVID Email from Project to Survey Invitees including the Survey Link</w:t>
      </w:r>
    </w:p>
    <w:p w:rsidR="00674F5D" w:rsidP="00D376D6" w:rsidRDefault="00F65D28" w14:paraId="541DEE5F" w14:textId="77777777">
      <w:r>
        <w:t xml:space="preserve">Appendix </w:t>
      </w:r>
      <w:r w:rsidR="002D624C">
        <w:t>E</w:t>
      </w:r>
      <w:r>
        <w:t>:</w:t>
      </w:r>
      <w:r>
        <w:tab/>
        <w:t>Reminder Email(s) from Project Directors to Survey Invitees to Increase Response Rate</w:t>
      </w:r>
      <w:r w:rsidRPr="00674F5D" w:rsidR="00674F5D">
        <w:t xml:space="preserve"> </w:t>
      </w:r>
    </w:p>
    <w:p w:rsidR="00674F5D" w:rsidP="00674F5D" w:rsidRDefault="00674F5D" w14:paraId="19C45821" w14:textId="1B4E8E3A">
      <w:pPr>
        <w:spacing w:after="120" w:line="240" w:lineRule="auto"/>
      </w:pPr>
      <w:r>
        <w:t>Appendix F</w:t>
      </w:r>
      <w:r w:rsidRPr="00505246">
        <w:t xml:space="preserve">: </w:t>
      </w:r>
      <w:r w:rsidRPr="00505246">
        <w:tab/>
        <w:t>Virtual Site Visit Planning Email</w:t>
      </w:r>
      <w:r w:rsidDel="00511B09">
        <w:rPr>
          <w:rStyle w:val="CommentReference"/>
        </w:rPr>
        <w:t xml:space="preserve"> </w:t>
      </w:r>
    </w:p>
    <w:p w:rsidR="00674F5D" w:rsidP="00674F5D" w:rsidRDefault="00674F5D" w14:paraId="1C75A02A" w14:textId="77777777">
      <w:pPr>
        <w:spacing w:after="120" w:line="240" w:lineRule="auto"/>
        <w:rPr>
          <w:b/>
        </w:rPr>
      </w:pPr>
      <w:r>
        <w:t xml:space="preserve">Appendix G: </w:t>
      </w:r>
      <w:r>
        <w:tab/>
        <w:t>COVID Email from Project Directors Inviting Interviewees</w:t>
      </w:r>
    </w:p>
    <w:p w:rsidR="00F65D28" w:rsidP="00A60FFE" w:rsidRDefault="00F65D28" w14:paraId="5D15E0E7" w14:textId="23D71612"/>
    <w:p w:rsidRPr="00A60FFE" w:rsidR="005C73E0" w:rsidP="00A60FFE" w:rsidRDefault="005C73E0" w14:paraId="6E17E21D" w14:textId="77777777"/>
    <w:sectPr w:rsidRPr="00A60FFE" w:rsidR="005C73E0" w:rsidSect="00C91C7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CE90D" w14:textId="77777777" w:rsidR="00E02CA7" w:rsidRDefault="00E02CA7" w:rsidP="0004063C">
      <w:pPr>
        <w:spacing w:after="0" w:line="240" w:lineRule="auto"/>
      </w:pPr>
      <w:r>
        <w:separator/>
      </w:r>
    </w:p>
  </w:endnote>
  <w:endnote w:type="continuationSeparator" w:id="0">
    <w:p w14:paraId="56988E12" w14:textId="77777777" w:rsidR="00E02CA7" w:rsidRDefault="00E02CA7"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8AC22" w14:textId="77777777" w:rsidR="00AF6B6A" w:rsidRDefault="00AF6B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3741737"/>
      <w:docPartObj>
        <w:docPartGallery w:val="Page Numbers (Bottom of Page)"/>
        <w:docPartUnique/>
      </w:docPartObj>
    </w:sdtPr>
    <w:sdtEndPr>
      <w:rPr>
        <w:noProof/>
      </w:rPr>
    </w:sdtEndPr>
    <w:sdtContent>
      <w:p w14:paraId="03A5A331" w14:textId="1DE4D336" w:rsidR="00BD702B" w:rsidRDefault="00BD702B">
        <w:pPr>
          <w:pStyle w:val="Footer"/>
          <w:jc w:val="right"/>
        </w:pPr>
        <w:r>
          <w:fldChar w:fldCharType="begin"/>
        </w:r>
        <w:r>
          <w:instrText xml:space="preserve"> PAGE   \* MERGEFORMAT </w:instrText>
        </w:r>
        <w:r>
          <w:fldChar w:fldCharType="separate"/>
        </w:r>
        <w:r w:rsidR="001B2372">
          <w:rPr>
            <w:noProof/>
          </w:rPr>
          <w:t>10</w:t>
        </w:r>
        <w:r>
          <w:rPr>
            <w:noProof/>
          </w:rPr>
          <w:fldChar w:fldCharType="end"/>
        </w:r>
      </w:p>
    </w:sdtContent>
  </w:sdt>
  <w:p w14:paraId="04723F22" w14:textId="77777777" w:rsidR="00BD702B" w:rsidRDefault="00BD70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90BBC" w14:textId="77777777" w:rsidR="00AF6B6A" w:rsidRDefault="00AF6B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504F4" w14:textId="77777777" w:rsidR="00E02CA7" w:rsidRDefault="00E02CA7" w:rsidP="0004063C">
      <w:pPr>
        <w:spacing w:after="0" w:line="240" w:lineRule="auto"/>
      </w:pPr>
      <w:r>
        <w:separator/>
      </w:r>
    </w:p>
  </w:footnote>
  <w:footnote w:type="continuationSeparator" w:id="0">
    <w:p w14:paraId="121DBDF4" w14:textId="77777777" w:rsidR="00E02CA7" w:rsidRDefault="00E02CA7" w:rsidP="0004063C">
      <w:pPr>
        <w:spacing w:after="0" w:line="240" w:lineRule="auto"/>
      </w:pPr>
      <w:r>
        <w:continuationSeparator/>
      </w:r>
    </w:p>
  </w:footnote>
  <w:footnote w:id="1">
    <w:p w14:paraId="36848AB8" w14:textId="77777777" w:rsidR="00672A01" w:rsidRDefault="00672A01" w:rsidP="00672A01">
      <w:pPr>
        <w:pStyle w:val="FootnoteText"/>
      </w:pPr>
      <w:r>
        <w:rPr>
          <w:rStyle w:val="FootnoteReference"/>
        </w:rPr>
        <w:footnoteRef/>
      </w:r>
      <w:r>
        <w:t xml:space="preserve"> These steps are also used in analyses of the Wilder Collaborative Factors Inventory. </w:t>
      </w:r>
    </w:p>
  </w:footnote>
  <w:footnote w:id="2">
    <w:p w14:paraId="15CA8672" w14:textId="06D06571" w:rsidR="00672A01" w:rsidRDefault="00672A01" w:rsidP="00672A01">
      <w:pPr>
        <w:pStyle w:val="FootnoteText"/>
      </w:pPr>
      <w:r>
        <w:rPr>
          <w:rStyle w:val="FootnoteReference"/>
        </w:rPr>
        <w:footnoteRef/>
      </w:r>
      <w:r>
        <w:t xml:space="preserve"> The cross-site process evaluation team will create a unique survey link associated with each</w:t>
      </w:r>
      <w:r w:rsidR="00505246">
        <w:t xml:space="preserve"> </w:t>
      </w:r>
      <w:r w:rsidR="006C4DA2">
        <w:t>survey invitee</w:t>
      </w:r>
      <w:r w:rsidR="00505246">
        <w:t xml:space="preserve"> to be included in an email sent to each</w:t>
      </w:r>
      <w:r>
        <w:t xml:space="preserve"> invitee’s email address. </w:t>
      </w:r>
    </w:p>
  </w:footnote>
  <w:footnote w:id="3">
    <w:p w14:paraId="15946F7A" w14:textId="03D048AA" w:rsidR="00672A01" w:rsidRDefault="00672A01" w:rsidP="00672A01">
      <w:pPr>
        <w:pStyle w:val="FootnoteText"/>
      </w:pPr>
      <w:r>
        <w:rPr>
          <w:rStyle w:val="FootnoteReference"/>
        </w:rPr>
        <w:footnoteRef/>
      </w:r>
      <w:r>
        <w:t xml:space="preserve"> To minimize the risk that respondents could be identified in summaries of survey data, analyses by organization and/or stakeholder type will only be conducted if there are more than </w:t>
      </w:r>
      <w:r w:rsidR="00D24C1B">
        <w:t xml:space="preserve">5 </w:t>
      </w:r>
      <w:r>
        <w:t>respondents within each subgroup category.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EB91E" w14:textId="77777777" w:rsidR="00AF6B6A" w:rsidRDefault="00AF6B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139E0" w14:textId="70084EAE" w:rsidR="00D74051" w:rsidRPr="000D7D44" w:rsidRDefault="00D74051" w:rsidP="00D74051">
    <w:pPr>
      <w:spacing w:after="0" w:line="240" w:lineRule="auto"/>
      <w:jc w:val="center"/>
      <w:rPr>
        <w:b/>
      </w:rPr>
    </w:pPr>
    <w:r>
      <w:rPr>
        <w:b/>
      </w:rPr>
      <w:t xml:space="preserve">Alternative </w:t>
    </w:r>
    <w:r w:rsidRPr="000D7D44">
      <w:rPr>
        <w:b/>
      </w:rPr>
      <w:t>Supporting Statement for Information Collections Designed for</w:t>
    </w:r>
  </w:p>
  <w:p w14:paraId="2C3F3F1D" w14:textId="72A8CF8A" w:rsidR="00D74051" w:rsidRDefault="00D74051" w:rsidP="00D74051">
    <w:pPr>
      <w:pStyle w:val="Header"/>
      <w:jc w:val="center"/>
    </w:pPr>
    <w:r w:rsidRPr="000D7D44">
      <w:rPr>
        <w:b/>
      </w:rPr>
      <w:t xml:space="preserve">Research, </w:t>
    </w:r>
    <w:r>
      <w:rPr>
        <w:b/>
      </w:rPr>
      <w:t xml:space="preserve">Public Health </w:t>
    </w:r>
    <w:r w:rsidRPr="000D7D44">
      <w:rPr>
        <w:b/>
      </w:rPr>
      <w:t>Surveillance, and Program Evaluation Purposes</w:t>
    </w:r>
  </w:p>
  <w:p w14:paraId="3A50B155" w14:textId="77777777" w:rsidR="00D74051" w:rsidRDefault="00D740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B3321" w14:textId="77777777" w:rsidR="00AF6B6A" w:rsidRDefault="00AF6B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4575757"/>
    <w:multiLevelType w:val="hybridMultilevel"/>
    <w:tmpl w:val="1B2A9438"/>
    <w:lvl w:ilvl="0" w:tplc="04090001">
      <w:start w:val="29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3E7B3A"/>
    <w:multiLevelType w:val="hybridMultilevel"/>
    <w:tmpl w:val="69BE1AFA"/>
    <w:lvl w:ilvl="0" w:tplc="FE20AF5C">
      <w:start w:val="202"/>
      <w:numFmt w:val="bullet"/>
      <w:lvlText w:val="-"/>
      <w:lvlJc w:val="left"/>
      <w:pPr>
        <w:ind w:left="360" w:hanging="360"/>
      </w:pPr>
      <w:rPr>
        <w:rFonts w:ascii="Calibri" w:eastAsia="Times New Roman" w:hAnsi="Calibri" w:cs="Calibri" w:hint="default"/>
        <w:sz w:val="2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5"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7"/>
  </w:num>
  <w:num w:numId="3">
    <w:abstractNumId w:val="4"/>
  </w:num>
  <w:num w:numId="4">
    <w:abstractNumId w:val="22"/>
  </w:num>
  <w:num w:numId="5">
    <w:abstractNumId w:val="14"/>
  </w:num>
  <w:num w:numId="6">
    <w:abstractNumId w:val="27"/>
  </w:num>
  <w:num w:numId="7">
    <w:abstractNumId w:val="3"/>
  </w:num>
  <w:num w:numId="8">
    <w:abstractNumId w:val="8"/>
  </w:num>
  <w:num w:numId="9">
    <w:abstractNumId w:val="13"/>
  </w:num>
  <w:num w:numId="10">
    <w:abstractNumId w:val="26"/>
  </w:num>
  <w:num w:numId="11">
    <w:abstractNumId w:val="29"/>
  </w:num>
  <w:num w:numId="12">
    <w:abstractNumId w:val="24"/>
  </w:num>
  <w:num w:numId="13">
    <w:abstractNumId w:val="21"/>
  </w:num>
  <w:num w:numId="14">
    <w:abstractNumId w:val="25"/>
  </w:num>
  <w:num w:numId="15">
    <w:abstractNumId w:val="15"/>
  </w:num>
  <w:num w:numId="16">
    <w:abstractNumId w:val="20"/>
  </w:num>
  <w:num w:numId="17">
    <w:abstractNumId w:val="11"/>
  </w:num>
  <w:num w:numId="18">
    <w:abstractNumId w:val="7"/>
  </w:num>
  <w:num w:numId="19">
    <w:abstractNumId w:val="6"/>
  </w:num>
  <w:num w:numId="20">
    <w:abstractNumId w:val="19"/>
  </w:num>
  <w:num w:numId="21">
    <w:abstractNumId w:val="0"/>
  </w:num>
  <w:num w:numId="22">
    <w:abstractNumId w:val="1"/>
  </w:num>
  <w:num w:numId="23">
    <w:abstractNumId w:val="16"/>
  </w:num>
  <w:num w:numId="24">
    <w:abstractNumId w:val="2"/>
  </w:num>
  <w:num w:numId="25">
    <w:abstractNumId w:val="10"/>
  </w:num>
  <w:num w:numId="26">
    <w:abstractNumId w:val="18"/>
  </w:num>
  <w:num w:numId="27">
    <w:abstractNumId w:val="12"/>
  </w:num>
  <w:num w:numId="28">
    <w:abstractNumId w:val="28"/>
  </w:num>
  <w:num w:numId="29">
    <w:abstractNumId w:val="23"/>
  </w:num>
  <w:num w:numId="30">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255D"/>
    <w:rsid w:val="00017420"/>
    <w:rsid w:val="000206C0"/>
    <w:rsid w:val="00027E79"/>
    <w:rsid w:val="0004063C"/>
    <w:rsid w:val="0004247F"/>
    <w:rsid w:val="000478FD"/>
    <w:rsid w:val="00060C59"/>
    <w:rsid w:val="00061D7E"/>
    <w:rsid w:val="00062AFB"/>
    <w:rsid w:val="00064AC9"/>
    <w:rsid w:val="000655DD"/>
    <w:rsid w:val="00071F79"/>
    <w:rsid w:val="0007251B"/>
    <w:rsid w:val="000733A5"/>
    <w:rsid w:val="00082C5B"/>
    <w:rsid w:val="00083227"/>
    <w:rsid w:val="00086CBE"/>
    <w:rsid w:val="00090812"/>
    <w:rsid w:val="000921F0"/>
    <w:rsid w:val="000A012A"/>
    <w:rsid w:val="000B6177"/>
    <w:rsid w:val="000C58BA"/>
    <w:rsid w:val="000D44DA"/>
    <w:rsid w:val="000D4E9A"/>
    <w:rsid w:val="000D61D4"/>
    <w:rsid w:val="000D7942"/>
    <w:rsid w:val="000D7D44"/>
    <w:rsid w:val="000F1E4A"/>
    <w:rsid w:val="00100D34"/>
    <w:rsid w:val="00103EFD"/>
    <w:rsid w:val="00107D87"/>
    <w:rsid w:val="001253F4"/>
    <w:rsid w:val="0015552C"/>
    <w:rsid w:val="00157482"/>
    <w:rsid w:val="00165818"/>
    <w:rsid w:val="001707D8"/>
    <w:rsid w:val="00184591"/>
    <w:rsid w:val="001951ED"/>
    <w:rsid w:val="001B0A76"/>
    <w:rsid w:val="001B2372"/>
    <w:rsid w:val="001B31B4"/>
    <w:rsid w:val="001B6E1A"/>
    <w:rsid w:val="001C641A"/>
    <w:rsid w:val="001D645F"/>
    <w:rsid w:val="001E0D1C"/>
    <w:rsid w:val="001F0AC8"/>
    <w:rsid w:val="001F57F5"/>
    <w:rsid w:val="001F64DD"/>
    <w:rsid w:val="00200B4A"/>
    <w:rsid w:val="0020401C"/>
    <w:rsid w:val="0020629A"/>
    <w:rsid w:val="00206E11"/>
    <w:rsid w:val="00206FE3"/>
    <w:rsid w:val="00207554"/>
    <w:rsid w:val="00211261"/>
    <w:rsid w:val="00217B2F"/>
    <w:rsid w:val="0023236D"/>
    <w:rsid w:val="0023371D"/>
    <w:rsid w:val="0024304B"/>
    <w:rsid w:val="00250BD3"/>
    <w:rsid w:val="002517BB"/>
    <w:rsid w:val="00252F14"/>
    <w:rsid w:val="00256E24"/>
    <w:rsid w:val="00265491"/>
    <w:rsid w:val="00273567"/>
    <w:rsid w:val="002741F9"/>
    <w:rsid w:val="00276CE2"/>
    <w:rsid w:val="0028502E"/>
    <w:rsid w:val="00287AF1"/>
    <w:rsid w:val="002A41C6"/>
    <w:rsid w:val="002B785B"/>
    <w:rsid w:val="002D624C"/>
    <w:rsid w:val="002D636C"/>
    <w:rsid w:val="002E4420"/>
    <w:rsid w:val="002E6CCF"/>
    <w:rsid w:val="002F33D0"/>
    <w:rsid w:val="00300722"/>
    <w:rsid w:val="0030316D"/>
    <w:rsid w:val="00306F3F"/>
    <w:rsid w:val="00310C8A"/>
    <w:rsid w:val="0031177F"/>
    <w:rsid w:val="00335A0E"/>
    <w:rsid w:val="0035504E"/>
    <w:rsid w:val="00362CC6"/>
    <w:rsid w:val="00373D2F"/>
    <w:rsid w:val="003826B0"/>
    <w:rsid w:val="00383391"/>
    <w:rsid w:val="00387626"/>
    <w:rsid w:val="003A7774"/>
    <w:rsid w:val="003B24A8"/>
    <w:rsid w:val="003C7358"/>
    <w:rsid w:val="003D2D9A"/>
    <w:rsid w:val="003E61F6"/>
    <w:rsid w:val="003E6995"/>
    <w:rsid w:val="003F0D93"/>
    <w:rsid w:val="003F0EDA"/>
    <w:rsid w:val="00407537"/>
    <w:rsid w:val="004165BD"/>
    <w:rsid w:val="00420C39"/>
    <w:rsid w:val="0042220D"/>
    <w:rsid w:val="00433440"/>
    <w:rsid w:val="0043377A"/>
    <w:rsid w:val="004371D0"/>
    <w:rsid w:val="004379B6"/>
    <w:rsid w:val="004425D6"/>
    <w:rsid w:val="0044428E"/>
    <w:rsid w:val="00446411"/>
    <w:rsid w:val="00446465"/>
    <w:rsid w:val="0045160F"/>
    <w:rsid w:val="00460D54"/>
    <w:rsid w:val="00461D3E"/>
    <w:rsid w:val="004671F9"/>
    <w:rsid w:val="004706CC"/>
    <w:rsid w:val="00474D93"/>
    <w:rsid w:val="00487654"/>
    <w:rsid w:val="00490E80"/>
    <w:rsid w:val="004A3810"/>
    <w:rsid w:val="004B75AC"/>
    <w:rsid w:val="004C301B"/>
    <w:rsid w:val="004C3644"/>
    <w:rsid w:val="004D12DD"/>
    <w:rsid w:val="004E0726"/>
    <w:rsid w:val="004E5778"/>
    <w:rsid w:val="004E78C1"/>
    <w:rsid w:val="004E7ED8"/>
    <w:rsid w:val="004F18B4"/>
    <w:rsid w:val="004F6898"/>
    <w:rsid w:val="0050376D"/>
    <w:rsid w:val="00505246"/>
    <w:rsid w:val="0050537E"/>
    <w:rsid w:val="00511B09"/>
    <w:rsid w:val="00512C25"/>
    <w:rsid w:val="00520629"/>
    <w:rsid w:val="005223C4"/>
    <w:rsid w:val="00524527"/>
    <w:rsid w:val="00527E79"/>
    <w:rsid w:val="005302CB"/>
    <w:rsid w:val="0055434C"/>
    <w:rsid w:val="00576D12"/>
    <w:rsid w:val="00585937"/>
    <w:rsid w:val="00591283"/>
    <w:rsid w:val="005A61CE"/>
    <w:rsid w:val="005A7E5A"/>
    <w:rsid w:val="005B1285"/>
    <w:rsid w:val="005B1410"/>
    <w:rsid w:val="005B3767"/>
    <w:rsid w:val="005C6176"/>
    <w:rsid w:val="005C73E0"/>
    <w:rsid w:val="005D4A40"/>
    <w:rsid w:val="005E493B"/>
    <w:rsid w:val="005F2951"/>
    <w:rsid w:val="00617651"/>
    <w:rsid w:val="00621F2F"/>
    <w:rsid w:val="00622AEF"/>
    <w:rsid w:val="00624DDC"/>
    <w:rsid w:val="006253B6"/>
    <w:rsid w:val="006257ED"/>
    <w:rsid w:val="0062686E"/>
    <w:rsid w:val="00630B30"/>
    <w:rsid w:val="006345D7"/>
    <w:rsid w:val="006347C3"/>
    <w:rsid w:val="0065163E"/>
    <w:rsid w:val="00651FF6"/>
    <w:rsid w:val="00653521"/>
    <w:rsid w:val="006606C9"/>
    <w:rsid w:val="00672A01"/>
    <w:rsid w:val="00674F5D"/>
    <w:rsid w:val="0068303E"/>
    <w:rsid w:val="0068383E"/>
    <w:rsid w:val="00683BF9"/>
    <w:rsid w:val="00697243"/>
    <w:rsid w:val="006A4D02"/>
    <w:rsid w:val="006B1BF9"/>
    <w:rsid w:val="006B31DA"/>
    <w:rsid w:val="006B53F1"/>
    <w:rsid w:val="006B6037"/>
    <w:rsid w:val="006C0E56"/>
    <w:rsid w:val="006C17EC"/>
    <w:rsid w:val="006C3CF5"/>
    <w:rsid w:val="006C4DA2"/>
    <w:rsid w:val="006C6270"/>
    <w:rsid w:val="006D3C83"/>
    <w:rsid w:val="006E48DF"/>
    <w:rsid w:val="006E4F82"/>
    <w:rsid w:val="006E52EB"/>
    <w:rsid w:val="007149A3"/>
    <w:rsid w:val="00717BDC"/>
    <w:rsid w:val="00717F14"/>
    <w:rsid w:val="0072072F"/>
    <w:rsid w:val="007213FE"/>
    <w:rsid w:val="00723A28"/>
    <w:rsid w:val="00736B62"/>
    <w:rsid w:val="00764C85"/>
    <w:rsid w:val="00772661"/>
    <w:rsid w:val="00776A93"/>
    <w:rsid w:val="00793E3E"/>
    <w:rsid w:val="007A29C5"/>
    <w:rsid w:val="007A2E9F"/>
    <w:rsid w:val="007B6CA2"/>
    <w:rsid w:val="007B6FFF"/>
    <w:rsid w:val="007C2EE0"/>
    <w:rsid w:val="007C7B4B"/>
    <w:rsid w:val="007E70BB"/>
    <w:rsid w:val="0080125A"/>
    <w:rsid w:val="00817D6A"/>
    <w:rsid w:val="00823428"/>
    <w:rsid w:val="00824EA5"/>
    <w:rsid w:val="008307E2"/>
    <w:rsid w:val="008369BA"/>
    <w:rsid w:val="00840D32"/>
    <w:rsid w:val="00843933"/>
    <w:rsid w:val="0084696C"/>
    <w:rsid w:val="00850F4C"/>
    <w:rsid w:val="00864C1F"/>
    <w:rsid w:val="00870FA1"/>
    <w:rsid w:val="00875220"/>
    <w:rsid w:val="0088302E"/>
    <w:rsid w:val="00885F27"/>
    <w:rsid w:val="00891CD9"/>
    <w:rsid w:val="008A4871"/>
    <w:rsid w:val="008D3E97"/>
    <w:rsid w:val="008E0239"/>
    <w:rsid w:val="008E4718"/>
    <w:rsid w:val="008E644E"/>
    <w:rsid w:val="008F2446"/>
    <w:rsid w:val="00901040"/>
    <w:rsid w:val="009011A5"/>
    <w:rsid w:val="00903053"/>
    <w:rsid w:val="00913303"/>
    <w:rsid w:val="00916D30"/>
    <w:rsid w:val="00923F25"/>
    <w:rsid w:val="0094068F"/>
    <w:rsid w:val="00961BA3"/>
    <w:rsid w:val="00963503"/>
    <w:rsid w:val="00965DBD"/>
    <w:rsid w:val="00971944"/>
    <w:rsid w:val="009815C6"/>
    <w:rsid w:val="0099232A"/>
    <w:rsid w:val="009938C2"/>
    <w:rsid w:val="00996201"/>
    <w:rsid w:val="009A39E1"/>
    <w:rsid w:val="009A3AD8"/>
    <w:rsid w:val="009A6EE8"/>
    <w:rsid w:val="009B01E7"/>
    <w:rsid w:val="009B0F58"/>
    <w:rsid w:val="009C05A1"/>
    <w:rsid w:val="009C3380"/>
    <w:rsid w:val="009D796C"/>
    <w:rsid w:val="009E7E38"/>
    <w:rsid w:val="009F085D"/>
    <w:rsid w:val="009F265B"/>
    <w:rsid w:val="009F482C"/>
    <w:rsid w:val="009F68DB"/>
    <w:rsid w:val="00A03E3F"/>
    <w:rsid w:val="00A1108E"/>
    <w:rsid w:val="00A27CD0"/>
    <w:rsid w:val="00A3018A"/>
    <w:rsid w:val="00A362B6"/>
    <w:rsid w:val="00A464DD"/>
    <w:rsid w:val="00A537DA"/>
    <w:rsid w:val="00A57007"/>
    <w:rsid w:val="00A60FFE"/>
    <w:rsid w:val="00A666DC"/>
    <w:rsid w:val="00A67DFF"/>
    <w:rsid w:val="00A70CFE"/>
    <w:rsid w:val="00A71475"/>
    <w:rsid w:val="00A714DC"/>
    <w:rsid w:val="00A7179C"/>
    <w:rsid w:val="00A761CB"/>
    <w:rsid w:val="00A85701"/>
    <w:rsid w:val="00AA1025"/>
    <w:rsid w:val="00AB11BF"/>
    <w:rsid w:val="00AB6B22"/>
    <w:rsid w:val="00AC24B8"/>
    <w:rsid w:val="00AC42E5"/>
    <w:rsid w:val="00AD0344"/>
    <w:rsid w:val="00AD3261"/>
    <w:rsid w:val="00AD4355"/>
    <w:rsid w:val="00AE3F5F"/>
    <w:rsid w:val="00AF04E2"/>
    <w:rsid w:val="00AF057A"/>
    <w:rsid w:val="00AF6B6A"/>
    <w:rsid w:val="00B00D31"/>
    <w:rsid w:val="00B11F2A"/>
    <w:rsid w:val="00B13DC4"/>
    <w:rsid w:val="00B17B7C"/>
    <w:rsid w:val="00B221FC"/>
    <w:rsid w:val="00B23277"/>
    <w:rsid w:val="00B245AD"/>
    <w:rsid w:val="00B30DCB"/>
    <w:rsid w:val="00B4182B"/>
    <w:rsid w:val="00B46FD5"/>
    <w:rsid w:val="00B472E7"/>
    <w:rsid w:val="00B55E54"/>
    <w:rsid w:val="00B56589"/>
    <w:rsid w:val="00B60493"/>
    <w:rsid w:val="00B6113C"/>
    <w:rsid w:val="00B64D05"/>
    <w:rsid w:val="00B70460"/>
    <w:rsid w:val="00B74883"/>
    <w:rsid w:val="00B87306"/>
    <w:rsid w:val="00B8775A"/>
    <w:rsid w:val="00B92213"/>
    <w:rsid w:val="00B9441B"/>
    <w:rsid w:val="00B95F84"/>
    <w:rsid w:val="00B96EE7"/>
    <w:rsid w:val="00BA7AD7"/>
    <w:rsid w:val="00BB2925"/>
    <w:rsid w:val="00BB4801"/>
    <w:rsid w:val="00BB4BF8"/>
    <w:rsid w:val="00BB4E4C"/>
    <w:rsid w:val="00BB6C9B"/>
    <w:rsid w:val="00BD702B"/>
    <w:rsid w:val="00BD7B78"/>
    <w:rsid w:val="00BE371B"/>
    <w:rsid w:val="00BE773B"/>
    <w:rsid w:val="00BF0D8A"/>
    <w:rsid w:val="00C05352"/>
    <w:rsid w:val="00C1012B"/>
    <w:rsid w:val="00C16ECF"/>
    <w:rsid w:val="00C21EB8"/>
    <w:rsid w:val="00C32404"/>
    <w:rsid w:val="00C73360"/>
    <w:rsid w:val="00C8020F"/>
    <w:rsid w:val="00C86CB2"/>
    <w:rsid w:val="00C91C71"/>
    <w:rsid w:val="00C93100"/>
    <w:rsid w:val="00C95126"/>
    <w:rsid w:val="00CA72A5"/>
    <w:rsid w:val="00CC0316"/>
    <w:rsid w:val="00CC07BF"/>
    <w:rsid w:val="00CC4651"/>
    <w:rsid w:val="00CE018E"/>
    <w:rsid w:val="00CE7A4A"/>
    <w:rsid w:val="00CF315D"/>
    <w:rsid w:val="00CF3C6C"/>
    <w:rsid w:val="00D02101"/>
    <w:rsid w:val="00D064FF"/>
    <w:rsid w:val="00D1343F"/>
    <w:rsid w:val="00D13AA8"/>
    <w:rsid w:val="00D239B5"/>
    <w:rsid w:val="00D24670"/>
    <w:rsid w:val="00D24C1B"/>
    <w:rsid w:val="00D32B72"/>
    <w:rsid w:val="00D376D6"/>
    <w:rsid w:val="00D4033C"/>
    <w:rsid w:val="00D42F97"/>
    <w:rsid w:val="00D45504"/>
    <w:rsid w:val="00D46B6B"/>
    <w:rsid w:val="00D51337"/>
    <w:rsid w:val="00D5346A"/>
    <w:rsid w:val="00D55767"/>
    <w:rsid w:val="00D71BA0"/>
    <w:rsid w:val="00D74051"/>
    <w:rsid w:val="00D749DF"/>
    <w:rsid w:val="00D82755"/>
    <w:rsid w:val="00D82E67"/>
    <w:rsid w:val="00D831AC"/>
    <w:rsid w:val="00D97926"/>
    <w:rsid w:val="00DA3557"/>
    <w:rsid w:val="00DA4701"/>
    <w:rsid w:val="00DA7656"/>
    <w:rsid w:val="00DC3C44"/>
    <w:rsid w:val="00DC65F2"/>
    <w:rsid w:val="00DC67BA"/>
    <w:rsid w:val="00DC7876"/>
    <w:rsid w:val="00DC7DD5"/>
    <w:rsid w:val="00DE3ED7"/>
    <w:rsid w:val="00DE66B2"/>
    <w:rsid w:val="00DF0651"/>
    <w:rsid w:val="00DF1291"/>
    <w:rsid w:val="00DF1FB0"/>
    <w:rsid w:val="00E000EC"/>
    <w:rsid w:val="00E02375"/>
    <w:rsid w:val="00E02CA7"/>
    <w:rsid w:val="00E06313"/>
    <w:rsid w:val="00E1392C"/>
    <w:rsid w:val="00E173A1"/>
    <w:rsid w:val="00E2170A"/>
    <w:rsid w:val="00E22AC6"/>
    <w:rsid w:val="00E24830"/>
    <w:rsid w:val="00E318A6"/>
    <w:rsid w:val="00E41C62"/>
    <w:rsid w:val="00E41EE9"/>
    <w:rsid w:val="00E461D4"/>
    <w:rsid w:val="00E53495"/>
    <w:rsid w:val="00E62285"/>
    <w:rsid w:val="00E62819"/>
    <w:rsid w:val="00E71A67"/>
    <w:rsid w:val="00E71E25"/>
    <w:rsid w:val="00E75D57"/>
    <w:rsid w:val="00E80588"/>
    <w:rsid w:val="00E9045F"/>
    <w:rsid w:val="00EA0D4F"/>
    <w:rsid w:val="00EA395F"/>
    <w:rsid w:val="00EA405B"/>
    <w:rsid w:val="00EA554E"/>
    <w:rsid w:val="00EB4728"/>
    <w:rsid w:val="00EB4C26"/>
    <w:rsid w:val="00EB6134"/>
    <w:rsid w:val="00EC1A6C"/>
    <w:rsid w:val="00EC24C8"/>
    <w:rsid w:val="00EC2DF9"/>
    <w:rsid w:val="00ED7509"/>
    <w:rsid w:val="00EE38AF"/>
    <w:rsid w:val="00EE4FF7"/>
    <w:rsid w:val="00EF254B"/>
    <w:rsid w:val="00EF3733"/>
    <w:rsid w:val="00EF4FF2"/>
    <w:rsid w:val="00F071DE"/>
    <w:rsid w:val="00F2765A"/>
    <w:rsid w:val="00F42246"/>
    <w:rsid w:val="00F4678F"/>
    <w:rsid w:val="00F61A96"/>
    <w:rsid w:val="00F65D28"/>
    <w:rsid w:val="00F74630"/>
    <w:rsid w:val="00F771DA"/>
    <w:rsid w:val="00F85583"/>
    <w:rsid w:val="00F85D35"/>
    <w:rsid w:val="00F862E6"/>
    <w:rsid w:val="00F9122A"/>
    <w:rsid w:val="00F91506"/>
    <w:rsid w:val="00F917E5"/>
    <w:rsid w:val="00F93F91"/>
    <w:rsid w:val="00FA6D2C"/>
    <w:rsid w:val="00FB2B93"/>
    <w:rsid w:val="00FB2D18"/>
    <w:rsid w:val="00FB5BF6"/>
    <w:rsid w:val="00FB74D6"/>
    <w:rsid w:val="00FC779A"/>
    <w:rsid w:val="00FD53E1"/>
    <w:rsid w:val="00FE1973"/>
    <w:rsid w:val="00FE3AEA"/>
    <w:rsid w:val="00FF5C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843A651"/>
  <w15:docId w15:val="{643BBBC9-6FD5-47FC-AC31-3C6EC320C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1"/>
    <w:basedOn w:val="Normal"/>
    <w:link w:val="FootnoteTextChar"/>
    <w:uiPriority w:val="99"/>
    <w:unhideWhenUsed/>
    <w:rsid w:val="00B55E54"/>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B55E54"/>
    <w:rPr>
      <w:sz w:val="20"/>
      <w:szCs w:val="20"/>
    </w:rPr>
  </w:style>
  <w:style w:type="character" w:styleId="FootnoteReference">
    <w:name w:val="footnote reference"/>
    <w:basedOn w:val="DefaultParagraphFont"/>
    <w:uiPriority w:val="99"/>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paragraph" w:styleId="BodyText">
    <w:name w:val="Body Text"/>
    <w:basedOn w:val="Normal"/>
    <w:link w:val="BodyTextChar"/>
    <w:rsid w:val="00672A01"/>
    <w:pPr>
      <w:spacing w:after="180" w:line="264"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72A0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712163">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183321287">
      <w:bodyDiv w:val="1"/>
      <w:marLeft w:val="0"/>
      <w:marRight w:val="0"/>
      <w:marTop w:val="0"/>
      <w:marBottom w:val="0"/>
      <w:divBdr>
        <w:top w:val="none" w:sz="0" w:space="0" w:color="auto"/>
        <w:left w:val="none" w:sz="0" w:space="0" w:color="auto"/>
        <w:bottom w:val="none" w:sz="0" w:space="0" w:color="auto"/>
        <w:right w:val="none" w:sz="0" w:space="0" w:color="auto"/>
      </w:divBdr>
    </w:div>
    <w:div w:id="2090733625">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B02C72F154DB4BA66D8E527638FDEE" ma:contentTypeVersion="1" ma:contentTypeDescription="Create a new document." ma:contentTypeScope="" ma:versionID="ec9e7d6f0c995c2dde41cc2777eff191">
  <xsd:schema xmlns:xsd="http://www.w3.org/2001/XMLSchema" xmlns:xs="http://www.w3.org/2001/XMLSchema" xmlns:p="http://schemas.microsoft.com/office/2006/metadata/properties" xmlns:ns2="eaa45b17-fd56-44b4-85b7-73d344da6853" targetNamespace="http://schemas.microsoft.com/office/2006/metadata/properties" ma:root="true" ma:fieldsID="ea58d3ab72b0083b1336aa6227d52825" ns2:_="">
    <xsd:import namespace="eaa45b17-fd56-44b4-85b7-73d344da6853"/>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45b17-fd56-44b4-85b7-73d344da6853"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0 xmlns="eaa45b17-fd56-44b4-85b7-73d344da685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8F449-BE29-446D-B7F9-46658A2A1D93}">
  <ds:schemaRefs>
    <ds:schemaRef ds:uri="http://schemas.microsoft.com/sharepoint/v3/contenttype/forms"/>
  </ds:schemaRefs>
</ds:datastoreItem>
</file>

<file path=customXml/itemProps2.xml><?xml version="1.0" encoding="utf-8"?>
<ds:datastoreItem xmlns:ds="http://schemas.openxmlformats.org/officeDocument/2006/customXml" ds:itemID="{AA5CE732-CF35-4B47-AEFC-7AD9AEEFC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45b17-fd56-44b4-85b7-73d344da6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43A676-4E14-4B55-B3F3-8DF534B01AA3}">
  <ds:schemaRefs>
    <ds:schemaRef ds:uri="http://purl.org/dc/elements/1.1/"/>
    <ds:schemaRef ds:uri="http://schemas.microsoft.com/office/2006/metadata/properties"/>
    <ds:schemaRef ds:uri="eaa45b17-fd56-44b4-85b7-73d344da685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01A928BC-AD2F-43FA-8BC1-09C9DCDA9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3757</Words>
  <Characters>21418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Allison Hyra</dc:creator>
  <cp:lastModifiedBy>Michelle Blocklin</cp:lastModifiedBy>
  <cp:revision>4</cp:revision>
  <dcterms:created xsi:type="dcterms:W3CDTF">2021-10-22T14:15:00Z</dcterms:created>
  <dcterms:modified xsi:type="dcterms:W3CDTF">2021-10-28T16:48:00Z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0x010100E5B02C72F154DB4BA66D8E527638FDEE</vt:lpwstr>
  </property>
</Properties>
</file>