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D3CB6" w:rsidR="009D3CB6" w:rsidP="009D3CB6" w:rsidRDefault="002047E4" w14:paraId="11EA3C4D" w14:textId="4DD2740D">
      <w:pPr>
        <w:pStyle w:val="NoSpacing"/>
        <w:spacing w:after="120"/>
        <w:jc w:val="center"/>
        <w:rPr>
          <w:rFonts w:ascii="Times New Roman" w:hAnsi="Times New Roman" w:cs="Times New Roman"/>
          <w:b/>
          <w:sz w:val="24"/>
          <w:szCs w:val="24"/>
        </w:rPr>
      </w:pPr>
      <w:r w:rsidRPr="009D3CB6">
        <w:rPr>
          <w:rFonts w:ascii="Times New Roman" w:hAnsi="Times New Roman" w:cs="Times New Roman"/>
          <w:b/>
          <w:sz w:val="24"/>
          <w:szCs w:val="24"/>
        </w:rPr>
        <w:t>C</w:t>
      </w:r>
      <w:r w:rsidRPr="009D3CB6">
        <w:rPr>
          <w:rFonts w:ascii="Times New Roman" w:hAnsi="Times New Roman" w:eastAsia="Times New Roman" w:cs="Times New Roman"/>
          <w:b/>
          <w:sz w:val="24"/>
          <w:szCs w:val="24"/>
        </w:rPr>
        <w:t xml:space="preserve">hange request for the National Forensic Laboratory </w:t>
      </w:r>
      <w:r w:rsidR="009D3CB6">
        <w:rPr>
          <w:rFonts w:ascii="Times New Roman" w:hAnsi="Times New Roman" w:eastAsia="Times New Roman" w:cs="Times New Roman"/>
          <w:b/>
          <w:sz w:val="24"/>
          <w:szCs w:val="24"/>
        </w:rPr>
        <w:t xml:space="preserve">Information System (NFLIS) 2020 </w:t>
      </w:r>
      <w:r w:rsidRPr="009D3CB6">
        <w:rPr>
          <w:rFonts w:ascii="Times New Roman" w:hAnsi="Times New Roman" w:eastAsia="Times New Roman" w:cs="Times New Roman"/>
          <w:b/>
          <w:sz w:val="24"/>
          <w:szCs w:val="24"/>
        </w:rPr>
        <w:t>Toxicology Survey:</w:t>
      </w:r>
    </w:p>
    <w:p w:rsidRPr="009D3CB6" w:rsidR="00185233" w:rsidP="009D3CB6" w:rsidRDefault="002047E4" w14:paraId="3B9EC519" w14:textId="43CFB1F1">
      <w:pPr>
        <w:pStyle w:val="NoSpacing"/>
        <w:spacing w:after="240"/>
        <w:ind w:left="2880" w:hanging="2880"/>
        <w:jc w:val="center"/>
        <w:rPr>
          <w:rFonts w:ascii="Times New Roman" w:hAnsi="Times New Roman" w:cs="Times New Roman"/>
          <w:b/>
          <w:sz w:val="24"/>
          <w:szCs w:val="24"/>
        </w:rPr>
      </w:pPr>
      <w:r w:rsidRPr="009D3CB6">
        <w:rPr>
          <w:rFonts w:ascii="Times New Roman" w:hAnsi="Times New Roman" w:cs="Times New Roman"/>
          <w:b/>
          <w:sz w:val="24"/>
          <w:szCs w:val="24"/>
        </w:rPr>
        <w:t xml:space="preserve">OMB Control No: </w:t>
      </w:r>
      <w:r w:rsidRPr="009D3CB6" w:rsidR="00337A9E">
        <w:rPr>
          <w:rFonts w:ascii="Times New Roman" w:hAnsi="Times New Roman" w:cs="Times New Roman"/>
          <w:b/>
          <w:sz w:val="24"/>
          <w:szCs w:val="24"/>
        </w:rPr>
        <w:t>1117-0034</w:t>
      </w:r>
    </w:p>
    <w:p w:rsidR="00185233" w:rsidP="00E917E5" w:rsidRDefault="002047E4" w14:paraId="226129F1" w14:textId="7928F96A">
      <w:pPr>
        <w:spacing w:after="120" w:line="240" w:lineRule="auto"/>
        <w:rPr>
          <w:rFonts w:ascii="Times New Roman" w:hAnsi="Times New Roman" w:cs="Times New Roman"/>
          <w:sz w:val="24"/>
          <w:szCs w:val="24"/>
        </w:rPr>
      </w:pPr>
      <w:r>
        <w:rPr>
          <w:rFonts w:ascii="Times New Roman" w:hAnsi="Times New Roman" w:cs="Times New Roman"/>
          <w:sz w:val="24"/>
          <w:szCs w:val="24"/>
        </w:rPr>
        <w:t>The Drug Enforcement Administration (DEA)</w:t>
      </w:r>
      <w:r w:rsidR="00E917E5">
        <w:rPr>
          <w:rFonts w:ascii="Times New Roman" w:hAnsi="Times New Roman" w:cs="Times New Roman"/>
          <w:sz w:val="24"/>
          <w:szCs w:val="24"/>
        </w:rPr>
        <w:t>,</w:t>
      </w:r>
      <w:r w:rsidR="009D3CB6">
        <w:rPr>
          <w:rFonts w:ascii="Times New Roman" w:hAnsi="Times New Roman" w:cs="Times New Roman"/>
          <w:sz w:val="24"/>
          <w:szCs w:val="24"/>
        </w:rPr>
        <w:t xml:space="preserve"> Diver</w:t>
      </w:r>
      <w:r>
        <w:rPr>
          <w:rFonts w:ascii="Times New Roman" w:hAnsi="Times New Roman" w:cs="Times New Roman"/>
          <w:sz w:val="24"/>
          <w:szCs w:val="24"/>
        </w:rPr>
        <w:t>sion Control Division</w:t>
      </w:r>
      <w:r w:rsidR="00E917E5">
        <w:rPr>
          <w:rFonts w:ascii="Times New Roman" w:hAnsi="Times New Roman" w:cs="Times New Roman"/>
          <w:sz w:val="24"/>
          <w:szCs w:val="24"/>
        </w:rPr>
        <w:t>,</w:t>
      </w:r>
      <w:r>
        <w:rPr>
          <w:rFonts w:ascii="Times New Roman" w:hAnsi="Times New Roman" w:cs="Times New Roman"/>
          <w:sz w:val="24"/>
          <w:szCs w:val="24"/>
        </w:rPr>
        <w:t xml:space="preserve"> is requesting approval </w:t>
      </w:r>
      <w:r w:rsidR="009506F7">
        <w:rPr>
          <w:rFonts w:ascii="Times New Roman" w:hAnsi="Times New Roman" w:cs="Times New Roman"/>
          <w:sz w:val="24"/>
          <w:szCs w:val="24"/>
        </w:rPr>
        <w:t xml:space="preserve">of </w:t>
      </w:r>
      <w:r>
        <w:rPr>
          <w:rFonts w:ascii="Times New Roman" w:hAnsi="Times New Roman" w:cs="Times New Roman"/>
          <w:sz w:val="24"/>
          <w:szCs w:val="24"/>
        </w:rPr>
        <w:t xml:space="preserve">changes made to the </w:t>
      </w:r>
      <w:r w:rsidR="009506F7">
        <w:rPr>
          <w:rFonts w:ascii="Times New Roman" w:hAnsi="Times New Roman" w:cs="Times New Roman"/>
          <w:sz w:val="24"/>
          <w:szCs w:val="24"/>
        </w:rPr>
        <w:t xml:space="preserve">previously </w:t>
      </w:r>
      <w:r>
        <w:rPr>
          <w:rFonts w:ascii="Times New Roman" w:hAnsi="Times New Roman" w:cs="Times New Roman"/>
          <w:sz w:val="24"/>
          <w:szCs w:val="24"/>
        </w:rPr>
        <w:t xml:space="preserve">approved National Forensic Laboratory Information System (NFLIS) </w:t>
      </w:r>
      <w:r w:rsidR="00E917E5">
        <w:rPr>
          <w:rFonts w:ascii="Times New Roman" w:hAnsi="Times New Roman" w:cs="Times New Roman"/>
          <w:sz w:val="24"/>
          <w:szCs w:val="24"/>
        </w:rPr>
        <w:t>2020 T</w:t>
      </w:r>
      <w:r>
        <w:rPr>
          <w:rFonts w:ascii="Times New Roman" w:hAnsi="Times New Roman" w:cs="Times New Roman"/>
          <w:sz w:val="24"/>
          <w:szCs w:val="24"/>
        </w:rPr>
        <w:t>oxicology (NFLIS-Tox)</w:t>
      </w:r>
      <w:r w:rsidR="009506F7">
        <w:rPr>
          <w:rFonts w:ascii="Times New Roman" w:hAnsi="Times New Roman" w:cs="Times New Roman"/>
          <w:sz w:val="24"/>
          <w:szCs w:val="24"/>
        </w:rPr>
        <w:t xml:space="preserve"> Survey</w:t>
      </w:r>
      <w:r>
        <w:rPr>
          <w:rFonts w:ascii="Times New Roman" w:hAnsi="Times New Roman" w:cs="Times New Roman"/>
          <w:sz w:val="24"/>
          <w:szCs w:val="24"/>
        </w:rPr>
        <w:t xml:space="preserve">. DEA </w:t>
      </w:r>
      <w:r w:rsidR="009506F7">
        <w:rPr>
          <w:rFonts w:ascii="Times New Roman" w:hAnsi="Times New Roman" w:cs="Times New Roman"/>
          <w:sz w:val="24"/>
          <w:szCs w:val="24"/>
        </w:rPr>
        <w:t xml:space="preserve">had </w:t>
      </w:r>
      <w:r>
        <w:rPr>
          <w:rFonts w:ascii="Times New Roman" w:hAnsi="Times New Roman" w:cs="Times New Roman"/>
          <w:sz w:val="24"/>
          <w:szCs w:val="24"/>
        </w:rPr>
        <w:t xml:space="preserve">shared the </w:t>
      </w:r>
      <w:r>
        <w:rPr>
          <w:rFonts w:ascii="Times New Roman" w:hAnsi="Times New Roman" w:cs="Times New Roman"/>
          <w:sz w:val="24"/>
          <w:szCs w:val="24"/>
        </w:rPr>
        <w:lastRenderedPageBreak/>
        <w:t xml:space="preserve">survey instrument with OMB in June 2019 with its formal package request. </w:t>
      </w:r>
    </w:p>
    <w:p w:rsidR="00185233" w:rsidP="00E917E5" w:rsidRDefault="002047E4" w14:paraId="0492CCBC" w14:textId="200D0D00">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9D3CB6">
        <w:rPr>
          <w:rFonts w:ascii="Times New Roman" w:hAnsi="Times New Roman" w:cs="Times New Roman"/>
          <w:sz w:val="24"/>
          <w:szCs w:val="24"/>
        </w:rPr>
        <w:t>document</w:t>
      </w:r>
      <w:r>
        <w:rPr>
          <w:rFonts w:ascii="Times New Roman" w:hAnsi="Times New Roman" w:cs="Times New Roman"/>
          <w:sz w:val="24"/>
          <w:szCs w:val="24"/>
        </w:rPr>
        <w:t xml:space="preserve"> summarizes the </w:t>
      </w:r>
      <w:r w:rsidR="009506F7">
        <w:rPr>
          <w:rFonts w:ascii="Times New Roman" w:hAnsi="Times New Roman" w:cs="Times New Roman"/>
          <w:sz w:val="24"/>
          <w:szCs w:val="24"/>
        </w:rPr>
        <w:t>instrument modifications</w:t>
      </w:r>
      <w:r>
        <w:rPr>
          <w:rFonts w:ascii="Times New Roman" w:hAnsi="Times New Roman" w:cs="Times New Roman"/>
          <w:sz w:val="24"/>
          <w:szCs w:val="24"/>
        </w:rPr>
        <w:t xml:space="preserve"> </w:t>
      </w:r>
      <w:r w:rsidR="00E917E5">
        <w:rPr>
          <w:rFonts w:ascii="Times New Roman" w:hAnsi="Times New Roman" w:cs="Times New Roman"/>
          <w:sz w:val="24"/>
          <w:szCs w:val="24"/>
        </w:rPr>
        <w:t>and provides</w:t>
      </w:r>
      <w:r>
        <w:rPr>
          <w:rFonts w:ascii="Times New Roman" w:hAnsi="Times New Roman" w:cs="Times New Roman"/>
          <w:sz w:val="24"/>
          <w:szCs w:val="24"/>
        </w:rPr>
        <w:t xml:space="preserve"> </w:t>
      </w:r>
      <w:r w:rsidR="009506F7">
        <w:rPr>
          <w:rFonts w:ascii="Times New Roman" w:hAnsi="Times New Roman" w:cs="Times New Roman"/>
          <w:sz w:val="24"/>
          <w:szCs w:val="24"/>
        </w:rPr>
        <w:t>reasons for their importance</w:t>
      </w:r>
      <w:r>
        <w:rPr>
          <w:rFonts w:ascii="Times New Roman" w:hAnsi="Times New Roman" w:cs="Times New Roman"/>
          <w:sz w:val="24"/>
          <w:szCs w:val="24"/>
        </w:rPr>
        <w:t xml:space="preserve">. The </w:t>
      </w:r>
      <w:r w:rsidR="009506F7">
        <w:rPr>
          <w:rFonts w:ascii="Times New Roman" w:hAnsi="Times New Roman" w:cs="Times New Roman"/>
          <w:sz w:val="24"/>
          <w:szCs w:val="24"/>
        </w:rPr>
        <w:t>changes</w:t>
      </w:r>
      <w:r>
        <w:rPr>
          <w:rFonts w:ascii="Times New Roman" w:hAnsi="Times New Roman" w:cs="Times New Roman"/>
          <w:sz w:val="24"/>
          <w:szCs w:val="24"/>
        </w:rPr>
        <w:t xml:space="preserve"> were made based on</w:t>
      </w:r>
      <w:r w:rsidR="009D3CB6">
        <w:rPr>
          <w:rFonts w:ascii="Times New Roman" w:hAnsi="Times New Roman" w:cs="Times New Roman"/>
          <w:sz w:val="24"/>
          <w:szCs w:val="24"/>
        </w:rPr>
        <w:t>:</w:t>
      </w:r>
      <w:r>
        <w:rPr>
          <w:rFonts w:ascii="Times New Roman" w:hAnsi="Times New Roman" w:cs="Times New Roman"/>
          <w:sz w:val="24"/>
          <w:szCs w:val="24"/>
        </w:rPr>
        <w:t xml:space="preserve"> </w:t>
      </w:r>
    </w:p>
    <w:p w:rsidR="00185233" w:rsidP="00E917E5" w:rsidRDefault="002047E4" w14:paraId="0EC4F508" w14:textId="77777777">
      <w:pPr>
        <w:pStyle w:val="ListParagraph"/>
        <w:numPr>
          <w:ilvl w:val="0"/>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ongoing project needs to ensure toxicology laboratory frame integrity; </w:t>
      </w:r>
    </w:p>
    <w:p w:rsidR="00185233" w:rsidP="00E917E5" w:rsidRDefault="002047E4" w14:paraId="34F8F83E" w14:textId="260794E3">
      <w:pPr>
        <w:pStyle w:val="ListParagraph"/>
        <w:numPr>
          <w:ilvl w:val="0"/>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an internal review of the data from the NFLIS-Tox </w:t>
      </w:r>
      <w:r w:rsidR="009506F7">
        <w:rPr>
          <w:rFonts w:ascii="Times New Roman" w:hAnsi="Times New Roman" w:cs="Times New Roman"/>
          <w:sz w:val="24"/>
          <w:szCs w:val="24"/>
        </w:rPr>
        <w:t xml:space="preserve">2017 </w:t>
      </w:r>
      <w:r w:rsidR="00E917E5">
        <w:rPr>
          <w:rFonts w:ascii="Times New Roman" w:hAnsi="Times New Roman" w:cs="Times New Roman"/>
          <w:sz w:val="24"/>
          <w:szCs w:val="24"/>
        </w:rPr>
        <w:t>S</w:t>
      </w:r>
      <w:r>
        <w:rPr>
          <w:rFonts w:ascii="Times New Roman" w:hAnsi="Times New Roman" w:cs="Times New Roman"/>
          <w:sz w:val="24"/>
          <w:szCs w:val="24"/>
        </w:rPr>
        <w:t xml:space="preserve">urvey, which included an assessment of the data quality and how those data were subsequently used; </w:t>
      </w:r>
    </w:p>
    <w:p w:rsidR="00185233" w:rsidP="00E917E5" w:rsidRDefault="002047E4" w14:paraId="4E582F2D" w14:textId="17A4E49D">
      <w:pPr>
        <w:pStyle w:val="ListParagraph"/>
        <w:numPr>
          <w:ilvl w:val="0"/>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w:t>
      </w:r>
      <w:r w:rsidR="00E917E5">
        <w:rPr>
          <w:rFonts w:ascii="Times New Roman" w:hAnsi="Times New Roman" w:cs="Times New Roman"/>
          <w:sz w:val="24"/>
          <w:szCs w:val="24"/>
        </w:rPr>
        <w:t xml:space="preserve"> four-member</w:t>
      </w:r>
      <w:r>
        <w:rPr>
          <w:rFonts w:ascii="Times New Roman" w:hAnsi="Times New Roman" w:cs="Times New Roman"/>
          <w:sz w:val="24"/>
          <w:szCs w:val="24"/>
        </w:rPr>
        <w:t xml:space="preserve"> expert panel </w:t>
      </w:r>
      <w:r w:rsidR="00E917E5">
        <w:rPr>
          <w:rFonts w:ascii="Times New Roman" w:hAnsi="Times New Roman" w:cs="Times New Roman"/>
          <w:sz w:val="24"/>
          <w:szCs w:val="24"/>
        </w:rPr>
        <w:t>that</w:t>
      </w:r>
      <w:r>
        <w:rPr>
          <w:rFonts w:ascii="Times New Roman" w:hAnsi="Times New Roman" w:cs="Times New Roman"/>
          <w:sz w:val="24"/>
          <w:szCs w:val="24"/>
        </w:rPr>
        <w:t xml:space="preserve"> reviewed the survey at the </w:t>
      </w:r>
      <w:r w:rsidR="00E917E5">
        <w:rPr>
          <w:rFonts w:ascii="Times New Roman" w:hAnsi="Times New Roman" w:cs="Times New Roman"/>
          <w:sz w:val="24"/>
          <w:szCs w:val="24"/>
        </w:rPr>
        <w:t>A</w:t>
      </w:r>
      <w:r>
        <w:rPr>
          <w:rFonts w:ascii="Times New Roman" w:hAnsi="Times New Roman" w:cs="Times New Roman"/>
          <w:sz w:val="24"/>
          <w:szCs w:val="24"/>
        </w:rPr>
        <w:t xml:space="preserve">nnual </w:t>
      </w:r>
      <w:r w:rsidR="00E917E5">
        <w:rPr>
          <w:rFonts w:ascii="Times New Roman" w:hAnsi="Times New Roman" w:cs="Times New Roman"/>
          <w:sz w:val="24"/>
          <w:szCs w:val="24"/>
        </w:rPr>
        <w:t xml:space="preserve">Meeting of the </w:t>
      </w:r>
      <w:r>
        <w:rPr>
          <w:rFonts w:ascii="Times New Roman" w:hAnsi="Times New Roman" w:cs="Times New Roman"/>
          <w:sz w:val="24"/>
          <w:szCs w:val="24"/>
        </w:rPr>
        <w:t xml:space="preserve">Society of Forensic Toxicologists in October 2019; and </w:t>
      </w:r>
    </w:p>
    <w:p w:rsidR="00185233" w:rsidP="00E917E5" w:rsidRDefault="002047E4" w14:paraId="2816A438" w14:textId="2BE31F99">
      <w:pPr>
        <w:pStyle w:val="ListParagraph"/>
        <w:numPr>
          <w:ilvl w:val="0"/>
          <w:numId w:val="8"/>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cognitive interviews with five </w:t>
      </w:r>
      <w:r w:rsidR="00E917E5">
        <w:rPr>
          <w:rFonts w:ascii="Times New Roman" w:hAnsi="Times New Roman" w:cs="Times New Roman"/>
          <w:sz w:val="24"/>
          <w:szCs w:val="24"/>
        </w:rPr>
        <w:t xml:space="preserve">participants </w:t>
      </w:r>
      <w:r>
        <w:rPr>
          <w:rFonts w:ascii="Times New Roman" w:hAnsi="Times New Roman" w:cs="Times New Roman"/>
          <w:sz w:val="24"/>
          <w:szCs w:val="24"/>
        </w:rPr>
        <w:t xml:space="preserve">conducted during March and April 2020. </w:t>
      </w:r>
    </w:p>
    <w:p w:rsidR="00185233" w:rsidP="00E917E5" w:rsidRDefault="00EC0892" w14:paraId="253EEDBB" w14:textId="1EE34A64">
      <w:pPr>
        <w:spacing w:after="120" w:line="240" w:lineRule="auto"/>
        <w:rPr>
          <w:rFonts w:ascii="Times New Roman" w:hAnsi="Times New Roman" w:cs="Times New Roman"/>
          <w:sz w:val="24"/>
          <w:szCs w:val="24"/>
        </w:rPr>
      </w:pPr>
      <w:r>
        <w:rPr>
          <w:rFonts w:ascii="Times New Roman" w:hAnsi="Times New Roman" w:cs="Times New Roman"/>
          <w:sz w:val="24"/>
          <w:szCs w:val="24"/>
        </w:rPr>
        <w:t>Following is a summary of the changes</w:t>
      </w:r>
      <w:r w:rsidR="002047E4">
        <w:rPr>
          <w:rFonts w:ascii="Times New Roman" w:hAnsi="Times New Roman" w:cs="Times New Roman"/>
          <w:sz w:val="24"/>
          <w:szCs w:val="24"/>
        </w:rPr>
        <w:t>:</w:t>
      </w:r>
    </w:p>
    <w:p w:rsidR="00185233" w:rsidP="00E917E5" w:rsidRDefault="002047E4" w14:paraId="7A32F0AD" w14:textId="375D16B8">
      <w:pPr>
        <w:pStyle w:val="ListParagraph"/>
        <w:numPr>
          <w:ilvl w:val="0"/>
          <w:numId w:val="10"/>
        </w:numPr>
        <w:spacing w:after="120" w:line="240" w:lineRule="auto"/>
        <w:contextualSpacing w:val="0"/>
        <w:rPr>
          <w:rFonts w:ascii="Times New Roman" w:hAnsi="Times New Roman" w:cs="Times New Roman"/>
          <w:b/>
          <w:bCs/>
          <w:sz w:val="24"/>
          <w:szCs w:val="24"/>
        </w:rPr>
      </w:pPr>
      <w:r>
        <w:rPr>
          <w:rFonts w:ascii="Times New Roman" w:hAnsi="Times New Roman" w:cs="Times New Roman"/>
          <w:b/>
          <w:bCs/>
          <w:i/>
          <w:iCs/>
          <w:sz w:val="24"/>
          <w:szCs w:val="24"/>
        </w:rPr>
        <w:t xml:space="preserve">Seven questions from the NFLIS-Tox </w:t>
      </w:r>
      <w:r w:rsidR="009506F7">
        <w:rPr>
          <w:rFonts w:ascii="Times New Roman" w:hAnsi="Times New Roman" w:cs="Times New Roman"/>
          <w:b/>
          <w:bCs/>
          <w:i/>
          <w:iCs/>
          <w:sz w:val="24"/>
          <w:szCs w:val="24"/>
        </w:rPr>
        <w:t>2017 S</w:t>
      </w:r>
      <w:r>
        <w:rPr>
          <w:rFonts w:ascii="Times New Roman" w:hAnsi="Times New Roman" w:cs="Times New Roman"/>
          <w:b/>
          <w:bCs/>
          <w:i/>
          <w:iCs/>
          <w:sz w:val="24"/>
          <w:szCs w:val="24"/>
        </w:rPr>
        <w:t>urvey were eliminated</w:t>
      </w:r>
      <w:r>
        <w:rPr>
          <w:rFonts w:ascii="Times New Roman" w:hAnsi="Times New Roman" w:cs="Times New Roman"/>
          <w:sz w:val="24"/>
          <w:szCs w:val="24"/>
        </w:rPr>
        <w:t xml:space="preserve"> from the 2020 survey because the data received were not useful, had low item response, and/or did not serve the project goals. The eliminated questions are documented in</w:t>
      </w:r>
      <w:r w:rsidRPr="00E01369">
        <w:rPr>
          <w:rFonts w:ascii="Times New Roman" w:hAnsi="Times New Roman" w:cs="Times New Roman"/>
          <w:sz w:val="24"/>
          <w:szCs w:val="24"/>
        </w:rPr>
        <w:t xml:space="preserve"> Table 1</w:t>
      </w:r>
      <w:r w:rsidR="00C62789">
        <w:rPr>
          <w:rFonts w:ascii="Times New Roman" w:hAnsi="Times New Roman" w:cs="Times New Roman"/>
          <w:b/>
          <w:bCs/>
          <w:sz w:val="24"/>
          <w:szCs w:val="24"/>
        </w:rPr>
        <w:t xml:space="preserve"> </w:t>
      </w:r>
      <w:r w:rsidRPr="00C62789" w:rsidR="00C62789">
        <w:rPr>
          <w:rFonts w:ascii="Times New Roman" w:hAnsi="Times New Roman" w:cs="Times New Roman"/>
          <w:sz w:val="24"/>
          <w:szCs w:val="24"/>
        </w:rPr>
        <w:t xml:space="preserve">in the </w:t>
      </w:r>
      <w:r w:rsidR="00244D19">
        <w:rPr>
          <w:rFonts w:ascii="Times New Roman" w:hAnsi="Times New Roman" w:cs="Times New Roman"/>
          <w:sz w:val="24"/>
          <w:szCs w:val="24"/>
        </w:rPr>
        <w:t>a</w:t>
      </w:r>
      <w:r w:rsidRPr="00C62789" w:rsidR="00C62789">
        <w:rPr>
          <w:rFonts w:ascii="Times New Roman" w:hAnsi="Times New Roman" w:cs="Times New Roman"/>
          <w:sz w:val="24"/>
          <w:szCs w:val="24"/>
        </w:rPr>
        <w:t>ppendix</w:t>
      </w:r>
      <w:r w:rsidRPr="00C62789">
        <w:rPr>
          <w:rFonts w:ascii="Times New Roman" w:hAnsi="Times New Roman" w:cs="Times New Roman"/>
          <w:sz w:val="24"/>
          <w:szCs w:val="24"/>
        </w:rPr>
        <w:t>.</w:t>
      </w:r>
    </w:p>
    <w:p w:rsidR="00185233" w:rsidP="00E917E5" w:rsidRDefault="002047E4" w14:paraId="0F482392" w14:textId="3D101461">
      <w:pPr>
        <w:pStyle w:val="ListParagraph"/>
        <w:numPr>
          <w:ilvl w:val="0"/>
          <w:numId w:val="10"/>
        </w:numPr>
        <w:spacing w:after="120" w:line="240" w:lineRule="auto"/>
        <w:contextualSpacing w:val="0"/>
        <w:rPr>
          <w:rFonts w:ascii="Times New Roman" w:hAnsi="Times New Roman" w:cs="Times New Roman"/>
          <w:b/>
          <w:bCs/>
          <w:sz w:val="24"/>
          <w:szCs w:val="24"/>
        </w:rPr>
      </w:pPr>
      <w:r>
        <w:rPr>
          <w:rFonts w:ascii="Times New Roman" w:hAnsi="Times New Roman" w:cs="Times New Roman"/>
          <w:b/>
          <w:bCs/>
          <w:i/>
          <w:iCs/>
          <w:sz w:val="24"/>
          <w:szCs w:val="24"/>
        </w:rPr>
        <w:lastRenderedPageBreak/>
        <w:t xml:space="preserve">Sixteen </w:t>
      </w:r>
      <w:r w:rsidR="00EC0892">
        <w:rPr>
          <w:rFonts w:ascii="Times New Roman" w:hAnsi="Times New Roman" w:cs="Times New Roman"/>
          <w:b/>
          <w:bCs/>
          <w:i/>
          <w:iCs/>
          <w:sz w:val="24"/>
          <w:szCs w:val="24"/>
        </w:rPr>
        <w:t>questions</w:t>
      </w:r>
      <w:r>
        <w:rPr>
          <w:rFonts w:ascii="Times New Roman" w:hAnsi="Times New Roman" w:cs="Times New Roman"/>
          <w:b/>
          <w:bCs/>
          <w:i/>
          <w:iCs/>
          <w:sz w:val="24"/>
          <w:szCs w:val="24"/>
        </w:rPr>
        <w:t xml:space="preserve"> were modified slightly</w:t>
      </w:r>
      <w:r>
        <w:rPr>
          <w:rFonts w:ascii="Times New Roman" w:hAnsi="Times New Roman" w:cs="Times New Roman"/>
          <w:sz w:val="24"/>
          <w:szCs w:val="24"/>
        </w:rPr>
        <w:t xml:space="preserve"> based on the 2017 data assessment and feedback from </w:t>
      </w:r>
      <w:r w:rsidR="00A02E93">
        <w:rPr>
          <w:rFonts w:ascii="Times New Roman" w:hAnsi="Times New Roman" w:cs="Times New Roman"/>
          <w:sz w:val="24"/>
          <w:szCs w:val="24"/>
        </w:rPr>
        <w:t xml:space="preserve">DEA, the </w:t>
      </w:r>
      <w:r>
        <w:rPr>
          <w:rFonts w:ascii="Times New Roman" w:hAnsi="Times New Roman" w:cs="Times New Roman"/>
          <w:sz w:val="24"/>
          <w:szCs w:val="24"/>
        </w:rPr>
        <w:t>expert panel</w:t>
      </w:r>
      <w:r w:rsidR="00A02E93">
        <w:rPr>
          <w:rFonts w:ascii="Times New Roman" w:hAnsi="Times New Roman" w:cs="Times New Roman"/>
          <w:sz w:val="24"/>
          <w:szCs w:val="24"/>
        </w:rPr>
        <w:t>,</w:t>
      </w:r>
      <w:r>
        <w:rPr>
          <w:rFonts w:ascii="Times New Roman" w:hAnsi="Times New Roman" w:cs="Times New Roman"/>
          <w:sz w:val="24"/>
          <w:szCs w:val="24"/>
        </w:rPr>
        <w:t xml:space="preserve"> cognitive interviews</w:t>
      </w:r>
      <w:r w:rsidR="00337A9E">
        <w:rPr>
          <w:rFonts w:ascii="Times New Roman" w:hAnsi="Times New Roman" w:cs="Times New Roman"/>
          <w:sz w:val="24"/>
          <w:szCs w:val="24"/>
        </w:rPr>
        <w:t>, or editorial review</w:t>
      </w:r>
      <w:r>
        <w:rPr>
          <w:rFonts w:ascii="Times New Roman" w:hAnsi="Times New Roman" w:cs="Times New Roman"/>
          <w:sz w:val="24"/>
          <w:szCs w:val="24"/>
        </w:rPr>
        <w:t>. The changes to these questions are summarized in</w:t>
      </w:r>
      <w:r>
        <w:rPr>
          <w:rFonts w:ascii="Times New Roman" w:hAnsi="Times New Roman" w:cs="Times New Roman"/>
          <w:b/>
          <w:bCs/>
          <w:sz w:val="24"/>
          <w:szCs w:val="24"/>
        </w:rPr>
        <w:t xml:space="preserve"> </w:t>
      </w:r>
      <w:r w:rsidRPr="00E01369">
        <w:rPr>
          <w:rFonts w:ascii="Times New Roman" w:hAnsi="Times New Roman" w:cs="Times New Roman"/>
          <w:sz w:val="24"/>
          <w:szCs w:val="24"/>
        </w:rPr>
        <w:t>Table 2</w:t>
      </w:r>
      <w:r w:rsidRPr="00C62789" w:rsidR="00C62789">
        <w:rPr>
          <w:rFonts w:ascii="Times New Roman" w:hAnsi="Times New Roman" w:cs="Times New Roman"/>
          <w:sz w:val="24"/>
          <w:szCs w:val="24"/>
        </w:rPr>
        <w:t xml:space="preserve"> in the </w:t>
      </w:r>
      <w:r w:rsidR="00244D19">
        <w:rPr>
          <w:rFonts w:ascii="Times New Roman" w:hAnsi="Times New Roman" w:cs="Times New Roman"/>
          <w:sz w:val="24"/>
          <w:szCs w:val="24"/>
        </w:rPr>
        <w:t>a</w:t>
      </w:r>
      <w:r w:rsidRPr="00C62789" w:rsidR="00C62789">
        <w:rPr>
          <w:rFonts w:ascii="Times New Roman" w:hAnsi="Times New Roman" w:cs="Times New Roman"/>
          <w:sz w:val="24"/>
          <w:szCs w:val="24"/>
        </w:rPr>
        <w:t>ppendix</w:t>
      </w:r>
      <w:r w:rsidR="00EC0892">
        <w:rPr>
          <w:rFonts w:ascii="Times New Roman" w:hAnsi="Times New Roman" w:cs="Times New Roman"/>
          <w:sz w:val="24"/>
          <w:szCs w:val="24"/>
        </w:rPr>
        <w:t>,</w:t>
      </w:r>
      <w:r>
        <w:rPr>
          <w:rFonts w:ascii="Times New Roman" w:hAnsi="Times New Roman" w:cs="Times New Roman"/>
          <w:sz w:val="24"/>
          <w:szCs w:val="24"/>
        </w:rPr>
        <w:t xml:space="preserve"> reflect</w:t>
      </w:r>
      <w:r w:rsidR="00C62789">
        <w:rPr>
          <w:rFonts w:ascii="Times New Roman" w:hAnsi="Times New Roman" w:cs="Times New Roman"/>
          <w:sz w:val="24"/>
          <w:szCs w:val="24"/>
        </w:rPr>
        <w:t xml:space="preserve"> </w:t>
      </w:r>
      <w:r w:rsidR="00244D19">
        <w:rPr>
          <w:rFonts w:ascii="Times New Roman" w:hAnsi="Times New Roman" w:cs="Times New Roman"/>
          <w:sz w:val="24"/>
          <w:szCs w:val="24"/>
        </w:rPr>
        <w:t xml:space="preserve">mostly </w:t>
      </w:r>
      <w:r w:rsidR="00C62789">
        <w:rPr>
          <w:rFonts w:ascii="Times New Roman" w:hAnsi="Times New Roman" w:cs="Times New Roman"/>
          <w:sz w:val="24"/>
          <w:szCs w:val="24"/>
        </w:rPr>
        <w:t>modest</w:t>
      </w:r>
      <w:r>
        <w:rPr>
          <w:rFonts w:ascii="Times New Roman" w:hAnsi="Times New Roman" w:cs="Times New Roman"/>
          <w:sz w:val="24"/>
          <w:szCs w:val="24"/>
        </w:rPr>
        <w:t xml:space="preserve"> </w:t>
      </w:r>
      <w:r w:rsidR="00EC0892">
        <w:rPr>
          <w:rFonts w:ascii="Times New Roman" w:hAnsi="Times New Roman" w:cs="Times New Roman"/>
          <w:sz w:val="24"/>
          <w:szCs w:val="24"/>
        </w:rPr>
        <w:t xml:space="preserve">edits </w:t>
      </w:r>
      <w:r>
        <w:rPr>
          <w:rFonts w:ascii="Times New Roman" w:hAnsi="Times New Roman" w:cs="Times New Roman"/>
          <w:sz w:val="24"/>
          <w:szCs w:val="24"/>
        </w:rPr>
        <w:t>to the question stem and/or response options</w:t>
      </w:r>
      <w:r w:rsidR="00EC0892">
        <w:rPr>
          <w:rFonts w:ascii="Times New Roman" w:hAnsi="Times New Roman" w:cs="Times New Roman"/>
          <w:sz w:val="24"/>
          <w:szCs w:val="24"/>
        </w:rPr>
        <w:t>,</w:t>
      </w:r>
      <w:r>
        <w:rPr>
          <w:rFonts w:ascii="Times New Roman" w:hAnsi="Times New Roman" w:cs="Times New Roman"/>
          <w:sz w:val="24"/>
          <w:szCs w:val="24"/>
        </w:rPr>
        <w:t xml:space="preserve"> and were </w:t>
      </w:r>
      <w:r w:rsidR="00244D19">
        <w:rPr>
          <w:rFonts w:ascii="Times New Roman" w:hAnsi="Times New Roman" w:cs="Times New Roman"/>
          <w:sz w:val="24"/>
          <w:szCs w:val="24"/>
        </w:rPr>
        <w:t xml:space="preserve">made </w:t>
      </w:r>
      <w:r>
        <w:rPr>
          <w:rFonts w:ascii="Times New Roman" w:hAnsi="Times New Roman" w:cs="Times New Roman"/>
          <w:sz w:val="24"/>
          <w:szCs w:val="24"/>
        </w:rPr>
        <w:t>to enhance clarity</w:t>
      </w:r>
      <w:r w:rsidR="00244D19">
        <w:rPr>
          <w:rFonts w:ascii="Times New Roman" w:hAnsi="Times New Roman" w:cs="Times New Roman"/>
          <w:sz w:val="24"/>
          <w:szCs w:val="24"/>
        </w:rPr>
        <w:t xml:space="preserve"> and </w:t>
      </w:r>
      <w:r>
        <w:rPr>
          <w:rFonts w:ascii="Times New Roman" w:hAnsi="Times New Roman" w:cs="Times New Roman"/>
          <w:sz w:val="24"/>
          <w:szCs w:val="24"/>
        </w:rPr>
        <w:t xml:space="preserve">data quality and/or </w:t>
      </w:r>
      <w:r w:rsidR="00244D19">
        <w:rPr>
          <w:rFonts w:ascii="Times New Roman" w:hAnsi="Times New Roman" w:cs="Times New Roman"/>
          <w:sz w:val="24"/>
          <w:szCs w:val="24"/>
        </w:rPr>
        <w:t xml:space="preserve">to </w:t>
      </w:r>
      <w:r>
        <w:rPr>
          <w:rFonts w:ascii="Times New Roman" w:hAnsi="Times New Roman" w:cs="Times New Roman"/>
          <w:sz w:val="24"/>
          <w:szCs w:val="24"/>
        </w:rPr>
        <w:t xml:space="preserve">reduce burden.  </w:t>
      </w:r>
    </w:p>
    <w:p w:rsidR="00185233" w:rsidP="00E917E5" w:rsidRDefault="00F21C95" w14:paraId="5D89624B" w14:textId="27D1036B">
      <w:pPr>
        <w:pStyle w:val="ListParagraph"/>
        <w:numPr>
          <w:ilvl w:val="0"/>
          <w:numId w:val="10"/>
        </w:numPr>
        <w:spacing w:after="120" w:line="240" w:lineRule="auto"/>
        <w:contextualSpacing w:val="0"/>
        <w:rPr>
          <w:rFonts w:ascii="Times New Roman" w:hAnsi="Times New Roman" w:cs="Times New Roman"/>
          <w:b/>
          <w:bCs/>
          <w:sz w:val="24"/>
          <w:szCs w:val="24"/>
        </w:rPr>
      </w:pPr>
      <w:r>
        <w:rPr>
          <w:rFonts w:ascii="Times New Roman" w:hAnsi="Times New Roman" w:cs="Times New Roman"/>
          <w:b/>
          <w:bCs/>
          <w:i/>
          <w:iCs/>
          <w:sz w:val="24"/>
          <w:szCs w:val="24"/>
        </w:rPr>
        <w:t xml:space="preserve">Ten </w:t>
      </w:r>
      <w:r w:rsidR="002047E4">
        <w:rPr>
          <w:rFonts w:ascii="Times New Roman" w:hAnsi="Times New Roman" w:cs="Times New Roman"/>
          <w:b/>
          <w:bCs/>
          <w:i/>
          <w:iCs/>
          <w:sz w:val="24"/>
          <w:szCs w:val="24"/>
        </w:rPr>
        <w:t>new questions were added</w:t>
      </w:r>
      <w:r w:rsidR="00244D19">
        <w:rPr>
          <w:rFonts w:ascii="Times New Roman" w:hAnsi="Times New Roman" w:cs="Times New Roman"/>
          <w:b/>
          <w:bCs/>
          <w:i/>
          <w:iCs/>
          <w:sz w:val="24"/>
          <w:szCs w:val="24"/>
        </w:rPr>
        <w:t>,</w:t>
      </w:r>
      <w:r w:rsidR="002047E4">
        <w:rPr>
          <w:rFonts w:ascii="Times New Roman" w:hAnsi="Times New Roman" w:cs="Times New Roman"/>
          <w:b/>
          <w:bCs/>
          <w:i/>
          <w:iCs/>
          <w:sz w:val="24"/>
          <w:szCs w:val="24"/>
        </w:rPr>
        <w:t xml:space="preserve"> and </w:t>
      </w:r>
      <w:r w:rsidR="00C62789">
        <w:rPr>
          <w:rFonts w:ascii="Times New Roman" w:hAnsi="Times New Roman" w:cs="Times New Roman"/>
          <w:b/>
          <w:bCs/>
          <w:i/>
          <w:iCs/>
          <w:sz w:val="24"/>
          <w:szCs w:val="24"/>
        </w:rPr>
        <w:t>two</w:t>
      </w:r>
      <w:r w:rsidR="002047E4">
        <w:rPr>
          <w:rFonts w:ascii="Times New Roman" w:hAnsi="Times New Roman" w:cs="Times New Roman"/>
          <w:b/>
          <w:bCs/>
          <w:i/>
          <w:iCs/>
          <w:sz w:val="24"/>
          <w:szCs w:val="24"/>
        </w:rPr>
        <w:t xml:space="preserve"> substantive change</w:t>
      </w:r>
      <w:r w:rsidR="00C62789">
        <w:rPr>
          <w:rFonts w:ascii="Times New Roman" w:hAnsi="Times New Roman" w:cs="Times New Roman"/>
          <w:b/>
          <w:bCs/>
          <w:i/>
          <w:iCs/>
          <w:sz w:val="24"/>
          <w:szCs w:val="24"/>
        </w:rPr>
        <w:t>s</w:t>
      </w:r>
      <w:r w:rsidR="002047E4">
        <w:rPr>
          <w:rFonts w:ascii="Times New Roman" w:hAnsi="Times New Roman" w:cs="Times New Roman"/>
          <w:b/>
          <w:bCs/>
          <w:i/>
          <w:iCs/>
          <w:sz w:val="24"/>
          <w:szCs w:val="24"/>
        </w:rPr>
        <w:t xml:space="preserve"> </w:t>
      </w:r>
      <w:r w:rsidR="00C62789">
        <w:rPr>
          <w:rFonts w:ascii="Times New Roman" w:hAnsi="Times New Roman" w:cs="Times New Roman"/>
          <w:b/>
          <w:bCs/>
          <w:i/>
          <w:iCs/>
          <w:sz w:val="24"/>
          <w:szCs w:val="24"/>
        </w:rPr>
        <w:t>were</w:t>
      </w:r>
      <w:r w:rsidR="002047E4">
        <w:rPr>
          <w:rFonts w:ascii="Times New Roman" w:hAnsi="Times New Roman" w:cs="Times New Roman"/>
          <w:b/>
          <w:bCs/>
          <w:i/>
          <w:iCs/>
          <w:sz w:val="24"/>
          <w:szCs w:val="24"/>
        </w:rPr>
        <w:t xml:space="preserve"> made to existing question</w:t>
      </w:r>
      <w:r w:rsidR="00C62789">
        <w:rPr>
          <w:rFonts w:ascii="Times New Roman" w:hAnsi="Times New Roman" w:cs="Times New Roman"/>
          <w:b/>
          <w:bCs/>
          <w:i/>
          <w:iCs/>
          <w:sz w:val="24"/>
          <w:szCs w:val="24"/>
        </w:rPr>
        <w:t>s</w:t>
      </w:r>
      <w:r w:rsidR="002047E4">
        <w:rPr>
          <w:rFonts w:ascii="Times New Roman" w:hAnsi="Times New Roman" w:cs="Times New Roman"/>
          <w:b/>
          <w:bCs/>
          <w:sz w:val="24"/>
          <w:szCs w:val="24"/>
        </w:rPr>
        <w:t xml:space="preserve">. </w:t>
      </w:r>
      <w:r w:rsidR="00244D19">
        <w:rPr>
          <w:rFonts w:ascii="Times New Roman" w:hAnsi="Times New Roman" w:cs="Times New Roman"/>
          <w:sz w:val="24"/>
          <w:szCs w:val="24"/>
        </w:rPr>
        <w:t>T</w:t>
      </w:r>
      <w:r w:rsidR="002047E4">
        <w:rPr>
          <w:rFonts w:ascii="Times New Roman" w:hAnsi="Times New Roman" w:cs="Times New Roman"/>
          <w:sz w:val="24"/>
          <w:szCs w:val="24"/>
        </w:rPr>
        <w:t xml:space="preserve">he </w:t>
      </w:r>
      <w:r w:rsidR="00244D19">
        <w:rPr>
          <w:rFonts w:ascii="Times New Roman" w:hAnsi="Times New Roman" w:cs="Times New Roman"/>
          <w:sz w:val="24"/>
          <w:szCs w:val="24"/>
        </w:rPr>
        <w:t xml:space="preserve">following </w:t>
      </w:r>
      <w:r w:rsidR="002047E4">
        <w:rPr>
          <w:rFonts w:ascii="Times New Roman" w:hAnsi="Times New Roman" w:cs="Times New Roman"/>
          <w:sz w:val="24"/>
          <w:szCs w:val="24"/>
        </w:rPr>
        <w:t xml:space="preserve">narrative </w:t>
      </w:r>
      <w:r w:rsidR="00244D19">
        <w:rPr>
          <w:rFonts w:ascii="Times New Roman" w:hAnsi="Times New Roman" w:cs="Times New Roman"/>
          <w:sz w:val="24"/>
          <w:szCs w:val="24"/>
        </w:rPr>
        <w:t>summarizes each change</w:t>
      </w:r>
      <w:r w:rsidR="002047E4">
        <w:rPr>
          <w:rFonts w:ascii="Times New Roman" w:hAnsi="Times New Roman" w:cs="Times New Roman"/>
          <w:sz w:val="24"/>
          <w:szCs w:val="24"/>
        </w:rPr>
        <w:t>.</w:t>
      </w:r>
    </w:p>
    <w:p w:rsidRPr="00F21C95" w:rsidR="00185233" w:rsidRDefault="003A52CF" w14:paraId="027B0A48" w14:textId="3C0F3D59">
      <w:pPr>
        <w:rPr>
          <w:rFonts w:ascii="Times New Roman" w:hAnsi="Times New Roman" w:cs="Times New Roman"/>
          <w:b/>
          <w:bCs/>
          <w:i/>
          <w:iCs/>
          <w:sz w:val="24"/>
          <w:szCs w:val="24"/>
        </w:rPr>
      </w:pPr>
      <w:r w:rsidRPr="00F21C95">
        <w:rPr>
          <w:rFonts w:ascii="Times New Roman" w:hAnsi="Times New Roman" w:cs="Times New Roman"/>
          <w:b/>
          <w:bCs/>
          <w:i/>
          <w:iCs/>
          <w:sz w:val="24"/>
          <w:szCs w:val="24"/>
        </w:rPr>
        <w:t xml:space="preserve">On the basis of </w:t>
      </w:r>
      <w:r w:rsidRPr="00F21C95" w:rsidR="002047E4">
        <w:rPr>
          <w:rFonts w:ascii="Times New Roman" w:hAnsi="Times New Roman" w:cs="Times New Roman"/>
          <w:b/>
          <w:bCs/>
          <w:i/>
          <w:iCs/>
          <w:sz w:val="24"/>
          <w:szCs w:val="24"/>
        </w:rPr>
        <w:t xml:space="preserve">the expert panel and recent cognitive interviews, the survey </w:t>
      </w:r>
      <w:r w:rsidR="00FA74CE">
        <w:rPr>
          <w:rFonts w:ascii="Times New Roman" w:hAnsi="Times New Roman" w:cs="Times New Roman"/>
          <w:b/>
          <w:bCs/>
          <w:i/>
          <w:iCs/>
          <w:sz w:val="24"/>
          <w:szCs w:val="24"/>
        </w:rPr>
        <w:t xml:space="preserve">is </w:t>
      </w:r>
      <w:r w:rsidRPr="00F21C95" w:rsidR="002047E4">
        <w:rPr>
          <w:rFonts w:ascii="Times New Roman" w:hAnsi="Times New Roman" w:cs="Times New Roman"/>
          <w:b/>
          <w:bCs/>
          <w:i/>
          <w:iCs/>
          <w:sz w:val="24"/>
          <w:szCs w:val="24"/>
        </w:rPr>
        <w:t>still</w:t>
      </w:r>
      <w:r w:rsidR="00FA74CE">
        <w:rPr>
          <w:rFonts w:ascii="Times New Roman" w:hAnsi="Times New Roman" w:cs="Times New Roman"/>
          <w:b/>
          <w:bCs/>
          <w:i/>
          <w:iCs/>
          <w:sz w:val="24"/>
          <w:szCs w:val="24"/>
        </w:rPr>
        <w:t xml:space="preserve"> estimated to</w:t>
      </w:r>
      <w:r w:rsidRPr="00F21C95" w:rsidR="002047E4">
        <w:rPr>
          <w:rFonts w:ascii="Times New Roman" w:hAnsi="Times New Roman" w:cs="Times New Roman"/>
          <w:b/>
          <w:bCs/>
          <w:i/>
          <w:iCs/>
          <w:sz w:val="24"/>
          <w:szCs w:val="24"/>
        </w:rPr>
        <w:t xml:space="preserve"> take </w:t>
      </w:r>
      <w:r w:rsidR="00FA74CE">
        <w:rPr>
          <w:rFonts w:ascii="Times New Roman" w:hAnsi="Times New Roman" w:cs="Times New Roman"/>
          <w:b/>
          <w:bCs/>
          <w:i/>
          <w:iCs/>
          <w:sz w:val="24"/>
          <w:szCs w:val="24"/>
        </w:rPr>
        <w:t>between</w:t>
      </w:r>
      <w:r w:rsidRPr="00F21C95" w:rsidR="002047E4">
        <w:rPr>
          <w:rFonts w:ascii="Times New Roman" w:hAnsi="Times New Roman" w:cs="Times New Roman"/>
          <w:b/>
          <w:bCs/>
          <w:i/>
          <w:iCs/>
          <w:sz w:val="24"/>
          <w:szCs w:val="24"/>
        </w:rPr>
        <w:t xml:space="preserve"> 30 to 60 minutes to complete. </w:t>
      </w:r>
    </w:p>
    <w:p w:rsidR="00185233" w:rsidP="00E01369" w:rsidRDefault="002047E4" w14:paraId="454612E5" w14:textId="77777777">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New Questions and Substantive Changes</w:t>
      </w:r>
    </w:p>
    <w:p w:rsidR="00185233" w:rsidP="00E01369" w:rsidRDefault="00255BE0" w14:paraId="2C4FB183" w14:textId="7574922B">
      <w:pPr>
        <w:spacing w:after="120" w:line="240" w:lineRule="auto"/>
        <w:rPr>
          <w:rFonts w:ascii="Times New Roman" w:hAnsi="Times New Roman" w:cs="Times New Roman"/>
          <w:sz w:val="24"/>
          <w:szCs w:val="24"/>
        </w:rPr>
      </w:pPr>
      <w:r>
        <w:rPr>
          <w:rFonts w:ascii="Times New Roman" w:hAnsi="Times New Roman" w:cs="Times New Roman"/>
          <w:sz w:val="24"/>
          <w:szCs w:val="24"/>
        </w:rPr>
        <w:t>T</w:t>
      </w:r>
      <w:r w:rsidR="002047E4">
        <w:rPr>
          <w:rFonts w:ascii="Times New Roman" w:hAnsi="Times New Roman" w:cs="Times New Roman"/>
          <w:sz w:val="24"/>
          <w:szCs w:val="24"/>
        </w:rPr>
        <w:t xml:space="preserve">he NFLIS team added </w:t>
      </w:r>
      <w:r w:rsidR="00244D19">
        <w:rPr>
          <w:rFonts w:ascii="Times New Roman" w:hAnsi="Times New Roman" w:cs="Times New Roman"/>
          <w:sz w:val="24"/>
          <w:szCs w:val="24"/>
        </w:rPr>
        <w:t xml:space="preserve">the following </w:t>
      </w:r>
      <w:r w:rsidR="002047E4">
        <w:rPr>
          <w:rFonts w:ascii="Times New Roman" w:hAnsi="Times New Roman" w:cs="Times New Roman"/>
          <w:sz w:val="24"/>
          <w:szCs w:val="24"/>
        </w:rPr>
        <w:t>f</w:t>
      </w:r>
      <w:r>
        <w:rPr>
          <w:rFonts w:ascii="Times New Roman" w:hAnsi="Times New Roman" w:cs="Times New Roman"/>
          <w:sz w:val="24"/>
          <w:szCs w:val="24"/>
        </w:rPr>
        <w:t>ive</w:t>
      </w:r>
      <w:r w:rsidR="002047E4">
        <w:rPr>
          <w:rFonts w:ascii="Times New Roman" w:hAnsi="Times New Roman" w:cs="Times New Roman"/>
          <w:sz w:val="24"/>
          <w:szCs w:val="24"/>
        </w:rPr>
        <w:t xml:space="preserve"> new questions to ensure toxicology laboratory frame integrity</w:t>
      </w:r>
      <w:r w:rsidR="00244D19">
        <w:rPr>
          <w:rFonts w:ascii="Times New Roman" w:hAnsi="Times New Roman" w:cs="Times New Roman"/>
          <w:sz w:val="24"/>
          <w:szCs w:val="24"/>
        </w:rPr>
        <w:t>:</w:t>
      </w:r>
      <w:r w:rsidR="002047E4">
        <w:rPr>
          <w:rFonts w:ascii="Times New Roman" w:hAnsi="Times New Roman" w:cs="Times New Roman"/>
          <w:sz w:val="24"/>
          <w:szCs w:val="24"/>
        </w:rPr>
        <w:t xml:space="preserve"> </w:t>
      </w:r>
    </w:p>
    <w:p w:rsidR="00185233" w:rsidP="00E917E5" w:rsidRDefault="002047E4" w14:paraId="0859C2AA" w14:textId="4E4CD83A">
      <w:pPr>
        <w:pStyle w:val="ListParagraph"/>
        <w:numPr>
          <w:ilvl w:val="0"/>
          <w:numId w:val="13"/>
        </w:numPr>
        <w:spacing w:after="120" w:line="240" w:lineRule="auto"/>
        <w:contextualSpacing w:val="0"/>
        <w:rPr>
          <w:rFonts w:ascii="Times New Roman" w:hAnsi="Times New Roman" w:cs="Times New Roman"/>
          <w:sz w:val="24"/>
          <w:szCs w:val="24"/>
        </w:rPr>
      </w:pPr>
      <w:r>
        <w:rPr>
          <w:rFonts w:ascii="Times New Roman" w:hAnsi="Times New Roman" w:cs="Times New Roman"/>
          <w:b/>
          <w:bCs/>
          <w:i/>
          <w:iCs/>
          <w:sz w:val="24"/>
          <w:szCs w:val="24"/>
        </w:rPr>
        <w:t>New Question 5</w:t>
      </w:r>
      <w:r>
        <w:rPr>
          <w:rFonts w:ascii="Times New Roman" w:hAnsi="Times New Roman" w:cs="Times New Roman"/>
          <w:sz w:val="24"/>
          <w:szCs w:val="24"/>
        </w:rPr>
        <w:t xml:space="preserve"> asks whether the laboratory conducts </w:t>
      </w:r>
      <w:r w:rsidR="00244D19">
        <w:rPr>
          <w:rFonts w:ascii="Times New Roman" w:hAnsi="Times New Roman" w:cs="Times New Roman"/>
          <w:sz w:val="24"/>
          <w:szCs w:val="24"/>
        </w:rPr>
        <w:t xml:space="preserve">only </w:t>
      </w:r>
      <w:r>
        <w:rPr>
          <w:rFonts w:ascii="Times New Roman" w:hAnsi="Times New Roman" w:cs="Times New Roman"/>
          <w:sz w:val="24"/>
          <w:szCs w:val="24"/>
        </w:rPr>
        <w:t xml:space="preserve">alcohol toxicology testing services. DEA is not interested in alcohol-only toxicology laboratories, so these laboratories are ineligible for the NFLIS-Tox </w:t>
      </w:r>
      <w:r w:rsidR="00244D19">
        <w:rPr>
          <w:rFonts w:ascii="Times New Roman" w:hAnsi="Times New Roman" w:cs="Times New Roman"/>
          <w:sz w:val="24"/>
          <w:szCs w:val="24"/>
        </w:rPr>
        <w:t>S</w:t>
      </w:r>
      <w:r>
        <w:rPr>
          <w:rFonts w:ascii="Times New Roman" w:hAnsi="Times New Roman" w:cs="Times New Roman"/>
          <w:sz w:val="24"/>
          <w:szCs w:val="24"/>
        </w:rPr>
        <w:t>urvey. Respondents indicating that the</w:t>
      </w:r>
      <w:r w:rsidR="00244D19">
        <w:rPr>
          <w:rFonts w:ascii="Times New Roman" w:hAnsi="Times New Roman" w:cs="Times New Roman"/>
          <w:sz w:val="24"/>
          <w:szCs w:val="24"/>
        </w:rPr>
        <w:t xml:space="preserve">ir laboratories </w:t>
      </w:r>
      <w:r>
        <w:rPr>
          <w:rFonts w:ascii="Times New Roman" w:hAnsi="Times New Roman" w:cs="Times New Roman"/>
          <w:sz w:val="24"/>
          <w:szCs w:val="24"/>
        </w:rPr>
        <w:t xml:space="preserve">conduct </w:t>
      </w:r>
      <w:r w:rsidR="00244D19">
        <w:rPr>
          <w:rFonts w:ascii="Times New Roman" w:hAnsi="Times New Roman" w:cs="Times New Roman"/>
          <w:sz w:val="24"/>
          <w:szCs w:val="24"/>
        </w:rPr>
        <w:t xml:space="preserve">only </w:t>
      </w:r>
      <w:r>
        <w:rPr>
          <w:rFonts w:ascii="Times New Roman" w:hAnsi="Times New Roman" w:cs="Times New Roman"/>
          <w:sz w:val="24"/>
          <w:szCs w:val="24"/>
        </w:rPr>
        <w:t xml:space="preserve">alcohol toxicology testing will be skipped to the end of the </w:t>
      </w:r>
      <w:r>
        <w:rPr>
          <w:rFonts w:ascii="Times New Roman" w:hAnsi="Times New Roman" w:cs="Times New Roman"/>
          <w:sz w:val="24"/>
          <w:szCs w:val="24"/>
        </w:rPr>
        <w:lastRenderedPageBreak/>
        <w:t xml:space="preserve">survey and thanked for their responses. Capturing ineligibility status of these laboratories is important to ensure frame integrity for NFLIS-Tox. Because many ineligible laboratories in 2020 might be privately owned and operated, they can therefore change service offerings based on client needs. Moving forward, it will be important for DEA to stay abreast of their eligibility status in future surveys.  </w:t>
      </w:r>
    </w:p>
    <w:p w:rsidRPr="00A02E93" w:rsidR="00185233" w:rsidP="00A02E93" w:rsidRDefault="002047E4" w14:paraId="768D9F96" w14:textId="77777777">
      <w:pPr>
        <w:rPr>
          <w:rFonts w:ascii="Times New Roman" w:hAnsi="Times New Roman" w:cs="Times New Roman"/>
          <w:sz w:val="24"/>
          <w:szCs w:val="24"/>
        </w:rPr>
      </w:pPr>
      <w:r>
        <w:rPr>
          <w:noProof/>
        </w:rPr>
        <w:drawing>
          <wp:inline distT="0" distB="0" distL="0" distR="0" wp14:anchorId="1B8011B2" wp14:editId="1B33A81E">
            <wp:extent cx="6386732" cy="1430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31373" cy="1440040"/>
                    </a:xfrm>
                    <a:prstGeom prst="rect">
                      <a:avLst/>
                    </a:prstGeom>
                  </pic:spPr>
                </pic:pic>
              </a:graphicData>
            </a:graphic>
          </wp:inline>
        </w:drawing>
      </w:r>
    </w:p>
    <w:p w:rsidRPr="00E917E5" w:rsidR="00185233" w:rsidP="00E917E5" w:rsidRDefault="002047E4" w14:paraId="27A46B17" w14:textId="4CC84520">
      <w:pPr>
        <w:pStyle w:val="ListParagraph"/>
        <w:numPr>
          <w:ilvl w:val="0"/>
          <w:numId w:val="13"/>
        </w:numPr>
        <w:spacing w:after="120" w:line="240" w:lineRule="auto"/>
        <w:contextualSpacing w:val="0"/>
        <w:rPr>
          <w:rFonts w:ascii="Times New Roman" w:hAnsi="Times New Roman" w:cs="Times New Roman"/>
          <w:sz w:val="24"/>
          <w:szCs w:val="24"/>
        </w:rPr>
      </w:pPr>
      <w:r>
        <w:rPr>
          <w:rFonts w:ascii="Times New Roman" w:hAnsi="Times New Roman" w:cs="Times New Roman"/>
          <w:b/>
          <w:bCs/>
          <w:i/>
          <w:iCs/>
          <w:sz w:val="24"/>
          <w:szCs w:val="24"/>
        </w:rPr>
        <w:t xml:space="preserve">New Questions 8, 9, 10, and 26 </w:t>
      </w:r>
      <w:r w:rsidRPr="00E01369">
        <w:rPr>
          <w:rFonts w:ascii="Times New Roman" w:hAnsi="Times New Roman" w:cs="Times New Roman"/>
          <w:sz w:val="24"/>
          <w:szCs w:val="24"/>
        </w:rPr>
        <w:t>were added regarding reference laboratories.</w:t>
      </w:r>
      <w:r>
        <w:rPr>
          <w:rFonts w:ascii="Times New Roman" w:hAnsi="Times New Roman" w:cs="Times New Roman"/>
          <w:b/>
          <w:bCs/>
          <w:sz w:val="24"/>
          <w:szCs w:val="24"/>
        </w:rPr>
        <w:t xml:space="preserve"> </w:t>
      </w:r>
      <w:r>
        <w:rPr>
          <w:rFonts w:ascii="Times New Roman" w:hAnsi="Times New Roman" w:cs="Times New Roman"/>
          <w:sz w:val="24"/>
          <w:szCs w:val="24"/>
        </w:rPr>
        <w:t xml:space="preserve">Since the last </w:t>
      </w:r>
      <w:r w:rsidR="003A52CF">
        <w:rPr>
          <w:rFonts w:ascii="Times New Roman" w:hAnsi="Times New Roman" w:cs="Times New Roman"/>
          <w:sz w:val="24"/>
          <w:szCs w:val="24"/>
        </w:rPr>
        <w:t xml:space="preserve">survey </w:t>
      </w:r>
      <w:r>
        <w:rPr>
          <w:rFonts w:ascii="Times New Roman" w:hAnsi="Times New Roman" w:cs="Times New Roman"/>
          <w:sz w:val="24"/>
          <w:szCs w:val="24"/>
        </w:rPr>
        <w:t>administration, we have identified a handful of new private laboratories that serve the forensic and clinical communities. Question</w:t>
      </w:r>
      <w:r w:rsidR="00244D19">
        <w:rPr>
          <w:rFonts w:ascii="Times New Roman" w:hAnsi="Times New Roman" w:cs="Times New Roman"/>
          <w:sz w:val="24"/>
          <w:szCs w:val="24"/>
        </w:rPr>
        <w:t>s</w:t>
      </w:r>
      <w:r>
        <w:rPr>
          <w:rFonts w:ascii="Times New Roman" w:hAnsi="Times New Roman" w:cs="Times New Roman"/>
          <w:sz w:val="24"/>
          <w:szCs w:val="24"/>
        </w:rPr>
        <w:t xml:space="preserve"> 8</w:t>
      </w:r>
      <w:r w:rsidR="00244D19">
        <w:rPr>
          <w:rFonts w:ascii="Times New Roman" w:hAnsi="Times New Roman" w:cs="Times New Roman"/>
          <w:sz w:val="24"/>
          <w:szCs w:val="24"/>
        </w:rPr>
        <w:t>–</w:t>
      </w:r>
      <w:r>
        <w:rPr>
          <w:rFonts w:ascii="Times New Roman" w:hAnsi="Times New Roman" w:cs="Times New Roman"/>
          <w:sz w:val="24"/>
          <w:szCs w:val="24"/>
        </w:rPr>
        <w:t xml:space="preserve">10 were added to ask about reference laboratories, which are used when a laboratory does not have the capability or capacity to test for specific substances. Question 8 is a yes/no question that asks respondents </w:t>
      </w:r>
      <w:r w:rsidR="00244D19">
        <w:rPr>
          <w:rFonts w:ascii="Times New Roman" w:hAnsi="Times New Roman" w:cs="Times New Roman"/>
          <w:sz w:val="24"/>
          <w:szCs w:val="24"/>
        </w:rPr>
        <w:t xml:space="preserve">whether </w:t>
      </w:r>
      <w:r>
        <w:rPr>
          <w:rFonts w:ascii="Times New Roman" w:hAnsi="Times New Roman" w:cs="Times New Roman"/>
          <w:sz w:val="24"/>
          <w:szCs w:val="24"/>
        </w:rPr>
        <w:t>they use reference laboratories</w:t>
      </w:r>
      <w:r w:rsidR="00244D19">
        <w:rPr>
          <w:rFonts w:ascii="Times New Roman" w:hAnsi="Times New Roman" w:cs="Times New Roman"/>
          <w:sz w:val="24"/>
          <w:szCs w:val="24"/>
        </w:rPr>
        <w:t>. I</w:t>
      </w:r>
      <w:r>
        <w:rPr>
          <w:rFonts w:ascii="Times New Roman" w:hAnsi="Times New Roman" w:cs="Times New Roman"/>
          <w:sz w:val="24"/>
          <w:szCs w:val="24"/>
        </w:rPr>
        <w:t xml:space="preserve">f </w:t>
      </w:r>
      <w:r w:rsidR="003A52CF">
        <w:rPr>
          <w:rFonts w:ascii="Times New Roman" w:hAnsi="Times New Roman" w:cs="Times New Roman"/>
          <w:sz w:val="24"/>
          <w:szCs w:val="24"/>
        </w:rPr>
        <w:t>they do not</w:t>
      </w:r>
      <w:r>
        <w:rPr>
          <w:rFonts w:ascii="Times New Roman" w:hAnsi="Times New Roman" w:cs="Times New Roman"/>
          <w:sz w:val="24"/>
          <w:szCs w:val="24"/>
        </w:rPr>
        <w:t>, the</w:t>
      </w:r>
      <w:r w:rsidR="003A52CF">
        <w:rPr>
          <w:rFonts w:ascii="Times New Roman" w:hAnsi="Times New Roman" w:cs="Times New Roman"/>
          <w:sz w:val="24"/>
          <w:szCs w:val="24"/>
        </w:rPr>
        <w:t>y</w:t>
      </w:r>
      <w:r>
        <w:rPr>
          <w:rFonts w:ascii="Times New Roman" w:hAnsi="Times New Roman" w:cs="Times New Roman"/>
          <w:sz w:val="24"/>
          <w:szCs w:val="24"/>
        </w:rPr>
        <w:t xml:space="preserve"> skip to </w:t>
      </w:r>
      <w:r w:rsidR="00244D19">
        <w:rPr>
          <w:rFonts w:ascii="Times New Roman" w:hAnsi="Times New Roman" w:cs="Times New Roman"/>
          <w:sz w:val="24"/>
          <w:szCs w:val="24"/>
        </w:rPr>
        <w:t>Q</w:t>
      </w:r>
      <w:r>
        <w:rPr>
          <w:rFonts w:ascii="Times New Roman" w:hAnsi="Times New Roman" w:cs="Times New Roman"/>
          <w:sz w:val="24"/>
          <w:szCs w:val="24"/>
        </w:rPr>
        <w:t>uestion 10, wh</w:t>
      </w:r>
      <w:r w:rsidR="00244D19">
        <w:rPr>
          <w:rFonts w:ascii="Times New Roman" w:hAnsi="Times New Roman" w:cs="Times New Roman"/>
          <w:sz w:val="24"/>
          <w:szCs w:val="24"/>
        </w:rPr>
        <w:t>ich asks i</w:t>
      </w:r>
      <w:r>
        <w:rPr>
          <w:rFonts w:ascii="Times New Roman" w:hAnsi="Times New Roman" w:cs="Times New Roman"/>
          <w:sz w:val="24"/>
          <w:szCs w:val="24"/>
        </w:rPr>
        <w:t>f the</w:t>
      </w:r>
      <w:r w:rsidR="00244D19">
        <w:rPr>
          <w:rFonts w:ascii="Times New Roman" w:hAnsi="Times New Roman" w:cs="Times New Roman"/>
          <w:sz w:val="24"/>
          <w:szCs w:val="24"/>
        </w:rPr>
        <w:t>ir laboratory</w:t>
      </w:r>
      <w:r>
        <w:rPr>
          <w:rFonts w:ascii="Times New Roman" w:hAnsi="Times New Roman" w:cs="Times New Roman"/>
          <w:sz w:val="24"/>
          <w:szCs w:val="24"/>
        </w:rPr>
        <w:t xml:space="preserve"> serve</w:t>
      </w:r>
      <w:r w:rsidR="00244D19">
        <w:rPr>
          <w:rFonts w:ascii="Times New Roman" w:hAnsi="Times New Roman" w:cs="Times New Roman"/>
          <w:sz w:val="24"/>
          <w:szCs w:val="24"/>
        </w:rPr>
        <w:t>s</w:t>
      </w:r>
      <w:r>
        <w:rPr>
          <w:rFonts w:ascii="Times New Roman" w:hAnsi="Times New Roman" w:cs="Times New Roman"/>
          <w:sz w:val="24"/>
          <w:szCs w:val="24"/>
        </w:rPr>
        <w:t xml:space="preserve"> as a reference laboratory to others. Question </w:t>
      </w:r>
      <w:r>
        <w:rPr>
          <w:rFonts w:ascii="Times New Roman" w:hAnsi="Times New Roman" w:cs="Times New Roman"/>
          <w:sz w:val="24"/>
          <w:szCs w:val="24"/>
        </w:rPr>
        <w:lastRenderedPageBreak/>
        <w:t xml:space="preserve">9 asks respondents to identify the laboratory names, cities, and </w:t>
      </w:r>
      <w:r w:rsidR="00244D19">
        <w:rPr>
          <w:rFonts w:ascii="Times New Roman" w:hAnsi="Times New Roman" w:cs="Times New Roman"/>
          <w:sz w:val="24"/>
          <w:szCs w:val="24"/>
        </w:rPr>
        <w:t>S</w:t>
      </w:r>
      <w:r>
        <w:rPr>
          <w:rFonts w:ascii="Times New Roman" w:hAnsi="Times New Roman" w:cs="Times New Roman"/>
          <w:sz w:val="24"/>
          <w:szCs w:val="24"/>
        </w:rPr>
        <w:t xml:space="preserve">tates of reference laboratories they use. The data from this question series will help ensure frame integrity </w:t>
      </w:r>
      <w:r w:rsidR="00244D19">
        <w:rPr>
          <w:rFonts w:ascii="Times New Roman" w:hAnsi="Times New Roman" w:cs="Times New Roman"/>
          <w:sz w:val="24"/>
          <w:szCs w:val="24"/>
        </w:rPr>
        <w:t>because</w:t>
      </w:r>
      <w:r>
        <w:rPr>
          <w:rFonts w:ascii="Times New Roman" w:hAnsi="Times New Roman" w:cs="Times New Roman"/>
          <w:sz w:val="24"/>
          <w:szCs w:val="24"/>
        </w:rPr>
        <w:t xml:space="preserve"> the analytic team will be able to cross-check responses with the toxicology laboratory universe. </w:t>
      </w:r>
    </w:p>
    <w:p w:rsidR="00185233" w:rsidP="000C5268" w:rsidRDefault="002047E4" w14:paraId="3B229174" w14:textId="77777777">
      <w:pPr>
        <w:pStyle w:val="ListParagraph"/>
        <w:ind w:left="360"/>
        <w:rPr>
          <w:rFonts w:ascii="Times New Roman" w:hAnsi="Times New Roman" w:cs="Times New Roman"/>
          <w:sz w:val="24"/>
          <w:szCs w:val="24"/>
        </w:rPr>
      </w:pPr>
      <w:r>
        <w:rPr>
          <w:noProof/>
        </w:rPr>
        <w:drawing>
          <wp:inline distT="0" distB="0" distL="0" distR="0" wp14:anchorId="27C54132" wp14:editId="218A10DC">
            <wp:extent cx="6042991" cy="127514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6178" cy="1284256"/>
                    </a:xfrm>
                    <a:prstGeom prst="rect">
                      <a:avLst/>
                    </a:prstGeom>
                  </pic:spPr>
                </pic:pic>
              </a:graphicData>
            </a:graphic>
          </wp:inline>
        </w:drawing>
      </w:r>
    </w:p>
    <w:p w:rsidR="00185233" w:rsidP="000C5268" w:rsidRDefault="002047E4" w14:paraId="3832E3F6" w14:textId="77777777">
      <w:pPr>
        <w:pStyle w:val="ListParagraph"/>
        <w:spacing w:after="120" w:line="240" w:lineRule="auto"/>
        <w:ind w:left="360"/>
        <w:contextualSpacing w:val="0"/>
        <w:rPr>
          <w:rFonts w:ascii="Times New Roman" w:hAnsi="Times New Roman" w:cs="Times New Roman"/>
          <w:sz w:val="24"/>
          <w:szCs w:val="24"/>
        </w:rPr>
      </w:pPr>
      <w:r>
        <w:rPr>
          <w:noProof/>
        </w:rPr>
        <w:drawing>
          <wp:inline distT="0" distB="0" distL="0" distR="0" wp14:anchorId="4C6FE64C" wp14:editId="09D56E39">
            <wp:extent cx="5847059" cy="2719346"/>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72058" cy="2730972"/>
                    </a:xfrm>
                    <a:prstGeom prst="rect">
                      <a:avLst/>
                    </a:prstGeom>
                  </pic:spPr>
                </pic:pic>
              </a:graphicData>
            </a:graphic>
          </wp:inline>
        </w:drawing>
      </w:r>
    </w:p>
    <w:p w:rsidRPr="00641800" w:rsidR="003A52CF" w:rsidP="00641800" w:rsidRDefault="003A52CF" w14:paraId="29618AC2" w14:textId="1C9C9298">
      <w:pPr>
        <w:pStyle w:val="ListParagraph"/>
        <w:spacing w:before="120" w:after="12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We added Question 26 to inquire about whether the results of samples sent to these laboratories are incorporated into the information management systems. The response options for this new </w:t>
      </w:r>
      <w:r w:rsidR="00641800">
        <w:rPr>
          <w:rFonts w:ascii="Times New Roman" w:hAnsi="Times New Roman" w:cs="Times New Roman"/>
          <w:sz w:val="24"/>
          <w:szCs w:val="24"/>
        </w:rPr>
        <w:t>question</w:t>
      </w:r>
      <w:r>
        <w:rPr>
          <w:rFonts w:ascii="Times New Roman" w:hAnsi="Times New Roman" w:cs="Times New Roman"/>
          <w:sz w:val="24"/>
          <w:szCs w:val="24"/>
        </w:rPr>
        <w:t xml:space="preserve"> are yes, no, and “we do not send samples to a reference laboratory.” This information will provide a secondary check on the use of reference laboratories in general and give DEA valuable information about the accessibility and </w:t>
      </w:r>
      <w:r>
        <w:rPr>
          <w:rFonts w:ascii="Times New Roman" w:hAnsi="Times New Roman" w:cs="Times New Roman"/>
          <w:sz w:val="24"/>
          <w:szCs w:val="24"/>
        </w:rPr>
        <w:lastRenderedPageBreak/>
        <w:t xml:space="preserve">availability of these toxicological data for future reporting. </w:t>
      </w:r>
    </w:p>
    <w:p w:rsidR="00185233" w:rsidP="00641800" w:rsidRDefault="002047E4" w14:paraId="13602AFD" w14:textId="2961D628">
      <w:pPr>
        <w:pStyle w:val="ListParagraph"/>
        <w:ind w:left="0"/>
        <w:rPr>
          <w:rFonts w:ascii="Times New Roman" w:hAnsi="Times New Roman" w:cs="Times New Roman"/>
          <w:sz w:val="24"/>
          <w:szCs w:val="24"/>
        </w:rPr>
      </w:pPr>
      <w:r>
        <w:rPr>
          <w:noProof/>
        </w:rPr>
        <w:drawing>
          <wp:inline distT="0" distB="0" distL="0" distR="0" wp14:anchorId="4A0225A7" wp14:editId="4F6B4884">
            <wp:extent cx="6400800" cy="1367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0800" cy="1367790"/>
                    </a:xfrm>
                    <a:prstGeom prst="rect">
                      <a:avLst/>
                    </a:prstGeom>
                  </pic:spPr>
                </pic:pic>
              </a:graphicData>
            </a:graphic>
          </wp:inline>
        </w:drawing>
      </w:r>
    </w:p>
    <w:p w:rsidR="00C62789" w:rsidP="00E917E5" w:rsidRDefault="00F21C95" w14:paraId="520655EB" w14:textId="78BDCD78">
      <w:pPr>
        <w:spacing w:after="120" w:line="240" w:lineRule="auto"/>
        <w:rPr>
          <w:rFonts w:ascii="Times New Roman" w:hAnsi="Times New Roman" w:cs="Times New Roman"/>
          <w:sz w:val="24"/>
          <w:szCs w:val="24"/>
        </w:rPr>
      </w:pPr>
      <w:r>
        <w:rPr>
          <w:rFonts w:ascii="Times New Roman" w:hAnsi="Times New Roman" w:cs="Times New Roman"/>
          <w:sz w:val="24"/>
          <w:szCs w:val="24"/>
        </w:rPr>
        <w:t>Three</w:t>
      </w:r>
      <w:r w:rsidR="00AC1EF4">
        <w:rPr>
          <w:rFonts w:ascii="Times New Roman" w:hAnsi="Times New Roman" w:cs="Times New Roman"/>
          <w:sz w:val="24"/>
          <w:szCs w:val="24"/>
        </w:rPr>
        <w:t xml:space="preserve"> new q</w:t>
      </w:r>
      <w:r w:rsidRPr="00AC1EF4" w:rsidR="00AC1EF4">
        <w:rPr>
          <w:rFonts w:ascii="Times New Roman" w:hAnsi="Times New Roman" w:cs="Times New Roman"/>
          <w:sz w:val="24"/>
          <w:szCs w:val="24"/>
        </w:rPr>
        <w:t>uestions</w:t>
      </w:r>
      <w:r w:rsidR="00C62789">
        <w:rPr>
          <w:rFonts w:ascii="Times New Roman" w:hAnsi="Times New Roman" w:cs="Times New Roman"/>
          <w:sz w:val="24"/>
          <w:szCs w:val="24"/>
        </w:rPr>
        <w:t xml:space="preserve"> and two substantial revisions</w:t>
      </w:r>
      <w:r w:rsidR="00AC1EF4">
        <w:rPr>
          <w:rFonts w:ascii="Times New Roman" w:hAnsi="Times New Roman" w:cs="Times New Roman"/>
          <w:sz w:val="24"/>
          <w:szCs w:val="24"/>
        </w:rPr>
        <w:t xml:space="preserve"> were </w:t>
      </w:r>
      <w:r w:rsidR="00224295">
        <w:rPr>
          <w:rFonts w:ascii="Times New Roman" w:hAnsi="Times New Roman" w:cs="Times New Roman"/>
          <w:sz w:val="24"/>
          <w:szCs w:val="24"/>
        </w:rPr>
        <w:t>included in</w:t>
      </w:r>
      <w:r w:rsidR="00C62789">
        <w:rPr>
          <w:rFonts w:ascii="Times New Roman" w:hAnsi="Times New Roman" w:cs="Times New Roman"/>
          <w:sz w:val="24"/>
          <w:szCs w:val="24"/>
        </w:rPr>
        <w:t xml:space="preserve"> the 2020 instrument</w:t>
      </w:r>
      <w:r>
        <w:rPr>
          <w:rFonts w:ascii="Times New Roman" w:hAnsi="Times New Roman" w:cs="Times New Roman"/>
          <w:sz w:val="24"/>
          <w:szCs w:val="24"/>
        </w:rPr>
        <w:t xml:space="preserve"> to</w:t>
      </w:r>
      <w:r w:rsidR="00224295">
        <w:rPr>
          <w:rFonts w:ascii="Times New Roman" w:hAnsi="Times New Roman" w:cs="Times New Roman"/>
          <w:sz w:val="24"/>
          <w:szCs w:val="24"/>
        </w:rPr>
        <w:t xml:space="preserve"> </w:t>
      </w:r>
      <w:r w:rsidR="00AC1EF4">
        <w:rPr>
          <w:rFonts w:ascii="Times New Roman" w:hAnsi="Times New Roman" w:cs="Times New Roman"/>
          <w:sz w:val="24"/>
          <w:szCs w:val="24"/>
        </w:rPr>
        <w:t xml:space="preserve">gather enhanced information about the organizational arrangement and services offered </w:t>
      </w:r>
      <w:r w:rsidR="00244D19">
        <w:rPr>
          <w:rFonts w:ascii="Times New Roman" w:hAnsi="Times New Roman" w:cs="Times New Roman"/>
          <w:sz w:val="24"/>
          <w:szCs w:val="24"/>
        </w:rPr>
        <w:t>because</w:t>
      </w:r>
      <w:r w:rsidR="00AC1EF4">
        <w:rPr>
          <w:rFonts w:ascii="Times New Roman" w:hAnsi="Times New Roman" w:cs="Times New Roman"/>
          <w:sz w:val="24"/>
          <w:szCs w:val="24"/>
        </w:rPr>
        <w:t xml:space="preserve"> public and private toxicology laboratories have many types of hierarchies and offer a wide range of forensic and clinical services</w:t>
      </w:r>
      <w:r w:rsidR="00C62789">
        <w:rPr>
          <w:rFonts w:ascii="Times New Roman" w:hAnsi="Times New Roman" w:cs="Times New Roman"/>
          <w:sz w:val="24"/>
          <w:szCs w:val="24"/>
        </w:rPr>
        <w:t xml:space="preserve"> and to collect more precise workload measures.</w:t>
      </w:r>
    </w:p>
    <w:p w:rsidRPr="00AC1EF4" w:rsidR="00AC1EF4" w:rsidP="00E917E5" w:rsidRDefault="00AC1EF4" w14:paraId="54C1A477" w14:textId="1BC5D812">
      <w:pPr>
        <w:spacing w:after="120" w:line="240" w:lineRule="auto"/>
        <w:rPr>
          <w:rFonts w:ascii="Times New Roman" w:hAnsi="Times New Roman" w:cs="Times New Roman"/>
          <w:sz w:val="24"/>
          <w:szCs w:val="24"/>
        </w:rPr>
      </w:pPr>
      <w:r>
        <w:rPr>
          <w:rFonts w:ascii="Times New Roman" w:hAnsi="Times New Roman" w:cs="Times New Roman"/>
          <w:sz w:val="24"/>
          <w:szCs w:val="24"/>
        </w:rPr>
        <w:t>Question 6 from the 2017 survey asked respondents</w:t>
      </w:r>
      <w:r w:rsidR="00464AC2">
        <w:rPr>
          <w:rFonts w:ascii="Times New Roman" w:hAnsi="Times New Roman" w:cs="Times New Roman"/>
          <w:sz w:val="24"/>
          <w:szCs w:val="24"/>
        </w:rPr>
        <w:t>,</w:t>
      </w:r>
      <w:r>
        <w:rPr>
          <w:rFonts w:ascii="Times New Roman" w:hAnsi="Times New Roman" w:cs="Times New Roman"/>
          <w:sz w:val="24"/>
          <w:szCs w:val="24"/>
        </w:rPr>
        <w:t xml:space="preserve"> “</w:t>
      </w:r>
      <w:r w:rsidRPr="00AC1EF4">
        <w:rPr>
          <w:rFonts w:ascii="Times New Roman" w:hAnsi="Times New Roman" w:cs="Times New Roman"/>
          <w:sz w:val="24"/>
          <w:szCs w:val="24"/>
        </w:rPr>
        <w:t>Which of the following services does your laboratory provide?</w:t>
      </w:r>
      <w:r>
        <w:rPr>
          <w:rFonts w:ascii="Times New Roman" w:hAnsi="Times New Roman" w:cs="Times New Roman"/>
          <w:sz w:val="24"/>
          <w:szCs w:val="24"/>
        </w:rPr>
        <w:t>” with a “s</w:t>
      </w:r>
      <w:r w:rsidRPr="00AC1EF4">
        <w:rPr>
          <w:rFonts w:ascii="Times New Roman" w:hAnsi="Times New Roman" w:cs="Times New Roman"/>
          <w:sz w:val="24"/>
          <w:szCs w:val="24"/>
        </w:rPr>
        <w:t>elect all that apply</w:t>
      </w:r>
      <w:r>
        <w:rPr>
          <w:rFonts w:ascii="Times New Roman" w:hAnsi="Times New Roman" w:cs="Times New Roman"/>
          <w:sz w:val="24"/>
          <w:szCs w:val="24"/>
        </w:rPr>
        <w:t>” response option that included the following items:</w:t>
      </w:r>
    </w:p>
    <w:p w:rsidRPr="00AC1EF4" w:rsidR="00AC1EF4" w:rsidP="00E917E5" w:rsidRDefault="00AC1EF4" w14:paraId="23CF3942" w14:textId="77777777">
      <w:pPr>
        <w:spacing w:after="120" w:line="240" w:lineRule="auto"/>
        <w:ind w:left="720"/>
        <w:rPr>
          <w:rFonts w:ascii="Times New Roman" w:hAnsi="Times New Roman" w:cs="Times New Roman"/>
          <w:sz w:val="24"/>
          <w:szCs w:val="24"/>
        </w:rPr>
      </w:pPr>
      <w:r w:rsidRPr="00AC1EF4">
        <w:rPr>
          <w:rFonts w:ascii="Times New Roman" w:hAnsi="Times New Roman" w:cs="Times New Roman"/>
          <w:sz w:val="24"/>
          <w:szCs w:val="24"/>
        </w:rPr>
        <w:t>□ A. Laboratory provides many services (e.g., other forensics); toxicology is one service</w:t>
      </w:r>
    </w:p>
    <w:p w:rsidRPr="00AC1EF4" w:rsidR="00AC1EF4" w:rsidP="00E917E5" w:rsidRDefault="00AC1EF4" w14:paraId="5FD44C27" w14:textId="77777777">
      <w:pPr>
        <w:spacing w:after="120" w:line="240" w:lineRule="auto"/>
        <w:ind w:left="720"/>
        <w:rPr>
          <w:rFonts w:ascii="Times New Roman" w:hAnsi="Times New Roman" w:cs="Times New Roman"/>
          <w:sz w:val="24"/>
          <w:szCs w:val="24"/>
        </w:rPr>
      </w:pPr>
      <w:r w:rsidRPr="00AC1EF4">
        <w:rPr>
          <w:rFonts w:ascii="Times New Roman" w:hAnsi="Times New Roman" w:cs="Times New Roman"/>
          <w:sz w:val="24"/>
          <w:szCs w:val="24"/>
        </w:rPr>
        <w:t>□ B. Laboratory provides only toxicology services</w:t>
      </w:r>
    </w:p>
    <w:p w:rsidRPr="00AC1EF4" w:rsidR="00AC1EF4" w:rsidP="00E917E5" w:rsidRDefault="00AC1EF4" w14:paraId="6E7A5054" w14:textId="77777777">
      <w:pPr>
        <w:spacing w:after="120" w:line="240" w:lineRule="auto"/>
        <w:ind w:left="720"/>
        <w:rPr>
          <w:rFonts w:ascii="Times New Roman" w:hAnsi="Times New Roman" w:cs="Times New Roman"/>
          <w:sz w:val="24"/>
          <w:szCs w:val="24"/>
        </w:rPr>
      </w:pPr>
      <w:r w:rsidRPr="00AC1EF4">
        <w:rPr>
          <w:rFonts w:ascii="Times New Roman" w:hAnsi="Times New Roman" w:cs="Times New Roman"/>
          <w:sz w:val="24"/>
          <w:szCs w:val="24"/>
        </w:rPr>
        <w:t>□ C. Laboratory provides postmortem toxicology testing</w:t>
      </w:r>
    </w:p>
    <w:p w:rsidRPr="00AC1EF4" w:rsidR="00AC1EF4" w:rsidP="00E917E5" w:rsidRDefault="00AC1EF4" w14:paraId="65689063" w14:textId="77777777">
      <w:pPr>
        <w:spacing w:after="120" w:line="240" w:lineRule="auto"/>
        <w:ind w:left="720"/>
        <w:rPr>
          <w:rFonts w:ascii="Times New Roman" w:hAnsi="Times New Roman" w:cs="Times New Roman"/>
          <w:sz w:val="24"/>
          <w:szCs w:val="24"/>
        </w:rPr>
      </w:pPr>
      <w:r w:rsidRPr="00AC1EF4">
        <w:rPr>
          <w:rFonts w:ascii="Times New Roman" w:hAnsi="Times New Roman" w:cs="Times New Roman"/>
          <w:sz w:val="24"/>
          <w:szCs w:val="24"/>
        </w:rPr>
        <w:lastRenderedPageBreak/>
        <w:t>□ D. Laboratory provides toxicology testing in driving cases</w:t>
      </w:r>
    </w:p>
    <w:p w:rsidRPr="00AC1EF4" w:rsidR="00AC1EF4" w:rsidP="00E917E5" w:rsidRDefault="00AC1EF4" w14:paraId="77781920" w14:textId="77777777">
      <w:pPr>
        <w:spacing w:after="120" w:line="240" w:lineRule="auto"/>
        <w:ind w:left="720"/>
        <w:rPr>
          <w:rFonts w:ascii="Times New Roman" w:hAnsi="Times New Roman" w:cs="Times New Roman"/>
          <w:sz w:val="24"/>
          <w:szCs w:val="24"/>
        </w:rPr>
      </w:pPr>
      <w:r w:rsidRPr="00AC1EF4">
        <w:rPr>
          <w:rFonts w:ascii="Times New Roman" w:hAnsi="Times New Roman" w:cs="Times New Roman"/>
          <w:sz w:val="24"/>
          <w:szCs w:val="24"/>
        </w:rPr>
        <w:t>□ E. Laboratory provides clinical toxicology testing (e.g., pain management)</w:t>
      </w:r>
    </w:p>
    <w:p w:rsidRPr="00AC1EF4" w:rsidR="00AC1EF4" w:rsidP="00E917E5" w:rsidRDefault="00AC1EF4" w14:paraId="351F5226" w14:textId="5568E7CB">
      <w:pPr>
        <w:spacing w:after="120" w:line="240" w:lineRule="auto"/>
        <w:ind w:left="720"/>
        <w:rPr>
          <w:rFonts w:ascii="Times New Roman" w:hAnsi="Times New Roman" w:cs="Times New Roman"/>
          <w:sz w:val="24"/>
          <w:szCs w:val="24"/>
        </w:rPr>
      </w:pPr>
      <w:r w:rsidRPr="00AC1EF4">
        <w:rPr>
          <w:rFonts w:ascii="Times New Roman" w:hAnsi="Times New Roman" w:cs="Times New Roman"/>
          <w:sz w:val="24"/>
          <w:szCs w:val="24"/>
        </w:rPr>
        <w:t>□ F. Other (please specify)</w:t>
      </w:r>
    </w:p>
    <w:p w:rsidRPr="00AC1EF4" w:rsidR="00AC1EF4" w:rsidP="00E917E5" w:rsidRDefault="00AC1EF4" w14:paraId="3FC3EADB" w14:textId="7ADC2EA5">
      <w:pPr>
        <w:spacing w:after="120" w:line="240" w:lineRule="auto"/>
        <w:rPr>
          <w:rFonts w:ascii="Times New Roman" w:hAnsi="Times New Roman" w:cs="Times New Roman"/>
          <w:sz w:val="24"/>
          <w:szCs w:val="24"/>
        </w:rPr>
      </w:pPr>
      <w:r w:rsidRPr="00AC1EF4">
        <w:rPr>
          <w:rFonts w:ascii="Times New Roman" w:hAnsi="Times New Roman" w:cs="Times New Roman"/>
          <w:sz w:val="24"/>
          <w:szCs w:val="24"/>
        </w:rPr>
        <w:t xml:space="preserve">When </w:t>
      </w:r>
      <w:r w:rsidR="00464AC2">
        <w:rPr>
          <w:rFonts w:ascii="Times New Roman" w:hAnsi="Times New Roman" w:cs="Times New Roman"/>
          <w:sz w:val="24"/>
          <w:szCs w:val="24"/>
        </w:rPr>
        <w:t>we</w:t>
      </w:r>
      <w:r w:rsidRPr="00AC1EF4">
        <w:rPr>
          <w:rFonts w:ascii="Times New Roman" w:hAnsi="Times New Roman" w:cs="Times New Roman"/>
          <w:sz w:val="24"/>
          <w:szCs w:val="24"/>
        </w:rPr>
        <w:t xml:space="preserve"> examined the </w:t>
      </w:r>
      <w:r w:rsidR="00255BE0">
        <w:rPr>
          <w:rFonts w:ascii="Times New Roman" w:hAnsi="Times New Roman" w:cs="Times New Roman"/>
          <w:sz w:val="24"/>
          <w:szCs w:val="24"/>
        </w:rPr>
        <w:t>2017 responses for Question 6</w:t>
      </w:r>
      <w:r w:rsidRPr="00AC1EF4">
        <w:rPr>
          <w:rFonts w:ascii="Times New Roman" w:hAnsi="Times New Roman" w:cs="Times New Roman"/>
          <w:sz w:val="24"/>
          <w:szCs w:val="24"/>
        </w:rPr>
        <w:t xml:space="preserve">, </w:t>
      </w:r>
      <w:r w:rsidR="00C62789">
        <w:rPr>
          <w:rFonts w:ascii="Times New Roman" w:hAnsi="Times New Roman" w:cs="Times New Roman"/>
          <w:sz w:val="24"/>
          <w:szCs w:val="24"/>
        </w:rPr>
        <w:t>more</w:t>
      </w:r>
      <w:r>
        <w:rPr>
          <w:rFonts w:ascii="Times New Roman" w:hAnsi="Times New Roman" w:cs="Times New Roman"/>
          <w:sz w:val="24"/>
          <w:szCs w:val="24"/>
        </w:rPr>
        <w:t xml:space="preserve"> specific </w:t>
      </w:r>
      <w:r w:rsidR="00255BE0">
        <w:rPr>
          <w:rFonts w:ascii="Times New Roman" w:hAnsi="Times New Roman" w:cs="Times New Roman"/>
          <w:sz w:val="24"/>
          <w:szCs w:val="24"/>
        </w:rPr>
        <w:t xml:space="preserve">information </w:t>
      </w:r>
      <w:r w:rsidR="00224295">
        <w:rPr>
          <w:rFonts w:ascii="Times New Roman" w:hAnsi="Times New Roman" w:cs="Times New Roman"/>
          <w:sz w:val="24"/>
          <w:szCs w:val="24"/>
        </w:rPr>
        <w:t xml:space="preserve">was clearly needed </w:t>
      </w:r>
      <w:r>
        <w:rPr>
          <w:rFonts w:ascii="Times New Roman" w:hAnsi="Times New Roman" w:cs="Times New Roman"/>
          <w:sz w:val="24"/>
          <w:szCs w:val="24"/>
        </w:rPr>
        <w:t xml:space="preserve">with respect to toxicology testing to ensure clarity and data quality. Thus, </w:t>
      </w:r>
      <w:r w:rsidR="00F10CF5">
        <w:rPr>
          <w:rFonts w:ascii="Times New Roman" w:hAnsi="Times New Roman" w:cs="Times New Roman"/>
          <w:sz w:val="24"/>
          <w:szCs w:val="24"/>
        </w:rPr>
        <w:t xml:space="preserve">a </w:t>
      </w:r>
      <w:r w:rsidRPr="00F10CF5" w:rsidR="00F10CF5">
        <w:rPr>
          <w:rFonts w:ascii="Times New Roman" w:hAnsi="Times New Roman" w:cs="Times New Roman"/>
          <w:b/>
          <w:bCs/>
          <w:i/>
          <w:iCs/>
          <w:sz w:val="24"/>
          <w:szCs w:val="24"/>
        </w:rPr>
        <w:t xml:space="preserve">new </w:t>
      </w:r>
      <w:r w:rsidRPr="00F10CF5">
        <w:rPr>
          <w:rFonts w:ascii="Times New Roman" w:hAnsi="Times New Roman" w:cs="Times New Roman"/>
          <w:b/>
          <w:bCs/>
          <w:i/>
          <w:iCs/>
          <w:sz w:val="24"/>
          <w:szCs w:val="24"/>
        </w:rPr>
        <w:t>Question 6</w:t>
      </w:r>
      <w:r>
        <w:rPr>
          <w:rFonts w:ascii="Times New Roman" w:hAnsi="Times New Roman" w:cs="Times New Roman"/>
          <w:sz w:val="24"/>
          <w:szCs w:val="24"/>
        </w:rPr>
        <w:t xml:space="preserve"> was </w:t>
      </w:r>
      <w:r w:rsidR="00F10CF5">
        <w:rPr>
          <w:rFonts w:ascii="Times New Roman" w:hAnsi="Times New Roman" w:cs="Times New Roman"/>
          <w:sz w:val="24"/>
          <w:szCs w:val="24"/>
        </w:rPr>
        <w:t xml:space="preserve">added to </w:t>
      </w:r>
      <w:r w:rsidR="00C62789">
        <w:rPr>
          <w:rFonts w:ascii="Times New Roman" w:hAnsi="Times New Roman" w:cs="Times New Roman"/>
          <w:sz w:val="24"/>
          <w:szCs w:val="24"/>
        </w:rPr>
        <w:t>ask</w:t>
      </w:r>
      <w:r w:rsidR="00F10CF5">
        <w:rPr>
          <w:rFonts w:ascii="Times New Roman" w:hAnsi="Times New Roman" w:cs="Times New Roman"/>
          <w:sz w:val="24"/>
          <w:szCs w:val="24"/>
        </w:rPr>
        <w:t xml:space="preserve"> whether the laboratory provides only toxicology services or more than toxicology services. New Question 6 is </w:t>
      </w:r>
      <w:r>
        <w:rPr>
          <w:rFonts w:ascii="Times New Roman" w:hAnsi="Times New Roman" w:cs="Times New Roman"/>
          <w:sz w:val="24"/>
          <w:szCs w:val="24"/>
        </w:rPr>
        <w:t>followed</w:t>
      </w:r>
      <w:r w:rsidR="00F10CF5">
        <w:rPr>
          <w:rFonts w:ascii="Times New Roman" w:hAnsi="Times New Roman" w:cs="Times New Roman"/>
          <w:sz w:val="24"/>
          <w:szCs w:val="24"/>
        </w:rPr>
        <w:t xml:space="preserve"> by a</w:t>
      </w:r>
      <w:r>
        <w:rPr>
          <w:rFonts w:ascii="Times New Roman" w:hAnsi="Times New Roman" w:cs="Times New Roman"/>
          <w:sz w:val="24"/>
          <w:szCs w:val="24"/>
        </w:rPr>
        <w:t xml:space="preserve"> </w:t>
      </w:r>
      <w:r w:rsidRPr="00F10CF5" w:rsidR="00F10CF5">
        <w:rPr>
          <w:rFonts w:ascii="Times New Roman" w:hAnsi="Times New Roman" w:cs="Times New Roman"/>
          <w:b/>
          <w:bCs/>
          <w:i/>
          <w:iCs/>
          <w:sz w:val="24"/>
          <w:szCs w:val="24"/>
        </w:rPr>
        <w:t>revised Question 7</w:t>
      </w:r>
      <w:r w:rsidR="00F10CF5">
        <w:rPr>
          <w:rFonts w:ascii="Times New Roman" w:hAnsi="Times New Roman" w:cs="Times New Roman"/>
          <w:sz w:val="24"/>
          <w:szCs w:val="24"/>
        </w:rPr>
        <w:t>—a modified version of the original Question 6 from 2020—which asks respondents about the specific types of toxicology testing conducted. Q</w:t>
      </w:r>
      <w:r>
        <w:rPr>
          <w:rFonts w:ascii="Times New Roman" w:hAnsi="Times New Roman" w:cs="Times New Roman"/>
          <w:sz w:val="24"/>
          <w:szCs w:val="24"/>
        </w:rPr>
        <w:t>uestions</w:t>
      </w:r>
      <w:r w:rsidR="00F10CF5">
        <w:rPr>
          <w:rFonts w:ascii="Times New Roman" w:hAnsi="Times New Roman" w:cs="Times New Roman"/>
          <w:sz w:val="24"/>
          <w:szCs w:val="24"/>
        </w:rPr>
        <w:t xml:space="preserve"> 6 and 7</w:t>
      </w:r>
      <w:r w:rsidR="00255BE0">
        <w:rPr>
          <w:rFonts w:ascii="Times New Roman" w:hAnsi="Times New Roman" w:cs="Times New Roman"/>
          <w:sz w:val="24"/>
          <w:szCs w:val="24"/>
        </w:rPr>
        <w:t xml:space="preserve"> tested well during the cognitive interviews</w:t>
      </w:r>
      <w:r w:rsidR="00224295">
        <w:rPr>
          <w:rFonts w:ascii="Times New Roman" w:hAnsi="Times New Roman" w:cs="Times New Roman"/>
          <w:sz w:val="24"/>
          <w:szCs w:val="24"/>
        </w:rPr>
        <w:t>.</w:t>
      </w:r>
    </w:p>
    <w:p w:rsidRPr="00255BE0" w:rsidR="00AC1EF4" w:rsidRDefault="00255BE0" w14:paraId="0BE95C65" w14:textId="7207BA60">
      <w:pP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2D85FA66" wp14:editId="0D9EB269">
            <wp:extent cx="5781675" cy="3393293"/>
            <wp:effectExtent l="0" t="0" r="0"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5799561" cy="3403791"/>
                    </a:xfrm>
                    <a:prstGeom prst="rect">
                      <a:avLst/>
                    </a:prstGeom>
                  </pic:spPr>
                </pic:pic>
              </a:graphicData>
            </a:graphic>
          </wp:inline>
        </w:drawing>
      </w:r>
    </w:p>
    <w:p w:rsidR="00185233" w:rsidP="00E917E5" w:rsidRDefault="002047E4" w14:paraId="6B5DDE7C" w14:textId="108E6E3D">
      <w:pPr>
        <w:spacing w:after="120" w:line="240" w:lineRule="auto"/>
        <w:rPr>
          <w:rFonts w:ascii="Times New Roman" w:hAnsi="Times New Roman" w:cs="Times New Roman"/>
          <w:sz w:val="24"/>
          <w:szCs w:val="24"/>
        </w:rPr>
      </w:pPr>
      <w:r>
        <w:rPr>
          <w:rFonts w:ascii="Times New Roman" w:hAnsi="Times New Roman" w:cs="Times New Roman"/>
          <w:b/>
          <w:bCs/>
          <w:i/>
          <w:iCs/>
          <w:sz w:val="24"/>
          <w:szCs w:val="24"/>
        </w:rPr>
        <w:t>Question 7</w:t>
      </w:r>
      <w:r>
        <w:rPr>
          <w:rFonts w:ascii="Times New Roman" w:hAnsi="Times New Roman" w:cs="Times New Roman"/>
          <w:sz w:val="24"/>
          <w:szCs w:val="24"/>
        </w:rPr>
        <w:t xml:space="preserve"> from the 2017 instrument was</w:t>
      </w:r>
      <w:r w:rsidR="00464AC2">
        <w:rPr>
          <w:rFonts w:ascii="Times New Roman" w:hAnsi="Times New Roman" w:cs="Times New Roman"/>
          <w:sz w:val="24"/>
          <w:szCs w:val="24"/>
        </w:rPr>
        <w:t xml:space="preserve"> </w:t>
      </w:r>
      <w:r>
        <w:rPr>
          <w:rFonts w:ascii="Times New Roman" w:hAnsi="Times New Roman" w:cs="Times New Roman"/>
          <w:sz w:val="24"/>
          <w:szCs w:val="24"/>
        </w:rPr>
        <w:t>double</w:t>
      </w:r>
      <w:r w:rsidR="00464AC2">
        <w:rPr>
          <w:rFonts w:ascii="Times New Roman" w:hAnsi="Times New Roman" w:cs="Times New Roman"/>
          <w:sz w:val="24"/>
          <w:szCs w:val="24"/>
        </w:rPr>
        <w:t xml:space="preserve"> </w:t>
      </w:r>
      <w:r>
        <w:rPr>
          <w:rFonts w:ascii="Times New Roman" w:hAnsi="Times New Roman" w:cs="Times New Roman"/>
          <w:sz w:val="24"/>
          <w:szCs w:val="24"/>
        </w:rPr>
        <w:t>barreled</w:t>
      </w:r>
      <w:r w:rsidR="00464AC2">
        <w:rPr>
          <w:rFonts w:ascii="Times New Roman" w:hAnsi="Times New Roman" w:cs="Times New Roman"/>
          <w:sz w:val="24"/>
          <w:szCs w:val="24"/>
        </w:rPr>
        <w:t>,</w:t>
      </w:r>
      <w:r>
        <w:rPr>
          <w:rFonts w:ascii="Times New Roman" w:hAnsi="Times New Roman" w:cs="Times New Roman"/>
          <w:sz w:val="24"/>
          <w:szCs w:val="24"/>
        </w:rPr>
        <w:t xml:space="preserve"> designed to obtain the laboratory’s organizational hierarchy and the networking capacity if the laborator</w:t>
      </w:r>
      <w:r w:rsidR="00224295">
        <w:rPr>
          <w:rFonts w:ascii="Times New Roman" w:hAnsi="Times New Roman" w:cs="Times New Roman"/>
          <w:sz w:val="24"/>
          <w:szCs w:val="24"/>
        </w:rPr>
        <w:t>y</w:t>
      </w:r>
      <w:r>
        <w:rPr>
          <w:rFonts w:ascii="Times New Roman" w:hAnsi="Times New Roman" w:cs="Times New Roman"/>
          <w:sz w:val="24"/>
          <w:szCs w:val="24"/>
        </w:rPr>
        <w:t xml:space="preserve"> w</w:t>
      </w:r>
      <w:r w:rsidR="00224295">
        <w:rPr>
          <w:rFonts w:ascii="Times New Roman" w:hAnsi="Times New Roman" w:cs="Times New Roman"/>
          <w:sz w:val="24"/>
          <w:szCs w:val="24"/>
        </w:rPr>
        <w:t>as</w:t>
      </w:r>
      <w:r>
        <w:rPr>
          <w:rFonts w:ascii="Times New Roman" w:hAnsi="Times New Roman" w:cs="Times New Roman"/>
          <w:sz w:val="24"/>
          <w:szCs w:val="24"/>
        </w:rPr>
        <w:t xml:space="preserve"> in a system. This question proved difficult for the 2020 cognitive interview </w:t>
      </w:r>
      <w:r w:rsidR="00464AC2">
        <w:rPr>
          <w:rFonts w:ascii="Times New Roman" w:hAnsi="Times New Roman" w:cs="Times New Roman"/>
          <w:sz w:val="24"/>
          <w:szCs w:val="24"/>
        </w:rPr>
        <w:t>participants</w:t>
      </w:r>
      <w:r>
        <w:rPr>
          <w:rFonts w:ascii="Times New Roman" w:hAnsi="Times New Roman" w:cs="Times New Roman"/>
          <w:sz w:val="24"/>
          <w:szCs w:val="24"/>
        </w:rPr>
        <w:t xml:space="preserve">, who suggested </w:t>
      </w:r>
      <w:r w:rsidR="00F10CF5">
        <w:rPr>
          <w:rFonts w:ascii="Times New Roman" w:hAnsi="Times New Roman" w:cs="Times New Roman"/>
          <w:sz w:val="24"/>
          <w:szCs w:val="24"/>
        </w:rPr>
        <w:t>splitting</w:t>
      </w:r>
      <w:r>
        <w:rPr>
          <w:rFonts w:ascii="Times New Roman" w:hAnsi="Times New Roman" w:cs="Times New Roman"/>
          <w:sz w:val="24"/>
          <w:szCs w:val="24"/>
        </w:rPr>
        <w:t xml:space="preserve"> </w:t>
      </w:r>
      <w:r w:rsidR="00464AC2">
        <w:rPr>
          <w:rFonts w:ascii="Times New Roman" w:hAnsi="Times New Roman" w:cs="Times New Roman"/>
          <w:sz w:val="24"/>
          <w:szCs w:val="24"/>
        </w:rPr>
        <w:t>it</w:t>
      </w:r>
      <w:r>
        <w:rPr>
          <w:rFonts w:ascii="Times New Roman" w:hAnsi="Times New Roman" w:cs="Times New Roman"/>
          <w:sz w:val="24"/>
          <w:szCs w:val="24"/>
        </w:rPr>
        <w:t xml:space="preserve"> into separate </w:t>
      </w:r>
      <w:r w:rsidR="000877A2">
        <w:rPr>
          <w:rFonts w:ascii="Times New Roman" w:hAnsi="Times New Roman" w:cs="Times New Roman"/>
          <w:sz w:val="24"/>
          <w:szCs w:val="24"/>
        </w:rPr>
        <w:t xml:space="preserve">questions </w:t>
      </w:r>
      <w:r>
        <w:rPr>
          <w:rFonts w:ascii="Times New Roman" w:hAnsi="Times New Roman" w:cs="Times New Roman"/>
          <w:sz w:val="24"/>
          <w:szCs w:val="24"/>
        </w:rPr>
        <w:t>to ease understanding and to be more inclusive</w:t>
      </w:r>
      <w:r w:rsidR="00464AC2">
        <w:rPr>
          <w:rFonts w:ascii="Times New Roman" w:hAnsi="Times New Roman" w:cs="Times New Roman"/>
          <w:sz w:val="24"/>
          <w:szCs w:val="24"/>
        </w:rPr>
        <w:t>,</w:t>
      </w:r>
      <w:r>
        <w:rPr>
          <w:rFonts w:ascii="Times New Roman" w:hAnsi="Times New Roman" w:cs="Times New Roman"/>
          <w:sz w:val="24"/>
          <w:szCs w:val="24"/>
        </w:rPr>
        <w:t xml:space="preserve"> given </w:t>
      </w:r>
      <w:r w:rsidR="00C62789">
        <w:rPr>
          <w:rFonts w:ascii="Times New Roman" w:hAnsi="Times New Roman" w:cs="Times New Roman"/>
          <w:sz w:val="24"/>
          <w:szCs w:val="24"/>
        </w:rPr>
        <w:t xml:space="preserve">the </w:t>
      </w:r>
      <w:r>
        <w:rPr>
          <w:rFonts w:ascii="Times New Roman" w:hAnsi="Times New Roman" w:cs="Times New Roman"/>
          <w:sz w:val="24"/>
          <w:szCs w:val="24"/>
        </w:rPr>
        <w:t>diversity of organizational arrangements and networking capacity across the private and public sectors. Thus, the following changes were made to the 2020 instrument:</w:t>
      </w:r>
    </w:p>
    <w:p w:rsidR="00185233" w:rsidP="00E917E5" w:rsidRDefault="002047E4" w14:paraId="0B2D2C31" w14:textId="46324E12">
      <w:pPr>
        <w:pStyle w:val="ListParagraph"/>
        <w:numPr>
          <w:ilvl w:val="0"/>
          <w:numId w:val="15"/>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We revised the original question (now </w:t>
      </w:r>
      <w:r w:rsidRPr="00F10CF5" w:rsidR="00F10CF5">
        <w:rPr>
          <w:rFonts w:ascii="Times New Roman" w:hAnsi="Times New Roman" w:cs="Times New Roman"/>
          <w:b/>
          <w:bCs/>
          <w:i/>
          <w:iCs/>
          <w:sz w:val="24"/>
          <w:szCs w:val="24"/>
        </w:rPr>
        <w:t xml:space="preserve">revised </w:t>
      </w:r>
      <w:r>
        <w:rPr>
          <w:rFonts w:ascii="Times New Roman" w:hAnsi="Times New Roman" w:cs="Times New Roman"/>
          <w:b/>
          <w:bCs/>
          <w:i/>
          <w:iCs/>
          <w:sz w:val="24"/>
          <w:szCs w:val="24"/>
        </w:rPr>
        <w:t>Question 11</w:t>
      </w:r>
      <w:r>
        <w:rPr>
          <w:rFonts w:ascii="Times New Roman" w:hAnsi="Times New Roman" w:cs="Times New Roman"/>
          <w:sz w:val="24"/>
          <w:szCs w:val="24"/>
        </w:rPr>
        <w:t xml:space="preserve">) to ask respondents to describe their </w:t>
      </w:r>
      <w:r w:rsidR="00464AC2">
        <w:rPr>
          <w:rFonts w:ascii="Times New Roman" w:hAnsi="Times New Roman" w:cs="Times New Roman"/>
          <w:sz w:val="24"/>
          <w:szCs w:val="24"/>
        </w:rPr>
        <w:t xml:space="preserve">laboratory’s </w:t>
      </w:r>
      <w:r>
        <w:rPr>
          <w:rFonts w:ascii="Times New Roman" w:hAnsi="Times New Roman" w:cs="Times New Roman"/>
          <w:sz w:val="24"/>
          <w:szCs w:val="24"/>
        </w:rPr>
        <w:t>organizational structure (i.e.</w:t>
      </w:r>
      <w:r w:rsidR="00464AC2">
        <w:rPr>
          <w:rFonts w:ascii="Times New Roman" w:hAnsi="Times New Roman" w:cs="Times New Roman"/>
          <w:sz w:val="24"/>
          <w:szCs w:val="24"/>
        </w:rPr>
        <w:t>,</w:t>
      </w:r>
      <w:r>
        <w:rPr>
          <w:rFonts w:ascii="Times New Roman" w:hAnsi="Times New Roman" w:cs="Times New Roman"/>
          <w:sz w:val="24"/>
          <w:szCs w:val="24"/>
        </w:rPr>
        <w:t xml:space="preserve"> a standalone facility with no other relationship to </w:t>
      </w:r>
      <w:r>
        <w:rPr>
          <w:rFonts w:ascii="Times New Roman" w:hAnsi="Times New Roman" w:cs="Times New Roman"/>
          <w:sz w:val="24"/>
          <w:szCs w:val="24"/>
        </w:rPr>
        <w:lastRenderedPageBreak/>
        <w:t>other laboratories, a central laboratory in a network, or a satellite laboratory in a network)</w:t>
      </w:r>
      <w:r w:rsidR="00464AC2">
        <w:rPr>
          <w:rFonts w:ascii="Times New Roman" w:hAnsi="Times New Roman" w:cs="Times New Roman"/>
          <w:sz w:val="24"/>
          <w:szCs w:val="24"/>
        </w:rPr>
        <w:t>,</w:t>
      </w:r>
      <w:r>
        <w:rPr>
          <w:rFonts w:ascii="Times New Roman" w:hAnsi="Times New Roman" w:cs="Times New Roman"/>
          <w:sz w:val="24"/>
          <w:szCs w:val="24"/>
        </w:rPr>
        <w:t xml:space="preserve"> with a skip pattern. For respondents indicating </w:t>
      </w:r>
      <w:r w:rsidR="00224295">
        <w:rPr>
          <w:rFonts w:ascii="Times New Roman" w:hAnsi="Times New Roman" w:cs="Times New Roman"/>
          <w:sz w:val="24"/>
          <w:szCs w:val="24"/>
        </w:rPr>
        <w:t xml:space="preserve">in Question 11 </w:t>
      </w:r>
      <w:r>
        <w:rPr>
          <w:rFonts w:ascii="Times New Roman" w:hAnsi="Times New Roman" w:cs="Times New Roman"/>
          <w:sz w:val="24"/>
          <w:szCs w:val="24"/>
        </w:rPr>
        <w:t>that their laboratory is part of a network</w:t>
      </w:r>
      <w:r w:rsidRPr="00E01369">
        <w:rPr>
          <w:rFonts w:ascii="Times New Roman" w:hAnsi="Times New Roman" w:cs="Times New Roman"/>
          <w:sz w:val="24"/>
          <w:szCs w:val="24"/>
        </w:rPr>
        <w:t xml:space="preserve">, </w:t>
      </w:r>
      <w:r w:rsidRPr="00F10CF5" w:rsidR="00F10CF5">
        <w:rPr>
          <w:rFonts w:ascii="Times New Roman" w:hAnsi="Times New Roman" w:cs="Times New Roman"/>
          <w:b/>
          <w:bCs/>
          <w:i/>
          <w:iCs/>
          <w:sz w:val="24"/>
          <w:szCs w:val="24"/>
        </w:rPr>
        <w:t xml:space="preserve">new </w:t>
      </w:r>
      <w:r>
        <w:rPr>
          <w:rFonts w:ascii="Times New Roman" w:hAnsi="Times New Roman" w:cs="Times New Roman"/>
          <w:b/>
          <w:bCs/>
          <w:i/>
          <w:iCs/>
          <w:sz w:val="24"/>
          <w:szCs w:val="24"/>
        </w:rPr>
        <w:t>Question 12</w:t>
      </w:r>
      <w:r>
        <w:rPr>
          <w:rFonts w:ascii="Times New Roman" w:hAnsi="Times New Roman" w:cs="Times New Roman"/>
          <w:sz w:val="24"/>
          <w:szCs w:val="24"/>
        </w:rPr>
        <w:t xml:space="preserve"> is a follow</w:t>
      </w:r>
      <w:r w:rsidR="00464AC2">
        <w:rPr>
          <w:rFonts w:ascii="Times New Roman" w:hAnsi="Times New Roman" w:cs="Times New Roman"/>
          <w:sz w:val="24"/>
          <w:szCs w:val="24"/>
        </w:rPr>
        <w:t>-</w:t>
      </w:r>
      <w:r>
        <w:rPr>
          <w:rFonts w:ascii="Times New Roman" w:hAnsi="Times New Roman" w:cs="Times New Roman"/>
          <w:sz w:val="24"/>
          <w:szCs w:val="24"/>
        </w:rPr>
        <w:t xml:space="preserve">up </w:t>
      </w:r>
      <w:r w:rsidR="00464AC2">
        <w:rPr>
          <w:rFonts w:ascii="Times New Roman" w:hAnsi="Times New Roman" w:cs="Times New Roman"/>
          <w:sz w:val="24"/>
          <w:szCs w:val="24"/>
        </w:rPr>
        <w:t>yes/no question</w:t>
      </w:r>
      <w:r>
        <w:rPr>
          <w:rFonts w:ascii="Times New Roman" w:hAnsi="Times New Roman" w:cs="Times New Roman"/>
          <w:sz w:val="24"/>
          <w:szCs w:val="24"/>
        </w:rPr>
        <w:t xml:space="preserve"> </w:t>
      </w:r>
      <w:r w:rsidR="00464AC2">
        <w:rPr>
          <w:rFonts w:ascii="Times New Roman" w:hAnsi="Times New Roman" w:cs="Times New Roman"/>
          <w:sz w:val="24"/>
          <w:szCs w:val="24"/>
        </w:rPr>
        <w:t xml:space="preserve">that </w:t>
      </w:r>
      <w:r>
        <w:rPr>
          <w:rFonts w:ascii="Times New Roman" w:hAnsi="Times New Roman" w:cs="Times New Roman"/>
          <w:sz w:val="24"/>
          <w:szCs w:val="24"/>
        </w:rPr>
        <w:t>asks whether those laboratories can share data</w:t>
      </w:r>
      <w:r w:rsidR="00464AC2">
        <w:rPr>
          <w:rFonts w:ascii="Times New Roman" w:hAnsi="Times New Roman" w:cs="Times New Roman"/>
          <w:sz w:val="24"/>
          <w:szCs w:val="24"/>
        </w:rPr>
        <w:t>.</w:t>
      </w:r>
      <w:r>
        <w:rPr>
          <w:rFonts w:ascii="Times New Roman" w:hAnsi="Times New Roman" w:cs="Times New Roman"/>
          <w:sz w:val="24"/>
          <w:szCs w:val="24"/>
        </w:rPr>
        <w:t xml:space="preserve"> </w:t>
      </w:r>
    </w:p>
    <w:p w:rsidR="00185233" w:rsidP="00E917E5" w:rsidRDefault="00224295" w14:paraId="5F051211" w14:textId="32FCD1F4">
      <w:pPr>
        <w:pStyle w:val="ListParagraph"/>
        <w:numPr>
          <w:ilvl w:val="0"/>
          <w:numId w:val="15"/>
        </w:numPr>
        <w:spacing w:after="120" w:line="240" w:lineRule="auto"/>
        <w:contextualSpacing w:val="0"/>
        <w:rPr>
          <w:rFonts w:ascii="Times New Roman" w:hAnsi="Times New Roman" w:cs="Times New Roman"/>
          <w:sz w:val="24"/>
          <w:szCs w:val="24"/>
        </w:rPr>
      </w:pPr>
      <w:r>
        <w:rPr>
          <w:rFonts w:ascii="Times New Roman" w:hAnsi="Times New Roman" w:cs="Times New Roman"/>
          <w:b/>
          <w:bCs/>
          <w:i/>
          <w:iCs/>
          <w:sz w:val="24"/>
          <w:szCs w:val="24"/>
        </w:rPr>
        <w:t>N</w:t>
      </w:r>
      <w:r w:rsidR="002047E4">
        <w:rPr>
          <w:rFonts w:ascii="Times New Roman" w:hAnsi="Times New Roman" w:cs="Times New Roman"/>
          <w:b/>
          <w:bCs/>
          <w:i/>
          <w:iCs/>
          <w:sz w:val="24"/>
          <w:szCs w:val="24"/>
        </w:rPr>
        <w:t>ew Question 13</w:t>
      </w:r>
      <w:r w:rsidR="002047E4">
        <w:rPr>
          <w:rFonts w:ascii="Times New Roman" w:hAnsi="Times New Roman" w:cs="Times New Roman"/>
          <w:sz w:val="24"/>
          <w:szCs w:val="24"/>
        </w:rPr>
        <w:t xml:space="preserve"> follows the skip pattern for networked laboratories to inquire how many laboratories are included in the network. These data will further ensure frame integrity. </w:t>
      </w:r>
    </w:p>
    <w:p w:rsidRPr="00A02E93" w:rsidR="00185233" w:rsidP="00A02E93" w:rsidRDefault="002047E4" w14:paraId="7FBB3EDF" w14:textId="77777777">
      <w:pPr>
        <w:rPr>
          <w:rFonts w:ascii="Times New Roman" w:hAnsi="Times New Roman" w:cs="Times New Roman"/>
          <w:sz w:val="24"/>
          <w:szCs w:val="24"/>
        </w:rPr>
      </w:pPr>
      <w:r>
        <w:rPr>
          <w:noProof/>
        </w:rPr>
        <w:drawing>
          <wp:inline distT="0" distB="0" distL="0" distR="0" wp14:anchorId="61C9C96A" wp14:editId="1540E311">
            <wp:extent cx="6400800" cy="28555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2855595"/>
                    </a:xfrm>
                    <a:prstGeom prst="rect">
                      <a:avLst/>
                    </a:prstGeom>
                  </pic:spPr>
                </pic:pic>
              </a:graphicData>
            </a:graphic>
          </wp:inline>
        </w:drawing>
      </w:r>
    </w:p>
    <w:p w:rsidR="00185233" w:rsidP="00E917E5" w:rsidRDefault="00C62789" w14:paraId="4D67F52F" w14:textId="447111B2">
      <w:pPr>
        <w:spacing w:after="120" w:line="240" w:lineRule="auto"/>
        <w:rPr>
          <w:rFonts w:ascii="Times New Roman" w:hAnsi="Times New Roman" w:cs="Times New Roman"/>
          <w:sz w:val="24"/>
          <w:szCs w:val="24"/>
        </w:rPr>
      </w:pPr>
      <w:r>
        <w:rPr>
          <w:rFonts w:ascii="Times New Roman" w:hAnsi="Times New Roman" w:cs="Times New Roman"/>
          <w:sz w:val="24"/>
          <w:szCs w:val="24"/>
        </w:rPr>
        <w:t>Finally, i</w:t>
      </w:r>
      <w:r w:rsidR="002047E4">
        <w:rPr>
          <w:rFonts w:ascii="Times New Roman" w:hAnsi="Times New Roman" w:cs="Times New Roman"/>
          <w:sz w:val="24"/>
          <w:szCs w:val="24"/>
        </w:rPr>
        <w:t xml:space="preserve">n the 2017 instrument, DEA asked about the number of toxicology cases referred to the laboratory. </w:t>
      </w:r>
      <w:r>
        <w:rPr>
          <w:rFonts w:ascii="Times New Roman" w:hAnsi="Times New Roman" w:cs="Times New Roman"/>
          <w:sz w:val="24"/>
          <w:szCs w:val="24"/>
        </w:rPr>
        <w:t xml:space="preserve">Expert panel </w:t>
      </w:r>
      <w:r w:rsidR="00FE34AB">
        <w:rPr>
          <w:rFonts w:ascii="Times New Roman" w:hAnsi="Times New Roman" w:cs="Times New Roman"/>
          <w:sz w:val="24"/>
          <w:szCs w:val="24"/>
        </w:rPr>
        <w:t xml:space="preserve">participants </w:t>
      </w:r>
      <w:r w:rsidR="002047E4">
        <w:rPr>
          <w:rFonts w:ascii="Times New Roman" w:hAnsi="Times New Roman" w:cs="Times New Roman"/>
          <w:sz w:val="24"/>
          <w:szCs w:val="24"/>
        </w:rPr>
        <w:t xml:space="preserve">pointed out that this </w:t>
      </w:r>
      <w:r w:rsidR="00CE7CED">
        <w:rPr>
          <w:rFonts w:ascii="Times New Roman" w:hAnsi="Times New Roman" w:cs="Times New Roman"/>
          <w:sz w:val="24"/>
          <w:szCs w:val="24"/>
        </w:rPr>
        <w:t xml:space="preserve">question </w:t>
      </w:r>
      <w:r w:rsidR="002047E4">
        <w:rPr>
          <w:rFonts w:ascii="Times New Roman" w:hAnsi="Times New Roman" w:cs="Times New Roman"/>
          <w:sz w:val="24"/>
          <w:szCs w:val="24"/>
        </w:rPr>
        <w:t xml:space="preserve">provides only a gross measure of workload, </w:t>
      </w:r>
      <w:r w:rsidR="00FE34AB">
        <w:rPr>
          <w:rFonts w:ascii="Times New Roman" w:hAnsi="Times New Roman" w:cs="Times New Roman"/>
          <w:sz w:val="24"/>
          <w:szCs w:val="24"/>
        </w:rPr>
        <w:t>because</w:t>
      </w:r>
      <w:r w:rsidR="002047E4">
        <w:rPr>
          <w:rFonts w:ascii="Times New Roman" w:hAnsi="Times New Roman" w:cs="Times New Roman"/>
          <w:sz w:val="24"/>
          <w:szCs w:val="24"/>
        </w:rPr>
        <w:t xml:space="preserve"> they often receive several samples in a given case, which may be counted differently across laboratories. Thus, it was recommended that DEA inquire about the </w:t>
      </w:r>
      <w:r w:rsidR="002047E4">
        <w:rPr>
          <w:rFonts w:ascii="Times New Roman" w:hAnsi="Times New Roman" w:cs="Times New Roman"/>
          <w:sz w:val="24"/>
          <w:szCs w:val="24"/>
        </w:rPr>
        <w:lastRenderedPageBreak/>
        <w:t>number of toxicology samples submitted to the laboratory with a follow</w:t>
      </w:r>
      <w:r w:rsidR="00FE34AB">
        <w:rPr>
          <w:rFonts w:ascii="Times New Roman" w:hAnsi="Times New Roman" w:cs="Times New Roman"/>
          <w:sz w:val="24"/>
          <w:szCs w:val="24"/>
        </w:rPr>
        <w:t>-</w:t>
      </w:r>
      <w:r w:rsidR="002047E4">
        <w:rPr>
          <w:rFonts w:ascii="Times New Roman" w:hAnsi="Times New Roman" w:cs="Times New Roman"/>
          <w:sz w:val="24"/>
          <w:szCs w:val="24"/>
        </w:rPr>
        <w:t>up question about the number of toxicology tests conducted on those samples</w:t>
      </w:r>
      <w:r w:rsidR="00CE7CED">
        <w:rPr>
          <w:rFonts w:ascii="Times New Roman" w:hAnsi="Times New Roman" w:cs="Times New Roman"/>
          <w:sz w:val="24"/>
          <w:szCs w:val="24"/>
        </w:rPr>
        <w:t>. This</w:t>
      </w:r>
      <w:r w:rsidR="002047E4">
        <w:rPr>
          <w:rFonts w:ascii="Times New Roman" w:hAnsi="Times New Roman" w:cs="Times New Roman"/>
          <w:sz w:val="24"/>
          <w:szCs w:val="24"/>
        </w:rPr>
        <w:t xml:space="preserve"> resulted in </w:t>
      </w:r>
      <w:r w:rsidR="002047E4">
        <w:rPr>
          <w:rFonts w:ascii="Times New Roman" w:hAnsi="Times New Roman" w:cs="Times New Roman"/>
          <w:b/>
          <w:bCs/>
          <w:i/>
          <w:iCs/>
          <w:sz w:val="24"/>
          <w:szCs w:val="24"/>
        </w:rPr>
        <w:t>new Questions 17 and 18</w:t>
      </w:r>
      <w:r w:rsidR="002047E4">
        <w:rPr>
          <w:rFonts w:ascii="Times New Roman" w:hAnsi="Times New Roman" w:cs="Times New Roman"/>
          <w:sz w:val="24"/>
          <w:szCs w:val="24"/>
        </w:rPr>
        <w:t xml:space="preserve">. Estimate box options were included for both new </w:t>
      </w:r>
      <w:r w:rsidR="00CE7CED">
        <w:rPr>
          <w:rFonts w:ascii="Times New Roman" w:hAnsi="Times New Roman" w:cs="Times New Roman"/>
          <w:sz w:val="24"/>
          <w:szCs w:val="24"/>
        </w:rPr>
        <w:t xml:space="preserve">questions </w:t>
      </w:r>
      <w:r w:rsidR="002047E4">
        <w:rPr>
          <w:rFonts w:ascii="Times New Roman" w:hAnsi="Times New Roman" w:cs="Times New Roman"/>
          <w:sz w:val="24"/>
          <w:szCs w:val="24"/>
        </w:rPr>
        <w:t>to ease respondent burden.</w:t>
      </w:r>
    </w:p>
    <w:p w:rsidR="00185233" w:rsidRDefault="002047E4" w14:paraId="39237843" w14:textId="77777777">
      <w:pPr>
        <w:rPr>
          <w:rFonts w:ascii="Times New Roman" w:hAnsi="Times New Roman" w:cs="Times New Roman"/>
          <w:sz w:val="24"/>
          <w:szCs w:val="24"/>
        </w:rPr>
      </w:pPr>
      <w:r>
        <w:rPr>
          <w:noProof/>
        </w:rPr>
        <w:drawing>
          <wp:inline distT="0" distB="0" distL="0" distR="0" wp14:anchorId="7553CACE" wp14:editId="2A98338E">
            <wp:extent cx="6400800" cy="35858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3585845"/>
                    </a:xfrm>
                    <a:prstGeom prst="rect">
                      <a:avLst/>
                    </a:prstGeom>
                  </pic:spPr>
                </pic:pic>
              </a:graphicData>
            </a:graphic>
          </wp:inline>
        </w:drawing>
      </w:r>
    </w:p>
    <w:p w:rsidR="00F21C95" w:rsidP="00E917E5" w:rsidRDefault="00F21C95" w14:paraId="6DE2954E" w14:textId="77777777">
      <w:pPr>
        <w:spacing w:after="120" w:line="240" w:lineRule="auto"/>
        <w:rPr>
          <w:rFonts w:ascii="Times New Roman" w:hAnsi="Times New Roman" w:cs="Times New Roman"/>
          <w:b/>
          <w:bCs/>
          <w:sz w:val="24"/>
          <w:szCs w:val="24"/>
        </w:rPr>
      </w:pPr>
    </w:p>
    <w:p w:rsidRPr="00F21C95" w:rsidR="00185233" w:rsidP="00E917E5" w:rsidRDefault="002047E4" w14:paraId="6DE9F428" w14:textId="24806D01">
      <w:pPr>
        <w:spacing w:after="120" w:line="240" w:lineRule="auto"/>
        <w:rPr>
          <w:rFonts w:ascii="Times New Roman" w:hAnsi="Times New Roman" w:cs="Times New Roman"/>
          <w:b/>
          <w:bCs/>
          <w:sz w:val="24"/>
          <w:szCs w:val="24"/>
        </w:rPr>
      </w:pPr>
      <w:r w:rsidRPr="00F21C95">
        <w:rPr>
          <w:rFonts w:ascii="Times New Roman" w:hAnsi="Times New Roman" w:cs="Times New Roman"/>
          <w:b/>
          <w:bCs/>
          <w:sz w:val="24"/>
          <w:szCs w:val="24"/>
        </w:rPr>
        <w:t xml:space="preserve">We welcome any comments or questions from OMB </w:t>
      </w:r>
      <w:r w:rsidRPr="00F21C95" w:rsidR="00337A9E">
        <w:rPr>
          <w:rFonts w:ascii="Times New Roman" w:hAnsi="Times New Roman" w:cs="Times New Roman"/>
          <w:b/>
          <w:bCs/>
          <w:sz w:val="24"/>
          <w:szCs w:val="24"/>
        </w:rPr>
        <w:t>regarding</w:t>
      </w:r>
      <w:r w:rsidRPr="00F21C95">
        <w:rPr>
          <w:rFonts w:ascii="Times New Roman" w:hAnsi="Times New Roman" w:cs="Times New Roman"/>
          <w:b/>
          <w:bCs/>
          <w:sz w:val="24"/>
          <w:szCs w:val="24"/>
        </w:rPr>
        <w:t xml:space="preserve"> these changes.</w:t>
      </w:r>
    </w:p>
    <w:p w:rsidR="00185233" w:rsidRDefault="002047E4" w14:paraId="434882F7"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185233" w:rsidP="00E917E5" w:rsidRDefault="002047E4" w14:paraId="4FD50EE1" w14:textId="77777777">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w:t>
      </w:r>
    </w:p>
    <w:p w:rsidR="00185233" w:rsidP="00E917E5" w:rsidRDefault="002047E4" w14:paraId="4E90DD30" w14:textId="265382A9">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Table 1. NFLIS-Tox </w:t>
      </w:r>
      <w:r w:rsidR="009506F7">
        <w:rPr>
          <w:rFonts w:ascii="Times New Roman" w:hAnsi="Times New Roman" w:cs="Times New Roman"/>
          <w:b/>
          <w:bCs/>
          <w:sz w:val="24"/>
          <w:szCs w:val="24"/>
        </w:rPr>
        <w:t xml:space="preserve">2017 </w:t>
      </w:r>
      <w:r>
        <w:rPr>
          <w:rFonts w:ascii="Times New Roman" w:hAnsi="Times New Roman" w:cs="Times New Roman"/>
          <w:b/>
          <w:bCs/>
          <w:sz w:val="24"/>
          <w:szCs w:val="24"/>
        </w:rPr>
        <w:t xml:space="preserve">Survey Questions </w:t>
      </w:r>
      <w:r w:rsidR="00FE34AB">
        <w:rPr>
          <w:rFonts w:ascii="Times New Roman" w:hAnsi="Times New Roman" w:cs="Times New Roman"/>
          <w:b/>
          <w:bCs/>
          <w:sz w:val="24"/>
          <w:szCs w:val="24"/>
        </w:rPr>
        <w:t>T</w:t>
      </w:r>
      <w:r>
        <w:rPr>
          <w:rFonts w:ascii="Times New Roman" w:hAnsi="Times New Roman" w:cs="Times New Roman"/>
          <w:b/>
          <w:bCs/>
          <w:sz w:val="24"/>
          <w:szCs w:val="24"/>
        </w:rPr>
        <w:t xml:space="preserve">hat </w:t>
      </w:r>
      <w:r w:rsidR="00FE34AB">
        <w:rPr>
          <w:rFonts w:ascii="Times New Roman" w:hAnsi="Times New Roman" w:cs="Times New Roman"/>
          <w:b/>
          <w:bCs/>
          <w:sz w:val="24"/>
          <w:szCs w:val="24"/>
        </w:rPr>
        <w:t>W</w:t>
      </w:r>
      <w:r>
        <w:rPr>
          <w:rFonts w:ascii="Times New Roman" w:hAnsi="Times New Roman" w:cs="Times New Roman"/>
          <w:b/>
          <w:bCs/>
          <w:sz w:val="24"/>
          <w:szCs w:val="24"/>
        </w:rPr>
        <w:t xml:space="preserve">ere Eliminated for the NFLIS-Tox </w:t>
      </w:r>
      <w:r w:rsidR="009506F7">
        <w:rPr>
          <w:rFonts w:ascii="Times New Roman" w:hAnsi="Times New Roman" w:cs="Times New Roman"/>
          <w:b/>
          <w:bCs/>
          <w:sz w:val="24"/>
          <w:szCs w:val="24"/>
        </w:rPr>
        <w:t xml:space="preserve">2020 </w:t>
      </w:r>
      <w:r>
        <w:rPr>
          <w:rFonts w:ascii="Times New Roman" w:hAnsi="Times New Roman" w:cs="Times New Roman"/>
          <w:b/>
          <w:bCs/>
          <w:sz w:val="24"/>
          <w:szCs w:val="24"/>
        </w:rPr>
        <w:t xml:space="preserve">Survey Administration </w:t>
      </w:r>
    </w:p>
    <w:tbl>
      <w:tblPr>
        <w:tblStyle w:val="ListTable4-Accent6"/>
        <w:tblW w:w="9355" w:type="dxa"/>
        <w:tblLook w:val="04A0" w:firstRow="1" w:lastRow="0" w:firstColumn="1" w:lastColumn="0" w:noHBand="0" w:noVBand="1"/>
      </w:tblPr>
      <w:tblGrid>
        <w:gridCol w:w="1435"/>
        <w:gridCol w:w="7920"/>
      </w:tblGrid>
      <w:tr w:rsidR="00185233" w:rsidTr="00E01369" w14:paraId="0BD7AE0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E917E5" w:rsidR="00185233" w:rsidRDefault="00FE34AB" w14:paraId="268269EF" w14:textId="6CC84D4E">
            <w:pPr>
              <w:rPr>
                <w:rFonts w:ascii="Arial Narrow" w:hAnsi="Arial Narrow" w:cs="Times New Roman"/>
              </w:rPr>
            </w:pPr>
            <w:r>
              <w:rPr>
                <w:rFonts w:ascii="Arial Narrow" w:hAnsi="Arial Narrow" w:cs="Times New Roman"/>
              </w:rPr>
              <w:t xml:space="preserve">Question </w:t>
            </w:r>
            <w:r w:rsidRPr="00E917E5" w:rsidR="002047E4">
              <w:rPr>
                <w:rFonts w:ascii="Arial Narrow" w:hAnsi="Arial Narrow" w:cs="Times New Roman"/>
              </w:rPr>
              <w:t xml:space="preserve"> No.</w:t>
            </w:r>
          </w:p>
        </w:tc>
        <w:tc>
          <w:tcPr>
            <w:tcW w:w="7920" w:type="dxa"/>
          </w:tcPr>
          <w:p w:rsidRPr="00E917E5" w:rsidR="00185233" w:rsidRDefault="002047E4" w14:paraId="7426B416" w14:textId="4B4529FF">
            <w:pPr>
              <w:cnfStyle w:val="100000000000" w:firstRow="1" w:lastRow="0" w:firstColumn="0" w:lastColumn="0" w:oddVBand="0" w:evenVBand="0" w:oddHBand="0" w:evenHBand="0" w:firstRowFirstColumn="0" w:firstRowLastColumn="0" w:lastRowFirstColumn="0" w:lastRowLastColumn="0"/>
              <w:rPr>
                <w:rFonts w:ascii="Arial Narrow" w:hAnsi="Arial Narrow" w:cs="Times New Roman"/>
              </w:rPr>
            </w:pPr>
            <w:r w:rsidRPr="00E917E5">
              <w:rPr>
                <w:rFonts w:ascii="Arial Narrow" w:hAnsi="Arial Narrow" w:cs="Times New Roman"/>
              </w:rPr>
              <w:t xml:space="preserve">2017 </w:t>
            </w:r>
            <w:r w:rsidR="00641800">
              <w:rPr>
                <w:rFonts w:ascii="Arial Narrow" w:hAnsi="Arial Narrow" w:cs="Times New Roman"/>
              </w:rPr>
              <w:t>Questions</w:t>
            </w:r>
            <w:r w:rsidRPr="00E917E5" w:rsidR="00641800">
              <w:rPr>
                <w:rFonts w:ascii="Arial Narrow" w:hAnsi="Arial Narrow" w:cs="Times New Roman"/>
              </w:rPr>
              <w:t xml:space="preserve"> </w:t>
            </w:r>
            <w:r w:rsidR="00FE34AB">
              <w:rPr>
                <w:rFonts w:ascii="Arial Narrow" w:hAnsi="Arial Narrow" w:cs="Times New Roman"/>
              </w:rPr>
              <w:t>T</w:t>
            </w:r>
            <w:r w:rsidRPr="00E917E5">
              <w:rPr>
                <w:rFonts w:ascii="Arial Narrow" w:hAnsi="Arial Narrow" w:cs="Times New Roman"/>
              </w:rPr>
              <w:t xml:space="preserve">hat </w:t>
            </w:r>
            <w:r w:rsidR="00FE34AB">
              <w:rPr>
                <w:rFonts w:ascii="Arial Narrow" w:hAnsi="Arial Narrow" w:cs="Times New Roman"/>
              </w:rPr>
              <w:t>W</w:t>
            </w:r>
            <w:r w:rsidRPr="00E917E5">
              <w:rPr>
                <w:rFonts w:ascii="Arial Narrow" w:hAnsi="Arial Narrow" w:cs="Times New Roman"/>
              </w:rPr>
              <w:t xml:space="preserve">ere </w:t>
            </w:r>
            <w:r w:rsidR="00CE7CED">
              <w:rPr>
                <w:rFonts w:ascii="Arial Narrow" w:hAnsi="Arial Narrow" w:cs="Times New Roman"/>
              </w:rPr>
              <w:t>Eliminated</w:t>
            </w:r>
          </w:p>
        </w:tc>
      </w:tr>
      <w:tr w:rsidR="00185233" w:rsidTr="00E01369" w14:paraId="21287A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E01369" w:rsidR="00185233" w:rsidP="00641800" w:rsidRDefault="002047E4" w14:paraId="6C3BE3BC" w14:textId="77777777">
            <w:pPr>
              <w:jc w:val="center"/>
              <w:rPr>
                <w:rFonts w:ascii="Arial Narrow" w:hAnsi="Arial Narrow" w:cs="Times New Roman"/>
                <w:b w:val="0"/>
                <w:bCs w:val="0"/>
              </w:rPr>
            </w:pPr>
            <w:r w:rsidRPr="00E01369">
              <w:rPr>
                <w:rFonts w:ascii="Arial Narrow" w:hAnsi="Arial Narrow" w:cs="Times New Roman"/>
                <w:b w:val="0"/>
                <w:bCs w:val="0"/>
              </w:rPr>
              <w:t>5</w:t>
            </w:r>
          </w:p>
        </w:tc>
        <w:tc>
          <w:tcPr>
            <w:tcW w:w="7920" w:type="dxa"/>
          </w:tcPr>
          <w:p w:rsidR="00185233" w:rsidRDefault="002047E4" w14:paraId="509C8F0B"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Pr>
                <w:rFonts w:ascii="Arial Narrow" w:hAnsi="Arial Narrow" w:cs="Times New Roman"/>
              </w:rPr>
              <w:t>What type of organization is most directly responsible for your laboratory? Select only one option.</w:t>
            </w:r>
          </w:p>
        </w:tc>
      </w:tr>
      <w:tr w:rsidR="00185233" w:rsidTr="00E01369" w14:paraId="1B113EDF" w14:textId="77777777">
        <w:tc>
          <w:tcPr>
            <w:cnfStyle w:val="001000000000" w:firstRow="0" w:lastRow="0" w:firstColumn="1" w:lastColumn="0" w:oddVBand="0" w:evenVBand="0" w:oddHBand="0" w:evenHBand="0" w:firstRowFirstColumn="0" w:firstRowLastColumn="0" w:lastRowFirstColumn="0" w:lastRowLastColumn="0"/>
            <w:tcW w:w="1435" w:type="dxa"/>
          </w:tcPr>
          <w:p w:rsidRPr="00E01369" w:rsidR="00185233" w:rsidP="00641800" w:rsidRDefault="002047E4" w14:paraId="28F53FF7" w14:textId="77777777">
            <w:pPr>
              <w:jc w:val="center"/>
              <w:rPr>
                <w:rFonts w:ascii="Arial Narrow" w:hAnsi="Arial Narrow" w:cs="Times New Roman"/>
                <w:b w:val="0"/>
                <w:bCs w:val="0"/>
              </w:rPr>
            </w:pPr>
            <w:r w:rsidRPr="00E01369">
              <w:rPr>
                <w:rFonts w:ascii="Arial Narrow" w:hAnsi="Arial Narrow" w:cs="Times New Roman"/>
                <w:b w:val="0"/>
                <w:bCs w:val="0"/>
              </w:rPr>
              <w:t>14</w:t>
            </w:r>
          </w:p>
        </w:tc>
        <w:tc>
          <w:tcPr>
            <w:tcW w:w="7920" w:type="dxa"/>
          </w:tcPr>
          <w:p w:rsidR="00185233" w:rsidRDefault="002047E4" w14:paraId="63A3B986"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Pr>
                <w:rFonts w:ascii="Arial Narrow" w:hAnsi="Arial Narrow" w:cs="Times New Roman"/>
              </w:rPr>
              <w:t xml:space="preserve">Does your toxicology laboratory report unconfirmed screening results? </w:t>
            </w:r>
          </w:p>
        </w:tc>
      </w:tr>
      <w:tr w:rsidR="00185233" w:rsidTr="00E01369" w14:paraId="77B02F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E01369" w:rsidR="00185233" w:rsidP="00641800" w:rsidRDefault="002047E4" w14:paraId="7FA5A7C8" w14:textId="77777777">
            <w:pPr>
              <w:jc w:val="center"/>
              <w:rPr>
                <w:rFonts w:ascii="Arial Narrow" w:hAnsi="Arial Narrow" w:cs="Times New Roman"/>
                <w:b w:val="0"/>
                <w:bCs w:val="0"/>
              </w:rPr>
            </w:pPr>
            <w:r w:rsidRPr="00E01369">
              <w:rPr>
                <w:rFonts w:ascii="Arial Narrow" w:hAnsi="Arial Narrow" w:cs="Times New Roman"/>
                <w:b w:val="0"/>
                <w:bCs w:val="0"/>
              </w:rPr>
              <w:t>15</w:t>
            </w:r>
          </w:p>
        </w:tc>
        <w:tc>
          <w:tcPr>
            <w:tcW w:w="7920" w:type="dxa"/>
          </w:tcPr>
          <w:p w:rsidR="00185233" w:rsidRDefault="002047E4" w14:paraId="11229B65"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Pr>
                <w:rFonts w:ascii="Arial Narrow" w:hAnsi="Arial Narrow" w:cs="Times New Roman"/>
              </w:rPr>
              <w:t xml:space="preserve">Are there instances where your laboratory performs toxicology testing for specific drugs that would be contrary to laboratory standard operating procedures (e.g., only based on client specifications)? </w:t>
            </w:r>
          </w:p>
        </w:tc>
      </w:tr>
      <w:tr w:rsidR="00185233" w:rsidTr="00E01369" w14:paraId="30A8E8C2" w14:textId="77777777">
        <w:tc>
          <w:tcPr>
            <w:cnfStyle w:val="001000000000" w:firstRow="0" w:lastRow="0" w:firstColumn="1" w:lastColumn="0" w:oddVBand="0" w:evenVBand="0" w:oddHBand="0" w:evenHBand="0" w:firstRowFirstColumn="0" w:firstRowLastColumn="0" w:lastRowFirstColumn="0" w:lastRowLastColumn="0"/>
            <w:tcW w:w="1435" w:type="dxa"/>
          </w:tcPr>
          <w:p w:rsidRPr="00E01369" w:rsidR="00185233" w:rsidP="00641800" w:rsidRDefault="002047E4" w14:paraId="3D15A2B5" w14:textId="77777777">
            <w:pPr>
              <w:jc w:val="center"/>
              <w:rPr>
                <w:rFonts w:ascii="Arial Narrow" w:hAnsi="Arial Narrow" w:cs="Times New Roman"/>
                <w:b w:val="0"/>
                <w:bCs w:val="0"/>
              </w:rPr>
            </w:pPr>
            <w:r w:rsidRPr="00E01369">
              <w:rPr>
                <w:rFonts w:ascii="Arial Narrow" w:hAnsi="Arial Narrow" w:cs="Times New Roman"/>
                <w:b w:val="0"/>
                <w:bCs w:val="0"/>
              </w:rPr>
              <w:t>21</w:t>
            </w:r>
          </w:p>
        </w:tc>
        <w:tc>
          <w:tcPr>
            <w:tcW w:w="7920" w:type="dxa"/>
          </w:tcPr>
          <w:p w:rsidR="00185233" w:rsidRDefault="002047E4" w14:paraId="020FBBEB"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Pr>
                <w:rFonts w:ascii="Arial Narrow" w:hAnsi="Arial Narrow" w:cs="Times New Roman"/>
              </w:rPr>
              <w:t xml:space="preserve">Does your information management system have the ability to export customized files? Select all that apply. </w:t>
            </w:r>
          </w:p>
        </w:tc>
      </w:tr>
      <w:tr w:rsidR="00185233" w:rsidTr="00E01369" w14:paraId="014AD5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E01369" w:rsidR="00185233" w:rsidP="00641800" w:rsidRDefault="002047E4" w14:paraId="5AF631C5" w14:textId="77777777">
            <w:pPr>
              <w:jc w:val="center"/>
              <w:rPr>
                <w:rFonts w:ascii="Arial Narrow" w:hAnsi="Arial Narrow" w:cs="Times New Roman"/>
                <w:b w:val="0"/>
                <w:bCs w:val="0"/>
              </w:rPr>
            </w:pPr>
            <w:r w:rsidRPr="00E01369">
              <w:rPr>
                <w:rFonts w:ascii="Arial Narrow" w:hAnsi="Arial Narrow" w:cs="Times New Roman"/>
                <w:b w:val="0"/>
                <w:bCs w:val="0"/>
              </w:rPr>
              <w:t>22</w:t>
            </w:r>
          </w:p>
        </w:tc>
        <w:tc>
          <w:tcPr>
            <w:tcW w:w="7920" w:type="dxa"/>
          </w:tcPr>
          <w:p w:rsidR="00185233" w:rsidRDefault="002047E4" w14:paraId="31E03480"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Pr>
                <w:rFonts w:ascii="Arial Narrow" w:hAnsi="Arial Narrow" w:cs="Times New Roman"/>
              </w:rPr>
              <w:t xml:space="preserve">Does your laboratory have the ability to electronically transfer exported files? Select all that apply. </w:t>
            </w:r>
          </w:p>
        </w:tc>
      </w:tr>
      <w:tr w:rsidR="00185233" w:rsidTr="00E01369" w14:paraId="57114EF5" w14:textId="77777777">
        <w:tc>
          <w:tcPr>
            <w:cnfStyle w:val="001000000000" w:firstRow="0" w:lastRow="0" w:firstColumn="1" w:lastColumn="0" w:oddVBand="0" w:evenVBand="0" w:oddHBand="0" w:evenHBand="0" w:firstRowFirstColumn="0" w:firstRowLastColumn="0" w:lastRowFirstColumn="0" w:lastRowLastColumn="0"/>
            <w:tcW w:w="1435" w:type="dxa"/>
          </w:tcPr>
          <w:p w:rsidRPr="00E01369" w:rsidR="00185233" w:rsidP="00641800" w:rsidRDefault="002047E4" w14:paraId="2EECDEB9" w14:textId="77777777">
            <w:pPr>
              <w:jc w:val="center"/>
              <w:rPr>
                <w:rFonts w:ascii="Arial Narrow" w:hAnsi="Arial Narrow" w:cs="Times New Roman"/>
                <w:b w:val="0"/>
                <w:bCs w:val="0"/>
              </w:rPr>
            </w:pPr>
            <w:r w:rsidRPr="00E01369">
              <w:rPr>
                <w:rFonts w:ascii="Arial Narrow" w:hAnsi="Arial Narrow" w:cs="Times New Roman"/>
                <w:b w:val="0"/>
                <w:bCs w:val="0"/>
              </w:rPr>
              <w:t>25</w:t>
            </w:r>
          </w:p>
        </w:tc>
        <w:tc>
          <w:tcPr>
            <w:tcW w:w="7920" w:type="dxa"/>
          </w:tcPr>
          <w:p w:rsidR="00185233" w:rsidRDefault="002047E4" w14:paraId="50292F88"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Pr>
                <w:rFonts w:ascii="Arial Narrow" w:hAnsi="Arial Narrow" w:cs="Times New Roman"/>
              </w:rPr>
              <w:t xml:space="preserve">Of the types of assistance that you specified in Question 24 that would ease your participation in NFLIS, which one is the most important? Select all that apply. </w:t>
            </w:r>
          </w:p>
        </w:tc>
      </w:tr>
      <w:tr w:rsidR="00185233" w:rsidTr="00E01369" w14:paraId="170A29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Pr="00E01369" w:rsidR="00185233" w:rsidP="00641800" w:rsidRDefault="002047E4" w14:paraId="4E0EE75E" w14:textId="77777777">
            <w:pPr>
              <w:jc w:val="center"/>
              <w:rPr>
                <w:rFonts w:ascii="Arial Narrow" w:hAnsi="Arial Narrow" w:cs="Times New Roman"/>
                <w:b w:val="0"/>
                <w:bCs w:val="0"/>
              </w:rPr>
            </w:pPr>
            <w:r w:rsidRPr="00E01369">
              <w:rPr>
                <w:rFonts w:ascii="Arial Narrow" w:hAnsi="Arial Narrow" w:cs="Times New Roman"/>
                <w:b w:val="0"/>
                <w:bCs w:val="0"/>
              </w:rPr>
              <w:t>26</w:t>
            </w:r>
          </w:p>
        </w:tc>
        <w:tc>
          <w:tcPr>
            <w:tcW w:w="7920" w:type="dxa"/>
          </w:tcPr>
          <w:p w:rsidR="00185233" w:rsidRDefault="002047E4" w14:paraId="2CCEDD3D"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Pr>
                <w:rFonts w:ascii="Arial Narrow" w:hAnsi="Arial Narrow" w:cs="Times New Roman"/>
              </w:rPr>
              <w:t xml:space="preserve">Does your laboratory participate in any other drug-related data collection efforts? Select all that apply. </w:t>
            </w:r>
          </w:p>
        </w:tc>
      </w:tr>
    </w:tbl>
    <w:p w:rsidR="00185233" w:rsidRDefault="00185233" w14:paraId="7BEEAF3C" w14:textId="77777777">
      <w:pPr>
        <w:rPr>
          <w:rFonts w:ascii="Times New Roman" w:hAnsi="Times New Roman" w:cs="Times New Roman"/>
          <w:sz w:val="24"/>
          <w:szCs w:val="24"/>
        </w:rPr>
      </w:pPr>
    </w:p>
    <w:p w:rsidR="00185233" w:rsidRDefault="002047E4" w14:paraId="0EC590A1"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185233" w:rsidP="00E917E5" w:rsidRDefault="002047E4" w14:paraId="4C4A1F78" w14:textId="1166D7DA">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2. Summary of Minor Changes to NFLIS-Tox Survey </w:t>
      </w:r>
      <w:r w:rsidR="00641800">
        <w:rPr>
          <w:rFonts w:ascii="Times New Roman" w:hAnsi="Times New Roman" w:cs="Times New Roman"/>
          <w:b/>
          <w:bCs/>
          <w:sz w:val="24"/>
          <w:szCs w:val="24"/>
        </w:rPr>
        <w:t>Questions</w:t>
      </w:r>
      <w:r>
        <w:rPr>
          <w:rFonts w:ascii="Times New Roman" w:hAnsi="Times New Roman" w:cs="Times New Roman"/>
          <w:b/>
          <w:bCs/>
          <w:sz w:val="24"/>
          <w:szCs w:val="24"/>
        </w:rPr>
        <w:t xml:space="preserve"> </w:t>
      </w:r>
    </w:p>
    <w:tbl>
      <w:tblPr>
        <w:tblStyle w:val="GridTable4-Accent6"/>
        <w:tblW w:w="9895" w:type="dxa"/>
        <w:tblLook w:val="04A0" w:firstRow="1" w:lastRow="0" w:firstColumn="1" w:lastColumn="0" w:noHBand="0" w:noVBand="1"/>
      </w:tblPr>
      <w:tblGrid>
        <w:gridCol w:w="734"/>
        <w:gridCol w:w="71"/>
        <w:gridCol w:w="663"/>
        <w:gridCol w:w="6537"/>
        <w:gridCol w:w="1890"/>
      </w:tblGrid>
      <w:tr w:rsidR="00641800" w:rsidTr="00641800" w14:paraId="6FF1D247" w14:textId="77777777">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468" w:type="dxa"/>
            <w:gridSpan w:val="3"/>
          </w:tcPr>
          <w:p w:rsidRPr="00E917E5" w:rsidR="00185233" w:rsidRDefault="002047E4" w14:paraId="52A61429" w14:textId="77777777">
            <w:pPr>
              <w:jc w:val="center"/>
              <w:rPr>
                <w:rFonts w:ascii="Arial Narrow" w:hAnsi="Arial Narrow" w:cstheme="minorHAnsi"/>
                <w:b w:val="0"/>
                <w:bCs w:val="0"/>
              </w:rPr>
            </w:pPr>
            <w:r w:rsidRPr="00E917E5">
              <w:rPr>
                <w:rFonts w:ascii="Arial Narrow" w:hAnsi="Arial Narrow" w:cstheme="minorHAnsi"/>
              </w:rPr>
              <w:t>Question No. Survey Year</w:t>
            </w:r>
          </w:p>
        </w:tc>
        <w:tc>
          <w:tcPr>
            <w:tcW w:w="6537" w:type="dxa"/>
            <w:vMerge w:val="restart"/>
          </w:tcPr>
          <w:p w:rsidRPr="00E917E5" w:rsidR="00185233" w:rsidRDefault="00185233" w14:paraId="4860535E" w14:textId="77777777">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rPr>
            </w:pPr>
          </w:p>
          <w:p w:rsidRPr="00E917E5" w:rsidR="00185233" w:rsidRDefault="00185233" w14:paraId="326B1B42" w14:textId="77777777">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rPr>
            </w:pPr>
          </w:p>
          <w:p w:rsidRPr="00E917E5" w:rsidR="00185233" w:rsidRDefault="002047E4" w14:paraId="52019236" w14:textId="31738D3B">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rPr>
            </w:pPr>
            <w:r w:rsidRPr="00E917E5">
              <w:rPr>
                <w:rFonts w:ascii="Arial Narrow" w:hAnsi="Arial Narrow" w:cstheme="minorHAnsi"/>
              </w:rPr>
              <w:t>Description of Change</w:t>
            </w:r>
          </w:p>
        </w:tc>
        <w:tc>
          <w:tcPr>
            <w:tcW w:w="1890" w:type="dxa"/>
            <w:vMerge w:val="restart"/>
          </w:tcPr>
          <w:p w:rsidRPr="00E917E5" w:rsidR="00185233" w:rsidRDefault="00185233" w14:paraId="2152F64A" w14:textId="77777777">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rPr>
            </w:pPr>
          </w:p>
          <w:p w:rsidRPr="00E917E5" w:rsidR="00185233" w:rsidRDefault="002047E4" w14:paraId="06BF321A" w14:textId="630A6B8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rPr>
            </w:pPr>
            <w:r w:rsidRPr="00E917E5">
              <w:rPr>
                <w:rFonts w:ascii="Arial Narrow" w:hAnsi="Arial Narrow" w:cstheme="minorHAnsi"/>
              </w:rPr>
              <w:t xml:space="preserve">Change </w:t>
            </w:r>
            <w:r w:rsidR="00FE34AB">
              <w:rPr>
                <w:rFonts w:ascii="Arial Narrow" w:hAnsi="Arial Narrow" w:cstheme="minorHAnsi"/>
              </w:rPr>
              <w:t>M</w:t>
            </w:r>
            <w:r w:rsidRPr="00E917E5">
              <w:rPr>
                <w:rFonts w:ascii="Arial Narrow" w:hAnsi="Arial Narrow" w:cstheme="minorHAnsi"/>
              </w:rPr>
              <w:t xml:space="preserve">ade on the </w:t>
            </w:r>
            <w:r w:rsidR="00FE34AB">
              <w:rPr>
                <w:rFonts w:ascii="Arial Narrow" w:hAnsi="Arial Narrow" w:cstheme="minorHAnsi"/>
              </w:rPr>
              <w:t>B</w:t>
            </w:r>
            <w:r w:rsidRPr="00E917E5">
              <w:rPr>
                <w:rFonts w:ascii="Arial Narrow" w:hAnsi="Arial Narrow" w:cstheme="minorHAnsi"/>
              </w:rPr>
              <w:t>asis of</w:t>
            </w:r>
            <w:r w:rsidR="00FE34AB">
              <w:rPr>
                <w:rFonts w:ascii="Arial Narrow" w:hAnsi="Arial Narrow" w:cstheme="minorHAnsi"/>
              </w:rPr>
              <w:t>…</w:t>
            </w:r>
          </w:p>
        </w:tc>
      </w:tr>
      <w:tr w:rsidR="00641800" w:rsidTr="00641800" w14:paraId="70EA9D82"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734" w:type="dxa"/>
            <w:tcBorders>
              <w:top w:val="single" w:color="70AD47" w:themeColor="accent6" w:sz="4" w:space="0"/>
              <w:left w:val="single" w:color="70AD47" w:themeColor="accent6" w:sz="4" w:space="0"/>
              <w:bottom w:val="single" w:color="70AD47" w:themeColor="accent6" w:sz="4" w:space="0"/>
            </w:tcBorders>
            <w:shd w:val="clear" w:color="auto" w:fill="70AD47" w:themeFill="accent6"/>
          </w:tcPr>
          <w:p w:rsidRPr="00E01369" w:rsidR="00185233" w:rsidRDefault="002047E4" w14:paraId="2B1CEEE5" w14:textId="77777777">
            <w:pPr>
              <w:jc w:val="center"/>
              <w:rPr>
                <w:rFonts w:ascii="Arial Narrow" w:hAnsi="Arial Narrow" w:cstheme="minorHAnsi"/>
                <w:color w:val="FFFFFF" w:themeColor="background1"/>
              </w:rPr>
            </w:pPr>
            <w:r w:rsidRPr="00E01369">
              <w:rPr>
                <w:rFonts w:ascii="Arial Narrow" w:hAnsi="Arial Narrow" w:cstheme="minorHAnsi"/>
                <w:color w:val="FFFFFF" w:themeColor="background1"/>
              </w:rPr>
              <w:t>2017</w:t>
            </w:r>
          </w:p>
        </w:tc>
        <w:tc>
          <w:tcPr>
            <w:tcW w:w="734" w:type="dxa"/>
            <w:gridSpan w:val="2"/>
            <w:tcBorders>
              <w:top w:val="single" w:color="70AD47" w:themeColor="accent6" w:sz="4" w:space="0"/>
              <w:left w:val="single" w:color="70AD47" w:themeColor="accent6" w:sz="4" w:space="0"/>
              <w:bottom w:val="single" w:color="70AD47" w:themeColor="accent6" w:sz="4" w:space="0"/>
              <w:right w:val="nil"/>
            </w:tcBorders>
            <w:shd w:val="clear" w:color="auto" w:fill="70AD47" w:themeFill="accent6"/>
          </w:tcPr>
          <w:p w:rsidRPr="00E01369" w:rsidR="00185233" w:rsidRDefault="002047E4" w14:paraId="10059FD6" w14:textId="237AFCE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FFFFFF" w:themeColor="background1"/>
              </w:rPr>
            </w:pPr>
            <w:r w:rsidRPr="00E01369">
              <w:rPr>
                <w:rFonts w:ascii="Arial Narrow" w:hAnsi="Arial Narrow" w:cstheme="minorHAnsi"/>
                <w:b/>
                <w:bCs/>
                <w:color w:val="FFFFFF" w:themeColor="background1"/>
              </w:rPr>
              <w:t>2020</w:t>
            </w:r>
          </w:p>
        </w:tc>
        <w:tc>
          <w:tcPr>
            <w:tcW w:w="6537" w:type="dxa"/>
            <w:vMerge/>
            <w:tcBorders>
              <w:left w:val="nil"/>
              <w:bottom w:val="single" w:color="70AD47" w:themeColor="accent6" w:sz="4" w:space="0"/>
              <w:right w:val="nil"/>
            </w:tcBorders>
            <w:shd w:val="clear" w:color="auto" w:fill="70AD47" w:themeFill="accent6"/>
          </w:tcPr>
          <w:p w:rsidRPr="00E917E5" w:rsidR="00185233" w:rsidRDefault="00185233" w14:paraId="42D183A6"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4"/>
                <w:szCs w:val="24"/>
              </w:rPr>
            </w:pPr>
          </w:p>
        </w:tc>
        <w:tc>
          <w:tcPr>
            <w:tcW w:w="1890" w:type="dxa"/>
            <w:vMerge/>
            <w:tcBorders>
              <w:left w:val="nil"/>
              <w:bottom w:val="single" w:color="70AD47" w:themeColor="accent6" w:sz="4" w:space="0"/>
            </w:tcBorders>
            <w:shd w:val="clear" w:color="auto" w:fill="70AD47" w:themeFill="accent6"/>
          </w:tcPr>
          <w:p w:rsidR="00185233" w:rsidRDefault="00185233" w14:paraId="7AB445E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85233" w:rsidTr="00E01369" w14:paraId="210027C9"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00185233" w:rsidRDefault="002047E4" w14:paraId="73A98853"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3</w:t>
            </w:r>
          </w:p>
        </w:tc>
        <w:tc>
          <w:tcPr>
            <w:tcW w:w="663" w:type="dxa"/>
          </w:tcPr>
          <w:p w:rsidR="00185233" w:rsidRDefault="002047E4" w14:paraId="49DFBAFC"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3</w:t>
            </w:r>
          </w:p>
        </w:tc>
        <w:tc>
          <w:tcPr>
            <w:tcW w:w="6537" w:type="dxa"/>
          </w:tcPr>
          <w:p w:rsidR="00185233" w:rsidRDefault="002047E4" w14:paraId="27151F81" w14:textId="03BFFC40">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Added</w:t>
            </w:r>
            <w:r w:rsidR="00FE34AB">
              <w:rPr>
                <w:rFonts w:ascii="Arial Narrow" w:hAnsi="Arial Narrow" w:cs="Times New Roman"/>
                <w:sz w:val="20"/>
                <w:szCs w:val="20"/>
              </w:rPr>
              <w:t xml:space="preserve"> </w:t>
            </w:r>
            <w:r>
              <w:rPr>
                <w:rFonts w:ascii="Arial Narrow" w:hAnsi="Arial Narrow" w:cs="Times New Roman"/>
                <w:sz w:val="20"/>
                <w:szCs w:val="20"/>
              </w:rPr>
              <w:t>query for laboratory director’s telephone number, extension, and e</w:t>
            </w:r>
            <w:r w:rsidR="00FE34AB">
              <w:rPr>
                <w:rFonts w:ascii="Arial Narrow" w:hAnsi="Arial Narrow" w:cs="Times New Roman"/>
                <w:sz w:val="20"/>
                <w:szCs w:val="20"/>
              </w:rPr>
              <w:t>-</w:t>
            </w:r>
            <w:r>
              <w:rPr>
                <w:rFonts w:ascii="Arial Narrow" w:hAnsi="Arial Narrow" w:cs="Times New Roman"/>
                <w:sz w:val="20"/>
                <w:szCs w:val="20"/>
              </w:rPr>
              <w:t>mail address to facilitate data quality follow</w:t>
            </w:r>
            <w:r w:rsidR="00FE34AB">
              <w:rPr>
                <w:rFonts w:ascii="Arial Narrow" w:hAnsi="Arial Narrow" w:cs="Times New Roman"/>
                <w:sz w:val="20"/>
                <w:szCs w:val="20"/>
              </w:rPr>
              <w:t>-</w:t>
            </w:r>
            <w:r>
              <w:rPr>
                <w:rFonts w:ascii="Arial Narrow" w:hAnsi="Arial Narrow" w:cs="Times New Roman"/>
                <w:sz w:val="20"/>
                <w:szCs w:val="20"/>
              </w:rPr>
              <w:t>up</w:t>
            </w:r>
          </w:p>
        </w:tc>
        <w:tc>
          <w:tcPr>
            <w:tcW w:w="1890" w:type="dxa"/>
          </w:tcPr>
          <w:p w:rsidR="00185233" w:rsidRDefault="002047E4" w14:paraId="7066560D"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Project needs</w:t>
            </w:r>
          </w:p>
        </w:tc>
      </w:tr>
      <w:tr w:rsidR="00185233" w:rsidTr="00E01369" w14:paraId="17E9D8D2" w14:textId="7777777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05" w:type="dxa"/>
            <w:gridSpan w:val="2"/>
          </w:tcPr>
          <w:p w:rsidR="00185233" w:rsidRDefault="002047E4" w14:paraId="420BC822" w14:textId="77777777">
            <w:pPr>
              <w:jc w:val="center"/>
              <w:rPr>
                <w:rFonts w:ascii="Arial Narrow" w:hAnsi="Arial Narrow" w:cs="Times New Roman"/>
                <w:sz w:val="20"/>
                <w:szCs w:val="20"/>
              </w:rPr>
            </w:pPr>
            <w:r>
              <w:rPr>
                <w:rFonts w:ascii="Arial Narrow" w:hAnsi="Arial Narrow" w:cs="Times New Roman"/>
                <w:b w:val="0"/>
                <w:bCs w:val="0"/>
                <w:sz w:val="20"/>
                <w:szCs w:val="20"/>
              </w:rPr>
              <w:t>8</w:t>
            </w:r>
          </w:p>
        </w:tc>
        <w:tc>
          <w:tcPr>
            <w:tcW w:w="663" w:type="dxa"/>
          </w:tcPr>
          <w:p w:rsidR="00185233" w:rsidRDefault="002047E4" w14:paraId="5909A2E2"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14</w:t>
            </w:r>
          </w:p>
        </w:tc>
        <w:tc>
          <w:tcPr>
            <w:tcW w:w="6537" w:type="dxa"/>
          </w:tcPr>
          <w:p w:rsidR="00185233" w:rsidRDefault="00641800" w14:paraId="61BA8C78" w14:textId="5366064D">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Included</w:t>
            </w:r>
            <w:r w:rsidR="002047E4">
              <w:rPr>
                <w:rFonts w:ascii="Arial Narrow" w:hAnsi="Arial Narrow" w:cs="Times New Roman"/>
                <w:sz w:val="20"/>
                <w:szCs w:val="20"/>
              </w:rPr>
              <w:t xml:space="preserve"> </w:t>
            </w:r>
            <w:r w:rsidR="00FE34AB">
              <w:rPr>
                <w:rFonts w:ascii="Arial Narrow" w:hAnsi="Arial Narrow" w:cs="Times New Roman"/>
                <w:sz w:val="20"/>
                <w:szCs w:val="20"/>
              </w:rPr>
              <w:t>two</w:t>
            </w:r>
            <w:r w:rsidR="002047E4">
              <w:rPr>
                <w:rFonts w:ascii="Arial Narrow" w:hAnsi="Arial Narrow" w:cs="Times New Roman"/>
                <w:sz w:val="20"/>
                <w:szCs w:val="20"/>
              </w:rPr>
              <w:t xml:space="preserve"> new response options</w:t>
            </w:r>
            <w:r w:rsidR="00A02E93">
              <w:rPr>
                <w:rFonts w:ascii="Arial Narrow" w:hAnsi="Arial Narrow" w:cs="Times New Roman"/>
                <w:sz w:val="20"/>
                <w:szCs w:val="20"/>
              </w:rPr>
              <w:t xml:space="preserve"> (i.e., </w:t>
            </w:r>
            <w:r w:rsidR="009506F7">
              <w:rPr>
                <w:rFonts w:ascii="Arial Narrow" w:hAnsi="Arial Narrow" w:cs="Times New Roman"/>
                <w:sz w:val="20"/>
                <w:szCs w:val="20"/>
              </w:rPr>
              <w:t>S</w:t>
            </w:r>
            <w:r w:rsidR="00A02E93">
              <w:rPr>
                <w:rFonts w:ascii="Arial Narrow" w:hAnsi="Arial Narrow" w:cs="Times New Roman"/>
                <w:sz w:val="20"/>
                <w:szCs w:val="20"/>
              </w:rPr>
              <w:t xml:space="preserve">tate accredited and other </w:t>
            </w:r>
            <w:r w:rsidR="009506F7">
              <w:rPr>
                <w:rFonts w:ascii="Arial Narrow" w:hAnsi="Arial Narrow" w:cs="Times New Roman"/>
                <w:sz w:val="20"/>
                <w:szCs w:val="20"/>
              </w:rPr>
              <w:t>F</w:t>
            </w:r>
            <w:r w:rsidR="00A02E93">
              <w:rPr>
                <w:rFonts w:ascii="Arial Narrow" w:hAnsi="Arial Narrow" w:cs="Times New Roman"/>
                <w:sz w:val="20"/>
                <w:szCs w:val="20"/>
              </w:rPr>
              <w:t>ederal agency</w:t>
            </w:r>
            <w:r w:rsidR="002047E4">
              <w:rPr>
                <w:rFonts w:ascii="Arial Narrow" w:hAnsi="Arial Narrow" w:cs="Times New Roman"/>
                <w:sz w:val="20"/>
                <w:szCs w:val="20"/>
              </w:rPr>
              <w:t xml:space="preserve">. </w:t>
            </w:r>
          </w:p>
          <w:p w:rsidRPr="00A02E93" w:rsidR="00A02E93" w:rsidP="00A02E93" w:rsidRDefault="002047E4" w14:paraId="4CABC5AA" w14:textId="5B4AF2D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Dropped</w:t>
            </w:r>
            <w:r w:rsidR="00FE34AB">
              <w:rPr>
                <w:rFonts w:ascii="Arial Narrow" w:hAnsi="Arial Narrow" w:cs="Times New Roman"/>
                <w:sz w:val="20"/>
                <w:szCs w:val="20"/>
              </w:rPr>
              <w:t xml:space="preserve"> </w:t>
            </w:r>
            <w:r>
              <w:rPr>
                <w:rFonts w:ascii="Arial Narrow" w:hAnsi="Arial Narrow" w:cs="Times New Roman"/>
                <w:sz w:val="20"/>
                <w:szCs w:val="20"/>
              </w:rPr>
              <w:t>three response options</w:t>
            </w:r>
            <w:r w:rsidR="00A02E93">
              <w:rPr>
                <w:rFonts w:ascii="Arial Narrow" w:hAnsi="Arial Narrow" w:cs="Times New Roman"/>
                <w:sz w:val="20"/>
                <w:szCs w:val="20"/>
              </w:rPr>
              <w:t xml:space="preserve"> (i.e., NAME, IAC&amp;ME, and </w:t>
            </w:r>
            <w:r w:rsidR="00641800">
              <w:rPr>
                <w:rFonts w:ascii="Arial Narrow" w:hAnsi="Arial Narrow" w:cs="Times New Roman"/>
                <w:sz w:val="20"/>
                <w:szCs w:val="20"/>
              </w:rPr>
              <w:t>“o</w:t>
            </w:r>
            <w:r w:rsidR="00A02E93">
              <w:rPr>
                <w:rFonts w:ascii="Arial Narrow" w:hAnsi="Arial Narrow" w:cs="Times New Roman"/>
                <w:sz w:val="20"/>
                <w:szCs w:val="20"/>
              </w:rPr>
              <w:t>ther</w:t>
            </w:r>
            <w:r w:rsidR="00641800">
              <w:rPr>
                <w:rFonts w:ascii="Arial Narrow" w:hAnsi="Arial Narrow" w:cs="Times New Roman"/>
                <w:sz w:val="20"/>
                <w:szCs w:val="20"/>
              </w:rPr>
              <w:t>, s</w:t>
            </w:r>
            <w:r w:rsidR="00A02E93">
              <w:rPr>
                <w:rFonts w:ascii="Arial Narrow" w:hAnsi="Arial Narrow" w:cs="Times New Roman"/>
                <w:sz w:val="20"/>
                <w:szCs w:val="20"/>
              </w:rPr>
              <w:t>pecify</w:t>
            </w:r>
            <w:r w:rsidR="00641800">
              <w:rPr>
                <w:rFonts w:ascii="Arial Narrow" w:hAnsi="Arial Narrow" w:cs="Times New Roman"/>
                <w:sz w:val="20"/>
                <w:szCs w:val="20"/>
              </w:rPr>
              <w:t>”</w:t>
            </w:r>
            <w:r w:rsidR="00A02E93">
              <w:rPr>
                <w:rFonts w:ascii="Arial Narrow" w:hAnsi="Arial Narrow" w:cs="Times New Roman"/>
                <w:sz w:val="20"/>
                <w:szCs w:val="20"/>
              </w:rPr>
              <w:t>)</w:t>
            </w:r>
            <w:r>
              <w:rPr>
                <w:rFonts w:ascii="Arial Narrow" w:hAnsi="Arial Narrow" w:cs="Times New Roman"/>
                <w:sz w:val="20"/>
                <w:szCs w:val="20"/>
              </w:rPr>
              <w:t>.</w:t>
            </w:r>
          </w:p>
        </w:tc>
        <w:tc>
          <w:tcPr>
            <w:tcW w:w="1890" w:type="dxa"/>
          </w:tcPr>
          <w:p w:rsidR="00185233" w:rsidRDefault="002047E4" w14:paraId="74CADE13"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2017 data assessment</w:t>
            </w:r>
          </w:p>
          <w:p w:rsidR="00185233" w:rsidRDefault="002047E4" w14:paraId="25B67E82"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Expert panel feedback</w:t>
            </w:r>
          </w:p>
          <w:p w:rsidR="00185233" w:rsidRDefault="002047E4" w14:paraId="65200197" w14:textId="6552776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Cognitive </w:t>
            </w:r>
            <w:r w:rsidR="00FB5524">
              <w:rPr>
                <w:rFonts w:ascii="Arial Narrow" w:hAnsi="Arial Narrow" w:cs="Times New Roman"/>
                <w:sz w:val="20"/>
                <w:szCs w:val="20"/>
              </w:rPr>
              <w:t>i</w:t>
            </w:r>
            <w:r>
              <w:rPr>
                <w:rFonts w:ascii="Arial Narrow" w:hAnsi="Arial Narrow" w:cs="Times New Roman"/>
                <w:sz w:val="20"/>
                <w:szCs w:val="20"/>
              </w:rPr>
              <w:t>nterviews</w:t>
            </w:r>
          </w:p>
        </w:tc>
      </w:tr>
      <w:tr w:rsidR="00185233" w:rsidTr="00E01369" w14:paraId="47F28480"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00185233" w:rsidRDefault="002047E4" w14:paraId="012FB766"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9</w:t>
            </w:r>
          </w:p>
        </w:tc>
        <w:tc>
          <w:tcPr>
            <w:tcW w:w="663" w:type="dxa"/>
          </w:tcPr>
          <w:p w:rsidR="00185233" w:rsidRDefault="002047E4" w14:paraId="1E9B85FE"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15</w:t>
            </w:r>
          </w:p>
        </w:tc>
        <w:tc>
          <w:tcPr>
            <w:tcW w:w="6537" w:type="dxa"/>
          </w:tcPr>
          <w:p w:rsidR="00185233" w:rsidRDefault="00641800" w14:paraId="4F70351E" w14:textId="56FA4F4C">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Changed q</w:t>
            </w:r>
            <w:r w:rsidR="002047E4">
              <w:rPr>
                <w:rFonts w:ascii="Arial Narrow" w:hAnsi="Arial Narrow" w:cs="Times New Roman"/>
                <w:sz w:val="20"/>
                <w:szCs w:val="20"/>
              </w:rPr>
              <w:t>uestion stem to say “cases submitted” versus “cases referred” to ensure clarity</w:t>
            </w:r>
            <w:r w:rsidR="00FB5524">
              <w:rPr>
                <w:rFonts w:ascii="Arial Narrow" w:hAnsi="Arial Narrow" w:cs="Times New Roman"/>
                <w:sz w:val="20"/>
                <w:szCs w:val="20"/>
              </w:rPr>
              <w:t>.</w:t>
            </w:r>
          </w:p>
        </w:tc>
        <w:tc>
          <w:tcPr>
            <w:tcW w:w="1890" w:type="dxa"/>
          </w:tcPr>
          <w:p w:rsidR="00185233" w:rsidRDefault="002047E4" w14:paraId="1EB2AF0F" w14:textId="5BC100A2">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Cognitive </w:t>
            </w:r>
            <w:r w:rsidR="00FB5524">
              <w:rPr>
                <w:rFonts w:ascii="Arial Narrow" w:hAnsi="Arial Narrow" w:cs="Times New Roman"/>
                <w:sz w:val="20"/>
                <w:szCs w:val="20"/>
              </w:rPr>
              <w:t>i</w:t>
            </w:r>
            <w:r>
              <w:rPr>
                <w:rFonts w:ascii="Arial Narrow" w:hAnsi="Arial Narrow" w:cs="Times New Roman"/>
                <w:sz w:val="20"/>
                <w:szCs w:val="20"/>
              </w:rPr>
              <w:t>nterviews</w:t>
            </w:r>
          </w:p>
        </w:tc>
      </w:tr>
      <w:tr w:rsidR="00185233" w:rsidTr="00E01369" w14:paraId="717F77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Pr>
          <w:p w:rsidR="00185233" w:rsidRDefault="002047E4" w14:paraId="3DD2093A"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10</w:t>
            </w:r>
          </w:p>
        </w:tc>
        <w:tc>
          <w:tcPr>
            <w:tcW w:w="663" w:type="dxa"/>
          </w:tcPr>
          <w:p w:rsidR="00185233" w:rsidRDefault="002047E4" w14:paraId="3DB8D109"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16</w:t>
            </w:r>
          </w:p>
        </w:tc>
        <w:tc>
          <w:tcPr>
            <w:tcW w:w="6537" w:type="dxa"/>
          </w:tcPr>
          <w:p w:rsidR="00185233" w:rsidRDefault="00641800" w14:paraId="76380D60" w14:textId="1642218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Changed directions</w:t>
            </w:r>
            <w:r w:rsidR="002047E4">
              <w:rPr>
                <w:rFonts w:ascii="Arial Narrow" w:hAnsi="Arial Narrow" w:cs="Times New Roman"/>
                <w:sz w:val="20"/>
                <w:szCs w:val="20"/>
              </w:rPr>
              <w:t xml:space="preserve"> slightly to reflect “submitted toxicology cases” versus “toxicology cases performed” to ensure respondent clarity and consistency from the previous question.</w:t>
            </w:r>
          </w:p>
          <w:p w:rsidR="008E6FFD" w:rsidRDefault="00641800" w14:paraId="70B581A3" w14:textId="512C994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Made s</w:t>
            </w:r>
            <w:r w:rsidR="008E6FFD">
              <w:rPr>
                <w:rFonts w:ascii="Arial Narrow" w:hAnsi="Arial Narrow" w:cs="Times New Roman"/>
                <w:sz w:val="20"/>
                <w:szCs w:val="20"/>
              </w:rPr>
              <w:t xml:space="preserve">light wording changes in column grid (e.g., from “number of cases” </w:t>
            </w:r>
            <w:r>
              <w:rPr>
                <w:rFonts w:ascii="Arial Narrow" w:hAnsi="Arial Narrow" w:cs="Times New Roman"/>
                <w:sz w:val="20"/>
                <w:szCs w:val="20"/>
              </w:rPr>
              <w:t>for</w:t>
            </w:r>
            <w:r w:rsidR="008E6FFD">
              <w:rPr>
                <w:rFonts w:ascii="Arial Narrow" w:hAnsi="Arial Narrow" w:cs="Times New Roman"/>
                <w:sz w:val="20"/>
                <w:szCs w:val="20"/>
              </w:rPr>
              <w:t xml:space="preserve"> 2017 to “number of cases tested in 2019” for 2020).</w:t>
            </w:r>
          </w:p>
          <w:p w:rsidR="008E6FFD" w:rsidRDefault="008E6FFD" w14:paraId="196BFEE8" w14:textId="27BEE2A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Added examples in Option C.</w:t>
            </w:r>
          </w:p>
          <w:p w:rsidR="00185233" w:rsidRDefault="002047E4" w14:paraId="5F66042C" w14:textId="6109EAC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Removed “Other (please specify)</w:t>
            </w:r>
            <w:r w:rsidR="008E6FFD">
              <w:rPr>
                <w:rFonts w:ascii="Arial Narrow" w:hAnsi="Arial Narrow" w:cs="Times New Roman"/>
                <w:sz w:val="20"/>
                <w:szCs w:val="20"/>
              </w:rPr>
              <w:t>.</w:t>
            </w:r>
            <w:r>
              <w:rPr>
                <w:rFonts w:ascii="Arial Narrow" w:hAnsi="Arial Narrow" w:cs="Times New Roman"/>
                <w:sz w:val="20"/>
                <w:szCs w:val="20"/>
              </w:rPr>
              <w:t>”</w:t>
            </w:r>
          </w:p>
        </w:tc>
        <w:tc>
          <w:tcPr>
            <w:tcW w:w="1890" w:type="dxa"/>
          </w:tcPr>
          <w:p w:rsidR="00185233" w:rsidRDefault="00641800" w14:paraId="67BB0631" w14:textId="37018E44">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2017 data assessment </w:t>
            </w:r>
            <w:r w:rsidR="002047E4">
              <w:rPr>
                <w:rFonts w:ascii="Arial Narrow" w:hAnsi="Arial Narrow" w:cs="Times New Roman"/>
                <w:sz w:val="20"/>
                <w:szCs w:val="20"/>
              </w:rPr>
              <w:t xml:space="preserve">Cognitive </w:t>
            </w:r>
            <w:r w:rsidR="00FB5524">
              <w:rPr>
                <w:rFonts w:ascii="Arial Narrow" w:hAnsi="Arial Narrow" w:cs="Times New Roman"/>
                <w:sz w:val="20"/>
                <w:szCs w:val="20"/>
              </w:rPr>
              <w:t>i</w:t>
            </w:r>
            <w:r w:rsidR="002047E4">
              <w:rPr>
                <w:rFonts w:ascii="Arial Narrow" w:hAnsi="Arial Narrow" w:cs="Times New Roman"/>
                <w:sz w:val="20"/>
                <w:szCs w:val="20"/>
              </w:rPr>
              <w:t>nterviews</w:t>
            </w:r>
          </w:p>
          <w:p w:rsidR="00185233" w:rsidRDefault="00185233" w14:paraId="0CE96975" w14:textId="232247AA">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tc>
      </w:tr>
      <w:tr w:rsidR="00185233" w:rsidTr="00E01369" w14:paraId="6C9E1EC8"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00185233" w:rsidRDefault="002047E4" w14:paraId="4210E851"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11</w:t>
            </w:r>
          </w:p>
        </w:tc>
        <w:tc>
          <w:tcPr>
            <w:tcW w:w="663" w:type="dxa"/>
          </w:tcPr>
          <w:p w:rsidR="00185233" w:rsidRDefault="002047E4" w14:paraId="1DAD445E"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19</w:t>
            </w:r>
          </w:p>
        </w:tc>
        <w:tc>
          <w:tcPr>
            <w:tcW w:w="6537" w:type="dxa"/>
          </w:tcPr>
          <w:p w:rsidR="00185233" w:rsidRDefault="002047E4" w14:paraId="1B2494EE" w14:textId="75241753">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Added reference period to the question stem to ensure clarity. </w:t>
            </w:r>
          </w:p>
          <w:p w:rsidR="00185233" w:rsidRDefault="002047E4" w14:paraId="65722C93" w14:textId="049FD1C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Added an estimate box to further ease burden.</w:t>
            </w:r>
          </w:p>
        </w:tc>
        <w:tc>
          <w:tcPr>
            <w:tcW w:w="1890" w:type="dxa"/>
          </w:tcPr>
          <w:p w:rsidR="00185233" w:rsidRDefault="002047E4" w14:paraId="6824F37E" w14:textId="024068B0">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Cognitive </w:t>
            </w:r>
            <w:r w:rsidR="00FB5524">
              <w:rPr>
                <w:rFonts w:ascii="Arial Narrow" w:hAnsi="Arial Narrow" w:cs="Times New Roman"/>
                <w:sz w:val="20"/>
                <w:szCs w:val="20"/>
              </w:rPr>
              <w:t>i</w:t>
            </w:r>
            <w:r>
              <w:rPr>
                <w:rFonts w:ascii="Arial Narrow" w:hAnsi="Arial Narrow" w:cs="Times New Roman"/>
                <w:sz w:val="20"/>
                <w:szCs w:val="20"/>
              </w:rPr>
              <w:t>nterviews</w:t>
            </w:r>
          </w:p>
        </w:tc>
      </w:tr>
      <w:tr w:rsidR="00185233" w:rsidTr="00E01369" w14:paraId="39D1C5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Pr>
          <w:p w:rsidR="00185233" w:rsidRDefault="002047E4" w14:paraId="090FE216"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12</w:t>
            </w:r>
          </w:p>
        </w:tc>
        <w:tc>
          <w:tcPr>
            <w:tcW w:w="663" w:type="dxa"/>
          </w:tcPr>
          <w:p w:rsidR="00185233" w:rsidRDefault="002047E4" w14:paraId="41610A2F"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20</w:t>
            </w:r>
          </w:p>
        </w:tc>
        <w:tc>
          <w:tcPr>
            <w:tcW w:w="6537" w:type="dxa"/>
          </w:tcPr>
          <w:p w:rsidR="00185233" w:rsidRDefault="002047E4" w14:paraId="42D07CA6" w14:textId="7777777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Added more specific response options.</w:t>
            </w:r>
          </w:p>
          <w:p w:rsidR="00185233" w:rsidRDefault="002047E4" w14:paraId="534AC265" w14:textId="1ACE0623">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Added the word “presumptive” before the word </w:t>
            </w:r>
            <w:r w:rsidR="00FB5524">
              <w:rPr>
                <w:rFonts w:ascii="Arial Narrow" w:hAnsi="Arial Narrow" w:cs="Times New Roman"/>
                <w:sz w:val="20"/>
                <w:szCs w:val="20"/>
              </w:rPr>
              <w:t>“</w:t>
            </w:r>
            <w:r>
              <w:rPr>
                <w:rFonts w:ascii="Arial Narrow" w:hAnsi="Arial Narrow" w:cs="Times New Roman"/>
                <w:sz w:val="20"/>
                <w:szCs w:val="20"/>
              </w:rPr>
              <w:t>screening</w:t>
            </w:r>
            <w:r w:rsidR="00FB5524">
              <w:rPr>
                <w:rFonts w:ascii="Arial Narrow" w:hAnsi="Arial Narrow" w:cs="Times New Roman"/>
                <w:sz w:val="20"/>
                <w:szCs w:val="20"/>
              </w:rPr>
              <w:t>”</w:t>
            </w:r>
            <w:r>
              <w:rPr>
                <w:rFonts w:ascii="Arial Narrow" w:hAnsi="Arial Narrow" w:cs="Times New Roman"/>
                <w:sz w:val="20"/>
                <w:szCs w:val="20"/>
              </w:rPr>
              <w:t xml:space="preserve"> in the question stem to ensure clarity.</w:t>
            </w:r>
          </w:p>
        </w:tc>
        <w:tc>
          <w:tcPr>
            <w:tcW w:w="1890" w:type="dxa"/>
          </w:tcPr>
          <w:p w:rsidR="00185233" w:rsidRDefault="002047E4" w14:paraId="76109194"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2017 data assessment</w:t>
            </w:r>
          </w:p>
          <w:p w:rsidR="00185233" w:rsidRDefault="002047E4" w14:paraId="74ADC263"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Expert panel feedback</w:t>
            </w:r>
          </w:p>
          <w:p w:rsidR="00185233" w:rsidRDefault="002047E4" w14:paraId="49075842" w14:textId="7BFCD8CA">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Cognitive </w:t>
            </w:r>
            <w:r w:rsidR="00FB5524">
              <w:rPr>
                <w:rFonts w:ascii="Arial Narrow" w:hAnsi="Arial Narrow" w:cs="Times New Roman"/>
                <w:sz w:val="20"/>
                <w:szCs w:val="20"/>
              </w:rPr>
              <w:t>i</w:t>
            </w:r>
            <w:r>
              <w:rPr>
                <w:rFonts w:ascii="Arial Narrow" w:hAnsi="Arial Narrow" w:cs="Times New Roman"/>
                <w:sz w:val="20"/>
                <w:szCs w:val="20"/>
              </w:rPr>
              <w:t>nterviews</w:t>
            </w:r>
          </w:p>
        </w:tc>
      </w:tr>
      <w:tr w:rsidR="00185233" w:rsidTr="00E01369" w14:paraId="2D7C168F"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00185233" w:rsidRDefault="002047E4" w14:paraId="3F8EC9B3"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13</w:t>
            </w:r>
          </w:p>
        </w:tc>
        <w:tc>
          <w:tcPr>
            <w:tcW w:w="663" w:type="dxa"/>
          </w:tcPr>
          <w:p w:rsidR="00185233" w:rsidRDefault="002047E4" w14:paraId="63DCA43A"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21</w:t>
            </w:r>
          </w:p>
        </w:tc>
        <w:tc>
          <w:tcPr>
            <w:tcW w:w="6537" w:type="dxa"/>
          </w:tcPr>
          <w:p w:rsidR="00185233" w:rsidRDefault="002047E4" w14:paraId="22953ADC" w14:textId="2E15A7B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Added more specific response options to reduce burden and to ensure question</w:t>
            </w:r>
            <w:r w:rsidR="00641800">
              <w:rPr>
                <w:rFonts w:ascii="Arial Narrow" w:hAnsi="Arial Narrow" w:cs="Times New Roman"/>
                <w:sz w:val="20"/>
                <w:szCs w:val="20"/>
              </w:rPr>
              <w:t>’s</w:t>
            </w:r>
            <w:r>
              <w:rPr>
                <w:rFonts w:ascii="Arial Narrow" w:hAnsi="Arial Narrow" w:cs="Times New Roman"/>
                <w:sz w:val="20"/>
                <w:szCs w:val="20"/>
              </w:rPr>
              <w:t xml:space="preserve"> uniformity with previous question.</w:t>
            </w:r>
          </w:p>
        </w:tc>
        <w:tc>
          <w:tcPr>
            <w:tcW w:w="1890" w:type="dxa"/>
          </w:tcPr>
          <w:p w:rsidR="00185233" w:rsidRDefault="002047E4" w14:paraId="51FFD214"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2017 data assessment</w:t>
            </w:r>
          </w:p>
          <w:p w:rsidR="00185233" w:rsidRDefault="002047E4" w14:paraId="5E2B2008"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Expert panel feedback</w:t>
            </w:r>
          </w:p>
          <w:p w:rsidR="00185233" w:rsidRDefault="002047E4" w14:paraId="3778B9C9" w14:textId="0FCFB1EF">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Cognitive </w:t>
            </w:r>
            <w:r w:rsidR="00FB5524">
              <w:rPr>
                <w:rFonts w:ascii="Arial Narrow" w:hAnsi="Arial Narrow" w:cs="Times New Roman"/>
                <w:sz w:val="20"/>
                <w:szCs w:val="20"/>
              </w:rPr>
              <w:t>i</w:t>
            </w:r>
            <w:r>
              <w:rPr>
                <w:rFonts w:ascii="Arial Narrow" w:hAnsi="Arial Narrow" w:cs="Times New Roman"/>
                <w:sz w:val="20"/>
                <w:szCs w:val="20"/>
              </w:rPr>
              <w:t>nterviews</w:t>
            </w:r>
          </w:p>
        </w:tc>
      </w:tr>
      <w:tr w:rsidR="00185233" w:rsidTr="00E01369" w14:paraId="3ABC7A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Pr>
          <w:p w:rsidR="00185233" w:rsidRDefault="002047E4" w14:paraId="0C7A2AD1"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16</w:t>
            </w:r>
          </w:p>
        </w:tc>
        <w:tc>
          <w:tcPr>
            <w:tcW w:w="663" w:type="dxa"/>
          </w:tcPr>
          <w:p w:rsidR="00185233" w:rsidRDefault="002047E4" w14:paraId="45C9569D"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22</w:t>
            </w:r>
          </w:p>
        </w:tc>
        <w:tc>
          <w:tcPr>
            <w:tcW w:w="6537" w:type="dxa"/>
          </w:tcPr>
          <w:p w:rsidR="00185233" w:rsidRDefault="002047E4" w14:paraId="580C91D6" w14:textId="7777777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Deleted parenthetical example in original stem question because it was distracting during cognitive interviews. </w:t>
            </w:r>
          </w:p>
          <w:p w:rsidR="00185233" w:rsidRDefault="002047E4" w14:paraId="75439F8C" w14:textId="7777777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Added new response options.</w:t>
            </w:r>
          </w:p>
        </w:tc>
        <w:tc>
          <w:tcPr>
            <w:tcW w:w="1890" w:type="dxa"/>
          </w:tcPr>
          <w:p w:rsidR="00185233" w:rsidRDefault="002047E4" w14:paraId="3E4CB1C6"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2017 data assessment</w:t>
            </w:r>
          </w:p>
          <w:p w:rsidR="00185233" w:rsidRDefault="002047E4" w14:paraId="1F4CD2C5"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Expert panel feedback</w:t>
            </w:r>
          </w:p>
          <w:p w:rsidR="00185233" w:rsidRDefault="002047E4" w14:paraId="613EA13D" w14:textId="2DE9D5DF">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Cognitive </w:t>
            </w:r>
            <w:r w:rsidR="00FB5524">
              <w:rPr>
                <w:rFonts w:ascii="Arial Narrow" w:hAnsi="Arial Narrow" w:cs="Times New Roman"/>
                <w:sz w:val="20"/>
                <w:szCs w:val="20"/>
              </w:rPr>
              <w:t>i</w:t>
            </w:r>
            <w:r>
              <w:rPr>
                <w:rFonts w:ascii="Arial Narrow" w:hAnsi="Arial Narrow" w:cs="Times New Roman"/>
                <w:sz w:val="20"/>
                <w:szCs w:val="20"/>
              </w:rPr>
              <w:t>nterviews</w:t>
            </w:r>
          </w:p>
        </w:tc>
      </w:tr>
      <w:tr w:rsidR="00185233" w:rsidTr="00E01369" w14:paraId="44811214"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00185233" w:rsidRDefault="002047E4" w14:paraId="6BB64172"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17</w:t>
            </w:r>
          </w:p>
        </w:tc>
        <w:tc>
          <w:tcPr>
            <w:tcW w:w="663" w:type="dxa"/>
          </w:tcPr>
          <w:p w:rsidR="00185233" w:rsidRDefault="002047E4" w14:paraId="49F9A488"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23</w:t>
            </w:r>
          </w:p>
        </w:tc>
        <w:tc>
          <w:tcPr>
            <w:tcW w:w="6537" w:type="dxa"/>
          </w:tcPr>
          <w:p w:rsidR="00185233" w:rsidRDefault="00641800" w14:paraId="0929C176" w14:textId="7229F6A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For clarity, modified d</w:t>
            </w:r>
            <w:r w:rsidR="002047E4">
              <w:rPr>
                <w:rFonts w:ascii="Arial Narrow" w:hAnsi="Arial Narrow" w:cs="Times New Roman"/>
                <w:sz w:val="20"/>
                <w:szCs w:val="20"/>
              </w:rPr>
              <w:t xml:space="preserve">irections for filling out survey. </w:t>
            </w:r>
          </w:p>
          <w:p w:rsidR="00185233" w:rsidRDefault="002047E4" w14:paraId="7E0EAC74" w14:textId="4BE73AE3">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Changed question text and second column header to “qualitative analysis frequency.”</w:t>
            </w:r>
          </w:p>
          <w:p w:rsidR="00185233" w:rsidRDefault="002047E4" w14:paraId="13FADA86" w14:textId="347F4EF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Modified </w:t>
            </w:r>
            <w:r w:rsidR="00FB5524">
              <w:rPr>
                <w:rFonts w:ascii="Arial Narrow" w:hAnsi="Arial Narrow" w:cs="Times New Roman"/>
                <w:sz w:val="20"/>
                <w:szCs w:val="20"/>
              </w:rPr>
              <w:t xml:space="preserve">question </w:t>
            </w:r>
            <w:r>
              <w:rPr>
                <w:rFonts w:ascii="Arial Narrow" w:hAnsi="Arial Narrow" w:cs="Times New Roman"/>
                <w:sz w:val="20"/>
                <w:szCs w:val="20"/>
              </w:rPr>
              <w:t xml:space="preserve">phrasing to “indicate the qualitative analysis frequency and quantitative analysis frequency.” </w:t>
            </w:r>
          </w:p>
          <w:p w:rsidR="00185233" w:rsidRDefault="00641800" w14:paraId="199E0E3D" w14:textId="5646C9A1">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Changed r</w:t>
            </w:r>
            <w:r w:rsidR="002047E4">
              <w:rPr>
                <w:rFonts w:ascii="Arial Narrow" w:hAnsi="Arial Narrow" w:cs="Times New Roman"/>
                <w:sz w:val="20"/>
                <w:szCs w:val="20"/>
              </w:rPr>
              <w:t xml:space="preserve">esponse field </w:t>
            </w:r>
            <w:r>
              <w:rPr>
                <w:rFonts w:ascii="Arial Narrow" w:hAnsi="Arial Narrow" w:cs="Times New Roman"/>
                <w:sz w:val="20"/>
                <w:szCs w:val="20"/>
              </w:rPr>
              <w:t>t</w:t>
            </w:r>
            <w:r w:rsidR="002047E4">
              <w:rPr>
                <w:rFonts w:ascii="Arial Narrow" w:hAnsi="Arial Narrow" w:cs="Times New Roman"/>
                <w:sz w:val="20"/>
                <w:szCs w:val="20"/>
              </w:rPr>
              <w:t xml:space="preserve">o replace “alcohol” with “ethanol.” </w:t>
            </w:r>
          </w:p>
          <w:p w:rsidR="00185233" w:rsidRDefault="00641800" w14:paraId="5F94FF8B" w14:textId="44CFB91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Changed r</w:t>
            </w:r>
            <w:r w:rsidR="002047E4">
              <w:rPr>
                <w:rFonts w:ascii="Arial Narrow" w:hAnsi="Arial Narrow" w:cs="Times New Roman"/>
                <w:sz w:val="20"/>
                <w:szCs w:val="20"/>
              </w:rPr>
              <w:t>esponse field to replace “fentanyl-related substances (e.g., acetyl fentanyl)” to “</w:t>
            </w:r>
            <w:r w:rsidR="009D3CB6">
              <w:rPr>
                <w:rFonts w:ascii="Arial Narrow" w:hAnsi="Arial Narrow" w:cs="Times New Roman"/>
                <w:sz w:val="20"/>
                <w:szCs w:val="20"/>
              </w:rPr>
              <w:t>fentanyl-related</w:t>
            </w:r>
            <w:r w:rsidR="009D3CB6">
              <w:rPr>
                <w:rFonts w:ascii="Arial Narrow" w:hAnsi="Arial Narrow" w:cs="Times New Roman"/>
                <w:sz w:val="20"/>
                <w:szCs w:val="20"/>
              </w:rPr>
              <w:t xml:space="preserve"> compounds</w:t>
            </w:r>
            <w:bookmarkStart w:name="_GoBack" w:id="0"/>
            <w:bookmarkEnd w:id="0"/>
            <w:r w:rsidR="002047E4">
              <w:rPr>
                <w:rFonts w:ascii="Arial Narrow" w:hAnsi="Arial Narrow" w:cs="Times New Roman"/>
                <w:sz w:val="20"/>
                <w:szCs w:val="20"/>
              </w:rPr>
              <w:t xml:space="preserve"> (e.g., acetyl fentanyl)</w:t>
            </w:r>
            <w:r w:rsidR="00FB5524">
              <w:rPr>
                <w:rFonts w:ascii="Arial Narrow" w:hAnsi="Arial Narrow" w:cs="Times New Roman"/>
                <w:sz w:val="20"/>
                <w:szCs w:val="20"/>
              </w:rPr>
              <w:t>.</w:t>
            </w:r>
            <w:r w:rsidR="002047E4">
              <w:rPr>
                <w:rFonts w:ascii="Arial Narrow" w:hAnsi="Arial Narrow" w:cs="Times New Roman"/>
                <w:sz w:val="20"/>
                <w:szCs w:val="20"/>
              </w:rPr>
              <w:t>”</w:t>
            </w:r>
          </w:p>
          <w:p w:rsidR="00185233" w:rsidRDefault="002047E4" w14:paraId="721C58FA" w14:textId="10C590AC">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Updated response option from “always</w:t>
            </w:r>
            <w:r w:rsidR="00FB5524">
              <w:rPr>
                <w:rFonts w:ascii="Arial Narrow" w:hAnsi="Arial Narrow" w:cs="Times New Roman"/>
                <w:sz w:val="20"/>
                <w:szCs w:val="20"/>
              </w:rPr>
              <w:t>,</w:t>
            </w:r>
            <w:r>
              <w:rPr>
                <w:rFonts w:ascii="Arial Narrow" w:hAnsi="Arial Narrow" w:cs="Times New Roman"/>
                <w:sz w:val="20"/>
                <w:szCs w:val="20"/>
              </w:rPr>
              <w:t>” “sometimes</w:t>
            </w:r>
            <w:r w:rsidR="00FB5524">
              <w:rPr>
                <w:rFonts w:ascii="Arial Narrow" w:hAnsi="Arial Narrow" w:cs="Times New Roman"/>
                <w:sz w:val="20"/>
                <w:szCs w:val="20"/>
              </w:rPr>
              <w:t>,</w:t>
            </w:r>
            <w:r>
              <w:rPr>
                <w:rFonts w:ascii="Arial Narrow" w:hAnsi="Arial Narrow" w:cs="Times New Roman"/>
                <w:sz w:val="20"/>
                <w:szCs w:val="20"/>
              </w:rPr>
              <w:t>” “never” to “routinely</w:t>
            </w:r>
            <w:r w:rsidR="00FB5524">
              <w:rPr>
                <w:rFonts w:ascii="Arial Narrow" w:hAnsi="Arial Narrow" w:cs="Times New Roman"/>
                <w:sz w:val="20"/>
                <w:szCs w:val="20"/>
              </w:rPr>
              <w:t>,</w:t>
            </w:r>
            <w:r>
              <w:rPr>
                <w:rFonts w:ascii="Arial Narrow" w:hAnsi="Arial Narrow" w:cs="Times New Roman"/>
                <w:sz w:val="20"/>
                <w:szCs w:val="20"/>
              </w:rPr>
              <w:t>” “sometimes</w:t>
            </w:r>
            <w:r w:rsidR="00FB5524">
              <w:rPr>
                <w:rFonts w:ascii="Arial Narrow" w:hAnsi="Arial Narrow" w:cs="Times New Roman"/>
                <w:sz w:val="20"/>
                <w:szCs w:val="20"/>
              </w:rPr>
              <w:t>,</w:t>
            </w:r>
            <w:r>
              <w:rPr>
                <w:rFonts w:ascii="Arial Narrow" w:hAnsi="Arial Narrow" w:cs="Times New Roman"/>
                <w:sz w:val="20"/>
                <w:szCs w:val="20"/>
              </w:rPr>
              <w:t>” “rarely.”</w:t>
            </w:r>
          </w:p>
        </w:tc>
        <w:tc>
          <w:tcPr>
            <w:tcW w:w="1890" w:type="dxa"/>
          </w:tcPr>
          <w:p w:rsidR="00185233" w:rsidRDefault="002047E4" w14:paraId="448E54B9"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Expert panel feedback</w:t>
            </w:r>
          </w:p>
          <w:p w:rsidR="00185233" w:rsidRDefault="002047E4" w14:paraId="2355183F" w14:textId="064BDE58">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Cognitive </w:t>
            </w:r>
            <w:r w:rsidR="00FB5524">
              <w:rPr>
                <w:rFonts w:ascii="Arial Narrow" w:hAnsi="Arial Narrow" w:cs="Times New Roman"/>
                <w:sz w:val="20"/>
                <w:szCs w:val="20"/>
              </w:rPr>
              <w:t>i</w:t>
            </w:r>
            <w:r>
              <w:rPr>
                <w:rFonts w:ascii="Arial Narrow" w:hAnsi="Arial Narrow" w:cs="Times New Roman"/>
                <w:sz w:val="20"/>
                <w:szCs w:val="20"/>
              </w:rPr>
              <w:t>nterviews</w:t>
            </w:r>
          </w:p>
          <w:p w:rsidR="00185233" w:rsidRDefault="002047E4" w14:paraId="128FF6F7"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DEA feedback</w:t>
            </w:r>
          </w:p>
          <w:p w:rsidR="00185233" w:rsidRDefault="00185233" w14:paraId="38021F8C"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p>
        </w:tc>
      </w:tr>
      <w:tr w:rsidR="00185233" w:rsidTr="00E01369" w14:paraId="6EFABF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Pr>
          <w:p w:rsidR="00185233" w:rsidRDefault="002047E4" w14:paraId="269F6967" w14:textId="279D90DD">
            <w:pPr>
              <w:jc w:val="center"/>
              <w:rPr>
                <w:rFonts w:ascii="Arial Narrow" w:hAnsi="Arial Narrow" w:cs="Times New Roman"/>
                <w:b w:val="0"/>
                <w:bCs w:val="0"/>
                <w:sz w:val="20"/>
                <w:szCs w:val="20"/>
              </w:rPr>
            </w:pPr>
            <w:r>
              <w:rPr>
                <w:rFonts w:ascii="Arial Narrow" w:hAnsi="Arial Narrow" w:cs="Times New Roman"/>
                <w:b w:val="0"/>
                <w:bCs w:val="0"/>
                <w:sz w:val="20"/>
                <w:szCs w:val="20"/>
              </w:rPr>
              <w:t>18</w:t>
            </w:r>
            <w:r w:rsidR="00FB5524">
              <w:rPr>
                <w:rFonts w:ascii="Arial Narrow" w:hAnsi="Arial Narrow" w:cs="Times New Roman"/>
                <w:b w:val="0"/>
                <w:bCs w:val="0"/>
                <w:sz w:val="20"/>
                <w:szCs w:val="20"/>
              </w:rPr>
              <w:t>–</w:t>
            </w:r>
            <w:r>
              <w:rPr>
                <w:rFonts w:ascii="Arial Narrow" w:hAnsi="Arial Narrow" w:cs="Times New Roman"/>
                <w:b w:val="0"/>
                <w:bCs w:val="0"/>
                <w:sz w:val="20"/>
                <w:szCs w:val="20"/>
              </w:rPr>
              <w:t>19</w:t>
            </w:r>
          </w:p>
        </w:tc>
        <w:tc>
          <w:tcPr>
            <w:tcW w:w="663" w:type="dxa"/>
          </w:tcPr>
          <w:p w:rsidR="00185233" w:rsidRDefault="002047E4" w14:paraId="4C9B499E"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24</w:t>
            </w:r>
          </w:p>
        </w:tc>
        <w:tc>
          <w:tcPr>
            <w:tcW w:w="6537" w:type="dxa"/>
          </w:tcPr>
          <w:p w:rsidR="00185233" w:rsidRDefault="002047E4" w14:paraId="7C640AE3" w14:textId="62CB3F48">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Combined questions to reduce confusion and burden. </w:t>
            </w:r>
          </w:p>
        </w:tc>
        <w:tc>
          <w:tcPr>
            <w:tcW w:w="1890" w:type="dxa"/>
          </w:tcPr>
          <w:p w:rsidR="00185233" w:rsidRDefault="002047E4" w14:paraId="25029429" w14:textId="2A47948F">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Cognitive </w:t>
            </w:r>
            <w:r w:rsidR="00FB5524">
              <w:rPr>
                <w:rFonts w:ascii="Arial Narrow" w:hAnsi="Arial Narrow" w:cs="Times New Roman"/>
                <w:sz w:val="20"/>
                <w:szCs w:val="20"/>
              </w:rPr>
              <w:t>i</w:t>
            </w:r>
            <w:r>
              <w:rPr>
                <w:rFonts w:ascii="Arial Narrow" w:hAnsi="Arial Narrow" w:cs="Times New Roman"/>
                <w:sz w:val="20"/>
                <w:szCs w:val="20"/>
              </w:rPr>
              <w:t>nterviews</w:t>
            </w:r>
          </w:p>
        </w:tc>
      </w:tr>
      <w:tr w:rsidR="00185233" w:rsidTr="00E01369" w14:paraId="26F3ABB8"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00185233" w:rsidRDefault="002047E4" w14:paraId="249A7D25"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20</w:t>
            </w:r>
          </w:p>
        </w:tc>
        <w:tc>
          <w:tcPr>
            <w:tcW w:w="663" w:type="dxa"/>
          </w:tcPr>
          <w:p w:rsidR="00185233" w:rsidRDefault="002047E4" w14:paraId="55BFB301"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25</w:t>
            </w:r>
          </w:p>
        </w:tc>
        <w:tc>
          <w:tcPr>
            <w:tcW w:w="6537" w:type="dxa"/>
          </w:tcPr>
          <w:p w:rsidR="00185233" w:rsidRDefault="002047E4" w14:paraId="364320E7" w14:textId="1B091372">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Added more specific response options</w:t>
            </w:r>
            <w:r w:rsidR="00FB5524">
              <w:rPr>
                <w:rFonts w:ascii="Arial Narrow" w:hAnsi="Arial Narrow" w:cs="Times New Roman"/>
                <w:sz w:val="20"/>
                <w:szCs w:val="20"/>
              </w:rPr>
              <w:t>.</w:t>
            </w:r>
            <w:r>
              <w:rPr>
                <w:rFonts w:ascii="Arial Narrow" w:hAnsi="Arial Narrow" w:cs="Times New Roman"/>
                <w:sz w:val="20"/>
                <w:szCs w:val="20"/>
              </w:rPr>
              <w:t xml:space="preserve"> </w:t>
            </w:r>
          </w:p>
        </w:tc>
        <w:tc>
          <w:tcPr>
            <w:tcW w:w="1890" w:type="dxa"/>
          </w:tcPr>
          <w:p w:rsidR="00185233" w:rsidRDefault="002047E4" w14:paraId="48521B34"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2017 data assessment</w:t>
            </w:r>
          </w:p>
          <w:p w:rsidR="00185233" w:rsidRDefault="002047E4" w14:paraId="10EA7934"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Expert panel feedback</w:t>
            </w:r>
          </w:p>
          <w:p w:rsidR="00185233" w:rsidRDefault="002047E4" w14:paraId="0E38752B" w14:textId="171AFEE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Cognitive </w:t>
            </w:r>
            <w:r w:rsidR="00FB5524">
              <w:rPr>
                <w:rFonts w:ascii="Arial Narrow" w:hAnsi="Arial Narrow" w:cs="Times New Roman"/>
                <w:sz w:val="20"/>
                <w:szCs w:val="20"/>
              </w:rPr>
              <w:t>i</w:t>
            </w:r>
            <w:r>
              <w:rPr>
                <w:rFonts w:ascii="Arial Narrow" w:hAnsi="Arial Narrow" w:cs="Times New Roman"/>
                <w:sz w:val="20"/>
                <w:szCs w:val="20"/>
              </w:rPr>
              <w:t>nterviews</w:t>
            </w:r>
          </w:p>
        </w:tc>
      </w:tr>
      <w:tr w:rsidR="00185233" w:rsidTr="00E01369" w14:paraId="4EDAB0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Pr>
          <w:p w:rsidR="00185233" w:rsidRDefault="002047E4" w14:paraId="6D0F750D"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23</w:t>
            </w:r>
          </w:p>
        </w:tc>
        <w:tc>
          <w:tcPr>
            <w:tcW w:w="663" w:type="dxa"/>
          </w:tcPr>
          <w:p w:rsidR="00185233" w:rsidRDefault="002047E4" w14:paraId="050A714E"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27</w:t>
            </w:r>
          </w:p>
        </w:tc>
        <w:tc>
          <w:tcPr>
            <w:tcW w:w="6537" w:type="dxa"/>
          </w:tcPr>
          <w:p w:rsidR="00185233" w:rsidRDefault="00641800" w14:paraId="7CA9814B" w14:textId="39569826">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Changed r</w:t>
            </w:r>
            <w:r w:rsidR="002047E4">
              <w:rPr>
                <w:rFonts w:ascii="Arial Narrow" w:hAnsi="Arial Narrow" w:cs="Times New Roman"/>
                <w:sz w:val="20"/>
                <w:szCs w:val="20"/>
              </w:rPr>
              <w:t>esponse options from yes/no to “always,</w:t>
            </w:r>
            <w:r w:rsidR="00FB5524">
              <w:rPr>
                <w:rFonts w:ascii="Arial Narrow" w:hAnsi="Arial Narrow" w:cs="Times New Roman"/>
                <w:sz w:val="20"/>
                <w:szCs w:val="20"/>
              </w:rPr>
              <w:t>”</w:t>
            </w:r>
            <w:r w:rsidR="002047E4">
              <w:rPr>
                <w:rFonts w:ascii="Arial Narrow" w:hAnsi="Arial Narrow" w:cs="Times New Roman"/>
                <w:sz w:val="20"/>
                <w:szCs w:val="20"/>
              </w:rPr>
              <w:t xml:space="preserve"> </w:t>
            </w:r>
            <w:r w:rsidR="00FB5524">
              <w:rPr>
                <w:rFonts w:ascii="Arial Narrow" w:hAnsi="Arial Narrow" w:cs="Times New Roman"/>
                <w:sz w:val="20"/>
                <w:szCs w:val="20"/>
              </w:rPr>
              <w:t>“</w:t>
            </w:r>
            <w:r w:rsidR="002047E4">
              <w:rPr>
                <w:rFonts w:ascii="Arial Narrow" w:hAnsi="Arial Narrow" w:cs="Times New Roman"/>
                <w:sz w:val="20"/>
                <w:szCs w:val="20"/>
              </w:rPr>
              <w:t>sometimes,</w:t>
            </w:r>
            <w:r w:rsidR="00FB5524">
              <w:rPr>
                <w:rFonts w:ascii="Arial Narrow" w:hAnsi="Arial Narrow" w:cs="Times New Roman"/>
                <w:sz w:val="20"/>
                <w:szCs w:val="20"/>
              </w:rPr>
              <w:t>”</w:t>
            </w:r>
            <w:r w:rsidR="002047E4">
              <w:rPr>
                <w:rFonts w:ascii="Arial Narrow" w:hAnsi="Arial Narrow" w:cs="Times New Roman"/>
                <w:sz w:val="20"/>
                <w:szCs w:val="20"/>
              </w:rPr>
              <w:t xml:space="preserve"> </w:t>
            </w:r>
            <w:r w:rsidR="00FB5524">
              <w:rPr>
                <w:rFonts w:ascii="Arial Narrow" w:hAnsi="Arial Narrow" w:cs="Times New Roman"/>
                <w:sz w:val="20"/>
                <w:szCs w:val="20"/>
              </w:rPr>
              <w:t>and “</w:t>
            </w:r>
            <w:r w:rsidR="002047E4">
              <w:rPr>
                <w:rFonts w:ascii="Arial Narrow" w:hAnsi="Arial Narrow" w:cs="Times New Roman"/>
                <w:sz w:val="20"/>
                <w:szCs w:val="20"/>
              </w:rPr>
              <w:t>never” to better reflect practical realities in the field.</w:t>
            </w:r>
          </w:p>
        </w:tc>
        <w:tc>
          <w:tcPr>
            <w:tcW w:w="1890" w:type="dxa"/>
          </w:tcPr>
          <w:p w:rsidR="00185233" w:rsidRDefault="002047E4" w14:paraId="0DD210C9" w14:textId="4A17BB6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Cognitive </w:t>
            </w:r>
            <w:r w:rsidR="00FB5524">
              <w:rPr>
                <w:rFonts w:ascii="Arial Narrow" w:hAnsi="Arial Narrow" w:cs="Times New Roman"/>
                <w:sz w:val="20"/>
                <w:szCs w:val="20"/>
              </w:rPr>
              <w:t>i</w:t>
            </w:r>
            <w:r>
              <w:rPr>
                <w:rFonts w:ascii="Arial Narrow" w:hAnsi="Arial Narrow" w:cs="Times New Roman"/>
                <w:sz w:val="20"/>
                <w:szCs w:val="20"/>
              </w:rPr>
              <w:t>nterviews</w:t>
            </w:r>
          </w:p>
        </w:tc>
      </w:tr>
      <w:tr w:rsidR="00185233" w:rsidTr="00E01369" w14:paraId="1A1C12F1"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00185233" w:rsidRDefault="002047E4" w14:paraId="36A99C03"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24</w:t>
            </w:r>
          </w:p>
        </w:tc>
        <w:tc>
          <w:tcPr>
            <w:tcW w:w="663" w:type="dxa"/>
          </w:tcPr>
          <w:p w:rsidR="00185233" w:rsidRDefault="002047E4" w14:paraId="23D30179"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28</w:t>
            </w:r>
          </w:p>
        </w:tc>
        <w:tc>
          <w:tcPr>
            <w:tcW w:w="6537" w:type="dxa"/>
          </w:tcPr>
          <w:p w:rsidR="00185233" w:rsidRDefault="002047E4" w14:paraId="70EC4563" w14:textId="7DD83C51">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Added “additional personnel” and “none of the above” based on 2017 </w:t>
            </w:r>
            <w:r w:rsidR="00FB5524">
              <w:rPr>
                <w:rFonts w:ascii="Arial Narrow" w:hAnsi="Arial Narrow" w:cs="Times New Roman"/>
                <w:sz w:val="20"/>
                <w:szCs w:val="20"/>
              </w:rPr>
              <w:t>“</w:t>
            </w:r>
            <w:r>
              <w:rPr>
                <w:rFonts w:ascii="Arial Narrow" w:hAnsi="Arial Narrow" w:cs="Times New Roman"/>
                <w:sz w:val="20"/>
                <w:szCs w:val="20"/>
              </w:rPr>
              <w:t>other</w:t>
            </w:r>
            <w:r w:rsidR="00641800">
              <w:rPr>
                <w:rFonts w:ascii="Arial Narrow" w:hAnsi="Arial Narrow" w:cs="Times New Roman"/>
                <w:sz w:val="20"/>
                <w:szCs w:val="20"/>
              </w:rPr>
              <w:t>,</w:t>
            </w:r>
            <w:r>
              <w:rPr>
                <w:rFonts w:ascii="Arial Narrow" w:hAnsi="Arial Narrow" w:cs="Times New Roman"/>
                <w:sz w:val="20"/>
                <w:szCs w:val="20"/>
              </w:rPr>
              <w:t xml:space="preserve"> specify</w:t>
            </w:r>
            <w:r w:rsidR="00FB5524">
              <w:rPr>
                <w:rFonts w:ascii="Arial Narrow" w:hAnsi="Arial Narrow" w:cs="Times New Roman"/>
                <w:sz w:val="20"/>
                <w:szCs w:val="20"/>
              </w:rPr>
              <w:t>”</w:t>
            </w:r>
            <w:r>
              <w:rPr>
                <w:rFonts w:ascii="Arial Narrow" w:hAnsi="Arial Narrow" w:cs="Times New Roman"/>
                <w:sz w:val="20"/>
                <w:szCs w:val="20"/>
              </w:rPr>
              <w:t xml:space="preserve"> box responses and “don’t know” based on cognitive interview feedback</w:t>
            </w:r>
            <w:r w:rsidR="00641800">
              <w:rPr>
                <w:rFonts w:ascii="Arial Narrow" w:hAnsi="Arial Narrow" w:cs="Times New Roman"/>
                <w:sz w:val="20"/>
                <w:szCs w:val="20"/>
              </w:rPr>
              <w:t>.</w:t>
            </w:r>
          </w:p>
        </w:tc>
        <w:tc>
          <w:tcPr>
            <w:tcW w:w="1890" w:type="dxa"/>
          </w:tcPr>
          <w:p w:rsidR="00185233" w:rsidRDefault="002047E4" w14:paraId="332EDD47"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2017 data assessment</w:t>
            </w:r>
          </w:p>
          <w:p w:rsidR="00185233" w:rsidRDefault="002047E4" w14:paraId="27EBBF71" w14:textId="0B7D30D8">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Cognitive </w:t>
            </w:r>
            <w:r w:rsidR="00FB5524">
              <w:rPr>
                <w:rFonts w:ascii="Arial Narrow" w:hAnsi="Arial Narrow" w:cs="Times New Roman"/>
                <w:sz w:val="20"/>
                <w:szCs w:val="20"/>
              </w:rPr>
              <w:t>i</w:t>
            </w:r>
            <w:r>
              <w:rPr>
                <w:rFonts w:ascii="Arial Narrow" w:hAnsi="Arial Narrow" w:cs="Times New Roman"/>
                <w:sz w:val="20"/>
                <w:szCs w:val="20"/>
              </w:rPr>
              <w:t>nterviews</w:t>
            </w:r>
          </w:p>
        </w:tc>
      </w:tr>
      <w:tr w:rsidR="00185233" w:rsidTr="00E01369" w14:paraId="2565E7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Pr>
          <w:p w:rsidR="00185233" w:rsidRDefault="002047E4" w14:paraId="420F6691"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27</w:t>
            </w:r>
          </w:p>
        </w:tc>
        <w:tc>
          <w:tcPr>
            <w:tcW w:w="663" w:type="dxa"/>
          </w:tcPr>
          <w:p w:rsidR="00185233" w:rsidRDefault="002047E4" w14:paraId="63DE994C"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29</w:t>
            </w:r>
          </w:p>
        </w:tc>
        <w:tc>
          <w:tcPr>
            <w:tcW w:w="6537" w:type="dxa"/>
          </w:tcPr>
          <w:p w:rsidR="00185233" w:rsidRDefault="002047E4" w14:paraId="6DABE388" w14:textId="59735FD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Added “client concerns,” “legal concerns,” and “participation overlaps with other data collection efforts” based on </w:t>
            </w:r>
            <w:r w:rsidR="00641800">
              <w:rPr>
                <w:rFonts w:ascii="Arial Narrow" w:hAnsi="Arial Narrow" w:cs="Times New Roman"/>
                <w:sz w:val="20"/>
                <w:szCs w:val="20"/>
              </w:rPr>
              <w:t>“</w:t>
            </w:r>
            <w:r>
              <w:rPr>
                <w:rFonts w:ascii="Arial Narrow" w:hAnsi="Arial Narrow" w:cs="Times New Roman"/>
                <w:sz w:val="20"/>
                <w:szCs w:val="20"/>
              </w:rPr>
              <w:t>other</w:t>
            </w:r>
            <w:r w:rsidR="00641800">
              <w:rPr>
                <w:rFonts w:ascii="Arial Narrow" w:hAnsi="Arial Narrow" w:cs="Times New Roman"/>
                <w:sz w:val="20"/>
                <w:szCs w:val="20"/>
              </w:rPr>
              <w:t>,</w:t>
            </w:r>
            <w:r>
              <w:rPr>
                <w:rFonts w:ascii="Arial Narrow" w:hAnsi="Arial Narrow" w:cs="Times New Roman"/>
                <w:sz w:val="20"/>
                <w:szCs w:val="20"/>
              </w:rPr>
              <w:t xml:space="preserve"> specify</w:t>
            </w:r>
            <w:r w:rsidR="00641800">
              <w:rPr>
                <w:rFonts w:ascii="Arial Narrow" w:hAnsi="Arial Narrow" w:cs="Times New Roman"/>
                <w:sz w:val="20"/>
                <w:szCs w:val="20"/>
              </w:rPr>
              <w:t>”</w:t>
            </w:r>
            <w:r>
              <w:rPr>
                <w:rFonts w:ascii="Arial Narrow" w:hAnsi="Arial Narrow" w:cs="Times New Roman"/>
                <w:sz w:val="20"/>
                <w:szCs w:val="20"/>
              </w:rPr>
              <w:t xml:space="preserve"> field data from 2017. </w:t>
            </w:r>
          </w:p>
          <w:p w:rsidR="00185233" w:rsidRDefault="002047E4" w14:paraId="7644B9F6" w14:textId="3A312389">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 xml:space="preserve">Eliminated </w:t>
            </w:r>
            <w:r w:rsidR="00FB5524">
              <w:rPr>
                <w:rFonts w:ascii="Arial Narrow" w:hAnsi="Arial Narrow" w:cs="Times New Roman"/>
                <w:sz w:val="20"/>
                <w:szCs w:val="20"/>
              </w:rPr>
              <w:t>“</w:t>
            </w:r>
            <w:r>
              <w:rPr>
                <w:rFonts w:ascii="Arial Narrow" w:hAnsi="Arial Narrow" w:cs="Times New Roman"/>
                <w:sz w:val="20"/>
                <w:szCs w:val="20"/>
              </w:rPr>
              <w:t>other</w:t>
            </w:r>
            <w:r w:rsidR="00641800">
              <w:rPr>
                <w:rFonts w:ascii="Arial Narrow" w:hAnsi="Arial Narrow" w:cs="Times New Roman"/>
                <w:sz w:val="20"/>
                <w:szCs w:val="20"/>
              </w:rPr>
              <w:t>,</w:t>
            </w:r>
            <w:r>
              <w:rPr>
                <w:rFonts w:ascii="Arial Narrow" w:hAnsi="Arial Narrow" w:cs="Times New Roman"/>
                <w:sz w:val="20"/>
                <w:szCs w:val="20"/>
              </w:rPr>
              <w:t xml:space="preserve"> specify</w:t>
            </w:r>
            <w:r w:rsidR="00FB5524">
              <w:rPr>
                <w:rFonts w:ascii="Arial Narrow" w:hAnsi="Arial Narrow" w:cs="Times New Roman"/>
                <w:sz w:val="20"/>
                <w:szCs w:val="20"/>
              </w:rPr>
              <w:t>”</w:t>
            </w:r>
            <w:r>
              <w:rPr>
                <w:rFonts w:ascii="Arial Narrow" w:hAnsi="Arial Narrow" w:cs="Times New Roman"/>
                <w:sz w:val="20"/>
                <w:szCs w:val="20"/>
              </w:rPr>
              <w:t xml:space="preserve"> box.</w:t>
            </w:r>
          </w:p>
          <w:p w:rsidR="00185233" w:rsidRDefault="00641800" w14:paraId="459EFF63" w14:textId="6BB17F84">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Slightly modified text of some response options</w:t>
            </w:r>
            <w:r w:rsidR="002047E4">
              <w:rPr>
                <w:rFonts w:ascii="Arial Narrow" w:hAnsi="Arial Narrow" w:cs="Times New Roman"/>
                <w:sz w:val="20"/>
                <w:szCs w:val="20"/>
              </w:rPr>
              <w:t>.</w:t>
            </w:r>
          </w:p>
        </w:tc>
        <w:tc>
          <w:tcPr>
            <w:tcW w:w="1890" w:type="dxa"/>
          </w:tcPr>
          <w:p w:rsidR="00185233" w:rsidRDefault="002047E4" w14:paraId="7FB85DE4"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2017 data assessment</w:t>
            </w:r>
          </w:p>
          <w:p w:rsidR="00185233" w:rsidRDefault="00185233" w14:paraId="5EF6E75E"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185233" w:rsidRDefault="00185233" w14:paraId="4116DE96"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tc>
      </w:tr>
      <w:tr w:rsidR="00185233" w:rsidTr="00E01369" w14:paraId="431B0D5C" w14:textId="77777777">
        <w:tc>
          <w:tcPr>
            <w:cnfStyle w:val="001000000000" w:firstRow="0" w:lastRow="0" w:firstColumn="1" w:lastColumn="0" w:oddVBand="0" w:evenVBand="0" w:oddHBand="0" w:evenHBand="0" w:firstRowFirstColumn="0" w:firstRowLastColumn="0" w:lastRowFirstColumn="0" w:lastRowLastColumn="0"/>
            <w:tcW w:w="805" w:type="dxa"/>
            <w:gridSpan w:val="2"/>
          </w:tcPr>
          <w:p w:rsidR="00185233" w:rsidRDefault="002047E4" w14:paraId="516A2145"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28</w:t>
            </w:r>
          </w:p>
        </w:tc>
        <w:tc>
          <w:tcPr>
            <w:tcW w:w="663" w:type="dxa"/>
          </w:tcPr>
          <w:p w:rsidR="00185233" w:rsidRDefault="002047E4" w14:paraId="6F8B3446" w14:textId="7777777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30</w:t>
            </w:r>
          </w:p>
        </w:tc>
        <w:tc>
          <w:tcPr>
            <w:tcW w:w="6537" w:type="dxa"/>
          </w:tcPr>
          <w:p w:rsidR="00185233" w:rsidRDefault="002047E4" w14:paraId="4A6143F6" w14:textId="2C3E8120">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M</w:t>
            </w:r>
            <w:r w:rsidR="00641800">
              <w:rPr>
                <w:rFonts w:ascii="Arial Narrow" w:hAnsi="Arial Narrow" w:cs="Times New Roman"/>
                <w:sz w:val="20"/>
                <w:szCs w:val="20"/>
              </w:rPr>
              <w:t>ade m</w:t>
            </w:r>
            <w:r>
              <w:rPr>
                <w:rFonts w:ascii="Arial Narrow" w:hAnsi="Arial Narrow" w:cs="Times New Roman"/>
                <w:sz w:val="20"/>
                <w:szCs w:val="20"/>
              </w:rPr>
              <w:t xml:space="preserve">inor word changes to question stem. Included “geographic drug trends” and “none of the above” based on </w:t>
            </w:r>
            <w:r w:rsidR="00FB5524">
              <w:rPr>
                <w:rFonts w:ascii="Arial Narrow" w:hAnsi="Arial Narrow" w:cs="Times New Roman"/>
                <w:sz w:val="20"/>
                <w:szCs w:val="20"/>
              </w:rPr>
              <w:t>“</w:t>
            </w:r>
            <w:r>
              <w:rPr>
                <w:rFonts w:ascii="Arial Narrow" w:hAnsi="Arial Narrow" w:cs="Times New Roman"/>
                <w:sz w:val="20"/>
                <w:szCs w:val="20"/>
              </w:rPr>
              <w:t>other</w:t>
            </w:r>
            <w:r w:rsidR="00641800">
              <w:rPr>
                <w:rFonts w:ascii="Arial Narrow" w:hAnsi="Arial Narrow" w:cs="Times New Roman"/>
                <w:sz w:val="20"/>
                <w:szCs w:val="20"/>
              </w:rPr>
              <w:t>,</w:t>
            </w:r>
            <w:r>
              <w:rPr>
                <w:rFonts w:ascii="Arial Narrow" w:hAnsi="Arial Narrow" w:cs="Times New Roman"/>
                <w:sz w:val="20"/>
                <w:szCs w:val="20"/>
              </w:rPr>
              <w:t xml:space="preserve"> specify</w:t>
            </w:r>
            <w:r w:rsidR="00FB5524">
              <w:rPr>
                <w:rFonts w:ascii="Arial Narrow" w:hAnsi="Arial Narrow" w:cs="Times New Roman"/>
                <w:sz w:val="20"/>
                <w:szCs w:val="20"/>
              </w:rPr>
              <w:t>”</w:t>
            </w:r>
            <w:r>
              <w:rPr>
                <w:rFonts w:ascii="Arial Narrow" w:hAnsi="Arial Narrow" w:cs="Times New Roman"/>
                <w:sz w:val="20"/>
                <w:szCs w:val="20"/>
              </w:rPr>
              <w:t xml:space="preserve"> field data from 2017. </w:t>
            </w:r>
          </w:p>
        </w:tc>
        <w:tc>
          <w:tcPr>
            <w:tcW w:w="1890" w:type="dxa"/>
          </w:tcPr>
          <w:p w:rsidR="00185233" w:rsidRDefault="002047E4" w14:paraId="107908D1"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2017 data assessment</w:t>
            </w:r>
          </w:p>
          <w:p w:rsidR="00185233" w:rsidRDefault="00185233" w14:paraId="0E53E23E" w14:textId="77777777">
            <w:pPr>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p>
        </w:tc>
      </w:tr>
      <w:tr w:rsidR="00185233" w:rsidTr="00E01369" w14:paraId="789E7A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gridSpan w:val="2"/>
          </w:tcPr>
          <w:p w:rsidR="00185233" w:rsidRDefault="002047E4" w14:paraId="7FDC5C08" w14:textId="77777777">
            <w:pPr>
              <w:jc w:val="center"/>
              <w:rPr>
                <w:rFonts w:ascii="Arial Narrow" w:hAnsi="Arial Narrow" w:cs="Times New Roman"/>
                <w:b w:val="0"/>
                <w:bCs w:val="0"/>
                <w:sz w:val="20"/>
                <w:szCs w:val="20"/>
              </w:rPr>
            </w:pPr>
            <w:r>
              <w:rPr>
                <w:rFonts w:ascii="Arial Narrow" w:hAnsi="Arial Narrow" w:cs="Times New Roman"/>
                <w:b w:val="0"/>
                <w:bCs w:val="0"/>
                <w:sz w:val="20"/>
                <w:szCs w:val="20"/>
              </w:rPr>
              <w:t>29</w:t>
            </w:r>
          </w:p>
        </w:tc>
        <w:tc>
          <w:tcPr>
            <w:tcW w:w="663" w:type="dxa"/>
          </w:tcPr>
          <w:p w:rsidR="00185233" w:rsidRDefault="002047E4" w14:paraId="43C3A866" w14:textId="7777777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31</w:t>
            </w:r>
          </w:p>
        </w:tc>
        <w:tc>
          <w:tcPr>
            <w:tcW w:w="6537" w:type="dxa"/>
          </w:tcPr>
          <w:p w:rsidR="00185233" w:rsidRDefault="002047E4" w14:paraId="442036E2" w14:textId="24B9216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M</w:t>
            </w:r>
            <w:r w:rsidR="00641800">
              <w:rPr>
                <w:rFonts w:ascii="Arial Narrow" w:hAnsi="Arial Narrow" w:cs="Times New Roman"/>
                <w:sz w:val="20"/>
                <w:szCs w:val="20"/>
              </w:rPr>
              <w:t>ade m</w:t>
            </w:r>
            <w:r>
              <w:rPr>
                <w:rFonts w:ascii="Arial Narrow" w:hAnsi="Arial Narrow" w:cs="Times New Roman"/>
                <w:sz w:val="20"/>
                <w:szCs w:val="20"/>
              </w:rPr>
              <w:t>inor editorial changes to question stem.</w:t>
            </w:r>
          </w:p>
        </w:tc>
        <w:tc>
          <w:tcPr>
            <w:tcW w:w="1890" w:type="dxa"/>
          </w:tcPr>
          <w:p w:rsidR="00185233" w:rsidRDefault="002047E4" w14:paraId="22E6502C" w14:textId="77777777">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Pr>
                <w:rFonts w:ascii="Arial Narrow" w:hAnsi="Arial Narrow" w:cs="Times New Roman"/>
                <w:sz w:val="20"/>
                <w:szCs w:val="20"/>
              </w:rPr>
              <w:t>Editorial review</w:t>
            </w:r>
          </w:p>
        </w:tc>
      </w:tr>
    </w:tbl>
    <w:p w:rsidR="00185233" w:rsidRDefault="00185233" w14:paraId="72C21A83" w14:textId="77777777">
      <w:pPr>
        <w:rPr>
          <w:rFonts w:ascii="Times New Roman" w:hAnsi="Times New Roman" w:cs="Times New Roman"/>
          <w:sz w:val="24"/>
          <w:szCs w:val="24"/>
        </w:rPr>
      </w:pPr>
    </w:p>
    <w:sectPr w:rsidR="00185233" w:rsidSect="00E917E5">
      <w:footerReference w:type="default" r:id="rId15"/>
      <w:pgSz w:w="12240" w:h="15840"/>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3D825" w16cex:dateUtc="2020-04-29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FEAE70" w16cid:durableId="2253D825"/>
  <w16cid:commentId w16cid:paraId="2AE9F4C5" w16cid:durableId="2253AA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2D115" w14:textId="77777777" w:rsidR="00D30FA6" w:rsidRDefault="00D30FA6">
      <w:pPr>
        <w:spacing w:after="0" w:line="240" w:lineRule="auto"/>
      </w:pPr>
      <w:r>
        <w:separator/>
      </w:r>
    </w:p>
  </w:endnote>
  <w:endnote w:type="continuationSeparator" w:id="0">
    <w:p w14:paraId="0CF38B65" w14:textId="77777777" w:rsidR="00D30FA6" w:rsidRDefault="00D3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131408"/>
      <w:docPartObj>
        <w:docPartGallery w:val="Page Numbers (Bottom of Page)"/>
        <w:docPartUnique/>
      </w:docPartObj>
    </w:sdtPr>
    <w:sdtEndPr>
      <w:rPr>
        <w:rFonts w:ascii="Times New Roman" w:hAnsi="Times New Roman" w:cs="Times New Roman"/>
        <w:noProof/>
        <w:sz w:val="24"/>
        <w:szCs w:val="24"/>
      </w:rPr>
    </w:sdtEndPr>
    <w:sdtContent>
      <w:p w14:paraId="3F5561C5" w14:textId="2B5641CE" w:rsidR="00641800" w:rsidRPr="00E917E5" w:rsidRDefault="00641800" w:rsidP="00E917E5">
        <w:pPr>
          <w:pStyle w:val="Footer"/>
          <w:jc w:val="center"/>
          <w:rPr>
            <w:rFonts w:ascii="Times New Roman" w:hAnsi="Times New Roman" w:cs="Times New Roman"/>
            <w:sz w:val="24"/>
            <w:szCs w:val="24"/>
          </w:rPr>
        </w:pPr>
        <w:r w:rsidRPr="00E917E5">
          <w:rPr>
            <w:rFonts w:ascii="Times New Roman" w:hAnsi="Times New Roman" w:cs="Times New Roman"/>
            <w:sz w:val="24"/>
            <w:szCs w:val="24"/>
          </w:rPr>
          <w:fldChar w:fldCharType="begin"/>
        </w:r>
        <w:r w:rsidRPr="00E917E5">
          <w:rPr>
            <w:rFonts w:ascii="Times New Roman" w:hAnsi="Times New Roman" w:cs="Times New Roman"/>
            <w:sz w:val="24"/>
            <w:szCs w:val="24"/>
          </w:rPr>
          <w:instrText xml:space="preserve"> PAGE   \* MERGEFORMAT </w:instrText>
        </w:r>
        <w:r w:rsidRPr="00E917E5">
          <w:rPr>
            <w:rFonts w:ascii="Times New Roman" w:hAnsi="Times New Roman" w:cs="Times New Roman"/>
            <w:sz w:val="24"/>
            <w:szCs w:val="24"/>
          </w:rPr>
          <w:fldChar w:fldCharType="separate"/>
        </w:r>
        <w:r w:rsidR="009D3CB6">
          <w:rPr>
            <w:rFonts w:ascii="Times New Roman" w:hAnsi="Times New Roman" w:cs="Times New Roman"/>
            <w:noProof/>
            <w:sz w:val="24"/>
            <w:szCs w:val="24"/>
          </w:rPr>
          <w:t>7</w:t>
        </w:r>
        <w:r w:rsidRPr="00E917E5">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466F6" w14:textId="77777777" w:rsidR="00D30FA6" w:rsidRDefault="00D30FA6">
      <w:pPr>
        <w:spacing w:after="0" w:line="240" w:lineRule="auto"/>
      </w:pPr>
      <w:r>
        <w:separator/>
      </w:r>
    </w:p>
  </w:footnote>
  <w:footnote w:type="continuationSeparator" w:id="0">
    <w:p w14:paraId="6EF88375" w14:textId="77777777" w:rsidR="00D30FA6" w:rsidRDefault="00D30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1DC0"/>
    <w:multiLevelType w:val="hybridMultilevel"/>
    <w:tmpl w:val="1608A2F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EE806F1"/>
    <w:multiLevelType w:val="hybridMultilevel"/>
    <w:tmpl w:val="B49C3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9818568E">
      <w:start w:val="1"/>
      <w:numFmt w:val="bullet"/>
      <w:lvlText w:val="o"/>
      <w:lvlJc w:val="left"/>
      <w:pPr>
        <w:ind w:left="4320" w:hanging="360"/>
      </w:pPr>
      <w:rPr>
        <w:rFonts w:ascii="Courier New" w:hAnsi="Courier New" w:cs="Courier New" w:hint="default"/>
        <w:sz w:val="32"/>
        <w:szCs w:val="32"/>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F05931"/>
    <w:multiLevelType w:val="hybridMultilevel"/>
    <w:tmpl w:val="3DF07664"/>
    <w:lvl w:ilvl="0" w:tplc="09BE2D9E">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BBB52F8"/>
    <w:multiLevelType w:val="hybridMultilevel"/>
    <w:tmpl w:val="99A6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E622333"/>
    <w:multiLevelType w:val="hybridMultilevel"/>
    <w:tmpl w:val="0A442A9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0833C55"/>
    <w:multiLevelType w:val="hybridMultilevel"/>
    <w:tmpl w:val="8E92F5E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3BBD7E1D"/>
    <w:multiLevelType w:val="hybridMultilevel"/>
    <w:tmpl w:val="3F002E96"/>
    <w:lvl w:ilvl="0" w:tplc="9B884166">
      <w:start w:val="1"/>
      <w:numFmt w:val="bullet"/>
      <w:pStyle w:val="AppDBullet-Sub"/>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BA28FA"/>
    <w:multiLevelType w:val="hybridMultilevel"/>
    <w:tmpl w:val="9CEA4412"/>
    <w:lvl w:ilvl="0" w:tplc="09BE2D9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9BE2D9E">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01EC5"/>
    <w:multiLevelType w:val="hybridMultilevel"/>
    <w:tmpl w:val="3222C1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B386BF0"/>
    <w:multiLevelType w:val="hybridMultilevel"/>
    <w:tmpl w:val="51080F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EDB7F3D"/>
    <w:multiLevelType w:val="hybridMultilevel"/>
    <w:tmpl w:val="0B064A94"/>
    <w:lvl w:ilvl="0" w:tplc="B520354A">
      <w:start w:val="1"/>
      <w:numFmt w:val="bullet"/>
      <w:lvlText w:val="o"/>
      <w:lvlJc w:val="left"/>
      <w:pPr>
        <w:ind w:left="1800" w:hanging="360"/>
      </w:pPr>
      <w:rPr>
        <w:rFonts w:ascii="Courier New" w:hAnsi="Courier New" w:cs="Courier New" w:hint="default"/>
        <w:color w:val="000000" w:themeColor="text1"/>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2E3166F"/>
    <w:multiLevelType w:val="hybridMultilevel"/>
    <w:tmpl w:val="0D3AC902"/>
    <w:lvl w:ilvl="0" w:tplc="16F06900">
      <w:start w:val="1"/>
      <w:numFmt w:val="decimal"/>
      <w:pStyle w:val="AppDSection"/>
      <w:lvlText w:val="%1."/>
      <w:lvlJc w:val="right"/>
      <w:pPr>
        <w:ind w:left="720" w:hanging="360"/>
      </w:pPr>
      <w:rPr>
        <w:rFonts w:hint="default"/>
      </w:rPr>
    </w:lvl>
    <w:lvl w:ilvl="1" w:tplc="EB9099EE">
      <w:start w:val="1"/>
      <w:numFmt w:val="upperLetter"/>
      <w:lvlText w:val="%2."/>
      <w:lvlJc w:val="left"/>
      <w:pPr>
        <w:ind w:left="1440" w:hanging="360"/>
      </w:pPr>
      <w:rPr>
        <w:rFonts w:hint="default"/>
        <w:sz w:val="1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60D7D"/>
    <w:multiLevelType w:val="hybridMultilevel"/>
    <w:tmpl w:val="5EF0981A"/>
    <w:lvl w:ilvl="0" w:tplc="B520354A">
      <w:start w:val="1"/>
      <w:numFmt w:val="bullet"/>
      <w:lvlText w:val="o"/>
      <w:lvlJc w:val="left"/>
      <w:pPr>
        <w:ind w:left="1800" w:hanging="360"/>
      </w:pPr>
      <w:rPr>
        <w:rFonts w:ascii="Courier New" w:hAnsi="Courier New" w:cs="Courier New" w:hint="default"/>
        <w:color w:val="000000" w:themeColor="text1"/>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45D2DA8"/>
    <w:multiLevelType w:val="hybridMultilevel"/>
    <w:tmpl w:val="5EAC8B9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16A5F2C"/>
    <w:multiLevelType w:val="hybridMultilevel"/>
    <w:tmpl w:val="ABD487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7"/>
  </w:num>
  <w:num w:numId="3">
    <w:abstractNumId w:val="2"/>
  </w:num>
  <w:num w:numId="4">
    <w:abstractNumId w:val="1"/>
  </w:num>
  <w:num w:numId="5">
    <w:abstractNumId w:val="11"/>
  </w:num>
  <w:num w:numId="6">
    <w:abstractNumId w:val="10"/>
  </w:num>
  <w:num w:numId="7">
    <w:abstractNumId w:val="12"/>
  </w:num>
  <w:num w:numId="8">
    <w:abstractNumId w:val="9"/>
  </w:num>
  <w:num w:numId="9">
    <w:abstractNumId w:val="8"/>
  </w:num>
  <w:num w:numId="10">
    <w:abstractNumId w:val="3"/>
  </w:num>
  <w:num w:numId="11">
    <w:abstractNumId w:val="5"/>
  </w:num>
  <w:num w:numId="12">
    <w:abstractNumId w:val="13"/>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33"/>
    <w:rsid w:val="000877A2"/>
    <w:rsid w:val="000C5268"/>
    <w:rsid w:val="00185233"/>
    <w:rsid w:val="002047E4"/>
    <w:rsid w:val="00224295"/>
    <w:rsid w:val="00244D19"/>
    <w:rsid w:val="00255BE0"/>
    <w:rsid w:val="00337A9E"/>
    <w:rsid w:val="00354490"/>
    <w:rsid w:val="003A0389"/>
    <w:rsid w:val="003A52CF"/>
    <w:rsid w:val="00464AC2"/>
    <w:rsid w:val="00465BF7"/>
    <w:rsid w:val="004E1DB0"/>
    <w:rsid w:val="00641800"/>
    <w:rsid w:val="00725482"/>
    <w:rsid w:val="008E6FFD"/>
    <w:rsid w:val="009506F7"/>
    <w:rsid w:val="009D3CB6"/>
    <w:rsid w:val="00A02E93"/>
    <w:rsid w:val="00AC1EF4"/>
    <w:rsid w:val="00C62789"/>
    <w:rsid w:val="00CE7CED"/>
    <w:rsid w:val="00D30FA6"/>
    <w:rsid w:val="00E01369"/>
    <w:rsid w:val="00E917E5"/>
    <w:rsid w:val="00EC0892"/>
    <w:rsid w:val="00F10CF5"/>
    <w:rsid w:val="00F21C95"/>
    <w:rsid w:val="00F924D3"/>
    <w:rsid w:val="00FA74CE"/>
    <w:rsid w:val="00FB5524"/>
    <w:rsid w:val="00FE3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62B4"/>
  <w15:chartTrackingRefBased/>
  <w15:docId w15:val="{770C44C4-DC77-40DF-BD3E-D982C152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GridTable2-Accent5">
    <w:name w:val="Grid Table 2 Accent 5"/>
    <w:basedOn w:val="TableNormal"/>
    <w:uiPriority w:val="4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link w:val="ListParagraphChar"/>
    <w:uiPriority w:val="34"/>
    <w:qFormat/>
    <w:pPr>
      <w:ind w:left="720"/>
      <w:contextualSpacing/>
    </w:pPr>
    <w:rPr>
      <w:rFonts w:ascii="Arial" w:hAnsi="Arial"/>
    </w:rPr>
  </w:style>
  <w:style w:type="character" w:customStyle="1" w:styleId="ListParagraphChar">
    <w:name w:val="List Paragraph Char"/>
    <w:basedOn w:val="DefaultParagraphFont"/>
    <w:link w:val="ListParagraph"/>
    <w:uiPriority w:val="34"/>
    <w:rPr>
      <w:rFonts w:ascii="Arial" w:hAnsi="Arial"/>
    </w:rPr>
  </w:style>
  <w:style w:type="paragraph" w:customStyle="1" w:styleId="AppDBullet">
    <w:name w:val="App D Bullet"/>
    <w:basedOn w:val="ListParagraph"/>
    <w:qFormat/>
    <w:pPr>
      <w:spacing w:after="120" w:line="240" w:lineRule="auto"/>
      <w:ind w:left="0"/>
    </w:pPr>
  </w:style>
  <w:style w:type="paragraph" w:customStyle="1" w:styleId="AppDSection">
    <w:name w:val="App D Section"/>
    <w:basedOn w:val="Normal"/>
    <w:qFormat/>
    <w:pPr>
      <w:numPr>
        <w:numId w:val="5"/>
      </w:numPr>
      <w:spacing w:before="360" w:after="120"/>
      <w:ind w:left="504" w:hanging="144"/>
    </w:pPr>
    <w:rPr>
      <w:rFonts w:asciiTheme="minorBidi" w:hAnsiTheme="minorBidi"/>
      <w:b/>
      <w:bCs/>
      <w:color w:val="5B9BD5" w:themeColor="accent5"/>
    </w:rPr>
  </w:style>
  <w:style w:type="paragraph" w:customStyle="1" w:styleId="AppDBullet4">
    <w:name w:val="App D Bullet 4"/>
    <w:basedOn w:val="ListParagraph"/>
    <w:qFormat/>
    <w:pPr>
      <w:ind w:left="0"/>
    </w:pPr>
  </w:style>
  <w:style w:type="paragraph" w:customStyle="1" w:styleId="AppEBlank">
    <w:name w:val="App E Blank"/>
    <w:basedOn w:val="Normal"/>
    <w:qFormat/>
    <w:pPr>
      <w:spacing w:after="0" w:line="240" w:lineRule="auto"/>
      <w:ind w:left="1710" w:hanging="270"/>
    </w:pPr>
  </w:style>
  <w:style w:type="paragraph" w:customStyle="1" w:styleId="AppDBullet-Sub">
    <w:name w:val="App D Bullet-Sub"/>
    <w:basedOn w:val="AppDBullet"/>
    <w:qFormat/>
    <w:pPr>
      <w:numPr>
        <w:numId w:val="1"/>
      </w:numPr>
      <w:tabs>
        <w:tab w:val="num" w:pos="360"/>
      </w:tabs>
      <w:ind w:left="1440" w:firstLine="0"/>
      <w:contextualSpacing w:val="0"/>
    </w:p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4-Accent6">
    <w:name w:val="List Table 4 Accent 6"/>
    <w:basedOn w:val="TableNormal"/>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EAA85-62DA-46A7-A39D-B323032A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Smiley-McDonald, Hope</dc:creator>
  <cp:keywords/>
  <dc:description/>
  <cp:lastModifiedBy>Pressley, DeMia P.</cp:lastModifiedBy>
  <cp:revision>2</cp:revision>
  <dcterms:created xsi:type="dcterms:W3CDTF">2020-04-29T18:40:00Z</dcterms:created>
  <dcterms:modified xsi:type="dcterms:W3CDTF">2020-04-29T18:40:00Z</dcterms:modified>
</cp:coreProperties>
</file>