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7F0F" w:rsidRDefault="00937F0F">
      <w:pPr>
        <w:jc w:val="center"/>
        <w:rPr>
          <w:b/>
          <w:bCs/>
        </w:rPr>
      </w:pPr>
      <w:bookmarkStart w:name="_GoBack" w:id="0"/>
      <w:bookmarkEnd w:id="0"/>
      <w:r>
        <w:rPr>
          <w:b/>
          <w:bCs/>
        </w:rPr>
        <w:t>SUPPORTING STATEMENT</w:t>
      </w:r>
    </w:p>
    <w:p w:rsidR="00937F0F" w:rsidRDefault="007B6367">
      <w:pPr>
        <w:jc w:val="center"/>
        <w:rPr>
          <w:b/>
          <w:bCs/>
        </w:rPr>
      </w:pPr>
      <w:r>
        <w:rPr>
          <w:b/>
          <w:bCs/>
        </w:rPr>
        <w:t>June 2014</w:t>
      </w:r>
    </w:p>
    <w:p w:rsidR="00937F0F" w:rsidRDefault="00937F0F">
      <w:pPr>
        <w:jc w:val="center"/>
        <w:rPr>
          <w:b/>
          <w:bCs/>
        </w:rPr>
      </w:pPr>
    </w:p>
    <w:p w:rsidR="00937F0F" w:rsidRDefault="00937F0F">
      <w:pPr>
        <w:jc w:val="center"/>
        <w:rPr>
          <w:b/>
          <w:bCs/>
        </w:rPr>
      </w:pPr>
      <w:r>
        <w:rPr>
          <w:i/>
          <w:iCs/>
        </w:rPr>
        <w:t>International Terrorism Victim Expense Reimbursement Program Application</w:t>
      </w:r>
    </w:p>
    <w:p w:rsidR="00937F0F" w:rsidRDefault="00937F0F">
      <w:pPr>
        <w:jc w:val="center"/>
      </w:pPr>
    </w:p>
    <w:p w:rsidRPr="000356D5" w:rsidR="00937F0F" w:rsidP="00AD1193" w:rsidRDefault="00937F0F">
      <w:pPr>
        <w:pStyle w:val="Level1"/>
        <w:numPr>
          <w:ilvl w:val="0"/>
          <w:numId w:val="1"/>
        </w:numPr>
        <w:tabs>
          <w:tab w:val="left" w:pos="-1440"/>
          <w:tab w:val="num" w:pos="360"/>
        </w:tabs>
        <w:rPr>
          <w:b/>
          <w:u w:val="single"/>
        </w:rPr>
      </w:pPr>
      <w:r w:rsidRPr="000356D5">
        <w:rPr>
          <w:b/>
          <w:u w:val="single"/>
        </w:rPr>
        <w:t>Justification</w:t>
      </w:r>
    </w:p>
    <w:p w:rsidR="00937F0F" w:rsidRDefault="00937F0F">
      <w:pPr>
        <w:rPr>
          <w:u w:val="single"/>
        </w:rPr>
      </w:pPr>
    </w:p>
    <w:p w:rsidRPr="000356D5" w:rsidR="00E33B92" w:rsidP="00C543AD" w:rsidRDefault="00E33B92">
      <w:pPr>
        <w:numPr>
          <w:ilvl w:val="0"/>
          <w:numId w:val="5"/>
        </w:numPr>
        <w:tabs>
          <w:tab w:val="left" w:pos="-1440"/>
        </w:tabs>
        <w:rPr>
          <w:b/>
          <w:u w:val="single"/>
        </w:rPr>
      </w:pPr>
      <w:r w:rsidRPr="000356D5">
        <w:rPr>
          <w:b/>
          <w:u w:val="single"/>
        </w:rPr>
        <w:t>Necessity of Information Collection</w:t>
      </w:r>
    </w:p>
    <w:p w:rsidR="00E33B92" w:rsidP="00E33B92" w:rsidRDefault="00E33B92">
      <w:pPr>
        <w:tabs>
          <w:tab w:val="left" w:pos="-1440"/>
        </w:tabs>
        <w:ind w:left="720"/>
      </w:pPr>
    </w:p>
    <w:p w:rsidRPr="00B12446" w:rsidR="00937F0F" w:rsidP="00AD1193" w:rsidRDefault="00937F0F">
      <w:pPr>
        <w:tabs>
          <w:tab w:val="left" w:pos="-1440"/>
        </w:tabs>
        <w:ind w:left="360"/>
      </w:pPr>
      <w:r w:rsidRPr="00B12446">
        <w:t xml:space="preserve">The </w:t>
      </w:r>
      <w:r w:rsidRPr="00B12446">
        <w:rPr>
          <w:i/>
          <w:iCs/>
        </w:rPr>
        <w:t>International Terrorism Victim Expense Reimbursement Program Application</w:t>
      </w:r>
      <w:r w:rsidRPr="00B12446">
        <w:t xml:space="preserve"> will be used to apply for monetary reimbursement by </w:t>
      </w:r>
      <w:smartTag w:uri="urn:schemas-microsoft-com:office:smarttags" w:element="country-region">
        <w:r w:rsidRPr="00B12446">
          <w:t>U.S.</w:t>
        </w:r>
      </w:smartTag>
      <w:r w:rsidRPr="00B12446">
        <w:t xml:space="preserve"> nationals and </w:t>
      </w:r>
      <w:smartTag w:uri="urn:schemas-microsoft-com:office:smarttags" w:element="country-region">
        <w:r w:rsidRPr="00B12446">
          <w:t>U.S.</w:t>
        </w:r>
      </w:smartTag>
      <w:r w:rsidRPr="00B12446">
        <w:t xml:space="preserve"> government employees (including contractors of the U.S. Government) who become victims of acts of international terrorism that occur outside the </w:t>
      </w:r>
      <w:smartTag w:uri="urn:schemas-microsoft-com:office:smarttags" w:element="place">
        <w:smartTag w:uri="urn:schemas-microsoft-com:office:smarttags" w:element="country-region">
          <w:r w:rsidRPr="00B12446">
            <w:t>United States</w:t>
          </w:r>
        </w:smartTag>
      </w:smartTag>
      <w:r w:rsidRPr="00B12446">
        <w:t xml:space="preserve">.  The application will be used to collect necessary information on expenses incurred by the victim/claimant, as associated with </w:t>
      </w:r>
      <w:r w:rsidR="00FE6906">
        <w:t>his</w:t>
      </w:r>
      <w:r w:rsidR="00D2119B">
        <w:t xml:space="preserve"> or </w:t>
      </w:r>
      <w:r w:rsidR="00FE6906">
        <w:t>her</w:t>
      </w:r>
      <w:r w:rsidRPr="00B12446" w:rsidR="00FE6906">
        <w:t xml:space="preserve"> </w:t>
      </w:r>
      <w:r w:rsidRPr="00B12446">
        <w:t xml:space="preserve">victimization, as well as other pertinent information, and will be used by OVC to make a </w:t>
      </w:r>
      <w:r w:rsidR="00032491">
        <w:t>reimbursement</w:t>
      </w:r>
      <w:r w:rsidRPr="00B12446">
        <w:t xml:space="preserve"> determination.  Such reimbursement is authorized by the Victims of Crime Act of 1984 (VOCA) (42 U.S.C. </w:t>
      </w:r>
      <w:r w:rsidRPr="00B12446">
        <w:sym w:font="WP TypographicSymbols" w:char="0027"/>
      </w:r>
      <w:r w:rsidRPr="00B12446">
        <w:t>10603c).</w:t>
      </w:r>
    </w:p>
    <w:p w:rsidRPr="00B12446" w:rsidR="00937F0F" w:rsidP="00AD1193" w:rsidRDefault="00937F0F">
      <w:pPr>
        <w:ind w:left="360"/>
      </w:pPr>
    </w:p>
    <w:p w:rsidRPr="00B12446" w:rsidR="00937F0F" w:rsidP="00AD1193" w:rsidRDefault="00937F0F">
      <w:pPr>
        <w:ind w:left="360"/>
      </w:pPr>
      <w:r w:rsidRPr="00B12446">
        <w:t xml:space="preserve">Over the years, hundreds of nationals of the </w:t>
      </w:r>
      <w:smartTag w:uri="urn:schemas-microsoft-com:office:smarttags" w:element="country-region">
        <w:r w:rsidRPr="00B12446">
          <w:t>United States</w:t>
        </w:r>
      </w:smartTag>
      <w:r w:rsidRPr="00B12446">
        <w:t xml:space="preserve">, and officers and employees of the </w:t>
      </w:r>
      <w:smartTag w:uri="urn:schemas-microsoft-com:office:smarttags" w:element="country-region">
        <w:r w:rsidRPr="00B12446">
          <w:t>U.S.</w:t>
        </w:r>
      </w:smartTag>
      <w:r w:rsidRPr="00B12446">
        <w:t xml:space="preserve"> government, have been killed or injured in heinous acts of international terrorism occurring outside the </w:t>
      </w:r>
      <w:smartTag w:uri="urn:schemas-microsoft-com:office:smarttags" w:element="country-region">
        <w:smartTag w:uri="urn:schemas-microsoft-com:office:smarttags" w:element="place">
          <w:r w:rsidRPr="00B12446">
            <w:t>United States</w:t>
          </w:r>
        </w:smartTag>
      </w:smartTag>
      <w:r w:rsidRPr="00B12446">
        <w:t xml:space="preserve">.  Victims of acts of international terrorism occurring outside the United States face unique obstacles in securing the assistance, reimbursement, and support more readily available to victims of violent crime and domestic or international terrorism occurring within U.S. borders.  Victims and family members often face immediate needs, such as the need to cover medical expenses, funeral and burial expenses, short-term lodging, and emergency transportation.  Language and cultural barriers can impair </w:t>
      </w:r>
      <w:r w:rsidRPr="00B12446" w:rsidR="006E38AD">
        <w:t>victims</w:t>
      </w:r>
      <w:r w:rsidR="004E2E95">
        <w:t>’</w:t>
      </w:r>
      <w:r w:rsidRPr="00B12446">
        <w:t xml:space="preserve"> abilities to secure appropriate support.  Moreover, resources for victim assistance vary widely from one country to the next.  Many of the countries that have established victim compensation programs reimburse only their own citizens.  Thus, American citizens and employees of the </w:t>
      </w:r>
      <w:smartTag w:uri="urn:schemas-microsoft-com:office:smarttags" w:element="place">
        <w:smartTag w:uri="urn:schemas-microsoft-com:office:smarttags" w:element="country-region">
          <w:r w:rsidRPr="00B12446">
            <w:t>U.S.</w:t>
          </w:r>
        </w:smartTag>
      </w:smartTag>
      <w:r w:rsidRPr="00B12446">
        <w:t xml:space="preserve"> government are not eligible for </w:t>
      </w:r>
      <w:r w:rsidR="00032491">
        <w:t>reimbursement</w:t>
      </w:r>
      <w:r w:rsidRPr="00B12446" w:rsidR="00032491">
        <w:t xml:space="preserve"> </w:t>
      </w:r>
      <w:r w:rsidRPr="00B12446">
        <w:t xml:space="preserve">under </w:t>
      </w:r>
      <w:r w:rsidR="00D2119B">
        <w:t xml:space="preserve">some of </w:t>
      </w:r>
      <w:r w:rsidRPr="00B12446">
        <w:t xml:space="preserve">these programs.   </w:t>
      </w:r>
    </w:p>
    <w:p w:rsidR="00C2670F" w:rsidP="00AD1193" w:rsidRDefault="00C2670F">
      <w:pPr>
        <w:ind w:left="360"/>
        <w:sectPr w:rsidR="00C2670F">
          <w:footerReference w:type="default" r:id="rId7"/>
          <w:pgSz w:w="12240" w:h="15840"/>
          <w:pgMar w:top="1440" w:right="1440" w:bottom="1440" w:left="1440" w:header="1440" w:footer="1440" w:gutter="0"/>
          <w:cols w:space="720"/>
          <w:noEndnote/>
        </w:sectPr>
      </w:pPr>
    </w:p>
    <w:p w:rsidRPr="00B12446" w:rsidR="00937F0F" w:rsidP="00AD1193" w:rsidRDefault="00937F0F">
      <w:pPr>
        <w:ind w:left="360"/>
      </w:pPr>
    </w:p>
    <w:p w:rsidR="00937F0F" w:rsidP="00AD1193" w:rsidRDefault="00FE6906">
      <w:pPr>
        <w:ind w:left="360"/>
      </w:pPr>
      <w:r>
        <w:t>Although</w:t>
      </w:r>
      <w:r w:rsidRPr="00B12446" w:rsidR="00937F0F">
        <w:t xml:space="preserve"> OVC provides funding to states to administer victim compensation programs, the programs administered by each state vary considerably; survivors of the same act of international terrorism occurring abroad may be residents of many different states, and thus receive different levels of reimbursement for similar injuries.  Partially in recognition of this disparity of treatment, VOCA was amended so that states shall no longer be required to reimburse victims of international terrorism occurring outside the </w:t>
      </w:r>
      <w:smartTag w:uri="urn:schemas-microsoft-com:office:smarttags" w:element="place">
        <w:smartTag w:uri="urn:schemas-microsoft-com:office:smarttags" w:element="country-region">
          <w:r w:rsidR="00937F0F" w:rsidRPr="00B12446">
            <w:t>United States</w:t>
          </w:r>
        </w:smartTag>
      </w:smartTag>
      <w:r w:rsidRPr="00B12446" w:rsidR="00937F0F">
        <w:t xml:space="preserve">, and the federal government shall oversee a reimbursement program for these victims.  Additionally, by providing coverage for employees of the </w:t>
      </w:r>
      <w:smartTag w:uri="urn:schemas-microsoft-com:office:smarttags" w:element="country-region">
        <w:r w:rsidR="00937F0F" w:rsidRPr="00B12446">
          <w:t>U.S.</w:t>
        </w:r>
      </w:smartTag>
      <w:r w:rsidRPr="00B12446" w:rsidR="00937F0F">
        <w:t xml:space="preserve"> government abroad, this Statute authorizes payment for foreign nationals working for the </w:t>
      </w:r>
      <w:smartTag w:uri="urn:schemas-microsoft-com:office:smarttags" w:element="country-region">
        <w:smartTag w:uri="urn:schemas-microsoft-com:office:smarttags" w:element="place">
          <w:r w:rsidR="00937F0F" w:rsidRPr="00B12446">
            <w:t>U.S.</w:t>
          </w:r>
        </w:smartTag>
      </w:smartTag>
      <w:r w:rsidRPr="00B12446" w:rsidR="00937F0F">
        <w:t xml:space="preserve"> government who may be killed or injured in an international terrorist attack.</w:t>
      </w:r>
    </w:p>
    <w:p w:rsidR="00DD1557" w:rsidP="00AD1193" w:rsidRDefault="00DD1557">
      <w:pPr>
        <w:ind w:left="360"/>
      </w:pPr>
    </w:p>
    <w:p w:rsidRPr="00B12446" w:rsidR="00DD1557" w:rsidP="00AD1193" w:rsidRDefault="004E2E95">
      <w:pPr>
        <w:ind w:left="360"/>
      </w:pPr>
      <w:r>
        <w:lastRenderedPageBreak/>
        <w:t>After several years in use,</w:t>
      </w:r>
      <w:r w:rsidR="00DD1557">
        <w:t xml:space="preserve"> OVC received </w:t>
      </w:r>
      <w:r>
        <w:t>several suggestions for improving the current application materials and making the application less cumbersome for victims.</w:t>
      </w:r>
      <w:r w:rsidR="00DD1557">
        <w:t xml:space="preserve">  </w:t>
      </w:r>
      <w:r>
        <w:t>In response to requests for updating the application</w:t>
      </w:r>
      <w:r w:rsidR="00DD1557">
        <w:t>, the revisions to the application</w:t>
      </w:r>
      <w:r w:rsidR="007B6367">
        <w:t xml:space="preserve"> were included in the August 2013 version of the application.  The revisions</w:t>
      </w:r>
      <w:r w:rsidR="00DD1557">
        <w:t xml:space="preserve"> are non-substantive, provide clarification, and help the applicant understand what information is being requested.  For example, one change is </w:t>
      </w:r>
      <w:r>
        <w:t xml:space="preserve">making the text of the application larger and easier to read, the use of plain language, a providing simplified instructions for completing the application on the face of the document rather than having a separate instruction document to review. </w:t>
      </w:r>
      <w:r w:rsidR="00DD1557">
        <w:t>Other changes include additional spacing to separate the sections</w:t>
      </w:r>
      <w:r>
        <w:t xml:space="preserve"> </w:t>
      </w:r>
      <w:r w:rsidR="00DD1557">
        <w:t>and minor editing changes.</w:t>
      </w:r>
      <w:r w:rsidR="007B6367">
        <w:t xml:space="preserve">  Similar updates have </w:t>
      </w:r>
      <w:r w:rsidR="00806621">
        <w:t xml:space="preserve">been </w:t>
      </w:r>
      <w:r w:rsidR="007B6367">
        <w:t>incorporated into the proposed 2014 application.</w:t>
      </w:r>
    </w:p>
    <w:p w:rsidR="00937F0F" w:rsidP="002027E2" w:rsidRDefault="00937F0F"/>
    <w:p w:rsidRPr="00B12446" w:rsidR="00C2670F" w:rsidRDefault="00C2670F">
      <w:pPr>
        <w:ind w:left="1440"/>
        <w:sectPr w:rsidRPr="00B12446" w:rsidR="00C2670F" w:rsidSect="00C2670F">
          <w:headerReference w:type="default" r:id="rId8"/>
          <w:type w:val="continuous"/>
          <w:pgSz w:w="12240" w:h="15840"/>
          <w:pgMar w:top="1440" w:right="1440" w:bottom="1440" w:left="1440" w:header="1440" w:footer="1440" w:gutter="0"/>
          <w:cols w:space="720"/>
          <w:noEndnote/>
        </w:sectPr>
      </w:pPr>
    </w:p>
    <w:p w:rsidRPr="000356D5" w:rsidR="00E33B92" w:rsidP="00C543AD" w:rsidRDefault="00E33B92">
      <w:pPr>
        <w:pStyle w:val="Level1"/>
        <w:numPr>
          <w:ilvl w:val="0"/>
          <w:numId w:val="5"/>
        </w:numPr>
        <w:tabs>
          <w:tab w:val="left" w:pos="-1440"/>
        </w:tabs>
        <w:rPr>
          <w:b/>
          <w:u w:val="single"/>
        </w:rPr>
      </w:pPr>
      <w:r w:rsidRPr="000356D5">
        <w:rPr>
          <w:b/>
          <w:u w:val="single"/>
        </w:rPr>
        <w:t>Needs and Uses</w:t>
      </w:r>
    </w:p>
    <w:p w:rsidR="00E33B92" w:rsidP="00E33B92" w:rsidRDefault="00E33B92">
      <w:pPr>
        <w:pStyle w:val="Level1"/>
        <w:numPr>
          <w:ilvl w:val="0"/>
          <w:numId w:val="0"/>
        </w:numPr>
        <w:tabs>
          <w:tab w:val="left" w:pos="-1440"/>
        </w:tabs>
        <w:ind w:left="360"/>
      </w:pPr>
    </w:p>
    <w:p w:rsidRPr="00B12446" w:rsidR="00937F0F" w:rsidP="00E33B92" w:rsidRDefault="00937F0F">
      <w:pPr>
        <w:pStyle w:val="Level1"/>
        <w:numPr>
          <w:ilvl w:val="0"/>
          <w:numId w:val="0"/>
        </w:numPr>
        <w:tabs>
          <w:tab w:val="left" w:pos="-1440"/>
        </w:tabs>
        <w:ind w:left="360"/>
      </w:pPr>
      <w:r w:rsidRPr="00B12446">
        <w:t xml:space="preserve">OVC has been mandated by law </w:t>
      </w:r>
      <w:r w:rsidR="002944C2">
        <w:t xml:space="preserve">(under an amendment to the Victim of Crime Act of 1984 (Public Law 98-473 [42 U.S.C. §10603c]) </w:t>
      </w:r>
      <w:r w:rsidRPr="00B12446">
        <w:t>to make victim reimbursement funds available to those victims described above in point (1).  The application is necessary for the victims/claimants to request reimbursement funds</w:t>
      </w:r>
      <w:r w:rsidR="00652BE5">
        <w:t xml:space="preserve"> for their out-of -pocket expenses</w:t>
      </w:r>
      <w:r w:rsidRPr="00B12446">
        <w:t xml:space="preserve">, and is further necessary to assist OVC staff to objectively, fairly, and equitably determine distribution of the reimbursement funds, as well as to appropriately account for the allocation of public funds. </w:t>
      </w:r>
    </w:p>
    <w:p w:rsidRPr="00B12446" w:rsidR="00937F0F" w:rsidRDefault="00937F0F">
      <w:pPr>
        <w:ind w:firstLine="720"/>
      </w:pPr>
    </w:p>
    <w:p w:rsidRPr="000356D5" w:rsidR="00E33B92" w:rsidP="00C543AD" w:rsidRDefault="00E33B92">
      <w:pPr>
        <w:pStyle w:val="Level1"/>
        <w:numPr>
          <w:ilvl w:val="0"/>
          <w:numId w:val="5"/>
        </w:numPr>
        <w:tabs>
          <w:tab w:val="left" w:pos="-1440"/>
        </w:tabs>
        <w:rPr>
          <w:b/>
          <w:u w:val="single"/>
        </w:rPr>
      </w:pPr>
      <w:r w:rsidRPr="000356D5">
        <w:rPr>
          <w:b/>
          <w:u w:val="single"/>
        </w:rPr>
        <w:t>Efforts to Minimize Burden</w:t>
      </w:r>
    </w:p>
    <w:p w:rsidR="00E33B92" w:rsidP="00E33B92" w:rsidRDefault="00E33B92">
      <w:pPr>
        <w:pStyle w:val="Level1"/>
        <w:numPr>
          <w:ilvl w:val="0"/>
          <w:numId w:val="0"/>
        </w:numPr>
        <w:tabs>
          <w:tab w:val="left" w:pos="-1440"/>
        </w:tabs>
        <w:ind w:left="360"/>
      </w:pPr>
    </w:p>
    <w:p w:rsidR="004263E4" w:rsidP="002944C2" w:rsidRDefault="00937F0F">
      <w:pPr>
        <w:pStyle w:val="Level1"/>
        <w:numPr>
          <w:ilvl w:val="0"/>
          <w:numId w:val="0"/>
        </w:numPr>
        <w:tabs>
          <w:tab w:val="left" w:pos="-1440"/>
        </w:tabs>
        <w:ind w:left="360"/>
      </w:pPr>
      <w:r w:rsidRPr="00B12446">
        <w:t xml:space="preserve">The </w:t>
      </w:r>
      <w:r w:rsidR="00652BE5">
        <w:t>application</w:t>
      </w:r>
      <w:r w:rsidRPr="00B12446" w:rsidR="00652BE5">
        <w:t xml:space="preserve"> </w:t>
      </w:r>
      <w:r w:rsidRPr="00B12446">
        <w:t xml:space="preserve">will be available both in hard copy and electronic format via the Internet for the claimants to print and complete.  The </w:t>
      </w:r>
      <w:r w:rsidR="00652BE5">
        <w:t xml:space="preserve">application and </w:t>
      </w:r>
      <w:r w:rsidR="00FE6906">
        <w:t xml:space="preserve">supporting </w:t>
      </w:r>
      <w:r w:rsidR="00D2119B">
        <w:t>documentation (</w:t>
      </w:r>
      <w:r w:rsidR="00FE6906">
        <w:t>i.e</w:t>
      </w:r>
      <w:r w:rsidR="00D2119B">
        <w:t>.</w:t>
      </w:r>
      <w:r w:rsidR="00C2670F">
        <w:t>,</w:t>
      </w:r>
      <w:r w:rsidR="00FE6906">
        <w:t xml:space="preserve"> </w:t>
      </w:r>
      <w:r w:rsidR="004263E4">
        <w:t xml:space="preserve"> </w:t>
      </w:r>
    </w:p>
    <w:p w:rsidR="00D2119B" w:rsidP="00D2119B" w:rsidRDefault="00D2119B">
      <w:pPr>
        <w:pStyle w:val="Level1"/>
        <w:numPr>
          <w:ilvl w:val="0"/>
          <w:numId w:val="0"/>
        </w:numPr>
        <w:tabs>
          <w:tab w:val="left" w:pos="-1440"/>
        </w:tabs>
        <w:ind w:left="720" w:hanging="720"/>
      </w:pPr>
      <w:r>
        <w:t xml:space="preserve">     </w:t>
      </w:r>
      <w:r w:rsidR="0033552E">
        <w:t xml:space="preserve"> </w:t>
      </w:r>
      <w:r>
        <w:t>o</w:t>
      </w:r>
      <w:r w:rsidR="00FE6906">
        <w:t xml:space="preserve">riginal receipts </w:t>
      </w:r>
      <w:r w:rsidRPr="00B12446" w:rsidR="00652BE5">
        <w:t>or other documentation</w:t>
      </w:r>
      <w:r>
        <w:t>)</w:t>
      </w:r>
      <w:r w:rsidR="00FE6906">
        <w:t xml:space="preserve"> </w:t>
      </w:r>
      <w:r w:rsidRPr="00B12446" w:rsidR="00937F0F">
        <w:t xml:space="preserve">may be submitted </w:t>
      </w:r>
      <w:r w:rsidR="00B12446">
        <w:t>via</w:t>
      </w:r>
      <w:r w:rsidRPr="00B12446" w:rsidR="00937F0F">
        <w:t xml:space="preserve"> </w:t>
      </w:r>
      <w:r w:rsidR="00652BE5">
        <w:t xml:space="preserve">hand delivery or </w:t>
      </w:r>
      <w:r w:rsidR="002944C2">
        <w:t xml:space="preserve">the </w:t>
      </w:r>
      <w:r w:rsidRPr="00B12446" w:rsidR="00937F0F">
        <w:t>postal</w:t>
      </w:r>
    </w:p>
    <w:p w:rsidR="004263E4" w:rsidP="00D2119B" w:rsidRDefault="00D2119B">
      <w:pPr>
        <w:pStyle w:val="Level1"/>
        <w:numPr>
          <w:ilvl w:val="0"/>
          <w:numId w:val="0"/>
        </w:numPr>
        <w:tabs>
          <w:tab w:val="left" w:pos="-1440"/>
        </w:tabs>
        <w:ind w:left="720" w:hanging="720"/>
      </w:pPr>
      <w:r>
        <w:t xml:space="preserve">     </w:t>
      </w:r>
      <w:r w:rsidR="0033552E">
        <w:t xml:space="preserve"> </w:t>
      </w:r>
      <w:r w:rsidRPr="00B12446" w:rsidR="00937F0F">
        <w:t xml:space="preserve">system.  </w:t>
      </w:r>
    </w:p>
    <w:p w:rsidR="00D2119B" w:rsidP="00D2119B" w:rsidRDefault="00D2119B">
      <w:pPr>
        <w:pStyle w:val="Level1"/>
        <w:numPr>
          <w:ilvl w:val="0"/>
          <w:numId w:val="0"/>
        </w:numPr>
        <w:tabs>
          <w:tab w:val="left" w:pos="-1440"/>
        </w:tabs>
        <w:ind w:left="720" w:hanging="720"/>
      </w:pPr>
    </w:p>
    <w:p w:rsidRPr="000356D5" w:rsidR="00E33B92" w:rsidP="00C543AD" w:rsidRDefault="00E33B92">
      <w:pPr>
        <w:pStyle w:val="Level1"/>
        <w:numPr>
          <w:ilvl w:val="0"/>
          <w:numId w:val="5"/>
        </w:numPr>
        <w:tabs>
          <w:tab w:val="left" w:pos="-1440"/>
        </w:tabs>
        <w:rPr>
          <w:b/>
          <w:u w:val="single"/>
        </w:rPr>
      </w:pPr>
      <w:r w:rsidRPr="000356D5">
        <w:rPr>
          <w:b/>
          <w:u w:val="single"/>
        </w:rPr>
        <w:t>Efforts to Identify Duplication</w:t>
      </w:r>
    </w:p>
    <w:p w:rsidR="00E33B92" w:rsidP="00E33B92" w:rsidRDefault="00E33B92">
      <w:pPr>
        <w:pStyle w:val="Level1"/>
        <w:numPr>
          <w:ilvl w:val="0"/>
          <w:numId w:val="0"/>
        </w:numPr>
        <w:tabs>
          <w:tab w:val="left" w:pos="-1440"/>
        </w:tabs>
        <w:ind w:left="360"/>
      </w:pPr>
    </w:p>
    <w:p w:rsidR="00652BE5" w:rsidP="00E33B92" w:rsidRDefault="00C2670F">
      <w:pPr>
        <w:pStyle w:val="Level1"/>
        <w:numPr>
          <w:ilvl w:val="0"/>
          <w:numId w:val="0"/>
        </w:numPr>
        <w:tabs>
          <w:tab w:val="left" w:pos="-1440"/>
        </w:tabs>
        <w:ind w:left="360"/>
      </w:pPr>
      <w:r>
        <w:t>Because</w:t>
      </w:r>
      <w:r w:rsidRPr="00B12446">
        <w:t xml:space="preserve"> </w:t>
      </w:r>
      <w:r w:rsidRPr="00B12446" w:rsidR="00652BE5">
        <w:t xml:space="preserve">the law reaches back to acts of international terrorism occurring on or after </w:t>
      </w:r>
      <w:r w:rsidR="00EE5C14">
        <w:t>October 23, 1983</w:t>
      </w:r>
      <w:r w:rsidRPr="00B12446" w:rsidR="00652BE5">
        <w:t xml:space="preserve">, </w:t>
      </w:r>
      <w:r w:rsidR="00FE6906">
        <w:t xml:space="preserve">a </w:t>
      </w:r>
      <w:r w:rsidR="00410F90">
        <w:t>data tracking system</w:t>
      </w:r>
      <w:r w:rsidRPr="00B12446" w:rsidR="00410F90">
        <w:t xml:space="preserve"> </w:t>
      </w:r>
      <w:r w:rsidRPr="00B12446" w:rsidR="00652BE5">
        <w:t xml:space="preserve">listing all victims of these acts </w:t>
      </w:r>
      <w:r w:rsidR="00652BE5">
        <w:t xml:space="preserve">is </w:t>
      </w:r>
      <w:r w:rsidR="00410F90">
        <w:t>used</w:t>
      </w:r>
      <w:r w:rsidRPr="00B12446" w:rsidR="00652BE5">
        <w:t xml:space="preserve">.  </w:t>
      </w:r>
      <w:r>
        <w:t>I</w:t>
      </w:r>
      <w:r w:rsidRPr="00B12446" w:rsidR="00652BE5">
        <w:t>n an effort to</w:t>
      </w:r>
      <w:r w:rsidR="00652BE5">
        <w:t xml:space="preserve"> further </w:t>
      </w:r>
      <w:r w:rsidRPr="00B12446" w:rsidR="00652BE5">
        <w:t xml:space="preserve">identify such victims for the purpose of providing reimbursement of expenses to the victims as associated with their victimization, the collection of information, via the application, will be necessary.  </w:t>
      </w:r>
      <w:r w:rsidR="002944C2">
        <w:t xml:space="preserve">Duplication will not be an issue since no form/application to collect this information existed or was available to OVC prior to the </w:t>
      </w:r>
      <w:smartTag w:uri="urn:schemas-microsoft-com:office:smarttags" w:element="PersonName">
        <w:r w:rsidR="002944C2">
          <w:t>ITVERP</w:t>
        </w:r>
      </w:smartTag>
      <w:r w:rsidR="002944C2">
        <w:t xml:space="preserve"> application.</w:t>
      </w:r>
    </w:p>
    <w:p w:rsidR="00652BE5" w:rsidP="00652BE5" w:rsidRDefault="00652BE5">
      <w:pPr>
        <w:pStyle w:val="Level1"/>
        <w:numPr>
          <w:ilvl w:val="0"/>
          <w:numId w:val="0"/>
        </w:numPr>
        <w:tabs>
          <w:tab w:val="left" w:pos="-1440"/>
        </w:tabs>
        <w:ind w:left="720"/>
      </w:pPr>
    </w:p>
    <w:p w:rsidRPr="000356D5" w:rsidR="00E33B92" w:rsidP="00C543AD" w:rsidRDefault="00E33B92">
      <w:pPr>
        <w:pStyle w:val="Level1"/>
        <w:numPr>
          <w:ilvl w:val="0"/>
          <w:numId w:val="5"/>
        </w:numPr>
        <w:tabs>
          <w:tab w:val="left" w:pos="-1440"/>
        </w:tabs>
        <w:rPr>
          <w:b/>
          <w:u w:val="single"/>
        </w:rPr>
      </w:pPr>
      <w:r w:rsidRPr="000356D5">
        <w:rPr>
          <w:b/>
          <w:u w:val="single"/>
        </w:rPr>
        <w:t>Methods to Minimize Burden on Small Businesses</w:t>
      </w:r>
    </w:p>
    <w:p w:rsidR="00E33B92" w:rsidP="00E33B92" w:rsidRDefault="00E33B92">
      <w:pPr>
        <w:pStyle w:val="Level1"/>
        <w:numPr>
          <w:ilvl w:val="0"/>
          <w:numId w:val="0"/>
        </w:numPr>
        <w:tabs>
          <w:tab w:val="left" w:pos="-1440"/>
        </w:tabs>
        <w:ind w:left="360"/>
      </w:pPr>
    </w:p>
    <w:p w:rsidR="00937F0F" w:rsidP="00E33B92" w:rsidRDefault="00937F0F">
      <w:pPr>
        <w:pStyle w:val="Level1"/>
        <w:numPr>
          <w:ilvl w:val="0"/>
          <w:numId w:val="0"/>
        </w:numPr>
        <w:tabs>
          <w:tab w:val="left" w:pos="-1440"/>
        </w:tabs>
        <w:ind w:left="360"/>
      </w:pPr>
      <w:r w:rsidRPr="00B12446">
        <w:t xml:space="preserve">The collection of information does not have a significant impact on businesses or other small entities.  </w:t>
      </w:r>
    </w:p>
    <w:p w:rsidRPr="00B12446" w:rsidR="00E33B92" w:rsidP="00E33B92" w:rsidRDefault="00E33B92">
      <w:pPr>
        <w:pStyle w:val="Level1"/>
        <w:numPr>
          <w:ilvl w:val="0"/>
          <w:numId w:val="0"/>
        </w:numPr>
        <w:tabs>
          <w:tab w:val="left" w:pos="-1440"/>
        </w:tabs>
        <w:ind w:left="360"/>
      </w:pPr>
    </w:p>
    <w:p w:rsidRPr="000356D5" w:rsidR="00E33B92" w:rsidP="00C2670F" w:rsidRDefault="00A50C7D">
      <w:pPr>
        <w:pStyle w:val="Level1"/>
        <w:keepNext/>
        <w:numPr>
          <w:ilvl w:val="0"/>
          <w:numId w:val="5"/>
        </w:numPr>
        <w:tabs>
          <w:tab w:val="left" w:pos="-1440"/>
        </w:tabs>
        <w:rPr>
          <w:b/>
          <w:u w:val="single"/>
        </w:rPr>
      </w:pPr>
      <w:r w:rsidRPr="000356D5">
        <w:rPr>
          <w:b/>
        </w:rPr>
        <w:t xml:space="preserve"> </w:t>
      </w:r>
      <w:r w:rsidRPr="000356D5" w:rsidR="00E33B92">
        <w:rPr>
          <w:b/>
          <w:u w:val="single"/>
        </w:rPr>
        <w:t>Consequences of Less Frequent Collection</w:t>
      </w:r>
    </w:p>
    <w:p w:rsidR="00E33B92" w:rsidP="00C2670F" w:rsidRDefault="00E33B92">
      <w:pPr>
        <w:pStyle w:val="Level1"/>
        <w:keepNext/>
        <w:numPr>
          <w:ilvl w:val="0"/>
          <w:numId w:val="0"/>
        </w:numPr>
        <w:tabs>
          <w:tab w:val="left" w:pos="-1440"/>
        </w:tabs>
        <w:ind w:left="360"/>
      </w:pPr>
    </w:p>
    <w:p w:rsidR="00E33B92" w:rsidP="00AD1193" w:rsidRDefault="00937F0F">
      <w:pPr>
        <w:pStyle w:val="Level1"/>
        <w:numPr>
          <w:ilvl w:val="0"/>
          <w:numId w:val="0"/>
        </w:numPr>
        <w:tabs>
          <w:tab w:val="left" w:pos="-1440"/>
        </w:tabs>
        <w:ind w:left="360"/>
      </w:pPr>
      <w:r w:rsidRPr="00B12446">
        <w:t>If the information from the victims is not collected, the government would run the risk of</w:t>
      </w:r>
    </w:p>
    <w:p w:rsidR="00E33B92" w:rsidP="00AD1193" w:rsidRDefault="00937F0F">
      <w:pPr>
        <w:pStyle w:val="Level1"/>
        <w:numPr>
          <w:ilvl w:val="0"/>
          <w:numId w:val="0"/>
        </w:numPr>
        <w:tabs>
          <w:tab w:val="left" w:pos="-1440"/>
        </w:tabs>
        <w:ind w:left="360"/>
      </w:pPr>
      <w:r w:rsidRPr="00B12446">
        <w:t>distributing funds without any standards, which may be viewed by the victims themselves, or</w:t>
      </w:r>
      <w:r w:rsidR="00AD1193">
        <w:t xml:space="preserve"> </w:t>
      </w:r>
      <w:r w:rsidRPr="00B12446">
        <w:t>the public at large, as unfair or inequitable.  Further, without a standardized collection of</w:t>
      </w:r>
      <w:r w:rsidR="00AD1193">
        <w:t xml:space="preserve"> </w:t>
      </w:r>
      <w:r w:rsidRPr="00B12446">
        <w:t xml:space="preserve">information (i.e., the application), the program could be subject to both internal and </w:t>
      </w:r>
      <w:r w:rsidRPr="00B12446" w:rsidR="00EE5C14">
        <w:t>external</w:t>
      </w:r>
      <w:r w:rsidR="00EE5C14">
        <w:t xml:space="preserve"> fraud</w:t>
      </w:r>
      <w:r w:rsidRPr="00B12446" w:rsidR="00E322EA">
        <w:t xml:space="preserve">. </w:t>
      </w:r>
    </w:p>
    <w:p w:rsidRPr="00B12446" w:rsidR="00E33B92" w:rsidP="00E33B92" w:rsidRDefault="00E33B92">
      <w:pPr>
        <w:ind w:left="720" w:hanging="720"/>
      </w:pPr>
    </w:p>
    <w:p w:rsidRPr="000356D5" w:rsidR="00E33B92" w:rsidP="00E33B92" w:rsidRDefault="00E33B92">
      <w:pPr>
        <w:pStyle w:val="Level1"/>
        <w:numPr>
          <w:ilvl w:val="0"/>
          <w:numId w:val="5"/>
        </w:numPr>
        <w:tabs>
          <w:tab w:val="left" w:pos="-1440"/>
        </w:tabs>
        <w:rPr>
          <w:b/>
          <w:u w:val="single"/>
        </w:rPr>
      </w:pPr>
      <w:r w:rsidRPr="000356D5">
        <w:rPr>
          <w:b/>
          <w:u w:val="single"/>
        </w:rPr>
        <w:t>Special Circumstances</w:t>
      </w:r>
    </w:p>
    <w:p w:rsidR="00E33B92" w:rsidP="00E33B92" w:rsidRDefault="00E33B92">
      <w:pPr>
        <w:pStyle w:val="Level1"/>
        <w:numPr>
          <w:ilvl w:val="0"/>
          <w:numId w:val="0"/>
        </w:numPr>
        <w:tabs>
          <w:tab w:val="left" w:pos="-1440"/>
        </w:tabs>
        <w:ind w:left="360"/>
        <w:rPr>
          <w:u w:val="single"/>
        </w:rPr>
      </w:pPr>
    </w:p>
    <w:p w:rsidR="00937F0F" w:rsidP="002944C2" w:rsidRDefault="002944C2">
      <w:pPr>
        <w:ind w:firstLine="360"/>
      </w:pPr>
      <w:r w:rsidRPr="00B12446">
        <w:t>There are no special circumstances identified at this time.</w:t>
      </w:r>
    </w:p>
    <w:p w:rsidR="00C2670F" w:rsidRDefault="00C2670F">
      <w:pPr>
        <w:ind w:firstLine="1440"/>
      </w:pPr>
    </w:p>
    <w:p w:rsidRPr="00B12446" w:rsidR="002944C2" w:rsidRDefault="002944C2">
      <w:pPr>
        <w:ind w:firstLine="1440"/>
        <w:sectPr w:rsidRPr="00B12446" w:rsidR="002944C2">
          <w:headerReference w:type="default" r:id="rId9"/>
          <w:footerReference w:type="default" r:id="rId10"/>
          <w:type w:val="continuous"/>
          <w:pgSz w:w="12240" w:h="15840"/>
          <w:pgMar w:top="1440" w:right="1440" w:bottom="1440" w:left="1440" w:header="1440" w:footer="1440" w:gutter="0"/>
          <w:cols w:space="720"/>
          <w:noEndnote/>
        </w:sectPr>
      </w:pPr>
    </w:p>
    <w:p w:rsidRPr="000356D5" w:rsidR="00E33B92" w:rsidP="00C543AD" w:rsidRDefault="005E199C">
      <w:pPr>
        <w:pStyle w:val="Level1"/>
        <w:numPr>
          <w:ilvl w:val="0"/>
          <w:numId w:val="5"/>
        </w:numPr>
        <w:tabs>
          <w:tab w:val="left" w:pos="-1440"/>
        </w:tabs>
        <w:rPr>
          <w:b/>
          <w:u w:val="single"/>
        </w:rPr>
      </w:pPr>
      <w:r w:rsidRPr="000356D5">
        <w:rPr>
          <w:b/>
          <w:u w:val="single"/>
        </w:rPr>
        <w:t>Public Comments and Consultations</w:t>
      </w:r>
    </w:p>
    <w:p w:rsidR="005E199C" w:rsidP="005E199C" w:rsidRDefault="005E199C">
      <w:pPr>
        <w:pStyle w:val="Level1"/>
        <w:numPr>
          <w:ilvl w:val="0"/>
          <w:numId w:val="0"/>
        </w:numPr>
        <w:tabs>
          <w:tab w:val="left" w:pos="-1440"/>
        </w:tabs>
        <w:ind w:left="360"/>
      </w:pPr>
    </w:p>
    <w:p w:rsidRPr="00B12446" w:rsidR="00E33B92" w:rsidP="00E33B92" w:rsidRDefault="00E33B92">
      <w:pPr>
        <w:pStyle w:val="Level1"/>
        <w:numPr>
          <w:ilvl w:val="0"/>
          <w:numId w:val="0"/>
        </w:numPr>
        <w:tabs>
          <w:tab w:val="left" w:pos="-1440"/>
        </w:tabs>
        <w:ind w:left="360"/>
      </w:pPr>
      <w:r w:rsidRPr="00B12446">
        <w:t xml:space="preserve">The public comment requirement of the Paperwork Reduction Act </w:t>
      </w:r>
      <w:r w:rsidR="00D2119B">
        <w:t xml:space="preserve">(PRA) </w:t>
      </w:r>
      <w:r w:rsidR="001420ED">
        <w:t>was</w:t>
      </w:r>
      <w:r w:rsidRPr="00B12446">
        <w:t xml:space="preserve"> satisfied when the </w:t>
      </w:r>
      <w:r w:rsidR="00692398">
        <w:t xml:space="preserve">proposed </w:t>
      </w:r>
      <w:r w:rsidRPr="00B12446">
        <w:t xml:space="preserve">rule </w:t>
      </w:r>
      <w:r>
        <w:t>was</w:t>
      </w:r>
      <w:r w:rsidRPr="00B12446">
        <w:t xml:space="preserve"> published </w:t>
      </w:r>
      <w:r w:rsidR="00692398">
        <w:t xml:space="preserve">with request for comments </w:t>
      </w:r>
      <w:r w:rsidRPr="00B12446">
        <w:t xml:space="preserve">in the </w:t>
      </w:r>
      <w:r w:rsidRPr="00692398">
        <w:rPr>
          <w:i/>
          <w:iCs/>
        </w:rPr>
        <w:t>Federal Register</w:t>
      </w:r>
      <w:r w:rsidR="00692398">
        <w:rPr>
          <w:iCs/>
        </w:rPr>
        <w:t xml:space="preserve"> </w:t>
      </w:r>
      <w:r w:rsidR="00147FBA">
        <w:rPr>
          <w:iCs/>
        </w:rPr>
        <w:t>on September 24, 2005</w:t>
      </w:r>
      <w:r w:rsidR="0033552E">
        <w:rPr>
          <w:iCs/>
        </w:rPr>
        <w:t xml:space="preserve"> </w:t>
      </w:r>
      <w:r w:rsidR="00692398">
        <w:rPr>
          <w:iCs/>
        </w:rPr>
        <w:t>(Volume 70, Number 163)</w:t>
      </w:r>
      <w:r>
        <w:rPr>
          <w:iCs/>
        </w:rPr>
        <w:t>.</w:t>
      </w:r>
      <w:r w:rsidRPr="00B12446">
        <w:rPr>
          <w:i/>
          <w:iCs/>
        </w:rPr>
        <w:t xml:space="preserve"> </w:t>
      </w:r>
      <w:r w:rsidR="007C7082">
        <w:t>OVC</w:t>
      </w:r>
      <w:r w:rsidRPr="00B12446">
        <w:t xml:space="preserve"> consulted with working groups compris</w:t>
      </w:r>
      <w:r>
        <w:t>ing</w:t>
      </w:r>
      <w:r w:rsidRPr="00B12446">
        <w:t xml:space="preserve"> federal and state government officials, victim advocates, victims of international terrorism, and family members of victims of international terrorism, on various concepts related to reimbursement for victims of international terrorism, including their views on the information collection process, clarity of instructions, and record-keeping, among others.  Ongoing consultation with the appropriate representatives will occur at least once every three years, as mandated by the PRA.</w:t>
      </w:r>
    </w:p>
    <w:p w:rsidR="00E33B92" w:rsidP="00E33B92" w:rsidRDefault="00E33B92">
      <w:pPr>
        <w:pStyle w:val="Level1"/>
        <w:numPr>
          <w:ilvl w:val="0"/>
          <w:numId w:val="0"/>
        </w:numPr>
        <w:tabs>
          <w:tab w:val="left" w:pos="-1440"/>
        </w:tabs>
        <w:ind w:left="360"/>
      </w:pPr>
    </w:p>
    <w:p w:rsidRPr="000356D5" w:rsidR="005E199C" w:rsidP="005E199C" w:rsidRDefault="005E199C">
      <w:pPr>
        <w:pStyle w:val="Level1"/>
        <w:numPr>
          <w:ilvl w:val="0"/>
          <w:numId w:val="5"/>
        </w:numPr>
        <w:tabs>
          <w:tab w:val="left" w:pos="-1440"/>
        </w:tabs>
        <w:rPr>
          <w:b/>
          <w:u w:val="single"/>
        </w:rPr>
      </w:pPr>
      <w:r w:rsidRPr="000356D5">
        <w:rPr>
          <w:b/>
          <w:u w:val="single"/>
        </w:rPr>
        <w:t>Provision of Payments or Gifts to Respondents</w:t>
      </w:r>
    </w:p>
    <w:p w:rsidR="005E199C" w:rsidP="005E199C" w:rsidRDefault="005E199C">
      <w:pPr>
        <w:pStyle w:val="Level1"/>
        <w:numPr>
          <w:ilvl w:val="0"/>
          <w:numId w:val="0"/>
        </w:numPr>
        <w:tabs>
          <w:tab w:val="left" w:pos="-1440"/>
        </w:tabs>
        <w:ind w:left="360"/>
      </w:pPr>
    </w:p>
    <w:p w:rsidRPr="00B12446" w:rsidR="00937F0F" w:rsidP="005E199C" w:rsidRDefault="00937F0F">
      <w:pPr>
        <w:pStyle w:val="Level1"/>
        <w:numPr>
          <w:ilvl w:val="0"/>
          <w:numId w:val="0"/>
        </w:numPr>
        <w:tabs>
          <w:tab w:val="left" w:pos="-1440"/>
        </w:tabs>
        <w:ind w:left="360"/>
      </w:pPr>
      <w:r w:rsidRPr="00B12446">
        <w:t xml:space="preserve">No gifts or remunerations are provided to claimants/victims other than the funds being authorized under the intended purpose of the International Terrorism Victim Expense Reimbursement Program.  </w:t>
      </w:r>
    </w:p>
    <w:p w:rsidRPr="00B12446" w:rsidR="00937F0F" w:rsidRDefault="00937F0F">
      <w:pPr>
        <w:ind w:firstLine="720"/>
      </w:pPr>
    </w:p>
    <w:p w:rsidRPr="000356D5" w:rsidR="005E199C" w:rsidP="00C543AD" w:rsidRDefault="005E199C">
      <w:pPr>
        <w:pStyle w:val="Level1"/>
        <w:numPr>
          <w:ilvl w:val="0"/>
          <w:numId w:val="5"/>
        </w:numPr>
        <w:tabs>
          <w:tab w:val="left" w:pos="-1440"/>
        </w:tabs>
        <w:rPr>
          <w:b/>
          <w:u w:val="single"/>
        </w:rPr>
      </w:pPr>
      <w:r w:rsidRPr="000356D5">
        <w:rPr>
          <w:b/>
          <w:u w:val="single"/>
        </w:rPr>
        <w:t>Assurance of Confidentiality</w:t>
      </w:r>
    </w:p>
    <w:p w:rsidR="005E199C" w:rsidP="005E199C" w:rsidRDefault="005E199C">
      <w:pPr>
        <w:pStyle w:val="Level1"/>
        <w:numPr>
          <w:ilvl w:val="0"/>
          <w:numId w:val="0"/>
        </w:numPr>
        <w:tabs>
          <w:tab w:val="left" w:pos="-1440"/>
        </w:tabs>
        <w:ind w:left="360"/>
      </w:pPr>
    </w:p>
    <w:p w:rsidRPr="00B12446" w:rsidR="00937F0F" w:rsidP="005E199C" w:rsidRDefault="00937F0F">
      <w:pPr>
        <w:pStyle w:val="Level1"/>
        <w:numPr>
          <w:ilvl w:val="0"/>
          <w:numId w:val="0"/>
        </w:numPr>
        <w:tabs>
          <w:tab w:val="left" w:pos="-1440"/>
        </w:tabs>
        <w:ind w:left="360"/>
      </w:pPr>
      <w:r w:rsidRPr="00B12446">
        <w:t xml:space="preserve">OVC has established a Privacy Act system of records entitled </w:t>
      </w:r>
      <w:r w:rsidR="00D2119B">
        <w:t>International Terrorism Victim Expense Reimbursement Program</w:t>
      </w:r>
      <w:r w:rsidRPr="00B12446">
        <w:t xml:space="preserve"> which was published in the </w:t>
      </w:r>
      <w:r w:rsidRPr="00B12446">
        <w:rPr>
          <w:i/>
          <w:iCs/>
        </w:rPr>
        <w:t>Federal Register</w:t>
      </w:r>
      <w:r w:rsidRPr="00B12446">
        <w:t>.  Application materials and other supporting documents received from claimants will be maintained in accordance with the U.S. Department of Justice</w:t>
      </w:r>
      <w:r w:rsidR="00240B48">
        <w:t>’</w:t>
      </w:r>
      <w:r w:rsidRPr="00B12446">
        <w:t>s System of Records.  See Federal Register, September 4, 2002 (Volume 67, Number 171)</w:t>
      </w:r>
      <w:r w:rsidR="00217EF4">
        <w:t xml:space="preserve"> and August 7, 2006 (Volume 71, Number 151)</w:t>
      </w:r>
      <w:r w:rsidRPr="00B12446">
        <w:t xml:space="preserve">.  In addition, records will be maintained in accordance with the Privacy Act of 1974 (5 U.S.C. </w:t>
      </w:r>
      <w:r w:rsidRPr="00B12446">
        <w:sym w:font="WP TypographicSymbols" w:char="0027"/>
      </w:r>
      <w:r w:rsidRPr="00B12446">
        <w:t xml:space="preserve"> 552a).</w:t>
      </w:r>
    </w:p>
    <w:p w:rsidRPr="00B12446" w:rsidR="00937F0F" w:rsidRDefault="00937F0F">
      <w:pPr>
        <w:ind w:firstLine="720"/>
      </w:pPr>
    </w:p>
    <w:p w:rsidRPr="000356D5" w:rsidR="005E199C" w:rsidP="00C2670F" w:rsidRDefault="005E199C">
      <w:pPr>
        <w:pStyle w:val="Level1"/>
        <w:keepNext/>
        <w:numPr>
          <w:ilvl w:val="0"/>
          <w:numId w:val="5"/>
        </w:numPr>
        <w:tabs>
          <w:tab w:val="left" w:pos="-1440"/>
        </w:tabs>
        <w:rPr>
          <w:b/>
          <w:u w:val="single"/>
        </w:rPr>
      </w:pPr>
      <w:r w:rsidRPr="000356D5">
        <w:rPr>
          <w:b/>
        </w:rPr>
        <w:lastRenderedPageBreak/>
        <w:t xml:space="preserve"> </w:t>
      </w:r>
      <w:r w:rsidRPr="000356D5">
        <w:rPr>
          <w:b/>
          <w:u w:val="single"/>
        </w:rPr>
        <w:t>Justification for Sensitive Questions</w:t>
      </w:r>
    </w:p>
    <w:p w:rsidR="005E199C" w:rsidP="00C2670F" w:rsidRDefault="005E199C">
      <w:pPr>
        <w:pStyle w:val="Level1"/>
        <w:keepNext/>
        <w:numPr>
          <w:ilvl w:val="0"/>
          <w:numId w:val="0"/>
        </w:numPr>
        <w:tabs>
          <w:tab w:val="left" w:pos="-1440"/>
        </w:tabs>
        <w:ind w:left="360"/>
      </w:pPr>
    </w:p>
    <w:p w:rsidRPr="00B12446" w:rsidR="00937F0F" w:rsidP="005E199C" w:rsidRDefault="00937F0F">
      <w:pPr>
        <w:pStyle w:val="Level1"/>
        <w:numPr>
          <w:ilvl w:val="0"/>
          <w:numId w:val="0"/>
        </w:numPr>
        <w:tabs>
          <w:tab w:val="left" w:pos="-1440"/>
        </w:tabs>
        <w:ind w:left="360"/>
      </w:pPr>
      <w:r w:rsidRPr="00B12446">
        <w:t xml:space="preserve">There are questions on the application </w:t>
      </w:r>
      <w:r w:rsidR="00E83B8F">
        <w:t xml:space="preserve">that </w:t>
      </w:r>
      <w:r w:rsidRPr="00B12446">
        <w:t>could be considered by the applicant to be of a sensitive nature</w:t>
      </w:r>
      <w:r w:rsidR="00C2670F">
        <w:t>—</w:t>
      </w:r>
      <w:r w:rsidRPr="00B12446">
        <w:t>specifically, information regard</w:t>
      </w:r>
      <w:r w:rsidR="00E83B8F">
        <w:t>ing</w:t>
      </w:r>
      <w:r w:rsidRPr="00B12446">
        <w:t xml:space="preserve"> victim</w:t>
      </w:r>
      <w:r w:rsidR="00D2119B">
        <w:t>s’</w:t>
      </w:r>
      <w:r w:rsidRPr="00B12446">
        <w:t xml:space="preserve"> medical costs or the provision of mental health services as well as social security or other tax identification numbers.  If in the course of the voluntary submission of the application, the </w:t>
      </w:r>
      <w:r w:rsidR="00E83B8F">
        <w:t>claimant</w:t>
      </w:r>
      <w:r w:rsidRPr="00B12446" w:rsidR="00E83B8F">
        <w:t xml:space="preserve"> </w:t>
      </w:r>
      <w:r w:rsidRPr="00B12446">
        <w:t xml:space="preserve">desires reimbursement for expenses associated with </w:t>
      </w:r>
      <w:r w:rsidR="00E83B8F">
        <w:t>his or her</w:t>
      </w:r>
      <w:r w:rsidR="005E199C">
        <w:t xml:space="preserve"> </w:t>
      </w:r>
      <w:r w:rsidRPr="00B12446">
        <w:t>medical or mental health costs, such information and documentation will be necessary.  The collected information will be used only to determine eligibility of reimbursement for the requested medical</w:t>
      </w:r>
      <w:r w:rsidR="00E83B8F">
        <w:t xml:space="preserve"> or</w:t>
      </w:r>
      <w:r w:rsidR="005E199C">
        <w:t xml:space="preserve"> </w:t>
      </w:r>
      <w:r w:rsidRPr="00B12446">
        <w:t>mental health costs, and, in accordance with Justification Ten (10) listed directly above, no identifiable information will be released.  The applicant will be provided an opportunity to read, review</w:t>
      </w:r>
      <w:r w:rsidR="00C2670F">
        <w:t>,</w:t>
      </w:r>
      <w:r w:rsidRPr="00B12446">
        <w:t xml:space="preserve"> and sign the Authorization, Consents and Certifications section of the voluntary victim reimbursement application.</w:t>
      </w:r>
    </w:p>
    <w:p w:rsidRPr="00B12446" w:rsidR="00937F0F" w:rsidRDefault="00937F0F">
      <w:pPr>
        <w:ind w:firstLine="720"/>
      </w:pPr>
    </w:p>
    <w:p w:rsidRPr="000356D5" w:rsidR="005E199C" w:rsidP="00E322EA" w:rsidRDefault="005E199C">
      <w:pPr>
        <w:pStyle w:val="Level1"/>
        <w:numPr>
          <w:ilvl w:val="0"/>
          <w:numId w:val="5"/>
        </w:numPr>
        <w:tabs>
          <w:tab w:val="left" w:pos="-1440"/>
        </w:tabs>
        <w:rPr>
          <w:b/>
          <w:u w:val="single"/>
        </w:rPr>
      </w:pPr>
      <w:r w:rsidRPr="000356D5">
        <w:rPr>
          <w:b/>
          <w:u w:val="single"/>
        </w:rPr>
        <w:t>Estimate of Respondent’s Burden</w:t>
      </w:r>
    </w:p>
    <w:p w:rsidR="005E199C" w:rsidP="005E199C" w:rsidRDefault="005E199C">
      <w:pPr>
        <w:pStyle w:val="Level1"/>
        <w:numPr>
          <w:ilvl w:val="0"/>
          <w:numId w:val="0"/>
        </w:numPr>
        <w:tabs>
          <w:tab w:val="left" w:pos="-1440"/>
        </w:tabs>
        <w:ind w:left="360"/>
      </w:pPr>
    </w:p>
    <w:p w:rsidRPr="00B12446" w:rsidR="00937F0F" w:rsidP="005E199C" w:rsidRDefault="00937F0F">
      <w:pPr>
        <w:pStyle w:val="Level1"/>
        <w:numPr>
          <w:ilvl w:val="0"/>
          <w:numId w:val="0"/>
        </w:numPr>
        <w:tabs>
          <w:tab w:val="left" w:pos="-1440"/>
        </w:tabs>
        <w:ind w:left="360"/>
      </w:pPr>
      <w:bookmarkStart w:name="_Hlk84233819" w:id="1"/>
      <w:r w:rsidRPr="00B12446">
        <w:t xml:space="preserve">Estimated burden hours: </w:t>
      </w:r>
      <w:r w:rsidR="0010533C">
        <w:t>After the initial backlog of applications, the</w:t>
      </w:r>
      <w:r w:rsidRPr="00B12446">
        <w:t xml:space="preserve"> number</w:t>
      </w:r>
      <w:r w:rsidR="0010533C">
        <w:t xml:space="preserve"> of applications submitted to the program has decreased</w:t>
      </w:r>
      <w:r w:rsidR="00F458CA">
        <w:t xml:space="preserve"> to an estimated 100 claims annually.  The number of applications received is determinant </w:t>
      </w:r>
      <w:r w:rsidRPr="00B12446">
        <w:t xml:space="preserve">upon acts of international terrorism.  The applicant will </w:t>
      </w:r>
      <w:proofErr w:type="gramStart"/>
      <w:r w:rsidRPr="00B12446">
        <w:t>submit an application</w:t>
      </w:r>
      <w:proofErr w:type="gramEnd"/>
      <w:r w:rsidRPr="00B12446">
        <w:t xml:space="preserve"> to request victim reimbursement.  The average time to complete the application is projected to be 45 minutes per application, excluding time required to gather supporting documentation </w:t>
      </w:r>
      <w:r w:rsidR="00C2670F">
        <w:t>(</w:t>
      </w:r>
      <w:r w:rsidRPr="00B12446">
        <w:t>e.g., death certification, proof of guardianship, copies of receipts for expenses</w:t>
      </w:r>
      <w:r w:rsidR="00C2670F">
        <w:t>)</w:t>
      </w:r>
      <w:r w:rsidRPr="00B12446">
        <w:t xml:space="preserve">.  Therefore, the total estimated burden </w:t>
      </w:r>
      <w:r w:rsidRPr="00B12446" w:rsidR="005561FF">
        <w:t>hour is</w:t>
      </w:r>
      <w:r w:rsidRPr="00B12446" w:rsidR="00176201">
        <w:t xml:space="preserve"> </w:t>
      </w:r>
      <w:r w:rsidR="00F458CA">
        <w:t>75</w:t>
      </w:r>
      <w:r w:rsidRPr="00B12446">
        <w:t xml:space="preserve">.  </w:t>
      </w:r>
      <w:r w:rsidR="00176201">
        <w:t>T</w:t>
      </w:r>
      <w:r w:rsidRPr="00B12446">
        <w:t xml:space="preserve">he calculation </w:t>
      </w:r>
      <w:r w:rsidRPr="00B12446" w:rsidR="0028498C">
        <w:t>is</w:t>
      </w:r>
      <w:r w:rsidRPr="00B12446">
        <w:t>:</w:t>
      </w:r>
      <w:r w:rsidR="00E322EA">
        <w:t xml:space="preserve"> </w:t>
      </w:r>
      <w:r w:rsidR="00F458CA">
        <w:t>100</w:t>
      </w:r>
      <w:r w:rsidRPr="00B12446">
        <w:t xml:space="preserve"> applications X 45</w:t>
      </w:r>
      <w:r w:rsidR="0010533C">
        <w:t xml:space="preserve"> (or.75)</w:t>
      </w:r>
      <w:r w:rsidRPr="00B12446">
        <w:t xml:space="preserve"> minutes per app. = </w:t>
      </w:r>
      <w:r w:rsidR="00F458CA">
        <w:t>75</w:t>
      </w:r>
      <w:r w:rsidRPr="00B12446">
        <w:t xml:space="preserve"> total estimated burden hours.</w:t>
      </w:r>
    </w:p>
    <w:p w:rsidRPr="00B12446" w:rsidR="00937F0F" w:rsidRDefault="00937F0F">
      <w:pPr>
        <w:ind w:firstLine="720"/>
      </w:pPr>
    </w:p>
    <w:p w:rsidRPr="00B12446" w:rsidR="00937F0F" w:rsidRDefault="00937F0F">
      <w:pPr>
        <w:ind w:firstLine="720"/>
        <w:sectPr w:rsidRPr="00B12446" w:rsidR="00937F0F">
          <w:headerReference w:type="default" r:id="rId11"/>
          <w:type w:val="continuous"/>
          <w:pgSz w:w="12240" w:h="15840"/>
          <w:pgMar w:top="1440" w:right="1440" w:bottom="1440" w:left="1440" w:header="1440" w:footer="1440" w:gutter="0"/>
          <w:cols w:space="720"/>
          <w:noEndnote/>
        </w:sectPr>
      </w:pPr>
    </w:p>
    <w:p w:rsidRPr="000356D5" w:rsidR="005E199C" w:rsidP="00C543AD" w:rsidRDefault="005E199C">
      <w:pPr>
        <w:pStyle w:val="Level1"/>
        <w:numPr>
          <w:ilvl w:val="0"/>
          <w:numId w:val="5"/>
        </w:numPr>
        <w:tabs>
          <w:tab w:val="left" w:pos="-1440"/>
        </w:tabs>
        <w:rPr>
          <w:b/>
          <w:u w:val="single"/>
        </w:rPr>
      </w:pPr>
      <w:r w:rsidRPr="000356D5">
        <w:rPr>
          <w:b/>
          <w:u w:val="single"/>
        </w:rPr>
        <w:t>Estimate of Cost Burden</w:t>
      </w:r>
    </w:p>
    <w:p w:rsidR="005E199C" w:rsidP="005E199C" w:rsidRDefault="005E199C">
      <w:pPr>
        <w:pStyle w:val="Level1"/>
        <w:numPr>
          <w:ilvl w:val="0"/>
          <w:numId w:val="0"/>
        </w:numPr>
        <w:tabs>
          <w:tab w:val="left" w:pos="-1440"/>
        </w:tabs>
        <w:ind w:left="360"/>
      </w:pPr>
    </w:p>
    <w:p w:rsidR="005E199C" w:rsidP="005E199C" w:rsidRDefault="00937F0F">
      <w:pPr>
        <w:pStyle w:val="Level1"/>
        <w:numPr>
          <w:ilvl w:val="0"/>
          <w:numId w:val="0"/>
        </w:numPr>
        <w:tabs>
          <w:tab w:val="left" w:pos="-1440"/>
        </w:tabs>
        <w:ind w:left="360"/>
      </w:pPr>
      <w:r w:rsidRPr="00B12446">
        <w:t xml:space="preserve">The anticipated one-time annual cost to the claimant </w:t>
      </w:r>
      <w:r w:rsidR="00176201">
        <w:t>is</w:t>
      </w:r>
      <w:r w:rsidRPr="00B12446">
        <w:t xml:space="preserve"> minimal; the cost of postage to mail the original application and original receipts to OVC.  As previously noted, </w:t>
      </w:r>
      <w:r w:rsidR="00E21EE4">
        <w:t>100</w:t>
      </w:r>
      <w:r w:rsidRPr="00B12446">
        <w:t xml:space="preserve"> applicants per year are anticipated.  </w:t>
      </w:r>
      <w:r w:rsidR="00176201">
        <w:t>E</w:t>
      </w:r>
      <w:r w:rsidRPr="00B12446">
        <w:t>stimate</w:t>
      </w:r>
      <w:r w:rsidR="00176201">
        <w:t>s suggest</w:t>
      </w:r>
      <w:r w:rsidRPr="00B12446">
        <w:t xml:space="preserve"> half of these (</w:t>
      </w:r>
      <w:r w:rsidR="00F458CA">
        <w:t>50</w:t>
      </w:r>
      <w:r w:rsidRPr="00B12446">
        <w:t>) will be domestic, and the other half (</w:t>
      </w:r>
      <w:r w:rsidR="00F458CA">
        <w:t>50</w:t>
      </w:r>
      <w:r w:rsidRPr="00B12446">
        <w:t xml:space="preserve">) will be international.  </w:t>
      </w:r>
      <w:r w:rsidR="00176201">
        <w:t>D</w:t>
      </w:r>
      <w:r w:rsidRPr="00B12446">
        <w:t xml:space="preserve">omestic postage for </w:t>
      </w:r>
      <w:r w:rsidR="00176201">
        <w:t xml:space="preserve">mailing </w:t>
      </w:r>
      <w:r w:rsidRPr="00B12446">
        <w:t xml:space="preserve">the complete application package is estimated </w:t>
      </w:r>
      <w:r w:rsidR="00176201">
        <w:t>at</w:t>
      </w:r>
      <w:r w:rsidRPr="00B12446">
        <w:t xml:space="preserve"> $</w:t>
      </w:r>
      <w:r w:rsidR="00E21EE4">
        <w:t>6</w:t>
      </w:r>
      <w:r w:rsidRPr="00B12446">
        <w:t xml:space="preserve">.00, and international postage for the complete application package is estimated </w:t>
      </w:r>
      <w:r w:rsidR="00176201">
        <w:t>at</w:t>
      </w:r>
      <w:r w:rsidRPr="00B12446">
        <w:t xml:space="preserve"> $</w:t>
      </w:r>
      <w:r w:rsidR="00F458CA">
        <w:t>10</w:t>
      </w:r>
      <w:r w:rsidRPr="00B12446">
        <w:t>.00, the anticipated one-time annual cost is calculated as follows: (</w:t>
      </w:r>
      <w:r w:rsidR="00F458CA">
        <w:t>50</w:t>
      </w:r>
      <w:r w:rsidRPr="00B12446">
        <w:t xml:space="preserve"> domestic applicants X $</w:t>
      </w:r>
      <w:r w:rsidR="002D2581">
        <w:t>6</w:t>
      </w:r>
      <w:r w:rsidRPr="00B12446">
        <w:t>.00 for postage) + (</w:t>
      </w:r>
      <w:r w:rsidR="00F458CA">
        <w:t>50</w:t>
      </w:r>
      <w:r w:rsidRPr="00B12446">
        <w:t xml:space="preserve"> international applicants X $</w:t>
      </w:r>
      <w:r w:rsidR="002D2581">
        <w:t>10</w:t>
      </w:r>
      <w:r w:rsidRPr="00B12446">
        <w:t>.00 for postage) = $</w:t>
      </w:r>
      <w:r w:rsidR="00AF3D0F">
        <w:t>800</w:t>
      </w:r>
      <w:r w:rsidRPr="00B12446">
        <w:t>.  On occasion</w:t>
      </w:r>
      <w:r w:rsidR="00176201">
        <w:t>,</w:t>
      </w:r>
      <w:r w:rsidRPr="00B12446">
        <w:t xml:space="preserve"> a victim may elect to express mail information to OVC to expedite the processing of a claim.  OVC is unable to estimate costs associated with express mail as this is not mandatory</w:t>
      </w:r>
      <w:r w:rsidR="00176201">
        <w:t>,</w:t>
      </w:r>
      <w:r w:rsidRPr="00B12446">
        <w:t xml:space="preserve"> but an elective alternative for submitting information.</w:t>
      </w:r>
    </w:p>
    <w:bookmarkEnd w:id="1"/>
    <w:p w:rsidRPr="00B12446" w:rsidR="00937F0F" w:rsidRDefault="00937F0F"/>
    <w:p w:rsidRPr="000356D5" w:rsidR="005E199C" w:rsidP="00C543AD" w:rsidRDefault="005E199C">
      <w:pPr>
        <w:numPr>
          <w:ilvl w:val="0"/>
          <w:numId w:val="5"/>
        </w:numPr>
        <w:rPr>
          <w:b/>
          <w:u w:val="single"/>
        </w:rPr>
      </w:pPr>
      <w:r w:rsidRPr="000356D5">
        <w:rPr>
          <w:b/>
          <w:u w:val="single"/>
        </w:rPr>
        <w:t>Cost to Federal Government</w:t>
      </w:r>
    </w:p>
    <w:p w:rsidR="005E199C" w:rsidP="005E199C" w:rsidRDefault="005E199C">
      <w:pPr>
        <w:pStyle w:val="Level1"/>
        <w:numPr>
          <w:ilvl w:val="0"/>
          <w:numId w:val="0"/>
        </w:numPr>
        <w:tabs>
          <w:tab w:val="left" w:pos="-1440"/>
        </w:tabs>
        <w:ind w:left="360"/>
      </w:pPr>
    </w:p>
    <w:p w:rsidRPr="00B12446" w:rsidR="005E199C" w:rsidP="005E199C" w:rsidRDefault="005E199C">
      <w:pPr>
        <w:pStyle w:val="Level1"/>
        <w:numPr>
          <w:ilvl w:val="0"/>
          <w:numId w:val="0"/>
        </w:numPr>
        <w:tabs>
          <w:tab w:val="left" w:pos="-1440"/>
        </w:tabs>
        <w:ind w:left="360"/>
      </w:pPr>
      <w:r w:rsidRPr="00B12446">
        <w:t xml:space="preserve">Estimates of annualized costs to the Federal government are based on three broad items: 1) expense reimbursements to victims of acts of international terrorism; 2) contractor costs; and, </w:t>
      </w:r>
      <w:r w:rsidRPr="00B12446">
        <w:lastRenderedPageBreak/>
        <w:t xml:space="preserve">3) administrative fees.  The first category of costs is difficult to estimate, given that it is dependent upon circumstances and events taking place in the world.  </w:t>
      </w:r>
      <w:r>
        <w:t>Nevertheless</w:t>
      </w:r>
      <w:r w:rsidRPr="00B12446">
        <w:t>, $</w:t>
      </w:r>
      <w:r w:rsidR="009750F6">
        <w:t>50</w:t>
      </w:r>
      <w:r w:rsidRPr="00B12446">
        <w:t>,000,000 has been earmarked for reimbursement costs.  The second category for contractor costs of $</w:t>
      </w:r>
      <w:r w:rsidR="006C31DD">
        <w:t>3</w:t>
      </w:r>
      <w:r w:rsidR="003E4B2A">
        <w:t>27,544.37</w:t>
      </w:r>
      <w:r w:rsidRPr="00B12446" w:rsidR="00EE5C14">
        <w:t xml:space="preserve"> </w:t>
      </w:r>
      <w:r w:rsidRPr="00B12446">
        <w:t>includes such items as personnel</w:t>
      </w:r>
      <w:r>
        <w:t xml:space="preserve"> and</w:t>
      </w:r>
      <w:r w:rsidRPr="00B12446">
        <w:t xml:space="preserve"> labor costs </w:t>
      </w:r>
      <w:r w:rsidR="006C31DD">
        <w:t xml:space="preserve">and other direct </w:t>
      </w:r>
      <w:r w:rsidR="003E4B2A">
        <w:t>costs.</w:t>
      </w:r>
      <w:r w:rsidRPr="00B12446">
        <w:t xml:space="preserve">  </w:t>
      </w:r>
      <w:r>
        <w:t>T</w:t>
      </w:r>
      <w:r w:rsidRPr="00B12446">
        <w:t xml:space="preserve">he third category </w:t>
      </w:r>
      <w:r w:rsidR="00721370">
        <w:t>is for administrative fees, s</w:t>
      </w:r>
      <w:r w:rsidRPr="00B12446">
        <w:t xml:space="preserve">uch </w:t>
      </w:r>
      <w:r w:rsidR="00721370">
        <w:t xml:space="preserve">as </w:t>
      </w:r>
      <w:r w:rsidRPr="00B12446">
        <w:t>the general and administrative fees of the contractor.</w:t>
      </w:r>
      <w:r w:rsidR="00D35067">
        <w:t xml:space="preserve">  </w:t>
      </w:r>
      <w:r w:rsidRPr="00B12446">
        <w:t>The estimated annual cost of this third and final category should not exceed $</w:t>
      </w:r>
      <w:r w:rsidR="009750F6">
        <w:t>570.00</w:t>
      </w:r>
      <w:r w:rsidRPr="00B12446">
        <w:t>.</w:t>
      </w:r>
      <w:r w:rsidR="00D35067">
        <w:t xml:space="preserve">  </w:t>
      </w:r>
      <w:r w:rsidRPr="00B12446">
        <w:t xml:space="preserve">These cost figures do not include future incidents of international terrorism.  </w:t>
      </w:r>
      <w:r>
        <w:t xml:space="preserve">By </w:t>
      </w:r>
      <w:r w:rsidR="0028498C">
        <w:t>statue, the</w:t>
      </w:r>
      <w:r>
        <w:t xml:space="preserve"> t</w:t>
      </w:r>
      <w:r w:rsidRPr="00B12446">
        <w:t>otal estimated costs to the Federal Government may not exceed $50</w:t>
      </w:r>
      <w:r w:rsidRPr="00CE7E46">
        <w:t xml:space="preserve"> </w:t>
      </w:r>
      <w:r w:rsidRPr="00B12446">
        <w:t>million in any given fiscal year.</w:t>
      </w:r>
    </w:p>
    <w:p w:rsidR="005E199C" w:rsidP="005E199C" w:rsidRDefault="005E199C">
      <w:pPr>
        <w:ind w:left="360"/>
      </w:pPr>
    </w:p>
    <w:p w:rsidRPr="000356D5" w:rsidR="005E199C" w:rsidP="00C543AD" w:rsidRDefault="005E199C">
      <w:pPr>
        <w:pStyle w:val="Level1"/>
        <w:numPr>
          <w:ilvl w:val="0"/>
          <w:numId w:val="5"/>
        </w:numPr>
        <w:tabs>
          <w:tab w:val="left" w:pos="-1440"/>
        </w:tabs>
        <w:rPr>
          <w:b/>
          <w:u w:val="single"/>
        </w:rPr>
      </w:pPr>
      <w:r w:rsidRPr="000356D5">
        <w:rPr>
          <w:b/>
          <w:u w:val="single"/>
        </w:rPr>
        <w:t>Reason for Change in Burden</w:t>
      </w:r>
    </w:p>
    <w:p w:rsidR="005E199C" w:rsidP="005E199C" w:rsidRDefault="005E199C">
      <w:pPr>
        <w:ind w:left="360"/>
      </w:pPr>
    </w:p>
    <w:p w:rsidR="005E199C" w:rsidP="005E199C" w:rsidRDefault="005E199C">
      <w:pPr>
        <w:pStyle w:val="Level1"/>
        <w:numPr>
          <w:ilvl w:val="0"/>
          <w:numId w:val="0"/>
        </w:numPr>
        <w:tabs>
          <w:tab w:val="left" w:pos="-1440"/>
        </w:tabs>
        <w:ind w:left="360"/>
      </w:pPr>
      <w:r w:rsidRPr="00B12446">
        <w:t>This information collection is a program change resulting fro</w:t>
      </w:r>
      <w:r>
        <w:t xml:space="preserve">m agency action pursuant to the </w:t>
      </w:r>
      <w:r w:rsidRPr="00B12446">
        <w:rPr>
          <w:i/>
          <w:iCs/>
        </w:rPr>
        <w:t xml:space="preserve">International Terrorism Victim Expense Reimbursement Program </w:t>
      </w:r>
      <w:r w:rsidRPr="00B12446">
        <w:t xml:space="preserve">as authorized by the Victims of Crime Act of 1984 (VOCA) (Pub L. 98-473) (42 U.S.C. </w:t>
      </w:r>
      <w:r w:rsidRPr="00B12446">
        <w:sym w:font="WP TypographicSymbols" w:char="0027"/>
      </w:r>
      <w:r w:rsidRPr="00B12446">
        <w:t xml:space="preserve"> 10603c).</w:t>
      </w:r>
      <w:r w:rsidRPr="005E199C">
        <w:t xml:space="preserve"> </w:t>
      </w:r>
    </w:p>
    <w:p w:rsidR="005E199C" w:rsidP="005E199C" w:rsidRDefault="005E199C">
      <w:pPr>
        <w:pStyle w:val="Level1"/>
        <w:numPr>
          <w:ilvl w:val="0"/>
          <w:numId w:val="0"/>
        </w:numPr>
        <w:tabs>
          <w:tab w:val="left" w:pos="-1440"/>
        </w:tabs>
      </w:pPr>
    </w:p>
    <w:p w:rsidRPr="000356D5" w:rsidR="006E59DE" w:rsidP="006E59DE" w:rsidRDefault="006E59DE">
      <w:pPr>
        <w:pStyle w:val="Level1"/>
        <w:numPr>
          <w:ilvl w:val="0"/>
          <w:numId w:val="5"/>
        </w:numPr>
        <w:tabs>
          <w:tab w:val="left" w:pos="-1440"/>
        </w:tabs>
        <w:rPr>
          <w:b/>
          <w:u w:val="single"/>
        </w:rPr>
      </w:pPr>
      <w:r w:rsidRPr="000356D5">
        <w:rPr>
          <w:b/>
          <w:u w:val="single"/>
        </w:rPr>
        <w:t>Anticipated</w:t>
      </w:r>
      <w:r w:rsidRPr="000356D5" w:rsidR="000356D5">
        <w:rPr>
          <w:b/>
          <w:u w:val="single"/>
        </w:rPr>
        <w:t xml:space="preserve"> Publication Plan and Schedule</w:t>
      </w:r>
    </w:p>
    <w:p w:rsidR="000356D5" w:rsidP="000356D5" w:rsidRDefault="000356D5">
      <w:pPr>
        <w:pStyle w:val="Level1"/>
        <w:numPr>
          <w:ilvl w:val="0"/>
          <w:numId w:val="0"/>
        </w:numPr>
        <w:tabs>
          <w:tab w:val="left" w:pos="-1440"/>
        </w:tabs>
        <w:ind w:left="360"/>
      </w:pPr>
    </w:p>
    <w:p w:rsidR="005E199C" w:rsidP="006E59DE" w:rsidRDefault="005E199C">
      <w:pPr>
        <w:pStyle w:val="Level1"/>
        <w:numPr>
          <w:ilvl w:val="0"/>
          <w:numId w:val="0"/>
        </w:numPr>
        <w:tabs>
          <w:tab w:val="left" w:pos="-1440"/>
        </w:tabs>
        <w:ind w:left="360"/>
      </w:pPr>
      <w:r>
        <w:t xml:space="preserve">Specific information related to claimants </w:t>
      </w:r>
      <w:r w:rsidRPr="00B12446">
        <w:t xml:space="preserve">will not be published.  </w:t>
      </w:r>
      <w:r>
        <w:t>Only</w:t>
      </w:r>
      <w:r w:rsidRPr="00B12446">
        <w:t xml:space="preserve"> the aggregate program numbers will be totaled and reported to Congress in a legislatively-mandated Annual Report to Congress.  A descriptive analysis of the victims assisted under the program will include: 1) the number of applications for reimbursement submitted; 2) the number of applications approved and the amount of each </w:t>
      </w:r>
      <w:r w:rsidR="00032491">
        <w:t>reimbursement</w:t>
      </w:r>
      <w:r w:rsidRPr="00B12446">
        <w:t>; 3) the number of applications denied and the reasons for the denial; 4) the average length of time to process an application for reimbursement; and, 5) the number of applications for reimbursement pending and the estimated future liability of the program.</w:t>
      </w:r>
    </w:p>
    <w:p w:rsidRPr="00B12446" w:rsidR="000356D5" w:rsidP="006E59DE" w:rsidRDefault="000356D5">
      <w:pPr>
        <w:pStyle w:val="Level1"/>
        <w:numPr>
          <w:ilvl w:val="0"/>
          <w:numId w:val="0"/>
        </w:numPr>
        <w:tabs>
          <w:tab w:val="left" w:pos="-1440"/>
        </w:tabs>
        <w:ind w:left="360"/>
      </w:pPr>
    </w:p>
    <w:p w:rsidRPr="000356D5" w:rsidR="005E199C" w:rsidP="005E199C" w:rsidRDefault="000356D5">
      <w:pPr>
        <w:pStyle w:val="Level1"/>
        <w:numPr>
          <w:ilvl w:val="0"/>
          <w:numId w:val="5"/>
        </w:numPr>
        <w:tabs>
          <w:tab w:val="left" w:pos="-1440"/>
        </w:tabs>
        <w:rPr>
          <w:b/>
          <w:u w:val="single"/>
        </w:rPr>
      </w:pPr>
      <w:r w:rsidRPr="000356D5">
        <w:rPr>
          <w:b/>
        </w:rPr>
        <w:t xml:space="preserve"> </w:t>
      </w:r>
      <w:r w:rsidRPr="000356D5">
        <w:rPr>
          <w:b/>
          <w:u w:val="single"/>
        </w:rPr>
        <w:t>Display of Expiration Date</w:t>
      </w:r>
    </w:p>
    <w:p w:rsidR="00BF5976" w:rsidP="000356D5" w:rsidRDefault="00BF5976">
      <w:pPr>
        <w:pStyle w:val="Level1"/>
        <w:numPr>
          <w:ilvl w:val="0"/>
          <w:numId w:val="0"/>
        </w:numPr>
        <w:tabs>
          <w:tab w:val="left" w:pos="-1440"/>
        </w:tabs>
        <w:ind w:left="360"/>
      </w:pPr>
    </w:p>
    <w:p w:rsidR="00937F0F" w:rsidP="000356D5" w:rsidRDefault="00032491">
      <w:pPr>
        <w:pStyle w:val="Level1"/>
        <w:numPr>
          <w:ilvl w:val="0"/>
          <w:numId w:val="0"/>
        </w:numPr>
        <w:tabs>
          <w:tab w:val="left" w:pos="-1440"/>
        </w:tabs>
        <w:ind w:left="360"/>
      </w:pPr>
      <w:r w:rsidRPr="00B12446">
        <w:t>O</w:t>
      </w:r>
      <w:r>
        <w:t>VC</w:t>
      </w:r>
      <w:r w:rsidRPr="00B12446">
        <w:t xml:space="preserve"> </w:t>
      </w:r>
      <w:r w:rsidRPr="00B12446" w:rsidR="00937F0F">
        <w:t>will display the OMB Control Number and expiration date on the application form.</w:t>
      </w:r>
    </w:p>
    <w:p w:rsidRPr="00B12446" w:rsidR="00C2670F" w:rsidP="000356D5" w:rsidRDefault="00C2670F">
      <w:pPr>
        <w:pStyle w:val="Level1"/>
        <w:numPr>
          <w:ilvl w:val="0"/>
          <w:numId w:val="0"/>
        </w:numPr>
        <w:tabs>
          <w:tab w:val="left" w:pos="-1440"/>
        </w:tabs>
        <w:ind w:left="360"/>
      </w:pPr>
    </w:p>
    <w:p w:rsidRPr="00B12446" w:rsidR="00937F0F" w:rsidP="00C543AD" w:rsidRDefault="00937F0F">
      <w:pPr>
        <w:pStyle w:val="Level1"/>
        <w:numPr>
          <w:ilvl w:val="0"/>
          <w:numId w:val="5"/>
        </w:numPr>
        <w:tabs>
          <w:tab w:val="left" w:pos="-1440"/>
        </w:tabs>
        <w:sectPr w:rsidRPr="00B12446" w:rsidR="00937F0F">
          <w:type w:val="continuous"/>
          <w:pgSz w:w="12240" w:h="15840"/>
          <w:pgMar w:top="1440" w:right="1440" w:bottom="1440" w:left="1440" w:header="1440" w:footer="1440" w:gutter="0"/>
          <w:cols w:space="720"/>
          <w:noEndnote/>
        </w:sectPr>
      </w:pPr>
    </w:p>
    <w:p w:rsidRPr="000356D5" w:rsidR="000356D5" w:rsidP="00C543AD" w:rsidRDefault="000356D5">
      <w:pPr>
        <w:pStyle w:val="Level1"/>
        <w:numPr>
          <w:ilvl w:val="0"/>
          <w:numId w:val="5"/>
        </w:numPr>
        <w:tabs>
          <w:tab w:val="left" w:pos="-1440"/>
        </w:tabs>
        <w:rPr>
          <w:b/>
          <w:u w:val="single"/>
        </w:rPr>
      </w:pPr>
      <w:r w:rsidRPr="000356D5">
        <w:rPr>
          <w:b/>
        </w:rPr>
        <w:t xml:space="preserve"> </w:t>
      </w:r>
      <w:r w:rsidRPr="000356D5">
        <w:rPr>
          <w:b/>
          <w:u w:val="single"/>
        </w:rPr>
        <w:t>Exception to the Certification Statement</w:t>
      </w:r>
    </w:p>
    <w:p w:rsidR="00BF5976" w:rsidP="000356D5" w:rsidRDefault="00BF5976">
      <w:pPr>
        <w:pStyle w:val="Level1"/>
        <w:numPr>
          <w:ilvl w:val="0"/>
          <w:numId w:val="0"/>
        </w:numPr>
        <w:tabs>
          <w:tab w:val="left" w:pos="-1440"/>
        </w:tabs>
        <w:ind w:left="360"/>
      </w:pPr>
    </w:p>
    <w:p w:rsidR="00937F0F" w:rsidP="000356D5" w:rsidRDefault="00BF5976">
      <w:pPr>
        <w:pStyle w:val="Level1"/>
        <w:numPr>
          <w:ilvl w:val="0"/>
          <w:numId w:val="0"/>
        </w:numPr>
        <w:tabs>
          <w:tab w:val="left" w:pos="-1440"/>
        </w:tabs>
        <w:ind w:left="360"/>
      </w:pPr>
      <w:r>
        <w:t xml:space="preserve">None.  </w:t>
      </w:r>
      <w:r w:rsidRPr="00B12446" w:rsidR="00937F0F">
        <w:t>There are no exceptions identified in Item 19, Certification for Paperwork Reduction Act Submissions, of OMB Form 83-I.</w:t>
      </w:r>
    </w:p>
    <w:p w:rsidRPr="00B12446" w:rsidR="00584B04" w:rsidP="000356D5" w:rsidRDefault="00584B04">
      <w:pPr>
        <w:pStyle w:val="Level1"/>
        <w:numPr>
          <w:ilvl w:val="0"/>
          <w:numId w:val="0"/>
        </w:numPr>
        <w:tabs>
          <w:tab w:val="left" w:pos="-1440"/>
        </w:tabs>
        <w:ind w:left="360"/>
      </w:pPr>
    </w:p>
    <w:p w:rsidRPr="00584B04" w:rsidR="00937F0F" w:rsidP="00584B04" w:rsidRDefault="00584B04">
      <w:pPr>
        <w:pStyle w:val="Level1"/>
        <w:numPr>
          <w:ilvl w:val="0"/>
          <w:numId w:val="0"/>
        </w:numPr>
        <w:tabs>
          <w:tab w:val="left" w:pos="-1440"/>
        </w:tabs>
        <w:rPr>
          <w:b/>
          <w:u w:val="single"/>
        </w:rPr>
      </w:pPr>
      <w:r w:rsidRPr="00584B04">
        <w:rPr>
          <w:b/>
          <w:u w:val="single"/>
        </w:rPr>
        <w:t xml:space="preserve">B. </w:t>
      </w:r>
      <w:r w:rsidRPr="00584B04" w:rsidR="00937F0F">
        <w:rPr>
          <w:b/>
          <w:u w:val="single"/>
        </w:rPr>
        <w:t>Collections of Information Employing Statistical Methods</w:t>
      </w:r>
    </w:p>
    <w:p w:rsidRPr="00B12446" w:rsidR="00937F0F" w:rsidRDefault="00937F0F">
      <w:pPr>
        <w:rPr>
          <w:u w:val="single"/>
        </w:rPr>
      </w:pPr>
    </w:p>
    <w:p w:rsidRPr="00B12446" w:rsidR="00937F0F" w:rsidP="00AD1193" w:rsidRDefault="00937F0F">
      <w:r w:rsidRPr="00B12446">
        <w:t>This item does not employ statistical methods.</w:t>
      </w:r>
    </w:p>
    <w:sectPr w:rsidRPr="00B12446" w:rsidR="00937F0F" w:rsidSect="00937F0F">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601D" w:rsidRDefault="00FB601D">
      <w:r>
        <w:separator/>
      </w:r>
    </w:p>
  </w:endnote>
  <w:endnote w:type="continuationSeparator" w:id="0">
    <w:p w:rsidR="00FB601D" w:rsidRDefault="00FB6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P TypographicSymbols">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992" w:rsidRDefault="00F75992">
    <w:pPr>
      <w:spacing w:line="240" w:lineRule="exact"/>
    </w:pPr>
  </w:p>
  <w:p w:rsidR="00F75992" w:rsidRDefault="00F75992">
    <w:pPr>
      <w:framePr w:w="9361" w:wrap="notBeside" w:vAnchor="text" w:hAnchor="text" w:x="1" w:y="1"/>
      <w:jc w:val="center"/>
    </w:pPr>
    <w:r>
      <w:fldChar w:fldCharType="begin"/>
    </w:r>
    <w:r>
      <w:instrText xml:space="preserve">PAGE </w:instrText>
    </w:r>
    <w:r>
      <w:fldChar w:fldCharType="separate"/>
    </w:r>
    <w:r w:rsidR="00A85BCD">
      <w:rPr>
        <w:noProof/>
      </w:rPr>
      <w:t>1</w:t>
    </w:r>
    <w:r>
      <w:fldChar w:fldCharType="end"/>
    </w:r>
  </w:p>
  <w:p w:rsidR="00F75992" w:rsidRDefault="00F7599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992" w:rsidRDefault="00F75992">
    <w:pPr>
      <w:spacing w:line="240" w:lineRule="exact"/>
    </w:pPr>
  </w:p>
  <w:p w:rsidR="00F75992" w:rsidRDefault="00F75992">
    <w:pPr>
      <w:framePr w:w="9361" w:wrap="notBeside" w:vAnchor="text" w:hAnchor="text" w:x="1" w:y="1"/>
      <w:jc w:val="center"/>
    </w:pPr>
    <w:r>
      <w:fldChar w:fldCharType="begin"/>
    </w:r>
    <w:r>
      <w:instrText xml:space="preserve">PAGE </w:instrText>
    </w:r>
    <w:r>
      <w:fldChar w:fldCharType="separate"/>
    </w:r>
    <w:r w:rsidR="00F03EB8">
      <w:rPr>
        <w:noProof/>
      </w:rPr>
      <w:t>5</w:t>
    </w:r>
    <w:r>
      <w:fldChar w:fldCharType="end"/>
    </w:r>
  </w:p>
  <w:p w:rsidR="00F75992" w:rsidRDefault="00F759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601D" w:rsidRDefault="00FB601D">
      <w:r>
        <w:separator/>
      </w:r>
    </w:p>
  </w:footnote>
  <w:footnote w:type="continuationSeparator" w:id="0">
    <w:p w:rsidR="00FB601D" w:rsidRDefault="00FB6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992" w:rsidRDefault="00F75992" w:rsidP="00C2670F">
    <w:pPr>
      <w:jc w:val="center"/>
    </w:pPr>
    <w:r>
      <w:rPr>
        <w:b/>
        <w:bCs/>
      </w:rPr>
      <w:t>SUPPORTING STATEMENT CONTINUED</w:t>
    </w:r>
  </w:p>
  <w:p w:rsidR="00F75992" w:rsidRDefault="00F759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992" w:rsidRDefault="00F75992">
    <w:pPr>
      <w:jc w:val="center"/>
    </w:pPr>
    <w:r>
      <w:rPr>
        <w:b/>
        <w:bCs/>
      </w:rPr>
      <w:t>SUPPORTING STATEMENT CONTINUED</w:t>
    </w:r>
  </w:p>
  <w:p w:rsidR="00F75992" w:rsidRDefault="00F75992">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992" w:rsidRDefault="00F75992">
    <w:pPr>
      <w:jc w:val="center"/>
    </w:pPr>
    <w:r>
      <w:rPr>
        <w:b/>
        <w:bCs/>
      </w:rPr>
      <w:t>SUPPORTING STATEMENT CONTINUED</w:t>
    </w:r>
  </w:p>
  <w:p w:rsidR="00F75992" w:rsidRDefault="00F75992">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3"/>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000002"/>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4"/>
    <w:multiLevelType w:val="multilevel"/>
    <w:tmpl w:val="00000000"/>
    <w:name w:val="AutoList4"/>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4" w15:restartNumberingAfterBreak="0">
    <w:nsid w:val="0F95074A"/>
    <w:multiLevelType w:val="hybridMultilevel"/>
    <w:tmpl w:val="A19695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827C27"/>
    <w:multiLevelType w:val="hybridMultilevel"/>
    <w:tmpl w:val="6770D47E"/>
    <w:lvl w:ilvl="0" w:tplc="C2F0FC1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1"/>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16"/>
      <w:lvl w:ilvl="0">
        <w:start w:val="1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3"/>
    <w:lvlOverride w:ilvl="0">
      <w:startOverride w:val="2"/>
      <w:lvl w:ilvl="0">
        <w:start w:val="2"/>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F0F"/>
    <w:rsid w:val="000010EA"/>
    <w:rsid w:val="00032491"/>
    <w:rsid w:val="000356D5"/>
    <w:rsid w:val="00040383"/>
    <w:rsid w:val="0010533C"/>
    <w:rsid w:val="0010666F"/>
    <w:rsid w:val="001420ED"/>
    <w:rsid w:val="00147FBA"/>
    <w:rsid w:val="00176201"/>
    <w:rsid w:val="001B19DA"/>
    <w:rsid w:val="001D474E"/>
    <w:rsid w:val="001D6B06"/>
    <w:rsid w:val="002027E2"/>
    <w:rsid w:val="00217EF4"/>
    <w:rsid w:val="00240B48"/>
    <w:rsid w:val="00264618"/>
    <w:rsid w:val="0028498C"/>
    <w:rsid w:val="002944C2"/>
    <w:rsid w:val="002D2581"/>
    <w:rsid w:val="00307491"/>
    <w:rsid w:val="0033552E"/>
    <w:rsid w:val="003D662F"/>
    <w:rsid w:val="003E4B2A"/>
    <w:rsid w:val="003F4C9C"/>
    <w:rsid w:val="003F5F53"/>
    <w:rsid w:val="00410F90"/>
    <w:rsid w:val="004263E4"/>
    <w:rsid w:val="00450244"/>
    <w:rsid w:val="004503C0"/>
    <w:rsid w:val="004E20B4"/>
    <w:rsid w:val="004E2E95"/>
    <w:rsid w:val="00501202"/>
    <w:rsid w:val="00541F15"/>
    <w:rsid w:val="00554A8C"/>
    <w:rsid w:val="005561FF"/>
    <w:rsid w:val="00584B04"/>
    <w:rsid w:val="0058648B"/>
    <w:rsid w:val="00590DA9"/>
    <w:rsid w:val="005963DA"/>
    <w:rsid w:val="005B2CFB"/>
    <w:rsid w:val="005B5F74"/>
    <w:rsid w:val="005E199C"/>
    <w:rsid w:val="00632CF1"/>
    <w:rsid w:val="00652BE5"/>
    <w:rsid w:val="006639A2"/>
    <w:rsid w:val="00692398"/>
    <w:rsid w:val="006C31DD"/>
    <w:rsid w:val="006E38AD"/>
    <w:rsid w:val="006E59DE"/>
    <w:rsid w:val="007034F4"/>
    <w:rsid w:val="00721370"/>
    <w:rsid w:val="0072433E"/>
    <w:rsid w:val="007B6367"/>
    <w:rsid w:val="007C7082"/>
    <w:rsid w:val="007D7A62"/>
    <w:rsid w:val="007E4D13"/>
    <w:rsid w:val="00806621"/>
    <w:rsid w:val="008109E6"/>
    <w:rsid w:val="00814A88"/>
    <w:rsid w:val="00823247"/>
    <w:rsid w:val="00877048"/>
    <w:rsid w:val="00882729"/>
    <w:rsid w:val="00937F0F"/>
    <w:rsid w:val="0097354F"/>
    <w:rsid w:val="009750F6"/>
    <w:rsid w:val="009B4F4B"/>
    <w:rsid w:val="009D1A2D"/>
    <w:rsid w:val="00A15C79"/>
    <w:rsid w:val="00A35E6E"/>
    <w:rsid w:val="00A50C7D"/>
    <w:rsid w:val="00A6348A"/>
    <w:rsid w:val="00A85BCD"/>
    <w:rsid w:val="00AC6B47"/>
    <w:rsid w:val="00AD1193"/>
    <w:rsid w:val="00AF0132"/>
    <w:rsid w:val="00AF3D0F"/>
    <w:rsid w:val="00B12446"/>
    <w:rsid w:val="00B3479A"/>
    <w:rsid w:val="00BF3367"/>
    <w:rsid w:val="00BF5976"/>
    <w:rsid w:val="00C2670F"/>
    <w:rsid w:val="00C543AD"/>
    <w:rsid w:val="00C732DE"/>
    <w:rsid w:val="00CB1517"/>
    <w:rsid w:val="00CE7E46"/>
    <w:rsid w:val="00D2119B"/>
    <w:rsid w:val="00D211F8"/>
    <w:rsid w:val="00D35067"/>
    <w:rsid w:val="00D5682A"/>
    <w:rsid w:val="00D93C69"/>
    <w:rsid w:val="00DA5436"/>
    <w:rsid w:val="00DA6D69"/>
    <w:rsid w:val="00DC7470"/>
    <w:rsid w:val="00DD1557"/>
    <w:rsid w:val="00E1462B"/>
    <w:rsid w:val="00E1645B"/>
    <w:rsid w:val="00E21EE4"/>
    <w:rsid w:val="00E23129"/>
    <w:rsid w:val="00E261F3"/>
    <w:rsid w:val="00E322EA"/>
    <w:rsid w:val="00E33B92"/>
    <w:rsid w:val="00E83B8F"/>
    <w:rsid w:val="00EE5C14"/>
    <w:rsid w:val="00F03EB8"/>
    <w:rsid w:val="00F350BB"/>
    <w:rsid w:val="00F458CA"/>
    <w:rsid w:val="00F47A15"/>
    <w:rsid w:val="00F75992"/>
    <w:rsid w:val="00FA5800"/>
    <w:rsid w:val="00FB601D"/>
    <w:rsid w:val="00FC77E1"/>
    <w:rsid w:val="00FD1F59"/>
    <w:rsid w:val="00FE6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F2CFD9C7-E548-4717-B5A0-17C850751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customStyle="1" w:styleId="Level1">
    <w:name w:val="Level 1"/>
    <w:basedOn w:val="Normal"/>
    <w:pPr>
      <w:numPr>
        <w:numId w:val="4"/>
      </w:numPr>
      <w:ind w:left="720" w:hanging="720"/>
      <w:outlineLvl w:val="0"/>
    </w:pPr>
  </w:style>
  <w:style w:type="paragraph" w:styleId="BalloonText">
    <w:name w:val="Balloon Text"/>
    <w:basedOn w:val="Normal"/>
    <w:semiHidden/>
    <w:rsid w:val="00541F15"/>
    <w:rPr>
      <w:rFonts w:ascii="Tahoma" w:hAnsi="Tahoma" w:cs="Tahoma"/>
      <w:sz w:val="16"/>
      <w:szCs w:val="16"/>
    </w:rPr>
  </w:style>
  <w:style w:type="paragraph" w:styleId="Header">
    <w:name w:val="header"/>
    <w:basedOn w:val="Normal"/>
    <w:rsid w:val="00C2670F"/>
    <w:pPr>
      <w:tabs>
        <w:tab w:val="center" w:pos="4320"/>
        <w:tab w:val="right" w:pos="8640"/>
      </w:tabs>
    </w:pPr>
  </w:style>
  <w:style w:type="paragraph" w:styleId="Footer">
    <w:name w:val="footer"/>
    <w:basedOn w:val="Normal"/>
    <w:rsid w:val="00C2670F"/>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1856</Words>
  <Characters>10583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DOJ</Company>
  <LinksUpToDate>false</LinksUpToDate>
  <CharactersWithSpaces>12415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SlaughtC</dc:creator>
  <cp:keywords/>
  <cp:lastModifiedBy>Scarborough, Angela (OJP/OCIO)</cp:lastModifiedBy>
  <cp:revision>2</cp:revision>
  <cp:lastPrinted>2013-03-01T13:19:00Z</cp:lastPrinted>
  <dcterms:created xsi:type="dcterms:W3CDTF">2021-11-10T16:24:00Z</dcterms:created>
  <dcterms:modified xsi:type="dcterms:W3CDTF">2021-11-10T16:24:00Z</dcterms:modified>
</cp:coreProperties>
</file>