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3CB8" w:rsidP="004E5322" w:rsidRDefault="008D40D4" w14:paraId="3C98B1C2" w14:textId="77777777">
      <w:pPr>
        <w:jc w:val="center"/>
      </w:pPr>
      <w:r>
        <w:t>Department of Justice</w:t>
      </w:r>
    </w:p>
    <w:p w:rsidR="008D40D4" w:rsidP="004E5322" w:rsidRDefault="008D40D4" w14:paraId="48E82DC7" w14:textId="77777777">
      <w:pPr>
        <w:jc w:val="center"/>
      </w:pPr>
      <w:r>
        <w:t>Bureau of Alcohol, Tobacco, Firearms and Explosives</w:t>
      </w:r>
    </w:p>
    <w:p w:rsidRPr="004E5322" w:rsidR="008D40D4" w:rsidP="004E5322" w:rsidRDefault="008D40D4" w14:paraId="0E30FE04" w14:textId="77777777">
      <w:pPr>
        <w:jc w:val="center"/>
      </w:pPr>
      <w:r w:rsidRPr="004E5322">
        <w:t>Supporting Statement</w:t>
      </w:r>
    </w:p>
    <w:p w:rsidR="00051F65" w:rsidP="004E5322" w:rsidRDefault="00C245FA" w14:paraId="4E06828B" w14:textId="77777777">
      <w:pPr>
        <w:jc w:val="center"/>
      </w:pPr>
      <w:r>
        <w:t xml:space="preserve"> Information Collection Request</w:t>
      </w:r>
    </w:p>
    <w:p w:rsidR="008D40D4" w:rsidP="004E5322" w:rsidRDefault="00C245FA" w14:paraId="088DA750" w14:textId="48E9D7BE">
      <w:pPr>
        <w:jc w:val="center"/>
      </w:pPr>
      <w:r>
        <w:t xml:space="preserve"> </w:t>
      </w:r>
      <w:r w:rsidR="00D52F38">
        <w:t xml:space="preserve">OMB </w:t>
      </w:r>
      <w:r w:rsidR="008D40D4">
        <w:t>1140-0036</w:t>
      </w:r>
    </w:p>
    <w:p w:rsidR="008D40D4" w:rsidRDefault="009338F9" w14:paraId="02D92201" w14:textId="350348C6">
      <w:pPr>
        <w:jc w:val="center"/>
      </w:pPr>
      <w:bookmarkStart w:name="_Hlk77347625" w:id="0"/>
      <w:r>
        <w:t>FFL Out of Business Records Request</w:t>
      </w:r>
      <w:r w:rsidR="00051F65">
        <w:t xml:space="preserve"> </w:t>
      </w:r>
      <w:bookmarkEnd w:id="0"/>
      <w:r w:rsidR="00051F65">
        <w:t xml:space="preserve">– </w:t>
      </w:r>
      <w:r w:rsidR="008D40D4">
        <w:t>ATF F</w:t>
      </w:r>
      <w:r w:rsidR="00051F65">
        <w:t>orm</w:t>
      </w:r>
      <w:r w:rsidR="008D40D4">
        <w:t xml:space="preserve"> 5300.3A</w:t>
      </w:r>
    </w:p>
    <w:p w:rsidR="008D40D4" w:rsidRDefault="008D40D4" w14:paraId="5EFA4166" w14:textId="77777777"/>
    <w:p w:rsidR="008D40D4" w:rsidRDefault="008D40D4" w14:paraId="41ABD95F" w14:textId="77777777"/>
    <w:p w:rsidRPr="00BF3078" w:rsidR="009776B9" w:rsidP="00464E32" w:rsidRDefault="009776B9" w14:paraId="78BEF0E4" w14:textId="77777777">
      <w:pPr>
        <w:numPr>
          <w:ilvl w:val="0"/>
          <w:numId w:val="4"/>
        </w:numPr>
        <w:tabs>
          <w:tab w:val="clear" w:pos="720"/>
          <w:tab w:val="num" w:pos="0"/>
        </w:tabs>
        <w:ind w:hanging="1080"/>
        <w:rPr>
          <w:b/>
          <w:bCs/>
        </w:rPr>
      </w:pPr>
      <w:r w:rsidRPr="00BF3078">
        <w:rPr>
          <w:b/>
          <w:bCs/>
        </w:rPr>
        <w:t>Justification</w:t>
      </w:r>
    </w:p>
    <w:p w:rsidR="00420E36" w:rsidP="00420E36" w:rsidRDefault="00420E36" w14:paraId="502C63CC" w14:textId="77777777"/>
    <w:p w:rsidR="006143BC" w:rsidP="006143BC" w:rsidRDefault="006143BC" w14:paraId="51FD6472" w14:textId="77777777">
      <w:pPr>
        <w:rPr>
          <w:u w:val="single"/>
        </w:rPr>
      </w:pPr>
      <w:r>
        <w:t xml:space="preserve">1.   </w:t>
      </w:r>
      <w:r>
        <w:rPr>
          <w:u w:val="single"/>
        </w:rPr>
        <w:t>Necessity of Information Collection</w:t>
      </w:r>
    </w:p>
    <w:p w:rsidR="006143BC" w:rsidP="00420E36" w:rsidRDefault="006143BC" w14:paraId="0103535E" w14:textId="77777777"/>
    <w:p w:rsidR="005B188F" w:rsidP="006143BC" w:rsidRDefault="009338F9" w14:paraId="77A1EA7A" w14:textId="3B0F0E56">
      <w:r>
        <w:t xml:space="preserve">Federal </w:t>
      </w:r>
      <w:r w:rsidR="00051F65">
        <w:t xml:space="preserve">firearms licensees </w:t>
      </w:r>
      <w:r>
        <w:t>(FFL</w:t>
      </w:r>
      <w:r w:rsidR="00FF120C">
        <w:t>s</w:t>
      </w:r>
      <w:r>
        <w:t>)</w:t>
      </w:r>
      <w:r w:rsidR="002F135E">
        <w:t xml:space="preserve"> are required to keep records of </w:t>
      </w:r>
      <w:r w:rsidR="008C398B">
        <w:t xml:space="preserve">the </w:t>
      </w:r>
      <w:r w:rsidR="002F135E">
        <w:t>acquisition</w:t>
      </w:r>
      <w:r w:rsidR="000712DA">
        <w:t xml:space="preserve"> </w:t>
      </w:r>
      <w:r w:rsidR="00F011EE">
        <w:t>and disposition</w:t>
      </w:r>
      <w:r w:rsidR="008C398B">
        <w:t xml:space="preserve"> of firearms</w:t>
      </w:r>
      <w:r w:rsidR="00F011EE">
        <w:t xml:space="preserve">. These records remain with the licensee as long as </w:t>
      </w:r>
      <w:r w:rsidR="00051F65">
        <w:t>the</w:t>
      </w:r>
      <w:r w:rsidR="00F011EE">
        <w:t xml:space="preserve"> business</w:t>
      </w:r>
      <w:r w:rsidR="00051F65">
        <w:t xml:space="preserve"> is </w:t>
      </w:r>
      <w:r w:rsidR="00BF3078">
        <w:t>operational and</w:t>
      </w:r>
      <w:r w:rsidR="000435C3">
        <w:t xml:space="preserve"> </w:t>
      </w:r>
      <w:r w:rsidR="00F011EE">
        <w:t xml:space="preserve">are </w:t>
      </w:r>
      <w:r w:rsidR="009C0C96">
        <w:t>vital for</w:t>
      </w:r>
      <w:r w:rsidR="000435C3">
        <w:t xml:space="preserve"> </w:t>
      </w:r>
      <w:r w:rsidR="0023021E">
        <w:t xml:space="preserve">tracing firearms </w:t>
      </w:r>
      <w:r w:rsidR="00F011EE">
        <w:t xml:space="preserve">suspected of being used in crimes. </w:t>
      </w:r>
      <w:r w:rsidR="005B188F">
        <w:t xml:space="preserve">Per </w:t>
      </w:r>
      <w:r w:rsidR="000435C3">
        <w:t>18 U.S.C</w:t>
      </w:r>
      <w:r w:rsidR="008C398B">
        <w:t>.</w:t>
      </w:r>
      <w:r w:rsidR="005B188F">
        <w:t xml:space="preserve"> </w:t>
      </w:r>
      <w:bookmarkStart w:name="_Hlk77347614" w:id="1"/>
      <w:r w:rsidR="00051F65">
        <w:t>§</w:t>
      </w:r>
      <w:bookmarkEnd w:id="1"/>
      <w:r w:rsidR="00051F65">
        <w:t xml:space="preserve"> </w:t>
      </w:r>
      <w:r w:rsidR="005B188F">
        <w:t>923(g)(4)</w:t>
      </w:r>
      <w:r w:rsidR="008C398B">
        <w:t>,</w:t>
      </w:r>
      <w:r w:rsidR="005B188F">
        <w:t xml:space="preserve"> </w:t>
      </w:r>
      <w:r w:rsidR="008C398B">
        <w:t xml:space="preserve">as </w:t>
      </w:r>
      <w:r w:rsidR="005B188F">
        <w:t xml:space="preserve">implemented </w:t>
      </w:r>
      <w:r w:rsidR="008C398B">
        <w:t>by</w:t>
      </w:r>
      <w:r w:rsidR="005B188F">
        <w:t xml:space="preserve"> 27 CFR </w:t>
      </w:r>
      <w:r w:rsidR="00051F65">
        <w:t xml:space="preserve">§ </w:t>
      </w:r>
      <w:r w:rsidR="005B188F">
        <w:t xml:space="preserve">478.127, </w:t>
      </w:r>
      <w:r w:rsidR="009C0C96">
        <w:t xml:space="preserve">when </w:t>
      </w:r>
      <w:r w:rsidR="008C398B">
        <w:t>an FFL’s</w:t>
      </w:r>
      <w:r w:rsidR="009C0C96">
        <w:t xml:space="preserve"> business is discontinued</w:t>
      </w:r>
      <w:r w:rsidR="005B188F">
        <w:t>,</w:t>
      </w:r>
      <w:r w:rsidR="00F011EE">
        <w:t xml:space="preserve"> </w:t>
      </w:r>
      <w:r w:rsidR="005B188F">
        <w:t xml:space="preserve">they are required to send their </w:t>
      </w:r>
      <w:r w:rsidR="000437DB">
        <w:t xml:space="preserve">firearms </w:t>
      </w:r>
      <w:r w:rsidR="005B188F">
        <w:t>records to the ATF Out</w:t>
      </w:r>
      <w:r w:rsidR="000437DB">
        <w:t>-</w:t>
      </w:r>
      <w:r w:rsidR="005B188F">
        <w:t>of</w:t>
      </w:r>
      <w:r w:rsidR="001B7796">
        <w:t>-</w:t>
      </w:r>
      <w:r w:rsidR="005B188F">
        <w:t>Business Records Center</w:t>
      </w:r>
      <w:r w:rsidR="00254DAF">
        <w:t xml:space="preserve"> (OBRC)</w:t>
      </w:r>
      <w:r w:rsidR="000437DB">
        <w:t>,</w:t>
      </w:r>
      <w:r w:rsidR="005B188F">
        <w:t xml:space="preserve"> so they are available </w:t>
      </w:r>
      <w:r w:rsidR="008C398B">
        <w:t xml:space="preserve">to ATF </w:t>
      </w:r>
      <w:r w:rsidR="005B188F">
        <w:t>for firearms trac</w:t>
      </w:r>
      <w:r w:rsidR="000435C3">
        <w:t>ing</w:t>
      </w:r>
      <w:r w:rsidR="005B188F">
        <w:t xml:space="preserve"> when necessary. If</w:t>
      </w:r>
      <w:r w:rsidR="009C0C96">
        <w:t xml:space="preserve"> the business is succeeded by a new licensee, the </w:t>
      </w:r>
      <w:r w:rsidR="005B188F">
        <w:t>successor ha</w:t>
      </w:r>
      <w:r w:rsidR="009C0C96">
        <w:t>s</w:t>
      </w:r>
      <w:r w:rsidR="005B188F">
        <w:t xml:space="preserve"> the option </w:t>
      </w:r>
      <w:r w:rsidR="000435C3">
        <w:t xml:space="preserve">to </w:t>
      </w:r>
      <w:r w:rsidR="005B188F">
        <w:t xml:space="preserve">maintain </w:t>
      </w:r>
      <w:r w:rsidR="008C398B">
        <w:t xml:space="preserve">the </w:t>
      </w:r>
      <w:r w:rsidR="005B188F">
        <w:t>previous FF</w:t>
      </w:r>
      <w:r w:rsidR="00B35CFF">
        <w:t>L</w:t>
      </w:r>
      <w:r w:rsidR="008C398B">
        <w:t>’s</w:t>
      </w:r>
      <w:r w:rsidR="000435C3">
        <w:t xml:space="preserve"> records</w:t>
      </w:r>
      <w:r w:rsidR="00AA37AE">
        <w:t xml:space="preserve"> on site </w:t>
      </w:r>
      <w:r w:rsidR="005B188F">
        <w:t xml:space="preserve">or send </w:t>
      </w:r>
      <w:r w:rsidR="00051F65">
        <w:t xml:space="preserve">them </w:t>
      </w:r>
      <w:r w:rsidR="005B188F">
        <w:t xml:space="preserve">to the </w:t>
      </w:r>
      <w:r w:rsidR="00254DAF">
        <w:t>OBRC.</w:t>
      </w:r>
    </w:p>
    <w:p w:rsidR="0049152A" w:rsidP="006143BC" w:rsidRDefault="0049152A" w14:paraId="19AD4668" w14:textId="77777777"/>
    <w:p w:rsidR="0049152A" w:rsidP="006143BC" w:rsidRDefault="0049152A" w14:paraId="2772BB01" w14:textId="2F550EB4">
      <w:r>
        <w:t xml:space="preserve">ATF requests approval to make the following changes to the </w:t>
      </w:r>
      <w:r w:rsidRPr="00051F65" w:rsidR="00051F65">
        <w:t xml:space="preserve">FFL Out of Business Records Request </w:t>
      </w:r>
      <w:r w:rsidR="00051F65">
        <w:t xml:space="preserve">– </w:t>
      </w:r>
      <w:r>
        <w:t>ATF F</w:t>
      </w:r>
      <w:r w:rsidR="00051F65">
        <w:t>orm</w:t>
      </w:r>
      <w:r>
        <w:t xml:space="preserve"> 5300.3A</w:t>
      </w:r>
      <w:r w:rsidR="00051F65">
        <w:t xml:space="preserve"> (ATF Form 5300.3A)</w:t>
      </w:r>
      <w:r>
        <w:t>:</w:t>
      </w:r>
    </w:p>
    <w:p w:rsidR="00C73C41" w:rsidP="006143BC" w:rsidRDefault="00C73C41" w14:paraId="3AF99789" w14:textId="1437453A"/>
    <w:p w:rsidRPr="00C73C41" w:rsidR="00C73C41" w:rsidP="006143BC" w:rsidRDefault="00C73C41" w14:paraId="27678F79" w14:textId="27E2BD49">
      <w:pPr>
        <w:rPr>
          <w:b/>
          <w:bCs/>
          <w:u w:val="single"/>
        </w:rPr>
      </w:pPr>
      <w:r w:rsidRPr="00C73C41">
        <w:rPr>
          <w:b/>
          <w:bCs/>
          <w:u w:val="single"/>
        </w:rPr>
        <w:t>Page 1:</w:t>
      </w:r>
    </w:p>
    <w:p w:rsidR="00832E0A" w:rsidP="006143BC" w:rsidRDefault="00832E0A" w14:paraId="777CEA2E" w14:textId="77777777"/>
    <w:p w:rsidR="00832E0A" w:rsidP="00D97910" w:rsidRDefault="000435C3" w14:paraId="0E30D83B" w14:textId="7199A020">
      <w:pPr>
        <w:pStyle w:val="ListParagraph"/>
        <w:numPr>
          <w:ilvl w:val="0"/>
          <w:numId w:val="11"/>
        </w:numPr>
      </w:pPr>
      <w:r>
        <w:t>Paragraph 1 was reworded as follows:</w:t>
      </w:r>
      <w:r w:rsidR="00B35CFF">
        <w:t xml:space="preserve"> “</w:t>
      </w:r>
      <w:r w:rsidRPr="00D97910" w:rsidR="00D97910">
        <w:t>Your Federal firearms license has expired, but ATF has not received your firearms records. Please read the information below before completing the form on the reverse.</w:t>
      </w:r>
      <w:r w:rsidR="00B35CFF">
        <w:t>”</w:t>
      </w:r>
    </w:p>
    <w:p w:rsidR="0075549D" w:rsidP="0075549D" w:rsidRDefault="0075549D" w14:paraId="69EEE0A5" w14:textId="77777777">
      <w:pPr>
        <w:pStyle w:val="ListParagraph"/>
      </w:pPr>
    </w:p>
    <w:p w:rsidR="003C2C9D" w:rsidP="003E09F4" w:rsidRDefault="003C2C9D" w14:paraId="0324B245" w14:textId="0C2CFE20">
      <w:pPr>
        <w:pStyle w:val="ListParagraph"/>
        <w:numPr>
          <w:ilvl w:val="0"/>
          <w:numId w:val="11"/>
        </w:numPr>
      </w:pPr>
      <w:bookmarkStart w:name="_Hlk77771649" w:id="2"/>
      <w:r>
        <w:t>“ATF</w:t>
      </w:r>
      <w:r w:rsidR="004F2235">
        <w:t xml:space="preserve"> National Services Center” was added to the</w:t>
      </w:r>
      <w:r>
        <w:t xml:space="preserve"> Mailing Address in Paragraph 2.</w:t>
      </w:r>
    </w:p>
    <w:p w:rsidR="0075549D" w:rsidP="0075549D" w:rsidRDefault="0075549D" w14:paraId="351DBF7B" w14:textId="77777777"/>
    <w:bookmarkEnd w:id="2"/>
    <w:p w:rsidR="003C2C9D" w:rsidP="003E09F4" w:rsidRDefault="00AB0DCE" w14:paraId="4E08B35A" w14:textId="199B0EE9">
      <w:pPr>
        <w:pStyle w:val="ListParagraph"/>
        <w:numPr>
          <w:ilvl w:val="0"/>
          <w:numId w:val="11"/>
        </w:numPr>
      </w:pPr>
      <w:r>
        <w:t xml:space="preserve">The </w:t>
      </w:r>
      <w:r w:rsidR="000435C3">
        <w:t xml:space="preserve">following </w:t>
      </w:r>
      <w:r w:rsidR="000C0468">
        <w:t xml:space="preserve">sentence </w:t>
      </w:r>
      <w:r w:rsidR="00D97910">
        <w:t>was added to</w:t>
      </w:r>
      <w:r w:rsidR="003C2C9D">
        <w:t xml:space="preserve"> Paragraph 2</w:t>
      </w:r>
      <w:r w:rsidR="000435C3">
        <w:t>:</w:t>
      </w:r>
      <w:r w:rsidR="003C2C9D">
        <w:t xml:space="preserve"> “</w:t>
      </w:r>
      <w:r w:rsidR="00D97910">
        <w:t>C</w:t>
      </w:r>
      <w:r w:rsidR="004F2235">
        <w:t>ontact the local ATF Office p</w:t>
      </w:r>
      <w:r w:rsidR="003C2C9D">
        <w:t xml:space="preserve">rior to sending </w:t>
      </w:r>
      <w:r w:rsidR="004F2235">
        <w:t>records</w:t>
      </w:r>
      <w:r w:rsidR="0075549D">
        <w:t>.</w:t>
      </w:r>
      <w:r w:rsidR="00C005FD">
        <w:t xml:space="preserve"> Licensed Collectors of Curios and Relics (Type 03) are NOT required to turn in records</w:t>
      </w:r>
      <w:r w:rsidR="004F2235">
        <w:t>”</w:t>
      </w:r>
    </w:p>
    <w:p w:rsidR="0075549D" w:rsidP="0075549D" w:rsidRDefault="0075549D" w14:paraId="495D26E8" w14:textId="77777777"/>
    <w:p w:rsidRPr="008C398B" w:rsidR="008C398B" w:rsidP="00EF2F1F" w:rsidRDefault="000435C3" w14:paraId="1FDA4D53" w14:textId="153F21C1">
      <w:pPr>
        <w:pStyle w:val="ListParagraph"/>
        <w:numPr>
          <w:ilvl w:val="0"/>
          <w:numId w:val="11"/>
        </w:numPr>
        <w:autoSpaceDE w:val="0"/>
        <w:autoSpaceDN w:val="0"/>
        <w:adjustRightInd w:val="0"/>
        <w:rPr>
          <w:color w:val="000000"/>
        </w:rPr>
      </w:pPr>
      <w:r w:rsidRPr="00EF2F1F">
        <w:t>Paragraph</w:t>
      </w:r>
      <w:r>
        <w:t xml:space="preserve"> </w:t>
      </w:r>
      <w:r w:rsidR="00984EA4">
        <w:t>4</w:t>
      </w:r>
      <w:r w:rsidRPr="00EF2F1F" w:rsidR="00984EA4">
        <w:t xml:space="preserve"> </w:t>
      </w:r>
      <w:r>
        <w:t>was</w:t>
      </w:r>
      <w:r w:rsidRPr="00EF2F1F">
        <w:t xml:space="preserve"> re</w:t>
      </w:r>
      <w:r>
        <w:t>worded</w:t>
      </w:r>
      <w:r w:rsidRPr="00EF2F1F" w:rsidR="00EF2F1F">
        <w:t xml:space="preserve"> to align with the recent </w:t>
      </w:r>
      <w:r>
        <w:t>update</w:t>
      </w:r>
      <w:r w:rsidRPr="00EF2F1F" w:rsidR="00EF2F1F">
        <w:t xml:space="preserve"> of ATF O</w:t>
      </w:r>
      <w:r>
        <w:t>rder</w:t>
      </w:r>
      <w:r w:rsidRPr="00EF2F1F" w:rsidR="00EF2F1F">
        <w:t xml:space="preserve"> 1346.6A</w:t>
      </w:r>
      <w:r>
        <w:t>:</w:t>
      </w:r>
      <w:r w:rsidRPr="00EF2F1F">
        <w:t xml:space="preserve"> </w:t>
      </w:r>
    </w:p>
    <w:p w:rsidRPr="009059D8" w:rsidR="0075549D" w:rsidP="009059D8" w:rsidRDefault="009059D8" w14:paraId="2843A4BA" w14:textId="1B4A94F7">
      <w:pPr>
        <w:pStyle w:val="ListParagraph"/>
      </w:pPr>
      <w:r>
        <w:t>“</w:t>
      </w:r>
      <w:r w:rsidR="00984EA4">
        <w:t>If you maintained electronic firearms records pursuant to ATF Ruling 2016-1 (or a predecessor ruling) or an ATF-approved variance, these records must be shipped/delivered to ATF as described above in addition to any paper firearms records. Electronic firearms records may be 1) printed; 2) downloaded to a physical storage device (e.g., hard drive, USB flash drive, DVD, CD); or 3) emailed to NTC-OBRRReceivingSection@atf.gov, if the file size permits. Electronic records should be in PDF, ASCII text file, or MS Excel/CSV (comma separated value or other tab delimited file) format.</w:t>
      </w:r>
      <w:r>
        <w:t>”</w:t>
      </w:r>
      <w:r w:rsidR="00984EA4">
        <w:t xml:space="preserve"> </w:t>
      </w:r>
    </w:p>
    <w:p w:rsidRPr="0075549D" w:rsidR="0075549D" w:rsidP="00167CB2" w:rsidRDefault="00970BBB" w14:paraId="4BCC09CD" w14:textId="1D294E7F">
      <w:pPr>
        <w:pStyle w:val="ListParagraph"/>
        <w:numPr>
          <w:ilvl w:val="0"/>
          <w:numId w:val="11"/>
        </w:numPr>
      </w:pPr>
      <w:r w:rsidRPr="00970BBB">
        <w:lastRenderedPageBreak/>
        <w:t xml:space="preserve">Paragraph 5 </w:t>
      </w:r>
      <w:r w:rsidR="00AB0DCE">
        <w:t>was</w:t>
      </w:r>
      <w:r w:rsidRPr="00970BBB">
        <w:t xml:space="preserve"> re-worded </w:t>
      </w:r>
      <w:r w:rsidR="00AB0DCE">
        <w:t>as follows:</w:t>
      </w:r>
      <w:r w:rsidRPr="00970BBB">
        <w:t xml:space="preserve"> “</w:t>
      </w:r>
      <w:r w:rsidRPr="0075549D">
        <w:rPr>
          <w:color w:val="000000"/>
        </w:rPr>
        <w:t xml:space="preserve">Your </w:t>
      </w:r>
      <w:r w:rsidR="00C005FD">
        <w:rPr>
          <w:color w:val="000000"/>
        </w:rPr>
        <w:t>acquisition and disposition records must be complete as of the date your firearms business is discontinued. There must be an acquisition entry for all firearms acquired under the Federal firearms license. There must also be a corresponding disposition of these firearms, whether by sale or by transfer to a non-licensee or a Federal firearms licensee</w:t>
      </w:r>
      <w:r w:rsidRPr="0075549D">
        <w:rPr>
          <w:color w:val="000000"/>
        </w:rPr>
        <w:t>.</w:t>
      </w:r>
      <w:r w:rsidRPr="0075549D" w:rsidR="008A0FAD">
        <w:rPr>
          <w:color w:val="000000"/>
        </w:rPr>
        <w:t xml:space="preserve">” </w:t>
      </w:r>
    </w:p>
    <w:p w:rsidRPr="008A0FAD" w:rsidR="0075549D" w:rsidP="0075549D" w:rsidRDefault="0075549D" w14:paraId="527804A3" w14:textId="77777777">
      <w:pPr>
        <w:pStyle w:val="ListParagraph"/>
      </w:pPr>
    </w:p>
    <w:p w:rsidRPr="00C73C41" w:rsidR="00AB0DCE" w:rsidP="00555567" w:rsidRDefault="00C73C41" w14:paraId="3FB800DF" w14:textId="298D3EAB">
      <w:pPr>
        <w:pStyle w:val="ListParagraph"/>
        <w:numPr>
          <w:ilvl w:val="0"/>
          <w:numId w:val="11"/>
        </w:numPr>
      </w:pPr>
      <w:r w:rsidRPr="00AB0DCE">
        <w:rPr>
          <w:color w:val="000000"/>
        </w:rPr>
        <w:t xml:space="preserve">The extension listed in Paragraph 6 </w:t>
      </w:r>
      <w:r w:rsidRPr="00AB0DCE" w:rsidR="00AB0DCE">
        <w:rPr>
          <w:color w:val="000000"/>
        </w:rPr>
        <w:t xml:space="preserve">was </w:t>
      </w:r>
      <w:r w:rsidR="00AB0DCE">
        <w:rPr>
          <w:color w:val="000000"/>
        </w:rPr>
        <w:t xml:space="preserve">changed </w:t>
      </w:r>
      <w:r w:rsidRPr="00AB0DCE" w:rsidR="00AB0DCE">
        <w:rPr>
          <w:color w:val="000000"/>
        </w:rPr>
        <w:t>to</w:t>
      </w:r>
      <w:r w:rsidR="00AB0DCE">
        <w:rPr>
          <w:color w:val="000000"/>
        </w:rPr>
        <w:t xml:space="preserve">: </w:t>
      </w:r>
      <w:r w:rsidRPr="00AB0DCE">
        <w:rPr>
          <w:color w:val="000000"/>
        </w:rPr>
        <w:t xml:space="preserve">“01590.”  </w:t>
      </w:r>
    </w:p>
    <w:p w:rsidR="00C73C41" w:rsidP="00BF3078" w:rsidRDefault="00C73C41" w14:paraId="3FEC0978" w14:textId="7F5FA9A0">
      <w:pPr>
        <w:pStyle w:val="ListParagraph"/>
      </w:pPr>
    </w:p>
    <w:p w:rsidR="00C73C41" w:rsidP="00C73C41" w:rsidRDefault="00C73C41" w14:paraId="13FB6AA5" w14:textId="54E30F08">
      <w:r w:rsidRPr="00C73C41">
        <w:rPr>
          <w:b/>
          <w:bCs/>
          <w:u w:val="single"/>
        </w:rPr>
        <w:t>Page 2</w:t>
      </w:r>
      <w:r>
        <w:t>:</w:t>
      </w:r>
    </w:p>
    <w:p w:rsidR="00C73C41" w:rsidP="00C73C41" w:rsidRDefault="00C73C41" w14:paraId="25C4928E" w14:textId="65AF1783"/>
    <w:p w:rsidR="008A0FAD" w:rsidP="008A0FAD" w:rsidRDefault="008A0FAD" w14:paraId="7FE1C729" w14:textId="56C89FA4">
      <w:pPr>
        <w:pStyle w:val="ListParagraph"/>
        <w:numPr>
          <w:ilvl w:val="0"/>
          <w:numId w:val="11"/>
        </w:numPr>
      </w:pPr>
      <w:r>
        <w:t>“ATF National Services Center” was added to the Mailing Address in Paragraph 2.</w:t>
      </w:r>
    </w:p>
    <w:p w:rsidR="0075549D" w:rsidP="0075549D" w:rsidRDefault="0075549D" w14:paraId="69A14D1D" w14:textId="77777777">
      <w:pPr>
        <w:pStyle w:val="ListParagraph"/>
      </w:pPr>
    </w:p>
    <w:p w:rsidR="00C73C41" w:rsidP="00C73C41" w:rsidRDefault="00AB0DCE" w14:paraId="3C0DCB13" w14:textId="4D38413B">
      <w:pPr>
        <w:pStyle w:val="ListParagraph"/>
        <w:numPr>
          <w:ilvl w:val="0"/>
          <w:numId w:val="12"/>
        </w:numPr>
      </w:pPr>
      <w:r>
        <w:t>The</w:t>
      </w:r>
      <w:r w:rsidR="00C73C41">
        <w:t xml:space="preserve"> NTC Secure Fax Line</w:t>
      </w:r>
      <w:r>
        <w:t xml:space="preserve"> was changed to:</w:t>
      </w:r>
      <w:r w:rsidR="00C73C41">
        <w:t xml:space="preserve"> “</w:t>
      </w:r>
      <w:r w:rsidRPr="00C73C41" w:rsidR="00C73C41">
        <w:rPr>
          <w:color w:val="000000"/>
        </w:rPr>
        <w:t>1-800-578-7223</w:t>
      </w:r>
      <w:r w:rsidR="003E7E42">
        <w:rPr>
          <w:color w:val="000000"/>
        </w:rPr>
        <w:t>”</w:t>
      </w:r>
    </w:p>
    <w:p w:rsidRPr="00970BBB" w:rsidR="00C73C41" w:rsidP="00C73C41" w:rsidRDefault="00C73C41" w14:paraId="38F7AF65" w14:textId="77777777"/>
    <w:p w:rsidR="006143BC" w:rsidP="00F011EE" w:rsidRDefault="00F011EE" w14:paraId="15907C9E" w14:textId="77777777">
      <w:pPr>
        <w:ind w:left="720" w:firstLine="285"/>
      </w:pPr>
      <w:r>
        <w:t xml:space="preserve">  </w:t>
      </w:r>
    </w:p>
    <w:p w:rsidR="006143BC" w:rsidP="006143BC" w:rsidRDefault="006143BC" w14:paraId="63097027" w14:textId="77777777">
      <w:pPr>
        <w:rPr>
          <w:u w:val="single"/>
        </w:rPr>
      </w:pPr>
      <w:r>
        <w:t xml:space="preserve">2. </w:t>
      </w:r>
      <w:r w:rsidR="00BD4845">
        <w:rPr>
          <w:u w:val="single"/>
        </w:rPr>
        <w:t>Needs and U</w:t>
      </w:r>
      <w:r>
        <w:rPr>
          <w:u w:val="single"/>
        </w:rPr>
        <w:t>ses</w:t>
      </w:r>
    </w:p>
    <w:p w:rsidR="008107DA" w:rsidP="006143BC" w:rsidRDefault="008107DA" w14:paraId="7C206163" w14:textId="77777777"/>
    <w:p w:rsidR="00B13A78" w:rsidP="006143BC" w:rsidRDefault="008C398B" w14:paraId="623B9AD1" w14:textId="71EC37C3">
      <w:r>
        <w:t xml:space="preserve">Under Federal law, an FFL has 30 days from the date it discontinues its firearms business to </w:t>
      </w:r>
      <w:r w:rsidR="00B13A78">
        <w:t>surrender</w:t>
      </w:r>
      <w:r>
        <w:t xml:space="preserve"> its firearms records to the ATF OBRC. </w:t>
      </w:r>
      <w:r w:rsidRPr="000437DB" w:rsidR="000437DB">
        <w:t>If th</w:t>
      </w:r>
      <w:r w:rsidR="00AB0DCE">
        <w:t xml:space="preserve">is deadline has passed </w:t>
      </w:r>
      <w:r w:rsidR="000437DB">
        <w:t>and the records have not been submitted</w:t>
      </w:r>
      <w:r w:rsidRPr="000437DB" w:rsidR="000437DB">
        <w:t>, ATF Form 5300.3A</w:t>
      </w:r>
      <w:r w:rsidR="00AB0DCE">
        <w:t xml:space="preserve"> is generated. </w:t>
      </w:r>
      <w:r w:rsidRPr="00AB0DCE" w:rsidR="00AB0DCE">
        <w:t>ATF Form 5300.3A</w:t>
      </w:r>
      <w:r w:rsidRPr="000437DB" w:rsidR="000437DB">
        <w:t xml:space="preserve"> notifi</w:t>
      </w:r>
      <w:r w:rsidR="00AB0DCE">
        <w:t xml:space="preserve">es </w:t>
      </w:r>
      <w:r w:rsidRPr="000437DB" w:rsidR="000437DB">
        <w:t xml:space="preserve">the </w:t>
      </w:r>
      <w:r>
        <w:t>FFL of</w:t>
      </w:r>
      <w:r w:rsidRPr="000437DB" w:rsidR="00AB0DCE">
        <w:t xml:space="preserve"> </w:t>
      </w:r>
      <w:r>
        <w:t>its</w:t>
      </w:r>
      <w:r w:rsidRPr="000437DB" w:rsidR="000437DB">
        <w:t xml:space="preserve"> obligation to </w:t>
      </w:r>
      <w:r>
        <w:t>surrender</w:t>
      </w:r>
      <w:r w:rsidR="00AB0DCE">
        <w:t xml:space="preserve"> </w:t>
      </w:r>
      <w:r w:rsidR="00527B40">
        <w:t>their</w:t>
      </w:r>
      <w:r w:rsidR="00AB0DCE">
        <w:t xml:space="preserve"> </w:t>
      </w:r>
      <w:r w:rsidR="008A0FAD">
        <w:t>firearms</w:t>
      </w:r>
      <w:r w:rsidR="00AB0DCE">
        <w:t xml:space="preserve"> </w:t>
      </w:r>
      <w:r w:rsidRPr="000437DB" w:rsidR="000437DB">
        <w:t xml:space="preserve">records </w:t>
      </w:r>
      <w:r w:rsidR="008A0FAD">
        <w:t>to ATF</w:t>
      </w:r>
      <w:r w:rsidR="00AB0DCE">
        <w:t>,</w:t>
      </w:r>
      <w:r w:rsidRPr="000437DB" w:rsidR="00AB0DCE">
        <w:t xml:space="preserve"> </w:t>
      </w:r>
      <w:r w:rsidRPr="000437DB" w:rsidR="000437DB">
        <w:t>if</w:t>
      </w:r>
      <w:r w:rsidRPr="0075796A" w:rsidR="000712DA">
        <w:t xml:space="preserve"> </w:t>
      </w:r>
      <w:r w:rsidR="00AB0DCE">
        <w:t xml:space="preserve">discontinuance of the </w:t>
      </w:r>
      <w:r w:rsidRPr="0075796A" w:rsidR="000712DA">
        <w:t>business is absolute</w:t>
      </w:r>
      <w:r w:rsidR="000437DB">
        <w:t>.</w:t>
      </w:r>
      <w:r w:rsidR="00D90639">
        <w:t xml:space="preserve"> </w:t>
      </w:r>
      <w:r w:rsidR="000437DB">
        <w:t>If discontinuance</w:t>
      </w:r>
      <w:r w:rsidR="00AB0DCE">
        <w:t xml:space="preserve"> of the business</w:t>
      </w:r>
      <w:r w:rsidR="000437DB">
        <w:t xml:space="preserve"> is not absolute</w:t>
      </w:r>
      <w:r w:rsidR="00BD4845">
        <w:t>,</w:t>
      </w:r>
      <w:r w:rsidR="000437DB">
        <w:t xml:space="preserve"> </w:t>
      </w:r>
      <w:r w:rsidRPr="0075796A" w:rsidR="0075796A">
        <w:t xml:space="preserve">the </w:t>
      </w:r>
      <w:r w:rsidR="00B13A78">
        <w:t>FFL</w:t>
      </w:r>
      <w:r w:rsidR="008A0FAD">
        <w:t xml:space="preserve"> can use </w:t>
      </w:r>
      <w:r w:rsidRPr="000437DB" w:rsidR="008A0FAD">
        <w:t>ATF Form 5300.3A</w:t>
      </w:r>
      <w:r w:rsidRPr="0075796A" w:rsidR="0075796A">
        <w:t xml:space="preserve"> to notify ATF </w:t>
      </w:r>
      <w:r w:rsidR="00B13A78">
        <w:t>of a</w:t>
      </w:r>
      <w:r w:rsidR="008A0FAD">
        <w:t xml:space="preserve"> </w:t>
      </w:r>
      <w:r w:rsidR="00B13A78">
        <w:t xml:space="preserve">successor </w:t>
      </w:r>
      <w:r w:rsidR="008A0FAD">
        <w:t>business</w:t>
      </w:r>
      <w:r w:rsidRPr="0075796A" w:rsidR="0075796A">
        <w:t xml:space="preserve"> </w:t>
      </w:r>
      <w:r w:rsidR="00B13A78">
        <w:t>that</w:t>
      </w:r>
      <w:r w:rsidR="00995163">
        <w:t xml:space="preserve"> </w:t>
      </w:r>
      <w:r w:rsidRPr="0075796A" w:rsidR="0075796A">
        <w:t>will maintain control of the firearms records</w:t>
      </w:r>
      <w:r w:rsidR="00995163">
        <w:t xml:space="preserve">, </w:t>
      </w:r>
      <w:r w:rsidR="00B13A78">
        <w:t>which</w:t>
      </w:r>
      <w:r w:rsidR="00BD4845">
        <w:t xml:space="preserve"> </w:t>
      </w:r>
      <w:r w:rsidR="00C03F13">
        <w:t>facilitate</w:t>
      </w:r>
      <w:r w:rsidR="00B13A78">
        <w:t>s</w:t>
      </w:r>
      <w:r w:rsidR="00BD4845">
        <w:t xml:space="preserve"> firearms tracing continuity </w:t>
      </w:r>
      <w:r w:rsidR="007A5144">
        <w:t xml:space="preserve">by </w:t>
      </w:r>
      <w:r w:rsidR="00AB0DCE">
        <w:t>law enforcement</w:t>
      </w:r>
      <w:r w:rsidRPr="0075796A" w:rsidR="0075796A">
        <w:t xml:space="preserve">. </w:t>
      </w:r>
    </w:p>
    <w:p w:rsidR="00B13A78" w:rsidP="006143BC" w:rsidRDefault="00B13A78" w14:paraId="11F8A427" w14:textId="77777777"/>
    <w:p w:rsidRPr="0075796A" w:rsidR="00D1239B" w:rsidP="006143BC" w:rsidRDefault="00B13A78" w14:paraId="0145017D" w14:textId="0E2427E8">
      <w:pPr>
        <w:rPr>
          <w:strike/>
        </w:rPr>
      </w:pPr>
      <w:r>
        <w:t xml:space="preserve">Firearms records to be surrendered should be delivered or shipped to the </w:t>
      </w:r>
      <w:r w:rsidR="00147BC9">
        <w:t>Out-of-Business Records Cen</w:t>
      </w:r>
      <w:r w:rsidR="008D27D4">
        <w:t>ter,</w:t>
      </w:r>
      <w:r w:rsidR="007A5144">
        <w:t xml:space="preserve"> ATF National Services Center,</w:t>
      </w:r>
      <w:r w:rsidR="008D27D4">
        <w:t xml:space="preserve"> 244 Needy Road, Martinsburg, West </w:t>
      </w:r>
      <w:r w:rsidR="003E7E42">
        <w:t>Virginia 25405</w:t>
      </w:r>
      <w:r w:rsidR="007A5144">
        <w:t>,</w:t>
      </w:r>
      <w:r w:rsidR="008D27D4">
        <w:t xml:space="preserve"> </w:t>
      </w:r>
      <w:r w:rsidR="00147BC9">
        <w:t xml:space="preserve">or to </w:t>
      </w:r>
      <w:r w:rsidR="0075796A">
        <w:t xml:space="preserve">the </w:t>
      </w:r>
      <w:r w:rsidR="00147BC9">
        <w:t xml:space="preserve">ATF </w:t>
      </w:r>
      <w:r>
        <w:t>f</w:t>
      </w:r>
      <w:r w:rsidR="0075796A">
        <w:t xml:space="preserve">ield </w:t>
      </w:r>
      <w:r>
        <w:t>o</w:t>
      </w:r>
      <w:r w:rsidR="00147BC9">
        <w:t xml:space="preserve">ffice </w:t>
      </w:r>
      <w:r>
        <w:t>nearest</w:t>
      </w:r>
      <w:r w:rsidR="00995163">
        <w:t xml:space="preserve"> </w:t>
      </w:r>
      <w:r w:rsidR="00147BC9">
        <w:t xml:space="preserve">the </w:t>
      </w:r>
      <w:r w:rsidR="0075796A">
        <w:t xml:space="preserve">FFL’s </w:t>
      </w:r>
      <w:r w:rsidR="00147BC9">
        <w:t>business</w:t>
      </w:r>
      <w:r w:rsidR="00995163">
        <w:t xml:space="preserve"> location</w:t>
      </w:r>
      <w:r w:rsidR="0075796A">
        <w:t xml:space="preserve">. </w:t>
      </w:r>
      <w:r w:rsidR="003E7E42">
        <w:t xml:space="preserve">If the out-of-business FFL intends to send or deliver their records to the nearest ATF </w:t>
      </w:r>
      <w:r>
        <w:t>o</w:t>
      </w:r>
      <w:r w:rsidR="003E7E42">
        <w:t>ffice, it is strongly recommended that they contact office personnel to coordinate the submission</w:t>
      </w:r>
      <w:r w:rsidR="007A5144">
        <w:t xml:space="preserve"> beforehand</w:t>
      </w:r>
      <w:r w:rsidR="003E7E42">
        <w:t xml:space="preserve">. </w:t>
      </w:r>
      <w:r w:rsidR="00995163">
        <w:t>However</w:t>
      </w:r>
      <w:r w:rsidR="00147BC9">
        <w:t xml:space="preserve">, </w:t>
      </w:r>
      <w:r w:rsidR="008D27D4">
        <w:t xml:space="preserve">the </w:t>
      </w:r>
      <w:r w:rsidR="00527B40">
        <w:t xml:space="preserve">Chief of the </w:t>
      </w:r>
      <w:r>
        <w:t>ATF</w:t>
      </w:r>
      <w:r w:rsidR="007A5144">
        <w:t xml:space="preserve"> </w:t>
      </w:r>
      <w:r w:rsidR="008D27D4">
        <w:t>Federal Firearms</w:t>
      </w:r>
      <w:r w:rsidR="00ED14F7">
        <w:t xml:space="preserve"> Licensing Center may arrange for delivery of the</w:t>
      </w:r>
      <w:r w:rsidR="00C03F13">
        <w:t>se</w:t>
      </w:r>
      <w:r w:rsidR="00ED14F7">
        <w:t xml:space="preserve"> records</w:t>
      </w:r>
      <w:r w:rsidR="007A5144">
        <w:t xml:space="preserve"> to </w:t>
      </w:r>
      <w:r>
        <w:t>an</w:t>
      </w:r>
      <w:r w:rsidR="007A5144">
        <w:t>other responsible authority</w:t>
      </w:r>
      <w:r w:rsidR="00ED14F7">
        <w:t xml:space="preserve"> </w:t>
      </w:r>
      <w:r w:rsidRPr="007A5144" w:rsidR="007A5144">
        <w:t>when</w:t>
      </w:r>
      <w:r w:rsidR="007A5144">
        <w:t xml:space="preserve"> required by</w:t>
      </w:r>
      <w:r w:rsidRPr="007A5144" w:rsidR="007A5144">
        <w:t xml:space="preserve"> State law or local ordinance</w:t>
      </w:r>
      <w:r w:rsidR="00ED14F7">
        <w:t>.</w:t>
      </w:r>
      <w:r w:rsidR="007042E8">
        <w:t xml:space="preserve">  </w:t>
      </w:r>
    </w:p>
    <w:p w:rsidR="008D1003" w:rsidP="00963930" w:rsidRDefault="008D1003" w14:paraId="4F56C8E3" w14:textId="77777777"/>
    <w:p w:rsidR="006143BC" w:rsidP="006143BC" w:rsidRDefault="006143BC" w14:paraId="4F659A4F" w14:textId="77777777">
      <w:pPr>
        <w:rPr>
          <w:u w:val="single"/>
        </w:rPr>
      </w:pPr>
      <w:r>
        <w:t xml:space="preserve">3. </w:t>
      </w:r>
      <w:r>
        <w:rPr>
          <w:u w:val="single"/>
        </w:rPr>
        <w:t>Use of Information Technology</w:t>
      </w:r>
    </w:p>
    <w:p w:rsidR="008107DA" w:rsidP="006143BC" w:rsidRDefault="008107DA" w14:paraId="07DDB8F2" w14:textId="77777777"/>
    <w:p w:rsidR="008D1003" w:rsidP="006143BC" w:rsidRDefault="00BD4845" w14:paraId="600CD322" w14:textId="534EA85B">
      <w:r>
        <w:t>ATF Form 5300.3A</w:t>
      </w:r>
      <w:r w:rsidR="00DA6D0C">
        <w:t xml:space="preserve"> is </w:t>
      </w:r>
      <w:r w:rsidR="007A5144">
        <w:t xml:space="preserve">electronically </w:t>
      </w:r>
      <w:r w:rsidR="00DA6D0C">
        <w:t xml:space="preserve">generated </w:t>
      </w:r>
      <w:r w:rsidR="00F931B7">
        <w:t>by</w:t>
      </w:r>
      <w:r w:rsidR="00DA6D0C">
        <w:t xml:space="preserve"> the ATF Firearms Licensing </w:t>
      </w:r>
      <w:r w:rsidR="0075796A">
        <w:t xml:space="preserve">System </w:t>
      </w:r>
      <w:r w:rsidR="00DA6D0C">
        <w:t>in Martinsburg, West Virginia</w:t>
      </w:r>
      <w:r w:rsidR="00F931B7">
        <w:t>, when a license is designated as “expired.”</w:t>
      </w:r>
      <w:r w:rsidR="00DA6D0C">
        <w:t xml:space="preserve"> The form is </w:t>
      </w:r>
      <w:r w:rsidR="007A5144">
        <w:t>un</w:t>
      </w:r>
      <w:r w:rsidR="00DA6D0C">
        <w:t xml:space="preserve">available </w:t>
      </w:r>
      <w:r w:rsidR="00F931B7">
        <w:t xml:space="preserve">to the public </w:t>
      </w:r>
      <w:r w:rsidR="00DA6D0C">
        <w:t>on the ATF website</w:t>
      </w:r>
      <w:r w:rsidR="00F931B7">
        <w:t>.</w:t>
      </w:r>
      <w:r w:rsidR="00D90639">
        <w:t xml:space="preserve"> </w:t>
      </w:r>
      <w:r w:rsidR="00F931B7">
        <w:t>A license is</w:t>
      </w:r>
      <w:r w:rsidR="007A5144">
        <w:t xml:space="preserve"> automatically </w:t>
      </w:r>
      <w:r w:rsidR="00F931B7">
        <w:t xml:space="preserve">designated as </w:t>
      </w:r>
      <w:r w:rsidR="007A5144">
        <w:t xml:space="preserve">expired if </w:t>
      </w:r>
      <w:r w:rsidR="00F931B7">
        <w:t xml:space="preserve">an </w:t>
      </w:r>
      <w:r w:rsidR="00C03F13">
        <w:t>FFL</w:t>
      </w:r>
      <w:r w:rsidR="00F931B7">
        <w:t xml:space="preserve"> has not renewed the license</w:t>
      </w:r>
      <w:r w:rsidR="00C03F13">
        <w:t xml:space="preserve"> </w:t>
      </w:r>
      <w:r w:rsidR="00067F47">
        <w:t>within 30</w:t>
      </w:r>
      <w:r w:rsidR="00B13A78">
        <w:t xml:space="preserve"> </w:t>
      </w:r>
      <w:r w:rsidR="00D4243A">
        <w:t xml:space="preserve">days </w:t>
      </w:r>
      <w:r w:rsidR="00C03F13">
        <w:t>of</w:t>
      </w:r>
      <w:r w:rsidR="00D4243A">
        <w:t xml:space="preserve"> expiration</w:t>
      </w:r>
      <w:r w:rsidR="00AB3F5A">
        <w:t xml:space="preserve">, </w:t>
      </w:r>
      <w:r w:rsidR="000437DB">
        <w:t>and</w:t>
      </w:r>
      <w:r w:rsidR="00AB3F5A">
        <w:t>/or</w:t>
      </w:r>
      <w:r w:rsidR="000437DB">
        <w:t xml:space="preserve"> the required </w:t>
      </w:r>
      <w:r w:rsidR="00AB3F5A">
        <w:t xml:space="preserve">firearms </w:t>
      </w:r>
      <w:r w:rsidR="000437DB">
        <w:t xml:space="preserve">records have not been submitted to ATF </w:t>
      </w:r>
      <w:r w:rsidR="00C03F13">
        <w:t xml:space="preserve">following </w:t>
      </w:r>
      <w:r w:rsidR="00AB3F5A">
        <w:t xml:space="preserve">discontinuance of the business, </w:t>
      </w:r>
      <w:r w:rsidR="00C03F13">
        <w:t>as required by</w:t>
      </w:r>
      <w:r w:rsidR="000437DB">
        <w:t xml:space="preserve"> Federal </w:t>
      </w:r>
      <w:r w:rsidR="00F931B7">
        <w:t>l</w:t>
      </w:r>
      <w:r w:rsidR="000437DB">
        <w:t>aw</w:t>
      </w:r>
      <w:r w:rsidR="00DA6D0C">
        <w:t xml:space="preserve">. </w:t>
      </w:r>
      <w:r w:rsidR="00AB3F5A">
        <w:t>R</w:t>
      </w:r>
      <w:r w:rsidR="002411F1">
        <w:t xml:space="preserve">espondents </w:t>
      </w:r>
      <w:r w:rsidR="00AB3F5A">
        <w:t xml:space="preserve">can </w:t>
      </w:r>
      <w:r w:rsidR="002411F1">
        <w:t>submit th</w:t>
      </w:r>
      <w:r w:rsidR="00AB3F5A">
        <w:t>eir completed</w:t>
      </w:r>
      <w:r w:rsidR="002411F1">
        <w:t xml:space="preserve"> </w:t>
      </w:r>
      <w:r w:rsidR="00F931B7">
        <w:t>ATF F</w:t>
      </w:r>
      <w:r w:rsidR="002411F1">
        <w:t>orm</w:t>
      </w:r>
      <w:r w:rsidR="00F931B7">
        <w:t xml:space="preserve"> 5300.3A</w:t>
      </w:r>
      <w:r w:rsidR="002411F1">
        <w:t xml:space="preserve"> </w:t>
      </w:r>
      <w:r w:rsidR="00AB3F5A">
        <w:t xml:space="preserve">by </w:t>
      </w:r>
      <w:r w:rsidR="002411F1">
        <w:t>email or fax.</w:t>
      </w:r>
      <w:r w:rsidR="0030668B">
        <w:t xml:space="preserve"> </w:t>
      </w:r>
      <w:r w:rsidR="00F931B7">
        <w:t>An FFL that</w:t>
      </w:r>
      <w:r w:rsidRPr="00AB3F5A" w:rsidR="00AB3F5A">
        <w:t xml:space="preserve"> maintained electronic firearms records pursuant to ATF </w:t>
      </w:r>
      <w:r w:rsidR="00F931B7">
        <w:t>r</w:t>
      </w:r>
      <w:r w:rsidRPr="00AB3F5A" w:rsidR="00AB3F5A">
        <w:t>ulings or in accordance with an approved variance</w:t>
      </w:r>
      <w:r w:rsidR="00AB3F5A">
        <w:t xml:space="preserve"> may also submit </w:t>
      </w:r>
      <w:r w:rsidR="0030668B">
        <w:lastRenderedPageBreak/>
        <w:t xml:space="preserve">records </w:t>
      </w:r>
      <w:r w:rsidR="00F931B7">
        <w:t xml:space="preserve">via </w:t>
      </w:r>
      <w:r w:rsidR="00AB3F5A">
        <w:t>an</w:t>
      </w:r>
      <w:r w:rsidR="00475D05">
        <w:t xml:space="preserve"> electronic storage device (</w:t>
      </w:r>
      <w:r w:rsidR="00F931B7">
        <w:t>e.g.</w:t>
      </w:r>
      <w:r w:rsidR="00EA6BD8">
        <w:t>,</w:t>
      </w:r>
      <w:r w:rsidR="00475D05">
        <w:t xml:space="preserve"> USB</w:t>
      </w:r>
      <w:r w:rsidR="00F931B7">
        <w:t xml:space="preserve"> flash drive</w:t>
      </w:r>
      <w:r w:rsidR="00475D05">
        <w:t>, DVD, CD)</w:t>
      </w:r>
      <w:r w:rsidR="008D1003">
        <w:t>.</w:t>
      </w:r>
      <w:r w:rsidR="0088581B">
        <w:t xml:space="preserve"> </w:t>
      </w:r>
      <w:r w:rsidR="00F931B7">
        <w:t>Finally</w:t>
      </w:r>
      <w:r w:rsidR="003E7E42">
        <w:t>,</w:t>
      </w:r>
      <w:r w:rsidR="00744D47">
        <w:t xml:space="preserve"> if the file size is not too large,</w:t>
      </w:r>
      <w:r w:rsidR="003E7E42">
        <w:t xml:space="preserve"> </w:t>
      </w:r>
      <w:r w:rsidR="00AB3F5A">
        <w:t>r</w:t>
      </w:r>
      <w:r w:rsidR="003E7E42">
        <w:t xml:space="preserve">ecords can be emailed to the </w:t>
      </w:r>
      <w:r w:rsidR="00F931B7">
        <w:t>OBRC</w:t>
      </w:r>
      <w:r w:rsidR="003E7E42">
        <w:t xml:space="preserve"> at </w:t>
      </w:r>
      <w:r w:rsidRPr="00EA6BD8" w:rsidR="003E7E42">
        <w:rPr>
          <w:color w:val="000000" w:themeColor="text1"/>
        </w:rPr>
        <w:t>NTC-</w:t>
      </w:r>
      <w:r w:rsidRPr="00F931B7" w:rsidR="003E7E42">
        <w:rPr>
          <w:color w:val="000000" w:themeColor="text1"/>
        </w:rPr>
        <w:t>OBRRReceivingSection</w:t>
      </w:r>
      <w:r w:rsidRPr="00EA6BD8" w:rsidR="003E7E42">
        <w:rPr>
          <w:color w:val="000000" w:themeColor="text1"/>
        </w:rPr>
        <w:t>@atf.gov.</w:t>
      </w:r>
      <w:r w:rsidRPr="00EA6BD8" w:rsidR="0088581B">
        <w:rPr>
          <w:color w:val="000000" w:themeColor="text1"/>
        </w:rPr>
        <w:t xml:space="preserve"> </w:t>
      </w:r>
      <w:r w:rsidRPr="00EA6BD8" w:rsidR="008D1003">
        <w:rPr>
          <w:color w:val="000000" w:themeColor="text1"/>
        </w:rPr>
        <w:t xml:space="preserve">  </w:t>
      </w:r>
    </w:p>
    <w:p w:rsidR="008D1003" w:rsidP="008D1003" w:rsidRDefault="008D1003" w14:paraId="670CBA88" w14:textId="77777777"/>
    <w:p w:rsidR="006143BC" w:rsidP="006143BC" w:rsidRDefault="006143BC" w14:paraId="6E5CE4EC" w14:textId="77777777">
      <w:r>
        <w:t xml:space="preserve">4. </w:t>
      </w:r>
      <w:r>
        <w:rPr>
          <w:u w:val="single"/>
        </w:rPr>
        <w:t>Efforts to Identify Duplication</w:t>
      </w:r>
    </w:p>
    <w:p w:rsidR="001B7796" w:rsidP="006143BC" w:rsidRDefault="001B7796" w14:paraId="7CC712B0" w14:textId="77777777"/>
    <w:p w:rsidR="008D1003" w:rsidP="006143BC" w:rsidRDefault="00CD4765" w14:paraId="7C24EBEF" w14:textId="1D421FA0">
      <w:r>
        <w:t>A</w:t>
      </w:r>
      <w:r w:rsidR="008D1003">
        <w:t>TF uses a uniform subject classification system to identify duplication and ensure that any similar information already available cannot be used or modified for use for the purpose of this information collection.</w:t>
      </w:r>
    </w:p>
    <w:p w:rsidR="001B7796" w:rsidP="006143BC" w:rsidRDefault="001B7796" w14:paraId="2F7C35B9" w14:textId="77777777"/>
    <w:p w:rsidR="006143BC" w:rsidP="006143BC" w:rsidRDefault="006143BC" w14:paraId="4B25C476" w14:textId="77777777">
      <w:r>
        <w:t xml:space="preserve">5. </w:t>
      </w:r>
      <w:r>
        <w:rPr>
          <w:u w:val="single"/>
        </w:rPr>
        <w:t>Minimizing Burden on Small Businesses</w:t>
      </w:r>
    </w:p>
    <w:p w:rsidR="006143BC" w:rsidP="008D1003" w:rsidRDefault="006143BC" w14:paraId="02EEBCEF" w14:textId="77777777"/>
    <w:p w:rsidR="00F40387" w:rsidP="006143BC" w:rsidRDefault="00995163" w14:paraId="1BD2DD0A" w14:textId="7ED7E7B7">
      <w:r>
        <w:t xml:space="preserve">This </w:t>
      </w:r>
      <w:r w:rsidR="00F40387">
        <w:t xml:space="preserve">collection of information has no </w:t>
      </w:r>
      <w:r w:rsidR="008B3523">
        <w:t xml:space="preserve">significant </w:t>
      </w:r>
      <w:r w:rsidR="00F40387">
        <w:t>impact on small businesses</w:t>
      </w:r>
      <w:r w:rsidR="00610BC6">
        <w:t>.</w:t>
      </w:r>
    </w:p>
    <w:p w:rsidR="00F40387" w:rsidP="00F40387" w:rsidRDefault="00F40387" w14:paraId="037695AA" w14:textId="77777777"/>
    <w:p w:rsidR="006143BC" w:rsidP="006143BC" w:rsidRDefault="006143BC" w14:paraId="77585ABE" w14:textId="77777777">
      <w:r>
        <w:t xml:space="preserve">6. </w:t>
      </w:r>
      <w:r>
        <w:rPr>
          <w:u w:val="single"/>
        </w:rPr>
        <w:t>Consequences of Not Conducti</w:t>
      </w:r>
      <w:r w:rsidR="00BD4845">
        <w:rPr>
          <w:u w:val="single"/>
        </w:rPr>
        <w:t>ng or L</w:t>
      </w:r>
      <w:r>
        <w:rPr>
          <w:u w:val="single"/>
        </w:rPr>
        <w:t xml:space="preserve">ess </w:t>
      </w:r>
      <w:r w:rsidR="00BD4845">
        <w:rPr>
          <w:u w:val="single"/>
        </w:rPr>
        <w:t>F</w:t>
      </w:r>
      <w:r>
        <w:rPr>
          <w:u w:val="single"/>
        </w:rPr>
        <w:t>requent Collection</w:t>
      </w:r>
    </w:p>
    <w:p w:rsidR="00454F20" w:rsidP="006143BC" w:rsidRDefault="00454F20" w14:paraId="139E2FE0" w14:textId="77777777"/>
    <w:p w:rsidR="00F40387" w:rsidP="006143BC" w:rsidRDefault="00AB3F5A" w14:paraId="369F59CD" w14:textId="7567D389">
      <w:r>
        <w:t xml:space="preserve">ATF would be unable to </w:t>
      </w:r>
      <w:r w:rsidR="00105387">
        <w:t>fulfill its law enforcement mission of tracing firearms and provid</w:t>
      </w:r>
      <w:r w:rsidR="00744D47">
        <w:t>ing</w:t>
      </w:r>
      <w:r w:rsidR="00105387">
        <w:t xml:space="preserve"> critical data to firearms investigations without this information collection. </w:t>
      </w:r>
    </w:p>
    <w:p w:rsidR="00F40387" w:rsidP="00F40387" w:rsidRDefault="00F40387" w14:paraId="1A44D482" w14:textId="77777777"/>
    <w:p w:rsidR="006143BC" w:rsidP="006143BC" w:rsidRDefault="006143BC" w14:paraId="5D993A32" w14:textId="77777777">
      <w:r>
        <w:t xml:space="preserve">7.  </w:t>
      </w:r>
      <w:r>
        <w:rPr>
          <w:u w:val="single"/>
        </w:rPr>
        <w:t>Special Circumstances</w:t>
      </w:r>
    </w:p>
    <w:p w:rsidR="00454F20" w:rsidP="006143BC" w:rsidRDefault="00454F20" w14:paraId="5A5A6821" w14:textId="77777777"/>
    <w:p w:rsidR="00A0219C" w:rsidP="006143BC" w:rsidRDefault="00020ACF" w14:paraId="59599D44" w14:textId="3E270BBD">
      <w:r w:rsidRPr="00020ACF">
        <w:t>T</w:t>
      </w:r>
      <w:r w:rsidR="00F40387">
        <w:t>here are no special circumstances</w:t>
      </w:r>
      <w:r w:rsidR="00105387">
        <w:t xml:space="preserve"> associated with this collection</w:t>
      </w:r>
      <w:r w:rsidR="00D90639">
        <w:t xml:space="preserve"> since </w:t>
      </w:r>
      <w:r w:rsidR="00105387">
        <w:t xml:space="preserve">data is </w:t>
      </w:r>
      <w:r w:rsidR="00F40387">
        <w:t xml:space="preserve">collected in a manner consistent with </w:t>
      </w:r>
      <w:r w:rsidR="00A0219C">
        <w:t xml:space="preserve">the guidelines in 5 CFR </w:t>
      </w:r>
      <w:r w:rsidR="00105387">
        <w:t>§</w:t>
      </w:r>
      <w:r w:rsidR="00A0219C">
        <w:t>1320.6.</w:t>
      </w:r>
    </w:p>
    <w:p w:rsidR="00A0219C" w:rsidP="00F40387" w:rsidRDefault="00A0219C" w14:paraId="5DF32D64" w14:textId="77777777"/>
    <w:p w:rsidR="006143BC" w:rsidP="006143BC" w:rsidRDefault="006143BC" w14:paraId="5521408D" w14:textId="77777777">
      <w:pPr>
        <w:rPr>
          <w:u w:val="single"/>
        </w:rPr>
      </w:pPr>
      <w:r>
        <w:t xml:space="preserve">8. </w:t>
      </w:r>
      <w:r>
        <w:rPr>
          <w:u w:val="single"/>
        </w:rPr>
        <w:t>Public Comments and Consultations</w:t>
      </w:r>
    </w:p>
    <w:p w:rsidR="006143BC" w:rsidP="00F40387" w:rsidRDefault="006143BC" w14:paraId="77B63849" w14:textId="77777777"/>
    <w:p w:rsidR="00A0219C" w:rsidP="006143BC" w:rsidRDefault="002A3B8D" w14:paraId="249A4B45" w14:textId="71A76106">
      <w:r>
        <w:t xml:space="preserve">No comments were received during the </w:t>
      </w:r>
      <w:r w:rsidR="00105387">
        <w:t>60-day</w:t>
      </w:r>
      <w:r>
        <w:t xml:space="preserve"> Federal Register notice period. However, </w:t>
      </w:r>
      <w:r w:rsidR="00105387">
        <w:t xml:space="preserve">a 30-day </w:t>
      </w:r>
      <w:r>
        <w:t xml:space="preserve">FR </w:t>
      </w:r>
      <w:r w:rsidR="00105387">
        <w:t>notice will be published to solicit public comments</w:t>
      </w:r>
      <w:r w:rsidRPr="00126113" w:rsidR="00126113">
        <w:t>.</w:t>
      </w:r>
    </w:p>
    <w:p w:rsidR="00A0219C" w:rsidP="00A0219C" w:rsidRDefault="00A0219C" w14:paraId="4E466E8E" w14:textId="77777777"/>
    <w:p w:rsidR="006143BC" w:rsidP="006143BC" w:rsidRDefault="006143BC" w14:paraId="7F0C2B47" w14:textId="77777777">
      <w:r>
        <w:t xml:space="preserve">9. </w:t>
      </w:r>
      <w:r>
        <w:rPr>
          <w:u w:val="single"/>
        </w:rPr>
        <w:t>Provision of Payments or Gifts to Respondents</w:t>
      </w:r>
    </w:p>
    <w:p w:rsidR="001B7796" w:rsidP="006143BC" w:rsidRDefault="001B7796" w14:paraId="10E54000" w14:textId="77777777"/>
    <w:p w:rsidR="00A0219C" w:rsidP="006143BC" w:rsidRDefault="00020ACF" w14:paraId="45D5078E" w14:textId="77777777">
      <w:r w:rsidRPr="00020ACF">
        <w:t>N</w:t>
      </w:r>
      <w:r w:rsidR="00161FF2">
        <w:t xml:space="preserve">o </w:t>
      </w:r>
      <w:r w:rsidR="00A0219C">
        <w:t>payment or gift is associated with this collection.</w:t>
      </w:r>
    </w:p>
    <w:p w:rsidR="00A0219C" w:rsidP="00A0219C" w:rsidRDefault="00A0219C" w14:paraId="188FBE56" w14:textId="77777777"/>
    <w:p w:rsidR="006143BC" w:rsidP="006143BC" w:rsidRDefault="006143BC" w14:paraId="5D85A45C" w14:textId="77777777">
      <w:pPr>
        <w:rPr>
          <w:u w:val="single"/>
        </w:rPr>
      </w:pPr>
      <w:r>
        <w:t xml:space="preserve">10. </w:t>
      </w:r>
      <w:r>
        <w:rPr>
          <w:u w:val="single"/>
        </w:rPr>
        <w:t>Assurance of confidentiality</w:t>
      </w:r>
    </w:p>
    <w:p w:rsidR="001B7796" w:rsidP="006143BC" w:rsidRDefault="001B7796" w14:paraId="6AFF4352" w14:textId="77777777"/>
    <w:p w:rsidR="006C6576" w:rsidP="006143BC" w:rsidRDefault="003505D2" w14:paraId="5DC6A230" w14:textId="3D79882C">
      <w:r w:rsidRPr="003505D2">
        <w:t>R</w:t>
      </w:r>
      <w:r w:rsidR="006C6576">
        <w:t xml:space="preserve">ecords that are sent to </w:t>
      </w:r>
      <w:r w:rsidR="00BD4845">
        <w:t xml:space="preserve">an </w:t>
      </w:r>
      <w:r w:rsidR="006C6576">
        <w:t xml:space="preserve">ATF </w:t>
      </w:r>
      <w:r w:rsidR="00744D47">
        <w:t>f</w:t>
      </w:r>
      <w:r w:rsidR="00BD4845">
        <w:t>ield</w:t>
      </w:r>
      <w:r w:rsidR="006C6576">
        <w:t xml:space="preserve"> </w:t>
      </w:r>
      <w:r w:rsidR="00744D47">
        <w:t>o</w:t>
      </w:r>
      <w:r w:rsidR="00BD4845">
        <w:t>ffice</w:t>
      </w:r>
      <w:r w:rsidR="006C6576">
        <w:t xml:space="preserve"> or to the ATF Out-of-Business Records Center are kept in a secured location</w:t>
      </w:r>
      <w:r w:rsidR="00105387">
        <w:t xml:space="preserve"> and </w:t>
      </w:r>
      <w:r w:rsidR="006C6576">
        <w:t>viewed by ATF personnel only</w:t>
      </w:r>
      <w:r w:rsidR="00161FF2">
        <w:t>. Confidentiality is not assured</w:t>
      </w:r>
      <w:r w:rsidR="006C6576">
        <w:t>.</w:t>
      </w:r>
    </w:p>
    <w:p w:rsidR="001B7796" w:rsidP="006143BC" w:rsidRDefault="001B7796" w14:paraId="2848FFF4" w14:textId="77777777"/>
    <w:p w:rsidR="006143BC" w:rsidP="006143BC" w:rsidRDefault="006143BC" w14:paraId="138FF86E" w14:textId="77777777">
      <w:r>
        <w:t xml:space="preserve">11. </w:t>
      </w:r>
      <w:r>
        <w:rPr>
          <w:u w:val="single"/>
        </w:rPr>
        <w:t>Justification for Sensitive Questions</w:t>
      </w:r>
    </w:p>
    <w:p w:rsidR="006143BC" w:rsidP="00A0219C" w:rsidRDefault="006143BC" w14:paraId="153A3DB3" w14:textId="77777777"/>
    <w:p w:rsidR="006C6576" w:rsidP="006143BC" w:rsidRDefault="006E2E43" w14:paraId="765DB62B" w14:textId="77777777">
      <w:r>
        <w:t xml:space="preserve"> </w:t>
      </w:r>
      <w:r w:rsidRPr="003505D2" w:rsidR="003505D2">
        <w:t>N</w:t>
      </w:r>
      <w:r w:rsidR="006C6576">
        <w:t>o questions of a sensitive nature are asked.</w:t>
      </w:r>
    </w:p>
    <w:p w:rsidR="006C6576" w:rsidP="006C6576" w:rsidRDefault="006C6576" w14:paraId="04228E07" w14:textId="77777777"/>
    <w:p w:rsidR="006143BC" w:rsidP="006143BC" w:rsidRDefault="006143BC" w14:paraId="3CAF6681" w14:textId="154ABD98">
      <w:pPr>
        <w:rPr>
          <w:u w:val="single"/>
        </w:rPr>
      </w:pPr>
      <w:r>
        <w:t xml:space="preserve">12. </w:t>
      </w:r>
      <w:r>
        <w:rPr>
          <w:u w:val="single"/>
        </w:rPr>
        <w:t>Estimate Respondent</w:t>
      </w:r>
      <w:r w:rsidR="00744D47">
        <w:rPr>
          <w:u w:val="single"/>
        </w:rPr>
        <w:t>’</w:t>
      </w:r>
      <w:r>
        <w:rPr>
          <w:u w:val="single"/>
        </w:rPr>
        <w:t>s Burden</w:t>
      </w:r>
    </w:p>
    <w:p w:rsidR="006143BC" w:rsidP="006C6576" w:rsidRDefault="006143BC" w14:paraId="2FFC330A" w14:textId="77777777"/>
    <w:p w:rsidR="00D23805" w:rsidP="00D23805" w:rsidRDefault="005843C6" w14:paraId="793EC7BE" w14:textId="6E235067">
      <w:pPr>
        <w:tabs>
          <w:tab w:val="left" w:pos="1170"/>
        </w:tabs>
      </w:pPr>
      <w:r>
        <w:lastRenderedPageBreak/>
        <w:t xml:space="preserve">Federal </w:t>
      </w:r>
      <w:r w:rsidR="00C03F13">
        <w:t>l</w:t>
      </w:r>
      <w:r>
        <w:t>aw</w:t>
      </w:r>
      <w:r w:rsidR="00C03F13">
        <w:t>s</w:t>
      </w:r>
      <w:r>
        <w:t xml:space="preserve"> and</w:t>
      </w:r>
      <w:r w:rsidR="00E175D4">
        <w:t xml:space="preserve"> </w:t>
      </w:r>
      <w:r w:rsidR="00C03F13">
        <w:t>r</w:t>
      </w:r>
      <w:r w:rsidR="00E175D4">
        <w:t xml:space="preserve">egulations require </w:t>
      </w:r>
      <w:r w:rsidR="00C03F13">
        <w:t>F</w:t>
      </w:r>
      <w:r w:rsidR="00FB2F93">
        <w:t>ederally</w:t>
      </w:r>
      <w:r w:rsidR="00E175D4">
        <w:t xml:space="preserve"> l</w:t>
      </w:r>
      <w:r>
        <w:t>icense</w:t>
      </w:r>
      <w:r w:rsidR="00E175D4">
        <w:t>d</w:t>
      </w:r>
      <w:r>
        <w:t xml:space="preserve"> firearms business</w:t>
      </w:r>
      <w:r w:rsidR="00C03F13">
        <w:t xml:space="preserve"> owners </w:t>
      </w:r>
      <w:r>
        <w:t xml:space="preserve">to submit </w:t>
      </w:r>
      <w:r w:rsidR="00E175D4">
        <w:t>their</w:t>
      </w:r>
      <w:r>
        <w:t xml:space="preserve"> </w:t>
      </w:r>
      <w:r w:rsidR="00744D47">
        <w:t xml:space="preserve">firearms </w:t>
      </w:r>
      <w:r>
        <w:t>records</w:t>
      </w:r>
      <w:r w:rsidR="00C03F13">
        <w:t xml:space="preserve"> to ATF following discontinuance of the </w:t>
      </w:r>
      <w:r>
        <w:t xml:space="preserve">business. During </w:t>
      </w:r>
      <w:r w:rsidRPr="00F50F78">
        <w:t>20</w:t>
      </w:r>
      <w:r w:rsidRPr="00F50F78" w:rsidR="00F50F78">
        <w:t>20</w:t>
      </w:r>
      <w:r w:rsidR="00E175D4">
        <w:t>,</w:t>
      </w:r>
      <w:r>
        <w:t xml:space="preserve"> </w:t>
      </w:r>
      <w:r w:rsidRPr="00F50F78" w:rsidR="00E175D4">
        <w:t>4,</w:t>
      </w:r>
      <w:r w:rsidRPr="00F50F78" w:rsidR="00F50F78">
        <w:t>297</w:t>
      </w:r>
      <w:r w:rsidR="00E175D4">
        <w:t xml:space="preserve"> </w:t>
      </w:r>
      <w:r w:rsidR="00744D47">
        <w:t>FFL</w:t>
      </w:r>
      <w:r w:rsidR="00E175D4">
        <w:t>s submitted records (</w:t>
      </w:r>
      <w:r w:rsidR="00F50F78">
        <w:t>722</w:t>
      </w:r>
      <w:r w:rsidR="00E175D4">
        <w:t xml:space="preserve"> of which included electronic records) to the OBRC.</w:t>
      </w:r>
      <w:r w:rsidR="00995163">
        <w:t xml:space="preserve"> </w:t>
      </w:r>
      <w:r w:rsidR="008C0E11">
        <w:t xml:space="preserve">ATF also </w:t>
      </w:r>
      <w:r w:rsidR="00105387">
        <w:t>distributed</w:t>
      </w:r>
      <w:r w:rsidR="008C0E11">
        <w:t xml:space="preserve"> 3,</w:t>
      </w:r>
      <w:r w:rsidR="00F50F78">
        <w:t>066</w:t>
      </w:r>
      <w:r w:rsidR="008C0E11">
        <w:t xml:space="preserve"> notifications of ATF Form 5300.3A to FFLs </w:t>
      </w:r>
      <w:r w:rsidR="00744D47">
        <w:t xml:space="preserve">that had discontinued their firearms business but had not surrendered </w:t>
      </w:r>
      <w:r w:rsidR="00BB60FD">
        <w:t xml:space="preserve">firearms records </w:t>
      </w:r>
      <w:r w:rsidR="00744D47">
        <w:t xml:space="preserve">to ATF </w:t>
      </w:r>
      <w:r w:rsidR="008C0E11">
        <w:t>in the 30</w:t>
      </w:r>
      <w:r w:rsidR="00744D47">
        <w:t xml:space="preserve"> </w:t>
      </w:r>
      <w:r w:rsidR="008C0E11">
        <w:t>day</w:t>
      </w:r>
      <w:r w:rsidR="00BB60FD">
        <w:t xml:space="preserve">s </w:t>
      </w:r>
      <w:r w:rsidR="00744D47">
        <w:t xml:space="preserve">following </w:t>
      </w:r>
      <w:r w:rsidR="00C03F13">
        <w:t>the</w:t>
      </w:r>
      <w:r w:rsidR="00BB60FD">
        <w:t xml:space="preserve"> discontinuance of business.</w:t>
      </w:r>
    </w:p>
    <w:p w:rsidR="00D23805" w:rsidP="00D23805" w:rsidRDefault="00D23805" w14:paraId="7881BE4E" w14:textId="77777777">
      <w:pPr>
        <w:tabs>
          <w:tab w:val="left" w:pos="1170"/>
        </w:tabs>
      </w:pPr>
    </w:p>
    <w:p w:rsidR="00F3229E" w:rsidP="006143BC" w:rsidRDefault="00C03F13" w14:paraId="246EA0F6" w14:textId="31CCB39A">
      <w:pPr>
        <w:tabs>
          <w:tab w:val="left" w:pos="1170"/>
        </w:tabs>
      </w:pPr>
      <w:r>
        <w:t>The</w:t>
      </w:r>
      <w:r w:rsidR="00FB2F93">
        <w:t xml:space="preserve"> respondent</w:t>
      </w:r>
      <w:r w:rsidR="008C0E11">
        <w:t xml:space="preserve">s </w:t>
      </w:r>
      <w:r>
        <w:t>who</w:t>
      </w:r>
      <w:r w:rsidR="00FB2F93">
        <w:t xml:space="preserve"> </w:t>
      </w:r>
      <w:r w:rsidR="008C0E11">
        <w:t>submitted files</w:t>
      </w:r>
      <w:r w:rsidR="00FB2F93">
        <w:t xml:space="preserve"> </w:t>
      </w:r>
      <w:r w:rsidR="008C0E11">
        <w:t>sent an</w:t>
      </w:r>
      <w:r w:rsidR="00FB2F93">
        <w:t xml:space="preserve"> average of </w:t>
      </w:r>
      <w:r w:rsidR="00F50F78">
        <w:t>7</w:t>
      </w:r>
      <w:r w:rsidR="00FB2F93">
        <w:t xml:space="preserve"> </w:t>
      </w:r>
      <w:r w:rsidR="00896B07">
        <w:t xml:space="preserve">boxes of </w:t>
      </w:r>
      <w:r w:rsidR="001B46F9">
        <w:t xml:space="preserve">firearms </w:t>
      </w:r>
      <w:r w:rsidR="00896B07">
        <w:t xml:space="preserve">records </w:t>
      </w:r>
      <w:r w:rsidR="002B4E3E">
        <w:t xml:space="preserve">to </w:t>
      </w:r>
      <w:r w:rsidR="00896B07">
        <w:t>ATF</w:t>
      </w:r>
      <w:r w:rsidR="00F3229E">
        <w:t xml:space="preserve">, weighing approximately </w:t>
      </w:r>
      <w:r w:rsidR="00A85596">
        <w:t>35</w:t>
      </w:r>
      <w:r w:rsidR="00F3229E">
        <w:t xml:space="preserve"> pounds each</w:t>
      </w:r>
      <w:r w:rsidR="00896B07">
        <w:t xml:space="preserve">. It is estimated </w:t>
      </w:r>
      <w:r>
        <w:t xml:space="preserve">that </w:t>
      </w:r>
      <w:r w:rsidR="00896B07">
        <w:t xml:space="preserve">each </w:t>
      </w:r>
      <w:r w:rsidR="00A55230">
        <w:t>respondent</w:t>
      </w:r>
      <w:r>
        <w:t xml:space="preserve"> took</w:t>
      </w:r>
      <w:r w:rsidR="00A55230">
        <w:t xml:space="preserve"> </w:t>
      </w:r>
      <w:r w:rsidR="005843C6">
        <w:t xml:space="preserve">an average of </w:t>
      </w:r>
      <w:r w:rsidR="00584036">
        <w:t xml:space="preserve">11 </w:t>
      </w:r>
      <w:r w:rsidR="00896B07">
        <w:t>hours to package</w:t>
      </w:r>
      <w:r>
        <w:t xml:space="preserve">, </w:t>
      </w:r>
      <w:r w:rsidR="00A55230">
        <w:t>ship</w:t>
      </w:r>
      <w:r w:rsidR="00D90639">
        <w:t>/</w:t>
      </w:r>
      <w:r w:rsidR="00896B07">
        <w:t>deliver the</w:t>
      </w:r>
      <w:r>
        <w:t>ir</w:t>
      </w:r>
      <w:r w:rsidR="004133B3">
        <w:t xml:space="preserve"> </w:t>
      </w:r>
      <w:r w:rsidR="00A85596">
        <w:t>7</w:t>
      </w:r>
      <w:r w:rsidR="00F3229E">
        <w:t xml:space="preserve"> </w:t>
      </w:r>
      <w:r w:rsidR="001B7796">
        <w:t>boxes of</w:t>
      </w:r>
      <w:r w:rsidR="00EC3BE1">
        <w:t xml:space="preserve"> </w:t>
      </w:r>
      <w:r w:rsidR="001B46F9">
        <w:t xml:space="preserve">firearms </w:t>
      </w:r>
      <w:r w:rsidR="00896B07">
        <w:t xml:space="preserve">records to ATF. The estimated burden hours to ship/deliver </w:t>
      </w:r>
      <w:r w:rsidR="002B4E3E">
        <w:t>f</w:t>
      </w:r>
      <w:r w:rsidR="001B46F9">
        <w:t xml:space="preserve">irearms </w:t>
      </w:r>
      <w:r w:rsidR="00896B07">
        <w:t xml:space="preserve">records </w:t>
      </w:r>
      <w:r w:rsidR="00A55230">
        <w:t>are</w:t>
      </w:r>
      <w:r w:rsidR="00AD7033">
        <w:t xml:space="preserve"> 47,267</w:t>
      </w:r>
      <w:r w:rsidR="00896B07">
        <w:t xml:space="preserve"> </w:t>
      </w:r>
      <w:r w:rsidR="00A85596">
        <w:t>hours</w:t>
      </w:r>
      <w:r>
        <w:t>, which is equal to</w:t>
      </w:r>
      <w:r w:rsidR="00896B07">
        <w:t xml:space="preserve"> </w:t>
      </w:r>
      <w:r w:rsidR="005843C6">
        <w:t>4,</w:t>
      </w:r>
      <w:r w:rsidR="00A85596">
        <w:t>297</w:t>
      </w:r>
      <w:r w:rsidR="00896B07">
        <w:t xml:space="preserve"> </w:t>
      </w:r>
      <w:r w:rsidR="006B60FF">
        <w:t xml:space="preserve">(# of </w:t>
      </w:r>
      <w:r w:rsidR="00896B07">
        <w:t>respondents</w:t>
      </w:r>
      <w:r w:rsidR="006B60FF">
        <w:t>)</w:t>
      </w:r>
      <w:r w:rsidR="00896B07">
        <w:t xml:space="preserve"> </w:t>
      </w:r>
      <w:r>
        <w:t xml:space="preserve">* </w:t>
      </w:r>
      <w:r w:rsidR="00584036">
        <w:t>1</w:t>
      </w:r>
      <w:r w:rsidR="00AD7033">
        <w:t>1</w:t>
      </w:r>
      <w:r w:rsidR="002B4E3E">
        <w:t xml:space="preserve"> hours</w:t>
      </w:r>
      <w:r w:rsidR="00D90639">
        <w:t xml:space="preserve"> </w:t>
      </w:r>
      <w:r w:rsidR="006B60FF">
        <w:t>(</w:t>
      </w:r>
      <w:r>
        <w:t>time taken</w:t>
      </w:r>
      <w:r w:rsidR="002B4E3E">
        <w:t xml:space="preserve"> </w:t>
      </w:r>
      <w:r w:rsidR="006B60FF">
        <w:t xml:space="preserve">for each respondent to </w:t>
      </w:r>
      <w:r w:rsidR="002B4E3E">
        <w:t>packag</w:t>
      </w:r>
      <w:r w:rsidR="006B60FF">
        <w:t>e and ship</w:t>
      </w:r>
      <w:r w:rsidR="002B4E3E">
        <w:t xml:space="preserve"> electronic records</w:t>
      </w:r>
      <w:r w:rsidR="006B60FF">
        <w:t xml:space="preserve"> to ATF)</w:t>
      </w:r>
      <w:r w:rsidR="002B4E3E">
        <w:t xml:space="preserve">.  </w:t>
      </w:r>
    </w:p>
    <w:p w:rsidR="00F3229E" w:rsidP="006143BC" w:rsidRDefault="00F3229E" w14:paraId="4321C320" w14:textId="77777777">
      <w:pPr>
        <w:tabs>
          <w:tab w:val="left" w:pos="1170"/>
        </w:tabs>
      </w:pPr>
    </w:p>
    <w:p w:rsidR="00F3229E" w:rsidP="00F3229E" w:rsidRDefault="00F3229E" w14:paraId="01478097" w14:textId="019E4322">
      <w:pPr>
        <w:tabs>
          <w:tab w:val="left" w:pos="1170"/>
        </w:tabs>
      </w:pPr>
      <w:r>
        <w:t xml:space="preserve">When a licensee discontinues </w:t>
      </w:r>
      <w:r w:rsidR="00A85596">
        <w:t>business,</w:t>
      </w:r>
      <w:r>
        <w:t xml:space="preserve"> Federal </w:t>
      </w:r>
      <w:r w:rsidR="00744D47">
        <w:t>l</w:t>
      </w:r>
      <w:r>
        <w:t>aw allows them 30</w:t>
      </w:r>
      <w:r w:rsidR="00744D47">
        <w:t xml:space="preserve"> </w:t>
      </w:r>
      <w:r>
        <w:t xml:space="preserve">days to submit those records to ATF. If the 30-day </w:t>
      </w:r>
      <w:r w:rsidR="006B60FF">
        <w:t>deadline</w:t>
      </w:r>
      <w:r>
        <w:t xml:space="preserve"> passes, </w:t>
      </w:r>
      <w:bookmarkStart w:name="_Hlk70668981" w:id="3"/>
      <w:bookmarkStart w:name="_Hlk77772759" w:id="4"/>
      <w:r>
        <w:t>ATF Form 5300.3A</w:t>
      </w:r>
      <w:bookmarkEnd w:id="3"/>
      <w:r w:rsidR="006B60FF">
        <w:t xml:space="preserve"> </w:t>
      </w:r>
      <w:bookmarkEnd w:id="4"/>
      <w:r w:rsidR="006B60FF">
        <w:t xml:space="preserve">is automatically generated to </w:t>
      </w:r>
      <w:r>
        <w:t>notif</w:t>
      </w:r>
      <w:r w:rsidR="006B60FF">
        <w:t>y</w:t>
      </w:r>
      <w:r>
        <w:t xml:space="preserve"> the licensee </w:t>
      </w:r>
      <w:r w:rsidR="006B60FF">
        <w:t>about</w:t>
      </w:r>
      <w:r>
        <w:t xml:space="preserve"> their obligation to </w:t>
      </w:r>
      <w:r w:rsidR="006B60FF">
        <w:t>submit those</w:t>
      </w:r>
      <w:r>
        <w:t xml:space="preserve"> records </w:t>
      </w:r>
      <w:r w:rsidR="006B60FF">
        <w:t>to ATF</w:t>
      </w:r>
      <w:r>
        <w:t xml:space="preserve">.  During </w:t>
      </w:r>
      <w:r w:rsidR="00A85596">
        <w:t>2020</w:t>
      </w:r>
      <w:r>
        <w:t xml:space="preserve">, ATF </w:t>
      </w:r>
      <w:r w:rsidR="00D90639">
        <w:t xml:space="preserve">personnel </w:t>
      </w:r>
      <w:r>
        <w:t xml:space="preserve">sent </w:t>
      </w:r>
      <w:r w:rsidR="00A85596">
        <w:t>3,066</w:t>
      </w:r>
      <w:r>
        <w:t xml:space="preserve"> forms </w:t>
      </w:r>
      <w:r w:rsidR="00D90639">
        <w:t>to firearms</w:t>
      </w:r>
      <w:r>
        <w:t xml:space="preserve"> licensees.</w:t>
      </w:r>
      <w:r w:rsidR="00BB60FD">
        <w:t xml:space="preserve"> Each licensee completes the form once for each business</w:t>
      </w:r>
      <w:r w:rsidR="006B60FF">
        <w:t xml:space="preserve"> that is discontinued</w:t>
      </w:r>
      <w:r>
        <w:t xml:space="preserve">. </w:t>
      </w:r>
      <w:r w:rsidR="006B60FF">
        <w:t>It</w:t>
      </w:r>
      <w:r>
        <w:t xml:space="preserve"> t</w:t>
      </w:r>
      <w:r w:rsidR="006B60FF">
        <w:t>ook</w:t>
      </w:r>
      <w:r>
        <w:t xml:space="preserve"> </w:t>
      </w:r>
      <w:r w:rsidR="006B60FF">
        <w:t xml:space="preserve">approximately </w:t>
      </w:r>
      <w:r w:rsidRPr="00A85596">
        <w:t>five</w:t>
      </w:r>
      <w:r w:rsidR="00A85596">
        <w:t xml:space="preserve"> </w:t>
      </w:r>
      <w:r>
        <w:t xml:space="preserve">minutes </w:t>
      </w:r>
      <w:r w:rsidR="006B60FF">
        <w:t>for each</w:t>
      </w:r>
      <w:r>
        <w:t xml:space="preserve"> respondent to complete </w:t>
      </w:r>
      <w:r w:rsidR="00744D47">
        <w:t>ATF Form 5300.3A</w:t>
      </w:r>
      <w:r>
        <w:t>. The</w:t>
      </w:r>
      <w:r w:rsidR="006B60FF">
        <w:t>refore, the total</w:t>
      </w:r>
      <w:r>
        <w:t xml:space="preserve"> </w:t>
      </w:r>
      <w:r w:rsidR="0086202D">
        <w:t xml:space="preserve">public </w:t>
      </w:r>
      <w:r>
        <w:t xml:space="preserve">burden for completing the form </w:t>
      </w:r>
      <w:r w:rsidR="0086202D">
        <w:t>is</w:t>
      </w:r>
      <w:r>
        <w:t xml:space="preserve"> </w:t>
      </w:r>
      <w:r w:rsidR="00A85596">
        <w:t>255.5</w:t>
      </w:r>
      <w:r w:rsidR="006B60FF">
        <w:t>/256 hours, which is equal to</w:t>
      </w:r>
      <w:r w:rsidR="005F6333">
        <w:t xml:space="preserve"> 3,066</w:t>
      </w:r>
      <w:r w:rsidR="006B60FF">
        <w:t xml:space="preserve"> (# o</w:t>
      </w:r>
      <w:r w:rsidR="00532BC2">
        <w:t>f</w:t>
      </w:r>
      <w:r w:rsidR="006B60FF">
        <w:t xml:space="preserve"> respondents who completed </w:t>
      </w:r>
      <w:r w:rsidRPr="006B60FF" w:rsidR="006B60FF">
        <w:t>ATF Form 5300.3A</w:t>
      </w:r>
      <w:r w:rsidR="006B60FF">
        <w:t>)</w:t>
      </w:r>
      <w:r w:rsidR="005F6333">
        <w:t xml:space="preserve"> </w:t>
      </w:r>
      <w:r w:rsidR="00D90639">
        <w:t>*</w:t>
      </w:r>
      <w:r w:rsidR="005F6333">
        <w:t xml:space="preserve"> 5 min</w:t>
      </w:r>
      <w:r w:rsidR="006B60FF">
        <w:t xml:space="preserve">utes (time to complete each form) </w:t>
      </w:r>
      <w:r w:rsidR="005F6333">
        <w:t>= 15,330/60 min = 255.5</w:t>
      </w:r>
      <w:r w:rsidR="006B60FF">
        <w:t>/256</w:t>
      </w:r>
      <w:r w:rsidR="00A85596">
        <w:t>.</w:t>
      </w:r>
      <w:r>
        <w:t xml:space="preserve">  </w:t>
      </w:r>
    </w:p>
    <w:p w:rsidR="00F3229E" w:rsidP="006143BC" w:rsidRDefault="00F3229E" w14:paraId="2F1CCBCA" w14:textId="77777777">
      <w:pPr>
        <w:tabs>
          <w:tab w:val="left" w:pos="1170"/>
        </w:tabs>
      </w:pPr>
    </w:p>
    <w:p w:rsidR="00EC3BE1" w:rsidP="006143BC" w:rsidRDefault="00896B07" w14:paraId="7EC2E14B" w14:textId="2F820D8D">
      <w:pPr>
        <w:tabs>
          <w:tab w:val="left" w:pos="1170"/>
        </w:tabs>
      </w:pPr>
      <w:r>
        <w:t xml:space="preserve">The total number of burden hours associated with this collection is </w:t>
      </w:r>
      <w:r w:rsidR="006A0D72">
        <w:t xml:space="preserve">approximately </w:t>
      </w:r>
      <w:r w:rsidR="00AD7033">
        <w:t>47,52</w:t>
      </w:r>
      <w:r w:rsidR="006A0D72">
        <w:t xml:space="preserve">3 </w:t>
      </w:r>
      <w:r w:rsidR="00F105E5">
        <w:t>hours</w:t>
      </w:r>
      <w:r w:rsidR="006B60FF">
        <w:t>, which is equal to</w:t>
      </w:r>
      <w:r w:rsidR="00F105E5">
        <w:t xml:space="preserve"> </w:t>
      </w:r>
      <w:r w:rsidR="00AD7033">
        <w:t>47,</w:t>
      </w:r>
      <w:r w:rsidR="006B60FF">
        <w:t xml:space="preserve"> </w:t>
      </w:r>
      <w:r w:rsidR="00AD7033">
        <w:t>267</w:t>
      </w:r>
      <w:r w:rsidR="0086202D">
        <w:t xml:space="preserve"> </w:t>
      </w:r>
      <w:r w:rsidR="006B60FF">
        <w:t>(total hours</w:t>
      </w:r>
      <w:r w:rsidR="00A55230">
        <w:t xml:space="preserve"> </w:t>
      </w:r>
      <w:r w:rsidR="002B4E3E">
        <w:t xml:space="preserve">for </w:t>
      </w:r>
      <w:r w:rsidR="00A55230">
        <w:t xml:space="preserve">packaging and </w:t>
      </w:r>
      <w:r w:rsidR="002B4E3E">
        <w:t>shipping</w:t>
      </w:r>
      <w:r w:rsidR="00A55230">
        <w:t>/deliver</w:t>
      </w:r>
      <w:r w:rsidR="002B4E3E">
        <w:t xml:space="preserve">ing </w:t>
      </w:r>
      <w:r w:rsidR="001B46F9">
        <w:t>records</w:t>
      </w:r>
      <w:r>
        <w:t>)</w:t>
      </w:r>
      <w:r w:rsidR="00D90639">
        <w:t xml:space="preserve"> + 255.5/256 (total hours to complete </w:t>
      </w:r>
      <w:r w:rsidRPr="006B60FF" w:rsidR="00D90639">
        <w:t>ATF Form 5300.3A</w:t>
      </w:r>
      <w:r w:rsidR="00D90639">
        <w:t>)</w:t>
      </w:r>
      <w:r>
        <w:t>.</w:t>
      </w:r>
      <w:r w:rsidR="002B4E3E">
        <w:t xml:space="preserve"> </w:t>
      </w:r>
    </w:p>
    <w:p w:rsidR="00B268A2" w:rsidP="00B268A2" w:rsidRDefault="00B268A2" w14:paraId="1549E895" w14:textId="77777777"/>
    <w:p w:rsidR="006143BC" w:rsidP="006143BC" w:rsidRDefault="006143BC" w14:paraId="4F6C4E68" w14:textId="77777777">
      <w:r>
        <w:t xml:space="preserve">13.  </w:t>
      </w:r>
      <w:r>
        <w:rPr>
          <w:u w:val="single"/>
        </w:rPr>
        <w:t>Estimate of Cost Burden</w:t>
      </w:r>
    </w:p>
    <w:p w:rsidR="006143BC" w:rsidP="00F3229E" w:rsidRDefault="006143BC" w14:paraId="0908C10E" w14:textId="5C33409E"/>
    <w:p w:rsidR="00890276" w:rsidP="00890276" w:rsidRDefault="00890276" w14:paraId="5D35C897" w14:textId="674206FF">
      <w:r>
        <w:t>The</w:t>
      </w:r>
      <w:r w:rsidR="0086202D">
        <w:t xml:space="preserve"> </w:t>
      </w:r>
      <w:r>
        <w:t xml:space="preserve">cost </w:t>
      </w:r>
      <w:r w:rsidR="0086202D">
        <w:t xml:space="preserve">burden </w:t>
      </w:r>
      <w:r>
        <w:t>to the respondent is</w:t>
      </w:r>
      <w:r w:rsidR="0086202D">
        <w:t xml:space="preserve"> attributed to</w:t>
      </w:r>
      <w:r>
        <w:t xml:space="preserve"> mailing ATF Form 5300.3A </w:t>
      </w:r>
      <w:r w:rsidR="0086202D">
        <w:t xml:space="preserve">or </w:t>
      </w:r>
      <w:r>
        <w:t xml:space="preserve">packaging and shipping/delivering the firearms records. The estimated cost for the 4,297 respondents </w:t>
      </w:r>
      <w:r w:rsidR="00744D47">
        <w:t xml:space="preserve">that </w:t>
      </w:r>
      <w:r>
        <w:t>ship</w:t>
      </w:r>
      <w:r w:rsidR="00744D47">
        <w:t>ped</w:t>
      </w:r>
      <w:r>
        <w:t>/deliver</w:t>
      </w:r>
      <w:r w:rsidR="00744D47">
        <w:t>ed</w:t>
      </w:r>
      <w:r>
        <w:t xml:space="preserve"> firearms records is</w:t>
      </w:r>
      <w:r w:rsidR="00BA2047">
        <w:t>:</w:t>
      </w:r>
      <w:r w:rsidR="0086202D">
        <w:t xml:space="preserve"> $</w:t>
      </w:r>
      <w:r w:rsidR="00BA2047">
        <w:t>2,096,506.30</w:t>
      </w:r>
      <w:r w:rsidR="00744D47">
        <w:t>,</w:t>
      </w:r>
      <w:r w:rsidR="00BA2047">
        <w:t xml:space="preserve"> which is equal to </w:t>
      </w:r>
      <w:r w:rsidR="00744D47">
        <w:t>(</w:t>
      </w:r>
      <w:r>
        <w:t xml:space="preserve">4,297 </w:t>
      </w:r>
      <w:r w:rsidR="00744D47">
        <w:t>(</w:t>
      </w:r>
      <w:r>
        <w:t>respondents</w:t>
      </w:r>
      <w:r w:rsidR="00744D47">
        <w:t>)</w:t>
      </w:r>
      <w:r>
        <w:t xml:space="preserve"> </w:t>
      </w:r>
      <w:r w:rsidR="00D90639">
        <w:t>*</w:t>
      </w:r>
      <w:r>
        <w:t xml:space="preserve"> 7 </w:t>
      </w:r>
      <w:r w:rsidR="00D90639">
        <w:t xml:space="preserve">(total </w:t>
      </w:r>
      <w:r>
        <w:t>boxes per respondent</w:t>
      </w:r>
      <w:r w:rsidR="00D90639">
        <w:t>)</w:t>
      </w:r>
      <w:r w:rsidR="00744D47">
        <w:t>)</w:t>
      </w:r>
      <w:r>
        <w:t xml:space="preserve"> </w:t>
      </w:r>
      <w:r w:rsidR="00D90639">
        <w:t>*</w:t>
      </w:r>
      <w:r>
        <w:t xml:space="preserve"> $69.70 </w:t>
      </w:r>
      <w:r w:rsidR="00D90639">
        <w:t xml:space="preserve">(cost of each </w:t>
      </w:r>
      <w:r>
        <w:t>large package, ground delivery).</w:t>
      </w:r>
      <w:r>
        <w:rPr>
          <w:rStyle w:val="FootnoteReference"/>
        </w:rPr>
        <w:footnoteReference w:id="1"/>
      </w:r>
      <w:r w:rsidRPr="008C0E11">
        <w:rPr>
          <w:vertAlign w:val="superscript"/>
        </w:rPr>
        <w:t>,</w:t>
      </w:r>
      <w:r>
        <w:rPr>
          <w:rStyle w:val="FootnoteReference"/>
        </w:rPr>
        <w:footnoteReference w:id="2"/>
      </w:r>
      <w:r>
        <w:t xml:space="preserve">  </w:t>
      </w:r>
    </w:p>
    <w:p w:rsidR="00890276" w:rsidP="00890276" w:rsidRDefault="00890276" w14:paraId="735D3353" w14:textId="77777777"/>
    <w:p w:rsidR="00890276" w:rsidP="00890276" w:rsidRDefault="00890276" w14:paraId="5986FBA0" w14:textId="5DEBAD7F">
      <w:r>
        <w:t xml:space="preserve">The estimated cost for mailing Form 5300.3A is </w:t>
      </w:r>
      <w:r w:rsidR="00535B11">
        <w:t xml:space="preserve">approximately </w:t>
      </w:r>
      <w:r>
        <w:t>$</w:t>
      </w:r>
      <w:r w:rsidR="005F6333">
        <w:t>2,363</w:t>
      </w:r>
      <w:r w:rsidR="00535B11">
        <w:t>.</w:t>
      </w:r>
      <w:r>
        <w:t xml:space="preserve"> (</w:t>
      </w:r>
      <w:r w:rsidR="005F6333">
        <w:t>4,297 respondents</w:t>
      </w:r>
      <w:r>
        <w:t xml:space="preserve"> </w:t>
      </w:r>
      <w:r w:rsidR="00744D47">
        <w:t>*</w:t>
      </w:r>
      <w:r>
        <w:t xml:space="preserve"> $0.55 postage).</w:t>
      </w:r>
      <w:r>
        <w:rPr>
          <w:rStyle w:val="FootnoteReference"/>
        </w:rPr>
        <w:footnoteReference w:id="3"/>
      </w:r>
      <w:r>
        <w:t xml:space="preserve">  </w:t>
      </w:r>
    </w:p>
    <w:p w:rsidR="00890276" w:rsidP="00890276" w:rsidRDefault="00890276" w14:paraId="2A70085C" w14:textId="77777777"/>
    <w:p w:rsidR="00535B11" w:rsidP="00535B11" w:rsidRDefault="00535B11" w14:paraId="1D588953" w14:textId="38116F9E">
      <w:r w:rsidRPr="00535B11">
        <w:lastRenderedPageBreak/>
        <w:t xml:space="preserve">The estimated total annual cost of this collection is </w:t>
      </w:r>
      <w:r w:rsidR="0069279D">
        <w:t xml:space="preserve">approximately </w:t>
      </w:r>
      <w:r w:rsidR="00BA2047">
        <w:t>$2,098,869</w:t>
      </w:r>
      <w:r w:rsidR="00D90639">
        <w:t>, which is equal to</w:t>
      </w:r>
      <w:r w:rsidRPr="00535B11">
        <w:t xml:space="preserve"> $</w:t>
      </w:r>
      <w:r w:rsidR="00BA2047">
        <w:t>2</w:t>
      </w:r>
      <w:r w:rsidR="0086202D">
        <w:t>,</w:t>
      </w:r>
      <w:r w:rsidR="00BA2047">
        <w:t>096</w:t>
      </w:r>
      <w:r w:rsidR="0086202D">
        <w:t>,</w:t>
      </w:r>
      <w:r w:rsidR="00BA2047">
        <w:t xml:space="preserve">606.3 </w:t>
      </w:r>
      <w:r w:rsidRPr="00535B11">
        <w:t>(</w:t>
      </w:r>
      <w:r w:rsidR="00D90639">
        <w:t xml:space="preserve">total cost for </w:t>
      </w:r>
      <w:r w:rsidRPr="00535B11">
        <w:t>shipping firearms records) + $2,363 (</w:t>
      </w:r>
      <w:r w:rsidR="00D90639">
        <w:t xml:space="preserve">total </w:t>
      </w:r>
      <w:r w:rsidRPr="00535B11">
        <w:t>postage</w:t>
      </w:r>
      <w:r w:rsidR="00D90639">
        <w:t xml:space="preserve"> for mailing ATF Form </w:t>
      </w:r>
      <w:r w:rsidR="00734AD8">
        <w:t>5300.3A</w:t>
      </w:r>
      <w:r w:rsidRPr="00535B11">
        <w:t>).</w:t>
      </w:r>
      <w:r>
        <w:t xml:space="preserve"> </w:t>
      </w:r>
    </w:p>
    <w:p w:rsidR="00744D47" w:rsidP="00535B11" w:rsidRDefault="00744D47" w14:paraId="0FF3CE54" w14:textId="77777777"/>
    <w:p w:rsidR="006143BC" w:rsidP="006143BC" w:rsidRDefault="006143BC" w14:paraId="30684024" w14:textId="77777777">
      <w:r>
        <w:t xml:space="preserve">14. </w:t>
      </w:r>
      <w:r>
        <w:rPr>
          <w:u w:val="single"/>
        </w:rPr>
        <w:t>Costs to Federal Government</w:t>
      </w:r>
    </w:p>
    <w:p w:rsidR="006143BC" w:rsidP="00F3229E" w:rsidRDefault="006143BC" w14:paraId="2A7173C1" w14:textId="77777777"/>
    <w:p w:rsidR="00DB3400" w:rsidP="00F3229E" w:rsidRDefault="00DB3400" w14:paraId="5D728250" w14:textId="6AF17103">
      <w:r>
        <w:t xml:space="preserve">Federal Government </w:t>
      </w:r>
      <w:r w:rsidR="00734AD8">
        <w:t>costs are calculated</w:t>
      </w:r>
      <w:r>
        <w:t xml:space="preserve"> as follows:</w:t>
      </w:r>
    </w:p>
    <w:p w:rsidR="00DB3400" w:rsidP="00DB3400" w:rsidRDefault="00DB3400" w14:paraId="0CFE10AE" w14:textId="77777777">
      <w:pPr>
        <w:ind w:left="1080"/>
      </w:pPr>
    </w:p>
    <w:p w:rsidRPr="00F3229E" w:rsidR="00DB3400" w:rsidP="00DB3400" w:rsidRDefault="00DB3400" w14:paraId="09D29FFB" w14:textId="7C2ACEA8">
      <w:pPr>
        <w:ind w:left="1080"/>
      </w:pPr>
      <w:r w:rsidRPr="00F3229E">
        <w:t xml:space="preserve">Printing                        </w:t>
      </w:r>
      <w:r w:rsidR="002771E7">
        <w:t xml:space="preserve">   </w:t>
      </w:r>
      <w:r w:rsidRPr="00F3229E">
        <w:t>$</w:t>
      </w:r>
      <w:r w:rsidR="002771E7">
        <w:t xml:space="preserve">395 </w:t>
      </w:r>
    </w:p>
    <w:p w:rsidRPr="00F3229E" w:rsidR="00DB3400" w:rsidP="00DB3400" w:rsidRDefault="00DB3400" w14:paraId="70501F92" w14:textId="77777777">
      <w:pPr>
        <w:ind w:left="1080"/>
      </w:pPr>
      <w:r w:rsidRPr="00F3229E">
        <w:t>Distribution                       700</w:t>
      </w:r>
    </w:p>
    <w:p w:rsidRPr="00F3229E" w:rsidR="00DB3400" w:rsidP="00DB3400" w:rsidRDefault="00DB3400" w14:paraId="4CD81781" w14:textId="77777777">
      <w:pPr>
        <w:ind w:left="1080"/>
      </w:pPr>
      <w:r w:rsidRPr="00F3229E">
        <w:t>Clerical cost                      500</w:t>
      </w:r>
    </w:p>
    <w:p w:rsidRPr="000F72FC" w:rsidR="00DB3400" w:rsidP="00DB3400" w:rsidRDefault="00DB3400" w14:paraId="190A8642" w14:textId="3796AE78">
      <w:pPr>
        <w:ind w:left="1080"/>
      </w:pPr>
      <w:r w:rsidRPr="000F72FC">
        <w:t xml:space="preserve">Postal cost                      </w:t>
      </w:r>
      <w:r w:rsidR="00A17B24">
        <w:rPr>
          <w:u w:val="single"/>
        </w:rPr>
        <w:t>1,</w:t>
      </w:r>
      <w:r w:rsidR="002771E7">
        <w:rPr>
          <w:u w:val="single"/>
        </w:rPr>
        <w:t>724</w:t>
      </w:r>
    </w:p>
    <w:p w:rsidR="00DB3400" w:rsidP="00DB3400" w:rsidRDefault="00DB3400" w14:paraId="43CD5603" w14:textId="2B92A4D8">
      <w:pPr>
        <w:ind w:left="1080"/>
      </w:pPr>
      <w:r w:rsidRPr="000F72FC">
        <w:t xml:space="preserve">Total         </w:t>
      </w:r>
      <w:r w:rsidR="007209CA">
        <w:t xml:space="preserve">                    $</w:t>
      </w:r>
      <w:r w:rsidR="002771E7">
        <w:t>3,319</w:t>
      </w:r>
    </w:p>
    <w:p w:rsidR="00B60D94" w:rsidP="00DB3400" w:rsidRDefault="00DB3400" w14:paraId="3769883B" w14:textId="77777777">
      <w:r>
        <w:t xml:space="preserve"> </w:t>
      </w:r>
    </w:p>
    <w:p w:rsidR="006143BC" w:rsidP="006143BC" w:rsidRDefault="006143BC" w14:paraId="669C22C9" w14:textId="77777777">
      <w:r>
        <w:t xml:space="preserve">15.  </w:t>
      </w:r>
      <w:r>
        <w:rPr>
          <w:u w:val="single"/>
        </w:rPr>
        <w:t>Reason for Change in Burden</w:t>
      </w:r>
    </w:p>
    <w:p w:rsidR="001B7796" w:rsidP="00F3229E" w:rsidRDefault="001B7796" w14:paraId="0EEF73AE" w14:textId="77777777"/>
    <w:p w:rsidR="001F5A85" w:rsidP="00BF3078" w:rsidRDefault="00BA2047" w14:paraId="7892CC32" w14:textId="2BD8F5D2">
      <w:r>
        <w:t xml:space="preserve">Since the last renewal in 2018, the total number of respondents and responses to this collection </w:t>
      </w:r>
      <w:r w:rsidR="00744D47">
        <w:t>declined</w:t>
      </w:r>
      <w:r>
        <w:t xml:space="preserve"> from 4</w:t>
      </w:r>
      <w:r w:rsidR="00C84BD3">
        <w:t>,</w:t>
      </w:r>
      <w:r>
        <w:t>607 to 4,297. However, the public burden increased from 27,904 to 47,523</w:t>
      </w:r>
      <w:r w:rsidR="0086202D">
        <w:t xml:space="preserve"> hours</w:t>
      </w:r>
      <w:r w:rsidR="00C84BD3">
        <w:t xml:space="preserve"> </w:t>
      </w:r>
      <w:bookmarkStart w:name="_Hlk78977791" w:id="5"/>
      <w:r>
        <w:t>because</w:t>
      </w:r>
      <w:r w:rsidR="00513323">
        <w:t xml:space="preserve"> in 2020</w:t>
      </w:r>
      <w:r>
        <w:t xml:space="preserve"> </w:t>
      </w:r>
      <w:r w:rsidR="00C84BD3">
        <w:t xml:space="preserve">it took </w:t>
      </w:r>
      <w:r w:rsidR="0086202D">
        <w:t>FFLs</w:t>
      </w:r>
      <w:r w:rsidR="00C84BD3">
        <w:t xml:space="preserve"> more time to prepare an average </w:t>
      </w:r>
      <w:r w:rsidR="00744D47">
        <w:t xml:space="preserve">of </w:t>
      </w:r>
      <w:r w:rsidR="00C84BD3">
        <w:t xml:space="preserve">seven boxes </w:t>
      </w:r>
      <w:r w:rsidR="0086202D">
        <w:t>containing</w:t>
      </w:r>
      <w:r w:rsidR="00C84BD3">
        <w:t xml:space="preserve"> out of business records, </w:t>
      </w:r>
      <w:r w:rsidR="00513323">
        <w:t xml:space="preserve">as </w:t>
      </w:r>
      <w:r w:rsidR="00C84BD3">
        <w:t>compared to</w:t>
      </w:r>
      <w:r w:rsidR="0086202D">
        <w:t xml:space="preserve"> an estimated </w:t>
      </w:r>
      <w:r w:rsidR="00C84BD3">
        <w:t>four boxes of records in 2018</w:t>
      </w:r>
      <w:bookmarkEnd w:id="5"/>
      <w:r w:rsidR="0086202D">
        <w:t xml:space="preserve">. However, </w:t>
      </w:r>
      <w:r w:rsidR="00C84BD3">
        <w:t xml:space="preserve">the total public burden cost for this collection </w:t>
      </w:r>
      <w:r w:rsidR="00513323">
        <w:t>decreased</w:t>
      </w:r>
      <w:r w:rsidR="00C84BD3">
        <w:t xml:space="preserve"> from $2,243,013 in 2018, to $ 2,098,869 in 2020, due to </w:t>
      </w:r>
      <w:r w:rsidR="00513323">
        <w:t>fewer</w:t>
      </w:r>
      <w:r w:rsidR="00C84BD3">
        <w:t xml:space="preserve"> </w:t>
      </w:r>
      <w:r w:rsidR="0086202D">
        <w:t xml:space="preserve">combined </w:t>
      </w:r>
      <w:r w:rsidR="00C84BD3">
        <w:t>respondents.</w:t>
      </w:r>
      <w:r w:rsidRPr="00CC0C47" w:rsidR="00875EF0">
        <w:t xml:space="preserve"> </w:t>
      </w:r>
    </w:p>
    <w:p w:rsidR="001F5A85" w:rsidP="001F5A85" w:rsidRDefault="001F5A85" w14:paraId="0792FDFD" w14:textId="77777777"/>
    <w:p w:rsidR="006143BC" w:rsidP="006143BC" w:rsidRDefault="006143BC" w14:paraId="597AF2B5" w14:textId="77777777">
      <w:r>
        <w:t xml:space="preserve">16. </w:t>
      </w:r>
      <w:r>
        <w:rPr>
          <w:u w:val="single"/>
        </w:rPr>
        <w:t>Anticipated Publication Plan and Schedule</w:t>
      </w:r>
    </w:p>
    <w:p w:rsidR="006143BC" w:rsidP="00F3229E" w:rsidRDefault="006143BC" w14:paraId="5CBDF3ED" w14:textId="77777777"/>
    <w:p w:rsidR="004E7837" w:rsidP="00F3229E" w:rsidRDefault="004E7837" w14:paraId="7E43B3B2" w14:textId="77777777">
      <w:r>
        <w:t>The results of this collection will not be published.</w:t>
      </w:r>
    </w:p>
    <w:p w:rsidR="006E2E43" w:rsidP="006E2E43" w:rsidRDefault="006E2E43" w14:paraId="0651A363" w14:textId="77777777"/>
    <w:p w:rsidR="006143BC" w:rsidP="006143BC" w:rsidRDefault="006143BC" w14:paraId="04F5B9DA" w14:textId="77777777">
      <w:r>
        <w:t xml:space="preserve">17.  </w:t>
      </w:r>
      <w:r>
        <w:rPr>
          <w:u w:val="single"/>
        </w:rPr>
        <w:t>Display of Expiration Date</w:t>
      </w:r>
    </w:p>
    <w:p w:rsidR="006143BC" w:rsidP="006E2E43" w:rsidRDefault="006143BC" w14:paraId="61E78C1A" w14:textId="77777777"/>
    <w:p w:rsidR="006E2E43" w:rsidP="00F3229E" w:rsidRDefault="00804E17" w14:paraId="0AF6AC39" w14:textId="3F743F05">
      <w:r>
        <w:t xml:space="preserve">ATF </w:t>
      </w:r>
      <w:r w:rsidR="009059D8">
        <w:t xml:space="preserve">will </w:t>
      </w:r>
      <w:r>
        <w:t xml:space="preserve">display the </w:t>
      </w:r>
      <w:r w:rsidR="00274782">
        <w:t xml:space="preserve">Office of Management and Budget </w:t>
      </w:r>
      <w:r w:rsidR="00734AD8">
        <w:t xml:space="preserve">expiration date </w:t>
      </w:r>
      <w:r>
        <w:t>for this collection.</w:t>
      </w:r>
    </w:p>
    <w:p w:rsidR="006E2E43" w:rsidP="006E2E43" w:rsidRDefault="006E2E43" w14:paraId="3439B3F7" w14:textId="77777777"/>
    <w:p w:rsidR="006143BC" w:rsidP="006143BC" w:rsidRDefault="006143BC" w14:paraId="24B9D97B" w14:textId="77777777">
      <w:r>
        <w:t xml:space="preserve">18.  </w:t>
      </w:r>
      <w:r>
        <w:rPr>
          <w:u w:val="single"/>
        </w:rPr>
        <w:t>Exception to the Certification Statement</w:t>
      </w:r>
    </w:p>
    <w:p w:rsidR="006143BC" w:rsidP="006E2E43" w:rsidRDefault="006143BC" w14:paraId="08D919DB" w14:textId="77777777"/>
    <w:p w:rsidR="006E2E43" w:rsidP="006E2E43" w:rsidRDefault="00A6662A" w14:paraId="0BC195B1" w14:textId="77777777">
      <w:r>
        <w:t>There are no exceptions to the certification statement.</w:t>
      </w:r>
    </w:p>
    <w:p w:rsidR="00464E32" w:rsidP="006E2E43" w:rsidRDefault="00464E32" w14:paraId="1C986472" w14:textId="77777777"/>
    <w:p w:rsidR="006E2E43" w:rsidP="006E2E43" w:rsidRDefault="006E2E43" w14:paraId="1D522549" w14:textId="77777777"/>
    <w:p w:rsidRPr="00BF3078" w:rsidR="00963930" w:rsidP="00464E32" w:rsidRDefault="009776B9" w14:paraId="736D1A03" w14:textId="77777777">
      <w:pPr>
        <w:ind w:hanging="360"/>
        <w:rPr>
          <w:b/>
          <w:bCs/>
        </w:rPr>
      </w:pPr>
      <w:r w:rsidRPr="00BF3078">
        <w:rPr>
          <w:b/>
          <w:bCs/>
        </w:rPr>
        <w:t xml:space="preserve">B.  </w:t>
      </w:r>
      <w:r w:rsidRPr="00BF3078" w:rsidR="00C23CC3">
        <w:rPr>
          <w:b/>
          <w:bCs/>
        </w:rPr>
        <w:t>This collection does not employ statistical methods.</w:t>
      </w:r>
    </w:p>
    <w:sectPr w:rsidRPr="00BF3078" w:rsidR="00963930" w:rsidSect="004E5322">
      <w:footerReference w:type="even" r:id="rId8"/>
      <w:footerReference w:type="defaul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1CD50" w14:textId="77777777" w:rsidR="006A52C1" w:rsidRDefault="006A52C1">
      <w:r>
        <w:separator/>
      </w:r>
    </w:p>
  </w:endnote>
  <w:endnote w:type="continuationSeparator" w:id="0">
    <w:p w14:paraId="06FE1A43" w14:textId="77777777" w:rsidR="006A52C1" w:rsidRDefault="006A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E45C" w14:textId="77777777" w:rsidR="00540551" w:rsidRDefault="00540551" w:rsidP="00E77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0F7F81" w14:textId="77777777" w:rsidR="00540551" w:rsidRDefault="0054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0753" w14:textId="77777777" w:rsidR="00540551" w:rsidRDefault="00540551" w:rsidP="00E779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009E">
      <w:rPr>
        <w:rStyle w:val="PageNumber"/>
        <w:noProof/>
      </w:rPr>
      <w:t>2</w:t>
    </w:r>
    <w:r>
      <w:rPr>
        <w:rStyle w:val="PageNumber"/>
      </w:rPr>
      <w:fldChar w:fldCharType="end"/>
    </w:r>
  </w:p>
  <w:p w14:paraId="47F0C81B" w14:textId="77777777" w:rsidR="00540551" w:rsidRDefault="0054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276663"/>
      <w:docPartObj>
        <w:docPartGallery w:val="Page Numbers (Bottom of Page)"/>
        <w:docPartUnique/>
      </w:docPartObj>
    </w:sdtPr>
    <w:sdtEndPr>
      <w:rPr>
        <w:noProof/>
      </w:rPr>
    </w:sdtEndPr>
    <w:sdtContent>
      <w:p w14:paraId="3E92E438" w14:textId="49F5D7BE" w:rsidR="009059D8" w:rsidRDefault="009059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5B6DDF" w14:textId="77777777" w:rsidR="009059D8" w:rsidRDefault="0090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2FB6E" w14:textId="77777777" w:rsidR="006A52C1" w:rsidRDefault="006A52C1">
      <w:r>
        <w:separator/>
      </w:r>
    </w:p>
  </w:footnote>
  <w:footnote w:type="continuationSeparator" w:id="0">
    <w:p w14:paraId="03973C02" w14:textId="77777777" w:rsidR="006A52C1" w:rsidRDefault="006A52C1">
      <w:r>
        <w:continuationSeparator/>
      </w:r>
    </w:p>
  </w:footnote>
  <w:footnote w:id="1">
    <w:p w14:paraId="670E03EF" w14:textId="77777777" w:rsidR="00890276" w:rsidRDefault="00890276" w:rsidP="00890276">
      <w:pPr>
        <w:pStyle w:val="FootnoteText"/>
      </w:pPr>
      <w:r>
        <w:rPr>
          <w:rStyle w:val="FootnoteReference"/>
        </w:rPr>
        <w:footnoteRef/>
      </w:r>
      <w:r w:rsidRPr="00DB5652">
        <w:t>https://postcalc.usps.com/Calculator/MailServices?country=0&amp;ccode=US&amp;oz=77001&amp;omil=False&amp;dz=25405&amp;dmil=False&amp;mdt=5%2F3%2F2021&amp;mdz=11%3A29&amp;m=7&amp;p=35&amp;o=0&amp;rect=True&amp;l=24&amp;h=15&amp;w=10.25&amp;g=0</w:t>
      </w:r>
    </w:p>
  </w:footnote>
  <w:footnote w:id="2">
    <w:p w14:paraId="1FB9D107" w14:textId="678C1DF4" w:rsidR="00890276" w:rsidRDefault="00890276" w:rsidP="00890276">
      <w:pPr>
        <w:pStyle w:val="FootnoteText"/>
      </w:pPr>
      <w:r>
        <w:rPr>
          <w:rStyle w:val="FootnoteReference"/>
        </w:rPr>
        <w:footnoteRef/>
      </w:r>
      <w:r>
        <w:t xml:space="preserve"> Based on the current addresses of FFLs, the large</w:t>
      </w:r>
      <w:r w:rsidR="00744D47">
        <w:t>st</w:t>
      </w:r>
      <w:r>
        <w:t xml:space="preserve"> number of FFLs are in Texas; therefore, a rate originating from Texas was used.</w:t>
      </w:r>
    </w:p>
  </w:footnote>
  <w:footnote w:id="3">
    <w:p w14:paraId="3694ADEB" w14:textId="77777777" w:rsidR="00890276" w:rsidRDefault="00890276" w:rsidP="00890276">
      <w:pPr>
        <w:pStyle w:val="FootnoteText"/>
      </w:pPr>
      <w:r>
        <w:rPr>
          <w:rStyle w:val="FootnoteReference"/>
        </w:rPr>
        <w:footnoteRef/>
      </w:r>
      <w:r>
        <w:t xml:space="preserve"> </w:t>
      </w:r>
      <w:hyperlink r:id="rId1" w:history="1">
        <w:r w:rsidRPr="00D2062A">
          <w:rPr>
            <w:rStyle w:val="Hyperlink"/>
          </w:rPr>
          <w:t>https://www.usps.com/ship/first-class-mail.htm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7AF1"/>
    <w:multiLevelType w:val="hybridMultilevel"/>
    <w:tmpl w:val="6A941C58"/>
    <w:lvl w:ilvl="0" w:tplc="6E981D52">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876D31"/>
    <w:multiLevelType w:val="hybridMultilevel"/>
    <w:tmpl w:val="EB56C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10B6F"/>
    <w:multiLevelType w:val="hybridMultilevel"/>
    <w:tmpl w:val="B2E8E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D231C"/>
    <w:multiLevelType w:val="hybridMultilevel"/>
    <w:tmpl w:val="50A8CB3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4C7C95"/>
    <w:multiLevelType w:val="hybridMultilevel"/>
    <w:tmpl w:val="1DF0C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54959"/>
    <w:multiLevelType w:val="hybridMultilevel"/>
    <w:tmpl w:val="F290069C"/>
    <w:lvl w:ilvl="0" w:tplc="83F8359A">
      <w:start w:val="1"/>
      <w:numFmt w:val="bullet"/>
      <w:lvlText w:val=""/>
      <w:lvlJc w:val="left"/>
      <w:pPr>
        <w:ind w:left="36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140382"/>
    <w:multiLevelType w:val="hybridMultilevel"/>
    <w:tmpl w:val="0F4A0B64"/>
    <w:lvl w:ilvl="0" w:tplc="4F6E957A">
      <w:start w:val="2"/>
      <w:numFmt w:val="decimal"/>
      <w:lvlText w:val="%1."/>
      <w:lvlJc w:val="left"/>
      <w:pPr>
        <w:tabs>
          <w:tab w:val="num" w:pos="1080"/>
        </w:tabs>
        <w:ind w:left="1080" w:hanging="360"/>
      </w:pPr>
      <w:rPr>
        <w:rFonts w:hint="default"/>
        <w:strike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24865A3"/>
    <w:multiLevelType w:val="hybridMultilevel"/>
    <w:tmpl w:val="EC90E846"/>
    <w:lvl w:ilvl="0" w:tplc="09E85DE2">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8A7299"/>
    <w:multiLevelType w:val="hybridMultilevel"/>
    <w:tmpl w:val="3D1E107E"/>
    <w:lvl w:ilvl="0" w:tplc="A3AED4E2">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8F0CAA"/>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BD70087"/>
    <w:multiLevelType w:val="hybridMultilevel"/>
    <w:tmpl w:val="2C1481EC"/>
    <w:lvl w:ilvl="0" w:tplc="04090015">
      <w:start w:val="1"/>
      <w:numFmt w:val="upperLetter"/>
      <w:lvlText w:val="%1."/>
      <w:lvlJc w:val="left"/>
      <w:pPr>
        <w:tabs>
          <w:tab w:val="num" w:pos="720"/>
        </w:tabs>
        <w:ind w:left="720" w:hanging="360"/>
      </w:pPr>
      <w:rPr>
        <w:rFonts w:hint="default"/>
      </w:rPr>
    </w:lvl>
    <w:lvl w:ilvl="1" w:tplc="B7AAA05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6B5D1B"/>
    <w:multiLevelType w:val="hybridMultilevel"/>
    <w:tmpl w:val="2CFE5F72"/>
    <w:lvl w:ilvl="0" w:tplc="34A87D42">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C62FAA"/>
    <w:multiLevelType w:val="hybridMultilevel"/>
    <w:tmpl w:val="80B87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527599"/>
    <w:multiLevelType w:val="hybridMultilevel"/>
    <w:tmpl w:val="96CE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9"/>
  </w:num>
  <w:num w:numId="5">
    <w:abstractNumId w:val="10"/>
  </w:num>
  <w:num w:numId="6">
    <w:abstractNumId w:val="8"/>
  </w:num>
  <w:num w:numId="7">
    <w:abstractNumId w:val="0"/>
  </w:num>
  <w:num w:numId="8">
    <w:abstractNumId w:val="11"/>
  </w:num>
  <w:num w:numId="9">
    <w:abstractNumId w:val="7"/>
  </w:num>
  <w:num w:numId="10">
    <w:abstractNumId w:val="12"/>
  </w:num>
  <w:num w:numId="11">
    <w:abstractNumId w:val="4"/>
  </w:num>
  <w:num w:numId="12">
    <w:abstractNumId w:val="2"/>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0D4"/>
    <w:rsid w:val="00006630"/>
    <w:rsid w:val="00006A8D"/>
    <w:rsid w:val="00012231"/>
    <w:rsid w:val="00020ACF"/>
    <w:rsid w:val="00032A0F"/>
    <w:rsid w:val="00034448"/>
    <w:rsid w:val="00037C66"/>
    <w:rsid w:val="000435C3"/>
    <w:rsid w:val="000437DB"/>
    <w:rsid w:val="00045061"/>
    <w:rsid w:val="00051F65"/>
    <w:rsid w:val="00063502"/>
    <w:rsid w:val="00067F47"/>
    <w:rsid w:val="000712DA"/>
    <w:rsid w:val="00071B53"/>
    <w:rsid w:val="00073F27"/>
    <w:rsid w:val="00075E99"/>
    <w:rsid w:val="0007600E"/>
    <w:rsid w:val="00085808"/>
    <w:rsid w:val="0009037A"/>
    <w:rsid w:val="000912ED"/>
    <w:rsid w:val="000B1672"/>
    <w:rsid w:val="000B53A6"/>
    <w:rsid w:val="000B7D97"/>
    <w:rsid w:val="000C0021"/>
    <w:rsid w:val="000C0468"/>
    <w:rsid w:val="000C602C"/>
    <w:rsid w:val="000E1252"/>
    <w:rsid w:val="000F627B"/>
    <w:rsid w:val="000F72FC"/>
    <w:rsid w:val="000F76A8"/>
    <w:rsid w:val="000F7782"/>
    <w:rsid w:val="00105387"/>
    <w:rsid w:val="00114DA2"/>
    <w:rsid w:val="00115786"/>
    <w:rsid w:val="00126113"/>
    <w:rsid w:val="00132273"/>
    <w:rsid w:val="00133D3C"/>
    <w:rsid w:val="00140822"/>
    <w:rsid w:val="00140BE5"/>
    <w:rsid w:val="0014629A"/>
    <w:rsid w:val="00146AD4"/>
    <w:rsid w:val="00147BC9"/>
    <w:rsid w:val="00151565"/>
    <w:rsid w:val="00155A92"/>
    <w:rsid w:val="00155BAC"/>
    <w:rsid w:val="00161FF2"/>
    <w:rsid w:val="00166ABF"/>
    <w:rsid w:val="0017222F"/>
    <w:rsid w:val="00173241"/>
    <w:rsid w:val="001823B6"/>
    <w:rsid w:val="00183201"/>
    <w:rsid w:val="001A1237"/>
    <w:rsid w:val="001A4319"/>
    <w:rsid w:val="001A5F33"/>
    <w:rsid w:val="001A602C"/>
    <w:rsid w:val="001A6D9E"/>
    <w:rsid w:val="001B09CA"/>
    <w:rsid w:val="001B46F9"/>
    <w:rsid w:val="001B5CEE"/>
    <w:rsid w:val="001B7796"/>
    <w:rsid w:val="001B7980"/>
    <w:rsid w:val="001C1484"/>
    <w:rsid w:val="001C7F1F"/>
    <w:rsid w:val="001D1FDF"/>
    <w:rsid w:val="001E4B63"/>
    <w:rsid w:val="001F5A85"/>
    <w:rsid w:val="002018A4"/>
    <w:rsid w:val="00216154"/>
    <w:rsid w:val="002233E9"/>
    <w:rsid w:val="0023021E"/>
    <w:rsid w:val="002369FE"/>
    <w:rsid w:val="002411F1"/>
    <w:rsid w:val="00243729"/>
    <w:rsid w:val="00254DAF"/>
    <w:rsid w:val="00261A57"/>
    <w:rsid w:val="00274782"/>
    <w:rsid w:val="002771E7"/>
    <w:rsid w:val="0029009E"/>
    <w:rsid w:val="00290A92"/>
    <w:rsid w:val="0029209A"/>
    <w:rsid w:val="00293E77"/>
    <w:rsid w:val="002A298C"/>
    <w:rsid w:val="002A3B8D"/>
    <w:rsid w:val="002A4118"/>
    <w:rsid w:val="002A5352"/>
    <w:rsid w:val="002B4E3E"/>
    <w:rsid w:val="002B7AC8"/>
    <w:rsid w:val="002C78DB"/>
    <w:rsid w:val="002D3A43"/>
    <w:rsid w:val="002E21EA"/>
    <w:rsid w:val="002E4B13"/>
    <w:rsid w:val="002E6735"/>
    <w:rsid w:val="002F135E"/>
    <w:rsid w:val="002F2CEA"/>
    <w:rsid w:val="002F439D"/>
    <w:rsid w:val="00303BB5"/>
    <w:rsid w:val="00305B40"/>
    <w:rsid w:val="00305E70"/>
    <w:rsid w:val="0030668B"/>
    <w:rsid w:val="003173D5"/>
    <w:rsid w:val="00317488"/>
    <w:rsid w:val="00322F5A"/>
    <w:rsid w:val="00324103"/>
    <w:rsid w:val="00325941"/>
    <w:rsid w:val="00330A8C"/>
    <w:rsid w:val="00336B0D"/>
    <w:rsid w:val="003408AE"/>
    <w:rsid w:val="003421C3"/>
    <w:rsid w:val="00345537"/>
    <w:rsid w:val="003505D2"/>
    <w:rsid w:val="003557DD"/>
    <w:rsid w:val="00361B02"/>
    <w:rsid w:val="00366805"/>
    <w:rsid w:val="00392890"/>
    <w:rsid w:val="00394DF9"/>
    <w:rsid w:val="00396067"/>
    <w:rsid w:val="003C2C9D"/>
    <w:rsid w:val="003D3407"/>
    <w:rsid w:val="003E0DD6"/>
    <w:rsid w:val="003E7E42"/>
    <w:rsid w:val="003F4AC5"/>
    <w:rsid w:val="003F7D9F"/>
    <w:rsid w:val="00407275"/>
    <w:rsid w:val="004133B3"/>
    <w:rsid w:val="00415D18"/>
    <w:rsid w:val="00420E36"/>
    <w:rsid w:val="004219B2"/>
    <w:rsid w:val="0042590A"/>
    <w:rsid w:val="00431723"/>
    <w:rsid w:val="00433C3E"/>
    <w:rsid w:val="00434FA0"/>
    <w:rsid w:val="00436848"/>
    <w:rsid w:val="00444E8B"/>
    <w:rsid w:val="0044664B"/>
    <w:rsid w:val="00454F20"/>
    <w:rsid w:val="00461CD3"/>
    <w:rsid w:val="00464E32"/>
    <w:rsid w:val="00466D5E"/>
    <w:rsid w:val="00475D05"/>
    <w:rsid w:val="00485BD5"/>
    <w:rsid w:val="0048744D"/>
    <w:rsid w:val="0049152A"/>
    <w:rsid w:val="004B120C"/>
    <w:rsid w:val="004D4981"/>
    <w:rsid w:val="004D528C"/>
    <w:rsid w:val="004E5322"/>
    <w:rsid w:val="004E7837"/>
    <w:rsid w:val="004F2235"/>
    <w:rsid w:val="00503FA3"/>
    <w:rsid w:val="00505FB5"/>
    <w:rsid w:val="005064B4"/>
    <w:rsid w:val="00510241"/>
    <w:rsid w:val="00513323"/>
    <w:rsid w:val="00522208"/>
    <w:rsid w:val="0052505D"/>
    <w:rsid w:val="00527B40"/>
    <w:rsid w:val="00532BC2"/>
    <w:rsid w:val="00535B11"/>
    <w:rsid w:val="00540551"/>
    <w:rsid w:val="0054418E"/>
    <w:rsid w:val="00546DFE"/>
    <w:rsid w:val="00550534"/>
    <w:rsid w:val="00556A90"/>
    <w:rsid w:val="00561D87"/>
    <w:rsid w:val="00566F22"/>
    <w:rsid w:val="00571BB8"/>
    <w:rsid w:val="00580832"/>
    <w:rsid w:val="00584036"/>
    <w:rsid w:val="005843C6"/>
    <w:rsid w:val="0059633D"/>
    <w:rsid w:val="005B10F7"/>
    <w:rsid w:val="005B188F"/>
    <w:rsid w:val="005F1F04"/>
    <w:rsid w:val="005F6333"/>
    <w:rsid w:val="00602C3D"/>
    <w:rsid w:val="006042C5"/>
    <w:rsid w:val="00604448"/>
    <w:rsid w:val="00610BC6"/>
    <w:rsid w:val="0061245C"/>
    <w:rsid w:val="006143BC"/>
    <w:rsid w:val="00614419"/>
    <w:rsid w:val="006151A0"/>
    <w:rsid w:val="006154ED"/>
    <w:rsid w:val="00621B61"/>
    <w:rsid w:val="00625A00"/>
    <w:rsid w:val="00630704"/>
    <w:rsid w:val="00630ACC"/>
    <w:rsid w:val="006430BC"/>
    <w:rsid w:val="0065486A"/>
    <w:rsid w:val="006775F1"/>
    <w:rsid w:val="00680DCF"/>
    <w:rsid w:val="0069279D"/>
    <w:rsid w:val="006962B9"/>
    <w:rsid w:val="006A0D72"/>
    <w:rsid w:val="006A52C1"/>
    <w:rsid w:val="006A79C8"/>
    <w:rsid w:val="006B0115"/>
    <w:rsid w:val="006B2FBE"/>
    <w:rsid w:val="006B60FF"/>
    <w:rsid w:val="006C0674"/>
    <w:rsid w:val="006C25A0"/>
    <w:rsid w:val="006C6576"/>
    <w:rsid w:val="006D26DF"/>
    <w:rsid w:val="006E0B5C"/>
    <w:rsid w:val="006E2E43"/>
    <w:rsid w:val="006F3BB4"/>
    <w:rsid w:val="007042E8"/>
    <w:rsid w:val="00707BD5"/>
    <w:rsid w:val="00707D8C"/>
    <w:rsid w:val="00712E1F"/>
    <w:rsid w:val="007209CA"/>
    <w:rsid w:val="00734AD8"/>
    <w:rsid w:val="007351AC"/>
    <w:rsid w:val="00744D47"/>
    <w:rsid w:val="0075549D"/>
    <w:rsid w:val="0075796A"/>
    <w:rsid w:val="007624B1"/>
    <w:rsid w:val="00762ECC"/>
    <w:rsid w:val="007636F6"/>
    <w:rsid w:val="00771C1E"/>
    <w:rsid w:val="00774F38"/>
    <w:rsid w:val="00780EED"/>
    <w:rsid w:val="00782C0D"/>
    <w:rsid w:val="00785E8A"/>
    <w:rsid w:val="00787C27"/>
    <w:rsid w:val="0079504A"/>
    <w:rsid w:val="007A5144"/>
    <w:rsid w:val="007A6C57"/>
    <w:rsid w:val="007B229F"/>
    <w:rsid w:val="007B5561"/>
    <w:rsid w:val="007C66F6"/>
    <w:rsid w:val="007D4FFB"/>
    <w:rsid w:val="007F1886"/>
    <w:rsid w:val="007F4F71"/>
    <w:rsid w:val="007F503B"/>
    <w:rsid w:val="00804E17"/>
    <w:rsid w:val="008062C3"/>
    <w:rsid w:val="008107DA"/>
    <w:rsid w:val="00832E0A"/>
    <w:rsid w:val="00844607"/>
    <w:rsid w:val="00854404"/>
    <w:rsid w:val="00860B96"/>
    <w:rsid w:val="00860DAE"/>
    <w:rsid w:val="0086202D"/>
    <w:rsid w:val="00866736"/>
    <w:rsid w:val="00875EF0"/>
    <w:rsid w:val="0088581B"/>
    <w:rsid w:val="00890276"/>
    <w:rsid w:val="00896B07"/>
    <w:rsid w:val="008A0FAD"/>
    <w:rsid w:val="008A6929"/>
    <w:rsid w:val="008B0F35"/>
    <w:rsid w:val="008B3523"/>
    <w:rsid w:val="008B4EE4"/>
    <w:rsid w:val="008C0E11"/>
    <w:rsid w:val="008C398B"/>
    <w:rsid w:val="008C42C5"/>
    <w:rsid w:val="008C7743"/>
    <w:rsid w:val="008C7B4A"/>
    <w:rsid w:val="008D1003"/>
    <w:rsid w:val="008D27D4"/>
    <w:rsid w:val="008D40D4"/>
    <w:rsid w:val="008D49E6"/>
    <w:rsid w:val="008D7372"/>
    <w:rsid w:val="008F490C"/>
    <w:rsid w:val="008F6E9E"/>
    <w:rsid w:val="00900BFC"/>
    <w:rsid w:val="009059D8"/>
    <w:rsid w:val="00906A79"/>
    <w:rsid w:val="0091276F"/>
    <w:rsid w:val="00914B4A"/>
    <w:rsid w:val="00924A16"/>
    <w:rsid w:val="0092641B"/>
    <w:rsid w:val="00926D26"/>
    <w:rsid w:val="009338F9"/>
    <w:rsid w:val="009376B8"/>
    <w:rsid w:val="0095004B"/>
    <w:rsid w:val="00956EA9"/>
    <w:rsid w:val="0095724B"/>
    <w:rsid w:val="00963930"/>
    <w:rsid w:val="009652E4"/>
    <w:rsid w:val="009663AC"/>
    <w:rsid w:val="0097048B"/>
    <w:rsid w:val="00970BBB"/>
    <w:rsid w:val="00973B12"/>
    <w:rsid w:val="0097643D"/>
    <w:rsid w:val="009776B9"/>
    <w:rsid w:val="00984EA4"/>
    <w:rsid w:val="009860C4"/>
    <w:rsid w:val="009876DF"/>
    <w:rsid w:val="00995163"/>
    <w:rsid w:val="009A66C2"/>
    <w:rsid w:val="009C0C96"/>
    <w:rsid w:val="009C3DDB"/>
    <w:rsid w:val="009C52C1"/>
    <w:rsid w:val="009C5F15"/>
    <w:rsid w:val="009C656F"/>
    <w:rsid w:val="009D13DA"/>
    <w:rsid w:val="009E07C5"/>
    <w:rsid w:val="009E51A6"/>
    <w:rsid w:val="009E51D3"/>
    <w:rsid w:val="009F19D7"/>
    <w:rsid w:val="00A0219C"/>
    <w:rsid w:val="00A03EC2"/>
    <w:rsid w:val="00A07C69"/>
    <w:rsid w:val="00A17B24"/>
    <w:rsid w:val="00A23E65"/>
    <w:rsid w:val="00A47D15"/>
    <w:rsid w:val="00A53BDE"/>
    <w:rsid w:val="00A55230"/>
    <w:rsid w:val="00A64BD9"/>
    <w:rsid w:val="00A6662A"/>
    <w:rsid w:val="00A82B0B"/>
    <w:rsid w:val="00A85596"/>
    <w:rsid w:val="00A96B92"/>
    <w:rsid w:val="00AA37AE"/>
    <w:rsid w:val="00AB0DCE"/>
    <w:rsid w:val="00AB0EF2"/>
    <w:rsid w:val="00AB3F5A"/>
    <w:rsid w:val="00AB5A1F"/>
    <w:rsid w:val="00AC0FED"/>
    <w:rsid w:val="00AC4EDE"/>
    <w:rsid w:val="00AC7C85"/>
    <w:rsid w:val="00AD7033"/>
    <w:rsid w:val="00AE3C19"/>
    <w:rsid w:val="00AF2C03"/>
    <w:rsid w:val="00AF5816"/>
    <w:rsid w:val="00AF7688"/>
    <w:rsid w:val="00B0701A"/>
    <w:rsid w:val="00B1017C"/>
    <w:rsid w:val="00B114B2"/>
    <w:rsid w:val="00B12193"/>
    <w:rsid w:val="00B13A78"/>
    <w:rsid w:val="00B148CC"/>
    <w:rsid w:val="00B268A2"/>
    <w:rsid w:val="00B35CFF"/>
    <w:rsid w:val="00B452FC"/>
    <w:rsid w:val="00B50D9B"/>
    <w:rsid w:val="00B51775"/>
    <w:rsid w:val="00B54BEA"/>
    <w:rsid w:val="00B60D94"/>
    <w:rsid w:val="00B67E05"/>
    <w:rsid w:val="00B71885"/>
    <w:rsid w:val="00B726F4"/>
    <w:rsid w:val="00B77026"/>
    <w:rsid w:val="00B85C74"/>
    <w:rsid w:val="00B86744"/>
    <w:rsid w:val="00BA2047"/>
    <w:rsid w:val="00BA6AED"/>
    <w:rsid w:val="00BB60FD"/>
    <w:rsid w:val="00BC28F8"/>
    <w:rsid w:val="00BC6C98"/>
    <w:rsid w:val="00BD1D91"/>
    <w:rsid w:val="00BD2B79"/>
    <w:rsid w:val="00BD4845"/>
    <w:rsid w:val="00BE3D90"/>
    <w:rsid w:val="00BE4D0B"/>
    <w:rsid w:val="00BE5A58"/>
    <w:rsid w:val="00BF3078"/>
    <w:rsid w:val="00BF56F0"/>
    <w:rsid w:val="00BF750C"/>
    <w:rsid w:val="00C005FD"/>
    <w:rsid w:val="00C02166"/>
    <w:rsid w:val="00C03F13"/>
    <w:rsid w:val="00C058B7"/>
    <w:rsid w:val="00C12429"/>
    <w:rsid w:val="00C14E28"/>
    <w:rsid w:val="00C21218"/>
    <w:rsid w:val="00C23CC3"/>
    <w:rsid w:val="00C245FA"/>
    <w:rsid w:val="00C45CE3"/>
    <w:rsid w:val="00C54D32"/>
    <w:rsid w:val="00C6409E"/>
    <w:rsid w:val="00C66D92"/>
    <w:rsid w:val="00C73B80"/>
    <w:rsid w:val="00C73C41"/>
    <w:rsid w:val="00C75555"/>
    <w:rsid w:val="00C80ABA"/>
    <w:rsid w:val="00C84BD3"/>
    <w:rsid w:val="00C93CB8"/>
    <w:rsid w:val="00CA0D7A"/>
    <w:rsid w:val="00CA5A21"/>
    <w:rsid w:val="00CB2F70"/>
    <w:rsid w:val="00CB3C7D"/>
    <w:rsid w:val="00CC0C47"/>
    <w:rsid w:val="00CD4367"/>
    <w:rsid w:val="00CD4765"/>
    <w:rsid w:val="00CD50A7"/>
    <w:rsid w:val="00CF1AF2"/>
    <w:rsid w:val="00D1239B"/>
    <w:rsid w:val="00D20A4E"/>
    <w:rsid w:val="00D23805"/>
    <w:rsid w:val="00D25518"/>
    <w:rsid w:val="00D4243A"/>
    <w:rsid w:val="00D52F38"/>
    <w:rsid w:val="00D56982"/>
    <w:rsid w:val="00D73824"/>
    <w:rsid w:val="00D85209"/>
    <w:rsid w:val="00D85F70"/>
    <w:rsid w:val="00D90639"/>
    <w:rsid w:val="00D95A92"/>
    <w:rsid w:val="00D96DAB"/>
    <w:rsid w:val="00D97226"/>
    <w:rsid w:val="00D97910"/>
    <w:rsid w:val="00DA4108"/>
    <w:rsid w:val="00DA6D0C"/>
    <w:rsid w:val="00DB3400"/>
    <w:rsid w:val="00DB5652"/>
    <w:rsid w:val="00DC7AB7"/>
    <w:rsid w:val="00DD0411"/>
    <w:rsid w:val="00DD181D"/>
    <w:rsid w:val="00DD400A"/>
    <w:rsid w:val="00DD77DA"/>
    <w:rsid w:val="00DE1D7D"/>
    <w:rsid w:val="00E06022"/>
    <w:rsid w:val="00E15FF6"/>
    <w:rsid w:val="00E175D4"/>
    <w:rsid w:val="00E3558D"/>
    <w:rsid w:val="00E377F9"/>
    <w:rsid w:val="00E426AC"/>
    <w:rsid w:val="00E63730"/>
    <w:rsid w:val="00E779AB"/>
    <w:rsid w:val="00E80876"/>
    <w:rsid w:val="00E96AFD"/>
    <w:rsid w:val="00EA6BD8"/>
    <w:rsid w:val="00EC3BE1"/>
    <w:rsid w:val="00ED14F7"/>
    <w:rsid w:val="00ED2985"/>
    <w:rsid w:val="00ED750F"/>
    <w:rsid w:val="00EF2F1F"/>
    <w:rsid w:val="00EF504E"/>
    <w:rsid w:val="00F01050"/>
    <w:rsid w:val="00F011EE"/>
    <w:rsid w:val="00F039B2"/>
    <w:rsid w:val="00F105E5"/>
    <w:rsid w:val="00F201B5"/>
    <w:rsid w:val="00F20AEF"/>
    <w:rsid w:val="00F2210F"/>
    <w:rsid w:val="00F3229E"/>
    <w:rsid w:val="00F33394"/>
    <w:rsid w:val="00F33B5E"/>
    <w:rsid w:val="00F40387"/>
    <w:rsid w:val="00F45A3F"/>
    <w:rsid w:val="00F50F78"/>
    <w:rsid w:val="00F52FA3"/>
    <w:rsid w:val="00F545C4"/>
    <w:rsid w:val="00F7109F"/>
    <w:rsid w:val="00F80552"/>
    <w:rsid w:val="00F82EA6"/>
    <w:rsid w:val="00F82FC4"/>
    <w:rsid w:val="00F931B7"/>
    <w:rsid w:val="00F93C95"/>
    <w:rsid w:val="00FB2F93"/>
    <w:rsid w:val="00FC1D73"/>
    <w:rsid w:val="00FD20C8"/>
    <w:rsid w:val="00FD54CC"/>
    <w:rsid w:val="00FD69F2"/>
    <w:rsid w:val="00FF1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F7A0E1"/>
  <w15:docId w15:val="{57D66D10-296F-4F23-B76D-924BF10B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5B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5322"/>
    <w:pPr>
      <w:tabs>
        <w:tab w:val="center" w:pos="4320"/>
        <w:tab w:val="right" w:pos="8640"/>
      </w:tabs>
    </w:pPr>
  </w:style>
  <w:style w:type="character" w:styleId="PageNumber">
    <w:name w:val="page number"/>
    <w:basedOn w:val="DefaultParagraphFont"/>
    <w:rsid w:val="004E5322"/>
  </w:style>
  <w:style w:type="paragraph" w:styleId="ListParagraph">
    <w:name w:val="List Paragraph"/>
    <w:basedOn w:val="Normal"/>
    <w:uiPriority w:val="34"/>
    <w:qFormat/>
    <w:rsid w:val="00FB2F93"/>
    <w:pPr>
      <w:ind w:left="720"/>
      <w:contextualSpacing/>
    </w:pPr>
  </w:style>
  <w:style w:type="paragraph" w:styleId="BalloonText">
    <w:name w:val="Balloon Text"/>
    <w:basedOn w:val="Normal"/>
    <w:link w:val="BalloonTextChar"/>
    <w:semiHidden/>
    <w:unhideWhenUsed/>
    <w:rsid w:val="006143BC"/>
    <w:rPr>
      <w:rFonts w:ascii="Segoe UI" w:hAnsi="Segoe UI" w:cs="Segoe UI"/>
      <w:sz w:val="18"/>
      <w:szCs w:val="18"/>
    </w:rPr>
  </w:style>
  <w:style w:type="character" w:customStyle="1" w:styleId="BalloonTextChar">
    <w:name w:val="Balloon Text Char"/>
    <w:basedOn w:val="DefaultParagraphFont"/>
    <w:link w:val="BalloonText"/>
    <w:semiHidden/>
    <w:rsid w:val="006143BC"/>
    <w:rPr>
      <w:rFonts w:ascii="Segoe UI" w:hAnsi="Segoe UI" w:cs="Segoe UI"/>
      <w:sz w:val="18"/>
      <w:szCs w:val="18"/>
    </w:rPr>
  </w:style>
  <w:style w:type="paragraph" w:styleId="FootnoteText">
    <w:name w:val="footnote text"/>
    <w:basedOn w:val="Normal"/>
    <w:link w:val="FootnoteTextChar"/>
    <w:semiHidden/>
    <w:unhideWhenUsed/>
    <w:rsid w:val="008C0E11"/>
    <w:rPr>
      <w:sz w:val="20"/>
      <w:szCs w:val="20"/>
    </w:rPr>
  </w:style>
  <w:style w:type="character" w:customStyle="1" w:styleId="FootnoteTextChar">
    <w:name w:val="Footnote Text Char"/>
    <w:basedOn w:val="DefaultParagraphFont"/>
    <w:link w:val="FootnoteText"/>
    <w:semiHidden/>
    <w:rsid w:val="008C0E11"/>
  </w:style>
  <w:style w:type="character" w:styleId="FootnoteReference">
    <w:name w:val="footnote reference"/>
    <w:basedOn w:val="DefaultParagraphFont"/>
    <w:semiHidden/>
    <w:unhideWhenUsed/>
    <w:rsid w:val="008C0E11"/>
    <w:rPr>
      <w:vertAlign w:val="superscript"/>
    </w:rPr>
  </w:style>
  <w:style w:type="character" w:styleId="CommentReference">
    <w:name w:val="annotation reference"/>
    <w:basedOn w:val="DefaultParagraphFont"/>
    <w:semiHidden/>
    <w:unhideWhenUsed/>
    <w:rsid w:val="001A4319"/>
    <w:rPr>
      <w:sz w:val="16"/>
      <w:szCs w:val="16"/>
    </w:rPr>
  </w:style>
  <w:style w:type="paragraph" w:styleId="CommentText">
    <w:name w:val="annotation text"/>
    <w:basedOn w:val="Normal"/>
    <w:link w:val="CommentTextChar"/>
    <w:semiHidden/>
    <w:unhideWhenUsed/>
    <w:rsid w:val="001A4319"/>
    <w:rPr>
      <w:sz w:val="20"/>
      <w:szCs w:val="20"/>
    </w:rPr>
  </w:style>
  <w:style w:type="character" w:customStyle="1" w:styleId="CommentTextChar">
    <w:name w:val="Comment Text Char"/>
    <w:basedOn w:val="DefaultParagraphFont"/>
    <w:link w:val="CommentText"/>
    <w:semiHidden/>
    <w:rsid w:val="001A4319"/>
  </w:style>
  <w:style w:type="paragraph" w:styleId="CommentSubject">
    <w:name w:val="annotation subject"/>
    <w:basedOn w:val="CommentText"/>
    <w:next w:val="CommentText"/>
    <w:link w:val="CommentSubjectChar"/>
    <w:semiHidden/>
    <w:unhideWhenUsed/>
    <w:rsid w:val="001A4319"/>
    <w:rPr>
      <w:b/>
      <w:bCs/>
    </w:rPr>
  </w:style>
  <w:style w:type="character" w:customStyle="1" w:styleId="CommentSubjectChar">
    <w:name w:val="Comment Subject Char"/>
    <w:basedOn w:val="CommentTextChar"/>
    <w:link w:val="CommentSubject"/>
    <w:semiHidden/>
    <w:rsid w:val="001A4319"/>
    <w:rPr>
      <w:b/>
      <w:bCs/>
    </w:rPr>
  </w:style>
  <w:style w:type="character" w:styleId="Hyperlink">
    <w:name w:val="Hyperlink"/>
    <w:basedOn w:val="DefaultParagraphFont"/>
    <w:unhideWhenUsed/>
    <w:rsid w:val="00FF120C"/>
    <w:rPr>
      <w:color w:val="0000FF" w:themeColor="hyperlink"/>
      <w:u w:val="single"/>
    </w:rPr>
  </w:style>
  <w:style w:type="character" w:styleId="UnresolvedMention">
    <w:name w:val="Unresolved Mention"/>
    <w:basedOn w:val="DefaultParagraphFont"/>
    <w:uiPriority w:val="99"/>
    <w:semiHidden/>
    <w:unhideWhenUsed/>
    <w:rsid w:val="0075549D"/>
    <w:rPr>
      <w:color w:val="605E5C"/>
      <w:shd w:val="clear" w:color="auto" w:fill="E1DFDD"/>
    </w:rPr>
  </w:style>
  <w:style w:type="paragraph" w:styleId="Header">
    <w:name w:val="header"/>
    <w:basedOn w:val="Normal"/>
    <w:link w:val="HeaderChar"/>
    <w:unhideWhenUsed/>
    <w:rsid w:val="009059D8"/>
    <w:pPr>
      <w:tabs>
        <w:tab w:val="center" w:pos="4680"/>
        <w:tab w:val="right" w:pos="9360"/>
      </w:tabs>
    </w:pPr>
  </w:style>
  <w:style w:type="character" w:customStyle="1" w:styleId="HeaderChar">
    <w:name w:val="Header Char"/>
    <w:basedOn w:val="DefaultParagraphFont"/>
    <w:link w:val="Header"/>
    <w:rsid w:val="009059D8"/>
    <w:rPr>
      <w:sz w:val="24"/>
      <w:szCs w:val="24"/>
    </w:rPr>
  </w:style>
  <w:style w:type="character" w:customStyle="1" w:styleId="FooterChar">
    <w:name w:val="Footer Char"/>
    <w:basedOn w:val="DefaultParagraphFont"/>
    <w:link w:val="Footer"/>
    <w:uiPriority w:val="99"/>
    <w:rsid w:val="009059D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6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usps.com/ship/first-class-mai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93CA6-EB6B-4877-8875-0540FC35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Department of Justice</vt:lpstr>
    </vt:vector>
  </TitlesOfParts>
  <Company>ATF</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Justice</dc:title>
  <dc:subject/>
  <dc:creator>ATF</dc:creator>
  <cp:keywords/>
  <dc:description/>
  <cp:lastModifiedBy>Bolton, Tamelia A. (Contractor)</cp:lastModifiedBy>
  <cp:revision>4</cp:revision>
  <cp:lastPrinted>2012-08-02T13:52:00Z</cp:lastPrinted>
  <dcterms:created xsi:type="dcterms:W3CDTF">2021-10-15T16:27:00Z</dcterms:created>
  <dcterms:modified xsi:type="dcterms:W3CDTF">2021-10-15T16:36:00Z</dcterms:modified>
</cp:coreProperties>
</file>