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CC0" w:rsidRDefault="00DC7297"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The Division of </w:t>
      </w:r>
      <w:r>
        <w:rPr>
          <w:rStyle w:val="Strong"/>
          <w:rFonts w:ascii="Arial" w:hAnsi="Arial" w:cs="Arial"/>
          <w:color w:val="111111"/>
          <w:sz w:val="27"/>
          <w:szCs w:val="27"/>
          <w:shd w:val="clear" w:color="auto" w:fill="FFFFFF"/>
        </w:rPr>
        <w:t>Longshore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>
        <w:rPr>
          <w:rStyle w:val="Strong"/>
          <w:rFonts w:ascii="Arial" w:hAnsi="Arial" w:cs="Arial"/>
          <w:color w:val="111111"/>
          <w:sz w:val="27"/>
          <w:szCs w:val="27"/>
          <w:shd w:val="clear" w:color="auto" w:fill="FFFFFF"/>
        </w:rPr>
        <w:t>and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>
        <w:rPr>
          <w:rStyle w:val="Strong"/>
          <w:rFonts w:ascii="Arial" w:hAnsi="Arial" w:cs="Arial"/>
          <w:color w:val="111111"/>
          <w:sz w:val="27"/>
          <w:szCs w:val="27"/>
          <w:shd w:val="clear" w:color="auto" w:fill="FFFFFF"/>
        </w:rPr>
        <w:t>Harbor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>
        <w:rPr>
          <w:rStyle w:val="Strong"/>
          <w:rFonts w:ascii="Arial" w:hAnsi="Arial" w:cs="Arial"/>
          <w:color w:val="111111"/>
          <w:sz w:val="27"/>
          <w:szCs w:val="27"/>
          <w:shd w:val="clear" w:color="auto" w:fill="FFFFFF"/>
        </w:rPr>
        <w:t>Workers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’ </w:t>
      </w:r>
      <w:r>
        <w:rPr>
          <w:rStyle w:val="Strong"/>
          <w:rFonts w:ascii="Arial" w:hAnsi="Arial" w:cs="Arial"/>
          <w:color w:val="111111"/>
          <w:sz w:val="27"/>
          <w:szCs w:val="27"/>
          <w:shd w:val="clear" w:color="auto" w:fill="FFFFFF"/>
        </w:rPr>
        <w:t>Compensation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(</w:t>
      </w:r>
      <w:proofErr w:type="spellStart"/>
      <w:r>
        <w:rPr>
          <w:rStyle w:val="Strong"/>
          <w:rFonts w:ascii="Arial" w:hAnsi="Arial" w:cs="Arial"/>
          <w:color w:val="111111"/>
          <w:sz w:val="27"/>
          <w:szCs w:val="27"/>
          <w:shd w:val="clear" w:color="auto" w:fill="FFFFFF"/>
        </w:rPr>
        <w:t>DLHWC</w:t>
      </w:r>
      <w:proofErr w:type="spell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), under the U.S. </w:t>
      </w:r>
      <w:r>
        <w:rPr>
          <w:rStyle w:val="Strong"/>
          <w:rFonts w:ascii="Arial" w:hAnsi="Arial" w:cs="Arial"/>
          <w:color w:val="111111"/>
          <w:sz w:val="27"/>
          <w:szCs w:val="27"/>
          <w:shd w:val="clear" w:color="auto" w:fill="FFFFFF"/>
        </w:rPr>
        <w:t>DOL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 </w:t>
      </w:r>
      <w:r>
        <w:rPr>
          <w:rStyle w:val="Strong"/>
          <w:rFonts w:ascii="Arial" w:hAnsi="Arial" w:cs="Arial"/>
          <w:color w:val="111111"/>
          <w:sz w:val="27"/>
          <w:szCs w:val="27"/>
          <w:shd w:val="clear" w:color="auto" w:fill="FFFFFF"/>
        </w:rPr>
        <w:t>Office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>
        <w:rPr>
          <w:rStyle w:val="Strong"/>
          <w:rFonts w:ascii="Arial" w:hAnsi="Arial" w:cs="Arial"/>
          <w:color w:val="111111"/>
          <w:sz w:val="27"/>
          <w:szCs w:val="27"/>
          <w:shd w:val="clear" w:color="auto" w:fill="FFFFFF"/>
        </w:rPr>
        <w:t>of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>
        <w:rPr>
          <w:rStyle w:val="Strong"/>
          <w:rFonts w:ascii="Arial" w:hAnsi="Arial" w:cs="Arial"/>
          <w:color w:val="111111"/>
          <w:sz w:val="27"/>
          <w:szCs w:val="27"/>
          <w:shd w:val="clear" w:color="auto" w:fill="FFFFFF"/>
        </w:rPr>
        <w:t>Workers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’ </w:t>
      </w:r>
      <w:r>
        <w:rPr>
          <w:rStyle w:val="Strong"/>
          <w:rFonts w:ascii="Arial" w:hAnsi="Arial" w:cs="Arial"/>
          <w:color w:val="111111"/>
          <w:sz w:val="27"/>
          <w:szCs w:val="27"/>
          <w:shd w:val="clear" w:color="auto" w:fill="FFFFFF"/>
        </w:rPr>
        <w:t>Compensation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>
        <w:rPr>
          <w:rStyle w:val="Strong"/>
          <w:rFonts w:ascii="Arial" w:hAnsi="Arial" w:cs="Arial"/>
          <w:color w:val="111111"/>
          <w:sz w:val="27"/>
          <w:szCs w:val="27"/>
          <w:shd w:val="clear" w:color="auto" w:fill="FFFFFF"/>
        </w:rPr>
        <w:t>Programs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(</w:t>
      </w:r>
      <w:r>
        <w:rPr>
          <w:rStyle w:val="Strong"/>
          <w:rFonts w:ascii="Arial" w:hAnsi="Arial" w:cs="Arial"/>
          <w:color w:val="111111"/>
          <w:sz w:val="27"/>
          <w:szCs w:val="27"/>
          <w:shd w:val="clear" w:color="auto" w:fill="FFFFFF"/>
        </w:rPr>
        <w:t>OWCP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), administers this Act. U.S. Department of Labor </w:t>
      </w:r>
      <w:r>
        <w:rPr>
          <w:rStyle w:val="Strong"/>
          <w:rFonts w:ascii="Arial" w:hAnsi="Arial" w:cs="Arial"/>
          <w:color w:val="111111"/>
          <w:sz w:val="27"/>
          <w:szCs w:val="27"/>
          <w:shd w:val="clear" w:color="auto" w:fill="FFFFFF"/>
        </w:rPr>
        <w:t>Special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>
        <w:rPr>
          <w:rStyle w:val="Strong"/>
          <w:rFonts w:ascii="Arial" w:hAnsi="Arial" w:cs="Arial"/>
          <w:color w:val="111111"/>
          <w:sz w:val="27"/>
          <w:szCs w:val="27"/>
          <w:shd w:val="clear" w:color="auto" w:fill="FFFFFF"/>
        </w:rPr>
        <w:t>Fund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Under</w:t>
      </w:r>
      <w:proofErr w:type="gram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the Act, a </w:t>
      </w:r>
      <w:r>
        <w:rPr>
          <w:rStyle w:val="Strong"/>
          <w:rFonts w:ascii="Arial" w:hAnsi="Arial" w:cs="Arial"/>
          <w:color w:val="111111"/>
          <w:sz w:val="27"/>
          <w:szCs w:val="27"/>
          <w:shd w:val="clear" w:color="auto" w:fill="FFFFFF"/>
        </w:rPr>
        <w:t>Special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>
        <w:rPr>
          <w:rStyle w:val="Strong"/>
          <w:rFonts w:ascii="Arial" w:hAnsi="Arial" w:cs="Arial"/>
          <w:color w:val="111111"/>
          <w:sz w:val="27"/>
          <w:szCs w:val="27"/>
          <w:shd w:val="clear" w:color="auto" w:fill="FFFFFF"/>
        </w:rPr>
        <w:t>Fund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was created to address claims for second injuries. The U.S. DOL finances the </w:t>
      </w:r>
      <w:r>
        <w:rPr>
          <w:rStyle w:val="Strong"/>
          <w:rFonts w:ascii="Arial" w:hAnsi="Arial" w:cs="Arial"/>
          <w:color w:val="111111"/>
          <w:sz w:val="27"/>
          <w:szCs w:val="27"/>
          <w:shd w:val="clear" w:color="auto" w:fill="FFFFFF"/>
        </w:rPr>
        <w:t>Special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>
        <w:rPr>
          <w:rStyle w:val="Strong"/>
          <w:rFonts w:ascii="Arial" w:hAnsi="Arial" w:cs="Arial"/>
          <w:color w:val="111111"/>
          <w:sz w:val="27"/>
          <w:szCs w:val="27"/>
          <w:shd w:val="clear" w:color="auto" w:fill="FFFFFF"/>
        </w:rPr>
        <w:t>Fund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with assessments.</w:t>
      </w:r>
      <w:bookmarkStart w:name="_GoBack" w:id="0"/>
      <w:bookmarkEnd w:id="0"/>
    </w:p>
    <w:sectPr w:rsidR="00304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97"/>
    <w:rsid w:val="00304CC0"/>
    <w:rsid w:val="00DC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20179-D6F3-4001-A00E-9636987B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72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Sharpless, Marcus J - OWCP</dc:creator>
  <cp:keywords/>
  <dc:description/>
  <cp:lastModifiedBy>Sharpless, Marcus J - OWCP</cp:lastModifiedBy>
  <cp:revision>1</cp:revision>
  <dcterms:created xsi:type="dcterms:W3CDTF">2021-11-15T16:32:00Z</dcterms:created>
  <dcterms:modified xsi:type="dcterms:W3CDTF">2021-11-15T16:33:00Z</dcterms:modified>
</cp:coreProperties>
</file>