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7C38E" w14:textId="77777777" w:rsidR="005E714A" w:rsidRPr="005774E1" w:rsidRDefault="00F06866" w:rsidP="000E7762">
      <w:pPr>
        <w:pStyle w:val="Heading2"/>
        <w:tabs>
          <w:tab w:val="left" w:pos="900"/>
        </w:tabs>
        <w:ind w:right="-180"/>
        <w:jc w:val="left"/>
      </w:pPr>
      <w:bookmarkStart w:id="0" w:name="_GoBack"/>
      <w:bookmarkEnd w:id="0"/>
      <w:r w:rsidRPr="005774E1">
        <w:rPr>
          <w:sz w:val="28"/>
        </w:rPr>
        <w:t xml:space="preserve">Request for Approval under the “Generic Clearance for the Collection of Routine Customer Feedback” (OMB Control Number: </w:t>
      </w:r>
      <w:r w:rsidR="00FD1832" w:rsidRPr="005774E1">
        <w:rPr>
          <w:sz w:val="28"/>
        </w:rPr>
        <w:t>1525-0012)</w:t>
      </w:r>
    </w:p>
    <w:p w14:paraId="4DE5E1DF" w14:textId="77777777" w:rsidR="009E6350" w:rsidRPr="005774E1" w:rsidRDefault="009E6350" w:rsidP="00434E33">
      <w:pPr>
        <w:rPr>
          <w:b/>
        </w:rPr>
      </w:pPr>
    </w:p>
    <w:p w14:paraId="07170633" w14:textId="77777777" w:rsidR="00E50293" w:rsidRPr="009239AA" w:rsidRDefault="00E1629E" w:rsidP="00434E33">
      <w:pPr>
        <w:rPr>
          <w:b/>
        </w:rPr>
      </w:pPr>
      <w:r w:rsidRPr="005774E1">
        <w:rPr>
          <w:b/>
          <w:noProof/>
        </w:rPr>
        <mc:AlternateContent>
          <mc:Choice Requires="wps">
            <w:drawing>
              <wp:anchor distT="0" distB="0" distL="114300" distR="114300" simplePos="0" relativeHeight="251657216" behindDoc="0" locked="0" layoutInCell="0" allowOverlap="1" wp14:anchorId="0D8F8FAF" wp14:editId="5787D5A2">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E7B6B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5774E1">
        <w:rPr>
          <w:b/>
        </w:rPr>
        <w:t>TITLE OF INFORMATION COLLECTION:</w:t>
      </w:r>
      <w:r w:rsidR="005E714A" w:rsidRPr="005774E1">
        <w:t xml:space="preserve">  </w:t>
      </w:r>
      <w:r w:rsidR="00A80C34" w:rsidRPr="005774E1">
        <w:t>AE 2019 Silver Enhanced Proof Coin survey</w:t>
      </w:r>
    </w:p>
    <w:p w14:paraId="1955925E" w14:textId="77777777" w:rsidR="005E714A" w:rsidRDefault="005E714A"/>
    <w:p w14:paraId="02DCF0B3" w14:textId="77777777" w:rsidR="001B0AAA" w:rsidRDefault="00F15956">
      <w:r>
        <w:rPr>
          <w:b/>
        </w:rPr>
        <w:t>PURPOSE</w:t>
      </w:r>
      <w:r w:rsidRPr="009239AA">
        <w:rPr>
          <w:b/>
        </w:rPr>
        <w:t>:</w:t>
      </w:r>
      <w:r w:rsidR="00C14CC4" w:rsidRPr="009239AA">
        <w:rPr>
          <w:b/>
        </w:rPr>
        <w:t xml:space="preserve">  </w:t>
      </w:r>
    </w:p>
    <w:p w14:paraId="710AC09E" w14:textId="77777777" w:rsidR="001B0AAA" w:rsidRPr="00E03BB9" w:rsidRDefault="001B0AAA"/>
    <w:p w14:paraId="448C5314" w14:textId="77777777" w:rsidR="009E6350" w:rsidRPr="00E03BB9" w:rsidRDefault="00395F9B" w:rsidP="009E6350">
      <w:pPr>
        <w:rPr>
          <w:rStyle w:val="ilfuvd"/>
          <w:color w:val="222222"/>
        </w:rPr>
      </w:pPr>
      <w:r w:rsidRPr="00E03BB9">
        <w:t xml:space="preserve">This collection request is for the United States Mint </w:t>
      </w:r>
      <w:r w:rsidRPr="00E03BB9">
        <w:rPr>
          <w:rStyle w:val="ilfuvd"/>
          <w:color w:val="222222"/>
        </w:rPr>
        <w:t xml:space="preserve">to conduct </w:t>
      </w:r>
      <w:r w:rsidR="00CB131B" w:rsidRPr="00E03BB9">
        <w:rPr>
          <w:rStyle w:val="ilfuvd"/>
          <w:color w:val="222222"/>
        </w:rPr>
        <w:t>onsite interviews</w:t>
      </w:r>
      <w:r w:rsidR="000E7762">
        <w:rPr>
          <w:rStyle w:val="ilfuvd"/>
          <w:color w:val="222222"/>
        </w:rPr>
        <w:t xml:space="preserve"> </w:t>
      </w:r>
      <w:r w:rsidRPr="00E03BB9">
        <w:rPr>
          <w:rStyle w:val="ilfuvd"/>
          <w:color w:val="222222"/>
        </w:rPr>
        <w:t xml:space="preserve">at </w:t>
      </w:r>
      <w:r w:rsidR="00A80C34">
        <w:rPr>
          <w:rStyle w:val="ilfuvd"/>
          <w:color w:val="222222"/>
        </w:rPr>
        <w:t xml:space="preserve">the 2019 </w:t>
      </w:r>
      <w:r w:rsidR="00A80C34" w:rsidRPr="00A80C34">
        <w:rPr>
          <w:rStyle w:val="ilfuvd"/>
          <w:color w:val="222222"/>
        </w:rPr>
        <w:t>Baltimore Winter Expo</w:t>
      </w:r>
      <w:r w:rsidR="00A80C34">
        <w:rPr>
          <w:rStyle w:val="ilfuvd"/>
          <w:color w:val="222222"/>
        </w:rPr>
        <w:t xml:space="preserve"> </w:t>
      </w:r>
      <w:r w:rsidR="000E7762">
        <w:rPr>
          <w:rStyle w:val="ilfuvd"/>
          <w:color w:val="222222"/>
        </w:rPr>
        <w:t xml:space="preserve">with </w:t>
      </w:r>
      <w:r w:rsidR="00E03BB9">
        <w:rPr>
          <w:rStyle w:val="ilfuvd"/>
          <w:color w:val="222222"/>
        </w:rPr>
        <w:t>attendees</w:t>
      </w:r>
      <w:r w:rsidRPr="00E03BB9">
        <w:rPr>
          <w:rStyle w:val="ilfuvd"/>
          <w:color w:val="222222"/>
        </w:rPr>
        <w:t xml:space="preserve"> who are </w:t>
      </w:r>
      <w:r w:rsidR="00A80C34">
        <w:rPr>
          <w:rStyle w:val="ilfuvd"/>
          <w:color w:val="222222"/>
        </w:rPr>
        <w:t>purchasing the American Eagle Silver Enhanced Proof Coin</w:t>
      </w:r>
      <w:r w:rsidR="00CB131B" w:rsidRPr="00E03BB9">
        <w:rPr>
          <w:rStyle w:val="ilfuvd"/>
          <w:color w:val="222222"/>
        </w:rPr>
        <w:t xml:space="preserve">. The research will provide opportunities to collect insight on product satisfaction and other key aspects on how to improve the products and services the Mint offers. </w:t>
      </w:r>
    </w:p>
    <w:p w14:paraId="565C0367" w14:textId="77777777" w:rsidR="00E03BB9" w:rsidRPr="00E03BB9" w:rsidRDefault="00E03BB9" w:rsidP="009E6350">
      <w:pPr>
        <w:rPr>
          <w:color w:val="222222"/>
        </w:rPr>
      </w:pPr>
    </w:p>
    <w:p w14:paraId="22FB57CB" w14:textId="77777777" w:rsidR="00E03BB9" w:rsidRPr="00E03BB9" w:rsidRDefault="00E03BB9" w:rsidP="00E03BB9">
      <w:pPr>
        <w:pStyle w:val="BodyTextIndent"/>
        <w:ind w:left="0"/>
        <w:rPr>
          <w:sz w:val="24"/>
          <w:szCs w:val="24"/>
        </w:rPr>
      </w:pPr>
      <w:r w:rsidRPr="00E03BB9">
        <w:rPr>
          <w:sz w:val="24"/>
          <w:szCs w:val="24"/>
        </w:rPr>
        <w:t>The information gathered from these interviews will</w:t>
      </w:r>
      <w:r>
        <w:rPr>
          <w:sz w:val="24"/>
          <w:szCs w:val="24"/>
        </w:rPr>
        <w:t xml:space="preserve"> also</w:t>
      </w:r>
      <w:r w:rsidRPr="00E03BB9">
        <w:rPr>
          <w:sz w:val="24"/>
          <w:szCs w:val="24"/>
        </w:rPr>
        <w:t xml:space="preserve"> provide guidance and direction for improving customer satisfaction with products a</w:t>
      </w:r>
      <w:r w:rsidR="00834926">
        <w:rPr>
          <w:sz w:val="24"/>
          <w:szCs w:val="24"/>
        </w:rPr>
        <w:t>nd services in FY</w:t>
      </w:r>
      <w:r w:rsidR="00A80C34">
        <w:rPr>
          <w:sz w:val="24"/>
          <w:szCs w:val="24"/>
        </w:rPr>
        <w:t>20</w:t>
      </w:r>
      <w:r w:rsidR="00834926">
        <w:rPr>
          <w:sz w:val="24"/>
          <w:szCs w:val="24"/>
        </w:rPr>
        <w:t xml:space="preserve"> </w:t>
      </w:r>
      <w:r w:rsidRPr="00E03BB9">
        <w:rPr>
          <w:sz w:val="24"/>
          <w:szCs w:val="24"/>
        </w:rPr>
        <w:t>and beyond.</w:t>
      </w:r>
      <w:r>
        <w:rPr>
          <w:sz w:val="24"/>
          <w:szCs w:val="24"/>
        </w:rPr>
        <w:t xml:space="preserve"> The research will </w:t>
      </w:r>
      <w:r w:rsidRPr="00E03BB9">
        <w:rPr>
          <w:sz w:val="24"/>
          <w:szCs w:val="24"/>
        </w:rPr>
        <w:t xml:space="preserve">help us better understand and serve the needs of </w:t>
      </w:r>
      <w:r>
        <w:rPr>
          <w:sz w:val="24"/>
          <w:szCs w:val="24"/>
        </w:rPr>
        <w:t>customers, and non-customers who express an</w:t>
      </w:r>
      <w:r w:rsidRPr="00E03BB9">
        <w:rPr>
          <w:sz w:val="24"/>
          <w:szCs w:val="24"/>
        </w:rPr>
        <w:t xml:space="preserve"> interest in our products, and help</w:t>
      </w:r>
      <w:r>
        <w:rPr>
          <w:sz w:val="24"/>
          <w:szCs w:val="24"/>
        </w:rPr>
        <w:t xml:space="preserve"> to</w:t>
      </w:r>
      <w:r w:rsidRPr="00E03BB9">
        <w:rPr>
          <w:sz w:val="24"/>
          <w:szCs w:val="24"/>
        </w:rPr>
        <w:t xml:space="preserve"> ensure we carry out our mandat</w:t>
      </w:r>
      <w:r>
        <w:rPr>
          <w:sz w:val="24"/>
          <w:szCs w:val="24"/>
        </w:rPr>
        <w:t xml:space="preserve">e effectively and efficiently.  </w:t>
      </w:r>
    </w:p>
    <w:p w14:paraId="1F63C444" w14:textId="77777777" w:rsidR="003D068D" w:rsidRPr="000A2606" w:rsidRDefault="003D068D" w:rsidP="003D068D"/>
    <w:p w14:paraId="516D1D0C" w14:textId="77777777" w:rsidR="003D068D" w:rsidRPr="000A2606" w:rsidRDefault="003D068D" w:rsidP="003D068D">
      <w:r w:rsidRPr="000A2606">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009E6350" w:rsidRPr="000A2606">
        <w:t>ces.  The Un</w:t>
      </w:r>
      <w:r w:rsidR="001420B8">
        <w:t>ited States Mint Convention Intercept Interviews will be used as one of these research methods.</w:t>
      </w:r>
    </w:p>
    <w:p w14:paraId="620045FA" w14:textId="77777777" w:rsidR="00C8488C" w:rsidRDefault="00C8488C"/>
    <w:p w14:paraId="3F8961E2" w14:textId="77777777" w:rsidR="00E03BB9" w:rsidRPr="00A80C34" w:rsidRDefault="00E03BB9">
      <w:r w:rsidRPr="00A80C34">
        <w:t>The consequence of not performing this collection is the United States Mint’s diminished ability to attract new customers and maintain current service levels that satisfy current customers.</w:t>
      </w:r>
    </w:p>
    <w:p w14:paraId="147D01AE" w14:textId="77777777" w:rsidR="00E03BB9" w:rsidRDefault="00E03BB9"/>
    <w:p w14:paraId="1AB63D3D" w14:textId="77777777" w:rsidR="00E03BB9" w:rsidRDefault="00E03BB9"/>
    <w:p w14:paraId="5C581C8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B4A8EC7" w14:textId="612DEC25" w:rsidR="00E26329" w:rsidRDefault="00507470">
      <w:pPr>
        <w:rPr>
          <w:b/>
        </w:rPr>
      </w:pPr>
      <w:r>
        <w:rPr>
          <w:rStyle w:val="ilfuvd"/>
          <w:color w:val="222222"/>
        </w:rPr>
        <w:t xml:space="preserve">Attendees at the 2019 </w:t>
      </w:r>
      <w:r w:rsidRPr="00A80C34">
        <w:rPr>
          <w:rStyle w:val="ilfuvd"/>
          <w:color w:val="222222"/>
        </w:rPr>
        <w:t>Baltimore Winter Expo</w:t>
      </w:r>
      <w:r>
        <w:rPr>
          <w:rStyle w:val="ilfuvd"/>
          <w:color w:val="222222"/>
        </w:rPr>
        <w:t xml:space="preserve"> </w:t>
      </w:r>
      <w:r w:rsidRPr="00E03BB9">
        <w:rPr>
          <w:rStyle w:val="ilfuvd"/>
          <w:color w:val="222222"/>
        </w:rPr>
        <w:t xml:space="preserve">who are </w:t>
      </w:r>
      <w:r>
        <w:rPr>
          <w:rStyle w:val="ilfuvd"/>
          <w:color w:val="222222"/>
        </w:rPr>
        <w:t>purchasing the American Eagle Silver Enhanced Proof Coin.</w:t>
      </w:r>
    </w:p>
    <w:p w14:paraId="3654432F" w14:textId="77777777" w:rsidR="00E26329" w:rsidRDefault="00E26329">
      <w:pPr>
        <w:rPr>
          <w:b/>
        </w:rPr>
      </w:pPr>
    </w:p>
    <w:p w14:paraId="59A22236" w14:textId="77777777" w:rsidR="00F06866" w:rsidRPr="00F06866" w:rsidRDefault="00F06866">
      <w:pPr>
        <w:rPr>
          <w:b/>
        </w:rPr>
      </w:pPr>
      <w:r>
        <w:rPr>
          <w:b/>
        </w:rPr>
        <w:t>TYPE OF COLLECTION:</w:t>
      </w:r>
      <w:r w:rsidRPr="00F06866">
        <w:t xml:space="preserve"> (Check one)</w:t>
      </w:r>
    </w:p>
    <w:p w14:paraId="3C075E0A" w14:textId="77777777" w:rsidR="00441434" w:rsidRPr="00434E33" w:rsidRDefault="00441434" w:rsidP="0096108F">
      <w:pPr>
        <w:pStyle w:val="BodyTextIndent"/>
        <w:tabs>
          <w:tab w:val="left" w:pos="360"/>
        </w:tabs>
        <w:ind w:left="0"/>
        <w:rPr>
          <w:bCs/>
          <w:sz w:val="16"/>
          <w:szCs w:val="16"/>
        </w:rPr>
      </w:pPr>
    </w:p>
    <w:p w14:paraId="01AF791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7F0005">
        <w:rPr>
          <w:bCs/>
          <w:sz w:val="24"/>
        </w:rPr>
        <w:t>[</w:t>
      </w:r>
      <w:r w:rsidR="00A80C34" w:rsidRPr="007F0005">
        <w:rPr>
          <w:bCs/>
          <w:sz w:val="24"/>
        </w:rPr>
        <w:t xml:space="preserve"> </w:t>
      </w:r>
      <w:r w:rsidRPr="007F0005">
        <w:rPr>
          <w:bCs/>
          <w:sz w:val="24"/>
        </w:rPr>
        <w:t xml:space="preserve">] </w:t>
      </w:r>
      <w:r w:rsidR="00F06866" w:rsidRPr="007F0005">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3C5C19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4A1CF2D" w14:textId="77777777" w:rsidR="00055562"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14:paraId="1E95B6BC" w14:textId="77777777"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007F0005">
        <w:rPr>
          <w:bCs/>
          <w:sz w:val="24"/>
        </w:rPr>
        <w:t xml:space="preserve">X </w:t>
      </w:r>
      <w:r w:rsidRPr="00F06866">
        <w:rPr>
          <w:bCs/>
          <w:sz w:val="24"/>
        </w:rPr>
        <w:t>]</w:t>
      </w:r>
      <w:r>
        <w:rPr>
          <w:bCs/>
          <w:sz w:val="24"/>
        </w:rPr>
        <w:t xml:space="preserve"> Other:</w:t>
      </w:r>
      <w:r w:rsidR="000E7762">
        <w:rPr>
          <w:bCs/>
          <w:sz w:val="24"/>
          <w:u w:val="single"/>
        </w:rPr>
        <w:t xml:space="preserve"> </w:t>
      </w:r>
      <w:r w:rsidR="00A80C34">
        <w:rPr>
          <w:bCs/>
          <w:sz w:val="24"/>
          <w:u w:val="single"/>
        </w:rPr>
        <w:t>___</w:t>
      </w:r>
      <w:r w:rsidR="007F0005">
        <w:rPr>
          <w:bCs/>
          <w:sz w:val="24"/>
          <w:u w:val="single"/>
        </w:rPr>
        <w:t>Intercept Survey</w:t>
      </w:r>
      <w:r w:rsidR="00A80C34">
        <w:rPr>
          <w:bCs/>
          <w:sz w:val="24"/>
          <w:u w:val="single"/>
        </w:rPr>
        <w:t>______________</w:t>
      </w:r>
    </w:p>
    <w:p w14:paraId="7090056A" w14:textId="77777777" w:rsidR="00434E33" w:rsidRDefault="00434E33">
      <w:pPr>
        <w:pStyle w:val="Header"/>
        <w:tabs>
          <w:tab w:val="clear" w:pos="4320"/>
          <w:tab w:val="clear" w:pos="8640"/>
        </w:tabs>
      </w:pPr>
    </w:p>
    <w:p w14:paraId="602C9969" w14:textId="77777777" w:rsidR="00CA2650" w:rsidRDefault="00441434">
      <w:pPr>
        <w:rPr>
          <w:b/>
        </w:rPr>
      </w:pPr>
      <w:r>
        <w:rPr>
          <w:b/>
        </w:rPr>
        <w:t>C</w:t>
      </w:r>
      <w:r w:rsidR="009C13B9">
        <w:rPr>
          <w:b/>
        </w:rPr>
        <w:t>ERTIFICATION:</w:t>
      </w:r>
    </w:p>
    <w:p w14:paraId="2A062C2F" w14:textId="77777777" w:rsidR="00441434" w:rsidRDefault="00441434">
      <w:pPr>
        <w:rPr>
          <w:sz w:val="16"/>
          <w:szCs w:val="16"/>
        </w:rPr>
      </w:pPr>
    </w:p>
    <w:p w14:paraId="49D9D526" w14:textId="77777777" w:rsidR="008101A5" w:rsidRPr="009C13B9" w:rsidRDefault="008101A5" w:rsidP="008101A5">
      <w:r>
        <w:t xml:space="preserve">I certify the following to be true: </w:t>
      </w:r>
    </w:p>
    <w:p w14:paraId="44D2F6FC" w14:textId="77777777" w:rsidR="008101A5" w:rsidRDefault="008101A5" w:rsidP="008101A5">
      <w:pPr>
        <w:pStyle w:val="ListParagraph"/>
        <w:numPr>
          <w:ilvl w:val="0"/>
          <w:numId w:val="14"/>
        </w:numPr>
      </w:pPr>
      <w:r>
        <w:t>The collection is voluntary.</w:t>
      </w:r>
      <w:r w:rsidRPr="00C14CC4">
        <w:t xml:space="preserve"> </w:t>
      </w:r>
    </w:p>
    <w:p w14:paraId="6C59F5C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364056"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64EFEE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F94DD3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CF6B0B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EE719E1" w14:textId="77777777" w:rsidR="009C13B9" w:rsidRDefault="009C13B9" w:rsidP="009C13B9"/>
    <w:p w14:paraId="52D890B3" w14:textId="77777777" w:rsidR="00A80C34" w:rsidRDefault="009C13B9" w:rsidP="004A350B">
      <w:r>
        <w:t>Name</w:t>
      </w:r>
      <w:r w:rsidR="000A2606">
        <w:t>:</w:t>
      </w:r>
      <w:r w:rsidR="000A2606">
        <w:tab/>
      </w:r>
    </w:p>
    <w:p w14:paraId="5933F333" w14:textId="77777777" w:rsidR="00A80C34" w:rsidRDefault="00A80C34" w:rsidP="004A350B"/>
    <w:p w14:paraId="3905D301" w14:textId="77777777" w:rsidR="00A80C34" w:rsidRDefault="00A80C34" w:rsidP="00A80C34">
      <w:pPr>
        <w:ind w:firstLine="720"/>
      </w:pPr>
      <w:r>
        <w:t>Manoj Pillai</w:t>
      </w:r>
    </w:p>
    <w:p w14:paraId="2F7CA149" w14:textId="77777777" w:rsidR="00A80C34" w:rsidRDefault="00A80C34" w:rsidP="00A80C34">
      <w:r>
        <w:tab/>
        <w:t>202-354-7255</w:t>
      </w:r>
    </w:p>
    <w:p w14:paraId="5B4431C7" w14:textId="77777777" w:rsidR="00A80C34" w:rsidRDefault="00A80C34" w:rsidP="00A80C34">
      <w:r>
        <w:tab/>
      </w:r>
      <w:hyperlink r:id="rId8" w:history="1">
        <w:r w:rsidRPr="00CA4FF4">
          <w:rPr>
            <w:rStyle w:val="Hyperlink"/>
          </w:rPr>
          <w:t>Manoj.pillai@usmint.treas.gov</w:t>
        </w:r>
      </w:hyperlink>
    </w:p>
    <w:p w14:paraId="62368B56" w14:textId="77777777" w:rsidR="00A80C34" w:rsidRDefault="00A80C34" w:rsidP="004A350B"/>
    <w:p w14:paraId="618C5F98" w14:textId="77777777" w:rsidR="009C13B9" w:rsidRDefault="009C13B9" w:rsidP="009C13B9">
      <w:r>
        <w:t>To assist review, please provide answers to the following question:</w:t>
      </w:r>
    </w:p>
    <w:p w14:paraId="613C4600" w14:textId="77777777" w:rsidR="009C13B9" w:rsidRDefault="009C13B9" w:rsidP="009C13B9">
      <w:pPr>
        <w:pStyle w:val="ListParagraph"/>
        <w:ind w:left="360"/>
      </w:pPr>
    </w:p>
    <w:p w14:paraId="60564A89" w14:textId="77777777" w:rsidR="009C13B9" w:rsidRPr="00C86E91" w:rsidRDefault="00C86E91" w:rsidP="00C86E91">
      <w:pPr>
        <w:rPr>
          <w:b/>
        </w:rPr>
      </w:pPr>
      <w:r w:rsidRPr="00C86E91">
        <w:rPr>
          <w:b/>
        </w:rPr>
        <w:t>Personally Identifiable Information:</w:t>
      </w:r>
    </w:p>
    <w:p w14:paraId="6976501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14:paraId="7AEC93BE"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14:paraId="60ECE219" w14:textId="77777777"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14:paraId="7AAABF81" w14:textId="77777777" w:rsidR="00CF6542" w:rsidRDefault="00CF6542" w:rsidP="00C86E91">
      <w:pPr>
        <w:pStyle w:val="ListParagraph"/>
        <w:ind w:left="0"/>
        <w:rPr>
          <w:b/>
        </w:rPr>
      </w:pPr>
    </w:p>
    <w:p w14:paraId="0381C3AF" w14:textId="77777777" w:rsidR="00C86E91" w:rsidRPr="00C86E91" w:rsidRDefault="00CB1078" w:rsidP="00C86E91">
      <w:pPr>
        <w:pStyle w:val="ListParagraph"/>
        <w:ind w:left="0"/>
        <w:rPr>
          <w:b/>
        </w:rPr>
      </w:pPr>
      <w:r>
        <w:rPr>
          <w:b/>
        </w:rPr>
        <w:t>Gifts or Payments</w:t>
      </w:r>
      <w:r w:rsidR="00C86E91">
        <w:rPr>
          <w:b/>
        </w:rPr>
        <w:t>:</w:t>
      </w:r>
    </w:p>
    <w:p w14:paraId="243CC1F4" w14:textId="77777777" w:rsidR="00C86E91" w:rsidRPr="007F0005" w:rsidRDefault="00C86E91" w:rsidP="00C86E91">
      <w:r w:rsidRPr="007F0005">
        <w:t>Is an incentive (e.g., money or reimbursement of expenses, token of appreciation) provided to participants?  [</w:t>
      </w:r>
      <w:r w:rsidR="007F0005">
        <w:t xml:space="preserve"> X</w:t>
      </w:r>
      <w:r w:rsidRPr="007F0005">
        <w:t xml:space="preserve"> ] Yes [ ] No  </w:t>
      </w:r>
    </w:p>
    <w:p w14:paraId="49E97C04" w14:textId="77777777" w:rsidR="003B5C0C" w:rsidRPr="007F0005" w:rsidRDefault="003B5C0C">
      <w:pPr>
        <w:rPr>
          <w:b/>
        </w:rPr>
      </w:pPr>
    </w:p>
    <w:p w14:paraId="1D477F25" w14:textId="77777777" w:rsidR="00C86E91" w:rsidRDefault="007F0005">
      <w:pPr>
        <w:rPr>
          <w:b/>
        </w:rPr>
      </w:pPr>
      <w:r w:rsidRPr="007F0005">
        <w:t>Participants will be given a reusable shopping bag with a free shipping coupon valued at 4.95 for participation in the in the intercept study.</w:t>
      </w:r>
    </w:p>
    <w:p w14:paraId="5AE5722D" w14:textId="77777777" w:rsidR="00C86E91" w:rsidRDefault="00C86E91">
      <w:pPr>
        <w:rPr>
          <w:b/>
        </w:rPr>
      </w:pPr>
    </w:p>
    <w:p w14:paraId="2F5A09FB" w14:textId="77777777" w:rsidR="005E714A" w:rsidRDefault="005E714A" w:rsidP="00C86E91">
      <w:pPr>
        <w:rPr>
          <w:i/>
        </w:rPr>
      </w:pPr>
      <w:r>
        <w:rPr>
          <w:b/>
        </w:rPr>
        <w:t>BURDEN HOUR</w:t>
      </w:r>
      <w:r w:rsidR="00441434">
        <w:rPr>
          <w:b/>
        </w:rPr>
        <w:t>S</w:t>
      </w:r>
      <w:r>
        <w:t xml:space="preserve"> </w:t>
      </w:r>
    </w:p>
    <w:p w14:paraId="2C3DAFA9" w14:textId="77777777" w:rsidR="006832D9" w:rsidRPr="006832D9" w:rsidRDefault="006832D9" w:rsidP="00F3170F">
      <w:pPr>
        <w:keepNext/>
        <w:keepLine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1537"/>
        <w:gridCol w:w="1767"/>
        <w:gridCol w:w="1023"/>
      </w:tblGrid>
      <w:tr w:rsidR="00EF2095" w14:paraId="50C52EDE" w14:textId="77777777" w:rsidTr="003B5C0C">
        <w:trPr>
          <w:trHeight w:val="281"/>
        </w:trPr>
        <w:tc>
          <w:tcPr>
            <w:tcW w:w="5527" w:type="dxa"/>
          </w:tcPr>
          <w:p w14:paraId="5588B930" w14:textId="77777777" w:rsidR="006832D9" w:rsidRPr="0001027E" w:rsidRDefault="00E40B50" w:rsidP="00C8488C">
            <w:pPr>
              <w:rPr>
                <w:b/>
              </w:rPr>
            </w:pPr>
            <w:r w:rsidRPr="0001027E">
              <w:rPr>
                <w:b/>
              </w:rPr>
              <w:t>Category of Respondent</w:t>
            </w:r>
            <w:r w:rsidR="00EF2095" w:rsidRPr="0001027E">
              <w:rPr>
                <w:b/>
              </w:rPr>
              <w:t xml:space="preserve"> </w:t>
            </w:r>
          </w:p>
        </w:tc>
        <w:tc>
          <w:tcPr>
            <w:tcW w:w="1537" w:type="dxa"/>
          </w:tcPr>
          <w:p w14:paraId="79355B9F"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67" w:type="dxa"/>
          </w:tcPr>
          <w:p w14:paraId="0F08E644" w14:textId="77777777" w:rsidR="006832D9" w:rsidRPr="0001027E" w:rsidRDefault="006832D9" w:rsidP="00843796">
            <w:pPr>
              <w:rPr>
                <w:b/>
              </w:rPr>
            </w:pPr>
            <w:r w:rsidRPr="0001027E">
              <w:rPr>
                <w:b/>
              </w:rPr>
              <w:t>Participation Time</w:t>
            </w:r>
          </w:p>
        </w:tc>
        <w:tc>
          <w:tcPr>
            <w:tcW w:w="1023" w:type="dxa"/>
          </w:tcPr>
          <w:p w14:paraId="637669C9" w14:textId="77777777" w:rsidR="006832D9" w:rsidRPr="0001027E" w:rsidRDefault="006832D9" w:rsidP="00843796">
            <w:pPr>
              <w:rPr>
                <w:b/>
              </w:rPr>
            </w:pPr>
            <w:r w:rsidRPr="0001027E">
              <w:rPr>
                <w:b/>
              </w:rPr>
              <w:t>Burden</w:t>
            </w:r>
          </w:p>
        </w:tc>
      </w:tr>
      <w:tr w:rsidR="00EF2095" w14:paraId="3FFB7D70" w14:textId="77777777" w:rsidTr="003B5C0C">
        <w:trPr>
          <w:trHeight w:val="281"/>
        </w:trPr>
        <w:tc>
          <w:tcPr>
            <w:tcW w:w="5527" w:type="dxa"/>
          </w:tcPr>
          <w:p w14:paraId="37A3D53D" w14:textId="77777777" w:rsidR="006832D9" w:rsidRDefault="00A24538" w:rsidP="00A80C34">
            <w:r>
              <w:t xml:space="preserve">Convention attendees who </w:t>
            </w:r>
            <w:r w:rsidR="00A80C34">
              <w:t>purchased the 2019 American Eagle Silver Enhanced Proof Coin</w:t>
            </w:r>
            <w:r w:rsidR="000E7762">
              <w:t>.</w:t>
            </w:r>
          </w:p>
        </w:tc>
        <w:tc>
          <w:tcPr>
            <w:tcW w:w="1537" w:type="dxa"/>
          </w:tcPr>
          <w:p w14:paraId="23384FCA" w14:textId="77777777" w:rsidR="006832D9" w:rsidRDefault="00A80C34" w:rsidP="00A80C34">
            <w:r>
              <w:t>200</w:t>
            </w:r>
            <w:r w:rsidR="004D208A">
              <w:t xml:space="preserve"> </w:t>
            </w:r>
          </w:p>
        </w:tc>
        <w:tc>
          <w:tcPr>
            <w:tcW w:w="1767" w:type="dxa"/>
          </w:tcPr>
          <w:p w14:paraId="4259CEED" w14:textId="77777777" w:rsidR="006832D9" w:rsidRPr="006C2FBC" w:rsidRDefault="005774E1" w:rsidP="00843796">
            <w:r>
              <w:t>7</w:t>
            </w:r>
            <w:r w:rsidR="003D068D" w:rsidRPr="006C2FBC">
              <w:t xml:space="preserve"> minutes</w:t>
            </w:r>
          </w:p>
        </w:tc>
        <w:tc>
          <w:tcPr>
            <w:tcW w:w="1023" w:type="dxa"/>
          </w:tcPr>
          <w:p w14:paraId="0A642C13" w14:textId="77777777" w:rsidR="006832D9" w:rsidRPr="006C2FBC" w:rsidRDefault="005774E1" w:rsidP="006C2FBC">
            <w:r>
              <w:t>23</w:t>
            </w:r>
            <w:r w:rsidR="006C2FBC" w:rsidRPr="006C2FBC">
              <w:t xml:space="preserve"> </w:t>
            </w:r>
            <w:r w:rsidR="00055562" w:rsidRPr="006C2FBC">
              <w:t>hrs</w:t>
            </w:r>
          </w:p>
        </w:tc>
      </w:tr>
      <w:tr w:rsidR="00EF2095" w14:paraId="59FC4A77" w14:textId="77777777" w:rsidTr="003B5C0C">
        <w:trPr>
          <w:trHeight w:val="281"/>
        </w:trPr>
        <w:tc>
          <w:tcPr>
            <w:tcW w:w="5527" w:type="dxa"/>
          </w:tcPr>
          <w:p w14:paraId="2E0815CB" w14:textId="77777777" w:rsidR="006832D9" w:rsidRDefault="006832D9" w:rsidP="00843796"/>
        </w:tc>
        <w:tc>
          <w:tcPr>
            <w:tcW w:w="1537" w:type="dxa"/>
          </w:tcPr>
          <w:p w14:paraId="0738DA00" w14:textId="77777777" w:rsidR="006832D9" w:rsidRDefault="006832D9" w:rsidP="00843796"/>
        </w:tc>
        <w:tc>
          <w:tcPr>
            <w:tcW w:w="1767" w:type="dxa"/>
          </w:tcPr>
          <w:p w14:paraId="2B0FEFE4" w14:textId="77777777" w:rsidR="006832D9" w:rsidRPr="006C2FBC" w:rsidRDefault="006832D9" w:rsidP="00843796"/>
        </w:tc>
        <w:tc>
          <w:tcPr>
            <w:tcW w:w="1023" w:type="dxa"/>
          </w:tcPr>
          <w:p w14:paraId="1D72D905" w14:textId="77777777" w:rsidR="006832D9" w:rsidRPr="006C2FBC" w:rsidRDefault="006832D9" w:rsidP="00843796"/>
        </w:tc>
      </w:tr>
      <w:tr w:rsidR="00EF2095" w14:paraId="52918AB9" w14:textId="77777777" w:rsidTr="003B5C0C">
        <w:trPr>
          <w:trHeight w:val="296"/>
        </w:trPr>
        <w:tc>
          <w:tcPr>
            <w:tcW w:w="5527" w:type="dxa"/>
          </w:tcPr>
          <w:p w14:paraId="3EC1932B" w14:textId="77777777" w:rsidR="006832D9" w:rsidRPr="0001027E" w:rsidRDefault="006832D9" w:rsidP="00843796">
            <w:pPr>
              <w:rPr>
                <w:b/>
              </w:rPr>
            </w:pPr>
            <w:r w:rsidRPr="0001027E">
              <w:rPr>
                <w:b/>
              </w:rPr>
              <w:t>Totals</w:t>
            </w:r>
          </w:p>
        </w:tc>
        <w:tc>
          <w:tcPr>
            <w:tcW w:w="1537" w:type="dxa"/>
          </w:tcPr>
          <w:p w14:paraId="2337AD98" w14:textId="77777777" w:rsidR="006832D9" w:rsidRPr="0001027E" w:rsidRDefault="00A80C34" w:rsidP="00843796">
            <w:pPr>
              <w:rPr>
                <w:b/>
              </w:rPr>
            </w:pPr>
            <w:r>
              <w:rPr>
                <w:b/>
              </w:rPr>
              <w:t>200</w:t>
            </w:r>
          </w:p>
        </w:tc>
        <w:tc>
          <w:tcPr>
            <w:tcW w:w="1767" w:type="dxa"/>
          </w:tcPr>
          <w:p w14:paraId="2A0B52F2" w14:textId="77777777" w:rsidR="006832D9" w:rsidRPr="005774E1" w:rsidRDefault="005774E1" w:rsidP="00843796">
            <w:pPr>
              <w:rPr>
                <w:b/>
              </w:rPr>
            </w:pPr>
            <w:r w:rsidRPr="005774E1">
              <w:rPr>
                <w:b/>
              </w:rPr>
              <w:t>7</w:t>
            </w:r>
            <w:r w:rsidR="00055562" w:rsidRPr="005774E1">
              <w:rPr>
                <w:b/>
              </w:rPr>
              <w:t xml:space="preserve"> min. each</w:t>
            </w:r>
          </w:p>
        </w:tc>
        <w:tc>
          <w:tcPr>
            <w:tcW w:w="1023" w:type="dxa"/>
          </w:tcPr>
          <w:p w14:paraId="0F79E6A2" w14:textId="77777777" w:rsidR="006832D9" w:rsidRPr="006C2FBC" w:rsidRDefault="005774E1" w:rsidP="00843796">
            <w:pPr>
              <w:rPr>
                <w:b/>
              </w:rPr>
            </w:pPr>
            <w:r>
              <w:rPr>
                <w:b/>
              </w:rPr>
              <w:t>23</w:t>
            </w:r>
            <w:r w:rsidR="00055562" w:rsidRPr="006C2FBC">
              <w:rPr>
                <w:b/>
              </w:rPr>
              <w:t xml:space="preserve"> hrs</w:t>
            </w:r>
          </w:p>
        </w:tc>
      </w:tr>
    </w:tbl>
    <w:p w14:paraId="3483CC0D" w14:textId="77777777" w:rsidR="005B4BEB" w:rsidRDefault="005B4BEB" w:rsidP="00F06866">
      <w:pPr>
        <w:rPr>
          <w:b/>
          <w:bCs/>
          <w:u w:val="single"/>
        </w:rPr>
      </w:pPr>
    </w:p>
    <w:p w14:paraId="3F37D754" w14:textId="77777777" w:rsidR="005B4BEB" w:rsidRDefault="005B4BEB" w:rsidP="00F06866">
      <w:pPr>
        <w:rPr>
          <w:b/>
          <w:bCs/>
          <w:u w:val="single"/>
        </w:rPr>
      </w:pPr>
    </w:p>
    <w:p w14:paraId="5C4C8BBA" w14:textId="77777777" w:rsidR="005B4BEB" w:rsidRPr="005B4BEB" w:rsidRDefault="005B4BEB" w:rsidP="00F06866">
      <w:pPr>
        <w:rPr>
          <w:bCs/>
        </w:rPr>
      </w:pPr>
      <w:r>
        <w:rPr>
          <w:b/>
          <w:bCs/>
        </w:rPr>
        <w:t xml:space="preserve">FEDERAL COST: </w:t>
      </w:r>
      <w:r>
        <w:rPr>
          <w:b/>
          <w:bCs/>
        </w:rPr>
        <w:tab/>
      </w:r>
      <w:r w:rsidRPr="005473C1">
        <w:rPr>
          <w:bCs/>
        </w:rPr>
        <w:t>The estimated annual cost to th</w:t>
      </w:r>
      <w:r w:rsidR="004D208A" w:rsidRPr="005473C1">
        <w:rPr>
          <w:bCs/>
        </w:rPr>
        <w:t>e Federal government is $</w:t>
      </w:r>
      <w:r w:rsidR="005473C1" w:rsidRPr="005473C1">
        <w:rPr>
          <w:bCs/>
        </w:rPr>
        <w:t>0</w:t>
      </w:r>
    </w:p>
    <w:p w14:paraId="7F995315" w14:textId="77777777" w:rsidR="005B4BEB" w:rsidRDefault="005B4BEB" w:rsidP="00F06866">
      <w:pPr>
        <w:rPr>
          <w:b/>
          <w:bCs/>
          <w:u w:val="single"/>
        </w:rPr>
      </w:pPr>
    </w:p>
    <w:p w14:paraId="381537C7"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1099D8B" w14:textId="77777777" w:rsidR="0069403B" w:rsidRDefault="0069403B" w:rsidP="00F06866">
      <w:pPr>
        <w:rPr>
          <w:b/>
        </w:rPr>
      </w:pPr>
    </w:p>
    <w:p w14:paraId="08EDA595" w14:textId="77777777" w:rsidR="00F06866" w:rsidRDefault="00636621" w:rsidP="00F06866">
      <w:pPr>
        <w:rPr>
          <w:b/>
        </w:rPr>
      </w:pPr>
      <w:r>
        <w:rPr>
          <w:b/>
        </w:rPr>
        <w:t>The</w:t>
      </w:r>
      <w:r w:rsidR="0069403B">
        <w:rPr>
          <w:b/>
        </w:rPr>
        <w:t xml:space="preserve"> select</w:t>
      </w:r>
      <w:r>
        <w:rPr>
          <w:b/>
        </w:rPr>
        <w:t>ion of your targeted respondents</w:t>
      </w:r>
    </w:p>
    <w:p w14:paraId="1FF5EE91"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4D208A">
        <w:t>X</w:t>
      </w:r>
      <w:r>
        <w:t xml:space="preserve"> ] No</w:t>
      </w:r>
    </w:p>
    <w:p w14:paraId="38CDF550" w14:textId="77777777" w:rsidR="00636621" w:rsidRDefault="00636621" w:rsidP="00636621">
      <w:pPr>
        <w:pStyle w:val="ListParagraph"/>
      </w:pPr>
    </w:p>
    <w:p w14:paraId="5048C039" w14:textId="77777777" w:rsidR="0030727C" w:rsidRDefault="00636621" w:rsidP="0030727C">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2033376" w14:textId="77777777" w:rsidR="004D208A" w:rsidRDefault="004D208A" w:rsidP="0030727C"/>
    <w:p w14:paraId="1FD9E6CC" w14:textId="77777777" w:rsidR="004D208A" w:rsidRPr="005774E1" w:rsidRDefault="00834926" w:rsidP="004D208A">
      <w:pPr>
        <w:ind w:left="1440"/>
      </w:pPr>
      <w:r w:rsidRPr="005774E1">
        <w:t xml:space="preserve">We will </w:t>
      </w:r>
      <w:r w:rsidR="000C60A0" w:rsidRPr="005774E1">
        <w:t>identify expo</w:t>
      </w:r>
      <w:r w:rsidR="004D208A" w:rsidRPr="005774E1">
        <w:t xml:space="preserve"> attendees </w:t>
      </w:r>
      <w:r w:rsidR="000C60A0" w:rsidRPr="005774E1">
        <w:t xml:space="preserve">and intercept them at time </w:t>
      </w:r>
      <w:r w:rsidR="00732FEB" w:rsidRPr="005774E1">
        <w:t>they</w:t>
      </w:r>
      <w:r w:rsidR="000C60A0" w:rsidRPr="005774E1">
        <w:t xml:space="preserve"> purchase </w:t>
      </w:r>
      <w:r w:rsidR="00732FEB" w:rsidRPr="005774E1">
        <w:t>a</w:t>
      </w:r>
      <w:r w:rsidR="000C60A0" w:rsidRPr="005774E1">
        <w:t xml:space="preserve"> 2019 American Eagle Silver Enhanced Proof Coin.</w:t>
      </w:r>
    </w:p>
    <w:p w14:paraId="0577EB0B" w14:textId="77777777" w:rsidR="0030727C" w:rsidRPr="005774E1" w:rsidRDefault="0030727C" w:rsidP="0030727C">
      <w:pPr>
        <w:rPr>
          <w:rFonts w:cs="Arial"/>
          <w:sz w:val="22"/>
        </w:rPr>
      </w:pPr>
    </w:p>
    <w:p w14:paraId="6480AAAF" w14:textId="77777777" w:rsidR="002449B1" w:rsidRPr="005774E1" w:rsidRDefault="002449B1" w:rsidP="00834926">
      <w:pPr>
        <w:pStyle w:val="BodyText"/>
        <w:ind w:left="1440"/>
        <w:rPr>
          <w:i w:val="0"/>
          <w:sz w:val="24"/>
          <w:szCs w:val="24"/>
        </w:rPr>
      </w:pPr>
      <w:r w:rsidRPr="005774E1">
        <w:rPr>
          <w:i w:val="0"/>
          <w:sz w:val="24"/>
          <w:szCs w:val="24"/>
        </w:rPr>
        <w:t xml:space="preserve">The surveys will be administered in-person </w:t>
      </w:r>
      <w:r w:rsidR="005774E1" w:rsidRPr="005774E1">
        <w:rPr>
          <w:i w:val="0"/>
          <w:sz w:val="24"/>
          <w:szCs w:val="24"/>
        </w:rPr>
        <w:t xml:space="preserve">by a United States Mint employee </w:t>
      </w:r>
      <w:r w:rsidR="000C60A0" w:rsidRPr="005774E1">
        <w:rPr>
          <w:rFonts w:cs="Arial"/>
          <w:i w:val="0"/>
          <w:sz w:val="24"/>
          <w:szCs w:val="24"/>
        </w:rPr>
        <w:t xml:space="preserve">during the working hours of the Expo and over </w:t>
      </w:r>
      <w:r w:rsidRPr="005774E1">
        <w:rPr>
          <w:i w:val="0"/>
          <w:sz w:val="24"/>
          <w:szCs w:val="24"/>
        </w:rPr>
        <w:t xml:space="preserve">a four-day period.  </w:t>
      </w:r>
      <w:r w:rsidR="000C60A0" w:rsidRPr="005774E1">
        <w:rPr>
          <w:i w:val="0"/>
          <w:sz w:val="24"/>
          <w:szCs w:val="24"/>
        </w:rPr>
        <w:t>An i</w:t>
      </w:r>
      <w:r w:rsidR="00732FEB" w:rsidRPr="005774E1">
        <w:rPr>
          <w:i w:val="0"/>
          <w:sz w:val="24"/>
          <w:szCs w:val="24"/>
        </w:rPr>
        <w:t>nterviewer</w:t>
      </w:r>
      <w:r w:rsidRPr="005774E1">
        <w:rPr>
          <w:i w:val="0"/>
          <w:sz w:val="24"/>
          <w:szCs w:val="24"/>
        </w:rPr>
        <w:t xml:space="preserve"> will </w:t>
      </w:r>
      <w:r w:rsidR="00732FEB" w:rsidRPr="005774E1">
        <w:rPr>
          <w:i w:val="0"/>
          <w:sz w:val="24"/>
          <w:szCs w:val="24"/>
        </w:rPr>
        <w:t xml:space="preserve">intercept </w:t>
      </w:r>
      <w:r w:rsidR="000C60A0" w:rsidRPr="005774E1">
        <w:rPr>
          <w:i w:val="0"/>
          <w:sz w:val="24"/>
          <w:szCs w:val="24"/>
        </w:rPr>
        <w:t>purchasers of the 2019 American Eagle Silver Enhanced Proof Coin</w:t>
      </w:r>
      <w:r w:rsidRPr="005774E1">
        <w:rPr>
          <w:i w:val="0"/>
          <w:sz w:val="24"/>
          <w:szCs w:val="24"/>
        </w:rPr>
        <w:t xml:space="preserve"> and ask them if they would agree to participate </w:t>
      </w:r>
      <w:r w:rsidR="00196D8B" w:rsidRPr="005774E1">
        <w:rPr>
          <w:i w:val="0"/>
          <w:sz w:val="24"/>
          <w:szCs w:val="24"/>
        </w:rPr>
        <w:t xml:space="preserve">in the survey.  Respondents will </w:t>
      </w:r>
      <w:r w:rsidR="00732FEB" w:rsidRPr="005774E1">
        <w:rPr>
          <w:i w:val="0"/>
          <w:sz w:val="24"/>
          <w:szCs w:val="24"/>
        </w:rPr>
        <w:t xml:space="preserve">record </w:t>
      </w:r>
      <w:r w:rsidR="00196D8B" w:rsidRPr="005774E1">
        <w:rPr>
          <w:i w:val="0"/>
          <w:sz w:val="24"/>
          <w:szCs w:val="24"/>
        </w:rPr>
        <w:t>answer</w:t>
      </w:r>
      <w:r w:rsidR="00732FEB" w:rsidRPr="005774E1">
        <w:rPr>
          <w:i w:val="0"/>
          <w:sz w:val="24"/>
          <w:szCs w:val="24"/>
        </w:rPr>
        <w:t>s</w:t>
      </w:r>
      <w:r w:rsidR="00196D8B" w:rsidRPr="005774E1">
        <w:rPr>
          <w:i w:val="0"/>
          <w:sz w:val="24"/>
          <w:szCs w:val="24"/>
        </w:rPr>
        <w:t xml:space="preserve"> </w:t>
      </w:r>
      <w:r w:rsidR="00732FEB" w:rsidRPr="005774E1">
        <w:rPr>
          <w:i w:val="0"/>
          <w:sz w:val="24"/>
          <w:szCs w:val="24"/>
        </w:rPr>
        <w:t xml:space="preserve">to </w:t>
      </w:r>
      <w:r w:rsidR="00196D8B" w:rsidRPr="005774E1">
        <w:rPr>
          <w:i w:val="0"/>
          <w:sz w:val="24"/>
          <w:szCs w:val="24"/>
        </w:rPr>
        <w:t xml:space="preserve">questions </w:t>
      </w:r>
      <w:r w:rsidR="000C60A0" w:rsidRPr="005774E1">
        <w:rPr>
          <w:i w:val="0"/>
          <w:sz w:val="24"/>
          <w:szCs w:val="24"/>
        </w:rPr>
        <w:t xml:space="preserve">through the use of paper surveys.  </w:t>
      </w:r>
    </w:p>
    <w:p w14:paraId="3720E36D" w14:textId="77777777" w:rsidR="000C60A0" w:rsidRPr="005774E1" w:rsidRDefault="000C60A0" w:rsidP="00834926">
      <w:pPr>
        <w:pStyle w:val="BodyText"/>
        <w:ind w:left="1440"/>
        <w:rPr>
          <w:i w:val="0"/>
          <w:sz w:val="24"/>
          <w:szCs w:val="24"/>
        </w:rPr>
      </w:pPr>
    </w:p>
    <w:p w14:paraId="03C19D00" w14:textId="77777777" w:rsidR="000C60A0" w:rsidRDefault="000C60A0" w:rsidP="000C60A0">
      <w:pPr>
        <w:pStyle w:val="BodyText"/>
        <w:ind w:left="1440"/>
        <w:rPr>
          <w:i w:val="0"/>
          <w:sz w:val="24"/>
          <w:szCs w:val="24"/>
        </w:rPr>
      </w:pPr>
      <w:r w:rsidRPr="005774E1">
        <w:rPr>
          <w:rFonts w:cs="Arial"/>
          <w:i w:val="0"/>
          <w:sz w:val="24"/>
          <w:szCs w:val="24"/>
        </w:rPr>
        <w:t>The r</w:t>
      </w:r>
      <w:r w:rsidRPr="005774E1">
        <w:rPr>
          <w:i w:val="0"/>
          <w:sz w:val="24"/>
          <w:szCs w:val="24"/>
        </w:rPr>
        <w:t xml:space="preserve">esults of the survey will be reported via </w:t>
      </w:r>
      <w:r w:rsidR="005774E1" w:rsidRPr="005774E1">
        <w:rPr>
          <w:i w:val="0"/>
          <w:sz w:val="24"/>
          <w:szCs w:val="24"/>
        </w:rPr>
        <w:t>an</w:t>
      </w:r>
      <w:r w:rsidRPr="005774E1">
        <w:rPr>
          <w:i w:val="0"/>
          <w:sz w:val="24"/>
          <w:szCs w:val="24"/>
        </w:rPr>
        <w:t xml:space="preserve"> Excel and PowerPoint presentation to an internal audience at the United States Mint.</w:t>
      </w:r>
    </w:p>
    <w:p w14:paraId="35B0B8A8" w14:textId="77777777" w:rsidR="000C60A0" w:rsidRPr="0030727C" w:rsidRDefault="000C60A0" w:rsidP="00834926">
      <w:pPr>
        <w:pStyle w:val="BodyText"/>
        <w:ind w:left="1440"/>
        <w:rPr>
          <w:rFonts w:cs="Arial"/>
          <w:i w:val="0"/>
          <w:sz w:val="24"/>
          <w:szCs w:val="24"/>
        </w:rPr>
      </w:pPr>
    </w:p>
    <w:p w14:paraId="57A8CC96" w14:textId="77777777" w:rsidR="004D6E14" w:rsidRPr="002449B1" w:rsidRDefault="0030727C" w:rsidP="002449B1">
      <w:pPr>
        <w:pStyle w:val="BodyText"/>
        <w:rPr>
          <w:rFonts w:cs="Arial"/>
          <w:i w:val="0"/>
          <w:sz w:val="24"/>
          <w:szCs w:val="24"/>
        </w:rPr>
      </w:pPr>
      <w:r w:rsidRPr="0030727C">
        <w:rPr>
          <w:rFonts w:cs="Arial"/>
          <w:i w:val="0"/>
          <w:sz w:val="24"/>
          <w:szCs w:val="24"/>
        </w:rPr>
        <w:t xml:space="preserve">    </w:t>
      </w:r>
    </w:p>
    <w:p w14:paraId="01BD823E" w14:textId="77777777" w:rsidR="00A403BB" w:rsidRDefault="00A403BB" w:rsidP="00A403BB">
      <w:pPr>
        <w:rPr>
          <w:b/>
        </w:rPr>
      </w:pPr>
      <w:r>
        <w:rPr>
          <w:b/>
        </w:rPr>
        <w:t>Administration of the Instrument</w:t>
      </w:r>
    </w:p>
    <w:p w14:paraId="5E3A3FA4" w14:textId="77777777" w:rsidR="00A403BB" w:rsidRDefault="001B0AAA" w:rsidP="00A403BB">
      <w:pPr>
        <w:pStyle w:val="ListParagraph"/>
        <w:numPr>
          <w:ilvl w:val="0"/>
          <w:numId w:val="17"/>
        </w:numPr>
      </w:pPr>
      <w:r>
        <w:t>H</w:t>
      </w:r>
      <w:r w:rsidR="00A403BB">
        <w:t>ow will you collect the information? (Check all that apply)</w:t>
      </w:r>
    </w:p>
    <w:p w14:paraId="7BA85C7B" w14:textId="77777777" w:rsidR="001B0AAA" w:rsidRDefault="00A403BB" w:rsidP="001B0AAA">
      <w:pPr>
        <w:ind w:left="720"/>
      </w:pPr>
      <w:r>
        <w:t>[</w:t>
      </w:r>
      <w:r w:rsidR="001B0AAA">
        <w:t xml:space="preserve"> </w:t>
      </w:r>
      <w:r>
        <w:t>] Web-based</w:t>
      </w:r>
      <w:r w:rsidR="001B0AAA">
        <w:t xml:space="preserve"> or other forms of Social Media </w:t>
      </w:r>
    </w:p>
    <w:p w14:paraId="04F0CCBA" w14:textId="77777777" w:rsidR="001B0AAA" w:rsidRDefault="00A403BB" w:rsidP="001B0AAA">
      <w:pPr>
        <w:ind w:left="720"/>
      </w:pPr>
      <w:r>
        <w:t>[</w:t>
      </w:r>
      <w:r w:rsidR="002449B1">
        <w:t xml:space="preserve">   </w:t>
      </w:r>
      <w:r>
        <w:t>] Telephone</w:t>
      </w:r>
      <w:r>
        <w:tab/>
      </w:r>
    </w:p>
    <w:p w14:paraId="24EAC0BB" w14:textId="77777777" w:rsidR="001B0AAA" w:rsidRDefault="00A403BB" w:rsidP="001B0AAA">
      <w:pPr>
        <w:ind w:left="720"/>
      </w:pPr>
      <w:r>
        <w:t>[</w:t>
      </w:r>
      <w:r w:rsidR="001B0AAA">
        <w:t xml:space="preserve"> </w:t>
      </w:r>
      <w:r w:rsidR="002449B1">
        <w:t>X</w:t>
      </w:r>
      <w:r>
        <w:t xml:space="preserve"> ] In-person</w:t>
      </w:r>
      <w:r>
        <w:tab/>
      </w:r>
    </w:p>
    <w:p w14:paraId="5CF09282" w14:textId="77777777" w:rsidR="001B0AAA" w:rsidRDefault="00A403BB" w:rsidP="001B0AAA">
      <w:pPr>
        <w:ind w:left="720"/>
      </w:pPr>
      <w:r>
        <w:t xml:space="preserve">[ </w:t>
      </w:r>
      <w:r w:rsidR="001B0AAA">
        <w:t xml:space="preserve"> </w:t>
      </w:r>
      <w:r>
        <w:t>] Mail</w:t>
      </w:r>
      <w:r w:rsidR="001B0AAA">
        <w:t xml:space="preserve"> </w:t>
      </w:r>
    </w:p>
    <w:p w14:paraId="1431777F" w14:textId="77777777" w:rsidR="001B0AAA" w:rsidRDefault="00A403BB" w:rsidP="001B0AAA">
      <w:pPr>
        <w:ind w:left="720"/>
      </w:pPr>
      <w:r>
        <w:t xml:space="preserve">[ </w:t>
      </w:r>
      <w:r w:rsidR="001B0AAA">
        <w:t xml:space="preserve"> </w:t>
      </w:r>
      <w:r>
        <w:t>] Other, Explain</w:t>
      </w:r>
    </w:p>
    <w:p w14:paraId="48C1F6B0" w14:textId="77777777" w:rsidR="00F24CFC" w:rsidRDefault="00F24CFC" w:rsidP="00F24CFC">
      <w:pPr>
        <w:pStyle w:val="ListParagraph"/>
        <w:numPr>
          <w:ilvl w:val="0"/>
          <w:numId w:val="17"/>
        </w:numPr>
      </w:pPr>
      <w:r>
        <w:t xml:space="preserve">Will interviewers or facilitators be used?  [  ] Yes [ </w:t>
      </w:r>
      <w:r w:rsidR="005774E1">
        <w:t>X</w:t>
      </w:r>
      <w:r w:rsidR="002449B1">
        <w:softHyphen/>
      </w:r>
      <w:r>
        <w:t xml:space="preserve"> ] No</w:t>
      </w:r>
    </w:p>
    <w:p w14:paraId="54219694" w14:textId="77777777" w:rsidR="00F24CFC" w:rsidRDefault="002449B1" w:rsidP="00F24CFC">
      <w:pPr>
        <w:pStyle w:val="ListParagraph"/>
        <w:ind w:left="360"/>
      </w:pPr>
      <w:r>
        <w:softHyphen/>
      </w:r>
      <w:r>
        <w:softHyphen/>
      </w:r>
      <w:r>
        <w:softHyphen/>
      </w:r>
    </w:p>
    <w:p w14:paraId="279A8109" w14:textId="77777777" w:rsidR="0024521E" w:rsidRPr="00F24CFC" w:rsidRDefault="00F24CFC" w:rsidP="0024521E">
      <w:pPr>
        <w:rPr>
          <w:b/>
        </w:rPr>
      </w:pPr>
      <w:r w:rsidRPr="00F24CFC">
        <w:rPr>
          <w:b/>
        </w:rPr>
        <w:t>Please make sure that all instruments, instructions, and scripts are submitted with the request.</w:t>
      </w:r>
    </w:p>
    <w:p w14:paraId="6D5504DE"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1A8A73D" w14:textId="77777777"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111B9660" wp14:editId="6A649147">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11B4F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E24D3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5C96DCF" w14:textId="77777777" w:rsidR="00F24CFC" w:rsidRPr="00CF6542" w:rsidRDefault="00F24CFC" w:rsidP="00F24CFC">
      <w:pPr>
        <w:rPr>
          <w:sz w:val="20"/>
          <w:szCs w:val="20"/>
        </w:rPr>
      </w:pPr>
    </w:p>
    <w:p w14:paraId="6B866827"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E5684B9" w14:textId="77777777" w:rsidR="00F24CFC" w:rsidRPr="008F50D4" w:rsidRDefault="00F24CFC" w:rsidP="00F24CFC">
      <w:pPr>
        <w:pStyle w:val="Header"/>
        <w:tabs>
          <w:tab w:val="clear" w:pos="4320"/>
          <w:tab w:val="clear" w:pos="8640"/>
        </w:tabs>
        <w:rPr>
          <w:b/>
        </w:rPr>
      </w:pPr>
    </w:p>
    <w:p w14:paraId="782E7E0D"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AA6B88D" w14:textId="77777777" w:rsidR="00F24CFC" w:rsidRPr="00CF6542" w:rsidRDefault="00F24CFC" w:rsidP="00F24CFC">
      <w:pPr>
        <w:rPr>
          <w:b/>
          <w:sz w:val="20"/>
          <w:szCs w:val="20"/>
        </w:rPr>
      </w:pPr>
    </w:p>
    <w:p w14:paraId="5902CE9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BBB663E" w14:textId="77777777" w:rsidR="00F24CFC" w:rsidRPr="00CF6542" w:rsidRDefault="00F24CFC" w:rsidP="00F24CFC">
      <w:pPr>
        <w:pStyle w:val="BodyTextIndent"/>
        <w:tabs>
          <w:tab w:val="left" w:pos="360"/>
        </w:tabs>
        <w:ind w:left="0"/>
        <w:rPr>
          <w:bCs/>
        </w:rPr>
      </w:pPr>
    </w:p>
    <w:p w14:paraId="3F4E42F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386D0EBF" w14:textId="77777777" w:rsidR="00F24CFC" w:rsidRDefault="00F24CFC" w:rsidP="00F24CFC">
      <w:pPr>
        <w:rPr>
          <w:sz w:val="16"/>
          <w:szCs w:val="16"/>
        </w:rPr>
      </w:pPr>
    </w:p>
    <w:p w14:paraId="4ADB949F"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4E16C6E" w14:textId="77777777" w:rsidR="008F50D4" w:rsidRPr="00CF6542" w:rsidRDefault="008F50D4" w:rsidP="00F24CFC">
      <w:pPr>
        <w:rPr>
          <w:sz w:val="20"/>
          <w:szCs w:val="20"/>
        </w:rPr>
      </w:pPr>
    </w:p>
    <w:p w14:paraId="37099B8B"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6A0E656" w14:textId="77777777" w:rsidR="00F24CFC" w:rsidRDefault="00F24CFC" w:rsidP="00F24CFC">
      <w:pPr>
        <w:rPr>
          <w:b/>
        </w:rPr>
      </w:pPr>
    </w:p>
    <w:p w14:paraId="65B1259D" w14:textId="77777777" w:rsidR="008F50D4" w:rsidRDefault="00F24CFC" w:rsidP="00F24CFC">
      <w:pPr>
        <w:rPr>
          <w:b/>
        </w:rPr>
      </w:pPr>
      <w:r>
        <w:rPr>
          <w:b/>
        </w:rPr>
        <w:t>BURDEN HOURS</w:t>
      </w:r>
      <w:r w:rsidR="008F50D4">
        <w:rPr>
          <w:b/>
        </w:rPr>
        <w:t>:</w:t>
      </w:r>
    </w:p>
    <w:p w14:paraId="57FCF6F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1E9B3008"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28E75A1"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E43695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B2D363A" w14:textId="77777777" w:rsidR="00F24CFC" w:rsidRPr="006832D9" w:rsidRDefault="00F24CFC" w:rsidP="00F24CFC">
      <w:pPr>
        <w:keepNext/>
        <w:keepLines/>
        <w:rPr>
          <w:b/>
        </w:rPr>
      </w:pPr>
    </w:p>
    <w:p w14:paraId="0086203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48ED352" w14:textId="77777777" w:rsidR="00F24CFC" w:rsidRPr="00CF6542" w:rsidRDefault="00F24CFC" w:rsidP="00F24CFC">
      <w:pPr>
        <w:rPr>
          <w:b/>
          <w:bCs/>
          <w:sz w:val="20"/>
          <w:szCs w:val="20"/>
          <w:u w:val="single"/>
        </w:rPr>
      </w:pPr>
    </w:p>
    <w:p w14:paraId="664DB57F"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E38C422" w14:textId="77777777" w:rsidR="00F24CFC" w:rsidRPr="00CF6542" w:rsidRDefault="00F24CFC" w:rsidP="00F24CFC">
      <w:pPr>
        <w:rPr>
          <w:b/>
          <w:sz w:val="20"/>
          <w:szCs w:val="20"/>
        </w:rPr>
      </w:pPr>
    </w:p>
    <w:p w14:paraId="72C9193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7D9ADD9" w14:textId="77777777" w:rsidR="00F24CFC" w:rsidRPr="00CF6542" w:rsidRDefault="00F24CFC" w:rsidP="00F24CFC">
      <w:pPr>
        <w:rPr>
          <w:b/>
          <w:sz w:val="20"/>
          <w:szCs w:val="20"/>
        </w:rPr>
      </w:pPr>
    </w:p>
    <w:p w14:paraId="64EF275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5C4EF59" w14:textId="77777777" w:rsidR="00F24CFC" w:rsidRDefault="00F24CFC" w:rsidP="00F24CFC">
      <w:pPr>
        <w:pStyle w:val="ListParagraph"/>
        <w:ind w:left="360"/>
      </w:pPr>
    </w:p>
    <w:p w14:paraId="2F1F12C2"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561F65C1" w14:textId="77777777" w:rsidR="005E714A" w:rsidRDefault="005E714A" w:rsidP="00F24CFC">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936F6" w14:textId="77777777" w:rsidR="00DD69B0" w:rsidRDefault="00DD69B0">
      <w:r>
        <w:separator/>
      </w:r>
    </w:p>
  </w:endnote>
  <w:endnote w:type="continuationSeparator" w:id="0">
    <w:p w14:paraId="66F72972" w14:textId="77777777" w:rsidR="00DD69B0" w:rsidRDefault="00DD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23DE" w14:textId="097E9DD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1572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5552C" w14:textId="77777777" w:rsidR="00DD69B0" w:rsidRDefault="00DD69B0">
      <w:r>
        <w:separator/>
      </w:r>
    </w:p>
  </w:footnote>
  <w:footnote w:type="continuationSeparator" w:id="0">
    <w:p w14:paraId="56029CD6" w14:textId="77777777" w:rsidR="00DD69B0" w:rsidRDefault="00DD6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7329"/>
    <w:rsid w:val="0009416B"/>
    <w:rsid w:val="000A2606"/>
    <w:rsid w:val="000B2838"/>
    <w:rsid w:val="000C60A0"/>
    <w:rsid w:val="000D44CA"/>
    <w:rsid w:val="000E200B"/>
    <w:rsid w:val="000E7762"/>
    <w:rsid w:val="000F68BE"/>
    <w:rsid w:val="0011572F"/>
    <w:rsid w:val="001420B8"/>
    <w:rsid w:val="001927A4"/>
    <w:rsid w:val="00194AC6"/>
    <w:rsid w:val="00196D8B"/>
    <w:rsid w:val="001A23B0"/>
    <w:rsid w:val="001A25CC"/>
    <w:rsid w:val="001B0AAA"/>
    <w:rsid w:val="001C39F7"/>
    <w:rsid w:val="00237B48"/>
    <w:rsid w:val="0024212B"/>
    <w:rsid w:val="002449B1"/>
    <w:rsid w:val="0024521E"/>
    <w:rsid w:val="00250AED"/>
    <w:rsid w:val="00263C3D"/>
    <w:rsid w:val="00274D0B"/>
    <w:rsid w:val="002B052D"/>
    <w:rsid w:val="002B34CD"/>
    <w:rsid w:val="002B3C95"/>
    <w:rsid w:val="002D0B92"/>
    <w:rsid w:val="0030727C"/>
    <w:rsid w:val="00395F9B"/>
    <w:rsid w:val="003B5C0C"/>
    <w:rsid w:val="003D068D"/>
    <w:rsid w:val="003D5BBE"/>
    <w:rsid w:val="003E3C61"/>
    <w:rsid w:val="003F1C5B"/>
    <w:rsid w:val="00434E33"/>
    <w:rsid w:val="00441434"/>
    <w:rsid w:val="0044451E"/>
    <w:rsid w:val="0045264C"/>
    <w:rsid w:val="004876EC"/>
    <w:rsid w:val="004A350B"/>
    <w:rsid w:val="004D208A"/>
    <w:rsid w:val="004D6E14"/>
    <w:rsid w:val="005009B0"/>
    <w:rsid w:val="00507470"/>
    <w:rsid w:val="005473C1"/>
    <w:rsid w:val="005774E1"/>
    <w:rsid w:val="00595E19"/>
    <w:rsid w:val="005A1006"/>
    <w:rsid w:val="005B4BEB"/>
    <w:rsid w:val="005E714A"/>
    <w:rsid w:val="005F693D"/>
    <w:rsid w:val="006140A0"/>
    <w:rsid w:val="00636621"/>
    <w:rsid w:val="00642B49"/>
    <w:rsid w:val="006832D9"/>
    <w:rsid w:val="0069403B"/>
    <w:rsid w:val="006C2FBC"/>
    <w:rsid w:val="006F3DDE"/>
    <w:rsid w:val="00704678"/>
    <w:rsid w:val="00732FEB"/>
    <w:rsid w:val="007425E7"/>
    <w:rsid w:val="007F0005"/>
    <w:rsid w:val="007F7080"/>
    <w:rsid w:val="00802607"/>
    <w:rsid w:val="008101A5"/>
    <w:rsid w:val="00822664"/>
    <w:rsid w:val="00834926"/>
    <w:rsid w:val="00842CAA"/>
    <w:rsid w:val="00843796"/>
    <w:rsid w:val="00895229"/>
    <w:rsid w:val="008B2EB3"/>
    <w:rsid w:val="008F0203"/>
    <w:rsid w:val="008F50D4"/>
    <w:rsid w:val="009239AA"/>
    <w:rsid w:val="00935ADA"/>
    <w:rsid w:val="00946B6C"/>
    <w:rsid w:val="00955A71"/>
    <w:rsid w:val="0096108F"/>
    <w:rsid w:val="00964736"/>
    <w:rsid w:val="009C13B9"/>
    <w:rsid w:val="009D01A2"/>
    <w:rsid w:val="009E6350"/>
    <w:rsid w:val="009F5923"/>
    <w:rsid w:val="00A24538"/>
    <w:rsid w:val="00A403BB"/>
    <w:rsid w:val="00A674DF"/>
    <w:rsid w:val="00A80C34"/>
    <w:rsid w:val="00A83AA6"/>
    <w:rsid w:val="00A934D6"/>
    <w:rsid w:val="00AE1809"/>
    <w:rsid w:val="00B06AAE"/>
    <w:rsid w:val="00B63CFF"/>
    <w:rsid w:val="00B80D76"/>
    <w:rsid w:val="00BA2105"/>
    <w:rsid w:val="00BA7E06"/>
    <w:rsid w:val="00BB43B5"/>
    <w:rsid w:val="00BB6219"/>
    <w:rsid w:val="00BD290F"/>
    <w:rsid w:val="00C14CC4"/>
    <w:rsid w:val="00C33C52"/>
    <w:rsid w:val="00C40373"/>
    <w:rsid w:val="00C40D8B"/>
    <w:rsid w:val="00C8407A"/>
    <w:rsid w:val="00C8488C"/>
    <w:rsid w:val="00C86E91"/>
    <w:rsid w:val="00CA2650"/>
    <w:rsid w:val="00CB1078"/>
    <w:rsid w:val="00CB131B"/>
    <w:rsid w:val="00CC6FAF"/>
    <w:rsid w:val="00CF6542"/>
    <w:rsid w:val="00D24698"/>
    <w:rsid w:val="00D6383F"/>
    <w:rsid w:val="00DB59D0"/>
    <w:rsid w:val="00DC33D3"/>
    <w:rsid w:val="00DD69B0"/>
    <w:rsid w:val="00DE1D92"/>
    <w:rsid w:val="00E03BB9"/>
    <w:rsid w:val="00E1629E"/>
    <w:rsid w:val="00E26329"/>
    <w:rsid w:val="00E40B50"/>
    <w:rsid w:val="00E50293"/>
    <w:rsid w:val="00E65FFC"/>
    <w:rsid w:val="00E744EA"/>
    <w:rsid w:val="00E7591C"/>
    <w:rsid w:val="00E80951"/>
    <w:rsid w:val="00E86CC6"/>
    <w:rsid w:val="00EB56B3"/>
    <w:rsid w:val="00EB5F47"/>
    <w:rsid w:val="00ED6492"/>
    <w:rsid w:val="00EF2095"/>
    <w:rsid w:val="00F06866"/>
    <w:rsid w:val="00F15956"/>
    <w:rsid w:val="00F24CFC"/>
    <w:rsid w:val="00F3170F"/>
    <w:rsid w:val="00F76249"/>
    <w:rsid w:val="00F914AB"/>
    <w:rsid w:val="00F976B0"/>
    <w:rsid w:val="00FA6DE7"/>
    <w:rsid w:val="00FC0A8E"/>
    <w:rsid w:val="00FD183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7231">
      <w:bodyDiv w:val="1"/>
      <w:marLeft w:val="0"/>
      <w:marRight w:val="0"/>
      <w:marTop w:val="0"/>
      <w:marBottom w:val="0"/>
      <w:divBdr>
        <w:top w:val="none" w:sz="0" w:space="0" w:color="auto"/>
        <w:left w:val="none" w:sz="0" w:space="0" w:color="auto"/>
        <w:bottom w:val="none" w:sz="0" w:space="0" w:color="auto"/>
        <w:right w:val="none" w:sz="0" w:space="0" w:color="auto"/>
      </w:divBdr>
    </w:div>
    <w:div w:id="460928244">
      <w:bodyDiv w:val="1"/>
      <w:marLeft w:val="0"/>
      <w:marRight w:val="0"/>
      <w:marTop w:val="0"/>
      <w:marBottom w:val="0"/>
      <w:divBdr>
        <w:top w:val="none" w:sz="0" w:space="0" w:color="auto"/>
        <w:left w:val="none" w:sz="0" w:space="0" w:color="auto"/>
        <w:bottom w:val="none" w:sz="0" w:space="0" w:color="auto"/>
        <w:right w:val="none" w:sz="0" w:space="0" w:color="auto"/>
      </w:divBdr>
    </w:div>
    <w:div w:id="10097968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2018-11-20T17:54:00Z</cp:lastPrinted>
  <dcterms:created xsi:type="dcterms:W3CDTF">2019-11-13T15:41:00Z</dcterms:created>
  <dcterms:modified xsi:type="dcterms:W3CDTF">2019-11-13T15:41:00Z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