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5024" w:rsidR="001F3548" w:rsidP="001F3548" w:rsidRDefault="006C4918" w14:paraId="7C7E2743" w14:textId="773C1D22">
      <w:pPr>
        <w:widowControl w:val="0"/>
        <w:tabs>
          <w:tab w:val="center" w:pos="4680"/>
        </w:tabs>
        <w:jc w:val="center"/>
        <w:rPr>
          <w:b/>
          <w:sz w:val="28"/>
          <w:szCs w:val="28"/>
        </w:rPr>
      </w:pPr>
      <w:r w:rsidRPr="00E75024">
        <w:fldChar w:fldCharType="begin"/>
      </w:r>
      <w:r w:rsidRPr="00E75024">
        <w:instrText xml:space="preserve"> SEQ CHAPTER \h \r 1</w:instrText>
      </w:r>
      <w:r w:rsidRPr="00E75024">
        <w:fldChar w:fldCharType="end"/>
      </w:r>
      <w:r w:rsidRPr="00E75024" w:rsidR="001F3548">
        <w:fldChar w:fldCharType="begin"/>
      </w:r>
      <w:r w:rsidRPr="00E75024" w:rsidR="001F3548">
        <w:instrText xml:space="preserve"> SEQ CHAPTER \h \r 1</w:instrText>
      </w:r>
      <w:r w:rsidRPr="00E75024" w:rsidR="001F3548">
        <w:fldChar w:fldCharType="end"/>
      </w:r>
      <w:r w:rsidRPr="00E75024" w:rsidR="001F3548">
        <w:fldChar w:fldCharType="begin"/>
      </w:r>
      <w:r w:rsidRPr="00E75024" w:rsidR="001F3548">
        <w:instrText xml:space="preserve"> SEQ CHAPTER \h \r 1</w:instrText>
      </w:r>
      <w:r w:rsidRPr="00E75024" w:rsidR="001F3548">
        <w:fldChar w:fldCharType="end"/>
      </w:r>
      <w:r w:rsidRPr="00E75024" w:rsidR="001F3548">
        <w:rPr>
          <w:b/>
          <w:sz w:val="28"/>
          <w:szCs w:val="28"/>
        </w:rPr>
        <w:t>FEDERAL RAILROAD ADMINISTRATION</w:t>
      </w:r>
    </w:p>
    <w:p w:rsidRPr="00E75024" w:rsidR="001F3548" w:rsidP="001F3548" w:rsidRDefault="001F3548" w14:paraId="0EB52B5B" w14:textId="62BB9D7A">
      <w:pPr>
        <w:widowControl w:val="0"/>
        <w:tabs>
          <w:tab w:val="center" w:pos="4680"/>
        </w:tabs>
        <w:jc w:val="center"/>
        <w:rPr>
          <w:b/>
          <w:bCs/>
          <w:sz w:val="28"/>
          <w:szCs w:val="28"/>
        </w:rPr>
      </w:pPr>
      <w:r w:rsidRPr="00E75024">
        <w:rPr>
          <w:b/>
          <w:bCs/>
          <w:sz w:val="28"/>
          <w:szCs w:val="28"/>
        </w:rPr>
        <w:t>Railroad Locomotive Safety Standards and Event Recorders</w:t>
      </w:r>
    </w:p>
    <w:p w:rsidRPr="00E75024" w:rsidR="001F3548" w:rsidP="001F3548" w:rsidRDefault="001F3548" w14:paraId="574CF8D5" w14:textId="43C1BD3C">
      <w:pPr>
        <w:widowControl w:val="0"/>
        <w:tabs>
          <w:tab w:val="center" w:pos="4680"/>
        </w:tabs>
        <w:jc w:val="center"/>
        <w:rPr>
          <w:b/>
          <w:sz w:val="28"/>
          <w:szCs w:val="28"/>
        </w:rPr>
      </w:pPr>
      <w:r w:rsidRPr="00E75024">
        <w:rPr>
          <w:b/>
          <w:sz w:val="28"/>
          <w:szCs w:val="28"/>
        </w:rPr>
        <w:t>(Title 49 Code of Federal Regulations (CFR) Part 229)</w:t>
      </w:r>
    </w:p>
    <w:p w:rsidRPr="00E75024" w:rsidR="001F3548" w:rsidP="001F3548" w:rsidRDefault="001F3548" w14:paraId="3EF2D4C0" w14:textId="77777777">
      <w:pPr>
        <w:widowControl w:val="0"/>
        <w:jc w:val="center"/>
        <w:rPr>
          <w:b/>
          <w:sz w:val="28"/>
        </w:rPr>
      </w:pPr>
      <w:r w:rsidRPr="00E75024">
        <w:rPr>
          <w:b/>
          <w:sz w:val="28"/>
        </w:rPr>
        <w:t>SUPPORTING JUSTIFICATION</w:t>
      </w:r>
    </w:p>
    <w:p w:rsidRPr="00E75024" w:rsidR="001F3548" w:rsidP="001F3548" w:rsidRDefault="001F3548" w14:paraId="04D8ADA2" w14:textId="0B7CB45D">
      <w:pPr>
        <w:widowControl w:val="0"/>
        <w:jc w:val="center"/>
        <w:rPr>
          <w:b/>
          <w:sz w:val="28"/>
        </w:rPr>
      </w:pPr>
      <w:r w:rsidRPr="00E75024">
        <w:rPr>
          <w:b/>
          <w:sz w:val="28"/>
        </w:rPr>
        <w:t>OMB Control No. 2130-0004</w:t>
      </w:r>
    </w:p>
    <w:p w:rsidRPr="00E75024" w:rsidR="001F3548" w:rsidP="001F3548" w:rsidRDefault="001F3548" w14:paraId="0789D834" w14:textId="77777777">
      <w:pPr>
        <w:widowControl w:val="0"/>
        <w:rPr>
          <w:b/>
          <w:sz w:val="28"/>
        </w:rPr>
      </w:pPr>
    </w:p>
    <w:p w:rsidRPr="00E75024" w:rsidR="001F3548" w:rsidP="001F3548" w:rsidRDefault="001F3548" w14:paraId="4E37E6C8" w14:textId="77777777">
      <w:pPr>
        <w:widowControl w:val="0"/>
        <w:ind w:left="720"/>
        <w:rPr>
          <w:u w:val="single"/>
        </w:rPr>
      </w:pPr>
      <w:r w:rsidRPr="00E75024">
        <w:rPr>
          <w:u w:val="single"/>
        </w:rPr>
        <w:t>Summary of Submission</w:t>
      </w:r>
    </w:p>
    <w:p w:rsidRPr="00E75024" w:rsidR="001F3548" w:rsidP="001F3548" w:rsidRDefault="001F3548" w14:paraId="519D60B8" w14:textId="77777777">
      <w:pPr>
        <w:widowControl w:val="0"/>
        <w:ind w:left="720"/>
        <w:rPr>
          <w:u w:val="single"/>
        </w:rPr>
      </w:pPr>
    </w:p>
    <w:p w:rsidRPr="00E75024" w:rsidR="001F3548" w:rsidP="001F3548" w:rsidRDefault="001F3548" w14:paraId="1D94596C" w14:textId="5820CF51">
      <w:pPr>
        <w:widowControl w:val="0"/>
        <w:numPr>
          <w:ilvl w:val="1"/>
          <w:numId w:val="12"/>
        </w:numPr>
      </w:pPr>
      <w:r w:rsidRPr="00E75024">
        <w:t>This submission is a request for a</w:t>
      </w:r>
      <w:r w:rsidR="007B778D">
        <w:t>n extension without change</w:t>
      </w:r>
      <w:r w:rsidRPr="00E75024">
        <w:t xml:space="preserve"> </w:t>
      </w:r>
      <w:r w:rsidRPr="003D18F0" w:rsidR="003D18F0">
        <w:t xml:space="preserve">(with changes in estimates) </w:t>
      </w:r>
      <w:r w:rsidRPr="00E75024">
        <w:t xml:space="preserve">of the last three-year approval granted by the Office of Management and Budget (OMB) on December 21, 2018, which expires December 31, 2021.   </w:t>
      </w:r>
    </w:p>
    <w:p w:rsidRPr="00E75024" w:rsidR="001F3548" w:rsidP="001F3548" w:rsidRDefault="001F3548" w14:paraId="5F375142" w14:textId="77777777">
      <w:pPr>
        <w:widowControl w:val="0"/>
        <w:ind w:left="1080"/>
      </w:pPr>
    </w:p>
    <w:p w:rsidRPr="00E75024" w:rsidR="001F3548" w:rsidP="001F3548" w:rsidRDefault="001F3548" w14:paraId="683546B0" w14:textId="1C8435F5">
      <w:pPr>
        <w:widowControl w:val="0"/>
        <w:numPr>
          <w:ilvl w:val="1"/>
          <w:numId w:val="12"/>
        </w:numPr>
      </w:pPr>
      <w:r w:rsidRPr="00E75024">
        <w:t xml:space="preserve">The Federal Railroad Administration (FRA) published the required 60-day </w:t>
      </w:r>
      <w:r w:rsidRPr="008C2B4F">
        <w:rPr>
          <w:bCs/>
          <w:u w:val="single"/>
        </w:rPr>
        <w:t>Federal Register</w:t>
      </w:r>
      <w:r w:rsidRPr="00E75024">
        <w:rPr>
          <w:bCs/>
        </w:rPr>
        <w:t xml:space="preserve"> Notice on </w:t>
      </w:r>
      <w:r w:rsidRPr="00E75024" w:rsidR="00B343C2">
        <w:rPr>
          <w:bCs/>
        </w:rPr>
        <w:t>August 23</w:t>
      </w:r>
      <w:r w:rsidRPr="00E75024">
        <w:rPr>
          <w:bCs/>
        </w:rPr>
        <w:t xml:space="preserve">, 2021.  </w:t>
      </w:r>
      <w:r w:rsidRPr="00E75024">
        <w:rPr>
          <w:bCs/>
          <w:u w:val="single"/>
        </w:rPr>
        <w:t>See</w:t>
      </w:r>
      <w:r w:rsidRPr="00E75024">
        <w:rPr>
          <w:bCs/>
        </w:rPr>
        <w:t xml:space="preserve"> 86 FR </w:t>
      </w:r>
      <w:r w:rsidRPr="00E75024" w:rsidR="00B343C2">
        <w:rPr>
          <w:bCs/>
        </w:rPr>
        <w:t>47195</w:t>
      </w:r>
      <w:r w:rsidRPr="00E75024">
        <w:rPr>
          <w:bCs/>
        </w:rPr>
        <w:t xml:space="preserve">.  FRA received </w:t>
      </w:r>
      <w:r w:rsidRPr="00E75024" w:rsidR="00117E54">
        <w:rPr>
          <w:bCs/>
        </w:rPr>
        <w:t>one</w:t>
      </w:r>
      <w:r w:rsidRPr="00E75024">
        <w:rPr>
          <w:bCs/>
        </w:rPr>
        <w:t xml:space="preserve"> c</w:t>
      </w:r>
      <w:r w:rsidRPr="00E75024">
        <w:t xml:space="preserve">omment in response to this Notice.   </w:t>
      </w:r>
    </w:p>
    <w:p w:rsidRPr="00E75024" w:rsidR="001F3548" w:rsidP="001F3548" w:rsidRDefault="001F3548" w14:paraId="5EE5B57D" w14:textId="77777777">
      <w:pPr>
        <w:pStyle w:val="ListParagraph"/>
      </w:pPr>
    </w:p>
    <w:p w:rsidRPr="00E75024" w:rsidR="001F3548" w:rsidP="001F3548" w:rsidRDefault="001F3548" w14:paraId="2D70574D" w14:textId="0EA9BDFB">
      <w:pPr>
        <w:widowControl w:val="0"/>
        <w:numPr>
          <w:ilvl w:val="1"/>
          <w:numId w:val="12"/>
        </w:numPr>
        <w:outlineLvl w:val="0"/>
      </w:pPr>
      <w:r w:rsidRPr="00E75024">
        <w:t xml:space="preserve">Overall, the adjustments decreased the burden by </w:t>
      </w:r>
      <w:r w:rsidRPr="003D1D9B" w:rsidR="003D1D9B">
        <w:t>-3,583,</w:t>
      </w:r>
      <w:r w:rsidRPr="003D1D9B" w:rsidR="001B411E">
        <w:t>22</w:t>
      </w:r>
      <w:r w:rsidR="001B411E">
        <w:t xml:space="preserve">6 </w:t>
      </w:r>
      <w:r w:rsidRPr="00E75024">
        <w:t xml:space="preserve">hours and </w:t>
      </w:r>
      <w:r w:rsidR="009D16E6">
        <w:t>increased</w:t>
      </w:r>
      <w:r w:rsidRPr="00E75024" w:rsidR="009D16E6">
        <w:t xml:space="preserve"> </w:t>
      </w:r>
      <w:r w:rsidRPr="00E75024">
        <w:t xml:space="preserve">responses by </w:t>
      </w:r>
      <w:r w:rsidRPr="009D16E6" w:rsidR="009D16E6">
        <w:t>1,319,655</w:t>
      </w:r>
      <w:r w:rsidRPr="00E75024">
        <w:t xml:space="preserve"> after a thorough review of the data. </w:t>
      </w:r>
    </w:p>
    <w:p w:rsidRPr="00E75024" w:rsidR="001F3548" w:rsidP="001F3548" w:rsidRDefault="001F3548" w14:paraId="49D1E51C" w14:textId="77777777">
      <w:pPr>
        <w:widowControl w:val="0"/>
        <w:ind w:left="1080"/>
        <w:outlineLvl w:val="0"/>
      </w:pPr>
    </w:p>
    <w:p w:rsidRPr="00E75024" w:rsidR="001F3548" w:rsidP="001F3548" w:rsidRDefault="001F3548" w14:paraId="144F4F99" w14:textId="77777777">
      <w:pPr>
        <w:widowControl w:val="0"/>
        <w:numPr>
          <w:ilvl w:val="1"/>
          <w:numId w:val="12"/>
        </w:numPr>
        <w:outlineLvl w:val="0"/>
      </w:pPr>
      <w:r w:rsidRPr="00E75024">
        <w:t xml:space="preserve">The answer to question number 12 itemizes all information collection requirements.  </w:t>
      </w:r>
    </w:p>
    <w:p w:rsidRPr="00E75024" w:rsidR="001F3548" w:rsidP="001F3548" w:rsidRDefault="001F3548" w14:paraId="41AD4DB0" w14:textId="77777777">
      <w:pPr>
        <w:widowControl w:val="0"/>
        <w:ind w:left="1080"/>
        <w:outlineLvl w:val="0"/>
      </w:pPr>
    </w:p>
    <w:p w:rsidRPr="00E75024" w:rsidR="001F3548" w:rsidP="00F142F2" w:rsidRDefault="001F3548" w14:paraId="6C41F6A8" w14:textId="2AD5831B">
      <w:pPr>
        <w:widowControl w:val="0"/>
        <w:numPr>
          <w:ilvl w:val="1"/>
          <w:numId w:val="12"/>
        </w:numPr>
        <w:outlineLvl w:val="0"/>
      </w:pPr>
      <w:r w:rsidRPr="00E75024">
        <w:t xml:space="preserve">The answer to question number 15 itemizes all adjustments. </w:t>
      </w:r>
    </w:p>
    <w:p w:rsidRPr="00E75024" w:rsidR="001F3548" w:rsidRDefault="001F3548" w14:paraId="68148B97" w14:textId="77777777">
      <w:pPr>
        <w:widowControl w:val="0"/>
        <w:tabs>
          <w:tab w:val="center" w:pos="4680"/>
        </w:tabs>
        <w:rPr>
          <w:b/>
          <w:sz w:val="28"/>
        </w:rPr>
      </w:pPr>
    </w:p>
    <w:p w:rsidRPr="00E75024" w:rsidR="004A378C" w:rsidP="00212A55" w:rsidRDefault="004A378C" w14:paraId="717BF95A" w14:textId="77777777">
      <w:pPr>
        <w:widowControl w:val="0"/>
        <w:ind w:left="720" w:hanging="720"/>
      </w:pPr>
      <w:r w:rsidRPr="00E75024">
        <w:rPr>
          <w:b/>
        </w:rPr>
        <w:t>1.</w:t>
      </w:r>
      <w:r w:rsidRPr="00E75024">
        <w:rPr>
          <w:b/>
        </w:rPr>
        <w:tab/>
      </w:r>
      <w:r w:rsidRPr="00E75024">
        <w:rPr>
          <w:b/>
          <w:u w:val="single"/>
        </w:rPr>
        <w:t>Circumstances that make collection of the information necessary</w:t>
      </w:r>
      <w:r w:rsidRPr="00E75024">
        <w:rPr>
          <w:b/>
        </w:rPr>
        <w:t>.</w:t>
      </w:r>
    </w:p>
    <w:p w:rsidRPr="00E75024" w:rsidR="006C4918" w:rsidRDefault="006C4918" w14:paraId="3C19DB7F" w14:textId="77777777">
      <w:pPr>
        <w:widowControl w:val="0"/>
        <w:rPr>
          <w:sz w:val="28"/>
        </w:rPr>
      </w:pPr>
    </w:p>
    <w:p w:rsidRPr="00E75024" w:rsidR="00CE7D6C" w:rsidRDefault="00CE7D6C" w14:paraId="47065CE5" w14:textId="77777777">
      <w:pPr>
        <w:widowControl w:val="0"/>
        <w:rPr>
          <w:szCs w:val="24"/>
          <w:u w:val="single"/>
        </w:rPr>
      </w:pPr>
      <w:r w:rsidRPr="00E75024">
        <w:rPr>
          <w:sz w:val="28"/>
        </w:rPr>
        <w:tab/>
      </w:r>
      <w:r w:rsidRPr="00E75024">
        <w:rPr>
          <w:szCs w:val="24"/>
          <w:u w:val="single"/>
        </w:rPr>
        <w:t>Background</w:t>
      </w:r>
    </w:p>
    <w:p w:rsidRPr="00E75024" w:rsidR="00CE7D6C" w:rsidRDefault="00CE7D6C" w14:paraId="5A269B26" w14:textId="77777777">
      <w:pPr>
        <w:widowControl w:val="0"/>
        <w:rPr>
          <w:sz w:val="28"/>
        </w:rPr>
      </w:pPr>
    </w:p>
    <w:p w:rsidRPr="00E75024" w:rsidR="005E4EA4" w:rsidP="005E4EA4" w:rsidRDefault="005E4EA4" w14:paraId="161AF878" w14:textId="77777777">
      <w:pPr>
        <w:ind w:left="720"/>
        <w:contextualSpacing/>
      </w:pPr>
      <w:r w:rsidRPr="00E75024">
        <w:t>FRA has broad statutory authority to regulate railroad safety.  The Federal railroad safety laws (formerly the Locomotive Boiler Inspection Act at 45 U.S.C. 22-34, repealed and re</w:t>
      </w:r>
      <w:r w:rsidRPr="00E75024" w:rsidR="00FE7880">
        <w:t>-</w:t>
      </w:r>
      <w:r w:rsidRPr="00E75024">
        <w:t>codified at 49 U.S.C. 20701-20703) prohibit the use of unsafe locomotives and authorizes FRA to issue standards for locomotive maintenance and testing.  In order to further FRA's ability to respond effectively to contemporary safety problems and hazards as they arise in the railroad industry, Congress enacted the Federal Railroad Safety Act of 1970 (Safety Act) (formerly 45 U.S.C. 421, 431 et seq., now found primarily in chapter 201 of Title 49).  The Safety Act grants the Secretary of Transportation rulemaking authority over all areas of railroad safety (49 U.S.C. 20103(a)) and confers all powers necessary to detect and penalize violations of any rail safety law.  This authority was subsequently delegated to the FRA Administrator (49 CFR 1.49)</w:t>
      </w:r>
      <w:r w:rsidRPr="00E75024" w:rsidR="00B52602">
        <w:t>.</w:t>
      </w:r>
      <w:r w:rsidRPr="00E75024">
        <w:t xml:space="preserve"> </w:t>
      </w:r>
      <w:r w:rsidRPr="00E75024" w:rsidR="00B52602">
        <w:t xml:space="preserve"> </w:t>
      </w:r>
      <w:r w:rsidRPr="00E75024">
        <w:t xml:space="preserve">(Until </w:t>
      </w:r>
      <w:smartTag w:uri="urn:schemas-microsoft-com:office:smarttags" w:element="date">
        <w:smartTagPr>
          <w:attr w:name="Year" w:val="1994"/>
          <w:attr w:name="Day" w:val="5"/>
          <w:attr w:name="Month" w:val="7"/>
        </w:smartTagPr>
        <w:r w:rsidRPr="00E75024">
          <w:t>July 5, 1994</w:t>
        </w:r>
      </w:smartTag>
      <w:r w:rsidRPr="00E75024">
        <w:t>, the Federal railroad safety statutes existed as separate acts found primarily in title 45 of the United States Code.  On that date, all of the acts were repealed, and their provisions were re</w:t>
      </w:r>
      <w:r w:rsidRPr="00E75024" w:rsidR="006310E3">
        <w:t>-</w:t>
      </w:r>
      <w:r w:rsidRPr="00E75024">
        <w:t xml:space="preserve">codified into title 49 of the United States Code).  All references to parts and sections in this document shall be to parts and sections located in Title 49 of the Code of Federal Regulations.  </w:t>
      </w:r>
    </w:p>
    <w:p w:rsidRPr="00E75024" w:rsidR="00C26D11" w:rsidP="005E4EA4" w:rsidRDefault="00C26D11" w14:paraId="23BACA25" w14:textId="77777777">
      <w:pPr>
        <w:ind w:left="720"/>
        <w:contextualSpacing/>
      </w:pPr>
    </w:p>
    <w:p w:rsidRPr="00E75024" w:rsidR="00351A02" w:rsidP="005E4EA4" w:rsidRDefault="005E4EA4" w14:paraId="4FE9A9E8" w14:textId="01B5AFD5">
      <w:pPr>
        <w:ind w:left="720"/>
        <w:contextualSpacing/>
      </w:pPr>
      <w:r w:rsidRPr="00E75024">
        <w:t>Pursuant to its general statutory rulemaking authority, FRA promulgates and enforces rules as part of a comprehensive regulatory program to address the safety of</w:t>
      </w:r>
      <w:r w:rsidR="002729FE">
        <w:t>:</w:t>
      </w:r>
      <w:r w:rsidRPr="00E75024">
        <w:t xml:space="preserve"> railroad track, signal systems, communications, rolling stock, operating practices, passenger train emergency preparedness, alcohol and drug testing, locomotive engineer certification, and workplace safety.  In 1980, FRA issued the majority of the regulatory provisions currently found at 49 CFR part 229 (</w:t>
      </w:r>
      <w:r w:rsidRPr="00E75024" w:rsidR="00B270C9">
        <w:t>“</w:t>
      </w:r>
      <w:r w:rsidRPr="00E75024">
        <w:t>part 229</w:t>
      </w:r>
      <w:r w:rsidRPr="00E75024" w:rsidR="00B270C9">
        <w:t>”</w:t>
      </w:r>
      <w:r w:rsidRPr="00E75024">
        <w:t xml:space="preserve">) addressing various locomotive related topics including: inspections and tests; safety requirements for brake, draft, suspension, and electrical systems, and locomotive cabs; and locomotive cab equipment.  Since 1980, various provisions contained in part 229 have been added or revised on an ad hoc basis to address specific safety concerns or in response to specific statutory mandates.    </w:t>
      </w:r>
      <w:r w:rsidRPr="00E75024">
        <w:tab/>
      </w:r>
    </w:p>
    <w:p w:rsidRPr="00E75024" w:rsidR="00351A02" w:rsidP="005E4EA4" w:rsidRDefault="005E4EA4" w14:paraId="1CEB9086" w14:textId="083C7799">
      <w:pPr>
        <w:ind w:left="720"/>
        <w:contextualSpacing/>
      </w:pPr>
      <w:r w:rsidRPr="00E75024">
        <w:t xml:space="preserve">  </w:t>
      </w:r>
    </w:p>
    <w:p w:rsidRPr="00E75024" w:rsidR="00B35C9C" w:rsidP="005E4EA4" w:rsidRDefault="005E4EA4" w14:paraId="14142FD6" w14:textId="3227311B">
      <w:pPr>
        <w:ind w:left="720"/>
        <w:contextualSpacing/>
      </w:pPr>
      <w:r w:rsidRPr="00E75024">
        <w:t>Title 49 USC § 20701 provides that</w:t>
      </w:r>
    </w:p>
    <w:p w:rsidRPr="00E75024" w:rsidR="00B35C9C" w:rsidP="005E4EA4" w:rsidRDefault="00B35C9C" w14:paraId="657BDF56" w14:textId="77777777">
      <w:pPr>
        <w:ind w:left="720"/>
        <w:contextualSpacing/>
      </w:pPr>
    </w:p>
    <w:p w:rsidRPr="00E75024" w:rsidR="005E4EA4" w:rsidP="005E4EA4" w:rsidRDefault="005E4EA4" w14:paraId="5C33C1BA" w14:textId="77777777">
      <w:pPr>
        <w:ind w:left="720"/>
        <w:contextualSpacing/>
        <w:rPr>
          <w:sz w:val="22"/>
          <w:szCs w:val="22"/>
        </w:rPr>
      </w:pPr>
      <w:r w:rsidRPr="00E75024">
        <w:rPr>
          <w:sz w:val="22"/>
          <w:szCs w:val="22"/>
        </w:rPr>
        <w:t>[a] railroad carrier may use or allow to be used a locomotive or tender on its railroad line only when the locomotive or tender and its parts and appurtenances: (1) are in proper condition and safe to operate without unnecessary danger of personal injury; (2) have been inspected as required under this chapter and regulations prescribed by the Secretary of Transportation under this chapter; and (3) can withstand every test prescribed by the Secretary under this chapter.</w:t>
      </w:r>
    </w:p>
    <w:p w:rsidRPr="00E75024" w:rsidR="00351A02" w:rsidP="005E4EA4" w:rsidRDefault="005E4EA4" w14:paraId="489BF475" w14:textId="77777777">
      <w:pPr>
        <w:ind w:left="720"/>
        <w:contextualSpacing/>
      </w:pPr>
      <w:r w:rsidRPr="00E75024">
        <w:tab/>
      </w:r>
    </w:p>
    <w:p w:rsidRPr="00E75024" w:rsidR="00351A02" w:rsidP="005E4EA4" w:rsidRDefault="005E4EA4" w14:paraId="21FDF7F5" w14:textId="2493B187">
      <w:pPr>
        <w:ind w:left="720"/>
        <w:contextualSpacing/>
      </w:pPr>
      <w:r w:rsidRPr="00E75024">
        <w:t xml:space="preserve">The statute is extremely broad in scope and makes clear that each railroad is responsible for ensuring that locomotives used on its line are safe.  Even the extensive requirements of </w:t>
      </w:r>
      <w:r w:rsidRPr="00E75024" w:rsidR="004C0857">
        <w:t>P</w:t>
      </w:r>
      <w:r w:rsidRPr="00E75024">
        <w:t>art 229 are not intended to be exhaustive in scope, and with or without that regulatory structure</w:t>
      </w:r>
      <w:r w:rsidRPr="00E75024" w:rsidR="00B92988">
        <w:t>,</w:t>
      </w:r>
      <w:r w:rsidRPr="00E75024">
        <w:t xml:space="preserve"> the railroads remain directly responsible for finding and correcting all hazardous conditions.  For example, even without these regulations, a railroad would be responsible for repairing an inoperative </w:t>
      </w:r>
      <w:proofErr w:type="spellStart"/>
      <w:r w:rsidRPr="00E75024">
        <w:t>alerter</w:t>
      </w:r>
      <w:proofErr w:type="spellEnd"/>
      <w:r w:rsidRPr="00E75024">
        <w:t xml:space="preserve"> and an improperly functioning remote control transmitter, if the locomotive is equipped with these devices.</w:t>
      </w:r>
      <w:r w:rsidRPr="00E75024">
        <w:tab/>
      </w:r>
    </w:p>
    <w:p w:rsidRPr="00E75024" w:rsidR="00F81F92" w:rsidP="005E4EA4" w:rsidRDefault="00F81F92" w14:paraId="271E4879" w14:textId="77777777">
      <w:pPr>
        <w:ind w:left="720"/>
        <w:contextualSpacing/>
      </w:pPr>
    </w:p>
    <w:p w:rsidR="00BA68EB" w:rsidP="005E4EA4" w:rsidRDefault="005E4EA4" w14:paraId="3D4E4670" w14:textId="2DDCA326">
      <w:pPr>
        <w:widowControl w:val="0"/>
        <w:ind w:left="720"/>
      </w:pPr>
      <w:r w:rsidRPr="00E75024">
        <w:t xml:space="preserve">The locomotive sanders final rule was published on </w:t>
      </w:r>
      <w:smartTag w:uri="urn:schemas-microsoft-com:office:smarttags" w:element="date">
        <w:smartTagPr>
          <w:attr w:name="Month" w:val="10"/>
          <w:attr w:name="Day" w:val="19"/>
          <w:attr w:name="Year" w:val="2007"/>
        </w:smartTagPr>
        <w:r w:rsidRPr="00E75024">
          <w:t>October 19, 2007</w:t>
        </w:r>
      </w:smartTag>
      <w:r w:rsidRPr="00E75024">
        <w:t xml:space="preserve"> (72 </w:t>
      </w:r>
      <w:r w:rsidRPr="00E75024">
        <w:rPr>
          <w:u w:val="single"/>
        </w:rPr>
        <w:t>FR</w:t>
      </w:r>
      <w:r w:rsidRPr="00E75024">
        <w:t xml:space="preserve"> 59216 (2007)).  On </w:t>
      </w:r>
      <w:smartTag w:uri="urn:schemas-microsoft-com:office:smarttags" w:element="date">
        <w:smartTagPr>
          <w:attr w:name="Month" w:val="9"/>
          <w:attr w:name="Day" w:val="10"/>
          <w:attr w:name="Year" w:val="2009"/>
        </w:smartTagPr>
        <w:r w:rsidRPr="00E75024">
          <w:t>September 10, 2009</w:t>
        </w:r>
      </w:smartTag>
      <w:r w:rsidRPr="00E75024">
        <w:t xml:space="preserve">, after a series of detailed discussions, the </w:t>
      </w:r>
      <w:r w:rsidRPr="00E75024" w:rsidR="005E7723">
        <w:t>Railroad Safety Advisory Committee (</w:t>
      </w:r>
      <w:r w:rsidRPr="00E75024">
        <w:t>RSAC</w:t>
      </w:r>
      <w:r w:rsidRPr="00E75024" w:rsidR="005E7723">
        <w:t>)</w:t>
      </w:r>
      <w:r w:rsidRPr="00E75024">
        <w:t xml:space="preserve"> approved and provided recommendations on a wide range of locomotive safety issues</w:t>
      </w:r>
      <w:r w:rsidRPr="00E75024" w:rsidR="00503DE2">
        <w:t>,</w:t>
      </w:r>
      <w:r w:rsidRPr="00E75024">
        <w:t xml:space="preserve"> including locomotive brake maintenance, pilot height, headlight operation, danger markings, and locomotive electronics.  The RSAC Working Group was unable to reach consensus on the issues related to remote control locomotives, cab temperature, and locomotive </w:t>
      </w:r>
      <w:proofErr w:type="spellStart"/>
      <w:r w:rsidRPr="00E75024">
        <w:t>alerters</w:t>
      </w:r>
      <w:proofErr w:type="spellEnd"/>
      <w:r w:rsidRPr="00E75024">
        <w:t>.</w:t>
      </w:r>
      <w:r w:rsidRPr="00E75024" w:rsidR="00BA68EB">
        <w:t xml:space="preserve">    </w:t>
      </w:r>
    </w:p>
    <w:p w:rsidRPr="00E75024" w:rsidR="00CF532B" w:rsidP="005E4EA4" w:rsidRDefault="00CF532B" w14:paraId="197A2892" w14:textId="77777777">
      <w:pPr>
        <w:widowControl w:val="0"/>
        <w:ind w:left="720"/>
      </w:pPr>
    </w:p>
    <w:p w:rsidRPr="00E75024" w:rsidR="006C4918" w:rsidP="005E4EA4" w:rsidRDefault="005E4EA4" w14:paraId="7EF1092E" w14:textId="0C2A223D">
      <w:pPr>
        <w:widowControl w:val="0"/>
        <w:ind w:left="720"/>
      </w:pPr>
      <w:r w:rsidRPr="00E75024">
        <w:t xml:space="preserve">FRA </w:t>
      </w:r>
      <w:r w:rsidRPr="00E75024" w:rsidR="008463C6">
        <w:t>revis</w:t>
      </w:r>
      <w:r w:rsidRPr="00E75024" w:rsidR="00A94BD0">
        <w:t>ed</w:t>
      </w:r>
      <w:r w:rsidRPr="00E75024" w:rsidR="00BA68EB">
        <w:t xml:space="preserve"> </w:t>
      </w:r>
      <w:r w:rsidRPr="00E75024" w:rsidR="008463C6">
        <w:t xml:space="preserve">the existing regulations pertaining to Railroad Locomotive Safety Standards. </w:t>
      </w:r>
      <w:r w:rsidRPr="00E75024" w:rsidR="00BA68EB">
        <w:t xml:space="preserve">  </w:t>
      </w:r>
      <w:r w:rsidRPr="00E75024" w:rsidR="008463C6">
        <w:t>The revisions update</w:t>
      </w:r>
      <w:r w:rsidRPr="00E75024" w:rsidR="00A94BD0">
        <w:t>d</w:t>
      </w:r>
      <w:r w:rsidRPr="00E75024" w:rsidR="008463C6">
        <w:t>, consolidate</w:t>
      </w:r>
      <w:r w:rsidRPr="00E75024" w:rsidR="00A94BD0">
        <w:t>d</w:t>
      </w:r>
      <w:r w:rsidRPr="00E75024" w:rsidR="008463C6">
        <w:t>, and clarif</w:t>
      </w:r>
      <w:r w:rsidRPr="00E75024" w:rsidR="00A94BD0">
        <w:t>ied</w:t>
      </w:r>
      <w:r w:rsidRPr="00E75024" w:rsidR="008463C6">
        <w:t xml:space="preserve"> the existing regulations.  The </w:t>
      </w:r>
      <w:r w:rsidRPr="00E75024" w:rsidR="00BA68EB">
        <w:t>final rule</w:t>
      </w:r>
      <w:r w:rsidRPr="00E75024" w:rsidR="008463C6">
        <w:t xml:space="preserve"> also incorporate</w:t>
      </w:r>
      <w:r w:rsidRPr="00E75024" w:rsidR="00A94BD0">
        <w:t>d</w:t>
      </w:r>
      <w:r w:rsidRPr="00E75024" w:rsidR="008463C6">
        <w:t xml:space="preserve"> existing industry and engineering best practices.  </w:t>
      </w:r>
    </w:p>
    <w:p w:rsidRPr="00E75024" w:rsidR="006C4918" w:rsidRDefault="006C4918" w14:paraId="7FFA2963" w14:textId="77777777">
      <w:pPr>
        <w:widowControl w:val="0"/>
      </w:pPr>
    </w:p>
    <w:p w:rsidRPr="00E75024" w:rsidR="00133967" w:rsidP="00212A55" w:rsidRDefault="00133967" w14:paraId="3B12A896" w14:textId="77777777">
      <w:pPr>
        <w:widowControl w:val="0"/>
        <w:ind w:left="720" w:hanging="720"/>
        <w:rPr>
          <w:b/>
        </w:rPr>
      </w:pPr>
      <w:r w:rsidRPr="00E75024">
        <w:rPr>
          <w:b/>
        </w:rPr>
        <w:t>2.</w:t>
      </w:r>
      <w:r w:rsidRPr="00E75024">
        <w:rPr>
          <w:b/>
        </w:rPr>
        <w:tab/>
      </w:r>
      <w:r w:rsidRPr="00E75024">
        <w:rPr>
          <w:b/>
          <w:u w:val="single"/>
        </w:rPr>
        <w:t>How, by whom, and for what purpose the information is to be used</w:t>
      </w:r>
      <w:r w:rsidRPr="00E75024">
        <w:rPr>
          <w:b/>
        </w:rPr>
        <w:t>.</w:t>
      </w:r>
    </w:p>
    <w:p w:rsidRPr="00E75024" w:rsidR="006C4918" w:rsidRDefault="006C4918" w14:paraId="55DA5271" w14:textId="77777777">
      <w:pPr>
        <w:widowControl w:val="0"/>
      </w:pPr>
    </w:p>
    <w:p w:rsidRPr="00E75024" w:rsidR="008E2981" w:rsidP="008E2981" w:rsidRDefault="008E2981" w14:paraId="5659222D" w14:textId="16512144">
      <w:pPr>
        <w:ind w:left="720"/>
        <w:contextualSpacing/>
      </w:pPr>
      <w:r w:rsidRPr="00E75024">
        <w:t xml:space="preserve">FRA’s locomotive safety standards (49 CFR part 229) require railroads to inspect, repair, and maintain locomotives, including their event recorders, to ensure they are safe and free of defects.  Specifically, the data gathered from locomotive event recorders is used </w:t>
      </w:r>
      <w:r w:rsidRPr="00E75024">
        <w:lastRenderedPageBreak/>
        <w:t xml:space="preserve">by the railroad industry and by railroad employees (locomotive engineers, train crews, dispatchers) to improve train handling and promote the safe and efficient operation of trains throughout the country.  Locomotive event recorders also provide FRA and State railroad safety inspectors with verified data elements for use in their oversight responsibilities that show how trains are operated from lead locomotives.  </w:t>
      </w:r>
    </w:p>
    <w:p w:rsidRPr="00E75024" w:rsidR="008E2981" w:rsidP="008E2981" w:rsidRDefault="008E2981" w14:paraId="50AA1AB0" w14:textId="77777777">
      <w:pPr>
        <w:ind w:left="720"/>
        <w:contextualSpacing/>
      </w:pPr>
    </w:p>
    <w:p w:rsidRPr="00E75024" w:rsidR="00235E5C" w:rsidP="00E75024" w:rsidRDefault="00235E5C" w14:paraId="35962751" w14:textId="2D9AD1DD">
      <w:pPr>
        <w:pStyle w:val="ListParagraph"/>
        <w:widowControl w:val="0"/>
        <w:numPr>
          <w:ilvl w:val="0"/>
          <w:numId w:val="14"/>
        </w:numPr>
      </w:pPr>
      <w:r w:rsidRPr="00E75024">
        <w:t xml:space="preserve">Under § 229.15, each remote-control locomotive (RCL) is required to be tagged at the locomotive control stand throttle.  This information is used by train crews and anyone else who would board the cab to immediately know that the locomotive is operating under remote control.  If certain safety hazards arise while the train is operating under remote control, it would be brought to a stop.  The tag must be removed when the locomotive is placed back in manual mode.  The records associated with the inspection and testing requirements under § 229.15 are used by FRA to ensure that each </w:t>
      </w:r>
      <w:r w:rsidRPr="00E75024" w:rsidR="00CF532B">
        <w:t>remote-control</w:t>
      </w:r>
      <w:r w:rsidRPr="00E75024">
        <w:t xml:space="preserve"> locomotive is tested each time it is placed in use.  This information is also used by train crews to ensure that the operator is aware of the testing and repair history of the locomotive.  </w:t>
      </w:r>
    </w:p>
    <w:p w:rsidRPr="00E75024" w:rsidR="00235E5C" w:rsidP="00E75024" w:rsidRDefault="00235E5C" w14:paraId="2DADDE4B" w14:textId="77777777">
      <w:pPr>
        <w:pStyle w:val="ListParagraph"/>
        <w:widowControl w:val="0"/>
        <w:numPr>
          <w:ilvl w:val="0"/>
          <w:numId w:val="14"/>
        </w:numPr>
      </w:pPr>
      <w:r w:rsidRPr="00E75024">
        <w:t xml:space="preserve">Under § 229.20, FRA has established standards for electronic recordkeeping that a railroad may elect to utilize.  For each locomotive for which records of inspection or maintenance required by this Part are maintained electronically, the electronic record system must automatically notify the railroad each time the locomotive is due for an inspection, other than the daily inspection, or maintenance that the electronic system is tracking and that is required by this Part.  The automatic notifications are used by railroads as a reminder that they must conduct necessary locomotive inspections. </w:t>
      </w:r>
    </w:p>
    <w:p w:rsidRPr="00E75024" w:rsidR="00235E5C" w:rsidP="00235E5C" w:rsidRDefault="00235E5C" w14:paraId="35724BE2" w14:textId="48D927F1">
      <w:pPr>
        <w:pStyle w:val="ListParagraph"/>
        <w:widowControl w:val="0"/>
        <w:numPr>
          <w:ilvl w:val="0"/>
          <w:numId w:val="14"/>
        </w:numPr>
      </w:pPr>
      <w:r w:rsidRPr="00E75024">
        <w:t xml:space="preserve">Under § 229.23, railroads are required to maintain and provide employees performing inspections under this section with a list of the defects and repairs made on each locomotive over the last 92 days.  This information is used by employees performing inspections to enable them to know who did the previous inspection and the nature of the work done over the last three months before they conduct their current inspections in order to facilitate more complete, thorough, and effective inspections.   </w:t>
      </w:r>
    </w:p>
    <w:p w:rsidRPr="00E75024" w:rsidR="00235E5C" w:rsidP="00235E5C" w:rsidRDefault="00235E5C" w14:paraId="55B9A535" w14:textId="129F1318">
      <w:pPr>
        <w:pStyle w:val="ListParagraph"/>
        <w:widowControl w:val="0"/>
        <w:numPr>
          <w:ilvl w:val="0"/>
          <w:numId w:val="14"/>
        </w:numPr>
      </w:pPr>
      <w:r w:rsidRPr="00E75024">
        <w:t>The other information currently collected is used by FRA to ensure compliance with existing safety regulations and to maintain and enhance the safety of train operations.  Specifically, the information collected under § 229.9 is used by FRA to ensure that locomotives with non-complying conditions are properly tagged and the engineer and other train crew members in the cab notified of the maximum speed and other restrictions so that a locomotive with one or more non-complying conditions can be safely moved as a lite or dead locomotive after a qualified person has made the determination regarding operational limitations.</w:t>
      </w:r>
    </w:p>
    <w:p w:rsidRPr="00E75024" w:rsidR="00235E5C" w:rsidP="00235E5C" w:rsidRDefault="00235E5C" w14:paraId="395BC418" w14:textId="32A181F0">
      <w:pPr>
        <w:pStyle w:val="ListParagraph"/>
        <w:widowControl w:val="0"/>
        <w:numPr>
          <w:ilvl w:val="0"/>
          <w:numId w:val="14"/>
        </w:numPr>
      </w:pPr>
      <w:r w:rsidRPr="00E75024">
        <w:t>The information collected under § 229.15 is used by locomotive engineers and train crew members to assure the safe movement of remote control locomotives</w:t>
      </w:r>
      <w:r w:rsidR="00A83DA6">
        <w:t xml:space="preserve"> (RCL)</w:t>
      </w:r>
      <w:r w:rsidRPr="00E75024">
        <w:t xml:space="preserve">.  Each RCL must be tagged at the locomotive stand throttle to indicate that it is being used in a remote control mode.  The tag must be removed when the locomotive is placed back in manual mode.  The information collected under this </w:t>
      </w:r>
      <w:r w:rsidRPr="00E75024">
        <w:lastRenderedPageBreak/>
        <w:t xml:space="preserve">section is also used to ensure that, at the start of each shift and each time an operational control unit (OCU) is linked to a RCL, railroads test: (1) The air brakes and the OCU’s safety features, including the tilt switch and </w:t>
      </w:r>
      <w:proofErr w:type="spellStart"/>
      <w:r w:rsidRPr="00E75024">
        <w:t>alerter</w:t>
      </w:r>
      <w:proofErr w:type="spellEnd"/>
      <w:r w:rsidRPr="00E75024">
        <w:t xml:space="preserve"> device. (2) An OCU does not continue in use with any defective safety feature or device tested for or identified in paragraph(b)(1) of this section.  (3) A defective OCU is tracked under its own identification number assigned by the railroad.  Records of repairs must be maintained by the railroad and made available to FRA upon request.  (4) Each time an RCL is placed in service, and at the start of each shift, locomotives that utilize Product Safety Plans (PSPs) perform a conditioning run over tracks that the PSP is being utilized on to ensure that the system functions as intended.    </w:t>
      </w:r>
    </w:p>
    <w:p w:rsidRPr="00E75024" w:rsidR="00235E5C" w:rsidP="00235E5C" w:rsidRDefault="00235E5C" w14:paraId="6E129D8A" w14:textId="77777777">
      <w:pPr>
        <w:pStyle w:val="ListParagraph"/>
        <w:widowControl w:val="0"/>
        <w:numPr>
          <w:ilvl w:val="0"/>
          <w:numId w:val="14"/>
        </w:numPr>
      </w:pPr>
      <w:r w:rsidRPr="00E75024">
        <w:t>The information collected under § 229.17 regarding accident reports is used by FRA to obtain instant and first-hand information on any accidents/incidents caused by locomotives.  Railroads are required to immediately report any accidents due to a failure from any cause of a locomotive, or persons coming in contact with an energized part or appurtenance that result in serious injury or death of one or more persons by telephoning a toll-free number.  Written confirmation of the oral report must be immediately mailed to FRA and must contain a detailed description of the accident, including (to the extent known) the causes and the number of persons killed and injured.  The information collected assists FRA (and the NTSB) in investigating the accident or incident.  The locomotive or the part or parts affected by the accident must be preserved intact by the railroad until after the FRA inspection.</w:t>
      </w:r>
    </w:p>
    <w:p w:rsidRPr="00E75024" w:rsidR="00235E5C" w:rsidP="00235E5C" w:rsidRDefault="00235E5C" w14:paraId="2BEA7411" w14:textId="7D469853">
      <w:pPr>
        <w:pStyle w:val="ListParagraph"/>
        <w:widowControl w:val="0"/>
        <w:numPr>
          <w:ilvl w:val="0"/>
          <w:numId w:val="14"/>
        </w:numPr>
      </w:pPr>
      <w:r w:rsidRPr="00E75024">
        <w:t xml:space="preserve">The information collected under § 229.21 is used by FRA inspectors to ensure that each locomotive in use undergoes at least one inspection by a qualified railroad employee during each calendar day to prevent defective locomotives from being placed in service.  A written report of the inspection must be made.  This report must contain the name of the carrier; the initials and the number of the locomotive; the place, date, and time of the inspection; a description of the non-complying conditions disclosed by the inspection; and the signature of the employee making the inspection.  The report must be filed and retained for at least 92 days in the office of the carrier at the terminal at which the locomotive is cared for.  A record must also be maintained on each locomotive showing the place, date, and time of the previous inspection.  Thus, this record is displayed in the locomotives' cab for each succeeding crew until the next inspection, and is used by the crew to know the history of the locomotive/train and to facilitate the safe operation of trains.  </w:t>
      </w:r>
    </w:p>
    <w:p w:rsidRPr="00E75024" w:rsidR="000751EF" w:rsidP="00235E5C" w:rsidRDefault="00235E5C" w14:paraId="33C9A838" w14:textId="27377614">
      <w:pPr>
        <w:pStyle w:val="ListParagraph"/>
        <w:widowControl w:val="0"/>
        <w:numPr>
          <w:ilvl w:val="0"/>
          <w:numId w:val="14"/>
        </w:numPr>
      </w:pPr>
      <w:r w:rsidRPr="00E75024">
        <w:t xml:space="preserve">The information collected under § 229.23 is used by FRA inspectors to ensure that each locomotive in use undergoes the required periodic inspection.  The periodic inspection is a more thorough inspection than the daily inspection, and is performed at least once every 184 days.  It consists of positioning the locomotive so that a person may safely inspect the entire underneath portion of the locomotive.  During the periodic inspection, numerous tests, inspections and replacement of components are made to electrical equipment, event recorders, </w:t>
      </w:r>
      <w:r w:rsidRPr="00E75024">
        <w:lastRenderedPageBreak/>
        <w:t>protection devices, braking system, internal combustion engine filtering, fuel, waste and lubricating systems, and wheels and running gear are measured and examined for critical defects.  The information from these various inspections or tests is recorded under Items 13 through 17 on form FRA-F-6180.</w:t>
      </w:r>
      <w:r w:rsidR="00096C4C">
        <w:t>49A</w:t>
      </w:r>
      <w:r w:rsidRPr="00E75024">
        <w:t xml:space="preserve">.  </w:t>
      </w:r>
    </w:p>
    <w:p w:rsidRPr="00E75024" w:rsidR="00235E5C" w:rsidDel="00CD1AF6" w:rsidP="000751EF" w:rsidRDefault="00235E5C" w14:paraId="5CADDE31" w14:textId="740F546A">
      <w:pPr>
        <w:pStyle w:val="ListParagraph"/>
        <w:widowControl w:val="0"/>
        <w:ind w:left="1440"/>
      </w:pPr>
      <w:r w:rsidRPr="00E75024">
        <w:t xml:space="preserve">The form must be displayed under a transparent cover in a conspicuous place in the cab of each locomotive.  The information collected is also used by railroads to coordinate their locomotive maintenance program.  </w:t>
      </w:r>
    </w:p>
    <w:p w:rsidRPr="00E75024" w:rsidR="00235E5C" w:rsidP="00DB1266" w:rsidRDefault="00235E5C" w14:paraId="4FDEE253" w14:textId="7281DBDF">
      <w:pPr>
        <w:pStyle w:val="ListParagraph"/>
        <w:widowControl w:val="0"/>
        <w:numPr>
          <w:ilvl w:val="0"/>
          <w:numId w:val="14"/>
        </w:numPr>
      </w:pPr>
      <w:r w:rsidRPr="00E75024">
        <w:t>The information collected under §§ 229.27 and 229.29 is used by FRA inspectors to ensure that each locomotive in use undergoes required annual and biennial tests.  All testing must be performed at intervals that do not exceed 368 days.  While the locomotive is tied up for a periodic inspection, at the 184 day interval, various air brake components are cleaned repaired, tested, or replaced once every 368 or 736 days.  Locomotives with load meters that indicate current (amperage) being applied to traction motors must also be tested.  The date and place of the cleaning, repairing, and testing is recorded under Items 18 through 24 on form FRA-F-6180.</w:t>
      </w:r>
      <w:r w:rsidR="00096C4C">
        <w:t>49A</w:t>
      </w:r>
      <w:r w:rsidRPr="00E75024">
        <w:t>.  A record of the parts of the air brake system that are cleaned, repaired, and tested must be kept in the railroad's files or in the cab of the locomotive.  Again, the information collected is also used by railroads to monitor and carry out their locomotive maintenance program and to provide a record of compliance with this Part.</w:t>
      </w:r>
    </w:p>
    <w:p w:rsidRPr="00E75024" w:rsidR="00376072" w:rsidP="00235E5C" w:rsidRDefault="00376072" w14:paraId="7E49167E" w14:textId="45E92040">
      <w:pPr>
        <w:pStyle w:val="ListParagraph"/>
        <w:numPr>
          <w:ilvl w:val="0"/>
          <w:numId w:val="13"/>
        </w:numPr>
        <w:contextualSpacing/>
      </w:pPr>
      <w:r w:rsidRPr="00E75024">
        <w:t xml:space="preserve">The information collected under </w:t>
      </w:r>
      <w:r w:rsidRPr="00E75024" w:rsidR="00893D38">
        <w:t>§ 229.30</w:t>
      </w:r>
      <w:r w:rsidRPr="00E75024" w:rsidR="00D165E4">
        <w:t>1</w:t>
      </w:r>
      <w:r w:rsidRPr="00E75024" w:rsidR="00893D38">
        <w:t xml:space="preserve">-§ 229.317 </w:t>
      </w:r>
      <w:r w:rsidRPr="00E75024" w:rsidR="008E23C8">
        <w:t>is</w:t>
      </w:r>
      <w:r w:rsidRPr="00E75024">
        <w:t xml:space="preserve"> used by FRA to ensure that all new or next-generation safety-critical electronic locomotive control systems, subsystems, and components (i.e., “products”) are thoroughly tested and meet Federal safety requirements before being put into operation.</w:t>
      </w:r>
      <w:r w:rsidRPr="00E75024" w:rsidR="00281396">
        <w:t xml:space="preserve">  </w:t>
      </w:r>
      <w:r w:rsidRPr="00E75024">
        <w:t xml:space="preserve">Specifically, under § 229.307, railroads must develop a safety analysis (SA) for each product subject to this </w:t>
      </w:r>
      <w:r w:rsidRPr="00E75024" w:rsidR="00BA68EB">
        <w:t>S</w:t>
      </w:r>
      <w:r w:rsidRPr="00E75024">
        <w:t>ubpart prior to the initial use of such product on their railroad.  FRA review</w:t>
      </w:r>
      <w:r w:rsidRPr="00E75024" w:rsidR="003A661D">
        <w:t>s</w:t>
      </w:r>
      <w:r w:rsidRPr="00E75024">
        <w:t xml:space="preserve"> each safety analysis to confirm that </w:t>
      </w:r>
      <w:r w:rsidRPr="00E75024" w:rsidR="006379E2">
        <w:t>it</w:t>
      </w:r>
      <w:r w:rsidRPr="00E75024">
        <w:t xml:space="preserve"> do</w:t>
      </w:r>
      <w:r w:rsidRPr="00E75024" w:rsidR="006379E2">
        <w:t>es</w:t>
      </w:r>
      <w:r w:rsidRPr="00E75024">
        <w:t xml:space="preserve"> the following: (1) </w:t>
      </w:r>
      <w:r w:rsidRPr="00E75024" w:rsidR="00B84DEB">
        <w:t>e</w:t>
      </w:r>
      <w:r w:rsidRPr="00E75024">
        <w:t>stablish</w:t>
      </w:r>
      <w:r w:rsidRPr="00E75024" w:rsidR="0050591C">
        <w:t>es</w:t>
      </w:r>
      <w:r w:rsidRPr="00E75024">
        <w:t xml:space="preserve"> and document</w:t>
      </w:r>
      <w:r w:rsidRPr="00E75024" w:rsidR="0050591C">
        <w:t>s</w:t>
      </w:r>
      <w:r w:rsidRPr="00E75024">
        <w:t xml:space="preserve"> the minimum requirements that will govern the development and implementation of all products subject to this </w:t>
      </w:r>
      <w:r w:rsidRPr="00E75024" w:rsidR="00DF0CDA">
        <w:t>S</w:t>
      </w:r>
      <w:r w:rsidRPr="00E75024">
        <w:t>ubpart, be based on good engineering practice, and be consistent</w:t>
      </w:r>
      <w:r w:rsidRPr="00E75024" w:rsidR="00235E5C">
        <w:t xml:space="preserve"> </w:t>
      </w:r>
      <w:r w:rsidRPr="00E75024">
        <w:t xml:space="preserve">with the guidance contained in Appendix F of this Part in order to establish that a product’s safety-critical functions will operate with a high degree of confidence in a fail-safe manner; (2) </w:t>
      </w:r>
      <w:r w:rsidRPr="00E75024" w:rsidR="00B84DEB">
        <w:t>i</w:t>
      </w:r>
      <w:r w:rsidRPr="00E75024">
        <w:t>nclude</w:t>
      </w:r>
      <w:r w:rsidRPr="00E75024" w:rsidR="0050591C">
        <w:t>s</w:t>
      </w:r>
      <w:r w:rsidRPr="00E75024">
        <w:t xml:space="preserve"> procedures for immediate repair of safety-critical functions; and (3) </w:t>
      </w:r>
      <w:r w:rsidRPr="00E75024" w:rsidR="00B84DEB">
        <w:t>i</w:t>
      </w:r>
      <w:r w:rsidRPr="00E75024" w:rsidR="0050591C">
        <w:t>s</w:t>
      </w:r>
      <w:r w:rsidRPr="00E75024">
        <w:t xml:space="preserve"> available to FRA upon request.  Each railroad must comply with the safety analysis requirements and procedures related to the development, implementation, and repair of a product subject to this </w:t>
      </w:r>
      <w:r w:rsidRPr="00E75024" w:rsidR="00DF0CDA">
        <w:t>S</w:t>
      </w:r>
      <w:r w:rsidRPr="00E75024">
        <w:t xml:space="preserve">ubpart. </w:t>
      </w:r>
    </w:p>
    <w:p w:rsidR="00382084" w:rsidP="002947BE" w:rsidRDefault="00376072" w14:paraId="070EE8A8" w14:textId="77777777">
      <w:pPr>
        <w:pStyle w:val="ListParagraph"/>
        <w:numPr>
          <w:ilvl w:val="0"/>
          <w:numId w:val="13"/>
        </w:numPr>
        <w:contextualSpacing/>
      </w:pPr>
      <w:r w:rsidRPr="00E75024">
        <w:t xml:space="preserve">§ 229.309 </w:t>
      </w:r>
      <w:r w:rsidRPr="00E75024" w:rsidR="0095718C">
        <w:t>is</w:t>
      </w:r>
      <w:r w:rsidRPr="00E75024">
        <w:t xml:space="preserve"> used by FRA to be kept immediately informed whenever a safety critical change is made to a product subject to this </w:t>
      </w:r>
      <w:r w:rsidRPr="00E75024" w:rsidR="002D3015">
        <w:t>S</w:t>
      </w:r>
      <w:r w:rsidRPr="00E75024">
        <w:t xml:space="preserve">ubpart and to ensure that railroads do the following: (1) Conduct all safety critical changes in a manner that allows the change to be audited; (2) Specify all contractual arrangements with suppliers and private equipment owners for  immediate notification of any and all electronic system safety critical changes to their system, subsystem, or components, and the reasons for such changes from the suppliers  or equipment owners, whether or not the railroad has experienced a failure of that safety critical </w:t>
      </w:r>
      <w:r w:rsidRPr="00E75024">
        <w:lastRenderedPageBreak/>
        <w:t>system, sub-system, or component; (3) Specify the railroad’s procedures for action upon notification of a safety-critical change to the electronic system, sub-system, or component, and until the upgrade, patch, or revision has been installed; and (4) Identify all configuration/revision control measures designed to ensure that safety-functional requirements and safety-critical hazard mitigation processes are not compromised as a result of any such change, and that any such change can be audited.</w:t>
      </w:r>
    </w:p>
    <w:p w:rsidRPr="00E75024" w:rsidR="00235E5C" w:rsidP="002947BE" w:rsidRDefault="00376072" w14:paraId="0290C588" w14:textId="181F6268">
      <w:pPr>
        <w:pStyle w:val="ListParagraph"/>
        <w:numPr>
          <w:ilvl w:val="0"/>
          <w:numId w:val="13"/>
        </w:numPr>
        <w:contextualSpacing/>
      </w:pPr>
      <w:r w:rsidRPr="00E75024">
        <w:t xml:space="preserve">§ 229.311 </w:t>
      </w:r>
      <w:r w:rsidRPr="00E75024" w:rsidR="00494799">
        <w:t>is</w:t>
      </w:r>
      <w:r w:rsidRPr="00E75024">
        <w:t xml:space="preserve"> used by FRA to be kept apprised of prior initial planned used of a product.</w:t>
      </w:r>
      <w:r w:rsidRPr="00E75024" w:rsidR="00223BD9">
        <w:t xml:space="preserve">  </w:t>
      </w:r>
      <w:r w:rsidRPr="00E75024">
        <w:t xml:space="preserve">Railroads are required to notify </w:t>
      </w:r>
      <w:r w:rsidRPr="00E75024" w:rsidR="00A90BCE">
        <w:t xml:space="preserve">the agency </w:t>
      </w:r>
      <w:r w:rsidRPr="00E75024">
        <w:t xml:space="preserve">of their intent to place this product in service.  The notification must provide a description of the </w:t>
      </w:r>
      <w:r w:rsidRPr="00E75024" w:rsidR="00223BD9">
        <w:t>product and</w:t>
      </w:r>
      <w:r w:rsidRPr="00E75024">
        <w:t xml:space="preserve"> identify the location where the complete safety analysis documentation described in § 229.307 and the training and qualification program described in § 229.319 are maintained.  </w:t>
      </w:r>
      <w:r w:rsidRPr="00E75024" w:rsidR="00223BD9">
        <w:t xml:space="preserve"> Additionally</w:t>
      </w:r>
      <w:r w:rsidRPr="00E75024">
        <w:t>, railroads are required to maintain and make available to FRA all documentation used to demonstrate the product meets the safety requirements of the safety analysis for the life-cycle of the product.  After the product is placed in service, the railroad must maintain a database of a</w:t>
      </w:r>
      <w:r w:rsidRPr="00E75024" w:rsidR="006855F5">
        <w:t>l</w:t>
      </w:r>
      <w:r w:rsidRPr="00E75024">
        <w:t xml:space="preserve">l safety relevant hazards encountered with the product. </w:t>
      </w:r>
    </w:p>
    <w:p w:rsidRPr="00E75024" w:rsidR="006C4918" w:rsidP="00235E5C" w:rsidRDefault="006C4918" w14:paraId="00944C22" w14:textId="4C91705F">
      <w:pPr>
        <w:pStyle w:val="ListParagraph"/>
        <w:numPr>
          <w:ilvl w:val="0"/>
          <w:numId w:val="13"/>
        </w:numPr>
        <w:contextualSpacing/>
      </w:pPr>
      <w:r w:rsidRPr="00E75024">
        <w:t xml:space="preserve">The information </w:t>
      </w:r>
      <w:r w:rsidRPr="00E75024" w:rsidR="00D36D18">
        <w:t xml:space="preserve">collected under § 229.135 </w:t>
      </w:r>
      <w:r w:rsidRPr="00E75024">
        <w:t xml:space="preserve">from crashworthy event recorders is used by railroads to monitor railroad operations.  Event recorders must capture data on train speed, direction of motion, time, distance, throttle position, brake applications and operations and, if so equipped, cab signal aspects over the last 48 hours of train operation.  This </w:t>
      </w:r>
      <w:r w:rsidRPr="00E75024" w:rsidR="00990272">
        <w:t>information is used</w:t>
      </w:r>
      <w:r w:rsidRPr="00E75024">
        <w:t xml:space="preserve"> by the railroad’s operating employees – locomotive engineers, train crews, dispatchers – to improve train handling, and promote the safe and efficient operation of trains throughout the country, based on a surer knowledge of the consequences of different control inputs.</w:t>
      </w:r>
    </w:p>
    <w:p w:rsidRPr="00E75024" w:rsidR="00AC3187" w:rsidRDefault="00AC3187" w14:paraId="5439740A" w14:textId="77777777">
      <w:pPr>
        <w:widowControl w:val="0"/>
        <w:ind w:left="720"/>
      </w:pPr>
    </w:p>
    <w:p w:rsidRPr="00E75024" w:rsidR="006C4918" w:rsidP="00783862" w:rsidRDefault="006C4918" w14:paraId="3B258C9C" w14:textId="77777777">
      <w:pPr>
        <w:widowControl w:val="0"/>
        <w:ind w:left="720"/>
      </w:pPr>
      <w:r w:rsidRPr="00E75024">
        <w:t xml:space="preserve">Crashworthy event recorders provide FRA with verifiable factual information about how trains are maintained and operated.  The information obtained from these requirements </w:t>
      </w:r>
      <w:r w:rsidRPr="00E75024" w:rsidR="00990272">
        <w:t>is used</w:t>
      </w:r>
      <w:r w:rsidRPr="00E75024">
        <w:t xml:space="preserve"> by FRA and State inspectors in their enforcement of the Locomotive Safety Standards.  Specifically, the information is used to ensure that locomotives are properly maintained, and receive the required daily, periodic, and other inspections and tests.  The information collected provides carriers a written record to indicate what repairs are needed, who made the repairs, and what repairs were made, and provides the engineer with the knowledge that the locomotive has been inspected, tested, and is safe to be put into service. </w:t>
      </w:r>
    </w:p>
    <w:p w:rsidRPr="00E75024" w:rsidR="00B7027B" w:rsidRDefault="00B7027B" w14:paraId="2A900DF9" w14:textId="77777777">
      <w:pPr>
        <w:widowControl w:val="0"/>
        <w:ind w:left="5760" w:hanging="5040"/>
      </w:pPr>
    </w:p>
    <w:p w:rsidRPr="00E75024" w:rsidR="00806595" w:rsidRDefault="006C4918" w14:paraId="7374C001" w14:textId="77777777">
      <w:pPr>
        <w:widowControl w:val="0"/>
        <w:ind w:left="5760" w:hanging="5040"/>
      </w:pPr>
      <w:r w:rsidRPr="00E75024">
        <w:t xml:space="preserve">Most importantly, information secured from crashworthy event recorders is </w:t>
      </w:r>
      <w:r w:rsidRPr="00E75024" w:rsidR="00D36D18">
        <w:t>also</w:t>
      </w:r>
      <w:r w:rsidRPr="00E75024">
        <w:t xml:space="preserve"> used by</w:t>
      </w:r>
    </w:p>
    <w:p w:rsidRPr="00E75024" w:rsidR="00806595" w:rsidRDefault="006C4918" w14:paraId="60F6C931" w14:textId="77777777">
      <w:pPr>
        <w:widowControl w:val="0"/>
        <w:ind w:left="5760" w:hanging="5040"/>
      </w:pPr>
      <w:r w:rsidRPr="00E75024">
        <w:t>FRA to examine the circumstances of train accidents/incidents where previously such</w:t>
      </w:r>
    </w:p>
    <w:p w:rsidRPr="00E75024" w:rsidR="00806595" w:rsidRDefault="006C4918" w14:paraId="76914D1E" w14:textId="77777777">
      <w:pPr>
        <w:widowControl w:val="0"/>
        <w:ind w:left="5760" w:hanging="5040"/>
      </w:pPr>
      <w:r w:rsidRPr="00E75024">
        <w:t>data might not have survived the accident/incident (e.g., in cases involving fire, impact</w:t>
      </w:r>
    </w:p>
    <w:p w:rsidRPr="00E75024" w:rsidR="00806595" w:rsidRDefault="006C4918" w14:paraId="3F485C74" w14:textId="77777777">
      <w:pPr>
        <w:widowControl w:val="0"/>
        <w:ind w:left="5760" w:hanging="5040"/>
      </w:pPr>
      <w:r w:rsidRPr="00E75024">
        <w:t>shock, crush, fluid immersion and hydrostatic pressure), or might not have been</w:t>
      </w:r>
    </w:p>
    <w:p w:rsidRPr="00E75024" w:rsidR="00806595" w:rsidRDefault="006C4918" w14:paraId="560F9EFD" w14:textId="77777777">
      <w:pPr>
        <w:widowControl w:val="0"/>
        <w:ind w:left="5760" w:hanging="5040"/>
      </w:pPr>
      <w:r w:rsidRPr="00E75024">
        <w:t>intelligible.  Event recorder data provide an invaluable resource for post-accident</w:t>
      </w:r>
    </w:p>
    <w:p w:rsidRPr="00E75024" w:rsidR="00806595" w:rsidRDefault="006C4918" w14:paraId="30532960" w14:textId="77777777">
      <w:pPr>
        <w:widowControl w:val="0"/>
        <w:ind w:left="5760" w:hanging="5040"/>
      </w:pPr>
      <w:r w:rsidRPr="00E75024">
        <w:t xml:space="preserve">investigations, and have been used to direct the attention of FRA, </w:t>
      </w:r>
      <w:r w:rsidRPr="00E75024" w:rsidR="003E3080">
        <w:t>S</w:t>
      </w:r>
      <w:r w:rsidRPr="00E75024">
        <w:t>tate, and railroad</w:t>
      </w:r>
    </w:p>
    <w:p w:rsidRPr="00E75024" w:rsidR="00806595" w:rsidRDefault="006C4918" w14:paraId="01671D13" w14:textId="77777777">
      <w:pPr>
        <w:widowControl w:val="0"/>
        <w:ind w:left="5760" w:hanging="5040"/>
      </w:pPr>
      <w:r w:rsidRPr="00E75024">
        <w:t>accident investigators to useful areas in analyzing possible causes of accidents/incidents</w:t>
      </w:r>
    </w:p>
    <w:p w:rsidRPr="00E75024" w:rsidR="00806595" w:rsidRDefault="003E3080" w14:paraId="6BD3032B" w14:textId="77777777">
      <w:pPr>
        <w:widowControl w:val="0"/>
        <w:ind w:left="5760" w:hanging="5040"/>
      </w:pPr>
      <w:r w:rsidRPr="00E75024">
        <w:lastRenderedPageBreak/>
        <w:t xml:space="preserve">that </w:t>
      </w:r>
      <w:r w:rsidRPr="00E75024" w:rsidR="006C4918">
        <w:t>were not at first considered or suspected.  Such information has then been used by</w:t>
      </w:r>
    </w:p>
    <w:p w:rsidRPr="00E75024" w:rsidR="00806595" w:rsidRDefault="006C4918" w14:paraId="192D7B57" w14:textId="77777777">
      <w:pPr>
        <w:widowControl w:val="0"/>
        <w:ind w:left="5760" w:hanging="5040"/>
      </w:pPr>
      <w:r w:rsidRPr="00E75024">
        <w:t>FRA and railroads to establish measures/procedures to prevent (reduce the likelihood of)</w:t>
      </w:r>
    </w:p>
    <w:p w:rsidRPr="00E75024" w:rsidR="001B3084" w:rsidP="005033C6" w:rsidRDefault="006C4918" w14:paraId="00E17B39" w14:textId="77777777">
      <w:pPr>
        <w:widowControl w:val="0"/>
        <w:ind w:left="5760" w:hanging="5040"/>
      </w:pPr>
      <w:r w:rsidRPr="00E75024">
        <w:t>similar accidents from recurring in the future.</w:t>
      </w:r>
    </w:p>
    <w:p w:rsidRPr="00E75024" w:rsidR="001B3084" w:rsidP="005033C6" w:rsidRDefault="001B3084" w14:paraId="6540D92D" w14:textId="77777777">
      <w:pPr>
        <w:widowControl w:val="0"/>
        <w:ind w:left="5760" w:hanging="5040"/>
      </w:pPr>
    </w:p>
    <w:p w:rsidRPr="00E75024" w:rsidR="006C4918" w:rsidP="001B3084" w:rsidRDefault="001B3084" w14:paraId="03D87848" w14:textId="77777777">
      <w:pPr>
        <w:widowControl w:val="0"/>
        <w:ind w:left="720"/>
      </w:pPr>
      <w:r w:rsidRPr="00E75024">
        <w:t xml:space="preserve">In sum, this collection of information is used by FRA to accomplish its primary mission, which is to promote and enhance rail safety throughout the </w:t>
      </w:r>
      <w:smartTag w:uri="urn:schemas-microsoft-com:office:smarttags" w:element="country-region">
        <w:smartTag w:uri="urn:schemas-microsoft-com:office:smarttags" w:element="place">
          <w:r w:rsidRPr="00E75024">
            <w:t>United States</w:t>
          </w:r>
        </w:smartTag>
      </w:smartTag>
      <w:r w:rsidRPr="00E75024">
        <w:t>.</w:t>
      </w:r>
      <w:r w:rsidRPr="00E75024" w:rsidR="0055201E">
        <w:t xml:space="preserve">  </w:t>
      </w:r>
    </w:p>
    <w:p w:rsidRPr="00E75024" w:rsidR="009D0E1D" w:rsidP="001B3084" w:rsidRDefault="009D0E1D" w14:paraId="228B146F" w14:textId="77777777">
      <w:pPr>
        <w:widowControl w:val="0"/>
        <w:ind w:left="720"/>
      </w:pPr>
    </w:p>
    <w:p w:rsidRPr="00E75024" w:rsidR="00113BF6" w:rsidP="00212A55" w:rsidRDefault="00113BF6" w14:paraId="638C3485" w14:textId="77777777">
      <w:pPr>
        <w:widowControl w:val="0"/>
        <w:ind w:left="720" w:hanging="720"/>
        <w:rPr>
          <w:b/>
        </w:rPr>
      </w:pPr>
      <w:r w:rsidRPr="00E75024">
        <w:rPr>
          <w:b/>
        </w:rPr>
        <w:t>3.</w:t>
      </w:r>
      <w:r w:rsidRPr="00E75024">
        <w:rPr>
          <w:b/>
        </w:rPr>
        <w:tab/>
      </w:r>
      <w:r w:rsidRPr="00E75024">
        <w:rPr>
          <w:b/>
          <w:u w:val="single"/>
        </w:rPr>
        <w:t>Extent of automated information collection</w:t>
      </w:r>
      <w:r w:rsidRPr="00E75024">
        <w:rPr>
          <w:b/>
        </w:rPr>
        <w:t>.</w:t>
      </w:r>
    </w:p>
    <w:p w:rsidRPr="00E75024" w:rsidR="006C4918" w:rsidRDefault="006C4918" w14:paraId="14C7B00E" w14:textId="77777777">
      <w:pPr>
        <w:widowControl w:val="0"/>
        <w:rPr>
          <w:b/>
        </w:rPr>
      </w:pPr>
    </w:p>
    <w:p w:rsidRPr="00E75024" w:rsidR="005A7A54" w:rsidP="00235E5C" w:rsidRDefault="005A7A54" w14:paraId="59817B39" w14:textId="0EF8594B">
      <w:pPr>
        <w:widowControl w:val="0"/>
        <w:ind w:left="720"/>
      </w:pPr>
      <w:r w:rsidRPr="00E75024">
        <w:t xml:space="preserve">To date, FRA estimates that approximately 98 percent of all responses are kept electronically.  </w:t>
      </w:r>
    </w:p>
    <w:p w:rsidRPr="00E75024" w:rsidR="005A7A54" w:rsidP="00235E5C" w:rsidRDefault="005A7A54" w14:paraId="23C85666" w14:textId="77777777">
      <w:pPr>
        <w:widowControl w:val="0"/>
        <w:ind w:left="720"/>
      </w:pPr>
    </w:p>
    <w:p w:rsidRPr="00E75024" w:rsidR="005A7A54" w:rsidP="00235E5C" w:rsidRDefault="00B24DF6" w14:paraId="2F07DAA7" w14:textId="22B3744D">
      <w:pPr>
        <w:widowControl w:val="0"/>
        <w:ind w:left="720"/>
      </w:pPr>
      <w:r w:rsidRPr="00E75024">
        <w:t xml:space="preserve">FRA strongly encourages the use of advanced information technology, wherever feasible, to reduce burden on respondents.  For purposes of compliance with the recordkeeping requirements of Part 229, </w:t>
      </w:r>
      <w:r w:rsidRPr="00E75024" w:rsidR="005A7A54">
        <w:t xml:space="preserve">with the </w:t>
      </w:r>
      <w:r w:rsidRPr="00E75024">
        <w:t>except</w:t>
      </w:r>
      <w:r w:rsidRPr="00E75024" w:rsidR="005A7A54">
        <w:t>ion of:</w:t>
      </w:r>
      <w:r w:rsidRPr="00E75024" w:rsidR="005A7A54">
        <w:br/>
      </w:r>
    </w:p>
    <w:p w:rsidRPr="00E75024" w:rsidR="005A7A54" w:rsidP="00235E5C" w:rsidRDefault="00B24DF6" w14:paraId="4CE123FB" w14:textId="77777777">
      <w:pPr>
        <w:pStyle w:val="ListParagraph"/>
        <w:widowControl w:val="0"/>
        <w:numPr>
          <w:ilvl w:val="0"/>
          <w:numId w:val="15"/>
        </w:numPr>
        <w:ind w:left="1501"/>
      </w:pPr>
      <w:r w:rsidRPr="00E75024">
        <w:t>the daily inspection record maintained on the locomotive required by § 229.21,</w:t>
      </w:r>
    </w:p>
    <w:p w:rsidRPr="00E75024" w:rsidR="005A7A54" w:rsidP="00235E5C" w:rsidRDefault="00B24DF6" w14:paraId="2DBC0A6B" w14:textId="77777777">
      <w:pPr>
        <w:pStyle w:val="ListParagraph"/>
        <w:widowControl w:val="0"/>
        <w:numPr>
          <w:ilvl w:val="0"/>
          <w:numId w:val="15"/>
        </w:numPr>
        <w:ind w:left="1501"/>
      </w:pPr>
      <w:r w:rsidRPr="00E75024">
        <w:t xml:space="preserve">the cab copy of Form FRA F 6180-49-A required by § 229.23, </w:t>
      </w:r>
    </w:p>
    <w:p w:rsidRPr="00E75024" w:rsidR="005A7A54" w:rsidP="00235E5C" w:rsidRDefault="00B24DF6" w14:paraId="36B9192F" w14:textId="17F459C1">
      <w:pPr>
        <w:pStyle w:val="ListParagraph"/>
        <w:widowControl w:val="0"/>
        <w:numPr>
          <w:ilvl w:val="0"/>
          <w:numId w:val="15"/>
        </w:numPr>
        <w:ind w:left="1501"/>
      </w:pPr>
      <w:r w:rsidRPr="00E75024">
        <w:t xml:space="preserve">the fragmented air brake maintenance record required by § 229.27, and records required under § 229.9, </w:t>
      </w:r>
      <w:r w:rsidRPr="00E75024" w:rsidR="005A7A54">
        <w:br/>
      </w:r>
    </w:p>
    <w:p w:rsidRPr="00E75024" w:rsidR="00235E5C" w:rsidP="00235E5C" w:rsidRDefault="00A437FC" w14:paraId="13CB2D00" w14:textId="7ADCF80A">
      <w:pPr>
        <w:widowControl w:val="0"/>
        <w:ind w:left="720"/>
      </w:pPr>
      <w:r>
        <w:t>R</w:t>
      </w:r>
      <w:r w:rsidRPr="00E75024" w:rsidR="005A7A54">
        <w:t>ailroads</w:t>
      </w:r>
      <w:r w:rsidRPr="00E75024" w:rsidR="00B24DF6">
        <w:t xml:space="preserve"> may create, maintain, and transfer any of the records required by this part as long as their system meets the specified criteria to maintain through appropriate levels of security, such as, recognition of an electronic signature, or other means, which uniquely identify the initiating person as the author of that record. </w:t>
      </w:r>
    </w:p>
    <w:p w:rsidRPr="00E75024" w:rsidR="00235E5C" w:rsidP="00235E5C" w:rsidRDefault="00235E5C" w14:paraId="71EA7503" w14:textId="77777777">
      <w:pPr>
        <w:widowControl w:val="0"/>
        <w:ind w:left="720"/>
      </w:pPr>
    </w:p>
    <w:p w:rsidRPr="00E75024" w:rsidR="009B18E1" w:rsidP="00235E5C" w:rsidRDefault="00212A55" w14:paraId="3120F390" w14:textId="77777777">
      <w:pPr>
        <w:widowControl w:val="0"/>
      </w:pPr>
      <w:r w:rsidRPr="00E75024">
        <w:rPr>
          <w:b/>
        </w:rPr>
        <w:t>4</w:t>
      </w:r>
      <w:r w:rsidRPr="00E75024">
        <w:t>.</w:t>
      </w:r>
      <w:r w:rsidRPr="00E75024">
        <w:tab/>
        <w:t xml:space="preserve"> </w:t>
      </w:r>
      <w:r w:rsidRPr="00E75024" w:rsidR="009B18E1">
        <w:rPr>
          <w:b/>
          <w:u w:val="single"/>
        </w:rPr>
        <w:t>Efforts to identify duplication</w:t>
      </w:r>
      <w:r w:rsidRPr="00E75024" w:rsidR="009B18E1">
        <w:rPr>
          <w:b/>
        </w:rPr>
        <w:t>.</w:t>
      </w:r>
    </w:p>
    <w:p w:rsidRPr="00E75024" w:rsidR="006C4918" w:rsidP="00235E5C" w:rsidRDefault="006C4918" w14:paraId="582CB1A1" w14:textId="77777777">
      <w:pPr>
        <w:widowControl w:val="0"/>
        <w:ind w:left="720"/>
      </w:pPr>
    </w:p>
    <w:p w:rsidRPr="00E75024" w:rsidR="006C4918" w:rsidP="00235E5C" w:rsidRDefault="006C4918" w14:paraId="3ED822A2" w14:textId="6D9AE114">
      <w:pPr>
        <w:widowControl w:val="0"/>
        <w:ind w:left="720"/>
      </w:pPr>
      <w:r w:rsidRPr="00E75024">
        <w:t>This information to our knowledge is not duplicated anywhere.</w:t>
      </w:r>
      <w:r w:rsidRPr="00E75024" w:rsidR="005A7A54">
        <w:t xml:space="preserve">  </w:t>
      </w:r>
      <w:r w:rsidRPr="00E75024">
        <w:t>Similar data are not available from any other source.</w:t>
      </w:r>
    </w:p>
    <w:p w:rsidRPr="00E75024" w:rsidR="006C4918" w:rsidP="00235E5C" w:rsidRDefault="006C4918" w14:paraId="04B583D6" w14:textId="77777777">
      <w:pPr>
        <w:widowControl w:val="0"/>
        <w:ind w:left="720"/>
      </w:pPr>
    </w:p>
    <w:p w:rsidRPr="00E75024" w:rsidR="0017065E" w:rsidP="00235E5C" w:rsidRDefault="0017065E" w14:paraId="428F5A32" w14:textId="77777777">
      <w:pPr>
        <w:widowControl w:val="0"/>
        <w:rPr>
          <w:b/>
        </w:rPr>
      </w:pPr>
      <w:r w:rsidRPr="00E75024">
        <w:rPr>
          <w:b/>
        </w:rPr>
        <w:t>5.</w:t>
      </w:r>
      <w:r w:rsidRPr="00E75024">
        <w:rPr>
          <w:b/>
        </w:rPr>
        <w:tab/>
      </w:r>
      <w:r w:rsidRPr="00E75024">
        <w:rPr>
          <w:b/>
          <w:u w:val="single"/>
        </w:rPr>
        <w:t>Efforts to minimize the burden on small businesses</w:t>
      </w:r>
      <w:r w:rsidRPr="00E75024">
        <w:rPr>
          <w:b/>
        </w:rPr>
        <w:t>.</w:t>
      </w:r>
    </w:p>
    <w:p w:rsidRPr="00E75024" w:rsidR="006C4918" w:rsidP="00235E5C" w:rsidRDefault="006C4918" w14:paraId="10840583" w14:textId="77777777">
      <w:pPr>
        <w:widowControl w:val="0"/>
        <w:ind w:left="720"/>
      </w:pPr>
    </w:p>
    <w:p w:rsidRPr="00E75024" w:rsidR="00845193" w:rsidP="00235E5C" w:rsidRDefault="00845193" w14:paraId="33D421CC" w14:textId="77777777">
      <w:pPr>
        <w:widowControl w:val="0"/>
        <w:ind w:left="720"/>
        <w:rPr>
          <w:u w:val="single"/>
        </w:rPr>
      </w:pPr>
      <w:r w:rsidRPr="00E75024">
        <w:rPr>
          <w:u w:val="single"/>
        </w:rPr>
        <w:t>Background</w:t>
      </w:r>
    </w:p>
    <w:p w:rsidRPr="00E75024" w:rsidR="00845193" w:rsidP="00235E5C" w:rsidRDefault="00845193" w14:paraId="6C215338" w14:textId="77777777">
      <w:pPr>
        <w:widowControl w:val="0"/>
        <w:ind w:left="720"/>
      </w:pPr>
    </w:p>
    <w:p w:rsidRPr="00E75024" w:rsidR="00431A34" w:rsidP="00235E5C" w:rsidRDefault="00431A34" w14:paraId="558269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75024">
        <w:rPr>
          <w:szCs w:val="24"/>
        </w:rPr>
        <w:t xml:space="preserve">“Small entity” is defined in 5 U.S.C. § 601.  Section 601(3) defines a “small entity” as having the same meaning as “small business concern” under § 3 of the Small Business Act.  This includes any small business concern that is independently owned and operated, and is not dominant in its field of operation.  Section 601(4) includes not-for-profit enterprises that are independently owned and operated, and are not dominant in their field of operations within the definition of “small entities.”  Additionally, § 601(5) defines as “small entities” governments of cities, counties, towns, townships, villages, school districts, or special districts with populations less than 50,000.  </w:t>
      </w:r>
    </w:p>
    <w:p w:rsidRPr="00E75024" w:rsidR="00431A34" w:rsidP="00235E5C" w:rsidRDefault="00431A34" w14:paraId="071466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Cs w:val="24"/>
        </w:rPr>
      </w:pPr>
    </w:p>
    <w:p w:rsidRPr="00E75024" w:rsidR="00431A34" w:rsidP="00235E5C" w:rsidRDefault="00431A34" w14:paraId="34A845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75024">
        <w:rPr>
          <w:szCs w:val="24"/>
        </w:rPr>
        <w:lastRenderedPageBreak/>
        <w:t xml:space="preserve">The U.S. Small Business Administration (SBA) stipulates “size standards” for small entities.  It provides that the largest a for-profit railroad business firm may be (and still classify as a “small entity”) is 1,500 employees for “Line-Haul Operating” railroads, and 500 employees for “Short-Line Operating” railroads.  </w:t>
      </w:r>
    </w:p>
    <w:p w:rsidRPr="00E75024" w:rsidR="00431A34" w:rsidP="00235E5C" w:rsidRDefault="00431A34" w14:paraId="3680C9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Cs w:val="24"/>
        </w:rPr>
      </w:pPr>
    </w:p>
    <w:p w:rsidRPr="00E75024" w:rsidR="00431A34" w:rsidP="00235E5C" w:rsidRDefault="00431A34" w14:paraId="05AEC71B" w14:textId="77777777">
      <w:pPr>
        <w:widowControl w:val="0"/>
        <w:ind w:left="720"/>
        <w:rPr>
          <w:szCs w:val="24"/>
        </w:rPr>
      </w:pPr>
      <w:r w:rsidRPr="00E75024">
        <w:rPr>
          <w:szCs w:val="24"/>
        </w:rPr>
        <w:t>SBA size standards may be altered by Federal agencies in consultation with SBA, and in conjunction with public comment.  Pursuant to the authority provided to it by SBA, FRA has published a final policy, which formally establishes small entities as railroads that meet the line haulage revenue requirements of a Class III railroad.  Currently, the revenue requirements are $20 million or less in annual operating revenue, adjusted annually for inflation.  The $20 million limit (adjusted annually for inflation) is based on the Surface Transportation Board’s threshold of a Class III railroad carrier, which is adjusted by applying the railroad revenue deflator</w:t>
      </w:r>
      <w:r w:rsidRPr="00E75024" w:rsidR="00CD06DC">
        <w:rPr>
          <w:szCs w:val="24"/>
        </w:rPr>
        <w:t xml:space="preserve"> adjustment.  The same dollar limit on revenues is established to determine whether a railroad shipper or contractor is a small entity.</w:t>
      </w:r>
      <w:r w:rsidRPr="00E75024" w:rsidR="005D608A">
        <w:rPr>
          <w:szCs w:val="24"/>
        </w:rPr>
        <w:t xml:space="preserve">  FRA is using this definition for this rulemaking.</w:t>
      </w:r>
    </w:p>
    <w:p w:rsidRPr="00E75024" w:rsidR="00CA14D0" w:rsidP="00235E5C" w:rsidRDefault="00CA14D0" w14:paraId="1D190B30" w14:textId="77777777">
      <w:pPr>
        <w:widowControl w:val="0"/>
        <w:ind w:left="720"/>
      </w:pPr>
    </w:p>
    <w:p w:rsidRPr="00E75024" w:rsidR="00B24B3D" w:rsidP="00235E5C" w:rsidRDefault="0039259B" w14:paraId="0D41CEE4" w14:textId="346B8AB0">
      <w:pPr>
        <w:widowControl w:val="0"/>
        <w:ind w:left="720"/>
      </w:pPr>
      <w:r w:rsidRPr="00E75024">
        <w:t xml:space="preserve">There are approximately </w:t>
      </w:r>
      <w:r w:rsidRPr="00E75024" w:rsidR="00617761">
        <w:t>704</w:t>
      </w:r>
      <w:r w:rsidRPr="00E75024">
        <w:t xml:space="preserve"> small railroads meeting the definition of “small entity” as described above.  FRA estimates that all of these small entities could potentially be impacted by one or more of the proposed changes in this rulemaking.   Note</w:t>
      </w:r>
      <w:r w:rsidRPr="00E75024" w:rsidR="003A44B2">
        <w:t>,</w:t>
      </w:r>
      <w:r w:rsidRPr="00E75024">
        <w:t xml:space="preserve"> however, that approximately </w:t>
      </w:r>
      <w:r w:rsidRPr="00E75024" w:rsidR="00E60956">
        <w:t>50</w:t>
      </w:r>
      <w:r w:rsidRPr="00E75024">
        <w:t xml:space="preserve"> of these railroads are subsidiaries of large short line holding companies with the technical multidisciplinary expertise and resources comparable to larger railroads.  </w:t>
      </w:r>
      <w:r w:rsidRPr="00E75024" w:rsidR="00617761">
        <w:t>M</w:t>
      </w:r>
      <w:r w:rsidRPr="00E75024">
        <w:t xml:space="preserve">any of the changes or additions in this rulemaking will not impact all or many small railroads.  The nature of some of the changes would dictate that the impacts primarily fall on large railroads that purchase new and/or electronically advanced locomotives.  </w:t>
      </w:r>
    </w:p>
    <w:p w:rsidRPr="00E75024" w:rsidR="00B24B3D" w:rsidP="00235E5C" w:rsidRDefault="00B24B3D" w14:paraId="1FA8C7F3" w14:textId="77777777">
      <w:pPr>
        <w:widowControl w:val="0"/>
        <w:ind w:left="720"/>
      </w:pPr>
    </w:p>
    <w:p w:rsidRPr="00E75024" w:rsidR="0039259B" w:rsidP="00235E5C" w:rsidRDefault="0039259B" w14:paraId="64CEE2A3" w14:textId="4C2F2A1D">
      <w:pPr>
        <w:widowControl w:val="0"/>
        <w:ind w:left="720"/>
      </w:pPr>
      <w:r w:rsidRPr="00E75024">
        <w:t>Small railroads generally do not purchase new locomotives</w:t>
      </w:r>
      <w:r w:rsidRPr="00E75024" w:rsidR="00710E0F">
        <w:t>;</w:t>
      </w:r>
      <w:r w:rsidRPr="00E75024" w:rsidR="00F71843">
        <w:t xml:space="preserve"> </w:t>
      </w:r>
      <w:r w:rsidRPr="00E75024">
        <w:t xml:space="preserve">they tend to buy used locomotives from larger railroads.  Also, two of the </w:t>
      </w:r>
      <w:r w:rsidRPr="00E75024" w:rsidR="00CE4684">
        <w:t>final rule</w:t>
      </w:r>
      <w:r w:rsidRPr="00E75024">
        <w:t xml:space="preserve"> </w:t>
      </w:r>
      <w:r w:rsidRPr="00E75024" w:rsidR="0071441B">
        <w:t>provisions</w:t>
      </w:r>
      <w:r w:rsidRPr="00E75024" w:rsidR="00CE4684">
        <w:t xml:space="preserve"> – </w:t>
      </w:r>
      <w:r w:rsidRPr="00E75024" w:rsidR="0071441B">
        <w:t>re</w:t>
      </w:r>
      <w:r w:rsidRPr="00E75024" w:rsidR="00CE4684">
        <w:t>q</w:t>
      </w:r>
      <w:r w:rsidRPr="00E75024">
        <w:t xml:space="preserve">uirements for </w:t>
      </w:r>
      <w:proofErr w:type="spellStart"/>
      <w:r w:rsidRPr="00E75024">
        <w:t>alerters</w:t>
      </w:r>
      <w:proofErr w:type="spellEnd"/>
      <w:r w:rsidRPr="00E75024">
        <w:t xml:space="preserve"> and RCL standards</w:t>
      </w:r>
      <w:r w:rsidRPr="00E75024" w:rsidR="00CE4684">
        <w:t xml:space="preserve"> –</w:t>
      </w:r>
      <w:r w:rsidRPr="00E75024" w:rsidR="0071441B">
        <w:t xml:space="preserve"> </w:t>
      </w:r>
      <w:r w:rsidRPr="00E75024" w:rsidR="00CE4684">
        <w:t xml:space="preserve">would </w:t>
      </w:r>
      <w:r w:rsidRPr="00E75024">
        <w:t>burden very few</w:t>
      </w:r>
      <w:r w:rsidRPr="00E75024" w:rsidR="00CE4684">
        <w:t>,</w:t>
      </w:r>
      <w:r w:rsidRPr="00E75024">
        <w:t xml:space="preserve"> if any</w:t>
      </w:r>
      <w:r w:rsidRPr="00E75024" w:rsidR="00CE4684">
        <w:t>,</w:t>
      </w:r>
      <w:r w:rsidRPr="00E75024">
        <w:t xml:space="preserve"> small railroads.  The most burdensome requirement for small railroads would be the revisions to cab temperature since older locomotives are less likely to meet the revised standards and small railroads tend to own older locomotives.  It is also important to note that the </w:t>
      </w:r>
      <w:r w:rsidRPr="00E75024" w:rsidR="00291B3C">
        <w:t>finalized</w:t>
      </w:r>
      <w:r w:rsidRPr="00E75024">
        <w:t xml:space="preserve"> changes only apply to non-steam locomotives.  There are some small railroads that own one or more steam locomotives which these changes will not impact.  For these entities this </w:t>
      </w:r>
      <w:r w:rsidRPr="00E75024" w:rsidR="00291B3C">
        <w:t>finalized</w:t>
      </w:r>
      <w:r w:rsidRPr="00E75024">
        <w:t xml:space="preserve"> regulations would have very little or no impact.  FRA estimates that there are about five small railroads that only own steam locomotives.</w:t>
      </w:r>
    </w:p>
    <w:p w:rsidRPr="00E75024" w:rsidR="00D16E7F" w:rsidP="00235E5C" w:rsidRDefault="00D16E7F" w14:paraId="6FD97BE0" w14:textId="77777777">
      <w:pPr>
        <w:widowControl w:val="0"/>
        <w:ind w:left="720"/>
      </w:pPr>
    </w:p>
    <w:p w:rsidRPr="00E75024" w:rsidR="006C4918" w:rsidP="00235E5C" w:rsidRDefault="00CA14D0" w14:paraId="05723977" w14:textId="44F63D21">
      <w:pPr>
        <w:widowControl w:val="0"/>
        <w:ind w:left="720"/>
      </w:pPr>
      <w:r w:rsidRPr="00E75024">
        <w:t>A</w:t>
      </w:r>
      <w:r w:rsidRPr="00E75024" w:rsidR="006C4918">
        <w:t>dditionally, FRA is very aware of cost burdens on railroads and the importance of</w:t>
      </w:r>
      <w:r w:rsidRPr="00E75024">
        <w:t xml:space="preserve"> </w:t>
      </w:r>
      <w:r w:rsidRPr="00E75024" w:rsidR="00493CA4">
        <w:t>eas</w:t>
      </w:r>
      <w:r w:rsidRPr="00E75024" w:rsidR="006C4918">
        <w:t>ing them, where possible.  FRA has eased the burden of specific “annual test dates” by acknowledging that any</w:t>
      </w:r>
      <w:r w:rsidRPr="00E75024" w:rsidR="000C749C">
        <w:t xml:space="preserve"> </w:t>
      </w:r>
      <w:r w:rsidRPr="00E75024" w:rsidR="006C4918">
        <w:t>time an event recorder is downloaded, reviewed for the relevant elements as required in</w:t>
      </w:r>
      <w:r w:rsidRPr="00E75024" w:rsidR="000C749C">
        <w:t xml:space="preserve"> </w:t>
      </w:r>
      <w:r w:rsidRPr="00E75024" w:rsidR="006C4918">
        <w:t>§ 229.135(b), and successfully passes that review, a new 368-day interval begins.  The</w:t>
      </w:r>
      <w:r w:rsidRPr="00E75024" w:rsidR="000C749C">
        <w:t xml:space="preserve"> </w:t>
      </w:r>
      <w:r w:rsidRPr="00E75024" w:rsidR="006C4918">
        <w:t>added flexibility provided by this section could mean that locomotives equipped with</w:t>
      </w:r>
      <w:r w:rsidRPr="00E75024" w:rsidR="000C749C">
        <w:t xml:space="preserve"> </w:t>
      </w:r>
      <w:r w:rsidRPr="00E75024" w:rsidR="006C4918">
        <w:t>microprocessor-based event recorders need never visit a shop just to check the event</w:t>
      </w:r>
      <w:r w:rsidRPr="00E75024" w:rsidR="000C749C">
        <w:t xml:space="preserve"> </w:t>
      </w:r>
      <w:r w:rsidRPr="00E75024" w:rsidR="006C4918">
        <w:t>recorder.</w:t>
      </w:r>
      <w:r w:rsidRPr="00E75024" w:rsidR="006C4918">
        <w:tab/>
        <w:t xml:space="preserve"> </w:t>
      </w:r>
    </w:p>
    <w:p w:rsidRPr="00E75024" w:rsidR="006C4918" w:rsidP="00235E5C" w:rsidRDefault="006C4918" w14:paraId="0A132BBA" w14:textId="77777777">
      <w:pPr>
        <w:widowControl w:val="0"/>
        <w:ind w:left="720"/>
      </w:pPr>
    </w:p>
    <w:p w:rsidRPr="00E75024" w:rsidR="00B27508" w:rsidP="00235E5C" w:rsidRDefault="00B35C11" w14:paraId="1C813977" w14:textId="1830965E">
      <w:pPr>
        <w:widowControl w:val="0"/>
        <w:ind w:left="720"/>
      </w:pPr>
      <w:r w:rsidRPr="00E75024">
        <w:t>R</w:t>
      </w:r>
      <w:r w:rsidRPr="00E75024" w:rsidR="00052B3B">
        <w:t xml:space="preserve">epresentatives of small railroads participated in the RSAC discussions that provided the basis for </w:t>
      </w:r>
      <w:r w:rsidRPr="00E75024" w:rsidR="00200BD0">
        <w:t xml:space="preserve">FRA’s </w:t>
      </w:r>
      <w:r w:rsidRPr="00E75024">
        <w:t xml:space="preserve">most </w:t>
      </w:r>
      <w:r w:rsidRPr="00E75024" w:rsidR="00200BD0">
        <w:t>recent</w:t>
      </w:r>
      <w:r w:rsidRPr="00E75024" w:rsidR="00052B3B">
        <w:t xml:space="preserve"> </w:t>
      </w:r>
      <w:r w:rsidRPr="00E75024" w:rsidR="00D57DCE">
        <w:t>final</w:t>
      </w:r>
      <w:r w:rsidRPr="00E75024" w:rsidR="00052B3B">
        <w:t xml:space="preserve"> rule.</w:t>
      </w:r>
      <w:r w:rsidRPr="00E75024" w:rsidR="00D57DCE">
        <w:t xml:space="preserve">  </w:t>
      </w:r>
    </w:p>
    <w:p w:rsidRPr="00E75024" w:rsidR="009F6D4C" w:rsidP="00235E5C" w:rsidRDefault="009F6D4C" w14:paraId="24865B3B" w14:textId="77777777">
      <w:pPr>
        <w:widowControl w:val="0"/>
        <w:tabs>
          <w:tab w:val="left" w:pos="0"/>
          <w:tab w:val="left" w:pos="720"/>
          <w:tab w:val="left" w:pos="1440"/>
        </w:tabs>
        <w:ind w:left="1440" w:hanging="720"/>
        <w:rPr>
          <w:b/>
        </w:rPr>
      </w:pPr>
    </w:p>
    <w:p w:rsidRPr="00E75024" w:rsidR="00050AE4" w:rsidP="00235E5C" w:rsidRDefault="00050AE4" w14:paraId="5166A778" w14:textId="77777777">
      <w:pPr>
        <w:widowControl w:val="0"/>
        <w:tabs>
          <w:tab w:val="left" w:pos="0"/>
          <w:tab w:val="left" w:pos="720"/>
          <w:tab w:val="left" w:pos="1440"/>
        </w:tabs>
        <w:ind w:left="720" w:hanging="720"/>
        <w:rPr>
          <w:b/>
        </w:rPr>
      </w:pPr>
      <w:r w:rsidRPr="00E75024">
        <w:rPr>
          <w:b/>
        </w:rPr>
        <w:t>6.</w:t>
      </w:r>
      <w:r w:rsidRPr="00E75024">
        <w:rPr>
          <w:b/>
        </w:rPr>
        <w:tab/>
      </w:r>
      <w:r w:rsidRPr="00E75024">
        <w:rPr>
          <w:b/>
          <w:u w:val="single"/>
        </w:rPr>
        <w:t>Impact of less frequent collection of information</w:t>
      </w:r>
      <w:r w:rsidRPr="00E75024">
        <w:rPr>
          <w:b/>
        </w:rPr>
        <w:t>.</w:t>
      </w:r>
    </w:p>
    <w:p w:rsidRPr="00E75024" w:rsidR="00C63B49" w:rsidP="00235E5C" w:rsidRDefault="00C63B49" w14:paraId="6A3399E8" w14:textId="77777777">
      <w:pPr>
        <w:widowControl w:val="0"/>
        <w:ind w:left="1080"/>
      </w:pPr>
    </w:p>
    <w:p w:rsidRPr="00E75024" w:rsidR="00446A78" w:rsidP="00235E5C" w:rsidRDefault="006C4918" w14:paraId="58A44806" w14:textId="77777777">
      <w:pPr>
        <w:widowControl w:val="0"/>
        <w:ind w:left="720"/>
      </w:pPr>
      <w:r w:rsidRPr="00E75024">
        <w:t xml:space="preserve">If this collection of information were not conducted or conducted less frequently, railroad safety </w:t>
      </w:r>
      <w:r w:rsidRPr="00E75024" w:rsidR="0031063E">
        <w:t xml:space="preserve">throughout the country </w:t>
      </w:r>
      <w:r w:rsidRPr="00E75024">
        <w:t>would be seriously hampered.  Specifically,</w:t>
      </w:r>
      <w:r w:rsidRPr="00E75024" w:rsidR="0073227A">
        <w:t xml:space="preserve"> without the information to be collected under </w:t>
      </w:r>
      <w:r w:rsidRPr="00E75024" w:rsidR="00664CAE">
        <w:t xml:space="preserve">Subpart E of </w:t>
      </w:r>
      <w:r w:rsidRPr="00E75024" w:rsidR="0073227A">
        <w:t>th</w:t>
      </w:r>
      <w:r w:rsidRPr="00E75024" w:rsidR="00C32CF8">
        <w:t>is</w:t>
      </w:r>
      <w:r w:rsidRPr="00E75024" w:rsidR="0073227A">
        <w:t xml:space="preserve"> </w:t>
      </w:r>
      <w:r w:rsidRPr="00E75024" w:rsidR="00C32CF8">
        <w:t xml:space="preserve">final </w:t>
      </w:r>
      <w:r w:rsidRPr="00E75024" w:rsidR="0073227A">
        <w:t xml:space="preserve">rule, FRA would have no way to </w:t>
      </w:r>
      <w:r w:rsidRPr="00E75024" w:rsidR="00744710">
        <w:t xml:space="preserve">review, </w:t>
      </w:r>
      <w:r w:rsidRPr="00E75024" w:rsidR="0073227A">
        <w:t>assess</w:t>
      </w:r>
      <w:r w:rsidRPr="00E75024" w:rsidR="00744710">
        <w:t>,</w:t>
      </w:r>
      <w:r w:rsidRPr="00E75024" w:rsidR="0073227A">
        <w:t xml:space="preserve"> and</w:t>
      </w:r>
      <w:r w:rsidRPr="00E75024" w:rsidR="00744710">
        <w:t xml:space="preserve"> approve new/novel safety-critical electronic locomotive control systems, subsystems, and components (i.e., </w:t>
      </w:r>
      <w:r w:rsidRPr="00E75024" w:rsidR="00BC537A">
        <w:t>“</w:t>
      </w:r>
      <w:r w:rsidRPr="00E75024" w:rsidR="00744710">
        <w:t>products</w:t>
      </w:r>
      <w:r w:rsidRPr="00E75024" w:rsidR="00BC537A">
        <w:t>”</w:t>
      </w:r>
      <w:r w:rsidRPr="00E75024" w:rsidR="00DB0995">
        <w:t xml:space="preserve"> as defined in § 229.305</w:t>
      </w:r>
      <w:r w:rsidRPr="00E75024" w:rsidR="00744710">
        <w:t>)</w:t>
      </w:r>
      <w:r w:rsidRPr="00E75024" w:rsidR="00664CAE">
        <w:t xml:space="preserve"> before they are put in service by railroads.  </w:t>
      </w:r>
      <w:r w:rsidRPr="00E75024" w:rsidR="00D43515">
        <w:t>Without prior review and evaluation on new locomotive technology/products before being placed in service</w:t>
      </w:r>
      <w:r w:rsidRPr="00E75024" w:rsidR="00664CAE">
        <w:t xml:space="preserve">, there might be increased and more severe rail accidents with corresponding injuries, fatalities, and property damage.  </w:t>
      </w:r>
    </w:p>
    <w:p w:rsidRPr="00E75024" w:rsidR="009A3D02" w:rsidP="00235E5C" w:rsidRDefault="009A3D02" w14:paraId="316BF9DA" w14:textId="77777777">
      <w:pPr>
        <w:widowControl w:val="0"/>
        <w:ind w:left="1440"/>
      </w:pPr>
    </w:p>
    <w:p w:rsidRPr="00E75024" w:rsidR="002F58B8" w:rsidP="00235E5C" w:rsidRDefault="009A3D02" w14:paraId="165CFAB6" w14:textId="77777777">
      <w:pPr>
        <w:widowControl w:val="0"/>
        <w:ind w:left="720"/>
      </w:pPr>
      <w:r w:rsidRPr="00E75024">
        <w:t>Without the locomotive accident report information collected under this regulation, FRA would have no way to track accidents caused by failure of a locomotive or any part of appurtenance of a locomotive.</w:t>
      </w:r>
      <w:r w:rsidRPr="00E75024" w:rsidR="00BC2602">
        <w:t xml:space="preserve">  Without such data and the ability to amass locomotive </w:t>
      </w:r>
      <w:r w:rsidRPr="00E75024" w:rsidR="004D08EF">
        <w:t xml:space="preserve">accident reporting </w:t>
      </w:r>
      <w:r w:rsidRPr="00E75024" w:rsidR="00BC2602">
        <w:t>historical data over time, FRA and railroads would be unable to determine the cause(s) of such failures</w:t>
      </w:r>
      <w:r w:rsidRPr="00E75024" w:rsidR="00907846">
        <w:t>, detect trends,</w:t>
      </w:r>
      <w:r w:rsidRPr="00E75024" w:rsidR="00BC2602">
        <w:t xml:space="preserve"> and devise necessary safety </w:t>
      </w:r>
      <w:r w:rsidRPr="00E75024" w:rsidR="00907846">
        <w:t>counter</w:t>
      </w:r>
      <w:r w:rsidRPr="00E75024" w:rsidR="00BC2602">
        <w:t>measures to prevent such locomotive caused accidents from recurring.</w:t>
      </w:r>
      <w:r w:rsidRPr="00E75024" w:rsidR="00845293">
        <w:t xml:space="preserve">  Without corrective or remedial measures to address locomotive failures, </w:t>
      </w:r>
      <w:r w:rsidRPr="00E75024" w:rsidR="00D3574B">
        <w:t xml:space="preserve">recurrence of such failures would be inevitable, leading to </w:t>
      </w:r>
      <w:r w:rsidRPr="00E75024" w:rsidR="00845293">
        <w:t xml:space="preserve">greater numbers of rail accidents/incidents and casualties </w:t>
      </w:r>
      <w:r w:rsidRPr="00E75024" w:rsidR="00D3574B">
        <w:t>that accompany them</w:t>
      </w:r>
      <w:r w:rsidRPr="00E75024" w:rsidR="00845293">
        <w:t>.</w:t>
      </w:r>
    </w:p>
    <w:p w:rsidRPr="00E75024" w:rsidR="001B7A60" w:rsidP="00235E5C" w:rsidRDefault="001B7A60" w14:paraId="080ADBC8" w14:textId="77777777">
      <w:pPr>
        <w:widowControl w:val="0"/>
        <w:ind w:left="720"/>
      </w:pPr>
    </w:p>
    <w:p w:rsidRPr="00E75024" w:rsidR="002F58B8" w:rsidP="00235E5C" w:rsidRDefault="002F58B8" w14:paraId="239E3BF5" w14:textId="2E0B6BC3">
      <w:pPr>
        <w:widowControl w:val="0"/>
        <w:ind w:left="720"/>
      </w:pPr>
      <w:r w:rsidRPr="00E75024">
        <w:t xml:space="preserve">Without the daily </w:t>
      </w:r>
      <w:r w:rsidRPr="00E75024" w:rsidR="00D852F8">
        <w:t xml:space="preserve">and periodic </w:t>
      </w:r>
      <w:r w:rsidRPr="00E75024">
        <w:t xml:space="preserve">locomotive inspection records kept by railroads, FRA would have no way to verify that railroads are carrying out these critical inspections to maintain safety.  </w:t>
      </w:r>
      <w:r w:rsidRPr="00E75024" w:rsidR="00FA6B00">
        <w:t>Also, FRA would have no way to track or follow up on non-complying conditions that were disclosed by the daily inspection.</w:t>
      </w:r>
      <w:r w:rsidRPr="00E75024" w:rsidR="00FA6DBC">
        <w:t xml:space="preserve">  FRA inspectors review these daily inspection reports to assure regulatory compliance and to confirm that necessary repairs are completed by qualified railroad personnel.  </w:t>
      </w:r>
      <w:r w:rsidRPr="00E75024" w:rsidR="00A86914">
        <w:t>Without a means of verifying locomotive inspection and repair, defective locomotives could be placed in service, causing avoidable accidents/incident</w:t>
      </w:r>
      <w:r w:rsidRPr="00E75024" w:rsidR="00CC51E2">
        <w:t>s</w:t>
      </w:r>
      <w:r w:rsidRPr="00E75024" w:rsidR="00A86914">
        <w:t xml:space="preserve"> and preventable casualties to railroad personnel and the general public</w:t>
      </w:r>
      <w:r w:rsidRPr="00E75024" w:rsidR="002F4B81">
        <w:t>.</w:t>
      </w:r>
      <w:r w:rsidRPr="00E75024" w:rsidR="00A86914">
        <w:t xml:space="preserve"> </w:t>
      </w:r>
    </w:p>
    <w:p w:rsidRPr="00E75024" w:rsidR="00446A78" w:rsidP="00235E5C" w:rsidRDefault="00446A78" w14:paraId="086EF79B" w14:textId="77777777">
      <w:pPr>
        <w:widowControl w:val="0"/>
        <w:ind w:left="1440"/>
      </w:pPr>
    </w:p>
    <w:p w:rsidRPr="00E75024" w:rsidR="006C4918" w:rsidP="00235E5C" w:rsidRDefault="0073227A" w14:paraId="241DA15E" w14:textId="77777777">
      <w:pPr>
        <w:widowControl w:val="0"/>
        <w:ind w:left="720"/>
      </w:pPr>
      <w:r w:rsidRPr="00E75024">
        <w:t>W</w:t>
      </w:r>
      <w:r w:rsidRPr="00E75024" w:rsidR="006C4918">
        <w:t xml:space="preserve">ithout the collection of information provided by event recorders, FRA and railroads would be unable to monitor daily operations of locomotives so as to ensure safe train movements of passengers and goods all across the </w:t>
      </w:r>
      <w:smartTag w:uri="urn:schemas-microsoft-com:office:smarttags" w:element="country-region">
        <w:smartTag w:uri="urn:schemas-microsoft-com:office:smarttags" w:element="place">
          <w:r w:rsidR="006C4918" w:rsidRPr="00E75024">
            <w:t>United States</w:t>
          </w:r>
        </w:smartTag>
      </w:smartTag>
      <w:r w:rsidRPr="00E75024" w:rsidR="006C4918">
        <w:t xml:space="preserve">.  Without periodic inspections of event recorders and without event recorder data verification readout records, there would be no way of ensuring that the locomotive event recorders are working properly and are truly capturing required data which are representative of the locomotive’s actual operations.  The lack of this essential and highly useful information could have an extremely adverse impact on train handling and rail safety since railroads </w:t>
      </w:r>
      <w:r w:rsidRPr="00E75024" w:rsidR="006C4918">
        <w:lastRenderedPageBreak/>
        <w:t xml:space="preserve">and train crews would be unaware of those critical areas where management and labor need to focus their efforts in order to eliminate problems or potential problems.  This, in turn, could lead to increased numbers of accident/incidents, resulting in greater and more severe </w:t>
      </w:r>
      <w:r w:rsidRPr="00E75024" w:rsidR="009F6D4C">
        <w:t xml:space="preserve">injuries and increased deaths and </w:t>
      </w:r>
      <w:r w:rsidRPr="00E75024" w:rsidR="006C4918">
        <w:t xml:space="preserve">higher property damage and, in cases involving the transport of hazardous materials, greater harm to the environment and surrounding communities. </w:t>
      </w:r>
    </w:p>
    <w:p w:rsidRPr="00E75024" w:rsidR="006C4918" w:rsidP="00235E5C" w:rsidRDefault="006C4918" w14:paraId="1FC4657F" w14:textId="77777777">
      <w:pPr>
        <w:widowControl w:val="0"/>
        <w:ind w:left="720"/>
      </w:pPr>
    </w:p>
    <w:p w:rsidRPr="00E75024" w:rsidR="006C4918" w:rsidP="00235E5C" w:rsidRDefault="006C4918" w14:paraId="4C768484" w14:textId="77777777">
      <w:pPr>
        <w:widowControl w:val="0"/>
        <w:ind w:left="720"/>
      </w:pPr>
      <w:r w:rsidRPr="00E75024">
        <w:t xml:space="preserve">Additionally, without </w:t>
      </w:r>
      <w:r w:rsidRPr="00E75024" w:rsidR="00785C17">
        <w:t>event recorder</w:t>
      </w:r>
      <w:r w:rsidRPr="00E75024">
        <w:t xml:space="preserve"> information, FRA, railroads, and other investigators would be unable to extract and analyze vital data needed to determine the cause(s) of an accident/incident that would provide valuable insight into preventing similar accidents/incidents from occurring in the future.  By supplying investigators with information on speed, throttle position, and braking, as well as a record of all the significant actions taken before the accident, event recorder data often become the foundation of the accident investigation.  </w:t>
      </w:r>
      <w:r w:rsidRPr="00E75024" w:rsidR="00990272">
        <w:t xml:space="preserve">Without event recorder data, other data or testimony may be misinterpreted; accident causation identification may be either incomplete, or erroneous; and improper or insufficient remedial actions may be put in place. </w:t>
      </w:r>
    </w:p>
    <w:p w:rsidRPr="00E75024" w:rsidR="003D6472" w:rsidP="00235E5C" w:rsidRDefault="003D6472" w14:paraId="50E0B044" w14:textId="77777777">
      <w:pPr>
        <w:widowControl w:val="0"/>
        <w:ind w:left="720"/>
      </w:pPr>
    </w:p>
    <w:p w:rsidRPr="00E75024" w:rsidR="00376473" w:rsidP="00235E5C" w:rsidRDefault="006C4918" w14:paraId="56D6F359" w14:textId="0731D8E2">
      <w:pPr>
        <w:widowControl w:val="0"/>
        <w:ind w:left="720"/>
      </w:pPr>
      <w:r w:rsidRPr="00E75024">
        <w:t xml:space="preserve">FRA has incorporated requirements for the capture of additional data parameters and for crash-hardening the event recorder memory module.  Without certification that event recorders have crashworthy memory modules, critical data might be lost because the event recorder did not survive an accident/incident due to fire, impact shock, crush, fluid immersion, or hydrostatic pressure.  Without the vital information that crash-hardened event recorder memory modules provide in such an accident/incident investigations, FRA and the railroads would be seriously hindered in developing essential measures and procedures that would forestall similar accidents/incidents from occurring in the future. </w:t>
      </w:r>
    </w:p>
    <w:p w:rsidRPr="00E75024" w:rsidR="006C4918" w:rsidP="00235E5C" w:rsidRDefault="006C4918" w14:paraId="0F428496" w14:textId="77777777">
      <w:pPr>
        <w:widowControl w:val="0"/>
        <w:ind w:left="720"/>
      </w:pPr>
    </w:p>
    <w:p w:rsidRPr="00E75024" w:rsidR="00A76A5B" w:rsidP="00235E5C" w:rsidRDefault="006C4918" w14:paraId="05E52D83" w14:textId="77777777">
      <w:pPr>
        <w:widowControl w:val="0"/>
        <w:ind w:left="720"/>
      </w:pPr>
      <w:r w:rsidRPr="00E75024">
        <w:t>In sum, this collection of information aids FRA in fulfilling its primary mission of promoting and enhancing rail safety throughout the United States and contributes as well to DOT’s Primary Strategic Goal of transportation saf</w:t>
      </w:r>
      <w:r w:rsidRPr="00E75024" w:rsidR="00153733">
        <w:t>ety.</w:t>
      </w:r>
    </w:p>
    <w:p w:rsidRPr="00E75024" w:rsidR="00F150CD" w:rsidP="00235E5C" w:rsidRDefault="00F150CD" w14:paraId="440FA4D9" w14:textId="77777777">
      <w:pPr>
        <w:widowControl w:val="0"/>
        <w:ind w:left="1440"/>
      </w:pPr>
    </w:p>
    <w:p w:rsidRPr="00E75024" w:rsidR="006C4918" w:rsidP="00235E5C" w:rsidRDefault="00E76D4C" w14:paraId="273403C2" w14:textId="77777777">
      <w:pPr>
        <w:widowControl w:val="0"/>
        <w:ind w:left="720" w:hanging="720"/>
      </w:pPr>
      <w:r w:rsidRPr="00E75024">
        <w:rPr>
          <w:b/>
        </w:rPr>
        <w:t>7.</w:t>
      </w:r>
      <w:r w:rsidRPr="00E75024">
        <w:rPr>
          <w:b/>
        </w:rPr>
        <w:tab/>
      </w:r>
      <w:r w:rsidRPr="00E75024">
        <w:rPr>
          <w:b/>
          <w:u w:val="single"/>
        </w:rPr>
        <w:t>Special circumstances</w:t>
      </w:r>
      <w:r w:rsidRPr="00E75024">
        <w:rPr>
          <w:b/>
        </w:rPr>
        <w:t>.</w:t>
      </w:r>
    </w:p>
    <w:p w:rsidRPr="00E75024" w:rsidR="006C4918" w:rsidP="00235E5C" w:rsidRDefault="006C4918" w14:paraId="1180E4AC" w14:textId="77777777">
      <w:pPr>
        <w:widowControl w:val="0"/>
        <w:ind w:left="720"/>
      </w:pPr>
    </w:p>
    <w:p w:rsidRPr="00E75024" w:rsidR="006C4918" w:rsidP="00235E5C" w:rsidRDefault="006C4918" w14:paraId="18D160FF" w14:textId="77777777">
      <w:pPr>
        <w:widowControl w:val="0"/>
        <w:ind w:left="720"/>
      </w:pPr>
      <w:r w:rsidRPr="00E75024">
        <w:t>All information collection requirements are in compliance with this section.</w:t>
      </w:r>
    </w:p>
    <w:p w:rsidRPr="00E75024" w:rsidR="006C4918" w:rsidP="00235E5C" w:rsidRDefault="006C4918" w14:paraId="3382C731" w14:textId="77777777">
      <w:pPr>
        <w:widowControl w:val="0"/>
        <w:ind w:left="720"/>
      </w:pPr>
    </w:p>
    <w:p w:rsidRPr="00E75024" w:rsidR="006C4918" w:rsidP="00235E5C" w:rsidRDefault="009144A2" w14:paraId="3B207140" w14:textId="6B295C05">
      <w:pPr>
        <w:widowControl w:val="0"/>
        <w:rPr>
          <w:b/>
        </w:rPr>
      </w:pPr>
      <w:r w:rsidRPr="00E75024">
        <w:rPr>
          <w:b/>
        </w:rPr>
        <w:t>8.</w:t>
      </w:r>
      <w:r w:rsidRPr="00E75024">
        <w:rPr>
          <w:b/>
        </w:rPr>
        <w:tab/>
      </w:r>
      <w:r w:rsidRPr="00E75024">
        <w:rPr>
          <w:b/>
          <w:u w:val="single"/>
        </w:rPr>
        <w:t>Compliance with 5 CFR 1320.8.</w:t>
      </w:r>
    </w:p>
    <w:p w:rsidRPr="00E75024" w:rsidR="006C4918" w:rsidP="00235E5C" w:rsidRDefault="006C4918" w14:paraId="66A584E8" w14:textId="77777777">
      <w:pPr>
        <w:widowControl w:val="0"/>
        <w:ind w:left="720"/>
        <w:rPr>
          <w:b/>
        </w:rPr>
      </w:pPr>
    </w:p>
    <w:p w:rsidR="008E2981" w:rsidP="00235E5C" w:rsidRDefault="008E2981" w14:paraId="4A6ABC74" w14:textId="75863B0C">
      <w:pPr>
        <w:widowControl w:val="0"/>
        <w:ind w:left="720"/>
      </w:pPr>
      <w:r w:rsidRPr="00E75024">
        <w:t>In accordance with the Paperwork Reduction Act of 1995, Pub. L. No.</w:t>
      </w:r>
      <w:r w:rsidR="00105F46">
        <w:t xml:space="preserve"> </w:t>
      </w:r>
      <w:r w:rsidRPr="00E75024">
        <w:t xml:space="preserve">104-13, § 2, 109 Stat. 163 (1995) (codified as revised at 44 U.S.C. §§ 3501-3520), and its implementing regulations, 5 CFR Part 1320, FRA published a notice in the </w:t>
      </w:r>
      <w:r w:rsidRPr="00E75024">
        <w:rPr>
          <w:u w:val="single"/>
        </w:rPr>
        <w:t>Federal</w:t>
      </w:r>
      <w:r w:rsidRPr="00E75024">
        <w:t xml:space="preserve"> </w:t>
      </w:r>
      <w:r w:rsidRPr="00E75024">
        <w:rPr>
          <w:u w:val="single"/>
        </w:rPr>
        <w:t>Register</w:t>
      </w:r>
      <w:r w:rsidRPr="00E75024">
        <w:t xml:space="preserve"> on August 23, 2021, soliciting public comments on these information collection requirements.  FRA solicited comments regarding whether the collection is necessary for FRA to properly execute its functions; the accuracy of FRA’s estimates; ways to enhance the quality, </w:t>
      </w:r>
      <w:r w:rsidRPr="00E75024">
        <w:lastRenderedPageBreak/>
        <w:t>utility, and clarity of the information collected; and, way</w:t>
      </w:r>
      <w:r w:rsidR="00105F46">
        <w:t>s</w:t>
      </w:r>
      <w:r w:rsidRPr="00E75024">
        <w:t xml:space="preserve"> for FRA to minimize the burden on the public.</w:t>
      </w:r>
      <w:r w:rsidRPr="00E75024">
        <w:rPr>
          <w:rStyle w:val="FootnoteReference"/>
        </w:rPr>
        <w:footnoteReference w:id="2"/>
      </w:r>
      <w:r w:rsidRPr="00E75024">
        <w:t xml:space="preserve"> </w:t>
      </w:r>
    </w:p>
    <w:p w:rsidR="00CF532B" w:rsidP="00235E5C" w:rsidRDefault="00CF532B" w14:paraId="41D3319D" w14:textId="2191B017">
      <w:pPr>
        <w:widowControl w:val="0"/>
        <w:ind w:left="720"/>
      </w:pPr>
    </w:p>
    <w:p w:rsidR="00A849B0" w:rsidP="00A849B0" w:rsidRDefault="00A849B0" w14:paraId="3BAD8833" w14:textId="675A5D80">
      <w:pPr>
        <w:widowControl w:val="0"/>
        <w:ind w:left="720"/>
      </w:pPr>
      <w:r>
        <w:t>FRA received one comment from the Association of American Railroads (AAR) and the American Short Line</w:t>
      </w:r>
      <w:r w:rsidR="00105F46">
        <w:t xml:space="preserve"> and</w:t>
      </w:r>
      <w:r>
        <w:t xml:space="preserve"> Regional Railroad Association (ASLR</w:t>
      </w:r>
      <w:r w:rsidR="00105F46">
        <w:t>R</w:t>
      </w:r>
      <w:r>
        <w:t>A) in response to this 60-day notice.  This comment letter is a follow</w:t>
      </w:r>
      <w:r w:rsidR="00105F46">
        <w:t>-</w:t>
      </w:r>
      <w:r>
        <w:t>up to a discussion that AAR had with FRA on October 14, 2021.  A summary of the discussion is available in the above</w:t>
      </w:r>
      <w:r w:rsidR="00105F46">
        <w:t>-</w:t>
      </w:r>
      <w:r>
        <w:t>referenced docket.</w:t>
      </w:r>
    </w:p>
    <w:p w:rsidR="00A849B0" w:rsidP="00A849B0" w:rsidRDefault="00A849B0" w14:paraId="232F9FB4" w14:textId="77777777">
      <w:pPr>
        <w:widowControl w:val="0"/>
        <w:ind w:left="720"/>
      </w:pPr>
    </w:p>
    <w:p w:rsidR="00A849B0" w:rsidP="00A849B0" w:rsidRDefault="00A849B0" w14:paraId="0B4ED55C" w14:textId="6B1EA558">
      <w:pPr>
        <w:widowControl w:val="0"/>
        <w:ind w:left="720"/>
      </w:pPr>
      <w:r>
        <w:t>In their joint comment letter, AAR and ASLRRA expressed their concerns with FRA’s proposed burden estimates.  They asserted that these estimates were significantly reduced from the 2018 OMB</w:t>
      </w:r>
      <w:r w:rsidR="00105F46">
        <w:t xml:space="preserve"> control no.</w:t>
      </w:r>
      <w:r>
        <w:t xml:space="preserve"> 2130-00</w:t>
      </w:r>
      <w:r w:rsidR="00395B77">
        <w:t>0</w:t>
      </w:r>
      <w:r>
        <w:t xml:space="preserve">4 ICR package, even though the scope of the </w:t>
      </w:r>
      <w:r w:rsidR="00105F46">
        <w:t>p</w:t>
      </w:r>
      <w:r>
        <w:t xml:space="preserve">art 229 requirements have remained unchanged since that time.  AAR and ASLRRA specifically cited to </w:t>
      </w:r>
      <w:r w:rsidR="00021AB6">
        <w:t>§§</w:t>
      </w:r>
      <w:r>
        <w:t xml:space="preserve"> 229.21 and 229.25(d), in which the paperwork burdens were reduced from 31-33 minutes to 3 minutes and 350 hours to 0 hours, respectively.  They also noted that the only information publicly available to compare FRA’s significant reduction in estimated burdens is a chart appearing in the 60-day notice.  </w:t>
      </w:r>
    </w:p>
    <w:p w:rsidR="00A849B0" w:rsidP="00A849B0" w:rsidRDefault="00A849B0" w14:paraId="577C3DC9" w14:textId="77777777">
      <w:pPr>
        <w:widowControl w:val="0"/>
        <w:ind w:left="720"/>
      </w:pPr>
    </w:p>
    <w:p w:rsidR="00A849B0" w:rsidP="00A849B0" w:rsidRDefault="00A849B0" w14:paraId="6A5BF32D" w14:textId="4499BF6F">
      <w:pPr>
        <w:widowControl w:val="0"/>
        <w:ind w:left="720"/>
      </w:pPr>
      <w:r>
        <w:t xml:space="preserve">In response to this feedback, FRA </w:t>
      </w:r>
      <w:r w:rsidR="00105F46">
        <w:t xml:space="preserve">has </w:t>
      </w:r>
      <w:r>
        <w:t>reviewed its PRA estimates, which are re-printed below</w:t>
      </w:r>
      <w:r w:rsidR="00105F46">
        <w:t>.  However</w:t>
      </w:r>
      <w:r>
        <w:t>, except for a typo</w:t>
      </w:r>
      <w:r w:rsidR="00105F46">
        <w:t>graphical error associated with</w:t>
      </w:r>
      <w:r>
        <w:t xml:space="preserve"> </w:t>
      </w:r>
      <w:r w:rsidR="00021AB6">
        <w:t>§</w:t>
      </w:r>
      <w:r>
        <w:t xml:space="preserve"> </w:t>
      </w:r>
      <w:r w:rsidR="00021AB6">
        <w:t>2</w:t>
      </w:r>
      <w:r>
        <w:t>29.317(g), FRA believes that it accurately captured the part 229 paperwork burdens in the 60-day notice.  While preparing this revised ICR package, FRA performed a detailed review of part 229 and made several adjustments to its estimated paperwork burdens.  FRA determined that many estimated paperwork burdens were either outdated or accounted for in other regulatory sections.  Further, the associated burdens related to inspection and testing, as well as employee training and job briefings</w:t>
      </w:r>
      <w:r w:rsidR="00105F46">
        <w:t>,</w:t>
      </w:r>
      <w:r>
        <w:t xml:space="preserve"> should have been addressed previously when FRA calculated the economic costs of the regulation. </w:t>
      </w:r>
      <w:r w:rsidRPr="00471D31">
        <w:rPr>
          <w:i/>
          <w:iCs/>
        </w:rPr>
        <w:t xml:space="preserve"> See</w:t>
      </w:r>
      <w:r>
        <w:t xml:space="preserve"> Executive Order 12866; OMB Circular A-4.  FRA is correcting any errors by adjusting burdens that may have been accounted for in the </w:t>
      </w:r>
      <w:r w:rsidR="00105F46">
        <w:t xml:space="preserve">regulation’s </w:t>
      </w:r>
      <w:r>
        <w:t xml:space="preserve">economic analyses.  </w:t>
      </w:r>
    </w:p>
    <w:p w:rsidR="00A849B0" w:rsidP="00A849B0" w:rsidRDefault="00A849B0" w14:paraId="5B1050A8" w14:textId="77777777">
      <w:pPr>
        <w:widowControl w:val="0"/>
        <w:ind w:left="720"/>
      </w:pPr>
    </w:p>
    <w:p w:rsidR="00A849B0" w:rsidP="00A849B0" w:rsidRDefault="00A849B0" w14:paraId="648CED7F" w14:textId="40C2BBFA">
      <w:pPr>
        <w:widowControl w:val="0"/>
        <w:ind w:left="720"/>
      </w:pPr>
      <w:r>
        <w:t>With respect to AAR’s and ASLRRA’s specific feedback regarding</w:t>
      </w:r>
      <w:r w:rsidR="00021AB6">
        <w:t xml:space="preserve"> §</w:t>
      </w:r>
      <w:r>
        <w:t xml:space="preserve"> 229.21(a), FRA determined that the 31</w:t>
      </w:r>
      <w:r w:rsidR="00021AB6">
        <w:t>-</w:t>
      </w:r>
      <w:r>
        <w:t xml:space="preserve"> or 33-minute paperwork burden estimate included the railroads’ performance of daily inspections.  While AAR and ASLRRA </w:t>
      </w:r>
      <w:r w:rsidR="00021AB6">
        <w:t>are</w:t>
      </w:r>
      <w:r>
        <w:t xml:space="preserve"> correct that the regulat</w:t>
      </w:r>
      <w:r w:rsidR="00021AB6">
        <w:t>ory requirement</w:t>
      </w:r>
      <w:r>
        <w:t xml:space="preserve"> has not changed since 2002, FRA is correcting its previous overestimation errors.  Up until 2011, the published average time per response was 1 or 3 minutes.  Between 2012 and 2018, FRA incorrectly added the time associated with the performance of daily inspections to the average time per response, so that it became 16 or 18 minutes in 2002 and then 31 or 33 minutes in 2018.  The inclusion of inspection time resulted in a significant increase in the overall burden for this requirement from 155,350 to 1.9 million hours in 2012 and to 3.6 million hours in 2018.  In the 60-day notice, FRA corrected the average time per response to 1 or 3 minutes, now closely matching the 2011 </w:t>
      </w:r>
      <w:r>
        <w:lastRenderedPageBreak/>
        <w:t xml:space="preserve">estimates.  Similarly, FRA adjusted the average time per response under </w:t>
      </w:r>
      <w:r w:rsidR="00021AB6">
        <w:t xml:space="preserve">§ </w:t>
      </w:r>
      <w:r>
        <w:t xml:space="preserve">229.21(b) by removing the estimated paperwork burden associated with inspection that was incorrectly added in 2012.   With respect to AAR’s and ASLRRA’s specific feedback regarding </w:t>
      </w:r>
      <w:r w:rsidR="00021AB6">
        <w:t xml:space="preserve">§ </w:t>
      </w:r>
      <w:r>
        <w:t>229.25(d), FRA maintains that its estimate in the 60-day notice is correct and the estimated paperwork burden had previously been double</w:t>
      </w:r>
      <w:r w:rsidR="00021AB6">
        <w:t>-</w:t>
      </w:r>
      <w:r>
        <w:t xml:space="preserve">counted.  Upon review of the requirements under § 229.25(d), FRA found that the burden associated with § 229.25(d)(3) is covered under § 229.25(d)(2).  Thus, FRA removed the duplicative burden and included an explanatory note in the PRA table printed below.  </w:t>
      </w:r>
    </w:p>
    <w:p w:rsidR="00A849B0" w:rsidP="00A849B0" w:rsidRDefault="00A849B0" w14:paraId="4E99BF92" w14:textId="77777777">
      <w:pPr>
        <w:widowControl w:val="0"/>
        <w:ind w:left="720"/>
      </w:pPr>
    </w:p>
    <w:p w:rsidR="00996A08" w:rsidP="00A849B0" w:rsidRDefault="00A849B0" w14:paraId="52A97D52" w14:textId="5523845D">
      <w:pPr>
        <w:widowControl w:val="0"/>
        <w:ind w:left="720"/>
      </w:pPr>
      <w:r>
        <w:t>Going forward, in future 60-day notices, FRA proposes to highlight the regulatory sections in which estimates have been significantly adjusted to allow stakeholders to more easily determine significant estimate adjustments.  As stated above, FRA has re-printed the PRA table in the 60-day notice and noted below the significant adjustments.</w:t>
      </w:r>
    </w:p>
    <w:p w:rsidR="00A849B0" w:rsidP="00A849B0" w:rsidRDefault="00A849B0" w14:paraId="05CAEE45" w14:textId="77777777">
      <w:pPr>
        <w:widowControl w:val="0"/>
        <w:ind w:left="720"/>
      </w:pPr>
    </w:p>
    <w:p w:rsidRPr="002F3B9B" w:rsidR="00482A6C" w:rsidP="00482A6C" w:rsidRDefault="00482A6C" w14:paraId="16214632" w14:textId="77777777">
      <w:pPr>
        <w:ind w:left="720"/>
        <w:rPr>
          <w:i/>
          <w:iCs/>
          <w:color w:val="000000"/>
          <w:szCs w:val="24"/>
          <w:u w:val="single"/>
        </w:rPr>
      </w:pPr>
      <w:r w:rsidRPr="002F3B9B">
        <w:rPr>
          <w:i/>
          <w:iCs/>
          <w:color w:val="000000"/>
          <w:szCs w:val="24"/>
          <w:u w:val="single"/>
        </w:rPr>
        <w:t>Consultations with representatives of the affected population:</w:t>
      </w:r>
    </w:p>
    <w:p w:rsidRPr="002F3B9B" w:rsidR="00482A6C" w:rsidP="00482A6C" w:rsidRDefault="00482A6C" w14:paraId="158E9C45" w14:textId="77777777">
      <w:pPr>
        <w:widowControl w:val="0"/>
        <w:ind w:left="720"/>
        <w:rPr>
          <w:color w:val="000000"/>
        </w:rPr>
      </w:pPr>
    </w:p>
    <w:p w:rsidR="009738DA" w:rsidP="008C45FD" w:rsidRDefault="00482A6C" w14:paraId="240489D7" w14:textId="6399E2A0">
      <w:pPr>
        <w:widowControl w:val="0"/>
        <w:ind w:left="720"/>
      </w:pPr>
      <w:r>
        <w:rPr>
          <w:color w:val="000000"/>
        </w:rPr>
        <w:t>A</w:t>
      </w:r>
      <w:r w:rsidRPr="002F3B9B">
        <w:rPr>
          <w:color w:val="000000"/>
        </w:rPr>
        <w:t xml:space="preserve">s a part of FRA's oversight and enforcement of the </w:t>
      </w:r>
      <w:r w:rsidRPr="00482A6C">
        <w:rPr>
          <w:color w:val="000000"/>
        </w:rPr>
        <w:t>Railroad Locomotive Safety Standards</w:t>
      </w:r>
      <w:r>
        <w:rPr>
          <w:color w:val="000000"/>
        </w:rPr>
        <w:t>, i</w:t>
      </w:r>
      <w:r w:rsidRPr="002F3B9B">
        <w:rPr>
          <w:color w:val="000000"/>
        </w:rPr>
        <w:t xml:space="preserve">ndividuals from the </w:t>
      </w:r>
      <w:r>
        <w:rPr>
          <w:color w:val="000000"/>
        </w:rPr>
        <w:t xml:space="preserve">railroad </w:t>
      </w:r>
      <w:r w:rsidRPr="002F3B9B">
        <w:rPr>
          <w:color w:val="000000"/>
        </w:rPr>
        <w:t>industry are generally in direct contact with the FRA</w:t>
      </w:r>
      <w:r>
        <w:rPr>
          <w:color w:val="000000"/>
        </w:rPr>
        <w:t>’s</w:t>
      </w:r>
      <w:r w:rsidRPr="002F3B9B">
        <w:rPr>
          <w:color w:val="000000"/>
        </w:rPr>
        <w:t xml:space="preserve"> </w:t>
      </w:r>
      <w:r>
        <w:rPr>
          <w:color w:val="000000"/>
        </w:rPr>
        <w:t>s</w:t>
      </w:r>
      <w:r w:rsidRPr="002F3B9B">
        <w:rPr>
          <w:color w:val="000000"/>
        </w:rPr>
        <w:t>pecialist</w:t>
      </w:r>
      <w:r>
        <w:rPr>
          <w:color w:val="000000"/>
        </w:rPr>
        <w:t>s</w:t>
      </w:r>
      <w:r w:rsidRPr="002F3B9B">
        <w:rPr>
          <w:color w:val="000000"/>
        </w:rPr>
        <w:t xml:space="preserve"> at the time o</w:t>
      </w:r>
      <w:r w:rsidRPr="00FC5399">
        <w:rPr>
          <w:color w:val="000000"/>
        </w:rPr>
        <w:t>f the site inspection and can provide any comments or concerns to the</w:t>
      </w:r>
      <w:r w:rsidR="00EE494C">
        <w:rPr>
          <w:color w:val="000000"/>
        </w:rPr>
        <w:t>m</w:t>
      </w:r>
      <w:r w:rsidRPr="00FC5399">
        <w:rPr>
          <w:color w:val="000000"/>
        </w:rPr>
        <w:t xml:space="preserve">.  </w:t>
      </w:r>
    </w:p>
    <w:p w:rsidR="009738DA" w:rsidP="00CD744F" w:rsidRDefault="009738DA" w14:paraId="7D0B15CC" w14:textId="77777777">
      <w:pPr>
        <w:widowControl w:val="0"/>
        <w:ind w:left="720"/>
      </w:pPr>
    </w:p>
    <w:p w:rsidRPr="00E75024" w:rsidR="0060680A" w:rsidP="0060680A" w:rsidRDefault="00AE4C12" w14:paraId="5BEA0BA6" w14:textId="18940D4C">
      <w:pPr>
        <w:widowControl w:val="0"/>
        <w:ind w:left="720"/>
      </w:pPr>
      <w:r>
        <w:t>Furthermore</w:t>
      </w:r>
      <w:r w:rsidRPr="009E5579" w:rsidR="009E5579">
        <w:t xml:space="preserve">, on October 14, 2021, members of AAR met with FRA staff and provided </w:t>
      </w:r>
      <w:r w:rsidRPr="009E5579" w:rsidR="0060680A">
        <w:t>oral comments on this ICR.  FRA held this teleconference in a manner consistent with U.S. Administrative Procedure Act requirements and the only information that FRA shared on the call was based on public information that could be accessed on FRA’s website, in the 60-day notice, or reginfo.gov.</w:t>
      </w:r>
    </w:p>
    <w:p w:rsidRPr="00E75024" w:rsidR="0060680A" w:rsidP="0060680A" w:rsidRDefault="0060680A" w14:paraId="3CCDB95E" w14:textId="77777777">
      <w:pPr>
        <w:widowControl w:val="0"/>
        <w:ind w:left="720"/>
      </w:pPr>
    </w:p>
    <w:p w:rsidR="0060680A" w:rsidP="0060680A" w:rsidRDefault="0060680A" w14:paraId="3B4D31BA" w14:textId="77777777">
      <w:pPr>
        <w:widowControl w:val="0"/>
        <w:rPr>
          <w:b/>
        </w:rPr>
      </w:pPr>
      <w:r w:rsidRPr="00E75024">
        <w:rPr>
          <w:b/>
        </w:rPr>
        <w:t>9.</w:t>
      </w:r>
      <w:r w:rsidRPr="00E75024">
        <w:rPr>
          <w:b/>
        </w:rPr>
        <w:tab/>
      </w:r>
      <w:r w:rsidRPr="00E75024">
        <w:rPr>
          <w:b/>
          <w:u w:val="single"/>
        </w:rPr>
        <w:t>Payments or gifts to respondents</w:t>
      </w:r>
      <w:r w:rsidRPr="00E75024">
        <w:rPr>
          <w:b/>
        </w:rPr>
        <w:t>.</w:t>
      </w:r>
    </w:p>
    <w:p w:rsidR="0060680A" w:rsidP="0060680A" w:rsidRDefault="0060680A" w14:paraId="1B797999" w14:textId="77777777">
      <w:pPr>
        <w:widowControl w:val="0"/>
        <w:rPr>
          <w:b/>
        </w:rPr>
      </w:pPr>
    </w:p>
    <w:p w:rsidR="0060680A" w:rsidP="0060680A" w:rsidRDefault="0060680A" w14:paraId="1E3AB1EF" w14:textId="6C3F475F">
      <w:pPr>
        <w:widowControl w:val="0"/>
        <w:ind w:left="720"/>
        <w:rPr>
          <w:sz w:val="28"/>
        </w:rPr>
      </w:pPr>
      <w:r w:rsidRPr="00E75024">
        <w:t>There are no monetary payments or gifts made to respondents associated with the information collection requirements contained in this final regulation</w:t>
      </w:r>
      <w:r w:rsidRPr="00E75024">
        <w:rPr>
          <w:sz w:val="28"/>
        </w:rPr>
        <w:t>.</w:t>
      </w:r>
    </w:p>
    <w:p w:rsidRPr="00E75024" w:rsidR="00EB0FBE" w:rsidP="0060680A" w:rsidRDefault="00EB0FBE" w14:paraId="52A2017F" w14:textId="77777777">
      <w:pPr>
        <w:widowControl w:val="0"/>
        <w:ind w:left="720"/>
      </w:pPr>
    </w:p>
    <w:p w:rsidRPr="00E75024" w:rsidR="00EB0FBE" w:rsidP="00EB0FBE" w:rsidRDefault="00EB0FBE" w14:paraId="74836F83" w14:textId="77777777">
      <w:pPr>
        <w:widowControl w:val="0"/>
        <w:rPr>
          <w:b/>
        </w:rPr>
      </w:pPr>
      <w:r w:rsidRPr="00E75024">
        <w:rPr>
          <w:b/>
        </w:rPr>
        <w:t>10.</w:t>
      </w:r>
      <w:r w:rsidRPr="00E75024">
        <w:rPr>
          <w:b/>
        </w:rPr>
        <w:tab/>
      </w:r>
      <w:r w:rsidRPr="00E75024">
        <w:rPr>
          <w:b/>
          <w:u w:val="single"/>
        </w:rPr>
        <w:t>Assurance of confidentiality</w:t>
      </w:r>
      <w:r w:rsidRPr="00E75024">
        <w:rPr>
          <w:b/>
        </w:rPr>
        <w:t>.</w:t>
      </w:r>
    </w:p>
    <w:p w:rsidRPr="00E75024" w:rsidR="00EB0FBE" w:rsidP="00EB0FBE" w:rsidRDefault="00EB0FBE" w14:paraId="7159DC10" w14:textId="77777777">
      <w:pPr>
        <w:widowControl w:val="0"/>
        <w:ind w:left="720"/>
      </w:pPr>
    </w:p>
    <w:p w:rsidRPr="00E75024" w:rsidR="00EB0FBE" w:rsidP="00EB0FBE" w:rsidRDefault="00EB0FBE" w14:paraId="1F5C4C2C" w14:textId="77777777">
      <w:pPr>
        <w:widowControl w:val="0"/>
        <w:ind w:left="720"/>
      </w:pPr>
      <w:r w:rsidRPr="00E75024">
        <w:t>Information collected is not of a confidential nature, and FRA pledges no confidentiality.</w:t>
      </w:r>
    </w:p>
    <w:p w:rsidRPr="00E75024" w:rsidR="00EB0FBE" w:rsidP="00EB0FBE" w:rsidRDefault="00EB0FBE" w14:paraId="32E2FF4A" w14:textId="77777777">
      <w:pPr>
        <w:widowControl w:val="0"/>
        <w:ind w:left="720"/>
      </w:pPr>
    </w:p>
    <w:p w:rsidRPr="00E75024" w:rsidR="00EB0FBE" w:rsidP="00EB0FBE" w:rsidRDefault="00EB0FBE" w14:paraId="4968826A" w14:textId="77777777">
      <w:pPr>
        <w:widowControl w:val="0"/>
        <w:rPr>
          <w:b/>
        </w:rPr>
      </w:pPr>
      <w:r w:rsidRPr="00E75024">
        <w:rPr>
          <w:b/>
        </w:rPr>
        <w:t>11.</w:t>
      </w:r>
      <w:r w:rsidRPr="00E75024">
        <w:rPr>
          <w:b/>
        </w:rPr>
        <w:tab/>
      </w:r>
      <w:r w:rsidRPr="00E75024">
        <w:rPr>
          <w:b/>
          <w:u w:val="single"/>
        </w:rPr>
        <w:t>Justification for any questions of a sensitive nature.</w:t>
      </w:r>
    </w:p>
    <w:p w:rsidRPr="00E75024" w:rsidR="00EB0FBE" w:rsidP="00EB0FBE" w:rsidRDefault="00EB0FBE" w14:paraId="495FEFC1" w14:textId="77777777">
      <w:pPr>
        <w:widowControl w:val="0"/>
        <w:ind w:left="1440" w:hanging="720"/>
      </w:pPr>
    </w:p>
    <w:p w:rsidRPr="00E75024" w:rsidR="00EB0FBE" w:rsidP="00EB0FBE" w:rsidRDefault="00EB0FBE" w14:paraId="007D9164" w14:textId="77777777">
      <w:pPr>
        <w:widowControl w:val="0"/>
        <w:ind w:left="720"/>
      </w:pPr>
      <w:r w:rsidRPr="00E75024">
        <w:t>There are no questions of a sensitive or private nature involving this regulation and its associated information collection requirements.</w:t>
      </w:r>
    </w:p>
    <w:p w:rsidR="00BF5B40" w:rsidP="00CD744F" w:rsidRDefault="00BF5B40" w14:paraId="390978BB" w14:textId="4CC8DF03">
      <w:pPr>
        <w:widowControl w:val="0"/>
        <w:ind w:left="720"/>
        <w:sectPr w:rsidR="00BF5B40" w:rsidSect="00E75024">
          <w:headerReference w:type="even" r:id="rId11"/>
          <w:headerReference w:type="default" r:id="rId12"/>
          <w:footerReference w:type="even" r:id="rId13"/>
          <w:footerReference w:type="default" r:id="rId14"/>
          <w:type w:val="continuous"/>
          <w:pgSz w:w="12240" w:h="15840"/>
          <w:pgMar w:top="1440" w:right="1440" w:bottom="1440" w:left="1440" w:header="1440" w:footer="1440" w:gutter="0"/>
          <w:cols w:space="720"/>
          <w:docGrid w:linePitch="326"/>
        </w:sectPr>
      </w:pPr>
    </w:p>
    <w:p w:rsidRPr="00E75024" w:rsidR="006C4918" w:rsidP="00235E5C" w:rsidRDefault="008553A5" w14:paraId="795B2935" w14:textId="77777777">
      <w:pPr>
        <w:widowControl w:val="0"/>
        <w:ind w:left="-720" w:firstLine="720"/>
      </w:pPr>
      <w:r w:rsidRPr="00E75024">
        <w:rPr>
          <w:b/>
        </w:rPr>
        <w:lastRenderedPageBreak/>
        <w:t>12.</w:t>
      </w:r>
      <w:r w:rsidRPr="00E75024">
        <w:rPr>
          <w:b/>
        </w:rPr>
        <w:tab/>
      </w:r>
      <w:r w:rsidRPr="00E75024">
        <w:rPr>
          <w:b/>
          <w:u w:val="single"/>
        </w:rPr>
        <w:t>Estimate of burden hours for information collected.</w:t>
      </w:r>
    </w:p>
    <w:p w:rsidRPr="00E75024" w:rsidR="006C4918" w:rsidRDefault="006C4918" w14:paraId="3948E0CC" w14:textId="0B0996DD">
      <w:pPr>
        <w:widowControl w:val="0"/>
        <w:ind w:left="720"/>
        <w:rPr>
          <w:b/>
        </w:rPr>
      </w:pPr>
    </w:p>
    <w:p w:rsidRPr="00E75024" w:rsidR="00A6060A" w:rsidP="00A6060A" w:rsidRDefault="00A6060A" w14:paraId="3325F8DC" w14:textId="77777777">
      <w:pPr>
        <w:widowControl w:val="0"/>
        <w:ind w:left="720"/>
        <w:rPr>
          <w:bCs/>
        </w:rPr>
      </w:pPr>
      <w:r w:rsidRPr="00E75024">
        <w:rPr>
          <w:bCs/>
        </w:rPr>
        <w:t xml:space="preserve">The estimates for the respondent universe, annual responses, and average time per responses are based on the experience and expertise of FRA’s Office of Railroad Infrastructure and Mechanical Equipment.  </w:t>
      </w:r>
    </w:p>
    <w:p w:rsidRPr="00E75024" w:rsidR="00A6060A" w:rsidP="00A6060A" w:rsidRDefault="00A6060A" w14:paraId="52C8E14B" w14:textId="77777777">
      <w:pPr>
        <w:widowControl w:val="0"/>
        <w:ind w:left="720"/>
        <w:rPr>
          <w:bCs/>
        </w:rPr>
      </w:pPr>
    </w:p>
    <w:p w:rsidRPr="00E75024" w:rsidR="00A6060A" w:rsidP="00A6060A" w:rsidRDefault="00A6060A" w14:paraId="7F77DE1F" w14:textId="774B96E9">
      <w:pPr>
        <w:widowControl w:val="0"/>
        <w:ind w:left="720"/>
        <w:rPr>
          <w:bCs/>
        </w:rPr>
      </w:pPr>
      <w:r w:rsidRPr="00E75024">
        <w:rPr>
          <w:bCs/>
        </w:rPr>
        <w:t xml:space="preserve">The total annual burden hours, under the fifth column, is calculated by multiplying total annual responses by average time per responses. For example, </w:t>
      </w:r>
      <w:r w:rsidRPr="00E75024" w:rsidR="00605BFA">
        <w:rPr>
          <w:bCs/>
        </w:rPr>
        <w:t>1,307 tags</w:t>
      </w:r>
      <w:r w:rsidRPr="00E75024">
        <w:rPr>
          <w:bCs/>
        </w:rPr>
        <w:t xml:space="preserve"> * 1 </w:t>
      </w:r>
      <w:r w:rsidRPr="00E75024" w:rsidR="00605BFA">
        <w:rPr>
          <w:bCs/>
        </w:rPr>
        <w:t>minute</w:t>
      </w:r>
      <w:r w:rsidRPr="00E75024">
        <w:rPr>
          <w:bCs/>
        </w:rPr>
        <w:t xml:space="preserve"> = </w:t>
      </w:r>
      <w:r w:rsidRPr="00E75024" w:rsidR="00605BFA">
        <w:rPr>
          <w:bCs/>
        </w:rPr>
        <w:t>21.79</w:t>
      </w:r>
      <w:r w:rsidRPr="00E75024">
        <w:rPr>
          <w:bCs/>
        </w:rPr>
        <w:t xml:space="preserve"> hour</w:t>
      </w:r>
      <w:r w:rsidRPr="00E75024" w:rsidR="00605BFA">
        <w:rPr>
          <w:bCs/>
        </w:rPr>
        <w:t>s</w:t>
      </w:r>
      <w:r w:rsidRPr="00E75024">
        <w:rPr>
          <w:bCs/>
        </w:rPr>
        <w:t>.</w:t>
      </w:r>
    </w:p>
    <w:p w:rsidRPr="00E75024" w:rsidR="00A6060A" w:rsidP="00A6060A" w:rsidRDefault="00A6060A" w14:paraId="34915056" w14:textId="77777777">
      <w:pPr>
        <w:widowControl w:val="0"/>
        <w:ind w:left="720"/>
        <w:rPr>
          <w:bCs/>
        </w:rPr>
      </w:pPr>
    </w:p>
    <w:p w:rsidRPr="00E75024" w:rsidR="00A6060A" w:rsidP="00A6060A" w:rsidRDefault="00A6060A" w14:paraId="45C3BD7F" w14:textId="31FD1CFF">
      <w:pPr>
        <w:widowControl w:val="0"/>
        <w:ind w:left="720"/>
        <w:rPr>
          <w:bCs/>
        </w:rPr>
      </w:pPr>
      <w:r w:rsidRPr="00E75024">
        <w:rPr>
          <w:bCs/>
        </w:rPr>
        <w:t xml:space="preserve">The total cost equivalent, under the seventh column, is calculated by multiplying total annual burden hours by the appropriate employee group hourly wage rate that includes a 75-percent overhead charge.  For example, </w:t>
      </w:r>
      <w:r w:rsidRPr="00E75024" w:rsidR="00605BFA">
        <w:rPr>
          <w:bCs/>
        </w:rPr>
        <w:t>21.79</w:t>
      </w:r>
      <w:r w:rsidRPr="00E75024">
        <w:rPr>
          <w:bCs/>
        </w:rPr>
        <w:t xml:space="preserve"> hours * $</w:t>
      </w:r>
      <w:r w:rsidRPr="00E75024" w:rsidR="00605BFA">
        <w:rPr>
          <w:bCs/>
        </w:rPr>
        <w:t>71.89</w:t>
      </w:r>
      <w:r w:rsidRPr="00E75024">
        <w:rPr>
          <w:bCs/>
        </w:rPr>
        <w:t xml:space="preserve"> = $</w:t>
      </w:r>
      <w:r w:rsidRPr="00E75024" w:rsidR="00605BFA">
        <w:rPr>
          <w:bCs/>
        </w:rPr>
        <w:t>1,566.48</w:t>
      </w:r>
      <w:r w:rsidRPr="00E75024">
        <w:rPr>
          <w:bCs/>
        </w:rPr>
        <w:t xml:space="preserve">.  </w:t>
      </w:r>
    </w:p>
    <w:p w:rsidRPr="00E75024" w:rsidR="00A6060A" w:rsidP="00A6060A" w:rsidRDefault="00A6060A" w14:paraId="01498B34" w14:textId="77777777">
      <w:pPr>
        <w:widowControl w:val="0"/>
        <w:ind w:left="720"/>
        <w:rPr>
          <w:bCs/>
        </w:rPr>
      </w:pPr>
    </w:p>
    <w:p w:rsidRPr="00E75024" w:rsidR="00A6060A" w:rsidP="00A6060A" w:rsidRDefault="00A6060A" w14:paraId="7D6E0A1A" w14:textId="77777777">
      <w:pPr>
        <w:widowControl w:val="0"/>
        <w:ind w:left="720"/>
        <w:rPr>
          <w:bCs/>
        </w:rPr>
      </w:pPr>
      <w:r w:rsidRPr="00E75024">
        <w:rPr>
          <w:bCs/>
        </w:rPr>
        <w:t xml:space="preserve">FRA is including the dollar equivalent cost for each of the itemized hours below using the 2020 Surface Transportation Board's (STB) Full-Year Wage A&amp;B data series as the basis for each cost-equivalent calculation.  </w:t>
      </w:r>
    </w:p>
    <w:p w:rsidRPr="00E75024" w:rsidR="00A6060A" w:rsidP="00A6060A" w:rsidRDefault="00A6060A" w14:paraId="01867AD7" w14:textId="77777777">
      <w:pPr>
        <w:widowControl w:val="0"/>
        <w:ind w:left="720"/>
        <w:rPr>
          <w:bCs/>
        </w:rPr>
      </w:pPr>
    </w:p>
    <w:p w:rsidRPr="00E75024" w:rsidR="00A6060A" w:rsidP="00605BFA" w:rsidRDefault="00A6060A" w14:paraId="1F233EA2" w14:textId="243AB423">
      <w:pPr>
        <w:pStyle w:val="ListParagraph"/>
        <w:widowControl w:val="0"/>
        <w:numPr>
          <w:ilvl w:val="0"/>
          <w:numId w:val="16"/>
        </w:numPr>
        <w:rPr>
          <w:bCs/>
        </w:rPr>
      </w:pPr>
      <w:r w:rsidRPr="00E75024">
        <w:rPr>
          <w:bCs/>
        </w:rPr>
        <w:t xml:space="preserve">For professional </w:t>
      </w:r>
      <w:r w:rsidR="004D2064">
        <w:rPr>
          <w:bCs/>
        </w:rPr>
        <w:t xml:space="preserve">&amp; </w:t>
      </w:r>
      <w:r w:rsidRPr="00E75024">
        <w:rPr>
          <w:bCs/>
        </w:rPr>
        <w:t xml:space="preserve">administrative staff, the hourly wage rate is $77.47 per hour ($44.27 * 75-percent overhead charge).  </w:t>
      </w:r>
    </w:p>
    <w:p w:rsidRPr="00E75024" w:rsidR="00A6060A" w:rsidP="00605BFA" w:rsidRDefault="00A6060A" w14:paraId="09ED5D2D" w14:textId="27C5CDF2">
      <w:pPr>
        <w:pStyle w:val="ListParagraph"/>
        <w:widowControl w:val="0"/>
        <w:numPr>
          <w:ilvl w:val="0"/>
          <w:numId w:val="16"/>
        </w:numPr>
        <w:rPr>
          <w:bCs/>
        </w:rPr>
      </w:pPr>
      <w:r w:rsidRPr="00E75024">
        <w:rPr>
          <w:bCs/>
        </w:rPr>
        <w:t xml:space="preserve">For </w:t>
      </w:r>
      <w:r w:rsidRPr="00E75024" w:rsidR="00605BFA">
        <w:rPr>
          <w:bCs/>
        </w:rPr>
        <w:t>transportation (other than rain and engine)</w:t>
      </w:r>
      <w:r w:rsidRPr="00E75024">
        <w:rPr>
          <w:bCs/>
        </w:rPr>
        <w:t>, the hourly wage rate is $</w:t>
      </w:r>
      <w:r w:rsidRPr="00E75024" w:rsidR="00605BFA">
        <w:rPr>
          <w:bCs/>
        </w:rPr>
        <w:t>71.89</w:t>
      </w:r>
      <w:r w:rsidRPr="00E75024">
        <w:rPr>
          <w:bCs/>
        </w:rPr>
        <w:t xml:space="preserve"> per hour ($</w:t>
      </w:r>
      <w:r w:rsidRPr="00E75024" w:rsidR="00605BFA">
        <w:rPr>
          <w:bCs/>
        </w:rPr>
        <w:t>41.08</w:t>
      </w:r>
      <w:r w:rsidRPr="00E75024">
        <w:rPr>
          <w:bCs/>
        </w:rPr>
        <w:t xml:space="preserve"> * 75-percent overhead charge).</w:t>
      </w:r>
    </w:p>
    <w:p w:rsidR="00605BFA" w:rsidP="00605BFA" w:rsidRDefault="00605BFA" w14:paraId="2F178AAD" w14:textId="55C8DED9">
      <w:pPr>
        <w:pStyle w:val="ListParagraph"/>
        <w:widowControl w:val="0"/>
        <w:numPr>
          <w:ilvl w:val="0"/>
          <w:numId w:val="16"/>
        </w:numPr>
        <w:rPr>
          <w:bCs/>
        </w:rPr>
      </w:pPr>
      <w:r w:rsidRPr="00E75024">
        <w:rPr>
          <w:bCs/>
        </w:rPr>
        <w:t>For maintenance of equipment and stores, the hourly wage rate is $59.89 per hour ($34.22 * 75-percent overhead charge).</w:t>
      </w:r>
    </w:p>
    <w:p w:rsidRPr="00E75024" w:rsidR="00BF5B40" w:rsidP="00BF5B40" w:rsidRDefault="00BF5B40" w14:paraId="161A02E0" w14:textId="77777777">
      <w:pPr>
        <w:pStyle w:val="ListParagraph"/>
        <w:widowControl w:val="0"/>
        <w:ind w:left="1440"/>
        <w:rPr>
          <w:bCs/>
        </w:rPr>
      </w:pPr>
    </w:p>
    <w:tbl>
      <w:tblPr>
        <w:tblW w:w="130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29"/>
        <w:gridCol w:w="1386"/>
        <w:gridCol w:w="1260"/>
        <w:gridCol w:w="1170"/>
        <w:gridCol w:w="1170"/>
        <w:gridCol w:w="810"/>
        <w:gridCol w:w="1530"/>
        <w:gridCol w:w="3690"/>
      </w:tblGrid>
      <w:tr w:rsidRPr="00E75024" w:rsidR="00A6060A" w:rsidTr="00BF5B40" w14:paraId="59D6D060" w14:textId="51D39453">
        <w:trPr>
          <w:trHeight w:val="620"/>
        </w:trPr>
        <w:tc>
          <w:tcPr>
            <w:tcW w:w="2029" w:type="dxa"/>
            <w:shd w:val="clear" w:color="auto" w:fill="auto"/>
            <w:hideMark/>
          </w:tcPr>
          <w:p w:rsidRPr="00E75024" w:rsidR="00A6060A" w:rsidP="00A6060A" w:rsidRDefault="00A6060A" w14:paraId="771138F5" w14:textId="319E0C0F">
            <w:pPr>
              <w:jc w:val="center"/>
              <w:rPr>
                <w:color w:val="000000"/>
                <w:sz w:val="20"/>
              </w:rPr>
            </w:pPr>
            <w:bookmarkStart w:name="_Hlk89349790" w:id="0"/>
            <w:r w:rsidRPr="00E75024">
              <w:rPr>
                <w:color w:val="000000"/>
                <w:sz w:val="20"/>
              </w:rPr>
              <w:t>CFR Section</w:t>
            </w:r>
          </w:p>
        </w:tc>
        <w:tc>
          <w:tcPr>
            <w:tcW w:w="1386" w:type="dxa"/>
            <w:shd w:val="clear" w:color="auto" w:fill="auto"/>
            <w:hideMark/>
          </w:tcPr>
          <w:p w:rsidRPr="00E75024" w:rsidR="00A6060A" w:rsidP="00A6060A" w:rsidRDefault="00A6060A" w14:paraId="6AC3059A" w14:textId="451AEB1B">
            <w:pPr>
              <w:jc w:val="center"/>
              <w:rPr>
                <w:color w:val="000000"/>
                <w:sz w:val="20"/>
              </w:rPr>
            </w:pPr>
            <w:r w:rsidRPr="00E75024">
              <w:rPr>
                <w:color w:val="000000"/>
                <w:sz w:val="20"/>
              </w:rPr>
              <w:t>Respondent Universe</w:t>
            </w:r>
          </w:p>
        </w:tc>
        <w:tc>
          <w:tcPr>
            <w:tcW w:w="1260" w:type="dxa"/>
            <w:shd w:val="clear" w:color="auto" w:fill="auto"/>
            <w:hideMark/>
          </w:tcPr>
          <w:p w:rsidRPr="00E75024" w:rsidR="00A6060A" w:rsidP="00A6060A" w:rsidRDefault="00A6060A" w14:paraId="6A80939C" w14:textId="77777777">
            <w:pPr>
              <w:jc w:val="center"/>
              <w:rPr>
                <w:color w:val="000000"/>
                <w:sz w:val="20"/>
              </w:rPr>
            </w:pPr>
            <w:r w:rsidRPr="00E75024">
              <w:rPr>
                <w:color w:val="000000"/>
                <w:sz w:val="20"/>
              </w:rPr>
              <w:t>Total annual responses</w:t>
            </w:r>
          </w:p>
          <w:p w:rsidRPr="00E75024" w:rsidR="00A6060A" w:rsidP="00A6060A" w:rsidRDefault="00A6060A" w14:paraId="56BAD39D" w14:textId="61ABBDAF">
            <w:pPr>
              <w:jc w:val="center"/>
              <w:rPr>
                <w:color w:val="000000"/>
                <w:sz w:val="20"/>
              </w:rPr>
            </w:pPr>
            <w:r w:rsidRPr="00E75024">
              <w:rPr>
                <w:color w:val="000000"/>
                <w:sz w:val="20"/>
              </w:rPr>
              <w:t>(A)</w:t>
            </w:r>
          </w:p>
        </w:tc>
        <w:tc>
          <w:tcPr>
            <w:tcW w:w="1170" w:type="dxa"/>
            <w:shd w:val="clear" w:color="auto" w:fill="auto"/>
            <w:hideMark/>
          </w:tcPr>
          <w:p w:rsidRPr="00E75024" w:rsidR="00A6060A" w:rsidP="00A6060A" w:rsidRDefault="00A6060A" w14:paraId="585512BD" w14:textId="02CEECF0">
            <w:pPr>
              <w:jc w:val="center"/>
              <w:rPr>
                <w:color w:val="000000"/>
                <w:sz w:val="20"/>
              </w:rPr>
            </w:pPr>
            <w:r w:rsidRPr="00E75024">
              <w:rPr>
                <w:color w:val="000000"/>
                <w:sz w:val="20"/>
              </w:rPr>
              <w:t>Average time per response (B)</w:t>
            </w:r>
          </w:p>
        </w:tc>
        <w:tc>
          <w:tcPr>
            <w:tcW w:w="1170" w:type="dxa"/>
            <w:shd w:val="clear" w:color="auto" w:fill="auto"/>
            <w:hideMark/>
          </w:tcPr>
          <w:p w:rsidRPr="00E75024" w:rsidR="00A6060A" w:rsidP="00A6060A" w:rsidRDefault="00A6060A" w14:paraId="618B3263" w14:textId="77777777">
            <w:pPr>
              <w:jc w:val="center"/>
              <w:rPr>
                <w:color w:val="000000"/>
                <w:sz w:val="20"/>
              </w:rPr>
            </w:pPr>
            <w:r w:rsidRPr="00E75024">
              <w:rPr>
                <w:color w:val="000000"/>
                <w:sz w:val="20"/>
              </w:rPr>
              <w:t>Total annual burden hours</w:t>
            </w:r>
          </w:p>
          <w:p w:rsidRPr="00E75024" w:rsidR="00A6060A" w:rsidP="00A6060A" w:rsidRDefault="00A6060A" w14:paraId="52BCBB4B" w14:textId="3418F42E">
            <w:pPr>
              <w:jc w:val="center"/>
              <w:rPr>
                <w:color w:val="000000"/>
                <w:sz w:val="20"/>
              </w:rPr>
            </w:pPr>
            <w:r w:rsidRPr="00E75024">
              <w:rPr>
                <w:color w:val="000000"/>
                <w:sz w:val="20"/>
              </w:rPr>
              <w:t>(C) = A * B</w:t>
            </w:r>
            <w:r w:rsidRPr="00E75024">
              <w:rPr>
                <w:rStyle w:val="FootnoteReference"/>
                <w:color w:val="000000"/>
                <w:sz w:val="20"/>
              </w:rPr>
              <w:footnoteReference w:id="3"/>
            </w:r>
          </w:p>
        </w:tc>
        <w:tc>
          <w:tcPr>
            <w:tcW w:w="810" w:type="dxa"/>
          </w:tcPr>
          <w:p w:rsidRPr="00E75024" w:rsidR="00A6060A" w:rsidP="00A6060A" w:rsidRDefault="00A6060A" w14:paraId="7A8AB3FE" w14:textId="77777777">
            <w:pPr>
              <w:jc w:val="center"/>
              <w:rPr>
                <w:color w:val="000000" w:themeColor="text1"/>
                <w:sz w:val="20"/>
              </w:rPr>
            </w:pPr>
            <w:r w:rsidRPr="00E75024">
              <w:rPr>
                <w:color w:val="000000" w:themeColor="text1"/>
                <w:sz w:val="20"/>
              </w:rPr>
              <w:t>Wage rate</w:t>
            </w:r>
          </w:p>
          <w:p w:rsidRPr="00E75024" w:rsidR="00A6060A" w:rsidP="00A6060A" w:rsidRDefault="00A6060A" w14:paraId="12537F63" w14:textId="362823C4">
            <w:pPr>
              <w:jc w:val="center"/>
              <w:rPr>
                <w:color w:val="000000"/>
                <w:sz w:val="20"/>
              </w:rPr>
            </w:pPr>
            <w:r w:rsidRPr="00E75024">
              <w:rPr>
                <w:color w:val="000000" w:themeColor="text1"/>
                <w:sz w:val="20"/>
              </w:rPr>
              <w:t>(D)</w:t>
            </w:r>
          </w:p>
        </w:tc>
        <w:tc>
          <w:tcPr>
            <w:tcW w:w="1530" w:type="dxa"/>
            <w:shd w:val="clear" w:color="auto" w:fill="auto"/>
            <w:hideMark/>
          </w:tcPr>
          <w:p w:rsidRPr="00E75024" w:rsidR="00A6060A" w:rsidP="00A6060A" w:rsidRDefault="00A6060A" w14:paraId="7FC8C399" w14:textId="77777777">
            <w:pPr>
              <w:jc w:val="center"/>
              <w:rPr>
                <w:color w:val="000000"/>
                <w:sz w:val="20"/>
              </w:rPr>
            </w:pPr>
            <w:r w:rsidRPr="00E75024">
              <w:rPr>
                <w:color w:val="000000"/>
                <w:sz w:val="20"/>
              </w:rPr>
              <w:t>Total cost equivalent</w:t>
            </w:r>
          </w:p>
          <w:p w:rsidRPr="00E75024" w:rsidR="00A6060A" w:rsidP="00A6060A" w:rsidRDefault="00A6060A" w14:paraId="5404CC20" w14:textId="5C607278">
            <w:pPr>
              <w:jc w:val="center"/>
              <w:rPr>
                <w:color w:val="000000"/>
                <w:sz w:val="20"/>
              </w:rPr>
            </w:pPr>
            <w:r w:rsidRPr="00E75024">
              <w:rPr>
                <w:color w:val="000000"/>
                <w:sz w:val="20"/>
              </w:rPr>
              <w:t>(E) = C * D</w:t>
            </w:r>
          </w:p>
          <w:p w:rsidRPr="00E75024" w:rsidR="00A6060A" w:rsidP="00A6060A" w:rsidRDefault="00A6060A" w14:paraId="2D6A15E5" w14:textId="3CF0DFDC">
            <w:pPr>
              <w:jc w:val="center"/>
              <w:rPr>
                <w:color w:val="000000"/>
                <w:sz w:val="20"/>
              </w:rPr>
            </w:pPr>
          </w:p>
        </w:tc>
        <w:tc>
          <w:tcPr>
            <w:tcW w:w="3690" w:type="dxa"/>
          </w:tcPr>
          <w:p w:rsidRPr="00E75024" w:rsidR="00A6060A" w:rsidP="00A6060A" w:rsidRDefault="00A6060A" w14:paraId="3CEE0659" w14:textId="5717D817">
            <w:pPr>
              <w:jc w:val="center"/>
              <w:rPr>
                <w:color w:val="000000"/>
                <w:sz w:val="20"/>
              </w:rPr>
            </w:pPr>
            <w:r w:rsidRPr="00E75024">
              <w:rPr>
                <w:color w:val="000000" w:themeColor="text1"/>
                <w:sz w:val="20"/>
              </w:rPr>
              <w:t>Section Analyses and Estimates</w:t>
            </w:r>
          </w:p>
        </w:tc>
      </w:tr>
      <w:tr w:rsidRPr="00E75024" w:rsidR="00605BFA" w:rsidTr="00BF5B40" w14:paraId="4F128F9A" w14:textId="12766824">
        <w:trPr>
          <w:trHeight w:val="1275"/>
        </w:trPr>
        <w:tc>
          <w:tcPr>
            <w:tcW w:w="2029" w:type="dxa"/>
            <w:shd w:val="clear" w:color="auto" w:fill="auto"/>
            <w:hideMark/>
          </w:tcPr>
          <w:p w:rsidRPr="00E75024" w:rsidR="00605BFA" w:rsidP="00605BFA" w:rsidRDefault="00605BFA" w14:paraId="2104D914" w14:textId="77777777">
            <w:pPr>
              <w:rPr>
                <w:color w:val="000000"/>
                <w:sz w:val="20"/>
              </w:rPr>
            </w:pPr>
            <w:r w:rsidRPr="00E75024">
              <w:rPr>
                <w:color w:val="000000"/>
                <w:sz w:val="20"/>
              </w:rPr>
              <w:t xml:space="preserve">229.9—Movement of non-complying locomotives—Tagging to indicate </w:t>
            </w:r>
            <w:r w:rsidRPr="00E75024">
              <w:rPr>
                <w:color w:val="000000"/>
                <w:sz w:val="20"/>
              </w:rPr>
              <w:lastRenderedPageBreak/>
              <w:t>"non-complying locomotive"</w:t>
            </w:r>
          </w:p>
        </w:tc>
        <w:tc>
          <w:tcPr>
            <w:tcW w:w="1386" w:type="dxa"/>
            <w:shd w:val="clear" w:color="auto" w:fill="auto"/>
            <w:hideMark/>
          </w:tcPr>
          <w:p w:rsidRPr="00E75024" w:rsidR="00605BFA" w:rsidP="00605BFA" w:rsidRDefault="00605BFA" w14:paraId="5208A4D0" w14:textId="77777777">
            <w:pPr>
              <w:rPr>
                <w:color w:val="000000"/>
                <w:sz w:val="20"/>
              </w:rPr>
            </w:pPr>
            <w:r w:rsidRPr="00E75024">
              <w:rPr>
                <w:color w:val="000000"/>
                <w:sz w:val="20"/>
              </w:rPr>
              <w:lastRenderedPageBreak/>
              <w:t>754 railroads</w:t>
            </w:r>
          </w:p>
        </w:tc>
        <w:tc>
          <w:tcPr>
            <w:tcW w:w="1260" w:type="dxa"/>
            <w:shd w:val="clear" w:color="auto" w:fill="auto"/>
            <w:hideMark/>
          </w:tcPr>
          <w:p w:rsidRPr="00E75024" w:rsidR="00605BFA" w:rsidP="00605BFA" w:rsidRDefault="00605BFA" w14:paraId="30A7A385" w14:textId="77777777">
            <w:pPr>
              <w:jc w:val="center"/>
              <w:rPr>
                <w:color w:val="000000"/>
                <w:sz w:val="20"/>
              </w:rPr>
            </w:pPr>
            <w:r w:rsidRPr="00E75024">
              <w:rPr>
                <w:color w:val="000000"/>
                <w:sz w:val="20"/>
              </w:rPr>
              <w:t>1,307 tags</w:t>
            </w:r>
          </w:p>
        </w:tc>
        <w:tc>
          <w:tcPr>
            <w:tcW w:w="1170" w:type="dxa"/>
            <w:shd w:val="clear" w:color="auto" w:fill="auto"/>
            <w:hideMark/>
          </w:tcPr>
          <w:p w:rsidRPr="00E75024" w:rsidR="00605BFA" w:rsidP="00605BFA" w:rsidRDefault="00605BFA" w14:paraId="2A38E4A2" w14:textId="77777777">
            <w:pPr>
              <w:jc w:val="right"/>
              <w:rPr>
                <w:color w:val="000000"/>
                <w:sz w:val="20"/>
              </w:rPr>
            </w:pPr>
            <w:r w:rsidRPr="00E75024">
              <w:rPr>
                <w:color w:val="000000"/>
                <w:sz w:val="20"/>
              </w:rPr>
              <w:t>1 minute</w:t>
            </w:r>
          </w:p>
        </w:tc>
        <w:tc>
          <w:tcPr>
            <w:tcW w:w="1170" w:type="dxa"/>
            <w:shd w:val="clear" w:color="auto" w:fill="auto"/>
            <w:hideMark/>
          </w:tcPr>
          <w:p w:rsidRPr="00E75024" w:rsidR="00605BFA" w:rsidP="00605BFA" w:rsidRDefault="00605BFA" w14:paraId="63A7E0FC" w14:textId="48160A20">
            <w:pPr>
              <w:jc w:val="right"/>
              <w:rPr>
                <w:color w:val="000000"/>
                <w:sz w:val="20"/>
              </w:rPr>
            </w:pPr>
            <w:r w:rsidRPr="00E75024">
              <w:rPr>
                <w:color w:val="000000"/>
                <w:sz w:val="20"/>
              </w:rPr>
              <w:t>21.79 hours</w:t>
            </w:r>
          </w:p>
        </w:tc>
        <w:tc>
          <w:tcPr>
            <w:tcW w:w="810" w:type="dxa"/>
          </w:tcPr>
          <w:p w:rsidRPr="00E75024" w:rsidR="00605BFA" w:rsidP="00605BFA" w:rsidRDefault="00605BFA" w14:paraId="5389DF70" w14:textId="24ED1293">
            <w:pPr>
              <w:jc w:val="right"/>
              <w:rPr>
                <w:color w:val="000000"/>
                <w:sz w:val="20"/>
              </w:rPr>
            </w:pPr>
            <w:r w:rsidRPr="00E75024">
              <w:rPr>
                <w:sz w:val="20"/>
              </w:rPr>
              <w:t xml:space="preserve">$71.89 </w:t>
            </w:r>
          </w:p>
        </w:tc>
        <w:tc>
          <w:tcPr>
            <w:tcW w:w="1530" w:type="dxa"/>
            <w:shd w:val="clear" w:color="auto" w:fill="auto"/>
            <w:hideMark/>
          </w:tcPr>
          <w:p w:rsidRPr="00E75024" w:rsidR="00605BFA" w:rsidP="00605BFA" w:rsidRDefault="00605BFA" w14:paraId="3A6EFDFC" w14:textId="284AAADE">
            <w:pPr>
              <w:jc w:val="right"/>
              <w:rPr>
                <w:color w:val="000000"/>
                <w:sz w:val="20"/>
              </w:rPr>
            </w:pPr>
            <w:r w:rsidRPr="00E75024">
              <w:rPr>
                <w:color w:val="000000"/>
                <w:sz w:val="20"/>
              </w:rPr>
              <w:t xml:space="preserve">$1,566.48 </w:t>
            </w:r>
          </w:p>
        </w:tc>
        <w:tc>
          <w:tcPr>
            <w:tcW w:w="3690" w:type="dxa"/>
          </w:tcPr>
          <w:p w:rsidR="00140588" w:rsidP="00140588" w:rsidRDefault="00140588" w14:paraId="1C75F5D9" w14:textId="13D44E36">
            <w:pPr>
              <w:rPr>
                <w:color w:val="000000"/>
                <w:sz w:val="20"/>
              </w:rPr>
            </w:pPr>
            <w:r w:rsidRPr="00140588">
              <w:rPr>
                <w:color w:val="000000"/>
                <w:sz w:val="20"/>
              </w:rPr>
              <w:t xml:space="preserve">A tag bearing the words “non-complying locomotive” and containing the following information must be securely attached to the control stand on each MU or control cab locomotive and to the isolation switch </w:t>
            </w:r>
            <w:r w:rsidRPr="00140588">
              <w:rPr>
                <w:color w:val="000000"/>
                <w:sz w:val="20"/>
              </w:rPr>
              <w:lastRenderedPageBreak/>
              <w:t>or near the engine start switch on every other type of locomotive</w:t>
            </w:r>
            <w:r w:rsidR="00C26593">
              <w:rPr>
                <w:color w:val="000000"/>
                <w:sz w:val="20"/>
              </w:rPr>
              <w:t>.</w:t>
            </w:r>
          </w:p>
          <w:p w:rsidR="00C26593" w:rsidP="00140588" w:rsidRDefault="00C26593" w14:paraId="52C921C4" w14:textId="77777777">
            <w:pPr>
              <w:rPr>
                <w:color w:val="000000"/>
                <w:sz w:val="20"/>
              </w:rPr>
            </w:pPr>
          </w:p>
          <w:p w:rsidRPr="00E75024" w:rsidR="00605BFA" w:rsidP="00917139" w:rsidRDefault="00917139" w14:paraId="6385DE74" w14:textId="151A41BB">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one</w:t>
            </w:r>
            <w:r w:rsidRPr="00776946">
              <w:rPr>
                <w:color w:val="000000"/>
                <w:sz w:val="20"/>
              </w:rPr>
              <w:t xml:space="preserve"> (</w:t>
            </w:r>
            <w:r>
              <w:rPr>
                <w:color w:val="000000"/>
                <w:sz w:val="20"/>
              </w:rPr>
              <w:t>1</w:t>
            </w:r>
            <w:r w:rsidRPr="00776946">
              <w:rPr>
                <w:color w:val="000000"/>
                <w:sz w:val="20"/>
              </w:rPr>
              <w:t xml:space="preserve">) minute for </w:t>
            </w:r>
            <w:r w:rsidR="009929E7">
              <w:rPr>
                <w:color w:val="000000"/>
                <w:sz w:val="20"/>
              </w:rPr>
              <w:t>each tag.</w:t>
            </w:r>
          </w:p>
        </w:tc>
      </w:tr>
      <w:tr w:rsidRPr="00E75024" w:rsidR="00605BFA" w:rsidTr="00BF5B40" w14:paraId="2AF5D612" w14:textId="21B3FCE2">
        <w:trPr>
          <w:trHeight w:val="710"/>
        </w:trPr>
        <w:tc>
          <w:tcPr>
            <w:tcW w:w="2029" w:type="dxa"/>
            <w:shd w:val="clear" w:color="auto" w:fill="auto"/>
            <w:hideMark/>
          </w:tcPr>
          <w:p w:rsidRPr="00E75024" w:rsidR="00605BFA" w:rsidP="00605BFA" w:rsidRDefault="00605BFA" w14:paraId="161BE5BC" w14:textId="7710E8B2">
            <w:pPr>
              <w:rPr>
                <w:color w:val="000000"/>
                <w:sz w:val="20"/>
              </w:rPr>
            </w:pPr>
            <w:r w:rsidRPr="00E75024">
              <w:rPr>
                <w:color w:val="000000"/>
                <w:sz w:val="20"/>
              </w:rPr>
              <w:lastRenderedPageBreak/>
              <w:t>229.15(a)(11)—Remote control locomotives</w:t>
            </w:r>
            <w:r w:rsidR="00C26593">
              <w:rPr>
                <w:color w:val="000000"/>
                <w:sz w:val="20"/>
              </w:rPr>
              <w:t xml:space="preserve"> (RCL)</w:t>
            </w:r>
            <w:r w:rsidRPr="00E75024">
              <w:rPr>
                <w:color w:val="000000"/>
                <w:sz w:val="20"/>
              </w:rPr>
              <w:t>—Tagging to indicate in remote control</w:t>
            </w:r>
          </w:p>
        </w:tc>
        <w:tc>
          <w:tcPr>
            <w:tcW w:w="1386" w:type="dxa"/>
            <w:shd w:val="clear" w:color="auto" w:fill="auto"/>
            <w:hideMark/>
          </w:tcPr>
          <w:p w:rsidRPr="00E75024" w:rsidR="00605BFA" w:rsidP="00605BFA" w:rsidRDefault="00605BFA" w14:paraId="47490828" w14:textId="77777777">
            <w:pPr>
              <w:rPr>
                <w:color w:val="000000"/>
                <w:sz w:val="20"/>
              </w:rPr>
            </w:pPr>
            <w:r w:rsidRPr="00E75024">
              <w:rPr>
                <w:color w:val="000000"/>
                <w:sz w:val="20"/>
              </w:rPr>
              <w:t>754 railroads</w:t>
            </w:r>
          </w:p>
        </w:tc>
        <w:tc>
          <w:tcPr>
            <w:tcW w:w="1260" w:type="dxa"/>
            <w:shd w:val="clear" w:color="auto" w:fill="auto"/>
            <w:hideMark/>
          </w:tcPr>
          <w:p w:rsidRPr="00E75024" w:rsidR="00605BFA" w:rsidP="00605BFA" w:rsidRDefault="00605BFA" w14:paraId="57CABC79" w14:textId="77777777">
            <w:pPr>
              <w:jc w:val="center"/>
              <w:rPr>
                <w:color w:val="000000"/>
                <w:sz w:val="20"/>
              </w:rPr>
            </w:pPr>
            <w:r w:rsidRPr="00E75024">
              <w:rPr>
                <w:color w:val="000000"/>
                <w:sz w:val="20"/>
              </w:rPr>
              <w:t>349 tags</w:t>
            </w:r>
          </w:p>
        </w:tc>
        <w:tc>
          <w:tcPr>
            <w:tcW w:w="1170" w:type="dxa"/>
            <w:shd w:val="clear" w:color="auto" w:fill="auto"/>
            <w:hideMark/>
          </w:tcPr>
          <w:p w:rsidRPr="00E75024" w:rsidR="00605BFA" w:rsidP="00605BFA" w:rsidRDefault="00605BFA" w14:paraId="17AD54E9" w14:textId="77777777">
            <w:pPr>
              <w:jc w:val="right"/>
              <w:rPr>
                <w:color w:val="000000"/>
                <w:sz w:val="20"/>
              </w:rPr>
            </w:pPr>
            <w:r w:rsidRPr="00E75024">
              <w:rPr>
                <w:color w:val="000000"/>
                <w:sz w:val="20"/>
              </w:rPr>
              <w:t>1 minute</w:t>
            </w:r>
          </w:p>
        </w:tc>
        <w:tc>
          <w:tcPr>
            <w:tcW w:w="1170" w:type="dxa"/>
            <w:shd w:val="clear" w:color="auto" w:fill="auto"/>
            <w:hideMark/>
          </w:tcPr>
          <w:p w:rsidRPr="00E75024" w:rsidR="00605BFA" w:rsidP="00605BFA" w:rsidRDefault="00605BFA" w14:paraId="6F9F3826" w14:textId="77777777">
            <w:pPr>
              <w:jc w:val="right"/>
              <w:rPr>
                <w:color w:val="000000"/>
                <w:sz w:val="20"/>
              </w:rPr>
            </w:pPr>
            <w:r w:rsidRPr="00E75024">
              <w:rPr>
                <w:color w:val="000000"/>
                <w:sz w:val="20"/>
              </w:rPr>
              <w:t>5.82 hours</w:t>
            </w:r>
          </w:p>
        </w:tc>
        <w:tc>
          <w:tcPr>
            <w:tcW w:w="810" w:type="dxa"/>
          </w:tcPr>
          <w:p w:rsidRPr="00E75024" w:rsidR="00605BFA" w:rsidP="00605BFA" w:rsidRDefault="00605BFA" w14:paraId="1E3B4D8D" w14:textId="35EE5CC8">
            <w:pPr>
              <w:jc w:val="right"/>
              <w:rPr>
                <w:color w:val="000000"/>
                <w:sz w:val="20"/>
              </w:rPr>
            </w:pPr>
            <w:r w:rsidRPr="00E75024">
              <w:rPr>
                <w:sz w:val="20"/>
              </w:rPr>
              <w:t xml:space="preserve">$71.89 </w:t>
            </w:r>
          </w:p>
        </w:tc>
        <w:tc>
          <w:tcPr>
            <w:tcW w:w="1530" w:type="dxa"/>
            <w:shd w:val="clear" w:color="auto" w:fill="auto"/>
            <w:hideMark/>
          </w:tcPr>
          <w:p w:rsidRPr="00E75024" w:rsidR="00605BFA" w:rsidP="00605BFA" w:rsidRDefault="00605BFA" w14:paraId="4A39EAE9" w14:textId="6B4DAEE4">
            <w:pPr>
              <w:jc w:val="right"/>
              <w:rPr>
                <w:color w:val="000000"/>
                <w:sz w:val="20"/>
              </w:rPr>
            </w:pPr>
            <w:r w:rsidRPr="00E75024">
              <w:rPr>
                <w:color w:val="000000"/>
                <w:sz w:val="20"/>
              </w:rPr>
              <w:t xml:space="preserve">$418.40 </w:t>
            </w:r>
          </w:p>
        </w:tc>
        <w:tc>
          <w:tcPr>
            <w:tcW w:w="3690" w:type="dxa"/>
          </w:tcPr>
          <w:p w:rsidR="000E13E6" w:rsidP="00917139" w:rsidRDefault="000E13E6" w14:paraId="7701D608" w14:textId="05A010B9">
            <w:pPr>
              <w:rPr>
                <w:color w:val="000000"/>
                <w:sz w:val="20"/>
              </w:rPr>
            </w:pPr>
            <w:r w:rsidRPr="000E13E6">
              <w:rPr>
                <w:color w:val="000000"/>
                <w:sz w:val="20"/>
              </w:rPr>
              <w:t xml:space="preserve">Each </w:t>
            </w:r>
            <w:r w:rsidR="00C26593">
              <w:rPr>
                <w:color w:val="000000"/>
                <w:sz w:val="20"/>
              </w:rPr>
              <w:t>RCL</w:t>
            </w:r>
            <w:r w:rsidRPr="000E13E6">
              <w:rPr>
                <w:color w:val="000000"/>
                <w:sz w:val="20"/>
              </w:rPr>
              <w:t xml:space="preserve"> must be tagged at the locomotive control stand throttle indicating the locomotive is being used in a </w:t>
            </w:r>
            <w:r w:rsidRPr="000E13E6" w:rsidR="00D31954">
              <w:rPr>
                <w:color w:val="000000"/>
                <w:sz w:val="20"/>
              </w:rPr>
              <w:t>remote-control</w:t>
            </w:r>
            <w:r w:rsidRPr="000E13E6">
              <w:rPr>
                <w:color w:val="000000"/>
                <w:sz w:val="20"/>
              </w:rPr>
              <w:t xml:space="preserve"> mode.  The tag must be removed when the locomotive is placed back in manual mode.</w:t>
            </w:r>
          </w:p>
          <w:p w:rsidR="000E13E6" w:rsidP="00917139" w:rsidRDefault="000E13E6" w14:paraId="7E3DC7E1" w14:textId="77777777">
            <w:pPr>
              <w:rPr>
                <w:color w:val="000000"/>
                <w:sz w:val="20"/>
              </w:rPr>
            </w:pPr>
          </w:p>
          <w:p w:rsidRPr="00E75024" w:rsidR="00605BFA" w:rsidP="00917139" w:rsidRDefault="00917139" w14:paraId="10F91D6E" w14:textId="130FB1CD">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one</w:t>
            </w:r>
            <w:r w:rsidRPr="00776946">
              <w:rPr>
                <w:color w:val="000000"/>
                <w:sz w:val="20"/>
              </w:rPr>
              <w:t xml:space="preserve"> (</w:t>
            </w:r>
            <w:r>
              <w:rPr>
                <w:color w:val="000000"/>
                <w:sz w:val="20"/>
              </w:rPr>
              <w:t>1</w:t>
            </w:r>
            <w:r w:rsidRPr="00776946">
              <w:rPr>
                <w:color w:val="000000"/>
                <w:sz w:val="20"/>
              </w:rPr>
              <w:t xml:space="preserve">) minute for </w:t>
            </w:r>
            <w:r w:rsidR="009929E7">
              <w:rPr>
                <w:color w:val="000000"/>
                <w:sz w:val="20"/>
              </w:rPr>
              <w:t>each tag.</w:t>
            </w:r>
          </w:p>
        </w:tc>
      </w:tr>
      <w:tr w:rsidRPr="00E75024" w:rsidR="009E4AFC" w:rsidTr="00EB0653" w14:paraId="7FFDE3CD" w14:textId="77777777">
        <w:trPr>
          <w:trHeight w:val="764"/>
        </w:trPr>
        <w:tc>
          <w:tcPr>
            <w:tcW w:w="2029" w:type="dxa"/>
            <w:shd w:val="clear" w:color="auto" w:fill="auto"/>
          </w:tcPr>
          <w:p w:rsidRPr="009E4AFC" w:rsidR="009E4AFC" w:rsidP="009E4AFC" w:rsidRDefault="009E4AFC" w14:paraId="0FCB93EC" w14:textId="0FA9B214">
            <w:pPr>
              <w:rPr>
                <w:color w:val="000000"/>
                <w:sz w:val="20"/>
              </w:rPr>
            </w:pPr>
            <w:r w:rsidRPr="009E4AFC">
              <w:rPr>
                <w:sz w:val="20"/>
              </w:rPr>
              <w:t>—(b)(3) Inspection, testing, and repair—Repair record of defective operator control unit linked to remote control locomotive</w:t>
            </w:r>
          </w:p>
        </w:tc>
        <w:tc>
          <w:tcPr>
            <w:tcW w:w="11016" w:type="dxa"/>
            <w:gridSpan w:val="7"/>
            <w:shd w:val="clear" w:color="auto" w:fill="auto"/>
          </w:tcPr>
          <w:p w:rsidRPr="009E4AFC" w:rsidR="009E4AFC" w:rsidP="009E4AFC" w:rsidRDefault="005F157F" w14:paraId="0FF6894C" w14:textId="610EC4D4">
            <w:pPr>
              <w:rPr>
                <w:color w:val="000000"/>
                <w:sz w:val="20"/>
              </w:rPr>
            </w:pPr>
            <w:r w:rsidRPr="005F157F">
              <w:rPr>
                <w:sz w:val="20"/>
              </w:rPr>
              <w:t xml:space="preserve">The estimated paperwork burden for this regulatory requirement is covered under § 229.21(a).  </w:t>
            </w:r>
          </w:p>
        </w:tc>
      </w:tr>
      <w:tr w:rsidRPr="00E75024" w:rsidR="000E7D89" w:rsidTr="004D2064" w14:paraId="3D3D806F" w14:textId="77777777">
        <w:trPr>
          <w:trHeight w:val="530"/>
        </w:trPr>
        <w:tc>
          <w:tcPr>
            <w:tcW w:w="2029" w:type="dxa"/>
            <w:shd w:val="clear" w:color="auto" w:fill="auto"/>
          </w:tcPr>
          <w:p w:rsidR="000E7D89" w:rsidP="00605BFA" w:rsidRDefault="00D81579" w14:paraId="48F058CA" w14:textId="625BCAA1">
            <w:pPr>
              <w:rPr>
                <w:color w:val="000000"/>
                <w:sz w:val="20"/>
              </w:rPr>
            </w:pPr>
            <w:r w:rsidRPr="00D81579">
              <w:rPr>
                <w:color w:val="000000"/>
                <w:sz w:val="20"/>
              </w:rPr>
              <w:t>229.17</w:t>
            </w:r>
            <w:r w:rsidRPr="00E75024">
              <w:rPr>
                <w:color w:val="000000"/>
                <w:sz w:val="20"/>
              </w:rPr>
              <w:t>—</w:t>
            </w:r>
            <w:r w:rsidRPr="00D81579">
              <w:rPr>
                <w:color w:val="000000"/>
                <w:sz w:val="20"/>
              </w:rPr>
              <w:t>Accident reports</w:t>
            </w:r>
          </w:p>
        </w:tc>
        <w:tc>
          <w:tcPr>
            <w:tcW w:w="11016" w:type="dxa"/>
            <w:gridSpan w:val="7"/>
            <w:shd w:val="clear" w:color="auto" w:fill="auto"/>
          </w:tcPr>
          <w:p w:rsidRPr="00A31534" w:rsidR="000E7D89" w:rsidP="00917139" w:rsidRDefault="005D5E6B" w14:paraId="478B11FA" w14:textId="0621ACED">
            <w:pPr>
              <w:rPr>
                <w:color w:val="000000"/>
                <w:sz w:val="20"/>
              </w:rPr>
            </w:pPr>
            <w:r w:rsidRPr="005D5E6B">
              <w:rPr>
                <w:color w:val="000000"/>
                <w:sz w:val="20"/>
              </w:rPr>
              <w:t xml:space="preserve">The estimated paperwork burden for this regulatory requirement is covered under OMB control number 2130-0500.  </w:t>
            </w:r>
          </w:p>
        </w:tc>
      </w:tr>
      <w:tr w:rsidRPr="00E75024" w:rsidR="0069239D" w:rsidTr="00EB0653" w14:paraId="518D3F11" w14:textId="77777777">
        <w:trPr>
          <w:trHeight w:val="764"/>
        </w:trPr>
        <w:tc>
          <w:tcPr>
            <w:tcW w:w="2029" w:type="dxa"/>
            <w:shd w:val="clear" w:color="auto" w:fill="auto"/>
          </w:tcPr>
          <w:p w:rsidRPr="00E75024" w:rsidR="0069239D" w:rsidP="00605BFA" w:rsidRDefault="0069239D" w14:paraId="278985BE" w14:textId="2F34E285">
            <w:pPr>
              <w:rPr>
                <w:color w:val="000000"/>
                <w:sz w:val="20"/>
              </w:rPr>
            </w:pPr>
            <w:r>
              <w:rPr>
                <w:color w:val="000000"/>
                <w:sz w:val="20"/>
              </w:rPr>
              <w:t>229.20(b)</w:t>
            </w:r>
            <w:r w:rsidRPr="00E75024" w:rsidR="00726C6C">
              <w:rPr>
                <w:color w:val="000000"/>
                <w:sz w:val="20"/>
              </w:rPr>
              <w:t>—</w:t>
            </w:r>
            <w:r w:rsidRPr="006278AA" w:rsidR="006278AA">
              <w:rPr>
                <w:color w:val="000000"/>
                <w:sz w:val="20"/>
              </w:rPr>
              <w:t>Design requirements</w:t>
            </w:r>
          </w:p>
        </w:tc>
        <w:tc>
          <w:tcPr>
            <w:tcW w:w="11016" w:type="dxa"/>
            <w:gridSpan w:val="7"/>
            <w:shd w:val="clear" w:color="auto" w:fill="auto"/>
          </w:tcPr>
          <w:p w:rsidR="0069239D" w:rsidP="00917139" w:rsidRDefault="00A31534" w14:paraId="1EBCF199" w14:textId="0622A2EC">
            <w:pPr>
              <w:rPr>
                <w:color w:val="000000"/>
                <w:sz w:val="20"/>
              </w:rPr>
            </w:pPr>
            <w:r w:rsidRPr="00A31534">
              <w:rPr>
                <w:color w:val="000000"/>
                <w:sz w:val="20"/>
              </w:rPr>
              <w:t>Since railroads have already received agency approval for their electronic recordkeeping systems under waiver petitions, FRA estimates that there will be zero (0) requests to modify their electronic recordkeeping systems.  Consequently, there is no burden associated with the above requirement.</w:t>
            </w:r>
          </w:p>
        </w:tc>
      </w:tr>
      <w:tr w:rsidRPr="00E75024" w:rsidR="00605BFA" w:rsidTr="00BF5B40" w14:paraId="4F163995" w14:textId="3FEAC8B2">
        <w:trPr>
          <w:trHeight w:val="2040"/>
        </w:trPr>
        <w:tc>
          <w:tcPr>
            <w:tcW w:w="2029" w:type="dxa"/>
            <w:shd w:val="clear" w:color="auto" w:fill="auto"/>
            <w:hideMark/>
          </w:tcPr>
          <w:p w:rsidRPr="00E75024" w:rsidR="00605BFA" w:rsidP="00605BFA" w:rsidRDefault="00605BFA" w14:paraId="342239D2" w14:textId="57645BDF">
            <w:pPr>
              <w:rPr>
                <w:color w:val="000000"/>
                <w:sz w:val="20"/>
              </w:rPr>
            </w:pPr>
            <w:r w:rsidRPr="00E75024">
              <w:rPr>
                <w:color w:val="000000"/>
                <w:sz w:val="20"/>
              </w:rPr>
              <w:t>—</w:t>
            </w:r>
            <w:r w:rsidRPr="00E75024" w:rsidR="00BF2F66">
              <w:rPr>
                <w:color w:val="000000"/>
                <w:sz w:val="20"/>
              </w:rPr>
              <w:t>(c)</w:t>
            </w:r>
            <w:r w:rsidR="00BF2F66">
              <w:rPr>
                <w:color w:val="000000"/>
                <w:sz w:val="20"/>
              </w:rPr>
              <w:t xml:space="preserve"> </w:t>
            </w:r>
            <w:r w:rsidRPr="00E75024">
              <w:rPr>
                <w:color w:val="000000"/>
                <w:sz w:val="20"/>
              </w:rPr>
              <w:t>Operational requirements—Automatic notice to railroads each time locomotive is due for inspection or maintenance (Note: This requirement does not apply to daily inspections)</w:t>
            </w:r>
          </w:p>
        </w:tc>
        <w:tc>
          <w:tcPr>
            <w:tcW w:w="1386" w:type="dxa"/>
            <w:shd w:val="clear" w:color="auto" w:fill="auto"/>
            <w:hideMark/>
          </w:tcPr>
          <w:p w:rsidRPr="00E75024" w:rsidR="00605BFA" w:rsidP="00605BFA" w:rsidRDefault="00605BFA" w14:paraId="2010F97E" w14:textId="77777777">
            <w:pPr>
              <w:rPr>
                <w:color w:val="000000"/>
                <w:sz w:val="20"/>
              </w:rPr>
            </w:pPr>
            <w:r w:rsidRPr="00E75024">
              <w:rPr>
                <w:color w:val="000000"/>
                <w:sz w:val="20"/>
              </w:rPr>
              <w:t>754 railroads</w:t>
            </w:r>
          </w:p>
        </w:tc>
        <w:tc>
          <w:tcPr>
            <w:tcW w:w="1260" w:type="dxa"/>
            <w:shd w:val="clear" w:color="auto" w:fill="auto"/>
            <w:hideMark/>
          </w:tcPr>
          <w:p w:rsidRPr="00E75024" w:rsidR="00605BFA" w:rsidP="00605BFA" w:rsidRDefault="00605BFA" w14:paraId="46402633" w14:textId="77777777">
            <w:pPr>
              <w:jc w:val="center"/>
              <w:rPr>
                <w:color w:val="000000"/>
                <w:sz w:val="20"/>
              </w:rPr>
            </w:pPr>
            <w:r w:rsidRPr="00E75024">
              <w:rPr>
                <w:color w:val="000000"/>
                <w:sz w:val="20"/>
              </w:rPr>
              <w:t>21,000 automatic notifications</w:t>
            </w:r>
          </w:p>
        </w:tc>
        <w:tc>
          <w:tcPr>
            <w:tcW w:w="1170" w:type="dxa"/>
            <w:shd w:val="clear" w:color="auto" w:fill="auto"/>
            <w:hideMark/>
          </w:tcPr>
          <w:p w:rsidRPr="00E75024" w:rsidR="00605BFA" w:rsidP="00605BFA" w:rsidRDefault="00605BFA" w14:paraId="26063AAF" w14:textId="77777777">
            <w:pPr>
              <w:jc w:val="right"/>
              <w:rPr>
                <w:color w:val="000000"/>
                <w:sz w:val="20"/>
              </w:rPr>
            </w:pPr>
            <w:r w:rsidRPr="00E75024">
              <w:rPr>
                <w:color w:val="000000"/>
                <w:sz w:val="20"/>
              </w:rPr>
              <w:t>1 second</w:t>
            </w:r>
          </w:p>
        </w:tc>
        <w:tc>
          <w:tcPr>
            <w:tcW w:w="1170" w:type="dxa"/>
            <w:shd w:val="clear" w:color="auto" w:fill="auto"/>
            <w:hideMark/>
          </w:tcPr>
          <w:p w:rsidRPr="00E75024" w:rsidR="00605BFA" w:rsidP="00605BFA" w:rsidRDefault="00605BFA" w14:paraId="58062257" w14:textId="77777777">
            <w:pPr>
              <w:jc w:val="right"/>
              <w:rPr>
                <w:color w:val="000000"/>
                <w:sz w:val="20"/>
              </w:rPr>
            </w:pPr>
            <w:r w:rsidRPr="00E75024">
              <w:rPr>
                <w:color w:val="000000"/>
                <w:sz w:val="20"/>
              </w:rPr>
              <w:t>5.83 hours</w:t>
            </w:r>
          </w:p>
        </w:tc>
        <w:tc>
          <w:tcPr>
            <w:tcW w:w="810" w:type="dxa"/>
          </w:tcPr>
          <w:p w:rsidRPr="00E75024" w:rsidR="00605BFA" w:rsidP="00605BFA" w:rsidRDefault="00605BFA" w14:paraId="768DF873" w14:textId="146A3428">
            <w:pPr>
              <w:jc w:val="right"/>
              <w:rPr>
                <w:color w:val="000000"/>
                <w:sz w:val="20"/>
              </w:rPr>
            </w:pPr>
            <w:r w:rsidRPr="00E75024">
              <w:rPr>
                <w:sz w:val="20"/>
              </w:rPr>
              <w:t xml:space="preserve">$77.44 </w:t>
            </w:r>
          </w:p>
        </w:tc>
        <w:tc>
          <w:tcPr>
            <w:tcW w:w="1530" w:type="dxa"/>
            <w:shd w:val="clear" w:color="auto" w:fill="auto"/>
            <w:hideMark/>
          </w:tcPr>
          <w:p w:rsidRPr="00E75024" w:rsidR="00605BFA" w:rsidP="00605BFA" w:rsidRDefault="00605BFA" w14:paraId="7E604A7B" w14:textId="641AE347">
            <w:pPr>
              <w:jc w:val="right"/>
              <w:rPr>
                <w:color w:val="000000"/>
                <w:sz w:val="20"/>
              </w:rPr>
            </w:pPr>
            <w:r w:rsidRPr="00E75024">
              <w:rPr>
                <w:color w:val="000000"/>
                <w:sz w:val="20"/>
              </w:rPr>
              <w:t xml:space="preserve">$451.48 </w:t>
            </w:r>
          </w:p>
        </w:tc>
        <w:tc>
          <w:tcPr>
            <w:tcW w:w="3690" w:type="dxa"/>
          </w:tcPr>
          <w:p w:rsidR="000E1F3F" w:rsidP="000E1F3F" w:rsidRDefault="000E1F3F" w14:paraId="4CA86A03" w14:textId="2B26DEA1">
            <w:pPr>
              <w:rPr>
                <w:color w:val="000000"/>
                <w:sz w:val="20"/>
              </w:rPr>
            </w:pPr>
            <w:r w:rsidRPr="000E1F3F">
              <w:rPr>
                <w:color w:val="000000"/>
                <w:sz w:val="20"/>
              </w:rPr>
              <w:t xml:space="preserve">Any electronic record system used to create, maintain, or transfer a record required </w:t>
            </w:r>
            <w:r w:rsidR="001E6AD8">
              <w:rPr>
                <w:color w:val="000000"/>
                <w:sz w:val="20"/>
              </w:rPr>
              <w:t xml:space="preserve">must be maintained. </w:t>
            </w:r>
            <w:r w:rsidRPr="000E1F3F">
              <w:rPr>
                <w:color w:val="000000"/>
                <w:sz w:val="20"/>
              </w:rPr>
              <w:t>These notifications are programmed into the system.</w:t>
            </w:r>
          </w:p>
          <w:p w:rsidR="000E1F3F" w:rsidP="00917139" w:rsidRDefault="000E1F3F" w14:paraId="69DDF5FD" w14:textId="77777777">
            <w:pPr>
              <w:rPr>
                <w:color w:val="000000"/>
                <w:sz w:val="20"/>
              </w:rPr>
            </w:pPr>
          </w:p>
          <w:p w:rsidRPr="00E75024" w:rsidR="00605BFA" w:rsidP="00917139" w:rsidRDefault="00917139" w14:paraId="2D22364C" w14:textId="60BDBBE4">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one</w:t>
            </w:r>
            <w:r w:rsidRPr="00776946">
              <w:rPr>
                <w:color w:val="000000"/>
                <w:sz w:val="20"/>
              </w:rPr>
              <w:t xml:space="preserve"> (</w:t>
            </w:r>
            <w:r>
              <w:rPr>
                <w:color w:val="000000"/>
                <w:sz w:val="20"/>
              </w:rPr>
              <w:t>1</w:t>
            </w:r>
            <w:r w:rsidRPr="00776946">
              <w:rPr>
                <w:color w:val="000000"/>
                <w:sz w:val="20"/>
              </w:rPr>
              <w:t xml:space="preserve">) </w:t>
            </w:r>
            <w:r>
              <w:rPr>
                <w:color w:val="000000"/>
                <w:sz w:val="20"/>
              </w:rPr>
              <w:t>second</w:t>
            </w:r>
            <w:r w:rsidRPr="00776946">
              <w:rPr>
                <w:color w:val="000000"/>
                <w:sz w:val="20"/>
              </w:rPr>
              <w:t xml:space="preserve"> for </w:t>
            </w:r>
            <w:r w:rsidR="00480A38">
              <w:rPr>
                <w:color w:val="000000"/>
                <w:sz w:val="20"/>
              </w:rPr>
              <w:t>each notification</w:t>
            </w:r>
            <w:r w:rsidR="0009789C">
              <w:rPr>
                <w:color w:val="000000"/>
                <w:sz w:val="20"/>
              </w:rPr>
              <w:t>.</w:t>
            </w:r>
          </w:p>
        </w:tc>
      </w:tr>
      <w:tr w:rsidRPr="00E75024" w:rsidR="00BF2F66" w:rsidTr="004D2064" w14:paraId="6CC66734" w14:textId="77777777">
        <w:trPr>
          <w:trHeight w:val="692"/>
        </w:trPr>
        <w:tc>
          <w:tcPr>
            <w:tcW w:w="2029" w:type="dxa"/>
            <w:shd w:val="clear" w:color="auto" w:fill="auto"/>
          </w:tcPr>
          <w:p w:rsidRPr="00E75024" w:rsidR="00BF2F66" w:rsidP="00605BFA" w:rsidRDefault="00BF2F66" w14:paraId="2E5D7D3D" w14:textId="6066EFD8">
            <w:pPr>
              <w:rPr>
                <w:color w:val="000000"/>
                <w:sz w:val="20"/>
              </w:rPr>
            </w:pPr>
            <w:r w:rsidRPr="00E75024">
              <w:rPr>
                <w:color w:val="000000"/>
                <w:sz w:val="20"/>
              </w:rPr>
              <w:lastRenderedPageBreak/>
              <w:t>—</w:t>
            </w:r>
            <w:r>
              <w:rPr>
                <w:color w:val="000000"/>
                <w:sz w:val="20"/>
              </w:rPr>
              <w:t xml:space="preserve">(d) </w:t>
            </w:r>
            <w:r w:rsidRPr="00BF2F66">
              <w:rPr>
                <w:color w:val="000000"/>
                <w:sz w:val="20"/>
              </w:rPr>
              <w:t>Accessibility and availability requirements</w:t>
            </w:r>
          </w:p>
        </w:tc>
        <w:tc>
          <w:tcPr>
            <w:tcW w:w="11016" w:type="dxa"/>
            <w:gridSpan w:val="7"/>
            <w:shd w:val="clear" w:color="auto" w:fill="auto"/>
          </w:tcPr>
          <w:p w:rsidRPr="000E1F3F" w:rsidR="00BF2F66" w:rsidP="000E1F3F" w:rsidRDefault="00BF2F66" w14:paraId="2EF7A01E" w14:textId="22E50896">
            <w:pPr>
              <w:rPr>
                <w:color w:val="000000"/>
                <w:sz w:val="20"/>
              </w:rPr>
            </w:pPr>
            <w:r w:rsidRPr="004A534D">
              <w:rPr>
                <w:iCs/>
                <w:color w:val="000000"/>
                <w:sz w:val="20"/>
              </w:rPr>
              <w:t xml:space="preserve">The burden for recordkeeping </w:t>
            </w:r>
            <w:r w:rsidRPr="00AC2CEC" w:rsidR="00AC2CEC">
              <w:rPr>
                <w:color w:val="000000"/>
                <w:sz w:val="20"/>
              </w:rPr>
              <w:t>is covered under § 229.21(a).</w:t>
            </w:r>
          </w:p>
        </w:tc>
      </w:tr>
      <w:tr w:rsidRPr="00E75024" w:rsidR="00605BFA" w:rsidTr="00BF5B40" w14:paraId="5632A9D0" w14:textId="1489CF17">
        <w:trPr>
          <w:trHeight w:val="1275"/>
        </w:trPr>
        <w:tc>
          <w:tcPr>
            <w:tcW w:w="2029" w:type="dxa"/>
            <w:shd w:val="clear" w:color="auto" w:fill="auto"/>
            <w:hideMark/>
          </w:tcPr>
          <w:p w:rsidRPr="00E75024" w:rsidR="00605BFA" w:rsidP="00605BFA" w:rsidRDefault="00605BFA" w14:paraId="22ABEE5C" w14:textId="77777777">
            <w:pPr>
              <w:rPr>
                <w:color w:val="000000"/>
                <w:sz w:val="20"/>
              </w:rPr>
            </w:pPr>
            <w:r w:rsidRPr="00E75024">
              <w:rPr>
                <w:color w:val="000000"/>
                <w:sz w:val="20"/>
              </w:rPr>
              <w:t>229.21(a)—Daily inspection—Except for multiple-unit (MU) operated locomotive</w:t>
            </w:r>
          </w:p>
        </w:tc>
        <w:tc>
          <w:tcPr>
            <w:tcW w:w="1386" w:type="dxa"/>
            <w:shd w:val="clear" w:color="auto" w:fill="auto"/>
            <w:hideMark/>
          </w:tcPr>
          <w:p w:rsidRPr="00E75024" w:rsidR="00605BFA" w:rsidP="00605BFA" w:rsidRDefault="00605BFA" w14:paraId="38E4021C" w14:textId="77777777">
            <w:pPr>
              <w:rPr>
                <w:color w:val="000000"/>
                <w:sz w:val="20"/>
              </w:rPr>
            </w:pPr>
            <w:r w:rsidRPr="00E75024">
              <w:rPr>
                <w:color w:val="000000"/>
                <w:sz w:val="20"/>
              </w:rPr>
              <w:t>754 railroads</w:t>
            </w:r>
          </w:p>
        </w:tc>
        <w:tc>
          <w:tcPr>
            <w:tcW w:w="1260" w:type="dxa"/>
            <w:shd w:val="clear" w:color="auto" w:fill="auto"/>
            <w:hideMark/>
          </w:tcPr>
          <w:p w:rsidRPr="00E75024" w:rsidR="00605BFA" w:rsidP="00605BFA" w:rsidRDefault="00605BFA" w14:paraId="1E31B8FA" w14:textId="70B74DD1">
            <w:pPr>
              <w:jc w:val="center"/>
              <w:rPr>
                <w:color w:val="000000"/>
                <w:sz w:val="20"/>
              </w:rPr>
            </w:pPr>
            <w:r w:rsidRPr="00E75024">
              <w:rPr>
                <w:color w:val="000000"/>
                <w:sz w:val="20"/>
              </w:rPr>
              <w:t xml:space="preserve">7,443,020 </w:t>
            </w:r>
            <w:r w:rsidR="00A84B25">
              <w:rPr>
                <w:color w:val="000000"/>
                <w:sz w:val="20"/>
              </w:rPr>
              <w:t>(</w:t>
            </w:r>
            <w:r w:rsidRPr="004119C7" w:rsidR="004119C7">
              <w:rPr>
                <w:color w:val="000000"/>
                <w:sz w:val="20"/>
              </w:rPr>
              <w:t>74</w:t>
            </w:r>
            <w:r w:rsidR="00A87D0F">
              <w:rPr>
                <w:color w:val="000000"/>
                <w:sz w:val="20"/>
              </w:rPr>
              <w:t>4,</w:t>
            </w:r>
            <w:r w:rsidRPr="004119C7" w:rsidR="004119C7">
              <w:rPr>
                <w:color w:val="000000"/>
                <w:sz w:val="20"/>
              </w:rPr>
              <w:t>30</w:t>
            </w:r>
            <w:r w:rsidR="00A87D0F">
              <w:rPr>
                <w:color w:val="000000"/>
                <w:sz w:val="20"/>
              </w:rPr>
              <w:t>2</w:t>
            </w:r>
            <w:r w:rsidR="005F3E27">
              <w:rPr>
                <w:color w:val="000000"/>
                <w:sz w:val="20"/>
              </w:rPr>
              <w:t xml:space="preserve"> paper records + </w:t>
            </w:r>
            <w:r w:rsidRPr="00A84B25" w:rsidR="00A84B25">
              <w:rPr>
                <w:color w:val="000000"/>
                <w:sz w:val="20"/>
              </w:rPr>
              <w:t>6,698,718</w:t>
            </w:r>
            <w:r w:rsidR="005F3E27">
              <w:rPr>
                <w:color w:val="000000"/>
                <w:sz w:val="20"/>
              </w:rPr>
              <w:t xml:space="preserve"> electronic records)</w:t>
            </w:r>
            <w:r w:rsidR="004119C7">
              <w:rPr>
                <w:color w:val="000000"/>
                <w:sz w:val="20"/>
              </w:rPr>
              <w:t xml:space="preserve"> </w:t>
            </w:r>
          </w:p>
        </w:tc>
        <w:tc>
          <w:tcPr>
            <w:tcW w:w="1170" w:type="dxa"/>
            <w:shd w:val="clear" w:color="auto" w:fill="auto"/>
            <w:hideMark/>
          </w:tcPr>
          <w:p w:rsidRPr="00E75024" w:rsidR="00605BFA" w:rsidP="00605BFA" w:rsidRDefault="00605BFA" w14:paraId="74920943" w14:textId="77777777">
            <w:pPr>
              <w:jc w:val="right"/>
              <w:rPr>
                <w:color w:val="000000"/>
                <w:sz w:val="20"/>
              </w:rPr>
            </w:pPr>
            <w:r w:rsidRPr="00E75024">
              <w:rPr>
                <w:color w:val="000000"/>
                <w:sz w:val="20"/>
              </w:rPr>
              <w:t xml:space="preserve">3 minutes (paper records) + 1 minute (electronic records) </w:t>
            </w:r>
          </w:p>
        </w:tc>
        <w:tc>
          <w:tcPr>
            <w:tcW w:w="1170" w:type="dxa"/>
            <w:shd w:val="clear" w:color="auto" w:fill="auto"/>
            <w:hideMark/>
          </w:tcPr>
          <w:p w:rsidRPr="00E75024" w:rsidR="00605BFA" w:rsidP="00605BFA" w:rsidRDefault="00605BFA" w14:paraId="217A4342" w14:textId="77777777">
            <w:pPr>
              <w:jc w:val="right"/>
              <w:rPr>
                <w:color w:val="000000"/>
                <w:sz w:val="20"/>
              </w:rPr>
            </w:pPr>
            <w:r w:rsidRPr="00E75024">
              <w:rPr>
                <w:color w:val="000000"/>
                <w:sz w:val="20"/>
              </w:rPr>
              <w:t>148,860.40 hours</w:t>
            </w:r>
          </w:p>
        </w:tc>
        <w:tc>
          <w:tcPr>
            <w:tcW w:w="810" w:type="dxa"/>
          </w:tcPr>
          <w:p w:rsidRPr="00E75024" w:rsidR="00605BFA" w:rsidP="00605BFA" w:rsidRDefault="00605BFA" w14:paraId="5FCA5291" w14:textId="495FB1A8">
            <w:pPr>
              <w:jc w:val="right"/>
              <w:rPr>
                <w:color w:val="000000"/>
                <w:sz w:val="20"/>
              </w:rPr>
            </w:pPr>
            <w:r w:rsidRPr="00E75024">
              <w:rPr>
                <w:sz w:val="20"/>
              </w:rPr>
              <w:t xml:space="preserve">$77.44 </w:t>
            </w:r>
          </w:p>
        </w:tc>
        <w:tc>
          <w:tcPr>
            <w:tcW w:w="1530" w:type="dxa"/>
            <w:shd w:val="clear" w:color="auto" w:fill="auto"/>
            <w:hideMark/>
          </w:tcPr>
          <w:p w:rsidRPr="00E75024" w:rsidR="00605BFA" w:rsidP="00605BFA" w:rsidRDefault="00605BFA" w14:paraId="6A72EE73" w14:textId="3F8155EE">
            <w:pPr>
              <w:jc w:val="right"/>
              <w:rPr>
                <w:color w:val="000000"/>
                <w:sz w:val="20"/>
              </w:rPr>
            </w:pPr>
            <w:r w:rsidRPr="00E75024">
              <w:rPr>
                <w:color w:val="000000"/>
                <w:sz w:val="20"/>
              </w:rPr>
              <w:t xml:space="preserve">$11,527,749.38 </w:t>
            </w:r>
          </w:p>
        </w:tc>
        <w:tc>
          <w:tcPr>
            <w:tcW w:w="3690" w:type="dxa"/>
          </w:tcPr>
          <w:p w:rsidR="00BA0168" w:rsidP="00480A38" w:rsidRDefault="009A580A" w14:paraId="33CD7B84" w14:textId="7110779F">
            <w:pPr>
              <w:rPr>
                <w:color w:val="000000"/>
                <w:sz w:val="20"/>
              </w:rPr>
            </w:pPr>
            <w:r w:rsidRPr="009A580A">
              <w:rPr>
                <w:color w:val="000000"/>
                <w:sz w:val="20"/>
              </w:rPr>
              <w:t xml:space="preserve">Except for MU locomotives, each locomotive in use must be inspected at least once during each calendar day.  A written report of the inspection must be made.  This report must contain the name of the carrier; the initials and the number of the locomotive; the place, date, and time of the inspection; a description of the non-complying conditions disclosed by the inspection; and the signature of the employee making the inspection.  </w:t>
            </w:r>
          </w:p>
          <w:p w:rsidR="00BA0168" w:rsidP="00480A38" w:rsidRDefault="00BA0168" w14:paraId="6FB4D415" w14:textId="77777777">
            <w:pPr>
              <w:rPr>
                <w:color w:val="000000"/>
                <w:sz w:val="20"/>
              </w:rPr>
            </w:pPr>
          </w:p>
          <w:p w:rsidRPr="00E75024" w:rsidR="00605BFA" w:rsidP="00480A38" w:rsidRDefault="00917139" w14:paraId="05DA51CB" w14:textId="6D083A63">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w:t>
            </w:r>
            <w:r w:rsidR="0071057D">
              <w:rPr>
                <w:color w:val="000000"/>
                <w:sz w:val="20"/>
              </w:rPr>
              <w:t>three (3) minutes for each paper record and one (1) minut</w:t>
            </w:r>
            <w:r w:rsidRPr="00776946">
              <w:rPr>
                <w:color w:val="000000"/>
                <w:sz w:val="20"/>
              </w:rPr>
              <w:t>e</w:t>
            </w:r>
            <w:r w:rsidR="0071057D">
              <w:rPr>
                <w:color w:val="000000"/>
                <w:sz w:val="20"/>
              </w:rPr>
              <w:t xml:space="preserve"> for each electronic record.</w:t>
            </w:r>
          </w:p>
        </w:tc>
      </w:tr>
      <w:tr w:rsidRPr="00E75024" w:rsidR="00605BFA" w:rsidTr="00BF5B40" w14:paraId="4BD89B61" w14:textId="23808136">
        <w:trPr>
          <w:trHeight w:val="765"/>
        </w:trPr>
        <w:tc>
          <w:tcPr>
            <w:tcW w:w="2029" w:type="dxa"/>
            <w:shd w:val="clear" w:color="auto" w:fill="auto"/>
            <w:hideMark/>
          </w:tcPr>
          <w:p w:rsidRPr="00E75024" w:rsidR="00605BFA" w:rsidP="00605BFA" w:rsidRDefault="00605BFA" w14:paraId="70A969F3" w14:textId="77777777">
            <w:pPr>
              <w:rPr>
                <w:color w:val="000000"/>
                <w:sz w:val="20"/>
              </w:rPr>
            </w:pPr>
            <w:r w:rsidRPr="00E75024">
              <w:rPr>
                <w:color w:val="000000"/>
                <w:sz w:val="20"/>
              </w:rPr>
              <w:t>—(b) Written reports of MU locomotive inspections</w:t>
            </w:r>
          </w:p>
        </w:tc>
        <w:tc>
          <w:tcPr>
            <w:tcW w:w="1386" w:type="dxa"/>
            <w:shd w:val="clear" w:color="auto" w:fill="auto"/>
            <w:hideMark/>
          </w:tcPr>
          <w:p w:rsidRPr="00E75024" w:rsidR="00605BFA" w:rsidP="00605BFA" w:rsidRDefault="00605BFA" w14:paraId="2E5283DE" w14:textId="77777777">
            <w:pPr>
              <w:rPr>
                <w:color w:val="000000"/>
                <w:sz w:val="20"/>
              </w:rPr>
            </w:pPr>
            <w:r w:rsidRPr="00E75024">
              <w:rPr>
                <w:color w:val="000000"/>
                <w:sz w:val="20"/>
              </w:rPr>
              <w:t>754 railroads</w:t>
            </w:r>
          </w:p>
        </w:tc>
        <w:tc>
          <w:tcPr>
            <w:tcW w:w="1260" w:type="dxa"/>
            <w:shd w:val="clear" w:color="auto" w:fill="auto"/>
            <w:hideMark/>
          </w:tcPr>
          <w:p w:rsidRPr="00E75024" w:rsidR="00605BFA" w:rsidP="00605BFA" w:rsidRDefault="00605BFA" w14:paraId="2E99A767" w14:textId="77777777">
            <w:pPr>
              <w:jc w:val="center"/>
              <w:rPr>
                <w:color w:val="000000"/>
                <w:sz w:val="20"/>
              </w:rPr>
            </w:pPr>
            <w:r w:rsidRPr="00E75024">
              <w:rPr>
                <w:color w:val="000000"/>
                <w:sz w:val="20"/>
              </w:rPr>
              <w:t>1,300,000 written reports</w:t>
            </w:r>
          </w:p>
        </w:tc>
        <w:tc>
          <w:tcPr>
            <w:tcW w:w="1170" w:type="dxa"/>
            <w:shd w:val="clear" w:color="auto" w:fill="auto"/>
            <w:hideMark/>
          </w:tcPr>
          <w:p w:rsidRPr="00E75024" w:rsidR="00605BFA" w:rsidP="00605BFA" w:rsidRDefault="00605BFA" w14:paraId="57B7E665" w14:textId="77777777">
            <w:pPr>
              <w:jc w:val="right"/>
              <w:rPr>
                <w:color w:val="000000"/>
                <w:sz w:val="20"/>
              </w:rPr>
            </w:pPr>
            <w:r w:rsidRPr="00E75024">
              <w:rPr>
                <w:color w:val="000000"/>
                <w:sz w:val="20"/>
              </w:rPr>
              <w:t>3 minutes</w:t>
            </w:r>
          </w:p>
        </w:tc>
        <w:tc>
          <w:tcPr>
            <w:tcW w:w="1170" w:type="dxa"/>
            <w:shd w:val="clear" w:color="auto" w:fill="auto"/>
            <w:hideMark/>
          </w:tcPr>
          <w:p w:rsidRPr="00E75024" w:rsidR="00605BFA" w:rsidP="00605BFA" w:rsidRDefault="00605BFA" w14:paraId="450E9193" w14:textId="77777777">
            <w:pPr>
              <w:jc w:val="right"/>
              <w:rPr>
                <w:color w:val="000000"/>
                <w:sz w:val="20"/>
              </w:rPr>
            </w:pPr>
            <w:r w:rsidRPr="00E75024">
              <w:rPr>
                <w:color w:val="000000"/>
                <w:sz w:val="20"/>
              </w:rPr>
              <w:t>65,000.00 hours</w:t>
            </w:r>
          </w:p>
        </w:tc>
        <w:tc>
          <w:tcPr>
            <w:tcW w:w="810" w:type="dxa"/>
          </w:tcPr>
          <w:p w:rsidRPr="00E75024" w:rsidR="00605BFA" w:rsidP="00605BFA" w:rsidRDefault="00605BFA" w14:paraId="5D3786AA" w14:textId="772F4CAD">
            <w:pPr>
              <w:jc w:val="right"/>
              <w:rPr>
                <w:color w:val="000000"/>
                <w:sz w:val="20"/>
              </w:rPr>
            </w:pPr>
            <w:r w:rsidRPr="00E75024">
              <w:rPr>
                <w:sz w:val="20"/>
              </w:rPr>
              <w:t xml:space="preserve">$71.89 </w:t>
            </w:r>
          </w:p>
        </w:tc>
        <w:tc>
          <w:tcPr>
            <w:tcW w:w="1530" w:type="dxa"/>
            <w:shd w:val="clear" w:color="auto" w:fill="auto"/>
            <w:hideMark/>
          </w:tcPr>
          <w:p w:rsidRPr="00E75024" w:rsidR="00605BFA" w:rsidP="00605BFA" w:rsidRDefault="00605BFA" w14:paraId="5AF388EC" w14:textId="6FCE6CF9">
            <w:pPr>
              <w:jc w:val="right"/>
              <w:rPr>
                <w:color w:val="000000"/>
                <w:sz w:val="20"/>
              </w:rPr>
            </w:pPr>
            <w:r w:rsidRPr="00E75024">
              <w:rPr>
                <w:color w:val="000000"/>
                <w:sz w:val="20"/>
              </w:rPr>
              <w:t xml:space="preserve">$4,672,850.00 </w:t>
            </w:r>
          </w:p>
        </w:tc>
        <w:tc>
          <w:tcPr>
            <w:tcW w:w="3690" w:type="dxa"/>
          </w:tcPr>
          <w:p w:rsidR="00A11661" w:rsidP="00480A38" w:rsidRDefault="00A11661" w14:paraId="1510B77F" w14:textId="5022F7BC">
            <w:pPr>
              <w:rPr>
                <w:color w:val="000000"/>
                <w:sz w:val="20"/>
              </w:rPr>
            </w:pPr>
            <w:r w:rsidRPr="00A11661">
              <w:rPr>
                <w:color w:val="000000"/>
                <w:sz w:val="20"/>
              </w:rPr>
              <w:t xml:space="preserve">Each MU locomotive in use shall be inspected at least once during each calendar day and a written report of the inspection shall be made.  This report may be part of a single master report covering an entire group of MU's.  If any non-complying conditions are found, a separate, individual report shall be made containing the name of the carrier; the initials and number of the locomotive; the place, date, and time of the inspection; the non-complying conditions found; and the signature of the inspector.  </w:t>
            </w:r>
          </w:p>
          <w:p w:rsidR="00A11661" w:rsidP="00480A38" w:rsidRDefault="00A11661" w14:paraId="152F3C24" w14:textId="77777777">
            <w:pPr>
              <w:rPr>
                <w:color w:val="000000"/>
                <w:sz w:val="20"/>
              </w:rPr>
            </w:pPr>
          </w:p>
          <w:p w:rsidRPr="00E75024" w:rsidR="00605BFA" w:rsidP="00480A38" w:rsidRDefault="00917139" w14:paraId="13E9AB65" w14:textId="3D5C3377">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w:t>
            </w:r>
            <w:r w:rsidR="00BC0D57">
              <w:rPr>
                <w:color w:val="000000"/>
                <w:sz w:val="20"/>
              </w:rPr>
              <w:t>three (3) minutes for each written report.</w:t>
            </w:r>
          </w:p>
        </w:tc>
      </w:tr>
      <w:tr w:rsidRPr="00E75024" w:rsidR="00605BFA" w:rsidTr="00BF5B40" w14:paraId="5505CDC5" w14:textId="0660ECB4">
        <w:trPr>
          <w:trHeight w:val="800"/>
        </w:trPr>
        <w:tc>
          <w:tcPr>
            <w:tcW w:w="2029" w:type="dxa"/>
            <w:shd w:val="clear" w:color="auto" w:fill="auto"/>
            <w:hideMark/>
          </w:tcPr>
          <w:p w:rsidRPr="00E75024" w:rsidR="00605BFA" w:rsidP="00605BFA" w:rsidRDefault="00605BFA" w14:paraId="4FCDA351" w14:textId="0BC7FF6D">
            <w:pPr>
              <w:rPr>
                <w:color w:val="000000"/>
                <w:sz w:val="20"/>
              </w:rPr>
            </w:pPr>
            <w:r w:rsidRPr="00E75024">
              <w:rPr>
                <w:color w:val="000000"/>
                <w:sz w:val="20"/>
              </w:rPr>
              <w:lastRenderedPageBreak/>
              <w:t>229.23(d)-(g)—Periodic Inspection—Locomotive Inspection &amp; Repair Record—Form FRA F 6180.</w:t>
            </w:r>
            <w:r w:rsidR="00096C4C">
              <w:rPr>
                <w:color w:val="000000"/>
                <w:sz w:val="20"/>
              </w:rPr>
              <w:t>49A</w:t>
            </w:r>
          </w:p>
        </w:tc>
        <w:tc>
          <w:tcPr>
            <w:tcW w:w="1386" w:type="dxa"/>
            <w:shd w:val="clear" w:color="auto" w:fill="auto"/>
            <w:hideMark/>
          </w:tcPr>
          <w:p w:rsidRPr="00E75024" w:rsidR="00605BFA" w:rsidP="00605BFA" w:rsidRDefault="00605BFA" w14:paraId="1EFF346B" w14:textId="77777777">
            <w:pPr>
              <w:rPr>
                <w:color w:val="000000"/>
                <w:sz w:val="20"/>
              </w:rPr>
            </w:pPr>
            <w:r w:rsidRPr="00E75024">
              <w:rPr>
                <w:color w:val="000000"/>
                <w:sz w:val="20"/>
              </w:rPr>
              <w:t>718 railroads</w:t>
            </w:r>
          </w:p>
        </w:tc>
        <w:tc>
          <w:tcPr>
            <w:tcW w:w="1260" w:type="dxa"/>
            <w:shd w:val="clear" w:color="auto" w:fill="auto"/>
            <w:hideMark/>
          </w:tcPr>
          <w:p w:rsidRPr="00E75024" w:rsidR="00605BFA" w:rsidP="00605BFA" w:rsidRDefault="00605BFA" w14:paraId="3F8AA61E" w14:textId="77777777">
            <w:pPr>
              <w:jc w:val="center"/>
              <w:rPr>
                <w:color w:val="000000"/>
                <w:sz w:val="20"/>
              </w:rPr>
            </w:pPr>
            <w:r w:rsidRPr="00E75024">
              <w:rPr>
                <w:color w:val="000000"/>
                <w:sz w:val="20"/>
              </w:rPr>
              <w:t>28,627 other than passenger locomotives</w:t>
            </w:r>
          </w:p>
        </w:tc>
        <w:tc>
          <w:tcPr>
            <w:tcW w:w="1170" w:type="dxa"/>
            <w:shd w:val="clear" w:color="auto" w:fill="auto"/>
            <w:hideMark/>
          </w:tcPr>
          <w:p w:rsidRPr="00E75024" w:rsidR="00605BFA" w:rsidP="00605BFA" w:rsidRDefault="00605BFA" w14:paraId="45139E0C" w14:textId="77777777">
            <w:pPr>
              <w:jc w:val="right"/>
              <w:rPr>
                <w:color w:val="000000"/>
                <w:sz w:val="20"/>
              </w:rPr>
            </w:pPr>
            <w:r w:rsidRPr="00E75024">
              <w:rPr>
                <w:color w:val="000000"/>
                <w:sz w:val="20"/>
              </w:rPr>
              <w:t>15 minutes</w:t>
            </w:r>
          </w:p>
        </w:tc>
        <w:tc>
          <w:tcPr>
            <w:tcW w:w="1170" w:type="dxa"/>
            <w:shd w:val="clear" w:color="auto" w:fill="auto"/>
            <w:hideMark/>
          </w:tcPr>
          <w:p w:rsidRPr="00E75024" w:rsidR="00605BFA" w:rsidP="00605BFA" w:rsidRDefault="00605BFA" w14:paraId="1CA30156" w14:textId="77777777">
            <w:pPr>
              <w:jc w:val="right"/>
              <w:rPr>
                <w:color w:val="000000"/>
                <w:sz w:val="20"/>
              </w:rPr>
            </w:pPr>
            <w:r w:rsidRPr="00E75024">
              <w:rPr>
                <w:color w:val="000000"/>
                <w:sz w:val="20"/>
              </w:rPr>
              <w:t>7,156.75 hours</w:t>
            </w:r>
          </w:p>
        </w:tc>
        <w:tc>
          <w:tcPr>
            <w:tcW w:w="810" w:type="dxa"/>
          </w:tcPr>
          <w:p w:rsidRPr="00E75024" w:rsidR="00605BFA" w:rsidP="00605BFA" w:rsidRDefault="00605BFA" w14:paraId="52638B2F" w14:textId="6C9D7019">
            <w:pPr>
              <w:jc w:val="right"/>
              <w:rPr>
                <w:color w:val="000000"/>
                <w:sz w:val="20"/>
              </w:rPr>
            </w:pPr>
            <w:r w:rsidRPr="00E75024">
              <w:rPr>
                <w:sz w:val="20"/>
              </w:rPr>
              <w:t xml:space="preserve">$71.89 </w:t>
            </w:r>
          </w:p>
        </w:tc>
        <w:tc>
          <w:tcPr>
            <w:tcW w:w="1530" w:type="dxa"/>
            <w:shd w:val="clear" w:color="auto" w:fill="auto"/>
            <w:hideMark/>
          </w:tcPr>
          <w:p w:rsidRPr="00E75024" w:rsidR="00605BFA" w:rsidP="00605BFA" w:rsidRDefault="00605BFA" w14:paraId="347704F4" w14:textId="36360B7D">
            <w:pPr>
              <w:jc w:val="right"/>
              <w:rPr>
                <w:color w:val="000000"/>
                <w:sz w:val="20"/>
              </w:rPr>
            </w:pPr>
            <w:r w:rsidRPr="00E75024">
              <w:rPr>
                <w:color w:val="000000"/>
                <w:sz w:val="20"/>
              </w:rPr>
              <w:t xml:space="preserve">$514,498.76 </w:t>
            </w:r>
          </w:p>
        </w:tc>
        <w:tc>
          <w:tcPr>
            <w:tcW w:w="3690" w:type="dxa"/>
          </w:tcPr>
          <w:p w:rsidRPr="00412449" w:rsidR="00412449" w:rsidP="00412449" w:rsidRDefault="00412449" w14:paraId="0BC50682" w14:textId="12F5E11D">
            <w:pPr>
              <w:rPr>
                <w:color w:val="000000"/>
                <w:sz w:val="20"/>
              </w:rPr>
            </w:pPr>
            <w:r w:rsidRPr="00412449">
              <w:rPr>
                <w:color w:val="000000"/>
                <w:sz w:val="20"/>
              </w:rPr>
              <w:t>(d) At the initial periodic inspection, the date and place of the last tests performed that are the equivalent of the tests required by §§ 229.27, 229.29, and 229.31 shall be entered on Form FRA F 6180–</w:t>
            </w:r>
            <w:r w:rsidR="00096C4C">
              <w:rPr>
                <w:color w:val="000000"/>
                <w:sz w:val="20"/>
              </w:rPr>
              <w:t>49A</w:t>
            </w:r>
            <w:r w:rsidRPr="00412449">
              <w:rPr>
                <w:color w:val="000000"/>
                <w:sz w:val="20"/>
              </w:rPr>
              <w:t>. These dates shall determine when the tests first become due under §§ 229.27, 229.29, and 229.31. Out of use credit may be carried over from Form FRA F 6180–49 and entered on Form FRA F 6180–</w:t>
            </w:r>
            <w:r w:rsidR="00096C4C">
              <w:rPr>
                <w:color w:val="000000"/>
                <w:sz w:val="20"/>
              </w:rPr>
              <w:t>49A</w:t>
            </w:r>
            <w:r w:rsidRPr="00412449">
              <w:rPr>
                <w:color w:val="000000"/>
                <w:sz w:val="20"/>
              </w:rPr>
              <w:t>.</w:t>
            </w:r>
            <w:r w:rsidRPr="00412449">
              <w:rPr>
                <w:color w:val="000000"/>
                <w:sz w:val="20"/>
              </w:rPr>
              <w:tab/>
            </w:r>
          </w:p>
          <w:p w:rsidRPr="00412449" w:rsidR="00412449" w:rsidP="00412449" w:rsidRDefault="00412449" w14:paraId="20976A91" w14:textId="77777777">
            <w:pPr>
              <w:rPr>
                <w:color w:val="000000"/>
                <w:sz w:val="20"/>
              </w:rPr>
            </w:pPr>
          </w:p>
          <w:p w:rsidRPr="00412449" w:rsidR="00412449" w:rsidP="00412449" w:rsidRDefault="00412449" w14:paraId="6BDFFF23" w14:textId="7DC9DF7C">
            <w:pPr>
              <w:rPr>
                <w:color w:val="000000"/>
                <w:sz w:val="20"/>
              </w:rPr>
            </w:pPr>
            <w:r w:rsidRPr="00412449">
              <w:rPr>
                <w:color w:val="000000"/>
                <w:sz w:val="20"/>
              </w:rPr>
              <w:t>(e) Each periodic inspection shall be recorded on Form FRA F 6180–</w:t>
            </w:r>
            <w:r w:rsidR="00096C4C">
              <w:rPr>
                <w:color w:val="000000"/>
                <w:sz w:val="20"/>
              </w:rPr>
              <w:t>49A</w:t>
            </w:r>
            <w:r w:rsidRPr="00412449">
              <w:rPr>
                <w:color w:val="000000"/>
                <w:sz w:val="20"/>
              </w:rPr>
              <w:t>. The form shall be signed by the person conducting the inspection and certified by that person's supervisor that the work was done.  The form shall be displayed under a transparent cover in a conspicuous place in the cab of each locomotive.  A railroad maintaining and transferring records as provided for in § 229.20 shall print the name of the person who performed the inspections, repairs, or certified work on the Form FRA F 6180-</w:t>
            </w:r>
            <w:r w:rsidR="00096C4C">
              <w:rPr>
                <w:color w:val="000000"/>
                <w:sz w:val="20"/>
              </w:rPr>
              <w:t>49A</w:t>
            </w:r>
            <w:r w:rsidRPr="00412449">
              <w:rPr>
                <w:color w:val="000000"/>
                <w:sz w:val="20"/>
              </w:rPr>
              <w:t xml:space="preserve"> that is displayed in the cab of each locomotive.  </w:t>
            </w:r>
          </w:p>
          <w:p w:rsidRPr="00412449" w:rsidR="00412449" w:rsidP="00412449" w:rsidRDefault="00412449" w14:paraId="0B4BBFFA" w14:textId="1F153D3B">
            <w:pPr>
              <w:pStyle w:val="NormalWeb"/>
              <w:rPr>
                <w:color w:val="000000"/>
                <w:sz w:val="20"/>
                <w:szCs w:val="20"/>
              </w:rPr>
            </w:pPr>
            <w:r w:rsidRPr="00412449">
              <w:rPr>
                <w:color w:val="000000"/>
                <w:sz w:val="20"/>
                <w:szCs w:val="20"/>
              </w:rPr>
              <w:t>(f) At the first periodic inspection in each calendar year, the carrier shall remove from each locomotive Form FRA F 6180–</w:t>
            </w:r>
            <w:r w:rsidR="00096C4C">
              <w:rPr>
                <w:color w:val="000000"/>
                <w:sz w:val="20"/>
                <w:szCs w:val="20"/>
              </w:rPr>
              <w:t>49A</w:t>
            </w:r>
            <w:r w:rsidRPr="00412449">
              <w:rPr>
                <w:color w:val="000000"/>
                <w:sz w:val="20"/>
                <w:szCs w:val="20"/>
              </w:rPr>
              <w:t xml:space="preserve"> covering the previous calendar year.  If a locomotive does not receive its first periodic inspection in a calendar year before April 2 July 3 if it is a locomotive equipped with advanced microprocessor-based on-board electronic condition monitoring controls, because it is out of use, the form shall be promptly replaced.  The Form FRA F 6180–</w:t>
            </w:r>
            <w:r w:rsidR="00096C4C">
              <w:rPr>
                <w:color w:val="000000"/>
                <w:sz w:val="20"/>
                <w:szCs w:val="20"/>
              </w:rPr>
              <w:t>49A</w:t>
            </w:r>
            <w:r w:rsidRPr="00412449">
              <w:rPr>
                <w:color w:val="000000"/>
                <w:sz w:val="20"/>
                <w:szCs w:val="20"/>
              </w:rPr>
              <w:t xml:space="preserve"> covering the </w:t>
            </w:r>
            <w:r w:rsidRPr="00412449">
              <w:rPr>
                <w:color w:val="000000"/>
                <w:sz w:val="20"/>
                <w:szCs w:val="20"/>
              </w:rPr>
              <w:lastRenderedPageBreak/>
              <w:t>preceding year for each locomotive, in or out of use, shall be signed by the railroad official responsible for the locomotive and filed as required in § 229.23(f). The date and place of the last periodic inspection and the date and place of the last tests performed under §§ 229.27, 229.29, and 229.31 shall be transferred to the replacement Form FRA F 6180–</w:t>
            </w:r>
            <w:r w:rsidR="00096C4C">
              <w:rPr>
                <w:color w:val="000000"/>
                <w:sz w:val="20"/>
                <w:szCs w:val="20"/>
              </w:rPr>
              <w:t>49A</w:t>
            </w:r>
            <w:r w:rsidRPr="00412449">
              <w:rPr>
                <w:color w:val="000000"/>
                <w:sz w:val="20"/>
                <w:szCs w:val="20"/>
              </w:rPr>
              <w:t>.</w:t>
            </w:r>
          </w:p>
          <w:p w:rsidRPr="00412449" w:rsidR="00412449" w:rsidP="00412449" w:rsidRDefault="00412449" w14:paraId="7410A0C6" w14:textId="77777777">
            <w:pPr>
              <w:widowControl w:val="0"/>
              <w:rPr>
                <w:color w:val="000000"/>
                <w:sz w:val="20"/>
              </w:rPr>
            </w:pPr>
          </w:p>
          <w:p w:rsidR="00412449" w:rsidP="00412449" w:rsidRDefault="00412449" w14:paraId="0E1FB365" w14:textId="7522159E">
            <w:pPr>
              <w:rPr>
                <w:color w:val="000000"/>
                <w:sz w:val="20"/>
              </w:rPr>
            </w:pPr>
            <w:r w:rsidRPr="00412449">
              <w:rPr>
                <w:color w:val="000000"/>
                <w:sz w:val="20"/>
              </w:rPr>
              <w:t xml:space="preserve">(g) The railroad mechanical officer who is in charge of a locomotive must maintain in his office a </w:t>
            </w:r>
            <w:r w:rsidRPr="00062E5A">
              <w:rPr>
                <w:color w:val="000000"/>
                <w:sz w:val="20"/>
              </w:rPr>
              <w:t>secondary record of the information reported on Form FRA 6180.</w:t>
            </w:r>
            <w:r w:rsidR="00096C4C">
              <w:rPr>
                <w:color w:val="000000"/>
                <w:sz w:val="20"/>
              </w:rPr>
              <w:t>49A</w:t>
            </w:r>
            <w:r w:rsidRPr="00062E5A">
              <w:rPr>
                <w:color w:val="000000"/>
                <w:sz w:val="20"/>
              </w:rPr>
              <w:t xml:space="preserve"> under this Part.  The secondary record must be retained until Form FRA 6180.</w:t>
            </w:r>
            <w:r w:rsidR="00096C4C">
              <w:rPr>
                <w:color w:val="000000"/>
                <w:sz w:val="20"/>
              </w:rPr>
              <w:t>49A</w:t>
            </w:r>
            <w:r w:rsidRPr="00062E5A">
              <w:rPr>
                <w:color w:val="000000"/>
                <w:sz w:val="20"/>
              </w:rPr>
              <w:t xml:space="preserve"> has been removed from the locomotive and filed in the railroad office of the mechanical officer in charge of the locomotive.  If the Form FRA 6180.</w:t>
            </w:r>
            <w:r w:rsidR="00096C4C">
              <w:rPr>
                <w:color w:val="000000"/>
                <w:sz w:val="20"/>
              </w:rPr>
              <w:t>49A</w:t>
            </w:r>
            <w:r w:rsidRPr="00062E5A">
              <w:rPr>
                <w:color w:val="000000"/>
                <w:sz w:val="20"/>
              </w:rPr>
              <w:t xml:space="preserve"> removed from the locomotive is not clearly legible, the secondary record must be retained until the Form FRA 6180.</w:t>
            </w:r>
            <w:r w:rsidR="00096C4C">
              <w:rPr>
                <w:color w:val="000000"/>
                <w:sz w:val="20"/>
              </w:rPr>
              <w:t>49A</w:t>
            </w:r>
            <w:r w:rsidRPr="00062E5A">
              <w:rPr>
                <w:color w:val="000000"/>
                <w:sz w:val="20"/>
              </w:rPr>
              <w:t xml:space="preserve"> for the succeeding year is filed.  The Form FRA 6180.</w:t>
            </w:r>
            <w:r w:rsidR="00096C4C">
              <w:rPr>
                <w:color w:val="000000"/>
                <w:sz w:val="20"/>
              </w:rPr>
              <w:t>49A</w:t>
            </w:r>
            <w:r w:rsidRPr="00062E5A">
              <w:rPr>
                <w:color w:val="000000"/>
                <w:sz w:val="20"/>
              </w:rPr>
              <w:t xml:space="preserve"> removed from a locomotive must be retained until the Form FRA 6180.</w:t>
            </w:r>
            <w:r w:rsidR="00096C4C">
              <w:rPr>
                <w:color w:val="000000"/>
                <w:sz w:val="20"/>
              </w:rPr>
              <w:t>49A</w:t>
            </w:r>
            <w:r w:rsidRPr="00062E5A">
              <w:rPr>
                <w:color w:val="000000"/>
                <w:sz w:val="20"/>
              </w:rPr>
              <w:t xml:space="preserve"> for the succeeding year is filed.</w:t>
            </w:r>
          </w:p>
          <w:p w:rsidR="00412449" w:rsidP="00480A38" w:rsidRDefault="00412449" w14:paraId="20663326" w14:textId="77777777">
            <w:pPr>
              <w:rPr>
                <w:color w:val="000000"/>
                <w:sz w:val="20"/>
              </w:rPr>
            </w:pPr>
          </w:p>
          <w:p w:rsidRPr="00E75024" w:rsidR="00605BFA" w:rsidP="00480A38" w:rsidRDefault="00917139" w14:paraId="4F6572E8" w14:textId="118186D4">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w:t>
            </w:r>
            <w:r w:rsidR="00BC0D57">
              <w:rPr>
                <w:color w:val="000000"/>
                <w:sz w:val="20"/>
              </w:rPr>
              <w:t>15 minutes</w:t>
            </w:r>
            <w:r w:rsidRPr="00776946">
              <w:rPr>
                <w:color w:val="000000"/>
                <w:sz w:val="20"/>
              </w:rPr>
              <w:t xml:space="preserve"> </w:t>
            </w:r>
            <w:r w:rsidR="00062E5A">
              <w:rPr>
                <w:color w:val="000000"/>
                <w:sz w:val="20"/>
              </w:rPr>
              <w:t>to complete each form.</w:t>
            </w:r>
          </w:p>
        </w:tc>
      </w:tr>
      <w:tr w:rsidRPr="00E75024" w:rsidR="00605BFA" w:rsidTr="00BF5B40" w14:paraId="30EBC0A5" w14:textId="01F60CFF">
        <w:trPr>
          <w:trHeight w:val="1493"/>
        </w:trPr>
        <w:tc>
          <w:tcPr>
            <w:tcW w:w="2029" w:type="dxa"/>
            <w:shd w:val="clear" w:color="auto" w:fill="auto"/>
            <w:hideMark/>
          </w:tcPr>
          <w:p w:rsidRPr="00E75024" w:rsidR="00605BFA" w:rsidP="00605BFA" w:rsidRDefault="00605BFA" w14:paraId="5AB3E332" w14:textId="6CB4C1A3">
            <w:pPr>
              <w:rPr>
                <w:color w:val="000000"/>
                <w:sz w:val="20"/>
              </w:rPr>
            </w:pPr>
            <w:r w:rsidRPr="00E75024">
              <w:rPr>
                <w:color w:val="000000"/>
                <w:sz w:val="20"/>
              </w:rPr>
              <w:lastRenderedPageBreak/>
              <w:t>229.23(d)-(g)—Periodic Inspection—Locomotive Inspection &amp; Repair Record—Form FRA F 6180.</w:t>
            </w:r>
            <w:r w:rsidR="00096C4C">
              <w:rPr>
                <w:color w:val="000000"/>
                <w:sz w:val="20"/>
              </w:rPr>
              <w:t>49A</w:t>
            </w:r>
            <w:r w:rsidRPr="00E75024">
              <w:rPr>
                <w:color w:val="000000"/>
                <w:sz w:val="20"/>
              </w:rPr>
              <w:t xml:space="preserve"> </w:t>
            </w:r>
          </w:p>
        </w:tc>
        <w:tc>
          <w:tcPr>
            <w:tcW w:w="1386" w:type="dxa"/>
            <w:shd w:val="clear" w:color="auto" w:fill="auto"/>
            <w:hideMark/>
          </w:tcPr>
          <w:p w:rsidRPr="00E75024" w:rsidR="00605BFA" w:rsidP="00605BFA" w:rsidRDefault="00605BFA" w14:paraId="421FCCD5" w14:textId="77777777">
            <w:pPr>
              <w:rPr>
                <w:color w:val="000000"/>
                <w:sz w:val="20"/>
              </w:rPr>
            </w:pPr>
            <w:r w:rsidRPr="00E75024">
              <w:rPr>
                <w:color w:val="000000"/>
                <w:sz w:val="20"/>
              </w:rPr>
              <w:t>36 railroads</w:t>
            </w:r>
          </w:p>
        </w:tc>
        <w:tc>
          <w:tcPr>
            <w:tcW w:w="1260" w:type="dxa"/>
            <w:shd w:val="clear" w:color="auto" w:fill="auto"/>
            <w:hideMark/>
          </w:tcPr>
          <w:p w:rsidRPr="00E75024" w:rsidR="00605BFA" w:rsidP="00605BFA" w:rsidRDefault="00605BFA" w14:paraId="5901CEC9" w14:textId="77777777">
            <w:pPr>
              <w:jc w:val="center"/>
              <w:rPr>
                <w:color w:val="000000"/>
                <w:sz w:val="20"/>
              </w:rPr>
            </w:pPr>
            <w:r w:rsidRPr="00E75024">
              <w:rPr>
                <w:color w:val="000000"/>
                <w:sz w:val="20"/>
              </w:rPr>
              <w:t>4,500 passenger locomotives</w:t>
            </w:r>
          </w:p>
        </w:tc>
        <w:tc>
          <w:tcPr>
            <w:tcW w:w="1170" w:type="dxa"/>
            <w:shd w:val="clear" w:color="auto" w:fill="auto"/>
            <w:hideMark/>
          </w:tcPr>
          <w:p w:rsidRPr="00E75024" w:rsidR="00605BFA" w:rsidP="00605BFA" w:rsidRDefault="00605BFA" w14:paraId="3566D2D5" w14:textId="77777777">
            <w:pPr>
              <w:jc w:val="right"/>
              <w:rPr>
                <w:color w:val="000000"/>
                <w:sz w:val="20"/>
              </w:rPr>
            </w:pPr>
            <w:r w:rsidRPr="00E75024">
              <w:rPr>
                <w:color w:val="000000"/>
                <w:sz w:val="20"/>
              </w:rPr>
              <w:t>15 minutes</w:t>
            </w:r>
          </w:p>
        </w:tc>
        <w:tc>
          <w:tcPr>
            <w:tcW w:w="1170" w:type="dxa"/>
            <w:shd w:val="clear" w:color="auto" w:fill="auto"/>
            <w:hideMark/>
          </w:tcPr>
          <w:p w:rsidRPr="00E75024" w:rsidR="00605BFA" w:rsidP="00605BFA" w:rsidRDefault="00605BFA" w14:paraId="44B2F8BD" w14:textId="77777777">
            <w:pPr>
              <w:jc w:val="right"/>
              <w:rPr>
                <w:color w:val="000000"/>
                <w:sz w:val="20"/>
              </w:rPr>
            </w:pPr>
            <w:r w:rsidRPr="00E75024">
              <w:rPr>
                <w:color w:val="000000"/>
                <w:sz w:val="20"/>
              </w:rPr>
              <w:t>1,125.00 hours</w:t>
            </w:r>
          </w:p>
        </w:tc>
        <w:tc>
          <w:tcPr>
            <w:tcW w:w="810" w:type="dxa"/>
          </w:tcPr>
          <w:p w:rsidRPr="00E75024" w:rsidR="00605BFA" w:rsidP="00605BFA" w:rsidRDefault="00605BFA" w14:paraId="46EF265A" w14:textId="6EE2549B">
            <w:pPr>
              <w:jc w:val="right"/>
              <w:rPr>
                <w:color w:val="000000"/>
                <w:sz w:val="20"/>
              </w:rPr>
            </w:pPr>
            <w:r w:rsidRPr="00E75024">
              <w:rPr>
                <w:sz w:val="20"/>
              </w:rPr>
              <w:t xml:space="preserve">$71.89 </w:t>
            </w:r>
          </w:p>
        </w:tc>
        <w:tc>
          <w:tcPr>
            <w:tcW w:w="1530" w:type="dxa"/>
            <w:shd w:val="clear" w:color="auto" w:fill="auto"/>
            <w:hideMark/>
          </w:tcPr>
          <w:p w:rsidRPr="00E75024" w:rsidR="00605BFA" w:rsidP="00605BFA" w:rsidRDefault="00605BFA" w14:paraId="20FD4FD1" w14:textId="4FDF5C92">
            <w:pPr>
              <w:jc w:val="right"/>
              <w:rPr>
                <w:color w:val="000000"/>
                <w:sz w:val="20"/>
              </w:rPr>
            </w:pPr>
            <w:r w:rsidRPr="00E75024">
              <w:rPr>
                <w:color w:val="000000"/>
                <w:sz w:val="20"/>
              </w:rPr>
              <w:t xml:space="preserve">$80,876.25 </w:t>
            </w:r>
          </w:p>
        </w:tc>
        <w:tc>
          <w:tcPr>
            <w:tcW w:w="3690" w:type="dxa"/>
          </w:tcPr>
          <w:p w:rsidRPr="00E75024" w:rsidR="00605BFA" w:rsidP="00BC0D57" w:rsidRDefault="00606333" w14:paraId="575D3687" w14:textId="2B2025EB">
            <w:pPr>
              <w:rPr>
                <w:color w:val="000000"/>
                <w:sz w:val="20"/>
              </w:rPr>
            </w:pPr>
            <w:r>
              <w:rPr>
                <w:color w:val="000000"/>
                <w:sz w:val="20"/>
              </w:rPr>
              <w:t>Same as above.</w:t>
            </w:r>
          </w:p>
        </w:tc>
      </w:tr>
      <w:tr w:rsidRPr="00E75024" w:rsidR="00F33DF4" w:rsidTr="00997716" w14:paraId="1AC38192" w14:textId="77777777">
        <w:trPr>
          <w:trHeight w:val="1250"/>
        </w:trPr>
        <w:tc>
          <w:tcPr>
            <w:tcW w:w="2029" w:type="dxa"/>
            <w:shd w:val="clear" w:color="auto" w:fill="auto"/>
          </w:tcPr>
          <w:p w:rsidRPr="00E75024" w:rsidR="00F33DF4" w:rsidP="00605BFA" w:rsidRDefault="00F33DF4" w14:paraId="57030176" w14:textId="16BF81F0">
            <w:pPr>
              <w:rPr>
                <w:color w:val="000000"/>
                <w:sz w:val="20"/>
              </w:rPr>
            </w:pPr>
            <w:r w:rsidRPr="00F33DF4">
              <w:rPr>
                <w:color w:val="000000"/>
                <w:sz w:val="20"/>
              </w:rPr>
              <w:t>—(g) Secondary record of the information reported on Form FRA F 6180.</w:t>
            </w:r>
            <w:r w:rsidR="00096C4C">
              <w:rPr>
                <w:color w:val="000000"/>
                <w:sz w:val="20"/>
              </w:rPr>
              <w:t>49A</w:t>
            </w:r>
            <w:r w:rsidRPr="00F33DF4">
              <w:rPr>
                <w:color w:val="000000"/>
                <w:sz w:val="20"/>
              </w:rPr>
              <w:t>.</w:t>
            </w:r>
          </w:p>
        </w:tc>
        <w:tc>
          <w:tcPr>
            <w:tcW w:w="11016" w:type="dxa"/>
            <w:gridSpan w:val="7"/>
            <w:shd w:val="clear" w:color="auto" w:fill="auto"/>
          </w:tcPr>
          <w:p w:rsidR="00F33DF4" w:rsidP="00BC0D57" w:rsidRDefault="00AC2CEC" w14:paraId="43C940B0" w14:textId="3F0F3945">
            <w:pPr>
              <w:rPr>
                <w:color w:val="000000"/>
                <w:sz w:val="20"/>
              </w:rPr>
            </w:pPr>
            <w:r w:rsidRPr="00AC2CEC">
              <w:rPr>
                <w:color w:val="000000"/>
                <w:sz w:val="20"/>
              </w:rPr>
              <w:t>The estimated paperwork burden for this regulatory requirement is covered under § 229.21(a).</w:t>
            </w:r>
          </w:p>
        </w:tc>
      </w:tr>
      <w:tr w:rsidRPr="00E75024" w:rsidR="008D752B" w:rsidTr="00997716" w14:paraId="7E059415" w14:textId="77777777">
        <w:trPr>
          <w:trHeight w:val="1070"/>
        </w:trPr>
        <w:tc>
          <w:tcPr>
            <w:tcW w:w="2029" w:type="dxa"/>
            <w:shd w:val="clear" w:color="auto" w:fill="auto"/>
          </w:tcPr>
          <w:p w:rsidRPr="003C387B" w:rsidR="008D752B" w:rsidP="008D752B" w:rsidRDefault="008D752B" w14:paraId="1A69C13C" w14:textId="316B0795">
            <w:pPr>
              <w:rPr>
                <w:color w:val="000000" w:themeColor="text1"/>
                <w:sz w:val="20"/>
              </w:rPr>
            </w:pPr>
            <w:r w:rsidRPr="003C387B">
              <w:rPr>
                <w:color w:val="000000" w:themeColor="text1"/>
                <w:sz w:val="20"/>
              </w:rPr>
              <w:t>—(h) List of defects and repairs during inspection provided to RR employees</w:t>
            </w:r>
          </w:p>
        </w:tc>
        <w:tc>
          <w:tcPr>
            <w:tcW w:w="11016" w:type="dxa"/>
            <w:gridSpan w:val="7"/>
            <w:shd w:val="clear" w:color="auto" w:fill="auto"/>
          </w:tcPr>
          <w:p w:rsidRPr="00723BA7" w:rsidR="00723BA7" w:rsidP="00723BA7" w:rsidRDefault="00723BA7" w14:paraId="5D9A7C3B" w14:textId="37B074C7">
            <w:pPr>
              <w:rPr>
                <w:color w:val="000000" w:themeColor="text1"/>
                <w:sz w:val="20"/>
              </w:rPr>
            </w:pPr>
            <w:r w:rsidRPr="00723BA7">
              <w:rPr>
                <w:color w:val="000000" w:themeColor="text1"/>
                <w:sz w:val="20"/>
              </w:rPr>
              <w:t xml:space="preserve">The associated burdens relating to the retention of defect and repair lists are covered under </w:t>
            </w:r>
            <w:r w:rsidRPr="00A15170" w:rsidR="00A15170">
              <w:rPr>
                <w:color w:val="000000" w:themeColor="text1"/>
                <w:sz w:val="20"/>
              </w:rPr>
              <w:t>§</w:t>
            </w:r>
            <w:r w:rsidRPr="00723BA7">
              <w:rPr>
                <w:color w:val="000000" w:themeColor="text1"/>
                <w:sz w:val="20"/>
              </w:rPr>
              <w:t>§ 229.21 (for reports) and 229.23 (for records of repairs).</w:t>
            </w:r>
          </w:p>
          <w:p w:rsidRPr="00723BA7" w:rsidR="00723BA7" w:rsidP="00723BA7" w:rsidRDefault="00723BA7" w14:paraId="0A9CD28E" w14:textId="77777777">
            <w:pPr>
              <w:rPr>
                <w:color w:val="000000" w:themeColor="text1"/>
                <w:sz w:val="20"/>
              </w:rPr>
            </w:pPr>
          </w:p>
          <w:p w:rsidRPr="003C387B" w:rsidR="008D752B" w:rsidP="008D752B" w:rsidRDefault="008D752B" w14:paraId="6626EAAB" w14:textId="18039C93">
            <w:pPr>
              <w:rPr>
                <w:color w:val="000000" w:themeColor="text1"/>
                <w:sz w:val="20"/>
              </w:rPr>
            </w:pPr>
          </w:p>
        </w:tc>
      </w:tr>
      <w:tr w:rsidRPr="00E75024" w:rsidR="00920DAA" w:rsidTr="00B71D95" w14:paraId="2F121B5E" w14:textId="77777777">
        <w:trPr>
          <w:trHeight w:val="1250"/>
        </w:trPr>
        <w:tc>
          <w:tcPr>
            <w:tcW w:w="2029" w:type="dxa"/>
            <w:shd w:val="clear" w:color="auto" w:fill="auto"/>
          </w:tcPr>
          <w:p w:rsidRPr="003C387B" w:rsidR="00920DAA" w:rsidP="00920DAA" w:rsidRDefault="00920DAA" w14:paraId="466B00E1" w14:textId="720EAAF4">
            <w:pPr>
              <w:rPr>
                <w:color w:val="000000" w:themeColor="text1"/>
                <w:sz w:val="20"/>
              </w:rPr>
            </w:pPr>
            <w:r w:rsidRPr="003C387B">
              <w:rPr>
                <w:color w:val="000000" w:themeColor="text1"/>
                <w:sz w:val="20"/>
              </w:rPr>
              <w:t>—(i) Document from railroad to employees of all tests conducted since last periodic inspection</w:t>
            </w:r>
          </w:p>
        </w:tc>
        <w:tc>
          <w:tcPr>
            <w:tcW w:w="11016" w:type="dxa"/>
            <w:gridSpan w:val="7"/>
            <w:shd w:val="clear" w:color="auto" w:fill="auto"/>
          </w:tcPr>
          <w:p w:rsidRPr="003C387B" w:rsidR="00920DAA" w:rsidP="00920DAA" w:rsidRDefault="009B6541" w14:paraId="120D9B79" w14:textId="50CC296A">
            <w:pPr>
              <w:rPr>
                <w:color w:val="000000" w:themeColor="text1"/>
                <w:sz w:val="20"/>
              </w:rPr>
            </w:pPr>
            <w:r w:rsidRPr="009B6541">
              <w:rPr>
                <w:color w:val="000000" w:themeColor="text1"/>
                <w:sz w:val="20"/>
              </w:rPr>
              <w:t xml:space="preserve">The associated burdens relating to all tests conducted since last periodic inspection are covered under § 229.23 (under "Last Periodic Inspection" entry in Form </w:t>
            </w:r>
            <w:r w:rsidRPr="00A15170" w:rsidR="00A15170">
              <w:rPr>
                <w:color w:val="000000" w:themeColor="text1"/>
                <w:sz w:val="20"/>
              </w:rPr>
              <w:t>FRA F 6180.</w:t>
            </w:r>
            <w:r w:rsidRPr="009B6541">
              <w:rPr>
                <w:color w:val="000000" w:themeColor="text1"/>
                <w:sz w:val="20"/>
              </w:rPr>
              <w:t>49A).</w:t>
            </w:r>
          </w:p>
        </w:tc>
      </w:tr>
      <w:tr w:rsidRPr="00E75024" w:rsidR="00920DAA" w:rsidTr="00B71D95" w14:paraId="49281B8F" w14:textId="77777777">
        <w:trPr>
          <w:trHeight w:val="1520"/>
        </w:trPr>
        <w:tc>
          <w:tcPr>
            <w:tcW w:w="2029" w:type="dxa"/>
            <w:shd w:val="clear" w:color="auto" w:fill="auto"/>
          </w:tcPr>
          <w:p w:rsidRPr="00920DAA" w:rsidR="00920DAA" w:rsidP="00920DAA" w:rsidRDefault="00920DAA" w14:paraId="77595953" w14:textId="39FB6805">
            <w:pPr>
              <w:rPr>
                <w:color w:val="000000"/>
                <w:sz w:val="20"/>
              </w:rPr>
            </w:pPr>
            <w:r w:rsidRPr="00920DAA">
              <w:rPr>
                <w:sz w:val="20"/>
              </w:rPr>
              <w:t xml:space="preserve">229.25(d)(1)—Periodic </w:t>
            </w:r>
            <w:r w:rsidR="00A15170">
              <w:rPr>
                <w:sz w:val="20"/>
              </w:rPr>
              <w:t>i</w:t>
            </w:r>
            <w:r w:rsidRPr="00920DAA">
              <w:rPr>
                <w:sz w:val="20"/>
              </w:rPr>
              <w:t xml:space="preserve">nspection of </w:t>
            </w:r>
            <w:r w:rsidR="00A15170">
              <w:rPr>
                <w:sz w:val="20"/>
              </w:rPr>
              <w:t>e</w:t>
            </w:r>
            <w:r w:rsidRPr="00920DAA">
              <w:rPr>
                <w:sz w:val="20"/>
              </w:rPr>
              <w:t xml:space="preserve">vent </w:t>
            </w:r>
            <w:r w:rsidR="00A15170">
              <w:rPr>
                <w:sz w:val="20"/>
              </w:rPr>
              <w:t>r</w:t>
            </w:r>
            <w:r w:rsidRPr="00920DAA">
              <w:rPr>
                <w:sz w:val="20"/>
              </w:rPr>
              <w:t>ecorders: Written Copy of Instructions</w:t>
            </w:r>
          </w:p>
        </w:tc>
        <w:tc>
          <w:tcPr>
            <w:tcW w:w="11016" w:type="dxa"/>
            <w:gridSpan w:val="7"/>
            <w:shd w:val="clear" w:color="auto" w:fill="auto"/>
          </w:tcPr>
          <w:p w:rsidRPr="00920DAA" w:rsidR="00920DAA" w:rsidP="00920DAA" w:rsidRDefault="006E2524" w14:paraId="39C4ACDB" w14:textId="393D7ED3">
            <w:pPr>
              <w:rPr>
                <w:color w:val="000000"/>
                <w:sz w:val="20"/>
              </w:rPr>
            </w:pPr>
            <w:r w:rsidRPr="006E2524">
              <w:rPr>
                <w:sz w:val="20"/>
              </w:rPr>
              <w:t>FRA anticipates no new instructions during this 3-year ICR period or during the lifecycle of the event recorders. Thus, there will be no additional burdens.</w:t>
            </w:r>
          </w:p>
        </w:tc>
      </w:tr>
      <w:tr w:rsidRPr="00E75024" w:rsidR="00605BFA" w:rsidTr="00BF5B40" w14:paraId="0E6A6466" w14:textId="2E01B31C">
        <w:trPr>
          <w:trHeight w:val="945"/>
        </w:trPr>
        <w:tc>
          <w:tcPr>
            <w:tcW w:w="2029" w:type="dxa"/>
            <w:shd w:val="clear" w:color="auto" w:fill="auto"/>
            <w:hideMark/>
          </w:tcPr>
          <w:p w:rsidRPr="00E75024" w:rsidR="00605BFA" w:rsidP="00605BFA" w:rsidRDefault="00605BFA" w14:paraId="5F4A4ADD" w14:textId="0B34F254">
            <w:pPr>
              <w:rPr>
                <w:color w:val="000000"/>
                <w:sz w:val="20"/>
              </w:rPr>
            </w:pPr>
            <w:r w:rsidRPr="00E75024">
              <w:rPr>
                <w:color w:val="000000"/>
                <w:sz w:val="20"/>
              </w:rPr>
              <w:t>229.25(d)(2)</w:t>
            </w:r>
            <w:r w:rsidR="001A50B2">
              <w:rPr>
                <w:color w:val="000000"/>
                <w:sz w:val="20"/>
              </w:rPr>
              <w:t xml:space="preserve"> and </w:t>
            </w:r>
            <w:r w:rsidR="0097747D">
              <w:rPr>
                <w:color w:val="000000"/>
                <w:sz w:val="20"/>
              </w:rPr>
              <w:t>(4)</w:t>
            </w:r>
            <w:r w:rsidRPr="00E75024">
              <w:rPr>
                <w:color w:val="000000"/>
                <w:sz w:val="20"/>
              </w:rPr>
              <w:t>—Data verification readout of event recorder</w:t>
            </w:r>
          </w:p>
        </w:tc>
        <w:tc>
          <w:tcPr>
            <w:tcW w:w="1386" w:type="dxa"/>
            <w:shd w:val="clear" w:color="auto" w:fill="auto"/>
            <w:hideMark/>
          </w:tcPr>
          <w:p w:rsidRPr="00E75024" w:rsidR="00605BFA" w:rsidP="00605BFA" w:rsidRDefault="00605BFA" w14:paraId="4026E0B8" w14:textId="77777777">
            <w:pPr>
              <w:rPr>
                <w:color w:val="000000"/>
                <w:sz w:val="20"/>
              </w:rPr>
            </w:pPr>
            <w:r w:rsidRPr="00E75024">
              <w:rPr>
                <w:color w:val="000000"/>
                <w:sz w:val="20"/>
              </w:rPr>
              <w:t>754 railroads</w:t>
            </w:r>
          </w:p>
        </w:tc>
        <w:tc>
          <w:tcPr>
            <w:tcW w:w="1260" w:type="dxa"/>
            <w:shd w:val="clear" w:color="auto" w:fill="auto"/>
            <w:hideMark/>
          </w:tcPr>
          <w:p w:rsidRPr="00E75024" w:rsidR="00605BFA" w:rsidP="00605BFA" w:rsidRDefault="00605BFA" w14:paraId="2E87C3EB" w14:textId="77777777">
            <w:pPr>
              <w:jc w:val="center"/>
              <w:rPr>
                <w:color w:val="000000"/>
                <w:sz w:val="20"/>
              </w:rPr>
            </w:pPr>
            <w:r w:rsidRPr="00E75024">
              <w:rPr>
                <w:color w:val="000000"/>
                <w:sz w:val="20"/>
              </w:rPr>
              <w:t>5,908 readout records and reports</w:t>
            </w:r>
          </w:p>
        </w:tc>
        <w:tc>
          <w:tcPr>
            <w:tcW w:w="1170" w:type="dxa"/>
            <w:shd w:val="clear" w:color="auto" w:fill="auto"/>
            <w:hideMark/>
          </w:tcPr>
          <w:p w:rsidRPr="00E75024" w:rsidR="00605BFA" w:rsidP="00605BFA" w:rsidRDefault="00605BFA" w14:paraId="2973D661" w14:textId="77777777">
            <w:pPr>
              <w:jc w:val="right"/>
              <w:rPr>
                <w:color w:val="000000"/>
                <w:sz w:val="20"/>
              </w:rPr>
            </w:pPr>
            <w:r w:rsidRPr="00E75024">
              <w:rPr>
                <w:color w:val="000000"/>
                <w:sz w:val="20"/>
              </w:rPr>
              <w:t>90 minutes</w:t>
            </w:r>
          </w:p>
        </w:tc>
        <w:tc>
          <w:tcPr>
            <w:tcW w:w="1170" w:type="dxa"/>
            <w:shd w:val="clear" w:color="auto" w:fill="auto"/>
            <w:hideMark/>
          </w:tcPr>
          <w:p w:rsidRPr="00E75024" w:rsidR="00605BFA" w:rsidP="00605BFA" w:rsidRDefault="00605BFA" w14:paraId="5BF41011" w14:textId="77777777">
            <w:pPr>
              <w:jc w:val="right"/>
              <w:rPr>
                <w:color w:val="000000"/>
                <w:sz w:val="20"/>
              </w:rPr>
            </w:pPr>
            <w:r w:rsidRPr="00E75024">
              <w:rPr>
                <w:color w:val="000000"/>
                <w:sz w:val="20"/>
              </w:rPr>
              <w:t>8,862.00 hours</w:t>
            </w:r>
          </w:p>
        </w:tc>
        <w:tc>
          <w:tcPr>
            <w:tcW w:w="810" w:type="dxa"/>
          </w:tcPr>
          <w:p w:rsidRPr="00E75024" w:rsidR="00605BFA" w:rsidP="00605BFA" w:rsidRDefault="00605BFA" w14:paraId="7A404B4C" w14:textId="7BD4C34E">
            <w:pPr>
              <w:jc w:val="right"/>
              <w:rPr>
                <w:color w:val="000000"/>
                <w:sz w:val="20"/>
              </w:rPr>
            </w:pPr>
            <w:r w:rsidRPr="00E75024">
              <w:rPr>
                <w:sz w:val="20"/>
              </w:rPr>
              <w:t xml:space="preserve">$77.44 </w:t>
            </w:r>
          </w:p>
        </w:tc>
        <w:tc>
          <w:tcPr>
            <w:tcW w:w="1530" w:type="dxa"/>
            <w:shd w:val="clear" w:color="auto" w:fill="auto"/>
            <w:hideMark/>
          </w:tcPr>
          <w:p w:rsidRPr="00E75024" w:rsidR="00605BFA" w:rsidP="00605BFA" w:rsidRDefault="00605BFA" w14:paraId="3D194B4C" w14:textId="5F9F3850">
            <w:pPr>
              <w:jc w:val="right"/>
              <w:rPr>
                <w:color w:val="000000"/>
                <w:sz w:val="20"/>
              </w:rPr>
            </w:pPr>
            <w:r w:rsidRPr="00E75024">
              <w:rPr>
                <w:color w:val="000000"/>
                <w:sz w:val="20"/>
              </w:rPr>
              <w:t xml:space="preserve">$686,273.28 </w:t>
            </w:r>
          </w:p>
        </w:tc>
        <w:tc>
          <w:tcPr>
            <w:tcW w:w="3690" w:type="dxa"/>
          </w:tcPr>
          <w:p w:rsidR="000D13AC" w:rsidP="00BC0D57" w:rsidRDefault="0084602B" w14:paraId="2057DB07" w14:textId="00C0D6C1">
            <w:pPr>
              <w:rPr>
                <w:color w:val="000000"/>
                <w:sz w:val="20"/>
              </w:rPr>
            </w:pPr>
            <w:r w:rsidRPr="0084602B">
              <w:rPr>
                <w:color w:val="000000"/>
                <w:sz w:val="20"/>
              </w:rPr>
              <w:t>The event recorder shall be tested before any maintenance work is performed on it. At a minimum, the event recorder test shall include cycling, as practicable, all required recording elements and determining the full range of each element by reading out recorded data.</w:t>
            </w:r>
          </w:p>
          <w:p w:rsidRPr="002D0364" w:rsidR="0084602B" w:rsidP="00BC0D57" w:rsidRDefault="0084602B" w14:paraId="6232F7A6" w14:textId="77777777">
            <w:pPr>
              <w:rPr>
                <w:color w:val="000000"/>
                <w:sz w:val="20"/>
              </w:rPr>
            </w:pPr>
          </w:p>
          <w:p w:rsidRPr="00F234FA" w:rsidR="000D13AC" w:rsidP="00BC0D57" w:rsidRDefault="00F234FA" w14:paraId="232482BC" w14:textId="69BBC219">
            <w:pPr>
              <w:rPr>
                <w:color w:val="000000"/>
                <w:sz w:val="20"/>
              </w:rPr>
            </w:pPr>
            <w:r w:rsidRPr="002D0364">
              <w:rPr>
                <w:color w:val="000000"/>
                <w:sz w:val="20"/>
              </w:rPr>
              <w:lastRenderedPageBreak/>
              <w:t>When a successful test is accomplished, a copy of the data-verification results must be maintained in any medium with the maintenance records for the locomotive until the next one is filed.</w:t>
            </w:r>
          </w:p>
          <w:p w:rsidR="000D13AC" w:rsidP="00BC0D57" w:rsidRDefault="000D13AC" w14:paraId="311F7C44" w14:textId="77777777">
            <w:pPr>
              <w:rPr>
                <w:color w:val="000000"/>
                <w:sz w:val="20"/>
              </w:rPr>
            </w:pPr>
          </w:p>
          <w:p w:rsidRPr="00E75024" w:rsidR="00605BFA" w:rsidP="00BC0D57" w:rsidRDefault="00917139" w14:paraId="12411064" w14:textId="20DDFEB8">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w:t>
            </w:r>
            <w:r w:rsidR="00BC0D57">
              <w:rPr>
                <w:color w:val="000000"/>
                <w:sz w:val="20"/>
              </w:rPr>
              <w:t>90 minutes</w:t>
            </w:r>
            <w:r w:rsidRPr="00776946">
              <w:rPr>
                <w:color w:val="000000"/>
                <w:sz w:val="20"/>
              </w:rPr>
              <w:t xml:space="preserve"> for </w:t>
            </w:r>
            <w:r w:rsidR="00E70097">
              <w:rPr>
                <w:color w:val="000000"/>
                <w:sz w:val="20"/>
              </w:rPr>
              <w:t>each documentation.</w:t>
            </w:r>
          </w:p>
        </w:tc>
      </w:tr>
      <w:tr w:rsidRPr="00E75024" w:rsidR="00EE1324" w:rsidTr="0062647C" w14:paraId="3AC1105C" w14:textId="77777777">
        <w:trPr>
          <w:trHeight w:val="945"/>
        </w:trPr>
        <w:tc>
          <w:tcPr>
            <w:tcW w:w="2029" w:type="dxa"/>
            <w:shd w:val="clear" w:color="auto" w:fill="auto"/>
          </w:tcPr>
          <w:p w:rsidR="00EE1324" w:rsidP="00605BFA" w:rsidRDefault="00C279B0" w14:paraId="72193CD2" w14:textId="2AB79D05">
            <w:pPr>
              <w:rPr>
                <w:color w:val="000000"/>
                <w:sz w:val="20"/>
              </w:rPr>
            </w:pPr>
            <w:r w:rsidRPr="00C279B0">
              <w:rPr>
                <w:color w:val="000000"/>
                <w:sz w:val="20"/>
              </w:rPr>
              <w:lastRenderedPageBreak/>
              <w:t>—(d)(3) Pre-</w:t>
            </w:r>
            <w:r w:rsidR="00A15170">
              <w:rPr>
                <w:color w:val="000000"/>
                <w:sz w:val="20"/>
              </w:rPr>
              <w:t>m</w:t>
            </w:r>
            <w:r w:rsidRPr="00C279B0">
              <w:rPr>
                <w:color w:val="000000"/>
                <w:sz w:val="20"/>
              </w:rPr>
              <w:t xml:space="preserve">aintenance </w:t>
            </w:r>
            <w:r w:rsidR="00A15170">
              <w:rPr>
                <w:color w:val="000000"/>
                <w:sz w:val="20"/>
              </w:rPr>
              <w:t>t</w:t>
            </w:r>
            <w:r w:rsidRPr="00C279B0">
              <w:rPr>
                <w:color w:val="000000"/>
                <w:sz w:val="20"/>
              </w:rPr>
              <w:t xml:space="preserve">est </w:t>
            </w:r>
            <w:r w:rsidR="00A15170">
              <w:rPr>
                <w:color w:val="000000"/>
                <w:sz w:val="20"/>
              </w:rPr>
              <w:t>f</w:t>
            </w:r>
            <w:r w:rsidRPr="00C279B0">
              <w:rPr>
                <w:color w:val="000000"/>
                <w:sz w:val="20"/>
              </w:rPr>
              <w:t xml:space="preserve">ailures of </w:t>
            </w:r>
            <w:r w:rsidR="00A15170">
              <w:rPr>
                <w:color w:val="000000"/>
                <w:sz w:val="20"/>
              </w:rPr>
              <w:t>e</w:t>
            </w:r>
            <w:r w:rsidRPr="00C279B0">
              <w:rPr>
                <w:color w:val="000000"/>
                <w:sz w:val="20"/>
              </w:rPr>
              <w:t xml:space="preserve">vent </w:t>
            </w:r>
            <w:r w:rsidR="00A15170">
              <w:rPr>
                <w:color w:val="000000"/>
                <w:sz w:val="20"/>
              </w:rPr>
              <w:t>r</w:t>
            </w:r>
            <w:r w:rsidRPr="00C279B0">
              <w:rPr>
                <w:color w:val="000000"/>
                <w:sz w:val="20"/>
              </w:rPr>
              <w:t>ecorder</w:t>
            </w:r>
          </w:p>
        </w:tc>
        <w:tc>
          <w:tcPr>
            <w:tcW w:w="11016" w:type="dxa"/>
            <w:gridSpan w:val="7"/>
            <w:shd w:val="clear" w:color="auto" w:fill="auto"/>
          </w:tcPr>
          <w:p w:rsidRPr="002D0364" w:rsidR="00EE1324" w:rsidP="00BC0D57" w:rsidRDefault="00E90ACD" w14:paraId="02596695" w14:textId="7C90697A">
            <w:pPr>
              <w:rPr>
                <w:color w:val="000000"/>
                <w:sz w:val="20"/>
              </w:rPr>
            </w:pPr>
            <w:r w:rsidRPr="00E90ACD">
              <w:rPr>
                <w:color w:val="000000"/>
                <w:sz w:val="20"/>
              </w:rPr>
              <w:t xml:space="preserve">The estimated </w:t>
            </w:r>
            <w:r w:rsidR="001F1A54">
              <w:rPr>
                <w:color w:val="000000"/>
                <w:sz w:val="20"/>
              </w:rPr>
              <w:t xml:space="preserve">paperwork </w:t>
            </w:r>
            <w:r w:rsidRPr="00E90ACD">
              <w:rPr>
                <w:color w:val="000000"/>
                <w:sz w:val="20"/>
              </w:rPr>
              <w:t>burden for this regulatory requirement is covered under § 229.25(d)(2).</w:t>
            </w:r>
          </w:p>
        </w:tc>
      </w:tr>
      <w:tr w:rsidRPr="00E75024" w:rsidR="00C24335" w:rsidTr="0062647C" w14:paraId="5426D5D4" w14:textId="77777777">
        <w:trPr>
          <w:trHeight w:val="945"/>
        </w:trPr>
        <w:tc>
          <w:tcPr>
            <w:tcW w:w="2029" w:type="dxa"/>
            <w:shd w:val="clear" w:color="auto" w:fill="auto"/>
          </w:tcPr>
          <w:p w:rsidRPr="00C24335" w:rsidR="00C24335" w:rsidP="00C24335" w:rsidRDefault="00C24335" w14:paraId="4EA587DF" w14:textId="0CAED851">
            <w:pPr>
              <w:rPr>
                <w:color w:val="000000"/>
                <w:sz w:val="20"/>
              </w:rPr>
            </w:pPr>
            <w:r w:rsidRPr="00C24335">
              <w:rPr>
                <w:sz w:val="20"/>
              </w:rPr>
              <w:t>229.27(c)—Annual tests of event recorders w</w:t>
            </w:r>
            <w:r w:rsidR="00027605">
              <w:rPr>
                <w:sz w:val="20"/>
              </w:rPr>
              <w:t xml:space="preserve">ith </w:t>
            </w:r>
            <w:proofErr w:type="spellStart"/>
            <w:r w:rsidRPr="00C24335">
              <w:rPr>
                <w:sz w:val="20"/>
              </w:rPr>
              <w:t>self monitoring</w:t>
            </w:r>
            <w:proofErr w:type="spellEnd"/>
            <w:r w:rsidRPr="00C24335">
              <w:rPr>
                <w:sz w:val="20"/>
              </w:rPr>
              <w:t xml:space="preserve"> feature displaying a failure indication—Tests</w:t>
            </w:r>
          </w:p>
        </w:tc>
        <w:tc>
          <w:tcPr>
            <w:tcW w:w="11016" w:type="dxa"/>
            <w:gridSpan w:val="7"/>
            <w:shd w:val="clear" w:color="auto" w:fill="auto"/>
          </w:tcPr>
          <w:p w:rsidRPr="00C24335" w:rsidR="00C24335" w:rsidP="00C24335" w:rsidRDefault="00C24335" w14:paraId="13523779" w14:textId="7B7B7780">
            <w:pPr>
              <w:rPr>
                <w:color w:val="000000"/>
                <w:sz w:val="20"/>
              </w:rPr>
            </w:pPr>
            <w:r w:rsidRPr="00C24335">
              <w:rPr>
                <w:sz w:val="20"/>
              </w:rPr>
              <w:t xml:space="preserve">The estimated </w:t>
            </w:r>
            <w:r w:rsidR="001F1A54">
              <w:rPr>
                <w:sz w:val="20"/>
              </w:rPr>
              <w:t xml:space="preserve">paperwork </w:t>
            </w:r>
            <w:r w:rsidRPr="00C24335">
              <w:rPr>
                <w:sz w:val="20"/>
              </w:rPr>
              <w:t xml:space="preserve">burden for this regulatory requirement is covered under § 229.23 (under "Annual Tests" entry in Form </w:t>
            </w:r>
            <w:r w:rsidRPr="00A15170" w:rsidR="00A15170">
              <w:rPr>
                <w:sz w:val="20"/>
              </w:rPr>
              <w:t>FRA F 6180.</w:t>
            </w:r>
            <w:r w:rsidR="00096C4C">
              <w:rPr>
                <w:sz w:val="20"/>
              </w:rPr>
              <w:t>49A</w:t>
            </w:r>
            <w:r w:rsidRPr="00C24335">
              <w:rPr>
                <w:sz w:val="20"/>
              </w:rPr>
              <w:t>).</w:t>
            </w:r>
          </w:p>
        </w:tc>
      </w:tr>
      <w:tr w:rsidRPr="00E75024" w:rsidR="00C24335" w:rsidTr="00FD73C7" w14:paraId="7891C318" w14:textId="77777777">
        <w:trPr>
          <w:trHeight w:val="647"/>
        </w:trPr>
        <w:tc>
          <w:tcPr>
            <w:tcW w:w="2029" w:type="dxa"/>
            <w:shd w:val="clear" w:color="auto" w:fill="auto"/>
          </w:tcPr>
          <w:p w:rsidRPr="00C24335" w:rsidR="00C24335" w:rsidP="00C24335" w:rsidRDefault="00C24335" w14:paraId="3800846D" w14:textId="1B17FC55">
            <w:pPr>
              <w:rPr>
                <w:color w:val="000000"/>
                <w:sz w:val="20"/>
              </w:rPr>
            </w:pPr>
            <w:r w:rsidRPr="00C24335">
              <w:rPr>
                <w:sz w:val="20"/>
              </w:rPr>
              <w:t xml:space="preserve">229.29—Calibration of </w:t>
            </w:r>
            <w:r w:rsidR="00A15170">
              <w:rPr>
                <w:sz w:val="20"/>
              </w:rPr>
              <w:t>l</w:t>
            </w:r>
            <w:r w:rsidRPr="00C24335">
              <w:rPr>
                <w:sz w:val="20"/>
              </w:rPr>
              <w:t xml:space="preserve">ocomotive </w:t>
            </w:r>
            <w:r w:rsidR="00A15170">
              <w:rPr>
                <w:sz w:val="20"/>
              </w:rPr>
              <w:t>a</w:t>
            </w:r>
            <w:r w:rsidRPr="00C24335">
              <w:rPr>
                <w:sz w:val="20"/>
              </w:rPr>
              <w:t xml:space="preserve">ir </w:t>
            </w:r>
            <w:r w:rsidR="00A15170">
              <w:rPr>
                <w:sz w:val="20"/>
              </w:rPr>
              <w:t>f</w:t>
            </w:r>
            <w:r w:rsidRPr="00C24335">
              <w:rPr>
                <w:sz w:val="20"/>
              </w:rPr>
              <w:t xml:space="preserve">low </w:t>
            </w:r>
            <w:r w:rsidR="00A15170">
              <w:rPr>
                <w:sz w:val="20"/>
              </w:rPr>
              <w:t>m</w:t>
            </w:r>
            <w:r w:rsidRPr="00C24335">
              <w:rPr>
                <w:sz w:val="20"/>
              </w:rPr>
              <w:t>eter—Tests</w:t>
            </w:r>
          </w:p>
        </w:tc>
        <w:tc>
          <w:tcPr>
            <w:tcW w:w="11016" w:type="dxa"/>
            <w:gridSpan w:val="7"/>
            <w:shd w:val="clear" w:color="auto" w:fill="auto"/>
          </w:tcPr>
          <w:p w:rsidRPr="00C24335" w:rsidR="00C24335" w:rsidP="00C24335" w:rsidRDefault="00C24335" w14:paraId="564D8FC8" w14:textId="55A7EF52">
            <w:pPr>
              <w:rPr>
                <w:color w:val="000000"/>
                <w:sz w:val="20"/>
              </w:rPr>
            </w:pPr>
            <w:r w:rsidRPr="00C24335">
              <w:rPr>
                <w:sz w:val="20"/>
              </w:rPr>
              <w:t xml:space="preserve">The estimated </w:t>
            </w:r>
            <w:r w:rsidR="001F1A54">
              <w:rPr>
                <w:sz w:val="20"/>
              </w:rPr>
              <w:t>paperwork</w:t>
            </w:r>
            <w:r w:rsidRPr="00C24335" w:rsidR="001F1A54">
              <w:rPr>
                <w:sz w:val="20"/>
              </w:rPr>
              <w:t xml:space="preserve"> </w:t>
            </w:r>
            <w:r w:rsidRPr="00C24335">
              <w:rPr>
                <w:sz w:val="20"/>
              </w:rPr>
              <w:t xml:space="preserve">burden for this regulatory requirement is covered under § 229.23 (under "Air Brakes" entry in Form </w:t>
            </w:r>
            <w:r w:rsidRPr="00A15170" w:rsidR="00A15170">
              <w:rPr>
                <w:sz w:val="20"/>
              </w:rPr>
              <w:t>FRA F 6180.</w:t>
            </w:r>
            <w:r w:rsidR="00096C4C">
              <w:rPr>
                <w:sz w:val="20"/>
              </w:rPr>
              <w:t>49A</w:t>
            </w:r>
            <w:r w:rsidRPr="00C24335">
              <w:rPr>
                <w:sz w:val="20"/>
              </w:rPr>
              <w:t>).</w:t>
            </w:r>
          </w:p>
        </w:tc>
      </w:tr>
      <w:tr w:rsidRPr="00E75024" w:rsidR="00C24335" w:rsidTr="0062647C" w14:paraId="53913623" w14:textId="77777777">
        <w:trPr>
          <w:trHeight w:val="1530"/>
        </w:trPr>
        <w:tc>
          <w:tcPr>
            <w:tcW w:w="2029" w:type="dxa"/>
            <w:shd w:val="clear" w:color="auto" w:fill="auto"/>
          </w:tcPr>
          <w:p w:rsidRPr="00C24335" w:rsidR="00C24335" w:rsidP="00C24335" w:rsidRDefault="00C24335" w14:paraId="58299A45" w14:textId="38E83EA7">
            <w:pPr>
              <w:rPr>
                <w:color w:val="000000"/>
                <w:sz w:val="20"/>
              </w:rPr>
            </w:pPr>
            <w:r w:rsidRPr="00C24335">
              <w:rPr>
                <w:sz w:val="20"/>
              </w:rPr>
              <w:t xml:space="preserve">229.31—Main reservoir tests: Periodic inspections—repairs &amp; adjustments, &amp; data on Form </w:t>
            </w:r>
            <w:r w:rsidR="00A15170">
              <w:rPr>
                <w:sz w:val="20"/>
              </w:rPr>
              <w:t>FRA F 6180.</w:t>
            </w:r>
            <w:r w:rsidR="00096C4C">
              <w:rPr>
                <w:sz w:val="20"/>
              </w:rPr>
              <w:t>49A</w:t>
            </w:r>
            <w:r w:rsidRPr="00C24335">
              <w:rPr>
                <w:sz w:val="20"/>
              </w:rPr>
              <w:t>.</w:t>
            </w:r>
          </w:p>
        </w:tc>
        <w:tc>
          <w:tcPr>
            <w:tcW w:w="11016" w:type="dxa"/>
            <w:gridSpan w:val="7"/>
            <w:shd w:val="clear" w:color="auto" w:fill="auto"/>
          </w:tcPr>
          <w:p w:rsidRPr="00C24335" w:rsidR="00C24335" w:rsidP="00C24335" w:rsidRDefault="00C24335" w14:paraId="711F29BD" w14:textId="441D9AF1">
            <w:pPr>
              <w:rPr>
                <w:color w:val="000000"/>
                <w:sz w:val="20"/>
              </w:rPr>
            </w:pPr>
            <w:r w:rsidRPr="00C24335">
              <w:rPr>
                <w:sz w:val="20"/>
              </w:rPr>
              <w:t xml:space="preserve">The estimated </w:t>
            </w:r>
            <w:r w:rsidR="001F1A54">
              <w:rPr>
                <w:sz w:val="20"/>
              </w:rPr>
              <w:t>paperwork</w:t>
            </w:r>
            <w:r w:rsidRPr="00C24335" w:rsidR="001F1A54">
              <w:rPr>
                <w:sz w:val="20"/>
              </w:rPr>
              <w:t xml:space="preserve"> </w:t>
            </w:r>
            <w:r w:rsidRPr="00C24335">
              <w:rPr>
                <w:sz w:val="20"/>
              </w:rPr>
              <w:t xml:space="preserve">burden for this regulatory requirement is covered under § 229.23 (under "Hammer and Hydro" in Form </w:t>
            </w:r>
            <w:r w:rsidRPr="00A15170" w:rsidR="00A15170">
              <w:rPr>
                <w:sz w:val="20"/>
              </w:rPr>
              <w:t>FRA F 6180.</w:t>
            </w:r>
            <w:r w:rsidR="00096C4C">
              <w:rPr>
                <w:sz w:val="20"/>
              </w:rPr>
              <w:t>49A</w:t>
            </w:r>
            <w:r w:rsidRPr="00C24335">
              <w:rPr>
                <w:sz w:val="20"/>
              </w:rPr>
              <w:t>).</w:t>
            </w:r>
          </w:p>
        </w:tc>
      </w:tr>
      <w:tr w:rsidRPr="00E75024" w:rsidR="00C24335" w:rsidTr="00C24335" w14:paraId="042F06B0" w14:textId="77777777">
        <w:trPr>
          <w:trHeight w:val="953"/>
        </w:trPr>
        <w:tc>
          <w:tcPr>
            <w:tcW w:w="2029" w:type="dxa"/>
            <w:shd w:val="clear" w:color="auto" w:fill="auto"/>
          </w:tcPr>
          <w:p w:rsidRPr="00C24335" w:rsidR="00C24335" w:rsidP="00C24335" w:rsidRDefault="00C24335" w14:paraId="44646F9C" w14:textId="682B2D47">
            <w:pPr>
              <w:rPr>
                <w:color w:val="000000"/>
                <w:sz w:val="20"/>
              </w:rPr>
            </w:pPr>
            <w:r w:rsidRPr="00C24335">
              <w:rPr>
                <w:sz w:val="20"/>
              </w:rPr>
              <w:t>229.33—Out-of-</w:t>
            </w:r>
            <w:r w:rsidR="00A15170">
              <w:rPr>
                <w:sz w:val="20"/>
              </w:rPr>
              <w:t>u</w:t>
            </w:r>
            <w:r w:rsidRPr="00C24335">
              <w:rPr>
                <w:sz w:val="20"/>
              </w:rPr>
              <w:t xml:space="preserve">se </w:t>
            </w:r>
            <w:r w:rsidR="00A15170">
              <w:rPr>
                <w:sz w:val="20"/>
              </w:rPr>
              <w:t>c</w:t>
            </w:r>
            <w:r w:rsidRPr="00C24335">
              <w:rPr>
                <w:sz w:val="20"/>
              </w:rPr>
              <w:t xml:space="preserve">redit  </w:t>
            </w:r>
          </w:p>
        </w:tc>
        <w:tc>
          <w:tcPr>
            <w:tcW w:w="11016" w:type="dxa"/>
            <w:gridSpan w:val="7"/>
            <w:shd w:val="clear" w:color="auto" w:fill="auto"/>
          </w:tcPr>
          <w:p w:rsidRPr="00C24335" w:rsidR="00C24335" w:rsidP="00C24335" w:rsidRDefault="00C24335" w14:paraId="5C1A9E12" w14:textId="3ECDDF93">
            <w:pPr>
              <w:rPr>
                <w:color w:val="000000"/>
                <w:sz w:val="20"/>
              </w:rPr>
            </w:pPr>
            <w:r w:rsidRPr="00C24335">
              <w:rPr>
                <w:sz w:val="20"/>
              </w:rPr>
              <w:t xml:space="preserve">The estimated </w:t>
            </w:r>
            <w:r w:rsidR="001F1A54">
              <w:rPr>
                <w:sz w:val="20"/>
              </w:rPr>
              <w:t>paperwork</w:t>
            </w:r>
            <w:r w:rsidRPr="00C24335" w:rsidR="001F1A54">
              <w:rPr>
                <w:sz w:val="20"/>
              </w:rPr>
              <w:t xml:space="preserve"> </w:t>
            </w:r>
            <w:r w:rsidRPr="00C24335">
              <w:rPr>
                <w:sz w:val="20"/>
              </w:rPr>
              <w:t xml:space="preserve">burden for this regulatory requirement is covered under § 229.23 (under "Out of use Credit" in Form </w:t>
            </w:r>
            <w:r w:rsidR="00A15170">
              <w:rPr>
                <w:sz w:val="20"/>
              </w:rPr>
              <w:t>FRA F 6180.</w:t>
            </w:r>
            <w:r w:rsidR="00096C4C">
              <w:rPr>
                <w:sz w:val="20"/>
              </w:rPr>
              <w:t>49A</w:t>
            </w:r>
            <w:r w:rsidRPr="00C24335">
              <w:rPr>
                <w:sz w:val="20"/>
              </w:rPr>
              <w:t>).</w:t>
            </w:r>
          </w:p>
        </w:tc>
      </w:tr>
      <w:tr w:rsidRPr="00E75024" w:rsidR="00E90ACD" w:rsidTr="00BF5B40" w14:paraId="6AC95589" w14:textId="651E9049">
        <w:trPr>
          <w:trHeight w:val="1530"/>
        </w:trPr>
        <w:tc>
          <w:tcPr>
            <w:tcW w:w="2029" w:type="dxa"/>
            <w:shd w:val="clear" w:color="auto" w:fill="auto"/>
            <w:hideMark/>
          </w:tcPr>
          <w:p w:rsidRPr="00E75024" w:rsidR="00E90ACD" w:rsidP="00E90ACD" w:rsidRDefault="00E90ACD" w14:paraId="229A62F7" w14:textId="77777777">
            <w:pPr>
              <w:rPr>
                <w:color w:val="000000"/>
                <w:sz w:val="20"/>
              </w:rPr>
            </w:pPr>
            <w:r w:rsidRPr="00E75024">
              <w:rPr>
                <w:color w:val="000000"/>
                <w:sz w:val="20"/>
              </w:rPr>
              <w:lastRenderedPageBreak/>
              <w:t>229.46—Tagging locomotive with inoperative or ineffective automatic/</w:t>
            </w:r>
          </w:p>
          <w:p w:rsidRPr="00E75024" w:rsidR="00E90ACD" w:rsidP="00E90ACD" w:rsidRDefault="00E90ACD" w14:paraId="17D36344" w14:textId="77777777">
            <w:pPr>
              <w:rPr>
                <w:color w:val="000000"/>
                <w:sz w:val="20"/>
              </w:rPr>
            </w:pPr>
            <w:r w:rsidRPr="00E75024">
              <w:rPr>
                <w:color w:val="000000"/>
                <w:sz w:val="20"/>
              </w:rPr>
              <w:t>independent brake that can only be used in trailing position</w:t>
            </w:r>
          </w:p>
        </w:tc>
        <w:tc>
          <w:tcPr>
            <w:tcW w:w="1386" w:type="dxa"/>
            <w:shd w:val="clear" w:color="auto" w:fill="auto"/>
            <w:hideMark/>
          </w:tcPr>
          <w:p w:rsidRPr="00E75024" w:rsidR="00E90ACD" w:rsidP="00E90ACD" w:rsidRDefault="00E90ACD" w14:paraId="2393F0C3"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7D882022" w14:textId="77777777">
            <w:pPr>
              <w:jc w:val="center"/>
              <w:rPr>
                <w:color w:val="000000"/>
                <w:sz w:val="20"/>
              </w:rPr>
            </w:pPr>
            <w:r w:rsidRPr="00E75024">
              <w:rPr>
                <w:color w:val="000000"/>
                <w:sz w:val="20"/>
              </w:rPr>
              <w:t>2,269 tags</w:t>
            </w:r>
          </w:p>
        </w:tc>
        <w:tc>
          <w:tcPr>
            <w:tcW w:w="1170" w:type="dxa"/>
            <w:shd w:val="clear" w:color="auto" w:fill="auto"/>
            <w:hideMark/>
          </w:tcPr>
          <w:p w:rsidRPr="00E75024" w:rsidR="00E90ACD" w:rsidP="00E90ACD" w:rsidRDefault="00E90ACD" w14:paraId="6A45BA80" w14:textId="77777777">
            <w:pPr>
              <w:jc w:val="right"/>
              <w:rPr>
                <w:color w:val="000000"/>
                <w:sz w:val="20"/>
              </w:rPr>
            </w:pPr>
            <w:r w:rsidRPr="00E75024">
              <w:rPr>
                <w:color w:val="000000"/>
                <w:sz w:val="20"/>
              </w:rPr>
              <w:t>1 minute</w:t>
            </w:r>
          </w:p>
        </w:tc>
        <w:tc>
          <w:tcPr>
            <w:tcW w:w="1170" w:type="dxa"/>
            <w:shd w:val="clear" w:color="auto" w:fill="auto"/>
            <w:hideMark/>
          </w:tcPr>
          <w:p w:rsidRPr="00E75024" w:rsidR="00E90ACD" w:rsidP="00E90ACD" w:rsidRDefault="00E90ACD" w14:paraId="1010ADF9" w14:textId="433150F9">
            <w:pPr>
              <w:jc w:val="right"/>
              <w:rPr>
                <w:color w:val="000000"/>
                <w:sz w:val="20"/>
              </w:rPr>
            </w:pPr>
            <w:r w:rsidRPr="00E75024">
              <w:rPr>
                <w:color w:val="000000"/>
                <w:sz w:val="20"/>
              </w:rPr>
              <w:t>37.81 hours</w:t>
            </w:r>
          </w:p>
        </w:tc>
        <w:tc>
          <w:tcPr>
            <w:tcW w:w="810" w:type="dxa"/>
          </w:tcPr>
          <w:p w:rsidRPr="00E75024" w:rsidR="00E90ACD" w:rsidP="00E90ACD" w:rsidRDefault="00E90ACD" w14:paraId="7871AFE1" w14:textId="2C557110">
            <w:pPr>
              <w:jc w:val="right"/>
              <w:rPr>
                <w:color w:val="000000"/>
                <w:sz w:val="20"/>
              </w:rPr>
            </w:pPr>
            <w:r w:rsidRPr="00E75024">
              <w:rPr>
                <w:sz w:val="20"/>
              </w:rPr>
              <w:t xml:space="preserve">$71.89 </w:t>
            </w:r>
          </w:p>
        </w:tc>
        <w:tc>
          <w:tcPr>
            <w:tcW w:w="1530" w:type="dxa"/>
            <w:shd w:val="clear" w:color="auto" w:fill="auto"/>
            <w:hideMark/>
          </w:tcPr>
          <w:p w:rsidRPr="00E75024" w:rsidR="00E90ACD" w:rsidP="00E90ACD" w:rsidRDefault="00E90ACD" w14:paraId="6AEEEB64" w14:textId="0F959494">
            <w:pPr>
              <w:jc w:val="right"/>
              <w:rPr>
                <w:color w:val="000000"/>
                <w:sz w:val="20"/>
              </w:rPr>
            </w:pPr>
            <w:r w:rsidRPr="00E75024">
              <w:rPr>
                <w:color w:val="000000"/>
                <w:sz w:val="20"/>
              </w:rPr>
              <w:t xml:space="preserve">$2,718.16 </w:t>
            </w:r>
          </w:p>
        </w:tc>
        <w:tc>
          <w:tcPr>
            <w:tcW w:w="3690" w:type="dxa"/>
          </w:tcPr>
          <w:p w:rsidRPr="002D0364" w:rsidR="00E90ACD" w:rsidP="00E90ACD" w:rsidRDefault="00E90ACD" w14:paraId="7327FD88" w14:textId="262F07BD">
            <w:pPr>
              <w:rPr>
                <w:color w:val="000000"/>
                <w:sz w:val="20"/>
              </w:rPr>
            </w:pPr>
            <w:r w:rsidRPr="002D0364">
              <w:rPr>
                <w:color w:val="000000"/>
                <w:sz w:val="20"/>
              </w:rPr>
              <w:t>(4) A tag shall immediately be placed on the isolation switch of the locomotive giving the date and location and stating that the unit may only be used in a trailing position and may not be used as a lead or controlling locomotive</w:t>
            </w:r>
            <w:r>
              <w:rPr>
                <w:color w:val="000000"/>
                <w:sz w:val="20"/>
              </w:rPr>
              <w:t>.</w:t>
            </w:r>
            <w:r w:rsidRPr="002D0364">
              <w:rPr>
                <w:color w:val="000000"/>
                <w:sz w:val="20"/>
              </w:rPr>
              <w:t xml:space="preserve">    </w:t>
            </w:r>
          </w:p>
          <w:p w:rsidR="00E90ACD" w:rsidP="00E90ACD" w:rsidRDefault="00E90ACD" w14:paraId="33FEBB0B" w14:textId="7548A4FD">
            <w:pPr>
              <w:rPr>
                <w:color w:val="000000"/>
                <w:sz w:val="20"/>
              </w:rPr>
            </w:pPr>
          </w:p>
          <w:p w:rsidRPr="00E75024" w:rsidR="00E90ACD" w:rsidP="00E90ACD" w:rsidRDefault="00E90ACD" w14:paraId="6092370E" w14:textId="47EF332D">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one</w:t>
            </w:r>
            <w:r w:rsidRPr="00776946">
              <w:rPr>
                <w:color w:val="000000"/>
                <w:sz w:val="20"/>
              </w:rPr>
              <w:t xml:space="preserve"> (</w:t>
            </w:r>
            <w:r>
              <w:rPr>
                <w:color w:val="000000"/>
                <w:sz w:val="20"/>
              </w:rPr>
              <w:t>1</w:t>
            </w:r>
            <w:r w:rsidRPr="00776946">
              <w:rPr>
                <w:color w:val="000000"/>
                <w:sz w:val="20"/>
              </w:rPr>
              <w:t>) minute for the</w:t>
            </w:r>
            <w:r>
              <w:rPr>
                <w:color w:val="000000"/>
                <w:sz w:val="20"/>
              </w:rPr>
              <w:t xml:space="preserve"> placement of each tag.</w:t>
            </w:r>
          </w:p>
        </w:tc>
      </w:tr>
      <w:tr w:rsidRPr="00E75024" w:rsidR="00E90ACD" w:rsidTr="00BF5B40" w14:paraId="088F0AAB" w14:textId="6456FB8F">
        <w:trPr>
          <w:trHeight w:val="1785"/>
        </w:trPr>
        <w:tc>
          <w:tcPr>
            <w:tcW w:w="2029" w:type="dxa"/>
            <w:shd w:val="clear" w:color="auto" w:fill="auto"/>
            <w:hideMark/>
          </w:tcPr>
          <w:p w:rsidRPr="00E75024" w:rsidR="00E90ACD" w:rsidP="00E90ACD" w:rsidRDefault="00E90ACD" w14:paraId="48E34C80" w14:textId="77777777">
            <w:pPr>
              <w:rPr>
                <w:color w:val="000000"/>
                <w:sz w:val="20"/>
              </w:rPr>
            </w:pPr>
            <w:r w:rsidRPr="00E75024">
              <w:rPr>
                <w:color w:val="000000"/>
                <w:sz w:val="20"/>
              </w:rPr>
              <w:t>229.85—Marking of all doors, cover plates, or barriers having direct access to high voltage equipment with words ‘‘Danger High Voltage’’ or with word ‘‘Danger’’</w:t>
            </w:r>
          </w:p>
        </w:tc>
        <w:tc>
          <w:tcPr>
            <w:tcW w:w="1386" w:type="dxa"/>
            <w:shd w:val="clear" w:color="auto" w:fill="auto"/>
            <w:hideMark/>
          </w:tcPr>
          <w:p w:rsidRPr="00E75024" w:rsidR="00E90ACD" w:rsidP="00E90ACD" w:rsidRDefault="00E90ACD" w14:paraId="52FA9B59"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73267ECB" w14:textId="77777777">
            <w:pPr>
              <w:jc w:val="center"/>
              <w:rPr>
                <w:color w:val="000000"/>
                <w:sz w:val="20"/>
              </w:rPr>
            </w:pPr>
            <w:r w:rsidRPr="00E75024">
              <w:rPr>
                <w:color w:val="000000"/>
                <w:sz w:val="20"/>
              </w:rPr>
              <w:t>1,080 decals or markings</w:t>
            </w:r>
          </w:p>
        </w:tc>
        <w:tc>
          <w:tcPr>
            <w:tcW w:w="1170" w:type="dxa"/>
            <w:shd w:val="clear" w:color="auto" w:fill="auto"/>
            <w:hideMark/>
          </w:tcPr>
          <w:p w:rsidRPr="00E75024" w:rsidR="00E90ACD" w:rsidP="00E90ACD" w:rsidRDefault="00E90ACD" w14:paraId="26DB2D4E" w14:textId="77777777">
            <w:pPr>
              <w:jc w:val="right"/>
              <w:rPr>
                <w:color w:val="000000"/>
                <w:sz w:val="20"/>
              </w:rPr>
            </w:pPr>
            <w:r w:rsidRPr="00E75024">
              <w:rPr>
                <w:color w:val="000000"/>
                <w:sz w:val="20"/>
              </w:rPr>
              <w:t>1 minute</w:t>
            </w:r>
          </w:p>
        </w:tc>
        <w:tc>
          <w:tcPr>
            <w:tcW w:w="1170" w:type="dxa"/>
            <w:shd w:val="clear" w:color="auto" w:fill="auto"/>
            <w:hideMark/>
          </w:tcPr>
          <w:p w:rsidRPr="00E75024" w:rsidR="00E90ACD" w:rsidP="00E90ACD" w:rsidRDefault="00E90ACD" w14:paraId="4165D10B" w14:textId="77777777">
            <w:pPr>
              <w:jc w:val="right"/>
              <w:rPr>
                <w:color w:val="000000"/>
                <w:sz w:val="20"/>
              </w:rPr>
            </w:pPr>
            <w:r w:rsidRPr="00E75024">
              <w:rPr>
                <w:color w:val="000000"/>
                <w:sz w:val="20"/>
              </w:rPr>
              <w:t>18.00 hours</w:t>
            </w:r>
          </w:p>
        </w:tc>
        <w:tc>
          <w:tcPr>
            <w:tcW w:w="810" w:type="dxa"/>
          </w:tcPr>
          <w:p w:rsidRPr="00E75024" w:rsidR="00E90ACD" w:rsidP="00E90ACD" w:rsidRDefault="00E90ACD" w14:paraId="785ECD06" w14:textId="64DF31AD">
            <w:pPr>
              <w:jc w:val="right"/>
              <w:rPr>
                <w:color w:val="000000"/>
                <w:sz w:val="20"/>
              </w:rPr>
            </w:pPr>
            <w:r w:rsidRPr="00E75024">
              <w:rPr>
                <w:sz w:val="20"/>
              </w:rPr>
              <w:t xml:space="preserve">$59.89 </w:t>
            </w:r>
          </w:p>
        </w:tc>
        <w:tc>
          <w:tcPr>
            <w:tcW w:w="1530" w:type="dxa"/>
            <w:shd w:val="clear" w:color="auto" w:fill="auto"/>
            <w:hideMark/>
          </w:tcPr>
          <w:p w:rsidRPr="00E75024" w:rsidR="00E90ACD" w:rsidP="00E90ACD" w:rsidRDefault="00E90ACD" w14:paraId="7A116650" w14:textId="3C753AD5">
            <w:pPr>
              <w:jc w:val="right"/>
              <w:rPr>
                <w:color w:val="000000"/>
                <w:sz w:val="20"/>
              </w:rPr>
            </w:pPr>
            <w:r w:rsidRPr="00E75024">
              <w:rPr>
                <w:color w:val="000000"/>
                <w:sz w:val="20"/>
              </w:rPr>
              <w:t xml:space="preserve">$1,078.02 </w:t>
            </w:r>
          </w:p>
        </w:tc>
        <w:tc>
          <w:tcPr>
            <w:tcW w:w="3690" w:type="dxa"/>
          </w:tcPr>
          <w:p w:rsidRPr="004545B7" w:rsidR="00E90ACD" w:rsidP="00E90ACD" w:rsidRDefault="00E90ACD" w14:paraId="36F40242" w14:textId="77777777">
            <w:pPr>
              <w:rPr>
                <w:color w:val="000000"/>
                <w:sz w:val="20"/>
              </w:rPr>
            </w:pPr>
            <w:r w:rsidRPr="004545B7">
              <w:rPr>
                <w:color w:val="000000"/>
                <w:sz w:val="20"/>
              </w:rPr>
              <w:t xml:space="preserve">All doors, cover plates, or barriers providing direct access to high voltage equipment shall be marked "Danger-High Voltage'' or with the word "Danger'' and the normal voltage carried by the parts so protected.  </w:t>
            </w:r>
          </w:p>
          <w:p w:rsidR="00E90ACD" w:rsidP="00E90ACD" w:rsidRDefault="00E90ACD" w14:paraId="135055A2" w14:textId="77777777">
            <w:pPr>
              <w:rPr>
                <w:color w:val="000000"/>
                <w:sz w:val="20"/>
              </w:rPr>
            </w:pPr>
          </w:p>
          <w:p w:rsidRPr="00E75024" w:rsidR="00E90ACD" w:rsidP="00E90ACD" w:rsidRDefault="00E90ACD" w14:paraId="77FD973B" w14:textId="419864F2">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one</w:t>
            </w:r>
            <w:r w:rsidRPr="00776946">
              <w:rPr>
                <w:color w:val="000000"/>
                <w:sz w:val="20"/>
              </w:rPr>
              <w:t xml:space="preserve"> (</w:t>
            </w:r>
            <w:r>
              <w:rPr>
                <w:color w:val="000000"/>
                <w:sz w:val="20"/>
              </w:rPr>
              <w:t>1</w:t>
            </w:r>
            <w:r w:rsidRPr="00776946">
              <w:rPr>
                <w:color w:val="000000"/>
                <w:sz w:val="20"/>
              </w:rPr>
              <w:t xml:space="preserve">) minute for </w:t>
            </w:r>
            <w:r>
              <w:rPr>
                <w:color w:val="000000"/>
                <w:sz w:val="20"/>
              </w:rPr>
              <w:t>each decal or marking.</w:t>
            </w:r>
          </w:p>
        </w:tc>
      </w:tr>
      <w:tr w:rsidRPr="00E75024" w:rsidR="00E90ACD" w:rsidTr="00B13E51" w14:paraId="50D2A875" w14:textId="77777777">
        <w:trPr>
          <w:trHeight w:val="557"/>
        </w:trPr>
        <w:tc>
          <w:tcPr>
            <w:tcW w:w="2029" w:type="dxa"/>
            <w:shd w:val="clear" w:color="auto" w:fill="auto"/>
          </w:tcPr>
          <w:p w:rsidRPr="00E75024" w:rsidR="00E90ACD" w:rsidP="00E90ACD" w:rsidRDefault="00E90ACD" w14:paraId="003DD7F2" w14:textId="322AE78A">
            <w:pPr>
              <w:rPr>
                <w:color w:val="000000"/>
                <w:sz w:val="20"/>
              </w:rPr>
            </w:pPr>
            <w:r>
              <w:rPr>
                <w:color w:val="000000"/>
                <w:sz w:val="20"/>
              </w:rPr>
              <w:t>229.113</w:t>
            </w:r>
            <w:r w:rsidRPr="00E75024" w:rsidR="00652905">
              <w:rPr>
                <w:color w:val="000000"/>
                <w:sz w:val="20"/>
              </w:rPr>
              <w:t>—</w:t>
            </w:r>
            <w:r w:rsidRPr="00652905" w:rsidR="00652905">
              <w:rPr>
                <w:color w:val="000000"/>
                <w:sz w:val="20"/>
              </w:rPr>
              <w:t>Warning notice</w:t>
            </w:r>
          </w:p>
        </w:tc>
        <w:tc>
          <w:tcPr>
            <w:tcW w:w="11016" w:type="dxa"/>
            <w:gridSpan w:val="7"/>
            <w:shd w:val="clear" w:color="auto" w:fill="auto"/>
          </w:tcPr>
          <w:p w:rsidRPr="00D6673D" w:rsidR="00E90ACD" w:rsidP="00B13E51" w:rsidRDefault="00E90ACD" w14:paraId="4369E713" w14:textId="122870C8">
            <w:pPr>
              <w:rPr>
                <w:color w:val="000000"/>
                <w:sz w:val="20"/>
              </w:rPr>
            </w:pPr>
            <w:r w:rsidRPr="001A7BEE">
              <w:rPr>
                <w:iCs/>
                <w:color w:val="000000"/>
                <w:sz w:val="20"/>
              </w:rPr>
              <w:t xml:space="preserve">There are currently no steam generators in use.  FRA keeps this provision just in case a railroad decides to use one.  Consequently, there is no burden associated with this requirement.  </w:t>
            </w:r>
          </w:p>
        </w:tc>
      </w:tr>
      <w:tr w:rsidRPr="00E75024" w:rsidR="00E90ACD" w:rsidTr="006C3153" w14:paraId="1FC612B6" w14:textId="77777777">
        <w:trPr>
          <w:trHeight w:val="710"/>
        </w:trPr>
        <w:tc>
          <w:tcPr>
            <w:tcW w:w="2029" w:type="dxa"/>
            <w:shd w:val="clear" w:color="auto" w:fill="auto"/>
          </w:tcPr>
          <w:p w:rsidRPr="00E75024" w:rsidR="00E90ACD" w:rsidP="00E90ACD" w:rsidRDefault="00E90ACD" w14:paraId="29952901" w14:textId="15106CA6">
            <w:pPr>
              <w:rPr>
                <w:color w:val="000000"/>
                <w:sz w:val="20"/>
              </w:rPr>
            </w:pPr>
            <w:r>
              <w:rPr>
                <w:color w:val="000000"/>
                <w:sz w:val="20"/>
              </w:rPr>
              <w:t>229.114</w:t>
            </w:r>
            <w:r w:rsidRPr="00E75024" w:rsidR="00652905">
              <w:rPr>
                <w:color w:val="000000"/>
                <w:sz w:val="20"/>
              </w:rPr>
              <w:t>—</w:t>
            </w:r>
            <w:r w:rsidRPr="00C17EBB" w:rsidR="00C17EBB">
              <w:rPr>
                <w:color w:val="000000"/>
                <w:sz w:val="20"/>
              </w:rPr>
              <w:t>Steam generator inspections and tests</w:t>
            </w:r>
          </w:p>
        </w:tc>
        <w:tc>
          <w:tcPr>
            <w:tcW w:w="11016" w:type="dxa"/>
            <w:gridSpan w:val="7"/>
            <w:shd w:val="clear" w:color="auto" w:fill="auto"/>
          </w:tcPr>
          <w:p w:rsidRPr="001A7BEE" w:rsidR="00C17EBB" w:rsidP="00C17EBB" w:rsidRDefault="00C17EBB" w14:paraId="3DFFD1E1" w14:textId="77777777">
            <w:pPr>
              <w:rPr>
                <w:iCs/>
                <w:color w:val="000000"/>
                <w:sz w:val="20"/>
              </w:rPr>
            </w:pPr>
            <w:r w:rsidRPr="001A7BEE">
              <w:rPr>
                <w:iCs/>
                <w:color w:val="000000"/>
                <w:sz w:val="20"/>
              </w:rPr>
              <w:t xml:space="preserve">There are currently no steam generators in use.  FRA keeps this provision just in case a railroad decides to use one.  Consequently, there is no burden associated with this requirement.  </w:t>
            </w:r>
          </w:p>
          <w:p w:rsidRPr="00D6673D" w:rsidR="00E90ACD" w:rsidP="00E90ACD" w:rsidRDefault="00E90ACD" w14:paraId="6E1E6999" w14:textId="77777777">
            <w:pPr>
              <w:rPr>
                <w:color w:val="000000"/>
                <w:sz w:val="20"/>
              </w:rPr>
            </w:pPr>
          </w:p>
        </w:tc>
      </w:tr>
      <w:tr w:rsidRPr="00E75024" w:rsidR="00E90ACD" w:rsidTr="00BF5B40" w14:paraId="47BC15EA" w14:textId="569F9D0E">
        <w:trPr>
          <w:trHeight w:val="2295"/>
        </w:trPr>
        <w:tc>
          <w:tcPr>
            <w:tcW w:w="2029" w:type="dxa"/>
            <w:shd w:val="clear" w:color="auto" w:fill="auto"/>
            <w:hideMark/>
          </w:tcPr>
          <w:p w:rsidRPr="00E75024" w:rsidR="00E90ACD" w:rsidP="00E90ACD" w:rsidRDefault="00E90ACD" w14:paraId="7299027B" w14:textId="77777777">
            <w:pPr>
              <w:rPr>
                <w:color w:val="000000"/>
                <w:sz w:val="20"/>
              </w:rPr>
            </w:pPr>
            <w:r w:rsidRPr="00E75024">
              <w:rPr>
                <w:color w:val="000000"/>
                <w:sz w:val="20"/>
              </w:rPr>
              <w:t>229.123(b)(2)—Locomotives equipped with a pilot, snowplow &amp; plate with clearance above 6 inches—Marking/stenciling with words ‘‘9-inch Maximum End Plate Height, Yard or Trail Service Only’’</w:t>
            </w:r>
          </w:p>
        </w:tc>
        <w:tc>
          <w:tcPr>
            <w:tcW w:w="1386" w:type="dxa"/>
            <w:shd w:val="clear" w:color="auto" w:fill="auto"/>
            <w:hideMark/>
          </w:tcPr>
          <w:p w:rsidRPr="00E75024" w:rsidR="00E90ACD" w:rsidP="00E90ACD" w:rsidRDefault="00E90ACD" w14:paraId="73012A02"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0EB57C5A" w14:textId="77777777">
            <w:pPr>
              <w:jc w:val="center"/>
              <w:rPr>
                <w:color w:val="000000"/>
                <w:sz w:val="20"/>
              </w:rPr>
            </w:pPr>
            <w:r w:rsidRPr="00E75024">
              <w:rPr>
                <w:color w:val="000000"/>
                <w:sz w:val="20"/>
              </w:rPr>
              <w:t>22 markings/</w:t>
            </w:r>
          </w:p>
          <w:p w:rsidRPr="00E75024" w:rsidR="00E90ACD" w:rsidP="00E90ACD" w:rsidRDefault="00E90ACD" w14:paraId="63703247" w14:textId="77777777">
            <w:pPr>
              <w:jc w:val="center"/>
              <w:rPr>
                <w:color w:val="000000"/>
                <w:sz w:val="20"/>
              </w:rPr>
            </w:pPr>
            <w:r w:rsidRPr="00E75024">
              <w:rPr>
                <w:color w:val="000000"/>
                <w:sz w:val="20"/>
              </w:rPr>
              <w:t>stencils</w:t>
            </w:r>
          </w:p>
        </w:tc>
        <w:tc>
          <w:tcPr>
            <w:tcW w:w="1170" w:type="dxa"/>
            <w:shd w:val="clear" w:color="auto" w:fill="auto"/>
            <w:hideMark/>
          </w:tcPr>
          <w:p w:rsidRPr="00E75024" w:rsidR="00E90ACD" w:rsidP="00E90ACD" w:rsidRDefault="00E90ACD" w14:paraId="6245C6BA" w14:textId="77777777">
            <w:pPr>
              <w:jc w:val="right"/>
              <w:rPr>
                <w:color w:val="000000"/>
                <w:sz w:val="20"/>
              </w:rPr>
            </w:pPr>
            <w:r w:rsidRPr="00E75024">
              <w:rPr>
                <w:color w:val="000000"/>
                <w:sz w:val="20"/>
              </w:rPr>
              <w:t>4 minutes</w:t>
            </w:r>
          </w:p>
        </w:tc>
        <w:tc>
          <w:tcPr>
            <w:tcW w:w="1170" w:type="dxa"/>
            <w:shd w:val="clear" w:color="auto" w:fill="auto"/>
            <w:hideMark/>
          </w:tcPr>
          <w:p w:rsidRPr="00E75024" w:rsidR="00E90ACD" w:rsidP="00E90ACD" w:rsidRDefault="00E90ACD" w14:paraId="29E5ADDB" w14:textId="55FC38A6">
            <w:pPr>
              <w:jc w:val="right"/>
              <w:rPr>
                <w:color w:val="000000"/>
                <w:sz w:val="20"/>
              </w:rPr>
            </w:pPr>
            <w:r w:rsidRPr="00E75024">
              <w:rPr>
                <w:color w:val="000000"/>
                <w:sz w:val="20"/>
              </w:rPr>
              <w:t>1.44 hours</w:t>
            </w:r>
          </w:p>
        </w:tc>
        <w:tc>
          <w:tcPr>
            <w:tcW w:w="810" w:type="dxa"/>
          </w:tcPr>
          <w:p w:rsidRPr="00E75024" w:rsidR="00E90ACD" w:rsidP="00E90ACD" w:rsidRDefault="00E90ACD" w14:paraId="728F9EDC" w14:textId="2E60B537">
            <w:pPr>
              <w:jc w:val="right"/>
              <w:rPr>
                <w:color w:val="000000"/>
                <w:sz w:val="20"/>
              </w:rPr>
            </w:pPr>
            <w:r w:rsidRPr="00E75024">
              <w:rPr>
                <w:sz w:val="20"/>
              </w:rPr>
              <w:t xml:space="preserve">$71.89 </w:t>
            </w:r>
          </w:p>
        </w:tc>
        <w:tc>
          <w:tcPr>
            <w:tcW w:w="1530" w:type="dxa"/>
            <w:shd w:val="clear" w:color="auto" w:fill="auto"/>
            <w:hideMark/>
          </w:tcPr>
          <w:p w:rsidRPr="00E75024" w:rsidR="00E90ACD" w:rsidP="00E90ACD" w:rsidRDefault="00E90ACD" w14:paraId="120359B9" w14:textId="77777777">
            <w:pPr>
              <w:jc w:val="right"/>
              <w:rPr>
                <w:color w:val="000000"/>
                <w:sz w:val="20"/>
              </w:rPr>
            </w:pPr>
            <w:r w:rsidRPr="00E75024">
              <w:rPr>
                <w:color w:val="000000"/>
                <w:sz w:val="20"/>
              </w:rPr>
              <w:t>$103.52</w:t>
            </w:r>
          </w:p>
          <w:p w:rsidRPr="00E75024" w:rsidR="00E90ACD" w:rsidP="00E90ACD" w:rsidRDefault="00E90ACD" w14:paraId="6B4B6DB1" w14:textId="4F14CF3A">
            <w:pPr>
              <w:jc w:val="right"/>
              <w:rPr>
                <w:color w:val="000000"/>
                <w:sz w:val="20"/>
              </w:rPr>
            </w:pPr>
            <w:r w:rsidRPr="00E75024">
              <w:rPr>
                <w:color w:val="000000"/>
                <w:sz w:val="20"/>
              </w:rPr>
              <w:t xml:space="preserve"> </w:t>
            </w:r>
          </w:p>
        </w:tc>
        <w:tc>
          <w:tcPr>
            <w:tcW w:w="3690" w:type="dxa"/>
          </w:tcPr>
          <w:p w:rsidRPr="00D6673D" w:rsidR="00E90ACD" w:rsidP="00E90ACD" w:rsidRDefault="00E90ACD" w14:paraId="0FCE19AF" w14:textId="215B8C3D">
            <w:pPr>
              <w:rPr>
                <w:color w:val="000000"/>
                <w:sz w:val="20"/>
              </w:rPr>
            </w:pPr>
            <w:r w:rsidRPr="00D6673D">
              <w:rPr>
                <w:color w:val="000000"/>
                <w:sz w:val="20"/>
              </w:rPr>
              <w:t xml:space="preserve">Each locomotive equipped with a pilot, snowplow, or end plate with clearance above 6 inches shall be prominently stenciled at each end of the locomotive with the words “9-inch Maximum End Plate Height, Yard or Trail Service Only.”  </w:t>
            </w:r>
          </w:p>
          <w:p w:rsidR="00E90ACD" w:rsidP="00E90ACD" w:rsidRDefault="00E90ACD" w14:paraId="2D1D5AC4" w14:textId="77777777">
            <w:pPr>
              <w:rPr>
                <w:color w:val="000000"/>
                <w:sz w:val="20"/>
              </w:rPr>
            </w:pPr>
          </w:p>
          <w:p w:rsidR="00E90ACD" w:rsidP="00E90ACD" w:rsidRDefault="00E90ACD" w14:paraId="7902F191" w14:textId="77777777">
            <w:pPr>
              <w:rPr>
                <w:color w:val="000000"/>
                <w:sz w:val="20"/>
              </w:rPr>
            </w:pPr>
          </w:p>
          <w:p w:rsidRPr="00E75024" w:rsidR="00E90ACD" w:rsidP="00E90ACD" w:rsidRDefault="00E90ACD" w14:paraId="44590E35" w14:textId="5B49A81B">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four (4)</w:t>
            </w:r>
            <w:r w:rsidRPr="00776946">
              <w:rPr>
                <w:color w:val="000000"/>
                <w:sz w:val="20"/>
              </w:rPr>
              <w:t xml:space="preserve"> minute</w:t>
            </w:r>
            <w:r>
              <w:rPr>
                <w:color w:val="000000"/>
                <w:sz w:val="20"/>
              </w:rPr>
              <w:t>s</w:t>
            </w:r>
            <w:r w:rsidRPr="00776946">
              <w:rPr>
                <w:color w:val="000000"/>
                <w:sz w:val="20"/>
              </w:rPr>
              <w:t xml:space="preserve"> for </w:t>
            </w:r>
            <w:r>
              <w:rPr>
                <w:color w:val="000000"/>
                <w:sz w:val="20"/>
              </w:rPr>
              <w:t>each stencil.</w:t>
            </w:r>
          </w:p>
        </w:tc>
      </w:tr>
      <w:tr w:rsidRPr="00E75024" w:rsidR="00E90ACD" w:rsidTr="00B13E51" w14:paraId="4E3454C6" w14:textId="77777777">
        <w:trPr>
          <w:trHeight w:val="530"/>
        </w:trPr>
        <w:tc>
          <w:tcPr>
            <w:tcW w:w="2029" w:type="dxa"/>
            <w:shd w:val="clear" w:color="auto" w:fill="auto"/>
          </w:tcPr>
          <w:p w:rsidRPr="00E75024" w:rsidR="00E90ACD" w:rsidP="00E90ACD" w:rsidRDefault="00221B01" w14:paraId="3C1466BA" w14:textId="33C00C9A">
            <w:pPr>
              <w:rPr>
                <w:color w:val="000000"/>
                <w:sz w:val="20"/>
              </w:rPr>
            </w:pPr>
            <w:r w:rsidRPr="00553D90">
              <w:rPr>
                <w:color w:val="000000"/>
                <w:sz w:val="20"/>
              </w:rPr>
              <w:lastRenderedPageBreak/>
              <w:t>—</w:t>
            </w:r>
            <w:r w:rsidRPr="00553D90" w:rsidR="00E90ACD">
              <w:rPr>
                <w:color w:val="000000"/>
                <w:sz w:val="20"/>
              </w:rPr>
              <w:t>(b)(</w:t>
            </w:r>
            <w:r w:rsidR="00E90ACD">
              <w:rPr>
                <w:color w:val="000000"/>
                <w:sz w:val="20"/>
              </w:rPr>
              <w:t>3</w:t>
            </w:r>
            <w:r w:rsidRPr="00553D90" w:rsidR="00E90ACD">
              <w:rPr>
                <w:color w:val="000000"/>
                <w:sz w:val="20"/>
              </w:rPr>
              <w:t>)</w:t>
            </w:r>
            <w:r w:rsidR="00AE0CE4">
              <w:t xml:space="preserve"> </w:t>
            </w:r>
            <w:r w:rsidRPr="00AE0CE4" w:rsidR="00AE0CE4">
              <w:rPr>
                <w:color w:val="000000"/>
                <w:sz w:val="20"/>
              </w:rPr>
              <w:t xml:space="preserve">Train crews </w:t>
            </w:r>
            <w:r w:rsidR="00AE0CE4">
              <w:rPr>
                <w:color w:val="000000"/>
                <w:sz w:val="20"/>
              </w:rPr>
              <w:t>to be</w:t>
            </w:r>
            <w:r w:rsidRPr="00AE0CE4" w:rsidR="00AE0CE4">
              <w:rPr>
                <w:color w:val="000000"/>
                <w:sz w:val="20"/>
              </w:rPr>
              <w:t xml:space="preserve"> notified in writing of the restrictions on the locomotive, by label or stencil in the cab, or by written operating instruction given to the crew and maintained in the cab of the locomotive</w:t>
            </w:r>
          </w:p>
        </w:tc>
        <w:tc>
          <w:tcPr>
            <w:tcW w:w="11016" w:type="dxa"/>
            <w:gridSpan w:val="7"/>
            <w:shd w:val="clear" w:color="auto" w:fill="auto"/>
          </w:tcPr>
          <w:p w:rsidRPr="00D6673D" w:rsidR="00E90ACD" w:rsidP="004C0C89" w:rsidRDefault="00E90ACD" w14:paraId="5EFDEB2F" w14:textId="2B1FF201">
            <w:pPr>
              <w:rPr>
                <w:color w:val="000000"/>
                <w:sz w:val="20"/>
              </w:rPr>
            </w:pPr>
            <w:r w:rsidRPr="00BE49A5">
              <w:rPr>
                <w:iCs/>
                <w:color w:val="000000"/>
                <w:sz w:val="20"/>
              </w:rPr>
              <w:t xml:space="preserve">The </w:t>
            </w:r>
            <w:r w:rsidR="005B3256">
              <w:rPr>
                <w:iCs/>
                <w:color w:val="000000"/>
                <w:sz w:val="20"/>
              </w:rPr>
              <w:t xml:space="preserve">estimated </w:t>
            </w:r>
            <w:r w:rsidR="004C0C89">
              <w:rPr>
                <w:iCs/>
                <w:color w:val="000000"/>
                <w:sz w:val="20"/>
              </w:rPr>
              <w:t xml:space="preserve">paperwork </w:t>
            </w:r>
            <w:r w:rsidRPr="00BE49A5">
              <w:rPr>
                <w:iCs/>
                <w:color w:val="000000"/>
                <w:sz w:val="20"/>
              </w:rPr>
              <w:t>burden for this requirement i</w:t>
            </w:r>
            <w:r w:rsidR="004C0C89">
              <w:rPr>
                <w:iCs/>
                <w:color w:val="000000"/>
                <w:sz w:val="20"/>
              </w:rPr>
              <w:t xml:space="preserve">s </w:t>
            </w:r>
            <w:r w:rsidRPr="00BE49A5">
              <w:rPr>
                <w:iCs/>
                <w:color w:val="000000"/>
                <w:sz w:val="20"/>
              </w:rPr>
              <w:t xml:space="preserve">covered under § 229.9.  </w:t>
            </w:r>
          </w:p>
        </w:tc>
      </w:tr>
      <w:tr w:rsidRPr="00E75024" w:rsidR="00235E27" w:rsidTr="006C3153" w14:paraId="6B95ED54" w14:textId="77777777">
        <w:trPr>
          <w:trHeight w:val="638"/>
        </w:trPr>
        <w:tc>
          <w:tcPr>
            <w:tcW w:w="2029" w:type="dxa"/>
            <w:shd w:val="clear" w:color="auto" w:fill="auto"/>
          </w:tcPr>
          <w:p w:rsidRPr="00553D90" w:rsidR="00235E27" w:rsidP="00E90ACD" w:rsidRDefault="00FF1276" w14:paraId="34FB20BC" w14:textId="564AC89E">
            <w:pPr>
              <w:rPr>
                <w:color w:val="000000"/>
                <w:sz w:val="20"/>
              </w:rPr>
            </w:pPr>
            <w:r w:rsidRPr="00FF1276">
              <w:rPr>
                <w:color w:val="000000"/>
                <w:sz w:val="20"/>
              </w:rPr>
              <w:t>—(b)(4) Notation in Remarks section of Form  FRA F6180.</w:t>
            </w:r>
            <w:r w:rsidR="00096C4C">
              <w:rPr>
                <w:color w:val="000000"/>
                <w:sz w:val="20"/>
              </w:rPr>
              <w:t>49A</w:t>
            </w:r>
            <w:r w:rsidRPr="00FF1276">
              <w:rPr>
                <w:color w:val="000000"/>
                <w:sz w:val="20"/>
              </w:rPr>
              <w:t xml:space="preserve"> of pilot, snowplow, or end plate clearance above 6 inches</w:t>
            </w:r>
          </w:p>
        </w:tc>
        <w:tc>
          <w:tcPr>
            <w:tcW w:w="11016" w:type="dxa"/>
            <w:gridSpan w:val="7"/>
            <w:shd w:val="clear" w:color="auto" w:fill="auto"/>
          </w:tcPr>
          <w:p w:rsidRPr="00BE49A5" w:rsidR="00235E27" w:rsidP="00E90ACD" w:rsidRDefault="00FF1276" w14:paraId="21238AF0" w14:textId="108AB5BE">
            <w:pPr>
              <w:rPr>
                <w:iCs/>
                <w:color w:val="000000"/>
                <w:sz w:val="20"/>
              </w:rPr>
            </w:pPr>
            <w:r w:rsidRPr="00FF1276">
              <w:rPr>
                <w:iCs/>
                <w:color w:val="000000"/>
                <w:sz w:val="20"/>
              </w:rPr>
              <w:t>The estimated</w:t>
            </w:r>
            <w:r w:rsidR="004C0C89">
              <w:rPr>
                <w:iCs/>
                <w:color w:val="000000"/>
                <w:sz w:val="20"/>
              </w:rPr>
              <w:t xml:space="preserve"> paperwork</w:t>
            </w:r>
            <w:r w:rsidRPr="00FF1276">
              <w:rPr>
                <w:iCs/>
                <w:color w:val="000000"/>
                <w:sz w:val="20"/>
              </w:rPr>
              <w:t xml:space="preserve"> burden for this regulatory requirement is covered under § 229.23 (under "Remarks" in Form </w:t>
            </w:r>
            <w:r w:rsidRPr="00A15170" w:rsidR="00A15170">
              <w:rPr>
                <w:iCs/>
                <w:color w:val="000000"/>
                <w:sz w:val="20"/>
              </w:rPr>
              <w:t>FRA F 6180.</w:t>
            </w:r>
            <w:r w:rsidR="00096C4C">
              <w:rPr>
                <w:iCs/>
                <w:color w:val="000000"/>
                <w:sz w:val="20"/>
              </w:rPr>
              <w:t>49A</w:t>
            </w:r>
            <w:r w:rsidRPr="00FF1276">
              <w:rPr>
                <w:iCs/>
                <w:color w:val="000000"/>
                <w:sz w:val="20"/>
              </w:rPr>
              <w:t>).</w:t>
            </w:r>
          </w:p>
        </w:tc>
      </w:tr>
      <w:tr w:rsidRPr="00E75024" w:rsidR="00E90ACD" w:rsidTr="006C3153" w14:paraId="159459CC" w14:textId="77777777">
        <w:trPr>
          <w:trHeight w:val="665"/>
        </w:trPr>
        <w:tc>
          <w:tcPr>
            <w:tcW w:w="2029" w:type="dxa"/>
            <w:shd w:val="clear" w:color="auto" w:fill="auto"/>
          </w:tcPr>
          <w:p w:rsidRPr="00E75024" w:rsidR="00E90ACD" w:rsidP="00E90ACD" w:rsidRDefault="00E90ACD" w14:paraId="3DEB5D76" w14:textId="15ACD92F">
            <w:pPr>
              <w:rPr>
                <w:color w:val="000000"/>
                <w:sz w:val="20"/>
              </w:rPr>
            </w:pPr>
            <w:r>
              <w:rPr>
                <w:color w:val="000000"/>
                <w:sz w:val="20"/>
              </w:rPr>
              <w:t>229.135(a)</w:t>
            </w:r>
            <w:r w:rsidR="00976DD1">
              <w:rPr>
                <w:color w:val="000000"/>
                <w:sz w:val="20"/>
              </w:rPr>
              <w:t>-(b</w:t>
            </w:r>
            <w:r w:rsidR="009E078B">
              <w:rPr>
                <w:color w:val="000000"/>
                <w:sz w:val="20"/>
              </w:rPr>
              <w:t>)</w:t>
            </w:r>
            <w:r w:rsidRPr="00553D90" w:rsidR="00CE3162">
              <w:rPr>
                <w:color w:val="000000"/>
                <w:sz w:val="20"/>
              </w:rPr>
              <w:t>—</w:t>
            </w:r>
            <w:r>
              <w:rPr>
                <w:color w:val="000000"/>
                <w:sz w:val="20"/>
              </w:rPr>
              <w:t>Event Recorders</w:t>
            </w:r>
            <w:r w:rsidRPr="00553D90" w:rsidR="00410F18">
              <w:rPr>
                <w:color w:val="000000"/>
                <w:sz w:val="20"/>
              </w:rPr>
              <w:t>—</w:t>
            </w:r>
            <w:r w:rsidRPr="00DE2640" w:rsidR="00410F18">
              <w:rPr>
                <w:color w:val="000000"/>
                <w:sz w:val="20"/>
              </w:rPr>
              <w:t>Duty to equip and record</w:t>
            </w:r>
            <w:r w:rsidR="00564DCE">
              <w:rPr>
                <w:color w:val="000000"/>
                <w:sz w:val="20"/>
              </w:rPr>
              <w:t xml:space="preserve"> and equipment requirements</w:t>
            </w:r>
          </w:p>
        </w:tc>
        <w:tc>
          <w:tcPr>
            <w:tcW w:w="11016" w:type="dxa"/>
            <w:gridSpan w:val="7"/>
            <w:shd w:val="clear" w:color="auto" w:fill="auto"/>
          </w:tcPr>
          <w:p w:rsidR="000E53B5" w:rsidP="00E90ACD" w:rsidRDefault="001445E6" w14:paraId="39D870BA" w14:textId="2B8D23FC">
            <w:pPr>
              <w:rPr>
                <w:iCs/>
                <w:color w:val="000000"/>
                <w:sz w:val="20"/>
              </w:rPr>
            </w:pPr>
            <w:r>
              <w:rPr>
                <w:iCs/>
                <w:color w:val="000000"/>
                <w:sz w:val="20"/>
              </w:rPr>
              <w:t>The</w:t>
            </w:r>
            <w:r w:rsidR="004C0C89">
              <w:rPr>
                <w:iCs/>
                <w:color w:val="000000"/>
                <w:sz w:val="20"/>
              </w:rPr>
              <w:t xml:space="preserve"> estimated paperwork</w:t>
            </w:r>
            <w:r>
              <w:rPr>
                <w:iCs/>
                <w:color w:val="000000"/>
                <w:sz w:val="20"/>
              </w:rPr>
              <w:t xml:space="preserve"> burden for </w:t>
            </w:r>
            <w:r w:rsidR="000E53B5">
              <w:rPr>
                <w:iCs/>
                <w:color w:val="000000"/>
                <w:sz w:val="20"/>
              </w:rPr>
              <w:t>paragraph (a)</w:t>
            </w:r>
            <w:r w:rsidRPr="0034000B" w:rsidR="00E90ACD">
              <w:rPr>
                <w:iCs/>
                <w:color w:val="000000"/>
                <w:sz w:val="20"/>
              </w:rPr>
              <w:t xml:space="preserve"> is </w:t>
            </w:r>
            <w:r w:rsidR="004C0C89">
              <w:rPr>
                <w:iCs/>
                <w:color w:val="000000"/>
                <w:sz w:val="20"/>
              </w:rPr>
              <w:t xml:space="preserve">covered </w:t>
            </w:r>
            <w:r w:rsidRPr="0034000B" w:rsidR="00E90ACD">
              <w:rPr>
                <w:iCs/>
                <w:color w:val="000000"/>
                <w:sz w:val="20"/>
              </w:rPr>
              <w:t xml:space="preserve">under </w:t>
            </w:r>
            <w:r w:rsidRPr="00FF1276">
              <w:rPr>
                <w:iCs/>
                <w:color w:val="000000"/>
                <w:sz w:val="20"/>
              </w:rPr>
              <w:t>§ 229.23</w:t>
            </w:r>
            <w:r>
              <w:rPr>
                <w:iCs/>
                <w:color w:val="000000"/>
                <w:sz w:val="20"/>
              </w:rPr>
              <w:t xml:space="preserve"> (under “Event Recorder” in Form </w:t>
            </w:r>
            <w:r w:rsidRPr="00A15170" w:rsidR="00A15170">
              <w:rPr>
                <w:iCs/>
                <w:color w:val="000000"/>
                <w:sz w:val="20"/>
              </w:rPr>
              <w:t>FRA F 6180.</w:t>
            </w:r>
            <w:r w:rsidR="00096C4C">
              <w:rPr>
                <w:iCs/>
                <w:color w:val="000000"/>
                <w:sz w:val="20"/>
              </w:rPr>
              <w:t>49A</w:t>
            </w:r>
            <w:r>
              <w:rPr>
                <w:iCs/>
                <w:color w:val="000000"/>
                <w:sz w:val="20"/>
              </w:rPr>
              <w:t>)</w:t>
            </w:r>
            <w:r w:rsidRPr="0034000B" w:rsidR="00E90ACD">
              <w:rPr>
                <w:iCs/>
                <w:color w:val="000000"/>
                <w:sz w:val="20"/>
              </w:rPr>
              <w:t xml:space="preserve">. </w:t>
            </w:r>
          </w:p>
          <w:p w:rsidR="000E53B5" w:rsidP="00E90ACD" w:rsidRDefault="000E53B5" w14:paraId="4A0EF20A" w14:textId="77777777">
            <w:pPr>
              <w:rPr>
                <w:iCs/>
                <w:color w:val="000000"/>
                <w:sz w:val="20"/>
              </w:rPr>
            </w:pPr>
          </w:p>
          <w:p w:rsidRPr="00DF3EEE" w:rsidR="00E90ACD" w:rsidP="00333EBB" w:rsidRDefault="005015CB" w14:paraId="7B8417DC" w14:textId="298D2C38">
            <w:pPr>
              <w:rPr>
                <w:color w:val="000000"/>
                <w:sz w:val="20"/>
              </w:rPr>
            </w:pPr>
            <w:r>
              <w:rPr>
                <w:iCs/>
                <w:color w:val="000000"/>
                <w:sz w:val="20"/>
              </w:rPr>
              <w:t>The burden for paragraph (b)</w:t>
            </w:r>
            <w:r w:rsidR="00976DD1">
              <w:rPr>
                <w:iCs/>
                <w:color w:val="000000"/>
                <w:sz w:val="20"/>
              </w:rPr>
              <w:t xml:space="preserve"> is one-time requirement, it</w:t>
            </w:r>
            <w:r>
              <w:rPr>
                <w:iCs/>
                <w:color w:val="000000"/>
                <w:sz w:val="20"/>
              </w:rPr>
              <w:t xml:space="preserve"> has been ful</w:t>
            </w:r>
            <w:r w:rsidR="00E535FB">
              <w:rPr>
                <w:iCs/>
                <w:color w:val="000000"/>
                <w:sz w:val="20"/>
              </w:rPr>
              <w:t xml:space="preserve">filled or no new certificates are required. </w:t>
            </w:r>
            <w:r w:rsidRPr="0034000B" w:rsidR="00E90ACD">
              <w:rPr>
                <w:iCs/>
                <w:color w:val="000000"/>
                <w:sz w:val="20"/>
              </w:rPr>
              <w:t xml:space="preserve"> </w:t>
            </w:r>
          </w:p>
        </w:tc>
      </w:tr>
      <w:tr w:rsidRPr="00E75024" w:rsidR="00B33270" w:rsidTr="006C3153" w14:paraId="01C7B871" w14:textId="77777777">
        <w:trPr>
          <w:trHeight w:val="665"/>
        </w:trPr>
        <w:tc>
          <w:tcPr>
            <w:tcW w:w="2029" w:type="dxa"/>
            <w:shd w:val="clear" w:color="auto" w:fill="auto"/>
          </w:tcPr>
          <w:p w:rsidRPr="00B33270" w:rsidR="00B33270" w:rsidP="00B33270" w:rsidRDefault="00B33270" w14:paraId="78B8CF9B" w14:textId="40EB381D">
            <w:pPr>
              <w:rPr>
                <w:color w:val="000000"/>
                <w:sz w:val="20"/>
              </w:rPr>
            </w:pPr>
            <w:r w:rsidRPr="00B33270">
              <w:rPr>
                <w:sz w:val="20"/>
              </w:rPr>
              <w:t>—</w:t>
            </w:r>
            <w:r w:rsidR="00491647">
              <w:rPr>
                <w:sz w:val="20"/>
              </w:rPr>
              <w:t xml:space="preserve"> (c) </w:t>
            </w:r>
            <w:r w:rsidRPr="00B33270">
              <w:rPr>
                <w:sz w:val="20"/>
              </w:rPr>
              <w:t>Removal of event recorder from service—Tags</w:t>
            </w:r>
          </w:p>
        </w:tc>
        <w:tc>
          <w:tcPr>
            <w:tcW w:w="11016" w:type="dxa"/>
            <w:gridSpan w:val="7"/>
            <w:shd w:val="clear" w:color="auto" w:fill="auto"/>
          </w:tcPr>
          <w:p w:rsidRPr="00B33270" w:rsidR="00B33270" w:rsidP="00B33270" w:rsidRDefault="00B33270" w14:paraId="6501668A" w14:textId="358998D6">
            <w:pPr>
              <w:rPr>
                <w:iCs/>
                <w:color w:val="000000"/>
                <w:sz w:val="20"/>
              </w:rPr>
            </w:pPr>
            <w:r w:rsidRPr="00B33270">
              <w:rPr>
                <w:sz w:val="20"/>
              </w:rPr>
              <w:t xml:space="preserve">The estimated </w:t>
            </w:r>
            <w:r w:rsidR="00333EBB">
              <w:rPr>
                <w:sz w:val="20"/>
              </w:rPr>
              <w:t xml:space="preserve">paperwork </w:t>
            </w:r>
            <w:r w:rsidRPr="00B33270">
              <w:rPr>
                <w:sz w:val="20"/>
              </w:rPr>
              <w:t xml:space="preserve">burden for this regulatory requirement is covered under § 229.23 (under "Event Recorder" in Form </w:t>
            </w:r>
            <w:r w:rsidRPr="00A15170" w:rsidR="00A15170">
              <w:rPr>
                <w:sz w:val="20"/>
              </w:rPr>
              <w:t>FRA F 6180.</w:t>
            </w:r>
            <w:r w:rsidR="00096C4C">
              <w:rPr>
                <w:sz w:val="20"/>
              </w:rPr>
              <w:t>49A</w:t>
            </w:r>
            <w:r w:rsidRPr="00B33270">
              <w:rPr>
                <w:sz w:val="20"/>
              </w:rPr>
              <w:t>).</w:t>
            </w:r>
          </w:p>
        </w:tc>
      </w:tr>
      <w:tr w:rsidRPr="00E75024" w:rsidR="00B33270" w:rsidTr="006C3153" w14:paraId="13B6BDCC" w14:textId="77777777">
        <w:trPr>
          <w:trHeight w:val="665"/>
        </w:trPr>
        <w:tc>
          <w:tcPr>
            <w:tcW w:w="2029" w:type="dxa"/>
            <w:shd w:val="clear" w:color="auto" w:fill="auto"/>
          </w:tcPr>
          <w:p w:rsidRPr="00B33270" w:rsidR="00B33270" w:rsidP="00B33270" w:rsidRDefault="00B33270" w14:paraId="0198E5BE" w14:textId="5C0E3A4E">
            <w:pPr>
              <w:rPr>
                <w:color w:val="000000"/>
                <w:sz w:val="20"/>
              </w:rPr>
            </w:pPr>
            <w:r w:rsidRPr="00B33270">
              <w:rPr>
                <w:sz w:val="20"/>
              </w:rPr>
              <w:t xml:space="preserve">—(e) Preserving </w:t>
            </w:r>
            <w:r w:rsidR="00A15170">
              <w:rPr>
                <w:sz w:val="20"/>
              </w:rPr>
              <w:t>l</w:t>
            </w:r>
            <w:r w:rsidRPr="00B33270">
              <w:rPr>
                <w:sz w:val="20"/>
              </w:rPr>
              <w:t xml:space="preserve">ocomotive </w:t>
            </w:r>
            <w:r w:rsidR="00A15170">
              <w:rPr>
                <w:sz w:val="20"/>
              </w:rPr>
              <w:t>e</w:t>
            </w:r>
            <w:r w:rsidRPr="00B33270">
              <w:rPr>
                <w:sz w:val="20"/>
              </w:rPr>
              <w:t xml:space="preserve">vent </w:t>
            </w:r>
            <w:r w:rsidR="00A15170">
              <w:rPr>
                <w:sz w:val="20"/>
              </w:rPr>
              <w:t>r</w:t>
            </w:r>
            <w:r w:rsidRPr="00B33270">
              <w:rPr>
                <w:sz w:val="20"/>
              </w:rPr>
              <w:t xml:space="preserve">ecorder </w:t>
            </w:r>
            <w:r w:rsidR="00A15170">
              <w:rPr>
                <w:sz w:val="20"/>
              </w:rPr>
              <w:t>a</w:t>
            </w:r>
            <w:r w:rsidRPr="00B33270">
              <w:rPr>
                <w:sz w:val="20"/>
              </w:rPr>
              <w:t xml:space="preserve">ccident </w:t>
            </w:r>
            <w:r w:rsidR="00A15170">
              <w:rPr>
                <w:sz w:val="20"/>
              </w:rPr>
              <w:t>d</w:t>
            </w:r>
            <w:r w:rsidRPr="00B33270">
              <w:rPr>
                <w:sz w:val="20"/>
              </w:rPr>
              <w:t>ata—reports</w:t>
            </w:r>
          </w:p>
        </w:tc>
        <w:tc>
          <w:tcPr>
            <w:tcW w:w="11016" w:type="dxa"/>
            <w:gridSpan w:val="7"/>
            <w:shd w:val="clear" w:color="auto" w:fill="auto"/>
          </w:tcPr>
          <w:p w:rsidRPr="00B33270" w:rsidR="00B33270" w:rsidP="00B33270" w:rsidRDefault="00B33270" w14:paraId="61B26417" w14:textId="4ED416D4">
            <w:pPr>
              <w:rPr>
                <w:iCs/>
                <w:color w:val="000000"/>
                <w:sz w:val="20"/>
              </w:rPr>
            </w:pPr>
            <w:r w:rsidRPr="00B33270">
              <w:rPr>
                <w:sz w:val="20"/>
              </w:rPr>
              <w:t>The estimated</w:t>
            </w:r>
            <w:r w:rsidR="00333EBB">
              <w:rPr>
                <w:sz w:val="20"/>
              </w:rPr>
              <w:t xml:space="preserve"> paperwork</w:t>
            </w:r>
            <w:r w:rsidRPr="00B33270">
              <w:rPr>
                <w:sz w:val="20"/>
              </w:rPr>
              <w:t xml:space="preserve"> burden for this regulatory requirement is covered under OMB control number 2130-0500.</w:t>
            </w:r>
          </w:p>
        </w:tc>
      </w:tr>
      <w:tr w:rsidRPr="00E75024" w:rsidR="00E90ACD" w:rsidTr="000D5258" w14:paraId="62288F92" w14:textId="77777777">
        <w:trPr>
          <w:trHeight w:val="332"/>
        </w:trPr>
        <w:tc>
          <w:tcPr>
            <w:tcW w:w="2029" w:type="dxa"/>
            <w:shd w:val="clear" w:color="auto" w:fill="auto"/>
          </w:tcPr>
          <w:p w:rsidRPr="00E75024" w:rsidR="00E90ACD" w:rsidP="00E90ACD" w:rsidRDefault="00E90ACD" w14:paraId="2064FBB8" w14:textId="72E0EA07">
            <w:pPr>
              <w:rPr>
                <w:color w:val="000000"/>
                <w:sz w:val="20"/>
              </w:rPr>
            </w:pPr>
            <w:r>
              <w:rPr>
                <w:color w:val="000000"/>
                <w:sz w:val="20"/>
              </w:rPr>
              <w:t>229.140</w:t>
            </w:r>
            <w:r w:rsidRPr="00553D90" w:rsidR="009E078B">
              <w:rPr>
                <w:color w:val="000000"/>
                <w:sz w:val="20"/>
              </w:rPr>
              <w:t>—</w:t>
            </w:r>
            <w:proofErr w:type="spellStart"/>
            <w:r w:rsidR="000D5258">
              <w:rPr>
                <w:color w:val="000000"/>
                <w:sz w:val="20"/>
              </w:rPr>
              <w:t>Alerters</w:t>
            </w:r>
            <w:proofErr w:type="spellEnd"/>
          </w:p>
        </w:tc>
        <w:tc>
          <w:tcPr>
            <w:tcW w:w="11016" w:type="dxa"/>
            <w:gridSpan w:val="7"/>
            <w:shd w:val="clear" w:color="auto" w:fill="auto"/>
          </w:tcPr>
          <w:p w:rsidRPr="00DF3EEE" w:rsidR="00E90ACD" w:rsidP="00976DD1" w:rsidRDefault="00E90ACD" w14:paraId="6150570E" w14:textId="4E78E88C">
            <w:pPr>
              <w:rPr>
                <w:color w:val="000000"/>
                <w:sz w:val="20"/>
              </w:rPr>
            </w:pPr>
            <w:r w:rsidRPr="00296DA5">
              <w:rPr>
                <w:iCs/>
                <w:color w:val="000000"/>
                <w:sz w:val="20"/>
              </w:rPr>
              <w:t xml:space="preserve">No record is required to be made or kept under </w:t>
            </w:r>
            <w:r w:rsidR="00E353C2">
              <w:rPr>
                <w:iCs/>
                <w:color w:val="000000"/>
                <w:sz w:val="20"/>
              </w:rPr>
              <w:t>this</w:t>
            </w:r>
            <w:r w:rsidRPr="00296DA5">
              <w:rPr>
                <w:iCs/>
                <w:color w:val="000000"/>
                <w:sz w:val="20"/>
              </w:rPr>
              <w:t xml:space="preserve"> provision.   </w:t>
            </w:r>
          </w:p>
        </w:tc>
      </w:tr>
      <w:tr w:rsidRPr="00E75024" w:rsidR="00E90ACD" w:rsidTr="00BF5B40" w14:paraId="2BD9F867" w14:textId="2782E537">
        <w:trPr>
          <w:trHeight w:val="710"/>
        </w:trPr>
        <w:tc>
          <w:tcPr>
            <w:tcW w:w="2029" w:type="dxa"/>
            <w:shd w:val="clear" w:color="auto" w:fill="auto"/>
            <w:hideMark/>
          </w:tcPr>
          <w:p w:rsidRPr="00E75024" w:rsidR="00E90ACD" w:rsidP="00E90ACD" w:rsidRDefault="00E90ACD" w14:paraId="15A17A2B" w14:textId="77777777">
            <w:pPr>
              <w:rPr>
                <w:color w:val="000000"/>
                <w:sz w:val="20"/>
              </w:rPr>
            </w:pPr>
            <w:r w:rsidRPr="00E75024">
              <w:rPr>
                <w:color w:val="000000"/>
                <w:sz w:val="20"/>
              </w:rPr>
              <w:t>229.303—Requests to FRA for on-track testing of products outside a facility</w:t>
            </w:r>
          </w:p>
        </w:tc>
        <w:tc>
          <w:tcPr>
            <w:tcW w:w="1386" w:type="dxa"/>
            <w:shd w:val="clear" w:color="auto" w:fill="auto"/>
            <w:hideMark/>
          </w:tcPr>
          <w:p w:rsidRPr="00E75024" w:rsidR="00E90ACD" w:rsidP="00E90ACD" w:rsidRDefault="00E90ACD" w14:paraId="6ED87406"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00E7F10F" w14:textId="77777777">
            <w:pPr>
              <w:jc w:val="center"/>
              <w:rPr>
                <w:color w:val="000000"/>
                <w:sz w:val="20"/>
              </w:rPr>
            </w:pPr>
            <w:r w:rsidRPr="00E75024">
              <w:rPr>
                <w:color w:val="000000"/>
                <w:sz w:val="20"/>
              </w:rPr>
              <w:t>5 written requests</w:t>
            </w:r>
          </w:p>
        </w:tc>
        <w:tc>
          <w:tcPr>
            <w:tcW w:w="1170" w:type="dxa"/>
            <w:shd w:val="clear" w:color="auto" w:fill="auto"/>
            <w:hideMark/>
          </w:tcPr>
          <w:p w:rsidRPr="00E75024" w:rsidR="00E90ACD" w:rsidP="00E90ACD" w:rsidRDefault="00E90ACD" w14:paraId="5D178F0F" w14:textId="77777777">
            <w:pPr>
              <w:jc w:val="right"/>
              <w:rPr>
                <w:color w:val="000000"/>
                <w:sz w:val="20"/>
              </w:rPr>
            </w:pPr>
            <w:r w:rsidRPr="00E75024">
              <w:rPr>
                <w:color w:val="000000"/>
                <w:sz w:val="20"/>
              </w:rPr>
              <w:t>1 hour</w:t>
            </w:r>
          </w:p>
        </w:tc>
        <w:tc>
          <w:tcPr>
            <w:tcW w:w="1170" w:type="dxa"/>
            <w:shd w:val="clear" w:color="auto" w:fill="auto"/>
            <w:hideMark/>
          </w:tcPr>
          <w:p w:rsidRPr="00E75024" w:rsidR="00E90ACD" w:rsidP="00E90ACD" w:rsidRDefault="00E90ACD" w14:paraId="6BD81EA5" w14:textId="77777777">
            <w:pPr>
              <w:jc w:val="right"/>
              <w:rPr>
                <w:color w:val="000000"/>
                <w:sz w:val="20"/>
              </w:rPr>
            </w:pPr>
            <w:r w:rsidRPr="00E75024">
              <w:rPr>
                <w:color w:val="000000"/>
                <w:sz w:val="20"/>
              </w:rPr>
              <w:t>5.00 hours</w:t>
            </w:r>
          </w:p>
        </w:tc>
        <w:tc>
          <w:tcPr>
            <w:tcW w:w="810" w:type="dxa"/>
          </w:tcPr>
          <w:p w:rsidRPr="00E75024" w:rsidR="00E90ACD" w:rsidP="00E90ACD" w:rsidRDefault="00E90ACD" w14:paraId="2873F52B" w14:textId="45531E5B">
            <w:pPr>
              <w:jc w:val="right"/>
              <w:rPr>
                <w:color w:val="000000"/>
                <w:sz w:val="20"/>
              </w:rPr>
            </w:pPr>
            <w:r w:rsidRPr="00E75024">
              <w:rPr>
                <w:sz w:val="20"/>
              </w:rPr>
              <w:t xml:space="preserve">$77.44 </w:t>
            </w:r>
          </w:p>
        </w:tc>
        <w:tc>
          <w:tcPr>
            <w:tcW w:w="1530" w:type="dxa"/>
            <w:shd w:val="clear" w:color="auto" w:fill="auto"/>
            <w:hideMark/>
          </w:tcPr>
          <w:p w:rsidRPr="00E75024" w:rsidR="00E90ACD" w:rsidP="00E90ACD" w:rsidRDefault="00E90ACD" w14:paraId="5D1C9055" w14:textId="0ACE53DD">
            <w:pPr>
              <w:jc w:val="right"/>
              <w:rPr>
                <w:color w:val="000000"/>
                <w:sz w:val="20"/>
              </w:rPr>
            </w:pPr>
            <w:r w:rsidRPr="00E75024">
              <w:rPr>
                <w:color w:val="000000"/>
                <w:sz w:val="20"/>
              </w:rPr>
              <w:t xml:space="preserve">$387.20 </w:t>
            </w:r>
          </w:p>
        </w:tc>
        <w:tc>
          <w:tcPr>
            <w:tcW w:w="3690" w:type="dxa"/>
          </w:tcPr>
          <w:p w:rsidR="00E90ACD" w:rsidP="00E90ACD" w:rsidRDefault="00E90ACD" w14:paraId="42DCEFBA" w14:textId="3ADF5840">
            <w:pPr>
              <w:rPr>
                <w:color w:val="000000"/>
                <w:sz w:val="20"/>
              </w:rPr>
            </w:pPr>
            <w:r w:rsidRPr="00DF3EEE">
              <w:rPr>
                <w:color w:val="000000"/>
                <w:sz w:val="20"/>
              </w:rPr>
              <w:t xml:space="preserve">To obtain FRA approval of on-track testing outside of a test facility, a railroad shall submit a request to FRA that provides: (i) Adequate information regarding the function and history of the product that it intends to use; (ii) The </w:t>
            </w:r>
            <w:r w:rsidRPr="00DF3EEE">
              <w:rPr>
                <w:color w:val="000000"/>
                <w:sz w:val="20"/>
              </w:rPr>
              <w:lastRenderedPageBreak/>
              <w:t>proposed tests; (iii) The date, time and location of the tests; and (iv) The potential safety consequences that will result from operating the product for purposes of testing.</w:t>
            </w:r>
          </w:p>
          <w:p w:rsidR="00E90ACD" w:rsidP="00E90ACD" w:rsidRDefault="00E90ACD" w14:paraId="53A24337" w14:textId="77777777">
            <w:pPr>
              <w:rPr>
                <w:color w:val="000000"/>
                <w:sz w:val="20"/>
              </w:rPr>
            </w:pPr>
          </w:p>
          <w:p w:rsidRPr="00E75024" w:rsidR="00E90ACD" w:rsidP="00E90ACD" w:rsidRDefault="00E90ACD" w14:paraId="63A04047" w14:textId="5D13975A">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one</w:t>
            </w:r>
            <w:r w:rsidRPr="00776946">
              <w:rPr>
                <w:color w:val="000000"/>
                <w:sz w:val="20"/>
              </w:rPr>
              <w:t xml:space="preserve"> (</w:t>
            </w:r>
            <w:r>
              <w:rPr>
                <w:color w:val="000000"/>
                <w:sz w:val="20"/>
              </w:rPr>
              <w:t>1</w:t>
            </w:r>
            <w:r w:rsidRPr="00776946">
              <w:rPr>
                <w:color w:val="000000"/>
                <w:sz w:val="20"/>
              </w:rPr>
              <w:t xml:space="preserve">) </w:t>
            </w:r>
            <w:r>
              <w:rPr>
                <w:color w:val="000000"/>
                <w:sz w:val="20"/>
              </w:rPr>
              <w:t>hour</w:t>
            </w:r>
            <w:r w:rsidRPr="00776946">
              <w:rPr>
                <w:color w:val="000000"/>
                <w:sz w:val="20"/>
              </w:rPr>
              <w:t xml:space="preserve"> for </w:t>
            </w:r>
            <w:r>
              <w:rPr>
                <w:color w:val="000000"/>
                <w:sz w:val="20"/>
              </w:rPr>
              <w:t>each written request.</w:t>
            </w:r>
          </w:p>
        </w:tc>
      </w:tr>
      <w:tr w:rsidRPr="00E75024" w:rsidR="00E90ACD" w:rsidTr="00BF5B40" w14:paraId="37764C5A" w14:textId="15CEC0B5">
        <w:trPr>
          <w:trHeight w:val="1970"/>
        </w:trPr>
        <w:tc>
          <w:tcPr>
            <w:tcW w:w="2029" w:type="dxa"/>
            <w:shd w:val="clear" w:color="auto" w:fill="auto"/>
            <w:hideMark/>
          </w:tcPr>
          <w:p w:rsidRPr="00E75024" w:rsidR="00E90ACD" w:rsidP="00E90ACD" w:rsidRDefault="00E90ACD" w14:paraId="641B53FE" w14:textId="28DFB474">
            <w:pPr>
              <w:rPr>
                <w:color w:val="000000"/>
                <w:sz w:val="20"/>
              </w:rPr>
            </w:pPr>
            <w:r w:rsidRPr="00E75024">
              <w:rPr>
                <w:color w:val="000000"/>
                <w:sz w:val="20"/>
              </w:rPr>
              <w:lastRenderedPageBreak/>
              <w:t xml:space="preserve">229.307—Safety </w:t>
            </w:r>
            <w:r w:rsidR="00A15170">
              <w:rPr>
                <w:color w:val="000000"/>
                <w:sz w:val="20"/>
              </w:rPr>
              <w:t>a</w:t>
            </w:r>
            <w:r w:rsidRPr="00E75024">
              <w:rPr>
                <w:color w:val="000000"/>
                <w:sz w:val="20"/>
              </w:rPr>
              <w:t>nalysis for each product subject to this subpart—Document establishing minimum requirements</w:t>
            </w:r>
          </w:p>
        </w:tc>
        <w:tc>
          <w:tcPr>
            <w:tcW w:w="1386" w:type="dxa"/>
            <w:shd w:val="clear" w:color="auto" w:fill="auto"/>
            <w:hideMark/>
          </w:tcPr>
          <w:p w:rsidRPr="00E75024" w:rsidR="00E90ACD" w:rsidP="00E90ACD" w:rsidRDefault="00E90ACD" w14:paraId="0772298B"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41B06D0C" w14:textId="77777777">
            <w:pPr>
              <w:jc w:val="center"/>
              <w:rPr>
                <w:color w:val="000000"/>
                <w:sz w:val="20"/>
              </w:rPr>
            </w:pPr>
            <w:r w:rsidRPr="00E75024">
              <w:rPr>
                <w:color w:val="000000"/>
                <w:sz w:val="20"/>
              </w:rPr>
              <w:t>3 safety analysis documents</w:t>
            </w:r>
          </w:p>
        </w:tc>
        <w:tc>
          <w:tcPr>
            <w:tcW w:w="1170" w:type="dxa"/>
            <w:shd w:val="clear" w:color="auto" w:fill="auto"/>
            <w:hideMark/>
          </w:tcPr>
          <w:p w:rsidRPr="00E75024" w:rsidR="00E90ACD" w:rsidP="00E90ACD" w:rsidRDefault="00E90ACD" w14:paraId="28543E00" w14:textId="77777777">
            <w:pPr>
              <w:jc w:val="right"/>
              <w:rPr>
                <w:color w:val="000000"/>
                <w:sz w:val="20"/>
              </w:rPr>
            </w:pPr>
            <w:r w:rsidRPr="00E75024">
              <w:rPr>
                <w:color w:val="000000"/>
                <w:sz w:val="20"/>
              </w:rPr>
              <w:t>240 hours</w:t>
            </w:r>
          </w:p>
        </w:tc>
        <w:tc>
          <w:tcPr>
            <w:tcW w:w="1170" w:type="dxa"/>
            <w:shd w:val="clear" w:color="auto" w:fill="auto"/>
            <w:hideMark/>
          </w:tcPr>
          <w:p w:rsidRPr="00E75024" w:rsidR="00E90ACD" w:rsidP="00E90ACD" w:rsidRDefault="00E90ACD" w14:paraId="42DB5B45" w14:textId="77777777">
            <w:pPr>
              <w:jc w:val="right"/>
              <w:rPr>
                <w:color w:val="000000"/>
                <w:sz w:val="20"/>
              </w:rPr>
            </w:pPr>
            <w:r w:rsidRPr="00E75024">
              <w:rPr>
                <w:color w:val="000000"/>
                <w:sz w:val="20"/>
              </w:rPr>
              <w:t>720.00 hours</w:t>
            </w:r>
          </w:p>
        </w:tc>
        <w:tc>
          <w:tcPr>
            <w:tcW w:w="810" w:type="dxa"/>
          </w:tcPr>
          <w:p w:rsidRPr="00E75024" w:rsidR="00E90ACD" w:rsidP="00E90ACD" w:rsidRDefault="00E90ACD" w14:paraId="72D3FA3A" w14:textId="20C069DE">
            <w:pPr>
              <w:jc w:val="right"/>
              <w:rPr>
                <w:color w:val="000000"/>
                <w:sz w:val="20"/>
              </w:rPr>
            </w:pPr>
            <w:r w:rsidRPr="00E75024">
              <w:rPr>
                <w:sz w:val="20"/>
              </w:rPr>
              <w:t xml:space="preserve">$77.44 </w:t>
            </w:r>
          </w:p>
        </w:tc>
        <w:tc>
          <w:tcPr>
            <w:tcW w:w="1530" w:type="dxa"/>
            <w:shd w:val="clear" w:color="auto" w:fill="auto"/>
            <w:hideMark/>
          </w:tcPr>
          <w:p w:rsidRPr="00E75024" w:rsidR="00E90ACD" w:rsidP="00E90ACD" w:rsidRDefault="00E90ACD" w14:paraId="744934AA" w14:textId="039128B9">
            <w:pPr>
              <w:jc w:val="right"/>
              <w:rPr>
                <w:color w:val="000000"/>
                <w:sz w:val="20"/>
              </w:rPr>
            </w:pPr>
            <w:r w:rsidRPr="00E75024">
              <w:rPr>
                <w:color w:val="000000"/>
                <w:sz w:val="20"/>
              </w:rPr>
              <w:t xml:space="preserve">$55,756.80 </w:t>
            </w:r>
          </w:p>
        </w:tc>
        <w:tc>
          <w:tcPr>
            <w:tcW w:w="3690" w:type="dxa"/>
          </w:tcPr>
          <w:p w:rsidR="00E90ACD" w:rsidP="00E90ACD" w:rsidRDefault="00E90ACD" w14:paraId="12635DFB" w14:textId="7345F7EC">
            <w:pPr>
              <w:rPr>
                <w:color w:val="000000"/>
                <w:sz w:val="20"/>
              </w:rPr>
            </w:pPr>
            <w:r w:rsidRPr="001E0AEC">
              <w:rPr>
                <w:color w:val="000000"/>
                <w:sz w:val="20"/>
              </w:rPr>
              <w:t>A railroad shall develop a Safety Analysis</w:t>
            </w:r>
            <w:r w:rsidR="0002520B">
              <w:rPr>
                <w:color w:val="000000"/>
                <w:sz w:val="20"/>
              </w:rPr>
              <w:t xml:space="preserve"> (SA)</w:t>
            </w:r>
            <w:r w:rsidRPr="001E0AEC">
              <w:rPr>
                <w:color w:val="000000"/>
                <w:sz w:val="20"/>
              </w:rPr>
              <w:t xml:space="preserve"> for each product subject to this Subpart prior to the initial use of such product on their railroad. </w:t>
            </w:r>
          </w:p>
          <w:p w:rsidRPr="001E0AEC" w:rsidR="00111BBE" w:rsidP="00E90ACD" w:rsidRDefault="00111BBE" w14:paraId="6EAABCD1" w14:textId="77777777">
            <w:pPr>
              <w:rPr>
                <w:color w:val="000000"/>
                <w:sz w:val="20"/>
              </w:rPr>
            </w:pPr>
          </w:p>
          <w:p w:rsidRPr="00E75024" w:rsidR="00E90ACD" w:rsidP="00E90ACD" w:rsidRDefault="00E90ACD" w14:paraId="37C39C39" w14:textId="6D630928">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240 hours</w:t>
            </w:r>
            <w:r w:rsidRPr="00776946">
              <w:rPr>
                <w:color w:val="000000"/>
                <w:sz w:val="20"/>
              </w:rPr>
              <w:t xml:space="preserve"> for </w:t>
            </w:r>
            <w:r>
              <w:rPr>
                <w:color w:val="000000"/>
                <w:sz w:val="20"/>
              </w:rPr>
              <w:t>each safety analysis.</w:t>
            </w:r>
          </w:p>
        </w:tc>
      </w:tr>
      <w:tr w:rsidRPr="00E75024" w:rsidR="00E90ACD" w:rsidTr="00111BBE" w14:paraId="6F96F40D" w14:textId="77777777">
        <w:trPr>
          <w:trHeight w:val="575"/>
        </w:trPr>
        <w:tc>
          <w:tcPr>
            <w:tcW w:w="2029" w:type="dxa"/>
            <w:shd w:val="clear" w:color="auto" w:fill="auto"/>
          </w:tcPr>
          <w:p w:rsidRPr="00E75024" w:rsidR="00E90ACD" w:rsidP="00E90ACD" w:rsidRDefault="00E90ACD" w14:paraId="20F6BDF0" w14:textId="111FF9A8">
            <w:pPr>
              <w:rPr>
                <w:color w:val="000000"/>
                <w:sz w:val="20"/>
              </w:rPr>
            </w:pPr>
            <w:r>
              <w:rPr>
                <w:color w:val="000000"/>
                <w:sz w:val="20"/>
              </w:rPr>
              <w:t>229.309(a)(1)-(2)</w:t>
            </w:r>
            <w:r w:rsidRPr="00E75024" w:rsidR="00AB57A1">
              <w:rPr>
                <w:color w:val="000000"/>
                <w:sz w:val="20"/>
              </w:rPr>
              <w:t xml:space="preserve"> —</w:t>
            </w:r>
            <w:r w:rsidR="00AB57A1">
              <w:t xml:space="preserve"> </w:t>
            </w:r>
            <w:r w:rsidRPr="00AB57A1" w:rsidR="00AB57A1">
              <w:rPr>
                <w:color w:val="000000"/>
                <w:sz w:val="20"/>
              </w:rPr>
              <w:t>Safety-critical changes and failures</w:t>
            </w:r>
          </w:p>
        </w:tc>
        <w:tc>
          <w:tcPr>
            <w:tcW w:w="11016" w:type="dxa"/>
            <w:gridSpan w:val="7"/>
            <w:shd w:val="clear" w:color="auto" w:fill="auto"/>
          </w:tcPr>
          <w:p w:rsidR="00E90ACD" w:rsidP="00E90ACD" w:rsidRDefault="00E90ACD" w14:paraId="46BD84A8" w14:textId="402C31FA">
            <w:pPr>
              <w:rPr>
                <w:color w:val="000000"/>
                <w:sz w:val="20"/>
              </w:rPr>
            </w:pPr>
            <w:r w:rsidRPr="008867EE">
              <w:rPr>
                <w:iCs/>
                <w:color w:val="000000"/>
                <w:sz w:val="20"/>
              </w:rPr>
              <w:t xml:space="preserve">The </w:t>
            </w:r>
            <w:r w:rsidR="00E353C2">
              <w:rPr>
                <w:iCs/>
                <w:color w:val="000000"/>
                <w:sz w:val="20"/>
              </w:rPr>
              <w:t xml:space="preserve">estimated paperwork </w:t>
            </w:r>
            <w:r w:rsidRPr="008867EE">
              <w:rPr>
                <w:iCs/>
                <w:color w:val="000000"/>
                <w:sz w:val="20"/>
              </w:rPr>
              <w:t xml:space="preserve">burden </w:t>
            </w:r>
            <w:r w:rsidR="00E353C2">
              <w:rPr>
                <w:iCs/>
                <w:color w:val="000000"/>
                <w:sz w:val="20"/>
              </w:rPr>
              <w:t xml:space="preserve">on </w:t>
            </w:r>
            <w:r w:rsidR="0002520B">
              <w:rPr>
                <w:iCs/>
                <w:color w:val="000000"/>
                <w:sz w:val="20"/>
              </w:rPr>
              <w:t>SAs</w:t>
            </w:r>
            <w:r w:rsidRPr="008867EE">
              <w:rPr>
                <w:iCs/>
                <w:color w:val="000000"/>
                <w:sz w:val="20"/>
              </w:rPr>
              <w:t xml:space="preserve"> is </w:t>
            </w:r>
            <w:r w:rsidR="007F4E9F">
              <w:rPr>
                <w:iCs/>
                <w:color w:val="000000"/>
                <w:sz w:val="20"/>
              </w:rPr>
              <w:t>covered under</w:t>
            </w:r>
            <w:r w:rsidRPr="008867EE">
              <w:rPr>
                <w:iCs/>
                <w:color w:val="000000"/>
                <w:sz w:val="20"/>
              </w:rPr>
              <w:t xml:space="preserve"> § 229.307.  </w:t>
            </w:r>
          </w:p>
        </w:tc>
      </w:tr>
      <w:tr w:rsidRPr="00E75024" w:rsidR="00E90ACD" w:rsidTr="00BF5B40" w14:paraId="6A8D5FDC" w14:textId="664D0096">
        <w:trPr>
          <w:trHeight w:val="1020"/>
        </w:trPr>
        <w:tc>
          <w:tcPr>
            <w:tcW w:w="2029" w:type="dxa"/>
            <w:shd w:val="clear" w:color="auto" w:fill="auto"/>
            <w:hideMark/>
          </w:tcPr>
          <w:p w:rsidRPr="00E75024" w:rsidR="00E90ACD" w:rsidP="00E90ACD" w:rsidRDefault="00AB57A1" w14:paraId="505BF66E" w14:textId="2B7033FB">
            <w:pPr>
              <w:rPr>
                <w:color w:val="000000"/>
                <w:sz w:val="20"/>
              </w:rPr>
            </w:pPr>
            <w:r w:rsidRPr="00E75024">
              <w:rPr>
                <w:color w:val="000000"/>
                <w:sz w:val="20"/>
              </w:rPr>
              <w:t>—</w:t>
            </w:r>
            <w:r w:rsidR="00C83BE5">
              <w:rPr>
                <w:color w:val="000000"/>
                <w:sz w:val="20"/>
              </w:rPr>
              <w:t>(a)(</w:t>
            </w:r>
            <w:r w:rsidR="00EC4900">
              <w:rPr>
                <w:color w:val="000000"/>
                <w:sz w:val="20"/>
              </w:rPr>
              <w:t>3)-(6)</w:t>
            </w:r>
            <w:r>
              <w:rPr>
                <w:color w:val="000000"/>
                <w:sz w:val="20"/>
              </w:rPr>
              <w:t xml:space="preserve"> </w:t>
            </w:r>
            <w:r w:rsidRPr="00E75024" w:rsidR="00E90ACD">
              <w:rPr>
                <w:color w:val="000000"/>
                <w:sz w:val="20"/>
              </w:rPr>
              <w:t>Safety critical changes to product subject to this subpart—Notice to FRA</w:t>
            </w:r>
          </w:p>
        </w:tc>
        <w:tc>
          <w:tcPr>
            <w:tcW w:w="1386" w:type="dxa"/>
            <w:shd w:val="clear" w:color="auto" w:fill="auto"/>
            <w:hideMark/>
          </w:tcPr>
          <w:p w:rsidRPr="00E75024" w:rsidR="00E90ACD" w:rsidP="00E90ACD" w:rsidRDefault="00E90ACD" w14:paraId="7309BCB7"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5799A1C1" w14:textId="77777777">
            <w:pPr>
              <w:jc w:val="center"/>
              <w:rPr>
                <w:color w:val="000000"/>
                <w:sz w:val="20"/>
              </w:rPr>
            </w:pPr>
            <w:r w:rsidRPr="00E75024">
              <w:rPr>
                <w:color w:val="000000"/>
                <w:sz w:val="20"/>
              </w:rPr>
              <w:t>5 notifications</w:t>
            </w:r>
          </w:p>
        </w:tc>
        <w:tc>
          <w:tcPr>
            <w:tcW w:w="1170" w:type="dxa"/>
            <w:shd w:val="clear" w:color="auto" w:fill="auto"/>
            <w:hideMark/>
          </w:tcPr>
          <w:p w:rsidRPr="00E75024" w:rsidR="00E90ACD" w:rsidP="00E90ACD" w:rsidRDefault="00E90ACD" w14:paraId="3BDF4AE5" w14:textId="77777777">
            <w:pPr>
              <w:jc w:val="right"/>
              <w:rPr>
                <w:color w:val="000000"/>
                <w:sz w:val="20"/>
              </w:rPr>
            </w:pPr>
            <w:r w:rsidRPr="00E75024">
              <w:rPr>
                <w:color w:val="000000"/>
                <w:sz w:val="20"/>
              </w:rPr>
              <w:t>8 hours</w:t>
            </w:r>
          </w:p>
        </w:tc>
        <w:tc>
          <w:tcPr>
            <w:tcW w:w="1170" w:type="dxa"/>
            <w:shd w:val="clear" w:color="auto" w:fill="auto"/>
            <w:hideMark/>
          </w:tcPr>
          <w:p w:rsidRPr="00E75024" w:rsidR="00E90ACD" w:rsidP="00E90ACD" w:rsidRDefault="00E90ACD" w14:paraId="00490E9C" w14:textId="77777777">
            <w:pPr>
              <w:jc w:val="right"/>
              <w:rPr>
                <w:color w:val="000000"/>
                <w:sz w:val="20"/>
              </w:rPr>
            </w:pPr>
            <w:r w:rsidRPr="00E75024">
              <w:rPr>
                <w:color w:val="000000"/>
                <w:sz w:val="20"/>
              </w:rPr>
              <w:t>40.00 hours</w:t>
            </w:r>
          </w:p>
        </w:tc>
        <w:tc>
          <w:tcPr>
            <w:tcW w:w="810" w:type="dxa"/>
          </w:tcPr>
          <w:p w:rsidRPr="00E75024" w:rsidR="00E90ACD" w:rsidP="00E90ACD" w:rsidRDefault="00E90ACD" w14:paraId="53D0792F" w14:textId="10AA3734">
            <w:pPr>
              <w:jc w:val="right"/>
              <w:rPr>
                <w:color w:val="000000"/>
                <w:sz w:val="20"/>
              </w:rPr>
            </w:pPr>
            <w:r w:rsidRPr="00E75024">
              <w:rPr>
                <w:sz w:val="20"/>
              </w:rPr>
              <w:t xml:space="preserve">$77.44 </w:t>
            </w:r>
          </w:p>
        </w:tc>
        <w:tc>
          <w:tcPr>
            <w:tcW w:w="1530" w:type="dxa"/>
            <w:shd w:val="clear" w:color="auto" w:fill="auto"/>
            <w:hideMark/>
          </w:tcPr>
          <w:p w:rsidRPr="00E75024" w:rsidR="00E90ACD" w:rsidP="00E90ACD" w:rsidRDefault="00E90ACD" w14:paraId="0DC21ADE" w14:textId="493365AD">
            <w:pPr>
              <w:jc w:val="right"/>
              <w:rPr>
                <w:color w:val="000000"/>
                <w:sz w:val="20"/>
              </w:rPr>
            </w:pPr>
            <w:r w:rsidRPr="00E75024">
              <w:rPr>
                <w:color w:val="000000"/>
                <w:sz w:val="20"/>
              </w:rPr>
              <w:t xml:space="preserve">$3,097.60 </w:t>
            </w:r>
          </w:p>
        </w:tc>
        <w:tc>
          <w:tcPr>
            <w:tcW w:w="3690" w:type="dxa"/>
          </w:tcPr>
          <w:p w:rsidR="00E90ACD" w:rsidP="00E90ACD" w:rsidRDefault="00E90ACD" w14:paraId="73BBD0CD" w14:textId="128AA2CA">
            <w:pPr>
              <w:rPr>
                <w:color w:val="000000"/>
                <w:sz w:val="20"/>
              </w:rPr>
            </w:pPr>
            <w:r>
              <w:rPr>
                <w:color w:val="000000"/>
                <w:sz w:val="20"/>
              </w:rPr>
              <w:t xml:space="preserve">A railroad must </w:t>
            </w:r>
            <w:r w:rsidRPr="00815B13">
              <w:rPr>
                <w:color w:val="000000"/>
                <w:sz w:val="20"/>
              </w:rPr>
              <w:t xml:space="preserve">conduct all safety critical changes in a manner that allows the change to be </w:t>
            </w:r>
            <w:r w:rsidRPr="00815B13" w:rsidR="00D77C87">
              <w:rPr>
                <w:color w:val="000000"/>
                <w:sz w:val="20"/>
              </w:rPr>
              <w:t>audited.</w:t>
            </w:r>
            <w:r w:rsidRPr="00815B13">
              <w:rPr>
                <w:color w:val="000000"/>
                <w:sz w:val="20"/>
              </w:rPr>
              <w:t xml:space="preserve"> </w:t>
            </w:r>
          </w:p>
          <w:p w:rsidR="00D856D1" w:rsidP="00E90ACD" w:rsidRDefault="00D856D1" w14:paraId="6B93DEFF" w14:textId="77777777">
            <w:pPr>
              <w:rPr>
                <w:color w:val="000000"/>
                <w:sz w:val="20"/>
              </w:rPr>
            </w:pPr>
          </w:p>
          <w:p w:rsidRPr="00E75024" w:rsidR="00E90ACD" w:rsidP="00E90ACD" w:rsidRDefault="00E90ACD" w14:paraId="331C5814" w14:textId="13895306">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eight (8) hours</w:t>
            </w:r>
            <w:r w:rsidRPr="00776946">
              <w:rPr>
                <w:color w:val="000000"/>
                <w:sz w:val="20"/>
              </w:rPr>
              <w:t xml:space="preserve"> for </w:t>
            </w:r>
            <w:r>
              <w:rPr>
                <w:color w:val="000000"/>
                <w:sz w:val="20"/>
              </w:rPr>
              <w:t>each notification.</w:t>
            </w:r>
          </w:p>
        </w:tc>
      </w:tr>
      <w:tr w:rsidRPr="00E75024" w:rsidR="00E90ACD" w:rsidTr="00BF5B40" w14:paraId="42CAB5E9" w14:textId="616BCC15">
        <w:trPr>
          <w:trHeight w:val="1530"/>
        </w:trPr>
        <w:tc>
          <w:tcPr>
            <w:tcW w:w="2029" w:type="dxa"/>
            <w:shd w:val="clear" w:color="auto" w:fill="auto"/>
            <w:hideMark/>
          </w:tcPr>
          <w:p w:rsidRPr="00E75024" w:rsidR="00E90ACD" w:rsidP="00E90ACD" w:rsidRDefault="00E90ACD" w14:paraId="4CA35F62" w14:textId="772BE1F1">
            <w:pPr>
              <w:rPr>
                <w:color w:val="000000"/>
                <w:sz w:val="20"/>
              </w:rPr>
            </w:pPr>
            <w:r w:rsidRPr="00E75024">
              <w:rPr>
                <w:color w:val="000000"/>
                <w:sz w:val="20"/>
              </w:rPr>
              <w:t>—(b)</w:t>
            </w:r>
            <w:r w:rsidR="00074A69">
              <w:rPr>
                <w:color w:val="000000"/>
                <w:sz w:val="20"/>
              </w:rPr>
              <w:t>-</w:t>
            </w:r>
            <w:r w:rsidRPr="00E75024">
              <w:rPr>
                <w:color w:val="000000"/>
                <w:sz w:val="20"/>
              </w:rPr>
              <w:t>(c) Report by product suppliers and private owners to railroads of any safety-critical changes to product</w:t>
            </w:r>
          </w:p>
        </w:tc>
        <w:tc>
          <w:tcPr>
            <w:tcW w:w="1386" w:type="dxa"/>
            <w:shd w:val="clear" w:color="auto" w:fill="auto"/>
            <w:hideMark/>
          </w:tcPr>
          <w:p w:rsidRPr="00E75024" w:rsidR="00E90ACD" w:rsidP="00E90ACD" w:rsidRDefault="00E90ACD" w14:paraId="328F0433" w14:textId="77777777">
            <w:pPr>
              <w:rPr>
                <w:color w:val="000000"/>
                <w:sz w:val="20"/>
              </w:rPr>
            </w:pPr>
            <w:r w:rsidRPr="00E75024">
              <w:rPr>
                <w:color w:val="000000"/>
                <w:sz w:val="20"/>
              </w:rPr>
              <w:t>3 manufacturers</w:t>
            </w:r>
          </w:p>
        </w:tc>
        <w:tc>
          <w:tcPr>
            <w:tcW w:w="1260" w:type="dxa"/>
            <w:shd w:val="clear" w:color="auto" w:fill="auto"/>
            <w:hideMark/>
          </w:tcPr>
          <w:p w:rsidRPr="00E75024" w:rsidR="00E90ACD" w:rsidP="00E90ACD" w:rsidRDefault="00E90ACD" w14:paraId="33A0EAF3" w14:textId="77777777">
            <w:pPr>
              <w:jc w:val="center"/>
              <w:rPr>
                <w:color w:val="000000"/>
                <w:sz w:val="20"/>
              </w:rPr>
            </w:pPr>
            <w:r w:rsidRPr="00E75024">
              <w:rPr>
                <w:color w:val="000000"/>
                <w:sz w:val="20"/>
              </w:rPr>
              <w:t>15 reports</w:t>
            </w:r>
          </w:p>
        </w:tc>
        <w:tc>
          <w:tcPr>
            <w:tcW w:w="1170" w:type="dxa"/>
            <w:shd w:val="clear" w:color="auto" w:fill="auto"/>
            <w:hideMark/>
          </w:tcPr>
          <w:p w:rsidRPr="00E75024" w:rsidR="00E90ACD" w:rsidP="00E90ACD" w:rsidRDefault="00E90ACD" w14:paraId="3F623EA0" w14:textId="77777777">
            <w:pPr>
              <w:jc w:val="right"/>
              <w:rPr>
                <w:color w:val="000000"/>
                <w:sz w:val="20"/>
              </w:rPr>
            </w:pPr>
            <w:r w:rsidRPr="00E75024">
              <w:rPr>
                <w:color w:val="000000"/>
                <w:sz w:val="20"/>
              </w:rPr>
              <w:t>8 hours</w:t>
            </w:r>
          </w:p>
        </w:tc>
        <w:tc>
          <w:tcPr>
            <w:tcW w:w="1170" w:type="dxa"/>
            <w:shd w:val="clear" w:color="auto" w:fill="auto"/>
            <w:hideMark/>
          </w:tcPr>
          <w:p w:rsidRPr="00E75024" w:rsidR="00E90ACD" w:rsidP="00E90ACD" w:rsidRDefault="00E90ACD" w14:paraId="37094B81" w14:textId="77777777">
            <w:pPr>
              <w:jc w:val="right"/>
              <w:rPr>
                <w:color w:val="000000"/>
                <w:sz w:val="20"/>
              </w:rPr>
            </w:pPr>
            <w:r w:rsidRPr="00E75024">
              <w:rPr>
                <w:color w:val="000000"/>
                <w:sz w:val="20"/>
              </w:rPr>
              <w:t>120.00 hours</w:t>
            </w:r>
          </w:p>
        </w:tc>
        <w:tc>
          <w:tcPr>
            <w:tcW w:w="810" w:type="dxa"/>
          </w:tcPr>
          <w:p w:rsidRPr="00E75024" w:rsidR="00E90ACD" w:rsidP="00E90ACD" w:rsidRDefault="00E90ACD" w14:paraId="66AFBBDF" w14:textId="6D14794A">
            <w:pPr>
              <w:jc w:val="right"/>
              <w:rPr>
                <w:color w:val="000000"/>
                <w:sz w:val="20"/>
              </w:rPr>
            </w:pPr>
            <w:r w:rsidRPr="00E75024">
              <w:rPr>
                <w:sz w:val="20"/>
              </w:rPr>
              <w:t xml:space="preserve">$77.44 </w:t>
            </w:r>
          </w:p>
        </w:tc>
        <w:tc>
          <w:tcPr>
            <w:tcW w:w="1530" w:type="dxa"/>
            <w:shd w:val="clear" w:color="auto" w:fill="auto"/>
            <w:hideMark/>
          </w:tcPr>
          <w:p w:rsidRPr="00E75024" w:rsidR="00E90ACD" w:rsidP="00E90ACD" w:rsidRDefault="00E90ACD" w14:paraId="7AA2635C" w14:textId="7FC5EA05">
            <w:pPr>
              <w:jc w:val="right"/>
              <w:rPr>
                <w:color w:val="000000"/>
                <w:sz w:val="20"/>
              </w:rPr>
            </w:pPr>
            <w:r w:rsidRPr="00E75024">
              <w:rPr>
                <w:color w:val="000000"/>
                <w:sz w:val="20"/>
              </w:rPr>
              <w:t xml:space="preserve">$9,292.80 </w:t>
            </w:r>
          </w:p>
        </w:tc>
        <w:tc>
          <w:tcPr>
            <w:tcW w:w="3690" w:type="dxa"/>
          </w:tcPr>
          <w:p w:rsidRPr="003120EE" w:rsidR="00E90ACD" w:rsidP="00E90ACD" w:rsidRDefault="00E90ACD" w14:paraId="5CE70FBA" w14:textId="77777777">
            <w:pPr>
              <w:rPr>
                <w:color w:val="000000"/>
                <w:sz w:val="20"/>
              </w:rPr>
            </w:pPr>
            <w:r w:rsidRPr="003120EE">
              <w:rPr>
                <w:color w:val="000000"/>
                <w:sz w:val="20"/>
              </w:rPr>
              <w:t xml:space="preserve">(b) Product suppliers and private equipment owners shall report any safety-critical changes and previously unidentified hazards to each railroad using the product. </w:t>
            </w:r>
          </w:p>
          <w:p w:rsidRPr="003120EE" w:rsidR="00E90ACD" w:rsidP="00E90ACD" w:rsidRDefault="00E90ACD" w14:paraId="27533D0C" w14:textId="77777777">
            <w:pPr>
              <w:rPr>
                <w:color w:val="000000"/>
                <w:sz w:val="20"/>
              </w:rPr>
            </w:pPr>
          </w:p>
          <w:p w:rsidRPr="003120EE" w:rsidR="00E90ACD" w:rsidP="00E90ACD" w:rsidRDefault="00E90ACD" w14:paraId="3F59AD1B" w14:textId="77777777">
            <w:pPr>
              <w:rPr>
                <w:color w:val="000000"/>
                <w:sz w:val="20"/>
              </w:rPr>
            </w:pPr>
            <w:r w:rsidRPr="003120EE">
              <w:rPr>
                <w:color w:val="000000"/>
                <w:sz w:val="20"/>
              </w:rPr>
              <w:t xml:space="preserve">(c) Private equipment owners shall establish configuration/revision control measures for control of safety critical </w:t>
            </w:r>
            <w:r w:rsidRPr="003120EE">
              <w:rPr>
                <w:color w:val="000000"/>
                <w:sz w:val="20"/>
              </w:rPr>
              <w:lastRenderedPageBreak/>
              <w:t>changes and identification of previously unidentified hazards.</w:t>
            </w:r>
          </w:p>
          <w:p w:rsidR="00E90ACD" w:rsidP="00E90ACD" w:rsidRDefault="00E90ACD" w14:paraId="53180E3D" w14:textId="77777777">
            <w:pPr>
              <w:rPr>
                <w:color w:val="000000"/>
                <w:sz w:val="20"/>
              </w:rPr>
            </w:pPr>
          </w:p>
          <w:p w:rsidRPr="00E75024" w:rsidR="00E90ACD" w:rsidP="00E90ACD" w:rsidRDefault="00E90ACD" w14:paraId="7F813324" w14:textId="2D541B3A">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eight (8) hours</w:t>
            </w:r>
            <w:r w:rsidRPr="00776946">
              <w:rPr>
                <w:color w:val="000000"/>
                <w:sz w:val="20"/>
              </w:rPr>
              <w:t xml:space="preserve"> for </w:t>
            </w:r>
            <w:r>
              <w:rPr>
                <w:color w:val="000000"/>
                <w:sz w:val="20"/>
              </w:rPr>
              <w:t>each report.</w:t>
            </w:r>
          </w:p>
        </w:tc>
      </w:tr>
      <w:tr w:rsidRPr="00E75024" w:rsidR="00E90ACD" w:rsidTr="00BF5B40" w14:paraId="521324EB" w14:textId="1A93F367">
        <w:trPr>
          <w:trHeight w:val="765"/>
        </w:trPr>
        <w:tc>
          <w:tcPr>
            <w:tcW w:w="2029" w:type="dxa"/>
            <w:shd w:val="clear" w:color="auto" w:fill="auto"/>
            <w:hideMark/>
          </w:tcPr>
          <w:p w:rsidRPr="00E75024" w:rsidR="00E90ACD" w:rsidP="00E90ACD" w:rsidRDefault="00E90ACD" w14:paraId="75B17E4A" w14:textId="77777777">
            <w:pPr>
              <w:rPr>
                <w:color w:val="000000"/>
                <w:sz w:val="20"/>
              </w:rPr>
            </w:pPr>
            <w:r w:rsidRPr="00E75024">
              <w:rPr>
                <w:color w:val="000000"/>
                <w:sz w:val="20"/>
              </w:rPr>
              <w:lastRenderedPageBreak/>
              <w:t>229.311(a)—Notice to FRA by railroad before placing product in service</w:t>
            </w:r>
          </w:p>
        </w:tc>
        <w:tc>
          <w:tcPr>
            <w:tcW w:w="1386" w:type="dxa"/>
            <w:shd w:val="clear" w:color="auto" w:fill="auto"/>
            <w:hideMark/>
          </w:tcPr>
          <w:p w:rsidRPr="00E75024" w:rsidR="00E90ACD" w:rsidP="00E90ACD" w:rsidRDefault="00E90ACD" w14:paraId="3546C423"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76DF31E0" w14:textId="77777777">
            <w:pPr>
              <w:jc w:val="center"/>
              <w:rPr>
                <w:color w:val="000000"/>
                <w:sz w:val="20"/>
              </w:rPr>
            </w:pPr>
            <w:r w:rsidRPr="00E75024">
              <w:rPr>
                <w:color w:val="000000"/>
                <w:sz w:val="20"/>
              </w:rPr>
              <w:t>3 notifications</w:t>
            </w:r>
          </w:p>
        </w:tc>
        <w:tc>
          <w:tcPr>
            <w:tcW w:w="1170" w:type="dxa"/>
            <w:shd w:val="clear" w:color="auto" w:fill="auto"/>
            <w:hideMark/>
          </w:tcPr>
          <w:p w:rsidRPr="00E75024" w:rsidR="00E90ACD" w:rsidP="00E90ACD" w:rsidRDefault="00E90ACD" w14:paraId="6B89634C" w14:textId="77777777">
            <w:pPr>
              <w:jc w:val="right"/>
              <w:rPr>
                <w:color w:val="000000"/>
                <w:sz w:val="20"/>
              </w:rPr>
            </w:pPr>
            <w:r w:rsidRPr="00E75024">
              <w:rPr>
                <w:color w:val="000000"/>
                <w:sz w:val="20"/>
              </w:rPr>
              <w:t>2 hours</w:t>
            </w:r>
          </w:p>
        </w:tc>
        <w:tc>
          <w:tcPr>
            <w:tcW w:w="1170" w:type="dxa"/>
            <w:shd w:val="clear" w:color="auto" w:fill="auto"/>
            <w:hideMark/>
          </w:tcPr>
          <w:p w:rsidRPr="00E75024" w:rsidR="00E90ACD" w:rsidP="00E90ACD" w:rsidRDefault="00E90ACD" w14:paraId="10B33D71" w14:textId="77777777">
            <w:pPr>
              <w:jc w:val="right"/>
              <w:rPr>
                <w:color w:val="000000"/>
                <w:sz w:val="20"/>
              </w:rPr>
            </w:pPr>
            <w:r w:rsidRPr="00E75024">
              <w:rPr>
                <w:color w:val="000000"/>
                <w:sz w:val="20"/>
              </w:rPr>
              <w:t>6.00 hours</w:t>
            </w:r>
          </w:p>
        </w:tc>
        <w:tc>
          <w:tcPr>
            <w:tcW w:w="810" w:type="dxa"/>
          </w:tcPr>
          <w:p w:rsidRPr="00E75024" w:rsidR="00E90ACD" w:rsidP="00E90ACD" w:rsidRDefault="00E90ACD" w14:paraId="404188A3" w14:textId="457DFCF3">
            <w:pPr>
              <w:jc w:val="right"/>
              <w:rPr>
                <w:color w:val="000000"/>
                <w:sz w:val="20"/>
              </w:rPr>
            </w:pPr>
            <w:r w:rsidRPr="00E75024">
              <w:rPr>
                <w:sz w:val="20"/>
              </w:rPr>
              <w:t xml:space="preserve">$77.44 </w:t>
            </w:r>
          </w:p>
        </w:tc>
        <w:tc>
          <w:tcPr>
            <w:tcW w:w="1530" w:type="dxa"/>
            <w:shd w:val="clear" w:color="auto" w:fill="auto"/>
            <w:hideMark/>
          </w:tcPr>
          <w:p w:rsidRPr="00E75024" w:rsidR="00E90ACD" w:rsidP="00E90ACD" w:rsidRDefault="00E90ACD" w14:paraId="4748E201" w14:textId="7EC7562A">
            <w:pPr>
              <w:jc w:val="right"/>
              <w:rPr>
                <w:color w:val="000000"/>
                <w:sz w:val="20"/>
              </w:rPr>
            </w:pPr>
            <w:r w:rsidRPr="00E75024">
              <w:rPr>
                <w:color w:val="000000"/>
                <w:sz w:val="20"/>
              </w:rPr>
              <w:t xml:space="preserve">$464.64 </w:t>
            </w:r>
          </w:p>
        </w:tc>
        <w:tc>
          <w:tcPr>
            <w:tcW w:w="3690" w:type="dxa"/>
          </w:tcPr>
          <w:p w:rsidR="00E90ACD" w:rsidP="00E90ACD" w:rsidRDefault="00E90ACD" w14:paraId="60CDCF09" w14:textId="3A4B875E">
            <w:pPr>
              <w:rPr>
                <w:color w:val="000000"/>
                <w:sz w:val="20"/>
              </w:rPr>
            </w:pPr>
            <w:r w:rsidRPr="007759BB">
              <w:rPr>
                <w:color w:val="000000"/>
                <w:sz w:val="20"/>
              </w:rPr>
              <w:t xml:space="preserve">Prior to the initial planned use of a product subject to this subpart, a railroad must inform the </w:t>
            </w:r>
            <w:r>
              <w:rPr>
                <w:color w:val="000000"/>
                <w:sz w:val="20"/>
              </w:rPr>
              <w:t xml:space="preserve">FRA </w:t>
            </w:r>
            <w:r w:rsidRPr="007759BB">
              <w:rPr>
                <w:color w:val="000000"/>
                <w:sz w:val="20"/>
              </w:rPr>
              <w:t>Associate Administrator for Safety</w:t>
            </w:r>
            <w:r>
              <w:rPr>
                <w:color w:val="000000"/>
                <w:sz w:val="20"/>
              </w:rPr>
              <w:t xml:space="preserve"> </w:t>
            </w:r>
            <w:r w:rsidRPr="007759BB">
              <w:rPr>
                <w:color w:val="000000"/>
                <w:sz w:val="20"/>
              </w:rPr>
              <w:t>of the intent to place this product in service.  The notification must provide a description of the product</w:t>
            </w:r>
            <w:r>
              <w:rPr>
                <w:color w:val="000000"/>
                <w:sz w:val="20"/>
              </w:rPr>
              <w:t xml:space="preserve"> </w:t>
            </w:r>
            <w:r w:rsidRPr="007759BB">
              <w:rPr>
                <w:color w:val="000000"/>
                <w:sz w:val="20"/>
              </w:rPr>
              <w:t>and identify the location where the complete Safety Analysis (SA) documentation described in § 229.307 and the training and qualification program described in § 229.319 are maintained.</w:t>
            </w:r>
          </w:p>
          <w:p w:rsidR="00E90ACD" w:rsidP="00E90ACD" w:rsidRDefault="00E90ACD" w14:paraId="7107BCE4" w14:textId="77777777">
            <w:pPr>
              <w:rPr>
                <w:color w:val="000000"/>
                <w:sz w:val="20"/>
              </w:rPr>
            </w:pPr>
          </w:p>
          <w:p w:rsidRPr="00E75024" w:rsidR="00E90ACD" w:rsidP="00E90ACD" w:rsidRDefault="00E90ACD" w14:paraId="38ED6BB1" w14:textId="4A858399">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two (2) hours</w:t>
            </w:r>
            <w:r w:rsidRPr="00776946">
              <w:rPr>
                <w:color w:val="000000"/>
                <w:sz w:val="20"/>
              </w:rPr>
              <w:t xml:space="preserve"> for </w:t>
            </w:r>
            <w:r>
              <w:rPr>
                <w:color w:val="000000"/>
                <w:sz w:val="20"/>
              </w:rPr>
              <w:t>each notification.</w:t>
            </w:r>
          </w:p>
        </w:tc>
      </w:tr>
      <w:tr w:rsidRPr="00E75024" w:rsidR="00AB57A1" w:rsidTr="00D81EBD" w14:paraId="364B5419" w14:textId="77777777">
        <w:trPr>
          <w:trHeight w:val="1530"/>
        </w:trPr>
        <w:tc>
          <w:tcPr>
            <w:tcW w:w="2029" w:type="dxa"/>
            <w:shd w:val="clear" w:color="auto" w:fill="auto"/>
          </w:tcPr>
          <w:p w:rsidRPr="00E75024" w:rsidR="00AB57A1" w:rsidP="00AB57A1" w:rsidRDefault="00AB57A1" w14:paraId="3104F954" w14:textId="7B6469C7">
            <w:pPr>
              <w:rPr>
                <w:color w:val="000000"/>
                <w:sz w:val="20"/>
              </w:rPr>
            </w:pPr>
            <w:r w:rsidRPr="00B33270">
              <w:rPr>
                <w:sz w:val="20"/>
              </w:rPr>
              <w:t>—</w:t>
            </w:r>
            <w:r>
              <w:rPr>
                <w:sz w:val="20"/>
              </w:rPr>
              <w:t xml:space="preserve"> (c) </w:t>
            </w:r>
            <w:r w:rsidRPr="007D7175" w:rsidR="007D7175">
              <w:rPr>
                <w:sz w:val="20"/>
              </w:rPr>
              <w:t xml:space="preserve">Railroad document provided to FRA upon request demonstrating product meets </w:t>
            </w:r>
            <w:r w:rsidR="00A15170">
              <w:rPr>
                <w:sz w:val="20"/>
              </w:rPr>
              <w:t>s</w:t>
            </w:r>
            <w:r w:rsidRPr="007D7175" w:rsidR="007D7175">
              <w:rPr>
                <w:sz w:val="20"/>
              </w:rPr>
              <w:t xml:space="preserve">afety </w:t>
            </w:r>
            <w:r w:rsidR="00A15170">
              <w:rPr>
                <w:sz w:val="20"/>
              </w:rPr>
              <w:t>a</w:t>
            </w:r>
            <w:r w:rsidRPr="007D7175" w:rsidR="007D7175">
              <w:rPr>
                <w:sz w:val="20"/>
              </w:rPr>
              <w:t>nalysis requirements for life cycle of product</w:t>
            </w:r>
          </w:p>
        </w:tc>
        <w:tc>
          <w:tcPr>
            <w:tcW w:w="11016" w:type="dxa"/>
            <w:gridSpan w:val="7"/>
            <w:shd w:val="clear" w:color="auto" w:fill="auto"/>
          </w:tcPr>
          <w:p w:rsidRPr="00232A97" w:rsidR="00AB57A1" w:rsidP="00AB57A1" w:rsidRDefault="00AB57A1" w14:paraId="3C12BF8D" w14:textId="422072F0">
            <w:pPr>
              <w:rPr>
                <w:color w:val="000000"/>
                <w:sz w:val="20"/>
              </w:rPr>
            </w:pPr>
            <w:r w:rsidRPr="00B33270">
              <w:rPr>
                <w:sz w:val="20"/>
              </w:rPr>
              <w:t>The estimated</w:t>
            </w:r>
            <w:r w:rsidR="007F4E9F">
              <w:rPr>
                <w:sz w:val="20"/>
              </w:rPr>
              <w:t xml:space="preserve"> paperwork</w:t>
            </w:r>
            <w:r w:rsidRPr="00B33270">
              <w:rPr>
                <w:sz w:val="20"/>
              </w:rPr>
              <w:t xml:space="preserve"> burden for this regulatory requirement is covered under § 229.</w:t>
            </w:r>
            <w:r w:rsidR="007D7175">
              <w:rPr>
                <w:sz w:val="20"/>
              </w:rPr>
              <w:t>307</w:t>
            </w:r>
            <w:r w:rsidRPr="00B33270">
              <w:rPr>
                <w:sz w:val="20"/>
              </w:rPr>
              <w:t>.</w:t>
            </w:r>
          </w:p>
        </w:tc>
      </w:tr>
      <w:tr w:rsidRPr="00E75024" w:rsidR="00E90ACD" w:rsidTr="00BF5B40" w14:paraId="5658F7AD" w14:textId="074944C3">
        <w:trPr>
          <w:trHeight w:val="1530"/>
        </w:trPr>
        <w:tc>
          <w:tcPr>
            <w:tcW w:w="2029" w:type="dxa"/>
            <w:shd w:val="clear" w:color="auto" w:fill="auto"/>
            <w:hideMark/>
          </w:tcPr>
          <w:p w:rsidRPr="00E75024" w:rsidR="00E90ACD" w:rsidP="00E90ACD" w:rsidRDefault="00E90ACD" w14:paraId="437C1C12" w14:textId="324B338A">
            <w:pPr>
              <w:rPr>
                <w:color w:val="000000"/>
                <w:sz w:val="20"/>
              </w:rPr>
            </w:pPr>
            <w:r w:rsidRPr="00E75024">
              <w:rPr>
                <w:color w:val="000000"/>
                <w:sz w:val="20"/>
              </w:rPr>
              <w:t>—(d) Railroad maintenance of data base of all safety relevant hazards encountered after product is placed in service</w:t>
            </w:r>
          </w:p>
        </w:tc>
        <w:tc>
          <w:tcPr>
            <w:tcW w:w="1386" w:type="dxa"/>
            <w:shd w:val="clear" w:color="auto" w:fill="auto"/>
            <w:hideMark/>
          </w:tcPr>
          <w:p w:rsidRPr="00E75024" w:rsidR="00E90ACD" w:rsidP="00E90ACD" w:rsidRDefault="00E90ACD" w14:paraId="0B4DAA12"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3D822B9D" w14:textId="77777777">
            <w:pPr>
              <w:jc w:val="center"/>
              <w:rPr>
                <w:color w:val="000000"/>
                <w:sz w:val="20"/>
              </w:rPr>
            </w:pPr>
            <w:r w:rsidRPr="00E75024">
              <w:rPr>
                <w:color w:val="000000"/>
                <w:sz w:val="20"/>
              </w:rPr>
              <w:t>3 databases</w:t>
            </w:r>
          </w:p>
        </w:tc>
        <w:tc>
          <w:tcPr>
            <w:tcW w:w="1170" w:type="dxa"/>
            <w:shd w:val="clear" w:color="auto" w:fill="auto"/>
            <w:hideMark/>
          </w:tcPr>
          <w:p w:rsidRPr="00E75024" w:rsidR="00E90ACD" w:rsidP="00E90ACD" w:rsidRDefault="00E90ACD" w14:paraId="45CFECEB" w14:textId="77777777">
            <w:pPr>
              <w:jc w:val="right"/>
              <w:rPr>
                <w:color w:val="000000"/>
                <w:sz w:val="20"/>
              </w:rPr>
            </w:pPr>
            <w:r w:rsidRPr="00E75024">
              <w:rPr>
                <w:color w:val="000000"/>
                <w:sz w:val="20"/>
              </w:rPr>
              <w:t>2 hours</w:t>
            </w:r>
          </w:p>
        </w:tc>
        <w:tc>
          <w:tcPr>
            <w:tcW w:w="1170" w:type="dxa"/>
            <w:shd w:val="clear" w:color="auto" w:fill="auto"/>
            <w:hideMark/>
          </w:tcPr>
          <w:p w:rsidRPr="00E75024" w:rsidR="00E90ACD" w:rsidP="00E90ACD" w:rsidRDefault="00E90ACD" w14:paraId="54C0C6C4" w14:textId="77777777">
            <w:pPr>
              <w:jc w:val="right"/>
              <w:rPr>
                <w:color w:val="000000"/>
                <w:sz w:val="20"/>
              </w:rPr>
            </w:pPr>
            <w:r w:rsidRPr="00E75024">
              <w:rPr>
                <w:color w:val="000000"/>
                <w:sz w:val="20"/>
              </w:rPr>
              <w:t>6.00 hours</w:t>
            </w:r>
          </w:p>
        </w:tc>
        <w:tc>
          <w:tcPr>
            <w:tcW w:w="810" w:type="dxa"/>
          </w:tcPr>
          <w:p w:rsidRPr="00E75024" w:rsidR="00E90ACD" w:rsidP="00E90ACD" w:rsidRDefault="00E90ACD" w14:paraId="4BC90BB9" w14:textId="0D5DD3DE">
            <w:pPr>
              <w:jc w:val="right"/>
              <w:rPr>
                <w:color w:val="000000"/>
                <w:sz w:val="20"/>
              </w:rPr>
            </w:pPr>
            <w:r w:rsidRPr="00E75024">
              <w:rPr>
                <w:sz w:val="20"/>
              </w:rPr>
              <w:t xml:space="preserve">$77.44 </w:t>
            </w:r>
          </w:p>
        </w:tc>
        <w:tc>
          <w:tcPr>
            <w:tcW w:w="1530" w:type="dxa"/>
            <w:shd w:val="clear" w:color="auto" w:fill="auto"/>
            <w:hideMark/>
          </w:tcPr>
          <w:p w:rsidRPr="00E75024" w:rsidR="00E90ACD" w:rsidP="00E90ACD" w:rsidRDefault="00E90ACD" w14:paraId="02962D6A" w14:textId="2D23A6F7">
            <w:pPr>
              <w:jc w:val="right"/>
              <w:rPr>
                <w:color w:val="000000"/>
                <w:sz w:val="20"/>
              </w:rPr>
            </w:pPr>
            <w:r w:rsidRPr="00E75024">
              <w:rPr>
                <w:color w:val="000000"/>
                <w:sz w:val="20"/>
              </w:rPr>
              <w:t xml:space="preserve">$464.64 </w:t>
            </w:r>
          </w:p>
        </w:tc>
        <w:tc>
          <w:tcPr>
            <w:tcW w:w="3690" w:type="dxa"/>
          </w:tcPr>
          <w:p w:rsidR="00E90ACD" w:rsidP="00E90ACD" w:rsidRDefault="00E90ACD" w14:paraId="1727744A" w14:textId="003E95CD">
            <w:pPr>
              <w:rPr>
                <w:color w:val="000000"/>
                <w:sz w:val="20"/>
              </w:rPr>
            </w:pPr>
            <w:r w:rsidRPr="00232A97">
              <w:rPr>
                <w:color w:val="000000"/>
                <w:sz w:val="20"/>
              </w:rPr>
              <w:t>After a product is placed in service, the railroad must maintain a database of all safety relevant hazards encountered with the product.  The database must include all hazards identified in the SA and those that had not been previously identified in the SA.</w:t>
            </w:r>
          </w:p>
          <w:p w:rsidR="00E90ACD" w:rsidP="00E90ACD" w:rsidRDefault="00E90ACD" w14:paraId="557B8F8A" w14:textId="77777777">
            <w:pPr>
              <w:rPr>
                <w:color w:val="000000"/>
                <w:sz w:val="20"/>
              </w:rPr>
            </w:pPr>
          </w:p>
          <w:p w:rsidRPr="00E75024" w:rsidR="00E90ACD" w:rsidP="00E90ACD" w:rsidRDefault="00E90ACD" w14:paraId="20DFB00E" w14:textId="32AEAE05">
            <w:pPr>
              <w:rPr>
                <w:color w:val="000000"/>
                <w:sz w:val="20"/>
              </w:rPr>
            </w:pPr>
            <w:r>
              <w:rPr>
                <w:color w:val="000000"/>
                <w:sz w:val="20"/>
              </w:rPr>
              <w:lastRenderedPageBreak/>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two (2) hours</w:t>
            </w:r>
            <w:r w:rsidRPr="00776946">
              <w:rPr>
                <w:color w:val="000000"/>
                <w:sz w:val="20"/>
              </w:rPr>
              <w:t xml:space="preserve"> for </w:t>
            </w:r>
            <w:r>
              <w:rPr>
                <w:color w:val="000000"/>
                <w:sz w:val="20"/>
              </w:rPr>
              <w:t>each database.</w:t>
            </w:r>
          </w:p>
        </w:tc>
      </w:tr>
      <w:tr w:rsidRPr="00E75024" w:rsidR="00E90ACD" w:rsidTr="00BF5B40" w14:paraId="140473A4" w14:textId="4071B9F1">
        <w:trPr>
          <w:trHeight w:val="710"/>
        </w:trPr>
        <w:tc>
          <w:tcPr>
            <w:tcW w:w="2029" w:type="dxa"/>
            <w:shd w:val="clear" w:color="auto" w:fill="auto"/>
            <w:hideMark/>
          </w:tcPr>
          <w:p w:rsidRPr="00E75024" w:rsidR="00E90ACD" w:rsidP="00E90ACD" w:rsidRDefault="00E90ACD" w14:paraId="2E227C38" w14:textId="77777777">
            <w:pPr>
              <w:rPr>
                <w:color w:val="000000"/>
                <w:sz w:val="20"/>
              </w:rPr>
            </w:pPr>
            <w:r w:rsidRPr="00E75024">
              <w:rPr>
                <w:color w:val="000000"/>
                <w:sz w:val="20"/>
              </w:rPr>
              <w:lastRenderedPageBreak/>
              <w:t>—(d)(1) Written report to FRA disclosing frequency of safety-relevant hazards for product exceeding threshold set forth in Safety Analysis</w:t>
            </w:r>
          </w:p>
        </w:tc>
        <w:tc>
          <w:tcPr>
            <w:tcW w:w="1386" w:type="dxa"/>
            <w:shd w:val="clear" w:color="auto" w:fill="auto"/>
            <w:hideMark/>
          </w:tcPr>
          <w:p w:rsidRPr="00E75024" w:rsidR="00E90ACD" w:rsidP="00E90ACD" w:rsidRDefault="00E90ACD" w14:paraId="7C044F0D"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4C599657" w14:textId="77777777">
            <w:pPr>
              <w:jc w:val="center"/>
              <w:rPr>
                <w:color w:val="000000"/>
                <w:sz w:val="20"/>
              </w:rPr>
            </w:pPr>
            <w:r w:rsidRPr="00E75024">
              <w:rPr>
                <w:color w:val="000000"/>
                <w:sz w:val="20"/>
              </w:rPr>
              <w:t>1 written report</w:t>
            </w:r>
          </w:p>
        </w:tc>
        <w:tc>
          <w:tcPr>
            <w:tcW w:w="1170" w:type="dxa"/>
            <w:shd w:val="clear" w:color="auto" w:fill="auto"/>
            <w:hideMark/>
          </w:tcPr>
          <w:p w:rsidRPr="00E75024" w:rsidR="00E90ACD" w:rsidP="00E90ACD" w:rsidRDefault="00E90ACD" w14:paraId="23E961BF" w14:textId="77777777">
            <w:pPr>
              <w:jc w:val="right"/>
              <w:rPr>
                <w:color w:val="000000"/>
                <w:sz w:val="20"/>
              </w:rPr>
            </w:pPr>
            <w:r w:rsidRPr="00E75024">
              <w:rPr>
                <w:color w:val="000000"/>
                <w:sz w:val="20"/>
              </w:rPr>
              <w:t>2 hours</w:t>
            </w:r>
          </w:p>
        </w:tc>
        <w:tc>
          <w:tcPr>
            <w:tcW w:w="1170" w:type="dxa"/>
            <w:shd w:val="clear" w:color="auto" w:fill="auto"/>
            <w:hideMark/>
          </w:tcPr>
          <w:p w:rsidRPr="00E75024" w:rsidR="00E90ACD" w:rsidP="00E90ACD" w:rsidRDefault="00E90ACD" w14:paraId="4B57A391" w14:textId="77777777">
            <w:pPr>
              <w:jc w:val="right"/>
              <w:rPr>
                <w:color w:val="000000"/>
                <w:sz w:val="20"/>
              </w:rPr>
            </w:pPr>
            <w:r w:rsidRPr="00E75024">
              <w:rPr>
                <w:color w:val="000000"/>
                <w:sz w:val="20"/>
              </w:rPr>
              <w:t>2.00 hours</w:t>
            </w:r>
          </w:p>
        </w:tc>
        <w:tc>
          <w:tcPr>
            <w:tcW w:w="810" w:type="dxa"/>
          </w:tcPr>
          <w:p w:rsidRPr="00E75024" w:rsidR="00E90ACD" w:rsidP="00E90ACD" w:rsidRDefault="00E90ACD" w14:paraId="24FAC0FA" w14:textId="63959A1A">
            <w:pPr>
              <w:jc w:val="right"/>
              <w:rPr>
                <w:color w:val="000000"/>
                <w:sz w:val="20"/>
              </w:rPr>
            </w:pPr>
            <w:r w:rsidRPr="00E75024">
              <w:rPr>
                <w:sz w:val="20"/>
              </w:rPr>
              <w:t xml:space="preserve">$77.44 </w:t>
            </w:r>
          </w:p>
        </w:tc>
        <w:tc>
          <w:tcPr>
            <w:tcW w:w="1530" w:type="dxa"/>
            <w:shd w:val="clear" w:color="auto" w:fill="auto"/>
            <w:hideMark/>
          </w:tcPr>
          <w:p w:rsidRPr="00E75024" w:rsidR="00E90ACD" w:rsidP="00E90ACD" w:rsidRDefault="00E90ACD" w14:paraId="7C2AE0F1" w14:textId="7AD3A8AC">
            <w:pPr>
              <w:jc w:val="right"/>
              <w:rPr>
                <w:color w:val="000000"/>
                <w:sz w:val="20"/>
              </w:rPr>
            </w:pPr>
            <w:r w:rsidRPr="00E75024">
              <w:rPr>
                <w:color w:val="000000"/>
                <w:sz w:val="20"/>
              </w:rPr>
              <w:t xml:space="preserve">$154.88 </w:t>
            </w:r>
          </w:p>
        </w:tc>
        <w:tc>
          <w:tcPr>
            <w:tcW w:w="3690" w:type="dxa"/>
          </w:tcPr>
          <w:p w:rsidRPr="008E6AA7" w:rsidR="00E90ACD" w:rsidP="00E90ACD" w:rsidRDefault="00E90ACD" w14:paraId="4F1721F7" w14:textId="409CE0AC">
            <w:pPr>
              <w:rPr>
                <w:color w:val="000000"/>
                <w:sz w:val="20"/>
              </w:rPr>
            </w:pPr>
            <w:r w:rsidRPr="008E6AA7">
              <w:rPr>
                <w:color w:val="000000"/>
                <w:sz w:val="20"/>
              </w:rPr>
              <w:t>(d) If the frequency of the safety-relevant hazards exceeds the threshold set forth in the SA, then the railroad must:</w:t>
            </w:r>
          </w:p>
          <w:p w:rsidRPr="008E6AA7" w:rsidR="00E90ACD" w:rsidP="00E90ACD" w:rsidRDefault="00E90ACD" w14:paraId="457ED9F8" w14:textId="77777777">
            <w:pPr>
              <w:rPr>
                <w:color w:val="000000"/>
                <w:sz w:val="20"/>
              </w:rPr>
            </w:pPr>
          </w:p>
          <w:p w:rsidR="00E90ACD" w:rsidP="00E90ACD" w:rsidRDefault="00E90ACD" w14:paraId="51C6B4E9" w14:textId="4E94AEB0">
            <w:pPr>
              <w:rPr>
                <w:color w:val="000000"/>
                <w:sz w:val="20"/>
              </w:rPr>
            </w:pPr>
            <w:r w:rsidRPr="008E6AA7">
              <w:rPr>
                <w:color w:val="000000"/>
                <w:sz w:val="20"/>
              </w:rPr>
              <w:t>(1) Report the inconsistency by mail, facsimile, e-mail, or hand delivery to the Director, Office of Safety Assurance and Compliance, FRA, within 15 days of discovery</w:t>
            </w:r>
            <w:r>
              <w:rPr>
                <w:color w:val="000000"/>
                <w:sz w:val="20"/>
              </w:rPr>
              <w:t>.</w:t>
            </w:r>
          </w:p>
          <w:p w:rsidR="00E90ACD" w:rsidP="00E90ACD" w:rsidRDefault="00E90ACD" w14:paraId="38FE8761" w14:textId="77777777">
            <w:pPr>
              <w:rPr>
                <w:color w:val="000000"/>
                <w:sz w:val="20"/>
              </w:rPr>
            </w:pPr>
          </w:p>
          <w:p w:rsidRPr="00E75024" w:rsidR="00E90ACD" w:rsidP="00E90ACD" w:rsidRDefault="00E90ACD" w14:paraId="65F71682" w14:textId="6294D329">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two (2) hours to complete each report.</w:t>
            </w:r>
          </w:p>
        </w:tc>
      </w:tr>
      <w:tr w:rsidRPr="00E75024" w:rsidR="00B867B0" w:rsidTr="00922317" w14:paraId="62DC5B00" w14:textId="77777777">
        <w:trPr>
          <w:trHeight w:val="1520"/>
        </w:trPr>
        <w:tc>
          <w:tcPr>
            <w:tcW w:w="2029" w:type="dxa"/>
            <w:shd w:val="clear" w:color="auto" w:fill="auto"/>
          </w:tcPr>
          <w:p w:rsidRPr="00E75024" w:rsidR="00B867B0" w:rsidP="00B867B0" w:rsidRDefault="00922317" w14:paraId="54897BDB" w14:textId="2E697DFE">
            <w:pPr>
              <w:rPr>
                <w:color w:val="000000"/>
                <w:sz w:val="20"/>
              </w:rPr>
            </w:pPr>
            <w:r w:rsidRPr="00922317">
              <w:rPr>
                <w:sz w:val="20"/>
              </w:rPr>
              <w:t xml:space="preserve">—(d)(2)-(3) Final </w:t>
            </w:r>
            <w:r w:rsidR="00240A08">
              <w:rPr>
                <w:sz w:val="20"/>
              </w:rPr>
              <w:t>r</w:t>
            </w:r>
            <w:r w:rsidRPr="00922317">
              <w:rPr>
                <w:sz w:val="20"/>
              </w:rPr>
              <w:t>eport to FRA on results of analyses and counter measures to reduce frequency of safety related hazards</w:t>
            </w:r>
          </w:p>
        </w:tc>
        <w:tc>
          <w:tcPr>
            <w:tcW w:w="11016" w:type="dxa"/>
            <w:gridSpan w:val="7"/>
            <w:shd w:val="clear" w:color="auto" w:fill="auto"/>
          </w:tcPr>
          <w:p w:rsidRPr="009A3261" w:rsidR="00B867B0" w:rsidP="00B867B0" w:rsidRDefault="00BB6CC1" w14:paraId="2D34EFB2" w14:textId="0ADDC08A">
            <w:pPr>
              <w:rPr>
                <w:color w:val="000000"/>
                <w:sz w:val="20"/>
              </w:rPr>
            </w:pPr>
            <w:r w:rsidRPr="00BB6CC1">
              <w:rPr>
                <w:sz w:val="20"/>
              </w:rPr>
              <w:t xml:space="preserve">The </w:t>
            </w:r>
            <w:r w:rsidR="007F4E9F">
              <w:rPr>
                <w:sz w:val="20"/>
              </w:rPr>
              <w:t xml:space="preserve">estimated paperwork </w:t>
            </w:r>
            <w:r w:rsidRPr="00BB6CC1">
              <w:rPr>
                <w:sz w:val="20"/>
              </w:rPr>
              <w:t xml:space="preserve">burden </w:t>
            </w:r>
            <w:r w:rsidRPr="00B33270" w:rsidR="007F4E9F">
              <w:rPr>
                <w:sz w:val="20"/>
              </w:rPr>
              <w:t>for this regulatory requirement</w:t>
            </w:r>
            <w:r w:rsidRPr="00BB6CC1">
              <w:rPr>
                <w:sz w:val="20"/>
              </w:rPr>
              <w:t xml:space="preserve"> is covered under </w:t>
            </w:r>
            <w:r w:rsidR="005A6BE3">
              <w:rPr>
                <w:sz w:val="20"/>
              </w:rPr>
              <w:t xml:space="preserve">§ </w:t>
            </w:r>
            <w:r w:rsidRPr="00BB6CC1">
              <w:rPr>
                <w:sz w:val="20"/>
              </w:rPr>
              <w:t>229.311(d)(1).</w:t>
            </w:r>
          </w:p>
        </w:tc>
      </w:tr>
      <w:tr w:rsidRPr="00E75024" w:rsidR="00D8621B" w:rsidTr="00D8621B" w14:paraId="5745413C" w14:textId="77777777">
        <w:trPr>
          <w:trHeight w:val="809"/>
        </w:trPr>
        <w:tc>
          <w:tcPr>
            <w:tcW w:w="2029" w:type="dxa"/>
            <w:shd w:val="clear" w:color="auto" w:fill="auto"/>
          </w:tcPr>
          <w:p w:rsidRPr="00922317" w:rsidR="00D8621B" w:rsidP="00B867B0" w:rsidRDefault="00D8621B" w14:paraId="049A12BD" w14:textId="6A0233C4">
            <w:pPr>
              <w:rPr>
                <w:sz w:val="20"/>
              </w:rPr>
            </w:pPr>
            <w:r w:rsidRPr="00D8621B">
              <w:rPr>
                <w:sz w:val="20"/>
              </w:rPr>
              <w:t>229.313—Product testing results and records</w:t>
            </w:r>
          </w:p>
        </w:tc>
        <w:tc>
          <w:tcPr>
            <w:tcW w:w="11016" w:type="dxa"/>
            <w:gridSpan w:val="7"/>
            <w:shd w:val="clear" w:color="auto" w:fill="auto"/>
          </w:tcPr>
          <w:p w:rsidRPr="00BB6CC1" w:rsidR="00D8621B" w:rsidP="00B867B0" w:rsidRDefault="007F4E9F" w14:paraId="25CD7D1B" w14:textId="2CCFF5F2">
            <w:pPr>
              <w:rPr>
                <w:sz w:val="20"/>
              </w:rPr>
            </w:pPr>
            <w:r w:rsidRPr="00BB6CC1">
              <w:rPr>
                <w:sz w:val="20"/>
              </w:rPr>
              <w:t xml:space="preserve">The </w:t>
            </w:r>
            <w:r>
              <w:rPr>
                <w:sz w:val="20"/>
              </w:rPr>
              <w:t xml:space="preserve">estimated paperwork </w:t>
            </w:r>
            <w:r w:rsidRPr="00BB6CC1">
              <w:rPr>
                <w:sz w:val="20"/>
              </w:rPr>
              <w:t xml:space="preserve">burden </w:t>
            </w:r>
            <w:r w:rsidRPr="00B33270">
              <w:rPr>
                <w:sz w:val="20"/>
              </w:rPr>
              <w:t>for this regulatory requirement</w:t>
            </w:r>
            <w:r w:rsidRPr="00BB6CC1">
              <w:rPr>
                <w:sz w:val="20"/>
              </w:rPr>
              <w:t xml:space="preserve"> is covered under </w:t>
            </w:r>
            <w:r w:rsidR="005A6BE3">
              <w:rPr>
                <w:sz w:val="20"/>
              </w:rPr>
              <w:t xml:space="preserve">§ </w:t>
            </w:r>
            <w:r w:rsidRPr="00BB6CC1" w:rsidR="00D8621B">
              <w:rPr>
                <w:sz w:val="20"/>
              </w:rPr>
              <w:t>229.311(d).</w:t>
            </w:r>
          </w:p>
        </w:tc>
      </w:tr>
      <w:tr w:rsidRPr="00E75024" w:rsidR="00E90ACD" w:rsidTr="00BF5B40" w14:paraId="155BBC91" w14:textId="53276FC3">
        <w:trPr>
          <w:trHeight w:val="2550"/>
        </w:trPr>
        <w:tc>
          <w:tcPr>
            <w:tcW w:w="2029" w:type="dxa"/>
            <w:shd w:val="clear" w:color="auto" w:fill="auto"/>
            <w:hideMark/>
          </w:tcPr>
          <w:p w:rsidRPr="00E75024" w:rsidR="00E90ACD" w:rsidP="00E90ACD" w:rsidRDefault="00E90ACD" w14:paraId="09D5183F" w14:textId="77777777">
            <w:pPr>
              <w:rPr>
                <w:color w:val="000000"/>
                <w:sz w:val="20"/>
              </w:rPr>
            </w:pPr>
            <w:r w:rsidRPr="00E75024">
              <w:rPr>
                <w:color w:val="000000"/>
                <w:sz w:val="20"/>
              </w:rPr>
              <w:lastRenderedPageBreak/>
              <w:t>229.315(b)—Railroad maintenance of Operations and Maintenance Manual containing all documents related to installation, maintenance, repair, modification, &amp; testing of a product subject to this part</w:t>
            </w:r>
          </w:p>
        </w:tc>
        <w:tc>
          <w:tcPr>
            <w:tcW w:w="1386" w:type="dxa"/>
            <w:shd w:val="clear" w:color="auto" w:fill="auto"/>
            <w:hideMark/>
          </w:tcPr>
          <w:p w:rsidRPr="00E75024" w:rsidR="00E90ACD" w:rsidP="00E90ACD" w:rsidRDefault="00E90ACD" w14:paraId="4F0FEF2B"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31572CFF" w14:textId="77777777">
            <w:pPr>
              <w:jc w:val="center"/>
              <w:rPr>
                <w:color w:val="000000"/>
                <w:sz w:val="20"/>
              </w:rPr>
            </w:pPr>
            <w:r w:rsidRPr="00E75024">
              <w:rPr>
                <w:color w:val="000000"/>
                <w:sz w:val="20"/>
              </w:rPr>
              <w:t>3 filings of manuals</w:t>
            </w:r>
          </w:p>
        </w:tc>
        <w:tc>
          <w:tcPr>
            <w:tcW w:w="1170" w:type="dxa"/>
            <w:shd w:val="clear" w:color="auto" w:fill="auto"/>
            <w:hideMark/>
          </w:tcPr>
          <w:p w:rsidRPr="00E75024" w:rsidR="00E90ACD" w:rsidP="00E90ACD" w:rsidRDefault="00E90ACD" w14:paraId="78660D72" w14:textId="77777777">
            <w:pPr>
              <w:jc w:val="right"/>
              <w:rPr>
                <w:color w:val="000000"/>
                <w:sz w:val="20"/>
              </w:rPr>
            </w:pPr>
            <w:r w:rsidRPr="00E75024">
              <w:rPr>
                <w:color w:val="000000"/>
                <w:sz w:val="20"/>
              </w:rPr>
              <w:t>1 minute</w:t>
            </w:r>
          </w:p>
        </w:tc>
        <w:tc>
          <w:tcPr>
            <w:tcW w:w="1170" w:type="dxa"/>
            <w:shd w:val="clear" w:color="auto" w:fill="auto"/>
            <w:hideMark/>
          </w:tcPr>
          <w:p w:rsidRPr="00E75024" w:rsidR="00E90ACD" w:rsidP="00E90ACD" w:rsidRDefault="00E90ACD" w14:paraId="7E1ED44F" w14:textId="77777777">
            <w:pPr>
              <w:jc w:val="right"/>
              <w:rPr>
                <w:color w:val="000000"/>
                <w:sz w:val="20"/>
              </w:rPr>
            </w:pPr>
            <w:r w:rsidRPr="00E75024">
              <w:rPr>
                <w:color w:val="000000"/>
                <w:sz w:val="20"/>
              </w:rPr>
              <w:t>.05 hour</w:t>
            </w:r>
          </w:p>
        </w:tc>
        <w:tc>
          <w:tcPr>
            <w:tcW w:w="810" w:type="dxa"/>
          </w:tcPr>
          <w:p w:rsidRPr="00E75024" w:rsidR="00E90ACD" w:rsidP="00E90ACD" w:rsidRDefault="00E90ACD" w14:paraId="5A531312" w14:textId="7D45C8F5">
            <w:pPr>
              <w:jc w:val="right"/>
              <w:rPr>
                <w:color w:val="000000"/>
                <w:sz w:val="20"/>
              </w:rPr>
            </w:pPr>
            <w:r w:rsidRPr="00E75024">
              <w:rPr>
                <w:sz w:val="20"/>
              </w:rPr>
              <w:t xml:space="preserve">$77.44 </w:t>
            </w:r>
          </w:p>
        </w:tc>
        <w:tc>
          <w:tcPr>
            <w:tcW w:w="1530" w:type="dxa"/>
            <w:shd w:val="clear" w:color="auto" w:fill="auto"/>
            <w:hideMark/>
          </w:tcPr>
          <w:p w:rsidRPr="00E75024" w:rsidR="00E90ACD" w:rsidP="00E90ACD" w:rsidRDefault="00E90ACD" w14:paraId="7FC3CB50" w14:textId="42C9FF47">
            <w:pPr>
              <w:jc w:val="right"/>
              <w:rPr>
                <w:color w:val="000000"/>
                <w:sz w:val="20"/>
              </w:rPr>
            </w:pPr>
            <w:r w:rsidRPr="00E75024">
              <w:rPr>
                <w:color w:val="000000"/>
                <w:sz w:val="20"/>
              </w:rPr>
              <w:t xml:space="preserve">$3.87 </w:t>
            </w:r>
          </w:p>
        </w:tc>
        <w:tc>
          <w:tcPr>
            <w:tcW w:w="3690" w:type="dxa"/>
          </w:tcPr>
          <w:p w:rsidR="00E90ACD" w:rsidP="00E90ACD" w:rsidRDefault="00E90ACD" w14:paraId="6D4746A5" w14:textId="63A4D888">
            <w:pPr>
              <w:rPr>
                <w:color w:val="000000"/>
                <w:sz w:val="20"/>
              </w:rPr>
            </w:pPr>
            <w:r w:rsidRPr="009A3261">
              <w:rPr>
                <w:color w:val="000000"/>
                <w:sz w:val="20"/>
              </w:rPr>
              <w:t>The O</w:t>
            </w:r>
            <w:r>
              <w:rPr>
                <w:color w:val="000000"/>
                <w:sz w:val="20"/>
              </w:rPr>
              <w:t xml:space="preserve">perations and Maintenance Manual (OMM) </w:t>
            </w:r>
            <w:r w:rsidRPr="009A3261">
              <w:rPr>
                <w:color w:val="000000"/>
                <w:sz w:val="20"/>
              </w:rPr>
              <w:t xml:space="preserve">shall contain the plans and detailed information necessary for the proper maintenance, repair, inspection, and testing of products subject to this Subpart.  The plans shall identify all software versions, revisions, and revision dates.  </w:t>
            </w:r>
          </w:p>
          <w:p w:rsidR="00E90ACD" w:rsidP="00E90ACD" w:rsidRDefault="00E90ACD" w14:paraId="33E4E932" w14:textId="77777777">
            <w:pPr>
              <w:rPr>
                <w:color w:val="000000"/>
                <w:sz w:val="20"/>
              </w:rPr>
            </w:pPr>
          </w:p>
          <w:p w:rsidRPr="00E75024" w:rsidR="00E90ACD" w:rsidP="00E90ACD" w:rsidRDefault="00E90ACD" w14:paraId="2AF77351" w14:textId="1408B2AB">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one</w:t>
            </w:r>
            <w:r w:rsidRPr="00776946">
              <w:rPr>
                <w:color w:val="000000"/>
                <w:sz w:val="20"/>
              </w:rPr>
              <w:t xml:space="preserve"> (</w:t>
            </w:r>
            <w:r>
              <w:rPr>
                <w:color w:val="000000"/>
                <w:sz w:val="20"/>
              </w:rPr>
              <w:t>1</w:t>
            </w:r>
            <w:r w:rsidRPr="00776946">
              <w:rPr>
                <w:color w:val="000000"/>
                <w:sz w:val="20"/>
              </w:rPr>
              <w:t xml:space="preserve">) minute for </w:t>
            </w:r>
            <w:r>
              <w:rPr>
                <w:color w:val="000000"/>
                <w:sz w:val="20"/>
              </w:rPr>
              <w:t>each filing.</w:t>
            </w:r>
          </w:p>
        </w:tc>
      </w:tr>
      <w:tr w:rsidRPr="00E75024" w:rsidR="00E90ACD" w:rsidTr="00BF5B40" w14:paraId="2424BD92" w14:textId="720FBE58">
        <w:trPr>
          <w:trHeight w:val="510"/>
        </w:trPr>
        <w:tc>
          <w:tcPr>
            <w:tcW w:w="2029" w:type="dxa"/>
            <w:shd w:val="clear" w:color="auto" w:fill="auto"/>
            <w:hideMark/>
          </w:tcPr>
          <w:p w:rsidRPr="00E75024" w:rsidR="00E90ACD" w:rsidP="00E90ACD" w:rsidRDefault="00E90ACD" w14:paraId="7B5DCDEE" w14:textId="77777777">
            <w:pPr>
              <w:rPr>
                <w:color w:val="000000"/>
                <w:sz w:val="20"/>
              </w:rPr>
            </w:pPr>
            <w:r w:rsidRPr="00E75024">
              <w:rPr>
                <w:color w:val="000000"/>
                <w:sz w:val="20"/>
              </w:rPr>
              <w:t>—(c) Configuration management control plan</w:t>
            </w:r>
          </w:p>
        </w:tc>
        <w:tc>
          <w:tcPr>
            <w:tcW w:w="1386" w:type="dxa"/>
            <w:shd w:val="clear" w:color="auto" w:fill="auto"/>
            <w:hideMark/>
          </w:tcPr>
          <w:p w:rsidRPr="00E75024" w:rsidR="00E90ACD" w:rsidP="00E90ACD" w:rsidRDefault="00E90ACD" w14:paraId="58B219B2"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4390B3C8" w14:textId="77777777">
            <w:pPr>
              <w:jc w:val="center"/>
              <w:rPr>
                <w:color w:val="000000"/>
                <w:sz w:val="20"/>
              </w:rPr>
            </w:pPr>
            <w:r w:rsidRPr="00E75024">
              <w:rPr>
                <w:color w:val="000000"/>
                <w:sz w:val="20"/>
              </w:rPr>
              <w:t>3 filings of revised plans</w:t>
            </w:r>
          </w:p>
        </w:tc>
        <w:tc>
          <w:tcPr>
            <w:tcW w:w="1170" w:type="dxa"/>
            <w:shd w:val="clear" w:color="auto" w:fill="auto"/>
            <w:hideMark/>
          </w:tcPr>
          <w:p w:rsidRPr="00E75024" w:rsidR="00E90ACD" w:rsidP="00E90ACD" w:rsidRDefault="00E90ACD" w14:paraId="214DCBA3" w14:textId="77777777">
            <w:pPr>
              <w:jc w:val="right"/>
              <w:rPr>
                <w:color w:val="000000"/>
                <w:sz w:val="20"/>
              </w:rPr>
            </w:pPr>
            <w:r w:rsidRPr="00E75024">
              <w:rPr>
                <w:color w:val="000000"/>
                <w:sz w:val="20"/>
              </w:rPr>
              <w:t>1 minute</w:t>
            </w:r>
          </w:p>
        </w:tc>
        <w:tc>
          <w:tcPr>
            <w:tcW w:w="1170" w:type="dxa"/>
            <w:shd w:val="clear" w:color="auto" w:fill="auto"/>
            <w:hideMark/>
          </w:tcPr>
          <w:p w:rsidRPr="00E75024" w:rsidR="00E90ACD" w:rsidP="00E90ACD" w:rsidRDefault="00E90ACD" w14:paraId="4089E6BC" w14:textId="77777777">
            <w:pPr>
              <w:jc w:val="right"/>
              <w:rPr>
                <w:color w:val="000000"/>
                <w:sz w:val="20"/>
              </w:rPr>
            </w:pPr>
            <w:r w:rsidRPr="00E75024">
              <w:rPr>
                <w:color w:val="000000"/>
                <w:sz w:val="20"/>
              </w:rPr>
              <w:t>.05 hour</w:t>
            </w:r>
          </w:p>
        </w:tc>
        <w:tc>
          <w:tcPr>
            <w:tcW w:w="810" w:type="dxa"/>
          </w:tcPr>
          <w:p w:rsidRPr="00E75024" w:rsidR="00E90ACD" w:rsidP="00E90ACD" w:rsidRDefault="00E90ACD" w14:paraId="2B45E7DC" w14:textId="793B6652">
            <w:pPr>
              <w:jc w:val="right"/>
              <w:rPr>
                <w:color w:val="000000"/>
                <w:sz w:val="20"/>
              </w:rPr>
            </w:pPr>
            <w:r w:rsidRPr="00E75024">
              <w:rPr>
                <w:sz w:val="20"/>
              </w:rPr>
              <w:t xml:space="preserve">$77.44 </w:t>
            </w:r>
          </w:p>
        </w:tc>
        <w:tc>
          <w:tcPr>
            <w:tcW w:w="1530" w:type="dxa"/>
            <w:shd w:val="clear" w:color="auto" w:fill="auto"/>
            <w:hideMark/>
          </w:tcPr>
          <w:p w:rsidRPr="00E75024" w:rsidR="00E90ACD" w:rsidP="00E90ACD" w:rsidRDefault="00E90ACD" w14:paraId="05658ED2" w14:textId="400F6FEF">
            <w:pPr>
              <w:jc w:val="right"/>
              <w:rPr>
                <w:color w:val="000000"/>
                <w:sz w:val="20"/>
              </w:rPr>
            </w:pPr>
            <w:r w:rsidRPr="00E75024">
              <w:rPr>
                <w:color w:val="000000"/>
                <w:sz w:val="20"/>
              </w:rPr>
              <w:t xml:space="preserve">$3.87 </w:t>
            </w:r>
          </w:p>
        </w:tc>
        <w:tc>
          <w:tcPr>
            <w:tcW w:w="3690" w:type="dxa"/>
          </w:tcPr>
          <w:p w:rsidR="00E90ACD" w:rsidP="00E90ACD" w:rsidRDefault="00E90ACD" w14:paraId="08463D0F" w14:textId="4C1BC91B">
            <w:pPr>
              <w:rPr>
                <w:color w:val="000000"/>
                <w:sz w:val="20"/>
              </w:rPr>
            </w:pPr>
            <w:r w:rsidRPr="00147970">
              <w:rPr>
                <w:color w:val="000000"/>
                <w:sz w:val="20"/>
              </w:rPr>
              <w:t>Hardware, software, and firmware revisions shall be documented in the OMM according to the railroad’s configuration management control plan.</w:t>
            </w:r>
          </w:p>
          <w:p w:rsidR="00E90ACD" w:rsidP="00E90ACD" w:rsidRDefault="00E90ACD" w14:paraId="02DBFA3E" w14:textId="77777777">
            <w:pPr>
              <w:rPr>
                <w:color w:val="000000"/>
                <w:sz w:val="20"/>
              </w:rPr>
            </w:pPr>
          </w:p>
          <w:p w:rsidRPr="00E75024" w:rsidR="00E90ACD" w:rsidP="00E90ACD" w:rsidRDefault="00E90ACD" w14:paraId="61062097" w14:textId="2EE8BAC0">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one</w:t>
            </w:r>
            <w:r w:rsidRPr="00776946">
              <w:rPr>
                <w:color w:val="000000"/>
                <w:sz w:val="20"/>
              </w:rPr>
              <w:t xml:space="preserve"> (</w:t>
            </w:r>
            <w:r>
              <w:rPr>
                <w:color w:val="000000"/>
                <w:sz w:val="20"/>
              </w:rPr>
              <w:t>1</w:t>
            </w:r>
            <w:r w:rsidRPr="00776946">
              <w:rPr>
                <w:color w:val="000000"/>
                <w:sz w:val="20"/>
              </w:rPr>
              <w:t xml:space="preserve">) minute for </w:t>
            </w:r>
            <w:r>
              <w:rPr>
                <w:color w:val="000000"/>
                <w:sz w:val="20"/>
              </w:rPr>
              <w:t>each filing.</w:t>
            </w:r>
          </w:p>
        </w:tc>
      </w:tr>
      <w:tr w:rsidRPr="00E75024" w:rsidR="00FF4A70" w:rsidTr="00D81EBD" w14:paraId="0CA7CF76" w14:textId="77777777">
        <w:trPr>
          <w:trHeight w:val="510"/>
        </w:trPr>
        <w:tc>
          <w:tcPr>
            <w:tcW w:w="2029" w:type="dxa"/>
            <w:shd w:val="clear" w:color="auto" w:fill="auto"/>
          </w:tcPr>
          <w:p w:rsidRPr="00E75024" w:rsidR="00FF4A70" w:rsidP="00FF4A70" w:rsidRDefault="005A6BE3" w14:paraId="0C9A3E64" w14:textId="07AB4E09">
            <w:pPr>
              <w:rPr>
                <w:color w:val="000000"/>
                <w:sz w:val="20"/>
              </w:rPr>
            </w:pPr>
            <w:r w:rsidRPr="005A6BE3">
              <w:rPr>
                <w:sz w:val="20"/>
              </w:rPr>
              <w:t>—(d) and (e) Positive ID of safety-critical components</w:t>
            </w:r>
          </w:p>
        </w:tc>
        <w:tc>
          <w:tcPr>
            <w:tcW w:w="11016" w:type="dxa"/>
            <w:gridSpan w:val="7"/>
            <w:shd w:val="clear" w:color="auto" w:fill="auto"/>
          </w:tcPr>
          <w:p w:rsidRPr="00147970" w:rsidR="00FF4A70" w:rsidP="00FF4A70" w:rsidRDefault="007F4E9F" w14:paraId="7A04290D" w14:textId="30F9D609">
            <w:pPr>
              <w:rPr>
                <w:color w:val="000000"/>
                <w:sz w:val="20"/>
              </w:rPr>
            </w:pPr>
            <w:r w:rsidRPr="00BB6CC1">
              <w:rPr>
                <w:sz w:val="20"/>
              </w:rPr>
              <w:t xml:space="preserve">The </w:t>
            </w:r>
            <w:r>
              <w:rPr>
                <w:sz w:val="20"/>
              </w:rPr>
              <w:t xml:space="preserve">estimated paperwork </w:t>
            </w:r>
            <w:r w:rsidRPr="00BB6CC1">
              <w:rPr>
                <w:sz w:val="20"/>
              </w:rPr>
              <w:t xml:space="preserve">burden </w:t>
            </w:r>
            <w:r w:rsidRPr="00B33270">
              <w:rPr>
                <w:sz w:val="20"/>
              </w:rPr>
              <w:t>for this regulatory requirement</w:t>
            </w:r>
            <w:r w:rsidRPr="00BB6CC1">
              <w:rPr>
                <w:sz w:val="20"/>
              </w:rPr>
              <w:t xml:space="preserve"> is covered under</w:t>
            </w:r>
            <w:r w:rsidRPr="005A6BE3" w:rsidR="005A6BE3">
              <w:rPr>
                <w:sz w:val="20"/>
              </w:rPr>
              <w:t xml:space="preserve"> </w:t>
            </w:r>
            <w:r w:rsidR="005A6BE3">
              <w:rPr>
                <w:sz w:val="20"/>
              </w:rPr>
              <w:t xml:space="preserve">§§ </w:t>
            </w:r>
            <w:r w:rsidRPr="005A6BE3" w:rsidR="005A6BE3">
              <w:rPr>
                <w:sz w:val="20"/>
              </w:rPr>
              <w:t>229.307 and 229.311.</w:t>
            </w:r>
          </w:p>
        </w:tc>
      </w:tr>
      <w:tr w:rsidRPr="00E75024" w:rsidR="00E90ACD" w:rsidTr="00BF5B40" w14:paraId="719B04A0" w14:textId="431D2CFA">
        <w:trPr>
          <w:trHeight w:val="1785"/>
        </w:trPr>
        <w:tc>
          <w:tcPr>
            <w:tcW w:w="2029" w:type="dxa"/>
            <w:shd w:val="clear" w:color="auto" w:fill="auto"/>
            <w:hideMark/>
          </w:tcPr>
          <w:p w:rsidRPr="00E75024" w:rsidR="00E90ACD" w:rsidP="00E90ACD" w:rsidRDefault="00E90ACD" w14:paraId="3089551E" w14:textId="3AEF6F1B">
            <w:pPr>
              <w:rPr>
                <w:color w:val="000000"/>
                <w:sz w:val="20"/>
              </w:rPr>
            </w:pPr>
            <w:r w:rsidRPr="00E75024">
              <w:rPr>
                <w:color w:val="000000"/>
                <w:sz w:val="20"/>
              </w:rPr>
              <w:t>229.317(a)—Training and qualification program</w:t>
            </w:r>
            <w:r w:rsidRPr="005A6BE3" w:rsidR="005A6BE3">
              <w:rPr>
                <w:sz w:val="20"/>
              </w:rPr>
              <w:t>—</w:t>
            </w:r>
            <w:r w:rsidRPr="00E75024">
              <w:rPr>
                <w:color w:val="000000"/>
                <w:sz w:val="20"/>
              </w:rPr>
              <w:t>Establishment and implementation of training qualification program for products subject to this subpart</w:t>
            </w:r>
          </w:p>
        </w:tc>
        <w:tc>
          <w:tcPr>
            <w:tcW w:w="1386" w:type="dxa"/>
            <w:shd w:val="clear" w:color="auto" w:fill="auto"/>
            <w:hideMark/>
          </w:tcPr>
          <w:p w:rsidRPr="00E75024" w:rsidR="00E90ACD" w:rsidP="00E90ACD" w:rsidRDefault="00E90ACD" w14:paraId="1F9339E4"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6E209912" w14:textId="77777777">
            <w:pPr>
              <w:jc w:val="center"/>
              <w:rPr>
                <w:color w:val="000000"/>
                <w:sz w:val="20"/>
              </w:rPr>
            </w:pPr>
            <w:r w:rsidRPr="00E75024">
              <w:rPr>
                <w:color w:val="000000"/>
                <w:sz w:val="20"/>
              </w:rPr>
              <w:t>90 filings of new or revised training programs</w:t>
            </w:r>
          </w:p>
        </w:tc>
        <w:tc>
          <w:tcPr>
            <w:tcW w:w="1170" w:type="dxa"/>
            <w:shd w:val="clear" w:color="auto" w:fill="auto"/>
            <w:hideMark/>
          </w:tcPr>
          <w:p w:rsidRPr="00E75024" w:rsidR="00E90ACD" w:rsidP="00E90ACD" w:rsidRDefault="00E90ACD" w14:paraId="739D3F0C" w14:textId="77777777">
            <w:pPr>
              <w:jc w:val="right"/>
              <w:rPr>
                <w:color w:val="000000"/>
                <w:sz w:val="20"/>
              </w:rPr>
            </w:pPr>
            <w:r w:rsidRPr="00E75024">
              <w:rPr>
                <w:color w:val="000000"/>
                <w:sz w:val="20"/>
              </w:rPr>
              <w:t>1 minute</w:t>
            </w:r>
          </w:p>
        </w:tc>
        <w:tc>
          <w:tcPr>
            <w:tcW w:w="1170" w:type="dxa"/>
            <w:shd w:val="clear" w:color="auto" w:fill="auto"/>
            <w:hideMark/>
          </w:tcPr>
          <w:p w:rsidRPr="00E75024" w:rsidR="00E90ACD" w:rsidP="00E90ACD" w:rsidRDefault="00E90ACD" w14:paraId="7288A4C5" w14:textId="77777777">
            <w:pPr>
              <w:jc w:val="right"/>
              <w:rPr>
                <w:color w:val="000000"/>
                <w:sz w:val="20"/>
              </w:rPr>
            </w:pPr>
            <w:r w:rsidRPr="00E75024">
              <w:rPr>
                <w:color w:val="000000"/>
                <w:sz w:val="20"/>
              </w:rPr>
              <w:t>1.50 hours</w:t>
            </w:r>
          </w:p>
        </w:tc>
        <w:tc>
          <w:tcPr>
            <w:tcW w:w="810" w:type="dxa"/>
          </w:tcPr>
          <w:p w:rsidRPr="00E75024" w:rsidR="00E90ACD" w:rsidP="00E90ACD" w:rsidRDefault="00E90ACD" w14:paraId="35DADB2B" w14:textId="76D159C9">
            <w:pPr>
              <w:jc w:val="right"/>
              <w:rPr>
                <w:color w:val="000000"/>
                <w:sz w:val="20"/>
              </w:rPr>
            </w:pPr>
            <w:r w:rsidRPr="00E75024">
              <w:rPr>
                <w:sz w:val="20"/>
              </w:rPr>
              <w:t xml:space="preserve">$77.44 </w:t>
            </w:r>
          </w:p>
        </w:tc>
        <w:tc>
          <w:tcPr>
            <w:tcW w:w="1530" w:type="dxa"/>
            <w:shd w:val="clear" w:color="auto" w:fill="auto"/>
            <w:hideMark/>
          </w:tcPr>
          <w:p w:rsidRPr="00E75024" w:rsidR="00E90ACD" w:rsidP="00E90ACD" w:rsidRDefault="00E90ACD" w14:paraId="7F260BAE" w14:textId="33DCBA11">
            <w:pPr>
              <w:jc w:val="right"/>
              <w:rPr>
                <w:color w:val="000000"/>
                <w:sz w:val="20"/>
              </w:rPr>
            </w:pPr>
            <w:r w:rsidRPr="00E75024">
              <w:rPr>
                <w:color w:val="000000"/>
                <w:sz w:val="20"/>
              </w:rPr>
              <w:t xml:space="preserve">$116.16 </w:t>
            </w:r>
          </w:p>
        </w:tc>
        <w:tc>
          <w:tcPr>
            <w:tcW w:w="3690" w:type="dxa"/>
          </w:tcPr>
          <w:p w:rsidR="00E90ACD" w:rsidP="00E90ACD" w:rsidRDefault="00E90ACD" w14:paraId="14B0DF10" w14:textId="0A41365D">
            <w:pPr>
              <w:rPr>
                <w:color w:val="000000"/>
                <w:sz w:val="20"/>
              </w:rPr>
            </w:pPr>
            <w:r w:rsidRPr="00477D7B">
              <w:rPr>
                <w:color w:val="000000"/>
                <w:sz w:val="20"/>
              </w:rPr>
              <w:t>A railroad shall establish and implement training and qualification program for products subject to this Subpart.  These programs shall meet the requirements set forth in this section and in § 229.319.</w:t>
            </w:r>
          </w:p>
          <w:p w:rsidR="00E90ACD" w:rsidP="00E90ACD" w:rsidRDefault="00E90ACD" w14:paraId="64F0F057" w14:textId="77777777">
            <w:pPr>
              <w:rPr>
                <w:color w:val="000000"/>
                <w:sz w:val="20"/>
              </w:rPr>
            </w:pPr>
          </w:p>
          <w:p w:rsidRPr="00E75024" w:rsidR="00E90ACD" w:rsidP="00E90ACD" w:rsidRDefault="00E90ACD" w14:paraId="515350C8" w14:textId="5F9DC0E0">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one</w:t>
            </w:r>
            <w:r w:rsidRPr="00776946">
              <w:rPr>
                <w:color w:val="000000"/>
                <w:sz w:val="20"/>
              </w:rPr>
              <w:t xml:space="preserve"> (</w:t>
            </w:r>
            <w:r>
              <w:rPr>
                <w:color w:val="000000"/>
                <w:sz w:val="20"/>
              </w:rPr>
              <w:t>1</w:t>
            </w:r>
            <w:r w:rsidRPr="00776946">
              <w:rPr>
                <w:color w:val="000000"/>
                <w:sz w:val="20"/>
              </w:rPr>
              <w:t xml:space="preserve">) minute for </w:t>
            </w:r>
            <w:r>
              <w:rPr>
                <w:color w:val="000000"/>
                <w:sz w:val="20"/>
              </w:rPr>
              <w:t>each filing.</w:t>
            </w:r>
          </w:p>
        </w:tc>
      </w:tr>
      <w:tr w:rsidRPr="00E75024" w:rsidR="00E90ACD" w:rsidTr="00BF5B40" w14:paraId="058E1F51" w14:textId="044ED9F5">
        <w:trPr>
          <w:trHeight w:val="510"/>
        </w:trPr>
        <w:tc>
          <w:tcPr>
            <w:tcW w:w="2029" w:type="dxa"/>
            <w:shd w:val="clear" w:color="auto" w:fill="auto"/>
            <w:hideMark/>
          </w:tcPr>
          <w:p w:rsidRPr="00E75024" w:rsidR="00E90ACD" w:rsidP="00E90ACD" w:rsidRDefault="00E90ACD" w14:paraId="630D560C" w14:textId="77777777">
            <w:pPr>
              <w:rPr>
                <w:color w:val="000000"/>
                <w:sz w:val="20"/>
              </w:rPr>
            </w:pPr>
            <w:r w:rsidRPr="00E75024">
              <w:rPr>
                <w:color w:val="000000"/>
                <w:sz w:val="20"/>
              </w:rPr>
              <w:t xml:space="preserve">—(b) Employees trained under RR program </w:t>
            </w:r>
          </w:p>
        </w:tc>
        <w:tc>
          <w:tcPr>
            <w:tcW w:w="1386" w:type="dxa"/>
            <w:shd w:val="clear" w:color="auto" w:fill="auto"/>
            <w:hideMark/>
          </w:tcPr>
          <w:p w:rsidRPr="00E75024" w:rsidR="00E90ACD" w:rsidP="00E90ACD" w:rsidRDefault="00E90ACD" w14:paraId="11AB082B"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69650C1F" w14:textId="2013445B">
            <w:pPr>
              <w:jc w:val="center"/>
              <w:rPr>
                <w:color w:val="000000"/>
                <w:sz w:val="20"/>
              </w:rPr>
            </w:pPr>
            <w:r w:rsidRPr="00E75024">
              <w:rPr>
                <w:color w:val="000000"/>
                <w:sz w:val="20"/>
              </w:rPr>
              <w:t>10,000 trained employees records</w:t>
            </w:r>
          </w:p>
        </w:tc>
        <w:tc>
          <w:tcPr>
            <w:tcW w:w="1170" w:type="dxa"/>
            <w:shd w:val="clear" w:color="auto" w:fill="auto"/>
            <w:hideMark/>
          </w:tcPr>
          <w:p w:rsidRPr="00E75024" w:rsidR="00E90ACD" w:rsidP="00E90ACD" w:rsidRDefault="00E90ACD" w14:paraId="648EEB6F" w14:textId="77777777">
            <w:pPr>
              <w:jc w:val="right"/>
              <w:rPr>
                <w:color w:val="000000"/>
                <w:sz w:val="20"/>
              </w:rPr>
            </w:pPr>
            <w:r w:rsidRPr="00E75024">
              <w:rPr>
                <w:color w:val="000000"/>
                <w:sz w:val="20"/>
              </w:rPr>
              <w:t>1 minute</w:t>
            </w:r>
          </w:p>
        </w:tc>
        <w:tc>
          <w:tcPr>
            <w:tcW w:w="1170" w:type="dxa"/>
            <w:shd w:val="clear" w:color="auto" w:fill="auto"/>
            <w:hideMark/>
          </w:tcPr>
          <w:p w:rsidRPr="00E75024" w:rsidR="00E90ACD" w:rsidP="00E90ACD" w:rsidRDefault="00E90ACD" w14:paraId="59EAE9EC" w14:textId="77777777">
            <w:pPr>
              <w:jc w:val="right"/>
              <w:rPr>
                <w:color w:val="000000"/>
                <w:sz w:val="20"/>
              </w:rPr>
            </w:pPr>
            <w:r w:rsidRPr="00E75024">
              <w:rPr>
                <w:color w:val="000000"/>
                <w:sz w:val="20"/>
              </w:rPr>
              <w:t>166.67 hours</w:t>
            </w:r>
          </w:p>
        </w:tc>
        <w:tc>
          <w:tcPr>
            <w:tcW w:w="810" w:type="dxa"/>
          </w:tcPr>
          <w:p w:rsidRPr="00E75024" w:rsidR="00E90ACD" w:rsidP="00E90ACD" w:rsidRDefault="00E90ACD" w14:paraId="0EF2FC1D" w14:textId="586E79EA">
            <w:pPr>
              <w:jc w:val="right"/>
              <w:rPr>
                <w:color w:val="000000"/>
                <w:sz w:val="20"/>
              </w:rPr>
            </w:pPr>
            <w:r w:rsidRPr="00E75024">
              <w:rPr>
                <w:sz w:val="20"/>
              </w:rPr>
              <w:t xml:space="preserve">$77.44 </w:t>
            </w:r>
          </w:p>
        </w:tc>
        <w:tc>
          <w:tcPr>
            <w:tcW w:w="1530" w:type="dxa"/>
            <w:shd w:val="clear" w:color="auto" w:fill="auto"/>
            <w:hideMark/>
          </w:tcPr>
          <w:p w:rsidRPr="00E75024" w:rsidR="00E90ACD" w:rsidP="00E90ACD" w:rsidRDefault="00E90ACD" w14:paraId="241CF274" w14:textId="2816D4EB">
            <w:pPr>
              <w:jc w:val="right"/>
              <w:rPr>
                <w:color w:val="000000"/>
                <w:sz w:val="20"/>
              </w:rPr>
            </w:pPr>
            <w:r w:rsidRPr="00E75024">
              <w:rPr>
                <w:color w:val="000000"/>
                <w:sz w:val="20"/>
              </w:rPr>
              <w:t xml:space="preserve">$12,906.92 </w:t>
            </w:r>
          </w:p>
        </w:tc>
        <w:tc>
          <w:tcPr>
            <w:tcW w:w="3690" w:type="dxa"/>
          </w:tcPr>
          <w:p w:rsidR="00E90ACD" w:rsidP="00E90ACD" w:rsidRDefault="00E90ACD" w14:paraId="7B0496E7" w14:textId="514E9DA3">
            <w:pPr>
              <w:rPr>
                <w:color w:val="000000"/>
                <w:sz w:val="20"/>
              </w:rPr>
            </w:pPr>
            <w:r w:rsidRPr="00477D7B">
              <w:rPr>
                <w:color w:val="000000"/>
                <w:sz w:val="20"/>
              </w:rPr>
              <w:t>The program shall provide training for the individuals identified in this paragraph to ensure that they possess the necessary knowledge and skills to effectively complete their duties related to the product.</w:t>
            </w:r>
          </w:p>
          <w:p w:rsidR="00E90ACD" w:rsidP="00E90ACD" w:rsidRDefault="00E90ACD" w14:paraId="6FCAC759" w14:textId="77777777">
            <w:pPr>
              <w:rPr>
                <w:color w:val="000000"/>
                <w:sz w:val="20"/>
              </w:rPr>
            </w:pPr>
          </w:p>
          <w:p w:rsidRPr="00E75024" w:rsidR="00E90ACD" w:rsidP="00E90ACD" w:rsidRDefault="00E90ACD" w14:paraId="600C428D" w14:textId="6948691F">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one</w:t>
            </w:r>
            <w:r w:rsidRPr="00776946">
              <w:rPr>
                <w:color w:val="000000"/>
                <w:sz w:val="20"/>
              </w:rPr>
              <w:t xml:space="preserve"> (</w:t>
            </w:r>
            <w:r>
              <w:rPr>
                <w:color w:val="000000"/>
                <w:sz w:val="20"/>
              </w:rPr>
              <w:t>1</w:t>
            </w:r>
            <w:r w:rsidRPr="00776946">
              <w:rPr>
                <w:color w:val="000000"/>
                <w:sz w:val="20"/>
              </w:rPr>
              <w:t xml:space="preserve">) minute </w:t>
            </w:r>
            <w:r>
              <w:rPr>
                <w:color w:val="000000"/>
                <w:sz w:val="20"/>
              </w:rPr>
              <w:t>to complete each record.</w:t>
            </w:r>
          </w:p>
        </w:tc>
      </w:tr>
      <w:tr w:rsidRPr="00E75024" w:rsidR="00E90ACD" w:rsidTr="00D81EBD" w14:paraId="19890355" w14:textId="77777777">
        <w:trPr>
          <w:trHeight w:val="510"/>
        </w:trPr>
        <w:tc>
          <w:tcPr>
            <w:tcW w:w="2029" w:type="dxa"/>
            <w:shd w:val="clear" w:color="auto" w:fill="auto"/>
          </w:tcPr>
          <w:p w:rsidRPr="00E75024" w:rsidR="00E90ACD" w:rsidP="00E90ACD" w:rsidRDefault="00157C01" w14:paraId="7B03DE2D" w14:textId="4511AAF4">
            <w:pPr>
              <w:rPr>
                <w:color w:val="000000"/>
                <w:sz w:val="20"/>
              </w:rPr>
            </w:pPr>
            <w:r w:rsidRPr="00E75024">
              <w:rPr>
                <w:color w:val="000000"/>
                <w:sz w:val="20"/>
              </w:rPr>
              <w:lastRenderedPageBreak/>
              <w:t>—</w:t>
            </w:r>
            <w:r w:rsidR="00E90ACD">
              <w:rPr>
                <w:color w:val="000000"/>
                <w:sz w:val="20"/>
              </w:rPr>
              <w:t>(c)</w:t>
            </w:r>
            <w:r>
              <w:rPr>
                <w:color w:val="000000"/>
                <w:sz w:val="20"/>
              </w:rPr>
              <w:t>(</w:t>
            </w:r>
            <w:r w:rsidR="00F73B8F">
              <w:rPr>
                <w:color w:val="000000"/>
                <w:sz w:val="20"/>
              </w:rPr>
              <w:t>4)</w:t>
            </w:r>
            <w:r w:rsidR="00EC7C80">
              <w:rPr>
                <w:color w:val="000000"/>
                <w:sz w:val="20"/>
              </w:rPr>
              <w:t xml:space="preserve"> and (d) </w:t>
            </w:r>
            <w:r w:rsidR="00E608D6">
              <w:rPr>
                <w:color w:val="000000"/>
                <w:sz w:val="20"/>
              </w:rPr>
              <w:t>Training curriculum</w:t>
            </w:r>
          </w:p>
        </w:tc>
        <w:tc>
          <w:tcPr>
            <w:tcW w:w="11016" w:type="dxa"/>
            <w:gridSpan w:val="7"/>
            <w:shd w:val="clear" w:color="auto" w:fill="auto"/>
          </w:tcPr>
          <w:p w:rsidRPr="00477D7B" w:rsidR="00E90ACD" w:rsidP="001E7EC4" w:rsidRDefault="00B009F8" w14:paraId="6B50E5B3" w14:textId="1B7841D4">
            <w:pPr>
              <w:rPr>
                <w:color w:val="000000"/>
                <w:sz w:val="20"/>
              </w:rPr>
            </w:pPr>
            <w:r w:rsidRPr="00BB6CC1">
              <w:rPr>
                <w:sz w:val="20"/>
              </w:rPr>
              <w:t xml:space="preserve">The </w:t>
            </w:r>
            <w:r>
              <w:rPr>
                <w:sz w:val="20"/>
              </w:rPr>
              <w:t xml:space="preserve">estimated paperwork </w:t>
            </w:r>
            <w:r w:rsidRPr="00BB6CC1">
              <w:rPr>
                <w:sz w:val="20"/>
              </w:rPr>
              <w:t xml:space="preserve">burden </w:t>
            </w:r>
            <w:r w:rsidRPr="00B33270">
              <w:rPr>
                <w:sz w:val="20"/>
              </w:rPr>
              <w:t>for this regulatory requirement</w:t>
            </w:r>
            <w:r w:rsidRPr="00BB6CC1">
              <w:rPr>
                <w:sz w:val="20"/>
              </w:rPr>
              <w:t xml:space="preserve"> is covered</w:t>
            </w:r>
            <w:r w:rsidRPr="00FE7038" w:rsidR="00E90ACD">
              <w:rPr>
                <w:iCs/>
                <w:color w:val="000000"/>
                <w:sz w:val="20"/>
              </w:rPr>
              <w:t xml:space="preserve"> under § 229.317(a)</w:t>
            </w:r>
            <w:r w:rsidR="001E7EC4">
              <w:rPr>
                <w:iCs/>
                <w:color w:val="000000"/>
                <w:sz w:val="20"/>
              </w:rPr>
              <w:t>.</w:t>
            </w:r>
            <w:r w:rsidRPr="00FE7038" w:rsidR="00E90ACD">
              <w:rPr>
                <w:iCs/>
                <w:color w:val="000000"/>
                <w:sz w:val="20"/>
              </w:rPr>
              <w:t xml:space="preserve">  </w:t>
            </w:r>
          </w:p>
        </w:tc>
      </w:tr>
      <w:tr w:rsidRPr="00E75024" w:rsidR="00E90ACD" w:rsidTr="00BF5B40" w14:paraId="20EB759F" w14:textId="5161FE0D">
        <w:trPr>
          <w:trHeight w:val="510"/>
        </w:trPr>
        <w:tc>
          <w:tcPr>
            <w:tcW w:w="2029" w:type="dxa"/>
            <w:shd w:val="clear" w:color="auto" w:fill="auto"/>
            <w:hideMark/>
          </w:tcPr>
          <w:p w:rsidRPr="00E75024" w:rsidR="00E90ACD" w:rsidP="00E90ACD" w:rsidRDefault="00E90ACD" w14:paraId="38540B5E" w14:textId="77777777">
            <w:pPr>
              <w:rPr>
                <w:color w:val="000000"/>
                <w:sz w:val="20"/>
              </w:rPr>
            </w:pPr>
            <w:r w:rsidRPr="00E75024">
              <w:rPr>
                <w:color w:val="000000"/>
                <w:sz w:val="20"/>
              </w:rPr>
              <w:t>—(f) Periodic refresher training of employees</w:t>
            </w:r>
          </w:p>
        </w:tc>
        <w:tc>
          <w:tcPr>
            <w:tcW w:w="1386" w:type="dxa"/>
            <w:shd w:val="clear" w:color="auto" w:fill="auto"/>
            <w:hideMark/>
          </w:tcPr>
          <w:p w:rsidRPr="00E75024" w:rsidR="00E90ACD" w:rsidP="00E90ACD" w:rsidRDefault="00E90ACD" w14:paraId="0B44DDAF"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6BF92F74" w14:textId="1E320AB0">
            <w:pPr>
              <w:jc w:val="center"/>
              <w:rPr>
                <w:color w:val="000000"/>
                <w:sz w:val="20"/>
              </w:rPr>
            </w:pPr>
            <w:r w:rsidRPr="00E75024">
              <w:rPr>
                <w:color w:val="000000"/>
                <w:sz w:val="20"/>
              </w:rPr>
              <w:t>1,000 re-trained employees records</w:t>
            </w:r>
          </w:p>
        </w:tc>
        <w:tc>
          <w:tcPr>
            <w:tcW w:w="1170" w:type="dxa"/>
            <w:shd w:val="clear" w:color="auto" w:fill="auto"/>
            <w:hideMark/>
          </w:tcPr>
          <w:p w:rsidRPr="00E75024" w:rsidR="00E90ACD" w:rsidP="00E90ACD" w:rsidRDefault="00E90ACD" w14:paraId="519E6DC6" w14:textId="77777777">
            <w:pPr>
              <w:jc w:val="right"/>
              <w:rPr>
                <w:color w:val="000000"/>
                <w:sz w:val="20"/>
              </w:rPr>
            </w:pPr>
            <w:r w:rsidRPr="00E75024">
              <w:rPr>
                <w:color w:val="000000"/>
                <w:sz w:val="20"/>
              </w:rPr>
              <w:t>1 minute</w:t>
            </w:r>
          </w:p>
        </w:tc>
        <w:tc>
          <w:tcPr>
            <w:tcW w:w="1170" w:type="dxa"/>
            <w:shd w:val="clear" w:color="auto" w:fill="auto"/>
            <w:hideMark/>
          </w:tcPr>
          <w:p w:rsidRPr="00E75024" w:rsidR="00E90ACD" w:rsidP="00E90ACD" w:rsidRDefault="00E90ACD" w14:paraId="45E62FDA" w14:textId="77777777">
            <w:pPr>
              <w:jc w:val="right"/>
              <w:rPr>
                <w:color w:val="000000"/>
                <w:sz w:val="20"/>
              </w:rPr>
            </w:pPr>
            <w:r w:rsidRPr="00E75024">
              <w:rPr>
                <w:color w:val="000000"/>
                <w:sz w:val="20"/>
              </w:rPr>
              <w:t>16.67 hours</w:t>
            </w:r>
          </w:p>
        </w:tc>
        <w:tc>
          <w:tcPr>
            <w:tcW w:w="810" w:type="dxa"/>
          </w:tcPr>
          <w:p w:rsidRPr="00E75024" w:rsidR="00E90ACD" w:rsidP="00E90ACD" w:rsidRDefault="00E90ACD" w14:paraId="1C7E80E7" w14:textId="2147F6A1">
            <w:pPr>
              <w:jc w:val="right"/>
              <w:rPr>
                <w:color w:val="000000"/>
                <w:sz w:val="20"/>
              </w:rPr>
            </w:pPr>
            <w:r w:rsidRPr="00E75024">
              <w:rPr>
                <w:sz w:val="20"/>
              </w:rPr>
              <w:t xml:space="preserve">$77.44 </w:t>
            </w:r>
          </w:p>
        </w:tc>
        <w:tc>
          <w:tcPr>
            <w:tcW w:w="1530" w:type="dxa"/>
            <w:shd w:val="clear" w:color="auto" w:fill="auto"/>
            <w:hideMark/>
          </w:tcPr>
          <w:p w:rsidRPr="00E75024" w:rsidR="00E90ACD" w:rsidP="00E90ACD" w:rsidRDefault="00E90ACD" w14:paraId="2AC69FC1" w14:textId="1ABE959E">
            <w:pPr>
              <w:jc w:val="right"/>
              <w:rPr>
                <w:color w:val="000000"/>
                <w:sz w:val="20"/>
              </w:rPr>
            </w:pPr>
            <w:r w:rsidRPr="00E75024">
              <w:rPr>
                <w:color w:val="000000"/>
                <w:sz w:val="20"/>
              </w:rPr>
              <w:t xml:space="preserve">$1,290.92 </w:t>
            </w:r>
          </w:p>
        </w:tc>
        <w:tc>
          <w:tcPr>
            <w:tcW w:w="3690" w:type="dxa"/>
          </w:tcPr>
          <w:p w:rsidR="00E90ACD" w:rsidP="00E90ACD" w:rsidRDefault="00E90ACD" w14:paraId="26C6E96E" w14:textId="34327AD8">
            <w:pPr>
              <w:rPr>
                <w:color w:val="000000"/>
                <w:sz w:val="20"/>
              </w:rPr>
            </w:pPr>
            <w:r w:rsidRPr="0078288A">
              <w:rPr>
                <w:color w:val="000000"/>
                <w:sz w:val="20"/>
              </w:rPr>
              <w:t>A railroad shall conduct periodic refresher training at intervals to be formally specified in the program, except with respect to basic skills for which proficiency is known to remain high as a result of frequent repetition of the task.</w:t>
            </w:r>
          </w:p>
          <w:p w:rsidR="00E90ACD" w:rsidP="00E90ACD" w:rsidRDefault="00E90ACD" w14:paraId="6D175C07" w14:textId="77777777">
            <w:pPr>
              <w:rPr>
                <w:color w:val="000000"/>
                <w:sz w:val="20"/>
              </w:rPr>
            </w:pPr>
          </w:p>
          <w:p w:rsidRPr="00E75024" w:rsidR="00E90ACD" w:rsidP="00E90ACD" w:rsidRDefault="00E90ACD" w14:paraId="375C28F7" w14:textId="5E24B58C">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one</w:t>
            </w:r>
            <w:r w:rsidRPr="00776946">
              <w:rPr>
                <w:color w:val="000000"/>
                <w:sz w:val="20"/>
              </w:rPr>
              <w:t xml:space="preserve"> (</w:t>
            </w:r>
            <w:r>
              <w:rPr>
                <w:color w:val="000000"/>
                <w:sz w:val="20"/>
              </w:rPr>
              <w:t>1</w:t>
            </w:r>
            <w:r w:rsidRPr="00776946">
              <w:rPr>
                <w:color w:val="000000"/>
                <w:sz w:val="20"/>
              </w:rPr>
              <w:t xml:space="preserve">) minute </w:t>
            </w:r>
            <w:r>
              <w:rPr>
                <w:color w:val="000000"/>
                <w:sz w:val="20"/>
              </w:rPr>
              <w:t>to complete each record.</w:t>
            </w:r>
          </w:p>
        </w:tc>
      </w:tr>
      <w:tr w:rsidRPr="00E75024" w:rsidR="00E90ACD" w:rsidTr="00BF5B40" w14:paraId="12FFD928" w14:textId="659C6950">
        <w:trPr>
          <w:trHeight w:val="1020"/>
        </w:trPr>
        <w:tc>
          <w:tcPr>
            <w:tcW w:w="2029" w:type="dxa"/>
            <w:shd w:val="clear" w:color="auto" w:fill="auto"/>
            <w:hideMark/>
          </w:tcPr>
          <w:p w:rsidRPr="00E75024" w:rsidR="00E90ACD" w:rsidP="00E90ACD" w:rsidRDefault="00E90ACD" w14:paraId="040C2BAF" w14:textId="77777777">
            <w:pPr>
              <w:rPr>
                <w:color w:val="000000"/>
                <w:sz w:val="20"/>
              </w:rPr>
            </w:pPr>
            <w:r w:rsidRPr="00E75024">
              <w:rPr>
                <w:color w:val="000000"/>
                <w:sz w:val="20"/>
              </w:rPr>
              <w:t>—(g) RR regular and periodic evaluation of effectiveness of its training program</w:t>
            </w:r>
          </w:p>
        </w:tc>
        <w:tc>
          <w:tcPr>
            <w:tcW w:w="1386" w:type="dxa"/>
            <w:shd w:val="clear" w:color="auto" w:fill="auto"/>
            <w:hideMark/>
          </w:tcPr>
          <w:p w:rsidRPr="00E75024" w:rsidR="00E90ACD" w:rsidP="00E90ACD" w:rsidRDefault="00E90ACD" w14:paraId="61F480A9"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7BF8B40C" w14:textId="77777777">
            <w:pPr>
              <w:jc w:val="center"/>
              <w:rPr>
                <w:color w:val="000000"/>
                <w:sz w:val="20"/>
              </w:rPr>
            </w:pPr>
            <w:r w:rsidRPr="00E75024">
              <w:rPr>
                <w:color w:val="000000"/>
                <w:sz w:val="20"/>
              </w:rPr>
              <w:t>90 evaluations</w:t>
            </w:r>
          </w:p>
        </w:tc>
        <w:tc>
          <w:tcPr>
            <w:tcW w:w="1170" w:type="dxa"/>
            <w:shd w:val="clear" w:color="auto" w:fill="auto"/>
            <w:hideMark/>
          </w:tcPr>
          <w:p w:rsidRPr="00E75024" w:rsidR="00E90ACD" w:rsidP="00E90ACD" w:rsidRDefault="00E90ACD" w14:paraId="0F203CB4" w14:textId="77777777">
            <w:pPr>
              <w:jc w:val="right"/>
              <w:rPr>
                <w:color w:val="000000"/>
                <w:sz w:val="20"/>
              </w:rPr>
            </w:pPr>
            <w:r w:rsidRPr="00E75024">
              <w:rPr>
                <w:color w:val="000000"/>
                <w:sz w:val="20"/>
              </w:rPr>
              <w:t>2 hours</w:t>
            </w:r>
          </w:p>
        </w:tc>
        <w:tc>
          <w:tcPr>
            <w:tcW w:w="1170" w:type="dxa"/>
            <w:shd w:val="clear" w:color="auto" w:fill="auto"/>
            <w:hideMark/>
          </w:tcPr>
          <w:p w:rsidRPr="00E75024" w:rsidR="00E90ACD" w:rsidP="00E90ACD" w:rsidRDefault="00EF43E5" w14:paraId="62C5811B" w14:textId="2AAD4EFA">
            <w:pPr>
              <w:jc w:val="right"/>
              <w:rPr>
                <w:color w:val="000000"/>
                <w:sz w:val="20"/>
              </w:rPr>
            </w:pPr>
            <w:r>
              <w:rPr>
                <w:color w:val="000000"/>
                <w:sz w:val="20"/>
              </w:rPr>
              <w:t>180</w:t>
            </w:r>
            <w:r w:rsidR="00027605">
              <w:rPr>
                <w:color w:val="000000"/>
                <w:sz w:val="20"/>
              </w:rPr>
              <w:t>.00</w:t>
            </w:r>
            <w:r w:rsidRPr="00E75024" w:rsidR="00E90ACD">
              <w:rPr>
                <w:color w:val="000000"/>
                <w:sz w:val="20"/>
              </w:rPr>
              <w:t xml:space="preserve"> hours</w:t>
            </w:r>
          </w:p>
        </w:tc>
        <w:tc>
          <w:tcPr>
            <w:tcW w:w="810" w:type="dxa"/>
          </w:tcPr>
          <w:p w:rsidRPr="00E75024" w:rsidR="00E90ACD" w:rsidP="00E90ACD" w:rsidRDefault="00E90ACD" w14:paraId="4797852C" w14:textId="60CD3230">
            <w:pPr>
              <w:jc w:val="right"/>
              <w:rPr>
                <w:color w:val="000000"/>
                <w:sz w:val="20"/>
              </w:rPr>
            </w:pPr>
            <w:r w:rsidRPr="00E75024">
              <w:rPr>
                <w:sz w:val="20"/>
              </w:rPr>
              <w:t xml:space="preserve">$77.44 </w:t>
            </w:r>
          </w:p>
        </w:tc>
        <w:tc>
          <w:tcPr>
            <w:tcW w:w="1530" w:type="dxa"/>
            <w:shd w:val="clear" w:color="auto" w:fill="auto"/>
            <w:hideMark/>
          </w:tcPr>
          <w:p w:rsidR="00C537D1" w:rsidP="00E90ACD" w:rsidRDefault="000E1C90" w14:paraId="4326AD81" w14:textId="7E09E175">
            <w:pPr>
              <w:jc w:val="right"/>
              <w:rPr>
                <w:color w:val="000000"/>
                <w:sz w:val="20"/>
              </w:rPr>
            </w:pPr>
            <w:r w:rsidRPr="000E1C90">
              <w:rPr>
                <w:color w:val="000000"/>
                <w:sz w:val="20"/>
              </w:rPr>
              <w:t>$13,939.20</w:t>
            </w:r>
            <w:r w:rsidRPr="00C537D1" w:rsidR="00C537D1">
              <w:rPr>
                <w:color w:val="000000"/>
                <w:sz w:val="20"/>
              </w:rPr>
              <w:t xml:space="preserve"> </w:t>
            </w:r>
          </w:p>
          <w:p w:rsidRPr="00E75024" w:rsidR="00E90ACD" w:rsidP="00E90ACD" w:rsidRDefault="00E90ACD" w14:paraId="4DF6E018" w14:textId="55BBA576">
            <w:pPr>
              <w:jc w:val="right"/>
              <w:rPr>
                <w:color w:val="000000"/>
                <w:sz w:val="20"/>
              </w:rPr>
            </w:pPr>
            <w:r w:rsidRPr="00E75024">
              <w:rPr>
                <w:color w:val="000000"/>
                <w:sz w:val="20"/>
              </w:rPr>
              <w:t xml:space="preserve"> </w:t>
            </w:r>
          </w:p>
        </w:tc>
        <w:tc>
          <w:tcPr>
            <w:tcW w:w="3690" w:type="dxa"/>
          </w:tcPr>
          <w:p w:rsidRPr="00286251" w:rsidR="00E90ACD" w:rsidP="00E90ACD" w:rsidRDefault="00E90ACD" w14:paraId="63656F94" w14:textId="77777777">
            <w:pPr>
              <w:rPr>
                <w:color w:val="000000"/>
                <w:sz w:val="20"/>
              </w:rPr>
            </w:pPr>
            <w:r w:rsidRPr="00286251">
              <w:rPr>
                <w:color w:val="000000"/>
                <w:sz w:val="20"/>
              </w:rPr>
              <w:t>A railroad shall conduct regular and periodic evaluations of the effectiveness of the training program, verifying the adequacy of the training material and its validity with respect to the railroad’s products and operations.</w:t>
            </w:r>
          </w:p>
          <w:p w:rsidR="00E90ACD" w:rsidP="00E90ACD" w:rsidRDefault="00E90ACD" w14:paraId="518E83DC" w14:textId="77777777">
            <w:pPr>
              <w:rPr>
                <w:color w:val="000000"/>
                <w:sz w:val="20"/>
              </w:rPr>
            </w:pPr>
          </w:p>
          <w:p w:rsidRPr="00E75024" w:rsidR="00E90ACD" w:rsidP="00E90ACD" w:rsidRDefault="00E90ACD" w14:paraId="3C811D3F" w14:textId="1A3F54DB">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two (2) hours</w:t>
            </w:r>
            <w:r w:rsidRPr="00776946">
              <w:rPr>
                <w:color w:val="000000"/>
                <w:sz w:val="20"/>
              </w:rPr>
              <w:t xml:space="preserve"> for </w:t>
            </w:r>
            <w:r>
              <w:rPr>
                <w:color w:val="000000"/>
                <w:sz w:val="20"/>
              </w:rPr>
              <w:t>each evaluation.</w:t>
            </w:r>
          </w:p>
        </w:tc>
      </w:tr>
      <w:tr w:rsidRPr="00E75024" w:rsidR="00E90ACD" w:rsidTr="00BF5B40" w14:paraId="4EFD96D5" w14:textId="404BC50A">
        <w:trPr>
          <w:trHeight w:val="710"/>
        </w:trPr>
        <w:tc>
          <w:tcPr>
            <w:tcW w:w="2029" w:type="dxa"/>
            <w:shd w:val="clear" w:color="auto" w:fill="auto"/>
            <w:hideMark/>
          </w:tcPr>
          <w:p w:rsidRPr="00E75024" w:rsidR="00E90ACD" w:rsidP="00E90ACD" w:rsidRDefault="00E90ACD" w14:paraId="7C3A7E3D" w14:textId="77777777">
            <w:pPr>
              <w:rPr>
                <w:color w:val="000000"/>
                <w:sz w:val="20"/>
              </w:rPr>
            </w:pPr>
            <w:r w:rsidRPr="00E75024">
              <w:rPr>
                <w:color w:val="000000"/>
                <w:sz w:val="20"/>
              </w:rPr>
              <w:t>—(h) RR record of individuals designated as qualified under this section</w:t>
            </w:r>
          </w:p>
        </w:tc>
        <w:tc>
          <w:tcPr>
            <w:tcW w:w="1386" w:type="dxa"/>
            <w:shd w:val="clear" w:color="auto" w:fill="auto"/>
            <w:hideMark/>
          </w:tcPr>
          <w:p w:rsidRPr="00E75024" w:rsidR="00E90ACD" w:rsidP="00E90ACD" w:rsidRDefault="00E90ACD" w14:paraId="6B09D887"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73C4A24F" w14:textId="77777777">
            <w:pPr>
              <w:jc w:val="center"/>
              <w:rPr>
                <w:color w:val="000000"/>
                <w:sz w:val="20"/>
              </w:rPr>
            </w:pPr>
            <w:r w:rsidRPr="00E75024">
              <w:rPr>
                <w:color w:val="000000"/>
                <w:sz w:val="20"/>
              </w:rPr>
              <w:t>10,000 electronic records</w:t>
            </w:r>
          </w:p>
        </w:tc>
        <w:tc>
          <w:tcPr>
            <w:tcW w:w="1170" w:type="dxa"/>
            <w:shd w:val="clear" w:color="auto" w:fill="auto"/>
            <w:hideMark/>
          </w:tcPr>
          <w:p w:rsidRPr="00E75024" w:rsidR="00E90ACD" w:rsidP="00E90ACD" w:rsidRDefault="00E90ACD" w14:paraId="5993A6DC" w14:textId="77777777">
            <w:pPr>
              <w:jc w:val="right"/>
              <w:rPr>
                <w:color w:val="000000"/>
                <w:sz w:val="20"/>
              </w:rPr>
            </w:pPr>
            <w:r w:rsidRPr="00E75024">
              <w:rPr>
                <w:color w:val="000000"/>
                <w:sz w:val="20"/>
              </w:rPr>
              <w:t>1 minute</w:t>
            </w:r>
          </w:p>
        </w:tc>
        <w:tc>
          <w:tcPr>
            <w:tcW w:w="1170" w:type="dxa"/>
            <w:shd w:val="clear" w:color="auto" w:fill="auto"/>
            <w:hideMark/>
          </w:tcPr>
          <w:p w:rsidRPr="00E75024" w:rsidR="00E90ACD" w:rsidP="00E90ACD" w:rsidRDefault="00E90ACD" w14:paraId="107530FF" w14:textId="77777777">
            <w:pPr>
              <w:jc w:val="right"/>
              <w:rPr>
                <w:color w:val="000000"/>
                <w:sz w:val="20"/>
              </w:rPr>
            </w:pPr>
            <w:r w:rsidRPr="00E75024">
              <w:rPr>
                <w:color w:val="000000"/>
                <w:sz w:val="20"/>
              </w:rPr>
              <w:t>166.67 hours</w:t>
            </w:r>
          </w:p>
        </w:tc>
        <w:tc>
          <w:tcPr>
            <w:tcW w:w="810" w:type="dxa"/>
          </w:tcPr>
          <w:p w:rsidRPr="00E75024" w:rsidR="00E90ACD" w:rsidP="00E90ACD" w:rsidRDefault="00E90ACD" w14:paraId="1FB286C7" w14:textId="3B0B4204">
            <w:pPr>
              <w:jc w:val="right"/>
              <w:rPr>
                <w:color w:val="000000"/>
                <w:sz w:val="20"/>
              </w:rPr>
            </w:pPr>
            <w:r w:rsidRPr="00E75024">
              <w:rPr>
                <w:sz w:val="20"/>
              </w:rPr>
              <w:t xml:space="preserve">$77.44 </w:t>
            </w:r>
          </w:p>
        </w:tc>
        <w:tc>
          <w:tcPr>
            <w:tcW w:w="1530" w:type="dxa"/>
            <w:shd w:val="clear" w:color="auto" w:fill="auto"/>
            <w:hideMark/>
          </w:tcPr>
          <w:p w:rsidRPr="00E75024" w:rsidR="00E90ACD" w:rsidP="00E90ACD" w:rsidRDefault="00E90ACD" w14:paraId="7AE56FC3" w14:textId="1ADCB257">
            <w:pPr>
              <w:jc w:val="right"/>
              <w:rPr>
                <w:color w:val="000000"/>
                <w:sz w:val="20"/>
              </w:rPr>
            </w:pPr>
            <w:r w:rsidRPr="00E75024">
              <w:rPr>
                <w:color w:val="000000"/>
                <w:sz w:val="20"/>
              </w:rPr>
              <w:t xml:space="preserve">$12,906.92 </w:t>
            </w:r>
          </w:p>
        </w:tc>
        <w:tc>
          <w:tcPr>
            <w:tcW w:w="3690" w:type="dxa"/>
          </w:tcPr>
          <w:p w:rsidR="00E90ACD" w:rsidP="00E90ACD" w:rsidRDefault="00E90ACD" w14:paraId="0CB3BE98" w14:textId="43D96D3A">
            <w:pPr>
              <w:rPr>
                <w:color w:val="000000"/>
                <w:sz w:val="20"/>
              </w:rPr>
            </w:pPr>
            <w:r w:rsidRPr="00444E30">
              <w:rPr>
                <w:color w:val="000000"/>
                <w:sz w:val="20"/>
              </w:rPr>
              <w:t>A railroad shall maintain records that designate individuals who are qualified under this section until new designations are recorded or for at least one year after such persons leave applicable service.</w:t>
            </w:r>
          </w:p>
          <w:p w:rsidR="00E90ACD" w:rsidP="00E90ACD" w:rsidRDefault="00E90ACD" w14:paraId="28E37CF6" w14:textId="77777777">
            <w:pPr>
              <w:rPr>
                <w:color w:val="000000"/>
                <w:sz w:val="20"/>
              </w:rPr>
            </w:pPr>
          </w:p>
          <w:p w:rsidRPr="00E75024" w:rsidR="00E90ACD" w:rsidP="00E90ACD" w:rsidRDefault="00E90ACD" w14:paraId="35D2F197" w14:textId="786E738A">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one</w:t>
            </w:r>
            <w:r w:rsidRPr="00776946">
              <w:rPr>
                <w:color w:val="000000"/>
                <w:sz w:val="20"/>
              </w:rPr>
              <w:t xml:space="preserve"> (</w:t>
            </w:r>
            <w:r>
              <w:rPr>
                <w:color w:val="000000"/>
                <w:sz w:val="20"/>
              </w:rPr>
              <w:t>1</w:t>
            </w:r>
            <w:r w:rsidRPr="00776946">
              <w:rPr>
                <w:color w:val="000000"/>
                <w:sz w:val="20"/>
              </w:rPr>
              <w:t xml:space="preserve">) minute </w:t>
            </w:r>
            <w:r>
              <w:rPr>
                <w:color w:val="000000"/>
                <w:sz w:val="20"/>
              </w:rPr>
              <w:t>to complete each record.</w:t>
            </w:r>
          </w:p>
        </w:tc>
      </w:tr>
      <w:tr w:rsidRPr="00E75024" w:rsidR="00E90ACD" w:rsidTr="006C3153" w14:paraId="551906F4" w14:textId="77777777">
        <w:trPr>
          <w:trHeight w:val="70"/>
        </w:trPr>
        <w:tc>
          <w:tcPr>
            <w:tcW w:w="2029" w:type="dxa"/>
            <w:shd w:val="clear" w:color="auto" w:fill="auto"/>
          </w:tcPr>
          <w:p w:rsidRPr="00E75024" w:rsidR="00E90ACD" w:rsidP="00E90ACD" w:rsidRDefault="00E90ACD" w14:paraId="1BFC5B2B" w14:textId="0151369A">
            <w:pPr>
              <w:rPr>
                <w:color w:val="000000"/>
                <w:sz w:val="20"/>
              </w:rPr>
            </w:pPr>
            <w:r>
              <w:rPr>
                <w:color w:val="000000"/>
                <w:sz w:val="20"/>
              </w:rPr>
              <w:lastRenderedPageBreak/>
              <w:t>229.319(a)</w:t>
            </w:r>
            <w:r w:rsidR="004F1CAD">
              <w:rPr>
                <w:color w:val="000000"/>
                <w:sz w:val="20"/>
              </w:rPr>
              <w:t>-(b)</w:t>
            </w:r>
            <w:r w:rsidRPr="00E75024" w:rsidR="00804E56">
              <w:rPr>
                <w:color w:val="000000"/>
                <w:sz w:val="20"/>
              </w:rPr>
              <w:t>—</w:t>
            </w:r>
            <w:r w:rsidRPr="00804E56" w:rsidR="00804E56">
              <w:rPr>
                <w:color w:val="000000"/>
                <w:sz w:val="20"/>
              </w:rPr>
              <w:t>Operating Personnel Training</w:t>
            </w:r>
          </w:p>
        </w:tc>
        <w:tc>
          <w:tcPr>
            <w:tcW w:w="11016" w:type="dxa"/>
            <w:gridSpan w:val="7"/>
            <w:shd w:val="clear" w:color="auto" w:fill="auto"/>
          </w:tcPr>
          <w:p w:rsidRPr="00444E30" w:rsidR="00E90ACD" w:rsidP="00E919A6" w:rsidRDefault="001B31A0" w14:paraId="69BEBB01" w14:textId="68F7FB32">
            <w:pPr>
              <w:rPr>
                <w:color w:val="000000"/>
                <w:sz w:val="20"/>
              </w:rPr>
            </w:pPr>
            <w:r w:rsidRPr="00BB6CC1">
              <w:rPr>
                <w:sz w:val="20"/>
              </w:rPr>
              <w:t xml:space="preserve">The </w:t>
            </w:r>
            <w:r>
              <w:rPr>
                <w:sz w:val="20"/>
              </w:rPr>
              <w:t xml:space="preserve">estimated paperwork </w:t>
            </w:r>
            <w:r w:rsidRPr="00BB6CC1">
              <w:rPr>
                <w:sz w:val="20"/>
              </w:rPr>
              <w:t xml:space="preserve">burden </w:t>
            </w:r>
            <w:r w:rsidRPr="00B33270">
              <w:rPr>
                <w:sz w:val="20"/>
              </w:rPr>
              <w:t>for this regulatory requirement</w:t>
            </w:r>
            <w:r w:rsidRPr="00BB6CC1">
              <w:rPr>
                <w:sz w:val="20"/>
              </w:rPr>
              <w:t xml:space="preserve"> is covered under</w:t>
            </w:r>
            <w:r>
              <w:rPr>
                <w:sz w:val="20"/>
              </w:rPr>
              <w:t xml:space="preserve"> § 229.317</w:t>
            </w:r>
            <w:r w:rsidRPr="00050153" w:rsidR="00E90ACD">
              <w:rPr>
                <w:iCs/>
                <w:color w:val="000000"/>
                <w:sz w:val="20"/>
              </w:rPr>
              <w:t>.  The burden for other persons who participate in the operation of a train using an onboard electronic locomotive control (conductors)</w:t>
            </w:r>
            <w:r w:rsidR="00E919A6">
              <w:rPr>
                <w:iCs/>
                <w:color w:val="000000"/>
                <w:sz w:val="20"/>
              </w:rPr>
              <w:t xml:space="preserve"> is covered</w:t>
            </w:r>
            <w:r w:rsidRPr="00050153" w:rsidR="00E90ACD">
              <w:rPr>
                <w:iCs/>
                <w:color w:val="000000"/>
                <w:sz w:val="20"/>
              </w:rPr>
              <w:t xml:space="preserve"> under OMB</w:t>
            </w:r>
            <w:r w:rsidR="00E919A6">
              <w:rPr>
                <w:iCs/>
                <w:color w:val="000000"/>
                <w:sz w:val="20"/>
              </w:rPr>
              <w:t xml:space="preserve"> Control number</w:t>
            </w:r>
            <w:r w:rsidRPr="00050153" w:rsidR="00E90ACD">
              <w:rPr>
                <w:iCs/>
                <w:color w:val="000000"/>
                <w:sz w:val="20"/>
              </w:rPr>
              <w:t xml:space="preserve"> 2130-0533</w:t>
            </w:r>
            <w:r w:rsidR="00E919A6">
              <w:rPr>
                <w:iCs/>
                <w:color w:val="000000"/>
                <w:sz w:val="20"/>
              </w:rPr>
              <w:t>.</w:t>
            </w:r>
          </w:p>
        </w:tc>
      </w:tr>
      <w:tr w:rsidRPr="00E75024" w:rsidR="00B81813" w:rsidTr="00D81EBD" w14:paraId="590B86EB" w14:textId="77777777">
        <w:trPr>
          <w:trHeight w:val="1020"/>
        </w:trPr>
        <w:tc>
          <w:tcPr>
            <w:tcW w:w="2029" w:type="dxa"/>
            <w:shd w:val="clear" w:color="auto" w:fill="auto"/>
          </w:tcPr>
          <w:p w:rsidRPr="00B81813" w:rsidR="00B81813" w:rsidP="00B81813" w:rsidRDefault="00B81813" w14:paraId="3B7054A7" w14:textId="644DC1BF">
            <w:pPr>
              <w:rPr>
                <w:color w:val="000000"/>
                <w:sz w:val="20"/>
              </w:rPr>
            </w:pPr>
            <w:r w:rsidRPr="00B81813">
              <w:rPr>
                <w:sz w:val="20"/>
              </w:rPr>
              <w:t xml:space="preserve">Appendix F to Part 229 (c)—Guidance for </w:t>
            </w:r>
            <w:r w:rsidR="00B37E26">
              <w:rPr>
                <w:sz w:val="20"/>
              </w:rPr>
              <w:t>v</w:t>
            </w:r>
            <w:r w:rsidRPr="00B81813">
              <w:rPr>
                <w:sz w:val="20"/>
              </w:rPr>
              <w:t xml:space="preserve">erification and </w:t>
            </w:r>
            <w:r w:rsidR="00B37E26">
              <w:rPr>
                <w:sz w:val="20"/>
              </w:rPr>
              <w:t>v</w:t>
            </w:r>
            <w:r w:rsidRPr="00B81813">
              <w:rPr>
                <w:sz w:val="20"/>
              </w:rPr>
              <w:t xml:space="preserve">alidation of </w:t>
            </w:r>
            <w:r w:rsidR="00B37E26">
              <w:rPr>
                <w:sz w:val="20"/>
              </w:rPr>
              <w:t>p</w:t>
            </w:r>
            <w:r w:rsidRPr="00B81813">
              <w:rPr>
                <w:sz w:val="20"/>
              </w:rPr>
              <w:t>roducts—</w:t>
            </w:r>
            <w:r w:rsidR="00B37E26">
              <w:rPr>
                <w:sz w:val="20"/>
              </w:rPr>
              <w:t>Third</w:t>
            </w:r>
            <w:r w:rsidRPr="00B81813">
              <w:rPr>
                <w:sz w:val="20"/>
              </w:rPr>
              <w:t xml:space="preserve"> Party Assessments</w:t>
            </w:r>
          </w:p>
        </w:tc>
        <w:tc>
          <w:tcPr>
            <w:tcW w:w="11016" w:type="dxa"/>
            <w:gridSpan w:val="7"/>
            <w:shd w:val="clear" w:color="auto" w:fill="auto"/>
          </w:tcPr>
          <w:p w:rsidRPr="00B81813" w:rsidR="00B81813" w:rsidP="00B81813" w:rsidRDefault="00B81813" w14:paraId="5F6C4E7A" w14:textId="03AFE611">
            <w:pPr>
              <w:rPr>
                <w:color w:val="000000"/>
                <w:sz w:val="20"/>
              </w:rPr>
            </w:pPr>
            <w:r w:rsidRPr="00B81813">
              <w:rPr>
                <w:sz w:val="20"/>
              </w:rPr>
              <w:t>FRA anticipates zero railroad submissions during this 3-year ICR period.</w:t>
            </w:r>
          </w:p>
        </w:tc>
      </w:tr>
      <w:tr w:rsidRPr="00E75024" w:rsidR="00B81813" w:rsidTr="00BF5B40" w14:paraId="6CB4300A" w14:textId="77777777">
        <w:trPr>
          <w:trHeight w:val="512"/>
        </w:trPr>
        <w:tc>
          <w:tcPr>
            <w:tcW w:w="2029" w:type="dxa"/>
            <w:shd w:val="clear" w:color="auto" w:fill="auto"/>
          </w:tcPr>
          <w:p w:rsidRPr="00B81813" w:rsidR="00B81813" w:rsidP="00B81813" w:rsidRDefault="00B81813" w14:paraId="2261FBDE" w14:textId="160EA3DE">
            <w:pPr>
              <w:rPr>
                <w:color w:val="000000"/>
                <w:sz w:val="20"/>
              </w:rPr>
            </w:pPr>
            <w:r w:rsidRPr="00B81813">
              <w:rPr>
                <w:sz w:val="20"/>
              </w:rPr>
              <w:t xml:space="preserve">—Final </w:t>
            </w:r>
            <w:r w:rsidR="00B37E26">
              <w:rPr>
                <w:sz w:val="20"/>
              </w:rPr>
              <w:t>r</w:t>
            </w:r>
            <w:r w:rsidRPr="00B81813">
              <w:rPr>
                <w:sz w:val="20"/>
              </w:rPr>
              <w:t xml:space="preserve">eport of Assessment </w:t>
            </w:r>
          </w:p>
        </w:tc>
        <w:tc>
          <w:tcPr>
            <w:tcW w:w="11016" w:type="dxa"/>
            <w:gridSpan w:val="7"/>
            <w:shd w:val="clear" w:color="auto" w:fill="auto"/>
          </w:tcPr>
          <w:p w:rsidRPr="00B81813" w:rsidR="00B81813" w:rsidP="00B81813" w:rsidRDefault="00B81813" w14:paraId="240847B8" w14:textId="0E19C45D">
            <w:pPr>
              <w:rPr>
                <w:iCs/>
                <w:color w:val="000000"/>
                <w:sz w:val="20"/>
              </w:rPr>
            </w:pPr>
            <w:r w:rsidRPr="00B81813">
              <w:rPr>
                <w:sz w:val="20"/>
              </w:rPr>
              <w:t>FRA anticipates zero railroad submissions during this 3-year ICR period.</w:t>
            </w:r>
          </w:p>
        </w:tc>
      </w:tr>
      <w:tr w:rsidRPr="00E75024" w:rsidR="00E90ACD" w:rsidTr="00BF5B40" w14:paraId="1C9EA300" w14:textId="788B0957">
        <w:trPr>
          <w:trHeight w:val="530"/>
        </w:trPr>
        <w:tc>
          <w:tcPr>
            <w:tcW w:w="2029" w:type="dxa"/>
            <w:shd w:val="clear" w:color="auto" w:fill="auto"/>
            <w:hideMark/>
          </w:tcPr>
          <w:p w:rsidRPr="00E75024" w:rsidR="00E90ACD" w:rsidP="00E90ACD" w:rsidRDefault="00E90ACD" w14:paraId="7190411E" w14:textId="77777777">
            <w:pPr>
              <w:rPr>
                <w:color w:val="000000"/>
                <w:sz w:val="20"/>
              </w:rPr>
            </w:pPr>
            <w:r w:rsidRPr="00E75024">
              <w:rPr>
                <w:color w:val="000000"/>
                <w:sz w:val="20"/>
              </w:rPr>
              <w:t>Total</w:t>
            </w:r>
            <w:r w:rsidRPr="00E75024">
              <w:rPr>
                <w:rStyle w:val="FootnoteReference"/>
                <w:color w:val="000000"/>
                <w:sz w:val="20"/>
              </w:rPr>
              <w:footnoteReference w:id="4"/>
            </w:r>
          </w:p>
        </w:tc>
        <w:tc>
          <w:tcPr>
            <w:tcW w:w="1386" w:type="dxa"/>
            <w:shd w:val="clear" w:color="auto" w:fill="auto"/>
            <w:hideMark/>
          </w:tcPr>
          <w:p w:rsidRPr="00E75024" w:rsidR="00E90ACD" w:rsidP="00E90ACD" w:rsidRDefault="00E90ACD" w14:paraId="461F10A3" w14:textId="77777777">
            <w:pPr>
              <w:rPr>
                <w:color w:val="000000"/>
                <w:sz w:val="20"/>
              </w:rPr>
            </w:pPr>
            <w:r w:rsidRPr="00E75024">
              <w:rPr>
                <w:color w:val="000000"/>
                <w:sz w:val="20"/>
              </w:rPr>
              <w:t>754 railroads</w:t>
            </w:r>
          </w:p>
        </w:tc>
        <w:tc>
          <w:tcPr>
            <w:tcW w:w="1260" w:type="dxa"/>
            <w:shd w:val="clear" w:color="auto" w:fill="auto"/>
            <w:hideMark/>
          </w:tcPr>
          <w:p w:rsidRPr="00E75024" w:rsidR="00E90ACD" w:rsidP="00E90ACD" w:rsidRDefault="00E90ACD" w14:paraId="30CE170E" w14:textId="77777777">
            <w:pPr>
              <w:jc w:val="center"/>
              <w:rPr>
                <w:color w:val="000000"/>
                <w:sz w:val="20"/>
              </w:rPr>
            </w:pPr>
            <w:r w:rsidRPr="00E75024">
              <w:rPr>
                <w:color w:val="000000"/>
                <w:sz w:val="20"/>
              </w:rPr>
              <w:t>8,829,303 responses</w:t>
            </w:r>
          </w:p>
        </w:tc>
        <w:tc>
          <w:tcPr>
            <w:tcW w:w="1170" w:type="dxa"/>
            <w:shd w:val="clear" w:color="auto" w:fill="auto"/>
            <w:hideMark/>
          </w:tcPr>
          <w:p w:rsidRPr="00E75024" w:rsidR="00E90ACD" w:rsidP="00E90ACD" w:rsidRDefault="00E90ACD" w14:paraId="6D5745C1" w14:textId="77777777">
            <w:pPr>
              <w:jc w:val="right"/>
              <w:rPr>
                <w:color w:val="000000"/>
                <w:sz w:val="20"/>
              </w:rPr>
            </w:pPr>
            <w:r w:rsidRPr="00E75024">
              <w:rPr>
                <w:color w:val="000000"/>
                <w:sz w:val="20"/>
              </w:rPr>
              <w:t xml:space="preserve">N/A </w:t>
            </w:r>
          </w:p>
        </w:tc>
        <w:tc>
          <w:tcPr>
            <w:tcW w:w="1170" w:type="dxa"/>
            <w:shd w:val="clear" w:color="auto" w:fill="auto"/>
            <w:hideMark/>
          </w:tcPr>
          <w:p w:rsidR="00E5507C" w:rsidP="00E90ACD" w:rsidRDefault="00E5507C" w14:paraId="3C178B5A" w14:textId="5A4ACC57">
            <w:pPr>
              <w:jc w:val="right"/>
              <w:rPr>
                <w:color w:val="000000"/>
                <w:sz w:val="20"/>
              </w:rPr>
            </w:pPr>
            <w:r>
              <w:rPr>
                <w:color w:val="000000"/>
                <w:sz w:val="20"/>
              </w:rPr>
              <w:t>232,</w:t>
            </w:r>
            <w:r w:rsidR="000063C6">
              <w:rPr>
                <w:color w:val="000000"/>
                <w:sz w:val="20"/>
              </w:rPr>
              <w:t>525</w:t>
            </w:r>
          </w:p>
          <w:p w:rsidRPr="00E75024" w:rsidR="00E90ACD" w:rsidP="00E90ACD" w:rsidRDefault="00E90ACD" w14:paraId="481BFCDE" w14:textId="1AC77523">
            <w:pPr>
              <w:jc w:val="right"/>
              <w:rPr>
                <w:color w:val="000000"/>
                <w:sz w:val="20"/>
              </w:rPr>
            </w:pPr>
            <w:r w:rsidRPr="00E75024">
              <w:rPr>
                <w:color w:val="000000"/>
                <w:sz w:val="20"/>
              </w:rPr>
              <w:t>hours</w:t>
            </w:r>
          </w:p>
        </w:tc>
        <w:tc>
          <w:tcPr>
            <w:tcW w:w="810" w:type="dxa"/>
          </w:tcPr>
          <w:p w:rsidRPr="00E75024" w:rsidR="00E90ACD" w:rsidP="00E90ACD" w:rsidRDefault="00E90ACD" w14:paraId="7705F51C" w14:textId="276379E1">
            <w:pPr>
              <w:jc w:val="right"/>
              <w:rPr>
                <w:color w:val="000000"/>
                <w:sz w:val="20"/>
              </w:rPr>
            </w:pPr>
            <w:r w:rsidRPr="00E75024">
              <w:rPr>
                <w:color w:val="000000"/>
                <w:sz w:val="20"/>
              </w:rPr>
              <w:t>N/A</w:t>
            </w:r>
          </w:p>
        </w:tc>
        <w:tc>
          <w:tcPr>
            <w:tcW w:w="1530" w:type="dxa"/>
            <w:shd w:val="clear" w:color="auto" w:fill="auto"/>
            <w:hideMark/>
          </w:tcPr>
          <w:p w:rsidR="000063C6" w:rsidP="00E90ACD" w:rsidRDefault="000063C6" w14:paraId="5540708F" w14:textId="77777777">
            <w:pPr>
              <w:jc w:val="right"/>
              <w:rPr>
                <w:color w:val="000000"/>
                <w:sz w:val="20"/>
              </w:rPr>
            </w:pPr>
            <w:r w:rsidRPr="000063C6">
              <w:rPr>
                <w:color w:val="000000"/>
                <w:sz w:val="20"/>
              </w:rPr>
              <w:t>$17,599,370</w:t>
            </w:r>
          </w:p>
          <w:p w:rsidRPr="00E75024" w:rsidR="00E90ACD" w:rsidP="00E90ACD" w:rsidRDefault="00E90ACD" w14:paraId="74C09EF2" w14:textId="70E58E50">
            <w:pPr>
              <w:jc w:val="right"/>
              <w:rPr>
                <w:color w:val="000000"/>
                <w:sz w:val="20"/>
              </w:rPr>
            </w:pPr>
            <w:r w:rsidRPr="00E75024">
              <w:rPr>
                <w:color w:val="000000"/>
                <w:sz w:val="20"/>
              </w:rPr>
              <w:t xml:space="preserve">  </w:t>
            </w:r>
          </w:p>
        </w:tc>
        <w:tc>
          <w:tcPr>
            <w:tcW w:w="3690" w:type="dxa"/>
          </w:tcPr>
          <w:p w:rsidRPr="00E75024" w:rsidR="00E90ACD" w:rsidP="00E90ACD" w:rsidRDefault="00E90ACD" w14:paraId="08F2467F" w14:textId="77777777">
            <w:pPr>
              <w:jc w:val="right"/>
              <w:rPr>
                <w:color w:val="000000"/>
                <w:sz w:val="20"/>
              </w:rPr>
            </w:pPr>
          </w:p>
        </w:tc>
      </w:tr>
      <w:bookmarkEnd w:id="0"/>
    </w:tbl>
    <w:p w:rsidRPr="00E75024" w:rsidR="00C001B2" w:rsidP="000E6A94" w:rsidRDefault="00C001B2" w14:paraId="72EF1666" w14:textId="77777777">
      <w:pPr>
        <w:widowControl w:val="0"/>
        <w:rPr>
          <w:b/>
        </w:rPr>
      </w:pPr>
    </w:p>
    <w:p w:rsidRPr="00E75024" w:rsidR="00926FAF" w:rsidP="00926FAF" w:rsidRDefault="00926FAF" w14:paraId="593B2E9B" w14:textId="77777777">
      <w:pPr>
        <w:widowControl w:val="0"/>
        <w:tabs>
          <w:tab w:val="left" w:pos="0"/>
          <w:tab w:val="left" w:pos="720"/>
          <w:tab w:val="left" w:pos="1440"/>
        </w:tabs>
        <w:rPr>
          <w:b/>
          <w:u w:val="single"/>
        </w:rPr>
      </w:pPr>
      <w:r w:rsidRPr="00E75024">
        <w:rPr>
          <w:b/>
        </w:rPr>
        <w:t>13.</w:t>
      </w:r>
      <w:r w:rsidRPr="00E75024">
        <w:rPr>
          <w:b/>
        </w:rPr>
        <w:tab/>
      </w:r>
      <w:r w:rsidRPr="00E75024">
        <w:rPr>
          <w:b/>
          <w:u w:val="single"/>
        </w:rPr>
        <w:t>Estimate of total annual costs to respondents.</w:t>
      </w:r>
    </w:p>
    <w:p w:rsidRPr="00E75024" w:rsidR="006C4918" w:rsidRDefault="006C4918" w14:paraId="4E77CB59" w14:textId="77777777">
      <w:pPr>
        <w:widowControl w:val="0"/>
        <w:rPr>
          <w:b/>
        </w:rPr>
      </w:pPr>
    </w:p>
    <w:p w:rsidRPr="00E75024" w:rsidR="00A6060A" w:rsidP="00A6060A" w:rsidRDefault="00A6060A" w14:paraId="325D7096" w14:textId="77777777">
      <w:pPr>
        <w:widowControl w:val="0"/>
        <w:ind w:left="720"/>
        <w:rPr>
          <w:bCs/>
        </w:rPr>
      </w:pPr>
      <w:r w:rsidRPr="00E75024">
        <w:rPr>
          <w:bCs/>
        </w:rPr>
        <w:t>Annual recurring costs to respondents for the current rule is $62,350.</w:t>
      </w:r>
      <w:r w:rsidRPr="00E75024">
        <w:rPr>
          <w:rStyle w:val="FootnoteReference"/>
          <w:bCs/>
        </w:rPr>
        <w:footnoteReference w:id="5"/>
      </w:r>
      <w:r w:rsidRPr="00E75024">
        <w:rPr>
          <w:bCs/>
        </w:rPr>
        <w:t xml:space="preserve">  The table below provides specific information on the estimated cost to the railroad industry.</w:t>
      </w:r>
    </w:p>
    <w:p w:rsidRPr="00E75024" w:rsidR="00A6060A" w:rsidP="00A6060A" w:rsidRDefault="00A6060A" w14:paraId="45B50382" w14:textId="77777777">
      <w:pPr>
        <w:widowControl w:val="0"/>
        <w:ind w:left="720"/>
        <w:rPr>
          <w:bCs/>
        </w:rPr>
      </w:pPr>
    </w:p>
    <w:tbl>
      <w:tblPr>
        <w:tblW w:w="8730" w:type="dxa"/>
        <w:tblInd w:w="715" w:type="dxa"/>
        <w:tblLook w:val="04A0" w:firstRow="1" w:lastRow="0" w:firstColumn="1" w:lastColumn="0" w:noHBand="0" w:noVBand="1"/>
      </w:tblPr>
      <w:tblGrid>
        <w:gridCol w:w="5040"/>
        <w:gridCol w:w="1179"/>
        <w:gridCol w:w="987"/>
        <w:gridCol w:w="1524"/>
      </w:tblGrid>
      <w:tr w:rsidRPr="00E75024" w:rsidR="00A6060A" w:rsidTr="00C911A9" w14:paraId="3F8083BA" w14:textId="77777777">
        <w:trPr>
          <w:trHeight w:val="1020"/>
        </w:trPr>
        <w:tc>
          <w:tcPr>
            <w:tcW w:w="50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75024" w:rsidR="00A6060A" w:rsidP="00C911A9" w:rsidRDefault="00A6060A" w14:paraId="4C5463F9" w14:textId="77777777">
            <w:pPr>
              <w:jc w:val="center"/>
              <w:rPr>
                <w:color w:val="000000"/>
                <w:sz w:val="20"/>
              </w:rPr>
            </w:pPr>
            <w:r w:rsidRPr="00E75024">
              <w:rPr>
                <w:color w:val="000000"/>
                <w:sz w:val="20"/>
              </w:rPr>
              <w:t>CFR Sections</w:t>
            </w:r>
          </w:p>
        </w:tc>
        <w:tc>
          <w:tcPr>
            <w:tcW w:w="1179" w:type="dxa"/>
            <w:tcBorders>
              <w:top w:val="single" w:color="auto" w:sz="4" w:space="0"/>
              <w:left w:val="nil"/>
              <w:bottom w:val="single" w:color="auto" w:sz="4" w:space="0"/>
              <w:right w:val="single" w:color="auto" w:sz="4" w:space="0"/>
            </w:tcBorders>
            <w:shd w:val="clear" w:color="auto" w:fill="auto"/>
            <w:vAlign w:val="center"/>
            <w:hideMark/>
          </w:tcPr>
          <w:p w:rsidRPr="00E75024" w:rsidR="00A6060A" w:rsidP="00C911A9" w:rsidRDefault="00A6060A" w14:paraId="5C8C27D0" w14:textId="77777777">
            <w:pPr>
              <w:jc w:val="center"/>
              <w:rPr>
                <w:color w:val="000000"/>
                <w:sz w:val="20"/>
              </w:rPr>
            </w:pPr>
            <w:r w:rsidRPr="00E75024">
              <w:rPr>
                <w:color w:val="000000"/>
                <w:sz w:val="20"/>
              </w:rPr>
              <w:t>Number of Items</w:t>
            </w:r>
          </w:p>
        </w:tc>
        <w:tc>
          <w:tcPr>
            <w:tcW w:w="987" w:type="dxa"/>
            <w:tcBorders>
              <w:top w:val="single" w:color="auto" w:sz="4" w:space="0"/>
              <w:left w:val="nil"/>
              <w:bottom w:val="single" w:color="auto" w:sz="4" w:space="0"/>
              <w:right w:val="single" w:color="auto" w:sz="4" w:space="0"/>
            </w:tcBorders>
            <w:shd w:val="clear" w:color="auto" w:fill="auto"/>
            <w:vAlign w:val="center"/>
            <w:hideMark/>
          </w:tcPr>
          <w:p w:rsidRPr="00E75024" w:rsidR="00A6060A" w:rsidP="00C911A9" w:rsidRDefault="00A6060A" w14:paraId="07E04709" w14:textId="77777777">
            <w:pPr>
              <w:jc w:val="center"/>
              <w:rPr>
                <w:color w:val="000000"/>
                <w:sz w:val="20"/>
              </w:rPr>
            </w:pPr>
            <w:r w:rsidRPr="00E75024">
              <w:rPr>
                <w:color w:val="000000"/>
                <w:sz w:val="20"/>
              </w:rPr>
              <w:t>Cost per Item</w:t>
            </w:r>
          </w:p>
        </w:tc>
        <w:tc>
          <w:tcPr>
            <w:tcW w:w="1524" w:type="dxa"/>
            <w:tcBorders>
              <w:top w:val="single" w:color="auto" w:sz="4" w:space="0"/>
              <w:left w:val="nil"/>
              <w:bottom w:val="single" w:color="auto" w:sz="4" w:space="0"/>
              <w:right w:val="single" w:color="auto" w:sz="4" w:space="0"/>
            </w:tcBorders>
            <w:shd w:val="clear" w:color="auto" w:fill="auto"/>
            <w:vAlign w:val="center"/>
            <w:hideMark/>
          </w:tcPr>
          <w:p w:rsidRPr="00E75024" w:rsidR="00A6060A" w:rsidP="00C911A9" w:rsidRDefault="00A6060A" w14:paraId="4211CA09" w14:textId="77777777">
            <w:pPr>
              <w:jc w:val="center"/>
              <w:rPr>
                <w:color w:val="000000"/>
                <w:sz w:val="20"/>
              </w:rPr>
            </w:pPr>
            <w:r w:rsidRPr="00E75024">
              <w:rPr>
                <w:color w:val="000000"/>
                <w:sz w:val="20"/>
              </w:rPr>
              <w:t>Cost to Respondents (Annual Average)</w:t>
            </w:r>
          </w:p>
        </w:tc>
      </w:tr>
      <w:tr w:rsidRPr="00E75024" w:rsidR="00A6060A" w:rsidTr="00C911A9" w14:paraId="6D41EDA1" w14:textId="77777777">
        <w:trPr>
          <w:trHeight w:val="500"/>
        </w:trPr>
        <w:tc>
          <w:tcPr>
            <w:tcW w:w="5040" w:type="dxa"/>
            <w:tcBorders>
              <w:top w:val="nil"/>
              <w:left w:val="single" w:color="auto" w:sz="4" w:space="0"/>
              <w:bottom w:val="single" w:color="auto" w:sz="4" w:space="0"/>
              <w:right w:val="single" w:color="auto" w:sz="4" w:space="0"/>
            </w:tcBorders>
            <w:shd w:val="clear" w:color="auto" w:fill="auto"/>
            <w:vAlign w:val="center"/>
            <w:hideMark/>
          </w:tcPr>
          <w:p w:rsidRPr="00E75024" w:rsidR="00A6060A" w:rsidP="00C911A9" w:rsidRDefault="00A6060A" w14:paraId="404A42D9" w14:textId="77777777">
            <w:pPr>
              <w:rPr>
                <w:color w:val="000000"/>
                <w:sz w:val="20"/>
              </w:rPr>
            </w:pPr>
            <w:r w:rsidRPr="00E75024">
              <w:rPr>
                <w:color w:val="000000"/>
                <w:sz w:val="20"/>
              </w:rPr>
              <w:t>229.9—Movement of non-complying locomotives—Tagging to indicate "non-complying locomotive"</w:t>
            </w:r>
          </w:p>
        </w:tc>
        <w:tc>
          <w:tcPr>
            <w:tcW w:w="1179" w:type="dxa"/>
            <w:tcBorders>
              <w:top w:val="nil"/>
              <w:left w:val="nil"/>
              <w:bottom w:val="single" w:color="auto" w:sz="4" w:space="0"/>
              <w:right w:val="single" w:color="auto" w:sz="4" w:space="0"/>
            </w:tcBorders>
            <w:shd w:val="clear" w:color="auto" w:fill="auto"/>
            <w:vAlign w:val="center"/>
            <w:hideMark/>
          </w:tcPr>
          <w:p w:rsidRPr="00E75024" w:rsidR="00A6060A" w:rsidP="00C911A9" w:rsidRDefault="00A6060A" w14:paraId="7BF35539" w14:textId="77777777">
            <w:pPr>
              <w:jc w:val="center"/>
              <w:rPr>
                <w:color w:val="000000"/>
                <w:sz w:val="20"/>
              </w:rPr>
            </w:pPr>
            <w:r w:rsidRPr="00E75024">
              <w:rPr>
                <w:color w:val="000000"/>
                <w:sz w:val="20"/>
              </w:rPr>
              <w:t>1,307 tags</w:t>
            </w:r>
          </w:p>
        </w:tc>
        <w:tc>
          <w:tcPr>
            <w:tcW w:w="987" w:type="dxa"/>
            <w:tcBorders>
              <w:top w:val="nil"/>
              <w:left w:val="nil"/>
              <w:bottom w:val="single" w:color="auto" w:sz="4" w:space="0"/>
              <w:right w:val="single" w:color="auto" w:sz="4" w:space="0"/>
            </w:tcBorders>
            <w:shd w:val="clear" w:color="auto" w:fill="auto"/>
            <w:vAlign w:val="center"/>
            <w:hideMark/>
          </w:tcPr>
          <w:p w:rsidRPr="00E75024" w:rsidR="00A6060A" w:rsidP="00C911A9" w:rsidRDefault="00A6060A" w14:paraId="4119561B" w14:textId="77777777">
            <w:pPr>
              <w:jc w:val="right"/>
              <w:rPr>
                <w:color w:val="000000"/>
                <w:sz w:val="20"/>
              </w:rPr>
            </w:pPr>
            <w:r w:rsidRPr="00E75024">
              <w:rPr>
                <w:color w:val="000000"/>
                <w:sz w:val="20"/>
              </w:rPr>
              <w:t xml:space="preserve">$0.03 </w:t>
            </w:r>
          </w:p>
        </w:tc>
        <w:tc>
          <w:tcPr>
            <w:tcW w:w="1524" w:type="dxa"/>
            <w:tcBorders>
              <w:top w:val="nil"/>
              <w:left w:val="nil"/>
              <w:bottom w:val="single" w:color="auto" w:sz="4" w:space="0"/>
              <w:right w:val="single" w:color="auto" w:sz="4" w:space="0"/>
            </w:tcBorders>
            <w:shd w:val="clear" w:color="auto" w:fill="auto"/>
            <w:vAlign w:val="center"/>
            <w:hideMark/>
          </w:tcPr>
          <w:p w:rsidRPr="00E75024" w:rsidR="00A6060A" w:rsidP="00C911A9" w:rsidRDefault="00A6060A" w14:paraId="040920F4" w14:textId="77777777">
            <w:pPr>
              <w:jc w:val="right"/>
              <w:rPr>
                <w:color w:val="000000"/>
                <w:sz w:val="20"/>
              </w:rPr>
            </w:pPr>
            <w:r w:rsidRPr="00E75024">
              <w:rPr>
                <w:color w:val="000000"/>
                <w:sz w:val="20"/>
              </w:rPr>
              <w:t>$39.21</w:t>
            </w:r>
          </w:p>
        </w:tc>
      </w:tr>
      <w:tr w:rsidRPr="00E75024" w:rsidR="00A6060A" w:rsidTr="00C911A9" w14:paraId="7F4DAE19" w14:textId="77777777">
        <w:trPr>
          <w:trHeight w:val="518"/>
        </w:trPr>
        <w:tc>
          <w:tcPr>
            <w:tcW w:w="5040" w:type="dxa"/>
            <w:tcBorders>
              <w:top w:val="nil"/>
              <w:left w:val="single" w:color="auto" w:sz="4" w:space="0"/>
              <w:bottom w:val="single" w:color="auto" w:sz="4" w:space="0"/>
              <w:right w:val="single" w:color="auto" w:sz="4" w:space="0"/>
            </w:tcBorders>
            <w:shd w:val="clear" w:color="auto" w:fill="auto"/>
            <w:vAlign w:val="center"/>
            <w:hideMark/>
          </w:tcPr>
          <w:p w:rsidRPr="00E75024" w:rsidR="00A6060A" w:rsidP="00C911A9" w:rsidRDefault="00A6060A" w14:paraId="15463426" w14:textId="77777777">
            <w:pPr>
              <w:rPr>
                <w:color w:val="000000"/>
                <w:sz w:val="20"/>
              </w:rPr>
            </w:pPr>
            <w:r w:rsidRPr="00E75024">
              <w:rPr>
                <w:color w:val="000000"/>
                <w:sz w:val="20"/>
              </w:rPr>
              <w:t>229.15(a)(11)—Remote control locomotives—Tagging to indicate in remote control</w:t>
            </w:r>
          </w:p>
        </w:tc>
        <w:tc>
          <w:tcPr>
            <w:tcW w:w="1179" w:type="dxa"/>
            <w:tcBorders>
              <w:top w:val="nil"/>
              <w:left w:val="nil"/>
              <w:bottom w:val="single" w:color="auto" w:sz="4" w:space="0"/>
              <w:right w:val="single" w:color="auto" w:sz="4" w:space="0"/>
            </w:tcBorders>
            <w:shd w:val="clear" w:color="auto" w:fill="auto"/>
            <w:vAlign w:val="center"/>
            <w:hideMark/>
          </w:tcPr>
          <w:p w:rsidRPr="00E75024" w:rsidR="00A6060A" w:rsidP="00C911A9" w:rsidRDefault="00A6060A" w14:paraId="414B569E" w14:textId="77777777">
            <w:pPr>
              <w:jc w:val="center"/>
              <w:rPr>
                <w:color w:val="000000"/>
                <w:sz w:val="20"/>
              </w:rPr>
            </w:pPr>
            <w:r w:rsidRPr="00E75024">
              <w:rPr>
                <w:color w:val="000000"/>
                <w:sz w:val="20"/>
              </w:rPr>
              <w:t>349 tags</w:t>
            </w:r>
          </w:p>
        </w:tc>
        <w:tc>
          <w:tcPr>
            <w:tcW w:w="987" w:type="dxa"/>
            <w:tcBorders>
              <w:top w:val="nil"/>
              <w:left w:val="nil"/>
              <w:bottom w:val="single" w:color="auto" w:sz="4" w:space="0"/>
              <w:right w:val="single" w:color="auto" w:sz="4" w:space="0"/>
            </w:tcBorders>
            <w:shd w:val="clear" w:color="auto" w:fill="auto"/>
            <w:vAlign w:val="center"/>
            <w:hideMark/>
          </w:tcPr>
          <w:p w:rsidRPr="00E75024" w:rsidR="00A6060A" w:rsidP="00C911A9" w:rsidRDefault="00A6060A" w14:paraId="0246C9D0" w14:textId="77777777">
            <w:pPr>
              <w:jc w:val="right"/>
              <w:rPr>
                <w:color w:val="000000"/>
                <w:sz w:val="20"/>
              </w:rPr>
            </w:pPr>
            <w:r w:rsidRPr="00E75024">
              <w:rPr>
                <w:color w:val="000000"/>
                <w:sz w:val="20"/>
              </w:rPr>
              <w:t xml:space="preserve">$0.03 </w:t>
            </w:r>
          </w:p>
        </w:tc>
        <w:tc>
          <w:tcPr>
            <w:tcW w:w="1524" w:type="dxa"/>
            <w:tcBorders>
              <w:top w:val="nil"/>
              <w:left w:val="nil"/>
              <w:bottom w:val="single" w:color="auto" w:sz="4" w:space="0"/>
              <w:right w:val="single" w:color="auto" w:sz="4" w:space="0"/>
            </w:tcBorders>
            <w:shd w:val="clear" w:color="auto" w:fill="auto"/>
            <w:vAlign w:val="center"/>
            <w:hideMark/>
          </w:tcPr>
          <w:p w:rsidRPr="00E75024" w:rsidR="00A6060A" w:rsidP="00C911A9" w:rsidRDefault="00A6060A" w14:paraId="70B8DEF1" w14:textId="77777777">
            <w:pPr>
              <w:jc w:val="right"/>
              <w:rPr>
                <w:color w:val="000000"/>
                <w:sz w:val="20"/>
              </w:rPr>
            </w:pPr>
            <w:r w:rsidRPr="00E75024">
              <w:rPr>
                <w:color w:val="000000"/>
                <w:sz w:val="20"/>
              </w:rPr>
              <w:t xml:space="preserve">$10.47 </w:t>
            </w:r>
          </w:p>
        </w:tc>
      </w:tr>
      <w:tr w:rsidRPr="00E75024" w:rsidR="00A6060A" w:rsidTr="00C911A9" w14:paraId="23A7D0A6" w14:textId="77777777">
        <w:trPr>
          <w:trHeight w:val="896"/>
        </w:trPr>
        <w:tc>
          <w:tcPr>
            <w:tcW w:w="5040" w:type="dxa"/>
            <w:tcBorders>
              <w:top w:val="nil"/>
              <w:left w:val="single" w:color="auto" w:sz="4" w:space="0"/>
              <w:bottom w:val="single" w:color="auto" w:sz="4" w:space="0"/>
              <w:right w:val="single" w:color="auto" w:sz="4" w:space="0"/>
            </w:tcBorders>
            <w:shd w:val="clear" w:color="auto" w:fill="auto"/>
            <w:vAlign w:val="center"/>
            <w:hideMark/>
          </w:tcPr>
          <w:p w:rsidRPr="00E75024" w:rsidR="00A6060A" w:rsidP="00C911A9" w:rsidRDefault="00A6060A" w14:paraId="621CF13D" w14:textId="77777777">
            <w:pPr>
              <w:rPr>
                <w:color w:val="000000"/>
                <w:sz w:val="20"/>
              </w:rPr>
            </w:pPr>
            <w:r w:rsidRPr="00E75024">
              <w:rPr>
                <w:color w:val="000000"/>
                <w:sz w:val="20"/>
              </w:rPr>
              <w:t>229.46—Tagging locomotive with inoperative or ineffective automatic/independent brake that can only be used in trailing position</w:t>
            </w:r>
          </w:p>
        </w:tc>
        <w:tc>
          <w:tcPr>
            <w:tcW w:w="1179" w:type="dxa"/>
            <w:tcBorders>
              <w:top w:val="nil"/>
              <w:left w:val="nil"/>
              <w:bottom w:val="single" w:color="auto" w:sz="4" w:space="0"/>
              <w:right w:val="single" w:color="auto" w:sz="4" w:space="0"/>
            </w:tcBorders>
            <w:shd w:val="clear" w:color="auto" w:fill="auto"/>
            <w:vAlign w:val="center"/>
            <w:hideMark/>
          </w:tcPr>
          <w:p w:rsidRPr="00E75024" w:rsidR="00A6060A" w:rsidP="00C911A9" w:rsidRDefault="00A6060A" w14:paraId="0B5F8A41" w14:textId="77777777">
            <w:pPr>
              <w:jc w:val="center"/>
              <w:rPr>
                <w:color w:val="000000"/>
                <w:sz w:val="20"/>
              </w:rPr>
            </w:pPr>
            <w:r w:rsidRPr="00E75024">
              <w:rPr>
                <w:color w:val="000000"/>
                <w:sz w:val="20"/>
              </w:rPr>
              <w:t>2,269 tags</w:t>
            </w:r>
          </w:p>
        </w:tc>
        <w:tc>
          <w:tcPr>
            <w:tcW w:w="987" w:type="dxa"/>
            <w:tcBorders>
              <w:top w:val="nil"/>
              <w:left w:val="nil"/>
              <w:bottom w:val="single" w:color="auto" w:sz="4" w:space="0"/>
              <w:right w:val="single" w:color="auto" w:sz="4" w:space="0"/>
            </w:tcBorders>
            <w:shd w:val="clear" w:color="auto" w:fill="auto"/>
            <w:vAlign w:val="center"/>
            <w:hideMark/>
          </w:tcPr>
          <w:p w:rsidRPr="00E75024" w:rsidR="00A6060A" w:rsidP="00C911A9" w:rsidRDefault="00A6060A" w14:paraId="6B4791F6" w14:textId="77777777">
            <w:pPr>
              <w:jc w:val="right"/>
              <w:rPr>
                <w:color w:val="000000"/>
                <w:sz w:val="20"/>
              </w:rPr>
            </w:pPr>
            <w:r w:rsidRPr="00E75024">
              <w:rPr>
                <w:color w:val="000000"/>
                <w:sz w:val="20"/>
              </w:rPr>
              <w:t xml:space="preserve">$0.03 </w:t>
            </w:r>
          </w:p>
        </w:tc>
        <w:tc>
          <w:tcPr>
            <w:tcW w:w="1524" w:type="dxa"/>
            <w:tcBorders>
              <w:top w:val="nil"/>
              <w:left w:val="nil"/>
              <w:bottom w:val="single" w:color="auto" w:sz="4" w:space="0"/>
              <w:right w:val="single" w:color="auto" w:sz="4" w:space="0"/>
            </w:tcBorders>
            <w:shd w:val="clear" w:color="auto" w:fill="auto"/>
            <w:vAlign w:val="center"/>
            <w:hideMark/>
          </w:tcPr>
          <w:p w:rsidRPr="00E75024" w:rsidR="00A6060A" w:rsidP="00C911A9" w:rsidRDefault="00A6060A" w14:paraId="33B78CF8" w14:textId="77777777">
            <w:pPr>
              <w:jc w:val="right"/>
              <w:rPr>
                <w:color w:val="000000"/>
                <w:sz w:val="20"/>
              </w:rPr>
            </w:pPr>
            <w:r w:rsidRPr="00E75024">
              <w:rPr>
                <w:color w:val="000000"/>
                <w:sz w:val="20"/>
              </w:rPr>
              <w:t xml:space="preserve">$68.07 </w:t>
            </w:r>
          </w:p>
        </w:tc>
      </w:tr>
      <w:tr w:rsidRPr="00E75024" w:rsidR="00A6060A" w:rsidTr="00C911A9" w14:paraId="4874E23E" w14:textId="77777777">
        <w:trPr>
          <w:trHeight w:val="806"/>
        </w:trPr>
        <w:tc>
          <w:tcPr>
            <w:tcW w:w="5040" w:type="dxa"/>
            <w:tcBorders>
              <w:top w:val="nil"/>
              <w:left w:val="single" w:color="auto" w:sz="4" w:space="0"/>
              <w:bottom w:val="single" w:color="auto" w:sz="4" w:space="0"/>
              <w:right w:val="single" w:color="auto" w:sz="4" w:space="0"/>
            </w:tcBorders>
            <w:shd w:val="clear" w:color="auto" w:fill="auto"/>
            <w:vAlign w:val="center"/>
            <w:hideMark/>
          </w:tcPr>
          <w:p w:rsidRPr="00E75024" w:rsidR="00A6060A" w:rsidP="00C911A9" w:rsidRDefault="00A6060A" w14:paraId="77FC3FE0" w14:textId="77777777">
            <w:pPr>
              <w:rPr>
                <w:color w:val="000000"/>
                <w:sz w:val="20"/>
              </w:rPr>
            </w:pPr>
            <w:r w:rsidRPr="00E75024">
              <w:rPr>
                <w:color w:val="000000"/>
                <w:sz w:val="20"/>
              </w:rPr>
              <w:lastRenderedPageBreak/>
              <w:t>229.85—Marking of all doors, cover plates, or barriers having direct access to high voltage equipment with words ‘‘Danger High Voltage’’ or with word ‘‘Danger’’</w:t>
            </w:r>
          </w:p>
        </w:tc>
        <w:tc>
          <w:tcPr>
            <w:tcW w:w="1179" w:type="dxa"/>
            <w:tcBorders>
              <w:top w:val="nil"/>
              <w:left w:val="nil"/>
              <w:bottom w:val="single" w:color="auto" w:sz="4" w:space="0"/>
              <w:right w:val="single" w:color="auto" w:sz="4" w:space="0"/>
            </w:tcBorders>
            <w:shd w:val="clear" w:color="auto" w:fill="auto"/>
            <w:vAlign w:val="center"/>
            <w:hideMark/>
          </w:tcPr>
          <w:p w:rsidRPr="00E75024" w:rsidR="00A6060A" w:rsidP="00C911A9" w:rsidRDefault="00A6060A" w14:paraId="232B70D5" w14:textId="77777777">
            <w:pPr>
              <w:jc w:val="center"/>
              <w:rPr>
                <w:color w:val="000000"/>
                <w:sz w:val="20"/>
              </w:rPr>
            </w:pPr>
            <w:r w:rsidRPr="00E75024">
              <w:rPr>
                <w:color w:val="000000"/>
                <w:sz w:val="20"/>
              </w:rPr>
              <w:t>1,080 decals or repainting</w:t>
            </w:r>
          </w:p>
        </w:tc>
        <w:tc>
          <w:tcPr>
            <w:tcW w:w="987" w:type="dxa"/>
            <w:tcBorders>
              <w:top w:val="nil"/>
              <w:left w:val="nil"/>
              <w:bottom w:val="single" w:color="auto" w:sz="4" w:space="0"/>
              <w:right w:val="single" w:color="auto" w:sz="4" w:space="0"/>
            </w:tcBorders>
            <w:shd w:val="clear" w:color="auto" w:fill="auto"/>
            <w:vAlign w:val="center"/>
            <w:hideMark/>
          </w:tcPr>
          <w:p w:rsidRPr="00E75024" w:rsidR="00A6060A" w:rsidP="00C911A9" w:rsidRDefault="00A6060A" w14:paraId="549469FA" w14:textId="77777777">
            <w:pPr>
              <w:jc w:val="right"/>
              <w:rPr>
                <w:color w:val="000000"/>
                <w:sz w:val="20"/>
              </w:rPr>
            </w:pPr>
            <w:r w:rsidRPr="00E75024">
              <w:rPr>
                <w:color w:val="000000"/>
                <w:sz w:val="20"/>
              </w:rPr>
              <w:t xml:space="preserve">$0.03 </w:t>
            </w:r>
          </w:p>
        </w:tc>
        <w:tc>
          <w:tcPr>
            <w:tcW w:w="1524" w:type="dxa"/>
            <w:tcBorders>
              <w:top w:val="nil"/>
              <w:left w:val="nil"/>
              <w:bottom w:val="single" w:color="auto" w:sz="4" w:space="0"/>
              <w:right w:val="single" w:color="auto" w:sz="4" w:space="0"/>
            </w:tcBorders>
            <w:shd w:val="clear" w:color="auto" w:fill="auto"/>
            <w:vAlign w:val="center"/>
            <w:hideMark/>
          </w:tcPr>
          <w:p w:rsidRPr="00E75024" w:rsidR="00A6060A" w:rsidP="00C911A9" w:rsidRDefault="00A6060A" w14:paraId="5CB28A6A" w14:textId="77777777">
            <w:pPr>
              <w:jc w:val="right"/>
              <w:rPr>
                <w:color w:val="000000"/>
                <w:sz w:val="20"/>
              </w:rPr>
            </w:pPr>
            <w:r w:rsidRPr="00E75024">
              <w:rPr>
                <w:color w:val="000000"/>
                <w:sz w:val="20"/>
              </w:rPr>
              <w:t xml:space="preserve">$32.40 </w:t>
            </w:r>
          </w:p>
        </w:tc>
      </w:tr>
      <w:tr w:rsidRPr="00E75024" w:rsidR="00A6060A" w:rsidTr="00C911A9" w14:paraId="331AC089" w14:textId="77777777">
        <w:trPr>
          <w:trHeight w:val="797"/>
        </w:trPr>
        <w:tc>
          <w:tcPr>
            <w:tcW w:w="5040" w:type="dxa"/>
            <w:tcBorders>
              <w:top w:val="nil"/>
              <w:left w:val="single" w:color="auto" w:sz="4" w:space="0"/>
              <w:bottom w:val="single" w:color="auto" w:sz="4" w:space="0"/>
              <w:right w:val="single" w:color="auto" w:sz="4" w:space="0"/>
            </w:tcBorders>
            <w:shd w:val="clear" w:color="auto" w:fill="auto"/>
            <w:vAlign w:val="center"/>
            <w:hideMark/>
          </w:tcPr>
          <w:p w:rsidRPr="00E75024" w:rsidR="00A6060A" w:rsidP="00C911A9" w:rsidRDefault="00A6060A" w14:paraId="47184747" w14:textId="77777777">
            <w:pPr>
              <w:rPr>
                <w:color w:val="000000"/>
                <w:sz w:val="20"/>
              </w:rPr>
            </w:pPr>
            <w:r w:rsidRPr="00E75024">
              <w:rPr>
                <w:color w:val="000000"/>
                <w:sz w:val="20"/>
              </w:rPr>
              <w:t>229.123(b)(2)—Locomotives equipped with a pilot, snowplow, &amp; plate with clearance above 6 inches—Marking/stenciling with words ‘‘9 inch Maximum End Plate Height, Yard or Trail Service Only’’</w:t>
            </w:r>
          </w:p>
        </w:tc>
        <w:tc>
          <w:tcPr>
            <w:tcW w:w="1179" w:type="dxa"/>
            <w:tcBorders>
              <w:top w:val="nil"/>
              <w:left w:val="nil"/>
              <w:bottom w:val="single" w:color="auto" w:sz="4" w:space="0"/>
              <w:right w:val="single" w:color="auto" w:sz="4" w:space="0"/>
            </w:tcBorders>
            <w:shd w:val="clear" w:color="auto" w:fill="auto"/>
            <w:vAlign w:val="center"/>
            <w:hideMark/>
          </w:tcPr>
          <w:p w:rsidRPr="00E75024" w:rsidR="00A6060A" w:rsidP="00C911A9" w:rsidRDefault="00A6060A" w14:paraId="09735812" w14:textId="77777777">
            <w:pPr>
              <w:jc w:val="center"/>
              <w:rPr>
                <w:color w:val="000000"/>
                <w:sz w:val="20"/>
              </w:rPr>
            </w:pPr>
            <w:r w:rsidRPr="00E75024">
              <w:rPr>
                <w:color w:val="000000"/>
                <w:sz w:val="20"/>
              </w:rPr>
              <w:t>22 markings or stencils</w:t>
            </w:r>
          </w:p>
        </w:tc>
        <w:tc>
          <w:tcPr>
            <w:tcW w:w="987" w:type="dxa"/>
            <w:tcBorders>
              <w:top w:val="nil"/>
              <w:left w:val="nil"/>
              <w:bottom w:val="single" w:color="auto" w:sz="4" w:space="0"/>
              <w:right w:val="single" w:color="auto" w:sz="4" w:space="0"/>
            </w:tcBorders>
            <w:shd w:val="clear" w:color="auto" w:fill="auto"/>
            <w:vAlign w:val="center"/>
            <w:hideMark/>
          </w:tcPr>
          <w:p w:rsidRPr="00E75024" w:rsidR="00A6060A" w:rsidP="00C911A9" w:rsidRDefault="00A6060A" w14:paraId="290665E2" w14:textId="77777777">
            <w:pPr>
              <w:jc w:val="right"/>
              <w:rPr>
                <w:color w:val="000000"/>
                <w:sz w:val="20"/>
              </w:rPr>
            </w:pPr>
            <w:r w:rsidRPr="00E75024">
              <w:rPr>
                <w:color w:val="000000"/>
                <w:sz w:val="20"/>
              </w:rPr>
              <w:t xml:space="preserve">$100.00 </w:t>
            </w:r>
          </w:p>
        </w:tc>
        <w:tc>
          <w:tcPr>
            <w:tcW w:w="1524" w:type="dxa"/>
            <w:tcBorders>
              <w:top w:val="nil"/>
              <w:left w:val="nil"/>
              <w:bottom w:val="single" w:color="auto" w:sz="4" w:space="0"/>
              <w:right w:val="single" w:color="auto" w:sz="4" w:space="0"/>
            </w:tcBorders>
            <w:shd w:val="clear" w:color="auto" w:fill="auto"/>
            <w:vAlign w:val="center"/>
            <w:hideMark/>
          </w:tcPr>
          <w:p w:rsidRPr="00E75024" w:rsidR="00A6060A" w:rsidP="00C911A9" w:rsidRDefault="00A6060A" w14:paraId="757F638B" w14:textId="77777777">
            <w:pPr>
              <w:jc w:val="right"/>
              <w:rPr>
                <w:color w:val="000000"/>
                <w:sz w:val="20"/>
              </w:rPr>
            </w:pPr>
            <w:r w:rsidRPr="00E75024">
              <w:rPr>
                <w:color w:val="000000"/>
                <w:sz w:val="20"/>
              </w:rPr>
              <w:t xml:space="preserve">$2,200.00 </w:t>
            </w:r>
          </w:p>
        </w:tc>
      </w:tr>
      <w:tr w:rsidRPr="00E75024" w:rsidR="00A6060A" w:rsidTr="00C911A9" w14:paraId="7E8233A9" w14:textId="77777777">
        <w:trPr>
          <w:trHeight w:val="300"/>
        </w:trPr>
        <w:tc>
          <w:tcPr>
            <w:tcW w:w="7206"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E75024" w:rsidR="00A6060A" w:rsidP="00FB255A" w:rsidRDefault="00A6060A" w14:paraId="2459171F" w14:textId="77777777">
            <w:pPr>
              <w:rPr>
                <w:color w:val="000000"/>
                <w:sz w:val="20"/>
              </w:rPr>
            </w:pPr>
            <w:r w:rsidRPr="00E75024">
              <w:rPr>
                <w:color w:val="000000"/>
                <w:sz w:val="20"/>
              </w:rPr>
              <w:t>Total Annual Cost</w:t>
            </w:r>
          </w:p>
        </w:tc>
        <w:tc>
          <w:tcPr>
            <w:tcW w:w="1524" w:type="dxa"/>
            <w:tcBorders>
              <w:top w:val="nil"/>
              <w:left w:val="nil"/>
              <w:bottom w:val="single" w:color="auto" w:sz="4" w:space="0"/>
              <w:right w:val="single" w:color="auto" w:sz="4" w:space="0"/>
            </w:tcBorders>
            <w:shd w:val="clear" w:color="auto" w:fill="auto"/>
            <w:noWrap/>
            <w:vAlign w:val="bottom"/>
            <w:hideMark/>
          </w:tcPr>
          <w:p w:rsidRPr="00E75024" w:rsidR="00A6060A" w:rsidP="00C911A9" w:rsidRDefault="00A6060A" w14:paraId="08D8C174" w14:textId="77777777">
            <w:pPr>
              <w:jc w:val="right"/>
              <w:rPr>
                <w:color w:val="000000"/>
                <w:sz w:val="20"/>
              </w:rPr>
            </w:pPr>
            <w:r w:rsidRPr="00E75024">
              <w:rPr>
                <w:color w:val="000000"/>
                <w:sz w:val="20"/>
              </w:rPr>
              <w:t xml:space="preserve">$2,350.15 </w:t>
            </w:r>
          </w:p>
        </w:tc>
      </w:tr>
    </w:tbl>
    <w:p w:rsidRPr="00E75024" w:rsidR="00A6060A" w:rsidP="00A6060A" w:rsidRDefault="00A6060A" w14:paraId="6404E742" w14:textId="77777777">
      <w:pPr>
        <w:widowControl w:val="0"/>
        <w:ind w:left="720"/>
        <w:rPr>
          <w:bCs/>
        </w:rPr>
      </w:pPr>
    </w:p>
    <w:p w:rsidRPr="00E75024" w:rsidR="00A6060A" w:rsidP="00A6060A" w:rsidRDefault="00A6060A" w14:paraId="2B28BB66" w14:textId="77777777">
      <w:pPr>
        <w:widowControl w:val="0"/>
        <w:ind w:left="720"/>
        <w:rPr>
          <w:bCs/>
        </w:rPr>
      </w:pPr>
      <w:r w:rsidRPr="00E75024">
        <w:rPr>
          <w:bCs/>
        </w:rPr>
        <w:t xml:space="preserve">Additionally, there is a constant replacement rate of 60 computers per year to the respondents.  </w:t>
      </w:r>
    </w:p>
    <w:p w:rsidRPr="00E75024" w:rsidR="00A6060A" w:rsidP="00A6060A" w:rsidRDefault="00A6060A" w14:paraId="54AA0B86" w14:textId="77777777">
      <w:pPr>
        <w:widowControl w:val="0"/>
        <w:ind w:left="720"/>
        <w:rPr>
          <w:bCs/>
        </w:rPr>
      </w:pPr>
    </w:p>
    <w:p w:rsidR="006F0B35" w:rsidP="004A1517" w:rsidRDefault="00AD2950" w14:paraId="3F49B5F0" w14:textId="016442E7">
      <w:pPr>
        <w:widowControl w:val="0"/>
        <w:ind w:left="720" w:firstLine="720"/>
        <w:rPr>
          <w:bCs/>
          <w:i/>
          <w:iCs/>
        </w:rPr>
      </w:pPr>
      <w:r w:rsidRPr="00E75024">
        <w:rPr>
          <w:bCs/>
          <w:i/>
          <w:iCs/>
        </w:rPr>
        <w:t xml:space="preserve">Calculation: </w:t>
      </w:r>
      <w:r w:rsidRPr="00E75024">
        <w:rPr>
          <w:bCs/>
          <w:i/>
          <w:iCs/>
        </w:rPr>
        <w:tab/>
      </w:r>
      <w:r w:rsidRPr="00E75024" w:rsidR="00A6060A">
        <w:rPr>
          <w:bCs/>
          <w:i/>
          <w:iCs/>
        </w:rPr>
        <w:t xml:space="preserve">Replacement 60 computers plus miscellaneous expenses </w:t>
      </w:r>
      <w:r w:rsidRPr="00E75024" w:rsidR="00FB255A">
        <w:rPr>
          <w:bCs/>
          <w:i/>
          <w:iCs/>
        </w:rPr>
        <w:t>time</w:t>
      </w:r>
      <w:r w:rsidRPr="00E75024">
        <w:rPr>
          <w:bCs/>
          <w:i/>
          <w:iCs/>
        </w:rPr>
        <w:t>s</w:t>
      </w:r>
      <w:r w:rsidRPr="00E75024" w:rsidR="00A6060A">
        <w:rPr>
          <w:bCs/>
          <w:i/>
          <w:iCs/>
        </w:rPr>
        <w:t xml:space="preserve"> $1,000 = $60,000</w:t>
      </w:r>
    </w:p>
    <w:p w:rsidR="004A1517" w:rsidP="004A1517" w:rsidRDefault="004A1517" w14:paraId="7E6749BE" w14:textId="5B84F635">
      <w:pPr>
        <w:widowControl w:val="0"/>
        <w:ind w:left="720" w:firstLine="720"/>
        <w:rPr>
          <w:bCs/>
          <w:i/>
          <w:iCs/>
        </w:rPr>
      </w:pPr>
    </w:p>
    <w:p w:rsidRPr="004A1517" w:rsidR="004A1517" w:rsidP="004A1517" w:rsidRDefault="004A1517" w14:paraId="16E6421F" w14:textId="724371C1">
      <w:pPr>
        <w:widowControl w:val="0"/>
        <w:rPr>
          <w:bCs/>
        </w:rPr>
      </w:pPr>
      <w:r>
        <w:rPr>
          <w:bCs/>
        </w:rPr>
        <w:tab/>
        <w:t xml:space="preserve">Total = $2,350 + $60,000 = </w:t>
      </w:r>
      <w:r w:rsidRPr="004A1517">
        <w:rPr>
          <w:bCs/>
        </w:rPr>
        <w:t>$62,350</w:t>
      </w:r>
      <w:r>
        <w:rPr>
          <w:bCs/>
        </w:rPr>
        <w:t>.</w:t>
      </w:r>
    </w:p>
    <w:p w:rsidRPr="00E75024" w:rsidR="00FB255A" w:rsidP="00A6060A" w:rsidRDefault="00FB255A" w14:paraId="1D3F79C6" w14:textId="77777777">
      <w:pPr>
        <w:widowControl w:val="0"/>
        <w:ind w:left="720"/>
        <w:rPr>
          <w:bCs/>
        </w:rPr>
      </w:pPr>
    </w:p>
    <w:p w:rsidRPr="00E75024" w:rsidR="00991583" w:rsidP="00991583" w:rsidRDefault="00991583" w14:paraId="59A83FC0" w14:textId="77777777">
      <w:pPr>
        <w:widowControl w:val="0"/>
        <w:ind w:left="720" w:hanging="720"/>
        <w:rPr>
          <w:b/>
        </w:rPr>
      </w:pPr>
      <w:bookmarkStart w:name="_Hlk89349680" w:id="1"/>
      <w:r w:rsidRPr="00E75024">
        <w:rPr>
          <w:b/>
        </w:rPr>
        <w:t>14.</w:t>
      </w:r>
      <w:r w:rsidRPr="00E75024">
        <w:rPr>
          <w:b/>
        </w:rPr>
        <w:tab/>
      </w:r>
      <w:r w:rsidRPr="004F68E1">
        <w:rPr>
          <w:b/>
          <w:u w:val="single"/>
        </w:rPr>
        <w:t>Estimate of Cost to Federal Government.</w:t>
      </w:r>
    </w:p>
    <w:p w:rsidRPr="00E75024" w:rsidR="006C4918" w:rsidRDefault="006C4918" w14:paraId="26A29F5D" w14:textId="77777777">
      <w:pPr>
        <w:widowControl w:val="0"/>
      </w:pPr>
    </w:p>
    <w:p w:rsidR="005F374F" w:rsidP="0031137C" w:rsidRDefault="005F374F" w14:paraId="3B394255" w14:textId="2336C871">
      <w:pPr>
        <w:widowControl w:val="0"/>
        <w:tabs>
          <w:tab w:val="center" w:pos="4680"/>
        </w:tabs>
        <w:ind w:left="720"/>
      </w:pPr>
      <w:r w:rsidRPr="005F374F">
        <w:t xml:space="preserve">To calculate the government administrative cost, the 2021 Office of Personnel Management wage rates were used.  The average wage, step 5, was used as a midpoint. Wages were considered at the burdened wage rate by multiplying the actual wage rate by an overhead cost of 75 percent. The follow table shows the estimated average annual cost to the Federal government to review all the required documents and conduct the external audits associated with this rule.  </w:t>
      </w:r>
    </w:p>
    <w:p w:rsidR="005F374F" w:rsidP="0031137C" w:rsidRDefault="005F374F" w14:paraId="07B46761" w14:textId="65638AEA">
      <w:pPr>
        <w:widowControl w:val="0"/>
        <w:tabs>
          <w:tab w:val="center" w:pos="4680"/>
        </w:tabs>
        <w:ind w:left="720"/>
      </w:pPr>
    </w:p>
    <w:tbl>
      <w:tblPr>
        <w:tblW w:w="11610" w:type="dxa"/>
        <w:tblInd w:w="715" w:type="dxa"/>
        <w:tblLook w:val="04A0" w:firstRow="1" w:lastRow="0" w:firstColumn="1" w:lastColumn="0" w:noHBand="0" w:noVBand="1"/>
      </w:tblPr>
      <w:tblGrid>
        <w:gridCol w:w="4860"/>
        <w:gridCol w:w="1136"/>
        <w:gridCol w:w="1271"/>
        <w:gridCol w:w="1283"/>
        <w:gridCol w:w="1080"/>
        <w:gridCol w:w="1980"/>
      </w:tblGrid>
      <w:tr w:rsidRPr="004F68E1" w:rsidR="004F68E1" w:rsidTr="004F68E1" w14:paraId="68C99A66" w14:textId="77777777">
        <w:trPr>
          <w:trHeight w:val="936"/>
        </w:trPr>
        <w:tc>
          <w:tcPr>
            <w:tcW w:w="4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F68E1" w:rsidR="004F68E1" w:rsidP="004F68E1" w:rsidRDefault="004F68E1" w14:paraId="560D0345" w14:textId="77777777">
            <w:pPr>
              <w:rPr>
                <w:color w:val="000000"/>
                <w:szCs w:val="24"/>
              </w:rPr>
            </w:pPr>
            <w:r w:rsidRPr="004F68E1">
              <w:rPr>
                <w:color w:val="000000"/>
                <w:szCs w:val="24"/>
              </w:rPr>
              <w:t>Resources</w:t>
            </w:r>
          </w:p>
        </w:tc>
        <w:tc>
          <w:tcPr>
            <w:tcW w:w="1136" w:type="dxa"/>
            <w:tcBorders>
              <w:top w:val="single" w:color="auto" w:sz="4" w:space="0"/>
              <w:left w:val="nil"/>
              <w:bottom w:val="single" w:color="auto" w:sz="4" w:space="0"/>
              <w:right w:val="single" w:color="auto" w:sz="4" w:space="0"/>
            </w:tcBorders>
            <w:shd w:val="clear" w:color="auto" w:fill="auto"/>
            <w:noWrap/>
            <w:vAlign w:val="center"/>
            <w:hideMark/>
          </w:tcPr>
          <w:p w:rsidRPr="004F68E1" w:rsidR="004F68E1" w:rsidP="004F68E1" w:rsidRDefault="004F68E1" w14:paraId="4C435D09" w14:textId="77777777">
            <w:pPr>
              <w:jc w:val="center"/>
              <w:rPr>
                <w:color w:val="000000"/>
                <w:szCs w:val="24"/>
              </w:rPr>
            </w:pPr>
            <w:r w:rsidRPr="004F68E1">
              <w:rPr>
                <w:color w:val="000000"/>
                <w:szCs w:val="24"/>
              </w:rPr>
              <w:t>Pay Grade</w:t>
            </w:r>
          </w:p>
        </w:tc>
        <w:tc>
          <w:tcPr>
            <w:tcW w:w="1271" w:type="dxa"/>
            <w:tcBorders>
              <w:top w:val="single" w:color="auto" w:sz="4" w:space="0"/>
              <w:left w:val="nil"/>
              <w:bottom w:val="single" w:color="auto" w:sz="4" w:space="0"/>
              <w:right w:val="single" w:color="auto" w:sz="4" w:space="0"/>
            </w:tcBorders>
            <w:shd w:val="clear" w:color="auto" w:fill="auto"/>
            <w:vAlign w:val="center"/>
            <w:hideMark/>
          </w:tcPr>
          <w:p w:rsidRPr="004F68E1" w:rsidR="004F68E1" w:rsidP="004F68E1" w:rsidRDefault="004F68E1" w14:paraId="4F54FC7C" w14:textId="77777777">
            <w:pPr>
              <w:jc w:val="center"/>
              <w:rPr>
                <w:color w:val="000000"/>
                <w:szCs w:val="24"/>
              </w:rPr>
            </w:pPr>
            <w:r w:rsidRPr="004F68E1">
              <w:rPr>
                <w:color w:val="000000"/>
                <w:szCs w:val="24"/>
              </w:rPr>
              <w:t>Annual-Average Wage Rate</w:t>
            </w:r>
          </w:p>
        </w:tc>
        <w:tc>
          <w:tcPr>
            <w:tcW w:w="1283" w:type="dxa"/>
            <w:tcBorders>
              <w:top w:val="single" w:color="auto" w:sz="4" w:space="0"/>
              <w:left w:val="nil"/>
              <w:bottom w:val="single" w:color="auto" w:sz="4" w:space="0"/>
              <w:right w:val="single" w:color="auto" w:sz="4" w:space="0"/>
            </w:tcBorders>
            <w:shd w:val="clear" w:color="auto" w:fill="auto"/>
            <w:vAlign w:val="center"/>
            <w:hideMark/>
          </w:tcPr>
          <w:p w:rsidRPr="004F68E1" w:rsidR="004F68E1" w:rsidP="004F68E1" w:rsidRDefault="004F68E1" w14:paraId="0A66EF33" w14:textId="77777777">
            <w:pPr>
              <w:jc w:val="center"/>
              <w:rPr>
                <w:color w:val="000000"/>
                <w:szCs w:val="24"/>
              </w:rPr>
            </w:pPr>
            <w:r w:rsidRPr="004F68E1">
              <w:rPr>
                <w:color w:val="000000"/>
                <w:szCs w:val="24"/>
              </w:rPr>
              <w:t xml:space="preserve">Number of Employees </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4F68E1" w:rsidR="004F68E1" w:rsidP="004F68E1" w:rsidRDefault="004F68E1" w14:paraId="29F33C50" w14:textId="77777777">
            <w:pPr>
              <w:jc w:val="center"/>
              <w:rPr>
                <w:color w:val="000000"/>
                <w:szCs w:val="24"/>
              </w:rPr>
            </w:pPr>
            <w:r w:rsidRPr="004F68E1">
              <w:rPr>
                <w:color w:val="000000"/>
                <w:szCs w:val="24"/>
              </w:rPr>
              <w:t>Percent Share of Time Use</w:t>
            </w:r>
          </w:p>
        </w:tc>
        <w:tc>
          <w:tcPr>
            <w:tcW w:w="1980" w:type="dxa"/>
            <w:tcBorders>
              <w:top w:val="single" w:color="auto" w:sz="4" w:space="0"/>
              <w:left w:val="nil"/>
              <w:bottom w:val="single" w:color="auto" w:sz="4" w:space="0"/>
              <w:right w:val="single" w:color="auto" w:sz="4" w:space="0"/>
            </w:tcBorders>
            <w:shd w:val="clear" w:color="auto" w:fill="auto"/>
            <w:vAlign w:val="center"/>
            <w:hideMark/>
          </w:tcPr>
          <w:p w:rsidRPr="004F68E1" w:rsidR="004F68E1" w:rsidP="004F68E1" w:rsidRDefault="004F68E1" w14:paraId="735D9928" w14:textId="77777777">
            <w:pPr>
              <w:jc w:val="center"/>
              <w:rPr>
                <w:color w:val="000000"/>
                <w:szCs w:val="24"/>
              </w:rPr>
            </w:pPr>
            <w:r w:rsidRPr="004F68E1">
              <w:rPr>
                <w:color w:val="000000"/>
                <w:szCs w:val="24"/>
              </w:rPr>
              <w:t>Total Wages (Wages * 1.75 of Overhead Cost)</w:t>
            </w:r>
          </w:p>
        </w:tc>
      </w:tr>
      <w:tr w:rsidRPr="004F68E1" w:rsidR="004F68E1" w:rsidTr="004F68E1" w14:paraId="39836DFC" w14:textId="77777777">
        <w:trPr>
          <w:trHeight w:val="312"/>
        </w:trPr>
        <w:tc>
          <w:tcPr>
            <w:tcW w:w="4860" w:type="dxa"/>
            <w:tcBorders>
              <w:top w:val="nil"/>
              <w:left w:val="single" w:color="auto" w:sz="4" w:space="0"/>
              <w:bottom w:val="single" w:color="auto" w:sz="4" w:space="0"/>
              <w:right w:val="single" w:color="auto" w:sz="4" w:space="0"/>
            </w:tcBorders>
            <w:shd w:val="clear" w:color="auto" w:fill="auto"/>
            <w:vAlign w:val="center"/>
            <w:hideMark/>
          </w:tcPr>
          <w:p w:rsidRPr="004F68E1" w:rsidR="004F68E1" w:rsidP="004F68E1" w:rsidRDefault="004F68E1" w14:paraId="19353976" w14:textId="77777777">
            <w:pPr>
              <w:rPr>
                <w:color w:val="000000"/>
                <w:szCs w:val="24"/>
              </w:rPr>
            </w:pPr>
            <w:r w:rsidRPr="004F68E1">
              <w:rPr>
                <w:color w:val="000000"/>
                <w:szCs w:val="24"/>
              </w:rPr>
              <w:t>Staff Director</w:t>
            </w:r>
          </w:p>
        </w:tc>
        <w:tc>
          <w:tcPr>
            <w:tcW w:w="1136" w:type="dxa"/>
            <w:tcBorders>
              <w:top w:val="nil"/>
              <w:left w:val="nil"/>
              <w:bottom w:val="single" w:color="auto" w:sz="4" w:space="0"/>
              <w:right w:val="single" w:color="auto" w:sz="4" w:space="0"/>
            </w:tcBorders>
            <w:shd w:val="clear" w:color="auto" w:fill="auto"/>
            <w:noWrap/>
            <w:vAlign w:val="center"/>
            <w:hideMark/>
          </w:tcPr>
          <w:p w:rsidRPr="004F68E1" w:rsidR="004F68E1" w:rsidP="004F68E1" w:rsidRDefault="004F68E1" w14:paraId="29EA27C1" w14:textId="77777777">
            <w:pPr>
              <w:rPr>
                <w:color w:val="000000"/>
                <w:szCs w:val="24"/>
              </w:rPr>
            </w:pPr>
            <w:r w:rsidRPr="004F68E1">
              <w:rPr>
                <w:color w:val="000000"/>
                <w:szCs w:val="24"/>
              </w:rPr>
              <w:t>GS-15</w:t>
            </w:r>
          </w:p>
        </w:tc>
        <w:tc>
          <w:tcPr>
            <w:tcW w:w="1271" w:type="dxa"/>
            <w:tcBorders>
              <w:top w:val="nil"/>
              <w:left w:val="nil"/>
              <w:bottom w:val="single" w:color="auto" w:sz="4" w:space="0"/>
              <w:right w:val="single" w:color="auto" w:sz="4" w:space="0"/>
            </w:tcBorders>
            <w:shd w:val="clear" w:color="auto" w:fill="auto"/>
            <w:vAlign w:val="center"/>
            <w:hideMark/>
          </w:tcPr>
          <w:p w:rsidRPr="004F68E1" w:rsidR="004F68E1" w:rsidP="004F68E1" w:rsidRDefault="004F68E1" w14:paraId="1703E052" w14:textId="77777777">
            <w:pPr>
              <w:jc w:val="right"/>
              <w:rPr>
                <w:color w:val="000000"/>
                <w:szCs w:val="24"/>
              </w:rPr>
            </w:pPr>
            <w:r w:rsidRPr="004F68E1">
              <w:rPr>
                <w:color w:val="000000"/>
                <w:szCs w:val="24"/>
              </w:rPr>
              <w:t>$138,866</w:t>
            </w:r>
          </w:p>
        </w:tc>
        <w:tc>
          <w:tcPr>
            <w:tcW w:w="1283" w:type="dxa"/>
            <w:tcBorders>
              <w:top w:val="nil"/>
              <w:left w:val="nil"/>
              <w:bottom w:val="single" w:color="auto" w:sz="4" w:space="0"/>
              <w:right w:val="single" w:color="auto" w:sz="4" w:space="0"/>
            </w:tcBorders>
            <w:shd w:val="clear" w:color="auto" w:fill="auto"/>
            <w:noWrap/>
            <w:vAlign w:val="center"/>
            <w:hideMark/>
          </w:tcPr>
          <w:p w:rsidRPr="004F68E1" w:rsidR="004F68E1" w:rsidP="004F68E1" w:rsidRDefault="004F68E1" w14:paraId="0AC16F07" w14:textId="77777777">
            <w:pPr>
              <w:jc w:val="right"/>
              <w:rPr>
                <w:color w:val="000000"/>
                <w:szCs w:val="24"/>
              </w:rPr>
            </w:pPr>
            <w:r w:rsidRPr="004F68E1">
              <w:rPr>
                <w:color w:val="000000"/>
                <w:szCs w:val="24"/>
              </w:rPr>
              <w:t>1</w:t>
            </w:r>
          </w:p>
        </w:tc>
        <w:tc>
          <w:tcPr>
            <w:tcW w:w="1080" w:type="dxa"/>
            <w:tcBorders>
              <w:top w:val="nil"/>
              <w:left w:val="nil"/>
              <w:bottom w:val="single" w:color="auto" w:sz="4" w:space="0"/>
              <w:right w:val="single" w:color="auto" w:sz="4" w:space="0"/>
            </w:tcBorders>
            <w:shd w:val="clear" w:color="auto" w:fill="auto"/>
            <w:noWrap/>
            <w:vAlign w:val="center"/>
            <w:hideMark/>
          </w:tcPr>
          <w:p w:rsidRPr="004F68E1" w:rsidR="004F68E1" w:rsidP="004F68E1" w:rsidRDefault="004F68E1" w14:paraId="39CD0CBA" w14:textId="77777777">
            <w:pPr>
              <w:jc w:val="center"/>
              <w:rPr>
                <w:color w:val="000000"/>
                <w:szCs w:val="24"/>
              </w:rPr>
            </w:pPr>
            <w:r w:rsidRPr="004F68E1">
              <w:rPr>
                <w:color w:val="000000"/>
                <w:szCs w:val="24"/>
              </w:rPr>
              <w:t>15</w:t>
            </w:r>
          </w:p>
        </w:tc>
        <w:tc>
          <w:tcPr>
            <w:tcW w:w="1980" w:type="dxa"/>
            <w:tcBorders>
              <w:top w:val="nil"/>
              <w:left w:val="nil"/>
              <w:bottom w:val="single" w:color="auto" w:sz="4" w:space="0"/>
              <w:right w:val="single" w:color="auto" w:sz="4" w:space="0"/>
            </w:tcBorders>
            <w:shd w:val="clear" w:color="auto" w:fill="auto"/>
            <w:noWrap/>
            <w:vAlign w:val="center"/>
            <w:hideMark/>
          </w:tcPr>
          <w:p w:rsidRPr="004F68E1" w:rsidR="004F68E1" w:rsidP="004F68E1" w:rsidRDefault="004F68E1" w14:paraId="0A6E035B" w14:textId="77777777">
            <w:pPr>
              <w:jc w:val="right"/>
              <w:rPr>
                <w:color w:val="000000"/>
                <w:szCs w:val="24"/>
              </w:rPr>
            </w:pPr>
            <w:r w:rsidRPr="004F68E1">
              <w:rPr>
                <w:color w:val="000000"/>
                <w:szCs w:val="24"/>
              </w:rPr>
              <w:t>$36,452</w:t>
            </w:r>
          </w:p>
        </w:tc>
      </w:tr>
      <w:tr w:rsidRPr="004F68E1" w:rsidR="004F68E1" w:rsidTr="004F68E1" w14:paraId="6C956737" w14:textId="77777777">
        <w:trPr>
          <w:trHeight w:val="312"/>
        </w:trPr>
        <w:tc>
          <w:tcPr>
            <w:tcW w:w="4860" w:type="dxa"/>
            <w:tcBorders>
              <w:top w:val="nil"/>
              <w:left w:val="single" w:color="auto" w:sz="4" w:space="0"/>
              <w:bottom w:val="single" w:color="auto" w:sz="4" w:space="0"/>
              <w:right w:val="single" w:color="auto" w:sz="4" w:space="0"/>
            </w:tcBorders>
            <w:shd w:val="clear" w:color="auto" w:fill="auto"/>
            <w:vAlign w:val="center"/>
            <w:hideMark/>
          </w:tcPr>
          <w:p w:rsidRPr="004F68E1" w:rsidR="004F68E1" w:rsidP="004F68E1" w:rsidRDefault="004F68E1" w14:paraId="021F31AB" w14:textId="715F9BD7">
            <w:pPr>
              <w:rPr>
                <w:color w:val="000000"/>
                <w:szCs w:val="24"/>
              </w:rPr>
            </w:pPr>
            <w:r w:rsidRPr="004F68E1">
              <w:rPr>
                <w:color w:val="000000"/>
                <w:szCs w:val="24"/>
              </w:rPr>
              <w:t xml:space="preserve">Program </w:t>
            </w:r>
            <w:r w:rsidR="00377E53">
              <w:rPr>
                <w:color w:val="000000"/>
                <w:szCs w:val="24"/>
              </w:rPr>
              <w:t>S</w:t>
            </w:r>
            <w:r w:rsidRPr="004F68E1">
              <w:rPr>
                <w:color w:val="000000"/>
                <w:szCs w:val="24"/>
              </w:rPr>
              <w:t>taff</w:t>
            </w:r>
          </w:p>
        </w:tc>
        <w:tc>
          <w:tcPr>
            <w:tcW w:w="1136" w:type="dxa"/>
            <w:tcBorders>
              <w:top w:val="nil"/>
              <w:left w:val="nil"/>
              <w:bottom w:val="single" w:color="auto" w:sz="4" w:space="0"/>
              <w:right w:val="single" w:color="auto" w:sz="4" w:space="0"/>
            </w:tcBorders>
            <w:shd w:val="clear" w:color="auto" w:fill="auto"/>
            <w:noWrap/>
            <w:vAlign w:val="center"/>
            <w:hideMark/>
          </w:tcPr>
          <w:p w:rsidRPr="004F68E1" w:rsidR="004F68E1" w:rsidP="004F68E1" w:rsidRDefault="004F68E1" w14:paraId="01C12DCA" w14:textId="77777777">
            <w:pPr>
              <w:rPr>
                <w:color w:val="000000"/>
                <w:szCs w:val="24"/>
              </w:rPr>
            </w:pPr>
            <w:r w:rsidRPr="004F68E1">
              <w:rPr>
                <w:color w:val="000000"/>
                <w:szCs w:val="24"/>
              </w:rPr>
              <w:t>GS-14</w:t>
            </w:r>
          </w:p>
        </w:tc>
        <w:tc>
          <w:tcPr>
            <w:tcW w:w="1271" w:type="dxa"/>
            <w:tcBorders>
              <w:top w:val="nil"/>
              <w:left w:val="nil"/>
              <w:bottom w:val="single" w:color="auto" w:sz="4" w:space="0"/>
              <w:right w:val="single" w:color="auto" w:sz="4" w:space="0"/>
            </w:tcBorders>
            <w:shd w:val="clear" w:color="auto" w:fill="auto"/>
            <w:hideMark/>
          </w:tcPr>
          <w:p w:rsidRPr="004F68E1" w:rsidR="004F68E1" w:rsidP="004F68E1" w:rsidRDefault="004F68E1" w14:paraId="6B06487E" w14:textId="77777777">
            <w:pPr>
              <w:jc w:val="right"/>
              <w:rPr>
                <w:color w:val="000000"/>
                <w:szCs w:val="24"/>
              </w:rPr>
            </w:pPr>
            <w:r w:rsidRPr="004F68E1">
              <w:rPr>
                <w:color w:val="000000"/>
                <w:szCs w:val="24"/>
              </w:rPr>
              <w:t>$163,345</w:t>
            </w:r>
          </w:p>
        </w:tc>
        <w:tc>
          <w:tcPr>
            <w:tcW w:w="1283" w:type="dxa"/>
            <w:tcBorders>
              <w:top w:val="nil"/>
              <w:left w:val="nil"/>
              <w:bottom w:val="single" w:color="auto" w:sz="4" w:space="0"/>
              <w:right w:val="single" w:color="auto" w:sz="4" w:space="0"/>
            </w:tcBorders>
            <w:shd w:val="clear" w:color="auto" w:fill="auto"/>
            <w:noWrap/>
            <w:vAlign w:val="center"/>
            <w:hideMark/>
          </w:tcPr>
          <w:p w:rsidRPr="004F68E1" w:rsidR="004F68E1" w:rsidP="004F68E1" w:rsidRDefault="004F68E1" w14:paraId="6B17FDC1" w14:textId="77777777">
            <w:pPr>
              <w:jc w:val="right"/>
              <w:rPr>
                <w:color w:val="000000"/>
                <w:szCs w:val="24"/>
              </w:rPr>
            </w:pPr>
            <w:r w:rsidRPr="004F68E1">
              <w:rPr>
                <w:color w:val="000000"/>
                <w:szCs w:val="24"/>
              </w:rPr>
              <w:t>1</w:t>
            </w:r>
          </w:p>
        </w:tc>
        <w:tc>
          <w:tcPr>
            <w:tcW w:w="1080" w:type="dxa"/>
            <w:tcBorders>
              <w:top w:val="nil"/>
              <w:left w:val="nil"/>
              <w:bottom w:val="single" w:color="auto" w:sz="4" w:space="0"/>
              <w:right w:val="single" w:color="auto" w:sz="4" w:space="0"/>
            </w:tcBorders>
            <w:shd w:val="clear" w:color="auto" w:fill="auto"/>
            <w:noWrap/>
            <w:vAlign w:val="center"/>
            <w:hideMark/>
          </w:tcPr>
          <w:p w:rsidRPr="004F68E1" w:rsidR="004F68E1" w:rsidP="004F68E1" w:rsidRDefault="004F68E1" w14:paraId="126ED4B8" w14:textId="77777777">
            <w:pPr>
              <w:jc w:val="center"/>
              <w:rPr>
                <w:color w:val="000000"/>
                <w:szCs w:val="24"/>
              </w:rPr>
            </w:pPr>
            <w:r w:rsidRPr="004F68E1">
              <w:rPr>
                <w:color w:val="000000"/>
                <w:szCs w:val="24"/>
              </w:rPr>
              <w:t>30</w:t>
            </w:r>
          </w:p>
        </w:tc>
        <w:tc>
          <w:tcPr>
            <w:tcW w:w="1980" w:type="dxa"/>
            <w:tcBorders>
              <w:top w:val="nil"/>
              <w:left w:val="nil"/>
              <w:bottom w:val="single" w:color="auto" w:sz="4" w:space="0"/>
              <w:right w:val="single" w:color="auto" w:sz="4" w:space="0"/>
            </w:tcBorders>
            <w:shd w:val="clear" w:color="auto" w:fill="auto"/>
            <w:noWrap/>
            <w:vAlign w:val="center"/>
            <w:hideMark/>
          </w:tcPr>
          <w:p w:rsidRPr="004F68E1" w:rsidR="004F68E1" w:rsidP="004F68E1" w:rsidRDefault="004F68E1" w14:paraId="40E35735" w14:textId="77777777">
            <w:pPr>
              <w:jc w:val="right"/>
              <w:rPr>
                <w:color w:val="000000"/>
                <w:szCs w:val="24"/>
              </w:rPr>
            </w:pPr>
            <w:r w:rsidRPr="004F68E1">
              <w:rPr>
                <w:color w:val="000000"/>
                <w:szCs w:val="24"/>
              </w:rPr>
              <w:t>$85,756</w:t>
            </w:r>
          </w:p>
        </w:tc>
      </w:tr>
      <w:tr w:rsidRPr="004F68E1" w:rsidR="004F68E1" w:rsidTr="004F68E1" w14:paraId="241E8CFC" w14:textId="77777777">
        <w:trPr>
          <w:trHeight w:val="312"/>
        </w:trPr>
        <w:tc>
          <w:tcPr>
            <w:tcW w:w="9630"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4F68E1" w:rsidR="004F68E1" w:rsidP="004F68E1" w:rsidRDefault="004F68E1" w14:paraId="3AA59674" w14:textId="77777777">
            <w:pPr>
              <w:rPr>
                <w:color w:val="000000"/>
                <w:szCs w:val="24"/>
              </w:rPr>
            </w:pPr>
            <w:r w:rsidRPr="004F68E1">
              <w:rPr>
                <w:color w:val="000000"/>
                <w:szCs w:val="24"/>
              </w:rPr>
              <w:t>Estimated Average Annual Cost to Government</w:t>
            </w:r>
          </w:p>
        </w:tc>
        <w:tc>
          <w:tcPr>
            <w:tcW w:w="1980" w:type="dxa"/>
            <w:tcBorders>
              <w:top w:val="nil"/>
              <w:left w:val="nil"/>
              <w:bottom w:val="single" w:color="auto" w:sz="4" w:space="0"/>
              <w:right w:val="single" w:color="auto" w:sz="4" w:space="0"/>
            </w:tcBorders>
            <w:shd w:val="clear" w:color="auto" w:fill="auto"/>
            <w:noWrap/>
            <w:hideMark/>
          </w:tcPr>
          <w:p w:rsidRPr="004F68E1" w:rsidR="004F68E1" w:rsidP="004F68E1" w:rsidRDefault="004F68E1" w14:paraId="7D89A226" w14:textId="77777777">
            <w:pPr>
              <w:jc w:val="right"/>
              <w:rPr>
                <w:color w:val="000000"/>
                <w:szCs w:val="24"/>
              </w:rPr>
            </w:pPr>
            <w:r w:rsidRPr="004F68E1">
              <w:rPr>
                <w:color w:val="000000"/>
                <w:szCs w:val="24"/>
              </w:rPr>
              <w:t>$122,208</w:t>
            </w:r>
          </w:p>
        </w:tc>
      </w:tr>
    </w:tbl>
    <w:p w:rsidR="004F68E1" w:rsidP="0031137C" w:rsidRDefault="004F68E1" w14:paraId="36D52E0A" w14:textId="206FFFE9">
      <w:pPr>
        <w:widowControl w:val="0"/>
        <w:tabs>
          <w:tab w:val="center" w:pos="4680"/>
        </w:tabs>
        <w:ind w:left="720"/>
      </w:pPr>
    </w:p>
    <w:p w:rsidR="004A1517" w:rsidP="0031137C" w:rsidRDefault="004A1517" w14:paraId="03B95ECC" w14:textId="77777777">
      <w:pPr>
        <w:widowControl w:val="0"/>
        <w:tabs>
          <w:tab w:val="center" w:pos="4680"/>
        </w:tabs>
        <w:ind w:left="720"/>
      </w:pPr>
    </w:p>
    <w:bookmarkEnd w:id="1"/>
    <w:p w:rsidRPr="00E75024" w:rsidR="00177199" w:rsidP="00177199" w:rsidRDefault="00177199" w14:paraId="364D0E6A" w14:textId="77777777">
      <w:pPr>
        <w:widowControl w:val="0"/>
        <w:ind w:left="720" w:hanging="720"/>
      </w:pPr>
      <w:r w:rsidRPr="00E75024">
        <w:rPr>
          <w:b/>
        </w:rPr>
        <w:lastRenderedPageBreak/>
        <w:t>15.</w:t>
      </w:r>
      <w:r w:rsidRPr="00E75024">
        <w:rPr>
          <w:b/>
        </w:rPr>
        <w:tab/>
      </w:r>
      <w:r w:rsidRPr="00E75024">
        <w:rPr>
          <w:b/>
          <w:u w:val="single"/>
        </w:rPr>
        <w:t>Explanation of program changes and adjustments</w:t>
      </w:r>
      <w:r w:rsidRPr="00E75024">
        <w:rPr>
          <w:b/>
        </w:rPr>
        <w:t>.</w:t>
      </w:r>
    </w:p>
    <w:p w:rsidRPr="00E75024" w:rsidR="006C4918" w:rsidRDefault="006C4918" w14:paraId="452EBAAB" w14:textId="77777777">
      <w:pPr>
        <w:widowControl w:val="0"/>
      </w:pPr>
    </w:p>
    <w:p w:rsidRPr="00E75024" w:rsidR="00A6060A" w:rsidP="00A6060A" w:rsidRDefault="00A6060A" w14:paraId="09670787" w14:textId="098DE7C0">
      <w:pPr>
        <w:widowControl w:val="0"/>
        <w:ind w:left="720"/>
      </w:pPr>
      <w:r w:rsidRPr="00E75024">
        <w:t>This is a</w:t>
      </w:r>
      <w:r w:rsidR="007B778D">
        <w:t>n extension without change</w:t>
      </w:r>
      <w:r w:rsidRPr="00E75024">
        <w:t xml:space="preserve"> </w:t>
      </w:r>
      <w:r w:rsidR="004A1517">
        <w:t xml:space="preserve">(with changes in estimates) </w:t>
      </w:r>
      <w:r w:rsidRPr="00E75024">
        <w:t>to a current collection of information.</w:t>
      </w:r>
    </w:p>
    <w:p w:rsidRPr="00E75024" w:rsidR="00A6060A" w:rsidP="00A6060A" w:rsidRDefault="00A6060A" w14:paraId="50988C66" w14:textId="77777777">
      <w:pPr>
        <w:widowControl w:val="0"/>
        <w:ind w:left="720"/>
      </w:pPr>
    </w:p>
    <w:p w:rsidRPr="00E75024" w:rsidR="00A6060A" w:rsidP="00A6060A" w:rsidRDefault="00A6060A" w14:paraId="074F1467" w14:textId="4E7E05FE">
      <w:pPr>
        <w:widowControl w:val="0"/>
        <w:ind w:left="720"/>
      </w:pPr>
      <w:r w:rsidRPr="00E75024">
        <w:t>The current OMB inventory for this information collection shows a total burden of 3,815,</w:t>
      </w:r>
      <w:r w:rsidRPr="00E75024" w:rsidR="00D350EC">
        <w:t>7</w:t>
      </w:r>
      <w:r w:rsidR="00D350EC">
        <w:t>51</w:t>
      </w:r>
      <w:r w:rsidRPr="00E75024" w:rsidR="00D350EC">
        <w:t xml:space="preserve"> </w:t>
      </w:r>
      <w:r w:rsidRPr="00E75024">
        <w:t xml:space="preserve">hours and 7,509,648 responses, while the requesting inventory estimates a total burden of </w:t>
      </w:r>
      <w:r w:rsidR="007E39F3">
        <w:t>232,525</w:t>
      </w:r>
      <w:r w:rsidRPr="00E75024">
        <w:t xml:space="preserve"> hours and 8,829,303 responses.  Overall, the burden for this submission has decreased by </w:t>
      </w:r>
      <w:r w:rsidR="00953E64">
        <w:t>3,583,22</w:t>
      </w:r>
      <w:r w:rsidR="00381455">
        <w:t>6</w:t>
      </w:r>
      <w:r w:rsidRPr="00E75024">
        <w:t xml:space="preserve"> hours and increased by 1,319,655 responses. </w:t>
      </w:r>
      <w:r w:rsidR="00933A49">
        <w:t xml:space="preserve"> </w:t>
      </w:r>
      <w:r w:rsidRPr="00E75024">
        <w:t xml:space="preserve">There is no change in the method of the collection.  The decrease in burden hours is solely the result of adjustments. </w:t>
      </w:r>
    </w:p>
    <w:p w:rsidRPr="00E75024" w:rsidR="00A6060A" w:rsidP="00A6060A" w:rsidRDefault="00A6060A" w14:paraId="7FCE63BE" w14:textId="77777777">
      <w:pPr>
        <w:widowControl w:val="0"/>
        <w:ind w:left="720"/>
      </w:pPr>
    </w:p>
    <w:p w:rsidR="007E5F27" w:rsidP="007E5F27" w:rsidRDefault="00251FD6" w14:paraId="70832817" w14:textId="3BE97234">
      <w:pPr>
        <w:widowControl w:val="0"/>
        <w:ind w:left="720"/>
      </w:pPr>
      <w:r w:rsidRPr="00251FD6">
        <w:t>As noted in the PRA table below, FRA determined that many estimated paperwork burdens were either outdated or accounted for in other regulatory sections.  Additionally, FRA found the associated burdens related to train equipment inspection and testing, as well as employee training and job briefings</w:t>
      </w:r>
      <w:r w:rsidR="00933A49">
        <w:t>,</w:t>
      </w:r>
      <w:r w:rsidRPr="00251FD6">
        <w:t xml:space="preserve"> </w:t>
      </w:r>
      <w:r w:rsidR="00F1320C">
        <w:t>were</w:t>
      </w:r>
      <w:r w:rsidRPr="00251FD6">
        <w:t xml:space="preserve"> addressed when FRA calculated the economic costs of the regulat</w:t>
      </w:r>
      <w:r w:rsidR="00933A49">
        <w:t>ory requirements</w:t>
      </w:r>
      <w:r w:rsidR="00F1320C">
        <w:t xml:space="preserve"> during the rulemaking, and are not properly included as burdens under the PRA</w:t>
      </w:r>
      <w:r w:rsidRPr="00251FD6">
        <w:t xml:space="preserve">.  FRA also notes below where it anticipates zero railroad submissions during this 3-year ICR period.  </w:t>
      </w:r>
    </w:p>
    <w:p w:rsidR="00473F7C" w:rsidP="007E5F27" w:rsidRDefault="00473F7C" w14:paraId="05CF04D8" w14:textId="77777777">
      <w:pPr>
        <w:widowControl w:val="0"/>
        <w:ind w:left="720"/>
      </w:pPr>
    </w:p>
    <w:tbl>
      <w:tblPr>
        <w:tblW w:w="1368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0"/>
        <w:gridCol w:w="1620"/>
        <w:gridCol w:w="1620"/>
        <w:gridCol w:w="1350"/>
        <w:gridCol w:w="1350"/>
        <w:gridCol w:w="1260"/>
        <w:gridCol w:w="1440"/>
        <w:gridCol w:w="2880"/>
      </w:tblGrid>
      <w:tr w:rsidRPr="0056014A" w:rsidR="009414F5" w:rsidTr="00473F7C" w14:paraId="40DE2149" w14:textId="77777777">
        <w:trPr>
          <w:trHeight w:val="495"/>
        </w:trPr>
        <w:tc>
          <w:tcPr>
            <w:tcW w:w="2160" w:type="dxa"/>
            <w:vMerge w:val="restart"/>
            <w:shd w:val="clear" w:color="auto" w:fill="auto"/>
            <w:hideMark/>
          </w:tcPr>
          <w:p w:rsidRPr="0056014A" w:rsidR="009414F5" w:rsidP="00F26E61" w:rsidRDefault="009414F5" w14:paraId="3FCE062F" w14:textId="77777777">
            <w:pPr>
              <w:rPr>
                <w:color w:val="000000"/>
                <w:sz w:val="20"/>
              </w:rPr>
            </w:pPr>
            <w:r w:rsidRPr="0056014A">
              <w:rPr>
                <w:color w:val="000000"/>
                <w:sz w:val="20"/>
              </w:rPr>
              <w:t>CFR Section</w:t>
            </w:r>
          </w:p>
        </w:tc>
        <w:tc>
          <w:tcPr>
            <w:tcW w:w="4590" w:type="dxa"/>
            <w:gridSpan w:val="3"/>
            <w:shd w:val="clear" w:color="auto" w:fill="auto"/>
            <w:hideMark/>
          </w:tcPr>
          <w:p w:rsidRPr="0056014A" w:rsidR="009414F5" w:rsidP="00F26E61" w:rsidRDefault="009414F5" w14:paraId="5DD01B74" w14:textId="77777777">
            <w:pPr>
              <w:jc w:val="center"/>
              <w:rPr>
                <w:color w:val="000000"/>
                <w:sz w:val="20"/>
              </w:rPr>
            </w:pPr>
            <w:r w:rsidRPr="0056014A">
              <w:rPr>
                <w:color w:val="000000"/>
                <w:sz w:val="20"/>
              </w:rPr>
              <w:t>Total Annual Responses</w:t>
            </w:r>
          </w:p>
        </w:tc>
        <w:tc>
          <w:tcPr>
            <w:tcW w:w="4050" w:type="dxa"/>
            <w:gridSpan w:val="3"/>
            <w:shd w:val="clear" w:color="auto" w:fill="auto"/>
            <w:hideMark/>
          </w:tcPr>
          <w:p w:rsidRPr="0056014A" w:rsidR="009414F5" w:rsidP="00F26E61" w:rsidRDefault="009414F5" w14:paraId="13BA1DF1" w14:textId="77777777">
            <w:pPr>
              <w:jc w:val="center"/>
              <w:rPr>
                <w:color w:val="000000"/>
                <w:sz w:val="20"/>
              </w:rPr>
            </w:pPr>
            <w:r w:rsidRPr="0056014A">
              <w:rPr>
                <w:color w:val="000000"/>
                <w:sz w:val="20"/>
              </w:rPr>
              <w:t>Total Annual Burden Hours</w:t>
            </w:r>
          </w:p>
        </w:tc>
        <w:tc>
          <w:tcPr>
            <w:tcW w:w="2880" w:type="dxa"/>
            <w:vMerge w:val="restart"/>
            <w:shd w:val="clear" w:color="auto" w:fill="auto"/>
            <w:hideMark/>
          </w:tcPr>
          <w:p w:rsidRPr="0056014A" w:rsidR="009414F5" w:rsidP="00F26E61" w:rsidRDefault="009414F5" w14:paraId="661B5022" w14:textId="77777777">
            <w:pPr>
              <w:jc w:val="center"/>
              <w:rPr>
                <w:color w:val="000000"/>
                <w:sz w:val="20"/>
              </w:rPr>
            </w:pPr>
            <w:r w:rsidRPr="0056014A">
              <w:rPr>
                <w:color w:val="000000"/>
                <w:sz w:val="20"/>
              </w:rPr>
              <w:t>PRA Analyses and Estimates</w:t>
            </w:r>
          </w:p>
        </w:tc>
      </w:tr>
      <w:tr w:rsidRPr="0056014A" w:rsidR="009414F5" w:rsidTr="00473F7C" w14:paraId="003FA6A4" w14:textId="77777777">
        <w:trPr>
          <w:trHeight w:val="630"/>
        </w:trPr>
        <w:tc>
          <w:tcPr>
            <w:tcW w:w="2160" w:type="dxa"/>
            <w:vMerge/>
            <w:vAlign w:val="center"/>
            <w:hideMark/>
          </w:tcPr>
          <w:p w:rsidRPr="0056014A" w:rsidR="009414F5" w:rsidP="00F26E61" w:rsidRDefault="009414F5" w14:paraId="24AFCDCE" w14:textId="77777777">
            <w:pPr>
              <w:rPr>
                <w:color w:val="000000"/>
                <w:sz w:val="20"/>
              </w:rPr>
            </w:pPr>
          </w:p>
        </w:tc>
        <w:tc>
          <w:tcPr>
            <w:tcW w:w="1620" w:type="dxa"/>
            <w:shd w:val="clear" w:color="auto" w:fill="auto"/>
            <w:hideMark/>
          </w:tcPr>
          <w:p w:rsidRPr="0056014A" w:rsidR="009414F5" w:rsidP="00F26E61" w:rsidRDefault="009414F5" w14:paraId="07771AFA" w14:textId="77777777">
            <w:pPr>
              <w:jc w:val="center"/>
              <w:rPr>
                <w:color w:val="000000"/>
                <w:sz w:val="20"/>
              </w:rPr>
            </w:pPr>
            <w:r w:rsidRPr="0056014A">
              <w:rPr>
                <w:color w:val="000000"/>
                <w:sz w:val="20"/>
              </w:rPr>
              <w:t>Previous Submission</w:t>
            </w:r>
          </w:p>
        </w:tc>
        <w:tc>
          <w:tcPr>
            <w:tcW w:w="1620" w:type="dxa"/>
            <w:shd w:val="clear" w:color="auto" w:fill="auto"/>
            <w:hideMark/>
          </w:tcPr>
          <w:p w:rsidRPr="0056014A" w:rsidR="009414F5" w:rsidP="00F26E61" w:rsidRDefault="009414F5" w14:paraId="7F5292B4" w14:textId="77777777">
            <w:pPr>
              <w:jc w:val="center"/>
              <w:rPr>
                <w:color w:val="000000"/>
                <w:sz w:val="20"/>
              </w:rPr>
            </w:pPr>
            <w:r w:rsidRPr="0056014A">
              <w:rPr>
                <w:color w:val="000000"/>
                <w:sz w:val="20"/>
              </w:rPr>
              <w:t>Current Submission</w:t>
            </w:r>
          </w:p>
        </w:tc>
        <w:tc>
          <w:tcPr>
            <w:tcW w:w="1350" w:type="dxa"/>
            <w:shd w:val="clear" w:color="auto" w:fill="auto"/>
            <w:hideMark/>
          </w:tcPr>
          <w:p w:rsidRPr="0056014A" w:rsidR="009414F5" w:rsidP="00F26E61" w:rsidRDefault="009414F5" w14:paraId="1DD2F1D6" w14:textId="77777777">
            <w:pPr>
              <w:jc w:val="center"/>
              <w:rPr>
                <w:color w:val="000000"/>
                <w:sz w:val="20"/>
              </w:rPr>
            </w:pPr>
            <w:r w:rsidRPr="0056014A">
              <w:rPr>
                <w:color w:val="000000"/>
                <w:sz w:val="20"/>
              </w:rPr>
              <w:t>Difference</w:t>
            </w:r>
          </w:p>
        </w:tc>
        <w:tc>
          <w:tcPr>
            <w:tcW w:w="1350" w:type="dxa"/>
            <w:shd w:val="clear" w:color="auto" w:fill="auto"/>
            <w:hideMark/>
          </w:tcPr>
          <w:p w:rsidRPr="0056014A" w:rsidR="009414F5" w:rsidP="00F26E61" w:rsidRDefault="009414F5" w14:paraId="40946EB1" w14:textId="77777777">
            <w:pPr>
              <w:jc w:val="center"/>
              <w:rPr>
                <w:color w:val="000000"/>
                <w:sz w:val="20"/>
              </w:rPr>
            </w:pPr>
            <w:r w:rsidRPr="0056014A">
              <w:rPr>
                <w:color w:val="000000"/>
                <w:sz w:val="20"/>
              </w:rPr>
              <w:t>Previous Submission</w:t>
            </w:r>
          </w:p>
        </w:tc>
        <w:tc>
          <w:tcPr>
            <w:tcW w:w="1260" w:type="dxa"/>
            <w:shd w:val="clear" w:color="auto" w:fill="auto"/>
            <w:hideMark/>
          </w:tcPr>
          <w:p w:rsidRPr="0056014A" w:rsidR="009414F5" w:rsidP="00F26E61" w:rsidRDefault="009414F5" w14:paraId="19674EE0" w14:textId="77777777">
            <w:pPr>
              <w:jc w:val="center"/>
              <w:rPr>
                <w:color w:val="000000"/>
                <w:sz w:val="20"/>
              </w:rPr>
            </w:pPr>
            <w:r w:rsidRPr="0056014A">
              <w:rPr>
                <w:color w:val="000000"/>
                <w:sz w:val="20"/>
              </w:rPr>
              <w:t>Current Submission</w:t>
            </w:r>
          </w:p>
        </w:tc>
        <w:tc>
          <w:tcPr>
            <w:tcW w:w="1440" w:type="dxa"/>
            <w:shd w:val="clear" w:color="auto" w:fill="auto"/>
            <w:hideMark/>
          </w:tcPr>
          <w:p w:rsidRPr="0056014A" w:rsidR="009414F5" w:rsidP="00F26E61" w:rsidRDefault="009414F5" w14:paraId="2B49A14C" w14:textId="77777777">
            <w:pPr>
              <w:jc w:val="center"/>
              <w:rPr>
                <w:color w:val="000000"/>
                <w:sz w:val="20"/>
              </w:rPr>
            </w:pPr>
            <w:r w:rsidRPr="0056014A">
              <w:rPr>
                <w:color w:val="000000"/>
                <w:sz w:val="20"/>
              </w:rPr>
              <w:t>Difference</w:t>
            </w:r>
          </w:p>
        </w:tc>
        <w:tc>
          <w:tcPr>
            <w:tcW w:w="2880" w:type="dxa"/>
            <w:vMerge/>
            <w:vAlign w:val="center"/>
            <w:hideMark/>
          </w:tcPr>
          <w:p w:rsidRPr="0056014A" w:rsidR="009414F5" w:rsidP="00F26E61" w:rsidRDefault="009414F5" w14:paraId="42BDA3BF" w14:textId="77777777">
            <w:pPr>
              <w:rPr>
                <w:color w:val="000000"/>
                <w:sz w:val="20"/>
              </w:rPr>
            </w:pPr>
          </w:p>
        </w:tc>
      </w:tr>
      <w:tr w:rsidRPr="00046764" w:rsidR="000170BC" w:rsidTr="00473F7C" w14:paraId="609FD0C7" w14:textId="77777777">
        <w:trPr>
          <w:trHeight w:val="2573"/>
        </w:trPr>
        <w:tc>
          <w:tcPr>
            <w:tcW w:w="2160" w:type="dxa"/>
            <w:shd w:val="clear" w:color="auto" w:fill="auto"/>
            <w:hideMark/>
          </w:tcPr>
          <w:p w:rsidRPr="00046764" w:rsidR="00046764" w:rsidP="00046764" w:rsidRDefault="00046764" w14:paraId="24119489" w14:textId="77777777">
            <w:pPr>
              <w:rPr>
                <w:color w:val="000000"/>
                <w:sz w:val="20"/>
              </w:rPr>
            </w:pPr>
            <w:r w:rsidRPr="00046764">
              <w:rPr>
                <w:color w:val="000000"/>
                <w:sz w:val="20"/>
              </w:rPr>
              <w:t>229.9—Movement of non-complying locomotives—Tagging to indicate "non-complying locomotive"</w:t>
            </w:r>
          </w:p>
        </w:tc>
        <w:tc>
          <w:tcPr>
            <w:tcW w:w="1620" w:type="dxa"/>
            <w:shd w:val="clear" w:color="auto" w:fill="auto"/>
            <w:hideMark/>
          </w:tcPr>
          <w:p w:rsidRPr="00046764" w:rsidR="00046764" w:rsidP="00046764" w:rsidRDefault="00046764" w14:paraId="517C00BE" w14:textId="77777777">
            <w:pPr>
              <w:jc w:val="center"/>
              <w:rPr>
                <w:color w:val="000000"/>
                <w:sz w:val="20"/>
              </w:rPr>
            </w:pPr>
            <w:r w:rsidRPr="00046764">
              <w:rPr>
                <w:color w:val="000000"/>
                <w:sz w:val="20"/>
              </w:rPr>
              <w:t xml:space="preserve">21,000 tags </w:t>
            </w:r>
            <w:r w:rsidRPr="00046764">
              <w:rPr>
                <w:color w:val="000000"/>
                <w:sz w:val="20"/>
              </w:rPr>
              <w:br/>
              <w:t>(1 minute)</w:t>
            </w:r>
          </w:p>
        </w:tc>
        <w:tc>
          <w:tcPr>
            <w:tcW w:w="1620" w:type="dxa"/>
            <w:shd w:val="clear" w:color="auto" w:fill="auto"/>
            <w:hideMark/>
          </w:tcPr>
          <w:p w:rsidRPr="00046764" w:rsidR="00046764" w:rsidP="00046764" w:rsidRDefault="00046764" w14:paraId="1D3562F9" w14:textId="77777777">
            <w:pPr>
              <w:jc w:val="center"/>
              <w:rPr>
                <w:color w:val="000000"/>
                <w:sz w:val="20"/>
              </w:rPr>
            </w:pPr>
            <w:r w:rsidRPr="00046764">
              <w:rPr>
                <w:color w:val="000000"/>
                <w:sz w:val="20"/>
              </w:rPr>
              <w:t xml:space="preserve">1,307 tags </w:t>
            </w:r>
            <w:r w:rsidRPr="00046764">
              <w:rPr>
                <w:color w:val="000000"/>
                <w:sz w:val="20"/>
              </w:rPr>
              <w:br/>
              <w:t>(1 minute)</w:t>
            </w:r>
          </w:p>
        </w:tc>
        <w:tc>
          <w:tcPr>
            <w:tcW w:w="1350" w:type="dxa"/>
            <w:shd w:val="clear" w:color="auto" w:fill="auto"/>
            <w:hideMark/>
          </w:tcPr>
          <w:p w:rsidRPr="00046764" w:rsidR="00046764" w:rsidP="00046764" w:rsidRDefault="00046764" w14:paraId="2422BE27" w14:textId="77777777">
            <w:pPr>
              <w:jc w:val="center"/>
              <w:rPr>
                <w:color w:val="000000"/>
                <w:sz w:val="20"/>
              </w:rPr>
            </w:pPr>
            <w:r w:rsidRPr="00046764">
              <w:rPr>
                <w:color w:val="000000"/>
                <w:sz w:val="20"/>
              </w:rPr>
              <w:t>-19,693 tags</w:t>
            </w:r>
          </w:p>
        </w:tc>
        <w:tc>
          <w:tcPr>
            <w:tcW w:w="1350" w:type="dxa"/>
            <w:shd w:val="clear" w:color="auto" w:fill="auto"/>
            <w:hideMark/>
          </w:tcPr>
          <w:p w:rsidRPr="00046764" w:rsidR="00046764" w:rsidP="00046764" w:rsidRDefault="00046764" w14:paraId="63E5B3E2" w14:textId="1218B89B">
            <w:pPr>
              <w:jc w:val="center"/>
              <w:rPr>
                <w:color w:val="000000"/>
                <w:sz w:val="20"/>
              </w:rPr>
            </w:pPr>
            <w:r w:rsidRPr="00046764">
              <w:rPr>
                <w:color w:val="000000"/>
                <w:sz w:val="20"/>
              </w:rPr>
              <w:t>350</w:t>
            </w:r>
            <w:r w:rsidR="008D7F7A">
              <w:rPr>
                <w:color w:val="000000"/>
                <w:sz w:val="20"/>
              </w:rPr>
              <w:t>.00</w:t>
            </w:r>
            <w:r w:rsidRPr="00046764">
              <w:rPr>
                <w:color w:val="000000"/>
                <w:sz w:val="20"/>
              </w:rPr>
              <w:t xml:space="preserve"> hours</w:t>
            </w:r>
          </w:p>
        </w:tc>
        <w:tc>
          <w:tcPr>
            <w:tcW w:w="1260" w:type="dxa"/>
            <w:shd w:val="clear" w:color="auto" w:fill="auto"/>
            <w:hideMark/>
          </w:tcPr>
          <w:p w:rsidRPr="00046764" w:rsidR="00046764" w:rsidP="00046764" w:rsidRDefault="00046764" w14:paraId="7E32DD82" w14:textId="77777777">
            <w:pPr>
              <w:jc w:val="center"/>
              <w:rPr>
                <w:color w:val="000000"/>
                <w:sz w:val="20"/>
              </w:rPr>
            </w:pPr>
            <w:r w:rsidRPr="00046764">
              <w:rPr>
                <w:color w:val="000000"/>
                <w:sz w:val="20"/>
              </w:rPr>
              <w:t>21.79 hours</w:t>
            </w:r>
          </w:p>
        </w:tc>
        <w:tc>
          <w:tcPr>
            <w:tcW w:w="1440" w:type="dxa"/>
            <w:shd w:val="clear" w:color="auto" w:fill="auto"/>
            <w:hideMark/>
          </w:tcPr>
          <w:p w:rsidRPr="00046764" w:rsidR="00046764" w:rsidP="00046764" w:rsidRDefault="00046764" w14:paraId="0068C076" w14:textId="77777777">
            <w:pPr>
              <w:jc w:val="center"/>
              <w:rPr>
                <w:color w:val="000000"/>
                <w:sz w:val="20"/>
              </w:rPr>
            </w:pPr>
            <w:r w:rsidRPr="00046764">
              <w:rPr>
                <w:color w:val="000000"/>
                <w:sz w:val="20"/>
              </w:rPr>
              <w:t>-328.21 hours</w:t>
            </w:r>
          </w:p>
        </w:tc>
        <w:tc>
          <w:tcPr>
            <w:tcW w:w="2880" w:type="dxa"/>
            <w:shd w:val="clear" w:color="auto" w:fill="auto"/>
            <w:hideMark/>
          </w:tcPr>
          <w:p w:rsidRPr="00046764" w:rsidR="00046764" w:rsidP="00046764" w:rsidRDefault="00DF2111" w14:paraId="4DAC28A3" w14:textId="48149F91">
            <w:pPr>
              <w:rPr>
                <w:color w:val="000000"/>
                <w:sz w:val="20"/>
              </w:rPr>
            </w:pPr>
            <w:r w:rsidRPr="00DF2111">
              <w:rPr>
                <w:color w:val="000000"/>
                <w:sz w:val="20"/>
              </w:rPr>
              <w:t>The</w:t>
            </w:r>
            <w:r w:rsidR="00DA2BB2">
              <w:rPr>
                <w:color w:val="000000"/>
                <w:sz w:val="20"/>
              </w:rPr>
              <w:t xml:space="preserve"> estimates for the</w:t>
            </w:r>
            <w:r w:rsidRPr="00DF2111">
              <w:rPr>
                <w:color w:val="000000"/>
                <w:sz w:val="20"/>
              </w:rPr>
              <w:t xml:space="preserve"> total annual responses, the average time per response and burden hours were based on initial 1996 figures.</w:t>
            </w:r>
            <w:r>
              <w:rPr>
                <w:color w:val="000000"/>
                <w:sz w:val="20"/>
              </w:rPr>
              <w:t xml:space="preserve"> </w:t>
            </w:r>
            <w:r w:rsidRPr="00046764" w:rsidR="00046764">
              <w:rPr>
                <w:color w:val="000000"/>
                <w:sz w:val="20"/>
              </w:rPr>
              <w:t xml:space="preserve">Thus, the current figures represent our latest and best estimates.  Data unchanged since 1996.  Updated the PRA estimates data from form 96. </w:t>
            </w:r>
          </w:p>
        </w:tc>
      </w:tr>
      <w:tr w:rsidRPr="00046764" w:rsidR="000170BC" w:rsidTr="00473F7C" w14:paraId="0B9C76C8" w14:textId="77777777">
        <w:trPr>
          <w:trHeight w:val="1592"/>
        </w:trPr>
        <w:tc>
          <w:tcPr>
            <w:tcW w:w="2160" w:type="dxa"/>
            <w:shd w:val="clear" w:color="auto" w:fill="auto"/>
            <w:hideMark/>
          </w:tcPr>
          <w:p w:rsidRPr="00046764" w:rsidR="00046764" w:rsidP="00046764" w:rsidRDefault="00046764" w14:paraId="6E19492B" w14:textId="77777777">
            <w:pPr>
              <w:rPr>
                <w:color w:val="000000"/>
                <w:sz w:val="20"/>
              </w:rPr>
            </w:pPr>
            <w:r w:rsidRPr="00046764">
              <w:rPr>
                <w:color w:val="000000"/>
                <w:sz w:val="20"/>
              </w:rPr>
              <w:lastRenderedPageBreak/>
              <w:t>229.15(a)(11)—Remote control locomotives—Tagging to indicate in remote control</w:t>
            </w:r>
          </w:p>
        </w:tc>
        <w:tc>
          <w:tcPr>
            <w:tcW w:w="1620" w:type="dxa"/>
            <w:shd w:val="clear" w:color="auto" w:fill="auto"/>
            <w:hideMark/>
          </w:tcPr>
          <w:p w:rsidRPr="00046764" w:rsidR="00046764" w:rsidP="00046764" w:rsidRDefault="00046764" w14:paraId="5B18DF85" w14:textId="77777777">
            <w:pPr>
              <w:jc w:val="center"/>
              <w:rPr>
                <w:color w:val="000000"/>
                <w:sz w:val="20"/>
              </w:rPr>
            </w:pPr>
            <w:r w:rsidRPr="00046764">
              <w:rPr>
                <w:color w:val="000000"/>
                <w:sz w:val="20"/>
              </w:rPr>
              <w:t xml:space="preserve">3,000 tags </w:t>
            </w:r>
            <w:r w:rsidRPr="00046764">
              <w:rPr>
                <w:color w:val="000000"/>
                <w:sz w:val="20"/>
              </w:rPr>
              <w:br/>
              <w:t>(2 minutes)</w:t>
            </w:r>
          </w:p>
        </w:tc>
        <w:tc>
          <w:tcPr>
            <w:tcW w:w="1620" w:type="dxa"/>
            <w:shd w:val="clear" w:color="auto" w:fill="auto"/>
            <w:hideMark/>
          </w:tcPr>
          <w:p w:rsidRPr="00046764" w:rsidR="00046764" w:rsidP="00046764" w:rsidRDefault="00046764" w14:paraId="6443D68B" w14:textId="77777777">
            <w:pPr>
              <w:jc w:val="center"/>
              <w:rPr>
                <w:color w:val="000000"/>
                <w:sz w:val="20"/>
              </w:rPr>
            </w:pPr>
            <w:r w:rsidRPr="00046764">
              <w:rPr>
                <w:color w:val="000000"/>
                <w:sz w:val="20"/>
              </w:rPr>
              <w:t xml:space="preserve">349 tags </w:t>
            </w:r>
            <w:r w:rsidRPr="00046764">
              <w:rPr>
                <w:color w:val="000000"/>
                <w:sz w:val="20"/>
              </w:rPr>
              <w:br/>
              <w:t>(1 minute)</w:t>
            </w:r>
          </w:p>
        </w:tc>
        <w:tc>
          <w:tcPr>
            <w:tcW w:w="1350" w:type="dxa"/>
            <w:shd w:val="clear" w:color="auto" w:fill="auto"/>
            <w:hideMark/>
          </w:tcPr>
          <w:p w:rsidRPr="00046764" w:rsidR="00046764" w:rsidP="00046764" w:rsidRDefault="00046764" w14:paraId="198A7B8C" w14:textId="77777777">
            <w:pPr>
              <w:jc w:val="center"/>
              <w:rPr>
                <w:color w:val="000000"/>
                <w:sz w:val="20"/>
              </w:rPr>
            </w:pPr>
            <w:r w:rsidRPr="00046764">
              <w:rPr>
                <w:color w:val="000000"/>
                <w:sz w:val="20"/>
              </w:rPr>
              <w:t>-2,651 tags</w:t>
            </w:r>
          </w:p>
        </w:tc>
        <w:tc>
          <w:tcPr>
            <w:tcW w:w="1350" w:type="dxa"/>
            <w:shd w:val="clear" w:color="auto" w:fill="auto"/>
            <w:hideMark/>
          </w:tcPr>
          <w:p w:rsidRPr="00046764" w:rsidR="00046764" w:rsidP="00046764" w:rsidRDefault="00046764" w14:paraId="70B276A9" w14:textId="1EBC9779">
            <w:pPr>
              <w:jc w:val="center"/>
              <w:rPr>
                <w:color w:val="000000"/>
                <w:sz w:val="20"/>
              </w:rPr>
            </w:pPr>
            <w:r w:rsidRPr="00046764">
              <w:rPr>
                <w:color w:val="000000"/>
                <w:sz w:val="20"/>
              </w:rPr>
              <w:t>100</w:t>
            </w:r>
            <w:r w:rsidR="008D7F7A">
              <w:rPr>
                <w:color w:val="000000"/>
                <w:sz w:val="20"/>
              </w:rPr>
              <w:t>.00</w:t>
            </w:r>
            <w:r w:rsidRPr="00046764">
              <w:rPr>
                <w:color w:val="000000"/>
                <w:sz w:val="20"/>
              </w:rPr>
              <w:t xml:space="preserve"> hours</w:t>
            </w:r>
          </w:p>
        </w:tc>
        <w:tc>
          <w:tcPr>
            <w:tcW w:w="1260" w:type="dxa"/>
            <w:shd w:val="clear" w:color="auto" w:fill="auto"/>
            <w:hideMark/>
          </w:tcPr>
          <w:p w:rsidRPr="00046764" w:rsidR="00046764" w:rsidP="00046764" w:rsidRDefault="00046764" w14:paraId="097F1235" w14:textId="77777777">
            <w:pPr>
              <w:jc w:val="center"/>
              <w:rPr>
                <w:color w:val="000000"/>
                <w:sz w:val="20"/>
              </w:rPr>
            </w:pPr>
            <w:r w:rsidRPr="00046764">
              <w:rPr>
                <w:color w:val="000000"/>
                <w:sz w:val="20"/>
              </w:rPr>
              <w:t>5.82 hours</w:t>
            </w:r>
          </w:p>
        </w:tc>
        <w:tc>
          <w:tcPr>
            <w:tcW w:w="1440" w:type="dxa"/>
            <w:shd w:val="clear" w:color="auto" w:fill="auto"/>
            <w:hideMark/>
          </w:tcPr>
          <w:p w:rsidRPr="00046764" w:rsidR="00046764" w:rsidP="00046764" w:rsidRDefault="00046764" w14:paraId="6AEA2270" w14:textId="77777777">
            <w:pPr>
              <w:jc w:val="center"/>
              <w:rPr>
                <w:color w:val="000000"/>
                <w:sz w:val="20"/>
              </w:rPr>
            </w:pPr>
            <w:r w:rsidRPr="00046764">
              <w:rPr>
                <w:color w:val="000000"/>
                <w:sz w:val="20"/>
              </w:rPr>
              <w:t>-94.18 hours</w:t>
            </w:r>
          </w:p>
        </w:tc>
        <w:tc>
          <w:tcPr>
            <w:tcW w:w="2880" w:type="dxa"/>
            <w:shd w:val="clear" w:color="auto" w:fill="auto"/>
            <w:hideMark/>
          </w:tcPr>
          <w:p w:rsidRPr="00046764" w:rsidR="00046764" w:rsidP="00046764" w:rsidRDefault="00046764" w14:paraId="333822D1" w14:textId="394F1818">
            <w:pPr>
              <w:rPr>
                <w:color w:val="000000"/>
                <w:sz w:val="20"/>
              </w:rPr>
            </w:pPr>
            <w:r w:rsidRPr="00046764">
              <w:rPr>
                <w:color w:val="000000"/>
                <w:sz w:val="20"/>
              </w:rPr>
              <w:t xml:space="preserve">The </w:t>
            </w:r>
            <w:r w:rsidR="0022499F">
              <w:rPr>
                <w:color w:val="000000"/>
                <w:sz w:val="20"/>
              </w:rPr>
              <w:t xml:space="preserve">estimates for the </w:t>
            </w:r>
            <w:r w:rsidR="00AC3B38">
              <w:rPr>
                <w:color w:val="000000"/>
                <w:sz w:val="20"/>
              </w:rPr>
              <w:t>total annual responses</w:t>
            </w:r>
            <w:r w:rsidRPr="00046764">
              <w:rPr>
                <w:color w:val="000000"/>
                <w:sz w:val="20"/>
              </w:rPr>
              <w:t xml:space="preserve">, average time per response, and burden hours were outdated. Thus, the current </w:t>
            </w:r>
            <w:r w:rsidR="00957B58">
              <w:rPr>
                <w:color w:val="000000"/>
                <w:sz w:val="20"/>
              </w:rPr>
              <w:t>estimates</w:t>
            </w:r>
            <w:r w:rsidRPr="00046764">
              <w:rPr>
                <w:color w:val="000000"/>
                <w:sz w:val="20"/>
              </w:rPr>
              <w:t xml:space="preserve"> represent </w:t>
            </w:r>
            <w:r w:rsidR="000036F5">
              <w:rPr>
                <w:color w:val="000000"/>
                <w:sz w:val="20"/>
              </w:rPr>
              <w:t>FRA’s</w:t>
            </w:r>
            <w:r w:rsidRPr="00046764" w:rsidR="000036F5">
              <w:rPr>
                <w:color w:val="000000"/>
                <w:sz w:val="20"/>
              </w:rPr>
              <w:t xml:space="preserve"> </w:t>
            </w:r>
            <w:r w:rsidRPr="00046764">
              <w:rPr>
                <w:color w:val="000000"/>
                <w:sz w:val="20"/>
              </w:rPr>
              <w:t xml:space="preserve">latest and best estimates. </w:t>
            </w:r>
          </w:p>
        </w:tc>
      </w:tr>
      <w:tr w:rsidRPr="00046764" w:rsidR="000170BC" w:rsidTr="00473F7C" w14:paraId="7BAC51C2" w14:textId="77777777">
        <w:trPr>
          <w:trHeight w:val="1620"/>
        </w:trPr>
        <w:tc>
          <w:tcPr>
            <w:tcW w:w="2160" w:type="dxa"/>
            <w:shd w:val="clear" w:color="auto" w:fill="auto"/>
            <w:hideMark/>
          </w:tcPr>
          <w:p w:rsidRPr="00046764" w:rsidR="00E86887" w:rsidP="00E86887" w:rsidRDefault="00E86887" w14:paraId="0C859BBE" w14:textId="77777777">
            <w:pPr>
              <w:rPr>
                <w:color w:val="000000"/>
                <w:sz w:val="20"/>
              </w:rPr>
            </w:pPr>
            <w:r w:rsidRPr="00046764">
              <w:rPr>
                <w:color w:val="000000"/>
                <w:sz w:val="20"/>
              </w:rPr>
              <w:t>—(b)(3) Inspection, testing, and repair—Repair record of defective operator control unit linked to remote control locomotive</w:t>
            </w:r>
          </w:p>
        </w:tc>
        <w:tc>
          <w:tcPr>
            <w:tcW w:w="1620" w:type="dxa"/>
            <w:shd w:val="clear" w:color="auto" w:fill="auto"/>
            <w:hideMark/>
          </w:tcPr>
          <w:p w:rsidRPr="00046764" w:rsidR="00E86887" w:rsidP="00E86887" w:rsidRDefault="00E86887" w14:paraId="7CB48DA1" w14:textId="77777777">
            <w:pPr>
              <w:jc w:val="center"/>
              <w:rPr>
                <w:color w:val="000000"/>
                <w:sz w:val="20"/>
              </w:rPr>
            </w:pPr>
            <w:r w:rsidRPr="00046764">
              <w:rPr>
                <w:color w:val="000000"/>
                <w:sz w:val="20"/>
              </w:rPr>
              <w:t xml:space="preserve">300 records </w:t>
            </w:r>
            <w:r w:rsidRPr="00046764">
              <w:rPr>
                <w:color w:val="000000"/>
                <w:sz w:val="20"/>
              </w:rPr>
              <w:br/>
              <w:t>(5 minutes)</w:t>
            </w:r>
          </w:p>
        </w:tc>
        <w:tc>
          <w:tcPr>
            <w:tcW w:w="1620" w:type="dxa"/>
            <w:shd w:val="clear" w:color="auto" w:fill="auto"/>
            <w:hideMark/>
          </w:tcPr>
          <w:p w:rsidRPr="00046764" w:rsidR="00E86887" w:rsidP="00E86887" w:rsidRDefault="00E86887" w14:paraId="35AA4FE0" w14:textId="4D52649A">
            <w:pPr>
              <w:jc w:val="center"/>
              <w:rPr>
                <w:color w:val="000000"/>
                <w:sz w:val="20"/>
              </w:rPr>
            </w:pPr>
            <w:r w:rsidRPr="001916A6">
              <w:rPr>
                <w:color w:val="000000"/>
                <w:sz w:val="20"/>
              </w:rPr>
              <w:t>0</w:t>
            </w:r>
          </w:p>
        </w:tc>
        <w:tc>
          <w:tcPr>
            <w:tcW w:w="1350" w:type="dxa"/>
            <w:shd w:val="clear" w:color="auto" w:fill="auto"/>
            <w:hideMark/>
          </w:tcPr>
          <w:p w:rsidRPr="00046764" w:rsidR="00E86887" w:rsidP="00E86887" w:rsidRDefault="00E86887" w14:paraId="61C71DEA" w14:textId="77777777">
            <w:pPr>
              <w:jc w:val="center"/>
              <w:rPr>
                <w:color w:val="000000"/>
                <w:sz w:val="20"/>
              </w:rPr>
            </w:pPr>
            <w:r w:rsidRPr="00046764">
              <w:rPr>
                <w:color w:val="000000"/>
                <w:sz w:val="20"/>
              </w:rPr>
              <w:t>-300 records</w:t>
            </w:r>
          </w:p>
        </w:tc>
        <w:tc>
          <w:tcPr>
            <w:tcW w:w="1350" w:type="dxa"/>
            <w:shd w:val="clear" w:color="auto" w:fill="auto"/>
            <w:hideMark/>
          </w:tcPr>
          <w:p w:rsidRPr="00046764" w:rsidR="00E86887" w:rsidP="00E86887" w:rsidRDefault="00E86887" w14:paraId="2ED3762C" w14:textId="710277E2">
            <w:pPr>
              <w:jc w:val="center"/>
              <w:rPr>
                <w:color w:val="000000"/>
                <w:sz w:val="20"/>
              </w:rPr>
            </w:pPr>
            <w:r w:rsidRPr="00046764">
              <w:rPr>
                <w:color w:val="000000"/>
                <w:sz w:val="20"/>
              </w:rPr>
              <w:t>25</w:t>
            </w:r>
            <w:r w:rsidR="008D7F7A">
              <w:rPr>
                <w:color w:val="000000"/>
                <w:sz w:val="20"/>
              </w:rPr>
              <w:t>.00</w:t>
            </w:r>
            <w:r w:rsidRPr="00046764">
              <w:rPr>
                <w:color w:val="000000"/>
                <w:sz w:val="20"/>
              </w:rPr>
              <w:t xml:space="preserve"> hours</w:t>
            </w:r>
          </w:p>
        </w:tc>
        <w:tc>
          <w:tcPr>
            <w:tcW w:w="1260" w:type="dxa"/>
            <w:shd w:val="clear" w:color="auto" w:fill="auto"/>
            <w:hideMark/>
          </w:tcPr>
          <w:p w:rsidRPr="00046764" w:rsidR="00E86887" w:rsidP="00E86887" w:rsidRDefault="00E86887" w14:paraId="01693980" w14:textId="15A8ACB1">
            <w:pPr>
              <w:jc w:val="center"/>
              <w:rPr>
                <w:color w:val="000000"/>
                <w:sz w:val="20"/>
              </w:rPr>
            </w:pPr>
            <w:r w:rsidRPr="000F38BC">
              <w:rPr>
                <w:color w:val="000000"/>
                <w:sz w:val="20"/>
              </w:rPr>
              <w:t>0</w:t>
            </w:r>
          </w:p>
        </w:tc>
        <w:tc>
          <w:tcPr>
            <w:tcW w:w="1440" w:type="dxa"/>
            <w:shd w:val="clear" w:color="auto" w:fill="auto"/>
            <w:hideMark/>
          </w:tcPr>
          <w:p w:rsidRPr="00046764" w:rsidR="00E86887" w:rsidP="00E86887" w:rsidRDefault="00E86887" w14:paraId="3CCF89DD" w14:textId="77777777">
            <w:pPr>
              <w:jc w:val="center"/>
              <w:rPr>
                <w:color w:val="000000"/>
                <w:sz w:val="20"/>
              </w:rPr>
            </w:pPr>
            <w:r w:rsidRPr="00046764">
              <w:rPr>
                <w:color w:val="000000"/>
                <w:sz w:val="20"/>
              </w:rPr>
              <w:t>-25.00 hours</w:t>
            </w:r>
          </w:p>
        </w:tc>
        <w:tc>
          <w:tcPr>
            <w:tcW w:w="2880" w:type="dxa"/>
            <w:shd w:val="clear" w:color="auto" w:fill="auto"/>
            <w:hideMark/>
          </w:tcPr>
          <w:p w:rsidRPr="00046764" w:rsidR="00E86887" w:rsidP="00E86887" w:rsidRDefault="00E86887" w14:paraId="00E8BD21" w14:textId="25BDFDA6">
            <w:pPr>
              <w:rPr>
                <w:color w:val="000000"/>
                <w:sz w:val="20"/>
              </w:rPr>
            </w:pPr>
            <w:r w:rsidRPr="00046764">
              <w:rPr>
                <w:color w:val="000000"/>
                <w:sz w:val="20"/>
              </w:rPr>
              <w:t xml:space="preserve">The estimated </w:t>
            </w:r>
            <w:r w:rsidR="00C6236B">
              <w:rPr>
                <w:color w:val="000000"/>
                <w:sz w:val="20"/>
              </w:rPr>
              <w:t xml:space="preserve">paperwork </w:t>
            </w:r>
            <w:r w:rsidRPr="00046764">
              <w:rPr>
                <w:color w:val="000000"/>
                <w:sz w:val="20"/>
              </w:rPr>
              <w:t>burden for this regulatory requirement is covered under § 229.21(a).</w:t>
            </w:r>
          </w:p>
        </w:tc>
      </w:tr>
      <w:tr w:rsidRPr="00046764" w:rsidR="000170BC" w:rsidTr="00473F7C" w14:paraId="7935FDBE" w14:textId="77777777">
        <w:trPr>
          <w:trHeight w:val="1020"/>
        </w:trPr>
        <w:tc>
          <w:tcPr>
            <w:tcW w:w="2160" w:type="dxa"/>
            <w:shd w:val="clear" w:color="auto" w:fill="auto"/>
            <w:hideMark/>
          </w:tcPr>
          <w:p w:rsidRPr="00046764" w:rsidR="00E86887" w:rsidP="00E86887" w:rsidRDefault="00E86887" w14:paraId="1CC97737" w14:textId="77777777">
            <w:pPr>
              <w:rPr>
                <w:color w:val="000000"/>
                <w:sz w:val="20"/>
              </w:rPr>
            </w:pPr>
            <w:r w:rsidRPr="00046764">
              <w:rPr>
                <w:color w:val="000000"/>
                <w:sz w:val="20"/>
              </w:rPr>
              <w:t xml:space="preserve">229.17—Accident reports—Reporting of accidents that results in serious injury or death of one or more persons </w:t>
            </w:r>
          </w:p>
        </w:tc>
        <w:tc>
          <w:tcPr>
            <w:tcW w:w="1620" w:type="dxa"/>
            <w:shd w:val="clear" w:color="auto" w:fill="auto"/>
            <w:hideMark/>
          </w:tcPr>
          <w:p w:rsidRPr="00046764" w:rsidR="00E86887" w:rsidP="00E86887" w:rsidRDefault="00E86887" w14:paraId="77EF4208" w14:textId="77777777">
            <w:pPr>
              <w:jc w:val="center"/>
              <w:rPr>
                <w:color w:val="000000"/>
                <w:sz w:val="20"/>
              </w:rPr>
            </w:pPr>
            <w:r w:rsidRPr="00046764">
              <w:rPr>
                <w:color w:val="000000"/>
                <w:sz w:val="20"/>
              </w:rPr>
              <w:t xml:space="preserve">1 report </w:t>
            </w:r>
            <w:r w:rsidRPr="00046764">
              <w:rPr>
                <w:color w:val="000000"/>
                <w:sz w:val="20"/>
              </w:rPr>
              <w:br/>
              <w:t>(15 minutes)</w:t>
            </w:r>
          </w:p>
        </w:tc>
        <w:tc>
          <w:tcPr>
            <w:tcW w:w="1620" w:type="dxa"/>
            <w:shd w:val="clear" w:color="auto" w:fill="auto"/>
            <w:hideMark/>
          </w:tcPr>
          <w:p w:rsidRPr="00046764" w:rsidR="00E86887" w:rsidP="00E86887" w:rsidRDefault="00E86887" w14:paraId="30C530EE" w14:textId="729CC5AC">
            <w:pPr>
              <w:jc w:val="center"/>
              <w:rPr>
                <w:color w:val="000000"/>
                <w:sz w:val="20"/>
              </w:rPr>
            </w:pPr>
            <w:r w:rsidRPr="001916A6">
              <w:rPr>
                <w:color w:val="000000"/>
                <w:sz w:val="20"/>
              </w:rPr>
              <w:t>0</w:t>
            </w:r>
          </w:p>
        </w:tc>
        <w:tc>
          <w:tcPr>
            <w:tcW w:w="1350" w:type="dxa"/>
            <w:shd w:val="clear" w:color="auto" w:fill="auto"/>
            <w:hideMark/>
          </w:tcPr>
          <w:p w:rsidRPr="00046764" w:rsidR="00E86887" w:rsidP="00E86887" w:rsidRDefault="00E86887" w14:paraId="17F2F667" w14:textId="77777777">
            <w:pPr>
              <w:jc w:val="center"/>
              <w:rPr>
                <w:color w:val="000000"/>
                <w:sz w:val="20"/>
              </w:rPr>
            </w:pPr>
            <w:r w:rsidRPr="00046764">
              <w:rPr>
                <w:color w:val="000000"/>
                <w:sz w:val="20"/>
              </w:rPr>
              <w:t>-1 report</w:t>
            </w:r>
          </w:p>
        </w:tc>
        <w:tc>
          <w:tcPr>
            <w:tcW w:w="1350" w:type="dxa"/>
            <w:shd w:val="clear" w:color="auto" w:fill="auto"/>
            <w:hideMark/>
          </w:tcPr>
          <w:p w:rsidRPr="00046764" w:rsidR="00E86887" w:rsidP="00E86887" w:rsidRDefault="000170BC" w14:paraId="5EE37C06" w14:textId="5FE25F11">
            <w:pPr>
              <w:jc w:val="center"/>
              <w:rPr>
                <w:color w:val="000000"/>
                <w:sz w:val="20"/>
              </w:rPr>
            </w:pPr>
            <w:r>
              <w:rPr>
                <w:color w:val="000000"/>
                <w:sz w:val="20"/>
              </w:rPr>
              <w:t>0.25</w:t>
            </w:r>
            <w:r w:rsidRPr="00046764" w:rsidR="00E86887">
              <w:rPr>
                <w:color w:val="000000"/>
                <w:sz w:val="20"/>
              </w:rPr>
              <w:t xml:space="preserve"> hours</w:t>
            </w:r>
          </w:p>
        </w:tc>
        <w:tc>
          <w:tcPr>
            <w:tcW w:w="1260" w:type="dxa"/>
            <w:shd w:val="clear" w:color="auto" w:fill="auto"/>
            <w:hideMark/>
          </w:tcPr>
          <w:p w:rsidRPr="00046764" w:rsidR="00E86887" w:rsidP="00E86887" w:rsidRDefault="00E86887" w14:paraId="5819CB45" w14:textId="28485996">
            <w:pPr>
              <w:jc w:val="center"/>
              <w:rPr>
                <w:color w:val="000000"/>
                <w:sz w:val="20"/>
              </w:rPr>
            </w:pPr>
            <w:r w:rsidRPr="000F38BC">
              <w:rPr>
                <w:color w:val="000000"/>
                <w:sz w:val="20"/>
              </w:rPr>
              <w:t>0</w:t>
            </w:r>
          </w:p>
        </w:tc>
        <w:tc>
          <w:tcPr>
            <w:tcW w:w="1440" w:type="dxa"/>
            <w:shd w:val="clear" w:color="auto" w:fill="auto"/>
            <w:hideMark/>
          </w:tcPr>
          <w:p w:rsidRPr="00046764" w:rsidR="00E86887" w:rsidP="00E86887" w:rsidRDefault="00E86887" w14:paraId="7097EEC7" w14:textId="191388DB">
            <w:pPr>
              <w:jc w:val="center"/>
              <w:rPr>
                <w:color w:val="000000"/>
                <w:sz w:val="20"/>
              </w:rPr>
            </w:pPr>
            <w:r w:rsidRPr="00046764">
              <w:rPr>
                <w:color w:val="000000"/>
                <w:sz w:val="20"/>
              </w:rPr>
              <w:t>-</w:t>
            </w:r>
            <w:r w:rsidR="000036F5">
              <w:rPr>
                <w:color w:val="000000"/>
                <w:sz w:val="20"/>
              </w:rPr>
              <w:t>0</w:t>
            </w:r>
            <w:r w:rsidRPr="00046764">
              <w:rPr>
                <w:color w:val="000000"/>
                <w:sz w:val="20"/>
              </w:rPr>
              <w:t>.25 hours</w:t>
            </w:r>
          </w:p>
        </w:tc>
        <w:tc>
          <w:tcPr>
            <w:tcW w:w="2880" w:type="dxa"/>
            <w:shd w:val="clear" w:color="auto" w:fill="auto"/>
            <w:hideMark/>
          </w:tcPr>
          <w:p w:rsidRPr="00046764" w:rsidR="00E86887" w:rsidP="00E86887" w:rsidRDefault="00E86887" w14:paraId="0FB04AE5" w14:textId="17550D9B">
            <w:pPr>
              <w:rPr>
                <w:color w:val="000000"/>
                <w:sz w:val="20"/>
              </w:rPr>
            </w:pPr>
            <w:r w:rsidRPr="00046764">
              <w:rPr>
                <w:color w:val="000000"/>
                <w:sz w:val="20"/>
              </w:rPr>
              <w:t xml:space="preserve">The estimated </w:t>
            </w:r>
            <w:r w:rsidR="00C6236B">
              <w:rPr>
                <w:color w:val="000000"/>
                <w:sz w:val="20"/>
              </w:rPr>
              <w:t xml:space="preserve">paperwork </w:t>
            </w:r>
            <w:r w:rsidRPr="00046764">
              <w:rPr>
                <w:color w:val="000000"/>
                <w:sz w:val="20"/>
              </w:rPr>
              <w:t>burden for this regulatory requirement is covered under OMB control number 2130-0500.</w:t>
            </w:r>
          </w:p>
        </w:tc>
      </w:tr>
      <w:tr w:rsidRPr="00046764" w:rsidR="000170BC" w:rsidTr="00473F7C" w14:paraId="1C30B1F7" w14:textId="77777777">
        <w:trPr>
          <w:trHeight w:val="1020"/>
        </w:trPr>
        <w:tc>
          <w:tcPr>
            <w:tcW w:w="2160" w:type="dxa"/>
            <w:shd w:val="clear" w:color="auto" w:fill="auto"/>
            <w:hideMark/>
          </w:tcPr>
          <w:p w:rsidRPr="00046764" w:rsidR="00046764" w:rsidP="00046764" w:rsidRDefault="00046764" w14:paraId="275457F6" w14:textId="77777777">
            <w:pPr>
              <w:rPr>
                <w:color w:val="000000"/>
                <w:sz w:val="20"/>
              </w:rPr>
            </w:pPr>
            <w:r w:rsidRPr="00046764">
              <w:rPr>
                <w:color w:val="000000"/>
                <w:sz w:val="20"/>
              </w:rPr>
              <w:t>229.20(c)—Operational requirements—Automatic notice to railroads each time locomotive is due for inspection or maintenance (Note: This requirement does not apply to daily inspections.)</w:t>
            </w:r>
          </w:p>
        </w:tc>
        <w:tc>
          <w:tcPr>
            <w:tcW w:w="1620" w:type="dxa"/>
            <w:shd w:val="clear" w:color="auto" w:fill="auto"/>
            <w:hideMark/>
          </w:tcPr>
          <w:p w:rsidRPr="00046764" w:rsidR="00046764" w:rsidP="00046764" w:rsidRDefault="00046764" w14:paraId="69BF4E9C" w14:textId="77777777">
            <w:pPr>
              <w:jc w:val="center"/>
              <w:rPr>
                <w:color w:val="000000"/>
                <w:sz w:val="20"/>
              </w:rPr>
            </w:pPr>
            <w:r w:rsidRPr="00046764">
              <w:rPr>
                <w:color w:val="000000"/>
                <w:sz w:val="20"/>
              </w:rPr>
              <w:t xml:space="preserve">21,000 notifications </w:t>
            </w:r>
            <w:r w:rsidRPr="00046764">
              <w:rPr>
                <w:color w:val="000000"/>
                <w:sz w:val="20"/>
              </w:rPr>
              <w:br/>
              <w:t>(1 second)</w:t>
            </w:r>
          </w:p>
        </w:tc>
        <w:tc>
          <w:tcPr>
            <w:tcW w:w="1620" w:type="dxa"/>
            <w:shd w:val="clear" w:color="auto" w:fill="auto"/>
            <w:hideMark/>
          </w:tcPr>
          <w:p w:rsidRPr="00046764" w:rsidR="00046764" w:rsidP="00046764" w:rsidRDefault="00046764" w14:paraId="6B379322" w14:textId="77777777">
            <w:pPr>
              <w:jc w:val="center"/>
              <w:rPr>
                <w:color w:val="000000"/>
                <w:sz w:val="20"/>
              </w:rPr>
            </w:pPr>
            <w:r w:rsidRPr="00046764">
              <w:rPr>
                <w:color w:val="000000"/>
                <w:sz w:val="20"/>
              </w:rPr>
              <w:t xml:space="preserve">21,000 automatic notifications </w:t>
            </w:r>
            <w:r w:rsidRPr="00046764">
              <w:rPr>
                <w:color w:val="000000"/>
                <w:sz w:val="20"/>
              </w:rPr>
              <w:br/>
              <w:t>(1 second)</w:t>
            </w:r>
          </w:p>
        </w:tc>
        <w:tc>
          <w:tcPr>
            <w:tcW w:w="1350" w:type="dxa"/>
            <w:shd w:val="clear" w:color="auto" w:fill="auto"/>
            <w:hideMark/>
          </w:tcPr>
          <w:p w:rsidRPr="00046764" w:rsidR="00046764" w:rsidP="00046764" w:rsidRDefault="000170BC" w14:paraId="4E145EBC" w14:textId="07A556B5">
            <w:pPr>
              <w:jc w:val="center"/>
              <w:rPr>
                <w:color w:val="000000"/>
                <w:sz w:val="20"/>
              </w:rPr>
            </w:pPr>
            <w:r>
              <w:rPr>
                <w:color w:val="000000"/>
                <w:sz w:val="20"/>
              </w:rPr>
              <w:t>0</w:t>
            </w:r>
          </w:p>
        </w:tc>
        <w:tc>
          <w:tcPr>
            <w:tcW w:w="1350" w:type="dxa"/>
            <w:shd w:val="clear" w:color="auto" w:fill="auto"/>
            <w:hideMark/>
          </w:tcPr>
          <w:p w:rsidRPr="00046764" w:rsidR="00046764" w:rsidP="00046764" w:rsidRDefault="00046764" w14:paraId="7E8334F9" w14:textId="56FAF83D">
            <w:pPr>
              <w:jc w:val="center"/>
              <w:rPr>
                <w:color w:val="000000"/>
                <w:sz w:val="20"/>
              </w:rPr>
            </w:pPr>
            <w:r w:rsidRPr="00046764">
              <w:rPr>
                <w:color w:val="000000"/>
                <w:sz w:val="20"/>
              </w:rPr>
              <w:t>6</w:t>
            </w:r>
            <w:r w:rsidR="008D7F7A">
              <w:rPr>
                <w:color w:val="000000"/>
                <w:sz w:val="20"/>
              </w:rPr>
              <w:t>.00</w:t>
            </w:r>
            <w:r w:rsidRPr="00046764">
              <w:rPr>
                <w:color w:val="000000"/>
                <w:sz w:val="20"/>
              </w:rPr>
              <w:t xml:space="preserve"> hours</w:t>
            </w:r>
          </w:p>
        </w:tc>
        <w:tc>
          <w:tcPr>
            <w:tcW w:w="1260" w:type="dxa"/>
            <w:shd w:val="clear" w:color="auto" w:fill="auto"/>
            <w:hideMark/>
          </w:tcPr>
          <w:p w:rsidRPr="00046764" w:rsidR="00046764" w:rsidP="00046764" w:rsidRDefault="00046764" w14:paraId="0A943D21" w14:textId="77777777">
            <w:pPr>
              <w:jc w:val="center"/>
              <w:rPr>
                <w:color w:val="000000"/>
                <w:sz w:val="20"/>
              </w:rPr>
            </w:pPr>
            <w:r w:rsidRPr="00046764">
              <w:rPr>
                <w:color w:val="000000"/>
                <w:sz w:val="20"/>
              </w:rPr>
              <w:t>5.83 hours</w:t>
            </w:r>
          </w:p>
        </w:tc>
        <w:tc>
          <w:tcPr>
            <w:tcW w:w="1440" w:type="dxa"/>
            <w:shd w:val="clear" w:color="auto" w:fill="auto"/>
            <w:hideMark/>
          </w:tcPr>
          <w:p w:rsidRPr="00046764" w:rsidR="00046764" w:rsidP="00046764" w:rsidRDefault="009350BB" w14:paraId="73F9DA73" w14:textId="1D760371">
            <w:pPr>
              <w:jc w:val="center"/>
              <w:rPr>
                <w:color w:val="000000"/>
                <w:sz w:val="20"/>
              </w:rPr>
            </w:pPr>
            <w:r>
              <w:rPr>
                <w:color w:val="000000"/>
                <w:sz w:val="20"/>
              </w:rPr>
              <w:t>-</w:t>
            </w:r>
            <w:r w:rsidR="000036F5">
              <w:rPr>
                <w:color w:val="000000"/>
                <w:sz w:val="20"/>
              </w:rPr>
              <w:t>0</w:t>
            </w:r>
            <w:r w:rsidRPr="00046764" w:rsidR="00046764">
              <w:rPr>
                <w:color w:val="000000"/>
                <w:sz w:val="20"/>
              </w:rPr>
              <w:t>.</w:t>
            </w:r>
            <w:r w:rsidR="006C3153">
              <w:rPr>
                <w:color w:val="000000"/>
                <w:sz w:val="20"/>
              </w:rPr>
              <w:t>17</w:t>
            </w:r>
            <w:r w:rsidRPr="00046764" w:rsidR="00046764">
              <w:rPr>
                <w:color w:val="000000"/>
                <w:sz w:val="20"/>
              </w:rPr>
              <w:t xml:space="preserve"> hours</w:t>
            </w:r>
          </w:p>
        </w:tc>
        <w:tc>
          <w:tcPr>
            <w:tcW w:w="2880" w:type="dxa"/>
            <w:shd w:val="clear" w:color="auto" w:fill="auto"/>
            <w:hideMark/>
          </w:tcPr>
          <w:p w:rsidRPr="00046764" w:rsidR="00046764" w:rsidP="00046764" w:rsidRDefault="00046764" w14:paraId="533E6836" w14:textId="77777777">
            <w:pPr>
              <w:rPr>
                <w:color w:val="000000"/>
                <w:sz w:val="20"/>
              </w:rPr>
            </w:pPr>
            <w:r w:rsidRPr="00046764">
              <w:rPr>
                <w:color w:val="000000"/>
                <w:sz w:val="20"/>
              </w:rPr>
              <w:t>An adjustment is made due to rounding.</w:t>
            </w:r>
          </w:p>
        </w:tc>
      </w:tr>
      <w:tr w:rsidRPr="00046764" w:rsidR="000170BC" w:rsidTr="00473F7C" w14:paraId="6C56C755" w14:textId="77777777">
        <w:trPr>
          <w:trHeight w:val="1020"/>
        </w:trPr>
        <w:tc>
          <w:tcPr>
            <w:tcW w:w="2160" w:type="dxa"/>
            <w:shd w:val="clear" w:color="auto" w:fill="auto"/>
            <w:hideMark/>
          </w:tcPr>
          <w:p w:rsidRPr="00046764" w:rsidR="00046764" w:rsidP="00046764" w:rsidRDefault="00046764" w14:paraId="13281C1D" w14:textId="77777777">
            <w:pPr>
              <w:rPr>
                <w:color w:val="000000"/>
                <w:sz w:val="20"/>
              </w:rPr>
            </w:pPr>
            <w:r w:rsidRPr="00046764">
              <w:rPr>
                <w:color w:val="000000"/>
                <w:sz w:val="20"/>
              </w:rPr>
              <w:t>229.21(a)—Daily inspection—Except for multiple-unit operated (MU) locomotive</w:t>
            </w:r>
          </w:p>
        </w:tc>
        <w:tc>
          <w:tcPr>
            <w:tcW w:w="1620" w:type="dxa"/>
            <w:shd w:val="clear" w:color="auto" w:fill="auto"/>
            <w:hideMark/>
          </w:tcPr>
          <w:p w:rsidRPr="00046764" w:rsidR="00046764" w:rsidP="00046764" w:rsidRDefault="00046764" w14:paraId="04CB2DAD" w14:textId="375F2C90">
            <w:pPr>
              <w:jc w:val="center"/>
              <w:rPr>
                <w:color w:val="000000"/>
                <w:sz w:val="20"/>
              </w:rPr>
            </w:pPr>
            <w:r w:rsidRPr="00046764">
              <w:rPr>
                <w:color w:val="000000"/>
                <w:sz w:val="20"/>
              </w:rPr>
              <w:t xml:space="preserve">6,890,000 (1,674,400 paper records + 5,215,600 electronic reports) </w:t>
            </w:r>
            <w:r w:rsidRPr="00046764">
              <w:rPr>
                <w:color w:val="000000"/>
                <w:sz w:val="20"/>
              </w:rPr>
              <w:br/>
              <w:t xml:space="preserve">(33 minutes (inspection + paper records) + </w:t>
            </w:r>
            <w:r w:rsidRPr="00046764">
              <w:rPr>
                <w:color w:val="000000"/>
                <w:sz w:val="20"/>
              </w:rPr>
              <w:lastRenderedPageBreak/>
              <w:t>31 minutes (inspection + electronic records) minutes)</w:t>
            </w:r>
          </w:p>
        </w:tc>
        <w:tc>
          <w:tcPr>
            <w:tcW w:w="1620" w:type="dxa"/>
            <w:shd w:val="clear" w:color="auto" w:fill="auto"/>
            <w:hideMark/>
          </w:tcPr>
          <w:p w:rsidRPr="00046764" w:rsidR="00046764" w:rsidP="00046764" w:rsidRDefault="00046764" w14:paraId="01A3EE9D" w14:textId="0DF20FA2">
            <w:pPr>
              <w:jc w:val="center"/>
              <w:rPr>
                <w:color w:val="000000"/>
                <w:sz w:val="20"/>
              </w:rPr>
            </w:pPr>
            <w:r w:rsidRPr="00046764">
              <w:rPr>
                <w:color w:val="000000"/>
                <w:sz w:val="20"/>
              </w:rPr>
              <w:lastRenderedPageBreak/>
              <w:t xml:space="preserve">7,443,020 written inspection reports </w:t>
            </w:r>
            <w:r w:rsidRPr="00046764">
              <w:rPr>
                <w:color w:val="000000"/>
                <w:sz w:val="20"/>
              </w:rPr>
              <w:br/>
              <w:t>(</w:t>
            </w:r>
            <w:r w:rsidRPr="00461F0C" w:rsidR="00461F0C">
              <w:rPr>
                <w:color w:val="000000"/>
                <w:sz w:val="20"/>
              </w:rPr>
              <w:t>744</w:t>
            </w:r>
            <w:r w:rsidR="008C0D97">
              <w:rPr>
                <w:color w:val="000000"/>
                <w:sz w:val="20"/>
              </w:rPr>
              <w:t>,</w:t>
            </w:r>
            <w:r w:rsidRPr="00461F0C" w:rsidR="00461F0C">
              <w:rPr>
                <w:color w:val="000000"/>
                <w:sz w:val="20"/>
              </w:rPr>
              <w:t>302</w:t>
            </w:r>
            <w:r w:rsidR="00461F0C">
              <w:rPr>
                <w:color w:val="000000"/>
                <w:sz w:val="20"/>
              </w:rPr>
              <w:t xml:space="preserve"> </w:t>
            </w:r>
            <w:r w:rsidR="008C0D97">
              <w:rPr>
                <w:color w:val="000000"/>
                <w:sz w:val="20"/>
              </w:rPr>
              <w:t xml:space="preserve">times </w:t>
            </w:r>
            <w:r w:rsidRPr="00046764">
              <w:rPr>
                <w:color w:val="000000"/>
                <w:sz w:val="20"/>
              </w:rPr>
              <w:t xml:space="preserve">3 minutes (paper records) + </w:t>
            </w:r>
            <w:r w:rsidRPr="000C2879" w:rsidR="000C2879">
              <w:rPr>
                <w:color w:val="000000"/>
                <w:sz w:val="20"/>
              </w:rPr>
              <w:t>6,698,718</w:t>
            </w:r>
            <w:r w:rsidR="00A84B25">
              <w:rPr>
                <w:color w:val="000000"/>
                <w:sz w:val="20"/>
              </w:rPr>
              <w:t xml:space="preserve"> times </w:t>
            </w:r>
            <w:r w:rsidRPr="00046764">
              <w:rPr>
                <w:color w:val="000000"/>
                <w:sz w:val="20"/>
              </w:rPr>
              <w:t xml:space="preserve">1 minute </w:t>
            </w:r>
            <w:r w:rsidRPr="00046764">
              <w:rPr>
                <w:color w:val="000000"/>
                <w:sz w:val="20"/>
              </w:rPr>
              <w:lastRenderedPageBreak/>
              <w:t>(electronic records)</w:t>
            </w:r>
          </w:p>
        </w:tc>
        <w:tc>
          <w:tcPr>
            <w:tcW w:w="1350" w:type="dxa"/>
            <w:shd w:val="clear" w:color="auto" w:fill="auto"/>
            <w:hideMark/>
          </w:tcPr>
          <w:p w:rsidR="00E0120B" w:rsidP="00046764" w:rsidRDefault="00046764" w14:paraId="7B7CF2E6" w14:textId="77777777">
            <w:pPr>
              <w:jc w:val="center"/>
              <w:rPr>
                <w:color w:val="000000"/>
                <w:sz w:val="20"/>
              </w:rPr>
            </w:pPr>
            <w:r w:rsidRPr="00046764">
              <w:rPr>
                <w:color w:val="000000"/>
                <w:sz w:val="20"/>
              </w:rPr>
              <w:lastRenderedPageBreak/>
              <w:t xml:space="preserve">553,020 </w:t>
            </w:r>
          </w:p>
          <w:p w:rsidR="00E0120B" w:rsidP="00046764" w:rsidRDefault="00046764" w14:paraId="453E4A9C" w14:textId="77777777">
            <w:pPr>
              <w:jc w:val="center"/>
              <w:rPr>
                <w:color w:val="000000"/>
                <w:sz w:val="20"/>
              </w:rPr>
            </w:pPr>
            <w:r w:rsidRPr="00046764">
              <w:rPr>
                <w:color w:val="000000"/>
                <w:sz w:val="20"/>
              </w:rPr>
              <w:t xml:space="preserve">written </w:t>
            </w:r>
          </w:p>
          <w:p w:rsidR="00E0120B" w:rsidP="00046764" w:rsidRDefault="00046764" w14:paraId="65D1DD65" w14:textId="77777777">
            <w:pPr>
              <w:jc w:val="center"/>
              <w:rPr>
                <w:color w:val="000000"/>
                <w:sz w:val="20"/>
              </w:rPr>
            </w:pPr>
            <w:r w:rsidRPr="00046764">
              <w:rPr>
                <w:color w:val="000000"/>
                <w:sz w:val="20"/>
              </w:rPr>
              <w:t xml:space="preserve">inspection </w:t>
            </w:r>
          </w:p>
          <w:p w:rsidRPr="00046764" w:rsidR="00046764" w:rsidP="00046764" w:rsidRDefault="00046764" w14:paraId="0905A952" w14:textId="01C10B0F">
            <w:pPr>
              <w:jc w:val="center"/>
              <w:rPr>
                <w:color w:val="000000"/>
                <w:sz w:val="20"/>
              </w:rPr>
            </w:pPr>
            <w:r w:rsidRPr="00046764">
              <w:rPr>
                <w:color w:val="000000"/>
                <w:sz w:val="20"/>
              </w:rPr>
              <w:t>reports</w:t>
            </w:r>
          </w:p>
        </w:tc>
        <w:tc>
          <w:tcPr>
            <w:tcW w:w="1350" w:type="dxa"/>
            <w:shd w:val="clear" w:color="auto" w:fill="auto"/>
            <w:hideMark/>
          </w:tcPr>
          <w:p w:rsidRPr="00046764" w:rsidR="00046764" w:rsidP="00046764" w:rsidRDefault="00046764" w14:paraId="393D6FAE" w14:textId="0F9FCFF3">
            <w:pPr>
              <w:jc w:val="center"/>
              <w:rPr>
                <w:color w:val="000000"/>
                <w:sz w:val="20"/>
              </w:rPr>
            </w:pPr>
            <w:r w:rsidRPr="00046764">
              <w:rPr>
                <w:color w:val="000000"/>
                <w:sz w:val="20"/>
              </w:rPr>
              <w:t>3,615,647</w:t>
            </w:r>
            <w:r w:rsidR="008D7F7A">
              <w:rPr>
                <w:color w:val="000000"/>
                <w:sz w:val="20"/>
              </w:rPr>
              <w:t>.00</w:t>
            </w:r>
            <w:r w:rsidRPr="00046764">
              <w:rPr>
                <w:color w:val="000000"/>
                <w:sz w:val="20"/>
              </w:rPr>
              <w:t xml:space="preserve"> hours</w:t>
            </w:r>
          </w:p>
        </w:tc>
        <w:tc>
          <w:tcPr>
            <w:tcW w:w="1260" w:type="dxa"/>
            <w:shd w:val="clear" w:color="auto" w:fill="auto"/>
            <w:hideMark/>
          </w:tcPr>
          <w:p w:rsidRPr="00046764" w:rsidR="00046764" w:rsidP="00046764" w:rsidRDefault="00046764" w14:paraId="04F230BB" w14:textId="77777777">
            <w:pPr>
              <w:jc w:val="center"/>
              <w:rPr>
                <w:color w:val="000000"/>
                <w:sz w:val="20"/>
              </w:rPr>
            </w:pPr>
            <w:r w:rsidRPr="00046764">
              <w:rPr>
                <w:color w:val="000000"/>
                <w:sz w:val="20"/>
              </w:rPr>
              <w:t>148,860.40 hours</w:t>
            </w:r>
          </w:p>
        </w:tc>
        <w:tc>
          <w:tcPr>
            <w:tcW w:w="1440" w:type="dxa"/>
            <w:shd w:val="clear" w:color="auto" w:fill="auto"/>
            <w:hideMark/>
          </w:tcPr>
          <w:p w:rsidRPr="00046764" w:rsidR="00046764" w:rsidP="00046764" w:rsidRDefault="00046764" w14:paraId="5A442EE1" w14:textId="00F945AB">
            <w:pPr>
              <w:jc w:val="center"/>
              <w:rPr>
                <w:color w:val="000000"/>
                <w:sz w:val="20"/>
              </w:rPr>
            </w:pPr>
            <w:r w:rsidRPr="00046764">
              <w:rPr>
                <w:color w:val="000000"/>
                <w:sz w:val="20"/>
              </w:rPr>
              <w:t>-3,466,786.</w:t>
            </w:r>
            <w:r w:rsidR="00020BCD">
              <w:rPr>
                <w:color w:val="000000"/>
                <w:sz w:val="20"/>
              </w:rPr>
              <w:t>6</w:t>
            </w:r>
            <w:r w:rsidR="00D35C0A">
              <w:rPr>
                <w:color w:val="000000"/>
                <w:sz w:val="20"/>
              </w:rPr>
              <w:t>0</w:t>
            </w:r>
            <w:r w:rsidRPr="00046764" w:rsidR="00D35C0A">
              <w:rPr>
                <w:color w:val="000000"/>
                <w:sz w:val="20"/>
              </w:rPr>
              <w:t xml:space="preserve"> </w:t>
            </w:r>
            <w:r w:rsidRPr="00046764">
              <w:rPr>
                <w:color w:val="000000"/>
                <w:sz w:val="20"/>
              </w:rPr>
              <w:t>hours</w:t>
            </w:r>
          </w:p>
        </w:tc>
        <w:tc>
          <w:tcPr>
            <w:tcW w:w="2880" w:type="dxa"/>
            <w:shd w:val="clear" w:color="auto" w:fill="auto"/>
            <w:hideMark/>
          </w:tcPr>
          <w:p w:rsidRPr="00046764" w:rsidR="00046764" w:rsidP="00046764" w:rsidRDefault="00046764" w14:paraId="04C74961" w14:textId="67AA0143">
            <w:pPr>
              <w:rPr>
                <w:color w:val="000000"/>
                <w:sz w:val="20"/>
              </w:rPr>
            </w:pPr>
            <w:r w:rsidRPr="00046764">
              <w:rPr>
                <w:color w:val="000000"/>
                <w:sz w:val="20"/>
              </w:rPr>
              <w:t xml:space="preserve">Up until 2011, the published average time per response for this requirement was 1 or 3 minutes. Between 2012 to 2018, FRA </w:t>
            </w:r>
            <w:r w:rsidR="00E91A37">
              <w:rPr>
                <w:color w:val="000000"/>
                <w:sz w:val="20"/>
              </w:rPr>
              <w:t>incorrectly</w:t>
            </w:r>
            <w:r w:rsidRPr="00046764">
              <w:rPr>
                <w:color w:val="000000"/>
                <w:sz w:val="20"/>
              </w:rPr>
              <w:t xml:space="preserve"> added inspection time </w:t>
            </w:r>
            <w:r w:rsidR="00E91A37">
              <w:rPr>
                <w:color w:val="000000"/>
                <w:sz w:val="20"/>
              </w:rPr>
              <w:t>to</w:t>
            </w:r>
            <w:r w:rsidRPr="00046764">
              <w:rPr>
                <w:color w:val="000000"/>
                <w:sz w:val="20"/>
              </w:rPr>
              <w:t xml:space="preserve"> the burden estimates and thus increased the average</w:t>
            </w:r>
            <w:r w:rsidR="00933A49">
              <w:rPr>
                <w:color w:val="000000"/>
                <w:sz w:val="20"/>
              </w:rPr>
              <w:t xml:space="preserve"> time</w:t>
            </w:r>
            <w:r w:rsidRPr="00046764">
              <w:rPr>
                <w:color w:val="000000"/>
                <w:sz w:val="20"/>
              </w:rPr>
              <w:t xml:space="preserve"> per response to 16 or 18 minutes in 2012 </w:t>
            </w:r>
            <w:r w:rsidRPr="00046764" w:rsidR="00E86887">
              <w:rPr>
                <w:color w:val="000000"/>
                <w:sz w:val="20"/>
              </w:rPr>
              <w:t>and then</w:t>
            </w:r>
            <w:r w:rsidRPr="00046764">
              <w:rPr>
                <w:color w:val="000000"/>
                <w:sz w:val="20"/>
              </w:rPr>
              <w:t xml:space="preserve"> </w:t>
            </w:r>
            <w:r w:rsidRPr="00046764">
              <w:rPr>
                <w:color w:val="000000"/>
                <w:sz w:val="20"/>
              </w:rPr>
              <w:lastRenderedPageBreak/>
              <w:t xml:space="preserve">again to 31 or 33 minutes in 2018. The inclusion of the inspection time resulted </w:t>
            </w:r>
            <w:r w:rsidR="00E91A37">
              <w:rPr>
                <w:color w:val="000000"/>
                <w:sz w:val="20"/>
              </w:rPr>
              <w:t>in</w:t>
            </w:r>
            <w:r w:rsidRPr="00046764">
              <w:rPr>
                <w:color w:val="000000"/>
                <w:sz w:val="20"/>
              </w:rPr>
              <w:t xml:space="preserve"> a significant increase in the overall burden for this requirement from 155,350 to 1.9 million hours in 2012 to 3.6 million hours in 2018. </w:t>
            </w:r>
            <w:r w:rsidRPr="00046764">
              <w:rPr>
                <w:color w:val="000000"/>
                <w:sz w:val="20"/>
              </w:rPr>
              <w:br/>
            </w:r>
            <w:r w:rsidRPr="00046764">
              <w:rPr>
                <w:color w:val="000000"/>
                <w:sz w:val="20"/>
              </w:rPr>
              <w:br/>
              <w:t xml:space="preserve">The associated burdens related to train equipment inspection </w:t>
            </w:r>
            <w:r w:rsidR="00F1320C">
              <w:rPr>
                <w:color w:val="000000"/>
                <w:sz w:val="20"/>
              </w:rPr>
              <w:t>were appropriately</w:t>
            </w:r>
            <w:r w:rsidRPr="00046764">
              <w:rPr>
                <w:color w:val="000000"/>
                <w:sz w:val="20"/>
              </w:rPr>
              <w:t xml:space="preserve"> calculated </w:t>
            </w:r>
            <w:r w:rsidR="00F1320C">
              <w:rPr>
                <w:color w:val="000000"/>
                <w:sz w:val="20"/>
              </w:rPr>
              <w:t>as</w:t>
            </w:r>
            <w:r w:rsidRPr="00046764">
              <w:rPr>
                <w:color w:val="000000"/>
                <w:sz w:val="20"/>
              </w:rPr>
              <w:t xml:space="preserve"> economic costs of the regulat</w:t>
            </w:r>
            <w:r w:rsidR="00933A49">
              <w:rPr>
                <w:color w:val="000000"/>
                <w:sz w:val="20"/>
              </w:rPr>
              <w:t>ory requirement</w:t>
            </w:r>
            <w:r w:rsidRPr="00046764">
              <w:rPr>
                <w:color w:val="000000"/>
                <w:sz w:val="20"/>
              </w:rPr>
              <w:t>. Thus, FRA has adjusted the average time per response by removing the burden associated with inspection. The corrected average time per response shows 1 or 3 minutes (down from 31 or 33 minutes)</w:t>
            </w:r>
            <w:r w:rsidR="00F1320C">
              <w:rPr>
                <w:color w:val="000000"/>
                <w:sz w:val="20"/>
              </w:rPr>
              <w:t xml:space="preserve">, which </w:t>
            </w:r>
            <w:r w:rsidRPr="00046764">
              <w:rPr>
                <w:color w:val="000000"/>
                <w:sz w:val="20"/>
              </w:rPr>
              <w:t>now match</w:t>
            </w:r>
            <w:r w:rsidR="00F1320C">
              <w:rPr>
                <w:color w:val="000000"/>
                <w:sz w:val="20"/>
              </w:rPr>
              <w:t>es</w:t>
            </w:r>
            <w:r w:rsidRPr="00046764">
              <w:rPr>
                <w:color w:val="000000"/>
                <w:sz w:val="20"/>
              </w:rPr>
              <w:t xml:space="preserve"> the 2011 figures</w:t>
            </w:r>
            <w:r w:rsidR="00F1320C">
              <w:rPr>
                <w:color w:val="000000"/>
                <w:sz w:val="20"/>
              </w:rPr>
              <w:t>,</w:t>
            </w:r>
            <w:r w:rsidRPr="00046764">
              <w:rPr>
                <w:color w:val="000000"/>
                <w:sz w:val="20"/>
              </w:rPr>
              <w:t xml:space="preserve"> which </w:t>
            </w:r>
            <w:r w:rsidR="00F1320C">
              <w:rPr>
                <w:color w:val="000000"/>
                <w:sz w:val="20"/>
              </w:rPr>
              <w:t xml:space="preserve">properly </w:t>
            </w:r>
            <w:r w:rsidRPr="00046764">
              <w:rPr>
                <w:color w:val="000000"/>
                <w:sz w:val="20"/>
              </w:rPr>
              <w:t>excluded inspection time</w:t>
            </w:r>
            <w:r w:rsidR="00F1320C">
              <w:rPr>
                <w:color w:val="000000"/>
                <w:sz w:val="20"/>
              </w:rPr>
              <w:t xml:space="preserve"> as a paperwork burden</w:t>
            </w:r>
            <w:r w:rsidRPr="00046764">
              <w:rPr>
                <w:color w:val="000000"/>
                <w:sz w:val="20"/>
              </w:rPr>
              <w:t xml:space="preserve">. Additionally, </w:t>
            </w:r>
            <w:r w:rsidR="006F6043">
              <w:rPr>
                <w:color w:val="000000"/>
                <w:sz w:val="20"/>
              </w:rPr>
              <w:t>the</w:t>
            </w:r>
            <w:r w:rsidRPr="00046764">
              <w:rPr>
                <w:color w:val="000000"/>
                <w:sz w:val="20"/>
              </w:rPr>
              <w:t xml:space="preserve"> total number of responses was updated--from 6.9 </w:t>
            </w:r>
            <w:r w:rsidR="000036F5">
              <w:rPr>
                <w:color w:val="000000"/>
                <w:sz w:val="20"/>
              </w:rPr>
              <w:t>million</w:t>
            </w:r>
            <w:r w:rsidRPr="00046764">
              <w:rPr>
                <w:color w:val="000000"/>
                <w:sz w:val="20"/>
              </w:rPr>
              <w:t xml:space="preserve"> to 7.4 million responses--using the latest base figures from the rail industry.</w:t>
            </w:r>
          </w:p>
        </w:tc>
      </w:tr>
      <w:tr w:rsidRPr="00046764" w:rsidR="000170BC" w:rsidTr="00473F7C" w14:paraId="45B1FEFB" w14:textId="77777777">
        <w:trPr>
          <w:trHeight w:val="530"/>
        </w:trPr>
        <w:tc>
          <w:tcPr>
            <w:tcW w:w="2160" w:type="dxa"/>
            <w:shd w:val="clear" w:color="auto" w:fill="auto"/>
            <w:hideMark/>
          </w:tcPr>
          <w:p w:rsidRPr="00046764" w:rsidR="00046764" w:rsidP="00046764" w:rsidRDefault="00046764" w14:paraId="5829F174" w14:textId="77777777">
            <w:pPr>
              <w:rPr>
                <w:color w:val="000000"/>
                <w:sz w:val="20"/>
              </w:rPr>
            </w:pPr>
            <w:r w:rsidRPr="00046764">
              <w:rPr>
                <w:color w:val="000000"/>
                <w:sz w:val="20"/>
              </w:rPr>
              <w:lastRenderedPageBreak/>
              <w:t>—(b) Written reports of MU locomotive inspections</w:t>
            </w:r>
          </w:p>
        </w:tc>
        <w:tc>
          <w:tcPr>
            <w:tcW w:w="1620" w:type="dxa"/>
            <w:shd w:val="clear" w:color="auto" w:fill="auto"/>
            <w:hideMark/>
          </w:tcPr>
          <w:p w:rsidRPr="00046764" w:rsidR="00046764" w:rsidP="00046764" w:rsidRDefault="00046764" w14:paraId="5C20C66E" w14:textId="77777777">
            <w:pPr>
              <w:jc w:val="center"/>
              <w:rPr>
                <w:color w:val="000000"/>
                <w:sz w:val="20"/>
              </w:rPr>
            </w:pPr>
            <w:r w:rsidRPr="00046764">
              <w:rPr>
                <w:color w:val="000000"/>
                <w:sz w:val="20"/>
              </w:rPr>
              <w:t xml:space="preserve">230,000 written reports </w:t>
            </w:r>
            <w:r w:rsidRPr="00046764">
              <w:rPr>
                <w:color w:val="000000"/>
                <w:sz w:val="20"/>
              </w:rPr>
              <w:br/>
              <w:t>(13 minutes)</w:t>
            </w:r>
          </w:p>
        </w:tc>
        <w:tc>
          <w:tcPr>
            <w:tcW w:w="1620" w:type="dxa"/>
            <w:shd w:val="clear" w:color="auto" w:fill="auto"/>
            <w:hideMark/>
          </w:tcPr>
          <w:p w:rsidRPr="00046764" w:rsidR="00046764" w:rsidP="00046764" w:rsidRDefault="00046764" w14:paraId="70695B40" w14:textId="77777777">
            <w:pPr>
              <w:jc w:val="center"/>
              <w:rPr>
                <w:color w:val="000000"/>
                <w:sz w:val="20"/>
              </w:rPr>
            </w:pPr>
            <w:r w:rsidRPr="00046764">
              <w:rPr>
                <w:color w:val="000000"/>
                <w:sz w:val="20"/>
              </w:rPr>
              <w:t xml:space="preserve">1,300,000 written reports </w:t>
            </w:r>
            <w:r w:rsidRPr="00046764">
              <w:rPr>
                <w:color w:val="000000"/>
                <w:sz w:val="20"/>
              </w:rPr>
              <w:br/>
              <w:t>(3 minutes)</w:t>
            </w:r>
          </w:p>
        </w:tc>
        <w:tc>
          <w:tcPr>
            <w:tcW w:w="1350" w:type="dxa"/>
            <w:shd w:val="clear" w:color="auto" w:fill="auto"/>
            <w:hideMark/>
          </w:tcPr>
          <w:p w:rsidRPr="00046764" w:rsidR="00046764" w:rsidP="00046764" w:rsidRDefault="00046764" w14:paraId="14DE98AB" w14:textId="77777777">
            <w:pPr>
              <w:jc w:val="center"/>
              <w:rPr>
                <w:color w:val="000000"/>
                <w:sz w:val="20"/>
              </w:rPr>
            </w:pPr>
            <w:r w:rsidRPr="00046764">
              <w:rPr>
                <w:color w:val="000000"/>
                <w:sz w:val="20"/>
              </w:rPr>
              <w:t>1,070,000 written reports</w:t>
            </w:r>
          </w:p>
        </w:tc>
        <w:tc>
          <w:tcPr>
            <w:tcW w:w="1350" w:type="dxa"/>
            <w:shd w:val="clear" w:color="auto" w:fill="auto"/>
            <w:hideMark/>
          </w:tcPr>
          <w:p w:rsidR="00E0120B" w:rsidP="00046764" w:rsidRDefault="00046764" w14:paraId="7F023F58" w14:textId="77777777">
            <w:pPr>
              <w:jc w:val="center"/>
              <w:rPr>
                <w:color w:val="000000"/>
                <w:sz w:val="20"/>
              </w:rPr>
            </w:pPr>
            <w:r w:rsidRPr="00046764">
              <w:rPr>
                <w:color w:val="000000"/>
                <w:sz w:val="20"/>
              </w:rPr>
              <w:t>49,833</w:t>
            </w:r>
            <w:r w:rsidR="008B3F57">
              <w:rPr>
                <w:color w:val="000000"/>
                <w:sz w:val="20"/>
              </w:rPr>
              <w:t>.00</w:t>
            </w:r>
            <w:r w:rsidR="00E0120B">
              <w:rPr>
                <w:color w:val="000000"/>
                <w:sz w:val="20"/>
              </w:rPr>
              <w:t xml:space="preserve"> </w:t>
            </w:r>
          </w:p>
          <w:p w:rsidRPr="00046764" w:rsidR="00046764" w:rsidP="00046764" w:rsidRDefault="00046764" w14:paraId="3A9399AF" w14:textId="463F21D8">
            <w:pPr>
              <w:jc w:val="center"/>
              <w:rPr>
                <w:color w:val="000000"/>
                <w:sz w:val="20"/>
              </w:rPr>
            </w:pPr>
            <w:r w:rsidRPr="00046764">
              <w:rPr>
                <w:color w:val="000000"/>
                <w:sz w:val="20"/>
              </w:rPr>
              <w:t>hours</w:t>
            </w:r>
          </w:p>
        </w:tc>
        <w:tc>
          <w:tcPr>
            <w:tcW w:w="1260" w:type="dxa"/>
            <w:shd w:val="clear" w:color="auto" w:fill="auto"/>
            <w:hideMark/>
          </w:tcPr>
          <w:p w:rsidRPr="00046764" w:rsidR="00046764" w:rsidP="00046764" w:rsidRDefault="00046764" w14:paraId="4B7BA5F1" w14:textId="77777777">
            <w:pPr>
              <w:jc w:val="center"/>
              <w:rPr>
                <w:color w:val="000000"/>
                <w:sz w:val="20"/>
              </w:rPr>
            </w:pPr>
            <w:r w:rsidRPr="00046764">
              <w:rPr>
                <w:color w:val="000000"/>
                <w:sz w:val="20"/>
              </w:rPr>
              <w:t>65,000.00 hours</w:t>
            </w:r>
          </w:p>
        </w:tc>
        <w:tc>
          <w:tcPr>
            <w:tcW w:w="1440" w:type="dxa"/>
            <w:shd w:val="clear" w:color="auto" w:fill="auto"/>
            <w:hideMark/>
          </w:tcPr>
          <w:p w:rsidRPr="00046764" w:rsidR="00046764" w:rsidP="00046764" w:rsidRDefault="00046764" w14:paraId="6199E072" w14:textId="551744F9">
            <w:pPr>
              <w:jc w:val="center"/>
              <w:rPr>
                <w:color w:val="000000"/>
                <w:sz w:val="20"/>
              </w:rPr>
            </w:pPr>
            <w:r w:rsidRPr="00046764">
              <w:rPr>
                <w:color w:val="000000"/>
                <w:sz w:val="20"/>
              </w:rPr>
              <w:t>15,16</w:t>
            </w:r>
            <w:r w:rsidR="00D35C0A">
              <w:rPr>
                <w:color w:val="000000"/>
                <w:sz w:val="20"/>
              </w:rPr>
              <w:t>7</w:t>
            </w:r>
            <w:r w:rsidR="008B3F57">
              <w:rPr>
                <w:color w:val="000000"/>
                <w:sz w:val="20"/>
              </w:rPr>
              <w:t>.00</w:t>
            </w:r>
            <w:r w:rsidRPr="00046764">
              <w:rPr>
                <w:color w:val="000000"/>
                <w:sz w:val="20"/>
              </w:rPr>
              <w:t xml:space="preserve"> hours</w:t>
            </w:r>
          </w:p>
        </w:tc>
        <w:tc>
          <w:tcPr>
            <w:tcW w:w="2880" w:type="dxa"/>
            <w:shd w:val="clear" w:color="auto" w:fill="auto"/>
            <w:hideMark/>
          </w:tcPr>
          <w:p w:rsidRPr="00046764" w:rsidR="00046764" w:rsidP="00046764" w:rsidRDefault="00046764" w14:paraId="674463B5" w14:textId="3C4C4127">
            <w:pPr>
              <w:rPr>
                <w:color w:val="000000"/>
                <w:sz w:val="20"/>
              </w:rPr>
            </w:pPr>
            <w:r w:rsidRPr="00046764">
              <w:rPr>
                <w:color w:val="000000"/>
                <w:sz w:val="20"/>
              </w:rPr>
              <w:t xml:space="preserve">Up until 2011, the published average time per response for this requirement was 3 minutes.  </w:t>
            </w:r>
            <w:r w:rsidR="00F1320C">
              <w:rPr>
                <w:color w:val="000000"/>
                <w:sz w:val="20"/>
              </w:rPr>
              <w:t>From</w:t>
            </w:r>
            <w:r w:rsidRPr="00046764">
              <w:rPr>
                <w:color w:val="000000"/>
                <w:sz w:val="20"/>
              </w:rPr>
              <w:t xml:space="preserve"> 2012 to 2018, FRA </w:t>
            </w:r>
            <w:r w:rsidR="00E047DB">
              <w:rPr>
                <w:color w:val="000000"/>
                <w:sz w:val="20"/>
              </w:rPr>
              <w:t>incorrectly</w:t>
            </w:r>
            <w:r w:rsidRPr="00046764">
              <w:rPr>
                <w:color w:val="000000"/>
                <w:sz w:val="20"/>
              </w:rPr>
              <w:t xml:space="preserve"> added inspection time in</w:t>
            </w:r>
            <w:r w:rsidR="00F1320C">
              <w:rPr>
                <w:color w:val="000000"/>
                <w:sz w:val="20"/>
              </w:rPr>
              <w:t>to</w:t>
            </w:r>
            <w:r w:rsidRPr="00046764">
              <w:rPr>
                <w:color w:val="000000"/>
                <w:sz w:val="20"/>
              </w:rPr>
              <w:t xml:space="preserve"> burden estimates and thus increased the average</w:t>
            </w:r>
            <w:r w:rsidR="00015A02">
              <w:rPr>
                <w:color w:val="000000"/>
                <w:sz w:val="20"/>
              </w:rPr>
              <w:t xml:space="preserve"> time</w:t>
            </w:r>
            <w:r w:rsidRPr="00046764">
              <w:rPr>
                <w:color w:val="000000"/>
                <w:sz w:val="20"/>
              </w:rPr>
              <w:t xml:space="preserve"> per response to 3 to 13 minutes. The inclusion of the inspection </w:t>
            </w:r>
            <w:r w:rsidRPr="00046764">
              <w:rPr>
                <w:color w:val="000000"/>
                <w:sz w:val="20"/>
              </w:rPr>
              <w:lastRenderedPageBreak/>
              <w:t xml:space="preserve">time resulted </w:t>
            </w:r>
            <w:r w:rsidR="00015A02">
              <w:rPr>
                <w:color w:val="000000"/>
                <w:sz w:val="20"/>
              </w:rPr>
              <w:t xml:space="preserve">in </w:t>
            </w:r>
            <w:r w:rsidRPr="00046764">
              <w:rPr>
                <w:color w:val="000000"/>
                <w:sz w:val="20"/>
              </w:rPr>
              <w:t>an increase in the overall burden for this requirement.</w:t>
            </w:r>
            <w:r w:rsidRPr="00046764">
              <w:rPr>
                <w:color w:val="000000"/>
                <w:sz w:val="20"/>
              </w:rPr>
              <w:br/>
            </w:r>
            <w:r w:rsidRPr="00046764">
              <w:rPr>
                <w:color w:val="000000"/>
                <w:sz w:val="20"/>
              </w:rPr>
              <w:br/>
              <w:t xml:space="preserve">The associated burdens related to train equipment inspection </w:t>
            </w:r>
            <w:r w:rsidR="00F1320C">
              <w:rPr>
                <w:color w:val="000000"/>
                <w:sz w:val="20"/>
              </w:rPr>
              <w:t>were</w:t>
            </w:r>
            <w:r w:rsidRPr="00046764">
              <w:rPr>
                <w:color w:val="000000"/>
                <w:sz w:val="20"/>
              </w:rPr>
              <w:t xml:space="preserve"> </w:t>
            </w:r>
            <w:r w:rsidR="00F1320C">
              <w:rPr>
                <w:color w:val="000000"/>
                <w:sz w:val="20"/>
              </w:rPr>
              <w:t>appropriately</w:t>
            </w:r>
            <w:r w:rsidRPr="00046764">
              <w:rPr>
                <w:color w:val="000000"/>
                <w:sz w:val="20"/>
              </w:rPr>
              <w:t xml:space="preserve"> calculated </w:t>
            </w:r>
            <w:r w:rsidR="00F1320C">
              <w:rPr>
                <w:color w:val="000000"/>
                <w:sz w:val="20"/>
              </w:rPr>
              <w:t>as</w:t>
            </w:r>
            <w:r w:rsidRPr="00046764" w:rsidR="00F1320C">
              <w:rPr>
                <w:color w:val="000000"/>
                <w:sz w:val="20"/>
              </w:rPr>
              <w:t xml:space="preserve"> </w:t>
            </w:r>
            <w:r w:rsidRPr="00046764">
              <w:rPr>
                <w:color w:val="000000"/>
                <w:sz w:val="20"/>
              </w:rPr>
              <w:t>economic costs of the regulat</w:t>
            </w:r>
            <w:r w:rsidR="00015A02">
              <w:rPr>
                <w:color w:val="000000"/>
                <w:sz w:val="20"/>
              </w:rPr>
              <w:t>ory requirement</w:t>
            </w:r>
            <w:r w:rsidRPr="00046764">
              <w:rPr>
                <w:color w:val="000000"/>
                <w:sz w:val="20"/>
              </w:rPr>
              <w:t>. Thus, FRA has adjusted the average time per response by removing the burden associated with inspection. The corrected average time per response shows 3 minutes (down from 13 minutes)</w:t>
            </w:r>
            <w:r w:rsidR="00F1320C">
              <w:rPr>
                <w:color w:val="000000"/>
                <w:sz w:val="20"/>
              </w:rPr>
              <w:t>,</w:t>
            </w:r>
            <w:r w:rsidRPr="00046764">
              <w:rPr>
                <w:color w:val="000000"/>
                <w:sz w:val="20"/>
              </w:rPr>
              <w:t xml:space="preserve"> now matching the 2011 figures</w:t>
            </w:r>
            <w:r w:rsidR="00F1320C">
              <w:rPr>
                <w:color w:val="000000"/>
                <w:sz w:val="20"/>
              </w:rPr>
              <w:t>,</w:t>
            </w:r>
            <w:r w:rsidRPr="00046764">
              <w:rPr>
                <w:color w:val="000000"/>
                <w:sz w:val="20"/>
              </w:rPr>
              <w:t xml:space="preserve"> which </w:t>
            </w:r>
            <w:r w:rsidR="00F1320C">
              <w:rPr>
                <w:color w:val="000000"/>
                <w:sz w:val="20"/>
              </w:rPr>
              <w:t xml:space="preserve">properly </w:t>
            </w:r>
            <w:r w:rsidRPr="00046764">
              <w:rPr>
                <w:color w:val="000000"/>
                <w:sz w:val="20"/>
              </w:rPr>
              <w:t>excluded inspection time</w:t>
            </w:r>
            <w:r w:rsidR="00F1320C">
              <w:rPr>
                <w:color w:val="000000"/>
                <w:sz w:val="20"/>
              </w:rPr>
              <w:t xml:space="preserve"> as a paperwork burden</w:t>
            </w:r>
            <w:r w:rsidRPr="00046764">
              <w:rPr>
                <w:color w:val="000000"/>
                <w:sz w:val="20"/>
              </w:rPr>
              <w:t>. Additionally, total number of responses was updated--from 230,000 to 1.3 million responses--using the latest base figures from the rail industry.</w:t>
            </w:r>
          </w:p>
        </w:tc>
      </w:tr>
      <w:tr w:rsidRPr="00046764" w:rsidR="000170BC" w:rsidTr="00473F7C" w14:paraId="5085B3EF" w14:textId="77777777">
        <w:trPr>
          <w:trHeight w:val="1020"/>
        </w:trPr>
        <w:tc>
          <w:tcPr>
            <w:tcW w:w="2160" w:type="dxa"/>
            <w:shd w:val="clear" w:color="auto" w:fill="auto"/>
            <w:hideMark/>
          </w:tcPr>
          <w:p w:rsidRPr="00046764" w:rsidR="00046764" w:rsidP="00046764" w:rsidRDefault="00046764" w14:paraId="588FB00F" w14:textId="34C413B9">
            <w:pPr>
              <w:rPr>
                <w:color w:val="000000"/>
                <w:sz w:val="20"/>
              </w:rPr>
            </w:pPr>
            <w:r w:rsidRPr="00046764">
              <w:rPr>
                <w:color w:val="000000"/>
                <w:sz w:val="20"/>
              </w:rPr>
              <w:lastRenderedPageBreak/>
              <w:t>229.23(d)-(g)—Periodic Inspection—Locomotive Inspection &amp; Repair Record—Form FRA F 6180.</w:t>
            </w:r>
            <w:r w:rsidR="00096C4C">
              <w:rPr>
                <w:color w:val="000000"/>
                <w:sz w:val="20"/>
              </w:rPr>
              <w:t>49A</w:t>
            </w:r>
            <w:r w:rsidRPr="00046764">
              <w:rPr>
                <w:color w:val="000000"/>
                <w:sz w:val="20"/>
              </w:rPr>
              <w:t>.</w:t>
            </w:r>
          </w:p>
        </w:tc>
        <w:tc>
          <w:tcPr>
            <w:tcW w:w="1620" w:type="dxa"/>
            <w:shd w:val="clear" w:color="auto" w:fill="auto"/>
            <w:hideMark/>
          </w:tcPr>
          <w:p w:rsidRPr="00046764" w:rsidR="00046764" w:rsidP="00046764" w:rsidRDefault="00046764" w14:paraId="1B62173A" w14:textId="77777777">
            <w:pPr>
              <w:jc w:val="center"/>
              <w:rPr>
                <w:color w:val="000000"/>
                <w:sz w:val="20"/>
              </w:rPr>
            </w:pPr>
            <w:r w:rsidRPr="00046764">
              <w:rPr>
                <w:color w:val="000000"/>
                <w:sz w:val="20"/>
              </w:rPr>
              <w:t xml:space="preserve">4,000 forms </w:t>
            </w:r>
            <w:r w:rsidRPr="00046764">
              <w:rPr>
                <w:color w:val="000000"/>
                <w:sz w:val="20"/>
              </w:rPr>
              <w:br/>
              <w:t>(16 minutes)</w:t>
            </w:r>
          </w:p>
        </w:tc>
        <w:tc>
          <w:tcPr>
            <w:tcW w:w="1620" w:type="dxa"/>
            <w:shd w:val="clear" w:color="auto" w:fill="auto"/>
            <w:hideMark/>
          </w:tcPr>
          <w:p w:rsidRPr="00046764" w:rsidR="00046764" w:rsidP="00046764" w:rsidRDefault="00046764" w14:paraId="1D21D581" w14:textId="77777777">
            <w:pPr>
              <w:jc w:val="center"/>
              <w:rPr>
                <w:color w:val="000000"/>
                <w:sz w:val="20"/>
              </w:rPr>
            </w:pPr>
            <w:r w:rsidRPr="00046764">
              <w:rPr>
                <w:color w:val="000000"/>
                <w:sz w:val="20"/>
              </w:rPr>
              <w:t xml:space="preserve">28,627 other than passenger locomotives </w:t>
            </w:r>
            <w:r w:rsidRPr="00046764">
              <w:rPr>
                <w:color w:val="000000"/>
                <w:sz w:val="20"/>
              </w:rPr>
              <w:br/>
              <w:t>(15 minutes)</w:t>
            </w:r>
          </w:p>
        </w:tc>
        <w:tc>
          <w:tcPr>
            <w:tcW w:w="1350" w:type="dxa"/>
            <w:shd w:val="clear" w:color="auto" w:fill="auto"/>
            <w:hideMark/>
          </w:tcPr>
          <w:p w:rsidRPr="00046764" w:rsidR="00046764" w:rsidP="00046764" w:rsidRDefault="00046764" w14:paraId="360869A4" w14:textId="77777777">
            <w:pPr>
              <w:jc w:val="center"/>
              <w:rPr>
                <w:color w:val="000000"/>
                <w:sz w:val="20"/>
              </w:rPr>
            </w:pPr>
            <w:r w:rsidRPr="00046764">
              <w:rPr>
                <w:color w:val="000000"/>
                <w:sz w:val="20"/>
              </w:rPr>
              <w:t>24,627 other than passenger locomotives</w:t>
            </w:r>
          </w:p>
        </w:tc>
        <w:tc>
          <w:tcPr>
            <w:tcW w:w="1350" w:type="dxa"/>
            <w:shd w:val="clear" w:color="auto" w:fill="auto"/>
            <w:hideMark/>
          </w:tcPr>
          <w:p w:rsidRPr="00046764" w:rsidR="00046764" w:rsidP="00046764" w:rsidRDefault="00046764" w14:paraId="7BC97FC2" w14:textId="0A138303">
            <w:pPr>
              <w:jc w:val="center"/>
              <w:rPr>
                <w:color w:val="000000"/>
                <w:sz w:val="20"/>
              </w:rPr>
            </w:pPr>
            <w:r w:rsidRPr="00046764">
              <w:rPr>
                <w:color w:val="000000"/>
                <w:sz w:val="20"/>
              </w:rPr>
              <w:t>1,067</w:t>
            </w:r>
            <w:r w:rsidR="008B3F57">
              <w:rPr>
                <w:color w:val="000000"/>
                <w:sz w:val="20"/>
              </w:rPr>
              <w:t>.00</w:t>
            </w:r>
            <w:r w:rsidRPr="00046764">
              <w:rPr>
                <w:color w:val="000000"/>
                <w:sz w:val="20"/>
              </w:rPr>
              <w:t xml:space="preserve"> hours</w:t>
            </w:r>
          </w:p>
        </w:tc>
        <w:tc>
          <w:tcPr>
            <w:tcW w:w="1260" w:type="dxa"/>
            <w:shd w:val="clear" w:color="auto" w:fill="auto"/>
            <w:hideMark/>
          </w:tcPr>
          <w:p w:rsidRPr="00046764" w:rsidR="00046764" w:rsidP="00046764" w:rsidRDefault="00046764" w14:paraId="7C3724BE" w14:textId="77777777">
            <w:pPr>
              <w:jc w:val="center"/>
              <w:rPr>
                <w:color w:val="000000"/>
                <w:sz w:val="20"/>
              </w:rPr>
            </w:pPr>
            <w:r w:rsidRPr="00046764">
              <w:rPr>
                <w:color w:val="000000"/>
                <w:sz w:val="20"/>
              </w:rPr>
              <w:t>7,156.75 hours</w:t>
            </w:r>
          </w:p>
        </w:tc>
        <w:tc>
          <w:tcPr>
            <w:tcW w:w="1440" w:type="dxa"/>
            <w:shd w:val="clear" w:color="auto" w:fill="auto"/>
            <w:hideMark/>
          </w:tcPr>
          <w:p w:rsidRPr="00046764" w:rsidR="00046764" w:rsidP="00046764" w:rsidRDefault="00046764" w14:paraId="6A89832F" w14:textId="77777777">
            <w:pPr>
              <w:jc w:val="center"/>
              <w:rPr>
                <w:color w:val="000000"/>
                <w:sz w:val="20"/>
              </w:rPr>
            </w:pPr>
            <w:r w:rsidRPr="00046764">
              <w:rPr>
                <w:color w:val="000000"/>
                <w:sz w:val="20"/>
              </w:rPr>
              <w:t>6,089.75 hours</w:t>
            </w:r>
          </w:p>
        </w:tc>
        <w:tc>
          <w:tcPr>
            <w:tcW w:w="2880" w:type="dxa"/>
            <w:shd w:val="clear" w:color="auto" w:fill="auto"/>
            <w:hideMark/>
          </w:tcPr>
          <w:p w:rsidRPr="00046764" w:rsidR="00046764" w:rsidP="00046764" w:rsidRDefault="00046764" w14:paraId="387A8D26" w14:textId="62BCD478">
            <w:pPr>
              <w:rPr>
                <w:color w:val="000000"/>
                <w:sz w:val="20"/>
              </w:rPr>
            </w:pPr>
            <w:r w:rsidRPr="00046764">
              <w:rPr>
                <w:color w:val="000000"/>
                <w:sz w:val="20"/>
              </w:rPr>
              <w:t>The</w:t>
            </w:r>
            <w:r w:rsidR="003E27CF">
              <w:rPr>
                <w:color w:val="000000"/>
                <w:sz w:val="20"/>
              </w:rPr>
              <w:t xml:space="preserve"> estimates</w:t>
            </w:r>
            <w:r w:rsidRPr="00046764">
              <w:rPr>
                <w:color w:val="000000"/>
                <w:sz w:val="20"/>
              </w:rPr>
              <w:t xml:space="preserve"> </w:t>
            </w:r>
            <w:r w:rsidR="00AC3B38">
              <w:rPr>
                <w:color w:val="000000"/>
                <w:sz w:val="20"/>
              </w:rPr>
              <w:t>total annual responses</w:t>
            </w:r>
            <w:r w:rsidRPr="00046764">
              <w:rPr>
                <w:color w:val="000000"/>
                <w:sz w:val="20"/>
              </w:rPr>
              <w:t>, average time per response, and burden hours were outdated. Additionally,  adjustments were made by: 1) consolidating the burdens that fall under Form F 6180.</w:t>
            </w:r>
            <w:r w:rsidR="00096C4C">
              <w:rPr>
                <w:color w:val="000000"/>
                <w:sz w:val="20"/>
              </w:rPr>
              <w:t>49A</w:t>
            </w:r>
            <w:r w:rsidRPr="00046764">
              <w:rPr>
                <w:color w:val="000000"/>
                <w:sz w:val="20"/>
              </w:rPr>
              <w:t>--</w:t>
            </w:r>
            <w:r w:rsidR="00015A02">
              <w:rPr>
                <w:color w:val="000000"/>
                <w:sz w:val="20"/>
              </w:rPr>
              <w:t>§</w:t>
            </w:r>
            <w:r w:rsidRPr="00046764">
              <w:rPr>
                <w:color w:val="000000"/>
                <w:sz w:val="20"/>
              </w:rPr>
              <w:t xml:space="preserve">§ 229.27, 229.29, 229.31, and 229.33--which increased the responses from 4,000 to 28,627, 2) removing duplicates, 3) splitting the burden between passenger locomotives and other than passenger locomotives into </w:t>
            </w:r>
            <w:r w:rsidRPr="00046764">
              <w:rPr>
                <w:color w:val="000000"/>
                <w:sz w:val="20"/>
              </w:rPr>
              <w:lastRenderedPageBreak/>
              <w:t>two separate burden categories, and 4) correcting the average time per response--from 16 to 15 minutes--which now matches the average time per response listed under Form F 6180.</w:t>
            </w:r>
            <w:r w:rsidR="00096C4C">
              <w:rPr>
                <w:color w:val="000000"/>
                <w:sz w:val="20"/>
              </w:rPr>
              <w:t>49A</w:t>
            </w:r>
            <w:r w:rsidRPr="00046764">
              <w:rPr>
                <w:color w:val="000000"/>
                <w:sz w:val="20"/>
              </w:rPr>
              <w:t>.</w:t>
            </w:r>
          </w:p>
        </w:tc>
      </w:tr>
      <w:tr w:rsidRPr="00046764" w:rsidR="000170BC" w:rsidTr="00473F7C" w14:paraId="5B913339" w14:textId="77777777">
        <w:trPr>
          <w:trHeight w:val="1020"/>
        </w:trPr>
        <w:tc>
          <w:tcPr>
            <w:tcW w:w="2160" w:type="dxa"/>
            <w:shd w:val="clear" w:color="auto" w:fill="auto"/>
            <w:hideMark/>
          </w:tcPr>
          <w:p w:rsidRPr="00046764" w:rsidR="00046764" w:rsidP="00046764" w:rsidRDefault="00046764" w14:paraId="3454BC74" w14:textId="1754C0AE">
            <w:pPr>
              <w:rPr>
                <w:color w:val="000000"/>
                <w:sz w:val="20"/>
              </w:rPr>
            </w:pPr>
            <w:r w:rsidRPr="00046764">
              <w:rPr>
                <w:color w:val="000000"/>
                <w:sz w:val="20"/>
              </w:rPr>
              <w:lastRenderedPageBreak/>
              <w:t>229.23(d)-(g)—Periodic Inspection—Locomotive Inspection &amp; Repair Record—Form FRA F 6180.</w:t>
            </w:r>
            <w:r w:rsidR="00096C4C">
              <w:rPr>
                <w:color w:val="000000"/>
                <w:sz w:val="20"/>
              </w:rPr>
              <w:t>49A</w:t>
            </w:r>
            <w:r w:rsidRPr="00046764">
              <w:rPr>
                <w:color w:val="000000"/>
                <w:sz w:val="20"/>
              </w:rPr>
              <w:t>. (*Note: FRA is proposing to create a new form for use by passenger railroads, Form F 6180-</w:t>
            </w:r>
            <w:r w:rsidR="00096C4C">
              <w:rPr>
                <w:color w:val="000000"/>
                <w:sz w:val="20"/>
              </w:rPr>
              <w:t>49A</w:t>
            </w:r>
            <w:r w:rsidRPr="00046764">
              <w:rPr>
                <w:color w:val="000000"/>
                <w:sz w:val="20"/>
              </w:rPr>
              <w:t>P (Passenger Locomotive Inspection and Repair Record), under OMB Control Number 2130-0035. Once the new form is approved, FRA will update this collection.)</w:t>
            </w:r>
          </w:p>
        </w:tc>
        <w:tc>
          <w:tcPr>
            <w:tcW w:w="1620" w:type="dxa"/>
            <w:shd w:val="clear" w:color="auto" w:fill="auto"/>
            <w:hideMark/>
          </w:tcPr>
          <w:p w:rsidRPr="00046764" w:rsidR="00046764" w:rsidP="00046764" w:rsidRDefault="00046764" w14:paraId="31CE85CF" w14:textId="4CCE51C1">
            <w:pPr>
              <w:jc w:val="center"/>
              <w:rPr>
                <w:color w:val="000000"/>
                <w:sz w:val="20"/>
              </w:rPr>
            </w:pPr>
            <w:r w:rsidRPr="00046764">
              <w:rPr>
                <w:color w:val="000000"/>
                <w:sz w:val="20"/>
              </w:rPr>
              <w:t xml:space="preserve">  </w:t>
            </w:r>
            <w:r w:rsidR="009350BB">
              <w:rPr>
                <w:color w:val="000000"/>
                <w:sz w:val="20"/>
              </w:rPr>
              <w:t>0 passenger locomotives</w:t>
            </w:r>
            <w:r w:rsidRPr="00046764">
              <w:rPr>
                <w:color w:val="000000"/>
                <w:sz w:val="20"/>
              </w:rPr>
              <w:br/>
              <w:t>(16 minutes)</w:t>
            </w:r>
          </w:p>
        </w:tc>
        <w:tc>
          <w:tcPr>
            <w:tcW w:w="1620" w:type="dxa"/>
            <w:shd w:val="clear" w:color="auto" w:fill="auto"/>
            <w:hideMark/>
          </w:tcPr>
          <w:p w:rsidRPr="00046764" w:rsidR="00046764" w:rsidP="00046764" w:rsidRDefault="00046764" w14:paraId="5AF01D9B" w14:textId="77777777">
            <w:pPr>
              <w:jc w:val="center"/>
              <w:rPr>
                <w:color w:val="000000"/>
                <w:sz w:val="20"/>
              </w:rPr>
            </w:pPr>
            <w:r w:rsidRPr="00046764">
              <w:rPr>
                <w:color w:val="000000"/>
                <w:sz w:val="20"/>
              </w:rPr>
              <w:t xml:space="preserve">4,500 passenger locomotives </w:t>
            </w:r>
            <w:r w:rsidRPr="00046764">
              <w:rPr>
                <w:color w:val="000000"/>
                <w:sz w:val="20"/>
              </w:rPr>
              <w:br/>
              <w:t>(15 minutes)</w:t>
            </w:r>
          </w:p>
        </w:tc>
        <w:tc>
          <w:tcPr>
            <w:tcW w:w="1350" w:type="dxa"/>
            <w:shd w:val="clear" w:color="auto" w:fill="auto"/>
            <w:hideMark/>
          </w:tcPr>
          <w:p w:rsidRPr="00046764" w:rsidR="00046764" w:rsidP="00046764" w:rsidRDefault="00046764" w14:paraId="48ACA11E" w14:textId="77777777">
            <w:pPr>
              <w:jc w:val="center"/>
              <w:rPr>
                <w:color w:val="000000"/>
                <w:sz w:val="20"/>
              </w:rPr>
            </w:pPr>
            <w:r w:rsidRPr="00046764">
              <w:rPr>
                <w:color w:val="000000"/>
                <w:sz w:val="20"/>
              </w:rPr>
              <w:t>4,500 passenger locomotives</w:t>
            </w:r>
          </w:p>
        </w:tc>
        <w:tc>
          <w:tcPr>
            <w:tcW w:w="1350" w:type="dxa"/>
            <w:shd w:val="clear" w:color="auto" w:fill="auto"/>
            <w:hideMark/>
          </w:tcPr>
          <w:p w:rsidRPr="00046764" w:rsidR="00046764" w:rsidP="00046764" w:rsidRDefault="00EC3454" w14:paraId="21ADE5A0" w14:textId="292DC274">
            <w:pPr>
              <w:jc w:val="center"/>
              <w:rPr>
                <w:color w:val="000000"/>
                <w:sz w:val="20"/>
              </w:rPr>
            </w:pPr>
            <w:r>
              <w:rPr>
                <w:color w:val="000000"/>
                <w:sz w:val="20"/>
              </w:rPr>
              <w:t>0</w:t>
            </w:r>
          </w:p>
        </w:tc>
        <w:tc>
          <w:tcPr>
            <w:tcW w:w="1260" w:type="dxa"/>
            <w:shd w:val="clear" w:color="auto" w:fill="auto"/>
            <w:hideMark/>
          </w:tcPr>
          <w:p w:rsidRPr="00046764" w:rsidR="00046764" w:rsidP="00046764" w:rsidRDefault="00046764" w14:paraId="274EE9EB" w14:textId="77777777">
            <w:pPr>
              <w:jc w:val="center"/>
              <w:rPr>
                <w:color w:val="000000"/>
                <w:sz w:val="20"/>
              </w:rPr>
            </w:pPr>
            <w:r w:rsidRPr="00046764">
              <w:rPr>
                <w:color w:val="000000"/>
                <w:sz w:val="20"/>
              </w:rPr>
              <w:t>1,125.00 hours</w:t>
            </w:r>
          </w:p>
        </w:tc>
        <w:tc>
          <w:tcPr>
            <w:tcW w:w="1440" w:type="dxa"/>
            <w:shd w:val="clear" w:color="auto" w:fill="auto"/>
            <w:hideMark/>
          </w:tcPr>
          <w:p w:rsidRPr="00046764" w:rsidR="00046764" w:rsidP="00046764" w:rsidRDefault="00046764" w14:paraId="19709817" w14:textId="77777777">
            <w:pPr>
              <w:jc w:val="center"/>
              <w:rPr>
                <w:color w:val="000000"/>
                <w:sz w:val="20"/>
              </w:rPr>
            </w:pPr>
            <w:r w:rsidRPr="00046764">
              <w:rPr>
                <w:color w:val="000000"/>
                <w:sz w:val="20"/>
              </w:rPr>
              <w:t>1,125.00 hours</w:t>
            </w:r>
          </w:p>
        </w:tc>
        <w:tc>
          <w:tcPr>
            <w:tcW w:w="2880" w:type="dxa"/>
            <w:shd w:val="clear" w:color="auto" w:fill="auto"/>
            <w:hideMark/>
          </w:tcPr>
          <w:p w:rsidRPr="00046764" w:rsidR="00046764" w:rsidP="00046764" w:rsidRDefault="00580DAC" w14:paraId="0F877B48" w14:textId="4B3426A9">
            <w:pPr>
              <w:rPr>
                <w:color w:val="000000"/>
                <w:sz w:val="20"/>
              </w:rPr>
            </w:pPr>
            <w:r>
              <w:rPr>
                <w:color w:val="000000"/>
                <w:sz w:val="20"/>
              </w:rPr>
              <w:t>See above.</w:t>
            </w:r>
          </w:p>
        </w:tc>
      </w:tr>
      <w:tr w:rsidRPr="00046764" w:rsidR="000170BC" w:rsidTr="00473F7C" w14:paraId="5B9A59C4" w14:textId="77777777">
        <w:trPr>
          <w:trHeight w:val="1020"/>
        </w:trPr>
        <w:tc>
          <w:tcPr>
            <w:tcW w:w="2160" w:type="dxa"/>
            <w:shd w:val="clear" w:color="auto" w:fill="auto"/>
            <w:hideMark/>
          </w:tcPr>
          <w:p w:rsidRPr="00046764" w:rsidR="00580DAC" w:rsidP="00580DAC" w:rsidRDefault="00580DAC" w14:paraId="6C670924" w14:textId="5BF1E687">
            <w:pPr>
              <w:rPr>
                <w:color w:val="000000"/>
                <w:sz w:val="20"/>
              </w:rPr>
            </w:pPr>
            <w:r w:rsidRPr="00046764">
              <w:rPr>
                <w:color w:val="000000"/>
                <w:sz w:val="20"/>
              </w:rPr>
              <w:t>—(g) Secondary record of the information reported on Form FRA F 6180.</w:t>
            </w:r>
            <w:r w:rsidR="00096C4C">
              <w:rPr>
                <w:color w:val="000000"/>
                <w:sz w:val="20"/>
              </w:rPr>
              <w:t>49A</w:t>
            </w:r>
            <w:r w:rsidRPr="00046764">
              <w:rPr>
                <w:color w:val="000000"/>
                <w:sz w:val="20"/>
              </w:rPr>
              <w:t>.</w:t>
            </w:r>
          </w:p>
        </w:tc>
        <w:tc>
          <w:tcPr>
            <w:tcW w:w="1620" w:type="dxa"/>
            <w:shd w:val="clear" w:color="auto" w:fill="auto"/>
            <w:hideMark/>
          </w:tcPr>
          <w:p w:rsidRPr="00046764" w:rsidR="00580DAC" w:rsidP="00580DAC" w:rsidRDefault="00580DAC" w14:paraId="47D69873" w14:textId="77777777">
            <w:pPr>
              <w:jc w:val="center"/>
              <w:rPr>
                <w:color w:val="000000"/>
                <w:sz w:val="20"/>
              </w:rPr>
            </w:pPr>
            <w:r w:rsidRPr="00046764">
              <w:rPr>
                <w:color w:val="000000"/>
                <w:sz w:val="20"/>
              </w:rPr>
              <w:t xml:space="preserve">9,500 secondary records </w:t>
            </w:r>
            <w:r w:rsidRPr="00046764">
              <w:rPr>
                <w:color w:val="000000"/>
                <w:sz w:val="20"/>
              </w:rPr>
              <w:br/>
              <w:t>(2 minutes)</w:t>
            </w:r>
          </w:p>
        </w:tc>
        <w:tc>
          <w:tcPr>
            <w:tcW w:w="1620" w:type="dxa"/>
            <w:shd w:val="clear" w:color="auto" w:fill="auto"/>
            <w:hideMark/>
          </w:tcPr>
          <w:p w:rsidRPr="00046764" w:rsidR="00580DAC" w:rsidP="00580DAC" w:rsidRDefault="00580DAC" w14:paraId="0EA33CB0" w14:textId="0DE63792">
            <w:pPr>
              <w:jc w:val="center"/>
              <w:rPr>
                <w:color w:val="000000"/>
                <w:sz w:val="20"/>
              </w:rPr>
            </w:pPr>
            <w:r w:rsidRPr="00B94A6F">
              <w:rPr>
                <w:color w:val="000000"/>
                <w:sz w:val="20"/>
              </w:rPr>
              <w:t>0</w:t>
            </w:r>
          </w:p>
        </w:tc>
        <w:tc>
          <w:tcPr>
            <w:tcW w:w="1350" w:type="dxa"/>
            <w:shd w:val="clear" w:color="auto" w:fill="auto"/>
            <w:hideMark/>
          </w:tcPr>
          <w:p w:rsidRPr="00046764" w:rsidR="00580DAC" w:rsidP="00580DAC" w:rsidRDefault="00580DAC" w14:paraId="275BD54D" w14:textId="660347D0">
            <w:pPr>
              <w:jc w:val="center"/>
              <w:rPr>
                <w:color w:val="000000"/>
                <w:sz w:val="20"/>
              </w:rPr>
            </w:pPr>
            <w:r w:rsidRPr="00046764">
              <w:rPr>
                <w:color w:val="000000"/>
                <w:sz w:val="20"/>
              </w:rPr>
              <w:t xml:space="preserve">-9,500 </w:t>
            </w:r>
            <w:r w:rsidR="008041AB">
              <w:rPr>
                <w:color w:val="000000"/>
                <w:sz w:val="20"/>
              </w:rPr>
              <w:t>secondary records</w:t>
            </w:r>
          </w:p>
        </w:tc>
        <w:tc>
          <w:tcPr>
            <w:tcW w:w="1350" w:type="dxa"/>
            <w:shd w:val="clear" w:color="auto" w:fill="auto"/>
            <w:hideMark/>
          </w:tcPr>
          <w:p w:rsidRPr="00046764" w:rsidR="00580DAC" w:rsidP="00580DAC" w:rsidRDefault="00580DAC" w14:paraId="0912A8A4" w14:textId="189AE89C">
            <w:pPr>
              <w:jc w:val="center"/>
              <w:rPr>
                <w:color w:val="000000"/>
                <w:sz w:val="20"/>
              </w:rPr>
            </w:pPr>
            <w:r w:rsidRPr="00046764">
              <w:rPr>
                <w:color w:val="000000"/>
                <w:sz w:val="20"/>
              </w:rPr>
              <w:t>317</w:t>
            </w:r>
            <w:r w:rsidR="008B3F57">
              <w:rPr>
                <w:color w:val="000000"/>
                <w:sz w:val="20"/>
              </w:rPr>
              <w:t>.00</w:t>
            </w:r>
            <w:r w:rsidRPr="00046764">
              <w:rPr>
                <w:color w:val="000000"/>
                <w:sz w:val="20"/>
              </w:rPr>
              <w:t xml:space="preserve"> hours</w:t>
            </w:r>
          </w:p>
        </w:tc>
        <w:tc>
          <w:tcPr>
            <w:tcW w:w="1260" w:type="dxa"/>
            <w:shd w:val="clear" w:color="auto" w:fill="auto"/>
            <w:hideMark/>
          </w:tcPr>
          <w:p w:rsidRPr="00046764" w:rsidR="00580DAC" w:rsidP="00580DAC" w:rsidRDefault="00580DAC" w14:paraId="2BDC61DD" w14:textId="10398B0B">
            <w:pPr>
              <w:jc w:val="center"/>
              <w:rPr>
                <w:color w:val="000000"/>
                <w:sz w:val="20"/>
              </w:rPr>
            </w:pPr>
            <w:r w:rsidRPr="00AB3A29">
              <w:rPr>
                <w:color w:val="000000"/>
                <w:sz w:val="20"/>
              </w:rPr>
              <w:t>0</w:t>
            </w:r>
          </w:p>
        </w:tc>
        <w:tc>
          <w:tcPr>
            <w:tcW w:w="1440" w:type="dxa"/>
            <w:shd w:val="clear" w:color="auto" w:fill="auto"/>
            <w:hideMark/>
          </w:tcPr>
          <w:p w:rsidRPr="00046764" w:rsidR="00580DAC" w:rsidP="00580DAC" w:rsidRDefault="00580DAC" w14:paraId="40A31D4C" w14:textId="77777777">
            <w:pPr>
              <w:jc w:val="center"/>
              <w:rPr>
                <w:color w:val="000000"/>
                <w:sz w:val="20"/>
              </w:rPr>
            </w:pPr>
            <w:r w:rsidRPr="00046764">
              <w:rPr>
                <w:color w:val="000000"/>
                <w:sz w:val="20"/>
              </w:rPr>
              <w:t>-317.00 hours</w:t>
            </w:r>
          </w:p>
        </w:tc>
        <w:tc>
          <w:tcPr>
            <w:tcW w:w="2880" w:type="dxa"/>
            <w:shd w:val="clear" w:color="auto" w:fill="auto"/>
            <w:hideMark/>
          </w:tcPr>
          <w:p w:rsidRPr="00046764" w:rsidR="00580DAC" w:rsidP="00580DAC" w:rsidRDefault="00580DAC" w14:paraId="4CA7C76C" w14:textId="654BE7D3">
            <w:pPr>
              <w:rPr>
                <w:color w:val="000000"/>
                <w:sz w:val="20"/>
              </w:rPr>
            </w:pPr>
            <w:r w:rsidRPr="00046764">
              <w:rPr>
                <w:color w:val="000000"/>
                <w:sz w:val="20"/>
              </w:rPr>
              <w:t>The estimated</w:t>
            </w:r>
            <w:r w:rsidR="00AC336B">
              <w:rPr>
                <w:color w:val="000000"/>
                <w:sz w:val="20"/>
              </w:rPr>
              <w:t xml:space="preserve"> paperwork</w:t>
            </w:r>
            <w:r w:rsidRPr="00046764">
              <w:rPr>
                <w:color w:val="000000"/>
                <w:sz w:val="20"/>
              </w:rPr>
              <w:t xml:space="preserve"> burden for this regulatory requirement is covered under § 229.23.</w:t>
            </w:r>
          </w:p>
        </w:tc>
      </w:tr>
      <w:tr w:rsidRPr="00046764" w:rsidR="00BC3004" w:rsidTr="00473F7C" w14:paraId="03FCC7FB" w14:textId="77777777">
        <w:trPr>
          <w:trHeight w:val="1205"/>
        </w:trPr>
        <w:tc>
          <w:tcPr>
            <w:tcW w:w="2160" w:type="dxa"/>
            <w:shd w:val="clear" w:color="auto" w:fill="auto"/>
            <w:hideMark/>
          </w:tcPr>
          <w:p w:rsidRPr="00046764" w:rsidR="00BC3004" w:rsidP="00BC3004" w:rsidRDefault="00BC3004" w14:paraId="4B72A4BF" w14:textId="77777777">
            <w:pPr>
              <w:rPr>
                <w:color w:val="000000"/>
                <w:sz w:val="20"/>
              </w:rPr>
            </w:pPr>
            <w:r w:rsidRPr="00046764">
              <w:rPr>
                <w:color w:val="000000"/>
                <w:sz w:val="20"/>
              </w:rPr>
              <w:t>—(h) List of defects and repairs during inspection provided to RR employees</w:t>
            </w:r>
          </w:p>
        </w:tc>
        <w:tc>
          <w:tcPr>
            <w:tcW w:w="1620" w:type="dxa"/>
            <w:shd w:val="clear" w:color="auto" w:fill="auto"/>
            <w:hideMark/>
          </w:tcPr>
          <w:p w:rsidRPr="00046764" w:rsidR="00BC3004" w:rsidP="00BC3004" w:rsidRDefault="00BC3004" w14:paraId="0827067C" w14:textId="77777777">
            <w:pPr>
              <w:jc w:val="center"/>
              <w:rPr>
                <w:color w:val="000000"/>
                <w:sz w:val="20"/>
              </w:rPr>
            </w:pPr>
            <w:r w:rsidRPr="00046764">
              <w:rPr>
                <w:color w:val="000000"/>
                <w:sz w:val="20"/>
              </w:rPr>
              <w:t xml:space="preserve">8,000 documents/records </w:t>
            </w:r>
            <w:r w:rsidRPr="00046764">
              <w:rPr>
                <w:color w:val="000000"/>
                <w:sz w:val="20"/>
              </w:rPr>
              <w:br/>
              <w:t>(2 minutes)</w:t>
            </w:r>
          </w:p>
        </w:tc>
        <w:tc>
          <w:tcPr>
            <w:tcW w:w="1620" w:type="dxa"/>
            <w:shd w:val="clear" w:color="auto" w:fill="auto"/>
            <w:hideMark/>
          </w:tcPr>
          <w:p w:rsidRPr="00046764" w:rsidR="00BC3004" w:rsidP="00BC3004" w:rsidRDefault="00BC3004" w14:paraId="5C308761" w14:textId="025AC8C0">
            <w:pPr>
              <w:jc w:val="center"/>
              <w:rPr>
                <w:color w:val="000000"/>
                <w:sz w:val="20"/>
              </w:rPr>
            </w:pPr>
            <w:r w:rsidRPr="00B94A6F">
              <w:rPr>
                <w:color w:val="000000"/>
                <w:sz w:val="20"/>
              </w:rPr>
              <w:t>0</w:t>
            </w:r>
          </w:p>
        </w:tc>
        <w:tc>
          <w:tcPr>
            <w:tcW w:w="1350" w:type="dxa"/>
            <w:shd w:val="clear" w:color="auto" w:fill="auto"/>
            <w:hideMark/>
          </w:tcPr>
          <w:p w:rsidRPr="00046764" w:rsidR="00BC3004" w:rsidP="00BC3004" w:rsidRDefault="00BC3004" w14:paraId="4CC68741" w14:textId="6778D642">
            <w:pPr>
              <w:jc w:val="center"/>
              <w:rPr>
                <w:color w:val="000000"/>
                <w:sz w:val="20"/>
              </w:rPr>
            </w:pPr>
            <w:r w:rsidRPr="00046764">
              <w:rPr>
                <w:color w:val="000000"/>
                <w:sz w:val="20"/>
              </w:rPr>
              <w:t xml:space="preserve">-8,000 </w:t>
            </w:r>
            <w:r>
              <w:rPr>
                <w:color w:val="000000"/>
                <w:sz w:val="20"/>
              </w:rPr>
              <w:t>documents/records</w:t>
            </w:r>
          </w:p>
        </w:tc>
        <w:tc>
          <w:tcPr>
            <w:tcW w:w="1350" w:type="dxa"/>
            <w:shd w:val="clear" w:color="auto" w:fill="auto"/>
            <w:hideMark/>
          </w:tcPr>
          <w:p w:rsidRPr="00046764" w:rsidR="00BC3004" w:rsidP="00BC3004" w:rsidRDefault="00BC3004" w14:paraId="773F9B7B" w14:textId="6F9292E7">
            <w:pPr>
              <w:jc w:val="center"/>
              <w:rPr>
                <w:color w:val="000000"/>
                <w:sz w:val="20"/>
              </w:rPr>
            </w:pPr>
            <w:r w:rsidRPr="00046764">
              <w:rPr>
                <w:color w:val="000000"/>
                <w:sz w:val="20"/>
              </w:rPr>
              <w:t>266</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5E3CB9D7" w14:textId="7EA8E801">
            <w:pPr>
              <w:jc w:val="center"/>
              <w:rPr>
                <w:color w:val="000000"/>
                <w:sz w:val="20"/>
              </w:rPr>
            </w:pPr>
            <w:r w:rsidRPr="00AB3A29">
              <w:rPr>
                <w:color w:val="000000"/>
                <w:sz w:val="20"/>
              </w:rPr>
              <w:t>0</w:t>
            </w:r>
          </w:p>
        </w:tc>
        <w:tc>
          <w:tcPr>
            <w:tcW w:w="1440" w:type="dxa"/>
            <w:shd w:val="clear" w:color="auto" w:fill="auto"/>
            <w:hideMark/>
          </w:tcPr>
          <w:p w:rsidRPr="00046764" w:rsidR="00BC3004" w:rsidP="00BC3004" w:rsidRDefault="00BC3004" w14:paraId="5AB24632" w14:textId="77777777">
            <w:pPr>
              <w:jc w:val="center"/>
              <w:rPr>
                <w:color w:val="000000"/>
                <w:sz w:val="20"/>
              </w:rPr>
            </w:pPr>
            <w:r w:rsidRPr="00046764">
              <w:rPr>
                <w:color w:val="000000"/>
                <w:sz w:val="20"/>
              </w:rPr>
              <w:t>-266.00 hours</w:t>
            </w:r>
          </w:p>
        </w:tc>
        <w:tc>
          <w:tcPr>
            <w:tcW w:w="2880" w:type="dxa"/>
            <w:shd w:val="clear" w:color="auto" w:fill="auto"/>
            <w:hideMark/>
          </w:tcPr>
          <w:p w:rsidRPr="00F046BA" w:rsidR="00BC3004" w:rsidP="00723BA7" w:rsidRDefault="00723BA7" w14:paraId="043BC4E2" w14:textId="6BACB374">
            <w:pPr>
              <w:rPr>
                <w:color w:val="000000" w:themeColor="text1"/>
                <w:sz w:val="20"/>
              </w:rPr>
            </w:pPr>
            <w:r w:rsidRPr="00723BA7">
              <w:rPr>
                <w:color w:val="000000" w:themeColor="text1"/>
                <w:sz w:val="20"/>
              </w:rPr>
              <w:t>The associated burdens relating to the retention of defect and repair lists are covered under § 229.21 (for reports) and 229.23 (for records of repairs).</w:t>
            </w:r>
          </w:p>
        </w:tc>
      </w:tr>
      <w:tr w:rsidRPr="00046764" w:rsidR="00BC3004" w:rsidTr="00473F7C" w14:paraId="51B03D27" w14:textId="77777777">
        <w:trPr>
          <w:trHeight w:val="1020"/>
        </w:trPr>
        <w:tc>
          <w:tcPr>
            <w:tcW w:w="2160" w:type="dxa"/>
            <w:shd w:val="clear" w:color="auto" w:fill="auto"/>
            <w:hideMark/>
          </w:tcPr>
          <w:p w:rsidRPr="00046764" w:rsidR="00BC3004" w:rsidP="00BC3004" w:rsidRDefault="00BC3004" w14:paraId="13908C4D" w14:textId="77777777">
            <w:pPr>
              <w:rPr>
                <w:color w:val="000000"/>
                <w:sz w:val="20"/>
              </w:rPr>
            </w:pPr>
            <w:r w:rsidRPr="00046764">
              <w:rPr>
                <w:color w:val="000000"/>
                <w:sz w:val="20"/>
              </w:rPr>
              <w:lastRenderedPageBreak/>
              <w:t>—(i) Document from railroad to employees of all tests conducted since last periodic inspection</w:t>
            </w:r>
          </w:p>
        </w:tc>
        <w:tc>
          <w:tcPr>
            <w:tcW w:w="1620" w:type="dxa"/>
            <w:shd w:val="clear" w:color="auto" w:fill="auto"/>
            <w:hideMark/>
          </w:tcPr>
          <w:p w:rsidRPr="00046764" w:rsidR="00BC3004" w:rsidP="00BC3004" w:rsidRDefault="00BC3004" w14:paraId="2B632E94" w14:textId="77777777">
            <w:pPr>
              <w:jc w:val="center"/>
              <w:rPr>
                <w:color w:val="000000"/>
                <w:sz w:val="20"/>
              </w:rPr>
            </w:pPr>
            <w:r w:rsidRPr="00046764">
              <w:rPr>
                <w:color w:val="000000"/>
                <w:sz w:val="20"/>
              </w:rPr>
              <w:t xml:space="preserve">9,500 tests/forms </w:t>
            </w:r>
            <w:r w:rsidRPr="00046764">
              <w:rPr>
                <w:color w:val="000000"/>
                <w:sz w:val="20"/>
              </w:rPr>
              <w:br/>
              <w:t>(2 minutes)</w:t>
            </w:r>
          </w:p>
        </w:tc>
        <w:tc>
          <w:tcPr>
            <w:tcW w:w="1620" w:type="dxa"/>
            <w:shd w:val="clear" w:color="auto" w:fill="auto"/>
            <w:hideMark/>
          </w:tcPr>
          <w:p w:rsidRPr="00046764" w:rsidR="00BC3004" w:rsidP="00BC3004" w:rsidRDefault="00BC3004" w14:paraId="16FEBDFB" w14:textId="36B28F44">
            <w:pPr>
              <w:jc w:val="center"/>
              <w:rPr>
                <w:color w:val="000000"/>
                <w:sz w:val="20"/>
              </w:rPr>
            </w:pPr>
            <w:r w:rsidRPr="00B94A6F">
              <w:rPr>
                <w:color w:val="000000"/>
                <w:sz w:val="20"/>
              </w:rPr>
              <w:t>0</w:t>
            </w:r>
          </w:p>
        </w:tc>
        <w:tc>
          <w:tcPr>
            <w:tcW w:w="1350" w:type="dxa"/>
            <w:shd w:val="clear" w:color="auto" w:fill="auto"/>
            <w:hideMark/>
          </w:tcPr>
          <w:p w:rsidRPr="00046764" w:rsidR="00BC3004" w:rsidP="00BC3004" w:rsidRDefault="00BC3004" w14:paraId="45CB1455" w14:textId="7220372D">
            <w:pPr>
              <w:jc w:val="center"/>
              <w:rPr>
                <w:color w:val="000000"/>
                <w:sz w:val="20"/>
              </w:rPr>
            </w:pPr>
            <w:r w:rsidRPr="00046764">
              <w:rPr>
                <w:color w:val="000000"/>
                <w:sz w:val="20"/>
              </w:rPr>
              <w:t xml:space="preserve">-9,500 </w:t>
            </w:r>
            <w:r>
              <w:rPr>
                <w:color w:val="000000"/>
                <w:sz w:val="20"/>
              </w:rPr>
              <w:t>tests/forms</w:t>
            </w:r>
          </w:p>
        </w:tc>
        <w:tc>
          <w:tcPr>
            <w:tcW w:w="1350" w:type="dxa"/>
            <w:shd w:val="clear" w:color="auto" w:fill="auto"/>
            <w:hideMark/>
          </w:tcPr>
          <w:p w:rsidRPr="00046764" w:rsidR="00BC3004" w:rsidP="00BC3004" w:rsidRDefault="00BC3004" w14:paraId="1AD7EC07" w14:textId="4973D9C2">
            <w:pPr>
              <w:jc w:val="center"/>
              <w:rPr>
                <w:color w:val="000000"/>
                <w:sz w:val="20"/>
              </w:rPr>
            </w:pPr>
            <w:r w:rsidRPr="00046764">
              <w:rPr>
                <w:color w:val="000000"/>
                <w:sz w:val="20"/>
              </w:rPr>
              <w:t>31</w:t>
            </w:r>
            <w:r>
              <w:rPr>
                <w:color w:val="000000"/>
                <w:sz w:val="20"/>
              </w:rPr>
              <w:t>7.00</w:t>
            </w:r>
            <w:r w:rsidRPr="00046764">
              <w:rPr>
                <w:color w:val="000000"/>
                <w:sz w:val="20"/>
              </w:rPr>
              <w:t xml:space="preserve"> hours</w:t>
            </w:r>
          </w:p>
        </w:tc>
        <w:tc>
          <w:tcPr>
            <w:tcW w:w="1260" w:type="dxa"/>
            <w:shd w:val="clear" w:color="auto" w:fill="auto"/>
            <w:hideMark/>
          </w:tcPr>
          <w:p w:rsidRPr="00046764" w:rsidR="00BC3004" w:rsidP="00BC3004" w:rsidRDefault="00BC3004" w14:paraId="688698A4" w14:textId="2056C3B8">
            <w:pPr>
              <w:jc w:val="center"/>
              <w:rPr>
                <w:color w:val="000000"/>
                <w:sz w:val="20"/>
              </w:rPr>
            </w:pPr>
            <w:r w:rsidRPr="00AB3A29">
              <w:rPr>
                <w:color w:val="000000"/>
                <w:sz w:val="20"/>
              </w:rPr>
              <w:t>0</w:t>
            </w:r>
          </w:p>
        </w:tc>
        <w:tc>
          <w:tcPr>
            <w:tcW w:w="1440" w:type="dxa"/>
            <w:shd w:val="clear" w:color="auto" w:fill="auto"/>
            <w:hideMark/>
          </w:tcPr>
          <w:p w:rsidRPr="00046764" w:rsidR="00BC3004" w:rsidP="00BC3004" w:rsidRDefault="00BC3004" w14:paraId="0E9AAC17" w14:textId="7C75B95F">
            <w:pPr>
              <w:jc w:val="center"/>
              <w:rPr>
                <w:color w:val="000000"/>
                <w:sz w:val="20"/>
              </w:rPr>
            </w:pPr>
            <w:r w:rsidRPr="00046764">
              <w:rPr>
                <w:color w:val="000000"/>
                <w:sz w:val="20"/>
              </w:rPr>
              <w:t>-31</w:t>
            </w:r>
            <w:r>
              <w:rPr>
                <w:color w:val="000000"/>
                <w:sz w:val="20"/>
              </w:rPr>
              <w:t>7.00</w:t>
            </w:r>
            <w:r w:rsidRPr="00046764">
              <w:rPr>
                <w:color w:val="000000"/>
                <w:sz w:val="20"/>
              </w:rPr>
              <w:t xml:space="preserve"> hours</w:t>
            </w:r>
          </w:p>
        </w:tc>
        <w:tc>
          <w:tcPr>
            <w:tcW w:w="2880" w:type="dxa"/>
            <w:shd w:val="clear" w:color="auto" w:fill="auto"/>
            <w:hideMark/>
          </w:tcPr>
          <w:p w:rsidRPr="00F046BA" w:rsidR="00BC3004" w:rsidP="00BC3004" w:rsidRDefault="00205EFA" w14:paraId="5EC8A008" w14:textId="30EF5A49">
            <w:pPr>
              <w:rPr>
                <w:color w:val="000000" w:themeColor="text1"/>
                <w:sz w:val="20"/>
              </w:rPr>
            </w:pPr>
            <w:r w:rsidRPr="00205EFA">
              <w:rPr>
                <w:color w:val="000000" w:themeColor="text1"/>
                <w:sz w:val="20"/>
              </w:rPr>
              <w:t>The associated burdens relating to all tests conducted since last periodic inspection are covered under § 229.23 (under "Last Periodic Inspection" entry in Form</w:t>
            </w:r>
            <w:r w:rsidR="003A39CF">
              <w:rPr>
                <w:color w:val="000000" w:themeColor="text1"/>
                <w:sz w:val="20"/>
              </w:rPr>
              <w:t xml:space="preserve"> </w:t>
            </w:r>
            <w:r w:rsidRPr="003A39CF" w:rsidR="003A39CF">
              <w:rPr>
                <w:color w:val="000000" w:themeColor="text1"/>
                <w:sz w:val="20"/>
              </w:rPr>
              <w:t>FRA F 6180</w:t>
            </w:r>
            <w:r w:rsidR="003A39CF">
              <w:rPr>
                <w:color w:val="000000" w:themeColor="text1"/>
                <w:sz w:val="20"/>
              </w:rPr>
              <w:t>.</w:t>
            </w:r>
            <w:r w:rsidRPr="00205EFA">
              <w:rPr>
                <w:color w:val="000000" w:themeColor="text1"/>
                <w:sz w:val="20"/>
              </w:rPr>
              <w:t>49A).</w:t>
            </w:r>
          </w:p>
        </w:tc>
      </w:tr>
      <w:tr w:rsidRPr="00046764" w:rsidR="00BC3004" w:rsidTr="00473F7C" w14:paraId="2398C4F6" w14:textId="77777777">
        <w:trPr>
          <w:trHeight w:val="1020"/>
        </w:trPr>
        <w:tc>
          <w:tcPr>
            <w:tcW w:w="2160" w:type="dxa"/>
            <w:shd w:val="clear" w:color="auto" w:fill="auto"/>
            <w:hideMark/>
          </w:tcPr>
          <w:p w:rsidRPr="00046764" w:rsidR="00BC3004" w:rsidP="00BC3004" w:rsidRDefault="00BC3004" w14:paraId="7126F0BC" w14:textId="77777777">
            <w:pPr>
              <w:rPr>
                <w:color w:val="000000"/>
                <w:sz w:val="20"/>
              </w:rPr>
            </w:pPr>
            <w:r w:rsidRPr="00046764">
              <w:rPr>
                <w:color w:val="000000"/>
                <w:sz w:val="20"/>
              </w:rPr>
              <w:t>229.25(d)(1)—Periodic Inspection of Event Recorders: Written Copy of Instructions—Amendments</w:t>
            </w:r>
          </w:p>
        </w:tc>
        <w:tc>
          <w:tcPr>
            <w:tcW w:w="1620" w:type="dxa"/>
            <w:shd w:val="clear" w:color="auto" w:fill="auto"/>
            <w:hideMark/>
          </w:tcPr>
          <w:p w:rsidRPr="00046764" w:rsidR="00BC3004" w:rsidP="00BC3004" w:rsidRDefault="00BC3004" w14:paraId="7DEE47E4" w14:textId="77777777">
            <w:pPr>
              <w:jc w:val="center"/>
              <w:rPr>
                <w:color w:val="000000"/>
                <w:sz w:val="20"/>
              </w:rPr>
            </w:pPr>
            <w:r w:rsidRPr="00046764">
              <w:rPr>
                <w:color w:val="000000"/>
                <w:sz w:val="20"/>
              </w:rPr>
              <w:t xml:space="preserve">200 amendment copies </w:t>
            </w:r>
            <w:r w:rsidRPr="00046764">
              <w:rPr>
                <w:color w:val="000000"/>
                <w:sz w:val="20"/>
              </w:rPr>
              <w:br/>
              <w:t>(15 minutes)</w:t>
            </w:r>
          </w:p>
        </w:tc>
        <w:tc>
          <w:tcPr>
            <w:tcW w:w="1620" w:type="dxa"/>
            <w:shd w:val="clear" w:color="auto" w:fill="auto"/>
            <w:hideMark/>
          </w:tcPr>
          <w:p w:rsidRPr="00046764" w:rsidR="00BC3004" w:rsidP="00BC3004" w:rsidRDefault="00BC3004" w14:paraId="3948EFBD" w14:textId="51C4F191">
            <w:pPr>
              <w:jc w:val="center"/>
              <w:rPr>
                <w:color w:val="000000"/>
                <w:sz w:val="20"/>
              </w:rPr>
            </w:pPr>
            <w:r w:rsidRPr="00B94A6F">
              <w:rPr>
                <w:color w:val="000000"/>
                <w:sz w:val="20"/>
              </w:rPr>
              <w:t>0</w:t>
            </w:r>
          </w:p>
        </w:tc>
        <w:tc>
          <w:tcPr>
            <w:tcW w:w="1350" w:type="dxa"/>
            <w:shd w:val="clear" w:color="auto" w:fill="auto"/>
            <w:hideMark/>
          </w:tcPr>
          <w:p w:rsidRPr="00046764" w:rsidR="00BC3004" w:rsidP="00BC3004" w:rsidRDefault="00BC3004" w14:paraId="3E21ED84" w14:textId="08802878">
            <w:pPr>
              <w:jc w:val="center"/>
              <w:rPr>
                <w:color w:val="000000"/>
                <w:sz w:val="20"/>
              </w:rPr>
            </w:pPr>
            <w:r w:rsidRPr="00046764">
              <w:rPr>
                <w:color w:val="000000"/>
                <w:sz w:val="20"/>
              </w:rPr>
              <w:t xml:space="preserve">-200 </w:t>
            </w:r>
            <w:r>
              <w:rPr>
                <w:color w:val="000000"/>
                <w:sz w:val="20"/>
              </w:rPr>
              <w:t>amendment copies</w:t>
            </w:r>
          </w:p>
        </w:tc>
        <w:tc>
          <w:tcPr>
            <w:tcW w:w="1350" w:type="dxa"/>
            <w:shd w:val="clear" w:color="auto" w:fill="auto"/>
            <w:hideMark/>
          </w:tcPr>
          <w:p w:rsidRPr="00046764" w:rsidR="00BC3004" w:rsidP="00BC3004" w:rsidRDefault="00BC3004" w14:paraId="36A1C236" w14:textId="4DD24D76">
            <w:pPr>
              <w:jc w:val="center"/>
              <w:rPr>
                <w:color w:val="000000"/>
                <w:sz w:val="20"/>
              </w:rPr>
            </w:pPr>
            <w:r w:rsidRPr="00046764">
              <w:rPr>
                <w:color w:val="000000"/>
                <w:sz w:val="20"/>
              </w:rPr>
              <w:t>50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76A4629D" w14:textId="639BF44B">
            <w:pPr>
              <w:jc w:val="center"/>
              <w:rPr>
                <w:color w:val="000000"/>
                <w:sz w:val="20"/>
              </w:rPr>
            </w:pPr>
            <w:r w:rsidRPr="00AB3A29">
              <w:rPr>
                <w:color w:val="000000"/>
                <w:sz w:val="20"/>
              </w:rPr>
              <w:t>0</w:t>
            </w:r>
          </w:p>
        </w:tc>
        <w:tc>
          <w:tcPr>
            <w:tcW w:w="1440" w:type="dxa"/>
            <w:shd w:val="clear" w:color="auto" w:fill="auto"/>
            <w:hideMark/>
          </w:tcPr>
          <w:p w:rsidRPr="00046764" w:rsidR="00BC3004" w:rsidP="00BC3004" w:rsidRDefault="00BC3004" w14:paraId="1B680870" w14:textId="77777777">
            <w:pPr>
              <w:jc w:val="center"/>
              <w:rPr>
                <w:color w:val="000000"/>
                <w:sz w:val="20"/>
              </w:rPr>
            </w:pPr>
            <w:r w:rsidRPr="00046764">
              <w:rPr>
                <w:color w:val="000000"/>
                <w:sz w:val="20"/>
              </w:rPr>
              <w:t>-50.00 hours</w:t>
            </w:r>
          </w:p>
        </w:tc>
        <w:tc>
          <w:tcPr>
            <w:tcW w:w="2880" w:type="dxa"/>
            <w:shd w:val="clear" w:color="auto" w:fill="auto"/>
            <w:hideMark/>
          </w:tcPr>
          <w:p w:rsidRPr="00046764" w:rsidR="00BC3004" w:rsidP="00BC3004" w:rsidRDefault="000957BE" w14:paraId="01187DA5" w14:textId="7350F89C">
            <w:pPr>
              <w:rPr>
                <w:color w:val="0000FF"/>
                <w:sz w:val="20"/>
              </w:rPr>
            </w:pPr>
            <w:r w:rsidRPr="000957BE">
              <w:rPr>
                <w:color w:val="000000" w:themeColor="text1"/>
                <w:sz w:val="20"/>
              </w:rPr>
              <w:t xml:space="preserve">FRA anticipates no new instructions during this 3-year ICR period or during the lifecycle of the event recorders. Thus, there will be no additional burdens.   </w:t>
            </w:r>
          </w:p>
        </w:tc>
      </w:tr>
      <w:tr w:rsidRPr="00046764" w:rsidR="00BC3004" w:rsidTr="00473F7C" w14:paraId="0A3643C6" w14:textId="77777777">
        <w:trPr>
          <w:trHeight w:val="521"/>
        </w:trPr>
        <w:tc>
          <w:tcPr>
            <w:tcW w:w="2160" w:type="dxa"/>
            <w:shd w:val="clear" w:color="auto" w:fill="auto"/>
            <w:hideMark/>
          </w:tcPr>
          <w:p w:rsidRPr="00046764" w:rsidR="00BC3004" w:rsidP="00BC3004" w:rsidRDefault="00BC3004" w14:paraId="36C8D6AE" w14:textId="28CD054E">
            <w:pPr>
              <w:rPr>
                <w:color w:val="000000"/>
                <w:sz w:val="20"/>
              </w:rPr>
            </w:pPr>
            <w:r w:rsidRPr="00046764">
              <w:rPr>
                <w:color w:val="000000"/>
                <w:sz w:val="20"/>
              </w:rPr>
              <w:t>229.25(d)(2)</w:t>
            </w:r>
            <w:r>
              <w:rPr>
                <w:color w:val="000000"/>
                <w:sz w:val="20"/>
              </w:rPr>
              <w:t xml:space="preserve"> and (4)</w:t>
            </w:r>
            <w:r w:rsidRPr="00046764">
              <w:rPr>
                <w:color w:val="000000"/>
                <w:sz w:val="20"/>
              </w:rPr>
              <w:t>—Data verification readout of event recorder.</w:t>
            </w:r>
          </w:p>
        </w:tc>
        <w:tc>
          <w:tcPr>
            <w:tcW w:w="1620" w:type="dxa"/>
            <w:shd w:val="clear" w:color="auto" w:fill="auto"/>
            <w:hideMark/>
          </w:tcPr>
          <w:p w:rsidRPr="00046764" w:rsidR="00BC3004" w:rsidP="00BC3004" w:rsidRDefault="00BC3004" w14:paraId="51E090DD" w14:textId="77777777">
            <w:pPr>
              <w:jc w:val="center"/>
              <w:rPr>
                <w:color w:val="000000"/>
                <w:sz w:val="20"/>
              </w:rPr>
            </w:pPr>
            <w:r w:rsidRPr="00046764">
              <w:rPr>
                <w:color w:val="000000"/>
                <w:sz w:val="20"/>
              </w:rPr>
              <w:t xml:space="preserve">4,025 readout records/reports </w:t>
            </w:r>
            <w:r w:rsidRPr="00046764">
              <w:rPr>
                <w:color w:val="000000"/>
                <w:sz w:val="20"/>
              </w:rPr>
              <w:br/>
              <w:t>(90 minutes)</w:t>
            </w:r>
          </w:p>
        </w:tc>
        <w:tc>
          <w:tcPr>
            <w:tcW w:w="1620" w:type="dxa"/>
            <w:shd w:val="clear" w:color="auto" w:fill="auto"/>
            <w:hideMark/>
          </w:tcPr>
          <w:p w:rsidRPr="00046764" w:rsidR="00BC3004" w:rsidP="00BC3004" w:rsidRDefault="00BC3004" w14:paraId="2F22408F" w14:textId="77777777">
            <w:pPr>
              <w:jc w:val="center"/>
              <w:rPr>
                <w:color w:val="000000"/>
                <w:sz w:val="20"/>
              </w:rPr>
            </w:pPr>
            <w:r w:rsidRPr="00046764">
              <w:rPr>
                <w:color w:val="000000"/>
                <w:sz w:val="20"/>
              </w:rPr>
              <w:t xml:space="preserve">5,908 readout records and reports </w:t>
            </w:r>
            <w:r w:rsidRPr="00046764">
              <w:rPr>
                <w:color w:val="000000"/>
                <w:sz w:val="20"/>
              </w:rPr>
              <w:br/>
              <w:t>(90 minutes)</w:t>
            </w:r>
          </w:p>
        </w:tc>
        <w:tc>
          <w:tcPr>
            <w:tcW w:w="1350" w:type="dxa"/>
            <w:shd w:val="clear" w:color="auto" w:fill="auto"/>
            <w:hideMark/>
          </w:tcPr>
          <w:p w:rsidRPr="00046764" w:rsidR="00BC3004" w:rsidP="00BC3004" w:rsidRDefault="00BC3004" w14:paraId="5013725C" w14:textId="77777777">
            <w:pPr>
              <w:jc w:val="center"/>
              <w:rPr>
                <w:color w:val="000000"/>
                <w:sz w:val="20"/>
              </w:rPr>
            </w:pPr>
            <w:r w:rsidRPr="00046764">
              <w:rPr>
                <w:color w:val="000000"/>
                <w:sz w:val="20"/>
              </w:rPr>
              <w:t>1,883 readout records and reports</w:t>
            </w:r>
          </w:p>
        </w:tc>
        <w:tc>
          <w:tcPr>
            <w:tcW w:w="1350" w:type="dxa"/>
            <w:shd w:val="clear" w:color="auto" w:fill="auto"/>
            <w:hideMark/>
          </w:tcPr>
          <w:p w:rsidRPr="00046764" w:rsidR="00BC3004" w:rsidP="00BC3004" w:rsidRDefault="00BC3004" w14:paraId="1517070B" w14:textId="4B555FCE">
            <w:pPr>
              <w:jc w:val="center"/>
              <w:rPr>
                <w:color w:val="000000"/>
                <w:sz w:val="20"/>
              </w:rPr>
            </w:pPr>
            <w:r w:rsidRPr="00046764">
              <w:rPr>
                <w:color w:val="000000"/>
                <w:sz w:val="20"/>
              </w:rPr>
              <w:t>6,038</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2F75FFBF" w14:textId="77777777">
            <w:pPr>
              <w:jc w:val="center"/>
              <w:rPr>
                <w:color w:val="000000"/>
                <w:sz w:val="20"/>
              </w:rPr>
            </w:pPr>
            <w:r w:rsidRPr="00046764">
              <w:rPr>
                <w:color w:val="000000"/>
                <w:sz w:val="20"/>
              </w:rPr>
              <w:t>8,862.00 hours</w:t>
            </w:r>
          </w:p>
        </w:tc>
        <w:tc>
          <w:tcPr>
            <w:tcW w:w="1440" w:type="dxa"/>
            <w:shd w:val="clear" w:color="auto" w:fill="auto"/>
            <w:hideMark/>
          </w:tcPr>
          <w:p w:rsidRPr="00046764" w:rsidR="00BC3004" w:rsidP="00BC3004" w:rsidRDefault="00BC3004" w14:paraId="5CE1188E" w14:textId="25494A10">
            <w:pPr>
              <w:jc w:val="center"/>
              <w:rPr>
                <w:color w:val="000000"/>
                <w:sz w:val="20"/>
              </w:rPr>
            </w:pPr>
            <w:r w:rsidRPr="00046764">
              <w:rPr>
                <w:color w:val="000000"/>
                <w:sz w:val="20"/>
              </w:rPr>
              <w:t>2,824.</w:t>
            </w:r>
            <w:r>
              <w:rPr>
                <w:color w:val="000000"/>
                <w:sz w:val="20"/>
              </w:rPr>
              <w:t>0</w:t>
            </w:r>
            <w:r w:rsidRPr="00046764">
              <w:rPr>
                <w:color w:val="000000"/>
                <w:sz w:val="20"/>
              </w:rPr>
              <w:t>0 hours</w:t>
            </w:r>
          </w:p>
        </w:tc>
        <w:tc>
          <w:tcPr>
            <w:tcW w:w="2880" w:type="dxa"/>
            <w:shd w:val="clear" w:color="auto" w:fill="auto"/>
            <w:hideMark/>
          </w:tcPr>
          <w:p w:rsidRPr="00046764" w:rsidR="00BC3004" w:rsidP="00BC3004" w:rsidRDefault="00BC3004" w14:paraId="4277D514" w14:textId="7786DF3B">
            <w:pPr>
              <w:rPr>
                <w:color w:val="000000"/>
                <w:sz w:val="20"/>
              </w:rPr>
            </w:pPr>
            <w:r w:rsidRPr="00046764">
              <w:rPr>
                <w:color w:val="000000"/>
                <w:sz w:val="20"/>
              </w:rPr>
              <w:t>The</w:t>
            </w:r>
            <w:r w:rsidR="005A1108">
              <w:rPr>
                <w:color w:val="000000"/>
                <w:sz w:val="20"/>
              </w:rPr>
              <w:t xml:space="preserve"> estimate for the total annual responses</w:t>
            </w:r>
            <w:r w:rsidRPr="00046764">
              <w:rPr>
                <w:color w:val="000000"/>
                <w:sz w:val="20"/>
              </w:rPr>
              <w:t xml:space="preserve"> was outdated.  Additionally, the burden under § 229.25(d)(3) is combined with this burden estimate which increased the number of responses from 4,025 to 5,908. </w:t>
            </w:r>
          </w:p>
        </w:tc>
      </w:tr>
      <w:tr w:rsidRPr="00046764" w:rsidR="00BC3004" w:rsidTr="00473F7C" w14:paraId="76D95F26" w14:textId="77777777">
        <w:trPr>
          <w:trHeight w:val="1020"/>
        </w:trPr>
        <w:tc>
          <w:tcPr>
            <w:tcW w:w="2160" w:type="dxa"/>
            <w:shd w:val="clear" w:color="auto" w:fill="auto"/>
            <w:hideMark/>
          </w:tcPr>
          <w:p w:rsidRPr="00046764" w:rsidR="00BC3004" w:rsidP="00BC3004" w:rsidRDefault="00BC3004" w14:paraId="5ED2BECC" w14:textId="77777777">
            <w:pPr>
              <w:rPr>
                <w:color w:val="000000"/>
                <w:sz w:val="20"/>
              </w:rPr>
            </w:pPr>
            <w:r w:rsidRPr="00046764">
              <w:rPr>
                <w:color w:val="000000"/>
                <w:sz w:val="20"/>
              </w:rPr>
              <w:t>—(d)(3) Pre-Maintenance Test Failures of Event Recorder.</w:t>
            </w:r>
          </w:p>
        </w:tc>
        <w:tc>
          <w:tcPr>
            <w:tcW w:w="1620" w:type="dxa"/>
            <w:shd w:val="clear" w:color="auto" w:fill="auto"/>
            <w:hideMark/>
          </w:tcPr>
          <w:p w:rsidRPr="00046764" w:rsidR="00BC3004" w:rsidP="00BC3004" w:rsidRDefault="00BC3004" w14:paraId="55EE76F8" w14:textId="77777777">
            <w:pPr>
              <w:jc w:val="center"/>
              <w:rPr>
                <w:color w:val="000000"/>
                <w:sz w:val="20"/>
              </w:rPr>
            </w:pPr>
            <w:r w:rsidRPr="00046764">
              <w:rPr>
                <w:color w:val="000000"/>
                <w:sz w:val="20"/>
              </w:rPr>
              <w:t xml:space="preserve">700 test failure notations </w:t>
            </w:r>
            <w:r w:rsidRPr="00046764">
              <w:rPr>
                <w:color w:val="000000"/>
                <w:sz w:val="20"/>
              </w:rPr>
              <w:br/>
              <w:t>(30 minutes)</w:t>
            </w:r>
          </w:p>
        </w:tc>
        <w:tc>
          <w:tcPr>
            <w:tcW w:w="1620" w:type="dxa"/>
            <w:shd w:val="clear" w:color="auto" w:fill="auto"/>
            <w:hideMark/>
          </w:tcPr>
          <w:p w:rsidRPr="00046764" w:rsidR="00BC3004" w:rsidP="00BC3004" w:rsidRDefault="00BC3004" w14:paraId="3856E049" w14:textId="0DE80815">
            <w:pPr>
              <w:jc w:val="center"/>
              <w:rPr>
                <w:color w:val="000000"/>
                <w:sz w:val="20"/>
              </w:rPr>
            </w:pPr>
            <w:r w:rsidRPr="001B4A94">
              <w:rPr>
                <w:color w:val="000000"/>
                <w:sz w:val="20"/>
              </w:rPr>
              <w:t>0</w:t>
            </w:r>
          </w:p>
        </w:tc>
        <w:tc>
          <w:tcPr>
            <w:tcW w:w="1350" w:type="dxa"/>
            <w:shd w:val="clear" w:color="auto" w:fill="auto"/>
            <w:hideMark/>
          </w:tcPr>
          <w:p w:rsidRPr="00046764" w:rsidR="00BC3004" w:rsidP="00BC3004" w:rsidRDefault="00BC3004" w14:paraId="77E72257" w14:textId="77777777">
            <w:pPr>
              <w:jc w:val="center"/>
              <w:rPr>
                <w:color w:val="000000"/>
                <w:sz w:val="20"/>
              </w:rPr>
            </w:pPr>
            <w:r w:rsidRPr="00046764">
              <w:rPr>
                <w:color w:val="000000"/>
                <w:sz w:val="20"/>
              </w:rPr>
              <w:t>-700 test failure notations</w:t>
            </w:r>
          </w:p>
        </w:tc>
        <w:tc>
          <w:tcPr>
            <w:tcW w:w="1350" w:type="dxa"/>
            <w:shd w:val="clear" w:color="auto" w:fill="auto"/>
            <w:hideMark/>
          </w:tcPr>
          <w:p w:rsidRPr="00046764" w:rsidR="00BC3004" w:rsidP="00BC3004" w:rsidRDefault="00BC3004" w14:paraId="791D4AEE" w14:textId="45716499">
            <w:pPr>
              <w:jc w:val="center"/>
              <w:rPr>
                <w:color w:val="000000"/>
                <w:sz w:val="20"/>
              </w:rPr>
            </w:pPr>
            <w:r w:rsidRPr="00046764">
              <w:rPr>
                <w:color w:val="000000"/>
                <w:sz w:val="20"/>
              </w:rPr>
              <w:t>350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73D078E1" w14:textId="77AAD06C">
            <w:pPr>
              <w:jc w:val="center"/>
              <w:rPr>
                <w:color w:val="000000"/>
                <w:sz w:val="20"/>
              </w:rPr>
            </w:pPr>
            <w:r w:rsidRPr="0063062C">
              <w:rPr>
                <w:color w:val="000000"/>
                <w:sz w:val="20"/>
              </w:rPr>
              <w:t>0</w:t>
            </w:r>
          </w:p>
        </w:tc>
        <w:tc>
          <w:tcPr>
            <w:tcW w:w="1440" w:type="dxa"/>
            <w:shd w:val="clear" w:color="auto" w:fill="auto"/>
            <w:hideMark/>
          </w:tcPr>
          <w:p w:rsidRPr="00046764" w:rsidR="00BC3004" w:rsidP="00BC3004" w:rsidRDefault="00BC3004" w14:paraId="1FBA49A6" w14:textId="77777777">
            <w:pPr>
              <w:jc w:val="center"/>
              <w:rPr>
                <w:color w:val="000000"/>
                <w:sz w:val="20"/>
              </w:rPr>
            </w:pPr>
            <w:r w:rsidRPr="00046764">
              <w:rPr>
                <w:color w:val="000000"/>
                <w:sz w:val="20"/>
              </w:rPr>
              <w:t>-350.00 hours</w:t>
            </w:r>
          </w:p>
        </w:tc>
        <w:tc>
          <w:tcPr>
            <w:tcW w:w="2880" w:type="dxa"/>
            <w:shd w:val="clear" w:color="auto" w:fill="auto"/>
            <w:hideMark/>
          </w:tcPr>
          <w:p w:rsidRPr="00046764" w:rsidR="00BC3004" w:rsidP="00BC3004" w:rsidRDefault="00BC3004" w14:paraId="48A82D29" w14:textId="63AA1152">
            <w:pPr>
              <w:rPr>
                <w:color w:val="000000"/>
                <w:sz w:val="20"/>
              </w:rPr>
            </w:pPr>
            <w:r w:rsidRPr="00046764">
              <w:rPr>
                <w:color w:val="000000"/>
                <w:sz w:val="20"/>
              </w:rPr>
              <w:t>The estimated</w:t>
            </w:r>
            <w:r w:rsidR="000449CA">
              <w:rPr>
                <w:color w:val="000000"/>
                <w:sz w:val="20"/>
              </w:rPr>
              <w:t xml:space="preserve"> paperwork</w:t>
            </w:r>
            <w:r w:rsidRPr="00046764">
              <w:rPr>
                <w:color w:val="000000"/>
                <w:sz w:val="20"/>
              </w:rPr>
              <w:t xml:space="preserve"> burden for this regulatory requirement is covered under § 229.25(d)(2).</w:t>
            </w:r>
          </w:p>
        </w:tc>
      </w:tr>
      <w:tr w:rsidRPr="00046764" w:rsidR="00BC3004" w:rsidTr="00473F7C" w14:paraId="59798B89" w14:textId="77777777">
        <w:trPr>
          <w:trHeight w:val="1020"/>
        </w:trPr>
        <w:tc>
          <w:tcPr>
            <w:tcW w:w="2160" w:type="dxa"/>
            <w:shd w:val="clear" w:color="auto" w:fill="auto"/>
            <w:hideMark/>
          </w:tcPr>
          <w:p w:rsidRPr="00046764" w:rsidR="00BC3004" w:rsidP="00BC3004" w:rsidRDefault="00BC3004" w14:paraId="0C242C2B" w14:textId="095833EA">
            <w:pPr>
              <w:rPr>
                <w:color w:val="000000"/>
                <w:sz w:val="20"/>
              </w:rPr>
            </w:pPr>
            <w:r w:rsidRPr="00046764">
              <w:rPr>
                <w:color w:val="000000"/>
                <w:sz w:val="20"/>
              </w:rPr>
              <w:t>229.27(c)—Annual tests of event recorders w/self-monitoring feature displaying a failure indication—Tests</w:t>
            </w:r>
          </w:p>
        </w:tc>
        <w:tc>
          <w:tcPr>
            <w:tcW w:w="1620" w:type="dxa"/>
            <w:shd w:val="clear" w:color="auto" w:fill="auto"/>
            <w:hideMark/>
          </w:tcPr>
          <w:p w:rsidRPr="00046764" w:rsidR="00BC3004" w:rsidP="00BC3004" w:rsidRDefault="00BC3004" w14:paraId="62BF2EBB" w14:textId="77777777">
            <w:pPr>
              <w:jc w:val="center"/>
              <w:rPr>
                <w:color w:val="000000"/>
                <w:sz w:val="20"/>
              </w:rPr>
            </w:pPr>
            <w:r w:rsidRPr="00046764">
              <w:rPr>
                <w:color w:val="000000"/>
                <w:sz w:val="20"/>
              </w:rPr>
              <w:t xml:space="preserve">700 tests/records </w:t>
            </w:r>
            <w:r w:rsidRPr="00046764">
              <w:rPr>
                <w:color w:val="000000"/>
                <w:sz w:val="20"/>
              </w:rPr>
              <w:br/>
              <w:t>(90 minutes)</w:t>
            </w:r>
          </w:p>
        </w:tc>
        <w:tc>
          <w:tcPr>
            <w:tcW w:w="1620" w:type="dxa"/>
            <w:shd w:val="clear" w:color="auto" w:fill="auto"/>
            <w:hideMark/>
          </w:tcPr>
          <w:p w:rsidRPr="00046764" w:rsidR="00BC3004" w:rsidP="00BC3004" w:rsidRDefault="00BC3004" w14:paraId="5B70B637" w14:textId="794A6F8F">
            <w:pPr>
              <w:jc w:val="center"/>
              <w:rPr>
                <w:color w:val="000000"/>
                <w:sz w:val="20"/>
              </w:rPr>
            </w:pPr>
            <w:r w:rsidRPr="001B4A94">
              <w:rPr>
                <w:color w:val="000000"/>
                <w:sz w:val="20"/>
              </w:rPr>
              <w:t>0</w:t>
            </w:r>
          </w:p>
        </w:tc>
        <w:tc>
          <w:tcPr>
            <w:tcW w:w="1350" w:type="dxa"/>
            <w:shd w:val="clear" w:color="auto" w:fill="auto"/>
            <w:hideMark/>
          </w:tcPr>
          <w:p w:rsidRPr="00046764" w:rsidR="00BC3004" w:rsidP="00BC3004" w:rsidRDefault="00BC3004" w14:paraId="0E0B469B" w14:textId="77777777">
            <w:pPr>
              <w:jc w:val="center"/>
              <w:rPr>
                <w:color w:val="000000"/>
                <w:sz w:val="20"/>
              </w:rPr>
            </w:pPr>
            <w:r w:rsidRPr="00046764">
              <w:rPr>
                <w:color w:val="000000"/>
                <w:sz w:val="20"/>
              </w:rPr>
              <w:t>-700 tests/records</w:t>
            </w:r>
          </w:p>
        </w:tc>
        <w:tc>
          <w:tcPr>
            <w:tcW w:w="1350" w:type="dxa"/>
            <w:shd w:val="clear" w:color="auto" w:fill="auto"/>
            <w:hideMark/>
          </w:tcPr>
          <w:p w:rsidRPr="00046764" w:rsidR="00BC3004" w:rsidP="00BC3004" w:rsidRDefault="00BC3004" w14:paraId="61A06DFD" w14:textId="4BE0B00D">
            <w:pPr>
              <w:jc w:val="center"/>
              <w:rPr>
                <w:color w:val="000000"/>
                <w:sz w:val="20"/>
              </w:rPr>
            </w:pPr>
            <w:r w:rsidRPr="00046764">
              <w:rPr>
                <w:color w:val="000000"/>
                <w:sz w:val="20"/>
              </w:rPr>
              <w:t>1,050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62A88043" w14:textId="080ED814">
            <w:pPr>
              <w:jc w:val="center"/>
              <w:rPr>
                <w:color w:val="000000"/>
                <w:sz w:val="20"/>
              </w:rPr>
            </w:pPr>
            <w:r w:rsidRPr="0063062C">
              <w:rPr>
                <w:color w:val="000000"/>
                <w:sz w:val="20"/>
              </w:rPr>
              <w:t>0</w:t>
            </w:r>
          </w:p>
        </w:tc>
        <w:tc>
          <w:tcPr>
            <w:tcW w:w="1440" w:type="dxa"/>
            <w:shd w:val="clear" w:color="auto" w:fill="auto"/>
            <w:hideMark/>
          </w:tcPr>
          <w:p w:rsidRPr="00046764" w:rsidR="00BC3004" w:rsidP="00BC3004" w:rsidRDefault="00BC3004" w14:paraId="754D861E" w14:textId="77777777">
            <w:pPr>
              <w:jc w:val="center"/>
              <w:rPr>
                <w:color w:val="000000"/>
                <w:sz w:val="20"/>
              </w:rPr>
            </w:pPr>
            <w:r w:rsidRPr="00046764">
              <w:rPr>
                <w:color w:val="000000"/>
                <w:sz w:val="20"/>
              </w:rPr>
              <w:t>-1,050.00 hours</w:t>
            </w:r>
          </w:p>
        </w:tc>
        <w:tc>
          <w:tcPr>
            <w:tcW w:w="2880" w:type="dxa"/>
            <w:shd w:val="clear" w:color="auto" w:fill="auto"/>
            <w:hideMark/>
          </w:tcPr>
          <w:p w:rsidRPr="00046764" w:rsidR="00BC3004" w:rsidP="00BC3004" w:rsidRDefault="00BC3004" w14:paraId="3A1F2FCD" w14:textId="59945BB9">
            <w:pPr>
              <w:rPr>
                <w:color w:val="000000"/>
                <w:sz w:val="20"/>
              </w:rPr>
            </w:pPr>
            <w:r w:rsidRPr="00046764">
              <w:rPr>
                <w:color w:val="000000"/>
                <w:sz w:val="20"/>
              </w:rPr>
              <w:t>The estimated</w:t>
            </w:r>
            <w:r w:rsidR="000449CA">
              <w:rPr>
                <w:color w:val="000000"/>
                <w:sz w:val="20"/>
              </w:rPr>
              <w:t xml:space="preserve"> paperwork</w:t>
            </w:r>
            <w:r w:rsidRPr="00046764">
              <w:rPr>
                <w:color w:val="000000"/>
                <w:sz w:val="20"/>
              </w:rPr>
              <w:t xml:space="preserve"> burden for this regulatory requirement is covered under § 229.23 (under "Annual Tests" entry in Form </w:t>
            </w:r>
            <w:r w:rsidRPr="003A39CF" w:rsidR="003A39CF">
              <w:rPr>
                <w:color w:val="000000"/>
                <w:sz w:val="20"/>
              </w:rPr>
              <w:t>FRA F 6180.</w:t>
            </w:r>
            <w:r>
              <w:rPr>
                <w:color w:val="000000"/>
                <w:sz w:val="20"/>
              </w:rPr>
              <w:t>49A</w:t>
            </w:r>
            <w:r w:rsidRPr="00046764">
              <w:rPr>
                <w:color w:val="000000"/>
                <w:sz w:val="20"/>
              </w:rPr>
              <w:t>).</w:t>
            </w:r>
          </w:p>
        </w:tc>
      </w:tr>
      <w:tr w:rsidRPr="00046764" w:rsidR="00BC3004" w:rsidTr="00473F7C" w14:paraId="3E0A12F5" w14:textId="77777777">
        <w:trPr>
          <w:trHeight w:val="1020"/>
        </w:trPr>
        <w:tc>
          <w:tcPr>
            <w:tcW w:w="2160" w:type="dxa"/>
            <w:shd w:val="clear" w:color="auto" w:fill="auto"/>
            <w:hideMark/>
          </w:tcPr>
          <w:p w:rsidRPr="00046764" w:rsidR="00BC3004" w:rsidP="00BC3004" w:rsidRDefault="00BC3004" w14:paraId="26EAEC39" w14:textId="77777777">
            <w:pPr>
              <w:rPr>
                <w:color w:val="000000"/>
                <w:sz w:val="20"/>
              </w:rPr>
            </w:pPr>
            <w:r w:rsidRPr="00046764">
              <w:rPr>
                <w:color w:val="000000"/>
                <w:sz w:val="20"/>
              </w:rPr>
              <w:t>229.29—Calibration of Locomotive Air Flow Meter—Tests</w:t>
            </w:r>
          </w:p>
        </w:tc>
        <w:tc>
          <w:tcPr>
            <w:tcW w:w="1620" w:type="dxa"/>
            <w:shd w:val="clear" w:color="auto" w:fill="auto"/>
            <w:hideMark/>
          </w:tcPr>
          <w:p w:rsidRPr="00046764" w:rsidR="00BC3004" w:rsidP="00BC3004" w:rsidRDefault="00BC3004" w14:paraId="1D751E4D" w14:textId="77777777">
            <w:pPr>
              <w:jc w:val="center"/>
              <w:rPr>
                <w:color w:val="000000"/>
                <w:sz w:val="20"/>
              </w:rPr>
            </w:pPr>
            <w:r w:rsidRPr="00046764">
              <w:rPr>
                <w:color w:val="000000"/>
                <w:sz w:val="20"/>
              </w:rPr>
              <w:t xml:space="preserve">88,000 tests/records </w:t>
            </w:r>
            <w:r w:rsidRPr="00046764">
              <w:rPr>
                <w:color w:val="000000"/>
                <w:sz w:val="20"/>
              </w:rPr>
              <w:br/>
              <w:t>(60 seconds)</w:t>
            </w:r>
          </w:p>
        </w:tc>
        <w:tc>
          <w:tcPr>
            <w:tcW w:w="1620" w:type="dxa"/>
            <w:shd w:val="clear" w:color="auto" w:fill="auto"/>
            <w:hideMark/>
          </w:tcPr>
          <w:p w:rsidRPr="00046764" w:rsidR="00BC3004" w:rsidP="00BC3004" w:rsidRDefault="00BC3004" w14:paraId="3118306A" w14:textId="106A083B">
            <w:pPr>
              <w:jc w:val="center"/>
              <w:rPr>
                <w:color w:val="000000"/>
                <w:sz w:val="20"/>
              </w:rPr>
            </w:pPr>
            <w:r w:rsidRPr="001B4A94">
              <w:rPr>
                <w:color w:val="000000"/>
                <w:sz w:val="20"/>
              </w:rPr>
              <w:t>0</w:t>
            </w:r>
          </w:p>
        </w:tc>
        <w:tc>
          <w:tcPr>
            <w:tcW w:w="1350" w:type="dxa"/>
            <w:shd w:val="clear" w:color="auto" w:fill="auto"/>
            <w:hideMark/>
          </w:tcPr>
          <w:p w:rsidRPr="00046764" w:rsidR="00BC3004" w:rsidP="00BC3004" w:rsidRDefault="00BC3004" w14:paraId="08060E14" w14:textId="77777777">
            <w:pPr>
              <w:jc w:val="center"/>
              <w:rPr>
                <w:color w:val="000000"/>
                <w:sz w:val="20"/>
              </w:rPr>
            </w:pPr>
            <w:r w:rsidRPr="00046764">
              <w:rPr>
                <w:color w:val="000000"/>
                <w:sz w:val="20"/>
              </w:rPr>
              <w:t>-88,000 tests/records</w:t>
            </w:r>
          </w:p>
        </w:tc>
        <w:tc>
          <w:tcPr>
            <w:tcW w:w="1350" w:type="dxa"/>
            <w:shd w:val="clear" w:color="auto" w:fill="auto"/>
            <w:hideMark/>
          </w:tcPr>
          <w:p w:rsidRPr="00046764" w:rsidR="00BC3004" w:rsidP="00BC3004" w:rsidRDefault="00BC3004" w14:paraId="6B56D840" w14:textId="07AB14B1">
            <w:pPr>
              <w:jc w:val="center"/>
              <w:rPr>
                <w:color w:val="000000"/>
                <w:sz w:val="20"/>
              </w:rPr>
            </w:pPr>
            <w:r w:rsidRPr="00046764">
              <w:rPr>
                <w:color w:val="000000"/>
                <w:sz w:val="20"/>
              </w:rPr>
              <w:t>1,467</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7DB2F7EC" w14:textId="372338C8">
            <w:pPr>
              <w:jc w:val="center"/>
              <w:rPr>
                <w:color w:val="000000"/>
                <w:sz w:val="20"/>
              </w:rPr>
            </w:pPr>
            <w:r w:rsidRPr="0063062C">
              <w:rPr>
                <w:color w:val="000000"/>
                <w:sz w:val="20"/>
              </w:rPr>
              <w:t>0</w:t>
            </w:r>
          </w:p>
        </w:tc>
        <w:tc>
          <w:tcPr>
            <w:tcW w:w="1440" w:type="dxa"/>
            <w:shd w:val="clear" w:color="auto" w:fill="auto"/>
            <w:hideMark/>
          </w:tcPr>
          <w:p w:rsidRPr="00046764" w:rsidR="00BC3004" w:rsidP="00BC3004" w:rsidRDefault="00BC3004" w14:paraId="55DE0F7F" w14:textId="49458BB7">
            <w:pPr>
              <w:jc w:val="center"/>
              <w:rPr>
                <w:color w:val="000000"/>
                <w:sz w:val="20"/>
              </w:rPr>
            </w:pPr>
            <w:r w:rsidRPr="00046764">
              <w:rPr>
                <w:color w:val="000000"/>
                <w:sz w:val="20"/>
              </w:rPr>
              <w:t>-1,46</w:t>
            </w:r>
            <w:r>
              <w:rPr>
                <w:color w:val="000000"/>
                <w:sz w:val="20"/>
              </w:rPr>
              <w:t>7.00</w:t>
            </w:r>
            <w:r w:rsidRPr="00046764">
              <w:rPr>
                <w:color w:val="000000"/>
                <w:sz w:val="20"/>
              </w:rPr>
              <w:t xml:space="preserve"> hours</w:t>
            </w:r>
          </w:p>
        </w:tc>
        <w:tc>
          <w:tcPr>
            <w:tcW w:w="2880" w:type="dxa"/>
            <w:shd w:val="clear" w:color="auto" w:fill="auto"/>
            <w:hideMark/>
          </w:tcPr>
          <w:p w:rsidRPr="00046764" w:rsidR="00BC3004" w:rsidP="00BC3004" w:rsidRDefault="00BC3004" w14:paraId="4305513B" w14:textId="29088D02">
            <w:pPr>
              <w:rPr>
                <w:color w:val="000000"/>
                <w:sz w:val="20"/>
              </w:rPr>
            </w:pPr>
            <w:r w:rsidRPr="00046764">
              <w:rPr>
                <w:color w:val="000000"/>
                <w:sz w:val="20"/>
              </w:rPr>
              <w:t xml:space="preserve">The estimated </w:t>
            </w:r>
            <w:r w:rsidR="000449CA">
              <w:rPr>
                <w:color w:val="000000"/>
                <w:sz w:val="20"/>
              </w:rPr>
              <w:t xml:space="preserve">paperwork </w:t>
            </w:r>
            <w:r w:rsidRPr="00046764">
              <w:rPr>
                <w:color w:val="000000"/>
                <w:sz w:val="20"/>
              </w:rPr>
              <w:t xml:space="preserve">burden for this regulatory requirement is covered under § 229.23 (under "Air Brakes" entry in Form </w:t>
            </w:r>
            <w:r w:rsidRPr="003A39CF" w:rsidR="003A39CF">
              <w:rPr>
                <w:color w:val="000000"/>
                <w:sz w:val="20"/>
              </w:rPr>
              <w:t>FRA F 6180.</w:t>
            </w:r>
            <w:r>
              <w:rPr>
                <w:color w:val="000000"/>
                <w:sz w:val="20"/>
              </w:rPr>
              <w:t>49A</w:t>
            </w:r>
            <w:r w:rsidRPr="00046764">
              <w:rPr>
                <w:color w:val="000000"/>
                <w:sz w:val="20"/>
              </w:rPr>
              <w:t>).</w:t>
            </w:r>
          </w:p>
        </w:tc>
      </w:tr>
      <w:tr w:rsidRPr="00046764" w:rsidR="00BC3004" w:rsidTr="00473F7C" w14:paraId="344B53FA" w14:textId="77777777">
        <w:trPr>
          <w:trHeight w:val="1020"/>
        </w:trPr>
        <w:tc>
          <w:tcPr>
            <w:tcW w:w="2160" w:type="dxa"/>
            <w:shd w:val="clear" w:color="auto" w:fill="auto"/>
            <w:hideMark/>
          </w:tcPr>
          <w:p w:rsidRPr="00046764" w:rsidR="00BC3004" w:rsidP="00BC3004" w:rsidRDefault="00BC3004" w14:paraId="238628A2" w14:textId="5E2F5A8F">
            <w:pPr>
              <w:rPr>
                <w:color w:val="000000"/>
                <w:sz w:val="20"/>
              </w:rPr>
            </w:pPr>
            <w:r w:rsidRPr="00046764">
              <w:rPr>
                <w:color w:val="000000"/>
                <w:sz w:val="20"/>
              </w:rPr>
              <w:lastRenderedPageBreak/>
              <w:t xml:space="preserve">229.31—Main reservoir tests: Periodic inspections—repairs &amp; adjustments, &amp; data on Form </w:t>
            </w:r>
            <w:r>
              <w:rPr>
                <w:color w:val="000000"/>
                <w:sz w:val="20"/>
              </w:rPr>
              <w:t>49A</w:t>
            </w:r>
            <w:r w:rsidRPr="00046764">
              <w:rPr>
                <w:color w:val="000000"/>
                <w:sz w:val="20"/>
              </w:rPr>
              <w:t>.</w:t>
            </w:r>
          </w:p>
        </w:tc>
        <w:tc>
          <w:tcPr>
            <w:tcW w:w="1620" w:type="dxa"/>
            <w:shd w:val="clear" w:color="auto" w:fill="auto"/>
            <w:hideMark/>
          </w:tcPr>
          <w:p w:rsidRPr="00046764" w:rsidR="00BC3004" w:rsidP="00BC3004" w:rsidRDefault="00BC3004" w14:paraId="6CD18A58" w14:textId="77777777">
            <w:pPr>
              <w:jc w:val="center"/>
              <w:rPr>
                <w:color w:val="000000"/>
                <w:sz w:val="20"/>
              </w:rPr>
            </w:pPr>
            <w:r w:rsidRPr="00046764">
              <w:rPr>
                <w:color w:val="000000"/>
                <w:sz w:val="20"/>
              </w:rPr>
              <w:t xml:space="preserve">9,500 tests/forms </w:t>
            </w:r>
            <w:r w:rsidRPr="00046764">
              <w:rPr>
                <w:color w:val="000000"/>
                <w:sz w:val="20"/>
              </w:rPr>
              <w:br/>
              <w:t>(8 hours)</w:t>
            </w:r>
          </w:p>
        </w:tc>
        <w:tc>
          <w:tcPr>
            <w:tcW w:w="1620" w:type="dxa"/>
            <w:shd w:val="clear" w:color="auto" w:fill="auto"/>
            <w:hideMark/>
          </w:tcPr>
          <w:p w:rsidRPr="00046764" w:rsidR="00BC3004" w:rsidP="00BC3004" w:rsidRDefault="00BC3004" w14:paraId="3DB5345A" w14:textId="476AC908">
            <w:pPr>
              <w:jc w:val="center"/>
              <w:rPr>
                <w:color w:val="000000"/>
                <w:sz w:val="20"/>
              </w:rPr>
            </w:pPr>
            <w:r w:rsidRPr="001B4A94">
              <w:rPr>
                <w:color w:val="000000"/>
                <w:sz w:val="20"/>
              </w:rPr>
              <w:t>0</w:t>
            </w:r>
          </w:p>
        </w:tc>
        <w:tc>
          <w:tcPr>
            <w:tcW w:w="1350" w:type="dxa"/>
            <w:shd w:val="clear" w:color="auto" w:fill="auto"/>
            <w:hideMark/>
          </w:tcPr>
          <w:p w:rsidRPr="00046764" w:rsidR="00BC3004" w:rsidP="00BC3004" w:rsidRDefault="00BC3004" w14:paraId="6BA62733" w14:textId="77777777">
            <w:pPr>
              <w:jc w:val="center"/>
              <w:rPr>
                <w:color w:val="000000"/>
                <w:sz w:val="20"/>
              </w:rPr>
            </w:pPr>
            <w:r w:rsidRPr="00046764">
              <w:rPr>
                <w:color w:val="000000"/>
                <w:sz w:val="20"/>
              </w:rPr>
              <w:t>-9,500 tests/forms</w:t>
            </w:r>
          </w:p>
        </w:tc>
        <w:tc>
          <w:tcPr>
            <w:tcW w:w="1350" w:type="dxa"/>
            <w:shd w:val="clear" w:color="auto" w:fill="auto"/>
            <w:hideMark/>
          </w:tcPr>
          <w:p w:rsidRPr="00046764" w:rsidR="00BC3004" w:rsidP="00BC3004" w:rsidRDefault="00BC3004" w14:paraId="603ACCCE" w14:textId="51D8084C">
            <w:pPr>
              <w:jc w:val="center"/>
              <w:rPr>
                <w:color w:val="000000"/>
                <w:sz w:val="20"/>
              </w:rPr>
            </w:pPr>
            <w:r w:rsidRPr="00046764">
              <w:rPr>
                <w:color w:val="000000"/>
                <w:sz w:val="20"/>
              </w:rPr>
              <w:t>76,000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4ACFEFA6" w14:textId="64A8C089">
            <w:pPr>
              <w:jc w:val="center"/>
              <w:rPr>
                <w:color w:val="000000"/>
                <w:sz w:val="20"/>
              </w:rPr>
            </w:pPr>
            <w:r w:rsidRPr="0063062C">
              <w:rPr>
                <w:color w:val="000000"/>
                <w:sz w:val="20"/>
              </w:rPr>
              <w:t>0</w:t>
            </w:r>
          </w:p>
        </w:tc>
        <w:tc>
          <w:tcPr>
            <w:tcW w:w="1440" w:type="dxa"/>
            <w:shd w:val="clear" w:color="auto" w:fill="auto"/>
            <w:hideMark/>
          </w:tcPr>
          <w:p w:rsidRPr="00046764" w:rsidR="00BC3004" w:rsidP="00BC3004" w:rsidRDefault="00BC3004" w14:paraId="262993F7" w14:textId="77777777">
            <w:pPr>
              <w:jc w:val="center"/>
              <w:rPr>
                <w:color w:val="000000"/>
                <w:sz w:val="20"/>
              </w:rPr>
            </w:pPr>
            <w:r w:rsidRPr="00046764">
              <w:rPr>
                <w:color w:val="000000"/>
                <w:sz w:val="20"/>
              </w:rPr>
              <w:t>-76,000.00 hours</w:t>
            </w:r>
          </w:p>
        </w:tc>
        <w:tc>
          <w:tcPr>
            <w:tcW w:w="2880" w:type="dxa"/>
            <w:shd w:val="clear" w:color="auto" w:fill="auto"/>
            <w:hideMark/>
          </w:tcPr>
          <w:p w:rsidRPr="00046764" w:rsidR="00BC3004" w:rsidP="00BC3004" w:rsidRDefault="00BC3004" w14:paraId="241E2A59" w14:textId="01F6AEA4">
            <w:pPr>
              <w:rPr>
                <w:color w:val="000000"/>
                <w:sz w:val="20"/>
              </w:rPr>
            </w:pPr>
            <w:r w:rsidRPr="00046764">
              <w:rPr>
                <w:color w:val="000000"/>
                <w:sz w:val="20"/>
              </w:rPr>
              <w:t>The estimated</w:t>
            </w:r>
            <w:r w:rsidR="000449CA">
              <w:rPr>
                <w:color w:val="000000"/>
                <w:sz w:val="20"/>
              </w:rPr>
              <w:t xml:space="preserve"> paperwork</w:t>
            </w:r>
            <w:r w:rsidRPr="00046764">
              <w:rPr>
                <w:color w:val="000000"/>
                <w:sz w:val="20"/>
              </w:rPr>
              <w:t xml:space="preserve"> burden for this regulatory requirement is covered under § 229.23 (under "Hammer and Hydro" in Form </w:t>
            </w:r>
            <w:r w:rsidRPr="003A39CF" w:rsidR="003A39CF">
              <w:rPr>
                <w:color w:val="000000"/>
                <w:sz w:val="20"/>
              </w:rPr>
              <w:t>FRA F 6180.</w:t>
            </w:r>
            <w:r>
              <w:rPr>
                <w:color w:val="000000"/>
                <w:sz w:val="20"/>
              </w:rPr>
              <w:t>49A</w:t>
            </w:r>
            <w:r w:rsidRPr="00046764">
              <w:rPr>
                <w:color w:val="000000"/>
                <w:sz w:val="20"/>
              </w:rPr>
              <w:t>).</w:t>
            </w:r>
          </w:p>
        </w:tc>
      </w:tr>
      <w:tr w:rsidRPr="00046764" w:rsidR="00BC3004" w:rsidTr="00473F7C" w14:paraId="412D245A" w14:textId="77777777">
        <w:trPr>
          <w:trHeight w:val="1250"/>
        </w:trPr>
        <w:tc>
          <w:tcPr>
            <w:tcW w:w="2160" w:type="dxa"/>
            <w:shd w:val="clear" w:color="auto" w:fill="auto"/>
            <w:hideMark/>
          </w:tcPr>
          <w:p w:rsidRPr="00046764" w:rsidR="00BC3004" w:rsidP="00BC3004" w:rsidRDefault="00BC3004" w14:paraId="48E167C6" w14:textId="77777777">
            <w:pPr>
              <w:rPr>
                <w:color w:val="000000"/>
                <w:sz w:val="20"/>
              </w:rPr>
            </w:pPr>
            <w:r w:rsidRPr="00046764">
              <w:rPr>
                <w:color w:val="000000"/>
                <w:sz w:val="20"/>
              </w:rPr>
              <w:t xml:space="preserve">229.33—Out-of-Use Credit for Locomotives </w:t>
            </w:r>
          </w:p>
        </w:tc>
        <w:tc>
          <w:tcPr>
            <w:tcW w:w="1620" w:type="dxa"/>
            <w:shd w:val="clear" w:color="auto" w:fill="auto"/>
            <w:hideMark/>
          </w:tcPr>
          <w:p w:rsidRPr="00046764" w:rsidR="00BC3004" w:rsidP="00BC3004" w:rsidRDefault="00BC3004" w14:paraId="0A56FB7D" w14:textId="77777777">
            <w:pPr>
              <w:jc w:val="center"/>
              <w:rPr>
                <w:color w:val="000000"/>
                <w:sz w:val="20"/>
              </w:rPr>
            </w:pPr>
            <w:r w:rsidRPr="00046764">
              <w:rPr>
                <w:color w:val="000000"/>
                <w:sz w:val="20"/>
              </w:rPr>
              <w:t xml:space="preserve">500 out-of-use notations records/reports </w:t>
            </w:r>
            <w:r w:rsidRPr="00046764">
              <w:rPr>
                <w:color w:val="000000"/>
                <w:sz w:val="20"/>
              </w:rPr>
              <w:br/>
              <w:t>(5 minutes)</w:t>
            </w:r>
          </w:p>
        </w:tc>
        <w:tc>
          <w:tcPr>
            <w:tcW w:w="1620" w:type="dxa"/>
            <w:shd w:val="clear" w:color="auto" w:fill="auto"/>
            <w:hideMark/>
          </w:tcPr>
          <w:p w:rsidRPr="00046764" w:rsidR="00BC3004" w:rsidP="00BC3004" w:rsidRDefault="00BC3004" w14:paraId="45FA94BF" w14:textId="3F5DC0FD">
            <w:pPr>
              <w:jc w:val="center"/>
              <w:rPr>
                <w:color w:val="000000"/>
                <w:sz w:val="20"/>
              </w:rPr>
            </w:pPr>
            <w:r>
              <w:rPr>
                <w:color w:val="000000"/>
                <w:sz w:val="20"/>
              </w:rPr>
              <w:t>0</w:t>
            </w:r>
          </w:p>
        </w:tc>
        <w:tc>
          <w:tcPr>
            <w:tcW w:w="1350" w:type="dxa"/>
            <w:shd w:val="clear" w:color="auto" w:fill="auto"/>
            <w:hideMark/>
          </w:tcPr>
          <w:p w:rsidRPr="00046764" w:rsidR="00BC3004" w:rsidP="00BC3004" w:rsidRDefault="00BC3004" w14:paraId="39292EEA" w14:textId="77777777">
            <w:pPr>
              <w:jc w:val="center"/>
              <w:rPr>
                <w:color w:val="000000"/>
                <w:sz w:val="20"/>
              </w:rPr>
            </w:pPr>
            <w:r w:rsidRPr="00046764">
              <w:rPr>
                <w:color w:val="000000"/>
                <w:sz w:val="20"/>
              </w:rPr>
              <w:t>-500 out-of-use notations records/reports</w:t>
            </w:r>
          </w:p>
        </w:tc>
        <w:tc>
          <w:tcPr>
            <w:tcW w:w="1350" w:type="dxa"/>
            <w:shd w:val="clear" w:color="auto" w:fill="auto"/>
            <w:hideMark/>
          </w:tcPr>
          <w:p w:rsidRPr="00046764" w:rsidR="00BC3004" w:rsidP="00BC3004" w:rsidRDefault="00BC3004" w14:paraId="7BF9A471" w14:textId="04E228CA">
            <w:pPr>
              <w:jc w:val="center"/>
              <w:rPr>
                <w:color w:val="000000"/>
                <w:sz w:val="20"/>
              </w:rPr>
            </w:pPr>
            <w:r w:rsidRPr="00046764">
              <w:rPr>
                <w:color w:val="000000"/>
                <w:sz w:val="20"/>
              </w:rPr>
              <w:t>42</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3326704C" w14:textId="4BC34E7F">
            <w:pPr>
              <w:jc w:val="center"/>
              <w:rPr>
                <w:color w:val="000000"/>
                <w:sz w:val="20"/>
              </w:rPr>
            </w:pPr>
            <w:r w:rsidRPr="0063062C">
              <w:rPr>
                <w:color w:val="000000"/>
                <w:sz w:val="20"/>
              </w:rPr>
              <w:t>0</w:t>
            </w:r>
          </w:p>
        </w:tc>
        <w:tc>
          <w:tcPr>
            <w:tcW w:w="1440" w:type="dxa"/>
            <w:shd w:val="clear" w:color="auto" w:fill="auto"/>
            <w:hideMark/>
          </w:tcPr>
          <w:p w:rsidRPr="00046764" w:rsidR="00BC3004" w:rsidP="00BC3004" w:rsidRDefault="00BC3004" w14:paraId="64AEE727" w14:textId="73436E33">
            <w:pPr>
              <w:jc w:val="center"/>
              <w:rPr>
                <w:color w:val="000000"/>
                <w:sz w:val="20"/>
              </w:rPr>
            </w:pPr>
            <w:r w:rsidRPr="00046764">
              <w:rPr>
                <w:color w:val="000000"/>
                <w:sz w:val="20"/>
              </w:rPr>
              <w:t>-4</w:t>
            </w:r>
            <w:r>
              <w:rPr>
                <w:color w:val="000000"/>
                <w:sz w:val="20"/>
              </w:rPr>
              <w:t>2.00</w:t>
            </w:r>
            <w:r w:rsidRPr="00046764">
              <w:rPr>
                <w:color w:val="000000"/>
                <w:sz w:val="20"/>
              </w:rPr>
              <w:t xml:space="preserve"> hours</w:t>
            </w:r>
          </w:p>
        </w:tc>
        <w:tc>
          <w:tcPr>
            <w:tcW w:w="2880" w:type="dxa"/>
            <w:shd w:val="clear" w:color="auto" w:fill="auto"/>
            <w:hideMark/>
          </w:tcPr>
          <w:p w:rsidRPr="00046764" w:rsidR="00BC3004" w:rsidP="00BC3004" w:rsidRDefault="00BC3004" w14:paraId="24E6B151" w14:textId="0AED0173">
            <w:pPr>
              <w:rPr>
                <w:color w:val="000000"/>
                <w:sz w:val="20"/>
              </w:rPr>
            </w:pPr>
            <w:r w:rsidRPr="00046764">
              <w:rPr>
                <w:color w:val="000000"/>
                <w:sz w:val="20"/>
              </w:rPr>
              <w:t xml:space="preserve">The estimated </w:t>
            </w:r>
            <w:r w:rsidR="000449CA">
              <w:rPr>
                <w:color w:val="000000"/>
                <w:sz w:val="20"/>
              </w:rPr>
              <w:t xml:space="preserve">paperwork </w:t>
            </w:r>
            <w:r w:rsidRPr="00046764">
              <w:rPr>
                <w:color w:val="000000"/>
                <w:sz w:val="20"/>
              </w:rPr>
              <w:t xml:space="preserve">burden for this regulatory requirement is covered under § 229.23 (under "Out of use Credit" in Form </w:t>
            </w:r>
            <w:r w:rsidRPr="003A39CF" w:rsidR="003A39CF">
              <w:rPr>
                <w:color w:val="000000"/>
                <w:sz w:val="20"/>
              </w:rPr>
              <w:t>FRA F 6180.</w:t>
            </w:r>
            <w:r>
              <w:rPr>
                <w:color w:val="000000"/>
                <w:sz w:val="20"/>
              </w:rPr>
              <w:t>49A</w:t>
            </w:r>
            <w:r w:rsidRPr="00046764">
              <w:rPr>
                <w:color w:val="000000"/>
                <w:sz w:val="20"/>
              </w:rPr>
              <w:t>).</w:t>
            </w:r>
          </w:p>
        </w:tc>
      </w:tr>
      <w:tr w:rsidRPr="00046764" w:rsidR="00BC3004" w:rsidTr="00473F7C" w14:paraId="07E28F7B" w14:textId="77777777">
        <w:trPr>
          <w:trHeight w:val="1020"/>
        </w:trPr>
        <w:tc>
          <w:tcPr>
            <w:tcW w:w="2160" w:type="dxa"/>
            <w:shd w:val="clear" w:color="auto" w:fill="auto"/>
            <w:hideMark/>
          </w:tcPr>
          <w:p w:rsidRPr="00046764" w:rsidR="00BC3004" w:rsidP="00BC3004" w:rsidRDefault="00BC3004" w14:paraId="7BD865CF" w14:textId="77777777">
            <w:pPr>
              <w:rPr>
                <w:color w:val="000000"/>
                <w:sz w:val="20"/>
              </w:rPr>
            </w:pPr>
            <w:r w:rsidRPr="00046764">
              <w:rPr>
                <w:color w:val="000000"/>
                <w:sz w:val="20"/>
              </w:rPr>
              <w:t>229.46—Tagging locomotive with inoperative or ineffective automatic/independent brake that can only be used in trailing position</w:t>
            </w:r>
          </w:p>
        </w:tc>
        <w:tc>
          <w:tcPr>
            <w:tcW w:w="1620" w:type="dxa"/>
            <w:shd w:val="clear" w:color="auto" w:fill="auto"/>
            <w:hideMark/>
          </w:tcPr>
          <w:p w:rsidRPr="00046764" w:rsidR="00BC3004" w:rsidP="00BC3004" w:rsidRDefault="00BC3004" w14:paraId="37C6C397" w14:textId="77777777">
            <w:pPr>
              <w:jc w:val="center"/>
              <w:rPr>
                <w:color w:val="000000"/>
                <w:sz w:val="20"/>
              </w:rPr>
            </w:pPr>
            <w:r w:rsidRPr="00046764">
              <w:rPr>
                <w:color w:val="000000"/>
                <w:sz w:val="20"/>
              </w:rPr>
              <w:t xml:space="preserve">2,100 tags </w:t>
            </w:r>
            <w:r w:rsidRPr="00046764">
              <w:rPr>
                <w:color w:val="000000"/>
                <w:sz w:val="20"/>
              </w:rPr>
              <w:br/>
              <w:t>(2 minutes)</w:t>
            </w:r>
          </w:p>
        </w:tc>
        <w:tc>
          <w:tcPr>
            <w:tcW w:w="1620" w:type="dxa"/>
            <w:shd w:val="clear" w:color="auto" w:fill="auto"/>
            <w:hideMark/>
          </w:tcPr>
          <w:p w:rsidRPr="00046764" w:rsidR="00BC3004" w:rsidP="00BC3004" w:rsidRDefault="00BC3004" w14:paraId="5F4A4867" w14:textId="77777777">
            <w:pPr>
              <w:jc w:val="center"/>
              <w:rPr>
                <w:color w:val="000000"/>
                <w:sz w:val="20"/>
              </w:rPr>
            </w:pPr>
            <w:r w:rsidRPr="00046764">
              <w:rPr>
                <w:color w:val="000000"/>
                <w:sz w:val="20"/>
              </w:rPr>
              <w:t xml:space="preserve">2,269 tags </w:t>
            </w:r>
            <w:r w:rsidRPr="00046764">
              <w:rPr>
                <w:color w:val="000000"/>
                <w:sz w:val="20"/>
              </w:rPr>
              <w:br/>
              <w:t>(1 minute)</w:t>
            </w:r>
          </w:p>
        </w:tc>
        <w:tc>
          <w:tcPr>
            <w:tcW w:w="1350" w:type="dxa"/>
            <w:shd w:val="clear" w:color="auto" w:fill="auto"/>
            <w:hideMark/>
          </w:tcPr>
          <w:p w:rsidRPr="00046764" w:rsidR="00BC3004" w:rsidP="00BC3004" w:rsidRDefault="00BC3004" w14:paraId="3FC87B5F" w14:textId="77777777">
            <w:pPr>
              <w:jc w:val="center"/>
              <w:rPr>
                <w:color w:val="000000"/>
                <w:sz w:val="20"/>
              </w:rPr>
            </w:pPr>
            <w:r w:rsidRPr="00046764">
              <w:rPr>
                <w:color w:val="000000"/>
                <w:sz w:val="20"/>
              </w:rPr>
              <w:t>169 tags</w:t>
            </w:r>
          </w:p>
        </w:tc>
        <w:tc>
          <w:tcPr>
            <w:tcW w:w="1350" w:type="dxa"/>
            <w:shd w:val="clear" w:color="auto" w:fill="auto"/>
            <w:hideMark/>
          </w:tcPr>
          <w:p w:rsidRPr="00046764" w:rsidR="00BC3004" w:rsidP="00BC3004" w:rsidRDefault="00BC3004" w14:paraId="0931D131" w14:textId="6D34F111">
            <w:pPr>
              <w:jc w:val="center"/>
              <w:rPr>
                <w:color w:val="000000"/>
                <w:sz w:val="20"/>
              </w:rPr>
            </w:pPr>
            <w:r w:rsidRPr="00046764">
              <w:rPr>
                <w:color w:val="000000"/>
                <w:sz w:val="20"/>
              </w:rPr>
              <w:t>70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57330AEF" w14:textId="77777777">
            <w:pPr>
              <w:jc w:val="center"/>
              <w:rPr>
                <w:color w:val="000000"/>
                <w:sz w:val="20"/>
              </w:rPr>
            </w:pPr>
            <w:r w:rsidRPr="00046764">
              <w:rPr>
                <w:color w:val="000000"/>
                <w:sz w:val="20"/>
              </w:rPr>
              <w:t>37.81 hours</w:t>
            </w:r>
          </w:p>
        </w:tc>
        <w:tc>
          <w:tcPr>
            <w:tcW w:w="1440" w:type="dxa"/>
            <w:shd w:val="clear" w:color="auto" w:fill="auto"/>
            <w:hideMark/>
          </w:tcPr>
          <w:p w:rsidRPr="00046764" w:rsidR="00BC3004" w:rsidP="00BC3004" w:rsidRDefault="00BC3004" w14:paraId="5C374D43" w14:textId="77777777">
            <w:pPr>
              <w:jc w:val="center"/>
              <w:rPr>
                <w:color w:val="000000"/>
                <w:sz w:val="20"/>
              </w:rPr>
            </w:pPr>
            <w:r w:rsidRPr="00046764">
              <w:rPr>
                <w:color w:val="000000"/>
                <w:sz w:val="20"/>
              </w:rPr>
              <w:t>-32.19 hours</w:t>
            </w:r>
          </w:p>
        </w:tc>
        <w:tc>
          <w:tcPr>
            <w:tcW w:w="2880" w:type="dxa"/>
            <w:shd w:val="clear" w:color="auto" w:fill="auto"/>
            <w:hideMark/>
          </w:tcPr>
          <w:p w:rsidRPr="00046764" w:rsidR="00BC3004" w:rsidP="00BC3004" w:rsidRDefault="00BC3004" w14:paraId="509BE665" w14:textId="7C66D24E">
            <w:pPr>
              <w:rPr>
                <w:color w:val="000000"/>
                <w:sz w:val="20"/>
              </w:rPr>
            </w:pPr>
            <w:r w:rsidRPr="00916637">
              <w:rPr>
                <w:color w:val="000000"/>
                <w:sz w:val="20"/>
              </w:rPr>
              <w:t xml:space="preserve">The </w:t>
            </w:r>
            <w:r w:rsidR="005A1108">
              <w:rPr>
                <w:color w:val="000000"/>
                <w:sz w:val="20"/>
              </w:rPr>
              <w:t>estimates for the total annual responses</w:t>
            </w:r>
            <w:r w:rsidRPr="00916637">
              <w:rPr>
                <w:color w:val="000000"/>
                <w:sz w:val="20"/>
              </w:rPr>
              <w:t xml:space="preserve">, average time per response, and burden hours were outdated. Thus, the current figures represent </w:t>
            </w:r>
            <w:r>
              <w:rPr>
                <w:color w:val="000000"/>
                <w:sz w:val="20"/>
              </w:rPr>
              <w:t>FRA’s</w:t>
            </w:r>
            <w:r w:rsidRPr="00916637">
              <w:rPr>
                <w:color w:val="000000"/>
                <w:sz w:val="20"/>
              </w:rPr>
              <w:t xml:space="preserve"> latest and best estimates.</w:t>
            </w:r>
          </w:p>
        </w:tc>
      </w:tr>
      <w:tr w:rsidRPr="00046764" w:rsidR="00BC3004" w:rsidTr="00473F7C" w14:paraId="6A7F7075" w14:textId="77777777">
        <w:trPr>
          <w:trHeight w:val="1020"/>
        </w:trPr>
        <w:tc>
          <w:tcPr>
            <w:tcW w:w="2160" w:type="dxa"/>
            <w:shd w:val="clear" w:color="auto" w:fill="auto"/>
            <w:hideMark/>
          </w:tcPr>
          <w:p w:rsidRPr="00046764" w:rsidR="00BC3004" w:rsidP="00BC3004" w:rsidRDefault="00BC3004" w14:paraId="19A70C8C" w14:textId="77777777">
            <w:pPr>
              <w:rPr>
                <w:color w:val="000000"/>
                <w:sz w:val="20"/>
              </w:rPr>
            </w:pPr>
            <w:r w:rsidRPr="00046764">
              <w:rPr>
                <w:color w:val="000000"/>
                <w:sz w:val="20"/>
              </w:rPr>
              <w:t>229.85—Marking of all doors, cover plates, or barriers having direct access to high voltage equipment with words ‘‘Danger High Voltage’’ or with word ‘‘Danger’’</w:t>
            </w:r>
          </w:p>
        </w:tc>
        <w:tc>
          <w:tcPr>
            <w:tcW w:w="1620" w:type="dxa"/>
            <w:shd w:val="clear" w:color="auto" w:fill="auto"/>
            <w:hideMark/>
          </w:tcPr>
          <w:p w:rsidR="00BC3004" w:rsidP="00BC3004" w:rsidRDefault="00BC3004" w14:paraId="3FCA2F2F" w14:textId="4A810181">
            <w:pPr>
              <w:jc w:val="center"/>
              <w:rPr>
                <w:color w:val="000000"/>
                <w:sz w:val="20"/>
              </w:rPr>
            </w:pPr>
            <w:r w:rsidRPr="00046764">
              <w:rPr>
                <w:color w:val="000000"/>
                <w:sz w:val="20"/>
              </w:rPr>
              <w:t>1,000 repainting/</w:t>
            </w:r>
          </w:p>
          <w:p w:rsidRPr="00046764" w:rsidR="00BC3004" w:rsidP="00BC3004" w:rsidRDefault="00BC3004" w14:paraId="38990671" w14:textId="340BB276">
            <w:pPr>
              <w:jc w:val="center"/>
              <w:rPr>
                <w:color w:val="000000"/>
                <w:sz w:val="20"/>
              </w:rPr>
            </w:pPr>
            <w:r w:rsidRPr="00046764">
              <w:rPr>
                <w:color w:val="000000"/>
                <w:sz w:val="20"/>
              </w:rPr>
              <w:t xml:space="preserve">decals </w:t>
            </w:r>
            <w:r w:rsidRPr="00046764">
              <w:rPr>
                <w:color w:val="000000"/>
                <w:sz w:val="20"/>
              </w:rPr>
              <w:br/>
              <w:t>(3 minutes)</w:t>
            </w:r>
          </w:p>
        </w:tc>
        <w:tc>
          <w:tcPr>
            <w:tcW w:w="1620" w:type="dxa"/>
            <w:shd w:val="clear" w:color="auto" w:fill="auto"/>
            <w:hideMark/>
          </w:tcPr>
          <w:p w:rsidRPr="00046764" w:rsidR="00BC3004" w:rsidP="00BC3004" w:rsidRDefault="00BC3004" w14:paraId="6198DDA3" w14:textId="61CDED0B">
            <w:pPr>
              <w:jc w:val="center"/>
              <w:rPr>
                <w:color w:val="000000"/>
                <w:sz w:val="20"/>
              </w:rPr>
            </w:pPr>
            <w:r w:rsidRPr="00046764">
              <w:rPr>
                <w:color w:val="000000"/>
                <w:sz w:val="20"/>
              </w:rPr>
              <w:t xml:space="preserve">1,080 decals or repainting </w:t>
            </w:r>
            <w:r w:rsidRPr="00046764">
              <w:rPr>
                <w:color w:val="000000"/>
                <w:sz w:val="20"/>
              </w:rPr>
              <w:br/>
              <w:t>(1 minute)</w:t>
            </w:r>
          </w:p>
        </w:tc>
        <w:tc>
          <w:tcPr>
            <w:tcW w:w="1350" w:type="dxa"/>
            <w:shd w:val="clear" w:color="auto" w:fill="auto"/>
            <w:hideMark/>
          </w:tcPr>
          <w:p w:rsidRPr="00046764" w:rsidR="00BC3004" w:rsidP="00BC3004" w:rsidRDefault="00BC3004" w14:paraId="407BA615" w14:textId="13F2B9C8">
            <w:pPr>
              <w:jc w:val="center"/>
              <w:rPr>
                <w:color w:val="000000"/>
                <w:sz w:val="20"/>
              </w:rPr>
            </w:pPr>
            <w:r w:rsidRPr="00046764">
              <w:rPr>
                <w:color w:val="000000"/>
                <w:sz w:val="20"/>
              </w:rPr>
              <w:t>80 decals or repainting</w:t>
            </w:r>
          </w:p>
        </w:tc>
        <w:tc>
          <w:tcPr>
            <w:tcW w:w="1350" w:type="dxa"/>
            <w:shd w:val="clear" w:color="auto" w:fill="auto"/>
            <w:hideMark/>
          </w:tcPr>
          <w:p w:rsidRPr="00046764" w:rsidR="00BC3004" w:rsidP="00BC3004" w:rsidRDefault="00BC3004" w14:paraId="629F54BC" w14:textId="27513A6F">
            <w:pPr>
              <w:jc w:val="center"/>
              <w:rPr>
                <w:color w:val="000000"/>
                <w:sz w:val="20"/>
              </w:rPr>
            </w:pPr>
            <w:r w:rsidRPr="00046764">
              <w:rPr>
                <w:color w:val="000000"/>
                <w:sz w:val="20"/>
              </w:rPr>
              <w:t>50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158299B9" w14:textId="77777777">
            <w:pPr>
              <w:jc w:val="center"/>
              <w:rPr>
                <w:color w:val="000000"/>
                <w:sz w:val="20"/>
              </w:rPr>
            </w:pPr>
            <w:r w:rsidRPr="00046764">
              <w:rPr>
                <w:color w:val="000000"/>
                <w:sz w:val="20"/>
              </w:rPr>
              <w:t>18.00 hours</w:t>
            </w:r>
          </w:p>
        </w:tc>
        <w:tc>
          <w:tcPr>
            <w:tcW w:w="1440" w:type="dxa"/>
            <w:shd w:val="clear" w:color="auto" w:fill="auto"/>
            <w:hideMark/>
          </w:tcPr>
          <w:p w:rsidRPr="00046764" w:rsidR="00BC3004" w:rsidP="00BC3004" w:rsidRDefault="00BC3004" w14:paraId="4E50177D" w14:textId="77777777">
            <w:pPr>
              <w:jc w:val="center"/>
              <w:rPr>
                <w:color w:val="000000"/>
                <w:sz w:val="20"/>
              </w:rPr>
            </w:pPr>
            <w:r w:rsidRPr="00046764">
              <w:rPr>
                <w:color w:val="000000"/>
                <w:sz w:val="20"/>
              </w:rPr>
              <w:t>-32.00 hours</w:t>
            </w:r>
          </w:p>
        </w:tc>
        <w:tc>
          <w:tcPr>
            <w:tcW w:w="2880" w:type="dxa"/>
            <w:shd w:val="clear" w:color="auto" w:fill="auto"/>
            <w:hideMark/>
          </w:tcPr>
          <w:p w:rsidRPr="00046764" w:rsidR="00BC3004" w:rsidP="00BC3004" w:rsidRDefault="00BC3004" w14:paraId="71A1E29C" w14:textId="61F866B4">
            <w:pPr>
              <w:rPr>
                <w:color w:val="000000"/>
                <w:sz w:val="20"/>
              </w:rPr>
            </w:pPr>
            <w:r w:rsidRPr="00046764">
              <w:rPr>
                <w:color w:val="000000"/>
                <w:sz w:val="20"/>
              </w:rPr>
              <w:t xml:space="preserve">The </w:t>
            </w:r>
            <w:r w:rsidR="00F7198A">
              <w:rPr>
                <w:color w:val="000000"/>
                <w:sz w:val="20"/>
              </w:rPr>
              <w:t>estimates for the total annual responses</w:t>
            </w:r>
            <w:r w:rsidRPr="00046764">
              <w:rPr>
                <w:color w:val="000000"/>
                <w:sz w:val="20"/>
              </w:rPr>
              <w:t xml:space="preserve">, average time per response, and burden hours were outdated. Thus, the current figures represent </w:t>
            </w:r>
            <w:r>
              <w:rPr>
                <w:color w:val="000000"/>
                <w:sz w:val="20"/>
              </w:rPr>
              <w:t>FRA’s</w:t>
            </w:r>
            <w:r w:rsidRPr="00046764">
              <w:rPr>
                <w:color w:val="000000"/>
                <w:sz w:val="20"/>
              </w:rPr>
              <w:t xml:space="preserve"> latest and best estimates. </w:t>
            </w:r>
          </w:p>
        </w:tc>
      </w:tr>
      <w:tr w:rsidRPr="00046764" w:rsidR="00BC3004" w:rsidTr="00473F7C" w14:paraId="369A4DF8" w14:textId="77777777">
        <w:trPr>
          <w:trHeight w:val="1020"/>
        </w:trPr>
        <w:tc>
          <w:tcPr>
            <w:tcW w:w="2160" w:type="dxa"/>
            <w:shd w:val="clear" w:color="auto" w:fill="auto"/>
            <w:hideMark/>
          </w:tcPr>
          <w:p w:rsidRPr="00046764" w:rsidR="00BC3004" w:rsidP="00BC3004" w:rsidRDefault="00BC3004" w14:paraId="360A2706" w14:textId="77777777">
            <w:pPr>
              <w:rPr>
                <w:color w:val="000000"/>
                <w:sz w:val="20"/>
              </w:rPr>
            </w:pPr>
            <w:r w:rsidRPr="00046764">
              <w:rPr>
                <w:color w:val="000000"/>
                <w:sz w:val="20"/>
              </w:rPr>
              <w:t>229.123(b)(2)—Locomotives equipped with a pilot, snowplow, &amp; plate with clearance above 6 inches—Marking/stenciling with words ‘‘9 inch Maximum End Plate Height, Yard or Trail Service Only’’</w:t>
            </w:r>
          </w:p>
        </w:tc>
        <w:tc>
          <w:tcPr>
            <w:tcW w:w="1620" w:type="dxa"/>
            <w:shd w:val="clear" w:color="auto" w:fill="auto"/>
            <w:hideMark/>
          </w:tcPr>
          <w:p w:rsidR="00BC3004" w:rsidP="00BC3004" w:rsidRDefault="00BC3004" w14:paraId="38E9E79B" w14:textId="77777777">
            <w:pPr>
              <w:jc w:val="center"/>
              <w:rPr>
                <w:color w:val="000000"/>
                <w:sz w:val="20"/>
              </w:rPr>
            </w:pPr>
            <w:r w:rsidRPr="00046764">
              <w:rPr>
                <w:color w:val="000000"/>
                <w:sz w:val="20"/>
              </w:rPr>
              <w:t>20 markings/</w:t>
            </w:r>
          </w:p>
          <w:p w:rsidRPr="00046764" w:rsidR="00BC3004" w:rsidP="00BC3004" w:rsidRDefault="00BC3004" w14:paraId="3E87E7F2" w14:textId="52238D20">
            <w:pPr>
              <w:jc w:val="center"/>
              <w:rPr>
                <w:color w:val="000000"/>
                <w:sz w:val="20"/>
              </w:rPr>
            </w:pPr>
            <w:r w:rsidRPr="00046764">
              <w:rPr>
                <w:color w:val="000000"/>
                <w:sz w:val="20"/>
              </w:rPr>
              <w:t xml:space="preserve">stencils </w:t>
            </w:r>
            <w:r w:rsidRPr="00046764">
              <w:rPr>
                <w:color w:val="000000"/>
                <w:sz w:val="20"/>
              </w:rPr>
              <w:br/>
              <w:t>(4 minutes)</w:t>
            </w:r>
          </w:p>
        </w:tc>
        <w:tc>
          <w:tcPr>
            <w:tcW w:w="1620" w:type="dxa"/>
            <w:shd w:val="clear" w:color="auto" w:fill="auto"/>
            <w:hideMark/>
          </w:tcPr>
          <w:p w:rsidRPr="00046764" w:rsidR="00BC3004" w:rsidP="00BC3004" w:rsidRDefault="00BC3004" w14:paraId="7EDA15C9" w14:textId="77777777">
            <w:pPr>
              <w:jc w:val="center"/>
              <w:rPr>
                <w:color w:val="000000"/>
                <w:sz w:val="20"/>
              </w:rPr>
            </w:pPr>
            <w:r w:rsidRPr="00046764">
              <w:rPr>
                <w:color w:val="000000"/>
                <w:sz w:val="20"/>
              </w:rPr>
              <w:t xml:space="preserve">22 markings/stencils </w:t>
            </w:r>
            <w:r w:rsidRPr="00046764">
              <w:rPr>
                <w:color w:val="000000"/>
                <w:sz w:val="20"/>
              </w:rPr>
              <w:br/>
              <w:t>(4 minutes)</w:t>
            </w:r>
          </w:p>
        </w:tc>
        <w:tc>
          <w:tcPr>
            <w:tcW w:w="1350" w:type="dxa"/>
            <w:shd w:val="clear" w:color="auto" w:fill="auto"/>
            <w:hideMark/>
          </w:tcPr>
          <w:p w:rsidR="00473F7C" w:rsidP="00BC3004" w:rsidRDefault="00BC3004" w14:paraId="73A84C29" w14:textId="77777777">
            <w:pPr>
              <w:jc w:val="center"/>
              <w:rPr>
                <w:color w:val="000000"/>
                <w:sz w:val="20"/>
              </w:rPr>
            </w:pPr>
            <w:r w:rsidRPr="00046764">
              <w:rPr>
                <w:color w:val="000000"/>
                <w:sz w:val="20"/>
              </w:rPr>
              <w:t>2 markings/</w:t>
            </w:r>
          </w:p>
          <w:p w:rsidRPr="00046764" w:rsidR="00BC3004" w:rsidP="00BC3004" w:rsidRDefault="00BC3004" w14:paraId="0F82CF49" w14:textId="04094BA9">
            <w:pPr>
              <w:jc w:val="center"/>
              <w:rPr>
                <w:color w:val="000000"/>
                <w:sz w:val="20"/>
              </w:rPr>
            </w:pPr>
            <w:r w:rsidRPr="00046764">
              <w:rPr>
                <w:color w:val="000000"/>
                <w:sz w:val="20"/>
              </w:rPr>
              <w:t>stencils</w:t>
            </w:r>
          </w:p>
        </w:tc>
        <w:tc>
          <w:tcPr>
            <w:tcW w:w="1350" w:type="dxa"/>
            <w:shd w:val="clear" w:color="auto" w:fill="auto"/>
            <w:hideMark/>
          </w:tcPr>
          <w:p w:rsidRPr="00046764" w:rsidR="00BC3004" w:rsidP="00BC3004" w:rsidRDefault="00BC3004" w14:paraId="2856E263" w14:textId="08A0D531">
            <w:pPr>
              <w:jc w:val="center"/>
              <w:rPr>
                <w:color w:val="000000"/>
                <w:sz w:val="20"/>
              </w:rPr>
            </w:pPr>
            <w:r w:rsidRPr="00046764">
              <w:rPr>
                <w:color w:val="000000"/>
                <w:sz w:val="20"/>
              </w:rPr>
              <w:t>1</w:t>
            </w:r>
            <w:r>
              <w:rPr>
                <w:color w:val="000000"/>
                <w:sz w:val="20"/>
              </w:rPr>
              <w:t>.00</w:t>
            </w:r>
            <w:r w:rsidRPr="00046764">
              <w:rPr>
                <w:color w:val="000000"/>
                <w:sz w:val="20"/>
              </w:rPr>
              <w:t xml:space="preserve"> hour</w:t>
            </w:r>
          </w:p>
        </w:tc>
        <w:tc>
          <w:tcPr>
            <w:tcW w:w="1260" w:type="dxa"/>
            <w:shd w:val="clear" w:color="auto" w:fill="auto"/>
            <w:hideMark/>
          </w:tcPr>
          <w:p w:rsidRPr="00046764" w:rsidR="00BC3004" w:rsidP="00BC3004" w:rsidRDefault="00BC3004" w14:paraId="2837B2A7" w14:textId="77777777">
            <w:pPr>
              <w:jc w:val="center"/>
              <w:rPr>
                <w:color w:val="000000"/>
                <w:sz w:val="20"/>
              </w:rPr>
            </w:pPr>
            <w:r w:rsidRPr="00046764">
              <w:rPr>
                <w:color w:val="000000"/>
                <w:sz w:val="20"/>
              </w:rPr>
              <w:t>1.44 hours</w:t>
            </w:r>
          </w:p>
        </w:tc>
        <w:tc>
          <w:tcPr>
            <w:tcW w:w="1440" w:type="dxa"/>
            <w:shd w:val="clear" w:color="auto" w:fill="auto"/>
            <w:hideMark/>
          </w:tcPr>
          <w:p w:rsidRPr="00046764" w:rsidR="00BC3004" w:rsidP="00BC3004" w:rsidRDefault="00BC3004" w14:paraId="7BCD7D77" w14:textId="5B279ED7">
            <w:pPr>
              <w:jc w:val="center"/>
              <w:rPr>
                <w:color w:val="000000"/>
                <w:sz w:val="20"/>
              </w:rPr>
            </w:pPr>
            <w:r w:rsidRPr="00046764">
              <w:rPr>
                <w:color w:val="000000"/>
                <w:sz w:val="20"/>
              </w:rPr>
              <w:t>.</w:t>
            </w:r>
            <w:r>
              <w:rPr>
                <w:color w:val="000000"/>
                <w:sz w:val="20"/>
              </w:rPr>
              <w:t>44</w:t>
            </w:r>
            <w:r w:rsidRPr="00046764">
              <w:rPr>
                <w:color w:val="000000"/>
                <w:sz w:val="20"/>
              </w:rPr>
              <w:t xml:space="preserve"> hour</w:t>
            </w:r>
          </w:p>
        </w:tc>
        <w:tc>
          <w:tcPr>
            <w:tcW w:w="2880" w:type="dxa"/>
            <w:shd w:val="clear" w:color="auto" w:fill="auto"/>
            <w:hideMark/>
          </w:tcPr>
          <w:p w:rsidRPr="00046764" w:rsidR="00BC3004" w:rsidP="00BC3004" w:rsidRDefault="00BC3004" w14:paraId="15534567" w14:textId="4B3E05B8">
            <w:pPr>
              <w:rPr>
                <w:color w:val="000000"/>
                <w:sz w:val="20"/>
              </w:rPr>
            </w:pPr>
            <w:r w:rsidRPr="00046764">
              <w:rPr>
                <w:color w:val="000000"/>
                <w:sz w:val="20"/>
              </w:rPr>
              <w:t xml:space="preserve">The </w:t>
            </w:r>
            <w:r w:rsidR="00F7198A">
              <w:rPr>
                <w:color w:val="000000"/>
                <w:sz w:val="20"/>
              </w:rPr>
              <w:t>estimates for the total annual responses</w:t>
            </w:r>
            <w:r w:rsidRPr="00046764">
              <w:rPr>
                <w:color w:val="000000"/>
                <w:sz w:val="20"/>
              </w:rPr>
              <w:t xml:space="preserve">, average time per response, and burden hours were outdated. Thus, the current figures represent </w:t>
            </w:r>
            <w:r>
              <w:rPr>
                <w:color w:val="000000"/>
                <w:sz w:val="20"/>
              </w:rPr>
              <w:t>FRA’s</w:t>
            </w:r>
            <w:r w:rsidRPr="00046764">
              <w:rPr>
                <w:color w:val="000000"/>
                <w:sz w:val="20"/>
              </w:rPr>
              <w:t xml:space="preserve"> latest and best estimates. </w:t>
            </w:r>
          </w:p>
        </w:tc>
      </w:tr>
      <w:tr w:rsidRPr="00046764" w:rsidR="00BC3004" w:rsidTr="00473F7C" w14:paraId="36E102D4" w14:textId="77777777">
        <w:trPr>
          <w:trHeight w:val="1020"/>
        </w:trPr>
        <w:tc>
          <w:tcPr>
            <w:tcW w:w="2160" w:type="dxa"/>
            <w:shd w:val="clear" w:color="auto" w:fill="auto"/>
            <w:hideMark/>
          </w:tcPr>
          <w:p w:rsidRPr="00046764" w:rsidR="00BC3004" w:rsidP="00BC3004" w:rsidRDefault="00BC3004" w14:paraId="58ADFCDB" w14:textId="6CAE9EA4">
            <w:pPr>
              <w:rPr>
                <w:color w:val="000000"/>
                <w:sz w:val="20"/>
              </w:rPr>
            </w:pPr>
            <w:r w:rsidRPr="00046764">
              <w:rPr>
                <w:color w:val="000000"/>
                <w:sz w:val="20"/>
              </w:rPr>
              <w:lastRenderedPageBreak/>
              <w:t>—(b)(4) Notation in Remarks section of Form  FRA F6180.</w:t>
            </w:r>
            <w:r>
              <w:rPr>
                <w:color w:val="000000"/>
                <w:sz w:val="20"/>
              </w:rPr>
              <w:t>49A</w:t>
            </w:r>
            <w:r w:rsidRPr="00046764">
              <w:rPr>
                <w:color w:val="000000"/>
                <w:sz w:val="20"/>
              </w:rPr>
              <w:t xml:space="preserve"> of pilot, snowplow, or end plate clearance above 6 inches</w:t>
            </w:r>
          </w:p>
        </w:tc>
        <w:tc>
          <w:tcPr>
            <w:tcW w:w="1620" w:type="dxa"/>
            <w:shd w:val="clear" w:color="auto" w:fill="auto"/>
            <w:hideMark/>
          </w:tcPr>
          <w:p w:rsidRPr="00046764" w:rsidR="00BC3004" w:rsidP="00BC3004" w:rsidRDefault="00BC3004" w14:paraId="25CA4EA1" w14:textId="77777777">
            <w:pPr>
              <w:jc w:val="center"/>
              <w:rPr>
                <w:color w:val="000000"/>
                <w:sz w:val="20"/>
              </w:rPr>
            </w:pPr>
            <w:r w:rsidRPr="00046764">
              <w:rPr>
                <w:color w:val="000000"/>
                <w:sz w:val="20"/>
              </w:rPr>
              <w:t xml:space="preserve">20 notations </w:t>
            </w:r>
            <w:r w:rsidRPr="00046764">
              <w:rPr>
                <w:color w:val="000000"/>
                <w:sz w:val="20"/>
              </w:rPr>
              <w:br/>
              <w:t>(2 minutes)</w:t>
            </w:r>
          </w:p>
        </w:tc>
        <w:tc>
          <w:tcPr>
            <w:tcW w:w="1620" w:type="dxa"/>
            <w:shd w:val="clear" w:color="auto" w:fill="auto"/>
            <w:hideMark/>
          </w:tcPr>
          <w:p w:rsidRPr="00046764" w:rsidR="00BC3004" w:rsidP="00BC3004" w:rsidRDefault="00BC3004" w14:paraId="5D372DA2" w14:textId="622CF5FD">
            <w:pPr>
              <w:jc w:val="center"/>
              <w:rPr>
                <w:color w:val="000000"/>
                <w:sz w:val="20"/>
              </w:rPr>
            </w:pPr>
            <w:r>
              <w:rPr>
                <w:color w:val="000000"/>
                <w:sz w:val="20"/>
              </w:rPr>
              <w:t>0</w:t>
            </w:r>
          </w:p>
        </w:tc>
        <w:tc>
          <w:tcPr>
            <w:tcW w:w="1350" w:type="dxa"/>
            <w:shd w:val="clear" w:color="auto" w:fill="auto"/>
            <w:hideMark/>
          </w:tcPr>
          <w:p w:rsidRPr="00046764" w:rsidR="00BC3004" w:rsidP="00BC3004" w:rsidRDefault="00BC3004" w14:paraId="28DE9411" w14:textId="77777777">
            <w:pPr>
              <w:jc w:val="center"/>
              <w:rPr>
                <w:color w:val="000000"/>
                <w:sz w:val="20"/>
              </w:rPr>
            </w:pPr>
            <w:r w:rsidRPr="00046764">
              <w:rPr>
                <w:color w:val="000000"/>
                <w:sz w:val="20"/>
              </w:rPr>
              <w:t>-20 notations</w:t>
            </w:r>
          </w:p>
        </w:tc>
        <w:tc>
          <w:tcPr>
            <w:tcW w:w="1350" w:type="dxa"/>
            <w:shd w:val="clear" w:color="auto" w:fill="auto"/>
            <w:hideMark/>
          </w:tcPr>
          <w:p w:rsidRPr="00046764" w:rsidR="00BC3004" w:rsidP="00BC3004" w:rsidRDefault="00BC3004" w14:paraId="7DE31F72" w14:textId="61D3EE2F">
            <w:pPr>
              <w:jc w:val="center"/>
              <w:rPr>
                <w:color w:val="000000"/>
                <w:sz w:val="20"/>
              </w:rPr>
            </w:pPr>
            <w:r w:rsidRPr="00046764">
              <w:rPr>
                <w:color w:val="000000"/>
                <w:sz w:val="20"/>
              </w:rPr>
              <w:t>1</w:t>
            </w:r>
            <w:r>
              <w:rPr>
                <w:color w:val="000000"/>
                <w:sz w:val="20"/>
              </w:rPr>
              <w:t>.00</w:t>
            </w:r>
            <w:r w:rsidRPr="00046764">
              <w:rPr>
                <w:color w:val="000000"/>
                <w:sz w:val="20"/>
              </w:rPr>
              <w:t xml:space="preserve"> hour</w:t>
            </w:r>
          </w:p>
        </w:tc>
        <w:tc>
          <w:tcPr>
            <w:tcW w:w="1260" w:type="dxa"/>
            <w:shd w:val="clear" w:color="auto" w:fill="auto"/>
            <w:hideMark/>
          </w:tcPr>
          <w:p w:rsidRPr="00046764" w:rsidR="00BC3004" w:rsidP="00BC3004" w:rsidRDefault="00BC3004" w14:paraId="0D3A5F5D" w14:textId="1829BADF">
            <w:pPr>
              <w:jc w:val="center"/>
              <w:rPr>
                <w:color w:val="000000"/>
                <w:sz w:val="20"/>
              </w:rPr>
            </w:pPr>
            <w:r>
              <w:rPr>
                <w:color w:val="000000"/>
                <w:sz w:val="20"/>
              </w:rPr>
              <w:t>0</w:t>
            </w:r>
          </w:p>
        </w:tc>
        <w:tc>
          <w:tcPr>
            <w:tcW w:w="1440" w:type="dxa"/>
            <w:shd w:val="clear" w:color="auto" w:fill="auto"/>
            <w:hideMark/>
          </w:tcPr>
          <w:p w:rsidRPr="00046764" w:rsidR="00BC3004" w:rsidP="00BC3004" w:rsidRDefault="00BC3004" w14:paraId="13692B82" w14:textId="3FBEF943">
            <w:pPr>
              <w:jc w:val="center"/>
              <w:rPr>
                <w:color w:val="000000"/>
                <w:sz w:val="20"/>
              </w:rPr>
            </w:pPr>
            <w:r w:rsidRPr="00046764">
              <w:rPr>
                <w:color w:val="000000"/>
                <w:sz w:val="20"/>
              </w:rPr>
              <w:t>-.</w:t>
            </w:r>
            <w:r>
              <w:rPr>
                <w:color w:val="000000"/>
                <w:sz w:val="20"/>
              </w:rPr>
              <w:t>1.00</w:t>
            </w:r>
            <w:r w:rsidRPr="00046764">
              <w:rPr>
                <w:color w:val="000000"/>
                <w:sz w:val="20"/>
              </w:rPr>
              <w:t xml:space="preserve"> hour</w:t>
            </w:r>
          </w:p>
        </w:tc>
        <w:tc>
          <w:tcPr>
            <w:tcW w:w="2880" w:type="dxa"/>
            <w:shd w:val="clear" w:color="auto" w:fill="auto"/>
            <w:hideMark/>
          </w:tcPr>
          <w:p w:rsidRPr="00046764" w:rsidR="00BC3004" w:rsidP="00BC3004" w:rsidRDefault="00BC3004" w14:paraId="44B6E0F5" w14:textId="44D63F68">
            <w:pPr>
              <w:rPr>
                <w:color w:val="000000"/>
                <w:sz w:val="20"/>
              </w:rPr>
            </w:pPr>
            <w:r w:rsidRPr="00046764">
              <w:rPr>
                <w:color w:val="000000"/>
                <w:sz w:val="20"/>
              </w:rPr>
              <w:t>The estimated</w:t>
            </w:r>
            <w:r w:rsidR="000449CA">
              <w:rPr>
                <w:color w:val="000000"/>
                <w:sz w:val="20"/>
              </w:rPr>
              <w:t xml:space="preserve"> paperwork</w:t>
            </w:r>
            <w:r w:rsidRPr="00046764">
              <w:rPr>
                <w:color w:val="000000"/>
                <w:sz w:val="20"/>
              </w:rPr>
              <w:t xml:space="preserve"> burden for this regulatory requirement is covered under § 229.23 (under "Remarks" in Form </w:t>
            </w:r>
            <w:r>
              <w:rPr>
                <w:color w:val="000000"/>
                <w:sz w:val="20"/>
              </w:rPr>
              <w:t>49A</w:t>
            </w:r>
            <w:r w:rsidRPr="00046764">
              <w:rPr>
                <w:color w:val="000000"/>
                <w:sz w:val="20"/>
              </w:rPr>
              <w:t>).</w:t>
            </w:r>
          </w:p>
        </w:tc>
      </w:tr>
      <w:tr w:rsidRPr="00046764" w:rsidR="00BC3004" w:rsidTr="00473F7C" w14:paraId="38B2B058" w14:textId="77777777">
        <w:trPr>
          <w:trHeight w:val="1020"/>
        </w:trPr>
        <w:tc>
          <w:tcPr>
            <w:tcW w:w="2160" w:type="dxa"/>
            <w:shd w:val="clear" w:color="auto" w:fill="auto"/>
            <w:hideMark/>
          </w:tcPr>
          <w:p w:rsidRPr="00046764" w:rsidR="00BC3004" w:rsidP="00BC3004" w:rsidRDefault="00BC3004" w14:paraId="7136411A" w14:textId="77777777">
            <w:pPr>
              <w:rPr>
                <w:color w:val="000000"/>
                <w:sz w:val="20"/>
              </w:rPr>
            </w:pPr>
            <w:r w:rsidRPr="00046764">
              <w:rPr>
                <w:color w:val="000000"/>
                <w:sz w:val="20"/>
              </w:rPr>
              <w:t>229.135—Removal of event recorder from service—Tags</w:t>
            </w:r>
          </w:p>
        </w:tc>
        <w:tc>
          <w:tcPr>
            <w:tcW w:w="1620" w:type="dxa"/>
            <w:shd w:val="clear" w:color="auto" w:fill="auto"/>
            <w:hideMark/>
          </w:tcPr>
          <w:p w:rsidRPr="00046764" w:rsidR="00BC3004" w:rsidP="00BC3004" w:rsidRDefault="00BC3004" w14:paraId="496C643A" w14:textId="77777777">
            <w:pPr>
              <w:jc w:val="center"/>
              <w:rPr>
                <w:color w:val="000000"/>
                <w:sz w:val="20"/>
              </w:rPr>
            </w:pPr>
            <w:r w:rsidRPr="00046764">
              <w:rPr>
                <w:color w:val="000000"/>
                <w:sz w:val="20"/>
              </w:rPr>
              <w:t xml:space="preserve">1,000 removal tags </w:t>
            </w:r>
            <w:r w:rsidRPr="00046764">
              <w:rPr>
                <w:color w:val="000000"/>
                <w:sz w:val="20"/>
              </w:rPr>
              <w:br/>
              <w:t>(1 minutes)</w:t>
            </w:r>
          </w:p>
        </w:tc>
        <w:tc>
          <w:tcPr>
            <w:tcW w:w="1620" w:type="dxa"/>
            <w:shd w:val="clear" w:color="auto" w:fill="auto"/>
            <w:hideMark/>
          </w:tcPr>
          <w:p w:rsidRPr="00046764" w:rsidR="00BC3004" w:rsidP="00BC3004" w:rsidRDefault="00BC3004" w14:paraId="5E4DE08E" w14:textId="1062F64D">
            <w:pPr>
              <w:jc w:val="center"/>
              <w:rPr>
                <w:color w:val="000000"/>
                <w:sz w:val="20"/>
              </w:rPr>
            </w:pPr>
            <w:r>
              <w:rPr>
                <w:color w:val="000000"/>
                <w:sz w:val="20"/>
              </w:rPr>
              <w:t>0</w:t>
            </w:r>
          </w:p>
        </w:tc>
        <w:tc>
          <w:tcPr>
            <w:tcW w:w="1350" w:type="dxa"/>
            <w:shd w:val="clear" w:color="auto" w:fill="auto"/>
            <w:hideMark/>
          </w:tcPr>
          <w:p w:rsidRPr="00046764" w:rsidR="00BC3004" w:rsidP="00BC3004" w:rsidRDefault="00BC3004" w14:paraId="6CAC9F78" w14:textId="77777777">
            <w:pPr>
              <w:jc w:val="center"/>
              <w:rPr>
                <w:color w:val="000000"/>
                <w:sz w:val="20"/>
              </w:rPr>
            </w:pPr>
            <w:r w:rsidRPr="00046764">
              <w:rPr>
                <w:color w:val="000000"/>
                <w:sz w:val="20"/>
              </w:rPr>
              <w:t>-1,000 removal tags</w:t>
            </w:r>
          </w:p>
        </w:tc>
        <w:tc>
          <w:tcPr>
            <w:tcW w:w="1350" w:type="dxa"/>
            <w:shd w:val="clear" w:color="auto" w:fill="auto"/>
            <w:hideMark/>
          </w:tcPr>
          <w:p w:rsidRPr="00046764" w:rsidR="00BC3004" w:rsidP="00BC3004" w:rsidRDefault="00BC3004" w14:paraId="356EB069" w14:textId="341A07F7">
            <w:pPr>
              <w:jc w:val="center"/>
              <w:rPr>
                <w:color w:val="000000"/>
                <w:sz w:val="20"/>
              </w:rPr>
            </w:pPr>
            <w:r w:rsidRPr="00046764">
              <w:rPr>
                <w:color w:val="000000"/>
                <w:sz w:val="20"/>
              </w:rPr>
              <w:t>17</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727282AF" w14:textId="1B930272">
            <w:pPr>
              <w:jc w:val="center"/>
              <w:rPr>
                <w:color w:val="000000"/>
                <w:sz w:val="20"/>
              </w:rPr>
            </w:pPr>
            <w:r>
              <w:rPr>
                <w:color w:val="000000"/>
                <w:sz w:val="20"/>
              </w:rPr>
              <w:t>0</w:t>
            </w:r>
          </w:p>
        </w:tc>
        <w:tc>
          <w:tcPr>
            <w:tcW w:w="1440" w:type="dxa"/>
            <w:shd w:val="clear" w:color="auto" w:fill="auto"/>
            <w:hideMark/>
          </w:tcPr>
          <w:p w:rsidRPr="00046764" w:rsidR="00BC3004" w:rsidP="00BC3004" w:rsidRDefault="00BC3004" w14:paraId="2E0C6BE9" w14:textId="65B05FCD">
            <w:pPr>
              <w:jc w:val="center"/>
              <w:rPr>
                <w:color w:val="000000"/>
                <w:sz w:val="20"/>
              </w:rPr>
            </w:pPr>
            <w:r w:rsidRPr="00046764">
              <w:rPr>
                <w:color w:val="000000"/>
                <w:sz w:val="20"/>
              </w:rPr>
              <w:t>-1</w:t>
            </w:r>
            <w:r>
              <w:rPr>
                <w:color w:val="000000"/>
                <w:sz w:val="20"/>
              </w:rPr>
              <w:t>7.00</w:t>
            </w:r>
            <w:r w:rsidRPr="00046764">
              <w:rPr>
                <w:color w:val="000000"/>
                <w:sz w:val="20"/>
              </w:rPr>
              <w:t xml:space="preserve"> hours</w:t>
            </w:r>
          </w:p>
        </w:tc>
        <w:tc>
          <w:tcPr>
            <w:tcW w:w="2880" w:type="dxa"/>
            <w:shd w:val="clear" w:color="auto" w:fill="auto"/>
            <w:hideMark/>
          </w:tcPr>
          <w:p w:rsidRPr="00046764" w:rsidR="00BC3004" w:rsidP="00BC3004" w:rsidRDefault="00BC3004" w14:paraId="2D9498B2" w14:textId="23F716CC">
            <w:pPr>
              <w:rPr>
                <w:color w:val="000000"/>
                <w:sz w:val="20"/>
              </w:rPr>
            </w:pPr>
            <w:r w:rsidRPr="00046764">
              <w:rPr>
                <w:color w:val="000000"/>
                <w:sz w:val="20"/>
              </w:rPr>
              <w:t>The estimated</w:t>
            </w:r>
            <w:r w:rsidR="000449CA">
              <w:rPr>
                <w:color w:val="000000"/>
                <w:sz w:val="20"/>
              </w:rPr>
              <w:t xml:space="preserve"> paperwork</w:t>
            </w:r>
            <w:r w:rsidRPr="00046764">
              <w:rPr>
                <w:color w:val="000000"/>
                <w:sz w:val="20"/>
              </w:rPr>
              <w:t xml:space="preserve"> burden for this regulatory requirement is covered under § 229.23 (under "Event Recorder" in Form </w:t>
            </w:r>
            <w:r>
              <w:rPr>
                <w:color w:val="000000"/>
                <w:sz w:val="20"/>
              </w:rPr>
              <w:t>49A</w:t>
            </w:r>
            <w:r w:rsidRPr="00046764">
              <w:rPr>
                <w:color w:val="000000"/>
                <w:sz w:val="20"/>
              </w:rPr>
              <w:t>).</w:t>
            </w:r>
          </w:p>
        </w:tc>
      </w:tr>
      <w:tr w:rsidRPr="00046764" w:rsidR="00BC3004" w:rsidTr="00473F7C" w14:paraId="4E86FBD0" w14:textId="77777777">
        <w:trPr>
          <w:trHeight w:val="1020"/>
        </w:trPr>
        <w:tc>
          <w:tcPr>
            <w:tcW w:w="2160" w:type="dxa"/>
            <w:shd w:val="clear" w:color="auto" w:fill="auto"/>
            <w:hideMark/>
          </w:tcPr>
          <w:p w:rsidRPr="00046764" w:rsidR="00BC3004" w:rsidP="00BC3004" w:rsidRDefault="00BC3004" w14:paraId="3A23E4FA" w14:textId="77777777">
            <w:pPr>
              <w:rPr>
                <w:color w:val="000000"/>
                <w:sz w:val="20"/>
              </w:rPr>
            </w:pPr>
            <w:r w:rsidRPr="00046764">
              <w:rPr>
                <w:color w:val="000000"/>
                <w:sz w:val="20"/>
              </w:rPr>
              <w:t>—(e) Preserving Locomotive Event Recorder Accident Data—reports</w:t>
            </w:r>
          </w:p>
        </w:tc>
        <w:tc>
          <w:tcPr>
            <w:tcW w:w="1620" w:type="dxa"/>
            <w:shd w:val="clear" w:color="auto" w:fill="auto"/>
            <w:hideMark/>
          </w:tcPr>
          <w:p w:rsidRPr="00046764" w:rsidR="00BC3004" w:rsidP="00BC3004" w:rsidRDefault="00BC3004" w14:paraId="0E142FD4" w14:textId="77777777">
            <w:pPr>
              <w:jc w:val="center"/>
              <w:rPr>
                <w:color w:val="000000"/>
                <w:sz w:val="20"/>
              </w:rPr>
            </w:pPr>
            <w:r w:rsidRPr="00046764">
              <w:rPr>
                <w:color w:val="000000"/>
                <w:sz w:val="20"/>
              </w:rPr>
              <w:t xml:space="preserve">3,100 data reports </w:t>
            </w:r>
            <w:r w:rsidRPr="00046764">
              <w:rPr>
                <w:color w:val="000000"/>
                <w:sz w:val="20"/>
              </w:rPr>
              <w:br/>
              <w:t>(15 minutes)</w:t>
            </w:r>
          </w:p>
        </w:tc>
        <w:tc>
          <w:tcPr>
            <w:tcW w:w="1620" w:type="dxa"/>
            <w:shd w:val="clear" w:color="auto" w:fill="auto"/>
            <w:hideMark/>
          </w:tcPr>
          <w:p w:rsidRPr="00046764" w:rsidR="00BC3004" w:rsidP="00BC3004" w:rsidRDefault="00BC3004" w14:paraId="377B85CC" w14:textId="04AFCC6B">
            <w:pPr>
              <w:jc w:val="center"/>
              <w:rPr>
                <w:color w:val="000000"/>
                <w:sz w:val="20"/>
              </w:rPr>
            </w:pPr>
            <w:r>
              <w:rPr>
                <w:color w:val="000000"/>
                <w:sz w:val="20"/>
              </w:rPr>
              <w:t>0</w:t>
            </w:r>
          </w:p>
        </w:tc>
        <w:tc>
          <w:tcPr>
            <w:tcW w:w="1350" w:type="dxa"/>
            <w:shd w:val="clear" w:color="auto" w:fill="auto"/>
            <w:hideMark/>
          </w:tcPr>
          <w:p w:rsidRPr="00046764" w:rsidR="00BC3004" w:rsidP="00BC3004" w:rsidRDefault="00BC3004" w14:paraId="18C8BC47" w14:textId="77777777">
            <w:pPr>
              <w:jc w:val="center"/>
              <w:rPr>
                <w:color w:val="000000"/>
                <w:sz w:val="20"/>
              </w:rPr>
            </w:pPr>
            <w:r w:rsidRPr="00046764">
              <w:rPr>
                <w:color w:val="000000"/>
                <w:sz w:val="20"/>
              </w:rPr>
              <w:t>-3,100 data reports</w:t>
            </w:r>
          </w:p>
        </w:tc>
        <w:tc>
          <w:tcPr>
            <w:tcW w:w="1350" w:type="dxa"/>
            <w:shd w:val="clear" w:color="auto" w:fill="auto"/>
            <w:hideMark/>
          </w:tcPr>
          <w:p w:rsidRPr="00046764" w:rsidR="00BC3004" w:rsidP="00BC3004" w:rsidRDefault="00BC3004" w14:paraId="67EBA91C" w14:textId="37382EE7">
            <w:pPr>
              <w:jc w:val="center"/>
              <w:rPr>
                <w:color w:val="000000"/>
                <w:sz w:val="20"/>
              </w:rPr>
            </w:pPr>
            <w:r w:rsidRPr="00046764">
              <w:rPr>
                <w:color w:val="000000"/>
                <w:sz w:val="20"/>
              </w:rPr>
              <w:t>775</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56C395A6" w14:textId="303C7C21">
            <w:pPr>
              <w:jc w:val="center"/>
              <w:rPr>
                <w:color w:val="000000"/>
                <w:sz w:val="20"/>
              </w:rPr>
            </w:pPr>
            <w:r>
              <w:rPr>
                <w:color w:val="000000"/>
                <w:sz w:val="20"/>
              </w:rPr>
              <w:t>0</w:t>
            </w:r>
          </w:p>
        </w:tc>
        <w:tc>
          <w:tcPr>
            <w:tcW w:w="1440" w:type="dxa"/>
            <w:shd w:val="clear" w:color="auto" w:fill="auto"/>
            <w:hideMark/>
          </w:tcPr>
          <w:p w:rsidRPr="00046764" w:rsidR="00BC3004" w:rsidP="00BC3004" w:rsidRDefault="00BC3004" w14:paraId="2850F286" w14:textId="77777777">
            <w:pPr>
              <w:jc w:val="center"/>
              <w:rPr>
                <w:color w:val="000000"/>
                <w:sz w:val="20"/>
              </w:rPr>
            </w:pPr>
            <w:r w:rsidRPr="00046764">
              <w:rPr>
                <w:color w:val="000000"/>
                <w:sz w:val="20"/>
              </w:rPr>
              <w:t>-775.00 hours</w:t>
            </w:r>
          </w:p>
        </w:tc>
        <w:tc>
          <w:tcPr>
            <w:tcW w:w="2880" w:type="dxa"/>
            <w:shd w:val="clear" w:color="auto" w:fill="auto"/>
            <w:hideMark/>
          </w:tcPr>
          <w:p w:rsidRPr="00046764" w:rsidR="00BC3004" w:rsidP="00BC3004" w:rsidRDefault="00BC3004" w14:paraId="4474C3C3" w14:textId="01E4C4E0">
            <w:pPr>
              <w:rPr>
                <w:color w:val="000000"/>
                <w:sz w:val="20"/>
              </w:rPr>
            </w:pPr>
            <w:r w:rsidRPr="00046764">
              <w:rPr>
                <w:color w:val="000000"/>
                <w:sz w:val="20"/>
              </w:rPr>
              <w:t>The estimated</w:t>
            </w:r>
            <w:r w:rsidR="000449CA">
              <w:rPr>
                <w:color w:val="000000"/>
                <w:sz w:val="20"/>
              </w:rPr>
              <w:t xml:space="preserve"> paperwork</w:t>
            </w:r>
            <w:r w:rsidRPr="00046764">
              <w:rPr>
                <w:color w:val="000000"/>
                <w:sz w:val="20"/>
              </w:rPr>
              <w:t xml:space="preserve"> burden for this regulatory requirement is covered under OMB control number 2130-0500.</w:t>
            </w:r>
          </w:p>
        </w:tc>
      </w:tr>
      <w:tr w:rsidRPr="00046764" w:rsidR="00BC3004" w:rsidTr="00473F7C" w14:paraId="117F09B0" w14:textId="77777777">
        <w:trPr>
          <w:trHeight w:val="521"/>
        </w:trPr>
        <w:tc>
          <w:tcPr>
            <w:tcW w:w="2160" w:type="dxa"/>
            <w:shd w:val="clear" w:color="auto" w:fill="auto"/>
            <w:hideMark/>
          </w:tcPr>
          <w:p w:rsidRPr="00046764" w:rsidR="00BC3004" w:rsidP="00BC3004" w:rsidRDefault="00BC3004" w14:paraId="2B772A96" w14:textId="77777777">
            <w:pPr>
              <w:rPr>
                <w:color w:val="000000"/>
                <w:sz w:val="20"/>
              </w:rPr>
            </w:pPr>
            <w:r w:rsidRPr="00046764">
              <w:rPr>
                <w:color w:val="000000"/>
                <w:sz w:val="20"/>
              </w:rPr>
              <w:t>229.303—Requests to FRA for on-track testing of products outside a facility.</w:t>
            </w:r>
          </w:p>
        </w:tc>
        <w:tc>
          <w:tcPr>
            <w:tcW w:w="1620" w:type="dxa"/>
            <w:shd w:val="clear" w:color="auto" w:fill="auto"/>
            <w:hideMark/>
          </w:tcPr>
          <w:p w:rsidRPr="00046764" w:rsidR="00BC3004" w:rsidP="00BC3004" w:rsidRDefault="00BC3004" w14:paraId="15A99609" w14:textId="77777777">
            <w:pPr>
              <w:jc w:val="center"/>
              <w:rPr>
                <w:color w:val="000000"/>
                <w:sz w:val="20"/>
              </w:rPr>
            </w:pPr>
            <w:r w:rsidRPr="00046764">
              <w:rPr>
                <w:color w:val="000000"/>
                <w:sz w:val="20"/>
              </w:rPr>
              <w:t xml:space="preserve">20 requests </w:t>
            </w:r>
            <w:r w:rsidRPr="00046764">
              <w:rPr>
                <w:color w:val="000000"/>
                <w:sz w:val="20"/>
              </w:rPr>
              <w:br/>
              <w:t>(8 hours)</w:t>
            </w:r>
          </w:p>
        </w:tc>
        <w:tc>
          <w:tcPr>
            <w:tcW w:w="1620" w:type="dxa"/>
            <w:shd w:val="clear" w:color="auto" w:fill="auto"/>
            <w:hideMark/>
          </w:tcPr>
          <w:p w:rsidRPr="00046764" w:rsidR="00BC3004" w:rsidP="00BC3004" w:rsidRDefault="00BC3004" w14:paraId="25ED8D12" w14:textId="77777777">
            <w:pPr>
              <w:jc w:val="center"/>
              <w:rPr>
                <w:color w:val="000000"/>
                <w:sz w:val="20"/>
              </w:rPr>
            </w:pPr>
            <w:r w:rsidRPr="00046764">
              <w:rPr>
                <w:color w:val="000000"/>
                <w:sz w:val="20"/>
              </w:rPr>
              <w:t xml:space="preserve">5 written requests </w:t>
            </w:r>
            <w:r w:rsidRPr="00046764">
              <w:rPr>
                <w:color w:val="000000"/>
                <w:sz w:val="20"/>
              </w:rPr>
              <w:br/>
              <w:t>(1 hour)</w:t>
            </w:r>
          </w:p>
        </w:tc>
        <w:tc>
          <w:tcPr>
            <w:tcW w:w="1350" w:type="dxa"/>
            <w:shd w:val="clear" w:color="auto" w:fill="auto"/>
            <w:hideMark/>
          </w:tcPr>
          <w:p w:rsidRPr="00046764" w:rsidR="00BC3004" w:rsidP="00BC3004" w:rsidRDefault="00BC3004" w14:paraId="2549AF0D" w14:textId="77777777">
            <w:pPr>
              <w:jc w:val="center"/>
              <w:rPr>
                <w:color w:val="000000"/>
                <w:sz w:val="20"/>
              </w:rPr>
            </w:pPr>
            <w:r w:rsidRPr="00046764">
              <w:rPr>
                <w:color w:val="000000"/>
                <w:sz w:val="20"/>
              </w:rPr>
              <w:t>-15 written requests</w:t>
            </w:r>
          </w:p>
        </w:tc>
        <w:tc>
          <w:tcPr>
            <w:tcW w:w="1350" w:type="dxa"/>
            <w:shd w:val="clear" w:color="auto" w:fill="auto"/>
            <w:hideMark/>
          </w:tcPr>
          <w:p w:rsidRPr="00046764" w:rsidR="00BC3004" w:rsidP="00BC3004" w:rsidRDefault="00BC3004" w14:paraId="16CD5274" w14:textId="704C5713">
            <w:pPr>
              <w:jc w:val="center"/>
              <w:rPr>
                <w:color w:val="000000"/>
                <w:sz w:val="20"/>
              </w:rPr>
            </w:pPr>
            <w:r w:rsidRPr="00046764">
              <w:rPr>
                <w:color w:val="000000"/>
                <w:sz w:val="20"/>
              </w:rPr>
              <w:t>160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5DE0DF9D" w14:textId="77777777">
            <w:pPr>
              <w:jc w:val="center"/>
              <w:rPr>
                <w:color w:val="000000"/>
                <w:sz w:val="20"/>
              </w:rPr>
            </w:pPr>
            <w:r w:rsidRPr="00046764">
              <w:rPr>
                <w:color w:val="000000"/>
                <w:sz w:val="20"/>
              </w:rPr>
              <w:t>5.00 hours</w:t>
            </w:r>
          </w:p>
        </w:tc>
        <w:tc>
          <w:tcPr>
            <w:tcW w:w="1440" w:type="dxa"/>
            <w:shd w:val="clear" w:color="auto" w:fill="auto"/>
            <w:hideMark/>
          </w:tcPr>
          <w:p w:rsidRPr="00046764" w:rsidR="00BC3004" w:rsidP="00BC3004" w:rsidRDefault="00BC3004" w14:paraId="16EF8213" w14:textId="77777777">
            <w:pPr>
              <w:jc w:val="center"/>
              <w:rPr>
                <w:color w:val="000000"/>
                <w:sz w:val="20"/>
              </w:rPr>
            </w:pPr>
            <w:r w:rsidRPr="00046764">
              <w:rPr>
                <w:color w:val="000000"/>
                <w:sz w:val="20"/>
              </w:rPr>
              <w:t>-155.00 hours</w:t>
            </w:r>
          </w:p>
        </w:tc>
        <w:tc>
          <w:tcPr>
            <w:tcW w:w="2880" w:type="dxa"/>
            <w:shd w:val="clear" w:color="auto" w:fill="auto"/>
            <w:hideMark/>
          </w:tcPr>
          <w:p w:rsidRPr="00046764" w:rsidR="00BC3004" w:rsidP="00BC3004" w:rsidRDefault="001F534F" w14:paraId="7D5DC5ED" w14:textId="256E30DF">
            <w:pPr>
              <w:rPr>
                <w:color w:val="000000"/>
                <w:sz w:val="20"/>
              </w:rPr>
            </w:pPr>
            <w:r>
              <w:rPr>
                <w:color w:val="000000"/>
                <w:sz w:val="20"/>
              </w:rPr>
              <w:t>The estimates for the total annual responses,</w:t>
            </w:r>
            <w:r w:rsidRPr="00046764" w:rsidR="00BC3004">
              <w:rPr>
                <w:color w:val="000000"/>
                <w:sz w:val="20"/>
              </w:rPr>
              <w:t xml:space="preserve"> average time per response, and burden hours were outdated. Thus, the current figures represent </w:t>
            </w:r>
            <w:r w:rsidR="00BC3004">
              <w:rPr>
                <w:color w:val="000000"/>
                <w:sz w:val="20"/>
              </w:rPr>
              <w:t>FRA’s</w:t>
            </w:r>
            <w:r w:rsidRPr="00046764" w:rsidR="00BC3004">
              <w:rPr>
                <w:color w:val="000000"/>
                <w:sz w:val="20"/>
              </w:rPr>
              <w:t xml:space="preserve"> latest and best estimates. </w:t>
            </w:r>
          </w:p>
        </w:tc>
      </w:tr>
      <w:tr w:rsidRPr="00046764" w:rsidR="00BC3004" w:rsidTr="00473F7C" w14:paraId="00CBA597" w14:textId="77777777">
        <w:trPr>
          <w:trHeight w:val="1020"/>
        </w:trPr>
        <w:tc>
          <w:tcPr>
            <w:tcW w:w="2160" w:type="dxa"/>
            <w:shd w:val="clear" w:color="auto" w:fill="auto"/>
            <w:hideMark/>
          </w:tcPr>
          <w:p w:rsidRPr="00046764" w:rsidR="00BC3004" w:rsidP="00BC3004" w:rsidRDefault="00BC3004" w14:paraId="51A370B0" w14:textId="77777777">
            <w:pPr>
              <w:rPr>
                <w:color w:val="000000"/>
                <w:sz w:val="20"/>
              </w:rPr>
            </w:pPr>
            <w:r w:rsidRPr="00046764">
              <w:rPr>
                <w:color w:val="000000"/>
                <w:sz w:val="20"/>
              </w:rPr>
              <w:t>229.307—Safety Analysis for each product subject to this Subpart—Document establishing minimum requirements</w:t>
            </w:r>
          </w:p>
        </w:tc>
        <w:tc>
          <w:tcPr>
            <w:tcW w:w="1620" w:type="dxa"/>
            <w:shd w:val="clear" w:color="auto" w:fill="auto"/>
            <w:hideMark/>
          </w:tcPr>
          <w:p w:rsidRPr="00046764" w:rsidR="00BC3004" w:rsidP="00BC3004" w:rsidRDefault="00BC3004" w14:paraId="06270248" w14:textId="77777777">
            <w:pPr>
              <w:jc w:val="center"/>
              <w:rPr>
                <w:color w:val="000000"/>
                <w:sz w:val="20"/>
              </w:rPr>
            </w:pPr>
            <w:r w:rsidRPr="00046764">
              <w:rPr>
                <w:color w:val="000000"/>
                <w:sz w:val="20"/>
              </w:rPr>
              <w:t xml:space="preserve">50 safety analysis documents </w:t>
            </w:r>
            <w:r w:rsidRPr="00046764">
              <w:rPr>
                <w:color w:val="000000"/>
                <w:sz w:val="20"/>
              </w:rPr>
              <w:br/>
              <w:t>(240 hours)</w:t>
            </w:r>
          </w:p>
        </w:tc>
        <w:tc>
          <w:tcPr>
            <w:tcW w:w="1620" w:type="dxa"/>
            <w:shd w:val="clear" w:color="auto" w:fill="auto"/>
            <w:hideMark/>
          </w:tcPr>
          <w:p w:rsidRPr="00046764" w:rsidR="00BC3004" w:rsidP="00BC3004" w:rsidRDefault="00BC3004" w14:paraId="218F3EAD" w14:textId="77777777">
            <w:pPr>
              <w:jc w:val="center"/>
              <w:rPr>
                <w:color w:val="000000"/>
                <w:sz w:val="20"/>
              </w:rPr>
            </w:pPr>
            <w:r w:rsidRPr="00046764">
              <w:rPr>
                <w:color w:val="000000"/>
                <w:sz w:val="20"/>
              </w:rPr>
              <w:t xml:space="preserve">3 safety analysis documents </w:t>
            </w:r>
            <w:r w:rsidRPr="00046764">
              <w:rPr>
                <w:color w:val="000000"/>
                <w:sz w:val="20"/>
              </w:rPr>
              <w:br/>
              <w:t>(240 hours)</w:t>
            </w:r>
          </w:p>
        </w:tc>
        <w:tc>
          <w:tcPr>
            <w:tcW w:w="1350" w:type="dxa"/>
            <w:shd w:val="clear" w:color="auto" w:fill="auto"/>
            <w:hideMark/>
          </w:tcPr>
          <w:p w:rsidRPr="00046764" w:rsidR="00BC3004" w:rsidP="00BC3004" w:rsidRDefault="00BC3004" w14:paraId="0F64475F" w14:textId="77777777">
            <w:pPr>
              <w:jc w:val="center"/>
              <w:rPr>
                <w:color w:val="000000"/>
                <w:sz w:val="20"/>
              </w:rPr>
            </w:pPr>
            <w:r w:rsidRPr="00046764">
              <w:rPr>
                <w:color w:val="000000"/>
                <w:sz w:val="20"/>
              </w:rPr>
              <w:t>-47 safety analysis documents</w:t>
            </w:r>
          </w:p>
        </w:tc>
        <w:tc>
          <w:tcPr>
            <w:tcW w:w="1350" w:type="dxa"/>
            <w:shd w:val="clear" w:color="auto" w:fill="auto"/>
            <w:hideMark/>
          </w:tcPr>
          <w:p w:rsidRPr="00046764" w:rsidR="00BC3004" w:rsidP="00BC3004" w:rsidRDefault="00BC3004" w14:paraId="1512B6CB" w14:textId="0B221489">
            <w:pPr>
              <w:jc w:val="center"/>
              <w:rPr>
                <w:color w:val="000000"/>
                <w:sz w:val="20"/>
              </w:rPr>
            </w:pPr>
            <w:r w:rsidRPr="00046764">
              <w:rPr>
                <w:color w:val="000000"/>
                <w:sz w:val="20"/>
              </w:rPr>
              <w:t>12,000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09FB54D4" w14:textId="77777777">
            <w:pPr>
              <w:jc w:val="center"/>
              <w:rPr>
                <w:color w:val="000000"/>
                <w:sz w:val="20"/>
              </w:rPr>
            </w:pPr>
            <w:r w:rsidRPr="00046764">
              <w:rPr>
                <w:color w:val="000000"/>
                <w:sz w:val="20"/>
              </w:rPr>
              <w:t>720.00 hours</w:t>
            </w:r>
          </w:p>
        </w:tc>
        <w:tc>
          <w:tcPr>
            <w:tcW w:w="1440" w:type="dxa"/>
            <w:shd w:val="clear" w:color="auto" w:fill="auto"/>
            <w:hideMark/>
          </w:tcPr>
          <w:p w:rsidRPr="00046764" w:rsidR="00BC3004" w:rsidP="00BC3004" w:rsidRDefault="00BC3004" w14:paraId="09F1FCA5" w14:textId="77777777">
            <w:pPr>
              <w:jc w:val="center"/>
              <w:rPr>
                <w:color w:val="000000"/>
                <w:sz w:val="20"/>
              </w:rPr>
            </w:pPr>
            <w:r w:rsidRPr="00046764">
              <w:rPr>
                <w:color w:val="000000"/>
                <w:sz w:val="20"/>
              </w:rPr>
              <w:t>-11,280.00 hours</w:t>
            </w:r>
          </w:p>
        </w:tc>
        <w:tc>
          <w:tcPr>
            <w:tcW w:w="2880" w:type="dxa"/>
            <w:shd w:val="clear" w:color="auto" w:fill="auto"/>
            <w:hideMark/>
          </w:tcPr>
          <w:p w:rsidRPr="00046764" w:rsidR="00BC3004" w:rsidP="00BC3004" w:rsidRDefault="001F534F" w14:paraId="2375FF30" w14:textId="0F55AA5D">
            <w:pPr>
              <w:rPr>
                <w:color w:val="000000"/>
                <w:sz w:val="20"/>
              </w:rPr>
            </w:pPr>
            <w:r>
              <w:rPr>
                <w:color w:val="000000"/>
                <w:sz w:val="20"/>
              </w:rPr>
              <w:t>The estimates for the total annual responses,</w:t>
            </w:r>
            <w:r w:rsidRPr="00046764" w:rsidR="00BC3004">
              <w:rPr>
                <w:color w:val="000000"/>
                <w:sz w:val="20"/>
              </w:rPr>
              <w:t xml:space="preserve"> average time per response, and burden hours were outdated. Thus, the current figures represent </w:t>
            </w:r>
            <w:r w:rsidR="00BC3004">
              <w:rPr>
                <w:color w:val="000000"/>
                <w:sz w:val="20"/>
              </w:rPr>
              <w:t>FRA’s</w:t>
            </w:r>
            <w:r w:rsidRPr="00046764" w:rsidR="00BC3004">
              <w:rPr>
                <w:color w:val="000000"/>
                <w:sz w:val="20"/>
              </w:rPr>
              <w:t xml:space="preserve"> latest and best estimates. </w:t>
            </w:r>
          </w:p>
        </w:tc>
      </w:tr>
      <w:tr w:rsidRPr="00046764" w:rsidR="00BC3004" w:rsidTr="00473F7C" w14:paraId="554D86F8" w14:textId="77777777">
        <w:trPr>
          <w:trHeight w:val="1020"/>
        </w:trPr>
        <w:tc>
          <w:tcPr>
            <w:tcW w:w="2160" w:type="dxa"/>
            <w:shd w:val="clear" w:color="auto" w:fill="auto"/>
            <w:hideMark/>
          </w:tcPr>
          <w:p w:rsidRPr="00046764" w:rsidR="00BC3004" w:rsidP="00BC3004" w:rsidRDefault="00BC3004" w14:paraId="1F9C3A78" w14:textId="77777777">
            <w:pPr>
              <w:rPr>
                <w:color w:val="000000"/>
                <w:sz w:val="20"/>
              </w:rPr>
            </w:pPr>
            <w:r w:rsidRPr="00046764">
              <w:rPr>
                <w:color w:val="000000"/>
                <w:sz w:val="20"/>
              </w:rPr>
              <w:t>229.309—Safety critical changes to product subject to this Subpart—Notice to FRA</w:t>
            </w:r>
          </w:p>
        </w:tc>
        <w:tc>
          <w:tcPr>
            <w:tcW w:w="1620" w:type="dxa"/>
            <w:shd w:val="clear" w:color="auto" w:fill="auto"/>
            <w:hideMark/>
          </w:tcPr>
          <w:p w:rsidRPr="00046764" w:rsidR="00BC3004" w:rsidP="00BC3004" w:rsidRDefault="00BC3004" w14:paraId="477BD24E" w14:textId="77777777">
            <w:pPr>
              <w:jc w:val="center"/>
              <w:rPr>
                <w:color w:val="000000"/>
                <w:sz w:val="20"/>
              </w:rPr>
            </w:pPr>
            <w:r w:rsidRPr="00046764">
              <w:rPr>
                <w:color w:val="000000"/>
                <w:sz w:val="20"/>
              </w:rPr>
              <w:t xml:space="preserve">10 notifications </w:t>
            </w:r>
            <w:r w:rsidRPr="00046764">
              <w:rPr>
                <w:color w:val="000000"/>
                <w:sz w:val="20"/>
              </w:rPr>
              <w:br/>
              <w:t>(16 hours)</w:t>
            </w:r>
          </w:p>
        </w:tc>
        <w:tc>
          <w:tcPr>
            <w:tcW w:w="1620" w:type="dxa"/>
            <w:shd w:val="clear" w:color="auto" w:fill="auto"/>
            <w:hideMark/>
          </w:tcPr>
          <w:p w:rsidRPr="00046764" w:rsidR="00BC3004" w:rsidP="00BC3004" w:rsidRDefault="00BC3004" w14:paraId="743FCEF7" w14:textId="77777777">
            <w:pPr>
              <w:jc w:val="center"/>
              <w:rPr>
                <w:color w:val="000000"/>
                <w:sz w:val="20"/>
              </w:rPr>
            </w:pPr>
            <w:r w:rsidRPr="00046764">
              <w:rPr>
                <w:color w:val="000000"/>
                <w:sz w:val="20"/>
              </w:rPr>
              <w:t xml:space="preserve">5 notifications </w:t>
            </w:r>
            <w:r w:rsidRPr="00046764">
              <w:rPr>
                <w:color w:val="000000"/>
                <w:sz w:val="20"/>
              </w:rPr>
              <w:br/>
              <w:t>(8 hours)</w:t>
            </w:r>
          </w:p>
        </w:tc>
        <w:tc>
          <w:tcPr>
            <w:tcW w:w="1350" w:type="dxa"/>
            <w:shd w:val="clear" w:color="auto" w:fill="auto"/>
            <w:hideMark/>
          </w:tcPr>
          <w:p w:rsidRPr="00046764" w:rsidR="00BC3004" w:rsidP="00BC3004" w:rsidRDefault="00BC3004" w14:paraId="4EF3CCF8" w14:textId="77777777">
            <w:pPr>
              <w:jc w:val="center"/>
              <w:rPr>
                <w:color w:val="000000"/>
                <w:sz w:val="20"/>
              </w:rPr>
            </w:pPr>
            <w:r w:rsidRPr="00046764">
              <w:rPr>
                <w:color w:val="000000"/>
                <w:sz w:val="20"/>
              </w:rPr>
              <w:t>-5 notifications</w:t>
            </w:r>
          </w:p>
        </w:tc>
        <w:tc>
          <w:tcPr>
            <w:tcW w:w="1350" w:type="dxa"/>
            <w:shd w:val="clear" w:color="auto" w:fill="auto"/>
            <w:hideMark/>
          </w:tcPr>
          <w:p w:rsidRPr="00046764" w:rsidR="00BC3004" w:rsidP="00BC3004" w:rsidRDefault="00BC3004" w14:paraId="7A0B2E04" w14:textId="584E7CFE">
            <w:pPr>
              <w:jc w:val="center"/>
              <w:rPr>
                <w:color w:val="000000"/>
                <w:sz w:val="20"/>
              </w:rPr>
            </w:pPr>
            <w:r w:rsidRPr="00046764">
              <w:rPr>
                <w:color w:val="000000"/>
                <w:sz w:val="20"/>
              </w:rPr>
              <w:t>160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19F14D2F" w14:textId="77777777">
            <w:pPr>
              <w:jc w:val="center"/>
              <w:rPr>
                <w:color w:val="000000"/>
                <w:sz w:val="20"/>
              </w:rPr>
            </w:pPr>
            <w:r w:rsidRPr="00046764">
              <w:rPr>
                <w:color w:val="000000"/>
                <w:sz w:val="20"/>
              </w:rPr>
              <w:t>40.00 hours</w:t>
            </w:r>
          </w:p>
        </w:tc>
        <w:tc>
          <w:tcPr>
            <w:tcW w:w="1440" w:type="dxa"/>
            <w:shd w:val="clear" w:color="auto" w:fill="auto"/>
            <w:hideMark/>
          </w:tcPr>
          <w:p w:rsidRPr="00046764" w:rsidR="00BC3004" w:rsidP="00BC3004" w:rsidRDefault="00BC3004" w14:paraId="592AD61F" w14:textId="77777777">
            <w:pPr>
              <w:jc w:val="center"/>
              <w:rPr>
                <w:color w:val="000000"/>
                <w:sz w:val="20"/>
              </w:rPr>
            </w:pPr>
            <w:r w:rsidRPr="00046764">
              <w:rPr>
                <w:color w:val="000000"/>
                <w:sz w:val="20"/>
              </w:rPr>
              <w:t>-120.00 hours</w:t>
            </w:r>
          </w:p>
        </w:tc>
        <w:tc>
          <w:tcPr>
            <w:tcW w:w="2880" w:type="dxa"/>
            <w:shd w:val="clear" w:color="auto" w:fill="auto"/>
            <w:hideMark/>
          </w:tcPr>
          <w:p w:rsidRPr="00046764" w:rsidR="00BC3004" w:rsidP="00BC3004" w:rsidRDefault="001F534F" w14:paraId="5B653921" w14:textId="647572F9">
            <w:pPr>
              <w:rPr>
                <w:color w:val="000000"/>
                <w:sz w:val="20"/>
              </w:rPr>
            </w:pPr>
            <w:r>
              <w:rPr>
                <w:color w:val="000000"/>
                <w:sz w:val="20"/>
              </w:rPr>
              <w:t>The estimates for the total annual responses,</w:t>
            </w:r>
            <w:r w:rsidRPr="00046764" w:rsidR="00BC3004">
              <w:rPr>
                <w:color w:val="000000"/>
                <w:sz w:val="20"/>
              </w:rPr>
              <w:t xml:space="preserve"> average time per response, and burden hours were outdated. Thus, the current figures represent </w:t>
            </w:r>
            <w:r w:rsidR="00BC3004">
              <w:rPr>
                <w:color w:val="000000"/>
                <w:sz w:val="20"/>
              </w:rPr>
              <w:t>FRA’s</w:t>
            </w:r>
            <w:r w:rsidRPr="00046764" w:rsidR="00BC3004">
              <w:rPr>
                <w:color w:val="000000"/>
                <w:sz w:val="20"/>
              </w:rPr>
              <w:t xml:space="preserve"> latest and best estimates. </w:t>
            </w:r>
          </w:p>
        </w:tc>
      </w:tr>
      <w:tr w:rsidRPr="00046764" w:rsidR="00BC3004" w:rsidTr="00473F7C" w14:paraId="31F79B2D" w14:textId="77777777">
        <w:trPr>
          <w:trHeight w:val="1020"/>
        </w:trPr>
        <w:tc>
          <w:tcPr>
            <w:tcW w:w="2160" w:type="dxa"/>
            <w:shd w:val="clear" w:color="auto" w:fill="auto"/>
            <w:hideMark/>
          </w:tcPr>
          <w:p w:rsidRPr="00046764" w:rsidR="00BC3004" w:rsidP="00BC3004" w:rsidRDefault="00BC3004" w14:paraId="1A3FCC16" w14:textId="77777777">
            <w:pPr>
              <w:rPr>
                <w:color w:val="000000"/>
                <w:sz w:val="20"/>
              </w:rPr>
            </w:pPr>
            <w:r w:rsidRPr="00046764">
              <w:rPr>
                <w:color w:val="000000"/>
                <w:sz w:val="20"/>
              </w:rPr>
              <w:t>—(b) and (c) Report by product suppliers and private owners to railroads of any safety-</w:t>
            </w:r>
            <w:r w:rsidRPr="00046764">
              <w:rPr>
                <w:color w:val="000000"/>
                <w:sz w:val="20"/>
              </w:rPr>
              <w:lastRenderedPageBreak/>
              <w:t>critical changes to product.</w:t>
            </w:r>
          </w:p>
        </w:tc>
        <w:tc>
          <w:tcPr>
            <w:tcW w:w="1620" w:type="dxa"/>
            <w:shd w:val="clear" w:color="auto" w:fill="auto"/>
            <w:hideMark/>
          </w:tcPr>
          <w:p w:rsidRPr="00046764" w:rsidR="00BC3004" w:rsidP="00BC3004" w:rsidRDefault="00BC3004" w14:paraId="1C85225D" w14:textId="77777777">
            <w:pPr>
              <w:jc w:val="center"/>
              <w:rPr>
                <w:color w:val="000000"/>
                <w:sz w:val="20"/>
              </w:rPr>
            </w:pPr>
            <w:r w:rsidRPr="00046764">
              <w:rPr>
                <w:color w:val="000000"/>
                <w:sz w:val="20"/>
              </w:rPr>
              <w:lastRenderedPageBreak/>
              <w:t xml:space="preserve">30 reports </w:t>
            </w:r>
            <w:r w:rsidRPr="00046764">
              <w:rPr>
                <w:color w:val="000000"/>
                <w:sz w:val="20"/>
              </w:rPr>
              <w:br/>
              <w:t>(8 hours)</w:t>
            </w:r>
          </w:p>
        </w:tc>
        <w:tc>
          <w:tcPr>
            <w:tcW w:w="1620" w:type="dxa"/>
            <w:shd w:val="clear" w:color="auto" w:fill="auto"/>
            <w:hideMark/>
          </w:tcPr>
          <w:p w:rsidRPr="00046764" w:rsidR="00BC3004" w:rsidP="00BC3004" w:rsidRDefault="00BC3004" w14:paraId="3A84105E" w14:textId="77777777">
            <w:pPr>
              <w:jc w:val="center"/>
              <w:rPr>
                <w:color w:val="000000"/>
                <w:sz w:val="20"/>
              </w:rPr>
            </w:pPr>
            <w:r w:rsidRPr="00046764">
              <w:rPr>
                <w:color w:val="000000"/>
                <w:sz w:val="20"/>
              </w:rPr>
              <w:t xml:space="preserve">15 reports </w:t>
            </w:r>
            <w:r w:rsidRPr="00046764">
              <w:rPr>
                <w:color w:val="000000"/>
                <w:sz w:val="20"/>
              </w:rPr>
              <w:br/>
              <w:t>(8 hours)</w:t>
            </w:r>
          </w:p>
        </w:tc>
        <w:tc>
          <w:tcPr>
            <w:tcW w:w="1350" w:type="dxa"/>
            <w:shd w:val="clear" w:color="auto" w:fill="auto"/>
            <w:hideMark/>
          </w:tcPr>
          <w:p w:rsidRPr="00046764" w:rsidR="00BC3004" w:rsidP="00BC3004" w:rsidRDefault="00BC3004" w14:paraId="7774C408" w14:textId="77777777">
            <w:pPr>
              <w:jc w:val="center"/>
              <w:rPr>
                <w:color w:val="000000"/>
                <w:sz w:val="20"/>
              </w:rPr>
            </w:pPr>
            <w:r w:rsidRPr="00046764">
              <w:rPr>
                <w:color w:val="000000"/>
                <w:sz w:val="20"/>
              </w:rPr>
              <w:t>-15 reports</w:t>
            </w:r>
          </w:p>
        </w:tc>
        <w:tc>
          <w:tcPr>
            <w:tcW w:w="1350" w:type="dxa"/>
            <w:shd w:val="clear" w:color="auto" w:fill="auto"/>
            <w:hideMark/>
          </w:tcPr>
          <w:p w:rsidRPr="00046764" w:rsidR="00BC3004" w:rsidP="00BC3004" w:rsidRDefault="00BC3004" w14:paraId="55915799" w14:textId="1EA274E4">
            <w:pPr>
              <w:jc w:val="center"/>
              <w:rPr>
                <w:color w:val="000000"/>
                <w:sz w:val="20"/>
              </w:rPr>
            </w:pPr>
            <w:r w:rsidRPr="00046764">
              <w:rPr>
                <w:color w:val="000000"/>
                <w:sz w:val="20"/>
              </w:rPr>
              <w:t>240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43DA699D" w14:textId="77777777">
            <w:pPr>
              <w:jc w:val="center"/>
              <w:rPr>
                <w:color w:val="000000"/>
                <w:sz w:val="20"/>
              </w:rPr>
            </w:pPr>
            <w:r w:rsidRPr="00046764">
              <w:rPr>
                <w:color w:val="000000"/>
                <w:sz w:val="20"/>
              </w:rPr>
              <w:t>120.00 hours</w:t>
            </w:r>
          </w:p>
        </w:tc>
        <w:tc>
          <w:tcPr>
            <w:tcW w:w="1440" w:type="dxa"/>
            <w:shd w:val="clear" w:color="auto" w:fill="auto"/>
            <w:hideMark/>
          </w:tcPr>
          <w:p w:rsidRPr="00046764" w:rsidR="00BC3004" w:rsidP="00BC3004" w:rsidRDefault="00BC3004" w14:paraId="2D128E7E" w14:textId="77777777">
            <w:pPr>
              <w:jc w:val="center"/>
              <w:rPr>
                <w:color w:val="000000"/>
                <w:sz w:val="20"/>
              </w:rPr>
            </w:pPr>
            <w:r w:rsidRPr="00046764">
              <w:rPr>
                <w:color w:val="000000"/>
                <w:sz w:val="20"/>
              </w:rPr>
              <w:t>-120.00 hours</w:t>
            </w:r>
          </w:p>
        </w:tc>
        <w:tc>
          <w:tcPr>
            <w:tcW w:w="2880" w:type="dxa"/>
            <w:shd w:val="clear" w:color="auto" w:fill="auto"/>
            <w:hideMark/>
          </w:tcPr>
          <w:p w:rsidRPr="00046764" w:rsidR="00BC3004" w:rsidP="00BC3004" w:rsidRDefault="001F534F" w14:paraId="3BF1452D" w14:textId="08C89559">
            <w:pPr>
              <w:rPr>
                <w:color w:val="000000"/>
                <w:sz w:val="20"/>
              </w:rPr>
            </w:pPr>
            <w:r>
              <w:rPr>
                <w:color w:val="000000"/>
                <w:sz w:val="20"/>
              </w:rPr>
              <w:t>The estimates for the total annual responses,</w:t>
            </w:r>
            <w:r w:rsidRPr="00046764" w:rsidR="00BC3004">
              <w:rPr>
                <w:color w:val="000000"/>
                <w:sz w:val="20"/>
              </w:rPr>
              <w:t xml:space="preserve"> average time per response, and burden hours were outdated. Thus, the current </w:t>
            </w:r>
            <w:r w:rsidRPr="00046764" w:rsidR="00BC3004">
              <w:rPr>
                <w:color w:val="000000"/>
                <w:sz w:val="20"/>
              </w:rPr>
              <w:lastRenderedPageBreak/>
              <w:t xml:space="preserve">figures represent </w:t>
            </w:r>
            <w:r w:rsidR="00BC3004">
              <w:rPr>
                <w:color w:val="000000"/>
                <w:sz w:val="20"/>
              </w:rPr>
              <w:t>FRA’s</w:t>
            </w:r>
            <w:r w:rsidRPr="00046764" w:rsidR="00BC3004">
              <w:rPr>
                <w:color w:val="000000"/>
                <w:sz w:val="20"/>
              </w:rPr>
              <w:t xml:space="preserve"> latest and best estimates. </w:t>
            </w:r>
          </w:p>
        </w:tc>
      </w:tr>
      <w:tr w:rsidRPr="00046764" w:rsidR="00BC3004" w:rsidTr="00473F7C" w14:paraId="175E1B5B" w14:textId="77777777">
        <w:trPr>
          <w:trHeight w:val="1020"/>
        </w:trPr>
        <w:tc>
          <w:tcPr>
            <w:tcW w:w="2160" w:type="dxa"/>
            <w:shd w:val="clear" w:color="auto" w:fill="auto"/>
            <w:hideMark/>
          </w:tcPr>
          <w:p w:rsidRPr="00046764" w:rsidR="00BC3004" w:rsidP="00BC3004" w:rsidRDefault="00BC3004" w14:paraId="0308E04C" w14:textId="77777777">
            <w:pPr>
              <w:rPr>
                <w:color w:val="000000"/>
                <w:sz w:val="20"/>
              </w:rPr>
            </w:pPr>
            <w:r w:rsidRPr="00046764">
              <w:rPr>
                <w:color w:val="000000"/>
                <w:sz w:val="20"/>
              </w:rPr>
              <w:lastRenderedPageBreak/>
              <w:t>229.311(a)—Notice to FRA by railroad before placing product in service.</w:t>
            </w:r>
          </w:p>
        </w:tc>
        <w:tc>
          <w:tcPr>
            <w:tcW w:w="1620" w:type="dxa"/>
            <w:shd w:val="clear" w:color="auto" w:fill="auto"/>
            <w:hideMark/>
          </w:tcPr>
          <w:p w:rsidRPr="00046764" w:rsidR="00BC3004" w:rsidP="00BC3004" w:rsidRDefault="00BC3004" w14:paraId="06917A03" w14:textId="77777777">
            <w:pPr>
              <w:jc w:val="center"/>
              <w:rPr>
                <w:color w:val="000000"/>
                <w:sz w:val="20"/>
              </w:rPr>
            </w:pPr>
            <w:r w:rsidRPr="00046764">
              <w:rPr>
                <w:color w:val="000000"/>
                <w:sz w:val="20"/>
              </w:rPr>
              <w:t xml:space="preserve">50 notifications </w:t>
            </w:r>
            <w:r w:rsidRPr="00046764">
              <w:rPr>
                <w:color w:val="000000"/>
                <w:sz w:val="20"/>
              </w:rPr>
              <w:br/>
              <w:t>(2 hours)</w:t>
            </w:r>
          </w:p>
        </w:tc>
        <w:tc>
          <w:tcPr>
            <w:tcW w:w="1620" w:type="dxa"/>
            <w:shd w:val="clear" w:color="auto" w:fill="auto"/>
            <w:hideMark/>
          </w:tcPr>
          <w:p w:rsidRPr="00046764" w:rsidR="00BC3004" w:rsidP="00BC3004" w:rsidRDefault="00BC3004" w14:paraId="160273A0" w14:textId="77777777">
            <w:pPr>
              <w:jc w:val="center"/>
              <w:rPr>
                <w:color w:val="000000"/>
                <w:sz w:val="20"/>
              </w:rPr>
            </w:pPr>
            <w:r w:rsidRPr="00046764">
              <w:rPr>
                <w:color w:val="000000"/>
                <w:sz w:val="20"/>
              </w:rPr>
              <w:t xml:space="preserve">3 notifications </w:t>
            </w:r>
            <w:r w:rsidRPr="00046764">
              <w:rPr>
                <w:color w:val="000000"/>
                <w:sz w:val="20"/>
              </w:rPr>
              <w:br/>
              <w:t>(2 hours)</w:t>
            </w:r>
          </w:p>
        </w:tc>
        <w:tc>
          <w:tcPr>
            <w:tcW w:w="1350" w:type="dxa"/>
            <w:shd w:val="clear" w:color="auto" w:fill="auto"/>
            <w:hideMark/>
          </w:tcPr>
          <w:p w:rsidRPr="00046764" w:rsidR="00BC3004" w:rsidP="00BC3004" w:rsidRDefault="00BC3004" w14:paraId="771A83E0" w14:textId="77777777">
            <w:pPr>
              <w:jc w:val="center"/>
              <w:rPr>
                <w:color w:val="000000"/>
                <w:sz w:val="20"/>
              </w:rPr>
            </w:pPr>
            <w:r w:rsidRPr="00046764">
              <w:rPr>
                <w:color w:val="000000"/>
                <w:sz w:val="20"/>
              </w:rPr>
              <w:t>-47 notifications</w:t>
            </w:r>
          </w:p>
        </w:tc>
        <w:tc>
          <w:tcPr>
            <w:tcW w:w="1350" w:type="dxa"/>
            <w:shd w:val="clear" w:color="auto" w:fill="auto"/>
            <w:hideMark/>
          </w:tcPr>
          <w:p w:rsidRPr="00046764" w:rsidR="00BC3004" w:rsidP="00BC3004" w:rsidRDefault="00BC3004" w14:paraId="4F421342" w14:textId="372B9042">
            <w:pPr>
              <w:jc w:val="center"/>
              <w:rPr>
                <w:color w:val="000000"/>
                <w:sz w:val="20"/>
              </w:rPr>
            </w:pPr>
            <w:r w:rsidRPr="00046764">
              <w:rPr>
                <w:color w:val="000000"/>
                <w:sz w:val="20"/>
              </w:rPr>
              <w:t>100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34E9BC58" w14:textId="77777777">
            <w:pPr>
              <w:jc w:val="center"/>
              <w:rPr>
                <w:color w:val="000000"/>
                <w:sz w:val="20"/>
              </w:rPr>
            </w:pPr>
            <w:r w:rsidRPr="00046764">
              <w:rPr>
                <w:color w:val="000000"/>
                <w:sz w:val="20"/>
              </w:rPr>
              <w:t>6.00 hours</w:t>
            </w:r>
          </w:p>
        </w:tc>
        <w:tc>
          <w:tcPr>
            <w:tcW w:w="1440" w:type="dxa"/>
            <w:shd w:val="clear" w:color="auto" w:fill="auto"/>
            <w:hideMark/>
          </w:tcPr>
          <w:p w:rsidRPr="00046764" w:rsidR="00BC3004" w:rsidP="00BC3004" w:rsidRDefault="00BC3004" w14:paraId="05EB4EFE" w14:textId="77777777">
            <w:pPr>
              <w:jc w:val="center"/>
              <w:rPr>
                <w:color w:val="000000"/>
                <w:sz w:val="20"/>
              </w:rPr>
            </w:pPr>
            <w:r w:rsidRPr="00046764">
              <w:rPr>
                <w:color w:val="000000"/>
                <w:sz w:val="20"/>
              </w:rPr>
              <w:t>-94.00 hours</w:t>
            </w:r>
          </w:p>
        </w:tc>
        <w:tc>
          <w:tcPr>
            <w:tcW w:w="2880" w:type="dxa"/>
            <w:shd w:val="clear" w:color="auto" w:fill="auto"/>
            <w:hideMark/>
          </w:tcPr>
          <w:p w:rsidRPr="00046764" w:rsidR="00BC3004" w:rsidP="00BC3004" w:rsidRDefault="001F534F" w14:paraId="2F4223A4" w14:textId="12163779">
            <w:pPr>
              <w:rPr>
                <w:color w:val="000000"/>
                <w:sz w:val="20"/>
              </w:rPr>
            </w:pPr>
            <w:r>
              <w:rPr>
                <w:color w:val="000000"/>
                <w:sz w:val="20"/>
              </w:rPr>
              <w:t>The estimates for the total annual responses,</w:t>
            </w:r>
            <w:r w:rsidRPr="00046764" w:rsidR="00BC3004">
              <w:rPr>
                <w:color w:val="000000"/>
                <w:sz w:val="20"/>
              </w:rPr>
              <w:t xml:space="preserve"> average time per response, and burden hours were outdated. Thus, the current figures represent </w:t>
            </w:r>
            <w:r w:rsidR="00BC3004">
              <w:rPr>
                <w:color w:val="000000"/>
                <w:sz w:val="20"/>
              </w:rPr>
              <w:t>FRA’s</w:t>
            </w:r>
            <w:r w:rsidRPr="00046764" w:rsidR="00BC3004">
              <w:rPr>
                <w:color w:val="000000"/>
                <w:sz w:val="20"/>
              </w:rPr>
              <w:t xml:space="preserve"> latest and best estimates. </w:t>
            </w:r>
          </w:p>
        </w:tc>
      </w:tr>
      <w:tr w:rsidRPr="00046764" w:rsidR="00BC3004" w:rsidTr="00473F7C" w14:paraId="3DADDF45" w14:textId="77777777">
        <w:trPr>
          <w:trHeight w:val="1020"/>
        </w:trPr>
        <w:tc>
          <w:tcPr>
            <w:tcW w:w="2160" w:type="dxa"/>
            <w:shd w:val="clear" w:color="auto" w:fill="auto"/>
            <w:hideMark/>
          </w:tcPr>
          <w:p w:rsidRPr="00046764" w:rsidR="00BC3004" w:rsidP="00BC3004" w:rsidRDefault="00BC3004" w14:paraId="104C1E32" w14:textId="77777777">
            <w:pPr>
              <w:rPr>
                <w:color w:val="000000"/>
                <w:sz w:val="20"/>
              </w:rPr>
            </w:pPr>
            <w:r w:rsidRPr="00046764">
              <w:rPr>
                <w:color w:val="000000"/>
                <w:sz w:val="20"/>
              </w:rPr>
              <w:t>—(c) Railroad document provided to FRA upon request demonstrating product meets Safety Analysis requirements for life cycle of product.</w:t>
            </w:r>
          </w:p>
        </w:tc>
        <w:tc>
          <w:tcPr>
            <w:tcW w:w="1620" w:type="dxa"/>
            <w:shd w:val="clear" w:color="auto" w:fill="auto"/>
            <w:hideMark/>
          </w:tcPr>
          <w:p w:rsidRPr="00046764" w:rsidR="00BC3004" w:rsidP="00BC3004" w:rsidRDefault="00BC3004" w14:paraId="532F171D" w14:textId="77777777">
            <w:pPr>
              <w:jc w:val="center"/>
              <w:rPr>
                <w:color w:val="000000"/>
                <w:sz w:val="20"/>
              </w:rPr>
            </w:pPr>
            <w:r w:rsidRPr="00046764">
              <w:rPr>
                <w:color w:val="000000"/>
                <w:sz w:val="20"/>
              </w:rPr>
              <w:t xml:space="preserve">50 documents </w:t>
            </w:r>
            <w:r w:rsidRPr="00046764">
              <w:rPr>
                <w:color w:val="000000"/>
                <w:sz w:val="20"/>
              </w:rPr>
              <w:br/>
              <w:t>(2 hours)</w:t>
            </w:r>
          </w:p>
        </w:tc>
        <w:tc>
          <w:tcPr>
            <w:tcW w:w="1620" w:type="dxa"/>
            <w:shd w:val="clear" w:color="auto" w:fill="auto"/>
            <w:hideMark/>
          </w:tcPr>
          <w:p w:rsidRPr="00046764" w:rsidR="00BC3004" w:rsidP="00BC3004" w:rsidRDefault="00BC3004" w14:paraId="5096A128" w14:textId="78B30EE7">
            <w:pPr>
              <w:jc w:val="center"/>
              <w:rPr>
                <w:color w:val="000000"/>
                <w:sz w:val="20"/>
              </w:rPr>
            </w:pPr>
            <w:r>
              <w:rPr>
                <w:color w:val="000000"/>
                <w:sz w:val="20"/>
              </w:rPr>
              <w:t>0</w:t>
            </w:r>
          </w:p>
        </w:tc>
        <w:tc>
          <w:tcPr>
            <w:tcW w:w="1350" w:type="dxa"/>
            <w:shd w:val="clear" w:color="auto" w:fill="auto"/>
            <w:hideMark/>
          </w:tcPr>
          <w:p w:rsidRPr="00046764" w:rsidR="00BC3004" w:rsidP="00BC3004" w:rsidRDefault="00BC3004" w14:paraId="3DB14B68" w14:textId="77777777">
            <w:pPr>
              <w:jc w:val="center"/>
              <w:rPr>
                <w:color w:val="000000"/>
                <w:sz w:val="20"/>
              </w:rPr>
            </w:pPr>
            <w:r w:rsidRPr="00046764">
              <w:rPr>
                <w:color w:val="000000"/>
                <w:sz w:val="20"/>
              </w:rPr>
              <w:t>-50 documents</w:t>
            </w:r>
          </w:p>
        </w:tc>
        <w:tc>
          <w:tcPr>
            <w:tcW w:w="1350" w:type="dxa"/>
            <w:shd w:val="clear" w:color="auto" w:fill="auto"/>
            <w:hideMark/>
          </w:tcPr>
          <w:p w:rsidRPr="00046764" w:rsidR="00BC3004" w:rsidP="00BC3004" w:rsidRDefault="00BC3004" w14:paraId="55A6A062" w14:textId="7E8FF671">
            <w:pPr>
              <w:jc w:val="center"/>
              <w:rPr>
                <w:color w:val="000000"/>
                <w:sz w:val="20"/>
              </w:rPr>
            </w:pPr>
            <w:r w:rsidRPr="00046764">
              <w:rPr>
                <w:color w:val="000000"/>
                <w:sz w:val="20"/>
              </w:rPr>
              <w:t>100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7463B401" w14:textId="72A17352">
            <w:pPr>
              <w:jc w:val="center"/>
              <w:rPr>
                <w:color w:val="000000"/>
                <w:sz w:val="20"/>
              </w:rPr>
            </w:pPr>
            <w:r>
              <w:rPr>
                <w:color w:val="000000"/>
                <w:sz w:val="20"/>
              </w:rPr>
              <w:t>0</w:t>
            </w:r>
          </w:p>
        </w:tc>
        <w:tc>
          <w:tcPr>
            <w:tcW w:w="1440" w:type="dxa"/>
            <w:shd w:val="clear" w:color="auto" w:fill="auto"/>
            <w:hideMark/>
          </w:tcPr>
          <w:p w:rsidRPr="00046764" w:rsidR="00BC3004" w:rsidP="00BC3004" w:rsidRDefault="00BC3004" w14:paraId="2FFD737D" w14:textId="77777777">
            <w:pPr>
              <w:jc w:val="center"/>
              <w:rPr>
                <w:color w:val="000000"/>
                <w:sz w:val="20"/>
              </w:rPr>
            </w:pPr>
            <w:r w:rsidRPr="00046764">
              <w:rPr>
                <w:color w:val="000000"/>
                <w:sz w:val="20"/>
              </w:rPr>
              <w:t>-100.00 hours</w:t>
            </w:r>
          </w:p>
        </w:tc>
        <w:tc>
          <w:tcPr>
            <w:tcW w:w="2880" w:type="dxa"/>
            <w:shd w:val="clear" w:color="auto" w:fill="auto"/>
            <w:hideMark/>
          </w:tcPr>
          <w:p w:rsidRPr="00046764" w:rsidR="00BC3004" w:rsidP="00BC3004" w:rsidRDefault="00BC3004" w14:paraId="29445642" w14:textId="173E8BEE">
            <w:pPr>
              <w:rPr>
                <w:color w:val="000000"/>
                <w:sz w:val="20"/>
              </w:rPr>
            </w:pPr>
            <w:r w:rsidRPr="00046764">
              <w:rPr>
                <w:color w:val="000000"/>
                <w:sz w:val="20"/>
              </w:rPr>
              <w:t>The</w:t>
            </w:r>
            <w:r w:rsidR="00057548">
              <w:rPr>
                <w:color w:val="000000"/>
                <w:sz w:val="20"/>
              </w:rPr>
              <w:t xml:space="preserve"> estimated paperwork</w:t>
            </w:r>
            <w:r w:rsidRPr="00046764">
              <w:rPr>
                <w:color w:val="000000"/>
                <w:sz w:val="20"/>
              </w:rPr>
              <w:t xml:space="preserve"> burden associated with this requirement is covered under</w:t>
            </w:r>
            <w:r>
              <w:rPr>
                <w:color w:val="000000"/>
                <w:sz w:val="20"/>
              </w:rPr>
              <w:t xml:space="preserve"> </w:t>
            </w:r>
            <w:r w:rsidRPr="00B85802">
              <w:rPr>
                <w:color w:val="000000"/>
                <w:sz w:val="20"/>
              </w:rPr>
              <w:t>§</w:t>
            </w:r>
            <w:r w:rsidRPr="00046764">
              <w:rPr>
                <w:color w:val="000000"/>
                <w:sz w:val="20"/>
              </w:rPr>
              <w:t xml:space="preserve"> 229.307.</w:t>
            </w:r>
          </w:p>
        </w:tc>
      </w:tr>
      <w:tr w:rsidRPr="00046764" w:rsidR="00BC3004" w:rsidTr="00473F7C" w14:paraId="73321098" w14:textId="77777777">
        <w:trPr>
          <w:trHeight w:val="701"/>
        </w:trPr>
        <w:tc>
          <w:tcPr>
            <w:tcW w:w="2160" w:type="dxa"/>
            <w:shd w:val="clear" w:color="auto" w:fill="auto"/>
            <w:hideMark/>
          </w:tcPr>
          <w:p w:rsidRPr="00046764" w:rsidR="00BC3004" w:rsidP="00BC3004" w:rsidRDefault="00BC3004" w14:paraId="525B23DF" w14:textId="77777777">
            <w:pPr>
              <w:rPr>
                <w:color w:val="000000"/>
                <w:sz w:val="20"/>
              </w:rPr>
            </w:pPr>
            <w:r w:rsidRPr="00046764">
              <w:rPr>
                <w:color w:val="000000"/>
                <w:sz w:val="20"/>
              </w:rPr>
              <w:t>—(d) Railroad maintenance of data base of all safety relevant hazards encountered after product is placed in service</w:t>
            </w:r>
          </w:p>
        </w:tc>
        <w:tc>
          <w:tcPr>
            <w:tcW w:w="1620" w:type="dxa"/>
            <w:shd w:val="clear" w:color="auto" w:fill="auto"/>
            <w:hideMark/>
          </w:tcPr>
          <w:p w:rsidRPr="00046764" w:rsidR="00BC3004" w:rsidP="00BC3004" w:rsidRDefault="00BC3004" w14:paraId="0D7BF8A2" w14:textId="77777777">
            <w:pPr>
              <w:jc w:val="center"/>
              <w:rPr>
                <w:color w:val="000000"/>
                <w:sz w:val="20"/>
              </w:rPr>
            </w:pPr>
            <w:r w:rsidRPr="00046764">
              <w:rPr>
                <w:color w:val="000000"/>
                <w:sz w:val="20"/>
              </w:rPr>
              <w:t xml:space="preserve">50 databases </w:t>
            </w:r>
            <w:r w:rsidRPr="00046764">
              <w:rPr>
                <w:color w:val="000000"/>
                <w:sz w:val="20"/>
              </w:rPr>
              <w:br/>
              <w:t>(4 hours)</w:t>
            </w:r>
          </w:p>
        </w:tc>
        <w:tc>
          <w:tcPr>
            <w:tcW w:w="1620" w:type="dxa"/>
            <w:shd w:val="clear" w:color="auto" w:fill="auto"/>
            <w:hideMark/>
          </w:tcPr>
          <w:p w:rsidRPr="00046764" w:rsidR="00BC3004" w:rsidP="00BC3004" w:rsidRDefault="00BC3004" w14:paraId="67FE116D" w14:textId="77777777">
            <w:pPr>
              <w:jc w:val="center"/>
              <w:rPr>
                <w:color w:val="000000"/>
                <w:sz w:val="20"/>
              </w:rPr>
            </w:pPr>
            <w:r w:rsidRPr="00046764">
              <w:rPr>
                <w:color w:val="000000"/>
                <w:sz w:val="20"/>
              </w:rPr>
              <w:t xml:space="preserve">3 databases </w:t>
            </w:r>
            <w:r w:rsidRPr="00046764">
              <w:rPr>
                <w:color w:val="000000"/>
                <w:sz w:val="20"/>
              </w:rPr>
              <w:br/>
              <w:t>(2 hours)</w:t>
            </w:r>
          </w:p>
        </w:tc>
        <w:tc>
          <w:tcPr>
            <w:tcW w:w="1350" w:type="dxa"/>
            <w:shd w:val="clear" w:color="auto" w:fill="auto"/>
            <w:hideMark/>
          </w:tcPr>
          <w:p w:rsidRPr="00046764" w:rsidR="00BC3004" w:rsidP="00BC3004" w:rsidRDefault="00BC3004" w14:paraId="18EF73BE" w14:textId="77777777">
            <w:pPr>
              <w:jc w:val="center"/>
              <w:rPr>
                <w:color w:val="000000"/>
                <w:sz w:val="20"/>
              </w:rPr>
            </w:pPr>
            <w:r w:rsidRPr="00046764">
              <w:rPr>
                <w:color w:val="000000"/>
                <w:sz w:val="20"/>
              </w:rPr>
              <w:t>-47 databases</w:t>
            </w:r>
          </w:p>
        </w:tc>
        <w:tc>
          <w:tcPr>
            <w:tcW w:w="1350" w:type="dxa"/>
            <w:shd w:val="clear" w:color="auto" w:fill="auto"/>
            <w:hideMark/>
          </w:tcPr>
          <w:p w:rsidRPr="00046764" w:rsidR="00BC3004" w:rsidP="00BC3004" w:rsidRDefault="00BC3004" w14:paraId="3537FE24" w14:textId="614C5E03">
            <w:pPr>
              <w:jc w:val="center"/>
              <w:rPr>
                <w:color w:val="000000"/>
                <w:sz w:val="20"/>
              </w:rPr>
            </w:pPr>
            <w:r w:rsidRPr="00046764">
              <w:rPr>
                <w:color w:val="000000"/>
                <w:sz w:val="20"/>
              </w:rPr>
              <w:t>200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401D74CF" w14:textId="77777777">
            <w:pPr>
              <w:jc w:val="center"/>
              <w:rPr>
                <w:color w:val="000000"/>
                <w:sz w:val="20"/>
              </w:rPr>
            </w:pPr>
            <w:r w:rsidRPr="00046764">
              <w:rPr>
                <w:color w:val="000000"/>
                <w:sz w:val="20"/>
              </w:rPr>
              <w:t>6.00 hours</w:t>
            </w:r>
          </w:p>
        </w:tc>
        <w:tc>
          <w:tcPr>
            <w:tcW w:w="1440" w:type="dxa"/>
            <w:shd w:val="clear" w:color="auto" w:fill="auto"/>
            <w:hideMark/>
          </w:tcPr>
          <w:p w:rsidRPr="00046764" w:rsidR="00BC3004" w:rsidP="00BC3004" w:rsidRDefault="00BC3004" w14:paraId="4516F8D9" w14:textId="77777777">
            <w:pPr>
              <w:jc w:val="center"/>
              <w:rPr>
                <w:color w:val="000000"/>
                <w:sz w:val="20"/>
              </w:rPr>
            </w:pPr>
            <w:r w:rsidRPr="00046764">
              <w:rPr>
                <w:color w:val="000000"/>
                <w:sz w:val="20"/>
              </w:rPr>
              <w:t>-194.00 hours</w:t>
            </w:r>
          </w:p>
        </w:tc>
        <w:tc>
          <w:tcPr>
            <w:tcW w:w="2880" w:type="dxa"/>
            <w:shd w:val="clear" w:color="auto" w:fill="auto"/>
            <w:hideMark/>
          </w:tcPr>
          <w:p w:rsidRPr="00046764" w:rsidR="00BC3004" w:rsidP="00BC3004" w:rsidRDefault="00BC3004" w14:paraId="1D5579E5" w14:textId="695A1677">
            <w:pPr>
              <w:rPr>
                <w:color w:val="000000"/>
                <w:sz w:val="20"/>
              </w:rPr>
            </w:pPr>
            <w:r w:rsidRPr="00046764">
              <w:rPr>
                <w:color w:val="000000"/>
                <w:sz w:val="20"/>
              </w:rPr>
              <w:t>The burden associated with safety hazards is already identified under section § 229.307.  Additionally, it takes about 2 hours to maintain each database associated with this requirement.</w:t>
            </w:r>
          </w:p>
        </w:tc>
      </w:tr>
      <w:tr w:rsidRPr="00046764" w:rsidR="00BC3004" w:rsidTr="00473F7C" w14:paraId="04162EA7" w14:textId="77777777">
        <w:trPr>
          <w:trHeight w:val="1020"/>
        </w:trPr>
        <w:tc>
          <w:tcPr>
            <w:tcW w:w="2160" w:type="dxa"/>
            <w:shd w:val="clear" w:color="auto" w:fill="auto"/>
            <w:hideMark/>
          </w:tcPr>
          <w:p w:rsidRPr="00046764" w:rsidR="00BC3004" w:rsidP="00BC3004" w:rsidRDefault="00BC3004" w14:paraId="62B37F38" w14:textId="77777777">
            <w:pPr>
              <w:rPr>
                <w:color w:val="000000"/>
                <w:sz w:val="20"/>
              </w:rPr>
            </w:pPr>
            <w:r w:rsidRPr="00046764">
              <w:rPr>
                <w:color w:val="000000"/>
                <w:sz w:val="20"/>
              </w:rPr>
              <w:t>—(d)(1) Written report to FRA disclosing frequency of safety relevant hazards for product exceeding threshold set forth in Safety Analysis</w:t>
            </w:r>
          </w:p>
        </w:tc>
        <w:tc>
          <w:tcPr>
            <w:tcW w:w="1620" w:type="dxa"/>
            <w:shd w:val="clear" w:color="auto" w:fill="auto"/>
            <w:hideMark/>
          </w:tcPr>
          <w:p w:rsidRPr="00046764" w:rsidR="00BC3004" w:rsidP="00BC3004" w:rsidRDefault="00BC3004" w14:paraId="1B2465AE" w14:textId="77777777">
            <w:pPr>
              <w:jc w:val="center"/>
              <w:rPr>
                <w:color w:val="000000"/>
                <w:sz w:val="20"/>
              </w:rPr>
            </w:pPr>
            <w:r w:rsidRPr="00046764">
              <w:rPr>
                <w:color w:val="000000"/>
                <w:sz w:val="20"/>
              </w:rPr>
              <w:t xml:space="preserve">10 written reports </w:t>
            </w:r>
            <w:r w:rsidRPr="00046764">
              <w:rPr>
                <w:color w:val="000000"/>
                <w:sz w:val="20"/>
              </w:rPr>
              <w:br/>
              <w:t>(2 hours)</w:t>
            </w:r>
          </w:p>
        </w:tc>
        <w:tc>
          <w:tcPr>
            <w:tcW w:w="1620" w:type="dxa"/>
            <w:shd w:val="clear" w:color="auto" w:fill="auto"/>
            <w:hideMark/>
          </w:tcPr>
          <w:p w:rsidRPr="00046764" w:rsidR="00BC3004" w:rsidP="00BC3004" w:rsidRDefault="00BC3004" w14:paraId="5E5D91FC" w14:textId="77777777">
            <w:pPr>
              <w:jc w:val="center"/>
              <w:rPr>
                <w:color w:val="000000"/>
                <w:sz w:val="20"/>
              </w:rPr>
            </w:pPr>
            <w:r w:rsidRPr="00046764">
              <w:rPr>
                <w:color w:val="000000"/>
                <w:sz w:val="20"/>
              </w:rPr>
              <w:t xml:space="preserve">1 written report  </w:t>
            </w:r>
            <w:r w:rsidRPr="00046764">
              <w:rPr>
                <w:color w:val="000000"/>
                <w:sz w:val="20"/>
              </w:rPr>
              <w:br/>
              <w:t>(2 hours)</w:t>
            </w:r>
          </w:p>
        </w:tc>
        <w:tc>
          <w:tcPr>
            <w:tcW w:w="1350" w:type="dxa"/>
            <w:shd w:val="clear" w:color="auto" w:fill="auto"/>
            <w:hideMark/>
          </w:tcPr>
          <w:p w:rsidRPr="00046764" w:rsidR="00BC3004" w:rsidP="00BC3004" w:rsidRDefault="00BC3004" w14:paraId="46B65F37" w14:textId="379D45FB">
            <w:pPr>
              <w:jc w:val="center"/>
              <w:rPr>
                <w:color w:val="000000"/>
                <w:sz w:val="20"/>
              </w:rPr>
            </w:pPr>
            <w:r w:rsidRPr="00046764">
              <w:rPr>
                <w:color w:val="000000"/>
                <w:sz w:val="20"/>
              </w:rPr>
              <w:t>-9 written report</w:t>
            </w:r>
            <w:r>
              <w:rPr>
                <w:color w:val="000000"/>
                <w:sz w:val="20"/>
              </w:rPr>
              <w:t>s</w:t>
            </w:r>
            <w:r w:rsidRPr="00046764">
              <w:rPr>
                <w:color w:val="000000"/>
                <w:sz w:val="20"/>
              </w:rPr>
              <w:t xml:space="preserve"> </w:t>
            </w:r>
          </w:p>
        </w:tc>
        <w:tc>
          <w:tcPr>
            <w:tcW w:w="1350" w:type="dxa"/>
            <w:shd w:val="clear" w:color="auto" w:fill="auto"/>
            <w:hideMark/>
          </w:tcPr>
          <w:p w:rsidRPr="00046764" w:rsidR="00BC3004" w:rsidP="00BC3004" w:rsidRDefault="00BC3004" w14:paraId="5D6FA5AF" w14:textId="6ECAD009">
            <w:pPr>
              <w:jc w:val="center"/>
              <w:rPr>
                <w:color w:val="000000"/>
                <w:sz w:val="20"/>
              </w:rPr>
            </w:pPr>
            <w:r w:rsidRPr="00046764">
              <w:rPr>
                <w:color w:val="000000"/>
                <w:sz w:val="20"/>
              </w:rPr>
              <w:t>20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1F340936" w14:textId="77777777">
            <w:pPr>
              <w:jc w:val="center"/>
              <w:rPr>
                <w:color w:val="000000"/>
                <w:sz w:val="20"/>
              </w:rPr>
            </w:pPr>
            <w:r w:rsidRPr="00046764">
              <w:rPr>
                <w:color w:val="000000"/>
                <w:sz w:val="20"/>
              </w:rPr>
              <w:t>2.00 hours</w:t>
            </w:r>
          </w:p>
        </w:tc>
        <w:tc>
          <w:tcPr>
            <w:tcW w:w="1440" w:type="dxa"/>
            <w:shd w:val="clear" w:color="auto" w:fill="auto"/>
            <w:hideMark/>
          </w:tcPr>
          <w:p w:rsidRPr="00046764" w:rsidR="00BC3004" w:rsidP="00BC3004" w:rsidRDefault="00BC3004" w14:paraId="2A521FE8" w14:textId="77777777">
            <w:pPr>
              <w:jc w:val="center"/>
              <w:rPr>
                <w:color w:val="000000"/>
                <w:sz w:val="20"/>
              </w:rPr>
            </w:pPr>
            <w:r w:rsidRPr="00046764">
              <w:rPr>
                <w:color w:val="000000"/>
                <w:sz w:val="20"/>
              </w:rPr>
              <w:t>-18.00 hours</w:t>
            </w:r>
          </w:p>
        </w:tc>
        <w:tc>
          <w:tcPr>
            <w:tcW w:w="2880" w:type="dxa"/>
            <w:shd w:val="clear" w:color="auto" w:fill="auto"/>
            <w:hideMark/>
          </w:tcPr>
          <w:p w:rsidRPr="00046764" w:rsidR="00BC3004" w:rsidP="00BC3004" w:rsidRDefault="001F534F" w14:paraId="2B9EBF1B" w14:textId="795AE303">
            <w:pPr>
              <w:rPr>
                <w:color w:val="000000"/>
                <w:sz w:val="20"/>
              </w:rPr>
            </w:pPr>
            <w:r>
              <w:rPr>
                <w:color w:val="000000"/>
                <w:sz w:val="20"/>
              </w:rPr>
              <w:t>The estimates for the total annual responses,</w:t>
            </w:r>
            <w:r w:rsidRPr="00046764" w:rsidR="00BC3004">
              <w:rPr>
                <w:color w:val="000000"/>
                <w:sz w:val="20"/>
              </w:rPr>
              <w:t xml:space="preserve"> average time per response, and burden hours were outdated. Thus, the current figures represent </w:t>
            </w:r>
            <w:r w:rsidR="00BC3004">
              <w:rPr>
                <w:color w:val="000000"/>
                <w:sz w:val="20"/>
              </w:rPr>
              <w:t>FRA’s</w:t>
            </w:r>
            <w:r w:rsidRPr="00046764" w:rsidR="00BC3004">
              <w:rPr>
                <w:color w:val="000000"/>
                <w:sz w:val="20"/>
              </w:rPr>
              <w:t xml:space="preserve"> latest and best estimates. </w:t>
            </w:r>
          </w:p>
        </w:tc>
      </w:tr>
      <w:tr w:rsidRPr="00046764" w:rsidR="00BC3004" w:rsidTr="00473F7C" w14:paraId="273C77AC" w14:textId="77777777">
        <w:trPr>
          <w:trHeight w:val="1020"/>
        </w:trPr>
        <w:tc>
          <w:tcPr>
            <w:tcW w:w="2160" w:type="dxa"/>
            <w:shd w:val="clear" w:color="auto" w:fill="auto"/>
            <w:hideMark/>
          </w:tcPr>
          <w:p w:rsidRPr="00046764" w:rsidR="00BC3004" w:rsidP="00BC3004" w:rsidRDefault="00BC3004" w14:paraId="620866DA" w14:textId="77777777">
            <w:pPr>
              <w:rPr>
                <w:color w:val="000000"/>
                <w:sz w:val="20"/>
              </w:rPr>
            </w:pPr>
            <w:r w:rsidRPr="00046764">
              <w:rPr>
                <w:color w:val="000000"/>
                <w:sz w:val="20"/>
              </w:rPr>
              <w:t>—(d)(2)-(d)(3) Final Report to FRA on results of analyses and counter measures to reduce frequency of safety related hazards</w:t>
            </w:r>
          </w:p>
        </w:tc>
        <w:tc>
          <w:tcPr>
            <w:tcW w:w="1620" w:type="dxa"/>
            <w:shd w:val="clear" w:color="auto" w:fill="auto"/>
            <w:hideMark/>
          </w:tcPr>
          <w:p w:rsidRPr="00046764" w:rsidR="00BC3004" w:rsidP="00BC3004" w:rsidRDefault="00BC3004" w14:paraId="775E9D26" w14:textId="77777777">
            <w:pPr>
              <w:jc w:val="center"/>
              <w:rPr>
                <w:color w:val="000000"/>
                <w:sz w:val="20"/>
              </w:rPr>
            </w:pPr>
            <w:r w:rsidRPr="00046764">
              <w:rPr>
                <w:color w:val="000000"/>
                <w:sz w:val="20"/>
              </w:rPr>
              <w:t xml:space="preserve">10 written final reports </w:t>
            </w:r>
            <w:r w:rsidRPr="00046764">
              <w:rPr>
                <w:color w:val="000000"/>
                <w:sz w:val="20"/>
              </w:rPr>
              <w:br/>
              <w:t>(4 hours)</w:t>
            </w:r>
          </w:p>
        </w:tc>
        <w:tc>
          <w:tcPr>
            <w:tcW w:w="1620" w:type="dxa"/>
            <w:shd w:val="clear" w:color="auto" w:fill="auto"/>
            <w:hideMark/>
          </w:tcPr>
          <w:p w:rsidRPr="00046764" w:rsidR="00BC3004" w:rsidP="00BC3004" w:rsidRDefault="00BC3004" w14:paraId="03BFA07D" w14:textId="192F8547">
            <w:pPr>
              <w:jc w:val="center"/>
              <w:rPr>
                <w:color w:val="000000"/>
                <w:sz w:val="20"/>
              </w:rPr>
            </w:pPr>
            <w:r w:rsidRPr="00046764">
              <w:rPr>
                <w:color w:val="000000"/>
                <w:sz w:val="20"/>
              </w:rPr>
              <w:t xml:space="preserve"> </w:t>
            </w:r>
            <w:r>
              <w:rPr>
                <w:color w:val="000000"/>
                <w:sz w:val="20"/>
              </w:rPr>
              <w:t>0</w:t>
            </w:r>
          </w:p>
        </w:tc>
        <w:tc>
          <w:tcPr>
            <w:tcW w:w="1350" w:type="dxa"/>
            <w:shd w:val="clear" w:color="auto" w:fill="auto"/>
            <w:hideMark/>
          </w:tcPr>
          <w:p w:rsidRPr="00046764" w:rsidR="00BC3004" w:rsidP="00BC3004" w:rsidRDefault="00BC3004" w14:paraId="697C7B41" w14:textId="77777777">
            <w:pPr>
              <w:jc w:val="center"/>
              <w:rPr>
                <w:color w:val="000000"/>
                <w:sz w:val="20"/>
              </w:rPr>
            </w:pPr>
            <w:r w:rsidRPr="00046764">
              <w:rPr>
                <w:color w:val="000000"/>
                <w:sz w:val="20"/>
              </w:rPr>
              <w:t>-10 written final reports</w:t>
            </w:r>
          </w:p>
        </w:tc>
        <w:tc>
          <w:tcPr>
            <w:tcW w:w="1350" w:type="dxa"/>
            <w:shd w:val="clear" w:color="auto" w:fill="auto"/>
            <w:hideMark/>
          </w:tcPr>
          <w:p w:rsidRPr="00046764" w:rsidR="00BC3004" w:rsidP="00BC3004" w:rsidRDefault="00BC3004" w14:paraId="67914E05" w14:textId="57638640">
            <w:pPr>
              <w:jc w:val="center"/>
              <w:rPr>
                <w:color w:val="000000"/>
                <w:sz w:val="20"/>
              </w:rPr>
            </w:pPr>
            <w:r w:rsidRPr="00046764">
              <w:rPr>
                <w:color w:val="000000"/>
                <w:sz w:val="20"/>
              </w:rPr>
              <w:t>40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4C6AF4C0" w14:textId="6305998A">
            <w:pPr>
              <w:jc w:val="center"/>
              <w:rPr>
                <w:color w:val="000000"/>
                <w:sz w:val="20"/>
              </w:rPr>
            </w:pPr>
            <w:r>
              <w:rPr>
                <w:color w:val="000000"/>
                <w:sz w:val="20"/>
              </w:rPr>
              <w:t>0</w:t>
            </w:r>
          </w:p>
        </w:tc>
        <w:tc>
          <w:tcPr>
            <w:tcW w:w="1440" w:type="dxa"/>
            <w:shd w:val="clear" w:color="auto" w:fill="auto"/>
            <w:hideMark/>
          </w:tcPr>
          <w:p w:rsidRPr="00046764" w:rsidR="00BC3004" w:rsidP="00BC3004" w:rsidRDefault="00BC3004" w14:paraId="3E3C48E9" w14:textId="77777777">
            <w:pPr>
              <w:jc w:val="center"/>
              <w:rPr>
                <w:color w:val="000000"/>
                <w:sz w:val="20"/>
              </w:rPr>
            </w:pPr>
            <w:r w:rsidRPr="00046764">
              <w:rPr>
                <w:color w:val="000000"/>
                <w:sz w:val="20"/>
              </w:rPr>
              <w:t>-40.00 hours</w:t>
            </w:r>
          </w:p>
        </w:tc>
        <w:tc>
          <w:tcPr>
            <w:tcW w:w="2880" w:type="dxa"/>
            <w:shd w:val="clear" w:color="auto" w:fill="auto"/>
            <w:hideMark/>
          </w:tcPr>
          <w:p w:rsidRPr="00046764" w:rsidR="00BC3004" w:rsidP="00BC3004" w:rsidRDefault="00AF0E42" w14:paraId="29C5E059" w14:textId="24958FFE">
            <w:pPr>
              <w:rPr>
                <w:color w:val="000000"/>
                <w:sz w:val="20"/>
              </w:rPr>
            </w:pPr>
            <w:r w:rsidRPr="00046764">
              <w:rPr>
                <w:color w:val="000000"/>
                <w:sz w:val="20"/>
              </w:rPr>
              <w:t>The estimated</w:t>
            </w:r>
            <w:r>
              <w:rPr>
                <w:color w:val="000000"/>
                <w:sz w:val="20"/>
              </w:rPr>
              <w:t xml:space="preserve"> paperwork</w:t>
            </w:r>
            <w:r w:rsidRPr="00046764">
              <w:rPr>
                <w:color w:val="000000"/>
                <w:sz w:val="20"/>
              </w:rPr>
              <w:t xml:space="preserve"> burden for this regulatory requirement is covered under</w:t>
            </w:r>
            <w:r w:rsidRPr="00046764" w:rsidR="00BC3004">
              <w:rPr>
                <w:color w:val="000000"/>
                <w:sz w:val="20"/>
              </w:rPr>
              <w:t xml:space="preserve"> §</w:t>
            </w:r>
            <w:r w:rsidR="00BC3004">
              <w:rPr>
                <w:color w:val="000000"/>
                <w:sz w:val="20"/>
              </w:rPr>
              <w:t xml:space="preserve"> </w:t>
            </w:r>
            <w:r w:rsidRPr="00046764" w:rsidR="00BC3004">
              <w:rPr>
                <w:color w:val="000000"/>
                <w:sz w:val="20"/>
              </w:rPr>
              <w:t>229.311(d)(1).</w:t>
            </w:r>
          </w:p>
        </w:tc>
      </w:tr>
      <w:tr w:rsidRPr="00046764" w:rsidR="00BC3004" w:rsidTr="00473F7C" w14:paraId="65D2ED9B" w14:textId="77777777">
        <w:trPr>
          <w:trHeight w:val="953"/>
        </w:trPr>
        <w:tc>
          <w:tcPr>
            <w:tcW w:w="2160" w:type="dxa"/>
            <w:shd w:val="clear" w:color="auto" w:fill="auto"/>
            <w:hideMark/>
          </w:tcPr>
          <w:p w:rsidRPr="00046764" w:rsidR="00BC3004" w:rsidP="00BC3004" w:rsidRDefault="00BC3004" w14:paraId="55C7C3F2" w14:textId="77777777">
            <w:pPr>
              <w:rPr>
                <w:color w:val="000000"/>
                <w:sz w:val="20"/>
              </w:rPr>
            </w:pPr>
            <w:r w:rsidRPr="00046764">
              <w:rPr>
                <w:color w:val="000000"/>
                <w:sz w:val="20"/>
              </w:rPr>
              <w:lastRenderedPageBreak/>
              <w:t>229.313—Product testing results and records</w:t>
            </w:r>
          </w:p>
        </w:tc>
        <w:tc>
          <w:tcPr>
            <w:tcW w:w="1620" w:type="dxa"/>
            <w:shd w:val="clear" w:color="auto" w:fill="auto"/>
            <w:hideMark/>
          </w:tcPr>
          <w:p w:rsidRPr="00046764" w:rsidR="00BC3004" w:rsidP="00BC3004" w:rsidRDefault="00BC3004" w14:paraId="6BB4F92C" w14:textId="77777777">
            <w:pPr>
              <w:jc w:val="center"/>
              <w:rPr>
                <w:color w:val="000000"/>
                <w:sz w:val="20"/>
              </w:rPr>
            </w:pPr>
            <w:r w:rsidRPr="00046764">
              <w:rPr>
                <w:color w:val="000000"/>
                <w:sz w:val="20"/>
              </w:rPr>
              <w:t xml:space="preserve">120,000 product testing records </w:t>
            </w:r>
            <w:r w:rsidRPr="00046764">
              <w:rPr>
                <w:color w:val="000000"/>
                <w:sz w:val="20"/>
              </w:rPr>
              <w:br/>
              <w:t>(5 minutes)</w:t>
            </w:r>
          </w:p>
        </w:tc>
        <w:tc>
          <w:tcPr>
            <w:tcW w:w="1620" w:type="dxa"/>
            <w:shd w:val="clear" w:color="auto" w:fill="auto"/>
            <w:hideMark/>
          </w:tcPr>
          <w:p w:rsidRPr="00046764" w:rsidR="00BC3004" w:rsidP="00BC3004" w:rsidRDefault="00BC3004" w14:paraId="18C7FA28" w14:textId="6A7500EB">
            <w:pPr>
              <w:jc w:val="center"/>
              <w:rPr>
                <w:color w:val="000000"/>
                <w:sz w:val="20"/>
              </w:rPr>
            </w:pPr>
            <w:r>
              <w:rPr>
                <w:color w:val="000000"/>
                <w:sz w:val="20"/>
              </w:rPr>
              <w:t>0</w:t>
            </w:r>
          </w:p>
        </w:tc>
        <w:tc>
          <w:tcPr>
            <w:tcW w:w="1350" w:type="dxa"/>
            <w:shd w:val="clear" w:color="auto" w:fill="auto"/>
            <w:hideMark/>
          </w:tcPr>
          <w:p w:rsidRPr="00046764" w:rsidR="00BC3004" w:rsidP="00BC3004" w:rsidRDefault="00BC3004" w14:paraId="4AD49D08" w14:textId="77777777">
            <w:pPr>
              <w:jc w:val="center"/>
              <w:rPr>
                <w:color w:val="000000"/>
                <w:sz w:val="20"/>
              </w:rPr>
            </w:pPr>
            <w:r w:rsidRPr="00046764">
              <w:rPr>
                <w:color w:val="000000"/>
                <w:sz w:val="20"/>
              </w:rPr>
              <w:t>-120,000 product testing records</w:t>
            </w:r>
          </w:p>
        </w:tc>
        <w:tc>
          <w:tcPr>
            <w:tcW w:w="1350" w:type="dxa"/>
            <w:shd w:val="clear" w:color="auto" w:fill="auto"/>
            <w:hideMark/>
          </w:tcPr>
          <w:p w:rsidRPr="00046764" w:rsidR="00BC3004" w:rsidP="00BC3004" w:rsidRDefault="00BC3004" w14:paraId="59992734" w14:textId="77777777">
            <w:pPr>
              <w:jc w:val="center"/>
              <w:rPr>
                <w:color w:val="000000"/>
                <w:sz w:val="20"/>
              </w:rPr>
            </w:pPr>
            <w:r w:rsidRPr="00046764">
              <w:rPr>
                <w:color w:val="000000"/>
                <w:sz w:val="20"/>
              </w:rPr>
              <w:t>10,000 hours</w:t>
            </w:r>
          </w:p>
        </w:tc>
        <w:tc>
          <w:tcPr>
            <w:tcW w:w="1260" w:type="dxa"/>
            <w:shd w:val="clear" w:color="auto" w:fill="auto"/>
            <w:hideMark/>
          </w:tcPr>
          <w:p w:rsidRPr="00046764" w:rsidR="00BC3004" w:rsidP="00BC3004" w:rsidRDefault="00BC3004" w14:paraId="6381D3EC" w14:textId="01917E82">
            <w:pPr>
              <w:jc w:val="center"/>
              <w:rPr>
                <w:color w:val="000000"/>
                <w:sz w:val="20"/>
              </w:rPr>
            </w:pPr>
            <w:r>
              <w:rPr>
                <w:color w:val="000000"/>
                <w:sz w:val="20"/>
              </w:rPr>
              <w:t>0</w:t>
            </w:r>
          </w:p>
        </w:tc>
        <w:tc>
          <w:tcPr>
            <w:tcW w:w="1440" w:type="dxa"/>
            <w:shd w:val="clear" w:color="auto" w:fill="auto"/>
            <w:hideMark/>
          </w:tcPr>
          <w:p w:rsidRPr="00046764" w:rsidR="00BC3004" w:rsidP="00BC3004" w:rsidRDefault="00BC3004" w14:paraId="06AC035E" w14:textId="77777777">
            <w:pPr>
              <w:jc w:val="center"/>
              <w:rPr>
                <w:color w:val="000000"/>
                <w:sz w:val="20"/>
              </w:rPr>
            </w:pPr>
            <w:r w:rsidRPr="00046764">
              <w:rPr>
                <w:color w:val="000000"/>
                <w:sz w:val="20"/>
              </w:rPr>
              <w:t>-10,000.00 hours</w:t>
            </w:r>
          </w:p>
        </w:tc>
        <w:tc>
          <w:tcPr>
            <w:tcW w:w="2880" w:type="dxa"/>
            <w:shd w:val="clear" w:color="auto" w:fill="auto"/>
            <w:hideMark/>
          </w:tcPr>
          <w:p w:rsidRPr="00046764" w:rsidR="00BC3004" w:rsidP="00BC3004" w:rsidRDefault="00AF0E42" w14:paraId="1009DF94" w14:textId="5EA5E637">
            <w:pPr>
              <w:rPr>
                <w:color w:val="000000"/>
                <w:sz w:val="20"/>
              </w:rPr>
            </w:pPr>
            <w:r w:rsidRPr="00046764">
              <w:rPr>
                <w:color w:val="000000"/>
                <w:sz w:val="20"/>
              </w:rPr>
              <w:t>The estimated</w:t>
            </w:r>
            <w:r>
              <w:rPr>
                <w:color w:val="000000"/>
                <w:sz w:val="20"/>
              </w:rPr>
              <w:t xml:space="preserve"> paperwork</w:t>
            </w:r>
            <w:r w:rsidRPr="00046764">
              <w:rPr>
                <w:color w:val="000000"/>
                <w:sz w:val="20"/>
              </w:rPr>
              <w:t xml:space="preserve"> burden for this regulatory requirement is covered under</w:t>
            </w:r>
            <w:r w:rsidRPr="00046764" w:rsidR="00BC3004">
              <w:rPr>
                <w:color w:val="000000"/>
                <w:sz w:val="20"/>
              </w:rPr>
              <w:t xml:space="preserve"> §</w:t>
            </w:r>
            <w:r w:rsidR="00BC3004">
              <w:rPr>
                <w:color w:val="000000"/>
                <w:sz w:val="20"/>
              </w:rPr>
              <w:t xml:space="preserve"> </w:t>
            </w:r>
            <w:r w:rsidRPr="00046764" w:rsidR="00BC3004">
              <w:rPr>
                <w:color w:val="000000"/>
                <w:sz w:val="20"/>
              </w:rPr>
              <w:t>229.311(d).</w:t>
            </w:r>
          </w:p>
        </w:tc>
      </w:tr>
      <w:tr w:rsidRPr="00046764" w:rsidR="00BC3004" w:rsidTr="00473F7C" w14:paraId="6B196E60" w14:textId="77777777">
        <w:trPr>
          <w:trHeight w:val="1020"/>
        </w:trPr>
        <w:tc>
          <w:tcPr>
            <w:tcW w:w="2160" w:type="dxa"/>
            <w:shd w:val="clear" w:color="auto" w:fill="auto"/>
            <w:hideMark/>
          </w:tcPr>
          <w:p w:rsidRPr="00046764" w:rsidR="00BC3004" w:rsidP="00BC3004" w:rsidRDefault="00BC3004" w14:paraId="67F24007" w14:textId="77777777">
            <w:pPr>
              <w:rPr>
                <w:color w:val="000000"/>
                <w:sz w:val="20"/>
              </w:rPr>
            </w:pPr>
            <w:r w:rsidRPr="00046764">
              <w:rPr>
                <w:color w:val="000000"/>
                <w:sz w:val="20"/>
              </w:rPr>
              <w:t>229.315(b)—Railroad maintenance of Operations and Maintenance Manual containing all documents related to installation, maintenance, re-pair, modification, &amp; testing of a product subject to this Part</w:t>
            </w:r>
          </w:p>
        </w:tc>
        <w:tc>
          <w:tcPr>
            <w:tcW w:w="1620" w:type="dxa"/>
            <w:shd w:val="clear" w:color="auto" w:fill="auto"/>
            <w:hideMark/>
          </w:tcPr>
          <w:p w:rsidRPr="00046764" w:rsidR="00BC3004" w:rsidP="00BC3004" w:rsidRDefault="00BC3004" w14:paraId="538F3BE3" w14:textId="77777777">
            <w:pPr>
              <w:jc w:val="center"/>
              <w:rPr>
                <w:color w:val="000000"/>
                <w:sz w:val="20"/>
              </w:rPr>
            </w:pPr>
            <w:r w:rsidRPr="00046764">
              <w:rPr>
                <w:color w:val="000000"/>
                <w:sz w:val="20"/>
              </w:rPr>
              <w:t xml:space="preserve">300 manuals </w:t>
            </w:r>
            <w:r w:rsidRPr="00046764">
              <w:rPr>
                <w:color w:val="000000"/>
                <w:sz w:val="20"/>
              </w:rPr>
              <w:br/>
              <w:t>(10 hours)</w:t>
            </w:r>
          </w:p>
        </w:tc>
        <w:tc>
          <w:tcPr>
            <w:tcW w:w="1620" w:type="dxa"/>
            <w:shd w:val="clear" w:color="auto" w:fill="auto"/>
            <w:hideMark/>
          </w:tcPr>
          <w:p w:rsidRPr="00046764" w:rsidR="00BC3004" w:rsidP="00BC3004" w:rsidRDefault="00BC3004" w14:paraId="38F94A28" w14:textId="77777777">
            <w:pPr>
              <w:jc w:val="center"/>
              <w:rPr>
                <w:color w:val="000000"/>
                <w:sz w:val="20"/>
              </w:rPr>
            </w:pPr>
            <w:r w:rsidRPr="00046764">
              <w:rPr>
                <w:color w:val="000000"/>
                <w:sz w:val="20"/>
              </w:rPr>
              <w:t xml:space="preserve">3 filing of manuals </w:t>
            </w:r>
            <w:r w:rsidRPr="00046764">
              <w:rPr>
                <w:color w:val="000000"/>
                <w:sz w:val="20"/>
              </w:rPr>
              <w:br/>
              <w:t>(1 minute)</w:t>
            </w:r>
          </w:p>
        </w:tc>
        <w:tc>
          <w:tcPr>
            <w:tcW w:w="1350" w:type="dxa"/>
            <w:shd w:val="clear" w:color="auto" w:fill="auto"/>
            <w:hideMark/>
          </w:tcPr>
          <w:p w:rsidRPr="00046764" w:rsidR="00BC3004" w:rsidP="00BC3004" w:rsidRDefault="00BC3004" w14:paraId="4E9EC070" w14:textId="77777777">
            <w:pPr>
              <w:jc w:val="center"/>
              <w:rPr>
                <w:color w:val="000000"/>
                <w:sz w:val="20"/>
              </w:rPr>
            </w:pPr>
            <w:r w:rsidRPr="00046764">
              <w:rPr>
                <w:color w:val="000000"/>
                <w:sz w:val="20"/>
              </w:rPr>
              <w:t>-297 filing of manuals</w:t>
            </w:r>
          </w:p>
        </w:tc>
        <w:tc>
          <w:tcPr>
            <w:tcW w:w="1350" w:type="dxa"/>
            <w:shd w:val="clear" w:color="auto" w:fill="auto"/>
            <w:hideMark/>
          </w:tcPr>
          <w:p w:rsidRPr="00046764" w:rsidR="00BC3004" w:rsidP="00BC3004" w:rsidRDefault="00BC3004" w14:paraId="3B4975B5" w14:textId="1DA9A07E">
            <w:pPr>
              <w:jc w:val="center"/>
              <w:rPr>
                <w:color w:val="000000"/>
                <w:sz w:val="20"/>
              </w:rPr>
            </w:pPr>
            <w:r w:rsidRPr="00046764">
              <w:rPr>
                <w:color w:val="000000"/>
                <w:sz w:val="20"/>
              </w:rPr>
              <w:t>3,075</w:t>
            </w:r>
            <w:r>
              <w:rPr>
                <w:color w:val="000000"/>
                <w:sz w:val="20"/>
              </w:rPr>
              <w:t>.00</w:t>
            </w:r>
            <w:r w:rsidRPr="00046764">
              <w:rPr>
                <w:color w:val="000000"/>
                <w:sz w:val="20"/>
              </w:rPr>
              <w:t xml:space="preserve"> hour</w:t>
            </w:r>
            <w:r>
              <w:rPr>
                <w:color w:val="000000"/>
                <w:sz w:val="20"/>
              </w:rPr>
              <w:t>s</w:t>
            </w:r>
          </w:p>
        </w:tc>
        <w:tc>
          <w:tcPr>
            <w:tcW w:w="1260" w:type="dxa"/>
            <w:shd w:val="clear" w:color="auto" w:fill="auto"/>
            <w:hideMark/>
          </w:tcPr>
          <w:p w:rsidRPr="00046764" w:rsidR="00BC3004" w:rsidP="00BC3004" w:rsidRDefault="00BC3004" w14:paraId="0C35859C" w14:textId="77777777">
            <w:pPr>
              <w:jc w:val="center"/>
              <w:rPr>
                <w:color w:val="000000"/>
                <w:sz w:val="20"/>
              </w:rPr>
            </w:pPr>
            <w:r w:rsidRPr="00046764">
              <w:rPr>
                <w:color w:val="000000"/>
                <w:sz w:val="20"/>
              </w:rPr>
              <w:t>.05 hour</w:t>
            </w:r>
          </w:p>
        </w:tc>
        <w:tc>
          <w:tcPr>
            <w:tcW w:w="1440" w:type="dxa"/>
            <w:shd w:val="clear" w:color="auto" w:fill="auto"/>
            <w:hideMark/>
          </w:tcPr>
          <w:p w:rsidRPr="00046764" w:rsidR="00BC3004" w:rsidP="00BC3004" w:rsidRDefault="00BC3004" w14:paraId="7C5377E0" w14:textId="626B7C27">
            <w:pPr>
              <w:jc w:val="center"/>
              <w:rPr>
                <w:color w:val="000000"/>
                <w:sz w:val="20"/>
              </w:rPr>
            </w:pPr>
            <w:r w:rsidRPr="00046764">
              <w:rPr>
                <w:color w:val="000000"/>
                <w:sz w:val="20"/>
              </w:rPr>
              <w:t>-3,074.95 hour</w:t>
            </w:r>
            <w:r>
              <w:rPr>
                <w:color w:val="000000"/>
                <w:sz w:val="20"/>
              </w:rPr>
              <w:t>s</w:t>
            </w:r>
          </w:p>
        </w:tc>
        <w:tc>
          <w:tcPr>
            <w:tcW w:w="2880" w:type="dxa"/>
            <w:shd w:val="clear" w:color="auto" w:fill="auto"/>
            <w:hideMark/>
          </w:tcPr>
          <w:p w:rsidRPr="00046764" w:rsidR="00BC3004" w:rsidP="00BC3004" w:rsidRDefault="00951803" w14:paraId="292AD426" w14:textId="6DA3562A">
            <w:pPr>
              <w:rPr>
                <w:color w:val="000000"/>
                <w:sz w:val="20"/>
              </w:rPr>
            </w:pPr>
            <w:r>
              <w:rPr>
                <w:color w:val="000000"/>
                <w:sz w:val="20"/>
              </w:rPr>
              <w:t>FRA anticipates</w:t>
            </w:r>
            <w:r w:rsidRPr="00046764" w:rsidR="00BC3004">
              <w:rPr>
                <w:color w:val="000000"/>
                <w:sz w:val="20"/>
              </w:rPr>
              <w:t xml:space="preserve"> no updates </w:t>
            </w:r>
            <w:r>
              <w:rPr>
                <w:color w:val="000000"/>
                <w:sz w:val="20"/>
              </w:rPr>
              <w:t>to the OEM instructions.</w:t>
            </w:r>
            <w:r w:rsidRPr="00046764" w:rsidR="00BC3004">
              <w:rPr>
                <w:color w:val="000000"/>
                <w:sz w:val="20"/>
              </w:rPr>
              <w:t xml:space="preserve"> For new railroads, the instructions are provided by </w:t>
            </w:r>
            <w:r w:rsidR="00DC58F9">
              <w:rPr>
                <w:color w:val="000000"/>
                <w:sz w:val="20"/>
              </w:rPr>
              <w:t xml:space="preserve">the </w:t>
            </w:r>
            <w:r w:rsidRPr="00046764" w:rsidR="00BC3004">
              <w:rPr>
                <w:color w:val="000000"/>
                <w:sz w:val="20"/>
              </w:rPr>
              <w:t>OEM and</w:t>
            </w:r>
            <w:r w:rsidR="00DC58F9">
              <w:rPr>
                <w:color w:val="000000"/>
                <w:sz w:val="20"/>
              </w:rPr>
              <w:t>,</w:t>
            </w:r>
            <w:r w:rsidRPr="00046764" w:rsidR="00BC3004">
              <w:rPr>
                <w:color w:val="000000"/>
                <w:sz w:val="20"/>
              </w:rPr>
              <w:t xml:space="preserve"> therefore</w:t>
            </w:r>
            <w:r>
              <w:rPr>
                <w:color w:val="000000"/>
                <w:sz w:val="20"/>
              </w:rPr>
              <w:t>,</w:t>
            </w:r>
            <w:r w:rsidRPr="00046764" w:rsidR="00BC3004">
              <w:rPr>
                <w:color w:val="000000"/>
                <w:sz w:val="20"/>
              </w:rPr>
              <w:t xml:space="preserve"> there will </w:t>
            </w:r>
            <w:r>
              <w:rPr>
                <w:color w:val="000000"/>
                <w:sz w:val="20"/>
              </w:rPr>
              <w:t xml:space="preserve">be </w:t>
            </w:r>
            <w:r w:rsidRPr="00046764" w:rsidR="00BC3004">
              <w:rPr>
                <w:color w:val="000000"/>
                <w:sz w:val="20"/>
              </w:rPr>
              <w:t xml:space="preserve">no </w:t>
            </w:r>
            <w:r>
              <w:rPr>
                <w:color w:val="000000"/>
                <w:sz w:val="20"/>
              </w:rPr>
              <w:t>new</w:t>
            </w:r>
            <w:r w:rsidRPr="00046764" w:rsidR="00BC3004">
              <w:rPr>
                <w:color w:val="000000"/>
                <w:sz w:val="20"/>
              </w:rPr>
              <w:t xml:space="preserve"> burden</w:t>
            </w:r>
            <w:r>
              <w:rPr>
                <w:color w:val="000000"/>
                <w:sz w:val="20"/>
              </w:rPr>
              <w:t>s</w:t>
            </w:r>
            <w:r w:rsidRPr="00046764" w:rsidR="00BC3004">
              <w:rPr>
                <w:color w:val="000000"/>
                <w:sz w:val="20"/>
              </w:rPr>
              <w:t xml:space="preserve"> associated with this requirement. However, </w:t>
            </w:r>
            <w:r w:rsidR="001D2B09">
              <w:rPr>
                <w:color w:val="000000"/>
                <w:sz w:val="20"/>
              </w:rPr>
              <w:t xml:space="preserve">the paperwork burden associated with </w:t>
            </w:r>
            <w:r w:rsidRPr="00046764" w:rsidR="00BC3004">
              <w:rPr>
                <w:color w:val="000000"/>
                <w:sz w:val="20"/>
              </w:rPr>
              <w:t xml:space="preserve">filing the documents </w:t>
            </w:r>
            <w:r w:rsidR="001D2B09">
              <w:rPr>
                <w:color w:val="000000"/>
                <w:sz w:val="20"/>
              </w:rPr>
              <w:t>is accounted for in this estimate.</w:t>
            </w:r>
            <w:r w:rsidRPr="00046764" w:rsidR="00BC3004">
              <w:rPr>
                <w:color w:val="000000"/>
                <w:sz w:val="20"/>
              </w:rPr>
              <w:t xml:space="preserve"> </w:t>
            </w:r>
          </w:p>
        </w:tc>
      </w:tr>
      <w:tr w:rsidRPr="00046764" w:rsidR="00BC3004" w:rsidTr="00473F7C" w14:paraId="480E0CF7" w14:textId="77777777">
        <w:trPr>
          <w:trHeight w:val="521"/>
        </w:trPr>
        <w:tc>
          <w:tcPr>
            <w:tcW w:w="2160" w:type="dxa"/>
            <w:shd w:val="clear" w:color="auto" w:fill="auto"/>
            <w:hideMark/>
          </w:tcPr>
          <w:p w:rsidRPr="00046764" w:rsidR="00BC3004" w:rsidP="00BC3004" w:rsidRDefault="00BC3004" w14:paraId="49AC3809" w14:textId="77777777">
            <w:pPr>
              <w:rPr>
                <w:color w:val="000000"/>
                <w:sz w:val="20"/>
              </w:rPr>
            </w:pPr>
            <w:r w:rsidRPr="00046764">
              <w:rPr>
                <w:color w:val="000000"/>
                <w:sz w:val="20"/>
              </w:rPr>
              <w:t>—(c) Configuration management control plan</w:t>
            </w:r>
          </w:p>
        </w:tc>
        <w:tc>
          <w:tcPr>
            <w:tcW w:w="1620" w:type="dxa"/>
            <w:shd w:val="clear" w:color="auto" w:fill="auto"/>
            <w:hideMark/>
          </w:tcPr>
          <w:p w:rsidRPr="00046764" w:rsidR="00BC3004" w:rsidP="00BC3004" w:rsidRDefault="00BC3004" w14:paraId="6EEE7F1E" w14:textId="77777777">
            <w:pPr>
              <w:jc w:val="center"/>
              <w:rPr>
                <w:color w:val="000000"/>
                <w:sz w:val="20"/>
              </w:rPr>
            </w:pPr>
            <w:r w:rsidRPr="00046764">
              <w:rPr>
                <w:color w:val="000000"/>
                <w:sz w:val="20"/>
              </w:rPr>
              <w:t xml:space="preserve">300 plans </w:t>
            </w:r>
            <w:r w:rsidRPr="00046764">
              <w:rPr>
                <w:color w:val="000000"/>
                <w:sz w:val="20"/>
              </w:rPr>
              <w:br/>
              <w:t>(3 hours)</w:t>
            </w:r>
          </w:p>
        </w:tc>
        <w:tc>
          <w:tcPr>
            <w:tcW w:w="1620" w:type="dxa"/>
            <w:shd w:val="clear" w:color="auto" w:fill="auto"/>
            <w:hideMark/>
          </w:tcPr>
          <w:p w:rsidRPr="00046764" w:rsidR="00BC3004" w:rsidP="00BC3004" w:rsidRDefault="00BC3004" w14:paraId="4E8F9789" w14:textId="77777777">
            <w:pPr>
              <w:jc w:val="center"/>
              <w:rPr>
                <w:color w:val="000000"/>
                <w:sz w:val="20"/>
              </w:rPr>
            </w:pPr>
            <w:r w:rsidRPr="00046764">
              <w:rPr>
                <w:color w:val="000000"/>
                <w:sz w:val="20"/>
              </w:rPr>
              <w:t xml:space="preserve">3 filing of revised plans </w:t>
            </w:r>
            <w:r w:rsidRPr="00046764">
              <w:rPr>
                <w:color w:val="000000"/>
                <w:sz w:val="20"/>
              </w:rPr>
              <w:br/>
              <w:t>(1 minute)</w:t>
            </w:r>
          </w:p>
        </w:tc>
        <w:tc>
          <w:tcPr>
            <w:tcW w:w="1350" w:type="dxa"/>
            <w:shd w:val="clear" w:color="auto" w:fill="auto"/>
            <w:hideMark/>
          </w:tcPr>
          <w:p w:rsidRPr="00046764" w:rsidR="00BC3004" w:rsidP="00BC3004" w:rsidRDefault="00BC3004" w14:paraId="75B54380" w14:textId="77777777">
            <w:pPr>
              <w:jc w:val="center"/>
              <w:rPr>
                <w:color w:val="000000"/>
                <w:sz w:val="20"/>
              </w:rPr>
            </w:pPr>
            <w:r w:rsidRPr="00046764">
              <w:rPr>
                <w:color w:val="000000"/>
                <w:sz w:val="20"/>
              </w:rPr>
              <w:t>-297 filing of revised plans</w:t>
            </w:r>
          </w:p>
        </w:tc>
        <w:tc>
          <w:tcPr>
            <w:tcW w:w="1350" w:type="dxa"/>
            <w:shd w:val="clear" w:color="auto" w:fill="auto"/>
            <w:hideMark/>
          </w:tcPr>
          <w:p w:rsidRPr="00046764" w:rsidR="00BC3004" w:rsidP="00BC3004" w:rsidRDefault="00BC3004" w14:paraId="45EB7272" w14:textId="2C2F7D3C">
            <w:pPr>
              <w:jc w:val="center"/>
              <w:rPr>
                <w:color w:val="000000"/>
                <w:sz w:val="20"/>
              </w:rPr>
            </w:pPr>
            <w:r w:rsidRPr="00046764">
              <w:rPr>
                <w:color w:val="000000"/>
                <w:sz w:val="20"/>
              </w:rPr>
              <w:t>870</w:t>
            </w:r>
            <w:r>
              <w:rPr>
                <w:color w:val="000000"/>
                <w:sz w:val="20"/>
              </w:rPr>
              <w:t>.00</w:t>
            </w:r>
            <w:r w:rsidRPr="00046764">
              <w:rPr>
                <w:color w:val="000000"/>
                <w:sz w:val="20"/>
              </w:rPr>
              <w:t xml:space="preserve"> hour</w:t>
            </w:r>
            <w:r>
              <w:rPr>
                <w:color w:val="000000"/>
                <w:sz w:val="20"/>
              </w:rPr>
              <w:t>s</w:t>
            </w:r>
          </w:p>
        </w:tc>
        <w:tc>
          <w:tcPr>
            <w:tcW w:w="1260" w:type="dxa"/>
            <w:shd w:val="clear" w:color="auto" w:fill="auto"/>
            <w:hideMark/>
          </w:tcPr>
          <w:p w:rsidRPr="00046764" w:rsidR="00BC3004" w:rsidP="00BC3004" w:rsidRDefault="00BC3004" w14:paraId="74925D72" w14:textId="77777777">
            <w:pPr>
              <w:jc w:val="center"/>
              <w:rPr>
                <w:color w:val="000000"/>
                <w:sz w:val="20"/>
              </w:rPr>
            </w:pPr>
            <w:r w:rsidRPr="00046764">
              <w:rPr>
                <w:color w:val="000000"/>
                <w:sz w:val="20"/>
              </w:rPr>
              <w:t>.05 hour</w:t>
            </w:r>
          </w:p>
        </w:tc>
        <w:tc>
          <w:tcPr>
            <w:tcW w:w="1440" w:type="dxa"/>
            <w:shd w:val="clear" w:color="auto" w:fill="auto"/>
            <w:hideMark/>
          </w:tcPr>
          <w:p w:rsidRPr="00046764" w:rsidR="00BC3004" w:rsidP="00BC3004" w:rsidRDefault="00BC3004" w14:paraId="2E17DD0B" w14:textId="45EAF951">
            <w:pPr>
              <w:jc w:val="center"/>
              <w:rPr>
                <w:color w:val="000000"/>
                <w:sz w:val="20"/>
              </w:rPr>
            </w:pPr>
            <w:r w:rsidRPr="00046764">
              <w:rPr>
                <w:color w:val="000000"/>
                <w:sz w:val="20"/>
              </w:rPr>
              <w:t>-869.95 hour</w:t>
            </w:r>
            <w:r>
              <w:rPr>
                <w:color w:val="000000"/>
                <w:sz w:val="20"/>
              </w:rPr>
              <w:t>s</w:t>
            </w:r>
          </w:p>
        </w:tc>
        <w:tc>
          <w:tcPr>
            <w:tcW w:w="2880" w:type="dxa"/>
            <w:shd w:val="clear" w:color="auto" w:fill="auto"/>
            <w:hideMark/>
          </w:tcPr>
          <w:p w:rsidRPr="00046764" w:rsidR="00BC3004" w:rsidP="00BC3004" w:rsidRDefault="00BC3004" w14:paraId="6487C7EF" w14:textId="1F687AB0">
            <w:pPr>
              <w:rPr>
                <w:color w:val="000000"/>
                <w:sz w:val="20"/>
              </w:rPr>
            </w:pPr>
            <w:r w:rsidRPr="00046764">
              <w:rPr>
                <w:color w:val="000000"/>
                <w:sz w:val="20"/>
              </w:rPr>
              <w:t xml:space="preserve">Any revision made to the plan will be provided by OEM </w:t>
            </w:r>
            <w:r w:rsidR="00AB5C63">
              <w:rPr>
                <w:color w:val="000000"/>
                <w:sz w:val="20"/>
              </w:rPr>
              <w:t xml:space="preserve">in accordance with the </w:t>
            </w:r>
            <w:r w:rsidRPr="00046764">
              <w:rPr>
                <w:color w:val="000000"/>
                <w:sz w:val="20"/>
              </w:rPr>
              <w:t>railroad confirmation management plan. Thus, the only burden associated with this requirement is the filing of these revisions.</w:t>
            </w:r>
          </w:p>
        </w:tc>
      </w:tr>
      <w:tr w:rsidRPr="00046764" w:rsidR="00BC3004" w:rsidTr="00473F7C" w14:paraId="5E9FA089" w14:textId="77777777">
        <w:trPr>
          <w:trHeight w:val="1020"/>
        </w:trPr>
        <w:tc>
          <w:tcPr>
            <w:tcW w:w="2160" w:type="dxa"/>
            <w:shd w:val="clear" w:color="auto" w:fill="auto"/>
            <w:hideMark/>
          </w:tcPr>
          <w:p w:rsidRPr="00046764" w:rsidR="00BC3004" w:rsidP="00BC3004" w:rsidRDefault="00BC3004" w14:paraId="5E144435" w14:textId="77777777">
            <w:pPr>
              <w:rPr>
                <w:color w:val="000000"/>
                <w:sz w:val="20"/>
              </w:rPr>
            </w:pPr>
            <w:r w:rsidRPr="00046764">
              <w:rPr>
                <w:color w:val="000000"/>
                <w:sz w:val="20"/>
              </w:rPr>
              <w:t>—(d) and (e) Positive ID of safety-critical components</w:t>
            </w:r>
          </w:p>
        </w:tc>
        <w:tc>
          <w:tcPr>
            <w:tcW w:w="1620" w:type="dxa"/>
            <w:shd w:val="clear" w:color="auto" w:fill="auto"/>
            <w:hideMark/>
          </w:tcPr>
          <w:p w:rsidRPr="00046764" w:rsidR="00BC3004" w:rsidP="00BC3004" w:rsidRDefault="00BC3004" w14:paraId="4A899559" w14:textId="77777777">
            <w:pPr>
              <w:jc w:val="center"/>
              <w:rPr>
                <w:color w:val="000000"/>
                <w:sz w:val="20"/>
              </w:rPr>
            </w:pPr>
            <w:r w:rsidRPr="00046764">
              <w:rPr>
                <w:color w:val="000000"/>
                <w:sz w:val="20"/>
              </w:rPr>
              <w:t xml:space="preserve">60,000 identified components </w:t>
            </w:r>
            <w:r w:rsidRPr="00046764">
              <w:rPr>
                <w:color w:val="000000"/>
                <w:sz w:val="20"/>
              </w:rPr>
              <w:br/>
              <w:t>(5 minutes)</w:t>
            </w:r>
          </w:p>
        </w:tc>
        <w:tc>
          <w:tcPr>
            <w:tcW w:w="1620" w:type="dxa"/>
            <w:shd w:val="clear" w:color="auto" w:fill="auto"/>
            <w:hideMark/>
          </w:tcPr>
          <w:p w:rsidRPr="00046764" w:rsidR="00BC3004" w:rsidP="00BC3004" w:rsidRDefault="00BC3004" w14:paraId="1B3346FC" w14:textId="609811D5">
            <w:pPr>
              <w:jc w:val="center"/>
              <w:rPr>
                <w:color w:val="000000"/>
                <w:sz w:val="20"/>
              </w:rPr>
            </w:pPr>
            <w:r>
              <w:rPr>
                <w:color w:val="000000"/>
                <w:sz w:val="20"/>
              </w:rPr>
              <w:t>0</w:t>
            </w:r>
          </w:p>
        </w:tc>
        <w:tc>
          <w:tcPr>
            <w:tcW w:w="1350" w:type="dxa"/>
            <w:shd w:val="clear" w:color="auto" w:fill="auto"/>
            <w:hideMark/>
          </w:tcPr>
          <w:p w:rsidRPr="00046764" w:rsidR="00BC3004" w:rsidP="00BC3004" w:rsidRDefault="00BC3004" w14:paraId="1936E83F" w14:textId="77777777">
            <w:pPr>
              <w:jc w:val="center"/>
              <w:rPr>
                <w:color w:val="000000"/>
                <w:sz w:val="20"/>
              </w:rPr>
            </w:pPr>
            <w:r w:rsidRPr="00046764">
              <w:rPr>
                <w:color w:val="000000"/>
                <w:sz w:val="20"/>
              </w:rPr>
              <w:t>-60,000 identified components</w:t>
            </w:r>
          </w:p>
        </w:tc>
        <w:tc>
          <w:tcPr>
            <w:tcW w:w="1350" w:type="dxa"/>
            <w:shd w:val="clear" w:color="auto" w:fill="auto"/>
            <w:hideMark/>
          </w:tcPr>
          <w:p w:rsidRPr="00046764" w:rsidR="00BC3004" w:rsidP="00BC3004" w:rsidRDefault="00BC3004" w14:paraId="6A78834A" w14:textId="10C370B9">
            <w:pPr>
              <w:jc w:val="center"/>
              <w:rPr>
                <w:color w:val="000000"/>
                <w:sz w:val="20"/>
              </w:rPr>
            </w:pPr>
            <w:r w:rsidRPr="00046764">
              <w:rPr>
                <w:color w:val="000000"/>
                <w:sz w:val="20"/>
              </w:rPr>
              <w:t>5,000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2C5195E3" w14:textId="0F7ED6BF">
            <w:pPr>
              <w:jc w:val="center"/>
              <w:rPr>
                <w:color w:val="000000"/>
                <w:sz w:val="20"/>
              </w:rPr>
            </w:pPr>
            <w:r>
              <w:rPr>
                <w:color w:val="000000"/>
                <w:sz w:val="20"/>
              </w:rPr>
              <w:t>0</w:t>
            </w:r>
          </w:p>
        </w:tc>
        <w:tc>
          <w:tcPr>
            <w:tcW w:w="1440" w:type="dxa"/>
            <w:shd w:val="clear" w:color="auto" w:fill="auto"/>
            <w:hideMark/>
          </w:tcPr>
          <w:p w:rsidRPr="00046764" w:rsidR="00BC3004" w:rsidP="00BC3004" w:rsidRDefault="00BC3004" w14:paraId="50EFDD70" w14:textId="77777777">
            <w:pPr>
              <w:jc w:val="center"/>
              <w:rPr>
                <w:color w:val="000000"/>
                <w:sz w:val="20"/>
              </w:rPr>
            </w:pPr>
            <w:r w:rsidRPr="00046764">
              <w:rPr>
                <w:color w:val="000000"/>
                <w:sz w:val="20"/>
              </w:rPr>
              <w:t>-5,000.00 hours</w:t>
            </w:r>
          </w:p>
        </w:tc>
        <w:tc>
          <w:tcPr>
            <w:tcW w:w="2880" w:type="dxa"/>
            <w:shd w:val="clear" w:color="auto" w:fill="auto"/>
            <w:hideMark/>
          </w:tcPr>
          <w:p w:rsidRPr="00046764" w:rsidR="00BC3004" w:rsidP="00BC3004" w:rsidRDefault="00AF0E42" w14:paraId="1D0EDF77" w14:textId="7CCA275B">
            <w:pPr>
              <w:rPr>
                <w:color w:val="000000"/>
                <w:sz w:val="20"/>
              </w:rPr>
            </w:pPr>
            <w:r w:rsidRPr="00046764">
              <w:rPr>
                <w:color w:val="000000"/>
                <w:sz w:val="20"/>
              </w:rPr>
              <w:t>The estimated</w:t>
            </w:r>
            <w:r>
              <w:rPr>
                <w:color w:val="000000"/>
                <w:sz w:val="20"/>
              </w:rPr>
              <w:t xml:space="preserve"> paperwork</w:t>
            </w:r>
            <w:r w:rsidRPr="00046764">
              <w:rPr>
                <w:color w:val="000000"/>
                <w:sz w:val="20"/>
              </w:rPr>
              <w:t xml:space="preserve"> burden for this regulatory requirement is covered under</w:t>
            </w:r>
            <w:r w:rsidRPr="00046764" w:rsidR="00BC3004">
              <w:rPr>
                <w:color w:val="000000"/>
                <w:sz w:val="20"/>
              </w:rPr>
              <w:t xml:space="preserve"> §§</w:t>
            </w:r>
            <w:r w:rsidR="00BC3004">
              <w:rPr>
                <w:color w:val="000000"/>
                <w:sz w:val="20"/>
              </w:rPr>
              <w:t xml:space="preserve"> </w:t>
            </w:r>
            <w:r w:rsidRPr="00046764" w:rsidR="00BC3004">
              <w:rPr>
                <w:color w:val="000000"/>
                <w:sz w:val="20"/>
              </w:rPr>
              <w:t>229.307 and 229.311.</w:t>
            </w:r>
          </w:p>
        </w:tc>
      </w:tr>
      <w:tr w:rsidRPr="00046764" w:rsidR="00BC3004" w:rsidTr="00473F7C" w14:paraId="33FC9608" w14:textId="77777777">
        <w:trPr>
          <w:trHeight w:val="1020"/>
        </w:trPr>
        <w:tc>
          <w:tcPr>
            <w:tcW w:w="2160" w:type="dxa"/>
            <w:shd w:val="clear" w:color="auto" w:fill="auto"/>
            <w:hideMark/>
          </w:tcPr>
          <w:p w:rsidRPr="00046764" w:rsidR="00BC3004" w:rsidP="00BC3004" w:rsidRDefault="00BC3004" w14:paraId="2CDE8C7A" w14:textId="77777777">
            <w:pPr>
              <w:rPr>
                <w:color w:val="000000"/>
                <w:sz w:val="20"/>
              </w:rPr>
            </w:pPr>
            <w:r w:rsidRPr="00046764">
              <w:rPr>
                <w:color w:val="000000"/>
                <w:sz w:val="20"/>
              </w:rPr>
              <w:t>229.317(a)—Training and qualification program--Establishment and implementation of training qualification program for products subject to this Subpart</w:t>
            </w:r>
          </w:p>
        </w:tc>
        <w:tc>
          <w:tcPr>
            <w:tcW w:w="1620" w:type="dxa"/>
            <w:shd w:val="clear" w:color="auto" w:fill="auto"/>
            <w:hideMark/>
          </w:tcPr>
          <w:p w:rsidRPr="00046764" w:rsidR="00BC3004" w:rsidP="00BC3004" w:rsidRDefault="00BC3004" w14:paraId="70BFDC97" w14:textId="77777777">
            <w:pPr>
              <w:jc w:val="center"/>
              <w:rPr>
                <w:color w:val="000000"/>
                <w:sz w:val="20"/>
              </w:rPr>
            </w:pPr>
            <w:r w:rsidRPr="00046764">
              <w:rPr>
                <w:color w:val="000000"/>
                <w:sz w:val="20"/>
              </w:rPr>
              <w:t xml:space="preserve">300 programs </w:t>
            </w:r>
            <w:r w:rsidRPr="00046764">
              <w:rPr>
                <w:color w:val="000000"/>
                <w:sz w:val="20"/>
              </w:rPr>
              <w:br/>
              <w:t>(40 hours)</w:t>
            </w:r>
          </w:p>
        </w:tc>
        <w:tc>
          <w:tcPr>
            <w:tcW w:w="1620" w:type="dxa"/>
            <w:shd w:val="clear" w:color="auto" w:fill="auto"/>
            <w:hideMark/>
          </w:tcPr>
          <w:p w:rsidRPr="00046764" w:rsidR="00BC3004" w:rsidP="00BC3004" w:rsidRDefault="00BC3004" w14:paraId="0B7E7682" w14:textId="77777777">
            <w:pPr>
              <w:jc w:val="center"/>
              <w:rPr>
                <w:color w:val="000000"/>
                <w:sz w:val="20"/>
              </w:rPr>
            </w:pPr>
            <w:r w:rsidRPr="00046764">
              <w:rPr>
                <w:color w:val="000000"/>
                <w:sz w:val="20"/>
              </w:rPr>
              <w:t xml:space="preserve">90 filing of new or revised training programs </w:t>
            </w:r>
            <w:r w:rsidRPr="00046764">
              <w:rPr>
                <w:color w:val="000000"/>
                <w:sz w:val="20"/>
              </w:rPr>
              <w:br/>
              <w:t>(1 minute)</w:t>
            </w:r>
          </w:p>
        </w:tc>
        <w:tc>
          <w:tcPr>
            <w:tcW w:w="1350" w:type="dxa"/>
            <w:shd w:val="clear" w:color="auto" w:fill="auto"/>
            <w:hideMark/>
          </w:tcPr>
          <w:p w:rsidRPr="00046764" w:rsidR="00BC3004" w:rsidP="00BC3004" w:rsidRDefault="00BC3004" w14:paraId="0D951134" w14:textId="77777777">
            <w:pPr>
              <w:jc w:val="center"/>
              <w:rPr>
                <w:color w:val="000000"/>
                <w:sz w:val="20"/>
              </w:rPr>
            </w:pPr>
            <w:r w:rsidRPr="00046764">
              <w:rPr>
                <w:color w:val="000000"/>
                <w:sz w:val="20"/>
              </w:rPr>
              <w:t>-210 filing of new or revised training programs</w:t>
            </w:r>
          </w:p>
        </w:tc>
        <w:tc>
          <w:tcPr>
            <w:tcW w:w="1350" w:type="dxa"/>
            <w:shd w:val="clear" w:color="auto" w:fill="auto"/>
            <w:hideMark/>
          </w:tcPr>
          <w:p w:rsidRPr="00046764" w:rsidR="00BC3004" w:rsidP="00BC3004" w:rsidRDefault="00BC3004" w14:paraId="2AC19F4E" w14:textId="24F733D2">
            <w:pPr>
              <w:jc w:val="center"/>
              <w:rPr>
                <w:color w:val="000000"/>
                <w:sz w:val="20"/>
              </w:rPr>
            </w:pPr>
            <w:r w:rsidRPr="00046764">
              <w:rPr>
                <w:color w:val="000000"/>
                <w:sz w:val="20"/>
              </w:rPr>
              <w:t>12,000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61093BA4" w14:textId="77777777">
            <w:pPr>
              <w:jc w:val="center"/>
              <w:rPr>
                <w:color w:val="000000"/>
                <w:sz w:val="20"/>
              </w:rPr>
            </w:pPr>
            <w:r w:rsidRPr="00046764">
              <w:rPr>
                <w:color w:val="000000"/>
                <w:sz w:val="20"/>
              </w:rPr>
              <w:t>1.50 hours</w:t>
            </w:r>
          </w:p>
        </w:tc>
        <w:tc>
          <w:tcPr>
            <w:tcW w:w="1440" w:type="dxa"/>
            <w:shd w:val="clear" w:color="auto" w:fill="auto"/>
            <w:hideMark/>
          </w:tcPr>
          <w:p w:rsidRPr="00046764" w:rsidR="00BC3004" w:rsidP="00BC3004" w:rsidRDefault="00BC3004" w14:paraId="3A41E748" w14:textId="77777777">
            <w:pPr>
              <w:jc w:val="center"/>
              <w:rPr>
                <w:color w:val="000000"/>
                <w:sz w:val="20"/>
              </w:rPr>
            </w:pPr>
            <w:r w:rsidRPr="00046764">
              <w:rPr>
                <w:color w:val="000000"/>
                <w:sz w:val="20"/>
              </w:rPr>
              <w:t>-11,998.50 hours</w:t>
            </w:r>
          </w:p>
        </w:tc>
        <w:tc>
          <w:tcPr>
            <w:tcW w:w="2880" w:type="dxa"/>
            <w:shd w:val="clear" w:color="auto" w:fill="auto"/>
            <w:hideMark/>
          </w:tcPr>
          <w:p w:rsidRPr="00046764" w:rsidR="00BC3004" w:rsidP="00BC3004" w:rsidRDefault="00BC3004" w14:paraId="0D5293CB" w14:textId="06377766">
            <w:pPr>
              <w:rPr>
                <w:color w:val="000000"/>
                <w:sz w:val="20"/>
              </w:rPr>
            </w:pPr>
            <w:r w:rsidRPr="00046764">
              <w:rPr>
                <w:color w:val="000000"/>
                <w:sz w:val="20"/>
              </w:rPr>
              <w:t>The training program is provided by the OEM.  The railroad industry implements the training qualification program. The adjusted average time per response is the burden of filing the trained programs.</w:t>
            </w:r>
          </w:p>
        </w:tc>
      </w:tr>
      <w:tr w:rsidRPr="00046764" w:rsidR="00BC3004" w:rsidTr="00473F7C" w14:paraId="2E7A3ED2" w14:textId="77777777">
        <w:trPr>
          <w:trHeight w:val="1020"/>
        </w:trPr>
        <w:tc>
          <w:tcPr>
            <w:tcW w:w="2160" w:type="dxa"/>
            <w:shd w:val="clear" w:color="auto" w:fill="auto"/>
            <w:hideMark/>
          </w:tcPr>
          <w:p w:rsidRPr="00046764" w:rsidR="00BC3004" w:rsidP="00BC3004" w:rsidRDefault="00BC3004" w14:paraId="7C148F16" w14:textId="77777777">
            <w:pPr>
              <w:rPr>
                <w:color w:val="000000"/>
                <w:sz w:val="20"/>
              </w:rPr>
            </w:pPr>
            <w:r w:rsidRPr="00046764">
              <w:rPr>
                <w:color w:val="000000"/>
                <w:sz w:val="20"/>
              </w:rPr>
              <w:lastRenderedPageBreak/>
              <w:t xml:space="preserve">—(b) Employees trained under RR program </w:t>
            </w:r>
          </w:p>
        </w:tc>
        <w:tc>
          <w:tcPr>
            <w:tcW w:w="1620" w:type="dxa"/>
            <w:shd w:val="clear" w:color="auto" w:fill="auto"/>
            <w:hideMark/>
          </w:tcPr>
          <w:p w:rsidRPr="00046764" w:rsidR="00BC3004" w:rsidP="00BC3004" w:rsidRDefault="00BC3004" w14:paraId="3BC24B8F" w14:textId="77777777">
            <w:pPr>
              <w:jc w:val="center"/>
              <w:rPr>
                <w:color w:val="000000"/>
                <w:sz w:val="20"/>
              </w:rPr>
            </w:pPr>
            <w:r w:rsidRPr="00046764">
              <w:rPr>
                <w:color w:val="000000"/>
                <w:sz w:val="20"/>
              </w:rPr>
              <w:t xml:space="preserve">10,000 trained employees </w:t>
            </w:r>
            <w:r w:rsidRPr="00046764">
              <w:rPr>
                <w:color w:val="000000"/>
                <w:sz w:val="20"/>
              </w:rPr>
              <w:br/>
              <w:t>(60 minutes)</w:t>
            </w:r>
          </w:p>
        </w:tc>
        <w:tc>
          <w:tcPr>
            <w:tcW w:w="1620" w:type="dxa"/>
            <w:shd w:val="clear" w:color="auto" w:fill="auto"/>
            <w:hideMark/>
          </w:tcPr>
          <w:p w:rsidRPr="00046764" w:rsidR="00BC3004" w:rsidP="00BC3004" w:rsidRDefault="00BC3004" w14:paraId="27D97D80" w14:textId="77777777">
            <w:pPr>
              <w:jc w:val="center"/>
              <w:rPr>
                <w:color w:val="000000"/>
                <w:sz w:val="20"/>
              </w:rPr>
            </w:pPr>
            <w:r w:rsidRPr="00046764">
              <w:rPr>
                <w:color w:val="000000"/>
                <w:sz w:val="20"/>
              </w:rPr>
              <w:t xml:space="preserve">10,000 trained employees' records </w:t>
            </w:r>
            <w:r w:rsidRPr="00046764">
              <w:rPr>
                <w:color w:val="000000"/>
                <w:sz w:val="20"/>
              </w:rPr>
              <w:br/>
              <w:t>(1 minute)</w:t>
            </w:r>
          </w:p>
        </w:tc>
        <w:tc>
          <w:tcPr>
            <w:tcW w:w="1350" w:type="dxa"/>
            <w:shd w:val="clear" w:color="auto" w:fill="auto"/>
            <w:hideMark/>
          </w:tcPr>
          <w:p w:rsidRPr="00046764" w:rsidR="00BC3004" w:rsidP="00BC3004" w:rsidRDefault="00BC3004" w14:paraId="5DB05517" w14:textId="1B6301A9">
            <w:pPr>
              <w:jc w:val="center"/>
              <w:rPr>
                <w:color w:val="000000"/>
                <w:sz w:val="20"/>
              </w:rPr>
            </w:pPr>
            <w:r>
              <w:rPr>
                <w:color w:val="000000"/>
                <w:sz w:val="20"/>
              </w:rPr>
              <w:t>0</w:t>
            </w:r>
          </w:p>
        </w:tc>
        <w:tc>
          <w:tcPr>
            <w:tcW w:w="1350" w:type="dxa"/>
            <w:shd w:val="clear" w:color="auto" w:fill="auto"/>
            <w:hideMark/>
          </w:tcPr>
          <w:p w:rsidRPr="00046764" w:rsidR="00BC3004" w:rsidP="00BC3004" w:rsidRDefault="00BC3004" w14:paraId="50BD3908" w14:textId="3DB26BCF">
            <w:pPr>
              <w:jc w:val="center"/>
              <w:rPr>
                <w:color w:val="000000"/>
                <w:sz w:val="20"/>
              </w:rPr>
            </w:pPr>
            <w:r w:rsidRPr="00046764">
              <w:rPr>
                <w:color w:val="000000"/>
                <w:sz w:val="20"/>
              </w:rPr>
              <w:t>10,000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0641D468" w14:textId="77777777">
            <w:pPr>
              <w:jc w:val="center"/>
              <w:rPr>
                <w:color w:val="000000"/>
                <w:sz w:val="20"/>
              </w:rPr>
            </w:pPr>
            <w:r w:rsidRPr="00046764">
              <w:rPr>
                <w:color w:val="000000"/>
                <w:sz w:val="20"/>
              </w:rPr>
              <w:t>166.67 hours</w:t>
            </w:r>
          </w:p>
        </w:tc>
        <w:tc>
          <w:tcPr>
            <w:tcW w:w="1440" w:type="dxa"/>
            <w:shd w:val="clear" w:color="auto" w:fill="auto"/>
            <w:hideMark/>
          </w:tcPr>
          <w:p w:rsidRPr="00046764" w:rsidR="00BC3004" w:rsidP="00BC3004" w:rsidRDefault="00BC3004" w14:paraId="267E4DDC" w14:textId="77777777">
            <w:pPr>
              <w:jc w:val="center"/>
              <w:rPr>
                <w:color w:val="000000"/>
                <w:sz w:val="20"/>
              </w:rPr>
            </w:pPr>
            <w:r w:rsidRPr="00046764">
              <w:rPr>
                <w:color w:val="000000"/>
                <w:sz w:val="20"/>
              </w:rPr>
              <w:t>-9,833.33 hours</w:t>
            </w:r>
          </w:p>
        </w:tc>
        <w:tc>
          <w:tcPr>
            <w:tcW w:w="2880" w:type="dxa"/>
            <w:shd w:val="clear" w:color="auto" w:fill="auto"/>
            <w:hideMark/>
          </w:tcPr>
          <w:p w:rsidRPr="00046764" w:rsidR="00BC3004" w:rsidP="00BC3004" w:rsidRDefault="00BC3004" w14:paraId="567DAD9D" w14:textId="5D859188">
            <w:pPr>
              <w:rPr>
                <w:color w:val="000000"/>
                <w:sz w:val="20"/>
              </w:rPr>
            </w:pPr>
            <w:r w:rsidRPr="00046764">
              <w:rPr>
                <w:color w:val="000000"/>
                <w:sz w:val="20"/>
              </w:rPr>
              <w:t>The associated burden related to employee training</w:t>
            </w:r>
            <w:r w:rsidR="00F1320C">
              <w:rPr>
                <w:color w:val="000000"/>
                <w:sz w:val="20"/>
              </w:rPr>
              <w:t xml:space="preserve"> was </w:t>
            </w:r>
            <w:r w:rsidR="00535DED">
              <w:rPr>
                <w:color w:val="000000"/>
                <w:sz w:val="20"/>
              </w:rPr>
              <w:t xml:space="preserve">appropriately </w:t>
            </w:r>
            <w:r w:rsidRPr="00046764">
              <w:rPr>
                <w:color w:val="000000"/>
                <w:sz w:val="20"/>
              </w:rPr>
              <w:t xml:space="preserve">calculated </w:t>
            </w:r>
            <w:r w:rsidR="00535DED">
              <w:rPr>
                <w:color w:val="000000"/>
                <w:sz w:val="20"/>
              </w:rPr>
              <w:t>as an</w:t>
            </w:r>
            <w:r w:rsidRPr="00046764">
              <w:rPr>
                <w:color w:val="000000"/>
                <w:sz w:val="20"/>
              </w:rPr>
              <w:t xml:space="preserve"> economic cost of the regulat</w:t>
            </w:r>
            <w:r w:rsidR="00DC58F9">
              <w:rPr>
                <w:color w:val="000000"/>
                <w:sz w:val="20"/>
              </w:rPr>
              <w:t>ory requirement</w:t>
            </w:r>
            <w:r w:rsidRPr="00046764">
              <w:rPr>
                <w:color w:val="000000"/>
                <w:sz w:val="20"/>
              </w:rPr>
              <w:t xml:space="preserve">. Thus, the estimated burden for trained </w:t>
            </w:r>
            <w:r w:rsidRPr="00046764" w:rsidR="00473F7C">
              <w:rPr>
                <w:color w:val="000000"/>
                <w:sz w:val="20"/>
              </w:rPr>
              <w:t>employees’</w:t>
            </w:r>
            <w:r w:rsidRPr="00046764">
              <w:rPr>
                <w:color w:val="000000"/>
                <w:sz w:val="20"/>
              </w:rPr>
              <w:t xml:space="preserve"> records is kept</w:t>
            </w:r>
            <w:r w:rsidR="00535DED">
              <w:rPr>
                <w:color w:val="000000"/>
                <w:sz w:val="20"/>
              </w:rPr>
              <w:t>, while</w:t>
            </w:r>
            <w:r w:rsidRPr="00046764">
              <w:rPr>
                <w:color w:val="000000"/>
                <w:sz w:val="20"/>
              </w:rPr>
              <w:t xml:space="preserve"> the training time has been removed from estimates.</w:t>
            </w:r>
          </w:p>
        </w:tc>
      </w:tr>
      <w:tr w:rsidRPr="00046764" w:rsidR="00BC3004" w:rsidTr="00473F7C" w14:paraId="75744E6D" w14:textId="77777777">
        <w:trPr>
          <w:trHeight w:val="530"/>
        </w:trPr>
        <w:tc>
          <w:tcPr>
            <w:tcW w:w="2160" w:type="dxa"/>
            <w:shd w:val="clear" w:color="auto" w:fill="auto"/>
            <w:hideMark/>
          </w:tcPr>
          <w:p w:rsidRPr="00046764" w:rsidR="00BC3004" w:rsidP="00BC3004" w:rsidRDefault="00BC3004" w14:paraId="22C8CF83" w14:textId="77777777">
            <w:pPr>
              <w:rPr>
                <w:color w:val="000000"/>
                <w:sz w:val="20"/>
              </w:rPr>
            </w:pPr>
            <w:r w:rsidRPr="00046764">
              <w:rPr>
                <w:color w:val="000000"/>
                <w:sz w:val="20"/>
              </w:rPr>
              <w:t>—(f) Periodic refresher training of employees</w:t>
            </w:r>
          </w:p>
        </w:tc>
        <w:tc>
          <w:tcPr>
            <w:tcW w:w="1620" w:type="dxa"/>
            <w:shd w:val="clear" w:color="auto" w:fill="auto"/>
            <w:hideMark/>
          </w:tcPr>
          <w:p w:rsidRPr="00046764" w:rsidR="00BC3004" w:rsidP="00BC3004" w:rsidRDefault="00BC3004" w14:paraId="0CCDAA89" w14:textId="77777777">
            <w:pPr>
              <w:jc w:val="center"/>
              <w:rPr>
                <w:color w:val="000000"/>
                <w:sz w:val="20"/>
              </w:rPr>
            </w:pPr>
            <w:r w:rsidRPr="00046764">
              <w:rPr>
                <w:color w:val="000000"/>
                <w:sz w:val="20"/>
              </w:rPr>
              <w:t xml:space="preserve">1,000 re-trained employees </w:t>
            </w:r>
            <w:r w:rsidRPr="00046764">
              <w:rPr>
                <w:color w:val="000000"/>
                <w:sz w:val="20"/>
              </w:rPr>
              <w:br/>
              <w:t>(60 minutes)</w:t>
            </w:r>
          </w:p>
        </w:tc>
        <w:tc>
          <w:tcPr>
            <w:tcW w:w="1620" w:type="dxa"/>
            <w:shd w:val="clear" w:color="auto" w:fill="auto"/>
            <w:hideMark/>
          </w:tcPr>
          <w:p w:rsidRPr="00046764" w:rsidR="00BC3004" w:rsidP="00BC3004" w:rsidRDefault="00BC3004" w14:paraId="49140A5C" w14:textId="77777777">
            <w:pPr>
              <w:jc w:val="center"/>
              <w:rPr>
                <w:color w:val="000000"/>
                <w:sz w:val="20"/>
              </w:rPr>
            </w:pPr>
            <w:r w:rsidRPr="00046764">
              <w:rPr>
                <w:color w:val="000000"/>
                <w:sz w:val="20"/>
              </w:rPr>
              <w:t xml:space="preserve">1,000 re-trained employees' records </w:t>
            </w:r>
            <w:r w:rsidRPr="00046764">
              <w:rPr>
                <w:color w:val="000000"/>
                <w:sz w:val="20"/>
              </w:rPr>
              <w:br/>
              <w:t>(1 minute)</w:t>
            </w:r>
          </w:p>
        </w:tc>
        <w:tc>
          <w:tcPr>
            <w:tcW w:w="1350" w:type="dxa"/>
            <w:shd w:val="clear" w:color="auto" w:fill="auto"/>
            <w:hideMark/>
          </w:tcPr>
          <w:p w:rsidRPr="00046764" w:rsidR="00BC3004" w:rsidP="00BC3004" w:rsidRDefault="00BC3004" w14:paraId="20DE34EE" w14:textId="03145B57">
            <w:pPr>
              <w:jc w:val="center"/>
              <w:rPr>
                <w:color w:val="000000"/>
                <w:sz w:val="20"/>
              </w:rPr>
            </w:pPr>
            <w:r>
              <w:rPr>
                <w:color w:val="000000"/>
                <w:sz w:val="20"/>
              </w:rPr>
              <w:t>0</w:t>
            </w:r>
          </w:p>
        </w:tc>
        <w:tc>
          <w:tcPr>
            <w:tcW w:w="1350" w:type="dxa"/>
            <w:shd w:val="clear" w:color="auto" w:fill="auto"/>
            <w:hideMark/>
          </w:tcPr>
          <w:p w:rsidRPr="00046764" w:rsidR="00BC3004" w:rsidP="00BC3004" w:rsidRDefault="00BC3004" w14:paraId="07A14935" w14:textId="0434BAD7">
            <w:pPr>
              <w:jc w:val="center"/>
              <w:rPr>
                <w:color w:val="000000"/>
                <w:sz w:val="20"/>
              </w:rPr>
            </w:pPr>
            <w:r w:rsidRPr="00046764">
              <w:rPr>
                <w:color w:val="000000"/>
                <w:sz w:val="20"/>
              </w:rPr>
              <w:t>1,000</w:t>
            </w:r>
            <w:r>
              <w:rPr>
                <w:color w:val="000000"/>
                <w:sz w:val="20"/>
              </w:rPr>
              <w:t>.00</w:t>
            </w:r>
            <w:r w:rsidRPr="00046764">
              <w:rPr>
                <w:color w:val="000000"/>
                <w:sz w:val="20"/>
              </w:rPr>
              <w:t xml:space="preserve"> hours</w:t>
            </w:r>
          </w:p>
        </w:tc>
        <w:tc>
          <w:tcPr>
            <w:tcW w:w="1260" w:type="dxa"/>
            <w:shd w:val="clear" w:color="auto" w:fill="auto"/>
            <w:hideMark/>
          </w:tcPr>
          <w:p w:rsidRPr="00046764" w:rsidR="00BC3004" w:rsidP="00BC3004" w:rsidRDefault="00BC3004" w14:paraId="51823950" w14:textId="77777777">
            <w:pPr>
              <w:jc w:val="center"/>
              <w:rPr>
                <w:color w:val="000000"/>
                <w:sz w:val="20"/>
              </w:rPr>
            </w:pPr>
            <w:r w:rsidRPr="00046764">
              <w:rPr>
                <w:color w:val="000000"/>
                <w:sz w:val="20"/>
              </w:rPr>
              <w:t>16.67 hours</w:t>
            </w:r>
          </w:p>
        </w:tc>
        <w:tc>
          <w:tcPr>
            <w:tcW w:w="1440" w:type="dxa"/>
            <w:shd w:val="clear" w:color="auto" w:fill="auto"/>
            <w:hideMark/>
          </w:tcPr>
          <w:p w:rsidRPr="00046764" w:rsidR="00BC3004" w:rsidP="00BC3004" w:rsidRDefault="00BC3004" w14:paraId="0BDDA1B6" w14:textId="77777777">
            <w:pPr>
              <w:jc w:val="center"/>
              <w:rPr>
                <w:color w:val="000000"/>
                <w:sz w:val="20"/>
              </w:rPr>
            </w:pPr>
            <w:r w:rsidRPr="00046764">
              <w:rPr>
                <w:color w:val="000000"/>
                <w:sz w:val="20"/>
              </w:rPr>
              <w:t>-983.33 hours</w:t>
            </w:r>
          </w:p>
        </w:tc>
        <w:tc>
          <w:tcPr>
            <w:tcW w:w="2880" w:type="dxa"/>
            <w:shd w:val="clear" w:color="auto" w:fill="auto"/>
            <w:hideMark/>
          </w:tcPr>
          <w:p w:rsidRPr="00046764" w:rsidR="00BC3004" w:rsidP="00BC3004" w:rsidRDefault="00BC3004" w14:paraId="509168F5" w14:textId="7B9A4084">
            <w:pPr>
              <w:rPr>
                <w:color w:val="000000"/>
                <w:sz w:val="20"/>
              </w:rPr>
            </w:pPr>
            <w:r w:rsidRPr="00046764">
              <w:rPr>
                <w:color w:val="000000"/>
                <w:sz w:val="20"/>
              </w:rPr>
              <w:t xml:space="preserve">The associated burden related to employee training </w:t>
            </w:r>
            <w:r w:rsidR="00535DED">
              <w:rPr>
                <w:color w:val="000000"/>
                <w:sz w:val="20"/>
              </w:rPr>
              <w:t xml:space="preserve">was appropriately </w:t>
            </w:r>
            <w:r w:rsidRPr="00046764">
              <w:rPr>
                <w:color w:val="000000"/>
                <w:sz w:val="20"/>
              </w:rPr>
              <w:t xml:space="preserve">calculated </w:t>
            </w:r>
            <w:r w:rsidR="00535DED">
              <w:rPr>
                <w:color w:val="000000"/>
                <w:sz w:val="20"/>
              </w:rPr>
              <w:t>as an</w:t>
            </w:r>
            <w:r w:rsidRPr="00046764" w:rsidR="00535DED">
              <w:rPr>
                <w:color w:val="000000"/>
                <w:sz w:val="20"/>
              </w:rPr>
              <w:t xml:space="preserve"> </w:t>
            </w:r>
            <w:r w:rsidRPr="00046764">
              <w:rPr>
                <w:color w:val="000000"/>
                <w:sz w:val="20"/>
              </w:rPr>
              <w:t>economic cost of the regulat</w:t>
            </w:r>
            <w:r w:rsidR="00DC58F9">
              <w:rPr>
                <w:color w:val="000000"/>
                <w:sz w:val="20"/>
              </w:rPr>
              <w:t>ory requirement</w:t>
            </w:r>
            <w:r w:rsidRPr="00046764">
              <w:rPr>
                <w:color w:val="000000"/>
                <w:sz w:val="20"/>
              </w:rPr>
              <w:t>. Thus, the estimated burden for trained employees</w:t>
            </w:r>
            <w:r w:rsidR="00DC58F9">
              <w:rPr>
                <w:color w:val="000000"/>
                <w:sz w:val="20"/>
              </w:rPr>
              <w:t>’</w:t>
            </w:r>
            <w:r w:rsidRPr="00046764">
              <w:rPr>
                <w:color w:val="000000"/>
                <w:sz w:val="20"/>
              </w:rPr>
              <w:t xml:space="preserve"> records is kept and the training time has been removed from estimates accordingly.</w:t>
            </w:r>
          </w:p>
        </w:tc>
      </w:tr>
      <w:tr w:rsidRPr="00046764" w:rsidR="00BC3004" w:rsidTr="00473F7C" w14:paraId="68F40706" w14:textId="77777777">
        <w:trPr>
          <w:trHeight w:val="1020"/>
        </w:trPr>
        <w:tc>
          <w:tcPr>
            <w:tcW w:w="2160" w:type="dxa"/>
            <w:shd w:val="clear" w:color="auto" w:fill="auto"/>
            <w:hideMark/>
          </w:tcPr>
          <w:p w:rsidRPr="00046764" w:rsidR="00BC3004" w:rsidP="00BC3004" w:rsidRDefault="00BC3004" w14:paraId="09F19A1F" w14:textId="77777777">
            <w:pPr>
              <w:rPr>
                <w:color w:val="000000"/>
                <w:sz w:val="20"/>
              </w:rPr>
            </w:pPr>
            <w:r w:rsidRPr="00046764">
              <w:rPr>
                <w:color w:val="000000"/>
                <w:sz w:val="20"/>
              </w:rPr>
              <w:t>—(g) RR regular and periodic evaluation of effectiveness of its training program</w:t>
            </w:r>
          </w:p>
        </w:tc>
        <w:tc>
          <w:tcPr>
            <w:tcW w:w="1620" w:type="dxa"/>
            <w:shd w:val="clear" w:color="auto" w:fill="auto"/>
            <w:hideMark/>
          </w:tcPr>
          <w:p w:rsidRPr="00046764" w:rsidR="00BC3004" w:rsidP="00BC3004" w:rsidRDefault="00BC3004" w14:paraId="14B247BE" w14:textId="77777777">
            <w:pPr>
              <w:jc w:val="center"/>
              <w:rPr>
                <w:color w:val="000000"/>
                <w:sz w:val="20"/>
              </w:rPr>
            </w:pPr>
            <w:r w:rsidRPr="00046764">
              <w:rPr>
                <w:color w:val="000000"/>
                <w:sz w:val="20"/>
              </w:rPr>
              <w:t xml:space="preserve">300 evaluations </w:t>
            </w:r>
            <w:r w:rsidRPr="00046764">
              <w:rPr>
                <w:color w:val="000000"/>
                <w:sz w:val="20"/>
              </w:rPr>
              <w:br/>
              <w:t>(4 hours)</w:t>
            </w:r>
          </w:p>
        </w:tc>
        <w:tc>
          <w:tcPr>
            <w:tcW w:w="1620" w:type="dxa"/>
            <w:shd w:val="clear" w:color="auto" w:fill="auto"/>
            <w:hideMark/>
          </w:tcPr>
          <w:p w:rsidRPr="00046764" w:rsidR="00BC3004" w:rsidP="00BC3004" w:rsidRDefault="00BC3004" w14:paraId="16770B82" w14:textId="77777777">
            <w:pPr>
              <w:jc w:val="center"/>
              <w:rPr>
                <w:color w:val="000000"/>
                <w:sz w:val="20"/>
              </w:rPr>
            </w:pPr>
            <w:r w:rsidRPr="00046764">
              <w:rPr>
                <w:color w:val="000000"/>
                <w:sz w:val="20"/>
              </w:rPr>
              <w:t xml:space="preserve">90 evaluations </w:t>
            </w:r>
            <w:r w:rsidRPr="00046764">
              <w:rPr>
                <w:color w:val="000000"/>
                <w:sz w:val="20"/>
              </w:rPr>
              <w:br/>
              <w:t>(2 hours)</w:t>
            </w:r>
          </w:p>
        </w:tc>
        <w:tc>
          <w:tcPr>
            <w:tcW w:w="1350" w:type="dxa"/>
            <w:shd w:val="clear" w:color="auto" w:fill="auto"/>
            <w:hideMark/>
          </w:tcPr>
          <w:p w:rsidRPr="00046764" w:rsidR="00BC3004" w:rsidP="00BC3004" w:rsidRDefault="00BC3004" w14:paraId="700138A4" w14:textId="77777777">
            <w:pPr>
              <w:jc w:val="center"/>
              <w:rPr>
                <w:color w:val="000000"/>
                <w:sz w:val="20"/>
              </w:rPr>
            </w:pPr>
            <w:r w:rsidRPr="00046764">
              <w:rPr>
                <w:color w:val="000000"/>
                <w:sz w:val="20"/>
              </w:rPr>
              <w:t>-210 evaluations</w:t>
            </w:r>
          </w:p>
        </w:tc>
        <w:tc>
          <w:tcPr>
            <w:tcW w:w="1350" w:type="dxa"/>
            <w:shd w:val="clear" w:color="auto" w:fill="auto"/>
            <w:hideMark/>
          </w:tcPr>
          <w:p w:rsidRPr="00046764" w:rsidR="00BC3004" w:rsidP="00BC3004" w:rsidRDefault="00BC3004" w14:paraId="79E6D12D" w14:textId="01E2AC86">
            <w:pPr>
              <w:jc w:val="center"/>
              <w:rPr>
                <w:color w:val="000000"/>
                <w:sz w:val="20"/>
              </w:rPr>
            </w:pPr>
            <w:r w:rsidRPr="00046764">
              <w:rPr>
                <w:color w:val="000000"/>
                <w:sz w:val="20"/>
              </w:rPr>
              <w:t>1,200</w:t>
            </w:r>
            <w:r>
              <w:rPr>
                <w:color w:val="000000"/>
                <w:sz w:val="20"/>
              </w:rPr>
              <w:t>.00</w:t>
            </w:r>
            <w:r w:rsidRPr="00046764">
              <w:rPr>
                <w:color w:val="000000"/>
                <w:sz w:val="20"/>
              </w:rPr>
              <w:t xml:space="preserve"> hours</w:t>
            </w:r>
          </w:p>
        </w:tc>
        <w:tc>
          <w:tcPr>
            <w:tcW w:w="1260" w:type="dxa"/>
            <w:shd w:val="clear" w:color="auto" w:fill="auto"/>
            <w:hideMark/>
          </w:tcPr>
          <w:p w:rsidR="00BC3004" w:rsidP="00BC3004" w:rsidRDefault="00BC3004" w14:paraId="7A1C1463" w14:textId="4DCB4C25">
            <w:pPr>
              <w:jc w:val="center"/>
              <w:rPr>
                <w:color w:val="000000"/>
                <w:sz w:val="20"/>
              </w:rPr>
            </w:pPr>
            <w:r>
              <w:rPr>
                <w:color w:val="000000"/>
                <w:sz w:val="20"/>
              </w:rPr>
              <w:t xml:space="preserve">180.00 </w:t>
            </w:r>
          </w:p>
          <w:p w:rsidRPr="00046764" w:rsidR="00BC3004" w:rsidP="00BC3004" w:rsidRDefault="00BC3004" w14:paraId="26F3B73E" w14:textId="13D40141">
            <w:pPr>
              <w:jc w:val="center"/>
              <w:rPr>
                <w:color w:val="000000"/>
                <w:sz w:val="20"/>
              </w:rPr>
            </w:pPr>
            <w:r w:rsidRPr="00046764">
              <w:rPr>
                <w:color w:val="000000"/>
                <w:sz w:val="20"/>
              </w:rPr>
              <w:t>hours</w:t>
            </w:r>
          </w:p>
        </w:tc>
        <w:tc>
          <w:tcPr>
            <w:tcW w:w="1440" w:type="dxa"/>
            <w:shd w:val="clear" w:color="auto" w:fill="auto"/>
            <w:hideMark/>
          </w:tcPr>
          <w:p w:rsidR="00BC3004" w:rsidP="00BC3004" w:rsidRDefault="00BC3004" w14:paraId="03B92DAC" w14:textId="77777777">
            <w:pPr>
              <w:jc w:val="center"/>
              <w:rPr>
                <w:color w:val="000000"/>
                <w:sz w:val="20"/>
              </w:rPr>
            </w:pPr>
            <w:r>
              <w:rPr>
                <w:color w:val="000000"/>
                <w:sz w:val="20"/>
              </w:rPr>
              <w:t>-1.020.00</w:t>
            </w:r>
          </w:p>
          <w:p w:rsidRPr="00046764" w:rsidR="00BC3004" w:rsidP="00BC3004" w:rsidRDefault="00BC3004" w14:paraId="6EC97DCB" w14:textId="1C8B15E4">
            <w:pPr>
              <w:jc w:val="center"/>
              <w:rPr>
                <w:color w:val="000000"/>
                <w:sz w:val="20"/>
              </w:rPr>
            </w:pPr>
            <w:r w:rsidRPr="00046764">
              <w:rPr>
                <w:color w:val="000000"/>
                <w:sz w:val="20"/>
              </w:rPr>
              <w:t>hours</w:t>
            </w:r>
          </w:p>
        </w:tc>
        <w:tc>
          <w:tcPr>
            <w:tcW w:w="2880" w:type="dxa"/>
            <w:shd w:val="clear" w:color="auto" w:fill="auto"/>
            <w:hideMark/>
          </w:tcPr>
          <w:p w:rsidRPr="00046764" w:rsidR="00BC3004" w:rsidP="00BC3004" w:rsidRDefault="00BC3004" w14:paraId="42EBBE65" w14:textId="0665A8CD">
            <w:pPr>
              <w:rPr>
                <w:color w:val="000000"/>
                <w:sz w:val="20"/>
              </w:rPr>
            </w:pPr>
            <w:r w:rsidRPr="00046764">
              <w:rPr>
                <w:color w:val="000000"/>
                <w:sz w:val="20"/>
              </w:rPr>
              <w:t xml:space="preserve">The reduction in burden hours </w:t>
            </w:r>
            <w:r w:rsidR="00624AE2">
              <w:rPr>
                <w:color w:val="000000"/>
                <w:sz w:val="20"/>
              </w:rPr>
              <w:t xml:space="preserve">follows from the reduction of the </w:t>
            </w:r>
            <w:r w:rsidRPr="00046764">
              <w:rPr>
                <w:color w:val="000000"/>
                <w:sz w:val="20"/>
              </w:rPr>
              <w:t xml:space="preserve"> number of responses and average time per submission.  </w:t>
            </w:r>
            <w:r w:rsidR="00043A52">
              <w:rPr>
                <w:color w:val="000000"/>
                <w:sz w:val="20"/>
              </w:rPr>
              <w:t>In this ICR package, t</w:t>
            </w:r>
            <w:r w:rsidRPr="00046764">
              <w:rPr>
                <w:color w:val="000000"/>
                <w:sz w:val="20"/>
              </w:rPr>
              <w:t xml:space="preserve">he average of time per submission decreased and is now more accurate in terms of the time necessary to prepare this type of document. </w:t>
            </w:r>
          </w:p>
        </w:tc>
      </w:tr>
      <w:tr w:rsidRPr="00046764" w:rsidR="00BC3004" w:rsidTr="00473F7C" w14:paraId="7B34FDC2" w14:textId="77777777">
        <w:trPr>
          <w:trHeight w:val="1020"/>
        </w:trPr>
        <w:tc>
          <w:tcPr>
            <w:tcW w:w="2160" w:type="dxa"/>
            <w:shd w:val="clear" w:color="auto" w:fill="auto"/>
            <w:hideMark/>
          </w:tcPr>
          <w:p w:rsidRPr="00046764" w:rsidR="00BC3004" w:rsidP="00BC3004" w:rsidRDefault="00BC3004" w14:paraId="74BE6551" w14:textId="77777777">
            <w:pPr>
              <w:rPr>
                <w:color w:val="000000"/>
                <w:sz w:val="20"/>
              </w:rPr>
            </w:pPr>
            <w:r w:rsidRPr="00046764">
              <w:rPr>
                <w:color w:val="000000"/>
                <w:sz w:val="20"/>
              </w:rPr>
              <w:t>—(h) RR record of individuals designated as qualified under this Section</w:t>
            </w:r>
          </w:p>
        </w:tc>
        <w:tc>
          <w:tcPr>
            <w:tcW w:w="1620" w:type="dxa"/>
            <w:shd w:val="clear" w:color="auto" w:fill="auto"/>
            <w:hideMark/>
          </w:tcPr>
          <w:p w:rsidRPr="00046764" w:rsidR="00BC3004" w:rsidP="00BC3004" w:rsidRDefault="00BC3004" w14:paraId="4741C318" w14:textId="77777777">
            <w:pPr>
              <w:jc w:val="center"/>
              <w:rPr>
                <w:color w:val="000000"/>
                <w:sz w:val="20"/>
              </w:rPr>
            </w:pPr>
            <w:r w:rsidRPr="00046764">
              <w:rPr>
                <w:color w:val="000000"/>
                <w:sz w:val="20"/>
              </w:rPr>
              <w:t xml:space="preserve">10,000 records </w:t>
            </w:r>
            <w:r w:rsidRPr="00046764">
              <w:rPr>
                <w:color w:val="000000"/>
                <w:sz w:val="20"/>
              </w:rPr>
              <w:br/>
              <w:t>(10 minutes)</w:t>
            </w:r>
          </w:p>
        </w:tc>
        <w:tc>
          <w:tcPr>
            <w:tcW w:w="1620" w:type="dxa"/>
            <w:shd w:val="clear" w:color="auto" w:fill="auto"/>
            <w:hideMark/>
          </w:tcPr>
          <w:p w:rsidRPr="00046764" w:rsidR="00BC3004" w:rsidP="00BC3004" w:rsidRDefault="00BC3004" w14:paraId="40E6547F" w14:textId="77777777">
            <w:pPr>
              <w:jc w:val="center"/>
              <w:rPr>
                <w:color w:val="000000"/>
                <w:sz w:val="20"/>
              </w:rPr>
            </w:pPr>
            <w:r w:rsidRPr="00046764">
              <w:rPr>
                <w:color w:val="000000"/>
                <w:sz w:val="20"/>
              </w:rPr>
              <w:t xml:space="preserve">10,000 electronic records </w:t>
            </w:r>
            <w:r w:rsidRPr="00046764">
              <w:rPr>
                <w:color w:val="000000"/>
                <w:sz w:val="20"/>
              </w:rPr>
              <w:br/>
              <w:t>(1 minute)</w:t>
            </w:r>
          </w:p>
        </w:tc>
        <w:tc>
          <w:tcPr>
            <w:tcW w:w="1350" w:type="dxa"/>
            <w:shd w:val="clear" w:color="auto" w:fill="auto"/>
            <w:hideMark/>
          </w:tcPr>
          <w:p w:rsidRPr="00046764" w:rsidR="00BC3004" w:rsidP="00BC3004" w:rsidRDefault="00BC3004" w14:paraId="5F4471BD" w14:textId="003AC48F">
            <w:pPr>
              <w:jc w:val="center"/>
              <w:rPr>
                <w:color w:val="000000"/>
                <w:sz w:val="20"/>
              </w:rPr>
            </w:pPr>
            <w:r>
              <w:rPr>
                <w:color w:val="000000"/>
                <w:sz w:val="20"/>
              </w:rPr>
              <w:t>0</w:t>
            </w:r>
          </w:p>
        </w:tc>
        <w:tc>
          <w:tcPr>
            <w:tcW w:w="1350" w:type="dxa"/>
            <w:shd w:val="clear" w:color="auto" w:fill="auto"/>
            <w:hideMark/>
          </w:tcPr>
          <w:p w:rsidRPr="00046764" w:rsidR="00BC3004" w:rsidP="00BC3004" w:rsidRDefault="00BC3004" w14:paraId="5FCC4530" w14:textId="35F2408A">
            <w:pPr>
              <w:jc w:val="center"/>
              <w:rPr>
                <w:color w:val="000000"/>
                <w:sz w:val="20"/>
              </w:rPr>
            </w:pPr>
            <w:r w:rsidRPr="00046764">
              <w:rPr>
                <w:color w:val="000000"/>
                <w:sz w:val="20"/>
              </w:rPr>
              <w:t>1,66</w:t>
            </w:r>
            <w:r>
              <w:rPr>
                <w:color w:val="000000"/>
                <w:sz w:val="20"/>
              </w:rPr>
              <w:t>7.00</w:t>
            </w:r>
            <w:r w:rsidRPr="00046764">
              <w:rPr>
                <w:color w:val="000000"/>
                <w:sz w:val="20"/>
              </w:rPr>
              <w:t xml:space="preserve"> hours</w:t>
            </w:r>
          </w:p>
        </w:tc>
        <w:tc>
          <w:tcPr>
            <w:tcW w:w="1260" w:type="dxa"/>
            <w:shd w:val="clear" w:color="auto" w:fill="auto"/>
            <w:hideMark/>
          </w:tcPr>
          <w:p w:rsidRPr="00046764" w:rsidR="00BC3004" w:rsidP="00BC3004" w:rsidRDefault="00BC3004" w14:paraId="3A8720FF" w14:textId="77777777">
            <w:pPr>
              <w:jc w:val="center"/>
              <w:rPr>
                <w:color w:val="000000"/>
                <w:sz w:val="20"/>
              </w:rPr>
            </w:pPr>
            <w:r w:rsidRPr="00046764">
              <w:rPr>
                <w:color w:val="000000"/>
                <w:sz w:val="20"/>
              </w:rPr>
              <w:t>166.67 hours</w:t>
            </w:r>
          </w:p>
        </w:tc>
        <w:tc>
          <w:tcPr>
            <w:tcW w:w="1440" w:type="dxa"/>
            <w:shd w:val="clear" w:color="auto" w:fill="auto"/>
            <w:hideMark/>
          </w:tcPr>
          <w:p w:rsidRPr="00046764" w:rsidR="00BC3004" w:rsidP="00BC3004" w:rsidRDefault="00BC3004" w14:paraId="6D09B951" w14:textId="29A2BC49">
            <w:pPr>
              <w:jc w:val="center"/>
              <w:rPr>
                <w:color w:val="000000"/>
                <w:sz w:val="20"/>
              </w:rPr>
            </w:pPr>
            <w:r w:rsidRPr="00046764">
              <w:rPr>
                <w:color w:val="000000"/>
                <w:sz w:val="20"/>
              </w:rPr>
              <w:t>-1,500.</w:t>
            </w:r>
            <w:r>
              <w:rPr>
                <w:color w:val="000000"/>
                <w:sz w:val="20"/>
              </w:rPr>
              <w:t>33</w:t>
            </w:r>
            <w:r w:rsidRPr="00046764">
              <w:rPr>
                <w:color w:val="000000"/>
                <w:sz w:val="20"/>
              </w:rPr>
              <w:t xml:space="preserve"> hours</w:t>
            </w:r>
          </w:p>
        </w:tc>
        <w:tc>
          <w:tcPr>
            <w:tcW w:w="2880" w:type="dxa"/>
            <w:shd w:val="clear" w:color="auto" w:fill="auto"/>
            <w:hideMark/>
          </w:tcPr>
          <w:p w:rsidRPr="00046764" w:rsidR="00BC3004" w:rsidP="00BC3004" w:rsidRDefault="00BC3004" w14:paraId="29173ABC" w14:textId="14ABF1BF">
            <w:pPr>
              <w:rPr>
                <w:color w:val="000000"/>
                <w:sz w:val="20"/>
              </w:rPr>
            </w:pPr>
            <w:r w:rsidRPr="00046764">
              <w:rPr>
                <w:color w:val="000000"/>
                <w:sz w:val="20"/>
              </w:rPr>
              <w:t xml:space="preserve">The reduction in burden hours </w:t>
            </w:r>
            <w:r w:rsidR="00624AE2">
              <w:rPr>
                <w:color w:val="000000"/>
                <w:sz w:val="20"/>
              </w:rPr>
              <w:t xml:space="preserve">follows from the reduction of the </w:t>
            </w:r>
            <w:r w:rsidRPr="00046764">
              <w:rPr>
                <w:color w:val="000000"/>
                <w:sz w:val="20"/>
              </w:rPr>
              <w:t xml:space="preserve"> average time per submission.  </w:t>
            </w:r>
            <w:r w:rsidR="006E3DB4">
              <w:rPr>
                <w:color w:val="000000"/>
                <w:sz w:val="20"/>
              </w:rPr>
              <w:t>Upon further review and consultation with FRA subject matter expert</w:t>
            </w:r>
            <w:r w:rsidR="00DC58F9">
              <w:rPr>
                <w:color w:val="000000"/>
                <w:sz w:val="20"/>
              </w:rPr>
              <w:t>s</w:t>
            </w:r>
            <w:r w:rsidR="006E3DB4">
              <w:rPr>
                <w:color w:val="000000"/>
                <w:sz w:val="20"/>
              </w:rPr>
              <w:t>, FRA reduced t</w:t>
            </w:r>
            <w:r w:rsidRPr="00046764">
              <w:rPr>
                <w:color w:val="000000"/>
                <w:sz w:val="20"/>
              </w:rPr>
              <w:t xml:space="preserve">he average of time per submission </w:t>
            </w:r>
            <w:r w:rsidR="00C92A7F">
              <w:rPr>
                <w:color w:val="000000"/>
                <w:sz w:val="20"/>
              </w:rPr>
              <w:t>to reflect a more accurate estimate of the time needed</w:t>
            </w:r>
            <w:r w:rsidR="004211D5">
              <w:rPr>
                <w:color w:val="000000"/>
                <w:sz w:val="20"/>
              </w:rPr>
              <w:t xml:space="preserve"> </w:t>
            </w:r>
            <w:r w:rsidRPr="00046764">
              <w:rPr>
                <w:color w:val="000000"/>
                <w:sz w:val="20"/>
              </w:rPr>
              <w:t xml:space="preserve">to prepare this type of document. </w:t>
            </w:r>
          </w:p>
        </w:tc>
      </w:tr>
      <w:tr w:rsidRPr="00046764" w:rsidR="00BC3004" w:rsidTr="00473F7C" w14:paraId="14071845" w14:textId="77777777">
        <w:trPr>
          <w:trHeight w:val="1020"/>
        </w:trPr>
        <w:tc>
          <w:tcPr>
            <w:tcW w:w="2160" w:type="dxa"/>
            <w:shd w:val="clear" w:color="auto" w:fill="auto"/>
            <w:hideMark/>
          </w:tcPr>
          <w:p w:rsidRPr="00046764" w:rsidR="00BC3004" w:rsidP="00BC3004" w:rsidRDefault="00BC3004" w14:paraId="3AF7F5E9" w14:textId="77777777">
            <w:pPr>
              <w:rPr>
                <w:color w:val="000000"/>
                <w:sz w:val="20"/>
              </w:rPr>
            </w:pPr>
            <w:r w:rsidRPr="00046764">
              <w:rPr>
                <w:color w:val="000000"/>
                <w:sz w:val="20"/>
              </w:rPr>
              <w:lastRenderedPageBreak/>
              <w:t>Appendix F to Part 229 (c)—Guidance for Verification and Validation of Products—3rd Party Assessments</w:t>
            </w:r>
          </w:p>
        </w:tc>
        <w:tc>
          <w:tcPr>
            <w:tcW w:w="1620" w:type="dxa"/>
            <w:shd w:val="clear" w:color="auto" w:fill="auto"/>
            <w:hideMark/>
          </w:tcPr>
          <w:p w:rsidRPr="00046764" w:rsidR="00BC3004" w:rsidP="00BC3004" w:rsidRDefault="00BC3004" w14:paraId="55A1BDFD" w14:textId="77777777">
            <w:pPr>
              <w:jc w:val="center"/>
              <w:rPr>
                <w:color w:val="000000"/>
                <w:sz w:val="20"/>
              </w:rPr>
            </w:pPr>
            <w:r w:rsidRPr="00046764">
              <w:rPr>
                <w:color w:val="000000"/>
                <w:sz w:val="20"/>
              </w:rPr>
              <w:t xml:space="preserve">1 3rd party assessment </w:t>
            </w:r>
            <w:r w:rsidRPr="00046764">
              <w:rPr>
                <w:color w:val="000000"/>
                <w:sz w:val="20"/>
              </w:rPr>
              <w:br/>
              <w:t>(4,000 hours)</w:t>
            </w:r>
          </w:p>
        </w:tc>
        <w:tc>
          <w:tcPr>
            <w:tcW w:w="1620" w:type="dxa"/>
            <w:shd w:val="clear" w:color="auto" w:fill="auto"/>
            <w:hideMark/>
          </w:tcPr>
          <w:p w:rsidRPr="00046764" w:rsidR="00BC3004" w:rsidP="00BC3004" w:rsidRDefault="00BC3004" w14:paraId="390284A7" w14:textId="5425F57B">
            <w:pPr>
              <w:jc w:val="center"/>
              <w:rPr>
                <w:color w:val="000000"/>
                <w:sz w:val="20"/>
              </w:rPr>
            </w:pPr>
            <w:r>
              <w:rPr>
                <w:color w:val="000000"/>
                <w:sz w:val="20"/>
              </w:rPr>
              <w:t>0</w:t>
            </w:r>
          </w:p>
        </w:tc>
        <w:tc>
          <w:tcPr>
            <w:tcW w:w="1350" w:type="dxa"/>
            <w:shd w:val="clear" w:color="auto" w:fill="auto"/>
            <w:hideMark/>
          </w:tcPr>
          <w:p w:rsidRPr="00046764" w:rsidR="00BC3004" w:rsidP="00BC3004" w:rsidRDefault="00BC3004" w14:paraId="30A7CA2B" w14:textId="631E014D">
            <w:pPr>
              <w:jc w:val="center"/>
              <w:rPr>
                <w:color w:val="000000"/>
                <w:sz w:val="20"/>
              </w:rPr>
            </w:pPr>
            <w:r w:rsidRPr="00046764">
              <w:rPr>
                <w:color w:val="000000"/>
                <w:sz w:val="20"/>
              </w:rPr>
              <w:t>-1 3rd party assessment</w:t>
            </w:r>
          </w:p>
        </w:tc>
        <w:tc>
          <w:tcPr>
            <w:tcW w:w="1350" w:type="dxa"/>
            <w:shd w:val="clear" w:color="auto" w:fill="auto"/>
            <w:hideMark/>
          </w:tcPr>
          <w:p w:rsidRPr="00046764" w:rsidR="00BC3004" w:rsidP="00BC3004" w:rsidRDefault="00BC3004" w14:paraId="3003A2BF" w14:textId="77777777">
            <w:pPr>
              <w:jc w:val="center"/>
              <w:rPr>
                <w:color w:val="000000"/>
                <w:sz w:val="20"/>
              </w:rPr>
            </w:pPr>
            <w:r w:rsidRPr="00046764">
              <w:rPr>
                <w:color w:val="000000"/>
                <w:sz w:val="20"/>
              </w:rPr>
              <w:t>4,000 hours</w:t>
            </w:r>
          </w:p>
        </w:tc>
        <w:tc>
          <w:tcPr>
            <w:tcW w:w="1260" w:type="dxa"/>
            <w:shd w:val="clear" w:color="auto" w:fill="auto"/>
            <w:hideMark/>
          </w:tcPr>
          <w:p w:rsidRPr="00046764" w:rsidR="00BC3004" w:rsidP="00BC3004" w:rsidRDefault="00BC3004" w14:paraId="16874C09" w14:textId="756BBD28">
            <w:pPr>
              <w:jc w:val="center"/>
              <w:rPr>
                <w:color w:val="000000"/>
                <w:sz w:val="20"/>
              </w:rPr>
            </w:pPr>
            <w:r>
              <w:rPr>
                <w:color w:val="000000"/>
                <w:sz w:val="20"/>
              </w:rPr>
              <w:t>0</w:t>
            </w:r>
          </w:p>
        </w:tc>
        <w:tc>
          <w:tcPr>
            <w:tcW w:w="1440" w:type="dxa"/>
            <w:shd w:val="clear" w:color="auto" w:fill="auto"/>
            <w:hideMark/>
          </w:tcPr>
          <w:p w:rsidRPr="00046764" w:rsidR="00BC3004" w:rsidP="00BC3004" w:rsidRDefault="00BC3004" w14:paraId="5F7CB628" w14:textId="77777777">
            <w:pPr>
              <w:jc w:val="center"/>
              <w:rPr>
                <w:color w:val="000000"/>
                <w:sz w:val="20"/>
              </w:rPr>
            </w:pPr>
            <w:r w:rsidRPr="00046764">
              <w:rPr>
                <w:color w:val="000000"/>
                <w:sz w:val="20"/>
              </w:rPr>
              <w:t>-4,000.00 hours</w:t>
            </w:r>
          </w:p>
        </w:tc>
        <w:tc>
          <w:tcPr>
            <w:tcW w:w="2880" w:type="dxa"/>
            <w:shd w:val="clear" w:color="auto" w:fill="auto"/>
            <w:hideMark/>
          </w:tcPr>
          <w:p w:rsidRPr="00046764" w:rsidR="00BC3004" w:rsidP="00BC3004" w:rsidRDefault="00BC3004" w14:paraId="4E6501E9" w14:textId="77777777">
            <w:pPr>
              <w:rPr>
                <w:color w:val="000000"/>
                <w:sz w:val="20"/>
              </w:rPr>
            </w:pPr>
            <w:r w:rsidRPr="00046764">
              <w:rPr>
                <w:color w:val="000000"/>
                <w:sz w:val="20"/>
              </w:rPr>
              <w:t>FRA anticipates zero railroad submissions during this 3-year ICR period.</w:t>
            </w:r>
          </w:p>
        </w:tc>
      </w:tr>
      <w:tr w:rsidRPr="00046764" w:rsidR="00BC3004" w:rsidTr="00473F7C" w14:paraId="165D900F" w14:textId="77777777">
        <w:trPr>
          <w:trHeight w:val="575"/>
        </w:trPr>
        <w:tc>
          <w:tcPr>
            <w:tcW w:w="2160" w:type="dxa"/>
            <w:shd w:val="clear" w:color="auto" w:fill="auto"/>
            <w:hideMark/>
          </w:tcPr>
          <w:p w:rsidRPr="00046764" w:rsidR="00BC3004" w:rsidP="00BC3004" w:rsidRDefault="00BC3004" w14:paraId="6F3AD3A0" w14:textId="77777777">
            <w:pPr>
              <w:rPr>
                <w:color w:val="000000"/>
                <w:sz w:val="20"/>
              </w:rPr>
            </w:pPr>
            <w:r w:rsidRPr="00046764">
              <w:rPr>
                <w:color w:val="000000"/>
                <w:sz w:val="20"/>
              </w:rPr>
              <w:t xml:space="preserve">—Final Report of Assessment </w:t>
            </w:r>
          </w:p>
        </w:tc>
        <w:tc>
          <w:tcPr>
            <w:tcW w:w="1620" w:type="dxa"/>
            <w:shd w:val="clear" w:color="auto" w:fill="auto"/>
            <w:hideMark/>
          </w:tcPr>
          <w:p w:rsidRPr="00046764" w:rsidR="00BC3004" w:rsidP="00BC3004" w:rsidRDefault="00BC3004" w14:paraId="3ED582AF" w14:textId="77777777">
            <w:pPr>
              <w:jc w:val="center"/>
              <w:rPr>
                <w:color w:val="000000"/>
                <w:sz w:val="20"/>
              </w:rPr>
            </w:pPr>
            <w:r w:rsidRPr="00046764">
              <w:rPr>
                <w:color w:val="000000"/>
                <w:sz w:val="20"/>
              </w:rPr>
              <w:t xml:space="preserve">1 final report </w:t>
            </w:r>
            <w:r w:rsidRPr="00046764">
              <w:rPr>
                <w:color w:val="000000"/>
                <w:sz w:val="20"/>
              </w:rPr>
              <w:br/>
              <w:t>(80 hours)</w:t>
            </w:r>
          </w:p>
        </w:tc>
        <w:tc>
          <w:tcPr>
            <w:tcW w:w="1620" w:type="dxa"/>
            <w:shd w:val="clear" w:color="auto" w:fill="auto"/>
            <w:hideMark/>
          </w:tcPr>
          <w:p w:rsidRPr="00046764" w:rsidR="00BC3004" w:rsidP="00BC3004" w:rsidRDefault="00BC3004" w14:paraId="20033A3C" w14:textId="3697C269">
            <w:pPr>
              <w:jc w:val="center"/>
              <w:rPr>
                <w:color w:val="000000"/>
                <w:sz w:val="20"/>
              </w:rPr>
            </w:pPr>
            <w:r>
              <w:rPr>
                <w:color w:val="000000"/>
                <w:sz w:val="20"/>
              </w:rPr>
              <w:t>0</w:t>
            </w:r>
          </w:p>
        </w:tc>
        <w:tc>
          <w:tcPr>
            <w:tcW w:w="1350" w:type="dxa"/>
            <w:shd w:val="clear" w:color="auto" w:fill="auto"/>
            <w:hideMark/>
          </w:tcPr>
          <w:p w:rsidRPr="00046764" w:rsidR="00BC3004" w:rsidP="00BC3004" w:rsidRDefault="00BC3004" w14:paraId="36DDCE4A" w14:textId="1124DD70">
            <w:pPr>
              <w:jc w:val="center"/>
              <w:rPr>
                <w:color w:val="000000"/>
                <w:sz w:val="20"/>
              </w:rPr>
            </w:pPr>
            <w:r w:rsidRPr="00046764">
              <w:rPr>
                <w:color w:val="000000"/>
                <w:sz w:val="20"/>
              </w:rPr>
              <w:t xml:space="preserve">-1 </w:t>
            </w:r>
            <w:r>
              <w:rPr>
                <w:color w:val="000000"/>
                <w:sz w:val="20"/>
              </w:rPr>
              <w:t>final report</w:t>
            </w:r>
          </w:p>
        </w:tc>
        <w:tc>
          <w:tcPr>
            <w:tcW w:w="1350" w:type="dxa"/>
            <w:shd w:val="clear" w:color="auto" w:fill="auto"/>
            <w:hideMark/>
          </w:tcPr>
          <w:p w:rsidRPr="00046764" w:rsidR="00BC3004" w:rsidP="00BC3004" w:rsidRDefault="00BC3004" w14:paraId="763FB316" w14:textId="77777777">
            <w:pPr>
              <w:jc w:val="center"/>
              <w:rPr>
                <w:color w:val="000000"/>
                <w:sz w:val="20"/>
              </w:rPr>
            </w:pPr>
            <w:r w:rsidRPr="00046764">
              <w:rPr>
                <w:color w:val="000000"/>
                <w:sz w:val="20"/>
              </w:rPr>
              <w:t>80 hours</w:t>
            </w:r>
          </w:p>
        </w:tc>
        <w:tc>
          <w:tcPr>
            <w:tcW w:w="1260" w:type="dxa"/>
            <w:shd w:val="clear" w:color="auto" w:fill="auto"/>
            <w:hideMark/>
          </w:tcPr>
          <w:p w:rsidRPr="00046764" w:rsidR="00BC3004" w:rsidP="00BC3004" w:rsidRDefault="00BC3004" w14:paraId="04C65AC4" w14:textId="52E2580C">
            <w:pPr>
              <w:jc w:val="center"/>
              <w:rPr>
                <w:color w:val="000000"/>
                <w:sz w:val="20"/>
              </w:rPr>
            </w:pPr>
            <w:r>
              <w:rPr>
                <w:color w:val="000000"/>
                <w:sz w:val="20"/>
              </w:rPr>
              <w:t>0</w:t>
            </w:r>
          </w:p>
        </w:tc>
        <w:tc>
          <w:tcPr>
            <w:tcW w:w="1440" w:type="dxa"/>
            <w:shd w:val="clear" w:color="auto" w:fill="auto"/>
            <w:hideMark/>
          </w:tcPr>
          <w:p w:rsidRPr="00046764" w:rsidR="00BC3004" w:rsidP="00BC3004" w:rsidRDefault="00BC3004" w14:paraId="4894C9C6" w14:textId="77777777">
            <w:pPr>
              <w:jc w:val="center"/>
              <w:rPr>
                <w:color w:val="000000"/>
                <w:sz w:val="20"/>
              </w:rPr>
            </w:pPr>
            <w:r w:rsidRPr="00046764">
              <w:rPr>
                <w:color w:val="000000"/>
                <w:sz w:val="20"/>
              </w:rPr>
              <w:t>-80.00 hours</w:t>
            </w:r>
          </w:p>
        </w:tc>
        <w:tc>
          <w:tcPr>
            <w:tcW w:w="2880" w:type="dxa"/>
            <w:shd w:val="clear" w:color="auto" w:fill="auto"/>
            <w:hideMark/>
          </w:tcPr>
          <w:p w:rsidRPr="00046764" w:rsidR="00BC3004" w:rsidP="00BC3004" w:rsidRDefault="00BC3004" w14:paraId="0F0D9018" w14:textId="77777777">
            <w:pPr>
              <w:rPr>
                <w:color w:val="000000"/>
                <w:sz w:val="20"/>
              </w:rPr>
            </w:pPr>
            <w:r w:rsidRPr="00046764">
              <w:rPr>
                <w:color w:val="000000"/>
                <w:sz w:val="20"/>
              </w:rPr>
              <w:t>FRA anticipates zero railroad submissions during this 3-year ICR period.</w:t>
            </w:r>
          </w:p>
        </w:tc>
      </w:tr>
      <w:tr w:rsidRPr="00046764" w:rsidR="00BC3004" w:rsidTr="00473F7C" w14:paraId="7B1FE412" w14:textId="77777777">
        <w:trPr>
          <w:trHeight w:val="602"/>
        </w:trPr>
        <w:tc>
          <w:tcPr>
            <w:tcW w:w="2160" w:type="dxa"/>
            <w:shd w:val="clear" w:color="auto" w:fill="auto"/>
            <w:hideMark/>
          </w:tcPr>
          <w:p w:rsidRPr="00046764" w:rsidR="00BC3004" w:rsidP="00BC3004" w:rsidRDefault="00BC3004" w14:paraId="1E6C50CA" w14:textId="77777777">
            <w:pPr>
              <w:rPr>
                <w:color w:val="000000"/>
                <w:sz w:val="20"/>
              </w:rPr>
            </w:pPr>
            <w:r w:rsidRPr="00046764">
              <w:rPr>
                <w:color w:val="000000"/>
                <w:sz w:val="20"/>
              </w:rPr>
              <w:t>Total</w:t>
            </w:r>
          </w:p>
        </w:tc>
        <w:tc>
          <w:tcPr>
            <w:tcW w:w="1620" w:type="dxa"/>
            <w:shd w:val="clear" w:color="auto" w:fill="auto"/>
            <w:hideMark/>
          </w:tcPr>
          <w:p w:rsidRPr="00046764" w:rsidR="00BC3004" w:rsidP="00BC3004" w:rsidRDefault="00BC3004" w14:paraId="3C6417D8" w14:textId="0CB3D8B2">
            <w:pPr>
              <w:jc w:val="center"/>
              <w:rPr>
                <w:color w:val="000000"/>
                <w:sz w:val="20"/>
              </w:rPr>
            </w:pPr>
            <w:r w:rsidRPr="00046764">
              <w:rPr>
                <w:color w:val="000000"/>
                <w:sz w:val="20"/>
              </w:rPr>
              <w:t xml:space="preserve">7,509,648 responses </w:t>
            </w:r>
            <w:r w:rsidRPr="00046764">
              <w:rPr>
                <w:color w:val="000000"/>
                <w:sz w:val="20"/>
              </w:rPr>
              <w:br/>
            </w:r>
          </w:p>
        </w:tc>
        <w:tc>
          <w:tcPr>
            <w:tcW w:w="1620" w:type="dxa"/>
            <w:shd w:val="clear" w:color="auto" w:fill="auto"/>
            <w:hideMark/>
          </w:tcPr>
          <w:p w:rsidRPr="00046764" w:rsidR="00BC3004" w:rsidP="00BC3004" w:rsidRDefault="00BC3004" w14:paraId="66F397BA" w14:textId="3262A07E">
            <w:pPr>
              <w:jc w:val="center"/>
              <w:rPr>
                <w:color w:val="000000"/>
                <w:sz w:val="20"/>
              </w:rPr>
            </w:pPr>
            <w:r w:rsidRPr="00046764">
              <w:rPr>
                <w:color w:val="000000"/>
                <w:sz w:val="20"/>
              </w:rPr>
              <w:t xml:space="preserve">8,829,303 responses </w:t>
            </w:r>
            <w:r w:rsidRPr="00046764">
              <w:rPr>
                <w:color w:val="000000"/>
                <w:sz w:val="20"/>
              </w:rPr>
              <w:br/>
            </w:r>
          </w:p>
        </w:tc>
        <w:tc>
          <w:tcPr>
            <w:tcW w:w="1350" w:type="dxa"/>
            <w:shd w:val="clear" w:color="auto" w:fill="auto"/>
            <w:hideMark/>
          </w:tcPr>
          <w:p w:rsidRPr="00046764" w:rsidR="00BC3004" w:rsidP="00BC3004" w:rsidRDefault="00BC3004" w14:paraId="2A10A7BE" w14:textId="77777777">
            <w:pPr>
              <w:jc w:val="center"/>
              <w:rPr>
                <w:color w:val="000000"/>
                <w:sz w:val="20"/>
              </w:rPr>
            </w:pPr>
            <w:r w:rsidRPr="00046764">
              <w:rPr>
                <w:color w:val="000000"/>
                <w:sz w:val="20"/>
              </w:rPr>
              <w:t>1,319,655 responses</w:t>
            </w:r>
          </w:p>
        </w:tc>
        <w:tc>
          <w:tcPr>
            <w:tcW w:w="1350" w:type="dxa"/>
            <w:shd w:val="clear" w:color="auto" w:fill="auto"/>
            <w:hideMark/>
          </w:tcPr>
          <w:p w:rsidRPr="00046764" w:rsidR="00BC3004" w:rsidP="00BC3004" w:rsidRDefault="00BC3004" w14:paraId="5BFFF073" w14:textId="4E4FCBD5">
            <w:pPr>
              <w:jc w:val="center"/>
              <w:rPr>
                <w:color w:val="000000"/>
                <w:sz w:val="20"/>
              </w:rPr>
            </w:pPr>
            <w:r w:rsidRPr="00046764">
              <w:rPr>
                <w:color w:val="000000"/>
                <w:sz w:val="20"/>
              </w:rPr>
              <w:t>3,815,7</w:t>
            </w:r>
            <w:r>
              <w:rPr>
                <w:color w:val="000000"/>
                <w:sz w:val="20"/>
              </w:rPr>
              <w:t>51</w:t>
            </w:r>
            <w:r w:rsidRPr="00046764">
              <w:rPr>
                <w:color w:val="000000"/>
                <w:sz w:val="20"/>
              </w:rPr>
              <w:t xml:space="preserve"> hours</w:t>
            </w:r>
          </w:p>
        </w:tc>
        <w:tc>
          <w:tcPr>
            <w:tcW w:w="1260" w:type="dxa"/>
            <w:shd w:val="clear" w:color="auto" w:fill="auto"/>
            <w:hideMark/>
          </w:tcPr>
          <w:p w:rsidRPr="00046764" w:rsidR="00BC3004" w:rsidP="00BC3004" w:rsidRDefault="00BC3004" w14:paraId="04B8501C" w14:textId="664B826B">
            <w:pPr>
              <w:jc w:val="center"/>
              <w:rPr>
                <w:color w:val="000000"/>
                <w:sz w:val="20"/>
              </w:rPr>
            </w:pPr>
            <w:r w:rsidRPr="00046764">
              <w:rPr>
                <w:color w:val="000000"/>
                <w:sz w:val="20"/>
              </w:rPr>
              <w:t>232,</w:t>
            </w:r>
            <w:r>
              <w:rPr>
                <w:color w:val="000000"/>
                <w:sz w:val="20"/>
              </w:rPr>
              <w:t>525</w:t>
            </w:r>
            <w:r w:rsidRPr="00046764">
              <w:rPr>
                <w:color w:val="000000"/>
                <w:sz w:val="20"/>
              </w:rPr>
              <w:t>.00 hours</w:t>
            </w:r>
          </w:p>
        </w:tc>
        <w:tc>
          <w:tcPr>
            <w:tcW w:w="1440" w:type="dxa"/>
            <w:shd w:val="clear" w:color="auto" w:fill="auto"/>
            <w:hideMark/>
          </w:tcPr>
          <w:p w:rsidR="00BC3004" w:rsidP="00BC3004" w:rsidRDefault="00BC3004" w14:paraId="36BC0178" w14:textId="47AE3474">
            <w:pPr>
              <w:jc w:val="center"/>
              <w:rPr>
                <w:color w:val="000000"/>
                <w:sz w:val="20"/>
              </w:rPr>
            </w:pPr>
            <w:r w:rsidRPr="000F6D3C">
              <w:rPr>
                <w:color w:val="000000"/>
                <w:sz w:val="20"/>
              </w:rPr>
              <w:t>-3,583,22</w:t>
            </w:r>
            <w:r>
              <w:rPr>
                <w:color w:val="000000"/>
                <w:sz w:val="20"/>
              </w:rPr>
              <w:t>6</w:t>
            </w:r>
          </w:p>
          <w:p w:rsidRPr="00046764" w:rsidR="00BC3004" w:rsidP="00BC3004" w:rsidRDefault="00BC3004" w14:paraId="2DE5FDF7" w14:textId="79D72D1E">
            <w:pPr>
              <w:jc w:val="center"/>
              <w:rPr>
                <w:color w:val="000000"/>
                <w:sz w:val="20"/>
              </w:rPr>
            </w:pPr>
            <w:r w:rsidRPr="00046764">
              <w:rPr>
                <w:color w:val="000000"/>
                <w:sz w:val="20"/>
              </w:rPr>
              <w:t xml:space="preserve"> hours</w:t>
            </w:r>
          </w:p>
        </w:tc>
        <w:tc>
          <w:tcPr>
            <w:tcW w:w="2880" w:type="dxa"/>
            <w:shd w:val="clear" w:color="auto" w:fill="auto"/>
            <w:hideMark/>
          </w:tcPr>
          <w:p w:rsidRPr="00046764" w:rsidR="00BC3004" w:rsidP="00BC3004" w:rsidRDefault="00BC3004" w14:paraId="6B4CC49E" w14:textId="3CD42A2C">
            <w:pPr>
              <w:rPr>
                <w:color w:val="000000"/>
                <w:sz w:val="20"/>
              </w:rPr>
            </w:pPr>
          </w:p>
        </w:tc>
      </w:tr>
    </w:tbl>
    <w:p w:rsidR="00251FD6" w:rsidP="007E5F27" w:rsidRDefault="00251FD6" w14:paraId="34B1ABF9" w14:textId="77777777">
      <w:pPr>
        <w:widowControl w:val="0"/>
        <w:ind w:left="720"/>
        <w:rPr>
          <w:b/>
        </w:rPr>
      </w:pPr>
    </w:p>
    <w:p w:rsidRPr="00E75024" w:rsidR="00E02167" w:rsidP="00E02167" w:rsidRDefault="00E02167" w14:paraId="660D2310" w14:textId="77777777">
      <w:pPr>
        <w:widowControl w:val="0"/>
      </w:pPr>
      <w:r w:rsidRPr="00E75024">
        <w:rPr>
          <w:b/>
        </w:rPr>
        <w:t>16.</w:t>
      </w:r>
      <w:r w:rsidRPr="00E75024">
        <w:rPr>
          <w:b/>
        </w:rPr>
        <w:tab/>
      </w:r>
      <w:r w:rsidRPr="00E75024">
        <w:rPr>
          <w:b/>
          <w:u w:val="single"/>
        </w:rPr>
        <w:t>Publication of results of data collection</w:t>
      </w:r>
      <w:r w:rsidRPr="00E75024">
        <w:rPr>
          <w:b/>
        </w:rPr>
        <w:t>.</w:t>
      </w:r>
    </w:p>
    <w:p w:rsidRPr="00E75024" w:rsidR="006C4918" w:rsidRDefault="006C4918" w14:paraId="21070664" w14:textId="77777777">
      <w:pPr>
        <w:widowControl w:val="0"/>
      </w:pPr>
    </w:p>
    <w:p w:rsidRPr="00E75024" w:rsidR="00B64C32" w:rsidRDefault="006C4918" w14:paraId="258CDB2F" w14:textId="77777777">
      <w:pPr>
        <w:widowControl w:val="0"/>
        <w:ind w:left="720"/>
      </w:pPr>
      <w:r w:rsidRPr="00E75024">
        <w:t>There are no publications involving these information collection requirements.</w:t>
      </w:r>
    </w:p>
    <w:p w:rsidRPr="00E75024" w:rsidR="00D164BA" w:rsidRDefault="00D164BA" w14:paraId="27C15E09" w14:textId="77777777">
      <w:pPr>
        <w:widowControl w:val="0"/>
        <w:rPr>
          <w:b/>
        </w:rPr>
      </w:pPr>
    </w:p>
    <w:p w:rsidRPr="00E75024" w:rsidR="006C4918" w:rsidRDefault="000766B4" w14:paraId="40414F71" w14:textId="77777777">
      <w:pPr>
        <w:widowControl w:val="0"/>
        <w:rPr>
          <w:b/>
        </w:rPr>
      </w:pPr>
      <w:r w:rsidRPr="00E75024">
        <w:rPr>
          <w:b/>
        </w:rPr>
        <w:t>17.</w:t>
      </w:r>
      <w:r w:rsidRPr="00E75024">
        <w:rPr>
          <w:b/>
        </w:rPr>
        <w:tab/>
      </w:r>
      <w:r w:rsidRPr="00E75024">
        <w:rPr>
          <w:b/>
          <w:u w:val="single"/>
        </w:rPr>
        <w:t>Approval for not displaying the expiration date for OMB approval</w:t>
      </w:r>
      <w:r w:rsidRPr="00E75024">
        <w:rPr>
          <w:b/>
        </w:rPr>
        <w:t>.</w:t>
      </w:r>
    </w:p>
    <w:p w:rsidRPr="00E75024" w:rsidR="000766B4" w:rsidRDefault="000766B4" w14:paraId="24918987" w14:textId="77777777">
      <w:pPr>
        <w:widowControl w:val="0"/>
        <w:rPr>
          <w:b/>
        </w:rPr>
      </w:pPr>
    </w:p>
    <w:p w:rsidRPr="00E75024" w:rsidR="006C4918" w:rsidP="00FD6903" w:rsidRDefault="006C4918" w14:paraId="7E55D3F6" w14:textId="77777777">
      <w:pPr>
        <w:widowControl w:val="0"/>
        <w:ind w:left="720"/>
        <w:rPr>
          <w:b/>
        </w:rPr>
      </w:pPr>
      <w:r w:rsidRPr="00E75024">
        <w:t xml:space="preserve">Once OMB approval is received, FRA will publish the approval number for these information collection requirements in the </w:t>
      </w:r>
      <w:r w:rsidRPr="00E75024">
        <w:rPr>
          <w:u w:val="single"/>
        </w:rPr>
        <w:t>Federal</w:t>
      </w:r>
      <w:r w:rsidRPr="00E75024">
        <w:t xml:space="preserve"> </w:t>
      </w:r>
      <w:r w:rsidRPr="00E75024">
        <w:rPr>
          <w:u w:val="single"/>
        </w:rPr>
        <w:t>Register</w:t>
      </w:r>
      <w:r w:rsidRPr="00E75024">
        <w:t>.</w:t>
      </w:r>
    </w:p>
    <w:p w:rsidRPr="00E75024" w:rsidR="00A276B9" w:rsidP="00FD6903" w:rsidRDefault="00A276B9" w14:paraId="3DB16EFE" w14:textId="77777777">
      <w:pPr>
        <w:widowControl w:val="0"/>
        <w:ind w:left="720" w:hanging="720"/>
        <w:rPr>
          <w:b/>
        </w:rPr>
      </w:pPr>
    </w:p>
    <w:p w:rsidRPr="00E75024" w:rsidR="00FD6903" w:rsidP="00FD6903" w:rsidRDefault="00FD6903" w14:paraId="5AFBCC08" w14:textId="77777777">
      <w:pPr>
        <w:widowControl w:val="0"/>
        <w:ind w:left="720" w:hanging="720"/>
        <w:rPr>
          <w:b/>
        </w:rPr>
      </w:pPr>
      <w:r w:rsidRPr="00E75024">
        <w:rPr>
          <w:b/>
        </w:rPr>
        <w:t>18.</w:t>
      </w:r>
      <w:r w:rsidRPr="00E75024">
        <w:rPr>
          <w:b/>
        </w:rPr>
        <w:tab/>
      </w:r>
      <w:r w:rsidRPr="00E75024">
        <w:rPr>
          <w:b/>
          <w:u w:val="single"/>
        </w:rPr>
        <w:t>Exception to certification statement.</w:t>
      </w:r>
    </w:p>
    <w:p w:rsidRPr="00E75024" w:rsidR="006C4918" w:rsidRDefault="006C4918" w14:paraId="08CF2CDF" w14:textId="77777777">
      <w:pPr>
        <w:widowControl w:val="0"/>
      </w:pPr>
    </w:p>
    <w:p w:rsidR="006C4918" w:rsidP="00002B62" w:rsidRDefault="006C4918" w14:paraId="7714B894" w14:textId="0A201A52">
      <w:pPr>
        <w:widowControl w:val="0"/>
        <w:ind w:left="720"/>
      </w:pPr>
      <w:r w:rsidRPr="00E75024">
        <w:t>No exceptions are taken at this time.</w:t>
      </w:r>
      <w:r>
        <w:t xml:space="preserve"> </w:t>
      </w:r>
    </w:p>
    <w:sectPr w:rsidR="006C4918" w:rsidSect="00C56D74">
      <w:pgSz w:w="15840" w:h="12240" w:orient="landscape"/>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5BF34" w14:textId="77777777" w:rsidR="00721EFD" w:rsidRDefault="00721EFD">
      <w:r>
        <w:separator/>
      </w:r>
    </w:p>
  </w:endnote>
  <w:endnote w:type="continuationSeparator" w:id="0">
    <w:p w14:paraId="3AAE0DB6" w14:textId="77777777" w:rsidR="00721EFD" w:rsidRDefault="00721EFD">
      <w:r>
        <w:continuationSeparator/>
      </w:r>
    </w:p>
  </w:endnote>
  <w:endnote w:type="continuationNotice" w:id="1">
    <w:p w14:paraId="32EDA8A6" w14:textId="77777777" w:rsidR="00721EFD" w:rsidRDefault="00721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 pitch">
    <w:altName w:val="Courier New"/>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53C1C" w14:textId="77777777" w:rsidR="005F2C87" w:rsidRDefault="005F2C87">
    <w:pPr>
      <w:framePr w:w="9360" w:h="233" w:hRule="exact" w:wrap="notBeside" w:vAnchor="page" w:hAnchor="text" w:y="14112"/>
      <w:widowControl w:val="0"/>
      <w:spacing w:line="0" w:lineRule="atLeast"/>
      <w:jc w:val="right"/>
      <w:rPr>
        <w:vanish/>
      </w:rPr>
    </w:pPr>
    <w:r>
      <w:rPr>
        <w:color w:val="000000"/>
        <w:sz w:val="20"/>
      </w:rPr>
      <w:pgNum/>
    </w:r>
  </w:p>
  <w:p w14:paraId="756FBFF5" w14:textId="77777777" w:rsidR="005F2C87" w:rsidRDefault="005F2C8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19768" w14:textId="77777777" w:rsidR="005F2C87" w:rsidRDefault="005F2C87">
    <w:pPr>
      <w:framePr w:w="9360" w:h="233" w:hRule="exact" w:wrap="notBeside" w:vAnchor="page" w:hAnchor="text" w:y="14112"/>
      <w:widowControl w:val="0"/>
      <w:jc w:val="right"/>
      <w:rPr>
        <w:vanish/>
      </w:rPr>
    </w:pPr>
    <w:r>
      <w:rPr>
        <w:color w:val="000000"/>
        <w:sz w:val="20"/>
      </w:rPr>
      <w:pgNum/>
    </w:r>
  </w:p>
  <w:p w14:paraId="0DEA1A72" w14:textId="77777777" w:rsidR="005F2C87" w:rsidRDefault="005F2C8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F8CA4" w14:textId="77777777" w:rsidR="00721EFD" w:rsidRDefault="00721EFD">
      <w:r>
        <w:separator/>
      </w:r>
    </w:p>
  </w:footnote>
  <w:footnote w:type="continuationSeparator" w:id="0">
    <w:p w14:paraId="514F32E2" w14:textId="77777777" w:rsidR="00721EFD" w:rsidRDefault="00721EFD">
      <w:r>
        <w:continuationSeparator/>
      </w:r>
    </w:p>
  </w:footnote>
  <w:footnote w:type="continuationNotice" w:id="1">
    <w:p w14:paraId="0B11E232" w14:textId="77777777" w:rsidR="00721EFD" w:rsidRDefault="00721EFD"/>
  </w:footnote>
  <w:footnote w:id="2">
    <w:p w14:paraId="2A5339C0" w14:textId="35527F2C" w:rsidR="005F2C87" w:rsidRDefault="005F2C87">
      <w:pPr>
        <w:pStyle w:val="FootnoteText"/>
      </w:pPr>
      <w:r w:rsidRPr="008E2981">
        <w:rPr>
          <w:rStyle w:val="FootnoteReference"/>
        </w:rPr>
        <w:footnoteRef/>
      </w:r>
      <w:r>
        <w:t xml:space="preserve"> 86 FR </w:t>
      </w:r>
      <w:r w:rsidRPr="008E2981">
        <w:t>47195</w:t>
      </w:r>
      <w:r>
        <w:t>.</w:t>
      </w:r>
    </w:p>
  </w:footnote>
  <w:footnote w:id="3">
    <w:p w14:paraId="3C5C57FC" w14:textId="0A86F568" w:rsidR="005F2C87" w:rsidRPr="00603843" w:rsidRDefault="005F2C87" w:rsidP="00C911A9">
      <w:pPr>
        <w:pStyle w:val="FootnoteText"/>
      </w:pPr>
      <w:r w:rsidRPr="00A6060A">
        <w:rPr>
          <w:rStyle w:val="FootnoteReference"/>
        </w:rPr>
        <w:footnoteRef/>
      </w:r>
      <w:r w:rsidRPr="00603843">
        <w:rPr>
          <w:vertAlign w:val="superscript"/>
        </w:rPr>
        <w:t xml:space="preserve"> </w:t>
      </w:r>
      <w:r>
        <w:t>Totals may not add due to rounding.</w:t>
      </w:r>
    </w:p>
  </w:footnote>
  <w:footnote w:id="4">
    <w:p w14:paraId="015F5724" w14:textId="77777777" w:rsidR="005F2C87" w:rsidRDefault="005F2C87" w:rsidP="00A6060A">
      <w:pPr>
        <w:pStyle w:val="FootnoteText"/>
      </w:pPr>
      <w:r>
        <w:rPr>
          <w:rStyle w:val="FootnoteReference"/>
        </w:rPr>
        <w:footnoteRef/>
      </w:r>
      <w:r>
        <w:t xml:space="preserve"> </w:t>
      </w:r>
      <w:r w:rsidRPr="0013604F">
        <w:t>Totals may not add due to rounding.</w:t>
      </w:r>
    </w:p>
  </w:footnote>
  <w:footnote w:id="5">
    <w:p w14:paraId="140C81F9" w14:textId="77777777" w:rsidR="005F2C87" w:rsidRDefault="005F2C87" w:rsidP="00A6060A">
      <w:pPr>
        <w:pStyle w:val="FootnoteText"/>
      </w:pPr>
      <w:r w:rsidRPr="00A6060A">
        <w:rPr>
          <w:rStyle w:val="FootnoteReference"/>
        </w:rPr>
        <w:footnoteRef/>
      </w:r>
      <w:r>
        <w:t xml:space="preserve"> $62,350.15 ≈ $62,350 (rounded to the nearest dollar).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7D798" w14:textId="77777777" w:rsidR="005F2C87" w:rsidRDefault="005F2C8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868B1" w14:textId="77777777" w:rsidR="005F2C87" w:rsidRDefault="005F2C8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117D2"/>
    <w:multiLevelType w:val="hybridMultilevel"/>
    <w:tmpl w:val="3572A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1F2ACC"/>
    <w:multiLevelType w:val="hybridMultilevel"/>
    <w:tmpl w:val="76E83660"/>
    <w:lvl w:ilvl="0" w:tplc="6194C5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C97EDA"/>
    <w:multiLevelType w:val="hybridMultilevel"/>
    <w:tmpl w:val="E470426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570257"/>
    <w:multiLevelType w:val="hybridMultilevel"/>
    <w:tmpl w:val="8FC4D754"/>
    <w:lvl w:ilvl="0" w:tplc="71D6A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3A6DB7"/>
    <w:multiLevelType w:val="hybridMultilevel"/>
    <w:tmpl w:val="36E8E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D652AC"/>
    <w:multiLevelType w:val="hybridMultilevel"/>
    <w:tmpl w:val="B5AC25DE"/>
    <w:lvl w:ilvl="0" w:tplc="80A482B4">
      <w:start w:val="22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54F45"/>
    <w:multiLevelType w:val="hybridMultilevel"/>
    <w:tmpl w:val="886AD54C"/>
    <w:lvl w:ilvl="0" w:tplc="0D6C54C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5B5B7549"/>
    <w:multiLevelType w:val="hybridMultilevel"/>
    <w:tmpl w:val="8CCA9C7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63EF01A8"/>
    <w:multiLevelType w:val="hybridMultilevel"/>
    <w:tmpl w:val="D72AED3C"/>
    <w:lvl w:ilvl="0" w:tplc="466CF2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6D090E"/>
    <w:multiLevelType w:val="hybridMultilevel"/>
    <w:tmpl w:val="B9A0CF28"/>
    <w:lvl w:ilvl="0" w:tplc="7EF01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115127"/>
    <w:multiLevelType w:val="hybridMultilevel"/>
    <w:tmpl w:val="9AB0D840"/>
    <w:lvl w:ilvl="0" w:tplc="2604B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D14866"/>
    <w:multiLevelType w:val="hybridMultilevel"/>
    <w:tmpl w:val="032C22F0"/>
    <w:lvl w:ilvl="0" w:tplc="B8FC55A4">
      <w:start w:val="1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E000835"/>
    <w:multiLevelType w:val="hybridMultilevel"/>
    <w:tmpl w:val="96829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94364A"/>
    <w:multiLevelType w:val="hybridMultilevel"/>
    <w:tmpl w:val="1FBA85DE"/>
    <w:lvl w:ilvl="0" w:tplc="8DC08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2"/>
  </w:num>
  <w:num w:numId="3">
    <w:abstractNumId w:val="3"/>
  </w:num>
  <w:num w:numId="4">
    <w:abstractNumId w:val="10"/>
  </w:num>
  <w:num w:numId="5">
    <w:abstractNumId w:val="9"/>
  </w:num>
  <w:num w:numId="6">
    <w:abstractNumId w:val="7"/>
  </w:num>
  <w:num w:numId="7">
    <w:abstractNumId w:val="11"/>
  </w:num>
  <w:num w:numId="8">
    <w:abstractNumId w:val="4"/>
  </w:num>
  <w:num w:numId="9">
    <w:abstractNumId w:val="14"/>
  </w:num>
  <w:num w:numId="10">
    <w:abstractNumId w:val="1"/>
  </w:num>
  <w:num w:numId="11">
    <w:abstractNumId w:val="6"/>
  </w:num>
  <w:num w:numId="1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5"/>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40"/>
    <w:rsid w:val="000001E4"/>
    <w:rsid w:val="0000060B"/>
    <w:rsid w:val="00000E32"/>
    <w:rsid w:val="00001FB3"/>
    <w:rsid w:val="00002111"/>
    <w:rsid w:val="00002B62"/>
    <w:rsid w:val="000036F5"/>
    <w:rsid w:val="00003F1E"/>
    <w:rsid w:val="0000403E"/>
    <w:rsid w:val="00004B83"/>
    <w:rsid w:val="00005304"/>
    <w:rsid w:val="00005B76"/>
    <w:rsid w:val="000063C6"/>
    <w:rsid w:val="0000687F"/>
    <w:rsid w:val="00006A58"/>
    <w:rsid w:val="00007329"/>
    <w:rsid w:val="0000741F"/>
    <w:rsid w:val="000078E8"/>
    <w:rsid w:val="00007DBA"/>
    <w:rsid w:val="000105DE"/>
    <w:rsid w:val="00011D59"/>
    <w:rsid w:val="000129E1"/>
    <w:rsid w:val="000132D8"/>
    <w:rsid w:val="000132EB"/>
    <w:rsid w:val="000134BB"/>
    <w:rsid w:val="000147D4"/>
    <w:rsid w:val="00015261"/>
    <w:rsid w:val="00015A02"/>
    <w:rsid w:val="00015A47"/>
    <w:rsid w:val="00016B66"/>
    <w:rsid w:val="00016D12"/>
    <w:rsid w:val="000170BC"/>
    <w:rsid w:val="0001793C"/>
    <w:rsid w:val="00020BCD"/>
    <w:rsid w:val="0002144D"/>
    <w:rsid w:val="00021505"/>
    <w:rsid w:val="000216C6"/>
    <w:rsid w:val="00021832"/>
    <w:rsid w:val="00021AB6"/>
    <w:rsid w:val="000225FC"/>
    <w:rsid w:val="0002327E"/>
    <w:rsid w:val="00024528"/>
    <w:rsid w:val="000249A6"/>
    <w:rsid w:val="0002520B"/>
    <w:rsid w:val="00025C6E"/>
    <w:rsid w:val="0002752A"/>
    <w:rsid w:val="00027605"/>
    <w:rsid w:val="00027D26"/>
    <w:rsid w:val="00030ABC"/>
    <w:rsid w:val="00031484"/>
    <w:rsid w:val="00032CD5"/>
    <w:rsid w:val="00034D2A"/>
    <w:rsid w:val="000359DD"/>
    <w:rsid w:val="00035AAB"/>
    <w:rsid w:val="00035CC3"/>
    <w:rsid w:val="00035F6A"/>
    <w:rsid w:val="00036D0A"/>
    <w:rsid w:val="00037875"/>
    <w:rsid w:val="00041B33"/>
    <w:rsid w:val="00041E1D"/>
    <w:rsid w:val="000426E4"/>
    <w:rsid w:val="00042AEA"/>
    <w:rsid w:val="00043150"/>
    <w:rsid w:val="0004345C"/>
    <w:rsid w:val="0004368B"/>
    <w:rsid w:val="000439DE"/>
    <w:rsid w:val="00043A52"/>
    <w:rsid w:val="00044295"/>
    <w:rsid w:val="000449CA"/>
    <w:rsid w:val="00044F65"/>
    <w:rsid w:val="00045292"/>
    <w:rsid w:val="000454D6"/>
    <w:rsid w:val="00045AF6"/>
    <w:rsid w:val="0004642B"/>
    <w:rsid w:val="000465B5"/>
    <w:rsid w:val="00046764"/>
    <w:rsid w:val="00046B5E"/>
    <w:rsid w:val="00046EA6"/>
    <w:rsid w:val="00046F8A"/>
    <w:rsid w:val="00047E90"/>
    <w:rsid w:val="00050153"/>
    <w:rsid w:val="00050AE4"/>
    <w:rsid w:val="00051476"/>
    <w:rsid w:val="000519CF"/>
    <w:rsid w:val="00051FD1"/>
    <w:rsid w:val="0005205A"/>
    <w:rsid w:val="00052527"/>
    <w:rsid w:val="00052685"/>
    <w:rsid w:val="00052822"/>
    <w:rsid w:val="00052944"/>
    <w:rsid w:val="00052B3B"/>
    <w:rsid w:val="00053F15"/>
    <w:rsid w:val="000543DD"/>
    <w:rsid w:val="00054747"/>
    <w:rsid w:val="0005500D"/>
    <w:rsid w:val="0005557C"/>
    <w:rsid w:val="0005633E"/>
    <w:rsid w:val="00056538"/>
    <w:rsid w:val="00056D50"/>
    <w:rsid w:val="000574A7"/>
    <w:rsid w:val="00057548"/>
    <w:rsid w:val="00060234"/>
    <w:rsid w:val="00060840"/>
    <w:rsid w:val="00060AE4"/>
    <w:rsid w:val="000618AA"/>
    <w:rsid w:val="00061B09"/>
    <w:rsid w:val="00062D85"/>
    <w:rsid w:val="00062E5A"/>
    <w:rsid w:val="000648AE"/>
    <w:rsid w:val="000656C2"/>
    <w:rsid w:val="000662BD"/>
    <w:rsid w:val="0006711B"/>
    <w:rsid w:val="00067AE9"/>
    <w:rsid w:val="00067FBE"/>
    <w:rsid w:val="0007080F"/>
    <w:rsid w:val="00070866"/>
    <w:rsid w:val="000709F8"/>
    <w:rsid w:val="00071495"/>
    <w:rsid w:val="0007150B"/>
    <w:rsid w:val="00073300"/>
    <w:rsid w:val="000735BF"/>
    <w:rsid w:val="00074A69"/>
    <w:rsid w:val="000750B5"/>
    <w:rsid w:val="00075156"/>
    <w:rsid w:val="000751EF"/>
    <w:rsid w:val="00076219"/>
    <w:rsid w:val="000766B4"/>
    <w:rsid w:val="0007772B"/>
    <w:rsid w:val="00077E19"/>
    <w:rsid w:val="00080C78"/>
    <w:rsid w:val="000812CE"/>
    <w:rsid w:val="000813FF"/>
    <w:rsid w:val="00081AB3"/>
    <w:rsid w:val="000824C0"/>
    <w:rsid w:val="00083822"/>
    <w:rsid w:val="000839D9"/>
    <w:rsid w:val="000839F9"/>
    <w:rsid w:val="00083B40"/>
    <w:rsid w:val="00084BC5"/>
    <w:rsid w:val="000862A1"/>
    <w:rsid w:val="000862EB"/>
    <w:rsid w:val="00086576"/>
    <w:rsid w:val="0009094A"/>
    <w:rsid w:val="00090CF6"/>
    <w:rsid w:val="00091963"/>
    <w:rsid w:val="00093028"/>
    <w:rsid w:val="0009343B"/>
    <w:rsid w:val="000936F3"/>
    <w:rsid w:val="00093B6E"/>
    <w:rsid w:val="000944AE"/>
    <w:rsid w:val="000957BE"/>
    <w:rsid w:val="00096C4C"/>
    <w:rsid w:val="00096D96"/>
    <w:rsid w:val="0009789C"/>
    <w:rsid w:val="00097A91"/>
    <w:rsid w:val="000A0FE1"/>
    <w:rsid w:val="000A1BB1"/>
    <w:rsid w:val="000A219C"/>
    <w:rsid w:val="000A2699"/>
    <w:rsid w:val="000A28CE"/>
    <w:rsid w:val="000A28D9"/>
    <w:rsid w:val="000A35BD"/>
    <w:rsid w:val="000A3C40"/>
    <w:rsid w:val="000A410F"/>
    <w:rsid w:val="000A4445"/>
    <w:rsid w:val="000A44DB"/>
    <w:rsid w:val="000A4504"/>
    <w:rsid w:val="000A47F9"/>
    <w:rsid w:val="000A4C44"/>
    <w:rsid w:val="000A51E3"/>
    <w:rsid w:val="000A5E13"/>
    <w:rsid w:val="000A61F3"/>
    <w:rsid w:val="000A687A"/>
    <w:rsid w:val="000A72A5"/>
    <w:rsid w:val="000A7685"/>
    <w:rsid w:val="000A774D"/>
    <w:rsid w:val="000A7CAF"/>
    <w:rsid w:val="000B083F"/>
    <w:rsid w:val="000B08E2"/>
    <w:rsid w:val="000B0DFC"/>
    <w:rsid w:val="000B1089"/>
    <w:rsid w:val="000B1558"/>
    <w:rsid w:val="000B1755"/>
    <w:rsid w:val="000B1B22"/>
    <w:rsid w:val="000B1FC1"/>
    <w:rsid w:val="000B236A"/>
    <w:rsid w:val="000B3C6A"/>
    <w:rsid w:val="000B49D6"/>
    <w:rsid w:val="000B71A4"/>
    <w:rsid w:val="000B7462"/>
    <w:rsid w:val="000C10A0"/>
    <w:rsid w:val="000C2052"/>
    <w:rsid w:val="000C2062"/>
    <w:rsid w:val="000C2879"/>
    <w:rsid w:val="000C2C87"/>
    <w:rsid w:val="000C3A89"/>
    <w:rsid w:val="000C448C"/>
    <w:rsid w:val="000C4DC8"/>
    <w:rsid w:val="000C554A"/>
    <w:rsid w:val="000C55C9"/>
    <w:rsid w:val="000C5E39"/>
    <w:rsid w:val="000C5FA0"/>
    <w:rsid w:val="000C6223"/>
    <w:rsid w:val="000C6BE6"/>
    <w:rsid w:val="000C749C"/>
    <w:rsid w:val="000C7597"/>
    <w:rsid w:val="000C7B0B"/>
    <w:rsid w:val="000C7BE1"/>
    <w:rsid w:val="000D0F4C"/>
    <w:rsid w:val="000D0F63"/>
    <w:rsid w:val="000D0FDF"/>
    <w:rsid w:val="000D13AC"/>
    <w:rsid w:val="000D1967"/>
    <w:rsid w:val="000D1A05"/>
    <w:rsid w:val="000D2245"/>
    <w:rsid w:val="000D2952"/>
    <w:rsid w:val="000D400A"/>
    <w:rsid w:val="000D42E7"/>
    <w:rsid w:val="000D4E6B"/>
    <w:rsid w:val="000D5258"/>
    <w:rsid w:val="000D5377"/>
    <w:rsid w:val="000D580B"/>
    <w:rsid w:val="000D6346"/>
    <w:rsid w:val="000D65D0"/>
    <w:rsid w:val="000D68D8"/>
    <w:rsid w:val="000D6A8D"/>
    <w:rsid w:val="000D6C72"/>
    <w:rsid w:val="000E063D"/>
    <w:rsid w:val="000E0C3C"/>
    <w:rsid w:val="000E0F04"/>
    <w:rsid w:val="000E13E6"/>
    <w:rsid w:val="000E1C6A"/>
    <w:rsid w:val="000E1C90"/>
    <w:rsid w:val="000E1D99"/>
    <w:rsid w:val="000E1F3F"/>
    <w:rsid w:val="000E2451"/>
    <w:rsid w:val="000E3A7A"/>
    <w:rsid w:val="000E45B5"/>
    <w:rsid w:val="000E53B5"/>
    <w:rsid w:val="000E5474"/>
    <w:rsid w:val="000E5702"/>
    <w:rsid w:val="000E5B29"/>
    <w:rsid w:val="000E619C"/>
    <w:rsid w:val="000E6677"/>
    <w:rsid w:val="000E6A94"/>
    <w:rsid w:val="000E7C78"/>
    <w:rsid w:val="000E7D89"/>
    <w:rsid w:val="000F04DD"/>
    <w:rsid w:val="000F1300"/>
    <w:rsid w:val="000F1503"/>
    <w:rsid w:val="000F1CEB"/>
    <w:rsid w:val="000F1E2A"/>
    <w:rsid w:val="000F260F"/>
    <w:rsid w:val="000F2798"/>
    <w:rsid w:val="000F2841"/>
    <w:rsid w:val="000F3629"/>
    <w:rsid w:val="000F3AF3"/>
    <w:rsid w:val="000F4297"/>
    <w:rsid w:val="000F42AC"/>
    <w:rsid w:val="000F44E9"/>
    <w:rsid w:val="000F598A"/>
    <w:rsid w:val="000F63CA"/>
    <w:rsid w:val="000F6D3C"/>
    <w:rsid w:val="000F7729"/>
    <w:rsid w:val="000F79BC"/>
    <w:rsid w:val="00100351"/>
    <w:rsid w:val="00102215"/>
    <w:rsid w:val="00103B44"/>
    <w:rsid w:val="00104486"/>
    <w:rsid w:val="001044F0"/>
    <w:rsid w:val="00104F2F"/>
    <w:rsid w:val="0010556E"/>
    <w:rsid w:val="00105B59"/>
    <w:rsid w:val="00105E32"/>
    <w:rsid w:val="00105F46"/>
    <w:rsid w:val="00107D83"/>
    <w:rsid w:val="00107E6D"/>
    <w:rsid w:val="00110BE7"/>
    <w:rsid w:val="00110FDE"/>
    <w:rsid w:val="00111388"/>
    <w:rsid w:val="0011140C"/>
    <w:rsid w:val="00111BBE"/>
    <w:rsid w:val="00113BF6"/>
    <w:rsid w:val="00114180"/>
    <w:rsid w:val="0011570A"/>
    <w:rsid w:val="0011575E"/>
    <w:rsid w:val="00115925"/>
    <w:rsid w:val="0011663F"/>
    <w:rsid w:val="0011679D"/>
    <w:rsid w:val="00116B0B"/>
    <w:rsid w:val="00116E16"/>
    <w:rsid w:val="00117243"/>
    <w:rsid w:val="0011748E"/>
    <w:rsid w:val="00117806"/>
    <w:rsid w:val="00117E54"/>
    <w:rsid w:val="00120ECD"/>
    <w:rsid w:val="0012148B"/>
    <w:rsid w:val="00121F2E"/>
    <w:rsid w:val="00122D3D"/>
    <w:rsid w:val="00122DA1"/>
    <w:rsid w:val="001244AC"/>
    <w:rsid w:val="00125798"/>
    <w:rsid w:val="00126257"/>
    <w:rsid w:val="00126A0B"/>
    <w:rsid w:val="00126F79"/>
    <w:rsid w:val="001317FA"/>
    <w:rsid w:val="00132A9D"/>
    <w:rsid w:val="00133967"/>
    <w:rsid w:val="001340E5"/>
    <w:rsid w:val="00134BE1"/>
    <w:rsid w:val="0013526A"/>
    <w:rsid w:val="0013596B"/>
    <w:rsid w:val="00135B23"/>
    <w:rsid w:val="00135E26"/>
    <w:rsid w:val="00135E2F"/>
    <w:rsid w:val="00135F73"/>
    <w:rsid w:val="00136B4D"/>
    <w:rsid w:val="001370FD"/>
    <w:rsid w:val="001377FE"/>
    <w:rsid w:val="00137F29"/>
    <w:rsid w:val="00140588"/>
    <w:rsid w:val="00140F44"/>
    <w:rsid w:val="00140FF9"/>
    <w:rsid w:val="00141075"/>
    <w:rsid w:val="00141B0A"/>
    <w:rsid w:val="001420E7"/>
    <w:rsid w:val="0014254D"/>
    <w:rsid w:val="001434C3"/>
    <w:rsid w:val="00143597"/>
    <w:rsid w:val="00144473"/>
    <w:rsid w:val="001445E6"/>
    <w:rsid w:val="00144899"/>
    <w:rsid w:val="0014539C"/>
    <w:rsid w:val="00145C2C"/>
    <w:rsid w:val="0014627E"/>
    <w:rsid w:val="00146A7E"/>
    <w:rsid w:val="00147272"/>
    <w:rsid w:val="001473D1"/>
    <w:rsid w:val="00147491"/>
    <w:rsid w:val="00147970"/>
    <w:rsid w:val="001500E1"/>
    <w:rsid w:val="001501AE"/>
    <w:rsid w:val="00151523"/>
    <w:rsid w:val="00151A3A"/>
    <w:rsid w:val="00151F8B"/>
    <w:rsid w:val="00152DB3"/>
    <w:rsid w:val="00153490"/>
    <w:rsid w:val="00153733"/>
    <w:rsid w:val="0015399B"/>
    <w:rsid w:val="0015421D"/>
    <w:rsid w:val="001548BE"/>
    <w:rsid w:val="0015566E"/>
    <w:rsid w:val="00155D17"/>
    <w:rsid w:val="00155F25"/>
    <w:rsid w:val="00156664"/>
    <w:rsid w:val="00156845"/>
    <w:rsid w:val="00156AA5"/>
    <w:rsid w:val="00157C01"/>
    <w:rsid w:val="001606D8"/>
    <w:rsid w:val="0016095A"/>
    <w:rsid w:val="00160DF7"/>
    <w:rsid w:val="00160EAB"/>
    <w:rsid w:val="00161F3E"/>
    <w:rsid w:val="001621B0"/>
    <w:rsid w:val="001621B7"/>
    <w:rsid w:val="0016258B"/>
    <w:rsid w:val="00162AE3"/>
    <w:rsid w:val="00162CC5"/>
    <w:rsid w:val="00162F16"/>
    <w:rsid w:val="001630CF"/>
    <w:rsid w:val="0016407C"/>
    <w:rsid w:val="001640D7"/>
    <w:rsid w:val="0016416A"/>
    <w:rsid w:val="00165107"/>
    <w:rsid w:val="00165C02"/>
    <w:rsid w:val="00165D9C"/>
    <w:rsid w:val="00166023"/>
    <w:rsid w:val="0016695D"/>
    <w:rsid w:val="00166E5C"/>
    <w:rsid w:val="001673F6"/>
    <w:rsid w:val="00167D1A"/>
    <w:rsid w:val="0017065E"/>
    <w:rsid w:val="00170F24"/>
    <w:rsid w:val="0017171B"/>
    <w:rsid w:val="00172169"/>
    <w:rsid w:val="00172761"/>
    <w:rsid w:val="00173C44"/>
    <w:rsid w:val="00174690"/>
    <w:rsid w:val="00177199"/>
    <w:rsid w:val="001773E8"/>
    <w:rsid w:val="00177E77"/>
    <w:rsid w:val="00180471"/>
    <w:rsid w:val="001806AC"/>
    <w:rsid w:val="001811EA"/>
    <w:rsid w:val="001814BA"/>
    <w:rsid w:val="001820BA"/>
    <w:rsid w:val="001828B0"/>
    <w:rsid w:val="0018354F"/>
    <w:rsid w:val="001852D7"/>
    <w:rsid w:val="001854A4"/>
    <w:rsid w:val="00186F84"/>
    <w:rsid w:val="0018721F"/>
    <w:rsid w:val="00187258"/>
    <w:rsid w:val="001879B0"/>
    <w:rsid w:val="001915B1"/>
    <w:rsid w:val="001919E1"/>
    <w:rsid w:val="0019323C"/>
    <w:rsid w:val="001937C7"/>
    <w:rsid w:val="001937CE"/>
    <w:rsid w:val="001956C3"/>
    <w:rsid w:val="00195A53"/>
    <w:rsid w:val="001971C0"/>
    <w:rsid w:val="00197C57"/>
    <w:rsid w:val="00197DEC"/>
    <w:rsid w:val="001A00B6"/>
    <w:rsid w:val="001A0AE1"/>
    <w:rsid w:val="001A10E1"/>
    <w:rsid w:val="001A1C43"/>
    <w:rsid w:val="001A354A"/>
    <w:rsid w:val="001A37F3"/>
    <w:rsid w:val="001A3A99"/>
    <w:rsid w:val="001A3D00"/>
    <w:rsid w:val="001A3E34"/>
    <w:rsid w:val="001A3F9A"/>
    <w:rsid w:val="001A49DD"/>
    <w:rsid w:val="001A50B2"/>
    <w:rsid w:val="001A6ECA"/>
    <w:rsid w:val="001A7B04"/>
    <w:rsid w:val="001A7BEE"/>
    <w:rsid w:val="001A7DB0"/>
    <w:rsid w:val="001B09CC"/>
    <w:rsid w:val="001B1FAD"/>
    <w:rsid w:val="001B2145"/>
    <w:rsid w:val="001B23E5"/>
    <w:rsid w:val="001B2B3E"/>
    <w:rsid w:val="001B3084"/>
    <w:rsid w:val="001B31A0"/>
    <w:rsid w:val="001B32D5"/>
    <w:rsid w:val="001B411E"/>
    <w:rsid w:val="001B472F"/>
    <w:rsid w:val="001B6521"/>
    <w:rsid w:val="001B7A60"/>
    <w:rsid w:val="001C019C"/>
    <w:rsid w:val="001C1104"/>
    <w:rsid w:val="001C1A11"/>
    <w:rsid w:val="001C1C8B"/>
    <w:rsid w:val="001C373C"/>
    <w:rsid w:val="001C3BE2"/>
    <w:rsid w:val="001C3C21"/>
    <w:rsid w:val="001C3F87"/>
    <w:rsid w:val="001C43C0"/>
    <w:rsid w:val="001C546C"/>
    <w:rsid w:val="001C5CBF"/>
    <w:rsid w:val="001C64A8"/>
    <w:rsid w:val="001C7439"/>
    <w:rsid w:val="001D187E"/>
    <w:rsid w:val="001D1DB3"/>
    <w:rsid w:val="001D2B09"/>
    <w:rsid w:val="001D31B8"/>
    <w:rsid w:val="001D3CC3"/>
    <w:rsid w:val="001D400A"/>
    <w:rsid w:val="001D47F0"/>
    <w:rsid w:val="001D57C4"/>
    <w:rsid w:val="001D5F48"/>
    <w:rsid w:val="001D6221"/>
    <w:rsid w:val="001D6977"/>
    <w:rsid w:val="001D6AB7"/>
    <w:rsid w:val="001D73BE"/>
    <w:rsid w:val="001D76FD"/>
    <w:rsid w:val="001D776B"/>
    <w:rsid w:val="001E03C2"/>
    <w:rsid w:val="001E068F"/>
    <w:rsid w:val="001E0AEC"/>
    <w:rsid w:val="001E0AF1"/>
    <w:rsid w:val="001E15A1"/>
    <w:rsid w:val="001E1710"/>
    <w:rsid w:val="001E1DC9"/>
    <w:rsid w:val="001E25DC"/>
    <w:rsid w:val="001E261D"/>
    <w:rsid w:val="001E4124"/>
    <w:rsid w:val="001E42FE"/>
    <w:rsid w:val="001E466A"/>
    <w:rsid w:val="001E4C66"/>
    <w:rsid w:val="001E4C82"/>
    <w:rsid w:val="001E4D54"/>
    <w:rsid w:val="001E4FD4"/>
    <w:rsid w:val="001E550A"/>
    <w:rsid w:val="001E5F56"/>
    <w:rsid w:val="001E60FC"/>
    <w:rsid w:val="001E612F"/>
    <w:rsid w:val="001E62EC"/>
    <w:rsid w:val="001E6596"/>
    <w:rsid w:val="001E6ABB"/>
    <w:rsid w:val="001E6AD8"/>
    <w:rsid w:val="001E6CB6"/>
    <w:rsid w:val="001E73DC"/>
    <w:rsid w:val="001E747D"/>
    <w:rsid w:val="001E7E4F"/>
    <w:rsid w:val="001E7EC4"/>
    <w:rsid w:val="001F02B6"/>
    <w:rsid w:val="001F0405"/>
    <w:rsid w:val="001F0A98"/>
    <w:rsid w:val="001F0E58"/>
    <w:rsid w:val="001F16ED"/>
    <w:rsid w:val="001F194D"/>
    <w:rsid w:val="001F1A54"/>
    <w:rsid w:val="001F28FC"/>
    <w:rsid w:val="001F3548"/>
    <w:rsid w:val="001F534F"/>
    <w:rsid w:val="001F5383"/>
    <w:rsid w:val="001F558C"/>
    <w:rsid w:val="001F69FE"/>
    <w:rsid w:val="001F6F23"/>
    <w:rsid w:val="001F6F38"/>
    <w:rsid w:val="001F76B0"/>
    <w:rsid w:val="002002C7"/>
    <w:rsid w:val="002006FF"/>
    <w:rsid w:val="00200BD0"/>
    <w:rsid w:val="002012DF"/>
    <w:rsid w:val="0020132B"/>
    <w:rsid w:val="00201A3C"/>
    <w:rsid w:val="00201DF3"/>
    <w:rsid w:val="002028E0"/>
    <w:rsid w:val="00202F76"/>
    <w:rsid w:val="0020322D"/>
    <w:rsid w:val="002036BD"/>
    <w:rsid w:val="00203AF0"/>
    <w:rsid w:val="00204536"/>
    <w:rsid w:val="00204558"/>
    <w:rsid w:val="0020483B"/>
    <w:rsid w:val="002054A3"/>
    <w:rsid w:val="00205856"/>
    <w:rsid w:val="00205DED"/>
    <w:rsid w:val="00205E48"/>
    <w:rsid w:val="00205EFA"/>
    <w:rsid w:val="00206697"/>
    <w:rsid w:val="00207213"/>
    <w:rsid w:val="002100E2"/>
    <w:rsid w:val="0021127D"/>
    <w:rsid w:val="002116CA"/>
    <w:rsid w:val="00212253"/>
    <w:rsid w:val="00212A55"/>
    <w:rsid w:val="0021312A"/>
    <w:rsid w:val="002134D6"/>
    <w:rsid w:val="00214043"/>
    <w:rsid w:val="00215469"/>
    <w:rsid w:val="0021557A"/>
    <w:rsid w:val="00216167"/>
    <w:rsid w:val="00216204"/>
    <w:rsid w:val="00216622"/>
    <w:rsid w:val="00216BE5"/>
    <w:rsid w:val="00216C10"/>
    <w:rsid w:val="00216DB0"/>
    <w:rsid w:val="002176FD"/>
    <w:rsid w:val="00217AF6"/>
    <w:rsid w:val="00217B72"/>
    <w:rsid w:val="0022030F"/>
    <w:rsid w:val="00221977"/>
    <w:rsid w:val="00221A54"/>
    <w:rsid w:val="00221B01"/>
    <w:rsid w:val="00221B56"/>
    <w:rsid w:val="002220C8"/>
    <w:rsid w:val="0022242B"/>
    <w:rsid w:val="002225D6"/>
    <w:rsid w:val="00222B3B"/>
    <w:rsid w:val="0022320E"/>
    <w:rsid w:val="00223BD9"/>
    <w:rsid w:val="00224410"/>
    <w:rsid w:val="002244F7"/>
    <w:rsid w:val="002245D0"/>
    <w:rsid w:val="002246D8"/>
    <w:rsid w:val="0022499F"/>
    <w:rsid w:val="00226288"/>
    <w:rsid w:val="002278FC"/>
    <w:rsid w:val="00230260"/>
    <w:rsid w:val="00230451"/>
    <w:rsid w:val="002310EB"/>
    <w:rsid w:val="00231A96"/>
    <w:rsid w:val="00231AE4"/>
    <w:rsid w:val="00232A97"/>
    <w:rsid w:val="002331D5"/>
    <w:rsid w:val="002331FD"/>
    <w:rsid w:val="00233573"/>
    <w:rsid w:val="00233D88"/>
    <w:rsid w:val="00234179"/>
    <w:rsid w:val="00234895"/>
    <w:rsid w:val="00234E1A"/>
    <w:rsid w:val="00235E27"/>
    <w:rsid w:val="00235E5C"/>
    <w:rsid w:val="002367D6"/>
    <w:rsid w:val="0023736A"/>
    <w:rsid w:val="00237616"/>
    <w:rsid w:val="0023773C"/>
    <w:rsid w:val="0023795A"/>
    <w:rsid w:val="00240088"/>
    <w:rsid w:val="00240233"/>
    <w:rsid w:val="002406EA"/>
    <w:rsid w:val="00240A08"/>
    <w:rsid w:val="00240A1B"/>
    <w:rsid w:val="0024330C"/>
    <w:rsid w:val="00244342"/>
    <w:rsid w:val="00244808"/>
    <w:rsid w:val="00244A74"/>
    <w:rsid w:val="00244D0A"/>
    <w:rsid w:val="00245C63"/>
    <w:rsid w:val="00246C08"/>
    <w:rsid w:val="00246CE2"/>
    <w:rsid w:val="00247520"/>
    <w:rsid w:val="002478CB"/>
    <w:rsid w:val="0025009A"/>
    <w:rsid w:val="002501E2"/>
    <w:rsid w:val="002503F1"/>
    <w:rsid w:val="00250531"/>
    <w:rsid w:val="002505C1"/>
    <w:rsid w:val="00250C04"/>
    <w:rsid w:val="00251065"/>
    <w:rsid w:val="00251100"/>
    <w:rsid w:val="002516B8"/>
    <w:rsid w:val="00251FD6"/>
    <w:rsid w:val="00253E30"/>
    <w:rsid w:val="00255065"/>
    <w:rsid w:val="002555CE"/>
    <w:rsid w:val="0025579A"/>
    <w:rsid w:val="0025699B"/>
    <w:rsid w:val="00257206"/>
    <w:rsid w:val="002572C9"/>
    <w:rsid w:val="00257F52"/>
    <w:rsid w:val="00257F60"/>
    <w:rsid w:val="00261FFF"/>
    <w:rsid w:val="00262506"/>
    <w:rsid w:val="0026339E"/>
    <w:rsid w:val="0026372B"/>
    <w:rsid w:val="00263797"/>
    <w:rsid w:val="00263FB9"/>
    <w:rsid w:val="00264020"/>
    <w:rsid w:val="00264410"/>
    <w:rsid w:val="0026559E"/>
    <w:rsid w:val="00265C2E"/>
    <w:rsid w:val="00265D43"/>
    <w:rsid w:val="002665D5"/>
    <w:rsid w:val="00267238"/>
    <w:rsid w:val="002675AC"/>
    <w:rsid w:val="00267B35"/>
    <w:rsid w:val="00270BBD"/>
    <w:rsid w:val="002721CC"/>
    <w:rsid w:val="00272344"/>
    <w:rsid w:val="002727EB"/>
    <w:rsid w:val="002729FE"/>
    <w:rsid w:val="00273944"/>
    <w:rsid w:val="00273F84"/>
    <w:rsid w:val="00274DFD"/>
    <w:rsid w:val="00276B2C"/>
    <w:rsid w:val="00276EB4"/>
    <w:rsid w:val="0027742B"/>
    <w:rsid w:val="002775C3"/>
    <w:rsid w:val="00277749"/>
    <w:rsid w:val="00277F40"/>
    <w:rsid w:val="00280034"/>
    <w:rsid w:val="002803B3"/>
    <w:rsid w:val="00281396"/>
    <w:rsid w:val="00281BF8"/>
    <w:rsid w:val="00281EF0"/>
    <w:rsid w:val="00282C36"/>
    <w:rsid w:val="00283239"/>
    <w:rsid w:val="0028527C"/>
    <w:rsid w:val="00285A7E"/>
    <w:rsid w:val="00286138"/>
    <w:rsid w:val="00286251"/>
    <w:rsid w:val="00286B02"/>
    <w:rsid w:val="00287946"/>
    <w:rsid w:val="00287F51"/>
    <w:rsid w:val="00290A5A"/>
    <w:rsid w:val="00291A58"/>
    <w:rsid w:val="00291B3C"/>
    <w:rsid w:val="0029241D"/>
    <w:rsid w:val="00292AC7"/>
    <w:rsid w:val="002930D3"/>
    <w:rsid w:val="002947BE"/>
    <w:rsid w:val="00294E32"/>
    <w:rsid w:val="002960B1"/>
    <w:rsid w:val="00296DA5"/>
    <w:rsid w:val="00296E80"/>
    <w:rsid w:val="002A06F9"/>
    <w:rsid w:val="002A07E9"/>
    <w:rsid w:val="002A1870"/>
    <w:rsid w:val="002A2CA1"/>
    <w:rsid w:val="002A38E6"/>
    <w:rsid w:val="002A60FE"/>
    <w:rsid w:val="002A7200"/>
    <w:rsid w:val="002A72E9"/>
    <w:rsid w:val="002A7855"/>
    <w:rsid w:val="002B007B"/>
    <w:rsid w:val="002B0A45"/>
    <w:rsid w:val="002B0D8F"/>
    <w:rsid w:val="002B1474"/>
    <w:rsid w:val="002B1632"/>
    <w:rsid w:val="002B1B12"/>
    <w:rsid w:val="002B2224"/>
    <w:rsid w:val="002B2496"/>
    <w:rsid w:val="002B28F2"/>
    <w:rsid w:val="002B30FC"/>
    <w:rsid w:val="002B37C4"/>
    <w:rsid w:val="002B3B11"/>
    <w:rsid w:val="002B3FA3"/>
    <w:rsid w:val="002B4CAA"/>
    <w:rsid w:val="002B517B"/>
    <w:rsid w:val="002B52F1"/>
    <w:rsid w:val="002B5CF5"/>
    <w:rsid w:val="002B621E"/>
    <w:rsid w:val="002B659C"/>
    <w:rsid w:val="002B7CD2"/>
    <w:rsid w:val="002C03E1"/>
    <w:rsid w:val="002C2F31"/>
    <w:rsid w:val="002C46E6"/>
    <w:rsid w:val="002C61D1"/>
    <w:rsid w:val="002C7595"/>
    <w:rsid w:val="002C7909"/>
    <w:rsid w:val="002C797D"/>
    <w:rsid w:val="002C7B29"/>
    <w:rsid w:val="002D0364"/>
    <w:rsid w:val="002D0EFC"/>
    <w:rsid w:val="002D1A72"/>
    <w:rsid w:val="002D1AF9"/>
    <w:rsid w:val="002D2385"/>
    <w:rsid w:val="002D286B"/>
    <w:rsid w:val="002D3015"/>
    <w:rsid w:val="002D3814"/>
    <w:rsid w:val="002D44C9"/>
    <w:rsid w:val="002D4B99"/>
    <w:rsid w:val="002D4DC7"/>
    <w:rsid w:val="002D5753"/>
    <w:rsid w:val="002D6F58"/>
    <w:rsid w:val="002D71D3"/>
    <w:rsid w:val="002E0887"/>
    <w:rsid w:val="002E1078"/>
    <w:rsid w:val="002E1233"/>
    <w:rsid w:val="002E1BA3"/>
    <w:rsid w:val="002E3A8C"/>
    <w:rsid w:val="002E4CC1"/>
    <w:rsid w:val="002E5562"/>
    <w:rsid w:val="002E5975"/>
    <w:rsid w:val="002E6C14"/>
    <w:rsid w:val="002E6D94"/>
    <w:rsid w:val="002E7254"/>
    <w:rsid w:val="002E7570"/>
    <w:rsid w:val="002E7E65"/>
    <w:rsid w:val="002E7F3D"/>
    <w:rsid w:val="002E7F86"/>
    <w:rsid w:val="002F1495"/>
    <w:rsid w:val="002F2A87"/>
    <w:rsid w:val="002F399B"/>
    <w:rsid w:val="002F4044"/>
    <w:rsid w:val="002F4A81"/>
    <w:rsid w:val="002F4B81"/>
    <w:rsid w:val="002F4EEF"/>
    <w:rsid w:val="002F5334"/>
    <w:rsid w:val="002F57C4"/>
    <w:rsid w:val="002F58B8"/>
    <w:rsid w:val="002F5B6E"/>
    <w:rsid w:val="002F60EF"/>
    <w:rsid w:val="002F610C"/>
    <w:rsid w:val="002F6344"/>
    <w:rsid w:val="003008F4"/>
    <w:rsid w:val="0030139D"/>
    <w:rsid w:val="00301F09"/>
    <w:rsid w:val="0030319A"/>
    <w:rsid w:val="00303FA4"/>
    <w:rsid w:val="0030419A"/>
    <w:rsid w:val="003048AF"/>
    <w:rsid w:val="0030496B"/>
    <w:rsid w:val="00304BBD"/>
    <w:rsid w:val="00305505"/>
    <w:rsid w:val="00306ADF"/>
    <w:rsid w:val="003103B6"/>
    <w:rsid w:val="0031063E"/>
    <w:rsid w:val="00310E70"/>
    <w:rsid w:val="0031137C"/>
    <w:rsid w:val="0031138F"/>
    <w:rsid w:val="003120EE"/>
    <w:rsid w:val="003128A7"/>
    <w:rsid w:val="00315B2E"/>
    <w:rsid w:val="00315DCF"/>
    <w:rsid w:val="00316830"/>
    <w:rsid w:val="003211EE"/>
    <w:rsid w:val="003216C5"/>
    <w:rsid w:val="0032177B"/>
    <w:rsid w:val="00321D52"/>
    <w:rsid w:val="003220AC"/>
    <w:rsid w:val="003226EA"/>
    <w:rsid w:val="00322783"/>
    <w:rsid w:val="00322DD9"/>
    <w:rsid w:val="00323803"/>
    <w:rsid w:val="00323AA7"/>
    <w:rsid w:val="00323DCA"/>
    <w:rsid w:val="00324E7D"/>
    <w:rsid w:val="003256D1"/>
    <w:rsid w:val="003258BC"/>
    <w:rsid w:val="00325E89"/>
    <w:rsid w:val="003260A5"/>
    <w:rsid w:val="00326AE2"/>
    <w:rsid w:val="00327995"/>
    <w:rsid w:val="00327A2A"/>
    <w:rsid w:val="003302E9"/>
    <w:rsid w:val="0033083D"/>
    <w:rsid w:val="00332744"/>
    <w:rsid w:val="003331BB"/>
    <w:rsid w:val="0033320E"/>
    <w:rsid w:val="00333245"/>
    <w:rsid w:val="003337DC"/>
    <w:rsid w:val="0033383E"/>
    <w:rsid w:val="00333D14"/>
    <w:rsid w:val="00333EBB"/>
    <w:rsid w:val="003340A5"/>
    <w:rsid w:val="00334916"/>
    <w:rsid w:val="003352C2"/>
    <w:rsid w:val="003354A0"/>
    <w:rsid w:val="00336563"/>
    <w:rsid w:val="0033737B"/>
    <w:rsid w:val="00337BB9"/>
    <w:rsid w:val="0034000B"/>
    <w:rsid w:val="0034000D"/>
    <w:rsid w:val="003406D1"/>
    <w:rsid w:val="00340882"/>
    <w:rsid w:val="00340D67"/>
    <w:rsid w:val="00340F4F"/>
    <w:rsid w:val="0034121D"/>
    <w:rsid w:val="0034147D"/>
    <w:rsid w:val="00341A89"/>
    <w:rsid w:val="00342265"/>
    <w:rsid w:val="00342EDC"/>
    <w:rsid w:val="0034346A"/>
    <w:rsid w:val="0034397B"/>
    <w:rsid w:val="00343BC7"/>
    <w:rsid w:val="00344F25"/>
    <w:rsid w:val="00345AB4"/>
    <w:rsid w:val="00346927"/>
    <w:rsid w:val="003472CD"/>
    <w:rsid w:val="00350B40"/>
    <w:rsid w:val="00351A02"/>
    <w:rsid w:val="00351F5B"/>
    <w:rsid w:val="00353A8E"/>
    <w:rsid w:val="00354427"/>
    <w:rsid w:val="00354D68"/>
    <w:rsid w:val="00355160"/>
    <w:rsid w:val="0035581E"/>
    <w:rsid w:val="00355870"/>
    <w:rsid w:val="00356063"/>
    <w:rsid w:val="003566A6"/>
    <w:rsid w:val="0035751D"/>
    <w:rsid w:val="00357C91"/>
    <w:rsid w:val="00360BB7"/>
    <w:rsid w:val="00362BF4"/>
    <w:rsid w:val="00362DFD"/>
    <w:rsid w:val="00362EDE"/>
    <w:rsid w:val="00363D46"/>
    <w:rsid w:val="00363E4E"/>
    <w:rsid w:val="003647E2"/>
    <w:rsid w:val="00365B9F"/>
    <w:rsid w:val="00366676"/>
    <w:rsid w:val="00367B9F"/>
    <w:rsid w:val="00367E89"/>
    <w:rsid w:val="00367FED"/>
    <w:rsid w:val="003700E6"/>
    <w:rsid w:val="00370E89"/>
    <w:rsid w:val="00370EC3"/>
    <w:rsid w:val="00371165"/>
    <w:rsid w:val="00372902"/>
    <w:rsid w:val="00372BC3"/>
    <w:rsid w:val="00372C20"/>
    <w:rsid w:val="00372F85"/>
    <w:rsid w:val="00373474"/>
    <w:rsid w:val="003734F7"/>
    <w:rsid w:val="00374C53"/>
    <w:rsid w:val="00374D82"/>
    <w:rsid w:val="00374F39"/>
    <w:rsid w:val="00375F63"/>
    <w:rsid w:val="00376072"/>
    <w:rsid w:val="00376473"/>
    <w:rsid w:val="00376C38"/>
    <w:rsid w:val="0037768C"/>
    <w:rsid w:val="00377E53"/>
    <w:rsid w:val="003808AF"/>
    <w:rsid w:val="00381455"/>
    <w:rsid w:val="00382084"/>
    <w:rsid w:val="003833C4"/>
    <w:rsid w:val="003834CE"/>
    <w:rsid w:val="00384895"/>
    <w:rsid w:val="00384EBC"/>
    <w:rsid w:val="00385291"/>
    <w:rsid w:val="00386863"/>
    <w:rsid w:val="00387329"/>
    <w:rsid w:val="0039072B"/>
    <w:rsid w:val="00391D9F"/>
    <w:rsid w:val="0039259B"/>
    <w:rsid w:val="00392B85"/>
    <w:rsid w:val="0039362A"/>
    <w:rsid w:val="0039391B"/>
    <w:rsid w:val="00394D66"/>
    <w:rsid w:val="00394E7B"/>
    <w:rsid w:val="00395196"/>
    <w:rsid w:val="00395B77"/>
    <w:rsid w:val="0039671C"/>
    <w:rsid w:val="003974D2"/>
    <w:rsid w:val="00397574"/>
    <w:rsid w:val="003975F0"/>
    <w:rsid w:val="003A08A9"/>
    <w:rsid w:val="003A123B"/>
    <w:rsid w:val="003A126C"/>
    <w:rsid w:val="003A1B97"/>
    <w:rsid w:val="003A2A36"/>
    <w:rsid w:val="003A36E5"/>
    <w:rsid w:val="003A39CF"/>
    <w:rsid w:val="003A44B2"/>
    <w:rsid w:val="003A57C0"/>
    <w:rsid w:val="003A5ADE"/>
    <w:rsid w:val="003A5D9B"/>
    <w:rsid w:val="003A602C"/>
    <w:rsid w:val="003A661D"/>
    <w:rsid w:val="003A77CB"/>
    <w:rsid w:val="003A7859"/>
    <w:rsid w:val="003A7BFF"/>
    <w:rsid w:val="003B048F"/>
    <w:rsid w:val="003B0665"/>
    <w:rsid w:val="003B096D"/>
    <w:rsid w:val="003B0A00"/>
    <w:rsid w:val="003B0A6A"/>
    <w:rsid w:val="003B133E"/>
    <w:rsid w:val="003B13AF"/>
    <w:rsid w:val="003B19A3"/>
    <w:rsid w:val="003B1CDC"/>
    <w:rsid w:val="003B2321"/>
    <w:rsid w:val="003B266A"/>
    <w:rsid w:val="003B3949"/>
    <w:rsid w:val="003B404B"/>
    <w:rsid w:val="003B44CE"/>
    <w:rsid w:val="003B4E08"/>
    <w:rsid w:val="003B5739"/>
    <w:rsid w:val="003B61B6"/>
    <w:rsid w:val="003B670B"/>
    <w:rsid w:val="003B7B18"/>
    <w:rsid w:val="003B7D13"/>
    <w:rsid w:val="003C01BD"/>
    <w:rsid w:val="003C20D5"/>
    <w:rsid w:val="003C387B"/>
    <w:rsid w:val="003C3B62"/>
    <w:rsid w:val="003C400A"/>
    <w:rsid w:val="003C4AF4"/>
    <w:rsid w:val="003C4E69"/>
    <w:rsid w:val="003C4E79"/>
    <w:rsid w:val="003C4EB3"/>
    <w:rsid w:val="003C506B"/>
    <w:rsid w:val="003C7406"/>
    <w:rsid w:val="003C7960"/>
    <w:rsid w:val="003D01DE"/>
    <w:rsid w:val="003D05FC"/>
    <w:rsid w:val="003D1411"/>
    <w:rsid w:val="003D1431"/>
    <w:rsid w:val="003D150E"/>
    <w:rsid w:val="003D15A2"/>
    <w:rsid w:val="003D18F0"/>
    <w:rsid w:val="003D1D9B"/>
    <w:rsid w:val="003D1E67"/>
    <w:rsid w:val="003D21D6"/>
    <w:rsid w:val="003D2C3F"/>
    <w:rsid w:val="003D2E7A"/>
    <w:rsid w:val="003D34E8"/>
    <w:rsid w:val="003D4C14"/>
    <w:rsid w:val="003D4D70"/>
    <w:rsid w:val="003D5115"/>
    <w:rsid w:val="003D6472"/>
    <w:rsid w:val="003D68B9"/>
    <w:rsid w:val="003E1498"/>
    <w:rsid w:val="003E1A5C"/>
    <w:rsid w:val="003E27CF"/>
    <w:rsid w:val="003E2DED"/>
    <w:rsid w:val="003E3080"/>
    <w:rsid w:val="003E31B0"/>
    <w:rsid w:val="003E36F3"/>
    <w:rsid w:val="003E47BD"/>
    <w:rsid w:val="003E681F"/>
    <w:rsid w:val="003E7961"/>
    <w:rsid w:val="003E7FCF"/>
    <w:rsid w:val="003F002D"/>
    <w:rsid w:val="003F0254"/>
    <w:rsid w:val="003F04CD"/>
    <w:rsid w:val="003F10E1"/>
    <w:rsid w:val="003F1E18"/>
    <w:rsid w:val="003F3689"/>
    <w:rsid w:val="003F3DDB"/>
    <w:rsid w:val="003F485A"/>
    <w:rsid w:val="003F4FF8"/>
    <w:rsid w:val="003F5010"/>
    <w:rsid w:val="003F52A2"/>
    <w:rsid w:val="003F5305"/>
    <w:rsid w:val="003F5C0D"/>
    <w:rsid w:val="003F5E5C"/>
    <w:rsid w:val="003F60C0"/>
    <w:rsid w:val="003F649C"/>
    <w:rsid w:val="003F71E8"/>
    <w:rsid w:val="00400269"/>
    <w:rsid w:val="004005D4"/>
    <w:rsid w:val="00400A67"/>
    <w:rsid w:val="00401BEF"/>
    <w:rsid w:val="00402846"/>
    <w:rsid w:val="00403D00"/>
    <w:rsid w:val="004056F5"/>
    <w:rsid w:val="00405EFB"/>
    <w:rsid w:val="0040613D"/>
    <w:rsid w:val="00407253"/>
    <w:rsid w:val="00410A09"/>
    <w:rsid w:val="00410F18"/>
    <w:rsid w:val="004119C7"/>
    <w:rsid w:val="00412449"/>
    <w:rsid w:val="00412FC2"/>
    <w:rsid w:val="00413A1B"/>
    <w:rsid w:val="00413B81"/>
    <w:rsid w:val="00413C83"/>
    <w:rsid w:val="00414131"/>
    <w:rsid w:val="0041482A"/>
    <w:rsid w:val="00414AC1"/>
    <w:rsid w:val="00415961"/>
    <w:rsid w:val="004166A9"/>
    <w:rsid w:val="00417479"/>
    <w:rsid w:val="00420FE6"/>
    <w:rsid w:val="0042115D"/>
    <w:rsid w:val="004211D5"/>
    <w:rsid w:val="00422F26"/>
    <w:rsid w:val="00424055"/>
    <w:rsid w:val="004245ED"/>
    <w:rsid w:val="0042468F"/>
    <w:rsid w:val="004249EE"/>
    <w:rsid w:val="004254AE"/>
    <w:rsid w:val="00425585"/>
    <w:rsid w:val="00425720"/>
    <w:rsid w:val="00426401"/>
    <w:rsid w:val="0042694B"/>
    <w:rsid w:val="00426EA8"/>
    <w:rsid w:val="004274DF"/>
    <w:rsid w:val="0042760E"/>
    <w:rsid w:val="00427D83"/>
    <w:rsid w:val="0043076E"/>
    <w:rsid w:val="00430981"/>
    <w:rsid w:val="00430CFB"/>
    <w:rsid w:val="00430E05"/>
    <w:rsid w:val="00431980"/>
    <w:rsid w:val="00431A34"/>
    <w:rsid w:val="00432BB5"/>
    <w:rsid w:val="00432ED4"/>
    <w:rsid w:val="00435E80"/>
    <w:rsid w:val="004366B0"/>
    <w:rsid w:val="00436F23"/>
    <w:rsid w:val="00436F79"/>
    <w:rsid w:val="00437476"/>
    <w:rsid w:val="00437DB0"/>
    <w:rsid w:val="00440EC0"/>
    <w:rsid w:val="00441006"/>
    <w:rsid w:val="00442196"/>
    <w:rsid w:val="00442236"/>
    <w:rsid w:val="004427B6"/>
    <w:rsid w:val="004430AA"/>
    <w:rsid w:val="004446D8"/>
    <w:rsid w:val="00444E30"/>
    <w:rsid w:val="00445924"/>
    <w:rsid w:val="00445E17"/>
    <w:rsid w:val="0044636F"/>
    <w:rsid w:val="004464D3"/>
    <w:rsid w:val="004468CC"/>
    <w:rsid w:val="00446A78"/>
    <w:rsid w:val="00446D1F"/>
    <w:rsid w:val="00447229"/>
    <w:rsid w:val="004472EA"/>
    <w:rsid w:val="00447945"/>
    <w:rsid w:val="004503C4"/>
    <w:rsid w:val="004504F6"/>
    <w:rsid w:val="00450827"/>
    <w:rsid w:val="00450AED"/>
    <w:rsid w:val="00450C10"/>
    <w:rsid w:val="0045109D"/>
    <w:rsid w:val="00451F9A"/>
    <w:rsid w:val="00453CE0"/>
    <w:rsid w:val="00454531"/>
    <w:rsid w:val="004545B7"/>
    <w:rsid w:val="00454D3B"/>
    <w:rsid w:val="00454E71"/>
    <w:rsid w:val="004551FC"/>
    <w:rsid w:val="00455638"/>
    <w:rsid w:val="0045610D"/>
    <w:rsid w:val="004561ED"/>
    <w:rsid w:val="004570D3"/>
    <w:rsid w:val="00457C16"/>
    <w:rsid w:val="00457E2E"/>
    <w:rsid w:val="00457F87"/>
    <w:rsid w:val="004600B8"/>
    <w:rsid w:val="004600E9"/>
    <w:rsid w:val="0046019D"/>
    <w:rsid w:val="00460D94"/>
    <w:rsid w:val="0046118D"/>
    <w:rsid w:val="00461F0C"/>
    <w:rsid w:val="0046260C"/>
    <w:rsid w:val="0046279A"/>
    <w:rsid w:val="00462C19"/>
    <w:rsid w:val="00462F70"/>
    <w:rsid w:val="00463CC5"/>
    <w:rsid w:val="00463EDA"/>
    <w:rsid w:val="004663B7"/>
    <w:rsid w:val="00466B0A"/>
    <w:rsid w:val="004673F3"/>
    <w:rsid w:val="00467C53"/>
    <w:rsid w:val="0047067F"/>
    <w:rsid w:val="00470F2B"/>
    <w:rsid w:val="0047118A"/>
    <w:rsid w:val="00471D31"/>
    <w:rsid w:val="004728B9"/>
    <w:rsid w:val="00472B3C"/>
    <w:rsid w:val="004730B0"/>
    <w:rsid w:val="0047399D"/>
    <w:rsid w:val="00473F7C"/>
    <w:rsid w:val="004740FA"/>
    <w:rsid w:val="00475C1D"/>
    <w:rsid w:val="004776B8"/>
    <w:rsid w:val="00477B8E"/>
    <w:rsid w:val="00477D7B"/>
    <w:rsid w:val="00480A38"/>
    <w:rsid w:val="00480A53"/>
    <w:rsid w:val="004821C8"/>
    <w:rsid w:val="00482753"/>
    <w:rsid w:val="00482A6C"/>
    <w:rsid w:val="00483571"/>
    <w:rsid w:val="0048368F"/>
    <w:rsid w:val="0048383B"/>
    <w:rsid w:val="004842AC"/>
    <w:rsid w:val="00485647"/>
    <w:rsid w:val="00485D07"/>
    <w:rsid w:val="00486E7A"/>
    <w:rsid w:val="00490C0F"/>
    <w:rsid w:val="00490DFE"/>
    <w:rsid w:val="00490E8B"/>
    <w:rsid w:val="00491647"/>
    <w:rsid w:val="004932A4"/>
    <w:rsid w:val="004934A6"/>
    <w:rsid w:val="00493CA4"/>
    <w:rsid w:val="004943E7"/>
    <w:rsid w:val="00494799"/>
    <w:rsid w:val="0049486D"/>
    <w:rsid w:val="004960C4"/>
    <w:rsid w:val="00496212"/>
    <w:rsid w:val="004963D5"/>
    <w:rsid w:val="00496CD4"/>
    <w:rsid w:val="00496EAB"/>
    <w:rsid w:val="004977A2"/>
    <w:rsid w:val="00497AD9"/>
    <w:rsid w:val="004A0F46"/>
    <w:rsid w:val="004A1517"/>
    <w:rsid w:val="004A1964"/>
    <w:rsid w:val="004A1976"/>
    <w:rsid w:val="004A2227"/>
    <w:rsid w:val="004A2B4F"/>
    <w:rsid w:val="004A378C"/>
    <w:rsid w:val="004A46FB"/>
    <w:rsid w:val="004A4B8B"/>
    <w:rsid w:val="004A534D"/>
    <w:rsid w:val="004A547D"/>
    <w:rsid w:val="004A74BC"/>
    <w:rsid w:val="004B0194"/>
    <w:rsid w:val="004B0BFC"/>
    <w:rsid w:val="004B22BA"/>
    <w:rsid w:val="004B3B84"/>
    <w:rsid w:val="004B3D71"/>
    <w:rsid w:val="004B577E"/>
    <w:rsid w:val="004B73BC"/>
    <w:rsid w:val="004C04E8"/>
    <w:rsid w:val="004C0857"/>
    <w:rsid w:val="004C0A41"/>
    <w:rsid w:val="004C0C89"/>
    <w:rsid w:val="004C1A15"/>
    <w:rsid w:val="004C30B6"/>
    <w:rsid w:val="004C3595"/>
    <w:rsid w:val="004C384B"/>
    <w:rsid w:val="004C3879"/>
    <w:rsid w:val="004C4750"/>
    <w:rsid w:val="004C51EB"/>
    <w:rsid w:val="004C5B39"/>
    <w:rsid w:val="004C5D80"/>
    <w:rsid w:val="004C60AA"/>
    <w:rsid w:val="004C62AF"/>
    <w:rsid w:val="004C6A22"/>
    <w:rsid w:val="004C7749"/>
    <w:rsid w:val="004D01E2"/>
    <w:rsid w:val="004D08EF"/>
    <w:rsid w:val="004D0A82"/>
    <w:rsid w:val="004D1385"/>
    <w:rsid w:val="004D1619"/>
    <w:rsid w:val="004D19E8"/>
    <w:rsid w:val="004D2064"/>
    <w:rsid w:val="004D260A"/>
    <w:rsid w:val="004D3138"/>
    <w:rsid w:val="004D3AE9"/>
    <w:rsid w:val="004D45B2"/>
    <w:rsid w:val="004D5B70"/>
    <w:rsid w:val="004D6D08"/>
    <w:rsid w:val="004D753A"/>
    <w:rsid w:val="004E031A"/>
    <w:rsid w:val="004E0866"/>
    <w:rsid w:val="004E0AD2"/>
    <w:rsid w:val="004E1F35"/>
    <w:rsid w:val="004E288A"/>
    <w:rsid w:val="004E3843"/>
    <w:rsid w:val="004E3C15"/>
    <w:rsid w:val="004E3FBC"/>
    <w:rsid w:val="004E4B15"/>
    <w:rsid w:val="004E4E27"/>
    <w:rsid w:val="004E4EA1"/>
    <w:rsid w:val="004E62CD"/>
    <w:rsid w:val="004E6D74"/>
    <w:rsid w:val="004F0666"/>
    <w:rsid w:val="004F0971"/>
    <w:rsid w:val="004F0C38"/>
    <w:rsid w:val="004F0CBC"/>
    <w:rsid w:val="004F168F"/>
    <w:rsid w:val="004F19F3"/>
    <w:rsid w:val="004F1BE4"/>
    <w:rsid w:val="004F1CAD"/>
    <w:rsid w:val="004F1F57"/>
    <w:rsid w:val="004F22B4"/>
    <w:rsid w:val="004F2519"/>
    <w:rsid w:val="004F26FC"/>
    <w:rsid w:val="004F2B00"/>
    <w:rsid w:val="004F3532"/>
    <w:rsid w:val="004F3AE9"/>
    <w:rsid w:val="004F3E75"/>
    <w:rsid w:val="004F476D"/>
    <w:rsid w:val="004F5A9E"/>
    <w:rsid w:val="004F5C80"/>
    <w:rsid w:val="004F68E1"/>
    <w:rsid w:val="004F7389"/>
    <w:rsid w:val="00500310"/>
    <w:rsid w:val="0050071A"/>
    <w:rsid w:val="00500C5C"/>
    <w:rsid w:val="005011E2"/>
    <w:rsid w:val="0050121A"/>
    <w:rsid w:val="005015CB"/>
    <w:rsid w:val="0050182A"/>
    <w:rsid w:val="00501DEF"/>
    <w:rsid w:val="005024FB"/>
    <w:rsid w:val="00502BC0"/>
    <w:rsid w:val="00502C50"/>
    <w:rsid w:val="005033C2"/>
    <w:rsid w:val="005033C6"/>
    <w:rsid w:val="00503DE2"/>
    <w:rsid w:val="0050438E"/>
    <w:rsid w:val="00504A2F"/>
    <w:rsid w:val="00505157"/>
    <w:rsid w:val="0050591C"/>
    <w:rsid w:val="00506769"/>
    <w:rsid w:val="00506AB6"/>
    <w:rsid w:val="00506E9A"/>
    <w:rsid w:val="00506FED"/>
    <w:rsid w:val="005107EC"/>
    <w:rsid w:val="00510C44"/>
    <w:rsid w:val="00510DE0"/>
    <w:rsid w:val="00511741"/>
    <w:rsid w:val="00511AA7"/>
    <w:rsid w:val="00512D3E"/>
    <w:rsid w:val="00512DA1"/>
    <w:rsid w:val="005135FB"/>
    <w:rsid w:val="00513849"/>
    <w:rsid w:val="00514055"/>
    <w:rsid w:val="0051513E"/>
    <w:rsid w:val="0051523A"/>
    <w:rsid w:val="005206D8"/>
    <w:rsid w:val="005212B0"/>
    <w:rsid w:val="0052307E"/>
    <w:rsid w:val="005240B0"/>
    <w:rsid w:val="00524137"/>
    <w:rsid w:val="005242D9"/>
    <w:rsid w:val="005246DE"/>
    <w:rsid w:val="005257E6"/>
    <w:rsid w:val="0052581B"/>
    <w:rsid w:val="00525C30"/>
    <w:rsid w:val="00525C5D"/>
    <w:rsid w:val="00526D92"/>
    <w:rsid w:val="00527415"/>
    <w:rsid w:val="00527CD4"/>
    <w:rsid w:val="00530BBB"/>
    <w:rsid w:val="005311F0"/>
    <w:rsid w:val="005312A6"/>
    <w:rsid w:val="00531427"/>
    <w:rsid w:val="00531EA9"/>
    <w:rsid w:val="00532701"/>
    <w:rsid w:val="005344E6"/>
    <w:rsid w:val="00534A9A"/>
    <w:rsid w:val="005351C8"/>
    <w:rsid w:val="005357C6"/>
    <w:rsid w:val="00535DED"/>
    <w:rsid w:val="00536F26"/>
    <w:rsid w:val="00537416"/>
    <w:rsid w:val="00537CD1"/>
    <w:rsid w:val="005405EF"/>
    <w:rsid w:val="005408C4"/>
    <w:rsid w:val="005413EE"/>
    <w:rsid w:val="0054235E"/>
    <w:rsid w:val="00543526"/>
    <w:rsid w:val="005438E6"/>
    <w:rsid w:val="005438F4"/>
    <w:rsid w:val="00544112"/>
    <w:rsid w:val="00544BCC"/>
    <w:rsid w:val="005454F3"/>
    <w:rsid w:val="00545D12"/>
    <w:rsid w:val="00545DFA"/>
    <w:rsid w:val="005471D9"/>
    <w:rsid w:val="00550442"/>
    <w:rsid w:val="005504A3"/>
    <w:rsid w:val="005518AF"/>
    <w:rsid w:val="0055201E"/>
    <w:rsid w:val="00552506"/>
    <w:rsid w:val="0055261B"/>
    <w:rsid w:val="00553027"/>
    <w:rsid w:val="0055343D"/>
    <w:rsid w:val="00553772"/>
    <w:rsid w:val="00553D90"/>
    <w:rsid w:val="00554491"/>
    <w:rsid w:val="00554F77"/>
    <w:rsid w:val="005555F3"/>
    <w:rsid w:val="00555DD5"/>
    <w:rsid w:val="005561DA"/>
    <w:rsid w:val="00556775"/>
    <w:rsid w:val="00557CEF"/>
    <w:rsid w:val="00561112"/>
    <w:rsid w:val="00561573"/>
    <w:rsid w:val="00563182"/>
    <w:rsid w:val="00563D05"/>
    <w:rsid w:val="005641D8"/>
    <w:rsid w:val="00564C67"/>
    <w:rsid w:val="00564DCE"/>
    <w:rsid w:val="005664CC"/>
    <w:rsid w:val="005673F8"/>
    <w:rsid w:val="00567B5E"/>
    <w:rsid w:val="00570385"/>
    <w:rsid w:val="005717B8"/>
    <w:rsid w:val="00572303"/>
    <w:rsid w:val="00573E50"/>
    <w:rsid w:val="005744BE"/>
    <w:rsid w:val="00574FF0"/>
    <w:rsid w:val="005755AE"/>
    <w:rsid w:val="00575A3A"/>
    <w:rsid w:val="00575B6F"/>
    <w:rsid w:val="00575C64"/>
    <w:rsid w:val="00575CE8"/>
    <w:rsid w:val="00575CF3"/>
    <w:rsid w:val="00576E9A"/>
    <w:rsid w:val="00580672"/>
    <w:rsid w:val="00580D7E"/>
    <w:rsid w:val="00580D91"/>
    <w:rsid w:val="00580DAC"/>
    <w:rsid w:val="00581594"/>
    <w:rsid w:val="0058159D"/>
    <w:rsid w:val="0058164F"/>
    <w:rsid w:val="005816AA"/>
    <w:rsid w:val="00581E96"/>
    <w:rsid w:val="0058204C"/>
    <w:rsid w:val="00582840"/>
    <w:rsid w:val="00582FC6"/>
    <w:rsid w:val="00583ACA"/>
    <w:rsid w:val="00584789"/>
    <w:rsid w:val="005849E8"/>
    <w:rsid w:val="00584D69"/>
    <w:rsid w:val="00584E7A"/>
    <w:rsid w:val="005862A9"/>
    <w:rsid w:val="00587878"/>
    <w:rsid w:val="005878C1"/>
    <w:rsid w:val="00590687"/>
    <w:rsid w:val="0059087C"/>
    <w:rsid w:val="00590B59"/>
    <w:rsid w:val="00590CA0"/>
    <w:rsid w:val="00590FC7"/>
    <w:rsid w:val="00591062"/>
    <w:rsid w:val="005918F0"/>
    <w:rsid w:val="00591F76"/>
    <w:rsid w:val="00592ACD"/>
    <w:rsid w:val="00592B9B"/>
    <w:rsid w:val="0059314A"/>
    <w:rsid w:val="00594360"/>
    <w:rsid w:val="00594775"/>
    <w:rsid w:val="00594B7A"/>
    <w:rsid w:val="0059517A"/>
    <w:rsid w:val="0059535E"/>
    <w:rsid w:val="005954D6"/>
    <w:rsid w:val="00596291"/>
    <w:rsid w:val="00596354"/>
    <w:rsid w:val="00596632"/>
    <w:rsid w:val="00596D32"/>
    <w:rsid w:val="005972D9"/>
    <w:rsid w:val="005A0130"/>
    <w:rsid w:val="005A0AB5"/>
    <w:rsid w:val="005A1108"/>
    <w:rsid w:val="005A163C"/>
    <w:rsid w:val="005A225F"/>
    <w:rsid w:val="005A246E"/>
    <w:rsid w:val="005A271B"/>
    <w:rsid w:val="005A2BC3"/>
    <w:rsid w:val="005A31C4"/>
    <w:rsid w:val="005A3794"/>
    <w:rsid w:val="005A3BD0"/>
    <w:rsid w:val="005A4945"/>
    <w:rsid w:val="005A4F06"/>
    <w:rsid w:val="005A545F"/>
    <w:rsid w:val="005A6BE3"/>
    <w:rsid w:val="005A754B"/>
    <w:rsid w:val="005A7874"/>
    <w:rsid w:val="005A7A54"/>
    <w:rsid w:val="005A7EF2"/>
    <w:rsid w:val="005B0248"/>
    <w:rsid w:val="005B16CC"/>
    <w:rsid w:val="005B1A66"/>
    <w:rsid w:val="005B1E71"/>
    <w:rsid w:val="005B3256"/>
    <w:rsid w:val="005B3565"/>
    <w:rsid w:val="005B3E34"/>
    <w:rsid w:val="005B4514"/>
    <w:rsid w:val="005B5489"/>
    <w:rsid w:val="005B5F79"/>
    <w:rsid w:val="005B5FF4"/>
    <w:rsid w:val="005B627B"/>
    <w:rsid w:val="005B6CD3"/>
    <w:rsid w:val="005C1335"/>
    <w:rsid w:val="005C14FE"/>
    <w:rsid w:val="005C1FA7"/>
    <w:rsid w:val="005C2028"/>
    <w:rsid w:val="005C2710"/>
    <w:rsid w:val="005C310B"/>
    <w:rsid w:val="005C33A1"/>
    <w:rsid w:val="005C4412"/>
    <w:rsid w:val="005C48AA"/>
    <w:rsid w:val="005C5170"/>
    <w:rsid w:val="005C5831"/>
    <w:rsid w:val="005C5892"/>
    <w:rsid w:val="005C5C0D"/>
    <w:rsid w:val="005C5C71"/>
    <w:rsid w:val="005C5DCA"/>
    <w:rsid w:val="005C6123"/>
    <w:rsid w:val="005C6DAF"/>
    <w:rsid w:val="005C7183"/>
    <w:rsid w:val="005C7A5F"/>
    <w:rsid w:val="005C7E47"/>
    <w:rsid w:val="005D0244"/>
    <w:rsid w:val="005D03F6"/>
    <w:rsid w:val="005D073B"/>
    <w:rsid w:val="005D0857"/>
    <w:rsid w:val="005D0C43"/>
    <w:rsid w:val="005D1141"/>
    <w:rsid w:val="005D1328"/>
    <w:rsid w:val="005D180C"/>
    <w:rsid w:val="005D1DB9"/>
    <w:rsid w:val="005D2DE4"/>
    <w:rsid w:val="005D3BD7"/>
    <w:rsid w:val="005D4868"/>
    <w:rsid w:val="005D550D"/>
    <w:rsid w:val="005D5623"/>
    <w:rsid w:val="005D5E6B"/>
    <w:rsid w:val="005D608A"/>
    <w:rsid w:val="005D64D4"/>
    <w:rsid w:val="005D667D"/>
    <w:rsid w:val="005D6AFD"/>
    <w:rsid w:val="005D6D2D"/>
    <w:rsid w:val="005D70CC"/>
    <w:rsid w:val="005E2B55"/>
    <w:rsid w:val="005E309E"/>
    <w:rsid w:val="005E365E"/>
    <w:rsid w:val="005E38F8"/>
    <w:rsid w:val="005E3D22"/>
    <w:rsid w:val="005E4943"/>
    <w:rsid w:val="005E4EA4"/>
    <w:rsid w:val="005E5C26"/>
    <w:rsid w:val="005E6874"/>
    <w:rsid w:val="005E763F"/>
    <w:rsid w:val="005E7721"/>
    <w:rsid w:val="005E7723"/>
    <w:rsid w:val="005E7C37"/>
    <w:rsid w:val="005F157F"/>
    <w:rsid w:val="005F1890"/>
    <w:rsid w:val="005F2606"/>
    <w:rsid w:val="005F26C5"/>
    <w:rsid w:val="005F2C87"/>
    <w:rsid w:val="005F3530"/>
    <w:rsid w:val="005F374F"/>
    <w:rsid w:val="005F3E27"/>
    <w:rsid w:val="005F4512"/>
    <w:rsid w:val="005F46EE"/>
    <w:rsid w:val="005F5154"/>
    <w:rsid w:val="005F606C"/>
    <w:rsid w:val="005F6411"/>
    <w:rsid w:val="005F6FA6"/>
    <w:rsid w:val="005F7F06"/>
    <w:rsid w:val="00600440"/>
    <w:rsid w:val="0060097D"/>
    <w:rsid w:val="0060224E"/>
    <w:rsid w:val="006027E5"/>
    <w:rsid w:val="00602D05"/>
    <w:rsid w:val="0060384B"/>
    <w:rsid w:val="00603860"/>
    <w:rsid w:val="00605461"/>
    <w:rsid w:val="00605886"/>
    <w:rsid w:val="00605BFA"/>
    <w:rsid w:val="00606333"/>
    <w:rsid w:val="0060655C"/>
    <w:rsid w:val="0060680A"/>
    <w:rsid w:val="00607CA0"/>
    <w:rsid w:val="006104F1"/>
    <w:rsid w:val="00610AAB"/>
    <w:rsid w:val="006119CA"/>
    <w:rsid w:val="00612028"/>
    <w:rsid w:val="00612D31"/>
    <w:rsid w:val="00613507"/>
    <w:rsid w:val="006137D7"/>
    <w:rsid w:val="00614A92"/>
    <w:rsid w:val="00614B15"/>
    <w:rsid w:val="006161D4"/>
    <w:rsid w:val="00616771"/>
    <w:rsid w:val="00617082"/>
    <w:rsid w:val="006173D4"/>
    <w:rsid w:val="00617761"/>
    <w:rsid w:val="006200B4"/>
    <w:rsid w:val="0062024D"/>
    <w:rsid w:val="0062025F"/>
    <w:rsid w:val="006207D2"/>
    <w:rsid w:val="00620FEA"/>
    <w:rsid w:val="006231E0"/>
    <w:rsid w:val="00623717"/>
    <w:rsid w:val="00624AE2"/>
    <w:rsid w:val="00625007"/>
    <w:rsid w:val="00625AD7"/>
    <w:rsid w:val="0062647C"/>
    <w:rsid w:val="006265D9"/>
    <w:rsid w:val="00626D34"/>
    <w:rsid w:val="00626D3C"/>
    <w:rsid w:val="006270D5"/>
    <w:rsid w:val="006278AA"/>
    <w:rsid w:val="00627A16"/>
    <w:rsid w:val="00627A74"/>
    <w:rsid w:val="00630A8E"/>
    <w:rsid w:val="006310E3"/>
    <w:rsid w:val="00631197"/>
    <w:rsid w:val="0063121E"/>
    <w:rsid w:val="006322F1"/>
    <w:rsid w:val="00632F7B"/>
    <w:rsid w:val="0063433D"/>
    <w:rsid w:val="00634F62"/>
    <w:rsid w:val="0063528B"/>
    <w:rsid w:val="006356BF"/>
    <w:rsid w:val="0063576B"/>
    <w:rsid w:val="006357FC"/>
    <w:rsid w:val="00635A9D"/>
    <w:rsid w:val="00635D34"/>
    <w:rsid w:val="006365EA"/>
    <w:rsid w:val="00636CFA"/>
    <w:rsid w:val="006375FA"/>
    <w:rsid w:val="006379E2"/>
    <w:rsid w:val="00637F1F"/>
    <w:rsid w:val="006407E5"/>
    <w:rsid w:val="00640945"/>
    <w:rsid w:val="00641673"/>
    <w:rsid w:val="00641ED3"/>
    <w:rsid w:val="00642750"/>
    <w:rsid w:val="00642D81"/>
    <w:rsid w:val="00642ED7"/>
    <w:rsid w:val="006433E7"/>
    <w:rsid w:val="006437A9"/>
    <w:rsid w:val="006438E9"/>
    <w:rsid w:val="00643D15"/>
    <w:rsid w:val="00644683"/>
    <w:rsid w:val="00645236"/>
    <w:rsid w:val="006455F1"/>
    <w:rsid w:val="006457F0"/>
    <w:rsid w:val="006509DF"/>
    <w:rsid w:val="0065118A"/>
    <w:rsid w:val="006519F2"/>
    <w:rsid w:val="00651B01"/>
    <w:rsid w:val="006523E6"/>
    <w:rsid w:val="0065258A"/>
    <w:rsid w:val="00652905"/>
    <w:rsid w:val="0065314B"/>
    <w:rsid w:val="00654600"/>
    <w:rsid w:val="0066240B"/>
    <w:rsid w:val="00662897"/>
    <w:rsid w:val="00662E5D"/>
    <w:rsid w:val="0066380B"/>
    <w:rsid w:val="00663B6E"/>
    <w:rsid w:val="00663FE3"/>
    <w:rsid w:val="00664AA3"/>
    <w:rsid w:val="00664CAE"/>
    <w:rsid w:val="00665E18"/>
    <w:rsid w:val="00665E90"/>
    <w:rsid w:val="00666222"/>
    <w:rsid w:val="00666BE0"/>
    <w:rsid w:val="00666CA0"/>
    <w:rsid w:val="00670526"/>
    <w:rsid w:val="00670864"/>
    <w:rsid w:val="00671887"/>
    <w:rsid w:val="00672271"/>
    <w:rsid w:val="006730CC"/>
    <w:rsid w:val="0067440E"/>
    <w:rsid w:val="00674D88"/>
    <w:rsid w:val="00674FD4"/>
    <w:rsid w:val="0067530D"/>
    <w:rsid w:val="006755B4"/>
    <w:rsid w:val="00676C42"/>
    <w:rsid w:val="006771AA"/>
    <w:rsid w:val="006772CF"/>
    <w:rsid w:val="00677F68"/>
    <w:rsid w:val="006802BC"/>
    <w:rsid w:val="00680BE4"/>
    <w:rsid w:val="00680F27"/>
    <w:rsid w:val="0068200B"/>
    <w:rsid w:val="0068244B"/>
    <w:rsid w:val="006824F5"/>
    <w:rsid w:val="00682D04"/>
    <w:rsid w:val="00682D7A"/>
    <w:rsid w:val="006833BF"/>
    <w:rsid w:val="00684216"/>
    <w:rsid w:val="006855F5"/>
    <w:rsid w:val="0068603D"/>
    <w:rsid w:val="00686A0C"/>
    <w:rsid w:val="0068736F"/>
    <w:rsid w:val="00687691"/>
    <w:rsid w:val="0068794D"/>
    <w:rsid w:val="00687C75"/>
    <w:rsid w:val="006919F3"/>
    <w:rsid w:val="00692115"/>
    <w:rsid w:val="006922D8"/>
    <w:rsid w:val="0069239D"/>
    <w:rsid w:val="0069262A"/>
    <w:rsid w:val="00692867"/>
    <w:rsid w:val="00692D93"/>
    <w:rsid w:val="006932F5"/>
    <w:rsid w:val="0069380C"/>
    <w:rsid w:val="00694F13"/>
    <w:rsid w:val="00694F66"/>
    <w:rsid w:val="00695D14"/>
    <w:rsid w:val="00695DB5"/>
    <w:rsid w:val="006975DD"/>
    <w:rsid w:val="0069797B"/>
    <w:rsid w:val="00697C7B"/>
    <w:rsid w:val="006A07A6"/>
    <w:rsid w:val="006A0B71"/>
    <w:rsid w:val="006A147D"/>
    <w:rsid w:val="006A1E13"/>
    <w:rsid w:val="006A3086"/>
    <w:rsid w:val="006A391D"/>
    <w:rsid w:val="006A3926"/>
    <w:rsid w:val="006A46E4"/>
    <w:rsid w:val="006A474D"/>
    <w:rsid w:val="006A50AA"/>
    <w:rsid w:val="006A5298"/>
    <w:rsid w:val="006A6580"/>
    <w:rsid w:val="006A6815"/>
    <w:rsid w:val="006A6BF5"/>
    <w:rsid w:val="006A6EB8"/>
    <w:rsid w:val="006A74E3"/>
    <w:rsid w:val="006A78F1"/>
    <w:rsid w:val="006A796B"/>
    <w:rsid w:val="006B00C1"/>
    <w:rsid w:val="006B1244"/>
    <w:rsid w:val="006B1BB0"/>
    <w:rsid w:val="006B3BFA"/>
    <w:rsid w:val="006B4143"/>
    <w:rsid w:val="006B4EB8"/>
    <w:rsid w:val="006B562D"/>
    <w:rsid w:val="006B5975"/>
    <w:rsid w:val="006B5EA7"/>
    <w:rsid w:val="006B606B"/>
    <w:rsid w:val="006B66DD"/>
    <w:rsid w:val="006B674C"/>
    <w:rsid w:val="006C012E"/>
    <w:rsid w:val="006C0818"/>
    <w:rsid w:val="006C1264"/>
    <w:rsid w:val="006C15C1"/>
    <w:rsid w:val="006C1ACB"/>
    <w:rsid w:val="006C2C7D"/>
    <w:rsid w:val="006C2F2A"/>
    <w:rsid w:val="006C3123"/>
    <w:rsid w:val="006C3153"/>
    <w:rsid w:val="006C340A"/>
    <w:rsid w:val="006C3430"/>
    <w:rsid w:val="006C35C2"/>
    <w:rsid w:val="006C4910"/>
    <w:rsid w:val="006C4918"/>
    <w:rsid w:val="006C537B"/>
    <w:rsid w:val="006C628D"/>
    <w:rsid w:val="006C6366"/>
    <w:rsid w:val="006C6700"/>
    <w:rsid w:val="006C6C0E"/>
    <w:rsid w:val="006C7E4C"/>
    <w:rsid w:val="006C7F99"/>
    <w:rsid w:val="006D0E96"/>
    <w:rsid w:val="006D1E54"/>
    <w:rsid w:val="006D2960"/>
    <w:rsid w:val="006D2F8F"/>
    <w:rsid w:val="006D52DC"/>
    <w:rsid w:val="006D5465"/>
    <w:rsid w:val="006D5535"/>
    <w:rsid w:val="006D582D"/>
    <w:rsid w:val="006D584D"/>
    <w:rsid w:val="006D6553"/>
    <w:rsid w:val="006D76B7"/>
    <w:rsid w:val="006D7704"/>
    <w:rsid w:val="006D7817"/>
    <w:rsid w:val="006E0599"/>
    <w:rsid w:val="006E09ED"/>
    <w:rsid w:val="006E0D2A"/>
    <w:rsid w:val="006E1181"/>
    <w:rsid w:val="006E12CD"/>
    <w:rsid w:val="006E2006"/>
    <w:rsid w:val="006E2400"/>
    <w:rsid w:val="006E2524"/>
    <w:rsid w:val="006E307A"/>
    <w:rsid w:val="006E3334"/>
    <w:rsid w:val="006E3DB4"/>
    <w:rsid w:val="006E43C8"/>
    <w:rsid w:val="006E49E1"/>
    <w:rsid w:val="006E5047"/>
    <w:rsid w:val="006E51A9"/>
    <w:rsid w:val="006E51AE"/>
    <w:rsid w:val="006E5811"/>
    <w:rsid w:val="006E591E"/>
    <w:rsid w:val="006E5B6E"/>
    <w:rsid w:val="006E623B"/>
    <w:rsid w:val="006E62AD"/>
    <w:rsid w:val="006E70D3"/>
    <w:rsid w:val="006E72A9"/>
    <w:rsid w:val="006E7E23"/>
    <w:rsid w:val="006F0878"/>
    <w:rsid w:val="006F0B35"/>
    <w:rsid w:val="006F0E2A"/>
    <w:rsid w:val="006F1A43"/>
    <w:rsid w:val="006F1A7C"/>
    <w:rsid w:val="006F1B4B"/>
    <w:rsid w:val="006F355B"/>
    <w:rsid w:val="006F3645"/>
    <w:rsid w:val="006F3D89"/>
    <w:rsid w:val="006F3EE6"/>
    <w:rsid w:val="006F4F10"/>
    <w:rsid w:val="006F56FD"/>
    <w:rsid w:val="006F58A7"/>
    <w:rsid w:val="006F6043"/>
    <w:rsid w:val="006F64D1"/>
    <w:rsid w:val="006F6531"/>
    <w:rsid w:val="006F6B12"/>
    <w:rsid w:val="006F7671"/>
    <w:rsid w:val="006F785E"/>
    <w:rsid w:val="00701DD3"/>
    <w:rsid w:val="007039DB"/>
    <w:rsid w:val="00705AD6"/>
    <w:rsid w:val="00705D0C"/>
    <w:rsid w:val="00705DF6"/>
    <w:rsid w:val="00706A3A"/>
    <w:rsid w:val="007070D5"/>
    <w:rsid w:val="0071057D"/>
    <w:rsid w:val="00710E0F"/>
    <w:rsid w:val="00711B5F"/>
    <w:rsid w:val="00711CBF"/>
    <w:rsid w:val="00711F23"/>
    <w:rsid w:val="00712193"/>
    <w:rsid w:val="007122DE"/>
    <w:rsid w:val="00713815"/>
    <w:rsid w:val="00713BFB"/>
    <w:rsid w:val="00713D94"/>
    <w:rsid w:val="0071441B"/>
    <w:rsid w:val="007157A2"/>
    <w:rsid w:val="00716D26"/>
    <w:rsid w:val="007170C8"/>
    <w:rsid w:val="00717B87"/>
    <w:rsid w:val="00721EFD"/>
    <w:rsid w:val="00722466"/>
    <w:rsid w:val="00722DF9"/>
    <w:rsid w:val="00722F60"/>
    <w:rsid w:val="00723173"/>
    <w:rsid w:val="007239AE"/>
    <w:rsid w:val="00723BA7"/>
    <w:rsid w:val="00723C49"/>
    <w:rsid w:val="007240C8"/>
    <w:rsid w:val="00724183"/>
    <w:rsid w:val="007248DD"/>
    <w:rsid w:val="00724905"/>
    <w:rsid w:val="00725B47"/>
    <w:rsid w:val="00726AD0"/>
    <w:rsid w:val="00726C6C"/>
    <w:rsid w:val="0073042B"/>
    <w:rsid w:val="0073075B"/>
    <w:rsid w:val="00730B68"/>
    <w:rsid w:val="00731402"/>
    <w:rsid w:val="0073150F"/>
    <w:rsid w:val="007316BF"/>
    <w:rsid w:val="00731AF3"/>
    <w:rsid w:val="007320F5"/>
    <w:rsid w:val="0073227A"/>
    <w:rsid w:val="00732A55"/>
    <w:rsid w:val="00733016"/>
    <w:rsid w:val="00733B29"/>
    <w:rsid w:val="007344CD"/>
    <w:rsid w:val="007352E7"/>
    <w:rsid w:val="007358A6"/>
    <w:rsid w:val="00735E52"/>
    <w:rsid w:val="007361CD"/>
    <w:rsid w:val="0073628E"/>
    <w:rsid w:val="007373D9"/>
    <w:rsid w:val="00737527"/>
    <w:rsid w:val="0074023D"/>
    <w:rsid w:val="007403E6"/>
    <w:rsid w:val="00741664"/>
    <w:rsid w:val="00741ADA"/>
    <w:rsid w:val="00742EFA"/>
    <w:rsid w:val="00743571"/>
    <w:rsid w:val="00743943"/>
    <w:rsid w:val="0074425F"/>
    <w:rsid w:val="00744710"/>
    <w:rsid w:val="00744A5D"/>
    <w:rsid w:val="00744BBA"/>
    <w:rsid w:val="0074501F"/>
    <w:rsid w:val="00745740"/>
    <w:rsid w:val="007459B9"/>
    <w:rsid w:val="00746722"/>
    <w:rsid w:val="00747BF0"/>
    <w:rsid w:val="0075010B"/>
    <w:rsid w:val="00751C78"/>
    <w:rsid w:val="00752574"/>
    <w:rsid w:val="00752789"/>
    <w:rsid w:val="007537D5"/>
    <w:rsid w:val="00753EE1"/>
    <w:rsid w:val="00754779"/>
    <w:rsid w:val="007549E7"/>
    <w:rsid w:val="00754C1B"/>
    <w:rsid w:val="00754F7D"/>
    <w:rsid w:val="0075546A"/>
    <w:rsid w:val="0075572D"/>
    <w:rsid w:val="007557C0"/>
    <w:rsid w:val="00760315"/>
    <w:rsid w:val="007605A1"/>
    <w:rsid w:val="00760F4D"/>
    <w:rsid w:val="00763ED5"/>
    <w:rsid w:val="00763EDA"/>
    <w:rsid w:val="007666DD"/>
    <w:rsid w:val="007704CF"/>
    <w:rsid w:val="00770802"/>
    <w:rsid w:val="00770EE4"/>
    <w:rsid w:val="0077150F"/>
    <w:rsid w:val="007744AB"/>
    <w:rsid w:val="007745AF"/>
    <w:rsid w:val="00775980"/>
    <w:rsid w:val="007759BB"/>
    <w:rsid w:val="00775AB8"/>
    <w:rsid w:val="00775C6C"/>
    <w:rsid w:val="00775EDE"/>
    <w:rsid w:val="00775F3F"/>
    <w:rsid w:val="00776DF0"/>
    <w:rsid w:val="00776FBF"/>
    <w:rsid w:val="00777541"/>
    <w:rsid w:val="007777A1"/>
    <w:rsid w:val="007804E7"/>
    <w:rsid w:val="007809A9"/>
    <w:rsid w:val="00781896"/>
    <w:rsid w:val="0078288A"/>
    <w:rsid w:val="0078363C"/>
    <w:rsid w:val="0078375C"/>
    <w:rsid w:val="00783862"/>
    <w:rsid w:val="00783A95"/>
    <w:rsid w:val="007845DB"/>
    <w:rsid w:val="00784648"/>
    <w:rsid w:val="00785521"/>
    <w:rsid w:val="00785665"/>
    <w:rsid w:val="00785C17"/>
    <w:rsid w:val="00785F69"/>
    <w:rsid w:val="007862D6"/>
    <w:rsid w:val="007867C6"/>
    <w:rsid w:val="00786E68"/>
    <w:rsid w:val="0079258B"/>
    <w:rsid w:val="007938B0"/>
    <w:rsid w:val="00793C7E"/>
    <w:rsid w:val="00793E34"/>
    <w:rsid w:val="0079434A"/>
    <w:rsid w:val="007944CD"/>
    <w:rsid w:val="007947D4"/>
    <w:rsid w:val="007950BD"/>
    <w:rsid w:val="007958E3"/>
    <w:rsid w:val="00796522"/>
    <w:rsid w:val="00797EB3"/>
    <w:rsid w:val="007A0099"/>
    <w:rsid w:val="007A164F"/>
    <w:rsid w:val="007A1711"/>
    <w:rsid w:val="007A3C2F"/>
    <w:rsid w:val="007A3F1B"/>
    <w:rsid w:val="007A41D8"/>
    <w:rsid w:val="007A4A48"/>
    <w:rsid w:val="007A4D5A"/>
    <w:rsid w:val="007A5429"/>
    <w:rsid w:val="007A545B"/>
    <w:rsid w:val="007A5571"/>
    <w:rsid w:val="007A5BD9"/>
    <w:rsid w:val="007B0C5C"/>
    <w:rsid w:val="007B1ED8"/>
    <w:rsid w:val="007B2109"/>
    <w:rsid w:val="007B237B"/>
    <w:rsid w:val="007B2623"/>
    <w:rsid w:val="007B2780"/>
    <w:rsid w:val="007B3655"/>
    <w:rsid w:val="007B4466"/>
    <w:rsid w:val="007B51CA"/>
    <w:rsid w:val="007B62C2"/>
    <w:rsid w:val="007B65B3"/>
    <w:rsid w:val="007B6DBD"/>
    <w:rsid w:val="007B6DE0"/>
    <w:rsid w:val="007B778D"/>
    <w:rsid w:val="007C075F"/>
    <w:rsid w:val="007C131B"/>
    <w:rsid w:val="007C2982"/>
    <w:rsid w:val="007C405C"/>
    <w:rsid w:val="007C495E"/>
    <w:rsid w:val="007C5545"/>
    <w:rsid w:val="007C63F8"/>
    <w:rsid w:val="007C6AC2"/>
    <w:rsid w:val="007C7EA4"/>
    <w:rsid w:val="007C7F12"/>
    <w:rsid w:val="007D03EC"/>
    <w:rsid w:val="007D0EF3"/>
    <w:rsid w:val="007D0F76"/>
    <w:rsid w:val="007D104B"/>
    <w:rsid w:val="007D154E"/>
    <w:rsid w:val="007D1D0A"/>
    <w:rsid w:val="007D1D7A"/>
    <w:rsid w:val="007D30C6"/>
    <w:rsid w:val="007D3227"/>
    <w:rsid w:val="007D3E74"/>
    <w:rsid w:val="007D42E7"/>
    <w:rsid w:val="007D436C"/>
    <w:rsid w:val="007D4A77"/>
    <w:rsid w:val="007D4DC1"/>
    <w:rsid w:val="007D52B1"/>
    <w:rsid w:val="007D671D"/>
    <w:rsid w:val="007D6C3B"/>
    <w:rsid w:val="007D6D9C"/>
    <w:rsid w:val="007D7175"/>
    <w:rsid w:val="007D72E8"/>
    <w:rsid w:val="007D73C9"/>
    <w:rsid w:val="007D73F4"/>
    <w:rsid w:val="007D77A1"/>
    <w:rsid w:val="007D7D1B"/>
    <w:rsid w:val="007D7E8B"/>
    <w:rsid w:val="007E1FB4"/>
    <w:rsid w:val="007E2692"/>
    <w:rsid w:val="007E296B"/>
    <w:rsid w:val="007E2DFD"/>
    <w:rsid w:val="007E2EF3"/>
    <w:rsid w:val="007E357F"/>
    <w:rsid w:val="007E39F3"/>
    <w:rsid w:val="007E4080"/>
    <w:rsid w:val="007E4525"/>
    <w:rsid w:val="007E4EFB"/>
    <w:rsid w:val="007E5F27"/>
    <w:rsid w:val="007E7C34"/>
    <w:rsid w:val="007F074A"/>
    <w:rsid w:val="007F164B"/>
    <w:rsid w:val="007F16C9"/>
    <w:rsid w:val="007F29AE"/>
    <w:rsid w:val="007F2ED2"/>
    <w:rsid w:val="007F2EE2"/>
    <w:rsid w:val="007F30E1"/>
    <w:rsid w:val="007F351B"/>
    <w:rsid w:val="007F3784"/>
    <w:rsid w:val="007F4E9F"/>
    <w:rsid w:val="007F64B5"/>
    <w:rsid w:val="007F786E"/>
    <w:rsid w:val="0080089A"/>
    <w:rsid w:val="00800F01"/>
    <w:rsid w:val="00800FC4"/>
    <w:rsid w:val="008012A1"/>
    <w:rsid w:val="0080159E"/>
    <w:rsid w:val="00801965"/>
    <w:rsid w:val="00801D32"/>
    <w:rsid w:val="00802DA4"/>
    <w:rsid w:val="00802ED1"/>
    <w:rsid w:val="00803205"/>
    <w:rsid w:val="0080354D"/>
    <w:rsid w:val="008041AB"/>
    <w:rsid w:val="00804729"/>
    <w:rsid w:val="008047C0"/>
    <w:rsid w:val="00804DE5"/>
    <w:rsid w:val="00804E56"/>
    <w:rsid w:val="008050E1"/>
    <w:rsid w:val="008060A0"/>
    <w:rsid w:val="008063D7"/>
    <w:rsid w:val="00806559"/>
    <w:rsid w:val="00806595"/>
    <w:rsid w:val="00806F9E"/>
    <w:rsid w:val="00807753"/>
    <w:rsid w:val="00807DBF"/>
    <w:rsid w:val="008103F2"/>
    <w:rsid w:val="008104D7"/>
    <w:rsid w:val="00810A82"/>
    <w:rsid w:val="008111D8"/>
    <w:rsid w:val="0081120C"/>
    <w:rsid w:val="00812723"/>
    <w:rsid w:val="00812961"/>
    <w:rsid w:val="008133F9"/>
    <w:rsid w:val="008138D1"/>
    <w:rsid w:val="00815A8F"/>
    <w:rsid w:val="00815B13"/>
    <w:rsid w:val="00816F1B"/>
    <w:rsid w:val="00817738"/>
    <w:rsid w:val="00817CE2"/>
    <w:rsid w:val="00817E05"/>
    <w:rsid w:val="00822CC1"/>
    <w:rsid w:val="00823113"/>
    <w:rsid w:val="0082383C"/>
    <w:rsid w:val="00824813"/>
    <w:rsid w:val="008249E8"/>
    <w:rsid w:val="00825037"/>
    <w:rsid w:val="0082542F"/>
    <w:rsid w:val="0082545C"/>
    <w:rsid w:val="00826771"/>
    <w:rsid w:val="00826BA7"/>
    <w:rsid w:val="00827083"/>
    <w:rsid w:val="00827437"/>
    <w:rsid w:val="00831329"/>
    <w:rsid w:val="00831A9F"/>
    <w:rsid w:val="008323E6"/>
    <w:rsid w:val="0083312D"/>
    <w:rsid w:val="00833F43"/>
    <w:rsid w:val="00835062"/>
    <w:rsid w:val="0083593D"/>
    <w:rsid w:val="00835BAA"/>
    <w:rsid w:val="00836920"/>
    <w:rsid w:val="0083762A"/>
    <w:rsid w:val="008379D9"/>
    <w:rsid w:val="008403E2"/>
    <w:rsid w:val="00840ACA"/>
    <w:rsid w:val="00841037"/>
    <w:rsid w:val="00842085"/>
    <w:rsid w:val="00842890"/>
    <w:rsid w:val="00842E7B"/>
    <w:rsid w:val="00843966"/>
    <w:rsid w:val="008440D3"/>
    <w:rsid w:val="00844476"/>
    <w:rsid w:val="0084456B"/>
    <w:rsid w:val="00844717"/>
    <w:rsid w:val="00844BDF"/>
    <w:rsid w:val="00845193"/>
    <w:rsid w:val="00845293"/>
    <w:rsid w:val="0084588D"/>
    <w:rsid w:val="00845ECD"/>
    <w:rsid w:val="0084602B"/>
    <w:rsid w:val="00846098"/>
    <w:rsid w:val="008463C6"/>
    <w:rsid w:val="00846645"/>
    <w:rsid w:val="00846776"/>
    <w:rsid w:val="00846D75"/>
    <w:rsid w:val="00847CA5"/>
    <w:rsid w:val="00847F9B"/>
    <w:rsid w:val="008502E4"/>
    <w:rsid w:val="00850864"/>
    <w:rsid w:val="00850F3A"/>
    <w:rsid w:val="008517B7"/>
    <w:rsid w:val="00851DC0"/>
    <w:rsid w:val="00853437"/>
    <w:rsid w:val="00853F28"/>
    <w:rsid w:val="00855049"/>
    <w:rsid w:val="008553A5"/>
    <w:rsid w:val="00855EBE"/>
    <w:rsid w:val="00856E6B"/>
    <w:rsid w:val="00857B55"/>
    <w:rsid w:val="00857EA2"/>
    <w:rsid w:val="00861694"/>
    <w:rsid w:val="00862158"/>
    <w:rsid w:val="00862A90"/>
    <w:rsid w:val="008634EA"/>
    <w:rsid w:val="00863854"/>
    <w:rsid w:val="008638FA"/>
    <w:rsid w:val="00864605"/>
    <w:rsid w:val="00864C70"/>
    <w:rsid w:val="00865327"/>
    <w:rsid w:val="008653F9"/>
    <w:rsid w:val="00865951"/>
    <w:rsid w:val="00865D03"/>
    <w:rsid w:val="00866C5D"/>
    <w:rsid w:val="00866D48"/>
    <w:rsid w:val="0086716A"/>
    <w:rsid w:val="00867EEC"/>
    <w:rsid w:val="00870815"/>
    <w:rsid w:val="00872806"/>
    <w:rsid w:val="00872F18"/>
    <w:rsid w:val="00873529"/>
    <w:rsid w:val="00876644"/>
    <w:rsid w:val="00876799"/>
    <w:rsid w:val="00876ED6"/>
    <w:rsid w:val="0087757D"/>
    <w:rsid w:val="00882C69"/>
    <w:rsid w:val="00882ED8"/>
    <w:rsid w:val="00883870"/>
    <w:rsid w:val="008849D2"/>
    <w:rsid w:val="00884DF9"/>
    <w:rsid w:val="008853B5"/>
    <w:rsid w:val="00885702"/>
    <w:rsid w:val="00885F0B"/>
    <w:rsid w:val="008867EE"/>
    <w:rsid w:val="008869B7"/>
    <w:rsid w:val="00886DBE"/>
    <w:rsid w:val="00887267"/>
    <w:rsid w:val="00887AD3"/>
    <w:rsid w:val="008908DB"/>
    <w:rsid w:val="00891601"/>
    <w:rsid w:val="00891F04"/>
    <w:rsid w:val="00892079"/>
    <w:rsid w:val="0089330C"/>
    <w:rsid w:val="00893D38"/>
    <w:rsid w:val="00894DC3"/>
    <w:rsid w:val="0089542F"/>
    <w:rsid w:val="00895B45"/>
    <w:rsid w:val="008969C5"/>
    <w:rsid w:val="00897A1C"/>
    <w:rsid w:val="008A14FC"/>
    <w:rsid w:val="008A1C12"/>
    <w:rsid w:val="008A3045"/>
    <w:rsid w:val="008A30C7"/>
    <w:rsid w:val="008A3540"/>
    <w:rsid w:val="008A49C5"/>
    <w:rsid w:val="008A4B22"/>
    <w:rsid w:val="008A4CC8"/>
    <w:rsid w:val="008A55AE"/>
    <w:rsid w:val="008A561C"/>
    <w:rsid w:val="008A624B"/>
    <w:rsid w:val="008A6C71"/>
    <w:rsid w:val="008A7B70"/>
    <w:rsid w:val="008A7EAC"/>
    <w:rsid w:val="008B0599"/>
    <w:rsid w:val="008B079E"/>
    <w:rsid w:val="008B0DD6"/>
    <w:rsid w:val="008B28FB"/>
    <w:rsid w:val="008B2F5A"/>
    <w:rsid w:val="008B395C"/>
    <w:rsid w:val="008B3F57"/>
    <w:rsid w:val="008B4255"/>
    <w:rsid w:val="008B4D28"/>
    <w:rsid w:val="008B4FDC"/>
    <w:rsid w:val="008B631F"/>
    <w:rsid w:val="008B6502"/>
    <w:rsid w:val="008B6B13"/>
    <w:rsid w:val="008C0D97"/>
    <w:rsid w:val="008C1C99"/>
    <w:rsid w:val="008C1CA1"/>
    <w:rsid w:val="008C1D4A"/>
    <w:rsid w:val="008C260C"/>
    <w:rsid w:val="008C2B4F"/>
    <w:rsid w:val="008C3278"/>
    <w:rsid w:val="008C3520"/>
    <w:rsid w:val="008C3F70"/>
    <w:rsid w:val="008C45FD"/>
    <w:rsid w:val="008C575D"/>
    <w:rsid w:val="008C605C"/>
    <w:rsid w:val="008C63A7"/>
    <w:rsid w:val="008C6930"/>
    <w:rsid w:val="008C6C20"/>
    <w:rsid w:val="008C6E36"/>
    <w:rsid w:val="008C6EC0"/>
    <w:rsid w:val="008C77BD"/>
    <w:rsid w:val="008D1769"/>
    <w:rsid w:val="008D2146"/>
    <w:rsid w:val="008D297A"/>
    <w:rsid w:val="008D3A30"/>
    <w:rsid w:val="008D3B1D"/>
    <w:rsid w:val="008D43DA"/>
    <w:rsid w:val="008D471E"/>
    <w:rsid w:val="008D4B87"/>
    <w:rsid w:val="008D58F6"/>
    <w:rsid w:val="008D62E8"/>
    <w:rsid w:val="008D6571"/>
    <w:rsid w:val="008D6C7A"/>
    <w:rsid w:val="008D752B"/>
    <w:rsid w:val="008D7DE3"/>
    <w:rsid w:val="008D7F7A"/>
    <w:rsid w:val="008E0614"/>
    <w:rsid w:val="008E15F7"/>
    <w:rsid w:val="008E23C8"/>
    <w:rsid w:val="008E2981"/>
    <w:rsid w:val="008E30A6"/>
    <w:rsid w:val="008E3E3D"/>
    <w:rsid w:val="008E52FF"/>
    <w:rsid w:val="008E6AA7"/>
    <w:rsid w:val="008E6B5C"/>
    <w:rsid w:val="008E6EB9"/>
    <w:rsid w:val="008F0FA3"/>
    <w:rsid w:val="008F11E1"/>
    <w:rsid w:val="008F1B26"/>
    <w:rsid w:val="008F1FB2"/>
    <w:rsid w:val="008F20D0"/>
    <w:rsid w:val="008F2553"/>
    <w:rsid w:val="008F2640"/>
    <w:rsid w:val="008F2715"/>
    <w:rsid w:val="008F2B69"/>
    <w:rsid w:val="008F2F3C"/>
    <w:rsid w:val="008F2FA4"/>
    <w:rsid w:val="008F43CC"/>
    <w:rsid w:val="008F57FD"/>
    <w:rsid w:val="008F5980"/>
    <w:rsid w:val="008F5D11"/>
    <w:rsid w:val="008F74D4"/>
    <w:rsid w:val="008F75D5"/>
    <w:rsid w:val="008F7E5F"/>
    <w:rsid w:val="00900063"/>
    <w:rsid w:val="009008C9"/>
    <w:rsid w:val="00900FE8"/>
    <w:rsid w:val="009015E9"/>
    <w:rsid w:val="00901853"/>
    <w:rsid w:val="00901BED"/>
    <w:rsid w:val="00901F53"/>
    <w:rsid w:val="00902C57"/>
    <w:rsid w:val="009040C1"/>
    <w:rsid w:val="00904468"/>
    <w:rsid w:val="00904E5A"/>
    <w:rsid w:val="009058D3"/>
    <w:rsid w:val="00905ADE"/>
    <w:rsid w:val="0090614E"/>
    <w:rsid w:val="0090706C"/>
    <w:rsid w:val="00907846"/>
    <w:rsid w:val="00907F0D"/>
    <w:rsid w:val="0091060D"/>
    <w:rsid w:val="0091081C"/>
    <w:rsid w:val="009109D8"/>
    <w:rsid w:val="00910F40"/>
    <w:rsid w:val="009111F1"/>
    <w:rsid w:val="0091136C"/>
    <w:rsid w:val="00911FE6"/>
    <w:rsid w:val="00913B49"/>
    <w:rsid w:val="00914175"/>
    <w:rsid w:val="009144A2"/>
    <w:rsid w:val="00914A89"/>
    <w:rsid w:val="00914A8E"/>
    <w:rsid w:val="009152F7"/>
    <w:rsid w:val="009160A1"/>
    <w:rsid w:val="00916637"/>
    <w:rsid w:val="00916EE5"/>
    <w:rsid w:val="00917139"/>
    <w:rsid w:val="009172D9"/>
    <w:rsid w:val="009178A5"/>
    <w:rsid w:val="0091795C"/>
    <w:rsid w:val="00920D37"/>
    <w:rsid w:val="00920DAA"/>
    <w:rsid w:val="00920E28"/>
    <w:rsid w:val="00920E85"/>
    <w:rsid w:val="00921F0C"/>
    <w:rsid w:val="00922187"/>
    <w:rsid w:val="00922317"/>
    <w:rsid w:val="00922386"/>
    <w:rsid w:val="009225EF"/>
    <w:rsid w:val="00923AF0"/>
    <w:rsid w:val="00923E41"/>
    <w:rsid w:val="009245CE"/>
    <w:rsid w:val="0092470B"/>
    <w:rsid w:val="00924E74"/>
    <w:rsid w:val="00926D3B"/>
    <w:rsid w:val="00926FAF"/>
    <w:rsid w:val="0092721E"/>
    <w:rsid w:val="00930292"/>
    <w:rsid w:val="00930A88"/>
    <w:rsid w:val="00931E08"/>
    <w:rsid w:val="00933658"/>
    <w:rsid w:val="00933A49"/>
    <w:rsid w:val="0093450A"/>
    <w:rsid w:val="009345C4"/>
    <w:rsid w:val="00934B1D"/>
    <w:rsid w:val="009350BB"/>
    <w:rsid w:val="009350FA"/>
    <w:rsid w:val="009357F1"/>
    <w:rsid w:val="00936B15"/>
    <w:rsid w:val="00936D54"/>
    <w:rsid w:val="009372F3"/>
    <w:rsid w:val="00937B59"/>
    <w:rsid w:val="00940B41"/>
    <w:rsid w:val="009414F5"/>
    <w:rsid w:val="00941FBE"/>
    <w:rsid w:val="00942081"/>
    <w:rsid w:val="009431B5"/>
    <w:rsid w:val="009432A6"/>
    <w:rsid w:val="00943527"/>
    <w:rsid w:val="00943F2D"/>
    <w:rsid w:val="00944FBA"/>
    <w:rsid w:val="00945F44"/>
    <w:rsid w:val="00946581"/>
    <w:rsid w:val="00946A85"/>
    <w:rsid w:val="00946BE2"/>
    <w:rsid w:val="0094739B"/>
    <w:rsid w:val="00947CE4"/>
    <w:rsid w:val="009507BA"/>
    <w:rsid w:val="00950B6F"/>
    <w:rsid w:val="00950C77"/>
    <w:rsid w:val="00951803"/>
    <w:rsid w:val="00951C63"/>
    <w:rsid w:val="0095248D"/>
    <w:rsid w:val="009535BE"/>
    <w:rsid w:val="00953609"/>
    <w:rsid w:val="00953E64"/>
    <w:rsid w:val="00954236"/>
    <w:rsid w:val="00955A14"/>
    <w:rsid w:val="00955E80"/>
    <w:rsid w:val="00955F5F"/>
    <w:rsid w:val="009570A3"/>
    <w:rsid w:val="0095718C"/>
    <w:rsid w:val="00957B58"/>
    <w:rsid w:val="00960B79"/>
    <w:rsid w:val="00960FC4"/>
    <w:rsid w:val="00961FF2"/>
    <w:rsid w:val="00962013"/>
    <w:rsid w:val="00963369"/>
    <w:rsid w:val="009639E1"/>
    <w:rsid w:val="00963AD7"/>
    <w:rsid w:val="00963D89"/>
    <w:rsid w:val="00963DD7"/>
    <w:rsid w:val="009645CF"/>
    <w:rsid w:val="00964777"/>
    <w:rsid w:val="00965BB1"/>
    <w:rsid w:val="00965BEE"/>
    <w:rsid w:val="0096637B"/>
    <w:rsid w:val="0096656E"/>
    <w:rsid w:val="009665B1"/>
    <w:rsid w:val="009672A0"/>
    <w:rsid w:val="009673E5"/>
    <w:rsid w:val="00967558"/>
    <w:rsid w:val="00967E19"/>
    <w:rsid w:val="00967EF3"/>
    <w:rsid w:val="009707E8"/>
    <w:rsid w:val="00970BBF"/>
    <w:rsid w:val="00970D78"/>
    <w:rsid w:val="009715DD"/>
    <w:rsid w:val="00973461"/>
    <w:rsid w:val="00973543"/>
    <w:rsid w:val="0097362E"/>
    <w:rsid w:val="0097382B"/>
    <w:rsid w:val="009738DA"/>
    <w:rsid w:val="009739DF"/>
    <w:rsid w:val="00974310"/>
    <w:rsid w:val="0097493B"/>
    <w:rsid w:val="0097494B"/>
    <w:rsid w:val="00975DD4"/>
    <w:rsid w:val="009764F4"/>
    <w:rsid w:val="00976DD1"/>
    <w:rsid w:val="0097747D"/>
    <w:rsid w:val="009777D0"/>
    <w:rsid w:val="009777D4"/>
    <w:rsid w:val="00977F85"/>
    <w:rsid w:val="009806E5"/>
    <w:rsid w:val="009816AC"/>
    <w:rsid w:val="009816FC"/>
    <w:rsid w:val="009829B6"/>
    <w:rsid w:val="00982D63"/>
    <w:rsid w:val="0098301F"/>
    <w:rsid w:val="0098343F"/>
    <w:rsid w:val="00983841"/>
    <w:rsid w:val="00984111"/>
    <w:rsid w:val="009849B6"/>
    <w:rsid w:val="00985155"/>
    <w:rsid w:val="009856AA"/>
    <w:rsid w:val="009858D1"/>
    <w:rsid w:val="00985CF5"/>
    <w:rsid w:val="00986B77"/>
    <w:rsid w:val="00986EAC"/>
    <w:rsid w:val="00987D1A"/>
    <w:rsid w:val="00990272"/>
    <w:rsid w:val="00991583"/>
    <w:rsid w:val="00991E1E"/>
    <w:rsid w:val="009929E7"/>
    <w:rsid w:val="00995652"/>
    <w:rsid w:val="00995D67"/>
    <w:rsid w:val="00996A08"/>
    <w:rsid w:val="00996FCA"/>
    <w:rsid w:val="00997716"/>
    <w:rsid w:val="009A0960"/>
    <w:rsid w:val="009A0B2A"/>
    <w:rsid w:val="009A0DBE"/>
    <w:rsid w:val="009A11E8"/>
    <w:rsid w:val="009A2170"/>
    <w:rsid w:val="009A24F8"/>
    <w:rsid w:val="009A3261"/>
    <w:rsid w:val="009A36EA"/>
    <w:rsid w:val="009A3D02"/>
    <w:rsid w:val="009A4227"/>
    <w:rsid w:val="009A4FA8"/>
    <w:rsid w:val="009A580A"/>
    <w:rsid w:val="009A5A6A"/>
    <w:rsid w:val="009A7082"/>
    <w:rsid w:val="009B027B"/>
    <w:rsid w:val="009B086F"/>
    <w:rsid w:val="009B18E1"/>
    <w:rsid w:val="009B1CD7"/>
    <w:rsid w:val="009B208B"/>
    <w:rsid w:val="009B227D"/>
    <w:rsid w:val="009B23B5"/>
    <w:rsid w:val="009B27CE"/>
    <w:rsid w:val="009B456F"/>
    <w:rsid w:val="009B472B"/>
    <w:rsid w:val="009B49E7"/>
    <w:rsid w:val="009B5AF0"/>
    <w:rsid w:val="009B5F33"/>
    <w:rsid w:val="009B5FA4"/>
    <w:rsid w:val="009B6541"/>
    <w:rsid w:val="009B70B3"/>
    <w:rsid w:val="009B76E1"/>
    <w:rsid w:val="009C0BBC"/>
    <w:rsid w:val="009C0C4B"/>
    <w:rsid w:val="009C0E92"/>
    <w:rsid w:val="009C1897"/>
    <w:rsid w:val="009C2684"/>
    <w:rsid w:val="009C395E"/>
    <w:rsid w:val="009C3B76"/>
    <w:rsid w:val="009C44C0"/>
    <w:rsid w:val="009C4C0C"/>
    <w:rsid w:val="009C5F49"/>
    <w:rsid w:val="009C66CB"/>
    <w:rsid w:val="009C68CA"/>
    <w:rsid w:val="009C6BE4"/>
    <w:rsid w:val="009C7DDF"/>
    <w:rsid w:val="009D0E1D"/>
    <w:rsid w:val="009D12F5"/>
    <w:rsid w:val="009D13A7"/>
    <w:rsid w:val="009D16E6"/>
    <w:rsid w:val="009D1BB5"/>
    <w:rsid w:val="009D1FC1"/>
    <w:rsid w:val="009D2869"/>
    <w:rsid w:val="009D3FC4"/>
    <w:rsid w:val="009D4FE8"/>
    <w:rsid w:val="009D7C9D"/>
    <w:rsid w:val="009D7E37"/>
    <w:rsid w:val="009E078B"/>
    <w:rsid w:val="009E083C"/>
    <w:rsid w:val="009E0B09"/>
    <w:rsid w:val="009E2218"/>
    <w:rsid w:val="009E2746"/>
    <w:rsid w:val="009E2DA9"/>
    <w:rsid w:val="009E3F45"/>
    <w:rsid w:val="009E46E7"/>
    <w:rsid w:val="009E4A06"/>
    <w:rsid w:val="009E4AFC"/>
    <w:rsid w:val="009E5579"/>
    <w:rsid w:val="009E589B"/>
    <w:rsid w:val="009E5CEF"/>
    <w:rsid w:val="009E5E6A"/>
    <w:rsid w:val="009E6635"/>
    <w:rsid w:val="009E6BD4"/>
    <w:rsid w:val="009F00D0"/>
    <w:rsid w:val="009F05D6"/>
    <w:rsid w:val="009F09F8"/>
    <w:rsid w:val="009F0C3D"/>
    <w:rsid w:val="009F1703"/>
    <w:rsid w:val="009F264B"/>
    <w:rsid w:val="009F2C2E"/>
    <w:rsid w:val="009F3380"/>
    <w:rsid w:val="009F4E87"/>
    <w:rsid w:val="009F4FAA"/>
    <w:rsid w:val="009F5022"/>
    <w:rsid w:val="009F5D6E"/>
    <w:rsid w:val="009F5E78"/>
    <w:rsid w:val="009F6A3B"/>
    <w:rsid w:val="009F6D4C"/>
    <w:rsid w:val="009F7813"/>
    <w:rsid w:val="00A01C00"/>
    <w:rsid w:val="00A02012"/>
    <w:rsid w:val="00A020C2"/>
    <w:rsid w:val="00A026FF"/>
    <w:rsid w:val="00A02724"/>
    <w:rsid w:val="00A02E53"/>
    <w:rsid w:val="00A03483"/>
    <w:rsid w:val="00A0431B"/>
    <w:rsid w:val="00A055D8"/>
    <w:rsid w:val="00A056D6"/>
    <w:rsid w:val="00A05726"/>
    <w:rsid w:val="00A05A89"/>
    <w:rsid w:val="00A06B08"/>
    <w:rsid w:val="00A06DA7"/>
    <w:rsid w:val="00A06FCD"/>
    <w:rsid w:val="00A0750F"/>
    <w:rsid w:val="00A108F5"/>
    <w:rsid w:val="00A10D71"/>
    <w:rsid w:val="00A11472"/>
    <w:rsid w:val="00A114F9"/>
    <w:rsid w:val="00A11661"/>
    <w:rsid w:val="00A12F76"/>
    <w:rsid w:val="00A132EF"/>
    <w:rsid w:val="00A1478E"/>
    <w:rsid w:val="00A1497E"/>
    <w:rsid w:val="00A15170"/>
    <w:rsid w:val="00A1603E"/>
    <w:rsid w:val="00A166E8"/>
    <w:rsid w:val="00A16871"/>
    <w:rsid w:val="00A168BC"/>
    <w:rsid w:val="00A17F24"/>
    <w:rsid w:val="00A2014E"/>
    <w:rsid w:val="00A204FE"/>
    <w:rsid w:val="00A20F98"/>
    <w:rsid w:val="00A215F8"/>
    <w:rsid w:val="00A21B5B"/>
    <w:rsid w:val="00A21E23"/>
    <w:rsid w:val="00A21E80"/>
    <w:rsid w:val="00A2208A"/>
    <w:rsid w:val="00A22713"/>
    <w:rsid w:val="00A23EFA"/>
    <w:rsid w:val="00A256CD"/>
    <w:rsid w:val="00A260F7"/>
    <w:rsid w:val="00A2618A"/>
    <w:rsid w:val="00A27085"/>
    <w:rsid w:val="00A276B9"/>
    <w:rsid w:val="00A279B6"/>
    <w:rsid w:val="00A303E1"/>
    <w:rsid w:val="00A304BD"/>
    <w:rsid w:val="00A31534"/>
    <w:rsid w:val="00A316B9"/>
    <w:rsid w:val="00A3179C"/>
    <w:rsid w:val="00A31958"/>
    <w:rsid w:val="00A32397"/>
    <w:rsid w:val="00A32AD3"/>
    <w:rsid w:val="00A32D6E"/>
    <w:rsid w:val="00A33CC9"/>
    <w:rsid w:val="00A34B96"/>
    <w:rsid w:val="00A34FFD"/>
    <w:rsid w:val="00A363CB"/>
    <w:rsid w:val="00A37827"/>
    <w:rsid w:val="00A37974"/>
    <w:rsid w:val="00A37A41"/>
    <w:rsid w:val="00A37BB3"/>
    <w:rsid w:val="00A404F7"/>
    <w:rsid w:val="00A40710"/>
    <w:rsid w:val="00A40A0D"/>
    <w:rsid w:val="00A40BDD"/>
    <w:rsid w:val="00A41142"/>
    <w:rsid w:val="00A41992"/>
    <w:rsid w:val="00A41B54"/>
    <w:rsid w:val="00A41B86"/>
    <w:rsid w:val="00A41D4B"/>
    <w:rsid w:val="00A431D0"/>
    <w:rsid w:val="00A437FC"/>
    <w:rsid w:val="00A4420D"/>
    <w:rsid w:val="00A44A45"/>
    <w:rsid w:val="00A44D7F"/>
    <w:rsid w:val="00A451BB"/>
    <w:rsid w:val="00A46546"/>
    <w:rsid w:val="00A46569"/>
    <w:rsid w:val="00A502F0"/>
    <w:rsid w:val="00A50FCA"/>
    <w:rsid w:val="00A51BE1"/>
    <w:rsid w:val="00A51D63"/>
    <w:rsid w:val="00A52490"/>
    <w:rsid w:val="00A52919"/>
    <w:rsid w:val="00A52BC2"/>
    <w:rsid w:val="00A531D4"/>
    <w:rsid w:val="00A53454"/>
    <w:rsid w:val="00A53902"/>
    <w:rsid w:val="00A53951"/>
    <w:rsid w:val="00A53A23"/>
    <w:rsid w:val="00A550AA"/>
    <w:rsid w:val="00A551AC"/>
    <w:rsid w:val="00A5564B"/>
    <w:rsid w:val="00A5575B"/>
    <w:rsid w:val="00A56181"/>
    <w:rsid w:val="00A56C4D"/>
    <w:rsid w:val="00A57089"/>
    <w:rsid w:val="00A57195"/>
    <w:rsid w:val="00A57B54"/>
    <w:rsid w:val="00A57FF2"/>
    <w:rsid w:val="00A60609"/>
    <w:rsid w:val="00A6060A"/>
    <w:rsid w:val="00A6139B"/>
    <w:rsid w:val="00A62191"/>
    <w:rsid w:val="00A631A6"/>
    <w:rsid w:val="00A63C0F"/>
    <w:rsid w:val="00A644D1"/>
    <w:rsid w:val="00A652FF"/>
    <w:rsid w:val="00A6531F"/>
    <w:rsid w:val="00A65443"/>
    <w:rsid w:val="00A65FB4"/>
    <w:rsid w:val="00A66329"/>
    <w:rsid w:val="00A7003E"/>
    <w:rsid w:val="00A702F6"/>
    <w:rsid w:val="00A70563"/>
    <w:rsid w:val="00A71E10"/>
    <w:rsid w:val="00A71EDB"/>
    <w:rsid w:val="00A721E8"/>
    <w:rsid w:val="00A7278E"/>
    <w:rsid w:val="00A732FB"/>
    <w:rsid w:val="00A7334C"/>
    <w:rsid w:val="00A73354"/>
    <w:rsid w:val="00A7341A"/>
    <w:rsid w:val="00A73A42"/>
    <w:rsid w:val="00A74849"/>
    <w:rsid w:val="00A75DE0"/>
    <w:rsid w:val="00A76179"/>
    <w:rsid w:val="00A76440"/>
    <w:rsid w:val="00A7698B"/>
    <w:rsid w:val="00A76A5B"/>
    <w:rsid w:val="00A76BB0"/>
    <w:rsid w:val="00A76BC2"/>
    <w:rsid w:val="00A76C9C"/>
    <w:rsid w:val="00A809D8"/>
    <w:rsid w:val="00A81440"/>
    <w:rsid w:val="00A81862"/>
    <w:rsid w:val="00A828CA"/>
    <w:rsid w:val="00A82A21"/>
    <w:rsid w:val="00A83327"/>
    <w:rsid w:val="00A83AB3"/>
    <w:rsid w:val="00A83DA6"/>
    <w:rsid w:val="00A83DD9"/>
    <w:rsid w:val="00A83EBB"/>
    <w:rsid w:val="00A849B0"/>
    <w:rsid w:val="00A84B25"/>
    <w:rsid w:val="00A85F54"/>
    <w:rsid w:val="00A86124"/>
    <w:rsid w:val="00A86914"/>
    <w:rsid w:val="00A86D26"/>
    <w:rsid w:val="00A87425"/>
    <w:rsid w:val="00A87D0F"/>
    <w:rsid w:val="00A90873"/>
    <w:rsid w:val="00A909DD"/>
    <w:rsid w:val="00A90BCE"/>
    <w:rsid w:val="00A9135F"/>
    <w:rsid w:val="00A9192A"/>
    <w:rsid w:val="00A91930"/>
    <w:rsid w:val="00A91E5F"/>
    <w:rsid w:val="00A93DB4"/>
    <w:rsid w:val="00A93F13"/>
    <w:rsid w:val="00A9416C"/>
    <w:rsid w:val="00A943D8"/>
    <w:rsid w:val="00A94BD0"/>
    <w:rsid w:val="00A95943"/>
    <w:rsid w:val="00A963BE"/>
    <w:rsid w:val="00A9697F"/>
    <w:rsid w:val="00A96F40"/>
    <w:rsid w:val="00A96F73"/>
    <w:rsid w:val="00A97011"/>
    <w:rsid w:val="00A978DB"/>
    <w:rsid w:val="00AA05B8"/>
    <w:rsid w:val="00AA1AB8"/>
    <w:rsid w:val="00AA2A31"/>
    <w:rsid w:val="00AA2AFF"/>
    <w:rsid w:val="00AA36D0"/>
    <w:rsid w:val="00AA4521"/>
    <w:rsid w:val="00AA4E1A"/>
    <w:rsid w:val="00AA5704"/>
    <w:rsid w:val="00AA5B3C"/>
    <w:rsid w:val="00AA5CDB"/>
    <w:rsid w:val="00AA6756"/>
    <w:rsid w:val="00AA7F48"/>
    <w:rsid w:val="00AB0626"/>
    <w:rsid w:val="00AB1044"/>
    <w:rsid w:val="00AB215E"/>
    <w:rsid w:val="00AB2294"/>
    <w:rsid w:val="00AB2809"/>
    <w:rsid w:val="00AB337B"/>
    <w:rsid w:val="00AB40D4"/>
    <w:rsid w:val="00AB443B"/>
    <w:rsid w:val="00AB50E3"/>
    <w:rsid w:val="00AB55AE"/>
    <w:rsid w:val="00AB57A1"/>
    <w:rsid w:val="00AB5C63"/>
    <w:rsid w:val="00AB62FF"/>
    <w:rsid w:val="00AB64DE"/>
    <w:rsid w:val="00AB7390"/>
    <w:rsid w:val="00AB758F"/>
    <w:rsid w:val="00AB7E53"/>
    <w:rsid w:val="00AC0DF5"/>
    <w:rsid w:val="00AC0F35"/>
    <w:rsid w:val="00AC117A"/>
    <w:rsid w:val="00AC1598"/>
    <w:rsid w:val="00AC1E35"/>
    <w:rsid w:val="00AC2997"/>
    <w:rsid w:val="00AC2CEC"/>
    <w:rsid w:val="00AC3015"/>
    <w:rsid w:val="00AC3187"/>
    <w:rsid w:val="00AC336B"/>
    <w:rsid w:val="00AC3B38"/>
    <w:rsid w:val="00AC3C8B"/>
    <w:rsid w:val="00AC4341"/>
    <w:rsid w:val="00AC5516"/>
    <w:rsid w:val="00AC5D45"/>
    <w:rsid w:val="00AC6121"/>
    <w:rsid w:val="00AC6E08"/>
    <w:rsid w:val="00AC6E35"/>
    <w:rsid w:val="00AD01EE"/>
    <w:rsid w:val="00AD0747"/>
    <w:rsid w:val="00AD07C7"/>
    <w:rsid w:val="00AD17E3"/>
    <w:rsid w:val="00AD17EE"/>
    <w:rsid w:val="00AD1996"/>
    <w:rsid w:val="00AD1C1B"/>
    <w:rsid w:val="00AD292E"/>
    <w:rsid w:val="00AD2950"/>
    <w:rsid w:val="00AD44E6"/>
    <w:rsid w:val="00AD465C"/>
    <w:rsid w:val="00AD4B4D"/>
    <w:rsid w:val="00AD55FB"/>
    <w:rsid w:val="00AD598C"/>
    <w:rsid w:val="00AD72F1"/>
    <w:rsid w:val="00AD77C4"/>
    <w:rsid w:val="00AD7839"/>
    <w:rsid w:val="00AD7B8C"/>
    <w:rsid w:val="00AD7E07"/>
    <w:rsid w:val="00AE093E"/>
    <w:rsid w:val="00AE0CE4"/>
    <w:rsid w:val="00AE1ED8"/>
    <w:rsid w:val="00AE2CFA"/>
    <w:rsid w:val="00AE47E2"/>
    <w:rsid w:val="00AE4C12"/>
    <w:rsid w:val="00AE4FDF"/>
    <w:rsid w:val="00AE6ACD"/>
    <w:rsid w:val="00AE6C61"/>
    <w:rsid w:val="00AE77C7"/>
    <w:rsid w:val="00AE7D8B"/>
    <w:rsid w:val="00AF0E42"/>
    <w:rsid w:val="00AF1A50"/>
    <w:rsid w:val="00AF3EDA"/>
    <w:rsid w:val="00AF6AE0"/>
    <w:rsid w:val="00AF6BD3"/>
    <w:rsid w:val="00AF7309"/>
    <w:rsid w:val="00B009F8"/>
    <w:rsid w:val="00B01116"/>
    <w:rsid w:val="00B01341"/>
    <w:rsid w:val="00B01479"/>
    <w:rsid w:val="00B01A59"/>
    <w:rsid w:val="00B01F49"/>
    <w:rsid w:val="00B0286B"/>
    <w:rsid w:val="00B0391F"/>
    <w:rsid w:val="00B04ADC"/>
    <w:rsid w:val="00B04B91"/>
    <w:rsid w:val="00B05BA8"/>
    <w:rsid w:val="00B05BB5"/>
    <w:rsid w:val="00B104FA"/>
    <w:rsid w:val="00B10AC9"/>
    <w:rsid w:val="00B1173D"/>
    <w:rsid w:val="00B129BC"/>
    <w:rsid w:val="00B135D8"/>
    <w:rsid w:val="00B139C8"/>
    <w:rsid w:val="00B13B2E"/>
    <w:rsid w:val="00B13D5E"/>
    <w:rsid w:val="00B13E2A"/>
    <w:rsid w:val="00B13E51"/>
    <w:rsid w:val="00B15418"/>
    <w:rsid w:val="00B1697E"/>
    <w:rsid w:val="00B1712C"/>
    <w:rsid w:val="00B175F0"/>
    <w:rsid w:val="00B1798D"/>
    <w:rsid w:val="00B20314"/>
    <w:rsid w:val="00B20AE6"/>
    <w:rsid w:val="00B213FB"/>
    <w:rsid w:val="00B21FF5"/>
    <w:rsid w:val="00B22926"/>
    <w:rsid w:val="00B22A29"/>
    <w:rsid w:val="00B22A38"/>
    <w:rsid w:val="00B24420"/>
    <w:rsid w:val="00B24611"/>
    <w:rsid w:val="00B24B3D"/>
    <w:rsid w:val="00B24DF6"/>
    <w:rsid w:val="00B24FE8"/>
    <w:rsid w:val="00B26491"/>
    <w:rsid w:val="00B270C9"/>
    <w:rsid w:val="00B27508"/>
    <w:rsid w:val="00B27F03"/>
    <w:rsid w:val="00B30F15"/>
    <w:rsid w:val="00B3143A"/>
    <w:rsid w:val="00B31824"/>
    <w:rsid w:val="00B31837"/>
    <w:rsid w:val="00B3192C"/>
    <w:rsid w:val="00B32DDF"/>
    <w:rsid w:val="00B33270"/>
    <w:rsid w:val="00B3327D"/>
    <w:rsid w:val="00B33580"/>
    <w:rsid w:val="00B33FCD"/>
    <w:rsid w:val="00B343C2"/>
    <w:rsid w:val="00B347A2"/>
    <w:rsid w:val="00B34B18"/>
    <w:rsid w:val="00B34C5C"/>
    <w:rsid w:val="00B34ED1"/>
    <w:rsid w:val="00B352C0"/>
    <w:rsid w:val="00B35C11"/>
    <w:rsid w:val="00B35C9C"/>
    <w:rsid w:val="00B369C4"/>
    <w:rsid w:val="00B36CA2"/>
    <w:rsid w:val="00B37CC4"/>
    <w:rsid w:val="00B37E26"/>
    <w:rsid w:val="00B40496"/>
    <w:rsid w:val="00B40656"/>
    <w:rsid w:val="00B40AD3"/>
    <w:rsid w:val="00B41181"/>
    <w:rsid w:val="00B4207E"/>
    <w:rsid w:val="00B42627"/>
    <w:rsid w:val="00B4288F"/>
    <w:rsid w:val="00B42B65"/>
    <w:rsid w:val="00B4429F"/>
    <w:rsid w:val="00B44652"/>
    <w:rsid w:val="00B448B5"/>
    <w:rsid w:val="00B44B88"/>
    <w:rsid w:val="00B44C70"/>
    <w:rsid w:val="00B44DD2"/>
    <w:rsid w:val="00B455E7"/>
    <w:rsid w:val="00B45633"/>
    <w:rsid w:val="00B45E15"/>
    <w:rsid w:val="00B46C2A"/>
    <w:rsid w:val="00B46D72"/>
    <w:rsid w:val="00B47915"/>
    <w:rsid w:val="00B47EA6"/>
    <w:rsid w:val="00B50153"/>
    <w:rsid w:val="00B50B76"/>
    <w:rsid w:val="00B50E57"/>
    <w:rsid w:val="00B51039"/>
    <w:rsid w:val="00B52100"/>
    <w:rsid w:val="00B52602"/>
    <w:rsid w:val="00B5285B"/>
    <w:rsid w:val="00B52B25"/>
    <w:rsid w:val="00B530F8"/>
    <w:rsid w:val="00B5337A"/>
    <w:rsid w:val="00B539E2"/>
    <w:rsid w:val="00B53A29"/>
    <w:rsid w:val="00B5479C"/>
    <w:rsid w:val="00B54A7A"/>
    <w:rsid w:val="00B54C58"/>
    <w:rsid w:val="00B555CD"/>
    <w:rsid w:val="00B57476"/>
    <w:rsid w:val="00B574D8"/>
    <w:rsid w:val="00B57A40"/>
    <w:rsid w:val="00B57B26"/>
    <w:rsid w:val="00B57FC9"/>
    <w:rsid w:val="00B60631"/>
    <w:rsid w:val="00B61E14"/>
    <w:rsid w:val="00B623CD"/>
    <w:rsid w:val="00B62883"/>
    <w:rsid w:val="00B62FCE"/>
    <w:rsid w:val="00B63238"/>
    <w:rsid w:val="00B63F1B"/>
    <w:rsid w:val="00B6439D"/>
    <w:rsid w:val="00B6491A"/>
    <w:rsid w:val="00B64C32"/>
    <w:rsid w:val="00B66567"/>
    <w:rsid w:val="00B6758D"/>
    <w:rsid w:val="00B67FB4"/>
    <w:rsid w:val="00B7027B"/>
    <w:rsid w:val="00B712C1"/>
    <w:rsid w:val="00B71767"/>
    <w:rsid w:val="00B71D95"/>
    <w:rsid w:val="00B7366C"/>
    <w:rsid w:val="00B7440F"/>
    <w:rsid w:val="00B756DB"/>
    <w:rsid w:val="00B75A88"/>
    <w:rsid w:val="00B75DA7"/>
    <w:rsid w:val="00B75F4C"/>
    <w:rsid w:val="00B76055"/>
    <w:rsid w:val="00B76407"/>
    <w:rsid w:val="00B76B34"/>
    <w:rsid w:val="00B76F32"/>
    <w:rsid w:val="00B77C89"/>
    <w:rsid w:val="00B800B0"/>
    <w:rsid w:val="00B804FE"/>
    <w:rsid w:val="00B81813"/>
    <w:rsid w:val="00B822C7"/>
    <w:rsid w:val="00B829D7"/>
    <w:rsid w:val="00B82E59"/>
    <w:rsid w:val="00B84230"/>
    <w:rsid w:val="00B84DEB"/>
    <w:rsid w:val="00B84E5B"/>
    <w:rsid w:val="00B85282"/>
    <w:rsid w:val="00B85802"/>
    <w:rsid w:val="00B8598A"/>
    <w:rsid w:val="00B85B2F"/>
    <w:rsid w:val="00B867B0"/>
    <w:rsid w:val="00B869B9"/>
    <w:rsid w:val="00B86B1C"/>
    <w:rsid w:val="00B8724A"/>
    <w:rsid w:val="00B872BA"/>
    <w:rsid w:val="00B87BD5"/>
    <w:rsid w:val="00B90A0D"/>
    <w:rsid w:val="00B91051"/>
    <w:rsid w:val="00B91A78"/>
    <w:rsid w:val="00B9211A"/>
    <w:rsid w:val="00B92988"/>
    <w:rsid w:val="00B92C74"/>
    <w:rsid w:val="00B93037"/>
    <w:rsid w:val="00B93C2D"/>
    <w:rsid w:val="00B95658"/>
    <w:rsid w:val="00B9597E"/>
    <w:rsid w:val="00B96645"/>
    <w:rsid w:val="00B96AC4"/>
    <w:rsid w:val="00B96E64"/>
    <w:rsid w:val="00B96EFD"/>
    <w:rsid w:val="00BA0168"/>
    <w:rsid w:val="00BA0945"/>
    <w:rsid w:val="00BA113B"/>
    <w:rsid w:val="00BA2E1B"/>
    <w:rsid w:val="00BA4AE3"/>
    <w:rsid w:val="00BA51AC"/>
    <w:rsid w:val="00BA54CA"/>
    <w:rsid w:val="00BA64C9"/>
    <w:rsid w:val="00BA68EB"/>
    <w:rsid w:val="00BA7B96"/>
    <w:rsid w:val="00BB0B83"/>
    <w:rsid w:val="00BB11FF"/>
    <w:rsid w:val="00BB1972"/>
    <w:rsid w:val="00BB2699"/>
    <w:rsid w:val="00BB2FAF"/>
    <w:rsid w:val="00BB40D2"/>
    <w:rsid w:val="00BB4EE0"/>
    <w:rsid w:val="00BB552F"/>
    <w:rsid w:val="00BB581B"/>
    <w:rsid w:val="00BB5935"/>
    <w:rsid w:val="00BB59E9"/>
    <w:rsid w:val="00BB5A88"/>
    <w:rsid w:val="00BB5F1F"/>
    <w:rsid w:val="00BB6A99"/>
    <w:rsid w:val="00BB6CC1"/>
    <w:rsid w:val="00BB7A44"/>
    <w:rsid w:val="00BB7FE7"/>
    <w:rsid w:val="00BC023F"/>
    <w:rsid w:val="00BC07DB"/>
    <w:rsid w:val="00BC0D57"/>
    <w:rsid w:val="00BC21C9"/>
    <w:rsid w:val="00BC2602"/>
    <w:rsid w:val="00BC3004"/>
    <w:rsid w:val="00BC3067"/>
    <w:rsid w:val="00BC469A"/>
    <w:rsid w:val="00BC4A29"/>
    <w:rsid w:val="00BC537A"/>
    <w:rsid w:val="00BC53AB"/>
    <w:rsid w:val="00BC559B"/>
    <w:rsid w:val="00BC5AEA"/>
    <w:rsid w:val="00BC7527"/>
    <w:rsid w:val="00BD0520"/>
    <w:rsid w:val="00BD1622"/>
    <w:rsid w:val="00BD2061"/>
    <w:rsid w:val="00BD2083"/>
    <w:rsid w:val="00BD28BA"/>
    <w:rsid w:val="00BD367E"/>
    <w:rsid w:val="00BD3C1E"/>
    <w:rsid w:val="00BD4A5D"/>
    <w:rsid w:val="00BD5893"/>
    <w:rsid w:val="00BD5C83"/>
    <w:rsid w:val="00BD5E9A"/>
    <w:rsid w:val="00BD672B"/>
    <w:rsid w:val="00BD7141"/>
    <w:rsid w:val="00BD7500"/>
    <w:rsid w:val="00BD7FE7"/>
    <w:rsid w:val="00BE0B05"/>
    <w:rsid w:val="00BE22A3"/>
    <w:rsid w:val="00BE2D76"/>
    <w:rsid w:val="00BE2EED"/>
    <w:rsid w:val="00BE4708"/>
    <w:rsid w:val="00BE49A5"/>
    <w:rsid w:val="00BE5124"/>
    <w:rsid w:val="00BE607A"/>
    <w:rsid w:val="00BE64B0"/>
    <w:rsid w:val="00BE6C03"/>
    <w:rsid w:val="00BE6CB4"/>
    <w:rsid w:val="00BE7272"/>
    <w:rsid w:val="00BF019E"/>
    <w:rsid w:val="00BF0279"/>
    <w:rsid w:val="00BF0A0B"/>
    <w:rsid w:val="00BF0B51"/>
    <w:rsid w:val="00BF1840"/>
    <w:rsid w:val="00BF18FF"/>
    <w:rsid w:val="00BF266E"/>
    <w:rsid w:val="00BF275D"/>
    <w:rsid w:val="00BF2E9E"/>
    <w:rsid w:val="00BF2F66"/>
    <w:rsid w:val="00BF472B"/>
    <w:rsid w:val="00BF4782"/>
    <w:rsid w:val="00BF4F89"/>
    <w:rsid w:val="00BF5059"/>
    <w:rsid w:val="00BF5B40"/>
    <w:rsid w:val="00BF5E98"/>
    <w:rsid w:val="00BF60A9"/>
    <w:rsid w:val="00BF6615"/>
    <w:rsid w:val="00BF7009"/>
    <w:rsid w:val="00C001B2"/>
    <w:rsid w:val="00C00699"/>
    <w:rsid w:val="00C00724"/>
    <w:rsid w:val="00C00811"/>
    <w:rsid w:val="00C008D3"/>
    <w:rsid w:val="00C01DAF"/>
    <w:rsid w:val="00C02909"/>
    <w:rsid w:val="00C030AB"/>
    <w:rsid w:val="00C031A7"/>
    <w:rsid w:val="00C03218"/>
    <w:rsid w:val="00C032C8"/>
    <w:rsid w:val="00C03A93"/>
    <w:rsid w:val="00C03FEA"/>
    <w:rsid w:val="00C04E90"/>
    <w:rsid w:val="00C05911"/>
    <w:rsid w:val="00C05A00"/>
    <w:rsid w:val="00C05BDF"/>
    <w:rsid w:val="00C063CF"/>
    <w:rsid w:val="00C067FB"/>
    <w:rsid w:val="00C06AD4"/>
    <w:rsid w:val="00C070D9"/>
    <w:rsid w:val="00C072AC"/>
    <w:rsid w:val="00C07315"/>
    <w:rsid w:val="00C1044B"/>
    <w:rsid w:val="00C104AC"/>
    <w:rsid w:val="00C104B6"/>
    <w:rsid w:val="00C11500"/>
    <w:rsid w:val="00C120E0"/>
    <w:rsid w:val="00C12248"/>
    <w:rsid w:val="00C1275B"/>
    <w:rsid w:val="00C13E27"/>
    <w:rsid w:val="00C143C4"/>
    <w:rsid w:val="00C14C99"/>
    <w:rsid w:val="00C15B26"/>
    <w:rsid w:val="00C16579"/>
    <w:rsid w:val="00C17358"/>
    <w:rsid w:val="00C17EBB"/>
    <w:rsid w:val="00C206F9"/>
    <w:rsid w:val="00C211C2"/>
    <w:rsid w:val="00C21728"/>
    <w:rsid w:val="00C24335"/>
    <w:rsid w:val="00C2463E"/>
    <w:rsid w:val="00C24F54"/>
    <w:rsid w:val="00C24FBA"/>
    <w:rsid w:val="00C26593"/>
    <w:rsid w:val="00C26AAA"/>
    <w:rsid w:val="00C26D11"/>
    <w:rsid w:val="00C2709C"/>
    <w:rsid w:val="00C279B0"/>
    <w:rsid w:val="00C30B7A"/>
    <w:rsid w:val="00C311C5"/>
    <w:rsid w:val="00C31253"/>
    <w:rsid w:val="00C31406"/>
    <w:rsid w:val="00C31A82"/>
    <w:rsid w:val="00C322A3"/>
    <w:rsid w:val="00C325FA"/>
    <w:rsid w:val="00C32635"/>
    <w:rsid w:val="00C32CF8"/>
    <w:rsid w:val="00C336CF"/>
    <w:rsid w:val="00C3453C"/>
    <w:rsid w:val="00C34EC9"/>
    <w:rsid w:val="00C3543F"/>
    <w:rsid w:val="00C36947"/>
    <w:rsid w:val="00C372FC"/>
    <w:rsid w:val="00C37DFF"/>
    <w:rsid w:val="00C4262D"/>
    <w:rsid w:val="00C432C0"/>
    <w:rsid w:val="00C4333C"/>
    <w:rsid w:val="00C433F9"/>
    <w:rsid w:val="00C43871"/>
    <w:rsid w:val="00C4432B"/>
    <w:rsid w:val="00C446A7"/>
    <w:rsid w:val="00C449A6"/>
    <w:rsid w:val="00C44CB7"/>
    <w:rsid w:val="00C45329"/>
    <w:rsid w:val="00C455D0"/>
    <w:rsid w:val="00C45EFB"/>
    <w:rsid w:val="00C50075"/>
    <w:rsid w:val="00C50815"/>
    <w:rsid w:val="00C515A1"/>
    <w:rsid w:val="00C518C1"/>
    <w:rsid w:val="00C5199D"/>
    <w:rsid w:val="00C51FC0"/>
    <w:rsid w:val="00C537D1"/>
    <w:rsid w:val="00C54229"/>
    <w:rsid w:val="00C54DD8"/>
    <w:rsid w:val="00C554F9"/>
    <w:rsid w:val="00C55DC1"/>
    <w:rsid w:val="00C55E4F"/>
    <w:rsid w:val="00C5609F"/>
    <w:rsid w:val="00C5693D"/>
    <w:rsid w:val="00C56D74"/>
    <w:rsid w:val="00C606B6"/>
    <w:rsid w:val="00C6084E"/>
    <w:rsid w:val="00C60A63"/>
    <w:rsid w:val="00C60FA2"/>
    <w:rsid w:val="00C62021"/>
    <w:rsid w:val="00C6236B"/>
    <w:rsid w:val="00C629E8"/>
    <w:rsid w:val="00C63399"/>
    <w:rsid w:val="00C63B49"/>
    <w:rsid w:val="00C63C39"/>
    <w:rsid w:val="00C63DB2"/>
    <w:rsid w:val="00C648CD"/>
    <w:rsid w:val="00C64A40"/>
    <w:rsid w:val="00C64BE3"/>
    <w:rsid w:val="00C65AFE"/>
    <w:rsid w:val="00C6672E"/>
    <w:rsid w:val="00C66804"/>
    <w:rsid w:val="00C668A8"/>
    <w:rsid w:val="00C66D2A"/>
    <w:rsid w:val="00C66DE8"/>
    <w:rsid w:val="00C66F44"/>
    <w:rsid w:val="00C67058"/>
    <w:rsid w:val="00C679BD"/>
    <w:rsid w:val="00C7016A"/>
    <w:rsid w:val="00C722FE"/>
    <w:rsid w:val="00C72379"/>
    <w:rsid w:val="00C72AAF"/>
    <w:rsid w:val="00C73460"/>
    <w:rsid w:val="00C736B4"/>
    <w:rsid w:val="00C73721"/>
    <w:rsid w:val="00C73D09"/>
    <w:rsid w:val="00C76381"/>
    <w:rsid w:val="00C7660F"/>
    <w:rsid w:val="00C7678A"/>
    <w:rsid w:val="00C768A2"/>
    <w:rsid w:val="00C768AA"/>
    <w:rsid w:val="00C76FAF"/>
    <w:rsid w:val="00C778DD"/>
    <w:rsid w:val="00C77E3B"/>
    <w:rsid w:val="00C80324"/>
    <w:rsid w:val="00C80B1D"/>
    <w:rsid w:val="00C814A9"/>
    <w:rsid w:val="00C82555"/>
    <w:rsid w:val="00C828D6"/>
    <w:rsid w:val="00C83BE5"/>
    <w:rsid w:val="00C84250"/>
    <w:rsid w:val="00C852AF"/>
    <w:rsid w:val="00C87A5E"/>
    <w:rsid w:val="00C908EE"/>
    <w:rsid w:val="00C90C16"/>
    <w:rsid w:val="00C911A9"/>
    <w:rsid w:val="00C91BA4"/>
    <w:rsid w:val="00C91F5E"/>
    <w:rsid w:val="00C92A7F"/>
    <w:rsid w:val="00C951C0"/>
    <w:rsid w:val="00C955C4"/>
    <w:rsid w:val="00C961FD"/>
    <w:rsid w:val="00C96589"/>
    <w:rsid w:val="00CA000D"/>
    <w:rsid w:val="00CA0087"/>
    <w:rsid w:val="00CA0B82"/>
    <w:rsid w:val="00CA14D0"/>
    <w:rsid w:val="00CA16B1"/>
    <w:rsid w:val="00CA1A08"/>
    <w:rsid w:val="00CA2298"/>
    <w:rsid w:val="00CA2676"/>
    <w:rsid w:val="00CA2773"/>
    <w:rsid w:val="00CA27AE"/>
    <w:rsid w:val="00CA31D0"/>
    <w:rsid w:val="00CA31ED"/>
    <w:rsid w:val="00CA3B9F"/>
    <w:rsid w:val="00CA3ED7"/>
    <w:rsid w:val="00CA4804"/>
    <w:rsid w:val="00CA4C06"/>
    <w:rsid w:val="00CA53CA"/>
    <w:rsid w:val="00CA5BF3"/>
    <w:rsid w:val="00CA5CDD"/>
    <w:rsid w:val="00CA6AC5"/>
    <w:rsid w:val="00CA7C75"/>
    <w:rsid w:val="00CB0504"/>
    <w:rsid w:val="00CB0E82"/>
    <w:rsid w:val="00CB1485"/>
    <w:rsid w:val="00CB1BC5"/>
    <w:rsid w:val="00CB1DA1"/>
    <w:rsid w:val="00CB1E90"/>
    <w:rsid w:val="00CB34F5"/>
    <w:rsid w:val="00CB3B03"/>
    <w:rsid w:val="00CB3E1A"/>
    <w:rsid w:val="00CB47C2"/>
    <w:rsid w:val="00CB5FEB"/>
    <w:rsid w:val="00CB71A5"/>
    <w:rsid w:val="00CB7216"/>
    <w:rsid w:val="00CB756C"/>
    <w:rsid w:val="00CC066E"/>
    <w:rsid w:val="00CC06E6"/>
    <w:rsid w:val="00CC0DAE"/>
    <w:rsid w:val="00CC10B2"/>
    <w:rsid w:val="00CC154B"/>
    <w:rsid w:val="00CC178E"/>
    <w:rsid w:val="00CC2105"/>
    <w:rsid w:val="00CC3287"/>
    <w:rsid w:val="00CC4909"/>
    <w:rsid w:val="00CC4ABA"/>
    <w:rsid w:val="00CC51E2"/>
    <w:rsid w:val="00CC5767"/>
    <w:rsid w:val="00CC5CD3"/>
    <w:rsid w:val="00CC6B63"/>
    <w:rsid w:val="00CC7309"/>
    <w:rsid w:val="00CC7BA9"/>
    <w:rsid w:val="00CD06DC"/>
    <w:rsid w:val="00CD0DBD"/>
    <w:rsid w:val="00CD1AF6"/>
    <w:rsid w:val="00CD2562"/>
    <w:rsid w:val="00CD2AED"/>
    <w:rsid w:val="00CD380D"/>
    <w:rsid w:val="00CD39D0"/>
    <w:rsid w:val="00CD3E85"/>
    <w:rsid w:val="00CD4B55"/>
    <w:rsid w:val="00CD65B7"/>
    <w:rsid w:val="00CD66C0"/>
    <w:rsid w:val="00CD695D"/>
    <w:rsid w:val="00CD6B06"/>
    <w:rsid w:val="00CD6C71"/>
    <w:rsid w:val="00CD744F"/>
    <w:rsid w:val="00CD7B68"/>
    <w:rsid w:val="00CD7E79"/>
    <w:rsid w:val="00CE0008"/>
    <w:rsid w:val="00CE036A"/>
    <w:rsid w:val="00CE07D2"/>
    <w:rsid w:val="00CE09F8"/>
    <w:rsid w:val="00CE1671"/>
    <w:rsid w:val="00CE17C5"/>
    <w:rsid w:val="00CE2400"/>
    <w:rsid w:val="00CE26B9"/>
    <w:rsid w:val="00CE3162"/>
    <w:rsid w:val="00CE36E1"/>
    <w:rsid w:val="00CE3AA8"/>
    <w:rsid w:val="00CE3E4D"/>
    <w:rsid w:val="00CE4684"/>
    <w:rsid w:val="00CE46F5"/>
    <w:rsid w:val="00CE5B1E"/>
    <w:rsid w:val="00CE5C70"/>
    <w:rsid w:val="00CE6014"/>
    <w:rsid w:val="00CE6253"/>
    <w:rsid w:val="00CE74DB"/>
    <w:rsid w:val="00CE7D6C"/>
    <w:rsid w:val="00CF02A3"/>
    <w:rsid w:val="00CF349B"/>
    <w:rsid w:val="00CF39A6"/>
    <w:rsid w:val="00CF3C43"/>
    <w:rsid w:val="00CF43A1"/>
    <w:rsid w:val="00CF532B"/>
    <w:rsid w:val="00CF557C"/>
    <w:rsid w:val="00CF5AB5"/>
    <w:rsid w:val="00CF66B5"/>
    <w:rsid w:val="00CF6EC1"/>
    <w:rsid w:val="00D008D8"/>
    <w:rsid w:val="00D00988"/>
    <w:rsid w:val="00D00D20"/>
    <w:rsid w:val="00D01300"/>
    <w:rsid w:val="00D024F7"/>
    <w:rsid w:val="00D02C82"/>
    <w:rsid w:val="00D02FE3"/>
    <w:rsid w:val="00D03680"/>
    <w:rsid w:val="00D04665"/>
    <w:rsid w:val="00D0544E"/>
    <w:rsid w:val="00D062D2"/>
    <w:rsid w:val="00D10695"/>
    <w:rsid w:val="00D109D2"/>
    <w:rsid w:val="00D122D4"/>
    <w:rsid w:val="00D15A4E"/>
    <w:rsid w:val="00D164BA"/>
    <w:rsid w:val="00D165E4"/>
    <w:rsid w:val="00D167E1"/>
    <w:rsid w:val="00D1693C"/>
    <w:rsid w:val="00D16E7F"/>
    <w:rsid w:val="00D1749C"/>
    <w:rsid w:val="00D20736"/>
    <w:rsid w:val="00D20800"/>
    <w:rsid w:val="00D20A64"/>
    <w:rsid w:val="00D20FF8"/>
    <w:rsid w:val="00D21126"/>
    <w:rsid w:val="00D212F9"/>
    <w:rsid w:val="00D21C1E"/>
    <w:rsid w:val="00D228DF"/>
    <w:rsid w:val="00D228FF"/>
    <w:rsid w:val="00D22C77"/>
    <w:rsid w:val="00D22E79"/>
    <w:rsid w:val="00D23627"/>
    <w:rsid w:val="00D24F1A"/>
    <w:rsid w:val="00D266E9"/>
    <w:rsid w:val="00D271A4"/>
    <w:rsid w:val="00D27668"/>
    <w:rsid w:val="00D27942"/>
    <w:rsid w:val="00D300B0"/>
    <w:rsid w:val="00D31213"/>
    <w:rsid w:val="00D31954"/>
    <w:rsid w:val="00D32002"/>
    <w:rsid w:val="00D322CA"/>
    <w:rsid w:val="00D32490"/>
    <w:rsid w:val="00D32AD6"/>
    <w:rsid w:val="00D33A69"/>
    <w:rsid w:val="00D34C06"/>
    <w:rsid w:val="00D350EC"/>
    <w:rsid w:val="00D352B8"/>
    <w:rsid w:val="00D35605"/>
    <w:rsid w:val="00D3574B"/>
    <w:rsid w:val="00D35C0A"/>
    <w:rsid w:val="00D36375"/>
    <w:rsid w:val="00D36D18"/>
    <w:rsid w:val="00D36E47"/>
    <w:rsid w:val="00D37085"/>
    <w:rsid w:val="00D40C93"/>
    <w:rsid w:val="00D425E7"/>
    <w:rsid w:val="00D42B20"/>
    <w:rsid w:val="00D43515"/>
    <w:rsid w:val="00D439CC"/>
    <w:rsid w:val="00D4412F"/>
    <w:rsid w:val="00D44224"/>
    <w:rsid w:val="00D44B53"/>
    <w:rsid w:val="00D44E5F"/>
    <w:rsid w:val="00D452DE"/>
    <w:rsid w:val="00D45A68"/>
    <w:rsid w:val="00D45B59"/>
    <w:rsid w:val="00D46519"/>
    <w:rsid w:val="00D46BF1"/>
    <w:rsid w:val="00D47E71"/>
    <w:rsid w:val="00D52656"/>
    <w:rsid w:val="00D5293E"/>
    <w:rsid w:val="00D534CB"/>
    <w:rsid w:val="00D55094"/>
    <w:rsid w:val="00D55C29"/>
    <w:rsid w:val="00D55E06"/>
    <w:rsid w:val="00D562D0"/>
    <w:rsid w:val="00D5726D"/>
    <w:rsid w:val="00D577BB"/>
    <w:rsid w:val="00D57DCE"/>
    <w:rsid w:val="00D60CB3"/>
    <w:rsid w:val="00D6179C"/>
    <w:rsid w:val="00D62249"/>
    <w:rsid w:val="00D6389E"/>
    <w:rsid w:val="00D64815"/>
    <w:rsid w:val="00D64DDE"/>
    <w:rsid w:val="00D64EB5"/>
    <w:rsid w:val="00D6568A"/>
    <w:rsid w:val="00D6673D"/>
    <w:rsid w:val="00D668CA"/>
    <w:rsid w:val="00D6717A"/>
    <w:rsid w:val="00D67646"/>
    <w:rsid w:val="00D67B58"/>
    <w:rsid w:val="00D7003C"/>
    <w:rsid w:val="00D70E7C"/>
    <w:rsid w:val="00D70ED8"/>
    <w:rsid w:val="00D710F8"/>
    <w:rsid w:val="00D722CD"/>
    <w:rsid w:val="00D72F9A"/>
    <w:rsid w:val="00D73713"/>
    <w:rsid w:val="00D73967"/>
    <w:rsid w:val="00D73D78"/>
    <w:rsid w:val="00D74218"/>
    <w:rsid w:val="00D74B65"/>
    <w:rsid w:val="00D74C36"/>
    <w:rsid w:val="00D75765"/>
    <w:rsid w:val="00D766C5"/>
    <w:rsid w:val="00D769EC"/>
    <w:rsid w:val="00D77311"/>
    <w:rsid w:val="00D7762F"/>
    <w:rsid w:val="00D777E2"/>
    <w:rsid w:val="00D77B45"/>
    <w:rsid w:val="00D77BE1"/>
    <w:rsid w:val="00D77C87"/>
    <w:rsid w:val="00D803BA"/>
    <w:rsid w:val="00D81045"/>
    <w:rsid w:val="00D8124D"/>
    <w:rsid w:val="00D81579"/>
    <w:rsid w:val="00D81C6A"/>
    <w:rsid w:val="00D81EBD"/>
    <w:rsid w:val="00D81F07"/>
    <w:rsid w:val="00D82531"/>
    <w:rsid w:val="00D8283F"/>
    <w:rsid w:val="00D84787"/>
    <w:rsid w:val="00D84969"/>
    <w:rsid w:val="00D852F8"/>
    <w:rsid w:val="00D855E9"/>
    <w:rsid w:val="00D856D1"/>
    <w:rsid w:val="00D85AD7"/>
    <w:rsid w:val="00D85B65"/>
    <w:rsid w:val="00D85BEE"/>
    <w:rsid w:val="00D860EC"/>
    <w:rsid w:val="00D860EF"/>
    <w:rsid w:val="00D8621B"/>
    <w:rsid w:val="00D86251"/>
    <w:rsid w:val="00D86F8A"/>
    <w:rsid w:val="00D872FF"/>
    <w:rsid w:val="00D874A5"/>
    <w:rsid w:val="00D879FE"/>
    <w:rsid w:val="00D87D69"/>
    <w:rsid w:val="00D9014D"/>
    <w:rsid w:val="00D90A51"/>
    <w:rsid w:val="00D91117"/>
    <w:rsid w:val="00D91A11"/>
    <w:rsid w:val="00D91C90"/>
    <w:rsid w:val="00D9258D"/>
    <w:rsid w:val="00D92DAE"/>
    <w:rsid w:val="00D9332F"/>
    <w:rsid w:val="00D93C35"/>
    <w:rsid w:val="00D94902"/>
    <w:rsid w:val="00D953BA"/>
    <w:rsid w:val="00D95DCE"/>
    <w:rsid w:val="00D95E34"/>
    <w:rsid w:val="00D95EFE"/>
    <w:rsid w:val="00D961E3"/>
    <w:rsid w:val="00D9754F"/>
    <w:rsid w:val="00D97B95"/>
    <w:rsid w:val="00DA0158"/>
    <w:rsid w:val="00DA19E5"/>
    <w:rsid w:val="00DA2BB2"/>
    <w:rsid w:val="00DA2C11"/>
    <w:rsid w:val="00DA6935"/>
    <w:rsid w:val="00DA6E93"/>
    <w:rsid w:val="00DA7DB8"/>
    <w:rsid w:val="00DA7FF0"/>
    <w:rsid w:val="00DB0995"/>
    <w:rsid w:val="00DB1266"/>
    <w:rsid w:val="00DB12AB"/>
    <w:rsid w:val="00DB1B09"/>
    <w:rsid w:val="00DB1D88"/>
    <w:rsid w:val="00DB2B6B"/>
    <w:rsid w:val="00DB3188"/>
    <w:rsid w:val="00DB3D78"/>
    <w:rsid w:val="00DB612A"/>
    <w:rsid w:val="00DB71E4"/>
    <w:rsid w:val="00DB73C5"/>
    <w:rsid w:val="00DC086E"/>
    <w:rsid w:val="00DC0E68"/>
    <w:rsid w:val="00DC1051"/>
    <w:rsid w:val="00DC24CC"/>
    <w:rsid w:val="00DC29C9"/>
    <w:rsid w:val="00DC3BB6"/>
    <w:rsid w:val="00DC3C5B"/>
    <w:rsid w:val="00DC5138"/>
    <w:rsid w:val="00DC525E"/>
    <w:rsid w:val="00DC5300"/>
    <w:rsid w:val="00DC53BF"/>
    <w:rsid w:val="00DC58F9"/>
    <w:rsid w:val="00DC5ACF"/>
    <w:rsid w:val="00DC6004"/>
    <w:rsid w:val="00DC6A36"/>
    <w:rsid w:val="00DC7257"/>
    <w:rsid w:val="00DC72BE"/>
    <w:rsid w:val="00DC754B"/>
    <w:rsid w:val="00DC7693"/>
    <w:rsid w:val="00DC794A"/>
    <w:rsid w:val="00DD14FE"/>
    <w:rsid w:val="00DD1E25"/>
    <w:rsid w:val="00DD26CE"/>
    <w:rsid w:val="00DD2762"/>
    <w:rsid w:val="00DD28BC"/>
    <w:rsid w:val="00DD2E91"/>
    <w:rsid w:val="00DD30FF"/>
    <w:rsid w:val="00DD3DBD"/>
    <w:rsid w:val="00DD45A9"/>
    <w:rsid w:val="00DD4607"/>
    <w:rsid w:val="00DD49DA"/>
    <w:rsid w:val="00DD5221"/>
    <w:rsid w:val="00DD6C80"/>
    <w:rsid w:val="00DD6CB2"/>
    <w:rsid w:val="00DD7688"/>
    <w:rsid w:val="00DD796A"/>
    <w:rsid w:val="00DD7C13"/>
    <w:rsid w:val="00DE2640"/>
    <w:rsid w:val="00DE36C8"/>
    <w:rsid w:val="00DE43D3"/>
    <w:rsid w:val="00DE45BE"/>
    <w:rsid w:val="00DE51EB"/>
    <w:rsid w:val="00DE73E8"/>
    <w:rsid w:val="00DE73F7"/>
    <w:rsid w:val="00DE740D"/>
    <w:rsid w:val="00DE799E"/>
    <w:rsid w:val="00DF091B"/>
    <w:rsid w:val="00DF0CDA"/>
    <w:rsid w:val="00DF0D04"/>
    <w:rsid w:val="00DF0EF4"/>
    <w:rsid w:val="00DF1846"/>
    <w:rsid w:val="00DF1C17"/>
    <w:rsid w:val="00DF1E82"/>
    <w:rsid w:val="00DF2111"/>
    <w:rsid w:val="00DF387E"/>
    <w:rsid w:val="00DF3EEE"/>
    <w:rsid w:val="00DF590D"/>
    <w:rsid w:val="00DF5CD6"/>
    <w:rsid w:val="00DF71A4"/>
    <w:rsid w:val="00DF74AF"/>
    <w:rsid w:val="00DF77F9"/>
    <w:rsid w:val="00DF7ED3"/>
    <w:rsid w:val="00E0097B"/>
    <w:rsid w:val="00E0120B"/>
    <w:rsid w:val="00E01ECE"/>
    <w:rsid w:val="00E02167"/>
    <w:rsid w:val="00E0325A"/>
    <w:rsid w:val="00E03EF9"/>
    <w:rsid w:val="00E0473E"/>
    <w:rsid w:val="00E047DB"/>
    <w:rsid w:val="00E0554B"/>
    <w:rsid w:val="00E05A12"/>
    <w:rsid w:val="00E05BE5"/>
    <w:rsid w:val="00E05E1F"/>
    <w:rsid w:val="00E10322"/>
    <w:rsid w:val="00E105CA"/>
    <w:rsid w:val="00E108D4"/>
    <w:rsid w:val="00E10983"/>
    <w:rsid w:val="00E110C2"/>
    <w:rsid w:val="00E13EAC"/>
    <w:rsid w:val="00E140D7"/>
    <w:rsid w:val="00E14101"/>
    <w:rsid w:val="00E144B1"/>
    <w:rsid w:val="00E14555"/>
    <w:rsid w:val="00E16A8C"/>
    <w:rsid w:val="00E17D0F"/>
    <w:rsid w:val="00E2047A"/>
    <w:rsid w:val="00E20B17"/>
    <w:rsid w:val="00E20E56"/>
    <w:rsid w:val="00E21303"/>
    <w:rsid w:val="00E214FD"/>
    <w:rsid w:val="00E21873"/>
    <w:rsid w:val="00E22C66"/>
    <w:rsid w:val="00E2459A"/>
    <w:rsid w:val="00E24C22"/>
    <w:rsid w:val="00E2533F"/>
    <w:rsid w:val="00E25718"/>
    <w:rsid w:val="00E26326"/>
    <w:rsid w:val="00E26851"/>
    <w:rsid w:val="00E26CCC"/>
    <w:rsid w:val="00E2703C"/>
    <w:rsid w:val="00E274E8"/>
    <w:rsid w:val="00E304CD"/>
    <w:rsid w:val="00E30BFF"/>
    <w:rsid w:val="00E3199E"/>
    <w:rsid w:val="00E322A0"/>
    <w:rsid w:val="00E32F80"/>
    <w:rsid w:val="00E33998"/>
    <w:rsid w:val="00E34812"/>
    <w:rsid w:val="00E3523F"/>
    <w:rsid w:val="00E353C2"/>
    <w:rsid w:val="00E36A5B"/>
    <w:rsid w:val="00E37332"/>
    <w:rsid w:val="00E376AF"/>
    <w:rsid w:val="00E4055D"/>
    <w:rsid w:val="00E40EB5"/>
    <w:rsid w:val="00E410C6"/>
    <w:rsid w:val="00E41934"/>
    <w:rsid w:val="00E41C20"/>
    <w:rsid w:val="00E42310"/>
    <w:rsid w:val="00E4234E"/>
    <w:rsid w:val="00E4266A"/>
    <w:rsid w:val="00E4309C"/>
    <w:rsid w:val="00E4454D"/>
    <w:rsid w:val="00E44959"/>
    <w:rsid w:val="00E45168"/>
    <w:rsid w:val="00E45905"/>
    <w:rsid w:val="00E461C6"/>
    <w:rsid w:val="00E478D4"/>
    <w:rsid w:val="00E514B2"/>
    <w:rsid w:val="00E52103"/>
    <w:rsid w:val="00E52DCE"/>
    <w:rsid w:val="00E535FB"/>
    <w:rsid w:val="00E537BC"/>
    <w:rsid w:val="00E53820"/>
    <w:rsid w:val="00E539DF"/>
    <w:rsid w:val="00E53BB5"/>
    <w:rsid w:val="00E542D7"/>
    <w:rsid w:val="00E54C21"/>
    <w:rsid w:val="00E54CFD"/>
    <w:rsid w:val="00E5507C"/>
    <w:rsid w:val="00E5528A"/>
    <w:rsid w:val="00E57697"/>
    <w:rsid w:val="00E57EC9"/>
    <w:rsid w:val="00E608D6"/>
    <w:rsid w:val="00E60956"/>
    <w:rsid w:val="00E6103B"/>
    <w:rsid w:val="00E61263"/>
    <w:rsid w:val="00E620B2"/>
    <w:rsid w:val="00E62EB1"/>
    <w:rsid w:val="00E63258"/>
    <w:rsid w:val="00E632C7"/>
    <w:rsid w:val="00E63F84"/>
    <w:rsid w:val="00E63F8C"/>
    <w:rsid w:val="00E640AE"/>
    <w:rsid w:val="00E64263"/>
    <w:rsid w:val="00E66E3E"/>
    <w:rsid w:val="00E6733D"/>
    <w:rsid w:val="00E6797E"/>
    <w:rsid w:val="00E67AE6"/>
    <w:rsid w:val="00E70097"/>
    <w:rsid w:val="00E72B40"/>
    <w:rsid w:val="00E73334"/>
    <w:rsid w:val="00E746CA"/>
    <w:rsid w:val="00E74A48"/>
    <w:rsid w:val="00E75024"/>
    <w:rsid w:val="00E75962"/>
    <w:rsid w:val="00E76468"/>
    <w:rsid w:val="00E76492"/>
    <w:rsid w:val="00E76D4C"/>
    <w:rsid w:val="00E803EE"/>
    <w:rsid w:val="00E80686"/>
    <w:rsid w:val="00E8077C"/>
    <w:rsid w:val="00E81D91"/>
    <w:rsid w:val="00E82537"/>
    <w:rsid w:val="00E8309B"/>
    <w:rsid w:val="00E830C9"/>
    <w:rsid w:val="00E83F79"/>
    <w:rsid w:val="00E84977"/>
    <w:rsid w:val="00E85305"/>
    <w:rsid w:val="00E85516"/>
    <w:rsid w:val="00E8587D"/>
    <w:rsid w:val="00E86887"/>
    <w:rsid w:val="00E87F69"/>
    <w:rsid w:val="00E90305"/>
    <w:rsid w:val="00E90956"/>
    <w:rsid w:val="00E90ACD"/>
    <w:rsid w:val="00E91248"/>
    <w:rsid w:val="00E915C5"/>
    <w:rsid w:val="00E919A6"/>
    <w:rsid w:val="00E91A37"/>
    <w:rsid w:val="00E91C15"/>
    <w:rsid w:val="00E9231C"/>
    <w:rsid w:val="00E92C55"/>
    <w:rsid w:val="00E933DE"/>
    <w:rsid w:val="00E9439C"/>
    <w:rsid w:val="00E95CD0"/>
    <w:rsid w:val="00E972C9"/>
    <w:rsid w:val="00E97C8B"/>
    <w:rsid w:val="00E97EB8"/>
    <w:rsid w:val="00EA02BF"/>
    <w:rsid w:val="00EA1585"/>
    <w:rsid w:val="00EA1CBD"/>
    <w:rsid w:val="00EA1FD8"/>
    <w:rsid w:val="00EA4A35"/>
    <w:rsid w:val="00EA4B68"/>
    <w:rsid w:val="00EA4EF6"/>
    <w:rsid w:val="00EA5EFB"/>
    <w:rsid w:val="00EA7431"/>
    <w:rsid w:val="00EA74ED"/>
    <w:rsid w:val="00EA7DAC"/>
    <w:rsid w:val="00EB011B"/>
    <w:rsid w:val="00EB0653"/>
    <w:rsid w:val="00EB086D"/>
    <w:rsid w:val="00EB0FBE"/>
    <w:rsid w:val="00EB1AF1"/>
    <w:rsid w:val="00EB1B4D"/>
    <w:rsid w:val="00EB21AF"/>
    <w:rsid w:val="00EB2A21"/>
    <w:rsid w:val="00EB2D88"/>
    <w:rsid w:val="00EB474F"/>
    <w:rsid w:val="00EB4A80"/>
    <w:rsid w:val="00EB5B12"/>
    <w:rsid w:val="00EB6D69"/>
    <w:rsid w:val="00EC0C37"/>
    <w:rsid w:val="00EC0E67"/>
    <w:rsid w:val="00EC194A"/>
    <w:rsid w:val="00EC20EC"/>
    <w:rsid w:val="00EC256D"/>
    <w:rsid w:val="00EC273A"/>
    <w:rsid w:val="00EC3454"/>
    <w:rsid w:val="00EC45A9"/>
    <w:rsid w:val="00EC48A8"/>
    <w:rsid w:val="00EC4900"/>
    <w:rsid w:val="00EC65B7"/>
    <w:rsid w:val="00EC6651"/>
    <w:rsid w:val="00EC7B20"/>
    <w:rsid w:val="00EC7C80"/>
    <w:rsid w:val="00ED06EC"/>
    <w:rsid w:val="00ED08A6"/>
    <w:rsid w:val="00ED0D15"/>
    <w:rsid w:val="00ED0D7B"/>
    <w:rsid w:val="00ED0F0B"/>
    <w:rsid w:val="00ED1746"/>
    <w:rsid w:val="00ED1E35"/>
    <w:rsid w:val="00ED2C3B"/>
    <w:rsid w:val="00ED3E28"/>
    <w:rsid w:val="00ED3F8C"/>
    <w:rsid w:val="00ED4EFC"/>
    <w:rsid w:val="00ED5249"/>
    <w:rsid w:val="00ED5915"/>
    <w:rsid w:val="00ED65F8"/>
    <w:rsid w:val="00ED6619"/>
    <w:rsid w:val="00ED6FA8"/>
    <w:rsid w:val="00ED793A"/>
    <w:rsid w:val="00ED7BF0"/>
    <w:rsid w:val="00EE08E0"/>
    <w:rsid w:val="00EE1324"/>
    <w:rsid w:val="00EE28D3"/>
    <w:rsid w:val="00EE3D61"/>
    <w:rsid w:val="00EE4357"/>
    <w:rsid w:val="00EE4681"/>
    <w:rsid w:val="00EE46AC"/>
    <w:rsid w:val="00EE494C"/>
    <w:rsid w:val="00EE4B47"/>
    <w:rsid w:val="00EE55E2"/>
    <w:rsid w:val="00EE64A7"/>
    <w:rsid w:val="00EE6613"/>
    <w:rsid w:val="00EE693B"/>
    <w:rsid w:val="00EE6B80"/>
    <w:rsid w:val="00EE6D77"/>
    <w:rsid w:val="00EE72BF"/>
    <w:rsid w:val="00EE75F8"/>
    <w:rsid w:val="00EE7872"/>
    <w:rsid w:val="00EF0220"/>
    <w:rsid w:val="00EF04BD"/>
    <w:rsid w:val="00EF07C6"/>
    <w:rsid w:val="00EF0961"/>
    <w:rsid w:val="00EF0D06"/>
    <w:rsid w:val="00EF142F"/>
    <w:rsid w:val="00EF2CC5"/>
    <w:rsid w:val="00EF43E5"/>
    <w:rsid w:val="00EF4B25"/>
    <w:rsid w:val="00EF500F"/>
    <w:rsid w:val="00EF5345"/>
    <w:rsid w:val="00EF5403"/>
    <w:rsid w:val="00EF5493"/>
    <w:rsid w:val="00EF5A60"/>
    <w:rsid w:val="00EF666C"/>
    <w:rsid w:val="00EF6732"/>
    <w:rsid w:val="00EF77FD"/>
    <w:rsid w:val="00F00933"/>
    <w:rsid w:val="00F00CCF"/>
    <w:rsid w:val="00F01082"/>
    <w:rsid w:val="00F01210"/>
    <w:rsid w:val="00F016C7"/>
    <w:rsid w:val="00F01E1E"/>
    <w:rsid w:val="00F01E2E"/>
    <w:rsid w:val="00F02406"/>
    <w:rsid w:val="00F02B18"/>
    <w:rsid w:val="00F02C42"/>
    <w:rsid w:val="00F03466"/>
    <w:rsid w:val="00F04071"/>
    <w:rsid w:val="00F04129"/>
    <w:rsid w:val="00F046BA"/>
    <w:rsid w:val="00F04F1E"/>
    <w:rsid w:val="00F05290"/>
    <w:rsid w:val="00F060F1"/>
    <w:rsid w:val="00F07D6E"/>
    <w:rsid w:val="00F10327"/>
    <w:rsid w:val="00F10450"/>
    <w:rsid w:val="00F10D75"/>
    <w:rsid w:val="00F1106E"/>
    <w:rsid w:val="00F11108"/>
    <w:rsid w:val="00F12495"/>
    <w:rsid w:val="00F1320C"/>
    <w:rsid w:val="00F1324C"/>
    <w:rsid w:val="00F13DD3"/>
    <w:rsid w:val="00F142F2"/>
    <w:rsid w:val="00F150CD"/>
    <w:rsid w:val="00F15526"/>
    <w:rsid w:val="00F15CD5"/>
    <w:rsid w:val="00F15E37"/>
    <w:rsid w:val="00F1601E"/>
    <w:rsid w:val="00F16234"/>
    <w:rsid w:val="00F16447"/>
    <w:rsid w:val="00F17069"/>
    <w:rsid w:val="00F176C2"/>
    <w:rsid w:val="00F207DD"/>
    <w:rsid w:val="00F209E8"/>
    <w:rsid w:val="00F20BB5"/>
    <w:rsid w:val="00F22183"/>
    <w:rsid w:val="00F2258A"/>
    <w:rsid w:val="00F2307B"/>
    <w:rsid w:val="00F234FA"/>
    <w:rsid w:val="00F23CBB"/>
    <w:rsid w:val="00F23F86"/>
    <w:rsid w:val="00F23FAA"/>
    <w:rsid w:val="00F26C50"/>
    <w:rsid w:val="00F271A5"/>
    <w:rsid w:val="00F30916"/>
    <w:rsid w:val="00F30D02"/>
    <w:rsid w:val="00F31671"/>
    <w:rsid w:val="00F31A31"/>
    <w:rsid w:val="00F3205D"/>
    <w:rsid w:val="00F32ED4"/>
    <w:rsid w:val="00F33416"/>
    <w:rsid w:val="00F33DF4"/>
    <w:rsid w:val="00F34384"/>
    <w:rsid w:val="00F348C1"/>
    <w:rsid w:val="00F34CA0"/>
    <w:rsid w:val="00F350BD"/>
    <w:rsid w:val="00F354AC"/>
    <w:rsid w:val="00F379C8"/>
    <w:rsid w:val="00F37D13"/>
    <w:rsid w:val="00F37F40"/>
    <w:rsid w:val="00F40CD5"/>
    <w:rsid w:val="00F41029"/>
    <w:rsid w:val="00F41C62"/>
    <w:rsid w:val="00F4334D"/>
    <w:rsid w:val="00F43DEC"/>
    <w:rsid w:val="00F45D11"/>
    <w:rsid w:val="00F472E2"/>
    <w:rsid w:val="00F472FE"/>
    <w:rsid w:val="00F4774F"/>
    <w:rsid w:val="00F47AF3"/>
    <w:rsid w:val="00F47BEC"/>
    <w:rsid w:val="00F5015C"/>
    <w:rsid w:val="00F50369"/>
    <w:rsid w:val="00F5127B"/>
    <w:rsid w:val="00F512B9"/>
    <w:rsid w:val="00F513D5"/>
    <w:rsid w:val="00F52D5E"/>
    <w:rsid w:val="00F534BB"/>
    <w:rsid w:val="00F534E8"/>
    <w:rsid w:val="00F534F1"/>
    <w:rsid w:val="00F54E73"/>
    <w:rsid w:val="00F5509A"/>
    <w:rsid w:val="00F55C3A"/>
    <w:rsid w:val="00F55C48"/>
    <w:rsid w:val="00F5623C"/>
    <w:rsid w:val="00F60890"/>
    <w:rsid w:val="00F6092C"/>
    <w:rsid w:val="00F60B97"/>
    <w:rsid w:val="00F619D9"/>
    <w:rsid w:val="00F62895"/>
    <w:rsid w:val="00F6358E"/>
    <w:rsid w:val="00F63F28"/>
    <w:rsid w:val="00F64412"/>
    <w:rsid w:val="00F64ACD"/>
    <w:rsid w:val="00F64EBA"/>
    <w:rsid w:val="00F650E5"/>
    <w:rsid w:val="00F650FA"/>
    <w:rsid w:val="00F6511C"/>
    <w:rsid w:val="00F65175"/>
    <w:rsid w:val="00F65CD7"/>
    <w:rsid w:val="00F66AA1"/>
    <w:rsid w:val="00F70DF0"/>
    <w:rsid w:val="00F70FC1"/>
    <w:rsid w:val="00F71843"/>
    <w:rsid w:val="00F7198A"/>
    <w:rsid w:val="00F71E28"/>
    <w:rsid w:val="00F72A66"/>
    <w:rsid w:val="00F73060"/>
    <w:rsid w:val="00F73B8F"/>
    <w:rsid w:val="00F73FE5"/>
    <w:rsid w:val="00F745A0"/>
    <w:rsid w:val="00F771F1"/>
    <w:rsid w:val="00F775D6"/>
    <w:rsid w:val="00F77CB3"/>
    <w:rsid w:val="00F8020C"/>
    <w:rsid w:val="00F80801"/>
    <w:rsid w:val="00F81743"/>
    <w:rsid w:val="00F81B40"/>
    <w:rsid w:val="00F81F92"/>
    <w:rsid w:val="00F8212F"/>
    <w:rsid w:val="00F8470E"/>
    <w:rsid w:val="00F84F19"/>
    <w:rsid w:val="00F85851"/>
    <w:rsid w:val="00F8747F"/>
    <w:rsid w:val="00F907A0"/>
    <w:rsid w:val="00F91547"/>
    <w:rsid w:val="00F91789"/>
    <w:rsid w:val="00F9198A"/>
    <w:rsid w:val="00F9225D"/>
    <w:rsid w:val="00F9250E"/>
    <w:rsid w:val="00F927BD"/>
    <w:rsid w:val="00F9385B"/>
    <w:rsid w:val="00F939AF"/>
    <w:rsid w:val="00F93ED7"/>
    <w:rsid w:val="00F93F7F"/>
    <w:rsid w:val="00F940C3"/>
    <w:rsid w:val="00F94B75"/>
    <w:rsid w:val="00F95932"/>
    <w:rsid w:val="00F95E30"/>
    <w:rsid w:val="00F96086"/>
    <w:rsid w:val="00F96922"/>
    <w:rsid w:val="00F96B94"/>
    <w:rsid w:val="00F96F03"/>
    <w:rsid w:val="00F97CD4"/>
    <w:rsid w:val="00FA1939"/>
    <w:rsid w:val="00FA1CA1"/>
    <w:rsid w:val="00FA1D3F"/>
    <w:rsid w:val="00FA3662"/>
    <w:rsid w:val="00FA42BA"/>
    <w:rsid w:val="00FA5952"/>
    <w:rsid w:val="00FA5EB4"/>
    <w:rsid w:val="00FA6B00"/>
    <w:rsid w:val="00FA6DBC"/>
    <w:rsid w:val="00FA783F"/>
    <w:rsid w:val="00FB01B7"/>
    <w:rsid w:val="00FB0DE6"/>
    <w:rsid w:val="00FB21CB"/>
    <w:rsid w:val="00FB24F7"/>
    <w:rsid w:val="00FB255A"/>
    <w:rsid w:val="00FB2CD8"/>
    <w:rsid w:val="00FB32D4"/>
    <w:rsid w:val="00FB3EDD"/>
    <w:rsid w:val="00FB40FF"/>
    <w:rsid w:val="00FB4AB3"/>
    <w:rsid w:val="00FB5451"/>
    <w:rsid w:val="00FB5C43"/>
    <w:rsid w:val="00FB616A"/>
    <w:rsid w:val="00FB675F"/>
    <w:rsid w:val="00FB70E9"/>
    <w:rsid w:val="00FB7516"/>
    <w:rsid w:val="00FB76AD"/>
    <w:rsid w:val="00FC0CCE"/>
    <w:rsid w:val="00FC1EF2"/>
    <w:rsid w:val="00FC292A"/>
    <w:rsid w:val="00FC3794"/>
    <w:rsid w:val="00FC45EF"/>
    <w:rsid w:val="00FC5007"/>
    <w:rsid w:val="00FC62C2"/>
    <w:rsid w:val="00FC702C"/>
    <w:rsid w:val="00FD034D"/>
    <w:rsid w:val="00FD0BCB"/>
    <w:rsid w:val="00FD1588"/>
    <w:rsid w:val="00FD1759"/>
    <w:rsid w:val="00FD1CA1"/>
    <w:rsid w:val="00FD1EB2"/>
    <w:rsid w:val="00FD1FA3"/>
    <w:rsid w:val="00FD20A1"/>
    <w:rsid w:val="00FD3746"/>
    <w:rsid w:val="00FD4259"/>
    <w:rsid w:val="00FD4E26"/>
    <w:rsid w:val="00FD5B6B"/>
    <w:rsid w:val="00FD5EBD"/>
    <w:rsid w:val="00FD6903"/>
    <w:rsid w:val="00FD70B6"/>
    <w:rsid w:val="00FD73C7"/>
    <w:rsid w:val="00FD78B4"/>
    <w:rsid w:val="00FE0264"/>
    <w:rsid w:val="00FE05D0"/>
    <w:rsid w:val="00FE0E52"/>
    <w:rsid w:val="00FE11C9"/>
    <w:rsid w:val="00FE1522"/>
    <w:rsid w:val="00FE180B"/>
    <w:rsid w:val="00FE189E"/>
    <w:rsid w:val="00FE1F75"/>
    <w:rsid w:val="00FE1FE4"/>
    <w:rsid w:val="00FE2C8C"/>
    <w:rsid w:val="00FE3575"/>
    <w:rsid w:val="00FE4504"/>
    <w:rsid w:val="00FE4671"/>
    <w:rsid w:val="00FE52F1"/>
    <w:rsid w:val="00FE5BBB"/>
    <w:rsid w:val="00FE7038"/>
    <w:rsid w:val="00FE7880"/>
    <w:rsid w:val="00FF1276"/>
    <w:rsid w:val="00FF1728"/>
    <w:rsid w:val="00FF1742"/>
    <w:rsid w:val="00FF1771"/>
    <w:rsid w:val="00FF25F9"/>
    <w:rsid w:val="00FF2647"/>
    <w:rsid w:val="00FF3AB0"/>
    <w:rsid w:val="00FF4104"/>
    <w:rsid w:val="00FF4548"/>
    <w:rsid w:val="00FF4A68"/>
    <w:rsid w:val="00FF4A70"/>
    <w:rsid w:val="00FF4E59"/>
    <w:rsid w:val="00FF59CE"/>
    <w:rsid w:val="00FF5AEE"/>
    <w:rsid w:val="00FF6C74"/>
    <w:rsid w:val="00FF7B81"/>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2604413E"/>
  <w15:chartTrackingRefBased/>
  <w15:docId w15:val="{1F7E08F6-0F49-4EAC-B486-0D3C58E8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B8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83B40"/>
    <w:pPr>
      <w:tabs>
        <w:tab w:val="center" w:pos="4320"/>
        <w:tab w:val="right" w:pos="864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rFonts w:ascii="Courier 10 pitch" w:hAnsi="Courier 10 pitch"/>
      <w:b/>
      <w:sz w:val="48"/>
    </w:rPr>
  </w:style>
  <w:style w:type="paragraph" w:customStyle="1" w:styleId="H2">
    <w:name w:val="H2"/>
    <w:basedOn w:val="Normal"/>
    <w:pPr>
      <w:widowControl w:val="0"/>
    </w:pPr>
    <w:rPr>
      <w:rFonts w:ascii="Courier 10 pitch" w:hAnsi="Courier 10 pitch"/>
      <w:b/>
      <w:sz w:val="36"/>
    </w:rPr>
  </w:style>
  <w:style w:type="paragraph" w:customStyle="1" w:styleId="H3">
    <w:name w:val="H3"/>
    <w:basedOn w:val="Normal"/>
    <w:pPr>
      <w:widowControl w:val="0"/>
    </w:pPr>
    <w:rPr>
      <w:rFonts w:ascii="Courier 10 pitch" w:hAnsi="Courier 10 pitch"/>
      <w:b/>
      <w:sz w:val="28"/>
    </w:rPr>
  </w:style>
  <w:style w:type="paragraph" w:customStyle="1" w:styleId="H4">
    <w:name w:val="H4"/>
    <w:basedOn w:val="Normal"/>
    <w:pPr>
      <w:widowControl w:val="0"/>
    </w:pPr>
    <w:rPr>
      <w:rFonts w:ascii="Courier 10 pitch" w:hAnsi="Courier 10 pitch"/>
      <w:b/>
    </w:rPr>
  </w:style>
  <w:style w:type="paragraph" w:customStyle="1" w:styleId="H5">
    <w:name w:val="H5"/>
    <w:basedOn w:val="Normal"/>
    <w:pPr>
      <w:widowControl w:val="0"/>
    </w:pPr>
    <w:rPr>
      <w:rFonts w:ascii="Courier 10 pitch" w:hAnsi="Courier 10 pitch"/>
      <w:b/>
      <w:sz w:val="20"/>
    </w:rPr>
  </w:style>
  <w:style w:type="paragraph" w:customStyle="1" w:styleId="H6">
    <w:name w:val="H6"/>
    <w:basedOn w:val="Normal"/>
    <w:pPr>
      <w:widowControl w:val="0"/>
    </w:pPr>
    <w:rPr>
      <w:rFonts w:ascii="Courier 10 pitch" w:hAnsi="Courier 10 pitch"/>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jc w:val="center"/>
    </w:pPr>
    <w:rPr>
      <w:rFonts w:ascii="Arial" w:hAnsi="Arial"/>
      <w:sz w:val="16"/>
    </w:rPr>
  </w:style>
  <w:style w:type="paragraph" w:customStyle="1" w:styleId="zTopofFor">
    <w:name w:val="zTop of For"/>
    <w:basedOn w:val="Normal"/>
    <w:pPr>
      <w:widowControl w:val="0"/>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PageNumber">
    <w:name w:val="page number"/>
    <w:basedOn w:val="DefaultParagraphFont"/>
    <w:rsid w:val="00083B40"/>
  </w:style>
  <w:style w:type="paragraph" w:styleId="ListParagraph">
    <w:name w:val="List Paragraph"/>
    <w:basedOn w:val="Normal"/>
    <w:uiPriority w:val="99"/>
    <w:qFormat/>
    <w:rsid w:val="004A378C"/>
    <w:pPr>
      <w:ind w:left="720"/>
    </w:pPr>
  </w:style>
  <w:style w:type="character" w:styleId="FootnoteReference">
    <w:name w:val="footnote reference"/>
    <w:uiPriority w:val="99"/>
    <w:qFormat/>
    <w:rsid w:val="00A6060A"/>
    <w:rPr>
      <w:vertAlign w:val="superscript"/>
    </w:rPr>
  </w:style>
  <w:style w:type="paragraph" w:styleId="FootnoteText">
    <w:name w:val="footnote text"/>
    <w:basedOn w:val="Normal"/>
    <w:link w:val="FootnoteTextChar"/>
    <w:uiPriority w:val="99"/>
    <w:qFormat/>
    <w:rsid w:val="00431A34"/>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rsid w:val="00431A34"/>
  </w:style>
  <w:style w:type="paragraph" w:styleId="Header">
    <w:name w:val="header"/>
    <w:basedOn w:val="Normal"/>
    <w:link w:val="HeaderChar"/>
    <w:uiPriority w:val="99"/>
    <w:unhideWhenUsed/>
    <w:rsid w:val="005E365E"/>
    <w:pPr>
      <w:tabs>
        <w:tab w:val="center" w:pos="4680"/>
        <w:tab w:val="right" w:pos="9360"/>
      </w:tabs>
    </w:pPr>
  </w:style>
  <w:style w:type="character" w:customStyle="1" w:styleId="HeaderChar">
    <w:name w:val="Header Char"/>
    <w:link w:val="Header"/>
    <w:uiPriority w:val="99"/>
    <w:rsid w:val="005E365E"/>
    <w:rPr>
      <w:sz w:val="24"/>
    </w:rPr>
  </w:style>
  <w:style w:type="paragraph" w:styleId="NormalWeb">
    <w:name w:val="Normal (Web)"/>
    <w:basedOn w:val="Normal"/>
    <w:uiPriority w:val="99"/>
    <w:rsid w:val="00161F3E"/>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4E4EA1"/>
    <w:rPr>
      <w:rFonts w:ascii="Tahoma" w:hAnsi="Tahoma" w:cs="Tahoma"/>
      <w:sz w:val="16"/>
      <w:szCs w:val="16"/>
    </w:rPr>
  </w:style>
  <w:style w:type="character" w:customStyle="1" w:styleId="BalloonTextChar">
    <w:name w:val="Balloon Text Char"/>
    <w:link w:val="BalloonText"/>
    <w:uiPriority w:val="99"/>
    <w:semiHidden/>
    <w:rsid w:val="004E4EA1"/>
    <w:rPr>
      <w:rFonts w:ascii="Tahoma" w:hAnsi="Tahoma" w:cs="Tahoma"/>
      <w:sz w:val="16"/>
      <w:szCs w:val="16"/>
    </w:rPr>
  </w:style>
  <w:style w:type="paragraph" w:styleId="Revision">
    <w:name w:val="Revision"/>
    <w:hidden/>
    <w:uiPriority w:val="99"/>
    <w:semiHidden/>
    <w:rsid w:val="001F69FE"/>
    <w:rPr>
      <w:sz w:val="24"/>
    </w:rPr>
  </w:style>
  <w:style w:type="table" w:styleId="TableGrid">
    <w:name w:val="Table Grid"/>
    <w:basedOn w:val="TableNormal"/>
    <w:uiPriority w:val="59"/>
    <w:rsid w:val="0081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62D6"/>
    <w:rPr>
      <w:sz w:val="16"/>
      <w:szCs w:val="16"/>
    </w:rPr>
  </w:style>
  <w:style w:type="paragraph" w:styleId="CommentText">
    <w:name w:val="annotation text"/>
    <w:basedOn w:val="Normal"/>
    <w:link w:val="CommentTextChar"/>
    <w:uiPriority w:val="99"/>
    <w:semiHidden/>
    <w:unhideWhenUsed/>
    <w:rsid w:val="007862D6"/>
    <w:rPr>
      <w:sz w:val="20"/>
    </w:rPr>
  </w:style>
  <w:style w:type="character" w:customStyle="1" w:styleId="CommentTextChar">
    <w:name w:val="Comment Text Char"/>
    <w:basedOn w:val="DefaultParagraphFont"/>
    <w:link w:val="CommentText"/>
    <w:uiPriority w:val="99"/>
    <w:semiHidden/>
    <w:rsid w:val="007862D6"/>
  </w:style>
  <w:style w:type="paragraph" w:styleId="CommentSubject">
    <w:name w:val="annotation subject"/>
    <w:basedOn w:val="CommentText"/>
    <w:next w:val="CommentText"/>
    <w:link w:val="CommentSubjectChar"/>
    <w:uiPriority w:val="99"/>
    <w:semiHidden/>
    <w:unhideWhenUsed/>
    <w:rsid w:val="007862D6"/>
    <w:rPr>
      <w:b/>
      <w:bCs/>
    </w:rPr>
  </w:style>
  <w:style w:type="character" w:customStyle="1" w:styleId="CommentSubjectChar">
    <w:name w:val="Comment Subject Char"/>
    <w:basedOn w:val="CommentTextChar"/>
    <w:link w:val="CommentSubject"/>
    <w:uiPriority w:val="99"/>
    <w:semiHidden/>
    <w:rsid w:val="007862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57473">
      <w:bodyDiv w:val="1"/>
      <w:marLeft w:val="0"/>
      <w:marRight w:val="0"/>
      <w:marTop w:val="0"/>
      <w:marBottom w:val="0"/>
      <w:divBdr>
        <w:top w:val="none" w:sz="0" w:space="0" w:color="auto"/>
        <w:left w:val="none" w:sz="0" w:space="0" w:color="auto"/>
        <w:bottom w:val="none" w:sz="0" w:space="0" w:color="auto"/>
        <w:right w:val="none" w:sz="0" w:space="0" w:color="auto"/>
      </w:divBdr>
    </w:div>
    <w:div w:id="41447258">
      <w:bodyDiv w:val="1"/>
      <w:marLeft w:val="0"/>
      <w:marRight w:val="0"/>
      <w:marTop w:val="0"/>
      <w:marBottom w:val="0"/>
      <w:divBdr>
        <w:top w:val="none" w:sz="0" w:space="0" w:color="auto"/>
        <w:left w:val="none" w:sz="0" w:space="0" w:color="auto"/>
        <w:bottom w:val="none" w:sz="0" w:space="0" w:color="auto"/>
        <w:right w:val="none" w:sz="0" w:space="0" w:color="auto"/>
      </w:divBdr>
    </w:div>
    <w:div w:id="286394812">
      <w:bodyDiv w:val="1"/>
      <w:marLeft w:val="0"/>
      <w:marRight w:val="0"/>
      <w:marTop w:val="0"/>
      <w:marBottom w:val="0"/>
      <w:divBdr>
        <w:top w:val="none" w:sz="0" w:space="0" w:color="auto"/>
        <w:left w:val="none" w:sz="0" w:space="0" w:color="auto"/>
        <w:bottom w:val="none" w:sz="0" w:space="0" w:color="auto"/>
        <w:right w:val="none" w:sz="0" w:space="0" w:color="auto"/>
      </w:divBdr>
    </w:div>
    <w:div w:id="750857044">
      <w:bodyDiv w:val="1"/>
      <w:marLeft w:val="0"/>
      <w:marRight w:val="0"/>
      <w:marTop w:val="0"/>
      <w:marBottom w:val="0"/>
      <w:divBdr>
        <w:top w:val="none" w:sz="0" w:space="0" w:color="auto"/>
        <w:left w:val="none" w:sz="0" w:space="0" w:color="auto"/>
        <w:bottom w:val="none" w:sz="0" w:space="0" w:color="auto"/>
        <w:right w:val="none" w:sz="0" w:space="0" w:color="auto"/>
      </w:divBdr>
    </w:div>
    <w:div w:id="853493453">
      <w:bodyDiv w:val="1"/>
      <w:marLeft w:val="0"/>
      <w:marRight w:val="0"/>
      <w:marTop w:val="0"/>
      <w:marBottom w:val="0"/>
      <w:divBdr>
        <w:top w:val="none" w:sz="0" w:space="0" w:color="auto"/>
        <w:left w:val="none" w:sz="0" w:space="0" w:color="auto"/>
        <w:bottom w:val="none" w:sz="0" w:space="0" w:color="auto"/>
        <w:right w:val="none" w:sz="0" w:space="0" w:color="auto"/>
      </w:divBdr>
    </w:div>
    <w:div w:id="909535550">
      <w:bodyDiv w:val="1"/>
      <w:marLeft w:val="0"/>
      <w:marRight w:val="0"/>
      <w:marTop w:val="0"/>
      <w:marBottom w:val="0"/>
      <w:divBdr>
        <w:top w:val="none" w:sz="0" w:space="0" w:color="auto"/>
        <w:left w:val="none" w:sz="0" w:space="0" w:color="auto"/>
        <w:bottom w:val="none" w:sz="0" w:space="0" w:color="auto"/>
        <w:right w:val="none" w:sz="0" w:space="0" w:color="auto"/>
      </w:divBdr>
    </w:div>
    <w:div w:id="979388352">
      <w:bodyDiv w:val="1"/>
      <w:marLeft w:val="0"/>
      <w:marRight w:val="0"/>
      <w:marTop w:val="0"/>
      <w:marBottom w:val="0"/>
      <w:divBdr>
        <w:top w:val="none" w:sz="0" w:space="0" w:color="auto"/>
        <w:left w:val="none" w:sz="0" w:space="0" w:color="auto"/>
        <w:bottom w:val="none" w:sz="0" w:space="0" w:color="auto"/>
        <w:right w:val="none" w:sz="0" w:space="0" w:color="auto"/>
      </w:divBdr>
    </w:div>
    <w:div w:id="1874224769">
      <w:bodyDiv w:val="1"/>
      <w:marLeft w:val="0"/>
      <w:marRight w:val="0"/>
      <w:marTop w:val="0"/>
      <w:marBottom w:val="0"/>
      <w:divBdr>
        <w:top w:val="none" w:sz="0" w:space="0" w:color="auto"/>
        <w:left w:val="none" w:sz="0" w:space="0" w:color="auto"/>
        <w:bottom w:val="none" w:sz="0" w:space="0" w:color="auto"/>
        <w:right w:val="none" w:sz="0" w:space="0" w:color="auto"/>
      </w:divBdr>
    </w:div>
    <w:div w:id="193300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4" ma:contentTypeDescription="Create a new document." ma:contentTypeScope="" ma:versionID="d745c4bae6651504911b18221963fca8">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d7de0906af43e28883f6a35f3e77aca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B9509-0253-4A00-AD0C-42CC9F72A61B}">
  <ds:schemaRefs>
    <ds:schemaRef ds:uri="http://schemas.microsoft.com/sharepoint/v3/contenttype/forms"/>
  </ds:schemaRefs>
</ds:datastoreItem>
</file>

<file path=customXml/itemProps2.xml><?xml version="1.0" encoding="utf-8"?>
<ds:datastoreItem xmlns:ds="http://schemas.openxmlformats.org/officeDocument/2006/customXml" ds:itemID="{A717CA8A-F207-4873-9BE8-F7559E863D0D}">
  <ds:schemaRefs>
    <ds:schemaRef ds:uri="http://schemas.microsoft.com/office/2006/metadata/properties"/>
    <ds:schemaRef ds:uri="http://schemas.microsoft.com/office/infopath/2007/PartnerControls"/>
    <ds:schemaRef ds:uri="55c7d747-dc5b-4f68-ad38-82fb59419ad8"/>
  </ds:schemaRefs>
</ds:datastoreItem>
</file>

<file path=customXml/itemProps3.xml><?xml version="1.0" encoding="utf-8"?>
<ds:datastoreItem xmlns:ds="http://schemas.openxmlformats.org/officeDocument/2006/customXml" ds:itemID="{5ACBAC90-C5C9-4807-89AD-1517F2FBACE1}">
  <ds:schemaRefs>
    <ds:schemaRef ds:uri="http://schemas.openxmlformats.org/officeDocument/2006/bibliography"/>
  </ds:schemaRefs>
</ds:datastoreItem>
</file>

<file path=customXml/itemProps4.xml><?xml version="1.0" encoding="utf-8"?>
<ds:datastoreItem xmlns:ds="http://schemas.openxmlformats.org/officeDocument/2006/customXml" ds:itemID="{758AC5C0-D870-4331-972C-A7113EA7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12285</Words>
  <Characters>69105</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81228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cp:lastModifiedBy>Wells, Hodan (FRA)</cp:lastModifiedBy>
  <cp:revision>3</cp:revision>
  <cp:lastPrinted>2015-09-16T23:17:00Z</cp:lastPrinted>
  <dcterms:created xsi:type="dcterms:W3CDTF">2021-12-07T19:38:00Z</dcterms:created>
  <dcterms:modified xsi:type="dcterms:W3CDTF">2021-12-07T19:39:00Z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