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F3562" w:rsidR="002D4205" w:rsidRDefault="002D4205" w14:paraId="06A2D502" w14:textId="77777777">
      <w:pPr>
        <w:pStyle w:val="Heading1"/>
        <w:rPr>
          <w:b w:val="0"/>
          <w:szCs w:val="24"/>
        </w:rPr>
      </w:pPr>
      <w:r w:rsidRPr="00FF3562">
        <w:rPr>
          <w:b w:val="0"/>
          <w:szCs w:val="24"/>
        </w:rPr>
        <w:t xml:space="preserve">SMALL BUSINESS ADMINISTRATION (SBA) </w:t>
      </w:r>
      <w:r w:rsidRPr="00FF3562" w:rsidR="00D72A5E">
        <w:rPr>
          <w:b w:val="0"/>
          <w:szCs w:val="24"/>
        </w:rPr>
        <w:t xml:space="preserve">  </w:t>
      </w:r>
    </w:p>
    <w:p w:rsidRPr="00FF3562" w:rsidR="00C56F37" w:rsidRDefault="00D72A5E" w14:paraId="06A2D503" w14:textId="066C14E2">
      <w:pPr>
        <w:pStyle w:val="Heading1"/>
        <w:rPr>
          <w:b w:val="0"/>
          <w:szCs w:val="24"/>
        </w:rPr>
      </w:pPr>
      <w:r w:rsidRPr="00FF3562">
        <w:rPr>
          <w:b w:val="0"/>
          <w:szCs w:val="24"/>
        </w:rPr>
        <w:t xml:space="preserve"> </w:t>
      </w:r>
      <w:r w:rsidRPr="00FF3562" w:rsidR="00A71744">
        <w:rPr>
          <w:b w:val="0"/>
          <w:szCs w:val="24"/>
        </w:rPr>
        <w:t>Supporting Statement for Paperwork Reduction Act Submission</w:t>
      </w:r>
    </w:p>
    <w:p w:rsidRPr="00FF3562" w:rsidR="00992D8B" w:rsidP="00D571A3" w:rsidRDefault="00D0257A" w14:paraId="06A2D507" w14:textId="3FEBAC14">
      <w:pPr>
        <w:jc w:val="center"/>
      </w:pPr>
      <w:r>
        <w:t>Shuttered Venue Operator</w:t>
      </w:r>
      <w:r w:rsidR="5F29B516">
        <w:t>s</w:t>
      </w:r>
      <w:r w:rsidR="00B36CE5">
        <w:t xml:space="preserve"> </w:t>
      </w:r>
      <w:r w:rsidR="00F75BFF">
        <w:t xml:space="preserve">Grant </w:t>
      </w:r>
      <w:r w:rsidR="00B36CE5">
        <w:t xml:space="preserve">Application, SBA Form </w:t>
      </w:r>
      <w:r w:rsidR="390B99CA">
        <w:t>3515</w:t>
      </w:r>
    </w:p>
    <w:p w:rsidR="00D571A3" w:rsidP="671D8599" w:rsidRDefault="00D4064C" w14:paraId="61A13D67" w14:textId="5F2302A6">
      <w:pPr>
        <w:jc w:val="center"/>
      </w:pPr>
      <w:r>
        <w:t>OMB Contr</w:t>
      </w:r>
      <w:r w:rsidR="00114821">
        <w:t>ol Number 3245-</w:t>
      </w:r>
      <w:r w:rsidR="00B752B6">
        <w:t xml:space="preserve">0420 </w:t>
      </w:r>
    </w:p>
    <w:p w:rsidR="5891E0AB" w:rsidP="5891E0AB" w:rsidRDefault="5891E0AB" w14:paraId="13535129" w14:textId="31A2E615">
      <w:pPr>
        <w:jc w:val="center"/>
      </w:pPr>
    </w:p>
    <w:p w:rsidR="00EA5149" w:rsidP="5891E0AB" w:rsidRDefault="092286CB" w14:paraId="510F8D7C" w14:textId="764B6B02">
      <w:pPr>
        <w:widowControl w:val="0"/>
        <w:suppressAutoHyphens/>
        <w:jc w:val="both"/>
        <w:rPr>
          <w:szCs w:val="24"/>
        </w:rPr>
      </w:pPr>
      <w:r w:rsidRPr="5891E0AB">
        <w:rPr>
          <w:szCs w:val="24"/>
        </w:rPr>
        <w:t xml:space="preserve">SBA is requesting </w:t>
      </w:r>
      <w:r w:rsidR="00A044B2">
        <w:rPr>
          <w:szCs w:val="24"/>
        </w:rPr>
        <w:t>an extension to the approved SBA Form 3515 Shuttered Venue Operators Grant Application</w:t>
      </w:r>
      <w:r w:rsidR="003E1EFF">
        <w:rPr>
          <w:szCs w:val="24"/>
        </w:rPr>
        <w:t>, which is currently approved until October 31, 202</w:t>
      </w:r>
      <w:r w:rsidR="007A54AA">
        <w:rPr>
          <w:szCs w:val="24"/>
        </w:rPr>
        <w:t>1</w:t>
      </w:r>
      <w:r w:rsidR="003E1EFF">
        <w:rPr>
          <w:szCs w:val="24"/>
        </w:rPr>
        <w:t xml:space="preserve">, under emergency procedures. </w:t>
      </w:r>
      <w:r w:rsidR="00A044B2">
        <w:rPr>
          <w:szCs w:val="24"/>
        </w:rPr>
        <w:t xml:space="preserve">  </w:t>
      </w:r>
      <w:r w:rsidRPr="5891E0AB">
        <w:rPr>
          <w:szCs w:val="24"/>
        </w:rPr>
        <w:t>The</w:t>
      </w:r>
      <w:r w:rsidR="00523C55">
        <w:rPr>
          <w:szCs w:val="24"/>
        </w:rPr>
        <w:t>re have been no changes to the currently approved form.</w:t>
      </w:r>
    </w:p>
    <w:p w:rsidRPr="00B8750E" w:rsidR="00A71744" w:rsidP="5891E0AB" w:rsidRDefault="00A71744" w14:paraId="2EF736B9" w14:textId="3CF5B314">
      <w:pPr>
        <w:widowControl w:val="0"/>
        <w:suppressAutoHyphens/>
        <w:jc w:val="both"/>
        <w:rPr>
          <w:szCs w:val="24"/>
        </w:rPr>
      </w:pPr>
    </w:p>
    <w:p w:rsidRPr="00B8750E" w:rsidR="00A71744" w:rsidP="5891E0AB" w:rsidRDefault="092286CB" w14:paraId="06A2D513" w14:textId="780316E6">
      <w:pPr>
        <w:widowControl w:val="0"/>
        <w:suppressAutoHyphens/>
        <w:jc w:val="both"/>
        <w:rPr>
          <w:b/>
          <w:bCs/>
          <w:i/>
          <w:iCs/>
          <w:u w:val="single"/>
        </w:rPr>
      </w:pPr>
      <w:r w:rsidRPr="5891E0AB">
        <w:rPr>
          <w:szCs w:val="24"/>
        </w:rPr>
        <w:t xml:space="preserve"> </w:t>
      </w:r>
      <w:r w:rsidRPr="5891E0AB" w:rsidR="00A71744">
        <w:rPr>
          <w:b/>
          <w:bCs/>
          <w:i/>
          <w:iCs/>
          <w:u w:val="single"/>
        </w:rPr>
        <w:t>Justification</w:t>
      </w:r>
    </w:p>
    <w:p w:rsidRPr="00FF3562" w:rsidR="00C152FE" w:rsidP="00FE1272" w:rsidRDefault="00C152FE" w14:paraId="06A2D514" w14:textId="77777777">
      <w:pPr>
        <w:rPr>
          <w:szCs w:val="24"/>
        </w:rPr>
      </w:pPr>
    </w:p>
    <w:p w:rsidRPr="00415F9A" w:rsidR="008B0B66" w:rsidP="00D07DE2" w:rsidRDefault="00887694" w14:paraId="06A2D515" w14:textId="54865CAA">
      <w:pPr>
        <w:ind w:left="720" w:hanging="720"/>
        <w:rPr>
          <w:i/>
          <w:szCs w:val="24"/>
        </w:rPr>
      </w:pPr>
      <w:r w:rsidRPr="00FF3562">
        <w:rPr>
          <w:b/>
          <w:bCs/>
          <w:i/>
          <w:szCs w:val="24"/>
        </w:rPr>
        <w:t>1.</w:t>
      </w:r>
      <w:r w:rsidRPr="00FF3562">
        <w:rPr>
          <w:b/>
          <w:bCs/>
          <w:i/>
          <w:szCs w:val="24"/>
        </w:rPr>
        <w:tab/>
      </w:r>
      <w:r w:rsidRPr="00FF3562" w:rsidR="008B0B66">
        <w:rPr>
          <w:b/>
          <w:bCs/>
          <w:i/>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w:t>
      </w:r>
      <w:r w:rsidRPr="00415F9A" w:rsidR="008B0B66">
        <w:rPr>
          <w:b/>
          <w:bCs/>
          <w:i/>
          <w:szCs w:val="24"/>
        </w:rPr>
        <w:t>collection of information</w:t>
      </w:r>
      <w:r w:rsidRPr="00415F9A" w:rsidR="008B0B66">
        <w:rPr>
          <w:i/>
          <w:szCs w:val="24"/>
        </w:rPr>
        <w:t>.</w:t>
      </w:r>
    </w:p>
    <w:p w:rsidRPr="00415F9A" w:rsidR="008B0B66" w:rsidP="008B0B66" w:rsidRDefault="008B0B66" w14:paraId="06A2D516" w14:textId="77777777">
      <w:pPr>
        <w:pStyle w:val="BodyTextIndent"/>
        <w:ind w:left="0" w:firstLine="0"/>
        <w:rPr>
          <w:szCs w:val="24"/>
        </w:rPr>
      </w:pPr>
    </w:p>
    <w:p w:rsidR="0083036B" w:rsidP="592E04B6" w:rsidRDefault="004E65D2" w14:paraId="77C9F8B5" w14:textId="72FE954F">
      <w:pPr>
        <w:ind w:left="720"/>
      </w:pPr>
      <w:r>
        <w:t xml:space="preserve">SBA received funds </w:t>
      </w:r>
      <w:r w:rsidR="004B54E8">
        <w:t xml:space="preserve">under </w:t>
      </w:r>
      <w:r w:rsidR="00415F9A">
        <w:t xml:space="preserve">the Economic Aid to Hard-Hit Small Businesses, Nonprofits, and Venues Act, </w:t>
      </w:r>
      <w:r w:rsidR="00C01D06">
        <w:t xml:space="preserve">(Economic Aid Act), </w:t>
      </w:r>
      <w:r w:rsidR="00415F9A">
        <w:t>Pub. L. 116-260</w:t>
      </w:r>
      <w:r w:rsidR="00BF23E3">
        <w:t>,</w:t>
      </w:r>
      <w:r w:rsidR="004700CA">
        <w:t xml:space="preserve"> </w:t>
      </w:r>
      <w:r w:rsidR="00413495">
        <w:t xml:space="preserve">Div. N, Title III, </w:t>
      </w:r>
      <w:r w:rsidR="00E108FC">
        <w:t>S</w:t>
      </w:r>
      <w:r w:rsidR="00CF30BE">
        <w:t>ec. 32</w:t>
      </w:r>
      <w:r w:rsidR="004700CA">
        <w:t>4</w:t>
      </w:r>
      <w:r w:rsidR="00413495">
        <w:t xml:space="preserve"> </w:t>
      </w:r>
      <w:r w:rsidR="00415F9A">
        <w:t xml:space="preserve">(December 27, 2020), </w:t>
      </w:r>
      <w:r w:rsidR="00A106B9">
        <w:t xml:space="preserve">to provide </w:t>
      </w:r>
      <w:r w:rsidR="004700CA">
        <w:t>grants to shuttered venues that meet certain conditions</w:t>
      </w:r>
      <w:r w:rsidR="000B7CDA">
        <w:t xml:space="preserve">. </w:t>
      </w:r>
      <w:r w:rsidR="00A106B9">
        <w:t xml:space="preserve"> Specifically, </w:t>
      </w:r>
      <w:r w:rsidR="005479A0">
        <w:t xml:space="preserve">Section </w:t>
      </w:r>
      <w:r w:rsidR="002E0055">
        <w:t>3</w:t>
      </w:r>
      <w:r w:rsidR="004700CA">
        <w:t>24</w:t>
      </w:r>
      <w:r w:rsidR="00FB7C03">
        <w:t xml:space="preserve"> </w:t>
      </w:r>
      <w:r w:rsidR="002E0055">
        <w:t xml:space="preserve">of the Economic Aid Act </w:t>
      </w:r>
      <w:r w:rsidR="00A269C8">
        <w:t>establishes the</w:t>
      </w:r>
      <w:r w:rsidR="00232BC5">
        <w:t xml:space="preserve"> </w:t>
      </w:r>
      <w:r w:rsidR="311DFDDB">
        <w:t>Shuttered Venue Operators Grant (</w:t>
      </w:r>
      <w:r w:rsidR="00232BC5">
        <w:t>SVO</w:t>
      </w:r>
      <w:r w:rsidR="21AFE77F">
        <w:t>G</w:t>
      </w:r>
      <w:r w:rsidR="32B9CE3C">
        <w:t>)</w:t>
      </w:r>
      <w:r w:rsidR="00232BC5">
        <w:t xml:space="preserve"> </w:t>
      </w:r>
      <w:r w:rsidR="00A269C8">
        <w:t>p</w:t>
      </w:r>
      <w:r w:rsidR="00232BC5">
        <w:t xml:space="preserve">rogram to provide grants up to $10 million dollars to </w:t>
      </w:r>
      <w:r w:rsidR="00F97AF3">
        <w:t xml:space="preserve">certain </w:t>
      </w:r>
      <w:r w:rsidRPr="592E04B6" w:rsidR="00F97AF3">
        <w:rPr>
          <w:rFonts w:eastAsia="Calibri"/>
        </w:rPr>
        <w:t>eligible person</w:t>
      </w:r>
      <w:r w:rsidRPr="592E04B6" w:rsidR="00247744">
        <w:rPr>
          <w:rFonts w:eastAsia="Calibri"/>
        </w:rPr>
        <w:t>s</w:t>
      </w:r>
      <w:r w:rsidRPr="592E04B6" w:rsidR="00F97AF3">
        <w:rPr>
          <w:rFonts w:eastAsia="Calibri"/>
        </w:rPr>
        <w:t xml:space="preserve"> or entit</w:t>
      </w:r>
      <w:r w:rsidRPr="592E04B6" w:rsidR="00247744">
        <w:rPr>
          <w:rFonts w:eastAsia="Calibri"/>
        </w:rPr>
        <w:t>ies:</w:t>
      </w:r>
      <w:r w:rsidRPr="592E04B6" w:rsidR="00F97AF3">
        <w:rPr>
          <w:rFonts w:eastAsia="Calibri"/>
        </w:rPr>
        <w:t xml:space="preserve"> a live venue operator or promoter, theatrical producer, or live performing arts organization </w:t>
      </w:r>
      <w:r w:rsidRPr="592E04B6" w:rsidR="00EC1427">
        <w:rPr>
          <w:rFonts w:eastAsia="Calibri"/>
        </w:rPr>
        <w:t>operator, museum</w:t>
      </w:r>
      <w:r w:rsidRPr="592E04B6" w:rsidR="00F97AF3">
        <w:rPr>
          <w:rFonts w:eastAsia="Calibri"/>
        </w:rPr>
        <w:t xml:space="preserve"> operator, motion picture theatre operator, or talent representative </w:t>
      </w:r>
      <w:r w:rsidR="00232BC5">
        <w:t xml:space="preserve">subject to the statutory eligibility requirements and the availability of funds.  Provisions in the statute </w:t>
      </w:r>
      <w:r w:rsidR="009F20EB">
        <w:t xml:space="preserve">that establish </w:t>
      </w:r>
      <w:r w:rsidR="00247744">
        <w:t xml:space="preserve">the terms and conditions </w:t>
      </w:r>
      <w:r w:rsidR="009F20EB">
        <w:t xml:space="preserve">SVOG applicants must meet </w:t>
      </w:r>
      <w:r w:rsidR="00232BC5">
        <w:t xml:space="preserve">require </w:t>
      </w:r>
      <w:r w:rsidR="009F20EB">
        <w:t xml:space="preserve">that </w:t>
      </w:r>
      <w:r w:rsidR="00232BC5">
        <w:t>SBA collect</w:t>
      </w:r>
      <w:r w:rsidR="009F20EB">
        <w:t xml:space="preserve"> </w:t>
      </w:r>
      <w:r w:rsidR="00232BC5">
        <w:t>information from applicants to determine eligibility</w:t>
      </w:r>
      <w:r w:rsidR="00247744">
        <w:t>.</w:t>
      </w:r>
    </w:p>
    <w:p w:rsidR="00523C55" w:rsidP="592E04B6" w:rsidRDefault="00523C55" w14:paraId="2BB2FD99" w14:textId="77777777">
      <w:pPr>
        <w:ind w:left="720"/>
      </w:pPr>
    </w:p>
    <w:p w:rsidRPr="00537BCD" w:rsidR="00507B4C" w:rsidP="5891E0AB" w:rsidRDefault="693565F9" w14:paraId="5845C834" w14:textId="4884616B">
      <w:pPr>
        <w:ind w:left="720"/>
        <w:rPr>
          <w:rFonts w:eastAsiaTheme="minorEastAsia"/>
        </w:rPr>
      </w:pPr>
      <w:r>
        <w:t>Additionally, t</w:t>
      </w:r>
      <w:r w:rsidR="6EEABDF7">
        <w:t xml:space="preserve">he American Rescue Plan Act signed into law on March 11, 2021, </w:t>
      </w:r>
      <w:r w:rsidR="00E720CE">
        <w:t xml:space="preserve">amended the </w:t>
      </w:r>
      <w:r w:rsidR="6EEABDF7">
        <w:t xml:space="preserve">SVOG </w:t>
      </w:r>
      <w:r w:rsidR="00E720CE">
        <w:t xml:space="preserve">eligibility requirements </w:t>
      </w:r>
      <w:r w:rsidR="00E720CE">
        <w:rPr>
          <w:szCs w:val="24"/>
        </w:rPr>
        <w:t xml:space="preserve">to allow borrowers that received </w:t>
      </w:r>
      <w:r w:rsidR="00523C55">
        <w:rPr>
          <w:szCs w:val="24"/>
        </w:rPr>
        <w:t>Paycheck Protection Program (</w:t>
      </w:r>
      <w:r w:rsidR="00E720CE">
        <w:rPr>
          <w:szCs w:val="24"/>
        </w:rPr>
        <w:t>PPP</w:t>
      </w:r>
      <w:r w:rsidR="00523C55">
        <w:rPr>
          <w:szCs w:val="24"/>
        </w:rPr>
        <w:t>)</w:t>
      </w:r>
      <w:r w:rsidR="00E720CE">
        <w:rPr>
          <w:szCs w:val="24"/>
        </w:rPr>
        <w:t xml:space="preserve"> loans after December 27, 2020</w:t>
      </w:r>
      <w:r w:rsidR="003E1EFF">
        <w:rPr>
          <w:szCs w:val="24"/>
        </w:rPr>
        <w:t>,</w:t>
      </w:r>
      <w:r w:rsidR="00E720CE">
        <w:rPr>
          <w:szCs w:val="24"/>
        </w:rPr>
        <w:t xml:space="preserve"> to also receive a grant</w:t>
      </w:r>
      <w:r w:rsidR="00523C55">
        <w:rPr>
          <w:szCs w:val="24"/>
        </w:rPr>
        <w:t xml:space="preserve"> (</w:t>
      </w:r>
      <w:r w:rsidR="00E720CE">
        <w:t xml:space="preserve">Pub. L. 117-2, </w:t>
      </w:r>
      <w:r w:rsidR="6EEABDF7">
        <w:t xml:space="preserve">Title V, Sec. </w:t>
      </w:r>
      <w:r w:rsidR="00115CA9">
        <w:t>5005</w:t>
      </w:r>
      <w:r w:rsidR="008C0434">
        <w:t>)</w:t>
      </w:r>
      <w:r w:rsidR="005F092C">
        <w:t xml:space="preserve">.  </w:t>
      </w:r>
      <w:r w:rsidRPr="5891E0AB" w:rsidR="00375D76">
        <w:rPr>
          <w:rFonts w:eastAsiaTheme="minorEastAsia"/>
        </w:rPr>
        <w:t xml:space="preserve"> </w:t>
      </w:r>
      <w:r w:rsidRPr="5891E0AB" w:rsidR="00435DB0">
        <w:rPr>
          <w:rFonts w:eastAsiaTheme="minorEastAsia"/>
        </w:rPr>
        <w:t xml:space="preserve"> </w:t>
      </w:r>
    </w:p>
    <w:p w:rsidRPr="00FF3562" w:rsidR="00507B4C" w:rsidP="00963C44" w:rsidRDefault="00507B4C" w14:paraId="75C56675" w14:textId="0D872E81">
      <w:pPr>
        <w:ind w:left="720"/>
      </w:pPr>
    </w:p>
    <w:p w:rsidRPr="00FF3562" w:rsidR="008B0B66" w:rsidP="00197641" w:rsidRDefault="008B0B66" w14:paraId="06A2D51B" w14:textId="77777777">
      <w:pPr>
        <w:numPr>
          <w:ilvl w:val="0"/>
          <w:numId w:val="18"/>
        </w:numPr>
        <w:ind w:hanging="720"/>
        <w:rPr>
          <w:b/>
          <w:bCs/>
          <w:szCs w:val="24"/>
        </w:rPr>
      </w:pPr>
      <w:r w:rsidRPr="00FF3562">
        <w:rPr>
          <w:b/>
          <w:bCs/>
          <w:i/>
          <w:szCs w:val="24"/>
        </w:rPr>
        <w:t>Indicate how, by whom, and for what purpose the information is to be used. Except for a new collection, indicate the actual use the agency has made of the information received from the current collection.</w:t>
      </w:r>
    </w:p>
    <w:p w:rsidRPr="00FF3562" w:rsidR="00F60BF9" w:rsidP="00446015" w:rsidRDefault="00F60BF9" w14:paraId="7AA2B766" w14:textId="77777777">
      <w:pPr>
        <w:pStyle w:val="ListParagraph"/>
        <w:jc w:val="both"/>
        <w:rPr>
          <w:szCs w:val="24"/>
        </w:rPr>
      </w:pPr>
    </w:p>
    <w:p w:rsidRPr="00FF3562" w:rsidR="002570AA" w:rsidP="00D07DE2" w:rsidRDefault="001872EC" w14:paraId="005D09A5" w14:textId="44E79C7C">
      <w:pPr>
        <w:ind w:left="720"/>
      </w:pPr>
      <w:r>
        <w:t xml:space="preserve">The </w:t>
      </w:r>
      <w:r w:rsidR="00271FB1">
        <w:t xml:space="preserve">information </w:t>
      </w:r>
      <w:r w:rsidR="00296F8F">
        <w:t xml:space="preserve">will be collected from </w:t>
      </w:r>
      <w:r w:rsidR="00A26282">
        <w:t>applicant</w:t>
      </w:r>
      <w:r w:rsidR="00A52754">
        <w:t>s</w:t>
      </w:r>
      <w:r w:rsidR="00A26282">
        <w:t xml:space="preserve"> (</w:t>
      </w:r>
      <w:r w:rsidRPr="00F75BFF" w:rsidR="00F75BFF">
        <w:t>Live Venue Operators or Promoters, Theatrical Producers and Live Performing Arts Organization Operators, Museum Operators, Motion Picture Theatre Operators</w:t>
      </w:r>
      <w:r w:rsidR="000B33B0">
        <w:t xml:space="preserve">, </w:t>
      </w:r>
      <w:r w:rsidRPr="00F75BFF" w:rsidR="00F75BFF">
        <w:t>including owners, and Talent Representatives</w:t>
      </w:r>
      <w:r w:rsidR="003707C0">
        <w:t>)</w:t>
      </w:r>
      <w:r w:rsidR="00AC7076">
        <w:t xml:space="preserve"> </w:t>
      </w:r>
      <w:r w:rsidR="005E6A46">
        <w:t>that</w:t>
      </w:r>
      <w:r w:rsidR="00CD2606">
        <w:t xml:space="preserve"> </w:t>
      </w:r>
      <w:r w:rsidR="005E6A46">
        <w:t xml:space="preserve">are eligible to </w:t>
      </w:r>
      <w:r w:rsidR="00706489">
        <w:t>appl</w:t>
      </w:r>
      <w:r w:rsidR="005E6A46">
        <w:t xml:space="preserve">y </w:t>
      </w:r>
      <w:r w:rsidR="00706489">
        <w:t xml:space="preserve">for </w:t>
      </w:r>
      <w:r w:rsidR="00B63122">
        <w:t>a</w:t>
      </w:r>
      <w:r w:rsidR="35A3DBFC">
        <w:t xml:space="preserve"> </w:t>
      </w:r>
      <w:r w:rsidR="00D21BBC">
        <w:t>S</w:t>
      </w:r>
      <w:r w:rsidR="002C5313">
        <w:t>huttered Venue Operato</w:t>
      </w:r>
      <w:r w:rsidR="45862B0E">
        <w:t>rs</w:t>
      </w:r>
      <w:r w:rsidR="0B0269B9">
        <w:t xml:space="preserve"> Grant</w:t>
      </w:r>
      <w:r w:rsidR="005E6A46">
        <w:t>.</w:t>
      </w:r>
      <w:r w:rsidR="7A9F49AB">
        <w:t xml:space="preserve"> This information collection will be used by</w:t>
      </w:r>
      <w:r w:rsidR="00C07FE0">
        <w:t xml:space="preserve"> </w:t>
      </w:r>
      <w:r w:rsidR="00430992">
        <w:t xml:space="preserve">SBA’s Office of Disaster Assistance (ODA) </w:t>
      </w:r>
      <w:r w:rsidR="7283B190">
        <w:t xml:space="preserve">to make a preliminary </w:t>
      </w:r>
      <w:r w:rsidR="520AFEE9">
        <w:t>determination</w:t>
      </w:r>
      <w:r w:rsidR="7283B190">
        <w:t xml:space="preserve"> on whether an applicant meets certain threshold </w:t>
      </w:r>
      <w:r w:rsidR="2AC2005E">
        <w:t>eligibility</w:t>
      </w:r>
      <w:r w:rsidR="7283B190">
        <w:t xml:space="preserve"> requireme</w:t>
      </w:r>
      <w:r w:rsidR="616C5895">
        <w:t>nts.</w:t>
      </w:r>
    </w:p>
    <w:p w:rsidR="002570AA" w:rsidP="00446015" w:rsidRDefault="002570AA" w14:paraId="3380BC79" w14:textId="2DA0D29C">
      <w:pPr>
        <w:rPr>
          <w:szCs w:val="24"/>
        </w:rPr>
      </w:pPr>
    </w:p>
    <w:p w:rsidRPr="00FF3562" w:rsidR="007D2782" w:rsidP="00446015" w:rsidRDefault="007D2782" w14:paraId="0DBC7647" w14:textId="77777777">
      <w:pPr>
        <w:rPr>
          <w:szCs w:val="24"/>
        </w:rPr>
      </w:pPr>
    </w:p>
    <w:p w:rsidRPr="00FF3562" w:rsidR="008B0B66" w:rsidP="00D07DE2" w:rsidRDefault="008B0B66" w14:paraId="06A2D51F" w14:textId="62988BA1">
      <w:pPr>
        <w:pStyle w:val="ListParagraph"/>
        <w:numPr>
          <w:ilvl w:val="0"/>
          <w:numId w:val="18"/>
        </w:numPr>
        <w:tabs>
          <w:tab w:val="clear" w:pos="720"/>
        </w:tabs>
        <w:ind w:hanging="720"/>
        <w:rPr>
          <w:b/>
          <w:bCs/>
          <w:iCs/>
          <w:szCs w:val="24"/>
        </w:rPr>
      </w:pPr>
      <w:r w:rsidRPr="00B8750E">
        <w:rPr>
          <w:b/>
          <w:bCs/>
          <w:i/>
          <w:szCs w:val="24"/>
        </w:rPr>
        <w:lastRenderedPageBreak/>
        <w:t>Describe whether, and to what extent, the collection of information involves the use of automated, electronic, mechanical, or other technological collection techniques or other forms of information technology, e.g.</w:t>
      </w:r>
      <w:r w:rsidR="00A40F77">
        <w:rPr>
          <w:b/>
          <w:bCs/>
          <w:i/>
          <w:szCs w:val="24"/>
        </w:rPr>
        <w:t>,</w:t>
      </w:r>
      <w:r w:rsidRPr="00B8750E">
        <w:rPr>
          <w:b/>
          <w:bCs/>
          <w:i/>
          <w:szCs w:val="24"/>
        </w:rPr>
        <w:t xml:space="preserve"> permitting electronic submission of responses, and the basis for the decision for ado</w:t>
      </w:r>
      <w:r w:rsidRPr="00B8750E" w:rsidR="004B4D2C">
        <w:rPr>
          <w:b/>
          <w:bCs/>
          <w:i/>
          <w:szCs w:val="24"/>
        </w:rPr>
        <w:t xml:space="preserve">pting this means of collection. </w:t>
      </w:r>
      <w:r w:rsidRPr="00B8750E">
        <w:rPr>
          <w:b/>
          <w:bCs/>
          <w:i/>
          <w:szCs w:val="24"/>
        </w:rPr>
        <w:t>Also describe any consideration of using information technology to reduce the burden</w:t>
      </w:r>
      <w:r w:rsidRPr="00FF3562" w:rsidR="00C152FE">
        <w:rPr>
          <w:b/>
          <w:bCs/>
          <w:iCs/>
          <w:szCs w:val="24"/>
        </w:rPr>
        <w:t>.</w:t>
      </w:r>
    </w:p>
    <w:p w:rsidRPr="00FF3562" w:rsidR="008B0B66" w:rsidP="008B0B66" w:rsidRDefault="008B0B66" w14:paraId="06A2D520" w14:textId="4C3614D8">
      <w:pPr>
        <w:ind w:firstLine="720"/>
        <w:jc w:val="both"/>
        <w:rPr>
          <w:szCs w:val="24"/>
          <w:u w:val="single"/>
        </w:rPr>
      </w:pPr>
    </w:p>
    <w:p w:rsidRPr="00F049F3" w:rsidR="00910112" w:rsidP="00D07DE2" w:rsidRDefault="00692369" w14:paraId="492C4CBF" w14:textId="6E5571A8">
      <w:pPr>
        <w:ind w:left="720"/>
        <w:jc w:val="both"/>
        <w:rPr>
          <w:u w:val="single"/>
        </w:rPr>
      </w:pPr>
      <w:r>
        <w:t>Applica</w:t>
      </w:r>
      <w:r w:rsidR="00B51553">
        <w:t>tions</w:t>
      </w:r>
      <w:r>
        <w:t xml:space="preserve"> </w:t>
      </w:r>
      <w:r w:rsidR="00361398">
        <w:t xml:space="preserve">for </w:t>
      </w:r>
      <w:r w:rsidR="002C5313">
        <w:t>SVO</w:t>
      </w:r>
      <w:r w:rsidR="49AECC47">
        <w:t>G</w:t>
      </w:r>
      <w:r w:rsidR="00A72C71">
        <w:t xml:space="preserve"> </w:t>
      </w:r>
      <w:r w:rsidR="0016467E">
        <w:t>are submitted electronically</w:t>
      </w:r>
      <w:r w:rsidR="009F442B">
        <w:t xml:space="preserve"> </w:t>
      </w:r>
      <w:r w:rsidR="0016467E">
        <w:t>through a</w:t>
      </w:r>
      <w:r w:rsidR="00D93634">
        <w:t>n on-line</w:t>
      </w:r>
      <w:r w:rsidR="0016467E">
        <w:t xml:space="preserve"> portal managed by </w:t>
      </w:r>
      <w:r w:rsidR="00E22540">
        <w:t xml:space="preserve">the </w:t>
      </w:r>
      <w:r w:rsidRPr="00F049F3" w:rsidR="001729CE">
        <w:t>c</w:t>
      </w:r>
      <w:r w:rsidRPr="00F049F3" w:rsidR="00742258">
        <w:t>ompany</w:t>
      </w:r>
      <w:r w:rsidRPr="00F049F3" w:rsidR="00AC5BF1">
        <w:t xml:space="preserve"> with which</w:t>
      </w:r>
      <w:r w:rsidRPr="00F049F3" w:rsidR="00742258">
        <w:t xml:space="preserve"> </w:t>
      </w:r>
      <w:r w:rsidRPr="00F049F3" w:rsidR="001729CE">
        <w:t xml:space="preserve">SBA has </w:t>
      </w:r>
      <w:r w:rsidRPr="00F049F3" w:rsidR="00742258">
        <w:t xml:space="preserve">contracted to provide </w:t>
      </w:r>
      <w:r w:rsidRPr="00F049F3" w:rsidR="00A72C71">
        <w:t xml:space="preserve">application </w:t>
      </w:r>
      <w:r w:rsidRPr="00F049F3" w:rsidR="00E22540">
        <w:t xml:space="preserve">processing </w:t>
      </w:r>
      <w:r w:rsidRPr="00F049F3" w:rsidR="00742258">
        <w:t xml:space="preserve">services. </w:t>
      </w:r>
      <w:r w:rsidRPr="00F049F3" w:rsidR="00910112">
        <w:t xml:space="preserve"> </w:t>
      </w:r>
      <w:r w:rsidRPr="000160A3" w:rsidR="000160A3">
        <w:t>When the applicant enters certain information in the beginning of the on</w:t>
      </w:r>
      <w:r w:rsidR="00E54AC6">
        <w:t>-</w:t>
      </w:r>
      <w:r w:rsidRPr="000160A3" w:rsidR="000160A3">
        <w:t>line application, the system will populate those questions applicable to that type of applicant, depending on the type of legal structure and type of venue operation</w:t>
      </w:r>
      <w:r w:rsidR="00112908">
        <w:t xml:space="preserve"> that the applicant identif</w:t>
      </w:r>
      <w:r w:rsidR="00A40F77">
        <w:t>i</w:t>
      </w:r>
      <w:r w:rsidR="00112908">
        <w:t>ed</w:t>
      </w:r>
      <w:r w:rsidRPr="000160A3" w:rsidR="000160A3">
        <w:t xml:space="preserve">. </w:t>
      </w:r>
      <w:r w:rsidR="00112908">
        <w:t>SBA is submitting a</w:t>
      </w:r>
      <w:r w:rsidRPr="000160A3" w:rsidR="000160A3">
        <w:t xml:space="preserve"> static version of the application</w:t>
      </w:r>
      <w:r w:rsidR="00E54AC6">
        <w:t xml:space="preserve"> to OMB for </w:t>
      </w:r>
      <w:r w:rsidR="00B7650F">
        <w:t>approval</w:t>
      </w:r>
      <w:r w:rsidR="00112908">
        <w:t>;</w:t>
      </w:r>
      <w:r w:rsidRPr="000160A3" w:rsidR="000160A3">
        <w:t xml:space="preserve"> however, </w:t>
      </w:r>
      <w:r w:rsidR="00112908">
        <w:t xml:space="preserve">it </w:t>
      </w:r>
      <w:r w:rsidRPr="000160A3" w:rsidR="000160A3">
        <w:t xml:space="preserve">contains all questions that each type of applicant would be required to answer. Applicants will not </w:t>
      </w:r>
      <w:r w:rsidR="00112908">
        <w:t xml:space="preserve">be required to </w:t>
      </w:r>
      <w:r w:rsidRPr="000160A3" w:rsidR="000160A3">
        <w:t xml:space="preserve">answer all questions reflected </w:t>
      </w:r>
      <w:r w:rsidR="00B7650F">
        <w:t>on the static version</w:t>
      </w:r>
      <w:r w:rsidRPr="000160A3" w:rsidR="000160A3">
        <w:t xml:space="preserve">, only those </w:t>
      </w:r>
      <w:r w:rsidR="00112908">
        <w:t xml:space="preserve">that are </w:t>
      </w:r>
      <w:r w:rsidRPr="000160A3" w:rsidR="000160A3">
        <w:t>applicable.</w:t>
      </w:r>
      <w:r w:rsidR="00EC6B8E">
        <w:t xml:space="preserve">  </w:t>
      </w:r>
      <w:r w:rsidRPr="00EC6B8E" w:rsidR="00EC6B8E">
        <w:t>The question numbers in th</w:t>
      </w:r>
      <w:r w:rsidR="00EC6B8E">
        <w:t>e static version</w:t>
      </w:r>
      <w:r w:rsidRPr="00EC6B8E" w:rsidR="00EC6B8E">
        <w:t xml:space="preserve"> do not always match the question numbers in the application portal, due to the dynamic logic of the application.</w:t>
      </w:r>
    </w:p>
    <w:p w:rsidRPr="00F049F3" w:rsidR="007F2BF8" w:rsidP="00A8278D" w:rsidRDefault="007F2BF8" w14:paraId="216E0CE8" w14:textId="77777777">
      <w:pPr>
        <w:jc w:val="both"/>
        <w:rPr>
          <w:szCs w:val="24"/>
          <w:u w:val="single"/>
        </w:rPr>
      </w:pPr>
    </w:p>
    <w:p w:rsidRPr="00F049F3" w:rsidR="008B0B66" w:rsidP="00197641" w:rsidRDefault="008B0B66" w14:paraId="06A2D523" w14:textId="06582886">
      <w:pPr>
        <w:numPr>
          <w:ilvl w:val="0"/>
          <w:numId w:val="18"/>
        </w:numPr>
        <w:tabs>
          <w:tab w:val="clear" w:pos="720"/>
        </w:tabs>
        <w:ind w:hanging="720"/>
        <w:rPr>
          <w:b/>
          <w:bCs/>
          <w:szCs w:val="24"/>
        </w:rPr>
      </w:pPr>
      <w:r w:rsidRPr="00F049F3">
        <w:rPr>
          <w:b/>
          <w:bCs/>
          <w:i/>
          <w:szCs w:val="24"/>
        </w:rPr>
        <w:t>Describe efforts to identify duplication. Show specifically why any similar information already available cannot be used or modified for use for the purposes described in item 2 above</w:t>
      </w:r>
      <w:r w:rsidRPr="00F049F3">
        <w:rPr>
          <w:b/>
          <w:bCs/>
          <w:szCs w:val="24"/>
        </w:rPr>
        <w:t>.</w:t>
      </w:r>
    </w:p>
    <w:p w:rsidRPr="00FF3562" w:rsidR="00253DBE" w:rsidP="00253DBE" w:rsidRDefault="00253DBE" w14:paraId="7F175BEA" w14:textId="77777777">
      <w:pPr>
        <w:ind w:left="720"/>
        <w:rPr>
          <w:b/>
          <w:bCs/>
          <w:szCs w:val="24"/>
        </w:rPr>
      </w:pPr>
    </w:p>
    <w:p w:rsidR="007E39B0" w:rsidP="007E39B0" w:rsidRDefault="00206D50" w14:paraId="45847FF5" w14:textId="7E5B238E">
      <w:pPr>
        <w:ind w:left="720"/>
        <w:jc w:val="both"/>
      </w:pPr>
      <w:r>
        <w:t xml:space="preserve">Every effort is being taken to minimize </w:t>
      </w:r>
      <w:r w:rsidR="00962AD4">
        <w:t xml:space="preserve">the collection burden.  </w:t>
      </w:r>
      <w:r w:rsidR="00F84555">
        <w:t xml:space="preserve">There is no available information that can be used for purposes of carrying out the SVOG program.   </w:t>
      </w:r>
    </w:p>
    <w:p w:rsidRPr="00FF3562" w:rsidR="00C3070A" w:rsidP="007E39B0" w:rsidRDefault="00C3070A" w14:paraId="7A127599" w14:textId="2D2A2970">
      <w:pPr>
        <w:ind w:left="720"/>
        <w:jc w:val="both"/>
        <w:rPr>
          <w:szCs w:val="24"/>
        </w:rPr>
      </w:pPr>
      <w:r w:rsidRPr="00FF3562">
        <w:rPr>
          <w:szCs w:val="24"/>
        </w:rPr>
        <w:t xml:space="preserve"> </w:t>
      </w:r>
    </w:p>
    <w:p w:rsidRPr="00FF3562" w:rsidR="008B0B66" w:rsidP="00197641" w:rsidRDefault="008B0B66" w14:paraId="06A2D527" w14:textId="77777777">
      <w:pPr>
        <w:numPr>
          <w:ilvl w:val="0"/>
          <w:numId w:val="18"/>
        </w:numPr>
        <w:tabs>
          <w:tab w:val="clear" w:pos="720"/>
        </w:tabs>
        <w:ind w:hanging="720"/>
        <w:rPr>
          <w:szCs w:val="24"/>
        </w:rPr>
      </w:pPr>
      <w:r w:rsidRPr="00FF3562">
        <w:rPr>
          <w:b/>
          <w:bCs/>
          <w:i/>
          <w:szCs w:val="24"/>
        </w:rPr>
        <w:t>If the collection of information impacts small businesses or other small entities (Item 5 of OMB Form 83-I), describe any methods used to minimize burden</w:t>
      </w:r>
      <w:r w:rsidRPr="00FF3562">
        <w:rPr>
          <w:i/>
          <w:szCs w:val="24"/>
        </w:rPr>
        <w:t>.</w:t>
      </w:r>
    </w:p>
    <w:p w:rsidRPr="00FF3562" w:rsidR="008B0B66" w:rsidP="008B0B66" w:rsidRDefault="008B0B66" w14:paraId="06A2D528" w14:textId="77777777">
      <w:pPr>
        <w:jc w:val="both"/>
        <w:rPr>
          <w:szCs w:val="24"/>
        </w:rPr>
      </w:pPr>
    </w:p>
    <w:p w:rsidR="00FB6543" w:rsidP="00FB6543" w:rsidRDefault="004C12C9" w14:paraId="12754B4C" w14:textId="77777777">
      <w:pPr>
        <w:ind w:left="720"/>
      </w:pPr>
      <w:r w:rsidRPr="00FF3562">
        <w:rPr>
          <w:szCs w:val="24"/>
        </w:rPr>
        <w:t>This</w:t>
      </w:r>
      <w:r w:rsidRPr="00FF3562" w:rsidR="001B416C">
        <w:rPr>
          <w:szCs w:val="24"/>
        </w:rPr>
        <w:t xml:space="preserve"> information collection</w:t>
      </w:r>
      <w:r w:rsidRPr="00FF3562" w:rsidR="00FA3CB8">
        <w:rPr>
          <w:szCs w:val="24"/>
        </w:rPr>
        <w:t xml:space="preserve"> impacts small businesses; however, </w:t>
      </w:r>
      <w:r w:rsidR="00E855D6">
        <w:rPr>
          <w:szCs w:val="24"/>
        </w:rPr>
        <w:t xml:space="preserve">providing the information </w:t>
      </w:r>
      <w:r w:rsidRPr="00FF3562" w:rsidR="001B416C">
        <w:rPr>
          <w:szCs w:val="24"/>
        </w:rPr>
        <w:t xml:space="preserve">will not </w:t>
      </w:r>
      <w:r w:rsidRPr="00FF3562" w:rsidR="00A4646E">
        <w:rPr>
          <w:szCs w:val="24"/>
        </w:rPr>
        <w:t xml:space="preserve">have a significant </w:t>
      </w:r>
      <w:r w:rsidRPr="00FF3562" w:rsidR="009F7CEC">
        <w:rPr>
          <w:szCs w:val="24"/>
        </w:rPr>
        <w:t xml:space="preserve">economic </w:t>
      </w:r>
      <w:r w:rsidRPr="00FF3562" w:rsidR="00A4646E">
        <w:rPr>
          <w:szCs w:val="24"/>
        </w:rPr>
        <w:t>impact on</w:t>
      </w:r>
      <w:r w:rsidRPr="00FF3562" w:rsidR="00FA3CB8">
        <w:rPr>
          <w:szCs w:val="24"/>
        </w:rPr>
        <w:t xml:space="preserve"> them</w:t>
      </w:r>
      <w:r w:rsidRPr="00FF3562" w:rsidR="00A4646E">
        <w:rPr>
          <w:szCs w:val="24"/>
        </w:rPr>
        <w:t>.</w:t>
      </w:r>
      <w:r w:rsidRPr="00FF3562" w:rsidR="009C67B9">
        <w:rPr>
          <w:szCs w:val="24"/>
        </w:rPr>
        <w:t xml:space="preserve"> The requested information is designed to collect the minimum information necessary to prudently process the application</w:t>
      </w:r>
      <w:r w:rsidR="006D3418">
        <w:rPr>
          <w:szCs w:val="24"/>
        </w:rPr>
        <w:t xml:space="preserve"> and reduce response burden</w:t>
      </w:r>
      <w:r w:rsidRPr="00FF3562" w:rsidR="009C67B9">
        <w:rPr>
          <w:szCs w:val="24"/>
        </w:rPr>
        <w:t>.</w:t>
      </w:r>
      <w:r w:rsidRPr="006D3418" w:rsidR="006D3418">
        <w:t xml:space="preserve"> </w:t>
      </w:r>
      <w:r w:rsidR="006D3418">
        <w:t xml:space="preserve">The use of skip logic also helps to further reduce the burden on applicants. </w:t>
      </w:r>
    </w:p>
    <w:p w:rsidR="00FB6543" w:rsidP="00FB6543" w:rsidRDefault="00FB6543" w14:paraId="1551D1E5" w14:textId="77777777">
      <w:pPr>
        <w:ind w:left="720"/>
      </w:pPr>
    </w:p>
    <w:p w:rsidRPr="00FB6543" w:rsidR="008B0B66" w:rsidP="00FB6543" w:rsidRDefault="008B0B66" w14:paraId="06A2D52B" w14:textId="54FF1A06">
      <w:pPr>
        <w:pStyle w:val="ListParagraph"/>
        <w:numPr>
          <w:ilvl w:val="0"/>
          <w:numId w:val="18"/>
        </w:numPr>
        <w:tabs>
          <w:tab w:val="clear" w:pos="720"/>
        </w:tabs>
        <w:ind w:hanging="720"/>
        <w:rPr>
          <w:b/>
          <w:bCs/>
          <w:szCs w:val="24"/>
        </w:rPr>
      </w:pPr>
      <w:r w:rsidRPr="00FB6543">
        <w:rPr>
          <w:b/>
          <w:bCs/>
          <w:i/>
          <w:szCs w:val="24"/>
        </w:rPr>
        <w:t>Describe the consequence to the Federal program or policy activities if the collection is not conducted or is conducted less frequently, as well as any technical or legal obstacles to reducing burden.</w:t>
      </w:r>
    </w:p>
    <w:p w:rsidRPr="00FF3562" w:rsidR="004F2DB2" w:rsidP="00C152FE" w:rsidRDefault="004F2DB2" w14:paraId="06A2D52C" w14:textId="77777777">
      <w:pPr>
        <w:ind w:left="720"/>
        <w:rPr>
          <w:b/>
          <w:bCs/>
          <w:szCs w:val="24"/>
        </w:rPr>
      </w:pPr>
    </w:p>
    <w:p w:rsidRPr="00FF3562" w:rsidR="00C56F37" w:rsidP="00C152FE" w:rsidRDefault="00035324" w14:paraId="06A2D52D" w14:textId="77519C1F">
      <w:pPr>
        <w:ind w:left="720"/>
        <w:rPr>
          <w:szCs w:val="24"/>
        </w:rPr>
      </w:pPr>
      <w:r w:rsidRPr="00FF3562">
        <w:rPr>
          <w:szCs w:val="24"/>
        </w:rPr>
        <w:t>This information w</w:t>
      </w:r>
      <w:r w:rsidRPr="00FF3562" w:rsidR="00895ABC">
        <w:rPr>
          <w:szCs w:val="24"/>
        </w:rPr>
        <w:t xml:space="preserve">ill only </w:t>
      </w:r>
      <w:r w:rsidRPr="000F7F0F" w:rsidR="00895ABC">
        <w:rPr>
          <w:szCs w:val="24"/>
        </w:rPr>
        <w:t xml:space="preserve">be collected </w:t>
      </w:r>
      <w:r w:rsidRPr="000F7F0F" w:rsidR="00B10D8B">
        <w:rPr>
          <w:szCs w:val="24"/>
        </w:rPr>
        <w:t>once at</w:t>
      </w:r>
      <w:r w:rsidRPr="000F7F0F" w:rsidR="00AC7076">
        <w:rPr>
          <w:szCs w:val="24"/>
        </w:rPr>
        <w:t xml:space="preserve"> the time of</w:t>
      </w:r>
      <w:r w:rsidRPr="000F7F0F" w:rsidR="009C67B9">
        <w:rPr>
          <w:szCs w:val="24"/>
        </w:rPr>
        <w:t xml:space="preserve"> application for assistance. </w:t>
      </w:r>
      <w:r w:rsidRPr="000F7F0F" w:rsidR="001B416C">
        <w:rPr>
          <w:szCs w:val="24"/>
        </w:rPr>
        <w:t>I</w:t>
      </w:r>
      <w:r w:rsidRPr="000F7F0F" w:rsidR="00C56F37">
        <w:rPr>
          <w:szCs w:val="24"/>
        </w:rPr>
        <w:t xml:space="preserve">f this information were not collected, </w:t>
      </w:r>
      <w:r w:rsidRPr="000F7F0F" w:rsidR="001B416C">
        <w:rPr>
          <w:szCs w:val="24"/>
        </w:rPr>
        <w:t>OD</w:t>
      </w:r>
      <w:r w:rsidRPr="000F7F0F" w:rsidR="00C56F37">
        <w:rPr>
          <w:szCs w:val="24"/>
        </w:rPr>
        <w:t>A could not process</w:t>
      </w:r>
      <w:r w:rsidRPr="00FF3562" w:rsidR="00C56F37">
        <w:rPr>
          <w:szCs w:val="24"/>
        </w:rPr>
        <w:t xml:space="preserve"> </w:t>
      </w:r>
      <w:r w:rsidRPr="00FF3562" w:rsidR="009C67B9">
        <w:rPr>
          <w:szCs w:val="24"/>
        </w:rPr>
        <w:t xml:space="preserve">the requests for financial </w:t>
      </w:r>
      <w:r w:rsidRPr="00FF3562" w:rsidR="00E653CC">
        <w:rPr>
          <w:szCs w:val="24"/>
        </w:rPr>
        <w:t>assistance because</w:t>
      </w:r>
      <w:r w:rsidRPr="00FF3562" w:rsidR="00C56F37">
        <w:rPr>
          <w:szCs w:val="24"/>
        </w:rPr>
        <w:t xml:space="preserve"> there would be no basis upon which to make</w:t>
      </w:r>
      <w:r w:rsidR="00C80CC8">
        <w:rPr>
          <w:szCs w:val="24"/>
        </w:rPr>
        <w:t xml:space="preserve"> the</w:t>
      </w:r>
      <w:r w:rsidRPr="00FF3562" w:rsidR="00C56F37">
        <w:rPr>
          <w:szCs w:val="24"/>
        </w:rPr>
        <w:t xml:space="preserve"> eligibility</w:t>
      </w:r>
      <w:r w:rsidR="00C80CC8">
        <w:rPr>
          <w:szCs w:val="24"/>
        </w:rPr>
        <w:t xml:space="preserve"> determination</w:t>
      </w:r>
      <w:r w:rsidR="00F75BFF">
        <w:rPr>
          <w:szCs w:val="24"/>
        </w:rPr>
        <w:t xml:space="preserve"> or determine the amount of the award</w:t>
      </w:r>
      <w:r w:rsidR="00C80CC8">
        <w:rPr>
          <w:szCs w:val="24"/>
        </w:rPr>
        <w:t>.</w:t>
      </w:r>
      <w:r w:rsidRPr="00FF3562" w:rsidR="00C56F37">
        <w:rPr>
          <w:szCs w:val="24"/>
        </w:rPr>
        <w:t xml:space="preserve"> </w:t>
      </w:r>
      <w:r w:rsidRPr="00FF3562" w:rsidR="001B416C">
        <w:rPr>
          <w:szCs w:val="24"/>
        </w:rPr>
        <w:t>Since this information is only collected once, it cannot be collected less frequently.</w:t>
      </w:r>
    </w:p>
    <w:p w:rsidR="00703D58" w:rsidP="00C152FE" w:rsidRDefault="00703D58" w14:paraId="428B19DF" w14:textId="449C6833">
      <w:pPr>
        <w:ind w:left="720"/>
        <w:rPr>
          <w:szCs w:val="24"/>
        </w:rPr>
      </w:pPr>
    </w:p>
    <w:p w:rsidR="00FB6543" w:rsidP="00C152FE" w:rsidRDefault="00FB6543" w14:paraId="3F5643F8" w14:textId="6B7A59F5">
      <w:pPr>
        <w:ind w:left="720"/>
        <w:rPr>
          <w:szCs w:val="24"/>
        </w:rPr>
      </w:pPr>
    </w:p>
    <w:p w:rsidRPr="00FF3562" w:rsidR="00FB6543" w:rsidP="00C152FE" w:rsidRDefault="00FB6543" w14:paraId="4FD9F62D" w14:textId="77777777">
      <w:pPr>
        <w:ind w:left="720"/>
        <w:rPr>
          <w:szCs w:val="24"/>
        </w:rPr>
      </w:pPr>
    </w:p>
    <w:p w:rsidRPr="00FF3562" w:rsidR="008B0B66" w:rsidP="00197641" w:rsidRDefault="008B0B66" w14:paraId="06A2D52E" w14:textId="77777777">
      <w:pPr>
        <w:numPr>
          <w:ilvl w:val="0"/>
          <w:numId w:val="18"/>
        </w:numPr>
        <w:tabs>
          <w:tab w:val="clear" w:pos="720"/>
        </w:tabs>
        <w:ind w:hanging="720"/>
        <w:rPr>
          <w:b/>
          <w:bCs/>
          <w:szCs w:val="24"/>
        </w:rPr>
      </w:pPr>
      <w:r w:rsidRPr="00FF3562">
        <w:rPr>
          <w:b/>
          <w:bCs/>
          <w:i/>
          <w:szCs w:val="24"/>
        </w:rPr>
        <w:lastRenderedPageBreak/>
        <w:t>Explain any special circumstances that would cause an information collection to be conducted in a manner, etc.</w:t>
      </w:r>
    </w:p>
    <w:p w:rsidRPr="00FF3562" w:rsidR="008B0B66" w:rsidP="008B0B66" w:rsidRDefault="008B0B66" w14:paraId="06A2D52F" w14:textId="77777777">
      <w:pPr>
        <w:ind w:left="720"/>
        <w:jc w:val="both"/>
        <w:rPr>
          <w:b/>
          <w:bCs/>
          <w:szCs w:val="24"/>
        </w:rPr>
      </w:pPr>
    </w:p>
    <w:p w:rsidRPr="00FF3562" w:rsidR="00C56F37" w:rsidP="00C152FE" w:rsidRDefault="00F232D4" w14:paraId="06A2D530" w14:textId="190D23C6">
      <w:pPr>
        <w:ind w:left="720"/>
        <w:rPr>
          <w:szCs w:val="24"/>
        </w:rPr>
      </w:pPr>
      <w:r w:rsidRPr="00FF3562">
        <w:rPr>
          <w:szCs w:val="24"/>
        </w:rPr>
        <w:t xml:space="preserve">No special circumstances exist. </w:t>
      </w:r>
    </w:p>
    <w:p w:rsidRPr="00FF3562" w:rsidR="00C56F37" w:rsidRDefault="00C56F37" w14:paraId="06A2D531" w14:textId="77777777">
      <w:pPr>
        <w:jc w:val="both"/>
        <w:rPr>
          <w:szCs w:val="24"/>
        </w:rPr>
      </w:pPr>
    </w:p>
    <w:p w:rsidRPr="00FF3562" w:rsidR="008B0B66" w:rsidP="00197641" w:rsidRDefault="008B0B66" w14:paraId="06A2D532" w14:textId="77777777">
      <w:pPr>
        <w:numPr>
          <w:ilvl w:val="0"/>
          <w:numId w:val="18"/>
        </w:numPr>
        <w:tabs>
          <w:tab w:val="clear" w:pos="720"/>
        </w:tabs>
        <w:ind w:hanging="720"/>
        <w:rPr>
          <w:b/>
          <w:bCs/>
          <w:szCs w:val="24"/>
        </w:rPr>
      </w:pPr>
      <w:r w:rsidRPr="00FF3562">
        <w:rPr>
          <w:b/>
          <w:bCs/>
          <w:i/>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w:t>
      </w:r>
      <w:r w:rsidRPr="00FF3562" w:rsidR="00D82DAF">
        <w:rPr>
          <w:b/>
          <w:bCs/>
          <w:i/>
          <w:szCs w:val="24"/>
        </w:rPr>
        <w:t>.</w:t>
      </w:r>
    </w:p>
    <w:p w:rsidRPr="00FF3562" w:rsidR="00762CE0" w:rsidP="008B0B66" w:rsidRDefault="00762CE0" w14:paraId="06A2D533" w14:textId="77777777">
      <w:pPr>
        <w:ind w:left="720"/>
        <w:jc w:val="both"/>
        <w:rPr>
          <w:szCs w:val="24"/>
        </w:rPr>
      </w:pPr>
    </w:p>
    <w:p w:rsidRPr="009D79ED" w:rsidR="0089739D" w:rsidP="0089739D" w:rsidRDefault="0089739D" w14:paraId="51F672FA" w14:textId="4DB3CD80">
      <w:pPr>
        <w:ind w:left="720"/>
        <w:rPr>
          <w:szCs w:val="24"/>
        </w:rPr>
      </w:pPr>
      <w:r w:rsidRPr="009D757B">
        <w:rPr>
          <w:szCs w:val="24"/>
        </w:rPr>
        <w:t xml:space="preserve">Comments were solicited in a Federal Register notice published </w:t>
      </w:r>
      <w:r w:rsidR="00B24022">
        <w:rPr>
          <w:szCs w:val="24"/>
        </w:rPr>
        <w:t>August 4, 2021</w:t>
      </w:r>
      <w:r w:rsidR="00933D46">
        <w:rPr>
          <w:szCs w:val="24"/>
        </w:rPr>
        <w:t>,</w:t>
      </w:r>
      <w:r w:rsidRPr="009D757B">
        <w:rPr>
          <w:szCs w:val="24"/>
        </w:rPr>
        <w:t xml:space="preserve"> in Vol </w:t>
      </w:r>
      <w:r w:rsidRPr="00B24022">
        <w:rPr>
          <w:szCs w:val="24"/>
        </w:rPr>
        <w:t>86</w:t>
      </w:r>
      <w:r w:rsidRPr="009D757B">
        <w:rPr>
          <w:szCs w:val="24"/>
        </w:rPr>
        <w:t xml:space="preserve"> FR </w:t>
      </w:r>
      <w:r w:rsidR="00B24022">
        <w:rPr>
          <w:szCs w:val="24"/>
        </w:rPr>
        <w:t>42005</w:t>
      </w:r>
      <w:r w:rsidRPr="009D757B">
        <w:rPr>
          <w:szCs w:val="24"/>
        </w:rPr>
        <w:t xml:space="preserve">; copy attached. The comment period closed on </w:t>
      </w:r>
      <w:r w:rsidR="00092C2B">
        <w:rPr>
          <w:szCs w:val="24"/>
        </w:rPr>
        <w:t>October 4,</w:t>
      </w:r>
      <w:r w:rsidRPr="009D757B">
        <w:rPr>
          <w:szCs w:val="24"/>
        </w:rPr>
        <w:t xml:space="preserve"> </w:t>
      </w:r>
      <w:r w:rsidRPr="009D757B" w:rsidR="009D757B">
        <w:rPr>
          <w:szCs w:val="24"/>
        </w:rPr>
        <w:t>2021,</w:t>
      </w:r>
      <w:r w:rsidRPr="009D757B">
        <w:rPr>
          <w:szCs w:val="24"/>
        </w:rPr>
        <w:t xml:space="preserve"> and no comments were received.</w:t>
      </w:r>
      <w:r w:rsidR="00092C2B">
        <w:rPr>
          <w:szCs w:val="24"/>
        </w:rPr>
        <w:t xml:space="preserve"> </w:t>
      </w:r>
    </w:p>
    <w:p w:rsidRPr="00FF3562" w:rsidR="00FB6543" w:rsidP="009D79ED" w:rsidRDefault="00FB6543" w14:paraId="0BF692B1" w14:textId="77777777">
      <w:pPr>
        <w:ind w:left="720"/>
        <w:rPr>
          <w:szCs w:val="24"/>
        </w:rPr>
      </w:pPr>
    </w:p>
    <w:p w:rsidRPr="00FF3562" w:rsidR="008B0B66" w:rsidP="00D07DE2" w:rsidRDefault="008B0B66" w14:paraId="06A2D536" w14:textId="5EABAA3B">
      <w:pPr>
        <w:pStyle w:val="ListParagraph"/>
        <w:numPr>
          <w:ilvl w:val="0"/>
          <w:numId w:val="18"/>
        </w:numPr>
        <w:tabs>
          <w:tab w:val="clear" w:pos="720"/>
        </w:tabs>
        <w:ind w:hanging="720"/>
        <w:rPr>
          <w:b/>
          <w:bCs/>
          <w:iCs/>
          <w:szCs w:val="24"/>
        </w:rPr>
      </w:pPr>
      <w:r w:rsidRPr="00FF3562">
        <w:rPr>
          <w:b/>
          <w:bCs/>
          <w:iCs/>
          <w:szCs w:val="24"/>
        </w:rPr>
        <w:t>Explain any decision to provide any payment or gift to respondents, other than remuneration of contractors or grantees.</w:t>
      </w:r>
    </w:p>
    <w:p w:rsidRPr="00FF3562" w:rsidR="008B0B66" w:rsidP="008B0B66" w:rsidRDefault="008B0B66" w14:paraId="06A2D537" w14:textId="77777777">
      <w:pPr>
        <w:jc w:val="both"/>
        <w:rPr>
          <w:szCs w:val="24"/>
        </w:rPr>
      </w:pPr>
    </w:p>
    <w:p w:rsidRPr="00FF3562" w:rsidR="00C56F37" w:rsidP="00C152FE" w:rsidRDefault="00C56F37" w14:paraId="06A2D538" w14:textId="77777777">
      <w:pPr>
        <w:ind w:left="720"/>
        <w:rPr>
          <w:szCs w:val="24"/>
        </w:rPr>
      </w:pPr>
      <w:r w:rsidRPr="00FF3562">
        <w:rPr>
          <w:szCs w:val="24"/>
        </w:rPr>
        <w:t>There are no payments made or gifts given to respondents.</w:t>
      </w:r>
    </w:p>
    <w:p w:rsidRPr="00FF3562" w:rsidR="00C56F37" w:rsidRDefault="00C56F37" w14:paraId="06A2D539" w14:textId="77777777">
      <w:pPr>
        <w:jc w:val="both"/>
        <w:rPr>
          <w:szCs w:val="24"/>
        </w:rPr>
      </w:pPr>
    </w:p>
    <w:p w:rsidRPr="00FF3562" w:rsidR="008B0B66" w:rsidP="00197641" w:rsidRDefault="008B0B66" w14:paraId="06A2D53A" w14:textId="77777777">
      <w:pPr>
        <w:numPr>
          <w:ilvl w:val="0"/>
          <w:numId w:val="18"/>
        </w:numPr>
        <w:tabs>
          <w:tab w:val="clear" w:pos="720"/>
        </w:tabs>
        <w:ind w:hanging="720"/>
        <w:rPr>
          <w:b/>
          <w:bCs/>
          <w:szCs w:val="24"/>
        </w:rPr>
      </w:pPr>
      <w:r w:rsidRPr="00FF3562">
        <w:rPr>
          <w:b/>
          <w:bCs/>
          <w:i/>
          <w:szCs w:val="24"/>
        </w:rPr>
        <w:t>Describe any assurance of confidentiality provided to respondents and the basis for the assurance in statute, regulation, or agency policy.</w:t>
      </w:r>
    </w:p>
    <w:p w:rsidRPr="00FF3562" w:rsidR="008B0B66" w:rsidP="008B0B66" w:rsidRDefault="008B0B66" w14:paraId="06A2D53B" w14:textId="77777777">
      <w:pPr>
        <w:jc w:val="both"/>
        <w:rPr>
          <w:b/>
          <w:bCs/>
          <w:szCs w:val="24"/>
        </w:rPr>
      </w:pPr>
    </w:p>
    <w:p w:rsidRPr="00FF3562" w:rsidR="00117CFF" w:rsidP="00117CFF" w:rsidRDefault="00A04564" w14:paraId="306126C1" w14:textId="5DAB9220">
      <w:pPr>
        <w:pStyle w:val="Default"/>
        <w:ind w:left="720"/>
      </w:pPr>
      <w:bookmarkStart w:name="_Hlk65760841" w:id="0"/>
      <w:r>
        <w:t>Th</w:t>
      </w:r>
      <w:r w:rsidR="009C67B9">
        <w:t xml:space="preserve">e application </w:t>
      </w:r>
      <w:r w:rsidR="008570A0">
        <w:t>i</w:t>
      </w:r>
      <w:r w:rsidR="00432BB8">
        <w:t xml:space="preserve">nforms applicants that </w:t>
      </w:r>
      <w:r w:rsidR="00F232D4">
        <w:t>information collected is protected to the extent permitted by law, including the Privacy Act</w:t>
      </w:r>
      <w:r w:rsidR="002465C7">
        <w:t xml:space="preserve">, 5 U.S.C. </w:t>
      </w:r>
      <w:r w:rsidR="006D3418">
        <w:t xml:space="preserve">§ </w:t>
      </w:r>
      <w:r w:rsidR="002465C7">
        <w:t>552a</w:t>
      </w:r>
      <w:r w:rsidR="00F232D4">
        <w:t xml:space="preserve"> and the Freedom of Information Ac</w:t>
      </w:r>
      <w:r w:rsidR="00F63098">
        <w:t>t</w:t>
      </w:r>
      <w:r w:rsidR="002465C7">
        <w:t xml:space="preserve">, 5 U.S.C. </w:t>
      </w:r>
      <w:r w:rsidR="006D3418">
        <w:t xml:space="preserve">§ </w:t>
      </w:r>
      <w:r w:rsidR="002465C7">
        <w:t>552</w:t>
      </w:r>
      <w:r w:rsidR="003C410A">
        <w:t>.</w:t>
      </w:r>
      <w:r w:rsidR="00117CFF">
        <w:t xml:space="preserve"> SBA revised its Privacy Act System of Records (SBA 20) to maintain the personally identifiable information collected from applicants in the SVOG program. </w:t>
      </w:r>
      <w:r w:rsidRPr="000421AB" w:rsidR="00117CFF">
        <w:t>Th</w:t>
      </w:r>
      <w:r w:rsidR="00117CFF">
        <w:t xml:space="preserve">is modification is currently under Congressional and OMB review. Upon completion of review, the SBA 20 will be submitted to the Federal Register. </w:t>
      </w:r>
      <w:r w:rsidRPr="000421AB" w:rsidR="00117CFF">
        <w:t xml:space="preserve">The anticipated conclusion date is October 28, 2021.  </w:t>
      </w:r>
    </w:p>
    <w:bookmarkEnd w:id="0"/>
    <w:p w:rsidRPr="00FF3562" w:rsidR="00836BDC" w:rsidP="00916537" w:rsidRDefault="00836BDC" w14:paraId="06A2D53D" w14:textId="77777777">
      <w:pPr>
        <w:jc w:val="both"/>
        <w:rPr>
          <w:szCs w:val="24"/>
        </w:rPr>
      </w:pPr>
    </w:p>
    <w:p w:rsidRPr="00FF3562" w:rsidR="00D54E34" w:rsidP="00C152FE" w:rsidRDefault="00D54E34" w14:paraId="06A2D53E" w14:textId="77777777">
      <w:pPr>
        <w:numPr>
          <w:ilvl w:val="0"/>
          <w:numId w:val="18"/>
        </w:numPr>
        <w:tabs>
          <w:tab w:val="clear" w:pos="720"/>
        </w:tabs>
        <w:ind w:hanging="720"/>
        <w:rPr>
          <w:b/>
          <w:bCs/>
          <w:szCs w:val="24"/>
        </w:rPr>
      </w:pPr>
      <w:r w:rsidRPr="00FF3562">
        <w:rPr>
          <w:b/>
          <w:bCs/>
          <w:i/>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Pr="00FF3562" w:rsidR="008B0B66" w:rsidP="008B0B66" w:rsidRDefault="008B0B66" w14:paraId="06A2D53F" w14:textId="77777777">
      <w:pPr>
        <w:ind w:left="720"/>
        <w:jc w:val="both"/>
        <w:rPr>
          <w:szCs w:val="24"/>
        </w:rPr>
      </w:pPr>
    </w:p>
    <w:p w:rsidRPr="00FF3562" w:rsidR="00C56F37" w:rsidP="00C152FE" w:rsidRDefault="00953DF3" w14:paraId="06A2D540" w14:textId="399C832B">
      <w:pPr>
        <w:ind w:left="720"/>
        <w:rPr>
          <w:szCs w:val="24"/>
        </w:rPr>
      </w:pPr>
      <w:r w:rsidRPr="00FF3562">
        <w:rPr>
          <w:szCs w:val="24"/>
        </w:rPr>
        <w:t xml:space="preserve">This information collection does not </w:t>
      </w:r>
      <w:r w:rsidRPr="00FF3562" w:rsidR="00B42FF2">
        <w:rPr>
          <w:szCs w:val="24"/>
        </w:rPr>
        <w:t>request</w:t>
      </w:r>
      <w:r w:rsidRPr="00FF3562" w:rsidR="00A80743">
        <w:rPr>
          <w:szCs w:val="24"/>
        </w:rPr>
        <w:t xml:space="preserve"> </w:t>
      </w:r>
      <w:r w:rsidRPr="00FF3562" w:rsidR="000250DE">
        <w:rPr>
          <w:szCs w:val="24"/>
        </w:rPr>
        <w:t xml:space="preserve">information of a sensitive nature. </w:t>
      </w:r>
    </w:p>
    <w:p w:rsidRPr="00FF3562" w:rsidR="00813C2A" w:rsidP="00C152FE" w:rsidRDefault="00813C2A" w14:paraId="06A2D541" w14:textId="77777777">
      <w:pPr>
        <w:rPr>
          <w:szCs w:val="24"/>
        </w:rPr>
      </w:pPr>
    </w:p>
    <w:p w:rsidRPr="00FF3562" w:rsidR="00C0612A" w:rsidP="00F13F41" w:rsidRDefault="00C0612A" w14:paraId="06A2D546" w14:textId="52AD554F">
      <w:pPr>
        <w:numPr>
          <w:ilvl w:val="0"/>
          <w:numId w:val="18"/>
        </w:numPr>
        <w:ind w:hanging="720"/>
        <w:rPr>
          <w:b/>
          <w:bCs/>
          <w:szCs w:val="24"/>
        </w:rPr>
      </w:pPr>
      <w:bookmarkStart w:name="_Hlk61508001" w:id="1"/>
      <w:bookmarkStart w:name="_Hlk36127684" w:id="2"/>
      <w:r w:rsidRPr="00FF3562">
        <w:rPr>
          <w:b/>
          <w:bCs/>
          <w:i/>
          <w:szCs w:val="24"/>
        </w:rPr>
        <w:t>Provide estimates of the hour burden of the collection of information</w:t>
      </w:r>
      <w:r w:rsidRPr="00FF3562" w:rsidR="00EA58F0">
        <w:rPr>
          <w:b/>
          <w:bCs/>
          <w:i/>
          <w:szCs w:val="24"/>
        </w:rPr>
        <w:t xml:space="preserve">, </w:t>
      </w:r>
      <w:r w:rsidR="00C97959">
        <w:rPr>
          <w:b/>
          <w:bCs/>
          <w:i/>
          <w:szCs w:val="24"/>
        </w:rPr>
        <w:t xml:space="preserve">as </w:t>
      </w:r>
      <w:r w:rsidRPr="00FF3562" w:rsidR="00EA58F0">
        <w:rPr>
          <w:b/>
          <w:bCs/>
          <w:i/>
          <w:szCs w:val="24"/>
        </w:rPr>
        <w:t>well as the hour cost burden.</w:t>
      </w:r>
      <w:r w:rsidRPr="00FF3562">
        <w:rPr>
          <w:b/>
          <w:bCs/>
          <w:i/>
          <w:szCs w:val="24"/>
        </w:rPr>
        <w:t xml:space="preserve"> Indicate the number of respondents, frequency of response, annual hour and cost burden, and an explanation of how the burden was estimated</w:t>
      </w:r>
      <w:r w:rsidRPr="00FF3562">
        <w:rPr>
          <w:b/>
          <w:bCs/>
          <w:szCs w:val="24"/>
        </w:rPr>
        <w:t>.</w:t>
      </w:r>
    </w:p>
    <w:bookmarkEnd w:id="1"/>
    <w:p w:rsidRPr="00FF3562" w:rsidR="00D54E34" w:rsidP="00D54E34" w:rsidRDefault="00D54E34" w14:paraId="06A2D547" w14:textId="27BE31A5">
      <w:pPr>
        <w:jc w:val="both"/>
        <w:rPr>
          <w:szCs w:val="24"/>
        </w:rPr>
      </w:pPr>
    </w:p>
    <w:p w:rsidRPr="00CB0864" w:rsidR="00380688" w:rsidP="00CB0864" w:rsidRDefault="00844323" w14:paraId="6761E27B" w14:textId="77278BFE">
      <w:pPr>
        <w:ind w:left="720"/>
      </w:pPr>
      <w:bookmarkStart w:name="_Hlk61506845" w:id="3"/>
      <w:r>
        <w:t xml:space="preserve">The statute requires that SBA process </w:t>
      </w:r>
      <w:r w:rsidR="00033D9F">
        <w:t>certain groups of applicants before others</w:t>
      </w:r>
      <w:r w:rsidR="002D3496">
        <w:t>: t</w:t>
      </w:r>
      <w:r w:rsidR="00051301">
        <w:t xml:space="preserve">he first group includes entities </w:t>
      </w:r>
      <w:r w:rsidR="00FE6787">
        <w:t xml:space="preserve">who lost 90% or more of their </w:t>
      </w:r>
      <w:r w:rsidR="005B264B">
        <w:t xml:space="preserve">gross </w:t>
      </w:r>
      <w:r w:rsidR="00FE6787">
        <w:t xml:space="preserve">revenue between April 2020 </w:t>
      </w:r>
      <w:r w:rsidR="00FE6787">
        <w:lastRenderedPageBreak/>
        <w:t>and December 2020, due to the COVID-19 pandemic.</w:t>
      </w:r>
      <w:r w:rsidR="00B607F6">
        <w:t xml:space="preserve"> The second group </w:t>
      </w:r>
      <w:r w:rsidR="00E0596D">
        <w:t xml:space="preserve">includes entities who lost 70% or more of their </w:t>
      </w:r>
      <w:r w:rsidR="005B264B">
        <w:t xml:space="preserve">gross </w:t>
      </w:r>
      <w:r w:rsidR="00E0596D">
        <w:t xml:space="preserve">revenue between April 2020 and December 2020, </w:t>
      </w:r>
      <w:r w:rsidRPr="009D757B" w:rsidR="00E0596D">
        <w:t>due to the COVID-19 pandemic.</w:t>
      </w:r>
      <w:r w:rsidRPr="009D757B" w:rsidR="007A5E7D">
        <w:t xml:space="preserve"> The third group includes entities who suffered a 25% or greater </w:t>
      </w:r>
      <w:r w:rsidRPr="009D757B" w:rsidR="005B264B">
        <w:t xml:space="preserve">earned </w:t>
      </w:r>
      <w:r w:rsidRPr="009D757B" w:rsidR="007A5E7D">
        <w:t>revenue loss between one quarter of 2019 and the corresponding quarter of 2020</w:t>
      </w:r>
      <w:r w:rsidRPr="009D757B" w:rsidR="00A60B38">
        <w:t xml:space="preserve">. </w:t>
      </w:r>
      <w:r w:rsidRPr="009D757B" w:rsidR="00A815DE">
        <w:t>T</w:t>
      </w:r>
      <w:r w:rsidRPr="009D757B" w:rsidR="00E23439">
        <w:t xml:space="preserve">he </w:t>
      </w:r>
      <w:r w:rsidRPr="009D757B" w:rsidR="00814A66">
        <w:t xml:space="preserve">burden </w:t>
      </w:r>
      <w:r w:rsidRPr="009D757B" w:rsidR="00E23439">
        <w:t xml:space="preserve">estimates </w:t>
      </w:r>
      <w:r w:rsidRPr="009D757B" w:rsidR="0048148E">
        <w:t xml:space="preserve">were originally </w:t>
      </w:r>
      <w:r w:rsidRPr="009D757B" w:rsidR="00E23439">
        <w:t xml:space="preserve">based on </w:t>
      </w:r>
      <w:r w:rsidRPr="009D757B" w:rsidR="00814A66">
        <w:t xml:space="preserve">the </w:t>
      </w:r>
      <w:r w:rsidRPr="009D757B" w:rsidR="00D403DD">
        <w:t xml:space="preserve">30,000 </w:t>
      </w:r>
      <w:r w:rsidRPr="009D757B" w:rsidR="001749AE">
        <w:t>entities that are eligible to apply at any time during the open application.</w:t>
      </w:r>
      <w:r w:rsidRPr="009D757B" w:rsidR="002371BC">
        <w:t xml:space="preserve"> </w:t>
      </w:r>
      <w:r w:rsidRPr="009D757B" w:rsidR="0048148E">
        <w:t xml:space="preserve">As of August </w:t>
      </w:r>
      <w:r w:rsidRPr="009D757B" w:rsidR="009D757B">
        <w:t>20, 2021</w:t>
      </w:r>
      <w:r w:rsidR="00933D46">
        <w:t>,</w:t>
      </w:r>
      <w:r w:rsidRPr="009D757B" w:rsidR="0048148E">
        <w:t xml:space="preserve"> upon closing the portal to initial applications,</w:t>
      </w:r>
      <w:r w:rsidRPr="009D757B" w:rsidR="002371BC">
        <w:t xml:space="preserve"> SBA </w:t>
      </w:r>
      <w:r w:rsidRPr="009D757B" w:rsidR="0048148E">
        <w:t xml:space="preserve">received </w:t>
      </w:r>
      <w:r w:rsidRPr="00CB0864" w:rsidR="0048148E">
        <w:t>17,643 applications</w:t>
      </w:r>
      <w:r w:rsidRPr="009D757B" w:rsidR="0048148E">
        <w:t xml:space="preserve">.  </w:t>
      </w:r>
      <w:bookmarkStart w:name="_Hlk61508365" w:id="4"/>
      <w:bookmarkEnd w:id="3"/>
      <w:r w:rsidRPr="008A6DC1" w:rsidR="00380688">
        <w:rPr>
          <w:highlight w:val="yellow"/>
        </w:rPr>
        <w:t xml:space="preserve">SBA will potentially reopen the portal to new applications, pending a decision from the Administrator and/or additional legislative action directing SBA to do so. An approximate estimate for additional applications is </w:t>
      </w:r>
      <w:r w:rsidRPr="008A6DC1" w:rsidR="00380688">
        <w:rPr>
          <w:b/>
          <w:bCs/>
          <w:highlight w:val="yellow"/>
        </w:rPr>
        <w:t>10,000</w:t>
      </w:r>
      <w:r w:rsidRPr="008A6DC1" w:rsidR="00CB0864">
        <w:rPr>
          <w:b/>
          <w:bCs/>
          <w:highlight w:val="yellow"/>
        </w:rPr>
        <w:t xml:space="preserve"> (respondents)</w:t>
      </w:r>
      <w:r w:rsidRPr="008A6DC1" w:rsidR="00380688">
        <w:rPr>
          <w:highlight w:val="yellow"/>
        </w:rPr>
        <w:t>.</w:t>
      </w:r>
      <w:r w:rsidRPr="00CB0864" w:rsidR="00380688">
        <w:t xml:space="preserve"> </w:t>
      </w:r>
    </w:p>
    <w:p w:rsidR="00380688" w:rsidP="00D07DE2" w:rsidRDefault="00380688" w14:paraId="0F637700" w14:textId="77777777">
      <w:pPr>
        <w:keepNext/>
        <w:keepLines/>
        <w:ind w:left="720"/>
        <w:rPr>
          <w:b/>
          <w:bCs/>
        </w:rPr>
      </w:pPr>
    </w:p>
    <w:p w:rsidR="00380688" w:rsidP="00D07DE2" w:rsidRDefault="00380688" w14:paraId="219189D8" w14:textId="77777777">
      <w:pPr>
        <w:keepNext/>
        <w:keepLines/>
        <w:ind w:left="720"/>
        <w:rPr>
          <w:b/>
          <w:bCs/>
        </w:rPr>
      </w:pPr>
    </w:p>
    <w:p w:rsidR="001E0EBE" w:rsidP="00D07DE2" w:rsidRDefault="001E0EBE" w14:paraId="1F655D50" w14:textId="75D90494">
      <w:pPr>
        <w:keepNext/>
        <w:keepLines/>
        <w:ind w:left="720"/>
        <w:rPr>
          <w:b/>
          <w:bCs/>
        </w:rPr>
      </w:pPr>
      <w:r w:rsidRPr="671D8599">
        <w:rPr>
          <w:b/>
          <w:bCs/>
        </w:rPr>
        <w:t>PUBLIC BURDEN – Hour</w:t>
      </w:r>
    </w:p>
    <w:p w:rsidRPr="00B8750E" w:rsidR="001E0EBE" w:rsidP="00D07DE2" w:rsidRDefault="001E0EBE" w14:paraId="7A0DE0DE" w14:textId="77777777">
      <w:pPr>
        <w:keepNext/>
        <w:keepLines/>
        <w:ind w:left="720"/>
        <w:rPr>
          <w:b/>
          <w:bCs/>
        </w:rPr>
      </w:pPr>
    </w:p>
    <w:bookmarkEnd w:id="4"/>
    <w:p w:rsidRPr="009D757B" w:rsidR="00C2746E" w:rsidP="00C2746E" w:rsidRDefault="005201D2" w14:paraId="33ADECB1" w14:textId="6EA9487B">
      <w:pPr>
        <w:keepNext/>
        <w:keepLines/>
        <w:ind w:left="720"/>
      </w:pPr>
      <w:r>
        <w:t xml:space="preserve">The SBA </w:t>
      </w:r>
      <w:r w:rsidRPr="009D757B" w:rsidR="00C2746E">
        <w:t xml:space="preserve">Form 3515 takes an estimated 2 hours to complete. With known data connected to the applications received in FY21, </w:t>
      </w:r>
      <w:r w:rsidR="00C2746E">
        <w:t>the burden hour calculation is: 10,000</w:t>
      </w:r>
      <w:r w:rsidRPr="009D757B" w:rsidR="00C2746E">
        <w:t xml:space="preserve"> respondents x 2 hours = </w:t>
      </w:r>
      <w:r w:rsidR="00C2746E">
        <w:rPr>
          <w:b/>
          <w:bCs/>
        </w:rPr>
        <w:t>20,000</w:t>
      </w:r>
      <w:r w:rsidRPr="00764C99" w:rsidR="00C2746E">
        <w:rPr>
          <w:b/>
          <w:bCs/>
        </w:rPr>
        <w:t xml:space="preserve"> public burden hours</w:t>
      </w:r>
      <w:r w:rsidRPr="009D757B" w:rsidR="00C2746E">
        <w:t>.</w:t>
      </w:r>
    </w:p>
    <w:p w:rsidR="00C2746E" w:rsidP="00630258" w:rsidRDefault="00C2746E" w14:paraId="783DA062" w14:textId="6F3ED9FE">
      <w:pPr>
        <w:rPr>
          <w:szCs w:val="24"/>
        </w:rPr>
      </w:pPr>
    </w:p>
    <w:p w:rsidRPr="009D757B" w:rsidR="00C2746E" w:rsidP="00630258" w:rsidRDefault="00C2746E" w14:paraId="593DD1FE" w14:textId="77777777">
      <w:pPr>
        <w:rPr>
          <w:szCs w:val="24"/>
        </w:rPr>
      </w:pPr>
    </w:p>
    <w:p w:rsidR="002C14F5" w:rsidP="001C1350" w:rsidRDefault="002C14F5" w14:paraId="4C62E710" w14:textId="6F13DD36">
      <w:pPr>
        <w:keepNext/>
        <w:keepLines/>
        <w:ind w:left="720"/>
        <w:rPr>
          <w:szCs w:val="24"/>
        </w:rPr>
      </w:pPr>
      <w:r w:rsidRPr="009D757B">
        <w:rPr>
          <w:b/>
          <w:bCs/>
          <w:szCs w:val="24"/>
        </w:rPr>
        <w:t>PUBLIC BURDEN-Cost</w:t>
      </w:r>
    </w:p>
    <w:p w:rsidR="001C1350" w:rsidP="002C14F5" w:rsidRDefault="001C1350" w14:paraId="4ECD0381" w14:textId="783813F2">
      <w:pPr>
        <w:ind w:left="1440"/>
        <w:rPr>
          <w:szCs w:val="24"/>
        </w:rPr>
      </w:pPr>
    </w:p>
    <w:p w:rsidRPr="00FF3562" w:rsidR="001C1350" w:rsidP="001C1350" w:rsidRDefault="001C1350" w14:paraId="10A9ED2D" w14:textId="77777777">
      <w:pPr>
        <w:keepNext/>
        <w:keepLines/>
        <w:ind w:left="720"/>
        <w:rPr>
          <w:b/>
          <w:bCs/>
        </w:rPr>
      </w:pPr>
      <w:r w:rsidRPr="009D757B">
        <w:t xml:space="preserve">The cost estimate for a respondent is based on GS 9, step 1 ($25.60 per hour-RUS), which is the minimal level of expertise that is required to respond.  The annual hourly cost estimate is </w:t>
      </w:r>
      <w:r>
        <w:t>10,000</w:t>
      </w:r>
      <w:r w:rsidRPr="009D757B">
        <w:t xml:space="preserve"> x $25.60 = </w:t>
      </w:r>
      <w:r w:rsidRPr="009D757B">
        <w:rPr>
          <w:b/>
          <w:bCs/>
        </w:rPr>
        <w:t>$</w:t>
      </w:r>
      <w:r>
        <w:rPr>
          <w:b/>
          <w:bCs/>
        </w:rPr>
        <w:t>256</w:t>
      </w:r>
      <w:r w:rsidRPr="009D757B">
        <w:rPr>
          <w:b/>
          <w:bCs/>
        </w:rPr>
        <w:t>,</w:t>
      </w:r>
      <w:r>
        <w:rPr>
          <w:b/>
          <w:bCs/>
        </w:rPr>
        <w:t>000</w:t>
      </w:r>
      <w:r w:rsidRPr="009D757B">
        <w:rPr>
          <w:b/>
          <w:bCs/>
        </w:rPr>
        <w:t>.</w:t>
      </w:r>
    </w:p>
    <w:p w:rsidRPr="00FF3562" w:rsidR="001C1350" w:rsidP="002C14F5" w:rsidRDefault="001C1350" w14:paraId="4F8E6753" w14:textId="77777777">
      <w:pPr>
        <w:ind w:left="1440"/>
        <w:rPr>
          <w:szCs w:val="24"/>
        </w:rPr>
      </w:pPr>
    </w:p>
    <w:bookmarkEnd w:id="2"/>
    <w:p w:rsidRPr="00FF3562" w:rsidR="00C0612A" w:rsidP="009A7043" w:rsidRDefault="00C0612A" w14:paraId="06A2D57B" w14:textId="73FF088A">
      <w:pPr>
        <w:pStyle w:val="ListParagraph"/>
        <w:numPr>
          <w:ilvl w:val="0"/>
          <w:numId w:val="18"/>
        </w:numPr>
        <w:ind w:hanging="720"/>
        <w:rPr>
          <w:b/>
          <w:bCs/>
          <w:szCs w:val="24"/>
        </w:rPr>
      </w:pPr>
      <w:r w:rsidRPr="00FF3562">
        <w:rPr>
          <w:b/>
          <w:bCs/>
          <w:i/>
          <w:szCs w:val="24"/>
        </w:rPr>
        <w:t>Provide an estimate for the total annual cost burden to respondents or record keepers resulting from the collection of information. Do not include hour cost burden from above.</w:t>
      </w:r>
    </w:p>
    <w:p w:rsidRPr="00FF3562" w:rsidR="00C0612A" w:rsidP="00C0612A" w:rsidRDefault="00C0612A" w14:paraId="06A2D57C" w14:textId="77777777">
      <w:pPr>
        <w:ind w:left="720"/>
        <w:jc w:val="both"/>
        <w:rPr>
          <w:szCs w:val="24"/>
        </w:rPr>
      </w:pPr>
    </w:p>
    <w:p w:rsidR="00C56F37" w:rsidP="00F13F41" w:rsidRDefault="00C56F37" w14:paraId="06A2D57D" w14:textId="4B153694">
      <w:pPr>
        <w:ind w:left="720"/>
        <w:rPr>
          <w:szCs w:val="24"/>
        </w:rPr>
      </w:pPr>
      <w:r w:rsidRPr="00FF3562">
        <w:rPr>
          <w:szCs w:val="24"/>
        </w:rPr>
        <w:t>No additional annual costs beyond th</w:t>
      </w:r>
      <w:r w:rsidRPr="00FF3562" w:rsidR="00B15AF2">
        <w:rPr>
          <w:szCs w:val="24"/>
        </w:rPr>
        <w:t>ose</w:t>
      </w:r>
      <w:r w:rsidRPr="00FF3562">
        <w:rPr>
          <w:szCs w:val="24"/>
        </w:rPr>
        <w:t xml:space="preserve"> identified in #12 above are anticipated.</w:t>
      </w:r>
    </w:p>
    <w:p w:rsidRPr="00FF3562" w:rsidR="00C56F37" w:rsidRDefault="00C56F37" w14:paraId="06A2D57E" w14:textId="77777777">
      <w:pPr>
        <w:tabs>
          <w:tab w:val="left" w:pos="720"/>
        </w:tabs>
        <w:jc w:val="both"/>
        <w:rPr>
          <w:szCs w:val="24"/>
        </w:rPr>
      </w:pPr>
    </w:p>
    <w:p w:rsidRPr="00FF3562" w:rsidR="00075884" w:rsidP="5891E0AB" w:rsidRDefault="00C0612A" w14:paraId="06A2D57F" w14:textId="77777777">
      <w:pPr>
        <w:numPr>
          <w:ilvl w:val="0"/>
          <w:numId w:val="18"/>
        </w:numPr>
        <w:tabs>
          <w:tab w:val="clear" w:pos="720"/>
        </w:tabs>
        <w:ind w:hanging="720"/>
        <w:rPr>
          <w:b/>
          <w:bCs/>
        </w:rPr>
      </w:pPr>
      <w:bookmarkStart w:name="_Hlk61506886" w:id="5"/>
      <w:bookmarkStart w:name="_Hlk36128069" w:id="6"/>
      <w:r w:rsidRPr="5891E0AB">
        <w:rPr>
          <w:b/>
          <w:bCs/>
          <w:i/>
          <w:iCs/>
          <w:noProof/>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Pr="00FF3562" w:rsidR="00762CE0" w:rsidP="00075884" w:rsidRDefault="00762CE0" w14:paraId="06A2D580" w14:textId="432271A8">
      <w:pPr>
        <w:tabs>
          <w:tab w:val="left" w:pos="720"/>
        </w:tabs>
        <w:ind w:left="720"/>
        <w:jc w:val="both"/>
      </w:pPr>
    </w:p>
    <w:p w:rsidR="61C4599F" w:rsidP="592E04B6" w:rsidRDefault="001A4473" w14:paraId="3483600F" w14:textId="46D7C37D">
      <w:pPr>
        <w:tabs>
          <w:tab w:val="left" w:pos="720"/>
        </w:tabs>
        <w:ind w:left="720"/>
        <w:jc w:val="both"/>
      </w:pPr>
      <w:r>
        <w:t>C</w:t>
      </w:r>
      <w:r w:rsidR="68F92B85">
        <w:t>osts</w:t>
      </w:r>
      <w:r>
        <w:t xml:space="preserve"> to the Federal Government</w:t>
      </w:r>
      <w:r w:rsidR="68F92B85">
        <w:t xml:space="preserve"> have been updated and estimated based on current obligated funds in addition to future project</w:t>
      </w:r>
      <w:r w:rsidR="697180ED">
        <w:t>ed costs.</w:t>
      </w:r>
    </w:p>
    <w:p w:rsidR="592E04B6" w:rsidP="592E04B6" w:rsidRDefault="592E04B6" w14:paraId="75D9BD34" w14:textId="1DAFB653">
      <w:pPr>
        <w:tabs>
          <w:tab w:val="left" w:pos="720"/>
        </w:tabs>
        <w:ind w:left="720"/>
        <w:jc w:val="both"/>
      </w:pPr>
    </w:p>
    <w:tbl>
      <w:tblPr>
        <w:tblStyle w:val="TableGrid"/>
        <w:tblW w:w="0" w:type="auto"/>
        <w:tblLayout w:type="fixed"/>
        <w:tblLook w:val="06A0" w:firstRow="1" w:lastRow="0" w:firstColumn="1" w:lastColumn="0" w:noHBand="1" w:noVBand="1"/>
      </w:tblPr>
      <w:tblGrid>
        <w:gridCol w:w="2340"/>
        <w:gridCol w:w="2340"/>
      </w:tblGrid>
      <w:tr w:rsidRPr="009D757B" w:rsidR="00B504B3" w:rsidTr="5891E0AB" w14:paraId="33A6C650" w14:textId="77777777">
        <w:tc>
          <w:tcPr>
            <w:tcW w:w="2340" w:type="dxa"/>
          </w:tcPr>
          <w:p w:rsidRPr="009D757B" w:rsidR="00B504B3" w:rsidRDefault="00B504B3" w14:paraId="48A83141" w14:textId="5D8B9DC9">
            <w:r w:rsidRPr="009D757B">
              <w:rPr>
                <w:rFonts w:ascii="Calibri" w:hAnsi="Calibri" w:eastAsia="Calibri" w:cs="Calibri"/>
                <w:b/>
                <w:bCs/>
                <w:color w:val="000000" w:themeColor="text1"/>
              </w:rPr>
              <w:t>Project Description</w:t>
            </w:r>
          </w:p>
        </w:tc>
        <w:tc>
          <w:tcPr>
            <w:tcW w:w="2340" w:type="dxa"/>
          </w:tcPr>
          <w:p w:rsidRPr="009D757B" w:rsidR="00B504B3" w:rsidP="5891E0AB" w:rsidRDefault="00B504B3" w14:paraId="044D49AA" w14:textId="0B8D580D">
            <w:pPr>
              <w:jc w:val="center"/>
              <w:rPr>
                <w:rFonts w:ascii="Calibri" w:hAnsi="Calibri" w:eastAsia="Calibri" w:cs="Calibri"/>
                <w:b/>
                <w:bCs/>
                <w:color w:val="000000" w:themeColor="text1"/>
              </w:rPr>
            </w:pPr>
            <w:r w:rsidRPr="009D757B">
              <w:rPr>
                <w:rFonts w:ascii="Calibri" w:hAnsi="Calibri" w:eastAsia="Calibri" w:cs="Calibri"/>
                <w:b/>
                <w:bCs/>
                <w:color w:val="000000" w:themeColor="text1"/>
              </w:rPr>
              <w:t>Total</w:t>
            </w:r>
          </w:p>
        </w:tc>
      </w:tr>
      <w:tr w:rsidRPr="009D757B" w:rsidR="003E14EA" w:rsidTr="5891E0AB" w14:paraId="404F4B7D" w14:textId="77777777">
        <w:tc>
          <w:tcPr>
            <w:tcW w:w="2340" w:type="dxa"/>
          </w:tcPr>
          <w:p w:rsidRPr="009D757B" w:rsidR="003E14EA" w:rsidRDefault="003E14EA" w14:paraId="43E7D4A8" w14:textId="1ADE4FF9">
            <w:pPr>
              <w:rPr>
                <w:rFonts w:ascii="Calibri" w:hAnsi="Calibri" w:eastAsia="Calibri" w:cs="Calibri"/>
                <w:color w:val="000000" w:themeColor="text1"/>
              </w:rPr>
            </w:pPr>
            <w:r w:rsidRPr="009D757B">
              <w:rPr>
                <w:rFonts w:ascii="Calibri" w:hAnsi="Calibri" w:eastAsia="Calibri" w:cs="Calibri"/>
                <w:color w:val="000000" w:themeColor="text1"/>
              </w:rPr>
              <w:t>Personnel</w:t>
            </w:r>
            <w:r w:rsidRPr="009D757B" w:rsidR="00344093">
              <w:rPr>
                <w:rFonts w:ascii="Calibri" w:hAnsi="Calibri" w:eastAsia="Calibri" w:cs="Calibri"/>
                <w:color w:val="000000" w:themeColor="text1"/>
              </w:rPr>
              <w:t xml:space="preserve"> Costs</w:t>
            </w:r>
          </w:p>
        </w:tc>
        <w:tc>
          <w:tcPr>
            <w:tcW w:w="2340" w:type="dxa"/>
          </w:tcPr>
          <w:p w:rsidRPr="009D757B" w:rsidR="003E14EA" w:rsidRDefault="003E14EA" w14:paraId="2FD60374" w14:textId="77777777">
            <w:pPr>
              <w:rPr>
                <w:rFonts w:ascii="Calibri" w:hAnsi="Calibri" w:eastAsia="Calibri" w:cs="Calibri"/>
                <w:color w:val="000000" w:themeColor="text1"/>
              </w:rPr>
            </w:pPr>
          </w:p>
        </w:tc>
      </w:tr>
      <w:tr w:rsidRPr="009D757B" w:rsidR="00B504B3" w:rsidTr="5891E0AB" w14:paraId="310888E2" w14:textId="77777777">
        <w:tc>
          <w:tcPr>
            <w:tcW w:w="2340" w:type="dxa"/>
          </w:tcPr>
          <w:p w:rsidRPr="009D757B" w:rsidR="00B504B3" w:rsidRDefault="00B504B3" w14:paraId="36EF3F0E" w14:textId="21BF5542">
            <w:r w:rsidRPr="009D757B">
              <w:rPr>
                <w:rFonts w:ascii="Calibri" w:hAnsi="Calibri" w:eastAsia="Calibri" w:cs="Calibri"/>
                <w:color w:val="000000" w:themeColor="text1"/>
              </w:rPr>
              <w:t>Salary (Contractor)</w:t>
            </w:r>
          </w:p>
        </w:tc>
        <w:tc>
          <w:tcPr>
            <w:tcW w:w="2340" w:type="dxa"/>
          </w:tcPr>
          <w:p w:rsidRPr="009D757B" w:rsidR="00B504B3" w:rsidRDefault="00B504B3" w14:paraId="6C8AA161" w14:textId="47F56500">
            <w:r w:rsidRPr="009D757B">
              <w:rPr>
                <w:rFonts w:ascii="Calibri" w:hAnsi="Calibri" w:eastAsia="Calibri" w:cs="Calibri"/>
                <w:color w:val="000000" w:themeColor="text1"/>
              </w:rPr>
              <w:t xml:space="preserve"> $       11,508,513 </w:t>
            </w:r>
          </w:p>
        </w:tc>
      </w:tr>
      <w:tr w:rsidRPr="009D757B" w:rsidR="00B504B3" w:rsidTr="5891E0AB" w14:paraId="413FDA87" w14:textId="77777777">
        <w:tc>
          <w:tcPr>
            <w:tcW w:w="2340" w:type="dxa"/>
          </w:tcPr>
          <w:p w:rsidRPr="009D757B" w:rsidR="00B504B3" w:rsidRDefault="00B504B3" w14:paraId="245CFE92" w14:textId="680210E8">
            <w:r w:rsidRPr="009D757B">
              <w:rPr>
                <w:rFonts w:ascii="Calibri" w:hAnsi="Calibri" w:eastAsia="Calibri" w:cs="Calibri"/>
                <w:color w:val="000000" w:themeColor="text1"/>
              </w:rPr>
              <w:t>Salary (Contractor Support)</w:t>
            </w:r>
          </w:p>
        </w:tc>
        <w:tc>
          <w:tcPr>
            <w:tcW w:w="2340" w:type="dxa"/>
          </w:tcPr>
          <w:p w:rsidRPr="009D757B" w:rsidR="00B504B3" w:rsidRDefault="00B504B3" w14:paraId="431834DE" w14:textId="7B0AF93A">
            <w:r w:rsidRPr="009D757B">
              <w:rPr>
                <w:rFonts w:ascii="Calibri" w:hAnsi="Calibri" w:eastAsia="Calibri" w:cs="Calibri"/>
                <w:color w:val="000000" w:themeColor="text1"/>
              </w:rPr>
              <w:t xml:space="preserve"> $       10,217,550 </w:t>
            </w:r>
          </w:p>
        </w:tc>
      </w:tr>
      <w:tr w:rsidRPr="009D757B" w:rsidR="00B504B3" w:rsidTr="5891E0AB" w14:paraId="4E333A7C" w14:textId="77777777">
        <w:tc>
          <w:tcPr>
            <w:tcW w:w="2340" w:type="dxa"/>
          </w:tcPr>
          <w:p w:rsidRPr="009D757B" w:rsidR="00B504B3" w:rsidRDefault="00B504B3" w14:paraId="255606B8" w14:textId="4D912B9C">
            <w:r w:rsidRPr="009D757B">
              <w:rPr>
                <w:rFonts w:ascii="Calibri" w:hAnsi="Calibri" w:eastAsia="Calibri" w:cs="Calibri"/>
                <w:color w:val="000000" w:themeColor="text1"/>
              </w:rPr>
              <w:t>Salary (</w:t>
            </w:r>
            <w:r w:rsidRPr="009D757B" w:rsidR="00A40F77">
              <w:rPr>
                <w:rFonts w:ascii="Calibri" w:hAnsi="Calibri" w:eastAsia="Calibri" w:cs="Calibri"/>
                <w:color w:val="000000" w:themeColor="text1"/>
              </w:rPr>
              <w:t>Permanent</w:t>
            </w:r>
            <w:r w:rsidRPr="009D757B">
              <w:rPr>
                <w:rFonts w:ascii="Calibri" w:hAnsi="Calibri" w:eastAsia="Calibri" w:cs="Calibri"/>
                <w:color w:val="000000" w:themeColor="text1"/>
              </w:rPr>
              <w:t xml:space="preserve">) </w:t>
            </w:r>
          </w:p>
        </w:tc>
        <w:tc>
          <w:tcPr>
            <w:tcW w:w="2340" w:type="dxa"/>
          </w:tcPr>
          <w:p w:rsidRPr="009D757B" w:rsidR="00B504B3" w:rsidRDefault="00B504B3" w14:paraId="77963DF1" w14:textId="4583D939">
            <w:r w:rsidRPr="009D757B">
              <w:rPr>
                <w:rFonts w:ascii="Calibri" w:hAnsi="Calibri" w:eastAsia="Calibri" w:cs="Calibri"/>
                <w:color w:val="000000" w:themeColor="text1"/>
              </w:rPr>
              <w:t xml:space="preserve"> $         3,677,349 </w:t>
            </w:r>
          </w:p>
        </w:tc>
      </w:tr>
      <w:tr w:rsidRPr="009D757B" w:rsidR="00B504B3" w:rsidTr="5891E0AB" w14:paraId="7B66DEE8" w14:textId="77777777">
        <w:tc>
          <w:tcPr>
            <w:tcW w:w="2340" w:type="dxa"/>
          </w:tcPr>
          <w:p w:rsidRPr="009D757B" w:rsidR="00B504B3" w:rsidRDefault="00B504B3" w14:paraId="3BBF7D9D" w14:textId="5AD120FF">
            <w:r w:rsidRPr="009D757B">
              <w:rPr>
                <w:rFonts w:ascii="Calibri" w:hAnsi="Calibri" w:eastAsia="Calibri" w:cs="Calibri"/>
                <w:color w:val="000000" w:themeColor="text1"/>
              </w:rPr>
              <w:lastRenderedPageBreak/>
              <w:t>Benefits (current)</w:t>
            </w:r>
          </w:p>
        </w:tc>
        <w:tc>
          <w:tcPr>
            <w:tcW w:w="2340" w:type="dxa"/>
          </w:tcPr>
          <w:p w:rsidRPr="009D757B" w:rsidR="00B504B3" w:rsidRDefault="00B504B3" w14:paraId="19A6F866" w14:textId="1053E7FD">
            <w:r w:rsidRPr="009D757B">
              <w:rPr>
                <w:rFonts w:ascii="Calibri" w:hAnsi="Calibri" w:eastAsia="Calibri" w:cs="Calibri"/>
                <w:color w:val="000000" w:themeColor="text1"/>
              </w:rPr>
              <w:t xml:space="preserve"> $         1,257,653 </w:t>
            </w:r>
          </w:p>
        </w:tc>
      </w:tr>
      <w:tr w:rsidRPr="009D757B" w:rsidR="00B504B3" w:rsidTr="5891E0AB" w14:paraId="1F348455" w14:textId="77777777">
        <w:tc>
          <w:tcPr>
            <w:tcW w:w="2340" w:type="dxa"/>
          </w:tcPr>
          <w:p w:rsidRPr="009D757B" w:rsidR="00B504B3" w:rsidRDefault="00B504B3" w14:paraId="6F4E777E" w14:textId="42F21850">
            <w:r w:rsidRPr="009D757B">
              <w:rPr>
                <w:rFonts w:ascii="Calibri" w:hAnsi="Calibri" w:eastAsia="Calibri" w:cs="Calibri"/>
                <w:color w:val="000000" w:themeColor="text1"/>
              </w:rPr>
              <w:t>Benefits (former)</w:t>
            </w:r>
          </w:p>
        </w:tc>
        <w:tc>
          <w:tcPr>
            <w:tcW w:w="2340" w:type="dxa"/>
          </w:tcPr>
          <w:p w:rsidRPr="009D757B" w:rsidR="00B504B3" w:rsidRDefault="00B504B3" w14:paraId="461B8082" w14:textId="094B9F96">
            <w:r w:rsidRPr="009D757B">
              <w:rPr>
                <w:rFonts w:ascii="Calibri" w:hAnsi="Calibri" w:eastAsia="Calibri" w:cs="Calibri"/>
                <w:color w:val="000000" w:themeColor="text1"/>
              </w:rPr>
              <w:t xml:space="preserve"> $               25,741 </w:t>
            </w:r>
          </w:p>
        </w:tc>
      </w:tr>
      <w:tr w:rsidRPr="009D757B" w:rsidR="00B504B3" w:rsidTr="5891E0AB" w14:paraId="4C885F52" w14:textId="77777777">
        <w:tc>
          <w:tcPr>
            <w:tcW w:w="2340" w:type="dxa"/>
          </w:tcPr>
          <w:p w:rsidRPr="009D757B" w:rsidR="00B504B3" w:rsidRDefault="00B504B3" w14:paraId="4DFFA95E" w14:textId="65B5E94D">
            <w:r w:rsidRPr="009D757B">
              <w:rPr>
                <w:rFonts w:ascii="Calibri" w:hAnsi="Calibri" w:eastAsia="Calibri" w:cs="Calibri"/>
                <w:color w:val="000000" w:themeColor="text1"/>
              </w:rPr>
              <w:t>Overtime</w:t>
            </w:r>
          </w:p>
        </w:tc>
        <w:tc>
          <w:tcPr>
            <w:tcW w:w="2340" w:type="dxa"/>
          </w:tcPr>
          <w:p w:rsidRPr="009D757B" w:rsidR="00B504B3" w:rsidRDefault="00B504B3" w14:paraId="21B78779" w14:textId="614297B3">
            <w:r w:rsidRPr="009D757B">
              <w:rPr>
                <w:rFonts w:ascii="Calibri" w:hAnsi="Calibri" w:eastAsia="Calibri" w:cs="Calibri"/>
                <w:color w:val="000000" w:themeColor="text1"/>
              </w:rPr>
              <w:t xml:space="preserve"> $         1,098,370 </w:t>
            </w:r>
          </w:p>
        </w:tc>
      </w:tr>
      <w:tr w:rsidRPr="009D757B" w:rsidR="00B504B3" w:rsidTr="5891E0AB" w14:paraId="1CBDC69E" w14:textId="77777777">
        <w:tc>
          <w:tcPr>
            <w:tcW w:w="2340" w:type="dxa"/>
          </w:tcPr>
          <w:p w:rsidRPr="009D757B" w:rsidR="00B504B3" w:rsidRDefault="00B504B3" w14:paraId="50E6F051" w14:textId="70717DD4">
            <w:r w:rsidRPr="009D757B">
              <w:rPr>
                <w:rFonts w:ascii="Calibri" w:hAnsi="Calibri" w:eastAsia="Calibri" w:cs="Calibri"/>
                <w:color w:val="000000" w:themeColor="text1"/>
              </w:rPr>
              <w:t>Awards</w:t>
            </w:r>
          </w:p>
        </w:tc>
        <w:tc>
          <w:tcPr>
            <w:tcW w:w="2340" w:type="dxa"/>
          </w:tcPr>
          <w:p w:rsidRPr="009D757B" w:rsidR="00B504B3" w:rsidRDefault="00B504B3" w14:paraId="11CC8CC9" w14:textId="6DFABDB8">
            <w:r w:rsidRPr="009D757B">
              <w:rPr>
                <w:rFonts w:ascii="Calibri" w:hAnsi="Calibri" w:eastAsia="Calibri" w:cs="Calibri"/>
                <w:color w:val="000000" w:themeColor="text1"/>
              </w:rPr>
              <w:t xml:space="preserve"> $               36,773 </w:t>
            </w:r>
          </w:p>
        </w:tc>
      </w:tr>
      <w:tr w:rsidRPr="009D757B" w:rsidR="00B504B3" w:rsidTr="5891E0AB" w14:paraId="4DB3C807" w14:textId="77777777">
        <w:tc>
          <w:tcPr>
            <w:tcW w:w="2340" w:type="dxa"/>
          </w:tcPr>
          <w:p w:rsidRPr="009D757B" w:rsidR="00B504B3" w:rsidRDefault="00B504B3" w14:paraId="01D55ACC" w14:textId="763BDA20">
            <w:r w:rsidRPr="009D757B">
              <w:rPr>
                <w:rFonts w:ascii="Calibri" w:hAnsi="Calibri" w:eastAsia="Calibri" w:cs="Calibri"/>
                <w:color w:val="000000" w:themeColor="text1"/>
              </w:rPr>
              <w:t>IAAs</w:t>
            </w:r>
          </w:p>
        </w:tc>
        <w:tc>
          <w:tcPr>
            <w:tcW w:w="2340" w:type="dxa"/>
          </w:tcPr>
          <w:p w:rsidRPr="009D757B" w:rsidR="00B504B3" w:rsidRDefault="00B504B3" w14:paraId="2CF5CA93" w14:textId="5E5A4249">
            <w:r w:rsidRPr="009D757B">
              <w:rPr>
                <w:rFonts w:ascii="Calibri" w:hAnsi="Calibri" w:eastAsia="Calibri" w:cs="Calibri"/>
                <w:color w:val="000000" w:themeColor="text1"/>
              </w:rPr>
              <w:t xml:space="preserve"> $         1,600,000 </w:t>
            </w:r>
          </w:p>
        </w:tc>
      </w:tr>
      <w:tr w:rsidRPr="009D757B" w:rsidR="00B504B3" w:rsidTr="5891E0AB" w14:paraId="2F5E8561" w14:textId="77777777">
        <w:tc>
          <w:tcPr>
            <w:tcW w:w="2340" w:type="dxa"/>
          </w:tcPr>
          <w:p w:rsidRPr="009D757B" w:rsidR="00B504B3" w:rsidRDefault="00B504B3" w14:paraId="4C929441" w14:textId="148691D5">
            <w:r w:rsidRPr="009D757B">
              <w:rPr>
                <w:rFonts w:ascii="Calibri" w:hAnsi="Calibri" w:eastAsia="Calibri" w:cs="Calibri"/>
                <w:color w:val="000000" w:themeColor="text1"/>
              </w:rPr>
              <w:t>Credit card purchases</w:t>
            </w:r>
          </w:p>
        </w:tc>
        <w:tc>
          <w:tcPr>
            <w:tcW w:w="2340" w:type="dxa"/>
          </w:tcPr>
          <w:p w:rsidRPr="009D757B" w:rsidR="00B504B3" w:rsidRDefault="00B504B3" w14:paraId="111285CE" w14:textId="618ECDB5">
            <w:r w:rsidRPr="009D757B">
              <w:rPr>
                <w:rFonts w:ascii="Calibri" w:hAnsi="Calibri" w:eastAsia="Calibri" w:cs="Calibri"/>
                <w:color w:val="000000" w:themeColor="text1"/>
              </w:rPr>
              <w:t xml:space="preserve"> $               30,000 </w:t>
            </w:r>
          </w:p>
        </w:tc>
      </w:tr>
      <w:tr w:rsidRPr="009D757B" w:rsidR="00B504B3" w:rsidTr="5891E0AB" w14:paraId="53A70162" w14:textId="77777777">
        <w:tc>
          <w:tcPr>
            <w:tcW w:w="2340" w:type="dxa"/>
          </w:tcPr>
          <w:p w:rsidRPr="00250760" w:rsidR="00B504B3" w:rsidRDefault="00B504B3" w14:paraId="244CC016" w14:textId="5FBF3178">
            <w:r w:rsidRPr="00250760">
              <w:rPr>
                <w:rFonts w:ascii="Calibri" w:hAnsi="Calibri" w:eastAsia="Calibri" w:cs="Calibri"/>
              </w:rPr>
              <w:t>Travel</w:t>
            </w:r>
          </w:p>
        </w:tc>
        <w:tc>
          <w:tcPr>
            <w:tcW w:w="2340" w:type="dxa"/>
          </w:tcPr>
          <w:p w:rsidRPr="00250760" w:rsidR="00B504B3" w:rsidRDefault="00B504B3" w14:paraId="3817FC82" w14:textId="07B8B978">
            <w:r w:rsidRPr="00250760">
              <w:rPr>
                <w:rFonts w:ascii="Calibri" w:hAnsi="Calibri" w:eastAsia="Calibri" w:cs="Calibri"/>
              </w:rPr>
              <w:t xml:space="preserve"> $             100,000 </w:t>
            </w:r>
          </w:p>
        </w:tc>
      </w:tr>
      <w:tr w:rsidRPr="009D757B" w:rsidR="00344093" w:rsidTr="5891E0AB" w14:paraId="2645A1E3" w14:textId="77777777">
        <w:tc>
          <w:tcPr>
            <w:tcW w:w="2340" w:type="dxa"/>
          </w:tcPr>
          <w:p w:rsidRPr="009D757B" w:rsidR="00344093" w:rsidRDefault="006C0636" w14:paraId="08D98703" w14:textId="33377C50">
            <w:pPr>
              <w:rPr>
                <w:rFonts w:ascii="Calibri" w:hAnsi="Calibri" w:eastAsia="Calibri" w:cs="Calibri"/>
                <w:color w:val="000000" w:themeColor="text1"/>
              </w:rPr>
            </w:pPr>
            <w:r w:rsidRPr="009D757B">
              <w:rPr>
                <w:rFonts w:ascii="Calibri" w:hAnsi="Calibri" w:eastAsia="Calibri" w:cs="Calibri"/>
                <w:color w:val="000000" w:themeColor="text1"/>
              </w:rPr>
              <w:t>Contract Costs</w:t>
            </w:r>
          </w:p>
        </w:tc>
        <w:tc>
          <w:tcPr>
            <w:tcW w:w="2340" w:type="dxa"/>
          </w:tcPr>
          <w:p w:rsidRPr="009D757B" w:rsidR="00344093" w:rsidRDefault="00344093" w14:paraId="1C1D2C9F" w14:textId="77777777">
            <w:pPr>
              <w:rPr>
                <w:rFonts w:ascii="Calibri" w:hAnsi="Calibri" w:eastAsia="Calibri" w:cs="Calibri"/>
                <w:color w:val="000000" w:themeColor="text1"/>
              </w:rPr>
            </w:pPr>
          </w:p>
        </w:tc>
      </w:tr>
      <w:tr w:rsidRPr="009D757B" w:rsidR="00344093" w:rsidTr="006B48ED" w14:paraId="27CDB789" w14:textId="77777777">
        <w:tc>
          <w:tcPr>
            <w:tcW w:w="2340" w:type="dxa"/>
          </w:tcPr>
          <w:p w:rsidRPr="009D757B" w:rsidR="00344093" w:rsidP="006B48ED" w:rsidRDefault="00344093" w14:paraId="18A70C35" w14:textId="77777777">
            <w:r w:rsidRPr="009D757B">
              <w:rPr>
                <w:rFonts w:ascii="Calibri" w:hAnsi="Calibri" w:eastAsia="Calibri" w:cs="Calibri"/>
                <w:color w:val="000000" w:themeColor="text1"/>
              </w:rPr>
              <w:t>Contract Development</w:t>
            </w:r>
          </w:p>
        </w:tc>
        <w:tc>
          <w:tcPr>
            <w:tcW w:w="2340" w:type="dxa"/>
          </w:tcPr>
          <w:p w:rsidRPr="009D757B" w:rsidR="00344093" w:rsidP="006B48ED" w:rsidRDefault="00344093" w14:paraId="5B8C134F" w14:textId="77777777">
            <w:r w:rsidRPr="009D757B">
              <w:rPr>
                <w:rFonts w:ascii="Calibri" w:hAnsi="Calibri" w:eastAsia="Calibri" w:cs="Calibri"/>
                <w:color w:val="000000" w:themeColor="text1"/>
              </w:rPr>
              <w:t xml:space="preserve"> $         3,100,612 </w:t>
            </w:r>
          </w:p>
        </w:tc>
      </w:tr>
      <w:tr w:rsidRPr="009D757B" w:rsidR="00B504B3" w:rsidTr="5891E0AB" w14:paraId="58B06148" w14:textId="77777777">
        <w:tc>
          <w:tcPr>
            <w:tcW w:w="2340" w:type="dxa"/>
          </w:tcPr>
          <w:p w:rsidRPr="009D757B" w:rsidR="00B504B3" w:rsidRDefault="00B504B3" w14:paraId="21EABCA4" w14:textId="5C875C06">
            <w:r w:rsidRPr="009D757B">
              <w:rPr>
                <w:rFonts w:ascii="Calibri" w:hAnsi="Calibri" w:eastAsia="Calibri" w:cs="Calibri"/>
                <w:color w:val="000000" w:themeColor="text1"/>
              </w:rPr>
              <w:t>Contract Operation &amp; Maintenance</w:t>
            </w:r>
          </w:p>
        </w:tc>
        <w:tc>
          <w:tcPr>
            <w:tcW w:w="2340" w:type="dxa"/>
          </w:tcPr>
          <w:p w:rsidRPr="009D757B" w:rsidR="00B504B3" w:rsidRDefault="00B504B3" w14:paraId="6A408281" w14:textId="562E5BE3">
            <w:r w:rsidRPr="009D757B">
              <w:rPr>
                <w:rFonts w:ascii="Calibri" w:hAnsi="Calibri" w:eastAsia="Calibri" w:cs="Calibri"/>
                <w:color w:val="000000" w:themeColor="text1"/>
              </w:rPr>
              <w:t xml:space="preserve"> $             603,750 </w:t>
            </w:r>
          </w:p>
        </w:tc>
      </w:tr>
      <w:tr w:rsidRPr="009D757B" w:rsidR="00B504B3" w:rsidTr="5891E0AB" w14:paraId="1AF68224" w14:textId="77777777">
        <w:tc>
          <w:tcPr>
            <w:tcW w:w="2340" w:type="dxa"/>
          </w:tcPr>
          <w:p w:rsidRPr="009D757B" w:rsidR="00B504B3" w:rsidRDefault="00B504B3" w14:paraId="23C1FE81" w14:textId="50C53C22">
            <w:r w:rsidRPr="009D757B">
              <w:rPr>
                <w:rFonts w:ascii="Calibri" w:hAnsi="Calibri" w:eastAsia="Calibri" w:cs="Calibri"/>
                <w:color w:val="000000" w:themeColor="text1"/>
              </w:rPr>
              <w:t>Contract Operation &amp; Maintenance (Additional Funding)</w:t>
            </w:r>
          </w:p>
        </w:tc>
        <w:tc>
          <w:tcPr>
            <w:tcW w:w="2340" w:type="dxa"/>
          </w:tcPr>
          <w:p w:rsidRPr="009D757B" w:rsidR="00B504B3" w:rsidRDefault="00B504B3" w14:paraId="5F2F1ED3" w14:textId="24D18306">
            <w:r w:rsidRPr="009D757B">
              <w:rPr>
                <w:rFonts w:ascii="Calibri" w:hAnsi="Calibri" w:eastAsia="Calibri" w:cs="Calibri"/>
                <w:color w:val="000000" w:themeColor="text1"/>
              </w:rPr>
              <w:t xml:space="preserve"> $             483,572 </w:t>
            </w:r>
          </w:p>
        </w:tc>
      </w:tr>
      <w:tr w:rsidRPr="009D757B" w:rsidR="00B504B3" w:rsidTr="5891E0AB" w14:paraId="4D065D1E" w14:textId="77777777">
        <w:tc>
          <w:tcPr>
            <w:tcW w:w="2340" w:type="dxa"/>
          </w:tcPr>
          <w:p w:rsidRPr="009D757B" w:rsidR="00B504B3" w:rsidRDefault="00B504B3" w14:paraId="55114990" w14:textId="7E2B6653">
            <w:r w:rsidRPr="009D757B">
              <w:rPr>
                <w:rFonts w:ascii="Calibri" w:hAnsi="Calibri" w:eastAsia="Calibri" w:cs="Calibri"/>
                <w:color w:val="000000" w:themeColor="text1"/>
              </w:rPr>
              <w:t>Contract Operation &amp; Maintenance (Licenses)</w:t>
            </w:r>
          </w:p>
        </w:tc>
        <w:tc>
          <w:tcPr>
            <w:tcW w:w="2340" w:type="dxa"/>
          </w:tcPr>
          <w:p w:rsidRPr="009D757B" w:rsidR="00B504B3" w:rsidRDefault="00B504B3" w14:paraId="157E5AC4" w14:textId="2973844E">
            <w:r w:rsidRPr="009D757B">
              <w:rPr>
                <w:rFonts w:ascii="Calibri" w:hAnsi="Calibri" w:eastAsia="Calibri" w:cs="Calibri"/>
                <w:color w:val="000000" w:themeColor="text1"/>
              </w:rPr>
              <w:t xml:space="preserve"> $             232,461 </w:t>
            </w:r>
          </w:p>
        </w:tc>
      </w:tr>
      <w:tr w:rsidRPr="009D757B" w:rsidR="00B504B3" w:rsidTr="5891E0AB" w14:paraId="402E1230" w14:textId="77777777">
        <w:tc>
          <w:tcPr>
            <w:tcW w:w="2340" w:type="dxa"/>
          </w:tcPr>
          <w:p w:rsidRPr="009D757B" w:rsidR="00B504B3" w:rsidRDefault="00B504B3" w14:paraId="7BEC4985" w14:textId="0FF76931">
            <w:r w:rsidRPr="009D757B">
              <w:rPr>
                <w:rFonts w:ascii="Calibri" w:hAnsi="Calibri" w:eastAsia="Calibri" w:cs="Calibri"/>
                <w:color w:val="000000" w:themeColor="text1"/>
              </w:rPr>
              <w:t>SVOG Tier 1 Tech Support</w:t>
            </w:r>
          </w:p>
        </w:tc>
        <w:tc>
          <w:tcPr>
            <w:tcW w:w="2340" w:type="dxa"/>
          </w:tcPr>
          <w:p w:rsidRPr="009D757B" w:rsidR="00B504B3" w:rsidRDefault="00B504B3" w14:paraId="35D05E79" w14:textId="53539BAF">
            <w:r w:rsidRPr="009D757B">
              <w:rPr>
                <w:rFonts w:ascii="Calibri" w:hAnsi="Calibri" w:eastAsia="Calibri" w:cs="Calibri"/>
                <w:color w:val="000000" w:themeColor="text1"/>
              </w:rPr>
              <w:t xml:space="preserve"> $             689,654 </w:t>
            </w:r>
          </w:p>
        </w:tc>
      </w:tr>
      <w:tr w:rsidRPr="009D757B" w:rsidR="00873481" w:rsidTr="5891E0AB" w14:paraId="65A83A76" w14:textId="77777777">
        <w:tc>
          <w:tcPr>
            <w:tcW w:w="2340" w:type="dxa"/>
          </w:tcPr>
          <w:p w:rsidRPr="009D757B" w:rsidR="00873481" w:rsidRDefault="00873481" w14:paraId="436B36BA" w14:textId="12D6E7CE">
            <w:pPr>
              <w:rPr>
                <w:rFonts w:ascii="Calibri" w:hAnsi="Calibri" w:eastAsia="Calibri" w:cs="Calibri"/>
                <w:color w:val="000000" w:themeColor="text1"/>
              </w:rPr>
            </w:pPr>
            <w:r w:rsidRPr="009D757B">
              <w:rPr>
                <w:rFonts w:ascii="Calibri" w:hAnsi="Calibri" w:eastAsia="Calibri" w:cs="Calibri"/>
                <w:color w:val="000000" w:themeColor="text1"/>
              </w:rPr>
              <w:t>Equipment Costs</w:t>
            </w:r>
          </w:p>
        </w:tc>
        <w:tc>
          <w:tcPr>
            <w:tcW w:w="2340" w:type="dxa"/>
          </w:tcPr>
          <w:p w:rsidRPr="009D757B" w:rsidR="00873481" w:rsidRDefault="00873481" w14:paraId="031F5FBB" w14:textId="77777777">
            <w:pPr>
              <w:rPr>
                <w:rFonts w:ascii="Calibri" w:hAnsi="Calibri" w:eastAsia="Calibri" w:cs="Calibri"/>
                <w:color w:val="000000" w:themeColor="text1"/>
              </w:rPr>
            </w:pPr>
          </w:p>
        </w:tc>
      </w:tr>
      <w:tr w:rsidRPr="009D757B" w:rsidR="00B504B3" w:rsidTr="5891E0AB" w14:paraId="03CB7F1E" w14:textId="77777777">
        <w:tc>
          <w:tcPr>
            <w:tcW w:w="2340" w:type="dxa"/>
          </w:tcPr>
          <w:p w:rsidRPr="009D757B" w:rsidR="00B504B3" w:rsidRDefault="00B504B3" w14:paraId="4D7163B1" w14:textId="428B1639">
            <w:r w:rsidRPr="009D757B">
              <w:rPr>
                <w:rFonts w:ascii="Calibri" w:hAnsi="Calibri" w:eastAsia="Calibri" w:cs="Calibri"/>
                <w:color w:val="000000" w:themeColor="text1"/>
              </w:rPr>
              <w:t>Equipment</w:t>
            </w:r>
          </w:p>
        </w:tc>
        <w:tc>
          <w:tcPr>
            <w:tcW w:w="2340" w:type="dxa"/>
          </w:tcPr>
          <w:p w:rsidRPr="009D757B" w:rsidR="00B504B3" w:rsidRDefault="00B504B3" w14:paraId="7E7F4ED5" w14:textId="6066D21A">
            <w:r w:rsidRPr="009D757B">
              <w:rPr>
                <w:rFonts w:ascii="Calibri" w:hAnsi="Calibri" w:eastAsia="Calibri" w:cs="Calibri"/>
                <w:color w:val="000000" w:themeColor="text1"/>
              </w:rPr>
              <w:t xml:space="preserve"> $             250,000 </w:t>
            </w:r>
          </w:p>
        </w:tc>
      </w:tr>
      <w:tr w:rsidRPr="009D757B" w:rsidR="00B504B3" w:rsidTr="5891E0AB" w14:paraId="7F45C379" w14:textId="77777777">
        <w:tc>
          <w:tcPr>
            <w:tcW w:w="2340" w:type="dxa"/>
          </w:tcPr>
          <w:p w:rsidRPr="009D757B" w:rsidR="00B504B3" w:rsidRDefault="00B504B3" w14:paraId="76DDC58D" w14:textId="38FC76FB">
            <w:r w:rsidRPr="009D757B">
              <w:rPr>
                <w:rFonts w:ascii="Calibri" w:hAnsi="Calibri" w:eastAsia="Calibri" w:cs="Calibri"/>
                <w:b/>
                <w:bCs/>
                <w:color w:val="000000" w:themeColor="text1"/>
              </w:rPr>
              <w:t xml:space="preserve"> </w:t>
            </w:r>
          </w:p>
        </w:tc>
        <w:tc>
          <w:tcPr>
            <w:tcW w:w="2340" w:type="dxa"/>
          </w:tcPr>
          <w:p w:rsidRPr="009D757B" w:rsidR="00B504B3" w:rsidRDefault="00B504B3" w14:paraId="4B9C6F97" w14:textId="31CE5CC4">
            <w:r w:rsidRPr="009D757B">
              <w:rPr>
                <w:rFonts w:ascii="Calibri" w:hAnsi="Calibri" w:eastAsia="Calibri" w:cs="Calibri"/>
                <w:b/>
                <w:bCs/>
                <w:color w:val="000000" w:themeColor="text1"/>
              </w:rPr>
              <w:t xml:space="preserve"> $ 34,911,998.00</w:t>
            </w:r>
          </w:p>
        </w:tc>
      </w:tr>
    </w:tbl>
    <w:p w:rsidRPr="009D757B" w:rsidR="000F7F36" w:rsidP="5891E0AB" w:rsidRDefault="000F7F36" w14:paraId="0D0ABADB" w14:textId="059019EA">
      <w:pPr>
        <w:tabs>
          <w:tab w:val="left" w:pos="720"/>
        </w:tabs>
        <w:ind w:left="720"/>
        <w:jc w:val="both"/>
      </w:pPr>
    </w:p>
    <w:bookmarkEnd w:id="5"/>
    <w:bookmarkEnd w:id="6"/>
    <w:p w:rsidRPr="009D757B" w:rsidR="00EB4F9B" w:rsidP="00E653CC" w:rsidRDefault="00C56F37" w14:paraId="06A2D58C" w14:textId="5187087F">
      <w:pPr>
        <w:tabs>
          <w:tab w:val="left" w:pos="720"/>
        </w:tabs>
        <w:ind w:left="720" w:hanging="720"/>
        <w:jc w:val="both"/>
        <w:rPr>
          <w:b/>
          <w:bCs/>
          <w:szCs w:val="24"/>
        </w:rPr>
      </w:pPr>
      <w:r w:rsidRPr="009D757B">
        <w:rPr>
          <w:b/>
          <w:bCs/>
          <w:szCs w:val="24"/>
        </w:rPr>
        <w:t>15.</w:t>
      </w:r>
      <w:r w:rsidRPr="009D757B">
        <w:rPr>
          <w:szCs w:val="24"/>
        </w:rPr>
        <w:tab/>
      </w:r>
      <w:r w:rsidRPr="009D757B" w:rsidR="00EB4F9B">
        <w:rPr>
          <w:b/>
          <w:bCs/>
          <w:i/>
          <w:noProof/>
          <w:szCs w:val="24"/>
        </w:rPr>
        <w:t>Explain reasons for any program changes or adjustments reported in Items 13 or 14 of the OMB Form 83-I.</w:t>
      </w:r>
    </w:p>
    <w:p w:rsidRPr="009D757B" w:rsidR="00B84F14" w:rsidP="00F13F41" w:rsidRDefault="00B84F14" w14:paraId="06A2D58D" w14:textId="77777777">
      <w:pPr>
        <w:rPr>
          <w:szCs w:val="24"/>
        </w:rPr>
      </w:pPr>
    </w:p>
    <w:p w:rsidR="592E04B6" w:rsidP="592E04B6" w:rsidRDefault="00371138" w14:paraId="2385153F" w14:textId="1B797953">
      <w:pPr>
        <w:tabs>
          <w:tab w:val="center" w:pos="4680"/>
        </w:tabs>
        <w:ind w:left="720"/>
      </w:pPr>
      <w:r>
        <w:t xml:space="preserve">The decrease in the burden and cost information is due to </w:t>
      </w:r>
      <w:r w:rsidR="007D2782">
        <w:t>the applications received being lower than the estimate initially provided.</w:t>
      </w:r>
    </w:p>
    <w:p w:rsidR="00CC423D" w:rsidP="592E04B6" w:rsidRDefault="00CC423D" w14:paraId="2F79CF67" w14:textId="77777777">
      <w:pPr>
        <w:tabs>
          <w:tab w:val="center" w:pos="4680"/>
        </w:tabs>
        <w:ind w:left="720"/>
      </w:pPr>
    </w:p>
    <w:p w:rsidRPr="00FF3562" w:rsidR="00762CE0" w:rsidP="00197641" w:rsidRDefault="00EB4F9B" w14:paraId="06A2D590" w14:textId="18C542BA">
      <w:pPr>
        <w:pStyle w:val="BodyTextIndent"/>
        <w:numPr>
          <w:ilvl w:val="0"/>
          <w:numId w:val="19"/>
        </w:numPr>
        <w:tabs>
          <w:tab w:val="clear" w:pos="720"/>
        </w:tabs>
        <w:ind w:hanging="720"/>
        <w:jc w:val="left"/>
        <w:rPr>
          <w:b/>
          <w:bCs/>
          <w:i/>
          <w:noProof/>
          <w:szCs w:val="24"/>
        </w:rPr>
      </w:pPr>
      <w:bookmarkStart w:name="_Hlk61506911" w:id="7"/>
      <w:r w:rsidRPr="00FF3562">
        <w:rPr>
          <w:b/>
          <w:bCs/>
          <w:i/>
          <w:noProof/>
          <w:szCs w:val="24"/>
        </w:rPr>
        <w:t>For collection of information whose results will be published, outline plans for tab</w:t>
      </w:r>
      <w:r w:rsidRPr="00FF3562" w:rsidR="00762CE0">
        <w:rPr>
          <w:b/>
          <w:bCs/>
          <w:i/>
          <w:noProof/>
          <w:szCs w:val="24"/>
        </w:rPr>
        <w:t>ul</w:t>
      </w:r>
      <w:r w:rsidRPr="00FF3562">
        <w:rPr>
          <w:b/>
          <w:bCs/>
          <w:i/>
          <w:noProof/>
          <w:szCs w:val="24"/>
        </w:rPr>
        <w:t>ation and pub</w:t>
      </w:r>
      <w:r w:rsidR="00805521">
        <w:rPr>
          <w:b/>
          <w:bCs/>
          <w:i/>
          <w:noProof/>
          <w:szCs w:val="24"/>
        </w:rPr>
        <w:t>l</w:t>
      </w:r>
      <w:r w:rsidRPr="00FF3562" w:rsidR="00762CE0">
        <w:rPr>
          <w:b/>
          <w:bCs/>
          <w:i/>
          <w:noProof/>
          <w:szCs w:val="24"/>
        </w:rPr>
        <w:t>ica</w:t>
      </w:r>
      <w:r w:rsidRPr="00FF3562">
        <w:rPr>
          <w:b/>
          <w:bCs/>
          <w:i/>
          <w:noProof/>
          <w:szCs w:val="24"/>
        </w:rPr>
        <w:t>tion. Address complex analytical techniques. Provide time schedules for the entire project</w:t>
      </w:r>
      <w:r w:rsidRPr="00FF3562" w:rsidR="00762CE0">
        <w:rPr>
          <w:b/>
          <w:bCs/>
          <w:i/>
          <w:noProof/>
          <w:szCs w:val="24"/>
        </w:rPr>
        <w:t>.</w:t>
      </w:r>
    </w:p>
    <w:p w:rsidR="00AF46B7" w:rsidP="00AF46B7" w:rsidRDefault="00AF46B7" w14:paraId="06A2D591" w14:textId="12377483">
      <w:pPr>
        <w:pStyle w:val="BodyTextIndent"/>
        <w:ind w:left="720" w:firstLine="0"/>
        <w:rPr>
          <w:szCs w:val="24"/>
        </w:rPr>
      </w:pPr>
    </w:p>
    <w:p w:rsidR="00683EE7" w:rsidP="671D8599" w:rsidRDefault="002371BC" w14:paraId="03F00058" w14:textId="3CB9A8CB">
      <w:pPr>
        <w:ind w:left="720"/>
        <w:rPr>
          <w:sz w:val="22"/>
          <w:szCs w:val="22"/>
        </w:rPr>
      </w:pPr>
      <w:r>
        <w:t>SBA will p</w:t>
      </w:r>
      <w:r w:rsidR="00683EE7">
        <w:t>ublish data</w:t>
      </w:r>
      <w:r>
        <w:t>,</w:t>
      </w:r>
      <w:r w:rsidR="00683EE7">
        <w:t xml:space="preserve"> includ</w:t>
      </w:r>
      <w:r>
        <w:t xml:space="preserve">ing </w:t>
      </w:r>
      <w:r w:rsidR="00683EE7">
        <w:t xml:space="preserve">recipient name, addresses, and amounts received.  The information is published on the USASpending.gov website pursuant to the requirements of the Data Act. </w:t>
      </w:r>
    </w:p>
    <w:p w:rsidR="00683EE7" w:rsidP="00AF46B7" w:rsidRDefault="00683EE7" w14:paraId="6021A254" w14:textId="5DB2C0C6">
      <w:pPr>
        <w:pStyle w:val="BodyTextIndent"/>
        <w:ind w:left="720" w:firstLine="0"/>
        <w:rPr>
          <w:szCs w:val="24"/>
        </w:rPr>
      </w:pPr>
    </w:p>
    <w:bookmarkEnd w:id="7"/>
    <w:p w:rsidRPr="00FF3562" w:rsidR="00EB4F9B" w:rsidP="00197641" w:rsidRDefault="00EB4F9B" w14:paraId="06A2D594" w14:textId="77777777">
      <w:pPr>
        <w:numPr>
          <w:ilvl w:val="0"/>
          <w:numId w:val="17"/>
        </w:numPr>
        <w:tabs>
          <w:tab w:val="clear" w:pos="1080"/>
        </w:tabs>
        <w:ind w:left="720"/>
        <w:rPr>
          <w:b/>
          <w:bCs/>
          <w:szCs w:val="24"/>
        </w:rPr>
      </w:pPr>
      <w:r w:rsidRPr="00FF3562">
        <w:rPr>
          <w:b/>
          <w:bCs/>
          <w:i/>
          <w:noProof/>
          <w:szCs w:val="24"/>
        </w:rPr>
        <w:t>If seeking approval to not display the expirati</w:t>
      </w:r>
      <w:r w:rsidRPr="00FF3562" w:rsidR="00762CE0">
        <w:rPr>
          <w:b/>
          <w:bCs/>
          <w:i/>
          <w:noProof/>
          <w:szCs w:val="24"/>
        </w:rPr>
        <w:t xml:space="preserve">on date for OMB approval of the </w:t>
      </w:r>
      <w:r w:rsidRPr="00FF3562">
        <w:rPr>
          <w:b/>
          <w:bCs/>
          <w:i/>
          <w:noProof/>
          <w:szCs w:val="24"/>
        </w:rPr>
        <w:t>information collection, explain the reasons why the display would be inappropriate</w:t>
      </w:r>
      <w:r w:rsidRPr="00FF3562" w:rsidR="00762CE0">
        <w:rPr>
          <w:b/>
          <w:bCs/>
          <w:i/>
          <w:noProof/>
          <w:szCs w:val="24"/>
        </w:rPr>
        <w:t>.</w:t>
      </w:r>
    </w:p>
    <w:p w:rsidRPr="00FF3562" w:rsidR="00762CE0" w:rsidP="00EB4F9B" w:rsidRDefault="00762CE0" w14:paraId="06A2D595" w14:textId="77777777">
      <w:pPr>
        <w:ind w:left="360" w:firstLine="360"/>
        <w:jc w:val="both"/>
        <w:rPr>
          <w:szCs w:val="24"/>
        </w:rPr>
      </w:pPr>
    </w:p>
    <w:p w:rsidRPr="00FF3562" w:rsidR="00C56F37" w:rsidP="00F13F41" w:rsidRDefault="00A218C8" w14:paraId="06A2D596" w14:textId="77777777">
      <w:pPr>
        <w:ind w:left="720"/>
        <w:rPr>
          <w:szCs w:val="24"/>
        </w:rPr>
      </w:pPr>
      <w:r w:rsidRPr="00FF3562">
        <w:rPr>
          <w:szCs w:val="24"/>
        </w:rPr>
        <w:t>SBA will display the expiration date of</w:t>
      </w:r>
      <w:r w:rsidRPr="00FF3562" w:rsidR="00C56F37">
        <w:rPr>
          <w:szCs w:val="24"/>
        </w:rPr>
        <w:t xml:space="preserve"> OMB approval</w:t>
      </w:r>
      <w:r w:rsidRPr="00FF3562">
        <w:rPr>
          <w:szCs w:val="24"/>
        </w:rPr>
        <w:t>.</w:t>
      </w:r>
    </w:p>
    <w:p w:rsidRPr="00FF3562" w:rsidR="001561D4" w:rsidRDefault="001561D4" w14:paraId="06A2D597" w14:textId="77777777">
      <w:pPr>
        <w:jc w:val="both"/>
        <w:rPr>
          <w:szCs w:val="24"/>
        </w:rPr>
      </w:pPr>
    </w:p>
    <w:p w:rsidRPr="00FF3562" w:rsidR="00EB4F9B" w:rsidP="00F13F41" w:rsidRDefault="00EB4F9B" w14:paraId="06A2D598" w14:textId="071AE89D">
      <w:pPr>
        <w:pStyle w:val="BodyTextIndent"/>
        <w:numPr>
          <w:ilvl w:val="0"/>
          <w:numId w:val="12"/>
        </w:numPr>
        <w:tabs>
          <w:tab w:val="clear" w:pos="1080"/>
        </w:tabs>
        <w:ind w:left="720" w:hanging="720"/>
        <w:jc w:val="left"/>
        <w:rPr>
          <w:b/>
          <w:bCs/>
          <w:i/>
          <w:szCs w:val="24"/>
        </w:rPr>
      </w:pPr>
      <w:r w:rsidRPr="00FF3562">
        <w:rPr>
          <w:b/>
          <w:bCs/>
          <w:i/>
          <w:noProof/>
          <w:szCs w:val="24"/>
        </w:rPr>
        <w:lastRenderedPageBreak/>
        <w:t>Explain each exception to the certifcation statement identified in Item 19, “Certfication for Paperwork Reduction Act Submission,” of OMB Form 83-I.</w:t>
      </w:r>
    </w:p>
    <w:p w:rsidRPr="00FF3562" w:rsidR="00762CE0" w:rsidP="00762CE0" w:rsidRDefault="00762CE0" w14:paraId="06A2D599" w14:textId="77777777">
      <w:pPr>
        <w:pStyle w:val="BodyTextIndent"/>
        <w:ind w:left="0" w:firstLine="0"/>
        <w:rPr>
          <w:szCs w:val="24"/>
        </w:rPr>
      </w:pPr>
    </w:p>
    <w:p w:rsidRPr="00FF3562" w:rsidR="00075884" w:rsidP="00F13F41" w:rsidRDefault="00075884" w14:paraId="06A2D59A" w14:textId="77777777">
      <w:pPr>
        <w:pStyle w:val="BodyTextIndent"/>
        <w:ind w:left="720" w:firstLine="0"/>
        <w:jc w:val="left"/>
        <w:rPr>
          <w:szCs w:val="24"/>
        </w:rPr>
      </w:pPr>
      <w:r w:rsidRPr="00FF3562">
        <w:rPr>
          <w:szCs w:val="24"/>
        </w:rPr>
        <w:t xml:space="preserve">There are no exceptions to the certification statement.  </w:t>
      </w:r>
    </w:p>
    <w:p w:rsidRPr="00FF3562" w:rsidR="00C14135" w:rsidP="00F51F5E" w:rsidRDefault="00C14135" w14:paraId="06A2D59B" w14:textId="77777777">
      <w:pPr>
        <w:pStyle w:val="BodyTextIndent"/>
        <w:ind w:left="720" w:firstLine="0"/>
        <w:rPr>
          <w:szCs w:val="24"/>
        </w:rPr>
      </w:pPr>
    </w:p>
    <w:p w:rsidRPr="00B8750E" w:rsidR="00762CE0" w:rsidP="671D8599" w:rsidRDefault="5512190E" w14:paraId="06A2D59D" w14:textId="3800DE90">
      <w:pPr>
        <w:pStyle w:val="BodyTextIndent"/>
        <w:ind w:left="0"/>
        <w:jc w:val="left"/>
        <w:rPr>
          <w:b/>
          <w:bCs/>
          <w:i/>
          <w:iCs/>
          <w:u w:val="single"/>
        </w:rPr>
      </w:pPr>
      <w:r w:rsidRPr="671D8599">
        <w:rPr>
          <w:b/>
          <w:bCs/>
          <w:i/>
          <w:iCs/>
        </w:rPr>
        <w:t xml:space="preserve">        </w:t>
      </w:r>
      <w:r w:rsidRPr="671D8599" w:rsidR="00DB2CAE">
        <w:rPr>
          <w:b/>
          <w:bCs/>
          <w:i/>
          <w:iCs/>
        </w:rPr>
        <w:t>B.</w:t>
      </w:r>
      <w:r w:rsidR="00A815DE">
        <w:rPr>
          <w:b/>
          <w:bCs/>
          <w:i/>
          <w:iCs/>
        </w:rPr>
        <w:tab/>
      </w:r>
      <w:r w:rsidR="00DB2CAE">
        <w:tab/>
      </w:r>
      <w:r w:rsidRPr="671D8599" w:rsidR="00DB2CAE">
        <w:rPr>
          <w:b/>
          <w:bCs/>
          <w:i/>
          <w:iCs/>
          <w:u w:val="single"/>
        </w:rPr>
        <w:t>Collections of Information Employing Statistical Methods.</w:t>
      </w:r>
    </w:p>
    <w:p w:rsidRPr="00FF3562" w:rsidR="00C56F37" w:rsidP="00A815DE" w:rsidRDefault="0056244C" w14:paraId="06A2D5A0" w14:textId="0AA1DB5B">
      <w:pPr>
        <w:pStyle w:val="BodyTextIndent"/>
        <w:ind w:left="720" w:firstLine="0"/>
        <w:jc w:val="left"/>
        <w:rPr>
          <w:szCs w:val="24"/>
        </w:rPr>
      </w:pPr>
      <w:r w:rsidRPr="00FF3562">
        <w:rPr>
          <w:szCs w:val="24"/>
        </w:rPr>
        <w:t>Not Applicable</w:t>
      </w:r>
    </w:p>
    <w:sectPr w:rsidRPr="00FF3562" w:rsidR="00C56F37" w:rsidSect="00762CE0">
      <w:headerReference w:type="default" r:id="rId11"/>
      <w:footerReference w:type="defaul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E0872" w14:textId="77777777" w:rsidR="00BF4083" w:rsidRDefault="00BF4083">
      <w:r>
        <w:separator/>
      </w:r>
    </w:p>
  </w:endnote>
  <w:endnote w:type="continuationSeparator" w:id="0">
    <w:p w14:paraId="63B1268D" w14:textId="77777777" w:rsidR="00BF4083" w:rsidRDefault="00BF4083">
      <w:r>
        <w:continuationSeparator/>
      </w:r>
    </w:p>
  </w:endnote>
  <w:endnote w:type="continuationNotice" w:id="1">
    <w:p w14:paraId="6B133961" w14:textId="77777777" w:rsidR="00BF4083" w:rsidRDefault="00BF4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INH M+ Helvetic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D5A6" w14:textId="77777777" w:rsidR="00074071" w:rsidRDefault="00074071" w:rsidP="00A4646E">
    <w:pPr>
      <w:pStyle w:val="Footer"/>
      <w:jc w:val="center"/>
    </w:pPr>
    <w:r>
      <w:rPr>
        <w:rStyle w:val="PageNumber"/>
      </w:rPr>
      <w:fldChar w:fldCharType="begin"/>
    </w:r>
    <w:r>
      <w:rPr>
        <w:rStyle w:val="PageNumber"/>
      </w:rPr>
      <w:instrText xml:space="preserve"> PAGE </w:instrText>
    </w:r>
    <w:r>
      <w:rPr>
        <w:rStyle w:val="PageNumber"/>
      </w:rPr>
      <w:fldChar w:fldCharType="separate"/>
    </w:r>
    <w:r w:rsidR="003D21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F4C93" w14:textId="77777777" w:rsidR="00BF4083" w:rsidRDefault="00BF4083">
      <w:r>
        <w:separator/>
      </w:r>
    </w:p>
  </w:footnote>
  <w:footnote w:type="continuationSeparator" w:id="0">
    <w:p w14:paraId="5B90AA7F" w14:textId="77777777" w:rsidR="00BF4083" w:rsidRDefault="00BF4083">
      <w:r>
        <w:continuationSeparator/>
      </w:r>
    </w:p>
  </w:footnote>
  <w:footnote w:type="continuationNotice" w:id="1">
    <w:p w14:paraId="3B89255E" w14:textId="77777777" w:rsidR="00BF4083" w:rsidRDefault="00BF40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92E04B6" w14:paraId="5B9FBE70" w14:textId="77777777" w:rsidTr="00EA5149">
      <w:tc>
        <w:tcPr>
          <w:tcW w:w="3120" w:type="dxa"/>
        </w:tcPr>
        <w:p w14:paraId="1E295969" w14:textId="3E0535F7" w:rsidR="592E04B6" w:rsidRDefault="592E04B6" w:rsidP="5891E0AB">
          <w:pPr>
            <w:pStyle w:val="Header"/>
            <w:ind w:left="-115"/>
          </w:pPr>
        </w:p>
      </w:tc>
      <w:tc>
        <w:tcPr>
          <w:tcW w:w="3120" w:type="dxa"/>
        </w:tcPr>
        <w:p w14:paraId="62608DDC" w14:textId="2F1CC0FF" w:rsidR="592E04B6" w:rsidRDefault="592E04B6" w:rsidP="5891E0AB">
          <w:pPr>
            <w:pStyle w:val="Header"/>
            <w:jc w:val="center"/>
          </w:pPr>
        </w:p>
      </w:tc>
      <w:tc>
        <w:tcPr>
          <w:tcW w:w="3120" w:type="dxa"/>
        </w:tcPr>
        <w:p w14:paraId="52AA0537" w14:textId="4BE8CAFF" w:rsidR="592E04B6" w:rsidRDefault="592E04B6" w:rsidP="5891E0AB">
          <w:pPr>
            <w:pStyle w:val="Header"/>
            <w:ind w:right="-115"/>
            <w:jc w:val="right"/>
          </w:pPr>
        </w:p>
      </w:tc>
    </w:tr>
  </w:tbl>
  <w:p w14:paraId="2969D699" w14:textId="7A52E0FA" w:rsidR="592E04B6" w:rsidRDefault="592E04B6" w:rsidP="5891E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1444"/>
    <w:multiLevelType w:val="singleLevel"/>
    <w:tmpl w:val="3AF8CDB0"/>
    <w:lvl w:ilvl="0">
      <w:start w:val="1"/>
      <w:numFmt w:val="upperLetter"/>
      <w:lvlText w:val="%1."/>
      <w:lvlJc w:val="left"/>
      <w:pPr>
        <w:tabs>
          <w:tab w:val="num" w:pos="720"/>
        </w:tabs>
        <w:ind w:left="720" w:hanging="720"/>
      </w:pPr>
      <w:rPr>
        <w:rFonts w:hint="default"/>
      </w:rPr>
    </w:lvl>
  </w:abstractNum>
  <w:abstractNum w:abstractNumId="1" w15:restartNumberingAfterBreak="0">
    <w:nsid w:val="0CA4319D"/>
    <w:multiLevelType w:val="hybridMultilevel"/>
    <w:tmpl w:val="0B7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435C5"/>
    <w:multiLevelType w:val="hybridMultilevel"/>
    <w:tmpl w:val="13E21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E83DF3"/>
    <w:multiLevelType w:val="hybridMultilevel"/>
    <w:tmpl w:val="99DE3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F678F"/>
    <w:multiLevelType w:val="hybridMultilevel"/>
    <w:tmpl w:val="04090017"/>
    <w:lvl w:ilvl="0" w:tplc="94E6D262">
      <w:start w:val="1"/>
      <w:numFmt w:val="lowerLetter"/>
      <w:lvlText w:val="%1)"/>
      <w:lvlJc w:val="left"/>
      <w:pPr>
        <w:tabs>
          <w:tab w:val="num" w:pos="360"/>
        </w:tabs>
        <w:ind w:left="360" w:hanging="360"/>
      </w:pPr>
    </w:lvl>
    <w:lvl w:ilvl="1" w:tplc="B554FB9C">
      <w:numFmt w:val="decimal"/>
      <w:lvlText w:val=""/>
      <w:lvlJc w:val="left"/>
    </w:lvl>
    <w:lvl w:ilvl="2" w:tplc="22F43BE0">
      <w:numFmt w:val="decimal"/>
      <w:lvlText w:val=""/>
      <w:lvlJc w:val="left"/>
    </w:lvl>
    <w:lvl w:ilvl="3" w:tplc="4E00AEC4">
      <w:numFmt w:val="decimal"/>
      <w:lvlText w:val=""/>
      <w:lvlJc w:val="left"/>
    </w:lvl>
    <w:lvl w:ilvl="4" w:tplc="2A22C918">
      <w:numFmt w:val="decimal"/>
      <w:lvlText w:val=""/>
      <w:lvlJc w:val="left"/>
    </w:lvl>
    <w:lvl w:ilvl="5" w:tplc="3A0A1BEA">
      <w:numFmt w:val="decimal"/>
      <w:lvlText w:val=""/>
      <w:lvlJc w:val="left"/>
    </w:lvl>
    <w:lvl w:ilvl="6" w:tplc="499EAA0E">
      <w:numFmt w:val="decimal"/>
      <w:lvlText w:val=""/>
      <w:lvlJc w:val="left"/>
    </w:lvl>
    <w:lvl w:ilvl="7" w:tplc="731215FE">
      <w:numFmt w:val="decimal"/>
      <w:lvlText w:val=""/>
      <w:lvlJc w:val="left"/>
    </w:lvl>
    <w:lvl w:ilvl="8" w:tplc="1C509196">
      <w:numFmt w:val="decimal"/>
      <w:lvlText w:val=""/>
      <w:lvlJc w:val="left"/>
    </w:lvl>
  </w:abstractNum>
  <w:abstractNum w:abstractNumId="5" w15:restartNumberingAfterBreak="0">
    <w:nsid w:val="19BC654E"/>
    <w:multiLevelType w:val="hybridMultilevel"/>
    <w:tmpl w:val="0FD0E618"/>
    <w:lvl w:ilvl="0" w:tplc="B43287A2">
      <w:start w:val="16"/>
      <w:numFmt w:val="decimal"/>
      <w:lvlText w:val="%1."/>
      <w:lvlJc w:val="left"/>
      <w:pPr>
        <w:tabs>
          <w:tab w:val="num" w:pos="720"/>
        </w:tabs>
        <w:ind w:left="720" w:hanging="360"/>
      </w:pPr>
      <w:rPr>
        <w:rFonts w:hint="default"/>
        <w:i/>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841EE"/>
    <w:multiLevelType w:val="hybridMultilevel"/>
    <w:tmpl w:val="F0F0C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840DA4"/>
    <w:multiLevelType w:val="hybridMultilevel"/>
    <w:tmpl w:val="04090017"/>
    <w:lvl w:ilvl="0" w:tplc="A6EE6980">
      <w:start w:val="1"/>
      <w:numFmt w:val="lowerLetter"/>
      <w:lvlText w:val="%1)"/>
      <w:lvlJc w:val="left"/>
      <w:pPr>
        <w:tabs>
          <w:tab w:val="num" w:pos="360"/>
        </w:tabs>
        <w:ind w:left="360" w:hanging="360"/>
      </w:pPr>
    </w:lvl>
    <w:lvl w:ilvl="1" w:tplc="F104EC9A">
      <w:numFmt w:val="decimal"/>
      <w:lvlText w:val=""/>
      <w:lvlJc w:val="left"/>
    </w:lvl>
    <w:lvl w:ilvl="2" w:tplc="78EA48C8">
      <w:numFmt w:val="decimal"/>
      <w:lvlText w:val=""/>
      <w:lvlJc w:val="left"/>
    </w:lvl>
    <w:lvl w:ilvl="3" w:tplc="8AAEAEFC">
      <w:numFmt w:val="decimal"/>
      <w:lvlText w:val=""/>
      <w:lvlJc w:val="left"/>
    </w:lvl>
    <w:lvl w:ilvl="4" w:tplc="7C683CBC">
      <w:numFmt w:val="decimal"/>
      <w:lvlText w:val=""/>
      <w:lvlJc w:val="left"/>
    </w:lvl>
    <w:lvl w:ilvl="5" w:tplc="801C1A3A">
      <w:numFmt w:val="decimal"/>
      <w:lvlText w:val=""/>
      <w:lvlJc w:val="left"/>
    </w:lvl>
    <w:lvl w:ilvl="6" w:tplc="8D44E6E8">
      <w:numFmt w:val="decimal"/>
      <w:lvlText w:val=""/>
      <w:lvlJc w:val="left"/>
    </w:lvl>
    <w:lvl w:ilvl="7" w:tplc="E48EC536">
      <w:numFmt w:val="decimal"/>
      <w:lvlText w:val=""/>
      <w:lvlJc w:val="left"/>
    </w:lvl>
    <w:lvl w:ilvl="8" w:tplc="592E9B32">
      <w:numFmt w:val="decimal"/>
      <w:lvlText w:val=""/>
      <w:lvlJc w:val="left"/>
    </w:lvl>
  </w:abstractNum>
  <w:abstractNum w:abstractNumId="8" w15:restartNumberingAfterBreak="0">
    <w:nsid w:val="26734B13"/>
    <w:multiLevelType w:val="hybridMultilevel"/>
    <w:tmpl w:val="BD96A24A"/>
    <w:lvl w:ilvl="0" w:tplc="7AEE8606">
      <w:start w:val="17"/>
      <w:numFmt w:val="decimal"/>
      <w:lvlText w:val="%1."/>
      <w:lvlJc w:val="left"/>
      <w:pPr>
        <w:tabs>
          <w:tab w:val="num" w:pos="1080"/>
        </w:tabs>
        <w:ind w:left="1080" w:hanging="720"/>
      </w:pPr>
      <w:rPr>
        <w:rFonts w:hint="default"/>
        <w:i/>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D503D3"/>
    <w:multiLevelType w:val="hybridMultilevel"/>
    <w:tmpl w:val="A97A2130"/>
    <w:lvl w:ilvl="0" w:tplc="7944AC8C">
      <w:start w:val="1"/>
      <w:numFmt w:val="upperLetter"/>
      <w:lvlText w:val="%1."/>
      <w:lvlJc w:val="left"/>
      <w:pPr>
        <w:ind w:left="720" w:hanging="360"/>
      </w:pPr>
    </w:lvl>
    <w:lvl w:ilvl="1" w:tplc="1E9211E6">
      <w:start w:val="1"/>
      <w:numFmt w:val="lowerLetter"/>
      <w:lvlText w:val="%2."/>
      <w:lvlJc w:val="left"/>
      <w:pPr>
        <w:ind w:left="1440" w:hanging="360"/>
      </w:pPr>
    </w:lvl>
    <w:lvl w:ilvl="2" w:tplc="EBAE1296">
      <w:start w:val="1"/>
      <w:numFmt w:val="lowerRoman"/>
      <w:lvlText w:val="%3."/>
      <w:lvlJc w:val="right"/>
      <w:pPr>
        <w:ind w:left="2160" w:hanging="180"/>
      </w:pPr>
    </w:lvl>
    <w:lvl w:ilvl="3" w:tplc="63203AD6">
      <w:start w:val="1"/>
      <w:numFmt w:val="decimal"/>
      <w:lvlText w:val="%4."/>
      <w:lvlJc w:val="left"/>
      <w:pPr>
        <w:ind w:left="2880" w:hanging="360"/>
      </w:pPr>
    </w:lvl>
    <w:lvl w:ilvl="4" w:tplc="8CA043B2">
      <w:start w:val="1"/>
      <w:numFmt w:val="lowerLetter"/>
      <w:lvlText w:val="%5."/>
      <w:lvlJc w:val="left"/>
      <w:pPr>
        <w:ind w:left="3600" w:hanging="360"/>
      </w:pPr>
    </w:lvl>
    <w:lvl w:ilvl="5" w:tplc="91A298C2">
      <w:start w:val="1"/>
      <w:numFmt w:val="lowerRoman"/>
      <w:lvlText w:val="%6."/>
      <w:lvlJc w:val="right"/>
      <w:pPr>
        <w:ind w:left="4320" w:hanging="180"/>
      </w:pPr>
    </w:lvl>
    <w:lvl w:ilvl="6" w:tplc="E834C4E4">
      <w:start w:val="1"/>
      <w:numFmt w:val="decimal"/>
      <w:lvlText w:val="%7."/>
      <w:lvlJc w:val="left"/>
      <w:pPr>
        <w:ind w:left="5040" w:hanging="360"/>
      </w:pPr>
    </w:lvl>
    <w:lvl w:ilvl="7" w:tplc="05FE34E4">
      <w:start w:val="1"/>
      <w:numFmt w:val="lowerLetter"/>
      <w:lvlText w:val="%8."/>
      <w:lvlJc w:val="left"/>
      <w:pPr>
        <w:ind w:left="5760" w:hanging="360"/>
      </w:pPr>
    </w:lvl>
    <w:lvl w:ilvl="8" w:tplc="5F5E0F24">
      <w:start w:val="1"/>
      <w:numFmt w:val="lowerRoman"/>
      <w:lvlText w:val="%9."/>
      <w:lvlJc w:val="right"/>
      <w:pPr>
        <w:ind w:left="6480" w:hanging="180"/>
      </w:pPr>
    </w:lvl>
  </w:abstractNum>
  <w:abstractNum w:abstractNumId="10" w15:restartNumberingAfterBreak="0">
    <w:nsid w:val="2B3C549B"/>
    <w:multiLevelType w:val="hybridMultilevel"/>
    <w:tmpl w:val="292609FC"/>
    <w:lvl w:ilvl="0" w:tplc="0302DD9C">
      <w:start w:val="1"/>
      <w:numFmt w:val="decimal"/>
      <w:lvlText w:val="%1."/>
      <w:lvlJc w:val="left"/>
      <w:pPr>
        <w:tabs>
          <w:tab w:val="num" w:pos="1440"/>
        </w:tabs>
        <w:ind w:left="1440" w:hanging="720"/>
      </w:pPr>
      <w:rPr>
        <w:rFonts w:hint="default"/>
      </w:rPr>
    </w:lvl>
    <w:lvl w:ilvl="1" w:tplc="23A2753A">
      <w:numFmt w:val="decimal"/>
      <w:lvlText w:val=""/>
      <w:lvlJc w:val="left"/>
    </w:lvl>
    <w:lvl w:ilvl="2" w:tplc="CD5E437C">
      <w:numFmt w:val="decimal"/>
      <w:lvlText w:val=""/>
      <w:lvlJc w:val="left"/>
    </w:lvl>
    <w:lvl w:ilvl="3" w:tplc="4EB4BD5A">
      <w:numFmt w:val="decimal"/>
      <w:lvlText w:val=""/>
      <w:lvlJc w:val="left"/>
    </w:lvl>
    <w:lvl w:ilvl="4" w:tplc="C5A8367C">
      <w:numFmt w:val="decimal"/>
      <w:lvlText w:val=""/>
      <w:lvlJc w:val="left"/>
    </w:lvl>
    <w:lvl w:ilvl="5" w:tplc="B686C836">
      <w:numFmt w:val="decimal"/>
      <w:lvlText w:val=""/>
      <w:lvlJc w:val="left"/>
    </w:lvl>
    <w:lvl w:ilvl="6" w:tplc="48D6A654">
      <w:numFmt w:val="decimal"/>
      <w:lvlText w:val=""/>
      <w:lvlJc w:val="left"/>
    </w:lvl>
    <w:lvl w:ilvl="7" w:tplc="72AE1650">
      <w:numFmt w:val="decimal"/>
      <w:lvlText w:val=""/>
      <w:lvlJc w:val="left"/>
    </w:lvl>
    <w:lvl w:ilvl="8" w:tplc="4B5EC1C4">
      <w:numFmt w:val="decimal"/>
      <w:lvlText w:val=""/>
      <w:lvlJc w:val="left"/>
    </w:lvl>
  </w:abstractNum>
  <w:abstractNum w:abstractNumId="11" w15:restartNumberingAfterBreak="0">
    <w:nsid w:val="2D696388"/>
    <w:multiLevelType w:val="hybridMultilevel"/>
    <w:tmpl w:val="22A6BE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F4A7A"/>
    <w:multiLevelType w:val="hybridMultilevel"/>
    <w:tmpl w:val="E58227D2"/>
    <w:lvl w:ilvl="0" w:tplc="2AC8AE6C">
      <w:start w:val="1"/>
      <w:numFmt w:val="upperLetter"/>
      <w:lvlText w:val="%1."/>
      <w:lvlJc w:val="left"/>
      <w:pPr>
        <w:ind w:left="720" w:hanging="360"/>
      </w:pPr>
    </w:lvl>
    <w:lvl w:ilvl="1" w:tplc="EC60BF20">
      <w:start w:val="1"/>
      <w:numFmt w:val="lowerLetter"/>
      <w:lvlText w:val="%2."/>
      <w:lvlJc w:val="left"/>
      <w:pPr>
        <w:ind w:left="1440" w:hanging="360"/>
      </w:pPr>
    </w:lvl>
    <w:lvl w:ilvl="2" w:tplc="D5EA2262">
      <w:start w:val="1"/>
      <w:numFmt w:val="lowerRoman"/>
      <w:lvlText w:val="%3."/>
      <w:lvlJc w:val="right"/>
      <w:pPr>
        <w:ind w:left="2160" w:hanging="180"/>
      </w:pPr>
    </w:lvl>
    <w:lvl w:ilvl="3" w:tplc="4A9A7432">
      <w:start w:val="1"/>
      <w:numFmt w:val="decimal"/>
      <w:lvlText w:val="%4."/>
      <w:lvlJc w:val="left"/>
      <w:pPr>
        <w:ind w:left="2880" w:hanging="360"/>
      </w:pPr>
    </w:lvl>
    <w:lvl w:ilvl="4" w:tplc="36582EA0">
      <w:start w:val="1"/>
      <w:numFmt w:val="lowerLetter"/>
      <w:lvlText w:val="%5."/>
      <w:lvlJc w:val="left"/>
      <w:pPr>
        <w:ind w:left="3600" w:hanging="360"/>
      </w:pPr>
    </w:lvl>
    <w:lvl w:ilvl="5" w:tplc="30A22BAC">
      <w:start w:val="1"/>
      <w:numFmt w:val="lowerRoman"/>
      <w:lvlText w:val="%6."/>
      <w:lvlJc w:val="right"/>
      <w:pPr>
        <w:ind w:left="4320" w:hanging="180"/>
      </w:pPr>
    </w:lvl>
    <w:lvl w:ilvl="6" w:tplc="B45474F4">
      <w:start w:val="1"/>
      <w:numFmt w:val="decimal"/>
      <w:lvlText w:val="%7."/>
      <w:lvlJc w:val="left"/>
      <w:pPr>
        <w:ind w:left="5040" w:hanging="360"/>
      </w:pPr>
    </w:lvl>
    <w:lvl w:ilvl="7" w:tplc="3F027DB2">
      <w:start w:val="1"/>
      <w:numFmt w:val="lowerLetter"/>
      <w:lvlText w:val="%8."/>
      <w:lvlJc w:val="left"/>
      <w:pPr>
        <w:ind w:left="5760" w:hanging="360"/>
      </w:pPr>
    </w:lvl>
    <w:lvl w:ilvl="8" w:tplc="BE1A5B16">
      <w:start w:val="1"/>
      <w:numFmt w:val="lowerRoman"/>
      <w:lvlText w:val="%9."/>
      <w:lvlJc w:val="right"/>
      <w:pPr>
        <w:ind w:left="6480" w:hanging="180"/>
      </w:pPr>
    </w:lvl>
  </w:abstractNum>
  <w:abstractNum w:abstractNumId="13" w15:restartNumberingAfterBreak="0">
    <w:nsid w:val="31A66D82"/>
    <w:multiLevelType w:val="hybridMultilevel"/>
    <w:tmpl w:val="FACAD0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C65210"/>
    <w:multiLevelType w:val="hybridMultilevel"/>
    <w:tmpl w:val="CB82B8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2675AD"/>
    <w:multiLevelType w:val="hybridMultilevel"/>
    <w:tmpl w:val="744CEDA2"/>
    <w:lvl w:ilvl="0" w:tplc="FFFFFFFF">
      <w:start w:val="1"/>
      <w:numFmt w:val="upperLetter"/>
      <w:lvlText w:val="%1."/>
      <w:lvlJc w:val="left"/>
      <w:pPr>
        <w:ind w:left="1080" w:hanging="360"/>
      </w:pPr>
      <w:rPr>
        <w:b/>
        <w:bCs/>
        <w:i/>
        <w:i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5455DB"/>
    <w:multiLevelType w:val="hybridMultilevel"/>
    <w:tmpl w:val="FBF822BE"/>
    <w:lvl w:ilvl="0" w:tplc="7C461258">
      <w:start w:val="1"/>
      <w:numFmt w:val="bullet"/>
      <w:lvlText w:val=""/>
      <w:lvlJc w:val="left"/>
      <w:pPr>
        <w:tabs>
          <w:tab w:val="num" w:pos="360"/>
        </w:tabs>
        <w:ind w:left="360" w:hanging="360"/>
      </w:pPr>
      <w:rPr>
        <w:rFonts w:ascii="Symbol" w:hAnsi="Symbol" w:hint="default"/>
      </w:rPr>
    </w:lvl>
    <w:lvl w:ilvl="1" w:tplc="FDBCBEDA">
      <w:numFmt w:val="decimal"/>
      <w:lvlText w:val=""/>
      <w:lvlJc w:val="left"/>
    </w:lvl>
    <w:lvl w:ilvl="2" w:tplc="63F29B3A">
      <w:numFmt w:val="decimal"/>
      <w:lvlText w:val=""/>
      <w:lvlJc w:val="left"/>
    </w:lvl>
    <w:lvl w:ilvl="3" w:tplc="A22E551E">
      <w:numFmt w:val="decimal"/>
      <w:lvlText w:val=""/>
      <w:lvlJc w:val="left"/>
    </w:lvl>
    <w:lvl w:ilvl="4" w:tplc="FA949FCE">
      <w:numFmt w:val="decimal"/>
      <w:lvlText w:val=""/>
      <w:lvlJc w:val="left"/>
    </w:lvl>
    <w:lvl w:ilvl="5" w:tplc="390E554A">
      <w:numFmt w:val="decimal"/>
      <w:lvlText w:val=""/>
      <w:lvlJc w:val="left"/>
    </w:lvl>
    <w:lvl w:ilvl="6" w:tplc="7624CA48">
      <w:numFmt w:val="decimal"/>
      <w:lvlText w:val=""/>
      <w:lvlJc w:val="left"/>
    </w:lvl>
    <w:lvl w:ilvl="7" w:tplc="C1D0E0EC">
      <w:numFmt w:val="decimal"/>
      <w:lvlText w:val=""/>
      <w:lvlJc w:val="left"/>
    </w:lvl>
    <w:lvl w:ilvl="8" w:tplc="54048BA4">
      <w:numFmt w:val="decimal"/>
      <w:lvlText w:val=""/>
      <w:lvlJc w:val="left"/>
    </w:lvl>
  </w:abstractNum>
  <w:abstractNum w:abstractNumId="17" w15:restartNumberingAfterBreak="0">
    <w:nsid w:val="38CA6B8C"/>
    <w:multiLevelType w:val="hybridMultilevel"/>
    <w:tmpl w:val="74A0819C"/>
    <w:lvl w:ilvl="0" w:tplc="396A22F6">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5E4CAD"/>
    <w:multiLevelType w:val="hybridMultilevel"/>
    <w:tmpl w:val="21307ED0"/>
    <w:lvl w:ilvl="0" w:tplc="946ECDCE">
      <w:start w:val="1"/>
      <w:numFmt w:val="lowerLetter"/>
      <w:lvlText w:val="%1."/>
      <w:lvlJc w:val="left"/>
      <w:pPr>
        <w:tabs>
          <w:tab w:val="num" w:pos="1800"/>
        </w:tabs>
        <w:ind w:left="1800" w:hanging="360"/>
      </w:pPr>
      <w:rPr>
        <w:rFonts w:ascii="Times New Roman" w:eastAsia="Times New Roman" w:hAnsi="Times New Roman" w:cs="Times New Roman"/>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3C320B7C"/>
    <w:multiLevelType w:val="hybridMultilevel"/>
    <w:tmpl w:val="D98A3414"/>
    <w:lvl w:ilvl="0" w:tplc="0409000F">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F43AE4"/>
    <w:multiLevelType w:val="hybridMultilevel"/>
    <w:tmpl w:val="ED463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11291D"/>
    <w:multiLevelType w:val="hybridMultilevel"/>
    <w:tmpl w:val="1464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EA375D"/>
    <w:multiLevelType w:val="hybridMultilevel"/>
    <w:tmpl w:val="7CE2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A66A43"/>
    <w:multiLevelType w:val="hybridMultilevel"/>
    <w:tmpl w:val="2D84AADC"/>
    <w:lvl w:ilvl="0" w:tplc="69A8F19A">
      <w:start w:val="2"/>
      <w:numFmt w:val="decimal"/>
      <w:lvlText w:val="%1."/>
      <w:lvlJc w:val="left"/>
      <w:pPr>
        <w:tabs>
          <w:tab w:val="num" w:pos="720"/>
        </w:tabs>
        <w:ind w:left="720" w:hanging="360"/>
      </w:pPr>
      <w:rPr>
        <w:rFonts w:hint="default"/>
        <w:b/>
        <w:bCs/>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B47F1C"/>
    <w:multiLevelType w:val="hybridMultilevel"/>
    <w:tmpl w:val="21307ED0"/>
    <w:lvl w:ilvl="0" w:tplc="C6482C3C">
      <w:start w:val="1"/>
      <w:numFmt w:val="lowerLetter"/>
      <w:lvlText w:val="%1."/>
      <w:lvlJc w:val="left"/>
      <w:pPr>
        <w:tabs>
          <w:tab w:val="num" w:pos="1800"/>
        </w:tabs>
        <w:ind w:left="1800" w:hanging="360"/>
      </w:pPr>
      <w:rPr>
        <w:rFonts w:ascii="Times New Roman" w:eastAsia="Times New Roman" w:hAnsi="Times New Roman" w:cs="Times New Roman"/>
      </w:rPr>
    </w:lvl>
    <w:lvl w:ilvl="1" w:tplc="5E102214">
      <w:start w:val="1"/>
      <w:numFmt w:val="lowerLetter"/>
      <w:lvlText w:val="%2."/>
      <w:lvlJc w:val="left"/>
      <w:pPr>
        <w:tabs>
          <w:tab w:val="num" w:pos="2520"/>
        </w:tabs>
        <w:ind w:left="2520" w:hanging="360"/>
      </w:pPr>
    </w:lvl>
    <w:lvl w:ilvl="2" w:tplc="9C469C9A">
      <w:start w:val="1"/>
      <w:numFmt w:val="lowerRoman"/>
      <w:lvlText w:val="%3."/>
      <w:lvlJc w:val="right"/>
      <w:pPr>
        <w:tabs>
          <w:tab w:val="num" w:pos="3240"/>
        </w:tabs>
        <w:ind w:left="3240" w:hanging="180"/>
      </w:pPr>
    </w:lvl>
    <w:lvl w:ilvl="3" w:tplc="577471DC">
      <w:start w:val="1"/>
      <w:numFmt w:val="decimal"/>
      <w:lvlText w:val="%4."/>
      <w:lvlJc w:val="left"/>
      <w:pPr>
        <w:tabs>
          <w:tab w:val="num" w:pos="3960"/>
        </w:tabs>
        <w:ind w:left="3960" w:hanging="360"/>
      </w:pPr>
    </w:lvl>
    <w:lvl w:ilvl="4" w:tplc="6A8E47E2">
      <w:start w:val="1"/>
      <w:numFmt w:val="lowerLetter"/>
      <w:lvlText w:val="%5."/>
      <w:lvlJc w:val="left"/>
      <w:pPr>
        <w:tabs>
          <w:tab w:val="num" w:pos="4680"/>
        </w:tabs>
        <w:ind w:left="4680" w:hanging="360"/>
      </w:pPr>
    </w:lvl>
    <w:lvl w:ilvl="5" w:tplc="24E0319C">
      <w:start w:val="1"/>
      <w:numFmt w:val="lowerRoman"/>
      <w:lvlText w:val="%6."/>
      <w:lvlJc w:val="right"/>
      <w:pPr>
        <w:tabs>
          <w:tab w:val="num" w:pos="5400"/>
        </w:tabs>
        <w:ind w:left="5400" w:hanging="180"/>
      </w:pPr>
    </w:lvl>
    <w:lvl w:ilvl="6" w:tplc="A6D23666">
      <w:start w:val="1"/>
      <w:numFmt w:val="decimal"/>
      <w:lvlText w:val="%7."/>
      <w:lvlJc w:val="left"/>
      <w:pPr>
        <w:tabs>
          <w:tab w:val="num" w:pos="6120"/>
        </w:tabs>
        <w:ind w:left="6120" w:hanging="360"/>
      </w:pPr>
    </w:lvl>
    <w:lvl w:ilvl="7" w:tplc="78885918">
      <w:start w:val="1"/>
      <w:numFmt w:val="lowerLetter"/>
      <w:lvlText w:val="%8."/>
      <w:lvlJc w:val="left"/>
      <w:pPr>
        <w:tabs>
          <w:tab w:val="num" w:pos="6840"/>
        </w:tabs>
        <w:ind w:left="6840" w:hanging="360"/>
      </w:pPr>
    </w:lvl>
    <w:lvl w:ilvl="8" w:tplc="4EDEF112">
      <w:start w:val="1"/>
      <w:numFmt w:val="lowerRoman"/>
      <w:lvlText w:val="%9."/>
      <w:lvlJc w:val="right"/>
      <w:pPr>
        <w:tabs>
          <w:tab w:val="num" w:pos="7560"/>
        </w:tabs>
        <w:ind w:left="7560" w:hanging="180"/>
      </w:pPr>
    </w:lvl>
  </w:abstractNum>
  <w:abstractNum w:abstractNumId="25" w15:restartNumberingAfterBreak="0">
    <w:nsid w:val="4C2A2A71"/>
    <w:multiLevelType w:val="hybridMultilevel"/>
    <w:tmpl w:val="B68C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27880"/>
    <w:multiLevelType w:val="hybridMultilevel"/>
    <w:tmpl w:val="1794F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2A723C0"/>
    <w:multiLevelType w:val="hybridMultilevel"/>
    <w:tmpl w:val="84AA0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1A5BFC"/>
    <w:multiLevelType w:val="hybridMultilevel"/>
    <w:tmpl w:val="2C926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7B47F2"/>
    <w:multiLevelType w:val="hybridMultilevel"/>
    <w:tmpl w:val="BE30E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1A05D6"/>
    <w:multiLevelType w:val="hybridMultilevel"/>
    <w:tmpl w:val="04090019"/>
    <w:lvl w:ilvl="0" w:tplc="DAA0AA54">
      <w:start w:val="1"/>
      <w:numFmt w:val="lowerLetter"/>
      <w:lvlText w:val="(%1)"/>
      <w:lvlJc w:val="left"/>
      <w:pPr>
        <w:tabs>
          <w:tab w:val="num" w:pos="360"/>
        </w:tabs>
        <w:ind w:left="360" w:hanging="360"/>
      </w:pPr>
    </w:lvl>
    <w:lvl w:ilvl="1" w:tplc="0AC2062E">
      <w:numFmt w:val="decimal"/>
      <w:lvlText w:val=""/>
      <w:lvlJc w:val="left"/>
    </w:lvl>
    <w:lvl w:ilvl="2" w:tplc="5656B6A2">
      <w:numFmt w:val="decimal"/>
      <w:lvlText w:val=""/>
      <w:lvlJc w:val="left"/>
    </w:lvl>
    <w:lvl w:ilvl="3" w:tplc="D6200EE0">
      <w:numFmt w:val="decimal"/>
      <w:lvlText w:val=""/>
      <w:lvlJc w:val="left"/>
    </w:lvl>
    <w:lvl w:ilvl="4" w:tplc="0548DD76">
      <w:numFmt w:val="decimal"/>
      <w:lvlText w:val=""/>
      <w:lvlJc w:val="left"/>
    </w:lvl>
    <w:lvl w:ilvl="5" w:tplc="98C40D08">
      <w:numFmt w:val="decimal"/>
      <w:lvlText w:val=""/>
      <w:lvlJc w:val="left"/>
    </w:lvl>
    <w:lvl w:ilvl="6" w:tplc="54E2C070">
      <w:numFmt w:val="decimal"/>
      <w:lvlText w:val=""/>
      <w:lvlJc w:val="left"/>
    </w:lvl>
    <w:lvl w:ilvl="7" w:tplc="3D763EDE">
      <w:numFmt w:val="decimal"/>
      <w:lvlText w:val=""/>
      <w:lvlJc w:val="left"/>
    </w:lvl>
    <w:lvl w:ilvl="8" w:tplc="2EC250E8">
      <w:numFmt w:val="decimal"/>
      <w:lvlText w:val=""/>
      <w:lvlJc w:val="left"/>
    </w:lvl>
  </w:abstractNum>
  <w:abstractNum w:abstractNumId="31" w15:restartNumberingAfterBreak="0">
    <w:nsid w:val="6A440DC4"/>
    <w:multiLevelType w:val="hybridMultilevel"/>
    <w:tmpl w:val="E27C64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801C41"/>
    <w:multiLevelType w:val="hybridMultilevel"/>
    <w:tmpl w:val="FBF822BE"/>
    <w:lvl w:ilvl="0" w:tplc="A9603534">
      <w:start w:val="1"/>
      <w:numFmt w:val="bullet"/>
      <w:lvlText w:val=""/>
      <w:lvlJc w:val="left"/>
      <w:pPr>
        <w:tabs>
          <w:tab w:val="num" w:pos="360"/>
        </w:tabs>
        <w:ind w:left="360" w:hanging="360"/>
      </w:pPr>
      <w:rPr>
        <w:rFonts w:ascii="Symbol" w:hAnsi="Symbol" w:hint="default"/>
      </w:rPr>
    </w:lvl>
    <w:lvl w:ilvl="1" w:tplc="97A29184">
      <w:numFmt w:val="decimal"/>
      <w:lvlText w:val=""/>
      <w:lvlJc w:val="left"/>
    </w:lvl>
    <w:lvl w:ilvl="2" w:tplc="07AC9C5C">
      <w:numFmt w:val="decimal"/>
      <w:lvlText w:val=""/>
      <w:lvlJc w:val="left"/>
    </w:lvl>
    <w:lvl w:ilvl="3" w:tplc="1C60DA46">
      <w:numFmt w:val="decimal"/>
      <w:lvlText w:val=""/>
      <w:lvlJc w:val="left"/>
    </w:lvl>
    <w:lvl w:ilvl="4" w:tplc="2926EBDC">
      <w:numFmt w:val="decimal"/>
      <w:lvlText w:val=""/>
      <w:lvlJc w:val="left"/>
    </w:lvl>
    <w:lvl w:ilvl="5" w:tplc="D428B4D8">
      <w:numFmt w:val="decimal"/>
      <w:lvlText w:val=""/>
      <w:lvlJc w:val="left"/>
    </w:lvl>
    <w:lvl w:ilvl="6" w:tplc="58FC58C8">
      <w:numFmt w:val="decimal"/>
      <w:lvlText w:val=""/>
      <w:lvlJc w:val="left"/>
    </w:lvl>
    <w:lvl w:ilvl="7" w:tplc="6C8A4122">
      <w:numFmt w:val="decimal"/>
      <w:lvlText w:val=""/>
      <w:lvlJc w:val="left"/>
    </w:lvl>
    <w:lvl w:ilvl="8" w:tplc="4442F082">
      <w:numFmt w:val="decimal"/>
      <w:lvlText w:val=""/>
      <w:lvlJc w:val="left"/>
    </w:lvl>
  </w:abstractNum>
  <w:abstractNum w:abstractNumId="33" w15:restartNumberingAfterBreak="0">
    <w:nsid w:val="755D5183"/>
    <w:multiLevelType w:val="hybridMultilevel"/>
    <w:tmpl w:val="04090017"/>
    <w:lvl w:ilvl="0" w:tplc="33C21FEA">
      <w:start w:val="1"/>
      <w:numFmt w:val="lowerLetter"/>
      <w:lvlText w:val="%1)"/>
      <w:lvlJc w:val="left"/>
      <w:pPr>
        <w:tabs>
          <w:tab w:val="num" w:pos="360"/>
        </w:tabs>
        <w:ind w:left="360" w:hanging="360"/>
      </w:pPr>
    </w:lvl>
    <w:lvl w:ilvl="1" w:tplc="99C24536">
      <w:numFmt w:val="decimal"/>
      <w:lvlText w:val=""/>
      <w:lvlJc w:val="left"/>
    </w:lvl>
    <w:lvl w:ilvl="2" w:tplc="BDAE5D9E">
      <w:numFmt w:val="decimal"/>
      <w:lvlText w:val=""/>
      <w:lvlJc w:val="left"/>
    </w:lvl>
    <w:lvl w:ilvl="3" w:tplc="DA987E5A">
      <w:numFmt w:val="decimal"/>
      <w:lvlText w:val=""/>
      <w:lvlJc w:val="left"/>
    </w:lvl>
    <w:lvl w:ilvl="4" w:tplc="CC3A6842">
      <w:numFmt w:val="decimal"/>
      <w:lvlText w:val=""/>
      <w:lvlJc w:val="left"/>
    </w:lvl>
    <w:lvl w:ilvl="5" w:tplc="169E1390">
      <w:numFmt w:val="decimal"/>
      <w:lvlText w:val=""/>
      <w:lvlJc w:val="left"/>
    </w:lvl>
    <w:lvl w:ilvl="6" w:tplc="BE507434">
      <w:numFmt w:val="decimal"/>
      <w:lvlText w:val=""/>
      <w:lvlJc w:val="left"/>
    </w:lvl>
    <w:lvl w:ilvl="7" w:tplc="91A61F3A">
      <w:numFmt w:val="decimal"/>
      <w:lvlText w:val=""/>
      <w:lvlJc w:val="left"/>
    </w:lvl>
    <w:lvl w:ilvl="8" w:tplc="6F8EFB30">
      <w:numFmt w:val="decimal"/>
      <w:lvlText w:val=""/>
      <w:lvlJc w:val="left"/>
    </w:lvl>
  </w:abstractNum>
  <w:abstractNum w:abstractNumId="34" w15:restartNumberingAfterBreak="0">
    <w:nsid w:val="766D093E"/>
    <w:multiLevelType w:val="hybridMultilevel"/>
    <w:tmpl w:val="6D7E1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6AE4501"/>
    <w:multiLevelType w:val="hybridMultilevel"/>
    <w:tmpl w:val="E556BBD2"/>
    <w:lvl w:ilvl="0" w:tplc="0D0E2F22">
      <w:start w:val="1"/>
      <w:numFmt w:val="lowerLetter"/>
      <w:lvlText w:val="%1."/>
      <w:lvlJc w:val="left"/>
      <w:pPr>
        <w:tabs>
          <w:tab w:val="num" w:pos="2340"/>
        </w:tabs>
        <w:ind w:left="2340" w:hanging="900"/>
      </w:pPr>
      <w:rPr>
        <w:rFonts w:hint="default"/>
      </w:rPr>
    </w:lvl>
    <w:lvl w:ilvl="1" w:tplc="9C1A10F4">
      <w:numFmt w:val="decimal"/>
      <w:lvlText w:val=""/>
      <w:lvlJc w:val="left"/>
    </w:lvl>
    <w:lvl w:ilvl="2" w:tplc="ACF6E888">
      <w:numFmt w:val="decimal"/>
      <w:lvlText w:val=""/>
      <w:lvlJc w:val="left"/>
    </w:lvl>
    <w:lvl w:ilvl="3" w:tplc="2C809CC2">
      <w:numFmt w:val="decimal"/>
      <w:lvlText w:val=""/>
      <w:lvlJc w:val="left"/>
    </w:lvl>
    <w:lvl w:ilvl="4" w:tplc="63DEBA46">
      <w:numFmt w:val="decimal"/>
      <w:lvlText w:val=""/>
      <w:lvlJc w:val="left"/>
    </w:lvl>
    <w:lvl w:ilvl="5" w:tplc="83245D52">
      <w:numFmt w:val="decimal"/>
      <w:lvlText w:val=""/>
      <w:lvlJc w:val="left"/>
    </w:lvl>
    <w:lvl w:ilvl="6" w:tplc="87AAF4BE">
      <w:numFmt w:val="decimal"/>
      <w:lvlText w:val=""/>
      <w:lvlJc w:val="left"/>
    </w:lvl>
    <w:lvl w:ilvl="7" w:tplc="A4B2CD56">
      <w:numFmt w:val="decimal"/>
      <w:lvlText w:val=""/>
      <w:lvlJc w:val="left"/>
    </w:lvl>
    <w:lvl w:ilvl="8" w:tplc="FF865962">
      <w:numFmt w:val="decimal"/>
      <w:lvlText w:val=""/>
      <w:lvlJc w:val="left"/>
    </w:lvl>
  </w:abstractNum>
  <w:abstractNum w:abstractNumId="36" w15:restartNumberingAfterBreak="0">
    <w:nsid w:val="7851023A"/>
    <w:multiLevelType w:val="hybridMultilevel"/>
    <w:tmpl w:val="70C808FC"/>
    <w:lvl w:ilvl="0" w:tplc="AE22F188">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C075AE4"/>
    <w:multiLevelType w:val="hybridMultilevel"/>
    <w:tmpl w:val="E660B634"/>
    <w:lvl w:ilvl="0" w:tplc="8488C5EE">
      <w:start w:val="3"/>
      <w:numFmt w:val="decimalZero"/>
      <w:lvlText w:val="%1"/>
      <w:lvlJc w:val="left"/>
      <w:pPr>
        <w:tabs>
          <w:tab w:val="num" w:pos="4680"/>
        </w:tabs>
        <w:ind w:left="4680" w:hanging="32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9"/>
  </w:num>
  <w:num w:numId="2">
    <w:abstractNumId w:val="12"/>
  </w:num>
  <w:num w:numId="3">
    <w:abstractNumId w:val="0"/>
  </w:num>
  <w:num w:numId="4">
    <w:abstractNumId w:val="10"/>
  </w:num>
  <w:num w:numId="5">
    <w:abstractNumId w:val="16"/>
  </w:num>
  <w:num w:numId="6">
    <w:abstractNumId w:val="32"/>
  </w:num>
  <w:num w:numId="7">
    <w:abstractNumId w:val="7"/>
  </w:num>
  <w:num w:numId="8">
    <w:abstractNumId w:val="33"/>
  </w:num>
  <w:num w:numId="9">
    <w:abstractNumId w:val="30"/>
  </w:num>
  <w:num w:numId="10">
    <w:abstractNumId w:val="4"/>
  </w:num>
  <w:num w:numId="11">
    <w:abstractNumId w:val="35"/>
  </w:num>
  <w:num w:numId="12">
    <w:abstractNumId w:val="36"/>
  </w:num>
  <w:num w:numId="13">
    <w:abstractNumId w:val="18"/>
  </w:num>
  <w:num w:numId="14">
    <w:abstractNumId w:val="24"/>
  </w:num>
  <w:num w:numId="15">
    <w:abstractNumId w:val="37"/>
  </w:num>
  <w:num w:numId="16">
    <w:abstractNumId w:val="31"/>
  </w:num>
  <w:num w:numId="17">
    <w:abstractNumId w:val="8"/>
  </w:num>
  <w:num w:numId="18">
    <w:abstractNumId w:val="23"/>
  </w:num>
  <w:num w:numId="19">
    <w:abstractNumId w:val="5"/>
  </w:num>
  <w:num w:numId="20">
    <w:abstractNumId w:val="20"/>
  </w:num>
  <w:num w:numId="21">
    <w:abstractNumId w:val="2"/>
  </w:num>
  <w:num w:numId="22">
    <w:abstractNumId w:val="21"/>
  </w:num>
  <w:num w:numId="23">
    <w:abstractNumId w:val="29"/>
  </w:num>
  <w:num w:numId="24">
    <w:abstractNumId w:val="34"/>
  </w:num>
  <w:num w:numId="25">
    <w:abstractNumId w:val="6"/>
  </w:num>
  <w:num w:numId="26">
    <w:abstractNumId w:val="26"/>
  </w:num>
  <w:num w:numId="27">
    <w:abstractNumId w:val="22"/>
  </w:num>
  <w:num w:numId="28">
    <w:abstractNumId w:val="28"/>
  </w:num>
  <w:num w:numId="29">
    <w:abstractNumId w:val="3"/>
  </w:num>
  <w:num w:numId="30">
    <w:abstractNumId w:val="14"/>
  </w:num>
  <w:num w:numId="31">
    <w:abstractNumId w:val="17"/>
  </w:num>
  <w:num w:numId="32">
    <w:abstractNumId w:val="19"/>
  </w:num>
  <w:num w:numId="33">
    <w:abstractNumId w:val="25"/>
  </w:num>
  <w:num w:numId="34">
    <w:abstractNumId w:val="1"/>
  </w:num>
  <w:num w:numId="35">
    <w:abstractNumId w:val="11"/>
  </w:num>
  <w:num w:numId="36">
    <w:abstractNumId w:val="13"/>
  </w:num>
  <w:num w:numId="37">
    <w:abstractNumId w:val="15"/>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37"/>
    <w:rsid w:val="0000058A"/>
    <w:rsid w:val="0000165E"/>
    <w:rsid w:val="00002129"/>
    <w:rsid w:val="00007AFC"/>
    <w:rsid w:val="000104C6"/>
    <w:rsid w:val="0001211D"/>
    <w:rsid w:val="00013D98"/>
    <w:rsid w:val="00014513"/>
    <w:rsid w:val="000155ED"/>
    <w:rsid w:val="00015D3B"/>
    <w:rsid w:val="00015EDF"/>
    <w:rsid w:val="000160A3"/>
    <w:rsid w:val="00023B3E"/>
    <w:rsid w:val="00023D81"/>
    <w:rsid w:val="000250DE"/>
    <w:rsid w:val="00025274"/>
    <w:rsid w:val="000252EF"/>
    <w:rsid w:val="000259BC"/>
    <w:rsid w:val="00026049"/>
    <w:rsid w:val="0003138D"/>
    <w:rsid w:val="00033D9F"/>
    <w:rsid w:val="00035324"/>
    <w:rsid w:val="000375C2"/>
    <w:rsid w:val="00037739"/>
    <w:rsid w:val="00051301"/>
    <w:rsid w:val="00052530"/>
    <w:rsid w:val="00056C14"/>
    <w:rsid w:val="0006013A"/>
    <w:rsid w:val="00060A2F"/>
    <w:rsid w:val="00061182"/>
    <w:rsid w:val="0006124B"/>
    <w:rsid w:val="00062105"/>
    <w:rsid w:val="0006291A"/>
    <w:rsid w:val="000639C1"/>
    <w:rsid w:val="00064072"/>
    <w:rsid w:val="0006742A"/>
    <w:rsid w:val="00067CAA"/>
    <w:rsid w:val="00067CD6"/>
    <w:rsid w:val="0007391C"/>
    <w:rsid w:val="00073C97"/>
    <w:rsid w:val="00074071"/>
    <w:rsid w:val="000750B4"/>
    <w:rsid w:val="00075884"/>
    <w:rsid w:val="00077E59"/>
    <w:rsid w:val="000803D0"/>
    <w:rsid w:val="00081AFE"/>
    <w:rsid w:val="00083911"/>
    <w:rsid w:val="00083E4B"/>
    <w:rsid w:val="00085BF7"/>
    <w:rsid w:val="00086088"/>
    <w:rsid w:val="00087D2D"/>
    <w:rsid w:val="00091837"/>
    <w:rsid w:val="00092C2B"/>
    <w:rsid w:val="00093B2E"/>
    <w:rsid w:val="00094223"/>
    <w:rsid w:val="00096AA6"/>
    <w:rsid w:val="000A2C9A"/>
    <w:rsid w:val="000A3AB5"/>
    <w:rsid w:val="000A3F20"/>
    <w:rsid w:val="000B24C1"/>
    <w:rsid w:val="000B3156"/>
    <w:rsid w:val="000B33B0"/>
    <w:rsid w:val="000B343A"/>
    <w:rsid w:val="000B408D"/>
    <w:rsid w:val="000B4C6D"/>
    <w:rsid w:val="000B6853"/>
    <w:rsid w:val="000B751A"/>
    <w:rsid w:val="000B7CDA"/>
    <w:rsid w:val="000C0D45"/>
    <w:rsid w:val="000C15EB"/>
    <w:rsid w:val="000C1D89"/>
    <w:rsid w:val="000C3148"/>
    <w:rsid w:val="000C3EEB"/>
    <w:rsid w:val="000C4453"/>
    <w:rsid w:val="000C7C1B"/>
    <w:rsid w:val="000D0FF7"/>
    <w:rsid w:val="000D2889"/>
    <w:rsid w:val="000D5180"/>
    <w:rsid w:val="000D5809"/>
    <w:rsid w:val="000D6A66"/>
    <w:rsid w:val="000E1D2F"/>
    <w:rsid w:val="000E25C5"/>
    <w:rsid w:val="000E48FA"/>
    <w:rsid w:val="000E5BB6"/>
    <w:rsid w:val="000F168E"/>
    <w:rsid w:val="000F1AFE"/>
    <w:rsid w:val="000F378D"/>
    <w:rsid w:val="000F69A3"/>
    <w:rsid w:val="000F7F0F"/>
    <w:rsid w:val="000F7F36"/>
    <w:rsid w:val="000F7F97"/>
    <w:rsid w:val="0010029F"/>
    <w:rsid w:val="0010046F"/>
    <w:rsid w:val="00101F1F"/>
    <w:rsid w:val="001025FB"/>
    <w:rsid w:val="00103ADA"/>
    <w:rsid w:val="00103D01"/>
    <w:rsid w:val="00104672"/>
    <w:rsid w:val="00104A41"/>
    <w:rsid w:val="001066C8"/>
    <w:rsid w:val="00107235"/>
    <w:rsid w:val="00107335"/>
    <w:rsid w:val="00110007"/>
    <w:rsid w:val="00110FC9"/>
    <w:rsid w:val="00111C42"/>
    <w:rsid w:val="001127EB"/>
    <w:rsid w:val="00112908"/>
    <w:rsid w:val="00113A35"/>
    <w:rsid w:val="00114821"/>
    <w:rsid w:val="0011549E"/>
    <w:rsid w:val="00115CA9"/>
    <w:rsid w:val="00115CAE"/>
    <w:rsid w:val="00116822"/>
    <w:rsid w:val="00117CFF"/>
    <w:rsid w:val="00121515"/>
    <w:rsid w:val="0012209A"/>
    <w:rsid w:val="00125207"/>
    <w:rsid w:val="00126374"/>
    <w:rsid w:val="00130446"/>
    <w:rsid w:val="00130C89"/>
    <w:rsid w:val="001314AF"/>
    <w:rsid w:val="001316BA"/>
    <w:rsid w:val="00133F54"/>
    <w:rsid w:val="00136216"/>
    <w:rsid w:val="00142CF9"/>
    <w:rsid w:val="00143EFD"/>
    <w:rsid w:val="00145E48"/>
    <w:rsid w:val="00146300"/>
    <w:rsid w:val="00147B92"/>
    <w:rsid w:val="001523CE"/>
    <w:rsid w:val="0015343D"/>
    <w:rsid w:val="001561D4"/>
    <w:rsid w:val="001564FC"/>
    <w:rsid w:val="001610BE"/>
    <w:rsid w:val="0016467E"/>
    <w:rsid w:val="00164781"/>
    <w:rsid w:val="00165B11"/>
    <w:rsid w:val="00165B9A"/>
    <w:rsid w:val="001664E5"/>
    <w:rsid w:val="001669B4"/>
    <w:rsid w:val="001670EB"/>
    <w:rsid w:val="001706DD"/>
    <w:rsid w:val="00170C59"/>
    <w:rsid w:val="00171ABF"/>
    <w:rsid w:val="00172667"/>
    <w:rsid w:val="001729CE"/>
    <w:rsid w:val="001749AE"/>
    <w:rsid w:val="001751BE"/>
    <w:rsid w:val="00175C15"/>
    <w:rsid w:val="00177AC7"/>
    <w:rsid w:val="00177CC9"/>
    <w:rsid w:val="00180E8B"/>
    <w:rsid w:val="001824CC"/>
    <w:rsid w:val="001872EC"/>
    <w:rsid w:val="0019073E"/>
    <w:rsid w:val="00193810"/>
    <w:rsid w:val="00195A7D"/>
    <w:rsid w:val="00197641"/>
    <w:rsid w:val="001A0B23"/>
    <w:rsid w:val="001A1D2D"/>
    <w:rsid w:val="001A2500"/>
    <w:rsid w:val="001A291D"/>
    <w:rsid w:val="001A4473"/>
    <w:rsid w:val="001A4E98"/>
    <w:rsid w:val="001A5733"/>
    <w:rsid w:val="001A613F"/>
    <w:rsid w:val="001A7A95"/>
    <w:rsid w:val="001A7C33"/>
    <w:rsid w:val="001B1E19"/>
    <w:rsid w:val="001B2D38"/>
    <w:rsid w:val="001B300F"/>
    <w:rsid w:val="001B416C"/>
    <w:rsid w:val="001B492A"/>
    <w:rsid w:val="001B5329"/>
    <w:rsid w:val="001B5D98"/>
    <w:rsid w:val="001B6405"/>
    <w:rsid w:val="001C0B0A"/>
    <w:rsid w:val="001C114F"/>
    <w:rsid w:val="001C1350"/>
    <w:rsid w:val="001C32AB"/>
    <w:rsid w:val="001C417B"/>
    <w:rsid w:val="001C5D25"/>
    <w:rsid w:val="001D5861"/>
    <w:rsid w:val="001E0A2A"/>
    <w:rsid w:val="001E0EBE"/>
    <w:rsid w:val="001E2663"/>
    <w:rsid w:val="001E31E1"/>
    <w:rsid w:val="001E4267"/>
    <w:rsid w:val="001E4B40"/>
    <w:rsid w:val="001E592C"/>
    <w:rsid w:val="001E5E39"/>
    <w:rsid w:val="001E608F"/>
    <w:rsid w:val="001E7332"/>
    <w:rsid w:val="001E769D"/>
    <w:rsid w:val="001F05F8"/>
    <w:rsid w:val="001F3AC3"/>
    <w:rsid w:val="001F4430"/>
    <w:rsid w:val="001F47EE"/>
    <w:rsid w:val="001F5230"/>
    <w:rsid w:val="001F5B14"/>
    <w:rsid w:val="001F67F3"/>
    <w:rsid w:val="002013CC"/>
    <w:rsid w:val="002015FA"/>
    <w:rsid w:val="00201EE8"/>
    <w:rsid w:val="0020280B"/>
    <w:rsid w:val="0020374E"/>
    <w:rsid w:val="00203B61"/>
    <w:rsid w:val="002055E0"/>
    <w:rsid w:val="00206D50"/>
    <w:rsid w:val="00210950"/>
    <w:rsid w:val="00210C62"/>
    <w:rsid w:val="00215EA1"/>
    <w:rsid w:val="0021618F"/>
    <w:rsid w:val="00220BF6"/>
    <w:rsid w:val="00222FBD"/>
    <w:rsid w:val="0022382B"/>
    <w:rsid w:val="00232BC5"/>
    <w:rsid w:val="002331C9"/>
    <w:rsid w:val="00233DA6"/>
    <w:rsid w:val="002347A7"/>
    <w:rsid w:val="00234862"/>
    <w:rsid w:val="002348B2"/>
    <w:rsid w:val="00234902"/>
    <w:rsid w:val="002354F6"/>
    <w:rsid w:val="002371BC"/>
    <w:rsid w:val="002377E6"/>
    <w:rsid w:val="002407E0"/>
    <w:rsid w:val="002417C3"/>
    <w:rsid w:val="002424E4"/>
    <w:rsid w:val="0024260F"/>
    <w:rsid w:val="0024286F"/>
    <w:rsid w:val="002438E1"/>
    <w:rsid w:val="002465C7"/>
    <w:rsid w:val="00247744"/>
    <w:rsid w:val="00247D1B"/>
    <w:rsid w:val="00250760"/>
    <w:rsid w:val="00250DD8"/>
    <w:rsid w:val="00253DBE"/>
    <w:rsid w:val="002556FB"/>
    <w:rsid w:val="00255FB7"/>
    <w:rsid w:val="00256384"/>
    <w:rsid w:val="002570AA"/>
    <w:rsid w:val="00257F16"/>
    <w:rsid w:val="0025CFFF"/>
    <w:rsid w:val="002603BD"/>
    <w:rsid w:val="00260695"/>
    <w:rsid w:val="0026071B"/>
    <w:rsid w:val="00261D5B"/>
    <w:rsid w:val="002622CC"/>
    <w:rsid w:val="002641EE"/>
    <w:rsid w:val="002649A7"/>
    <w:rsid w:val="00264C5C"/>
    <w:rsid w:val="0026577D"/>
    <w:rsid w:val="00267DCC"/>
    <w:rsid w:val="00270733"/>
    <w:rsid w:val="0027119A"/>
    <w:rsid w:val="00271FB1"/>
    <w:rsid w:val="00273B44"/>
    <w:rsid w:val="00274557"/>
    <w:rsid w:val="00281ADF"/>
    <w:rsid w:val="002821FA"/>
    <w:rsid w:val="002828E0"/>
    <w:rsid w:val="00284BCF"/>
    <w:rsid w:val="00285250"/>
    <w:rsid w:val="002858E8"/>
    <w:rsid w:val="00290F5D"/>
    <w:rsid w:val="00291F0A"/>
    <w:rsid w:val="0029438D"/>
    <w:rsid w:val="00296DFE"/>
    <w:rsid w:val="00296F8F"/>
    <w:rsid w:val="002A1251"/>
    <w:rsid w:val="002A1B2E"/>
    <w:rsid w:val="002A2595"/>
    <w:rsid w:val="002A47A7"/>
    <w:rsid w:val="002A5742"/>
    <w:rsid w:val="002A6EAB"/>
    <w:rsid w:val="002A735E"/>
    <w:rsid w:val="002C1396"/>
    <w:rsid w:val="002C14F5"/>
    <w:rsid w:val="002C2DCB"/>
    <w:rsid w:val="002C40F2"/>
    <w:rsid w:val="002C4499"/>
    <w:rsid w:val="002C451A"/>
    <w:rsid w:val="002C5313"/>
    <w:rsid w:val="002C53B5"/>
    <w:rsid w:val="002C5704"/>
    <w:rsid w:val="002D1B63"/>
    <w:rsid w:val="002D1C12"/>
    <w:rsid w:val="002D2325"/>
    <w:rsid w:val="002D3496"/>
    <w:rsid w:val="002D4205"/>
    <w:rsid w:val="002D4D1B"/>
    <w:rsid w:val="002D5A27"/>
    <w:rsid w:val="002D6271"/>
    <w:rsid w:val="002E0055"/>
    <w:rsid w:val="002E0350"/>
    <w:rsid w:val="002E1CC2"/>
    <w:rsid w:val="002E4624"/>
    <w:rsid w:val="002E4896"/>
    <w:rsid w:val="002E557B"/>
    <w:rsid w:val="002E5A43"/>
    <w:rsid w:val="002E5D42"/>
    <w:rsid w:val="002E757B"/>
    <w:rsid w:val="002F17A6"/>
    <w:rsid w:val="002F197A"/>
    <w:rsid w:val="002F1F40"/>
    <w:rsid w:val="002F20BE"/>
    <w:rsid w:val="002F23E7"/>
    <w:rsid w:val="002F53AF"/>
    <w:rsid w:val="002F57C9"/>
    <w:rsid w:val="002F59D7"/>
    <w:rsid w:val="002F6991"/>
    <w:rsid w:val="002F78E6"/>
    <w:rsid w:val="00301207"/>
    <w:rsid w:val="00304FE7"/>
    <w:rsid w:val="00310876"/>
    <w:rsid w:val="003150BF"/>
    <w:rsid w:val="00315CAF"/>
    <w:rsid w:val="00317798"/>
    <w:rsid w:val="00322EE5"/>
    <w:rsid w:val="00323088"/>
    <w:rsid w:val="00327D4D"/>
    <w:rsid w:val="00331BF4"/>
    <w:rsid w:val="00332F05"/>
    <w:rsid w:val="00333A20"/>
    <w:rsid w:val="0033559F"/>
    <w:rsid w:val="00340E1E"/>
    <w:rsid w:val="00342183"/>
    <w:rsid w:val="00342B20"/>
    <w:rsid w:val="00344093"/>
    <w:rsid w:val="003447BD"/>
    <w:rsid w:val="00344DCB"/>
    <w:rsid w:val="00346B0C"/>
    <w:rsid w:val="00346FAF"/>
    <w:rsid w:val="003477D8"/>
    <w:rsid w:val="0035081F"/>
    <w:rsid w:val="003516FC"/>
    <w:rsid w:val="00351883"/>
    <w:rsid w:val="00351E9F"/>
    <w:rsid w:val="00354710"/>
    <w:rsid w:val="00355425"/>
    <w:rsid w:val="0036090A"/>
    <w:rsid w:val="00361398"/>
    <w:rsid w:val="0036246D"/>
    <w:rsid w:val="00363779"/>
    <w:rsid w:val="0036570D"/>
    <w:rsid w:val="00365F69"/>
    <w:rsid w:val="00367570"/>
    <w:rsid w:val="003707C0"/>
    <w:rsid w:val="00370D5B"/>
    <w:rsid w:val="00371138"/>
    <w:rsid w:val="00371DA7"/>
    <w:rsid w:val="003722D5"/>
    <w:rsid w:val="00372DF0"/>
    <w:rsid w:val="00375671"/>
    <w:rsid w:val="00375D76"/>
    <w:rsid w:val="00376290"/>
    <w:rsid w:val="00377AA6"/>
    <w:rsid w:val="00377B33"/>
    <w:rsid w:val="00380688"/>
    <w:rsid w:val="00381E0A"/>
    <w:rsid w:val="00383006"/>
    <w:rsid w:val="00383A37"/>
    <w:rsid w:val="003844D5"/>
    <w:rsid w:val="003860F7"/>
    <w:rsid w:val="00386347"/>
    <w:rsid w:val="0039253E"/>
    <w:rsid w:val="00392C34"/>
    <w:rsid w:val="00393EBE"/>
    <w:rsid w:val="00394A8A"/>
    <w:rsid w:val="0039632A"/>
    <w:rsid w:val="003A1181"/>
    <w:rsid w:val="003A15CA"/>
    <w:rsid w:val="003A3365"/>
    <w:rsid w:val="003A7C3A"/>
    <w:rsid w:val="003B16E4"/>
    <w:rsid w:val="003B17BB"/>
    <w:rsid w:val="003B273B"/>
    <w:rsid w:val="003B5988"/>
    <w:rsid w:val="003B70D1"/>
    <w:rsid w:val="003C0809"/>
    <w:rsid w:val="003C410A"/>
    <w:rsid w:val="003C59D8"/>
    <w:rsid w:val="003C63F2"/>
    <w:rsid w:val="003C6D6B"/>
    <w:rsid w:val="003D2196"/>
    <w:rsid w:val="003D2BE9"/>
    <w:rsid w:val="003D395D"/>
    <w:rsid w:val="003D44E6"/>
    <w:rsid w:val="003D5B2A"/>
    <w:rsid w:val="003E14EA"/>
    <w:rsid w:val="003E1EFF"/>
    <w:rsid w:val="003E278B"/>
    <w:rsid w:val="003E2E03"/>
    <w:rsid w:val="003E47A1"/>
    <w:rsid w:val="003E4F93"/>
    <w:rsid w:val="003E689F"/>
    <w:rsid w:val="003E6B92"/>
    <w:rsid w:val="003E717D"/>
    <w:rsid w:val="003F1143"/>
    <w:rsid w:val="003F2119"/>
    <w:rsid w:val="003F65B1"/>
    <w:rsid w:val="00400879"/>
    <w:rsid w:val="00403C52"/>
    <w:rsid w:val="00406507"/>
    <w:rsid w:val="004065E0"/>
    <w:rsid w:val="00407184"/>
    <w:rsid w:val="0041087E"/>
    <w:rsid w:val="00410F3D"/>
    <w:rsid w:val="00411CA3"/>
    <w:rsid w:val="00411E77"/>
    <w:rsid w:val="0041260B"/>
    <w:rsid w:val="00412CEB"/>
    <w:rsid w:val="00413495"/>
    <w:rsid w:val="00415BE0"/>
    <w:rsid w:val="00415F9A"/>
    <w:rsid w:val="00417DE2"/>
    <w:rsid w:val="00422305"/>
    <w:rsid w:val="004226D5"/>
    <w:rsid w:val="00423321"/>
    <w:rsid w:val="0042643B"/>
    <w:rsid w:val="0042776E"/>
    <w:rsid w:val="00427E26"/>
    <w:rsid w:val="00430017"/>
    <w:rsid w:val="00430992"/>
    <w:rsid w:val="00430A20"/>
    <w:rsid w:val="00431BC2"/>
    <w:rsid w:val="00432BB8"/>
    <w:rsid w:val="00433EC2"/>
    <w:rsid w:val="00435DB0"/>
    <w:rsid w:val="004361A1"/>
    <w:rsid w:val="004403EB"/>
    <w:rsid w:val="00441416"/>
    <w:rsid w:val="004435DA"/>
    <w:rsid w:val="00443722"/>
    <w:rsid w:val="0044399A"/>
    <w:rsid w:val="00443B41"/>
    <w:rsid w:val="00444887"/>
    <w:rsid w:val="0044537B"/>
    <w:rsid w:val="004456CE"/>
    <w:rsid w:val="00446015"/>
    <w:rsid w:val="00446AE4"/>
    <w:rsid w:val="00446D0E"/>
    <w:rsid w:val="00447AFF"/>
    <w:rsid w:val="004501A4"/>
    <w:rsid w:val="00450AF6"/>
    <w:rsid w:val="00454B4F"/>
    <w:rsid w:val="004551F5"/>
    <w:rsid w:val="00455996"/>
    <w:rsid w:val="00460437"/>
    <w:rsid w:val="00463471"/>
    <w:rsid w:val="00464268"/>
    <w:rsid w:val="00464969"/>
    <w:rsid w:val="00464D3A"/>
    <w:rsid w:val="0046520B"/>
    <w:rsid w:val="00465FE6"/>
    <w:rsid w:val="004660C4"/>
    <w:rsid w:val="00470077"/>
    <w:rsid w:val="004700CA"/>
    <w:rsid w:val="0047505A"/>
    <w:rsid w:val="00476E3B"/>
    <w:rsid w:val="0048148E"/>
    <w:rsid w:val="004826EC"/>
    <w:rsid w:val="00482C11"/>
    <w:rsid w:val="004834A7"/>
    <w:rsid w:val="004853B5"/>
    <w:rsid w:val="00485F90"/>
    <w:rsid w:val="0049110D"/>
    <w:rsid w:val="00491395"/>
    <w:rsid w:val="004919B6"/>
    <w:rsid w:val="00492F0B"/>
    <w:rsid w:val="00493327"/>
    <w:rsid w:val="00494267"/>
    <w:rsid w:val="00496B36"/>
    <w:rsid w:val="004976B0"/>
    <w:rsid w:val="004A0CFE"/>
    <w:rsid w:val="004A4F44"/>
    <w:rsid w:val="004A5002"/>
    <w:rsid w:val="004A58F4"/>
    <w:rsid w:val="004A5B43"/>
    <w:rsid w:val="004A5DB3"/>
    <w:rsid w:val="004B017D"/>
    <w:rsid w:val="004B32D2"/>
    <w:rsid w:val="004B4D2C"/>
    <w:rsid w:val="004B54E8"/>
    <w:rsid w:val="004C12C9"/>
    <w:rsid w:val="004C1EA1"/>
    <w:rsid w:val="004C3B82"/>
    <w:rsid w:val="004D039B"/>
    <w:rsid w:val="004D150C"/>
    <w:rsid w:val="004D2C60"/>
    <w:rsid w:val="004D2D97"/>
    <w:rsid w:val="004D545C"/>
    <w:rsid w:val="004D59BE"/>
    <w:rsid w:val="004D6148"/>
    <w:rsid w:val="004D72B0"/>
    <w:rsid w:val="004E484A"/>
    <w:rsid w:val="004E49B7"/>
    <w:rsid w:val="004E62B9"/>
    <w:rsid w:val="004E65D2"/>
    <w:rsid w:val="004F07F9"/>
    <w:rsid w:val="004F21CB"/>
    <w:rsid w:val="004F2781"/>
    <w:rsid w:val="004F2DB2"/>
    <w:rsid w:val="004F6E7A"/>
    <w:rsid w:val="00500341"/>
    <w:rsid w:val="00500F36"/>
    <w:rsid w:val="00501F93"/>
    <w:rsid w:val="00502B10"/>
    <w:rsid w:val="00502BA5"/>
    <w:rsid w:val="00504937"/>
    <w:rsid w:val="00507B4C"/>
    <w:rsid w:val="0051057C"/>
    <w:rsid w:val="00510A0C"/>
    <w:rsid w:val="00512144"/>
    <w:rsid w:val="0051217E"/>
    <w:rsid w:val="00515DE4"/>
    <w:rsid w:val="005200ED"/>
    <w:rsid w:val="005201D2"/>
    <w:rsid w:val="00520825"/>
    <w:rsid w:val="00520F71"/>
    <w:rsid w:val="00523C55"/>
    <w:rsid w:val="005251D7"/>
    <w:rsid w:val="0052559A"/>
    <w:rsid w:val="00527BE8"/>
    <w:rsid w:val="005308AE"/>
    <w:rsid w:val="00531592"/>
    <w:rsid w:val="00531840"/>
    <w:rsid w:val="005318A8"/>
    <w:rsid w:val="005318E2"/>
    <w:rsid w:val="005337DA"/>
    <w:rsid w:val="005344AF"/>
    <w:rsid w:val="005415E1"/>
    <w:rsid w:val="00541947"/>
    <w:rsid w:val="00543079"/>
    <w:rsid w:val="00545304"/>
    <w:rsid w:val="00547507"/>
    <w:rsid w:val="005479A0"/>
    <w:rsid w:val="00547B59"/>
    <w:rsid w:val="00550D8D"/>
    <w:rsid w:val="0055244F"/>
    <w:rsid w:val="00552C40"/>
    <w:rsid w:val="005575B4"/>
    <w:rsid w:val="0056046D"/>
    <w:rsid w:val="005619A0"/>
    <w:rsid w:val="0056244C"/>
    <w:rsid w:val="00571196"/>
    <w:rsid w:val="00571B61"/>
    <w:rsid w:val="005743C1"/>
    <w:rsid w:val="00575B9F"/>
    <w:rsid w:val="005765F9"/>
    <w:rsid w:val="00577CAA"/>
    <w:rsid w:val="005807D4"/>
    <w:rsid w:val="00584F04"/>
    <w:rsid w:val="005857EB"/>
    <w:rsid w:val="00587877"/>
    <w:rsid w:val="00590C36"/>
    <w:rsid w:val="00590D6B"/>
    <w:rsid w:val="00591449"/>
    <w:rsid w:val="00594F4B"/>
    <w:rsid w:val="00594F9A"/>
    <w:rsid w:val="005950F5"/>
    <w:rsid w:val="00595C6D"/>
    <w:rsid w:val="005961CA"/>
    <w:rsid w:val="00596917"/>
    <w:rsid w:val="00596D70"/>
    <w:rsid w:val="005A07B8"/>
    <w:rsid w:val="005A1030"/>
    <w:rsid w:val="005A13F0"/>
    <w:rsid w:val="005A1E14"/>
    <w:rsid w:val="005A2314"/>
    <w:rsid w:val="005A4FC9"/>
    <w:rsid w:val="005A6F3C"/>
    <w:rsid w:val="005A7314"/>
    <w:rsid w:val="005B00E0"/>
    <w:rsid w:val="005B264B"/>
    <w:rsid w:val="005B711C"/>
    <w:rsid w:val="005C39A1"/>
    <w:rsid w:val="005D2595"/>
    <w:rsid w:val="005D4412"/>
    <w:rsid w:val="005D444B"/>
    <w:rsid w:val="005D5CD4"/>
    <w:rsid w:val="005D6A63"/>
    <w:rsid w:val="005D7179"/>
    <w:rsid w:val="005E27FD"/>
    <w:rsid w:val="005E3911"/>
    <w:rsid w:val="005E5FC7"/>
    <w:rsid w:val="005E6A46"/>
    <w:rsid w:val="005E6CEF"/>
    <w:rsid w:val="005E6D87"/>
    <w:rsid w:val="005E6E1C"/>
    <w:rsid w:val="005F02A1"/>
    <w:rsid w:val="005F061E"/>
    <w:rsid w:val="005F092C"/>
    <w:rsid w:val="005F10DF"/>
    <w:rsid w:val="005F222B"/>
    <w:rsid w:val="005F280E"/>
    <w:rsid w:val="005F4A79"/>
    <w:rsid w:val="005F4D11"/>
    <w:rsid w:val="005F75B0"/>
    <w:rsid w:val="00604370"/>
    <w:rsid w:val="0060441C"/>
    <w:rsid w:val="00606AB5"/>
    <w:rsid w:val="00611A4E"/>
    <w:rsid w:val="00614248"/>
    <w:rsid w:val="00620E11"/>
    <w:rsid w:val="0062334A"/>
    <w:rsid w:val="00623998"/>
    <w:rsid w:val="00624426"/>
    <w:rsid w:val="00630258"/>
    <w:rsid w:val="0063361E"/>
    <w:rsid w:val="00635B4C"/>
    <w:rsid w:val="00636FB7"/>
    <w:rsid w:val="00637BD0"/>
    <w:rsid w:val="0064026B"/>
    <w:rsid w:val="00640E2E"/>
    <w:rsid w:val="006419FC"/>
    <w:rsid w:val="00641B94"/>
    <w:rsid w:val="00643300"/>
    <w:rsid w:val="00643331"/>
    <w:rsid w:val="00644417"/>
    <w:rsid w:val="00644F06"/>
    <w:rsid w:val="0064502E"/>
    <w:rsid w:val="006459B8"/>
    <w:rsid w:val="00646A6A"/>
    <w:rsid w:val="00647637"/>
    <w:rsid w:val="00647DF3"/>
    <w:rsid w:val="00652D16"/>
    <w:rsid w:val="00653B5A"/>
    <w:rsid w:val="0066016A"/>
    <w:rsid w:val="006615C1"/>
    <w:rsid w:val="006633AE"/>
    <w:rsid w:val="00663C6C"/>
    <w:rsid w:val="006655E4"/>
    <w:rsid w:val="00666C3E"/>
    <w:rsid w:val="0066755B"/>
    <w:rsid w:val="006708CF"/>
    <w:rsid w:val="00671619"/>
    <w:rsid w:val="00672FDA"/>
    <w:rsid w:val="00677E56"/>
    <w:rsid w:val="00680280"/>
    <w:rsid w:val="00680740"/>
    <w:rsid w:val="00683EE7"/>
    <w:rsid w:val="00684F4F"/>
    <w:rsid w:val="006853EE"/>
    <w:rsid w:val="0068583D"/>
    <w:rsid w:val="006920FE"/>
    <w:rsid w:val="00692369"/>
    <w:rsid w:val="0069556C"/>
    <w:rsid w:val="006A01E0"/>
    <w:rsid w:val="006A254A"/>
    <w:rsid w:val="006A34A7"/>
    <w:rsid w:val="006A5774"/>
    <w:rsid w:val="006B192C"/>
    <w:rsid w:val="006B1A98"/>
    <w:rsid w:val="006B3746"/>
    <w:rsid w:val="006B39C7"/>
    <w:rsid w:val="006B4AE6"/>
    <w:rsid w:val="006C0205"/>
    <w:rsid w:val="006C0636"/>
    <w:rsid w:val="006C2A1A"/>
    <w:rsid w:val="006C5E8A"/>
    <w:rsid w:val="006C6096"/>
    <w:rsid w:val="006C7C50"/>
    <w:rsid w:val="006D09D1"/>
    <w:rsid w:val="006D1B6D"/>
    <w:rsid w:val="006D2482"/>
    <w:rsid w:val="006D26A6"/>
    <w:rsid w:val="006D3418"/>
    <w:rsid w:val="006D36E9"/>
    <w:rsid w:val="006D49DD"/>
    <w:rsid w:val="006D595B"/>
    <w:rsid w:val="006D685A"/>
    <w:rsid w:val="006D7ED4"/>
    <w:rsid w:val="006E1008"/>
    <w:rsid w:val="006E6EE8"/>
    <w:rsid w:val="006F0350"/>
    <w:rsid w:val="006F22F2"/>
    <w:rsid w:val="006F3A74"/>
    <w:rsid w:val="006F3F46"/>
    <w:rsid w:val="006F6F3A"/>
    <w:rsid w:val="00700536"/>
    <w:rsid w:val="00703D58"/>
    <w:rsid w:val="00706489"/>
    <w:rsid w:val="007111DF"/>
    <w:rsid w:val="0071313A"/>
    <w:rsid w:val="0071350E"/>
    <w:rsid w:val="0071537E"/>
    <w:rsid w:val="007158E3"/>
    <w:rsid w:val="00716E96"/>
    <w:rsid w:val="007220DA"/>
    <w:rsid w:val="007236AD"/>
    <w:rsid w:val="00724BF7"/>
    <w:rsid w:val="00725A90"/>
    <w:rsid w:val="00727AE3"/>
    <w:rsid w:val="00731A91"/>
    <w:rsid w:val="0073383D"/>
    <w:rsid w:val="007344EC"/>
    <w:rsid w:val="007374DA"/>
    <w:rsid w:val="007378F1"/>
    <w:rsid w:val="007400E8"/>
    <w:rsid w:val="0074126A"/>
    <w:rsid w:val="007418DF"/>
    <w:rsid w:val="007421EC"/>
    <w:rsid w:val="00742258"/>
    <w:rsid w:val="007429CB"/>
    <w:rsid w:val="007432EA"/>
    <w:rsid w:val="007442D6"/>
    <w:rsid w:val="00745362"/>
    <w:rsid w:val="00746B2D"/>
    <w:rsid w:val="00747103"/>
    <w:rsid w:val="007523AD"/>
    <w:rsid w:val="00753759"/>
    <w:rsid w:val="0075395E"/>
    <w:rsid w:val="00757C6C"/>
    <w:rsid w:val="00760CD1"/>
    <w:rsid w:val="00761642"/>
    <w:rsid w:val="00762CE0"/>
    <w:rsid w:val="0076446E"/>
    <w:rsid w:val="00764C56"/>
    <w:rsid w:val="00764C99"/>
    <w:rsid w:val="00766110"/>
    <w:rsid w:val="00766C6C"/>
    <w:rsid w:val="00767224"/>
    <w:rsid w:val="0076780B"/>
    <w:rsid w:val="00767AF9"/>
    <w:rsid w:val="00772CCE"/>
    <w:rsid w:val="0077351A"/>
    <w:rsid w:val="00774D93"/>
    <w:rsid w:val="00776353"/>
    <w:rsid w:val="007771F0"/>
    <w:rsid w:val="00780C0D"/>
    <w:rsid w:val="0078136D"/>
    <w:rsid w:val="00782F7D"/>
    <w:rsid w:val="00783B2A"/>
    <w:rsid w:val="00784456"/>
    <w:rsid w:val="007845E5"/>
    <w:rsid w:val="00784C0F"/>
    <w:rsid w:val="0079066E"/>
    <w:rsid w:val="007917BB"/>
    <w:rsid w:val="007925E4"/>
    <w:rsid w:val="00792C09"/>
    <w:rsid w:val="0079393C"/>
    <w:rsid w:val="0079441C"/>
    <w:rsid w:val="00794C62"/>
    <w:rsid w:val="007952F5"/>
    <w:rsid w:val="00795982"/>
    <w:rsid w:val="007A24A0"/>
    <w:rsid w:val="007A3133"/>
    <w:rsid w:val="007A3AAE"/>
    <w:rsid w:val="007A3D4F"/>
    <w:rsid w:val="007A40E6"/>
    <w:rsid w:val="007A4C35"/>
    <w:rsid w:val="007A5135"/>
    <w:rsid w:val="007A54AA"/>
    <w:rsid w:val="007A5E7D"/>
    <w:rsid w:val="007A62E1"/>
    <w:rsid w:val="007A637B"/>
    <w:rsid w:val="007A6C7A"/>
    <w:rsid w:val="007B03F5"/>
    <w:rsid w:val="007B14C0"/>
    <w:rsid w:val="007B23B7"/>
    <w:rsid w:val="007B2770"/>
    <w:rsid w:val="007B3923"/>
    <w:rsid w:val="007B7B86"/>
    <w:rsid w:val="007C0F14"/>
    <w:rsid w:val="007C5EDC"/>
    <w:rsid w:val="007D0B69"/>
    <w:rsid w:val="007D23DA"/>
    <w:rsid w:val="007D2782"/>
    <w:rsid w:val="007D2AEB"/>
    <w:rsid w:val="007D2FFD"/>
    <w:rsid w:val="007D36CA"/>
    <w:rsid w:val="007D495B"/>
    <w:rsid w:val="007D4C23"/>
    <w:rsid w:val="007D53E9"/>
    <w:rsid w:val="007D574E"/>
    <w:rsid w:val="007D5E22"/>
    <w:rsid w:val="007E1AD3"/>
    <w:rsid w:val="007E23C4"/>
    <w:rsid w:val="007E39B0"/>
    <w:rsid w:val="007E400D"/>
    <w:rsid w:val="007E5951"/>
    <w:rsid w:val="007E62FA"/>
    <w:rsid w:val="007E7051"/>
    <w:rsid w:val="007E7492"/>
    <w:rsid w:val="007E7F6E"/>
    <w:rsid w:val="007F23CA"/>
    <w:rsid w:val="007F2BF8"/>
    <w:rsid w:val="007F4D5E"/>
    <w:rsid w:val="007F62D7"/>
    <w:rsid w:val="007F7115"/>
    <w:rsid w:val="0080151C"/>
    <w:rsid w:val="00803432"/>
    <w:rsid w:val="00805109"/>
    <w:rsid w:val="008051AF"/>
    <w:rsid w:val="00805521"/>
    <w:rsid w:val="0080568B"/>
    <w:rsid w:val="00806EDA"/>
    <w:rsid w:val="00806F51"/>
    <w:rsid w:val="00807385"/>
    <w:rsid w:val="00807D4F"/>
    <w:rsid w:val="00811250"/>
    <w:rsid w:val="0081150C"/>
    <w:rsid w:val="00811798"/>
    <w:rsid w:val="008120F2"/>
    <w:rsid w:val="00813C2A"/>
    <w:rsid w:val="00814941"/>
    <w:rsid w:val="00814A66"/>
    <w:rsid w:val="00817BE3"/>
    <w:rsid w:val="00820857"/>
    <w:rsid w:val="008217A7"/>
    <w:rsid w:val="00821CCD"/>
    <w:rsid w:val="008224FD"/>
    <w:rsid w:val="008227CA"/>
    <w:rsid w:val="008249AB"/>
    <w:rsid w:val="00826B41"/>
    <w:rsid w:val="00827293"/>
    <w:rsid w:val="0082775F"/>
    <w:rsid w:val="0083036B"/>
    <w:rsid w:val="00831B3A"/>
    <w:rsid w:val="008326CA"/>
    <w:rsid w:val="00834522"/>
    <w:rsid w:val="00834EB8"/>
    <w:rsid w:val="00836BDC"/>
    <w:rsid w:val="00840A75"/>
    <w:rsid w:val="00842CBD"/>
    <w:rsid w:val="00844323"/>
    <w:rsid w:val="0084631A"/>
    <w:rsid w:val="008469C6"/>
    <w:rsid w:val="008476C1"/>
    <w:rsid w:val="0085458C"/>
    <w:rsid w:val="0085492F"/>
    <w:rsid w:val="008570A0"/>
    <w:rsid w:val="008607B8"/>
    <w:rsid w:val="00860E2B"/>
    <w:rsid w:val="008615F7"/>
    <w:rsid w:val="008619E6"/>
    <w:rsid w:val="00871FBF"/>
    <w:rsid w:val="008725C3"/>
    <w:rsid w:val="00872BAD"/>
    <w:rsid w:val="00873481"/>
    <w:rsid w:val="00873543"/>
    <w:rsid w:val="00873A2C"/>
    <w:rsid w:val="008749B1"/>
    <w:rsid w:val="00874DA0"/>
    <w:rsid w:val="00875543"/>
    <w:rsid w:val="00876E22"/>
    <w:rsid w:val="00883FBE"/>
    <w:rsid w:val="00884BC5"/>
    <w:rsid w:val="0088582D"/>
    <w:rsid w:val="00885D27"/>
    <w:rsid w:val="00886507"/>
    <w:rsid w:val="00887694"/>
    <w:rsid w:val="00893865"/>
    <w:rsid w:val="00895ABC"/>
    <w:rsid w:val="00896DE3"/>
    <w:rsid w:val="0089739D"/>
    <w:rsid w:val="008A50F1"/>
    <w:rsid w:val="008A5138"/>
    <w:rsid w:val="008A6DC1"/>
    <w:rsid w:val="008A74D0"/>
    <w:rsid w:val="008B0775"/>
    <w:rsid w:val="008B0B66"/>
    <w:rsid w:val="008B108D"/>
    <w:rsid w:val="008B2E73"/>
    <w:rsid w:val="008B334A"/>
    <w:rsid w:val="008B3960"/>
    <w:rsid w:val="008B41C3"/>
    <w:rsid w:val="008B46E3"/>
    <w:rsid w:val="008B5548"/>
    <w:rsid w:val="008B56F7"/>
    <w:rsid w:val="008B6689"/>
    <w:rsid w:val="008B66AB"/>
    <w:rsid w:val="008C0434"/>
    <w:rsid w:val="008C1629"/>
    <w:rsid w:val="008C1E4E"/>
    <w:rsid w:val="008C3C42"/>
    <w:rsid w:val="008C5269"/>
    <w:rsid w:val="008C5818"/>
    <w:rsid w:val="008C6F57"/>
    <w:rsid w:val="008C7AEA"/>
    <w:rsid w:val="008D0EA2"/>
    <w:rsid w:val="008D2303"/>
    <w:rsid w:val="008D23CD"/>
    <w:rsid w:val="008E71A9"/>
    <w:rsid w:val="008F08E1"/>
    <w:rsid w:val="008F0AD6"/>
    <w:rsid w:val="008F5041"/>
    <w:rsid w:val="008F7C9A"/>
    <w:rsid w:val="00901A51"/>
    <w:rsid w:val="00904C4A"/>
    <w:rsid w:val="00905D5A"/>
    <w:rsid w:val="00907E62"/>
    <w:rsid w:val="00910112"/>
    <w:rsid w:val="009153A2"/>
    <w:rsid w:val="00916537"/>
    <w:rsid w:val="00921B09"/>
    <w:rsid w:val="00921C9B"/>
    <w:rsid w:val="00922C38"/>
    <w:rsid w:val="00923068"/>
    <w:rsid w:val="00924DB9"/>
    <w:rsid w:val="00926300"/>
    <w:rsid w:val="00930520"/>
    <w:rsid w:val="0093135A"/>
    <w:rsid w:val="0093237B"/>
    <w:rsid w:val="00932EA8"/>
    <w:rsid w:val="00933D46"/>
    <w:rsid w:val="00934B04"/>
    <w:rsid w:val="00937829"/>
    <w:rsid w:val="00937CAF"/>
    <w:rsid w:val="00937EAD"/>
    <w:rsid w:val="009408D9"/>
    <w:rsid w:val="009414C8"/>
    <w:rsid w:val="00942DB3"/>
    <w:rsid w:val="00944402"/>
    <w:rsid w:val="0094648C"/>
    <w:rsid w:val="00947CBD"/>
    <w:rsid w:val="009501BE"/>
    <w:rsid w:val="0095169E"/>
    <w:rsid w:val="00951936"/>
    <w:rsid w:val="00952CD2"/>
    <w:rsid w:val="00953DF3"/>
    <w:rsid w:val="00954386"/>
    <w:rsid w:val="00954508"/>
    <w:rsid w:val="009548FB"/>
    <w:rsid w:val="00954F8F"/>
    <w:rsid w:val="009564B2"/>
    <w:rsid w:val="009568E0"/>
    <w:rsid w:val="00956E48"/>
    <w:rsid w:val="00957902"/>
    <w:rsid w:val="00960362"/>
    <w:rsid w:val="00962A3A"/>
    <w:rsid w:val="00962AD4"/>
    <w:rsid w:val="00963C44"/>
    <w:rsid w:val="00967788"/>
    <w:rsid w:val="009710E6"/>
    <w:rsid w:val="0097182A"/>
    <w:rsid w:val="009729C5"/>
    <w:rsid w:val="00972FFD"/>
    <w:rsid w:val="00974ACA"/>
    <w:rsid w:val="009764B0"/>
    <w:rsid w:val="00976C41"/>
    <w:rsid w:val="009812CD"/>
    <w:rsid w:val="00983046"/>
    <w:rsid w:val="00983E7C"/>
    <w:rsid w:val="00983F0A"/>
    <w:rsid w:val="009843CF"/>
    <w:rsid w:val="009858BB"/>
    <w:rsid w:val="00987CA9"/>
    <w:rsid w:val="00990B3C"/>
    <w:rsid w:val="00992D8B"/>
    <w:rsid w:val="0099677C"/>
    <w:rsid w:val="00996975"/>
    <w:rsid w:val="009A112F"/>
    <w:rsid w:val="009A1230"/>
    <w:rsid w:val="009A14C4"/>
    <w:rsid w:val="009A3F3D"/>
    <w:rsid w:val="009A4D34"/>
    <w:rsid w:val="009A7043"/>
    <w:rsid w:val="009B0728"/>
    <w:rsid w:val="009B0B3F"/>
    <w:rsid w:val="009B112D"/>
    <w:rsid w:val="009B33AD"/>
    <w:rsid w:val="009B423D"/>
    <w:rsid w:val="009B59DA"/>
    <w:rsid w:val="009C2FAC"/>
    <w:rsid w:val="009C59DC"/>
    <w:rsid w:val="009C67B9"/>
    <w:rsid w:val="009C756D"/>
    <w:rsid w:val="009C75C4"/>
    <w:rsid w:val="009D0A69"/>
    <w:rsid w:val="009D0FBC"/>
    <w:rsid w:val="009D3260"/>
    <w:rsid w:val="009D3904"/>
    <w:rsid w:val="009D4CE9"/>
    <w:rsid w:val="009D4D9A"/>
    <w:rsid w:val="009D757B"/>
    <w:rsid w:val="009D79ED"/>
    <w:rsid w:val="009E005D"/>
    <w:rsid w:val="009E2378"/>
    <w:rsid w:val="009E64C9"/>
    <w:rsid w:val="009F0A28"/>
    <w:rsid w:val="009F20EB"/>
    <w:rsid w:val="009F294D"/>
    <w:rsid w:val="009F442B"/>
    <w:rsid w:val="009F4C75"/>
    <w:rsid w:val="009F5629"/>
    <w:rsid w:val="009F787E"/>
    <w:rsid w:val="009F7CEC"/>
    <w:rsid w:val="009F7F4A"/>
    <w:rsid w:val="00A0138F"/>
    <w:rsid w:val="00A015C5"/>
    <w:rsid w:val="00A01E61"/>
    <w:rsid w:val="00A044B2"/>
    <w:rsid w:val="00A04564"/>
    <w:rsid w:val="00A05D74"/>
    <w:rsid w:val="00A065EE"/>
    <w:rsid w:val="00A069C2"/>
    <w:rsid w:val="00A075FC"/>
    <w:rsid w:val="00A07BBE"/>
    <w:rsid w:val="00A101E1"/>
    <w:rsid w:val="00A106B9"/>
    <w:rsid w:val="00A10912"/>
    <w:rsid w:val="00A11029"/>
    <w:rsid w:val="00A11BD4"/>
    <w:rsid w:val="00A12AD1"/>
    <w:rsid w:val="00A13C7A"/>
    <w:rsid w:val="00A14E6E"/>
    <w:rsid w:val="00A1722B"/>
    <w:rsid w:val="00A176AD"/>
    <w:rsid w:val="00A176C3"/>
    <w:rsid w:val="00A217A5"/>
    <w:rsid w:val="00A218C8"/>
    <w:rsid w:val="00A21DC6"/>
    <w:rsid w:val="00A23592"/>
    <w:rsid w:val="00A26282"/>
    <w:rsid w:val="00A269C8"/>
    <w:rsid w:val="00A30BF1"/>
    <w:rsid w:val="00A33775"/>
    <w:rsid w:val="00A34815"/>
    <w:rsid w:val="00A40D14"/>
    <w:rsid w:val="00A40F77"/>
    <w:rsid w:val="00A437E9"/>
    <w:rsid w:val="00A44FD1"/>
    <w:rsid w:val="00A4646E"/>
    <w:rsid w:val="00A472CA"/>
    <w:rsid w:val="00A5027E"/>
    <w:rsid w:val="00A50851"/>
    <w:rsid w:val="00A5229B"/>
    <w:rsid w:val="00A52754"/>
    <w:rsid w:val="00A52964"/>
    <w:rsid w:val="00A54D87"/>
    <w:rsid w:val="00A55871"/>
    <w:rsid w:val="00A55D86"/>
    <w:rsid w:val="00A56DCF"/>
    <w:rsid w:val="00A60560"/>
    <w:rsid w:val="00A60B13"/>
    <w:rsid w:val="00A60B38"/>
    <w:rsid w:val="00A636B8"/>
    <w:rsid w:val="00A64019"/>
    <w:rsid w:val="00A65260"/>
    <w:rsid w:val="00A66279"/>
    <w:rsid w:val="00A71744"/>
    <w:rsid w:val="00A7208F"/>
    <w:rsid w:val="00A722AE"/>
    <w:rsid w:val="00A72C71"/>
    <w:rsid w:val="00A74FAC"/>
    <w:rsid w:val="00A80743"/>
    <w:rsid w:val="00A815DE"/>
    <w:rsid w:val="00A819D5"/>
    <w:rsid w:val="00A8278D"/>
    <w:rsid w:val="00A82EED"/>
    <w:rsid w:val="00A8532D"/>
    <w:rsid w:val="00A90C58"/>
    <w:rsid w:val="00A93944"/>
    <w:rsid w:val="00A93AC1"/>
    <w:rsid w:val="00A97BF7"/>
    <w:rsid w:val="00AA01A3"/>
    <w:rsid w:val="00AA1792"/>
    <w:rsid w:val="00AA68B0"/>
    <w:rsid w:val="00AB0537"/>
    <w:rsid w:val="00AB173A"/>
    <w:rsid w:val="00AB31C0"/>
    <w:rsid w:val="00AB3CA6"/>
    <w:rsid w:val="00AB561E"/>
    <w:rsid w:val="00AB6B52"/>
    <w:rsid w:val="00AC5BF1"/>
    <w:rsid w:val="00AC6604"/>
    <w:rsid w:val="00AC7076"/>
    <w:rsid w:val="00AD2649"/>
    <w:rsid w:val="00AD2A0F"/>
    <w:rsid w:val="00AD395B"/>
    <w:rsid w:val="00AD3CC5"/>
    <w:rsid w:val="00AD56E0"/>
    <w:rsid w:val="00AD6E7B"/>
    <w:rsid w:val="00AE0FF2"/>
    <w:rsid w:val="00AE2390"/>
    <w:rsid w:val="00AE481C"/>
    <w:rsid w:val="00AE4FB1"/>
    <w:rsid w:val="00AF0C0C"/>
    <w:rsid w:val="00AF3EE4"/>
    <w:rsid w:val="00AF4414"/>
    <w:rsid w:val="00AF46B7"/>
    <w:rsid w:val="00AF4872"/>
    <w:rsid w:val="00AF62D8"/>
    <w:rsid w:val="00AF7B5B"/>
    <w:rsid w:val="00B01AF5"/>
    <w:rsid w:val="00B0274B"/>
    <w:rsid w:val="00B032AD"/>
    <w:rsid w:val="00B0457B"/>
    <w:rsid w:val="00B0482A"/>
    <w:rsid w:val="00B07298"/>
    <w:rsid w:val="00B07A81"/>
    <w:rsid w:val="00B07DF6"/>
    <w:rsid w:val="00B10D8B"/>
    <w:rsid w:val="00B119CD"/>
    <w:rsid w:val="00B11B65"/>
    <w:rsid w:val="00B15AF2"/>
    <w:rsid w:val="00B16962"/>
    <w:rsid w:val="00B16EB4"/>
    <w:rsid w:val="00B23D65"/>
    <w:rsid w:val="00B24022"/>
    <w:rsid w:val="00B2485C"/>
    <w:rsid w:val="00B26798"/>
    <w:rsid w:val="00B30C21"/>
    <w:rsid w:val="00B317BD"/>
    <w:rsid w:val="00B32217"/>
    <w:rsid w:val="00B32693"/>
    <w:rsid w:val="00B32CBF"/>
    <w:rsid w:val="00B32F95"/>
    <w:rsid w:val="00B33382"/>
    <w:rsid w:val="00B34517"/>
    <w:rsid w:val="00B347E3"/>
    <w:rsid w:val="00B359B9"/>
    <w:rsid w:val="00B36CE5"/>
    <w:rsid w:val="00B408BA"/>
    <w:rsid w:val="00B41B3A"/>
    <w:rsid w:val="00B42FF2"/>
    <w:rsid w:val="00B4305F"/>
    <w:rsid w:val="00B441A6"/>
    <w:rsid w:val="00B44851"/>
    <w:rsid w:val="00B44982"/>
    <w:rsid w:val="00B469B8"/>
    <w:rsid w:val="00B46D70"/>
    <w:rsid w:val="00B47136"/>
    <w:rsid w:val="00B478AD"/>
    <w:rsid w:val="00B504B3"/>
    <w:rsid w:val="00B508FE"/>
    <w:rsid w:val="00B50C0E"/>
    <w:rsid w:val="00B51553"/>
    <w:rsid w:val="00B51717"/>
    <w:rsid w:val="00B51A94"/>
    <w:rsid w:val="00B526BA"/>
    <w:rsid w:val="00B52A76"/>
    <w:rsid w:val="00B55F01"/>
    <w:rsid w:val="00B561BB"/>
    <w:rsid w:val="00B57597"/>
    <w:rsid w:val="00B607F6"/>
    <w:rsid w:val="00B6101D"/>
    <w:rsid w:val="00B614FE"/>
    <w:rsid w:val="00B62727"/>
    <w:rsid w:val="00B63122"/>
    <w:rsid w:val="00B640DF"/>
    <w:rsid w:val="00B64B5A"/>
    <w:rsid w:val="00B651A2"/>
    <w:rsid w:val="00B662CB"/>
    <w:rsid w:val="00B663BD"/>
    <w:rsid w:val="00B66D8A"/>
    <w:rsid w:val="00B66E0E"/>
    <w:rsid w:val="00B67AA6"/>
    <w:rsid w:val="00B729BF"/>
    <w:rsid w:val="00B73C5E"/>
    <w:rsid w:val="00B7487B"/>
    <w:rsid w:val="00B74C1A"/>
    <w:rsid w:val="00B7506D"/>
    <w:rsid w:val="00B752B6"/>
    <w:rsid w:val="00B7650F"/>
    <w:rsid w:val="00B77CBA"/>
    <w:rsid w:val="00B81DE8"/>
    <w:rsid w:val="00B83F22"/>
    <w:rsid w:val="00B84F14"/>
    <w:rsid w:val="00B85000"/>
    <w:rsid w:val="00B85C2B"/>
    <w:rsid w:val="00B8750E"/>
    <w:rsid w:val="00B877EB"/>
    <w:rsid w:val="00B90CD2"/>
    <w:rsid w:val="00B926A3"/>
    <w:rsid w:val="00B94967"/>
    <w:rsid w:val="00BA133E"/>
    <w:rsid w:val="00BA4F11"/>
    <w:rsid w:val="00BA57A5"/>
    <w:rsid w:val="00BA735D"/>
    <w:rsid w:val="00BB08F6"/>
    <w:rsid w:val="00BB2444"/>
    <w:rsid w:val="00BB3ECE"/>
    <w:rsid w:val="00BB4B22"/>
    <w:rsid w:val="00BB7144"/>
    <w:rsid w:val="00BB7870"/>
    <w:rsid w:val="00BC2FDD"/>
    <w:rsid w:val="00BC3A01"/>
    <w:rsid w:val="00BD266A"/>
    <w:rsid w:val="00BD399D"/>
    <w:rsid w:val="00BD4D6D"/>
    <w:rsid w:val="00BD7DB9"/>
    <w:rsid w:val="00BF0943"/>
    <w:rsid w:val="00BF15DD"/>
    <w:rsid w:val="00BF23E3"/>
    <w:rsid w:val="00BF4083"/>
    <w:rsid w:val="00BF6610"/>
    <w:rsid w:val="00BF66EF"/>
    <w:rsid w:val="00BF749E"/>
    <w:rsid w:val="00C01D06"/>
    <w:rsid w:val="00C0276C"/>
    <w:rsid w:val="00C0352A"/>
    <w:rsid w:val="00C05D40"/>
    <w:rsid w:val="00C0612A"/>
    <w:rsid w:val="00C07FE0"/>
    <w:rsid w:val="00C12B06"/>
    <w:rsid w:val="00C1374F"/>
    <w:rsid w:val="00C14135"/>
    <w:rsid w:val="00C152FE"/>
    <w:rsid w:val="00C15DDE"/>
    <w:rsid w:val="00C22790"/>
    <w:rsid w:val="00C22F63"/>
    <w:rsid w:val="00C24416"/>
    <w:rsid w:val="00C249A5"/>
    <w:rsid w:val="00C26CAC"/>
    <w:rsid w:val="00C2746E"/>
    <w:rsid w:val="00C3070A"/>
    <w:rsid w:val="00C315A7"/>
    <w:rsid w:val="00C31736"/>
    <w:rsid w:val="00C32C37"/>
    <w:rsid w:val="00C330A8"/>
    <w:rsid w:val="00C33AE0"/>
    <w:rsid w:val="00C34B5D"/>
    <w:rsid w:val="00C35C18"/>
    <w:rsid w:val="00C405AC"/>
    <w:rsid w:val="00C424BB"/>
    <w:rsid w:val="00C43238"/>
    <w:rsid w:val="00C444AA"/>
    <w:rsid w:val="00C516BA"/>
    <w:rsid w:val="00C54EE8"/>
    <w:rsid w:val="00C54F2A"/>
    <w:rsid w:val="00C568EC"/>
    <w:rsid w:val="00C56943"/>
    <w:rsid w:val="00C56D84"/>
    <w:rsid w:val="00C56F37"/>
    <w:rsid w:val="00C5735D"/>
    <w:rsid w:val="00C603A8"/>
    <w:rsid w:val="00C60430"/>
    <w:rsid w:val="00C6062A"/>
    <w:rsid w:val="00C609F5"/>
    <w:rsid w:val="00C61122"/>
    <w:rsid w:val="00C62C3C"/>
    <w:rsid w:val="00C62DD2"/>
    <w:rsid w:val="00C64C8D"/>
    <w:rsid w:val="00C651DE"/>
    <w:rsid w:val="00C65320"/>
    <w:rsid w:val="00C6727B"/>
    <w:rsid w:val="00C735FF"/>
    <w:rsid w:val="00C749C3"/>
    <w:rsid w:val="00C74FE7"/>
    <w:rsid w:val="00C75E26"/>
    <w:rsid w:val="00C76B62"/>
    <w:rsid w:val="00C80CC8"/>
    <w:rsid w:val="00C81D5A"/>
    <w:rsid w:val="00C81F4D"/>
    <w:rsid w:val="00C82537"/>
    <w:rsid w:val="00C8424D"/>
    <w:rsid w:val="00C87023"/>
    <w:rsid w:val="00C875E7"/>
    <w:rsid w:val="00C9144B"/>
    <w:rsid w:val="00C92BB4"/>
    <w:rsid w:val="00C92F3A"/>
    <w:rsid w:val="00C948E5"/>
    <w:rsid w:val="00C953BA"/>
    <w:rsid w:val="00C95766"/>
    <w:rsid w:val="00C960FC"/>
    <w:rsid w:val="00C97959"/>
    <w:rsid w:val="00CA0C2F"/>
    <w:rsid w:val="00CA20A3"/>
    <w:rsid w:val="00CA3595"/>
    <w:rsid w:val="00CA4DE9"/>
    <w:rsid w:val="00CA59C8"/>
    <w:rsid w:val="00CA5F47"/>
    <w:rsid w:val="00CA765A"/>
    <w:rsid w:val="00CB050F"/>
    <w:rsid w:val="00CB0864"/>
    <w:rsid w:val="00CB0C9A"/>
    <w:rsid w:val="00CB160B"/>
    <w:rsid w:val="00CB3B4A"/>
    <w:rsid w:val="00CB3EF7"/>
    <w:rsid w:val="00CC18C0"/>
    <w:rsid w:val="00CC35CF"/>
    <w:rsid w:val="00CC423D"/>
    <w:rsid w:val="00CC47B7"/>
    <w:rsid w:val="00CD0944"/>
    <w:rsid w:val="00CD10BA"/>
    <w:rsid w:val="00CD189A"/>
    <w:rsid w:val="00CD1981"/>
    <w:rsid w:val="00CD2606"/>
    <w:rsid w:val="00CD7779"/>
    <w:rsid w:val="00CE001B"/>
    <w:rsid w:val="00CE06A1"/>
    <w:rsid w:val="00CE5715"/>
    <w:rsid w:val="00CF0CD5"/>
    <w:rsid w:val="00CF1260"/>
    <w:rsid w:val="00CF12BB"/>
    <w:rsid w:val="00CF2695"/>
    <w:rsid w:val="00CF30BE"/>
    <w:rsid w:val="00CF30CC"/>
    <w:rsid w:val="00CF386F"/>
    <w:rsid w:val="00CF3C5F"/>
    <w:rsid w:val="00CF6B61"/>
    <w:rsid w:val="00CF6CD5"/>
    <w:rsid w:val="00CF6D76"/>
    <w:rsid w:val="00CF71F8"/>
    <w:rsid w:val="00CF7A25"/>
    <w:rsid w:val="00D01301"/>
    <w:rsid w:val="00D0257A"/>
    <w:rsid w:val="00D02783"/>
    <w:rsid w:val="00D05E19"/>
    <w:rsid w:val="00D05F4E"/>
    <w:rsid w:val="00D07DE2"/>
    <w:rsid w:val="00D147AB"/>
    <w:rsid w:val="00D14D96"/>
    <w:rsid w:val="00D15A65"/>
    <w:rsid w:val="00D15BD5"/>
    <w:rsid w:val="00D17AF5"/>
    <w:rsid w:val="00D20ADB"/>
    <w:rsid w:val="00D21BBC"/>
    <w:rsid w:val="00D22A24"/>
    <w:rsid w:val="00D25811"/>
    <w:rsid w:val="00D27B76"/>
    <w:rsid w:val="00D31FAF"/>
    <w:rsid w:val="00D32915"/>
    <w:rsid w:val="00D32EC8"/>
    <w:rsid w:val="00D37DCC"/>
    <w:rsid w:val="00D403DD"/>
    <w:rsid w:val="00D4064C"/>
    <w:rsid w:val="00D40E3D"/>
    <w:rsid w:val="00D4145D"/>
    <w:rsid w:val="00D431A4"/>
    <w:rsid w:val="00D4347C"/>
    <w:rsid w:val="00D44367"/>
    <w:rsid w:val="00D44405"/>
    <w:rsid w:val="00D456EA"/>
    <w:rsid w:val="00D50EA7"/>
    <w:rsid w:val="00D51E9A"/>
    <w:rsid w:val="00D5276E"/>
    <w:rsid w:val="00D52CBB"/>
    <w:rsid w:val="00D54E34"/>
    <w:rsid w:val="00D5521E"/>
    <w:rsid w:val="00D55BD8"/>
    <w:rsid w:val="00D566DB"/>
    <w:rsid w:val="00D567C6"/>
    <w:rsid w:val="00D571A3"/>
    <w:rsid w:val="00D6083C"/>
    <w:rsid w:val="00D60CF2"/>
    <w:rsid w:val="00D6233B"/>
    <w:rsid w:val="00D62ADC"/>
    <w:rsid w:val="00D647A0"/>
    <w:rsid w:val="00D65B38"/>
    <w:rsid w:val="00D664EA"/>
    <w:rsid w:val="00D6670F"/>
    <w:rsid w:val="00D7092A"/>
    <w:rsid w:val="00D70C38"/>
    <w:rsid w:val="00D725A5"/>
    <w:rsid w:val="00D72A5E"/>
    <w:rsid w:val="00D73D71"/>
    <w:rsid w:val="00D743E7"/>
    <w:rsid w:val="00D77536"/>
    <w:rsid w:val="00D8088D"/>
    <w:rsid w:val="00D82DAF"/>
    <w:rsid w:val="00D83640"/>
    <w:rsid w:val="00D8435D"/>
    <w:rsid w:val="00D90006"/>
    <w:rsid w:val="00D902B2"/>
    <w:rsid w:val="00D92A98"/>
    <w:rsid w:val="00D931CF"/>
    <w:rsid w:val="00D93634"/>
    <w:rsid w:val="00D96D4E"/>
    <w:rsid w:val="00DA0CAF"/>
    <w:rsid w:val="00DA16A2"/>
    <w:rsid w:val="00DA3EF6"/>
    <w:rsid w:val="00DA51E2"/>
    <w:rsid w:val="00DA76D1"/>
    <w:rsid w:val="00DB0CCE"/>
    <w:rsid w:val="00DB255F"/>
    <w:rsid w:val="00DB2CAE"/>
    <w:rsid w:val="00DB3F33"/>
    <w:rsid w:val="00DC000B"/>
    <w:rsid w:val="00DC028F"/>
    <w:rsid w:val="00DC118F"/>
    <w:rsid w:val="00DC1807"/>
    <w:rsid w:val="00DC19FB"/>
    <w:rsid w:val="00DC2602"/>
    <w:rsid w:val="00DC3855"/>
    <w:rsid w:val="00DC4321"/>
    <w:rsid w:val="00DC761E"/>
    <w:rsid w:val="00DD03BF"/>
    <w:rsid w:val="00DD0B83"/>
    <w:rsid w:val="00DD1CF7"/>
    <w:rsid w:val="00DD4684"/>
    <w:rsid w:val="00DD5DD8"/>
    <w:rsid w:val="00DD7104"/>
    <w:rsid w:val="00DE0D09"/>
    <w:rsid w:val="00DE21DC"/>
    <w:rsid w:val="00DE2C3C"/>
    <w:rsid w:val="00DE2CC3"/>
    <w:rsid w:val="00DE319E"/>
    <w:rsid w:val="00DE59AB"/>
    <w:rsid w:val="00DE6E4F"/>
    <w:rsid w:val="00DE7790"/>
    <w:rsid w:val="00DE78F3"/>
    <w:rsid w:val="00DF09C2"/>
    <w:rsid w:val="00DF1483"/>
    <w:rsid w:val="00DF5D44"/>
    <w:rsid w:val="00DF643A"/>
    <w:rsid w:val="00E00D44"/>
    <w:rsid w:val="00E0182E"/>
    <w:rsid w:val="00E02C69"/>
    <w:rsid w:val="00E02D66"/>
    <w:rsid w:val="00E03D7A"/>
    <w:rsid w:val="00E045B3"/>
    <w:rsid w:val="00E0596D"/>
    <w:rsid w:val="00E05FB8"/>
    <w:rsid w:val="00E065B7"/>
    <w:rsid w:val="00E06C05"/>
    <w:rsid w:val="00E06D23"/>
    <w:rsid w:val="00E076A5"/>
    <w:rsid w:val="00E108FC"/>
    <w:rsid w:val="00E11D74"/>
    <w:rsid w:val="00E11FD2"/>
    <w:rsid w:val="00E1217C"/>
    <w:rsid w:val="00E13FA1"/>
    <w:rsid w:val="00E140EE"/>
    <w:rsid w:val="00E146CC"/>
    <w:rsid w:val="00E15F94"/>
    <w:rsid w:val="00E16F57"/>
    <w:rsid w:val="00E2005F"/>
    <w:rsid w:val="00E22540"/>
    <w:rsid w:val="00E23439"/>
    <w:rsid w:val="00E25F0D"/>
    <w:rsid w:val="00E26685"/>
    <w:rsid w:val="00E27DDB"/>
    <w:rsid w:val="00E30F52"/>
    <w:rsid w:val="00E31614"/>
    <w:rsid w:val="00E31D96"/>
    <w:rsid w:val="00E3213A"/>
    <w:rsid w:val="00E3223A"/>
    <w:rsid w:val="00E3409C"/>
    <w:rsid w:val="00E343FD"/>
    <w:rsid w:val="00E3705C"/>
    <w:rsid w:val="00E3792C"/>
    <w:rsid w:val="00E40B46"/>
    <w:rsid w:val="00E41993"/>
    <w:rsid w:val="00E419D4"/>
    <w:rsid w:val="00E44D03"/>
    <w:rsid w:val="00E50C75"/>
    <w:rsid w:val="00E54AC6"/>
    <w:rsid w:val="00E55CC0"/>
    <w:rsid w:val="00E568C4"/>
    <w:rsid w:val="00E57719"/>
    <w:rsid w:val="00E57979"/>
    <w:rsid w:val="00E626ED"/>
    <w:rsid w:val="00E648C3"/>
    <w:rsid w:val="00E653CC"/>
    <w:rsid w:val="00E66060"/>
    <w:rsid w:val="00E706F6"/>
    <w:rsid w:val="00E720CE"/>
    <w:rsid w:val="00E732A9"/>
    <w:rsid w:val="00E74467"/>
    <w:rsid w:val="00E74515"/>
    <w:rsid w:val="00E74553"/>
    <w:rsid w:val="00E77202"/>
    <w:rsid w:val="00E8107B"/>
    <w:rsid w:val="00E812CA"/>
    <w:rsid w:val="00E81AC8"/>
    <w:rsid w:val="00E81C05"/>
    <w:rsid w:val="00E8238F"/>
    <w:rsid w:val="00E8452D"/>
    <w:rsid w:val="00E855D6"/>
    <w:rsid w:val="00E856CE"/>
    <w:rsid w:val="00E85F67"/>
    <w:rsid w:val="00E8683E"/>
    <w:rsid w:val="00E901CF"/>
    <w:rsid w:val="00E94406"/>
    <w:rsid w:val="00E95A9B"/>
    <w:rsid w:val="00E96166"/>
    <w:rsid w:val="00E97D04"/>
    <w:rsid w:val="00EA04F3"/>
    <w:rsid w:val="00EA2D5B"/>
    <w:rsid w:val="00EA3A08"/>
    <w:rsid w:val="00EA5149"/>
    <w:rsid w:val="00EA58F0"/>
    <w:rsid w:val="00EA5AB4"/>
    <w:rsid w:val="00EA6DF0"/>
    <w:rsid w:val="00EA7147"/>
    <w:rsid w:val="00EB14D4"/>
    <w:rsid w:val="00EB4F9B"/>
    <w:rsid w:val="00EB5535"/>
    <w:rsid w:val="00EC0075"/>
    <w:rsid w:val="00EC0346"/>
    <w:rsid w:val="00EC1427"/>
    <w:rsid w:val="00EC15DB"/>
    <w:rsid w:val="00EC3425"/>
    <w:rsid w:val="00EC52B3"/>
    <w:rsid w:val="00EC5680"/>
    <w:rsid w:val="00EC641F"/>
    <w:rsid w:val="00EC6B8E"/>
    <w:rsid w:val="00EC70B4"/>
    <w:rsid w:val="00ED155B"/>
    <w:rsid w:val="00ED35C7"/>
    <w:rsid w:val="00ED524E"/>
    <w:rsid w:val="00ED7D9C"/>
    <w:rsid w:val="00EE075A"/>
    <w:rsid w:val="00EE217A"/>
    <w:rsid w:val="00EE4892"/>
    <w:rsid w:val="00EE64D5"/>
    <w:rsid w:val="00EE7B96"/>
    <w:rsid w:val="00EF1F6C"/>
    <w:rsid w:val="00EF6924"/>
    <w:rsid w:val="00EF74EE"/>
    <w:rsid w:val="00EF7DD4"/>
    <w:rsid w:val="00F00FAF"/>
    <w:rsid w:val="00F03150"/>
    <w:rsid w:val="00F049F3"/>
    <w:rsid w:val="00F06332"/>
    <w:rsid w:val="00F1372A"/>
    <w:rsid w:val="00F13F41"/>
    <w:rsid w:val="00F144E7"/>
    <w:rsid w:val="00F15823"/>
    <w:rsid w:val="00F16353"/>
    <w:rsid w:val="00F16ADD"/>
    <w:rsid w:val="00F173E6"/>
    <w:rsid w:val="00F210E0"/>
    <w:rsid w:val="00F2112B"/>
    <w:rsid w:val="00F21B12"/>
    <w:rsid w:val="00F224FA"/>
    <w:rsid w:val="00F2327B"/>
    <w:rsid w:val="00F232D4"/>
    <w:rsid w:val="00F23F74"/>
    <w:rsid w:val="00F249BB"/>
    <w:rsid w:val="00F27703"/>
    <w:rsid w:val="00F27FC4"/>
    <w:rsid w:val="00F34BD3"/>
    <w:rsid w:val="00F35C9E"/>
    <w:rsid w:val="00F36481"/>
    <w:rsid w:val="00F4087C"/>
    <w:rsid w:val="00F42746"/>
    <w:rsid w:val="00F42B8C"/>
    <w:rsid w:val="00F45F1E"/>
    <w:rsid w:val="00F46274"/>
    <w:rsid w:val="00F469E2"/>
    <w:rsid w:val="00F47125"/>
    <w:rsid w:val="00F5000C"/>
    <w:rsid w:val="00F5082A"/>
    <w:rsid w:val="00F51EE8"/>
    <w:rsid w:val="00F51F5E"/>
    <w:rsid w:val="00F52978"/>
    <w:rsid w:val="00F54435"/>
    <w:rsid w:val="00F55AC1"/>
    <w:rsid w:val="00F57688"/>
    <w:rsid w:val="00F57C5C"/>
    <w:rsid w:val="00F57E24"/>
    <w:rsid w:val="00F57E64"/>
    <w:rsid w:val="00F60BF9"/>
    <w:rsid w:val="00F61A9D"/>
    <w:rsid w:val="00F61B0A"/>
    <w:rsid w:val="00F61B43"/>
    <w:rsid w:val="00F62A18"/>
    <w:rsid w:val="00F63098"/>
    <w:rsid w:val="00F6463F"/>
    <w:rsid w:val="00F64CA3"/>
    <w:rsid w:val="00F64D99"/>
    <w:rsid w:val="00F6670B"/>
    <w:rsid w:val="00F668C0"/>
    <w:rsid w:val="00F7186C"/>
    <w:rsid w:val="00F73613"/>
    <w:rsid w:val="00F7523D"/>
    <w:rsid w:val="00F75829"/>
    <w:rsid w:val="00F75BFF"/>
    <w:rsid w:val="00F75CEC"/>
    <w:rsid w:val="00F76587"/>
    <w:rsid w:val="00F77D55"/>
    <w:rsid w:val="00F813BB"/>
    <w:rsid w:val="00F84555"/>
    <w:rsid w:val="00F85DBF"/>
    <w:rsid w:val="00F90446"/>
    <w:rsid w:val="00F909A4"/>
    <w:rsid w:val="00F93708"/>
    <w:rsid w:val="00F938F3"/>
    <w:rsid w:val="00F94524"/>
    <w:rsid w:val="00F95727"/>
    <w:rsid w:val="00F96A77"/>
    <w:rsid w:val="00F97AF3"/>
    <w:rsid w:val="00FA1A61"/>
    <w:rsid w:val="00FA2A13"/>
    <w:rsid w:val="00FA3CB8"/>
    <w:rsid w:val="00FA4DEA"/>
    <w:rsid w:val="00FA5613"/>
    <w:rsid w:val="00FA6D4D"/>
    <w:rsid w:val="00FB13DF"/>
    <w:rsid w:val="00FB2054"/>
    <w:rsid w:val="00FB3144"/>
    <w:rsid w:val="00FB33C3"/>
    <w:rsid w:val="00FB56CC"/>
    <w:rsid w:val="00FB58E9"/>
    <w:rsid w:val="00FB5B1D"/>
    <w:rsid w:val="00FB6543"/>
    <w:rsid w:val="00FB7947"/>
    <w:rsid w:val="00FB7C03"/>
    <w:rsid w:val="00FC1213"/>
    <w:rsid w:val="00FC27E2"/>
    <w:rsid w:val="00FC3AB1"/>
    <w:rsid w:val="00FC479F"/>
    <w:rsid w:val="00FC4C22"/>
    <w:rsid w:val="00FC50E2"/>
    <w:rsid w:val="00FC58EB"/>
    <w:rsid w:val="00FC5A7C"/>
    <w:rsid w:val="00FC6154"/>
    <w:rsid w:val="00FD136F"/>
    <w:rsid w:val="00FD28F5"/>
    <w:rsid w:val="00FD3328"/>
    <w:rsid w:val="00FD3483"/>
    <w:rsid w:val="00FD59A1"/>
    <w:rsid w:val="00FD7794"/>
    <w:rsid w:val="00FD7E9D"/>
    <w:rsid w:val="00FD7FFC"/>
    <w:rsid w:val="00FE0AB6"/>
    <w:rsid w:val="00FE1272"/>
    <w:rsid w:val="00FE3592"/>
    <w:rsid w:val="00FE4BC8"/>
    <w:rsid w:val="00FE4FA8"/>
    <w:rsid w:val="00FE5DBA"/>
    <w:rsid w:val="00FE5E0B"/>
    <w:rsid w:val="00FE6787"/>
    <w:rsid w:val="00FE7706"/>
    <w:rsid w:val="00FF0798"/>
    <w:rsid w:val="00FF1C99"/>
    <w:rsid w:val="00FF3562"/>
    <w:rsid w:val="00FF42D8"/>
    <w:rsid w:val="00FF4695"/>
    <w:rsid w:val="00FF6A4E"/>
    <w:rsid w:val="01362412"/>
    <w:rsid w:val="016D0359"/>
    <w:rsid w:val="01F6EA1D"/>
    <w:rsid w:val="022EC843"/>
    <w:rsid w:val="029743F0"/>
    <w:rsid w:val="0436A49F"/>
    <w:rsid w:val="04C7FC9F"/>
    <w:rsid w:val="04F562F8"/>
    <w:rsid w:val="05111B86"/>
    <w:rsid w:val="05CED3C9"/>
    <w:rsid w:val="060C9390"/>
    <w:rsid w:val="067E4CA7"/>
    <w:rsid w:val="06917EAC"/>
    <w:rsid w:val="06E2BA1D"/>
    <w:rsid w:val="076AA42A"/>
    <w:rsid w:val="07A260B5"/>
    <w:rsid w:val="08808EF3"/>
    <w:rsid w:val="08A8ECE9"/>
    <w:rsid w:val="08C81A4A"/>
    <w:rsid w:val="09026D1B"/>
    <w:rsid w:val="092286CB"/>
    <w:rsid w:val="09B8175D"/>
    <w:rsid w:val="0A6DFE99"/>
    <w:rsid w:val="0AE87D38"/>
    <w:rsid w:val="0B0269B9"/>
    <w:rsid w:val="0B52203E"/>
    <w:rsid w:val="0C4FCB79"/>
    <w:rsid w:val="0D615CA4"/>
    <w:rsid w:val="0DD68F86"/>
    <w:rsid w:val="0E24AF02"/>
    <w:rsid w:val="0E70362F"/>
    <w:rsid w:val="0F964DE5"/>
    <w:rsid w:val="100D8E7D"/>
    <w:rsid w:val="1053E152"/>
    <w:rsid w:val="1125A038"/>
    <w:rsid w:val="11A95EDE"/>
    <w:rsid w:val="12D10527"/>
    <w:rsid w:val="12EAEDFA"/>
    <w:rsid w:val="1324815B"/>
    <w:rsid w:val="13AF3B8F"/>
    <w:rsid w:val="1670C24C"/>
    <w:rsid w:val="16CAC6D7"/>
    <w:rsid w:val="173132DC"/>
    <w:rsid w:val="1748A885"/>
    <w:rsid w:val="18DA46A1"/>
    <w:rsid w:val="18FFC21B"/>
    <w:rsid w:val="192CAF06"/>
    <w:rsid w:val="19545B80"/>
    <w:rsid w:val="1AD95D4A"/>
    <w:rsid w:val="1B710B84"/>
    <w:rsid w:val="1B773E51"/>
    <w:rsid w:val="1BDAAB7D"/>
    <w:rsid w:val="1BE9BAAE"/>
    <w:rsid w:val="1BF4BF18"/>
    <w:rsid w:val="1C160615"/>
    <w:rsid w:val="1C282DCF"/>
    <w:rsid w:val="1C5D7477"/>
    <w:rsid w:val="1C6A44DE"/>
    <w:rsid w:val="1D8608F1"/>
    <w:rsid w:val="1D92C55E"/>
    <w:rsid w:val="1DDE4C8B"/>
    <w:rsid w:val="1E2466D7"/>
    <w:rsid w:val="1E42BA01"/>
    <w:rsid w:val="1E73F924"/>
    <w:rsid w:val="1E7A51D9"/>
    <w:rsid w:val="1E812B3A"/>
    <w:rsid w:val="1F18B4C5"/>
    <w:rsid w:val="1F556D1E"/>
    <w:rsid w:val="1F60F48F"/>
    <w:rsid w:val="1F965FD2"/>
    <w:rsid w:val="205880C0"/>
    <w:rsid w:val="213F493B"/>
    <w:rsid w:val="21AFE77F"/>
    <w:rsid w:val="2339807D"/>
    <w:rsid w:val="23FC0ACE"/>
    <w:rsid w:val="24AFF6D4"/>
    <w:rsid w:val="25095221"/>
    <w:rsid w:val="2552B3E0"/>
    <w:rsid w:val="25569914"/>
    <w:rsid w:val="256FB9E2"/>
    <w:rsid w:val="258BC870"/>
    <w:rsid w:val="268C7DB4"/>
    <w:rsid w:val="2712B3E4"/>
    <w:rsid w:val="27BA3A1E"/>
    <w:rsid w:val="27F6E09E"/>
    <w:rsid w:val="2831A6A7"/>
    <w:rsid w:val="28A7CAAB"/>
    <w:rsid w:val="28AE8445"/>
    <w:rsid w:val="28CFA3C5"/>
    <w:rsid w:val="29172A6A"/>
    <w:rsid w:val="29497A4B"/>
    <w:rsid w:val="294C51AF"/>
    <w:rsid w:val="2983D4E8"/>
    <w:rsid w:val="2AC2005E"/>
    <w:rsid w:val="2C4D9D4E"/>
    <w:rsid w:val="2DB6982A"/>
    <w:rsid w:val="2E841CED"/>
    <w:rsid w:val="2E902F03"/>
    <w:rsid w:val="2E9132C0"/>
    <w:rsid w:val="2F3D946A"/>
    <w:rsid w:val="306F4F4A"/>
    <w:rsid w:val="311DFDDB"/>
    <w:rsid w:val="315C0C12"/>
    <w:rsid w:val="3206ABAD"/>
    <w:rsid w:val="32B9CE3C"/>
    <w:rsid w:val="338806B9"/>
    <w:rsid w:val="33A27C0E"/>
    <w:rsid w:val="33FDD81F"/>
    <w:rsid w:val="3410F0B7"/>
    <w:rsid w:val="346AFD1D"/>
    <w:rsid w:val="353F7D83"/>
    <w:rsid w:val="35A3DBFC"/>
    <w:rsid w:val="36337D23"/>
    <w:rsid w:val="36BFCE75"/>
    <w:rsid w:val="37386780"/>
    <w:rsid w:val="386062A0"/>
    <w:rsid w:val="390B99CA"/>
    <w:rsid w:val="39DDE570"/>
    <w:rsid w:val="39ED0DC4"/>
    <w:rsid w:val="3AC7A85A"/>
    <w:rsid w:val="3B1C292D"/>
    <w:rsid w:val="3B4E8399"/>
    <w:rsid w:val="3B649608"/>
    <w:rsid w:val="3C737E63"/>
    <w:rsid w:val="3C9A1387"/>
    <w:rsid w:val="3CFD6D2C"/>
    <w:rsid w:val="3D094C22"/>
    <w:rsid w:val="3D1136EE"/>
    <w:rsid w:val="3D6F11C2"/>
    <w:rsid w:val="3D716D65"/>
    <w:rsid w:val="3D765202"/>
    <w:rsid w:val="3F1E98ED"/>
    <w:rsid w:val="3F56C6FF"/>
    <w:rsid w:val="3F83002F"/>
    <w:rsid w:val="3FC44DC1"/>
    <w:rsid w:val="4040A08A"/>
    <w:rsid w:val="41956780"/>
    <w:rsid w:val="41BE79DC"/>
    <w:rsid w:val="428165C5"/>
    <w:rsid w:val="42CCCA6B"/>
    <w:rsid w:val="42F270D1"/>
    <w:rsid w:val="43DBAA7A"/>
    <w:rsid w:val="4467F88A"/>
    <w:rsid w:val="4494B99E"/>
    <w:rsid w:val="456265AA"/>
    <w:rsid w:val="45862B0E"/>
    <w:rsid w:val="45BC9EA3"/>
    <w:rsid w:val="45FA9665"/>
    <w:rsid w:val="4767D182"/>
    <w:rsid w:val="48591FA1"/>
    <w:rsid w:val="48629282"/>
    <w:rsid w:val="48708121"/>
    <w:rsid w:val="48ABB03D"/>
    <w:rsid w:val="49AECC47"/>
    <w:rsid w:val="4B266DB5"/>
    <w:rsid w:val="4B923B0E"/>
    <w:rsid w:val="4B95C9E3"/>
    <w:rsid w:val="4B9CFA41"/>
    <w:rsid w:val="4BA3671E"/>
    <w:rsid w:val="4CAA67B8"/>
    <w:rsid w:val="4CE335C9"/>
    <w:rsid w:val="4D65AF4E"/>
    <w:rsid w:val="4E156CE6"/>
    <w:rsid w:val="4E500739"/>
    <w:rsid w:val="4EC567DA"/>
    <w:rsid w:val="4F366957"/>
    <w:rsid w:val="4F65E64A"/>
    <w:rsid w:val="5085E809"/>
    <w:rsid w:val="5111B1C2"/>
    <w:rsid w:val="513B4B2F"/>
    <w:rsid w:val="5161FFED"/>
    <w:rsid w:val="51FBC6D5"/>
    <w:rsid w:val="520AFEE9"/>
    <w:rsid w:val="5222DD65"/>
    <w:rsid w:val="52CD9A20"/>
    <w:rsid w:val="531A6960"/>
    <w:rsid w:val="53785B8D"/>
    <w:rsid w:val="5398D8FD"/>
    <w:rsid w:val="53FA868A"/>
    <w:rsid w:val="550B3056"/>
    <w:rsid w:val="5512190E"/>
    <w:rsid w:val="55259D14"/>
    <w:rsid w:val="56B75162"/>
    <w:rsid w:val="57595485"/>
    <w:rsid w:val="576E840D"/>
    <w:rsid w:val="581A9378"/>
    <w:rsid w:val="584BCCB0"/>
    <w:rsid w:val="58723B78"/>
    <w:rsid w:val="5891E0AB"/>
    <w:rsid w:val="5903EC1B"/>
    <w:rsid w:val="590C6E81"/>
    <w:rsid w:val="592B73EE"/>
    <w:rsid w:val="592E04B6"/>
    <w:rsid w:val="59D9813C"/>
    <w:rsid w:val="59E629DE"/>
    <w:rsid w:val="5A5643F3"/>
    <w:rsid w:val="5B23B4DD"/>
    <w:rsid w:val="5C3B0790"/>
    <w:rsid w:val="5D9EA3BC"/>
    <w:rsid w:val="5DEC6E1B"/>
    <w:rsid w:val="5EACF339"/>
    <w:rsid w:val="5EEE5E8B"/>
    <w:rsid w:val="5EF7E3CC"/>
    <w:rsid w:val="5F122785"/>
    <w:rsid w:val="5F29B516"/>
    <w:rsid w:val="5F4A1C6D"/>
    <w:rsid w:val="5FE7F7AD"/>
    <w:rsid w:val="6012DCAB"/>
    <w:rsid w:val="603DB638"/>
    <w:rsid w:val="6078660D"/>
    <w:rsid w:val="608A2EEC"/>
    <w:rsid w:val="611FC7FB"/>
    <w:rsid w:val="616C5895"/>
    <w:rsid w:val="61B0531D"/>
    <w:rsid w:val="61C4599F"/>
    <w:rsid w:val="623167EF"/>
    <w:rsid w:val="629B1AEC"/>
    <w:rsid w:val="6305B2B4"/>
    <w:rsid w:val="633A13B6"/>
    <w:rsid w:val="6410DE37"/>
    <w:rsid w:val="647A0BB6"/>
    <w:rsid w:val="6493B370"/>
    <w:rsid w:val="65E3F144"/>
    <w:rsid w:val="6617F208"/>
    <w:rsid w:val="6659EA4C"/>
    <w:rsid w:val="671D8599"/>
    <w:rsid w:val="675472F6"/>
    <w:rsid w:val="6756D20D"/>
    <w:rsid w:val="67FF104A"/>
    <w:rsid w:val="6818FE16"/>
    <w:rsid w:val="68381EED"/>
    <w:rsid w:val="68638411"/>
    <w:rsid w:val="68F92B85"/>
    <w:rsid w:val="693565F9"/>
    <w:rsid w:val="694D0581"/>
    <w:rsid w:val="697180ED"/>
    <w:rsid w:val="698618F1"/>
    <w:rsid w:val="6AC95D9E"/>
    <w:rsid w:val="6AE9F4D0"/>
    <w:rsid w:val="6B433A2F"/>
    <w:rsid w:val="6C754EC7"/>
    <w:rsid w:val="6C785CEA"/>
    <w:rsid w:val="6CAAEF96"/>
    <w:rsid w:val="6CCCCA89"/>
    <w:rsid w:val="6DB30BD7"/>
    <w:rsid w:val="6DBE032F"/>
    <w:rsid w:val="6DDFCAF0"/>
    <w:rsid w:val="6E175146"/>
    <w:rsid w:val="6E465163"/>
    <w:rsid w:val="6EEABDF7"/>
    <w:rsid w:val="6F4CD962"/>
    <w:rsid w:val="70A95067"/>
    <w:rsid w:val="714EF208"/>
    <w:rsid w:val="71F797E9"/>
    <w:rsid w:val="7283B190"/>
    <w:rsid w:val="73028820"/>
    <w:rsid w:val="73867F1D"/>
    <w:rsid w:val="748692CA"/>
    <w:rsid w:val="755C9476"/>
    <w:rsid w:val="7622632B"/>
    <w:rsid w:val="764AD664"/>
    <w:rsid w:val="76620011"/>
    <w:rsid w:val="7781A862"/>
    <w:rsid w:val="7893824E"/>
    <w:rsid w:val="78DEC142"/>
    <w:rsid w:val="79293613"/>
    <w:rsid w:val="7966E9A6"/>
    <w:rsid w:val="798E0750"/>
    <w:rsid w:val="7A9F49AB"/>
    <w:rsid w:val="7AB367BF"/>
    <w:rsid w:val="7C71E2F7"/>
    <w:rsid w:val="7CD76A60"/>
    <w:rsid w:val="7D77F1EC"/>
    <w:rsid w:val="7F26DD1E"/>
    <w:rsid w:val="7F544B3F"/>
    <w:rsid w:val="7F5CC45C"/>
    <w:rsid w:val="7F6AC6F2"/>
    <w:rsid w:val="7FD13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2D502"/>
  <w15:docId w15:val="{E790F69B-8295-4D4C-BB68-1B9C9BC56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1440" w:hanging="720"/>
      <w:jc w:val="both"/>
    </w:pPr>
  </w:style>
  <w:style w:type="paragraph" w:styleId="BodyTextIndent2">
    <w:name w:val="Body Text Indent 2"/>
    <w:basedOn w:val="Normal"/>
    <w:pPr>
      <w:ind w:left="2160"/>
      <w:jc w:val="both"/>
    </w:pPr>
  </w:style>
  <w:style w:type="paragraph" w:styleId="BodyTextIndent3">
    <w:name w:val="Body Text Indent 3"/>
    <w:basedOn w:val="Normal"/>
    <w:pPr>
      <w:ind w:left="1440"/>
      <w:jc w:val="both"/>
    </w:pPr>
  </w:style>
  <w:style w:type="table" w:styleId="TableGrid">
    <w:name w:val="Table Grid"/>
    <w:basedOn w:val="TableNormal"/>
    <w:rsid w:val="00807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4646E"/>
    <w:pPr>
      <w:tabs>
        <w:tab w:val="center" w:pos="4320"/>
        <w:tab w:val="right" w:pos="8640"/>
      </w:tabs>
    </w:pPr>
  </w:style>
  <w:style w:type="paragraph" w:styleId="Footer">
    <w:name w:val="footer"/>
    <w:basedOn w:val="Normal"/>
    <w:rsid w:val="00A4646E"/>
    <w:pPr>
      <w:tabs>
        <w:tab w:val="center" w:pos="4320"/>
        <w:tab w:val="right" w:pos="8640"/>
      </w:tabs>
    </w:pPr>
  </w:style>
  <w:style w:type="character" w:styleId="PageNumber">
    <w:name w:val="page number"/>
    <w:basedOn w:val="DefaultParagraphFont"/>
    <w:rsid w:val="00A4646E"/>
  </w:style>
  <w:style w:type="character" w:styleId="CommentReference">
    <w:name w:val="annotation reference"/>
    <w:rsid w:val="00B57597"/>
    <w:rPr>
      <w:sz w:val="16"/>
      <w:szCs w:val="16"/>
    </w:rPr>
  </w:style>
  <w:style w:type="paragraph" w:styleId="CommentText">
    <w:name w:val="annotation text"/>
    <w:basedOn w:val="Normal"/>
    <w:link w:val="CommentTextChar"/>
    <w:rsid w:val="00B57597"/>
    <w:rPr>
      <w:sz w:val="20"/>
    </w:rPr>
  </w:style>
  <w:style w:type="paragraph" w:styleId="CommentSubject">
    <w:name w:val="annotation subject"/>
    <w:basedOn w:val="CommentText"/>
    <w:next w:val="CommentText"/>
    <w:semiHidden/>
    <w:rsid w:val="00B57597"/>
    <w:rPr>
      <w:b/>
      <w:bCs/>
    </w:rPr>
  </w:style>
  <w:style w:type="paragraph" w:styleId="BalloonText">
    <w:name w:val="Balloon Text"/>
    <w:basedOn w:val="Normal"/>
    <w:semiHidden/>
    <w:rsid w:val="00B57597"/>
    <w:rPr>
      <w:rFonts w:ascii="Tahoma" w:hAnsi="Tahoma" w:cs="Tahoma"/>
      <w:sz w:val="16"/>
      <w:szCs w:val="16"/>
    </w:rPr>
  </w:style>
  <w:style w:type="paragraph" w:styleId="Revision">
    <w:name w:val="Revision"/>
    <w:hidden/>
    <w:uiPriority w:val="99"/>
    <w:semiHidden/>
    <w:rsid w:val="002465C7"/>
    <w:rPr>
      <w:sz w:val="24"/>
    </w:rPr>
  </w:style>
  <w:style w:type="character" w:customStyle="1" w:styleId="CommentTextChar">
    <w:name w:val="Comment Text Char"/>
    <w:link w:val="CommentText"/>
    <w:rsid w:val="00EE64D5"/>
  </w:style>
  <w:style w:type="paragraph" w:customStyle="1" w:styleId="Default">
    <w:name w:val="Default"/>
    <w:rsid w:val="007374DA"/>
    <w:pPr>
      <w:autoSpaceDE w:val="0"/>
      <w:autoSpaceDN w:val="0"/>
      <w:adjustRightInd w:val="0"/>
    </w:pPr>
    <w:rPr>
      <w:color w:val="000000"/>
      <w:sz w:val="24"/>
      <w:szCs w:val="24"/>
    </w:rPr>
  </w:style>
  <w:style w:type="character" w:customStyle="1" w:styleId="ptext-18">
    <w:name w:val="ptext-18"/>
    <w:rsid w:val="00D931CF"/>
  </w:style>
  <w:style w:type="paragraph" w:styleId="ListParagraph">
    <w:name w:val="List Paragraph"/>
    <w:basedOn w:val="Normal"/>
    <w:uiPriority w:val="34"/>
    <w:qFormat/>
    <w:rsid w:val="008B3960"/>
    <w:pPr>
      <w:ind w:left="720"/>
      <w:contextualSpacing/>
    </w:pPr>
  </w:style>
  <w:style w:type="paragraph" w:styleId="FootnoteText">
    <w:name w:val="footnote text"/>
    <w:basedOn w:val="Normal"/>
    <w:link w:val="FootnoteTextChar"/>
    <w:semiHidden/>
    <w:unhideWhenUsed/>
    <w:rsid w:val="00767224"/>
    <w:rPr>
      <w:sz w:val="20"/>
    </w:rPr>
  </w:style>
  <w:style w:type="character" w:customStyle="1" w:styleId="FootnoteTextChar">
    <w:name w:val="Footnote Text Char"/>
    <w:basedOn w:val="DefaultParagraphFont"/>
    <w:link w:val="FootnoteText"/>
    <w:semiHidden/>
    <w:rsid w:val="00767224"/>
  </w:style>
  <w:style w:type="character" w:styleId="FootnoteReference">
    <w:name w:val="footnote reference"/>
    <w:basedOn w:val="DefaultParagraphFont"/>
    <w:semiHidden/>
    <w:unhideWhenUsed/>
    <w:rsid w:val="00767224"/>
    <w:rPr>
      <w:vertAlign w:val="superscript"/>
    </w:rPr>
  </w:style>
  <w:style w:type="paragraph" w:styleId="BodyText">
    <w:name w:val="Body Text"/>
    <w:basedOn w:val="Normal"/>
    <w:link w:val="BodyTextChar"/>
    <w:semiHidden/>
    <w:unhideWhenUsed/>
    <w:rsid w:val="00507B4C"/>
    <w:pPr>
      <w:spacing w:after="120"/>
    </w:pPr>
  </w:style>
  <w:style w:type="character" w:customStyle="1" w:styleId="BodyTextChar">
    <w:name w:val="Body Text Char"/>
    <w:basedOn w:val="DefaultParagraphFont"/>
    <w:link w:val="BodyText"/>
    <w:semiHidden/>
    <w:rsid w:val="00507B4C"/>
    <w:rPr>
      <w:sz w:val="24"/>
    </w:rPr>
  </w:style>
  <w:style w:type="character" w:customStyle="1" w:styleId="BodyTextIndentChar">
    <w:name w:val="Body Text Indent Char"/>
    <w:basedOn w:val="DefaultParagraphFont"/>
    <w:link w:val="BodyTextIndent"/>
    <w:rsid w:val="00411E77"/>
    <w:rPr>
      <w:sz w:val="24"/>
    </w:rPr>
  </w:style>
  <w:style w:type="paragraph" w:customStyle="1" w:styleId="CM3">
    <w:name w:val="CM3"/>
    <w:basedOn w:val="Default"/>
    <w:next w:val="Default"/>
    <w:uiPriority w:val="99"/>
    <w:rsid w:val="00CB050F"/>
    <w:pPr>
      <w:spacing w:line="186" w:lineRule="atLeast"/>
    </w:pPr>
    <w:rPr>
      <w:rFonts w:ascii="BOINH M+ Helvetica" w:hAnsi="BOINH M+ Helvetica"/>
      <w:color w:val="auto"/>
    </w:rPr>
  </w:style>
  <w:style w:type="paragraph" w:customStyle="1" w:styleId="CM30">
    <w:name w:val="CM30"/>
    <w:basedOn w:val="Default"/>
    <w:next w:val="Default"/>
    <w:uiPriority w:val="99"/>
    <w:rsid w:val="00CB050F"/>
    <w:rPr>
      <w:rFonts w:ascii="BOINH M+ Helvetica" w:hAnsi="BOINH M+ Helvetica"/>
      <w:color w:val="auto"/>
    </w:rPr>
  </w:style>
  <w:style w:type="paragraph" w:customStyle="1" w:styleId="CM16">
    <w:name w:val="CM16"/>
    <w:basedOn w:val="Default"/>
    <w:next w:val="Default"/>
    <w:uiPriority w:val="99"/>
    <w:rsid w:val="00CB050F"/>
    <w:pPr>
      <w:spacing w:line="180" w:lineRule="atLeast"/>
    </w:pPr>
    <w:rPr>
      <w:rFonts w:ascii="BOINH M+ Helvetica" w:hAnsi="BOINH M+ Helvetica"/>
      <w:color w:val="auto"/>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854328">
      <w:bodyDiv w:val="1"/>
      <w:marLeft w:val="0"/>
      <w:marRight w:val="0"/>
      <w:marTop w:val="0"/>
      <w:marBottom w:val="0"/>
      <w:divBdr>
        <w:top w:val="none" w:sz="0" w:space="0" w:color="auto"/>
        <w:left w:val="none" w:sz="0" w:space="0" w:color="auto"/>
        <w:bottom w:val="none" w:sz="0" w:space="0" w:color="auto"/>
        <w:right w:val="none" w:sz="0" w:space="0" w:color="auto"/>
      </w:divBdr>
    </w:div>
    <w:div w:id="320163246">
      <w:bodyDiv w:val="1"/>
      <w:marLeft w:val="0"/>
      <w:marRight w:val="0"/>
      <w:marTop w:val="0"/>
      <w:marBottom w:val="0"/>
      <w:divBdr>
        <w:top w:val="none" w:sz="0" w:space="0" w:color="auto"/>
        <w:left w:val="none" w:sz="0" w:space="0" w:color="auto"/>
        <w:bottom w:val="none" w:sz="0" w:space="0" w:color="auto"/>
        <w:right w:val="none" w:sz="0" w:space="0" w:color="auto"/>
      </w:divBdr>
    </w:div>
    <w:div w:id="1258710377">
      <w:bodyDiv w:val="1"/>
      <w:marLeft w:val="0"/>
      <w:marRight w:val="0"/>
      <w:marTop w:val="0"/>
      <w:marBottom w:val="0"/>
      <w:divBdr>
        <w:top w:val="none" w:sz="0" w:space="0" w:color="auto"/>
        <w:left w:val="none" w:sz="0" w:space="0" w:color="auto"/>
        <w:bottom w:val="none" w:sz="0" w:space="0" w:color="auto"/>
        <w:right w:val="none" w:sz="0" w:space="0" w:color="auto"/>
      </w:divBdr>
    </w:div>
    <w:div w:id="1329208990">
      <w:bodyDiv w:val="1"/>
      <w:marLeft w:val="0"/>
      <w:marRight w:val="0"/>
      <w:marTop w:val="0"/>
      <w:marBottom w:val="0"/>
      <w:divBdr>
        <w:top w:val="none" w:sz="0" w:space="0" w:color="auto"/>
        <w:left w:val="none" w:sz="0" w:space="0" w:color="auto"/>
        <w:bottom w:val="none" w:sz="0" w:space="0" w:color="auto"/>
        <w:right w:val="none" w:sz="0" w:space="0" w:color="auto"/>
      </w:divBdr>
      <w:divsChild>
        <w:div w:id="1008673002">
          <w:marLeft w:val="0"/>
          <w:marRight w:val="0"/>
          <w:marTop w:val="0"/>
          <w:marBottom w:val="0"/>
          <w:divBdr>
            <w:top w:val="none" w:sz="0" w:space="0" w:color="auto"/>
            <w:left w:val="none" w:sz="0" w:space="0" w:color="auto"/>
            <w:bottom w:val="none" w:sz="0" w:space="0" w:color="auto"/>
            <w:right w:val="none" w:sz="0" w:space="0" w:color="auto"/>
          </w:divBdr>
          <w:divsChild>
            <w:div w:id="452939576">
              <w:marLeft w:val="0"/>
              <w:marRight w:val="0"/>
              <w:marTop w:val="0"/>
              <w:marBottom w:val="0"/>
              <w:divBdr>
                <w:top w:val="none" w:sz="0" w:space="0" w:color="auto"/>
                <w:left w:val="none" w:sz="0" w:space="0" w:color="auto"/>
                <w:bottom w:val="none" w:sz="0" w:space="0" w:color="auto"/>
                <w:right w:val="none" w:sz="0" w:space="0" w:color="auto"/>
              </w:divBdr>
              <w:divsChild>
                <w:div w:id="1005088907">
                  <w:marLeft w:val="0"/>
                  <w:marRight w:val="0"/>
                  <w:marTop w:val="0"/>
                  <w:marBottom w:val="0"/>
                  <w:divBdr>
                    <w:top w:val="none" w:sz="0" w:space="0" w:color="auto"/>
                    <w:left w:val="none" w:sz="0" w:space="0" w:color="auto"/>
                    <w:bottom w:val="none" w:sz="0" w:space="0" w:color="auto"/>
                    <w:right w:val="none" w:sz="0" w:space="0" w:color="auto"/>
                  </w:divBdr>
                  <w:divsChild>
                    <w:div w:id="1364745671">
                      <w:marLeft w:val="0"/>
                      <w:marRight w:val="0"/>
                      <w:marTop w:val="0"/>
                      <w:marBottom w:val="0"/>
                      <w:divBdr>
                        <w:top w:val="none" w:sz="0" w:space="0" w:color="auto"/>
                        <w:left w:val="none" w:sz="0" w:space="0" w:color="auto"/>
                        <w:bottom w:val="none" w:sz="0" w:space="0" w:color="auto"/>
                        <w:right w:val="none" w:sz="0" w:space="0" w:color="auto"/>
                      </w:divBdr>
                      <w:divsChild>
                        <w:div w:id="214397408">
                          <w:marLeft w:val="0"/>
                          <w:marRight w:val="0"/>
                          <w:marTop w:val="0"/>
                          <w:marBottom w:val="0"/>
                          <w:divBdr>
                            <w:top w:val="none" w:sz="0" w:space="0" w:color="auto"/>
                            <w:left w:val="none" w:sz="0" w:space="0" w:color="auto"/>
                            <w:bottom w:val="none" w:sz="0" w:space="0" w:color="auto"/>
                            <w:right w:val="none" w:sz="0" w:space="0" w:color="auto"/>
                          </w:divBdr>
                          <w:divsChild>
                            <w:div w:id="696662777">
                              <w:marLeft w:val="0"/>
                              <w:marRight w:val="0"/>
                              <w:marTop w:val="0"/>
                              <w:marBottom w:val="0"/>
                              <w:divBdr>
                                <w:top w:val="none" w:sz="0" w:space="0" w:color="auto"/>
                                <w:left w:val="none" w:sz="0" w:space="0" w:color="auto"/>
                                <w:bottom w:val="none" w:sz="0" w:space="0" w:color="auto"/>
                                <w:right w:val="none" w:sz="0" w:space="0" w:color="auto"/>
                              </w:divBdr>
                              <w:divsChild>
                                <w:div w:id="574824134">
                                  <w:marLeft w:val="0"/>
                                  <w:marRight w:val="0"/>
                                  <w:marTop w:val="0"/>
                                  <w:marBottom w:val="0"/>
                                  <w:divBdr>
                                    <w:top w:val="none" w:sz="0" w:space="0" w:color="auto"/>
                                    <w:left w:val="none" w:sz="0" w:space="0" w:color="auto"/>
                                    <w:bottom w:val="none" w:sz="0" w:space="0" w:color="auto"/>
                                    <w:right w:val="none" w:sz="0" w:space="0" w:color="auto"/>
                                  </w:divBdr>
                                  <w:divsChild>
                                    <w:div w:id="372847484">
                                      <w:marLeft w:val="0"/>
                                      <w:marRight w:val="0"/>
                                      <w:marTop w:val="0"/>
                                      <w:marBottom w:val="0"/>
                                      <w:divBdr>
                                        <w:top w:val="none" w:sz="0" w:space="0" w:color="auto"/>
                                        <w:left w:val="none" w:sz="0" w:space="0" w:color="auto"/>
                                        <w:bottom w:val="none" w:sz="0" w:space="0" w:color="auto"/>
                                        <w:right w:val="none" w:sz="0" w:space="0" w:color="auto"/>
                                      </w:divBdr>
                                      <w:divsChild>
                                        <w:div w:id="627318837">
                                          <w:marLeft w:val="0"/>
                                          <w:marRight w:val="0"/>
                                          <w:marTop w:val="0"/>
                                          <w:marBottom w:val="0"/>
                                          <w:divBdr>
                                            <w:top w:val="none" w:sz="0" w:space="0" w:color="auto"/>
                                            <w:left w:val="none" w:sz="0" w:space="0" w:color="auto"/>
                                            <w:bottom w:val="none" w:sz="0" w:space="0" w:color="auto"/>
                                            <w:right w:val="none" w:sz="0" w:space="0" w:color="auto"/>
                                          </w:divBdr>
                                          <w:divsChild>
                                            <w:div w:id="625501632">
                                              <w:marLeft w:val="0"/>
                                              <w:marRight w:val="0"/>
                                              <w:marTop w:val="0"/>
                                              <w:marBottom w:val="0"/>
                                              <w:divBdr>
                                                <w:top w:val="none" w:sz="0" w:space="0" w:color="auto"/>
                                                <w:left w:val="none" w:sz="0" w:space="0" w:color="auto"/>
                                                <w:bottom w:val="none" w:sz="0" w:space="0" w:color="auto"/>
                                                <w:right w:val="none" w:sz="0" w:space="0" w:color="auto"/>
                                              </w:divBdr>
                                              <w:divsChild>
                                                <w:div w:id="359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82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6B02A161001489F5D3FA1A4914A3E" ma:contentTypeVersion="9" ma:contentTypeDescription="Create a new document." ma:contentTypeScope="" ma:versionID="00855dbd49cd4432437ea632b63f1f4e">
  <xsd:schema xmlns:xsd="http://www.w3.org/2001/XMLSchema" xmlns:xs="http://www.w3.org/2001/XMLSchema" xmlns:p="http://schemas.microsoft.com/office/2006/metadata/properties" xmlns:ns2="266fbf60-6b73-44aa-a368-dd271d0a6064" xmlns:ns3="d9b3846f-bcef-4a77-9b57-ae12bec1ab14" targetNamespace="http://schemas.microsoft.com/office/2006/metadata/properties" ma:root="true" ma:fieldsID="40c446625018c2b69b30b341a6b6df7a" ns2:_="" ns3:_="">
    <xsd:import namespace="266fbf60-6b73-44aa-a368-dd271d0a6064"/>
    <xsd:import namespace="d9b3846f-bcef-4a77-9b57-ae12bec1ab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fbf60-6b73-44aa-a368-dd271d0a6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3846f-bcef-4a77-9b57-ae12bec1ab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E4E832-6579-483F-9550-AE5A22EFDFFA}">
  <ds:schemaRefs>
    <ds:schemaRef ds:uri="http://schemas.openxmlformats.org/officeDocument/2006/bibliography"/>
  </ds:schemaRefs>
</ds:datastoreItem>
</file>

<file path=customXml/itemProps2.xml><?xml version="1.0" encoding="utf-8"?>
<ds:datastoreItem xmlns:ds="http://schemas.openxmlformats.org/officeDocument/2006/customXml" ds:itemID="{84778D46-44FA-4063-BDE5-6B94080A76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1CDBE6-1573-4FF7-96FC-5494F9EBD2B2}">
  <ds:schemaRefs>
    <ds:schemaRef ds:uri="http://schemas.microsoft.com/sharepoint/v3/contenttype/forms"/>
  </ds:schemaRefs>
</ds:datastoreItem>
</file>

<file path=customXml/itemProps4.xml><?xml version="1.0" encoding="utf-8"?>
<ds:datastoreItem xmlns:ds="http://schemas.openxmlformats.org/officeDocument/2006/customXml" ds:itemID="{F6757B00-FDA0-4EF1-B05F-584A42FB6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fbf60-6b73-44aa-a368-dd271d0a6064"/>
    <ds:schemaRef ds:uri="d9b3846f-bcef-4a77-9b57-ae12bec1a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1778</Words>
  <Characters>10214</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SBA</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Cindy Pitts</dc:creator>
  <cp:keywords/>
  <cp:lastModifiedBy>Rich, Curtis B.</cp:lastModifiedBy>
  <cp:revision>2</cp:revision>
  <cp:lastPrinted>2018-04-09T18:48:00Z</cp:lastPrinted>
  <dcterms:created xsi:type="dcterms:W3CDTF">2021-10-27T13:41:00Z</dcterms:created>
  <dcterms:modified xsi:type="dcterms:W3CDTF">2021-10-27T13:41:00Z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0x010100B3F6B02A161001489F5D3FA1A4914A3E</vt:lpwstr>
  </property>
</Properties>
</file>