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413E" w:rsidP="005E413E" w:rsidRDefault="00C162DD" w14:paraId="160199EA" w14:textId="6FBDAE8D">
      <w:pPr>
        <w:jc w:val="center"/>
        <w:rPr>
          <w:b/>
          <w:sz w:val="24"/>
        </w:rPr>
      </w:pPr>
      <w:r>
        <w:rPr>
          <w:b/>
          <w:sz w:val="24"/>
        </w:rPr>
        <w:t>FY</w:t>
      </w:r>
      <w:r w:rsidR="005E413E">
        <w:rPr>
          <w:b/>
          <w:sz w:val="24"/>
        </w:rPr>
        <w:t>20</w:t>
      </w:r>
      <w:r w:rsidR="007A2279">
        <w:rPr>
          <w:b/>
          <w:sz w:val="24"/>
        </w:rPr>
        <w:t>2</w:t>
      </w:r>
      <w:r>
        <w:rPr>
          <w:b/>
          <w:sz w:val="24"/>
        </w:rPr>
        <w:t>2</w:t>
      </w:r>
      <w:r w:rsidR="005E413E">
        <w:rPr>
          <w:b/>
          <w:sz w:val="24"/>
        </w:rPr>
        <w:t xml:space="preserve"> SUPPORTING STATEMENT</w:t>
      </w:r>
    </w:p>
    <w:p w:rsidR="005E413E" w:rsidP="005E413E" w:rsidRDefault="007A2279" w14:paraId="567A6B77" w14:textId="56A3B4FE">
      <w:pPr>
        <w:jc w:val="center"/>
        <w:rPr>
          <w:b/>
          <w:sz w:val="24"/>
        </w:rPr>
      </w:pPr>
      <w:r>
        <w:rPr>
          <w:b/>
          <w:sz w:val="24"/>
        </w:rPr>
        <w:t xml:space="preserve">PAPERWORK REDUCTION ACT SUBMISSION FOR </w:t>
      </w:r>
      <w:r w:rsidR="00C162DD">
        <w:rPr>
          <w:b/>
          <w:sz w:val="24"/>
        </w:rPr>
        <w:t>F</w:t>
      </w:r>
      <w:r w:rsidR="0016494A">
        <w:rPr>
          <w:b/>
          <w:sz w:val="24"/>
        </w:rPr>
        <w:t>ood</w:t>
      </w:r>
      <w:r w:rsidR="00C162DD">
        <w:rPr>
          <w:b/>
          <w:sz w:val="24"/>
        </w:rPr>
        <w:t xml:space="preserve"> Supply Chain Guarantee Loan</w:t>
      </w:r>
      <w:r>
        <w:rPr>
          <w:b/>
          <w:sz w:val="24"/>
        </w:rPr>
        <w:t xml:space="preserve"> Program (</w:t>
      </w:r>
      <w:r w:rsidR="00C162DD">
        <w:rPr>
          <w:b/>
          <w:sz w:val="24"/>
        </w:rPr>
        <w:t>FSC</w:t>
      </w:r>
      <w:r>
        <w:rPr>
          <w:b/>
          <w:sz w:val="24"/>
        </w:rPr>
        <w:t>)</w:t>
      </w:r>
    </w:p>
    <w:p w:rsidR="007A2279" w:rsidP="007A2279" w:rsidRDefault="0090734C" w14:paraId="31799CAF" w14:textId="4938BF2E">
      <w:pPr>
        <w:jc w:val="center"/>
        <w:rPr>
          <w:b/>
          <w:sz w:val="24"/>
        </w:rPr>
      </w:pPr>
      <w:r>
        <w:rPr>
          <w:b/>
          <w:sz w:val="24"/>
        </w:rPr>
        <w:t xml:space="preserve">NEW </w:t>
      </w:r>
      <w:r w:rsidR="007A2279">
        <w:rPr>
          <w:b/>
          <w:sz w:val="24"/>
        </w:rPr>
        <w:t>INFORMATION COLLECTION</w:t>
      </w:r>
    </w:p>
    <w:p w:rsidRPr="005E413E" w:rsidR="005E413E" w:rsidP="005E413E" w:rsidRDefault="005E413E" w14:paraId="217CA0FF" w14:textId="1C5DF324">
      <w:pPr>
        <w:jc w:val="center"/>
        <w:rPr>
          <w:b/>
          <w:sz w:val="24"/>
        </w:rPr>
      </w:pPr>
      <w:r>
        <w:rPr>
          <w:b/>
          <w:sz w:val="24"/>
        </w:rPr>
        <w:t xml:space="preserve">OMB # </w:t>
      </w:r>
      <w:r w:rsidR="007A2279">
        <w:rPr>
          <w:b/>
          <w:sz w:val="24"/>
        </w:rPr>
        <w:t>0570</w:t>
      </w:r>
      <w:r>
        <w:rPr>
          <w:b/>
          <w:sz w:val="24"/>
        </w:rPr>
        <w:t xml:space="preserve"> </w:t>
      </w:r>
      <w:r w:rsidR="00C162DD">
        <w:rPr>
          <w:b/>
          <w:sz w:val="24"/>
        </w:rPr>
        <w:t>-NEW</w:t>
      </w:r>
    </w:p>
    <w:p w:rsidR="005E413E" w:rsidRDefault="005E413E" w14:paraId="45390BB0" w14:textId="77777777">
      <w:pPr>
        <w:jc w:val="both"/>
        <w:rPr>
          <w:b/>
          <w:sz w:val="24"/>
          <w:u w:val="single"/>
        </w:rPr>
      </w:pPr>
    </w:p>
    <w:p w:rsidR="005E413E" w:rsidRDefault="005E413E" w14:paraId="3882297E" w14:textId="77777777">
      <w:pPr>
        <w:jc w:val="both"/>
        <w:rPr>
          <w:b/>
          <w:sz w:val="24"/>
          <w:u w:val="single"/>
        </w:rPr>
      </w:pPr>
    </w:p>
    <w:p w:rsidRPr="009A3085" w:rsidR="00071F56" w:rsidP="009A3085" w:rsidRDefault="00431A09" w14:paraId="747E9658" w14:textId="77777777">
      <w:pPr>
        <w:rPr>
          <w:b/>
          <w:sz w:val="24"/>
          <w:szCs w:val="24"/>
        </w:rPr>
      </w:pPr>
      <w:r w:rsidRPr="009A3085">
        <w:rPr>
          <w:b/>
          <w:sz w:val="24"/>
          <w:szCs w:val="24"/>
          <w:u w:val="single"/>
        </w:rPr>
        <w:t>Terms of Clearance</w:t>
      </w:r>
      <w:r w:rsidRPr="009A3085">
        <w:rPr>
          <w:b/>
          <w:sz w:val="24"/>
          <w:szCs w:val="24"/>
        </w:rPr>
        <w:t>:</w:t>
      </w:r>
    </w:p>
    <w:p w:rsidRPr="009A3085" w:rsidR="00071F56" w:rsidP="009A3085" w:rsidRDefault="00071F56" w14:paraId="375AAA6D" w14:textId="77777777">
      <w:pPr>
        <w:rPr>
          <w:sz w:val="24"/>
          <w:szCs w:val="24"/>
        </w:rPr>
      </w:pPr>
    </w:p>
    <w:p w:rsidRPr="009A3085" w:rsidR="00071F56" w:rsidP="009A3085" w:rsidRDefault="00071F56" w14:paraId="2C48E633" w14:textId="77777777">
      <w:pPr>
        <w:rPr>
          <w:b/>
          <w:sz w:val="24"/>
          <w:szCs w:val="24"/>
        </w:rPr>
      </w:pPr>
      <w:r w:rsidRPr="009A3085">
        <w:rPr>
          <w:b/>
          <w:sz w:val="24"/>
          <w:szCs w:val="24"/>
        </w:rPr>
        <w:t>A.  Justification</w:t>
      </w:r>
    </w:p>
    <w:p w:rsidRPr="009A3085" w:rsidR="00071F56" w:rsidP="009A3085" w:rsidRDefault="00071F56" w14:paraId="03B3FAC3" w14:textId="77777777">
      <w:pPr>
        <w:rPr>
          <w:b/>
          <w:sz w:val="24"/>
          <w:szCs w:val="24"/>
        </w:rPr>
      </w:pPr>
    </w:p>
    <w:p w:rsidRPr="00871110" w:rsidR="000E3731" w:rsidP="000E3731" w:rsidRDefault="00071F56" w14:paraId="2AA7C237" w14:textId="77777777">
      <w:pPr>
        <w:ind w:left="720" w:hanging="720"/>
        <w:rPr>
          <w:bCs/>
          <w:sz w:val="24"/>
          <w:szCs w:val="24"/>
        </w:rPr>
      </w:pPr>
      <w:r w:rsidRPr="00871110">
        <w:rPr>
          <w:bCs/>
          <w:sz w:val="24"/>
          <w:szCs w:val="24"/>
        </w:rPr>
        <w:t xml:space="preserve">1. </w:t>
      </w:r>
      <w:r w:rsidRPr="00871110" w:rsidR="00871110">
        <w:rPr>
          <w:bCs/>
          <w:sz w:val="24"/>
          <w:szCs w:val="24"/>
        </w:rPr>
        <w:t xml:space="preserve"> </w:t>
      </w:r>
      <w:r w:rsidRPr="00FC00CF" w:rsidR="00871110">
        <w:rPr>
          <w:bCs/>
          <w:sz w:val="24"/>
          <w:szCs w:val="24"/>
          <w:u w:val="single"/>
        </w:rPr>
        <w:t>Explain the circumstances that make the collection of information necessary</w:t>
      </w:r>
      <w:r w:rsidRPr="00FC00CF" w:rsidR="000E3731">
        <w:rPr>
          <w:bCs/>
          <w:sz w:val="24"/>
          <w:szCs w:val="24"/>
        </w:rPr>
        <w:t>.</w:t>
      </w:r>
    </w:p>
    <w:p w:rsidR="000E3731" w:rsidP="000E3731" w:rsidRDefault="000E3731" w14:paraId="00D27460" w14:textId="77777777">
      <w:pPr>
        <w:ind w:left="720" w:hanging="720"/>
        <w:rPr>
          <w:b/>
          <w:sz w:val="24"/>
          <w:szCs w:val="24"/>
        </w:rPr>
      </w:pPr>
    </w:p>
    <w:p w:rsidR="000E3731" w:rsidP="00871110" w:rsidRDefault="000E3731" w14:paraId="24C749CA" w14:textId="13DB5EA2">
      <w:pPr>
        <w:rPr>
          <w:bCs/>
          <w:sz w:val="24"/>
          <w:szCs w:val="24"/>
        </w:rPr>
      </w:pPr>
      <w:r>
        <w:rPr>
          <w:bCs/>
          <w:sz w:val="24"/>
          <w:szCs w:val="24"/>
        </w:rPr>
        <w:t xml:space="preserve">Section </w:t>
      </w:r>
      <w:r w:rsidR="006D4632">
        <w:rPr>
          <w:bCs/>
          <w:sz w:val="24"/>
          <w:szCs w:val="24"/>
        </w:rPr>
        <w:t>1001</w:t>
      </w:r>
      <w:r>
        <w:rPr>
          <w:bCs/>
          <w:sz w:val="24"/>
          <w:szCs w:val="24"/>
        </w:rPr>
        <w:t xml:space="preserve"> of </w:t>
      </w:r>
      <w:r w:rsidR="00682ADA">
        <w:rPr>
          <w:bCs/>
          <w:sz w:val="24"/>
          <w:szCs w:val="24"/>
        </w:rPr>
        <w:t>the A</w:t>
      </w:r>
      <w:r w:rsidR="006D4632">
        <w:rPr>
          <w:bCs/>
          <w:sz w:val="24"/>
          <w:szCs w:val="24"/>
        </w:rPr>
        <w:t>merican Recovery Act of 2021</w:t>
      </w:r>
      <w:r w:rsidR="00682ADA">
        <w:rPr>
          <w:bCs/>
          <w:sz w:val="24"/>
          <w:szCs w:val="24"/>
        </w:rPr>
        <w:t>, P.L. 11</w:t>
      </w:r>
      <w:r w:rsidR="006D4632">
        <w:rPr>
          <w:bCs/>
          <w:sz w:val="24"/>
          <w:szCs w:val="24"/>
        </w:rPr>
        <w:t>7</w:t>
      </w:r>
      <w:r w:rsidR="00682ADA">
        <w:rPr>
          <w:bCs/>
          <w:sz w:val="24"/>
          <w:szCs w:val="24"/>
        </w:rPr>
        <w:t>-</w:t>
      </w:r>
      <w:r w:rsidR="006D4632">
        <w:rPr>
          <w:bCs/>
          <w:sz w:val="24"/>
          <w:szCs w:val="24"/>
        </w:rPr>
        <w:t>2</w:t>
      </w:r>
      <w:r w:rsidR="00683730">
        <w:rPr>
          <w:bCs/>
          <w:sz w:val="24"/>
          <w:szCs w:val="24"/>
        </w:rPr>
        <w:t xml:space="preserve"> provided funding for fiscal year 202</w:t>
      </w:r>
      <w:r w:rsidR="007017C6">
        <w:rPr>
          <w:bCs/>
          <w:sz w:val="24"/>
          <w:szCs w:val="24"/>
        </w:rPr>
        <w:t>2</w:t>
      </w:r>
      <w:r w:rsidR="00683730">
        <w:rPr>
          <w:bCs/>
          <w:sz w:val="24"/>
          <w:szCs w:val="24"/>
        </w:rPr>
        <w:t xml:space="preserve"> (FY2</w:t>
      </w:r>
      <w:r w:rsidR="007017C6">
        <w:rPr>
          <w:bCs/>
          <w:sz w:val="24"/>
          <w:szCs w:val="24"/>
        </w:rPr>
        <w:t>2</w:t>
      </w:r>
      <w:r w:rsidR="00683730">
        <w:rPr>
          <w:bCs/>
          <w:sz w:val="24"/>
          <w:szCs w:val="24"/>
        </w:rPr>
        <w:t xml:space="preserve">) to the Secretary of Agriculture to </w:t>
      </w:r>
      <w:proofErr w:type="gramStart"/>
      <w:r w:rsidR="00683730">
        <w:rPr>
          <w:bCs/>
          <w:sz w:val="24"/>
          <w:szCs w:val="24"/>
        </w:rPr>
        <w:t>provide assistance to</w:t>
      </w:r>
      <w:proofErr w:type="gramEnd"/>
      <w:r w:rsidR="00683730">
        <w:rPr>
          <w:bCs/>
          <w:sz w:val="24"/>
          <w:szCs w:val="24"/>
        </w:rPr>
        <w:t xml:space="preserve"> maintain and improve food and agricultural supply chain resiliency.</w:t>
      </w:r>
    </w:p>
    <w:p w:rsidRPr="000E3731" w:rsidR="00682ADA" w:rsidP="000E3731" w:rsidRDefault="00682ADA" w14:paraId="0C6685BB" w14:textId="77777777">
      <w:pPr>
        <w:ind w:left="720" w:hanging="720"/>
        <w:rPr>
          <w:bCs/>
          <w:sz w:val="24"/>
          <w:szCs w:val="24"/>
        </w:rPr>
      </w:pPr>
      <w:r>
        <w:rPr>
          <w:bCs/>
          <w:sz w:val="24"/>
          <w:szCs w:val="24"/>
        </w:rPr>
        <w:tab/>
      </w:r>
    </w:p>
    <w:p w:rsidR="00731B03" w:rsidP="00277C77" w:rsidRDefault="00277C77" w14:paraId="6D52A800" w14:textId="2EB62239">
      <w:pPr>
        <w:rPr>
          <w:sz w:val="24"/>
          <w:szCs w:val="24"/>
        </w:rPr>
      </w:pPr>
      <w:r w:rsidRPr="00277C77">
        <w:rPr>
          <w:sz w:val="24"/>
          <w:szCs w:val="24"/>
        </w:rPr>
        <w:t xml:space="preserve">The purpose of the </w:t>
      </w:r>
      <w:r w:rsidRPr="11A7B58F" w:rsidR="00683730">
        <w:rPr>
          <w:sz w:val="24"/>
          <w:szCs w:val="24"/>
        </w:rPr>
        <w:t xml:space="preserve">Food Supply Chain </w:t>
      </w:r>
      <w:r w:rsidR="00683730">
        <w:rPr>
          <w:sz w:val="24"/>
          <w:szCs w:val="24"/>
        </w:rPr>
        <w:t xml:space="preserve">(FSC) </w:t>
      </w:r>
      <w:r w:rsidRPr="11A7B58F" w:rsidR="00683730">
        <w:rPr>
          <w:sz w:val="24"/>
          <w:szCs w:val="24"/>
        </w:rPr>
        <w:t xml:space="preserve">Guaranteed loan is </w:t>
      </w:r>
      <w:r w:rsidR="00683730">
        <w:rPr>
          <w:sz w:val="24"/>
          <w:szCs w:val="24"/>
        </w:rPr>
        <w:t xml:space="preserve">to make funds </w:t>
      </w:r>
      <w:r w:rsidRPr="11A7B58F" w:rsidR="00683730">
        <w:rPr>
          <w:sz w:val="24"/>
          <w:szCs w:val="24"/>
        </w:rPr>
        <w:t>available to qualified applicants and projects to facilitate financing for the start-up or expansion of activities in the middle of the food supply chain, particularly the aggregation, processing, manufacturing, storing, transporting, wholesaling, or distribution of food, to increase capacity and help create a more resilient, diverse, and secure U.S. food supply chain.</w:t>
      </w:r>
    </w:p>
    <w:p w:rsidR="00437741" w:rsidP="00277C77" w:rsidRDefault="00437741" w14:paraId="1C4BAEAA" w14:textId="1E786DF3">
      <w:pPr>
        <w:rPr>
          <w:sz w:val="24"/>
          <w:szCs w:val="24"/>
        </w:rPr>
      </w:pPr>
    </w:p>
    <w:p w:rsidRPr="00BB0D6C" w:rsidR="00437741" w:rsidP="00437741" w:rsidRDefault="00437741" w14:paraId="72B6E958" w14:textId="785F8324">
      <w:pPr>
        <w:pStyle w:val="CommentText"/>
      </w:pPr>
      <w:r w:rsidRPr="00BB0D6C">
        <w:rPr>
          <w:sz w:val="24"/>
          <w:szCs w:val="24"/>
        </w:rPr>
        <w:t>An emergency clearance approval for this information collection is</w:t>
      </w:r>
      <w:r>
        <w:rPr>
          <w:sz w:val="24"/>
          <w:szCs w:val="24"/>
        </w:rPr>
        <w:t xml:space="preserve"> requested</w:t>
      </w:r>
      <w:r w:rsidRPr="00BB0D6C">
        <w:rPr>
          <w:sz w:val="24"/>
          <w:szCs w:val="24"/>
        </w:rPr>
        <w:t xml:space="preserve"> due to</w:t>
      </w:r>
      <w:r w:rsidRPr="79D16DD2">
        <w:rPr>
          <w:sz w:val="24"/>
          <w:szCs w:val="24"/>
        </w:rPr>
        <w:t xml:space="preserve"> the need to</w:t>
      </w:r>
      <w:r w:rsidRPr="00BB0D6C">
        <w:rPr>
          <w:sz w:val="24"/>
          <w:szCs w:val="24"/>
        </w:rPr>
        <w:t xml:space="preserve"> effectively implement the program as quickly as possible to benefit rural communities</w:t>
      </w:r>
      <w:r w:rsidRPr="00F626D7">
        <w:rPr>
          <w:sz w:val="24"/>
          <w:szCs w:val="24"/>
        </w:rPr>
        <w:t>.</w:t>
      </w:r>
      <w:r w:rsidRPr="131FFF60">
        <w:rPr>
          <w:sz w:val="24"/>
          <w:szCs w:val="24"/>
        </w:rPr>
        <w:t xml:space="preserve">  </w:t>
      </w:r>
      <w:r>
        <w:rPr>
          <w:sz w:val="24"/>
          <w:szCs w:val="24"/>
        </w:rPr>
        <w:t>Additionally, t</w:t>
      </w:r>
      <w:r w:rsidRPr="131FFF60">
        <w:rPr>
          <w:sz w:val="22"/>
          <w:szCs w:val="22"/>
        </w:rPr>
        <w:t>his program serves as a pilot program to inform other programs under the Build Back Better Initiative, including the Meat &amp; Poultry Supply Chain Resiliency Initiative and other programs authorized under Section 1001 of the American Rescue Plan.  In a congressional hearing, the Secretary of Agriculture stated that these other programs would be operational by March 2022.  Data from the FSC Guaranteed Loan Program is critical to the programs' development and success and is needed to help the Department meet this timeline.</w:t>
      </w:r>
    </w:p>
    <w:p w:rsidR="00437741" w:rsidP="00277C77" w:rsidRDefault="00437741" w14:paraId="0D1ED3FB" w14:textId="77777777">
      <w:pPr>
        <w:rPr>
          <w:sz w:val="24"/>
          <w:szCs w:val="24"/>
        </w:rPr>
      </w:pPr>
    </w:p>
    <w:p w:rsidR="00683730" w:rsidP="00277C77" w:rsidRDefault="00683730" w14:paraId="29D0AA91" w14:textId="77777777">
      <w:pPr>
        <w:rPr>
          <w:sz w:val="24"/>
          <w:szCs w:val="24"/>
        </w:rPr>
      </w:pPr>
    </w:p>
    <w:p w:rsidR="00871110" w:rsidP="00871110" w:rsidRDefault="00871110" w14:paraId="2C5AF45E"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u w:val="single"/>
        </w:rPr>
      </w:pPr>
      <w:r w:rsidRPr="00EA01B6">
        <w:rPr>
          <w:sz w:val="24"/>
          <w:szCs w:val="24"/>
        </w:rPr>
        <w:t>2.</w:t>
      </w:r>
      <w:r w:rsidRPr="007F0F7E">
        <w:rPr>
          <w:sz w:val="24"/>
          <w:szCs w:val="24"/>
        </w:rPr>
        <w:tab/>
      </w:r>
      <w:r w:rsidRPr="007F0F7E">
        <w:rPr>
          <w:sz w:val="24"/>
          <w:szCs w:val="24"/>
          <w:u w:val="single"/>
        </w:rPr>
        <w:t>Explain how, by whom, and for what purpose the information is to be used.</w:t>
      </w:r>
    </w:p>
    <w:p w:rsidR="005669BB" w:rsidP="00871110" w:rsidRDefault="005669BB" w14:paraId="385D903E"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u w:val="single"/>
        </w:rPr>
      </w:pPr>
    </w:p>
    <w:p w:rsidR="005669BB" w:rsidP="00871110" w:rsidRDefault="007017C6" w14:paraId="7873690C" w14:textId="5277E14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rPr>
      </w:pPr>
      <w:r>
        <w:rPr>
          <w:sz w:val="24"/>
          <w:szCs w:val="24"/>
        </w:rPr>
        <w:t xml:space="preserve">Lenders </w:t>
      </w:r>
      <w:r w:rsidR="005669BB">
        <w:rPr>
          <w:sz w:val="24"/>
          <w:szCs w:val="24"/>
        </w:rPr>
        <w:t xml:space="preserve">wishing to apply for </w:t>
      </w:r>
      <w:r>
        <w:rPr>
          <w:sz w:val="24"/>
          <w:szCs w:val="24"/>
        </w:rPr>
        <w:t>an FSC guarantee</w:t>
      </w:r>
      <w:r w:rsidR="005669BB">
        <w:rPr>
          <w:sz w:val="24"/>
          <w:szCs w:val="24"/>
        </w:rPr>
        <w:t xml:space="preserve"> must submit applications with specified forms, proposals, certifications, and agreements to the Agency electronically</w:t>
      </w:r>
      <w:r w:rsidR="00272FCA">
        <w:rPr>
          <w:sz w:val="24"/>
          <w:szCs w:val="24"/>
        </w:rPr>
        <w:t xml:space="preserve"> through </w:t>
      </w:r>
      <w:r w:rsidR="00D41999">
        <w:rPr>
          <w:sz w:val="24"/>
          <w:szCs w:val="24"/>
        </w:rPr>
        <w:t>the FSC online application system</w:t>
      </w:r>
      <w:r w:rsidR="005669BB">
        <w:rPr>
          <w:sz w:val="24"/>
          <w:szCs w:val="24"/>
        </w:rPr>
        <w:t>.</w:t>
      </w:r>
    </w:p>
    <w:p w:rsidR="005669BB" w:rsidP="00871110" w:rsidRDefault="005669BB" w14:paraId="7E91D8FB"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rPr>
      </w:pPr>
    </w:p>
    <w:p w:rsidR="005669BB" w:rsidP="00871110" w:rsidRDefault="005669BB" w14:paraId="3C3E1D7B" w14:textId="210B363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rPr>
      </w:pPr>
      <w:r>
        <w:rPr>
          <w:sz w:val="24"/>
          <w:szCs w:val="24"/>
        </w:rPr>
        <w:t xml:space="preserve">The information provided will be used to determine applicant and project eligibility and to ensure that projects meet program goals and </w:t>
      </w:r>
      <w:r w:rsidR="00D41999">
        <w:rPr>
          <w:sz w:val="24"/>
          <w:szCs w:val="24"/>
        </w:rPr>
        <w:t>are</w:t>
      </w:r>
      <w:r>
        <w:rPr>
          <w:sz w:val="24"/>
          <w:szCs w:val="24"/>
        </w:rPr>
        <w:t xml:space="preserve"> for authorized purposes.</w:t>
      </w:r>
    </w:p>
    <w:p w:rsidR="0090734C" w:rsidP="00871110" w:rsidRDefault="0090734C" w14:paraId="462C4C33" w14:textId="2C74276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rPr>
      </w:pPr>
    </w:p>
    <w:p w:rsidR="0090734C" w:rsidP="00871110" w:rsidRDefault="0090734C" w14:paraId="7F188350" w14:textId="6B966A1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rPr>
      </w:pPr>
      <w:r>
        <w:rPr>
          <w:sz w:val="24"/>
          <w:szCs w:val="24"/>
        </w:rPr>
        <w:t>Lenders that receive FSC guarantees are also required to provide financial information and annual reports to the Agency to ensure that borrowers and projects remain viable.</w:t>
      </w:r>
    </w:p>
    <w:p w:rsidR="005669BB" w:rsidP="00871110" w:rsidRDefault="005669BB" w14:paraId="35FDBAB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rPr>
      </w:pPr>
    </w:p>
    <w:p w:rsidR="00871110" w:rsidP="00871110" w:rsidRDefault="00871110" w14:paraId="3EA5C594" w14:textId="589B56CF">
      <w:pPr>
        <w:keepNext/>
        <w:tabs>
          <w:tab w:val="left" w:pos="0"/>
          <w:tab w:val="left" w:pos="2160"/>
          <w:tab w:val="left" w:pos="4320"/>
          <w:tab w:val="left" w:pos="6480"/>
          <w:tab w:val="left" w:pos="8640"/>
        </w:tabs>
        <w:suppressAutoHyphens/>
        <w:jc w:val="center"/>
        <w:rPr>
          <w:b/>
          <w:sz w:val="24"/>
          <w:szCs w:val="24"/>
        </w:rPr>
      </w:pPr>
      <w:r w:rsidRPr="00D64312">
        <w:rPr>
          <w:b/>
          <w:sz w:val="24"/>
          <w:szCs w:val="24"/>
        </w:rPr>
        <w:lastRenderedPageBreak/>
        <w:t>REPORTING REQUIREMENTS – NO</w:t>
      </w:r>
      <w:r w:rsidR="00D64312">
        <w:rPr>
          <w:b/>
          <w:sz w:val="24"/>
          <w:szCs w:val="24"/>
        </w:rPr>
        <w:t>N</w:t>
      </w:r>
      <w:r w:rsidR="00A56894">
        <w:rPr>
          <w:b/>
          <w:sz w:val="24"/>
          <w:szCs w:val="24"/>
        </w:rPr>
        <w:t>-</w:t>
      </w:r>
      <w:r w:rsidRPr="00D64312">
        <w:rPr>
          <w:b/>
          <w:sz w:val="24"/>
          <w:szCs w:val="24"/>
        </w:rPr>
        <w:t>FORMS</w:t>
      </w:r>
    </w:p>
    <w:p w:rsidRPr="00D64312" w:rsidR="007050C5" w:rsidP="00871110" w:rsidRDefault="007050C5" w14:paraId="5A5E1D09" w14:textId="77777777">
      <w:pPr>
        <w:keepNext/>
        <w:tabs>
          <w:tab w:val="left" w:pos="0"/>
          <w:tab w:val="left" w:pos="2160"/>
          <w:tab w:val="left" w:pos="4320"/>
          <w:tab w:val="left" w:pos="6480"/>
          <w:tab w:val="left" w:pos="8640"/>
        </w:tabs>
        <w:suppressAutoHyphens/>
        <w:jc w:val="center"/>
        <w:rPr>
          <w:b/>
          <w:sz w:val="24"/>
          <w:szCs w:val="24"/>
        </w:rPr>
      </w:pPr>
    </w:p>
    <w:p w:rsidRPr="00143048" w:rsidR="00FA3315" w:rsidP="00FA3315" w:rsidRDefault="00FA3315" w14:paraId="60748D63" w14:textId="22134719">
      <w:pPr>
        <w:rPr>
          <w:sz w:val="24"/>
          <w:szCs w:val="24"/>
        </w:rPr>
      </w:pPr>
      <w:r w:rsidRPr="00FA3315">
        <w:rPr>
          <w:bCs/>
          <w:sz w:val="24"/>
          <w:szCs w:val="24"/>
          <w:u w:val="single"/>
        </w:rPr>
        <w:t>Preliminary eligibility review</w:t>
      </w:r>
      <w:r w:rsidR="007050C5">
        <w:rPr>
          <w:bCs/>
          <w:sz w:val="24"/>
          <w:szCs w:val="24"/>
        </w:rPr>
        <w:t xml:space="preserve">. </w:t>
      </w:r>
      <w:r w:rsidRPr="00143048">
        <w:rPr>
          <w:sz w:val="24"/>
          <w:szCs w:val="24"/>
        </w:rPr>
        <w:t>A lender has the option of submitting a pre</w:t>
      </w:r>
      <w:r>
        <w:rPr>
          <w:sz w:val="24"/>
          <w:szCs w:val="24"/>
        </w:rPr>
        <w:t>liminary eligibility review</w:t>
      </w:r>
      <w:r w:rsidRPr="00143048">
        <w:rPr>
          <w:sz w:val="24"/>
          <w:szCs w:val="24"/>
        </w:rPr>
        <w:t xml:space="preserve"> to the Agency before it submits the full application for guarantee.  The information in the </w:t>
      </w:r>
      <w:r w:rsidRPr="002D269F">
        <w:rPr>
          <w:sz w:val="24"/>
          <w:szCs w:val="24"/>
        </w:rPr>
        <w:t>preliminary eligib</w:t>
      </w:r>
      <w:r>
        <w:rPr>
          <w:sz w:val="24"/>
          <w:szCs w:val="24"/>
        </w:rPr>
        <w:t>i</w:t>
      </w:r>
      <w:r w:rsidRPr="002D269F">
        <w:rPr>
          <w:sz w:val="24"/>
          <w:szCs w:val="24"/>
        </w:rPr>
        <w:t>l</w:t>
      </w:r>
      <w:r>
        <w:rPr>
          <w:sz w:val="24"/>
          <w:szCs w:val="24"/>
        </w:rPr>
        <w:t>ity</w:t>
      </w:r>
      <w:r w:rsidRPr="002D269F">
        <w:rPr>
          <w:sz w:val="24"/>
          <w:szCs w:val="24"/>
        </w:rPr>
        <w:t xml:space="preserve"> review </w:t>
      </w:r>
      <w:r>
        <w:rPr>
          <w:sz w:val="24"/>
          <w:szCs w:val="24"/>
        </w:rPr>
        <w:t>will be</w:t>
      </w:r>
      <w:r w:rsidRPr="00143048">
        <w:rPr>
          <w:sz w:val="24"/>
          <w:szCs w:val="24"/>
        </w:rPr>
        <w:t xml:space="preserve"> used by the Agency to make an informal assessment of project and borrower eligibility for program assistance.  By providing the lender the opportunity to submit a </w:t>
      </w:r>
      <w:r w:rsidRPr="002D269F">
        <w:rPr>
          <w:sz w:val="24"/>
          <w:szCs w:val="24"/>
        </w:rPr>
        <w:t>preliminary eligib</w:t>
      </w:r>
      <w:r>
        <w:rPr>
          <w:sz w:val="24"/>
          <w:szCs w:val="24"/>
        </w:rPr>
        <w:t>i</w:t>
      </w:r>
      <w:r w:rsidRPr="002D269F">
        <w:rPr>
          <w:sz w:val="24"/>
          <w:szCs w:val="24"/>
        </w:rPr>
        <w:t>l</w:t>
      </w:r>
      <w:r>
        <w:rPr>
          <w:sz w:val="24"/>
          <w:szCs w:val="24"/>
        </w:rPr>
        <w:t>ity</w:t>
      </w:r>
      <w:r w:rsidRPr="002D269F">
        <w:rPr>
          <w:sz w:val="24"/>
          <w:szCs w:val="24"/>
        </w:rPr>
        <w:t xml:space="preserve"> review</w:t>
      </w:r>
      <w:r w:rsidRPr="00143048">
        <w:rPr>
          <w:sz w:val="24"/>
          <w:szCs w:val="24"/>
        </w:rPr>
        <w:t xml:space="preserve">, the Agency </w:t>
      </w:r>
      <w:r>
        <w:rPr>
          <w:sz w:val="24"/>
          <w:szCs w:val="24"/>
        </w:rPr>
        <w:t>may help</w:t>
      </w:r>
      <w:r w:rsidRPr="00143048">
        <w:rPr>
          <w:sz w:val="24"/>
          <w:szCs w:val="24"/>
        </w:rPr>
        <w:t xml:space="preserve"> reduce the cost to the lender and prospective borrower of submitting a full application for guarantee for those projects that do not appear to be eligible or feasible. </w:t>
      </w:r>
    </w:p>
    <w:p w:rsidR="003E579F" w:rsidP="009A3085" w:rsidRDefault="003E579F" w14:paraId="1B6B485C" w14:textId="77777777">
      <w:pPr>
        <w:ind w:left="720" w:hanging="720"/>
        <w:rPr>
          <w:bCs/>
          <w:sz w:val="24"/>
          <w:szCs w:val="24"/>
        </w:rPr>
      </w:pPr>
    </w:p>
    <w:p w:rsidR="005669BB" w:rsidP="009A3085" w:rsidRDefault="00D64312" w14:paraId="7DC3AC03" w14:textId="77777777">
      <w:pPr>
        <w:ind w:left="720" w:hanging="720"/>
        <w:rPr>
          <w:b/>
          <w:sz w:val="24"/>
          <w:szCs w:val="24"/>
        </w:rPr>
      </w:pPr>
      <w:r>
        <w:rPr>
          <w:b/>
          <w:sz w:val="24"/>
          <w:szCs w:val="24"/>
        </w:rPr>
        <w:t>Application Content</w:t>
      </w:r>
    </w:p>
    <w:p w:rsidR="000915DA" w:rsidP="000915DA" w:rsidRDefault="000915DA" w14:paraId="25A41793" w14:textId="77777777">
      <w:pPr>
        <w:rPr>
          <w:b/>
          <w:sz w:val="24"/>
          <w:szCs w:val="24"/>
        </w:rPr>
      </w:pPr>
    </w:p>
    <w:p w:rsidR="000915DA" w:rsidP="000915DA" w:rsidRDefault="000915DA" w14:paraId="52497A1F" w14:textId="637BE7D6">
      <w:pPr>
        <w:rPr>
          <w:rStyle w:val="normaltextrun"/>
          <w:color w:val="000000"/>
          <w:sz w:val="24"/>
          <w:szCs w:val="24"/>
          <w:shd w:val="clear" w:color="auto" w:fill="FFFFFF"/>
        </w:rPr>
      </w:pPr>
      <w:r>
        <w:rPr>
          <w:bCs/>
          <w:sz w:val="24"/>
          <w:szCs w:val="24"/>
          <w:u w:val="single"/>
        </w:rPr>
        <w:t>Credit Evaluation</w:t>
      </w:r>
      <w:r>
        <w:rPr>
          <w:bCs/>
          <w:sz w:val="24"/>
          <w:szCs w:val="24"/>
        </w:rPr>
        <w:t xml:space="preserve">.  </w:t>
      </w:r>
      <w:r w:rsidRPr="0002724D" w:rsidR="0002724D">
        <w:rPr>
          <w:bCs/>
          <w:sz w:val="24"/>
          <w:szCs w:val="24"/>
        </w:rPr>
        <w:t xml:space="preserve">Lenders </w:t>
      </w:r>
      <w:r w:rsidRPr="0002724D" w:rsidR="0002724D">
        <w:rPr>
          <w:rStyle w:val="normaltextrun"/>
          <w:color w:val="000000"/>
          <w:sz w:val="24"/>
          <w:szCs w:val="24"/>
          <w:shd w:val="clear" w:color="auto" w:fill="FFFFFF"/>
        </w:rPr>
        <w:t>must conduct a </w:t>
      </w:r>
      <w:r w:rsidRPr="0002724D" w:rsidR="0002724D">
        <w:rPr>
          <w:rStyle w:val="findhit"/>
          <w:color w:val="000000"/>
          <w:sz w:val="24"/>
          <w:szCs w:val="24"/>
        </w:rPr>
        <w:t>credit evaluation</w:t>
      </w:r>
      <w:r w:rsidRPr="0002724D" w:rsidR="0002724D">
        <w:rPr>
          <w:rStyle w:val="normaltextrun"/>
          <w:color w:val="000000"/>
          <w:sz w:val="24"/>
          <w:szCs w:val="24"/>
          <w:shd w:val="clear" w:color="auto" w:fill="FFFFFF"/>
        </w:rPr>
        <w:t> using credit documentation procedures and underwriting processes that are consistent with generally accepted prudent lending practices for commercial, public and project financing, and also consistent with the lender’s own policies, procedures, and lending practices. The underwriting process must include a review of each loan for which a loan guarantee is being sought under this notice</w:t>
      </w:r>
      <w:r w:rsidR="0002724D">
        <w:rPr>
          <w:rStyle w:val="normaltextrun"/>
          <w:color w:val="000000"/>
          <w:sz w:val="24"/>
          <w:szCs w:val="24"/>
          <w:shd w:val="clear" w:color="auto" w:fill="FFFFFF"/>
        </w:rPr>
        <w:t xml:space="preserve">.  The Agency will use this information in its applicant and project eligibility review. </w:t>
      </w:r>
    </w:p>
    <w:p w:rsidR="00FD184F" w:rsidP="000915DA" w:rsidRDefault="00FD184F" w14:paraId="2379FA06" w14:textId="197986A2">
      <w:pPr>
        <w:rPr>
          <w:rStyle w:val="normaltextrun"/>
          <w:color w:val="000000"/>
          <w:sz w:val="24"/>
          <w:szCs w:val="24"/>
          <w:shd w:val="clear" w:color="auto" w:fill="FFFFFF"/>
        </w:rPr>
      </w:pPr>
    </w:p>
    <w:p w:rsidR="00FD184F" w:rsidP="000915DA" w:rsidRDefault="00FD184F" w14:paraId="662EAF25" w14:textId="41D215EE">
      <w:pPr>
        <w:rPr>
          <w:bCs/>
          <w:sz w:val="24"/>
          <w:szCs w:val="24"/>
        </w:rPr>
      </w:pPr>
      <w:r>
        <w:rPr>
          <w:bCs/>
          <w:sz w:val="24"/>
          <w:szCs w:val="24"/>
          <w:u w:val="single"/>
        </w:rPr>
        <w:t>Environmental analysis</w:t>
      </w:r>
      <w:r>
        <w:rPr>
          <w:bCs/>
          <w:sz w:val="24"/>
          <w:szCs w:val="24"/>
        </w:rPr>
        <w:t>.  Applicants are required to provide documentation as outlined in 7 CFR 1970, “Environmental Policies and Procedures”.  This information is necessary for the Agency to comply with the National Environmental Policy Act of 1969 (NEPA).</w:t>
      </w:r>
    </w:p>
    <w:p w:rsidR="00FD184F" w:rsidP="000915DA" w:rsidRDefault="00FD184F" w14:paraId="33A02321" w14:textId="21707066">
      <w:pPr>
        <w:rPr>
          <w:bCs/>
          <w:sz w:val="24"/>
          <w:szCs w:val="24"/>
        </w:rPr>
      </w:pPr>
    </w:p>
    <w:p w:rsidR="00FD184F" w:rsidP="00FD184F" w:rsidRDefault="00FD184F" w14:paraId="70440839" w14:textId="77777777">
      <w:pPr>
        <w:rPr>
          <w:bCs/>
          <w:sz w:val="24"/>
          <w:szCs w:val="24"/>
        </w:rPr>
      </w:pPr>
      <w:r>
        <w:rPr>
          <w:bCs/>
          <w:sz w:val="24"/>
          <w:szCs w:val="24"/>
          <w:u w:val="single"/>
        </w:rPr>
        <w:t>Financial information/statements</w:t>
      </w:r>
      <w:r>
        <w:rPr>
          <w:bCs/>
          <w:sz w:val="24"/>
          <w:szCs w:val="24"/>
        </w:rPr>
        <w:t>.  The applicant must provide historic, current, and pro-forma financial statements.  The information will be used by the Agency as part of the eligibility determination to ensure financial viability of the applicant and their ability to carry out the proposed project.</w:t>
      </w:r>
    </w:p>
    <w:p w:rsidR="00FD184F" w:rsidP="000915DA" w:rsidRDefault="00FD184F" w14:paraId="7194B080" w14:textId="7CFC57EF">
      <w:pPr>
        <w:rPr>
          <w:rStyle w:val="normaltextrun"/>
          <w:color w:val="000000"/>
          <w:sz w:val="24"/>
          <w:szCs w:val="24"/>
          <w:shd w:val="clear" w:color="auto" w:fill="FFFFFF"/>
        </w:rPr>
      </w:pPr>
    </w:p>
    <w:p w:rsidR="00FD184F" w:rsidP="00FD184F" w:rsidRDefault="00FD184F" w14:paraId="6DE502FD" w14:textId="77777777">
      <w:pPr>
        <w:rPr>
          <w:bCs/>
          <w:sz w:val="24"/>
          <w:szCs w:val="24"/>
        </w:rPr>
      </w:pPr>
      <w:r>
        <w:rPr>
          <w:bCs/>
          <w:sz w:val="24"/>
          <w:szCs w:val="24"/>
          <w:u w:val="single"/>
        </w:rPr>
        <w:t>Identify known relationship or association with Agency employee</w:t>
      </w:r>
      <w:r>
        <w:rPr>
          <w:bCs/>
          <w:sz w:val="24"/>
          <w:szCs w:val="24"/>
        </w:rPr>
        <w:t>.  The lender is required to notify the Agency whether or not they have a known relationship or association with an Agency employee.  The Agency uses this information to determine if there is a potential conflict of interest and whether that conflict requires additional action by the Agency.</w:t>
      </w:r>
    </w:p>
    <w:p w:rsidR="00FD184F" w:rsidP="000915DA" w:rsidRDefault="00FD184F" w14:paraId="77C654F2" w14:textId="05B09B0D">
      <w:pPr>
        <w:rPr>
          <w:rStyle w:val="normaltextrun"/>
          <w:color w:val="000000"/>
          <w:sz w:val="24"/>
          <w:szCs w:val="24"/>
          <w:shd w:val="clear" w:color="auto" w:fill="FFFFFF"/>
        </w:rPr>
      </w:pPr>
    </w:p>
    <w:p w:rsidR="00FD184F" w:rsidP="000915DA" w:rsidRDefault="00FD184F" w14:paraId="6338EE01" w14:textId="3EE2B7F8">
      <w:pPr>
        <w:rPr>
          <w:rStyle w:val="normaltextrun"/>
          <w:color w:val="000000"/>
          <w:sz w:val="24"/>
          <w:szCs w:val="24"/>
          <w:shd w:val="clear" w:color="auto" w:fill="FFFFFF"/>
        </w:rPr>
      </w:pPr>
      <w:r>
        <w:rPr>
          <w:rStyle w:val="normaltextrun"/>
          <w:color w:val="000000"/>
          <w:sz w:val="24"/>
          <w:szCs w:val="24"/>
          <w:u w:val="single"/>
          <w:shd w:val="clear" w:color="auto" w:fill="FFFFFF"/>
        </w:rPr>
        <w:t>Credit report</w:t>
      </w:r>
      <w:r>
        <w:rPr>
          <w:rStyle w:val="normaltextrun"/>
          <w:color w:val="000000"/>
          <w:sz w:val="24"/>
          <w:szCs w:val="24"/>
          <w:shd w:val="clear" w:color="auto" w:fill="FFFFFF"/>
        </w:rPr>
        <w:t xml:space="preserve">.  Lenders are required to provide a </w:t>
      </w:r>
      <w:r w:rsidR="007633F3">
        <w:rPr>
          <w:rStyle w:val="normaltextrun"/>
          <w:color w:val="000000"/>
          <w:sz w:val="24"/>
          <w:szCs w:val="24"/>
          <w:shd w:val="clear" w:color="auto" w:fill="FFFFFF"/>
        </w:rPr>
        <w:t xml:space="preserve">current </w:t>
      </w:r>
      <w:r>
        <w:rPr>
          <w:rStyle w:val="normaltextrun"/>
          <w:color w:val="000000"/>
          <w:sz w:val="24"/>
          <w:szCs w:val="24"/>
          <w:shd w:val="clear" w:color="auto" w:fill="FFFFFF"/>
        </w:rPr>
        <w:t xml:space="preserve">credit report </w:t>
      </w:r>
      <w:r w:rsidR="007633F3">
        <w:rPr>
          <w:rStyle w:val="normaltextrun"/>
          <w:color w:val="000000"/>
          <w:sz w:val="24"/>
          <w:szCs w:val="24"/>
          <w:shd w:val="clear" w:color="auto" w:fill="FFFFFF"/>
        </w:rPr>
        <w:t>or equivalent on the borrower, any payment guarantors and any person or entity owning greater than a 20 percent or more interest in the borrower or controls the borrower, except for passive investors and those corporations listed on a major stock exchange.</w:t>
      </w:r>
      <w:r w:rsidR="005B0168">
        <w:rPr>
          <w:rStyle w:val="normaltextrun"/>
          <w:color w:val="000000"/>
          <w:sz w:val="24"/>
          <w:szCs w:val="24"/>
          <w:shd w:val="clear" w:color="auto" w:fill="FFFFFF"/>
        </w:rPr>
        <w:t xml:space="preserve"> Credit reports are used to evaluate the credit history of an applicant or others financially liable and as an aid in the credit evaluation completed by the lender and Agency.</w:t>
      </w:r>
    </w:p>
    <w:p w:rsidR="00FD184F" w:rsidP="000915DA" w:rsidRDefault="00FD184F" w14:paraId="0C55F5D7" w14:textId="58C4DF2B">
      <w:pPr>
        <w:rPr>
          <w:rStyle w:val="normaltextrun"/>
          <w:color w:val="000000"/>
          <w:sz w:val="24"/>
          <w:szCs w:val="24"/>
          <w:shd w:val="clear" w:color="auto" w:fill="FFFFFF"/>
        </w:rPr>
      </w:pPr>
    </w:p>
    <w:p w:rsidR="00FD184F" w:rsidP="000915DA" w:rsidRDefault="00FD184F" w14:paraId="13B258F4" w14:textId="566254F4">
      <w:pPr>
        <w:rPr>
          <w:rStyle w:val="normaltextrun"/>
          <w:color w:val="000000"/>
          <w:sz w:val="24"/>
          <w:szCs w:val="24"/>
          <w:shd w:val="clear" w:color="auto" w:fill="FFFFFF"/>
        </w:rPr>
      </w:pPr>
      <w:r>
        <w:rPr>
          <w:rStyle w:val="normaltextrun"/>
          <w:color w:val="000000"/>
          <w:sz w:val="24"/>
          <w:szCs w:val="24"/>
          <w:u w:val="single"/>
          <w:shd w:val="clear" w:color="auto" w:fill="FFFFFF"/>
        </w:rPr>
        <w:t>Executive summary</w:t>
      </w:r>
      <w:r>
        <w:rPr>
          <w:rStyle w:val="normaltextrun"/>
          <w:color w:val="000000"/>
          <w:sz w:val="24"/>
          <w:szCs w:val="24"/>
          <w:shd w:val="clear" w:color="auto" w:fill="FFFFFF"/>
        </w:rPr>
        <w:t xml:space="preserve">.  </w:t>
      </w:r>
      <w:r w:rsidR="00267FCC">
        <w:rPr>
          <w:rStyle w:val="normaltextrun"/>
          <w:color w:val="000000"/>
          <w:sz w:val="24"/>
          <w:szCs w:val="24"/>
          <w:shd w:val="clear" w:color="auto" w:fill="FFFFFF"/>
        </w:rPr>
        <w:t>An executive summary is required as part of the application package and is used by the Agency and lender as part of the application analysis process.  It must include descriptions of the business and project; information on organizational structure including affiliates and subsidiaries; how the project will further the goals of this program and how the borrower or project meet the priority scoring criteria.</w:t>
      </w:r>
    </w:p>
    <w:p w:rsidR="00FD184F" w:rsidP="000915DA" w:rsidRDefault="00FD184F" w14:paraId="207DDF28" w14:textId="17E6CF62">
      <w:pPr>
        <w:rPr>
          <w:rStyle w:val="normaltextrun"/>
          <w:color w:val="000000"/>
          <w:sz w:val="24"/>
          <w:szCs w:val="24"/>
          <w:shd w:val="clear" w:color="auto" w:fill="FFFFFF"/>
        </w:rPr>
      </w:pPr>
    </w:p>
    <w:p w:rsidR="00FD184F" w:rsidP="000915DA" w:rsidRDefault="00FD184F" w14:paraId="0CAEB1E1" w14:textId="79A753C1">
      <w:pPr>
        <w:rPr>
          <w:rStyle w:val="normaltextrun"/>
          <w:color w:val="000000"/>
          <w:sz w:val="24"/>
          <w:szCs w:val="24"/>
          <w:shd w:val="clear" w:color="auto" w:fill="FFFFFF"/>
        </w:rPr>
      </w:pPr>
      <w:r>
        <w:rPr>
          <w:rStyle w:val="normaltextrun"/>
          <w:color w:val="000000"/>
          <w:sz w:val="24"/>
          <w:szCs w:val="24"/>
          <w:u w:val="single"/>
          <w:shd w:val="clear" w:color="auto" w:fill="FFFFFF"/>
        </w:rPr>
        <w:lastRenderedPageBreak/>
        <w:t>Organizational documents</w:t>
      </w:r>
      <w:r>
        <w:rPr>
          <w:rStyle w:val="normaltextrun"/>
          <w:color w:val="000000"/>
          <w:sz w:val="24"/>
          <w:szCs w:val="24"/>
          <w:shd w:val="clear" w:color="auto" w:fill="FFFFFF"/>
        </w:rPr>
        <w:t>.</w:t>
      </w:r>
      <w:r w:rsidR="00267FCC">
        <w:rPr>
          <w:rStyle w:val="normaltextrun"/>
          <w:color w:val="000000"/>
          <w:sz w:val="24"/>
          <w:szCs w:val="24"/>
          <w:shd w:val="clear" w:color="auto" w:fill="FFFFFF"/>
        </w:rPr>
        <w:t xml:space="preserve">  </w:t>
      </w:r>
      <w:r w:rsidR="007D19AC">
        <w:rPr>
          <w:rStyle w:val="normaltextrun"/>
          <w:color w:val="000000"/>
          <w:sz w:val="24"/>
          <w:szCs w:val="24"/>
          <w:shd w:val="clear" w:color="auto" w:fill="FFFFFF"/>
        </w:rPr>
        <w:t>Applicants are required to submit copies of o</w:t>
      </w:r>
      <w:r w:rsidR="00267FCC">
        <w:rPr>
          <w:rStyle w:val="normaltextrun"/>
          <w:color w:val="000000"/>
          <w:sz w:val="24"/>
          <w:szCs w:val="24"/>
          <w:shd w:val="clear" w:color="auto" w:fill="FFFFFF"/>
        </w:rPr>
        <w:t xml:space="preserve">rganizational documents </w:t>
      </w:r>
      <w:r w:rsidR="007D19AC">
        <w:rPr>
          <w:rStyle w:val="normaltextrun"/>
          <w:color w:val="000000"/>
          <w:sz w:val="24"/>
          <w:szCs w:val="24"/>
          <w:shd w:val="clear" w:color="auto" w:fill="FFFFFF"/>
        </w:rPr>
        <w:t>as part of the application package. They are used by the lender and Agency to determine applicant eligibility for this program.</w:t>
      </w:r>
    </w:p>
    <w:p w:rsidR="00FD184F" w:rsidP="000915DA" w:rsidRDefault="00FD184F" w14:paraId="4B47EECF" w14:textId="21A14F6C">
      <w:pPr>
        <w:rPr>
          <w:rStyle w:val="normaltextrun"/>
          <w:color w:val="000000"/>
          <w:sz w:val="24"/>
          <w:szCs w:val="24"/>
          <w:shd w:val="clear" w:color="auto" w:fill="FFFFFF"/>
        </w:rPr>
      </w:pPr>
    </w:p>
    <w:p w:rsidRPr="007D19AC" w:rsidR="00FD184F" w:rsidP="000915DA" w:rsidRDefault="00FD184F" w14:paraId="44709C01" w14:textId="56F05F57">
      <w:pPr>
        <w:rPr>
          <w:rStyle w:val="normaltextrun"/>
          <w:color w:val="000000"/>
          <w:sz w:val="24"/>
          <w:szCs w:val="24"/>
          <w:shd w:val="clear" w:color="auto" w:fill="FFFFFF"/>
        </w:rPr>
      </w:pPr>
      <w:r>
        <w:rPr>
          <w:rStyle w:val="normaltextrun"/>
          <w:color w:val="000000"/>
          <w:sz w:val="24"/>
          <w:szCs w:val="24"/>
          <w:u w:val="single"/>
          <w:shd w:val="clear" w:color="auto" w:fill="FFFFFF"/>
        </w:rPr>
        <w:t>Intergovernmental consultatio</w:t>
      </w:r>
      <w:r w:rsidR="007D19AC">
        <w:rPr>
          <w:rStyle w:val="normaltextrun"/>
          <w:color w:val="000000"/>
          <w:sz w:val="24"/>
          <w:szCs w:val="24"/>
          <w:u w:val="single"/>
          <w:shd w:val="clear" w:color="auto" w:fill="FFFFFF"/>
        </w:rPr>
        <w:t>n or review</w:t>
      </w:r>
      <w:r w:rsidR="007D19AC">
        <w:rPr>
          <w:rStyle w:val="normaltextrun"/>
          <w:color w:val="000000"/>
          <w:sz w:val="24"/>
          <w:szCs w:val="24"/>
          <w:shd w:val="clear" w:color="auto" w:fill="FFFFFF"/>
        </w:rPr>
        <w:t xml:space="preserve">.  Applicants are required to provide </w:t>
      </w:r>
      <w:r w:rsidRPr="007D19AC" w:rsidR="007D19AC">
        <w:rPr>
          <w:rStyle w:val="normaltextrun"/>
          <w:color w:val="000000"/>
          <w:sz w:val="24"/>
          <w:szCs w:val="24"/>
          <w:shd w:val="clear" w:color="auto" w:fill="FFFFFF"/>
        </w:rPr>
        <w:t>i</w:t>
      </w:r>
      <w:r w:rsidRPr="007D19AC" w:rsidR="007D19AC">
        <w:rPr>
          <w:rStyle w:val="findhit"/>
          <w:color w:val="000000"/>
          <w:sz w:val="24"/>
          <w:szCs w:val="24"/>
          <w:shd w:val="clear" w:color="auto" w:fill="FFFFFF"/>
        </w:rPr>
        <w:t>ntergovern</w:t>
      </w:r>
      <w:r w:rsidRPr="007D19AC" w:rsidR="007D19AC">
        <w:rPr>
          <w:rStyle w:val="normaltextrun"/>
          <w:color w:val="000000"/>
          <w:sz w:val="24"/>
          <w:szCs w:val="24"/>
          <w:shd w:val="clear" w:color="auto" w:fill="FFFFFF"/>
        </w:rPr>
        <w:t>mental consultation comments in accordance with RD Instruction 1970-I and 2 CFR part 415, subpart C, or successor regulation, unless exemptions have been granted by the State single point of contact. </w:t>
      </w:r>
      <w:r w:rsidRPr="007D19AC" w:rsidR="007D19AC">
        <w:rPr>
          <w:rStyle w:val="eop"/>
          <w:color w:val="000000"/>
          <w:sz w:val="24"/>
          <w:szCs w:val="24"/>
          <w:shd w:val="clear" w:color="auto" w:fill="FFFFFF"/>
        </w:rPr>
        <w:t> </w:t>
      </w:r>
      <w:r w:rsidR="007D19AC">
        <w:rPr>
          <w:rStyle w:val="eop"/>
          <w:color w:val="000000"/>
          <w:sz w:val="24"/>
          <w:szCs w:val="24"/>
          <w:shd w:val="clear" w:color="auto" w:fill="FFFFFF"/>
        </w:rPr>
        <w:t xml:space="preserve">This requirement ensures that states that elect to participate in this review process have had the opportunity to do so.  It also provides the lender and Agency </w:t>
      </w:r>
      <w:r w:rsidR="007D19AC">
        <w:rPr>
          <w:rStyle w:val="normaltextrun"/>
          <w:color w:val="000000"/>
          <w:sz w:val="24"/>
          <w:szCs w:val="24"/>
          <w:shd w:val="clear" w:color="auto" w:fill="FFFFFF"/>
        </w:rPr>
        <w:t>with additional information to complete required environmental and project analysis.</w:t>
      </w:r>
    </w:p>
    <w:p w:rsidR="00FD184F" w:rsidP="000915DA" w:rsidRDefault="00FD184F" w14:paraId="044BF865" w14:textId="7184FB6D">
      <w:pPr>
        <w:rPr>
          <w:rStyle w:val="normaltextrun"/>
          <w:color w:val="000000"/>
          <w:sz w:val="24"/>
          <w:szCs w:val="24"/>
          <w:shd w:val="clear" w:color="auto" w:fill="FFFFFF"/>
        </w:rPr>
      </w:pPr>
    </w:p>
    <w:p w:rsidRPr="007D19AC" w:rsidR="00FD184F" w:rsidP="000915DA" w:rsidRDefault="00FD184F" w14:paraId="15AE8268" w14:textId="2230D5EF">
      <w:pPr>
        <w:rPr>
          <w:rStyle w:val="normaltextrun"/>
          <w:color w:val="000000"/>
          <w:sz w:val="24"/>
          <w:szCs w:val="24"/>
          <w:shd w:val="clear" w:color="auto" w:fill="FFFFFF"/>
        </w:rPr>
      </w:pPr>
      <w:r>
        <w:rPr>
          <w:rStyle w:val="normaltextrun"/>
          <w:color w:val="000000"/>
          <w:sz w:val="24"/>
          <w:szCs w:val="24"/>
          <w:u w:val="single"/>
          <w:shd w:val="clear" w:color="auto" w:fill="FFFFFF"/>
        </w:rPr>
        <w:t>Evidence of compliance with USDA or FDA requirements</w:t>
      </w:r>
      <w:r w:rsidRPr="007D19AC">
        <w:rPr>
          <w:rStyle w:val="normaltextrun"/>
          <w:color w:val="000000"/>
          <w:sz w:val="24"/>
          <w:szCs w:val="24"/>
          <w:shd w:val="clear" w:color="auto" w:fill="FFFFFF"/>
        </w:rPr>
        <w:t xml:space="preserve">. </w:t>
      </w:r>
      <w:r w:rsidRPr="007D19AC" w:rsidR="007D19AC">
        <w:rPr>
          <w:rStyle w:val="normaltextrun"/>
          <w:color w:val="000000"/>
          <w:sz w:val="24"/>
          <w:szCs w:val="24"/>
          <w:shd w:val="clear" w:color="auto" w:fill="FFFFFF"/>
        </w:rPr>
        <w:t>Borrowers must provide evidence of compliance with applicable authorities. Borrowers engaged in processing of meat, poultry, processed egg products, and </w:t>
      </w:r>
      <w:r w:rsidRPr="007D19AC" w:rsidR="007D19AC">
        <w:rPr>
          <w:rStyle w:val="spellingerror"/>
          <w:color w:val="000000"/>
          <w:sz w:val="24"/>
          <w:szCs w:val="24"/>
          <w:shd w:val="clear" w:color="auto" w:fill="FFFFFF"/>
        </w:rPr>
        <w:t>Siluriformes</w:t>
      </w:r>
      <w:r w:rsidRPr="007D19AC" w:rsidR="007D19AC">
        <w:rPr>
          <w:rStyle w:val="normaltextrun"/>
          <w:color w:val="000000"/>
          <w:sz w:val="24"/>
          <w:szCs w:val="24"/>
          <w:shd w:val="clear" w:color="auto" w:fill="FFFFFF"/>
        </w:rPr>
        <w:t> must comply with the requirements of the U.S. Department of Agriculture (USDA) Food Safety and Inspection Service. Borrowers engaged in processing of other foods and food ingredients must comply with the requirements of the Food and Drug Administration.</w:t>
      </w:r>
      <w:r w:rsidR="007D19AC">
        <w:rPr>
          <w:rStyle w:val="normaltextrun"/>
          <w:color w:val="000000"/>
          <w:sz w:val="24"/>
          <w:szCs w:val="24"/>
          <w:shd w:val="clear" w:color="auto" w:fill="FFFFFF"/>
        </w:rPr>
        <w:t xml:space="preserve"> This requirement provides assurance to the lender and Agency that the borrower's products are marketable and can meet the intent of this program.</w:t>
      </w:r>
    </w:p>
    <w:p w:rsidR="00200ECD" w:rsidP="000915DA" w:rsidRDefault="00200ECD" w14:paraId="08D179CF" w14:textId="673AB338">
      <w:pPr>
        <w:rPr>
          <w:rStyle w:val="normaltextrun"/>
          <w:color w:val="000000"/>
          <w:sz w:val="24"/>
          <w:szCs w:val="24"/>
          <w:shd w:val="clear" w:color="auto" w:fill="FFFFFF"/>
        </w:rPr>
      </w:pPr>
    </w:p>
    <w:p w:rsidR="00200ECD" w:rsidP="000915DA" w:rsidRDefault="00200ECD" w14:paraId="51FA4DF3" w14:textId="01252C13">
      <w:pPr>
        <w:rPr>
          <w:rStyle w:val="normaltextrun"/>
          <w:color w:val="000000"/>
          <w:sz w:val="24"/>
          <w:szCs w:val="24"/>
          <w:shd w:val="clear" w:color="auto" w:fill="FFFFFF"/>
        </w:rPr>
      </w:pPr>
      <w:r w:rsidRPr="00200ECD">
        <w:rPr>
          <w:rStyle w:val="normaltextrun"/>
          <w:color w:val="000000"/>
          <w:sz w:val="24"/>
          <w:szCs w:val="24"/>
          <w:u w:val="single"/>
          <w:shd w:val="clear" w:color="auto" w:fill="FFFFFF"/>
        </w:rPr>
        <w:t>Feasibility study</w:t>
      </w:r>
      <w:r>
        <w:rPr>
          <w:rStyle w:val="normaltextrun"/>
          <w:color w:val="000000"/>
          <w:sz w:val="24"/>
          <w:szCs w:val="24"/>
          <w:shd w:val="clear" w:color="auto" w:fill="FFFFFF"/>
        </w:rPr>
        <w:t>.</w:t>
      </w:r>
      <w:r w:rsidR="005B0168">
        <w:rPr>
          <w:rStyle w:val="normaltextrun"/>
          <w:color w:val="000000"/>
          <w:sz w:val="24"/>
          <w:szCs w:val="24"/>
          <w:shd w:val="clear" w:color="auto" w:fill="FFFFFF"/>
        </w:rPr>
        <w:t xml:space="preserve">  </w:t>
      </w:r>
      <w:r w:rsidRPr="00C95B81" w:rsidR="005B0168">
        <w:rPr>
          <w:sz w:val="24"/>
        </w:rPr>
        <w:t xml:space="preserve">Feasibility studies are generally required by the Agency only for a business with no track record or a business that is introducing new ideas or product lines.  When required, the study must address the economic, market, technical, financial, and management feasibility of the business.  They are used by the lender </w:t>
      </w:r>
      <w:r w:rsidRPr="00C95B81" w:rsidR="005B0168">
        <w:rPr>
          <w:color w:val="000000"/>
          <w:sz w:val="24"/>
        </w:rPr>
        <w:t>and Agency to help determine the creditworthiness of the proposal.  Lenders sometimes require feasibility studies for loans without a guarantee, but a less comprehensive analysis might satisfy the lender.</w:t>
      </w:r>
    </w:p>
    <w:p w:rsidR="00200ECD" w:rsidP="000915DA" w:rsidRDefault="00200ECD" w14:paraId="47815ADC" w14:textId="4887845C">
      <w:pPr>
        <w:rPr>
          <w:rStyle w:val="normaltextrun"/>
          <w:color w:val="000000"/>
          <w:sz w:val="24"/>
          <w:szCs w:val="24"/>
          <w:shd w:val="clear" w:color="auto" w:fill="FFFFFF"/>
        </w:rPr>
      </w:pPr>
    </w:p>
    <w:p w:rsidR="003E4F66" w:rsidP="003E4F66" w:rsidRDefault="00200ECD" w14:paraId="38CDFCF9" w14:textId="5BB698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rStyle w:val="normaltextrun"/>
          <w:color w:val="000000"/>
          <w:sz w:val="24"/>
          <w:szCs w:val="24"/>
          <w:u w:val="single"/>
          <w:shd w:val="clear" w:color="auto" w:fill="FFFFFF"/>
        </w:rPr>
        <w:t>Appraisal reports</w:t>
      </w:r>
      <w:r w:rsidR="003E4F66">
        <w:rPr>
          <w:rStyle w:val="normaltextrun"/>
          <w:color w:val="000000"/>
          <w:sz w:val="24"/>
          <w:szCs w:val="24"/>
          <w:shd w:val="clear" w:color="auto" w:fill="FFFFFF"/>
        </w:rPr>
        <w:t xml:space="preserve">. </w:t>
      </w:r>
      <w:r w:rsidR="003E4F66">
        <w:rPr>
          <w:sz w:val="24"/>
          <w:szCs w:val="24"/>
        </w:rPr>
        <w:t>The lender is responsible for ensuring that appraisal values adequately reflect the actual value of the collateral based on an arm’s length transaction. Completed appraisals should be submitted when the application is filed.  If the appraisal has not been completed when the application is filed, the lender must submit an estimated appraised value.  Prior to the issuance of the loan note guarantee, the estimated value must be supported with an appraisal acceptable to the agency.  Appraisals are required to ensure that real property and chattel value is suitably evaluated, thereby reducing Agency loss exposure should the loan go into default.</w:t>
      </w:r>
    </w:p>
    <w:p w:rsidR="00200ECD" w:rsidP="000915DA" w:rsidRDefault="00200ECD" w14:paraId="42D4AA25" w14:textId="516EAE34">
      <w:pPr>
        <w:rPr>
          <w:rStyle w:val="normaltextrun"/>
          <w:color w:val="000000"/>
          <w:sz w:val="24"/>
          <w:szCs w:val="24"/>
          <w:shd w:val="clear" w:color="auto" w:fill="FFFFFF"/>
        </w:rPr>
      </w:pPr>
    </w:p>
    <w:p w:rsidRPr="00200ECD" w:rsidR="00200ECD" w:rsidP="000915DA" w:rsidRDefault="00200ECD" w14:paraId="7EBB0A3E" w14:textId="5BD4D9C4">
      <w:pPr>
        <w:rPr>
          <w:rStyle w:val="normaltextrun"/>
          <w:color w:val="000000"/>
          <w:sz w:val="24"/>
          <w:szCs w:val="24"/>
          <w:shd w:val="clear" w:color="auto" w:fill="FFFFFF"/>
        </w:rPr>
      </w:pPr>
      <w:r w:rsidRPr="00200ECD">
        <w:rPr>
          <w:rStyle w:val="normaltextrun"/>
          <w:color w:val="000000"/>
          <w:sz w:val="24"/>
          <w:szCs w:val="24"/>
          <w:u w:val="single"/>
          <w:shd w:val="clear" w:color="auto" w:fill="FFFFFF"/>
        </w:rPr>
        <w:t>Lender's evaluation</w:t>
      </w:r>
      <w:r>
        <w:rPr>
          <w:rStyle w:val="normaltextrun"/>
          <w:color w:val="000000"/>
          <w:sz w:val="24"/>
          <w:szCs w:val="24"/>
          <w:shd w:val="clear" w:color="auto" w:fill="FFFFFF"/>
        </w:rPr>
        <w:t>.</w:t>
      </w:r>
      <w:r w:rsidR="00586C23">
        <w:rPr>
          <w:rStyle w:val="normaltextrun"/>
          <w:color w:val="000000"/>
          <w:sz w:val="24"/>
          <w:szCs w:val="24"/>
          <w:shd w:val="clear" w:color="auto" w:fill="FFFFFF"/>
        </w:rPr>
        <w:t xml:space="preserve">  </w:t>
      </w:r>
      <w:r w:rsidRPr="00C95B81" w:rsidR="00586C23">
        <w:rPr>
          <w:sz w:val="24"/>
        </w:rPr>
        <w:t xml:space="preserve">The lender completes a comprehensive credit analysis that </w:t>
      </w:r>
      <w:r w:rsidR="00586C23">
        <w:rPr>
          <w:sz w:val="24"/>
        </w:rPr>
        <w:t>documents</w:t>
      </w:r>
      <w:r w:rsidRPr="00C95B81" w:rsidR="00586C23">
        <w:rPr>
          <w:sz w:val="24"/>
        </w:rPr>
        <w:t xml:space="preserve"> the lender’s justification for making the loan.  The Agency relies on this analysis as a basis for </w:t>
      </w:r>
      <w:r w:rsidR="00586C23">
        <w:rPr>
          <w:sz w:val="24"/>
        </w:rPr>
        <w:t xml:space="preserve">evaluating and </w:t>
      </w:r>
      <w:r w:rsidRPr="00C95B81" w:rsidR="00586C23">
        <w:rPr>
          <w:sz w:val="24"/>
        </w:rPr>
        <w:t xml:space="preserve">approving the </w:t>
      </w:r>
      <w:r w:rsidR="00586C23">
        <w:rPr>
          <w:sz w:val="24"/>
        </w:rPr>
        <w:t xml:space="preserve">guaranteed loan </w:t>
      </w:r>
      <w:r w:rsidRPr="00C95B81" w:rsidR="00586C23">
        <w:rPr>
          <w:sz w:val="24"/>
        </w:rPr>
        <w:t xml:space="preserve">request.  </w:t>
      </w:r>
    </w:p>
    <w:p w:rsidR="00210121" w:rsidP="000915DA" w:rsidRDefault="00210121" w14:paraId="2E1C839C" w14:textId="77777777">
      <w:pPr>
        <w:rPr>
          <w:b/>
          <w:sz w:val="24"/>
          <w:szCs w:val="24"/>
        </w:rPr>
      </w:pPr>
    </w:p>
    <w:p w:rsidR="00D64312" w:rsidP="000915DA" w:rsidRDefault="003E579F" w14:paraId="76EA1F25" w14:textId="4286C6DF">
      <w:pPr>
        <w:rPr>
          <w:bCs/>
          <w:sz w:val="24"/>
          <w:szCs w:val="24"/>
        </w:rPr>
      </w:pPr>
      <w:r>
        <w:rPr>
          <w:bCs/>
          <w:sz w:val="24"/>
          <w:szCs w:val="24"/>
          <w:u w:val="single"/>
        </w:rPr>
        <w:t>SAM registration</w:t>
      </w:r>
      <w:r>
        <w:rPr>
          <w:bCs/>
          <w:sz w:val="24"/>
          <w:szCs w:val="24"/>
        </w:rPr>
        <w:t>.</w:t>
      </w:r>
      <w:r w:rsidR="00D37AB0">
        <w:rPr>
          <w:bCs/>
          <w:sz w:val="24"/>
          <w:szCs w:val="24"/>
        </w:rPr>
        <w:t xml:space="preserve">  </w:t>
      </w:r>
      <w:r w:rsidR="000F0884">
        <w:rPr>
          <w:bCs/>
          <w:sz w:val="24"/>
          <w:szCs w:val="24"/>
        </w:rPr>
        <w:t xml:space="preserve">To do business with the Federal government, the </w:t>
      </w:r>
      <w:r w:rsidR="0058104F">
        <w:rPr>
          <w:bCs/>
          <w:sz w:val="24"/>
          <w:szCs w:val="24"/>
        </w:rPr>
        <w:t>lender</w:t>
      </w:r>
      <w:r w:rsidR="000F0884">
        <w:rPr>
          <w:bCs/>
          <w:sz w:val="24"/>
          <w:szCs w:val="24"/>
        </w:rPr>
        <w:t xml:space="preserve"> is required to </w:t>
      </w:r>
      <w:r w:rsidR="0058104F">
        <w:rPr>
          <w:bCs/>
          <w:sz w:val="24"/>
          <w:szCs w:val="24"/>
        </w:rPr>
        <w:t xml:space="preserve">obtain a Unique Identification Number and </w:t>
      </w:r>
      <w:r w:rsidR="000F0884">
        <w:rPr>
          <w:bCs/>
          <w:sz w:val="24"/>
          <w:szCs w:val="24"/>
        </w:rPr>
        <w:t xml:space="preserve">register in the </w:t>
      </w:r>
      <w:r w:rsidR="00D37AB0">
        <w:rPr>
          <w:bCs/>
          <w:sz w:val="24"/>
          <w:szCs w:val="24"/>
        </w:rPr>
        <w:t>System for Award Management (SAM).</w:t>
      </w:r>
      <w:r w:rsidR="000F0884">
        <w:rPr>
          <w:bCs/>
          <w:sz w:val="24"/>
          <w:szCs w:val="24"/>
        </w:rPr>
        <w:t xml:space="preserve">  Registration in SAM </w:t>
      </w:r>
      <w:r w:rsidR="006E7C38">
        <w:rPr>
          <w:bCs/>
          <w:sz w:val="24"/>
          <w:szCs w:val="24"/>
        </w:rPr>
        <w:t>allows the applicant to complete the Online Representations and Certifications which replaces several paper forms</w:t>
      </w:r>
      <w:r w:rsidR="0058104F">
        <w:rPr>
          <w:bCs/>
          <w:sz w:val="24"/>
          <w:szCs w:val="24"/>
        </w:rPr>
        <w:t xml:space="preserve"> and </w:t>
      </w:r>
      <w:r w:rsidR="00FD184F">
        <w:rPr>
          <w:bCs/>
          <w:sz w:val="24"/>
          <w:szCs w:val="24"/>
        </w:rPr>
        <w:t xml:space="preserve">to </w:t>
      </w:r>
      <w:r w:rsidR="0058104F">
        <w:rPr>
          <w:bCs/>
          <w:sz w:val="24"/>
          <w:szCs w:val="24"/>
        </w:rPr>
        <w:t>access the FSC online application system</w:t>
      </w:r>
      <w:r w:rsidR="006E7C38">
        <w:rPr>
          <w:bCs/>
          <w:sz w:val="24"/>
          <w:szCs w:val="24"/>
        </w:rPr>
        <w:t xml:space="preserve">.   </w:t>
      </w:r>
    </w:p>
    <w:p w:rsidR="00200ECD" w:rsidP="000915DA" w:rsidRDefault="00200ECD" w14:paraId="478821EB" w14:textId="4C8A0418">
      <w:pPr>
        <w:rPr>
          <w:bCs/>
          <w:sz w:val="24"/>
          <w:szCs w:val="24"/>
        </w:rPr>
      </w:pPr>
    </w:p>
    <w:p w:rsidR="00200ECD" w:rsidP="000915DA" w:rsidRDefault="00200ECD" w14:paraId="65CBF0BF" w14:textId="377EFB07">
      <w:pPr>
        <w:rPr>
          <w:b/>
          <w:sz w:val="24"/>
          <w:szCs w:val="24"/>
        </w:rPr>
      </w:pPr>
      <w:r>
        <w:rPr>
          <w:b/>
          <w:sz w:val="24"/>
          <w:szCs w:val="24"/>
        </w:rPr>
        <w:t>Conditional Commitment</w:t>
      </w:r>
    </w:p>
    <w:p w:rsidR="00200ECD" w:rsidP="000915DA" w:rsidRDefault="00200ECD" w14:paraId="1D711DB4" w14:textId="178D33EC">
      <w:pPr>
        <w:rPr>
          <w:bCs/>
          <w:sz w:val="24"/>
          <w:szCs w:val="24"/>
        </w:rPr>
      </w:pPr>
    </w:p>
    <w:p w:rsidRPr="00F979EA" w:rsidR="00200ECD" w:rsidP="000915DA" w:rsidRDefault="00200ECD" w14:paraId="1F0D9AAF" w14:textId="37A7E0A9">
      <w:pPr>
        <w:rPr>
          <w:bCs/>
          <w:sz w:val="24"/>
          <w:szCs w:val="24"/>
        </w:rPr>
      </w:pPr>
      <w:r>
        <w:rPr>
          <w:bCs/>
          <w:sz w:val="24"/>
          <w:szCs w:val="24"/>
          <w:u w:val="single"/>
        </w:rPr>
        <w:lastRenderedPageBreak/>
        <w:t>Cancellation</w:t>
      </w:r>
      <w:r w:rsidR="00F979EA">
        <w:rPr>
          <w:bCs/>
          <w:sz w:val="24"/>
          <w:szCs w:val="24"/>
        </w:rPr>
        <w:t xml:space="preserve">.  </w:t>
      </w:r>
      <w:r w:rsidRPr="00F979EA" w:rsidR="00F979EA">
        <w:rPr>
          <w:rStyle w:val="normaltextrun"/>
          <w:color w:val="000000"/>
          <w:sz w:val="24"/>
          <w:szCs w:val="24"/>
          <w:shd w:val="clear" w:color="auto" w:fill="FFFFFF"/>
        </w:rPr>
        <w:t>If the lender decides at any time after receiving a conditional commitment that it no longer wants a loan guarantee, the lender must immediately advise the Agency of the </w:t>
      </w:r>
      <w:r w:rsidRPr="00F979EA" w:rsidR="00F979EA">
        <w:rPr>
          <w:rStyle w:val="findhit"/>
          <w:color w:val="000000"/>
          <w:sz w:val="24"/>
          <w:szCs w:val="24"/>
        </w:rPr>
        <w:t>cance</w:t>
      </w:r>
      <w:r w:rsidRPr="00F979EA" w:rsidR="00F979EA">
        <w:rPr>
          <w:rStyle w:val="normaltextrun"/>
          <w:color w:val="000000"/>
          <w:sz w:val="24"/>
          <w:szCs w:val="24"/>
          <w:shd w:val="clear" w:color="auto" w:fill="FFFFFF"/>
        </w:rPr>
        <w:t>llation in writing.</w:t>
      </w:r>
      <w:r w:rsidR="00F979EA">
        <w:rPr>
          <w:rStyle w:val="normaltextrun"/>
          <w:color w:val="000000"/>
          <w:sz w:val="24"/>
          <w:szCs w:val="24"/>
          <w:shd w:val="clear" w:color="auto" w:fill="FFFFFF"/>
        </w:rPr>
        <w:t xml:space="preserve"> This requirement provides documentation to the lender and Agency in the event of a dispute.</w:t>
      </w:r>
    </w:p>
    <w:p w:rsidR="00200ECD" w:rsidP="000915DA" w:rsidRDefault="00200ECD" w14:paraId="1F0B2970" w14:textId="0A4169C9">
      <w:pPr>
        <w:rPr>
          <w:bCs/>
          <w:sz w:val="24"/>
          <w:szCs w:val="24"/>
          <w:u w:val="single"/>
        </w:rPr>
      </w:pPr>
    </w:p>
    <w:p w:rsidRPr="00F979EA" w:rsidR="00200ECD" w:rsidP="000915DA" w:rsidRDefault="00200ECD" w14:paraId="0A83EB10" w14:textId="6A4A4204">
      <w:pPr>
        <w:rPr>
          <w:bCs/>
          <w:sz w:val="24"/>
          <w:szCs w:val="24"/>
        </w:rPr>
      </w:pPr>
      <w:r>
        <w:rPr>
          <w:bCs/>
          <w:sz w:val="24"/>
          <w:szCs w:val="24"/>
          <w:u w:val="single"/>
        </w:rPr>
        <w:t>Change request</w:t>
      </w:r>
      <w:r w:rsidRPr="00F979EA" w:rsidR="00F979EA">
        <w:rPr>
          <w:bCs/>
          <w:sz w:val="24"/>
          <w:szCs w:val="24"/>
        </w:rPr>
        <w:t xml:space="preserve">.  </w:t>
      </w:r>
      <w:r w:rsidRPr="00F979EA" w:rsidR="00F979EA">
        <w:rPr>
          <w:rStyle w:val="normaltextrun"/>
          <w:color w:val="000000"/>
          <w:sz w:val="24"/>
          <w:szCs w:val="24"/>
          <w:shd w:val="clear" w:color="auto" w:fill="FFFFFF"/>
        </w:rPr>
        <w:t xml:space="preserve">Any additions or modifications to conditions stated in the original conditional commitment must be agreed upon between the lender, the borrower, and the Agency.  </w:t>
      </w:r>
      <w:r w:rsidR="00F979EA">
        <w:rPr>
          <w:rStyle w:val="normaltextrun"/>
          <w:color w:val="000000"/>
          <w:sz w:val="24"/>
          <w:szCs w:val="24"/>
          <w:shd w:val="clear" w:color="auto" w:fill="FFFFFF"/>
        </w:rPr>
        <w:t>This requirement provides documentation to all parties of the request in the event of a dispute.</w:t>
      </w:r>
    </w:p>
    <w:p w:rsidRPr="00F979EA" w:rsidR="00200ECD" w:rsidP="000915DA" w:rsidRDefault="00200ECD" w14:paraId="4ECB8685" w14:textId="70F4716F">
      <w:pPr>
        <w:rPr>
          <w:bCs/>
          <w:sz w:val="24"/>
          <w:szCs w:val="24"/>
          <w:u w:val="single"/>
        </w:rPr>
      </w:pPr>
    </w:p>
    <w:p w:rsidRPr="00F979EA" w:rsidR="00200ECD" w:rsidP="000915DA" w:rsidRDefault="00200ECD" w14:paraId="6CB09659" w14:textId="0A627562">
      <w:pPr>
        <w:rPr>
          <w:bCs/>
          <w:sz w:val="24"/>
          <w:szCs w:val="24"/>
        </w:rPr>
      </w:pPr>
      <w:r>
        <w:rPr>
          <w:bCs/>
          <w:sz w:val="24"/>
          <w:szCs w:val="24"/>
          <w:u w:val="single"/>
        </w:rPr>
        <w:t>Modification and expiration</w:t>
      </w:r>
      <w:r w:rsidR="00F979EA">
        <w:rPr>
          <w:bCs/>
          <w:sz w:val="24"/>
          <w:szCs w:val="24"/>
        </w:rPr>
        <w:t xml:space="preserve">.  </w:t>
      </w:r>
      <w:r w:rsidRPr="00F979EA" w:rsidR="00F979EA">
        <w:rPr>
          <w:rStyle w:val="normaltextrun"/>
          <w:color w:val="000000"/>
          <w:sz w:val="24"/>
          <w:szCs w:val="24"/>
          <w:shd w:val="clear" w:color="auto" w:fill="FFFFFF"/>
        </w:rPr>
        <w:t>The conditional commitment issued by the Agency will be effective for a period of one year or sufficient time to complete the guaranteed loan project prior to loan closing. The lender must submit a written request to the Agency to extend the conditional commitment at least 30 days prior to its expiration date and obtain Agency approval for the extension.</w:t>
      </w:r>
      <w:r w:rsidR="00F979EA">
        <w:rPr>
          <w:rStyle w:val="normaltextrun"/>
          <w:color w:val="000000"/>
          <w:sz w:val="24"/>
          <w:szCs w:val="24"/>
          <w:shd w:val="clear" w:color="auto" w:fill="FFFFFF"/>
        </w:rPr>
        <w:t xml:space="preserve"> This requirement serves not only to initiate the process to modify or extend the conditional commitment but also as documentation in the event of a dispute.</w:t>
      </w:r>
    </w:p>
    <w:p w:rsidRPr="00F979EA" w:rsidR="00200ECD" w:rsidP="000915DA" w:rsidRDefault="00200ECD" w14:paraId="417D8946" w14:textId="080811A2">
      <w:pPr>
        <w:rPr>
          <w:bCs/>
          <w:sz w:val="24"/>
          <w:szCs w:val="24"/>
          <w:u w:val="single"/>
        </w:rPr>
      </w:pPr>
    </w:p>
    <w:p w:rsidR="00200ECD" w:rsidP="000915DA" w:rsidRDefault="00200ECD" w14:paraId="3899271A" w14:textId="5C7B48D4">
      <w:pPr>
        <w:rPr>
          <w:b/>
          <w:sz w:val="24"/>
          <w:szCs w:val="24"/>
        </w:rPr>
      </w:pPr>
      <w:r>
        <w:rPr>
          <w:b/>
          <w:sz w:val="24"/>
          <w:szCs w:val="24"/>
        </w:rPr>
        <w:t>Change Prior to Loan Closing</w:t>
      </w:r>
    </w:p>
    <w:p w:rsidR="00200ECD" w:rsidP="000915DA" w:rsidRDefault="00200ECD" w14:paraId="00A5C5CF" w14:textId="72A2530A">
      <w:pPr>
        <w:rPr>
          <w:b/>
          <w:sz w:val="24"/>
          <w:szCs w:val="24"/>
        </w:rPr>
      </w:pPr>
    </w:p>
    <w:p w:rsidR="00267FCC" w:rsidP="00267FCC" w:rsidRDefault="00200ECD" w14:paraId="58690862" w14:textId="77777777">
      <w:pPr>
        <w:rPr>
          <w:sz w:val="24"/>
          <w:szCs w:val="24"/>
        </w:rPr>
      </w:pPr>
      <w:r>
        <w:rPr>
          <w:bCs/>
          <w:sz w:val="24"/>
          <w:szCs w:val="24"/>
          <w:u w:val="single"/>
        </w:rPr>
        <w:t>Change in interest rate</w:t>
      </w:r>
      <w:r w:rsidR="00586C23">
        <w:rPr>
          <w:bCs/>
          <w:sz w:val="24"/>
          <w:szCs w:val="24"/>
        </w:rPr>
        <w:t xml:space="preserve">.  </w:t>
      </w:r>
      <w:r w:rsidR="00267FCC">
        <w:rPr>
          <w:sz w:val="24"/>
          <w:szCs w:val="24"/>
        </w:rPr>
        <w:t xml:space="preserve">The lender is required to seek and obtain Agency approval for any change in the interest rate between the date of issuance of the Conditional Commitment and before the issuance of the Loan Note </w:t>
      </w:r>
      <w:proofErr w:type="gramStart"/>
      <w:r w:rsidR="00267FCC">
        <w:rPr>
          <w:sz w:val="24"/>
          <w:szCs w:val="24"/>
        </w:rPr>
        <w:t>Guarantee, unless</w:t>
      </w:r>
      <w:proofErr w:type="gramEnd"/>
      <w:r w:rsidR="00267FCC">
        <w:rPr>
          <w:sz w:val="24"/>
          <w:szCs w:val="24"/>
        </w:rPr>
        <w:t xml:space="preserve"> the only change is to the base rate of a variable interest rate.  </w:t>
      </w:r>
    </w:p>
    <w:p w:rsidR="00267FCC" w:rsidP="00267FCC" w:rsidRDefault="00267FCC" w14:paraId="50736A19" w14:textId="77777777">
      <w:pPr>
        <w:rPr>
          <w:sz w:val="24"/>
          <w:szCs w:val="24"/>
        </w:rPr>
      </w:pPr>
    </w:p>
    <w:p w:rsidR="00267FCC" w:rsidP="00267FCC" w:rsidRDefault="00267FCC" w14:paraId="76BA1A65" w14:textId="77777777">
      <w:pPr>
        <w:rPr>
          <w:sz w:val="24"/>
          <w:szCs w:val="24"/>
        </w:rPr>
      </w:pPr>
      <w:r>
        <w:rPr>
          <w:sz w:val="24"/>
          <w:szCs w:val="24"/>
        </w:rPr>
        <w:t>The lender is required to keep records to allow the Agency to calculate any loss at the reduced rate; to keep records that adequately document the accrued interest claimed; to provide copies of all legal documents to the Agency when making interest rate changes or other legally effective amendment to the promissory note.</w:t>
      </w:r>
    </w:p>
    <w:p w:rsidR="00267FCC" w:rsidP="00267FCC" w:rsidRDefault="00267FCC" w14:paraId="5C93824F" w14:textId="77777777">
      <w:pPr>
        <w:rPr>
          <w:sz w:val="24"/>
          <w:szCs w:val="24"/>
        </w:rPr>
      </w:pPr>
    </w:p>
    <w:p w:rsidR="00267FCC" w:rsidP="00267FCC" w:rsidRDefault="00267FCC" w14:paraId="21FB0703" w14:textId="77777777">
      <w:pPr>
        <w:rPr>
          <w:sz w:val="24"/>
          <w:szCs w:val="24"/>
        </w:rPr>
      </w:pPr>
      <w:r>
        <w:rPr>
          <w:sz w:val="24"/>
          <w:szCs w:val="24"/>
        </w:rPr>
        <w:t>The lender is required to obtain Agency concurrence if there is an increase in interest rate from a variable interest rate to a higher interest rate that is a fixed rate.</w:t>
      </w:r>
    </w:p>
    <w:p w:rsidR="00267FCC" w:rsidP="00267FCC" w:rsidRDefault="00267FCC" w14:paraId="3648D0A9" w14:textId="77777777">
      <w:pPr>
        <w:rPr>
          <w:sz w:val="24"/>
          <w:szCs w:val="24"/>
        </w:rPr>
      </w:pPr>
    </w:p>
    <w:p w:rsidR="00267FCC" w:rsidP="00267FCC" w:rsidRDefault="00267FCC" w14:paraId="2279C3AE" w14:textId="77777777">
      <w:pPr>
        <w:rPr>
          <w:sz w:val="24"/>
          <w:szCs w:val="24"/>
        </w:rPr>
      </w:pPr>
      <w:r>
        <w:rPr>
          <w:sz w:val="24"/>
          <w:szCs w:val="24"/>
        </w:rPr>
        <w:t>Changes in the interest rate can affect the viability of a project.  Thus, project risk is addressed by the Agency in approving such changes.  The requirements provide sufficient documentation to support any subsequent loss claim activities on the guaranteed loan.</w:t>
      </w:r>
    </w:p>
    <w:p w:rsidR="00200ECD" w:rsidP="000915DA" w:rsidRDefault="00200ECD" w14:paraId="49712063" w14:textId="3454AD59">
      <w:pPr>
        <w:rPr>
          <w:bCs/>
          <w:sz w:val="24"/>
          <w:szCs w:val="24"/>
          <w:u w:val="single"/>
        </w:rPr>
      </w:pPr>
    </w:p>
    <w:p w:rsidRPr="00C95B81" w:rsidR="00586C23" w:rsidP="00586C23" w:rsidRDefault="00200ECD" w14:paraId="73BFD96A" w14:textId="77777777">
      <w:pPr>
        <w:rPr>
          <w:sz w:val="24"/>
        </w:rPr>
      </w:pPr>
      <w:r>
        <w:rPr>
          <w:bCs/>
          <w:sz w:val="24"/>
          <w:szCs w:val="24"/>
          <w:u w:val="single"/>
        </w:rPr>
        <w:t>Change in borrower</w:t>
      </w:r>
      <w:r w:rsidR="00586C23">
        <w:rPr>
          <w:bCs/>
          <w:sz w:val="24"/>
          <w:szCs w:val="24"/>
        </w:rPr>
        <w:t xml:space="preserve">.  </w:t>
      </w:r>
      <w:r w:rsidRPr="00C95B81" w:rsidR="00586C23">
        <w:rPr>
          <w:sz w:val="24"/>
        </w:rPr>
        <w:t xml:space="preserve">When there is a change in the applicant’s ownership or organization prior to the issuance of the guarantee, information is needed to determine if the applicant is still eligible for program assistance.  </w:t>
      </w:r>
    </w:p>
    <w:p w:rsidR="00200ECD" w:rsidP="000915DA" w:rsidRDefault="00200ECD" w14:paraId="524B3AEA" w14:textId="2B200491">
      <w:pPr>
        <w:rPr>
          <w:bCs/>
          <w:sz w:val="24"/>
          <w:szCs w:val="24"/>
          <w:u w:val="single"/>
        </w:rPr>
      </w:pPr>
    </w:p>
    <w:p w:rsidR="00200ECD" w:rsidP="000915DA" w:rsidRDefault="00200ECD" w14:paraId="065BF530" w14:textId="77BE78E8">
      <w:pPr>
        <w:rPr>
          <w:bCs/>
          <w:sz w:val="24"/>
          <w:szCs w:val="24"/>
          <w:u w:val="single"/>
        </w:rPr>
      </w:pPr>
      <w:r>
        <w:rPr>
          <w:bCs/>
          <w:sz w:val="24"/>
          <w:szCs w:val="24"/>
          <w:u w:val="single"/>
        </w:rPr>
        <w:t>Transfer of lender</w:t>
      </w:r>
      <w:r w:rsidRPr="00586C23" w:rsidR="00586C23">
        <w:rPr>
          <w:bCs/>
          <w:sz w:val="24"/>
          <w:szCs w:val="24"/>
        </w:rPr>
        <w:t xml:space="preserve">.  </w:t>
      </w:r>
      <w:r w:rsidRPr="00C95B81" w:rsidR="00586C23">
        <w:rPr>
          <w:sz w:val="24"/>
        </w:rPr>
        <w:t xml:space="preserve">When the applicant or lender desires to change lenders prior to issuance of the guarantee, the Agency needs information to determine if the new proposed lender is eligible and capable of making and servicing the proposed loan.  </w:t>
      </w:r>
    </w:p>
    <w:p w:rsidR="00200ECD" w:rsidP="000915DA" w:rsidRDefault="00200ECD" w14:paraId="74A1F6E0" w14:textId="0488F653">
      <w:pPr>
        <w:rPr>
          <w:bCs/>
          <w:sz w:val="24"/>
          <w:szCs w:val="24"/>
          <w:u w:val="single"/>
        </w:rPr>
      </w:pPr>
    </w:p>
    <w:p w:rsidR="00200ECD" w:rsidP="000915DA" w:rsidRDefault="00200ECD" w14:paraId="32294D14" w14:textId="77777777">
      <w:pPr>
        <w:rPr>
          <w:b/>
          <w:sz w:val="24"/>
          <w:szCs w:val="24"/>
        </w:rPr>
      </w:pPr>
      <w:r>
        <w:rPr>
          <w:b/>
          <w:sz w:val="24"/>
          <w:szCs w:val="24"/>
        </w:rPr>
        <w:t>Loan Closing and Items Precedent to Issuance of the Loan Note Guarantee</w:t>
      </w:r>
    </w:p>
    <w:p w:rsidR="00200ECD" w:rsidP="000915DA" w:rsidRDefault="00200ECD" w14:paraId="19839332" w14:textId="77777777">
      <w:pPr>
        <w:rPr>
          <w:b/>
          <w:sz w:val="24"/>
          <w:szCs w:val="24"/>
        </w:rPr>
      </w:pPr>
    </w:p>
    <w:p w:rsidR="00200ECD" w:rsidP="000915DA" w:rsidRDefault="00200ECD" w14:paraId="737549BE" w14:textId="0EFB53B2">
      <w:pPr>
        <w:rPr>
          <w:bCs/>
          <w:sz w:val="24"/>
          <w:szCs w:val="24"/>
          <w:u w:val="single"/>
        </w:rPr>
      </w:pPr>
      <w:r>
        <w:rPr>
          <w:bCs/>
          <w:sz w:val="24"/>
          <w:szCs w:val="24"/>
          <w:u w:val="single"/>
        </w:rPr>
        <w:lastRenderedPageBreak/>
        <w:t>Draft loan agreement</w:t>
      </w:r>
      <w:r w:rsidR="00586C23">
        <w:rPr>
          <w:bCs/>
          <w:sz w:val="24"/>
          <w:szCs w:val="24"/>
          <w:u w:val="single"/>
        </w:rPr>
        <w:t xml:space="preserve">.  </w:t>
      </w:r>
      <w:r w:rsidRPr="00C95B81" w:rsidR="00586C23">
        <w:rPr>
          <w:sz w:val="24"/>
        </w:rPr>
        <w:t xml:space="preserve">An agreement between the lender and the borrower establishing conditions for the loan such as collateral, repayment schedule, loan purpose, and other conditions.  This agreement is a general lender practice for all commercial loans.  The Agency reviews the proposed document to aid in its loan analysis.  </w:t>
      </w:r>
    </w:p>
    <w:p w:rsidR="00200ECD" w:rsidP="000915DA" w:rsidRDefault="00200ECD" w14:paraId="540120DF" w14:textId="77777777">
      <w:pPr>
        <w:rPr>
          <w:bCs/>
          <w:sz w:val="24"/>
          <w:szCs w:val="24"/>
          <w:u w:val="single"/>
        </w:rPr>
      </w:pPr>
    </w:p>
    <w:p w:rsidR="00200ECD" w:rsidP="000915DA" w:rsidRDefault="00200ECD" w14:paraId="21B9D1B1" w14:textId="290A09C2">
      <w:pPr>
        <w:rPr>
          <w:rStyle w:val="normaltextrun"/>
          <w:color w:val="000000"/>
          <w:sz w:val="24"/>
          <w:szCs w:val="24"/>
          <w:shd w:val="clear" w:color="auto" w:fill="FFFFFF"/>
        </w:rPr>
      </w:pPr>
      <w:r>
        <w:rPr>
          <w:bCs/>
          <w:sz w:val="24"/>
          <w:szCs w:val="24"/>
          <w:u w:val="single"/>
        </w:rPr>
        <w:t>Loan closing documentation and certifications</w:t>
      </w:r>
      <w:r w:rsidR="00617038">
        <w:rPr>
          <w:bCs/>
          <w:sz w:val="24"/>
          <w:szCs w:val="24"/>
        </w:rPr>
        <w:t xml:space="preserve">.  </w:t>
      </w:r>
      <w:r w:rsidRPr="000F625D" w:rsidR="000F625D">
        <w:rPr>
          <w:rStyle w:val="normaltextrun"/>
          <w:color w:val="000000"/>
          <w:sz w:val="24"/>
          <w:szCs w:val="24"/>
          <w:shd w:val="clear" w:color="auto" w:fill="FFFFFF"/>
        </w:rPr>
        <w:t>Simultaneously with or immediately after the guaranteed loan closing, the lender must provide to the Agency</w:t>
      </w:r>
      <w:r w:rsidR="003E4F66">
        <w:rPr>
          <w:rStyle w:val="normaltextrun"/>
          <w:color w:val="000000"/>
          <w:sz w:val="24"/>
          <w:szCs w:val="24"/>
          <w:shd w:val="clear" w:color="auto" w:fill="FFFFFF"/>
        </w:rPr>
        <w:t xml:space="preserve"> documentation as outlined in the notice.  The documentation and certification provide information the Agency needs to determine if the loan note guarantee should be issued.</w:t>
      </w:r>
    </w:p>
    <w:p w:rsidRPr="000F625D" w:rsidR="000F625D" w:rsidP="000915DA" w:rsidRDefault="000F625D" w14:paraId="40FFDD49" w14:textId="77777777">
      <w:pPr>
        <w:rPr>
          <w:bCs/>
          <w:sz w:val="24"/>
          <w:szCs w:val="24"/>
          <w:u w:val="single"/>
        </w:rPr>
      </w:pPr>
    </w:p>
    <w:p w:rsidRPr="00F9759E" w:rsidR="00200ECD" w:rsidP="000915DA" w:rsidRDefault="00200ECD" w14:paraId="6C25EE76" w14:textId="29D24778">
      <w:pPr>
        <w:rPr>
          <w:bCs/>
          <w:sz w:val="24"/>
          <w:szCs w:val="24"/>
        </w:rPr>
      </w:pPr>
      <w:r>
        <w:rPr>
          <w:bCs/>
          <w:sz w:val="24"/>
          <w:szCs w:val="24"/>
          <w:u w:val="single"/>
        </w:rPr>
        <w:t>Request for loan note guarantee prior to project completion</w:t>
      </w:r>
      <w:r w:rsidR="00F979EA">
        <w:rPr>
          <w:bCs/>
          <w:sz w:val="24"/>
          <w:szCs w:val="24"/>
        </w:rPr>
        <w:t xml:space="preserve">.  </w:t>
      </w:r>
      <w:r w:rsidR="00F9759E">
        <w:rPr>
          <w:bCs/>
          <w:sz w:val="24"/>
          <w:szCs w:val="24"/>
        </w:rPr>
        <w:t>L</w:t>
      </w:r>
      <w:r w:rsidRPr="00F9759E" w:rsidR="003E4F66">
        <w:rPr>
          <w:rStyle w:val="normaltextrun"/>
          <w:color w:val="000000"/>
          <w:sz w:val="24"/>
          <w:szCs w:val="24"/>
          <w:shd w:val="clear" w:color="auto" w:fill="FFFFFF"/>
        </w:rPr>
        <w:t>ender</w:t>
      </w:r>
      <w:r w:rsidR="00F9759E">
        <w:rPr>
          <w:rStyle w:val="normaltextrun"/>
          <w:color w:val="000000"/>
          <w:sz w:val="24"/>
          <w:szCs w:val="24"/>
          <w:shd w:val="clear" w:color="auto" w:fill="FFFFFF"/>
        </w:rPr>
        <w:t>s</w:t>
      </w:r>
      <w:r w:rsidRPr="00F9759E" w:rsidR="003E4F66">
        <w:rPr>
          <w:rStyle w:val="normaltextrun"/>
          <w:color w:val="000000"/>
          <w:sz w:val="24"/>
          <w:szCs w:val="24"/>
          <w:shd w:val="clear" w:color="auto" w:fill="FFFFFF"/>
        </w:rPr>
        <w:t xml:space="preserve"> may request the loan note guarantee be issued </w:t>
      </w:r>
      <w:r w:rsidRPr="00F9759E" w:rsidR="003E4F66">
        <w:rPr>
          <w:rStyle w:val="findhit"/>
          <w:color w:val="000000"/>
          <w:sz w:val="24"/>
          <w:szCs w:val="24"/>
        </w:rPr>
        <w:t>prior to</w:t>
      </w:r>
      <w:r w:rsidRPr="00F9759E" w:rsidR="003E4F66">
        <w:rPr>
          <w:rStyle w:val="normaltextrun"/>
          <w:color w:val="000000"/>
          <w:sz w:val="24"/>
          <w:szCs w:val="24"/>
          <w:shd w:val="clear" w:color="auto" w:fill="FFFFFF"/>
        </w:rPr>
        <w:t> construction in accordance with this notice</w:t>
      </w:r>
      <w:r w:rsidR="00F9759E">
        <w:rPr>
          <w:rStyle w:val="normaltextrun"/>
          <w:color w:val="000000"/>
          <w:sz w:val="24"/>
          <w:szCs w:val="24"/>
          <w:shd w:val="clear" w:color="auto" w:fill="FFFFFF"/>
        </w:rPr>
        <w:t xml:space="preserve">.  They must submit all the documentation referenced in "Loan closing documentation and certification" as well as additional information that provides the borrower, </w:t>
      </w:r>
      <w:proofErr w:type="gramStart"/>
      <w:r w:rsidR="00F9759E">
        <w:rPr>
          <w:rStyle w:val="normaltextrun"/>
          <w:color w:val="000000"/>
          <w:sz w:val="24"/>
          <w:szCs w:val="24"/>
          <w:shd w:val="clear" w:color="auto" w:fill="FFFFFF"/>
        </w:rPr>
        <w:t>lender</w:t>
      </w:r>
      <w:proofErr w:type="gramEnd"/>
      <w:r w:rsidR="00F9759E">
        <w:rPr>
          <w:rStyle w:val="normaltextrun"/>
          <w:color w:val="000000"/>
          <w:sz w:val="24"/>
          <w:szCs w:val="24"/>
          <w:shd w:val="clear" w:color="auto" w:fill="FFFFFF"/>
        </w:rPr>
        <w:t xml:space="preserve"> and Agency assurance that, if the loan note guarantee issued, that the project will be completed in a timely manner and within budget.</w:t>
      </w:r>
    </w:p>
    <w:p w:rsidR="00200ECD" w:rsidP="000915DA" w:rsidRDefault="00200ECD" w14:paraId="7AC4CDDF" w14:textId="77777777">
      <w:pPr>
        <w:rPr>
          <w:bCs/>
          <w:sz w:val="24"/>
          <w:szCs w:val="24"/>
          <w:u w:val="single"/>
        </w:rPr>
      </w:pPr>
    </w:p>
    <w:p w:rsidRPr="007D19AC" w:rsidR="00200ECD" w:rsidP="000915DA" w:rsidRDefault="00200ECD" w14:paraId="55F07AD5" w14:textId="75F42BC3">
      <w:pPr>
        <w:rPr>
          <w:bCs/>
          <w:sz w:val="24"/>
          <w:szCs w:val="24"/>
        </w:rPr>
      </w:pPr>
      <w:r>
        <w:rPr>
          <w:bCs/>
          <w:sz w:val="24"/>
          <w:szCs w:val="24"/>
          <w:u w:val="single"/>
        </w:rPr>
        <w:t>Cancellation of obligation</w:t>
      </w:r>
      <w:r w:rsidR="007D19AC">
        <w:rPr>
          <w:bCs/>
          <w:sz w:val="24"/>
          <w:szCs w:val="24"/>
        </w:rPr>
        <w:t xml:space="preserve">.  Lenders wishing to cancel an obligation must do so in </w:t>
      </w:r>
      <w:r w:rsidR="00F979EA">
        <w:rPr>
          <w:bCs/>
          <w:sz w:val="24"/>
          <w:szCs w:val="24"/>
        </w:rPr>
        <w:t>writing to the Agency. The request must include the reason, effective date, and if a partial cancellation, the portion to be cancelled.  This process provides documentation to both the lender and Agency of the request in the event of a dispute.</w:t>
      </w:r>
    </w:p>
    <w:p w:rsidR="00200ECD" w:rsidP="000915DA" w:rsidRDefault="00200ECD" w14:paraId="28BAD98E" w14:textId="77777777">
      <w:pPr>
        <w:rPr>
          <w:bCs/>
          <w:sz w:val="24"/>
          <w:szCs w:val="24"/>
          <w:u w:val="single"/>
        </w:rPr>
      </w:pPr>
    </w:p>
    <w:p w:rsidRPr="00F979EA" w:rsidR="00200ECD" w:rsidP="000915DA" w:rsidRDefault="00200ECD" w14:paraId="0C4BDE9B" w14:textId="3F7829BA">
      <w:pPr>
        <w:rPr>
          <w:bCs/>
          <w:sz w:val="24"/>
          <w:szCs w:val="24"/>
        </w:rPr>
      </w:pPr>
      <w:r>
        <w:rPr>
          <w:bCs/>
          <w:sz w:val="24"/>
          <w:szCs w:val="24"/>
          <w:u w:val="single"/>
        </w:rPr>
        <w:t>Construction inspection notification</w:t>
      </w:r>
      <w:r w:rsidR="00F979EA">
        <w:rPr>
          <w:bCs/>
          <w:sz w:val="24"/>
          <w:szCs w:val="24"/>
        </w:rPr>
        <w:t xml:space="preserve">.  </w:t>
      </w:r>
      <w:r w:rsidRPr="00F979EA" w:rsidR="00F979EA">
        <w:rPr>
          <w:rStyle w:val="normaltextrun"/>
          <w:color w:val="000000"/>
          <w:sz w:val="24"/>
          <w:szCs w:val="24"/>
          <w:shd w:val="clear" w:color="auto" w:fill="FFFFFF"/>
        </w:rPr>
        <w:t>The lender must notify the Agency of any scheduled field </w:t>
      </w:r>
      <w:r w:rsidRPr="00F979EA" w:rsidR="00F979EA">
        <w:rPr>
          <w:rStyle w:val="findhit"/>
          <w:color w:val="000000"/>
          <w:sz w:val="24"/>
          <w:szCs w:val="24"/>
          <w:shd w:val="clear" w:color="auto" w:fill="FFFFFF"/>
        </w:rPr>
        <w:t>inspection</w:t>
      </w:r>
      <w:r w:rsidRPr="00F979EA" w:rsidR="00F979EA">
        <w:rPr>
          <w:rStyle w:val="normaltextrun"/>
          <w:color w:val="000000"/>
          <w:sz w:val="24"/>
          <w:szCs w:val="24"/>
          <w:shd w:val="clear" w:color="auto" w:fill="FFFFFF"/>
        </w:rPr>
        <w:t xml:space="preserve">s during construction. </w:t>
      </w:r>
      <w:r w:rsidR="00F979EA">
        <w:rPr>
          <w:rStyle w:val="normaltextrun"/>
          <w:color w:val="000000"/>
          <w:sz w:val="24"/>
          <w:szCs w:val="24"/>
          <w:shd w:val="clear" w:color="auto" w:fill="FFFFFF"/>
        </w:rPr>
        <w:t xml:space="preserve">This provides the Agency an opportunity to attend the construction inspect to observe progress and ensure that the project is progressing and can meet the </w:t>
      </w:r>
      <w:r w:rsidR="00617038">
        <w:rPr>
          <w:rStyle w:val="normaltextrun"/>
          <w:color w:val="000000"/>
          <w:sz w:val="24"/>
          <w:szCs w:val="24"/>
          <w:shd w:val="clear" w:color="auto" w:fill="FFFFFF"/>
        </w:rPr>
        <w:t xml:space="preserve">timelines agreed upon in the conditional commitment.  </w:t>
      </w:r>
      <w:r w:rsidRPr="00F979EA" w:rsidR="00F979EA">
        <w:rPr>
          <w:rStyle w:val="normaltextrun"/>
          <w:color w:val="000000"/>
          <w:sz w:val="24"/>
          <w:szCs w:val="24"/>
          <w:shd w:val="clear" w:color="auto" w:fill="FFFFFF"/>
        </w:rPr>
        <w:t>The Agency may attend any field </w:t>
      </w:r>
      <w:r w:rsidRPr="00F979EA" w:rsidR="00F979EA">
        <w:rPr>
          <w:rStyle w:val="findhit"/>
          <w:color w:val="000000"/>
          <w:sz w:val="24"/>
          <w:szCs w:val="24"/>
          <w:shd w:val="clear" w:color="auto" w:fill="FFFFFF"/>
        </w:rPr>
        <w:t>inspection</w:t>
      </w:r>
      <w:r w:rsidRPr="00F979EA" w:rsidR="00F979EA">
        <w:rPr>
          <w:rStyle w:val="normaltextrun"/>
          <w:color w:val="000000"/>
          <w:sz w:val="24"/>
          <w:szCs w:val="24"/>
          <w:shd w:val="clear" w:color="auto" w:fill="FFFFFF"/>
        </w:rPr>
        <w:t>s the lender may conduct. Any Agency </w:t>
      </w:r>
      <w:r w:rsidRPr="00F979EA" w:rsidR="00F979EA">
        <w:rPr>
          <w:rStyle w:val="findhit"/>
          <w:color w:val="000000"/>
          <w:sz w:val="24"/>
          <w:szCs w:val="24"/>
          <w:shd w:val="clear" w:color="auto" w:fill="FFFFFF"/>
        </w:rPr>
        <w:t>inspection</w:t>
      </w:r>
      <w:r w:rsidRPr="00F979EA" w:rsidR="00F979EA">
        <w:rPr>
          <w:rStyle w:val="normaltextrun"/>
          <w:color w:val="000000"/>
          <w:sz w:val="24"/>
          <w:szCs w:val="24"/>
          <w:shd w:val="clear" w:color="auto" w:fill="FFFFFF"/>
        </w:rPr>
        <w:t>, including those with the lender, are for the benefit of the Agency only (and not for the benefit of other parties in interest) and do not relieve any parties of interest of their responsibilities to conduct necessary </w:t>
      </w:r>
      <w:r w:rsidRPr="00F979EA" w:rsidR="00F979EA">
        <w:rPr>
          <w:rStyle w:val="findhit"/>
          <w:color w:val="000000"/>
          <w:sz w:val="24"/>
          <w:szCs w:val="24"/>
          <w:shd w:val="clear" w:color="auto" w:fill="FFFFFF"/>
        </w:rPr>
        <w:t>inspection</w:t>
      </w:r>
      <w:r w:rsidRPr="00F979EA" w:rsidR="00F979EA">
        <w:rPr>
          <w:rStyle w:val="normaltextrun"/>
          <w:color w:val="000000"/>
          <w:sz w:val="24"/>
          <w:szCs w:val="24"/>
          <w:shd w:val="clear" w:color="auto" w:fill="FFFFFF"/>
        </w:rPr>
        <w:t>s.</w:t>
      </w:r>
      <w:r w:rsidRPr="00F979EA" w:rsidR="00F979EA">
        <w:rPr>
          <w:rStyle w:val="eop"/>
          <w:color w:val="000000"/>
          <w:sz w:val="24"/>
          <w:szCs w:val="24"/>
          <w:shd w:val="clear" w:color="auto" w:fill="FFFFFF"/>
        </w:rPr>
        <w:t> </w:t>
      </w:r>
    </w:p>
    <w:p w:rsidR="00200ECD" w:rsidP="000915DA" w:rsidRDefault="00200ECD" w14:paraId="1AB1E29D" w14:textId="77777777">
      <w:pPr>
        <w:rPr>
          <w:bCs/>
          <w:sz w:val="24"/>
          <w:szCs w:val="24"/>
          <w:u w:val="single"/>
        </w:rPr>
      </w:pPr>
    </w:p>
    <w:p w:rsidR="00617038" w:rsidP="00617038" w:rsidRDefault="00200ECD" w14:paraId="3B2F3FD2" w14:textId="3451562B">
      <w:pPr>
        <w:rPr>
          <w:sz w:val="24"/>
          <w:szCs w:val="24"/>
        </w:rPr>
      </w:pPr>
      <w:r>
        <w:rPr>
          <w:bCs/>
          <w:sz w:val="24"/>
          <w:szCs w:val="24"/>
          <w:u w:val="single"/>
        </w:rPr>
        <w:t>Request for lender approval</w:t>
      </w:r>
      <w:r w:rsidR="00586C23">
        <w:rPr>
          <w:bCs/>
          <w:sz w:val="24"/>
          <w:szCs w:val="24"/>
        </w:rPr>
        <w:t xml:space="preserve">.  </w:t>
      </w:r>
      <w:r w:rsidR="00617038">
        <w:rPr>
          <w:bCs/>
          <w:sz w:val="24"/>
          <w:szCs w:val="24"/>
        </w:rPr>
        <w:t>To become a lender under this notice</w:t>
      </w:r>
      <w:r w:rsidRPr="00617038" w:rsidR="00617038">
        <w:rPr>
          <w:bCs/>
          <w:sz w:val="24"/>
          <w:szCs w:val="24"/>
        </w:rPr>
        <w:t xml:space="preserve">, </w:t>
      </w:r>
      <w:r w:rsidRPr="00617038" w:rsidR="00617038">
        <w:rPr>
          <w:rStyle w:val="normaltextrun"/>
          <w:color w:val="000000"/>
          <w:sz w:val="24"/>
          <w:szCs w:val="24"/>
          <w:shd w:val="clear" w:color="auto" w:fill="FFFFFF"/>
        </w:rPr>
        <w:t>the lending entity must meet the requirements specified in 7 CFR § 5001.130 Lender eligibility requirements</w:t>
      </w:r>
      <w:r w:rsidR="00617038">
        <w:rPr>
          <w:rStyle w:val="normaltextrun"/>
          <w:color w:val="000000"/>
          <w:sz w:val="24"/>
          <w:szCs w:val="24"/>
          <w:shd w:val="clear" w:color="auto" w:fill="FFFFFF"/>
        </w:rPr>
        <w:t xml:space="preserve">.  </w:t>
      </w:r>
      <w:r w:rsidR="00617038">
        <w:rPr>
          <w:sz w:val="24"/>
          <w:szCs w:val="24"/>
        </w:rPr>
        <w:t xml:space="preserve">Under that regulation, lending entities must be approved in order to participate.  All regulated lending entities who wish to participate in the FSC guaranteed loan program are considered approved lenders and must only submit a written summary of their loan origination and servicing policies and procedures as long as they are in good standing with its regulator. </w:t>
      </w:r>
    </w:p>
    <w:p w:rsidR="00617038" w:rsidP="00617038" w:rsidRDefault="00617038" w14:paraId="1EB01E0D" w14:textId="77777777">
      <w:pPr>
        <w:rPr>
          <w:sz w:val="24"/>
          <w:szCs w:val="24"/>
        </w:rPr>
      </w:pPr>
    </w:p>
    <w:p w:rsidR="00617038" w:rsidP="00617038" w:rsidRDefault="00617038" w14:paraId="657DAC7E" w14:textId="77777777">
      <w:pPr>
        <w:rPr>
          <w:sz w:val="24"/>
          <w:szCs w:val="24"/>
        </w:rPr>
      </w:pPr>
      <w:r>
        <w:rPr>
          <w:sz w:val="24"/>
          <w:szCs w:val="24"/>
        </w:rPr>
        <w:t xml:space="preserve">For non-regulated lenders (5001.130 (c)), the Agency may approve a lending entity that does not meet the criteria of a regulated lender to become an approved lender for a period of up to 5 years. Non-regulated lending entity eligibility will expire on January 31 of the fifth year after the date of Agency approval.   </w:t>
      </w:r>
    </w:p>
    <w:p w:rsidRPr="00D64312" w:rsidR="00D64312" w:rsidP="00586C23" w:rsidRDefault="00D64312" w14:paraId="360DDBDC" w14:textId="2F636F63">
      <w:pPr>
        <w:rPr>
          <w:bCs/>
          <w:sz w:val="24"/>
          <w:szCs w:val="24"/>
        </w:rPr>
      </w:pPr>
    </w:p>
    <w:p w:rsidR="00D64312" w:rsidP="009A3085" w:rsidRDefault="00D64312" w14:paraId="4CB84629" w14:textId="77777777">
      <w:pPr>
        <w:ind w:left="720" w:hanging="720"/>
        <w:rPr>
          <w:b/>
          <w:sz w:val="24"/>
          <w:szCs w:val="24"/>
        </w:rPr>
      </w:pPr>
      <w:r>
        <w:rPr>
          <w:b/>
          <w:sz w:val="24"/>
          <w:szCs w:val="24"/>
        </w:rPr>
        <w:t>Servicing</w:t>
      </w:r>
    </w:p>
    <w:p w:rsidR="00C06D0C" w:rsidP="009A3085" w:rsidRDefault="00C06D0C" w14:paraId="5468786C" w14:textId="3B8D7AEF">
      <w:pPr>
        <w:ind w:left="720" w:hanging="720"/>
        <w:rPr>
          <w:b/>
          <w:sz w:val="24"/>
          <w:szCs w:val="24"/>
        </w:rPr>
      </w:pPr>
    </w:p>
    <w:p w:rsidR="00246E87" w:rsidP="00246E87" w:rsidRDefault="00246E87" w14:paraId="7D603FF6" w14:textId="2017F19B">
      <w:pPr>
        <w:tabs>
          <w:tab w:val="left" w:pos="360"/>
          <w:tab w:val="left" w:pos="720"/>
          <w:tab w:val="left" w:pos="2160"/>
          <w:tab w:val="left" w:pos="4320"/>
          <w:tab w:val="left" w:pos="6480"/>
          <w:tab w:val="left" w:pos="8640"/>
        </w:tabs>
        <w:suppressAutoHyphens/>
        <w:rPr>
          <w:sz w:val="24"/>
          <w:szCs w:val="24"/>
        </w:rPr>
      </w:pPr>
      <w:r w:rsidRPr="006911C8">
        <w:rPr>
          <w:sz w:val="24"/>
          <w:szCs w:val="24"/>
        </w:rPr>
        <w:t xml:space="preserve">The lender is responsible for servicing the entire loan and taking all servicing actions that a reasonably prudent lender would perform in servicing its own portfolio of loans that are not </w:t>
      </w:r>
      <w:r w:rsidRPr="006911C8">
        <w:rPr>
          <w:sz w:val="24"/>
          <w:szCs w:val="24"/>
        </w:rPr>
        <w:lastRenderedPageBreak/>
        <w:t xml:space="preserve">guaranteed.  The lender must certify that it will service the guaranteed loan in accordance with this part, its loan servicing policies and procedures, and the lender’s agreement.  Where a lender’s loan servicing policies and procedures address a corresponding requirement in </w:t>
      </w:r>
      <w:r>
        <w:rPr>
          <w:sz w:val="24"/>
          <w:szCs w:val="24"/>
        </w:rPr>
        <w:t xml:space="preserve">the </w:t>
      </w:r>
      <w:r w:rsidR="00200ECD">
        <w:rPr>
          <w:sz w:val="24"/>
          <w:szCs w:val="24"/>
        </w:rPr>
        <w:t>FSC notice</w:t>
      </w:r>
      <w:r w:rsidRPr="006911C8">
        <w:rPr>
          <w:sz w:val="24"/>
          <w:szCs w:val="24"/>
        </w:rPr>
        <w:t xml:space="preserve"> or in the lender’s agreement, the lender must comply the corresponding requirement in th</w:t>
      </w:r>
      <w:r>
        <w:rPr>
          <w:sz w:val="24"/>
          <w:szCs w:val="24"/>
        </w:rPr>
        <w:t xml:space="preserve">e </w:t>
      </w:r>
      <w:r w:rsidR="00200ECD">
        <w:rPr>
          <w:sz w:val="24"/>
          <w:szCs w:val="24"/>
        </w:rPr>
        <w:t>notice</w:t>
      </w:r>
      <w:r w:rsidRPr="006911C8">
        <w:rPr>
          <w:sz w:val="24"/>
          <w:szCs w:val="24"/>
        </w:rPr>
        <w:t>, unless otherwise approved by the Agency.</w:t>
      </w:r>
    </w:p>
    <w:p w:rsidR="00200ECD" w:rsidP="00246E87" w:rsidRDefault="00200ECD" w14:paraId="083AAA7A" w14:textId="4DAAC104">
      <w:pPr>
        <w:tabs>
          <w:tab w:val="left" w:pos="360"/>
          <w:tab w:val="left" w:pos="720"/>
          <w:tab w:val="left" w:pos="2160"/>
          <w:tab w:val="left" w:pos="4320"/>
          <w:tab w:val="left" w:pos="6480"/>
          <w:tab w:val="left" w:pos="8640"/>
        </w:tabs>
        <w:suppressAutoHyphens/>
        <w:rPr>
          <w:sz w:val="24"/>
          <w:szCs w:val="24"/>
        </w:rPr>
      </w:pPr>
    </w:p>
    <w:p w:rsidR="00200ECD" w:rsidP="005C607F" w:rsidRDefault="00200ECD" w14:paraId="2ABBA739" w14:textId="4EF905D2">
      <w:pPr>
        <w:rPr>
          <w:sz w:val="24"/>
        </w:rPr>
      </w:pPr>
      <w:r>
        <w:rPr>
          <w:sz w:val="24"/>
          <w:szCs w:val="24"/>
          <w:u w:val="single"/>
        </w:rPr>
        <w:t>Loan Classification</w:t>
      </w:r>
      <w:r>
        <w:rPr>
          <w:sz w:val="24"/>
          <w:szCs w:val="24"/>
        </w:rPr>
        <w:t xml:space="preserve">.  </w:t>
      </w:r>
      <w:r w:rsidRPr="00751A3D">
        <w:rPr>
          <w:sz w:val="24"/>
        </w:rPr>
        <w:t>At the time the Loan Note Guarantee is issued</w:t>
      </w:r>
      <w:r w:rsidRPr="00751A3D">
        <w:rPr>
          <w:b/>
          <w:sz w:val="24"/>
        </w:rPr>
        <w:t xml:space="preserve">, </w:t>
      </w:r>
      <w:r w:rsidRPr="00751A3D">
        <w:rPr>
          <w:sz w:val="24"/>
        </w:rPr>
        <w:t>the lender must notify the Agency of the loan’s classification or rating under its regulatory standards.  Should the classification be changed at a future time, the lender must notify the Agency immediately.</w:t>
      </w:r>
      <w:r>
        <w:rPr>
          <w:sz w:val="24"/>
        </w:rPr>
        <w:t xml:space="preserve">  This </w:t>
      </w:r>
      <w:r w:rsidR="005C607F">
        <w:rPr>
          <w:sz w:val="24"/>
        </w:rPr>
        <w:t>requirement allows the Agency to monitor its portfolio and provide proactive assistance if a loan's classification changes for the negative.</w:t>
      </w:r>
    </w:p>
    <w:p w:rsidR="005C607F" w:rsidP="005C607F" w:rsidRDefault="005C607F" w14:paraId="42612740" w14:textId="242B938D">
      <w:pPr>
        <w:rPr>
          <w:sz w:val="24"/>
        </w:rPr>
      </w:pPr>
    </w:p>
    <w:p w:rsidRPr="00751A3D" w:rsidR="005C607F" w:rsidP="005C607F" w:rsidRDefault="005C607F" w14:paraId="3B1CEE66" w14:textId="77777777">
      <w:pPr>
        <w:rPr>
          <w:sz w:val="24"/>
        </w:rPr>
      </w:pPr>
      <w:r w:rsidRPr="00680E99">
        <w:rPr>
          <w:sz w:val="24"/>
          <w:szCs w:val="24"/>
          <w:u w:val="single"/>
        </w:rPr>
        <w:t>Agency and lender conference</w:t>
      </w:r>
      <w:r w:rsidRPr="00680E99">
        <w:rPr>
          <w:sz w:val="24"/>
          <w:szCs w:val="24"/>
        </w:rPr>
        <w:t xml:space="preserve">.  </w:t>
      </w:r>
      <w:r w:rsidRPr="00751A3D">
        <w:rPr>
          <w:sz w:val="24"/>
        </w:rPr>
        <w:t xml:space="preserve">The lender will </w:t>
      </w:r>
      <w:r>
        <w:rPr>
          <w:sz w:val="24"/>
        </w:rPr>
        <w:t>consult</w:t>
      </w:r>
      <w:r w:rsidRPr="00751A3D">
        <w:rPr>
          <w:sz w:val="24"/>
        </w:rPr>
        <w:t xml:space="preserve"> with the Agency at the Agency’s request to ascertain how the guaranteed loan is being serviced and ensure that conditions and covenants of the Loan Agreement and Conditional Commitment are being enforced.  The Agency will </w:t>
      </w:r>
      <w:r>
        <w:rPr>
          <w:sz w:val="24"/>
        </w:rPr>
        <w:t>consult</w:t>
      </w:r>
      <w:r w:rsidRPr="00751A3D">
        <w:rPr>
          <w:sz w:val="24"/>
        </w:rPr>
        <w:t xml:space="preserve"> with each lender at least annually</w:t>
      </w:r>
      <w:r>
        <w:rPr>
          <w:sz w:val="24"/>
        </w:rPr>
        <w:t>,</w:t>
      </w:r>
      <w:r w:rsidRPr="00751A3D">
        <w:rPr>
          <w:sz w:val="24"/>
        </w:rPr>
        <w:t xml:space="preserve"> and these conferences can be done either face-to-face or via the telephone.  Because lenders sometimes have more than one guaranteed borrower, multiple borrowers are discussed at a single visit.  </w:t>
      </w:r>
      <w:r>
        <w:rPr>
          <w:sz w:val="24"/>
        </w:rPr>
        <w:t>These visits are necessary as part of the Agency's oversight responsibilities.</w:t>
      </w:r>
    </w:p>
    <w:p w:rsidRPr="00680E99" w:rsidR="005C607F" w:rsidP="005C607F" w:rsidRDefault="005C607F" w14:paraId="5FF288EF" w14:textId="77777777">
      <w:pPr>
        <w:rPr>
          <w:sz w:val="24"/>
          <w:szCs w:val="24"/>
          <w:u w:val="single"/>
        </w:rPr>
      </w:pPr>
    </w:p>
    <w:p w:rsidR="00246E87" w:rsidP="00246E87" w:rsidRDefault="00246E87" w14:paraId="58376B9A" w14:textId="691B35BF">
      <w:pPr>
        <w:tabs>
          <w:tab w:val="left" w:pos="360"/>
          <w:tab w:val="left" w:pos="720"/>
          <w:tab w:val="left" w:pos="2160"/>
          <w:tab w:val="left" w:pos="4320"/>
          <w:tab w:val="left" w:pos="6480"/>
          <w:tab w:val="left" w:pos="8640"/>
        </w:tabs>
        <w:suppressAutoHyphens/>
        <w:rPr>
          <w:sz w:val="24"/>
          <w:szCs w:val="24"/>
        </w:rPr>
      </w:pPr>
      <w:r w:rsidRPr="00680E99">
        <w:rPr>
          <w:sz w:val="24"/>
          <w:szCs w:val="24"/>
          <w:u w:val="single"/>
        </w:rPr>
        <w:t>Financial reports</w:t>
      </w:r>
      <w:r w:rsidRPr="00B02D05">
        <w:rPr>
          <w:sz w:val="24"/>
          <w:szCs w:val="24"/>
          <w:u w:val="single"/>
        </w:rPr>
        <w:t xml:space="preserve"> </w:t>
      </w:r>
      <w:proofErr w:type="gramStart"/>
      <w:r w:rsidRPr="00B02D05">
        <w:rPr>
          <w:sz w:val="24"/>
          <w:szCs w:val="24"/>
        </w:rPr>
        <w:t>The</w:t>
      </w:r>
      <w:proofErr w:type="gramEnd"/>
      <w:r w:rsidRPr="00B02D05">
        <w:rPr>
          <w:sz w:val="24"/>
          <w:szCs w:val="24"/>
        </w:rPr>
        <w:t xml:space="preserve"> lender must obtain the borrower’s and any guarantor’s financial statements required by this </w:t>
      </w:r>
      <w:r>
        <w:rPr>
          <w:sz w:val="24"/>
          <w:szCs w:val="24"/>
        </w:rPr>
        <w:t>regulation</w:t>
      </w:r>
      <w:r w:rsidRPr="00B02D05">
        <w:rPr>
          <w:sz w:val="24"/>
          <w:szCs w:val="24"/>
        </w:rPr>
        <w:t xml:space="preserve"> and the loan agreement.  The Agency may require an annual audited financial statement based on a project’s circumstances.  States, local government</w:t>
      </w:r>
      <w:r>
        <w:rPr>
          <w:sz w:val="24"/>
          <w:szCs w:val="24"/>
        </w:rPr>
        <w:t>s</w:t>
      </w:r>
      <w:r w:rsidRPr="00B02D05">
        <w:rPr>
          <w:sz w:val="24"/>
          <w:szCs w:val="24"/>
        </w:rPr>
        <w:t>, Indian tribes, institution</w:t>
      </w:r>
      <w:r>
        <w:rPr>
          <w:sz w:val="24"/>
          <w:szCs w:val="24"/>
        </w:rPr>
        <w:t>s</w:t>
      </w:r>
      <w:r w:rsidRPr="00B02D05">
        <w:rPr>
          <w:sz w:val="24"/>
          <w:szCs w:val="24"/>
        </w:rPr>
        <w:t xml:space="preserve"> of higher education, and nonprofit organization borrowers who meet the Federal awards expended threshold established in 2 CFR 200, subpart F, “Audit Requirements,” during their fiscal year must submit an audit conducted in accordance with 2 CFR 200, subpart F.</w:t>
      </w:r>
    </w:p>
    <w:p w:rsidR="00246E87" w:rsidP="00246E87" w:rsidRDefault="00246E87" w14:paraId="6127E8F5" w14:textId="77777777">
      <w:pPr>
        <w:tabs>
          <w:tab w:val="left" w:pos="360"/>
          <w:tab w:val="left" w:pos="720"/>
          <w:tab w:val="left" w:pos="2160"/>
          <w:tab w:val="left" w:pos="4320"/>
          <w:tab w:val="left" w:pos="6480"/>
          <w:tab w:val="left" w:pos="8640"/>
        </w:tabs>
        <w:suppressAutoHyphens/>
        <w:rPr>
          <w:sz w:val="24"/>
          <w:szCs w:val="24"/>
        </w:rPr>
      </w:pPr>
    </w:p>
    <w:p w:rsidR="00246E87" w:rsidP="00246E87" w:rsidRDefault="00246E87" w14:paraId="5320DC10" w14:textId="77777777">
      <w:pPr>
        <w:tabs>
          <w:tab w:val="left" w:pos="360"/>
          <w:tab w:val="left" w:pos="720"/>
          <w:tab w:val="left" w:pos="2160"/>
          <w:tab w:val="left" w:pos="4320"/>
          <w:tab w:val="left" w:pos="6480"/>
          <w:tab w:val="left" w:pos="8640"/>
        </w:tabs>
        <w:suppressAutoHyphens/>
        <w:rPr>
          <w:sz w:val="24"/>
          <w:szCs w:val="24"/>
        </w:rPr>
      </w:pPr>
      <w:r w:rsidRPr="00B02D05">
        <w:rPr>
          <w:sz w:val="24"/>
          <w:szCs w:val="24"/>
        </w:rPr>
        <w:t xml:space="preserve">The lender must submit financial statements obtained under this section to the Agency within 120 days of the end of the borrower’s fiscal year.  When the borrower’s audit is conducted in accordance with 2 CFR 200, subpart F, audits must be submitted no later than nine months after the end of the borrower’s fiscal year or 30 days after the borrower’s receipt of the auditor’s report, whichever is earlier.  </w:t>
      </w:r>
    </w:p>
    <w:p w:rsidR="00246E87" w:rsidP="00246E87" w:rsidRDefault="00246E87" w14:paraId="2EA74295" w14:textId="77777777">
      <w:pPr>
        <w:tabs>
          <w:tab w:val="left" w:pos="360"/>
          <w:tab w:val="left" w:pos="720"/>
          <w:tab w:val="left" w:pos="2160"/>
          <w:tab w:val="left" w:pos="4320"/>
          <w:tab w:val="left" w:pos="6480"/>
          <w:tab w:val="left" w:pos="8640"/>
        </w:tabs>
        <w:suppressAutoHyphens/>
        <w:rPr>
          <w:sz w:val="24"/>
          <w:szCs w:val="24"/>
        </w:rPr>
      </w:pPr>
    </w:p>
    <w:p w:rsidR="00246E87" w:rsidP="00246E87" w:rsidRDefault="00246E87" w14:paraId="61B20FC4" w14:textId="5B845174">
      <w:pPr>
        <w:tabs>
          <w:tab w:val="left" w:pos="360"/>
          <w:tab w:val="left" w:pos="720"/>
          <w:tab w:val="left" w:pos="2160"/>
          <w:tab w:val="left" w:pos="4320"/>
          <w:tab w:val="left" w:pos="6480"/>
          <w:tab w:val="left" w:pos="8640"/>
        </w:tabs>
        <w:suppressAutoHyphens/>
        <w:rPr>
          <w:sz w:val="24"/>
          <w:szCs w:val="24"/>
        </w:rPr>
      </w:pPr>
      <w:r w:rsidRPr="00B02D05">
        <w:rPr>
          <w:sz w:val="24"/>
          <w:szCs w:val="24"/>
        </w:rPr>
        <w:t xml:space="preserve">Annual financial statements must be in accordance with accounting practices acceptable to the Agency as prescribed in </w:t>
      </w:r>
      <w:r w:rsidR="00672431">
        <w:rPr>
          <w:sz w:val="24"/>
          <w:szCs w:val="24"/>
        </w:rPr>
        <w:t>the notice</w:t>
      </w:r>
      <w:r w:rsidRPr="00B02D05">
        <w:rPr>
          <w:sz w:val="24"/>
          <w:szCs w:val="24"/>
        </w:rPr>
        <w:t xml:space="preserve"> for all borrowers with a guaranteed loan balance in excess of $600,000.  The </w:t>
      </w:r>
      <w:r w:rsidR="00672431">
        <w:rPr>
          <w:sz w:val="24"/>
          <w:szCs w:val="24"/>
        </w:rPr>
        <w:t>l</w:t>
      </w:r>
      <w:r w:rsidRPr="00B02D05">
        <w:rPr>
          <w:sz w:val="24"/>
          <w:szCs w:val="24"/>
        </w:rPr>
        <w:t>ender may determine the type and frequency of financial statements for borrowers with a total guaranteed loan balance below $600,000</w:t>
      </w:r>
      <w:r>
        <w:rPr>
          <w:sz w:val="24"/>
          <w:szCs w:val="24"/>
        </w:rPr>
        <w:t>, whether initially or once repayments have reduced balance,</w:t>
      </w:r>
      <w:r w:rsidRPr="00B02D05">
        <w:rPr>
          <w:sz w:val="24"/>
          <w:szCs w:val="24"/>
        </w:rPr>
        <w:t xml:space="preserve"> upon notification and justification to the Agency</w:t>
      </w:r>
      <w:r>
        <w:rPr>
          <w:sz w:val="24"/>
          <w:szCs w:val="24"/>
        </w:rPr>
        <w:t>.</w:t>
      </w:r>
    </w:p>
    <w:p w:rsidR="005C607F" w:rsidP="00246E87" w:rsidRDefault="005C607F" w14:paraId="7E35B2DE" w14:textId="6D1BE5C8">
      <w:pPr>
        <w:tabs>
          <w:tab w:val="left" w:pos="360"/>
          <w:tab w:val="left" w:pos="720"/>
          <w:tab w:val="left" w:pos="2160"/>
          <w:tab w:val="left" w:pos="4320"/>
          <w:tab w:val="left" w:pos="6480"/>
          <w:tab w:val="left" w:pos="8640"/>
        </w:tabs>
        <w:suppressAutoHyphens/>
        <w:rPr>
          <w:sz w:val="24"/>
          <w:szCs w:val="24"/>
        </w:rPr>
      </w:pPr>
    </w:p>
    <w:p w:rsidRPr="00680E99" w:rsidR="005C607F" w:rsidP="005C607F" w:rsidRDefault="005C607F" w14:paraId="7C554378" w14:textId="06F837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680E99">
        <w:rPr>
          <w:sz w:val="24"/>
          <w:szCs w:val="24"/>
          <w:u w:val="single"/>
        </w:rPr>
        <w:t xml:space="preserve">Liquidation Plans and Reports </w:t>
      </w:r>
      <w:r w:rsidRPr="00680E99">
        <w:rPr>
          <w:sz w:val="24"/>
          <w:szCs w:val="24"/>
        </w:rPr>
        <w:t>If a Lender enters into a liquidation, the lender is required to develop a liquidation plan, in consultation with the Agency, which will include obtaining appraisals.  As part of the plan, the lender will be responsible for providing reports to the Agency on the liquidation as it progresses.  Further, the lender must notify the Agency of any changes to or deviations from the plan.</w:t>
      </w:r>
    </w:p>
    <w:p w:rsidRPr="00680E99" w:rsidR="005C607F" w:rsidP="005C607F" w:rsidRDefault="005C607F" w14:paraId="6E0A4BD3" w14:textId="77777777">
      <w:pPr>
        <w:rPr>
          <w:sz w:val="24"/>
          <w:szCs w:val="24"/>
        </w:rPr>
      </w:pPr>
    </w:p>
    <w:p w:rsidRPr="00680E99" w:rsidR="005C607F" w:rsidP="005C607F" w:rsidRDefault="005C607F" w14:paraId="1C0BD9F6" w14:textId="77777777">
      <w:pPr>
        <w:rPr>
          <w:sz w:val="24"/>
          <w:szCs w:val="24"/>
        </w:rPr>
      </w:pPr>
      <w:r w:rsidRPr="00680E99">
        <w:rPr>
          <w:sz w:val="24"/>
          <w:szCs w:val="24"/>
        </w:rPr>
        <w:lastRenderedPageBreak/>
        <w:t>The requirement to consult with the Agency allows the Agency to reduce Agency loss.  The requirement to provide the Agency with progress reports on the liquidation and notification of any changes to or deviations from the plan will also allow the Agency to reduce Agency loss by informing the Agency of any problems that might require the Agency’s attention.</w:t>
      </w:r>
    </w:p>
    <w:p w:rsidRPr="00680E99" w:rsidR="005C607F" w:rsidP="005C607F" w:rsidRDefault="005C607F" w14:paraId="0DB57309" w14:textId="77777777">
      <w:pPr>
        <w:rPr>
          <w:sz w:val="24"/>
          <w:szCs w:val="24"/>
        </w:rPr>
      </w:pPr>
    </w:p>
    <w:p w:rsidRPr="00680E99" w:rsidR="005C607F" w:rsidP="005C607F" w:rsidRDefault="005C607F" w14:paraId="050ACA62" w14:textId="77777777">
      <w:pPr>
        <w:rPr>
          <w:sz w:val="24"/>
          <w:szCs w:val="24"/>
        </w:rPr>
      </w:pPr>
      <w:r w:rsidRPr="00680E99">
        <w:rPr>
          <w:sz w:val="24"/>
          <w:szCs w:val="24"/>
        </w:rPr>
        <w:t>Lenders are required to obtain Agency approval before effecting a compromise settlement.</w:t>
      </w:r>
    </w:p>
    <w:p w:rsidRPr="00680E99" w:rsidR="005C607F" w:rsidP="005C607F" w:rsidRDefault="005C607F" w14:paraId="0A02C83A" w14:textId="77777777">
      <w:pPr>
        <w:rPr>
          <w:sz w:val="24"/>
          <w:szCs w:val="24"/>
        </w:rPr>
      </w:pPr>
    </w:p>
    <w:p w:rsidRPr="00680E99" w:rsidR="005C607F" w:rsidP="005C607F" w:rsidRDefault="005C607F" w14:paraId="27C81C82" w14:textId="77777777">
      <w:pPr>
        <w:rPr>
          <w:sz w:val="24"/>
          <w:szCs w:val="24"/>
        </w:rPr>
      </w:pPr>
      <w:r w:rsidRPr="00680E99">
        <w:rPr>
          <w:sz w:val="24"/>
          <w:szCs w:val="24"/>
        </w:rPr>
        <w:t>This requirement allows the Agency to help mitigate Agency loss by requiring its approval of the compromise settlement.</w:t>
      </w:r>
    </w:p>
    <w:p w:rsidR="005C607F" w:rsidP="00246E87" w:rsidRDefault="005C607F" w14:paraId="624B22AA" w14:textId="42FA6CFC">
      <w:pPr>
        <w:tabs>
          <w:tab w:val="left" w:pos="360"/>
          <w:tab w:val="left" w:pos="720"/>
          <w:tab w:val="left" w:pos="2160"/>
          <w:tab w:val="left" w:pos="4320"/>
          <w:tab w:val="left" w:pos="6480"/>
          <w:tab w:val="left" w:pos="8640"/>
        </w:tabs>
        <w:suppressAutoHyphens/>
        <w:rPr>
          <w:sz w:val="24"/>
          <w:szCs w:val="24"/>
        </w:rPr>
      </w:pPr>
    </w:p>
    <w:p w:rsidRPr="00680E99" w:rsidR="005C607F" w:rsidP="003E4F66" w:rsidRDefault="005C607F" w14:paraId="470AB2AF" w14:textId="6348A604">
      <w:pPr>
        <w:keepNext/>
        <w:rPr>
          <w:sz w:val="24"/>
          <w:szCs w:val="24"/>
        </w:rPr>
      </w:pPr>
      <w:r w:rsidRPr="00680E99">
        <w:rPr>
          <w:sz w:val="24"/>
          <w:szCs w:val="24"/>
          <w:u w:val="single"/>
        </w:rPr>
        <w:t xml:space="preserve">Repurchases </w:t>
      </w:r>
      <w:r w:rsidRPr="00680E99">
        <w:rPr>
          <w:sz w:val="24"/>
          <w:szCs w:val="24"/>
        </w:rPr>
        <w:t>The lender is required to notify the Agency of its decision on whether it will repurchase a loan or not, making sure that it notifies the Agency of all repurchases it makes.</w:t>
      </w:r>
    </w:p>
    <w:p w:rsidRPr="00680E99" w:rsidR="005C607F" w:rsidP="005C607F" w:rsidRDefault="005C607F" w14:paraId="0075B301" w14:textId="77777777">
      <w:pPr>
        <w:rPr>
          <w:sz w:val="24"/>
          <w:szCs w:val="24"/>
        </w:rPr>
      </w:pPr>
    </w:p>
    <w:p w:rsidRPr="00680E99" w:rsidR="005C607F" w:rsidP="005C607F" w:rsidRDefault="005C607F" w14:paraId="3E60CF28" w14:textId="77777777">
      <w:pPr>
        <w:rPr>
          <w:sz w:val="24"/>
          <w:szCs w:val="24"/>
        </w:rPr>
      </w:pPr>
      <w:r w:rsidRPr="00680E99">
        <w:rPr>
          <w:sz w:val="24"/>
          <w:szCs w:val="24"/>
        </w:rPr>
        <w:t>This requirement allows the Agency to track responsible parties for the loan, which is important should the loan go into default.</w:t>
      </w:r>
    </w:p>
    <w:p w:rsidR="00880E77" w:rsidP="00246E87" w:rsidRDefault="00880E77" w14:paraId="2C53E7E9" w14:textId="29F4A5F8">
      <w:pPr>
        <w:tabs>
          <w:tab w:val="left" w:pos="360"/>
          <w:tab w:val="left" w:pos="720"/>
          <w:tab w:val="left" w:pos="2160"/>
          <w:tab w:val="left" w:pos="4320"/>
          <w:tab w:val="left" w:pos="6480"/>
          <w:tab w:val="left" w:pos="8640"/>
        </w:tabs>
        <w:suppressAutoHyphens/>
        <w:rPr>
          <w:sz w:val="24"/>
          <w:szCs w:val="24"/>
        </w:rPr>
      </w:pPr>
    </w:p>
    <w:p w:rsidRPr="00680E99" w:rsidR="00246E87" w:rsidP="00246E87" w:rsidRDefault="00246E87" w14:paraId="6EEBFBFA" w14:textId="40171291">
      <w:pPr>
        <w:rPr>
          <w:sz w:val="24"/>
          <w:szCs w:val="24"/>
        </w:rPr>
      </w:pPr>
      <w:r w:rsidRPr="00680E99">
        <w:rPr>
          <w:sz w:val="24"/>
          <w:szCs w:val="24"/>
          <w:u w:val="single"/>
        </w:rPr>
        <w:t xml:space="preserve">Collateral Release </w:t>
      </w:r>
      <w:r w:rsidRPr="00680E99">
        <w:rPr>
          <w:sz w:val="24"/>
          <w:szCs w:val="24"/>
        </w:rPr>
        <w:t xml:space="preserve">The </w:t>
      </w:r>
      <w:r w:rsidRPr="00680E99" w:rsidR="00672431">
        <w:rPr>
          <w:sz w:val="24"/>
          <w:szCs w:val="24"/>
        </w:rPr>
        <w:t>l</w:t>
      </w:r>
      <w:r w:rsidRPr="00680E99">
        <w:rPr>
          <w:sz w:val="24"/>
          <w:szCs w:val="24"/>
        </w:rPr>
        <w:t xml:space="preserve">ender must inspect the collateral as often as necessary to properly service the guaranteed </w:t>
      </w:r>
      <w:r w:rsidRPr="00680E99" w:rsidR="00672431">
        <w:rPr>
          <w:sz w:val="24"/>
          <w:szCs w:val="24"/>
        </w:rPr>
        <w:t>l</w:t>
      </w:r>
      <w:r w:rsidRPr="00680E99">
        <w:rPr>
          <w:sz w:val="24"/>
          <w:szCs w:val="24"/>
        </w:rPr>
        <w:t>oan.</w:t>
      </w:r>
    </w:p>
    <w:p w:rsidRPr="00680E99" w:rsidR="00246E87" w:rsidP="00246E87" w:rsidRDefault="00246E87" w14:paraId="6E2EAAD1" w14:textId="77777777">
      <w:pPr>
        <w:rPr>
          <w:sz w:val="24"/>
          <w:szCs w:val="24"/>
        </w:rPr>
      </w:pPr>
    </w:p>
    <w:p w:rsidRPr="00680E99" w:rsidR="00246E87" w:rsidP="00246E87" w:rsidRDefault="00246E87" w14:paraId="0F5BFDA7" w14:textId="77777777">
      <w:pPr>
        <w:rPr>
          <w:sz w:val="24"/>
          <w:szCs w:val="24"/>
        </w:rPr>
      </w:pPr>
      <w:r w:rsidRPr="00680E99">
        <w:rPr>
          <w:sz w:val="24"/>
          <w:szCs w:val="24"/>
        </w:rPr>
        <w:t>This requirement is needed to ensure that the loan is properly serviced, which reduces Agency risk by helping to ensure the value of the collateral is maintained should the loan go into default and be liquidated.</w:t>
      </w:r>
    </w:p>
    <w:p w:rsidRPr="00680E99" w:rsidR="00246E87" w:rsidP="00246E87" w:rsidRDefault="00246E87" w14:paraId="571EAE88" w14:textId="77777777">
      <w:pPr>
        <w:rPr>
          <w:sz w:val="24"/>
          <w:szCs w:val="24"/>
        </w:rPr>
      </w:pPr>
    </w:p>
    <w:p w:rsidRPr="00680E99" w:rsidR="00246E87" w:rsidP="003E4F66" w:rsidRDefault="00246E87" w14:paraId="2209F225" w14:textId="7F485332">
      <w:pPr>
        <w:rPr>
          <w:sz w:val="24"/>
          <w:szCs w:val="24"/>
        </w:rPr>
      </w:pPr>
      <w:r w:rsidRPr="00680E99">
        <w:rPr>
          <w:sz w:val="24"/>
          <w:szCs w:val="24"/>
          <w:u w:val="single"/>
        </w:rPr>
        <w:t>Transfers and Assumptions</w:t>
      </w:r>
      <w:r w:rsidR="003E4F66">
        <w:rPr>
          <w:sz w:val="24"/>
          <w:szCs w:val="24"/>
          <w:u w:val="single"/>
        </w:rPr>
        <w:t xml:space="preserve">.  </w:t>
      </w:r>
      <w:r w:rsidRPr="00680E99">
        <w:rPr>
          <w:sz w:val="24"/>
          <w:szCs w:val="24"/>
        </w:rPr>
        <w:t>The Agency will only approve a transfer and assumption if the transferee will continue the eligible purpose of the guaranteed loan and such transfer and assumption complies with all applicable conditions.</w:t>
      </w:r>
    </w:p>
    <w:p w:rsidRPr="00680E99" w:rsidR="00246E87" w:rsidP="00246E87" w:rsidRDefault="00246E87" w14:paraId="729B42FD" w14:textId="77777777">
      <w:pPr>
        <w:rPr>
          <w:sz w:val="24"/>
          <w:szCs w:val="24"/>
        </w:rPr>
      </w:pPr>
    </w:p>
    <w:p w:rsidRPr="00680E99" w:rsidR="00246E87" w:rsidP="00246E87" w:rsidRDefault="00275360" w14:paraId="04A0667F" w14:textId="70C9EF48">
      <w:pPr>
        <w:rPr>
          <w:sz w:val="24"/>
          <w:szCs w:val="24"/>
        </w:rPr>
      </w:pPr>
      <w:r w:rsidRPr="00680E99">
        <w:rPr>
          <w:sz w:val="24"/>
          <w:szCs w:val="24"/>
          <w:u w:val="single"/>
        </w:rPr>
        <w:t>Change in borrower organization.</w:t>
      </w:r>
      <w:r w:rsidRPr="00680E99" w:rsidR="00246E87">
        <w:rPr>
          <w:sz w:val="24"/>
          <w:szCs w:val="24"/>
          <w:u w:val="single"/>
        </w:rPr>
        <w:t xml:space="preserve"> </w:t>
      </w:r>
      <w:r w:rsidRPr="00680E99" w:rsidR="00246E87">
        <w:rPr>
          <w:sz w:val="24"/>
          <w:szCs w:val="24"/>
        </w:rPr>
        <w:t xml:space="preserve">All </w:t>
      </w:r>
      <w:r w:rsidRPr="00680E99">
        <w:rPr>
          <w:sz w:val="24"/>
          <w:szCs w:val="24"/>
        </w:rPr>
        <w:t xml:space="preserve">changes in the </w:t>
      </w:r>
      <w:r w:rsidRPr="00680E99" w:rsidR="00246E87">
        <w:rPr>
          <w:sz w:val="24"/>
          <w:szCs w:val="24"/>
        </w:rPr>
        <w:t>borrower</w:t>
      </w:r>
      <w:r w:rsidRPr="00680E99">
        <w:rPr>
          <w:sz w:val="24"/>
          <w:szCs w:val="24"/>
        </w:rPr>
        <w:t xml:space="preserve">'s organization, including mergers, </w:t>
      </w:r>
      <w:r w:rsidRPr="00680E99" w:rsidR="00246E87">
        <w:rPr>
          <w:sz w:val="24"/>
          <w:szCs w:val="24"/>
        </w:rPr>
        <w:t xml:space="preserve">require approval by the Agency and the lender.   </w:t>
      </w:r>
    </w:p>
    <w:p w:rsidRPr="00680E99" w:rsidR="00246E87" w:rsidP="00246E87" w:rsidRDefault="00246E87" w14:paraId="1888DBBF" w14:textId="77777777">
      <w:pPr>
        <w:rPr>
          <w:sz w:val="24"/>
          <w:szCs w:val="24"/>
        </w:rPr>
      </w:pPr>
    </w:p>
    <w:p w:rsidRPr="00680E99" w:rsidR="00246E87" w:rsidP="00246E87" w:rsidRDefault="00246E87" w14:paraId="5562FE69" w14:textId="77777777">
      <w:pPr>
        <w:rPr>
          <w:sz w:val="24"/>
          <w:szCs w:val="24"/>
        </w:rPr>
      </w:pPr>
      <w:r w:rsidRPr="00680E99">
        <w:rPr>
          <w:sz w:val="24"/>
          <w:szCs w:val="24"/>
        </w:rPr>
        <w:t>This requirement is needed to provide the Agency necessary information on the new borrower in order to determine compliance with the borrower eligibility criteria, including the ability to repay the guaranteed loan.  In addition, this requirement will enable the Agency to monitor the lender’s enforcement of the promissory note and other security instruments, as applicable, and the lender’s loan servicing responsibilities.</w:t>
      </w:r>
    </w:p>
    <w:p w:rsidR="00FD184F" w:rsidP="00246E87" w:rsidRDefault="00FD184F" w14:paraId="7FD210B7" w14:textId="77777777">
      <w:pPr>
        <w:keepNext/>
        <w:rPr>
          <w:sz w:val="24"/>
          <w:szCs w:val="24"/>
        </w:rPr>
      </w:pPr>
    </w:p>
    <w:p w:rsidRPr="00680E99" w:rsidR="00246E87" w:rsidP="003E4F66" w:rsidRDefault="00246E87" w14:paraId="5E6F26B6" w14:textId="61C1CF67">
      <w:pPr>
        <w:keepNext/>
        <w:rPr>
          <w:sz w:val="24"/>
          <w:szCs w:val="24"/>
        </w:rPr>
      </w:pPr>
      <w:r w:rsidRPr="00680E99">
        <w:rPr>
          <w:sz w:val="24"/>
          <w:szCs w:val="24"/>
          <w:u w:val="single"/>
        </w:rPr>
        <w:t>Subordination of Lien Position</w:t>
      </w:r>
      <w:r w:rsidR="003E4F66">
        <w:rPr>
          <w:sz w:val="24"/>
          <w:szCs w:val="24"/>
        </w:rPr>
        <w:t xml:space="preserve">.  </w:t>
      </w:r>
      <w:r w:rsidRPr="00680E99">
        <w:rPr>
          <w:sz w:val="24"/>
          <w:szCs w:val="24"/>
        </w:rPr>
        <w:t xml:space="preserve">A lender seeking a subordination of its lien position in collateral must submit a written request to the Agency.  The lender must include in the request a financial analysis of the servicing action.  The financial analysis must be fully supported by current financial statements, less than 90 calendar days old, of the borrower and guarantors.  The lender must receive written Agency approval prior to the subordinations.  </w:t>
      </w:r>
    </w:p>
    <w:p w:rsidRPr="00680E99" w:rsidR="00246E87" w:rsidP="00246E87" w:rsidRDefault="00246E87" w14:paraId="692CEDF4" w14:textId="77777777">
      <w:pPr>
        <w:rPr>
          <w:sz w:val="24"/>
          <w:szCs w:val="24"/>
        </w:rPr>
      </w:pPr>
    </w:p>
    <w:p w:rsidRPr="00680E99" w:rsidR="00246E87" w:rsidP="00246E87" w:rsidRDefault="00246E87" w14:paraId="7BB1A1AC" w14:textId="6DD065DF">
      <w:pPr>
        <w:rPr>
          <w:sz w:val="24"/>
          <w:szCs w:val="24"/>
        </w:rPr>
      </w:pPr>
      <w:r w:rsidRPr="00680E99">
        <w:rPr>
          <w:sz w:val="24"/>
          <w:szCs w:val="24"/>
        </w:rPr>
        <w:t>This requirement provides information to the Agency to evaluate the request to ensure that the subordination is in the best interest of the Agency.</w:t>
      </w:r>
    </w:p>
    <w:p w:rsidRPr="00680E99" w:rsidR="00246E87" w:rsidP="00246E87" w:rsidRDefault="00246E87" w14:paraId="6894433C" w14:textId="77777777">
      <w:pPr>
        <w:rPr>
          <w:sz w:val="24"/>
          <w:szCs w:val="24"/>
        </w:rPr>
      </w:pPr>
    </w:p>
    <w:p w:rsidRPr="00680E99" w:rsidR="00246E87" w:rsidP="00246E87" w:rsidRDefault="00246E87" w14:paraId="6479FCB5" w14:textId="408CD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680E99">
        <w:rPr>
          <w:sz w:val="24"/>
          <w:szCs w:val="24"/>
          <w:u w:val="single"/>
        </w:rPr>
        <w:lastRenderedPageBreak/>
        <w:t xml:space="preserve">Additional Expenditures and Loans </w:t>
      </w:r>
      <w:r w:rsidRPr="00680E99">
        <w:rPr>
          <w:sz w:val="24"/>
          <w:szCs w:val="24"/>
        </w:rPr>
        <w:t>The lender shall not make additional expenditures on behalf of, or provide new loans to, the borrower without notification to the Agency even though such expenditures or loans will not be guaranteed. The lender shall not approve additional expenditures or new loans where the expenditure or loan will violate, or cause a violation of, any of the loan covenants in the borrower’s loan agreement.</w:t>
      </w:r>
    </w:p>
    <w:p w:rsidRPr="00680E99" w:rsidR="00246E87" w:rsidP="00246E87" w:rsidRDefault="00246E87" w14:paraId="36E0943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680E99" w:rsidR="00246E87" w:rsidP="00246E87" w:rsidRDefault="00246E87" w14:paraId="60A270A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680E99">
        <w:rPr>
          <w:sz w:val="24"/>
          <w:szCs w:val="24"/>
        </w:rPr>
        <w:t xml:space="preserve">This requirement helps the Agency evaluate any adverse effect on the ability of the borrower to repay the loan, thereby reducing Agency risk.  </w:t>
      </w:r>
    </w:p>
    <w:p w:rsidRPr="00680E99" w:rsidR="00246E87" w:rsidP="00246E87" w:rsidRDefault="00246E87" w14:paraId="52C951E5" w14:textId="77777777">
      <w:pPr>
        <w:rPr>
          <w:sz w:val="24"/>
          <w:szCs w:val="24"/>
        </w:rPr>
      </w:pPr>
    </w:p>
    <w:p w:rsidRPr="00680E99" w:rsidR="00246E87" w:rsidP="00246E87" w:rsidRDefault="00246E87" w14:paraId="1888397B" w14:textId="62C6FC53">
      <w:pPr>
        <w:rPr>
          <w:sz w:val="24"/>
          <w:szCs w:val="24"/>
        </w:rPr>
      </w:pPr>
      <w:r w:rsidRPr="00680E99">
        <w:rPr>
          <w:sz w:val="24"/>
          <w:szCs w:val="24"/>
          <w:u w:val="single"/>
        </w:rPr>
        <w:t xml:space="preserve">Protective Advances </w:t>
      </w:r>
      <w:r w:rsidRPr="00680E99">
        <w:rPr>
          <w:sz w:val="24"/>
          <w:szCs w:val="24"/>
        </w:rPr>
        <w:t>The lender is required to obtain the Agency’s written authorization when any protective advance, singularly or cumulatively, amounts to more than $200,000 or 10 percent of the guaranteed loan, whichever is less.</w:t>
      </w:r>
    </w:p>
    <w:p w:rsidRPr="00680E99" w:rsidR="00246E87" w:rsidP="00246E87" w:rsidRDefault="00246E87" w14:paraId="3D11F235" w14:textId="77777777">
      <w:pPr>
        <w:rPr>
          <w:sz w:val="24"/>
          <w:szCs w:val="24"/>
        </w:rPr>
      </w:pPr>
    </w:p>
    <w:p w:rsidRPr="00680E99" w:rsidR="00246E87" w:rsidP="00246E87" w:rsidRDefault="00246E87" w14:paraId="7485C2E0" w14:textId="77777777">
      <w:pPr>
        <w:rPr>
          <w:sz w:val="24"/>
          <w:szCs w:val="24"/>
        </w:rPr>
      </w:pPr>
      <w:r w:rsidRPr="00680E99">
        <w:rPr>
          <w:sz w:val="24"/>
          <w:szCs w:val="24"/>
        </w:rPr>
        <w:t>Protective advances are indicative of potential problems with a loan.  If they are greater than $200,000 or 10 percent of the guaranteed loan, Agency risk is increased to where the Agency needs to approve the protective advance.  Thus, this requirement helps to mitigate Agency risk.</w:t>
      </w:r>
    </w:p>
    <w:p w:rsidRPr="00680E99" w:rsidR="00246E87" w:rsidP="00246E87" w:rsidRDefault="00246E87" w14:paraId="4A921398" w14:textId="77777777">
      <w:pPr>
        <w:rPr>
          <w:sz w:val="24"/>
          <w:szCs w:val="24"/>
        </w:rPr>
      </w:pPr>
    </w:p>
    <w:p w:rsidR="00246E87" w:rsidP="00246E87" w:rsidRDefault="00246E87" w14:paraId="2A32C904" w14:textId="3126A4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680E99">
        <w:rPr>
          <w:sz w:val="24"/>
          <w:szCs w:val="24"/>
          <w:u w:val="single"/>
        </w:rPr>
        <w:t>Litigation</w:t>
      </w:r>
      <w:r w:rsidRPr="00143048">
        <w:rPr>
          <w:sz w:val="24"/>
          <w:szCs w:val="24"/>
          <w:u w:val="single"/>
        </w:rPr>
        <w:t xml:space="preserve"> </w:t>
      </w:r>
      <w:r w:rsidRPr="000B0B6D">
        <w:rPr>
          <w:sz w:val="24"/>
          <w:szCs w:val="24"/>
        </w:rPr>
        <w:t>In all litigation proceedings involving the borrower, the lender is responsible for protecting the rights of the lender and the Agency with respect to the loan and keeping the Agency adequately and regularly informed, in writing, of all aspects of the proceedings.  If the Agency determines that the lender is not adequately protecting the rights of the lender or the Agency with respect to the loan, the Agency reserves the right to take any legal action the Agency determines necessary to protect the rights of the lender and Agency, on behalf of the lender or the Agency.  If the Agency exercises this right, the lender must cooperate with the Agency.  The Agency will assess against the lender any cost the Agency incurs with such action.</w:t>
      </w:r>
    </w:p>
    <w:p w:rsidRPr="00143048" w:rsidR="00246E87" w:rsidP="00246E87" w:rsidRDefault="00246E87" w14:paraId="79566B5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143048" w:rsidR="00246E87" w:rsidP="00246E87" w:rsidRDefault="00246E87" w14:paraId="03605D4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43048">
        <w:rPr>
          <w:sz w:val="24"/>
          <w:szCs w:val="24"/>
        </w:rPr>
        <w:t>This requirement is important for the Agency to mitigate Agency risk.  Through these reports, the Agency will determine if the lender is not adequately protecting the rights of the lender or the Agency, and if this is the case, the Agency can step in to protect its rights and the rights of the lender.</w:t>
      </w:r>
    </w:p>
    <w:p w:rsidRPr="00143048" w:rsidR="00246E87" w:rsidP="00246E87" w:rsidRDefault="00246E87" w14:paraId="22E7CFC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680E99" w:rsidR="00246E87" w:rsidP="00246E87" w:rsidRDefault="00246E87" w14:paraId="16EB7FD4" w14:textId="4205C9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680E99">
        <w:rPr>
          <w:sz w:val="24"/>
          <w:szCs w:val="24"/>
          <w:u w:val="single"/>
        </w:rPr>
        <w:t xml:space="preserve">Loss </w:t>
      </w:r>
      <w:r w:rsidRPr="00680E99" w:rsidR="00275360">
        <w:rPr>
          <w:sz w:val="24"/>
          <w:szCs w:val="24"/>
          <w:u w:val="single"/>
        </w:rPr>
        <w:t>Claims</w:t>
      </w:r>
      <w:r w:rsidRPr="00680E99">
        <w:rPr>
          <w:sz w:val="24"/>
          <w:szCs w:val="24"/>
          <w:u w:val="single"/>
        </w:rPr>
        <w:t xml:space="preserve"> </w:t>
      </w:r>
      <w:proofErr w:type="gramStart"/>
      <w:r w:rsidRPr="00680E99">
        <w:rPr>
          <w:sz w:val="24"/>
          <w:szCs w:val="24"/>
        </w:rPr>
        <w:t>The</w:t>
      </w:r>
      <w:proofErr w:type="gramEnd"/>
      <w:r w:rsidRPr="00680E99">
        <w:rPr>
          <w:sz w:val="24"/>
          <w:szCs w:val="24"/>
        </w:rPr>
        <w:t xml:space="preserve"> Agency is allowed to request, in response to a loss claim, the lender to provide the Agency with a copy of the applicable loan origination and servicing policies and procedures in place for the loan.  The lender is required to comply with such requests.</w:t>
      </w:r>
    </w:p>
    <w:p w:rsidRPr="00680E99" w:rsidR="00246E87" w:rsidP="00246E87" w:rsidRDefault="00246E87" w14:paraId="6393B43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680E99" w:rsidR="00246E87" w:rsidP="00246E87" w:rsidRDefault="00246E87" w14:paraId="347597C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680E99">
        <w:rPr>
          <w:sz w:val="24"/>
          <w:szCs w:val="24"/>
        </w:rPr>
        <w:t>This requirement is important for the Agency to be able to assess the lender’s loss claim to ensure that the Agency only pays appropriate loss amounts.</w:t>
      </w:r>
    </w:p>
    <w:p w:rsidRPr="00680E99" w:rsidR="00246E87" w:rsidP="00246E87" w:rsidRDefault="00246E87" w14:paraId="1E4C28B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143048" w:rsidR="00246E87" w:rsidP="00246E87" w:rsidRDefault="00246E87" w14:paraId="74A9AFC7" w14:textId="4B344713">
      <w:pPr>
        <w:rPr>
          <w:sz w:val="24"/>
          <w:szCs w:val="24"/>
        </w:rPr>
      </w:pPr>
      <w:r w:rsidRPr="00680E99">
        <w:rPr>
          <w:sz w:val="24"/>
          <w:szCs w:val="24"/>
          <w:u w:val="single"/>
        </w:rPr>
        <w:t>Interest rate changes</w:t>
      </w:r>
      <w:r w:rsidRPr="00143048">
        <w:rPr>
          <w:sz w:val="24"/>
          <w:szCs w:val="24"/>
          <w:u w:val="single"/>
        </w:rPr>
        <w:t xml:space="preserve"> </w:t>
      </w:r>
      <w:proofErr w:type="gramStart"/>
      <w:r w:rsidRPr="00143048">
        <w:rPr>
          <w:sz w:val="24"/>
          <w:szCs w:val="24"/>
        </w:rPr>
        <w:t>The</w:t>
      </w:r>
      <w:proofErr w:type="gramEnd"/>
      <w:r w:rsidRPr="00143048">
        <w:rPr>
          <w:sz w:val="24"/>
          <w:szCs w:val="24"/>
        </w:rPr>
        <w:t xml:space="preserve"> lender is required to seek and obtain Agency approval for any change in the interest rate between the date of issuance of the Conditional Commitment and before the issuance of the Loan Note Guarantee unless the only change is to the base rate of a variable interest rate.  </w:t>
      </w:r>
    </w:p>
    <w:p w:rsidRPr="00143048" w:rsidR="00246E87" w:rsidP="00246E87" w:rsidRDefault="00246E87" w14:paraId="2CC94A86" w14:textId="77777777">
      <w:pPr>
        <w:rPr>
          <w:sz w:val="24"/>
          <w:szCs w:val="24"/>
        </w:rPr>
      </w:pPr>
    </w:p>
    <w:p w:rsidRPr="00143048" w:rsidR="00246E87" w:rsidP="00246E87" w:rsidRDefault="00246E87" w14:paraId="413CB971" w14:textId="77777777">
      <w:pPr>
        <w:rPr>
          <w:sz w:val="24"/>
          <w:szCs w:val="24"/>
        </w:rPr>
      </w:pPr>
      <w:r w:rsidRPr="00143048">
        <w:rPr>
          <w:sz w:val="24"/>
          <w:szCs w:val="24"/>
        </w:rPr>
        <w:t xml:space="preserve">The lender is required to keep records to allow the Agency to calculate any loss at the reduced rate; to keep records that adequately document the accrued interest claimed; to provide copies of </w:t>
      </w:r>
      <w:r w:rsidRPr="00143048">
        <w:rPr>
          <w:sz w:val="24"/>
          <w:szCs w:val="24"/>
        </w:rPr>
        <w:lastRenderedPageBreak/>
        <w:t>all legal documents to the Agency when making interest rate changes or other legally effective amendment to the promissory note.</w:t>
      </w:r>
    </w:p>
    <w:p w:rsidRPr="00143048" w:rsidR="00246E87" w:rsidP="00246E87" w:rsidRDefault="00246E87" w14:paraId="51A2F7D2" w14:textId="77777777">
      <w:pPr>
        <w:rPr>
          <w:sz w:val="24"/>
          <w:szCs w:val="24"/>
        </w:rPr>
      </w:pPr>
    </w:p>
    <w:p w:rsidRPr="00143048" w:rsidR="00246E87" w:rsidP="00246E87" w:rsidRDefault="00246E87" w14:paraId="740A0FF9" w14:textId="77777777">
      <w:pPr>
        <w:rPr>
          <w:sz w:val="24"/>
          <w:szCs w:val="24"/>
        </w:rPr>
      </w:pPr>
      <w:r w:rsidRPr="00143048">
        <w:rPr>
          <w:sz w:val="24"/>
          <w:szCs w:val="24"/>
        </w:rPr>
        <w:t>The lender is required to obtain Agency concurrence if there is an increase in interest rate from a variable interest rate to a higher interest rate that is a fixed rate.</w:t>
      </w:r>
    </w:p>
    <w:p w:rsidRPr="00143048" w:rsidR="00246E87" w:rsidP="00246E87" w:rsidRDefault="00246E87" w14:paraId="4113B7BF" w14:textId="77777777">
      <w:pPr>
        <w:rPr>
          <w:sz w:val="24"/>
          <w:szCs w:val="24"/>
        </w:rPr>
      </w:pPr>
    </w:p>
    <w:p w:rsidRPr="00680E99" w:rsidR="00246E87" w:rsidP="00246E87" w:rsidRDefault="00246E87" w14:paraId="2C7CF0A1" w14:textId="77777777">
      <w:pPr>
        <w:rPr>
          <w:sz w:val="24"/>
          <w:szCs w:val="24"/>
        </w:rPr>
      </w:pPr>
      <w:r w:rsidRPr="00143048">
        <w:rPr>
          <w:sz w:val="24"/>
          <w:szCs w:val="24"/>
        </w:rPr>
        <w:t xml:space="preserve">Changes in the interest rate can affect the viability of a project.  Thus, project risk is addressed by the Agency in approving such changes.  The requirements provide sufficient documentation </w:t>
      </w:r>
      <w:r w:rsidRPr="00680E99">
        <w:rPr>
          <w:sz w:val="24"/>
          <w:szCs w:val="24"/>
        </w:rPr>
        <w:t>to support any subsequent loss claim activities on the guaranteed loan.</w:t>
      </w:r>
    </w:p>
    <w:p w:rsidRPr="00680E99" w:rsidR="00246E87" w:rsidP="00246E87" w:rsidRDefault="00246E87" w14:paraId="50282CF3" w14:textId="77777777">
      <w:pPr>
        <w:rPr>
          <w:sz w:val="24"/>
          <w:szCs w:val="24"/>
        </w:rPr>
      </w:pPr>
    </w:p>
    <w:p w:rsidRPr="00680E99" w:rsidR="00246E87" w:rsidP="00246E87" w:rsidRDefault="00246E87" w14:paraId="10B3FA80" w14:textId="601646D5">
      <w:pPr>
        <w:rPr>
          <w:sz w:val="24"/>
          <w:szCs w:val="24"/>
        </w:rPr>
      </w:pPr>
      <w:r w:rsidRPr="00680E99">
        <w:rPr>
          <w:bCs/>
          <w:sz w:val="24"/>
          <w:szCs w:val="24"/>
          <w:u w:val="single"/>
        </w:rPr>
        <w:t xml:space="preserve">Replacement of loan note guarantee and assignment guarantee agreement </w:t>
      </w:r>
      <w:proofErr w:type="gramStart"/>
      <w:r w:rsidRPr="00680E99">
        <w:rPr>
          <w:sz w:val="24"/>
          <w:szCs w:val="24"/>
        </w:rPr>
        <w:t>In</w:t>
      </w:r>
      <w:proofErr w:type="gramEnd"/>
      <w:r w:rsidRPr="00680E99">
        <w:rPr>
          <w:sz w:val="24"/>
          <w:szCs w:val="24"/>
        </w:rPr>
        <w:t xml:space="preserve"> those incidences where the Loan Note Guarantee or Assignment Guarantee Agreement is lost, stolen, destroyed, mutilated, or defaced, the lender must notify the Agency to request a replacement.  This requirement is necessary to ensure proper documentation of the loan is in place should a problem occur with the loan.</w:t>
      </w:r>
    </w:p>
    <w:p w:rsidRPr="00680E99" w:rsidR="00246E87" w:rsidP="00246E87" w:rsidRDefault="00246E87" w14:paraId="3962E797" w14:textId="77777777">
      <w:pPr>
        <w:keepNext/>
        <w:rPr>
          <w:bCs/>
          <w:sz w:val="24"/>
          <w:szCs w:val="24"/>
        </w:rPr>
      </w:pPr>
    </w:p>
    <w:p w:rsidRPr="00143048" w:rsidR="00246E87" w:rsidP="003E4F66" w:rsidRDefault="00246E87" w14:paraId="20BFB8BD" w14:textId="41DAC24D">
      <w:pPr>
        <w:keepNext/>
        <w:rPr>
          <w:sz w:val="24"/>
          <w:szCs w:val="24"/>
        </w:rPr>
      </w:pPr>
      <w:r w:rsidRPr="00680E99">
        <w:rPr>
          <w:bCs/>
          <w:sz w:val="24"/>
          <w:szCs w:val="24"/>
          <w:u w:val="single"/>
        </w:rPr>
        <w:t>Termination of the Loan Note Guarantee</w:t>
      </w:r>
      <w:r w:rsidRPr="00246E87">
        <w:rPr>
          <w:bCs/>
          <w:sz w:val="24"/>
          <w:szCs w:val="24"/>
          <w:u w:val="single"/>
        </w:rPr>
        <w:t xml:space="preserve"> </w:t>
      </w:r>
      <w:r w:rsidRPr="00143048">
        <w:rPr>
          <w:sz w:val="24"/>
          <w:szCs w:val="24"/>
        </w:rPr>
        <w:t xml:space="preserve">The lender is required to submit a written request to the Agency to terminate the guarantee when the lender holds the entire guaranteed </w:t>
      </w:r>
      <w:r w:rsidRPr="00143048" w:rsidR="00672431">
        <w:rPr>
          <w:sz w:val="24"/>
          <w:szCs w:val="24"/>
        </w:rPr>
        <w:t>portion,</w:t>
      </w:r>
      <w:r w:rsidRPr="00143048">
        <w:rPr>
          <w:sz w:val="24"/>
          <w:szCs w:val="24"/>
        </w:rPr>
        <w:t xml:space="preserve"> and the original </w:t>
      </w:r>
      <w:r w:rsidR="00672431">
        <w:rPr>
          <w:sz w:val="24"/>
          <w:szCs w:val="24"/>
        </w:rPr>
        <w:t>l</w:t>
      </w:r>
      <w:r w:rsidRPr="00143048">
        <w:rPr>
          <w:sz w:val="24"/>
          <w:szCs w:val="24"/>
        </w:rPr>
        <w:t xml:space="preserve">oan </w:t>
      </w:r>
      <w:r w:rsidR="00672431">
        <w:rPr>
          <w:sz w:val="24"/>
          <w:szCs w:val="24"/>
        </w:rPr>
        <w:t>n</w:t>
      </w:r>
      <w:r w:rsidRPr="00143048">
        <w:rPr>
          <w:sz w:val="24"/>
          <w:szCs w:val="24"/>
        </w:rPr>
        <w:t xml:space="preserve">ote </w:t>
      </w:r>
      <w:r w:rsidR="00672431">
        <w:rPr>
          <w:sz w:val="24"/>
          <w:szCs w:val="24"/>
        </w:rPr>
        <w:t>g</w:t>
      </w:r>
      <w:r w:rsidRPr="00143048">
        <w:rPr>
          <w:sz w:val="24"/>
          <w:szCs w:val="24"/>
        </w:rPr>
        <w:t>uarantee is returned to the Agency.</w:t>
      </w:r>
    </w:p>
    <w:p w:rsidRPr="00143048" w:rsidR="00246E87" w:rsidP="00246E87" w:rsidRDefault="00246E87" w14:paraId="761EF57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415904" w:rsidP="00415904" w:rsidRDefault="00415904" w14:paraId="61853330" w14:textId="51C7C206">
      <w:pPr>
        <w:rPr>
          <w:sz w:val="24"/>
          <w:szCs w:val="24"/>
        </w:rPr>
      </w:pPr>
      <w:r w:rsidRPr="00680E99">
        <w:rPr>
          <w:sz w:val="24"/>
          <w:szCs w:val="24"/>
          <w:u w:val="single"/>
        </w:rPr>
        <w:t>SAM registration maintenance</w:t>
      </w:r>
      <w:r w:rsidRPr="00680E99">
        <w:rPr>
          <w:sz w:val="24"/>
          <w:szCs w:val="24"/>
        </w:rPr>
        <w:t>.</w:t>
      </w:r>
      <w:r w:rsidRPr="00680E99" w:rsidR="005B17E8">
        <w:rPr>
          <w:sz w:val="24"/>
          <w:szCs w:val="24"/>
        </w:rPr>
        <w:t xml:space="preserve">  </w:t>
      </w:r>
      <w:r w:rsidRPr="00680E99" w:rsidR="008D35AD">
        <w:rPr>
          <w:sz w:val="24"/>
          <w:szCs w:val="24"/>
        </w:rPr>
        <w:t>Each</w:t>
      </w:r>
      <w:r w:rsidRPr="008D35AD" w:rsidR="008D35AD">
        <w:rPr>
          <w:sz w:val="24"/>
          <w:szCs w:val="24"/>
        </w:rPr>
        <w:t xml:space="preserve"> </w:t>
      </w:r>
      <w:r w:rsidR="0002724D">
        <w:rPr>
          <w:sz w:val="24"/>
          <w:szCs w:val="24"/>
        </w:rPr>
        <w:t>lender</w:t>
      </w:r>
      <w:r w:rsidR="008D35AD">
        <w:rPr>
          <w:sz w:val="24"/>
          <w:szCs w:val="24"/>
        </w:rPr>
        <w:t xml:space="preserve"> </w:t>
      </w:r>
      <w:r w:rsidRPr="008D35AD" w:rsidR="008D35AD">
        <w:rPr>
          <w:sz w:val="24"/>
          <w:szCs w:val="24"/>
        </w:rPr>
        <w:t xml:space="preserve">(unless an exception, as outlined in 2 CFR 25.110(a) through (d), is approved by the Agency) is </w:t>
      </w:r>
      <w:r w:rsidR="008D35AD">
        <w:rPr>
          <w:sz w:val="24"/>
          <w:szCs w:val="24"/>
        </w:rPr>
        <w:t xml:space="preserve">required </w:t>
      </w:r>
      <w:r w:rsidRPr="008D35AD" w:rsidR="008D35AD">
        <w:rPr>
          <w:sz w:val="24"/>
          <w:szCs w:val="24"/>
        </w:rPr>
        <w:t xml:space="preserve">to maintain an active SAM registration with current information at all times during which it has an active Federal </w:t>
      </w:r>
      <w:r w:rsidR="008D35AD">
        <w:rPr>
          <w:sz w:val="24"/>
          <w:szCs w:val="24"/>
        </w:rPr>
        <w:t xml:space="preserve">award.  </w:t>
      </w:r>
      <w:r w:rsidR="0044755B">
        <w:rPr>
          <w:sz w:val="24"/>
          <w:szCs w:val="24"/>
        </w:rPr>
        <w:t xml:space="preserve">Renewals </w:t>
      </w:r>
      <w:r w:rsidR="00585227">
        <w:rPr>
          <w:sz w:val="24"/>
          <w:szCs w:val="24"/>
        </w:rPr>
        <w:t xml:space="preserve">to the </w:t>
      </w:r>
      <w:r w:rsidR="0002724D">
        <w:rPr>
          <w:sz w:val="24"/>
          <w:szCs w:val="24"/>
        </w:rPr>
        <w:t>lender</w:t>
      </w:r>
      <w:r w:rsidR="00585227">
        <w:rPr>
          <w:sz w:val="24"/>
          <w:szCs w:val="24"/>
        </w:rPr>
        <w:t xml:space="preserve">’s SAM registration </w:t>
      </w:r>
      <w:r w:rsidR="0044755B">
        <w:rPr>
          <w:sz w:val="24"/>
          <w:szCs w:val="24"/>
        </w:rPr>
        <w:t xml:space="preserve">are required annually.  </w:t>
      </w:r>
      <w:r w:rsidR="008D35AD">
        <w:rPr>
          <w:sz w:val="24"/>
          <w:szCs w:val="24"/>
        </w:rPr>
        <w:t>The Agency uses the SAM site to ensure continued eligibility to receive Federal financial assistance.</w:t>
      </w:r>
    </w:p>
    <w:p w:rsidR="00880E77" w:rsidP="00415904" w:rsidRDefault="00880E77" w14:paraId="776B439B" w14:textId="690D92EF">
      <w:pPr>
        <w:rPr>
          <w:sz w:val="24"/>
          <w:szCs w:val="24"/>
        </w:rPr>
      </w:pPr>
    </w:p>
    <w:p w:rsidRPr="00751A3D" w:rsidR="00337653" w:rsidP="00337653" w:rsidRDefault="00880E77" w14:paraId="4A049D20" w14:textId="77777777">
      <w:pPr>
        <w:rPr>
          <w:sz w:val="24"/>
        </w:rPr>
      </w:pPr>
      <w:r w:rsidRPr="00880E77">
        <w:rPr>
          <w:sz w:val="24"/>
          <w:szCs w:val="24"/>
          <w:u w:val="single"/>
        </w:rPr>
        <w:t>Substitution of lender</w:t>
      </w:r>
      <w:r>
        <w:rPr>
          <w:sz w:val="24"/>
          <w:szCs w:val="24"/>
        </w:rPr>
        <w:t xml:space="preserve">.  </w:t>
      </w:r>
      <w:r w:rsidRPr="00751A3D" w:rsidR="00337653">
        <w:rPr>
          <w:sz w:val="24"/>
        </w:rPr>
        <w:t xml:space="preserve">After the issuance of the Loan Note Guarantee, the lender shall neither sell nor transfer the entire loan to a new lender without the prior written approval of the Agency.  The substitution of lender is requested in writing by the borrower and the proposed substitute lender if the original lender is still in existence.  The new lender must agree in writing to acquire title to the non-guaranteed portion of the loan held by the original lender and assume all original loan requirements. </w:t>
      </w:r>
    </w:p>
    <w:p w:rsidR="00415904" w:rsidP="00415904" w:rsidRDefault="00415904" w14:paraId="4E09A41C" w14:textId="77777777">
      <w:pPr>
        <w:rPr>
          <w:sz w:val="24"/>
          <w:szCs w:val="24"/>
        </w:rPr>
      </w:pPr>
    </w:p>
    <w:p w:rsidR="00415904" w:rsidP="00B22B6D" w:rsidRDefault="00415904" w14:paraId="4C1C1F3F" w14:textId="4D1CEC5E">
      <w:pPr>
        <w:rPr>
          <w:sz w:val="24"/>
          <w:szCs w:val="24"/>
        </w:rPr>
      </w:pPr>
      <w:r w:rsidRPr="00415904">
        <w:rPr>
          <w:sz w:val="24"/>
          <w:szCs w:val="24"/>
          <w:u w:val="single"/>
        </w:rPr>
        <w:t>Request for appeal</w:t>
      </w:r>
      <w:r>
        <w:rPr>
          <w:sz w:val="24"/>
          <w:szCs w:val="24"/>
        </w:rPr>
        <w:t>.</w:t>
      </w:r>
      <w:r w:rsidR="00153C66">
        <w:rPr>
          <w:sz w:val="24"/>
          <w:szCs w:val="24"/>
        </w:rPr>
        <w:t xml:space="preserve">  </w:t>
      </w:r>
      <w:r w:rsidRPr="006956F9" w:rsidR="00153C66">
        <w:rPr>
          <w:sz w:val="24"/>
          <w:szCs w:val="24"/>
        </w:rPr>
        <w:t xml:space="preserve">Agency decisions that are </w:t>
      </w:r>
      <w:proofErr w:type="gramStart"/>
      <w:r w:rsidRPr="006956F9" w:rsidR="00153C66">
        <w:rPr>
          <w:sz w:val="24"/>
          <w:szCs w:val="24"/>
        </w:rPr>
        <w:t>adverse</w:t>
      </w:r>
      <w:proofErr w:type="gramEnd"/>
      <w:r w:rsidRPr="006956F9" w:rsidR="00153C66">
        <w:rPr>
          <w:sz w:val="24"/>
          <w:szCs w:val="24"/>
        </w:rPr>
        <w:t xml:space="preserve"> to the individual participant are appealable, while matters of general applicability are not subject to appeal; however, such decisions are reviewable for appealability by the National Appeals Division (NAD).  All appeals will be conducted by NAD and will be handled in accordance with 7 CFR part 11.</w:t>
      </w:r>
      <w:r w:rsidR="006956F9">
        <w:rPr>
          <w:sz w:val="24"/>
          <w:szCs w:val="24"/>
        </w:rPr>
        <w:t xml:space="preserve">  The Agency and appeals staff will use information provided to determine appealability of issues as well as formulate responses.</w:t>
      </w:r>
    </w:p>
    <w:p w:rsidR="00561812" w:rsidP="00B22B6D" w:rsidRDefault="00561812" w14:paraId="69A4ADC9" w14:textId="6DABD77A">
      <w:pPr>
        <w:rPr>
          <w:sz w:val="24"/>
          <w:szCs w:val="24"/>
        </w:rPr>
      </w:pPr>
    </w:p>
    <w:p w:rsidR="00561812" w:rsidP="00B22B6D" w:rsidRDefault="00561812" w14:paraId="74764CE4" w14:textId="4EBE2A9E">
      <w:pPr>
        <w:rPr>
          <w:b/>
          <w:bCs/>
          <w:sz w:val="24"/>
          <w:szCs w:val="24"/>
        </w:rPr>
      </w:pPr>
      <w:r>
        <w:rPr>
          <w:b/>
          <w:bCs/>
          <w:sz w:val="24"/>
          <w:szCs w:val="24"/>
        </w:rPr>
        <w:t>REPORTING REQUIREMENTS - FORMS APPROVED UNDER THIS OMB NUMBER</w:t>
      </w:r>
    </w:p>
    <w:p w:rsidR="00561812" w:rsidP="00B22B6D" w:rsidRDefault="00561812" w14:paraId="5B8BE38D" w14:textId="34A27BFC">
      <w:pPr>
        <w:rPr>
          <w:b/>
          <w:bCs/>
          <w:sz w:val="24"/>
          <w:szCs w:val="24"/>
        </w:rPr>
      </w:pPr>
    </w:p>
    <w:p w:rsidR="00561812" w:rsidP="00B22B6D" w:rsidRDefault="00561812" w14:paraId="587B5334" w14:textId="542EC643">
      <w:pPr>
        <w:rPr>
          <w:sz w:val="24"/>
          <w:szCs w:val="24"/>
        </w:rPr>
      </w:pPr>
      <w:r>
        <w:rPr>
          <w:sz w:val="24"/>
          <w:szCs w:val="24"/>
        </w:rPr>
        <w:t>The responses and hours associated with each response on the following forms ha</w:t>
      </w:r>
      <w:r w:rsidR="00F9759E">
        <w:rPr>
          <w:sz w:val="24"/>
          <w:szCs w:val="24"/>
        </w:rPr>
        <w:t>ve</w:t>
      </w:r>
      <w:r>
        <w:rPr>
          <w:sz w:val="24"/>
          <w:szCs w:val="24"/>
        </w:rPr>
        <w:t xml:space="preserve"> been included in the spread sheet that details the burden number.</w:t>
      </w:r>
    </w:p>
    <w:p w:rsidR="00561812" w:rsidP="00B22B6D" w:rsidRDefault="00561812" w14:paraId="268A0A47" w14:textId="18B91512">
      <w:pPr>
        <w:rPr>
          <w:sz w:val="24"/>
          <w:szCs w:val="24"/>
        </w:rPr>
      </w:pPr>
    </w:p>
    <w:p w:rsidR="00E21E68" w:rsidP="00E21E68" w:rsidRDefault="00F9759E" w14:paraId="088D48C4" w14:textId="3BC9D1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u w:val="single"/>
        </w:rPr>
        <w:lastRenderedPageBreak/>
        <w:t>Form RD 4281-1, "Application for Food Supply Chain Loan Guarantee"</w:t>
      </w:r>
      <w:r w:rsidR="00E21E68">
        <w:rPr>
          <w:sz w:val="24"/>
          <w:szCs w:val="24"/>
          <w:u w:val="single"/>
        </w:rPr>
        <w:t xml:space="preserve"> </w:t>
      </w:r>
      <w:r w:rsidRPr="00275DE0" w:rsidR="00E21E68">
        <w:rPr>
          <w:sz w:val="24"/>
          <w:szCs w:val="24"/>
          <w:u w:val="single"/>
        </w:rPr>
        <w:t xml:space="preserve">(OMB No. </w:t>
      </w:r>
      <w:r w:rsidR="00E21E68">
        <w:rPr>
          <w:sz w:val="24"/>
          <w:szCs w:val="24"/>
          <w:u w:val="single"/>
        </w:rPr>
        <w:t>XXXX-XXXX)</w:t>
      </w:r>
      <w:r>
        <w:rPr>
          <w:sz w:val="24"/>
          <w:szCs w:val="24"/>
        </w:rPr>
        <w:t>.</w:t>
      </w:r>
      <w:r>
        <w:rPr>
          <w:sz w:val="24"/>
          <w:szCs w:val="24"/>
          <w:u w:val="single"/>
        </w:rPr>
        <w:t xml:space="preserve"> </w:t>
      </w:r>
      <w:r w:rsidR="00E21E68">
        <w:rPr>
          <w:sz w:val="24"/>
          <w:szCs w:val="24"/>
        </w:rPr>
        <w:t xml:space="preserve">The FSC guaranteed loan program notice addresses the requirements for submitting applications for loan guarantees.  Lenders, with input from the prospective borrowers, must </w:t>
      </w:r>
      <w:proofErr w:type="gramStart"/>
      <w:r w:rsidR="00E21E68">
        <w:rPr>
          <w:sz w:val="24"/>
          <w:szCs w:val="24"/>
        </w:rPr>
        <w:t>submit an application</w:t>
      </w:r>
      <w:proofErr w:type="gramEnd"/>
      <w:r w:rsidR="00E21E68">
        <w:rPr>
          <w:sz w:val="24"/>
          <w:szCs w:val="24"/>
        </w:rPr>
        <w:t xml:space="preserve"> for guarantee for each project using an Agency-approved application form.  The information collected on this form is used by the Agency to determine applicant eligibility for program assistance and to provide financial and other data about the borrower and lender.  The information is also needed to allow the Agency to track the loan.</w:t>
      </w:r>
    </w:p>
    <w:p w:rsidR="00F9759E" w:rsidP="00B22B6D" w:rsidRDefault="00F9759E" w14:paraId="68C40A6B" w14:textId="2F2D3CA1">
      <w:pPr>
        <w:rPr>
          <w:sz w:val="24"/>
          <w:szCs w:val="24"/>
          <w:u w:val="single"/>
        </w:rPr>
      </w:pPr>
    </w:p>
    <w:p w:rsidRPr="00F9759E" w:rsidR="00F9759E" w:rsidP="00E21E68" w:rsidRDefault="00F9759E" w14:paraId="351AC247" w14:textId="452FA38F">
      <w:pPr>
        <w:tabs>
          <w:tab w:val="left" w:pos="360"/>
          <w:tab w:val="left" w:pos="720"/>
          <w:tab w:val="left" w:pos="2160"/>
          <w:tab w:val="left" w:pos="4320"/>
          <w:tab w:val="left" w:pos="6480"/>
          <w:tab w:val="left" w:pos="8640"/>
        </w:tabs>
        <w:suppressAutoHyphens/>
        <w:rPr>
          <w:sz w:val="24"/>
          <w:szCs w:val="24"/>
        </w:rPr>
      </w:pPr>
      <w:r>
        <w:rPr>
          <w:sz w:val="24"/>
          <w:szCs w:val="24"/>
          <w:u w:val="single"/>
        </w:rPr>
        <w:t>Form RD 4281-2, "Guaranteed Loan Borrower Status Report"</w:t>
      </w:r>
      <w:r w:rsidR="00E21E68">
        <w:rPr>
          <w:sz w:val="24"/>
          <w:szCs w:val="24"/>
        </w:rPr>
        <w:t xml:space="preserve"> </w:t>
      </w:r>
      <w:r w:rsidRPr="00275DE0" w:rsidR="00E21E68">
        <w:rPr>
          <w:sz w:val="24"/>
          <w:szCs w:val="24"/>
          <w:u w:val="single"/>
        </w:rPr>
        <w:t xml:space="preserve">(OMB No. </w:t>
      </w:r>
      <w:r w:rsidR="00E21E68">
        <w:rPr>
          <w:sz w:val="24"/>
          <w:szCs w:val="24"/>
          <w:u w:val="single"/>
        </w:rPr>
        <w:t>XXXX-XXXX)</w:t>
      </w:r>
      <w:r w:rsidR="00E21E68">
        <w:rPr>
          <w:sz w:val="24"/>
          <w:szCs w:val="24"/>
        </w:rPr>
        <w:t>.</w:t>
      </w:r>
      <w:r w:rsidR="00E21E68">
        <w:rPr>
          <w:sz w:val="24"/>
          <w:szCs w:val="24"/>
          <w:u w:val="single"/>
        </w:rPr>
        <w:t xml:space="preserve"> </w:t>
      </w:r>
      <w:r w:rsidR="00E21E68">
        <w:rPr>
          <w:sz w:val="24"/>
          <w:szCs w:val="24"/>
        </w:rPr>
        <w:t>The lender must submit periodic reports on the condition of its Agency guaranteed loan portfolio (including borrower status and loan classification) and any material changes in the general financial condition of the lender since submitting the last periodic report. This report is submitted twice a year.</w:t>
      </w:r>
    </w:p>
    <w:p w:rsidR="00F9759E" w:rsidP="00B22B6D" w:rsidRDefault="00F9759E" w14:paraId="3463EEBB" w14:textId="78CA5E76">
      <w:pPr>
        <w:rPr>
          <w:sz w:val="24"/>
          <w:szCs w:val="24"/>
          <w:u w:val="single"/>
        </w:rPr>
      </w:pPr>
    </w:p>
    <w:p w:rsidR="00F9759E" w:rsidP="00E21E68" w:rsidRDefault="00F9759E" w14:paraId="2F3569EF" w14:textId="118B51CD">
      <w:pPr>
        <w:tabs>
          <w:tab w:val="left" w:pos="360"/>
          <w:tab w:val="left" w:pos="720"/>
          <w:tab w:val="left" w:pos="2160"/>
          <w:tab w:val="left" w:pos="4320"/>
          <w:tab w:val="left" w:pos="6480"/>
          <w:tab w:val="left" w:pos="8640"/>
        </w:tabs>
        <w:suppressAutoHyphens/>
        <w:rPr>
          <w:sz w:val="24"/>
          <w:szCs w:val="24"/>
          <w:u w:val="single"/>
        </w:rPr>
      </w:pPr>
      <w:r>
        <w:rPr>
          <w:sz w:val="24"/>
          <w:szCs w:val="24"/>
          <w:u w:val="single"/>
        </w:rPr>
        <w:t>Form RD 4281-3, "Guaranteed Loan Borrower Default Status"</w:t>
      </w:r>
      <w:r w:rsidR="00E21E68">
        <w:rPr>
          <w:sz w:val="24"/>
          <w:szCs w:val="24"/>
          <w:u w:val="single"/>
        </w:rPr>
        <w:t xml:space="preserve"> </w:t>
      </w:r>
      <w:r w:rsidRPr="00275DE0" w:rsidR="00E21E68">
        <w:rPr>
          <w:sz w:val="24"/>
          <w:szCs w:val="24"/>
          <w:u w:val="single"/>
        </w:rPr>
        <w:t xml:space="preserve">(OMB No. </w:t>
      </w:r>
      <w:r w:rsidR="00E21E68">
        <w:rPr>
          <w:sz w:val="24"/>
          <w:szCs w:val="24"/>
          <w:u w:val="single"/>
        </w:rPr>
        <w:t>XXXX-XXXX)</w:t>
      </w:r>
      <w:r w:rsidR="00E21E68">
        <w:rPr>
          <w:sz w:val="24"/>
          <w:szCs w:val="24"/>
        </w:rPr>
        <w:t>.</w:t>
      </w:r>
      <w:r w:rsidR="00E21E68">
        <w:rPr>
          <w:sz w:val="24"/>
          <w:szCs w:val="24"/>
          <w:u w:val="single"/>
        </w:rPr>
        <w:t xml:space="preserve"> </w:t>
      </w:r>
      <w:r w:rsidR="00E21E68">
        <w:rPr>
          <w:sz w:val="24"/>
          <w:szCs w:val="24"/>
        </w:rPr>
        <w:t>Lenders use this form to inform Rural Development of the status of borrowers in default. This form is submitted monthly until the borrower is no longer in default.</w:t>
      </w:r>
    </w:p>
    <w:p w:rsidRPr="00F9759E" w:rsidR="00F9759E" w:rsidP="00E21E68" w:rsidRDefault="00F9759E" w14:paraId="07CD093E" w14:textId="0DDA7A1D">
      <w:pPr>
        <w:pStyle w:val="Heading2"/>
        <w:keepNext w:val="0"/>
        <w:rPr>
          <w:sz w:val="24"/>
          <w:szCs w:val="24"/>
        </w:rPr>
      </w:pPr>
      <w:r w:rsidRPr="00E21E68">
        <w:rPr>
          <w:rFonts w:ascii="Times New Roman" w:hAnsi="Times New Roman"/>
          <w:b w:val="0"/>
          <w:bCs w:val="0"/>
          <w:i w:val="0"/>
          <w:iCs w:val="0"/>
          <w:sz w:val="24"/>
          <w:szCs w:val="24"/>
          <w:u w:val="single"/>
        </w:rPr>
        <w:t>Form RD 4281-4, "Guaranteed Loan Closing Report"</w:t>
      </w:r>
      <w:r w:rsidRPr="00E21E68" w:rsidR="00E21E68">
        <w:rPr>
          <w:rFonts w:ascii="Times New Roman" w:hAnsi="Times New Roman"/>
          <w:b w:val="0"/>
          <w:bCs w:val="0"/>
          <w:i w:val="0"/>
          <w:iCs w:val="0"/>
          <w:sz w:val="24"/>
          <w:szCs w:val="24"/>
          <w:u w:val="single"/>
        </w:rPr>
        <w:t xml:space="preserve"> (OMB No. XXXX-XXXX)</w:t>
      </w:r>
      <w:r w:rsidRPr="00E21E68" w:rsidR="00E21E68">
        <w:rPr>
          <w:rFonts w:ascii="Times New Roman" w:hAnsi="Times New Roman"/>
          <w:b w:val="0"/>
          <w:bCs w:val="0"/>
          <w:i w:val="0"/>
          <w:iCs w:val="0"/>
          <w:sz w:val="24"/>
          <w:szCs w:val="24"/>
        </w:rPr>
        <w:t>.</w:t>
      </w:r>
      <w:r w:rsidR="00E21E68">
        <w:rPr>
          <w:sz w:val="24"/>
          <w:szCs w:val="24"/>
          <w:u w:val="single"/>
        </w:rPr>
        <w:t xml:space="preserve"> </w:t>
      </w:r>
      <w:r w:rsidRPr="00E21E68" w:rsidR="00E21E68">
        <w:rPr>
          <w:rFonts w:ascii="Times New Roman" w:hAnsi="Times New Roman"/>
          <w:b w:val="0"/>
          <w:bCs w:val="0"/>
          <w:i w:val="0"/>
          <w:iCs w:val="0"/>
          <w:sz w:val="24"/>
          <w:szCs w:val="24"/>
        </w:rPr>
        <w:t xml:space="preserve">This form is prepared for each loan for each instance of guarantee issuance or consolidation of guaranteed loans. The Guaranteed Loan Closing Report must accompany all </w:t>
      </w:r>
      <w:r w:rsidR="00E21E68">
        <w:rPr>
          <w:rFonts w:ascii="Times New Roman" w:hAnsi="Times New Roman"/>
          <w:b w:val="0"/>
          <w:bCs w:val="0"/>
          <w:i w:val="0"/>
          <w:iCs w:val="0"/>
          <w:sz w:val="24"/>
          <w:szCs w:val="24"/>
        </w:rPr>
        <w:t>requests for loan note guarantee</w:t>
      </w:r>
      <w:r w:rsidRPr="00E21E68" w:rsidR="00E21E68">
        <w:rPr>
          <w:rFonts w:ascii="Times New Roman" w:hAnsi="Times New Roman"/>
          <w:b w:val="0"/>
          <w:bCs w:val="0"/>
          <w:i w:val="0"/>
          <w:iCs w:val="0"/>
          <w:sz w:val="24"/>
          <w:szCs w:val="24"/>
        </w:rPr>
        <w:t>.</w:t>
      </w:r>
    </w:p>
    <w:p w:rsidR="00F9759E" w:rsidP="00B22B6D" w:rsidRDefault="00F9759E" w14:paraId="3B91C75A" w14:textId="62998B5B">
      <w:pPr>
        <w:rPr>
          <w:sz w:val="24"/>
          <w:szCs w:val="24"/>
          <w:u w:val="single"/>
        </w:rPr>
      </w:pPr>
    </w:p>
    <w:p w:rsidRPr="00F9759E" w:rsidR="00F9759E" w:rsidP="00B22B6D" w:rsidRDefault="00F9759E" w14:paraId="3783FCB9" w14:textId="7ECB2776">
      <w:pPr>
        <w:rPr>
          <w:sz w:val="24"/>
          <w:szCs w:val="24"/>
        </w:rPr>
      </w:pPr>
      <w:r>
        <w:rPr>
          <w:sz w:val="24"/>
          <w:szCs w:val="24"/>
          <w:u w:val="single"/>
        </w:rPr>
        <w:t>Form RD 4281-5, "Guaranteed Loan Report of Loss - Bankruptcy Reorg w/no Collateral"</w:t>
      </w:r>
      <w:r w:rsidRPr="00275DE0" w:rsidR="00E21E68">
        <w:rPr>
          <w:sz w:val="24"/>
          <w:szCs w:val="24"/>
          <w:u w:val="single"/>
        </w:rPr>
        <w:t xml:space="preserve">(OMB No. </w:t>
      </w:r>
      <w:r w:rsidR="00E21E68">
        <w:rPr>
          <w:sz w:val="24"/>
          <w:szCs w:val="24"/>
          <w:u w:val="single"/>
        </w:rPr>
        <w:t>XXXX-XXXX)</w:t>
      </w:r>
      <w:r w:rsidR="00E21E68">
        <w:rPr>
          <w:sz w:val="24"/>
          <w:szCs w:val="24"/>
        </w:rPr>
        <w:t>.</w:t>
      </w:r>
      <w:r w:rsidRPr="009A00E9" w:rsidR="00E21E68">
        <w:rPr>
          <w:sz w:val="24"/>
          <w:szCs w:val="24"/>
        </w:rPr>
        <w:t xml:space="preserve"> </w:t>
      </w:r>
      <w:r w:rsidR="009A00E9">
        <w:rPr>
          <w:sz w:val="24"/>
          <w:szCs w:val="24"/>
        </w:rPr>
        <w:t>This form is used by l</w:t>
      </w:r>
      <w:r w:rsidR="00E21E68">
        <w:rPr>
          <w:sz w:val="24"/>
          <w:szCs w:val="24"/>
        </w:rPr>
        <w:t>enders to report a final loss or a bankruptcy with no collateral on a guaranteed loan to the Agency.</w:t>
      </w:r>
    </w:p>
    <w:p w:rsidR="00F9759E" w:rsidP="009A00E9" w:rsidRDefault="00F9759E" w14:paraId="2D8A1FDA" w14:textId="622960E1">
      <w:pPr>
        <w:pStyle w:val="Heading2"/>
        <w:keepNext w:val="0"/>
        <w:rPr>
          <w:rFonts w:ascii="Times New Roman" w:hAnsi="Times New Roman"/>
          <w:b w:val="0"/>
          <w:bCs w:val="0"/>
          <w:i w:val="0"/>
          <w:iCs w:val="0"/>
          <w:sz w:val="24"/>
          <w:szCs w:val="24"/>
        </w:rPr>
      </w:pPr>
      <w:r w:rsidRPr="009A00E9">
        <w:rPr>
          <w:rFonts w:ascii="Times New Roman" w:hAnsi="Times New Roman"/>
          <w:b w:val="0"/>
          <w:bCs w:val="0"/>
          <w:i w:val="0"/>
          <w:iCs w:val="0"/>
          <w:sz w:val="24"/>
          <w:szCs w:val="24"/>
          <w:u w:val="single"/>
        </w:rPr>
        <w:t>Form RD 4281-6, "Guaranteed Loan Report of Loss - Estimated Loss"</w:t>
      </w:r>
      <w:r w:rsidRPr="009A00E9" w:rsidR="00E21E68">
        <w:rPr>
          <w:rFonts w:ascii="Times New Roman" w:hAnsi="Times New Roman"/>
          <w:b w:val="0"/>
          <w:bCs w:val="0"/>
          <w:i w:val="0"/>
          <w:iCs w:val="0"/>
          <w:sz w:val="24"/>
          <w:szCs w:val="24"/>
          <w:u w:val="single"/>
        </w:rPr>
        <w:t>(OMB No. XXXX-XXXX</w:t>
      </w:r>
      <w:r w:rsidRPr="009A00E9" w:rsidR="00E21E68">
        <w:rPr>
          <w:rFonts w:ascii="Times New Roman" w:hAnsi="Times New Roman"/>
          <w:b w:val="0"/>
          <w:bCs w:val="0"/>
          <w:i w:val="0"/>
          <w:iCs w:val="0"/>
          <w:sz w:val="24"/>
          <w:szCs w:val="24"/>
        </w:rPr>
        <w:t>).</w:t>
      </w:r>
      <w:r w:rsidR="009A00E9">
        <w:rPr>
          <w:rFonts w:ascii="Times New Roman" w:hAnsi="Times New Roman"/>
          <w:b w:val="0"/>
          <w:bCs w:val="0"/>
          <w:i w:val="0"/>
          <w:iCs w:val="0"/>
          <w:sz w:val="24"/>
          <w:szCs w:val="24"/>
        </w:rPr>
        <w:t xml:space="preserve"> This form is used by l</w:t>
      </w:r>
      <w:r w:rsidRPr="009A00E9" w:rsidR="009A00E9">
        <w:rPr>
          <w:rFonts w:ascii="Times New Roman" w:hAnsi="Times New Roman"/>
          <w:b w:val="0"/>
          <w:bCs w:val="0"/>
          <w:i w:val="0"/>
          <w:iCs w:val="0"/>
          <w:sz w:val="24"/>
          <w:szCs w:val="24"/>
        </w:rPr>
        <w:t xml:space="preserve">enders to report an estimated loss on a guaranteed loan to the </w:t>
      </w:r>
      <w:r w:rsidR="009A00E9">
        <w:rPr>
          <w:rFonts w:ascii="Times New Roman" w:hAnsi="Times New Roman"/>
          <w:b w:val="0"/>
          <w:bCs w:val="0"/>
          <w:i w:val="0"/>
          <w:iCs w:val="0"/>
          <w:sz w:val="24"/>
          <w:szCs w:val="24"/>
        </w:rPr>
        <w:t>Agency</w:t>
      </w:r>
      <w:r w:rsidRPr="009A00E9" w:rsidR="009A00E9">
        <w:rPr>
          <w:rFonts w:ascii="Times New Roman" w:hAnsi="Times New Roman"/>
          <w:b w:val="0"/>
          <w:bCs w:val="0"/>
          <w:i w:val="0"/>
          <w:iCs w:val="0"/>
          <w:sz w:val="24"/>
          <w:szCs w:val="24"/>
        </w:rPr>
        <w:t>.</w:t>
      </w:r>
    </w:p>
    <w:p w:rsidRPr="009A00E9" w:rsidR="009A00E9" w:rsidP="009A00E9" w:rsidRDefault="009A00E9" w14:paraId="68767279" w14:textId="77777777"/>
    <w:p w:rsidRPr="00F9759E" w:rsidR="00F9759E" w:rsidP="00B22B6D" w:rsidRDefault="00F9759E" w14:paraId="13A5C13E" w14:textId="3DDD77FA">
      <w:pPr>
        <w:rPr>
          <w:sz w:val="24"/>
          <w:szCs w:val="24"/>
        </w:rPr>
      </w:pPr>
      <w:r>
        <w:rPr>
          <w:sz w:val="24"/>
          <w:szCs w:val="24"/>
          <w:u w:val="single"/>
        </w:rPr>
        <w:t>Form RD 4281-7, "Guaranteed Loan Report of Loss - Bankruptcy Reorg w/Collateral"</w:t>
      </w:r>
      <w:r w:rsidRPr="00275DE0" w:rsidR="00E21E68">
        <w:rPr>
          <w:sz w:val="24"/>
          <w:szCs w:val="24"/>
          <w:u w:val="single"/>
        </w:rPr>
        <w:t xml:space="preserve">(OMB No. </w:t>
      </w:r>
      <w:r w:rsidR="00E21E68">
        <w:rPr>
          <w:sz w:val="24"/>
          <w:szCs w:val="24"/>
          <w:u w:val="single"/>
        </w:rPr>
        <w:t>XXXX-XXXX)</w:t>
      </w:r>
      <w:r w:rsidR="00E21E68">
        <w:rPr>
          <w:sz w:val="24"/>
          <w:szCs w:val="24"/>
        </w:rPr>
        <w:t>.</w:t>
      </w:r>
      <w:r w:rsidR="00E21E68">
        <w:rPr>
          <w:sz w:val="24"/>
          <w:szCs w:val="24"/>
          <w:u w:val="single"/>
        </w:rPr>
        <w:t xml:space="preserve"> </w:t>
      </w:r>
      <w:r w:rsidR="009A00E9">
        <w:rPr>
          <w:sz w:val="24"/>
          <w:szCs w:val="24"/>
        </w:rPr>
        <w:t>This form is used by lenders to report a final loss or a bankruptcy with collateral on a guaranteed loan to the Agency.</w:t>
      </w:r>
    </w:p>
    <w:p w:rsidR="00F9759E" w:rsidP="00B22B6D" w:rsidRDefault="00F9759E" w14:paraId="035A0EF3" w14:textId="30FC30D5">
      <w:pPr>
        <w:rPr>
          <w:sz w:val="24"/>
          <w:szCs w:val="24"/>
          <w:u w:val="single"/>
        </w:rPr>
      </w:pPr>
    </w:p>
    <w:p w:rsidR="00E21E68" w:rsidP="00E21E68" w:rsidRDefault="00F9759E" w14:paraId="3051CAC9" w14:textId="77777777">
      <w:pPr>
        <w:rPr>
          <w:color w:val="000000"/>
          <w:sz w:val="24"/>
          <w:szCs w:val="24"/>
        </w:rPr>
      </w:pPr>
      <w:r>
        <w:rPr>
          <w:sz w:val="24"/>
          <w:szCs w:val="24"/>
          <w:u w:val="single"/>
        </w:rPr>
        <w:t>Form RD 4281-8, "Lender's Agreement"</w:t>
      </w:r>
      <w:r w:rsidRPr="00275DE0" w:rsidR="00E21E68">
        <w:rPr>
          <w:sz w:val="24"/>
          <w:szCs w:val="24"/>
          <w:u w:val="single"/>
        </w:rPr>
        <w:t xml:space="preserve">(OMB No. </w:t>
      </w:r>
      <w:r w:rsidR="00E21E68">
        <w:rPr>
          <w:sz w:val="24"/>
          <w:szCs w:val="24"/>
          <w:u w:val="single"/>
        </w:rPr>
        <w:t>XXXX-XXXX)</w:t>
      </w:r>
      <w:r w:rsidR="00E21E68">
        <w:rPr>
          <w:sz w:val="24"/>
          <w:szCs w:val="24"/>
        </w:rPr>
        <w:t>.</w:t>
      </w:r>
      <w:r w:rsidRPr="00E21E68" w:rsidR="00E21E68">
        <w:rPr>
          <w:sz w:val="24"/>
          <w:szCs w:val="24"/>
        </w:rPr>
        <w:t xml:space="preserve">  </w:t>
      </w:r>
      <w:r w:rsidR="00E21E68">
        <w:rPr>
          <w:color w:val="000000"/>
          <w:sz w:val="24"/>
          <w:szCs w:val="24"/>
        </w:rPr>
        <w:t xml:space="preserve">This form is the signed agreement between the Agency and the lender setting forth the lender’s loan responsibilities.  </w:t>
      </w:r>
      <w:r w:rsidR="00E21E68">
        <w:rPr>
          <w:sz w:val="24"/>
          <w:szCs w:val="24"/>
        </w:rPr>
        <w:t xml:space="preserve">Each lender will execute the form once.  </w:t>
      </w:r>
    </w:p>
    <w:p w:rsidR="00E21E68" w:rsidP="00E21E68" w:rsidRDefault="00E21E68" w14:paraId="42D35FC9" w14:textId="4CDD426E">
      <w:pPr>
        <w:rPr>
          <w:sz w:val="24"/>
          <w:szCs w:val="24"/>
          <w:u w:val="single"/>
        </w:rPr>
      </w:pPr>
    </w:p>
    <w:p w:rsidR="00E21E68" w:rsidP="00E21E68" w:rsidRDefault="00F9759E" w14:paraId="67177E64" w14:textId="15AAAB53">
      <w:pPr>
        <w:tabs>
          <w:tab w:val="left" w:pos="360"/>
          <w:tab w:val="left" w:pos="720"/>
          <w:tab w:val="left" w:pos="2160"/>
          <w:tab w:val="left" w:pos="4320"/>
          <w:tab w:val="left" w:pos="6480"/>
          <w:tab w:val="left" w:pos="8640"/>
        </w:tabs>
        <w:suppressAutoHyphens/>
        <w:rPr>
          <w:sz w:val="24"/>
          <w:szCs w:val="24"/>
        </w:rPr>
      </w:pPr>
      <w:r>
        <w:rPr>
          <w:sz w:val="24"/>
          <w:szCs w:val="24"/>
          <w:u w:val="single"/>
        </w:rPr>
        <w:t>Form RD 4281-9, "Conditional Commitment"</w:t>
      </w:r>
      <w:r w:rsidRPr="00275DE0" w:rsidR="00E21E68">
        <w:rPr>
          <w:sz w:val="24"/>
          <w:szCs w:val="24"/>
          <w:u w:val="single"/>
        </w:rPr>
        <w:t xml:space="preserve">(OMB No. </w:t>
      </w:r>
      <w:r w:rsidR="00E21E68">
        <w:rPr>
          <w:sz w:val="24"/>
          <w:szCs w:val="24"/>
          <w:u w:val="single"/>
        </w:rPr>
        <w:t>XXXX-XXXX)</w:t>
      </w:r>
      <w:r w:rsidR="00E21E68">
        <w:rPr>
          <w:sz w:val="24"/>
          <w:szCs w:val="24"/>
        </w:rPr>
        <w:t>.</w:t>
      </w:r>
      <w:r w:rsidR="00E21E68">
        <w:rPr>
          <w:sz w:val="24"/>
          <w:szCs w:val="24"/>
          <w:u w:val="single"/>
        </w:rPr>
        <w:t xml:space="preserve"> </w:t>
      </w:r>
      <w:r w:rsidR="00E21E68">
        <w:rPr>
          <w:sz w:val="24"/>
          <w:szCs w:val="24"/>
        </w:rPr>
        <w:t xml:space="preserve">This form is used by the Agency to provide notice to the lender and lender acceptance that the guarantee request is approved subject to the conditions established by the Agency and listed on the form.  </w:t>
      </w:r>
    </w:p>
    <w:p w:rsidR="00F9759E" w:rsidRDefault="00F9759E" w14:paraId="38211AE0" w14:textId="77777777">
      <w:pPr>
        <w:rPr>
          <w:sz w:val="24"/>
          <w:szCs w:val="24"/>
          <w:u w:val="single"/>
        </w:rPr>
      </w:pPr>
    </w:p>
    <w:p w:rsidRPr="00F9759E" w:rsidR="00F9759E" w:rsidRDefault="00F9759E" w14:paraId="32EA4CBC" w14:textId="3F117CAD">
      <w:pPr>
        <w:rPr>
          <w:sz w:val="24"/>
          <w:szCs w:val="24"/>
        </w:rPr>
      </w:pPr>
      <w:r>
        <w:rPr>
          <w:sz w:val="24"/>
          <w:szCs w:val="24"/>
          <w:u w:val="single"/>
        </w:rPr>
        <w:t>Form RD 4281-11, "Unconditional Guarantee"</w:t>
      </w:r>
      <w:r w:rsidRPr="00275DE0" w:rsidR="00E21E68">
        <w:rPr>
          <w:sz w:val="24"/>
          <w:szCs w:val="24"/>
          <w:u w:val="single"/>
        </w:rPr>
        <w:t xml:space="preserve">(OMB No. </w:t>
      </w:r>
      <w:r w:rsidR="00E21E68">
        <w:rPr>
          <w:sz w:val="24"/>
          <w:szCs w:val="24"/>
          <w:u w:val="single"/>
        </w:rPr>
        <w:t>XXXX-XXXX)</w:t>
      </w:r>
      <w:r w:rsidR="00E21E68">
        <w:rPr>
          <w:sz w:val="24"/>
          <w:szCs w:val="24"/>
        </w:rPr>
        <w:t>.</w:t>
      </w:r>
      <w:r w:rsidR="00E21E68">
        <w:rPr>
          <w:sz w:val="24"/>
          <w:szCs w:val="24"/>
          <w:u w:val="single"/>
        </w:rPr>
        <w:t xml:space="preserve"> </w:t>
      </w:r>
      <w:r w:rsidR="00E21E68">
        <w:rPr>
          <w:color w:val="000000"/>
          <w:sz w:val="24"/>
          <w:szCs w:val="24"/>
        </w:rPr>
        <w:t>This form is completed by an owner or other influential person of the borrower guaranteeing the debt of the borrower.  It is completed by the lender for the benefit of the Agency.</w:t>
      </w:r>
    </w:p>
    <w:p w:rsidR="00F9759E" w:rsidRDefault="00F9759E" w14:paraId="3708F4BC" w14:textId="77777777">
      <w:pPr>
        <w:rPr>
          <w:sz w:val="24"/>
          <w:szCs w:val="24"/>
          <w:u w:val="single"/>
        </w:rPr>
      </w:pPr>
    </w:p>
    <w:p w:rsidRPr="00F9759E" w:rsidR="00F9759E" w:rsidRDefault="00F9759E" w14:paraId="349F74C1" w14:textId="669F7917">
      <w:pPr>
        <w:rPr>
          <w:sz w:val="24"/>
          <w:szCs w:val="24"/>
        </w:rPr>
      </w:pPr>
      <w:r>
        <w:rPr>
          <w:sz w:val="24"/>
          <w:szCs w:val="24"/>
          <w:u w:val="single"/>
        </w:rPr>
        <w:t>Form RD 4281-12, "Assignment Guarantee Agreement"</w:t>
      </w:r>
      <w:r w:rsidRPr="00275DE0" w:rsidR="00E21E68">
        <w:rPr>
          <w:sz w:val="24"/>
          <w:szCs w:val="24"/>
          <w:u w:val="single"/>
        </w:rPr>
        <w:t xml:space="preserve">(OMB No. </w:t>
      </w:r>
      <w:r w:rsidR="00E21E68">
        <w:rPr>
          <w:sz w:val="24"/>
          <w:szCs w:val="24"/>
          <w:u w:val="single"/>
        </w:rPr>
        <w:t>XXXX-XXXX)</w:t>
      </w:r>
      <w:r w:rsidR="00E21E68">
        <w:rPr>
          <w:sz w:val="24"/>
          <w:szCs w:val="24"/>
        </w:rPr>
        <w:t>.</w:t>
      </w:r>
      <w:r w:rsidRPr="00E21E68" w:rsidR="00E21E68">
        <w:rPr>
          <w:sz w:val="24"/>
          <w:szCs w:val="24"/>
        </w:rPr>
        <w:t xml:space="preserve"> </w:t>
      </w:r>
      <w:r w:rsidR="00E21E68">
        <w:rPr>
          <w:color w:val="000000"/>
          <w:sz w:val="24"/>
          <w:szCs w:val="24"/>
        </w:rPr>
        <w:t xml:space="preserve">This form is the signed agreement between the Agency, lender, and holder, setting forth the terms and conditions of an assignment of all or a portion of the guaranteed portion of a loan. </w:t>
      </w:r>
    </w:p>
    <w:p w:rsidR="00F9759E" w:rsidRDefault="00F9759E" w14:paraId="4033212E" w14:textId="77777777">
      <w:pPr>
        <w:rPr>
          <w:sz w:val="24"/>
          <w:szCs w:val="24"/>
          <w:u w:val="single"/>
        </w:rPr>
      </w:pPr>
    </w:p>
    <w:p w:rsidRPr="005B18D7" w:rsidR="00F9759E" w:rsidP="00F9759E" w:rsidRDefault="00F9759E" w14:paraId="42E35160" w14:textId="1AD6ABB4">
      <w:pPr>
        <w:rPr>
          <w:sz w:val="24"/>
          <w:szCs w:val="24"/>
        </w:rPr>
      </w:pPr>
      <w:r>
        <w:rPr>
          <w:sz w:val="24"/>
          <w:szCs w:val="24"/>
          <w:u w:val="single"/>
        </w:rPr>
        <w:t>Form RD 4281-13, "Lender's Guaranteed Loan Payment to USDA"</w:t>
      </w:r>
      <w:r w:rsidRPr="00275DE0" w:rsidR="00E21E68">
        <w:rPr>
          <w:sz w:val="24"/>
          <w:szCs w:val="24"/>
          <w:u w:val="single"/>
        </w:rPr>
        <w:t xml:space="preserve">(OMB No. </w:t>
      </w:r>
      <w:r w:rsidR="00E21E68">
        <w:rPr>
          <w:sz w:val="24"/>
          <w:szCs w:val="24"/>
          <w:u w:val="single"/>
        </w:rPr>
        <w:t>XXXX-XXXX)</w:t>
      </w:r>
      <w:r w:rsidR="00E21E68">
        <w:rPr>
          <w:sz w:val="24"/>
          <w:szCs w:val="24"/>
        </w:rPr>
        <w:t>.</w:t>
      </w:r>
      <w:r w:rsidR="00E21E68">
        <w:rPr>
          <w:sz w:val="24"/>
          <w:szCs w:val="24"/>
          <w:u w:val="single"/>
        </w:rPr>
        <w:t xml:space="preserve"> </w:t>
      </w:r>
      <w:r w:rsidR="005B18D7">
        <w:rPr>
          <w:sz w:val="24"/>
          <w:szCs w:val="24"/>
        </w:rPr>
        <w:t>This form is used by lenders to submit payments to the Agency when the Agency is a holder of all or a portion of the loan.</w:t>
      </w:r>
    </w:p>
    <w:p w:rsidR="00F9759E" w:rsidRDefault="00F9759E" w14:paraId="692C022E" w14:textId="77777777">
      <w:pPr>
        <w:rPr>
          <w:sz w:val="24"/>
          <w:szCs w:val="24"/>
          <w:u w:val="single"/>
        </w:rPr>
      </w:pPr>
    </w:p>
    <w:p w:rsidRPr="00F9759E" w:rsidR="00F9759E" w:rsidP="00B22B6D" w:rsidRDefault="00F9759E" w14:paraId="648D0B5F" w14:textId="5D3C2122">
      <w:pPr>
        <w:rPr>
          <w:sz w:val="24"/>
          <w:szCs w:val="24"/>
        </w:rPr>
      </w:pPr>
      <w:r>
        <w:rPr>
          <w:sz w:val="24"/>
          <w:szCs w:val="24"/>
          <w:u w:val="single"/>
        </w:rPr>
        <w:t>Form RD 4281-14, "Guaranteed Loan Report of Loss - Interest Loss/Recovery or Voluntary Payment"</w:t>
      </w:r>
      <w:r w:rsidRPr="00275DE0" w:rsidR="00E21E68">
        <w:rPr>
          <w:sz w:val="24"/>
          <w:szCs w:val="24"/>
          <w:u w:val="single"/>
        </w:rPr>
        <w:t xml:space="preserve">(OMB No. </w:t>
      </w:r>
      <w:r w:rsidR="00E21E68">
        <w:rPr>
          <w:sz w:val="24"/>
          <w:szCs w:val="24"/>
          <w:u w:val="single"/>
        </w:rPr>
        <w:t>XXXX-XXXX)</w:t>
      </w:r>
      <w:r w:rsidR="00E21E68">
        <w:rPr>
          <w:sz w:val="24"/>
          <w:szCs w:val="24"/>
        </w:rPr>
        <w:t>.</w:t>
      </w:r>
      <w:r w:rsidRPr="005B18D7" w:rsidR="00E21E68">
        <w:rPr>
          <w:sz w:val="24"/>
          <w:szCs w:val="24"/>
        </w:rPr>
        <w:t xml:space="preserve"> </w:t>
      </w:r>
      <w:r w:rsidR="005B18D7">
        <w:rPr>
          <w:sz w:val="24"/>
          <w:szCs w:val="24"/>
        </w:rPr>
        <w:t xml:space="preserve">This form is used by lenders to report an interest loss, </w:t>
      </w:r>
      <w:proofErr w:type="gramStart"/>
      <w:r w:rsidR="005B18D7">
        <w:rPr>
          <w:sz w:val="24"/>
          <w:szCs w:val="24"/>
        </w:rPr>
        <w:t>recovery</w:t>
      </w:r>
      <w:proofErr w:type="gramEnd"/>
      <w:r w:rsidR="005B18D7">
        <w:rPr>
          <w:sz w:val="24"/>
          <w:szCs w:val="24"/>
        </w:rPr>
        <w:t xml:space="preserve"> or a voluntary payment on a guaranteed loan to the Agency.</w:t>
      </w:r>
    </w:p>
    <w:p w:rsidR="00561812" w:rsidP="00B22B6D" w:rsidRDefault="00561812" w14:paraId="762E940C" w14:textId="0E73EFAE">
      <w:pPr>
        <w:rPr>
          <w:sz w:val="24"/>
          <w:szCs w:val="24"/>
          <w:u w:val="single"/>
        </w:rPr>
      </w:pPr>
    </w:p>
    <w:p w:rsidRPr="00560738" w:rsidR="00560738" w:rsidP="00B22B6D" w:rsidRDefault="00560738" w14:paraId="10BE8CA7" w14:textId="229FAD8A">
      <w:pPr>
        <w:rPr>
          <w:b/>
          <w:bCs/>
          <w:sz w:val="24"/>
          <w:szCs w:val="24"/>
        </w:rPr>
      </w:pPr>
      <w:r w:rsidRPr="00D1151D">
        <w:rPr>
          <w:sz w:val="24"/>
          <w:szCs w:val="24"/>
          <w:u w:val="single"/>
        </w:rPr>
        <w:t>Form RD 4281-</w:t>
      </w:r>
      <w:r w:rsidR="00D1151D">
        <w:rPr>
          <w:sz w:val="24"/>
          <w:szCs w:val="24"/>
          <w:u w:val="single"/>
        </w:rPr>
        <w:t>16</w:t>
      </w:r>
      <w:r w:rsidRPr="00D1151D">
        <w:rPr>
          <w:sz w:val="24"/>
          <w:szCs w:val="24"/>
          <w:u w:val="single"/>
        </w:rPr>
        <w:t>, "Innovation Access Request"</w:t>
      </w:r>
      <w:r w:rsidRPr="00D1151D">
        <w:rPr>
          <w:sz w:val="24"/>
          <w:szCs w:val="24"/>
        </w:rPr>
        <w:t>.  This form is used by lenders to request access to the FSC online application system.</w:t>
      </w:r>
      <w:r w:rsidR="00D1151D">
        <w:rPr>
          <w:sz w:val="24"/>
          <w:szCs w:val="24"/>
        </w:rPr>
        <w:t xml:space="preserve"> (OMB No. XXXX-XXXX)</w:t>
      </w:r>
    </w:p>
    <w:p w:rsidR="00560738" w:rsidP="00B22B6D" w:rsidRDefault="00560738" w14:paraId="59662F16" w14:textId="77777777">
      <w:pPr>
        <w:rPr>
          <w:sz w:val="24"/>
          <w:szCs w:val="24"/>
          <w:u w:val="single"/>
        </w:rPr>
      </w:pPr>
    </w:p>
    <w:p w:rsidR="00D64312" w:rsidP="005669BB" w:rsidRDefault="00D64312" w14:paraId="6DE7857B" w14:textId="77777777">
      <w:pPr>
        <w:rPr>
          <w:bCs/>
          <w:sz w:val="24"/>
          <w:szCs w:val="24"/>
        </w:rPr>
      </w:pPr>
    </w:p>
    <w:p w:rsidRPr="00D64312" w:rsidR="00871110" w:rsidP="00871110" w:rsidRDefault="00871110" w14:paraId="47769C31" w14:textId="77777777">
      <w:pPr>
        <w:keepNext/>
        <w:keepLines/>
        <w:tabs>
          <w:tab w:val="left" w:pos="540"/>
          <w:tab w:val="left" w:pos="2160"/>
          <w:tab w:val="left" w:pos="4320"/>
          <w:tab w:val="left" w:pos="6480"/>
          <w:tab w:val="left" w:pos="8640"/>
        </w:tabs>
        <w:suppressAutoHyphens/>
        <w:jc w:val="center"/>
        <w:rPr>
          <w:b/>
          <w:sz w:val="24"/>
          <w:szCs w:val="24"/>
        </w:rPr>
      </w:pPr>
      <w:r w:rsidRPr="00D64312">
        <w:rPr>
          <w:b/>
          <w:sz w:val="24"/>
          <w:szCs w:val="24"/>
        </w:rPr>
        <w:t>REPORTING REQUIREMENTS - FORMS APPROVED UNDER OTHER OMB NUMBERS</w:t>
      </w:r>
    </w:p>
    <w:p w:rsidR="00871110" w:rsidP="00871110" w:rsidRDefault="00871110" w14:paraId="2C52D45A" w14:textId="77777777">
      <w:pPr>
        <w:keepNext/>
        <w:keepLines/>
        <w:tabs>
          <w:tab w:val="left" w:pos="0"/>
          <w:tab w:val="left" w:pos="2160"/>
          <w:tab w:val="left" w:pos="4320"/>
          <w:tab w:val="left" w:pos="6480"/>
          <w:tab w:val="left" w:pos="8640"/>
        </w:tabs>
        <w:suppressAutoHyphens/>
        <w:rPr>
          <w:szCs w:val="24"/>
          <w:u w:val="single"/>
        </w:rPr>
      </w:pPr>
    </w:p>
    <w:p w:rsidRPr="00275DE0" w:rsidR="00871110" w:rsidP="00871110" w:rsidRDefault="00871110" w14:paraId="00A93E4A" w14:textId="7D94B22A">
      <w:pPr>
        <w:keepNext/>
        <w:keepLines/>
        <w:tabs>
          <w:tab w:val="left" w:pos="0"/>
          <w:tab w:val="left" w:pos="2160"/>
          <w:tab w:val="left" w:pos="4320"/>
          <w:tab w:val="left" w:pos="6480"/>
          <w:tab w:val="left" w:pos="8640"/>
        </w:tabs>
        <w:suppressAutoHyphens/>
        <w:rPr>
          <w:sz w:val="24"/>
          <w:szCs w:val="24"/>
        </w:rPr>
      </w:pPr>
      <w:r w:rsidRPr="00275DE0">
        <w:rPr>
          <w:sz w:val="24"/>
          <w:szCs w:val="24"/>
        </w:rPr>
        <w:t xml:space="preserve">The responses and hours associated with each response on the following forms </w:t>
      </w:r>
      <w:r w:rsidR="00E95518">
        <w:rPr>
          <w:sz w:val="24"/>
          <w:szCs w:val="24"/>
        </w:rPr>
        <w:t>is reported under another OMB control number but have been included in the burden hours for this package.</w:t>
      </w:r>
    </w:p>
    <w:p w:rsidRPr="00275DE0" w:rsidR="00871110" w:rsidP="00871110" w:rsidRDefault="00871110" w14:paraId="77C75C32" w14:textId="77777777">
      <w:pPr>
        <w:keepNext/>
        <w:keepLines/>
        <w:tabs>
          <w:tab w:val="left" w:pos="0"/>
          <w:tab w:val="left" w:pos="2160"/>
          <w:tab w:val="left" w:pos="4320"/>
          <w:tab w:val="left" w:pos="6480"/>
          <w:tab w:val="left" w:pos="8640"/>
        </w:tabs>
        <w:suppressAutoHyphens/>
        <w:rPr>
          <w:sz w:val="24"/>
          <w:szCs w:val="24"/>
          <w:u w:val="single"/>
        </w:rPr>
      </w:pPr>
    </w:p>
    <w:p w:rsidR="00C06D0C" w:rsidP="00C06D0C" w:rsidRDefault="00871110" w14:paraId="39BA03E1" w14:textId="57670E56">
      <w:pPr>
        <w:rPr>
          <w:sz w:val="24"/>
          <w:szCs w:val="24"/>
        </w:rPr>
      </w:pPr>
      <w:r w:rsidRPr="00275DE0">
        <w:rPr>
          <w:sz w:val="24"/>
          <w:szCs w:val="24"/>
          <w:u w:val="single"/>
        </w:rPr>
        <w:t>SF-LLL, “Disclosure of Lobbying Activities” (OMB No. 4040-0013)</w:t>
      </w:r>
      <w:r w:rsidRPr="00275DE0">
        <w:rPr>
          <w:sz w:val="24"/>
          <w:szCs w:val="24"/>
        </w:rPr>
        <w:t xml:space="preserve">.  </w:t>
      </w:r>
      <w:r w:rsidR="00C06D0C">
        <w:rPr>
          <w:sz w:val="24"/>
          <w:szCs w:val="24"/>
        </w:rPr>
        <w:t xml:space="preserve">Completed once, by the </w:t>
      </w:r>
      <w:r w:rsidR="0002724D">
        <w:rPr>
          <w:sz w:val="24"/>
          <w:szCs w:val="24"/>
        </w:rPr>
        <w:t>lender</w:t>
      </w:r>
      <w:r w:rsidR="00C06D0C">
        <w:rPr>
          <w:sz w:val="24"/>
          <w:szCs w:val="24"/>
        </w:rPr>
        <w:t xml:space="preserve">, at the time of application to obtain disclosure of lobbying activities on the part of the </w:t>
      </w:r>
      <w:r w:rsidR="0002724D">
        <w:rPr>
          <w:sz w:val="24"/>
          <w:szCs w:val="24"/>
        </w:rPr>
        <w:t>lender</w:t>
      </w:r>
      <w:r w:rsidR="00C06D0C">
        <w:rPr>
          <w:sz w:val="24"/>
          <w:szCs w:val="24"/>
        </w:rPr>
        <w:t>.</w:t>
      </w:r>
      <w:r w:rsidR="00280E8B">
        <w:rPr>
          <w:sz w:val="24"/>
          <w:szCs w:val="24"/>
        </w:rPr>
        <w:t xml:space="preserve"> RCF ID 202105-0570-014CF.  </w:t>
      </w:r>
    </w:p>
    <w:p w:rsidR="00666068" w:rsidP="00C06D0C" w:rsidRDefault="00666068" w14:paraId="1E40FD9D" w14:textId="3E4E295B">
      <w:pPr>
        <w:rPr>
          <w:sz w:val="24"/>
          <w:szCs w:val="24"/>
        </w:rPr>
      </w:pPr>
    </w:p>
    <w:p w:rsidR="000973E2" w:rsidP="000973E2" w:rsidRDefault="000973E2" w14:paraId="4800E2F7" w14:textId="496D4694">
      <w:pPr>
        <w:keepNext/>
        <w:keepLines/>
        <w:tabs>
          <w:tab w:val="left" w:pos="0"/>
          <w:tab w:val="left" w:pos="2160"/>
          <w:tab w:val="left" w:pos="4320"/>
          <w:tab w:val="left" w:pos="6480"/>
          <w:tab w:val="left" w:pos="8640"/>
        </w:tabs>
        <w:suppressAutoHyphens/>
        <w:rPr>
          <w:sz w:val="24"/>
          <w:szCs w:val="24"/>
        </w:rPr>
      </w:pPr>
      <w:r>
        <w:rPr>
          <w:sz w:val="24"/>
          <w:szCs w:val="24"/>
          <w:u w:val="single"/>
        </w:rPr>
        <w:t>Form RD 400-1, “Equal Opportunity Agreement” (OMB No. 0575-0018)</w:t>
      </w:r>
      <w:r>
        <w:rPr>
          <w:sz w:val="24"/>
          <w:szCs w:val="24"/>
        </w:rPr>
        <w:t>.  This form is completed once, at the time of application, by the applicant.  It provides guidance to ensure compliance with Federal Equal Opportunity requirements for construction projects.</w:t>
      </w:r>
    </w:p>
    <w:p w:rsidR="00E95518" w:rsidP="000973E2" w:rsidRDefault="00E95518" w14:paraId="00398AF7" w14:textId="3A94C820">
      <w:pPr>
        <w:keepNext/>
        <w:keepLines/>
        <w:tabs>
          <w:tab w:val="left" w:pos="0"/>
          <w:tab w:val="left" w:pos="2160"/>
          <w:tab w:val="left" w:pos="4320"/>
          <w:tab w:val="left" w:pos="6480"/>
          <w:tab w:val="left" w:pos="8640"/>
        </w:tabs>
        <w:suppressAutoHyphens/>
        <w:rPr>
          <w:sz w:val="24"/>
          <w:szCs w:val="24"/>
        </w:rPr>
      </w:pPr>
    </w:p>
    <w:p w:rsidR="00E95518" w:rsidP="000973E2" w:rsidRDefault="00E95518" w14:paraId="78CE3569" w14:textId="0710F913">
      <w:pPr>
        <w:keepNext/>
        <w:keepLines/>
        <w:tabs>
          <w:tab w:val="left" w:pos="0"/>
          <w:tab w:val="left" w:pos="2160"/>
          <w:tab w:val="left" w:pos="4320"/>
          <w:tab w:val="left" w:pos="6480"/>
          <w:tab w:val="left" w:pos="8640"/>
        </w:tabs>
        <w:suppressAutoHyphens/>
        <w:rPr>
          <w:sz w:val="24"/>
          <w:szCs w:val="24"/>
        </w:rPr>
      </w:pPr>
      <w:r>
        <w:rPr>
          <w:sz w:val="24"/>
          <w:szCs w:val="24"/>
        </w:rPr>
        <w:t>The responses and hours associated with each response on the following form is reported under another OMB control number.  The hours have not been included in the burden hours for this package.</w:t>
      </w:r>
    </w:p>
    <w:p w:rsidR="00E95518" w:rsidP="000973E2" w:rsidRDefault="00E95518" w14:paraId="312FFC49" w14:textId="18EE40B5">
      <w:pPr>
        <w:keepNext/>
        <w:keepLines/>
        <w:tabs>
          <w:tab w:val="left" w:pos="0"/>
          <w:tab w:val="left" w:pos="2160"/>
          <w:tab w:val="left" w:pos="4320"/>
          <w:tab w:val="left" w:pos="6480"/>
          <w:tab w:val="left" w:pos="8640"/>
        </w:tabs>
        <w:suppressAutoHyphens/>
        <w:rPr>
          <w:sz w:val="24"/>
          <w:szCs w:val="24"/>
        </w:rPr>
      </w:pPr>
    </w:p>
    <w:p w:rsidR="0090734C" w:rsidP="000973E2" w:rsidRDefault="00E95518" w14:paraId="5DE9D8E5" w14:textId="545EF7F8">
      <w:pPr>
        <w:keepNext/>
        <w:keepLines/>
        <w:tabs>
          <w:tab w:val="left" w:pos="0"/>
          <w:tab w:val="left" w:pos="2160"/>
          <w:tab w:val="left" w:pos="4320"/>
          <w:tab w:val="left" w:pos="6480"/>
          <w:tab w:val="left" w:pos="8640"/>
        </w:tabs>
        <w:suppressAutoHyphens/>
        <w:rPr>
          <w:sz w:val="24"/>
          <w:szCs w:val="24"/>
        </w:rPr>
      </w:pPr>
      <w:r>
        <w:rPr>
          <w:sz w:val="24"/>
          <w:szCs w:val="24"/>
        </w:rPr>
        <w:t xml:space="preserve">SEC Form 10-K, "Annual Report Pursuant to sections 13 or 15(d) of the Securities and Exchange Act of 1934".  Publicly traded borrowers are required to provide this form, through the lender, to the Agency. </w:t>
      </w:r>
    </w:p>
    <w:p w:rsidR="00E95518" w:rsidP="000973E2" w:rsidRDefault="00E95518" w14:paraId="5A5BBE42" w14:textId="77777777">
      <w:pPr>
        <w:keepNext/>
        <w:keepLines/>
        <w:tabs>
          <w:tab w:val="left" w:pos="0"/>
          <w:tab w:val="left" w:pos="2160"/>
          <w:tab w:val="left" w:pos="4320"/>
          <w:tab w:val="left" w:pos="6480"/>
          <w:tab w:val="left" w:pos="8640"/>
        </w:tabs>
        <w:suppressAutoHyphens/>
        <w:rPr>
          <w:sz w:val="24"/>
          <w:szCs w:val="24"/>
        </w:rPr>
      </w:pPr>
    </w:p>
    <w:p w:rsidRPr="002C294D" w:rsidR="00871110" w:rsidP="00871110" w:rsidRDefault="00D64312" w14:paraId="464A84CB" w14:textId="77777777">
      <w:pPr>
        <w:tabs>
          <w:tab w:val="left" w:pos="0"/>
          <w:tab w:val="left" w:pos="2160"/>
          <w:tab w:val="left" w:pos="4320"/>
          <w:tab w:val="left" w:pos="6480"/>
          <w:tab w:val="left" w:pos="8640"/>
        </w:tabs>
        <w:suppressAutoHyphens/>
        <w:rPr>
          <w:b/>
          <w:bCs/>
          <w:sz w:val="24"/>
          <w:szCs w:val="24"/>
        </w:rPr>
      </w:pPr>
      <w:r>
        <w:rPr>
          <w:b/>
          <w:bCs/>
          <w:sz w:val="24"/>
          <w:szCs w:val="24"/>
        </w:rPr>
        <w:t>System for Award Management (SAM) Registration Representation and Certifications</w:t>
      </w:r>
    </w:p>
    <w:p w:rsidR="00871110" w:rsidP="00871110" w:rsidRDefault="00871110" w14:paraId="33D547E6" w14:textId="27D81A06">
      <w:pPr>
        <w:tabs>
          <w:tab w:val="left" w:pos="0"/>
          <w:tab w:val="left" w:pos="2160"/>
          <w:tab w:val="left" w:pos="4320"/>
          <w:tab w:val="left" w:pos="6480"/>
          <w:tab w:val="left" w:pos="8640"/>
        </w:tabs>
        <w:suppressAutoHyphens/>
        <w:rPr>
          <w:sz w:val="24"/>
          <w:szCs w:val="24"/>
        </w:rPr>
      </w:pPr>
    </w:p>
    <w:p w:rsidRPr="00275DE0" w:rsidR="000973E2" w:rsidP="000973E2" w:rsidRDefault="000973E2" w14:paraId="2F7F88A0" w14:textId="442C4612">
      <w:pPr>
        <w:tabs>
          <w:tab w:val="left" w:pos="0"/>
          <w:tab w:val="left" w:pos="2160"/>
          <w:tab w:val="left" w:pos="4320"/>
          <w:tab w:val="left" w:pos="6480"/>
          <w:tab w:val="left" w:pos="8640"/>
        </w:tabs>
        <w:suppressAutoHyphens/>
        <w:rPr>
          <w:sz w:val="24"/>
          <w:szCs w:val="24"/>
        </w:rPr>
      </w:pPr>
      <w:r>
        <w:rPr>
          <w:sz w:val="24"/>
          <w:szCs w:val="24"/>
        </w:rPr>
        <w:t>These forms are not specifically required in the regulation as such the hours are not counted in the totals; however, the information contained in them is provided and certified to as part of the System for Award Management (SAM) Registration Representation and Certifications.</w:t>
      </w:r>
    </w:p>
    <w:p w:rsidR="000973E2" w:rsidP="000973E2" w:rsidRDefault="000973E2" w14:paraId="4AA927F5" w14:textId="77777777">
      <w:pPr>
        <w:tabs>
          <w:tab w:val="left" w:pos="0"/>
          <w:tab w:val="left" w:pos="2160"/>
          <w:tab w:val="left" w:pos="4320"/>
          <w:tab w:val="left" w:pos="6480"/>
          <w:tab w:val="left" w:pos="8640"/>
        </w:tabs>
        <w:suppressAutoHyphens/>
        <w:rPr>
          <w:szCs w:val="24"/>
        </w:rPr>
      </w:pPr>
    </w:p>
    <w:p w:rsidRPr="00275DE0" w:rsidR="000973E2" w:rsidP="000973E2" w:rsidRDefault="000973E2" w14:paraId="566EC6EE" w14:textId="77777777">
      <w:pPr>
        <w:tabs>
          <w:tab w:val="left" w:pos="0"/>
          <w:tab w:val="left" w:pos="2160"/>
          <w:tab w:val="left" w:pos="4320"/>
          <w:tab w:val="left" w:pos="6480"/>
          <w:tab w:val="left" w:pos="8640"/>
        </w:tabs>
        <w:suppressAutoHyphens/>
        <w:rPr>
          <w:sz w:val="24"/>
          <w:szCs w:val="24"/>
        </w:rPr>
      </w:pPr>
      <w:r w:rsidRPr="00275DE0">
        <w:rPr>
          <w:sz w:val="24"/>
          <w:szCs w:val="24"/>
          <w:u w:val="single"/>
        </w:rPr>
        <w:t>Form AD-1047, “Certification Regarding Debarment, Suspension, and Other Responsibility Matters - Primary Covered Transactions” or other written documentation” (OMB No. 0505-</w:t>
      </w:r>
      <w:r w:rsidRPr="00275DE0">
        <w:rPr>
          <w:sz w:val="24"/>
          <w:szCs w:val="24"/>
          <w:u w:val="single"/>
        </w:rPr>
        <w:lastRenderedPageBreak/>
        <w:t>0027)</w:t>
      </w:r>
      <w:r w:rsidRPr="00275DE0">
        <w:rPr>
          <w:sz w:val="24"/>
          <w:szCs w:val="24"/>
        </w:rPr>
        <w:t xml:space="preserve">.  This form certifies that the grantee is not presently debarred, suspended, or voluntarily excluded from covered transactions by any Federal department or agency. </w:t>
      </w:r>
    </w:p>
    <w:p w:rsidRPr="00275DE0" w:rsidR="000973E2" w:rsidP="000973E2" w:rsidRDefault="000973E2" w14:paraId="72D28BFF" w14:textId="77777777">
      <w:pPr>
        <w:tabs>
          <w:tab w:val="left" w:pos="0"/>
          <w:tab w:val="left" w:pos="2160"/>
          <w:tab w:val="left" w:pos="4320"/>
          <w:tab w:val="left" w:pos="6480"/>
          <w:tab w:val="left" w:pos="8640"/>
        </w:tabs>
        <w:suppressAutoHyphens/>
        <w:rPr>
          <w:sz w:val="24"/>
          <w:szCs w:val="24"/>
        </w:rPr>
      </w:pPr>
    </w:p>
    <w:p w:rsidR="000973E2" w:rsidP="000973E2" w:rsidRDefault="000973E2" w14:paraId="1251B94A" w14:textId="77777777">
      <w:pPr>
        <w:tabs>
          <w:tab w:val="left" w:pos="0"/>
          <w:tab w:val="left" w:pos="2160"/>
          <w:tab w:val="left" w:pos="4320"/>
          <w:tab w:val="left" w:pos="6480"/>
          <w:tab w:val="left" w:pos="8640"/>
        </w:tabs>
        <w:suppressAutoHyphens/>
        <w:rPr>
          <w:sz w:val="24"/>
          <w:szCs w:val="24"/>
        </w:rPr>
      </w:pPr>
      <w:r w:rsidRPr="00275DE0">
        <w:rPr>
          <w:sz w:val="24"/>
          <w:szCs w:val="24"/>
          <w:u w:val="single"/>
        </w:rPr>
        <w:t>Form AD-1048, “Certification Regarding Debarment, Suspension, Ineligibility and Voluntary Exclusion - Lower Tier Covered Transactions” or other written documentation” (OMB No. 0505-0027)</w:t>
      </w:r>
      <w:r w:rsidRPr="00275DE0">
        <w:rPr>
          <w:sz w:val="24"/>
          <w:szCs w:val="24"/>
        </w:rPr>
        <w:t xml:space="preserve">.  This form, submitted by the grantee, certifies that lower tier participants are not presently debarred, suspended, proposed for debarment, declared ineligible, or voluntarily excluded from participation by any Federal department or agency. </w:t>
      </w:r>
    </w:p>
    <w:p w:rsidR="000973E2" w:rsidP="000973E2" w:rsidRDefault="000973E2" w14:paraId="643E04E7" w14:textId="77777777">
      <w:pPr>
        <w:tabs>
          <w:tab w:val="left" w:pos="0"/>
          <w:tab w:val="left" w:pos="2160"/>
          <w:tab w:val="left" w:pos="4320"/>
          <w:tab w:val="left" w:pos="6480"/>
          <w:tab w:val="left" w:pos="8640"/>
        </w:tabs>
        <w:suppressAutoHyphens/>
        <w:rPr>
          <w:sz w:val="24"/>
          <w:szCs w:val="24"/>
        </w:rPr>
      </w:pPr>
    </w:p>
    <w:p w:rsidR="000973E2" w:rsidP="000973E2" w:rsidRDefault="000973E2" w14:paraId="77C64766" w14:textId="77777777">
      <w:pPr>
        <w:tabs>
          <w:tab w:val="left" w:pos="0"/>
          <w:tab w:val="left" w:pos="2160"/>
          <w:tab w:val="left" w:pos="4320"/>
          <w:tab w:val="left" w:pos="6480"/>
          <w:tab w:val="left" w:pos="8640"/>
        </w:tabs>
        <w:suppressAutoHyphens/>
        <w:rPr>
          <w:sz w:val="24"/>
          <w:szCs w:val="24"/>
        </w:rPr>
      </w:pPr>
      <w:r>
        <w:rPr>
          <w:sz w:val="24"/>
          <w:szCs w:val="24"/>
          <w:u w:val="single"/>
        </w:rPr>
        <w:t>RD Form 400-4, “Assurance Agreement”</w:t>
      </w:r>
      <w:r>
        <w:rPr>
          <w:sz w:val="24"/>
          <w:szCs w:val="24"/>
        </w:rPr>
        <w:t xml:space="preserve">. (OMB No. 0575-0018).  This form is executed by the grantee and outlines the activities they will undertake to ensure compliance with Title VI of the Civil Rights Act of 1964, 7 CFR Part 15, and Rural Business-Cooperative Service regulations.  </w:t>
      </w:r>
    </w:p>
    <w:p w:rsidR="000973E2" w:rsidP="000973E2" w:rsidRDefault="000973E2" w14:paraId="0CAE0E1E" w14:textId="77777777">
      <w:pPr>
        <w:tabs>
          <w:tab w:val="left" w:pos="0"/>
          <w:tab w:val="left" w:pos="2160"/>
          <w:tab w:val="left" w:pos="4320"/>
          <w:tab w:val="left" w:pos="6480"/>
          <w:tab w:val="left" w:pos="8640"/>
        </w:tabs>
        <w:suppressAutoHyphens/>
        <w:rPr>
          <w:sz w:val="24"/>
          <w:szCs w:val="24"/>
        </w:rPr>
      </w:pPr>
    </w:p>
    <w:p w:rsidRPr="009F1A19" w:rsidR="000973E2" w:rsidP="000973E2" w:rsidRDefault="000973E2" w14:paraId="6799BBF4" w14:textId="7189076A">
      <w:pPr>
        <w:rPr>
          <w:sz w:val="24"/>
          <w:szCs w:val="24"/>
        </w:rPr>
      </w:pPr>
      <w:r>
        <w:rPr>
          <w:sz w:val="24"/>
          <w:szCs w:val="24"/>
          <w:u w:val="single"/>
        </w:rPr>
        <w:t>Form AD-3030, “</w:t>
      </w:r>
      <w:r>
        <w:rPr>
          <w:color w:val="000000"/>
          <w:sz w:val="24"/>
          <w:szCs w:val="24"/>
          <w:u w:val="single"/>
        </w:rPr>
        <w:t xml:space="preserve">Representations Regarding Felony Conviction and Tax Delinquent Status for Corporate Applicants,” </w:t>
      </w:r>
      <w:r>
        <w:rPr>
          <w:sz w:val="24"/>
          <w:szCs w:val="24"/>
          <w:u w:val="single"/>
        </w:rPr>
        <w:t>and AD-3031, “</w:t>
      </w:r>
      <w:r>
        <w:rPr>
          <w:color w:val="000000"/>
          <w:sz w:val="24"/>
          <w:szCs w:val="24"/>
          <w:u w:val="single"/>
        </w:rPr>
        <w:t xml:space="preserve">Assurance Regarding Felony Conviction or Tax Delinquent Status for Corporate Applicants,” </w:t>
      </w:r>
      <w:r>
        <w:rPr>
          <w:sz w:val="24"/>
          <w:szCs w:val="24"/>
          <w:u w:val="single"/>
        </w:rPr>
        <w:t>(0505-0025),</w:t>
      </w:r>
      <w:r>
        <w:rPr>
          <w:sz w:val="24"/>
          <w:szCs w:val="24"/>
        </w:rPr>
        <w:t xml:space="preserve"> to be completed once at the time of application.  These two forms are required by Public Law 112-55.</w:t>
      </w:r>
    </w:p>
    <w:p w:rsidRPr="00275DE0" w:rsidR="000973E2" w:rsidP="00871110" w:rsidRDefault="000973E2" w14:paraId="286B17DF" w14:textId="77777777">
      <w:pPr>
        <w:tabs>
          <w:tab w:val="left" w:pos="0"/>
          <w:tab w:val="left" w:pos="2160"/>
          <w:tab w:val="left" w:pos="4320"/>
          <w:tab w:val="left" w:pos="6480"/>
          <w:tab w:val="left" w:pos="8640"/>
        </w:tabs>
        <w:suppressAutoHyphens/>
        <w:rPr>
          <w:sz w:val="24"/>
          <w:szCs w:val="24"/>
        </w:rPr>
      </w:pPr>
    </w:p>
    <w:p w:rsidRPr="004B675E" w:rsidR="009F1A19" w:rsidP="009F1A19" w:rsidRDefault="009F1A19" w14:paraId="18340877" w14:textId="77777777">
      <w:pPr>
        <w:tabs>
          <w:tab w:val="left" w:pos="0"/>
          <w:tab w:val="left" w:pos="2160"/>
          <w:tab w:val="left" w:pos="4320"/>
          <w:tab w:val="left" w:pos="6480"/>
          <w:tab w:val="left" w:pos="8640"/>
        </w:tabs>
        <w:suppressAutoHyphens/>
        <w:rPr>
          <w:bCs/>
          <w:sz w:val="24"/>
          <w:szCs w:val="24"/>
        </w:rPr>
      </w:pPr>
      <w:r>
        <w:rPr>
          <w:sz w:val="24"/>
          <w:szCs w:val="24"/>
          <w:u w:val="single"/>
        </w:rPr>
        <w:t>SF-424B, “Assurances – Non-Construction Programs”</w:t>
      </w:r>
      <w:r>
        <w:rPr>
          <w:sz w:val="24"/>
          <w:szCs w:val="24"/>
        </w:rPr>
        <w:t>.  (OMB No. 4040-0007).  This is the standard form signed by applicants to provide assurances that they will meet certain requirements of OMB Circular A-102.  This form is specific to projects with no construction component.  This form is not specifically required in the regulation; however, the information is provided and certified to as part of the System for Award Management (SAM) Registration Representation and Certifications.</w:t>
      </w:r>
    </w:p>
    <w:p w:rsidR="009F1A19" w:rsidP="00A159AE" w:rsidRDefault="009F1A19" w14:paraId="1F3582C4" w14:textId="77777777">
      <w:pPr>
        <w:tabs>
          <w:tab w:val="left" w:pos="0"/>
          <w:tab w:val="left" w:pos="2160"/>
          <w:tab w:val="left" w:pos="4320"/>
          <w:tab w:val="left" w:pos="6480"/>
          <w:tab w:val="left" w:pos="8640"/>
        </w:tabs>
        <w:suppressAutoHyphens/>
        <w:rPr>
          <w:sz w:val="24"/>
          <w:szCs w:val="24"/>
          <w:u w:val="single"/>
        </w:rPr>
      </w:pPr>
    </w:p>
    <w:p w:rsidRPr="00D1151D" w:rsidR="00871110" w:rsidP="00555732" w:rsidRDefault="00871110" w14:paraId="62E66242" w14:textId="77777777">
      <w:pPr>
        <w:widowControl w:val="0"/>
        <w:numPr>
          <w:ilvl w:val="0"/>
          <w:numId w:val="22"/>
        </w:numPr>
        <w:tabs>
          <w:tab w:val="left" w:pos="0"/>
          <w:tab w:val="left" w:pos="2160"/>
          <w:tab w:val="left" w:pos="4320"/>
          <w:tab w:val="left" w:pos="6480"/>
          <w:tab w:val="left" w:pos="8640"/>
        </w:tabs>
        <w:suppressAutoHyphens/>
        <w:snapToGrid w:val="0"/>
        <w:rPr>
          <w:sz w:val="24"/>
          <w:szCs w:val="24"/>
        </w:rPr>
      </w:pPr>
      <w:r w:rsidRPr="00D1151D">
        <w:rPr>
          <w:sz w:val="24"/>
          <w:szCs w:val="24"/>
          <w:u w:val="single"/>
        </w:rPr>
        <w:t>Describe any consideration of the use of improved information technology to reduce burden any technical or legal obstacles to reducing burden</w:t>
      </w:r>
      <w:r w:rsidRPr="00D1151D">
        <w:rPr>
          <w:sz w:val="24"/>
          <w:szCs w:val="24"/>
        </w:rPr>
        <w:t>.</w:t>
      </w:r>
    </w:p>
    <w:p w:rsidRPr="00555732" w:rsidR="00871110" w:rsidP="00555732" w:rsidRDefault="00871110" w14:paraId="3B545BA3" w14:textId="77777777">
      <w:pPr>
        <w:pStyle w:val="EndnoteText"/>
        <w:tabs>
          <w:tab w:val="left" w:pos="0"/>
          <w:tab w:val="left" w:pos="2160"/>
          <w:tab w:val="left" w:pos="4320"/>
          <w:tab w:val="left" w:pos="6480"/>
          <w:tab w:val="left" w:pos="8640"/>
        </w:tabs>
        <w:suppressAutoHyphens/>
        <w:rPr>
          <w:szCs w:val="24"/>
        </w:rPr>
      </w:pPr>
    </w:p>
    <w:p w:rsidR="00871110" w:rsidP="00555732" w:rsidRDefault="00871110" w14:paraId="2E4C5801" w14:textId="02C85EDE">
      <w:pPr>
        <w:tabs>
          <w:tab w:val="left" w:pos="0"/>
          <w:tab w:val="left" w:pos="360"/>
          <w:tab w:val="left" w:pos="2160"/>
          <w:tab w:val="left" w:pos="4320"/>
          <w:tab w:val="left" w:pos="6480"/>
          <w:tab w:val="left" w:pos="8640"/>
        </w:tabs>
        <w:suppressAutoHyphens/>
        <w:rPr>
          <w:sz w:val="24"/>
          <w:szCs w:val="24"/>
        </w:rPr>
      </w:pPr>
      <w:r w:rsidRPr="00555732">
        <w:rPr>
          <w:sz w:val="24"/>
          <w:szCs w:val="24"/>
        </w:rPr>
        <w:t xml:space="preserve">The </w:t>
      </w:r>
      <w:r w:rsidR="0090734C">
        <w:rPr>
          <w:sz w:val="24"/>
          <w:szCs w:val="24"/>
        </w:rPr>
        <w:t>FSC</w:t>
      </w:r>
      <w:r w:rsidR="008E1701">
        <w:rPr>
          <w:sz w:val="24"/>
          <w:szCs w:val="24"/>
        </w:rPr>
        <w:t xml:space="preserve"> program requires application submission via </w:t>
      </w:r>
      <w:r w:rsidR="0090734C">
        <w:rPr>
          <w:sz w:val="24"/>
          <w:szCs w:val="24"/>
        </w:rPr>
        <w:t>an online application system</w:t>
      </w:r>
      <w:r w:rsidR="008E1701">
        <w:rPr>
          <w:sz w:val="24"/>
          <w:szCs w:val="24"/>
        </w:rPr>
        <w:t>.  T</w:t>
      </w:r>
      <w:r w:rsidRPr="00555732">
        <w:rPr>
          <w:sz w:val="24"/>
          <w:szCs w:val="24"/>
        </w:rPr>
        <w:t xml:space="preserve">he use of </w:t>
      </w:r>
      <w:r w:rsidR="0090734C">
        <w:rPr>
          <w:sz w:val="24"/>
          <w:szCs w:val="24"/>
        </w:rPr>
        <w:t>this system</w:t>
      </w:r>
      <w:r w:rsidRPr="00555732">
        <w:rPr>
          <w:sz w:val="24"/>
          <w:szCs w:val="24"/>
        </w:rPr>
        <w:t xml:space="preserve"> allows the Agency to receive the applications electronically.  Applicants who receive funding will be encouraged, but not required, to submit, as applicable, performance reports, and the annual status reports electronically.  </w:t>
      </w:r>
      <w:r w:rsidR="00B75ADC">
        <w:rPr>
          <w:sz w:val="24"/>
          <w:szCs w:val="24"/>
        </w:rPr>
        <w:t>A</w:t>
      </w:r>
      <w:r w:rsidRPr="00B75ADC" w:rsidR="00B75ADC">
        <w:rPr>
          <w:sz w:val="24"/>
          <w:szCs w:val="24"/>
        </w:rPr>
        <w:t>s such, all reporting requirements noted above, both written/non</w:t>
      </w:r>
      <w:r w:rsidR="008A316F">
        <w:rPr>
          <w:sz w:val="24"/>
          <w:szCs w:val="24"/>
        </w:rPr>
        <w:t>-</w:t>
      </w:r>
      <w:r w:rsidRPr="00B75ADC" w:rsidR="00B75ADC">
        <w:rPr>
          <w:sz w:val="24"/>
          <w:szCs w:val="24"/>
        </w:rPr>
        <w:t xml:space="preserve">forms and forms approved under other OMB control numbers, </w:t>
      </w:r>
      <w:r w:rsidR="00B75ADC">
        <w:rPr>
          <w:sz w:val="24"/>
          <w:szCs w:val="24"/>
        </w:rPr>
        <w:t xml:space="preserve">can be </w:t>
      </w:r>
      <w:r w:rsidRPr="00B75ADC" w:rsidR="00B75ADC">
        <w:rPr>
          <w:sz w:val="24"/>
          <w:szCs w:val="24"/>
        </w:rPr>
        <w:t xml:space="preserve">submitted electronically </w:t>
      </w:r>
      <w:r w:rsidR="0090734C">
        <w:rPr>
          <w:sz w:val="24"/>
          <w:szCs w:val="24"/>
        </w:rPr>
        <w:t>through online systems</w:t>
      </w:r>
      <w:r w:rsidR="00B75ADC">
        <w:rPr>
          <w:sz w:val="24"/>
          <w:szCs w:val="24"/>
        </w:rPr>
        <w:t xml:space="preserve">.  </w:t>
      </w:r>
      <w:r w:rsidRPr="00555732">
        <w:rPr>
          <w:sz w:val="24"/>
          <w:szCs w:val="24"/>
        </w:rPr>
        <w:t xml:space="preserve">The Agency will not totally require submission by electronic methods because some applicants may not have the technological expertise for electronic submission or may not have the equipment necessary for high technological information gathering.  </w:t>
      </w:r>
    </w:p>
    <w:p w:rsidRPr="00555732" w:rsidR="00555732" w:rsidP="00555732" w:rsidRDefault="00555732" w14:paraId="41D8E565" w14:textId="77777777">
      <w:pPr>
        <w:tabs>
          <w:tab w:val="left" w:pos="0"/>
          <w:tab w:val="left" w:pos="360"/>
          <w:tab w:val="left" w:pos="2160"/>
          <w:tab w:val="left" w:pos="4320"/>
          <w:tab w:val="left" w:pos="6480"/>
          <w:tab w:val="left" w:pos="8640"/>
        </w:tabs>
        <w:suppressAutoHyphens/>
        <w:rPr>
          <w:sz w:val="24"/>
          <w:szCs w:val="24"/>
        </w:rPr>
      </w:pPr>
    </w:p>
    <w:p w:rsidRPr="00555732" w:rsidR="00555732" w:rsidP="00555732" w:rsidRDefault="00555732" w14:paraId="38E53506" w14:textId="77777777">
      <w:pPr>
        <w:tabs>
          <w:tab w:val="left" w:pos="0"/>
          <w:tab w:val="left" w:pos="360"/>
          <w:tab w:val="left" w:pos="2160"/>
          <w:tab w:val="left" w:pos="4320"/>
          <w:tab w:val="left" w:pos="6480"/>
          <w:tab w:val="left" w:pos="8640"/>
        </w:tabs>
        <w:suppressAutoHyphens/>
        <w:rPr>
          <w:sz w:val="24"/>
          <w:szCs w:val="24"/>
        </w:rPr>
      </w:pPr>
      <w:r w:rsidRPr="00555732">
        <w:rPr>
          <w:sz w:val="24"/>
          <w:szCs w:val="24"/>
        </w:rPr>
        <w:t>4.</w:t>
      </w:r>
      <w:r w:rsidRPr="00555732">
        <w:rPr>
          <w:sz w:val="24"/>
          <w:szCs w:val="24"/>
        </w:rPr>
        <w:tab/>
      </w:r>
      <w:r w:rsidRPr="00555732">
        <w:rPr>
          <w:sz w:val="24"/>
          <w:szCs w:val="24"/>
          <w:u w:val="single"/>
        </w:rPr>
        <w:t>Describe efforts to identify duplication</w:t>
      </w:r>
      <w:r w:rsidRPr="00555732">
        <w:rPr>
          <w:sz w:val="24"/>
          <w:szCs w:val="24"/>
        </w:rPr>
        <w:t>.</w:t>
      </w:r>
    </w:p>
    <w:p w:rsidRPr="00555732" w:rsidR="00555732" w:rsidP="00555732" w:rsidRDefault="00555732" w14:paraId="4C2FFF25" w14:textId="77777777">
      <w:pPr>
        <w:tabs>
          <w:tab w:val="left" w:pos="0"/>
          <w:tab w:val="left" w:pos="2160"/>
          <w:tab w:val="left" w:pos="4320"/>
          <w:tab w:val="left" w:pos="6480"/>
          <w:tab w:val="left" w:pos="8640"/>
        </w:tabs>
        <w:suppressAutoHyphens/>
        <w:rPr>
          <w:sz w:val="24"/>
          <w:szCs w:val="24"/>
        </w:rPr>
      </w:pPr>
    </w:p>
    <w:p w:rsidRPr="00555732" w:rsidR="00555732" w:rsidP="00555732" w:rsidRDefault="00555732" w14:paraId="685C11B8" w14:textId="3DD3B255">
      <w:pPr>
        <w:tabs>
          <w:tab w:val="left" w:pos="0"/>
          <w:tab w:val="left" w:pos="2160"/>
          <w:tab w:val="left" w:pos="4320"/>
          <w:tab w:val="left" w:pos="6480"/>
          <w:tab w:val="left" w:pos="8640"/>
        </w:tabs>
        <w:suppressAutoHyphens/>
        <w:rPr>
          <w:sz w:val="24"/>
          <w:szCs w:val="24"/>
        </w:rPr>
      </w:pPr>
      <w:r w:rsidRPr="00555732">
        <w:rPr>
          <w:sz w:val="24"/>
          <w:szCs w:val="24"/>
        </w:rPr>
        <w:t>The Agency is utilizing existing forms used in current Rural Development guaranteed loan programs</w:t>
      </w:r>
      <w:r w:rsidR="0058104F">
        <w:rPr>
          <w:sz w:val="24"/>
          <w:szCs w:val="24"/>
        </w:rPr>
        <w:t xml:space="preserve"> as much as possible</w:t>
      </w:r>
      <w:r w:rsidRPr="00555732">
        <w:rPr>
          <w:sz w:val="24"/>
          <w:szCs w:val="24"/>
        </w:rPr>
        <w:t xml:space="preserve">.  If similar information is found to be available from another Federal agency, every effort is made to utilize that information as is or in an appropriately modified form for this program.  In addition, only one application and set of forms and certifications is being requested.  There will be no similar or existing information that could be submitted; therefore, there will be no duplication. </w:t>
      </w:r>
    </w:p>
    <w:p w:rsidRPr="009A3085" w:rsidR="00071F56" w:rsidP="009A3085" w:rsidRDefault="00071F56" w14:paraId="2F20B389" w14:textId="77777777">
      <w:pPr>
        <w:rPr>
          <w:sz w:val="24"/>
          <w:szCs w:val="24"/>
        </w:rPr>
      </w:pPr>
    </w:p>
    <w:p w:rsidRPr="004B5398" w:rsidR="00555732" w:rsidP="00555732" w:rsidRDefault="00555732" w14:paraId="149453A2" w14:textId="77777777">
      <w:pPr>
        <w:tabs>
          <w:tab w:val="left" w:pos="0"/>
          <w:tab w:val="left" w:pos="360"/>
          <w:tab w:val="left" w:pos="2160"/>
          <w:tab w:val="left" w:pos="4320"/>
          <w:tab w:val="left" w:pos="6480"/>
          <w:tab w:val="left" w:pos="8640"/>
        </w:tabs>
        <w:suppressAutoHyphens/>
        <w:ind w:left="360" w:hanging="360"/>
        <w:rPr>
          <w:sz w:val="24"/>
          <w:szCs w:val="24"/>
        </w:rPr>
      </w:pPr>
      <w:r w:rsidRPr="004B5398">
        <w:rPr>
          <w:sz w:val="24"/>
          <w:szCs w:val="24"/>
        </w:rPr>
        <w:t>5.</w:t>
      </w:r>
      <w:r w:rsidRPr="004B5398">
        <w:rPr>
          <w:sz w:val="24"/>
          <w:szCs w:val="24"/>
        </w:rPr>
        <w:tab/>
      </w:r>
      <w:r w:rsidRPr="004B5398">
        <w:rPr>
          <w:sz w:val="24"/>
          <w:szCs w:val="24"/>
          <w:u w:val="single"/>
        </w:rPr>
        <w:t>If the collection of information involves small businesses or other small entities, describe the methods used to minimize the burden</w:t>
      </w:r>
      <w:r w:rsidRPr="004B5398">
        <w:rPr>
          <w:sz w:val="24"/>
          <w:szCs w:val="24"/>
        </w:rPr>
        <w:t>.</w:t>
      </w:r>
    </w:p>
    <w:p w:rsidRPr="004B5398" w:rsidR="00555732" w:rsidP="00555732" w:rsidRDefault="00555732" w14:paraId="19591E8F" w14:textId="77777777">
      <w:pPr>
        <w:tabs>
          <w:tab w:val="left" w:pos="0"/>
          <w:tab w:val="left" w:pos="360"/>
          <w:tab w:val="left" w:pos="2160"/>
          <w:tab w:val="left" w:pos="4320"/>
          <w:tab w:val="left" w:pos="6480"/>
          <w:tab w:val="left" w:pos="8640"/>
        </w:tabs>
        <w:suppressAutoHyphens/>
        <w:ind w:left="360" w:hanging="360"/>
        <w:rPr>
          <w:sz w:val="24"/>
          <w:szCs w:val="24"/>
        </w:rPr>
      </w:pPr>
    </w:p>
    <w:p w:rsidR="00555732" w:rsidP="00555732" w:rsidRDefault="00555732" w14:paraId="0AF609FA" w14:textId="3B1FD776">
      <w:pPr>
        <w:tabs>
          <w:tab w:val="left" w:pos="0"/>
          <w:tab w:val="left" w:pos="2160"/>
          <w:tab w:val="left" w:pos="4320"/>
          <w:tab w:val="left" w:pos="6480"/>
          <w:tab w:val="left" w:pos="8640"/>
        </w:tabs>
        <w:suppressAutoHyphens/>
        <w:rPr>
          <w:szCs w:val="24"/>
        </w:rPr>
      </w:pPr>
      <w:r w:rsidRPr="004B5398">
        <w:rPr>
          <w:sz w:val="24"/>
          <w:szCs w:val="24"/>
        </w:rPr>
        <w:t xml:space="preserve">The information collection required for this initiative places little or nominal burden on small entities beyond that performed in normal business practice.  The Agency is using industry-standardized data elements and documents, supplementing them with Government-wide forms that are familiar to many applicants. The Agency estimates </w:t>
      </w:r>
      <w:r w:rsidR="00585227">
        <w:rPr>
          <w:sz w:val="24"/>
          <w:szCs w:val="24"/>
        </w:rPr>
        <w:t xml:space="preserve">less than </w:t>
      </w:r>
      <w:r w:rsidRPr="00D1151D" w:rsidR="004B5398">
        <w:rPr>
          <w:sz w:val="24"/>
          <w:szCs w:val="24"/>
        </w:rPr>
        <w:t>20</w:t>
      </w:r>
      <w:r w:rsidRPr="00D1151D">
        <w:rPr>
          <w:sz w:val="24"/>
          <w:szCs w:val="24"/>
        </w:rPr>
        <w:t xml:space="preserve">% of </w:t>
      </w:r>
      <w:r w:rsidRPr="00D1151D" w:rsidR="0090734C">
        <w:rPr>
          <w:sz w:val="24"/>
          <w:szCs w:val="24"/>
        </w:rPr>
        <w:t>FSC</w:t>
      </w:r>
      <w:r w:rsidRPr="00D1151D" w:rsidR="00585227">
        <w:rPr>
          <w:sz w:val="24"/>
          <w:szCs w:val="24"/>
        </w:rPr>
        <w:t xml:space="preserve"> grant</w:t>
      </w:r>
      <w:r w:rsidR="00585227">
        <w:rPr>
          <w:sz w:val="24"/>
          <w:szCs w:val="24"/>
        </w:rPr>
        <w:t xml:space="preserve"> </w:t>
      </w:r>
      <w:r w:rsidRPr="004B5398">
        <w:rPr>
          <w:sz w:val="24"/>
          <w:szCs w:val="24"/>
        </w:rPr>
        <w:t>applicants are small businesses</w:t>
      </w:r>
      <w:r w:rsidRPr="004B5398">
        <w:rPr>
          <w:szCs w:val="24"/>
        </w:rPr>
        <w:t>.</w:t>
      </w:r>
      <w:r>
        <w:rPr>
          <w:szCs w:val="24"/>
        </w:rPr>
        <w:t xml:space="preserve"> </w:t>
      </w:r>
    </w:p>
    <w:p w:rsidRPr="009A3085" w:rsidR="00071F56" w:rsidP="009A3085" w:rsidRDefault="00071F56" w14:paraId="1BE96DE0" w14:textId="77777777">
      <w:pPr>
        <w:ind w:left="720"/>
        <w:rPr>
          <w:sz w:val="24"/>
          <w:szCs w:val="24"/>
        </w:rPr>
      </w:pPr>
    </w:p>
    <w:p w:rsidRPr="00555732" w:rsidR="00555732" w:rsidP="00555732" w:rsidRDefault="00555732" w14:paraId="6528EABD" w14:textId="77777777">
      <w:pPr>
        <w:tabs>
          <w:tab w:val="left" w:pos="0"/>
          <w:tab w:val="left" w:pos="360"/>
          <w:tab w:val="left" w:pos="2160"/>
          <w:tab w:val="left" w:pos="4320"/>
          <w:tab w:val="left" w:pos="6480"/>
          <w:tab w:val="left" w:pos="8640"/>
        </w:tabs>
        <w:suppressAutoHyphens/>
        <w:ind w:left="360" w:hanging="360"/>
        <w:rPr>
          <w:sz w:val="24"/>
          <w:szCs w:val="24"/>
        </w:rPr>
      </w:pPr>
      <w:r w:rsidRPr="00555732">
        <w:rPr>
          <w:sz w:val="24"/>
          <w:szCs w:val="24"/>
        </w:rPr>
        <w:t>6.</w:t>
      </w:r>
      <w:r w:rsidRPr="00555732">
        <w:rPr>
          <w:sz w:val="24"/>
          <w:szCs w:val="24"/>
        </w:rPr>
        <w:tab/>
      </w:r>
      <w:r w:rsidRPr="00555732">
        <w:rPr>
          <w:sz w:val="24"/>
          <w:szCs w:val="24"/>
          <w:u w:val="single"/>
        </w:rPr>
        <w:t>Describe the consequences to Federal program or policy activities if the collection were conducted less frequently</w:t>
      </w:r>
      <w:r w:rsidRPr="00555732">
        <w:rPr>
          <w:sz w:val="24"/>
          <w:szCs w:val="24"/>
        </w:rPr>
        <w:t>.</w:t>
      </w:r>
    </w:p>
    <w:p w:rsidRPr="00555732" w:rsidR="00555732" w:rsidP="00555732" w:rsidRDefault="00555732" w14:paraId="6DC22F9F" w14:textId="77777777">
      <w:pPr>
        <w:tabs>
          <w:tab w:val="left" w:pos="0"/>
          <w:tab w:val="left" w:pos="2160"/>
          <w:tab w:val="left" w:pos="4320"/>
          <w:tab w:val="left" w:pos="6480"/>
          <w:tab w:val="left" w:pos="8640"/>
        </w:tabs>
        <w:suppressAutoHyphens/>
        <w:rPr>
          <w:sz w:val="24"/>
          <w:szCs w:val="24"/>
        </w:rPr>
      </w:pPr>
    </w:p>
    <w:p w:rsidRPr="00555732" w:rsidR="00555732" w:rsidP="00555732" w:rsidRDefault="00555732" w14:paraId="4DA9D43B" w14:textId="77777777">
      <w:pPr>
        <w:tabs>
          <w:tab w:val="left" w:pos="0"/>
          <w:tab w:val="left" w:pos="2160"/>
          <w:tab w:val="left" w:pos="4320"/>
          <w:tab w:val="left" w:pos="6480"/>
          <w:tab w:val="left" w:pos="8640"/>
        </w:tabs>
        <w:suppressAutoHyphens/>
        <w:rPr>
          <w:sz w:val="24"/>
          <w:szCs w:val="24"/>
        </w:rPr>
      </w:pPr>
      <w:r w:rsidRPr="00555732">
        <w:rPr>
          <w:sz w:val="24"/>
          <w:szCs w:val="24"/>
        </w:rPr>
        <w:t>The information collected under this program is the minimum necessary to conform to the requirements of the program regulations established by law.  Information is collected when needed and cannot be collected less frequently and still meet the requirements of the programs.  Failure to collect proper information could result in improper determinations of eligibility or improper use of funds.</w:t>
      </w:r>
    </w:p>
    <w:p w:rsidRPr="009A3085" w:rsidR="00071F56" w:rsidP="009A3085" w:rsidRDefault="00071F56" w14:paraId="073FC3D0" w14:textId="77777777">
      <w:pPr>
        <w:rPr>
          <w:sz w:val="24"/>
          <w:szCs w:val="24"/>
        </w:rPr>
      </w:pPr>
    </w:p>
    <w:p w:rsidRPr="00555732" w:rsidR="00555732" w:rsidP="00555732" w:rsidRDefault="00555732" w14:paraId="3447B703" w14:textId="77777777">
      <w:pPr>
        <w:tabs>
          <w:tab w:val="left" w:pos="0"/>
          <w:tab w:val="left" w:pos="360"/>
          <w:tab w:val="left" w:pos="2160"/>
          <w:tab w:val="left" w:pos="4320"/>
          <w:tab w:val="left" w:pos="6480"/>
          <w:tab w:val="left" w:pos="8640"/>
        </w:tabs>
        <w:suppressAutoHyphens/>
        <w:ind w:left="360" w:hanging="360"/>
        <w:rPr>
          <w:sz w:val="24"/>
          <w:szCs w:val="24"/>
          <w:u w:val="single"/>
        </w:rPr>
      </w:pPr>
      <w:r w:rsidRPr="00555732">
        <w:rPr>
          <w:sz w:val="24"/>
          <w:szCs w:val="24"/>
        </w:rPr>
        <w:t>7.</w:t>
      </w:r>
      <w:r w:rsidRPr="00555732">
        <w:rPr>
          <w:sz w:val="24"/>
          <w:szCs w:val="24"/>
        </w:rPr>
        <w:tab/>
      </w:r>
      <w:r w:rsidRPr="00555732">
        <w:rPr>
          <w:sz w:val="24"/>
          <w:szCs w:val="24"/>
          <w:u w:val="single"/>
        </w:rPr>
        <w:t>Explain any special circumstances that require the collection of information to be conducted in a manner</w:t>
      </w:r>
      <w:r w:rsidRPr="00555732">
        <w:rPr>
          <w:sz w:val="24"/>
          <w:szCs w:val="24"/>
        </w:rPr>
        <w:t>:</w:t>
      </w:r>
    </w:p>
    <w:p w:rsidRPr="00555732" w:rsidR="00555732" w:rsidP="00555732" w:rsidRDefault="00555732" w14:paraId="3E44CDA0" w14:textId="77777777">
      <w:pPr>
        <w:tabs>
          <w:tab w:val="left" w:pos="0"/>
          <w:tab w:val="left" w:pos="360"/>
          <w:tab w:val="left" w:pos="2160"/>
          <w:tab w:val="left" w:pos="4320"/>
          <w:tab w:val="left" w:pos="6480"/>
          <w:tab w:val="left" w:pos="8640"/>
        </w:tabs>
        <w:suppressAutoHyphens/>
        <w:ind w:left="360" w:hanging="360"/>
        <w:rPr>
          <w:sz w:val="24"/>
          <w:szCs w:val="24"/>
        </w:rPr>
      </w:pPr>
    </w:p>
    <w:p w:rsidRPr="00555732" w:rsidR="00555732" w:rsidP="00555732" w:rsidRDefault="00555732" w14:paraId="70913D4D"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a.</w:t>
      </w:r>
      <w:r w:rsidRPr="00555732">
        <w:rPr>
          <w:sz w:val="24"/>
          <w:szCs w:val="24"/>
        </w:rPr>
        <w:tab/>
      </w:r>
      <w:r w:rsidRPr="00555732">
        <w:rPr>
          <w:sz w:val="24"/>
          <w:szCs w:val="24"/>
          <w:u w:val="single"/>
        </w:rPr>
        <w:t>Requiring respondents to report information more than quarterly</w:t>
      </w:r>
      <w:r w:rsidRPr="00555732">
        <w:rPr>
          <w:sz w:val="24"/>
          <w:szCs w:val="24"/>
        </w:rPr>
        <w:t>.  There are no information requirements that require specific reporting on more than a quarterly basis.</w:t>
      </w:r>
    </w:p>
    <w:p w:rsidRPr="00555732" w:rsidR="00555732" w:rsidP="00555732" w:rsidRDefault="00555732" w14:paraId="0EE9AC6F" w14:textId="77777777">
      <w:pPr>
        <w:tabs>
          <w:tab w:val="left" w:pos="0"/>
          <w:tab w:val="left" w:pos="360"/>
          <w:tab w:val="left" w:pos="2160"/>
          <w:tab w:val="left" w:pos="4320"/>
          <w:tab w:val="left" w:pos="6480"/>
          <w:tab w:val="left" w:pos="8640"/>
        </w:tabs>
        <w:suppressAutoHyphens/>
        <w:ind w:left="360" w:hanging="360"/>
        <w:rPr>
          <w:sz w:val="24"/>
          <w:szCs w:val="24"/>
        </w:rPr>
      </w:pPr>
      <w:r w:rsidRPr="00555732">
        <w:rPr>
          <w:sz w:val="24"/>
          <w:szCs w:val="24"/>
        </w:rPr>
        <w:tab/>
      </w:r>
    </w:p>
    <w:p w:rsidRPr="00555732" w:rsidR="00555732" w:rsidP="00555732" w:rsidRDefault="00555732" w14:paraId="3588E2BC"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b.</w:t>
      </w:r>
      <w:r w:rsidRPr="00555732">
        <w:rPr>
          <w:sz w:val="24"/>
          <w:szCs w:val="24"/>
        </w:rPr>
        <w:tab/>
      </w:r>
      <w:r w:rsidRPr="00555732">
        <w:rPr>
          <w:sz w:val="24"/>
          <w:szCs w:val="24"/>
          <w:u w:val="single"/>
        </w:rPr>
        <w:t>Requiring respondents to prepare a written response to a collection of information in fewer than 30 days after receipt of it</w:t>
      </w:r>
      <w:r w:rsidRPr="00555732">
        <w:rPr>
          <w:sz w:val="24"/>
          <w:szCs w:val="24"/>
        </w:rPr>
        <w:t>.  There are no information requirements that require specific reporting in less than 30 days.</w:t>
      </w:r>
    </w:p>
    <w:p w:rsidRPr="00555732" w:rsidR="00555732" w:rsidP="00555732" w:rsidRDefault="00555732" w14:paraId="5F6F19EA" w14:textId="77777777">
      <w:pPr>
        <w:tabs>
          <w:tab w:val="left" w:pos="0"/>
          <w:tab w:val="left" w:pos="360"/>
          <w:tab w:val="left" w:pos="2160"/>
          <w:tab w:val="left" w:pos="4320"/>
          <w:tab w:val="left" w:pos="6480"/>
          <w:tab w:val="left" w:pos="8640"/>
        </w:tabs>
        <w:suppressAutoHyphens/>
        <w:ind w:left="360" w:hanging="360"/>
        <w:rPr>
          <w:sz w:val="24"/>
          <w:szCs w:val="24"/>
        </w:rPr>
      </w:pPr>
    </w:p>
    <w:p w:rsidRPr="00555732" w:rsidR="00555732" w:rsidP="00555732" w:rsidRDefault="00555732" w14:paraId="44421B1F"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c.</w:t>
      </w:r>
      <w:r w:rsidRPr="00555732">
        <w:rPr>
          <w:sz w:val="24"/>
          <w:szCs w:val="24"/>
        </w:rPr>
        <w:tab/>
      </w:r>
      <w:r w:rsidRPr="00555732">
        <w:rPr>
          <w:sz w:val="24"/>
          <w:szCs w:val="24"/>
          <w:u w:val="single"/>
        </w:rPr>
        <w:t>Requiring respondents to submit more than an original and two copies of any document</w:t>
      </w:r>
      <w:r w:rsidRPr="00555732">
        <w:rPr>
          <w:sz w:val="24"/>
          <w:szCs w:val="24"/>
        </w:rPr>
        <w:t xml:space="preserve">.  There are no information requirements that require more than an original and two copies. </w:t>
      </w:r>
    </w:p>
    <w:p w:rsidRPr="00555732" w:rsidR="00555732" w:rsidP="00555732" w:rsidRDefault="00555732" w14:paraId="37174A6E" w14:textId="77777777">
      <w:pPr>
        <w:tabs>
          <w:tab w:val="left" w:pos="0"/>
          <w:tab w:val="left" w:pos="2160"/>
          <w:tab w:val="left" w:pos="4320"/>
          <w:tab w:val="left" w:pos="6480"/>
          <w:tab w:val="left" w:pos="8640"/>
        </w:tabs>
        <w:suppressAutoHyphens/>
        <w:rPr>
          <w:sz w:val="24"/>
          <w:szCs w:val="24"/>
        </w:rPr>
      </w:pPr>
    </w:p>
    <w:p w:rsidRPr="00555732" w:rsidR="00555732" w:rsidP="00555732" w:rsidRDefault="00555732" w14:paraId="138F3375" w14:textId="45618E5E">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d.</w:t>
      </w:r>
      <w:r w:rsidRPr="00555732">
        <w:rPr>
          <w:sz w:val="24"/>
          <w:szCs w:val="24"/>
        </w:rPr>
        <w:tab/>
      </w:r>
      <w:r w:rsidRPr="00555732">
        <w:rPr>
          <w:sz w:val="24"/>
          <w:szCs w:val="24"/>
          <w:u w:val="single"/>
        </w:rPr>
        <w:t>Requiring respondents to retain records for more than 3 years</w:t>
      </w:r>
      <w:r w:rsidRPr="00555732">
        <w:rPr>
          <w:sz w:val="24"/>
          <w:szCs w:val="24"/>
        </w:rPr>
        <w:t xml:space="preserve">.  </w:t>
      </w:r>
      <w:r w:rsidR="0090734C">
        <w:rPr>
          <w:sz w:val="24"/>
          <w:szCs w:val="24"/>
        </w:rPr>
        <w:t xml:space="preserve">FSC has no requirements to retain records for more than three years.  </w:t>
      </w:r>
    </w:p>
    <w:p w:rsidRPr="00555732" w:rsidR="00555732" w:rsidP="00555732" w:rsidRDefault="00555732" w14:paraId="77B5CCA4" w14:textId="77777777">
      <w:pPr>
        <w:tabs>
          <w:tab w:val="left" w:pos="0"/>
          <w:tab w:val="left" w:pos="2160"/>
          <w:tab w:val="left" w:pos="4320"/>
          <w:tab w:val="left" w:pos="6480"/>
          <w:tab w:val="left" w:pos="8640"/>
        </w:tabs>
        <w:suppressAutoHyphens/>
        <w:rPr>
          <w:sz w:val="24"/>
          <w:szCs w:val="24"/>
        </w:rPr>
      </w:pPr>
    </w:p>
    <w:p w:rsidRPr="00555732" w:rsidR="00555732" w:rsidP="00555732" w:rsidRDefault="00555732" w14:paraId="1478B82D"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e.</w:t>
      </w:r>
      <w:r w:rsidRPr="00555732">
        <w:rPr>
          <w:sz w:val="24"/>
          <w:szCs w:val="24"/>
        </w:rPr>
        <w:tab/>
      </w:r>
      <w:r w:rsidRPr="00555732">
        <w:rPr>
          <w:sz w:val="24"/>
          <w:szCs w:val="24"/>
          <w:u w:val="single"/>
        </w:rPr>
        <w:t>Not using statistical sampling</w:t>
      </w:r>
      <w:r w:rsidRPr="00555732">
        <w:rPr>
          <w:sz w:val="24"/>
          <w:szCs w:val="24"/>
        </w:rPr>
        <w:t>.  There are no such requirements.</w:t>
      </w:r>
    </w:p>
    <w:p w:rsidRPr="00555732" w:rsidR="00555732" w:rsidP="00555732" w:rsidRDefault="00555732" w14:paraId="763E4EEA" w14:textId="77777777">
      <w:pPr>
        <w:tabs>
          <w:tab w:val="left" w:pos="0"/>
          <w:tab w:val="left" w:pos="360"/>
          <w:tab w:val="left" w:pos="720"/>
          <w:tab w:val="left" w:pos="2160"/>
          <w:tab w:val="left" w:pos="4320"/>
          <w:tab w:val="left" w:pos="6480"/>
          <w:tab w:val="left" w:pos="8640"/>
        </w:tabs>
        <w:suppressAutoHyphens/>
        <w:ind w:left="720" w:hanging="720"/>
        <w:rPr>
          <w:sz w:val="24"/>
          <w:szCs w:val="24"/>
        </w:rPr>
      </w:pPr>
    </w:p>
    <w:p w:rsidRPr="00555732" w:rsidR="00555732" w:rsidP="00555732" w:rsidRDefault="00555732" w14:paraId="4F666C88"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f.</w:t>
      </w:r>
      <w:r w:rsidRPr="00555732">
        <w:rPr>
          <w:sz w:val="24"/>
          <w:szCs w:val="24"/>
        </w:rPr>
        <w:tab/>
      </w:r>
      <w:r w:rsidRPr="00555732">
        <w:rPr>
          <w:sz w:val="24"/>
          <w:szCs w:val="24"/>
          <w:u w:val="single"/>
        </w:rPr>
        <w:t>Requiring use of statistical data classification that has not been reviewed and approved by Office of Management and Budget (OMB)</w:t>
      </w:r>
      <w:r w:rsidRPr="00555732">
        <w:rPr>
          <w:sz w:val="24"/>
          <w:szCs w:val="24"/>
        </w:rPr>
        <w:t>.  There are no such requirements.</w:t>
      </w:r>
    </w:p>
    <w:p w:rsidRPr="00555732" w:rsidR="00555732" w:rsidP="00555732" w:rsidRDefault="00555732" w14:paraId="275E6B42" w14:textId="77777777">
      <w:pPr>
        <w:tabs>
          <w:tab w:val="left" w:pos="0"/>
          <w:tab w:val="left" w:pos="2160"/>
          <w:tab w:val="left" w:pos="4320"/>
          <w:tab w:val="left" w:pos="6480"/>
          <w:tab w:val="left" w:pos="8640"/>
        </w:tabs>
        <w:suppressAutoHyphens/>
        <w:rPr>
          <w:sz w:val="24"/>
          <w:szCs w:val="24"/>
        </w:rPr>
      </w:pPr>
    </w:p>
    <w:p w:rsidRPr="00555732" w:rsidR="00555732" w:rsidP="00555732" w:rsidRDefault="00555732" w14:paraId="6C459240"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g.</w:t>
      </w:r>
      <w:r w:rsidRPr="00555732">
        <w:rPr>
          <w:sz w:val="24"/>
          <w:szCs w:val="24"/>
        </w:rPr>
        <w:tab/>
      </w:r>
      <w:r w:rsidRPr="00555732">
        <w:rPr>
          <w:sz w:val="24"/>
          <w:szCs w:val="24"/>
          <w:u w:val="single"/>
        </w:rPr>
        <w:t>Requiring a pledge of confidentiality that is not supported by authority in statute or regulation, that is not supported by disclosure and data security policies that are consistent with the pledge, or which unnecessarily impedes sharing of data with other agencies for compatible confidential use</w:t>
      </w:r>
      <w:r w:rsidRPr="00555732">
        <w:rPr>
          <w:sz w:val="24"/>
          <w:szCs w:val="24"/>
        </w:rPr>
        <w:t>.  There are no such requirements.</w:t>
      </w:r>
    </w:p>
    <w:p w:rsidRPr="00555732" w:rsidR="00555732" w:rsidP="00555732" w:rsidRDefault="00555732" w14:paraId="440881D5" w14:textId="77777777">
      <w:pPr>
        <w:tabs>
          <w:tab w:val="left" w:pos="0"/>
          <w:tab w:val="left" w:pos="2160"/>
          <w:tab w:val="left" w:pos="4320"/>
          <w:tab w:val="left" w:pos="6480"/>
          <w:tab w:val="left" w:pos="8640"/>
        </w:tabs>
        <w:suppressAutoHyphens/>
        <w:rPr>
          <w:sz w:val="24"/>
          <w:szCs w:val="24"/>
        </w:rPr>
      </w:pPr>
    </w:p>
    <w:p w:rsidRPr="00555732" w:rsidR="00555732" w:rsidP="00555732" w:rsidRDefault="00555732" w14:paraId="1569A777"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lastRenderedPageBreak/>
        <w:tab/>
        <w:t>h.</w:t>
      </w:r>
      <w:r w:rsidRPr="00555732">
        <w:rPr>
          <w:sz w:val="24"/>
          <w:szCs w:val="24"/>
        </w:rPr>
        <w:tab/>
      </w:r>
      <w:r w:rsidRPr="00555732">
        <w:rPr>
          <w:sz w:val="24"/>
          <w:szCs w:val="24"/>
          <w:u w:val="single"/>
        </w:rPr>
        <w:t>Requiring respondents to submit proprietary trade secrets or other confidential information unless the agency can demonstrate that it has instituted procedures to protect the information’s confidentiality to the extent permissible by law</w:t>
      </w:r>
      <w:r w:rsidRPr="00555732">
        <w:rPr>
          <w:sz w:val="24"/>
          <w:szCs w:val="24"/>
        </w:rPr>
        <w:t>.  There are no such requirements.</w:t>
      </w:r>
    </w:p>
    <w:p w:rsidRPr="00555732" w:rsidR="00071F56" w:rsidP="009A3085" w:rsidRDefault="00071F56" w14:paraId="114A46F7" w14:textId="77777777">
      <w:pPr>
        <w:ind w:left="720" w:hanging="720"/>
        <w:rPr>
          <w:sz w:val="24"/>
          <w:szCs w:val="24"/>
        </w:rPr>
      </w:pPr>
    </w:p>
    <w:p w:rsidRPr="00555732" w:rsidR="00555732" w:rsidP="00555732" w:rsidRDefault="00555732" w14:paraId="69913730" w14:textId="77777777">
      <w:pPr>
        <w:tabs>
          <w:tab w:val="left" w:pos="0"/>
          <w:tab w:val="left" w:pos="360"/>
          <w:tab w:val="left" w:pos="2160"/>
          <w:tab w:val="left" w:pos="4320"/>
          <w:tab w:val="left" w:pos="6480"/>
          <w:tab w:val="left" w:pos="8640"/>
        </w:tabs>
        <w:suppressAutoHyphens/>
        <w:ind w:left="360" w:hanging="360"/>
        <w:rPr>
          <w:sz w:val="24"/>
          <w:szCs w:val="24"/>
        </w:rPr>
      </w:pPr>
      <w:r w:rsidRPr="004B5398">
        <w:rPr>
          <w:sz w:val="24"/>
          <w:szCs w:val="24"/>
        </w:rPr>
        <w:t>8.</w:t>
      </w:r>
      <w:r w:rsidRPr="004B5398">
        <w:rPr>
          <w:sz w:val="24"/>
          <w:szCs w:val="24"/>
        </w:rPr>
        <w:tab/>
      </w:r>
      <w:r w:rsidRPr="004B5398">
        <w:rPr>
          <w:sz w:val="24"/>
          <w:szCs w:val="24"/>
          <w:u w:val="single"/>
        </w:rPr>
        <w:t>Comments on Agency’s notice in the Federal Register and efforts to consult with persons outside the Agency to obtain their views on the availability of data, frequency of collection, the clarity of the instructions and recordkeeping, disclosure, or reporting format (if any), and on the data elements to be recorded, disclosed, or reported</w:t>
      </w:r>
      <w:r w:rsidRPr="004B5398">
        <w:rPr>
          <w:sz w:val="24"/>
          <w:szCs w:val="24"/>
        </w:rPr>
        <w:t>.</w:t>
      </w:r>
    </w:p>
    <w:p w:rsidR="00731B03" w:rsidP="00A70D9D" w:rsidRDefault="00731B03" w14:paraId="4A8F560F" w14:textId="77777777">
      <w:pPr>
        <w:ind w:firstLine="720"/>
        <w:rPr>
          <w:b/>
          <w:sz w:val="24"/>
          <w:szCs w:val="24"/>
        </w:rPr>
      </w:pPr>
    </w:p>
    <w:p w:rsidR="0084749D" w:rsidP="0084749D" w:rsidRDefault="0084749D" w14:paraId="1E07ACA1" w14:textId="1C4AB8AA">
      <w:pPr>
        <w:ind w:firstLine="720"/>
        <w:rPr>
          <w:sz w:val="24"/>
          <w:szCs w:val="24"/>
        </w:rPr>
      </w:pPr>
      <w:r>
        <w:rPr>
          <w:sz w:val="24"/>
          <w:szCs w:val="24"/>
        </w:rPr>
        <w:t>A This is a new program, as such there have been no applicants or previous collections. A 60-day notice is incorporated into the Notice of Funding Opportunity</w:t>
      </w:r>
      <w:r w:rsidR="0090734C">
        <w:rPr>
          <w:sz w:val="24"/>
          <w:szCs w:val="24"/>
        </w:rPr>
        <w:t xml:space="preserve"> to be published in the Federal Register</w:t>
      </w:r>
      <w:r>
        <w:rPr>
          <w:sz w:val="24"/>
          <w:szCs w:val="24"/>
        </w:rPr>
        <w:t>.  The comment period has not expired, as such, there are no public comments regarding the data collection.</w:t>
      </w:r>
    </w:p>
    <w:p w:rsidR="0084749D" w:rsidP="0084749D" w:rsidRDefault="0084749D" w14:paraId="3B15571D" w14:textId="77777777">
      <w:pPr>
        <w:ind w:firstLine="720"/>
        <w:rPr>
          <w:sz w:val="24"/>
          <w:szCs w:val="24"/>
        </w:rPr>
      </w:pPr>
    </w:p>
    <w:p w:rsidRPr="00555732" w:rsidR="00555732" w:rsidP="00555732" w:rsidRDefault="00555732" w14:paraId="526584EA" w14:textId="77777777">
      <w:pPr>
        <w:tabs>
          <w:tab w:val="left" w:pos="450"/>
          <w:tab w:val="left" w:pos="2160"/>
          <w:tab w:val="left" w:pos="4320"/>
          <w:tab w:val="left" w:pos="6480"/>
          <w:tab w:val="left" w:pos="8640"/>
        </w:tabs>
        <w:suppressAutoHyphens/>
        <w:ind w:left="450" w:hanging="450"/>
        <w:rPr>
          <w:sz w:val="24"/>
          <w:szCs w:val="24"/>
          <w:u w:val="single"/>
        </w:rPr>
      </w:pPr>
      <w:r w:rsidRPr="00555732">
        <w:rPr>
          <w:sz w:val="24"/>
          <w:szCs w:val="24"/>
        </w:rPr>
        <w:t>9.</w:t>
      </w:r>
      <w:r w:rsidRPr="00555732">
        <w:rPr>
          <w:sz w:val="24"/>
          <w:szCs w:val="24"/>
        </w:rPr>
        <w:tab/>
      </w:r>
      <w:r w:rsidRPr="00555732">
        <w:rPr>
          <w:sz w:val="24"/>
          <w:szCs w:val="24"/>
          <w:u w:val="single"/>
        </w:rPr>
        <w:t>Explain any decision to provide any payment or gift to respondents, other than remuneration of contractors or grantees</w:t>
      </w:r>
      <w:r w:rsidRPr="00555732">
        <w:rPr>
          <w:sz w:val="24"/>
          <w:szCs w:val="24"/>
        </w:rPr>
        <w:t>.</w:t>
      </w:r>
    </w:p>
    <w:p w:rsidRPr="00555732" w:rsidR="00555732" w:rsidP="00555732" w:rsidRDefault="00555732" w14:paraId="1BA8DBED" w14:textId="77777777">
      <w:pPr>
        <w:tabs>
          <w:tab w:val="left" w:pos="630"/>
          <w:tab w:val="left" w:pos="2160"/>
          <w:tab w:val="left" w:pos="4320"/>
          <w:tab w:val="left" w:pos="6480"/>
          <w:tab w:val="left" w:pos="8640"/>
        </w:tabs>
        <w:suppressAutoHyphens/>
        <w:rPr>
          <w:sz w:val="24"/>
          <w:szCs w:val="24"/>
        </w:rPr>
      </w:pPr>
    </w:p>
    <w:p w:rsidRPr="00555732" w:rsidR="00555732" w:rsidP="00555732" w:rsidRDefault="00555732" w14:paraId="3809E18C" w14:textId="77777777">
      <w:pPr>
        <w:tabs>
          <w:tab w:val="left" w:pos="0"/>
          <w:tab w:val="left" w:pos="2160"/>
          <w:tab w:val="left" w:pos="4320"/>
          <w:tab w:val="left" w:pos="6480"/>
          <w:tab w:val="left" w:pos="8640"/>
        </w:tabs>
        <w:suppressAutoHyphens/>
        <w:rPr>
          <w:sz w:val="24"/>
          <w:szCs w:val="24"/>
        </w:rPr>
      </w:pPr>
      <w:r w:rsidRPr="00555732">
        <w:rPr>
          <w:sz w:val="24"/>
          <w:szCs w:val="24"/>
        </w:rPr>
        <w:t>No payments or gifts will be provided to respondents, including no remuneration of contractors or grantees.</w:t>
      </w:r>
    </w:p>
    <w:p w:rsidR="00555732" w:rsidP="00555732" w:rsidRDefault="00555732" w14:paraId="6E1E9884" w14:textId="77777777">
      <w:pPr>
        <w:tabs>
          <w:tab w:val="left" w:pos="0"/>
          <w:tab w:val="left" w:pos="2160"/>
          <w:tab w:val="left" w:pos="4320"/>
          <w:tab w:val="left" w:pos="6480"/>
          <w:tab w:val="left" w:pos="8640"/>
        </w:tabs>
        <w:suppressAutoHyphens/>
        <w:rPr>
          <w:szCs w:val="24"/>
        </w:rPr>
      </w:pPr>
    </w:p>
    <w:p w:rsidRPr="009A3085" w:rsidR="00071F56" w:rsidP="009A3085" w:rsidRDefault="00071F56" w14:paraId="26CDE5EF" w14:textId="77777777">
      <w:pPr>
        <w:rPr>
          <w:sz w:val="24"/>
          <w:szCs w:val="24"/>
        </w:rPr>
      </w:pPr>
    </w:p>
    <w:p w:rsidRPr="00555732" w:rsidR="00555732" w:rsidP="00555732" w:rsidRDefault="00555732" w14:paraId="43FABD8B" w14:textId="77777777">
      <w:pPr>
        <w:tabs>
          <w:tab w:val="left" w:pos="0"/>
          <w:tab w:val="left" w:pos="450"/>
          <w:tab w:val="left" w:pos="2160"/>
          <w:tab w:val="left" w:pos="4320"/>
          <w:tab w:val="left" w:pos="6480"/>
          <w:tab w:val="left" w:pos="8640"/>
        </w:tabs>
        <w:suppressAutoHyphens/>
        <w:ind w:left="450" w:hanging="450"/>
        <w:rPr>
          <w:sz w:val="24"/>
          <w:szCs w:val="24"/>
        </w:rPr>
      </w:pPr>
      <w:r w:rsidRPr="00555732">
        <w:rPr>
          <w:sz w:val="24"/>
          <w:szCs w:val="24"/>
        </w:rPr>
        <w:t>10.</w:t>
      </w:r>
      <w:r w:rsidRPr="00555732">
        <w:rPr>
          <w:sz w:val="24"/>
          <w:szCs w:val="24"/>
        </w:rPr>
        <w:tab/>
      </w:r>
      <w:r w:rsidRPr="00555732">
        <w:rPr>
          <w:sz w:val="24"/>
          <w:szCs w:val="24"/>
          <w:u w:val="single"/>
        </w:rPr>
        <w:t>Describe any assurances of confidentiality provided to respondents and the basis for the assurances in statute, regulation, or Agency policy</w:t>
      </w:r>
      <w:r w:rsidRPr="00555732">
        <w:rPr>
          <w:sz w:val="24"/>
          <w:szCs w:val="24"/>
        </w:rPr>
        <w:t>.</w:t>
      </w:r>
    </w:p>
    <w:p w:rsidRPr="00555732" w:rsidR="00555732" w:rsidP="00555732" w:rsidRDefault="00555732" w14:paraId="05464E6C" w14:textId="77777777">
      <w:pPr>
        <w:tabs>
          <w:tab w:val="left" w:pos="0"/>
          <w:tab w:val="left" w:pos="2160"/>
          <w:tab w:val="left" w:pos="4320"/>
          <w:tab w:val="left" w:pos="6480"/>
          <w:tab w:val="left" w:pos="8640"/>
        </w:tabs>
        <w:suppressAutoHyphens/>
        <w:rPr>
          <w:sz w:val="24"/>
          <w:szCs w:val="24"/>
        </w:rPr>
      </w:pPr>
    </w:p>
    <w:p w:rsidRPr="00555732" w:rsidR="00555732" w:rsidP="00555732" w:rsidRDefault="00555732" w14:paraId="753B3F4D" w14:textId="77777777">
      <w:pPr>
        <w:tabs>
          <w:tab w:val="left" w:pos="0"/>
          <w:tab w:val="left" w:pos="2160"/>
          <w:tab w:val="left" w:pos="4320"/>
          <w:tab w:val="left" w:pos="6480"/>
          <w:tab w:val="left" w:pos="8640"/>
        </w:tabs>
        <w:suppressAutoHyphens/>
        <w:rPr>
          <w:sz w:val="24"/>
          <w:szCs w:val="24"/>
        </w:rPr>
      </w:pPr>
      <w:r w:rsidRPr="00555732">
        <w:rPr>
          <w:sz w:val="24"/>
          <w:szCs w:val="24"/>
        </w:rPr>
        <w:t>No assurance of confidentiality is provided to respondents for the information required.  When necessary, the Agency will process any and all requests for release of records and information in accordance with the Privacy Act of 1974.  However, in some instances, the information collected under the provisions of this program is not considered to be of a confidential nature.  For example, organizations, such as not-for-profit entities and public bodies from which information is collected, are ordinarily required to make their activities available for public scrutiny.</w:t>
      </w:r>
    </w:p>
    <w:p w:rsidRPr="00555732" w:rsidR="00071F56" w:rsidP="009A3085" w:rsidRDefault="00071F56" w14:paraId="7CF86468" w14:textId="77777777">
      <w:pPr>
        <w:rPr>
          <w:sz w:val="24"/>
          <w:szCs w:val="24"/>
        </w:rPr>
      </w:pPr>
    </w:p>
    <w:p w:rsidRPr="00555732" w:rsidR="00555732" w:rsidP="00555732" w:rsidRDefault="00555732" w14:paraId="6030D84D" w14:textId="77777777">
      <w:pPr>
        <w:tabs>
          <w:tab w:val="left" w:pos="0"/>
          <w:tab w:val="left" w:pos="450"/>
          <w:tab w:val="left" w:pos="4320"/>
          <w:tab w:val="left" w:pos="6480"/>
          <w:tab w:val="left" w:pos="8640"/>
        </w:tabs>
        <w:suppressAutoHyphens/>
        <w:ind w:left="450" w:hanging="450"/>
        <w:rPr>
          <w:sz w:val="24"/>
          <w:szCs w:val="24"/>
        </w:rPr>
      </w:pPr>
      <w:r w:rsidRPr="00555732">
        <w:rPr>
          <w:sz w:val="24"/>
          <w:szCs w:val="24"/>
        </w:rPr>
        <w:t>11.</w:t>
      </w:r>
      <w:r w:rsidRPr="00555732">
        <w:rPr>
          <w:sz w:val="24"/>
          <w:szCs w:val="24"/>
        </w:rPr>
        <w:tab/>
      </w:r>
      <w:r w:rsidRPr="00555732">
        <w:rPr>
          <w:sz w:val="24"/>
          <w:szCs w:val="24"/>
          <w:u w:val="single"/>
        </w:rPr>
        <w:t>Provide additional justification for any question of a sensitive nature, such as sexual behavior or attitudes, religious beliefs, and other matters that are commonly considered private</w:t>
      </w:r>
      <w:r w:rsidRPr="00555732">
        <w:rPr>
          <w:sz w:val="24"/>
          <w:szCs w:val="24"/>
        </w:rPr>
        <w:t>.</w:t>
      </w:r>
    </w:p>
    <w:p w:rsidRPr="00555732" w:rsidR="00555732" w:rsidP="00555732" w:rsidRDefault="00555732" w14:paraId="4CE6D8D0" w14:textId="77777777">
      <w:pPr>
        <w:tabs>
          <w:tab w:val="left" w:pos="0"/>
          <w:tab w:val="left" w:pos="2160"/>
          <w:tab w:val="left" w:pos="4320"/>
          <w:tab w:val="left" w:pos="6480"/>
          <w:tab w:val="left" w:pos="8640"/>
        </w:tabs>
        <w:suppressAutoHyphens/>
        <w:rPr>
          <w:sz w:val="24"/>
          <w:szCs w:val="24"/>
        </w:rPr>
      </w:pPr>
    </w:p>
    <w:p w:rsidR="00555732" w:rsidP="00555732" w:rsidRDefault="00555732" w14:paraId="4F189168" w14:textId="77777777">
      <w:pPr>
        <w:tabs>
          <w:tab w:val="left" w:pos="0"/>
          <w:tab w:val="left" w:pos="2160"/>
          <w:tab w:val="left" w:pos="4320"/>
          <w:tab w:val="left" w:pos="6480"/>
          <w:tab w:val="left" w:pos="8640"/>
        </w:tabs>
        <w:suppressAutoHyphens/>
        <w:rPr>
          <w:sz w:val="24"/>
          <w:szCs w:val="24"/>
        </w:rPr>
      </w:pPr>
      <w:r w:rsidRPr="00555732">
        <w:rPr>
          <w:sz w:val="24"/>
          <w:szCs w:val="24"/>
        </w:rPr>
        <w:t>The information collected does not contain any questions of a sensitive nature such as sexual behavior, religious beliefs, or other matters commonly considered private.</w:t>
      </w:r>
    </w:p>
    <w:p w:rsidRPr="00555732" w:rsidR="00E766EE" w:rsidP="00555732" w:rsidRDefault="00E766EE" w14:paraId="7C8F278E" w14:textId="77777777">
      <w:pPr>
        <w:tabs>
          <w:tab w:val="left" w:pos="0"/>
          <w:tab w:val="left" w:pos="2160"/>
          <w:tab w:val="left" w:pos="4320"/>
          <w:tab w:val="left" w:pos="6480"/>
          <w:tab w:val="left" w:pos="8640"/>
        </w:tabs>
        <w:suppressAutoHyphens/>
        <w:rPr>
          <w:sz w:val="24"/>
          <w:szCs w:val="24"/>
        </w:rPr>
      </w:pPr>
    </w:p>
    <w:p w:rsidRPr="00E766EE" w:rsidR="00E766EE" w:rsidP="00E766EE" w:rsidRDefault="00E766EE" w14:paraId="1AED7E8E" w14:textId="77777777">
      <w:pPr>
        <w:rPr>
          <w:sz w:val="24"/>
          <w:szCs w:val="24"/>
        </w:rPr>
      </w:pPr>
      <w:r w:rsidRPr="00E766EE">
        <w:rPr>
          <w:sz w:val="24"/>
          <w:szCs w:val="24"/>
        </w:rPr>
        <w:t>12.</w:t>
      </w:r>
      <w:r w:rsidRPr="00E766EE">
        <w:rPr>
          <w:sz w:val="24"/>
          <w:szCs w:val="24"/>
        </w:rPr>
        <w:tab/>
      </w:r>
      <w:r w:rsidRPr="00E766EE">
        <w:rPr>
          <w:sz w:val="24"/>
          <w:szCs w:val="24"/>
          <w:u w:val="single"/>
        </w:rPr>
        <w:t>Provide estimates of the hour burden of the collection of information</w:t>
      </w:r>
      <w:r w:rsidRPr="00E766EE">
        <w:rPr>
          <w:sz w:val="24"/>
          <w:szCs w:val="24"/>
        </w:rPr>
        <w:t>.</w:t>
      </w:r>
    </w:p>
    <w:p w:rsidRPr="00E766EE" w:rsidR="00E766EE" w:rsidP="00E766EE" w:rsidRDefault="00E766EE" w14:paraId="241CCCC1" w14:textId="77777777">
      <w:pPr>
        <w:tabs>
          <w:tab w:val="left" w:pos="0"/>
          <w:tab w:val="left" w:pos="2160"/>
          <w:tab w:val="left" w:pos="4320"/>
          <w:tab w:val="left" w:pos="6480"/>
          <w:tab w:val="left" w:pos="8640"/>
        </w:tabs>
        <w:suppressAutoHyphens/>
        <w:rPr>
          <w:sz w:val="24"/>
          <w:szCs w:val="24"/>
        </w:rPr>
      </w:pPr>
    </w:p>
    <w:p w:rsidR="00E766EE" w:rsidP="00E766EE" w:rsidRDefault="00E766EE" w14:paraId="7FE7C04E" w14:textId="5527EDA3">
      <w:pPr>
        <w:tabs>
          <w:tab w:val="left" w:pos="0"/>
          <w:tab w:val="left" w:pos="2160"/>
          <w:tab w:val="left" w:pos="4320"/>
          <w:tab w:val="left" w:pos="6480"/>
          <w:tab w:val="left" w:pos="8640"/>
        </w:tabs>
        <w:suppressAutoHyphens/>
        <w:rPr>
          <w:sz w:val="24"/>
          <w:szCs w:val="24"/>
        </w:rPr>
      </w:pPr>
      <w:r w:rsidRPr="00E766EE">
        <w:rPr>
          <w:sz w:val="24"/>
          <w:szCs w:val="24"/>
        </w:rPr>
        <w:t xml:space="preserve">The following table summarizes </w:t>
      </w:r>
      <w:r w:rsidR="007D215E">
        <w:rPr>
          <w:sz w:val="24"/>
          <w:szCs w:val="24"/>
        </w:rPr>
        <w:t xml:space="preserve">the estimated average annual burden associated with the </w:t>
      </w:r>
      <w:r w:rsidR="00BD132C">
        <w:rPr>
          <w:sz w:val="24"/>
          <w:szCs w:val="24"/>
        </w:rPr>
        <w:t xml:space="preserve">FSC </w:t>
      </w:r>
      <w:r w:rsidR="007D215E">
        <w:rPr>
          <w:sz w:val="24"/>
          <w:szCs w:val="24"/>
        </w:rPr>
        <w:t>program</w:t>
      </w:r>
      <w:r w:rsidRPr="00E766EE">
        <w:rPr>
          <w:sz w:val="24"/>
          <w:szCs w:val="24"/>
        </w:rPr>
        <w:t>.  The attached spreadsheet provide</w:t>
      </w:r>
      <w:r w:rsidR="007E0D09">
        <w:rPr>
          <w:sz w:val="24"/>
          <w:szCs w:val="24"/>
        </w:rPr>
        <w:t>s</w:t>
      </w:r>
      <w:r w:rsidRPr="00E766EE">
        <w:rPr>
          <w:sz w:val="24"/>
          <w:szCs w:val="24"/>
        </w:rPr>
        <w:t xml:space="preserve"> the specific estimates</w:t>
      </w:r>
      <w:r w:rsidR="007D215E">
        <w:rPr>
          <w:sz w:val="24"/>
          <w:szCs w:val="24"/>
        </w:rPr>
        <w:t xml:space="preserve">.  </w:t>
      </w:r>
    </w:p>
    <w:p w:rsidR="007D215E" w:rsidP="00E766EE" w:rsidRDefault="007D215E" w14:paraId="78C97960" w14:textId="77777777">
      <w:pPr>
        <w:tabs>
          <w:tab w:val="left" w:pos="0"/>
          <w:tab w:val="left" w:pos="2160"/>
          <w:tab w:val="left" w:pos="4320"/>
          <w:tab w:val="left" w:pos="6480"/>
          <w:tab w:val="left" w:pos="8640"/>
        </w:tabs>
        <w:suppressAutoHyphens/>
        <w:rPr>
          <w:sz w:val="24"/>
          <w:szCs w:val="24"/>
        </w:rPr>
      </w:pPr>
    </w:p>
    <w:p w:rsidR="007D215E" w:rsidP="007D215E" w:rsidRDefault="007D215E" w14:paraId="6442609E" w14:textId="77777777">
      <w:pPr>
        <w:tabs>
          <w:tab w:val="left" w:pos="360"/>
          <w:tab w:val="left" w:pos="2160"/>
          <w:tab w:val="left" w:pos="4320"/>
          <w:tab w:val="left" w:pos="6480"/>
          <w:tab w:val="left" w:pos="8640"/>
        </w:tabs>
        <w:suppressAutoHyphens/>
        <w:ind w:left="360"/>
        <w:rPr>
          <w:rFonts w:ascii="Courier New" w:hAnsi="Courier New" w:cs="Courier New"/>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50"/>
        <w:gridCol w:w="2430"/>
      </w:tblGrid>
      <w:tr w:rsidR="007D215E" w:rsidTr="007D215E" w14:paraId="0F06B500" w14:textId="77777777">
        <w:trPr>
          <w:jc w:val="center"/>
        </w:trPr>
        <w:tc>
          <w:tcPr>
            <w:tcW w:w="4750" w:type="dxa"/>
            <w:tcBorders>
              <w:top w:val="single" w:color="auto" w:sz="4" w:space="0"/>
              <w:left w:val="single" w:color="auto" w:sz="4" w:space="0"/>
              <w:bottom w:val="single" w:color="auto" w:sz="4" w:space="0"/>
              <w:right w:val="single" w:color="auto" w:sz="4" w:space="0"/>
            </w:tcBorders>
            <w:vAlign w:val="center"/>
            <w:hideMark/>
          </w:tcPr>
          <w:p w:rsidRPr="007D215E" w:rsidR="007D215E" w:rsidRDefault="007D215E" w14:paraId="61817A44" w14:textId="77777777">
            <w:pPr>
              <w:suppressAutoHyphens/>
              <w:jc w:val="center"/>
              <w:rPr>
                <w:sz w:val="24"/>
                <w:szCs w:val="24"/>
              </w:rPr>
            </w:pPr>
            <w:r w:rsidRPr="007D215E">
              <w:rPr>
                <w:sz w:val="24"/>
                <w:szCs w:val="24"/>
              </w:rPr>
              <w:t>Burden Item</w:t>
            </w:r>
          </w:p>
        </w:tc>
        <w:tc>
          <w:tcPr>
            <w:tcW w:w="2430" w:type="dxa"/>
            <w:tcBorders>
              <w:top w:val="single" w:color="auto" w:sz="4" w:space="0"/>
              <w:left w:val="single" w:color="auto" w:sz="4" w:space="0"/>
              <w:bottom w:val="single" w:color="auto" w:sz="4" w:space="0"/>
              <w:right w:val="single" w:color="auto" w:sz="4" w:space="0"/>
            </w:tcBorders>
            <w:vAlign w:val="center"/>
            <w:hideMark/>
          </w:tcPr>
          <w:p w:rsidRPr="007D215E" w:rsidR="007D215E" w:rsidRDefault="007D215E" w14:paraId="3F3C7FFC" w14:textId="77777777">
            <w:pPr>
              <w:suppressAutoHyphens/>
              <w:jc w:val="center"/>
              <w:rPr>
                <w:sz w:val="24"/>
                <w:szCs w:val="24"/>
              </w:rPr>
            </w:pPr>
            <w:r w:rsidRPr="007D215E">
              <w:rPr>
                <w:sz w:val="24"/>
                <w:szCs w:val="24"/>
              </w:rPr>
              <w:t>Estimated Yearly Average Burden</w:t>
            </w:r>
          </w:p>
        </w:tc>
      </w:tr>
      <w:tr w:rsidR="007D215E" w:rsidTr="007D215E" w14:paraId="27E5B6B7" w14:textId="77777777">
        <w:trPr>
          <w:jc w:val="center"/>
        </w:trPr>
        <w:tc>
          <w:tcPr>
            <w:tcW w:w="4750" w:type="dxa"/>
            <w:tcBorders>
              <w:top w:val="single" w:color="auto" w:sz="4" w:space="0"/>
              <w:left w:val="single" w:color="auto" w:sz="4" w:space="0"/>
              <w:bottom w:val="single" w:color="auto" w:sz="4" w:space="0"/>
              <w:right w:val="single" w:color="auto" w:sz="4" w:space="0"/>
            </w:tcBorders>
            <w:hideMark/>
          </w:tcPr>
          <w:p w:rsidRPr="007D215E" w:rsidR="007D215E" w:rsidRDefault="007D215E" w14:paraId="0F5A7B4C" w14:textId="77777777">
            <w:pPr>
              <w:suppressAutoHyphens/>
              <w:rPr>
                <w:sz w:val="24"/>
                <w:szCs w:val="24"/>
              </w:rPr>
            </w:pPr>
            <w:r w:rsidRPr="007D215E">
              <w:rPr>
                <w:sz w:val="24"/>
                <w:szCs w:val="24"/>
              </w:rPr>
              <w:lastRenderedPageBreak/>
              <w:t>Number of respondents:</w:t>
            </w:r>
          </w:p>
        </w:tc>
        <w:tc>
          <w:tcPr>
            <w:tcW w:w="2430" w:type="dxa"/>
            <w:tcBorders>
              <w:top w:val="single" w:color="auto" w:sz="4" w:space="0"/>
              <w:left w:val="single" w:color="auto" w:sz="4" w:space="0"/>
              <w:bottom w:val="single" w:color="auto" w:sz="4" w:space="0"/>
              <w:right w:val="single" w:color="auto" w:sz="4" w:space="0"/>
            </w:tcBorders>
          </w:tcPr>
          <w:p w:rsidRPr="007D215E" w:rsidR="007D215E" w:rsidRDefault="005B18D7" w14:paraId="1D38D23A" w14:textId="2FCD1AD4">
            <w:pPr>
              <w:suppressAutoHyphens/>
              <w:jc w:val="center"/>
              <w:rPr>
                <w:sz w:val="24"/>
                <w:szCs w:val="24"/>
              </w:rPr>
            </w:pPr>
            <w:r>
              <w:rPr>
                <w:sz w:val="24"/>
                <w:szCs w:val="24"/>
              </w:rPr>
              <w:t>300</w:t>
            </w:r>
          </w:p>
        </w:tc>
      </w:tr>
      <w:tr w:rsidR="007D215E" w:rsidTr="007D215E" w14:paraId="62E92A6F" w14:textId="77777777">
        <w:trPr>
          <w:jc w:val="center"/>
        </w:trPr>
        <w:tc>
          <w:tcPr>
            <w:tcW w:w="4750" w:type="dxa"/>
            <w:tcBorders>
              <w:top w:val="single" w:color="auto" w:sz="4" w:space="0"/>
              <w:left w:val="single" w:color="auto" w:sz="4" w:space="0"/>
              <w:bottom w:val="single" w:color="auto" w:sz="4" w:space="0"/>
              <w:right w:val="single" w:color="auto" w:sz="4" w:space="0"/>
            </w:tcBorders>
            <w:hideMark/>
          </w:tcPr>
          <w:p w:rsidRPr="007D215E" w:rsidR="007D215E" w:rsidRDefault="007D215E" w14:paraId="329F5470" w14:textId="77777777">
            <w:pPr>
              <w:suppressAutoHyphens/>
              <w:rPr>
                <w:sz w:val="24"/>
                <w:szCs w:val="24"/>
              </w:rPr>
            </w:pPr>
            <w:r w:rsidRPr="007D215E">
              <w:rPr>
                <w:sz w:val="24"/>
                <w:szCs w:val="24"/>
              </w:rPr>
              <w:t>Annual responses:</w:t>
            </w:r>
          </w:p>
        </w:tc>
        <w:tc>
          <w:tcPr>
            <w:tcW w:w="2430" w:type="dxa"/>
            <w:tcBorders>
              <w:top w:val="single" w:color="auto" w:sz="4" w:space="0"/>
              <w:left w:val="single" w:color="auto" w:sz="4" w:space="0"/>
              <w:bottom w:val="single" w:color="auto" w:sz="4" w:space="0"/>
              <w:right w:val="single" w:color="auto" w:sz="4" w:space="0"/>
            </w:tcBorders>
          </w:tcPr>
          <w:p w:rsidRPr="007D215E" w:rsidR="007D215E" w:rsidRDefault="005B18D7" w14:paraId="25770AE1" w14:textId="5B69B663">
            <w:pPr>
              <w:suppressAutoHyphens/>
              <w:jc w:val="center"/>
              <w:rPr>
                <w:sz w:val="24"/>
                <w:szCs w:val="24"/>
              </w:rPr>
            </w:pPr>
            <w:r>
              <w:rPr>
                <w:sz w:val="24"/>
                <w:szCs w:val="24"/>
              </w:rPr>
              <w:t>6,782</w:t>
            </w:r>
          </w:p>
        </w:tc>
      </w:tr>
      <w:tr w:rsidR="007D215E" w:rsidTr="007D215E" w14:paraId="55A4A4C1" w14:textId="77777777">
        <w:trPr>
          <w:jc w:val="center"/>
        </w:trPr>
        <w:tc>
          <w:tcPr>
            <w:tcW w:w="4750" w:type="dxa"/>
            <w:tcBorders>
              <w:top w:val="single" w:color="auto" w:sz="4" w:space="0"/>
              <w:left w:val="single" w:color="auto" w:sz="4" w:space="0"/>
              <w:bottom w:val="single" w:color="auto" w:sz="4" w:space="0"/>
              <w:right w:val="single" w:color="auto" w:sz="4" w:space="0"/>
            </w:tcBorders>
            <w:hideMark/>
          </w:tcPr>
          <w:p w:rsidRPr="007D215E" w:rsidR="007D215E" w:rsidRDefault="007D215E" w14:paraId="260DD638" w14:textId="77777777">
            <w:pPr>
              <w:suppressAutoHyphens/>
              <w:rPr>
                <w:sz w:val="24"/>
                <w:szCs w:val="24"/>
              </w:rPr>
            </w:pPr>
            <w:r w:rsidRPr="007D215E">
              <w:rPr>
                <w:sz w:val="24"/>
                <w:szCs w:val="24"/>
              </w:rPr>
              <w:t>Total hours:</w:t>
            </w:r>
          </w:p>
        </w:tc>
        <w:tc>
          <w:tcPr>
            <w:tcW w:w="2430" w:type="dxa"/>
            <w:tcBorders>
              <w:top w:val="single" w:color="auto" w:sz="4" w:space="0"/>
              <w:left w:val="single" w:color="auto" w:sz="4" w:space="0"/>
              <w:bottom w:val="single" w:color="auto" w:sz="4" w:space="0"/>
              <w:right w:val="single" w:color="auto" w:sz="4" w:space="0"/>
            </w:tcBorders>
          </w:tcPr>
          <w:p w:rsidRPr="007D215E" w:rsidR="007D215E" w:rsidRDefault="00E95518" w14:paraId="7BDFD96A" w14:textId="4C010292">
            <w:pPr>
              <w:suppressAutoHyphens/>
              <w:jc w:val="center"/>
              <w:rPr>
                <w:sz w:val="24"/>
                <w:szCs w:val="24"/>
              </w:rPr>
            </w:pPr>
            <w:r>
              <w:rPr>
                <w:sz w:val="24"/>
                <w:szCs w:val="24"/>
              </w:rPr>
              <w:t>17,241</w:t>
            </w:r>
          </w:p>
        </w:tc>
      </w:tr>
      <w:tr w:rsidR="007D215E" w:rsidTr="007D215E" w14:paraId="3F0E92A3" w14:textId="77777777">
        <w:trPr>
          <w:jc w:val="center"/>
        </w:trPr>
        <w:tc>
          <w:tcPr>
            <w:tcW w:w="4750" w:type="dxa"/>
            <w:tcBorders>
              <w:top w:val="single" w:color="auto" w:sz="4" w:space="0"/>
              <w:left w:val="single" w:color="auto" w:sz="4" w:space="0"/>
              <w:bottom w:val="single" w:color="auto" w:sz="4" w:space="0"/>
              <w:right w:val="single" w:color="auto" w:sz="4" w:space="0"/>
            </w:tcBorders>
            <w:hideMark/>
          </w:tcPr>
          <w:p w:rsidRPr="007D215E" w:rsidR="007D215E" w:rsidRDefault="007D215E" w14:paraId="285153A9" w14:textId="77777777">
            <w:pPr>
              <w:suppressAutoHyphens/>
              <w:rPr>
                <w:sz w:val="24"/>
                <w:szCs w:val="24"/>
              </w:rPr>
            </w:pPr>
            <w:r w:rsidRPr="007D215E">
              <w:rPr>
                <w:sz w:val="24"/>
                <w:szCs w:val="24"/>
              </w:rPr>
              <w:t>Cost per hour:</w:t>
            </w:r>
          </w:p>
        </w:tc>
        <w:tc>
          <w:tcPr>
            <w:tcW w:w="2430" w:type="dxa"/>
            <w:tcBorders>
              <w:top w:val="single" w:color="auto" w:sz="4" w:space="0"/>
              <w:left w:val="single" w:color="auto" w:sz="4" w:space="0"/>
              <w:bottom w:val="single" w:color="auto" w:sz="4" w:space="0"/>
              <w:right w:val="single" w:color="auto" w:sz="4" w:space="0"/>
            </w:tcBorders>
          </w:tcPr>
          <w:p w:rsidRPr="007D215E" w:rsidR="007D215E" w:rsidRDefault="008362AE" w14:paraId="5303422D" w14:textId="1593CF49">
            <w:pPr>
              <w:suppressAutoHyphens/>
              <w:jc w:val="center"/>
              <w:rPr>
                <w:sz w:val="24"/>
                <w:szCs w:val="24"/>
              </w:rPr>
            </w:pPr>
            <w:r>
              <w:rPr>
                <w:sz w:val="24"/>
                <w:szCs w:val="24"/>
              </w:rPr>
              <w:t>$</w:t>
            </w:r>
            <w:r w:rsidR="00E95518">
              <w:rPr>
                <w:sz w:val="24"/>
                <w:szCs w:val="24"/>
              </w:rPr>
              <w:t>48.01</w:t>
            </w:r>
          </w:p>
        </w:tc>
      </w:tr>
      <w:tr w:rsidR="007D215E" w:rsidTr="007D215E" w14:paraId="450577C1" w14:textId="77777777">
        <w:trPr>
          <w:jc w:val="center"/>
        </w:trPr>
        <w:tc>
          <w:tcPr>
            <w:tcW w:w="4750" w:type="dxa"/>
            <w:tcBorders>
              <w:top w:val="single" w:color="auto" w:sz="4" w:space="0"/>
              <w:left w:val="single" w:color="auto" w:sz="4" w:space="0"/>
              <w:bottom w:val="single" w:color="auto" w:sz="4" w:space="0"/>
              <w:right w:val="single" w:color="auto" w:sz="4" w:space="0"/>
            </w:tcBorders>
            <w:hideMark/>
          </w:tcPr>
          <w:p w:rsidRPr="007D215E" w:rsidR="007D215E" w:rsidRDefault="007D215E" w14:paraId="2D1C4C56" w14:textId="77777777">
            <w:pPr>
              <w:suppressAutoHyphens/>
              <w:rPr>
                <w:sz w:val="24"/>
                <w:szCs w:val="24"/>
              </w:rPr>
            </w:pPr>
            <w:r w:rsidRPr="007D215E">
              <w:rPr>
                <w:sz w:val="24"/>
                <w:szCs w:val="24"/>
              </w:rPr>
              <w:t>Total annual cost:</w:t>
            </w:r>
          </w:p>
        </w:tc>
        <w:tc>
          <w:tcPr>
            <w:tcW w:w="2430" w:type="dxa"/>
            <w:tcBorders>
              <w:top w:val="single" w:color="auto" w:sz="4" w:space="0"/>
              <w:left w:val="single" w:color="auto" w:sz="4" w:space="0"/>
              <w:bottom w:val="single" w:color="auto" w:sz="4" w:space="0"/>
              <w:right w:val="single" w:color="auto" w:sz="4" w:space="0"/>
            </w:tcBorders>
          </w:tcPr>
          <w:p w:rsidRPr="007D215E" w:rsidR="007D215E" w:rsidRDefault="008362AE" w14:paraId="31A93FE8" w14:textId="2E45EF7B">
            <w:pPr>
              <w:suppressAutoHyphens/>
              <w:jc w:val="center"/>
              <w:rPr>
                <w:sz w:val="24"/>
                <w:szCs w:val="24"/>
              </w:rPr>
            </w:pPr>
            <w:r>
              <w:rPr>
                <w:sz w:val="24"/>
                <w:szCs w:val="24"/>
              </w:rPr>
              <w:t>$</w:t>
            </w:r>
            <w:r w:rsidR="00E95518">
              <w:rPr>
                <w:sz w:val="24"/>
                <w:szCs w:val="24"/>
              </w:rPr>
              <w:t>827,761</w:t>
            </w:r>
          </w:p>
        </w:tc>
      </w:tr>
    </w:tbl>
    <w:p w:rsidR="007D215E" w:rsidP="007D215E" w:rsidRDefault="007D215E" w14:paraId="7DD00419" w14:textId="77777777">
      <w:pPr>
        <w:tabs>
          <w:tab w:val="left" w:pos="360"/>
          <w:tab w:val="left" w:pos="2160"/>
          <w:tab w:val="left" w:pos="4320"/>
          <w:tab w:val="left" w:pos="6480"/>
          <w:tab w:val="left" w:pos="8640"/>
        </w:tabs>
        <w:suppressAutoHyphens/>
        <w:ind w:left="360"/>
        <w:rPr>
          <w:rFonts w:ascii="Courier New" w:hAnsi="Courier New" w:cs="Courier New"/>
        </w:rPr>
      </w:pPr>
    </w:p>
    <w:p w:rsidRPr="00747E6E" w:rsidR="00747E6E" w:rsidP="00747E6E" w:rsidRDefault="00747E6E" w14:paraId="303A1CE2" w14:textId="6BB00505">
      <w:pPr>
        <w:autoSpaceDE w:val="0"/>
        <w:autoSpaceDN w:val="0"/>
        <w:adjustRightInd w:val="0"/>
        <w:rPr>
          <w:sz w:val="24"/>
          <w:szCs w:val="24"/>
        </w:rPr>
      </w:pPr>
      <w:r w:rsidRPr="00747E6E">
        <w:rPr>
          <w:sz w:val="24"/>
          <w:szCs w:val="24"/>
        </w:rPr>
        <w:t>The wage rate utilized in the cost calculation are based</w:t>
      </w:r>
      <w:bookmarkStart w:name="OLE_LINK1" w:id="0"/>
      <w:bookmarkStart w:name="OLE_LINK2" w:id="1"/>
      <w:r w:rsidRPr="00747E6E">
        <w:rPr>
          <w:sz w:val="24"/>
          <w:szCs w:val="24"/>
        </w:rPr>
        <w:t xml:space="preserve"> on the Bureau of Labor Statistics, </w:t>
      </w:r>
      <w:r w:rsidRPr="00747E6E">
        <w:rPr>
          <w:sz w:val="24"/>
          <w:szCs w:val="24"/>
          <w:u w:val="single"/>
        </w:rPr>
        <w:t>May 20</w:t>
      </w:r>
      <w:r w:rsidR="0084749D">
        <w:rPr>
          <w:sz w:val="24"/>
          <w:szCs w:val="24"/>
          <w:u w:val="single"/>
        </w:rPr>
        <w:t>20</w:t>
      </w:r>
      <w:r w:rsidRPr="00747E6E">
        <w:rPr>
          <w:sz w:val="24"/>
          <w:szCs w:val="24"/>
          <w:u w:val="single"/>
        </w:rPr>
        <w:t xml:space="preserve"> National Employment and Wage Estimates United States</w:t>
      </w:r>
      <w:r w:rsidRPr="00747E6E">
        <w:rPr>
          <w:sz w:val="24"/>
          <w:szCs w:val="24"/>
        </w:rPr>
        <w:t xml:space="preserve"> retrieved from </w:t>
      </w:r>
      <w:hyperlink w:history="1" r:id="rId10">
        <w:r w:rsidRPr="00747E6E">
          <w:rPr>
            <w:rStyle w:val="Hyperlink"/>
            <w:sz w:val="24"/>
            <w:szCs w:val="24"/>
          </w:rPr>
          <w:t>http://www.bls.gov/oes/current/oes_nat.htm</w:t>
        </w:r>
      </w:hyperlink>
      <w:r w:rsidRPr="00747E6E">
        <w:rPr>
          <w:sz w:val="24"/>
          <w:szCs w:val="24"/>
        </w:rPr>
        <w:t xml:space="preserve">. The category of occupations is </w:t>
      </w:r>
      <w:r w:rsidR="005B7D83">
        <w:rPr>
          <w:sz w:val="24"/>
          <w:szCs w:val="24"/>
        </w:rPr>
        <w:t>business and financial operations</w:t>
      </w:r>
      <w:r w:rsidRPr="00747E6E">
        <w:rPr>
          <w:sz w:val="24"/>
          <w:szCs w:val="24"/>
        </w:rPr>
        <w:t xml:space="preserve">. The </w:t>
      </w:r>
      <w:r w:rsidR="005B7D83">
        <w:rPr>
          <w:sz w:val="24"/>
          <w:szCs w:val="24"/>
        </w:rPr>
        <w:t>w</w:t>
      </w:r>
      <w:r w:rsidRPr="00747E6E">
        <w:rPr>
          <w:sz w:val="24"/>
          <w:szCs w:val="24"/>
        </w:rPr>
        <w:t xml:space="preserve">age rate is the median hourly wage rate </w:t>
      </w:r>
      <w:r w:rsidR="005B7D83">
        <w:rPr>
          <w:sz w:val="24"/>
          <w:szCs w:val="24"/>
        </w:rPr>
        <w:t>for Loan Officers</w:t>
      </w:r>
      <w:r w:rsidRPr="005B7D83" w:rsidR="004A1487">
        <w:rPr>
          <w:sz w:val="24"/>
          <w:szCs w:val="24"/>
        </w:rPr>
        <w:t xml:space="preserve">, </w:t>
      </w:r>
      <w:r w:rsidRPr="005B7D83">
        <w:rPr>
          <w:sz w:val="24"/>
          <w:szCs w:val="24"/>
        </w:rPr>
        <w:t xml:space="preserve">(Occupation Code </w:t>
      </w:r>
      <w:r w:rsidRPr="005B7D83" w:rsidR="004A1487">
        <w:rPr>
          <w:sz w:val="24"/>
          <w:szCs w:val="24"/>
        </w:rPr>
        <w:t>1</w:t>
      </w:r>
      <w:r w:rsidRPr="005B7D83" w:rsidR="005B7D83">
        <w:rPr>
          <w:sz w:val="24"/>
          <w:szCs w:val="24"/>
        </w:rPr>
        <w:t>3</w:t>
      </w:r>
      <w:r w:rsidRPr="005B7D83" w:rsidR="004A1487">
        <w:rPr>
          <w:sz w:val="24"/>
          <w:szCs w:val="24"/>
        </w:rPr>
        <w:t>-</w:t>
      </w:r>
      <w:r w:rsidRPr="005B7D83" w:rsidR="005B7D83">
        <w:rPr>
          <w:sz w:val="24"/>
          <w:szCs w:val="24"/>
        </w:rPr>
        <w:t>2072</w:t>
      </w:r>
      <w:r w:rsidRPr="005B7D83" w:rsidR="004A1487">
        <w:rPr>
          <w:sz w:val="24"/>
          <w:szCs w:val="24"/>
        </w:rPr>
        <w:t xml:space="preserve">) </w:t>
      </w:r>
      <w:r w:rsidRPr="005B7D83">
        <w:rPr>
          <w:sz w:val="24"/>
          <w:szCs w:val="24"/>
        </w:rPr>
        <w:t xml:space="preserve">of </w:t>
      </w:r>
      <w:r w:rsidRPr="005B7D83" w:rsidR="004A1487">
        <w:rPr>
          <w:sz w:val="24"/>
          <w:szCs w:val="24"/>
        </w:rPr>
        <w:t>$</w:t>
      </w:r>
      <w:r w:rsidR="005B7D83">
        <w:rPr>
          <w:sz w:val="24"/>
          <w:szCs w:val="24"/>
        </w:rPr>
        <w:t>36.99</w:t>
      </w:r>
      <w:r w:rsidRPr="00747E6E" w:rsidR="004A1487">
        <w:rPr>
          <w:sz w:val="24"/>
          <w:szCs w:val="24"/>
        </w:rPr>
        <w:t xml:space="preserve">.  </w:t>
      </w:r>
      <w:r w:rsidRPr="00747E6E">
        <w:rPr>
          <w:sz w:val="24"/>
          <w:szCs w:val="24"/>
        </w:rPr>
        <w:t xml:space="preserve">Historical data provided by the Bureau of Labor Statistics, </w:t>
      </w:r>
      <w:r w:rsidRPr="00747E6E">
        <w:rPr>
          <w:sz w:val="24"/>
          <w:szCs w:val="24"/>
          <w:u w:val="single"/>
        </w:rPr>
        <w:t xml:space="preserve">Employer Cost for Employee Compensation, Supplementary Tables, National Compensation Survey, September 2020 </w:t>
      </w:r>
      <w:r w:rsidRPr="00747E6E">
        <w:rPr>
          <w:sz w:val="24"/>
          <w:szCs w:val="24"/>
        </w:rPr>
        <w:t>is utilized to calculate the total cost of benefits.</w:t>
      </w:r>
      <w:r w:rsidRPr="00747E6E">
        <w:rPr>
          <w:bCs/>
          <w:sz w:val="24"/>
          <w:szCs w:val="24"/>
        </w:rPr>
        <w:t xml:space="preserve">  Benefits as a percentage of total compensation for private industry workers in professional and business services industries were 29.</w:t>
      </w:r>
      <w:r w:rsidR="00E95518">
        <w:rPr>
          <w:bCs/>
          <w:sz w:val="24"/>
          <w:szCs w:val="24"/>
        </w:rPr>
        <w:t>8</w:t>
      </w:r>
      <w:r w:rsidRPr="00747E6E">
        <w:rPr>
          <w:bCs/>
          <w:sz w:val="24"/>
          <w:szCs w:val="24"/>
        </w:rPr>
        <w:t xml:space="preserve">% of total hourly compensation.  </w:t>
      </w:r>
      <w:r w:rsidRPr="00747E6E">
        <w:rPr>
          <w:i/>
          <w:sz w:val="24"/>
          <w:szCs w:val="24"/>
        </w:rPr>
        <w:t xml:space="preserve">See, </w:t>
      </w:r>
      <w:hyperlink w:history="1" r:id="rId11">
        <w:r w:rsidRPr="00747E6E">
          <w:rPr>
            <w:color w:val="0000FF"/>
            <w:sz w:val="24"/>
            <w:szCs w:val="24"/>
            <w:u w:val="single"/>
          </w:rPr>
          <w:t>ECEC - September 2020 Supplementary Tables (bls.gov)</w:t>
        </w:r>
      </w:hyperlink>
      <w:r w:rsidRPr="00747E6E">
        <w:rPr>
          <w:sz w:val="24"/>
          <w:szCs w:val="24"/>
        </w:rPr>
        <w:t>, Page 11.  Total hourly wage and benefits for the professional category</w:t>
      </w:r>
      <w:r w:rsidR="004A1487">
        <w:rPr>
          <w:sz w:val="24"/>
          <w:szCs w:val="24"/>
        </w:rPr>
        <w:t>, public relations and fundraising manager</w:t>
      </w:r>
      <w:r w:rsidRPr="00747E6E">
        <w:rPr>
          <w:sz w:val="24"/>
          <w:szCs w:val="24"/>
        </w:rPr>
        <w:t xml:space="preserve"> is $</w:t>
      </w:r>
      <w:r w:rsidR="00E95518">
        <w:rPr>
          <w:sz w:val="24"/>
          <w:szCs w:val="24"/>
        </w:rPr>
        <w:t>48.01</w:t>
      </w:r>
      <w:r w:rsidRPr="00747E6E">
        <w:rPr>
          <w:sz w:val="24"/>
          <w:szCs w:val="24"/>
        </w:rPr>
        <w:t xml:space="preserve"> per hour. </w:t>
      </w:r>
    </w:p>
    <w:bookmarkEnd w:id="0"/>
    <w:bookmarkEnd w:id="1"/>
    <w:p w:rsidRPr="009A3085" w:rsidR="00071F56" w:rsidP="009A3085" w:rsidRDefault="00071F56" w14:paraId="4072CFDC" w14:textId="77777777">
      <w:pPr>
        <w:rPr>
          <w:sz w:val="24"/>
          <w:szCs w:val="24"/>
        </w:rPr>
      </w:pPr>
    </w:p>
    <w:p w:rsidRPr="00E766EE" w:rsidR="00E766EE" w:rsidP="00E766EE" w:rsidRDefault="00E766EE" w14:paraId="0F9D08E3" w14:textId="77777777">
      <w:pPr>
        <w:tabs>
          <w:tab w:val="left" w:pos="0"/>
          <w:tab w:val="left" w:pos="450"/>
          <w:tab w:val="left" w:pos="2160"/>
          <w:tab w:val="left" w:pos="4320"/>
          <w:tab w:val="left" w:pos="6480"/>
          <w:tab w:val="left" w:pos="8640"/>
        </w:tabs>
        <w:suppressAutoHyphens/>
        <w:rPr>
          <w:sz w:val="24"/>
          <w:szCs w:val="24"/>
        </w:rPr>
      </w:pPr>
      <w:r w:rsidRPr="0020004C">
        <w:rPr>
          <w:sz w:val="24"/>
          <w:szCs w:val="24"/>
        </w:rPr>
        <w:t>13.</w:t>
      </w:r>
      <w:r w:rsidRPr="00E766EE">
        <w:rPr>
          <w:sz w:val="24"/>
          <w:szCs w:val="24"/>
        </w:rPr>
        <w:tab/>
      </w:r>
      <w:r w:rsidRPr="00E766EE">
        <w:rPr>
          <w:sz w:val="24"/>
          <w:szCs w:val="24"/>
          <w:u w:val="single"/>
        </w:rPr>
        <w:t>Provide estimates of annualized cost to the respondents</w:t>
      </w:r>
      <w:r w:rsidRPr="00E766EE">
        <w:rPr>
          <w:sz w:val="24"/>
          <w:szCs w:val="24"/>
        </w:rPr>
        <w:t>.</w:t>
      </w:r>
    </w:p>
    <w:p w:rsidRPr="00E766EE" w:rsidR="00E766EE" w:rsidP="00E766EE" w:rsidRDefault="00E766EE" w14:paraId="166A9767" w14:textId="77777777">
      <w:pPr>
        <w:tabs>
          <w:tab w:val="left" w:pos="0"/>
          <w:tab w:val="left" w:pos="2160"/>
          <w:tab w:val="left" w:pos="4320"/>
          <w:tab w:val="left" w:pos="6480"/>
          <w:tab w:val="left" w:pos="8640"/>
        </w:tabs>
        <w:suppressAutoHyphens/>
        <w:rPr>
          <w:sz w:val="24"/>
          <w:szCs w:val="24"/>
        </w:rPr>
      </w:pPr>
    </w:p>
    <w:p w:rsidRPr="00E766EE" w:rsidR="00E766EE" w:rsidP="00E766EE" w:rsidRDefault="00E766EE" w14:paraId="123F00F8" w14:textId="77777777">
      <w:pPr>
        <w:tabs>
          <w:tab w:val="left" w:pos="0"/>
          <w:tab w:val="left" w:pos="2160"/>
          <w:tab w:val="left" w:pos="4320"/>
          <w:tab w:val="left" w:pos="6480"/>
          <w:tab w:val="left" w:pos="8640"/>
        </w:tabs>
        <w:suppressAutoHyphens/>
        <w:rPr>
          <w:sz w:val="24"/>
          <w:szCs w:val="24"/>
        </w:rPr>
      </w:pPr>
      <w:r w:rsidRPr="00E766EE">
        <w:rPr>
          <w:sz w:val="24"/>
          <w:szCs w:val="24"/>
        </w:rPr>
        <w:t xml:space="preserve">There are no capital and start-up </w:t>
      </w:r>
      <w:proofErr w:type="gramStart"/>
      <w:r w:rsidRPr="00E766EE">
        <w:rPr>
          <w:sz w:val="24"/>
          <w:szCs w:val="24"/>
        </w:rPr>
        <w:t>costs</w:t>
      </w:r>
      <w:proofErr w:type="gramEnd"/>
      <w:r w:rsidRPr="00E766EE">
        <w:rPr>
          <w:sz w:val="24"/>
          <w:szCs w:val="24"/>
        </w:rPr>
        <w:t xml:space="preserve"> or operations and maintenance costs associated with this collection.</w:t>
      </w:r>
    </w:p>
    <w:p w:rsidRPr="00E766EE" w:rsidR="00E766EE" w:rsidP="00E766EE" w:rsidRDefault="00E766EE" w14:paraId="1614E690" w14:textId="77777777">
      <w:pPr>
        <w:tabs>
          <w:tab w:val="left" w:pos="0"/>
          <w:tab w:val="left" w:pos="2160"/>
          <w:tab w:val="left" w:pos="4320"/>
          <w:tab w:val="left" w:pos="6480"/>
          <w:tab w:val="left" w:pos="8640"/>
        </w:tabs>
        <w:suppressAutoHyphens/>
        <w:rPr>
          <w:sz w:val="24"/>
          <w:szCs w:val="24"/>
        </w:rPr>
      </w:pPr>
    </w:p>
    <w:p w:rsidR="00471DEC" w:rsidP="00471DEC" w:rsidRDefault="00E766EE" w14:paraId="3ADDEC31" w14:textId="7777777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sidRPr="00D1151D">
        <w:rPr>
          <w:sz w:val="24"/>
          <w:szCs w:val="24"/>
        </w:rPr>
        <w:t>14.</w:t>
      </w:r>
      <w:r w:rsidRPr="00D1151D">
        <w:rPr>
          <w:sz w:val="24"/>
          <w:szCs w:val="24"/>
        </w:rPr>
        <w:tab/>
      </w:r>
      <w:r w:rsidRPr="00D1151D">
        <w:rPr>
          <w:sz w:val="24"/>
          <w:szCs w:val="24"/>
          <w:u w:val="single"/>
        </w:rPr>
        <w:t>Provide estimates of annualized cost to the Federal Government</w:t>
      </w:r>
      <w:r w:rsidRPr="00D1151D">
        <w:rPr>
          <w:sz w:val="24"/>
          <w:szCs w:val="24"/>
        </w:rPr>
        <w:t>.</w:t>
      </w:r>
    </w:p>
    <w:p w:rsidR="00471DEC" w:rsidP="00471DEC" w:rsidRDefault="00471DEC" w14:paraId="6EBAF162" w14:textId="7777777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p>
    <w:p w:rsidR="004B5398" w:rsidP="4CB440B6" w:rsidRDefault="004B5398" w14:paraId="14CB37C9" w14:textId="31A67C60">
      <w:pPr>
        <w:tabs>
          <w:tab w:val="left" w:pos="2160"/>
          <w:tab w:val="left" w:pos="4320"/>
          <w:tab w:val="left" w:pos="6480"/>
          <w:tab w:val="left" w:pos="8640"/>
        </w:tabs>
        <w:suppressAutoHyphens/>
      </w:pPr>
      <w:r w:rsidRPr="4CB440B6">
        <w:rPr>
          <w:color w:val="000000" w:themeColor="text1"/>
          <w:sz w:val="24"/>
          <w:szCs w:val="24"/>
        </w:rPr>
        <w:t xml:space="preserve">The annual cost to the Federal Government to administer the program is estimated to be </w:t>
      </w:r>
      <w:r w:rsidRPr="4CB440B6" w:rsidR="004A1487">
        <w:rPr>
          <w:color w:val="000000" w:themeColor="text1"/>
          <w:sz w:val="24"/>
          <w:szCs w:val="24"/>
        </w:rPr>
        <w:t>$</w:t>
      </w:r>
      <w:r w:rsidR="00595471">
        <w:rPr>
          <w:color w:val="000000" w:themeColor="text1"/>
          <w:sz w:val="24"/>
          <w:szCs w:val="24"/>
        </w:rPr>
        <w:t>1,224,855</w:t>
      </w:r>
      <w:r w:rsidRPr="4CB440B6">
        <w:rPr>
          <w:color w:val="000000" w:themeColor="text1"/>
          <w:sz w:val="24"/>
          <w:szCs w:val="24"/>
        </w:rPr>
        <w:t xml:space="preserve"> per fiscal year (see table).  As the program will be administered in the National Office by </w:t>
      </w:r>
      <w:r w:rsidRPr="4CB440B6" w:rsidR="004A1487">
        <w:rPr>
          <w:color w:val="000000" w:themeColor="text1"/>
          <w:sz w:val="24"/>
          <w:szCs w:val="24"/>
        </w:rPr>
        <w:t>a Program Analyst</w:t>
      </w:r>
      <w:r w:rsidRPr="4CB440B6">
        <w:rPr>
          <w:color w:val="000000" w:themeColor="text1"/>
          <w:sz w:val="24"/>
          <w:szCs w:val="24"/>
        </w:rPr>
        <w:t xml:space="preserve">,  </w:t>
      </w:r>
      <w:hyperlink r:id="rId12">
        <w:r w:rsidRPr="4CB440B6">
          <w:rPr>
            <w:rStyle w:val="Hyperlink"/>
            <w:sz w:val="24"/>
            <w:szCs w:val="24"/>
          </w:rPr>
          <w:t>Salary Table 2021-DCB</w:t>
        </w:r>
      </w:hyperlink>
      <w:r w:rsidRPr="4CB440B6">
        <w:rPr>
          <w:color w:val="000000" w:themeColor="text1"/>
          <w:sz w:val="24"/>
          <w:szCs w:val="24"/>
        </w:rPr>
        <w:t xml:space="preserve"> of the general schedule for a GS-13, step 5 for the Washington-Baltimore-Arlington, DC-MD-VA-WV-PA locality area was used for wage calculation purposes.  </w:t>
      </w:r>
      <w:r w:rsidRPr="4CB440B6">
        <w:rPr>
          <w:sz w:val="24"/>
          <w:szCs w:val="24"/>
        </w:rPr>
        <w:t>The cost of total benefits as a percentage of total hourly compensation for Federal Government employees has been calculated by multiplying 36.25% by the hourly OPM wage in accordance with OMB Memorandum M-08 13.</w:t>
      </w:r>
    </w:p>
    <w:p w:rsidR="004B5398" w:rsidP="004B5398" w:rsidRDefault="004B5398" w14:paraId="5327E52C" w14:textId="77777777">
      <w:pPr>
        <w:tabs>
          <w:tab w:val="left" w:pos="-90"/>
          <w:tab w:val="left" w:pos="2160"/>
          <w:tab w:val="left" w:pos="4320"/>
          <w:tab w:val="left" w:pos="6480"/>
          <w:tab w:val="left" w:pos="8640"/>
        </w:tabs>
        <w:suppressAutoHyphens/>
        <w:rPr>
          <w:iCs/>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0"/>
        <w:gridCol w:w="2333"/>
        <w:gridCol w:w="2339"/>
        <w:gridCol w:w="2338"/>
      </w:tblGrid>
      <w:tr w:rsidRPr="000216FF" w:rsidR="004B5398" w:rsidTr="0051452E" w14:paraId="5DAB0E16" w14:textId="77777777">
        <w:tc>
          <w:tcPr>
            <w:tcW w:w="2394" w:type="dxa"/>
            <w:shd w:val="clear" w:color="auto" w:fill="auto"/>
          </w:tcPr>
          <w:p w:rsidRPr="0020004C" w:rsidR="004B5398" w:rsidP="0051452E" w:rsidRDefault="004B5398" w14:paraId="3C8FA9F1" w14:textId="77777777">
            <w:pPr>
              <w:tabs>
                <w:tab w:val="left" w:pos="-90"/>
                <w:tab w:val="left" w:pos="2160"/>
                <w:tab w:val="left" w:pos="4320"/>
                <w:tab w:val="left" w:pos="6480"/>
                <w:tab w:val="left" w:pos="8640"/>
              </w:tabs>
              <w:suppressAutoHyphens/>
              <w:rPr>
                <w:iCs/>
                <w:sz w:val="24"/>
                <w:szCs w:val="24"/>
              </w:rPr>
            </w:pPr>
            <w:r w:rsidRPr="0020004C">
              <w:rPr>
                <w:iCs/>
                <w:sz w:val="24"/>
                <w:szCs w:val="24"/>
              </w:rPr>
              <w:t>Position</w:t>
            </w:r>
          </w:p>
        </w:tc>
        <w:tc>
          <w:tcPr>
            <w:tcW w:w="2394" w:type="dxa"/>
            <w:shd w:val="clear" w:color="auto" w:fill="auto"/>
          </w:tcPr>
          <w:p w:rsidRPr="0020004C" w:rsidR="004B5398" w:rsidP="0051452E" w:rsidRDefault="004B5398" w14:paraId="6E775E09" w14:textId="77777777">
            <w:pPr>
              <w:tabs>
                <w:tab w:val="left" w:pos="-90"/>
                <w:tab w:val="left" w:pos="2160"/>
                <w:tab w:val="left" w:pos="4320"/>
                <w:tab w:val="left" w:pos="6480"/>
                <w:tab w:val="left" w:pos="8640"/>
              </w:tabs>
              <w:suppressAutoHyphens/>
              <w:rPr>
                <w:iCs/>
                <w:sz w:val="24"/>
                <w:szCs w:val="24"/>
              </w:rPr>
            </w:pPr>
            <w:r w:rsidRPr="0020004C">
              <w:rPr>
                <w:iCs/>
                <w:sz w:val="24"/>
                <w:szCs w:val="24"/>
              </w:rPr>
              <w:t>Salary GS13 Step 5</w:t>
            </w:r>
          </w:p>
        </w:tc>
        <w:tc>
          <w:tcPr>
            <w:tcW w:w="2394" w:type="dxa"/>
            <w:shd w:val="clear" w:color="auto" w:fill="auto"/>
          </w:tcPr>
          <w:p w:rsidRPr="0020004C" w:rsidR="004B5398" w:rsidP="0051452E" w:rsidRDefault="004B5398" w14:paraId="745F7727" w14:textId="77777777">
            <w:pPr>
              <w:tabs>
                <w:tab w:val="left" w:pos="-90"/>
                <w:tab w:val="left" w:pos="2160"/>
                <w:tab w:val="left" w:pos="4320"/>
                <w:tab w:val="left" w:pos="6480"/>
                <w:tab w:val="left" w:pos="8640"/>
              </w:tabs>
              <w:suppressAutoHyphens/>
              <w:rPr>
                <w:iCs/>
                <w:sz w:val="24"/>
                <w:szCs w:val="24"/>
              </w:rPr>
            </w:pPr>
            <w:r w:rsidRPr="0020004C">
              <w:rPr>
                <w:iCs/>
                <w:sz w:val="24"/>
                <w:szCs w:val="24"/>
              </w:rPr>
              <w:t>Benefits</w:t>
            </w:r>
          </w:p>
        </w:tc>
        <w:tc>
          <w:tcPr>
            <w:tcW w:w="2394" w:type="dxa"/>
            <w:shd w:val="clear" w:color="auto" w:fill="auto"/>
          </w:tcPr>
          <w:p w:rsidRPr="0020004C" w:rsidR="004B5398" w:rsidP="0051452E" w:rsidRDefault="004B5398" w14:paraId="0D6B04FD" w14:textId="77777777">
            <w:pPr>
              <w:tabs>
                <w:tab w:val="left" w:pos="-90"/>
                <w:tab w:val="left" w:pos="2160"/>
                <w:tab w:val="left" w:pos="4320"/>
                <w:tab w:val="left" w:pos="6480"/>
                <w:tab w:val="left" w:pos="8640"/>
              </w:tabs>
              <w:suppressAutoHyphens/>
              <w:rPr>
                <w:iCs/>
                <w:sz w:val="24"/>
                <w:szCs w:val="24"/>
              </w:rPr>
            </w:pPr>
            <w:r w:rsidRPr="0020004C">
              <w:rPr>
                <w:iCs/>
                <w:sz w:val="24"/>
                <w:szCs w:val="24"/>
              </w:rPr>
              <w:t>TOTAL</w:t>
            </w:r>
          </w:p>
        </w:tc>
      </w:tr>
      <w:tr w:rsidRPr="000216FF" w:rsidR="004B5398" w:rsidTr="0051452E" w14:paraId="383641C6" w14:textId="77777777">
        <w:tc>
          <w:tcPr>
            <w:tcW w:w="2394" w:type="dxa"/>
            <w:shd w:val="clear" w:color="auto" w:fill="auto"/>
          </w:tcPr>
          <w:p w:rsidRPr="0020004C" w:rsidR="004B5398" w:rsidP="0051452E" w:rsidRDefault="004A1487" w14:paraId="06485A55" w14:textId="77777777">
            <w:pPr>
              <w:tabs>
                <w:tab w:val="left" w:pos="-90"/>
                <w:tab w:val="left" w:pos="2160"/>
                <w:tab w:val="left" w:pos="4320"/>
                <w:tab w:val="left" w:pos="6480"/>
                <w:tab w:val="left" w:pos="8640"/>
              </w:tabs>
              <w:suppressAutoHyphens/>
              <w:rPr>
                <w:iCs/>
                <w:sz w:val="24"/>
                <w:szCs w:val="24"/>
              </w:rPr>
            </w:pPr>
            <w:r w:rsidRPr="0020004C">
              <w:rPr>
                <w:iCs/>
                <w:sz w:val="24"/>
                <w:szCs w:val="24"/>
              </w:rPr>
              <w:t>Program Analyst</w:t>
            </w:r>
          </w:p>
        </w:tc>
        <w:tc>
          <w:tcPr>
            <w:tcW w:w="2394" w:type="dxa"/>
            <w:shd w:val="clear" w:color="auto" w:fill="auto"/>
          </w:tcPr>
          <w:p w:rsidRPr="0020004C" w:rsidR="004B5398" w:rsidP="0051452E" w:rsidRDefault="004B5398" w14:paraId="20BE176B" w14:textId="77777777">
            <w:pPr>
              <w:tabs>
                <w:tab w:val="left" w:pos="-90"/>
                <w:tab w:val="left" w:pos="2160"/>
                <w:tab w:val="left" w:pos="4320"/>
                <w:tab w:val="left" w:pos="6480"/>
                <w:tab w:val="left" w:pos="8640"/>
              </w:tabs>
              <w:suppressAutoHyphens/>
              <w:rPr>
                <w:iCs/>
                <w:sz w:val="24"/>
                <w:szCs w:val="24"/>
              </w:rPr>
            </w:pPr>
            <w:r w:rsidRPr="0020004C">
              <w:rPr>
                <w:iCs/>
                <w:sz w:val="24"/>
                <w:szCs w:val="24"/>
              </w:rPr>
              <w:t>$55.75</w:t>
            </w:r>
          </w:p>
        </w:tc>
        <w:tc>
          <w:tcPr>
            <w:tcW w:w="2394" w:type="dxa"/>
            <w:shd w:val="clear" w:color="auto" w:fill="auto"/>
          </w:tcPr>
          <w:p w:rsidRPr="0020004C" w:rsidR="004B5398" w:rsidP="0051452E" w:rsidRDefault="004B5398" w14:paraId="3795219D" w14:textId="77777777">
            <w:pPr>
              <w:tabs>
                <w:tab w:val="left" w:pos="-90"/>
                <w:tab w:val="left" w:pos="2160"/>
                <w:tab w:val="left" w:pos="4320"/>
                <w:tab w:val="left" w:pos="6480"/>
                <w:tab w:val="left" w:pos="8640"/>
              </w:tabs>
              <w:suppressAutoHyphens/>
              <w:rPr>
                <w:iCs/>
                <w:sz w:val="24"/>
                <w:szCs w:val="24"/>
              </w:rPr>
            </w:pPr>
            <w:r w:rsidRPr="0020004C">
              <w:rPr>
                <w:iCs/>
                <w:sz w:val="24"/>
                <w:szCs w:val="24"/>
              </w:rPr>
              <w:t>$20.21</w:t>
            </w:r>
          </w:p>
        </w:tc>
        <w:tc>
          <w:tcPr>
            <w:tcW w:w="2394" w:type="dxa"/>
            <w:shd w:val="clear" w:color="auto" w:fill="auto"/>
          </w:tcPr>
          <w:p w:rsidRPr="0020004C" w:rsidR="004B5398" w:rsidP="0051452E" w:rsidRDefault="004B5398" w14:paraId="6F375149" w14:textId="77777777">
            <w:pPr>
              <w:tabs>
                <w:tab w:val="left" w:pos="-90"/>
                <w:tab w:val="left" w:pos="2160"/>
                <w:tab w:val="left" w:pos="4320"/>
                <w:tab w:val="left" w:pos="6480"/>
                <w:tab w:val="left" w:pos="8640"/>
              </w:tabs>
              <w:suppressAutoHyphens/>
              <w:rPr>
                <w:iCs/>
                <w:sz w:val="24"/>
                <w:szCs w:val="24"/>
              </w:rPr>
            </w:pPr>
            <w:r w:rsidRPr="0020004C">
              <w:rPr>
                <w:iCs/>
                <w:sz w:val="24"/>
                <w:szCs w:val="24"/>
              </w:rPr>
              <w:t>$75.96</w:t>
            </w:r>
          </w:p>
        </w:tc>
      </w:tr>
    </w:tbl>
    <w:p w:rsidRPr="00EC0DC0" w:rsidR="004B5398" w:rsidP="004B5398" w:rsidRDefault="004B5398" w14:paraId="14862445" w14:textId="77777777">
      <w:pPr>
        <w:tabs>
          <w:tab w:val="left" w:pos="-90"/>
          <w:tab w:val="left" w:pos="2160"/>
          <w:tab w:val="left" w:pos="4320"/>
          <w:tab w:val="left" w:pos="6480"/>
          <w:tab w:val="left" w:pos="8640"/>
        </w:tabs>
        <w:suppressAutoHyphens/>
        <w:rPr>
          <w:iCs/>
          <w:sz w:val="24"/>
          <w:szCs w:val="24"/>
        </w:rPr>
      </w:pPr>
    </w:p>
    <w:p w:rsidR="00B2620A" w:rsidP="004B5398" w:rsidRDefault="00B2620A" w14:paraId="37E16DE4" w14:textId="77777777">
      <w:pPr>
        <w:tabs>
          <w:tab w:val="left" w:pos="-90"/>
          <w:tab w:val="left" w:pos="2160"/>
          <w:tab w:val="left" w:pos="4320"/>
          <w:tab w:val="left" w:pos="6480"/>
          <w:tab w:val="left" w:pos="8640"/>
        </w:tabs>
        <w:suppressAutoHyphens/>
        <w:rPr>
          <w:iCs/>
          <w:szCs w:val="24"/>
        </w:rPr>
      </w:pPr>
      <w:bookmarkStart w:name="_Hlk67581450" w:id="2"/>
    </w:p>
    <w:p w:rsidR="00B2620A" w:rsidP="004B5398" w:rsidRDefault="00B2620A" w14:paraId="155BE588" w14:textId="77777777">
      <w:pPr>
        <w:tabs>
          <w:tab w:val="left" w:pos="-90"/>
          <w:tab w:val="left" w:pos="2160"/>
          <w:tab w:val="left" w:pos="4320"/>
          <w:tab w:val="left" w:pos="6480"/>
          <w:tab w:val="left" w:pos="8640"/>
        </w:tabs>
        <w:suppressAutoHyphens/>
        <w:rPr>
          <w:iCs/>
          <w:szCs w:val="24"/>
        </w:rPr>
      </w:pPr>
    </w:p>
    <w:p w:rsidR="00B2620A" w:rsidP="004B5398" w:rsidRDefault="00B2620A" w14:paraId="56D5E71C" w14:textId="77777777">
      <w:pPr>
        <w:tabs>
          <w:tab w:val="left" w:pos="-90"/>
          <w:tab w:val="left" w:pos="2160"/>
          <w:tab w:val="left" w:pos="4320"/>
          <w:tab w:val="left" w:pos="6480"/>
          <w:tab w:val="left" w:pos="8640"/>
        </w:tabs>
        <w:suppressAutoHyphens/>
        <w:rPr>
          <w:iCs/>
          <w:szCs w:val="24"/>
        </w:rPr>
      </w:pPr>
    </w:p>
    <w:p w:rsidR="00B2620A" w:rsidP="004B5398" w:rsidRDefault="00B2620A" w14:paraId="6BF6DA8A" w14:textId="77777777">
      <w:pPr>
        <w:tabs>
          <w:tab w:val="left" w:pos="-90"/>
          <w:tab w:val="left" w:pos="2160"/>
          <w:tab w:val="left" w:pos="4320"/>
          <w:tab w:val="left" w:pos="6480"/>
          <w:tab w:val="left" w:pos="8640"/>
        </w:tabs>
        <w:suppressAutoHyphens/>
        <w:rPr>
          <w:iCs/>
          <w:szCs w:val="24"/>
        </w:rPr>
      </w:pPr>
    </w:p>
    <w:p w:rsidR="00B2620A" w:rsidP="004B5398" w:rsidRDefault="00B2620A" w14:paraId="1F7A1A2A" w14:textId="77777777">
      <w:pPr>
        <w:tabs>
          <w:tab w:val="left" w:pos="-90"/>
          <w:tab w:val="left" w:pos="2160"/>
          <w:tab w:val="left" w:pos="4320"/>
          <w:tab w:val="left" w:pos="6480"/>
          <w:tab w:val="left" w:pos="8640"/>
        </w:tabs>
        <w:suppressAutoHyphens/>
        <w:rPr>
          <w:iCs/>
          <w:szCs w:val="24"/>
        </w:rPr>
      </w:pPr>
    </w:p>
    <w:p w:rsidR="00B2620A" w:rsidP="004B5398" w:rsidRDefault="00B2620A" w14:paraId="07858EEF" w14:textId="77777777">
      <w:pPr>
        <w:tabs>
          <w:tab w:val="left" w:pos="-90"/>
          <w:tab w:val="left" w:pos="2160"/>
          <w:tab w:val="left" w:pos="4320"/>
          <w:tab w:val="left" w:pos="6480"/>
          <w:tab w:val="left" w:pos="8640"/>
        </w:tabs>
        <w:suppressAutoHyphens/>
        <w:rPr>
          <w:iCs/>
          <w:szCs w:val="24"/>
        </w:rPr>
      </w:pPr>
    </w:p>
    <w:p w:rsidRPr="00EC0DC0" w:rsidR="00B2620A" w:rsidP="004B5398" w:rsidRDefault="004B5398" w14:paraId="09EDD426" w14:textId="24337FF0">
      <w:pPr>
        <w:tabs>
          <w:tab w:val="left" w:pos="-90"/>
          <w:tab w:val="left" w:pos="2160"/>
          <w:tab w:val="left" w:pos="4320"/>
          <w:tab w:val="left" w:pos="6480"/>
          <w:tab w:val="left" w:pos="8640"/>
        </w:tabs>
        <w:suppressAutoHyphens/>
        <w:rPr>
          <w:iCs/>
          <w:sz w:val="24"/>
          <w:szCs w:val="24"/>
        </w:rPr>
      </w:pPr>
      <w:r w:rsidRPr="00B2620A">
        <w:rPr>
          <w:iCs/>
          <w:sz w:val="24"/>
          <w:szCs w:val="24"/>
        </w:rPr>
        <w:t>Breakdown of Annual Cost by Activity:</w:t>
      </w:r>
    </w:p>
    <w:p w:rsidRPr="00481C20" w:rsidR="004B5398" w:rsidP="004B5398" w:rsidRDefault="004B5398" w14:paraId="624C905C" w14:textId="77777777">
      <w:pPr>
        <w:tabs>
          <w:tab w:val="left" w:pos="-90"/>
          <w:tab w:val="left" w:pos="2160"/>
          <w:tab w:val="left" w:pos="4320"/>
          <w:tab w:val="left" w:pos="6480"/>
          <w:tab w:val="left" w:pos="8640"/>
        </w:tabs>
        <w:suppressAutoHyphens/>
        <w:rPr>
          <w:i/>
        </w:rPr>
      </w:pPr>
    </w:p>
    <w:tbl>
      <w:tblPr>
        <w:tblW w:w="10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73"/>
        <w:gridCol w:w="1527"/>
        <w:gridCol w:w="1121"/>
        <w:gridCol w:w="1182"/>
        <w:gridCol w:w="1395"/>
        <w:gridCol w:w="1583"/>
      </w:tblGrid>
      <w:tr w:rsidRPr="009F28F0" w:rsidR="00B535AD" w:rsidTr="4CB440B6" w14:paraId="0FBA0088" w14:textId="77777777">
        <w:trPr>
          <w:trHeight w:val="264"/>
          <w:jc w:val="center"/>
        </w:trPr>
        <w:tc>
          <w:tcPr>
            <w:tcW w:w="3673" w:type="dxa"/>
            <w:shd w:val="clear" w:color="auto" w:fill="auto"/>
            <w:noWrap/>
          </w:tcPr>
          <w:p w:rsidRPr="0020004C" w:rsidR="00B535AD" w:rsidP="00B535AD" w:rsidRDefault="00B535AD" w14:paraId="2E4B1594"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sidRPr="0020004C">
              <w:rPr>
                <w:sz w:val="24"/>
                <w:szCs w:val="24"/>
              </w:rPr>
              <w:t>Activity</w:t>
            </w:r>
          </w:p>
        </w:tc>
        <w:tc>
          <w:tcPr>
            <w:tcW w:w="1527" w:type="dxa"/>
            <w:shd w:val="clear" w:color="auto" w:fill="auto"/>
            <w:noWrap/>
            <w:vAlign w:val="center"/>
          </w:tcPr>
          <w:p w:rsidRPr="0020004C" w:rsidR="00B535AD" w:rsidP="4CB440B6" w:rsidRDefault="00B535AD" w14:paraId="1187A7C9"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Number</w:t>
            </w:r>
          </w:p>
        </w:tc>
        <w:tc>
          <w:tcPr>
            <w:tcW w:w="1121" w:type="dxa"/>
            <w:shd w:val="clear" w:color="auto" w:fill="auto"/>
            <w:noWrap/>
            <w:vAlign w:val="center"/>
          </w:tcPr>
          <w:p w:rsidRPr="0020004C" w:rsidR="00B535AD" w:rsidP="4CB440B6" w:rsidRDefault="00B535AD" w14:paraId="1C3C7568"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 xml:space="preserve">Hours per </w:t>
            </w:r>
            <w:r w:rsidRPr="4CB440B6" w:rsidR="00AC2460">
              <w:rPr>
                <w:sz w:val="24"/>
                <w:szCs w:val="24"/>
              </w:rPr>
              <w:t>I</w:t>
            </w:r>
            <w:r w:rsidRPr="4CB440B6">
              <w:rPr>
                <w:sz w:val="24"/>
                <w:szCs w:val="24"/>
              </w:rPr>
              <w:t>tem</w:t>
            </w:r>
          </w:p>
        </w:tc>
        <w:tc>
          <w:tcPr>
            <w:tcW w:w="1182" w:type="dxa"/>
          </w:tcPr>
          <w:p w:rsidRPr="0020004C" w:rsidR="00B535AD" w:rsidP="00B535AD" w:rsidRDefault="00B535AD" w14:paraId="5670D0C6"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Total Hours</w:t>
            </w:r>
          </w:p>
        </w:tc>
        <w:tc>
          <w:tcPr>
            <w:tcW w:w="1395" w:type="dxa"/>
            <w:shd w:val="clear" w:color="auto" w:fill="auto"/>
            <w:noWrap/>
            <w:vAlign w:val="center"/>
          </w:tcPr>
          <w:p w:rsidRPr="0020004C" w:rsidR="00B535AD" w:rsidP="00B535AD" w:rsidRDefault="00B535AD" w14:paraId="41062C66"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Rate</w:t>
            </w:r>
          </w:p>
        </w:tc>
        <w:tc>
          <w:tcPr>
            <w:tcW w:w="1583" w:type="dxa"/>
            <w:shd w:val="clear" w:color="auto" w:fill="auto"/>
            <w:noWrap/>
            <w:vAlign w:val="center"/>
          </w:tcPr>
          <w:p w:rsidRPr="0020004C" w:rsidR="00B535AD" w:rsidP="00B535AD" w:rsidRDefault="00B535AD" w14:paraId="24E2112F"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Total Cost to Government</w:t>
            </w:r>
          </w:p>
        </w:tc>
      </w:tr>
      <w:tr w:rsidRPr="009F28F0" w:rsidR="00672431" w:rsidTr="4CB440B6" w14:paraId="7A3323FF" w14:textId="77777777">
        <w:trPr>
          <w:trHeight w:val="264"/>
          <w:jc w:val="center"/>
        </w:trPr>
        <w:tc>
          <w:tcPr>
            <w:tcW w:w="3673" w:type="dxa"/>
            <w:shd w:val="clear" w:color="auto" w:fill="auto"/>
            <w:noWrap/>
          </w:tcPr>
          <w:p w:rsidRPr="0020004C" w:rsidR="00672431" w:rsidP="00B535AD" w:rsidRDefault="00672431" w14:paraId="4BDC9E12" w14:textId="017889A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Pr>
                <w:sz w:val="24"/>
                <w:szCs w:val="24"/>
              </w:rPr>
              <w:t>Review Preliminary Eligibility Review</w:t>
            </w:r>
          </w:p>
        </w:tc>
        <w:tc>
          <w:tcPr>
            <w:tcW w:w="1527" w:type="dxa"/>
            <w:shd w:val="clear" w:color="auto" w:fill="auto"/>
            <w:noWrap/>
            <w:vAlign w:val="center"/>
          </w:tcPr>
          <w:p w:rsidRPr="00E87D7F" w:rsidR="00672431" w:rsidP="4CB440B6" w:rsidRDefault="75A57147" w14:paraId="69A8EF4E" w14:textId="439422BB">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150</w:t>
            </w:r>
          </w:p>
        </w:tc>
        <w:tc>
          <w:tcPr>
            <w:tcW w:w="1121" w:type="dxa"/>
            <w:shd w:val="clear" w:color="auto" w:fill="auto"/>
            <w:noWrap/>
            <w:vAlign w:val="center"/>
          </w:tcPr>
          <w:p w:rsidRPr="00E87D7F" w:rsidR="00672431" w:rsidP="4CB440B6" w:rsidRDefault="75A57147" w14:paraId="10F18138" w14:textId="0BC37FDE">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3</w:t>
            </w:r>
          </w:p>
        </w:tc>
        <w:tc>
          <w:tcPr>
            <w:tcW w:w="1182" w:type="dxa"/>
          </w:tcPr>
          <w:p w:rsidRPr="0020004C" w:rsidR="00672431" w:rsidP="4CB440B6" w:rsidRDefault="75A57147" w14:paraId="1BF6FAD1" w14:textId="11D4B5FA">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450</w:t>
            </w:r>
          </w:p>
        </w:tc>
        <w:tc>
          <w:tcPr>
            <w:tcW w:w="1395" w:type="dxa"/>
            <w:shd w:val="clear" w:color="auto" w:fill="auto"/>
            <w:noWrap/>
            <w:vAlign w:val="center"/>
          </w:tcPr>
          <w:p w:rsidRPr="0020004C" w:rsidR="00672431" w:rsidP="00B535AD" w:rsidRDefault="007050C5" w14:paraId="6D00E39D" w14:textId="6D9EA539">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$75.96</w:t>
            </w:r>
          </w:p>
        </w:tc>
        <w:tc>
          <w:tcPr>
            <w:tcW w:w="1583" w:type="dxa"/>
            <w:shd w:val="clear" w:color="auto" w:fill="auto"/>
            <w:noWrap/>
            <w:vAlign w:val="center"/>
          </w:tcPr>
          <w:p w:rsidRPr="0020004C" w:rsidR="00672431" w:rsidP="4CB440B6" w:rsidRDefault="6B05439E" w14:paraId="5628E702" w14:textId="090D35D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$34,182</w:t>
            </w:r>
          </w:p>
        </w:tc>
      </w:tr>
      <w:tr w:rsidRPr="009F28F0" w:rsidR="00B535AD" w:rsidTr="4CB440B6" w14:paraId="4A53946B" w14:textId="77777777">
        <w:trPr>
          <w:trHeight w:val="264"/>
          <w:jc w:val="center"/>
        </w:trPr>
        <w:tc>
          <w:tcPr>
            <w:tcW w:w="3673" w:type="dxa"/>
            <w:shd w:val="clear" w:color="auto" w:fill="auto"/>
            <w:noWrap/>
          </w:tcPr>
          <w:p w:rsidRPr="0020004C" w:rsidR="00B535AD" w:rsidP="00B535AD" w:rsidRDefault="00B535AD" w14:paraId="0406C42A"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4"/>
                <w:szCs w:val="24"/>
              </w:rPr>
            </w:pPr>
            <w:r w:rsidRPr="0020004C">
              <w:rPr>
                <w:sz w:val="24"/>
                <w:szCs w:val="24"/>
              </w:rPr>
              <w:lastRenderedPageBreak/>
              <w:t>Review and Score Applications</w:t>
            </w:r>
          </w:p>
        </w:tc>
        <w:tc>
          <w:tcPr>
            <w:tcW w:w="1527" w:type="dxa"/>
            <w:shd w:val="clear" w:color="auto" w:fill="auto"/>
            <w:noWrap/>
            <w:vAlign w:val="center"/>
          </w:tcPr>
          <w:p w:rsidRPr="00E87D7F" w:rsidR="00B535AD" w:rsidP="4CB440B6" w:rsidRDefault="09ECA3D4" w14:paraId="12A0300A" w14:textId="46D5B168">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300</w:t>
            </w:r>
          </w:p>
        </w:tc>
        <w:tc>
          <w:tcPr>
            <w:tcW w:w="1121" w:type="dxa"/>
            <w:shd w:val="clear" w:color="auto" w:fill="auto"/>
            <w:noWrap/>
            <w:vAlign w:val="center"/>
          </w:tcPr>
          <w:p w:rsidRPr="00E87D7F" w:rsidR="00B535AD" w:rsidP="4CB440B6" w:rsidRDefault="09ECA3D4" w14:paraId="265FACA0" w14:textId="1F518949">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40</w:t>
            </w:r>
          </w:p>
        </w:tc>
        <w:tc>
          <w:tcPr>
            <w:tcW w:w="1182" w:type="dxa"/>
          </w:tcPr>
          <w:p w:rsidRPr="0020004C" w:rsidR="00B535AD" w:rsidP="4CB440B6" w:rsidRDefault="09ECA3D4" w14:paraId="3F6E4A6B" w14:textId="32C1BC26">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12,000</w:t>
            </w:r>
          </w:p>
        </w:tc>
        <w:tc>
          <w:tcPr>
            <w:tcW w:w="1395" w:type="dxa"/>
            <w:shd w:val="clear" w:color="auto" w:fill="auto"/>
            <w:noWrap/>
            <w:vAlign w:val="center"/>
          </w:tcPr>
          <w:p w:rsidRPr="0020004C" w:rsidR="00B535AD" w:rsidP="00B535AD" w:rsidRDefault="00E87D7F" w14:paraId="0529D1FA" w14:textId="726CF924">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$75.96</w:t>
            </w:r>
          </w:p>
        </w:tc>
        <w:tc>
          <w:tcPr>
            <w:tcW w:w="1583" w:type="dxa"/>
            <w:shd w:val="clear" w:color="auto" w:fill="auto"/>
            <w:noWrap/>
            <w:vAlign w:val="center"/>
          </w:tcPr>
          <w:p w:rsidRPr="0020004C" w:rsidR="00B535AD" w:rsidP="4CB440B6" w:rsidRDefault="16FA97C6" w14:paraId="306914E6" w14:textId="111BD3B8">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$911,520</w:t>
            </w:r>
          </w:p>
        </w:tc>
      </w:tr>
      <w:tr w:rsidRPr="009F28F0" w:rsidR="0084749D" w:rsidTr="4CB440B6" w14:paraId="1ACBD221" w14:textId="77777777">
        <w:trPr>
          <w:trHeight w:val="264"/>
          <w:jc w:val="center"/>
        </w:trPr>
        <w:tc>
          <w:tcPr>
            <w:tcW w:w="3673" w:type="dxa"/>
            <w:shd w:val="clear" w:color="auto" w:fill="auto"/>
            <w:noWrap/>
          </w:tcPr>
          <w:p w:rsidRPr="0020004C" w:rsidR="0084749D" w:rsidP="00B535AD" w:rsidRDefault="0084749D" w14:paraId="6764ECEB" w14:textId="22C542E1">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Pr>
                <w:sz w:val="24"/>
                <w:szCs w:val="24"/>
              </w:rPr>
              <w:t>Issuance of Conditional Commitment</w:t>
            </w:r>
          </w:p>
        </w:tc>
        <w:tc>
          <w:tcPr>
            <w:tcW w:w="1527" w:type="dxa"/>
            <w:shd w:val="clear" w:color="auto" w:fill="auto"/>
            <w:noWrap/>
            <w:vAlign w:val="center"/>
          </w:tcPr>
          <w:p w:rsidRPr="00E87D7F" w:rsidR="0084749D" w:rsidP="4CB440B6" w:rsidRDefault="0E60F110" w14:paraId="25E1CEB6" w14:textId="32042BCF">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300</w:t>
            </w:r>
          </w:p>
        </w:tc>
        <w:tc>
          <w:tcPr>
            <w:tcW w:w="1121" w:type="dxa"/>
            <w:shd w:val="clear" w:color="auto" w:fill="auto"/>
            <w:noWrap/>
            <w:vAlign w:val="center"/>
          </w:tcPr>
          <w:p w:rsidRPr="00E87D7F" w:rsidR="0084749D" w:rsidP="4CB440B6" w:rsidRDefault="0E60F110" w14:paraId="62C3DFB3" w14:textId="35743E5E">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3</w:t>
            </w:r>
          </w:p>
        </w:tc>
        <w:tc>
          <w:tcPr>
            <w:tcW w:w="1182" w:type="dxa"/>
          </w:tcPr>
          <w:p w:rsidRPr="0020004C" w:rsidR="0084749D" w:rsidP="4CB440B6" w:rsidRDefault="0E60F110" w14:paraId="0F69D017" w14:textId="74F095EE">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900</w:t>
            </w:r>
          </w:p>
        </w:tc>
        <w:tc>
          <w:tcPr>
            <w:tcW w:w="1395" w:type="dxa"/>
            <w:shd w:val="clear" w:color="auto" w:fill="auto"/>
            <w:noWrap/>
            <w:vAlign w:val="center"/>
          </w:tcPr>
          <w:p w:rsidRPr="0020004C" w:rsidR="0084749D" w:rsidP="00B535AD" w:rsidRDefault="00E87D7F" w14:paraId="6960B1B5" w14:textId="599EC17A">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$75.96</w:t>
            </w:r>
          </w:p>
        </w:tc>
        <w:tc>
          <w:tcPr>
            <w:tcW w:w="1583" w:type="dxa"/>
            <w:shd w:val="clear" w:color="auto" w:fill="auto"/>
            <w:noWrap/>
            <w:vAlign w:val="center"/>
          </w:tcPr>
          <w:p w:rsidRPr="0020004C" w:rsidR="0084749D" w:rsidP="4CB440B6" w:rsidRDefault="02960505" w14:paraId="3D8E652A" w14:textId="6C7E3A2E">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$68,364</w:t>
            </w:r>
          </w:p>
        </w:tc>
      </w:tr>
      <w:tr w:rsidRPr="009F28F0" w:rsidR="00B535AD" w:rsidTr="4CB440B6" w14:paraId="4D9CB190" w14:textId="77777777">
        <w:trPr>
          <w:trHeight w:val="264"/>
          <w:jc w:val="center"/>
        </w:trPr>
        <w:tc>
          <w:tcPr>
            <w:tcW w:w="3673" w:type="dxa"/>
            <w:shd w:val="clear" w:color="auto" w:fill="auto"/>
            <w:noWrap/>
          </w:tcPr>
          <w:p w:rsidRPr="0020004C" w:rsidR="00B535AD" w:rsidP="00B535AD" w:rsidRDefault="00B535AD" w14:paraId="0371B70C" w14:textId="19A7792C">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4"/>
                <w:szCs w:val="24"/>
              </w:rPr>
            </w:pPr>
            <w:r w:rsidRPr="0020004C">
              <w:rPr>
                <w:sz w:val="24"/>
                <w:szCs w:val="24"/>
              </w:rPr>
              <w:t>Awards (obligations)</w:t>
            </w:r>
          </w:p>
        </w:tc>
        <w:tc>
          <w:tcPr>
            <w:tcW w:w="1527" w:type="dxa"/>
            <w:shd w:val="clear" w:color="auto" w:fill="auto"/>
            <w:noWrap/>
            <w:vAlign w:val="center"/>
          </w:tcPr>
          <w:p w:rsidRPr="00E87D7F" w:rsidR="00B535AD" w:rsidP="4CB440B6" w:rsidRDefault="267969BE" w14:paraId="3C880999" w14:textId="239E812A">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300</w:t>
            </w:r>
          </w:p>
        </w:tc>
        <w:tc>
          <w:tcPr>
            <w:tcW w:w="1121" w:type="dxa"/>
            <w:shd w:val="clear" w:color="auto" w:fill="auto"/>
            <w:noWrap/>
            <w:vAlign w:val="center"/>
          </w:tcPr>
          <w:p w:rsidRPr="00E87D7F" w:rsidR="00B535AD" w:rsidP="4CB440B6" w:rsidRDefault="267969BE" w14:paraId="49E4FBF0" w14:textId="051A555F">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2</w:t>
            </w:r>
          </w:p>
        </w:tc>
        <w:tc>
          <w:tcPr>
            <w:tcW w:w="1182" w:type="dxa"/>
          </w:tcPr>
          <w:p w:rsidRPr="0020004C" w:rsidR="00B535AD" w:rsidP="4CB440B6" w:rsidRDefault="267969BE" w14:paraId="70A1F95B" w14:textId="7BFA810F">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600</w:t>
            </w:r>
          </w:p>
        </w:tc>
        <w:tc>
          <w:tcPr>
            <w:tcW w:w="1395" w:type="dxa"/>
            <w:shd w:val="clear" w:color="auto" w:fill="auto"/>
            <w:noWrap/>
            <w:vAlign w:val="center"/>
          </w:tcPr>
          <w:p w:rsidRPr="0020004C" w:rsidR="00B535AD" w:rsidP="00B535AD" w:rsidRDefault="00B535AD" w14:paraId="10E809BA"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$75.96</w:t>
            </w:r>
          </w:p>
        </w:tc>
        <w:tc>
          <w:tcPr>
            <w:tcW w:w="1583" w:type="dxa"/>
            <w:shd w:val="clear" w:color="auto" w:fill="auto"/>
            <w:noWrap/>
            <w:vAlign w:val="center"/>
          </w:tcPr>
          <w:p w:rsidRPr="0020004C" w:rsidR="00B535AD" w:rsidP="4CB440B6" w:rsidRDefault="00B535AD" w14:paraId="30C9ED2D" w14:textId="137F23D2">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 xml:space="preserve">$ </w:t>
            </w:r>
            <w:r w:rsidRPr="4CB440B6" w:rsidR="3AD453D2">
              <w:rPr>
                <w:sz w:val="24"/>
                <w:szCs w:val="24"/>
              </w:rPr>
              <w:t>45,576</w:t>
            </w:r>
          </w:p>
        </w:tc>
      </w:tr>
      <w:tr w:rsidRPr="009F28F0" w:rsidR="00B535AD" w:rsidTr="4CB440B6" w14:paraId="6A27B937" w14:textId="77777777">
        <w:trPr>
          <w:trHeight w:val="264"/>
          <w:jc w:val="center"/>
        </w:trPr>
        <w:tc>
          <w:tcPr>
            <w:tcW w:w="3673" w:type="dxa"/>
            <w:shd w:val="clear" w:color="auto" w:fill="auto"/>
            <w:noWrap/>
          </w:tcPr>
          <w:p w:rsidRPr="0020004C" w:rsidR="00B535AD" w:rsidP="00B535AD" w:rsidRDefault="00F53100" w14:paraId="5697309A" w14:textId="55926C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4"/>
                <w:szCs w:val="24"/>
              </w:rPr>
            </w:pPr>
            <w:r>
              <w:rPr>
                <w:bCs/>
                <w:sz w:val="24"/>
                <w:szCs w:val="24"/>
              </w:rPr>
              <w:t>Review Request and Issuance of Loan Note Guarantee</w:t>
            </w:r>
          </w:p>
        </w:tc>
        <w:tc>
          <w:tcPr>
            <w:tcW w:w="1527" w:type="dxa"/>
            <w:shd w:val="clear" w:color="auto" w:fill="auto"/>
            <w:noWrap/>
            <w:vAlign w:val="center"/>
          </w:tcPr>
          <w:p w:rsidRPr="00E87D7F" w:rsidR="00B535AD" w:rsidP="4CB440B6" w:rsidRDefault="00834EB1" w14:paraId="0130577F" w14:textId="5AFC3416">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300</w:t>
            </w:r>
          </w:p>
        </w:tc>
        <w:tc>
          <w:tcPr>
            <w:tcW w:w="1121" w:type="dxa"/>
            <w:shd w:val="clear" w:color="auto" w:fill="auto"/>
            <w:noWrap/>
            <w:vAlign w:val="center"/>
          </w:tcPr>
          <w:p w:rsidRPr="00E87D7F" w:rsidR="00B535AD" w:rsidP="4CB440B6" w:rsidRDefault="00834EB1" w14:paraId="3699448E" w14:textId="1414D322">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3</w:t>
            </w:r>
          </w:p>
        </w:tc>
        <w:tc>
          <w:tcPr>
            <w:tcW w:w="1182" w:type="dxa"/>
          </w:tcPr>
          <w:p w:rsidRPr="0020004C" w:rsidR="00B535AD" w:rsidP="4CB440B6" w:rsidRDefault="00834EB1" w14:paraId="30E7D5E0" w14:textId="73C18546">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900</w:t>
            </w:r>
          </w:p>
        </w:tc>
        <w:tc>
          <w:tcPr>
            <w:tcW w:w="1395" w:type="dxa"/>
            <w:shd w:val="clear" w:color="auto" w:fill="auto"/>
            <w:noWrap/>
            <w:vAlign w:val="center"/>
          </w:tcPr>
          <w:p w:rsidRPr="0020004C" w:rsidR="00B535AD" w:rsidP="00B535AD" w:rsidRDefault="00E87D7F" w14:paraId="4904D2F5" w14:textId="3A7158A3">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$75.96</w:t>
            </w:r>
          </w:p>
        </w:tc>
        <w:tc>
          <w:tcPr>
            <w:tcW w:w="1583" w:type="dxa"/>
            <w:shd w:val="clear" w:color="auto" w:fill="auto"/>
            <w:noWrap/>
            <w:vAlign w:val="center"/>
          </w:tcPr>
          <w:p w:rsidRPr="0020004C" w:rsidR="00B535AD" w:rsidP="4CB440B6" w:rsidRDefault="588443C9" w14:paraId="591DE003" w14:textId="49150A84">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$68,364</w:t>
            </w:r>
          </w:p>
        </w:tc>
      </w:tr>
      <w:tr w:rsidRPr="009F28F0" w:rsidR="00B535AD" w:rsidTr="4CB440B6" w14:paraId="78999651" w14:textId="77777777">
        <w:trPr>
          <w:trHeight w:val="264"/>
          <w:jc w:val="center"/>
        </w:trPr>
        <w:tc>
          <w:tcPr>
            <w:tcW w:w="3673" w:type="dxa"/>
            <w:shd w:val="clear" w:color="auto" w:fill="auto"/>
            <w:noWrap/>
          </w:tcPr>
          <w:p w:rsidRPr="0020004C" w:rsidR="00B535AD" w:rsidP="00B535AD" w:rsidRDefault="00F53100" w14:paraId="10F962ED" w14:textId="6BCB670D">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4"/>
                <w:szCs w:val="24"/>
              </w:rPr>
            </w:pPr>
            <w:r>
              <w:rPr>
                <w:bCs/>
                <w:sz w:val="24"/>
                <w:szCs w:val="24"/>
              </w:rPr>
              <w:t>Routine Servicing</w:t>
            </w:r>
          </w:p>
        </w:tc>
        <w:tc>
          <w:tcPr>
            <w:tcW w:w="1527" w:type="dxa"/>
            <w:shd w:val="clear" w:color="auto" w:fill="auto"/>
            <w:noWrap/>
            <w:vAlign w:val="center"/>
          </w:tcPr>
          <w:p w:rsidRPr="00E87D7F" w:rsidR="00B535AD" w:rsidP="4CB440B6" w:rsidRDefault="32B8BBB7" w14:paraId="4A54DFCF" w14:textId="2CC15ED6">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300</w:t>
            </w:r>
          </w:p>
        </w:tc>
        <w:tc>
          <w:tcPr>
            <w:tcW w:w="1121" w:type="dxa"/>
            <w:shd w:val="clear" w:color="auto" w:fill="auto"/>
            <w:noWrap/>
            <w:vAlign w:val="center"/>
          </w:tcPr>
          <w:p w:rsidRPr="00E87D7F" w:rsidR="00B535AD" w:rsidP="4CB440B6" w:rsidRDefault="32B8BBB7" w14:paraId="351AED81" w14:textId="6F7AB20B">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4</w:t>
            </w:r>
          </w:p>
        </w:tc>
        <w:tc>
          <w:tcPr>
            <w:tcW w:w="1182" w:type="dxa"/>
          </w:tcPr>
          <w:p w:rsidRPr="0020004C" w:rsidR="00B535AD" w:rsidP="4CB440B6" w:rsidRDefault="32B8BBB7" w14:paraId="65163784" w14:textId="03803E3B">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1200</w:t>
            </w:r>
          </w:p>
        </w:tc>
        <w:tc>
          <w:tcPr>
            <w:tcW w:w="1395" w:type="dxa"/>
            <w:shd w:val="clear" w:color="auto" w:fill="auto"/>
            <w:noWrap/>
            <w:vAlign w:val="center"/>
          </w:tcPr>
          <w:p w:rsidRPr="0020004C" w:rsidR="00B535AD" w:rsidP="00B535AD" w:rsidRDefault="00E87D7F" w14:paraId="205CB200" w14:textId="29622D99">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$75.96</w:t>
            </w:r>
          </w:p>
        </w:tc>
        <w:tc>
          <w:tcPr>
            <w:tcW w:w="1583" w:type="dxa"/>
            <w:shd w:val="clear" w:color="auto" w:fill="auto"/>
            <w:noWrap/>
            <w:vAlign w:val="center"/>
          </w:tcPr>
          <w:p w:rsidRPr="0020004C" w:rsidR="00B535AD" w:rsidP="4CB440B6" w:rsidRDefault="2CD65775" w14:paraId="1F2564D2" w14:textId="5980A734">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$91,152</w:t>
            </w:r>
          </w:p>
        </w:tc>
      </w:tr>
      <w:tr w:rsidRPr="009F28F0" w:rsidR="00B535AD" w:rsidTr="4CB440B6" w14:paraId="5B102322" w14:textId="77777777">
        <w:trPr>
          <w:trHeight w:val="264"/>
          <w:jc w:val="center"/>
        </w:trPr>
        <w:tc>
          <w:tcPr>
            <w:tcW w:w="3673" w:type="dxa"/>
            <w:shd w:val="clear" w:color="auto" w:fill="auto"/>
            <w:noWrap/>
          </w:tcPr>
          <w:p w:rsidRPr="0020004C" w:rsidR="00B535AD" w:rsidP="00B535AD" w:rsidRDefault="00F53100" w14:paraId="37288CF3" w14:textId="4BA4F811">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Pr>
                <w:sz w:val="24"/>
                <w:szCs w:val="24"/>
              </w:rPr>
              <w:t>Delinquency Servicing</w:t>
            </w:r>
          </w:p>
        </w:tc>
        <w:tc>
          <w:tcPr>
            <w:tcW w:w="1527" w:type="dxa"/>
            <w:shd w:val="clear" w:color="auto" w:fill="auto"/>
            <w:noWrap/>
            <w:vAlign w:val="center"/>
          </w:tcPr>
          <w:p w:rsidRPr="00E87D7F" w:rsidR="00B535AD" w:rsidP="4CB440B6" w:rsidRDefault="4397A45B" w14:paraId="29B412EE" w14:textId="10939FC0">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15</w:t>
            </w:r>
          </w:p>
        </w:tc>
        <w:tc>
          <w:tcPr>
            <w:tcW w:w="1121" w:type="dxa"/>
            <w:shd w:val="clear" w:color="auto" w:fill="auto"/>
            <w:noWrap/>
            <w:vAlign w:val="center"/>
          </w:tcPr>
          <w:p w:rsidRPr="00E87D7F" w:rsidR="00B535AD" w:rsidP="4CB440B6" w:rsidRDefault="4397A45B" w14:paraId="7C470754" w14:textId="45BC5920">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3</w:t>
            </w:r>
          </w:p>
        </w:tc>
        <w:tc>
          <w:tcPr>
            <w:tcW w:w="1182" w:type="dxa"/>
          </w:tcPr>
          <w:p w:rsidRPr="0020004C" w:rsidR="00B535AD" w:rsidP="4CB440B6" w:rsidRDefault="4397A45B" w14:paraId="4BF11DAC" w14:textId="18906AB0">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45</w:t>
            </w:r>
          </w:p>
        </w:tc>
        <w:tc>
          <w:tcPr>
            <w:tcW w:w="1395" w:type="dxa"/>
            <w:shd w:val="clear" w:color="auto" w:fill="auto"/>
            <w:noWrap/>
            <w:vAlign w:val="center"/>
          </w:tcPr>
          <w:p w:rsidRPr="0020004C" w:rsidR="00B535AD" w:rsidP="00B535AD" w:rsidRDefault="00E87D7F" w14:paraId="7C0C2892" w14:textId="367C0BE4">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$75.96</w:t>
            </w:r>
          </w:p>
        </w:tc>
        <w:tc>
          <w:tcPr>
            <w:tcW w:w="1583" w:type="dxa"/>
            <w:shd w:val="clear" w:color="auto" w:fill="auto"/>
            <w:noWrap/>
            <w:vAlign w:val="center"/>
          </w:tcPr>
          <w:p w:rsidRPr="0020004C" w:rsidR="00B535AD" w:rsidP="4CB440B6" w:rsidRDefault="26F3F333" w14:paraId="797D681D" w14:textId="7CE38119">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$3,418</w:t>
            </w:r>
          </w:p>
        </w:tc>
      </w:tr>
      <w:tr w:rsidRPr="009F28F0" w:rsidR="00F53100" w:rsidTr="4CB440B6" w14:paraId="4CEA6D79" w14:textId="77777777">
        <w:trPr>
          <w:trHeight w:val="264"/>
          <w:jc w:val="center"/>
        </w:trPr>
        <w:tc>
          <w:tcPr>
            <w:tcW w:w="3673" w:type="dxa"/>
            <w:shd w:val="clear" w:color="auto" w:fill="auto"/>
            <w:noWrap/>
          </w:tcPr>
          <w:p w:rsidRPr="0020004C" w:rsidR="00F53100" w:rsidP="00F53100" w:rsidRDefault="00F53100" w14:paraId="1520C045" w14:textId="32A5782C">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sidRPr="0020004C">
              <w:rPr>
                <w:sz w:val="24"/>
                <w:szCs w:val="24"/>
              </w:rPr>
              <w:t>Appeal Request</w:t>
            </w:r>
          </w:p>
        </w:tc>
        <w:tc>
          <w:tcPr>
            <w:tcW w:w="1527" w:type="dxa"/>
            <w:shd w:val="clear" w:color="auto" w:fill="auto"/>
            <w:noWrap/>
            <w:vAlign w:val="center"/>
          </w:tcPr>
          <w:p w:rsidRPr="00E87D7F" w:rsidR="00F53100" w:rsidP="4CB440B6" w:rsidRDefault="18FDE9A7" w14:paraId="247CE6A4" w14:textId="799497DA">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3</w:t>
            </w:r>
          </w:p>
        </w:tc>
        <w:tc>
          <w:tcPr>
            <w:tcW w:w="1121" w:type="dxa"/>
            <w:shd w:val="clear" w:color="auto" w:fill="auto"/>
            <w:noWrap/>
            <w:vAlign w:val="center"/>
          </w:tcPr>
          <w:p w:rsidRPr="00E87D7F" w:rsidR="00F53100" w:rsidP="4CB440B6" w:rsidRDefault="18FDE9A7" w14:paraId="66A8F7AB" w14:textId="6668C720">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10</w:t>
            </w:r>
          </w:p>
        </w:tc>
        <w:tc>
          <w:tcPr>
            <w:tcW w:w="1182" w:type="dxa"/>
          </w:tcPr>
          <w:p w:rsidRPr="0020004C" w:rsidR="00F53100" w:rsidP="4CB440B6" w:rsidRDefault="18FDE9A7" w14:paraId="7B325002" w14:textId="7C07B4C9">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30</w:t>
            </w:r>
          </w:p>
        </w:tc>
        <w:tc>
          <w:tcPr>
            <w:tcW w:w="1395" w:type="dxa"/>
            <w:shd w:val="clear" w:color="auto" w:fill="auto"/>
            <w:noWrap/>
            <w:vAlign w:val="center"/>
          </w:tcPr>
          <w:p w:rsidRPr="0020004C" w:rsidR="00F53100" w:rsidP="00F53100" w:rsidRDefault="00F53100" w14:paraId="5434445A" w14:textId="4779AE0C">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$75.96</w:t>
            </w:r>
          </w:p>
        </w:tc>
        <w:tc>
          <w:tcPr>
            <w:tcW w:w="1583" w:type="dxa"/>
            <w:shd w:val="clear" w:color="auto" w:fill="auto"/>
            <w:noWrap/>
            <w:vAlign w:val="center"/>
          </w:tcPr>
          <w:p w:rsidRPr="0020004C" w:rsidR="00F53100" w:rsidP="4CB440B6" w:rsidRDefault="00F53100" w14:paraId="742F12A0" w14:textId="2358693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 xml:space="preserve">$ </w:t>
            </w:r>
            <w:r w:rsidRPr="4CB440B6" w:rsidR="5F324200">
              <w:rPr>
                <w:sz w:val="24"/>
                <w:szCs w:val="24"/>
              </w:rPr>
              <w:t>2,279</w:t>
            </w:r>
          </w:p>
        </w:tc>
      </w:tr>
      <w:tr w:rsidRPr="009F28F0" w:rsidR="00F53100" w:rsidTr="4CB440B6" w14:paraId="2E824EEE" w14:textId="77777777">
        <w:trPr>
          <w:trHeight w:val="264"/>
          <w:jc w:val="center"/>
        </w:trPr>
        <w:tc>
          <w:tcPr>
            <w:tcW w:w="3673" w:type="dxa"/>
            <w:shd w:val="clear" w:color="auto" w:fill="auto"/>
            <w:noWrap/>
          </w:tcPr>
          <w:p w:rsidRPr="0020004C" w:rsidR="00F53100" w:rsidP="00F53100" w:rsidRDefault="00F53100" w14:paraId="5876A3C8" w14:textId="7D2060C8">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p>
        </w:tc>
        <w:tc>
          <w:tcPr>
            <w:tcW w:w="1527" w:type="dxa"/>
            <w:shd w:val="clear" w:color="auto" w:fill="auto"/>
            <w:noWrap/>
            <w:vAlign w:val="center"/>
          </w:tcPr>
          <w:p w:rsidRPr="00E87D7F" w:rsidR="00F53100" w:rsidP="00F53100" w:rsidRDefault="00F53100" w14:paraId="5A760DEA" w14:textId="527567EA">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p>
        </w:tc>
        <w:tc>
          <w:tcPr>
            <w:tcW w:w="1121" w:type="dxa"/>
            <w:shd w:val="clear" w:color="auto" w:fill="auto"/>
            <w:noWrap/>
            <w:vAlign w:val="center"/>
          </w:tcPr>
          <w:p w:rsidRPr="00E87D7F" w:rsidR="00F53100" w:rsidP="00F53100" w:rsidRDefault="00F53100" w14:paraId="7E00B72D" w14:textId="58305D3A">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p>
        </w:tc>
        <w:tc>
          <w:tcPr>
            <w:tcW w:w="1182" w:type="dxa"/>
          </w:tcPr>
          <w:p w:rsidRPr="0020004C" w:rsidR="00F53100" w:rsidP="00F53100" w:rsidRDefault="00F53100" w14:paraId="7C802C22" w14:textId="640613BE">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p>
        </w:tc>
        <w:tc>
          <w:tcPr>
            <w:tcW w:w="1395" w:type="dxa"/>
            <w:shd w:val="clear" w:color="auto" w:fill="auto"/>
            <w:noWrap/>
            <w:vAlign w:val="center"/>
          </w:tcPr>
          <w:p w:rsidRPr="0020004C" w:rsidR="00F53100" w:rsidP="00F53100" w:rsidRDefault="00F53100" w14:paraId="5C2A1F0B" w14:textId="718DB28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p>
        </w:tc>
        <w:tc>
          <w:tcPr>
            <w:tcW w:w="1583" w:type="dxa"/>
            <w:shd w:val="clear" w:color="auto" w:fill="auto"/>
            <w:noWrap/>
            <w:vAlign w:val="center"/>
          </w:tcPr>
          <w:p w:rsidRPr="0020004C" w:rsidR="00F53100" w:rsidP="00F53100" w:rsidRDefault="00F53100" w14:paraId="56F5CB3A" w14:textId="7F65702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p>
        </w:tc>
      </w:tr>
      <w:tr w:rsidRPr="009F28F0" w:rsidR="00F53100" w:rsidTr="4CB440B6" w14:paraId="4A09665E" w14:textId="77777777">
        <w:trPr>
          <w:trHeight w:val="264"/>
          <w:jc w:val="center"/>
        </w:trPr>
        <w:tc>
          <w:tcPr>
            <w:tcW w:w="3673" w:type="dxa"/>
            <w:shd w:val="clear" w:color="auto" w:fill="auto"/>
            <w:noWrap/>
          </w:tcPr>
          <w:p w:rsidRPr="0020004C" w:rsidR="00F53100" w:rsidP="00F53100" w:rsidRDefault="00F53100" w14:paraId="581AD8A7"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sidRPr="0020004C">
              <w:rPr>
                <w:sz w:val="24"/>
                <w:szCs w:val="24"/>
              </w:rPr>
              <w:t>TOTAL</w:t>
            </w:r>
          </w:p>
        </w:tc>
        <w:tc>
          <w:tcPr>
            <w:tcW w:w="1527" w:type="dxa"/>
            <w:shd w:val="clear" w:color="auto" w:fill="auto"/>
            <w:noWrap/>
            <w:vAlign w:val="center"/>
          </w:tcPr>
          <w:p w:rsidRPr="00E87D7F" w:rsidR="00F53100" w:rsidP="4CB440B6" w:rsidRDefault="0EF86B3A" w14:paraId="18F6507E" w14:textId="0000701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1668</w:t>
            </w:r>
          </w:p>
        </w:tc>
        <w:tc>
          <w:tcPr>
            <w:tcW w:w="1121" w:type="dxa"/>
            <w:shd w:val="clear" w:color="auto" w:fill="auto"/>
            <w:noWrap/>
            <w:vAlign w:val="center"/>
          </w:tcPr>
          <w:p w:rsidRPr="00E87D7F" w:rsidR="00F53100" w:rsidP="4CB440B6" w:rsidRDefault="0EF86B3A" w14:paraId="3C7AB2BD" w14:textId="3DA5C3BA">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68</w:t>
            </w:r>
          </w:p>
        </w:tc>
        <w:tc>
          <w:tcPr>
            <w:tcW w:w="1182" w:type="dxa"/>
          </w:tcPr>
          <w:p w:rsidRPr="0020004C" w:rsidR="00F53100" w:rsidP="4CB440B6" w:rsidRDefault="0EF86B3A" w14:paraId="4A27C2A5" w14:textId="184FBA0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16,125</w:t>
            </w:r>
          </w:p>
        </w:tc>
        <w:tc>
          <w:tcPr>
            <w:tcW w:w="1395" w:type="dxa"/>
            <w:shd w:val="clear" w:color="auto" w:fill="auto"/>
            <w:noWrap/>
            <w:vAlign w:val="center"/>
          </w:tcPr>
          <w:p w:rsidRPr="0020004C" w:rsidR="00F53100" w:rsidP="00F53100" w:rsidRDefault="00F53100" w14:paraId="72630071"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p>
        </w:tc>
        <w:tc>
          <w:tcPr>
            <w:tcW w:w="1583" w:type="dxa"/>
            <w:shd w:val="clear" w:color="auto" w:fill="auto"/>
            <w:noWrap/>
            <w:vAlign w:val="center"/>
          </w:tcPr>
          <w:p w:rsidRPr="0020004C" w:rsidR="00F53100" w:rsidP="4CB440B6" w:rsidRDefault="00F53100" w14:paraId="5B14DA59" w14:textId="19F0CBE9">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w:t>
            </w:r>
            <w:r w:rsidRPr="4CB440B6" w:rsidR="2C1B27E6">
              <w:rPr>
                <w:sz w:val="24"/>
                <w:szCs w:val="24"/>
              </w:rPr>
              <w:t>1,224,855</w:t>
            </w:r>
          </w:p>
        </w:tc>
      </w:tr>
    </w:tbl>
    <w:p w:rsidR="004B5398" w:rsidP="00E766EE" w:rsidRDefault="004B5398" w14:paraId="65A8FC69" w14:textId="77777777">
      <w:pPr>
        <w:tabs>
          <w:tab w:val="left" w:pos="0"/>
          <w:tab w:val="left" w:pos="450"/>
          <w:tab w:val="left" w:pos="2160"/>
          <w:tab w:val="left" w:pos="4320"/>
          <w:tab w:val="left" w:pos="6480"/>
          <w:tab w:val="left" w:pos="8640"/>
        </w:tabs>
        <w:suppressAutoHyphens/>
        <w:ind w:left="360" w:hanging="360"/>
        <w:rPr>
          <w:sz w:val="24"/>
          <w:szCs w:val="24"/>
        </w:rPr>
      </w:pPr>
    </w:p>
    <w:bookmarkEnd w:id="2"/>
    <w:p w:rsidRPr="00E766EE" w:rsidR="00E766EE" w:rsidP="00E766EE" w:rsidRDefault="00E766EE" w14:paraId="1EE8474D" w14:textId="77777777">
      <w:pPr>
        <w:tabs>
          <w:tab w:val="left" w:pos="0"/>
          <w:tab w:val="left" w:pos="450"/>
          <w:tab w:val="left" w:pos="2160"/>
          <w:tab w:val="left" w:pos="4320"/>
          <w:tab w:val="left" w:pos="6480"/>
          <w:tab w:val="left" w:pos="8640"/>
        </w:tabs>
        <w:suppressAutoHyphens/>
        <w:ind w:left="360" w:hanging="360"/>
        <w:rPr>
          <w:sz w:val="24"/>
          <w:szCs w:val="24"/>
        </w:rPr>
      </w:pPr>
      <w:r w:rsidRPr="007F0B67">
        <w:rPr>
          <w:sz w:val="24"/>
          <w:szCs w:val="24"/>
        </w:rPr>
        <w:t>15.</w:t>
      </w:r>
      <w:r w:rsidRPr="007F0B67">
        <w:rPr>
          <w:sz w:val="24"/>
          <w:szCs w:val="24"/>
        </w:rPr>
        <w:tab/>
      </w:r>
      <w:r w:rsidRPr="007F0B67">
        <w:rPr>
          <w:sz w:val="24"/>
          <w:szCs w:val="24"/>
          <w:u w:val="single"/>
        </w:rPr>
        <w:t>Explain</w:t>
      </w:r>
      <w:r w:rsidRPr="00E766EE">
        <w:rPr>
          <w:sz w:val="24"/>
          <w:szCs w:val="24"/>
          <w:u w:val="single"/>
        </w:rPr>
        <w:t xml:space="preserve"> reasons for changes in burden, including the need for any increase</w:t>
      </w:r>
      <w:r w:rsidRPr="00E766EE">
        <w:rPr>
          <w:sz w:val="24"/>
          <w:szCs w:val="24"/>
        </w:rPr>
        <w:t>.</w:t>
      </w:r>
    </w:p>
    <w:p w:rsidR="00071F56" w:rsidP="009A3085" w:rsidRDefault="00071F56" w14:paraId="500411D0" w14:textId="77777777">
      <w:pPr>
        <w:rPr>
          <w:sz w:val="24"/>
          <w:szCs w:val="24"/>
        </w:rPr>
      </w:pPr>
    </w:p>
    <w:p w:rsidR="007F0B67" w:rsidP="009A3085" w:rsidRDefault="00F53100" w14:paraId="086ACA81" w14:textId="3265DF1F">
      <w:pPr>
        <w:rPr>
          <w:sz w:val="24"/>
          <w:szCs w:val="24"/>
        </w:rPr>
      </w:pPr>
      <w:r>
        <w:rPr>
          <w:sz w:val="24"/>
          <w:szCs w:val="24"/>
        </w:rPr>
        <w:t>FSC is a new program, as such there are no previous collections</w:t>
      </w:r>
      <w:r w:rsidR="00672431">
        <w:rPr>
          <w:sz w:val="24"/>
          <w:szCs w:val="24"/>
        </w:rPr>
        <w:t>.</w:t>
      </w:r>
    </w:p>
    <w:p w:rsidRPr="009A3085" w:rsidR="00672431" w:rsidP="009A3085" w:rsidRDefault="00672431" w14:paraId="092D7B83" w14:textId="77777777">
      <w:pPr>
        <w:rPr>
          <w:sz w:val="24"/>
          <w:szCs w:val="24"/>
        </w:rPr>
      </w:pPr>
    </w:p>
    <w:p w:rsidRPr="00E766EE" w:rsidR="00E766EE" w:rsidP="00E766EE" w:rsidRDefault="00E766EE" w14:paraId="03E76732" w14:textId="77777777">
      <w:pPr>
        <w:keepNext/>
        <w:keepLines/>
        <w:tabs>
          <w:tab w:val="left" w:pos="0"/>
          <w:tab w:val="left" w:pos="450"/>
          <w:tab w:val="left" w:pos="2160"/>
          <w:tab w:val="left" w:pos="4320"/>
          <w:tab w:val="left" w:pos="6480"/>
          <w:tab w:val="left" w:pos="8640"/>
        </w:tabs>
        <w:suppressAutoHyphens/>
        <w:ind w:left="446" w:hanging="446"/>
        <w:rPr>
          <w:sz w:val="24"/>
          <w:szCs w:val="24"/>
        </w:rPr>
      </w:pPr>
      <w:r w:rsidRPr="00E766EE">
        <w:rPr>
          <w:sz w:val="24"/>
          <w:szCs w:val="24"/>
        </w:rPr>
        <w:t>16.</w:t>
      </w:r>
      <w:r w:rsidRPr="00E766EE">
        <w:rPr>
          <w:sz w:val="24"/>
          <w:szCs w:val="24"/>
        </w:rPr>
        <w:tab/>
      </w:r>
      <w:r w:rsidRPr="00E766EE">
        <w:rPr>
          <w:sz w:val="24"/>
          <w:szCs w:val="24"/>
          <w:u w:val="single"/>
        </w:rPr>
        <w:t>For collection of information whose results are planned to be published for statistical use, outline plans for tabulation, statistical analysis, and publication</w:t>
      </w:r>
      <w:r w:rsidRPr="00E766EE">
        <w:rPr>
          <w:sz w:val="24"/>
          <w:szCs w:val="24"/>
        </w:rPr>
        <w:t>.</w:t>
      </w:r>
    </w:p>
    <w:p w:rsidRPr="00E766EE" w:rsidR="00E766EE" w:rsidP="00E766EE" w:rsidRDefault="00E766EE" w14:paraId="5F6EA2B5" w14:textId="77777777">
      <w:pPr>
        <w:tabs>
          <w:tab w:val="left" w:pos="0"/>
          <w:tab w:val="left" w:pos="2160"/>
          <w:tab w:val="left" w:pos="4320"/>
          <w:tab w:val="left" w:pos="6480"/>
          <w:tab w:val="left" w:pos="8640"/>
        </w:tabs>
        <w:suppressAutoHyphens/>
        <w:rPr>
          <w:sz w:val="24"/>
          <w:szCs w:val="24"/>
        </w:rPr>
      </w:pPr>
    </w:p>
    <w:p w:rsidRPr="00E766EE" w:rsidR="00E766EE" w:rsidP="00E766EE" w:rsidRDefault="00E766EE" w14:paraId="3264E6C7" w14:textId="77777777">
      <w:pPr>
        <w:tabs>
          <w:tab w:val="left" w:pos="0"/>
          <w:tab w:val="left" w:pos="2160"/>
          <w:tab w:val="left" w:pos="4320"/>
          <w:tab w:val="left" w:pos="6480"/>
          <w:tab w:val="left" w:pos="8640"/>
        </w:tabs>
        <w:suppressAutoHyphens/>
        <w:rPr>
          <w:sz w:val="24"/>
          <w:szCs w:val="24"/>
        </w:rPr>
      </w:pPr>
      <w:r w:rsidRPr="00E766EE">
        <w:rPr>
          <w:sz w:val="24"/>
          <w:szCs w:val="24"/>
        </w:rPr>
        <w:t xml:space="preserve">The information collected will not be published for statistical use.  </w:t>
      </w:r>
    </w:p>
    <w:p w:rsidRPr="00E766EE" w:rsidR="00E766EE" w:rsidP="00E766EE" w:rsidRDefault="00E766EE" w14:paraId="63F61EC8" w14:textId="77777777">
      <w:pPr>
        <w:tabs>
          <w:tab w:val="left" w:pos="0"/>
          <w:tab w:val="left" w:pos="360"/>
          <w:tab w:val="left" w:pos="2160"/>
          <w:tab w:val="left" w:pos="4320"/>
          <w:tab w:val="left" w:pos="6480"/>
          <w:tab w:val="left" w:pos="8640"/>
        </w:tabs>
        <w:suppressAutoHyphens/>
        <w:ind w:left="360" w:hanging="360"/>
        <w:rPr>
          <w:sz w:val="24"/>
          <w:szCs w:val="24"/>
        </w:rPr>
      </w:pPr>
    </w:p>
    <w:p w:rsidRPr="00E766EE" w:rsidR="00E766EE" w:rsidP="00E766EE" w:rsidRDefault="00E766EE" w14:paraId="7407CB39" w14:textId="77777777">
      <w:pPr>
        <w:tabs>
          <w:tab w:val="left" w:pos="0"/>
          <w:tab w:val="left" w:pos="450"/>
          <w:tab w:val="left" w:pos="2160"/>
          <w:tab w:val="left" w:pos="4320"/>
          <w:tab w:val="left" w:pos="6480"/>
          <w:tab w:val="left" w:pos="8640"/>
        </w:tabs>
        <w:suppressAutoHyphens/>
        <w:ind w:left="450" w:hanging="450"/>
        <w:rPr>
          <w:sz w:val="24"/>
          <w:szCs w:val="24"/>
        </w:rPr>
      </w:pPr>
      <w:r w:rsidRPr="00E766EE">
        <w:rPr>
          <w:sz w:val="24"/>
          <w:szCs w:val="24"/>
        </w:rPr>
        <w:t>17.</w:t>
      </w:r>
      <w:r w:rsidRPr="00E766EE">
        <w:rPr>
          <w:sz w:val="24"/>
          <w:szCs w:val="24"/>
        </w:rPr>
        <w:tab/>
      </w:r>
      <w:r w:rsidRPr="00E766EE">
        <w:rPr>
          <w:sz w:val="24"/>
          <w:szCs w:val="24"/>
          <w:u w:val="single"/>
        </w:rPr>
        <w:t>Approval not to display the expiration date for OMB approval</w:t>
      </w:r>
      <w:r w:rsidRPr="00E766EE">
        <w:rPr>
          <w:sz w:val="24"/>
          <w:szCs w:val="24"/>
        </w:rPr>
        <w:t>.</w:t>
      </w:r>
    </w:p>
    <w:p w:rsidRPr="00E766EE" w:rsidR="00E766EE" w:rsidP="00E766EE" w:rsidRDefault="00E766EE" w14:paraId="6A0C517A" w14:textId="77777777">
      <w:pPr>
        <w:tabs>
          <w:tab w:val="left" w:pos="0"/>
          <w:tab w:val="left" w:pos="2160"/>
          <w:tab w:val="left" w:pos="4320"/>
          <w:tab w:val="left" w:pos="6480"/>
          <w:tab w:val="left" w:pos="8640"/>
        </w:tabs>
        <w:suppressAutoHyphens/>
        <w:rPr>
          <w:sz w:val="24"/>
          <w:szCs w:val="24"/>
        </w:rPr>
      </w:pPr>
    </w:p>
    <w:p w:rsidRPr="00E766EE" w:rsidR="00E766EE" w:rsidP="00E766EE" w:rsidRDefault="00E766EE" w14:paraId="759E9440" w14:textId="4F08E6A5">
      <w:pPr>
        <w:tabs>
          <w:tab w:val="left" w:pos="-720"/>
          <w:tab w:val="left" w:pos="0"/>
          <w:tab w:val="left" w:pos="720"/>
        </w:tabs>
        <w:suppressAutoHyphens/>
        <w:rPr>
          <w:sz w:val="24"/>
          <w:szCs w:val="24"/>
        </w:rPr>
      </w:pPr>
      <w:r w:rsidRPr="00E766EE">
        <w:rPr>
          <w:sz w:val="24"/>
          <w:szCs w:val="24"/>
        </w:rPr>
        <w:t>RBS is</w:t>
      </w:r>
      <w:r w:rsidR="00E87D7F">
        <w:rPr>
          <w:sz w:val="24"/>
          <w:szCs w:val="24"/>
        </w:rPr>
        <w:t xml:space="preserve"> not</w:t>
      </w:r>
      <w:r w:rsidRPr="00E766EE">
        <w:rPr>
          <w:sz w:val="24"/>
          <w:szCs w:val="24"/>
        </w:rPr>
        <w:t xml:space="preserve"> seeking approval </w:t>
      </w:r>
      <w:r w:rsidR="00E87D7F">
        <w:rPr>
          <w:sz w:val="24"/>
          <w:szCs w:val="24"/>
        </w:rPr>
        <w:t>for this item</w:t>
      </w:r>
      <w:r w:rsidRPr="00E766EE">
        <w:rPr>
          <w:sz w:val="24"/>
          <w:szCs w:val="24"/>
        </w:rPr>
        <w:t>.</w:t>
      </w:r>
    </w:p>
    <w:p w:rsidRPr="00E766EE" w:rsidR="00E766EE" w:rsidP="00E766EE" w:rsidRDefault="00E766EE" w14:paraId="5FAA60C5" w14:textId="77777777">
      <w:pPr>
        <w:tabs>
          <w:tab w:val="left" w:pos="0"/>
          <w:tab w:val="left" w:pos="2160"/>
          <w:tab w:val="left" w:pos="4320"/>
          <w:tab w:val="left" w:pos="6480"/>
          <w:tab w:val="left" w:pos="8640"/>
        </w:tabs>
        <w:suppressAutoHyphens/>
        <w:rPr>
          <w:sz w:val="24"/>
          <w:szCs w:val="24"/>
        </w:rPr>
      </w:pPr>
    </w:p>
    <w:p w:rsidRPr="00E766EE" w:rsidR="00E766EE" w:rsidP="00E766EE" w:rsidRDefault="00E766EE" w14:paraId="264F59C8" w14:textId="77777777">
      <w:pPr>
        <w:keepNext/>
        <w:tabs>
          <w:tab w:val="left" w:pos="0"/>
          <w:tab w:val="left" w:pos="450"/>
          <w:tab w:val="left" w:pos="2160"/>
          <w:tab w:val="left" w:pos="4320"/>
          <w:tab w:val="left" w:pos="6480"/>
          <w:tab w:val="left" w:pos="8640"/>
        </w:tabs>
        <w:suppressAutoHyphens/>
        <w:ind w:left="446" w:hanging="446"/>
        <w:rPr>
          <w:sz w:val="24"/>
          <w:szCs w:val="24"/>
        </w:rPr>
      </w:pPr>
      <w:r w:rsidRPr="00E766EE">
        <w:rPr>
          <w:sz w:val="24"/>
          <w:szCs w:val="24"/>
        </w:rPr>
        <w:t>18.</w:t>
      </w:r>
      <w:r w:rsidRPr="00E766EE">
        <w:rPr>
          <w:sz w:val="24"/>
          <w:szCs w:val="24"/>
        </w:rPr>
        <w:tab/>
      </w:r>
      <w:r w:rsidRPr="00E766EE">
        <w:rPr>
          <w:sz w:val="24"/>
          <w:szCs w:val="24"/>
          <w:u w:val="single"/>
        </w:rPr>
        <w:t>Exceptions to certification statement</w:t>
      </w:r>
      <w:r w:rsidRPr="00E766EE">
        <w:rPr>
          <w:sz w:val="24"/>
          <w:szCs w:val="24"/>
        </w:rPr>
        <w:t>.</w:t>
      </w:r>
    </w:p>
    <w:p w:rsidRPr="00E766EE" w:rsidR="00E766EE" w:rsidP="00E766EE" w:rsidRDefault="00E766EE" w14:paraId="4D341CEE" w14:textId="77777777">
      <w:pPr>
        <w:tabs>
          <w:tab w:val="left" w:pos="0"/>
          <w:tab w:val="left" w:pos="2160"/>
          <w:tab w:val="left" w:pos="4320"/>
          <w:tab w:val="left" w:pos="6480"/>
          <w:tab w:val="left" w:pos="8640"/>
        </w:tabs>
        <w:suppressAutoHyphens/>
        <w:rPr>
          <w:sz w:val="24"/>
          <w:szCs w:val="24"/>
        </w:rPr>
      </w:pPr>
    </w:p>
    <w:p w:rsidRPr="00E766EE" w:rsidR="00E766EE" w:rsidP="00E766EE" w:rsidRDefault="00E766EE" w14:paraId="6346B70B" w14:textId="77777777">
      <w:pPr>
        <w:tabs>
          <w:tab w:val="left" w:pos="0"/>
          <w:tab w:val="left" w:pos="2160"/>
          <w:tab w:val="left" w:pos="4320"/>
          <w:tab w:val="left" w:pos="6480"/>
          <w:tab w:val="left" w:pos="8640"/>
        </w:tabs>
        <w:suppressAutoHyphens/>
        <w:rPr>
          <w:sz w:val="24"/>
          <w:szCs w:val="24"/>
        </w:rPr>
      </w:pPr>
      <w:r w:rsidRPr="00E766EE">
        <w:rPr>
          <w:sz w:val="24"/>
          <w:szCs w:val="24"/>
        </w:rPr>
        <w:t>There are no exceptions to the certification.</w:t>
      </w:r>
    </w:p>
    <w:p w:rsidRPr="00E766EE" w:rsidR="00E766EE" w:rsidP="00E766EE" w:rsidRDefault="00E766EE" w14:paraId="2AE90002" w14:textId="77777777">
      <w:pPr>
        <w:tabs>
          <w:tab w:val="left" w:pos="0"/>
          <w:tab w:val="left" w:pos="2160"/>
          <w:tab w:val="left" w:pos="4320"/>
          <w:tab w:val="left" w:pos="6480"/>
          <w:tab w:val="left" w:pos="8640"/>
        </w:tabs>
        <w:suppressAutoHyphens/>
        <w:rPr>
          <w:sz w:val="24"/>
          <w:szCs w:val="24"/>
        </w:rPr>
      </w:pPr>
    </w:p>
    <w:p w:rsidRPr="00E766EE" w:rsidR="00E766EE" w:rsidP="00E766EE" w:rsidRDefault="00E766EE" w14:paraId="47B20C7E" w14:textId="77777777">
      <w:pPr>
        <w:tabs>
          <w:tab w:val="left" w:pos="0"/>
          <w:tab w:val="left" w:pos="450"/>
          <w:tab w:val="left" w:pos="2160"/>
          <w:tab w:val="left" w:pos="4320"/>
          <w:tab w:val="left" w:pos="6480"/>
          <w:tab w:val="left" w:pos="8640"/>
        </w:tabs>
        <w:suppressAutoHyphens/>
        <w:ind w:left="450" w:hanging="450"/>
        <w:rPr>
          <w:sz w:val="24"/>
          <w:szCs w:val="24"/>
        </w:rPr>
      </w:pPr>
      <w:r w:rsidRPr="00E766EE">
        <w:rPr>
          <w:sz w:val="24"/>
          <w:szCs w:val="24"/>
        </w:rPr>
        <w:t>19.</w:t>
      </w:r>
      <w:r w:rsidRPr="00E766EE">
        <w:rPr>
          <w:sz w:val="24"/>
          <w:szCs w:val="24"/>
        </w:rPr>
        <w:tab/>
      </w:r>
      <w:r w:rsidRPr="00E766EE">
        <w:rPr>
          <w:sz w:val="24"/>
          <w:szCs w:val="24"/>
          <w:u w:val="single"/>
        </w:rPr>
        <w:t>How is this information collection related of the Service Center Initiative (SCI)?  Will the information collection be part of the one stop-shopping concept</w:t>
      </w:r>
      <w:r w:rsidRPr="00E766EE">
        <w:rPr>
          <w:sz w:val="24"/>
          <w:szCs w:val="24"/>
        </w:rPr>
        <w:t>?</w:t>
      </w:r>
      <w:r w:rsidRPr="00E766EE">
        <w:rPr>
          <w:sz w:val="24"/>
          <w:szCs w:val="24"/>
          <w:u w:val="single"/>
        </w:rPr>
        <w:t xml:space="preserve"> </w:t>
      </w:r>
    </w:p>
    <w:p w:rsidRPr="00E766EE" w:rsidR="00E766EE" w:rsidP="00E766EE" w:rsidRDefault="00E766EE" w14:paraId="1496075B" w14:textId="77777777">
      <w:pPr>
        <w:tabs>
          <w:tab w:val="left" w:pos="0"/>
          <w:tab w:val="left" w:pos="2160"/>
          <w:tab w:val="left" w:pos="4320"/>
          <w:tab w:val="left" w:pos="6480"/>
          <w:tab w:val="left" w:pos="8640"/>
        </w:tabs>
        <w:suppressAutoHyphens/>
        <w:rPr>
          <w:sz w:val="24"/>
          <w:szCs w:val="24"/>
        </w:rPr>
      </w:pPr>
    </w:p>
    <w:p w:rsidRPr="00E766EE" w:rsidR="00E766EE" w:rsidP="00E87D7F" w:rsidRDefault="00E766EE" w14:paraId="048F3DE0" w14:textId="2385236E">
      <w:pPr>
        <w:tabs>
          <w:tab w:val="left" w:pos="0"/>
          <w:tab w:val="left" w:pos="2160"/>
          <w:tab w:val="left" w:pos="4320"/>
          <w:tab w:val="left" w:pos="6480"/>
          <w:tab w:val="left" w:pos="8640"/>
        </w:tabs>
        <w:suppressAutoHyphens/>
        <w:rPr>
          <w:b/>
          <w:sz w:val="24"/>
          <w:szCs w:val="24"/>
        </w:rPr>
      </w:pPr>
      <w:r w:rsidRPr="00E766EE">
        <w:rPr>
          <w:sz w:val="24"/>
          <w:szCs w:val="24"/>
        </w:rPr>
        <w:t xml:space="preserve">The SCI calls for changes to improve services to the United States Department of Agriculture (USDA) customers.  USDA continuously strives to improve customer service, including facilitating one stop service for greater customer convenience in accessing USDA programs.  </w:t>
      </w:r>
    </w:p>
    <w:p w:rsidRPr="00E766EE" w:rsidR="00071F56" w:rsidP="00E766EE" w:rsidRDefault="00071F56" w14:paraId="06455DAC" w14:textId="77777777">
      <w:pPr>
        <w:ind w:left="720" w:hanging="720"/>
        <w:rPr>
          <w:b/>
          <w:sz w:val="24"/>
          <w:szCs w:val="24"/>
        </w:rPr>
      </w:pPr>
    </w:p>
    <w:sectPr w:rsidRPr="00E766EE" w:rsidR="00071F56" w:rsidSect="00E766EE">
      <w:endnotePr>
        <w:numFmt w:val="decimal"/>
      </w:endnotePr>
      <w:type w:val="continuous"/>
      <w:pgSz w:w="12240" w:h="15840"/>
      <w:pgMar w:top="1440" w:right="1440" w:bottom="1440" w:left="1440" w:header="1296" w:footer="1008"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D15BA" w14:textId="77777777" w:rsidR="00F9759E" w:rsidRDefault="00F9759E">
      <w:r>
        <w:separator/>
      </w:r>
    </w:p>
  </w:endnote>
  <w:endnote w:type="continuationSeparator" w:id="0">
    <w:p w14:paraId="1EA7FD7E" w14:textId="77777777" w:rsidR="00F9759E" w:rsidRDefault="00F97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A29E60" w14:textId="77777777" w:rsidR="00F9759E" w:rsidRDefault="00F9759E">
      <w:r>
        <w:separator/>
      </w:r>
    </w:p>
  </w:footnote>
  <w:footnote w:type="continuationSeparator" w:id="0">
    <w:p w14:paraId="2D38B27B" w14:textId="77777777" w:rsidR="00F9759E" w:rsidRDefault="00F975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023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2" w15:restartNumberingAfterBreak="0">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DE30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61C598D"/>
    <w:multiLevelType w:val="singleLevel"/>
    <w:tmpl w:val="0409000F"/>
    <w:lvl w:ilvl="0">
      <w:start w:val="3"/>
      <w:numFmt w:val="decimal"/>
      <w:lvlText w:val="%1."/>
      <w:lvlJc w:val="left"/>
      <w:pPr>
        <w:tabs>
          <w:tab w:val="num" w:pos="360"/>
        </w:tabs>
        <w:ind w:left="360" w:hanging="360"/>
      </w:pPr>
      <w:rPr>
        <w:strike w:val="0"/>
        <w:dstrike w:val="0"/>
        <w:u w:val="none"/>
        <w:effect w:val="none"/>
      </w:rPr>
    </w:lvl>
  </w:abstractNum>
  <w:abstractNum w:abstractNumId="8"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BFD61DC"/>
    <w:multiLevelType w:val="hybridMultilevel"/>
    <w:tmpl w:val="F9D86F02"/>
    <w:lvl w:ilvl="0" w:tplc="D22EDD2C">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13" w15:restartNumberingAfterBreak="0">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B5336C1"/>
    <w:multiLevelType w:val="singleLevel"/>
    <w:tmpl w:val="9B98B6F6"/>
    <w:lvl w:ilvl="0">
      <w:start w:val="1"/>
      <w:numFmt w:val="none"/>
      <w:lvlText w:val="3."/>
      <w:lvlJc w:val="left"/>
      <w:pPr>
        <w:tabs>
          <w:tab w:val="num" w:pos="360"/>
        </w:tabs>
        <w:ind w:left="360" w:hanging="360"/>
      </w:pPr>
    </w:lvl>
  </w:abstractNum>
  <w:abstractNum w:abstractNumId="16" w15:restartNumberingAfterBreak="0">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17" w15:restartNumberingAfterBreak="0">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B9C1822"/>
    <w:multiLevelType w:val="hybridMultilevel"/>
    <w:tmpl w:val="BD32A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8"/>
  </w:num>
  <w:num w:numId="3">
    <w:abstractNumId w:val="4"/>
  </w:num>
  <w:num w:numId="4">
    <w:abstractNumId w:val="23"/>
  </w:num>
  <w:num w:numId="5">
    <w:abstractNumId w:val="22"/>
  </w:num>
  <w:num w:numId="6">
    <w:abstractNumId w:val="11"/>
  </w:num>
  <w:num w:numId="7">
    <w:abstractNumId w:val="3"/>
  </w:num>
  <w:num w:numId="8">
    <w:abstractNumId w:val="10"/>
  </w:num>
  <w:num w:numId="9">
    <w:abstractNumId w:val="0"/>
  </w:num>
  <w:num w:numId="10">
    <w:abstractNumId w:val="14"/>
  </w:num>
  <w:num w:numId="11">
    <w:abstractNumId w:val="1"/>
  </w:num>
  <w:num w:numId="12">
    <w:abstractNumId w:val="17"/>
  </w:num>
  <w:num w:numId="13">
    <w:abstractNumId w:val="21"/>
  </w:num>
  <w:num w:numId="14">
    <w:abstractNumId w:val="18"/>
  </w:num>
  <w:num w:numId="15">
    <w:abstractNumId w:val="5"/>
  </w:num>
  <w:num w:numId="16">
    <w:abstractNumId w:val="2"/>
  </w:num>
  <w:num w:numId="17">
    <w:abstractNumId w:val="19"/>
  </w:num>
  <w:num w:numId="18">
    <w:abstractNumId w:val="13"/>
  </w:num>
  <w:num w:numId="19">
    <w:abstractNumId w:val="15"/>
  </w:num>
  <w:num w:numId="20">
    <w:abstractNumId w:val="6"/>
  </w:num>
  <w:num w:numId="21">
    <w:abstractNumId w:val="12"/>
  </w:num>
  <w:num w:numId="22">
    <w:abstractNumId w:val="7"/>
    <w:lvlOverride w:ilvl="0">
      <w:startOverride w:val="3"/>
    </w:lvlOverride>
  </w:num>
  <w:num w:numId="23">
    <w:abstractNumId w:val="9"/>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8913"/>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09"/>
    <w:rsid w:val="00001101"/>
    <w:rsid w:val="00002B04"/>
    <w:rsid w:val="0002724D"/>
    <w:rsid w:val="00043501"/>
    <w:rsid w:val="00071F56"/>
    <w:rsid w:val="000915DA"/>
    <w:rsid w:val="000973E2"/>
    <w:rsid w:val="000C7483"/>
    <w:rsid w:val="000E20C7"/>
    <w:rsid w:val="000E3731"/>
    <w:rsid w:val="000F0884"/>
    <w:rsid w:val="000F625D"/>
    <w:rsid w:val="00153C66"/>
    <w:rsid w:val="0016494A"/>
    <w:rsid w:val="00171712"/>
    <w:rsid w:val="001834E5"/>
    <w:rsid w:val="001B119E"/>
    <w:rsid w:val="001F7ACE"/>
    <w:rsid w:val="0020004C"/>
    <w:rsid w:val="00200ECD"/>
    <w:rsid w:val="00210121"/>
    <w:rsid w:val="00234F70"/>
    <w:rsid w:val="002354FB"/>
    <w:rsid w:val="00246E87"/>
    <w:rsid w:val="00250D7C"/>
    <w:rsid w:val="00267FCC"/>
    <w:rsid w:val="00272FCA"/>
    <w:rsid w:val="00275360"/>
    <w:rsid w:val="00275DE0"/>
    <w:rsid w:val="00277C77"/>
    <w:rsid w:val="00280E8B"/>
    <w:rsid w:val="002C02A7"/>
    <w:rsid w:val="002C294D"/>
    <w:rsid w:val="00314D91"/>
    <w:rsid w:val="00337523"/>
    <w:rsid w:val="00337653"/>
    <w:rsid w:val="00376BC4"/>
    <w:rsid w:val="003A6FFD"/>
    <w:rsid w:val="003B33B6"/>
    <w:rsid w:val="003D5907"/>
    <w:rsid w:val="003E4F66"/>
    <w:rsid w:val="003E579F"/>
    <w:rsid w:val="00412E22"/>
    <w:rsid w:val="0041575F"/>
    <w:rsid w:val="00415904"/>
    <w:rsid w:val="00431A09"/>
    <w:rsid w:val="00437741"/>
    <w:rsid w:val="00443ACD"/>
    <w:rsid w:val="0044755B"/>
    <w:rsid w:val="004579E7"/>
    <w:rsid w:val="00471DEC"/>
    <w:rsid w:val="00494E04"/>
    <w:rsid w:val="00496B9A"/>
    <w:rsid w:val="004A1487"/>
    <w:rsid w:val="004B5398"/>
    <w:rsid w:val="004B675E"/>
    <w:rsid w:val="0051452E"/>
    <w:rsid w:val="00515C40"/>
    <w:rsid w:val="00545CEC"/>
    <w:rsid w:val="005468DE"/>
    <w:rsid w:val="00555732"/>
    <w:rsid w:val="00560738"/>
    <w:rsid w:val="00561812"/>
    <w:rsid w:val="00565C31"/>
    <w:rsid w:val="005669BB"/>
    <w:rsid w:val="0058104F"/>
    <w:rsid w:val="00585227"/>
    <w:rsid w:val="00586C23"/>
    <w:rsid w:val="00595471"/>
    <w:rsid w:val="005A247F"/>
    <w:rsid w:val="005B0168"/>
    <w:rsid w:val="005B17E8"/>
    <w:rsid w:val="005B18D7"/>
    <w:rsid w:val="005B7D83"/>
    <w:rsid w:val="005C34FE"/>
    <w:rsid w:val="005C607F"/>
    <w:rsid w:val="005E413E"/>
    <w:rsid w:val="005F13D1"/>
    <w:rsid w:val="005F317F"/>
    <w:rsid w:val="00604222"/>
    <w:rsid w:val="00617038"/>
    <w:rsid w:val="00622AE3"/>
    <w:rsid w:val="006247AF"/>
    <w:rsid w:val="00666068"/>
    <w:rsid w:val="00672431"/>
    <w:rsid w:val="00680E99"/>
    <w:rsid w:val="00681CD6"/>
    <w:rsid w:val="00682ADA"/>
    <w:rsid w:val="00683730"/>
    <w:rsid w:val="0069453D"/>
    <w:rsid w:val="006956F9"/>
    <w:rsid w:val="006D4632"/>
    <w:rsid w:val="006D4F55"/>
    <w:rsid w:val="006E7C38"/>
    <w:rsid w:val="007017C6"/>
    <w:rsid w:val="007050C5"/>
    <w:rsid w:val="00731B03"/>
    <w:rsid w:val="00740C62"/>
    <w:rsid w:val="00747E6E"/>
    <w:rsid w:val="0075708A"/>
    <w:rsid w:val="007633F3"/>
    <w:rsid w:val="007A2279"/>
    <w:rsid w:val="007B1294"/>
    <w:rsid w:val="007B5DE1"/>
    <w:rsid w:val="007D19AC"/>
    <w:rsid w:val="007D215E"/>
    <w:rsid w:val="007D71C6"/>
    <w:rsid w:val="007E0D09"/>
    <w:rsid w:val="007F0B67"/>
    <w:rsid w:val="007F0F7E"/>
    <w:rsid w:val="00803CE3"/>
    <w:rsid w:val="00813209"/>
    <w:rsid w:val="00834EB1"/>
    <w:rsid w:val="008362AE"/>
    <w:rsid w:val="00842595"/>
    <w:rsid w:val="0084749D"/>
    <w:rsid w:val="0086216F"/>
    <w:rsid w:val="00871110"/>
    <w:rsid w:val="00880E77"/>
    <w:rsid w:val="00892C9F"/>
    <w:rsid w:val="00894261"/>
    <w:rsid w:val="008A316F"/>
    <w:rsid w:val="008D35AD"/>
    <w:rsid w:val="008E11A7"/>
    <w:rsid w:val="008E1701"/>
    <w:rsid w:val="00905B55"/>
    <w:rsid w:val="0090734C"/>
    <w:rsid w:val="0091726E"/>
    <w:rsid w:val="00960E52"/>
    <w:rsid w:val="009623BB"/>
    <w:rsid w:val="009A00E9"/>
    <w:rsid w:val="009A3085"/>
    <w:rsid w:val="009A30A8"/>
    <w:rsid w:val="009C71E3"/>
    <w:rsid w:val="009E7025"/>
    <w:rsid w:val="009F1A19"/>
    <w:rsid w:val="009F7C95"/>
    <w:rsid w:val="009F7D6C"/>
    <w:rsid w:val="00A1341B"/>
    <w:rsid w:val="00A13BF1"/>
    <w:rsid w:val="00A159AE"/>
    <w:rsid w:val="00A17303"/>
    <w:rsid w:val="00A20FB0"/>
    <w:rsid w:val="00A27EE3"/>
    <w:rsid w:val="00A41A89"/>
    <w:rsid w:val="00A565AE"/>
    <w:rsid w:val="00A56894"/>
    <w:rsid w:val="00A66C9B"/>
    <w:rsid w:val="00A70D9D"/>
    <w:rsid w:val="00A8488E"/>
    <w:rsid w:val="00A95266"/>
    <w:rsid w:val="00AC1556"/>
    <w:rsid w:val="00AC2460"/>
    <w:rsid w:val="00AD2A41"/>
    <w:rsid w:val="00AF2EA2"/>
    <w:rsid w:val="00B04589"/>
    <w:rsid w:val="00B063B3"/>
    <w:rsid w:val="00B22B6D"/>
    <w:rsid w:val="00B236A5"/>
    <w:rsid w:val="00B2620A"/>
    <w:rsid w:val="00B535AD"/>
    <w:rsid w:val="00B62FE5"/>
    <w:rsid w:val="00B75ADC"/>
    <w:rsid w:val="00BB2BA3"/>
    <w:rsid w:val="00BD132C"/>
    <w:rsid w:val="00BE1B7F"/>
    <w:rsid w:val="00BF5C3B"/>
    <w:rsid w:val="00BF5DD5"/>
    <w:rsid w:val="00C044A8"/>
    <w:rsid w:val="00C06D0C"/>
    <w:rsid w:val="00C162DD"/>
    <w:rsid w:val="00C54FC4"/>
    <w:rsid w:val="00C6280A"/>
    <w:rsid w:val="00C66E84"/>
    <w:rsid w:val="00C75B01"/>
    <w:rsid w:val="00C86921"/>
    <w:rsid w:val="00CC2849"/>
    <w:rsid w:val="00CD1ECC"/>
    <w:rsid w:val="00CD5918"/>
    <w:rsid w:val="00CD7D97"/>
    <w:rsid w:val="00CE7688"/>
    <w:rsid w:val="00D019C9"/>
    <w:rsid w:val="00D1151D"/>
    <w:rsid w:val="00D161AB"/>
    <w:rsid w:val="00D24C2A"/>
    <w:rsid w:val="00D37AB0"/>
    <w:rsid w:val="00D41999"/>
    <w:rsid w:val="00D64312"/>
    <w:rsid w:val="00D91F4B"/>
    <w:rsid w:val="00DC02BF"/>
    <w:rsid w:val="00DF33A4"/>
    <w:rsid w:val="00E21E68"/>
    <w:rsid w:val="00E24353"/>
    <w:rsid w:val="00E40ACD"/>
    <w:rsid w:val="00E465D2"/>
    <w:rsid w:val="00E766EE"/>
    <w:rsid w:val="00E80CDB"/>
    <w:rsid w:val="00E87D7F"/>
    <w:rsid w:val="00E95518"/>
    <w:rsid w:val="00EA01B6"/>
    <w:rsid w:val="00EC2B08"/>
    <w:rsid w:val="00ED4D6D"/>
    <w:rsid w:val="00F06FBA"/>
    <w:rsid w:val="00F53100"/>
    <w:rsid w:val="00F76118"/>
    <w:rsid w:val="00F7AC96"/>
    <w:rsid w:val="00F81714"/>
    <w:rsid w:val="00F84764"/>
    <w:rsid w:val="00F9759E"/>
    <w:rsid w:val="00F979EA"/>
    <w:rsid w:val="00F97AFB"/>
    <w:rsid w:val="00FA3315"/>
    <w:rsid w:val="00FC00CF"/>
    <w:rsid w:val="00FD184F"/>
    <w:rsid w:val="00FD3637"/>
    <w:rsid w:val="00FF36D1"/>
    <w:rsid w:val="02960505"/>
    <w:rsid w:val="0766BC44"/>
    <w:rsid w:val="09ECA3D4"/>
    <w:rsid w:val="0BBD88E9"/>
    <w:rsid w:val="0E60F110"/>
    <w:rsid w:val="0EF86B3A"/>
    <w:rsid w:val="15646B2F"/>
    <w:rsid w:val="16BBDC19"/>
    <w:rsid w:val="16FA97C6"/>
    <w:rsid w:val="18FDE9A7"/>
    <w:rsid w:val="1B8F4D3C"/>
    <w:rsid w:val="1D2B1D9D"/>
    <w:rsid w:val="1FFF1068"/>
    <w:rsid w:val="224ADBBD"/>
    <w:rsid w:val="267969BE"/>
    <w:rsid w:val="26F3F333"/>
    <w:rsid w:val="2C1B27E6"/>
    <w:rsid w:val="2CD65775"/>
    <w:rsid w:val="32B8BBB7"/>
    <w:rsid w:val="3AD453D2"/>
    <w:rsid w:val="3B1B74E8"/>
    <w:rsid w:val="3CE27C63"/>
    <w:rsid w:val="4397A45B"/>
    <w:rsid w:val="44ED8E48"/>
    <w:rsid w:val="4CB440B6"/>
    <w:rsid w:val="588443C9"/>
    <w:rsid w:val="5AB1BDCB"/>
    <w:rsid w:val="5F324200"/>
    <w:rsid w:val="6B05439E"/>
    <w:rsid w:val="6C6B9F7C"/>
    <w:rsid w:val="75A57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1A746513"/>
  <w15:chartTrackingRefBased/>
  <w15:docId w15:val="{90519124-2A8F-4665-8D99-DA441C69F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871110"/>
    <w:pPr>
      <w:keepNext/>
      <w:widowControl w:val="0"/>
      <w:tabs>
        <w:tab w:val="left" w:pos="0"/>
        <w:tab w:val="left" w:pos="2160"/>
        <w:tab w:val="left" w:pos="4320"/>
        <w:tab w:val="left" w:pos="6480"/>
        <w:tab w:val="left" w:pos="8640"/>
      </w:tabs>
      <w:suppressAutoHyphens/>
      <w:snapToGrid w:val="0"/>
      <w:outlineLvl w:val="0"/>
    </w:pPr>
    <w:rPr>
      <w:sz w:val="24"/>
      <w:u w:val="single"/>
    </w:rPr>
  </w:style>
  <w:style w:type="paragraph" w:styleId="Heading2">
    <w:name w:val="heading 2"/>
    <w:basedOn w:val="Normal"/>
    <w:next w:val="Normal"/>
    <w:link w:val="Heading2Char"/>
    <w:unhideWhenUsed/>
    <w:qFormat/>
    <w:rsid w:val="00871110"/>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s>
      <w:spacing w:after="80"/>
      <w:ind w:left="720" w:hanging="720"/>
    </w:pPr>
    <w:rPr>
      <w:b/>
      <w:sz w:val="24"/>
    </w:rPr>
  </w:style>
  <w:style w:type="paragraph" w:styleId="BodyTextIndent2">
    <w:name w:val="Body Text Indent 2"/>
    <w:basedOn w:val="Normal"/>
    <w:pPr>
      <w:ind w:left="720"/>
      <w:jc w:val="both"/>
    </w:pPr>
    <w:rPr>
      <w:b/>
      <w:sz w:val="24"/>
    </w:rPr>
  </w:style>
  <w:style w:type="paragraph" w:styleId="BodyTextIndent3">
    <w:name w:val="Body Text Indent 3"/>
    <w:basedOn w:val="Normal"/>
    <w:pPr>
      <w:tabs>
        <w:tab w:val="left" w:pos="0"/>
        <w:tab w:val="left" w:pos="288"/>
        <w:tab w:val="left" w:pos="475"/>
        <w:tab w:val="left" w:pos="662"/>
      </w:tabs>
      <w:spacing w:after="80"/>
      <w:ind w:left="288" w:hanging="288"/>
    </w:pPr>
    <w:rPr>
      <w:b/>
      <w:sz w:val="24"/>
    </w:rPr>
  </w:style>
  <w:style w:type="paragraph" w:styleId="BodyText">
    <w:name w:val="Body Text"/>
    <w:basedOn w:val="Normal"/>
    <w:pPr>
      <w:spacing w:after="80"/>
    </w:pPr>
    <w:rPr>
      <w:b/>
      <w:sz w:val="24"/>
    </w:rPr>
  </w:style>
  <w:style w:type="paragraph" w:styleId="BalloonText">
    <w:name w:val="Balloon Text"/>
    <w:basedOn w:val="Normal"/>
    <w:link w:val="BalloonTextChar"/>
    <w:rsid w:val="00D161AB"/>
    <w:rPr>
      <w:rFonts w:ascii="Segoe UI" w:hAnsi="Segoe UI" w:cs="Segoe UI"/>
      <w:sz w:val="18"/>
      <w:szCs w:val="18"/>
    </w:rPr>
  </w:style>
  <w:style w:type="character" w:customStyle="1" w:styleId="BalloonTextChar">
    <w:name w:val="Balloon Text Char"/>
    <w:link w:val="BalloonText"/>
    <w:rsid w:val="00D161AB"/>
    <w:rPr>
      <w:rFonts w:ascii="Segoe UI" w:hAnsi="Segoe UI" w:cs="Segoe UI"/>
      <w:sz w:val="18"/>
      <w:szCs w:val="18"/>
    </w:rPr>
  </w:style>
  <w:style w:type="character" w:styleId="CommentReference">
    <w:name w:val="annotation reference"/>
    <w:uiPriority w:val="99"/>
    <w:rsid w:val="00871110"/>
    <w:rPr>
      <w:sz w:val="16"/>
      <w:szCs w:val="16"/>
    </w:rPr>
  </w:style>
  <w:style w:type="paragraph" w:styleId="CommentText">
    <w:name w:val="annotation text"/>
    <w:basedOn w:val="Normal"/>
    <w:link w:val="CommentTextChar"/>
    <w:uiPriority w:val="99"/>
    <w:rsid w:val="00871110"/>
  </w:style>
  <w:style w:type="character" w:customStyle="1" w:styleId="CommentTextChar">
    <w:name w:val="Comment Text Char"/>
    <w:basedOn w:val="DefaultParagraphFont"/>
    <w:link w:val="CommentText"/>
    <w:uiPriority w:val="99"/>
    <w:rsid w:val="00871110"/>
  </w:style>
  <w:style w:type="paragraph" w:styleId="CommentSubject">
    <w:name w:val="annotation subject"/>
    <w:basedOn w:val="CommentText"/>
    <w:next w:val="CommentText"/>
    <w:link w:val="CommentSubjectChar"/>
    <w:rsid w:val="00871110"/>
    <w:rPr>
      <w:b/>
      <w:bCs/>
    </w:rPr>
  </w:style>
  <w:style w:type="character" w:customStyle="1" w:styleId="CommentSubjectChar">
    <w:name w:val="Comment Subject Char"/>
    <w:link w:val="CommentSubject"/>
    <w:rsid w:val="00871110"/>
    <w:rPr>
      <w:b/>
      <w:bCs/>
    </w:rPr>
  </w:style>
  <w:style w:type="character" w:customStyle="1" w:styleId="Heading1Char">
    <w:name w:val="Heading 1 Char"/>
    <w:link w:val="Heading1"/>
    <w:rsid w:val="00871110"/>
    <w:rPr>
      <w:sz w:val="24"/>
      <w:u w:val="single"/>
    </w:rPr>
  </w:style>
  <w:style w:type="character" w:customStyle="1" w:styleId="Heading2Char">
    <w:name w:val="Heading 2 Char"/>
    <w:link w:val="Heading2"/>
    <w:rsid w:val="00871110"/>
    <w:rPr>
      <w:rFonts w:ascii="Calibri Light" w:eastAsia="Times New Roman" w:hAnsi="Calibri Light" w:cs="Times New Roman"/>
      <w:b/>
      <w:bCs/>
      <w:i/>
      <w:iCs/>
      <w:sz w:val="28"/>
      <w:szCs w:val="28"/>
    </w:rPr>
  </w:style>
  <w:style w:type="character" w:styleId="Hyperlink">
    <w:name w:val="Hyperlink"/>
    <w:uiPriority w:val="99"/>
    <w:unhideWhenUsed/>
    <w:rsid w:val="00871110"/>
    <w:rPr>
      <w:color w:val="0000FF"/>
      <w:u w:val="single"/>
    </w:rPr>
  </w:style>
  <w:style w:type="paragraph" w:styleId="EndnoteText">
    <w:name w:val="endnote text"/>
    <w:basedOn w:val="Normal"/>
    <w:link w:val="EndnoteTextChar"/>
    <w:unhideWhenUsed/>
    <w:rsid w:val="00871110"/>
    <w:pPr>
      <w:widowControl w:val="0"/>
      <w:snapToGrid w:val="0"/>
    </w:pPr>
    <w:rPr>
      <w:sz w:val="24"/>
    </w:rPr>
  </w:style>
  <w:style w:type="character" w:customStyle="1" w:styleId="EndnoteTextChar">
    <w:name w:val="Endnote Text Char"/>
    <w:link w:val="EndnoteText"/>
    <w:rsid w:val="00871110"/>
    <w:rPr>
      <w:sz w:val="24"/>
    </w:rPr>
  </w:style>
  <w:style w:type="paragraph" w:styleId="ListParagraph">
    <w:name w:val="List Paragraph"/>
    <w:basedOn w:val="Normal"/>
    <w:uiPriority w:val="34"/>
    <w:qFormat/>
    <w:rsid w:val="00E766EE"/>
    <w:pPr>
      <w:widowControl w:val="0"/>
      <w:snapToGrid w:val="0"/>
      <w:ind w:left="720"/>
    </w:pPr>
    <w:rPr>
      <w:sz w:val="24"/>
    </w:rPr>
  </w:style>
  <w:style w:type="table" w:styleId="TableGrid">
    <w:name w:val="Table Grid"/>
    <w:basedOn w:val="TableNormal"/>
    <w:uiPriority w:val="59"/>
    <w:rsid w:val="00E766EE"/>
    <w:pPr>
      <w:widowControl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019C9"/>
    <w:pPr>
      <w:spacing w:before="100" w:beforeAutospacing="1" w:after="100" w:afterAutospacing="1"/>
    </w:pPr>
    <w:rPr>
      <w:sz w:val="24"/>
      <w:szCs w:val="24"/>
    </w:rPr>
  </w:style>
  <w:style w:type="character" w:customStyle="1" w:styleId="normaltextrun">
    <w:name w:val="normaltextrun"/>
    <w:rsid w:val="00D019C9"/>
  </w:style>
  <w:style w:type="character" w:customStyle="1" w:styleId="eop">
    <w:name w:val="eop"/>
    <w:rsid w:val="00D019C9"/>
  </w:style>
  <w:style w:type="paragraph" w:styleId="Revision">
    <w:name w:val="Revision"/>
    <w:hidden/>
    <w:uiPriority w:val="99"/>
    <w:semiHidden/>
    <w:rsid w:val="009F1A19"/>
  </w:style>
  <w:style w:type="paragraph" w:customStyle="1" w:styleId="Paragraph1">
    <w:name w:val="Paragraph (1)"/>
    <w:rsid w:val="00F81714"/>
    <w:pPr>
      <w:spacing w:line="240" w:lineRule="exact"/>
      <w:ind w:left="1195"/>
    </w:pPr>
    <w:rPr>
      <w:rFonts w:ascii="Courier" w:hAnsi="Courier" w:cs="Courier"/>
    </w:rPr>
  </w:style>
  <w:style w:type="paragraph" w:styleId="Header">
    <w:name w:val="header"/>
    <w:basedOn w:val="Normal"/>
    <w:link w:val="HeaderChar"/>
    <w:rsid w:val="0086216F"/>
    <w:pPr>
      <w:tabs>
        <w:tab w:val="center" w:pos="4680"/>
        <w:tab w:val="right" w:pos="9360"/>
      </w:tabs>
    </w:pPr>
  </w:style>
  <w:style w:type="character" w:customStyle="1" w:styleId="HeaderChar">
    <w:name w:val="Header Char"/>
    <w:basedOn w:val="DefaultParagraphFont"/>
    <w:link w:val="Header"/>
    <w:rsid w:val="0086216F"/>
  </w:style>
  <w:style w:type="paragraph" w:styleId="Footer">
    <w:name w:val="footer"/>
    <w:basedOn w:val="Normal"/>
    <w:link w:val="FooterChar"/>
    <w:rsid w:val="0086216F"/>
    <w:pPr>
      <w:tabs>
        <w:tab w:val="center" w:pos="4680"/>
        <w:tab w:val="right" w:pos="9360"/>
      </w:tabs>
    </w:pPr>
  </w:style>
  <w:style w:type="character" w:customStyle="1" w:styleId="FooterChar">
    <w:name w:val="Footer Char"/>
    <w:basedOn w:val="DefaultParagraphFont"/>
    <w:link w:val="Footer"/>
    <w:rsid w:val="0086216F"/>
  </w:style>
  <w:style w:type="character" w:customStyle="1" w:styleId="findhit">
    <w:name w:val="findhit"/>
    <w:basedOn w:val="DefaultParagraphFont"/>
    <w:rsid w:val="0002724D"/>
  </w:style>
  <w:style w:type="character" w:styleId="FollowedHyperlink">
    <w:name w:val="FollowedHyperlink"/>
    <w:basedOn w:val="DefaultParagraphFont"/>
    <w:rsid w:val="005B7D83"/>
    <w:rPr>
      <w:color w:val="954F72" w:themeColor="followedHyperlink"/>
      <w:u w:val="single"/>
    </w:rPr>
  </w:style>
  <w:style w:type="character" w:customStyle="1" w:styleId="spellingerror">
    <w:name w:val="spellingerror"/>
    <w:basedOn w:val="DefaultParagraphFont"/>
    <w:rsid w:val="007D19AC"/>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816367">
      <w:bodyDiv w:val="1"/>
      <w:marLeft w:val="0"/>
      <w:marRight w:val="0"/>
      <w:marTop w:val="0"/>
      <w:marBottom w:val="0"/>
      <w:divBdr>
        <w:top w:val="none" w:sz="0" w:space="0" w:color="auto"/>
        <w:left w:val="none" w:sz="0" w:space="0" w:color="auto"/>
        <w:bottom w:val="none" w:sz="0" w:space="0" w:color="auto"/>
        <w:right w:val="none" w:sz="0" w:space="0" w:color="auto"/>
      </w:divBdr>
    </w:div>
    <w:div w:id="207382320">
      <w:bodyDiv w:val="1"/>
      <w:marLeft w:val="0"/>
      <w:marRight w:val="0"/>
      <w:marTop w:val="0"/>
      <w:marBottom w:val="0"/>
      <w:divBdr>
        <w:top w:val="none" w:sz="0" w:space="0" w:color="auto"/>
        <w:left w:val="none" w:sz="0" w:space="0" w:color="auto"/>
        <w:bottom w:val="none" w:sz="0" w:space="0" w:color="auto"/>
        <w:right w:val="none" w:sz="0" w:space="0" w:color="auto"/>
      </w:divBdr>
    </w:div>
    <w:div w:id="372922214">
      <w:bodyDiv w:val="1"/>
      <w:marLeft w:val="0"/>
      <w:marRight w:val="0"/>
      <w:marTop w:val="0"/>
      <w:marBottom w:val="0"/>
      <w:divBdr>
        <w:top w:val="none" w:sz="0" w:space="0" w:color="auto"/>
        <w:left w:val="none" w:sz="0" w:space="0" w:color="auto"/>
        <w:bottom w:val="none" w:sz="0" w:space="0" w:color="auto"/>
        <w:right w:val="none" w:sz="0" w:space="0" w:color="auto"/>
      </w:divBdr>
    </w:div>
    <w:div w:id="483933549">
      <w:bodyDiv w:val="1"/>
      <w:marLeft w:val="0"/>
      <w:marRight w:val="0"/>
      <w:marTop w:val="0"/>
      <w:marBottom w:val="0"/>
      <w:divBdr>
        <w:top w:val="none" w:sz="0" w:space="0" w:color="auto"/>
        <w:left w:val="none" w:sz="0" w:space="0" w:color="auto"/>
        <w:bottom w:val="none" w:sz="0" w:space="0" w:color="auto"/>
        <w:right w:val="none" w:sz="0" w:space="0" w:color="auto"/>
      </w:divBdr>
    </w:div>
    <w:div w:id="484592234">
      <w:bodyDiv w:val="1"/>
      <w:marLeft w:val="0"/>
      <w:marRight w:val="0"/>
      <w:marTop w:val="0"/>
      <w:marBottom w:val="0"/>
      <w:divBdr>
        <w:top w:val="none" w:sz="0" w:space="0" w:color="auto"/>
        <w:left w:val="none" w:sz="0" w:space="0" w:color="auto"/>
        <w:bottom w:val="none" w:sz="0" w:space="0" w:color="auto"/>
        <w:right w:val="none" w:sz="0" w:space="0" w:color="auto"/>
      </w:divBdr>
    </w:div>
    <w:div w:id="653685023">
      <w:bodyDiv w:val="1"/>
      <w:marLeft w:val="0"/>
      <w:marRight w:val="0"/>
      <w:marTop w:val="0"/>
      <w:marBottom w:val="0"/>
      <w:divBdr>
        <w:top w:val="none" w:sz="0" w:space="0" w:color="auto"/>
        <w:left w:val="none" w:sz="0" w:space="0" w:color="auto"/>
        <w:bottom w:val="none" w:sz="0" w:space="0" w:color="auto"/>
        <w:right w:val="none" w:sz="0" w:space="0" w:color="auto"/>
      </w:divBdr>
    </w:div>
    <w:div w:id="715130090">
      <w:bodyDiv w:val="1"/>
      <w:marLeft w:val="0"/>
      <w:marRight w:val="0"/>
      <w:marTop w:val="0"/>
      <w:marBottom w:val="0"/>
      <w:divBdr>
        <w:top w:val="none" w:sz="0" w:space="0" w:color="auto"/>
        <w:left w:val="none" w:sz="0" w:space="0" w:color="auto"/>
        <w:bottom w:val="none" w:sz="0" w:space="0" w:color="auto"/>
        <w:right w:val="none" w:sz="0" w:space="0" w:color="auto"/>
      </w:divBdr>
    </w:div>
    <w:div w:id="726808080">
      <w:bodyDiv w:val="1"/>
      <w:marLeft w:val="0"/>
      <w:marRight w:val="0"/>
      <w:marTop w:val="0"/>
      <w:marBottom w:val="0"/>
      <w:divBdr>
        <w:top w:val="none" w:sz="0" w:space="0" w:color="auto"/>
        <w:left w:val="none" w:sz="0" w:space="0" w:color="auto"/>
        <w:bottom w:val="none" w:sz="0" w:space="0" w:color="auto"/>
        <w:right w:val="none" w:sz="0" w:space="0" w:color="auto"/>
      </w:divBdr>
    </w:div>
    <w:div w:id="854736533">
      <w:bodyDiv w:val="1"/>
      <w:marLeft w:val="0"/>
      <w:marRight w:val="0"/>
      <w:marTop w:val="0"/>
      <w:marBottom w:val="0"/>
      <w:divBdr>
        <w:top w:val="none" w:sz="0" w:space="0" w:color="auto"/>
        <w:left w:val="none" w:sz="0" w:space="0" w:color="auto"/>
        <w:bottom w:val="none" w:sz="0" w:space="0" w:color="auto"/>
        <w:right w:val="none" w:sz="0" w:space="0" w:color="auto"/>
      </w:divBdr>
    </w:div>
    <w:div w:id="873733278">
      <w:bodyDiv w:val="1"/>
      <w:marLeft w:val="0"/>
      <w:marRight w:val="0"/>
      <w:marTop w:val="0"/>
      <w:marBottom w:val="0"/>
      <w:divBdr>
        <w:top w:val="none" w:sz="0" w:space="0" w:color="auto"/>
        <w:left w:val="none" w:sz="0" w:space="0" w:color="auto"/>
        <w:bottom w:val="none" w:sz="0" w:space="0" w:color="auto"/>
        <w:right w:val="none" w:sz="0" w:space="0" w:color="auto"/>
      </w:divBdr>
    </w:div>
    <w:div w:id="884948130">
      <w:bodyDiv w:val="1"/>
      <w:marLeft w:val="0"/>
      <w:marRight w:val="0"/>
      <w:marTop w:val="0"/>
      <w:marBottom w:val="0"/>
      <w:divBdr>
        <w:top w:val="none" w:sz="0" w:space="0" w:color="auto"/>
        <w:left w:val="none" w:sz="0" w:space="0" w:color="auto"/>
        <w:bottom w:val="none" w:sz="0" w:space="0" w:color="auto"/>
        <w:right w:val="none" w:sz="0" w:space="0" w:color="auto"/>
      </w:divBdr>
    </w:div>
    <w:div w:id="956059818">
      <w:bodyDiv w:val="1"/>
      <w:marLeft w:val="0"/>
      <w:marRight w:val="0"/>
      <w:marTop w:val="0"/>
      <w:marBottom w:val="0"/>
      <w:divBdr>
        <w:top w:val="none" w:sz="0" w:space="0" w:color="auto"/>
        <w:left w:val="none" w:sz="0" w:space="0" w:color="auto"/>
        <w:bottom w:val="none" w:sz="0" w:space="0" w:color="auto"/>
        <w:right w:val="none" w:sz="0" w:space="0" w:color="auto"/>
      </w:divBdr>
    </w:div>
    <w:div w:id="977225095">
      <w:bodyDiv w:val="1"/>
      <w:marLeft w:val="0"/>
      <w:marRight w:val="0"/>
      <w:marTop w:val="0"/>
      <w:marBottom w:val="0"/>
      <w:divBdr>
        <w:top w:val="none" w:sz="0" w:space="0" w:color="auto"/>
        <w:left w:val="none" w:sz="0" w:space="0" w:color="auto"/>
        <w:bottom w:val="none" w:sz="0" w:space="0" w:color="auto"/>
        <w:right w:val="none" w:sz="0" w:space="0" w:color="auto"/>
      </w:divBdr>
    </w:div>
    <w:div w:id="989022252">
      <w:bodyDiv w:val="1"/>
      <w:marLeft w:val="0"/>
      <w:marRight w:val="0"/>
      <w:marTop w:val="0"/>
      <w:marBottom w:val="0"/>
      <w:divBdr>
        <w:top w:val="none" w:sz="0" w:space="0" w:color="auto"/>
        <w:left w:val="none" w:sz="0" w:space="0" w:color="auto"/>
        <w:bottom w:val="none" w:sz="0" w:space="0" w:color="auto"/>
        <w:right w:val="none" w:sz="0" w:space="0" w:color="auto"/>
      </w:divBdr>
    </w:div>
    <w:div w:id="1025058191">
      <w:bodyDiv w:val="1"/>
      <w:marLeft w:val="0"/>
      <w:marRight w:val="0"/>
      <w:marTop w:val="0"/>
      <w:marBottom w:val="0"/>
      <w:divBdr>
        <w:top w:val="none" w:sz="0" w:space="0" w:color="auto"/>
        <w:left w:val="none" w:sz="0" w:space="0" w:color="auto"/>
        <w:bottom w:val="none" w:sz="0" w:space="0" w:color="auto"/>
        <w:right w:val="none" w:sz="0" w:space="0" w:color="auto"/>
      </w:divBdr>
    </w:div>
    <w:div w:id="1046686275">
      <w:bodyDiv w:val="1"/>
      <w:marLeft w:val="0"/>
      <w:marRight w:val="0"/>
      <w:marTop w:val="0"/>
      <w:marBottom w:val="0"/>
      <w:divBdr>
        <w:top w:val="none" w:sz="0" w:space="0" w:color="auto"/>
        <w:left w:val="none" w:sz="0" w:space="0" w:color="auto"/>
        <w:bottom w:val="none" w:sz="0" w:space="0" w:color="auto"/>
        <w:right w:val="none" w:sz="0" w:space="0" w:color="auto"/>
      </w:divBdr>
    </w:div>
    <w:div w:id="1091974204">
      <w:bodyDiv w:val="1"/>
      <w:marLeft w:val="0"/>
      <w:marRight w:val="0"/>
      <w:marTop w:val="0"/>
      <w:marBottom w:val="0"/>
      <w:divBdr>
        <w:top w:val="none" w:sz="0" w:space="0" w:color="auto"/>
        <w:left w:val="none" w:sz="0" w:space="0" w:color="auto"/>
        <w:bottom w:val="none" w:sz="0" w:space="0" w:color="auto"/>
        <w:right w:val="none" w:sz="0" w:space="0" w:color="auto"/>
      </w:divBdr>
    </w:div>
    <w:div w:id="1167669582">
      <w:bodyDiv w:val="1"/>
      <w:marLeft w:val="0"/>
      <w:marRight w:val="0"/>
      <w:marTop w:val="0"/>
      <w:marBottom w:val="0"/>
      <w:divBdr>
        <w:top w:val="none" w:sz="0" w:space="0" w:color="auto"/>
        <w:left w:val="none" w:sz="0" w:space="0" w:color="auto"/>
        <w:bottom w:val="none" w:sz="0" w:space="0" w:color="auto"/>
        <w:right w:val="none" w:sz="0" w:space="0" w:color="auto"/>
      </w:divBdr>
    </w:div>
    <w:div w:id="1216891322">
      <w:bodyDiv w:val="1"/>
      <w:marLeft w:val="0"/>
      <w:marRight w:val="0"/>
      <w:marTop w:val="0"/>
      <w:marBottom w:val="0"/>
      <w:divBdr>
        <w:top w:val="none" w:sz="0" w:space="0" w:color="auto"/>
        <w:left w:val="none" w:sz="0" w:space="0" w:color="auto"/>
        <w:bottom w:val="none" w:sz="0" w:space="0" w:color="auto"/>
        <w:right w:val="none" w:sz="0" w:space="0" w:color="auto"/>
      </w:divBdr>
    </w:div>
    <w:div w:id="1248224207">
      <w:bodyDiv w:val="1"/>
      <w:marLeft w:val="0"/>
      <w:marRight w:val="0"/>
      <w:marTop w:val="0"/>
      <w:marBottom w:val="0"/>
      <w:divBdr>
        <w:top w:val="none" w:sz="0" w:space="0" w:color="auto"/>
        <w:left w:val="none" w:sz="0" w:space="0" w:color="auto"/>
        <w:bottom w:val="none" w:sz="0" w:space="0" w:color="auto"/>
        <w:right w:val="none" w:sz="0" w:space="0" w:color="auto"/>
      </w:divBdr>
    </w:div>
    <w:div w:id="1277829447">
      <w:bodyDiv w:val="1"/>
      <w:marLeft w:val="0"/>
      <w:marRight w:val="0"/>
      <w:marTop w:val="0"/>
      <w:marBottom w:val="0"/>
      <w:divBdr>
        <w:top w:val="none" w:sz="0" w:space="0" w:color="auto"/>
        <w:left w:val="none" w:sz="0" w:space="0" w:color="auto"/>
        <w:bottom w:val="none" w:sz="0" w:space="0" w:color="auto"/>
        <w:right w:val="none" w:sz="0" w:space="0" w:color="auto"/>
      </w:divBdr>
    </w:div>
    <w:div w:id="1332835612">
      <w:bodyDiv w:val="1"/>
      <w:marLeft w:val="0"/>
      <w:marRight w:val="0"/>
      <w:marTop w:val="0"/>
      <w:marBottom w:val="0"/>
      <w:divBdr>
        <w:top w:val="none" w:sz="0" w:space="0" w:color="auto"/>
        <w:left w:val="none" w:sz="0" w:space="0" w:color="auto"/>
        <w:bottom w:val="none" w:sz="0" w:space="0" w:color="auto"/>
        <w:right w:val="none" w:sz="0" w:space="0" w:color="auto"/>
      </w:divBdr>
    </w:div>
    <w:div w:id="1339308578">
      <w:bodyDiv w:val="1"/>
      <w:marLeft w:val="0"/>
      <w:marRight w:val="0"/>
      <w:marTop w:val="0"/>
      <w:marBottom w:val="0"/>
      <w:divBdr>
        <w:top w:val="none" w:sz="0" w:space="0" w:color="auto"/>
        <w:left w:val="none" w:sz="0" w:space="0" w:color="auto"/>
        <w:bottom w:val="none" w:sz="0" w:space="0" w:color="auto"/>
        <w:right w:val="none" w:sz="0" w:space="0" w:color="auto"/>
      </w:divBdr>
    </w:div>
    <w:div w:id="1340889964">
      <w:bodyDiv w:val="1"/>
      <w:marLeft w:val="0"/>
      <w:marRight w:val="0"/>
      <w:marTop w:val="0"/>
      <w:marBottom w:val="0"/>
      <w:divBdr>
        <w:top w:val="none" w:sz="0" w:space="0" w:color="auto"/>
        <w:left w:val="none" w:sz="0" w:space="0" w:color="auto"/>
        <w:bottom w:val="none" w:sz="0" w:space="0" w:color="auto"/>
        <w:right w:val="none" w:sz="0" w:space="0" w:color="auto"/>
      </w:divBdr>
    </w:div>
    <w:div w:id="1362513211">
      <w:bodyDiv w:val="1"/>
      <w:marLeft w:val="0"/>
      <w:marRight w:val="0"/>
      <w:marTop w:val="0"/>
      <w:marBottom w:val="0"/>
      <w:divBdr>
        <w:top w:val="none" w:sz="0" w:space="0" w:color="auto"/>
        <w:left w:val="none" w:sz="0" w:space="0" w:color="auto"/>
        <w:bottom w:val="none" w:sz="0" w:space="0" w:color="auto"/>
        <w:right w:val="none" w:sz="0" w:space="0" w:color="auto"/>
      </w:divBdr>
    </w:div>
    <w:div w:id="1378747905">
      <w:bodyDiv w:val="1"/>
      <w:marLeft w:val="0"/>
      <w:marRight w:val="0"/>
      <w:marTop w:val="0"/>
      <w:marBottom w:val="0"/>
      <w:divBdr>
        <w:top w:val="none" w:sz="0" w:space="0" w:color="auto"/>
        <w:left w:val="none" w:sz="0" w:space="0" w:color="auto"/>
        <w:bottom w:val="none" w:sz="0" w:space="0" w:color="auto"/>
        <w:right w:val="none" w:sz="0" w:space="0" w:color="auto"/>
      </w:divBdr>
    </w:div>
    <w:div w:id="1386953888">
      <w:bodyDiv w:val="1"/>
      <w:marLeft w:val="0"/>
      <w:marRight w:val="0"/>
      <w:marTop w:val="0"/>
      <w:marBottom w:val="0"/>
      <w:divBdr>
        <w:top w:val="none" w:sz="0" w:space="0" w:color="auto"/>
        <w:left w:val="none" w:sz="0" w:space="0" w:color="auto"/>
        <w:bottom w:val="none" w:sz="0" w:space="0" w:color="auto"/>
        <w:right w:val="none" w:sz="0" w:space="0" w:color="auto"/>
      </w:divBdr>
    </w:div>
    <w:div w:id="1407924027">
      <w:bodyDiv w:val="1"/>
      <w:marLeft w:val="0"/>
      <w:marRight w:val="0"/>
      <w:marTop w:val="0"/>
      <w:marBottom w:val="0"/>
      <w:divBdr>
        <w:top w:val="none" w:sz="0" w:space="0" w:color="auto"/>
        <w:left w:val="none" w:sz="0" w:space="0" w:color="auto"/>
        <w:bottom w:val="none" w:sz="0" w:space="0" w:color="auto"/>
        <w:right w:val="none" w:sz="0" w:space="0" w:color="auto"/>
      </w:divBdr>
    </w:div>
    <w:div w:id="1421826543">
      <w:bodyDiv w:val="1"/>
      <w:marLeft w:val="0"/>
      <w:marRight w:val="0"/>
      <w:marTop w:val="0"/>
      <w:marBottom w:val="0"/>
      <w:divBdr>
        <w:top w:val="none" w:sz="0" w:space="0" w:color="auto"/>
        <w:left w:val="none" w:sz="0" w:space="0" w:color="auto"/>
        <w:bottom w:val="none" w:sz="0" w:space="0" w:color="auto"/>
        <w:right w:val="none" w:sz="0" w:space="0" w:color="auto"/>
      </w:divBdr>
    </w:div>
    <w:div w:id="1497108648">
      <w:bodyDiv w:val="1"/>
      <w:marLeft w:val="0"/>
      <w:marRight w:val="0"/>
      <w:marTop w:val="0"/>
      <w:marBottom w:val="0"/>
      <w:divBdr>
        <w:top w:val="none" w:sz="0" w:space="0" w:color="auto"/>
        <w:left w:val="none" w:sz="0" w:space="0" w:color="auto"/>
        <w:bottom w:val="none" w:sz="0" w:space="0" w:color="auto"/>
        <w:right w:val="none" w:sz="0" w:space="0" w:color="auto"/>
      </w:divBdr>
    </w:div>
    <w:div w:id="1542326933">
      <w:bodyDiv w:val="1"/>
      <w:marLeft w:val="0"/>
      <w:marRight w:val="0"/>
      <w:marTop w:val="0"/>
      <w:marBottom w:val="0"/>
      <w:divBdr>
        <w:top w:val="none" w:sz="0" w:space="0" w:color="auto"/>
        <w:left w:val="none" w:sz="0" w:space="0" w:color="auto"/>
        <w:bottom w:val="none" w:sz="0" w:space="0" w:color="auto"/>
        <w:right w:val="none" w:sz="0" w:space="0" w:color="auto"/>
      </w:divBdr>
    </w:div>
    <w:div w:id="1578321757">
      <w:bodyDiv w:val="1"/>
      <w:marLeft w:val="0"/>
      <w:marRight w:val="0"/>
      <w:marTop w:val="0"/>
      <w:marBottom w:val="0"/>
      <w:divBdr>
        <w:top w:val="none" w:sz="0" w:space="0" w:color="auto"/>
        <w:left w:val="none" w:sz="0" w:space="0" w:color="auto"/>
        <w:bottom w:val="none" w:sz="0" w:space="0" w:color="auto"/>
        <w:right w:val="none" w:sz="0" w:space="0" w:color="auto"/>
      </w:divBdr>
      <w:divsChild>
        <w:div w:id="142936409">
          <w:marLeft w:val="0"/>
          <w:marRight w:val="0"/>
          <w:marTop w:val="0"/>
          <w:marBottom w:val="0"/>
          <w:divBdr>
            <w:top w:val="none" w:sz="0" w:space="0" w:color="auto"/>
            <w:left w:val="none" w:sz="0" w:space="0" w:color="auto"/>
            <w:bottom w:val="none" w:sz="0" w:space="0" w:color="auto"/>
            <w:right w:val="none" w:sz="0" w:space="0" w:color="auto"/>
          </w:divBdr>
        </w:div>
        <w:div w:id="370035789">
          <w:marLeft w:val="0"/>
          <w:marRight w:val="0"/>
          <w:marTop w:val="0"/>
          <w:marBottom w:val="0"/>
          <w:divBdr>
            <w:top w:val="none" w:sz="0" w:space="0" w:color="auto"/>
            <w:left w:val="none" w:sz="0" w:space="0" w:color="auto"/>
            <w:bottom w:val="none" w:sz="0" w:space="0" w:color="auto"/>
            <w:right w:val="none" w:sz="0" w:space="0" w:color="auto"/>
          </w:divBdr>
        </w:div>
        <w:div w:id="1025180311">
          <w:marLeft w:val="0"/>
          <w:marRight w:val="0"/>
          <w:marTop w:val="0"/>
          <w:marBottom w:val="0"/>
          <w:divBdr>
            <w:top w:val="none" w:sz="0" w:space="0" w:color="auto"/>
            <w:left w:val="none" w:sz="0" w:space="0" w:color="auto"/>
            <w:bottom w:val="none" w:sz="0" w:space="0" w:color="auto"/>
            <w:right w:val="none" w:sz="0" w:space="0" w:color="auto"/>
          </w:divBdr>
        </w:div>
      </w:divsChild>
    </w:div>
    <w:div w:id="1578637846">
      <w:bodyDiv w:val="1"/>
      <w:marLeft w:val="0"/>
      <w:marRight w:val="0"/>
      <w:marTop w:val="0"/>
      <w:marBottom w:val="0"/>
      <w:divBdr>
        <w:top w:val="none" w:sz="0" w:space="0" w:color="auto"/>
        <w:left w:val="none" w:sz="0" w:space="0" w:color="auto"/>
        <w:bottom w:val="none" w:sz="0" w:space="0" w:color="auto"/>
        <w:right w:val="none" w:sz="0" w:space="0" w:color="auto"/>
      </w:divBdr>
    </w:div>
    <w:div w:id="1643198352">
      <w:bodyDiv w:val="1"/>
      <w:marLeft w:val="0"/>
      <w:marRight w:val="0"/>
      <w:marTop w:val="0"/>
      <w:marBottom w:val="0"/>
      <w:divBdr>
        <w:top w:val="none" w:sz="0" w:space="0" w:color="auto"/>
        <w:left w:val="none" w:sz="0" w:space="0" w:color="auto"/>
        <w:bottom w:val="none" w:sz="0" w:space="0" w:color="auto"/>
        <w:right w:val="none" w:sz="0" w:space="0" w:color="auto"/>
      </w:divBdr>
    </w:div>
    <w:div w:id="1669483900">
      <w:bodyDiv w:val="1"/>
      <w:marLeft w:val="0"/>
      <w:marRight w:val="0"/>
      <w:marTop w:val="0"/>
      <w:marBottom w:val="0"/>
      <w:divBdr>
        <w:top w:val="none" w:sz="0" w:space="0" w:color="auto"/>
        <w:left w:val="none" w:sz="0" w:space="0" w:color="auto"/>
        <w:bottom w:val="none" w:sz="0" w:space="0" w:color="auto"/>
        <w:right w:val="none" w:sz="0" w:space="0" w:color="auto"/>
      </w:divBdr>
    </w:div>
    <w:div w:id="1775514304">
      <w:bodyDiv w:val="1"/>
      <w:marLeft w:val="0"/>
      <w:marRight w:val="0"/>
      <w:marTop w:val="0"/>
      <w:marBottom w:val="0"/>
      <w:divBdr>
        <w:top w:val="none" w:sz="0" w:space="0" w:color="auto"/>
        <w:left w:val="none" w:sz="0" w:space="0" w:color="auto"/>
        <w:bottom w:val="none" w:sz="0" w:space="0" w:color="auto"/>
        <w:right w:val="none" w:sz="0" w:space="0" w:color="auto"/>
      </w:divBdr>
    </w:div>
    <w:div w:id="1812597642">
      <w:bodyDiv w:val="1"/>
      <w:marLeft w:val="0"/>
      <w:marRight w:val="0"/>
      <w:marTop w:val="0"/>
      <w:marBottom w:val="0"/>
      <w:divBdr>
        <w:top w:val="none" w:sz="0" w:space="0" w:color="auto"/>
        <w:left w:val="none" w:sz="0" w:space="0" w:color="auto"/>
        <w:bottom w:val="none" w:sz="0" w:space="0" w:color="auto"/>
        <w:right w:val="none" w:sz="0" w:space="0" w:color="auto"/>
      </w:divBdr>
    </w:div>
    <w:div w:id="1882595970">
      <w:bodyDiv w:val="1"/>
      <w:marLeft w:val="0"/>
      <w:marRight w:val="0"/>
      <w:marTop w:val="0"/>
      <w:marBottom w:val="0"/>
      <w:divBdr>
        <w:top w:val="none" w:sz="0" w:space="0" w:color="auto"/>
        <w:left w:val="none" w:sz="0" w:space="0" w:color="auto"/>
        <w:bottom w:val="none" w:sz="0" w:space="0" w:color="auto"/>
        <w:right w:val="none" w:sz="0" w:space="0" w:color="auto"/>
      </w:divBdr>
    </w:div>
    <w:div w:id="1889993464">
      <w:bodyDiv w:val="1"/>
      <w:marLeft w:val="0"/>
      <w:marRight w:val="0"/>
      <w:marTop w:val="0"/>
      <w:marBottom w:val="0"/>
      <w:divBdr>
        <w:top w:val="none" w:sz="0" w:space="0" w:color="auto"/>
        <w:left w:val="none" w:sz="0" w:space="0" w:color="auto"/>
        <w:bottom w:val="none" w:sz="0" w:space="0" w:color="auto"/>
        <w:right w:val="none" w:sz="0" w:space="0" w:color="auto"/>
      </w:divBdr>
    </w:div>
    <w:div w:id="1923835425">
      <w:bodyDiv w:val="1"/>
      <w:marLeft w:val="0"/>
      <w:marRight w:val="0"/>
      <w:marTop w:val="0"/>
      <w:marBottom w:val="0"/>
      <w:divBdr>
        <w:top w:val="none" w:sz="0" w:space="0" w:color="auto"/>
        <w:left w:val="none" w:sz="0" w:space="0" w:color="auto"/>
        <w:bottom w:val="none" w:sz="0" w:space="0" w:color="auto"/>
        <w:right w:val="none" w:sz="0" w:space="0" w:color="auto"/>
      </w:divBdr>
    </w:div>
    <w:div w:id="1968317160">
      <w:bodyDiv w:val="1"/>
      <w:marLeft w:val="0"/>
      <w:marRight w:val="0"/>
      <w:marTop w:val="0"/>
      <w:marBottom w:val="0"/>
      <w:divBdr>
        <w:top w:val="none" w:sz="0" w:space="0" w:color="auto"/>
        <w:left w:val="none" w:sz="0" w:space="0" w:color="auto"/>
        <w:bottom w:val="none" w:sz="0" w:space="0" w:color="auto"/>
        <w:right w:val="none" w:sz="0" w:space="0" w:color="auto"/>
      </w:divBdr>
    </w:div>
    <w:div w:id="2001690177">
      <w:bodyDiv w:val="1"/>
      <w:marLeft w:val="0"/>
      <w:marRight w:val="0"/>
      <w:marTop w:val="0"/>
      <w:marBottom w:val="0"/>
      <w:divBdr>
        <w:top w:val="none" w:sz="0" w:space="0" w:color="auto"/>
        <w:left w:val="none" w:sz="0" w:space="0" w:color="auto"/>
        <w:bottom w:val="none" w:sz="0" w:space="0" w:color="auto"/>
        <w:right w:val="none" w:sz="0" w:space="0" w:color="auto"/>
      </w:divBdr>
    </w:div>
    <w:div w:id="213930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pm.gov/policy-data-oversight/pay-leave/salaries-wages/salary-tables/pdf/2021/DCB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s.gov/web/ecec/ecsuptc.pdf" TargetMode="External"/><Relationship Id="rId5" Type="http://schemas.openxmlformats.org/officeDocument/2006/relationships/styles" Target="styles.xml"/><Relationship Id="rId10" Type="http://schemas.openxmlformats.org/officeDocument/2006/relationships/hyperlink" Target="http://www.bls.gov/oes/current/oes_na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654E5FDC1BF542998DEB82411A1779" ma:contentTypeVersion="8" ma:contentTypeDescription="Create a new document." ma:contentTypeScope="" ma:versionID="5b4bc5b1aad1d13997554752b8ed4e3b">
  <xsd:schema xmlns:xsd="http://www.w3.org/2001/XMLSchema" xmlns:xs="http://www.w3.org/2001/XMLSchema" xmlns:p="http://schemas.microsoft.com/office/2006/metadata/properties" xmlns:ns2="5a404b74-d374-4aad-b91c-db1fadb1a89d" xmlns:ns3="cb4b864c-553a-4dea-ae26-c61e77245e4f" targetNamespace="http://schemas.microsoft.com/office/2006/metadata/properties" ma:root="true" ma:fieldsID="6612ca05d1e2cd157819477ffe51e412" ns2:_="" ns3:_="">
    <xsd:import namespace="5a404b74-d374-4aad-b91c-db1fadb1a89d"/>
    <xsd:import namespace="cb4b864c-553a-4dea-ae26-c61e77245e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04b74-d374-4aad-b91c-db1fadb1a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4b864c-553a-4dea-ae26-c61e77245e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A545B2-39B9-4A8A-ACD5-83FF3A2312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8241B1-F88A-40D3-908F-A9A2C49B6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04b74-d374-4aad-b91c-db1fadb1a89d"/>
    <ds:schemaRef ds:uri="cb4b864c-553a-4dea-ae26-c61e77245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E52102-E942-46AA-9423-354E5FE9D3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6641</Words>
  <Characters>37242</Characters>
  <Application>Microsoft Office Word</Application>
  <DocSecurity>0</DocSecurity>
  <Lines>310</Lines>
  <Paragraphs>87</Paragraphs>
  <ScaleCrop>false</ScaleCrop>
  <Company/>
  <LinksUpToDate>false</LinksUpToDate>
  <CharactersWithSpaces>43796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Woolard, Susan - RD, Washington, DC</dc:creator>
  <cp:keywords/>
  <cp:lastModifiedBy>Woolard, Susan - RD, Washington, DC</cp:lastModifiedBy>
  <cp:revision>6</cp:revision>
  <dcterms:created xsi:type="dcterms:W3CDTF">2021-11-16T14:09:00Z</dcterms:created>
  <dcterms:modified xsi:type="dcterms:W3CDTF">2021-11-16T19:54:00Z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0x010100F4654E5FDC1BF542998DEB82411A1779</vt:lpwstr>
  </property>
</Properties>
</file>