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7019A" w:rsidR="002B1617" w:rsidP="00BE2617" w:rsidRDefault="00A52219" w14:paraId="241DCBD3" w14:textId="56860AF4">
      <w:pPr>
        <w:suppressAutoHyphens/>
        <w:jc w:val="center"/>
        <w:rPr>
          <w:rFonts w:ascii="Times New Roman" w:hAnsi="Times New Roman"/>
          <w:szCs w:val="24"/>
        </w:rPr>
      </w:pPr>
      <w:r w:rsidRPr="0087019A">
        <w:rPr>
          <w:rFonts w:ascii="Times New Roman" w:hAnsi="Times New Roman"/>
          <w:b/>
          <w:szCs w:val="24"/>
          <w:u w:val="single"/>
        </w:rPr>
        <w:t>20</w:t>
      </w:r>
      <w:r w:rsidRPr="0087019A" w:rsidR="004D2091">
        <w:rPr>
          <w:rFonts w:ascii="Times New Roman" w:hAnsi="Times New Roman"/>
          <w:b/>
          <w:szCs w:val="24"/>
          <w:u w:val="single"/>
        </w:rPr>
        <w:t>2</w:t>
      </w:r>
      <w:r w:rsidRPr="0087019A" w:rsidR="00F323C1">
        <w:rPr>
          <w:rFonts w:ascii="Times New Roman" w:hAnsi="Times New Roman"/>
          <w:b/>
          <w:szCs w:val="24"/>
          <w:u w:val="single"/>
        </w:rPr>
        <w:t>1</w:t>
      </w:r>
      <w:r w:rsidRPr="0087019A" w:rsidR="00F71513">
        <w:rPr>
          <w:rFonts w:ascii="Times New Roman" w:hAnsi="Times New Roman"/>
          <w:b/>
          <w:szCs w:val="24"/>
          <w:u w:val="single"/>
        </w:rPr>
        <w:t xml:space="preserve"> </w:t>
      </w:r>
      <w:r w:rsidRPr="0087019A" w:rsidR="002B1617">
        <w:rPr>
          <w:rFonts w:ascii="Times New Roman" w:hAnsi="Times New Roman"/>
          <w:b/>
          <w:szCs w:val="24"/>
          <w:u w:val="single"/>
        </w:rPr>
        <w:t>SUPPORTING STATEMENT</w:t>
      </w:r>
    </w:p>
    <w:p w:rsidRPr="0087019A" w:rsidR="0087019A" w:rsidRDefault="0087019A" w14:paraId="1B78298A" w14:textId="77777777">
      <w:pPr>
        <w:suppressAutoHyphens/>
        <w:rPr>
          <w:rFonts w:ascii="Times New Roman" w:hAnsi="Times New Roman"/>
          <w:szCs w:val="24"/>
        </w:rPr>
      </w:pPr>
    </w:p>
    <w:p w:rsidRPr="0087019A" w:rsidR="00AC3AF5" w:rsidP="00AC3AF5" w:rsidRDefault="002B1617" w14:paraId="23AAED0B" w14:textId="77777777">
      <w:pPr>
        <w:suppressAutoHyphens/>
        <w:jc w:val="center"/>
        <w:rPr>
          <w:rFonts w:ascii="Times New Roman" w:hAnsi="Times New Roman"/>
          <w:b/>
          <w:szCs w:val="24"/>
        </w:rPr>
      </w:pPr>
      <w:r w:rsidRPr="0087019A">
        <w:rPr>
          <w:rFonts w:ascii="Times New Roman" w:hAnsi="Times New Roman"/>
          <w:b/>
          <w:szCs w:val="24"/>
        </w:rPr>
        <w:t xml:space="preserve">7 CFR l951-E - Servicing of Community and </w:t>
      </w:r>
    </w:p>
    <w:p w:rsidRPr="0087019A" w:rsidR="002B1617" w:rsidP="00AC3AF5" w:rsidRDefault="00AC3AF5" w14:paraId="6F547671" w14:textId="77777777">
      <w:pPr>
        <w:suppressAutoHyphens/>
        <w:jc w:val="center"/>
        <w:rPr>
          <w:rFonts w:ascii="Times New Roman" w:hAnsi="Times New Roman"/>
          <w:b/>
          <w:szCs w:val="24"/>
        </w:rPr>
      </w:pPr>
      <w:r w:rsidRPr="0087019A">
        <w:rPr>
          <w:rFonts w:ascii="Times New Roman" w:hAnsi="Times New Roman"/>
          <w:b/>
          <w:szCs w:val="24"/>
        </w:rPr>
        <w:t>D</w:t>
      </w:r>
      <w:r w:rsidRPr="0087019A" w:rsidR="002B1617">
        <w:rPr>
          <w:rFonts w:ascii="Times New Roman" w:hAnsi="Times New Roman"/>
          <w:b/>
          <w:szCs w:val="24"/>
        </w:rPr>
        <w:t>irect Business Programs Loans and Grants</w:t>
      </w:r>
    </w:p>
    <w:p w:rsidRPr="0087019A" w:rsidR="00AC3AF5" w:rsidP="00AC3AF5" w:rsidRDefault="00AC3AF5" w14:paraId="1650B6C7" w14:textId="77777777">
      <w:pPr>
        <w:suppressAutoHyphens/>
        <w:jc w:val="center"/>
        <w:rPr>
          <w:rFonts w:ascii="Times New Roman" w:hAnsi="Times New Roman"/>
          <w:b/>
          <w:szCs w:val="24"/>
        </w:rPr>
      </w:pPr>
      <w:r w:rsidRPr="0087019A">
        <w:rPr>
          <w:rFonts w:ascii="Times New Roman" w:hAnsi="Times New Roman"/>
          <w:b/>
          <w:szCs w:val="24"/>
        </w:rPr>
        <w:t>OMB No. 0575-0066</w:t>
      </w:r>
    </w:p>
    <w:p w:rsidR="002B1617" w:rsidRDefault="002B1617" w14:paraId="3180AF29" w14:textId="50FBE00F">
      <w:pPr>
        <w:suppressAutoHyphens/>
        <w:rPr>
          <w:rFonts w:ascii="Times New Roman" w:hAnsi="Times New Roman"/>
          <w:szCs w:val="24"/>
        </w:rPr>
      </w:pPr>
    </w:p>
    <w:p w:rsidRPr="0087019A" w:rsidR="002B1617" w:rsidRDefault="002B1617" w14:paraId="30CC7A95" w14:textId="77777777">
      <w:pPr>
        <w:suppressAutoHyphens/>
        <w:rPr>
          <w:rFonts w:ascii="Times New Roman" w:hAnsi="Times New Roman"/>
          <w:szCs w:val="24"/>
        </w:rPr>
      </w:pPr>
      <w:r w:rsidRPr="0087019A">
        <w:rPr>
          <w:rFonts w:ascii="Times New Roman" w:hAnsi="Times New Roman"/>
          <w:szCs w:val="24"/>
        </w:rPr>
        <w:t xml:space="preserve">A.  </w:t>
      </w:r>
      <w:r w:rsidRPr="0087019A">
        <w:rPr>
          <w:rFonts w:ascii="Times New Roman" w:hAnsi="Times New Roman"/>
          <w:b/>
          <w:szCs w:val="24"/>
          <w:u w:val="single"/>
        </w:rPr>
        <w:t>Justification</w:t>
      </w:r>
    </w:p>
    <w:p w:rsidRPr="0087019A" w:rsidR="002B1617" w:rsidRDefault="002B1617" w14:paraId="2F8772EF" w14:textId="77777777">
      <w:pPr>
        <w:suppressAutoHyphens/>
        <w:rPr>
          <w:rFonts w:ascii="Times New Roman" w:hAnsi="Times New Roman"/>
          <w:szCs w:val="24"/>
        </w:rPr>
      </w:pPr>
    </w:p>
    <w:p w:rsidRPr="0087019A" w:rsidR="002B1617" w:rsidRDefault="002B1617" w14:paraId="7A50F544" w14:textId="77777777">
      <w:pPr>
        <w:suppressAutoHyphens/>
        <w:rPr>
          <w:rFonts w:ascii="Times New Roman" w:hAnsi="Times New Roman"/>
          <w:szCs w:val="24"/>
        </w:rPr>
      </w:pPr>
      <w:r w:rsidRPr="0087019A">
        <w:rPr>
          <w:rFonts w:ascii="Times New Roman" w:hAnsi="Times New Roman"/>
          <w:szCs w:val="24"/>
        </w:rPr>
        <w:t xml:space="preserve">l.  </w:t>
      </w:r>
      <w:r w:rsidRPr="0087019A">
        <w:rPr>
          <w:rFonts w:ascii="Times New Roman" w:hAnsi="Times New Roman"/>
          <w:b/>
          <w:szCs w:val="24"/>
          <w:u w:val="single"/>
        </w:rPr>
        <w:t>Explain the circumstances that make the collection of information necessary</w:t>
      </w:r>
      <w:r w:rsidRPr="0087019A">
        <w:rPr>
          <w:rFonts w:ascii="Times New Roman" w:hAnsi="Times New Roman"/>
          <w:szCs w:val="24"/>
        </w:rPr>
        <w:t>.</w:t>
      </w:r>
    </w:p>
    <w:p w:rsidRPr="0087019A" w:rsidR="002B1617" w:rsidRDefault="002B1617" w14:paraId="0EDE259F" w14:textId="77777777">
      <w:pPr>
        <w:suppressAutoHyphens/>
        <w:rPr>
          <w:rFonts w:ascii="Times New Roman" w:hAnsi="Times New Roman"/>
          <w:szCs w:val="24"/>
        </w:rPr>
      </w:pPr>
    </w:p>
    <w:p w:rsidRPr="0087019A" w:rsidR="002B1617" w:rsidRDefault="002B1617" w14:paraId="7B55F83C" w14:textId="77777777">
      <w:pPr>
        <w:suppressAutoHyphens/>
        <w:rPr>
          <w:rFonts w:ascii="Times New Roman" w:hAnsi="Times New Roman"/>
          <w:szCs w:val="24"/>
        </w:rPr>
      </w:pPr>
      <w:r w:rsidRPr="0087019A">
        <w:rPr>
          <w:rFonts w:ascii="Times New Roman" w:hAnsi="Times New Roman"/>
          <w:szCs w:val="24"/>
        </w:rPr>
        <w:t>Rural Development, hereinafter referred to as Agency, is the credit agency for agriculture and rural development for the United States Department of Agriculture.  The Agency offers supervised credit to build and operate modest housing, water and sewer systems, essential community facilities, and business and industrial operations in rural areas.</w:t>
      </w:r>
      <w:r w:rsidRPr="0087019A" w:rsidR="000E191B">
        <w:rPr>
          <w:rFonts w:ascii="Times New Roman" w:hAnsi="Times New Roman"/>
          <w:szCs w:val="24"/>
        </w:rPr>
        <w:t xml:space="preserve">  The water and waste program under the Rural Utilities Services (RUS) is no longe</w:t>
      </w:r>
      <w:r w:rsidRPr="0087019A" w:rsidR="001F1CB9">
        <w:rPr>
          <w:rFonts w:ascii="Times New Roman" w:hAnsi="Times New Roman"/>
          <w:szCs w:val="24"/>
        </w:rPr>
        <w:t>r covered under this regulation.</w:t>
      </w:r>
      <w:r w:rsidRPr="0087019A" w:rsidR="000E191B">
        <w:rPr>
          <w:rFonts w:ascii="Times New Roman" w:hAnsi="Times New Roman"/>
          <w:szCs w:val="24"/>
        </w:rPr>
        <w:t xml:space="preserve"> </w:t>
      </w:r>
    </w:p>
    <w:p w:rsidRPr="0087019A" w:rsidR="002B1617" w:rsidRDefault="002B1617" w14:paraId="2C210DD5" w14:textId="77777777">
      <w:pPr>
        <w:suppressAutoHyphens/>
        <w:rPr>
          <w:rFonts w:ascii="Times New Roman" w:hAnsi="Times New Roman"/>
          <w:szCs w:val="24"/>
        </w:rPr>
      </w:pPr>
    </w:p>
    <w:p w:rsidRPr="0087019A" w:rsidR="002B1617" w:rsidRDefault="002B1617" w14:paraId="0B1C7DEC" w14:textId="02F3E346">
      <w:pPr>
        <w:suppressAutoHyphens/>
        <w:rPr>
          <w:rFonts w:ascii="Times New Roman" w:hAnsi="Times New Roman"/>
          <w:szCs w:val="24"/>
        </w:rPr>
      </w:pPr>
      <w:r w:rsidRPr="0087019A">
        <w:rPr>
          <w:rFonts w:ascii="Times New Roman" w:hAnsi="Times New Roman"/>
          <w:szCs w:val="24"/>
        </w:rPr>
        <w:t xml:space="preserve">This is a request for </w:t>
      </w:r>
      <w:r w:rsidRPr="0087019A" w:rsidR="006D7D7C">
        <w:rPr>
          <w:rFonts w:ascii="Times New Roman" w:hAnsi="Times New Roman"/>
          <w:szCs w:val="24"/>
        </w:rPr>
        <w:t>re</w:t>
      </w:r>
      <w:r w:rsidR="003A6CE2">
        <w:rPr>
          <w:rFonts w:ascii="Times New Roman" w:hAnsi="Times New Roman"/>
          <w:szCs w:val="24"/>
        </w:rPr>
        <w:t>instatement</w:t>
      </w:r>
      <w:r w:rsidRPr="0087019A" w:rsidR="006D7D7C">
        <w:rPr>
          <w:rFonts w:ascii="Times New Roman" w:hAnsi="Times New Roman"/>
          <w:szCs w:val="24"/>
        </w:rPr>
        <w:t xml:space="preserve"> </w:t>
      </w:r>
      <w:r w:rsidRPr="0087019A">
        <w:rPr>
          <w:rFonts w:ascii="Times New Roman" w:hAnsi="Times New Roman"/>
          <w:szCs w:val="24"/>
        </w:rPr>
        <w:t xml:space="preserve">of clearance of </w:t>
      </w:r>
      <w:bookmarkStart w:name="_Hlk73451541" w:id="0"/>
      <w:r w:rsidRPr="0087019A">
        <w:rPr>
          <w:rFonts w:ascii="Times New Roman" w:hAnsi="Times New Roman"/>
          <w:szCs w:val="24"/>
        </w:rPr>
        <w:t>7 CFR l951-E</w:t>
      </w:r>
      <w:bookmarkEnd w:id="0"/>
      <w:r w:rsidRPr="0087019A" w:rsidR="006D7D7C">
        <w:rPr>
          <w:rFonts w:ascii="Times New Roman" w:hAnsi="Times New Roman"/>
          <w:szCs w:val="24"/>
        </w:rPr>
        <w:t xml:space="preserve">, </w:t>
      </w:r>
      <w:r w:rsidRPr="0087019A">
        <w:rPr>
          <w:rFonts w:ascii="Times New Roman" w:hAnsi="Times New Roman"/>
          <w:szCs w:val="24"/>
        </w:rPr>
        <w:t xml:space="preserve">which prescribes policies and responsibilities for servicing actions necessary in connection with Community Facilities loans and grants, and direct Business and Industry loans.  Sections 331 and 335 of the Consolidated Farm and Rural Development Act, as amended, authorize the Secretary of Agriculture, acting through the Agency, to establish provisions for security servicing policies for the loans and grants in question.  </w:t>
      </w:r>
      <w:r w:rsidRPr="0087019A" w:rsidR="00F468CF">
        <w:rPr>
          <w:rFonts w:ascii="Times New Roman" w:hAnsi="Times New Roman"/>
          <w:szCs w:val="24"/>
        </w:rPr>
        <w:t>Servicing actions become necessary due to the development of financial or other problems and may be initiated by either a recipient that recognizes a problem exists,</w:t>
      </w:r>
      <w:r w:rsidRPr="0087019A" w:rsidR="00626AA1">
        <w:rPr>
          <w:rFonts w:ascii="Times New Roman" w:hAnsi="Times New Roman"/>
          <w:szCs w:val="24"/>
        </w:rPr>
        <w:t xml:space="preserve"> </w:t>
      </w:r>
      <w:r w:rsidRPr="0087019A" w:rsidR="00F468CF">
        <w:rPr>
          <w:rFonts w:ascii="Times New Roman" w:hAnsi="Times New Roman"/>
          <w:szCs w:val="24"/>
        </w:rPr>
        <w:t xml:space="preserve">and wishes to resolve it, or by the Agency.  </w:t>
      </w:r>
      <w:r w:rsidRPr="0087019A">
        <w:rPr>
          <w:rFonts w:ascii="Times New Roman" w:hAnsi="Times New Roman"/>
          <w:szCs w:val="24"/>
        </w:rPr>
        <w:t>When there is a problem, a recipient of the loan, grant, or loan guarantee must furnish financial information that is used to aid in resolving the problem through reamortization, sale, transfer, debt restructuring, liquidation, or other means provided in the regulation.  The information involved is similar to that which would be required by a commercial lender in similar circumstances.</w:t>
      </w:r>
    </w:p>
    <w:p w:rsidRPr="0087019A" w:rsidR="002B1617" w:rsidRDefault="002B1617" w14:paraId="5F177C88" w14:textId="77777777">
      <w:pPr>
        <w:suppressAutoHyphens/>
        <w:rPr>
          <w:rFonts w:ascii="Times New Roman" w:hAnsi="Times New Roman"/>
          <w:szCs w:val="24"/>
        </w:rPr>
      </w:pPr>
    </w:p>
    <w:p w:rsidRPr="0087019A" w:rsidR="002B1617" w:rsidRDefault="002B1617" w14:paraId="23115748" w14:textId="77777777">
      <w:pPr>
        <w:suppressAutoHyphens/>
        <w:rPr>
          <w:rFonts w:ascii="Times New Roman" w:hAnsi="Times New Roman"/>
          <w:szCs w:val="24"/>
        </w:rPr>
      </w:pPr>
      <w:r w:rsidRPr="0087019A">
        <w:rPr>
          <w:rFonts w:ascii="Times New Roman" w:hAnsi="Times New Roman"/>
          <w:szCs w:val="24"/>
        </w:rPr>
        <w:t xml:space="preserve">2. </w:t>
      </w:r>
      <w:r w:rsidRPr="0087019A">
        <w:rPr>
          <w:rFonts w:ascii="Times New Roman" w:hAnsi="Times New Roman"/>
          <w:b/>
          <w:szCs w:val="24"/>
        </w:rPr>
        <w:t xml:space="preserve"> </w:t>
      </w:r>
      <w:r w:rsidRPr="0087019A">
        <w:rPr>
          <w:rFonts w:ascii="Times New Roman" w:hAnsi="Times New Roman"/>
          <w:b/>
          <w:szCs w:val="24"/>
          <w:u w:val="single"/>
        </w:rPr>
        <w:t>Indicate how, by whom, and for what purpose the information is to be used. Except for a new collection, indicate the actual use the Agency has made of the information received from the current collection</w:t>
      </w:r>
      <w:r w:rsidRPr="0087019A">
        <w:rPr>
          <w:rFonts w:ascii="Times New Roman" w:hAnsi="Times New Roman"/>
          <w:b/>
          <w:szCs w:val="24"/>
        </w:rPr>
        <w:t>.</w:t>
      </w:r>
    </w:p>
    <w:p w:rsidRPr="0087019A" w:rsidR="002B1617" w:rsidRDefault="002B1617" w14:paraId="6B4E31E1" w14:textId="77777777">
      <w:pPr>
        <w:suppressAutoHyphens/>
        <w:rPr>
          <w:rFonts w:ascii="Times New Roman" w:hAnsi="Times New Roman"/>
          <w:szCs w:val="24"/>
        </w:rPr>
      </w:pPr>
    </w:p>
    <w:p w:rsidRPr="0087019A" w:rsidR="002B1617" w:rsidRDefault="002B1617" w14:paraId="31DC84F1" w14:textId="55AB4EA3">
      <w:pPr>
        <w:suppressAutoHyphens/>
        <w:rPr>
          <w:rFonts w:ascii="Times New Roman" w:hAnsi="Times New Roman"/>
          <w:szCs w:val="24"/>
        </w:rPr>
      </w:pPr>
      <w:r w:rsidRPr="0087019A">
        <w:rPr>
          <w:rFonts w:ascii="Times New Roman" w:hAnsi="Times New Roman"/>
          <w:szCs w:val="24"/>
        </w:rPr>
        <w:t xml:space="preserve">The information will be collected by Rural Development field offices from applicants, borrowers, consultants, </w:t>
      </w:r>
      <w:r w:rsidRPr="0087019A" w:rsidR="00654F9E">
        <w:rPr>
          <w:rFonts w:ascii="Times New Roman" w:hAnsi="Times New Roman"/>
          <w:szCs w:val="24"/>
        </w:rPr>
        <w:t>lenders,</w:t>
      </w:r>
      <w:r w:rsidRPr="0087019A">
        <w:rPr>
          <w:rFonts w:ascii="Times New Roman" w:hAnsi="Times New Roman"/>
          <w:szCs w:val="24"/>
        </w:rPr>
        <w:t xml:space="preserve"> and attorneys.  This information is used to determine applicant/borrower eligibility and project feasibility for various servicing actions.  This information enables field staff to ensure that borrowers operate on a sound basis and use loan and grant funds for authorized purposes. </w:t>
      </w:r>
    </w:p>
    <w:p w:rsidR="00143DB1" w:rsidP="00143DB1" w:rsidRDefault="00143DB1" w14:paraId="5B7990CB" w14:textId="77777777">
      <w:pPr>
        <w:rPr>
          <w:rFonts w:ascii="Times New Roman" w:hAnsi="Times New Roman"/>
          <w:szCs w:val="24"/>
        </w:rPr>
      </w:pPr>
    </w:p>
    <w:p w:rsidRPr="00143DB1" w:rsidR="00143DB1" w:rsidP="00143DB1" w:rsidRDefault="00143DB1" w14:paraId="39F9823A" w14:textId="482C02F0">
      <w:pPr>
        <w:rPr>
          <w:rFonts w:ascii="Times New Roman" w:hAnsi="Times New Roman"/>
          <w:szCs w:val="24"/>
        </w:rPr>
      </w:pPr>
      <w:r w:rsidRPr="00143DB1">
        <w:rPr>
          <w:rFonts w:ascii="Times New Roman" w:hAnsi="Times New Roman"/>
          <w:szCs w:val="24"/>
        </w:rPr>
        <w:t xml:space="preserve">The Agency has made the instructions to the forms available on the USDA eForms website at </w:t>
      </w:r>
      <w:hyperlink w:history="1" r:id="rId8">
        <w:r w:rsidRPr="00143DB1">
          <w:rPr>
            <w:rFonts w:ascii="Times New Roman" w:hAnsi="Times New Roman"/>
            <w:color w:val="0000FF"/>
            <w:szCs w:val="24"/>
            <w:u w:val="single"/>
          </w:rPr>
          <w:t>https://forms.sc.egov.usda.gov/eForms/welcomeAction.do?Home</w:t>
        </w:r>
      </w:hyperlink>
      <w:r w:rsidRPr="00143DB1">
        <w:rPr>
          <w:rFonts w:ascii="Times New Roman" w:hAnsi="Times New Roman"/>
          <w:szCs w:val="24"/>
        </w:rPr>
        <w:t xml:space="preserve">. </w:t>
      </w:r>
    </w:p>
    <w:p w:rsidRPr="0087019A" w:rsidR="00143DB1" w:rsidRDefault="00143DB1" w14:paraId="3CBEF34A" w14:textId="77777777">
      <w:pPr>
        <w:suppressAutoHyphens/>
        <w:rPr>
          <w:rFonts w:ascii="Times New Roman" w:hAnsi="Times New Roman"/>
          <w:szCs w:val="24"/>
        </w:rPr>
      </w:pPr>
    </w:p>
    <w:p w:rsidRPr="0087019A" w:rsidR="002B1617" w:rsidRDefault="002B1617" w14:paraId="2EF0BAF8" w14:textId="2E66E664">
      <w:pPr>
        <w:suppressAutoHyphens/>
        <w:rPr>
          <w:rFonts w:ascii="Times New Roman" w:hAnsi="Times New Roman"/>
          <w:szCs w:val="24"/>
        </w:rPr>
      </w:pPr>
      <w:r w:rsidRPr="0087019A">
        <w:rPr>
          <w:rFonts w:ascii="Times New Roman" w:hAnsi="Times New Roman"/>
          <w:b/>
          <w:szCs w:val="24"/>
          <w:u w:val="single"/>
        </w:rPr>
        <w:t xml:space="preserve">Reporting Requirements - Forms Approved </w:t>
      </w:r>
      <w:r w:rsidR="00834297">
        <w:rPr>
          <w:rFonts w:ascii="Times New Roman" w:hAnsi="Times New Roman"/>
          <w:b/>
          <w:szCs w:val="24"/>
          <w:u w:val="single"/>
        </w:rPr>
        <w:t>w</w:t>
      </w:r>
      <w:r w:rsidRPr="0087019A">
        <w:rPr>
          <w:rFonts w:ascii="Times New Roman" w:hAnsi="Times New Roman"/>
          <w:b/>
          <w:szCs w:val="24"/>
          <w:u w:val="single"/>
        </w:rPr>
        <w:t>ith This Docket</w:t>
      </w:r>
    </w:p>
    <w:p w:rsidRPr="0087019A" w:rsidR="002B1617" w:rsidRDefault="002B1617" w14:paraId="64418659" w14:textId="77777777">
      <w:pPr>
        <w:suppressAutoHyphens/>
        <w:rPr>
          <w:rFonts w:ascii="Times New Roman" w:hAnsi="Times New Roman"/>
          <w:szCs w:val="24"/>
        </w:rPr>
      </w:pPr>
    </w:p>
    <w:p w:rsidRPr="0087019A" w:rsidR="00442264" w:rsidP="00442264" w:rsidRDefault="00442264" w14:paraId="40CBDE65" w14:textId="37C92F48">
      <w:pPr>
        <w:suppressAutoHyphens/>
        <w:rPr>
          <w:rFonts w:ascii="Times New Roman" w:hAnsi="Times New Roman"/>
          <w:szCs w:val="24"/>
        </w:rPr>
      </w:pPr>
      <w:r w:rsidRPr="0087019A">
        <w:rPr>
          <w:rFonts w:ascii="Times New Roman" w:hAnsi="Times New Roman"/>
          <w:b/>
          <w:szCs w:val="24"/>
          <w:u w:val="single"/>
        </w:rPr>
        <w:t>Form RD 1951-33, "Reamortization Request</w:t>
      </w:r>
      <w:r w:rsidRPr="0087019A">
        <w:rPr>
          <w:rFonts w:ascii="Times New Roman" w:hAnsi="Times New Roman"/>
          <w:b/>
          <w:szCs w:val="24"/>
        </w:rPr>
        <w:t>"</w:t>
      </w:r>
      <w:r w:rsidR="00A77EFF">
        <w:rPr>
          <w:rFonts w:ascii="Times New Roman" w:hAnsi="Times New Roman"/>
          <w:b/>
          <w:szCs w:val="24"/>
        </w:rPr>
        <w:t xml:space="preserve"> (OMB NO. 0575-0066; OMB 0572-0137).</w:t>
      </w:r>
    </w:p>
    <w:p w:rsidRPr="0087019A" w:rsidR="006D7D7C" w:rsidRDefault="00442264" w14:paraId="681FAF44" w14:textId="77777777">
      <w:pPr>
        <w:suppressAutoHyphens/>
        <w:rPr>
          <w:rFonts w:ascii="Times New Roman" w:hAnsi="Times New Roman"/>
          <w:szCs w:val="24"/>
        </w:rPr>
      </w:pPr>
      <w:r w:rsidRPr="0087019A">
        <w:rPr>
          <w:rFonts w:ascii="Times New Roman" w:hAnsi="Times New Roman"/>
          <w:szCs w:val="24"/>
        </w:rPr>
        <w:t xml:space="preserve">This form is partially prepared by the borrower, with assistance from the Agency, and is executed by the borrower's authorized representative.  It is used to request reamortization of the Agency's loans.  The form also states the terms of the reamortization and the reasons the request is being made.  </w:t>
      </w:r>
    </w:p>
    <w:p w:rsidR="00A77EFF" w:rsidRDefault="00A77EFF" w14:paraId="5796497C" w14:textId="77777777">
      <w:pPr>
        <w:suppressAutoHyphens/>
        <w:rPr>
          <w:rFonts w:ascii="Times New Roman" w:hAnsi="Times New Roman"/>
          <w:b/>
          <w:szCs w:val="24"/>
          <w:u w:val="single"/>
        </w:rPr>
      </w:pPr>
    </w:p>
    <w:p w:rsidR="002B1617" w:rsidRDefault="002B1617" w14:paraId="185BBC76" w14:textId="2F88816B">
      <w:pPr>
        <w:suppressAutoHyphens/>
        <w:rPr>
          <w:rFonts w:ascii="Times New Roman" w:hAnsi="Times New Roman"/>
          <w:szCs w:val="24"/>
        </w:rPr>
      </w:pPr>
      <w:r w:rsidRPr="0087019A">
        <w:rPr>
          <w:rFonts w:ascii="Times New Roman" w:hAnsi="Times New Roman"/>
          <w:b/>
          <w:szCs w:val="24"/>
          <w:u w:val="single"/>
        </w:rPr>
        <w:t>Form RD l951-15, "Community Programs Assumption Agreement</w:t>
      </w:r>
      <w:r w:rsidRPr="0087019A">
        <w:rPr>
          <w:rFonts w:ascii="Times New Roman" w:hAnsi="Times New Roman"/>
          <w:b/>
          <w:szCs w:val="24"/>
        </w:rPr>
        <w:t>"</w:t>
      </w:r>
      <w:r w:rsidR="00A77EFF">
        <w:rPr>
          <w:rFonts w:ascii="Times New Roman" w:hAnsi="Times New Roman"/>
          <w:b/>
          <w:szCs w:val="24"/>
        </w:rPr>
        <w:t xml:space="preserve"> (OMB NO. 0575-0066; 0573-0137)</w:t>
      </w:r>
      <w:r w:rsidR="001336F3">
        <w:rPr>
          <w:rFonts w:ascii="Times New Roman" w:hAnsi="Times New Roman"/>
          <w:szCs w:val="24"/>
        </w:rPr>
        <w:t xml:space="preserve">.  </w:t>
      </w:r>
      <w:r w:rsidRPr="0087019A">
        <w:rPr>
          <w:rFonts w:ascii="Times New Roman" w:hAnsi="Times New Roman"/>
          <w:szCs w:val="24"/>
        </w:rPr>
        <w:t xml:space="preserve">This form is used to transfer loans to a different entity.  The form is prepared by the Agency and executed by the borrower’s authorized representative.  </w:t>
      </w:r>
    </w:p>
    <w:p w:rsidR="001336F3" w:rsidRDefault="001336F3" w14:paraId="22D9B6CC" w14:textId="15466A2F">
      <w:pPr>
        <w:suppressAutoHyphens/>
        <w:rPr>
          <w:rFonts w:ascii="Times New Roman" w:hAnsi="Times New Roman"/>
          <w:szCs w:val="24"/>
        </w:rPr>
      </w:pPr>
    </w:p>
    <w:p w:rsidRPr="0087019A" w:rsidR="001336F3" w:rsidRDefault="001336F3" w14:paraId="496437C8" w14:textId="77777777">
      <w:pPr>
        <w:suppressAutoHyphens/>
        <w:rPr>
          <w:rFonts w:ascii="Times New Roman" w:hAnsi="Times New Roman"/>
          <w:szCs w:val="24"/>
        </w:rPr>
      </w:pPr>
    </w:p>
    <w:p w:rsidRPr="0087019A" w:rsidR="002B1617" w:rsidP="006D7D7C" w:rsidRDefault="002B1617" w14:paraId="176801CA" w14:textId="50F349CC">
      <w:pPr>
        <w:rPr>
          <w:rFonts w:ascii="Times New Roman" w:hAnsi="Times New Roman"/>
          <w:b/>
          <w:szCs w:val="24"/>
          <w:u w:val="single"/>
        </w:rPr>
      </w:pPr>
      <w:r w:rsidRPr="0087019A">
        <w:rPr>
          <w:rFonts w:ascii="Times New Roman" w:hAnsi="Times New Roman"/>
          <w:b/>
          <w:szCs w:val="24"/>
          <w:u w:val="single"/>
        </w:rPr>
        <w:lastRenderedPageBreak/>
        <w:t xml:space="preserve">Form RD 1951-10, </w:t>
      </w:r>
      <w:r w:rsidRPr="0087019A" w:rsidR="006D7D7C">
        <w:rPr>
          <w:rFonts w:ascii="Times New Roman" w:hAnsi="Times New Roman"/>
          <w:b/>
          <w:szCs w:val="24"/>
          <w:u w:val="single"/>
        </w:rPr>
        <w:t>"</w:t>
      </w:r>
      <w:r w:rsidRPr="0087019A">
        <w:rPr>
          <w:rFonts w:ascii="Times New Roman" w:hAnsi="Times New Roman"/>
          <w:b/>
          <w:szCs w:val="24"/>
          <w:u w:val="single"/>
        </w:rPr>
        <w:t>Community Programs Workout Agreement</w:t>
      </w:r>
      <w:r w:rsidRPr="0087019A" w:rsidR="006D7D7C">
        <w:rPr>
          <w:rFonts w:ascii="Times New Roman" w:hAnsi="Times New Roman"/>
          <w:b/>
          <w:szCs w:val="24"/>
        </w:rPr>
        <w:t>"</w:t>
      </w:r>
      <w:r w:rsidR="00A77EFF">
        <w:rPr>
          <w:rFonts w:ascii="Times New Roman" w:hAnsi="Times New Roman"/>
          <w:b/>
          <w:szCs w:val="24"/>
        </w:rPr>
        <w:t xml:space="preserve"> (OMB MO. 0575-0066)</w:t>
      </w:r>
    </w:p>
    <w:p w:rsidRPr="0087019A" w:rsidR="002B1617" w:rsidRDefault="002B1617" w14:paraId="0C194F7E" w14:textId="77777777">
      <w:pPr>
        <w:suppressAutoHyphens/>
        <w:rPr>
          <w:rFonts w:ascii="Times New Roman" w:hAnsi="Times New Roman"/>
          <w:szCs w:val="24"/>
        </w:rPr>
      </w:pPr>
      <w:r w:rsidRPr="0087019A">
        <w:rPr>
          <w:rFonts w:ascii="Times New Roman" w:hAnsi="Times New Roman"/>
          <w:szCs w:val="24"/>
        </w:rPr>
        <w:t>This form is used to document corrective actions that must be undertaken by problem borrowers to eliminate delinquencies or other problems in lieu of referring the loan for collection under the treasury offset program</w:t>
      </w:r>
      <w:r w:rsidRPr="0087019A" w:rsidR="000F08A1">
        <w:rPr>
          <w:rFonts w:ascii="Times New Roman" w:hAnsi="Times New Roman"/>
          <w:szCs w:val="24"/>
        </w:rPr>
        <w:t xml:space="preserve"> or cross-servicing</w:t>
      </w:r>
      <w:r w:rsidRPr="0087019A">
        <w:rPr>
          <w:rFonts w:ascii="Times New Roman" w:hAnsi="Times New Roman"/>
          <w:szCs w:val="24"/>
        </w:rPr>
        <w:t>.</w:t>
      </w:r>
    </w:p>
    <w:p w:rsidRPr="0087019A" w:rsidR="00F71CE5" w:rsidP="00936AF8" w:rsidRDefault="00F71CE5" w14:paraId="420B5596" w14:textId="77777777">
      <w:pPr>
        <w:suppressAutoHyphens/>
        <w:rPr>
          <w:rFonts w:ascii="Times New Roman" w:hAnsi="Times New Roman"/>
          <w:szCs w:val="24"/>
        </w:rPr>
      </w:pPr>
    </w:p>
    <w:p w:rsidRPr="0087019A" w:rsidR="00936AF8" w:rsidP="00936AF8" w:rsidRDefault="00936AF8" w14:paraId="59BD27A9" w14:textId="14BF2620">
      <w:pPr>
        <w:suppressAutoHyphens/>
        <w:rPr>
          <w:rFonts w:ascii="Times New Roman" w:hAnsi="Times New Roman"/>
          <w:szCs w:val="24"/>
        </w:rPr>
      </w:pPr>
      <w:r w:rsidRPr="0087019A">
        <w:rPr>
          <w:rFonts w:ascii="Times New Roman" w:hAnsi="Times New Roman"/>
          <w:b/>
          <w:szCs w:val="24"/>
          <w:u w:val="single"/>
        </w:rPr>
        <w:t>Form RD 465-1, "Application for Partial Release, Subordination, or Consent</w:t>
      </w:r>
      <w:r w:rsidRPr="0087019A">
        <w:rPr>
          <w:rFonts w:ascii="Times New Roman" w:hAnsi="Times New Roman"/>
          <w:b/>
          <w:szCs w:val="24"/>
        </w:rPr>
        <w:t>"</w:t>
      </w:r>
      <w:r w:rsidRPr="0087019A">
        <w:rPr>
          <w:rFonts w:ascii="Times New Roman" w:hAnsi="Times New Roman"/>
          <w:szCs w:val="24"/>
        </w:rPr>
        <w:t xml:space="preserve"> </w:t>
      </w:r>
      <w:r w:rsidR="00A77EFF">
        <w:rPr>
          <w:rFonts w:ascii="Times New Roman" w:hAnsi="Times New Roman"/>
          <w:szCs w:val="24"/>
        </w:rPr>
        <w:t>(</w:t>
      </w:r>
      <w:r w:rsidRPr="00A77EFF" w:rsidR="00A77EFF">
        <w:rPr>
          <w:rFonts w:ascii="Times New Roman" w:hAnsi="Times New Roman"/>
          <w:b/>
          <w:bCs/>
          <w:szCs w:val="24"/>
        </w:rPr>
        <w:t>OMB NO. 0575-0066; 0575-0137)</w:t>
      </w:r>
      <w:r w:rsidR="001336F3">
        <w:rPr>
          <w:rFonts w:ascii="Times New Roman" w:hAnsi="Times New Roman"/>
          <w:b/>
          <w:bCs/>
          <w:szCs w:val="24"/>
        </w:rPr>
        <w:t xml:space="preserve">. </w:t>
      </w:r>
      <w:r w:rsidRPr="0087019A">
        <w:rPr>
          <w:rFonts w:ascii="Times New Roman" w:hAnsi="Times New Roman"/>
          <w:szCs w:val="24"/>
        </w:rPr>
        <w:t xml:space="preserve">This form is used by the borrower to apply in writing for a partial release, subordination, or consent.  The form provides the Agency with the terms of proposed agreements and specifies the use of all proceeds.    </w:t>
      </w:r>
    </w:p>
    <w:p w:rsidR="00936AF8" w:rsidP="00936AF8" w:rsidRDefault="00936AF8" w14:paraId="48A768F1" w14:textId="450887EF">
      <w:pPr>
        <w:suppressAutoHyphens/>
        <w:rPr>
          <w:rFonts w:ascii="Times New Roman" w:hAnsi="Times New Roman"/>
          <w:szCs w:val="24"/>
        </w:rPr>
      </w:pPr>
    </w:p>
    <w:p w:rsidRPr="0087019A" w:rsidR="00BB78F4" w:rsidP="00BB78F4" w:rsidRDefault="00BB78F4" w14:paraId="1AF5C7ED" w14:textId="26B6C924">
      <w:pPr>
        <w:suppressAutoHyphens/>
        <w:rPr>
          <w:rFonts w:ascii="Times New Roman" w:hAnsi="Times New Roman"/>
          <w:szCs w:val="24"/>
        </w:rPr>
      </w:pPr>
      <w:r w:rsidRPr="0087019A">
        <w:rPr>
          <w:rFonts w:ascii="Times New Roman" w:hAnsi="Times New Roman"/>
          <w:b/>
          <w:szCs w:val="24"/>
          <w:u w:val="single"/>
        </w:rPr>
        <w:t xml:space="preserve">Reporting Requirements - Forms Approved </w:t>
      </w:r>
      <w:r>
        <w:rPr>
          <w:rFonts w:ascii="Times New Roman" w:hAnsi="Times New Roman"/>
          <w:b/>
          <w:szCs w:val="24"/>
          <w:u w:val="single"/>
        </w:rPr>
        <w:t xml:space="preserve">Under Other OMB Numbers </w:t>
      </w:r>
    </w:p>
    <w:p w:rsidR="00BB78F4" w:rsidP="00936AF8" w:rsidRDefault="00BB78F4" w14:paraId="7353B5F6" w14:textId="6D788BE9">
      <w:pPr>
        <w:suppressAutoHyphens/>
        <w:rPr>
          <w:rFonts w:ascii="Times New Roman" w:hAnsi="Times New Roman"/>
          <w:szCs w:val="24"/>
        </w:rPr>
      </w:pPr>
    </w:p>
    <w:p w:rsidRPr="0087019A" w:rsidR="00936AF8" w:rsidP="00936AF8" w:rsidRDefault="00936AF8" w14:paraId="7D775D99" w14:textId="31901189">
      <w:pPr>
        <w:suppressAutoHyphens/>
        <w:rPr>
          <w:rFonts w:ascii="Times New Roman" w:hAnsi="Times New Roman"/>
          <w:szCs w:val="24"/>
        </w:rPr>
      </w:pPr>
      <w:r w:rsidRPr="0087019A">
        <w:rPr>
          <w:rFonts w:ascii="Times New Roman" w:hAnsi="Times New Roman"/>
          <w:b/>
          <w:szCs w:val="24"/>
          <w:u w:val="single"/>
        </w:rPr>
        <w:t>Form RD 465-5, "Transfer of Real Estate Security</w:t>
      </w:r>
      <w:r w:rsidRPr="0087019A">
        <w:rPr>
          <w:rFonts w:ascii="Times New Roman" w:hAnsi="Times New Roman"/>
          <w:b/>
          <w:szCs w:val="24"/>
        </w:rPr>
        <w:t>"</w:t>
      </w:r>
      <w:r w:rsidR="00BC741E">
        <w:rPr>
          <w:rFonts w:ascii="Times New Roman" w:hAnsi="Times New Roman"/>
          <w:b/>
          <w:szCs w:val="24"/>
        </w:rPr>
        <w:t xml:space="preserve"> (0560-</w:t>
      </w:r>
      <w:r w:rsidR="00CA0DCC">
        <w:rPr>
          <w:rFonts w:ascii="Times New Roman" w:hAnsi="Times New Roman"/>
          <w:b/>
          <w:szCs w:val="24"/>
        </w:rPr>
        <w:t>0236</w:t>
      </w:r>
      <w:r w:rsidR="00BC741E">
        <w:rPr>
          <w:rFonts w:ascii="Times New Roman" w:hAnsi="Times New Roman"/>
          <w:b/>
          <w:szCs w:val="24"/>
        </w:rPr>
        <w:t>)</w:t>
      </w:r>
      <w:r w:rsidR="001336F3">
        <w:rPr>
          <w:rFonts w:ascii="Times New Roman" w:hAnsi="Times New Roman"/>
          <w:szCs w:val="24"/>
        </w:rPr>
        <w:t xml:space="preserve">. </w:t>
      </w:r>
      <w:r w:rsidRPr="0087019A">
        <w:rPr>
          <w:rFonts w:ascii="Times New Roman" w:hAnsi="Times New Roman"/>
          <w:szCs w:val="24"/>
        </w:rPr>
        <w:t xml:space="preserve">This form is used by field staff to assemble information necessary to transfer real estate security.  The form is signed by the transferor and the transferee.  </w:t>
      </w:r>
    </w:p>
    <w:p w:rsidR="00721AF7" w:rsidP="00936AF8" w:rsidRDefault="00721AF7" w14:paraId="674EB1FD" w14:textId="716AB469">
      <w:pPr>
        <w:suppressAutoHyphens/>
        <w:rPr>
          <w:rFonts w:ascii="Times New Roman" w:hAnsi="Times New Roman"/>
          <w:szCs w:val="24"/>
        </w:rPr>
      </w:pPr>
    </w:p>
    <w:p w:rsidRPr="0087019A" w:rsidR="00721AF7" w:rsidP="00721AF7" w:rsidRDefault="00721AF7" w14:paraId="4AF3DC8F" w14:textId="382B2A9F">
      <w:pPr>
        <w:suppressAutoHyphens/>
        <w:rPr>
          <w:rFonts w:ascii="Times New Roman" w:hAnsi="Times New Roman"/>
          <w:szCs w:val="24"/>
        </w:rPr>
      </w:pPr>
      <w:r w:rsidRPr="0087019A">
        <w:rPr>
          <w:rFonts w:ascii="Times New Roman" w:hAnsi="Times New Roman"/>
          <w:b/>
          <w:szCs w:val="24"/>
          <w:u w:val="single"/>
        </w:rPr>
        <w:t>Form RD 400-4, "Assurance Agreement</w:t>
      </w:r>
      <w:r w:rsidRPr="0087019A">
        <w:rPr>
          <w:rFonts w:ascii="Times New Roman" w:hAnsi="Times New Roman"/>
          <w:b/>
          <w:szCs w:val="24"/>
        </w:rPr>
        <w:t>"</w:t>
      </w:r>
      <w:r w:rsidR="008A3A7B">
        <w:rPr>
          <w:rFonts w:ascii="Times New Roman" w:hAnsi="Times New Roman"/>
          <w:b/>
          <w:szCs w:val="24"/>
        </w:rPr>
        <w:t xml:space="preserve"> (Docket 0575-0018)</w:t>
      </w:r>
      <w:r w:rsidR="001336F3">
        <w:rPr>
          <w:rFonts w:ascii="Times New Roman" w:hAnsi="Times New Roman"/>
          <w:b/>
          <w:szCs w:val="24"/>
        </w:rPr>
        <w:t>.</w:t>
      </w:r>
      <w:r w:rsidR="001336F3">
        <w:rPr>
          <w:rFonts w:ascii="Times New Roman" w:hAnsi="Times New Roman"/>
          <w:szCs w:val="24"/>
        </w:rPr>
        <w:t xml:space="preserve"> </w:t>
      </w:r>
      <w:r w:rsidRPr="0087019A">
        <w:rPr>
          <w:rFonts w:ascii="Times New Roman" w:hAnsi="Times New Roman"/>
          <w:szCs w:val="24"/>
        </w:rPr>
        <w:t xml:space="preserve">This form is used to confirm that recipients of Agency loans and grants have been reminded of their obligations to comply with all the provisions of the Civil Rights Act of 1964 and Agency regulations.    </w:t>
      </w:r>
    </w:p>
    <w:p w:rsidRPr="0087019A" w:rsidR="00721AF7" w:rsidP="00936AF8" w:rsidRDefault="00721AF7" w14:paraId="08613271" w14:textId="77777777">
      <w:pPr>
        <w:suppressAutoHyphens/>
        <w:rPr>
          <w:rFonts w:ascii="Times New Roman" w:hAnsi="Times New Roman"/>
          <w:szCs w:val="24"/>
        </w:rPr>
      </w:pPr>
    </w:p>
    <w:p w:rsidRPr="0087019A" w:rsidR="00F71CE5" w:rsidP="00F71CE5" w:rsidRDefault="00F71CE5" w14:paraId="0224E673" w14:textId="0DCBF8D3">
      <w:pPr>
        <w:suppressAutoHyphens/>
        <w:rPr>
          <w:rFonts w:ascii="Times New Roman" w:hAnsi="Times New Roman"/>
          <w:szCs w:val="24"/>
        </w:rPr>
      </w:pPr>
      <w:r w:rsidRPr="0087019A">
        <w:rPr>
          <w:rFonts w:ascii="Times New Roman" w:hAnsi="Times New Roman"/>
          <w:b/>
          <w:szCs w:val="24"/>
          <w:u w:val="single"/>
        </w:rPr>
        <w:t>Form RD 442-2, "Statement of Budget, Income, and Equity</w:t>
      </w:r>
      <w:r w:rsidRPr="0087019A">
        <w:rPr>
          <w:rFonts w:ascii="Times New Roman" w:hAnsi="Times New Roman"/>
          <w:b/>
          <w:szCs w:val="24"/>
        </w:rPr>
        <w:t>"</w:t>
      </w:r>
      <w:r w:rsidR="00FD1ADB">
        <w:rPr>
          <w:rFonts w:ascii="Times New Roman" w:hAnsi="Times New Roman"/>
          <w:b/>
          <w:szCs w:val="24"/>
        </w:rPr>
        <w:t>(Docket 0575-0015)</w:t>
      </w:r>
      <w:r w:rsidR="001336F3">
        <w:rPr>
          <w:rFonts w:ascii="Times New Roman" w:hAnsi="Times New Roman"/>
          <w:szCs w:val="24"/>
        </w:rPr>
        <w:t xml:space="preserve">. </w:t>
      </w:r>
      <w:r w:rsidRPr="0087019A">
        <w:rPr>
          <w:rFonts w:ascii="Times New Roman" w:hAnsi="Times New Roman"/>
          <w:szCs w:val="24"/>
        </w:rPr>
        <w:t xml:space="preserve">This form provides a format for the borrower to submit budget and cash flow information.  This form gives the Agency information on the borrower's financial situation.  </w:t>
      </w:r>
    </w:p>
    <w:p w:rsidRPr="0087019A" w:rsidR="00F71CE5" w:rsidP="00F71CE5" w:rsidRDefault="00F71CE5" w14:paraId="5CA96AE5" w14:textId="77777777">
      <w:pPr>
        <w:suppressAutoHyphens/>
        <w:rPr>
          <w:rFonts w:ascii="Times New Roman" w:hAnsi="Times New Roman"/>
          <w:szCs w:val="24"/>
        </w:rPr>
      </w:pPr>
    </w:p>
    <w:p w:rsidRPr="0087019A" w:rsidR="00F71CE5" w:rsidP="00F71CE5" w:rsidRDefault="00F71CE5" w14:paraId="677CA1B3" w14:textId="684AD949">
      <w:pPr>
        <w:suppressAutoHyphens/>
        <w:rPr>
          <w:rFonts w:ascii="Times New Roman" w:hAnsi="Times New Roman"/>
          <w:szCs w:val="24"/>
        </w:rPr>
      </w:pPr>
      <w:r w:rsidRPr="0087019A">
        <w:rPr>
          <w:rFonts w:ascii="Times New Roman" w:hAnsi="Times New Roman"/>
          <w:b/>
          <w:szCs w:val="24"/>
          <w:u w:val="single"/>
        </w:rPr>
        <w:t>Form RD 442-3, "Balance Sheet</w:t>
      </w:r>
      <w:r w:rsidRPr="0087019A">
        <w:rPr>
          <w:rFonts w:ascii="Times New Roman" w:hAnsi="Times New Roman"/>
          <w:b/>
          <w:szCs w:val="24"/>
        </w:rPr>
        <w:t>"</w:t>
      </w:r>
      <w:r w:rsidR="008A3A7B">
        <w:rPr>
          <w:rFonts w:ascii="Times New Roman" w:hAnsi="Times New Roman"/>
          <w:b/>
          <w:szCs w:val="24"/>
        </w:rPr>
        <w:t xml:space="preserve"> </w:t>
      </w:r>
      <w:r w:rsidR="00FD1ADB">
        <w:rPr>
          <w:rFonts w:ascii="Times New Roman" w:hAnsi="Times New Roman"/>
          <w:b/>
          <w:szCs w:val="24"/>
        </w:rPr>
        <w:t>(Docket 0575-0015)</w:t>
      </w:r>
      <w:r w:rsidR="001336F3">
        <w:rPr>
          <w:rFonts w:ascii="Times New Roman" w:hAnsi="Times New Roman"/>
          <w:szCs w:val="24"/>
        </w:rPr>
        <w:t xml:space="preserve">. </w:t>
      </w:r>
      <w:r w:rsidRPr="0087019A">
        <w:rPr>
          <w:rFonts w:ascii="Times New Roman" w:hAnsi="Times New Roman"/>
          <w:szCs w:val="24"/>
        </w:rPr>
        <w:t xml:space="preserve">This form provides a format for the borrower to submit current financial information to the Agency.  </w:t>
      </w:r>
    </w:p>
    <w:p w:rsidRPr="0087019A" w:rsidR="00F71CE5" w:rsidP="00F71CE5" w:rsidRDefault="00F71CE5" w14:paraId="33542C7D" w14:textId="77777777">
      <w:pPr>
        <w:suppressAutoHyphens/>
        <w:rPr>
          <w:rFonts w:ascii="Times New Roman" w:hAnsi="Times New Roman"/>
          <w:szCs w:val="24"/>
        </w:rPr>
      </w:pPr>
    </w:p>
    <w:p w:rsidRPr="0087019A" w:rsidR="00F71CE5" w:rsidP="00F71CE5" w:rsidRDefault="00F71CE5" w14:paraId="6C14CC59" w14:textId="49B38C21">
      <w:pPr>
        <w:suppressAutoHyphens/>
        <w:rPr>
          <w:rFonts w:ascii="Times New Roman" w:hAnsi="Times New Roman"/>
          <w:szCs w:val="24"/>
        </w:rPr>
      </w:pPr>
      <w:r w:rsidRPr="0087019A">
        <w:rPr>
          <w:rFonts w:ascii="Times New Roman" w:hAnsi="Times New Roman"/>
          <w:b/>
          <w:szCs w:val="24"/>
          <w:u w:val="single"/>
        </w:rPr>
        <w:t>Form RD 1942-46, "Letter of Intent to Meet Conditions</w:t>
      </w:r>
      <w:r w:rsidRPr="0087019A">
        <w:rPr>
          <w:rFonts w:ascii="Times New Roman" w:hAnsi="Times New Roman"/>
          <w:b/>
          <w:szCs w:val="24"/>
        </w:rPr>
        <w:t>"</w:t>
      </w:r>
      <w:r w:rsidR="00FD1ADB">
        <w:rPr>
          <w:rFonts w:ascii="Times New Roman" w:hAnsi="Times New Roman"/>
          <w:b/>
          <w:szCs w:val="24"/>
        </w:rPr>
        <w:t xml:space="preserve"> (Docket 0575-0015)</w:t>
      </w:r>
      <w:r w:rsidR="001336F3">
        <w:rPr>
          <w:rFonts w:ascii="Times New Roman" w:hAnsi="Times New Roman"/>
          <w:b/>
          <w:szCs w:val="24"/>
        </w:rPr>
        <w:t xml:space="preserve">. </w:t>
      </w:r>
      <w:r w:rsidRPr="0087019A">
        <w:rPr>
          <w:rFonts w:ascii="Times New Roman" w:hAnsi="Times New Roman"/>
          <w:szCs w:val="24"/>
        </w:rPr>
        <w:t xml:space="preserve">This form is used to establish requirements to be met in connection with a transfer and assumption.  The transferee is required to execute the form prior to closing the transfer.  </w:t>
      </w:r>
    </w:p>
    <w:p w:rsidRPr="0087019A" w:rsidR="00F71CE5" w:rsidP="00F71CE5" w:rsidRDefault="00F71CE5" w14:paraId="74F07408" w14:textId="77777777">
      <w:pPr>
        <w:suppressAutoHyphens/>
        <w:rPr>
          <w:rFonts w:ascii="Times New Roman" w:hAnsi="Times New Roman"/>
          <w:szCs w:val="24"/>
        </w:rPr>
      </w:pPr>
    </w:p>
    <w:p w:rsidRPr="0087019A" w:rsidR="002B1617" w:rsidP="00F71CE5" w:rsidRDefault="00F71CE5" w14:paraId="69E7C532" w14:textId="287269FE">
      <w:pPr>
        <w:suppressAutoHyphens/>
        <w:rPr>
          <w:rFonts w:ascii="Times New Roman" w:hAnsi="Times New Roman"/>
          <w:szCs w:val="24"/>
        </w:rPr>
      </w:pPr>
      <w:r w:rsidRPr="0087019A">
        <w:rPr>
          <w:rFonts w:ascii="Times New Roman" w:hAnsi="Times New Roman"/>
          <w:b/>
          <w:szCs w:val="24"/>
          <w:u w:val="single"/>
        </w:rPr>
        <w:t>Form RD 442-7, "Operating Budget</w:t>
      </w:r>
      <w:r w:rsidRPr="0087019A">
        <w:rPr>
          <w:rFonts w:ascii="Times New Roman" w:hAnsi="Times New Roman"/>
          <w:b/>
          <w:szCs w:val="24"/>
        </w:rPr>
        <w:t>"</w:t>
      </w:r>
      <w:r w:rsidR="00FD1ADB">
        <w:rPr>
          <w:rFonts w:ascii="Times New Roman" w:hAnsi="Times New Roman"/>
          <w:b/>
          <w:szCs w:val="24"/>
        </w:rPr>
        <w:t xml:space="preserve"> (Docket 0575-0015)</w:t>
      </w:r>
      <w:r w:rsidR="001336F3">
        <w:rPr>
          <w:rFonts w:ascii="Times New Roman" w:hAnsi="Times New Roman"/>
          <w:szCs w:val="24"/>
        </w:rPr>
        <w:t xml:space="preserve">. </w:t>
      </w:r>
      <w:r w:rsidRPr="0087019A">
        <w:rPr>
          <w:rFonts w:ascii="Times New Roman" w:hAnsi="Times New Roman"/>
          <w:szCs w:val="24"/>
        </w:rPr>
        <w:t xml:space="preserve">This form provides a format for the borrower to submit an operating budget to the Agency.  This form gives the Agency information on the borrower's projected income and expenses through the first full year of operation, following completion of planned improvements.  </w:t>
      </w:r>
    </w:p>
    <w:p w:rsidR="0087019A" w:rsidRDefault="0087019A" w14:paraId="662C42B6" w14:textId="77777777">
      <w:pPr>
        <w:suppressAutoHyphens/>
        <w:rPr>
          <w:rFonts w:ascii="Times New Roman" w:hAnsi="Times New Roman"/>
          <w:b/>
          <w:szCs w:val="24"/>
          <w:u w:val="single"/>
        </w:rPr>
      </w:pPr>
    </w:p>
    <w:p w:rsidRPr="0087019A" w:rsidR="002B1617" w:rsidRDefault="002B1617" w14:paraId="3A7A7D05" w14:textId="3D33AE40">
      <w:pPr>
        <w:suppressAutoHyphens/>
        <w:rPr>
          <w:rFonts w:ascii="Times New Roman" w:hAnsi="Times New Roman"/>
          <w:szCs w:val="24"/>
        </w:rPr>
      </w:pPr>
      <w:bookmarkStart w:name="_Hlk84312943" w:id="1"/>
      <w:r w:rsidRPr="0087019A">
        <w:rPr>
          <w:rFonts w:ascii="Times New Roman" w:hAnsi="Times New Roman"/>
          <w:b/>
          <w:szCs w:val="24"/>
          <w:u w:val="single"/>
        </w:rPr>
        <w:t>Reporting Requirements - Non</w:t>
      </w:r>
      <w:r w:rsidRPr="0087019A" w:rsidR="006B7E6B">
        <w:rPr>
          <w:rFonts w:ascii="Times New Roman" w:hAnsi="Times New Roman"/>
          <w:b/>
          <w:szCs w:val="24"/>
          <w:u w:val="single"/>
        </w:rPr>
        <w:t>-</w:t>
      </w:r>
      <w:r w:rsidRPr="0087019A">
        <w:rPr>
          <w:rFonts w:ascii="Times New Roman" w:hAnsi="Times New Roman"/>
          <w:b/>
          <w:szCs w:val="24"/>
          <w:u w:val="single"/>
        </w:rPr>
        <w:t>Forms Approved</w:t>
      </w:r>
    </w:p>
    <w:p w:rsidRPr="0087019A" w:rsidR="002B1617" w:rsidRDefault="002B1617" w14:paraId="081AFB9E" w14:textId="77777777">
      <w:pPr>
        <w:suppressAutoHyphens/>
        <w:rPr>
          <w:rFonts w:ascii="Times New Roman" w:hAnsi="Times New Roman"/>
          <w:szCs w:val="24"/>
        </w:rPr>
      </w:pPr>
    </w:p>
    <w:p w:rsidRPr="0087019A" w:rsidR="002B1617" w:rsidRDefault="002B1617" w14:paraId="0E3384DD" w14:textId="77777777">
      <w:pPr>
        <w:suppressAutoHyphens/>
        <w:rPr>
          <w:rFonts w:ascii="Times New Roman" w:hAnsi="Times New Roman"/>
          <w:szCs w:val="24"/>
        </w:rPr>
      </w:pPr>
      <w:r w:rsidRPr="0087019A">
        <w:rPr>
          <w:rFonts w:ascii="Times New Roman" w:hAnsi="Times New Roman"/>
          <w:b/>
          <w:szCs w:val="24"/>
          <w:u w:val="single"/>
        </w:rPr>
        <w:t>Balance Sheet</w:t>
      </w:r>
    </w:p>
    <w:p w:rsidRPr="0087019A" w:rsidR="002B1617" w:rsidRDefault="002B1617" w14:paraId="697CC90E" w14:textId="77777777">
      <w:pPr>
        <w:suppressAutoHyphens/>
        <w:rPr>
          <w:rFonts w:ascii="Times New Roman" w:hAnsi="Times New Roman"/>
          <w:szCs w:val="24"/>
        </w:rPr>
      </w:pPr>
      <w:r w:rsidRPr="0087019A">
        <w:rPr>
          <w:rFonts w:ascii="Times New Roman" w:hAnsi="Times New Roman"/>
          <w:szCs w:val="24"/>
        </w:rPr>
        <w:t xml:space="preserve">Balance sheets are routinely prepared as part of normal financial recordkeeping procedures.  This information is required so the servicing official can review the borrower’s current financial position to determine whether or not they are eligible for the servicing request. </w:t>
      </w:r>
    </w:p>
    <w:p w:rsidR="0087019A" w:rsidRDefault="0087019A" w14:paraId="14A01984" w14:textId="77777777">
      <w:pPr>
        <w:suppressAutoHyphens/>
        <w:rPr>
          <w:rFonts w:ascii="Times New Roman" w:hAnsi="Times New Roman"/>
          <w:b/>
          <w:szCs w:val="24"/>
          <w:u w:val="single"/>
        </w:rPr>
      </w:pPr>
    </w:p>
    <w:p w:rsidR="00E71CB2" w:rsidRDefault="00E71CB2" w14:paraId="452BE3E8" w14:textId="77777777">
      <w:pPr>
        <w:suppressAutoHyphens/>
        <w:rPr>
          <w:rFonts w:ascii="Times New Roman" w:hAnsi="Times New Roman"/>
          <w:b/>
          <w:szCs w:val="24"/>
          <w:u w:val="single"/>
        </w:rPr>
      </w:pPr>
    </w:p>
    <w:p w:rsidRPr="0087019A" w:rsidR="002B1617" w:rsidRDefault="002B1617" w14:paraId="733A15D2" w14:textId="7D085EDB">
      <w:pPr>
        <w:suppressAutoHyphens/>
        <w:rPr>
          <w:rFonts w:ascii="Times New Roman" w:hAnsi="Times New Roman"/>
          <w:szCs w:val="24"/>
        </w:rPr>
      </w:pPr>
      <w:r w:rsidRPr="0087019A">
        <w:rPr>
          <w:rFonts w:ascii="Times New Roman" w:hAnsi="Times New Roman"/>
          <w:b/>
          <w:szCs w:val="24"/>
          <w:u w:val="single"/>
        </w:rPr>
        <w:lastRenderedPageBreak/>
        <w:t>New Debt Instrument</w:t>
      </w:r>
    </w:p>
    <w:p w:rsidRPr="0087019A" w:rsidR="002B1617" w:rsidRDefault="002B1617" w14:paraId="1663FD2C" w14:textId="77777777">
      <w:pPr>
        <w:suppressAutoHyphens/>
        <w:rPr>
          <w:rFonts w:ascii="Times New Roman" w:hAnsi="Times New Roman"/>
          <w:szCs w:val="24"/>
        </w:rPr>
      </w:pPr>
      <w:r w:rsidRPr="0087019A">
        <w:rPr>
          <w:rFonts w:ascii="Times New Roman" w:hAnsi="Times New Roman"/>
          <w:szCs w:val="24"/>
        </w:rPr>
        <w:t>A new debt instrument may be used when a reamortization is being processed.  The new debt instrument can be structured to include the entire outstanding Agency indebtedness including the delinquency or it may be for only the delinquent amount plus interest.</w:t>
      </w:r>
    </w:p>
    <w:p w:rsidR="00784A61" w:rsidRDefault="00784A61" w14:paraId="38888D09" w14:textId="77777777">
      <w:pPr>
        <w:suppressAutoHyphens/>
        <w:rPr>
          <w:rFonts w:ascii="Times New Roman" w:hAnsi="Times New Roman"/>
          <w:b/>
          <w:szCs w:val="24"/>
          <w:u w:val="single"/>
        </w:rPr>
      </w:pPr>
    </w:p>
    <w:p w:rsidRPr="0087019A" w:rsidR="002B1617" w:rsidRDefault="002B1617" w14:paraId="747E284E" w14:textId="23957A7B">
      <w:pPr>
        <w:suppressAutoHyphens/>
        <w:rPr>
          <w:rFonts w:ascii="Times New Roman" w:hAnsi="Times New Roman"/>
          <w:szCs w:val="24"/>
        </w:rPr>
      </w:pPr>
      <w:r w:rsidRPr="0087019A">
        <w:rPr>
          <w:rFonts w:ascii="Times New Roman" w:hAnsi="Times New Roman"/>
          <w:b/>
          <w:szCs w:val="24"/>
          <w:u w:val="single"/>
        </w:rPr>
        <w:t>Rescheduling Agreement</w:t>
      </w:r>
    </w:p>
    <w:p w:rsidR="002B1617" w:rsidP="000F08A1" w:rsidRDefault="002B1617" w14:paraId="26DD1F5D" w14:textId="5B1E9301">
      <w:pPr>
        <w:suppressAutoHyphens/>
        <w:rPr>
          <w:rFonts w:ascii="Times New Roman" w:hAnsi="Times New Roman"/>
          <w:szCs w:val="24"/>
        </w:rPr>
      </w:pPr>
      <w:r w:rsidRPr="0087019A">
        <w:rPr>
          <w:rFonts w:ascii="Times New Roman" w:hAnsi="Times New Roman"/>
          <w:szCs w:val="24"/>
        </w:rPr>
        <w:t>A rescheduling agreement may be used for a public body when a delinquent or problem loan cannot be reamortized by issuing a new debt instrument due to State statutes, or when the cost of preparation and closing is prohibitive.</w:t>
      </w:r>
    </w:p>
    <w:p w:rsidRPr="0087019A" w:rsidR="00143DB1" w:rsidP="000F08A1" w:rsidRDefault="00143DB1" w14:paraId="3EFA8001" w14:textId="77777777">
      <w:pPr>
        <w:suppressAutoHyphens/>
        <w:rPr>
          <w:rFonts w:ascii="Times New Roman" w:hAnsi="Times New Roman"/>
          <w:szCs w:val="24"/>
        </w:rPr>
      </w:pPr>
    </w:p>
    <w:p w:rsidRPr="0087019A" w:rsidR="002B1617" w:rsidP="002B1617" w:rsidRDefault="002B1617" w14:paraId="50D1B7D5" w14:textId="424FD309">
      <w:pPr>
        <w:pStyle w:val="Heading1"/>
        <w:rPr>
          <w:rFonts w:ascii="Times New Roman" w:hAnsi="Times New Roman"/>
          <w:sz w:val="24"/>
          <w:szCs w:val="24"/>
        </w:rPr>
      </w:pPr>
      <w:r w:rsidRPr="0087019A">
        <w:rPr>
          <w:rFonts w:ascii="Times New Roman" w:hAnsi="Times New Roman"/>
          <w:sz w:val="24"/>
          <w:szCs w:val="24"/>
        </w:rPr>
        <w:t>Legal Opinions</w:t>
      </w:r>
    </w:p>
    <w:p w:rsidRPr="0087019A" w:rsidR="002B1617" w:rsidP="002B1617" w:rsidRDefault="002B1617" w14:paraId="18864C0F" w14:textId="77777777">
      <w:pPr>
        <w:suppressAutoHyphens/>
        <w:rPr>
          <w:rFonts w:ascii="Times New Roman" w:hAnsi="Times New Roman"/>
          <w:szCs w:val="24"/>
        </w:rPr>
      </w:pPr>
      <w:r w:rsidRPr="0087019A">
        <w:rPr>
          <w:rFonts w:ascii="Times New Roman" w:hAnsi="Times New Roman"/>
          <w:szCs w:val="24"/>
        </w:rPr>
        <w:t>When debts are reamortized, we require an opinion of a local attorney or a bond counsel as to the effect that modifications to debt instruments would have on the Agency’s security instruments.  In order to protect the Agency’s lien position, it is necessary to record any amendments in the public record and to obtain a legal opinion that no intervening liens would adversely affect the Agency’s security position.</w:t>
      </w:r>
    </w:p>
    <w:p w:rsidRPr="0087019A" w:rsidR="002B1617" w:rsidRDefault="002B1617" w14:paraId="7320A194" w14:textId="77777777">
      <w:pPr>
        <w:suppressAutoHyphens/>
        <w:rPr>
          <w:rFonts w:ascii="Times New Roman" w:hAnsi="Times New Roman"/>
          <w:szCs w:val="24"/>
        </w:rPr>
      </w:pPr>
    </w:p>
    <w:p w:rsidRPr="0087019A" w:rsidR="002B1617" w:rsidRDefault="002B1617" w14:paraId="45E3AB91" w14:textId="77777777">
      <w:pPr>
        <w:suppressAutoHyphens/>
        <w:rPr>
          <w:rFonts w:ascii="Times New Roman" w:hAnsi="Times New Roman"/>
          <w:b/>
          <w:szCs w:val="24"/>
          <w:u w:val="single"/>
        </w:rPr>
      </w:pPr>
      <w:r w:rsidRPr="0087019A">
        <w:rPr>
          <w:rFonts w:ascii="Times New Roman" w:hAnsi="Times New Roman"/>
          <w:b/>
          <w:szCs w:val="24"/>
          <w:u w:val="single"/>
        </w:rPr>
        <w:t>Credit Report</w:t>
      </w:r>
    </w:p>
    <w:p w:rsidRPr="0087019A" w:rsidR="002B1617" w:rsidRDefault="002B1617" w14:paraId="4A39BCCE" w14:textId="77777777">
      <w:pPr>
        <w:suppressAutoHyphens/>
        <w:rPr>
          <w:rFonts w:ascii="Times New Roman" w:hAnsi="Times New Roman"/>
          <w:szCs w:val="24"/>
        </w:rPr>
      </w:pPr>
      <w:r w:rsidRPr="0087019A">
        <w:rPr>
          <w:rFonts w:ascii="Times New Roman" w:hAnsi="Times New Roman"/>
          <w:szCs w:val="24"/>
        </w:rPr>
        <w:t>A credit report from an independent source is required to supplement financial information on transferees and on debt settlement actions.</w:t>
      </w:r>
    </w:p>
    <w:p w:rsidRPr="0087019A" w:rsidR="002B1617" w:rsidRDefault="002B1617" w14:paraId="240D1097" w14:textId="77777777">
      <w:pPr>
        <w:suppressAutoHyphens/>
        <w:rPr>
          <w:rFonts w:ascii="Times New Roman" w:hAnsi="Times New Roman"/>
          <w:szCs w:val="24"/>
        </w:rPr>
      </w:pPr>
    </w:p>
    <w:p w:rsidRPr="0087019A" w:rsidR="002B1617" w:rsidRDefault="00EF3AAC" w14:paraId="24423DF5" w14:textId="77777777">
      <w:pPr>
        <w:suppressAutoHyphens/>
        <w:rPr>
          <w:rFonts w:ascii="Times New Roman" w:hAnsi="Times New Roman"/>
          <w:b/>
          <w:szCs w:val="24"/>
          <w:u w:val="single"/>
        </w:rPr>
      </w:pPr>
      <w:r w:rsidRPr="0087019A">
        <w:rPr>
          <w:rFonts w:ascii="Times New Roman" w:hAnsi="Times New Roman"/>
          <w:b/>
          <w:szCs w:val="24"/>
          <w:u w:val="single"/>
        </w:rPr>
        <w:t xml:space="preserve">Borrower’s </w:t>
      </w:r>
      <w:r w:rsidRPr="0087019A" w:rsidR="002B1617">
        <w:rPr>
          <w:rFonts w:ascii="Times New Roman" w:hAnsi="Times New Roman"/>
          <w:b/>
          <w:szCs w:val="24"/>
          <w:u w:val="single"/>
        </w:rPr>
        <w:t>Request to Change Interest Rate</w:t>
      </w:r>
    </w:p>
    <w:p w:rsidRPr="0087019A" w:rsidR="002B1617" w:rsidRDefault="002B1617" w14:paraId="1C4FB653" w14:textId="77777777">
      <w:pPr>
        <w:suppressAutoHyphens/>
        <w:rPr>
          <w:rFonts w:ascii="Times New Roman" w:hAnsi="Times New Roman"/>
          <w:szCs w:val="24"/>
        </w:rPr>
      </w:pPr>
      <w:r w:rsidRPr="0087019A">
        <w:rPr>
          <w:rFonts w:ascii="Times New Roman" w:hAnsi="Times New Roman"/>
          <w:szCs w:val="24"/>
        </w:rPr>
        <w:t xml:space="preserve">Pub. L. 99-88 requires that on or after </w:t>
      </w:r>
      <w:smartTag w:uri="urn:schemas-microsoft-com:office:smarttags" w:element="date">
        <w:smartTagPr>
          <w:attr w:name="Month" w:val="11"/>
          <w:attr w:name="Day" w:val="12"/>
          <w:attr w:name="Year" w:val="1983"/>
        </w:smartTagPr>
        <w:r w:rsidRPr="0087019A">
          <w:rPr>
            <w:rFonts w:ascii="Times New Roman" w:hAnsi="Times New Roman"/>
            <w:szCs w:val="24"/>
          </w:rPr>
          <w:t>November 12, 1983</w:t>
        </w:r>
      </w:smartTag>
      <w:r w:rsidRPr="0087019A">
        <w:rPr>
          <w:rFonts w:ascii="Times New Roman" w:hAnsi="Times New Roman"/>
          <w:szCs w:val="24"/>
        </w:rPr>
        <w:t xml:space="preserve">, borrowers be provided the option of choosing the lower of the interest rates in effect at the time of loan approval or loan closing.  Since existing borrowers were provided with the option previously and it is provided to new borrowers with loans closed after </w:t>
      </w:r>
      <w:smartTag w:uri="urn:schemas-microsoft-com:office:smarttags" w:element="date">
        <w:smartTagPr>
          <w:attr w:name="Month" w:val="10"/>
          <w:attr w:name="Day" w:val="25"/>
          <w:attr w:name="Year" w:val="1985"/>
        </w:smartTagPr>
        <w:r w:rsidRPr="0087019A">
          <w:rPr>
            <w:rFonts w:ascii="Times New Roman" w:hAnsi="Times New Roman"/>
            <w:szCs w:val="24"/>
          </w:rPr>
          <w:t>October 25, 1985</w:t>
        </w:r>
      </w:smartTag>
      <w:r w:rsidRPr="0087019A">
        <w:rPr>
          <w:rFonts w:ascii="Times New Roman" w:hAnsi="Times New Roman"/>
          <w:szCs w:val="24"/>
        </w:rPr>
        <w:t>, under 7 CFR part l942, any future cases handled under 7 CFR l951-E would be those not previously provided the option due to oversight.  At this time, we believe that all existing borrowers were properly notified; therefore, we do not estimate any responses for this item.</w:t>
      </w:r>
    </w:p>
    <w:p w:rsidRPr="0087019A" w:rsidR="002B1617" w:rsidRDefault="002B1617" w14:paraId="39124B38" w14:textId="77777777">
      <w:pPr>
        <w:suppressAutoHyphens/>
        <w:rPr>
          <w:rFonts w:ascii="Times New Roman" w:hAnsi="Times New Roman"/>
          <w:szCs w:val="24"/>
        </w:rPr>
      </w:pPr>
    </w:p>
    <w:p w:rsidRPr="0087019A" w:rsidR="002B1617" w:rsidRDefault="002B1617" w14:paraId="0DDC7E9C" w14:textId="77777777">
      <w:pPr>
        <w:pStyle w:val="Heading1"/>
        <w:rPr>
          <w:rFonts w:ascii="Times New Roman" w:hAnsi="Times New Roman"/>
          <w:sz w:val="24"/>
          <w:szCs w:val="24"/>
        </w:rPr>
      </w:pPr>
      <w:r w:rsidRPr="0087019A">
        <w:rPr>
          <w:rFonts w:ascii="Times New Roman" w:hAnsi="Times New Roman"/>
          <w:sz w:val="24"/>
          <w:szCs w:val="24"/>
        </w:rPr>
        <w:t>Financial Statements</w:t>
      </w:r>
    </w:p>
    <w:p w:rsidRPr="0087019A" w:rsidR="00F71CE5" w:rsidRDefault="002B1617" w14:paraId="5EF1E34A" w14:textId="77777777">
      <w:pPr>
        <w:suppressAutoHyphens/>
        <w:rPr>
          <w:rFonts w:ascii="Times New Roman" w:hAnsi="Times New Roman"/>
          <w:szCs w:val="24"/>
        </w:rPr>
      </w:pPr>
      <w:r w:rsidRPr="0087019A">
        <w:rPr>
          <w:rFonts w:ascii="Times New Roman" w:hAnsi="Times New Roman"/>
          <w:szCs w:val="24"/>
        </w:rPr>
        <w:t xml:space="preserve">We are requiring copies of monthly financial statements prepared by problem borrowers who execute workout agreements for Community Facilities and Water and Waste program loans.  The financial information is needed to monitor financial progress in order that the </w:t>
      </w:r>
      <w:r w:rsidRPr="0087019A" w:rsidR="002C1578">
        <w:rPr>
          <w:rFonts w:ascii="Times New Roman" w:hAnsi="Times New Roman"/>
          <w:szCs w:val="24"/>
        </w:rPr>
        <w:t>A</w:t>
      </w:r>
      <w:r w:rsidRPr="0087019A">
        <w:rPr>
          <w:rFonts w:ascii="Times New Roman" w:hAnsi="Times New Roman"/>
          <w:szCs w:val="24"/>
        </w:rPr>
        <w:t xml:space="preserve">gency may provide additional supervision and assist problem borrowers </w:t>
      </w:r>
      <w:r w:rsidRPr="0087019A" w:rsidR="002C1578">
        <w:rPr>
          <w:rFonts w:ascii="Times New Roman" w:hAnsi="Times New Roman"/>
          <w:szCs w:val="24"/>
        </w:rPr>
        <w:t>with making n</w:t>
      </w:r>
      <w:r w:rsidRPr="0087019A">
        <w:rPr>
          <w:rFonts w:ascii="Times New Roman" w:hAnsi="Times New Roman"/>
          <w:szCs w:val="24"/>
        </w:rPr>
        <w:t xml:space="preserve">ecessary </w:t>
      </w:r>
      <w:r w:rsidRPr="0087019A" w:rsidR="002C1578">
        <w:rPr>
          <w:rFonts w:ascii="Times New Roman" w:hAnsi="Times New Roman"/>
          <w:szCs w:val="24"/>
        </w:rPr>
        <w:t>changes to alleviate</w:t>
      </w:r>
      <w:r w:rsidRPr="0087019A">
        <w:rPr>
          <w:rFonts w:ascii="Times New Roman" w:hAnsi="Times New Roman"/>
          <w:szCs w:val="24"/>
        </w:rPr>
        <w:t xml:space="preserve"> financial problems</w:t>
      </w:r>
      <w:r w:rsidRPr="0087019A" w:rsidR="00F71CE5">
        <w:rPr>
          <w:rFonts w:ascii="Times New Roman" w:hAnsi="Times New Roman"/>
          <w:szCs w:val="24"/>
        </w:rPr>
        <w:t>.</w:t>
      </w:r>
    </w:p>
    <w:p w:rsidRPr="0087019A" w:rsidR="00F513CD" w:rsidRDefault="00F513CD" w14:paraId="00A965B4" w14:textId="77777777">
      <w:pPr>
        <w:suppressAutoHyphens/>
        <w:rPr>
          <w:rFonts w:ascii="Times New Roman" w:hAnsi="Times New Roman"/>
          <w:b/>
          <w:szCs w:val="24"/>
        </w:rPr>
      </w:pPr>
    </w:p>
    <w:p w:rsidRPr="0087019A" w:rsidR="002B1617" w:rsidRDefault="002B1617" w14:paraId="7DAF595E" w14:textId="77777777">
      <w:pPr>
        <w:suppressAutoHyphens/>
        <w:rPr>
          <w:rFonts w:ascii="Times New Roman" w:hAnsi="Times New Roman"/>
          <w:szCs w:val="24"/>
        </w:rPr>
      </w:pPr>
      <w:r w:rsidRPr="0087019A">
        <w:rPr>
          <w:rFonts w:ascii="Times New Roman" w:hAnsi="Times New Roman"/>
          <w:b/>
          <w:szCs w:val="24"/>
        </w:rPr>
        <w:t xml:space="preserve">3.  </w:t>
      </w:r>
      <w:r w:rsidRPr="0087019A">
        <w:rPr>
          <w:rFonts w:ascii="Times New Roman" w:hAnsi="Times New Roman"/>
          <w:b/>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7019A">
        <w:rPr>
          <w:rFonts w:ascii="Times New Roman" w:hAnsi="Times New Roman"/>
          <w:b/>
          <w:szCs w:val="24"/>
        </w:rPr>
        <w:t>.</w:t>
      </w:r>
    </w:p>
    <w:p w:rsidRPr="0087019A" w:rsidR="002B1617" w:rsidRDefault="002B1617" w14:paraId="4B046715" w14:textId="77777777">
      <w:pPr>
        <w:suppressAutoHyphens/>
        <w:rPr>
          <w:rFonts w:ascii="Times New Roman" w:hAnsi="Times New Roman"/>
          <w:szCs w:val="24"/>
        </w:rPr>
      </w:pPr>
    </w:p>
    <w:p w:rsidRPr="0087019A" w:rsidR="002B1617" w:rsidRDefault="002B1617" w14:paraId="02F36048" w14:textId="77777777">
      <w:pPr>
        <w:suppressAutoHyphens/>
        <w:rPr>
          <w:rFonts w:ascii="Times New Roman" w:hAnsi="Times New Roman"/>
          <w:szCs w:val="24"/>
        </w:rPr>
      </w:pPr>
      <w:r w:rsidRPr="0087019A">
        <w:rPr>
          <w:rFonts w:ascii="Times New Roman" w:hAnsi="Times New Roman"/>
          <w:szCs w:val="24"/>
        </w:rPr>
        <w:t xml:space="preserve">The information required is specific to each borrower, many of which may be small organizations and not equipped for high technology information gathering.  The information involved is unique to the particular case; therefore, automation would not reduce or eliminate the burden.  Every effort has been made to use information the borrower would already have on hand and to maximize the use of available information technology.  </w:t>
      </w:r>
      <w:r w:rsidRPr="0087019A" w:rsidR="00F57FD2">
        <w:rPr>
          <w:rFonts w:ascii="Times New Roman" w:hAnsi="Times New Roman"/>
          <w:szCs w:val="24"/>
        </w:rPr>
        <w:t xml:space="preserve">The forms are available </w:t>
      </w:r>
      <w:r w:rsidRPr="0087019A" w:rsidR="00FB68DD">
        <w:rPr>
          <w:rFonts w:ascii="Times New Roman" w:hAnsi="Times New Roman"/>
          <w:szCs w:val="24"/>
        </w:rPr>
        <w:t xml:space="preserve">at </w:t>
      </w:r>
      <w:hyperlink w:history="1" r:id="rId9">
        <w:r w:rsidRPr="0087019A" w:rsidR="002C1578">
          <w:rPr>
            <w:rStyle w:val="Hyperlink"/>
            <w:rFonts w:ascii="Times New Roman" w:hAnsi="Times New Roman"/>
            <w:color w:val="auto"/>
            <w:szCs w:val="24"/>
          </w:rPr>
          <w:t>http://www.rd.usda.gov/publications/regulations-guidelines</w:t>
        </w:r>
      </w:hyperlink>
      <w:r w:rsidRPr="0087019A" w:rsidR="00FB68DD">
        <w:rPr>
          <w:rFonts w:ascii="Times New Roman" w:hAnsi="Times New Roman"/>
          <w:szCs w:val="24"/>
        </w:rPr>
        <w:t xml:space="preserve"> </w:t>
      </w:r>
      <w:r w:rsidRPr="0087019A" w:rsidR="00F57FD2">
        <w:rPr>
          <w:rFonts w:ascii="Times New Roman" w:hAnsi="Times New Roman"/>
          <w:szCs w:val="24"/>
        </w:rPr>
        <w:t xml:space="preserve">and can </w:t>
      </w:r>
      <w:r w:rsidRPr="0087019A" w:rsidR="00F57FD2">
        <w:rPr>
          <w:rFonts w:ascii="Times New Roman" w:hAnsi="Times New Roman"/>
          <w:szCs w:val="24"/>
        </w:rPr>
        <w:lastRenderedPageBreak/>
        <w:t>be submitted electronically.  The programs covered by this package are not collecting this information electronically because the forms involved require an original signature.</w:t>
      </w:r>
    </w:p>
    <w:bookmarkEnd w:id="1"/>
    <w:p w:rsidR="002B1617" w:rsidRDefault="002B1617" w14:paraId="4DC160DA" w14:textId="756AAAEC">
      <w:pPr>
        <w:suppressAutoHyphens/>
        <w:rPr>
          <w:rFonts w:ascii="Times New Roman" w:hAnsi="Times New Roman"/>
          <w:szCs w:val="24"/>
        </w:rPr>
      </w:pPr>
    </w:p>
    <w:p w:rsidRPr="0087019A" w:rsidR="002B1617" w:rsidRDefault="00A44554" w14:paraId="30798B5F" w14:textId="58AC9C7E">
      <w:pPr>
        <w:suppressAutoHyphens/>
        <w:rPr>
          <w:rFonts w:ascii="Times New Roman" w:hAnsi="Times New Roman"/>
          <w:b/>
          <w:szCs w:val="24"/>
        </w:rPr>
      </w:pPr>
      <w:r w:rsidRPr="0087019A">
        <w:rPr>
          <w:rFonts w:ascii="Times New Roman" w:hAnsi="Times New Roman"/>
          <w:b/>
          <w:szCs w:val="24"/>
        </w:rPr>
        <w:t>4.</w:t>
      </w:r>
      <w:r w:rsidR="005168A6">
        <w:rPr>
          <w:rFonts w:ascii="Times New Roman" w:hAnsi="Times New Roman"/>
          <w:b/>
          <w:szCs w:val="24"/>
        </w:rPr>
        <w:t xml:space="preserve">  </w:t>
      </w:r>
      <w:r w:rsidRPr="0087019A" w:rsidR="002B1617">
        <w:rPr>
          <w:rFonts w:ascii="Times New Roman" w:hAnsi="Times New Roman"/>
          <w:b/>
          <w:szCs w:val="24"/>
          <w:u w:val="single"/>
        </w:rPr>
        <w:t>Describe efforts to identify duplication.  Show specifically why any similar information already available cannot be used or modified for use for the purposes described in Item 2 above</w:t>
      </w:r>
      <w:r w:rsidRPr="0087019A" w:rsidR="002B1617">
        <w:rPr>
          <w:rFonts w:ascii="Times New Roman" w:hAnsi="Times New Roman"/>
          <w:b/>
          <w:szCs w:val="24"/>
        </w:rPr>
        <w:t>.</w:t>
      </w:r>
    </w:p>
    <w:p w:rsidRPr="0087019A" w:rsidR="002B1617" w:rsidRDefault="002B1617" w14:paraId="41E490C8" w14:textId="77777777">
      <w:pPr>
        <w:suppressAutoHyphens/>
        <w:rPr>
          <w:rFonts w:ascii="Times New Roman" w:hAnsi="Times New Roman"/>
          <w:szCs w:val="24"/>
        </w:rPr>
      </w:pPr>
    </w:p>
    <w:p w:rsidRPr="0087019A" w:rsidR="002B1617" w:rsidRDefault="002B1617" w14:paraId="78931741" w14:textId="77777777">
      <w:pPr>
        <w:suppressAutoHyphens/>
        <w:rPr>
          <w:rFonts w:ascii="Times New Roman" w:hAnsi="Times New Roman"/>
          <w:szCs w:val="24"/>
        </w:rPr>
      </w:pPr>
      <w:r w:rsidRPr="0087019A">
        <w:rPr>
          <w:rFonts w:ascii="Times New Roman" w:hAnsi="Times New Roman"/>
          <w:szCs w:val="24"/>
        </w:rPr>
        <w:t>The information collected under this regulation relates specifically to loan servicing requests and actions.  Therefore, the request and supporting documentation will be unique for each borrower.  We do allow the borrower to submit their existing financial information rather than completing our form, if it is in a similar format, to avoid duplication. We use the applicant’s/borrower’s organizational documents for various servicing actions.</w:t>
      </w:r>
    </w:p>
    <w:p w:rsidRPr="0087019A" w:rsidR="002B1617" w:rsidRDefault="002B1617" w14:paraId="3DF00735" w14:textId="77777777">
      <w:pPr>
        <w:suppressAutoHyphens/>
        <w:rPr>
          <w:rFonts w:ascii="Times New Roman" w:hAnsi="Times New Roman"/>
          <w:szCs w:val="24"/>
        </w:rPr>
      </w:pPr>
    </w:p>
    <w:p w:rsidRPr="0087019A" w:rsidR="002B1617" w:rsidRDefault="002B1617" w14:paraId="3C5159FD" w14:textId="77777777">
      <w:pPr>
        <w:suppressAutoHyphens/>
        <w:rPr>
          <w:rFonts w:ascii="Times New Roman" w:hAnsi="Times New Roman"/>
          <w:b/>
          <w:szCs w:val="24"/>
          <w:u w:val="single"/>
        </w:rPr>
      </w:pPr>
      <w:r w:rsidRPr="0087019A">
        <w:rPr>
          <w:rFonts w:ascii="Times New Roman" w:hAnsi="Times New Roman"/>
          <w:b/>
          <w:szCs w:val="24"/>
        </w:rPr>
        <w:t xml:space="preserve">5.  </w:t>
      </w:r>
      <w:r w:rsidRPr="0087019A">
        <w:rPr>
          <w:rFonts w:ascii="Times New Roman" w:hAnsi="Times New Roman"/>
          <w:b/>
          <w:szCs w:val="24"/>
          <w:u w:val="single"/>
        </w:rPr>
        <w:t>If the collection of information impacts small businesses or other small entities (Item 5 of OMB Form 83-I), describe any methods used to minimize burden</w:t>
      </w:r>
      <w:r w:rsidRPr="0087019A">
        <w:rPr>
          <w:rFonts w:ascii="Times New Roman" w:hAnsi="Times New Roman"/>
          <w:b/>
          <w:szCs w:val="24"/>
        </w:rPr>
        <w:t>.</w:t>
      </w:r>
    </w:p>
    <w:p w:rsidRPr="0087019A" w:rsidR="002B1617" w:rsidRDefault="002B1617" w14:paraId="17F621AB" w14:textId="77777777">
      <w:pPr>
        <w:suppressAutoHyphens/>
        <w:rPr>
          <w:rFonts w:ascii="Times New Roman" w:hAnsi="Times New Roman"/>
          <w:b/>
          <w:szCs w:val="24"/>
          <w:u w:val="single"/>
        </w:rPr>
      </w:pPr>
    </w:p>
    <w:p w:rsidRPr="00143DB1" w:rsidR="00143DB1" w:rsidP="00143DB1" w:rsidRDefault="002B1617" w14:paraId="43613127" w14:textId="74E5FB91">
      <w:pPr>
        <w:rPr>
          <w:rFonts w:ascii="Times New Roman" w:hAnsi="Times New Roman"/>
          <w:szCs w:val="24"/>
        </w:rPr>
      </w:pPr>
      <w:r w:rsidRPr="0087019A">
        <w:rPr>
          <w:rFonts w:ascii="Times New Roman" w:hAnsi="Times New Roman"/>
          <w:szCs w:val="24"/>
        </w:rPr>
        <w:t>The information collection required under this regulation places no burden on small entities beyond that performed in normal business practice.</w:t>
      </w:r>
      <w:r w:rsidR="00100AC8">
        <w:rPr>
          <w:rFonts w:ascii="Times New Roman" w:hAnsi="Times New Roman"/>
          <w:szCs w:val="24"/>
        </w:rPr>
        <w:t xml:space="preserve"> </w:t>
      </w:r>
      <w:r w:rsidRPr="0087019A" w:rsidR="00EC0440">
        <w:rPr>
          <w:rFonts w:ascii="Times New Roman" w:hAnsi="Times New Roman"/>
          <w:szCs w:val="24"/>
        </w:rPr>
        <w:t xml:space="preserve"> Of the 12 total respondents, the agency estimates that </w:t>
      </w:r>
      <w:r w:rsidR="001E5CC7">
        <w:rPr>
          <w:rFonts w:ascii="Times New Roman" w:hAnsi="Times New Roman"/>
          <w:iCs/>
          <w:szCs w:val="24"/>
        </w:rPr>
        <w:t>2</w:t>
      </w:r>
      <w:r w:rsidRPr="0087019A" w:rsidR="00EC0440">
        <w:rPr>
          <w:rFonts w:ascii="Times New Roman" w:hAnsi="Times New Roman"/>
          <w:iCs/>
          <w:szCs w:val="24"/>
        </w:rPr>
        <w:t>0%</w:t>
      </w:r>
      <w:r w:rsidRPr="0087019A" w:rsidR="00EC0440">
        <w:rPr>
          <w:rFonts w:ascii="Times New Roman" w:hAnsi="Times New Roman"/>
          <w:i/>
          <w:iCs/>
          <w:szCs w:val="24"/>
        </w:rPr>
        <w:t xml:space="preserve"> </w:t>
      </w:r>
      <w:r w:rsidRPr="0087019A" w:rsidR="00EC0440">
        <w:rPr>
          <w:rFonts w:ascii="Times New Roman" w:hAnsi="Times New Roman"/>
          <w:szCs w:val="24"/>
        </w:rPr>
        <w:t>are small business.</w:t>
      </w:r>
      <w:r w:rsidR="00143DB1">
        <w:rPr>
          <w:rFonts w:ascii="Times New Roman" w:hAnsi="Times New Roman"/>
          <w:szCs w:val="24"/>
        </w:rPr>
        <w:t xml:space="preserve">  </w:t>
      </w:r>
      <w:r w:rsidRPr="00143DB1" w:rsidR="00143DB1">
        <w:rPr>
          <w:rFonts w:ascii="Times New Roman" w:hAnsi="Times New Roman"/>
        </w:rPr>
        <w:t xml:space="preserve">Only the minimum information needed to determine program eligibility and the creditworthiness of a business or a credit proposal is requested. </w:t>
      </w:r>
      <w:r w:rsidR="00100AC8">
        <w:rPr>
          <w:rFonts w:ascii="Times New Roman" w:hAnsi="Times New Roman"/>
        </w:rPr>
        <w:t xml:space="preserve"> </w:t>
      </w:r>
      <w:r w:rsidRPr="00143DB1" w:rsidR="00143DB1">
        <w:rPr>
          <w:rFonts w:ascii="Times New Roman" w:hAnsi="Times New Roman"/>
          <w:snapToGrid w:val="0"/>
          <w:szCs w:val="24"/>
        </w:rPr>
        <w:t xml:space="preserve">RHS has made every effort to ensure that the burden on small entities is the minimum necessary to effectively administer agency programs and meet statutory requirements needed with respect to both large and small entities beyond that performed in normal business practice.  </w:t>
      </w:r>
    </w:p>
    <w:p w:rsidRPr="0087019A" w:rsidR="002B1617" w:rsidRDefault="002B1617" w14:paraId="58766008" w14:textId="02A782FB">
      <w:pPr>
        <w:suppressAutoHyphens/>
        <w:rPr>
          <w:rFonts w:ascii="Times New Roman" w:hAnsi="Times New Roman"/>
          <w:b/>
          <w:szCs w:val="24"/>
          <w:u w:val="single"/>
        </w:rPr>
      </w:pPr>
    </w:p>
    <w:p w:rsidRPr="0087019A" w:rsidR="002B1617" w:rsidRDefault="002B1617" w14:paraId="000AFF7C" w14:textId="77777777">
      <w:pPr>
        <w:suppressAutoHyphens/>
        <w:rPr>
          <w:rFonts w:ascii="Times New Roman" w:hAnsi="Times New Roman"/>
          <w:b/>
          <w:szCs w:val="24"/>
          <w:u w:val="single"/>
        </w:rPr>
      </w:pPr>
      <w:r w:rsidRPr="0087019A">
        <w:rPr>
          <w:rFonts w:ascii="Times New Roman" w:hAnsi="Times New Roman"/>
          <w:b/>
          <w:szCs w:val="24"/>
        </w:rPr>
        <w:t xml:space="preserve">6.  </w:t>
      </w:r>
      <w:r w:rsidRPr="0087019A">
        <w:rPr>
          <w:rFonts w:ascii="Times New Roman" w:hAnsi="Times New Roman"/>
          <w:b/>
          <w:szCs w:val="24"/>
          <w:u w:val="single"/>
        </w:rPr>
        <w:t>Describe the consequences to Federal program or policy activities if the collection is not conducted or conducted less frequently, as well as any technical or legal obstacles to reducing the burden.</w:t>
      </w:r>
    </w:p>
    <w:p w:rsidRPr="0087019A" w:rsidR="002B1617" w:rsidRDefault="002B1617" w14:paraId="40F7E05C" w14:textId="77777777">
      <w:pPr>
        <w:suppressAutoHyphens/>
        <w:rPr>
          <w:rFonts w:ascii="Times New Roman" w:hAnsi="Times New Roman"/>
          <w:b/>
          <w:szCs w:val="24"/>
          <w:u w:val="single"/>
        </w:rPr>
      </w:pPr>
    </w:p>
    <w:p w:rsidRPr="0087019A" w:rsidR="002B1617" w:rsidRDefault="002B1617" w14:paraId="0066F8A0" w14:textId="1C2328A0">
      <w:pPr>
        <w:suppressAutoHyphens/>
        <w:rPr>
          <w:rFonts w:ascii="Times New Roman" w:hAnsi="Times New Roman"/>
          <w:b/>
          <w:szCs w:val="24"/>
          <w:u w:val="single"/>
        </w:rPr>
      </w:pPr>
      <w:r w:rsidRPr="0087019A">
        <w:rPr>
          <w:rFonts w:ascii="Times New Roman" w:hAnsi="Times New Roman"/>
          <w:szCs w:val="24"/>
        </w:rPr>
        <w:t xml:space="preserve">Information is only collected </w:t>
      </w:r>
      <w:r w:rsidR="00143DB1">
        <w:rPr>
          <w:rFonts w:ascii="Times New Roman" w:hAnsi="Times New Roman"/>
          <w:szCs w:val="24"/>
        </w:rPr>
        <w:t xml:space="preserve">when it is </w:t>
      </w:r>
      <w:r w:rsidRPr="0087019A">
        <w:rPr>
          <w:rFonts w:ascii="Times New Roman" w:hAnsi="Times New Roman"/>
          <w:szCs w:val="24"/>
        </w:rPr>
        <w:t xml:space="preserve">needed to make a </w:t>
      </w:r>
      <w:r w:rsidRPr="0087019A" w:rsidR="00143DB1">
        <w:rPr>
          <w:rFonts w:ascii="Times New Roman" w:hAnsi="Times New Roman"/>
          <w:szCs w:val="24"/>
        </w:rPr>
        <w:t>decision</w:t>
      </w:r>
      <w:r w:rsidRPr="0087019A">
        <w:rPr>
          <w:rFonts w:ascii="Times New Roman" w:hAnsi="Times New Roman"/>
          <w:szCs w:val="24"/>
        </w:rPr>
        <w:t xml:space="preserve"> on a servicing request.  The information is needed to determine which servicing tools should be utilized.  The course of action taken must be in the best interest of the Government, the borrower, and the community receiving the services.</w:t>
      </w:r>
    </w:p>
    <w:p w:rsidRPr="0087019A" w:rsidR="002B1617" w:rsidRDefault="002B1617" w14:paraId="095CD304" w14:textId="77777777">
      <w:pPr>
        <w:suppressAutoHyphens/>
        <w:rPr>
          <w:rFonts w:ascii="Times New Roman" w:hAnsi="Times New Roman"/>
          <w:b/>
          <w:szCs w:val="24"/>
          <w:u w:val="single"/>
        </w:rPr>
      </w:pPr>
    </w:p>
    <w:p w:rsidRPr="0087019A" w:rsidR="002B1617" w:rsidRDefault="002B1617" w14:paraId="4917FF78" w14:textId="77777777">
      <w:pPr>
        <w:suppressAutoHyphens/>
        <w:rPr>
          <w:rFonts w:ascii="Times New Roman" w:hAnsi="Times New Roman"/>
          <w:b/>
          <w:szCs w:val="24"/>
          <w:u w:val="single"/>
        </w:rPr>
      </w:pPr>
      <w:r w:rsidRPr="0087019A">
        <w:rPr>
          <w:rFonts w:ascii="Times New Roman" w:hAnsi="Times New Roman"/>
          <w:b/>
          <w:szCs w:val="24"/>
        </w:rPr>
        <w:t xml:space="preserve">7.  </w:t>
      </w:r>
      <w:r w:rsidRPr="0087019A">
        <w:rPr>
          <w:rFonts w:ascii="Times New Roman" w:hAnsi="Times New Roman"/>
          <w:b/>
          <w:szCs w:val="24"/>
          <w:u w:val="single"/>
        </w:rPr>
        <w:t>Explain any special circumstances that would cause an information collection to be conducted in a manner:</w:t>
      </w:r>
    </w:p>
    <w:p w:rsidRPr="0087019A" w:rsidR="002B1617" w:rsidRDefault="002B1617" w14:paraId="38B07D98" w14:textId="77777777">
      <w:pPr>
        <w:suppressAutoHyphens/>
        <w:rPr>
          <w:rFonts w:ascii="Times New Roman" w:hAnsi="Times New Roman"/>
          <w:szCs w:val="24"/>
        </w:rPr>
      </w:pPr>
    </w:p>
    <w:p w:rsidRPr="0087019A" w:rsidR="002B1617" w:rsidRDefault="002B1617" w14:paraId="65CF070F" w14:textId="77777777">
      <w:pPr>
        <w:suppressAutoHyphens/>
        <w:ind w:left="450"/>
        <w:rPr>
          <w:rFonts w:ascii="Times New Roman" w:hAnsi="Times New Roman"/>
          <w:szCs w:val="24"/>
          <w:u w:val="single"/>
        </w:rPr>
      </w:pPr>
      <w:r w:rsidRPr="0087019A">
        <w:rPr>
          <w:rFonts w:ascii="Times New Roman" w:hAnsi="Times New Roman"/>
          <w:szCs w:val="24"/>
        </w:rPr>
        <w:t xml:space="preserve">a.  </w:t>
      </w:r>
      <w:r w:rsidRPr="0087019A">
        <w:rPr>
          <w:rFonts w:ascii="Times New Roman" w:hAnsi="Times New Roman"/>
          <w:szCs w:val="24"/>
          <w:u w:val="single"/>
        </w:rPr>
        <w:t>Requiring respondents to report information more than quarterly.</w:t>
      </w:r>
    </w:p>
    <w:p w:rsidRPr="0087019A" w:rsidR="002B1617" w:rsidRDefault="002B1617" w14:paraId="3100FA07" w14:textId="77777777">
      <w:pPr>
        <w:suppressAutoHyphens/>
        <w:ind w:left="450"/>
        <w:rPr>
          <w:rFonts w:ascii="Times New Roman" w:hAnsi="Times New Roman"/>
          <w:szCs w:val="24"/>
          <w:u w:val="single"/>
        </w:rPr>
      </w:pPr>
      <w:r w:rsidRPr="0087019A">
        <w:rPr>
          <w:rFonts w:ascii="Times New Roman" w:hAnsi="Times New Roman"/>
          <w:szCs w:val="24"/>
        </w:rPr>
        <w:t>If a borrower is in a workout situation, we could require them to submit financial information on a monthly basis to enable us to monitor their progress.</w:t>
      </w:r>
    </w:p>
    <w:p w:rsidRPr="0087019A" w:rsidR="002B1617" w:rsidRDefault="002B1617" w14:paraId="0D849DC9" w14:textId="77777777">
      <w:pPr>
        <w:suppressAutoHyphens/>
        <w:ind w:left="450"/>
        <w:rPr>
          <w:rFonts w:ascii="Times New Roman" w:hAnsi="Times New Roman"/>
          <w:szCs w:val="24"/>
          <w:u w:val="single"/>
        </w:rPr>
      </w:pPr>
    </w:p>
    <w:p w:rsidRPr="0087019A" w:rsidR="002B1617" w:rsidRDefault="002B1617" w14:paraId="33A5E72F" w14:textId="77777777">
      <w:pPr>
        <w:suppressAutoHyphens/>
        <w:ind w:left="450"/>
        <w:rPr>
          <w:rFonts w:ascii="Times New Roman" w:hAnsi="Times New Roman"/>
          <w:szCs w:val="24"/>
        </w:rPr>
      </w:pPr>
      <w:r w:rsidRPr="0087019A">
        <w:rPr>
          <w:rFonts w:ascii="Times New Roman" w:hAnsi="Times New Roman"/>
          <w:szCs w:val="24"/>
        </w:rPr>
        <w:t xml:space="preserve">b.  </w:t>
      </w:r>
      <w:r w:rsidRPr="0087019A">
        <w:rPr>
          <w:rFonts w:ascii="Times New Roman" w:hAnsi="Times New Roman"/>
          <w:szCs w:val="24"/>
          <w:u w:val="single"/>
        </w:rPr>
        <w:t>Requiring written responses in less than 30 days.</w:t>
      </w:r>
    </w:p>
    <w:p w:rsidRPr="0087019A" w:rsidR="002B1617" w:rsidRDefault="002B1617" w14:paraId="7EA2D4A1" w14:textId="77777777">
      <w:pPr>
        <w:suppressAutoHyphens/>
        <w:ind w:left="450"/>
        <w:rPr>
          <w:rFonts w:ascii="Times New Roman" w:hAnsi="Times New Roman"/>
          <w:szCs w:val="24"/>
        </w:rPr>
      </w:pPr>
    </w:p>
    <w:p w:rsidR="002B1617" w:rsidRDefault="002B1617" w14:paraId="47C42D88" w14:textId="007FC657">
      <w:pPr>
        <w:suppressAutoHyphens/>
        <w:ind w:left="450"/>
        <w:rPr>
          <w:rFonts w:ascii="Times New Roman" w:hAnsi="Times New Roman"/>
          <w:szCs w:val="24"/>
        </w:rPr>
      </w:pPr>
      <w:r w:rsidRPr="0087019A">
        <w:rPr>
          <w:rFonts w:ascii="Times New Roman" w:hAnsi="Times New Roman"/>
          <w:szCs w:val="24"/>
        </w:rPr>
        <w:t>There are no specific information collection requirements that require less than 30 days response.  However, in many cases, if a borrower’s financial situation has changed, it benefits the borrower to provide the Agency with information as soon as possible.  The Agency cannot provide the borrower with increased program benefits until documentation is received to support the borrower’s request.</w:t>
      </w:r>
    </w:p>
    <w:p w:rsidRPr="0087019A" w:rsidR="00D459C4" w:rsidRDefault="00D459C4" w14:paraId="40E89FB1" w14:textId="77777777">
      <w:pPr>
        <w:suppressAutoHyphens/>
        <w:ind w:left="450"/>
        <w:rPr>
          <w:rFonts w:ascii="Times New Roman" w:hAnsi="Times New Roman"/>
          <w:szCs w:val="24"/>
        </w:rPr>
      </w:pPr>
    </w:p>
    <w:p w:rsidRPr="0087019A" w:rsidR="002B1617" w:rsidRDefault="002B1617" w14:paraId="2772B7D1" w14:textId="77777777">
      <w:pPr>
        <w:suppressAutoHyphens/>
        <w:ind w:left="450"/>
        <w:rPr>
          <w:rFonts w:ascii="Times New Roman" w:hAnsi="Times New Roman"/>
          <w:szCs w:val="24"/>
          <w:u w:val="single"/>
        </w:rPr>
      </w:pPr>
      <w:r w:rsidRPr="0087019A">
        <w:rPr>
          <w:rFonts w:ascii="Times New Roman" w:hAnsi="Times New Roman"/>
          <w:szCs w:val="24"/>
        </w:rPr>
        <w:lastRenderedPageBreak/>
        <w:t xml:space="preserve">c.  </w:t>
      </w:r>
      <w:r w:rsidRPr="0087019A">
        <w:rPr>
          <w:rFonts w:ascii="Times New Roman" w:hAnsi="Times New Roman"/>
          <w:szCs w:val="24"/>
          <w:u w:val="single"/>
        </w:rPr>
        <w:t>Requiring more than an original and two copies.</w:t>
      </w:r>
    </w:p>
    <w:p w:rsidRPr="0087019A" w:rsidR="002B1617" w:rsidRDefault="002B1617" w14:paraId="3A490FF2" w14:textId="77777777">
      <w:pPr>
        <w:suppressAutoHyphens/>
        <w:ind w:left="450"/>
        <w:rPr>
          <w:rFonts w:ascii="Times New Roman" w:hAnsi="Times New Roman"/>
          <w:szCs w:val="24"/>
          <w:u w:val="single"/>
        </w:rPr>
      </w:pPr>
      <w:r w:rsidRPr="0087019A">
        <w:rPr>
          <w:rFonts w:ascii="Times New Roman" w:hAnsi="Times New Roman"/>
          <w:szCs w:val="24"/>
        </w:rPr>
        <w:t>There are no specific information requirements that require more than an original and two copies.</w:t>
      </w:r>
    </w:p>
    <w:p w:rsidRPr="0087019A" w:rsidR="002B1617" w:rsidRDefault="002B1617" w14:paraId="1FF59759" w14:textId="77777777">
      <w:pPr>
        <w:suppressAutoHyphens/>
        <w:ind w:left="450"/>
        <w:rPr>
          <w:rFonts w:ascii="Times New Roman" w:hAnsi="Times New Roman"/>
          <w:szCs w:val="24"/>
          <w:u w:val="single"/>
        </w:rPr>
      </w:pPr>
    </w:p>
    <w:p w:rsidRPr="0087019A" w:rsidR="002B1617" w:rsidRDefault="002B1617" w14:paraId="2BBC0268" w14:textId="77777777">
      <w:pPr>
        <w:suppressAutoHyphens/>
        <w:ind w:left="450"/>
        <w:rPr>
          <w:rFonts w:ascii="Times New Roman" w:hAnsi="Times New Roman"/>
          <w:szCs w:val="24"/>
          <w:u w:val="single"/>
        </w:rPr>
      </w:pPr>
      <w:r w:rsidRPr="0087019A">
        <w:rPr>
          <w:rFonts w:ascii="Times New Roman" w:hAnsi="Times New Roman"/>
          <w:szCs w:val="24"/>
        </w:rPr>
        <w:t xml:space="preserve">d.  </w:t>
      </w:r>
      <w:r w:rsidRPr="0087019A">
        <w:rPr>
          <w:rFonts w:ascii="Times New Roman" w:hAnsi="Times New Roman"/>
          <w:szCs w:val="24"/>
          <w:u w:val="single"/>
        </w:rPr>
        <w:t>Requiring respondents to retain records for more than 3 years.</w:t>
      </w:r>
    </w:p>
    <w:p w:rsidRPr="0087019A" w:rsidR="002B1617" w:rsidRDefault="002B1617" w14:paraId="4C5E6936" w14:textId="77777777">
      <w:pPr>
        <w:suppressAutoHyphens/>
        <w:ind w:left="450"/>
        <w:rPr>
          <w:rFonts w:ascii="Times New Roman" w:hAnsi="Times New Roman"/>
          <w:szCs w:val="24"/>
          <w:u w:val="single"/>
        </w:rPr>
      </w:pPr>
      <w:r w:rsidRPr="0087019A">
        <w:rPr>
          <w:rFonts w:ascii="Times New Roman" w:hAnsi="Times New Roman"/>
          <w:szCs w:val="24"/>
        </w:rPr>
        <w:t>There are no such requirements.</w:t>
      </w:r>
    </w:p>
    <w:p w:rsidR="00650172" w:rsidRDefault="00650172" w14:paraId="0D7BE196" w14:textId="77777777">
      <w:pPr>
        <w:suppressAutoHyphens/>
        <w:ind w:left="450"/>
        <w:rPr>
          <w:rFonts w:ascii="Times New Roman" w:hAnsi="Times New Roman"/>
          <w:szCs w:val="24"/>
        </w:rPr>
      </w:pPr>
    </w:p>
    <w:p w:rsidRPr="0087019A" w:rsidR="002B1617" w:rsidRDefault="002B1617" w14:paraId="1155B373" w14:textId="15D7A905">
      <w:pPr>
        <w:suppressAutoHyphens/>
        <w:ind w:left="450"/>
        <w:rPr>
          <w:rFonts w:ascii="Times New Roman" w:hAnsi="Times New Roman"/>
          <w:szCs w:val="24"/>
        </w:rPr>
      </w:pPr>
      <w:r w:rsidRPr="0087019A">
        <w:rPr>
          <w:rFonts w:ascii="Times New Roman" w:hAnsi="Times New Roman"/>
          <w:szCs w:val="24"/>
        </w:rPr>
        <w:t xml:space="preserve">e.  </w:t>
      </w:r>
      <w:r w:rsidRPr="0087019A">
        <w:rPr>
          <w:rFonts w:ascii="Times New Roman" w:hAnsi="Times New Roman"/>
          <w:szCs w:val="24"/>
          <w:u w:val="single"/>
        </w:rPr>
        <w:t>Not utilizing statistical sampling</w:t>
      </w:r>
      <w:r w:rsidRPr="0087019A">
        <w:rPr>
          <w:rFonts w:ascii="Times New Roman" w:hAnsi="Times New Roman"/>
          <w:szCs w:val="24"/>
        </w:rPr>
        <w:t>.</w:t>
      </w:r>
    </w:p>
    <w:p w:rsidRPr="0087019A" w:rsidR="002B1617" w:rsidRDefault="002B1617" w14:paraId="1FD208B0" w14:textId="77777777">
      <w:pPr>
        <w:suppressAutoHyphens/>
        <w:ind w:left="450"/>
        <w:rPr>
          <w:rFonts w:ascii="Times New Roman" w:hAnsi="Times New Roman"/>
          <w:szCs w:val="24"/>
        </w:rPr>
      </w:pPr>
    </w:p>
    <w:p w:rsidRPr="0087019A" w:rsidR="002B1617" w:rsidRDefault="002B1617" w14:paraId="57A40D78" w14:textId="77777777">
      <w:pPr>
        <w:suppressAutoHyphens/>
        <w:ind w:left="450"/>
        <w:rPr>
          <w:rFonts w:ascii="Times New Roman" w:hAnsi="Times New Roman"/>
          <w:szCs w:val="24"/>
        </w:rPr>
      </w:pPr>
      <w:r w:rsidRPr="0087019A">
        <w:rPr>
          <w:rFonts w:ascii="Times New Roman" w:hAnsi="Times New Roman"/>
          <w:szCs w:val="24"/>
        </w:rPr>
        <w:t>There are no such requirements.</w:t>
      </w:r>
    </w:p>
    <w:p w:rsidRPr="0087019A" w:rsidR="002B1617" w:rsidRDefault="002B1617" w14:paraId="4BA5A403" w14:textId="77777777">
      <w:pPr>
        <w:suppressAutoHyphens/>
        <w:ind w:left="450"/>
        <w:rPr>
          <w:rFonts w:ascii="Times New Roman" w:hAnsi="Times New Roman"/>
          <w:szCs w:val="24"/>
        </w:rPr>
      </w:pPr>
    </w:p>
    <w:p w:rsidRPr="0087019A" w:rsidR="002B1617" w:rsidRDefault="002B1617" w14:paraId="2C91E4C0" w14:textId="77777777">
      <w:pPr>
        <w:suppressAutoHyphens/>
        <w:ind w:left="450"/>
        <w:rPr>
          <w:rFonts w:ascii="Times New Roman" w:hAnsi="Times New Roman"/>
          <w:szCs w:val="24"/>
          <w:u w:val="single"/>
        </w:rPr>
      </w:pPr>
      <w:r w:rsidRPr="0087019A">
        <w:rPr>
          <w:rFonts w:ascii="Times New Roman" w:hAnsi="Times New Roman"/>
          <w:szCs w:val="24"/>
        </w:rPr>
        <w:t>f.  R</w:t>
      </w:r>
      <w:r w:rsidRPr="0087019A">
        <w:rPr>
          <w:rFonts w:ascii="Times New Roman" w:hAnsi="Times New Roman"/>
          <w:szCs w:val="24"/>
          <w:u w:val="single"/>
        </w:rPr>
        <w:t>equiring use of statistical sampling which has not been reviewed and approved by OMB</w:t>
      </w:r>
      <w:r w:rsidRPr="0087019A">
        <w:rPr>
          <w:rFonts w:ascii="Times New Roman" w:hAnsi="Times New Roman"/>
          <w:szCs w:val="24"/>
        </w:rPr>
        <w:t>.</w:t>
      </w:r>
    </w:p>
    <w:p w:rsidR="002B1617" w:rsidRDefault="002B1617" w14:paraId="7706F629" w14:textId="1A01F017">
      <w:pPr>
        <w:suppressAutoHyphens/>
        <w:ind w:left="450"/>
        <w:rPr>
          <w:rFonts w:ascii="Times New Roman" w:hAnsi="Times New Roman"/>
          <w:szCs w:val="24"/>
        </w:rPr>
      </w:pPr>
      <w:r w:rsidRPr="0087019A">
        <w:rPr>
          <w:rFonts w:ascii="Times New Roman" w:hAnsi="Times New Roman"/>
          <w:szCs w:val="24"/>
        </w:rPr>
        <w:t>No such requirements exist.</w:t>
      </w:r>
    </w:p>
    <w:p w:rsidRPr="0087019A" w:rsidR="001336F3" w:rsidRDefault="001336F3" w14:paraId="57646F9B" w14:textId="77777777">
      <w:pPr>
        <w:suppressAutoHyphens/>
        <w:ind w:left="450"/>
        <w:rPr>
          <w:rFonts w:ascii="Times New Roman" w:hAnsi="Times New Roman"/>
          <w:szCs w:val="24"/>
        </w:rPr>
      </w:pPr>
    </w:p>
    <w:p w:rsidRPr="0087019A" w:rsidR="002B1617" w:rsidRDefault="002B1617" w14:paraId="6BB79AE5" w14:textId="77777777">
      <w:pPr>
        <w:suppressAutoHyphens/>
        <w:ind w:left="450"/>
        <w:rPr>
          <w:rFonts w:ascii="Times New Roman" w:hAnsi="Times New Roman"/>
          <w:szCs w:val="24"/>
        </w:rPr>
      </w:pPr>
      <w:r w:rsidRPr="0087019A">
        <w:rPr>
          <w:rFonts w:ascii="Times New Roman" w:hAnsi="Times New Roman"/>
          <w:szCs w:val="24"/>
        </w:rPr>
        <w:t xml:space="preserve">g.  </w:t>
      </w:r>
      <w:r w:rsidRPr="0087019A">
        <w:rPr>
          <w:rFonts w:ascii="Times New Roman" w:hAnsi="Times New Roman"/>
          <w:szCs w:val="24"/>
          <w:u w:val="single"/>
        </w:rPr>
        <w:t>Requiring pledge of confidentiality</w:t>
      </w:r>
      <w:r w:rsidRPr="0087019A">
        <w:rPr>
          <w:rFonts w:ascii="Times New Roman" w:hAnsi="Times New Roman"/>
          <w:szCs w:val="24"/>
        </w:rPr>
        <w:t>.</w:t>
      </w:r>
    </w:p>
    <w:p w:rsidRPr="0087019A" w:rsidR="002B1617" w:rsidRDefault="002B1617" w14:paraId="7DBE2D70" w14:textId="77777777">
      <w:pPr>
        <w:suppressAutoHyphens/>
        <w:ind w:left="450"/>
        <w:rPr>
          <w:rFonts w:ascii="Times New Roman" w:hAnsi="Times New Roman"/>
          <w:szCs w:val="24"/>
        </w:rPr>
      </w:pPr>
    </w:p>
    <w:p w:rsidRPr="0087019A" w:rsidR="002B1617" w:rsidRDefault="002B1617" w14:paraId="03E21169" w14:textId="77777777">
      <w:pPr>
        <w:suppressAutoHyphens/>
        <w:ind w:left="450"/>
        <w:rPr>
          <w:rFonts w:ascii="Times New Roman" w:hAnsi="Times New Roman"/>
          <w:szCs w:val="24"/>
        </w:rPr>
      </w:pPr>
      <w:r w:rsidRPr="0087019A">
        <w:rPr>
          <w:rFonts w:ascii="Times New Roman" w:hAnsi="Times New Roman"/>
          <w:szCs w:val="24"/>
        </w:rPr>
        <w:t>There are no such requirements.</w:t>
      </w:r>
    </w:p>
    <w:p w:rsidRPr="0087019A" w:rsidR="002B1617" w:rsidRDefault="002B1617" w14:paraId="12C29608" w14:textId="77777777">
      <w:pPr>
        <w:suppressAutoHyphens/>
        <w:ind w:left="450"/>
        <w:rPr>
          <w:rFonts w:ascii="Times New Roman" w:hAnsi="Times New Roman"/>
          <w:szCs w:val="24"/>
        </w:rPr>
      </w:pPr>
    </w:p>
    <w:p w:rsidRPr="0087019A" w:rsidR="002B1617" w:rsidRDefault="002B1617" w14:paraId="4E025CD0" w14:textId="77777777">
      <w:pPr>
        <w:suppressAutoHyphens/>
        <w:ind w:left="450"/>
        <w:rPr>
          <w:rFonts w:ascii="Times New Roman" w:hAnsi="Times New Roman"/>
          <w:szCs w:val="24"/>
          <w:u w:val="single"/>
        </w:rPr>
      </w:pPr>
      <w:r w:rsidRPr="0087019A">
        <w:rPr>
          <w:rFonts w:ascii="Times New Roman" w:hAnsi="Times New Roman"/>
          <w:szCs w:val="24"/>
        </w:rPr>
        <w:t xml:space="preserve">h.  </w:t>
      </w:r>
      <w:r w:rsidRPr="0087019A">
        <w:rPr>
          <w:rFonts w:ascii="Times New Roman" w:hAnsi="Times New Roman"/>
          <w:szCs w:val="24"/>
          <w:u w:val="single"/>
        </w:rPr>
        <w:t>Requiring submission of proprietary trade secrets</w:t>
      </w:r>
      <w:r w:rsidRPr="0087019A">
        <w:rPr>
          <w:rFonts w:ascii="Times New Roman" w:hAnsi="Times New Roman"/>
          <w:szCs w:val="24"/>
        </w:rPr>
        <w:t>.</w:t>
      </w:r>
    </w:p>
    <w:p w:rsidRPr="0087019A" w:rsidR="002B1617" w:rsidRDefault="002B1617" w14:paraId="4BAF8256" w14:textId="77777777">
      <w:pPr>
        <w:suppressAutoHyphens/>
        <w:ind w:left="450"/>
        <w:rPr>
          <w:rFonts w:ascii="Times New Roman" w:hAnsi="Times New Roman"/>
          <w:szCs w:val="24"/>
        </w:rPr>
      </w:pPr>
    </w:p>
    <w:p w:rsidRPr="0087019A" w:rsidR="002B1617" w:rsidRDefault="002B1617" w14:paraId="2727F0DD" w14:textId="77777777">
      <w:pPr>
        <w:suppressAutoHyphens/>
        <w:ind w:left="450"/>
        <w:rPr>
          <w:rFonts w:ascii="Times New Roman" w:hAnsi="Times New Roman"/>
          <w:szCs w:val="24"/>
        </w:rPr>
      </w:pPr>
      <w:r w:rsidRPr="0087019A">
        <w:rPr>
          <w:rFonts w:ascii="Times New Roman" w:hAnsi="Times New Roman"/>
          <w:szCs w:val="24"/>
        </w:rPr>
        <w:t>There are no such requirements.</w:t>
      </w:r>
    </w:p>
    <w:p w:rsidRPr="0087019A" w:rsidR="002B1617" w:rsidRDefault="002B1617" w14:paraId="42501D09" w14:textId="77777777">
      <w:pPr>
        <w:suppressAutoHyphens/>
        <w:rPr>
          <w:rFonts w:ascii="Times New Roman" w:hAnsi="Times New Roman"/>
          <w:szCs w:val="24"/>
        </w:rPr>
      </w:pPr>
    </w:p>
    <w:p w:rsidRPr="0087019A" w:rsidR="002B1617" w:rsidRDefault="002B1617" w14:paraId="1676B871" w14:textId="77777777">
      <w:pPr>
        <w:suppressAutoHyphens/>
        <w:rPr>
          <w:rFonts w:ascii="Times New Roman" w:hAnsi="Times New Roman"/>
          <w:b/>
          <w:szCs w:val="24"/>
          <w:u w:val="single"/>
        </w:rPr>
      </w:pPr>
      <w:r w:rsidRPr="0087019A">
        <w:rPr>
          <w:rFonts w:ascii="Times New Roman" w:hAnsi="Times New Roman"/>
          <w:b/>
          <w:szCs w:val="24"/>
        </w:rPr>
        <w:t xml:space="preserve">8.  </w:t>
      </w:r>
      <w:r w:rsidRPr="0087019A">
        <w:rPr>
          <w:rFonts w:ascii="Times New Roman" w:hAnsi="Times New Roman"/>
          <w:b/>
          <w:szCs w:val="24"/>
          <w:u w:val="single"/>
        </w:rPr>
        <w:t xml:space="preserve">If applicable, identify the date and page number of </w:t>
      </w:r>
      <w:r w:rsidRPr="0087019A" w:rsidR="006B7E6B">
        <w:rPr>
          <w:rFonts w:ascii="Times New Roman" w:hAnsi="Times New Roman"/>
          <w:b/>
          <w:szCs w:val="24"/>
          <w:u w:val="single"/>
        </w:rPr>
        <w:t>P</w:t>
      </w:r>
      <w:r w:rsidRPr="0087019A">
        <w:rPr>
          <w:rFonts w:ascii="Times New Roman" w:hAnsi="Times New Roman"/>
          <w:b/>
          <w:szCs w:val="24"/>
          <w:u w:val="single"/>
        </w:rPr>
        <w:t>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B44AF2" w:rsidP="002A6D1B" w:rsidRDefault="00B44AF2" w14:paraId="0F079593" w14:textId="77777777">
      <w:pPr>
        <w:rPr>
          <w:rFonts w:ascii="Times New Roman" w:hAnsi="Times New Roman"/>
          <w:szCs w:val="24"/>
        </w:rPr>
      </w:pPr>
    </w:p>
    <w:p w:rsidRPr="0087019A" w:rsidR="002A6D1B" w:rsidP="002A6D1B" w:rsidRDefault="001A7338" w14:paraId="2FDAD00F" w14:textId="58B9BB1B">
      <w:pPr>
        <w:rPr>
          <w:rFonts w:ascii="Times New Roman" w:hAnsi="Times New Roman"/>
          <w:szCs w:val="24"/>
        </w:rPr>
      </w:pPr>
      <w:r w:rsidRPr="0087019A">
        <w:rPr>
          <w:rFonts w:ascii="Times New Roman" w:hAnsi="Times New Roman"/>
          <w:szCs w:val="24"/>
        </w:rPr>
        <w:t>As required by CFR 1320.9(d</w:t>
      </w:r>
      <w:r w:rsidRPr="0087019A" w:rsidR="00797076">
        <w:rPr>
          <w:rFonts w:ascii="Times New Roman" w:hAnsi="Times New Roman"/>
          <w:szCs w:val="24"/>
        </w:rPr>
        <w:t>)</w:t>
      </w:r>
      <w:r w:rsidRPr="0087019A">
        <w:rPr>
          <w:rFonts w:ascii="Times New Roman" w:hAnsi="Times New Roman"/>
          <w:szCs w:val="24"/>
        </w:rPr>
        <w:t>,</w:t>
      </w:r>
      <w:r w:rsidRPr="0087019A" w:rsidR="00C3119F">
        <w:rPr>
          <w:rFonts w:ascii="Times New Roman" w:hAnsi="Times New Roman"/>
          <w:szCs w:val="24"/>
        </w:rPr>
        <w:t xml:space="preserve"> </w:t>
      </w:r>
      <w:r w:rsidRPr="0087019A">
        <w:rPr>
          <w:rFonts w:ascii="Times New Roman" w:hAnsi="Times New Roman"/>
          <w:szCs w:val="24"/>
        </w:rPr>
        <w:t>t</w:t>
      </w:r>
      <w:r w:rsidRPr="0087019A" w:rsidR="00241AF7">
        <w:rPr>
          <w:rFonts w:ascii="Times New Roman" w:hAnsi="Times New Roman"/>
          <w:szCs w:val="24"/>
        </w:rPr>
        <w:t>he Agency published a 60-Day Notice in the</w:t>
      </w:r>
      <w:r w:rsidRPr="0087019A" w:rsidR="00F513CD">
        <w:rPr>
          <w:rFonts w:ascii="Times New Roman" w:hAnsi="Times New Roman"/>
          <w:szCs w:val="24"/>
        </w:rPr>
        <w:t xml:space="preserve"> </w:t>
      </w:r>
      <w:r w:rsidRPr="0087019A" w:rsidR="00F513CD">
        <w:rPr>
          <w:rFonts w:ascii="Times New Roman" w:hAnsi="Times New Roman"/>
          <w:i/>
          <w:iCs/>
          <w:szCs w:val="24"/>
        </w:rPr>
        <w:t>Federal Register</w:t>
      </w:r>
      <w:r w:rsidRPr="0087019A" w:rsidR="00F513CD">
        <w:rPr>
          <w:rFonts w:ascii="Times New Roman" w:hAnsi="Times New Roman"/>
          <w:szCs w:val="24"/>
        </w:rPr>
        <w:t xml:space="preserve"> on </w:t>
      </w:r>
      <w:r w:rsidR="00961336">
        <w:rPr>
          <w:rFonts w:ascii="Times New Roman" w:hAnsi="Times New Roman"/>
          <w:szCs w:val="24"/>
        </w:rPr>
        <w:t>March</w:t>
      </w:r>
      <w:r w:rsidRPr="0087019A" w:rsidR="006B7E6B">
        <w:rPr>
          <w:rFonts w:ascii="Times New Roman" w:hAnsi="Times New Roman"/>
          <w:szCs w:val="24"/>
        </w:rPr>
        <w:t xml:space="preserve"> </w:t>
      </w:r>
      <w:r w:rsidR="00961336">
        <w:rPr>
          <w:rFonts w:ascii="Times New Roman" w:hAnsi="Times New Roman"/>
          <w:szCs w:val="24"/>
        </w:rPr>
        <w:t>23, 202</w:t>
      </w:r>
      <w:r w:rsidR="00EA2B13">
        <w:rPr>
          <w:rFonts w:ascii="Times New Roman" w:hAnsi="Times New Roman"/>
          <w:szCs w:val="24"/>
        </w:rPr>
        <w:t>0</w:t>
      </w:r>
      <w:r w:rsidRPr="0087019A" w:rsidR="00797076">
        <w:rPr>
          <w:rFonts w:ascii="Times New Roman" w:hAnsi="Times New Roman"/>
          <w:szCs w:val="24"/>
        </w:rPr>
        <w:t>;</w:t>
      </w:r>
      <w:r w:rsidRPr="0087019A" w:rsidR="00241AF7">
        <w:rPr>
          <w:rFonts w:ascii="Times New Roman" w:hAnsi="Times New Roman"/>
          <w:szCs w:val="24"/>
        </w:rPr>
        <w:t xml:space="preserve"> </w:t>
      </w:r>
      <w:r w:rsidRPr="0087019A" w:rsidR="00E47673">
        <w:rPr>
          <w:rFonts w:ascii="Times New Roman" w:hAnsi="Times New Roman"/>
          <w:szCs w:val="24"/>
        </w:rPr>
        <w:t>Docket#: RHS-</w:t>
      </w:r>
      <w:r w:rsidR="00961336">
        <w:rPr>
          <w:rFonts w:ascii="Times New Roman" w:hAnsi="Times New Roman"/>
          <w:szCs w:val="24"/>
        </w:rPr>
        <w:t>20-CF</w:t>
      </w:r>
      <w:r w:rsidR="00DF4B9B">
        <w:rPr>
          <w:rFonts w:ascii="Times New Roman" w:hAnsi="Times New Roman"/>
          <w:szCs w:val="24"/>
        </w:rPr>
        <w:t>-</w:t>
      </w:r>
      <w:r w:rsidR="00961336">
        <w:rPr>
          <w:rFonts w:ascii="Times New Roman" w:hAnsi="Times New Roman"/>
          <w:szCs w:val="24"/>
        </w:rPr>
        <w:t>0006</w:t>
      </w:r>
      <w:r w:rsidRPr="0087019A" w:rsidR="002A6D1B">
        <w:rPr>
          <w:rFonts w:ascii="Times New Roman" w:hAnsi="Times New Roman"/>
          <w:szCs w:val="24"/>
        </w:rPr>
        <w:t xml:space="preserve">; </w:t>
      </w:r>
      <w:r w:rsidRPr="0087019A" w:rsidR="00F513CD">
        <w:rPr>
          <w:rFonts w:ascii="Times New Roman" w:hAnsi="Times New Roman"/>
          <w:szCs w:val="24"/>
        </w:rPr>
        <w:t>Vol</w:t>
      </w:r>
      <w:r w:rsidRPr="0087019A" w:rsidR="00D912C0">
        <w:rPr>
          <w:rFonts w:ascii="Times New Roman" w:hAnsi="Times New Roman"/>
          <w:szCs w:val="24"/>
        </w:rPr>
        <w:t>.</w:t>
      </w:r>
      <w:r w:rsidRPr="0087019A" w:rsidR="00983C2E">
        <w:rPr>
          <w:rFonts w:ascii="Times New Roman" w:hAnsi="Times New Roman"/>
          <w:szCs w:val="24"/>
        </w:rPr>
        <w:t xml:space="preserve"> </w:t>
      </w:r>
      <w:r w:rsidR="00961336">
        <w:rPr>
          <w:rFonts w:ascii="Times New Roman" w:hAnsi="Times New Roman"/>
          <w:szCs w:val="24"/>
        </w:rPr>
        <w:t>85</w:t>
      </w:r>
      <w:r w:rsidRPr="0087019A" w:rsidR="00F513CD">
        <w:rPr>
          <w:rFonts w:ascii="Times New Roman" w:hAnsi="Times New Roman"/>
          <w:szCs w:val="24"/>
        </w:rPr>
        <w:t xml:space="preserve">, No. </w:t>
      </w:r>
      <w:r w:rsidR="00961336">
        <w:rPr>
          <w:rFonts w:ascii="Times New Roman" w:hAnsi="Times New Roman"/>
          <w:szCs w:val="24"/>
        </w:rPr>
        <w:t>56</w:t>
      </w:r>
      <w:r w:rsidRPr="0087019A" w:rsidR="00F513CD">
        <w:rPr>
          <w:rFonts w:ascii="Times New Roman" w:hAnsi="Times New Roman"/>
          <w:szCs w:val="24"/>
        </w:rPr>
        <w:t>, page number</w:t>
      </w:r>
      <w:r w:rsidRPr="0087019A" w:rsidR="00983C2E">
        <w:rPr>
          <w:rFonts w:ascii="Times New Roman" w:hAnsi="Times New Roman"/>
          <w:szCs w:val="24"/>
        </w:rPr>
        <w:t xml:space="preserve"> </w:t>
      </w:r>
      <w:r w:rsidR="00961336">
        <w:rPr>
          <w:rFonts w:ascii="Times New Roman" w:hAnsi="Times New Roman"/>
          <w:szCs w:val="24"/>
        </w:rPr>
        <w:t>16324</w:t>
      </w:r>
      <w:r w:rsidRPr="0087019A" w:rsidR="001F1F91">
        <w:rPr>
          <w:rFonts w:ascii="Times New Roman" w:hAnsi="Times New Roman"/>
          <w:szCs w:val="24"/>
        </w:rPr>
        <w:t>.</w:t>
      </w:r>
      <w:r w:rsidRPr="0087019A" w:rsidR="00D912C0">
        <w:rPr>
          <w:rFonts w:ascii="Times New Roman" w:hAnsi="Times New Roman"/>
          <w:szCs w:val="24"/>
        </w:rPr>
        <w:t xml:space="preserve"> The public was given until </w:t>
      </w:r>
      <w:r w:rsidR="00961336">
        <w:rPr>
          <w:rFonts w:ascii="Times New Roman" w:hAnsi="Times New Roman"/>
          <w:szCs w:val="24"/>
        </w:rPr>
        <w:t>May 22, 2020</w:t>
      </w:r>
      <w:r w:rsidRPr="0087019A" w:rsidR="00D912C0">
        <w:rPr>
          <w:rFonts w:ascii="Times New Roman" w:hAnsi="Times New Roman"/>
          <w:szCs w:val="24"/>
        </w:rPr>
        <w:t xml:space="preserve"> to </w:t>
      </w:r>
      <w:r w:rsidRPr="0087019A" w:rsidR="002A6D1B">
        <w:rPr>
          <w:rFonts w:ascii="Times New Roman" w:hAnsi="Times New Roman"/>
          <w:szCs w:val="24"/>
        </w:rPr>
        <w:t>submit comments on this collection</w:t>
      </w:r>
      <w:r w:rsidRPr="0087019A" w:rsidR="00D912C0">
        <w:rPr>
          <w:rFonts w:ascii="Times New Roman" w:hAnsi="Times New Roman"/>
          <w:szCs w:val="24"/>
        </w:rPr>
        <w:t>.</w:t>
      </w:r>
      <w:r w:rsidRPr="0087019A" w:rsidR="008247EE">
        <w:rPr>
          <w:rFonts w:ascii="Times New Roman" w:hAnsi="Times New Roman"/>
          <w:szCs w:val="24"/>
        </w:rPr>
        <w:t xml:space="preserve"> </w:t>
      </w:r>
      <w:r w:rsidR="00143DB1">
        <w:rPr>
          <w:rFonts w:ascii="Times New Roman" w:hAnsi="Times New Roman"/>
          <w:szCs w:val="24"/>
        </w:rPr>
        <w:t xml:space="preserve"> </w:t>
      </w:r>
      <w:r w:rsidRPr="0087019A" w:rsidR="002A6D1B">
        <w:rPr>
          <w:rFonts w:ascii="Times New Roman" w:hAnsi="Times New Roman"/>
          <w:szCs w:val="24"/>
        </w:rPr>
        <w:t>Suggestions and comments are always considered by the Agency, and RD remains committed to pursuing further reductions in both the burdens placed upon our borrowers/customers and the total volume of regulations imposed. The Agency did not receive any comments.</w:t>
      </w:r>
    </w:p>
    <w:p w:rsidRPr="0087019A" w:rsidR="002B1617" w:rsidRDefault="008247EE" w14:paraId="6B58A637" w14:textId="42C6FA39">
      <w:pPr>
        <w:tabs>
          <w:tab w:val="left" w:pos="-720"/>
        </w:tabs>
        <w:suppressAutoHyphens/>
        <w:rPr>
          <w:rFonts w:ascii="Times New Roman" w:hAnsi="Times New Roman"/>
          <w:szCs w:val="24"/>
        </w:rPr>
      </w:pPr>
      <w:r w:rsidRPr="0087019A">
        <w:rPr>
          <w:rFonts w:ascii="Times New Roman" w:hAnsi="Times New Roman"/>
          <w:szCs w:val="24"/>
        </w:rPr>
        <w:t xml:space="preserve"> </w:t>
      </w:r>
    </w:p>
    <w:p w:rsidRPr="0087019A" w:rsidR="002B1617" w:rsidRDefault="002B1617" w14:paraId="29A9EC8E" w14:textId="77777777">
      <w:pPr>
        <w:tabs>
          <w:tab w:val="left" w:pos="-720"/>
        </w:tabs>
        <w:suppressAutoHyphens/>
        <w:rPr>
          <w:rFonts w:ascii="Times New Roman" w:hAnsi="Times New Roman"/>
          <w:szCs w:val="24"/>
        </w:rPr>
      </w:pPr>
      <w:r w:rsidRPr="0087019A">
        <w:rPr>
          <w:rFonts w:ascii="Times New Roman" w:hAnsi="Times New Roman"/>
          <w:szCs w:val="24"/>
        </w:rPr>
        <w:t xml:space="preserve">We spoke with the borrower’s representatives on general recordkeeping and data collection.  These borrowers were satisfied with the amount of information that needs to be recorded and reported and the clarity of the instructions.  No negative comments were received.  The </w:t>
      </w:r>
      <w:r w:rsidRPr="0087019A" w:rsidR="00F57FD2">
        <w:rPr>
          <w:rFonts w:ascii="Times New Roman" w:hAnsi="Times New Roman"/>
          <w:szCs w:val="24"/>
        </w:rPr>
        <w:t xml:space="preserve">contact information for the </w:t>
      </w:r>
      <w:r w:rsidRPr="0087019A">
        <w:rPr>
          <w:rFonts w:ascii="Times New Roman" w:hAnsi="Times New Roman"/>
          <w:szCs w:val="24"/>
        </w:rPr>
        <w:t xml:space="preserve">borrowers we met with </w:t>
      </w:r>
      <w:r w:rsidRPr="0087019A" w:rsidR="00F57FD2">
        <w:rPr>
          <w:rFonts w:ascii="Times New Roman" w:hAnsi="Times New Roman"/>
          <w:szCs w:val="24"/>
        </w:rPr>
        <w:t>follows</w:t>
      </w:r>
      <w:r w:rsidRPr="0087019A">
        <w:rPr>
          <w:rFonts w:ascii="Times New Roman" w:hAnsi="Times New Roman"/>
          <w:szCs w:val="24"/>
        </w:rPr>
        <w:t>:</w:t>
      </w:r>
    </w:p>
    <w:p w:rsidRPr="0087019A" w:rsidR="006D7D7C" w:rsidRDefault="006D7D7C" w14:paraId="76E4BC61" w14:textId="77777777">
      <w:pPr>
        <w:tabs>
          <w:tab w:val="left" w:pos="-720"/>
        </w:tabs>
        <w:suppressAutoHyphens/>
        <w:rPr>
          <w:rFonts w:ascii="Times New Roman" w:hAnsi="Times New Roman"/>
          <w:szCs w:val="24"/>
        </w:rPr>
      </w:pPr>
    </w:p>
    <w:p w:rsidR="002A6D1B" w:rsidP="002A6D1B" w:rsidRDefault="004F123C" w14:paraId="59AA0123" w14:textId="03937F9A">
      <w:pPr>
        <w:numPr>
          <w:ilvl w:val="0"/>
          <w:numId w:val="1"/>
        </w:numPr>
        <w:tabs>
          <w:tab w:val="left" w:pos="-720"/>
        </w:tabs>
        <w:suppressAutoHyphens/>
        <w:rPr>
          <w:rFonts w:ascii="Times New Roman" w:hAnsi="Times New Roman"/>
          <w:szCs w:val="24"/>
        </w:rPr>
      </w:pPr>
      <w:r w:rsidRPr="0087019A">
        <w:rPr>
          <w:rFonts w:ascii="Times New Roman" w:hAnsi="Times New Roman"/>
          <w:szCs w:val="24"/>
        </w:rPr>
        <w:t>M</w:t>
      </w:r>
      <w:r w:rsidRPr="0087019A" w:rsidR="004D2091">
        <w:rPr>
          <w:rFonts w:ascii="Times New Roman" w:hAnsi="Times New Roman"/>
          <w:szCs w:val="24"/>
        </w:rPr>
        <w:t>s</w:t>
      </w:r>
      <w:r w:rsidRPr="0087019A">
        <w:rPr>
          <w:rFonts w:ascii="Times New Roman" w:hAnsi="Times New Roman"/>
          <w:szCs w:val="24"/>
        </w:rPr>
        <w:t xml:space="preserve">. </w:t>
      </w:r>
      <w:r w:rsidRPr="0087019A" w:rsidR="00B366FA">
        <w:rPr>
          <w:rFonts w:ascii="Times New Roman" w:hAnsi="Times New Roman"/>
          <w:szCs w:val="24"/>
        </w:rPr>
        <w:t>Val Hoffman</w:t>
      </w:r>
      <w:r w:rsidRPr="0087019A">
        <w:rPr>
          <w:rFonts w:ascii="Times New Roman" w:hAnsi="Times New Roman"/>
          <w:szCs w:val="24"/>
        </w:rPr>
        <w:t>,</w:t>
      </w:r>
      <w:r w:rsidRPr="0087019A" w:rsidR="004F3AB1">
        <w:rPr>
          <w:rFonts w:ascii="Times New Roman" w:hAnsi="Times New Roman"/>
          <w:szCs w:val="24"/>
        </w:rPr>
        <w:t xml:space="preserve"> CFO,</w:t>
      </w:r>
      <w:r w:rsidRPr="0087019A">
        <w:rPr>
          <w:rFonts w:ascii="Times New Roman" w:hAnsi="Times New Roman"/>
          <w:szCs w:val="24"/>
        </w:rPr>
        <w:t xml:space="preserve"> </w:t>
      </w:r>
      <w:r w:rsidRPr="0087019A" w:rsidR="00B366FA">
        <w:rPr>
          <w:rFonts w:ascii="Times New Roman" w:hAnsi="Times New Roman"/>
          <w:szCs w:val="24"/>
        </w:rPr>
        <w:t>Granite Falls, Minnesota</w:t>
      </w:r>
      <w:r w:rsidRPr="0087019A">
        <w:rPr>
          <w:rFonts w:ascii="Times New Roman" w:hAnsi="Times New Roman"/>
          <w:szCs w:val="24"/>
        </w:rPr>
        <w:t xml:space="preserve">: </w:t>
      </w:r>
      <w:r w:rsidRPr="0087019A" w:rsidR="00B366FA">
        <w:rPr>
          <w:rFonts w:ascii="Times New Roman" w:hAnsi="Times New Roman"/>
          <w:szCs w:val="24"/>
        </w:rPr>
        <w:t>Health Center</w:t>
      </w:r>
      <w:r w:rsidRPr="0087019A" w:rsidR="002A6D1B">
        <w:rPr>
          <w:rFonts w:ascii="Times New Roman" w:hAnsi="Times New Roman"/>
          <w:szCs w:val="24"/>
        </w:rPr>
        <w:t>.</w:t>
      </w:r>
    </w:p>
    <w:p w:rsidR="002A6D1B" w:rsidP="002A6D1B" w:rsidRDefault="004F123C" w14:paraId="40482553" w14:textId="71CD8B20">
      <w:pPr>
        <w:numPr>
          <w:ilvl w:val="0"/>
          <w:numId w:val="1"/>
        </w:numPr>
        <w:tabs>
          <w:tab w:val="left" w:pos="-720"/>
        </w:tabs>
        <w:suppressAutoHyphens/>
        <w:rPr>
          <w:rFonts w:ascii="Times New Roman" w:hAnsi="Times New Roman"/>
          <w:szCs w:val="24"/>
        </w:rPr>
      </w:pPr>
      <w:r w:rsidRPr="0087019A">
        <w:rPr>
          <w:rFonts w:ascii="Times New Roman" w:hAnsi="Times New Roman"/>
          <w:szCs w:val="24"/>
        </w:rPr>
        <w:t xml:space="preserve">Ms. </w:t>
      </w:r>
      <w:r w:rsidRPr="0087019A" w:rsidR="00B366FA">
        <w:rPr>
          <w:rFonts w:ascii="Times New Roman" w:hAnsi="Times New Roman"/>
          <w:szCs w:val="24"/>
        </w:rPr>
        <w:t>Sandra Thomas</w:t>
      </w:r>
      <w:r w:rsidRPr="0087019A" w:rsidR="002C1578">
        <w:rPr>
          <w:rFonts w:ascii="Times New Roman" w:hAnsi="Times New Roman"/>
          <w:szCs w:val="24"/>
        </w:rPr>
        <w:t>,</w:t>
      </w:r>
      <w:r w:rsidRPr="0087019A" w:rsidR="004F3AB1">
        <w:rPr>
          <w:rFonts w:ascii="Times New Roman" w:hAnsi="Times New Roman"/>
          <w:szCs w:val="24"/>
        </w:rPr>
        <w:t xml:space="preserve"> CFO,</w:t>
      </w:r>
      <w:r w:rsidRPr="0087019A" w:rsidR="002C1578">
        <w:rPr>
          <w:rFonts w:ascii="Times New Roman" w:hAnsi="Times New Roman"/>
          <w:szCs w:val="24"/>
        </w:rPr>
        <w:t xml:space="preserve"> </w:t>
      </w:r>
      <w:r w:rsidRPr="0087019A" w:rsidR="00B366FA">
        <w:rPr>
          <w:rFonts w:ascii="Times New Roman" w:hAnsi="Times New Roman"/>
          <w:szCs w:val="24"/>
        </w:rPr>
        <w:t>Lexington, Virginia</w:t>
      </w:r>
      <w:r w:rsidRPr="0087019A" w:rsidR="002C1578">
        <w:rPr>
          <w:rFonts w:ascii="Times New Roman" w:hAnsi="Times New Roman"/>
          <w:szCs w:val="24"/>
        </w:rPr>
        <w:t xml:space="preserve">: </w:t>
      </w:r>
      <w:r w:rsidRPr="0087019A" w:rsidR="004D2091">
        <w:rPr>
          <w:rFonts w:ascii="Times New Roman" w:hAnsi="Times New Roman"/>
          <w:szCs w:val="24"/>
        </w:rPr>
        <w:t xml:space="preserve">Community &amp; </w:t>
      </w:r>
      <w:r w:rsidRPr="0087019A" w:rsidR="00B366FA">
        <w:rPr>
          <w:rFonts w:ascii="Times New Roman" w:hAnsi="Times New Roman"/>
          <w:szCs w:val="24"/>
        </w:rPr>
        <w:t>Therap</w:t>
      </w:r>
      <w:r w:rsidRPr="0087019A" w:rsidR="004D2091">
        <w:rPr>
          <w:rFonts w:ascii="Times New Roman" w:hAnsi="Times New Roman"/>
          <w:szCs w:val="24"/>
        </w:rPr>
        <w:t>e</w:t>
      </w:r>
      <w:r w:rsidRPr="0087019A" w:rsidR="00B366FA">
        <w:rPr>
          <w:rFonts w:ascii="Times New Roman" w:hAnsi="Times New Roman"/>
          <w:szCs w:val="24"/>
        </w:rPr>
        <w:t>utic Center</w:t>
      </w:r>
      <w:r w:rsidRPr="0087019A" w:rsidR="002A6D1B">
        <w:rPr>
          <w:rFonts w:ascii="Times New Roman" w:hAnsi="Times New Roman"/>
          <w:szCs w:val="24"/>
        </w:rPr>
        <w:t>.</w:t>
      </w:r>
    </w:p>
    <w:p w:rsidRPr="0087019A" w:rsidR="00992D7F" w:rsidP="002A6D1B" w:rsidRDefault="004F3AB1" w14:paraId="050676C1" w14:textId="7EF36F73">
      <w:pPr>
        <w:numPr>
          <w:ilvl w:val="0"/>
          <w:numId w:val="1"/>
        </w:numPr>
        <w:tabs>
          <w:tab w:val="left" w:pos="-720"/>
        </w:tabs>
        <w:suppressAutoHyphens/>
        <w:rPr>
          <w:rFonts w:ascii="Times New Roman" w:hAnsi="Times New Roman"/>
          <w:szCs w:val="24"/>
        </w:rPr>
      </w:pPr>
      <w:r w:rsidRPr="0087019A">
        <w:rPr>
          <w:rFonts w:ascii="Times New Roman" w:hAnsi="Times New Roman"/>
          <w:szCs w:val="24"/>
        </w:rPr>
        <w:t xml:space="preserve"> </w:t>
      </w:r>
      <w:r w:rsidRPr="0087019A" w:rsidR="004D2091">
        <w:rPr>
          <w:rFonts w:ascii="Times New Roman" w:hAnsi="Times New Roman"/>
          <w:szCs w:val="24"/>
        </w:rPr>
        <w:t>D</w:t>
      </w:r>
      <w:r w:rsidRPr="0087019A">
        <w:rPr>
          <w:rFonts w:ascii="Times New Roman" w:hAnsi="Times New Roman"/>
          <w:szCs w:val="24"/>
        </w:rPr>
        <w:t xml:space="preserve">r. </w:t>
      </w:r>
      <w:r w:rsidRPr="0087019A" w:rsidR="00B366FA">
        <w:rPr>
          <w:rFonts w:ascii="Times New Roman" w:hAnsi="Times New Roman"/>
          <w:szCs w:val="24"/>
        </w:rPr>
        <w:t>Edward Kimball</w:t>
      </w:r>
      <w:r w:rsidRPr="0087019A">
        <w:rPr>
          <w:rFonts w:ascii="Times New Roman" w:hAnsi="Times New Roman"/>
          <w:szCs w:val="24"/>
        </w:rPr>
        <w:t xml:space="preserve">, </w:t>
      </w:r>
      <w:r w:rsidRPr="0087019A" w:rsidR="00B366FA">
        <w:rPr>
          <w:rFonts w:ascii="Times New Roman" w:hAnsi="Times New Roman"/>
          <w:szCs w:val="24"/>
        </w:rPr>
        <w:t>Chairman/President</w:t>
      </w:r>
      <w:r w:rsidRPr="0087019A">
        <w:rPr>
          <w:rFonts w:ascii="Times New Roman" w:hAnsi="Times New Roman"/>
          <w:szCs w:val="24"/>
        </w:rPr>
        <w:t xml:space="preserve">, </w:t>
      </w:r>
      <w:r w:rsidRPr="0087019A" w:rsidR="004D2091">
        <w:rPr>
          <w:rFonts w:ascii="Times New Roman" w:hAnsi="Times New Roman"/>
          <w:szCs w:val="24"/>
        </w:rPr>
        <w:t>Princeville, Hawaii</w:t>
      </w:r>
      <w:r w:rsidRPr="0087019A">
        <w:rPr>
          <w:rFonts w:ascii="Times New Roman" w:hAnsi="Times New Roman"/>
          <w:szCs w:val="24"/>
        </w:rPr>
        <w:t xml:space="preserve">: </w:t>
      </w:r>
      <w:r w:rsidRPr="0087019A" w:rsidR="004D2091">
        <w:rPr>
          <w:rFonts w:ascii="Times New Roman" w:hAnsi="Times New Roman"/>
          <w:szCs w:val="24"/>
        </w:rPr>
        <w:t>Clinic.</w:t>
      </w:r>
    </w:p>
    <w:p w:rsidRPr="0087019A" w:rsidR="002B1617" w:rsidRDefault="002B1617" w14:paraId="659757D9" w14:textId="77777777">
      <w:pPr>
        <w:tabs>
          <w:tab w:val="left" w:pos="-720"/>
        </w:tabs>
        <w:suppressAutoHyphens/>
        <w:rPr>
          <w:rFonts w:ascii="Times New Roman" w:hAnsi="Times New Roman"/>
          <w:b/>
          <w:szCs w:val="24"/>
          <w:u w:val="single"/>
        </w:rPr>
      </w:pPr>
      <w:r w:rsidRPr="0087019A">
        <w:rPr>
          <w:rFonts w:ascii="Times New Roman" w:hAnsi="Times New Roman"/>
          <w:b/>
          <w:szCs w:val="24"/>
        </w:rPr>
        <w:lastRenderedPageBreak/>
        <w:t xml:space="preserve">9.  </w:t>
      </w:r>
      <w:r w:rsidRPr="0087019A">
        <w:rPr>
          <w:rFonts w:ascii="Times New Roman" w:hAnsi="Times New Roman"/>
          <w:b/>
          <w:szCs w:val="24"/>
          <w:u w:val="single"/>
        </w:rPr>
        <w:t>Explain any decision to provide any payment or gift to respondents, other than remuneration of contractors or grantees</w:t>
      </w:r>
      <w:r w:rsidRPr="0087019A">
        <w:rPr>
          <w:rFonts w:ascii="Times New Roman" w:hAnsi="Times New Roman"/>
          <w:b/>
          <w:szCs w:val="24"/>
        </w:rPr>
        <w:t>.</w:t>
      </w:r>
    </w:p>
    <w:p w:rsidR="002B1617" w:rsidRDefault="002B1617" w14:paraId="21980B25" w14:textId="4CBD2CD3">
      <w:pPr>
        <w:tabs>
          <w:tab w:val="left" w:pos="-720"/>
        </w:tabs>
        <w:suppressAutoHyphens/>
        <w:rPr>
          <w:rFonts w:ascii="Times New Roman" w:hAnsi="Times New Roman"/>
          <w:szCs w:val="24"/>
        </w:rPr>
      </w:pPr>
      <w:r w:rsidRPr="0087019A">
        <w:rPr>
          <w:rFonts w:ascii="Times New Roman" w:hAnsi="Times New Roman"/>
          <w:szCs w:val="24"/>
        </w:rPr>
        <w:t>There is no payment or gift to respondents.</w:t>
      </w:r>
    </w:p>
    <w:p w:rsidR="00143DB1" w:rsidRDefault="00143DB1" w14:paraId="106D7A0A" w14:textId="740A7217">
      <w:pPr>
        <w:tabs>
          <w:tab w:val="left" w:pos="-720"/>
        </w:tabs>
        <w:suppressAutoHyphens/>
        <w:rPr>
          <w:rFonts w:ascii="Times New Roman" w:hAnsi="Times New Roman"/>
          <w:szCs w:val="24"/>
        </w:rPr>
      </w:pPr>
    </w:p>
    <w:p w:rsidRPr="0087019A" w:rsidR="002B1617" w:rsidRDefault="002B1617" w14:paraId="7FC2C127" w14:textId="77777777">
      <w:pPr>
        <w:tabs>
          <w:tab w:val="left" w:pos="-720"/>
        </w:tabs>
        <w:suppressAutoHyphens/>
        <w:rPr>
          <w:rFonts w:ascii="Times New Roman" w:hAnsi="Times New Roman"/>
          <w:b/>
          <w:szCs w:val="24"/>
          <w:u w:val="single"/>
        </w:rPr>
      </w:pPr>
      <w:r w:rsidRPr="0087019A">
        <w:rPr>
          <w:rFonts w:ascii="Times New Roman" w:hAnsi="Times New Roman"/>
          <w:b/>
          <w:szCs w:val="24"/>
        </w:rPr>
        <w:t xml:space="preserve">10.  </w:t>
      </w:r>
      <w:r w:rsidRPr="0087019A">
        <w:rPr>
          <w:rFonts w:ascii="Times New Roman" w:hAnsi="Times New Roman"/>
          <w:b/>
          <w:szCs w:val="24"/>
          <w:u w:val="single"/>
        </w:rPr>
        <w:t>Describe any assurance of confidentiality provided to respondents and the basis for the assurance in statute, regulation, or Agency policy.</w:t>
      </w:r>
    </w:p>
    <w:p w:rsidRPr="0087019A" w:rsidR="002B1617" w:rsidRDefault="002B1617" w14:paraId="6D79040E" w14:textId="77777777">
      <w:pPr>
        <w:tabs>
          <w:tab w:val="left" w:pos="-720"/>
        </w:tabs>
        <w:suppressAutoHyphens/>
        <w:rPr>
          <w:rFonts w:ascii="Times New Roman" w:hAnsi="Times New Roman"/>
          <w:szCs w:val="24"/>
        </w:rPr>
      </w:pPr>
    </w:p>
    <w:p w:rsidRPr="0087019A" w:rsidR="002B1617" w:rsidRDefault="002B1617" w14:paraId="569D75E9" w14:textId="77777777">
      <w:pPr>
        <w:tabs>
          <w:tab w:val="left" w:pos="-720"/>
        </w:tabs>
        <w:suppressAutoHyphens/>
        <w:rPr>
          <w:rFonts w:ascii="Times New Roman" w:hAnsi="Times New Roman"/>
          <w:b/>
          <w:szCs w:val="24"/>
          <w:u w:val="single"/>
        </w:rPr>
      </w:pPr>
      <w:r w:rsidRPr="0087019A">
        <w:rPr>
          <w:rFonts w:ascii="Times New Roman" w:hAnsi="Times New Roman"/>
          <w:szCs w:val="24"/>
        </w:rPr>
        <w:t>There is no assurance of confidentiality provided to respondents for the information required in this regulation.</w:t>
      </w:r>
    </w:p>
    <w:p w:rsidR="009108A5" w:rsidRDefault="009108A5" w14:paraId="71C149FA" w14:textId="35FDE709">
      <w:pPr>
        <w:tabs>
          <w:tab w:val="left" w:pos="-720"/>
        </w:tabs>
        <w:suppressAutoHyphens/>
        <w:rPr>
          <w:rFonts w:ascii="Times New Roman" w:hAnsi="Times New Roman"/>
          <w:b/>
          <w:szCs w:val="24"/>
        </w:rPr>
      </w:pPr>
    </w:p>
    <w:p w:rsidRPr="0087019A" w:rsidR="00100AC8" w:rsidRDefault="00100AC8" w14:paraId="68950C59" w14:textId="77777777">
      <w:pPr>
        <w:tabs>
          <w:tab w:val="left" w:pos="-720"/>
        </w:tabs>
        <w:suppressAutoHyphens/>
        <w:rPr>
          <w:rFonts w:ascii="Times New Roman" w:hAnsi="Times New Roman"/>
          <w:b/>
          <w:szCs w:val="24"/>
        </w:rPr>
      </w:pPr>
    </w:p>
    <w:p w:rsidRPr="0087019A" w:rsidR="002B1617" w:rsidRDefault="002B1617" w14:paraId="72E578D2" w14:textId="77777777">
      <w:pPr>
        <w:tabs>
          <w:tab w:val="left" w:pos="-720"/>
        </w:tabs>
        <w:suppressAutoHyphens/>
        <w:rPr>
          <w:rFonts w:ascii="Times New Roman" w:hAnsi="Times New Roman"/>
          <w:b/>
          <w:szCs w:val="24"/>
          <w:u w:val="single"/>
        </w:rPr>
      </w:pPr>
      <w:r w:rsidRPr="0087019A">
        <w:rPr>
          <w:rFonts w:ascii="Times New Roman" w:hAnsi="Times New Roman"/>
          <w:b/>
          <w:szCs w:val="24"/>
        </w:rPr>
        <w:t xml:space="preserve">11.  </w:t>
      </w:r>
      <w:r w:rsidRPr="0087019A">
        <w:rPr>
          <w:rFonts w:ascii="Times New Roman" w:hAnsi="Times New Roman"/>
          <w:b/>
          <w:szCs w:val="24"/>
          <w:u w:val="single"/>
        </w:rPr>
        <w:t>Provide additional justification for any question of a sensitive nature, such as sexual behavior or attitudes, religious beliefs, and other matters that are commonly considered private</w:t>
      </w:r>
      <w:r w:rsidRPr="0087019A">
        <w:rPr>
          <w:rFonts w:ascii="Times New Roman" w:hAnsi="Times New Roman"/>
          <w:b/>
          <w:szCs w:val="24"/>
        </w:rPr>
        <w:t>.</w:t>
      </w:r>
    </w:p>
    <w:p w:rsidRPr="0087019A" w:rsidR="002B1617" w:rsidRDefault="002B1617" w14:paraId="685902ED" w14:textId="77777777">
      <w:pPr>
        <w:tabs>
          <w:tab w:val="left" w:pos="-720"/>
        </w:tabs>
        <w:suppressAutoHyphens/>
        <w:rPr>
          <w:rFonts w:ascii="Times New Roman" w:hAnsi="Times New Roman"/>
          <w:b/>
          <w:szCs w:val="24"/>
          <w:u w:val="single"/>
        </w:rPr>
      </w:pPr>
    </w:p>
    <w:p w:rsidRPr="0087019A" w:rsidR="002B1617" w:rsidRDefault="002B1617" w14:paraId="39D23B01" w14:textId="77777777">
      <w:pPr>
        <w:tabs>
          <w:tab w:val="left" w:pos="-720"/>
        </w:tabs>
        <w:suppressAutoHyphens/>
        <w:rPr>
          <w:rFonts w:ascii="Times New Roman" w:hAnsi="Times New Roman"/>
          <w:b/>
          <w:szCs w:val="24"/>
          <w:u w:val="single"/>
        </w:rPr>
      </w:pPr>
      <w:r w:rsidRPr="0087019A">
        <w:rPr>
          <w:rFonts w:ascii="Times New Roman" w:hAnsi="Times New Roman"/>
          <w:szCs w:val="24"/>
        </w:rPr>
        <w:t>The information collected does not contain any questions of a sensitive nature such as sexual behavior, religious beliefs, or other matters commonly considered private.</w:t>
      </w:r>
    </w:p>
    <w:p w:rsidR="002B1617" w:rsidRDefault="002B1617" w14:paraId="512E6756" w14:textId="49F01981">
      <w:pPr>
        <w:tabs>
          <w:tab w:val="left" w:pos="-720"/>
        </w:tabs>
        <w:suppressAutoHyphens/>
        <w:rPr>
          <w:rFonts w:ascii="Times New Roman" w:hAnsi="Times New Roman"/>
          <w:b/>
          <w:szCs w:val="24"/>
          <w:u w:val="single"/>
        </w:rPr>
      </w:pPr>
    </w:p>
    <w:p w:rsidRPr="0087019A" w:rsidR="00100AC8" w:rsidRDefault="00100AC8" w14:paraId="1B0F535D" w14:textId="77777777">
      <w:pPr>
        <w:tabs>
          <w:tab w:val="left" w:pos="-720"/>
        </w:tabs>
        <w:suppressAutoHyphens/>
        <w:rPr>
          <w:rFonts w:ascii="Times New Roman" w:hAnsi="Times New Roman"/>
          <w:b/>
          <w:szCs w:val="24"/>
          <w:u w:val="single"/>
        </w:rPr>
      </w:pPr>
    </w:p>
    <w:p w:rsidRPr="0087019A" w:rsidR="002B1617" w:rsidRDefault="002B1617" w14:paraId="7C3F1D23" w14:textId="77777777">
      <w:pPr>
        <w:tabs>
          <w:tab w:val="left" w:pos="-720"/>
        </w:tabs>
        <w:suppressAutoHyphens/>
        <w:rPr>
          <w:rFonts w:ascii="Times New Roman" w:hAnsi="Times New Roman"/>
          <w:szCs w:val="24"/>
        </w:rPr>
      </w:pPr>
      <w:r w:rsidRPr="0087019A">
        <w:rPr>
          <w:rFonts w:ascii="Times New Roman" w:hAnsi="Times New Roman"/>
          <w:b/>
          <w:szCs w:val="24"/>
        </w:rPr>
        <w:t xml:space="preserve">12.  </w:t>
      </w:r>
      <w:r w:rsidRPr="0087019A">
        <w:rPr>
          <w:rFonts w:ascii="Times New Roman" w:hAnsi="Times New Roman"/>
          <w:b/>
          <w:szCs w:val="24"/>
          <w:u w:val="single"/>
        </w:rPr>
        <w:t>Provide estimates of the hour burden of the collection of information</w:t>
      </w:r>
      <w:r w:rsidRPr="0087019A">
        <w:rPr>
          <w:rFonts w:ascii="Times New Roman" w:hAnsi="Times New Roman"/>
          <w:b/>
          <w:szCs w:val="24"/>
        </w:rPr>
        <w:t>.</w:t>
      </w:r>
    </w:p>
    <w:p w:rsidRPr="0087019A" w:rsidR="002B1617" w:rsidRDefault="002B1617" w14:paraId="1C4DD22F" w14:textId="77777777">
      <w:pPr>
        <w:tabs>
          <w:tab w:val="left" w:pos="-720"/>
        </w:tabs>
        <w:suppressAutoHyphens/>
        <w:rPr>
          <w:rFonts w:ascii="Times New Roman" w:hAnsi="Times New Roman"/>
          <w:szCs w:val="24"/>
        </w:rPr>
      </w:pPr>
    </w:p>
    <w:p w:rsidRPr="0087019A" w:rsidR="002B1617" w:rsidRDefault="009108A5" w14:paraId="70852253" w14:textId="799FA683">
      <w:pPr>
        <w:tabs>
          <w:tab w:val="left" w:pos="-720"/>
        </w:tabs>
        <w:suppressAutoHyphens/>
        <w:rPr>
          <w:rFonts w:ascii="Times New Roman" w:hAnsi="Times New Roman"/>
          <w:szCs w:val="24"/>
        </w:rPr>
      </w:pPr>
      <w:r w:rsidRPr="0087019A">
        <w:rPr>
          <w:rFonts w:ascii="Times New Roman" w:hAnsi="Times New Roman"/>
          <w:szCs w:val="24"/>
        </w:rPr>
        <w:t>This submission is for</w:t>
      </w:r>
      <w:r w:rsidR="00677D81">
        <w:rPr>
          <w:rFonts w:ascii="Times New Roman" w:hAnsi="Times New Roman"/>
          <w:szCs w:val="24"/>
        </w:rPr>
        <w:t xml:space="preserve"> a combined total of</w:t>
      </w:r>
      <w:r w:rsidRPr="0087019A">
        <w:rPr>
          <w:rFonts w:ascii="Times New Roman" w:hAnsi="Times New Roman"/>
          <w:szCs w:val="24"/>
        </w:rPr>
        <w:t xml:space="preserve"> </w:t>
      </w:r>
      <w:r w:rsidR="001312D5">
        <w:rPr>
          <w:rFonts w:ascii="Times New Roman" w:hAnsi="Times New Roman"/>
          <w:szCs w:val="24"/>
        </w:rPr>
        <w:t>1,323</w:t>
      </w:r>
      <w:r w:rsidRPr="0087019A" w:rsidR="002B1617">
        <w:rPr>
          <w:rFonts w:ascii="Times New Roman" w:hAnsi="Times New Roman"/>
          <w:szCs w:val="24"/>
        </w:rPr>
        <w:t xml:space="preserve"> annual responses</w:t>
      </w:r>
      <w:r w:rsidR="00677D81">
        <w:rPr>
          <w:rFonts w:ascii="Times New Roman" w:hAnsi="Times New Roman"/>
          <w:szCs w:val="24"/>
        </w:rPr>
        <w:t>,</w:t>
      </w:r>
      <w:r w:rsidRPr="0087019A" w:rsidR="002B1617">
        <w:rPr>
          <w:rFonts w:ascii="Times New Roman" w:hAnsi="Times New Roman"/>
          <w:szCs w:val="24"/>
        </w:rPr>
        <w:t xml:space="preserve"> and </w:t>
      </w:r>
      <w:r w:rsidRPr="00E71CB2" w:rsidR="001336F3">
        <w:rPr>
          <w:rFonts w:ascii="Times New Roman" w:hAnsi="Times New Roman"/>
          <w:szCs w:val="24"/>
        </w:rPr>
        <w:t>1,054</w:t>
      </w:r>
      <w:r w:rsidRPr="00E71CB2" w:rsidR="00E71CB2">
        <w:rPr>
          <w:rFonts w:ascii="Times New Roman" w:hAnsi="Times New Roman"/>
          <w:szCs w:val="24"/>
        </w:rPr>
        <w:t xml:space="preserve"> </w:t>
      </w:r>
      <w:r w:rsidRPr="0087019A" w:rsidR="002B1617">
        <w:rPr>
          <w:rFonts w:ascii="Times New Roman" w:hAnsi="Times New Roman"/>
          <w:szCs w:val="24"/>
        </w:rPr>
        <w:t>estimated man hours.  Please see the attached spreadsheet for a complete breakdown of the hour burden and cost of the required collection information.  This estimate was based on information in existing reports and experience of Agency employees.</w:t>
      </w:r>
    </w:p>
    <w:p w:rsidRPr="0087019A" w:rsidR="002B1617" w:rsidRDefault="002B1617" w14:paraId="3E82AE68" w14:textId="77777777">
      <w:pPr>
        <w:tabs>
          <w:tab w:val="left" w:pos="-720"/>
        </w:tabs>
        <w:suppressAutoHyphens/>
        <w:rPr>
          <w:rFonts w:ascii="Times New Roman" w:hAnsi="Times New Roman"/>
          <w:szCs w:val="24"/>
        </w:rPr>
      </w:pPr>
    </w:p>
    <w:p w:rsidRPr="0087019A" w:rsidR="00F361BF" w:rsidRDefault="002B1617" w14:paraId="3669A71F" w14:textId="3A3D0186">
      <w:pPr>
        <w:tabs>
          <w:tab w:val="left" w:pos="-720"/>
        </w:tabs>
        <w:suppressAutoHyphens/>
        <w:rPr>
          <w:rFonts w:ascii="Times New Roman" w:hAnsi="Times New Roman"/>
          <w:szCs w:val="24"/>
        </w:rPr>
      </w:pPr>
      <w:r w:rsidRPr="0087019A">
        <w:rPr>
          <w:rFonts w:ascii="Times New Roman" w:hAnsi="Times New Roman"/>
          <w:szCs w:val="24"/>
        </w:rPr>
        <w:t>The estimated</w:t>
      </w:r>
      <w:r w:rsidR="00E82FC3">
        <w:rPr>
          <w:rFonts w:ascii="Times New Roman" w:hAnsi="Times New Roman"/>
          <w:szCs w:val="24"/>
        </w:rPr>
        <w:t xml:space="preserve"> combined</w:t>
      </w:r>
      <w:r w:rsidRPr="0087019A">
        <w:rPr>
          <w:rFonts w:ascii="Times New Roman" w:hAnsi="Times New Roman"/>
          <w:szCs w:val="24"/>
        </w:rPr>
        <w:t xml:space="preserve"> total annual cost </w:t>
      </w:r>
      <w:r w:rsidRPr="0087019A" w:rsidR="009108A5">
        <w:rPr>
          <w:rFonts w:ascii="Times New Roman" w:hAnsi="Times New Roman"/>
          <w:szCs w:val="24"/>
        </w:rPr>
        <w:t>of the burden on the public is</w:t>
      </w:r>
      <w:r w:rsidR="00E71CB2">
        <w:rPr>
          <w:rFonts w:ascii="Times New Roman" w:hAnsi="Times New Roman"/>
          <w:szCs w:val="24"/>
        </w:rPr>
        <w:t xml:space="preserve"> </w:t>
      </w:r>
      <w:r w:rsidR="001312D5">
        <w:rPr>
          <w:rFonts w:ascii="Times New Roman" w:hAnsi="Times New Roman"/>
          <w:szCs w:val="24"/>
        </w:rPr>
        <w:t>$</w:t>
      </w:r>
      <w:r w:rsidR="001336F3">
        <w:rPr>
          <w:rFonts w:ascii="Times New Roman" w:hAnsi="Times New Roman"/>
          <w:szCs w:val="24"/>
        </w:rPr>
        <w:t>50,603</w:t>
      </w:r>
      <w:r w:rsidRPr="0087019A" w:rsidR="00BB5572">
        <w:rPr>
          <w:rFonts w:ascii="Times New Roman" w:hAnsi="Times New Roman"/>
          <w:szCs w:val="24"/>
        </w:rPr>
        <w:t xml:space="preserve">. </w:t>
      </w:r>
      <w:r w:rsidRPr="0087019A">
        <w:rPr>
          <w:rFonts w:ascii="Times New Roman" w:hAnsi="Times New Roman"/>
          <w:szCs w:val="24"/>
        </w:rPr>
        <w:t>The wage class u</w:t>
      </w:r>
      <w:r w:rsidRPr="0087019A" w:rsidR="008C31BD">
        <w:rPr>
          <w:rFonts w:ascii="Times New Roman" w:hAnsi="Times New Roman"/>
          <w:szCs w:val="24"/>
        </w:rPr>
        <w:t xml:space="preserve">sed for RHS </w:t>
      </w:r>
      <w:r w:rsidRPr="0087019A">
        <w:rPr>
          <w:rFonts w:ascii="Times New Roman" w:hAnsi="Times New Roman"/>
          <w:szCs w:val="24"/>
        </w:rPr>
        <w:t>was $</w:t>
      </w:r>
      <w:r w:rsidRPr="0087019A" w:rsidR="00B424D9">
        <w:rPr>
          <w:rFonts w:ascii="Times New Roman" w:hAnsi="Times New Roman"/>
          <w:szCs w:val="24"/>
        </w:rPr>
        <w:t>4</w:t>
      </w:r>
      <w:r w:rsidR="009A6F2D">
        <w:rPr>
          <w:rFonts w:ascii="Times New Roman" w:hAnsi="Times New Roman"/>
          <w:szCs w:val="24"/>
        </w:rPr>
        <w:t>6.46</w:t>
      </w:r>
      <w:r w:rsidRPr="0087019A">
        <w:rPr>
          <w:rFonts w:ascii="Times New Roman" w:hAnsi="Times New Roman"/>
          <w:szCs w:val="24"/>
        </w:rPr>
        <w:t xml:space="preserve"> per hour</w:t>
      </w:r>
      <w:r w:rsidR="00E71CB2">
        <w:rPr>
          <w:rFonts w:ascii="Times New Roman" w:hAnsi="Times New Roman"/>
          <w:szCs w:val="24"/>
        </w:rPr>
        <w:t>,</w:t>
      </w:r>
      <w:r w:rsidRPr="0087019A" w:rsidR="007A5E4F">
        <w:rPr>
          <w:rFonts w:ascii="Times New Roman" w:hAnsi="Times New Roman"/>
          <w:szCs w:val="24"/>
        </w:rPr>
        <w:t xml:space="preserve"> and $62 per hour for RBS</w:t>
      </w:r>
      <w:r w:rsidRPr="0087019A">
        <w:rPr>
          <w:rFonts w:ascii="Times New Roman" w:hAnsi="Times New Roman"/>
          <w:szCs w:val="24"/>
        </w:rPr>
        <w:t xml:space="preserve"> which reflects the average wage, with the exception for legal services, for the individuals involved with these programs.  We estimated that legal opinions would average $</w:t>
      </w:r>
      <w:r w:rsidRPr="0087019A" w:rsidR="00F161B5">
        <w:rPr>
          <w:rFonts w:ascii="Times New Roman" w:hAnsi="Times New Roman"/>
          <w:szCs w:val="24"/>
        </w:rPr>
        <w:t>22</w:t>
      </w:r>
      <w:r w:rsidRPr="0087019A" w:rsidR="0004318F">
        <w:rPr>
          <w:rFonts w:ascii="Times New Roman" w:hAnsi="Times New Roman"/>
          <w:szCs w:val="24"/>
        </w:rPr>
        <w:t>8</w:t>
      </w:r>
      <w:r w:rsidRPr="0087019A">
        <w:rPr>
          <w:rFonts w:ascii="Times New Roman" w:hAnsi="Times New Roman"/>
          <w:szCs w:val="24"/>
        </w:rPr>
        <w:t xml:space="preserve"> per hour when title services or bond counsel opinions are required in conjunction with rescheduling or reamortization of loans.</w:t>
      </w:r>
      <w:r w:rsidRPr="0087019A" w:rsidR="00E20452">
        <w:rPr>
          <w:rFonts w:ascii="Times New Roman" w:hAnsi="Times New Roman" w:eastAsia="Calibri"/>
          <w:szCs w:val="24"/>
        </w:rPr>
        <w:t xml:space="preserve"> </w:t>
      </w:r>
      <w:r w:rsidRPr="0087019A" w:rsidR="00E20452">
        <w:rPr>
          <w:rFonts w:ascii="Times New Roman" w:hAnsi="Times New Roman"/>
          <w:szCs w:val="24"/>
        </w:rPr>
        <w:t xml:space="preserve">The dollar amounts used for the wage grade come from mean wages from the Bureau of Labor Statistics, May </w:t>
      </w:r>
      <w:r w:rsidR="00AF29D0">
        <w:rPr>
          <w:rFonts w:ascii="Times New Roman" w:hAnsi="Times New Roman"/>
          <w:szCs w:val="24"/>
        </w:rPr>
        <w:t xml:space="preserve">2020 </w:t>
      </w:r>
      <w:r w:rsidRPr="0087019A" w:rsidR="00E20452">
        <w:rPr>
          <w:rFonts w:ascii="Times New Roman" w:hAnsi="Times New Roman"/>
          <w:szCs w:val="24"/>
        </w:rPr>
        <w:t>National Occupational Employment and Wage Estimates United States</w:t>
      </w:r>
      <w:r w:rsidRPr="0087019A" w:rsidR="00211148">
        <w:rPr>
          <w:rFonts w:ascii="Times New Roman" w:hAnsi="Times New Roman"/>
          <w:szCs w:val="24"/>
        </w:rPr>
        <w:t>(</w:t>
      </w:r>
      <w:hyperlink w:history="1" w:anchor="23-0000" r:id="rId10">
        <w:r w:rsidRPr="008A3F04" w:rsidR="00AF29D0">
          <w:rPr>
            <w:rStyle w:val="Hyperlink"/>
            <w:rFonts w:ascii="Times New Roman" w:hAnsi="Times New Roman"/>
            <w:szCs w:val="24"/>
          </w:rPr>
          <w:t>https://www.bls.gov/oes/current/oes_nat.htm#23-0000</w:t>
        </w:r>
      </w:hyperlink>
      <w:r w:rsidRPr="0087019A" w:rsidR="00211148">
        <w:rPr>
          <w:rFonts w:ascii="Times New Roman" w:hAnsi="Times New Roman"/>
          <w:szCs w:val="24"/>
        </w:rPr>
        <w:t>)</w:t>
      </w:r>
      <w:r w:rsidR="00AF29D0">
        <w:rPr>
          <w:rFonts w:ascii="Times New Roman" w:hAnsi="Times New Roman"/>
          <w:szCs w:val="24"/>
        </w:rPr>
        <w:t xml:space="preserve"> as reflected in the table below</w:t>
      </w:r>
    </w:p>
    <w:p w:rsidR="00A64F66" w:rsidRDefault="00A64F66" w14:paraId="0E3D13DA" w14:textId="44B1161E">
      <w:pPr>
        <w:tabs>
          <w:tab w:val="left" w:pos="-720"/>
        </w:tabs>
        <w:suppressAutoHyphens/>
        <w:rPr>
          <w:rFonts w:ascii="Times New Roman" w:hAnsi="Times New Roman"/>
          <w:b/>
          <w:sz w:val="22"/>
          <w:szCs w:val="22"/>
        </w:rPr>
      </w:pPr>
    </w:p>
    <w:tbl>
      <w:tblPr>
        <w:tblStyle w:val="TableGrid11"/>
        <w:tblW w:w="10638" w:type="dxa"/>
        <w:tblInd w:w="-5" w:type="dxa"/>
        <w:tblLook w:val="04A0" w:firstRow="1" w:lastRow="0" w:firstColumn="1" w:lastColumn="0" w:noHBand="0" w:noVBand="1"/>
      </w:tblPr>
      <w:tblGrid>
        <w:gridCol w:w="2150"/>
        <w:gridCol w:w="1523"/>
        <w:gridCol w:w="1457"/>
        <w:gridCol w:w="1171"/>
        <w:gridCol w:w="1409"/>
        <w:gridCol w:w="1310"/>
        <w:gridCol w:w="1618"/>
      </w:tblGrid>
      <w:tr w:rsidRPr="00AF29D0" w:rsidR="00102412" w:rsidTr="00083E18" w14:paraId="39827264" w14:textId="77777777">
        <w:tc>
          <w:tcPr>
            <w:tcW w:w="2150" w:type="dxa"/>
            <w:tcBorders>
              <w:top w:val="single" w:color="000000" w:sz="4" w:space="0"/>
              <w:left w:val="single" w:color="000000" w:sz="4" w:space="0"/>
              <w:bottom w:val="single" w:color="000000" w:sz="4" w:space="0"/>
              <w:right w:val="single" w:color="000000" w:sz="4" w:space="0"/>
            </w:tcBorders>
            <w:shd w:val="clear" w:color="auto" w:fill="D9D9D9"/>
          </w:tcPr>
          <w:p w:rsidRPr="00AF29D0" w:rsidR="00102412" w:rsidP="00AF29D0" w:rsidRDefault="00102412" w14:paraId="4CD382D2" w14:textId="77777777">
            <w:pPr>
              <w:overflowPunct w:val="0"/>
              <w:autoSpaceDE w:val="0"/>
              <w:autoSpaceDN w:val="0"/>
              <w:adjustRightInd w:val="0"/>
              <w:jc w:val="center"/>
              <w:rPr>
                <w:rFonts w:ascii="Times New Roman" w:hAnsi="Times New Roman"/>
                <w:b/>
                <w:snapToGrid w:val="0"/>
                <w:sz w:val="22"/>
              </w:rPr>
            </w:pPr>
          </w:p>
        </w:tc>
        <w:tc>
          <w:tcPr>
            <w:tcW w:w="8488" w:type="dxa"/>
            <w:gridSpan w:val="6"/>
            <w:tcBorders>
              <w:top w:val="single" w:color="000000" w:sz="4" w:space="0"/>
              <w:left w:val="single" w:color="000000" w:sz="4" w:space="0"/>
              <w:bottom w:val="single" w:color="000000" w:sz="4" w:space="0"/>
              <w:right w:val="single" w:color="000000" w:sz="4" w:space="0"/>
            </w:tcBorders>
            <w:shd w:val="clear" w:color="auto" w:fill="D9D9D9"/>
            <w:hideMark/>
          </w:tcPr>
          <w:p w:rsidRPr="00AF29D0" w:rsidR="00102412" w:rsidP="00AF29D0" w:rsidRDefault="00102412" w14:paraId="232E1258" w14:textId="70782940">
            <w:pPr>
              <w:overflowPunct w:val="0"/>
              <w:autoSpaceDE w:val="0"/>
              <w:autoSpaceDN w:val="0"/>
              <w:adjustRightInd w:val="0"/>
              <w:jc w:val="center"/>
              <w:rPr>
                <w:rFonts w:ascii="Times New Roman" w:hAnsi="Times New Roman"/>
                <w:b/>
                <w:snapToGrid w:val="0"/>
                <w:sz w:val="22"/>
              </w:rPr>
            </w:pPr>
            <w:r w:rsidRPr="00AF29D0">
              <w:rPr>
                <w:rFonts w:ascii="Times New Roman" w:hAnsi="Times New Roman"/>
                <w:b/>
                <w:snapToGrid w:val="0"/>
                <w:sz w:val="22"/>
              </w:rPr>
              <w:t>Estimate of the Hour of Burden of the Collection of Information</w:t>
            </w:r>
          </w:p>
        </w:tc>
      </w:tr>
      <w:tr w:rsidRPr="00AF29D0" w:rsidR="00102412" w:rsidTr="009E3827" w14:paraId="2673EAAF" w14:textId="77777777">
        <w:tc>
          <w:tcPr>
            <w:tcW w:w="2150" w:type="dxa"/>
            <w:tcBorders>
              <w:top w:val="single" w:color="000000" w:sz="4" w:space="0"/>
              <w:left w:val="single" w:color="000000" w:sz="4" w:space="0"/>
              <w:bottom w:val="single" w:color="000000" w:sz="4" w:space="0"/>
              <w:right w:val="single" w:color="000000" w:sz="4" w:space="0"/>
            </w:tcBorders>
          </w:tcPr>
          <w:p w:rsidRPr="00AF29D0" w:rsidR="00102412" w:rsidP="00AF29D0" w:rsidRDefault="00102412" w14:paraId="06B010AA" w14:textId="392C6A19">
            <w:pPr>
              <w:overflowPunct w:val="0"/>
              <w:autoSpaceDE w:val="0"/>
              <w:autoSpaceDN w:val="0"/>
              <w:adjustRightInd w:val="0"/>
              <w:jc w:val="center"/>
              <w:rPr>
                <w:rFonts w:ascii="Times New Roman" w:hAnsi="Times New Roman"/>
                <w:b/>
                <w:snapToGrid w:val="0"/>
                <w:szCs w:val="24"/>
              </w:rPr>
            </w:pPr>
            <w:r>
              <w:rPr>
                <w:rFonts w:ascii="Times New Roman" w:hAnsi="Times New Roman"/>
                <w:b/>
                <w:snapToGrid w:val="0"/>
                <w:szCs w:val="24"/>
              </w:rPr>
              <w:t>Program</w:t>
            </w:r>
          </w:p>
        </w:tc>
        <w:tc>
          <w:tcPr>
            <w:tcW w:w="1523" w:type="dxa"/>
            <w:tcBorders>
              <w:top w:val="single" w:color="000000" w:sz="4" w:space="0"/>
              <w:left w:val="single" w:color="000000" w:sz="4" w:space="0"/>
              <w:bottom w:val="single" w:color="000000" w:sz="4" w:space="0"/>
              <w:right w:val="single" w:color="000000" w:sz="4" w:space="0"/>
            </w:tcBorders>
            <w:hideMark/>
          </w:tcPr>
          <w:p w:rsidRPr="00AF29D0" w:rsidR="00102412" w:rsidP="00AF29D0" w:rsidRDefault="00102412" w14:paraId="5C6B378D" w14:textId="694E94D1">
            <w:pPr>
              <w:overflowPunct w:val="0"/>
              <w:autoSpaceDE w:val="0"/>
              <w:autoSpaceDN w:val="0"/>
              <w:adjustRightInd w:val="0"/>
              <w:jc w:val="center"/>
              <w:rPr>
                <w:rFonts w:ascii="Times New Roman" w:hAnsi="Times New Roman"/>
                <w:b/>
                <w:snapToGrid w:val="0"/>
                <w:szCs w:val="24"/>
              </w:rPr>
            </w:pPr>
            <w:r w:rsidRPr="00AF29D0">
              <w:rPr>
                <w:rFonts w:ascii="Times New Roman" w:hAnsi="Times New Roman"/>
                <w:b/>
                <w:snapToGrid w:val="0"/>
                <w:szCs w:val="24"/>
              </w:rPr>
              <w:t>Number of Respondents</w:t>
            </w:r>
          </w:p>
        </w:tc>
        <w:tc>
          <w:tcPr>
            <w:tcW w:w="1457" w:type="dxa"/>
            <w:tcBorders>
              <w:top w:val="single" w:color="000000" w:sz="4" w:space="0"/>
              <w:left w:val="single" w:color="000000" w:sz="4" w:space="0"/>
              <w:bottom w:val="single" w:color="000000" w:sz="4" w:space="0"/>
              <w:right w:val="single" w:color="000000" w:sz="4" w:space="0"/>
            </w:tcBorders>
            <w:hideMark/>
          </w:tcPr>
          <w:p w:rsidRPr="00AF29D0" w:rsidR="00102412" w:rsidP="00AF29D0" w:rsidRDefault="00102412" w14:paraId="183EF22B" w14:textId="77777777">
            <w:pPr>
              <w:overflowPunct w:val="0"/>
              <w:autoSpaceDE w:val="0"/>
              <w:autoSpaceDN w:val="0"/>
              <w:adjustRightInd w:val="0"/>
              <w:jc w:val="center"/>
              <w:rPr>
                <w:rFonts w:ascii="Times New Roman" w:hAnsi="Times New Roman"/>
                <w:b/>
                <w:snapToGrid w:val="0"/>
                <w:sz w:val="22"/>
              </w:rPr>
            </w:pPr>
            <w:r w:rsidRPr="00AF29D0">
              <w:rPr>
                <w:rFonts w:ascii="Times New Roman" w:hAnsi="Times New Roman"/>
                <w:b/>
                <w:snapToGrid w:val="0"/>
                <w:sz w:val="22"/>
              </w:rPr>
              <w:t>Total Annual Responses</w:t>
            </w:r>
          </w:p>
        </w:tc>
        <w:tc>
          <w:tcPr>
            <w:tcW w:w="1171" w:type="dxa"/>
            <w:tcBorders>
              <w:top w:val="single" w:color="000000" w:sz="4" w:space="0"/>
              <w:left w:val="single" w:color="000000" w:sz="4" w:space="0"/>
              <w:bottom w:val="single" w:color="000000" w:sz="4" w:space="0"/>
              <w:right w:val="single" w:color="000000" w:sz="4" w:space="0"/>
            </w:tcBorders>
          </w:tcPr>
          <w:p w:rsidRPr="00AF29D0" w:rsidR="00102412" w:rsidP="00AF29D0" w:rsidRDefault="00102412" w14:paraId="41DD1C36" w14:textId="77777777">
            <w:pPr>
              <w:overflowPunct w:val="0"/>
              <w:autoSpaceDE w:val="0"/>
              <w:autoSpaceDN w:val="0"/>
              <w:adjustRightInd w:val="0"/>
              <w:jc w:val="center"/>
              <w:rPr>
                <w:rFonts w:ascii="Times New Roman" w:hAnsi="Times New Roman"/>
                <w:b/>
                <w:snapToGrid w:val="0"/>
                <w:sz w:val="22"/>
              </w:rPr>
            </w:pPr>
            <w:r w:rsidRPr="00AF29D0">
              <w:rPr>
                <w:rFonts w:ascii="Times New Roman" w:hAnsi="Times New Roman"/>
                <w:b/>
                <w:snapToGrid w:val="0"/>
                <w:sz w:val="22"/>
              </w:rPr>
              <w:t>Number Hour Per Response</w:t>
            </w:r>
          </w:p>
        </w:tc>
        <w:tc>
          <w:tcPr>
            <w:tcW w:w="1409" w:type="dxa"/>
            <w:tcBorders>
              <w:top w:val="single" w:color="000000" w:sz="4" w:space="0"/>
              <w:left w:val="single" w:color="000000" w:sz="4" w:space="0"/>
              <w:bottom w:val="single" w:color="000000" w:sz="4" w:space="0"/>
              <w:right w:val="single" w:color="000000" w:sz="4" w:space="0"/>
            </w:tcBorders>
            <w:hideMark/>
          </w:tcPr>
          <w:p w:rsidRPr="00AF29D0" w:rsidR="00102412" w:rsidP="00AF29D0" w:rsidRDefault="00102412" w14:paraId="5A900D1F" w14:textId="77777777">
            <w:pPr>
              <w:overflowPunct w:val="0"/>
              <w:autoSpaceDE w:val="0"/>
              <w:autoSpaceDN w:val="0"/>
              <w:adjustRightInd w:val="0"/>
              <w:jc w:val="center"/>
              <w:rPr>
                <w:rFonts w:ascii="Times New Roman" w:hAnsi="Times New Roman"/>
                <w:b/>
                <w:snapToGrid w:val="0"/>
                <w:sz w:val="22"/>
              </w:rPr>
            </w:pPr>
            <w:r w:rsidRPr="00AF29D0">
              <w:rPr>
                <w:rFonts w:ascii="Times New Roman" w:hAnsi="Times New Roman"/>
                <w:b/>
                <w:snapToGrid w:val="0"/>
                <w:sz w:val="22"/>
              </w:rPr>
              <w:t>Total Hours</w:t>
            </w:r>
          </w:p>
        </w:tc>
        <w:tc>
          <w:tcPr>
            <w:tcW w:w="1310" w:type="dxa"/>
            <w:tcBorders>
              <w:top w:val="single" w:color="000000" w:sz="4" w:space="0"/>
              <w:left w:val="single" w:color="000000" w:sz="4" w:space="0"/>
              <w:bottom w:val="single" w:color="000000" w:sz="4" w:space="0"/>
              <w:right w:val="single" w:color="000000" w:sz="4" w:space="0"/>
            </w:tcBorders>
            <w:hideMark/>
          </w:tcPr>
          <w:p w:rsidRPr="00AF29D0" w:rsidR="00102412" w:rsidP="00AF29D0" w:rsidRDefault="00102412" w14:paraId="63543F5E" w14:textId="77777777">
            <w:pPr>
              <w:overflowPunct w:val="0"/>
              <w:autoSpaceDE w:val="0"/>
              <w:autoSpaceDN w:val="0"/>
              <w:adjustRightInd w:val="0"/>
              <w:jc w:val="center"/>
              <w:rPr>
                <w:rFonts w:ascii="Times New Roman" w:hAnsi="Times New Roman"/>
                <w:b/>
                <w:snapToGrid w:val="0"/>
                <w:sz w:val="22"/>
              </w:rPr>
            </w:pPr>
            <w:r w:rsidRPr="00AF29D0">
              <w:rPr>
                <w:rFonts w:ascii="Times New Roman" w:hAnsi="Times New Roman"/>
                <w:b/>
                <w:snapToGrid w:val="0"/>
                <w:sz w:val="22"/>
              </w:rPr>
              <w:t xml:space="preserve"> Cost Per Hour</w:t>
            </w:r>
          </w:p>
        </w:tc>
        <w:tc>
          <w:tcPr>
            <w:tcW w:w="1618" w:type="dxa"/>
            <w:tcBorders>
              <w:top w:val="single" w:color="000000" w:sz="4" w:space="0"/>
              <w:left w:val="single" w:color="000000" w:sz="4" w:space="0"/>
              <w:bottom w:val="single" w:color="000000" w:sz="4" w:space="0"/>
              <w:right w:val="single" w:color="000000" w:sz="4" w:space="0"/>
            </w:tcBorders>
            <w:hideMark/>
          </w:tcPr>
          <w:p w:rsidRPr="00AF29D0" w:rsidR="00102412" w:rsidP="00AF29D0" w:rsidRDefault="00102412" w14:paraId="320FE293" w14:textId="77777777">
            <w:pPr>
              <w:overflowPunct w:val="0"/>
              <w:autoSpaceDE w:val="0"/>
              <w:autoSpaceDN w:val="0"/>
              <w:adjustRightInd w:val="0"/>
              <w:jc w:val="center"/>
              <w:rPr>
                <w:rFonts w:ascii="Times New Roman" w:hAnsi="Times New Roman"/>
                <w:b/>
                <w:snapToGrid w:val="0"/>
                <w:sz w:val="22"/>
              </w:rPr>
            </w:pPr>
            <w:r w:rsidRPr="00AF29D0">
              <w:rPr>
                <w:rFonts w:ascii="Times New Roman" w:hAnsi="Times New Roman"/>
                <w:b/>
                <w:snapToGrid w:val="0"/>
                <w:sz w:val="22"/>
              </w:rPr>
              <w:t>Total Annual Cost</w:t>
            </w:r>
          </w:p>
        </w:tc>
      </w:tr>
      <w:tr w:rsidRPr="00AF29D0" w:rsidR="00102412" w:rsidTr="009E3827" w14:paraId="0C73A37D" w14:textId="77777777">
        <w:tc>
          <w:tcPr>
            <w:tcW w:w="2150" w:type="dxa"/>
            <w:tcBorders>
              <w:top w:val="single" w:color="000000" w:sz="4" w:space="0"/>
              <w:left w:val="single" w:color="000000" w:sz="4" w:space="0"/>
              <w:bottom w:val="single" w:color="000000" w:sz="4" w:space="0"/>
              <w:right w:val="single" w:color="000000" w:sz="4" w:space="0"/>
            </w:tcBorders>
          </w:tcPr>
          <w:p w:rsidRPr="00300424" w:rsidR="00102412" w:rsidP="00AF29D0" w:rsidRDefault="00102412" w14:paraId="4BF717C4" w14:textId="69333424">
            <w:pPr>
              <w:overflowPunct w:val="0"/>
              <w:autoSpaceDE w:val="0"/>
              <w:autoSpaceDN w:val="0"/>
              <w:adjustRightInd w:val="0"/>
              <w:jc w:val="center"/>
              <w:rPr>
                <w:rFonts w:ascii="Times New Roman" w:hAnsi="Times New Roman"/>
                <w:b/>
                <w:snapToGrid w:val="0"/>
                <w:szCs w:val="24"/>
              </w:rPr>
            </w:pPr>
            <w:r w:rsidRPr="00300424">
              <w:rPr>
                <w:rFonts w:ascii="Times New Roman" w:hAnsi="Times New Roman"/>
                <w:bCs/>
                <w:snapToGrid w:val="0"/>
                <w:szCs w:val="24"/>
              </w:rPr>
              <w:t>Community Facilities (CF</w:t>
            </w:r>
            <w:r w:rsidRPr="00300424">
              <w:rPr>
                <w:rFonts w:ascii="Times New Roman" w:hAnsi="Times New Roman"/>
                <w:b/>
                <w:snapToGrid w:val="0"/>
                <w:szCs w:val="24"/>
              </w:rPr>
              <w:t>)</w:t>
            </w:r>
          </w:p>
        </w:tc>
        <w:tc>
          <w:tcPr>
            <w:tcW w:w="1523" w:type="dxa"/>
            <w:tcBorders>
              <w:top w:val="single" w:color="000000" w:sz="4" w:space="0"/>
              <w:left w:val="single" w:color="000000" w:sz="4" w:space="0"/>
              <w:bottom w:val="single" w:color="000000" w:sz="4" w:space="0"/>
              <w:right w:val="single" w:color="000000" w:sz="4" w:space="0"/>
            </w:tcBorders>
          </w:tcPr>
          <w:p w:rsidRPr="00300424" w:rsidR="00102412" w:rsidP="00AF29D0" w:rsidRDefault="00266324" w14:paraId="47FF07C7" w14:textId="5A95DCB4">
            <w:pPr>
              <w:overflowPunct w:val="0"/>
              <w:autoSpaceDE w:val="0"/>
              <w:autoSpaceDN w:val="0"/>
              <w:adjustRightInd w:val="0"/>
              <w:jc w:val="center"/>
              <w:rPr>
                <w:rFonts w:ascii="Times New Roman" w:hAnsi="Times New Roman"/>
                <w:bCs/>
                <w:snapToGrid w:val="0"/>
                <w:szCs w:val="24"/>
              </w:rPr>
            </w:pPr>
            <w:r>
              <w:rPr>
                <w:rFonts w:ascii="Times New Roman" w:hAnsi="Times New Roman"/>
                <w:bCs/>
                <w:snapToGrid w:val="0"/>
                <w:szCs w:val="24"/>
              </w:rPr>
              <w:t>90</w:t>
            </w:r>
          </w:p>
        </w:tc>
        <w:tc>
          <w:tcPr>
            <w:tcW w:w="1457" w:type="dxa"/>
            <w:tcBorders>
              <w:top w:val="single" w:color="000000" w:sz="4" w:space="0"/>
              <w:left w:val="single" w:color="000000" w:sz="4" w:space="0"/>
              <w:bottom w:val="single" w:color="000000" w:sz="4" w:space="0"/>
              <w:right w:val="single" w:color="000000" w:sz="4" w:space="0"/>
            </w:tcBorders>
          </w:tcPr>
          <w:p w:rsidRPr="00300424" w:rsidR="00102412" w:rsidP="00AF29D0" w:rsidRDefault="00EC72ED" w14:paraId="1DDA2CB8" w14:textId="785EC7C1">
            <w:pPr>
              <w:overflowPunct w:val="0"/>
              <w:autoSpaceDE w:val="0"/>
              <w:autoSpaceDN w:val="0"/>
              <w:adjustRightInd w:val="0"/>
              <w:jc w:val="center"/>
              <w:rPr>
                <w:rFonts w:ascii="Times New Roman" w:hAnsi="Times New Roman"/>
                <w:bCs/>
                <w:snapToGrid w:val="0"/>
                <w:szCs w:val="24"/>
              </w:rPr>
            </w:pPr>
            <w:r>
              <w:rPr>
                <w:rFonts w:ascii="Times New Roman" w:hAnsi="Times New Roman"/>
                <w:bCs/>
                <w:snapToGrid w:val="0"/>
                <w:szCs w:val="24"/>
              </w:rPr>
              <w:t>1</w:t>
            </w:r>
            <w:r w:rsidR="00F32685">
              <w:rPr>
                <w:rFonts w:ascii="Times New Roman" w:hAnsi="Times New Roman"/>
                <w:bCs/>
                <w:snapToGrid w:val="0"/>
                <w:szCs w:val="24"/>
              </w:rPr>
              <w:t>261</w:t>
            </w:r>
          </w:p>
        </w:tc>
        <w:tc>
          <w:tcPr>
            <w:tcW w:w="1171" w:type="dxa"/>
            <w:tcBorders>
              <w:top w:val="single" w:color="000000" w:sz="4" w:space="0"/>
              <w:left w:val="single" w:color="000000" w:sz="4" w:space="0"/>
              <w:bottom w:val="single" w:color="000000" w:sz="4" w:space="0"/>
              <w:right w:val="single" w:color="000000" w:sz="4" w:space="0"/>
            </w:tcBorders>
          </w:tcPr>
          <w:p w:rsidRPr="00300424" w:rsidR="00102412" w:rsidP="00AF29D0" w:rsidRDefault="00266324" w14:paraId="55F25700" w14:textId="5F71A5B9">
            <w:pPr>
              <w:overflowPunct w:val="0"/>
              <w:autoSpaceDE w:val="0"/>
              <w:autoSpaceDN w:val="0"/>
              <w:adjustRightInd w:val="0"/>
              <w:jc w:val="center"/>
              <w:rPr>
                <w:rFonts w:ascii="Times New Roman" w:hAnsi="Times New Roman"/>
                <w:bCs/>
                <w:snapToGrid w:val="0"/>
                <w:szCs w:val="24"/>
              </w:rPr>
            </w:pPr>
            <w:r>
              <w:rPr>
                <w:rFonts w:ascii="Times New Roman" w:hAnsi="Times New Roman"/>
                <w:bCs/>
                <w:snapToGrid w:val="0"/>
                <w:szCs w:val="24"/>
              </w:rPr>
              <w:t>.78</w:t>
            </w:r>
          </w:p>
        </w:tc>
        <w:tc>
          <w:tcPr>
            <w:tcW w:w="1409" w:type="dxa"/>
            <w:tcBorders>
              <w:top w:val="single" w:color="000000" w:sz="4" w:space="0"/>
              <w:left w:val="single" w:color="000000" w:sz="4" w:space="0"/>
              <w:bottom w:val="single" w:color="000000" w:sz="4" w:space="0"/>
              <w:right w:val="single" w:color="000000" w:sz="4" w:space="0"/>
            </w:tcBorders>
          </w:tcPr>
          <w:p w:rsidRPr="00300424" w:rsidR="00102412" w:rsidP="00AF29D0" w:rsidRDefault="00F32685" w14:paraId="4D0071C4" w14:textId="652680A3">
            <w:pPr>
              <w:overflowPunct w:val="0"/>
              <w:autoSpaceDE w:val="0"/>
              <w:autoSpaceDN w:val="0"/>
              <w:adjustRightInd w:val="0"/>
              <w:jc w:val="center"/>
              <w:rPr>
                <w:rFonts w:ascii="Times New Roman" w:hAnsi="Times New Roman"/>
                <w:bCs/>
                <w:snapToGrid w:val="0"/>
                <w:szCs w:val="24"/>
              </w:rPr>
            </w:pPr>
            <w:r>
              <w:rPr>
                <w:rFonts w:ascii="Times New Roman" w:hAnsi="Times New Roman"/>
                <w:bCs/>
                <w:snapToGrid w:val="0"/>
                <w:szCs w:val="24"/>
              </w:rPr>
              <w:t>983</w:t>
            </w:r>
          </w:p>
        </w:tc>
        <w:tc>
          <w:tcPr>
            <w:tcW w:w="1310" w:type="dxa"/>
            <w:tcBorders>
              <w:top w:val="single" w:color="000000" w:sz="4" w:space="0"/>
              <w:left w:val="single" w:color="000000" w:sz="4" w:space="0"/>
              <w:bottom w:val="single" w:color="000000" w:sz="4" w:space="0"/>
              <w:right w:val="single" w:color="000000" w:sz="4" w:space="0"/>
            </w:tcBorders>
          </w:tcPr>
          <w:p w:rsidRPr="00300424" w:rsidR="00102412" w:rsidP="00AF29D0" w:rsidRDefault="00102412" w14:paraId="25195315" w14:textId="26075568">
            <w:pPr>
              <w:overflowPunct w:val="0"/>
              <w:autoSpaceDE w:val="0"/>
              <w:autoSpaceDN w:val="0"/>
              <w:adjustRightInd w:val="0"/>
              <w:jc w:val="center"/>
              <w:rPr>
                <w:rFonts w:ascii="Times New Roman" w:hAnsi="Times New Roman"/>
                <w:bCs/>
                <w:snapToGrid w:val="0"/>
                <w:szCs w:val="24"/>
              </w:rPr>
            </w:pPr>
            <w:r w:rsidRPr="00300424">
              <w:rPr>
                <w:rFonts w:ascii="Times New Roman" w:hAnsi="Times New Roman"/>
                <w:bCs/>
                <w:snapToGrid w:val="0"/>
                <w:szCs w:val="24"/>
              </w:rPr>
              <w:t>$47</w:t>
            </w:r>
          </w:p>
        </w:tc>
        <w:tc>
          <w:tcPr>
            <w:tcW w:w="1618" w:type="dxa"/>
            <w:tcBorders>
              <w:top w:val="single" w:color="000000" w:sz="4" w:space="0"/>
              <w:left w:val="single" w:color="000000" w:sz="4" w:space="0"/>
              <w:bottom w:val="single" w:color="000000" w:sz="4" w:space="0"/>
              <w:right w:val="single" w:color="000000" w:sz="4" w:space="0"/>
            </w:tcBorders>
          </w:tcPr>
          <w:p w:rsidRPr="00B01E11" w:rsidR="00102412" w:rsidP="00AF29D0" w:rsidRDefault="00266324" w14:paraId="57950F2A" w14:textId="5193B214">
            <w:pPr>
              <w:overflowPunct w:val="0"/>
              <w:autoSpaceDE w:val="0"/>
              <w:autoSpaceDN w:val="0"/>
              <w:adjustRightInd w:val="0"/>
              <w:jc w:val="center"/>
              <w:rPr>
                <w:rFonts w:ascii="Times New Roman" w:hAnsi="Times New Roman"/>
                <w:bCs/>
                <w:snapToGrid w:val="0"/>
                <w:szCs w:val="24"/>
              </w:rPr>
            </w:pPr>
            <w:r w:rsidRPr="00B01E11">
              <w:rPr>
                <w:rFonts w:ascii="Times New Roman" w:hAnsi="Times New Roman"/>
                <w:bCs/>
                <w:snapToGrid w:val="0"/>
                <w:szCs w:val="24"/>
              </w:rPr>
              <w:t>46,201</w:t>
            </w:r>
          </w:p>
        </w:tc>
      </w:tr>
      <w:tr w:rsidRPr="00AF29D0" w:rsidR="009E3827" w:rsidTr="009E3827" w14:paraId="74512CB4" w14:textId="77777777">
        <w:tc>
          <w:tcPr>
            <w:tcW w:w="2150" w:type="dxa"/>
            <w:tcBorders>
              <w:top w:val="single" w:color="000000" w:sz="4" w:space="0"/>
              <w:left w:val="single" w:color="000000" w:sz="4" w:space="0"/>
              <w:bottom w:val="single" w:color="000000" w:sz="4" w:space="0"/>
              <w:right w:val="single" w:color="000000" w:sz="4" w:space="0"/>
            </w:tcBorders>
          </w:tcPr>
          <w:p w:rsidRPr="00300424" w:rsidR="009E3827" w:rsidP="00AF29D0" w:rsidRDefault="009E3827" w14:paraId="4E5F3483" w14:textId="7C1625DA">
            <w:pPr>
              <w:overflowPunct w:val="0"/>
              <w:autoSpaceDE w:val="0"/>
              <w:autoSpaceDN w:val="0"/>
              <w:adjustRightInd w:val="0"/>
              <w:jc w:val="center"/>
              <w:rPr>
                <w:rFonts w:ascii="Times New Roman" w:hAnsi="Times New Roman"/>
                <w:bCs/>
                <w:snapToGrid w:val="0"/>
                <w:szCs w:val="24"/>
              </w:rPr>
            </w:pPr>
            <w:r>
              <w:rPr>
                <w:rFonts w:ascii="Times New Roman" w:hAnsi="Times New Roman"/>
                <w:bCs/>
                <w:snapToGrid w:val="0"/>
                <w:szCs w:val="24"/>
              </w:rPr>
              <w:t>Rural Business Corporative Service (RBCS)</w:t>
            </w:r>
          </w:p>
        </w:tc>
        <w:tc>
          <w:tcPr>
            <w:tcW w:w="1523" w:type="dxa"/>
            <w:tcBorders>
              <w:top w:val="single" w:color="000000" w:sz="4" w:space="0"/>
              <w:left w:val="single" w:color="000000" w:sz="4" w:space="0"/>
              <w:bottom w:val="single" w:color="000000" w:sz="4" w:space="0"/>
              <w:right w:val="single" w:color="000000" w:sz="4" w:space="0"/>
            </w:tcBorders>
          </w:tcPr>
          <w:p w:rsidRPr="00300424" w:rsidR="009E3827" w:rsidP="00AF29D0" w:rsidRDefault="00266324" w14:paraId="356E58FC" w14:textId="4240CCCB">
            <w:pPr>
              <w:overflowPunct w:val="0"/>
              <w:autoSpaceDE w:val="0"/>
              <w:autoSpaceDN w:val="0"/>
              <w:adjustRightInd w:val="0"/>
              <w:jc w:val="center"/>
              <w:rPr>
                <w:rFonts w:ascii="Times New Roman" w:hAnsi="Times New Roman"/>
                <w:bCs/>
                <w:snapToGrid w:val="0"/>
                <w:szCs w:val="24"/>
              </w:rPr>
            </w:pPr>
            <w:r>
              <w:rPr>
                <w:rFonts w:ascii="Times New Roman" w:hAnsi="Times New Roman"/>
                <w:bCs/>
                <w:snapToGrid w:val="0"/>
                <w:szCs w:val="24"/>
              </w:rPr>
              <w:t>12</w:t>
            </w:r>
          </w:p>
        </w:tc>
        <w:tc>
          <w:tcPr>
            <w:tcW w:w="1457" w:type="dxa"/>
            <w:tcBorders>
              <w:top w:val="single" w:color="000000" w:sz="4" w:space="0"/>
              <w:left w:val="single" w:color="000000" w:sz="4" w:space="0"/>
              <w:bottom w:val="single" w:color="000000" w:sz="4" w:space="0"/>
              <w:right w:val="single" w:color="000000" w:sz="4" w:space="0"/>
            </w:tcBorders>
          </w:tcPr>
          <w:p w:rsidR="009E3827" w:rsidP="00AF29D0" w:rsidRDefault="001E4D82" w14:paraId="524D371C" w14:textId="744E6E10">
            <w:pPr>
              <w:overflowPunct w:val="0"/>
              <w:autoSpaceDE w:val="0"/>
              <w:autoSpaceDN w:val="0"/>
              <w:adjustRightInd w:val="0"/>
              <w:jc w:val="center"/>
              <w:rPr>
                <w:rFonts w:ascii="Times New Roman" w:hAnsi="Times New Roman"/>
                <w:bCs/>
                <w:snapToGrid w:val="0"/>
                <w:szCs w:val="24"/>
              </w:rPr>
            </w:pPr>
            <w:r>
              <w:rPr>
                <w:rFonts w:ascii="Times New Roman" w:hAnsi="Times New Roman"/>
                <w:bCs/>
                <w:snapToGrid w:val="0"/>
                <w:szCs w:val="24"/>
              </w:rPr>
              <w:t>62</w:t>
            </w:r>
          </w:p>
          <w:p w:rsidRPr="00DF4B9B" w:rsidR="000E2C2C" w:rsidP="00DF4B9B" w:rsidRDefault="000E2C2C" w14:paraId="65589BC1" w14:textId="210529F6">
            <w:pPr>
              <w:jc w:val="center"/>
              <w:rPr>
                <w:rFonts w:ascii="Times New Roman" w:hAnsi="Times New Roman"/>
                <w:szCs w:val="24"/>
              </w:rPr>
            </w:pPr>
          </w:p>
        </w:tc>
        <w:tc>
          <w:tcPr>
            <w:tcW w:w="1171" w:type="dxa"/>
            <w:tcBorders>
              <w:top w:val="single" w:color="000000" w:sz="4" w:space="0"/>
              <w:left w:val="single" w:color="000000" w:sz="4" w:space="0"/>
              <w:bottom w:val="single" w:color="000000" w:sz="4" w:space="0"/>
              <w:right w:val="single" w:color="000000" w:sz="4" w:space="0"/>
            </w:tcBorders>
          </w:tcPr>
          <w:p w:rsidRPr="00300424" w:rsidR="009E3827" w:rsidP="00AF29D0" w:rsidRDefault="00266324" w14:paraId="135C1DA6" w14:textId="35234566">
            <w:pPr>
              <w:overflowPunct w:val="0"/>
              <w:autoSpaceDE w:val="0"/>
              <w:autoSpaceDN w:val="0"/>
              <w:adjustRightInd w:val="0"/>
              <w:jc w:val="center"/>
              <w:rPr>
                <w:rFonts w:ascii="Times New Roman" w:hAnsi="Times New Roman"/>
                <w:bCs/>
                <w:snapToGrid w:val="0"/>
                <w:szCs w:val="24"/>
              </w:rPr>
            </w:pPr>
            <w:r>
              <w:rPr>
                <w:rFonts w:ascii="Times New Roman" w:hAnsi="Times New Roman"/>
                <w:bCs/>
                <w:snapToGrid w:val="0"/>
                <w:szCs w:val="24"/>
              </w:rPr>
              <w:t>1.14</w:t>
            </w:r>
          </w:p>
        </w:tc>
        <w:tc>
          <w:tcPr>
            <w:tcW w:w="1409" w:type="dxa"/>
            <w:tcBorders>
              <w:top w:val="single" w:color="000000" w:sz="4" w:space="0"/>
              <w:left w:val="single" w:color="000000" w:sz="4" w:space="0"/>
              <w:bottom w:val="single" w:color="000000" w:sz="4" w:space="0"/>
              <w:right w:val="single" w:color="000000" w:sz="4" w:space="0"/>
            </w:tcBorders>
          </w:tcPr>
          <w:p w:rsidRPr="00300424" w:rsidR="009E3827" w:rsidP="00AF29D0" w:rsidRDefault="00216183" w14:paraId="4FEA174F" w14:textId="586B1AE2">
            <w:pPr>
              <w:overflowPunct w:val="0"/>
              <w:autoSpaceDE w:val="0"/>
              <w:autoSpaceDN w:val="0"/>
              <w:adjustRightInd w:val="0"/>
              <w:jc w:val="center"/>
              <w:rPr>
                <w:rFonts w:ascii="Times New Roman" w:hAnsi="Times New Roman"/>
                <w:bCs/>
                <w:snapToGrid w:val="0"/>
                <w:szCs w:val="24"/>
              </w:rPr>
            </w:pPr>
            <w:r w:rsidRPr="00DF4B9B">
              <w:rPr>
                <w:rFonts w:ascii="Times New Roman" w:hAnsi="Times New Roman"/>
                <w:bCs/>
                <w:snapToGrid w:val="0"/>
                <w:szCs w:val="24"/>
              </w:rPr>
              <w:t>71</w:t>
            </w:r>
          </w:p>
        </w:tc>
        <w:tc>
          <w:tcPr>
            <w:tcW w:w="1310" w:type="dxa"/>
            <w:tcBorders>
              <w:top w:val="single" w:color="000000" w:sz="4" w:space="0"/>
              <w:left w:val="single" w:color="000000" w:sz="4" w:space="0"/>
              <w:bottom w:val="single" w:color="000000" w:sz="4" w:space="0"/>
              <w:right w:val="single" w:color="000000" w:sz="4" w:space="0"/>
            </w:tcBorders>
          </w:tcPr>
          <w:p w:rsidRPr="00300424" w:rsidR="009E3827" w:rsidP="00AF29D0" w:rsidRDefault="000E2C2C" w14:paraId="628D1FC4" w14:textId="281023F1">
            <w:pPr>
              <w:overflowPunct w:val="0"/>
              <w:autoSpaceDE w:val="0"/>
              <w:autoSpaceDN w:val="0"/>
              <w:adjustRightInd w:val="0"/>
              <w:jc w:val="center"/>
              <w:rPr>
                <w:rFonts w:ascii="Times New Roman" w:hAnsi="Times New Roman"/>
                <w:bCs/>
                <w:snapToGrid w:val="0"/>
                <w:szCs w:val="24"/>
              </w:rPr>
            </w:pPr>
            <w:r>
              <w:rPr>
                <w:rFonts w:ascii="Times New Roman" w:hAnsi="Times New Roman"/>
                <w:bCs/>
                <w:snapToGrid w:val="0"/>
                <w:szCs w:val="24"/>
              </w:rPr>
              <w:t>$62</w:t>
            </w:r>
          </w:p>
        </w:tc>
        <w:tc>
          <w:tcPr>
            <w:tcW w:w="1618" w:type="dxa"/>
            <w:tcBorders>
              <w:top w:val="single" w:color="000000" w:sz="4" w:space="0"/>
              <w:left w:val="single" w:color="000000" w:sz="4" w:space="0"/>
              <w:bottom w:val="single" w:color="000000" w:sz="4" w:space="0"/>
              <w:right w:val="single" w:color="000000" w:sz="4" w:space="0"/>
            </w:tcBorders>
          </w:tcPr>
          <w:p w:rsidRPr="00B01E11" w:rsidR="009E3827" w:rsidP="00AF29D0" w:rsidRDefault="00216183" w14:paraId="5B089BE3" w14:textId="6089C46B">
            <w:pPr>
              <w:overflowPunct w:val="0"/>
              <w:autoSpaceDE w:val="0"/>
              <w:autoSpaceDN w:val="0"/>
              <w:adjustRightInd w:val="0"/>
              <w:jc w:val="center"/>
              <w:rPr>
                <w:rFonts w:ascii="Times New Roman" w:hAnsi="Times New Roman"/>
                <w:bCs/>
                <w:snapToGrid w:val="0"/>
                <w:szCs w:val="24"/>
              </w:rPr>
            </w:pPr>
            <w:r w:rsidRPr="00B01E11">
              <w:rPr>
                <w:rFonts w:ascii="Times New Roman" w:hAnsi="Times New Roman"/>
                <w:bCs/>
                <w:snapToGrid w:val="0"/>
                <w:szCs w:val="24"/>
              </w:rPr>
              <w:t>4,402</w:t>
            </w:r>
          </w:p>
        </w:tc>
      </w:tr>
      <w:tr w:rsidRPr="00AF29D0" w:rsidR="00102412" w:rsidTr="009E3827" w14:paraId="7E1D2559" w14:textId="77777777">
        <w:tc>
          <w:tcPr>
            <w:tcW w:w="2150" w:type="dxa"/>
            <w:tcBorders>
              <w:top w:val="single" w:color="000000" w:sz="4" w:space="0"/>
              <w:left w:val="single" w:color="000000" w:sz="4" w:space="0"/>
              <w:bottom w:val="single" w:color="000000" w:sz="4" w:space="0"/>
              <w:right w:val="single" w:color="000000" w:sz="4" w:space="0"/>
            </w:tcBorders>
          </w:tcPr>
          <w:p w:rsidRPr="00300424" w:rsidR="00102412" w:rsidP="00AF29D0" w:rsidRDefault="00677D81" w14:paraId="2059A1E2" w14:textId="3CEF3110">
            <w:pPr>
              <w:overflowPunct w:val="0"/>
              <w:autoSpaceDE w:val="0"/>
              <w:autoSpaceDN w:val="0"/>
              <w:adjustRightInd w:val="0"/>
              <w:jc w:val="center"/>
              <w:rPr>
                <w:rFonts w:ascii="Times New Roman" w:hAnsi="Times New Roman"/>
                <w:b/>
                <w:snapToGrid w:val="0"/>
                <w:szCs w:val="24"/>
              </w:rPr>
            </w:pPr>
            <w:r>
              <w:rPr>
                <w:rFonts w:ascii="Times New Roman" w:hAnsi="Times New Roman"/>
                <w:b/>
                <w:snapToGrid w:val="0"/>
                <w:szCs w:val="24"/>
              </w:rPr>
              <w:t xml:space="preserve">Combined </w:t>
            </w:r>
            <w:r w:rsidRPr="00300424" w:rsidR="00102412">
              <w:rPr>
                <w:rFonts w:ascii="Times New Roman" w:hAnsi="Times New Roman"/>
                <w:b/>
                <w:snapToGrid w:val="0"/>
                <w:szCs w:val="24"/>
              </w:rPr>
              <w:t>Total</w:t>
            </w:r>
          </w:p>
        </w:tc>
        <w:tc>
          <w:tcPr>
            <w:tcW w:w="1523" w:type="dxa"/>
            <w:tcBorders>
              <w:top w:val="single" w:color="000000" w:sz="4" w:space="0"/>
              <w:left w:val="single" w:color="000000" w:sz="4" w:space="0"/>
              <w:bottom w:val="single" w:color="000000" w:sz="4" w:space="0"/>
              <w:right w:val="single" w:color="000000" w:sz="4" w:space="0"/>
            </w:tcBorders>
          </w:tcPr>
          <w:p w:rsidRPr="00CD7024" w:rsidR="00102412" w:rsidP="00AF29D0" w:rsidRDefault="009D1A0B" w14:paraId="29A4262E" w14:textId="4AFD54B2">
            <w:pPr>
              <w:overflowPunct w:val="0"/>
              <w:autoSpaceDE w:val="0"/>
              <w:autoSpaceDN w:val="0"/>
              <w:adjustRightInd w:val="0"/>
              <w:jc w:val="center"/>
              <w:rPr>
                <w:rFonts w:ascii="Times New Roman" w:hAnsi="Times New Roman"/>
                <w:b/>
                <w:snapToGrid w:val="0"/>
                <w:szCs w:val="24"/>
              </w:rPr>
            </w:pPr>
            <w:r w:rsidRPr="00CD7024">
              <w:rPr>
                <w:rFonts w:ascii="Times New Roman" w:hAnsi="Times New Roman"/>
                <w:b/>
                <w:snapToGrid w:val="0"/>
                <w:szCs w:val="24"/>
              </w:rPr>
              <w:t>102</w:t>
            </w:r>
          </w:p>
        </w:tc>
        <w:tc>
          <w:tcPr>
            <w:tcW w:w="1457" w:type="dxa"/>
            <w:tcBorders>
              <w:top w:val="single" w:color="000000" w:sz="4" w:space="0"/>
              <w:left w:val="single" w:color="000000" w:sz="4" w:space="0"/>
              <w:bottom w:val="single" w:color="000000" w:sz="4" w:space="0"/>
              <w:right w:val="single" w:color="000000" w:sz="4" w:space="0"/>
            </w:tcBorders>
          </w:tcPr>
          <w:p w:rsidR="00102412" w:rsidP="00AF29D0" w:rsidRDefault="00F32685" w14:paraId="19598CB4" w14:textId="242D0D25">
            <w:pPr>
              <w:overflowPunct w:val="0"/>
              <w:autoSpaceDE w:val="0"/>
              <w:autoSpaceDN w:val="0"/>
              <w:adjustRightInd w:val="0"/>
              <w:jc w:val="center"/>
              <w:rPr>
                <w:rFonts w:ascii="Times New Roman" w:hAnsi="Times New Roman"/>
                <w:b/>
                <w:snapToGrid w:val="0"/>
                <w:szCs w:val="24"/>
              </w:rPr>
            </w:pPr>
            <w:r w:rsidRPr="00EC72ED">
              <w:rPr>
                <w:rFonts w:ascii="Times New Roman" w:hAnsi="Times New Roman"/>
                <w:b/>
                <w:snapToGrid w:val="0"/>
                <w:szCs w:val="24"/>
              </w:rPr>
              <w:t>1,323</w:t>
            </w:r>
          </w:p>
        </w:tc>
        <w:tc>
          <w:tcPr>
            <w:tcW w:w="1171" w:type="dxa"/>
            <w:tcBorders>
              <w:top w:val="single" w:color="000000" w:sz="4" w:space="0"/>
              <w:left w:val="single" w:color="000000" w:sz="4" w:space="0"/>
              <w:bottom w:val="single" w:color="000000" w:sz="4" w:space="0"/>
              <w:right w:val="single" w:color="000000" w:sz="4" w:space="0"/>
            </w:tcBorders>
          </w:tcPr>
          <w:p w:rsidR="00102412" w:rsidP="00AF29D0" w:rsidRDefault="00EC72ED" w14:paraId="1B778EA3" w14:textId="12F2D95A">
            <w:pPr>
              <w:overflowPunct w:val="0"/>
              <w:autoSpaceDE w:val="0"/>
              <w:autoSpaceDN w:val="0"/>
              <w:adjustRightInd w:val="0"/>
              <w:jc w:val="center"/>
              <w:rPr>
                <w:rFonts w:ascii="Times New Roman" w:hAnsi="Times New Roman"/>
                <w:b/>
                <w:snapToGrid w:val="0"/>
                <w:szCs w:val="24"/>
              </w:rPr>
            </w:pPr>
            <w:r>
              <w:rPr>
                <w:rFonts w:ascii="Times New Roman" w:hAnsi="Times New Roman"/>
                <w:b/>
                <w:snapToGrid w:val="0"/>
                <w:szCs w:val="24"/>
              </w:rPr>
              <w:t>1.92</w:t>
            </w:r>
          </w:p>
        </w:tc>
        <w:tc>
          <w:tcPr>
            <w:tcW w:w="1409" w:type="dxa"/>
            <w:tcBorders>
              <w:top w:val="single" w:color="000000" w:sz="4" w:space="0"/>
              <w:left w:val="single" w:color="000000" w:sz="4" w:space="0"/>
              <w:bottom w:val="single" w:color="000000" w:sz="4" w:space="0"/>
              <w:right w:val="single" w:color="000000" w:sz="4" w:space="0"/>
            </w:tcBorders>
          </w:tcPr>
          <w:p w:rsidR="00102412" w:rsidP="00AF29D0" w:rsidRDefault="00F32685" w14:paraId="54A7D45C" w14:textId="1FF33DB9">
            <w:pPr>
              <w:overflowPunct w:val="0"/>
              <w:autoSpaceDE w:val="0"/>
              <w:autoSpaceDN w:val="0"/>
              <w:adjustRightInd w:val="0"/>
              <w:jc w:val="center"/>
              <w:rPr>
                <w:rFonts w:ascii="Times New Roman" w:hAnsi="Times New Roman"/>
                <w:b/>
                <w:snapToGrid w:val="0"/>
                <w:szCs w:val="24"/>
              </w:rPr>
            </w:pPr>
            <w:r w:rsidRPr="00CD7024">
              <w:rPr>
                <w:rFonts w:ascii="Times New Roman" w:hAnsi="Times New Roman"/>
                <w:b/>
                <w:snapToGrid w:val="0"/>
                <w:szCs w:val="24"/>
              </w:rPr>
              <w:t>1,054</w:t>
            </w:r>
          </w:p>
        </w:tc>
        <w:tc>
          <w:tcPr>
            <w:tcW w:w="1310" w:type="dxa"/>
            <w:tcBorders>
              <w:top w:val="single" w:color="000000" w:sz="4" w:space="0"/>
              <w:left w:val="single" w:color="000000" w:sz="4" w:space="0"/>
              <w:bottom w:val="single" w:color="000000" w:sz="4" w:space="0"/>
              <w:right w:val="single" w:color="000000" w:sz="4" w:space="0"/>
            </w:tcBorders>
          </w:tcPr>
          <w:p w:rsidR="00102412" w:rsidP="00AF29D0" w:rsidRDefault="00351F11" w14:paraId="458AC2C2" w14:textId="7B85F753">
            <w:pPr>
              <w:overflowPunct w:val="0"/>
              <w:autoSpaceDE w:val="0"/>
              <w:autoSpaceDN w:val="0"/>
              <w:adjustRightInd w:val="0"/>
              <w:jc w:val="center"/>
              <w:rPr>
                <w:rFonts w:ascii="Times New Roman" w:hAnsi="Times New Roman"/>
                <w:b/>
                <w:snapToGrid w:val="0"/>
                <w:szCs w:val="24"/>
              </w:rPr>
            </w:pPr>
            <w:r>
              <w:rPr>
                <w:rFonts w:ascii="Times New Roman" w:hAnsi="Times New Roman"/>
                <w:b/>
                <w:snapToGrid w:val="0"/>
                <w:szCs w:val="24"/>
              </w:rPr>
              <w:t>109.00</w:t>
            </w:r>
          </w:p>
        </w:tc>
        <w:tc>
          <w:tcPr>
            <w:tcW w:w="1618" w:type="dxa"/>
            <w:tcBorders>
              <w:top w:val="single" w:color="000000" w:sz="4" w:space="0"/>
              <w:left w:val="single" w:color="000000" w:sz="4" w:space="0"/>
              <w:bottom w:val="single" w:color="000000" w:sz="4" w:space="0"/>
              <w:right w:val="single" w:color="000000" w:sz="4" w:space="0"/>
            </w:tcBorders>
          </w:tcPr>
          <w:p w:rsidR="00FD10D9" w:rsidP="00CD7024" w:rsidRDefault="00CD7024" w14:paraId="775E778C" w14:textId="6B6B61EA">
            <w:pPr>
              <w:overflowPunct w:val="0"/>
              <w:autoSpaceDE w:val="0"/>
              <w:autoSpaceDN w:val="0"/>
              <w:adjustRightInd w:val="0"/>
              <w:jc w:val="center"/>
              <w:rPr>
                <w:rFonts w:ascii="Times New Roman" w:hAnsi="Times New Roman"/>
                <w:b/>
                <w:snapToGrid w:val="0"/>
                <w:szCs w:val="24"/>
              </w:rPr>
            </w:pPr>
            <w:r>
              <w:rPr>
                <w:rFonts w:ascii="Times New Roman" w:hAnsi="Times New Roman"/>
                <w:b/>
                <w:snapToGrid w:val="0"/>
                <w:szCs w:val="24"/>
              </w:rPr>
              <w:t>50,</w:t>
            </w:r>
            <w:r w:rsidR="00B87A5A">
              <w:rPr>
                <w:rFonts w:ascii="Times New Roman" w:hAnsi="Times New Roman"/>
                <w:b/>
                <w:snapToGrid w:val="0"/>
                <w:szCs w:val="24"/>
              </w:rPr>
              <w:t>603</w:t>
            </w:r>
          </w:p>
        </w:tc>
      </w:tr>
    </w:tbl>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85"/>
        <w:gridCol w:w="3363"/>
      </w:tblGrid>
      <w:tr w:rsidRPr="00E42865" w:rsidR="003164AA" w:rsidTr="00677D81" w14:paraId="6C0019F0" w14:textId="690C7B45">
        <w:trPr>
          <w:trHeight w:val="305"/>
          <w:jc w:val="center"/>
        </w:trPr>
        <w:tc>
          <w:tcPr>
            <w:tcW w:w="4585" w:type="dxa"/>
            <w:vAlign w:val="center"/>
          </w:tcPr>
          <w:p w:rsidRPr="00E42865" w:rsidR="003164AA" w:rsidP="00E42865" w:rsidRDefault="003164AA" w14:paraId="183102C5" w14:textId="68630DDF">
            <w:pPr>
              <w:widowControl w:val="0"/>
              <w:suppressAutoHyphens/>
              <w:rPr>
                <w:rFonts w:ascii="Times New Roman" w:hAnsi="Times New Roman"/>
                <w:snapToGrid w:val="0"/>
                <w:sz w:val="22"/>
                <w:szCs w:val="22"/>
              </w:rPr>
            </w:pPr>
            <w:r w:rsidRPr="00E42865">
              <w:rPr>
                <w:rFonts w:ascii="Times New Roman" w:hAnsi="Times New Roman"/>
                <w:snapToGrid w:val="0"/>
                <w:sz w:val="22"/>
                <w:szCs w:val="22"/>
              </w:rPr>
              <w:lastRenderedPageBreak/>
              <w:t>Burden Item</w:t>
            </w:r>
          </w:p>
        </w:tc>
        <w:tc>
          <w:tcPr>
            <w:tcW w:w="3363" w:type="dxa"/>
            <w:vAlign w:val="center"/>
          </w:tcPr>
          <w:p w:rsidRPr="00E42865" w:rsidR="003164AA" w:rsidP="003164AA" w:rsidRDefault="003164AA" w14:paraId="2B440853" w14:textId="30AC9CEA">
            <w:pPr>
              <w:widowControl w:val="0"/>
              <w:suppressAutoHyphens/>
              <w:jc w:val="center"/>
              <w:rPr>
                <w:rFonts w:ascii="Times New Roman" w:hAnsi="Times New Roman"/>
                <w:snapToGrid w:val="0"/>
                <w:sz w:val="22"/>
                <w:szCs w:val="22"/>
              </w:rPr>
            </w:pPr>
            <w:r w:rsidRPr="00E42865">
              <w:rPr>
                <w:rFonts w:ascii="Times New Roman" w:hAnsi="Times New Roman"/>
                <w:snapToGrid w:val="0"/>
                <w:sz w:val="22"/>
                <w:szCs w:val="22"/>
              </w:rPr>
              <w:t>Estimated Annual Burden</w:t>
            </w:r>
          </w:p>
        </w:tc>
      </w:tr>
      <w:tr w:rsidRPr="00E42865" w:rsidR="003164AA" w:rsidTr="00677D81" w14:paraId="12E8F459" w14:textId="6A48CA67">
        <w:trPr>
          <w:jc w:val="center"/>
        </w:trPr>
        <w:tc>
          <w:tcPr>
            <w:tcW w:w="4585" w:type="dxa"/>
          </w:tcPr>
          <w:p w:rsidRPr="00E42865" w:rsidR="003164AA" w:rsidP="003164AA" w:rsidRDefault="003164AA" w14:paraId="5AEFF875" w14:textId="5FC3FA7D">
            <w:pPr>
              <w:widowControl w:val="0"/>
              <w:suppressAutoHyphens/>
              <w:rPr>
                <w:rFonts w:ascii="Times New Roman" w:hAnsi="Times New Roman"/>
                <w:snapToGrid w:val="0"/>
                <w:sz w:val="22"/>
                <w:szCs w:val="22"/>
              </w:rPr>
            </w:pPr>
            <w:r w:rsidRPr="00E42865">
              <w:rPr>
                <w:rFonts w:ascii="Times New Roman" w:hAnsi="Times New Roman"/>
                <w:snapToGrid w:val="0"/>
                <w:sz w:val="22"/>
                <w:szCs w:val="22"/>
              </w:rPr>
              <w:t>Number of respondents:</w:t>
            </w:r>
          </w:p>
        </w:tc>
        <w:tc>
          <w:tcPr>
            <w:tcW w:w="3363" w:type="dxa"/>
          </w:tcPr>
          <w:p w:rsidRPr="00CD7024" w:rsidR="003164AA" w:rsidP="003164AA" w:rsidRDefault="00CD7024" w14:paraId="431B8C7A" w14:textId="269AAB2F">
            <w:pPr>
              <w:widowControl w:val="0"/>
              <w:suppressAutoHyphens/>
              <w:jc w:val="center"/>
              <w:rPr>
                <w:rFonts w:ascii="Times New Roman" w:hAnsi="Times New Roman"/>
                <w:snapToGrid w:val="0"/>
                <w:sz w:val="22"/>
                <w:szCs w:val="22"/>
              </w:rPr>
            </w:pPr>
            <w:r w:rsidRPr="00CD7024">
              <w:rPr>
                <w:rFonts w:ascii="Times New Roman" w:hAnsi="Times New Roman"/>
                <w:snapToGrid w:val="0"/>
                <w:sz w:val="22"/>
                <w:szCs w:val="22"/>
              </w:rPr>
              <w:t>102</w:t>
            </w:r>
          </w:p>
        </w:tc>
      </w:tr>
      <w:tr w:rsidRPr="00E42865" w:rsidR="003164AA" w:rsidTr="00677D81" w14:paraId="73082FD6" w14:textId="2987071E">
        <w:trPr>
          <w:jc w:val="center"/>
        </w:trPr>
        <w:tc>
          <w:tcPr>
            <w:tcW w:w="4585" w:type="dxa"/>
          </w:tcPr>
          <w:p w:rsidRPr="00E42865" w:rsidR="003164AA" w:rsidP="003164AA" w:rsidRDefault="003164AA" w14:paraId="0DF2AD83" w14:textId="0FC35A66">
            <w:pPr>
              <w:widowControl w:val="0"/>
              <w:suppressAutoHyphens/>
              <w:rPr>
                <w:rFonts w:ascii="Times New Roman" w:hAnsi="Times New Roman"/>
                <w:snapToGrid w:val="0"/>
                <w:sz w:val="22"/>
                <w:szCs w:val="22"/>
              </w:rPr>
            </w:pPr>
            <w:r w:rsidRPr="00E42865">
              <w:rPr>
                <w:rFonts w:ascii="Times New Roman" w:hAnsi="Times New Roman"/>
                <w:snapToGrid w:val="0"/>
                <w:sz w:val="22"/>
                <w:szCs w:val="22"/>
              </w:rPr>
              <w:t>Total annual responses:</w:t>
            </w:r>
          </w:p>
        </w:tc>
        <w:tc>
          <w:tcPr>
            <w:tcW w:w="3363" w:type="dxa"/>
          </w:tcPr>
          <w:p w:rsidRPr="00DF4B9B" w:rsidR="003164AA" w:rsidP="003164AA" w:rsidRDefault="00E438AC" w14:paraId="31F73064" w14:textId="624ED762">
            <w:pPr>
              <w:widowControl w:val="0"/>
              <w:suppressAutoHyphens/>
              <w:jc w:val="center"/>
              <w:rPr>
                <w:rFonts w:ascii="Times New Roman" w:hAnsi="Times New Roman"/>
                <w:strike/>
                <w:snapToGrid w:val="0"/>
                <w:sz w:val="22"/>
                <w:szCs w:val="22"/>
              </w:rPr>
            </w:pPr>
            <w:r>
              <w:rPr>
                <w:rFonts w:ascii="Times New Roman" w:hAnsi="Times New Roman"/>
                <w:snapToGrid w:val="0"/>
                <w:sz w:val="22"/>
                <w:szCs w:val="22"/>
              </w:rPr>
              <w:t xml:space="preserve"> 1,323</w:t>
            </w:r>
          </w:p>
        </w:tc>
      </w:tr>
      <w:tr w:rsidRPr="00351F11" w:rsidR="003164AA" w:rsidTr="00677D81" w14:paraId="0EC3D605" w14:textId="4291DA28">
        <w:trPr>
          <w:jc w:val="center"/>
        </w:trPr>
        <w:tc>
          <w:tcPr>
            <w:tcW w:w="4585" w:type="dxa"/>
          </w:tcPr>
          <w:p w:rsidRPr="00E42865" w:rsidR="003164AA" w:rsidP="003164AA" w:rsidRDefault="003164AA" w14:paraId="1C2017D6" w14:textId="0282B737">
            <w:pPr>
              <w:widowControl w:val="0"/>
              <w:suppressAutoHyphens/>
              <w:rPr>
                <w:rFonts w:ascii="Times New Roman" w:hAnsi="Times New Roman"/>
                <w:snapToGrid w:val="0"/>
                <w:sz w:val="22"/>
                <w:szCs w:val="22"/>
              </w:rPr>
            </w:pPr>
            <w:r w:rsidRPr="00E42865">
              <w:rPr>
                <w:rFonts w:ascii="Times New Roman" w:hAnsi="Times New Roman"/>
                <w:snapToGrid w:val="0"/>
                <w:sz w:val="22"/>
                <w:szCs w:val="22"/>
              </w:rPr>
              <w:t>Number of hours per response:</w:t>
            </w:r>
          </w:p>
        </w:tc>
        <w:tc>
          <w:tcPr>
            <w:tcW w:w="3363" w:type="dxa"/>
          </w:tcPr>
          <w:p w:rsidRPr="00CD7024" w:rsidR="003164AA" w:rsidP="003164AA" w:rsidRDefault="00CD7024" w14:paraId="163F2039" w14:textId="3F5723D5">
            <w:pPr>
              <w:widowControl w:val="0"/>
              <w:suppressAutoHyphens/>
              <w:jc w:val="center"/>
              <w:rPr>
                <w:rFonts w:ascii="Times New Roman" w:hAnsi="Times New Roman"/>
                <w:snapToGrid w:val="0"/>
                <w:sz w:val="22"/>
                <w:szCs w:val="22"/>
              </w:rPr>
            </w:pPr>
            <w:r w:rsidRPr="00CD7024">
              <w:rPr>
                <w:rFonts w:ascii="Times New Roman" w:hAnsi="Times New Roman"/>
                <w:snapToGrid w:val="0"/>
                <w:sz w:val="22"/>
                <w:szCs w:val="22"/>
              </w:rPr>
              <w:t>1.92</w:t>
            </w:r>
          </w:p>
        </w:tc>
      </w:tr>
      <w:tr w:rsidRPr="00E42865" w:rsidR="003164AA" w:rsidTr="00677D81" w14:paraId="12D4246B" w14:textId="641DE022">
        <w:trPr>
          <w:jc w:val="center"/>
        </w:trPr>
        <w:tc>
          <w:tcPr>
            <w:tcW w:w="4585" w:type="dxa"/>
          </w:tcPr>
          <w:p w:rsidRPr="00E42865" w:rsidR="003164AA" w:rsidP="003164AA" w:rsidRDefault="003164AA" w14:paraId="09F630D9" w14:textId="55F54A9F">
            <w:pPr>
              <w:widowControl w:val="0"/>
              <w:suppressAutoHyphens/>
              <w:rPr>
                <w:rFonts w:ascii="Times New Roman" w:hAnsi="Times New Roman"/>
                <w:snapToGrid w:val="0"/>
                <w:sz w:val="22"/>
                <w:szCs w:val="22"/>
              </w:rPr>
            </w:pPr>
            <w:r w:rsidRPr="00E42865">
              <w:rPr>
                <w:rFonts w:ascii="Times New Roman" w:hAnsi="Times New Roman"/>
                <w:snapToGrid w:val="0"/>
                <w:sz w:val="22"/>
                <w:szCs w:val="22"/>
              </w:rPr>
              <w:t>Total hours:</w:t>
            </w:r>
          </w:p>
        </w:tc>
        <w:tc>
          <w:tcPr>
            <w:tcW w:w="3363" w:type="dxa"/>
          </w:tcPr>
          <w:p w:rsidRPr="00CD7024" w:rsidR="003164AA" w:rsidP="003164AA" w:rsidRDefault="00CD7024" w14:paraId="44BC9CB2" w14:textId="7DBD0EC3">
            <w:pPr>
              <w:widowControl w:val="0"/>
              <w:suppressAutoHyphens/>
              <w:jc w:val="center"/>
              <w:rPr>
                <w:rFonts w:ascii="Times New Roman" w:hAnsi="Times New Roman"/>
                <w:snapToGrid w:val="0"/>
                <w:sz w:val="22"/>
                <w:szCs w:val="22"/>
              </w:rPr>
            </w:pPr>
            <w:r w:rsidRPr="00CD7024">
              <w:rPr>
                <w:rFonts w:ascii="Times New Roman" w:hAnsi="Times New Roman"/>
                <w:snapToGrid w:val="0"/>
                <w:sz w:val="22"/>
                <w:szCs w:val="22"/>
              </w:rPr>
              <w:t>1,504</w:t>
            </w:r>
          </w:p>
        </w:tc>
      </w:tr>
      <w:tr w:rsidRPr="00E42865" w:rsidR="003164AA" w:rsidTr="00677D81" w14:paraId="3C0F1A13" w14:textId="4D33A533">
        <w:trPr>
          <w:jc w:val="center"/>
        </w:trPr>
        <w:tc>
          <w:tcPr>
            <w:tcW w:w="4585" w:type="dxa"/>
          </w:tcPr>
          <w:p w:rsidRPr="00E42865" w:rsidR="003164AA" w:rsidP="003164AA" w:rsidRDefault="003164AA" w14:paraId="6F85E8D9" w14:textId="6573A6CC">
            <w:pPr>
              <w:widowControl w:val="0"/>
              <w:suppressAutoHyphens/>
              <w:rPr>
                <w:rFonts w:ascii="Times New Roman" w:hAnsi="Times New Roman"/>
                <w:snapToGrid w:val="0"/>
                <w:sz w:val="22"/>
                <w:szCs w:val="22"/>
              </w:rPr>
            </w:pPr>
            <w:r w:rsidRPr="00E42865">
              <w:rPr>
                <w:rFonts w:ascii="Times New Roman" w:hAnsi="Times New Roman"/>
                <w:snapToGrid w:val="0"/>
                <w:sz w:val="22"/>
                <w:szCs w:val="22"/>
              </w:rPr>
              <w:t>Cost per hour:</w:t>
            </w:r>
          </w:p>
        </w:tc>
        <w:tc>
          <w:tcPr>
            <w:tcW w:w="3363" w:type="dxa"/>
          </w:tcPr>
          <w:p w:rsidRPr="00CD7024" w:rsidR="003164AA" w:rsidP="003164AA" w:rsidRDefault="00351F11" w14:paraId="7F42ADB6" w14:textId="18E0EE78">
            <w:pPr>
              <w:widowControl w:val="0"/>
              <w:suppressAutoHyphens/>
              <w:jc w:val="center"/>
              <w:rPr>
                <w:rFonts w:ascii="Times New Roman" w:hAnsi="Times New Roman"/>
                <w:snapToGrid w:val="0"/>
                <w:sz w:val="22"/>
                <w:szCs w:val="22"/>
              </w:rPr>
            </w:pPr>
            <w:r w:rsidRPr="00CD7024">
              <w:rPr>
                <w:rFonts w:ascii="Times New Roman" w:hAnsi="Times New Roman"/>
                <w:snapToGrid w:val="0"/>
                <w:sz w:val="22"/>
                <w:szCs w:val="22"/>
              </w:rPr>
              <w:t>109</w:t>
            </w:r>
          </w:p>
        </w:tc>
      </w:tr>
      <w:tr w:rsidRPr="00E42865" w:rsidR="003164AA" w:rsidTr="00677D81" w14:paraId="02EF63E7" w14:textId="298ED532">
        <w:trPr>
          <w:jc w:val="center"/>
        </w:trPr>
        <w:tc>
          <w:tcPr>
            <w:tcW w:w="4585" w:type="dxa"/>
          </w:tcPr>
          <w:p w:rsidR="00677D81" w:rsidP="003164AA" w:rsidRDefault="003164AA" w14:paraId="01694B7B" w14:textId="3001395A">
            <w:pPr>
              <w:widowControl w:val="0"/>
              <w:suppressAutoHyphens/>
              <w:rPr>
                <w:rFonts w:ascii="Times New Roman" w:hAnsi="Times New Roman"/>
                <w:snapToGrid w:val="0"/>
                <w:sz w:val="22"/>
                <w:szCs w:val="22"/>
              </w:rPr>
            </w:pPr>
            <w:r w:rsidRPr="00E42865">
              <w:rPr>
                <w:rFonts w:ascii="Times New Roman" w:hAnsi="Times New Roman"/>
                <w:snapToGrid w:val="0"/>
                <w:sz w:val="22"/>
                <w:szCs w:val="22"/>
              </w:rPr>
              <w:t xml:space="preserve">Total </w:t>
            </w:r>
            <w:r w:rsidR="00677D81">
              <w:rPr>
                <w:rFonts w:ascii="Times New Roman" w:hAnsi="Times New Roman"/>
                <w:snapToGrid w:val="0"/>
                <w:sz w:val="22"/>
                <w:szCs w:val="22"/>
              </w:rPr>
              <w:t>Combined (</w:t>
            </w:r>
            <w:r w:rsidR="00E82FC3">
              <w:rPr>
                <w:rFonts w:ascii="Times New Roman" w:hAnsi="Times New Roman"/>
                <w:snapToGrid w:val="0"/>
                <w:sz w:val="22"/>
                <w:szCs w:val="22"/>
              </w:rPr>
              <w:t>CF and R</w:t>
            </w:r>
            <w:r w:rsidR="00677D81">
              <w:rPr>
                <w:rFonts w:ascii="Times New Roman" w:hAnsi="Times New Roman"/>
                <w:snapToGrid w:val="0"/>
                <w:sz w:val="22"/>
                <w:szCs w:val="22"/>
              </w:rPr>
              <w:t>BCS) A</w:t>
            </w:r>
            <w:r w:rsidRPr="00E42865" w:rsidR="00677D81">
              <w:rPr>
                <w:rFonts w:ascii="Times New Roman" w:hAnsi="Times New Roman"/>
                <w:snapToGrid w:val="0"/>
                <w:sz w:val="22"/>
                <w:szCs w:val="22"/>
              </w:rPr>
              <w:t xml:space="preserve">nnual </w:t>
            </w:r>
            <w:r w:rsidR="00677D81">
              <w:rPr>
                <w:rFonts w:ascii="Times New Roman" w:hAnsi="Times New Roman"/>
                <w:snapToGrid w:val="0"/>
                <w:sz w:val="22"/>
                <w:szCs w:val="22"/>
              </w:rPr>
              <w:t>C</w:t>
            </w:r>
            <w:r w:rsidRPr="00E42865" w:rsidR="00677D81">
              <w:rPr>
                <w:rFonts w:ascii="Times New Roman" w:hAnsi="Times New Roman"/>
                <w:snapToGrid w:val="0"/>
                <w:sz w:val="22"/>
                <w:szCs w:val="22"/>
              </w:rPr>
              <w:t>ost:</w:t>
            </w:r>
          </w:p>
          <w:p w:rsidRPr="00E42865" w:rsidR="003164AA" w:rsidP="003164AA" w:rsidRDefault="003164AA" w14:paraId="2A682797" w14:textId="3B14D761">
            <w:pPr>
              <w:widowControl w:val="0"/>
              <w:suppressAutoHyphens/>
              <w:rPr>
                <w:rFonts w:ascii="Times New Roman" w:hAnsi="Times New Roman"/>
                <w:snapToGrid w:val="0"/>
                <w:sz w:val="22"/>
                <w:szCs w:val="22"/>
              </w:rPr>
            </w:pPr>
          </w:p>
        </w:tc>
        <w:tc>
          <w:tcPr>
            <w:tcW w:w="3363" w:type="dxa"/>
          </w:tcPr>
          <w:p w:rsidRPr="00E52ECF" w:rsidR="003164AA" w:rsidP="003164AA" w:rsidRDefault="00E52ECF" w14:paraId="78C399C7" w14:textId="15BBE312">
            <w:pPr>
              <w:widowControl w:val="0"/>
              <w:suppressAutoHyphens/>
              <w:jc w:val="center"/>
              <w:rPr>
                <w:rFonts w:ascii="Times New Roman" w:hAnsi="Times New Roman"/>
                <w:snapToGrid w:val="0"/>
                <w:sz w:val="22"/>
                <w:szCs w:val="22"/>
              </w:rPr>
            </w:pPr>
            <w:r w:rsidRPr="00E52ECF">
              <w:rPr>
                <w:rFonts w:ascii="Times New Roman" w:hAnsi="Times New Roman"/>
                <w:snapToGrid w:val="0"/>
                <w:sz w:val="22"/>
                <w:szCs w:val="22"/>
              </w:rPr>
              <w:t>50,603</w:t>
            </w:r>
          </w:p>
        </w:tc>
      </w:tr>
    </w:tbl>
    <w:p w:rsidR="005B5E8D" w:rsidRDefault="005B5E8D" w14:paraId="5EF2759F" w14:textId="3F413604">
      <w:pPr>
        <w:tabs>
          <w:tab w:val="left" w:pos="-720"/>
        </w:tabs>
        <w:suppressAutoHyphens/>
        <w:rPr>
          <w:rFonts w:ascii="Times New Roman" w:hAnsi="Times New Roman"/>
          <w:b/>
          <w:szCs w:val="24"/>
        </w:rPr>
      </w:pPr>
    </w:p>
    <w:p w:rsidRPr="0087019A" w:rsidR="002B1617" w:rsidRDefault="002B1617" w14:paraId="582F3F87" w14:textId="399F27A4">
      <w:pPr>
        <w:tabs>
          <w:tab w:val="left" w:pos="-720"/>
        </w:tabs>
        <w:suppressAutoHyphens/>
        <w:rPr>
          <w:rFonts w:ascii="Times New Roman" w:hAnsi="Times New Roman"/>
          <w:b/>
          <w:szCs w:val="24"/>
          <w:u w:val="single"/>
        </w:rPr>
      </w:pPr>
      <w:r w:rsidRPr="0087019A">
        <w:rPr>
          <w:rFonts w:ascii="Times New Roman" w:hAnsi="Times New Roman"/>
          <w:b/>
          <w:szCs w:val="24"/>
        </w:rPr>
        <w:t xml:space="preserve">13.  </w:t>
      </w:r>
      <w:r w:rsidRPr="0087019A">
        <w:rPr>
          <w:rFonts w:ascii="Times New Roman" w:hAnsi="Times New Roman"/>
          <w:b/>
          <w:szCs w:val="24"/>
          <w:u w:val="single"/>
        </w:rPr>
        <w:t>Provide an estimate of the total annual cost burden to respondents or recordkeepers resulting from the collection of information</w:t>
      </w:r>
      <w:r w:rsidRPr="0087019A">
        <w:rPr>
          <w:rFonts w:ascii="Times New Roman" w:hAnsi="Times New Roman"/>
          <w:b/>
          <w:szCs w:val="24"/>
        </w:rPr>
        <w:t>.</w:t>
      </w:r>
    </w:p>
    <w:p w:rsidRPr="0087019A" w:rsidR="002B1617" w:rsidRDefault="002B1617" w14:paraId="27A4F3C3" w14:textId="77777777">
      <w:pPr>
        <w:tabs>
          <w:tab w:val="left" w:pos="-720"/>
        </w:tabs>
        <w:suppressAutoHyphens/>
        <w:rPr>
          <w:rFonts w:ascii="Times New Roman" w:hAnsi="Times New Roman"/>
          <w:b/>
          <w:szCs w:val="24"/>
          <w:u w:val="single"/>
        </w:rPr>
      </w:pPr>
    </w:p>
    <w:p w:rsidRPr="0087019A" w:rsidR="002B1617" w:rsidRDefault="002B1617" w14:paraId="7E2851E2" w14:textId="77777777">
      <w:pPr>
        <w:tabs>
          <w:tab w:val="left" w:pos="-720"/>
        </w:tabs>
        <w:suppressAutoHyphens/>
        <w:rPr>
          <w:rFonts w:ascii="Times New Roman" w:hAnsi="Times New Roman"/>
          <w:b/>
          <w:szCs w:val="24"/>
          <w:u w:val="single"/>
        </w:rPr>
      </w:pPr>
      <w:r w:rsidRPr="0087019A">
        <w:rPr>
          <w:rFonts w:ascii="Times New Roman" w:hAnsi="Times New Roman"/>
          <w:szCs w:val="24"/>
        </w:rPr>
        <w:tab/>
      </w:r>
      <w:r w:rsidRPr="0087019A">
        <w:rPr>
          <w:rFonts w:ascii="Times New Roman" w:hAnsi="Times New Roman"/>
          <w:b/>
          <w:szCs w:val="24"/>
          <w:u w:val="single"/>
        </w:rPr>
        <w:t>a.  Total capital and start-up cost component (annualized over its expected useful life.)</w:t>
      </w:r>
    </w:p>
    <w:p w:rsidRPr="0087019A" w:rsidR="002B1617" w:rsidRDefault="002B1617" w14:paraId="6BDA4755" w14:textId="77777777">
      <w:pPr>
        <w:tabs>
          <w:tab w:val="left" w:pos="-720"/>
        </w:tabs>
        <w:suppressAutoHyphens/>
        <w:rPr>
          <w:rFonts w:ascii="Times New Roman" w:hAnsi="Times New Roman"/>
          <w:szCs w:val="24"/>
        </w:rPr>
      </w:pPr>
    </w:p>
    <w:p w:rsidRPr="0087019A" w:rsidR="002B1617" w:rsidRDefault="002B1617" w14:paraId="2FEF6803" w14:textId="51CE3389">
      <w:pPr>
        <w:tabs>
          <w:tab w:val="left" w:pos="-720"/>
        </w:tabs>
        <w:suppressAutoHyphens/>
        <w:rPr>
          <w:rFonts w:ascii="Times New Roman" w:hAnsi="Times New Roman"/>
          <w:szCs w:val="24"/>
        </w:rPr>
      </w:pPr>
      <w:r w:rsidRPr="0087019A">
        <w:rPr>
          <w:rFonts w:ascii="Times New Roman" w:hAnsi="Times New Roman"/>
          <w:szCs w:val="24"/>
        </w:rPr>
        <w:t>There are no start-up costs involved.</w:t>
      </w:r>
    </w:p>
    <w:p w:rsidRPr="0087019A" w:rsidR="00657703" w:rsidRDefault="00657703" w14:paraId="6E9BEFA6" w14:textId="77777777">
      <w:pPr>
        <w:tabs>
          <w:tab w:val="left" w:pos="-720"/>
        </w:tabs>
        <w:suppressAutoHyphens/>
        <w:rPr>
          <w:rFonts w:ascii="Times New Roman" w:hAnsi="Times New Roman"/>
          <w:szCs w:val="24"/>
        </w:rPr>
      </w:pPr>
    </w:p>
    <w:p w:rsidRPr="0087019A" w:rsidR="002B1617" w:rsidRDefault="002B1617" w14:paraId="6352BD07" w14:textId="77777777">
      <w:pPr>
        <w:tabs>
          <w:tab w:val="left" w:pos="-720"/>
        </w:tabs>
        <w:suppressAutoHyphens/>
        <w:rPr>
          <w:rFonts w:ascii="Times New Roman" w:hAnsi="Times New Roman"/>
          <w:szCs w:val="24"/>
        </w:rPr>
      </w:pPr>
      <w:r w:rsidRPr="0087019A">
        <w:rPr>
          <w:rFonts w:ascii="Times New Roman" w:hAnsi="Times New Roman"/>
          <w:szCs w:val="24"/>
        </w:rPr>
        <w:tab/>
      </w:r>
      <w:r w:rsidRPr="0087019A">
        <w:rPr>
          <w:rFonts w:ascii="Times New Roman" w:hAnsi="Times New Roman"/>
          <w:b/>
          <w:szCs w:val="24"/>
          <w:u w:val="single"/>
        </w:rPr>
        <w:t>b.  Total operation and maintenance and purchase of services component.</w:t>
      </w:r>
    </w:p>
    <w:p w:rsidRPr="0087019A" w:rsidR="002B1617" w:rsidRDefault="002B1617" w14:paraId="782A9F1D" w14:textId="77777777">
      <w:pPr>
        <w:tabs>
          <w:tab w:val="left" w:pos="-720"/>
        </w:tabs>
        <w:suppressAutoHyphens/>
        <w:rPr>
          <w:rFonts w:ascii="Times New Roman" w:hAnsi="Times New Roman"/>
          <w:szCs w:val="24"/>
        </w:rPr>
      </w:pPr>
    </w:p>
    <w:p w:rsidRPr="0087019A" w:rsidR="002B1617" w:rsidRDefault="002B1617" w14:paraId="1627191E" w14:textId="77777777">
      <w:pPr>
        <w:tabs>
          <w:tab w:val="left" w:pos="-720"/>
        </w:tabs>
        <w:suppressAutoHyphens/>
        <w:rPr>
          <w:rFonts w:ascii="Times New Roman" w:hAnsi="Times New Roman"/>
          <w:szCs w:val="24"/>
        </w:rPr>
      </w:pPr>
      <w:r w:rsidRPr="0087019A">
        <w:rPr>
          <w:rFonts w:ascii="Times New Roman" w:hAnsi="Times New Roman"/>
          <w:szCs w:val="24"/>
        </w:rPr>
        <w:t xml:space="preserve">Purchase of services component is not required. </w:t>
      </w:r>
    </w:p>
    <w:p w:rsidR="00657703" w:rsidRDefault="00657703" w14:paraId="4DB8BFC8" w14:textId="52EF8DE0">
      <w:pPr>
        <w:tabs>
          <w:tab w:val="left" w:pos="-720"/>
        </w:tabs>
        <w:suppressAutoHyphens/>
        <w:rPr>
          <w:rFonts w:ascii="Times New Roman" w:hAnsi="Times New Roman"/>
          <w:szCs w:val="24"/>
        </w:rPr>
      </w:pPr>
    </w:p>
    <w:p w:rsidRPr="0087019A" w:rsidR="002B1617" w:rsidRDefault="002B1617" w14:paraId="18934CD4" w14:textId="264E9224">
      <w:pPr>
        <w:tabs>
          <w:tab w:val="left" w:pos="-720"/>
        </w:tabs>
        <w:suppressAutoHyphens/>
        <w:rPr>
          <w:rFonts w:ascii="Times New Roman" w:hAnsi="Times New Roman"/>
          <w:szCs w:val="24"/>
        </w:rPr>
      </w:pPr>
      <w:r w:rsidRPr="0087019A">
        <w:rPr>
          <w:rFonts w:ascii="Times New Roman" w:hAnsi="Times New Roman"/>
          <w:b/>
          <w:szCs w:val="24"/>
        </w:rPr>
        <w:t xml:space="preserve">14.  </w:t>
      </w:r>
      <w:r w:rsidRPr="0087019A">
        <w:rPr>
          <w:rFonts w:ascii="Times New Roman" w:hAnsi="Times New Roman"/>
          <w:b/>
          <w:szCs w:val="24"/>
          <w:u w:val="single"/>
        </w:rPr>
        <w:t>Provide estimates of annualized cost to the Federal Government</w:t>
      </w:r>
      <w:r w:rsidRPr="0087019A">
        <w:rPr>
          <w:rFonts w:ascii="Times New Roman" w:hAnsi="Times New Roman"/>
          <w:b/>
          <w:szCs w:val="24"/>
        </w:rPr>
        <w:t>.</w:t>
      </w:r>
    </w:p>
    <w:p w:rsidRPr="0087019A" w:rsidR="002B1617" w:rsidRDefault="002B1617" w14:paraId="65F71D08" w14:textId="77777777">
      <w:pPr>
        <w:tabs>
          <w:tab w:val="left" w:pos="-720"/>
        </w:tabs>
        <w:suppressAutoHyphens/>
        <w:rPr>
          <w:rFonts w:ascii="Times New Roman" w:hAnsi="Times New Roman"/>
          <w:szCs w:val="24"/>
        </w:rPr>
      </w:pPr>
    </w:p>
    <w:p w:rsidRPr="0087019A" w:rsidR="002B1617" w:rsidRDefault="002B1617" w14:paraId="5421A8B4" w14:textId="7066851E">
      <w:pPr>
        <w:tabs>
          <w:tab w:val="left" w:pos="-720"/>
        </w:tabs>
        <w:suppressAutoHyphens/>
        <w:rPr>
          <w:rFonts w:ascii="Times New Roman" w:hAnsi="Times New Roman"/>
          <w:szCs w:val="24"/>
        </w:rPr>
      </w:pPr>
      <w:r w:rsidRPr="0087019A">
        <w:rPr>
          <w:rFonts w:ascii="Times New Roman" w:hAnsi="Times New Roman"/>
          <w:szCs w:val="24"/>
        </w:rPr>
        <w:t xml:space="preserve">The </w:t>
      </w:r>
      <w:r w:rsidR="00ED1D2D">
        <w:rPr>
          <w:rFonts w:ascii="Times New Roman" w:hAnsi="Times New Roman"/>
          <w:szCs w:val="24"/>
        </w:rPr>
        <w:t xml:space="preserve">combined total </w:t>
      </w:r>
      <w:r w:rsidRPr="0087019A">
        <w:rPr>
          <w:rFonts w:ascii="Times New Roman" w:hAnsi="Times New Roman"/>
          <w:szCs w:val="24"/>
        </w:rPr>
        <w:t>annual cost</w:t>
      </w:r>
      <w:r w:rsidR="00ED1D2D">
        <w:rPr>
          <w:rFonts w:ascii="Times New Roman" w:hAnsi="Times New Roman"/>
          <w:szCs w:val="24"/>
        </w:rPr>
        <w:t xml:space="preserve"> for Community Facilities (CF) and Rural Business-Cooperative (RBCS) programs</w:t>
      </w:r>
      <w:r w:rsidR="004B409F">
        <w:rPr>
          <w:rFonts w:ascii="Times New Roman" w:hAnsi="Times New Roman"/>
          <w:szCs w:val="24"/>
        </w:rPr>
        <w:t>,</w:t>
      </w:r>
      <w:r w:rsidR="00ED1D2D">
        <w:rPr>
          <w:rFonts w:ascii="Times New Roman" w:hAnsi="Times New Roman"/>
          <w:szCs w:val="24"/>
        </w:rPr>
        <w:t xml:space="preserve"> </w:t>
      </w:r>
      <w:r w:rsidRPr="0087019A">
        <w:rPr>
          <w:rFonts w:ascii="Times New Roman" w:hAnsi="Times New Roman"/>
          <w:szCs w:val="24"/>
        </w:rPr>
        <w:t>which includes benefits, travel, communication, supplies, etc., for the Agency to develop and administer this regulation</w:t>
      </w:r>
      <w:r w:rsidR="004B409F">
        <w:rPr>
          <w:rFonts w:ascii="Times New Roman" w:hAnsi="Times New Roman"/>
          <w:szCs w:val="24"/>
        </w:rPr>
        <w:t>,</w:t>
      </w:r>
      <w:r w:rsidRPr="0087019A">
        <w:rPr>
          <w:rFonts w:ascii="Times New Roman" w:hAnsi="Times New Roman"/>
          <w:szCs w:val="24"/>
        </w:rPr>
        <w:t xml:space="preserve"> is</w:t>
      </w:r>
      <w:r w:rsidR="00B01E11">
        <w:rPr>
          <w:rFonts w:ascii="Times New Roman" w:hAnsi="Times New Roman"/>
          <w:szCs w:val="24"/>
        </w:rPr>
        <w:t xml:space="preserve"> </w:t>
      </w:r>
      <w:r w:rsidRPr="00ED1D2D" w:rsidR="00ED1D2D">
        <w:rPr>
          <w:rFonts w:ascii="Times New Roman" w:hAnsi="Times New Roman" w:eastAsia="Calibri"/>
          <w:szCs w:val="24"/>
        </w:rPr>
        <w:t>2,955,543.78</w:t>
      </w:r>
      <w:r w:rsidRPr="0087019A">
        <w:rPr>
          <w:rFonts w:ascii="Times New Roman" w:hAnsi="Times New Roman"/>
          <w:szCs w:val="24"/>
        </w:rPr>
        <w:t xml:space="preserve">. </w:t>
      </w:r>
      <w:r w:rsidR="00ED1D2D">
        <w:rPr>
          <w:rFonts w:ascii="Times New Roman" w:hAnsi="Times New Roman"/>
          <w:szCs w:val="24"/>
        </w:rPr>
        <w:t xml:space="preserve"> </w:t>
      </w:r>
      <w:r w:rsidRPr="0087019A">
        <w:rPr>
          <w:rFonts w:ascii="Times New Roman" w:hAnsi="Times New Roman"/>
          <w:szCs w:val="24"/>
        </w:rPr>
        <w:t>These costs are based on a GS-12</w:t>
      </w:r>
      <w:r w:rsidR="004B3F0A">
        <w:rPr>
          <w:rFonts w:ascii="Times New Roman" w:hAnsi="Times New Roman"/>
          <w:szCs w:val="24"/>
        </w:rPr>
        <w:t>,</w:t>
      </w:r>
      <w:r w:rsidRPr="0087019A" w:rsidR="00701448">
        <w:rPr>
          <w:rFonts w:ascii="Times New Roman" w:hAnsi="Times New Roman"/>
          <w:szCs w:val="24"/>
        </w:rPr>
        <w:t xml:space="preserve"> </w:t>
      </w:r>
      <w:r w:rsidR="004B3F0A">
        <w:rPr>
          <w:rFonts w:ascii="Times New Roman" w:hAnsi="Times New Roman"/>
          <w:szCs w:val="24"/>
        </w:rPr>
        <w:t>S</w:t>
      </w:r>
      <w:r w:rsidRPr="0087019A" w:rsidR="00701448">
        <w:rPr>
          <w:rFonts w:ascii="Times New Roman" w:hAnsi="Times New Roman"/>
          <w:szCs w:val="24"/>
        </w:rPr>
        <w:t>tep 5</w:t>
      </w:r>
      <w:r w:rsidRPr="0087019A">
        <w:rPr>
          <w:rFonts w:ascii="Times New Roman" w:hAnsi="Times New Roman"/>
          <w:szCs w:val="24"/>
        </w:rPr>
        <w:t xml:space="preserve"> loan specialist in each state spending 10% of their time on servicing and </w:t>
      </w:r>
      <w:r w:rsidRPr="0087019A" w:rsidR="00701448">
        <w:rPr>
          <w:rFonts w:ascii="Times New Roman" w:hAnsi="Times New Roman"/>
          <w:szCs w:val="24"/>
        </w:rPr>
        <w:t>six</w:t>
      </w:r>
      <w:r w:rsidRPr="0087019A">
        <w:rPr>
          <w:rFonts w:ascii="Times New Roman" w:hAnsi="Times New Roman"/>
          <w:szCs w:val="24"/>
        </w:rPr>
        <w:t xml:space="preserve"> </w:t>
      </w:r>
      <w:r w:rsidRPr="0087019A" w:rsidR="00701448">
        <w:rPr>
          <w:rFonts w:ascii="Times New Roman" w:hAnsi="Times New Roman"/>
          <w:szCs w:val="24"/>
        </w:rPr>
        <w:t xml:space="preserve">full-time </w:t>
      </w:r>
      <w:r w:rsidRPr="0087019A">
        <w:rPr>
          <w:rFonts w:ascii="Times New Roman" w:hAnsi="Times New Roman"/>
          <w:szCs w:val="24"/>
        </w:rPr>
        <w:t>GS-13</w:t>
      </w:r>
      <w:r w:rsidRPr="0087019A" w:rsidR="00701448">
        <w:rPr>
          <w:rFonts w:ascii="Times New Roman" w:hAnsi="Times New Roman"/>
          <w:szCs w:val="24"/>
        </w:rPr>
        <w:t xml:space="preserve"> step 5</w:t>
      </w:r>
      <w:r w:rsidRPr="0087019A">
        <w:rPr>
          <w:rFonts w:ascii="Times New Roman" w:hAnsi="Times New Roman"/>
          <w:szCs w:val="24"/>
        </w:rPr>
        <w:t xml:space="preserve"> loan specialist</w:t>
      </w:r>
      <w:r w:rsidRPr="0087019A" w:rsidR="00701448">
        <w:rPr>
          <w:rFonts w:ascii="Times New Roman" w:hAnsi="Times New Roman"/>
          <w:szCs w:val="24"/>
        </w:rPr>
        <w:t>s</w:t>
      </w:r>
      <w:r w:rsidRPr="0087019A">
        <w:rPr>
          <w:rFonts w:ascii="Times New Roman" w:hAnsi="Times New Roman"/>
          <w:szCs w:val="24"/>
        </w:rPr>
        <w:t xml:space="preserve"> in the National Office</w:t>
      </w:r>
      <w:r w:rsidRPr="0087019A" w:rsidR="00701448">
        <w:rPr>
          <w:rFonts w:ascii="Times New Roman" w:hAnsi="Times New Roman"/>
          <w:szCs w:val="24"/>
        </w:rPr>
        <w:t>, three</w:t>
      </w:r>
      <w:r w:rsidRPr="0087019A">
        <w:rPr>
          <w:rFonts w:ascii="Times New Roman" w:hAnsi="Times New Roman"/>
          <w:szCs w:val="24"/>
        </w:rPr>
        <w:t xml:space="preserve"> from </w:t>
      </w:r>
      <w:r w:rsidRPr="0087019A" w:rsidR="00701448">
        <w:rPr>
          <w:rFonts w:ascii="Times New Roman" w:hAnsi="Times New Roman"/>
          <w:szCs w:val="24"/>
        </w:rPr>
        <w:t xml:space="preserve">Community Facilities </w:t>
      </w:r>
      <w:r w:rsidR="003164AA">
        <w:rPr>
          <w:rFonts w:ascii="Times New Roman" w:hAnsi="Times New Roman"/>
          <w:szCs w:val="24"/>
        </w:rPr>
        <w:t xml:space="preserve">(CF) </w:t>
      </w:r>
      <w:r w:rsidRPr="0087019A" w:rsidR="00701448">
        <w:rPr>
          <w:rFonts w:ascii="Times New Roman" w:hAnsi="Times New Roman"/>
          <w:szCs w:val="24"/>
        </w:rPr>
        <w:t xml:space="preserve">and </w:t>
      </w:r>
      <w:r w:rsidR="000E2C2C">
        <w:rPr>
          <w:rFonts w:ascii="Times New Roman" w:hAnsi="Times New Roman"/>
          <w:szCs w:val="24"/>
        </w:rPr>
        <w:t>one</w:t>
      </w:r>
      <w:r w:rsidRPr="0087019A" w:rsidR="000E2C2C">
        <w:rPr>
          <w:rFonts w:ascii="Times New Roman" w:hAnsi="Times New Roman"/>
          <w:szCs w:val="24"/>
        </w:rPr>
        <w:t xml:space="preserve"> </w:t>
      </w:r>
      <w:r w:rsidRPr="0087019A" w:rsidR="00701448">
        <w:rPr>
          <w:rFonts w:ascii="Times New Roman" w:hAnsi="Times New Roman"/>
          <w:szCs w:val="24"/>
        </w:rPr>
        <w:t xml:space="preserve">from </w:t>
      </w:r>
      <w:bookmarkStart w:name="_Hlk73545897" w:id="2"/>
      <w:r w:rsidRPr="0087019A" w:rsidR="00701448">
        <w:rPr>
          <w:rFonts w:ascii="Times New Roman" w:hAnsi="Times New Roman"/>
          <w:szCs w:val="24"/>
        </w:rPr>
        <w:t xml:space="preserve">Rural Business-Cooperative </w:t>
      </w:r>
      <w:r w:rsidR="003164AA">
        <w:rPr>
          <w:rFonts w:ascii="Times New Roman" w:hAnsi="Times New Roman"/>
          <w:szCs w:val="24"/>
        </w:rPr>
        <w:t xml:space="preserve">(RBCS) </w:t>
      </w:r>
      <w:r w:rsidRPr="0087019A" w:rsidR="00701448">
        <w:rPr>
          <w:rFonts w:ascii="Times New Roman" w:hAnsi="Times New Roman"/>
          <w:szCs w:val="24"/>
        </w:rPr>
        <w:t>Programs</w:t>
      </w:r>
      <w:bookmarkEnd w:id="2"/>
      <w:r w:rsidRPr="0087019A" w:rsidR="00701448">
        <w:rPr>
          <w:rFonts w:ascii="Times New Roman" w:hAnsi="Times New Roman"/>
          <w:szCs w:val="24"/>
        </w:rPr>
        <w:t>.</w:t>
      </w:r>
      <w:r w:rsidRPr="0087019A">
        <w:rPr>
          <w:rFonts w:ascii="Times New Roman" w:hAnsi="Times New Roman"/>
          <w:szCs w:val="24"/>
        </w:rPr>
        <w:t xml:space="preserve"> </w:t>
      </w:r>
    </w:p>
    <w:p w:rsidR="00D430A8" w:rsidRDefault="00D430A8" w14:paraId="47C02017" w14:textId="2E1E57CB">
      <w:pPr>
        <w:tabs>
          <w:tab w:val="left" w:pos="-720"/>
        </w:tabs>
        <w:suppressAutoHyphens/>
        <w:rPr>
          <w:rFonts w:ascii="Times New Roman" w:hAnsi="Times New Roman"/>
          <w:b/>
          <w:szCs w:val="24"/>
        </w:rPr>
      </w:pPr>
      <w:bookmarkStart w:name="_Hlk77078954" w:id="3"/>
    </w:p>
    <w:p w:rsidRPr="005116C4" w:rsidR="005116C4" w:rsidP="00E71CB2" w:rsidRDefault="005116C4" w14:paraId="3C2C4D9E" w14:textId="723A7C63">
      <w:pPr>
        <w:rPr>
          <w:rFonts w:ascii="Times New Roman" w:hAnsi="Times New Roman"/>
          <w:b/>
          <w:bCs/>
        </w:rPr>
      </w:pPr>
      <w:bookmarkStart w:name="_Hlk74239149" w:id="4"/>
      <w:r w:rsidRPr="005116C4">
        <w:rPr>
          <w:rFonts w:ascii="Times New Roman" w:hAnsi="Times New Roman"/>
          <w:b/>
          <w:bCs/>
        </w:rPr>
        <w:t>Community Facilities</w:t>
      </w:r>
      <w:r w:rsidR="00B77460">
        <w:rPr>
          <w:rFonts w:ascii="Times New Roman" w:hAnsi="Times New Roman"/>
          <w:b/>
          <w:bCs/>
        </w:rPr>
        <w:t xml:space="preserve"> (CF)</w:t>
      </w:r>
      <w:r w:rsidRPr="005116C4">
        <w:rPr>
          <w:rFonts w:ascii="Times New Roman" w:hAnsi="Times New Roman"/>
          <w:b/>
          <w:bCs/>
        </w:rPr>
        <w:t xml:space="preserve">: Estimates of Annualized Cost to the Federal Government  </w:t>
      </w:r>
    </w:p>
    <w:tbl>
      <w:tblPr>
        <w:tblStyle w:val="TableGrid3"/>
        <w:tblW w:w="10486" w:type="dxa"/>
        <w:tblInd w:w="-5" w:type="dxa"/>
        <w:tblLook w:val="04A0" w:firstRow="1" w:lastRow="0" w:firstColumn="1" w:lastColumn="0" w:noHBand="0" w:noVBand="1"/>
      </w:tblPr>
      <w:tblGrid>
        <w:gridCol w:w="2094"/>
        <w:gridCol w:w="1571"/>
        <w:gridCol w:w="361"/>
        <w:gridCol w:w="996"/>
        <w:gridCol w:w="352"/>
        <w:gridCol w:w="1476"/>
        <w:gridCol w:w="352"/>
        <w:gridCol w:w="1456"/>
        <w:gridCol w:w="352"/>
        <w:gridCol w:w="1476"/>
      </w:tblGrid>
      <w:tr w:rsidRPr="005116C4" w:rsidR="005116C4" w:rsidTr="00E71CB2" w14:paraId="01E86D2D" w14:textId="77777777">
        <w:trPr>
          <w:trHeight w:val="467"/>
        </w:trPr>
        <w:tc>
          <w:tcPr>
            <w:tcW w:w="2160" w:type="dxa"/>
            <w:tcBorders>
              <w:top w:val="single" w:color="auto" w:sz="4" w:space="0"/>
              <w:left w:val="single" w:color="auto" w:sz="4" w:space="0"/>
              <w:bottom w:val="single" w:color="auto" w:sz="4" w:space="0"/>
              <w:right w:val="single" w:color="auto" w:sz="4" w:space="0"/>
            </w:tcBorders>
          </w:tcPr>
          <w:p w:rsidRPr="005116C4" w:rsidR="005116C4" w:rsidP="00E71CB2" w:rsidRDefault="00A227FA" w14:paraId="0AAA6AF6" w14:textId="4C2479AA">
            <w:pPr>
              <w:jc w:val="center"/>
              <w:rPr>
                <w:rFonts w:ascii="Times New Roman" w:hAnsi="Times New Roman"/>
              </w:rPr>
            </w:pPr>
            <w:r>
              <w:rPr>
                <w:rFonts w:ascii="Times New Roman" w:hAnsi="Times New Roman"/>
              </w:rPr>
              <w:t>GS/Wage</w:t>
            </w:r>
          </w:p>
        </w:tc>
        <w:tc>
          <w:tcPr>
            <w:tcW w:w="1585"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46D61A8F" w14:textId="77777777">
            <w:pPr>
              <w:jc w:val="center"/>
              <w:rPr>
                <w:rFonts w:ascii="Times New Roman" w:hAnsi="Times New Roman"/>
              </w:rPr>
            </w:pPr>
            <w:r w:rsidRPr="005116C4">
              <w:rPr>
                <w:rFonts w:ascii="Times New Roman" w:hAnsi="Times New Roman"/>
              </w:rPr>
              <w:t>Time</w:t>
            </w:r>
          </w:p>
          <w:p w:rsidR="00B77460" w:rsidP="00E71CB2" w:rsidRDefault="005116C4" w14:paraId="6276C045" w14:textId="7CE94D23">
            <w:pPr>
              <w:jc w:val="center"/>
              <w:rPr>
                <w:rFonts w:ascii="Times New Roman" w:hAnsi="Times New Roman"/>
              </w:rPr>
            </w:pPr>
            <w:r w:rsidRPr="005116C4">
              <w:rPr>
                <w:rFonts w:ascii="Times New Roman" w:hAnsi="Times New Roman"/>
              </w:rPr>
              <w:t>(.50hrs./wk</w:t>
            </w:r>
            <w:r w:rsidR="00102412">
              <w:rPr>
                <w:rFonts w:ascii="Times New Roman" w:hAnsi="Times New Roman"/>
              </w:rPr>
              <w:t>.</w:t>
            </w:r>
          </w:p>
          <w:p w:rsidRPr="005116C4" w:rsidR="005116C4" w:rsidP="00E71CB2" w:rsidRDefault="005116C4" w14:paraId="1EC5CCD3" w14:textId="45F1A5E9">
            <w:pPr>
              <w:jc w:val="center"/>
              <w:rPr>
                <w:rFonts w:ascii="Times New Roman" w:hAnsi="Times New Roman"/>
              </w:rPr>
            </w:pPr>
            <w:r w:rsidRPr="005116C4">
              <w:rPr>
                <w:rFonts w:ascii="Times New Roman" w:hAnsi="Times New Roman"/>
              </w:rPr>
              <w:t>*52wks)</w:t>
            </w:r>
          </w:p>
        </w:tc>
        <w:tc>
          <w:tcPr>
            <w:tcW w:w="361"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254F6B35" w14:textId="77777777">
            <w:pPr>
              <w:jc w:val="center"/>
              <w:rPr>
                <w:rFonts w:ascii="Times New Roman" w:hAnsi="Times New Roman"/>
                <w:sz w:val="20"/>
              </w:rPr>
            </w:pPr>
            <w:r w:rsidRPr="005116C4">
              <w:rPr>
                <w:rFonts w:ascii="Times New Roman" w:hAnsi="Times New Roman"/>
                <w:sz w:val="20"/>
              </w:rPr>
              <w:t>X</w:t>
            </w:r>
          </w:p>
        </w:tc>
        <w:tc>
          <w:tcPr>
            <w:tcW w:w="99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72D09EB3" w14:textId="77777777">
            <w:pPr>
              <w:jc w:val="center"/>
              <w:rPr>
                <w:rFonts w:ascii="Times New Roman" w:hAnsi="Times New Roman"/>
              </w:rPr>
            </w:pPr>
            <w:r w:rsidRPr="005116C4">
              <w:rPr>
                <w:rFonts w:ascii="Times New Roman" w:hAnsi="Times New Roman"/>
                <w:sz w:val="20"/>
              </w:rPr>
              <w:t>Wage</w:t>
            </w: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4865400C" w14:textId="77777777">
            <w:pPr>
              <w:jc w:val="center"/>
              <w:rPr>
                <w:rFonts w:ascii="Times New Roman" w:hAnsi="Times New Roman"/>
              </w:rPr>
            </w:pPr>
            <w:r w:rsidRPr="005116C4">
              <w:rPr>
                <w:rFonts w:ascii="Times New Roman" w:hAnsi="Times New Roman"/>
              </w:rPr>
              <w:t>=</w:t>
            </w:r>
          </w:p>
        </w:tc>
        <w:tc>
          <w:tcPr>
            <w:tcW w:w="14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6F56F27C" w14:textId="77777777">
            <w:pPr>
              <w:jc w:val="center"/>
              <w:rPr>
                <w:rFonts w:ascii="Times New Roman" w:hAnsi="Times New Roman"/>
              </w:rPr>
            </w:pPr>
            <w:r w:rsidRPr="005116C4">
              <w:rPr>
                <w:rFonts w:ascii="Times New Roman" w:hAnsi="Times New Roman"/>
              </w:rPr>
              <w:t>Number of hours</w:t>
            </w: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75A16EFD" w14:textId="77777777">
            <w:pPr>
              <w:jc w:val="center"/>
              <w:rPr>
                <w:rFonts w:ascii="Times New Roman" w:hAnsi="Times New Roman"/>
              </w:rPr>
            </w:pPr>
            <w:r w:rsidRPr="005116C4">
              <w:rPr>
                <w:rFonts w:ascii="Times New Roman" w:hAnsi="Times New Roman"/>
              </w:rPr>
              <w:t>+</w:t>
            </w:r>
          </w:p>
        </w:tc>
        <w:tc>
          <w:tcPr>
            <w:tcW w:w="1376" w:type="dxa"/>
            <w:tcBorders>
              <w:top w:val="single" w:color="auto" w:sz="4" w:space="0"/>
              <w:left w:val="single" w:color="auto" w:sz="4" w:space="0"/>
              <w:bottom w:val="single" w:color="auto" w:sz="4" w:space="0"/>
              <w:right w:val="single" w:color="auto" w:sz="4" w:space="0"/>
            </w:tcBorders>
            <w:hideMark/>
          </w:tcPr>
          <w:p w:rsidRPr="005116C4" w:rsidR="005116C4" w:rsidP="00E71CB2" w:rsidRDefault="005116C4" w14:paraId="4D2BC823" w14:textId="77777777">
            <w:pPr>
              <w:jc w:val="center"/>
              <w:rPr>
                <w:rFonts w:ascii="Times New Roman" w:hAnsi="Times New Roman"/>
              </w:rPr>
            </w:pPr>
            <w:r w:rsidRPr="005116C4">
              <w:rPr>
                <w:rFonts w:ascii="Times New Roman" w:hAnsi="Times New Roman"/>
              </w:rPr>
              <w:t>Fringe Benefits %</w:t>
            </w:r>
          </w:p>
        </w:tc>
        <w:tc>
          <w:tcPr>
            <w:tcW w:w="352" w:type="dxa"/>
            <w:tcBorders>
              <w:top w:val="single" w:color="auto" w:sz="4" w:space="0"/>
              <w:left w:val="single" w:color="auto" w:sz="4" w:space="0"/>
              <w:bottom w:val="single" w:color="auto" w:sz="4" w:space="0"/>
              <w:right w:val="single" w:color="auto" w:sz="4" w:space="0"/>
            </w:tcBorders>
            <w:hideMark/>
          </w:tcPr>
          <w:p w:rsidRPr="005116C4" w:rsidR="005116C4" w:rsidP="00E71CB2" w:rsidRDefault="005116C4" w14:paraId="23A9B3AB" w14:textId="77777777">
            <w:pPr>
              <w:jc w:val="center"/>
              <w:rPr>
                <w:rFonts w:ascii="Times New Roman" w:hAnsi="Times New Roman"/>
              </w:rPr>
            </w:pPr>
            <w:r w:rsidRPr="005116C4">
              <w:rPr>
                <w:rFonts w:ascii="Times New Roman" w:hAnsi="Times New Roman"/>
              </w:rPr>
              <w:t>=</w:t>
            </w:r>
          </w:p>
        </w:tc>
        <w:tc>
          <w:tcPr>
            <w:tcW w:w="14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405E6F81" w14:textId="77777777">
            <w:pPr>
              <w:jc w:val="center"/>
              <w:rPr>
                <w:rFonts w:ascii="Times New Roman" w:hAnsi="Times New Roman"/>
              </w:rPr>
            </w:pPr>
            <w:r w:rsidRPr="005116C4">
              <w:rPr>
                <w:rFonts w:ascii="Times New Roman" w:hAnsi="Times New Roman"/>
              </w:rPr>
              <w:t>Cost to Federal Government</w:t>
            </w:r>
          </w:p>
        </w:tc>
      </w:tr>
      <w:tr w:rsidRPr="005116C4" w:rsidR="005116C4" w:rsidTr="00E71CB2" w14:paraId="36A86F69" w14:textId="77777777">
        <w:tc>
          <w:tcPr>
            <w:tcW w:w="2160"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4CB10B7F" w14:textId="1ACC866F">
            <w:pPr>
              <w:jc w:val="center"/>
              <w:rPr>
                <w:rFonts w:ascii="Times New Roman" w:hAnsi="Times New Roman"/>
              </w:rPr>
            </w:pPr>
            <w:r>
              <w:rPr>
                <w:rFonts w:ascii="Times New Roman" w:hAnsi="Times New Roman"/>
              </w:rPr>
              <w:t xml:space="preserve">National Office:      </w:t>
            </w:r>
          </w:p>
          <w:p w:rsidRPr="005116C4" w:rsidR="005116C4" w:rsidP="00E71CB2" w:rsidRDefault="005116C4" w14:paraId="3F12F12A" w14:textId="77777777">
            <w:pPr>
              <w:jc w:val="center"/>
              <w:rPr>
                <w:rFonts w:ascii="Times New Roman" w:hAnsi="Times New Roman"/>
              </w:rPr>
            </w:pPr>
            <w:r w:rsidRPr="005116C4">
              <w:rPr>
                <w:rFonts w:ascii="Times New Roman" w:hAnsi="Times New Roman"/>
              </w:rPr>
              <w:t>(GS 13/5)</w:t>
            </w:r>
          </w:p>
        </w:tc>
        <w:tc>
          <w:tcPr>
            <w:tcW w:w="1585"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54BAA38F" w14:textId="77777777">
            <w:pPr>
              <w:jc w:val="center"/>
              <w:rPr>
                <w:rFonts w:ascii="Times New Roman" w:hAnsi="Times New Roman"/>
              </w:rPr>
            </w:pPr>
            <w:r w:rsidRPr="005116C4">
              <w:rPr>
                <w:rFonts w:ascii="Times New Roman" w:hAnsi="Times New Roman"/>
              </w:rPr>
              <w:t>.50 x3</w:t>
            </w:r>
          </w:p>
        </w:tc>
        <w:tc>
          <w:tcPr>
            <w:tcW w:w="361"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172193D9" w14:textId="77777777">
            <w:pPr>
              <w:jc w:val="center"/>
              <w:rPr>
                <w:rFonts w:ascii="Times New Roman" w:hAnsi="Times New Roman"/>
              </w:rPr>
            </w:pPr>
          </w:p>
        </w:tc>
        <w:tc>
          <w:tcPr>
            <w:tcW w:w="99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7E3198B6" w14:textId="77777777">
            <w:pPr>
              <w:jc w:val="center"/>
              <w:rPr>
                <w:rFonts w:ascii="Times New Roman" w:hAnsi="Times New Roman"/>
              </w:rPr>
            </w:pPr>
            <w:r w:rsidRPr="005116C4">
              <w:rPr>
                <w:rFonts w:ascii="Times New Roman" w:hAnsi="Times New Roman"/>
              </w:rPr>
              <w:t>117,516</w:t>
            </w: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4FBC76C0" w14:textId="77777777">
            <w:pPr>
              <w:jc w:val="center"/>
              <w:rPr>
                <w:rFonts w:ascii="Times New Roman" w:hAnsi="Times New Roman"/>
              </w:rPr>
            </w:pPr>
          </w:p>
        </w:tc>
        <w:tc>
          <w:tcPr>
            <w:tcW w:w="14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0C248EAD" w14:textId="77777777">
            <w:pPr>
              <w:jc w:val="center"/>
              <w:rPr>
                <w:rFonts w:ascii="Times New Roman" w:hAnsi="Times New Roman"/>
              </w:rPr>
            </w:pPr>
            <w:r w:rsidRPr="005116C4">
              <w:rPr>
                <w:rFonts w:ascii="Times New Roman" w:hAnsi="Times New Roman"/>
              </w:rPr>
              <w:t>176,274</w:t>
            </w: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71823E0A" w14:textId="77777777">
            <w:pPr>
              <w:jc w:val="center"/>
              <w:rPr>
                <w:rFonts w:ascii="Times New Roman" w:hAnsi="Times New Roman"/>
              </w:rPr>
            </w:pPr>
          </w:p>
        </w:tc>
        <w:tc>
          <w:tcPr>
            <w:tcW w:w="13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2C92F281" w14:textId="77777777">
            <w:pPr>
              <w:jc w:val="center"/>
              <w:rPr>
                <w:rFonts w:ascii="Times New Roman" w:hAnsi="Times New Roman"/>
              </w:rPr>
            </w:pPr>
            <w:r w:rsidRPr="005116C4">
              <w:rPr>
                <w:rFonts w:ascii="Times New Roman" w:hAnsi="Times New Roman"/>
              </w:rPr>
              <w:t>36.25%</w:t>
            </w:r>
          </w:p>
          <w:p w:rsidRPr="005116C4" w:rsidR="005116C4" w:rsidP="00E71CB2" w:rsidRDefault="005116C4" w14:paraId="1C6E15DC" w14:textId="77777777">
            <w:pPr>
              <w:jc w:val="center"/>
              <w:rPr>
                <w:rFonts w:ascii="Times New Roman" w:hAnsi="Times New Roman"/>
              </w:rPr>
            </w:pPr>
            <w:r w:rsidRPr="005116C4">
              <w:rPr>
                <w:rFonts w:ascii="Times New Roman" w:hAnsi="Times New Roman"/>
              </w:rPr>
              <w:t>(63,899.33)</w:t>
            </w:r>
          </w:p>
        </w:tc>
        <w:tc>
          <w:tcPr>
            <w:tcW w:w="352" w:type="dxa"/>
            <w:tcBorders>
              <w:top w:val="single" w:color="auto" w:sz="4" w:space="0"/>
              <w:left w:val="single" w:color="auto" w:sz="4" w:space="0"/>
              <w:bottom w:val="single" w:color="auto" w:sz="4" w:space="0"/>
              <w:right w:val="single" w:color="auto" w:sz="4" w:space="0"/>
            </w:tcBorders>
            <w:hideMark/>
          </w:tcPr>
          <w:p w:rsidRPr="005116C4" w:rsidR="005116C4" w:rsidP="00E71CB2" w:rsidRDefault="005116C4" w14:paraId="464947FA" w14:textId="77777777">
            <w:pPr>
              <w:jc w:val="center"/>
              <w:rPr>
                <w:rFonts w:ascii="Times New Roman" w:hAnsi="Times New Roman"/>
              </w:rPr>
            </w:pPr>
          </w:p>
        </w:tc>
        <w:tc>
          <w:tcPr>
            <w:tcW w:w="14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045B1E5C" w14:textId="77777777">
            <w:pPr>
              <w:jc w:val="center"/>
              <w:rPr>
                <w:rFonts w:ascii="Times New Roman" w:hAnsi="Times New Roman"/>
              </w:rPr>
            </w:pPr>
            <w:r w:rsidRPr="005116C4">
              <w:rPr>
                <w:rFonts w:ascii="Times New Roman" w:hAnsi="Times New Roman"/>
              </w:rPr>
              <w:t>240,173.33</w:t>
            </w:r>
          </w:p>
        </w:tc>
      </w:tr>
      <w:tr w:rsidRPr="005116C4" w:rsidR="005116C4" w:rsidTr="00E71CB2" w14:paraId="4E2E017D" w14:textId="77777777">
        <w:tc>
          <w:tcPr>
            <w:tcW w:w="2160"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76C6EDA0" w14:textId="48178967">
            <w:pPr>
              <w:jc w:val="center"/>
              <w:rPr>
                <w:rFonts w:ascii="Times New Roman" w:hAnsi="Times New Roman"/>
              </w:rPr>
            </w:pPr>
            <w:r>
              <w:rPr>
                <w:rFonts w:ascii="Times New Roman" w:hAnsi="Times New Roman"/>
              </w:rPr>
              <w:t>Field Office</w:t>
            </w:r>
          </w:p>
          <w:p w:rsidRPr="005116C4" w:rsidR="005116C4" w:rsidP="00E71CB2" w:rsidRDefault="005116C4" w14:paraId="48971533" w14:textId="77777777">
            <w:pPr>
              <w:jc w:val="center"/>
              <w:rPr>
                <w:rFonts w:ascii="Times New Roman" w:hAnsi="Times New Roman"/>
              </w:rPr>
            </w:pPr>
            <w:r w:rsidRPr="005116C4">
              <w:rPr>
                <w:rFonts w:ascii="Times New Roman" w:hAnsi="Times New Roman"/>
              </w:rPr>
              <w:t>(GS 12/5)</w:t>
            </w:r>
          </w:p>
        </w:tc>
        <w:tc>
          <w:tcPr>
            <w:tcW w:w="1585"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67152BF4" w14:textId="77777777">
            <w:pPr>
              <w:jc w:val="center"/>
              <w:rPr>
                <w:rFonts w:ascii="Times New Roman" w:hAnsi="Times New Roman"/>
              </w:rPr>
            </w:pPr>
            <w:r w:rsidRPr="005116C4">
              <w:rPr>
                <w:rFonts w:ascii="Times New Roman" w:hAnsi="Times New Roman"/>
              </w:rPr>
              <w:t>.50x47</w:t>
            </w:r>
          </w:p>
        </w:tc>
        <w:tc>
          <w:tcPr>
            <w:tcW w:w="361"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32441518" w14:textId="77777777">
            <w:pPr>
              <w:jc w:val="center"/>
              <w:rPr>
                <w:rFonts w:ascii="Times New Roman" w:hAnsi="Times New Roman"/>
              </w:rPr>
            </w:pPr>
          </w:p>
        </w:tc>
        <w:tc>
          <w:tcPr>
            <w:tcW w:w="99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78EA114F" w14:textId="77777777">
            <w:pPr>
              <w:jc w:val="center"/>
              <w:rPr>
                <w:rFonts w:ascii="Times New Roman" w:hAnsi="Times New Roman"/>
              </w:rPr>
            </w:pPr>
            <w:r w:rsidRPr="005116C4">
              <w:rPr>
                <w:rFonts w:ascii="Times New Roman" w:hAnsi="Times New Roman"/>
              </w:rPr>
              <w:t>75,741</w:t>
            </w: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46A6EA80" w14:textId="77777777">
            <w:pPr>
              <w:jc w:val="center"/>
              <w:rPr>
                <w:rFonts w:ascii="Times New Roman" w:hAnsi="Times New Roman"/>
              </w:rPr>
            </w:pPr>
          </w:p>
        </w:tc>
        <w:tc>
          <w:tcPr>
            <w:tcW w:w="14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0C7F126F" w14:textId="77777777">
            <w:pPr>
              <w:jc w:val="center"/>
              <w:rPr>
                <w:rFonts w:ascii="Times New Roman" w:hAnsi="Times New Roman"/>
              </w:rPr>
            </w:pPr>
            <w:r w:rsidRPr="005116C4">
              <w:rPr>
                <w:rFonts w:ascii="Times New Roman" w:hAnsi="Times New Roman"/>
              </w:rPr>
              <w:t>1,779,913.50</w:t>
            </w: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01F2EF50" w14:textId="77777777">
            <w:pPr>
              <w:jc w:val="center"/>
              <w:rPr>
                <w:rFonts w:ascii="Times New Roman" w:hAnsi="Times New Roman"/>
              </w:rPr>
            </w:pPr>
          </w:p>
        </w:tc>
        <w:tc>
          <w:tcPr>
            <w:tcW w:w="13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5FD3925F" w14:textId="77777777">
            <w:pPr>
              <w:jc w:val="center"/>
              <w:rPr>
                <w:rFonts w:ascii="Times New Roman" w:hAnsi="Times New Roman"/>
              </w:rPr>
            </w:pPr>
            <w:r w:rsidRPr="005116C4">
              <w:rPr>
                <w:rFonts w:ascii="Times New Roman" w:hAnsi="Times New Roman"/>
              </w:rPr>
              <w:t>36.25%</w:t>
            </w:r>
          </w:p>
          <w:p w:rsidRPr="005116C4" w:rsidR="005116C4" w:rsidP="00E71CB2" w:rsidRDefault="005116C4" w14:paraId="52A33D33" w14:textId="0BB5A7A7">
            <w:pPr>
              <w:jc w:val="center"/>
              <w:rPr>
                <w:rFonts w:ascii="Times New Roman" w:hAnsi="Times New Roman"/>
              </w:rPr>
            </w:pPr>
            <w:r w:rsidRPr="005116C4">
              <w:rPr>
                <w:rFonts w:ascii="Times New Roman" w:hAnsi="Times New Roman"/>
              </w:rPr>
              <w:t>(645,218.64</w:t>
            </w:r>
            <w:r w:rsidR="00E82FC3">
              <w:rPr>
                <w:rFonts w:ascii="Times New Roman" w:hAnsi="Times New Roman"/>
              </w:rPr>
              <w:t>)</w:t>
            </w: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5B6FB394" w14:textId="77777777">
            <w:pPr>
              <w:jc w:val="center"/>
              <w:rPr>
                <w:rFonts w:ascii="Times New Roman" w:hAnsi="Times New Roman"/>
              </w:rPr>
            </w:pPr>
          </w:p>
        </w:tc>
        <w:tc>
          <w:tcPr>
            <w:tcW w:w="14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67491DBD" w14:textId="77777777">
            <w:pPr>
              <w:jc w:val="center"/>
              <w:rPr>
                <w:rFonts w:ascii="Times New Roman" w:hAnsi="Times New Roman"/>
              </w:rPr>
            </w:pPr>
          </w:p>
          <w:p w:rsidRPr="005116C4" w:rsidR="005116C4" w:rsidP="00E71CB2" w:rsidRDefault="005116C4" w14:paraId="7B06C7DA" w14:textId="77777777">
            <w:pPr>
              <w:jc w:val="center"/>
              <w:rPr>
                <w:rFonts w:ascii="Times New Roman" w:hAnsi="Times New Roman"/>
              </w:rPr>
            </w:pPr>
            <w:r w:rsidRPr="005116C4">
              <w:rPr>
                <w:rFonts w:ascii="Times New Roman" w:hAnsi="Times New Roman"/>
              </w:rPr>
              <w:t>2,425,132</w:t>
            </w:r>
          </w:p>
        </w:tc>
      </w:tr>
      <w:tr w:rsidRPr="005116C4" w:rsidR="005116C4" w:rsidTr="00E71CB2" w14:paraId="2439FE0F" w14:textId="77777777">
        <w:tc>
          <w:tcPr>
            <w:tcW w:w="2160" w:type="dxa"/>
            <w:tcBorders>
              <w:top w:val="single" w:color="auto" w:sz="4" w:space="0"/>
              <w:left w:val="single" w:color="auto" w:sz="4" w:space="0"/>
              <w:bottom w:val="single" w:color="auto" w:sz="4" w:space="0"/>
              <w:right w:val="single" w:color="auto" w:sz="4" w:space="0"/>
            </w:tcBorders>
          </w:tcPr>
          <w:p w:rsidRPr="005116C4" w:rsidR="005116C4" w:rsidP="00E71CB2" w:rsidRDefault="0088481F" w14:paraId="55FBE5A9" w14:textId="7061AF14">
            <w:pPr>
              <w:jc w:val="center"/>
              <w:rPr>
                <w:rFonts w:ascii="Times New Roman" w:hAnsi="Times New Roman"/>
              </w:rPr>
            </w:pPr>
            <w:r>
              <w:rPr>
                <w:rFonts w:ascii="Times New Roman" w:hAnsi="Times New Roman"/>
              </w:rPr>
              <w:t xml:space="preserve">CF: </w:t>
            </w:r>
            <w:r w:rsidRPr="005116C4" w:rsidR="005116C4">
              <w:rPr>
                <w:rFonts w:ascii="Times New Roman" w:hAnsi="Times New Roman"/>
              </w:rPr>
              <w:t>Total</w:t>
            </w:r>
            <w:r w:rsidR="006A1943">
              <w:rPr>
                <w:rFonts w:ascii="Times New Roman" w:hAnsi="Times New Roman"/>
              </w:rPr>
              <w:t xml:space="preserve"> Cost</w:t>
            </w:r>
            <w:r w:rsidR="004B409F">
              <w:rPr>
                <w:rFonts w:ascii="Times New Roman" w:hAnsi="Times New Roman"/>
              </w:rPr>
              <w:t xml:space="preserve"> </w:t>
            </w:r>
            <w:r>
              <w:rPr>
                <w:rFonts w:ascii="Times New Roman" w:hAnsi="Times New Roman"/>
              </w:rPr>
              <w:t>=</w:t>
            </w:r>
          </w:p>
        </w:tc>
        <w:tc>
          <w:tcPr>
            <w:tcW w:w="1585"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3BA668A6" w14:textId="77777777">
            <w:pPr>
              <w:jc w:val="center"/>
              <w:rPr>
                <w:rFonts w:ascii="Times New Roman" w:hAnsi="Times New Roman"/>
              </w:rPr>
            </w:pPr>
          </w:p>
        </w:tc>
        <w:tc>
          <w:tcPr>
            <w:tcW w:w="361"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7A09837D" w14:textId="77777777">
            <w:pPr>
              <w:jc w:val="center"/>
              <w:rPr>
                <w:rFonts w:ascii="Times New Roman" w:hAnsi="Times New Roman"/>
              </w:rPr>
            </w:pPr>
          </w:p>
        </w:tc>
        <w:tc>
          <w:tcPr>
            <w:tcW w:w="99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5A0654C9" w14:textId="77777777">
            <w:pPr>
              <w:jc w:val="center"/>
              <w:rPr>
                <w:rFonts w:ascii="Times New Roman" w:hAnsi="Times New Roman"/>
              </w:rPr>
            </w:pP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3FEF7EF5" w14:textId="77777777">
            <w:pPr>
              <w:jc w:val="center"/>
              <w:rPr>
                <w:rFonts w:ascii="Times New Roman" w:hAnsi="Times New Roman"/>
              </w:rPr>
            </w:pPr>
          </w:p>
        </w:tc>
        <w:tc>
          <w:tcPr>
            <w:tcW w:w="14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61E651F9" w14:textId="77777777">
            <w:pPr>
              <w:jc w:val="center"/>
              <w:rPr>
                <w:rFonts w:ascii="Times New Roman" w:hAnsi="Times New Roman"/>
              </w:rPr>
            </w:pP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5BE3968C" w14:textId="77777777">
            <w:pPr>
              <w:jc w:val="center"/>
              <w:rPr>
                <w:rFonts w:ascii="Times New Roman" w:hAnsi="Times New Roman"/>
              </w:rPr>
            </w:pPr>
          </w:p>
        </w:tc>
        <w:tc>
          <w:tcPr>
            <w:tcW w:w="13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45135193" w14:textId="77777777">
            <w:pPr>
              <w:jc w:val="center"/>
              <w:rPr>
                <w:rFonts w:ascii="Times New Roman" w:hAnsi="Times New Roman"/>
              </w:rPr>
            </w:pPr>
          </w:p>
        </w:tc>
        <w:tc>
          <w:tcPr>
            <w:tcW w:w="352"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112D50A4" w14:textId="77777777">
            <w:pPr>
              <w:jc w:val="center"/>
              <w:rPr>
                <w:rFonts w:ascii="Times New Roman" w:hAnsi="Times New Roman"/>
              </w:rPr>
            </w:pPr>
          </w:p>
        </w:tc>
        <w:tc>
          <w:tcPr>
            <w:tcW w:w="1476" w:type="dxa"/>
            <w:tcBorders>
              <w:top w:val="single" w:color="auto" w:sz="4" w:space="0"/>
              <w:left w:val="single" w:color="auto" w:sz="4" w:space="0"/>
              <w:bottom w:val="single" w:color="auto" w:sz="4" w:space="0"/>
              <w:right w:val="single" w:color="auto" w:sz="4" w:space="0"/>
            </w:tcBorders>
          </w:tcPr>
          <w:p w:rsidRPr="005116C4" w:rsidR="005116C4" w:rsidP="00E71CB2" w:rsidRDefault="005116C4" w14:paraId="127B6E0F" w14:textId="77777777">
            <w:pPr>
              <w:jc w:val="center"/>
              <w:rPr>
                <w:rFonts w:ascii="Times New Roman" w:hAnsi="Times New Roman"/>
              </w:rPr>
            </w:pPr>
            <w:r w:rsidRPr="005116C4">
              <w:rPr>
                <w:rFonts w:ascii="Times New Roman" w:hAnsi="Times New Roman"/>
              </w:rPr>
              <w:t>2,665,305.33</w:t>
            </w:r>
          </w:p>
        </w:tc>
      </w:tr>
    </w:tbl>
    <w:p w:rsidRPr="000609C9" w:rsidR="004D66B6" w:rsidP="00E71CB2" w:rsidRDefault="004D66B6" w14:paraId="2F301781" w14:textId="22B11D6B">
      <w:pPr>
        <w:rPr>
          <w:rFonts w:ascii="Times New Roman" w:hAnsi="Times New Roman" w:eastAsia="Calibri"/>
          <w:sz w:val="22"/>
          <w:szCs w:val="22"/>
        </w:rPr>
      </w:pPr>
      <w:r>
        <w:rPr>
          <w:rFonts w:ascii="Calibri" w:hAnsi="Calibri" w:eastAsia="Calibri" w:cs="Calibri"/>
          <w:sz w:val="22"/>
          <w:szCs w:val="22"/>
        </w:rPr>
        <w:tab/>
      </w:r>
      <w:r w:rsidRPr="004D66B6">
        <w:rPr>
          <w:rFonts w:ascii="Calibri" w:hAnsi="Calibri" w:eastAsia="Calibri" w:cs="Calibri"/>
          <w:sz w:val="22"/>
          <w:szCs w:val="22"/>
        </w:rPr>
        <w:t>.</w:t>
      </w:r>
      <w:r w:rsidRPr="000609C9">
        <w:rPr>
          <w:rFonts w:ascii="Times New Roman" w:hAnsi="Times New Roman" w:eastAsia="Calibri"/>
          <w:sz w:val="22"/>
          <w:szCs w:val="22"/>
        </w:rPr>
        <w:t>50 X 3 X 117,516 = 176,274       36.25%</w:t>
      </w:r>
    </w:p>
    <w:p w:rsidRPr="000609C9" w:rsidR="004D66B6" w:rsidP="00E71CB2" w:rsidRDefault="004D66B6" w14:paraId="6302795E" w14:textId="2B87C31D">
      <w:pPr>
        <w:rPr>
          <w:rFonts w:ascii="Times New Roman" w:hAnsi="Times New Roman" w:eastAsia="Calibri"/>
          <w:sz w:val="22"/>
          <w:szCs w:val="22"/>
        </w:rPr>
      </w:pPr>
      <w:r w:rsidRPr="000609C9">
        <w:rPr>
          <w:rFonts w:ascii="Times New Roman" w:hAnsi="Times New Roman" w:eastAsia="Calibri"/>
          <w:sz w:val="22"/>
          <w:szCs w:val="22"/>
        </w:rPr>
        <w:t>                                                     (63,899.33)                             176,274 plus 63,899.33 =   240,173.33</w:t>
      </w:r>
    </w:p>
    <w:p w:rsidRPr="000609C9" w:rsidR="004D66B6" w:rsidP="00E71CB2" w:rsidRDefault="004D66B6" w14:paraId="70F6EC41" w14:textId="77777777">
      <w:pPr>
        <w:rPr>
          <w:rFonts w:ascii="Times New Roman" w:hAnsi="Times New Roman" w:eastAsia="Calibri"/>
          <w:sz w:val="22"/>
          <w:szCs w:val="22"/>
        </w:rPr>
      </w:pPr>
    </w:p>
    <w:p w:rsidRPr="000609C9" w:rsidR="004D66B6" w:rsidP="00E71CB2" w:rsidRDefault="004D66B6" w14:paraId="4BD26309" w14:textId="7FC25DEB">
      <w:pPr>
        <w:rPr>
          <w:rFonts w:ascii="Times New Roman" w:hAnsi="Times New Roman" w:eastAsia="Calibri"/>
          <w:sz w:val="22"/>
          <w:szCs w:val="22"/>
        </w:rPr>
      </w:pPr>
      <w:r w:rsidRPr="000609C9">
        <w:rPr>
          <w:rFonts w:ascii="Times New Roman" w:hAnsi="Times New Roman" w:eastAsia="Calibri"/>
          <w:sz w:val="22"/>
          <w:szCs w:val="22"/>
        </w:rPr>
        <w:tab/>
        <w:t>.50 X 47 X 75,741 = 1,779,913.50       36.25%</w:t>
      </w:r>
    </w:p>
    <w:p w:rsidRPr="004B409F" w:rsidR="004D66B6" w:rsidP="00E71CB2" w:rsidRDefault="004D66B6" w14:paraId="612E3FFC" w14:textId="5A192B93">
      <w:pPr>
        <w:rPr>
          <w:rFonts w:ascii="Times New Roman" w:hAnsi="Times New Roman" w:eastAsia="Calibri"/>
          <w:i/>
          <w:iCs/>
          <w:sz w:val="22"/>
          <w:szCs w:val="22"/>
        </w:rPr>
      </w:pPr>
      <w:r w:rsidRPr="000609C9">
        <w:rPr>
          <w:rFonts w:ascii="Times New Roman" w:hAnsi="Times New Roman" w:eastAsia="Calibri"/>
          <w:sz w:val="22"/>
          <w:szCs w:val="22"/>
        </w:rPr>
        <w:t xml:space="preserve">                                                                 (645,218.64)       </w:t>
      </w:r>
      <w:r w:rsidR="0088481F">
        <w:rPr>
          <w:rFonts w:ascii="Times New Roman" w:hAnsi="Times New Roman" w:eastAsia="Calibri"/>
          <w:sz w:val="22"/>
          <w:szCs w:val="22"/>
        </w:rPr>
        <w:t xml:space="preserve">        </w:t>
      </w:r>
      <w:r w:rsidRPr="000609C9">
        <w:rPr>
          <w:rFonts w:ascii="Times New Roman" w:hAnsi="Times New Roman" w:eastAsia="Calibri"/>
          <w:sz w:val="22"/>
          <w:szCs w:val="22"/>
        </w:rPr>
        <w:t xml:space="preserve">1,779,913.50 plus 645,218.64 = </w:t>
      </w:r>
      <w:r w:rsidRPr="004B409F">
        <w:rPr>
          <w:rFonts w:ascii="Times New Roman" w:hAnsi="Times New Roman" w:eastAsia="Calibri"/>
          <w:sz w:val="22"/>
          <w:szCs w:val="22"/>
        </w:rPr>
        <w:t>2,425,132</w:t>
      </w:r>
    </w:p>
    <w:p w:rsidRPr="000609C9" w:rsidR="004D66B6" w:rsidP="00ED1D2D" w:rsidRDefault="004D66B6" w14:paraId="775F10EE" w14:textId="13DD27DA">
      <w:pPr>
        <w:pStyle w:val="NoSpacing"/>
        <w:rPr>
          <w:rFonts w:eastAsia="Calibri"/>
        </w:rPr>
      </w:pPr>
      <w:r w:rsidRPr="000609C9">
        <w:rPr>
          <w:rFonts w:eastAsia="Calibri"/>
        </w:rPr>
        <w:t>                                                                                                    </w:t>
      </w:r>
    </w:p>
    <w:p w:rsidRPr="00B77460" w:rsidR="00B77460" w:rsidP="009E07D3" w:rsidRDefault="00B77460" w14:paraId="39892F07" w14:textId="77777777">
      <w:pPr>
        <w:ind w:left="450"/>
        <w:rPr>
          <w:rFonts w:ascii="Times New Roman" w:hAnsi="Times New Roman"/>
          <w:b/>
          <w:bCs/>
        </w:rPr>
      </w:pPr>
      <w:r w:rsidRPr="00B77460">
        <w:rPr>
          <w:rFonts w:ascii="Times New Roman" w:hAnsi="Times New Roman"/>
          <w:b/>
          <w:bCs/>
        </w:rPr>
        <w:lastRenderedPageBreak/>
        <w:t xml:space="preserve">Rural Business-Cooperative (RBCS): Estimates of Annualized Cost to the Federal Government  </w:t>
      </w:r>
    </w:p>
    <w:tbl>
      <w:tblPr>
        <w:tblStyle w:val="TableGrid31"/>
        <w:tblW w:w="9900" w:type="dxa"/>
        <w:tblInd w:w="265" w:type="dxa"/>
        <w:tblLayout w:type="fixed"/>
        <w:tblLook w:val="04A0" w:firstRow="1" w:lastRow="0" w:firstColumn="1" w:lastColumn="0" w:noHBand="0" w:noVBand="1"/>
      </w:tblPr>
      <w:tblGrid>
        <w:gridCol w:w="1980"/>
        <w:gridCol w:w="1440"/>
        <w:gridCol w:w="361"/>
        <w:gridCol w:w="1079"/>
        <w:gridCol w:w="360"/>
        <w:gridCol w:w="1080"/>
        <w:gridCol w:w="270"/>
        <w:gridCol w:w="1440"/>
        <w:gridCol w:w="360"/>
        <w:gridCol w:w="1530"/>
      </w:tblGrid>
      <w:tr w:rsidRPr="00B77460" w:rsidR="0088481F" w:rsidTr="0088481F" w14:paraId="20B070FC" w14:textId="77777777">
        <w:trPr>
          <w:trHeight w:val="467"/>
        </w:trPr>
        <w:tc>
          <w:tcPr>
            <w:tcW w:w="198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5EDDF0FD" w14:textId="77777777">
            <w:pPr>
              <w:jc w:val="center"/>
              <w:rPr>
                <w:rFonts w:ascii="Times New Roman" w:hAnsi="Times New Roman"/>
              </w:rPr>
            </w:pPr>
            <w:r w:rsidRPr="00B77460">
              <w:rPr>
                <w:rFonts w:ascii="Times New Roman" w:hAnsi="Times New Roman"/>
              </w:rPr>
              <w:t>Location</w:t>
            </w:r>
          </w:p>
        </w:tc>
        <w:tc>
          <w:tcPr>
            <w:tcW w:w="144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037304C3" w14:textId="77777777">
            <w:pPr>
              <w:jc w:val="center"/>
              <w:rPr>
                <w:rFonts w:ascii="Times New Roman" w:hAnsi="Times New Roman"/>
              </w:rPr>
            </w:pPr>
            <w:r w:rsidRPr="00B77460">
              <w:rPr>
                <w:rFonts w:ascii="Times New Roman" w:hAnsi="Times New Roman"/>
              </w:rPr>
              <w:t>Time</w:t>
            </w:r>
          </w:p>
          <w:p w:rsidR="00B77460" w:rsidP="00B77460" w:rsidRDefault="00B77460" w14:paraId="2425277E" w14:textId="79423B49">
            <w:pPr>
              <w:jc w:val="center"/>
              <w:rPr>
                <w:rFonts w:ascii="Times New Roman" w:hAnsi="Times New Roman"/>
              </w:rPr>
            </w:pPr>
            <w:r w:rsidRPr="00B77460">
              <w:rPr>
                <w:rFonts w:ascii="Times New Roman" w:hAnsi="Times New Roman"/>
              </w:rPr>
              <w:t>(.50hrs./wk</w:t>
            </w:r>
            <w:r w:rsidR="00102412">
              <w:rPr>
                <w:rFonts w:ascii="Times New Roman" w:hAnsi="Times New Roman"/>
              </w:rPr>
              <w:t>.</w:t>
            </w:r>
          </w:p>
          <w:p w:rsidRPr="00B77460" w:rsidR="00B77460" w:rsidP="00B77460" w:rsidRDefault="00B77460" w14:paraId="6E8A6110" w14:textId="4068C439">
            <w:pPr>
              <w:jc w:val="center"/>
              <w:rPr>
                <w:rFonts w:ascii="Times New Roman" w:hAnsi="Times New Roman"/>
              </w:rPr>
            </w:pPr>
            <w:r w:rsidRPr="00B77460">
              <w:rPr>
                <w:rFonts w:ascii="Times New Roman" w:hAnsi="Times New Roman"/>
              </w:rPr>
              <w:t>*52wks)</w:t>
            </w:r>
          </w:p>
        </w:tc>
        <w:tc>
          <w:tcPr>
            <w:tcW w:w="361"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4DBA93CE" w14:textId="77777777">
            <w:pPr>
              <w:jc w:val="center"/>
              <w:rPr>
                <w:rFonts w:ascii="Times New Roman" w:hAnsi="Times New Roman"/>
                <w:sz w:val="20"/>
              </w:rPr>
            </w:pPr>
            <w:r w:rsidRPr="00B77460">
              <w:rPr>
                <w:rFonts w:ascii="Times New Roman" w:hAnsi="Times New Roman"/>
                <w:sz w:val="20"/>
              </w:rPr>
              <w:t>X</w:t>
            </w:r>
          </w:p>
        </w:tc>
        <w:tc>
          <w:tcPr>
            <w:tcW w:w="1079"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09C51C62" w14:textId="77777777">
            <w:pPr>
              <w:jc w:val="center"/>
              <w:rPr>
                <w:rFonts w:ascii="Times New Roman" w:hAnsi="Times New Roman"/>
              </w:rPr>
            </w:pPr>
            <w:r w:rsidRPr="00B77460">
              <w:rPr>
                <w:rFonts w:ascii="Times New Roman" w:hAnsi="Times New Roman"/>
                <w:sz w:val="20"/>
              </w:rPr>
              <w:t>Wage</w:t>
            </w:r>
          </w:p>
        </w:tc>
        <w:tc>
          <w:tcPr>
            <w:tcW w:w="36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69DE8735" w14:textId="77777777">
            <w:pPr>
              <w:jc w:val="center"/>
              <w:rPr>
                <w:rFonts w:ascii="Times New Roman" w:hAnsi="Times New Roman"/>
              </w:rPr>
            </w:pPr>
            <w:r w:rsidRPr="00B77460">
              <w:rPr>
                <w:rFonts w:ascii="Times New Roman" w:hAnsi="Times New Roman"/>
              </w:rPr>
              <w:t>=</w:t>
            </w:r>
          </w:p>
        </w:tc>
        <w:tc>
          <w:tcPr>
            <w:tcW w:w="108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18F5F185" w14:textId="77777777">
            <w:pPr>
              <w:jc w:val="center"/>
              <w:rPr>
                <w:rFonts w:ascii="Times New Roman" w:hAnsi="Times New Roman"/>
              </w:rPr>
            </w:pPr>
            <w:r w:rsidRPr="00B77460">
              <w:rPr>
                <w:rFonts w:ascii="Times New Roman" w:hAnsi="Times New Roman"/>
              </w:rPr>
              <w:t>Number of hours</w:t>
            </w:r>
          </w:p>
        </w:tc>
        <w:tc>
          <w:tcPr>
            <w:tcW w:w="27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2E3F390F" w14:textId="77777777">
            <w:pPr>
              <w:jc w:val="center"/>
              <w:rPr>
                <w:rFonts w:ascii="Times New Roman" w:hAnsi="Times New Roman"/>
              </w:rPr>
            </w:pPr>
            <w:r w:rsidRPr="00B77460">
              <w:rPr>
                <w:rFonts w:ascii="Times New Roman" w:hAnsi="Times New Roman"/>
              </w:rPr>
              <w:t>+</w:t>
            </w:r>
          </w:p>
        </w:tc>
        <w:tc>
          <w:tcPr>
            <w:tcW w:w="1440" w:type="dxa"/>
            <w:tcBorders>
              <w:top w:val="single" w:color="auto" w:sz="4" w:space="0"/>
              <w:left w:val="single" w:color="auto" w:sz="4" w:space="0"/>
              <w:bottom w:val="single" w:color="auto" w:sz="4" w:space="0"/>
              <w:right w:val="single" w:color="auto" w:sz="4" w:space="0"/>
            </w:tcBorders>
            <w:hideMark/>
          </w:tcPr>
          <w:p w:rsidRPr="00B77460" w:rsidR="00B77460" w:rsidP="00B77460" w:rsidRDefault="00B77460" w14:paraId="4A7CC1B3" w14:textId="77777777">
            <w:pPr>
              <w:jc w:val="center"/>
              <w:rPr>
                <w:rFonts w:ascii="Times New Roman" w:hAnsi="Times New Roman"/>
              </w:rPr>
            </w:pPr>
            <w:r w:rsidRPr="00B77460">
              <w:rPr>
                <w:rFonts w:ascii="Times New Roman" w:hAnsi="Times New Roman"/>
              </w:rPr>
              <w:t>Fringe Benefits %</w:t>
            </w:r>
          </w:p>
        </w:tc>
        <w:tc>
          <w:tcPr>
            <w:tcW w:w="360" w:type="dxa"/>
            <w:tcBorders>
              <w:top w:val="single" w:color="auto" w:sz="4" w:space="0"/>
              <w:left w:val="single" w:color="auto" w:sz="4" w:space="0"/>
              <w:bottom w:val="single" w:color="auto" w:sz="4" w:space="0"/>
              <w:right w:val="single" w:color="auto" w:sz="4" w:space="0"/>
            </w:tcBorders>
            <w:hideMark/>
          </w:tcPr>
          <w:p w:rsidRPr="00B77460" w:rsidR="00B77460" w:rsidP="00B77460" w:rsidRDefault="00B77460" w14:paraId="2F1FD448" w14:textId="77777777">
            <w:pPr>
              <w:jc w:val="center"/>
              <w:rPr>
                <w:rFonts w:ascii="Times New Roman" w:hAnsi="Times New Roman"/>
              </w:rPr>
            </w:pPr>
            <w:r w:rsidRPr="00B77460">
              <w:rPr>
                <w:rFonts w:ascii="Times New Roman" w:hAnsi="Times New Roman"/>
              </w:rPr>
              <w:t>=</w:t>
            </w:r>
          </w:p>
        </w:tc>
        <w:tc>
          <w:tcPr>
            <w:tcW w:w="153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731FA957" w14:textId="77777777">
            <w:pPr>
              <w:jc w:val="center"/>
              <w:rPr>
                <w:rFonts w:ascii="Times New Roman" w:hAnsi="Times New Roman"/>
              </w:rPr>
            </w:pPr>
            <w:r w:rsidRPr="00B77460">
              <w:rPr>
                <w:rFonts w:ascii="Times New Roman" w:hAnsi="Times New Roman"/>
              </w:rPr>
              <w:t>Cost to Federal Government</w:t>
            </w:r>
          </w:p>
        </w:tc>
      </w:tr>
      <w:tr w:rsidRPr="00B77460" w:rsidR="0088481F" w:rsidTr="0088481F" w14:paraId="60B1540C" w14:textId="77777777">
        <w:tc>
          <w:tcPr>
            <w:tcW w:w="198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2BEB291F" w14:textId="69F10F7B">
            <w:pPr>
              <w:jc w:val="center"/>
              <w:rPr>
                <w:rFonts w:ascii="Times New Roman" w:hAnsi="Times New Roman"/>
              </w:rPr>
            </w:pPr>
            <w:r w:rsidRPr="00B77460">
              <w:rPr>
                <w:rFonts w:ascii="Times New Roman" w:hAnsi="Times New Roman"/>
              </w:rPr>
              <w:t xml:space="preserve">National Office:       </w:t>
            </w:r>
          </w:p>
          <w:p w:rsidRPr="00B77460" w:rsidR="00B77460" w:rsidP="00B77460" w:rsidRDefault="00B77460" w14:paraId="77955F3A" w14:textId="77777777">
            <w:pPr>
              <w:jc w:val="center"/>
              <w:rPr>
                <w:rFonts w:ascii="Times New Roman" w:hAnsi="Times New Roman"/>
              </w:rPr>
            </w:pPr>
            <w:r w:rsidRPr="00B77460">
              <w:rPr>
                <w:rFonts w:ascii="Times New Roman" w:hAnsi="Times New Roman"/>
              </w:rPr>
              <w:t>(GS 13/5)</w:t>
            </w:r>
          </w:p>
        </w:tc>
        <w:tc>
          <w:tcPr>
            <w:tcW w:w="1440" w:type="dxa"/>
            <w:tcBorders>
              <w:top w:val="single" w:color="auto" w:sz="4" w:space="0"/>
              <w:left w:val="single" w:color="auto" w:sz="4" w:space="0"/>
              <w:bottom w:val="single" w:color="auto" w:sz="4" w:space="0"/>
              <w:right w:val="single" w:color="auto" w:sz="4" w:space="0"/>
            </w:tcBorders>
          </w:tcPr>
          <w:p w:rsidRPr="00B77460" w:rsidR="00B77460" w:rsidP="00B77460" w:rsidRDefault="000E2C2C" w14:paraId="38733386" w14:textId="68CE596F">
            <w:pPr>
              <w:jc w:val="center"/>
              <w:rPr>
                <w:rFonts w:ascii="Times New Roman" w:hAnsi="Times New Roman"/>
              </w:rPr>
            </w:pPr>
            <w:r>
              <w:rPr>
                <w:rFonts w:ascii="Times New Roman" w:hAnsi="Times New Roman"/>
              </w:rPr>
              <w:t>.50</w:t>
            </w:r>
            <w:r w:rsidR="00B1103C">
              <w:rPr>
                <w:rFonts w:ascii="Times New Roman" w:hAnsi="Times New Roman"/>
              </w:rPr>
              <w:t>x1</w:t>
            </w:r>
          </w:p>
        </w:tc>
        <w:tc>
          <w:tcPr>
            <w:tcW w:w="361"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368C7478" w14:textId="77777777">
            <w:pPr>
              <w:jc w:val="center"/>
              <w:rPr>
                <w:rFonts w:ascii="Times New Roman" w:hAnsi="Times New Roman"/>
              </w:rPr>
            </w:pPr>
          </w:p>
        </w:tc>
        <w:tc>
          <w:tcPr>
            <w:tcW w:w="1079" w:type="dxa"/>
            <w:tcBorders>
              <w:top w:val="single" w:color="auto" w:sz="4" w:space="0"/>
              <w:left w:val="single" w:color="auto" w:sz="4" w:space="0"/>
              <w:bottom w:val="single" w:color="auto" w:sz="4" w:space="0"/>
              <w:right w:val="single" w:color="auto" w:sz="4" w:space="0"/>
            </w:tcBorders>
          </w:tcPr>
          <w:p w:rsidRPr="00B77460" w:rsidR="00B77460" w:rsidP="00DF4B9B" w:rsidRDefault="002E04A5" w14:paraId="455D02CC" w14:textId="13953CCA">
            <w:pPr>
              <w:rPr>
                <w:rFonts w:ascii="Times New Roman" w:hAnsi="Times New Roman"/>
              </w:rPr>
            </w:pPr>
            <w:r>
              <w:rPr>
                <w:rFonts w:ascii="Times New Roman" w:hAnsi="Times New Roman"/>
              </w:rPr>
              <w:t>117,516</w:t>
            </w:r>
          </w:p>
        </w:tc>
        <w:tc>
          <w:tcPr>
            <w:tcW w:w="36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1C4138D5" w14:textId="77777777">
            <w:pPr>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rsidRPr="00B77460" w:rsidR="00B77460" w:rsidP="00B77460" w:rsidRDefault="00E162CF" w14:paraId="0D2E0C5D" w14:textId="5A7F296D">
            <w:pPr>
              <w:jc w:val="center"/>
              <w:rPr>
                <w:rFonts w:ascii="Times New Roman" w:hAnsi="Times New Roman"/>
              </w:rPr>
            </w:pPr>
            <w:r>
              <w:rPr>
                <w:rFonts w:ascii="Times New Roman" w:hAnsi="Times New Roman"/>
              </w:rPr>
              <w:t>58,758</w:t>
            </w:r>
          </w:p>
        </w:tc>
        <w:tc>
          <w:tcPr>
            <w:tcW w:w="27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3A9CFC1D" w14:textId="77777777">
            <w:pPr>
              <w:jc w:val="cente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tcPr>
          <w:p w:rsidRPr="00B77460" w:rsidR="00B77460" w:rsidP="00B77460" w:rsidRDefault="000E2C2C" w14:paraId="3380C472" w14:textId="3A0B82C4">
            <w:pPr>
              <w:jc w:val="center"/>
              <w:rPr>
                <w:rFonts w:ascii="Times New Roman" w:hAnsi="Times New Roman"/>
              </w:rPr>
            </w:pPr>
            <w:r>
              <w:rPr>
                <w:rFonts w:ascii="Times New Roman" w:hAnsi="Times New Roman"/>
              </w:rPr>
              <w:t>36.25%</w:t>
            </w:r>
            <w:r w:rsidR="002E04A5">
              <w:rPr>
                <w:rFonts w:ascii="Times New Roman" w:hAnsi="Times New Roman"/>
              </w:rPr>
              <w:t xml:space="preserve"> (</w:t>
            </w:r>
            <w:r w:rsidR="00E162CF">
              <w:rPr>
                <w:rFonts w:ascii="Times New Roman" w:hAnsi="Times New Roman"/>
              </w:rPr>
              <w:t>21,299.78</w:t>
            </w:r>
            <w:r w:rsidR="002E04A5">
              <w:rPr>
                <w:rFonts w:ascii="Times New Roman" w:hAnsi="Times New Roman"/>
              </w:rPr>
              <w:t>)</w:t>
            </w:r>
          </w:p>
        </w:tc>
        <w:tc>
          <w:tcPr>
            <w:tcW w:w="36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6DFD1012" w14:textId="77777777">
            <w:pPr>
              <w:jc w:val="center"/>
              <w:rPr>
                <w:rFonts w:ascii="Times New Roman" w:hAnsi="Times New Roman"/>
              </w:rPr>
            </w:pPr>
          </w:p>
        </w:tc>
        <w:tc>
          <w:tcPr>
            <w:tcW w:w="1530" w:type="dxa"/>
            <w:tcBorders>
              <w:top w:val="single" w:color="auto" w:sz="4" w:space="0"/>
              <w:left w:val="single" w:color="auto" w:sz="4" w:space="0"/>
              <w:bottom w:val="single" w:color="auto" w:sz="4" w:space="0"/>
              <w:right w:val="single" w:color="auto" w:sz="4" w:space="0"/>
            </w:tcBorders>
          </w:tcPr>
          <w:p w:rsidR="00B77460" w:rsidP="00B77460" w:rsidRDefault="00B77460" w14:paraId="5E0DDB09" w14:textId="77777777">
            <w:pPr>
              <w:jc w:val="center"/>
              <w:rPr>
                <w:rFonts w:ascii="Times New Roman" w:hAnsi="Times New Roman"/>
              </w:rPr>
            </w:pPr>
          </w:p>
          <w:p w:rsidRPr="00B77460" w:rsidR="002E04A5" w:rsidP="00DF4B9B" w:rsidRDefault="00E162CF" w14:paraId="205E6765" w14:textId="568C376A">
            <w:pPr>
              <w:rPr>
                <w:rFonts w:ascii="Times New Roman" w:hAnsi="Times New Roman"/>
              </w:rPr>
            </w:pPr>
            <w:r>
              <w:rPr>
                <w:rFonts w:ascii="Times New Roman" w:hAnsi="Times New Roman"/>
              </w:rPr>
              <w:t>80,057.78</w:t>
            </w:r>
          </w:p>
        </w:tc>
      </w:tr>
      <w:tr w:rsidRPr="00B77460" w:rsidR="0088481F" w:rsidTr="0088481F" w14:paraId="1FD56FC8" w14:textId="77777777">
        <w:tc>
          <w:tcPr>
            <w:tcW w:w="198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0DF23FB5" w14:textId="77777777">
            <w:pPr>
              <w:jc w:val="center"/>
              <w:rPr>
                <w:rFonts w:ascii="Times New Roman" w:hAnsi="Times New Roman"/>
              </w:rPr>
            </w:pPr>
            <w:r w:rsidRPr="00B77460">
              <w:rPr>
                <w:rFonts w:ascii="Times New Roman" w:hAnsi="Times New Roman"/>
              </w:rPr>
              <w:t>Field Office</w:t>
            </w:r>
          </w:p>
          <w:p w:rsidRPr="00B77460" w:rsidR="00B77460" w:rsidP="00B77460" w:rsidRDefault="00B77460" w14:paraId="2182B316" w14:textId="77777777">
            <w:pPr>
              <w:jc w:val="center"/>
              <w:rPr>
                <w:rFonts w:ascii="Times New Roman" w:hAnsi="Times New Roman"/>
              </w:rPr>
            </w:pPr>
            <w:r w:rsidRPr="00B77460">
              <w:rPr>
                <w:rFonts w:ascii="Times New Roman" w:hAnsi="Times New Roman"/>
              </w:rPr>
              <w:t>(GS 12/5)</w:t>
            </w:r>
          </w:p>
        </w:tc>
        <w:tc>
          <w:tcPr>
            <w:tcW w:w="1440" w:type="dxa"/>
            <w:tcBorders>
              <w:top w:val="single" w:color="auto" w:sz="4" w:space="0"/>
              <w:left w:val="single" w:color="auto" w:sz="4" w:space="0"/>
              <w:bottom w:val="single" w:color="auto" w:sz="4" w:space="0"/>
              <w:right w:val="single" w:color="auto" w:sz="4" w:space="0"/>
            </w:tcBorders>
          </w:tcPr>
          <w:p w:rsidRPr="00B77460" w:rsidR="00B77460" w:rsidP="00B77460" w:rsidRDefault="000E2C2C" w14:paraId="2E1D0C8A" w14:textId="6907A6CF">
            <w:pPr>
              <w:jc w:val="center"/>
              <w:rPr>
                <w:rFonts w:ascii="Times New Roman" w:hAnsi="Times New Roman"/>
              </w:rPr>
            </w:pPr>
            <w:r>
              <w:rPr>
                <w:rFonts w:ascii="Times New Roman" w:hAnsi="Times New Roman"/>
              </w:rPr>
              <w:t>.50x12</w:t>
            </w:r>
          </w:p>
        </w:tc>
        <w:tc>
          <w:tcPr>
            <w:tcW w:w="361"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2B76D0CB" w14:textId="77777777">
            <w:pPr>
              <w:jc w:val="center"/>
              <w:rPr>
                <w:rFonts w:ascii="Times New Roman" w:hAnsi="Times New Roman"/>
              </w:rPr>
            </w:pPr>
          </w:p>
        </w:tc>
        <w:tc>
          <w:tcPr>
            <w:tcW w:w="1079" w:type="dxa"/>
            <w:tcBorders>
              <w:top w:val="single" w:color="auto" w:sz="4" w:space="0"/>
              <w:left w:val="single" w:color="auto" w:sz="4" w:space="0"/>
              <w:bottom w:val="single" w:color="auto" w:sz="4" w:space="0"/>
              <w:right w:val="single" w:color="auto" w:sz="4" w:space="0"/>
            </w:tcBorders>
          </w:tcPr>
          <w:p w:rsidRPr="00B77460" w:rsidR="00B77460" w:rsidP="00B77460" w:rsidRDefault="00B1103C" w14:paraId="0834BA3D" w14:textId="72197189">
            <w:pPr>
              <w:jc w:val="center"/>
              <w:rPr>
                <w:rFonts w:ascii="Times New Roman" w:hAnsi="Times New Roman"/>
              </w:rPr>
            </w:pPr>
            <w:r>
              <w:rPr>
                <w:rFonts w:ascii="Times New Roman" w:hAnsi="Times New Roman"/>
              </w:rPr>
              <w:t>75,741</w:t>
            </w:r>
          </w:p>
        </w:tc>
        <w:tc>
          <w:tcPr>
            <w:tcW w:w="36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69D97C5E" w14:textId="77777777">
            <w:pPr>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rsidRPr="00B77460" w:rsidR="00B77460" w:rsidP="00B77460" w:rsidRDefault="00B1103C" w14:paraId="5785038E" w14:textId="7C07B768">
            <w:pPr>
              <w:jc w:val="center"/>
              <w:rPr>
                <w:rFonts w:ascii="Times New Roman" w:hAnsi="Times New Roman"/>
              </w:rPr>
            </w:pPr>
            <w:r>
              <w:rPr>
                <w:rFonts w:ascii="Times New Roman" w:hAnsi="Times New Roman"/>
              </w:rPr>
              <w:t>45</w:t>
            </w:r>
            <w:r w:rsidR="00E162CF">
              <w:rPr>
                <w:rFonts w:ascii="Times New Roman" w:hAnsi="Times New Roman"/>
              </w:rPr>
              <w:t>,44</w:t>
            </w:r>
            <w:r>
              <w:rPr>
                <w:rFonts w:ascii="Times New Roman" w:hAnsi="Times New Roman"/>
              </w:rPr>
              <w:t>4</w:t>
            </w:r>
          </w:p>
        </w:tc>
        <w:tc>
          <w:tcPr>
            <w:tcW w:w="27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24E63D86" w14:textId="77777777">
            <w:pPr>
              <w:jc w:val="cente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tcPr>
          <w:p w:rsidR="00E162CF" w:rsidP="00B77460" w:rsidRDefault="000E2C2C" w14:paraId="221D9A9D" w14:textId="77777777">
            <w:pPr>
              <w:jc w:val="center"/>
              <w:rPr>
                <w:rFonts w:ascii="Times New Roman" w:hAnsi="Times New Roman"/>
              </w:rPr>
            </w:pPr>
            <w:r>
              <w:rPr>
                <w:rFonts w:ascii="Times New Roman" w:hAnsi="Times New Roman"/>
              </w:rPr>
              <w:t>36.25%</w:t>
            </w:r>
          </w:p>
          <w:p w:rsidRPr="00B77460" w:rsidR="00B77460" w:rsidP="00B77460" w:rsidRDefault="00B1103C" w14:paraId="2FD2F67A" w14:textId="59ED520A">
            <w:pPr>
              <w:jc w:val="center"/>
              <w:rPr>
                <w:rFonts w:ascii="Times New Roman" w:hAnsi="Times New Roman"/>
              </w:rPr>
            </w:pPr>
            <w:r>
              <w:rPr>
                <w:rFonts w:ascii="Times New Roman" w:hAnsi="Times New Roman"/>
              </w:rPr>
              <w:t>(</w:t>
            </w:r>
            <w:r w:rsidR="00E162CF">
              <w:rPr>
                <w:rFonts w:ascii="Times New Roman" w:hAnsi="Times New Roman"/>
              </w:rPr>
              <w:t>164</w:t>
            </w:r>
            <w:r w:rsidR="006A1943">
              <w:rPr>
                <w:rFonts w:ascii="Times New Roman" w:hAnsi="Times New Roman"/>
              </w:rPr>
              <w:t>,</w:t>
            </w:r>
            <w:r w:rsidR="00E162CF">
              <w:rPr>
                <w:rFonts w:ascii="Times New Roman" w:hAnsi="Times New Roman"/>
              </w:rPr>
              <w:t>736.67</w:t>
            </w:r>
          </w:p>
        </w:tc>
        <w:tc>
          <w:tcPr>
            <w:tcW w:w="36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4B467405" w14:textId="77777777">
            <w:pPr>
              <w:jc w:val="center"/>
              <w:rPr>
                <w:rFonts w:ascii="Times New Roman" w:hAnsi="Times New Roman"/>
              </w:rPr>
            </w:pPr>
          </w:p>
        </w:tc>
        <w:tc>
          <w:tcPr>
            <w:tcW w:w="1530" w:type="dxa"/>
            <w:tcBorders>
              <w:top w:val="single" w:color="auto" w:sz="4" w:space="0"/>
              <w:left w:val="single" w:color="auto" w:sz="4" w:space="0"/>
              <w:bottom w:val="single" w:color="auto" w:sz="4" w:space="0"/>
              <w:right w:val="single" w:color="auto" w:sz="4" w:space="0"/>
            </w:tcBorders>
          </w:tcPr>
          <w:p w:rsidRPr="00B77460" w:rsidR="00B77460" w:rsidP="00B77460" w:rsidRDefault="00E162CF" w14:paraId="68DDCB84" w14:textId="4513AE38">
            <w:pPr>
              <w:jc w:val="center"/>
              <w:rPr>
                <w:rFonts w:ascii="Times New Roman" w:hAnsi="Times New Roman"/>
              </w:rPr>
            </w:pPr>
            <w:r>
              <w:rPr>
                <w:rFonts w:ascii="Times New Roman" w:hAnsi="Times New Roman"/>
              </w:rPr>
              <w:t>210,180.67</w:t>
            </w:r>
          </w:p>
        </w:tc>
      </w:tr>
      <w:tr w:rsidRPr="00B77460" w:rsidR="0088481F" w:rsidTr="0088481F" w14:paraId="5C549083" w14:textId="77777777">
        <w:tc>
          <w:tcPr>
            <w:tcW w:w="1980" w:type="dxa"/>
            <w:tcBorders>
              <w:top w:val="single" w:color="auto" w:sz="4" w:space="0"/>
              <w:left w:val="single" w:color="auto" w:sz="4" w:space="0"/>
              <w:bottom w:val="single" w:color="auto" w:sz="4" w:space="0"/>
              <w:right w:val="single" w:color="auto" w:sz="4" w:space="0"/>
            </w:tcBorders>
          </w:tcPr>
          <w:p w:rsidRPr="00E71CB2" w:rsidR="00B77460" w:rsidP="00B77460" w:rsidRDefault="0088481F" w14:paraId="5A2E038D" w14:textId="6E8679BD">
            <w:pPr>
              <w:jc w:val="center"/>
              <w:rPr>
                <w:rFonts w:ascii="Times New Roman" w:hAnsi="Times New Roman"/>
              </w:rPr>
            </w:pPr>
            <w:r w:rsidRPr="00E71CB2">
              <w:rPr>
                <w:rFonts w:ascii="Times New Roman" w:hAnsi="Times New Roman"/>
              </w:rPr>
              <w:t>B&amp;I</w:t>
            </w:r>
            <w:r>
              <w:rPr>
                <w:rFonts w:ascii="Times New Roman" w:hAnsi="Times New Roman"/>
              </w:rPr>
              <w:t>:</w:t>
            </w:r>
            <w:r w:rsidRPr="00E71CB2">
              <w:rPr>
                <w:rFonts w:ascii="Times New Roman" w:hAnsi="Times New Roman"/>
              </w:rPr>
              <w:t xml:space="preserve"> </w:t>
            </w:r>
            <w:r w:rsidRPr="00E71CB2" w:rsidR="00B77460">
              <w:rPr>
                <w:rFonts w:ascii="Times New Roman" w:hAnsi="Times New Roman"/>
              </w:rPr>
              <w:t>Total</w:t>
            </w:r>
            <w:r w:rsidRPr="00E71CB2" w:rsidR="00102412">
              <w:rPr>
                <w:rFonts w:ascii="Times New Roman" w:hAnsi="Times New Roman"/>
              </w:rPr>
              <w:t xml:space="preserve"> Cost</w:t>
            </w:r>
            <w:r w:rsidR="004B409F">
              <w:rPr>
                <w:rFonts w:ascii="Times New Roman" w:hAnsi="Times New Roman"/>
              </w:rPr>
              <w:t xml:space="preserve"> </w:t>
            </w:r>
            <w:r w:rsidRPr="00E71CB2" w:rsidR="00102412">
              <w:rPr>
                <w:rFonts w:ascii="Times New Roman" w:hAnsi="Times New Roman"/>
              </w:rPr>
              <w:t>=</w:t>
            </w:r>
          </w:p>
        </w:tc>
        <w:tc>
          <w:tcPr>
            <w:tcW w:w="144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324B2565" w14:textId="77777777">
            <w:pPr>
              <w:jc w:val="center"/>
              <w:rPr>
                <w:rFonts w:ascii="Times New Roman" w:hAnsi="Times New Roman"/>
              </w:rPr>
            </w:pPr>
          </w:p>
        </w:tc>
        <w:tc>
          <w:tcPr>
            <w:tcW w:w="361"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07E6601F" w14:textId="77777777">
            <w:pPr>
              <w:jc w:val="center"/>
              <w:rPr>
                <w:rFonts w:ascii="Times New Roman" w:hAnsi="Times New Roman"/>
              </w:rPr>
            </w:pPr>
          </w:p>
        </w:tc>
        <w:tc>
          <w:tcPr>
            <w:tcW w:w="1079"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2C02433B" w14:textId="77777777">
            <w:pPr>
              <w:jc w:val="center"/>
              <w:rPr>
                <w:rFonts w:ascii="Times New Roman" w:hAnsi="Times New Roman"/>
              </w:rPr>
            </w:pPr>
          </w:p>
        </w:tc>
        <w:tc>
          <w:tcPr>
            <w:tcW w:w="36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6DD9EA39" w14:textId="77777777">
            <w:pPr>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5BFB8AF6" w14:textId="77777777">
            <w:pPr>
              <w:jc w:val="center"/>
              <w:rPr>
                <w:rFonts w:ascii="Times New Roman" w:hAnsi="Times New Roman"/>
              </w:rPr>
            </w:pPr>
          </w:p>
        </w:tc>
        <w:tc>
          <w:tcPr>
            <w:tcW w:w="27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5C0EDBC1" w14:textId="77777777">
            <w:pPr>
              <w:jc w:val="cente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41115387" w14:textId="77777777">
            <w:pPr>
              <w:jc w:val="center"/>
              <w:rPr>
                <w:rFonts w:ascii="Times New Roman" w:hAnsi="Times New Roman"/>
              </w:rPr>
            </w:pPr>
          </w:p>
        </w:tc>
        <w:tc>
          <w:tcPr>
            <w:tcW w:w="360" w:type="dxa"/>
            <w:tcBorders>
              <w:top w:val="single" w:color="auto" w:sz="4" w:space="0"/>
              <w:left w:val="single" w:color="auto" w:sz="4" w:space="0"/>
              <w:bottom w:val="single" w:color="auto" w:sz="4" w:space="0"/>
              <w:right w:val="single" w:color="auto" w:sz="4" w:space="0"/>
            </w:tcBorders>
          </w:tcPr>
          <w:p w:rsidRPr="00B77460" w:rsidR="00B77460" w:rsidP="00B77460" w:rsidRDefault="00B77460" w14:paraId="50BE48C5" w14:textId="77777777">
            <w:pPr>
              <w:jc w:val="center"/>
              <w:rPr>
                <w:rFonts w:ascii="Times New Roman" w:hAnsi="Times New Roman"/>
              </w:rPr>
            </w:pPr>
          </w:p>
        </w:tc>
        <w:tc>
          <w:tcPr>
            <w:tcW w:w="1530" w:type="dxa"/>
            <w:tcBorders>
              <w:top w:val="single" w:color="auto" w:sz="4" w:space="0"/>
              <w:left w:val="single" w:color="auto" w:sz="4" w:space="0"/>
              <w:bottom w:val="single" w:color="auto" w:sz="4" w:space="0"/>
              <w:right w:val="single" w:color="auto" w:sz="4" w:space="0"/>
            </w:tcBorders>
          </w:tcPr>
          <w:p w:rsidRPr="00B77460" w:rsidR="00B77460" w:rsidP="00B77460" w:rsidRDefault="00E162CF" w14:paraId="2EFA8888" w14:textId="01D66336">
            <w:pPr>
              <w:jc w:val="center"/>
              <w:rPr>
                <w:rFonts w:ascii="Times New Roman" w:hAnsi="Times New Roman"/>
              </w:rPr>
            </w:pPr>
            <w:r>
              <w:rPr>
                <w:rFonts w:ascii="Times New Roman" w:hAnsi="Times New Roman"/>
              </w:rPr>
              <w:t>290,238.45</w:t>
            </w:r>
          </w:p>
        </w:tc>
      </w:tr>
    </w:tbl>
    <w:bookmarkEnd w:id="3"/>
    <w:bookmarkEnd w:id="4"/>
    <w:p w:rsidR="00E03DD1" w:rsidRDefault="00A16C2B" w14:paraId="5062DDBB" w14:textId="172D5918">
      <w:pPr>
        <w:tabs>
          <w:tab w:val="left" w:pos="-720"/>
        </w:tabs>
        <w:suppressAutoHyphens/>
        <w:rPr>
          <w:rFonts w:ascii="Times New Roman" w:hAnsi="Times New Roman"/>
          <w:bCs/>
          <w:szCs w:val="24"/>
        </w:rPr>
      </w:pPr>
      <w:r>
        <w:rPr>
          <w:rFonts w:ascii="Times New Roman" w:hAnsi="Times New Roman"/>
          <w:b/>
          <w:szCs w:val="24"/>
        </w:rPr>
        <w:tab/>
      </w:r>
      <w:r>
        <w:rPr>
          <w:rFonts w:ascii="Times New Roman" w:hAnsi="Times New Roman"/>
          <w:b/>
          <w:szCs w:val="24"/>
        </w:rPr>
        <w:tab/>
        <w:t>.</w:t>
      </w:r>
      <w:r>
        <w:rPr>
          <w:rFonts w:ascii="Times New Roman" w:hAnsi="Times New Roman"/>
          <w:bCs/>
          <w:szCs w:val="24"/>
        </w:rPr>
        <w:t xml:space="preserve">50 x1x117,516 = 58,758  </w:t>
      </w:r>
      <w:r w:rsidR="006A1943">
        <w:rPr>
          <w:rFonts w:ascii="Times New Roman" w:hAnsi="Times New Roman"/>
          <w:bCs/>
          <w:szCs w:val="24"/>
        </w:rPr>
        <w:t xml:space="preserve">  </w:t>
      </w:r>
      <w:r w:rsidR="00ED1D2D">
        <w:rPr>
          <w:rFonts w:ascii="Times New Roman" w:hAnsi="Times New Roman"/>
          <w:bCs/>
          <w:szCs w:val="24"/>
        </w:rPr>
        <w:t xml:space="preserve"> </w:t>
      </w:r>
      <w:r>
        <w:rPr>
          <w:rFonts w:ascii="Times New Roman" w:hAnsi="Times New Roman"/>
          <w:bCs/>
          <w:szCs w:val="24"/>
        </w:rPr>
        <w:t>36.25%</w:t>
      </w:r>
    </w:p>
    <w:p w:rsidR="00A16C2B" w:rsidRDefault="00A16C2B" w14:paraId="779B06D2" w14:textId="1BF62EC4">
      <w:pPr>
        <w:tabs>
          <w:tab w:val="left" w:pos="-720"/>
        </w:tabs>
        <w:suppressAutoHyphens/>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(21,299.78)                </w:t>
      </w:r>
      <w:r w:rsidR="0088481F">
        <w:rPr>
          <w:rFonts w:ascii="Times New Roman" w:hAnsi="Times New Roman"/>
          <w:bCs/>
          <w:szCs w:val="24"/>
        </w:rPr>
        <w:t xml:space="preserve">   </w:t>
      </w:r>
      <w:r>
        <w:rPr>
          <w:rFonts w:ascii="Times New Roman" w:hAnsi="Times New Roman"/>
          <w:bCs/>
          <w:szCs w:val="24"/>
        </w:rPr>
        <w:t xml:space="preserve">58,758 </w:t>
      </w:r>
      <w:r w:rsidR="006A1943">
        <w:rPr>
          <w:rFonts w:ascii="Times New Roman" w:hAnsi="Times New Roman"/>
          <w:bCs/>
          <w:szCs w:val="24"/>
        </w:rPr>
        <w:t>+</w:t>
      </w:r>
      <w:r>
        <w:rPr>
          <w:rFonts w:ascii="Times New Roman" w:hAnsi="Times New Roman"/>
          <w:bCs/>
          <w:szCs w:val="24"/>
        </w:rPr>
        <w:t xml:space="preserve"> 21,299.78 = 80,057.78</w:t>
      </w:r>
    </w:p>
    <w:p w:rsidR="00A16C2B" w:rsidRDefault="00A16C2B" w14:paraId="3AA7D542" w14:textId="53AD0663">
      <w:pPr>
        <w:tabs>
          <w:tab w:val="left" w:pos="-720"/>
        </w:tabs>
        <w:suppressAutoHyphens/>
        <w:rPr>
          <w:rFonts w:ascii="Times New Roman" w:hAnsi="Times New Roman"/>
          <w:bCs/>
          <w:szCs w:val="24"/>
        </w:rPr>
      </w:pPr>
    </w:p>
    <w:p w:rsidR="00A16C2B" w:rsidRDefault="00A16C2B" w14:paraId="2FDAF3C2" w14:textId="4711F694">
      <w:pPr>
        <w:tabs>
          <w:tab w:val="left" w:pos="-720"/>
        </w:tabs>
        <w:suppressAutoHyphens/>
        <w:rPr>
          <w:rFonts w:ascii="Times New Roman" w:hAnsi="Times New Roman"/>
          <w:bCs/>
          <w:szCs w:val="24"/>
        </w:rPr>
      </w:pPr>
      <w:r>
        <w:rPr>
          <w:rFonts w:ascii="Times New Roman" w:hAnsi="Times New Roman"/>
          <w:bCs/>
          <w:szCs w:val="24"/>
        </w:rPr>
        <w:tab/>
      </w:r>
      <w:r>
        <w:rPr>
          <w:rFonts w:ascii="Times New Roman" w:hAnsi="Times New Roman"/>
          <w:bCs/>
          <w:szCs w:val="24"/>
        </w:rPr>
        <w:tab/>
        <w:t>.50x12</w:t>
      </w:r>
      <w:r w:rsidR="006A1943">
        <w:rPr>
          <w:rFonts w:ascii="Times New Roman" w:hAnsi="Times New Roman"/>
          <w:bCs/>
          <w:szCs w:val="24"/>
        </w:rPr>
        <w:t xml:space="preserve"> </w:t>
      </w:r>
      <w:r>
        <w:rPr>
          <w:rFonts w:ascii="Times New Roman" w:hAnsi="Times New Roman"/>
          <w:bCs/>
          <w:szCs w:val="24"/>
        </w:rPr>
        <w:t>x75,741 =</w:t>
      </w:r>
      <w:r w:rsidR="006A1943">
        <w:rPr>
          <w:rFonts w:ascii="Times New Roman" w:hAnsi="Times New Roman"/>
          <w:bCs/>
          <w:szCs w:val="24"/>
        </w:rPr>
        <w:t xml:space="preserve"> </w:t>
      </w:r>
      <w:r>
        <w:rPr>
          <w:rFonts w:ascii="Times New Roman" w:hAnsi="Times New Roman"/>
          <w:bCs/>
          <w:szCs w:val="24"/>
        </w:rPr>
        <w:t>45,444</w:t>
      </w:r>
      <w:r w:rsidR="006A1943">
        <w:rPr>
          <w:rFonts w:ascii="Times New Roman" w:hAnsi="Times New Roman"/>
          <w:bCs/>
          <w:szCs w:val="24"/>
        </w:rPr>
        <w:t xml:space="preserve">    36.25%</w:t>
      </w:r>
    </w:p>
    <w:p w:rsidRPr="00E71CB2" w:rsidR="00A16C2B" w:rsidRDefault="00A16C2B" w14:paraId="10BCF117" w14:textId="1C72653D">
      <w:pPr>
        <w:tabs>
          <w:tab w:val="left" w:pos="-720"/>
        </w:tabs>
        <w:suppressAutoHyphens/>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6A1943">
        <w:rPr>
          <w:rFonts w:ascii="Times New Roman" w:hAnsi="Times New Roman"/>
          <w:bCs/>
          <w:szCs w:val="24"/>
        </w:rPr>
        <w:t xml:space="preserve"> (164,736.67)</w:t>
      </w:r>
      <w:r w:rsidR="006A1943">
        <w:rPr>
          <w:rFonts w:ascii="Times New Roman" w:hAnsi="Times New Roman"/>
          <w:bCs/>
          <w:szCs w:val="24"/>
        </w:rPr>
        <w:tab/>
      </w:r>
      <w:r w:rsidR="006A1943">
        <w:rPr>
          <w:rFonts w:ascii="Times New Roman" w:hAnsi="Times New Roman"/>
          <w:bCs/>
          <w:szCs w:val="24"/>
        </w:rPr>
        <w:tab/>
        <w:t xml:space="preserve"> 45,444 +164,736</w:t>
      </w:r>
      <w:r w:rsidR="0088481F">
        <w:rPr>
          <w:rFonts w:ascii="Times New Roman" w:hAnsi="Times New Roman"/>
          <w:bCs/>
          <w:szCs w:val="24"/>
        </w:rPr>
        <w:t>.67</w:t>
      </w:r>
      <w:r w:rsidR="006A1943">
        <w:rPr>
          <w:rFonts w:ascii="Times New Roman" w:hAnsi="Times New Roman"/>
          <w:bCs/>
          <w:szCs w:val="24"/>
        </w:rPr>
        <w:t xml:space="preserve"> = 210,180.67</w:t>
      </w:r>
    </w:p>
    <w:p w:rsidR="00A16C2B" w:rsidRDefault="00A16C2B" w14:paraId="59C0BAA3" w14:textId="77777777">
      <w:pPr>
        <w:tabs>
          <w:tab w:val="left" w:pos="-720"/>
        </w:tabs>
        <w:suppressAutoHyphens/>
        <w:rPr>
          <w:rFonts w:ascii="Times New Roman" w:hAnsi="Times New Roman"/>
          <w:b/>
          <w:szCs w:val="24"/>
        </w:rPr>
      </w:pPr>
    </w:p>
    <w:p w:rsidR="001336F3" w:rsidP="004B409F" w:rsidRDefault="0088481F" w14:paraId="52450D53" w14:textId="2D5B9D92">
      <w:pPr>
        <w:rPr>
          <w:rFonts w:ascii="Times New Roman" w:hAnsi="Times New Roman" w:eastAsia="Calibri"/>
          <w:szCs w:val="24"/>
        </w:rPr>
      </w:pPr>
      <w:r>
        <w:rPr>
          <w:rFonts w:ascii="Times New Roman" w:hAnsi="Times New Roman" w:eastAsia="Calibri"/>
          <w:sz w:val="22"/>
          <w:szCs w:val="22"/>
        </w:rPr>
        <w:tab/>
      </w:r>
      <w:r w:rsidRPr="00F834A7" w:rsidR="001336F3">
        <w:rPr>
          <w:rFonts w:ascii="Times New Roman" w:hAnsi="Times New Roman" w:eastAsia="Calibri"/>
          <w:b/>
          <w:bCs/>
          <w:szCs w:val="24"/>
        </w:rPr>
        <w:t>Combined Grand Total</w:t>
      </w:r>
      <w:r w:rsidRPr="00F834A7" w:rsidR="00A16C2B">
        <w:rPr>
          <w:rFonts w:ascii="Times New Roman" w:hAnsi="Times New Roman" w:eastAsia="Calibri"/>
          <w:b/>
          <w:bCs/>
          <w:szCs w:val="24"/>
        </w:rPr>
        <w:t xml:space="preserve"> </w:t>
      </w:r>
      <w:r w:rsidR="00F834A7">
        <w:rPr>
          <w:rFonts w:ascii="Times New Roman" w:hAnsi="Times New Roman" w:eastAsia="Calibri"/>
          <w:b/>
          <w:bCs/>
          <w:szCs w:val="24"/>
        </w:rPr>
        <w:t xml:space="preserve">Cost </w:t>
      </w:r>
      <w:r w:rsidRPr="00F834A7" w:rsidR="00A16C2B">
        <w:rPr>
          <w:rFonts w:ascii="Times New Roman" w:hAnsi="Times New Roman" w:eastAsia="Calibri"/>
          <w:b/>
          <w:bCs/>
          <w:szCs w:val="24"/>
        </w:rPr>
        <w:t>for CF and RBCS</w:t>
      </w:r>
      <w:r w:rsidRPr="00ED1D2D" w:rsidR="001336F3">
        <w:rPr>
          <w:rFonts w:ascii="Times New Roman" w:hAnsi="Times New Roman" w:eastAsia="Calibri"/>
          <w:szCs w:val="24"/>
        </w:rPr>
        <w:t>:  2,665,305.33 + 290,238.45=</w:t>
      </w:r>
      <w:r w:rsidRPr="00ED1D2D">
        <w:rPr>
          <w:rFonts w:ascii="Times New Roman" w:hAnsi="Times New Roman" w:eastAsia="Calibri"/>
          <w:szCs w:val="24"/>
        </w:rPr>
        <w:t xml:space="preserve"> </w:t>
      </w:r>
      <w:r w:rsidRPr="00F834A7">
        <w:rPr>
          <w:rFonts w:ascii="Times New Roman" w:hAnsi="Times New Roman" w:eastAsia="Calibri"/>
          <w:b/>
          <w:bCs/>
          <w:szCs w:val="24"/>
        </w:rPr>
        <w:t>2,955,543.78</w:t>
      </w:r>
    </w:p>
    <w:p w:rsidRPr="004B409F" w:rsidR="004B409F" w:rsidP="004B409F" w:rsidRDefault="004B409F" w14:paraId="3F2C968C" w14:textId="77777777">
      <w:pPr>
        <w:rPr>
          <w:rFonts w:ascii="Times New Roman" w:hAnsi="Times New Roman" w:eastAsia="Calibri"/>
          <w:szCs w:val="24"/>
        </w:rPr>
      </w:pPr>
    </w:p>
    <w:p w:rsidRPr="0087019A" w:rsidR="002B1617" w:rsidRDefault="002B1617" w14:paraId="1FD8C92E" w14:textId="1CFD9815">
      <w:pPr>
        <w:tabs>
          <w:tab w:val="left" w:pos="-720"/>
        </w:tabs>
        <w:suppressAutoHyphens/>
        <w:rPr>
          <w:rFonts w:ascii="Times New Roman" w:hAnsi="Times New Roman"/>
          <w:b/>
          <w:szCs w:val="24"/>
          <w:u w:val="single"/>
        </w:rPr>
      </w:pPr>
      <w:r w:rsidRPr="0087019A">
        <w:rPr>
          <w:rFonts w:ascii="Times New Roman" w:hAnsi="Times New Roman"/>
          <w:b/>
          <w:szCs w:val="24"/>
        </w:rPr>
        <w:t xml:space="preserve">15.  </w:t>
      </w:r>
      <w:r w:rsidRPr="0087019A">
        <w:rPr>
          <w:rFonts w:ascii="Times New Roman" w:hAnsi="Times New Roman"/>
          <w:b/>
          <w:szCs w:val="24"/>
          <w:u w:val="single"/>
        </w:rPr>
        <w:t>Explain the reasons for any program changes or adjustments reported in items 13 or l4 of the OMB Form 83-I</w:t>
      </w:r>
      <w:r w:rsidRPr="0087019A">
        <w:rPr>
          <w:rFonts w:ascii="Times New Roman" w:hAnsi="Times New Roman"/>
          <w:b/>
          <w:szCs w:val="24"/>
        </w:rPr>
        <w:t>.</w:t>
      </w:r>
    </w:p>
    <w:p w:rsidRPr="0087019A" w:rsidR="002B1617" w:rsidRDefault="002B1617" w14:paraId="5AAAA3A1" w14:textId="77777777">
      <w:pPr>
        <w:tabs>
          <w:tab w:val="left" w:pos="-720"/>
        </w:tabs>
        <w:suppressAutoHyphens/>
        <w:rPr>
          <w:rFonts w:ascii="Times New Roman" w:hAnsi="Times New Roman"/>
          <w:b/>
          <w:szCs w:val="24"/>
        </w:rPr>
      </w:pPr>
    </w:p>
    <w:p w:rsidRPr="00136BC7" w:rsidR="000609C9" w:rsidP="00136BC7" w:rsidRDefault="00F32685" w14:paraId="2DDFB0E0" w14:textId="09BC2A9C">
      <w:pPr>
        <w:rPr>
          <w:rFonts w:ascii="Calibri" w:hAnsi="Calibri" w:eastAsia="Calibri" w:cs="Calibri"/>
          <w:sz w:val="22"/>
          <w:szCs w:val="22"/>
        </w:rPr>
      </w:pPr>
      <w:r>
        <w:rPr>
          <w:rFonts w:ascii="Times New Roman" w:hAnsi="Times New Roman" w:eastAsia="Calibri"/>
          <w:szCs w:val="24"/>
        </w:rPr>
        <w:t xml:space="preserve">B&amp;I </w:t>
      </w:r>
      <w:r w:rsidR="00084621">
        <w:rPr>
          <w:rFonts w:ascii="Times New Roman" w:hAnsi="Times New Roman" w:eastAsia="Calibri"/>
          <w:szCs w:val="24"/>
        </w:rPr>
        <w:t xml:space="preserve">is </w:t>
      </w:r>
      <w:r>
        <w:rPr>
          <w:rFonts w:ascii="Times New Roman" w:hAnsi="Times New Roman" w:eastAsia="Calibri"/>
          <w:szCs w:val="24"/>
        </w:rPr>
        <w:t>report</w:t>
      </w:r>
      <w:r w:rsidR="00084621">
        <w:rPr>
          <w:rFonts w:ascii="Times New Roman" w:hAnsi="Times New Roman" w:eastAsia="Calibri"/>
          <w:szCs w:val="24"/>
        </w:rPr>
        <w:t xml:space="preserve">ing </w:t>
      </w:r>
      <w:r>
        <w:rPr>
          <w:rFonts w:ascii="Times New Roman" w:hAnsi="Times New Roman" w:eastAsia="Calibri"/>
          <w:szCs w:val="24"/>
        </w:rPr>
        <w:t xml:space="preserve">a decrease in </w:t>
      </w:r>
      <w:r w:rsidRPr="00F32685">
        <w:rPr>
          <w:rFonts w:ascii="Times New Roman" w:hAnsi="Times New Roman" w:eastAsia="Calibri"/>
          <w:szCs w:val="24"/>
        </w:rPr>
        <w:t>burden</w:t>
      </w:r>
      <w:r>
        <w:rPr>
          <w:rFonts w:ascii="Times New Roman" w:hAnsi="Times New Roman" w:eastAsia="Calibri"/>
          <w:szCs w:val="24"/>
        </w:rPr>
        <w:t xml:space="preserve"> </w:t>
      </w:r>
      <w:r w:rsidRPr="00F32685">
        <w:rPr>
          <w:rFonts w:ascii="Times New Roman" w:hAnsi="Times New Roman" w:eastAsia="Calibri"/>
          <w:szCs w:val="24"/>
        </w:rPr>
        <w:t>from the prior report due to a reduction in the number of outstanding loans ~ there are now 12 B&amp;I Direct loans being serviced by staff in 8 states and one contact in the National Office.  It is estimated that less than 1 percent of staff time is spent on the servicing of these loans.  There has been no direct outreach to stakeholder groups over the past three years.  The reduction in the number of loans is through payoffs or settlements.  The program is not authorized to make new direct B&amp;I loans, so the number of loans outstanding should continue to be reduced over the next three years</w:t>
      </w:r>
      <w:r w:rsidRPr="00F32685">
        <w:rPr>
          <w:rFonts w:ascii="Calibri" w:hAnsi="Calibri" w:eastAsia="Calibri" w:cs="Calibri"/>
          <w:sz w:val="22"/>
          <w:szCs w:val="22"/>
        </w:rPr>
        <w:t>.</w:t>
      </w:r>
      <w:r w:rsidR="00136BC7">
        <w:rPr>
          <w:rFonts w:ascii="Calibri" w:hAnsi="Calibri" w:eastAsia="Calibri" w:cs="Calibri"/>
          <w:sz w:val="22"/>
          <w:szCs w:val="22"/>
        </w:rPr>
        <w:t xml:space="preserve">  </w:t>
      </w:r>
      <w:r w:rsidRPr="000609C9">
        <w:rPr>
          <w:rFonts w:ascii="Times New Roman" w:hAnsi="Times New Roman" w:eastAsiaTheme="minorHAnsi"/>
          <w:szCs w:val="24"/>
        </w:rPr>
        <w:t xml:space="preserve">Community Facilities </w:t>
      </w:r>
      <w:r w:rsidR="00084621">
        <w:rPr>
          <w:rFonts w:ascii="Times New Roman" w:hAnsi="Times New Roman" w:eastAsiaTheme="minorHAnsi"/>
          <w:szCs w:val="24"/>
        </w:rPr>
        <w:t xml:space="preserve">is </w:t>
      </w:r>
      <w:r w:rsidRPr="000609C9">
        <w:rPr>
          <w:rFonts w:ascii="Times New Roman" w:hAnsi="Times New Roman" w:eastAsiaTheme="minorHAnsi"/>
          <w:szCs w:val="24"/>
        </w:rPr>
        <w:t>report</w:t>
      </w:r>
      <w:r w:rsidR="00084621">
        <w:rPr>
          <w:rFonts w:ascii="Times New Roman" w:hAnsi="Times New Roman" w:eastAsiaTheme="minorHAnsi"/>
          <w:szCs w:val="24"/>
        </w:rPr>
        <w:t xml:space="preserve">ing </w:t>
      </w:r>
      <w:r w:rsidR="0088481F">
        <w:rPr>
          <w:rFonts w:ascii="Times New Roman" w:hAnsi="Times New Roman" w:eastAsiaTheme="minorHAnsi"/>
          <w:szCs w:val="24"/>
        </w:rPr>
        <w:t xml:space="preserve">a </w:t>
      </w:r>
      <w:r w:rsidRPr="000609C9" w:rsidR="000609C9">
        <w:rPr>
          <w:rFonts w:ascii="Times New Roman" w:hAnsi="Times New Roman"/>
          <w:szCs w:val="24"/>
        </w:rPr>
        <w:t xml:space="preserve">decrease in </w:t>
      </w:r>
      <w:r w:rsidR="00E438AC">
        <w:rPr>
          <w:rFonts w:ascii="Times New Roman" w:hAnsi="Times New Roman"/>
          <w:szCs w:val="24"/>
        </w:rPr>
        <w:t xml:space="preserve">the number of </w:t>
      </w:r>
      <w:r w:rsidRPr="000609C9" w:rsidR="000609C9">
        <w:rPr>
          <w:rFonts w:ascii="Times New Roman" w:hAnsi="Times New Roman"/>
          <w:szCs w:val="24"/>
        </w:rPr>
        <w:t>responses of 251 and a decrease in burden hours of 287 based on the update excel spreadsheet numbers.</w:t>
      </w:r>
    </w:p>
    <w:p w:rsidRPr="000609C9" w:rsidR="0088481F" w:rsidP="000609C9" w:rsidRDefault="0088481F" w14:paraId="4476CBDC" w14:textId="77777777">
      <w:pPr>
        <w:pStyle w:val="CommentText"/>
        <w:rPr>
          <w:rFonts w:ascii="Times New Roman" w:hAnsi="Times New Roman"/>
          <w:sz w:val="24"/>
          <w:szCs w:val="24"/>
        </w:rPr>
      </w:pPr>
    </w:p>
    <w:p w:rsidR="00AD722A" w:rsidP="00E71CB2" w:rsidRDefault="0088481F" w14:paraId="24EEDD66" w14:textId="1CA0001D">
      <w:pPr>
        <w:suppressAutoHyphens/>
        <w:rPr>
          <w:rFonts w:ascii="Times New Roman" w:hAnsi="Times New Roman" w:eastAsiaTheme="minorHAnsi"/>
          <w:szCs w:val="24"/>
        </w:rPr>
      </w:pPr>
      <w:r w:rsidRPr="00ED1D2D">
        <w:rPr>
          <w:rFonts w:ascii="Times New Roman" w:hAnsi="Times New Roman" w:eastAsiaTheme="minorHAnsi"/>
          <w:b/>
          <w:bCs/>
          <w:szCs w:val="24"/>
        </w:rPr>
        <w:t>NOTE</w:t>
      </w:r>
      <w:r>
        <w:rPr>
          <w:rFonts w:ascii="Times New Roman" w:hAnsi="Times New Roman" w:eastAsiaTheme="minorHAnsi"/>
          <w:szCs w:val="24"/>
        </w:rPr>
        <w:t>: On February 1, 2021</w:t>
      </w:r>
      <w:r w:rsidR="00E71CB2">
        <w:rPr>
          <w:rFonts w:ascii="Times New Roman" w:hAnsi="Times New Roman" w:eastAsiaTheme="minorHAnsi"/>
          <w:szCs w:val="24"/>
        </w:rPr>
        <w:t xml:space="preserve"> </w:t>
      </w:r>
      <w:r w:rsidR="00136BC7">
        <w:rPr>
          <w:rFonts w:ascii="Times New Roman" w:hAnsi="Times New Roman" w:eastAsiaTheme="minorHAnsi"/>
          <w:szCs w:val="24"/>
        </w:rPr>
        <w:t>a</w:t>
      </w:r>
      <w:r w:rsidRPr="00102412" w:rsidR="002D4746">
        <w:rPr>
          <w:rFonts w:ascii="Times New Roman" w:hAnsi="Times New Roman" w:eastAsiaTheme="minorHAnsi"/>
          <w:szCs w:val="24"/>
        </w:rPr>
        <w:t xml:space="preserve"> Non-substantive Change Request was approved </w:t>
      </w:r>
      <w:r w:rsidR="00FF06BB">
        <w:rPr>
          <w:rFonts w:ascii="Times New Roman" w:hAnsi="Times New Roman" w:eastAsiaTheme="minorHAnsi"/>
          <w:szCs w:val="24"/>
        </w:rPr>
        <w:t xml:space="preserve">under this collection </w:t>
      </w:r>
      <w:r w:rsidRPr="00102412" w:rsidR="00136BC7">
        <w:rPr>
          <w:rFonts w:ascii="Times New Roman" w:hAnsi="Times New Roman" w:eastAsiaTheme="minorHAnsi"/>
          <w:szCs w:val="24"/>
        </w:rPr>
        <w:t>to include a new request for Forbearance and Forbearance Agreement Written Form</w:t>
      </w:r>
      <w:r w:rsidR="00136BC7">
        <w:rPr>
          <w:rFonts w:ascii="Times New Roman" w:hAnsi="Times New Roman" w:eastAsiaTheme="minorHAnsi"/>
          <w:szCs w:val="24"/>
        </w:rPr>
        <w:t>s. H</w:t>
      </w:r>
      <w:r w:rsidRPr="00102412" w:rsidR="00AD722A">
        <w:rPr>
          <w:rFonts w:ascii="Times New Roman" w:hAnsi="Times New Roman" w:eastAsiaTheme="minorHAnsi"/>
          <w:szCs w:val="24"/>
        </w:rPr>
        <w:t xml:space="preserve">owever, </w:t>
      </w:r>
      <w:r w:rsidR="00FF06BB">
        <w:rPr>
          <w:rFonts w:ascii="Times New Roman" w:hAnsi="Times New Roman" w:eastAsiaTheme="minorHAnsi"/>
          <w:szCs w:val="24"/>
        </w:rPr>
        <w:t xml:space="preserve">it was </w:t>
      </w:r>
      <w:r w:rsidR="00136BC7">
        <w:rPr>
          <w:rFonts w:ascii="Times New Roman" w:hAnsi="Times New Roman" w:eastAsiaTheme="minorHAnsi"/>
          <w:szCs w:val="24"/>
        </w:rPr>
        <w:t xml:space="preserve">concluded </w:t>
      </w:r>
      <w:r w:rsidR="00FF06BB">
        <w:rPr>
          <w:rFonts w:ascii="Times New Roman" w:hAnsi="Times New Roman" w:eastAsiaTheme="minorHAnsi"/>
          <w:szCs w:val="24"/>
        </w:rPr>
        <w:t xml:space="preserve">that </w:t>
      </w:r>
      <w:r w:rsidRPr="00102412" w:rsidR="00AD722A">
        <w:rPr>
          <w:rFonts w:ascii="Times New Roman" w:hAnsi="Times New Roman" w:eastAsiaTheme="minorHAnsi"/>
          <w:szCs w:val="24"/>
        </w:rPr>
        <w:t>the Forbearance and Forbearance Agreement Written Forms</w:t>
      </w:r>
      <w:r w:rsidR="00FF06BB">
        <w:rPr>
          <w:rFonts w:ascii="Times New Roman" w:hAnsi="Times New Roman" w:eastAsiaTheme="minorHAnsi"/>
          <w:szCs w:val="24"/>
        </w:rPr>
        <w:t xml:space="preserve"> applied to </w:t>
      </w:r>
      <w:r w:rsidR="00136BC7">
        <w:rPr>
          <w:rFonts w:ascii="Times New Roman" w:hAnsi="Times New Roman" w:eastAsiaTheme="minorHAnsi"/>
          <w:szCs w:val="24"/>
        </w:rPr>
        <w:t xml:space="preserve">the </w:t>
      </w:r>
      <w:r w:rsidR="00FF06BB">
        <w:rPr>
          <w:rFonts w:ascii="Times New Roman" w:hAnsi="Times New Roman" w:eastAsiaTheme="minorHAnsi"/>
          <w:szCs w:val="24"/>
        </w:rPr>
        <w:t>Multi-Family Sections 515 and 538 programs</w:t>
      </w:r>
      <w:r w:rsidR="00E71CB2">
        <w:rPr>
          <w:rFonts w:ascii="Times New Roman" w:hAnsi="Times New Roman" w:eastAsiaTheme="minorHAnsi"/>
          <w:szCs w:val="24"/>
        </w:rPr>
        <w:t xml:space="preserve"> </w:t>
      </w:r>
      <w:r w:rsidR="00FF06BB">
        <w:rPr>
          <w:rFonts w:ascii="Times New Roman" w:hAnsi="Times New Roman" w:eastAsiaTheme="minorHAnsi"/>
          <w:szCs w:val="24"/>
        </w:rPr>
        <w:t xml:space="preserve">and </w:t>
      </w:r>
      <w:r w:rsidRPr="00102412" w:rsidR="00AD722A">
        <w:rPr>
          <w:rFonts w:ascii="Times New Roman" w:hAnsi="Times New Roman" w:eastAsiaTheme="minorHAnsi"/>
          <w:szCs w:val="24"/>
        </w:rPr>
        <w:t>d</w:t>
      </w:r>
      <w:r w:rsidRPr="00102412" w:rsidR="00A669A7">
        <w:rPr>
          <w:rFonts w:ascii="Times New Roman" w:hAnsi="Times New Roman" w:eastAsiaTheme="minorHAnsi"/>
          <w:szCs w:val="24"/>
        </w:rPr>
        <w:t>id</w:t>
      </w:r>
      <w:r w:rsidRPr="00102412" w:rsidR="00AD722A">
        <w:rPr>
          <w:rFonts w:ascii="Times New Roman" w:hAnsi="Times New Roman" w:eastAsiaTheme="minorHAnsi"/>
          <w:szCs w:val="24"/>
        </w:rPr>
        <w:t xml:space="preserve"> not apply to the Direct Community Facilities Loan Program</w:t>
      </w:r>
      <w:r w:rsidR="00FF06BB">
        <w:rPr>
          <w:rFonts w:ascii="Times New Roman" w:hAnsi="Times New Roman" w:eastAsiaTheme="minorHAnsi"/>
          <w:szCs w:val="24"/>
        </w:rPr>
        <w:t xml:space="preserve">. </w:t>
      </w:r>
      <w:r w:rsidR="00ED1D2D">
        <w:rPr>
          <w:rFonts w:ascii="Times New Roman" w:hAnsi="Times New Roman" w:eastAsiaTheme="minorHAnsi"/>
          <w:szCs w:val="24"/>
        </w:rPr>
        <w:t>The Forbearance and Forbearance Agreement Written f</w:t>
      </w:r>
      <w:r w:rsidRPr="00102412" w:rsidR="003E2671">
        <w:rPr>
          <w:rFonts w:ascii="Times New Roman" w:hAnsi="Times New Roman" w:eastAsiaTheme="minorHAnsi"/>
          <w:szCs w:val="24"/>
        </w:rPr>
        <w:t>orm</w:t>
      </w:r>
      <w:r w:rsidR="00E71CB2">
        <w:rPr>
          <w:rFonts w:ascii="Times New Roman" w:hAnsi="Times New Roman" w:eastAsiaTheme="minorHAnsi"/>
          <w:szCs w:val="24"/>
        </w:rPr>
        <w:t>s</w:t>
      </w:r>
      <w:r w:rsidR="00136BC7">
        <w:rPr>
          <w:rFonts w:ascii="Times New Roman" w:hAnsi="Times New Roman" w:eastAsiaTheme="minorHAnsi"/>
          <w:szCs w:val="24"/>
        </w:rPr>
        <w:t xml:space="preserve"> have been </w:t>
      </w:r>
      <w:r w:rsidRPr="00102412" w:rsidR="00AD722A">
        <w:rPr>
          <w:rFonts w:ascii="Times New Roman" w:hAnsi="Times New Roman" w:eastAsiaTheme="minorHAnsi"/>
          <w:szCs w:val="24"/>
        </w:rPr>
        <w:t>removed from th</w:t>
      </w:r>
      <w:r w:rsidR="00E71CB2">
        <w:rPr>
          <w:rFonts w:ascii="Times New Roman" w:hAnsi="Times New Roman" w:eastAsiaTheme="minorHAnsi"/>
          <w:szCs w:val="24"/>
        </w:rPr>
        <w:t xml:space="preserve">e </w:t>
      </w:r>
      <w:r w:rsidRPr="00E71CB2" w:rsidR="00032BE6">
        <w:rPr>
          <w:rFonts w:ascii="Times New Roman" w:hAnsi="Times New Roman"/>
          <w:bCs/>
          <w:szCs w:val="24"/>
        </w:rPr>
        <w:t>Servicing of Community and Direct Business Programs</w:t>
      </w:r>
      <w:r w:rsidRPr="00102412" w:rsidR="00AD722A">
        <w:rPr>
          <w:rFonts w:ascii="Times New Roman" w:hAnsi="Times New Roman" w:eastAsiaTheme="minorHAnsi"/>
          <w:szCs w:val="24"/>
        </w:rPr>
        <w:t>.</w:t>
      </w:r>
      <w:r w:rsidRPr="00AD722A" w:rsidR="00AD722A">
        <w:rPr>
          <w:rFonts w:ascii="Times New Roman" w:hAnsi="Times New Roman" w:eastAsiaTheme="minorHAnsi"/>
          <w:szCs w:val="24"/>
        </w:rPr>
        <w:t xml:space="preserve"> </w:t>
      </w:r>
      <w:r w:rsidR="004B409F">
        <w:rPr>
          <w:rFonts w:ascii="Times New Roman" w:hAnsi="Times New Roman" w:eastAsiaTheme="minorHAnsi"/>
          <w:szCs w:val="24"/>
        </w:rPr>
        <w:t xml:space="preserve"> The Agency has also removed the burden hours </w:t>
      </w:r>
      <w:r w:rsidR="00136BC7">
        <w:rPr>
          <w:rFonts w:ascii="Times New Roman" w:hAnsi="Times New Roman" w:eastAsiaTheme="minorHAnsi"/>
          <w:szCs w:val="24"/>
        </w:rPr>
        <w:t xml:space="preserve">calculations </w:t>
      </w:r>
      <w:r w:rsidR="004B409F">
        <w:rPr>
          <w:rFonts w:ascii="Times New Roman" w:hAnsi="Times New Roman" w:eastAsiaTheme="minorHAnsi"/>
          <w:szCs w:val="24"/>
        </w:rPr>
        <w:t>for “Forms that are approved under other OMB Numbers”</w:t>
      </w:r>
      <w:r w:rsidR="00B01E11">
        <w:rPr>
          <w:rFonts w:ascii="Times New Roman" w:hAnsi="Times New Roman" w:eastAsiaTheme="minorHAnsi"/>
          <w:szCs w:val="24"/>
        </w:rPr>
        <w:t xml:space="preserve"> </w:t>
      </w:r>
      <w:r w:rsidR="004B409F">
        <w:rPr>
          <w:rFonts w:ascii="Times New Roman" w:hAnsi="Times New Roman" w:eastAsiaTheme="minorHAnsi"/>
          <w:szCs w:val="24"/>
        </w:rPr>
        <w:t xml:space="preserve">which </w:t>
      </w:r>
      <w:r w:rsidRPr="00AD722A" w:rsidR="00AD722A">
        <w:rPr>
          <w:rFonts w:ascii="Times New Roman" w:hAnsi="Times New Roman" w:eastAsiaTheme="minorHAnsi"/>
          <w:szCs w:val="24"/>
        </w:rPr>
        <w:t xml:space="preserve">resulted in </w:t>
      </w:r>
      <w:r w:rsidR="00B01E11">
        <w:rPr>
          <w:rFonts w:ascii="Times New Roman" w:hAnsi="Times New Roman" w:eastAsiaTheme="minorHAnsi"/>
          <w:szCs w:val="24"/>
        </w:rPr>
        <w:t xml:space="preserve">a </w:t>
      </w:r>
      <w:r w:rsidRPr="00AD722A" w:rsidR="00AD722A">
        <w:rPr>
          <w:rFonts w:ascii="Times New Roman" w:hAnsi="Times New Roman" w:eastAsiaTheme="minorHAnsi"/>
          <w:szCs w:val="24"/>
        </w:rPr>
        <w:t>decrease of the number of responses to</w:t>
      </w:r>
      <w:r w:rsidR="00B01E11">
        <w:rPr>
          <w:rFonts w:ascii="Times New Roman" w:hAnsi="Times New Roman" w:eastAsiaTheme="minorHAnsi"/>
          <w:szCs w:val="24"/>
        </w:rPr>
        <w:t xml:space="preserve"> 1,32</w:t>
      </w:r>
      <w:r w:rsidR="00D85AF7">
        <w:rPr>
          <w:rFonts w:ascii="Times New Roman" w:hAnsi="Times New Roman" w:eastAsiaTheme="minorHAnsi"/>
          <w:szCs w:val="24"/>
        </w:rPr>
        <w:t>3</w:t>
      </w:r>
      <w:r w:rsidR="00B01E11">
        <w:rPr>
          <w:rFonts w:ascii="Times New Roman" w:hAnsi="Times New Roman" w:eastAsiaTheme="minorHAnsi"/>
          <w:szCs w:val="24"/>
        </w:rPr>
        <w:t xml:space="preserve"> and the number of burden hours to 1,054.</w:t>
      </w:r>
      <w:r w:rsidR="002D4746">
        <w:rPr>
          <w:rFonts w:ascii="Times New Roman" w:hAnsi="Times New Roman" w:eastAsiaTheme="minorHAnsi"/>
          <w:szCs w:val="24"/>
        </w:rPr>
        <w:t xml:space="preserve"> </w:t>
      </w:r>
    </w:p>
    <w:p w:rsidR="00D459C4" w:rsidP="00E71CB2" w:rsidRDefault="00D459C4" w14:paraId="593393C2" w14:textId="2AB84C93">
      <w:pPr>
        <w:suppressAutoHyphens/>
        <w:rPr>
          <w:rFonts w:ascii="Times New Roman" w:hAnsi="Times New Roman" w:eastAsiaTheme="minorHAnsi"/>
          <w:szCs w:val="24"/>
        </w:rPr>
      </w:pPr>
    </w:p>
    <w:p w:rsidRPr="0087019A" w:rsidR="002B1617" w:rsidRDefault="002B1617" w14:paraId="5082BEFA" w14:textId="51EBB55B">
      <w:pPr>
        <w:tabs>
          <w:tab w:val="left" w:pos="-720"/>
        </w:tabs>
        <w:suppressAutoHyphens/>
        <w:rPr>
          <w:rFonts w:ascii="Times New Roman" w:hAnsi="Times New Roman"/>
          <w:b/>
          <w:szCs w:val="24"/>
          <w:u w:val="single"/>
        </w:rPr>
      </w:pPr>
      <w:r w:rsidRPr="0087019A">
        <w:rPr>
          <w:rFonts w:ascii="Times New Roman" w:hAnsi="Times New Roman"/>
          <w:b/>
          <w:szCs w:val="24"/>
        </w:rPr>
        <w:t xml:space="preserve">16.  </w:t>
      </w:r>
      <w:r w:rsidRPr="0087019A">
        <w:rPr>
          <w:rFonts w:ascii="Times New Roman" w:hAnsi="Times New Roman"/>
          <w:b/>
          <w:szCs w:val="24"/>
          <w:u w:val="single"/>
        </w:rPr>
        <w:t>For collection of information whose results will be published, outline plans for tabulation and publication</w:t>
      </w:r>
      <w:r w:rsidRPr="0087019A">
        <w:rPr>
          <w:rFonts w:ascii="Times New Roman" w:hAnsi="Times New Roman"/>
          <w:b/>
          <w:szCs w:val="24"/>
        </w:rPr>
        <w:t>.</w:t>
      </w:r>
    </w:p>
    <w:p w:rsidRPr="0087019A" w:rsidR="002B1617" w:rsidRDefault="002B1617" w14:paraId="42E54C9E" w14:textId="77777777">
      <w:pPr>
        <w:tabs>
          <w:tab w:val="left" w:pos="-720"/>
        </w:tabs>
        <w:suppressAutoHyphens/>
        <w:rPr>
          <w:rFonts w:ascii="Times New Roman" w:hAnsi="Times New Roman"/>
          <w:b/>
          <w:szCs w:val="24"/>
        </w:rPr>
      </w:pPr>
    </w:p>
    <w:p w:rsidRPr="0087019A" w:rsidR="002B1617" w:rsidRDefault="002B1617" w14:paraId="71B93465" w14:textId="77777777">
      <w:pPr>
        <w:tabs>
          <w:tab w:val="left" w:pos="-720"/>
        </w:tabs>
        <w:suppressAutoHyphens/>
        <w:rPr>
          <w:rFonts w:ascii="Times New Roman" w:hAnsi="Times New Roman"/>
          <w:b/>
          <w:szCs w:val="24"/>
        </w:rPr>
      </w:pPr>
      <w:r w:rsidRPr="0087019A">
        <w:rPr>
          <w:rFonts w:ascii="Times New Roman" w:hAnsi="Times New Roman"/>
          <w:szCs w:val="24"/>
        </w:rPr>
        <w:t>The Agency does not publish the information collected under this regulation.</w:t>
      </w:r>
    </w:p>
    <w:p w:rsidR="006E7D52" w:rsidRDefault="006E7D52" w14:paraId="691BEF37" w14:textId="6EE0E749">
      <w:pPr>
        <w:tabs>
          <w:tab w:val="left" w:pos="-720"/>
        </w:tabs>
        <w:suppressAutoHyphens/>
        <w:rPr>
          <w:rFonts w:ascii="Times New Roman" w:hAnsi="Times New Roman"/>
          <w:b/>
          <w:szCs w:val="24"/>
        </w:rPr>
      </w:pPr>
    </w:p>
    <w:p w:rsidRPr="0087019A" w:rsidR="002B1617" w:rsidRDefault="002B1617" w14:paraId="6FB4F9CD" w14:textId="77777777">
      <w:pPr>
        <w:tabs>
          <w:tab w:val="left" w:pos="-720"/>
        </w:tabs>
        <w:suppressAutoHyphens/>
        <w:rPr>
          <w:rFonts w:ascii="Times New Roman" w:hAnsi="Times New Roman"/>
          <w:b/>
          <w:szCs w:val="24"/>
        </w:rPr>
      </w:pPr>
      <w:r w:rsidRPr="0087019A">
        <w:rPr>
          <w:rFonts w:ascii="Times New Roman" w:hAnsi="Times New Roman"/>
          <w:b/>
          <w:szCs w:val="24"/>
        </w:rPr>
        <w:lastRenderedPageBreak/>
        <w:t xml:space="preserve">17.  </w:t>
      </w:r>
      <w:r w:rsidRPr="0087019A">
        <w:rPr>
          <w:rFonts w:ascii="Times New Roman" w:hAnsi="Times New Roman"/>
          <w:b/>
          <w:szCs w:val="24"/>
          <w:u w:val="single"/>
        </w:rPr>
        <w:t>If seeking approval to not display the expiration date for OMB approval of the information collection, explain the reasons that display would be inappropriate</w:t>
      </w:r>
      <w:r w:rsidRPr="0087019A">
        <w:rPr>
          <w:rFonts w:ascii="Times New Roman" w:hAnsi="Times New Roman"/>
          <w:b/>
          <w:szCs w:val="24"/>
        </w:rPr>
        <w:t>.</w:t>
      </w:r>
    </w:p>
    <w:p w:rsidRPr="0087019A" w:rsidR="006E7D52" w:rsidRDefault="006E7D52" w14:paraId="0CE03219" w14:textId="77777777">
      <w:pPr>
        <w:tabs>
          <w:tab w:val="left" w:pos="-720"/>
        </w:tabs>
        <w:suppressAutoHyphens/>
        <w:rPr>
          <w:rFonts w:ascii="Times New Roman" w:hAnsi="Times New Roman"/>
          <w:b/>
          <w:szCs w:val="24"/>
        </w:rPr>
      </w:pPr>
    </w:p>
    <w:p w:rsidRPr="00100AC8" w:rsidR="00100AC8" w:rsidP="00100AC8" w:rsidRDefault="00100AC8" w14:paraId="5964C5C1" w14:textId="77777777">
      <w:pPr>
        <w:rPr>
          <w:rFonts w:ascii="Times New Roman" w:hAnsi="Times New Roman"/>
          <w:szCs w:val="24"/>
        </w:rPr>
      </w:pPr>
      <w:r w:rsidRPr="00100AC8">
        <w:rPr>
          <w:rFonts w:ascii="Times New Roman" w:hAnsi="Times New Roman"/>
          <w:szCs w:val="24"/>
        </w:rPr>
        <w:t>RD will display the OMB expiration date on the forms.</w:t>
      </w:r>
    </w:p>
    <w:p w:rsidR="00100AC8" w:rsidP="00D459C4" w:rsidRDefault="00100AC8" w14:paraId="0AE08D15" w14:textId="760F19FF">
      <w:pPr>
        <w:pStyle w:val="NoSpacing"/>
      </w:pPr>
    </w:p>
    <w:p w:rsidRPr="0087019A" w:rsidR="00D459C4" w:rsidRDefault="00D459C4" w14:paraId="3C653FED" w14:textId="77777777">
      <w:pPr>
        <w:tabs>
          <w:tab w:val="left" w:pos="-720"/>
        </w:tabs>
        <w:suppressAutoHyphens/>
        <w:rPr>
          <w:rFonts w:ascii="Times New Roman" w:hAnsi="Times New Roman"/>
          <w:b/>
          <w:szCs w:val="24"/>
        </w:rPr>
      </w:pPr>
    </w:p>
    <w:p w:rsidRPr="0087019A" w:rsidR="002B1617" w:rsidRDefault="002B1617" w14:paraId="1AF797BA" w14:textId="77777777">
      <w:pPr>
        <w:tabs>
          <w:tab w:val="left" w:pos="-720"/>
        </w:tabs>
        <w:suppressAutoHyphens/>
        <w:rPr>
          <w:rFonts w:ascii="Times New Roman" w:hAnsi="Times New Roman"/>
          <w:szCs w:val="24"/>
        </w:rPr>
      </w:pPr>
      <w:r w:rsidRPr="0087019A">
        <w:rPr>
          <w:rFonts w:ascii="Times New Roman" w:hAnsi="Times New Roman"/>
          <w:b/>
          <w:szCs w:val="24"/>
        </w:rPr>
        <w:t xml:space="preserve">l8.  </w:t>
      </w:r>
      <w:r w:rsidRPr="0087019A">
        <w:rPr>
          <w:rFonts w:ascii="Times New Roman" w:hAnsi="Times New Roman"/>
          <w:b/>
          <w:szCs w:val="24"/>
          <w:u w:val="single"/>
        </w:rPr>
        <w:t>Explain each exception to the certification statement identified in item l9 on OMB 83</w:t>
      </w:r>
      <w:r w:rsidRPr="0087019A" w:rsidR="00F468CF">
        <w:rPr>
          <w:rFonts w:ascii="Times New Roman" w:hAnsi="Times New Roman"/>
          <w:b/>
          <w:szCs w:val="24"/>
          <w:u w:val="single"/>
        </w:rPr>
        <w:t>-</w:t>
      </w:r>
      <w:r w:rsidRPr="0087019A" w:rsidR="00981920">
        <w:rPr>
          <w:rFonts w:ascii="Times New Roman" w:hAnsi="Times New Roman"/>
          <w:b/>
          <w:szCs w:val="24"/>
          <w:u w:val="single"/>
        </w:rPr>
        <w:t>I</w:t>
      </w:r>
      <w:r w:rsidRPr="0087019A">
        <w:rPr>
          <w:rFonts w:ascii="Times New Roman" w:hAnsi="Times New Roman"/>
          <w:b/>
          <w:szCs w:val="24"/>
        </w:rPr>
        <w:t>.</w:t>
      </w:r>
    </w:p>
    <w:p w:rsidRPr="0087019A" w:rsidR="002B1617" w:rsidRDefault="002B1617" w14:paraId="2784771D" w14:textId="77777777">
      <w:pPr>
        <w:tabs>
          <w:tab w:val="left" w:pos="-720"/>
        </w:tabs>
        <w:suppressAutoHyphens/>
        <w:rPr>
          <w:rFonts w:ascii="Times New Roman" w:hAnsi="Times New Roman"/>
          <w:szCs w:val="24"/>
        </w:rPr>
      </w:pPr>
    </w:p>
    <w:p w:rsidRPr="0087019A" w:rsidR="002B1617" w:rsidRDefault="002B1617" w14:paraId="1FDA6463" w14:textId="77777777">
      <w:pPr>
        <w:tabs>
          <w:tab w:val="left" w:pos="-720"/>
        </w:tabs>
        <w:suppressAutoHyphens/>
        <w:rPr>
          <w:rFonts w:ascii="Times New Roman" w:hAnsi="Times New Roman"/>
          <w:szCs w:val="24"/>
        </w:rPr>
      </w:pPr>
      <w:r w:rsidRPr="0087019A">
        <w:rPr>
          <w:rFonts w:ascii="Times New Roman" w:hAnsi="Times New Roman"/>
          <w:szCs w:val="24"/>
        </w:rPr>
        <w:t>There are no exceptions requested.</w:t>
      </w:r>
    </w:p>
    <w:p w:rsidR="0046424A" w:rsidRDefault="0046424A" w14:paraId="1849DD12" w14:textId="13523D58">
      <w:pPr>
        <w:tabs>
          <w:tab w:val="left" w:pos="-720"/>
        </w:tabs>
        <w:suppressAutoHyphens/>
        <w:rPr>
          <w:rFonts w:ascii="Times New Roman" w:hAnsi="Times New Roman"/>
          <w:b/>
          <w:szCs w:val="24"/>
        </w:rPr>
      </w:pPr>
    </w:p>
    <w:p w:rsidRPr="0087019A" w:rsidR="00D459C4" w:rsidP="00D459C4" w:rsidRDefault="00D459C4" w14:paraId="55080F11" w14:textId="77777777">
      <w:pPr>
        <w:pStyle w:val="NoSpacing"/>
      </w:pPr>
    </w:p>
    <w:p w:rsidRPr="0087019A" w:rsidR="002B1617" w:rsidRDefault="002B1617" w14:paraId="64B2AA5E" w14:textId="77777777">
      <w:pPr>
        <w:tabs>
          <w:tab w:val="left" w:pos="-720"/>
        </w:tabs>
        <w:suppressAutoHyphens/>
        <w:rPr>
          <w:rFonts w:ascii="Times New Roman" w:hAnsi="Times New Roman"/>
          <w:b/>
          <w:szCs w:val="24"/>
          <w:u w:val="single"/>
        </w:rPr>
      </w:pPr>
      <w:r w:rsidRPr="0087019A">
        <w:rPr>
          <w:rFonts w:ascii="Times New Roman" w:hAnsi="Times New Roman"/>
          <w:b/>
          <w:szCs w:val="24"/>
        </w:rPr>
        <w:t xml:space="preserve">19.  </w:t>
      </w:r>
      <w:r w:rsidRPr="0087019A">
        <w:rPr>
          <w:rFonts w:ascii="Times New Roman" w:hAnsi="Times New Roman"/>
          <w:b/>
          <w:szCs w:val="24"/>
          <w:u w:val="single"/>
        </w:rPr>
        <w:t>How is this information collection related to the Service Center Initiative (SCI)?  Will the information collection be part of the one stop shopping concept</w:t>
      </w:r>
      <w:r w:rsidRPr="0087019A">
        <w:rPr>
          <w:rFonts w:ascii="Times New Roman" w:hAnsi="Times New Roman"/>
          <w:b/>
          <w:szCs w:val="24"/>
        </w:rPr>
        <w:t>?</w:t>
      </w:r>
    </w:p>
    <w:p w:rsidRPr="0087019A" w:rsidR="002B1617" w:rsidRDefault="002B1617" w14:paraId="353EC625" w14:textId="77777777">
      <w:pPr>
        <w:tabs>
          <w:tab w:val="left" w:pos="-720"/>
        </w:tabs>
        <w:suppressAutoHyphens/>
        <w:rPr>
          <w:rFonts w:ascii="Times New Roman" w:hAnsi="Times New Roman"/>
          <w:szCs w:val="24"/>
        </w:rPr>
      </w:pPr>
    </w:p>
    <w:p w:rsidRPr="0087019A" w:rsidR="002B1617" w:rsidRDefault="002B1617" w14:paraId="444445CB" w14:textId="77777777">
      <w:pPr>
        <w:tabs>
          <w:tab w:val="left" w:pos="-720"/>
        </w:tabs>
        <w:suppressAutoHyphens/>
        <w:rPr>
          <w:rFonts w:ascii="Times New Roman" w:hAnsi="Times New Roman"/>
          <w:szCs w:val="24"/>
        </w:rPr>
      </w:pPr>
      <w:r w:rsidRPr="0087019A">
        <w:rPr>
          <w:rFonts w:ascii="Times New Roman" w:hAnsi="Times New Roman"/>
          <w:szCs w:val="24"/>
        </w:rPr>
        <w:t>This information is not related to and will have no impact on the Service Center Initiative.  The information collection under this regulation is case specific.</w:t>
      </w:r>
    </w:p>
    <w:sectPr w:rsidRPr="0087019A" w:rsidR="002B1617" w:rsidSect="00650172">
      <w:headerReference w:type="default" r:id="rId11"/>
      <w:footerReference w:type="even" r:id="rId12"/>
      <w:footerReference w:type="default" r:id="rId13"/>
      <w:endnotePr>
        <w:numFmt w:val="decimal"/>
      </w:endnotePr>
      <w:type w:val="continuous"/>
      <w:pgSz w:w="12240" w:h="15840"/>
      <w:pgMar w:top="720" w:right="900" w:bottom="720" w:left="90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928C8" w14:textId="77777777" w:rsidR="00477FAB" w:rsidRDefault="00477FAB">
      <w:pPr>
        <w:spacing w:line="20" w:lineRule="exact"/>
      </w:pPr>
    </w:p>
  </w:endnote>
  <w:endnote w:type="continuationSeparator" w:id="0">
    <w:p w14:paraId="173DD562" w14:textId="77777777" w:rsidR="00477FAB" w:rsidRDefault="00477FAB">
      <w:r>
        <w:t xml:space="preserve"> </w:t>
      </w:r>
    </w:p>
  </w:endnote>
  <w:endnote w:type="continuationNotice" w:id="1">
    <w:p w14:paraId="55260913" w14:textId="77777777" w:rsidR="00477FAB" w:rsidRDefault="00477F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E0E48" w14:textId="77777777" w:rsidR="00975460" w:rsidRDefault="0097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69DFA" w14:textId="77777777" w:rsidR="00975460" w:rsidRDefault="00975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025FC" w14:textId="77777777" w:rsidR="00975460" w:rsidRDefault="0097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58B8">
      <w:rPr>
        <w:rStyle w:val="PageNumber"/>
        <w:noProof/>
      </w:rPr>
      <w:t>6</w:t>
    </w:r>
    <w:r>
      <w:rPr>
        <w:rStyle w:val="PageNumber"/>
      </w:rPr>
      <w:fldChar w:fldCharType="end"/>
    </w:r>
  </w:p>
  <w:p w14:paraId="2B3DE9BF" w14:textId="77777777" w:rsidR="00975460" w:rsidRDefault="00975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59B20" w14:textId="77777777" w:rsidR="00477FAB" w:rsidRDefault="00477FAB">
      <w:r>
        <w:separator/>
      </w:r>
    </w:p>
  </w:footnote>
  <w:footnote w:type="continuationSeparator" w:id="0">
    <w:p w14:paraId="41275311" w14:textId="77777777" w:rsidR="00477FAB" w:rsidRDefault="0047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617E7" w14:textId="187B9156" w:rsidR="00975460" w:rsidRDefault="00872ADA">
    <w:pPr>
      <w:suppressAutoHyphens/>
    </w:pPr>
    <w:r>
      <w:rPr>
        <w:noProof/>
      </w:rPr>
      <mc:AlternateContent>
        <mc:Choice Requires="wps">
          <w:drawing>
            <wp:anchor distT="0" distB="0" distL="114300" distR="114300" simplePos="0" relativeHeight="251657728" behindDoc="0" locked="0" layoutInCell="0" allowOverlap="1" wp14:anchorId="5C74A861" wp14:editId="56B27D3E">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6C8A97" w14:textId="77777777" w:rsidR="00975460" w:rsidRDefault="00975460">
                          <w:pPr>
                            <w:tabs>
                              <w:tab w:val="center" w:pos="4680"/>
                              <w:tab w:val="right" w:pos="9360"/>
                            </w:tabs>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A861"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iXCmzNoAAAAIAQAADwAAAGRycy9kb3ducmV2LnhtbExPTU/DMAy9I/Ef&#10;IiNxYwnTNI3SdEKrKsENBhduWWPaisZpk6wt/x7vBBfLz896H/l+cb2YMMTOk4b7lQKBVHvbUaPh&#10;472624GIyZA1vSfU8IMR9sX1VW4y62d6w+mYGsEiFDOjoU1pyKSMdYvOxJUfkJj78sGZxDA00gYz&#10;s7jr5VqprXSmI3ZozYCHFuvv49lpKMPWVvHwXFYPn3OZXl7HaZSj1rc3y9MjiIRL+nuGS3yODgVn&#10;Ovkz2Sh6xpsNd0kaeF5otVO8nTSs+S6LXP4vUPwCAAD//wMAUEsBAi0AFAAGAAgAAAAhALaDOJL+&#10;AAAA4QEAABMAAAAAAAAAAAAAAAAAAAAAAFtDb250ZW50X1R5cGVzXS54bWxQSwECLQAUAAYACAAA&#10;ACEAOP0h/9YAAACUAQAACwAAAAAAAAAAAAAAAAAvAQAAX3JlbHMvLnJlbHNQSwECLQAUAAYACAAA&#10;ACEA4GuTRuIBAACtAwAADgAAAAAAAAAAAAAAAAAuAgAAZHJzL2Uyb0RvYy54bWxQSwECLQAUAAYA&#10;CAAAACEAiXCmzNoAAAAIAQAADwAAAAAAAAAAAAAAAAA8BAAAZHJzL2Rvd25yZXYueG1sUEsFBgAA&#10;AAAEAAQA8wAAAEMFAAAAAA==&#10;" o:allowincell="f" filled="f" stroked="f" strokeweight="0">
              <v:textbox inset="0,0,0,0">
                <w:txbxContent>
                  <w:p w14:paraId="026C8A97" w14:textId="77777777" w:rsidR="00975460" w:rsidRDefault="00975460">
                    <w:pPr>
                      <w:tabs>
                        <w:tab w:val="center" w:pos="4680"/>
                        <w:tab w:val="right" w:pos="9360"/>
                      </w:tabs>
                    </w:pPr>
                    <w:r>
                      <w:tab/>
                    </w:r>
                    <w:r>
                      <w:tab/>
                    </w:r>
                  </w:p>
                </w:txbxContent>
              </v:textbox>
              <w10:wrap anchorx="page"/>
            </v:rect>
          </w:pict>
        </mc:Fallback>
      </mc:AlternateContent>
    </w:r>
  </w:p>
  <w:p w14:paraId="28100602" w14:textId="77777777" w:rsidR="00975460" w:rsidRDefault="00975460">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41D59"/>
    <w:multiLevelType w:val="hybridMultilevel"/>
    <w:tmpl w:val="EFB44CFE"/>
    <w:lvl w:ilvl="0" w:tplc="78EED22E">
      <w:start w:val="1"/>
      <w:numFmt w:val="decimal"/>
      <w:lvlText w:val="(%1)"/>
      <w:lvlJc w:val="left"/>
      <w:pPr>
        <w:ind w:left="570" w:hanging="48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17"/>
    <w:rsid w:val="00000CA1"/>
    <w:rsid w:val="00012C7E"/>
    <w:rsid w:val="00032BE6"/>
    <w:rsid w:val="0004318F"/>
    <w:rsid w:val="0005559D"/>
    <w:rsid w:val="000609C9"/>
    <w:rsid w:val="00080EDD"/>
    <w:rsid w:val="00083E18"/>
    <w:rsid w:val="00084621"/>
    <w:rsid w:val="000B7087"/>
    <w:rsid w:val="000C4658"/>
    <w:rsid w:val="000C498F"/>
    <w:rsid w:val="000C55E6"/>
    <w:rsid w:val="000D0BC3"/>
    <w:rsid w:val="000E191B"/>
    <w:rsid w:val="000E2C2C"/>
    <w:rsid w:val="000E5759"/>
    <w:rsid w:val="000F08A1"/>
    <w:rsid w:val="000F4D0E"/>
    <w:rsid w:val="00100AC8"/>
    <w:rsid w:val="00102412"/>
    <w:rsid w:val="00110CB8"/>
    <w:rsid w:val="0011609D"/>
    <w:rsid w:val="001312D5"/>
    <w:rsid w:val="001336F3"/>
    <w:rsid w:val="00136BC7"/>
    <w:rsid w:val="00137BEF"/>
    <w:rsid w:val="00143DB1"/>
    <w:rsid w:val="00154A9E"/>
    <w:rsid w:val="00165EF0"/>
    <w:rsid w:val="001721E6"/>
    <w:rsid w:val="00180258"/>
    <w:rsid w:val="001827EE"/>
    <w:rsid w:val="001A027A"/>
    <w:rsid w:val="001A7338"/>
    <w:rsid w:val="001B1F91"/>
    <w:rsid w:val="001B3CFE"/>
    <w:rsid w:val="001C0A56"/>
    <w:rsid w:val="001D07BA"/>
    <w:rsid w:val="001D3F02"/>
    <w:rsid w:val="001E4D82"/>
    <w:rsid w:val="001E5CC7"/>
    <w:rsid w:val="001E7D0C"/>
    <w:rsid w:val="001F1CB9"/>
    <w:rsid w:val="001F1F91"/>
    <w:rsid w:val="00211148"/>
    <w:rsid w:val="00216183"/>
    <w:rsid w:val="00236778"/>
    <w:rsid w:val="00241AF7"/>
    <w:rsid w:val="00247ADD"/>
    <w:rsid w:val="00266324"/>
    <w:rsid w:val="00272D64"/>
    <w:rsid w:val="002A6D1B"/>
    <w:rsid w:val="002B1617"/>
    <w:rsid w:val="002C1578"/>
    <w:rsid w:val="002C381F"/>
    <w:rsid w:val="002D41F3"/>
    <w:rsid w:val="002D4746"/>
    <w:rsid w:val="002E04A5"/>
    <w:rsid w:val="002E1782"/>
    <w:rsid w:val="002E7C64"/>
    <w:rsid w:val="002F4435"/>
    <w:rsid w:val="00300424"/>
    <w:rsid w:val="00302829"/>
    <w:rsid w:val="00306B92"/>
    <w:rsid w:val="00307830"/>
    <w:rsid w:val="003164AA"/>
    <w:rsid w:val="003335AD"/>
    <w:rsid w:val="003473D1"/>
    <w:rsid w:val="00350F80"/>
    <w:rsid w:val="00351F11"/>
    <w:rsid w:val="003761CF"/>
    <w:rsid w:val="00386FCF"/>
    <w:rsid w:val="00390EE3"/>
    <w:rsid w:val="003A6CE2"/>
    <w:rsid w:val="003C2B10"/>
    <w:rsid w:val="003C40E0"/>
    <w:rsid w:val="003D5937"/>
    <w:rsid w:val="003D5AB7"/>
    <w:rsid w:val="003E2671"/>
    <w:rsid w:val="003E69CC"/>
    <w:rsid w:val="003E6EAA"/>
    <w:rsid w:val="003F7F9A"/>
    <w:rsid w:val="0041120E"/>
    <w:rsid w:val="004114B5"/>
    <w:rsid w:val="00424427"/>
    <w:rsid w:val="00442264"/>
    <w:rsid w:val="00446674"/>
    <w:rsid w:val="00461277"/>
    <w:rsid w:val="0046302E"/>
    <w:rsid w:val="0046424A"/>
    <w:rsid w:val="00477FAB"/>
    <w:rsid w:val="004902F4"/>
    <w:rsid w:val="004A0A9B"/>
    <w:rsid w:val="004A11DD"/>
    <w:rsid w:val="004B1534"/>
    <w:rsid w:val="004B3F0A"/>
    <w:rsid w:val="004B409F"/>
    <w:rsid w:val="004D1578"/>
    <w:rsid w:val="004D2091"/>
    <w:rsid w:val="004D66B6"/>
    <w:rsid w:val="004F123C"/>
    <w:rsid w:val="004F1B26"/>
    <w:rsid w:val="004F1DA0"/>
    <w:rsid w:val="004F3017"/>
    <w:rsid w:val="004F3AB1"/>
    <w:rsid w:val="004F63FE"/>
    <w:rsid w:val="00503357"/>
    <w:rsid w:val="005116C4"/>
    <w:rsid w:val="005168A6"/>
    <w:rsid w:val="005316FC"/>
    <w:rsid w:val="0057244E"/>
    <w:rsid w:val="005A1A72"/>
    <w:rsid w:val="005B23DE"/>
    <w:rsid w:val="005B5E8D"/>
    <w:rsid w:val="005C2A7B"/>
    <w:rsid w:val="005D366B"/>
    <w:rsid w:val="005F351D"/>
    <w:rsid w:val="005F7EFC"/>
    <w:rsid w:val="00604D32"/>
    <w:rsid w:val="00610194"/>
    <w:rsid w:val="00612899"/>
    <w:rsid w:val="00621F6C"/>
    <w:rsid w:val="00626AA1"/>
    <w:rsid w:val="00634EBB"/>
    <w:rsid w:val="00647862"/>
    <w:rsid w:val="00650172"/>
    <w:rsid w:val="00651543"/>
    <w:rsid w:val="00654F9E"/>
    <w:rsid w:val="00657703"/>
    <w:rsid w:val="0066163D"/>
    <w:rsid w:val="00677D81"/>
    <w:rsid w:val="00681B4C"/>
    <w:rsid w:val="00696A7A"/>
    <w:rsid w:val="006A1943"/>
    <w:rsid w:val="006A3B3A"/>
    <w:rsid w:val="006B1D36"/>
    <w:rsid w:val="006B7E6B"/>
    <w:rsid w:val="006D43EC"/>
    <w:rsid w:val="006D7D7C"/>
    <w:rsid w:val="006E7D52"/>
    <w:rsid w:val="006F5519"/>
    <w:rsid w:val="006F7AD9"/>
    <w:rsid w:val="00701448"/>
    <w:rsid w:val="00713C09"/>
    <w:rsid w:val="00721AF7"/>
    <w:rsid w:val="00722022"/>
    <w:rsid w:val="00755342"/>
    <w:rsid w:val="00772456"/>
    <w:rsid w:val="007752BD"/>
    <w:rsid w:val="00784A61"/>
    <w:rsid w:val="00794D14"/>
    <w:rsid w:val="00797076"/>
    <w:rsid w:val="007A5E4F"/>
    <w:rsid w:val="007B60D6"/>
    <w:rsid w:val="007D1DFD"/>
    <w:rsid w:val="00810CEB"/>
    <w:rsid w:val="0081467C"/>
    <w:rsid w:val="00814B4A"/>
    <w:rsid w:val="00824008"/>
    <w:rsid w:val="008247EE"/>
    <w:rsid w:val="00830B7E"/>
    <w:rsid w:val="00832433"/>
    <w:rsid w:val="00834297"/>
    <w:rsid w:val="00841471"/>
    <w:rsid w:val="008465A1"/>
    <w:rsid w:val="00854693"/>
    <w:rsid w:val="0087019A"/>
    <w:rsid w:val="008728BB"/>
    <w:rsid w:val="00872ADA"/>
    <w:rsid w:val="0088056C"/>
    <w:rsid w:val="008809D0"/>
    <w:rsid w:val="00880CC1"/>
    <w:rsid w:val="0088481F"/>
    <w:rsid w:val="00893F01"/>
    <w:rsid w:val="008A3A7B"/>
    <w:rsid w:val="008A3F1A"/>
    <w:rsid w:val="008A5045"/>
    <w:rsid w:val="008C31BD"/>
    <w:rsid w:val="008C73E8"/>
    <w:rsid w:val="008E0CF8"/>
    <w:rsid w:val="008E7E2A"/>
    <w:rsid w:val="008F189B"/>
    <w:rsid w:val="008F6F37"/>
    <w:rsid w:val="00905085"/>
    <w:rsid w:val="009108A5"/>
    <w:rsid w:val="00916F30"/>
    <w:rsid w:val="009219CF"/>
    <w:rsid w:val="009358D7"/>
    <w:rsid w:val="00936AF8"/>
    <w:rsid w:val="00943359"/>
    <w:rsid w:val="00961336"/>
    <w:rsid w:val="00965F43"/>
    <w:rsid w:val="0097415A"/>
    <w:rsid w:val="00975460"/>
    <w:rsid w:val="009777CF"/>
    <w:rsid w:val="00981920"/>
    <w:rsid w:val="00983C2E"/>
    <w:rsid w:val="00986194"/>
    <w:rsid w:val="00992D7F"/>
    <w:rsid w:val="009A5C8D"/>
    <w:rsid w:val="009A6F2D"/>
    <w:rsid w:val="009B6588"/>
    <w:rsid w:val="009D1A0B"/>
    <w:rsid w:val="009D2B3E"/>
    <w:rsid w:val="009D37F0"/>
    <w:rsid w:val="009E07D3"/>
    <w:rsid w:val="009E3827"/>
    <w:rsid w:val="009F063D"/>
    <w:rsid w:val="009F79B6"/>
    <w:rsid w:val="00A01077"/>
    <w:rsid w:val="00A0531E"/>
    <w:rsid w:val="00A05EDE"/>
    <w:rsid w:val="00A16C2B"/>
    <w:rsid w:val="00A223FB"/>
    <w:rsid w:val="00A227FA"/>
    <w:rsid w:val="00A44554"/>
    <w:rsid w:val="00A46EF4"/>
    <w:rsid w:val="00A471C4"/>
    <w:rsid w:val="00A51AC5"/>
    <w:rsid w:val="00A52219"/>
    <w:rsid w:val="00A64F66"/>
    <w:rsid w:val="00A669A7"/>
    <w:rsid w:val="00A75A90"/>
    <w:rsid w:val="00A77E9A"/>
    <w:rsid w:val="00A77EFF"/>
    <w:rsid w:val="00A90276"/>
    <w:rsid w:val="00AC3AF5"/>
    <w:rsid w:val="00AD4D6E"/>
    <w:rsid w:val="00AD722A"/>
    <w:rsid w:val="00AE5287"/>
    <w:rsid w:val="00AF29D0"/>
    <w:rsid w:val="00B01E11"/>
    <w:rsid w:val="00B1103C"/>
    <w:rsid w:val="00B13F8E"/>
    <w:rsid w:val="00B17221"/>
    <w:rsid w:val="00B30734"/>
    <w:rsid w:val="00B335A7"/>
    <w:rsid w:val="00B366FA"/>
    <w:rsid w:val="00B424D9"/>
    <w:rsid w:val="00B444AC"/>
    <w:rsid w:val="00B44AF2"/>
    <w:rsid w:val="00B5326E"/>
    <w:rsid w:val="00B5657E"/>
    <w:rsid w:val="00B7364B"/>
    <w:rsid w:val="00B75821"/>
    <w:rsid w:val="00B77460"/>
    <w:rsid w:val="00B8561F"/>
    <w:rsid w:val="00B87A5A"/>
    <w:rsid w:val="00BB1C1B"/>
    <w:rsid w:val="00BB5572"/>
    <w:rsid w:val="00BB78F4"/>
    <w:rsid w:val="00BC2663"/>
    <w:rsid w:val="00BC741E"/>
    <w:rsid w:val="00BE2617"/>
    <w:rsid w:val="00C03AE0"/>
    <w:rsid w:val="00C21D69"/>
    <w:rsid w:val="00C22E67"/>
    <w:rsid w:val="00C3119F"/>
    <w:rsid w:val="00C458B8"/>
    <w:rsid w:val="00C525FB"/>
    <w:rsid w:val="00C56D7B"/>
    <w:rsid w:val="00C63A31"/>
    <w:rsid w:val="00C96DAE"/>
    <w:rsid w:val="00CA0DCC"/>
    <w:rsid w:val="00CA3277"/>
    <w:rsid w:val="00CD4AB2"/>
    <w:rsid w:val="00CD7024"/>
    <w:rsid w:val="00CE5170"/>
    <w:rsid w:val="00CF0BB9"/>
    <w:rsid w:val="00CF5B60"/>
    <w:rsid w:val="00CF6EF5"/>
    <w:rsid w:val="00D018B0"/>
    <w:rsid w:val="00D17036"/>
    <w:rsid w:val="00D2002B"/>
    <w:rsid w:val="00D430A8"/>
    <w:rsid w:val="00D439F6"/>
    <w:rsid w:val="00D459C4"/>
    <w:rsid w:val="00D67066"/>
    <w:rsid w:val="00D70F42"/>
    <w:rsid w:val="00D85AF7"/>
    <w:rsid w:val="00D87EA4"/>
    <w:rsid w:val="00D911DE"/>
    <w:rsid w:val="00D912C0"/>
    <w:rsid w:val="00DA6167"/>
    <w:rsid w:val="00DB1E95"/>
    <w:rsid w:val="00DB368D"/>
    <w:rsid w:val="00DC7A91"/>
    <w:rsid w:val="00DD3FA9"/>
    <w:rsid w:val="00DD6160"/>
    <w:rsid w:val="00DF1D8C"/>
    <w:rsid w:val="00DF4B9B"/>
    <w:rsid w:val="00E03DD1"/>
    <w:rsid w:val="00E14472"/>
    <w:rsid w:val="00E162CF"/>
    <w:rsid w:val="00E203A6"/>
    <w:rsid w:val="00E20452"/>
    <w:rsid w:val="00E2063C"/>
    <w:rsid w:val="00E21EAC"/>
    <w:rsid w:val="00E229E6"/>
    <w:rsid w:val="00E42865"/>
    <w:rsid w:val="00E438AC"/>
    <w:rsid w:val="00E47673"/>
    <w:rsid w:val="00E52ECF"/>
    <w:rsid w:val="00E62B5B"/>
    <w:rsid w:val="00E63CD1"/>
    <w:rsid w:val="00E700A0"/>
    <w:rsid w:val="00E71610"/>
    <w:rsid w:val="00E71CB2"/>
    <w:rsid w:val="00E72B15"/>
    <w:rsid w:val="00E73183"/>
    <w:rsid w:val="00E82FC3"/>
    <w:rsid w:val="00E91D6E"/>
    <w:rsid w:val="00E93962"/>
    <w:rsid w:val="00E94622"/>
    <w:rsid w:val="00EA2B13"/>
    <w:rsid w:val="00EC0440"/>
    <w:rsid w:val="00EC72ED"/>
    <w:rsid w:val="00ED1D2D"/>
    <w:rsid w:val="00EE48FF"/>
    <w:rsid w:val="00EE6FB3"/>
    <w:rsid w:val="00EE7ACB"/>
    <w:rsid w:val="00EF3AAC"/>
    <w:rsid w:val="00F04E7A"/>
    <w:rsid w:val="00F14C3C"/>
    <w:rsid w:val="00F15957"/>
    <w:rsid w:val="00F161B5"/>
    <w:rsid w:val="00F21576"/>
    <w:rsid w:val="00F26774"/>
    <w:rsid w:val="00F3087F"/>
    <w:rsid w:val="00F323C1"/>
    <w:rsid w:val="00F32685"/>
    <w:rsid w:val="00F349C9"/>
    <w:rsid w:val="00F361BF"/>
    <w:rsid w:val="00F468CF"/>
    <w:rsid w:val="00F513CD"/>
    <w:rsid w:val="00F55842"/>
    <w:rsid w:val="00F57FD2"/>
    <w:rsid w:val="00F652E6"/>
    <w:rsid w:val="00F66B66"/>
    <w:rsid w:val="00F71513"/>
    <w:rsid w:val="00F71CE5"/>
    <w:rsid w:val="00F834A7"/>
    <w:rsid w:val="00F83955"/>
    <w:rsid w:val="00F96319"/>
    <w:rsid w:val="00FA589A"/>
    <w:rsid w:val="00FB0463"/>
    <w:rsid w:val="00FB300F"/>
    <w:rsid w:val="00FB6148"/>
    <w:rsid w:val="00FB68DD"/>
    <w:rsid w:val="00FB6A14"/>
    <w:rsid w:val="00FC6706"/>
    <w:rsid w:val="00FD00F2"/>
    <w:rsid w:val="00FD10D9"/>
    <w:rsid w:val="00FD1ADB"/>
    <w:rsid w:val="00FD4491"/>
    <w:rsid w:val="00FF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8433"/>
    <o:shapelayout v:ext="edit">
      <o:idmap v:ext="edit" data="1"/>
    </o:shapelayout>
  </w:shapeDefaults>
  <w:decimalSymbol w:val="."/>
  <w:listSeparator w:val=","/>
  <w14:docId w14:val="2B6AD8E3"/>
  <w15:chartTrackingRefBased/>
  <w15:docId w15:val="{A40A36A3-E0B1-4869-83A6-B5B8200D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uppressAutoHyphens/>
      <w:outlineLvl w:val="0"/>
    </w:pPr>
    <w:rPr>
      <w:b/>
      <w:sz w:val="20"/>
      <w:u w:val="single"/>
    </w:rPr>
  </w:style>
  <w:style w:type="paragraph" w:styleId="Heading3">
    <w:name w:val="heading 3"/>
    <w:basedOn w:val="Normal"/>
    <w:next w:val="Normal"/>
    <w:link w:val="Heading3Char"/>
    <w:semiHidden/>
    <w:unhideWhenUsed/>
    <w:qFormat/>
    <w:rsid w:val="004F123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pPr>
    <w:rPr>
      <w:strike/>
      <w:sz w:val="20"/>
    </w:rPr>
  </w:style>
  <w:style w:type="character" w:styleId="Hyperlink">
    <w:name w:val="Hyperlink"/>
    <w:rsid w:val="00FB68DD"/>
    <w:rPr>
      <w:color w:val="0000FF"/>
      <w:u w:val="single"/>
    </w:rPr>
  </w:style>
  <w:style w:type="paragraph" w:styleId="BalloonText">
    <w:name w:val="Balloon Text"/>
    <w:basedOn w:val="Normal"/>
    <w:semiHidden/>
    <w:rsid w:val="006F7AD9"/>
    <w:rPr>
      <w:rFonts w:ascii="Tahoma" w:hAnsi="Tahoma" w:cs="Tahoma"/>
      <w:sz w:val="16"/>
      <w:szCs w:val="16"/>
    </w:rPr>
  </w:style>
  <w:style w:type="character" w:customStyle="1" w:styleId="Heading3Char">
    <w:name w:val="Heading 3 Char"/>
    <w:link w:val="Heading3"/>
    <w:semiHidden/>
    <w:rsid w:val="004F123C"/>
    <w:rPr>
      <w:rFonts w:ascii="Cambria" w:eastAsia="Times New Roman" w:hAnsi="Cambria" w:cs="Times New Roman"/>
      <w:b/>
      <w:bCs/>
      <w:sz w:val="26"/>
      <w:szCs w:val="26"/>
    </w:rPr>
  </w:style>
  <w:style w:type="character" w:styleId="CommentReference">
    <w:name w:val="annotation reference"/>
    <w:rsid w:val="00241AF7"/>
    <w:rPr>
      <w:sz w:val="16"/>
      <w:szCs w:val="16"/>
    </w:rPr>
  </w:style>
  <w:style w:type="paragraph" w:styleId="CommentText">
    <w:name w:val="annotation text"/>
    <w:basedOn w:val="Normal"/>
    <w:link w:val="CommentTextChar"/>
    <w:rsid w:val="00241AF7"/>
    <w:rPr>
      <w:sz w:val="20"/>
    </w:rPr>
  </w:style>
  <w:style w:type="character" w:customStyle="1" w:styleId="CommentTextChar">
    <w:name w:val="Comment Text Char"/>
    <w:link w:val="CommentText"/>
    <w:rsid w:val="00241AF7"/>
    <w:rPr>
      <w:rFonts w:ascii="Courier New" w:hAnsi="Courier New"/>
    </w:rPr>
  </w:style>
  <w:style w:type="paragraph" w:styleId="CommentSubject">
    <w:name w:val="annotation subject"/>
    <w:basedOn w:val="CommentText"/>
    <w:next w:val="CommentText"/>
    <w:link w:val="CommentSubjectChar"/>
    <w:rsid w:val="00241AF7"/>
    <w:rPr>
      <w:b/>
      <w:bCs/>
    </w:rPr>
  </w:style>
  <w:style w:type="character" w:customStyle="1" w:styleId="CommentSubjectChar">
    <w:name w:val="Comment Subject Char"/>
    <w:link w:val="CommentSubject"/>
    <w:rsid w:val="00241AF7"/>
    <w:rPr>
      <w:rFonts w:ascii="Courier New" w:hAnsi="Courier New"/>
      <w:b/>
      <w:bCs/>
    </w:rPr>
  </w:style>
  <w:style w:type="character" w:styleId="FollowedHyperlink">
    <w:name w:val="FollowedHyperlink"/>
    <w:rsid w:val="00154A9E"/>
    <w:rPr>
      <w:color w:val="954F72"/>
      <w:u w:val="single"/>
    </w:rPr>
  </w:style>
  <w:style w:type="paragraph" w:styleId="Revision">
    <w:name w:val="Revision"/>
    <w:hidden/>
    <w:uiPriority w:val="99"/>
    <w:semiHidden/>
    <w:rsid w:val="00EC0440"/>
    <w:rPr>
      <w:rFonts w:ascii="Courier New" w:hAnsi="Courier New"/>
      <w:sz w:val="24"/>
    </w:rPr>
  </w:style>
  <w:style w:type="character" w:styleId="UnresolvedMention">
    <w:name w:val="Unresolved Mention"/>
    <w:uiPriority w:val="99"/>
    <w:semiHidden/>
    <w:unhideWhenUsed/>
    <w:rsid w:val="00F361BF"/>
    <w:rPr>
      <w:color w:val="605E5C"/>
      <w:shd w:val="clear" w:color="auto" w:fill="E1DFDD"/>
    </w:rPr>
  </w:style>
  <w:style w:type="paragraph" w:styleId="ListParagraph">
    <w:name w:val="List Paragraph"/>
    <w:basedOn w:val="Normal"/>
    <w:uiPriority w:val="34"/>
    <w:qFormat/>
    <w:rsid w:val="002A6D1B"/>
    <w:pPr>
      <w:ind w:left="720"/>
    </w:pPr>
  </w:style>
  <w:style w:type="table" w:customStyle="1" w:styleId="TableGrid22">
    <w:name w:val="Table Grid22"/>
    <w:basedOn w:val="TableNormal"/>
    <w:next w:val="TableGrid"/>
    <w:uiPriority w:val="59"/>
    <w:rsid w:val="003164AA"/>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31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F29D0"/>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FB6A14"/>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5116C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B7746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2412"/>
    <w:rPr>
      <w:rFonts w:ascii="Courier New" w:hAnsi="Courier New"/>
      <w:sz w:val="24"/>
    </w:rPr>
  </w:style>
  <w:style w:type="table" w:customStyle="1" w:styleId="TableGrid222">
    <w:name w:val="Table Grid222"/>
    <w:basedOn w:val="TableNormal"/>
    <w:next w:val="TableGrid"/>
    <w:uiPriority w:val="59"/>
    <w:rsid w:val="00DA6167"/>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404464">
      <w:bodyDiv w:val="1"/>
      <w:marLeft w:val="0"/>
      <w:marRight w:val="0"/>
      <w:marTop w:val="0"/>
      <w:marBottom w:val="0"/>
      <w:divBdr>
        <w:top w:val="none" w:sz="0" w:space="0" w:color="auto"/>
        <w:left w:val="none" w:sz="0" w:space="0" w:color="auto"/>
        <w:bottom w:val="none" w:sz="0" w:space="0" w:color="auto"/>
        <w:right w:val="none" w:sz="0" w:space="0" w:color="auto"/>
      </w:divBdr>
    </w:div>
    <w:div w:id="1306085033">
      <w:bodyDiv w:val="1"/>
      <w:marLeft w:val="0"/>
      <w:marRight w:val="0"/>
      <w:marTop w:val="0"/>
      <w:marBottom w:val="0"/>
      <w:divBdr>
        <w:top w:val="none" w:sz="0" w:space="0" w:color="auto"/>
        <w:left w:val="none" w:sz="0" w:space="0" w:color="auto"/>
        <w:bottom w:val="none" w:sz="0" w:space="0" w:color="auto"/>
        <w:right w:val="none" w:sz="0" w:space="0" w:color="auto"/>
      </w:divBdr>
    </w:div>
    <w:div w:id="1412383926">
      <w:bodyDiv w:val="1"/>
      <w:marLeft w:val="0"/>
      <w:marRight w:val="0"/>
      <w:marTop w:val="0"/>
      <w:marBottom w:val="0"/>
      <w:divBdr>
        <w:top w:val="none" w:sz="0" w:space="0" w:color="auto"/>
        <w:left w:val="none" w:sz="0" w:space="0" w:color="auto"/>
        <w:bottom w:val="none" w:sz="0" w:space="0" w:color="auto"/>
        <w:right w:val="none" w:sz="0" w:space="0" w:color="auto"/>
      </w:divBdr>
    </w:div>
    <w:div w:id="1523056903">
      <w:bodyDiv w:val="1"/>
      <w:marLeft w:val="0"/>
      <w:marRight w:val="0"/>
      <w:marTop w:val="0"/>
      <w:marBottom w:val="0"/>
      <w:divBdr>
        <w:top w:val="none" w:sz="0" w:space="0" w:color="auto"/>
        <w:left w:val="none" w:sz="0" w:space="0" w:color="auto"/>
        <w:bottom w:val="none" w:sz="0" w:space="0" w:color="auto"/>
        <w:right w:val="none" w:sz="0" w:space="0" w:color="auto"/>
      </w:divBdr>
    </w:div>
    <w:div w:id="1871986745">
      <w:bodyDiv w:val="1"/>
      <w:marLeft w:val="0"/>
      <w:marRight w:val="0"/>
      <w:marTop w:val="0"/>
      <w:marBottom w:val="0"/>
      <w:divBdr>
        <w:top w:val="none" w:sz="0" w:space="0" w:color="auto"/>
        <w:left w:val="none" w:sz="0" w:space="0" w:color="auto"/>
        <w:bottom w:val="none" w:sz="0" w:space="0" w:color="auto"/>
        <w:right w:val="none" w:sz="0" w:space="0" w:color="auto"/>
      </w:divBdr>
    </w:div>
    <w:div w:id="19712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welcomeAction.do?Ho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www.rd.usda.gov/publications/regulations-guideli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E099-0221-43AA-90F5-14BEFD26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3191</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12/96</vt:lpstr>
    </vt:vector>
  </TitlesOfParts>
  <Company>USDA - RD</Company>
  <LinksUpToDate>false</LinksUpToDate>
  <CharactersWithSpaces>21696</CharactersWithSpaces>
  <SharedDoc>false</SharedDoc>
  <HLinks>
    <vt:vector size="6" baseType="variant">
      <vt:variant>
        <vt:i4>8192047</vt:i4>
      </vt:variant>
      <vt:variant>
        <vt:i4>0</vt:i4>
      </vt:variant>
      <vt:variant>
        <vt:i4>0</vt:i4>
      </vt:variant>
      <vt:variant>
        <vt:i4>5</vt:i4>
      </vt:variant>
      <vt:variant>
        <vt:lpwstr>http://www.rd.usda.gov/publications/regulations-guidelines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12/96</dc:title>
  <dc:subject/>
  <dc:creator>RHS</dc:creator>
  <cp:keywords/>
  <cp:lastModifiedBy>Arlette</cp:lastModifiedBy>
  <cp:revision>4</cp:revision>
  <cp:lastPrinted>2020-01-28T13:34:00Z</cp:lastPrinted>
  <dcterms:created xsi:type="dcterms:W3CDTF">2021-11-10T21:26:00Z</dcterms:created>
  <dcterms:modified xsi:type="dcterms:W3CDTF">2021-11-15T20:24:00Z</dcterms:modified>
</cp:coreProperties>
</file>