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CD0DAE" w:rsidRDefault="00EA6C04" w14:paraId="0E05CC4D" w14:textId="72E52060">
      <w:pPr>
        <w:jc w:val="center"/>
        <w:rPr>
          <w:rFonts w:asciiTheme="majorHAnsi" w:hAnsiTheme="majorHAnsi"/>
          <w:sz w:val="28"/>
          <w:u w:val="single"/>
        </w:rPr>
      </w:pPr>
      <w:r w:rsidRPr="00EA6C04">
        <w:rPr>
          <w:rFonts w:asciiTheme="majorHAnsi" w:hAnsiTheme="majorHAnsi"/>
          <w:sz w:val="28"/>
          <w:u w:val="single"/>
        </w:rPr>
        <w:t>SUPPORTING STATEMENT - PART A</w:t>
      </w:r>
    </w:p>
    <w:p w:rsidR="0096284A" w:rsidP="0096284A" w:rsidRDefault="00A363E5" w14:paraId="1937EEB1" w14:textId="78AAA6FB">
      <w:pPr>
        <w:jc w:val="center"/>
        <w:rPr>
          <w:rFonts w:asciiTheme="majorHAnsi" w:hAnsiTheme="majorHAnsi"/>
          <w:sz w:val="24"/>
        </w:rPr>
      </w:pPr>
      <w:r w:rsidRPr="00A363E5">
        <w:rPr>
          <w:rFonts w:asciiTheme="majorHAnsi" w:hAnsiTheme="majorHAnsi"/>
          <w:sz w:val="24"/>
        </w:rPr>
        <w:t>Department of the Navy (DON) Reasonable Accommodations (RA) Tracker</w:t>
      </w:r>
      <w:r>
        <w:rPr>
          <w:rFonts w:asciiTheme="majorHAnsi" w:hAnsiTheme="majorHAnsi"/>
          <w:sz w:val="24"/>
        </w:rPr>
        <w:t xml:space="preserve"> </w:t>
      </w:r>
      <w:r w:rsidR="0096284A">
        <w:rPr>
          <w:rFonts w:asciiTheme="majorHAnsi" w:hAnsiTheme="majorHAnsi"/>
          <w:sz w:val="24"/>
        </w:rPr>
        <w:t>–</w:t>
      </w:r>
      <w:r w:rsidR="00405907">
        <w:rPr>
          <w:rFonts w:asciiTheme="majorHAnsi" w:hAnsiTheme="majorHAnsi"/>
          <w:sz w:val="24"/>
        </w:rPr>
        <w:t xml:space="preserve"> </w:t>
      </w:r>
    </w:p>
    <w:p w:rsidR="0096284A" w:rsidP="0096284A" w:rsidRDefault="00745830" w14:paraId="6D7DC262" w14:textId="0C9708C4">
      <w:pPr>
        <w:jc w:val="center"/>
        <w:rPr>
          <w:rFonts w:asciiTheme="majorHAnsi" w:hAnsiTheme="majorHAnsi"/>
          <w:sz w:val="24"/>
        </w:rPr>
      </w:pPr>
      <w:r>
        <w:rPr>
          <w:rFonts w:asciiTheme="majorHAnsi" w:hAnsiTheme="majorHAnsi"/>
          <w:sz w:val="24"/>
        </w:rPr>
        <w:t>OMB 0703-</w:t>
      </w:r>
      <w:r w:rsidR="0096284A">
        <w:rPr>
          <w:rFonts w:asciiTheme="majorHAnsi" w:hAnsiTheme="majorHAnsi"/>
          <w:sz w:val="24"/>
        </w:rPr>
        <w:t>0063</w:t>
      </w:r>
    </w:p>
    <w:p w:rsidR="00EA6C04" w:rsidP="0096284A" w:rsidRDefault="00EA6C04" w14:paraId="0F7B5807" w14:textId="0B76F410">
      <w:pPr>
        <w:spacing w:after="0" w:line="240" w:lineRule="auto"/>
        <w:jc w:val="center"/>
        <w:rPr>
          <w:rFonts w:asciiTheme="majorHAnsi" w:hAnsiTheme="majorHAnsi"/>
          <w:sz w:val="24"/>
        </w:rPr>
      </w:pPr>
    </w:p>
    <w:p w:rsidR="00EA6C04" w:rsidP="00A80335" w:rsidRDefault="00A80335" w14:paraId="09ECC4E9" w14:textId="37A0ACCA">
      <w:pPr>
        <w:rPr>
          <w:rFonts w:asciiTheme="majorHAnsi" w:hAnsiTheme="majorHAnsi"/>
          <w:sz w:val="24"/>
        </w:rPr>
      </w:pPr>
      <w:r>
        <w:rPr>
          <w:noProof/>
        </w:rPr>
        <mc:AlternateContent>
          <mc:Choice Requires="wps">
            <w:drawing>
              <wp:anchor distT="0" distB="0" distL="114300" distR="114300" simplePos="0" relativeHeight="251659264" behindDoc="0" locked="0" layoutInCell="1" allowOverlap="1" wp14:editId="01A4BE10" wp14:anchorId="2A11A2F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A80335" w:rsidP="00A80335" w:rsidRDefault="00A80335" w14:paraId="699063A8" w14:textId="77777777">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rsidRPr="00A80335" w:rsidR="00A80335" w:rsidP="00A80335" w:rsidRDefault="00A80335" w14:paraId="634C062F" w14:textId="77777777">
                            <w:pPr>
                              <w:spacing w:after="0" w:line="240" w:lineRule="auto"/>
                              <w:rPr>
                                <w:rFonts w:asciiTheme="majorHAnsi" w:hAnsiTheme="majorHAnsi"/>
                                <w:sz w:val="24"/>
                              </w:rPr>
                            </w:pPr>
                          </w:p>
                          <w:p w:rsidRPr="0098273D" w:rsidR="00A80335" w:rsidP="0098273D" w:rsidRDefault="0098273D" w14:paraId="7BD56DD3" w14:textId="3FC2F505">
                            <w:pPr>
                              <w:pStyle w:val="ListParagraph"/>
                              <w:numPr>
                                <w:ilvl w:val="0"/>
                                <w:numId w:val="13"/>
                              </w:numPr>
                              <w:spacing w:after="0" w:line="240" w:lineRule="auto"/>
                              <w:rPr>
                                <w:rFonts w:asciiTheme="majorHAnsi" w:hAnsiTheme="majorHAnsi"/>
                                <w:sz w:val="24"/>
                              </w:rPr>
                            </w:pPr>
                            <w:r>
                              <w:rPr>
                                <w:rFonts w:asciiTheme="majorHAnsi" w:hAnsiTheme="majorHAnsi"/>
                                <w:sz w:val="24"/>
                              </w:rPr>
                              <w:t>C</w:t>
                            </w:r>
                            <w:r w:rsidRPr="0039759D">
                              <w:rPr>
                                <w:rFonts w:asciiTheme="majorHAnsi" w:hAnsiTheme="majorHAnsi"/>
                                <w:sz w:val="24"/>
                              </w:rPr>
                              <w:t>ontract costs and federal labor costs have increased annually due to inflation and general schedule adjustments since the original collection request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http://schemas.openxmlformats.org/drawingml/2006/main">
            <w:pict>
              <v:shapetype id="_x0000_t202" coordsize="21600,21600" o:spt="202" path="m,l,21600r21600,l21600,xe" w14:anchorId="2A11A2F1">
                <v:stroke joinstyle="miter"/>
                <v:path gradientshapeok="t" o:connecttype="rect"/>
              </v:shapetype>
              <v:shape id="Text Box 1"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v:textbox style="mso-fit-shape-to-text:t">
                  <w:txbxContent>
                    <w:p w:rsidR="00A80335" w:rsidP="00A80335" w:rsidRDefault="00A80335" w14:paraId="699063A8" w14:textId="77777777">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rsidRPr="00A80335" w:rsidR="00A80335" w:rsidP="00A80335" w:rsidRDefault="00A80335" w14:paraId="634C062F" w14:textId="77777777">
                      <w:pPr>
                        <w:spacing w:after="0" w:line="240" w:lineRule="auto"/>
                        <w:rPr>
                          <w:rFonts w:asciiTheme="majorHAnsi" w:hAnsiTheme="majorHAnsi"/>
                          <w:sz w:val="24"/>
                        </w:rPr>
                      </w:pPr>
                    </w:p>
                    <w:p w:rsidRPr="0098273D" w:rsidR="00A80335" w:rsidP="0098273D" w:rsidRDefault="0098273D" w14:paraId="7BD56DD3" w14:textId="3FC2F505">
                      <w:pPr>
                        <w:pStyle w:val="ListParagraph"/>
                        <w:numPr>
                          <w:ilvl w:val="0"/>
                          <w:numId w:val="13"/>
                        </w:numPr>
                        <w:spacing w:after="0" w:line="240" w:lineRule="auto"/>
                        <w:rPr>
                          <w:rFonts w:asciiTheme="majorHAnsi" w:hAnsiTheme="majorHAnsi"/>
                          <w:sz w:val="24"/>
                        </w:rPr>
                      </w:pPr>
                      <w:r>
                        <w:rPr>
                          <w:rFonts w:asciiTheme="majorHAnsi" w:hAnsiTheme="majorHAnsi"/>
                          <w:sz w:val="24"/>
                        </w:rPr>
                        <w:t>C</w:t>
                      </w:r>
                      <w:r w:rsidRPr="0039759D">
                        <w:rPr>
                          <w:rFonts w:asciiTheme="majorHAnsi" w:hAnsiTheme="majorHAnsi"/>
                          <w:sz w:val="24"/>
                        </w:rPr>
                        <w:t>ontract costs and federal labor costs have increased annually due to inflation and general schedule adjustments since the original collection request</w:t>
                      </w:r>
                    </w:p>
                  </w:txbxContent>
                </v:textbox>
                <w10:wrap type="square"/>
              </v:shape>
            </w:pict>
          </mc:Fallback>
        </mc:AlternateContent>
      </w:r>
    </w:p>
    <w:p w:rsidRPr="005C7428" w:rsidR="005C7428" w:rsidP="006E563D" w:rsidRDefault="0027743E" w14:paraId="5B4AD33E"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00166EC4" w:rsidP="00291DDB" w:rsidRDefault="00166EC4" w14:paraId="6096DEFE" w14:textId="77777777">
      <w:pPr>
        <w:spacing w:after="0" w:line="240" w:lineRule="auto"/>
        <w:rPr>
          <w:rFonts w:asciiTheme="majorHAnsi" w:hAnsiTheme="majorHAnsi"/>
          <w:i/>
          <w:sz w:val="24"/>
        </w:rPr>
      </w:pPr>
    </w:p>
    <w:p w:rsidRPr="00A363E5" w:rsidR="00291DDB" w:rsidP="00291DDB" w:rsidRDefault="002364ED" w14:paraId="16F59E94" w14:textId="1B17B6DA">
      <w:pPr>
        <w:spacing w:after="0" w:line="240" w:lineRule="auto"/>
        <w:rPr>
          <w:rFonts w:asciiTheme="majorHAnsi" w:hAnsiTheme="majorHAnsi"/>
          <w:sz w:val="24"/>
        </w:rPr>
      </w:pPr>
      <w:r>
        <w:rPr>
          <w:rFonts w:asciiTheme="majorHAnsi" w:hAnsiTheme="majorHAnsi"/>
          <w:sz w:val="24"/>
        </w:rPr>
        <w:t>The collected information is used</w:t>
      </w:r>
      <w:r w:rsidR="00FE32F9">
        <w:rPr>
          <w:rFonts w:asciiTheme="majorHAnsi" w:hAnsiTheme="majorHAnsi"/>
          <w:sz w:val="24"/>
        </w:rPr>
        <w:t xml:space="preserve"> to track, monitor, review and process requests for reasonable accommodations for employees and applicants for employment.  </w:t>
      </w:r>
      <w:r w:rsidRPr="00A363E5" w:rsidR="00291DDB">
        <w:rPr>
          <w:rFonts w:asciiTheme="majorHAnsi" w:hAnsiTheme="majorHAnsi"/>
          <w:sz w:val="24"/>
        </w:rPr>
        <w:t xml:space="preserve">The authority to collect this information is granted </w:t>
      </w:r>
      <w:r w:rsidR="00E813AE">
        <w:rPr>
          <w:rFonts w:asciiTheme="majorHAnsi" w:hAnsiTheme="majorHAnsi"/>
          <w:sz w:val="24"/>
        </w:rPr>
        <w:t>by the following laws and policy</w:t>
      </w:r>
      <w:r w:rsidRPr="00A363E5" w:rsidR="00291DDB">
        <w:rPr>
          <w:rFonts w:asciiTheme="majorHAnsi" w:hAnsiTheme="majorHAnsi"/>
          <w:sz w:val="24"/>
        </w:rPr>
        <w:t xml:space="preserve">:  </w:t>
      </w:r>
      <w:r w:rsidRPr="00804885" w:rsidR="00804885">
        <w:rPr>
          <w:rFonts w:asciiTheme="majorHAnsi" w:hAnsiTheme="majorHAnsi"/>
          <w:sz w:val="24"/>
        </w:rPr>
        <w:t xml:space="preserve">5 </w:t>
      </w:r>
      <w:r w:rsidR="00AE4609">
        <w:rPr>
          <w:rFonts w:asciiTheme="majorHAnsi" w:hAnsiTheme="majorHAnsi"/>
          <w:sz w:val="24"/>
        </w:rPr>
        <w:t>United States Code (</w:t>
      </w:r>
      <w:r w:rsidRPr="00804885" w:rsidR="00804885">
        <w:rPr>
          <w:rFonts w:asciiTheme="majorHAnsi" w:hAnsiTheme="majorHAnsi"/>
          <w:sz w:val="24"/>
        </w:rPr>
        <w:t>U.S.C.</w:t>
      </w:r>
      <w:r w:rsidR="00AE4609">
        <w:rPr>
          <w:rFonts w:asciiTheme="majorHAnsi" w:hAnsiTheme="majorHAnsi"/>
          <w:sz w:val="24"/>
        </w:rPr>
        <w:t>)</w:t>
      </w:r>
      <w:r w:rsidRPr="00804885" w:rsidR="00804885">
        <w:rPr>
          <w:rFonts w:asciiTheme="majorHAnsi" w:hAnsiTheme="majorHAnsi"/>
          <w:sz w:val="24"/>
        </w:rPr>
        <w:t xml:space="preserve"> 301</w:t>
      </w:r>
      <w:r w:rsidR="00081264">
        <w:rPr>
          <w:rFonts w:asciiTheme="majorHAnsi" w:hAnsiTheme="majorHAnsi"/>
          <w:sz w:val="24"/>
        </w:rPr>
        <w:t>, Departmental Regulations</w:t>
      </w:r>
      <w:r w:rsidR="005A358A">
        <w:rPr>
          <w:rFonts w:asciiTheme="majorHAnsi" w:hAnsiTheme="majorHAnsi"/>
          <w:sz w:val="24"/>
        </w:rPr>
        <w:t>;</w:t>
      </w:r>
      <w:r w:rsidR="004D39CD">
        <w:rPr>
          <w:rFonts w:asciiTheme="majorHAnsi" w:hAnsiTheme="majorHAnsi"/>
          <w:sz w:val="24"/>
        </w:rPr>
        <w:t xml:space="preserve"> 5 U.S.C. Chapters</w:t>
      </w:r>
      <w:r w:rsidRPr="00804885" w:rsidR="00804885">
        <w:rPr>
          <w:rFonts w:asciiTheme="majorHAnsi" w:hAnsiTheme="majorHAnsi"/>
          <w:sz w:val="24"/>
        </w:rPr>
        <w:t xml:space="preserve"> 11</w:t>
      </w:r>
      <w:r w:rsidR="005A358A">
        <w:rPr>
          <w:rFonts w:asciiTheme="majorHAnsi" w:hAnsiTheme="majorHAnsi"/>
          <w:sz w:val="24"/>
        </w:rPr>
        <w:t xml:space="preserve"> (Office of Personnel Management)</w:t>
      </w:r>
      <w:r w:rsidRPr="00804885" w:rsidR="00804885">
        <w:rPr>
          <w:rFonts w:asciiTheme="majorHAnsi" w:hAnsiTheme="majorHAnsi"/>
          <w:sz w:val="24"/>
        </w:rPr>
        <w:t>, 13</w:t>
      </w:r>
      <w:r w:rsidR="005A358A">
        <w:rPr>
          <w:rFonts w:asciiTheme="majorHAnsi" w:hAnsiTheme="majorHAnsi"/>
          <w:sz w:val="24"/>
        </w:rPr>
        <w:t xml:space="preserve"> (Special Authority)</w:t>
      </w:r>
      <w:r w:rsidRPr="00804885" w:rsidR="00804885">
        <w:rPr>
          <w:rFonts w:asciiTheme="majorHAnsi" w:hAnsiTheme="majorHAnsi"/>
          <w:sz w:val="24"/>
        </w:rPr>
        <w:t>, 29</w:t>
      </w:r>
      <w:r w:rsidR="005A358A">
        <w:rPr>
          <w:rFonts w:asciiTheme="majorHAnsi" w:hAnsiTheme="majorHAnsi"/>
          <w:sz w:val="24"/>
        </w:rPr>
        <w:t xml:space="preserve"> (Commissions, Oaths, Records and Reports)</w:t>
      </w:r>
      <w:r w:rsidRPr="00804885" w:rsidR="00804885">
        <w:rPr>
          <w:rFonts w:asciiTheme="majorHAnsi" w:hAnsiTheme="majorHAnsi"/>
          <w:sz w:val="24"/>
        </w:rPr>
        <w:t>, 31</w:t>
      </w:r>
      <w:r w:rsidR="0014662A">
        <w:rPr>
          <w:rFonts w:asciiTheme="majorHAnsi" w:hAnsiTheme="majorHAnsi"/>
          <w:sz w:val="24"/>
        </w:rPr>
        <w:t xml:space="preserve"> (Authority for Employment)</w:t>
      </w:r>
      <w:r w:rsidRPr="00804885" w:rsidR="00804885">
        <w:rPr>
          <w:rFonts w:asciiTheme="majorHAnsi" w:hAnsiTheme="majorHAnsi"/>
          <w:sz w:val="24"/>
        </w:rPr>
        <w:t>, 33</w:t>
      </w:r>
      <w:r w:rsidR="0014662A">
        <w:rPr>
          <w:rFonts w:asciiTheme="majorHAnsi" w:hAnsiTheme="majorHAnsi"/>
          <w:sz w:val="24"/>
        </w:rPr>
        <w:t xml:space="preserve"> (Examination, Selection and Placement)</w:t>
      </w:r>
      <w:r w:rsidRPr="00804885" w:rsidR="00804885">
        <w:rPr>
          <w:rFonts w:asciiTheme="majorHAnsi" w:hAnsiTheme="majorHAnsi"/>
          <w:sz w:val="24"/>
        </w:rPr>
        <w:t>, 41</w:t>
      </w:r>
      <w:r w:rsidR="0014662A">
        <w:rPr>
          <w:rFonts w:asciiTheme="majorHAnsi" w:hAnsiTheme="majorHAnsi"/>
          <w:sz w:val="24"/>
        </w:rPr>
        <w:t xml:space="preserve"> (Training)</w:t>
      </w:r>
      <w:r w:rsidRPr="00804885" w:rsidR="00804885">
        <w:rPr>
          <w:rFonts w:asciiTheme="majorHAnsi" w:hAnsiTheme="majorHAnsi"/>
          <w:sz w:val="24"/>
        </w:rPr>
        <w:t>, 43</w:t>
      </w:r>
      <w:r w:rsidR="0014662A">
        <w:rPr>
          <w:rFonts w:asciiTheme="majorHAnsi" w:hAnsiTheme="majorHAnsi"/>
          <w:sz w:val="24"/>
        </w:rPr>
        <w:t xml:space="preserve"> (Performance Appraisal)</w:t>
      </w:r>
      <w:r w:rsidRPr="00804885" w:rsidR="00804885">
        <w:rPr>
          <w:rFonts w:asciiTheme="majorHAnsi" w:hAnsiTheme="majorHAnsi"/>
          <w:sz w:val="24"/>
        </w:rPr>
        <w:t>, 51</w:t>
      </w:r>
      <w:r w:rsidR="0014662A">
        <w:rPr>
          <w:rFonts w:asciiTheme="majorHAnsi" w:hAnsiTheme="majorHAnsi"/>
          <w:sz w:val="24"/>
        </w:rPr>
        <w:t xml:space="preserve"> (Classification)</w:t>
      </w:r>
      <w:r w:rsidRPr="00804885" w:rsidR="00804885">
        <w:rPr>
          <w:rFonts w:asciiTheme="majorHAnsi" w:hAnsiTheme="majorHAnsi"/>
          <w:sz w:val="24"/>
        </w:rPr>
        <w:t>, 53</w:t>
      </w:r>
      <w:r w:rsidR="0014662A">
        <w:rPr>
          <w:rFonts w:asciiTheme="majorHAnsi" w:hAnsiTheme="majorHAnsi"/>
          <w:sz w:val="24"/>
        </w:rPr>
        <w:t xml:space="preserve"> (Pay Rates and Systems)</w:t>
      </w:r>
      <w:r w:rsidRPr="00804885" w:rsidR="00804885">
        <w:rPr>
          <w:rFonts w:asciiTheme="majorHAnsi" w:hAnsiTheme="majorHAnsi"/>
          <w:sz w:val="24"/>
        </w:rPr>
        <w:t>, 55</w:t>
      </w:r>
      <w:r w:rsidR="0014662A">
        <w:rPr>
          <w:rFonts w:asciiTheme="majorHAnsi" w:hAnsiTheme="majorHAnsi"/>
          <w:sz w:val="24"/>
        </w:rPr>
        <w:t xml:space="preserve"> (Pay Administration)</w:t>
      </w:r>
      <w:r w:rsidRPr="00804885" w:rsidR="00804885">
        <w:rPr>
          <w:rFonts w:asciiTheme="majorHAnsi" w:hAnsiTheme="majorHAnsi"/>
          <w:sz w:val="24"/>
        </w:rPr>
        <w:t>, 61</w:t>
      </w:r>
      <w:r w:rsidR="0014662A">
        <w:rPr>
          <w:rFonts w:asciiTheme="majorHAnsi" w:hAnsiTheme="majorHAnsi"/>
          <w:sz w:val="24"/>
        </w:rPr>
        <w:t xml:space="preserve"> (Hours of Work)</w:t>
      </w:r>
      <w:r w:rsidRPr="00804885" w:rsidR="00804885">
        <w:rPr>
          <w:rFonts w:asciiTheme="majorHAnsi" w:hAnsiTheme="majorHAnsi"/>
          <w:sz w:val="24"/>
        </w:rPr>
        <w:t>, 63</w:t>
      </w:r>
      <w:r w:rsidR="0014662A">
        <w:rPr>
          <w:rFonts w:asciiTheme="majorHAnsi" w:hAnsiTheme="majorHAnsi"/>
          <w:sz w:val="24"/>
        </w:rPr>
        <w:t xml:space="preserve"> (Leave)</w:t>
      </w:r>
      <w:r w:rsidRPr="00804885" w:rsidR="00804885">
        <w:rPr>
          <w:rFonts w:asciiTheme="majorHAnsi" w:hAnsiTheme="majorHAnsi"/>
          <w:sz w:val="24"/>
        </w:rPr>
        <w:t>, 72</w:t>
      </w:r>
      <w:r w:rsidR="0014662A">
        <w:rPr>
          <w:rFonts w:asciiTheme="majorHAnsi" w:hAnsiTheme="majorHAnsi"/>
          <w:sz w:val="24"/>
        </w:rPr>
        <w:t xml:space="preserve"> (Antidiscrimination)</w:t>
      </w:r>
      <w:r w:rsidRPr="00804885" w:rsidR="00804885">
        <w:rPr>
          <w:rFonts w:asciiTheme="majorHAnsi" w:hAnsiTheme="majorHAnsi"/>
          <w:sz w:val="24"/>
        </w:rPr>
        <w:t>, 75</w:t>
      </w:r>
      <w:r w:rsidR="0014662A">
        <w:rPr>
          <w:rFonts w:asciiTheme="majorHAnsi" w:hAnsiTheme="majorHAnsi"/>
          <w:sz w:val="24"/>
        </w:rPr>
        <w:t xml:space="preserve"> (Adverse Actions)</w:t>
      </w:r>
      <w:r w:rsidRPr="00804885" w:rsidR="00804885">
        <w:rPr>
          <w:rFonts w:asciiTheme="majorHAnsi" w:hAnsiTheme="majorHAnsi"/>
          <w:sz w:val="24"/>
        </w:rPr>
        <w:t>, 83</w:t>
      </w:r>
      <w:r w:rsidR="0014662A">
        <w:rPr>
          <w:rFonts w:asciiTheme="majorHAnsi" w:hAnsiTheme="majorHAnsi"/>
          <w:sz w:val="24"/>
        </w:rPr>
        <w:t xml:space="preserve"> (Retirement)</w:t>
      </w:r>
      <w:r w:rsidRPr="00804885" w:rsidR="00804885">
        <w:rPr>
          <w:rFonts w:asciiTheme="majorHAnsi" w:hAnsiTheme="majorHAnsi"/>
          <w:sz w:val="24"/>
        </w:rPr>
        <w:t>, 99</w:t>
      </w:r>
      <w:r w:rsidR="0014662A">
        <w:rPr>
          <w:rFonts w:asciiTheme="majorHAnsi" w:hAnsiTheme="majorHAnsi"/>
          <w:sz w:val="24"/>
        </w:rPr>
        <w:t xml:space="preserve"> (Department of Defense Personnel Authorities)</w:t>
      </w:r>
      <w:r w:rsidRPr="00804885" w:rsidR="00804885">
        <w:rPr>
          <w:rFonts w:asciiTheme="majorHAnsi" w:hAnsiTheme="majorHAnsi"/>
          <w:sz w:val="24"/>
        </w:rPr>
        <w:t>; 5 U.S.C. 7201</w:t>
      </w:r>
      <w:r w:rsidR="00081264">
        <w:rPr>
          <w:rFonts w:asciiTheme="majorHAnsi" w:hAnsiTheme="majorHAnsi"/>
          <w:sz w:val="24"/>
        </w:rPr>
        <w:t xml:space="preserve">, </w:t>
      </w:r>
      <w:r w:rsidR="0014662A">
        <w:rPr>
          <w:rFonts w:asciiTheme="majorHAnsi" w:hAnsiTheme="majorHAnsi"/>
          <w:sz w:val="24"/>
        </w:rPr>
        <w:t>Antidiscrimination policy</w:t>
      </w:r>
      <w:r w:rsidR="00081264">
        <w:rPr>
          <w:rFonts w:asciiTheme="majorHAnsi" w:hAnsiTheme="majorHAnsi"/>
          <w:sz w:val="24"/>
        </w:rPr>
        <w:t>, minority recruitment program</w:t>
      </w:r>
      <w:r w:rsidRPr="00804885" w:rsidR="00804885">
        <w:rPr>
          <w:rFonts w:asciiTheme="majorHAnsi" w:hAnsiTheme="majorHAnsi"/>
          <w:sz w:val="24"/>
        </w:rPr>
        <w:t>; 29 USC 791</w:t>
      </w:r>
      <w:r w:rsidR="00081264">
        <w:rPr>
          <w:rFonts w:asciiTheme="majorHAnsi" w:hAnsiTheme="majorHAnsi"/>
          <w:sz w:val="24"/>
        </w:rPr>
        <w:t xml:space="preserve">, </w:t>
      </w:r>
      <w:r w:rsidR="0014662A">
        <w:rPr>
          <w:rFonts w:asciiTheme="majorHAnsi" w:hAnsiTheme="majorHAnsi"/>
          <w:sz w:val="24"/>
        </w:rPr>
        <w:t>Employment o</w:t>
      </w:r>
      <w:r w:rsidR="00081264">
        <w:rPr>
          <w:rFonts w:asciiTheme="majorHAnsi" w:hAnsiTheme="majorHAnsi"/>
          <w:sz w:val="24"/>
        </w:rPr>
        <w:t>f individuals with disabilities</w:t>
      </w:r>
      <w:r w:rsidRPr="00804885" w:rsidR="00804885">
        <w:rPr>
          <w:rFonts w:asciiTheme="majorHAnsi" w:hAnsiTheme="majorHAnsi"/>
          <w:sz w:val="24"/>
        </w:rPr>
        <w:t>; 10 U.S.C. 136</w:t>
      </w:r>
      <w:r w:rsidR="00081264">
        <w:rPr>
          <w:rFonts w:asciiTheme="majorHAnsi" w:hAnsiTheme="majorHAnsi"/>
          <w:sz w:val="24"/>
        </w:rPr>
        <w:t>, Under Secretary for Personnel and Readiness</w:t>
      </w:r>
      <w:r w:rsidRPr="00804885" w:rsidR="00804885">
        <w:rPr>
          <w:rFonts w:asciiTheme="majorHAnsi" w:hAnsiTheme="majorHAnsi"/>
          <w:sz w:val="24"/>
        </w:rPr>
        <w:t xml:space="preserve">; </w:t>
      </w:r>
      <w:r w:rsidR="00AE4609">
        <w:rPr>
          <w:rFonts w:asciiTheme="majorHAnsi" w:hAnsiTheme="majorHAnsi"/>
          <w:sz w:val="24"/>
        </w:rPr>
        <w:t>Executive Order (</w:t>
      </w:r>
      <w:r w:rsidRPr="00804885" w:rsidR="00804885">
        <w:rPr>
          <w:rFonts w:asciiTheme="majorHAnsi" w:hAnsiTheme="majorHAnsi"/>
          <w:sz w:val="24"/>
        </w:rPr>
        <w:t>E.O.</w:t>
      </w:r>
      <w:r w:rsidR="00AE4609">
        <w:rPr>
          <w:rFonts w:asciiTheme="majorHAnsi" w:hAnsiTheme="majorHAnsi"/>
          <w:sz w:val="24"/>
        </w:rPr>
        <w:t>)</w:t>
      </w:r>
      <w:r w:rsidRPr="00804885" w:rsidR="00804885">
        <w:rPr>
          <w:rFonts w:asciiTheme="majorHAnsi" w:hAnsiTheme="majorHAnsi"/>
          <w:sz w:val="24"/>
        </w:rPr>
        <w:t xml:space="preserve"> 9830, as amended</w:t>
      </w:r>
      <w:r w:rsidR="00081264">
        <w:rPr>
          <w:rFonts w:asciiTheme="majorHAnsi" w:hAnsiTheme="majorHAnsi"/>
          <w:sz w:val="24"/>
        </w:rPr>
        <w:t>, Amending the Civil Service Rules and providing for Federal personnel administration</w:t>
      </w:r>
      <w:r w:rsidRPr="00804885" w:rsidR="00804885">
        <w:rPr>
          <w:rFonts w:asciiTheme="majorHAnsi" w:hAnsiTheme="majorHAnsi"/>
          <w:sz w:val="24"/>
        </w:rPr>
        <w:t>; 29 U.S.C. 79</w:t>
      </w:r>
      <w:r w:rsidR="00081264">
        <w:rPr>
          <w:rFonts w:asciiTheme="majorHAnsi" w:hAnsiTheme="majorHAnsi"/>
          <w:sz w:val="24"/>
        </w:rPr>
        <w:t>4, Nondiscrimination under Federal grants and programs</w:t>
      </w:r>
      <w:r w:rsidRPr="00804885" w:rsidR="00804885">
        <w:rPr>
          <w:rFonts w:asciiTheme="majorHAnsi" w:hAnsiTheme="majorHAnsi"/>
          <w:sz w:val="24"/>
        </w:rPr>
        <w:t xml:space="preserve">; </w:t>
      </w:r>
      <w:r w:rsidR="00AE4609">
        <w:rPr>
          <w:rFonts w:asciiTheme="majorHAnsi" w:hAnsiTheme="majorHAnsi"/>
          <w:sz w:val="24"/>
        </w:rPr>
        <w:t xml:space="preserve">Title </w:t>
      </w:r>
      <w:r w:rsidRPr="00804885" w:rsidR="00804885">
        <w:rPr>
          <w:rFonts w:asciiTheme="majorHAnsi" w:hAnsiTheme="majorHAnsi"/>
          <w:sz w:val="24"/>
        </w:rPr>
        <w:t>29</w:t>
      </w:r>
      <w:r w:rsidR="00AE4609">
        <w:rPr>
          <w:rFonts w:asciiTheme="majorHAnsi" w:hAnsiTheme="majorHAnsi"/>
          <w:sz w:val="24"/>
        </w:rPr>
        <w:t xml:space="preserve"> Code of Federal Regulations</w:t>
      </w:r>
      <w:r w:rsidRPr="00804885" w:rsidR="00804885">
        <w:rPr>
          <w:rFonts w:asciiTheme="majorHAnsi" w:hAnsiTheme="majorHAnsi"/>
          <w:sz w:val="24"/>
        </w:rPr>
        <w:t xml:space="preserve"> </w:t>
      </w:r>
      <w:r w:rsidR="00AE4609">
        <w:rPr>
          <w:rFonts w:asciiTheme="majorHAnsi" w:hAnsiTheme="majorHAnsi"/>
          <w:sz w:val="24"/>
        </w:rPr>
        <w:t>(</w:t>
      </w:r>
      <w:r w:rsidRPr="00804885" w:rsidR="00804885">
        <w:rPr>
          <w:rFonts w:asciiTheme="majorHAnsi" w:hAnsiTheme="majorHAnsi"/>
          <w:sz w:val="24"/>
        </w:rPr>
        <w:t>C.F.R.</w:t>
      </w:r>
      <w:r w:rsidR="00AE4609">
        <w:rPr>
          <w:rFonts w:asciiTheme="majorHAnsi" w:hAnsiTheme="majorHAnsi"/>
          <w:sz w:val="24"/>
        </w:rPr>
        <w:t>)</w:t>
      </w:r>
      <w:r w:rsidRPr="00804885" w:rsidR="00804885">
        <w:rPr>
          <w:rFonts w:asciiTheme="majorHAnsi" w:hAnsiTheme="majorHAnsi"/>
          <w:sz w:val="24"/>
        </w:rPr>
        <w:t xml:space="preserve"> 1614.601, </w:t>
      </w:r>
      <w:r w:rsidR="00031856">
        <w:rPr>
          <w:rFonts w:asciiTheme="majorHAnsi" w:hAnsiTheme="majorHAnsi"/>
          <w:sz w:val="24"/>
        </w:rPr>
        <w:t>Equal Employment Opportunity (</w:t>
      </w:r>
      <w:r w:rsidRPr="00804885" w:rsidR="00804885">
        <w:rPr>
          <w:rFonts w:asciiTheme="majorHAnsi" w:hAnsiTheme="majorHAnsi"/>
          <w:sz w:val="24"/>
        </w:rPr>
        <w:t>EEO</w:t>
      </w:r>
      <w:r w:rsidR="00031856">
        <w:rPr>
          <w:rFonts w:asciiTheme="majorHAnsi" w:hAnsiTheme="majorHAnsi"/>
          <w:sz w:val="24"/>
        </w:rPr>
        <w:t>)</w:t>
      </w:r>
      <w:r w:rsidRPr="00804885" w:rsidR="00804885">
        <w:rPr>
          <w:rFonts w:asciiTheme="majorHAnsi" w:hAnsiTheme="majorHAnsi"/>
          <w:sz w:val="24"/>
        </w:rPr>
        <w:t xml:space="preserve"> Group Statistics; </w:t>
      </w:r>
      <w:r w:rsidR="00AE4609">
        <w:rPr>
          <w:rFonts w:asciiTheme="majorHAnsi" w:hAnsiTheme="majorHAnsi"/>
          <w:sz w:val="24"/>
        </w:rPr>
        <w:t>29 C.F.R.</w:t>
      </w:r>
      <w:r w:rsidR="00031856">
        <w:rPr>
          <w:rFonts w:asciiTheme="majorHAnsi" w:hAnsiTheme="majorHAnsi"/>
          <w:sz w:val="24"/>
        </w:rPr>
        <w:t xml:space="preserve"> Section</w:t>
      </w:r>
      <w:r w:rsidRPr="00804885" w:rsidR="00804885">
        <w:rPr>
          <w:rFonts w:asciiTheme="majorHAnsi" w:hAnsiTheme="majorHAnsi"/>
          <w:sz w:val="24"/>
        </w:rPr>
        <w:t xml:space="preserve"> 1630.14, Medical Examinations and Inquiries Specifically Permitted; SECNAV Instruction 12713.14, Equal Employment Opportunity; and </w:t>
      </w:r>
      <w:r w:rsidR="00AE4609">
        <w:rPr>
          <w:rFonts w:asciiTheme="majorHAnsi" w:hAnsiTheme="majorHAnsi"/>
          <w:sz w:val="24"/>
        </w:rPr>
        <w:t>E.O.</w:t>
      </w:r>
      <w:r w:rsidRPr="00804885" w:rsidR="00804885">
        <w:rPr>
          <w:rFonts w:asciiTheme="majorHAnsi" w:hAnsiTheme="majorHAnsi"/>
          <w:sz w:val="24"/>
        </w:rPr>
        <w:t xml:space="preserve"> 9397</w:t>
      </w:r>
      <w:r w:rsidR="006A5209">
        <w:rPr>
          <w:rFonts w:asciiTheme="majorHAnsi" w:hAnsiTheme="majorHAnsi"/>
          <w:sz w:val="24"/>
        </w:rPr>
        <w:t>, Relating to Federal Agency Use of Social Security Numbers</w:t>
      </w:r>
      <w:r w:rsidRPr="00804885" w:rsidR="00804885">
        <w:rPr>
          <w:rFonts w:asciiTheme="majorHAnsi" w:hAnsiTheme="majorHAnsi"/>
          <w:sz w:val="24"/>
        </w:rPr>
        <w:t xml:space="preserve"> (SSN), as amended</w:t>
      </w:r>
      <w:r w:rsidR="006A5209">
        <w:rPr>
          <w:rFonts w:asciiTheme="majorHAnsi" w:hAnsiTheme="majorHAnsi"/>
          <w:sz w:val="24"/>
        </w:rPr>
        <w:t>;</w:t>
      </w:r>
      <w:r w:rsidRPr="00804885" w:rsidR="00804885">
        <w:rPr>
          <w:rFonts w:asciiTheme="majorHAnsi" w:hAnsiTheme="majorHAnsi"/>
          <w:sz w:val="24"/>
        </w:rPr>
        <w:t xml:space="preserve"> System of Records Notice (SORN) N12293-1</w:t>
      </w:r>
      <w:r w:rsidR="0098273D">
        <w:rPr>
          <w:rFonts w:asciiTheme="majorHAnsi" w:hAnsiTheme="majorHAnsi"/>
          <w:sz w:val="24"/>
        </w:rPr>
        <w:t xml:space="preserve">; The </w:t>
      </w:r>
      <w:r w:rsidRPr="00A363E5" w:rsidR="0098273D">
        <w:rPr>
          <w:rFonts w:asciiTheme="majorHAnsi" w:hAnsiTheme="majorHAnsi"/>
          <w:sz w:val="24"/>
        </w:rPr>
        <w:t>Rehabilitation Act of 1973</w:t>
      </w:r>
      <w:r w:rsidR="0098273D">
        <w:rPr>
          <w:rFonts w:asciiTheme="majorHAnsi" w:hAnsiTheme="majorHAnsi"/>
          <w:sz w:val="24"/>
        </w:rPr>
        <w:t xml:space="preserve">, </w:t>
      </w:r>
      <w:r w:rsidRPr="00A363E5" w:rsidR="0098273D">
        <w:rPr>
          <w:rFonts w:asciiTheme="majorHAnsi" w:hAnsiTheme="majorHAnsi"/>
          <w:sz w:val="24"/>
        </w:rPr>
        <w:t>Sections 501</w:t>
      </w:r>
      <w:r w:rsidR="006A5209">
        <w:rPr>
          <w:rFonts w:asciiTheme="majorHAnsi" w:hAnsiTheme="majorHAnsi"/>
          <w:sz w:val="24"/>
        </w:rPr>
        <w:t xml:space="preserve"> and</w:t>
      </w:r>
      <w:r w:rsidRPr="00A363E5" w:rsidR="0098273D">
        <w:rPr>
          <w:rFonts w:asciiTheme="majorHAnsi" w:hAnsiTheme="majorHAnsi"/>
          <w:sz w:val="24"/>
        </w:rPr>
        <w:t xml:space="preserve"> 505</w:t>
      </w:r>
      <w:r w:rsidR="00B514E3">
        <w:rPr>
          <w:rFonts w:asciiTheme="majorHAnsi" w:hAnsiTheme="majorHAnsi"/>
          <w:sz w:val="24"/>
        </w:rPr>
        <w:t>;</w:t>
      </w:r>
      <w:r w:rsidR="0098273D">
        <w:rPr>
          <w:rFonts w:asciiTheme="majorHAnsi" w:hAnsiTheme="majorHAnsi"/>
          <w:sz w:val="24"/>
        </w:rPr>
        <w:t xml:space="preserve"> </w:t>
      </w:r>
      <w:r w:rsidRPr="00A363E5" w:rsidR="0098273D">
        <w:rPr>
          <w:rFonts w:asciiTheme="majorHAnsi" w:hAnsiTheme="majorHAnsi"/>
          <w:sz w:val="24"/>
        </w:rPr>
        <w:t>42 U.S.C. 12101, Americans with Disabilities Act of 1990, Titles I and V</w:t>
      </w:r>
      <w:r w:rsidR="0098273D">
        <w:rPr>
          <w:rFonts w:asciiTheme="majorHAnsi" w:hAnsiTheme="majorHAnsi"/>
          <w:sz w:val="24"/>
        </w:rPr>
        <w:t>; and E</w:t>
      </w:r>
      <w:r w:rsidR="00AE4609">
        <w:rPr>
          <w:rFonts w:asciiTheme="majorHAnsi" w:hAnsiTheme="majorHAnsi"/>
          <w:sz w:val="24"/>
        </w:rPr>
        <w:t>.</w:t>
      </w:r>
      <w:r w:rsidR="0098273D">
        <w:rPr>
          <w:rFonts w:asciiTheme="majorHAnsi" w:hAnsiTheme="majorHAnsi"/>
          <w:sz w:val="24"/>
        </w:rPr>
        <w:t>O</w:t>
      </w:r>
      <w:r w:rsidR="00AE4609">
        <w:rPr>
          <w:rFonts w:asciiTheme="majorHAnsi" w:hAnsiTheme="majorHAnsi"/>
          <w:sz w:val="24"/>
        </w:rPr>
        <w:t>.</w:t>
      </w:r>
      <w:r w:rsidR="0098273D">
        <w:rPr>
          <w:rFonts w:asciiTheme="majorHAnsi" w:hAnsiTheme="majorHAnsi"/>
          <w:sz w:val="24"/>
        </w:rPr>
        <w:t xml:space="preserve"> </w:t>
      </w:r>
      <w:r w:rsidRPr="00A363E5" w:rsidR="0098273D">
        <w:rPr>
          <w:rFonts w:asciiTheme="majorHAnsi" w:hAnsiTheme="majorHAnsi"/>
          <w:sz w:val="24"/>
        </w:rPr>
        <w:t>13164, Requiring Federal Agencies to Establish Procedures to Facilitate the Provision of Reasonable Accommodation</w:t>
      </w:r>
      <w:r w:rsidR="00CD324A">
        <w:rPr>
          <w:rFonts w:asciiTheme="majorHAnsi" w:hAnsiTheme="majorHAnsi"/>
          <w:sz w:val="24"/>
        </w:rPr>
        <w:t>.</w:t>
      </w:r>
    </w:p>
    <w:p w:rsidR="00510F0C" w:rsidP="006E563D" w:rsidRDefault="00510F0C" w14:paraId="67D1413F" w14:textId="77777777">
      <w:pPr>
        <w:spacing w:after="0" w:line="240" w:lineRule="auto"/>
        <w:rPr>
          <w:rFonts w:asciiTheme="majorHAnsi" w:hAnsiTheme="majorHAnsi"/>
          <w:i/>
          <w:sz w:val="24"/>
        </w:rPr>
      </w:pPr>
    </w:p>
    <w:p w:rsidR="00510F0C" w:rsidP="006E563D" w:rsidRDefault="00510F0C" w14:paraId="41FF2B4D" w14:textId="77777777">
      <w:pPr>
        <w:spacing w:after="0" w:line="240" w:lineRule="auto"/>
        <w:rPr>
          <w:rFonts w:asciiTheme="majorHAnsi" w:hAnsiTheme="majorHAnsi"/>
          <w:sz w:val="24"/>
        </w:rPr>
      </w:pPr>
    </w:p>
    <w:p w:rsidR="005C7428" w:rsidP="006E563D" w:rsidRDefault="00510F0C" w14:paraId="752CFF96"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Pr="00A363E5" w:rsidR="00166EC4" w:rsidP="006E563D" w:rsidRDefault="00166EC4" w14:paraId="5A561CCB" w14:textId="35BC1900">
      <w:pPr>
        <w:spacing w:after="0" w:line="240" w:lineRule="auto"/>
        <w:rPr>
          <w:rFonts w:asciiTheme="majorHAnsi" w:hAnsiTheme="majorHAnsi"/>
          <w:sz w:val="24"/>
        </w:rPr>
      </w:pPr>
    </w:p>
    <w:p w:rsidRPr="00C77BF8" w:rsidR="00352B38" w:rsidP="006E563D" w:rsidRDefault="00291DDB" w14:paraId="349B88F7" w14:textId="596CDF75">
      <w:pPr>
        <w:spacing w:after="0" w:line="240" w:lineRule="auto"/>
        <w:rPr>
          <w:rFonts w:asciiTheme="majorHAnsi" w:hAnsiTheme="majorHAnsi"/>
          <w:sz w:val="24"/>
        </w:rPr>
      </w:pPr>
      <w:r w:rsidRPr="00C77BF8">
        <w:rPr>
          <w:rFonts w:asciiTheme="majorHAnsi" w:hAnsiTheme="majorHAnsi"/>
          <w:sz w:val="24"/>
        </w:rPr>
        <w:t xml:space="preserve">The collected information is used to support the Department of the Navy’s reasonable accommodation process available to civilian employees and applicants for employment.  </w:t>
      </w:r>
      <w:r w:rsidRPr="00C77BF8" w:rsidR="00CD324A">
        <w:rPr>
          <w:rFonts w:asciiTheme="majorHAnsi" w:hAnsiTheme="majorHAnsi"/>
          <w:sz w:val="24"/>
        </w:rPr>
        <w:t xml:space="preserve">Respondents submit this form to </w:t>
      </w:r>
      <w:r w:rsidRPr="00C77BF8" w:rsidR="00A60C6A">
        <w:rPr>
          <w:rFonts w:asciiTheme="majorHAnsi" w:hAnsiTheme="majorHAnsi"/>
          <w:sz w:val="24"/>
        </w:rPr>
        <w:t xml:space="preserve">document their </w:t>
      </w:r>
      <w:r w:rsidRPr="00C77BF8" w:rsidR="00CD324A">
        <w:rPr>
          <w:rFonts w:asciiTheme="majorHAnsi" w:hAnsiTheme="majorHAnsi"/>
          <w:sz w:val="24"/>
        </w:rPr>
        <w:t xml:space="preserve">request </w:t>
      </w:r>
      <w:r w:rsidRPr="00C77BF8" w:rsidR="00A60C6A">
        <w:rPr>
          <w:rFonts w:asciiTheme="majorHAnsi" w:hAnsiTheme="majorHAnsi"/>
          <w:sz w:val="24"/>
        </w:rPr>
        <w:t xml:space="preserve">for </w:t>
      </w:r>
      <w:r w:rsidRPr="00C77BF8" w:rsidR="00CD324A">
        <w:rPr>
          <w:rFonts w:asciiTheme="majorHAnsi" w:hAnsiTheme="majorHAnsi"/>
          <w:sz w:val="24"/>
        </w:rPr>
        <w:t>reasonable accommodations</w:t>
      </w:r>
      <w:r w:rsidRPr="00C77BF8" w:rsidR="00A60C6A">
        <w:rPr>
          <w:rFonts w:asciiTheme="majorHAnsi" w:hAnsiTheme="majorHAnsi"/>
          <w:sz w:val="24"/>
        </w:rPr>
        <w:t xml:space="preserve"> in order to participate in the application process, to perform the essential functions of </w:t>
      </w:r>
      <w:r w:rsidR="00FF128C">
        <w:rPr>
          <w:rFonts w:asciiTheme="majorHAnsi" w:hAnsiTheme="majorHAnsi"/>
          <w:sz w:val="24"/>
        </w:rPr>
        <w:t>their</w:t>
      </w:r>
      <w:r w:rsidRPr="00C77BF8" w:rsidR="00A60C6A">
        <w:rPr>
          <w:rFonts w:asciiTheme="majorHAnsi" w:hAnsiTheme="majorHAnsi"/>
          <w:sz w:val="24"/>
        </w:rPr>
        <w:t xml:space="preserve"> position, or to enjoy equal benefits and privileges of employment</w:t>
      </w:r>
      <w:r w:rsidRPr="00C77BF8" w:rsidR="00CD324A">
        <w:rPr>
          <w:rFonts w:asciiTheme="majorHAnsi" w:hAnsiTheme="majorHAnsi"/>
          <w:sz w:val="24"/>
        </w:rPr>
        <w:t xml:space="preserve">. </w:t>
      </w:r>
      <w:r w:rsidRPr="00C77BF8" w:rsidR="00A60C6A">
        <w:rPr>
          <w:rFonts w:asciiTheme="majorHAnsi" w:hAnsiTheme="majorHAnsi"/>
          <w:sz w:val="24"/>
        </w:rPr>
        <w:t xml:space="preserve"> </w:t>
      </w:r>
      <w:r w:rsidRPr="00C77BF8">
        <w:rPr>
          <w:rFonts w:asciiTheme="majorHAnsi" w:hAnsiTheme="majorHAnsi"/>
          <w:sz w:val="24"/>
        </w:rPr>
        <w:t xml:space="preserve">The information is used </w:t>
      </w:r>
      <w:r w:rsidRPr="00C77BF8">
        <w:rPr>
          <w:rFonts w:asciiTheme="majorHAnsi" w:hAnsiTheme="majorHAnsi"/>
          <w:sz w:val="24"/>
        </w:rPr>
        <w:lastRenderedPageBreak/>
        <w:t xml:space="preserve">to determine </w:t>
      </w:r>
      <w:r w:rsidRPr="00C77BF8" w:rsidR="00A60C6A">
        <w:rPr>
          <w:rFonts w:asciiTheme="majorHAnsi" w:hAnsiTheme="majorHAnsi"/>
          <w:sz w:val="24"/>
        </w:rPr>
        <w:t xml:space="preserve">whether the individual </w:t>
      </w:r>
      <w:r w:rsidRPr="00C77BF8" w:rsidR="00352B38">
        <w:rPr>
          <w:rFonts w:asciiTheme="majorHAnsi" w:hAnsiTheme="majorHAnsi"/>
          <w:sz w:val="24"/>
        </w:rPr>
        <w:t xml:space="preserve">has a physical or mental impairment that substantially limits one or more major life activities, and how the accommodation will enable the individual to participate in the application process, perform the essential functions of the position, or enjoy equal benefits and privileges of employment. </w:t>
      </w:r>
      <w:r w:rsidRPr="00C77BF8" w:rsidR="00594FA2">
        <w:rPr>
          <w:rFonts w:asciiTheme="majorHAnsi" w:hAnsiTheme="majorHAnsi"/>
          <w:sz w:val="24"/>
        </w:rPr>
        <w:t xml:space="preserve"> This information collection serves as the basis for determining the respondents’ entitlement to reasonable accommodation per the Rehabilitation Act of 1974, as amended.  </w:t>
      </w:r>
      <w:r w:rsidRPr="00C77BF8">
        <w:rPr>
          <w:rFonts w:asciiTheme="majorHAnsi" w:hAnsiTheme="majorHAnsi"/>
          <w:sz w:val="24"/>
        </w:rPr>
        <w:t xml:space="preserve"> </w:t>
      </w:r>
    </w:p>
    <w:p w:rsidRPr="00C77BF8" w:rsidR="00352B38" w:rsidP="006E563D" w:rsidRDefault="00352B38" w14:paraId="4DE230D0" w14:textId="77777777">
      <w:pPr>
        <w:spacing w:after="0" w:line="240" w:lineRule="auto"/>
        <w:rPr>
          <w:rFonts w:asciiTheme="majorHAnsi" w:hAnsiTheme="majorHAnsi"/>
          <w:sz w:val="24"/>
        </w:rPr>
      </w:pPr>
    </w:p>
    <w:p w:rsidRPr="00C77BF8" w:rsidR="00FF457F" w:rsidP="006E563D" w:rsidRDefault="00352B38" w14:paraId="3FB5DF49" w14:textId="09875455">
      <w:pPr>
        <w:spacing w:after="0" w:line="240" w:lineRule="auto"/>
        <w:rPr>
          <w:rFonts w:asciiTheme="majorHAnsi" w:hAnsiTheme="majorHAnsi"/>
          <w:sz w:val="24"/>
        </w:rPr>
      </w:pPr>
      <w:r w:rsidRPr="00C77BF8">
        <w:rPr>
          <w:rFonts w:asciiTheme="majorHAnsi" w:hAnsiTheme="majorHAnsi"/>
          <w:sz w:val="24"/>
        </w:rPr>
        <w:t xml:space="preserve">The System of Record, the </w:t>
      </w:r>
      <w:r w:rsidR="00FF128C">
        <w:rPr>
          <w:rFonts w:asciiTheme="majorHAnsi" w:hAnsiTheme="majorHAnsi"/>
          <w:sz w:val="24"/>
        </w:rPr>
        <w:t>Navy Electronic Accommodations Tracker (NEAT)</w:t>
      </w:r>
      <w:r w:rsidR="00127B29">
        <w:rPr>
          <w:rFonts w:asciiTheme="majorHAnsi" w:hAnsiTheme="majorHAnsi"/>
          <w:sz w:val="24"/>
        </w:rPr>
        <w:t xml:space="preserve">, serves to </w:t>
      </w:r>
      <w:r w:rsidRPr="00C77BF8">
        <w:rPr>
          <w:rFonts w:asciiTheme="majorHAnsi" w:hAnsiTheme="majorHAnsi"/>
          <w:sz w:val="24"/>
        </w:rPr>
        <w:t xml:space="preserve">electronically document the reasonable accommodation process to ensure timeliness of requests, and to </w:t>
      </w:r>
      <w:r w:rsidRPr="00C77BF8" w:rsidR="00291DDB">
        <w:rPr>
          <w:rFonts w:asciiTheme="majorHAnsi" w:hAnsiTheme="majorHAnsi"/>
          <w:sz w:val="24"/>
        </w:rPr>
        <w:t xml:space="preserve">track estimated/actual cost </w:t>
      </w:r>
      <w:r w:rsidRPr="00C77BF8" w:rsidR="0096284A">
        <w:rPr>
          <w:rFonts w:asciiTheme="majorHAnsi" w:hAnsiTheme="majorHAnsi"/>
          <w:sz w:val="24"/>
        </w:rPr>
        <w:t>of reasonable</w:t>
      </w:r>
      <w:r w:rsidRPr="00C77BF8" w:rsidR="00291DDB">
        <w:rPr>
          <w:rFonts w:asciiTheme="majorHAnsi" w:hAnsiTheme="majorHAnsi"/>
          <w:sz w:val="24"/>
        </w:rPr>
        <w:t xml:space="preserve"> accommodation</w:t>
      </w:r>
      <w:r w:rsidRPr="00C77BF8">
        <w:rPr>
          <w:rFonts w:asciiTheme="majorHAnsi" w:hAnsiTheme="majorHAnsi"/>
          <w:sz w:val="24"/>
        </w:rPr>
        <w:t>s throughout the DON</w:t>
      </w:r>
      <w:r w:rsidRPr="00C77BF8" w:rsidR="00291DDB">
        <w:rPr>
          <w:rFonts w:asciiTheme="majorHAnsi" w:hAnsiTheme="majorHAnsi"/>
          <w:sz w:val="24"/>
        </w:rPr>
        <w:t xml:space="preserve">. </w:t>
      </w:r>
      <w:r w:rsidRPr="00C77BF8">
        <w:rPr>
          <w:rFonts w:asciiTheme="majorHAnsi" w:hAnsiTheme="majorHAnsi"/>
          <w:sz w:val="24"/>
        </w:rPr>
        <w:t xml:space="preserve"> </w:t>
      </w:r>
      <w:r w:rsidRPr="00C77BF8" w:rsidR="00594FA2">
        <w:rPr>
          <w:rFonts w:asciiTheme="majorHAnsi" w:hAnsiTheme="majorHAnsi"/>
          <w:sz w:val="24"/>
        </w:rPr>
        <w:t xml:space="preserve">Practitioners </w:t>
      </w:r>
      <w:r w:rsidRPr="00C77BF8" w:rsidR="00FF457F">
        <w:rPr>
          <w:rFonts w:asciiTheme="majorHAnsi" w:hAnsiTheme="majorHAnsi"/>
          <w:sz w:val="24"/>
        </w:rPr>
        <w:t>responsible for facilitating the reasonable accommodation process use</w:t>
      </w:r>
      <w:r w:rsidRPr="00C77BF8" w:rsidR="00594FA2">
        <w:rPr>
          <w:rFonts w:asciiTheme="majorHAnsi" w:hAnsiTheme="majorHAnsi"/>
          <w:sz w:val="24"/>
        </w:rPr>
        <w:t xml:space="preserve"> </w:t>
      </w:r>
      <w:r w:rsidR="00FF128C">
        <w:rPr>
          <w:rFonts w:asciiTheme="majorHAnsi" w:hAnsiTheme="majorHAnsi"/>
          <w:sz w:val="24"/>
        </w:rPr>
        <w:t>NEAT</w:t>
      </w:r>
      <w:r w:rsidRPr="00C77BF8" w:rsidR="00594FA2">
        <w:rPr>
          <w:rFonts w:asciiTheme="majorHAnsi" w:hAnsiTheme="majorHAnsi"/>
          <w:sz w:val="24"/>
        </w:rPr>
        <w:t xml:space="preserve"> to electronically document the </w:t>
      </w:r>
      <w:r w:rsidRPr="00C77BF8" w:rsidR="00FF457F">
        <w:rPr>
          <w:rFonts w:asciiTheme="majorHAnsi" w:hAnsiTheme="majorHAnsi"/>
          <w:sz w:val="24"/>
        </w:rPr>
        <w:t xml:space="preserve">events that occurred in connection with the </w:t>
      </w:r>
      <w:r w:rsidRPr="00C77BF8" w:rsidR="00594FA2">
        <w:rPr>
          <w:rFonts w:asciiTheme="majorHAnsi" w:hAnsiTheme="majorHAnsi"/>
          <w:sz w:val="24"/>
        </w:rPr>
        <w:t>processing of the</w:t>
      </w:r>
      <w:r w:rsidRPr="00C77BF8" w:rsidR="00FF457F">
        <w:rPr>
          <w:rFonts w:asciiTheme="majorHAnsi" w:hAnsiTheme="majorHAnsi"/>
          <w:sz w:val="24"/>
        </w:rPr>
        <w:t xml:space="preserve"> reasonable accommodation</w:t>
      </w:r>
      <w:r w:rsidRPr="00C77BF8" w:rsidR="00594FA2">
        <w:rPr>
          <w:rFonts w:asciiTheme="majorHAnsi" w:hAnsiTheme="majorHAnsi"/>
          <w:sz w:val="24"/>
        </w:rPr>
        <w:t xml:space="preserve"> request</w:t>
      </w:r>
      <w:r w:rsidRPr="00C77BF8" w:rsidR="00FF457F">
        <w:rPr>
          <w:rFonts w:asciiTheme="majorHAnsi" w:hAnsiTheme="majorHAnsi"/>
          <w:sz w:val="24"/>
        </w:rPr>
        <w:t xml:space="preserve">, and as a repository for the electronic documents produced and obtained in connection with the request, to include the SECNAV 12306/1.  In addition, the Command Deputy EEO Officers and the DON Office of Equal Employment Opportunity monitor the information entered into </w:t>
      </w:r>
      <w:r w:rsidR="00FF128C">
        <w:rPr>
          <w:rFonts w:asciiTheme="majorHAnsi" w:hAnsiTheme="majorHAnsi"/>
          <w:sz w:val="24"/>
        </w:rPr>
        <w:t>NEAT</w:t>
      </w:r>
      <w:r w:rsidRPr="00C77BF8" w:rsidR="00FF457F">
        <w:rPr>
          <w:rFonts w:asciiTheme="majorHAnsi" w:hAnsiTheme="majorHAnsi"/>
          <w:sz w:val="24"/>
        </w:rPr>
        <w:t xml:space="preserve"> to oversee compliance with the DON Procedures for Processing Requests for Reasonable Accommodation and applicable federal regulations.  Respondents and all other parties do not have access to </w:t>
      </w:r>
      <w:r w:rsidR="00FF128C">
        <w:rPr>
          <w:rFonts w:asciiTheme="majorHAnsi" w:hAnsiTheme="majorHAnsi"/>
          <w:sz w:val="24"/>
        </w:rPr>
        <w:t>NEAT</w:t>
      </w:r>
      <w:r w:rsidRPr="00C77BF8" w:rsidR="00FF457F">
        <w:rPr>
          <w:rFonts w:asciiTheme="majorHAnsi" w:hAnsiTheme="majorHAnsi"/>
          <w:sz w:val="24"/>
        </w:rPr>
        <w:t xml:space="preserve">. </w:t>
      </w:r>
      <w:r w:rsidR="00127B29">
        <w:rPr>
          <w:rFonts w:asciiTheme="majorHAnsi" w:hAnsiTheme="majorHAnsi"/>
          <w:sz w:val="24"/>
        </w:rPr>
        <w:t>In most cases, r</w:t>
      </w:r>
      <w:r w:rsidRPr="00C77BF8" w:rsidR="00291DDB">
        <w:rPr>
          <w:rFonts w:asciiTheme="majorHAnsi" w:hAnsiTheme="majorHAnsi"/>
          <w:sz w:val="24"/>
        </w:rPr>
        <w:t xml:space="preserve">espondents are given a </w:t>
      </w:r>
      <w:r w:rsidRPr="00C77BF8" w:rsidR="00CD324A">
        <w:rPr>
          <w:rFonts w:asciiTheme="majorHAnsi" w:hAnsiTheme="majorHAnsi"/>
          <w:sz w:val="24"/>
        </w:rPr>
        <w:t>“</w:t>
      </w:r>
      <w:r w:rsidRPr="00C77BF8" w:rsidR="00CD324A">
        <w:rPr>
          <w:rFonts w:asciiTheme="majorHAnsi" w:hAnsiTheme="majorHAnsi"/>
          <w:sz w:val="24"/>
          <w:szCs w:val="24"/>
        </w:rPr>
        <w:t xml:space="preserve">Confirmation of Reasonable Accommodation Request” </w:t>
      </w:r>
      <w:r w:rsidRPr="00C77BF8" w:rsidR="00291DDB">
        <w:rPr>
          <w:rFonts w:asciiTheme="majorHAnsi" w:hAnsiTheme="majorHAnsi"/>
          <w:sz w:val="24"/>
        </w:rPr>
        <w:t>SECNAV 12306/1</w:t>
      </w:r>
      <w:r w:rsidRPr="00C77BF8" w:rsidR="00166EC4">
        <w:rPr>
          <w:rFonts w:asciiTheme="majorHAnsi" w:hAnsiTheme="majorHAnsi"/>
          <w:sz w:val="24"/>
        </w:rPr>
        <w:t xml:space="preserve"> form</w:t>
      </w:r>
      <w:r w:rsidRPr="00C77BF8" w:rsidR="00291DDB">
        <w:rPr>
          <w:rFonts w:asciiTheme="majorHAnsi" w:hAnsiTheme="majorHAnsi"/>
          <w:sz w:val="24"/>
        </w:rPr>
        <w:t xml:space="preserve"> to fill in and return to </w:t>
      </w:r>
      <w:r w:rsidRPr="00C77BF8" w:rsidR="00166EC4">
        <w:rPr>
          <w:rFonts w:asciiTheme="majorHAnsi" w:hAnsiTheme="majorHAnsi"/>
          <w:sz w:val="24"/>
        </w:rPr>
        <w:t>the Equal Employment Opportunity</w:t>
      </w:r>
      <w:r w:rsidR="00FF128C">
        <w:rPr>
          <w:rFonts w:asciiTheme="majorHAnsi" w:hAnsiTheme="majorHAnsi"/>
          <w:sz w:val="24"/>
        </w:rPr>
        <w:t xml:space="preserve"> (EEO)</w:t>
      </w:r>
      <w:r w:rsidRPr="00C77BF8" w:rsidR="00166EC4">
        <w:rPr>
          <w:rFonts w:asciiTheme="majorHAnsi" w:hAnsiTheme="majorHAnsi"/>
          <w:sz w:val="24"/>
        </w:rPr>
        <w:t xml:space="preserve"> </w:t>
      </w:r>
      <w:r w:rsidRPr="00C77BF8" w:rsidR="00A60C6A">
        <w:rPr>
          <w:rFonts w:asciiTheme="majorHAnsi" w:hAnsiTheme="majorHAnsi"/>
          <w:sz w:val="24"/>
        </w:rPr>
        <w:t>Office</w:t>
      </w:r>
      <w:r w:rsidR="00127B29">
        <w:rPr>
          <w:rFonts w:asciiTheme="majorHAnsi" w:hAnsiTheme="majorHAnsi"/>
          <w:sz w:val="24"/>
        </w:rPr>
        <w:t>. In other cases,</w:t>
      </w:r>
      <w:r w:rsidRPr="005F4B7D" w:rsidR="00291DDB">
        <w:rPr>
          <w:rFonts w:asciiTheme="majorHAnsi" w:hAnsiTheme="majorHAnsi"/>
          <w:sz w:val="24"/>
        </w:rPr>
        <w:t xml:space="preserve"> </w:t>
      </w:r>
      <w:r w:rsidRPr="005F4B7D" w:rsidR="00166EC4">
        <w:rPr>
          <w:rFonts w:asciiTheme="majorHAnsi" w:hAnsiTheme="majorHAnsi"/>
          <w:sz w:val="24"/>
        </w:rPr>
        <w:t xml:space="preserve">the </w:t>
      </w:r>
      <w:r w:rsidRPr="005F4B7D" w:rsidR="00291DDB">
        <w:rPr>
          <w:rFonts w:asciiTheme="majorHAnsi" w:hAnsiTheme="majorHAnsi"/>
          <w:sz w:val="24"/>
        </w:rPr>
        <w:t>EEO</w:t>
      </w:r>
      <w:r w:rsidRPr="005F4B7D" w:rsidR="00A60C6A">
        <w:rPr>
          <w:rFonts w:asciiTheme="majorHAnsi" w:hAnsiTheme="majorHAnsi"/>
          <w:sz w:val="24"/>
        </w:rPr>
        <w:t xml:space="preserve"> Office</w:t>
      </w:r>
      <w:r w:rsidRPr="005F4B7D" w:rsidR="00291DDB">
        <w:rPr>
          <w:rFonts w:asciiTheme="majorHAnsi" w:hAnsiTheme="majorHAnsi"/>
          <w:sz w:val="24"/>
        </w:rPr>
        <w:t xml:space="preserve"> </w:t>
      </w:r>
      <w:r w:rsidRPr="00127B29" w:rsidR="008452FE">
        <w:rPr>
          <w:rFonts w:asciiTheme="majorHAnsi" w:hAnsiTheme="majorHAnsi"/>
          <w:sz w:val="24"/>
        </w:rPr>
        <w:t xml:space="preserve">may receive responses to the </w:t>
      </w:r>
      <w:r w:rsidRPr="005F4B7D" w:rsidR="00CD324A">
        <w:rPr>
          <w:rFonts w:asciiTheme="majorHAnsi" w:hAnsiTheme="majorHAnsi"/>
          <w:sz w:val="24"/>
        </w:rPr>
        <w:t xml:space="preserve">SECNAV 12306/1 </w:t>
      </w:r>
      <w:r w:rsidRPr="00127B29" w:rsidR="008452FE">
        <w:rPr>
          <w:rFonts w:asciiTheme="majorHAnsi" w:hAnsiTheme="majorHAnsi"/>
          <w:sz w:val="24"/>
        </w:rPr>
        <w:t>from the</w:t>
      </w:r>
      <w:r w:rsidRPr="005F4B7D" w:rsidR="00291DDB">
        <w:rPr>
          <w:rFonts w:asciiTheme="majorHAnsi" w:hAnsiTheme="majorHAnsi"/>
          <w:sz w:val="24"/>
        </w:rPr>
        <w:t xml:space="preserve"> respondent </w:t>
      </w:r>
      <w:r w:rsidRPr="00127B29" w:rsidR="008452FE">
        <w:rPr>
          <w:rFonts w:asciiTheme="majorHAnsi" w:hAnsiTheme="majorHAnsi"/>
          <w:sz w:val="24"/>
        </w:rPr>
        <w:t>verbally or through another written format, and</w:t>
      </w:r>
      <w:r w:rsidRPr="005F4B7D" w:rsidR="00291DDB">
        <w:rPr>
          <w:rFonts w:asciiTheme="majorHAnsi" w:hAnsiTheme="majorHAnsi"/>
          <w:sz w:val="24"/>
        </w:rPr>
        <w:t xml:space="preserve"> enter</w:t>
      </w:r>
      <w:r w:rsidR="00127B29">
        <w:rPr>
          <w:rFonts w:asciiTheme="majorHAnsi" w:hAnsiTheme="majorHAnsi"/>
          <w:sz w:val="24"/>
        </w:rPr>
        <w:t>s the information</w:t>
      </w:r>
      <w:r w:rsidRPr="005F4B7D" w:rsidR="00291DDB">
        <w:rPr>
          <w:rFonts w:asciiTheme="majorHAnsi" w:hAnsiTheme="majorHAnsi"/>
          <w:sz w:val="24"/>
        </w:rPr>
        <w:t xml:space="preserve"> directly into </w:t>
      </w:r>
      <w:r w:rsidRPr="005F4B7D" w:rsidR="00FF128C">
        <w:rPr>
          <w:rFonts w:asciiTheme="majorHAnsi" w:hAnsiTheme="majorHAnsi"/>
          <w:sz w:val="24"/>
        </w:rPr>
        <w:t>NEAT</w:t>
      </w:r>
      <w:r w:rsidRPr="005F4B7D" w:rsidR="00291DDB">
        <w:rPr>
          <w:rFonts w:asciiTheme="majorHAnsi" w:hAnsiTheme="majorHAnsi"/>
          <w:sz w:val="24"/>
        </w:rPr>
        <w:t>.</w:t>
      </w:r>
      <w:r w:rsidRPr="00C77BF8" w:rsidR="00166EC4">
        <w:rPr>
          <w:rFonts w:asciiTheme="majorHAnsi" w:hAnsiTheme="majorHAnsi"/>
          <w:sz w:val="24"/>
        </w:rPr>
        <w:t xml:space="preserve"> </w:t>
      </w:r>
      <w:r w:rsidRPr="00C77BF8" w:rsidR="00A60C6A">
        <w:rPr>
          <w:rFonts w:asciiTheme="majorHAnsi" w:hAnsiTheme="majorHAnsi"/>
          <w:sz w:val="24"/>
        </w:rPr>
        <w:t xml:space="preserve"> </w:t>
      </w:r>
      <w:r w:rsidRPr="00C77BF8">
        <w:rPr>
          <w:rFonts w:asciiTheme="majorHAnsi" w:hAnsiTheme="majorHAnsi"/>
          <w:sz w:val="24"/>
        </w:rPr>
        <w:t xml:space="preserve"> </w:t>
      </w:r>
    </w:p>
    <w:p w:rsidR="005C7428" w:rsidP="006E563D" w:rsidRDefault="005C7428" w14:paraId="5D1EF29C" w14:textId="3C9744EC">
      <w:pPr>
        <w:spacing w:after="0" w:line="240" w:lineRule="auto"/>
        <w:rPr>
          <w:rFonts w:asciiTheme="majorHAnsi" w:hAnsiTheme="majorHAnsi"/>
          <w:i/>
          <w:sz w:val="24"/>
        </w:rPr>
      </w:pPr>
    </w:p>
    <w:p w:rsidR="005C7428" w:rsidP="006E563D" w:rsidRDefault="005C7428" w14:paraId="074E24E4"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166EC4" w:rsidP="00745830" w:rsidRDefault="00166EC4" w14:paraId="5BE9E69D" w14:textId="77777777">
      <w:pPr>
        <w:spacing w:after="0" w:line="240" w:lineRule="auto"/>
        <w:rPr>
          <w:rFonts w:asciiTheme="majorHAnsi" w:hAnsiTheme="majorHAnsi"/>
          <w:i/>
          <w:sz w:val="24"/>
        </w:rPr>
      </w:pPr>
    </w:p>
    <w:p w:rsidR="00745830" w:rsidP="00745830" w:rsidRDefault="00745830" w14:paraId="42D5077E" w14:textId="613FA86D">
      <w:pPr>
        <w:spacing w:after="0" w:line="240" w:lineRule="auto"/>
        <w:rPr>
          <w:rFonts w:asciiTheme="majorHAnsi" w:hAnsiTheme="majorHAnsi"/>
          <w:i/>
          <w:sz w:val="24"/>
        </w:rPr>
      </w:pPr>
      <w:r w:rsidRPr="00B514E3">
        <w:rPr>
          <w:rFonts w:asciiTheme="majorHAnsi" w:hAnsiTheme="majorHAnsi"/>
          <w:sz w:val="24"/>
          <w:szCs w:val="24"/>
        </w:rPr>
        <w:t>Approximately 90 percent of respondents enter their information on to SECNAV 12306/1 and</w:t>
      </w:r>
      <w:r w:rsidRPr="00B514E3" w:rsidR="00031856">
        <w:rPr>
          <w:rFonts w:asciiTheme="majorHAnsi" w:hAnsiTheme="majorHAnsi"/>
          <w:sz w:val="24"/>
          <w:szCs w:val="24"/>
        </w:rPr>
        <w:t xml:space="preserve"> an EEO </w:t>
      </w:r>
      <w:r w:rsidR="00D53BDA">
        <w:rPr>
          <w:rFonts w:asciiTheme="majorHAnsi" w:hAnsiTheme="majorHAnsi"/>
          <w:sz w:val="24"/>
          <w:szCs w:val="24"/>
        </w:rPr>
        <w:t>practitioner</w:t>
      </w:r>
      <w:r w:rsidRPr="00B514E3" w:rsidR="00D53BDA">
        <w:rPr>
          <w:rFonts w:asciiTheme="majorHAnsi" w:hAnsiTheme="majorHAnsi"/>
          <w:sz w:val="24"/>
          <w:szCs w:val="24"/>
        </w:rPr>
        <w:t xml:space="preserve"> </w:t>
      </w:r>
      <w:r w:rsidRPr="00B514E3" w:rsidR="00031856">
        <w:rPr>
          <w:rFonts w:asciiTheme="majorHAnsi" w:hAnsiTheme="majorHAnsi"/>
          <w:sz w:val="24"/>
          <w:szCs w:val="24"/>
        </w:rPr>
        <w:t xml:space="preserve">enters data into the web-based information system, </w:t>
      </w:r>
      <w:r w:rsidR="00FC3C22">
        <w:rPr>
          <w:rFonts w:asciiTheme="majorHAnsi" w:hAnsiTheme="majorHAnsi"/>
          <w:sz w:val="24"/>
          <w:szCs w:val="24"/>
        </w:rPr>
        <w:t>NEAT</w:t>
      </w:r>
      <w:r w:rsidRPr="00B514E3">
        <w:rPr>
          <w:rFonts w:asciiTheme="majorHAnsi" w:hAnsiTheme="majorHAnsi"/>
          <w:sz w:val="24"/>
          <w:szCs w:val="24"/>
        </w:rPr>
        <w:t xml:space="preserve">.   Alternatively, </w:t>
      </w:r>
      <w:r w:rsidRPr="00B514E3" w:rsidR="00A60C6A">
        <w:rPr>
          <w:rFonts w:asciiTheme="majorHAnsi" w:hAnsiTheme="majorHAnsi"/>
          <w:sz w:val="24"/>
          <w:szCs w:val="24"/>
        </w:rPr>
        <w:t xml:space="preserve">it is estimated that </w:t>
      </w:r>
      <w:r w:rsidRPr="00B514E3">
        <w:rPr>
          <w:rFonts w:asciiTheme="majorHAnsi" w:hAnsiTheme="majorHAnsi"/>
          <w:sz w:val="24"/>
          <w:szCs w:val="24"/>
        </w:rPr>
        <w:t>10 percent</w:t>
      </w:r>
      <w:r w:rsidRPr="00031856">
        <w:rPr>
          <w:rFonts w:asciiTheme="majorHAnsi" w:hAnsiTheme="majorHAnsi"/>
          <w:sz w:val="24"/>
          <w:szCs w:val="24"/>
        </w:rPr>
        <w:t xml:space="preserve"> of respondents orally provide the information to a</w:t>
      </w:r>
      <w:r w:rsidRPr="00031856" w:rsidR="00405907">
        <w:rPr>
          <w:rFonts w:asciiTheme="majorHAnsi" w:hAnsiTheme="majorHAnsi"/>
          <w:sz w:val="24"/>
          <w:szCs w:val="24"/>
        </w:rPr>
        <w:t>n</w:t>
      </w:r>
      <w:r w:rsidRPr="00031856">
        <w:rPr>
          <w:rFonts w:asciiTheme="majorHAnsi" w:hAnsiTheme="majorHAnsi"/>
          <w:sz w:val="24"/>
          <w:szCs w:val="24"/>
        </w:rPr>
        <w:t xml:space="preserve"> EEO </w:t>
      </w:r>
      <w:r w:rsidR="00D53BDA">
        <w:rPr>
          <w:rFonts w:asciiTheme="majorHAnsi" w:hAnsiTheme="majorHAnsi"/>
          <w:sz w:val="24"/>
          <w:szCs w:val="24"/>
        </w:rPr>
        <w:t>practitioner,</w:t>
      </w:r>
      <w:r w:rsidRPr="00031856">
        <w:rPr>
          <w:rFonts w:asciiTheme="majorHAnsi" w:hAnsiTheme="majorHAnsi"/>
          <w:sz w:val="24"/>
          <w:szCs w:val="24"/>
        </w:rPr>
        <w:t xml:space="preserve"> who </w:t>
      </w:r>
      <w:r w:rsidRPr="00031856" w:rsidR="00A60C6A">
        <w:rPr>
          <w:rFonts w:asciiTheme="majorHAnsi" w:hAnsiTheme="majorHAnsi"/>
          <w:sz w:val="24"/>
          <w:szCs w:val="24"/>
        </w:rPr>
        <w:t>documents the oral responses</w:t>
      </w:r>
      <w:r w:rsidRPr="00031856">
        <w:rPr>
          <w:rFonts w:asciiTheme="majorHAnsi" w:hAnsiTheme="majorHAnsi"/>
          <w:sz w:val="24"/>
          <w:szCs w:val="24"/>
        </w:rPr>
        <w:t xml:space="preserve"> on their behalf.   </w:t>
      </w:r>
    </w:p>
    <w:p w:rsidR="00745830" w:rsidP="00745830" w:rsidRDefault="00745830" w14:paraId="446BF9C5" w14:textId="77777777">
      <w:pPr>
        <w:spacing w:after="0" w:line="240" w:lineRule="auto"/>
        <w:rPr>
          <w:rFonts w:asciiTheme="majorHAnsi" w:hAnsiTheme="majorHAnsi"/>
          <w:i/>
          <w:sz w:val="24"/>
        </w:rPr>
      </w:pPr>
    </w:p>
    <w:p w:rsidR="008635C4" w:rsidP="006E563D" w:rsidRDefault="008635C4" w14:paraId="7D59CB4C"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166EC4" w:rsidP="006E563D" w:rsidRDefault="00166EC4" w14:paraId="78D92B20" w14:textId="77777777">
      <w:pPr>
        <w:spacing w:after="0" w:line="240" w:lineRule="auto"/>
        <w:rPr>
          <w:rFonts w:asciiTheme="majorHAnsi" w:hAnsiTheme="majorHAnsi"/>
          <w:i/>
          <w:sz w:val="24"/>
        </w:rPr>
      </w:pPr>
    </w:p>
    <w:p w:rsidR="00CA15B1" w:rsidP="006E563D" w:rsidRDefault="00EE37E4" w14:paraId="60C21BDD" w14:textId="652CECD9">
      <w:pPr>
        <w:spacing w:after="0" w:line="240" w:lineRule="auto"/>
        <w:rPr>
          <w:rFonts w:asciiTheme="majorHAnsi" w:hAnsiTheme="majorHAnsi"/>
          <w:i/>
          <w:sz w:val="24"/>
        </w:rPr>
      </w:pPr>
      <w:r w:rsidRPr="00EE37E4">
        <w:rPr>
          <w:rFonts w:asciiTheme="majorHAnsi" w:hAnsiTheme="majorHAnsi"/>
          <w:sz w:val="24"/>
        </w:rPr>
        <w:t>The information obtained through this collection is unique and is not already available for use or adaptation from another cleared source.</w:t>
      </w:r>
    </w:p>
    <w:p w:rsidR="00CA15B1" w:rsidP="006E563D" w:rsidRDefault="00CA15B1" w14:paraId="11B3E3D3" w14:textId="77777777">
      <w:pPr>
        <w:spacing w:after="0" w:line="240" w:lineRule="auto"/>
        <w:rPr>
          <w:rFonts w:asciiTheme="majorHAnsi" w:hAnsiTheme="majorHAnsi"/>
          <w:i/>
          <w:sz w:val="24"/>
        </w:rPr>
      </w:pPr>
    </w:p>
    <w:p w:rsidR="00CA15B1" w:rsidP="006E563D" w:rsidRDefault="00CA15B1" w14:paraId="3D37D6C4"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166EC4" w:rsidP="006E563D" w:rsidRDefault="00166EC4" w14:paraId="2236F120" w14:textId="77777777">
      <w:pPr>
        <w:spacing w:after="0" w:line="240" w:lineRule="auto"/>
        <w:rPr>
          <w:rFonts w:asciiTheme="majorHAnsi" w:hAnsiTheme="majorHAnsi"/>
          <w:i/>
          <w:sz w:val="24"/>
        </w:rPr>
      </w:pPr>
    </w:p>
    <w:p w:rsidR="002567F9" w:rsidP="006E563D" w:rsidRDefault="00EE37E4" w14:paraId="47D9F626" w14:textId="32FB18EF">
      <w:pPr>
        <w:spacing w:after="0" w:line="240" w:lineRule="auto"/>
        <w:rPr>
          <w:rFonts w:asciiTheme="majorHAnsi" w:hAnsiTheme="majorHAnsi"/>
          <w:i/>
          <w:sz w:val="24"/>
        </w:rPr>
      </w:pPr>
      <w:r w:rsidRPr="00EE37E4">
        <w:rPr>
          <w:rFonts w:asciiTheme="majorHAnsi" w:hAnsiTheme="majorHAnsi"/>
          <w:sz w:val="24"/>
        </w:rPr>
        <w:t>This information collection does not impose a significant economic impact on a substantial number of small businesses or entities.</w:t>
      </w:r>
    </w:p>
    <w:p w:rsidR="002567F9" w:rsidP="006E563D" w:rsidRDefault="002567F9" w14:paraId="0FC4E6CD" w14:textId="77777777">
      <w:pPr>
        <w:spacing w:after="0" w:line="240" w:lineRule="auto"/>
        <w:rPr>
          <w:rFonts w:asciiTheme="majorHAnsi" w:hAnsiTheme="majorHAnsi"/>
          <w:i/>
          <w:sz w:val="24"/>
        </w:rPr>
      </w:pPr>
    </w:p>
    <w:p w:rsidR="002567F9" w:rsidP="006E563D" w:rsidRDefault="002567F9" w14:paraId="0FD6F588"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405907" w:rsidP="00745830" w:rsidRDefault="00405907" w14:paraId="44961894" w14:textId="77777777">
      <w:pPr>
        <w:spacing w:after="0" w:line="240" w:lineRule="auto"/>
        <w:rPr>
          <w:rFonts w:asciiTheme="majorHAnsi" w:hAnsiTheme="majorHAnsi"/>
          <w:i/>
          <w:sz w:val="24"/>
        </w:rPr>
      </w:pPr>
    </w:p>
    <w:p w:rsidRPr="00C77BF8" w:rsidR="00405907" w:rsidP="006E563D" w:rsidRDefault="00405907" w14:paraId="4D39CC1E" w14:textId="77777777">
      <w:pPr>
        <w:spacing w:after="0" w:line="240" w:lineRule="auto"/>
        <w:rPr>
          <w:rFonts w:asciiTheme="majorHAnsi" w:hAnsiTheme="majorHAnsi"/>
          <w:sz w:val="24"/>
        </w:rPr>
      </w:pPr>
      <w:r w:rsidRPr="00C77BF8">
        <w:rPr>
          <w:rFonts w:asciiTheme="majorHAnsi" w:hAnsiTheme="majorHAnsi"/>
          <w:sz w:val="24"/>
        </w:rPr>
        <w:t xml:space="preserve">This information is collected on occasion. If this information were collected less frequently, </w:t>
      </w:r>
      <w:r w:rsidRPr="00C77BF8" w:rsidR="00CD324A">
        <w:rPr>
          <w:rFonts w:asciiTheme="majorHAnsi" w:hAnsiTheme="majorHAnsi"/>
          <w:sz w:val="24"/>
        </w:rPr>
        <w:t xml:space="preserve">the Department would be unable to determine the need for reasonable accommodations, type of reasonable accommodations needed, and to track estimated/actual cost of the </w:t>
      </w:r>
      <w:r w:rsidRPr="00C77BF8" w:rsidR="00CD324A">
        <w:rPr>
          <w:rFonts w:asciiTheme="majorHAnsi" w:hAnsiTheme="majorHAnsi"/>
          <w:sz w:val="24"/>
        </w:rPr>
        <w:lastRenderedPageBreak/>
        <w:t xml:space="preserve">reasonable accommodation. Additionally, a less frequent collection would result in the Department violating Federal laws and policies for Equal Employment Opportunities and civil rights.  </w:t>
      </w:r>
    </w:p>
    <w:p w:rsidR="00F86C35" w:rsidP="006E563D" w:rsidRDefault="00F86C35" w14:paraId="06358051" w14:textId="77777777">
      <w:pPr>
        <w:spacing w:after="0" w:line="240" w:lineRule="auto"/>
        <w:rPr>
          <w:rFonts w:asciiTheme="majorHAnsi" w:hAnsiTheme="majorHAnsi"/>
          <w:i/>
          <w:sz w:val="24"/>
        </w:rPr>
      </w:pPr>
    </w:p>
    <w:p w:rsidR="00F86C35" w:rsidP="006E563D" w:rsidRDefault="00F86C35" w14:paraId="4D88637D" w14:textId="77777777">
      <w:pPr>
        <w:spacing w:after="0" w:line="240" w:lineRule="auto"/>
        <w:rPr>
          <w:rFonts w:asciiTheme="majorHAnsi" w:hAnsiTheme="majorHAnsi"/>
          <w:sz w:val="24"/>
          <w:u w:val="single"/>
        </w:rPr>
      </w:pPr>
      <w:r w:rsidRPr="00CD0DAE">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p>
    <w:p w:rsidRPr="00031856" w:rsidR="00031856" w:rsidP="00031856" w:rsidRDefault="00EE37E4" w14:paraId="3CDA278F" w14:textId="74099EFF">
      <w:pPr>
        <w:pStyle w:val="NormalWeb"/>
        <w:rPr>
          <w:rFonts w:asciiTheme="majorHAnsi" w:hAnsiTheme="majorHAnsi"/>
        </w:rPr>
      </w:pPr>
      <w:bookmarkStart w:name="cp445" w:id="0"/>
      <w:r w:rsidRPr="00EE37E4">
        <w:rPr>
          <w:rFonts w:asciiTheme="majorHAnsi" w:hAnsiTheme="majorHAnsi"/>
        </w:rPr>
        <w:t>This collection of information does not require collection to be conducted in a manner inconsistent with the guidelines delineated in 5 CFR 1320.5(d)(2).</w:t>
      </w:r>
    </w:p>
    <w:bookmarkEnd w:id="0"/>
    <w:p w:rsidR="00200261" w:rsidP="00200261" w:rsidRDefault="00200261" w14:paraId="1597D0E1"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7C35082C"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EE37E4" w:rsidP="00EE37E4" w:rsidRDefault="00EE37E4" w14:paraId="0A061F5A"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(FRN) for the collection published on Monday, November 15, 2021. The 60-Day FRN citation is 86 FRN 63006. </w:t>
      </w:r>
    </w:p>
    <w:p w:rsidR="00EE37E4" w:rsidP="00EE37E4" w:rsidRDefault="00EE37E4" w14:paraId="5906CC12" w14:textId="23C59A4F">
      <w:pPr>
        <w:pStyle w:val="NormalWeb"/>
        <w:spacing w:line="288" w:lineRule="atLeast"/>
        <w:rPr>
          <w:rFonts w:asciiTheme="majorHAnsi" w:hAnsiTheme="majorHAnsi" w:eastAsiaTheme="minorHAnsi" w:cstheme="minorBidi"/>
          <w:szCs w:val="22"/>
        </w:rPr>
      </w:pPr>
      <w:r w:rsidRPr="00CD0DAE">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EE37E4" w:rsidP="00EE37E4" w:rsidRDefault="00EE37E4" w14:paraId="74CFC599" w14:textId="02C08CF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CD0DAE">
        <w:rPr>
          <w:rFonts w:asciiTheme="majorHAnsi" w:hAnsiTheme="majorHAnsi" w:eastAsiaTheme="minorHAnsi" w:cstheme="minorBidi"/>
          <w:szCs w:val="22"/>
        </w:rPr>
        <w:t>Monday, January 24, 2022</w:t>
      </w:r>
      <w:r>
        <w:rPr>
          <w:rFonts w:asciiTheme="majorHAnsi" w:hAnsiTheme="majorHAnsi" w:eastAsiaTheme="minorHAnsi" w:cstheme="minorBidi"/>
          <w:szCs w:val="22"/>
        </w:rPr>
        <w:t xml:space="preserve">.  The 30-Day FRN citation is </w:t>
      </w:r>
      <w:r w:rsidR="00CD0DAE">
        <w:rPr>
          <w:rFonts w:asciiTheme="majorHAnsi" w:hAnsiTheme="majorHAnsi" w:eastAsiaTheme="minorHAnsi" w:cstheme="minorBidi"/>
          <w:szCs w:val="22"/>
        </w:rPr>
        <w:t>87 FR 3515</w:t>
      </w:r>
      <w:r>
        <w:rPr>
          <w:rFonts w:asciiTheme="majorHAnsi" w:hAnsiTheme="majorHAnsi" w:eastAsiaTheme="minorHAnsi" w:cstheme="minorBidi"/>
          <w:szCs w:val="22"/>
        </w:rPr>
        <w:t>.</w:t>
      </w:r>
    </w:p>
    <w:p w:rsidR="00967A59" w:rsidP="00981DEC" w:rsidRDefault="00200261" w14:paraId="6C007C79" w14:textId="44F4D92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Pr="00CD0DAE" w:rsidR="00981DEC" w:rsidP="00CD0DAE" w:rsidRDefault="00981DEC" w14:paraId="7F935D50" w14:textId="77777777">
      <w:pPr>
        <w:pStyle w:val="NormalWeb"/>
        <w:spacing w:line="288" w:lineRule="atLeast"/>
        <w:rPr>
          <w:rFonts w:asciiTheme="majorHAnsi" w:hAnsiTheme="majorHAnsi"/>
        </w:rPr>
      </w:pPr>
      <w:r w:rsidRPr="00CD0DAE">
        <w:rPr>
          <w:rFonts w:asciiTheme="majorHAnsi" w:hAnsiTheme="majorHAnsi"/>
        </w:rPr>
        <w:t>No additional consultation apart from soliciting public comments through the Federal Register was conducted for this submission.</w:t>
      </w:r>
    </w:p>
    <w:p w:rsidR="00571698" w:rsidP="006E563D" w:rsidRDefault="006A13FA" w14:paraId="40E2C6A3"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166EC4" w:rsidP="006A13FA" w:rsidRDefault="00166EC4" w14:paraId="56EB40AB" w14:textId="77777777">
      <w:pPr>
        <w:spacing w:after="0" w:line="240" w:lineRule="auto"/>
        <w:rPr>
          <w:rFonts w:asciiTheme="majorHAnsi" w:hAnsiTheme="majorHAnsi"/>
          <w:i/>
          <w:sz w:val="24"/>
        </w:rPr>
      </w:pPr>
    </w:p>
    <w:p w:rsidR="006A13FA" w:rsidP="006A13FA" w:rsidRDefault="002D0ACF" w14:paraId="5AC0A7EB" w14:textId="0E93B88A">
      <w:pPr>
        <w:spacing w:after="0" w:line="240" w:lineRule="auto"/>
        <w:rPr>
          <w:rFonts w:asciiTheme="majorHAnsi" w:hAnsiTheme="majorHAnsi"/>
          <w:sz w:val="24"/>
        </w:rPr>
      </w:pPr>
      <w:r w:rsidRPr="002D0ACF">
        <w:rPr>
          <w:rFonts w:asciiTheme="majorHAnsi" w:hAnsiTheme="majorHAnsi"/>
          <w:sz w:val="24"/>
        </w:rPr>
        <w:t>No payments or gifts are being offered to respondents as an incentive to participate in the collection.</w:t>
      </w:r>
    </w:p>
    <w:p w:rsidR="002D0ACF" w:rsidP="006A13FA" w:rsidRDefault="002D0ACF" w14:paraId="541B2F58" w14:textId="77777777">
      <w:pPr>
        <w:spacing w:after="0" w:line="240" w:lineRule="auto"/>
        <w:rPr>
          <w:rFonts w:asciiTheme="majorHAnsi" w:hAnsiTheme="majorHAnsi"/>
          <w:i/>
          <w:sz w:val="24"/>
        </w:rPr>
      </w:pPr>
    </w:p>
    <w:p w:rsidR="00F97482" w:rsidP="006A13FA" w:rsidRDefault="00F97482" w14:paraId="2BF6C44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166EC4" w:rsidP="006A13FA" w:rsidRDefault="00166EC4" w14:paraId="34D5A753" w14:textId="77777777">
      <w:pPr>
        <w:spacing w:after="0" w:line="240" w:lineRule="auto"/>
        <w:rPr>
          <w:rFonts w:asciiTheme="majorHAnsi" w:hAnsiTheme="majorHAnsi"/>
          <w:i/>
          <w:sz w:val="24"/>
        </w:rPr>
      </w:pPr>
    </w:p>
    <w:p w:rsidRPr="00A363E5" w:rsidR="00E95FFB" w:rsidP="006A13FA" w:rsidRDefault="002D0ACF" w14:paraId="01BCEE8F" w14:textId="52260741">
      <w:pPr>
        <w:spacing w:after="0" w:line="240" w:lineRule="auto"/>
        <w:rPr>
          <w:rFonts w:asciiTheme="majorHAnsi" w:hAnsiTheme="majorHAnsi"/>
          <w:sz w:val="24"/>
        </w:rPr>
      </w:pPr>
      <w:r>
        <w:rPr>
          <w:rFonts w:asciiTheme="majorHAnsi" w:hAnsiTheme="majorHAnsi"/>
          <w:sz w:val="24"/>
        </w:rPr>
        <w:t>A</w:t>
      </w:r>
      <w:r w:rsidRPr="00A363E5" w:rsidR="00967A59">
        <w:rPr>
          <w:rFonts w:asciiTheme="majorHAnsi" w:hAnsiTheme="majorHAnsi"/>
          <w:sz w:val="24"/>
        </w:rPr>
        <w:t xml:space="preserve"> </w:t>
      </w:r>
      <w:r w:rsidRPr="00A363E5" w:rsidR="00166EC4">
        <w:rPr>
          <w:rFonts w:asciiTheme="majorHAnsi" w:hAnsiTheme="majorHAnsi"/>
          <w:sz w:val="24"/>
        </w:rPr>
        <w:t>P</w:t>
      </w:r>
      <w:r w:rsidRPr="00A363E5" w:rsidR="00967A59">
        <w:rPr>
          <w:rFonts w:asciiTheme="majorHAnsi" w:hAnsiTheme="majorHAnsi"/>
          <w:sz w:val="24"/>
        </w:rPr>
        <w:t xml:space="preserve">rivacy </w:t>
      </w:r>
      <w:r w:rsidRPr="00A363E5" w:rsidR="00166EC4">
        <w:rPr>
          <w:rFonts w:asciiTheme="majorHAnsi" w:hAnsiTheme="majorHAnsi"/>
          <w:sz w:val="24"/>
        </w:rPr>
        <w:t>Act S</w:t>
      </w:r>
      <w:r w:rsidRPr="00A363E5" w:rsidR="00967A59">
        <w:rPr>
          <w:rFonts w:asciiTheme="majorHAnsi" w:hAnsiTheme="majorHAnsi"/>
          <w:sz w:val="24"/>
        </w:rPr>
        <w:t xml:space="preserve">tatement is </w:t>
      </w:r>
      <w:r>
        <w:rPr>
          <w:rFonts w:asciiTheme="majorHAnsi" w:hAnsiTheme="majorHAnsi"/>
          <w:sz w:val="24"/>
        </w:rPr>
        <w:t xml:space="preserve">required and </w:t>
      </w:r>
      <w:r w:rsidR="00166EC4">
        <w:rPr>
          <w:rFonts w:asciiTheme="majorHAnsi" w:hAnsiTheme="majorHAnsi"/>
          <w:sz w:val="24"/>
        </w:rPr>
        <w:t xml:space="preserve">provided at the top of the SECNAV 12306/1 form. </w:t>
      </w:r>
    </w:p>
    <w:p w:rsidR="00E95FFB" w:rsidP="00E95FFB" w:rsidRDefault="00E95FFB" w14:paraId="48188CA3" w14:textId="77777777">
      <w:pPr>
        <w:spacing w:after="0" w:line="240" w:lineRule="auto"/>
        <w:rPr>
          <w:rFonts w:asciiTheme="majorHAnsi" w:hAnsiTheme="majorHAnsi"/>
          <w:sz w:val="24"/>
        </w:rPr>
      </w:pPr>
    </w:p>
    <w:p w:rsidRPr="00A363E5" w:rsidR="00967A59" w:rsidP="00A363E5" w:rsidRDefault="00166EC4" w14:paraId="416CA0FC" w14:textId="5461D219">
      <w:pPr>
        <w:spacing w:after="0" w:line="240" w:lineRule="auto"/>
        <w:rPr>
          <w:rFonts w:asciiTheme="majorHAnsi" w:hAnsiTheme="majorHAnsi"/>
          <w:sz w:val="24"/>
        </w:rPr>
      </w:pPr>
      <w:r>
        <w:rPr>
          <w:rFonts w:asciiTheme="majorHAnsi" w:hAnsiTheme="majorHAnsi"/>
          <w:sz w:val="24"/>
        </w:rPr>
        <w:t>This collection requires a System of Record Notice (SORN). This collection is covered under N12293-1, “</w:t>
      </w:r>
      <w:r w:rsidRPr="00166EC4">
        <w:rPr>
          <w:rFonts w:asciiTheme="majorHAnsi" w:hAnsiTheme="majorHAnsi"/>
          <w:sz w:val="24"/>
        </w:rPr>
        <w:t>Human Resources Civilian Portfolio</w:t>
      </w:r>
      <w:r>
        <w:rPr>
          <w:rFonts w:asciiTheme="majorHAnsi" w:hAnsiTheme="majorHAnsi"/>
          <w:sz w:val="24"/>
        </w:rPr>
        <w:t xml:space="preserve">.” N12293-1 is </w:t>
      </w:r>
      <w:r w:rsidR="00456027">
        <w:rPr>
          <w:rFonts w:asciiTheme="majorHAnsi" w:hAnsiTheme="majorHAnsi"/>
          <w:sz w:val="24"/>
        </w:rPr>
        <w:t xml:space="preserve">published and </w:t>
      </w:r>
      <w:r>
        <w:rPr>
          <w:rFonts w:asciiTheme="majorHAnsi" w:hAnsiTheme="majorHAnsi"/>
          <w:sz w:val="24"/>
        </w:rPr>
        <w:t xml:space="preserve">available online at </w:t>
      </w:r>
      <w:hyperlink w:history="1" r:id="rId7">
        <w:r w:rsidRPr="0096284A" w:rsidR="00967A59">
          <w:rPr>
            <w:rStyle w:val="Hyperlink"/>
            <w:rFonts w:asciiTheme="majorHAnsi" w:hAnsiTheme="majorHAnsi"/>
            <w:sz w:val="24"/>
          </w:rPr>
          <w:t>https://dpcld.defense.gov/Privacy/SORNsIndex/DOD-Component-Article-View/Article/570405/n12293-1/</w:t>
        </w:r>
      </w:hyperlink>
      <w:r w:rsidRPr="00A363E5">
        <w:rPr>
          <w:rStyle w:val="Hyperlink"/>
          <w:rFonts w:asciiTheme="majorHAnsi" w:hAnsiTheme="majorHAnsi"/>
          <w:color w:val="auto"/>
          <w:sz w:val="24"/>
        </w:rPr>
        <w:t>.</w:t>
      </w:r>
    </w:p>
    <w:p w:rsidR="00967A59" w:rsidP="00967A59" w:rsidRDefault="00967A59" w14:paraId="7F68BCA2" w14:textId="77777777">
      <w:pPr>
        <w:spacing w:after="0" w:line="240" w:lineRule="auto"/>
        <w:ind w:left="720" w:firstLine="60"/>
        <w:rPr>
          <w:rFonts w:asciiTheme="majorHAnsi" w:hAnsiTheme="majorHAnsi"/>
          <w:sz w:val="24"/>
        </w:rPr>
      </w:pPr>
    </w:p>
    <w:p w:rsidRPr="00A363E5" w:rsidR="00967A59" w:rsidRDefault="00166EC4" w14:paraId="2CA437B4" w14:textId="697BB74A">
      <w:pPr>
        <w:spacing w:after="0" w:line="240" w:lineRule="auto"/>
        <w:rPr>
          <w:rFonts w:asciiTheme="majorHAnsi" w:hAnsiTheme="majorHAnsi"/>
          <w:sz w:val="24"/>
        </w:rPr>
      </w:pPr>
      <w:r>
        <w:rPr>
          <w:rFonts w:asciiTheme="majorHAnsi" w:hAnsiTheme="majorHAnsi"/>
          <w:sz w:val="24"/>
        </w:rPr>
        <w:t xml:space="preserve">This collection requires a Privacy Impact Assessment (PIA). </w:t>
      </w:r>
      <w:r w:rsidR="00456027">
        <w:rPr>
          <w:rFonts w:asciiTheme="majorHAnsi" w:hAnsiTheme="majorHAnsi"/>
          <w:sz w:val="24"/>
        </w:rPr>
        <w:t xml:space="preserve">This collection is covered under the Human Resources Civilian Portal (HRCP) PIA and is published and available online </w:t>
      </w:r>
      <w:r w:rsidR="0096284A">
        <w:rPr>
          <w:rFonts w:asciiTheme="majorHAnsi" w:hAnsiTheme="majorHAnsi"/>
          <w:sz w:val="24"/>
        </w:rPr>
        <w:t xml:space="preserve">at </w:t>
      </w:r>
      <w:hyperlink w:history="1" r:id="rId8">
        <w:r w:rsidRPr="0096284A" w:rsidR="0096284A">
          <w:rPr>
            <w:rStyle w:val="Hyperlink"/>
            <w:rFonts w:asciiTheme="majorHAnsi" w:hAnsiTheme="majorHAnsi"/>
            <w:sz w:val="24"/>
          </w:rPr>
          <w:t>http</w:t>
        </w:r>
        <w:r w:rsidRPr="0096284A" w:rsidR="00456027">
          <w:rPr>
            <w:rStyle w:val="Hyperlink"/>
            <w:rFonts w:asciiTheme="majorHAnsi" w:hAnsiTheme="majorHAnsi"/>
            <w:sz w:val="24"/>
          </w:rPr>
          <w:t>://www.doncio.navy.mil/exports.aspx?id=11102</w:t>
        </w:r>
      </w:hyperlink>
      <w:r w:rsidR="00456027">
        <w:rPr>
          <w:rFonts w:asciiTheme="majorHAnsi" w:hAnsiTheme="majorHAnsi"/>
          <w:sz w:val="24"/>
        </w:rPr>
        <w:t>.</w:t>
      </w:r>
    </w:p>
    <w:p w:rsidR="004A40F7" w:rsidP="00B459BD" w:rsidRDefault="004A40F7" w14:paraId="765A3BAD" w14:textId="7DDD6151">
      <w:pPr>
        <w:spacing w:after="0" w:line="240" w:lineRule="auto"/>
        <w:rPr>
          <w:rFonts w:asciiTheme="majorHAnsi" w:hAnsiTheme="majorHAnsi"/>
          <w:i/>
          <w:sz w:val="24"/>
          <w:highlight w:val="yellow"/>
        </w:rPr>
      </w:pPr>
    </w:p>
    <w:p w:rsidRPr="00981DEC" w:rsidR="00981DEC" w:rsidP="00981DEC" w:rsidRDefault="00981DEC" w14:paraId="44B3D62A" w14:textId="77777777">
      <w:pPr>
        <w:spacing w:after="0" w:line="240" w:lineRule="auto"/>
        <w:rPr>
          <w:rFonts w:asciiTheme="majorHAnsi" w:hAnsiTheme="majorHAnsi"/>
          <w:sz w:val="24"/>
          <w:szCs w:val="24"/>
        </w:rPr>
      </w:pPr>
      <w:r w:rsidRPr="00981DEC">
        <w:rPr>
          <w:rFonts w:asciiTheme="majorHAnsi" w:hAnsiTheme="majorHAnsi"/>
          <w:sz w:val="24"/>
          <w:szCs w:val="24"/>
        </w:rPr>
        <w:lastRenderedPageBreak/>
        <w:t>RETENTION AND DISPOSAL: Destroy five years after employee separation from the agency or three years after all administrative or judicial proceedings are concluded, whichever is later. Destroy five years after an applicant’s unsuccessful application for employment with the agency or three years after all administrative or judicial proceedings are concluded, whichever is later.</w:t>
      </w:r>
    </w:p>
    <w:p w:rsidR="00996894" w:rsidP="00996894" w:rsidRDefault="00996894" w14:paraId="58855DA3" w14:textId="77777777">
      <w:pPr>
        <w:spacing w:after="0" w:line="240" w:lineRule="auto"/>
        <w:rPr>
          <w:rFonts w:asciiTheme="majorHAnsi" w:hAnsiTheme="majorHAnsi"/>
          <w:i/>
          <w:sz w:val="24"/>
        </w:rPr>
      </w:pPr>
    </w:p>
    <w:p w:rsidR="00996894" w:rsidP="00996894" w:rsidRDefault="00337EF1" w14:paraId="0F661FB8"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23CE0" w:rsidP="00081DF5" w:rsidRDefault="00D23CE0" w14:paraId="5BDB7FBA" w14:textId="77777777">
      <w:pPr>
        <w:spacing w:after="0" w:line="240" w:lineRule="auto"/>
        <w:rPr>
          <w:rFonts w:asciiTheme="majorHAnsi" w:hAnsiTheme="majorHAnsi"/>
          <w:i/>
          <w:sz w:val="24"/>
        </w:rPr>
      </w:pPr>
    </w:p>
    <w:p w:rsidRPr="009A6246" w:rsidR="009A6246" w:rsidP="00081DF5" w:rsidRDefault="00C77BF8" w14:paraId="052CE040" w14:textId="75D22407">
      <w:pPr>
        <w:spacing w:after="0" w:line="240" w:lineRule="auto"/>
        <w:rPr>
          <w:rFonts w:asciiTheme="majorHAnsi" w:hAnsiTheme="majorHAnsi"/>
          <w:i/>
          <w:sz w:val="24"/>
        </w:rPr>
      </w:pPr>
      <w:r w:rsidRPr="00A363E5">
        <w:rPr>
          <w:rFonts w:asciiTheme="majorHAnsi" w:hAnsiTheme="majorHAnsi"/>
          <w:sz w:val="24"/>
          <w:szCs w:val="24"/>
        </w:rPr>
        <w:t>This system of records contains individually identifiable health information.  The DoD Health Information Privacy Regulation (DoD 6025.18-R) issued pursuant to the Health Insurance Portability and Accountability Act of 1996, applies to most such health information.  DoD 6025.18-R may place additional procedural requirements on the uses and disclosures of such information beyond those found in the Privacy Act of 1974 or mentioned in this system of records notice.</w:t>
      </w:r>
      <w:r>
        <w:rPr>
          <w:rFonts w:asciiTheme="majorHAnsi" w:hAnsiTheme="majorHAnsi"/>
          <w:sz w:val="24"/>
          <w:szCs w:val="24"/>
        </w:rPr>
        <w:t xml:space="preserve"> </w:t>
      </w:r>
      <w:r w:rsidRPr="00A363E5">
        <w:rPr>
          <w:rFonts w:asciiTheme="majorHAnsi" w:hAnsiTheme="majorHAnsi"/>
          <w:sz w:val="24"/>
          <w:szCs w:val="24"/>
        </w:rPr>
        <w:t xml:space="preserve">Medical information is needed to process reasonable accommodation requests, and therefore must be collected in this system. </w:t>
      </w:r>
    </w:p>
    <w:p w:rsidR="00D21AA6" w:rsidP="00337EF1" w:rsidRDefault="00D21AA6" w14:paraId="25A3B96A" w14:textId="77777777">
      <w:pPr>
        <w:spacing w:after="0" w:line="240" w:lineRule="auto"/>
        <w:rPr>
          <w:rFonts w:asciiTheme="majorHAnsi" w:hAnsiTheme="majorHAnsi"/>
          <w:sz w:val="24"/>
        </w:rPr>
      </w:pPr>
    </w:p>
    <w:p w:rsidR="00D21AA6" w:rsidP="00337EF1" w:rsidRDefault="00D21AA6" w14:paraId="150CD9E6"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520B36" w:rsidP="00337EF1" w:rsidRDefault="00520B36" w14:paraId="6C086ADF" w14:textId="77777777">
      <w:pPr>
        <w:spacing w:after="0" w:line="240" w:lineRule="auto"/>
        <w:rPr>
          <w:rFonts w:asciiTheme="majorHAnsi" w:hAnsiTheme="majorHAnsi"/>
          <w:sz w:val="24"/>
          <w:u w:val="single"/>
        </w:rPr>
      </w:pPr>
    </w:p>
    <w:p w:rsidRPr="00A77157" w:rsidR="00A76F7E" w:rsidP="00337EF1" w:rsidRDefault="00A77157" w14:paraId="19F8D4DD" w14:textId="77777777">
      <w:pPr>
        <w:spacing w:after="0" w:line="240" w:lineRule="auto"/>
        <w:rPr>
          <w:rFonts w:asciiTheme="majorHAnsi" w:hAnsiTheme="majorHAnsi"/>
          <w:sz w:val="24"/>
          <w:u w:val="single"/>
        </w:rPr>
      </w:pPr>
      <w:r>
        <w:rPr>
          <w:rFonts w:asciiTheme="majorHAnsi" w:hAnsiTheme="majorHAnsi"/>
          <w:sz w:val="24"/>
          <w:u w:val="single"/>
        </w:rPr>
        <w:t>a. Estimation</w:t>
      </w:r>
      <w:r w:rsidRPr="00A77157" w:rsidR="00A76F7E">
        <w:rPr>
          <w:rFonts w:asciiTheme="majorHAnsi" w:hAnsiTheme="majorHAnsi"/>
          <w:sz w:val="24"/>
          <w:u w:val="single"/>
        </w:rPr>
        <w:t xml:space="preserve"> of Respondent Burden</w:t>
      </w:r>
    </w:p>
    <w:p w:rsidR="00A76F7E" w:rsidP="00337EF1" w:rsidRDefault="00A76F7E" w14:paraId="7A0AF2D4" w14:textId="77777777">
      <w:pPr>
        <w:spacing w:after="0" w:line="240" w:lineRule="auto"/>
        <w:rPr>
          <w:rFonts w:asciiTheme="majorHAnsi" w:hAnsiTheme="majorHAnsi"/>
          <w:sz w:val="24"/>
        </w:rPr>
      </w:pPr>
    </w:p>
    <w:p w:rsidR="00A76F7E" w:rsidP="00337EF1" w:rsidRDefault="00A76F7E" w14:paraId="1112B956" w14:textId="4AA5E08E">
      <w:pPr>
        <w:spacing w:after="0" w:line="240" w:lineRule="auto"/>
        <w:rPr>
          <w:rFonts w:asciiTheme="majorHAnsi" w:hAnsiTheme="majorHAnsi"/>
          <w:sz w:val="24"/>
        </w:rPr>
      </w:pPr>
      <w:r>
        <w:rPr>
          <w:rFonts w:asciiTheme="majorHAnsi" w:hAnsiTheme="majorHAnsi"/>
          <w:sz w:val="24"/>
        </w:rPr>
        <w:tab/>
        <w:t xml:space="preserve">1. </w:t>
      </w:r>
      <w:r w:rsidR="00D23CE0">
        <w:rPr>
          <w:rFonts w:asciiTheme="majorHAnsi" w:hAnsiTheme="majorHAnsi"/>
          <w:sz w:val="24"/>
        </w:rPr>
        <w:t>SECNAV 12306/1</w:t>
      </w:r>
    </w:p>
    <w:p w:rsidRPr="00393870" w:rsidR="00A76F7E" w:rsidP="00337EF1" w:rsidRDefault="00A76F7E" w14:paraId="165CD7B6" w14:textId="77777777">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Number of Respondents</w:t>
      </w:r>
      <w:r w:rsidRPr="00393870" w:rsidR="00520B36">
        <w:rPr>
          <w:rFonts w:asciiTheme="majorHAnsi" w:hAnsiTheme="majorHAnsi"/>
          <w:sz w:val="24"/>
        </w:rPr>
        <w:t xml:space="preserve">: </w:t>
      </w:r>
      <w:r w:rsidRPr="00A363E5" w:rsidR="00081DF5">
        <w:rPr>
          <w:rFonts w:asciiTheme="majorHAnsi" w:hAnsiTheme="majorHAnsi"/>
          <w:sz w:val="24"/>
        </w:rPr>
        <w:t>2</w:t>
      </w:r>
      <w:r w:rsidR="00393870">
        <w:rPr>
          <w:rFonts w:asciiTheme="majorHAnsi" w:hAnsiTheme="majorHAnsi"/>
          <w:sz w:val="24"/>
        </w:rPr>
        <w:t>,</w:t>
      </w:r>
      <w:r w:rsidRPr="00A363E5" w:rsidR="00081DF5">
        <w:rPr>
          <w:rFonts w:asciiTheme="majorHAnsi" w:hAnsiTheme="majorHAnsi"/>
          <w:sz w:val="24"/>
        </w:rPr>
        <w:t>000</w:t>
      </w:r>
    </w:p>
    <w:p w:rsidRPr="00393870" w:rsidR="00A76F7E" w:rsidP="00337EF1" w:rsidRDefault="00A76F7E" w14:paraId="02CC0ED4" w14:textId="77777777">
      <w:pPr>
        <w:spacing w:after="0" w:line="240" w:lineRule="auto"/>
        <w:rPr>
          <w:rFonts w:asciiTheme="majorHAnsi" w:hAnsiTheme="majorHAnsi"/>
          <w:sz w:val="24"/>
        </w:rPr>
      </w:pPr>
      <w:r w:rsidRPr="00393870">
        <w:rPr>
          <w:rFonts w:asciiTheme="majorHAnsi" w:hAnsiTheme="majorHAnsi"/>
          <w:sz w:val="24"/>
        </w:rPr>
        <w:tab/>
        <w:t>b. Number of Responses Per</w:t>
      </w:r>
      <w:r w:rsidRPr="00393870" w:rsidR="00520B36">
        <w:rPr>
          <w:rFonts w:asciiTheme="majorHAnsi" w:hAnsiTheme="majorHAnsi"/>
          <w:sz w:val="24"/>
        </w:rPr>
        <w:t xml:space="preserve"> Respondent: </w:t>
      </w:r>
      <w:r w:rsidRPr="00A363E5" w:rsidR="00081DF5">
        <w:rPr>
          <w:rFonts w:asciiTheme="majorHAnsi" w:hAnsiTheme="majorHAnsi"/>
          <w:sz w:val="24"/>
        </w:rPr>
        <w:t>1</w:t>
      </w:r>
    </w:p>
    <w:p w:rsidR="00A76F7E" w:rsidP="00337EF1" w:rsidRDefault="00A76F7E" w14:paraId="696186D9" w14:textId="77777777">
      <w:pPr>
        <w:spacing w:after="0" w:line="240" w:lineRule="auto"/>
        <w:rPr>
          <w:rFonts w:asciiTheme="majorHAnsi" w:hAnsiTheme="majorHAnsi"/>
          <w:sz w:val="24"/>
        </w:rPr>
      </w:pPr>
      <w:r w:rsidRPr="00393870">
        <w:rPr>
          <w:rFonts w:asciiTheme="majorHAnsi" w:hAnsiTheme="majorHAnsi"/>
          <w:sz w:val="24"/>
        </w:rPr>
        <w:tab/>
        <w:t>c. Num</w:t>
      </w:r>
      <w:r w:rsidRPr="00393870" w:rsidR="00520B36">
        <w:rPr>
          <w:rFonts w:asciiTheme="majorHAnsi" w:hAnsiTheme="majorHAnsi"/>
          <w:sz w:val="24"/>
        </w:rPr>
        <w:t xml:space="preserve">ber of Total Annual Responses: </w:t>
      </w:r>
      <w:r w:rsidRPr="00A363E5" w:rsidR="00081DF5">
        <w:rPr>
          <w:rFonts w:asciiTheme="majorHAnsi" w:hAnsiTheme="majorHAnsi"/>
          <w:sz w:val="24"/>
        </w:rPr>
        <w:t>2</w:t>
      </w:r>
      <w:r w:rsidR="00393870">
        <w:rPr>
          <w:rFonts w:asciiTheme="majorHAnsi" w:hAnsiTheme="majorHAnsi"/>
          <w:sz w:val="24"/>
        </w:rPr>
        <w:t>,</w:t>
      </w:r>
      <w:r w:rsidRPr="00A363E5" w:rsidR="00081DF5">
        <w:rPr>
          <w:rFonts w:asciiTheme="majorHAnsi" w:hAnsiTheme="majorHAnsi"/>
          <w:sz w:val="24"/>
        </w:rPr>
        <w:t>000</w:t>
      </w:r>
    </w:p>
    <w:p w:rsidRPr="0039759D" w:rsidR="00A76F7E" w:rsidP="00337EF1" w:rsidRDefault="00CD0DAE" w14:paraId="5D7F16A3" w14:textId="491C88F2">
      <w:pPr>
        <w:spacing w:after="0" w:line="240" w:lineRule="auto"/>
        <w:rPr>
          <w:rFonts w:asciiTheme="majorHAnsi" w:hAnsiTheme="majorHAnsi"/>
          <w:sz w:val="24"/>
        </w:rPr>
      </w:pPr>
      <w:r>
        <w:rPr>
          <w:rFonts w:asciiTheme="majorHAnsi" w:hAnsiTheme="majorHAnsi"/>
          <w:sz w:val="24"/>
        </w:rPr>
        <w:tab/>
        <w:t>d. Response Time</w:t>
      </w:r>
      <w:bookmarkStart w:name="_GoBack" w:id="1"/>
      <w:bookmarkEnd w:id="1"/>
      <w:r w:rsidR="00520B36">
        <w:rPr>
          <w:rFonts w:asciiTheme="majorHAnsi" w:hAnsiTheme="majorHAnsi"/>
          <w:sz w:val="24"/>
        </w:rPr>
        <w:t xml:space="preserve">: </w:t>
      </w:r>
      <w:r w:rsidRPr="00A363E5" w:rsidR="00416B2A">
        <w:rPr>
          <w:rFonts w:asciiTheme="majorHAnsi" w:hAnsiTheme="majorHAnsi"/>
          <w:sz w:val="24"/>
        </w:rPr>
        <w:t>20 minutes</w:t>
      </w:r>
      <w:r w:rsidR="0039759D">
        <w:rPr>
          <w:rFonts w:asciiTheme="majorHAnsi" w:hAnsiTheme="majorHAnsi"/>
          <w:sz w:val="24"/>
        </w:rPr>
        <w:t xml:space="preserve"> (.33 hours)</w:t>
      </w:r>
    </w:p>
    <w:p w:rsidR="00A76F7E" w:rsidP="00337EF1" w:rsidRDefault="00A76F7E" w14:paraId="6F9459F5" w14:textId="2754D8FC">
      <w:pPr>
        <w:spacing w:after="0" w:line="240" w:lineRule="auto"/>
        <w:rPr>
          <w:rFonts w:asciiTheme="majorHAnsi" w:hAnsiTheme="majorHAnsi"/>
          <w:sz w:val="24"/>
        </w:rPr>
      </w:pPr>
      <w:r>
        <w:rPr>
          <w:rFonts w:asciiTheme="majorHAnsi" w:hAnsiTheme="majorHAnsi"/>
          <w:sz w:val="24"/>
        </w:rPr>
        <w:tab/>
        <w:t>e. Respondent Burden Hours</w:t>
      </w:r>
      <w:r w:rsidRPr="00393870" w:rsidR="00520B36">
        <w:rPr>
          <w:rFonts w:asciiTheme="majorHAnsi" w:hAnsiTheme="majorHAnsi"/>
          <w:sz w:val="24"/>
        </w:rPr>
        <w:t xml:space="preserve">: </w:t>
      </w:r>
      <w:r w:rsidRPr="00A363E5" w:rsidR="00393870">
        <w:rPr>
          <w:rFonts w:asciiTheme="majorHAnsi" w:hAnsiTheme="majorHAnsi"/>
          <w:sz w:val="24"/>
        </w:rPr>
        <w:t>66</w:t>
      </w:r>
      <w:r w:rsidRPr="00393870" w:rsidR="00393870">
        <w:rPr>
          <w:rFonts w:asciiTheme="majorHAnsi" w:hAnsiTheme="majorHAnsi"/>
          <w:sz w:val="24"/>
        </w:rPr>
        <w:t xml:space="preserve">7 </w:t>
      </w:r>
      <w:r w:rsidRPr="00393870" w:rsidR="00A77157">
        <w:rPr>
          <w:rFonts w:asciiTheme="majorHAnsi" w:hAnsiTheme="majorHAnsi"/>
          <w:sz w:val="24"/>
        </w:rPr>
        <w:t>hours</w:t>
      </w:r>
      <w:r w:rsidR="00A77157">
        <w:rPr>
          <w:rFonts w:asciiTheme="majorHAnsi" w:hAnsiTheme="majorHAnsi"/>
          <w:sz w:val="24"/>
        </w:rPr>
        <w:t xml:space="preserve"> </w:t>
      </w:r>
    </w:p>
    <w:p w:rsidR="00A77157" w:rsidP="00337EF1" w:rsidRDefault="00A77157" w14:paraId="294BF7AD" w14:textId="77777777">
      <w:pPr>
        <w:spacing w:after="0" w:line="240" w:lineRule="auto"/>
        <w:rPr>
          <w:rFonts w:asciiTheme="majorHAnsi" w:hAnsiTheme="majorHAnsi"/>
          <w:sz w:val="24"/>
        </w:rPr>
      </w:pPr>
    </w:p>
    <w:p w:rsidR="00A77157" w:rsidP="00337EF1" w:rsidRDefault="00A77157" w14:paraId="6269826F" w14:textId="7D1501C0">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 xml:space="preserve">Total Submission Burden </w:t>
      </w:r>
    </w:p>
    <w:p w:rsidR="00A77157" w:rsidP="00337EF1" w:rsidRDefault="00A77157" w14:paraId="04BDCD52" w14:textId="17692ED9">
      <w:pPr>
        <w:spacing w:after="0" w:line="240" w:lineRule="auto"/>
        <w:rPr>
          <w:rFonts w:asciiTheme="majorHAnsi" w:hAnsiTheme="majorHAnsi"/>
          <w:sz w:val="24"/>
        </w:rPr>
      </w:pPr>
      <w:r>
        <w:rPr>
          <w:rFonts w:asciiTheme="majorHAnsi" w:hAnsiTheme="majorHAnsi"/>
          <w:sz w:val="24"/>
        </w:rPr>
        <w:tab/>
        <w:t>a. Total Number of Respondents</w:t>
      </w:r>
      <w:r w:rsidRPr="00254DCF">
        <w:rPr>
          <w:rFonts w:asciiTheme="majorHAnsi" w:hAnsiTheme="majorHAnsi"/>
          <w:sz w:val="24"/>
        </w:rPr>
        <w:t xml:space="preserve">: </w:t>
      </w:r>
      <w:r w:rsidRPr="00A363E5" w:rsidR="001023D2">
        <w:rPr>
          <w:rFonts w:asciiTheme="majorHAnsi" w:hAnsiTheme="majorHAnsi"/>
          <w:sz w:val="24"/>
        </w:rPr>
        <w:t>2</w:t>
      </w:r>
      <w:r w:rsidR="00393870">
        <w:rPr>
          <w:rFonts w:asciiTheme="majorHAnsi" w:hAnsiTheme="majorHAnsi"/>
          <w:sz w:val="24"/>
        </w:rPr>
        <w:t>,</w:t>
      </w:r>
      <w:r w:rsidRPr="00A363E5" w:rsidR="001023D2">
        <w:rPr>
          <w:rFonts w:asciiTheme="majorHAnsi" w:hAnsiTheme="majorHAnsi"/>
          <w:sz w:val="24"/>
        </w:rPr>
        <w:t>000</w:t>
      </w:r>
    </w:p>
    <w:p w:rsidR="00254DCF" w:rsidP="00337EF1" w:rsidRDefault="00254DCF" w14:paraId="007A72F9" w14:textId="5FB090A7">
      <w:pPr>
        <w:spacing w:after="0" w:line="240" w:lineRule="auto"/>
        <w:rPr>
          <w:rFonts w:asciiTheme="majorHAnsi" w:hAnsiTheme="majorHAnsi"/>
          <w:sz w:val="24"/>
        </w:rPr>
      </w:pPr>
      <w:r>
        <w:rPr>
          <w:rFonts w:asciiTheme="majorHAnsi" w:hAnsiTheme="majorHAnsi"/>
          <w:sz w:val="24"/>
        </w:rPr>
        <w:tab/>
        <w:t>b. Total Number of Annual Responses</w:t>
      </w:r>
      <w:r w:rsidR="00520B36">
        <w:rPr>
          <w:rFonts w:asciiTheme="majorHAnsi" w:hAnsiTheme="majorHAnsi"/>
          <w:sz w:val="24"/>
        </w:rPr>
        <w:t xml:space="preserve">: </w:t>
      </w:r>
      <w:r w:rsidRPr="00A363E5" w:rsidR="003D4E69">
        <w:rPr>
          <w:rFonts w:asciiTheme="majorHAnsi" w:hAnsiTheme="majorHAnsi"/>
          <w:sz w:val="24"/>
        </w:rPr>
        <w:t>1</w:t>
      </w:r>
    </w:p>
    <w:p w:rsidR="00A77157" w:rsidP="00337EF1" w:rsidRDefault="00254DCF" w14:paraId="74996610" w14:textId="0BD011AA">
      <w:pPr>
        <w:spacing w:after="0" w:line="240" w:lineRule="auto"/>
        <w:rPr>
          <w:rFonts w:asciiTheme="majorHAnsi" w:hAnsiTheme="majorHAnsi"/>
          <w:sz w:val="24"/>
        </w:rPr>
      </w:pPr>
      <w:r>
        <w:rPr>
          <w:rFonts w:asciiTheme="majorHAnsi" w:hAnsiTheme="majorHAnsi"/>
          <w:sz w:val="24"/>
        </w:rPr>
        <w:tab/>
        <w:t>c. Total Respondent Burden Hours</w:t>
      </w:r>
      <w:r w:rsidRPr="00B514E3" w:rsidR="00520B36">
        <w:rPr>
          <w:rFonts w:asciiTheme="majorHAnsi" w:hAnsiTheme="majorHAnsi"/>
          <w:sz w:val="24"/>
        </w:rPr>
        <w:t xml:space="preserve">: </w:t>
      </w:r>
      <w:r w:rsidRPr="00B514E3" w:rsidR="003D4E69">
        <w:rPr>
          <w:rFonts w:asciiTheme="majorHAnsi" w:hAnsiTheme="majorHAnsi"/>
          <w:sz w:val="24"/>
        </w:rPr>
        <w:t>66</w:t>
      </w:r>
      <w:r w:rsidRPr="00B514E3" w:rsidR="00393870">
        <w:rPr>
          <w:rFonts w:asciiTheme="majorHAnsi" w:hAnsiTheme="majorHAnsi"/>
          <w:sz w:val="24"/>
        </w:rPr>
        <w:t>7</w:t>
      </w:r>
      <w:r w:rsidRPr="00B514E3">
        <w:rPr>
          <w:rFonts w:asciiTheme="majorHAnsi" w:hAnsiTheme="majorHAnsi"/>
          <w:sz w:val="24"/>
        </w:rPr>
        <w:t xml:space="preserve"> hours</w:t>
      </w:r>
      <w:r>
        <w:rPr>
          <w:rFonts w:asciiTheme="majorHAnsi" w:hAnsiTheme="majorHAnsi"/>
          <w:sz w:val="24"/>
        </w:rPr>
        <w:t xml:space="preserve"> </w:t>
      </w:r>
    </w:p>
    <w:p w:rsidR="00254DCF" w:rsidP="00337EF1" w:rsidRDefault="00254DCF" w14:paraId="3BED6914" w14:textId="77777777">
      <w:pPr>
        <w:spacing w:after="0" w:line="240" w:lineRule="auto"/>
        <w:rPr>
          <w:rFonts w:asciiTheme="majorHAnsi" w:hAnsiTheme="majorHAnsi"/>
          <w:sz w:val="24"/>
        </w:rPr>
      </w:pPr>
    </w:p>
    <w:p w:rsidR="00105F45" w:rsidP="00337EF1" w:rsidRDefault="00105F45" w14:paraId="30D75D98" w14:textId="77777777">
      <w:pPr>
        <w:spacing w:after="0" w:line="240" w:lineRule="auto"/>
        <w:rPr>
          <w:rFonts w:asciiTheme="majorHAnsi" w:hAnsiTheme="majorHAnsi"/>
          <w:sz w:val="24"/>
        </w:rPr>
      </w:pPr>
    </w:p>
    <w:p w:rsidRPr="0019309D" w:rsidR="00520B36" w:rsidP="00337EF1" w:rsidRDefault="00254DCF" w14:paraId="512E6A6F" w14:textId="77777777">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rsidR="00254DCF" w:rsidP="00337EF1" w:rsidRDefault="00254DCF" w14:paraId="5DCB970E" w14:textId="77777777">
      <w:pPr>
        <w:spacing w:after="0" w:line="240" w:lineRule="auto"/>
        <w:rPr>
          <w:rFonts w:asciiTheme="majorHAnsi" w:hAnsiTheme="majorHAnsi"/>
          <w:sz w:val="24"/>
        </w:rPr>
      </w:pPr>
      <w:r>
        <w:rPr>
          <w:rFonts w:asciiTheme="majorHAnsi" w:hAnsiTheme="majorHAnsi"/>
          <w:sz w:val="24"/>
        </w:rPr>
        <w:tab/>
      </w:r>
    </w:p>
    <w:p w:rsidRPr="00722FDB" w:rsidR="00254DCF" w:rsidP="00337EF1" w:rsidRDefault="006F2DF8" w14:paraId="666EE29A" w14:textId="65015FA9">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00D23CE0">
        <w:rPr>
          <w:rFonts w:asciiTheme="majorHAnsi" w:hAnsiTheme="majorHAnsi"/>
          <w:b/>
          <w:sz w:val="24"/>
        </w:rPr>
        <w:t>SECNAV 12306/1</w:t>
      </w:r>
    </w:p>
    <w:p w:rsidRPr="00393870" w:rsidR="006F2DF8" w:rsidP="006F2DF8" w:rsidRDefault="006F2DF8" w14:paraId="46F82B13" w14:textId="77777777">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ber of Total Annual Respons</w:t>
      </w:r>
      <w:r w:rsidRPr="00393870" w:rsidR="00520B36">
        <w:rPr>
          <w:rFonts w:asciiTheme="majorHAnsi" w:hAnsiTheme="majorHAnsi"/>
          <w:sz w:val="24"/>
        </w:rPr>
        <w:t xml:space="preserve">es: </w:t>
      </w:r>
      <w:r w:rsidRPr="00A363E5" w:rsidR="002C61F5">
        <w:rPr>
          <w:rFonts w:asciiTheme="majorHAnsi" w:hAnsiTheme="majorHAnsi"/>
          <w:sz w:val="24"/>
        </w:rPr>
        <w:t>2</w:t>
      </w:r>
      <w:r w:rsidRPr="00A363E5" w:rsidR="00393870">
        <w:rPr>
          <w:rFonts w:asciiTheme="majorHAnsi" w:hAnsiTheme="majorHAnsi"/>
          <w:sz w:val="24"/>
        </w:rPr>
        <w:t>,</w:t>
      </w:r>
      <w:r w:rsidRPr="00A363E5" w:rsidR="002C61F5">
        <w:rPr>
          <w:rFonts w:asciiTheme="majorHAnsi" w:hAnsiTheme="majorHAnsi"/>
          <w:sz w:val="24"/>
        </w:rPr>
        <w:t>000</w:t>
      </w:r>
    </w:p>
    <w:p w:rsidRPr="00393870" w:rsidR="006F2DF8" w:rsidP="006F2DF8" w:rsidRDefault="006F2DF8" w14:paraId="39995EC8" w14:textId="293AE667">
      <w:pPr>
        <w:spacing w:after="0" w:line="240" w:lineRule="auto"/>
        <w:rPr>
          <w:rFonts w:asciiTheme="majorHAnsi" w:hAnsiTheme="majorHAnsi"/>
          <w:sz w:val="24"/>
        </w:rPr>
      </w:pPr>
      <w:r w:rsidRPr="00393870">
        <w:rPr>
          <w:rFonts w:asciiTheme="majorHAnsi" w:hAnsiTheme="majorHAnsi"/>
          <w:sz w:val="24"/>
        </w:rPr>
        <w:tab/>
        <w:t>b. Response Time</w:t>
      </w:r>
      <w:r w:rsidRPr="00393870" w:rsidR="00520B36">
        <w:rPr>
          <w:rFonts w:asciiTheme="majorHAnsi" w:hAnsiTheme="majorHAnsi"/>
          <w:sz w:val="24"/>
        </w:rPr>
        <w:t xml:space="preserve">: </w:t>
      </w:r>
      <w:r w:rsidRPr="00A363E5" w:rsidR="003D4E69">
        <w:rPr>
          <w:rFonts w:asciiTheme="majorHAnsi" w:hAnsiTheme="majorHAnsi"/>
          <w:sz w:val="24"/>
        </w:rPr>
        <w:t xml:space="preserve">20 minutes </w:t>
      </w:r>
      <w:r w:rsidR="0039759D">
        <w:rPr>
          <w:rFonts w:asciiTheme="majorHAnsi" w:hAnsiTheme="majorHAnsi"/>
          <w:sz w:val="24"/>
        </w:rPr>
        <w:t>(.33 hours)</w:t>
      </w:r>
    </w:p>
    <w:p w:rsidRPr="00393870" w:rsidR="006F2DF8" w:rsidP="006F2DF8" w:rsidRDefault="006F2DF8" w14:paraId="4BD5E131" w14:textId="2EDC624C">
      <w:pPr>
        <w:spacing w:after="0" w:line="240" w:lineRule="auto"/>
        <w:rPr>
          <w:rFonts w:asciiTheme="majorHAnsi" w:hAnsiTheme="majorHAnsi"/>
          <w:sz w:val="24"/>
        </w:rPr>
      </w:pPr>
      <w:r w:rsidRPr="00393870">
        <w:rPr>
          <w:rFonts w:asciiTheme="majorHAnsi" w:hAnsiTheme="majorHAnsi"/>
          <w:sz w:val="24"/>
        </w:rPr>
        <w:tab/>
        <w:t xml:space="preserve">c. Respondent Hourly Wage: </w:t>
      </w:r>
      <w:r w:rsidRPr="00A363E5">
        <w:rPr>
          <w:rFonts w:asciiTheme="majorHAnsi" w:hAnsiTheme="majorHAnsi"/>
          <w:sz w:val="24"/>
        </w:rPr>
        <w:t>$</w:t>
      </w:r>
      <w:r w:rsidRPr="00A363E5" w:rsidR="003D4E69">
        <w:rPr>
          <w:rFonts w:asciiTheme="majorHAnsi" w:hAnsiTheme="majorHAnsi"/>
          <w:sz w:val="24"/>
        </w:rPr>
        <w:t>4</w:t>
      </w:r>
      <w:r w:rsidR="0039759D">
        <w:rPr>
          <w:rFonts w:asciiTheme="majorHAnsi" w:hAnsiTheme="majorHAnsi"/>
          <w:sz w:val="24"/>
        </w:rPr>
        <w:t>9</w:t>
      </w:r>
      <w:r w:rsidRPr="00A363E5" w:rsidR="003D4E69">
        <w:rPr>
          <w:rFonts w:asciiTheme="majorHAnsi" w:hAnsiTheme="majorHAnsi"/>
          <w:sz w:val="24"/>
        </w:rPr>
        <w:t>.</w:t>
      </w:r>
      <w:r w:rsidR="0039759D">
        <w:rPr>
          <w:rFonts w:asciiTheme="majorHAnsi" w:hAnsiTheme="majorHAnsi"/>
          <w:sz w:val="24"/>
        </w:rPr>
        <w:t>83</w:t>
      </w:r>
    </w:p>
    <w:p w:rsidRPr="00393870" w:rsidR="006F2DF8" w:rsidP="006F2DF8" w:rsidRDefault="006F2DF8" w14:paraId="672CFA07" w14:textId="5B551D59">
      <w:pPr>
        <w:spacing w:after="0" w:line="240" w:lineRule="auto"/>
        <w:rPr>
          <w:rFonts w:asciiTheme="majorHAnsi" w:hAnsiTheme="majorHAnsi"/>
          <w:sz w:val="24"/>
        </w:rPr>
      </w:pPr>
      <w:r w:rsidRPr="00393870">
        <w:rPr>
          <w:rFonts w:asciiTheme="majorHAnsi" w:hAnsiTheme="majorHAnsi"/>
          <w:sz w:val="24"/>
        </w:rPr>
        <w:tab/>
        <w:t>d. Labor Burden per Respons</w:t>
      </w:r>
      <w:r w:rsidRPr="00A363E5" w:rsidR="00D23CE0">
        <w:rPr>
          <w:rFonts w:asciiTheme="majorHAnsi" w:hAnsiTheme="majorHAnsi"/>
          <w:sz w:val="24"/>
        </w:rPr>
        <w:t>e</w:t>
      </w:r>
      <w:r w:rsidRPr="00393870">
        <w:rPr>
          <w:rFonts w:asciiTheme="majorHAnsi" w:hAnsiTheme="majorHAnsi"/>
          <w:sz w:val="24"/>
        </w:rPr>
        <w:t xml:space="preserve">: </w:t>
      </w:r>
      <w:r w:rsidRPr="00B514E3">
        <w:rPr>
          <w:rFonts w:asciiTheme="majorHAnsi" w:hAnsiTheme="majorHAnsi"/>
          <w:sz w:val="24"/>
        </w:rPr>
        <w:t>$</w:t>
      </w:r>
      <w:r w:rsidR="002D0ACF">
        <w:rPr>
          <w:rFonts w:asciiTheme="majorHAnsi" w:hAnsiTheme="majorHAnsi"/>
          <w:sz w:val="24"/>
        </w:rPr>
        <w:t>16.61</w:t>
      </w:r>
    </w:p>
    <w:p w:rsidR="00520B36" w:rsidP="006F2DF8" w:rsidRDefault="006F2DF8" w14:paraId="4AF9A3A0" w14:textId="3A74AA8E">
      <w:pPr>
        <w:spacing w:after="0" w:line="240" w:lineRule="auto"/>
        <w:rPr>
          <w:rFonts w:asciiTheme="majorHAnsi" w:hAnsiTheme="majorHAnsi"/>
          <w:sz w:val="24"/>
        </w:rPr>
      </w:pPr>
      <w:r w:rsidRPr="00393870">
        <w:rPr>
          <w:rFonts w:asciiTheme="majorHAnsi" w:hAnsiTheme="majorHAnsi"/>
          <w:sz w:val="24"/>
        </w:rPr>
        <w:tab/>
        <w:t>e. Total Labor Burden</w:t>
      </w:r>
      <w:r w:rsidRPr="00393870" w:rsidR="00520B36">
        <w:rPr>
          <w:rFonts w:asciiTheme="majorHAnsi" w:hAnsiTheme="majorHAnsi"/>
          <w:sz w:val="24"/>
        </w:rPr>
        <w:t xml:space="preserve">: </w:t>
      </w:r>
      <w:r w:rsidRPr="00A363E5" w:rsidR="00520B36">
        <w:rPr>
          <w:rFonts w:asciiTheme="majorHAnsi" w:hAnsiTheme="majorHAnsi"/>
          <w:sz w:val="24"/>
        </w:rPr>
        <w:t>$</w:t>
      </w:r>
      <w:r w:rsidRPr="0039759D" w:rsidR="00B514E3">
        <w:rPr>
          <w:rFonts w:asciiTheme="majorHAnsi" w:hAnsiTheme="majorHAnsi"/>
          <w:sz w:val="24"/>
        </w:rPr>
        <w:t>3</w:t>
      </w:r>
      <w:r w:rsidR="00B514E3">
        <w:rPr>
          <w:rFonts w:asciiTheme="majorHAnsi" w:hAnsiTheme="majorHAnsi"/>
          <w:sz w:val="24"/>
        </w:rPr>
        <w:t>3</w:t>
      </w:r>
      <w:r w:rsidRPr="0039759D" w:rsidR="00B514E3">
        <w:rPr>
          <w:rFonts w:asciiTheme="majorHAnsi" w:hAnsiTheme="majorHAnsi"/>
          <w:sz w:val="24"/>
        </w:rPr>
        <w:t>,</w:t>
      </w:r>
      <w:r w:rsidR="002D0ACF">
        <w:rPr>
          <w:rFonts w:asciiTheme="majorHAnsi" w:hAnsiTheme="majorHAnsi"/>
          <w:sz w:val="24"/>
        </w:rPr>
        <w:t>220.00</w:t>
      </w:r>
    </w:p>
    <w:p w:rsidR="00B514E3" w:rsidP="006F2DF8" w:rsidRDefault="00B514E3" w14:paraId="60A980B5" w14:textId="77777777">
      <w:pPr>
        <w:spacing w:after="0" w:line="240" w:lineRule="auto"/>
        <w:rPr>
          <w:rFonts w:asciiTheme="majorHAnsi" w:hAnsiTheme="majorHAnsi"/>
          <w:sz w:val="24"/>
        </w:rPr>
      </w:pPr>
    </w:p>
    <w:p w:rsidRPr="00722FDB" w:rsidR="00520B36" w:rsidP="006F2DF8" w:rsidRDefault="00520B36" w14:paraId="6606FEAC" w14:textId="77777777">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rsidRPr="00393870" w:rsidR="00520B36" w:rsidP="006F2DF8" w:rsidRDefault="00520B36" w14:paraId="35650C9D" w14:textId="58511E15">
      <w:pPr>
        <w:spacing w:after="0" w:line="240" w:lineRule="auto"/>
        <w:rPr>
          <w:rFonts w:asciiTheme="majorHAnsi" w:hAnsiTheme="majorHAnsi"/>
          <w:sz w:val="24"/>
        </w:rPr>
      </w:pPr>
      <w:r>
        <w:rPr>
          <w:rFonts w:asciiTheme="majorHAnsi" w:hAnsiTheme="majorHAnsi"/>
          <w:sz w:val="24"/>
        </w:rPr>
        <w:tab/>
        <w:t>a. Total Number of Annual Responses</w:t>
      </w:r>
      <w:r w:rsidRPr="00393870">
        <w:rPr>
          <w:rFonts w:asciiTheme="majorHAnsi" w:hAnsiTheme="majorHAnsi"/>
          <w:sz w:val="24"/>
        </w:rPr>
        <w:t xml:space="preserve">: </w:t>
      </w:r>
      <w:r w:rsidRPr="00A363E5" w:rsidR="003D4E69">
        <w:rPr>
          <w:rFonts w:asciiTheme="majorHAnsi" w:hAnsiTheme="majorHAnsi"/>
          <w:sz w:val="24"/>
        </w:rPr>
        <w:t>2</w:t>
      </w:r>
      <w:r w:rsidRPr="00A363E5" w:rsidR="00393870">
        <w:rPr>
          <w:rFonts w:asciiTheme="majorHAnsi" w:hAnsiTheme="majorHAnsi"/>
          <w:sz w:val="24"/>
        </w:rPr>
        <w:t>,</w:t>
      </w:r>
      <w:r w:rsidRPr="00A363E5" w:rsidR="003D4E69">
        <w:rPr>
          <w:rFonts w:asciiTheme="majorHAnsi" w:hAnsiTheme="majorHAnsi"/>
          <w:sz w:val="24"/>
        </w:rPr>
        <w:t>000</w:t>
      </w:r>
    </w:p>
    <w:p w:rsidR="00520B36" w:rsidP="006F2DF8" w:rsidRDefault="00520B36" w14:paraId="00A1ADBE" w14:textId="783DC62F">
      <w:pPr>
        <w:spacing w:after="0" w:line="240" w:lineRule="auto"/>
        <w:rPr>
          <w:rFonts w:asciiTheme="majorHAnsi" w:hAnsiTheme="majorHAnsi"/>
          <w:sz w:val="24"/>
        </w:rPr>
      </w:pPr>
      <w:r w:rsidRPr="00393870">
        <w:rPr>
          <w:rFonts w:asciiTheme="majorHAnsi" w:hAnsiTheme="majorHAnsi"/>
          <w:sz w:val="24"/>
        </w:rPr>
        <w:tab/>
        <w:t xml:space="preserve">b. </w:t>
      </w:r>
      <w:r w:rsidRPr="00393870" w:rsidR="0019309D">
        <w:rPr>
          <w:rFonts w:asciiTheme="majorHAnsi" w:hAnsiTheme="majorHAnsi"/>
          <w:sz w:val="24"/>
        </w:rPr>
        <w:t xml:space="preserve">Total Labor Burden: </w:t>
      </w:r>
      <w:r w:rsidRPr="00A363E5" w:rsidR="0019309D">
        <w:rPr>
          <w:rFonts w:asciiTheme="majorHAnsi" w:hAnsiTheme="majorHAnsi"/>
          <w:sz w:val="24"/>
        </w:rPr>
        <w:t>$</w:t>
      </w:r>
      <w:r w:rsidRPr="0039759D" w:rsidR="00B514E3">
        <w:rPr>
          <w:rFonts w:asciiTheme="majorHAnsi" w:hAnsiTheme="majorHAnsi"/>
          <w:sz w:val="24"/>
        </w:rPr>
        <w:t>3</w:t>
      </w:r>
      <w:r w:rsidR="00B514E3">
        <w:rPr>
          <w:rFonts w:asciiTheme="majorHAnsi" w:hAnsiTheme="majorHAnsi"/>
          <w:sz w:val="24"/>
        </w:rPr>
        <w:t>3</w:t>
      </w:r>
      <w:r w:rsidRPr="0039759D" w:rsidR="00B514E3">
        <w:rPr>
          <w:rFonts w:asciiTheme="majorHAnsi" w:hAnsiTheme="majorHAnsi"/>
          <w:sz w:val="24"/>
        </w:rPr>
        <w:t>,</w:t>
      </w:r>
      <w:r w:rsidR="00B514E3">
        <w:rPr>
          <w:rFonts w:asciiTheme="majorHAnsi" w:hAnsiTheme="majorHAnsi"/>
          <w:sz w:val="24"/>
        </w:rPr>
        <w:t>2</w:t>
      </w:r>
      <w:r w:rsidR="002D0ACF">
        <w:rPr>
          <w:rFonts w:asciiTheme="majorHAnsi" w:hAnsiTheme="majorHAnsi"/>
          <w:sz w:val="24"/>
        </w:rPr>
        <w:t>20</w:t>
      </w:r>
    </w:p>
    <w:p w:rsidR="002D0ACF" w:rsidP="0019309D" w:rsidRDefault="002D0ACF" w14:paraId="370C49E8" w14:textId="77777777">
      <w:pPr>
        <w:spacing w:after="0" w:line="240" w:lineRule="auto"/>
        <w:rPr>
          <w:rFonts w:asciiTheme="majorHAnsi" w:hAnsiTheme="majorHAnsi"/>
          <w:i/>
          <w:sz w:val="24"/>
        </w:rPr>
      </w:pPr>
    </w:p>
    <w:p w:rsidRPr="0019309D" w:rsidR="00520B36" w:rsidP="0019309D" w:rsidRDefault="0019309D" w14:paraId="0A2B7D41" w14:textId="6D7C1448">
      <w:pPr>
        <w:spacing w:after="0" w:line="240" w:lineRule="auto"/>
        <w:rPr>
          <w:rFonts w:asciiTheme="majorHAnsi" w:hAnsiTheme="majorHAnsi"/>
          <w:sz w:val="24"/>
        </w:rPr>
      </w:pPr>
      <w:r w:rsidRPr="00A363E5">
        <w:rPr>
          <w:rFonts w:asciiTheme="majorHAnsi" w:hAnsiTheme="majorHAnsi"/>
          <w:sz w:val="24"/>
        </w:rPr>
        <w:lastRenderedPageBreak/>
        <w:t>The Respondent hourly wage was determined by using the Department of Labor</w:t>
      </w:r>
      <w:r w:rsidRPr="00A363E5" w:rsidR="00405907">
        <w:rPr>
          <w:rFonts w:asciiTheme="majorHAnsi" w:hAnsiTheme="majorHAnsi"/>
          <w:sz w:val="24"/>
        </w:rPr>
        <w:t xml:space="preserve">, </w:t>
      </w:r>
      <w:r w:rsidRPr="00405907" w:rsidR="00393870">
        <w:rPr>
          <w:rFonts w:asciiTheme="majorHAnsi" w:hAnsiTheme="majorHAnsi"/>
          <w:sz w:val="24"/>
        </w:rPr>
        <w:t>Bureau</w:t>
      </w:r>
      <w:r w:rsidRPr="00A363E5" w:rsidR="00405907">
        <w:rPr>
          <w:rFonts w:asciiTheme="majorHAnsi" w:hAnsiTheme="majorHAnsi"/>
          <w:sz w:val="24"/>
        </w:rPr>
        <w:t xml:space="preserve"> of Labor Statistics website </w:t>
      </w:r>
      <w:r w:rsidRPr="00405907" w:rsidR="00405907">
        <w:rPr>
          <w:rFonts w:asciiTheme="majorHAnsi" w:hAnsiTheme="majorHAnsi"/>
          <w:sz w:val="24"/>
        </w:rPr>
        <w:t>http://www.bls.gov/oes/current/oes_nat.htm#11-0000</w:t>
      </w:r>
      <w:r w:rsidR="00405907">
        <w:rPr>
          <w:rFonts w:asciiTheme="majorHAnsi" w:hAnsiTheme="majorHAnsi"/>
          <w:sz w:val="24"/>
        </w:rPr>
        <w:t>.</w:t>
      </w:r>
    </w:p>
    <w:p w:rsidR="006F2DF8" w:rsidP="00337EF1" w:rsidRDefault="006F2DF8" w14:paraId="4170CE8D" w14:textId="56005DEE">
      <w:pPr>
        <w:spacing w:after="0" w:line="240" w:lineRule="auto"/>
        <w:rPr>
          <w:rFonts w:asciiTheme="majorHAnsi" w:hAnsiTheme="majorHAnsi"/>
          <w:sz w:val="24"/>
        </w:rPr>
      </w:pPr>
    </w:p>
    <w:p w:rsidR="0039759D" w:rsidP="00337EF1" w:rsidRDefault="0039759D" w14:paraId="67204F2C" w14:textId="01515FFC">
      <w:pPr>
        <w:spacing w:after="0" w:line="240" w:lineRule="auto"/>
        <w:rPr>
          <w:rFonts w:asciiTheme="majorHAnsi" w:hAnsiTheme="majorHAnsi"/>
          <w:sz w:val="24"/>
        </w:rPr>
      </w:pPr>
      <w:r w:rsidRPr="0039759D">
        <w:rPr>
          <w:rFonts w:asciiTheme="majorHAnsi" w:hAnsiTheme="majorHAnsi"/>
          <w:sz w:val="24"/>
        </w:rPr>
        <w:t>ANNUAL LABOR COST:  66</w:t>
      </w:r>
      <w:r>
        <w:rPr>
          <w:rFonts w:asciiTheme="majorHAnsi" w:hAnsiTheme="majorHAnsi"/>
          <w:sz w:val="24"/>
        </w:rPr>
        <w:t>7</w:t>
      </w:r>
      <w:r w:rsidRPr="0039759D">
        <w:rPr>
          <w:rFonts w:asciiTheme="majorHAnsi" w:hAnsiTheme="majorHAnsi"/>
          <w:sz w:val="24"/>
        </w:rPr>
        <w:t xml:space="preserve"> * $49.83 = $3</w:t>
      </w:r>
      <w:r w:rsidR="00B514E3">
        <w:rPr>
          <w:rFonts w:asciiTheme="majorHAnsi" w:hAnsiTheme="majorHAnsi"/>
          <w:sz w:val="24"/>
        </w:rPr>
        <w:t>3</w:t>
      </w:r>
      <w:r w:rsidRPr="0039759D">
        <w:rPr>
          <w:rFonts w:asciiTheme="majorHAnsi" w:hAnsiTheme="majorHAnsi"/>
          <w:sz w:val="24"/>
        </w:rPr>
        <w:t>,</w:t>
      </w:r>
      <w:r w:rsidR="00B514E3">
        <w:rPr>
          <w:rFonts w:asciiTheme="majorHAnsi" w:hAnsiTheme="majorHAnsi"/>
          <w:sz w:val="24"/>
        </w:rPr>
        <w:t>236</w:t>
      </w:r>
      <w:r w:rsidRPr="0039759D">
        <w:rPr>
          <w:rFonts w:asciiTheme="majorHAnsi" w:hAnsiTheme="majorHAnsi"/>
          <w:sz w:val="24"/>
        </w:rPr>
        <w:t>.</w:t>
      </w:r>
      <w:r w:rsidR="00B514E3">
        <w:rPr>
          <w:rFonts w:asciiTheme="majorHAnsi" w:hAnsiTheme="majorHAnsi"/>
          <w:sz w:val="24"/>
        </w:rPr>
        <w:t>61</w:t>
      </w:r>
      <w:r w:rsidRPr="0039759D">
        <w:rPr>
          <w:rFonts w:asciiTheme="majorHAnsi" w:hAnsiTheme="majorHAnsi"/>
          <w:sz w:val="24"/>
        </w:rPr>
        <w:t xml:space="preserve"> (based on median hourly wage for General and Operational Managers: $49.83 from the US Labor website</w:t>
      </w:r>
      <w:r w:rsidR="00341102">
        <w:rPr>
          <w:rFonts w:asciiTheme="majorHAnsi" w:hAnsiTheme="majorHAnsi"/>
          <w:sz w:val="24"/>
        </w:rPr>
        <w:t>)</w:t>
      </w:r>
    </w:p>
    <w:p w:rsidR="0019309D" w:rsidP="00337EF1" w:rsidRDefault="0019309D" w14:paraId="5C4010C5" w14:textId="77777777">
      <w:pPr>
        <w:spacing w:after="0" w:line="240" w:lineRule="auto"/>
        <w:rPr>
          <w:rFonts w:asciiTheme="majorHAnsi" w:hAnsiTheme="majorHAnsi"/>
          <w:sz w:val="24"/>
        </w:rPr>
      </w:pPr>
    </w:p>
    <w:p w:rsidR="0019309D" w:rsidP="00337EF1" w:rsidRDefault="0019309D" w14:paraId="20D036D3"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405907" w:rsidP="0019309D" w:rsidRDefault="00405907" w14:paraId="6ED40DA6" w14:textId="77777777">
      <w:pPr>
        <w:spacing w:after="0" w:line="240" w:lineRule="auto"/>
        <w:rPr>
          <w:rFonts w:asciiTheme="majorHAnsi" w:hAnsiTheme="majorHAnsi"/>
          <w:i/>
          <w:sz w:val="24"/>
        </w:rPr>
      </w:pPr>
    </w:p>
    <w:p w:rsidR="0019309D" w:rsidP="0019309D" w:rsidRDefault="0019309D" w14:paraId="581C80B4" w14:textId="74E8F2AE">
      <w:pPr>
        <w:spacing w:after="0" w:line="240" w:lineRule="auto"/>
        <w:rPr>
          <w:rFonts w:asciiTheme="majorHAnsi" w:hAnsiTheme="majorHAnsi"/>
          <w:sz w:val="24"/>
        </w:rPr>
      </w:pPr>
      <w:r w:rsidRPr="00A363E5">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58826CB4" w14:textId="77777777">
      <w:pPr>
        <w:spacing w:after="0" w:line="240" w:lineRule="auto"/>
        <w:rPr>
          <w:rFonts w:asciiTheme="majorHAnsi" w:hAnsiTheme="majorHAnsi"/>
          <w:sz w:val="24"/>
        </w:rPr>
      </w:pPr>
    </w:p>
    <w:p w:rsidR="0019309D" w:rsidP="0019309D" w:rsidRDefault="00F25499" w14:paraId="41241806"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F25499" w:rsidP="0019309D" w:rsidRDefault="00F25499" w14:paraId="20BA78B2" w14:textId="77777777">
      <w:pPr>
        <w:spacing w:after="0" w:line="240" w:lineRule="auto"/>
        <w:rPr>
          <w:rFonts w:asciiTheme="majorHAnsi" w:hAnsiTheme="majorHAnsi"/>
          <w:sz w:val="24"/>
        </w:rPr>
      </w:pPr>
    </w:p>
    <w:p w:rsidR="00722FDB" w:rsidP="0019309D" w:rsidRDefault="00722FDB" w14:paraId="2CB50853" w14:textId="77777777">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rsidRPr="00722FDB" w:rsidR="00722FDB" w:rsidP="0019309D" w:rsidRDefault="00722FDB" w14:paraId="6D634D85" w14:textId="77777777">
      <w:pPr>
        <w:spacing w:after="0" w:line="240" w:lineRule="auto"/>
        <w:rPr>
          <w:rFonts w:asciiTheme="majorHAnsi" w:hAnsiTheme="majorHAnsi"/>
          <w:sz w:val="24"/>
          <w:u w:val="single"/>
        </w:rPr>
      </w:pPr>
    </w:p>
    <w:p w:rsidRPr="00722FDB" w:rsidR="00722FDB" w:rsidP="00722FDB" w:rsidRDefault="00722FDB" w14:paraId="15A1E01B" w14:textId="0E0EE908">
      <w:pPr>
        <w:spacing w:after="0" w:line="240" w:lineRule="auto"/>
        <w:ind w:firstLine="720"/>
        <w:rPr>
          <w:rFonts w:asciiTheme="majorHAnsi" w:hAnsiTheme="majorHAnsi"/>
          <w:sz w:val="24"/>
        </w:rPr>
      </w:pPr>
      <w:r w:rsidRPr="00722FDB">
        <w:rPr>
          <w:rFonts w:asciiTheme="majorHAnsi" w:hAnsiTheme="majorHAnsi"/>
          <w:sz w:val="24"/>
        </w:rPr>
        <w:t xml:space="preserve">1. </w:t>
      </w:r>
      <w:r w:rsidR="00405907">
        <w:rPr>
          <w:rFonts w:asciiTheme="majorHAnsi" w:hAnsiTheme="majorHAnsi"/>
          <w:b/>
          <w:sz w:val="24"/>
        </w:rPr>
        <w:t>SECNAV 12306/1</w:t>
      </w:r>
    </w:p>
    <w:p w:rsidRPr="00393870" w:rsidR="00722FDB" w:rsidP="00722FDB" w:rsidRDefault="00722FDB" w14:paraId="7E1F17CA" w14:textId="77777777">
      <w:pPr>
        <w:spacing w:after="0" w:line="240" w:lineRule="auto"/>
        <w:ind w:firstLine="720"/>
        <w:rPr>
          <w:rFonts w:asciiTheme="majorHAnsi" w:hAnsiTheme="majorHAnsi"/>
          <w:sz w:val="24"/>
        </w:rPr>
      </w:pPr>
      <w:r w:rsidRPr="00722FDB">
        <w:rPr>
          <w:rFonts w:asciiTheme="majorHAnsi" w:hAnsiTheme="majorHAnsi"/>
          <w:sz w:val="24"/>
        </w:rPr>
        <w:t>a. Number of Total Annual Responses</w:t>
      </w:r>
      <w:r w:rsidRPr="00393870">
        <w:rPr>
          <w:rFonts w:asciiTheme="majorHAnsi" w:hAnsiTheme="majorHAnsi"/>
          <w:sz w:val="24"/>
        </w:rPr>
        <w:t xml:space="preserve">: </w:t>
      </w:r>
      <w:r w:rsidRPr="00A363E5" w:rsidR="003D4E69">
        <w:rPr>
          <w:rFonts w:asciiTheme="majorHAnsi" w:hAnsiTheme="majorHAnsi"/>
          <w:sz w:val="24"/>
        </w:rPr>
        <w:t>2</w:t>
      </w:r>
      <w:r w:rsidRPr="00A363E5" w:rsidR="00393870">
        <w:rPr>
          <w:rFonts w:asciiTheme="majorHAnsi" w:hAnsiTheme="majorHAnsi"/>
          <w:sz w:val="24"/>
        </w:rPr>
        <w:t>,</w:t>
      </w:r>
      <w:r w:rsidRPr="00A363E5" w:rsidR="003D4E69">
        <w:rPr>
          <w:rFonts w:asciiTheme="majorHAnsi" w:hAnsiTheme="majorHAnsi"/>
          <w:sz w:val="24"/>
        </w:rPr>
        <w:t>000</w:t>
      </w:r>
    </w:p>
    <w:p w:rsidRPr="00393870" w:rsidR="00722FDB" w:rsidP="00722FDB" w:rsidRDefault="00722FDB" w14:paraId="09E09221" w14:textId="77777777">
      <w:pPr>
        <w:spacing w:after="0" w:line="240" w:lineRule="auto"/>
        <w:ind w:left="720"/>
        <w:rPr>
          <w:rFonts w:asciiTheme="majorHAnsi" w:hAnsiTheme="majorHAnsi"/>
          <w:sz w:val="24"/>
        </w:rPr>
      </w:pPr>
      <w:r w:rsidRPr="00393870">
        <w:rPr>
          <w:rFonts w:asciiTheme="majorHAnsi" w:hAnsiTheme="majorHAnsi"/>
          <w:sz w:val="24"/>
        </w:rPr>
        <w:t xml:space="preserve">b. Processing Time per Response: </w:t>
      </w:r>
      <w:r w:rsidRPr="00A363E5" w:rsidR="003D4E69">
        <w:rPr>
          <w:rFonts w:asciiTheme="majorHAnsi" w:hAnsiTheme="majorHAnsi"/>
          <w:sz w:val="24"/>
        </w:rPr>
        <w:t>0.5</w:t>
      </w:r>
      <w:r w:rsidRPr="00A363E5">
        <w:rPr>
          <w:rFonts w:asciiTheme="majorHAnsi" w:hAnsiTheme="majorHAnsi"/>
          <w:sz w:val="24"/>
        </w:rPr>
        <w:t xml:space="preserve"> hours</w:t>
      </w:r>
      <w:r w:rsidRPr="00393870">
        <w:rPr>
          <w:rFonts w:asciiTheme="majorHAnsi" w:hAnsiTheme="majorHAnsi"/>
          <w:sz w:val="24"/>
        </w:rPr>
        <w:t xml:space="preserve">  </w:t>
      </w:r>
    </w:p>
    <w:p w:rsidRPr="00393870" w:rsidR="00722FDB" w:rsidP="00722FDB" w:rsidRDefault="00722FDB" w14:paraId="0752A547" w14:textId="143FEAF2">
      <w:pPr>
        <w:spacing w:after="0" w:line="240" w:lineRule="auto"/>
        <w:rPr>
          <w:rFonts w:asciiTheme="majorHAnsi" w:hAnsiTheme="majorHAnsi"/>
          <w:sz w:val="24"/>
        </w:rPr>
      </w:pPr>
      <w:r w:rsidRPr="00393870">
        <w:rPr>
          <w:rFonts w:asciiTheme="majorHAnsi" w:hAnsiTheme="majorHAnsi"/>
          <w:sz w:val="24"/>
        </w:rPr>
        <w:tab/>
        <w:t>c. Hourly Wage of</w:t>
      </w:r>
      <w:r w:rsidRPr="00393870" w:rsidR="003D4E69">
        <w:rPr>
          <w:rFonts w:asciiTheme="majorHAnsi" w:hAnsiTheme="majorHAnsi"/>
          <w:sz w:val="24"/>
        </w:rPr>
        <w:t xml:space="preserve"> Worker(s) Processing Responses</w:t>
      </w:r>
      <w:r w:rsidRPr="00393870">
        <w:rPr>
          <w:rFonts w:asciiTheme="majorHAnsi" w:hAnsiTheme="majorHAnsi"/>
          <w:sz w:val="24"/>
        </w:rPr>
        <w:t xml:space="preserve">: </w:t>
      </w:r>
      <w:r w:rsidRPr="00A363E5" w:rsidR="005E1693">
        <w:rPr>
          <w:rFonts w:asciiTheme="majorHAnsi" w:hAnsiTheme="majorHAnsi"/>
          <w:sz w:val="24"/>
        </w:rPr>
        <w:t>$</w:t>
      </w:r>
      <w:r w:rsidRPr="00400395" w:rsidR="00400395">
        <w:rPr>
          <w:rFonts w:asciiTheme="majorHAnsi" w:hAnsiTheme="majorHAnsi"/>
          <w:sz w:val="24"/>
        </w:rPr>
        <w:t>32.13</w:t>
      </w:r>
    </w:p>
    <w:p w:rsidRPr="00393870" w:rsidR="00722FDB" w:rsidP="00722FDB" w:rsidRDefault="00722FDB" w14:paraId="089B4B7F" w14:textId="5716DB78">
      <w:pPr>
        <w:spacing w:after="0" w:line="240" w:lineRule="auto"/>
        <w:rPr>
          <w:rFonts w:asciiTheme="majorHAnsi" w:hAnsiTheme="majorHAnsi"/>
          <w:sz w:val="24"/>
        </w:rPr>
      </w:pPr>
      <w:r w:rsidRPr="00393870">
        <w:rPr>
          <w:rFonts w:asciiTheme="majorHAnsi" w:hAnsiTheme="majorHAnsi"/>
          <w:sz w:val="24"/>
        </w:rPr>
        <w:tab/>
        <w:t xml:space="preserve">d. Cost to Process Each Response: </w:t>
      </w:r>
      <w:r w:rsidRPr="00B514E3">
        <w:rPr>
          <w:rFonts w:asciiTheme="majorHAnsi" w:hAnsiTheme="majorHAnsi"/>
          <w:sz w:val="24"/>
        </w:rPr>
        <w:t>$</w:t>
      </w:r>
      <w:r w:rsidR="002D0ACF">
        <w:rPr>
          <w:rFonts w:asciiTheme="majorHAnsi" w:hAnsiTheme="majorHAnsi"/>
          <w:sz w:val="24"/>
        </w:rPr>
        <w:t>16.07</w:t>
      </w:r>
    </w:p>
    <w:p w:rsidR="003D4E69" w:rsidP="00722FDB" w:rsidRDefault="00722FDB" w14:paraId="066A055A" w14:textId="6DF7427E">
      <w:pPr>
        <w:spacing w:after="0" w:line="240" w:lineRule="auto"/>
        <w:ind w:firstLine="720"/>
        <w:rPr>
          <w:rFonts w:asciiTheme="majorHAnsi" w:hAnsiTheme="majorHAnsi"/>
          <w:sz w:val="24"/>
        </w:rPr>
      </w:pPr>
      <w:r w:rsidRPr="00393870">
        <w:rPr>
          <w:rFonts w:asciiTheme="majorHAnsi" w:hAnsiTheme="majorHAnsi"/>
          <w:sz w:val="24"/>
        </w:rPr>
        <w:t xml:space="preserve">e. Total Cost to Process Responses: </w:t>
      </w:r>
      <w:r w:rsidRPr="00393870" w:rsidR="005E1693">
        <w:rPr>
          <w:rFonts w:asciiTheme="majorHAnsi" w:hAnsiTheme="majorHAnsi"/>
          <w:sz w:val="24"/>
        </w:rPr>
        <w:t>$</w:t>
      </w:r>
      <w:r w:rsidRPr="00400395" w:rsidR="00400395">
        <w:rPr>
          <w:rFonts w:asciiTheme="majorHAnsi" w:hAnsiTheme="majorHAnsi"/>
          <w:sz w:val="24"/>
        </w:rPr>
        <w:t>32,130</w:t>
      </w:r>
      <w:r w:rsidR="002D0ACF">
        <w:rPr>
          <w:rFonts w:asciiTheme="majorHAnsi" w:hAnsiTheme="majorHAnsi"/>
          <w:sz w:val="24"/>
        </w:rPr>
        <w:t>.00</w:t>
      </w:r>
    </w:p>
    <w:p w:rsidR="00722FDB" w:rsidP="00722FDB" w:rsidRDefault="00722FDB" w14:paraId="2C5C05AB" w14:textId="77777777">
      <w:pPr>
        <w:spacing w:after="0" w:line="240" w:lineRule="auto"/>
        <w:ind w:firstLine="720"/>
        <w:rPr>
          <w:rFonts w:asciiTheme="majorHAnsi" w:hAnsiTheme="majorHAnsi"/>
          <w:sz w:val="24"/>
        </w:rPr>
      </w:pPr>
    </w:p>
    <w:p w:rsidR="00722FDB" w:rsidP="00722FDB" w:rsidRDefault="00722FDB" w14:paraId="61523EE5" w14:textId="77777777">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rsidRPr="00393870" w:rsidR="00722FDB" w:rsidP="00722FDB" w:rsidRDefault="00722FDB" w14:paraId="2B43C5DD" w14:textId="23C2C6CB">
      <w:pPr>
        <w:spacing w:after="0" w:line="240" w:lineRule="auto"/>
        <w:rPr>
          <w:rFonts w:asciiTheme="majorHAnsi" w:hAnsiTheme="majorHAnsi"/>
          <w:sz w:val="24"/>
        </w:rPr>
      </w:pPr>
      <w:r>
        <w:rPr>
          <w:rFonts w:asciiTheme="majorHAnsi" w:hAnsiTheme="majorHAnsi"/>
          <w:sz w:val="24"/>
        </w:rPr>
        <w:tab/>
        <w:t>a. Total Number of Annual Response</w:t>
      </w:r>
      <w:r w:rsidRPr="00393870">
        <w:rPr>
          <w:rFonts w:asciiTheme="majorHAnsi" w:hAnsiTheme="majorHAnsi"/>
          <w:sz w:val="24"/>
        </w:rPr>
        <w:t xml:space="preserve">s: </w:t>
      </w:r>
      <w:r w:rsidRPr="00A363E5" w:rsidR="005E1693">
        <w:rPr>
          <w:rFonts w:asciiTheme="majorHAnsi" w:hAnsiTheme="majorHAnsi"/>
          <w:sz w:val="24"/>
        </w:rPr>
        <w:t>2000</w:t>
      </w:r>
    </w:p>
    <w:p w:rsidRPr="00400395" w:rsidR="00400395" w:rsidP="00400395" w:rsidRDefault="00722FDB" w14:paraId="5D2B99BE" w14:textId="3BA8FE3E">
      <w:pPr>
        <w:spacing w:after="0" w:line="240" w:lineRule="auto"/>
        <w:rPr>
          <w:rFonts w:asciiTheme="majorHAnsi" w:hAnsiTheme="majorHAnsi"/>
          <w:sz w:val="24"/>
        </w:rPr>
      </w:pPr>
      <w:r w:rsidRPr="00393870">
        <w:rPr>
          <w:rFonts w:asciiTheme="majorHAnsi" w:hAnsiTheme="majorHAnsi"/>
          <w:sz w:val="24"/>
        </w:rPr>
        <w:tab/>
        <w:t>b. Total Labor Burden</w:t>
      </w:r>
      <w:r w:rsidRPr="00A363E5">
        <w:rPr>
          <w:rFonts w:asciiTheme="majorHAnsi" w:hAnsiTheme="majorHAnsi"/>
          <w:sz w:val="24"/>
        </w:rPr>
        <w:t>:</w:t>
      </w:r>
      <w:r w:rsidRPr="00393870">
        <w:rPr>
          <w:rFonts w:asciiTheme="majorHAnsi" w:hAnsiTheme="majorHAnsi"/>
          <w:i/>
          <w:sz w:val="24"/>
        </w:rPr>
        <w:t xml:space="preserve"> </w:t>
      </w:r>
      <w:r w:rsidRPr="00A363E5">
        <w:rPr>
          <w:rFonts w:asciiTheme="majorHAnsi" w:hAnsiTheme="majorHAnsi"/>
          <w:sz w:val="24"/>
        </w:rPr>
        <w:t>$</w:t>
      </w:r>
      <w:r w:rsidRPr="00400395" w:rsidR="00400395">
        <w:rPr>
          <w:rFonts w:asciiTheme="majorHAnsi" w:hAnsiTheme="majorHAnsi"/>
          <w:sz w:val="24"/>
        </w:rPr>
        <w:t>32,130</w:t>
      </w:r>
      <w:r w:rsidR="002D0ACF">
        <w:rPr>
          <w:rFonts w:asciiTheme="majorHAnsi" w:hAnsiTheme="majorHAnsi"/>
          <w:sz w:val="24"/>
        </w:rPr>
        <w:t>.00</w:t>
      </w:r>
    </w:p>
    <w:p w:rsidR="00722FDB" w:rsidP="00722FDB" w:rsidRDefault="00722FDB" w14:paraId="451C71C2" w14:textId="76D17969">
      <w:pPr>
        <w:spacing w:after="0" w:line="240" w:lineRule="auto"/>
        <w:rPr>
          <w:rFonts w:asciiTheme="majorHAnsi" w:hAnsiTheme="majorHAnsi"/>
          <w:sz w:val="24"/>
        </w:rPr>
      </w:pPr>
    </w:p>
    <w:p w:rsidR="00722FDB" w:rsidP="00722FDB" w:rsidRDefault="00722FDB" w14:paraId="6F45091F" w14:textId="77777777">
      <w:pPr>
        <w:spacing w:after="0" w:line="240" w:lineRule="auto"/>
        <w:rPr>
          <w:rFonts w:asciiTheme="majorHAnsi" w:hAnsiTheme="majorHAnsi"/>
          <w:sz w:val="24"/>
          <w:u w:val="single"/>
        </w:rPr>
      </w:pPr>
    </w:p>
    <w:p w:rsidR="00722FDB" w:rsidP="00722FDB" w:rsidRDefault="00722FDB" w14:paraId="467BEECF" w14:textId="77777777">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rsidRPr="00393870" w:rsidR="00486235" w:rsidP="00486235" w:rsidRDefault="00486235" w14:paraId="076B5D94" w14:textId="771BACC7">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w:t>
      </w:r>
      <w:r w:rsidRPr="00393870">
        <w:rPr>
          <w:rFonts w:asciiTheme="majorHAnsi" w:hAnsiTheme="majorHAnsi"/>
          <w:sz w:val="24"/>
          <w:u w:val="single"/>
        </w:rPr>
        <w:t>t</w:t>
      </w:r>
      <w:r w:rsidRPr="00A363E5">
        <w:rPr>
          <w:rFonts w:asciiTheme="majorHAnsi" w:hAnsiTheme="majorHAnsi"/>
          <w:sz w:val="24"/>
        </w:rPr>
        <w:t>:</w:t>
      </w:r>
      <w:r w:rsidRPr="00393870">
        <w:rPr>
          <w:rFonts w:asciiTheme="majorHAnsi" w:hAnsiTheme="majorHAnsi"/>
          <w:sz w:val="24"/>
        </w:rPr>
        <w:t xml:space="preserve"> $</w:t>
      </w:r>
      <w:r w:rsidRPr="00A363E5" w:rsidR="00393870">
        <w:rPr>
          <w:rFonts w:asciiTheme="majorHAnsi" w:hAnsiTheme="majorHAnsi"/>
          <w:sz w:val="24"/>
        </w:rPr>
        <w:t>0.00</w:t>
      </w:r>
    </w:p>
    <w:p w:rsidRPr="00393870" w:rsidR="00486235" w:rsidP="00486235" w:rsidRDefault="00486235" w14:paraId="3CF1B675" w14:textId="7BC04175">
      <w:pPr>
        <w:pStyle w:val="ListParagraph"/>
        <w:numPr>
          <w:ilvl w:val="0"/>
          <w:numId w:val="11"/>
        </w:numPr>
        <w:spacing w:after="0" w:line="240" w:lineRule="auto"/>
        <w:rPr>
          <w:rFonts w:asciiTheme="majorHAnsi" w:hAnsiTheme="majorHAnsi"/>
          <w:sz w:val="24"/>
          <w:u w:val="single"/>
        </w:rPr>
      </w:pPr>
      <w:r w:rsidRPr="00393870">
        <w:rPr>
          <w:rFonts w:asciiTheme="majorHAnsi" w:hAnsiTheme="majorHAnsi"/>
          <w:sz w:val="24"/>
          <w:u w:val="single"/>
        </w:rPr>
        <w:t>Printing</w:t>
      </w:r>
      <w:r w:rsidRPr="00A363E5">
        <w:rPr>
          <w:rFonts w:asciiTheme="majorHAnsi" w:hAnsiTheme="majorHAnsi"/>
          <w:sz w:val="24"/>
        </w:rPr>
        <w:t xml:space="preserve">: </w:t>
      </w:r>
      <w:r w:rsidRPr="00393870">
        <w:rPr>
          <w:rFonts w:asciiTheme="majorHAnsi" w:hAnsiTheme="majorHAnsi"/>
          <w:sz w:val="24"/>
        </w:rPr>
        <w:t>$</w:t>
      </w:r>
      <w:r w:rsidRPr="00A363E5" w:rsidR="00393870">
        <w:rPr>
          <w:rFonts w:asciiTheme="majorHAnsi" w:hAnsiTheme="majorHAnsi"/>
          <w:sz w:val="24"/>
        </w:rPr>
        <w:t>0.00</w:t>
      </w:r>
    </w:p>
    <w:p w:rsidRPr="00393870" w:rsidR="00486235" w:rsidP="00486235" w:rsidRDefault="00486235" w14:paraId="1FF1691E" w14:textId="199C11EE">
      <w:pPr>
        <w:pStyle w:val="ListParagraph"/>
        <w:numPr>
          <w:ilvl w:val="0"/>
          <w:numId w:val="11"/>
        </w:numPr>
        <w:spacing w:after="0" w:line="240" w:lineRule="auto"/>
        <w:rPr>
          <w:rFonts w:asciiTheme="majorHAnsi" w:hAnsiTheme="majorHAnsi"/>
          <w:sz w:val="24"/>
          <w:u w:val="single"/>
        </w:rPr>
      </w:pPr>
      <w:r w:rsidRPr="00393870">
        <w:rPr>
          <w:rFonts w:asciiTheme="majorHAnsi" w:hAnsiTheme="majorHAnsi"/>
          <w:sz w:val="24"/>
          <w:u w:val="single"/>
        </w:rPr>
        <w:t>Postage</w:t>
      </w:r>
      <w:r w:rsidRPr="00A363E5">
        <w:rPr>
          <w:rFonts w:asciiTheme="majorHAnsi" w:hAnsiTheme="majorHAnsi"/>
          <w:sz w:val="24"/>
        </w:rPr>
        <w:t xml:space="preserve">: </w:t>
      </w:r>
      <w:r w:rsidRPr="00393870">
        <w:rPr>
          <w:rFonts w:asciiTheme="majorHAnsi" w:hAnsiTheme="majorHAnsi"/>
          <w:sz w:val="24"/>
        </w:rPr>
        <w:t>$</w:t>
      </w:r>
      <w:r w:rsidRPr="00A363E5" w:rsidR="00393870">
        <w:rPr>
          <w:rFonts w:asciiTheme="majorHAnsi" w:hAnsiTheme="majorHAnsi"/>
          <w:sz w:val="24"/>
        </w:rPr>
        <w:t>0.00</w:t>
      </w:r>
    </w:p>
    <w:p w:rsidRPr="00393870" w:rsidR="00486235" w:rsidP="00486235" w:rsidRDefault="00486235" w14:paraId="0B5A69BC" w14:textId="136884A5">
      <w:pPr>
        <w:pStyle w:val="ListParagraph"/>
        <w:numPr>
          <w:ilvl w:val="0"/>
          <w:numId w:val="11"/>
        </w:numPr>
        <w:spacing w:after="0" w:line="240" w:lineRule="auto"/>
        <w:rPr>
          <w:rFonts w:asciiTheme="majorHAnsi" w:hAnsiTheme="majorHAnsi"/>
          <w:sz w:val="24"/>
          <w:u w:val="single"/>
        </w:rPr>
      </w:pPr>
      <w:r w:rsidRPr="00393870">
        <w:rPr>
          <w:rFonts w:asciiTheme="majorHAnsi" w:hAnsiTheme="majorHAnsi"/>
          <w:sz w:val="24"/>
          <w:u w:val="single"/>
        </w:rPr>
        <w:t>Software Purchases</w:t>
      </w:r>
      <w:r w:rsidRPr="00A363E5">
        <w:rPr>
          <w:rFonts w:asciiTheme="majorHAnsi" w:hAnsiTheme="majorHAnsi"/>
          <w:sz w:val="24"/>
        </w:rPr>
        <w:t xml:space="preserve">: </w:t>
      </w:r>
      <w:r w:rsidRPr="00393870">
        <w:rPr>
          <w:rFonts w:asciiTheme="majorHAnsi" w:hAnsiTheme="majorHAnsi"/>
          <w:sz w:val="24"/>
        </w:rPr>
        <w:t>$</w:t>
      </w:r>
      <w:r w:rsidRPr="00393870" w:rsidR="00393870">
        <w:rPr>
          <w:rFonts w:asciiTheme="majorHAnsi" w:hAnsiTheme="majorHAnsi"/>
          <w:sz w:val="24"/>
        </w:rPr>
        <w:t>0.00</w:t>
      </w:r>
    </w:p>
    <w:p w:rsidRPr="00393870" w:rsidR="00486235" w:rsidP="00486235" w:rsidRDefault="00486235" w14:paraId="26970FDD" w14:textId="2BB575B9">
      <w:pPr>
        <w:pStyle w:val="ListParagraph"/>
        <w:numPr>
          <w:ilvl w:val="0"/>
          <w:numId w:val="11"/>
        </w:numPr>
        <w:spacing w:after="0" w:line="240" w:lineRule="auto"/>
        <w:rPr>
          <w:rFonts w:asciiTheme="majorHAnsi" w:hAnsiTheme="majorHAnsi"/>
          <w:sz w:val="24"/>
          <w:u w:val="single"/>
        </w:rPr>
      </w:pPr>
      <w:r w:rsidRPr="00393870">
        <w:rPr>
          <w:rFonts w:asciiTheme="majorHAnsi" w:hAnsiTheme="majorHAnsi"/>
          <w:sz w:val="24"/>
          <w:u w:val="single"/>
        </w:rPr>
        <w:t>Licensing Costs</w:t>
      </w:r>
      <w:r w:rsidRPr="00A363E5">
        <w:rPr>
          <w:rFonts w:asciiTheme="majorHAnsi" w:hAnsiTheme="majorHAnsi"/>
          <w:sz w:val="24"/>
        </w:rPr>
        <w:t xml:space="preserve">: </w:t>
      </w:r>
      <w:r w:rsidRPr="00393870">
        <w:rPr>
          <w:rFonts w:asciiTheme="majorHAnsi" w:hAnsiTheme="majorHAnsi"/>
          <w:sz w:val="24"/>
        </w:rPr>
        <w:t>$</w:t>
      </w:r>
      <w:r w:rsidRPr="00A363E5" w:rsidR="00393870">
        <w:rPr>
          <w:rFonts w:asciiTheme="majorHAnsi" w:hAnsiTheme="majorHAnsi"/>
          <w:sz w:val="24"/>
        </w:rPr>
        <w:t>0.00</w:t>
      </w:r>
    </w:p>
    <w:p w:rsidRPr="00400395" w:rsidR="00486235" w:rsidP="00400395" w:rsidRDefault="00486235" w14:paraId="0C485E77" w14:textId="233CDDBD">
      <w:pPr>
        <w:pStyle w:val="ListParagraph"/>
        <w:numPr>
          <w:ilvl w:val="0"/>
          <w:numId w:val="11"/>
        </w:numPr>
        <w:rPr>
          <w:rFonts w:asciiTheme="majorHAnsi" w:hAnsiTheme="majorHAnsi"/>
          <w:sz w:val="24"/>
        </w:rPr>
      </w:pPr>
      <w:r w:rsidRPr="00393870">
        <w:rPr>
          <w:rFonts w:asciiTheme="majorHAnsi" w:hAnsiTheme="majorHAnsi"/>
          <w:sz w:val="24"/>
          <w:u w:val="single"/>
        </w:rPr>
        <w:t>Other</w:t>
      </w:r>
      <w:r w:rsidRPr="00A363E5">
        <w:rPr>
          <w:rFonts w:asciiTheme="majorHAnsi" w:hAnsiTheme="majorHAnsi"/>
          <w:sz w:val="24"/>
        </w:rPr>
        <w:t xml:space="preserve">: </w:t>
      </w:r>
      <w:r w:rsidRPr="00393870">
        <w:rPr>
          <w:rFonts w:asciiTheme="majorHAnsi" w:hAnsiTheme="majorHAnsi"/>
          <w:sz w:val="24"/>
        </w:rPr>
        <w:t>$</w:t>
      </w:r>
      <w:r w:rsidRPr="00400395" w:rsidR="00400395">
        <w:rPr>
          <w:rFonts w:asciiTheme="majorHAnsi" w:hAnsiTheme="majorHAnsi"/>
          <w:sz w:val="24"/>
        </w:rPr>
        <w:t xml:space="preserve">17,113.27 </w:t>
      </w:r>
    </w:p>
    <w:p w:rsidRPr="00400395" w:rsidR="00400395" w:rsidP="00400395" w:rsidRDefault="00486235" w14:paraId="46D94E6E" w14:textId="77777777">
      <w:pPr>
        <w:spacing w:after="0" w:line="240" w:lineRule="auto"/>
        <w:ind w:left="360"/>
        <w:rPr>
          <w:rFonts w:asciiTheme="majorHAnsi" w:hAnsiTheme="majorHAnsi"/>
          <w:sz w:val="24"/>
        </w:rPr>
      </w:pPr>
      <w:r w:rsidRPr="00393870">
        <w:rPr>
          <w:rFonts w:asciiTheme="majorHAnsi" w:hAnsiTheme="majorHAnsi"/>
          <w:sz w:val="24"/>
        </w:rPr>
        <w:t xml:space="preserve">g. </w:t>
      </w:r>
      <w:r w:rsidRPr="00393870">
        <w:rPr>
          <w:rFonts w:asciiTheme="majorHAnsi" w:hAnsiTheme="majorHAnsi"/>
          <w:sz w:val="24"/>
        </w:rPr>
        <w:tab/>
      </w:r>
      <w:r w:rsidRPr="00393870">
        <w:rPr>
          <w:rFonts w:asciiTheme="majorHAnsi" w:hAnsiTheme="majorHAnsi"/>
          <w:sz w:val="24"/>
          <w:u w:val="single"/>
        </w:rPr>
        <w:t>Total</w:t>
      </w:r>
      <w:r w:rsidRPr="00A363E5">
        <w:rPr>
          <w:rFonts w:asciiTheme="majorHAnsi" w:hAnsiTheme="majorHAnsi"/>
          <w:sz w:val="24"/>
        </w:rPr>
        <w:t>: $</w:t>
      </w:r>
      <w:r w:rsidRPr="00400395" w:rsidR="00400395">
        <w:rPr>
          <w:rFonts w:asciiTheme="majorHAnsi" w:hAnsiTheme="majorHAnsi"/>
          <w:sz w:val="24"/>
        </w:rPr>
        <w:t xml:space="preserve">17,113.27 </w:t>
      </w:r>
    </w:p>
    <w:p w:rsidR="00486235" w:rsidP="00400395" w:rsidRDefault="00486235" w14:paraId="322B617A" w14:textId="5A1DDDF8">
      <w:pPr>
        <w:spacing w:after="0" w:line="240" w:lineRule="auto"/>
        <w:ind w:left="360"/>
        <w:rPr>
          <w:rFonts w:asciiTheme="majorHAnsi" w:hAnsiTheme="majorHAnsi"/>
          <w:sz w:val="24"/>
        </w:rPr>
      </w:pPr>
    </w:p>
    <w:p w:rsidR="00486235" w:rsidP="00486235" w:rsidRDefault="00486235" w14:paraId="454760F5" w14:textId="77777777">
      <w:pPr>
        <w:spacing w:after="0" w:line="240" w:lineRule="auto"/>
        <w:rPr>
          <w:rFonts w:asciiTheme="majorHAnsi" w:hAnsiTheme="majorHAnsi"/>
          <w:sz w:val="24"/>
        </w:rPr>
      </w:pPr>
    </w:p>
    <w:p w:rsidR="00400395" w:rsidP="00486235" w:rsidRDefault="00486235" w14:paraId="7B2C03E3" w14:textId="3AB9BB62">
      <w:pPr>
        <w:spacing w:after="0" w:line="240" w:lineRule="auto"/>
        <w:rPr>
          <w:rFonts w:asciiTheme="majorHAnsi" w:hAnsiTheme="majorHAnsi"/>
          <w:sz w:val="24"/>
        </w:rPr>
      </w:pPr>
      <w:r>
        <w:rPr>
          <w:rFonts w:asciiTheme="majorHAnsi" w:hAnsiTheme="majorHAnsi"/>
          <w:sz w:val="24"/>
        </w:rPr>
        <w:t>1. Total Operational and Maintenance Costs</w:t>
      </w:r>
      <w:r w:rsidRPr="00393870">
        <w:rPr>
          <w:rFonts w:asciiTheme="majorHAnsi" w:hAnsiTheme="majorHAnsi"/>
          <w:sz w:val="24"/>
        </w:rPr>
        <w:t xml:space="preserve">: </w:t>
      </w:r>
      <w:r w:rsidRPr="00A363E5">
        <w:rPr>
          <w:rFonts w:asciiTheme="majorHAnsi" w:hAnsiTheme="majorHAnsi"/>
          <w:sz w:val="24"/>
        </w:rPr>
        <w:t>$</w:t>
      </w:r>
      <w:r w:rsidRPr="00400395" w:rsidR="00400395">
        <w:rPr>
          <w:rFonts w:asciiTheme="majorHAnsi" w:hAnsiTheme="majorHAnsi"/>
          <w:sz w:val="24"/>
        </w:rPr>
        <w:t xml:space="preserve">17,113.27 </w:t>
      </w:r>
    </w:p>
    <w:p w:rsidRPr="00393870" w:rsidR="00486235" w:rsidP="00486235" w:rsidRDefault="00486235" w14:paraId="0F507672" w14:textId="72169CF4">
      <w:pPr>
        <w:spacing w:after="0" w:line="240" w:lineRule="auto"/>
        <w:rPr>
          <w:rFonts w:asciiTheme="majorHAnsi" w:hAnsiTheme="majorHAnsi"/>
          <w:sz w:val="24"/>
        </w:rPr>
      </w:pPr>
      <w:r w:rsidRPr="00393870">
        <w:rPr>
          <w:rFonts w:asciiTheme="majorHAnsi" w:hAnsiTheme="majorHAnsi"/>
          <w:sz w:val="24"/>
        </w:rPr>
        <w:t>2. Total Labor Cost to the Federal Government</w:t>
      </w:r>
      <w:r w:rsidRPr="00A363E5">
        <w:rPr>
          <w:rFonts w:asciiTheme="majorHAnsi" w:hAnsiTheme="majorHAnsi"/>
          <w:sz w:val="24"/>
        </w:rPr>
        <w:t>: $</w:t>
      </w:r>
      <w:r w:rsidRPr="00400395" w:rsidR="00400395">
        <w:rPr>
          <w:rFonts w:asciiTheme="majorHAnsi" w:hAnsiTheme="majorHAnsi"/>
          <w:sz w:val="24"/>
        </w:rPr>
        <w:t>32,130</w:t>
      </w:r>
      <w:r w:rsidR="002D0ACF">
        <w:rPr>
          <w:rFonts w:asciiTheme="majorHAnsi" w:hAnsiTheme="majorHAnsi"/>
          <w:sz w:val="24"/>
        </w:rPr>
        <w:t>.00</w:t>
      </w:r>
    </w:p>
    <w:p w:rsidR="00486235" w:rsidP="00486235" w:rsidRDefault="00486235" w14:paraId="1CDCA445" w14:textId="05DB6138">
      <w:pPr>
        <w:spacing w:after="0" w:line="240" w:lineRule="auto"/>
        <w:rPr>
          <w:rFonts w:asciiTheme="majorHAnsi" w:hAnsiTheme="majorHAnsi"/>
          <w:sz w:val="24"/>
        </w:rPr>
      </w:pPr>
      <w:r w:rsidRPr="00393870">
        <w:rPr>
          <w:rFonts w:asciiTheme="majorHAnsi" w:hAnsiTheme="majorHAnsi"/>
          <w:sz w:val="24"/>
        </w:rPr>
        <w:t xml:space="preserve">3. Total Cost to the Federal Government: </w:t>
      </w:r>
      <w:r w:rsidRPr="00A363E5">
        <w:rPr>
          <w:rFonts w:asciiTheme="majorHAnsi" w:hAnsiTheme="majorHAnsi"/>
          <w:sz w:val="24"/>
        </w:rPr>
        <w:t>$</w:t>
      </w:r>
      <w:r w:rsidRPr="00400395" w:rsidR="00400395">
        <w:rPr>
          <w:rFonts w:asciiTheme="majorHAnsi" w:hAnsiTheme="majorHAnsi"/>
          <w:sz w:val="24"/>
        </w:rPr>
        <w:t>49,243.27</w:t>
      </w:r>
    </w:p>
    <w:p w:rsidR="00486235" w:rsidP="00486235" w:rsidRDefault="00486235" w14:paraId="5796AF06" w14:textId="77777777">
      <w:pPr>
        <w:spacing w:after="0" w:line="240" w:lineRule="auto"/>
        <w:rPr>
          <w:rFonts w:asciiTheme="majorHAnsi" w:hAnsiTheme="majorHAnsi"/>
          <w:sz w:val="24"/>
        </w:rPr>
      </w:pPr>
    </w:p>
    <w:p w:rsidR="00DA2B37" w:rsidP="00486235" w:rsidRDefault="00DA2B37" w14:paraId="135BA6F6" w14:textId="77777777">
      <w:pPr>
        <w:spacing w:after="0" w:line="240" w:lineRule="auto"/>
        <w:rPr>
          <w:rFonts w:asciiTheme="majorHAnsi" w:hAnsiTheme="majorHAnsi"/>
          <w:sz w:val="24"/>
        </w:rPr>
      </w:pPr>
    </w:p>
    <w:p w:rsidR="00DA2B37" w:rsidP="00486235" w:rsidRDefault="00DA2B37" w14:paraId="3E20D8ED"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405907" w:rsidP="00486235" w:rsidRDefault="00405907" w14:paraId="0D2EC05C" w14:textId="77777777">
      <w:pPr>
        <w:spacing w:after="0" w:line="240" w:lineRule="auto"/>
        <w:rPr>
          <w:rFonts w:asciiTheme="majorHAnsi" w:hAnsiTheme="majorHAnsi"/>
          <w:sz w:val="24"/>
        </w:rPr>
      </w:pPr>
    </w:p>
    <w:p w:rsidRPr="00405907" w:rsidR="00DA2B37" w:rsidP="00A363E5" w:rsidRDefault="0039759D" w14:paraId="75033892" w14:textId="6932C36C">
      <w:pPr>
        <w:spacing w:after="0" w:line="240" w:lineRule="auto"/>
        <w:rPr>
          <w:rFonts w:asciiTheme="majorHAnsi" w:hAnsiTheme="majorHAnsi"/>
          <w:sz w:val="24"/>
        </w:rPr>
      </w:pPr>
      <w:r w:rsidRPr="0039759D">
        <w:rPr>
          <w:rFonts w:asciiTheme="majorHAnsi" w:hAnsiTheme="majorHAnsi"/>
          <w:sz w:val="24"/>
        </w:rPr>
        <w:lastRenderedPageBreak/>
        <w:t>The Department of the Navy is able to discern that the average practitioner processing requests for reaso</w:t>
      </w:r>
      <w:r w:rsidR="0098273D">
        <w:rPr>
          <w:rFonts w:asciiTheme="majorHAnsi" w:hAnsiTheme="majorHAnsi"/>
          <w:sz w:val="24"/>
        </w:rPr>
        <w:t xml:space="preserve">nable accommodation is a GS-12.  </w:t>
      </w:r>
      <w:r w:rsidR="002D0ACF">
        <w:rPr>
          <w:rFonts w:asciiTheme="majorHAnsi" w:hAnsiTheme="majorHAnsi"/>
          <w:sz w:val="24"/>
        </w:rPr>
        <w:t>C</w:t>
      </w:r>
      <w:r w:rsidRPr="0039759D">
        <w:rPr>
          <w:rFonts w:asciiTheme="majorHAnsi" w:hAnsiTheme="majorHAnsi"/>
          <w:sz w:val="24"/>
        </w:rPr>
        <w:t>ontract costs and federal labor costs have increased annually due to inflation and general schedule adjustments since the original collection request.</w:t>
      </w:r>
      <w:r w:rsidR="0098273D">
        <w:rPr>
          <w:rFonts w:asciiTheme="majorHAnsi" w:hAnsiTheme="majorHAnsi"/>
          <w:sz w:val="24"/>
        </w:rPr>
        <w:t xml:space="preserve">  In addition</w:t>
      </w:r>
      <w:bookmarkStart w:name="cp468a" w:id="2"/>
      <w:r w:rsidR="0098273D">
        <w:rPr>
          <w:rFonts w:asciiTheme="majorHAnsi" w:hAnsiTheme="majorHAnsi"/>
          <w:sz w:val="24"/>
        </w:rPr>
        <w:t xml:space="preserve">, </w:t>
      </w:r>
      <w:r w:rsidRPr="0039759D" w:rsidR="0098273D">
        <w:rPr>
          <w:rFonts w:asciiTheme="majorHAnsi" w:hAnsiTheme="majorHAnsi"/>
          <w:sz w:val="24"/>
        </w:rPr>
        <w:t>following</w:t>
      </w:r>
      <w:r w:rsidRPr="00A363E5" w:rsidR="005E1693">
        <w:rPr>
          <w:rFonts w:asciiTheme="majorHAnsi" w:hAnsiTheme="majorHAnsi"/>
          <w:sz w:val="24"/>
        </w:rPr>
        <w:t xml:space="preserve"> implementation of the DON Reasonable Accommodations Tracker, the Department of the Navy is able to discern that the average accommodation requests processed per year is approximately 2,000</w:t>
      </w:r>
      <w:r w:rsidR="0098273D">
        <w:rPr>
          <w:rFonts w:asciiTheme="majorHAnsi" w:hAnsiTheme="majorHAnsi"/>
          <w:sz w:val="24"/>
        </w:rPr>
        <w:t xml:space="preserve">.  </w:t>
      </w:r>
      <w:bookmarkEnd w:id="2"/>
      <w:r w:rsidRPr="00A363E5" w:rsidR="005E1693">
        <w:rPr>
          <w:rFonts w:asciiTheme="majorHAnsi" w:hAnsiTheme="majorHAnsi"/>
          <w:sz w:val="24"/>
        </w:rPr>
        <w:t>The average approximate number of response totals is derived from average total number of response</w:t>
      </w:r>
      <w:r>
        <w:rPr>
          <w:rFonts w:asciiTheme="majorHAnsi" w:hAnsiTheme="majorHAnsi"/>
          <w:sz w:val="24"/>
        </w:rPr>
        <w:t xml:space="preserve">s received number of </w:t>
      </w:r>
      <w:r w:rsidRPr="00A363E5" w:rsidR="005E1693">
        <w:rPr>
          <w:rFonts w:asciiTheme="majorHAnsi" w:hAnsiTheme="majorHAnsi"/>
          <w:sz w:val="24"/>
        </w:rPr>
        <w:t>FY18,</w:t>
      </w:r>
      <w:r>
        <w:rPr>
          <w:rFonts w:asciiTheme="majorHAnsi" w:hAnsiTheme="majorHAnsi"/>
          <w:sz w:val="24"/>
        </w:rPr>
        <w:t xml:space="preserve"> FY19, and FY20</w:t>
      </w:r>
      <w:r w:rsidRPr="00A363E5" w:rsidR="005E1693">
        <w:rPr>
          <w:rFonts w:asciiTheme="majorHAnsi" w:hAnsiTheme="majorHAnsi"/>
          <w:sz w:val="24"/>
        </w:rPr>
        <w:t xml:space="preserve"> entries into the DON Reasonable Accommodation Tracker system</w:t>
      </w:r>
      <w:r w:rsidRPr="00405907" w:rsidR="00DA2B37">
        <w:rPr>
          <w:rFonts w:asciiTheme="majorHAnsi" w:hAnsiTheme="majorHAnsi"/>
          <w:sz w:val="24"/>
        </w:rPr>
        <w:t xml:space="preserve">. </w:t>
      </w:r>
    </w:p>
    <w:p w:rsidR="00DA2B37" w:rsidP="00486235" w:rsidRDefault="00DA2B37" w14:paraId="179E1C8C" w14:textId="77777777">
      <w:pPr>
        <w:spacing w:after="0" w:line="240" w:lineRule="auto"/>
        <w:rPr>
          <w:rFonts w:asciiTheme="majorHAnsi" w:hAnsiTheme="majorHAnsi"/>
          <w:sz w:val="24"/>
        </w:rPr>
      </w:pPr>
    </w:p>
    <w:p w:rsidR="00DA2B37" w:rsidP="00486235" w:rsidRDefault="005C3A95" w14:paraId="27B9E2BB"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405907" w:rsidP="00486235" w:rsidRDefault="00405907" w14:paraId="213BD86F" w14:textId="77777777">
      <w:pPr>
        <w:spacing w:after="0" w:line="240" w:lineRule="auto"/>
        <w:rPr>
          <w:rFonts w:asciiTheme="majorHAnsi" w:hAnsiTheme="majorHAnsi"/>
          <w:i/>
          <w:sz w:val="24"/>
        </w:rPr>
      </w:pPr>
    </w:p>
    <w:p w:rsidR="005C3A95" w:rsidP="00486235" w:rsidRDefault="005C3A95" w14:paraId="0FEACC28" w14:textId="5676B36A">
      <w:pPr>
        <w:spacing w:after="0" w:line="240" w:lineRule="auto"/>
        <w:rPr>
          <w:rFonts w:asciiTheme="majorHAnsi" w:hAnsiTheme="majorHAnsi"/>
          <w:sz w:val="24"/>
        </w:rPr>
      </w:pPr>
      <w:r w:rsidRPr="00A363E5">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4206623D" w14:textId="77777777">
      <w:pPr>
        <w:spacing w:after="0" w:line="240" w:lineRule="auto"/>
        <w:rPr>
          <w:rFonts w:asciiTheme="majorHAnsi" w:hAnsiTheme="majorHAnsi"/>
          <w:sz w:val="24"/>
        </w:rPr>
      </w:pPr>
    </w:p>
    <w:p w:rsidR="005C3A95" w:rsidP="00486235" w:rsidRDefault="005C3A95" w14:paraId="09F38426"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405907" w:rsidP="00486235" w:rsidRDefault="00405907" w14:paraId="5E214BF1" w14:textId="77777777">
      <w:pPr>
        <w:spacing w:after="0" w:line="240" w:lineRule="auto"/>
        <w:rPr>
          <w:rFonts w:asciiTheme="majorHAnsi" w:hAnsiTheme="majorHAnsi"/>
          <w:i/>
          <w:sz w:val="24"/>
        </w:rPr>
      </w:pPr>
    </w:p>
    <w:p w:rsidR="00C62D17" w:rsidP="00486235" w:rsidRDefault="00C62D17" w14:paraId="3E6B47D9" w14:textId="3BBA0914">
      <w:pPr>
        <w:spacing w:after="0" w:line="240" w:lineRule="auto"/>
        <w:rPr>
          <w:rFonts w:asciiTheme="majorHAnsi" w:hAnsiTheme="majorHAnsi"/>
          <w:sz w:val="24"/>
        </w:rPr>
      </w:pPr>
      <w:r w:rsidRPr="00A363E5">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34B02DDE" w14:textId="77777777">
      <w:pPr>
        <w:spacing w:after="0" w:line="240" w:lineRule="auto"/>
        <w:rPr>
          <w:rFonts w:asciiTheme="majorHAnsi" w:hAnsiTheme="majorHAnsi"/>
          <w:sz w:val="24"/>
        </w:rPr>
      </w:pPr>
    </w:p>
    <w:p w:rsidR="00C62D17" w:rsidP="00486235" w:rsidRDefault="00C62D17" w14:paraId="65DC75E9" w14:textId="6AFB12CA">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39759D" w:rsidR="0039759D" w:rsidP="0039759D" w:rsidRDefault="0039759D" w14:paraId="296B2BFE" w14:textId="794FD6F1">
      <w:pPr>
        <w:spacing w:after="0" w:line="240" w:lineRule="auto"/>
        <w:rPr>
          <w:rFonts w:asciiTheme="majorHAnsi" w:hAnsiTheme="majorHAnsi"/>
          <w:sz w:val="24"/>
        </w:rPr>
      </w:pPr>
    </w:p>
    <w:p w:rsidRPr="00C62D17" w:rsidR="00A50A0F" w:rsidP="00A363E5" w:rsidRDefault="00A50A0F" w14:paraId="1FA1F751" w14:textId="3D0CB702">
      <w:pPr>
        <w:spacing w:after="0" w:line="240" w:lineRule="auto"/>
        <w:rPr>
          <w:rFonts w:asciiTheme="majorHAnsi" w:hAnsiTheme="majorHAnsi"/>
          <w:i/>
          <w:sz w:val="24"/>
        </w:rPr>
      </w:pPr>
      <w:r w:rsidRPr="00A363E5">
        <w:rPr>
          <w:rFonts w:asciiTheme="majorHAnsi" w:hAnsiTheme="majorHAnsi"/>
          <w:sz w:val="24"/>
        </w:rPr>
        <w:t>We are not requesting an</w:t>
      </w:r>
      <w:r w:rsidRPr="00A363E5" w:rsidR="00420AE9">
        <w:rPr>
          <w:rFonts w:asciiTheme="majorHAnsi" w:hAnsiTheme="majorHAnsi"/>
          <w:sz w:val="24"/>
        </w:rPr>
        <w:t>y</w:t>
      </w:r>
      <w:r w:rsidRPr="00A363E5">
        <w:rPr>
          <w:rFonts w:asciiTheme="majorHAnsi" w:hAnsiTheme="majorHAnsi"/>
          <w:sz w:val="24"/>
        </w:rPr>
        <w:t xml:space="preserve"> exemption</w:t>
      </w:r>
      <w:r w:rsidRPr="00A363E5" w:rsidR="00420AE9">
        <w:rPr>
          <w:rFonts w:asciiTheme="majorHAnsi" w:hAnsiTheme="majorHAnsi"/>
          <w:sz w:val="24"/>
        </w:rPr>
        <w:t>s</w:t>
      </w:r>
      <w:r w:rsidRPr="00A363E5">
        <w:rPr>
          <w:rFonts w:asciiTheme="majorHAnsi" w:hAnsiTheme="majorHAnsi"/>
          <w:sz w:val="24"/>
        </w:rPr>
        <w:t xml:space="preserve"> to the provisions </w:t>
      </w:r>
      <w:r w:rsidRPr="00A363E5" w:rsidR="00420AE9">
        <w:rPr>
          <w:rFonts w:asciiTheme="majorHAnsi" w:hAnsiTheme="majorHAnsi"/>
          <w:sz w:val="24"/>
        </w:rPr>
        <w:t xml:space="preserve">stated in 5 CFR 1320.9. </w:t>
      </w:r>
    </w:p>
    <w:sectPr w:rsidRPr="00C62D17" w:rsidR="00A50A0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05148" w14:textId="77777777" w:rsidR="005215E3" w:rsidRDefault="005215E3" w:rsidP="00FB569C">
      <w:pPr>
        <w:spacing w:after="0" w:line="240" w:lineRule="auto"/>
      </w:pPr>
      <w:r>
        <w:separator/>
      </w:r>
    </w:p>
  </w:endnote>
  <w:endnote w:type="continuationSeparator" w:id="0">
    <w:p w14:paraId="5D4C7E2F" w14:textId="77777777" w:rsidR="005215E3" w:rsidRDefault="005215E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3FF0F" w14:textId="77777777" w:rsidR="00405907" w:rsidRDefault="00405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0A563" w14:textId="77777777" w:rsidR="005215E3" w:rsidRDefault="005215E3" w:rsidP="00FB569C">
      <w:pPr>
        <w:spacing w:after="0" w:line="240" w:lineRule="auto"/>
      </w:pPr>
      <w:r>
        <w:separator/>
      </w:r>
    </w:p>
  </w:footnote>
  <w:footnote w:type="continuationSeparator" w:id="0">
    <w:p w14:paraId="6023FB0A" w14:textId="77777777" w:rsidR="005215E3" w:rsidRDefault="005215E3"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10"/>
  </w:num>
  <w:num w:numId="6">
    <w:abstractNumId w:val="1"/>
  </w:num>
  <w:num w:numId="7">
    <w:abstractNumId w:val="11"/>
  </w:num>
  <w:num w:numId="8">
    <w:abstractNumId w:val="8"/>
  </w:num>
  <w:num w:numId="9">
    <w:abstractNumId w:val="12"/>
  </w:num>
  <w:num w:numId="10">
    <w:abstractNumId w:val="2"/>
  </w:num>
  <w:num w:numId="11">
    <w:abstractNumId w:val="7"/>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31856"/>
    <w:rsid w:val="000408C4"/>
    <w:rsid w:val="00081264"/>
    <w:rsid w:val="00081DF5"/>
    <w:rsid w:val="00097A02"/>
    <w:rsid w:val="000A437E"/>
    <w:rsid w:val="000A7068"/>
    <w:rsid w:val="000B0E70"/>
    <w:rsid w:val="000D0823"/>
    <w:rsid w:val="000E249D"/>
    <w:rsid w:val="001023D2"/>
    <w:rsid w:val="00105F45"/>
    <w:rsid w:val="00127B29"/>
    <w:rsid w:val="0014662A"/>
    <w:rsid w:val="00166EC4"/>
    <w:rsid w:val="0019309D"/>
    <w:rsid w:val="001D34BE"/>
    <w:rsid w:val="001F526C"/>
    <w:rsid w:val="00200261"/>
    <w:rsid w:val="00211832"/>
    <w:rsid w:val="00222D1B"/>
    <w:rsid w:val="002364ED"/>
    <w:rsid w:val="0024335E"/>
    <w:rsid w:val="00254DCF"/>
    <w:rsid w:val="002567F9"/>
    <w:rsid w:val="0027743E"/>
    <w:rsid w:val="00291DDB"/>
    <w:rsid w:val="00294E92"/>
    <w:rsid w:val="002C61F5"/>
    <w:rsid w:val="002D0ACF"/>
    <w:rsid w:val="003132E7"/>
    <w:rsid w:val="00317828"/>
    <w:rsid w:val="00331D7E"/>
    <w:rsid w:val="00337EF1"/>
    <w:rsid w:val="00341102"/>
    <w:rsid w:val="00352B38"/>
    <w:rsid w:val="00362643"/>
    <w:rsid w:val="00393870"/>
    <w:rsid w:val="00394A8A"/>
    <w:rsid w:val="0039759D"/>
    <w:rsid w:val="003C0540"/>
    <w:rsid w:val="003D2493"/>
    <w:rsid w:val="003D4E69"/>
    <w:rsid w:val="003F4571"/>
    <w:rsid w:val="00400395"/>
    <w:rsid w:val="00405907"/>
    <w:rsid w:val="00416B2A"/>
    <w:rsid w:val="00420AE9"/>
    <w:rsid w:val="00456027"/>
    <w:rsid w:val="00480AFF"/>
    <w:rsid w:val="00486235"/>
    <w:rsid w:val="00490797"/>
    <w:rsid w:val="004A40F7"/>
    <w:rsid w:val="004C74D6"/>
    <w:rsid w:val="004D39CD"/>
    <w:rsid w:val="004F4F5D"/>
    <w:rsid w:val="005018A9"/>
    <w:rsid w:val="00510F0C"/>
    <w:rsid w:val="00520B36"/>
    <w:rsid w:val="005215E3"/>
    <w:rsid w:val="00565E68"/>
    <w:rsid w:val="00570CC7"/>
    <w:rsid w:val="00571698"/>
    <w:rsid w:val="00576EDB"/>
    <w:rsid w:val="00594FA2"/>
    <w:rsid w:val="00596BBA"/>
    <w:rsid w:val="005A358A"/>
    <w:rsid w:val="005C3A95"/>
    <w:rsid w:val="005C7428"/>
    <w:rsid w:val="005D5C81"/>
    <w:rsid w:val="005E1693"/>
    <w:rsid w:val="005F4B7D"/>
    <w:rsid w:val="00642741"/>
    <w:rsid w:val="006953D1"/>
    <w:rsid w:val="006A13FA"/>
    <w:rsid w:val="006A5209"/>
    <w:rsid w:val="006C1835"/>
    <w:rsid w:val="006C3E79"/>
    <w:rsid w:val="006E563D"/>
    <w:rsid w:val="006F2DF8"/>
    <w:rsid w:val="00722FDB"/>
    <w:rsid w:val="00745830"/>
    <w:rsid w:val="00757DCE"/>
    <w:rsid w:val="0077261C"/>
    <w:rsid w:val="00804885"/>
    <w:rsid w:val="008452FE"/>
    <w:rsid w:val="008635C4"/>
    <w:rsid w:val="00893BCA"/>
    <w:rsid w:val="00896D54"/>
    <w:rsid w:val="008D1294"/>
    <w:rsid w:val="008E3029"/>
    <w:rsid w:val="00942F2E"/>
    <w:rsid w:val="0096284A"/>
    <w:rsid w:val="00967A59"/>
    <w:rsid w:val="009721C2"/>
    <w:rsid w:val="00981DEC"/>
    <w:rsid w:val="0098273D"/>
    <w:rsid w:val="0098628F"/>
    <w:rsid w:val="00996894"/>
    <w:rsid w:val="009A6246"/>
    <w:rsid w:val="009D3A8C"/>
    <w:rsid w:val="009F2544"/>
    <w:rsid w:val="00A147F6"/>
    <w:rsid w:val="00A363E5"/>
    <w:rsid w:val="00A50A0F"/>
    <w:rsid w:val="00A60C6A"/>
    <w:rsid w:val="00A648FD"/>
    <w:rsid w:val="00A76F7E"/>
    <w:rsid w:val="00A77157"/>
    <w:rsid w:val="00A80335"/>
    <w:rsid w:val="00AC576E"/>
    <w:rsid w:val="00AD47C3"/>
    <w:rsid w:val="00AE4609"/>
    <w:rsid w:val="00B14C36"/>
    <w:rsid w:val="00B21794"/>
    <w:rsid w:val="00B41378"/>
    <w:rsid w:val="00B459BD"/>
    <w:rsid w:val="00B514E3"/>
    <w:rsid w:val="00B52F4E"/>
    <w:rsid w:val="00B933B0"/>
    <w:rsid w:val="00C57ACE"/>
    <w:rsid w:val="00C62D17"/>
    <w:rsid w:val="00C71861"/>
    <w:rsid w:val="00C77BF8"/>
    <w:rsid w:val="00C808F4"/>
    <w:rsid w:val="00CA15B1"/>
    <w:rsid w:val="00CB0485"/>
    <w:rsid w:val="00CC24D5"/>
    <w:rsid w:val="00CD0DAE"/>
    <w:rsid w:val="00CD324A"/>
    <w:rsid w:val="00D21AA6"/>
    <w:rsid w:val="00D23CE0"/>
    <w:rsid w:val="00D41847"/>
    <w:rsid w:val="00D462F7"/>
    <w:rsid w:val="00D53BDA"/>
    <w:rsid w:val="00D56139"/>
    <w:rsid w:val="00D736E9"/>
    <w:rsid w:val="00DA2B37"/>
    <w:rsid w:val="00DE6282"/>
    <w:rsid w:val="00E405B6"/>
    <w:rsid w:val="00E5409A"/>
    <w:rsid w:val="00E70C0A"/>
    <w:rsid w:val="00E813AE"/>
    <w:rsid w:val="00E84389"/>
    <w:rsid w:val="00E95FFB"/>
    <w:rsid w:val="00EA6C04"/>
    <w:rsid w:val="00EE37E4"/>
    <w:rsid w:val="00EE51D3"/>
    <w:rsid w:val="00F25499"/>
    <w:rsid w:val="00F86C35"/>
    <w:rsid w:val="00F97482"/>
    <w:rsid w:val="00FB569C"/>
    <w:rsid w:val="00FC3C22"/>
    <w:rsid w:val="00FE32F9"/>
    <w:rsid w:val="00FF128C"/>
    <w:rsid w:val="00FF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34B"/>
  <w15:docId w15:val="{1EBE9D38-88C9-4D27-9896-43E95E0F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PlainText">
    <w:name w:val="Plain Text"/>
    <w:basedOn w:val="Normal"/>
    <w:link w:val="PlainTextChar"/>
    <w:uiPriority w:val="99"/>
    <w:semiHidden/>
    <w:unhideWhenUsed/>
    <w:rsid w:val="005E169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E1693"/>
    <w:rPr>
      <w:rFonts w:ascii="Consolas" w:hAnsi="Consolas"/>
      <w:sz w:val="21"/>
      <w:szCs w:val="21"/>
    </w:rPr>
  </w:style>
  <w:style w:type="character" w:styleId="CommentReference">
    <w:name w:val="annotation reference"/>
    <w:basedOn w:val="DefaultParagraphFont"/>
    <w:uiPriority w:val="99"/>
    <w:semiHidden/>
    <w:unhideWhenUsed/>
    <w:rsid w:val="00D23CE0"/>
    <w:rPr>
      <w:sz w:val="16"/>
      <w:szCs w:val="16"/>
    </w:rPr>
  </w:style>
  <w:style w:type="paragraph" w:styleId="CommentText">
    <w:name w:val="annotation text"/>
    <w:basedOn w:val="Normal"/>
    <w:link w:val="CommentTextChar"/>
    <w:uiPriority w:val="99"/>
    <w:semiHidden/>
    <w:unhideWhenUsed/>
    <w:rsid w:val="00D23CE0"/>
    <w:pPr>
      <w:spacing w:line="240" w:lineRule="auto"/>
    </w:pPr>
    <w:rPr>
      <w:sz w:val="20"/>
      <w:szCs w:val="20"/>
    </w:rPr>
  </w:style>
  <w:style w:type="character" w:customStyle="1" w:styleId="CommentTextChar">
    <w:name w:val="Comment Text Char"/>
    <w:basedOn w:val="DefaultParagraphFont"/>
    <w:link w:val="CommentText"/>
    <w:uiPriority w:val="99"/>
    <w:semiHidden/>
    <w:rsid w:val="00D23CE0"/>
    <w:rPr>
      <w:sz w:val="20"/>
      <w:szCs w:val="20"/>
    </w:rPr>
  </w:style>
  <w:style w:type="paragraph" w:styleId="CommentSubject">
    <w:name w:val="annotation subject"/>
    <w:basedOn w:val="CommentText"/>
    <w:next w:val="CommentText"/>
    <w:link w:val="CommentSubjectChar"/>
    <w:uiPriority w:val="99"/>
    <w:semiHidden/>
    <w:unhideWhenUsed/>
    <w:rsid w:val="00D23CE0"/>
    <w:rPr>
      <w:b/>
      <w:bCs/>
    </w:rPr>
  </w:style>
  <w:style w:type="character" w:customStyle="1" w:styleId="CommentSubjectChar">
    <w:name w:val="Comment Subject Char"/>
    <w:basedOn w:val="CommentTextChar"/>
    <w:link w:val="CommentSubject"/>
    <w:uiPriority w:val="99"/>
    <w:semiHidden/>
    <w:rsid w:val="00D23CE0"/>
    <w:rPr>
      <w:b/>
      <w:bCs/>
      <w:sz w:val="20"/>
      <w:szCs w:val="20"/>
    </w:rPr>
  </w:style>
  <w:style w:type="character" w:styleId="FollowedHyperlink">
    <w:name w:val="FollowedHyperlink"/>
    <w:basedOn w:val="DefaultParagraphFont"/>
    <w:uiPriority w:val="99"/>
    <w:semiHidden/>
    <w:unhideWhenUsed/>
    <w:rsid w:val="00B459BD"/>
    <w:rPr>
      <w:color w:val="800080" w:themeColor="followedHyperlink"/>
      <w:u w:val="single"/>
    </w:rPr>
  </w:style>
  <w:style w:type="paragraph" w:styleId="FootnoteText">
    <w:name w:val="footnote text"/>
    <w:basedOn w:val="Normal"/>
    <w:link w:val="FootnoteTextChar"/>
    <w:uiPriority w:val="99"/>
    <w:semiHidden/>
    <w:unhideWhenUsed/>
    <w:rsid w:val="005A35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358A"/>
    <w:rPr>
      <w:sz w:val="20"/>
      <w:szCs w:val="20"/>
    </w:rPr>
  </w:style>
  <w:style w:type="character" w:styleId="FootnoteReference">
    <w:name w:val="footnote reference"/>
    <w:basedOn w:val="DefaultParagraphFont"/>
    <w:uiPriority w:val="99"/>
    <w:semiHidden/>
    <w:unhideWhenUsed/>
    <w:rsid w:val="005A35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45588">
      <w:bodyDiv w:val="1"/>
      <w:marLeft w:val="0"/>
      <w:marRight w:val="0"/>
      <w:marTop w:val="0"/>
      <w:marBottom w:val="0"/>
      <w:divBdr>
        <w:top w:val="none" w:sz="0" w:space="0" w:color="auto"/>
        <w:left w:val="none" w:sz="0" w:space="0" w:color="auto"/>
        <w:bottom w:val="none" w:sz="0" w:space="0" w:color="auto"/>
        <w:right w:val="none" w:sz="0" w:space="0" w:color="auto"/>
      </w:divBdr>
    </w:div>
    <w:div w:id="1304043295">
      <w:bodyDiv w:val="1"/>
      <w:marLeft w:val="0"/>
      <w:marRight w:val="0"/>
      <w:marTop w:val="0"/>
      <w:marBottom w:val="0"/>
      <w:divBdr>
        <w:top w:val="none" w:sz="0" w:space="0" w:color="auto"/>
        <w:left w:val="none" w:sz="0" w:space="0" w:color="auto"/>
        <w:bottom w:val="none" w:sz="0" w:space="0" w:color="auto"/>
        <w:right w:val="none" w:sz="0" w:space="0" w:color="auto"/>
      </w:divBdr>
      <w:divsChild>
        <w:div w:id="1794323111">
          <w:marLeft w:val="0"/>
          <w:marRight w:val="0"/>
          <w:marTop w:val="0"/>
          <w:marBottom w:val="0"/>
          <w:divBdr>
            <w:top w:val="none" w:sz="0" w:space="0" w:color="auto"/>
            <w:left w:val="none" w:sz="0" w:space="0" w:color="auto"/>
            <w:bottom w:val="none" w:sz="0" w:space="0" w:color="auto"/>
            <w:right w:val="none" w:sz="0" w:space="0" w:color="auto"/>
          </w:divBdr>
          <w:divsChild>
            <w:div w:id="769931017">
              <w:marLeft w:val="0"/>
              <w:marRight w:val="0"/>
              <w:marTop w:val="0"/>
              <w:marBottom w:val="0"/>
              <w:divBdr>
                <w:top w:val="none" w:sz="0" w:space="0" w:color="auto"/>
                <w:left w:val="none" w:sz="0" w:space="0" w:color="auto"/>
                <w:bottom w:val="none" w:sz="0" w:space="0" w:color="auto"/>
                <w:right w:val="none" w:sz="0" w:space="0" w:color="auto"/>
              </w:divBdr>
              <w:divsChild>
                <w:div w:id="618686913">
                  <w:marLeft w:val="-225"/>
                  <w:marRight w:val="-225"/>
                  <w:marTop w:val="0"/>
                  <w:marBottom w:val="0"/>
                  <w:divBdr>
                    <w:top w:val="none" w:sz="0" w:space="0" w:color="auto"/>
                    <w:left w:val="none" w:sz="0" w:space="0" w:color="auto"/>
                    <w:bottom w:val="none" w:sz="0" w:space="0" w:color="auto"/>
                    <w:right w:val="none" w:sz="0" w:space="0" w:color="auto"/>
                  </w:divBdr>
                  <w:divsChild>
                    <w:div w:id="183635763">
                      <w:marLeft w:val="0"/>
                      <w:marRight w:val="0"/>
                      <w:marTop w:val="0"/>
                      <w:marBottom w:val="0"/>
                      <w:divBdr>
                        <w:top w:val="none" w:sz="0" w:space="0" w:color="auto"/>
                        <w:left w:val="none" w:sz="0" w:space="0" w:color="auto"/>
                        <w:bottom w:val="none" w:sz="0" w:space="0" w:color="auto"/>
                        <w:right w:val="none" w:sz="0" w:space="0" w:color="auto"/>
                      </w:divBdr>
                      <w:divsChild>
                        <w:div w:id="1343505316">
                          <w:marLeft w:val="0"/>
                          <w:marRight w:val="0"/>
                          <w:marTop w:val="0"/>
                          <w:marBottom w:val="0"/>
                          <w:divBdr>
                            <w:top w:val="none" w:sz="0" w:space="0" w:color="auto"/>
                            <w:left w:val="none" w:sz="0" w:space="0" w:color="auto"/>
                            <w:bottom w:val="none" w:sz="0" w:space="0" w:color="auto"/>
                            <w:right w:val="none" w:sz="0" w:space="0" w:color="auto"/>
                          </w:divBdr>
                          <w:divsChild>
                            <w:div w:id="466629224">
                              <w:marLeft w:val="0"/>
                              <w:marRight w:val="0"/>
                              <w:marTop w:val="0"/>
                              <w:marBottom w:val="0"/>
                              <w:divBdr>
                                <w:top w:val="none" w:sz="0" w:space="0" w:color="auto"/>
                                <w:left w:val="none" w:sz="0" w:space="0" w:color="auto"/>
                                <w:bottom w:val="none" w:sz="0" w:space="0" w:color="auto"/>
                                <w:right w:val="none" w:sz="0" w:space="0" w:color="auto"/>
                              </w:divBdr>
                              <w:divsChild>
                                <w:div w:id="1858349910">
                                  <w:marLeft w:val="0"/>
                                  <w:marRight w:val="0"/>
                                  <w:marTop w:val="0"/>
                                  <w:marBottom w:val="0"/>
                                  <w:divBdr>
                                    <w:top w:val="none" w:sz="0" w:space="0" w:color="auto"/>
                                    <w:left w:val="none" w:sz="0" w:space="0" w:color="auto"/>
                                    <w:bottom w:val="none" w:sz="0" w:space="0" w:color="auto"/>
                                    <w:right w:val="none" w:sz="0" w:space="0" w:color="auto"/>
                                  </w:divBdr>
                                  <w:divsChild>
                                    <w:div w:id="94058182">
                                      <w:marLeft w:val="0"/>
                                      <w:marRight w:val="0"/>
                                      <w:marTop w:val="0"/>
                                      <w:marBottom w:val="0"/>
                                      <w:divBdr>
                                        <w:top w:val="none" w:sz="0" w:space="0" w:color="auto"/>
                                        <w:left w:val="none" w:sz="0" w:space="0" w:color="auto"/>
                                        <w:bottom w:val="none" w:sz="0" w:space="0" w:color="auto"/>
                                        <w:right w:val="none" w:sz="0" w:space="0" w:color="auto"/>
                                      </w:divBdr>
                                      <w:divsChild>
                                        <w:div w:id="1336228074">
                                          <w:marLeft w:val="0"/>
                                          <w:marRight w:val="0"/>
                                          <w:marTop w:val="0"/>
                                          <w:marBottom w:val="0"/>
                                          <w:divBdr>
                                            <w:top w:val="none" w:sz="0" w:space="0" w:color="auto"/>
                                            <w:left w:val="none" w:sz="0" w:space="0" w:color="auto"/>
                                            <w:bottom w:val="none" w:sz="0" w:space="0" w:color="auto"/>
                                            <w:right w:val="none" w:sz="0" w:space="0" w:color="auto"/>
                                          </w:divBdr>
                                          <w:divsChild>
                                            <w:div w:id="412894241">
                                              <w:marLeft w:val="0"/>
                                              <w:marRight w:val="0"/>
                                              <w:marTop w:val="0"/>
                                              <w:marBottom w:val="0"/>
                                              <w:divBdr>
                                                <w:top w:val="none" w:sz="0" w:space="0" w:color="auto"/>
                                                <w:left w:val="none" w:sz="0" w:space="0" w:color="auto"/>
                                                <w:bottom w:val="none" w:sz="0" w:space="0" w:color="auto"/>
                                                <w:right w:val="none" w:sz="0" w:space="0" w:color="auto"/>
                                              </w:divBdr>
                                              <w:divsChild>
                                                <w:div w:id="482353328">
                                                  <w:marLeft w:val="0"/>
                                                  <w:marRight w:val="0"/>
                                                  <w:marTop w:val="0"/>
                                                  <w:marBottom w:val="300"/>
                                                  <w:divBdr>
                                                    <w:top w:val="none" w:sz="0" w:space="0" w:color="auto"/>
                                                    <w:left w:val="none" w:sz="0" w:space="0" w:color="auto"/>
                                                    <w:bottom w:val="none" w:sz="0" w:space="0" w:color="auto"/>
                                                    <w:right w:val="none" w:sz="0" w:space="0" w:color="auto"/>
                                                  </w:divBdr>
                                                  <w:divsChild>
                                                    <w:div w:id="13107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ncio.navy.mil/exports.aspx?id=11102" TargetMode="External"/><Relationship Id="rId3" Type="http://schemas.openxmlformats.org/officeDocument/2006/relationships/settings" Target="settings.xml"/><Relationship Id="rId7" Type="http://schemas.openxmlformats.org/officeDocument/2006/relationships/hyperlink" Target="https://dpcld.defense.gov/Privacy/SORNsIndex/DOD-Component-Article-View/Article/570405/n1229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8</cp:revision>
  <cp:lastPrinted>2018-11-16T16:58:00Z</cp:lastPrinted>
  <dcterms:created xsi:type="dcterms:W3CDTF">2021-11-15T16:56:00Z</dcterms:created>
  <dcterms:modified xsi:type="dcterms:W3CDTF">2022-01-24T22:00:00Z</dcterms:modified>
</cp:coreProperties>
</file>