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A50" w:rsidRDefault="000470ED" w14:paraId="1E20DE16" w14:textId="77777777">
      <w:pPr>
        <w:pStyle w:val="Heading1"/>
      </w:pPr>
      <w:r>
        <w:rPr>
          <w:noProof/>
          <w:sz w:val="20"/>
        </w:rPr>
        <w:drawing>
          <wp:anchor distT="0" distB="0" distL="114300" distR="114300" simplePos="0" relativeHeight="251660288" behindDoc="0" locked="0" layoutInCell="1" allowOverlap="1" wp14:editId="10775D53" wp14:anchorId="532D6B39">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147100">
        <w:rPr>
          <w:noProof/>
        </w:rPr>
        <mc:AlternateContent>
          <mc:Choice Requires="wps">
            <w:drawing>
              <wp:anchor distT="0" distB="0" distL="114300" distR="114300" simplePos="0" relativeHeight="251655168" behindDoc="0" locked="0" layoutInCell="1" allowOverlap="1" wp14:editId="20693C30" wp14:anchorId="4E43F70B">
                <wp:simplePos x="0" y="0"/>
                <wp:positionH relativeFrom="column">
                  <wp:posOffset>76200</wp:posOffset>
                </wp:positionH>
                <wp:positionV relativeFrom="paragraph">
                  <wp:posOffset>-74930</wp:posOffset>
                </wp:positionV>
                <wp:extent cx="6629400" cy="0"/>
                <wp:effectExtent l="19050" t="20320" r="19050" b="177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71F56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w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M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D4er3AbAgAAMwQAAA4AAAAAAAAAAAAAAAAALgIAAGRycy9lMm9Eb2MueG1sUEsBAi0AFAAG&#10;AAgAAAAhANuRjhnbAAAACwEAAA8AAAAAAAAAAAAAAAAAdQQAAGRycy9kb3ducmV2LnhtbFBLBQYA&#10;AAAABAAEAPMAAAB9BQAAAAA=&#10;"/>
            </w:pict>
          </mc:Fallback>
        </mc:AlternateContent>
      </w:r>
      <w:r w:rsidR="00453A50">
        <w:t>Memorandum</w:t>
      </w:r>
    </w:p>
    <w:p w:rsidR="00453A50" w:rsidRDefault="00453A50" w14:paraId="6DF4C5D6" w14:textId="77777777">
      <w:pPr>
        <w:ind w:right="-540"/>
      </w:pPr>
    </w:p>
    <w:p w:rsidR="00971061" w:rsidP="00971061" w:rsidRDefault="00147100" w14:paraId="62568665" w14:textId="4DEF8F95">
      <w:pPr>
        <w:ind w:right="-540"/>
      </w:pPr>
      <w:r>
        <w:rPr>
          <w:noProof/>
          <w:sz w:val="20"/>
        </w:rPr>
        <mc:AlternateContent>
          <mc:Choice Requires="wps">
            <w:drawing>
              <wp:anchor distT="0" distB="0" distL="114300" distR="114300" simplePos="0" relativeHeight="251656192" behindDoc="0" locked="0" layoutInCell="1" allowOverlap="1" wp14:editId="4D812EEE" wp14:anchorId="0036B317">
                <wp:simplePos x="0" y="0"/>
                <wp:positionH relativeFrom="column">
                  <wp:posOffset>-762000</wp:posOffset>
                </wp:positionH>
                <wp:positionV relativeFrom="paragraph">
                  <wp:posOffset>2540</wp:posOffset>
                </wp:positionV>
                <wp:extent cx="609600" cy="228600"/>
                <wp:effectExtent l="0" t="254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14:paraId="61A5F845" w14:textId="77777777">
                            <w:pPr>
                              <w:rPr>
                                <w:color w:val="0000FF"/>
                              </w:rPr>
                            </w:pPr>
                            <w:r>
                              <w:rPr>
                                <w:color w:val="0000FF"/>
                              </w:rPr>
                              <w:t>Date</w:t>
                            </w:r>
                          </w:p>
                          <w:p w:rsidR="000E1C79" w:rsidRDefault="000E1C79" w14:paraId="37325A5D"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aF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NoyloWxAgAAuAUAAA4AAAAA&#10;AAAAAAAAAAAALgIAAGRycy9lMm9Eb2MueG1sUEsBAi0AFAAGAAgAAAAhAOkIBa3bAAAACAEAAA8A&#10;AAAAAAAAAAAAAAAACwUAAGRycy9kb3ducmV2LnhtbFBLBQYAAAAABAAEAPMAAAATBgAAAAA=&#10;">
                <v:textbox>
                  <w:txbxContent>
                    <w:p w:rsidR="000E1C79" w:rsidRDefault="000E1C79" w14:paraId="0F3F41AF" w14:textId="77777777">
                      <w:pPr>
                        <w:rPr>
                          <w:color w:val="0000FF"/>
                        </w:rPr>
                      </w:pPr>
                      <w:r>
                        <w:rPr>
                          <w:color w:val="0000FF"/>
                        </w:rPr>
                        <w:t>Date</w:t>
                      </w:r>
                    </w:p>
                    <w:p w:rsidR="000E1C79" w:rsidRDefault="000E1C79" w14:paraId="08C7A0D5" w14:textId="77777777">
                      <w:r>
                        <w:t>d</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editId="39F8A470" wp14:anchorId="6FF2356E">
                <wp:simplePos x="0" y="0"/>
                <wp:positionH relativeFrom="column">
                  <wp:posOffset>-762000</wp:posOffset>
                </wp:positionH>
                <wp:positionV relativeFrom="paragraph">
                  <wp:posOffset>2540</wp:posOffset>
                </wp:positionV>
                <wp:extent cx="609600" cy="228600"/>
                <wp:effectExtent l="0" t="254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P="00971061" w:rsidRDefault="000E1C79" w14:paraId="1751738F" w14:textId="77777777">
                            <w:pPr>
                              <w:rPr>
                                <w:color w:val="0000FF"/>
                              </w:rPr>
                            </w:pPr>
                            <w:r>
                              <w:rPr>
                                <w:color w:val="0000FF"/>
                              </w:rPr>
                              <w:t>Date</w:t>
                            </w:r>
                          </w:p>
                          <w:p w:rsidR="000E1C79" w:rsidP="00971061" w:rsidRDefault="000E1C79" w14:paraId="2ACAE761"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60pt;margin-top:.2pt;width:4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YntQ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">
                <v:textbox>
                  <w:txbxContent>
                    <w:p w:rsidR="000E1C79" w:rsidP="00971061" w:rsidRDefault="000E1C79" w14:paraId="3FBC48D8" w14:textId="77777777">
                      <w:pPr>
                        <w:rPr>
                          <w:color w:val="0000FF"/>
                        </w:rPr>
                      </w:pPr>
                      <w:r>
                        <w:rPr>
                          <w:color w:val="0000FF"/>
                        </w:rPr>
                        <w:t>Date</w:t>
                      </w:r>
                    </w:p>
                    <w:p w:rsidR="000E1C79" w:rsidP="00971061" w:rsidRDefault="000E1C79" w14:paraId="35435392" w14:textId="77777777">
                      <w:r>
                        <w:t>d</w:t>
                      </w:r>
                    </w:p>
                  </w:txbxContent>
                </v:textbox>
              </v:shape>
            </w:pict>
          </mc:Fallback>
        </mc:AlternateContent>
      </w:r>
      <w:r w:rsidR="002B594E">
        <w:t>May</w:t>
      </w:r>
      <w:r w:rsidR="008F5677">
        <w:t xml:space="preserve"> </w:t>
      </w:r>
      <w:r w:rsidR="00B82D41">
        <w:t>1</w:t>
      </w:r>
      <w:r w:rsidR="005D7E8C">
        <w:t>8</w:t>
      </w:r>
      <w:r w:rsidR="00971061">
        <w:t>, 20</w:t>
      </w:r>
      <w:r w:rsidR="00B82D41">
        <w:t>2</w:t>
      </w:r>
      <w:r w:rsidR="005D7E8C">
        <w:t>1</w:t>
      </w:r>
    </w:p>
    <w:p w:rsidR="00453A50" w:rsidRDefault="00147100" w14:paraId="2C6EC103" w14:textId="77777777">
      <w:r>
        <w:rPr>
          <w:noProof/>
          <w:sz w:val="20"/>
        </w:rPr>
        <mc:AlternateContent>
          <mc:Choice Requires="wps">
            <w:drawing>
              <wp:anchor distT="0" distB="0" distL="114300" distR="114300" simplePos="0" relativeHeight="251657216" behindDoc="0" locked="0" layoutInCell="1" allowOverlap="1" wp14:editId="4B5D74CD" wp14:anchorId="12C930AF">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14:paraId="3F36B8FD" w14:textId="777777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gx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2MyEa3Wt7I6hEErCQI&#10;DLQIUw8WjVTfMRpggmRYf9tRxTBq3wt4BElIiB05bkNmiwg26tyyObdQUQJUhg1G03JlpjG16xXf&#10;NhBpenZC3sDDqbkT9VNWh+cGU8JxO0w0O4bO987rae4ufwE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FOiGDG1AgAAvwUA&#10;AA4AAAAAAAAAAAAAAAAALgIAAGRycy9lMm9Eb2MueG1sUEsBAi0AFAAGAAgAAAAhAHwUUordAAAA&#10;CgEAAA8AAAAAAAAAAAAAAAAADwUAAGRycy9kb3ducmV2LnhtbFBLBQYAAAAABAAEAPMAAAAZBgAA&#10;AAA=&#10;">
                <v:textbox>
                  <w:txbxContent>
                    <w:p w:rsidR="000E1C79" w:rsidRDefault="000E1C79" w14:paraId="11042C7E" w14:textId="77777777">
                      <w:pPr>
                        <w:rPr>
                          <w:color w:val="0000FF"/>
                        </w:rPr>
                      </w:pPr>
                      <w:r>
                        <w:rPr>
                          <w:color w:val="0000FF"/>
                        </w:rPr>
                        <w:t>From</w:t>
                      </w:r>
                    </w:p>
                  </w:txbxContent>
                </v:textbox>
              </v:shape>
            </w:pict>
          </mc:Fallback>
        </mc:AlternateContent>
      </w:r>
    </w:p>
    <w:p w:rsidRPr="00B81CB8" w:rsidR="00971061" w:rsidP="00971061" w:rsidRDefault="00DB3DF5" w14:paraId="2FEF4E48" w14:textId="77777777">
      <w:r>
        <w:t>Jerrell Little</w:t>
      </w:r>
    </w:p>
    <w:p w:rsidRPr="00B81CB8" w:rsidR="00971061" w:rsidP="00971061" w:rsidRDefault="00A10FF2" w14:paraId="0A9AF0DC" w14:textId="77777777">
      <w:r>
        <w:t>IRB-Committee</w:t>
      </w:r>
      <w:r w:rsidRPr="00B81CB8" w:rsidR="00971061">
        <w:t xml:space="preserve"> Administrator</w:t>
      </w:r>
    </w:p>
    <w:p w:rsidRPr="00B81CB8" w:rsidR="00971061" w:rsidP="00971061" w:rsidRDefault="00971061" w14:paraId="7516CD15" w14:textId="77777777">
      <w:pPr>
        <w:autoSpaceDE w:val="0"/>
      </w:pPr>
      <w:r w:rsidRPr="00B81CB8">
        <w:t xml:space="preserve">Human Research Protection Office </w:t>
      </w:r>
    </w:p>
    <w:p w:rsidR="00453A50" w:rsidP="00870494" w:rsidRDefault="00E5140F" w14:paraId="06C6A26E" w14:textId="77777777">
      <w:pPr>
        <w:autoSpaceDE w:val="0"/>
        <w:autoSpaceDN w:val="0"/>
        <w:adjustRightInd w:val="0"/>
      </w:pPr>
      <w:r>
        <w:t xml:space="preserve"> </w:t>
      </w:r>
      <w:r w:rsidR="00147100">
        <w:rPr>
          <w:noProof/>
          <w:sz w:val="20"/>
        </w:rPr>
        <mc:AlternateContent>
          <mc:Choice Requires="wps">
            <w:drawing>
              <wp:anchor distT="0" distB="0" distL="114300" distR="114300" simplePos="0" relativeHeight="251658240" behindDoc="0" locked="0" layoutInCell="1" allowOverlap="1" wp14:editId="2AB9546C" wp14:anchorId="5B56C466">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14:paraId="52D42385" w14:textId="777777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Xotw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">
                <v:textbox>
                  <w:txbxContent>
                    <w:p w:rsidR="000E1C79" w:rsidRDefault="000E1C79" w14:paraId="6AA99355" w14:textId="77777777">
                      <w:pPr>
                        <w:rPr>
                          <w:color w:val="0000FF"/>
                        </w:rPr>
                      </w:pPr>
                      <w:r>
                        <w:rPr>
                          <w:color w:val="0000FF"/>
                        </w:rPr>
                        <w:t>Subject</w:t>
                      </w:r>
                    </w:p>
                  </w:txbxContent>
                </v:textbox>
              </v:shape>
            </w:pict>
          </mc:Fallback>
        </mc:AlternateContent>
      </w:r>
    </w:p>
    <w:p w:rsidRPr="007A2E25" w:rsidR="00B03999" w:rsidP="006710C7" w:rsidRDefault="00B03999" w14:paraId="0D521CEC" w14:textId="77777777">
      <w:r w:rsidRPr="007A2E25">
        <w:t xml:space="preserve">IRB Approval of Continuation of CDC Protocol </w:t>
      </w:r>
      <w:r w:rsidRPr="007A2E25" w:rsidR="007A2E25">
        <w:t>1976</w:t>
      </w:r>
      <w:r w:rsidRPr="007A2E25">
        <w:t>, "</w:t>
      </w:r>
      <w:r w:rsidRPr="007A2E25" w:rsidR="007A2E25">
        <w:t>Collection and Analysis of Minimum Data Elements Data Set from the National Breast and Cervical Cancer Early Detection Program (NBCCEDP)</w:t>
      </w:r>
      <w:r w:rsidRPr="007A2E25">
        <w:t>" (Expedited)</w:t>
      </w:r>
    </w:p>
    <w:p w:rsidRPr="00870494" w:rsidR="00453A50" w:rsidRDefault="00147100" w14:paraId="222C3DBD" w14:textId="77777777">
      <w:r>
        <w:rPr>
          <w:noProof/>
        </w:rPr>
        <mc:AlternateContent>
          <mc:Choice Requires="wps">
            <w:drawing>
              <wp:anchor distT="0" distB="0" distL="114300" distR="114300" simplePos="0" relativeHeight="251659264" behindDoc="0" locked="0" layoutInCell="1" allowOverlap="1" wp14:editId="4D483148" wp14:anchorId="22E88522">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14:paraId="17FAC8BB" w14:textId="777777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d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">
                <v:textbox>
                  <w:txbxContent>
                    <w:p w:rsidR="000E1C79" w:rsidRDefault="000E1C79" w14:paraId="623755E7" w14:textId="77777777">
                      <w:pPr>
                        <w:rPr>
                          <w:color w:val="0000FF"/>
                        </w:rPr>
                      </w:pPr>
                      <w:r>
                        <w:rPr>
                          <w:color w:val="0000FF"/>
                        </w:rPr>
                        <w:t>To</w:t>
                      </w:r>
                    </w:p>
                  </w:txbxContent>
                </v:textbox>
              </v:shape>
            </w:pict>
          </mc:Fallback>
        </mc:AlternateContent>
      </w:r>
    </w:p>
    <w:p w:rsidRPr="007A2E25" w:rsidR="00A031CA" w:rsidRDefault="00B82D41" w14:paraId="16493163" w14:textId="77777777">
      <w:r w:rsidRPr="00B82D41">
        <w:t xml:space="preserve">Jacqueline Miller, MD </w:t>
      </w:r>
      <w:r w:rsidRPr="007A2E25" w:rsidR="00A776B2">
        <w:br/>
      </w:r>
      <w:r w:rsidRPr="007A2E25" w:rsidR="007A2E25">
        <w:t>NCCDPHP/DCPC</w:t>
      </w:r>
    </w:p>
    <w:p w:rsidRPr="00802434" w:rsidR="00133E5B" w:rsidRDefault="00133E5B" w14:paraId="10F85F83" w14:textId="77777777"/>
    <w:p w:rsidRPr="00B122EF" w:rsidR="00B03999" w:rsidP="00B03999" w:rsidRDefault="00B03999" w14:paraId="2374CF14" w14:textId="700C47D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A10FF2">
        <w:rPr>
          <w:rFonts w:ascii="Times New Roman" w:hAnsi="Times New Roman" w:cs="Times New Roman"/>
        </w:rPr>
        <w:t>Committee 2</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7A2E25">
        <w:rPr>
          <w:rFonts w:ascii="Times New Roman" w:hAnsi="Times New Roman" w:cs="Times New Roman"/>
        </w:rPr>
        <w:t>1976</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5657BA">
        <w:rPr>
          <w:rFonts w:ascii="Times New Roman" w:hAnsi="Times New Roman" w:cs="Times New Roman"/>
        </w:rPr>
        <w:t>5/17/202</w:t>
      </w:r>
      <w:r w:rsidR="005D7E8C">
        <w:rPr>
          <w:rFonts w:ascii="Times New Roman" w:hAnsi="Times New Roman" w:cs="Times New Roman"/>
        </w:rPr>
        <w:t>2</w:t>
      </w:r>
      <w:r w:rsidRPr="00B122EF">
        <w:rPr>
          <w:rFonts w:ascii="Times New Roman" w:hAnsi="Times New Roman" w:cs="Times New Roman"/>
        </w:rPr>
        <w:t>.  The protocol was reviewed in accordance with the expedited review process outlined in 45 CFR 46.110(b</w:t>
      </w:r>
      <w:r w:rsidRPr="00B122EF" w:rsidR="004C1D5F">
        <w:rPr>
          <w:rFonts w:ascii="Times New Roman" w:hAnsi="Times New Roman" w:cs="Times New Roman"/>
        </w:rPr>
        <w:t>) (</w:t>
      </w:r>
      <w:r w:rsidR="00A10FF2">
        <w:rPr>
          <w:rFonts w:ascii="Times New Roman" w:hAnsi="Times New Roman" w:cs="Times New Roman"/>
        </w:rPr>
        <w:t>1), c</w:t>
      </w:r>
      <w:r w:rsidRPr="00B122EF">
        <w:rPr>
          <w:rFonts w:ascii="Times New Roman" w:hAnsi="Times New Roman" w:cs="Times New Roman"/>
        </w:rPr>
        <w:t>ategor</w:t>
      </w:r>
      <w:r w:rsidR="007A2E25">
        <w:rPr>
          <w:rFonts w:ascii="Times New Roman" w:hAnsi="Times New Roman" w:cs="Times New Roman"/>
        </w:rPr>
        <w:t>y</w:t>
      </w:r>
      <w:r w:rsidR="005051D8">
        <w:rPr>
          <w:rFonts w:ascii="Times New Roman" w:hAnsi="Times New Roman" w:cs="Times New Roman"/>
        </w:rPr>
        <w:t xml:space="preserve"> </w:t>
      </w:r>
      <w:r w:rsidR="007A2E25">
        <w:rPr>
          <w:rFonts w:ascii="Times New Roman" w:hAnsi="Times New Roman" w:cs="Times New Roman"/>
        </w:rPr>
        <w:t>5</w:t>
      </w:r>
      <w:r w:rsidR="00BB5485">
        <w:rPr>
          <w:rFonts w:ascii="Times New Roman" w:hAnsi="Times New Roman" w:cs="Times New Roman"/>
        </w:rPr>
        <w:t>.</w:t>
      </w:r>
      <w:r>
        <w:rPr>
          <w:rFonts w:ascii="Times New Roman" w:hAnsi="Times New Roman" w:cs="Times New Roman"/>
        </w:rPr>
        <w:t xml:space="preserve">  </w:t>
      </w:r>
      <w:r w:rsidR="00B82D41">
        <w:rPr>
          <w:rFonts w:ascii="Times New Roman" w:hAnsi="Times New Roman" w:cs="Times New Roman"/>
        </w:rPr>
        <w:t>Contact with subjects has begun and continues</w:t>
      </w:r>
      <w:r w:rsidR="00402873">
        <w:rPr>
          <w:rFonts w:ascii="Times New Roman" w:hAnsi="Times New Roman" w:cs="Times New Roman"/>
        </w:rPr>
        <w:t>; this may include follow-up for debriefing or notification of results.</w:t>
      </w:r>
    </w:p>
    <w:p w:rsidR="00B03999" w:rsidRDefault="00B03999" w14:paraId="5338E55E" w14:textId="77777777"/>
    <w:p w:rsidRPr="008C5BFF" w:rsidR="008C5BFF" w:rsidP="008C5BFF" w:rsidRDefault="008C5BFF" w14:paraId="48C41C57" w14:textId="77777777">
      <w:pPr>
        <w:autoSpaceDE w:val="0"/>
        <w:autoSpaceDN w:val="0"/>
        <w:adjustRightInd w:val="0"/>
      </w:pPr>
      <w:r w:rsidRPr="008C5BFF">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8C4679" w:rsidP="008C4679" w:rsidRDefault="008C4679" w14:paraId="2680239A" w14:textId="77777777">
      <w:pPr>
        <w:autoSpaceDE w:val="0"/>
        <w:autoSpaceDN w:val="0"/>
        <w:adjustRightInd w:val="0"/>
      </w:pPr>
    </w:p>
    <w:p w:rsidRPr="00B122EF" w:rsidR="008C4679" w:rsidP="008C4679" w:rsidRDefault="008C4679" w14:paraId="1CE2974D" w14:textId="3C33DFBF">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5657BA">
        <w:rPr>
          <w:rFonts w:ascii="Times New Roman" w:hAnsi="Times New Roman" w:cs="Times New Roman"/>
          <w:b/>
        </w:rPr>
        <w:t>5/17/202</w:t>
      </w:r>
      <w:r w:rsidR="005D7E8C">
        <w:rPr>
          <w:rFonts w:ascii="Times New Roman" w:hAnsi="Times New Roman" w:cs="Times New Roman"/>
          <w:b/>
        </w:rPr>
        <w:t>2</w:t>
      </w:r>
      <w:r w:rsidRPr="00B122EF">
        <w:rPr>
          <w:rFonts w:ascii="Times New Roman" w:hAnsi="Times New Roman" w:cs="Times New Roman"/>
          <w:b/>
        </w:rPr>
        <w:t>.</w:t>
      </w:r>
    </w:p>
    <w:p w:rsidR="008C4679" w:rsidP="008C4679" w:rsidRDefault="008C4679" w14:paraId="3BD31BF8" w14:textId="77777777">
      <w:pPr>
        <w:autoSpaceDE w:val="0"/>
        <w:autoSpaceDN w:val="0"/>
        <w:adjustRightInd w:val="0"/>
      </w:pPr>
    </w:p>
    <w:p w:rsidRPr="00B122EF" w:rsidR="008C4679" w:rsidP="008C4679" w:rsidRDefault="008C4679" w14:paraId="2CE4DF5F" w14:textId="77777777">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Pr="00B122EF" w:rsidR="008C4679" w:rsidP="008C4679" w:rsidRDefault="008C4679" w14:paraId="635A1707" w14:textId="77777777">
      <w:pPr>
        <w:pStyle w:val="PlainText"/>
        <w:rPr>
          <w:rFonts w:ascii="Times New Roman" w:hAnsi="Times New Roman" w:cs="Times New Roman"/>
        </w:rPr>
      </w:pPr>
    </w:p>
    <w:p w:rsidR="008C4679" w:rsidP="008C4679" w:rsidRDefault="008C4679" w14:paraId="12324761" w14:textId="77777777">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85528A">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w:history="1" r:id="rId9">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P="008C4679" w:rsidRDefault="006B6B7C" w14:paraId="2DE913EE" w14:textId="77777777">
      <w:pPr>
        <w:pStyle w:val="PlainText"/>
        <w:rPr>
          <w:rFonts w:ascii="Times New Roman" w:hAnsi="Times New Roman" w:cs="Times New Roman"/>
        </w:rPr>
      </w:pPr>
    </w:p>
    <w:p w:rsidR="005051D8" w:rsidP="008C4679" w:rsidRDefault="006B6B7C" w14:paraId="77DC22BC" w14:textId="109F4416">
      <w:pPr>
        <w:pStyle w:val="PlainText"/>
        <w:rPr>
          <w:rFonts w:ascii="Times New Roman" w:hAnsi="Times New Roman" w:cs="Times New Roman"/>
        </w:rPr>
      </w:pPr>
      <w:r>
        <w:rPr>
          <w:rFonts w:ascii="Times New Roman" w:hAnsi="Times New Roman" w:cs="Times New Roman"/>
        </w:rPr>
        <w:t>cc:</w:t>
      </w:r>
      <w:r w:rsidR="005D7E8C">
        <w:rPr>
          <w:rFonts w:ascii="Times New Roman" w:hAnsi="Times New Roman" w:cs="Times New Roman"/>
        </w:rPr>
        <w:t xml:space="preserve"> </w:t>
      </w:r>
      <w:r w:rsidR="007A2E25">
        <w:rPr>
          <w:rFonts w:ascii="Times New Roman" w:hAnsi="Times New Roman" w:cs="Times New Roman"/>
        </w:rPr>
        <w:t>Joan Redmond Leonard</w:t>
      </w:r>
    </w:p>
    <w:sectPr w:rsidR="005051D8" w:rsidSect="008021B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28E99" w14:textId="77777777" w:rsidR="00506937" w:rsidRDefault="00506937">
      <w:r>
        <w:separator/>
      </w:r>
    </w:p>
  </w:endnote>
  <w:endnote w:type="continuationSeparator" w:id="0">
    <w:p w14:paraId="5EC3AF14" w14:textId="77777777" w:rsidR="00506937" w:rsidRDefault="0050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D6F8" w14:textId="77777777" w:rsidR="008C51D9" w:rsidRDefault="008C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A721B" w14:textId="77777777" w:rsidR="000E1C79" w:rsidRDefault="000E1C79" w:rsidP="00A031CA">
    <w:pPr>
      <w:pStyle w:val="Footer"/>
      <w:jc w:val="center"/>
    </w:pPr>
  </w:p>
  <w:p w14:paraId="6CA86B4B" w14:textId="77777777" w:rsidR="000E1C79" w:rsidRDefault="000E1C79" w:rsidP="00A031CA">
    <w:pPr>
      <w:pStyle w:val="Footer"/>
      <w:jc w:val="center"/>
    </w:pPr>
  </w:p>
  <w:p w14:paraId="14291542" w14:textId="77777777" w:rsidR="000E1C79" w:rsidRDefault="000E1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F3929" w14:textId="77777777" w:rsidR="008C51D9" w:rsidRDefault="008C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77F61" w14:textId="77777777" w:rsidR="00506937" w:rsidRDefault="00506937">
      <w:r>
        <w:separator/>
      </w:r>
    </w:p>
  </w:footnote>
  <w:footnote w:type="continuationSeparator" w:id="0">
    <w:p w14:paraId="6638F318" w14:textId="77777777" w:rsidR="00506937" w:rsidRDefault="0050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C83B" w14:textId="77777777" w:rsidR="008C51D9" w:rsidRDefault="008C5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002C7" w14:textId="77777777" w:rsidR="000E1C79" w:rsidRDefault="000E1C79">
    <w:pPr>
      <w:pStyle w:val="Header"/>
      <w:tabs>
        <w:tab w:val="clear" w:pos="8640"/>
        <w:tab w:val="right" w:pos="9960"/>
      </w:tabs>
      <w:ind w:right="-600"/>
      <w:jc w:val="right"/>
      <w:rPr>
        <w:color w:val="0000FF"/>
        <w:sz w:val="20"/>
      </w:rPr>
    </w:pPr>
    <w:r>
      <w:rPr>
        <w:color w:val="0000FF"/>
        <w:sz w:val="20"/>
      </w:rPr>
      <w:tab/>
      <w:t>Public Health Service</w:t>
    </w:r>
  </w:p>
  <w:p w14:paraId="789754D2" w14:textId="77777777" w:rsidR="000E1C79" w:rsidRDefault="000E1C7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609DF5E5" w14:textId="77777777" w:rsidR="000E1C79" w:rsidRDefault="000E1C79">
    <w:pPr>
      <w:ind w:right="-600"/>
      <w:jc w:val="right"/>
      <w:rPr>
        <w:color w:val="0000FF"/>
        <w:sz w:val="18"/>
      </w:rPr>
    </w:pPr>
    <w:r>
      <w:rPr>
        <w:color w:val="0000FF"/>
        <w:sz w:val="18"/>
      </w:rPr>
      <w:t>and Prevention (CDC)</w:t>
    </w:r>
  </w:p>
  <w:p w14:paraId="26EF4AE7" w14:textId="77777777" w:rsidR="000E1C79" w:rsidRDefault="000E1C79">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D00BC" w14:textId="77777777" w:rsidR="008C51D9" w:rsidRDefault="008C5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1151F"/>
    <w:rsid w:val="00015E55"/>
    <w:rsid w:val="00021FB2"/>
    <w:rsid w:val="000470ED"/>
    <w:rsid w:val="00067A23"/>
    <w:rsid w:val="000B60AA"/>
    <w:rsid w:val="000E1C79"/>
    <w:rsid w:val="000E355E"/>
    <w:rsid w:val="00133E5B"/>
    <w:rsid w:val="00147100"/>
    <w:rsid w:val="00154A4C"/>
    <w:rsid w:val="001D791D"/>
    <w:rsid w:val="00203158"/>
    <w:rsid w:val="00242203"/>
    <w:rsid w:val="0027678A"/>
    <w:rsid w:val="002A487D"/>
    <w:rsid w:val="002B2968"/>
    <w:rsid w:val="002B594E"/>
    <w:rsid w:val="002D716C"/>
    <w:rsid w:val="002E382E"/>
    <w:rsid w:val="00303140"/>
    <w:rsid w:val="003579A9"/>
    <w:rsid w:val="0036566B"/>
    <w:rsid w:val="003E394B"/>
    <w:rsid w:val="00402873"/>
    <w:rsid w:val="00417D2F"/>
    <w:rsid w:val="004526EA"/>
    <w:rsid w:val="00453A50"/>
    <w:rsid w:val="004B7FD8"/>
    <w:rsid w:val="004C1D5F"/>
    <w:rsid w:val="00503B7E"/>
    <w:rsid w:val="005051D8"/>
    <w:rsid w:val="00506937"/>
    <w:rsid w:val="00532157"/>
    <w:rsid w:val="005567E5"/>
    <w:rsid w:val="005657BA"/>
    <w:rsid w:val="005C0E73"/>
    <w:rsid w:val="005D72A4"/>
    <w:rsid w:val="005D7E8C"/>
    <w:rsid w:val="005E0136"/>
    <w:rsid w:val="00602AB3"/>
    <w:rsid w:val="00650905"/>
    <w:rsid w:val="00670705"/>
    <w:rsid w:val="006710C7"/>
    <w:rsid w:val="00682022"/>
    <w:rsid w:val="006B6B7C"/>
    <w:rsid w:val="007137E8"/>
    <w:rsid w:val="00721CE4"/>
    <w:rsid w:val="00774F2C"/>
    <w:rsid w:val="0079628B"/>
    <w:rsid w:val="007A2E25"/>
    <w:rsid w:val="007C3D9D"/>
    <w:rsid w:val="008021BA"/>
    <w:rsid w:val="00802434"/>
    <w:rsid w:val="0085528A"/>
    <w:rsid w:val="00870494"/>
    <w:rsid w:val="00893DD9"/>
    <w:rsid w:val="008A19D2"/>
    <w:rsid w:val="008C4679"/>
    <w:rsid w:val="008C51D9"/>
    <w:rsid w:val="008C5BFF"/>
    <w:rsid w:val="008D45CA"/>
    <w:rsid w:val="008E3678"/>
    <w:rsid w:val="008F5677"/>
    <w:rsid w:val="00911DE1"/>
    <w:rsid w:val="00922D92"/>
    <w:rsid w:val="0094662A"/>
    <w:rsid w:val="00955439"/>
    <w:rsid w:val="00971061"/>
    <w:rsid w:val="009B5341"/>
    <w:rsid w:val="009D1267"/>
    <w:rsid w:val="009E16FF"/>
    <w:rsid w:val="00A031CA"/>
    <w:rsid w:val="00A10FF2"/>
    <w:rsid w:val="00A776B2"/>
    <w:rsid w:val="00B03999"/>
    <w:rsid w:val="00B46A0F"/>
    <w:rsid w:val="00B81CB8"/>
    <w:rsid w:val="00B82D41"/>
    <w:rsid w:val="00BA0F9C"/>
    <w:rsid w:val="00BB5485"/>
    <w:rsid w:val="00BD1C59"/>
    <w:rsid w:val="00C10A85"/>
    <w:rsid w:val="00C15DC6"/>
    <w:rsid w:val="00D1159B"/>
    <w:rsid w:val="00D37BD4"/>
    <w:rsid w:val="00DA4690"/>
    <w:rsid w:val="00DA4D94"/>
    <w:rsid w:val="00DA68D5"/>
    <w:rsid w:val="00DB3DF5"/>
    <w:rsid w:val="00DE5937"/>
    <w:rsid w:val="00E46FD1"/>
    <w:rsid w:val="00E5140F"/>
    <w:rsid w:val="00E82B62"/>
    <w:rsid w:val="00EC490E"/>
    <w:rsid w:val="00EC7D61"/>
    <w:rsid w:val="00ED2D35"/>
    <w:rsid w:val="00EE7346"/>
    <w:rsid w:val="00F3274F"/>
    <w:rsid w:val="00F52D33"/>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653875"/>
  <w15:docId w15:val="{E929ECD8-0714-44D0-A8C8-4E641287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51B617-A957-49B8-B1F5-26846817E4FB}">
  <ds:schemaRefs>
    <ds:schemaRef ds:uri="http://schemas.openxmlformats.org/officeDocument/2006/bibliography"/>
  </ds:schemaRefs>
</ds:datastoreItem>
</file>

<file path=customXml/itemProps2.xml><?xml version="1.0" encoding="utf-8"?>
<ds:datastoreItem xmlns:ds="http://schemas.openxmlformats.org/officeDocument/2006/customXml" ds:itemID="{EF8B58A2-47DE-42F8-A710-B121B871D59E}"/>
</file>

<file path=customXml/itemProps3.xml><?xml version="1.0" encoding="utf-8"?>
<ds:datastoreItem xmlns:ds="http://schemas.openxmlformats.org/officeDocument/2006/customXml" ds:itemID="{EEC5DA62-79BD-4BDA-B4B1-B7098125C943}"/>
</file>

<file path=customXml/itemProps4.xml><?xml version="1.0" encoding="utf-8"?>
<ds:datastoreItem xmlns:ds="http://schemas.openxmlformats.org/officeDocument/2006/customXml" ds:itemID="{AAB88DD3-0D49-4FDB-9498-F5AF5B3ACE52}"/>
</file>

<file path=docProps/app.xml><?xml version="1.0" encoding="utf-8"?>
<Properties xmlns="http://schemas.openxmlformats.org/officeDocument/2006/extended-properties" xmlns:vt="http://schemas.openxmlformats.org/officeDocument/2006/docPropsVTypes">
  <Template>Normal.dotm</Template>
  <TotalTime>62</TotalTime>
  <Pages>1</Pages>
  <Words>385</Words>
  <Characters>2131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Little, Jerrell (CDC/DDPHSS/OS/OSI)</cp:lastModifiedBy>
  <cp:revision>2</cp:revision>
  <cp:lastPrinted>2011-05-02T14:02:00Z</cp:lastPrinted>
  <dcterms:created xsi:type="dcterms:W3CDTF">2021-05-18T21:19:00Z</dcterms:created>
  <dcterms:modified xsi:type="dcterms:W3CDTF">2021-05-18T21:19:00Z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2021-05-18T21:17:16Z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b99a2bf8-c612-4eee-920d-9a33d262d99b</vt:lpwstr>
  </property>
  <property fmtid="{D5CDD505-2E9C-101B-9397-08002B2CF9AE}" pid="8" name="MSIP_Label_8af03ff0-41c5-4c41-b55e-fabb8fae94be_ContentBits">
    <vt:lpwstr>0</vt:lpwstr>
  </property>
  <property fmtid="{D5CDD505-2E9C-101B-9397-08002B2CF9AE}" pid="9" name="ContentTypeId">
    <vt:lpwstr>0x0101001AC47AE41181D14E8483E97CA70B403B</vt:lpwstr>
  </property>
</Properties>
</file>