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DC596" w14:textId="65A5319B" w:rsidR="00590AB2" w:rsidRPr="000617B1" w:rsidRDefault="00590AB2" w:rsidP="00C73F44">
      <w:pPr>
        <w:tabs>
          <w:tab w:val="left" w:pos="360"/>
        </w:tabs>
        <w:rPr>
          <w:rFonts w:ascii="Times New Roman" w:hAnsi="Times New Roman" w:cs="Times New Roman"/>
          <w:sz w:val="24"/>
          <w:szCs w:val="24"/>
        </w:rPr>
      </w:pPr>
      <w:bookmarkStart w:id="0" w:name="_GoBack"/>
      <w:bookmarkEnd w:id="0"/>
      <w:r w:rsidRPr="000617B1">
        <w:rPr>
          <w:rFonts w:ascii="Times New Roman" w:hAnsi="Times New Roman" w:cs="Times New Roman"/>
          <w:b/>
          <w:bCs/>
          <w:sz w:val="24"/>
          <w:szCs w:val="24"/>
        </w:rPr>
        <w:t xml:space="preserve">SUPPORTING STATEMENT </w:t>
      </w:r>
      <w:r>
        <w:rPr>
          <w:rFonts w:ascii="Times New Roman" w:hAnsi="Times New Roman" w:cs="Times New Roman"/>
          <w:b/>
          <w:bCs/>
          <w:sz w:val="24"/>
          <w:szCs w:val="24"/>
        </w:rPr>
        <w:t>B</w:t>
      </w:r>
      <w:r w:rsidR="00EC263F">
        <w:rPr>
          <w:rFonts w:ascii="Times New Roman" w:hAnsi="Times New Roman" w:cs="Times New Roman"/>
          <w:b/>
          <w:bCs/>
          <w:sz w:val="24"/>
          <w:szCs w:val="24"/>
        </w:rPr>
        <w:t xml:space="preserve"> </w:t>
      </w:r>
    </w:p>
    <w:p w14:paraId="0071CCFC" w14:textId="77777777" w:rsidR="00590AB2" w:rsidRPr="000617B1" w:rsidRDefault="00590AB2" w:rsidP="00590AB2">
      <w:pPr>
        <w:spacing w:after="0" w:line="240" w:lineRule="auto"/>
        <w:jc w:val="center"/>
        <w:rPr>
          <w:rFonts w:ascii="Times New Roman" w:hAnsi="Times New Roman" w:cs="Times New Roman"/>
          <w:sz w:val="24"/>
          <w:szCs w:val="24"/>
        </w:rPr>
      </w:pPr>
    </w:p>
    <w:p w14:paraId="28D18995" w14:textId="77777777" w:rsidR="00590AB2" w:rsidRPr="000617B1" w:rsidRDefault="00590AB2" w:rsidP="00590AB2">
      <w:pPr>
        <w:spacing w:after="0" w:line="240" w:lineRule="auto"/>
        <w:jc w:val="center"/>
        <w:rPr>
          <w:rFonts w:ascii="Times New Roman" w:hAnsi="Times New Roman" w:cs="Times New Roman"/>
          <w:sz w:val="24"/>
          <w:szCs w:val="24"/>
        </w:rPr>
      </w:pPr>
    </w:p>
    <w:p w14:paraId="0997EF27" w14:textId="77777777" w:rsidR="00590AB2" w:rsidRPr="000305BB" w:rsidRDefault="00590AB2" w:rsidP="00590AB2">
      <w:pPr>
        <w:spacing w:after="0" w:line="240" w:lineRule="auto"/>
        <w:jc w:val="center"/>
        <w:rPr>
          <w:rFonts w:ascii="Times New Roman" w:hAnsi="Times New Roman" w:cs="Times New Roman"/>
          <w:b/>
          <w:sz w:val="36"/>
          <w:szCs w:val="36"/>
        </w:rPr>
      </w:pPr>
    </w:p>
    <w:p w14:paraId="24BE57DD" w14:textId="77777777" w:rsidR="00590AB2" w:rsidRPr="000305BB" w:rsidRDefault="00590AB2" w:rsidP="00590AB2">
      <w:pPr>
        <w:spacing w:after="0" w:line="240" w:lineRule="auto"/>
        <w:jc w:val="center"/>
        <w:rPr>
          <w:rFonts w:ascii="Times New Roman" w:hAnsi="Times New Roman" w:cs="Times New Roman"/>
          <w:b/>
          <w:sz w:val="36"/>
          <w:szCs w:val="36"/>
        </w:rPr>
      </w:pPr>
      <w:r w:rsidRPr="000305BB">
        <w:rPr>
          <w:rFonts w:ascii="Times New Roman" w:hAnsi="Times New Roman" w:cs="Times New Roman"/>
          <w:b/>
          <w:sz w:val="36"/>
          <w:szCs w:val="36"/>
        </w:rPr>
        <w:t>APPLICATION FOR TRAINING</w:t>
      </w:r>
    </w:p>
    <w:p w14:paraId="7263049B" w14:textId="77777777" w:rsidR="000305BB" w:rsidRDefault="000305BB" w:rsidP="00590AB2">
      <w:pPr>
        <w:spacing w:after="0" w:line="240" w:lineRule="auto"/>
        <w:jc w:val="center"/>
        <w:rPr>
          <w:rFonts w:ascii="Times New Roman" w:hAnsi="Times New Roman" w:cs="Times New Roman"/>
          <w:sz w:val="24"/>
          <w:szCs w:val="24"/>
        </w:rPr>
      </w:pPr>
    </w:p>
    <w:p w14:paraId="353D8D51" w14:textId="3CEF97AE" w:rsidR="00590AB2" w:rsidRDefault="00590AB2" w:rsidP="00590AB2">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OMB</w:t>
      </w:r>
      <w:r w:rsidR="000305BB">
        <w:rPr>
          <w:rFonts w:ascii="Times New Roman" w:hAnsi="Times New Roman" w:cs="Times New Roman"/>
          <w:sz w:val="24"/>
          <w:szCs w:val="24"/>
        </w:rPr>
        <w:t xml:space="preserve"> Control No. </w:t>
      </w:r>
      <w:r w:rsidRPr="000617B1">
        <w:rPr>
          <w:rFonts w:ascii="Times New Roman" w:hAnsi="Times New Roman" w:cs="Times New Roman"/>
          <w:sz w:val="24"/>
          <w:szCs w:val="24"/>
        </w:rPr>
        <w:t xml:space="preserve"> 0920-0017</w:t>
      </w:r>
    </w:p>
    <w:p w14:paraId="4E9AB8B0" w14:textId="19832139" w:rsidR="000305BB" w:rsidRDefault="000305BB" w:rsidP="00590AB2">
      <w:pPr>
        <w:spacing w:after="0" w:line="240" w:lineRule="auto"/>
        <w:jc w:val="center"/>
        <w:rPr>
          <w:rFonts w:ascii="Times New Roman" w:hAnsi="Times New Roman" w:cs="Times New Roman"/>
          <w:sz w:val="24"/>
          <w:szCs w:val="24"/>
        </w:rPr>
      </w:pPr>
    </w:p>
    <w:p w14:paraId="569E41DA" w14:textId="212B80DD" w:rsidR="000305BB" w:rsidRDefault="000305BB" w:rsidP="00590A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Submitted </w:t>
      </w:r>
      <w:r w:rsidR="00FF525B">
        <w:rPr>
          <w:rFonts w:ascii="Times New Roman" w:hAnsi="Times New Roman" w:cs="Times New Roman"/>
          <w:sz w:val="24"/>
          <w:szCs w:val="24"/>
        </w:rPr>
        <w:t>October 24, 2018</w:t>
      </w:r>
    </w:p>
    <w:p w14:paraId="1DF38BB3" w14:textId="77777777" w:rsidR="000305BB" w:rsidRPr="000617B1" w:rsidRDefault="000305BB" w:rsidP="00590AB2">
      <w:pPr>
        <w:spacing w:after="0" w:line="240" w:lineRule="auto"/>
        <w:jc w:val="center"/>
        <w:rPr>
          <w:rFonts w:ascii="Times New Roman" w:hAnsi="Times New Roman" w:cs="Times New Roman"/>
          <w:sz w:val="24"/>
          <w:szCs w:val="24"/>
        </w:rPr>
      </w:pPr>
    </w:p>
    <w:p w14:paraId="5A23604F" w14:textId="77777777" w:rsidR="005E40AC" w:rsidRDefault="005E40AC" w:rsidP="005E40AC">
      <w:pPr>
        <w:rPr>
          <w:rFonts w:ascii="Times New Roman" w:hAnsi="Times New Roman" w:cs="Times New Roman"/>
          <w:sz w:val="24"/>
          <w:szCs w:val="24"/>
        </w:rPr>
      </w:pPr>
    </w:p>
    <w:p w14:paraId="7DFF67B8" w14:textId="0409FCF0" w:rsidR="005E40AC" w:rsidRDefault="005E40AC" w:rsidP="005E40AC">
      <w:pPr>
        <w:rPr>
          <w:rFonts w:ascii="Times New Roman" w:hAnsi="Times New Roman" w:cs="Times New Roman"/>
          <w:sz w:val="24"/>
          <w:szCs w:val="24"/>
        </w:rPr>
      </w:pPr>
    </w:p>
    <w:p w14:paraId="0E3929B4" w14:textId="70E93192" w:rsidR="005E40AC" w:rsidRDefault="005E40AC" w:rsidP="005E40AC">
      <w:pPr>
        <w:rPr>
          <w:rFonts w:ascii="Times New Roman" w:hAnsi="Times New Roman" w:cs="Times New Roman"/>
          <w:sz w:val="24"/>
          <w:szCs w:val="24"/>
        </w:rPr>
      </w:pPr>
    </w:p>
    <w:p w14:paraId="3D1FA420" w14:textId="77777777" w:rsidR="005E40AC" w:rsidRDefault="005E40AC" w:rsidP="00B268A9">
      <w:pPr>
        <w:jc w:val="center"/>
        <w:rPr>
          <w:rFonts w:ascii="Times New Roman" w:hAnsi="Times New Roman" w:cs="Times New Roman"/>
          <w:sz w:val="24"/>
          <w:szCs w:val="24"/>
        </w:rPr>
      </w:pPr>
    </w:p>
    <w:p w14:paraId="0A166A28" w14:textId="77777777" w:rsidR="00C63A61" w:rsidRPr="005B7C1A" w:rsidRDefault="00C63A61" w:rsidP="00C63A61">
      <w:pPr>
        <w:spacing w:after="0" w:line="240" w:lineRule="auto"/>
        <w:jc w:val="center"/>
        <w:rPr>
          <w:rFonts w:ascii="Times New Roman" w:eastAsiaTheme="minorHAnsi" w:hAnsi="Times New Roman" w:cs="Times New Roman"/>
          <w:b/>
          <w:sz w:val="28"/>
        </w:rPr>
      </w:pPr>
      <w:r w:rsidRPr="005B7C1A">
        <w:rPr>
          <w:rFonts w:ascii="Times New Roman" w:eastAsiaTheme="minorHAnsi" w:hAnsi="Times New Roman" w:cs="Times New Roman"/>
          <w:b/>
          <w:sz w:val="28"/>
        </w:rPr>
        <w:t>Project Officer</w:t>
      </w:r>
    </w:p>
    <w:p w14:paraId="18F34864"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Gabrielle Benenson</w:t>
      </w:r>
      <w:r w:rsidRPr="008F2319">
        <w:rPr>
          <w:rFonts w:ascii="Times New Roman" w:eastAsiaTheme="minorHAnsi" w:hAnsi="Times New Roman" w:cs="Times New Roman"/>
          <w:sz w:val="28"/>
          <w:szCs w:val="28"/>
        </w:rPr>
        <w:t>,</w:t>
      </w:r>
      <w:r w:rsidRPr="00147405">
        <w:rPr>
          <w:rFonts w:ascii="Times New Roman" w:eastAsiaTheme="minorHAnsi" w:hAnsi="Times New Roman" w:cs="Times New Roman"/>
          <w:b/>
          <w:sz w:val="28"/>
          <w:szCs w:val="28"/>
        </w:rPr>
        <w:t xml:space="preserve"> </w:t>
      </w:r>
      <w:r w:rsidRPr="00147405">
        <w:rPr>
          <w:rFonts w:ascii="Times New Roman" w:hAnsi="Times New Roman" w:cs="Times New Roman"/>
          <w:sz w:val="28"/>
          <w:szCs w:val="28"/>
        </w:rPr>
        <w:t>MPH</w:t>
      </w:r>
    </w:p>
    <w:p w14:paraId="482CDF39"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Chief, Education and Training Services Branch</w:t>
      </w:r>
    </w:p>
    <w:p w14:paraId="7C7C5EB3"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Division of Scientific Education and Professional Development (DSEPD)</w:t>
      </w:r>
    </w:p>
    <w:p w14:paraId="4A4A06CB"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Center for Surveillance, Epidemiology and Laboratory Services (CSELS)</w:t>
      </w:r>
    </w:p>
    <w:p w14:paraId="14F366B3"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Office of Public Health Scientific Services (OPHSS)</w:t>
      </w:r>
    </w:p>
    <w:p w14:paraId="58B7A968"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Centers for Disease Control and Prevention (CDC)</w:t>
      </w:r>
    </w:p>
    <w:p w14:paraId="18EAE675"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 xml:space="preserve">1600 Clifton Road Northeast, </w:t>
      </w:r>
      <w:r>
        <w:rPr>
          <w:rFonts w:ascii="Times New Roman" w:hAnsi="Times New Roman" w:cs="Times New Roman"/>
          <w:sz w:val="28"/>
          <w:szCs w:val="28"/>
        </w:rPr>
        <w:t xml:space="preserve">Mailstop </w:t>
      </w:r>
      <w:r w:rsidRPr="00010736">
        <w:rPr>
          <w:rFonts w:ascii="Times New Roman" w:hAnsi="Times New Roman" w:cs="Times New Roman"/>
          <w:sz w:val="28"/>
          <w:szCs w:val="28"/>
        </w:rPr>
        <w:t>V24-5</w:t>
      </w:r>
    </w:p>
    <w:p w14:paraId="0697CAA8"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Phone: 404-498-6455</w:t>
      </w:r>
    </w:p>
    <w:p w14:paraId="084652B2" w14:textId="77777777" w:rsidR="00C63A61" w:rsidRPr="00147405"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Fax: 404-498-6045</w:t>
      </w:r>
    </w:p>
    <w:p w14:paraId="0CDF2AF8" w14:textId="77777777" w:rsidR="00C63A61" w:rsidRDefault="00C63A61" w:rsidP="00C63A61">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 xml:space="preserve">Email: </w:t>
      </w:r>
      <w:hyperlink r:id="rId13" w:history="1">
        <w:r w:rsidRPr="001D40FF">
          <w:rPr>
            <w:rStyle w:val="Hyperlink"/>
            <w:rFonts w:ascii="Times New Roman" w:hAnsi="Times New Roman"/>
            <w:sz w:val="28"/>
            <w:szCs w:val="28"/>
          </w:rPr>
          <w:t>gkb6@cdc.gov</w:t>
        </w:r>
      </w:hyperlink>
    </w:p>
    <w:p w14:paraId="1BD66CC8" w14:textId="77777777" w:rsidR="005E40AC" w:rsidRPr="000617B1" w:rsidRDefault="005E40AC" w:rsidP="00590AB2">
      <w:pPr>
        <w:ind w:firstLine="720"/>
        <w:jc w:val="center"/>
        <w:rPr>
          <w:rFonts w:ascii="Times New Roman" w:hAnsi="Times New Roman" w:cs="Times New Roman"/>
          <w:sz w:val="24"/>
          <w:szCs w:val="24"/>
        </w:rPr>
      </w:pPr>
    </w:p>
    <w:p w14:paraId="56D1591D" w14:textId="77777777" w:rsidR="00590AB2" w:rsidRPr="000617B1" w:rsidRDefault="00590AB2" w:rsidP="00590AB2">
      <w:pPr>
        <w:rPr>
          <w:rFonts w:ascii="Times New Roman" w:hAnsi="Times New Roman" w:cs="Times New Roman"/>
          <w:sz w:val="24"/>
          <w:szCs w:val="24"/>
        </w:rPr>
      </w:pPr>
    </w:p>
    <w:p w14:paraId="385492FD" w14:textId="618F2444" w:rsidR="00590AB2" w:rsidRDefault="00590AB2" w:rsidP="00590AB2">
      <w:pPr>
        <w:rPr>
          <w:rFonts w:ascii="Times New Roman" w:hAnsi="Times New Roman" w:cs="Times New Roman"/>
          <w:sz w:val="24"/>
          <w:szCs w:val="24"/>
        </w:rPr>
      </w:pPr>
      <w:r w:rsidRPr="000617B1">
        <w:rPr>
          <w:rFonts w:ascii="Times New Roman" w:hAnsi="Times New Roman" w:cs="Times New Roman"/>
          <w:sz w:val="24"/>
          <w:szCs w:val="24"/>
        </w:rPr>
        <w:br w:type="page"/>
      </w:r>
    </w:p>
    <w:p w14:paraId="4B6F34DF" w14:textId="4B444D70" w:rsidR="0086471C" w:rsidRPr="000617B1" w:rsidRDefault="0086471C" w:rsidP="0086471C">
      <w:pPr>
        <w:jc w:val="center"/>
        <w:rPr>
          <w:rFonts w:ascii="Times New Roman" w:hAnsi="Times New Roman" w:cs="Times New Roman"/>
          <w:sz w:val="24"/>
          <w:szCs w:val="24"/>
        </w:rPr>
      </w:pPr>
      <w:r>
        <w:rPr>
          <w:rFonts w:ascii="Times New Roman" w:hAnsi="Times New Roman" w:cs="Times New Roman"/>
          <w:sz w:val="24"/>
          <w:szCs w:val="24"/>
        </w:rPr>
        <w:lastRenderedPageBreak/>
        <w:t>Contents</w:t>
      </w:r>
    </w:p>
    <w:p w14:paraId="29A69C52" w14:textId="7ABAFF50" w:rsidR="00705439" w:rsidRDefault="00590AB2" w:rsidP="00705439">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14765773" w:history="1">
        <w:r w:rsidR="00705439" w:rsidRPr="005E3F61">
          <w:rPr>
            <w:rStyle w:val="Hyperlink"/>
            <w:noProof/>
          </w:rPr>
          <w:t>1.</w:t>
        </w:r>
        <w:r w:rsidR="00705439">
          <w:rPr>
            <w:rFonts w:asciiTheme="minorHAnsi" w:eastAsiaTheme="minorEastAsia" w:hAnsiTheme="minorHAnsi" w:cstheme="minorBidi"/>
            <w:noProof/>
            <w:sz w:val="22"/>
          </w:rPr>
          <w:tab/>
        </w:r>
        <w:r w:rsidR="00705439" w:rsidRPr="005E3F61">
          <w:rPr>
            <w:rStyle w:val="Hyperlink"/>
            <w:noProof/>
          </w:rPr>
          <w:t>Respondent Universe and Sampling Methods</w:t>
        </w:r>
        <w:r w:rsidR="00AB0036">
          <w:rPr>
            <w:rStyle w:val="Hyperlink"/>
            <w:noProof/>
          </w:rPr>
          <w:t xml:space="preserve"> </w:t>
        </w:r>
        <w:r w:rsidR="00705439">
          <w:rPr>
            <w:noProof/>
            <w:webHidden/>
          </w:rPr>
          <w:tab/>
        </w:r>
        <w:r w:rsidR="00AB0036">
          <w:rPr>
            <w:noProof/>
            <w:webHidden/>
          </w:rPr>
          <w:t xml:space="preserve"> </w:t>
        </w:r>
        <w:r w:rsidR="00705439">
          <w:rPr>
            <w:noProof/>
            <w:webHidden/>
          </w:rPr>
          <w:fldChar w:fldCharType="begin"/>
        </w:r>
        <w:r w:rsidR="00705439">
          <w:rPr>
            <w:noProof/>
            <w:webHidden/>
          </w:rPr>
          <w:instrText xml:space="preserve"> PAGEREF _Toc514765773 \h </w:instrText>
        </w:r>
        <w:r w:rsidR="00705439">
          <w:rPr>
            <w:noProof/>
            <w:webHidden/>
          </w:rPr>
        </w:r>
        <w:r w:rsidR="00705439">
          <w:rPr>
            <w:noProof/>
            <w:webHidden/>
          </w:rPr>
          <w:fldChar w:fldCharType="separate"/>
        </w:r>
        <w:r w:rsidR="00FF525B">
          <w:rPr>
            <w:noProof/>
            <w:webHidden/>
          </w:rPr>
          <w:t>3</w:t>
        </w:r>
        <w:r w:rsidR="00705439">
          <w:rPr>
            <w:noProof/>
            <w:webHidden/>
          </w:rPr>
          <w:fldChar w:fldCharType="end"/>
        </w:r>
      </w:hyperlink>
    </w:p>
    <w:p w14:paraId="77C7C6EF" w14:textId="4A0D7CDA" w:rsidR="00705439" w:rsidRDefault="00F60CB5" w:rsidP="00705439">
      <w:pPr>
        <w:pStyle w:val="TOC1"/>
        <w:rPr>
          <w:rFonts w:asciiTheme="minorHAnsi" w:eastAsiaTheme="minorEastAsia" w:hAnsiTheme="minorHAnsi" w:cstheme="minorBidi"/>
          <w:noProof/>
          <w:sz w:val="22"/>
        </w:rPr>
      </w:pPr>
      <w:hyperlink w:anchor="_Toc514765774" w:history="1">
        <w:r w:rsidR="00705439" w:rsidRPr="005E3F61">
          <w:rPr>
            <w:rStyle w:val="Hyperlink"/>
            <w:noProof/>
          </w:rPr>
          <w:t>2.</w:t>
        </w:r>
        <w:r w:rsidR="00705439">
          <w:rPr>
            <w:rFonts w:asciiTheme="minorHAnsi" w:eastAsiaTheme="minorEastAsia" w:hAnsiTheme="minorHAnsi" w:cstheme="minorBidi"/>
            <w:noProof/>
            <w:sz w:val="22"/>
          </w:rPr>
          <w:tab/>
        </w:r>
        <w:r w:rsidR="00705439" w:rsidRPr="005E3F61">
          <w:rPr>
            <w:rStyle w:val="Hyperlink"/>
            <w:noProof/>
          </w:rPr>
          <w:t>Procedures for the Collection of Information</w:t>
        </w:r>
        <w:r w:rsidR="00AB0036">
          <w:rPr>
            <w:rStyle w:val="Hyperlink"/>
            <w:noProof/>
          </w:rPr>
          <w:t xml:space="preserve"> </w:t>
        </w:r>
        <w:r w:rsidR="00705439">
          <w:rPr>
            <w:noProof/>
            <w:webHidden/>
          </w:rPr>
          <w:tab/>
        </w:r>
        <w:r w:rsidR="00AB0036">
          <w:rPr>
            <w:noProof/>
            <w:webHidden/>
          </w:rPr>
          <w:t xml:space="preserve"> </w:t>
        </w:r>
        <w:r w:rsidR="00705439">
          <w:rPr>
            <w:noProof/>
            <w:webHidden/>
          </w:rPr>
          <w:fldChar w:fldCharType="begin"/>
        </w:r>
        <w:r w:rsidR="00705439">
          <w:rPr>
            <w:noProof/>
            <w:webHidden/>
          </w:rPr>
          <w:instrText xml:space="preserve"> PAGEREF _Toc514765774 \h </w:instrText>
        </w:r>
        <w:r w:rsidR="00705439">
          <w:rPr>
            <w:noProof/>
            <w:webHidden/>
          </w:rPr>
        </w:r>
        <w:r w:rsidR="00705439">
          <w:rPr>
            <w:noProof/>
            <w:webHidden/>
          </w:rPr>
          <w:fldChar w:fldCharType="separate"/>
        </w:r>
        <w:r w:rsidR="00FF525B">
          <w:rPr>
            <w:noProof/>
            <w:webHidden/>
          </w:rPr>
          <w:t>3</w:t>
        </w:r>
        <w:r w:rsidR="00705439">
          <w:rPr>
            <w:noProof/>
            <w:webHidden/>
          </w:rPr>
          <w:fldChar w:fldCharType="end"/>
        </w:r>
      </w:hyperlink>
    </w:p>
    <w:p w14:paraId="4627B429" w14:textId="5977D7F1" w:rsidR="00705439" w:rsidRDefault="00F60CB5" w:rsidP="00705439">
      <w:pPr>
        <w:pStyle w:val="TOC1"/>
        <w:rPr>
          <w:rFonts w:asciiTheme="minorHAnsi" w:eastAsiaTheme="minorEastAsia" w:hAnsiTheme="minorHAnsi" w:cstheme="minorBidi"/>
          <w:noProof/>
          <w:sz w:val="22"/>
        </w:rPr>
      </w:pPr>
      <w:hyperlink w:anchor="_Toc514765775" w:history="1">
        <w:r w:rsidR="00705439" w:rsidRPr="005E3F61">
          <w:rPr>
            <w:rStyle w:val="Hyperlink"/>
            <w:noProof/>
          </w:rPr>
          <w:t>3.</w:t>
        </w:r>
        <w:r w:rsidR="00705439">
          <w:rPr>
            <w:rFonts w:asciiTheme="minorHAnsi" w:eastAsiaTheme="minorEastAsia" w:hAnsiTheme="minorHAnsi" w:cstheme="minorBidi"/>
            <w:noProof/>
            <w:sz w:val="22"/>
          </w:rPr>
          <w:tab/>
        </w:r>
        <w:r w:rsidR="00705439" w:rsidRPr="005E3F61">
          <w:rPr>
            <w:rStyle w:val="Hyperlink"/>
            <w:noProof/>
          </w:rPr>
          <w:t>Methods to Maximize Response Rates and Deal with No Response</w:t>
        </w:r>
        <w:r w:rsidR="00AB0036">
          <w:rPr>
            <w:rStyle w:val="Hyperlink"/>
            <w:noProof/>
          </w:rPr>
          <w:t xml:space="preserve"> </w:t>
        </w:r>
        <w:r w:rsidR="00705439">
          <w:rPr>
            <w:noProof/>
            <w:webHidden/>
          </w:rPr>
          <w:tab/>
        </w:r>
        <w:r w:rsidR="00AB0036">
          <w:rPr>
            <w:noProof/>
            <w:webHidden/>
          </w:rPr>
          <w:t xml:space="preserve"> </w:t>
        </w:r>
        <w:r w:rsidR="00705439">
          <w:rPr>
            <w:noProof/>
            <w:webHidden/>
          </w:rPr>
          <w:fldChar w:fldCharType="begin"/>
        </w:r>
        <w:r w:rsidR="00705439">
          <w:rPr>
            <w:noProof/>
            <w:webHidden/>
          </w:rPr>
          <w:instrText xml:space="preserve"> PAGEREF _Toc514765775 \h </w:instrText>
        </w:r>
        <w:r w:rsidR="00705439">
          <w:rPr>
            <w:noProof/>
            <w:webHidden/>
          </w:rPr>
        </w:r>
        <w:r w:rsidR="00705439">
          <w:rPr>
            <w:noProof/>
            <w:webHidden/>
          </w:rPr>
          <w:fldChar w:fldCharType="separate"/>
        </w:r>
        <w:r w:rsidR="00FF525B">
          <w:rPr>
            <w:noProof/>
            <w:webHidden/>
          </w:rPr>
          <w:t>3</w:t>
        </w:r>
        <w:r w:rsidR="00705439">
          <w:rPr>
            <w:noProof/>
            <w:webHidden/>
          </w:rPr>
          <w:fldChar w:fldCharType="end"/>
        </w:r>
      </w:hyperlink>
    </w:p>
    <w:p w14:paraId="7C37741D" w14:textId="62512FC7" w:rsidR="00705439" w:rsidRDefault="00F60CB5" w:rsidP="00705439">
      <w:pPr>
        <w:pStyle w:val="TOC1"/>
        <w:rPr>
          <w:rFonts w:asciiTheme="minorHAnsi" w:eastAsiaTheme="minorEastAsia" w:hAnsiTheme="minorHAnsi" w:cstheme="minorBidi"/>
          <w:noProof/>
          <w:sz w:val="22"/>
        </w:rPr>
      </w:pPr>
      <w:hyperlink w:anchor="_Toc514765776" w:history="1">
        <w:r w:rsidR="00705439" w:rsidRPr="005E3F61">
          <w:rPr>
            <w:rStyle w:val="Hyperlink"/>
            <w:noProof/>
          </w:rPr>
          <w:t>4.</w:t>
        </w:r>
        <w:r w:rsidR="00705439">
          <w:rPr>
            <w:rFonts w:asciiTheme="minorHAnsi" w:eastAsiaTheme="minorEastAsia" w:hAnsiTheme="minorHAnsi" w:cstheme="minorBidi"/>
            <w:noProof/>
            <w:sz w:val="22"/>
          </w:rPr>
          <w:tab/>
        </w:r>
        <w:r w:rsidR="00705439" w:rsidRPr="005E3F61">
          <w:rPr>
            <w:rStyle w:val="Hyperlink"/>
            <w:noProof/>
          </w:rPr>
          <w:t>Test</w:t>
        </w:r>
        <w:r w:rsidR="00756FC4">
          <w:rPr>
            <w:rStyle w:val="Hyperlink"/>
            <w:noProof/>
          </w:rPr>
          <w:t>s</w:t>
        </w:r>
        <w:r w:rsidR="00705439" w:rsidRPr="005E3F61">
          <w:rPr>
            <w:rStyle w:val="Hyperlink"/>
            <w:noProof/>
          </w:rPr>
          <w:t xml:space="preserve"> of Procedures or Methods to be Undertaken</w:t>
        </w:r>
        <w:r w:rsidR="00705439">
          <w:rPr>
            <w:noProof/>
            <w:webHidden/>
          </w:rPr>
          <w:tab/>
        </w:r>
        <w:r w:rsidR="00AB0036">
          <w:rPr>
            <w:noProof/>
            <w:webHidden/>
          </w:rPr>
          <w:t xml:space="preserve"> </w:t>
        </w:r>
        <w:r w:rsidR="00705439">
          <w:rPr>
            <w:noProof/>
            <w:webHidden/>
          </w:rPr>
          <w:fldChar w:fldCharType="begin"/>
        </w:r>
        <w:r w:rsidR="00705439">
          <w:rPr>
            <w:noProof/>
            <w:webHidden/>
          </w:rPr>
          <w:instrText xml:space="preserve"> PAGEREF _Toc514765776 \h </w:instrText>
        </w:r>
        <w:r w:rsidR="00705439">
          <w:rPr>
            <w:noProof/>
            <w:webHidden/>
          </w:rPr>
        </w:r>
        <w:r w:rsidR="00705439">
          <w:rPr>
            <w:noProof/>
            <w:webHidden/>
          </w:rPr>
          <w:fldChar w:fldCharType="separate"/>
        </w:r>
        <w:r w:rsidR="00FF525B">
          <w:rPr>
            <w:noProof/>
            <w:webHidden/>
          </w:rPr>
          <w:t>4</w:t>
        </w:r>
        <w:r w:rsidR="00705439">
          <w:rPr>
            <w:noProof/>
            <w:webHidden/>
          </w:rPr>
          <w:fldChar w:fldCharType="end"/>
        </w:r>
      </w:hyperlink>
    </w:p>
    <w:p w14:paraId="766E79F6" w14:textId="03D2D2C6" w:rsidR="00705439" w:rsidRDefault="00F60CB5" w:rsidP="00705439">
      <w:pPr>
        <w:pStyle w:val="TOC1"/>
        <w:rPr>
          <w:rFonts w:asciiTheme="minorHAnsi" w:eastAsiaTheme="minorEastAsia" w:hAnsiTheme="minorHAnsi" w:cstheme="minorBidi"/>
          <w:noProof/>
          <w:sz w:val="22"/>
        </w:rPr>
      </w:pPr>
      <w:hyperlink w:anchor="_Toc514765777" w:history="1">
        <w:r w:rsidR="00705439" w:rsidRPr="005E3F61">
          <w:rPr>
            <w:rStyle w:val="Hyperlink"/>
            <w:noProof/>
          </w:rPr>
          <w:t>5.</w:t>
        </w:r>
        <w:r w:rsidR="00705439">
          <w:rPr>
            <w:rFonts w:asciiTheme="minorHAnsi" w:eastAsiaTheme="minorEastAsia" w:hAnsiTheme="minorHAnsi" w:cstheme="minorBidi"/>
            <w:noProof/>
            <w:sz w:val="22"/>
          </w:rPr>
          <w:tab/>
        </w:r>
        <w:r w:rsidR="00705439" w:rsidRPr="005E3F61">
          <w:rPr>
            <w:rStyle w:val="Hyperlink"/>
            <w:noProof/>
          </w:rPr>
          <w:t>Individuals Consulted on Statistical Aspects and Individuals Collecting and/or Analyzing Data</w:t>
        </w:r>
        <w:r w:rsidR="00AB0036">
          <w:rPr>
            <w:rStyle w:val="Hyperlink"/>
            <w:noProof/>
          </w:rPr>
          <w:t xml:space="preserve"> </w:t>
        </w:r>
        <w:r w:rsidR="00705439">
          <w:rPr>
            <w:noProof/>
            <w:webHidden/>
          </w:rPr>
          <w:tab/>
        </w:r>
        <w:r w:rsidR="00705439">
          <w:rPr>
            <w:noProof/>
            <w:webHidden/>
          </w:rPr>
          <w:fldChar w:fldCharType="begin"/>
        </w:r>
        <w:r w:rsidR="00705439">
          <w:rPr>
            <w:noProof/>
            <w:webHidden/>
          </w:rPr>
          <w:instrText xml:space="preserve"> PAGEREF _Toc514765777 \h </w:instrText>
        </w:r>
        <w:r w:rsidR="00705439">
          <w:rPr>
            <w:noProof/>
            <w:webHidden/>
          </w:rPr>
        </w:r>
        <w:r w:rsidR="00705439">
          <w:rPr>
            <w:noProof/>
            <w:webHidden/>
          </w:rPr>
          <w:fldChar w:fldCharType="separate"/>
        </w:r>
        <w:r w:rsidR="00FF525B">
          <w:rPr>
            <w:noProof/>
            <w:webHidden/>
          </w:rPr>
          <w:t>4</w:t>
        </w:r>
        <w:r w:rsidR="00705439">
          <w:rPr>
            <w:noProof/>
            <w:webHidden/>
          </w:rPr>
          <w:fldChar w:fldCharType="end"/>
        </w:r>
      </w:hyperlink>
    </w:p>
    <w:p w14:paraId="4BBE2B96" w14:textId="0F00B82F" w:rsidR="00804C33" w:rsidRDefault="00590AB2" w:rsidP="00590AB2">
      <w:pPr>
        <w:rPr>
          <w:rFonts w:ascii="Times New Roman" w:hAnsi="Times New Roman"/>
          <w:sz w:val="24"/>
        </w:rPr>
      </w:pPr>
      <w:r>
        <w:rPr>
          <w:rFonts w:ascii="Times New Roman" w:hAnsi="Times New Roman"/>
          <w:sz w:val="24"/>
        </w:rPr>
        <w:fldChar w:fldCharType="end"/>
      </w:r>
    </w:p>
    <w:p w14:paraId="0FD3FE60" w14:textId="32C73962" w:rsidR="00CB1B9E" w:rsidRDefault="00804C33" w:rsidP="00590AB2">
      <w:pPr>
        <w:rPr>
          <w:rFonts w:ascii="Times New Roman" w:hAnsi="Times New Roman"/>
          <w:sz w:val="24"/>
        </w:rPr>
      </w:pPr>
      <w:r>
        <w:rPr>
          <w:rFonts w:ascii="Times New Roman" w:hAnsi="Times New Roman"/>
          <w:sz w:val="24"/>
        </w:rPr>
        <w:br w:type="page"/>
      </w:r>
    </w:p>
    <w:p w14:paraId="0F027A25" w14:textId="5F792ADC" w:rsidR="009D7CC1" w:rsidRPr="00804C33" w:rsidRDefault="00590AB2" w:rsidP="00A12412">
      <w:pPr>
        <w:pStyle w:val="Heading1"/>
        <w:numPr>
          <w:ilvl w:val="0"/>
          <w:numId w:val="3"/>
        </w:numPr>
        <w:ind w:left="360"/>
        <w:rPr>
          <w:color w:val="000000"/>
          <w:szCs w:val="24"/>
        </w:rPr>
      </w:pPr>
      <w:bookmarkStart w:id="1" w:name="_Toc514765773"/>
      <w:r>
        <w:t xml:space="preserve">Respondent </w:t>
      </w:r>
      <w:r w:rsidRPr="00590AB2">
        <w:t>Universe and Sampling Methods</w:t>
      </w:r>
      <w:bookmarkEnd w:id="1"/>
    </w:p>
    <w:p w14:paraId="08D620A4" w14:textId="77777777" w:rsidR="004269D4" w:rsidRDefault="004269D4" w:rsidP="005A210E">
      <w:pPr>
        <w:spacing w:after="0" w:line="240" w:lineRule="auto"/>
        <w:rPr>
          <w:rFonts w:ascii="Times New Roman" w:hAnsi="Times New Roman" w:cs="Times New Roman"/>
          <w:sz w:val="24"/>
          <w:szCs w:val="24"/>
        </w:rPr>
      </w:pPr>
    </w:p>
    <w:p w14:paraId="6D148FCA" w14:textId="2F60B458" w:rsidR="00732552" w:rsidRDefault="00732552" w:rsidP="00732552">
      <w:pPr>
        <w:spacing w:line="240" w:lineRule="auto"/>
        <w:rPr>
          <w:rFonts w:ascii="Times New Roman" w:hAnsi="Times New Roman" w:cs="Times New Roman"/>
          <w:sz w:val="24"/>
        </w:rPr>
      </w:pPr>
      <w:r w:rsidRPr="001D7228">
        <w:rPr>
          <w:rFonts w:ascii="Times New Roman" w:hAnsi="Times New Roman" w:cs="Times New Roman"/>
          <w:sz w:val="24"/>
          <w:szCs w:val="24"/>
        </w:rPr>
        <w:t xml:space="preserve">The respondent universe </w:t>
      </w:r>
      <w:r w:rsidR="007200E8">
        <w:rPr>
          <w:rFonts w:ascii="Times New Roman" w:hAnsi="Times New Roman" w:cs="Times New Roman"/>
          <w:sz w:val="24"/>
          <w:szCs w:val="24"/>
        </w:rPr>
        <w:t>consists of CDC and CDC-</w:t>
      </w:r>
      <w:r w:rsidR="00A12412">
        <w:rPr>
          <w:rFonts w:ascii="Times New Roman" w:hAnsi="Times New Roman" w:cs="Times New Roman"/>
          <w:sz w:val="24"/>
          <w:szCs w:val="24"/>
        </w:rPr>
        <w:t>funded partner organizations (</w:t>
      </w:r>
      <w:r w:rsidR="007200E8">
        <w:rPr>
          <w:rFonts w:ascii="Times New Roman" w:hAnsi="Times New Roman" w:cs="Times New Roman"/>
          <w:sz w:val="24"/>
          <w:szCs w:val="24"/>
        </w:rPr>
        <w:t>educational developers</w:t>
      </w:r>
      <w:r w:rsidR="00A12412">
        <w:rPr>
          <w:rFonts w:ascii="Times New Roman" w:hAnsi="Times New Roman" w:cs="Times New Roman"/>
          <w:sz w:val="24"/>
          <w:szCs w:val="24"/>
        </w:rPr>
        <w:t xml:space="preserve">) </w:t>
      </w:r>
      <w:r w:rsidR="00AB0036">
        <w:rPr>
          <w:rFonts w:ascii="Times New Roman" w:hAnsi="Times New Roman" w:cs="Times New Roman"/>
          <w:sz w:val="24"/>
          <w:szCs w:val="24"/>
        </w:rPr>
        <w:t>that</w:t>
      </w:r>
      <w:r w:rsidR="00A12412">
        <w:rPr>
          <w:rFonts w:ascii="Times New Roman" w:hAnsi="Times New Roman" w:cs="Times New Roman"/>
          <w:sz w:val="24"/>
          <w:szCs w:val="24"/>
        </w:rPr>
        <w:t xml:space="preserve"> develop and submit educational activities to </w:t>
      </w:r>
      <w:r w:rsidR="00A12412" w:rsidRPr="001D7228">
        <w:rPr>
          <w:rFonts w:ascii="Times New Roman" w:hAnsi="Times New Roman" w:cs="Times New Roman"/>
          <w:sz w:val="24"/>
          <w:szCs w:val="24"/>
        </w:rPr>
        <w:t xml:space="preserve">apply for </w:t>
      </w:r>
      <w:r w:rsidR="00A12412">
        <w:rPr>
          <w:rFonts w:ascii="Times New Roman" w:hAnsi="Times New Roman" w:cs="Times New Roman"/>
          <w:sz w:val="24"/>
          <w:szCs w:val="24"/>
        </w:rPr>
        <w:t xml:space="preserve">accreditation and </w:t>
      </w:r>
      <w:r w:rsidR="00B268A9">
        <w:rPr>
          <w:rFonts w:ascii="Times New Roman" w:hAnsi="Times New Roman" w:cs="Times New Roman"/>
          <w:sz w:val="24"/>
          <w:szCs w:val="24"/>
        </w:rPr>
        <w:t>health professionals (learners)</w:t>
      </w:r>
      <w:r w:rsidR="00B82AEE">
        <w:rPr>
          <w:rFonts w:ascii="Times New Roman" w:hAnsi="Times New Roman" w:cs="Times New Roman"/>
          <w:sz w:val="24"/>
          <w:szCs w:val="24"/>
        </w:rPr>
        <w:t xml:space="preserve"> </w:t>
      </w:r>
      <w:r>
        <w:rPr>
          <w:rFonts w:ascii="Times New Roman" w:hAnsi="Times New Roman" w:cs="Times New Roman"/>
          <w:sz w:val="24"/>
          <w:szCs w:val="24"/>
        </w:rPr>
        <w:t xml:space="preserve">who may be </w:t>
      </w:r>
      <w:r w:rsidRPr="001D7228">
        <w:rPr>
          <w:rFonts w:ascii="Times New Roman" w:hAnsi="Times New Roman" w:cs="Times New Roman"/>
          <w:sz w:val="24"/>
          <w:szCs w:val="24"/>
        </w:rPr>
        <w:t xml:space="preserve">employees of hospitals, universities, medical centers, laboratories, state and federal agencies, </w:t>
      </w:r>
      <w:r>
        <w:rPr>
          <w:rFonts w:ascii="Times New Roman" w:hAnsi="Times New Roman" w:cs="Times New Roman"/>
          <w:sz w:val="24"/>
          <w:szCs w:val="24"/>
        </w:rPr>
        <w:t>or</w:t>
      </w:r>
      <w:r w:rsidRPr="001D7228">
        <w:rPr>
          <w:rFonts w:ascii="Times New Roman" w:hAnsi="Times New Roman" w:cs="Times New Roman"/>
          <w:sz w:val="24"/>
          <w:szCs w:val="24"/>
        </w:rPr>
        <w:t xml:space="preserve"> state and local health departments </w:t>
      </w:r>
      <w:r>
        <w:rPr>
          <w:rFonts w:ascii="Times New Roman" w:hAnsi="Times New Roman" w:cs="Times New Roman"/>
          <w:sz w:val="24"/>
          <w:szCs w:val="24"/>
        </w:rPr>
        <w:t xml:space="preserve">and </w:t>
      </w:r>
      <w:r w:rsidRPr="001D7228">
        <w:rPr>
          <w:rFonts w:ascii="Times New Roman" w:hAnsi="Times New Roman" w:cs="Times New Roman"/>
          <w:sz w:val="24"/>
          <w:szCs w:val="24"/>
        </w:rPr>
        <w:t xml:space="preserve">apply for </w:t>
      </w:r>
      <w:r w:rsidR="00A12412">
        <w:rPr>
          <w:rFonts w:ascii="Times New Roman" w:hAnsi="Times New Roman" w:cs="Times New Roman"/>
          <w:sz w:val="24"/>
          <w:szCs w:val="24"/>
        </w:rPr>
        <w:t>accredited educational activities</w:t>
      </w:r>
      <w:r w:rsidRPr="001D7228">
        <w:rPr>
          <w:rFonts w:ascii="Times New Roman" w:hAnsi="Times New Roman" w:cs="Times New Roman"/>
          <w:sz w:val="24"/>
          <w:szCs w:val="24"/>
        </w:rPr>
        <w:t xml:space="preserve"> to </w:t>
      </w:r>
      <w:r w:rsidR="00A12412">
        <w:rPr>
          <w:rFonts w:ascii="Times New Roman" w:hAnsi="Times New Roman" w:cs="Times New Roman"/>
          <w:sz w:val="24"/>
          <w:szCs w:val="24"/>
        </w:rPr>
        <w:t>earn</w:t>
      </w:r>
      <w:r w:rsidR="00B638CA">
        <w:rPr>
          <w:rFonts w:ascii="Times New Roman" w:hAnsi="Times New Roman" w:cs="Times New Roman"/>
          <w:sz w:val="24"/>
          <w:szCs w:val="24"/>
        </w:rPr>
        <w:t xml:space="preserve"> </w:t>
      </w:r>
      <w:r w:rsidR="00B638CA" w:rsidRPr="00B638CA">
        <w:rPr>
          <w:rFonts w:ascii="Times New Roman" w:hAnsi="Times New Roman" w:cs="Times New Roman"/>
          <w:sz w:val="24"/>
          <w:szCs w:val="24"/>
        </w:rPr>
        <w:t>the continuing education</w:t>
      </w:r>
      <w:r w:rsidR="00EC6A35">
        <w:rPr>
          <w:rFonts w:ascii="Times New Roman" w:hAnsi="Times New Roman" w:cs="Times New Roman"/>
          <w:sz w:val="24"/>
          <w:szCs w:val="24"/>
        </w:rPr>
        <w:t xml:space="preserve"> (CE)</w:t>
      </w:r>
      <w:r w:rsidR="00B638CA" w:rsidRPr="00B638CA">
        <w:rPr>
          <w:rFonts w:ascii="Times New Roman" w:hAnsi="Times New Roman" w:cs="Times New Roman"/>
          <w:sz w:val="24"/>
          <w:szCs w:val="24"/>
        </w:rPr>
        <w:t xml:space="preserve"> they need to maintain professio</w:t>
      </w:r>
      <w:r w:rsidR="00B82AEE">
        <w:rPr>
          <w:rFonts w:ascii="Times New Roman" w:hAnsi="Times New Roman" w:cs="Times New Roman"/>
          <w:sz w:val="24"/>
          <w:szCs w:val="24"/>
        </w:rPr>
        <w:t xml:space="preserve">nal </w:t>
      </w:r>
      <w:r w:rsidR="007200E8">
        <w:rPr>
          <w:rFonts w:ascii="Times New Roman" w:hAnsi="Times New Roman" w:cs="Times New Roman"/>
          <w:sz w:val="24"/>
          <w:szCs w:val="24"/>
        </w:rPr>
        <w:t xml:space="preserve">licensures </w:t>
      </w:r>
      <w:r w:rsidR="00B82AEE">
        <w:rPr>
          <w:rFonts w:ascii="Times New Roman" w:hAnsi="Times New Roman" w:cs="Times New Roman"/>
          <w:sz w:val="24"/>
          <w:szCs w:val="24"/>
        </w:rPr>
        <w:t>and certifications</w:t>
      </w:r>
      <w:r w:rsidR="00756FC4">
        <w:rPr>
          <w:rFonts w:ascii="Times New Roman" w:hAnsi="Times New Roman" w:cs="Times New Roman"/>
          <w:sz w:val="24"/>
          <w:szCs w:val="24"/>
        </w:rPr>
        <w:t xml:space="preserve"> </w:t>
      </w:r>
      <w:r w:rsidR="00756FC4" w:rsidRPr="00756FC4">
        <w:rPr>
          <w:rFonts w:ascii="Times New Roman" w:hAnsi="Times New Roman" w:cs="Times New Roman"/>
          <w:sz w:val="24"/>
          <w:szCs w:val="24"/>
        </w:rPr>
        <w:t xml:space="preserve">as stated in this information collection request (ICR) for </w:t>
      </w:r>
      <w:r w:rsidR="00756FC4">
        <w:rPr>
          <w:rFonts w:ascii="Times New Roman" w:hAnsi="Times New Roman" w:cs="Times New Roman"/>
          <w:sz w:val="24"/>
          <w:szCs w:val="24"/>
        </w:rPr>
        <w:t>revision</w:t>
      </w:r>
      <w:r w:rsidR="00B82AEE">
        <w:rPr>
          <w:rFonts w:ascii="Times New Roman" w:hAnsi="Times New Roman" w:cs="Times New Roman"/>
          <w:sz w:val="24"/>
          <w:szCs w:val="24"/>
        </w:rPr>
        <w:t>.</w:t>
      </w:r>
      <w:r w:rsidR="00756FC4" w:rsidRPr="0086471C">
        <w:rPr>
          <w:rFonts w:ascii="Times New Roman" w:hAnsi="Times New Roman" w:cs="Times New Roman"/>
          <w:sz w:val="24"/>
          <w:szCs w:val="24"/>
        </w:rPr>
        <w:t xml:space="preserve"> </w:t>
      </w:r>
      <w:r w:rsidR="0086471C" w:rsidRPr="0086471C">
        <w:rPr>
          <w:rFonts w:ascii="Times New Roman" w:hAnsi="Times New Roman" w:cs="Times New Roman"/>
          <w:sz w:val="24"/>
          <w:szCs w:val="24"/>
        </w:rPr>
        <w:t xml:space="preserve">Respondents voluntarily populate their required information in data fields using a secure web-based format. </w:t>
      </w:r>
      <w:r w:rsidR="00756FC4" w:rsidRPr="00756FC4">
        <w:rPr>
          <w:rFonts w:ascii="Times New Roman" w:hAnsi="Times New Roman" w:cs="Times New Roman"/>
          <w:sz w:val="24"/>
          <w:szCs w:val="24"/>
        </w:rPr>
        <w:t>No sampling methods will be used.</w:t>
      </w:r>
    </w:p>
    <w:p w14:paraId="48DD3AFC" w14:textId="064416B2" w:rsidR="00590AB2" w:rsidRPr="00590AB2" w:rsidRDefault="00590AB2" w:rsidP="00A12412">
      <w:pPr>
        <w:pStyle w:val="Heading1"/>
        <w:numPr>
          <w:ilvl w:val="0"/>
          <w:numId w:val="3"/>
        </w:numPr>
        <w:tabs>
          <w:tab w:val="left" w:pos="360"/>
        </w:tabs>
        <w:ind w:hanging="540"/>
        <w:rPr>
          <w:color w:val="000000"/>
          <w:szCs w:val="24"/>
        </w:rPr>
      </w:pPr>
      <w:bookmarkStart w:id="2" w:name="_Toc514765774"/>
      <w:r>
        <w:t xml:space="preserve">Procedures </w:t>
      </w:r>
      <w:r w:rsidRPr="00590AB2">
        <w:t>for the Collection of Information</w:t>
      </w:r>
      <w:bookmarkEnd w:id="2"/>
    </w:p>
    <w:p w14:paraId="4982FC18" w14:textId="77777777" w:rsidR="004269D4" w:rsidRDefault="004269D4" w:rsidP="00590AB2">
      <w:pPr>
        <w:pStyle w:val="Default"/>
        <w:rPr>
          <w:rFonts w:ascii="Times New Roman" w:hAnsi="Times New Roman" w:cs="Times New Roman"/>
        </w:rPr>
      </w:pPr>
    </w:p>
    <w:p w14:paraId="61B851FF" w14:textId="1DC13CB0" w:rsidR="001722CB" w:rsidRDefault="005E7C07" w:rsidP="0063501F">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currently approved </w:t>
      </w:r>
      <w:r w:rsidRPr="00863AEA">
        <w:rPr>
          <w:rFonts w:ascii="Times New Roman" w:hAnsi="Times New Roman" w:cs="Times New Roman"/>
          <w:sz w:val="24"/>
          <w:szCs w:val="24"/>
        </w:rPr>
        <w:t xml:space="preserve">TCEO Proposal </w:t>
      </w:r>
      <w:r>
        <w:rPr>
          <w:rFonts w:ascii="Times New Roman" w:hAnsi="Times New Roman" w:cs="Times New Roman"/>
          <w:sz w:val="24"/>
          <w:szCs w:val="24"/>
        </w:rPr>
        <w:t xml:space="preserve">(Attachment </w:t>
      </w:r>
      <w:r w:rsidR="00DF4592">
        <w:rPr>
          <w:rFonts w:ascii="Times New Roman" w:hAnsi="Times New Roman" w:cs="Times New Roman"/>
          <w:sz w:val="24"/>
          <w:szCs w:val="24"/>
        </w:rPr>
        <w:t>3</w:t>
      </w:r>
      <w:r>
        <w:rPr>
          <w:rFonts w:ascii="Times New Roman" w:hAnsi="Times New Roman" w:cs="Times New Roman"/>
          <w:sz w:val="24"/>
          <w:szCs w:val="24"/>
        </w:rPr>
        <w:t>), c</w:t>
      </w:r>
      <w:r w:rsidR="00F260F4">
        <w:rPr>
          <w:rFonts w:ascii="Times New Roman" w:hAnsi="Times New Roman" w:cs="Times New Roman"/>
          <w:sz w:val="24"/>
          <w:szCs w:val="24"/>
        </w:rPr>
        <w:t>ourse developers</w:t>
      </w:r>
      <w:r>
        <w:rPr>
          <w:rFonts w:ascii="Times New Roman" w:hAnsi="Times New Roman" w:cs="Times New Roman"/>
          <w:sz w:val="24"/>
          <w:szCs w:val="24"/>
        </w:rPr>
        <w:t xml:space="preserve"> are required to submit their educational activities </w:t>
      </w:r>
      <w:r w:rsidR="00F260F4">
        <w:rPr>
          <w:rFonts w:ascii="Times New Roman" w:hAnsi="Times New Roman" w:cs="Times New Roman"/>
          <w:sz w:val="24"/>
          <w:szCs w:val="24"/>
        </w:rPr>
        <w:t xml:space="preserve">one time for each application for continuing education accreditation </w:t>
      </w:r>
      <w:r>
        <w:rPr>
          <w:rFonts w:ascii="Times New Roman" w:hAnsi="Times New Roman" w:cs="Times New Roman"/>
          <w:sz w:val="24"/>
          <w:szCs w:val="24"/>
        </w:rPr>
        <w:t>using the secure, web-based platform.</w:t>
      </w:r>
      <w:r w:rsidR="00F260F4">
        <w:rPr>
          <w:rFonts w:ascii="Times New Roman" w:hAnsi="Times New Roman" w:cs="Times New Roman"/>
          <w:sz w:val="24"/>
          <w:szCs w:val="24"/>
        </w:rPr>
        <w:t xml:space="preserve"> Once in the system</w:t>
      </w:r>
      <w:r w:rsidR="00F8341C">
        <w:rPr>
          <w:rFonts w:ascii="Times New Roman" w:hAnsi="Times New Roman" w:cs="Times New Roman"/>
          <w:sz w:val="24"/>
          <w:szCs w:val="24"/>
        </w:rPr>
        <w:t xml:space="preserve"> and approved for accreditation,</w:t>
      </w:r>
      <w:r w:rsidR="00F260F4">
        <w:rPr>
          <w:rFonts w:ascii="Times New Roman" w:hAnsi="Times New Roman" w:cs="Times New Roman"/>
          <w:sz w:val="24"/>
          <w:szCs w:val="24"/>
        </w:rPr>
        <w:t xml:space="preserve"> the educational activity is </w:t>
      </w:r>
      <w:r w:rsidR="00F8341C">
        <w:rPr>
          <w:rFonts w:ascii="Times New Roman" w:hAnsi="Times New Roman" w:cs="Times New Roman"/>
          <w:sz w:val="24"/>
          <w:szCs w:val="24"/>
        </w:rPr>
        <w:t xml:space="preserve">added to TCEO </w:t>
      </w:r>
      <w:r w:rsidR="00F260F4">
        <w:rPr>
          <w:rFonts w:ascii="Times New Roman" w:hAnsi="Times New Roman" w:cs="Times New Roman"/>
          <w:sz w:val="24"/>
          <w:szCs w:val="24"/>
        </w:rPr>
        <w:t xml:space="preserve">for </w:t>
      </w:r>
      <w:r w:rsidR="00F8341C">
        <w:rPr>
          <w:rFonts w:ascii="Times New Roman" w:hAnsi="Times New Roman" w:cs="Times New Roman"/>
          <w:sz w:val="24"/>
          <w:szCs w:val="24"/>
        </w:rPr>
        <w:t>p</w:t>
      </w:r>
      <w:r w:rsidR="00F260F4">
        <w:rPr>
          <w:rFonts w:ascii="Times New Roman" w:hAnsi="Times New Roman" w:cs="Times New Roman"/>
          <w:sz w:val="24"/>
          <w:szCs w:val="24"/>
        </w:rPr>
        <w:t xml:space="preserve">ublic </w:t>
      </w:r>
      <w:r w:rsidR="00F8341C">
        <w:rPr>
          <w:rFonts w:ascii="Times New Roman" w:hAnsi="Times New Roman" w:cs="Times New Roman"/>
          <w:sz w:val="24"/>
          <w:szCs w:val="24"/>
        </w:rPr>
        <w:t>h</w:t>
      </w:r>
      <w:r w:rsidR="00F260F4">
        <w:rPr>
          <w:rFonts w:ascii="Times New Roman" w:hAnsi="Times New Roman" w:cs="Times New Roman"/>
          <w:sz w:val="24"/>
          <w:szCs w:val="24"/>
        </w:rPr>
        <w:t xml:space="preserve">ealth </w:t>
      </w:r>
      <w:r w:rsidR="00F8341C">
        <w:rPr>
          <w:rFonts w:ascii="Times New Roman" w:hAnsi="Times New Roman" w:cs="Times New Roman"/>
          <w:sz w:val="24"/>
          <w:szCs w:val="24"/>
        </w:rPr>
        <w:t>p</w:t>
      </w:r>
      <w:r w:rsidR="00F260F4">
        <w:rPr>
          <w:rFonts w:ascii="Times New Roman" w:hAnsi="Times New Roman" w:cs="Times New Roman"/>
          <w:sz w:val="24"/>
          <w:szCs w:val="24"/>
        </w:rPr>
        <w:t>rofessionals to earn continuing education. No interviews or surveys are used to collect this information.</w:t>
      </w:r>
    </w:p>
    <w:p w14:paraId="50145406" w14:textId="1941E63C" w:rsidR="005E7C07" w:rsidRDefault="005E7C07" w:rsidP="005E7C07">
      <w:pPr>
        <w:spacing w:line="240" w:lineRule="auto"/>
        <w:rPr>
          <w:rFonts w:ascii="Times New Roman" w:hAnsi="Times New Roman" w:cs="Times New Roman"/>
          <w:sz w:val="24"/>
          <w:szCs w:val="24"/>
        </w:rPr>
      </w:pPr>
      <w:r>
        <w:rPr>
          <w:rFonts w:ascii="Times New Roman" w:hAnsi="Times New Roman" w:cs="Times New Roman"/>
          <w:sz w:val="24"/>
          <w:szCs w:val="24"/>
        </w:rPr>
        <w:t>In the currently approved</w:t>
      </w:r>
      <w:r w:rsidR="00C55675">
        <w:rPr>
          <w:rFonts w:ascii="Times New Roman" w:hAnsi="Times New Roman" w:cs="Times New Roman"/>
          <w:sz w:val="24"/>
          <w:szCs w:val="24"/>
        </w:rPr>
        <w:t xml:space="preserve"> TCEO</w:t>
      </w:r>
      <w:r>
        <w:rPr>
          <w:rFonts w:ascii="Times New Roman" w:hAnsi="Times New Roman" w:cs="Times New Roman"/>
          <w:sz w:val="24"/>
          <w:szCs w:val="24"/>
        </w:rPr>
        <w:t xml:space="preserve"> New Participant Registration</w:t>
      </w:r>
      <w:r w:rsidRPr="00863AEA">
        <w:rPr>
          <w:rFonts w:ascii="Times New Roman" w:hAnsi="Times New Roman" w:cs="Times New Roman"/>
          <w:sz w:val="24"/>
          <w:szCs w:val="24"/>
        </w:rPr>
        <w:t xml:space="preserve"> </w:t>
      </w:r>
      <w:r>
        <w:rPr>
          <w:rFonts w:ascii="Times New Roman" w:hAnsi="Times New Roman" w:cs="Times New Roman"/>
          <w:sz w:val="24"/>
          <w:szCs w:val="24"/>
        </w:rPr>
        <w:t xml:space="preserve">(Attachment </w:t>
      </w:r>
      <w:r w:rsidR="00DF4592">
        <w:rPr>
          <w:rFonts w:ascii="Times New Roman" w:hAnsi="Times New Roman" w:cs="Times New Roman"/>
          <w:sz w:val="24"/>
          <w:szCs w:val="24"/>
        </w:rPr>
        <w:t>4</w:t>
      </w:r>
      <w:r>
        <w:rPr>
          <w:rFonts w:ascii="Times New Roman" w:hAnsi="Times New Roman" w:cs="Times New Roman"/>
          <w:sz w:val="24"/>
          <w:szCs w:val="24"/>
        </w:rPr>
        <w:t>),</w:t>
      </w:r>
      <w:r w:rsidR="00F260F4">
        <w:rPr>
          <w:rFonts w:ascii="Times New Roman" w:hAnsi="Times New Roman" w:cs="Times New Roman"/>
          <w:sz w:val="24"/>
          <w:szCs w:val="24"/>
        </w:rPr>
        <w:t xml:space="preserve"> each new participant voluntarily creates an account </w:t>
      </w:r>
      <w:r w:rsidR="001D45F6">
        <w:rPr>
          <w:rFonts w:ascii="Times New Roman" w:hAnsi="Times New Roman" w:cs="Times New Roman"/>
          <w:sz w:val="24"/>
          <w:szCs w:val="24"/>
        </w:rPr>
        <w:t>including a log</w:t>
      </w:r>
      <w:r w:rsidR="00F8341C">
        <w:rPr>
          <w:rFonts w:ascii="Times New Roman" w:hAnsi="Times New Roman" w:cs="Times New Roman"/>
          <w:sz w:val="24"/>
          <w:szCs w:val="24"/>
        </w:rPr>
        <w:t>i</w:t>
      </w:r>
      <w:r w:rsidR="001D45F6">
        <w:rPr>
          <w:rFonts w:ascii="Times New Roman" w:hAnsi="Times New Roman" w:cs="Times New Roman"/>
          <w:sz w:val="24"/>
          <w:szCs w:val="24"/>
        </w:rPr>
        <w:t xml:space="preserve">n and password using the secure, web-based platform </w:t>
      </w:r>
      <w:r w:rsidR="00F260F4">
        <w:rPr>
          <w:rFonts w:ascii="Times New Roman" w:hAnsi="Times New Roman" w:cs="Times New Roman"/>
          <w:sz w:val="24"/>
          <w:szCs w:val="24"/>
        </w:rPr>
        <w:t xml:space="preserve">so that they may take </w:t>
      </w:r>
      <w:r w:rsidR="00C55675">
        <w:rPr>
          <w:rFonts w:ascii="Times New Roman" w:hAnsi="Times New Roman" w:cs="Times New Roman"/>
          <w:sz w:val="24"/>
          <w:szCs w:val="24"/>
        </w:rPr>
        <w:t>as many educational activities as necessary to earn continuing education to maintain professional licensure and certifications.</w:t>
      </w:r>
      <w:r w:rsidR="001D45F6">
        <w:rPr>
          <w:rFonts w:ascii="Times New Roman" w:hAnsi="Times New Roman" w:cs="Times New Roman"/>
          <w:sz w:val="24"/>
          <w:szCs w:val="24"/>
        </w:rPr>
        <w:t xml:space="preserve">  Each time they go into TCEO, they only need to use their login and password to take </w:t>
      </w:r>
      <w:r w:rsidR="00F8341C">
        <w:rPr>
          <w:rFonts w:ascii="Times New Roman" w:hAnsi="Times New Roman" w:cs="Times New Roman"/>
          <w:sz w:val="24"/>
          <w:szCs w:val="24"/>
        </w:rPr>
        <w:t>a</w:t>
      </w:r>
      <w:r w:rsidR="001D45F6">
        <w:rPr>
          <w:rFonts w:ascii="Times New Roman" w:hAnsi="Times New Roman" w:cs="Times New Roman"/>
          <w:sz w:val="24"/>
          <w:szCs w:val="24"/>
        </w:rPr>
        <w:t xml:space="preserve">n educational activity, although they have the ability to </w:t>
      </w:r>
      <w:r w:rsidR="00F8341C">
        <w:rPr>
          <w:rFonts w:ascii="Times New Roman" w:hAnsi="Times New Roman" w:cs="Times New Roman"/>
          <w:sz w:val="24"/>
          <w:szCs w:val="24"/>
        </w:rPr>
        <w:t xml:space="preserve">update </w:t>
      </w:r>
      <w:r w:rsidR="001D45F6">
        <w:rPr>
          <w:rFonts w:ascii="Times New Roman" w:hAnsi="Times New Roman" w:cs="Times New Roman"/>
          <w:sz w:val="24"/>
          <w:szCs w:val="24"/>
        </w:rPr>
        <w:t>their profile in TCEO whenever they are in the system.</w:t>
      </w:r>
    </w:p>
    <w:p w14:paraId="66A00CC6" w14:textId="102A4B6A" w:rsidR="005E7C07" w:rsidRDefault="005E7C07" w:rsidP="005E7C07">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proposed revision, the </w:t>
      </w:r>
      <w:r w:rsidR="00EB42A8">
        <w:rPr>
          <w:rFonts w:ascii="Times New Roman" w:hAnsi="Times New Roman" w:cs="Times New Roman"/>
          <w:sz w:val="24"/>
          <w:szCs w:val="24"/>
        </w:rPr>
        <w:t xml:space="preserve">TCEO </w:t>
      </w:r>
      <w:r>
        <w:rPr>
          <w:rFonts w:ascii="Times New Roman" w:hAnsi="Times New Roman" w:cs="Times New Roman"/>
          <w:sz w:val="24"/>
          <w:szCs w:val="24"/>
        </w:rPr>
        <w:t>Post-course Evaluation</w:t>
      </w:r>
      <w:r w:rsidRPr="00863AEA">
        <w:rPr>
          <w:rFonts w:ascii="Times New Roman" w:hAnsi="Times New Roman" w:cs="Times New Roman"/>
          <w:sz w:val="24"/>
          <w:szCs w:val="24"/>
        </w:rPr>
        <w:t xml:space="preserve"> </w:t>
      </w:r>
      <w:r>
        <w:rPr>
          <w:rFonts w:ascii="Times New Roman" w:hAnsi="Times New Roman" w:cs="Times New Roman"/>
          <w:sz w:val="24"/>
          <w:szCs w:val="24"/>
        </w:rPr>
        <w:t xml:space="preserve">(Attachment </w:t>
      </w:r>
      <w:r w:rsidR="00DF4592">
        <w:rPr>
          <w:rFonts w:ascii="Times New Roman" w:hAnsi="Times New Roman" w:cs="Times New Roman"/>
          <w:sz w:val="24"/>
          <w:szCs w:val="24"/>
        </w:rPr>
        <w:t>5</w:t>
      </w:r>
      <w:r>
        <w:rPr>
          <w:rFonts w:ascii="Times New Roman" w:hAnsi="Times New Roman" w:cs="Times New Roman"/>
          <w:sz w:val="24"/>
          <w:szCs w:val="24"/>
        </w:rPr>
        <w:t>)</w:t>
      </w:r>
      <w:r w:rsidR="00EB42A8">
        <w:rPr>
          <w:rFonts w:ascii="Times New Roman" w:hAnsi="Times New Roman" w:cs="Times New Roman"/>
          <w:sz w:val="24"/>
          <w:szCs w:val="24"/>
        </w:rPr>
        <w:t xml:space="preserve"> must be taken by health professionals who </w:t>
      </w:r>
      <w:r w:rsidR="00701D85">
        <w:rPr>
          <w:rFonts w:ascii="Times New Roman" w:hAnsi="Times New Roman" w:cs="Times New Roman"/>
          <w:sz w:val="24"/>
          <w:szCs w:val="24"/>
        </w:rPr>
        <w:t xml:space="preserve">are registered as participants in TCEO and </w:t>
      </w:r>
      <w:r w:rsidR="001D45F6">
        <w:rPr>
          <w:rFonts w:ascii="Times New Roman" w:hAnsi="Times New Roman" w:cs="Times New Roman"/>
          <w:sz w:val="24"/>
          <w:szCs w:val="24"/>
        </w:rPr>
        <w:t xml:space="preserve">have </w:t>
      </w:r>
      <w:r w:rsidR="00F8341C">
        <w:rPr>
          <w:rFonts w:ascii="Times New Roman" w:hAnsi="Times New Roman" w:cs="Times New Roman"/>
          <w:sz w:val="24"/>
          <w:szCs w:val="24"/>
        </w:rPr>
        <w:t xml:space="preserve">completed </w:t>
      </w:r>
      <w:r w:rsidR="001D45F6">
        <w:rPr>
          <w:rFonts w:ascii="Times New Roman" w:hAnsi="Times New Roman" w:cs="Times New Roman"/>
          <w:sz w:val="24"/>
          <w:szCs w:val="24"/>
        </w:rPr>
        <w:t>an educational activity</w:t>
      </w:r>
      <w:r w:rsidR="00EB42A8">
        <w:rPr>
          <w:rFonts w:ascii="Times New Roman" w:hAnsi="Times New Roman" w:cs="Times New Roman"/>
          <w:sz w:val="24"/>
          <w:szCs w:val="24"/>
        </w:rPr>
        <w:t xml:space="preserve"> to receive continuing education. </w:t>
      </w:r>
      <w:r w:rsidR="00AB25AC">
        <w:rPr>
          <w:rFonts w:ascii="Times New Roman" w:hAnsi="Times New Roman" w:cs="Times New Roman"/>
          <w:sz w:val="24"/>
          <w:szCs w:val="24"/>
        </w:rPr>
        <w:t>Information gathered in the evaluation</w:t>
      </w:r>
      <w:r w:rsidR="005526BE">
        <w:rPr>
          <w:rFonts w:ascii="Times New Roman" w:hAnsi="Times New Roman" w:cs="Times New Roman"/>
          <w:sz w:val="24"/>
          <w:szCs w:val="24"/>
        </w:rPr>
        <w:t xml:space="preserve"> </w:t>
      </w:r>
      <w:r w:rsidR="00EB42A8">
        <w:rPr>
          <w:rFonts w:ascii="Times New Roman" w:hAnsi="Times New Roman" w:cs="Times New Roman"/>
          <w:sz w:val="24"/>
          <w:szCs w:val="24"/>
        </w:rPr>
        <w:t xml:space="preserve">is </w:t>
      </w:r>
      <w:r w:rsidR="00AB25AC">
        <w:rPr>
          <w:rFonts w:ascii="Times New Roman" w:hAnsi="Times New Roman" w:cs="Times New Roman"/>
          <w:sz w:val="24"/>
          <w:szCs w:val="24"/>
        </w:rPr>
        <w:t xml:space="preserve">required by </w:t>
      </w:r>
      <w:r w:rsidR="00EB42A8">
        <w:rPr>
          <w:rFonts w:ascii="Times New Roman" w:hAnsi="Times New Roman" w:cs="Times New Roman"/>
          <w:sz w:val="24"/>
          <w:szCs w:val="24"/>
        </w:rPr>
        <w:t>accrediting organizations.</w:t>
      </w:r>
    </w:p>
    <w:p w14:paraId="3304CB73" w14:textId="5A0E5C84" w:rsidR="005E7C07" w:rsidRDefault="005E7C07" w:rsidP="005E7C07">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proposed revision, the </w:t>
      </w:r>
      <w:r w:rsidR="00082948" w:rsidRPr="006D1BCF">
        <w:rPr>
          <w:rFonts w:ascii="Times New Roman" w:hAnsi="Times New Roman" w:cs="Times New Roman"/>
          <w:sz w:val="24"/>
          <w:szCs w:val="24"/>
        </w:rPr>
        <w:t>participant must complete the educational activity, complete the Post-course Evaluation, and pass the post-test. All participants of a given educational activity who do this, earn CE and will receive a request to complete the Follow-up Evaluation.</w:t>
      </w:r>
    </w:p>
    <w:p w14:paraId="79D6C4F6" w14:textId="77777777" w:rsidR="005E7C07" w:rsidRPr="0063501F" w:rsidRDefault="005E7C07" w:rsidP="0063501F">
      <w:pPr>
        <w:spacing w:line="240" w:lineRule="auto"/>
        <w:rPr>
          <w:rFonts w:ascii="Times New Roman" w:hAnsi="Times New Roman" w:cs="Times New Roman"/>
          <w:sz w:val="24"/>
          <w:szCs w:val="24"/>
        </w:rPr>
      </w:pPr>
    </w:p>
    <w:p w14:paraId="4D06D505" w14:textId="2719E0D1" w:rsidR="00590AB2" w:rsidRPr="00590AB2" w:rsidRDefault="00590AB2" w:rsidP="00294583">
      <w:pPr>
        <w:pStyle w:val="Heading1"/>
        <w:numPr>
          <w:ilvl w:val="0"/>
          <w:numId w:val="3"/>
        </w:numPr>
        <w:ind w:left="360"/>
        <w:rPr>
          <w:color w:val="000000"/>
          <w:szCs w:val="24"/>
        </w:rPr>
      </w:pPr>
      <w:bookmarkStart w:id="3" w:name="_Toc514765775"/>
      <w:r>
        <w:t xml:space="preserve">Methods </w:t>
      </w:r>
      <w:r w:rsidRPr="00590AB2">
        <w:t>to Maximize Response Rates and Deal with No Response</w:t>
      </w:r>
      <w:bookmarkEnd w:id="3"/>
    </w:p>
    <w:p w14:paraId="027856FC" w14:textId="5231B69E" w:rsidR="00105F09" w:rsidRDefault="00105F09" w:rsidP="00BE690E">
      <w:pPr>
        <w:pStyle w:val="Default"/>
        <w:rPr>
          <w:rFonts w:ascii="Times New Roman" w:hAnsi="Times New Roman" w:cs="Times New Roman"/>
        </w:rPr>
      </w:pPr>
    </w:p>
    <w:p w14:paraId="2731EF0A" w14:textId="697E1E76" w:rsidR="00105F09" w:rsidRDefault="00105F09" w:rsidP="00BE690E">
      <w:pPr>
        <w:pStyle w:val="Default"/>
        <w:rPr>
          <w:rFonts w:ascii="Times New Roman" w:hAnsi="Times New Roman" w:cs="Times New Roman"/>
        </w:rPr>
      </w:pPr>
      <w:r>
        <w:rPr>
          <w:rFonts w:ascii="Times New Roman" w:hAnsi="Times New Roman" w:cs="Times New Roman"/>
        </w:rPr>
        <w:t xml:space="preserve">Response rates for all four TCEO </w:t>
      </w:r>
      <w:r w:rsidR="0063501F">
        <w:rPr>
          <w:rFonts w:ascii="Times New Roman" w:hAnsi="Times New Roman" w:cs="Times New Roman"/>
        </w:rPr>
        <w:t>tools</w:t>
      </w:r>
      <w:r>
        <w:rPr>
          <w:rFonts w:ascii="Times New Roman" w:hAnsi="Times New Roman" w:cs="Times New Roman"/>
        </w:rPr>
        <w:t xml:space="preserve"> are dependent upon interest </w:t>
      </w:r>
      <w:r w:rsidR="007200E8">
        <w:rPr>
          <w:rFonts w:ascii="Times New Roman" w:hAnsi="Times New Roman" w:cs="Times New Roman"/>
        </w:rPr>
        <w:t xml:space="preserve">of educational developers </w:t>
      </w:r>
      <w:r w:rsidR="00294583">
        <w:rPr>
          <w:rFonts w:ascii="Times New Roman" w:hAnsi="Times New Roman" w:cs="Times New Roman"/>
        </w:rPr>
        <w:t xml:space="preserve">to </w:t>
      </w:r>
      <w:r w:rsidR="001067D5">
        <w:rPr>
          <w:rFonts w:ascii="Times New Roman" w:hAnsi="Times New Roman" w:cs="Times New Roman"/>
        </w:rPr>
        <w:t xml:space="preserve">offer </w:t>
      </w:r>
      <w:r w:rsidR="00294583">
        <w:rPr>
          <w:rFonts w:ascii="Times New Roman" w:hAnsi="Times New Roman" w:cs="Times New Roman"/>
        </w:rPr>
        <w:t>accreditation for educational activities</w:t>
      </w:r>
      <w:r w:rsidR="000A2102">
        <w:rPr>
          <w:rFonts w:ascii="Times New Roman" w:hAnsi="Times New Roman" w:cs="Times New Roman"/>
        </w:rPr>
        <w:t xml:space="preserve"> and promote their accredited educational activities</w:t>
      </w:r>
      <w:r w:rsidR="00294583">
        <w:rPr>
          <w:rFonts w:ascii="Times New Roman" w:hAnsi="Times New Roman" w:cs="Times New Roman"/>
        </w:rPr>
        <w:t xml:space="preserve"> </w:t>
      </w:r>
      <w:r w:rsidR="007200E8">
        <w:rPr>
          <w:rFonts w:ascii="Times New Roman" w:hAnsi="Times New Roman" w:cs="Times New Roman"/>
        </w:rPr>
        <w:t xml:space="preserve">and </w:t>
      </w:r>
      <w:r w:rsidR="000A2102">
        <w:rPr>
          <w:rFonts w:ascii="Times New Roman" w:hAnsi="Times New Roman" w:cs="Times New Roman"/>
        </w:rPr>
        <w:t xml:space="preserve">the </w:t>
      </w:r>
      <w:r w:rsidR="007200E8">
        <w:rPr>
          <w:rFonts w:ascii="Times New Roman" w:hAnsi="Times New Roman" w:cs="Times New Roman"/>
        </w:rPr>
        <w:t>interest of</w:t>
      </w:r>
      <w:r w:rsidR="00294583">
        <w:rPr>
          <w:rFonts w:ascii="Times New Roman" w:hAnsi="Times New Roman" w:cs="Times New Roman"/>
        </w:rPr>
        <w:t xml:space="preserve"> </w:t>
      </w:r>
      <w:r w:rsidR="001D45F6">
        <w:rPr>
          <w:rFonts w:ascii="Times New Roman" w:hAnsi="Times New Roman" w:cs="Times New Roman"/>
        </w:rPr>
        <w:t>health professionals</w:t>
      </w:r>
      <w:r w:rsidR="00294583">
        <w:rPr>
          <w:rFonts w:ascii="Times New Roman" w:hAnsi="Times New Roman" w:cs="Times New Roman"/>
        </w:rPr>
        <w:t xml:space="preserve"> to</w:t>
      </w:r>
      <w:r w:rsidR="000A2102">
        <w:rPr>
          <w:rFonts w:ascii="Times New Roman" w:hAnsi="Times New Roman" w:cs="Times New Roman"/>
        </w:rPr>
        <w:t xml:space="preserve"> seek out opportunities to</w:t>
      </w:r>
      <w:r w:rsidR="00294583">
        <w:rPr>
          <w:rFonts w:ascii="Times New Roman" w:hAnsi="Times New Roman" w:cs="Times New Roman"/>
        </w:rPr>
        <w:t xml:space="preserve"> earn </w:t>
      </w:r>
      <w:r w:rsidR="000A2102">
        <w:rPr>
          <w:rFonts w:ascii="Times New Roman" w:hAnsi="Times New Roman" w:cs="Times New Roman"/>
        </w:rPr>
        <w:t>CE</w:t>
      </w:r>
      <w:r>
        <w:rPr>
          <w:rFonts w:ascii="Times New Roman" w:hAnsi="Times New Roman" w:cs="Times New Roman"/>
        </w:rPr>
        <w:t xml:space="preserve"> to maintain professional </w:t>
      </w:r>
      <w:r w:rsidR="007200E8" w:rsidRPr="008D3742">
        <w:rPr>
          <w:rFonts w:ascii="Times New Roman" w:hAnsi="Times New Roman" w:cs="Times New Roman"/>
        </w:rPr>
        <w:t>licens</w:t>
      </w:r>
      <w:r w:rsidR="007200E8">
        <w:rPr>
          <w:rFonts w:ascii="Times New Roman" w:hAnsi="Times New Roman" w:cs="Times New Roman"/>
        </w:rPr>
        <w:t>ures</w:t>
      </w:r>
      <w:r w:rsidR="007200E8" w:rsidRPr="008D3742">
        <w:rPr>
          <w:rFonts w:ascii="Times New Roman" w:hAnsi="Times New Roman" w:cs="Times New Roman"/>
        </w:rPr>
        <w:t xml:space="preserve"> </w:t>
      </w:r>
      <w:r w:rsidR="008D3742" w:rsidRPr="008D3742">
        <w:rPr>
          <w:rFonts w:ascii="Times New Roman" w:hAnsi="Times New Roman" w:cs="Times New Roman"/>
        </w:rPr>
        <w:t>and certifications.</w:t>
      </w:r>
      <w:r w:rsidR="00604120" w:rsidRPr="00C64AA4">
        <w:rPr>
          <w:rFonts w:ascii="Times New Roman" w:hAnsi="Times New Roman" w:cs="Times New Roman"/>
        </w:rPr>
        <w:t xml:space="preserve"> </w:t>
      </w:r>
      <w:r w:rsidR="000A2102">
        <w:rPr>
          <w:rFonts w:ascii="Times New Roman" w:hAnsi="Times New Roman" w:cs="Times New Roman"/>
        </w:rPr>
        <w:t>Because continuing education is often offered for cost by other accredited providers, the availability of free CE from CDC brings health professionals to TCEO.</w:t>
      </w:r>
      <w:r w:rsidR="00117D4D">
        <w:rPr>
          <w:rFonts w:ascii="Times New Roman" w:hAnsi="Times New Roman" w:cs="Times New Roman"/>
        </w:rPr>
        <w:t xml:space="preserve"> Several tools are used to help maximize response rates and deal with no response. If participants encounter technical difficulties or challenges with the tools they can refer to FAQs or contact a helpdesk for support. Accredited educational activities have an expiration date and a registered participant must complete the Post-course Evaluation prior to the expiration date in order to earn CE. A reminder email is automatically generated to all registered learner</w:t>
      </w:r>
      <w:r w:rsidR="00607B2B">
        <w:rPr>
          <w:rFonts w:ascii="Times New Roman" w:hAnsi="Times New Roman" w:cs="Times New Roman"/>
        </w:rPr>
        <w:t>s</w:t>
      </w:r>
      <w:r w:rsidR="00117D4D">
        <w:rPr>
          <w:rFonts w:ascii="Times New Roman" w:hAnsi="Times New Roman" w:cs="Times New Roman"/>
        </w:rPr>
        <w:t xml:space="preserve"> for a particular educational activity, notifying them </w:t>
      </w:r>
      <w:r w:rsidR="00607B2B">
        <w:rPr>
          <w:rFonts w:ascii="Times New Roman" w:hAnsi="Times New Roman" w:cs="Times New Roman"/>
        </w:rPr>
        <w:t>one week before</w:t>
      </w:r>
      <w:r w:rsidR="00117D4D">
        <w:rPr>
          <w:rFonts w:ascii="Times New Roman" w:hAnsi="Times New Roman" w:cs="Times New Roman"/>
        </w:rPr>
        <w:t xml:space="preserve"> the expiration date.</w:t>
      </w:r>
      <w:r w:rsidR="000A2102">
        <w:rPr>
          <w:rFonts w:ascii="Times New Roman" w:hAnsi="Times New Roman" w:cs="Times New Roman"/>
        </w:rPr>
        <w:t xml:space="preserve"> </w:t>
      </w:r>
    </w:p>
    <w:p w14:paraId="5B3691AE" w14:textId="77777777" w:rsidR="00105F09" w:rsidRDefault="00105F09" w:rsidP="00BE690E">
      <w:pPr>
        <w:pStyle w:val="Default"/>
        <w:rPr>
          <w:rFonts w:ascii="Times New Roman" w:hAnsi="Times New Roman" w:cs="Times New Roman"/>
        </w:rPr>
      </w:pPr>
    </w:p>
    <w:p w14:paraId="1A26F6E9" w14:textId="3EAAB11C" w:rsidR="001E5437" w:rsidRPr="00BE690E" w:rsidRDefault="001067D5" w:rsidP="00BE690E">
      <w:pPr>
        <w:pStyle w:val="Default"/>
        <w:rPr>
          <w:rFonts w:ascii="Times New Roman" w:hAnsi="Times New Roman" w:cs="Times New Roman"/>
        </w:rPr>
      </w:pPr>
      <w:r>
        <w:rPr>
          <w:rFonts w:ascii="Times New Roman" w:hAnsi="Times New Roman" w:cs="Times New Roman"/>
        </w:rPr>
        <w:t xml:space="preserve">Since 2016, </w:t>
      </w:r>
      <w:r w:rsidR="00B524C5" w:rsidRPr="004747FE">
        <w:rPr>
          <w:rFonts w:ascii="Times New Roman" w:hAnsi="Times New Roman" w:cs="Times New Roman"/>
        </w:rPr>
        <w:t xml:space="preserve">CDC has intensified marketing </w:t>
      </w:r>
      <w:r w:rsidR="007200E8">
        <w:rPr>
          <w:rFonts w:ascii="Times New Roman" w:hAnsi="Times New Roman" w:cs="Times New Roman"/>
        </w:rPr>
        <w:t xml:space="preserve">of </w:t>
      </w:r>
      <w:r w:rsidR="00B524C5" w:rsidRPr="004747FE">
        <w:rPr>
          <w:rFonts w:ascii="Times New Roman" w:hAnsi="Times New Roman" w:cs="Times New Roman"/>
        </w:rPr>
        <w:t xml:space="preserve">CDC </w:t>
      </w:r>
      <w:r>
        <w:rPr>
          <w:rFonts w:ascii="Times New Roman" w:hAnsi="Times New Roman" w:cs="Times New Roman"/>
        </w:rPr>
        <w:t>educational activities</w:t>
      </w:r>
      <w:r w:rsidR="00B524C5" w:rsidRPr="004747FE">
        <w:rPr>
          <w:rFonts w:ascii="Times New Roman" w:hAnsi="Times New Roman" w:cs="Times New Roman"/>
        </w:rPr>
        <w:t xml:space="preserve"> through the </w:t>
      </w:r>
      <w:hyperlink r:id="rId14" w:history="1">
        <w:r w:rsidR="00B524C5" w:rsidRPr="004747FE">
          <w:rPr>
            <w:rStyle w:val="Hyperlink"/>
            <w:rFonts w:ascii="Times New Roman" w:hAnsi="Times New Roman"/>
          </w:rPr>
          <w:t>CDC Learning Connection</w:t>
        </w:r>
      </w:hyperlink>
      <w:r w:rsidR="00B524C5" w:rsidRPr="004747FE">
        <w:rPr>
          <w:rStyle w:val="Hyperlink"/>
          <w:rFonts w:ascii="Times New Roman" w:hAnsi="Times New Roman"/>
        </w:rPr>
        <w:t xml:space="preserve"> </w:t>
      </w:r>
      <w:r w:rsidR="00B524C5" w:rsidRPr="004747FE">
        <w:rPr>
          <w:rFonts w:ascii="Times New Roman" w:hAnsi="Times New Roman" w:cs="Times New Roman"/>
        </w:rPr>
        <w:t xml:space="preserve">website, social media, and </w:t>
      </w:r>
      <w:r w:rsidR="00D133A9">
        <w:rPr>
          <w:rFonts w:ascii="Times New Roman" w:hAnsi="Times New Roman" w:cs="Times New Roman"/>
        </w:rPr>
        <w:t>electronic newsletters</w:t>
      </w:r>
      <w:r w:rsidR="00B524C5" w:rsidRPr="004747FE">
        <w:rPr>
          <w:rFonts w:ascii="Times New Roman" w:hAnsi="Times New Roman" w:cs="Times New Roman"/>
        </w:rPr>
        <w:t>.</w:t>
      </w:r>
      <w:r w:rsidR="00105F09">
        <w:rPr>
          <w:rFonts w:ascii="Times New Roman" w:hAnsi="Times New Roman" w:cs="Times New Roman"/>
        </w:rPr>
        <w:t xml:space="preserve"> CDC intends to </w:t>
      </w:r>
      <w:r w:rsidR="006E6966">
        <w:rPr>
          <w:rFonts w:ascii="Times New Roman" w:hAnsi="Times New Roman" w:cs="Times New Roman"/>
        </w:rPr>
        <w:t xml:space="preserve">continue </w:t>
      </w:r>
      <w:r>
        <w:rPr>
          <w:rFonts w:ascii="Times New Roman" w:hAnsi="Times New Roman" w:cs="Times New Roman"/>
        </w:rPr>
        <w:t xml:space="preserve">promoting efforts </w:t>
      </w:r>
      <w:r w:rsidR="007200E8">
        <w:rPr>
          <w:rFonts w:ascii="Times New Roman" w:hAnsi="Times New Roman" w:cs="Times New Roman"/>
        </w:rPr>
        <w:t xml:space="preserve">for </w:t>
      </w:r>
      <w:r w:rsidR="006E6966">
        <w:rPr>
          <w:rFonts w:ascii="Times New Roman" w:hAnsi="Times New Roman" w:cs="Times New Roman"/>
        </w:rPr>
        <w:t xml:space="preserve">CDC </w:t>
      </w:r>
      <w:r w:rsidR="007200E8">
        <w:rPr>
          <w:rFonts w:ascii="Times New Roman" w:hAnsi="Times New Roman" w:cs="Times New Roman"/>
        </w:rPr>
        <w:t xml:space="preserve">accredited </w:t>
      </w:r>
      <w:r>
        <w:rPr>
          <w:rFonts w:ascii="Times New Roman" w:hAnsi="Times New Roman" w:cs="Times New Roman"/>
        </w:rPr>
        <w:t>educational activities</w:t>
      </w:r>
      <w:r w:rsidR="006E6966">
        <w:rPr>
          <w:rFonts w:ascii="Times New Roman" w:hAnsi="Times New Roman" w:cs="Times New Roman"/>
        </w:rPr>
        <w:t xml:space="preserve"> and to encourage users who have received </w:t>
      </w:r>
      <w:r>
        <w:rPr>
          <w:rFonts w:ascii="Times New Roman" w:hAnsi="Times New Roman" w:cs="Times New Roman"/>
        </w:rPr>
        <w:t>CE</w:t>
      </w:r>
      <w:r w:rsidR="006E6966">
        <w:rPr>
          <w:rFonts w:ascii="Times New Roman" w:hAnsi="Times New Roman" w:cs="Times New Roman"/>
        </w:rPr>
        <w:t xml:space="preserve"> to take the TCEO Follow-up Evaluation</w:t>
      </w:r>
      <w:r>
        <w:rPr>
          <w:rFonts w:ascii="Times New Roman" w:hAnsi="Times New Roman" w:cs="Times New Roman"/>
        </w:rPr>
        <w:t xml:space="preserve"> by sending</w:t>
      </w:r>
      <w:r w:rsidR="00D133A9">
        <w:rPr>
          <w:rFonts w:ascii="Times New Roman" w:hAnsi="Times New Roman" w:cs="Times New Roman"/>
        </w:rPr>
        <w:t xml:space="preserve"> reminder</w:t>
      </w:r>
      <w:r w:rsidR="00E310B7">
        <w:rPr>
          <w:rFonts w:ascii="Times New Roman" w:hAnsi="Times New Roman" w:cs="Times New Roman"/>
        </w:rPr>
        <w:t xml:space="preserve"> emails</w:t>
      </w:r>
      <w:r w:rsidR="006E6966">
        <w:rPr>
          <w:rFonts w:ascii="Times New Roman" w:hAnsi="Times New Roman" w:cs="Times New Roman"/>
        </w:rPr>
        <w:t>.</w:t>
      </w:r>
    </w:p>
    <w:p w14:paraId="6714B43F" w14:textId="7E74CAD4" w:rsidR="00590AB2" w:rsidRPr="00B524C5" w:rsidRDefault="00590AB2" w:rsidP="00911BF6">
      <w:pPr>
        <w:pStyle w:val="Heading1"/>
        <w:numPr>
          <w:ilvl w:val="0"/>
          <w:numId w:val="3"/>
        </w:numPr>
        <w:ind w:left="270"/>
      </w:pPr>
      <w:bookmarkStart w:id="4" w:name="_Toc514765776"/>
      <w:r w:rsidRPr="00B524C5">
        <w:t>Test</w:t>
      </w:r>
      <w:r w:rsidR="00756FC4">
        <w:t>s</w:t>
      </w:r>
      <w:r w:rsidRPr="00B524C5">
        <w:t xml:space="preserve"> of Procedures or Methods to be </w:t>
      </w:r>
      <w:r w:rsidR="00CB1B9E" w:rsidRPr="00B524C5">
        <w:t>Undertaken</w:t>
      </w:r>
      <w:bookmarkEnd w:id="4"/>
    </w:p>
    <w:p w14:paraId="16838388" w14:textId="77777777" w:rsidR="006E6966" w:rsidRDefault="006E6966" w:rsidP="00BE690E">
      <w:pPr>
        <w:pStyle w:val="Default"/>
        <w:rPr>
          <w:rFonts w:ascii="Times New Roman" w:hAnsi="Times New Roman" w:cs="Times New Roman"/>
        </w:rPr>
      </w:pPr>
    </w:p>
    <w:p w14:paraId="2053B6BF" w14:textId="31003DB1" w:rsidR="00590AB2" w:rsidRPr="004A7730" w:rsidRDefault="00911BF6" w:rsidP="00BE690E">
      <w:pPr>
        <w:pStyle w:val="Default"/>
        <w:rPr>
          <w:rFonts w:ascii="Times New Roman" w:hAnsi="Times New Roman" w:cs="Times New Roman"/>
        </w:rPr>
      </w:pPr>
      <w:r w:rsidRPr="004A7730">
        <w:rPr>
          <w:rFonts w:ascii="Times New Roman" w:hAnsi="Times New Roman" w:cs="Times New Roman"/>
        </w:rPr>
        <w:t xml:space="preserve">The TCEO Proposal asks for information that is required by accreditation organizations to determine whether a particular training meets accreditation requirements. </w:t>
      </w:r>
      <w:r w:rsidR="00D76E08" w:rsidRPr="004A7730">
        <w:rPr>
          <w:rFonts w:ascii="Times New Roman" w:hAnsi="Times New Roman" w:cs="Times New Roman"/>
        </w:rPr>
        <w:t xml:space="preserve">The </w:t>
      </w:r>
      <w:r w:rsidR="00BC1B54">
        <w:rPr>
          <w:rFonts w:ascii="Times New Roman" w:hAnsi="Times New Roman" w:cs="Times New Roman"/>
        </w:rPr>
        <w:t xml:space="preserve">TCEO </w:t>
      </w:r>
      <w:r w:rsidR="00D76E08" w:rsidRPr="004A7730">
        <w:rPr>
          <w:rFonts w:ascii="Times New Roman" w:hAnsi="Times New Roman" w:cs="Times New Roman"/>
        </w:rPr>
        <w:t>New Participant Registration has</w:t>
      </w:r>
      <w:r w:rsidR="00157D37" w:rsidRPr="004A7730">
        <w:rPr>
          <w:rFonts w:ascii="Times New Roman" w:hAnsi="Times New Roman" w:cs="Times New Roman"/>
        </w:rPr>
        <w:t xml:space="preserve"> been </w:t>
      </w:r>
      <w:r>
        <w:rPr>
          <w:rFonts w:ascii="Times New Roman" w:hAnsi="Times New Roman" w:cs="Times New Roman"/>
        </w:rPr>
        <w:t>in use by public health and healthcare professionals in need of continuing education for approximately</w:t>
      </w:r>
      <w:r w:rsidR="001E1362" w:rsidRPr="004A7730">
        <w:rPr>
          <w:rFonts w:ascii="Times New Roman" w:hAnsi="Times New Roman" w:cs="Times New Roman"/>
        </w:rPr>
        <w:t xml:space="preserve"> </w:t>
      </w:r>
      <w:r w:rsidR="00394DD3">
        <w:rPr>
          <w:rFonts w:ascii="Times New Roman" w:hAnsi="Times New Roman" w:cs="Times New Roman"/>
        </w:rPr>
        <w:t>18</w:t>
      </w:r>
      <w:r w:rsidR="00394DD3" w:rsidRPr="004A7730">
        <w:rPr>
          <w:rFonts w:ascii="Times New Roman" w:hAnsi="Times New Roman" w:cs="Times New Roman"/>
        </w:rPr>
        <w:t xml:space="preserve"> </w:t>
      </w:r>
      <w:r w:rsidR="00157D37" w:rsidRPr="004A7730">
        <w:rPr>
          <w:rFonts w:ascii="Times New Roman" w:hAnsi="Times New Roman" w:cs="Times New Roman"/>
        </w:rPr>
        <w:t>years. CDC has successfully tracked and reported data collected during that time.</w:t>
      </w:r>
      <w:r w:rsidR="00D76E08" w:rsidRPr="004A7730">
        <w:rPr>
          <w:rFonts w:ascii="Times New Roman" w:hAnsi="Times New Roman" w:cs="Times New Roman"/>
        </w:rPr>
        <w:t xml:space="preserve"> </w:t>
      </w:r>
      <w:r w:rsidR="009E7DF4">
        <w:rPr>
          <w:rFonts w:ascii="Times New Roman" w:hAnsi="Times New Roman" w:cs="Times New Roman"/>
        </w:rPr>
        <w:t>Additional questions were added</w:t>
      </w:r>
      <w:r w:rsidR="003D18C9">
        <w:rPr>
          <w:rFonts w:ascii="Times New Roman" w:hAnsi="Times New Roman" w:cs="Times New Roman"/>
        </w:rPr>
        <w:t xml:space="preserve"> to the TCEO New Participant Registration</w:t>
      </w:r>
      <w:r w:rsidR="00394DD3">
        <w:rPr>
          <w:rFonts w:ascii="Times New Roman" w:hAnsi="Times New Roman" w:cs="Times New Roman"/>
        </w:rPr>
        <w:t xml:space="preserve"> based on feedback from users and </w:t>
      </w:r>
      <w:r w:rsidR="00117D4D">
        <w:rPr>
          <w:rFonts w:ascii="Times New Roman" w:hAnsi="Times New Roman" w:cs="Times New Roman"/>
        </w:rPr>
        <w:t xml:space="preserve">new </w:t>
      </w:r>
      <w:r w:rsidR="00394DD3">
        <w:rPr>
          <w:rFonts w:ascii="Times New Roman" w:hAnsi="Times New Roman" w:cs="Times New Roman"/>
        </w:rPr>
        <w:t xml:space="preserve">requirements from accrediting organizations. </w:t>
      </w:r>
      <w:r w:rsidR="00FA30CF">
        <w:rPr>
          <w:rFonts w:ascii="Times New Roman" w:hAnsi="Times New Roman" w:cs="Times New Roman"/>
        </w:rPr>
        <w:t xml:space="preserve">Pilot testing of the TCEO New Participant Registration (which had additional questions) with fewer than 9 representative respondents did not reveal any changes to time burden and increased usability. Pilot testing of the TCEO Post-Course Evaluation and the TCEO Follow-up Evaluation with fewer than 9 representative respondents did not reveal any problems associated with completion of these two information collection tools.  The pilot tests of the TCEO New Participant Registration, the TCEO Post-Course Evaluation, and the TCEO Follow-up Evaluation provided the estimates for the burden tables in Section 12. </w:t>
      </w:r>
    </w:p>
    <w:p w14:paraId="3449127B" w14:textId="1D3D09C9" w:rsidR="00B524C5" w:rsidRDefault="00B524C5">
      <w:pPr>
        <w:rPr>
          <w:rFonts w:ascii="Times New Roman" w:hAnsi="Times New Roman" w:cs="Times New Roman"/>
        </w:rPr>
      </w:pPr>
    </w:p>
    <w:p w14:paraId="46967967" w14:textId="6D0A2840" w:rsidR="00590AB2" w:rsidRPr="00B524C5" w:rsidRDefault="00590AB2" w:rsidP="003D18C9">
      <w:pPr>
        <w:pStyle w:val="Heading1"/>
        <w:numPr>
          <w:ilvl w:val="0"/>
          <w:numId w:val="3"/>
        </w:numPr>
        <w:ind w:left="360"/>
      </w:pPr>
      <w:bookmarkStart w:id="5" w:name="_Toc514765777"/>
      <w:r w:rsidRPr="00B524C5">
        <w:t xml:space="preserve">Individuals Consulted on Statistical Aspects and Individuals Collecting </w:t>
      </w:r>
      <w:r w:rsidR="00756FC4">
        <w:t>and/</w:t>
      </w:r>
      <w:r w:rsidRPr="00B524C5">
        <w:t>or Analyzing Data</w:t>
      </w:r>
      <w:bookmarkEnd w:id="5"/>
    </w:p>
    <w:p w14:paraId="76DEC3EF" w14:textId="4E4B4F32" w:rsidR="00157D37" w:rsidRDefault="005836F3" w:rsidP="00157D37">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No statistical methods are used to analyze the data collected</w:t>
      </w:r>
      <w:r w:rsidR="00F43253">
        <w:rPr>
          <w:rFonts w:ascii="Times New Roman" w:hAnsi="Times New Roman" w:cs="Times New Roman"/>
          <w:sz w:val="24"/>
          <w:szCs w:val="24"/>
        </w:rPr>
        <w:t xml:space="preserve"> on the TCEO </w:t>
      </w:r>
      <w:r w:rsidR="003D18C9">
        <w:rPr>
          <w:rFonts w:ascii="Times New Roman" w:hAnsi="Times New Roman" w:cs="Times New Roman"/>
          <w:sz w:val="24"/>
          <w:szCs w:val="24"/>
        </w:rPr>
        <w:t xml:space="preserve">Proposal, the TCEO </w:t>
      </w:r>
      <w:r w:rsidR="00F43253">
        <w:rPr>
          <w:rFonts w:ascii="Times New Roman" w:hAnsi="Times New Roman" w:cs="Times New Roman"/>
          <w:sz w:val="24"/>
          <w:szCs w:val="24"/>
        </w:rPr>
        <w:t>New Participant Registration</w:t>
      </w:r>
      <w:r w:rsidR="003D18C9">
        <w:rPr>
          <w:rFonts w:ascii="Times New Roman" w:hAnsi="Times New Roman" w:cs="Times New Roman"/>
          <w:sz w:val="24"/>
          <w:szCs w:val="24"/>
        </w:rPr>
        <w:t xml:space="preserve">, </w:t>
      </w:r>
      <w:r w:rsidR="009E7DF4">
        <w:rPr>
          <w:rFonts w:ascii="Times New Roman" w:hAnsi="Times New Roman" w:cs="Times New Roman"/>
          <w:sz w:val="24"/>
          <w:szCs w:val="24"/>
        </w:rPr>
        <w:t>the TCEO Post-</w:t>
      </w:r>
      <w:r w:rsidR="000460CB">
        <w:rPr>
          <w:rFonts w:ascii="Times New Roman" w:hAnsi="Times New Roman" w:cs="Times New Roman"/>
          <w:sz w:val="24"/>
          <w:szCs w:val="24"/>
        </w:rPr>
        <w:t>C</w:t>
      </w:r>
      <w:r w:rsidR="009E7DF4">
        <w:rPr>
          <w:rFonts w:ascii="Times New Roman" w:hAnsi="Times New Roman" w:cs="Times New Roman"/>
          <w:sz w:val="24"/>
          <w:szCs w:val="24"/>
        </w:rPr>
        <w:t>ourse Evaluation</w:t>
      </w:r>
      <w:r w:rsidR="003D18C9">
        <w:rPr>
          <w:rFonts w:ascii="Times New Roman" w:hAnsi="Times New Roman" w:cs="Times New Roman"/>
          <w:sz w:val="24"/>
          <w:szCs w:val="24"/>
        </w:rPr>
        <w:t>, or the</w:t>
      </w:r>
      <w:r w:rsidR="00F43253">
        <w:rPr>
          <w:rFonts w:ascii="Times New Roman" w:hAnsi="Times New Roman" w:cs="Times New Roman"/>
          <w:sz w:val="24"/>
          <w:szCs w:val="24"/>
        </w:rPr>
        <w:t xml:space="preserve"> TCEO </w:t>
      </w:r>
      <w:r w:rsidR="003D18C9">
        <w:rPr>
          <w:rFonts w:ascii="Times New Roman" w:hAnsi="Times New Roman" w:cs="Times New Roman"/>
          <w:sz w:val="24"/>
          <w:szCs w:val="24"/>
        </w:rPr>
        <w:t>Follow-up Eval</w:t>
      </w:r>
      <w:r w:rsidR="009E7DF4">
        <w:rPr>
          <w:rFonts w:ascii="Times New Roman" w:hAnsi="Times New Roman" w:cs="Times New Roman"/>
          <w:sz w:val="24"/>
          <w:szCs w:val="24"/>
        </w:rPr>
        <w:t>uation</w:t>
      </w:r>
      <w:r w:rsidR="003D18C9">
        <w:rPr>
          <w:rFonts w:ascii="Times New Roman" w:hAnsi="Times New Roman" w:cs="Times New Roman"/>
          <w:sz w:val="24"/>
          <w:szCs w:val="24"/>
        </w:rPr>
        <w:t>.</w:t>
      </w:r>
      <w:r w:rsidR="00157D37" w:rsidRPr="004D264A">
        <w:rPr>
          <w:rFonts w:ascii="Times New Roman" w:hAnsi="Times New Roman" w:cs="Times New Roman"/>
          <w:sz w:val="24"/>
          <w:szCs w:val="24"/>
        </w:rPr>
        <w:t xml:space="preserve"> </w:t>
      </w:r>
      <w:r>
        <w:rPr>
          <w:rFonts w:ascii="Times New Roman" w:hAnsi="Times New Roman" w:cs="Times New Roman"/>
          <w:sz w:val="24"/>
          <w:szCs w:val="24"/>
        </w:rPr>
        <w:t>T</w:t>
      </w:r>
      <w:r w:rsidR="00157D37" w:rsidRPr="004D264A">
        <w:rPr>
          <w:rFonts w:ascii="Times New Roman" w:hAnsi="Times New Roman" w:cs="Times New Roman"/>
          <w:sz w:val="24"/>
          <w:szCs w:val="24"/>
        </w:rPr>
        <w:t xml:space="preserve">he following </w:t>
      </w:r>
      <w:r w:rsidR="00157D37">
        <w:rPr>
          <w:rFonts w:ascii="Times New Roman" w:hAnsi="Times New Roman" w:cs="Times New Roman"/>
          <w:sz w:val="24"/>
          <w:szCs w:val="24"/>
        </w:rPr>
        <w:t xml:space="preserve">CDC staff and contractors </w:t>
      </w:r>
      <w:r w:rsidR="000460CB">
        <w:rPr>
          <w:rFonts w:ascii="Times New Roman" w:hAnsi="Times New Roman" w:cs="Times New Roman"/>
          <w:sz w:val="24"/>
          <w:szCs w:val="24"/>
        </w:rPr>
        <w:t>we</w:t>
      </w:r>
      <w:r w:rsidR="00157D37" w:rsidRPr="004D264A">
        <w:rPr>
          <w:rFonts w:ascii="Times New Roman" w:hAnsi="Times New Roman" w:cs="Times New Roman"/>
          <w:sz w:val="24"/>
          <w:szCs w:val="24"/>
        </w:rPr>
        <w:t>re consulted</w:t>
      </w:r>
      <w:r w:rsidR="00157D37">
        <w:rPr>
          <w:rFonts w:ascii="Times New Roman" w:hAnsi="Times New Roman" w:cs="Times New Roman"/>
          <w:sz w:val="24"/>
          <w:szCs w:val="24"/>
        </w:rPr>
        <w:t xml:space="preserve"> for the responsibilities indicated</w:t>
      </w:r>
      <w:r w:rsidR="00157D37" w:rsidRPr="004D264A">
        <w:rPr>
          <w:rFonts w:ascii="Times New Roman" w:hAnsi="Times New Roman" w:cs="Times New Roman"/>
          <w:sz w:val="24"/>
          <w:szCs w:val="24"/>
        </w:rPr>
        <w:t>:</w:t>
      </w:r>
    </w:p>
    <w:p w14:paraId="27BE3270" w14:textId="77777777" w:rsidR="002626BF" w:rsidRDefault="002626BF" w:rsidP="00157D37">
      <w:pPr>
        <w:spacing w:after="0" w:line="240" w:lineRule="auto"/>
        <w:ind w:left="900"/>
        <w:rPr>
          <w:rFonts w:ascii="Times New Roman" w:hAnsi="Times New Roman" w:cs="Times New Roman"/>
          <w:b/>
          <w:sz w:val="24"/>
          <w:szCs w:val="24"/>
        </w:rPr>
      </w:pPr>
    </w:p>
    <w:p w14:paraId="66F5152E" w14:textId="21CF892B" w:rsidR="001E1362" w:rsidRPr="0063501F" w:rsidRDefault="009E7DF4" w:rsidP="009E7DF4">
      <w:pPr>
        <w:spacing w:after="0" w:line="240" w:lineRule="auto"/>
        <w:ind w:left="900"/>
        <w:rPr>
          <w:rFonts w:ascii="Times New Roman" w:hAnsi="Times New Roman" w:cs="Times New Roman"/>
          <w:sz w:val="24"/>
          <w:szCs w:val="24"/>
        </w:rPr>
      </w:pPr>
      <w:r w:rsidRPr="000460CB">
        <w:rPr>
          <w:rFonts w:ascii="Times New Roman" w:hAnsi="Times New Roman" w:cs="Times New Roman"/>
          <w:b/>
          <w:sz w:val="24"/>
          <w:szCs w:val="24"/>
        </w:rPr>
        <w:t>Courtney Lee</w:t>
      </w:r>
      <w:r w:rsidR="00157D37" w:rsidRPr="000460CB">
        <w:rPr>
          <w:rFonts w:ascii="Times New Roman" w:hAnsi="Times New Roman" w:cs="Times New Roman"/>
          <w:b/>
          <w:sz w:val="24"/>
          <w:szCs w:val="24"/>
        </w:rPr>
        <w:t>,</w:t>
      </w:r>
      <w:r w:rsidR="00157D37" w:rsidRPr="000460CB">
        <w:rPr>
          <w:rFonts w:ascii="Times New Roman" w:hAnsi="Times New Roman" w:cs="Times New Roman"/>
          <w:sz w:val="24"/>
          <w:szCs w:val="24"/>
        </w:rPr>
        <w:t xml:space="preserve"> </w:t>
      </w:r>
      <w:r w:rsidR="00157D37" w:rsidRPr="0063501F">
        <w:rPr>
          <w:rFonts w:ascii="Times New Roman" w:hAnsi="Times New Roman" w:cs="Times New Roman"/>
          <w:sz w:val="24"/>
          <w:szCs w:val="24"/>
        </w:rPr>
        <w:t>404-498-6</w:t>
      </w:r>
      <w:r w:rsidRPr="0063501F">
        <w:rPr>
          <w:rFonts w:ascii="Times New Roman" w:hAnsi="Times New Roman" w:cs="Times New Roman"/>
          <w:sz w:val="24"/>
          <w:szCs w:val="24"/>
        </w:rPr>
        <w:t>485</w:t>
      </w:r>
      <w:r w:rsidR="00157D37" w:rsidRPr="000460CB">
        <w:rPr>
          <w:rFonts w:ascii="Times New Roman" w:hAnsi="Times New Roman" w:cs="Times New Roman"/>
          <w:sz w:val="24"/>
          <w:szCs w:val="24"/>
        </w:rPr>
        <w:t xml:space="preserve">, </w:t>
      </w:r>
      <w:r w:rsidR="0013032F" w:rsidRPr="0013032F">
        <w:rPr>
          <w:rFonts w:ascii="Times New Roman" w:hAnsi="Times New Roman" w:cs="Times New Roman"/>
          <w:color w:val="0000FF"/>
          <w:sz w:val="24"/>
          <w:szCs w:val="24"/>
          <w:u w:val="single"/>
        </w:rPr>
        <w:t>cdlee@cdc.gov</w:t>
      </w:r>
      <w:r w:rsidR="0063501F" w:rsidRPr="0013032F">
        <w:rPr>
          <w:rFonts w:ascii="Times New Roman" w:hAnsi="Times New Roman" w:cs="Times New Roman"/>
          <w:sz w:val="24"/>
          <w:szCs w:val="24"/>
        </w:rPr>
        <w:t xml:space="preserve">: </w:t>
      </w:r>
      <w:r w:rsidR="00FA11E7">
        <w:rPr>
          <w:rFonts w:ascii="Times New Roman" w:hAnsi="Times New Roman" w:cs="Times New Roman"/>
          <w:sz w:val="24"/>
          <w:szCs w:val="24"/>
        </w:rPr>
        <w:t>d</w:t>
      </w:r>
      <w:r w:rsidR="00157D37" w:rsidRPr="000460CB">
        <w:rPr>
          <w:rFonts w:ascii="Times New Roman" w:hAnsi="Times New Roman" w:cs="Times New Roman"/>
          <w:sz w:val="24"/>
          <w:szCs w:val="24"/>
        </w:rPr>
        <w:t xml:space="preserve">ata design and analysis </w:t>
      </w:r>
      <w:r w:rsidRPr="000460CB">
        <w:rPr>
          <w:rFonts w:ascii="Times New Roman" w:hAnsi="Times New Roman" w:cs="Times New Roman"/>
          <w:sz w:val="24"/>
          <w:szCs w:val="24"/>
        </w:rPr>
        <w:t>(</w:t>
      </w:r>
      <w:r w:rsidR="00FA11E7">
        <w:rPr>
          <w:rFonts w:ascii="Times New Roman" w:hAnsi="Times New Roman" w:cs="Times New Roman"/>
          <w:sz w:val="24"/>
          <w:szCs w:val="24"/>
        </w:rPr>
        <w:t>a</w:t>
      </w:r>
      <w:r w:rsidRPr="000460CB">
        <w:rPr>
          <w:rFonts w:ascii="Times New Roman" w:hAnsi="Times New Roman" w:cs="Times New Roman"/>
          <w:sz w:val="24"/>
          <w:szCs w:val="24"/>
        </w:rPr>
        <w:t xml:space="preserve">ccreditation and </w:t>
      </w:r>
      <w:r w:rsidR="000460CB">
        <w:rPr>
          <w:rFonts w:ascii="Times New Roman" w:hAnsi="Times New Roman" w:cs="Times New Roman"/>
          <w:sz w:val="24"/>
          <w:szCs w:val="24"/>
        </w:rPr>
        <w:t>Compliance</w:t>
      </w:r>
      <w:r w:rsidRPr="000460CB">
        <w:rPr>
          <w:rFonts w:ascii="Times New Roman" w:hAnsi="Times New Roman" w:cs="Times New Roman"/>
          <w:sz w:val="24"/>
          <w:szCs w:val="24"/>
        </w:rPr>
        <w:t>)</w:t>
      </w:r>
    </w:p>
    <w:p w14:paraId="04E40EE3" w14:textId="31CDF7E3" w:rsidR="00B524C5" w:rsidRPr="0063501F" w:rsidRDefault="00157D37" w:rsidP="0096768C">
      <w:pPr>
        <w:spacing w:after="0" w:line="240" w:lineRule="auto"/>
        <w:ind w:left="900"/>
        <w:rPr>
          <w:rFonts w:ascii="Times New Roman" w:hAnsi="Times New Roman" w:cs="Times New Roman"/>
          <w:sz w:val="24"/>
          <w:szCs w:val="24"/>
        </w:rPr>
      </w:pPr>
      <w:r w:rsidRPr="000460CB">
        <w:rPr>
          <w:rFonts w:ascii="Times New Roman" w:hAnsi="Times New Roman" w:cs="Times New Roman"/>
          <w:b/>
          <w:sz w:val="24"/>
          <w:szCs w:val="24"/>
        </w:rPr>
        <w:t>Melissa Locket,</w:t>
      </w:r>
      <w:r w:rsidRPr="000460CB">
        <w:rPr>
          <w:rFonts w:ascii="Times New Roman" w:hAnsi="Times New Roman" w:cs="Times New Roman"/>
          <w:sz w:val="24"/>
          <w:szCs w:val="24"/>
        </w:rPr>
        <w:t xml:space="preserve"> </w:t>
      </w:r>
      <w:r w:rsidRPr="0063501F">
        <w:rPr>
          <w:rFonts w:ascii="Times New Roman" w:hAnsi="Times New Roman" w:cs="Times New Roman"/>
          <w:sz w:val="24"/>
          <w:szCs w:val="24"/>
        </w:rPr>
        <w:t>404-498-6393</w:t>
      </w:r>
      <w:r w:rsidRPr="000460CB">
        <w:rPr>
          <w:rFonts w:ascii="Times New Roman" w:hAnsi="Times New Roman" w:cs="Times New Roman"/>
          <w:sz w:val="24"/>
          <w:szCs w:val="24"/>
        </w:rPr>
        <w:t xml:space="preserve">, </w:t>
      </w:r>
      <w:hyperlink r:id="rId15" w:history="1">
        <w:r w:rsidRPr="000460CB">
          <w:rPr>
            <w:rFonts w:ascii="Times New Roman" w:hAnsi="Times New Roman" w:cs="Times New Roman"/>
            <w:color w:val="0000FF"/>
            <w:sz w:val="24"/>
            <w:szCs w:val="24"/>
            <w:u w:val="single"/>
          </w:rPr>
          <w:t>mlocket@cdc.gov</w:t>
        </w:r>
      </w:hyperlink>
      <w:r w:rsidRPr="000460CB">
        <w:rPr>
          <w:rFonts w:ascii="Times New Roman" w:hAnsi="Times New Roman" w:cs="Times New Roman"/>
          <w:sz w:val="24"/>
          <w:szCs w:val="24"/>
        </w:rPr>
        <w:t xml:space="preserve">: </w:t>
      </w:r>
      <w:r w:rsidR="00FA11E7">
        <w:rPr>
          <w:rFonts w:ascii="Times New Roman" w:hAnsi="Times New Roman" w:cs="Times New Roman"/>
          <w:sz w:val="24"/>
          <w:szCs w:val="24"/>
        </w:rPr>
        <w:t>d</w:t>
      </w:r>
      <w:r w:rsidRPr="000460CB">
        <w:rPr>
          <w:rFonts w:ascii="Times New Roman" w:hAnsi="Times New Roman" w:cs="Times New Roman"/>
          <w:sz w:val="24"/>
          <w:szCs w:val="24"/>
        </w:rPr>
        <w:t>ata design, collection, and analysis</w:t>
      </w:r>
      <w:r w:rsidR="009E7DF4" w:rsidRPr="000460CB">
        <w:rPr>
          <w:rFonts w:ascii="Times New Roman" w:hAnsi="Times New Roman" w:cs="Times New Roman"/>
          <w:sz w:val="24"/>
          <w:szCs w:val="24"/>
        </w:rPr>
        <w:t xml:space="preserve"> (TCEO)</w:t>
      </w:r>
    </w:p>
    <w:p w14:paraId="791CAD8D" w14:textId="75E72FA3" w:rsidR="007026AA" w:rsidRPr="00B524C5" w:rsidRDefault="007026AA" w:rsidP="00B524C5">
      <w:pPr>
        <w:jc w:val="right"/>
      </w:pPr>
    </w:p>
    <w:sectPr w:rsidR="007026AA" w:rsidRPr="00B524C5" w:rsidSect="00675B49">
      <w:footerReference w:type="default" r:id="rId16"/>
      <w:pgSz w:w="12240" w:h="15840" w:code="1"/>
      <w:pgMar w:top="1080" w:right="1080" w:bottom="108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BD3B9" w14:textId="77777777" w:rsidR="00082948" w:rsidRDefault="00082948" w:rsidP="008B5D54">
      <w:pPr>
        <w:spacing w:after="0" w:line="240" w:lineRule="auto"/>
      </w:pPr>
      <w:r>
        <w:separator/>
      </w:r>
    </w:p>
  </w:endnote>
  <w:endnote w:type="continuationSeparator" w:id="0">
    <w:p w14:paraId="1EBEC5A6" w14:textId="77777777" w:rsidR="00082948" w:rsidRDefault="0008294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918D6" w14:textId="759AF442" w:rsidR="00082948" w:rsidRDefault="00082948" w:rsidP="002A492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123ACD52" w14:textId="77777777" w:rsidR="00082948" w:rsidRDefault="00082948" w:rsidP="002A49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Application for Training </w:t>
    </w:r>
    <w:r w:rsidRPr="000617B1">
      <w:rPr>
        <w:rFonts w:ascii="Times New Roman" w:hAnsi="Times New Roman" w:cs="Times New Roman"/>
        <w:sz w:val="24"/>
        <w:szCs w:val="24"/>
      </w:rPr>
      <w:t>OMB</w:t>
    </w:r>
    <w:r>
      <w:rPr>
        <w:rFonts w:ascii="Times New Roman" w:hAnsi="Times New Roman" w:cs="Times New Roman"/>
        <w:sz w:val="24"/>
        <w:szCs w:val="24"/>
      </w:rPr>
      <w:t xml:space="preserve"> No. </w:t>
    </w:r>
    <w:r w:rsidRPr="000617B1">
      <w:rPr>
        <w:rFonts w:ascii="Times New Roman" w:hAnsi="Times New Roman" w:cs="Times New Roman"/>
        <w:sz w:val="24"/>
        <w:szCs w:val="24"/>
      </w:rPr>
      <w:t>0920-0017</w:t>
    </w:r>
  </w:p>
  <w:p w14:paraId="4E45BBDA" w14:textId="5E170B01" w:rsidR="00082948" w:rsidRDefault="00082948" w:rsidP="002A4927">
    <w:pPr>
      <w:pStyle w:val="Footer"/>
      <w:tabs>
        <w:tab w:val="clear" w:pos="9360"/>
        <w:tab w:val="right" w:pos="10080"/>
      </w:tabs>
    </w:pPr>
    <w:r>
      <w:rPr>
        <w:rFonts w:ascii="Times New Roman" w:hAnsi="Times New Roman" w:cs="Times New Roman"/>
        <w:sz w:val="24"/>
        <w:szCs w:val="24"/>
      </w:rPr>
      <w:t>Supporting Statement B</w:t>
    </w:r>
    <w:r>
      <w:rPr>
        <w:rFonts w:ascii="Times New Roman" w:hAnsi="Times New Roman" w:cs="Times New Roman"/>
        <w:sz w:val="24"/>
        <w:szCs w:val="24"/>
      </w:rPr>
      <w:tab/>
    </w:r>
    <w:r>
      <w:rPr>
        <w:rFonts w:ascii="Times New Roman" w:hAnsi="Times New Roman" w:cs="Times New Roman"/>
        <w:sz w:val="24"/>
        <w:szCs w:val="24"/>
      </w:rPr>
      <w:tab/>
    </w:r>
    <w:sdt>
      <w:sdtPr>
        <w:id w:val="-11787241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0CB5">
          <w:rPr>
            <w:noProof/>
          </w:rPr>
          <w:t>1</w:t>
        </w:r>
        <w:r>
          <w:rPr>
            <w:noProof/>
          </w:rPr>
          <w:fldChar w:fldCharType="end"/>
        </w:r>
      </w:sdtContent>
    </w:sdt>
  </w:p>
  <w:p w14:paraId="74E374C3" w14:textId="12E3F549" w:rsidR="00082948" w:rsidRPr="008D2364" w:rsidRDefault="00082948" w:rsidP="002A4927">
    <w:pPr>
      <w:spacing w:after="0" w:line="240" w:lineRule="auto"/>
      <w:rPr>
        <w:rFonts w:ascii="Times New Roman" w:hAnsi="Times New Roman" w:cs="Times New Roman"/>
        <w:sz w:val="24"/>
        <w:szCs w:val="24"/>
      </w:rPr>
    </w:pPr>
  </w:p>
  <w:p w14:paraId="283FE181" w14:textId="1D9BBBF5" w:rsidR="00082948" w:rsidRPr="002A4927" w:rsidRDefault="00082948" w:rsidP="002A4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74359" w14:textId="77777777" w:rsidR="00082948" w:rsidRDefault="00082948" w:rsidP="008B5D54">
      <w:pPr>
        <w:spacing w:after="0" w:line="240" w:lineRule="auto"/>
      </w:pPr>
      <w:r>
        <w:separator/>
      </w:r>
    </w:p>
  </w:footnote>
  <w:footnote w:type="continuationSeparator" w:id="0">
    <w:p w14:paraId="136DD1F2" w14:textId="77777777" w:rsidR="00082948" w:rsidRDefault="0008294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2A85"/>
    <w:multiLevelType w:val="hybridMultilevel"/>
    <w:tmpl w:val="BE881A38"/>
    <w:lvl w:ilvl="0" w:tplc="B4D82F5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F7983"/>
    <w:multiLevelType w:val="hybridMultilevel"/>
    <w:tmpl w:val="A4500A96"/>
    <w:lvl w:ilvl="0" w:tplc="03C03C1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9614F"/>
    <w:multiLevelType w:val="hybridMultilevel"/>
    <w:tmpl w:val="6E7A9A36"/>
    <w:lvl w:ilvl="0" w:tplc="B4D82F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9AC20DB"/>
    <w:multiLevelType w:val="hybridMultilevel"/>
    <w:tmpl w:val="CC7A37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B2"/>
    <w:rsid w:val="00015E61"/>
    <w:rsid w:val="00025BA6"/>
    <w:rsid w:val="000302C3"/>
    <w:rsid w:val="000305BB"/>
    <w:rsid w:val="00035A3F"/>
    <w:rsid w:val="000460CB"/>
    <w:rsid w:val="000614C9"/>
    <w:rsid w:val="0007389D"/>
    <w:rsid w:val="00082948"/>
    <w:rsid w:val="0008793F"/>
    <w:rsid w:val="000A2102"/>
    <w:rsid w:val="001003A8"/>
    <w:rsid w:val="00105F09"/>
    <w:rsid w:val="001067D5"/>
    <w:rsid w:val="00117D4D"/>
    <w:rsid w:val="00123489"/>
    <w:rsid w:val="0013032F"/>
    <w:rsid w:val="00157D37"/>
    <w:rsid w:val="001722CB"/>
    <w:rsid w:val="001D45F6"/>
    <w:rsid w:val="001E1362"/>
    <w:rsid w:val="001E5437"/>
    <w:rsid w:val="001F176A"/>
    <w:rsid w:val="00200C59"/>
    <w:rsid w:val="00207A32"/>
    <w:rsid w:val="0022583B"/>
    <w:rsid w:val="00241DCB"/>
    <w:rsid w:val="00256A4C"/>
    <w:rsid w:val="002626BF"/>
    <w:rsid w:val="00280027"/>
    <w:rsid w:val="00294583"/>
    <w:rsid w:val="002A4927"/>
    <w:rsid w:val="002F6B57"/>
    <w:rsid w:val="003112BB"/>
    <w:rsid w:val="0032141B"/>
    <w:rsid w:val="00394DD3"/>
    <w:rsid w:val="003C651B"/>
    <w:rsid w:val="003D18C9"/>
    <w:rsid w:val="003F2093"/>
    <w:rsid w:val="0041739F"/>
    <w:rsid w:val="004269D4"/>
    <w:rsid w:val="004501B1"/>
    <w:rsid w:val="004A7730"/>
    <w:rsid w:val="004B4F1F"/>
    <w:rsid w:val="004B5B27"/>
    <w:rsid w:val="004D1FEC"/>
    <w:rsid w:val="004D2C1F"/>
    <w:rsid w:val="004E7EDF"/>
    <w:rsid w:val="00511592"/>
    <w:rsid w:val="005526BE"/>
    <w:rsid w:val="0055564D"/>
    <w:rsid w:val="005836F3"/>
    <w:rsid w:val="00590AB2"/>
    <w:rsid w:val="00592113"/>
    <w:rsid w:val="005A210E"/>
    <w:rsid w:val="005A625C"/>
    <w:rsid w:val="005D385C"/>
    <w:rsid w:val="005D40C0"/>
    <w:rsid w:val="005D7B01"/>
    <w:rsid w:val="005E40AC"/>
    <w:rsid w:val="005E7C07"/>
    <w:rsid w:val="00604120"/>
    <w:rsid w:val="00607B2B"/>
    <w:rsid w:val="0061364E"/>
    <w:rsid w:val="006343F7"/>
    <w:rsid w:val="0063501F"/>
    <w:rsid w:val="00675B49"/>
    <w:rsid w:val="006C2CF6"/>
    <w:rsid w:val="006C3E57"/>
    <w:rsid w:val="006C6578"/>
    <w:rsid w:val="006D1BCF"/>
    <w:rsid w:val="006E1B4D"/>
    <w:rsid w:val="006E6966"/>
    <w:rsid w:val="00701D85"/>
    <w:rsid w:val="007026AA"/>
    <w:rsid w:val="00705439"/>
    <w:rsid w:val="007200E8"/>
    <w:rsid w:val="00727A10"/>
    <w:rsid w:val="00731663"/>
    <w:rsid w:val="00732552"/>
    <w:rsid w:val="00756FC4"/>
    <w:rsid w:val="00783DB8"/>
    <w:rsid w:val="007C079B"/>
    <w:rsid w:val="00804C33"/>
    <w:rsid w:val="008363F6"/>
    <w:rsid w:val="0086471C"/>
    <w:rsid w:val="00887C20"/>
    <w:rsid w:val="008B5D54"/>
    <w:rsid w:val="008D3742"/>
    <w:rsid w:val="00911BF6"/>
    <w:rsid w:val="00927290"/>
    <w:rsid w:val="009277D3"/>
    <w:rsid w:val="0096768C"/>
    <w:rsid w:val="00987144"/>
    <w:rsid w:val="009C3F67"/>
    <w:rsid w:val="009D7CC1"/>
    <w:rsid w:val="009E7DF4"/>
    <w:rsid w:val="00A12412"/>
    <w:rsid w:val="00A50069"/>
    <w:rsid w:val="00A622C5"/>
    <w:rsid w:val="00A62B28"/>
    <w:rsid w:val="00A809B4"/>
    <w:rsid w:val="00A85746"/>
    <w:rsid w:val="00AB0036"/>
    <w:rsid w:val="00AB25AC"/>
    <w:rsid w:val="00AF1674"/>
    <w:rsid w:val="00AF4CF9"/>
    <w:rsid w:val="00AF57A7"/>
    <w:rsid w:val="00B15A3E"/>
    <w:rsid w:val="00B268A9"/>
    <w:rsid w:val="00B524C5"/>
    <w:rsid w:val="00B55735"/>
    <w:rsid w:val="00B608AC"/>
    <w:rsid w:val="00B638CA"/>
    <w:rsid w:val="00B64427"/>
    <w:rsid w:val="00B75C8E"/>
    <w:rsid w:val="00B82AEE"/>
    <w:rsid w:val="00BC1B54"/>
    <w:rsid w:val="00BE690E"/>
    <w:rsid w:val="00C55675"/>
    <w:rsid w:val="00C63A61"/>
    <w:rsid w:val="00C73F44"/>
    <w:rsid w:val="00CB1B9E"/>
    <w:rsid w:val="00D133A9"/>
    <w:rsid w:val="00D41CC0"/>
    <w:rsid w:val="00D76E08"/>
    <w:rsid w:val="00D8373D"/>
    <w:rsid w:val="00D9065F"/>
    <w:rsid w:val="00D9147D"/>
    <w:rsid w:val="00DA25F8"/>
    <w:rsid w:val="00DC57CC"/>
    <w:rsid w:val="00DF4592"/>
    <w:rsid w:val="00E040D6"/>
    <w:rsid w:val="00E20E49"/>
    <w:rsid w:val="00E310B7"/>
    <w:rsid w:val="00E44D11"/>
    <w:rsid w:val="00E762C5"/>
    <w:rsid w:val="00E9745D"/>
    <w:rsid w:val="00EB42A8"/>
    <w:rsid w:val="00EC263F"/>
    <w:rsid w:val="00EC6A35"/>
    <w:rsid w:val="00ED163A"/>
    <w:rsid w:val="00F260F4"/>
    <w:rsid w:val="00F34F95"/>
    <w:rsid w:val="00F43253"/>
    <w:rsid w:val="00F60CB5"/>
    <w:rsid w:val="00F8341C"/>
    <w:rsid w:val="00F849B3"/>
    <w:rsid w:val="00F9593B"/>
    <w:rsid w:val="00FA11E7"/>
    <w:rsid w:val="00FA30CF"/>
    <w:rsid w:val="00FD0B66"/>
    <w:rsid w:val="00FF525B"/>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48C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0AB2"/>
    <w:rPr>
      <w:rFonts w:ascii="Calibri" w:eastAsia="Times New Roman" w:hAnsi="Calibri" w:cs="Calibri"/>
    </w:rPr>
  </w:style>
  <w:style w:type="paragraph" w:styleId="Heading1">
    <w:name w:val="heading 1"/>
    <w:basedOn w:val="Normal"/>
    <w:next w:val="Normal"/>
    <w:link w:val="Heading1Char"/>
    <w:uiPriority w:val="9"/>
    <w:qFormat/>
    <w:rsid w:val="00590AB2"/>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rsid w:val="00590AB2"/>
    <w:rPr>
      <w:rFonts w:cs="Times New Roman"/>
      <w:sz w:val="16"/>
      <w:szCs w:val="16"/>
    </w:rPr>
  </w:style>
  <w:style w:type="paragraph" w:styleId="CommentText">
    <w:name w:val="annotation text"/>
    <w:basedOn w:val="Normal"/>
    <w:link w:val="CommentTextChar"/>
    <w:uiPriority w:val="99"/>
    <w:semiHidden/>
    <w:rsid w:val="00590AB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90AB2"/>
    <w:rPr>
      <w:rFonts w:ascii="Times New Roman" w:eastAsia="Times New Roman" w:hAnsi="Times New Roman" w:cs="Times New Roman"/>
      <w:sz w:val="20"/>
      <w:szCs w:val="20"/>
    </w:rPr>
  </w:style>
  <w:style w:type="character" w:styleId="Hyperlink">
    <w:name w:val="Hyperlink"/>
    <w:basedOn w:val="DefaultParagraphFont"/>
    <w:uiPriority w:val="99"/>
    <w:rsid w:val="00590AB2"/>
    <w:rPr>
      <w:rFonts w:cs="Times New Roman"/>
      <w:color w:val="0000FF"/>
      <w:u w:val="single"/>
    </w:rPr>
  </w:style>
  <w:style w:type="character" w:customStyle="1" w:styleId="Heading1Char">
    <w:name w:val="Heading 1 Char"/>
    <w:basedOn w:val="DefaultParagraphFont"/>
    <w:link w:val="Heading1"/>
    <w:uiPriority w:val="9"/>
    <w:rsid w:val="00590AB2"/>
    <w:rPr>
      <w:rFonts w:ascii="Times New Roman" w:eastAsiaTheme="majorEastAsia" w:hAnsi="Times New Roman" w:cstheme="majorBidi"/>
      <w:b/>
      <w:sz w:val="24"/>
      <w:szCs w:val="32"/>
    </w:rPr>
  </w:style>
  <w:style w:type="paragraph" w:styleId="TOCHeading">
    <w:name w:val="TOC Heading"/>
    <w:basedOn w:val="Heading1"/>
    <w:next w:val="Normal"/>
    <w:uiPriority w:val="99"/>
    <w:qFormat/>
    <w:rsid w:val="00590AB2"/>
    <w:pPr>
      <w:spacing w:before="480"/>
      <w:outlineLvl w:val="9"/>
    </w:pPr>
    <w:rPr>
      <w:rFonts w:eastAsia="Times New Roman" w:cs="Cambria"/>
      <w:b w:val="0"/>
      <w:bCs/>
      <w:szCs w:val="28"/>
      <w:lang w:eastAsia="ja-JP"/>
    </w:rPr>
  </w:style>
  <w:style w:type="paragraph" w:styleId="TOC1">
    <w:name w:val="toc 1"/>
    <w:basedOn w:val="Normal"/>
    <w:next w:val="Normal"/>
    <w:autoRedefine/>
    <w:uiPriority w:val="39"/>
    <w:rsid w:val="00705439"/>
    <w:pPr>
      <w:tabs>
        <w:tab w:val="left" w:pos="180"/>
        <w:tab w:val="left" w:pos="450"/>
        <w:tab w:val="right" w:leader="dot" w:pos="9990"/>
      </w:tabs>
      <w:spacing w:after="0"/>
      <w:ind w:left="180" w:hanging="180"/>
    </w:pPr>
    <w:rPr>
      <w:rFonts w:ascii="Times New Roman" w:hAnsi="Times New Roman"/>
      <w:sz w:val="24"/>
    </w:rPr>
  </w:style>
  <w:style w:type="paragraph" w:styleId="TOC2">
    <w:name w:val="toc 2"/>
    <w:basedOn w:val="Normal"/>
    <w:next w:val="Normal"/>
    <w:autoRedefine/>
    <w:uiPriority w:val="39"/>
    <w:rsid w:val="00590AB2"/>
    <w:pPr>
      <w:tabs>
        <w:tab w:val="left" w:pos="450"/>
        <w:tab w:val="left" w:pos="880"/>
        <w:tab w:val="right" w:leader="dot" w:pos="9422"/>
      </w:tabs>
      <w:spacing w:after="100"/>
    </w:pPr>
  </w:style>
  <w:style w:type="paragraph" w:styleId="BalloonText">
    <w:name w:val="Balloon Text"/>
    <w:basedOn w:val="Normal"/>
    <w:link w:val="BalloonTextChar"/>
    <w:uiPriority w:val="99"/>
    <w:semiHidden/>
    <w:unhideWhenUsed/>
    <w:rsid w:val="00590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AB2"/>
    <w:rPr>
      <w:rFonts w:ascii="Segoe UI" w:eastAsia="Times New Roman" w:hAnsi="Segoe UI" w:cs="Segoe UI"/>
      <w:sz w:val="18"/>
      <w:szCs w:val="18"/>
    </w:rPr>
  </w:style>
  <w:style w:type="paragraph" w:styleId="ListParagraph">
    <w:name w:val="List Paragraph"/>
    <w:basedOn w:val="Normal"/>
    <w:uiPriority w:val="34"/>
    <w:qFormat/>
    <w:rsid w:val="00590AB2"/>
    <w:pPr>
      <w:ind w:left="720"/>
      <w:contextualSpacing/>
    </w:pPr>
  </w:style>
  <w:style w:type="paragraph" w:customStyle="1" w:styleId="Default">
    <w:name w:val="Default"/>
    <w:rsid w:val="00590AB2"/>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7026AA"/>
    <w:pPr>
      <w:spacing w:line="221" w:lineRule="atLeast"/>
    </w:pPr>
    <w:rPr>
      <w:rFonts w:cstheme="minorBidi"/>
      <w:color w:val="auto"/>
    </w:rPr>
  </w:style>
  <w:style w:type="paragraph" w:styleId="CommentSubject">
    <w:name w:val="annotation subject"/>
    <w:basedOn w:val="CommentText"/>
    <w:next w:val="CommentText"/>
    <w:link w:val="CommentSubjectChar"/>
    <w:uiPriority w:val="99"/>
    <w:semiHidden/>
    <w:unhideWhenUsed/>
    <w:rsid w:val="007026AA"/>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rsid w:val="007026AA"/>
    <w:rPr>
      <w:rFonts w:ascii="Calibri" w:eastAsia="Times New Roman"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0AB2"/>
    <w:rPr>
      <w:rFonts w:ascii="Calibri" w:eastAsia="Times New Roman" w:hAnsi="Calibri" w:cs="Calibri"/>
    </w:rPr>
  </w:style>
  <w:style w:type="paragraph" w:styleId="Heading1">
    <w:name w:val="heading 1"/>
    <w:basedOn w:val="Normal"/>
    <w:next w:val="Normal"/>
    <w:link w:val="Heading1Char"/>
    <w:uiPriority w:val="9"/>
    <w:qFormat/>
    <w:rsid w:val="00590AB2"/>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rsid w:val="00590AB2"/>
    <w:rPr>
      <w:rFonts w:cs="Times New Roman"/>
      <w:sz w:val="16"/>
      <w:szCs w:val="16"/>
    </w:rPr>
  </w:style>
  <w:style w:type="paragraph" w:styleId="CommentText">
    <w:name w:val="annotation text"/>
    <w:basedOn w:val="Normal"/>
    <w:link w:val="CommentTextChar"/>
    <w:uiPriority w:val="99"/>
    <w:semiHidden/>
    <w:rsid w:val="00590AB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90AB2"/>
    <w:rPr>
      <w:rFonts w:ascii="Times New Roman" w:eastAsia="Times New Roman" w:hAnsi="Times New Roman" w:cs="Times New Roman"/>
      <w:sz w:val="20"/>
      <w:szCs w:val="20"/>
    </w:rPr>
  </w:style>
  <w:style w:type="character" w:styleId="Hyperlink">
    <w:name w:val="Hyperlink"/>
    <w:basedOn w:val="DefaultParagraphFont"/>
    <w:uiPriority w:val="99"/>
    <w:rsid w:val="00590AB2"/>
    <w:rPr>
      <w:rFonts w:cs="Times New Roman"/>
      <w:color w:val="0000FF"/>
      <w:u w:val="single"/>
    </w:rPr>
  </w:style>
  <w:style w:type="character" w:customStyle="1" w:styleId="Heading1Char">
    <w:name w:val="Heading 1 Char"/>
    <w:basedOn w:val="DefaultParagraphFont"/>
    <w:link w:val="Heading1"/>
    <w:uiPriority w:val="9"/>
    <w:rsid w:val="00590AB2"/>
    <w:rPr>
      <w:rFonts w:ascii="Times New Roman" w:eastAsiaTheme="majorEastAsia" w:hAnsi="Times New Roman" w:cstheme="majorBidi"/>
      <w:b/>
      <w:sz w:val="24"/>
      <w:szCs w:val="32"/>
    </w:rPr>
  </w:style>
  <w:style w:type="paragraph" w:styleId="TOCHeading">
    <w:name w:val="TOC Heading"/>
    <w:basedOn w:val="Heading1"/>
    <w:next w:val="Normal"/>
    <w:uiPriority w:val="99"/>
    <w:qFormat/>
    <w:rsid w:val="00590AB2"/>
    <w:pPr>
      <w:spacing w:before="480"/>
      <w:outlineLvl w:val="9"/>
    </w:pPr>
    <w:rPr>
      <w:rFonts w:eastAsia="Times New Roman" w:cs="Cambria"/>
      <w:b w:val="0"/>
      <w:bCs/>
      <w:szCs w:val="28"/>
      <w:lang w:eastAsia="ja-JP"/>
    </w:rPr>
  </w:style>
  <w:style w:type="paragraph" w:styleId="TOC1">
    <w:name w:val="toc 1"/>
    <w:basedOn w:val="Normal"/>
    <w:next w:val="Normal"/>
    <w:autoRedefine/>
    <w:uiPriority w:val="39"/>
    <w:rsid w:val="00705439"/>
    <w:pPr>
      <w:tabs>
        <w:tab w:val="left" w:pos="180"/>
        <w:tab w:val="left" w:pos="450"/>
        <w:tab w:val="right" w:leader="dot" w:pos="9990"/>
      </w:tabs>
      <w:spacing w:after="0"/>
      <w:ind w:left="180" w:hanging="180"/>
    </w:pPr>
    <w:rPr>
      <w:rFonts w:ascii="Times New Roman" w:hAnsi="Times New Roman"/>
      <w:sz w:val="24"/>
    </w:rPr>
  </w:style>
  <w:style w:type="paragraph" w:styleId="TOC2">
    <w:name w:val="toc 2"/>
    <w:basedOn w:val="Normal"/>
    <w:next w:val="Normal"/>
    <w:autoRedefine/>
    <w:uiPriority w:val="39"/>
    <w:rsid w:val="00590AB2"/>
    <w:pPr>
      <w:tabs>
        <w:tab w:val="left" w:pos="450"/>
        <w:tab w:val="left" w:pos="880"/>
        <w:tab w:val="right" w:leader="dot" w:pos="9422"/>
      </w:tabs>
      <w:spacing w:after="100"/>
    </w:pPr>
  </w:style>
  <w:style w:type="paragraph" w:styleId="BalloonText">
    <w:name w:val="Balloon Text"/>
    <w:basedOn w:val="Normal"/>
    <w:link w:val="BalloonTextChar"/>
    <w:uiPriority w:val="99"/>
    <w:semiHidden/>
    <w:unhideWhenUsed/>
    <w:rsid w:val="00590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AB2"/>
    <w:rPr>
      <w:rFonts w:ascii="Segoe UI" w:eastAsia="Times New Roman" w:hAnsi="Segoe UI" w:cs="Segoe UI"/>
      <w:sz w:val="18"/>
      <w:szCs w:val="18"/>
    </w:rPr>
  </w:style>
  <w:style w:type="paragraph" w:styleId="ListParagraph">
    <w:name w:val="List Paragraph"/>
    <w:basedOn w:val="Normal"/>
    <w:uiPriority w:val="34"/>
    <w:qFormat/>
    <w:rsid w:val="00590AB2"/>
    <w:pPr>
      <w:ind w:left="720"/>
      <w:contextualSpacing/>
    </w:pPr>
  </w:style>
  <w:style w:type="paragraph" w:customStyle="1" w:styleId="Default">
    <w:name w:val="Default"/>
    <w:rsid w:val="00590AB2"/>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7026AA"/>
    <w:pPr>
      <w:spacing w:line="221" w:lineRule="atLeast"/>
    </w:pPr>
    <w:rPr>
      <w:rFonts w:cstheme="minorBidi"/>
      <w:color w:val="auto"/>
    </w:rPr>
  </w:style>
  <w:style w:type="paragraph" w:styleId="CommentSubject">
    <w:name w:val="annotation subject"/>
    <w:basedOn w:val="CommentText"/>
    <w:next w:val="CommentText"/>
    <w:link w:val="CommentSubjectChar"/>
    <w:uiPriority w:val="99"/>
    <w:semiHidden/>
    <w:unhideWhenUsed/>
    <w:rsid w:val="007026AA"/>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rsid w:val="007026AA"/>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gkb6@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locket@cdc.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7DAU5SSH7P55-360781282-61</_dlc_DocId>
    <_dlc_DocIdUrl xmlns="61e0aa89-821a-4b43-b623-2509ea82b111">
      <Url>https://esp.cdc.gov/sites/csels/DSEPD/DLP/ETSBTeamSite/_layouts/15/DocIdRedir.aspx?ID=7DAU5SSH7P55-360781282-61</Url>
      <Description>7DAU5SSH7P55-360781282-61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9320E93080C47A917FA776C69FF29" ma:contentTypeVersion="0" ma:contentTypeDescription="Create a new document." ma:contentTypeScope="" ma:versionID="37f7aa48e2266b01d880c4d33a11dbd7">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23FE-D2A8-4D26-BF75-6B2E6C1FA32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61e0aa89-821a-4b43-b623-2509ea82b11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0766A2-593F-496F-B7D3-02159FD5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9A45C-8F88-4D02-A9A5-3CAAF06D616E}">
  <ds:schemaRefs>
    <ds:schemaRef ds:uri="http://schemas.microsoft.com/sharepoint/events"/>
  </ds:schemaRefs>
</ds:datastoreItem>
</file>

<file path=customXml/itemProps4.xml><?xml version="1.0" encoding="utf-8"?>
<ds:datastoreItem xmlns:ds="http://schemas.openxmlformats.org/officeDocument/2006/customXml" ds:itemID="{1B95CD68-CE12-4F11-9EAB-4F89826CAFE1}">
  <ds:schemaRefs>
    <ds:schemaRef ds:uri="http://schemas.microsoft.com/sharepoint/v3/contenttype/forms"/>
  </ds:schemaRefs>
</ds:datastoreItem>
</file>

<file path=customXml/itemProps5.xml><?xml version="1.0" encoding="utf-8"?>
<ds:datastoreItem xmlns:ds="http://schemas.openxmlformats.org/officeDocument/2006/customXml" ds:itemID="{BE7EC288-3040-468A-86A7-C5A998F3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Elinor (CDC/OPHSS/CSELS/DSEPD)</dc:creator>
  <cp:keywords/>
  <dc:description/>
  <cp:lastModifiedBy>SYSTEM</cp:lastModifiedBy>
  <cp:revision>2</cp:revision>
  <cp:lastPrinted>2018-10-24T12:19:00Z</cp:lastPrinted>
  <dcterms:created xsi:type="dcterms:W3CDTF">2019-02-21T16:46:00Z</dcterms:created>
  <dcterms:modified xsi:type="dcterms:W3CDTF">2019-02-21T16:46:00Z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0x010100B7D9320E93080C47A917FA776C69FF29</vt:lpwstr>
  </property>
  <property fmtid="{D5CDD505-2E9C-101B-9397-08002B2CF9AE}" pid="3" name="_dlc_DocIdItemGuid">
    <vt:lpwstr>15c34b0f-064c-4502-a724-72f2b1671fe1</vt:lpwstr>
  </property>
</Properties>
</file>