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5B50" w:rsidP="00870915" w:rsidRDefault="001F5B50" w14:paraId="0A29E4EA" w14:textId="77777777">
      <w:pPr>
        <w:pStyle w:val="Caption"/>
      </w:pPr>
    </w:p>
    <w:p w:rsidR="007B7840" w:rsidP="00F642D5" w:rsidRDefault="007B7840" w14:paraId="043F94BE" w14:textId="77777777">
      <w:pPr>
        <w:pStyle w:val="ReportCover-Title"/>
        <w:jc w:val="center"/>
        <w:rPr>
          <w:rFonts w:ascii="Times New Roman" w:hAnsi="Times New Roman"/>
          <w:sz w:val="24"/>
          <w:szCs w:val="24"/>
        </w:rPr>
      </w:pPr>
    </w:p>
    <w:p w:rsidRPr="00D45BC2" w:rsidR="007B7840" w:rsidP="00F642D5" w:rsidRDefault="007B7840" w14:paraId="1639E530" w14:textId="77777777">
      <w:pPr>
        <w:pStyle w:val="ReportCover-Title"/>
        <w:jc w:val="center"/>
        <w:rPr>
          <w:rFonts w:ascii="Times New Roman" w:hAnsi="Times New Roman"/>
          <w:sz w:val="24"/>
          <w:szCs w:val="24"/>
        </w:rPr>
      </w:pPr>
    </w:p>
    <w:p w:rsidRPr="00D45BC2" w:rsidR="001F5B50" w:rsidP="00F642D5" w:rsidRDefault="001F5B50" w14:paraId="461A23B3" w14:textId="77777777">
      <w:pPr>
        <w:pStyle w:val="ReportCover-Title"/>
        <w:jc w:val="center"/>
        <w:rPr>
          <w:rFonts w:ascii="Times New Roman" w:hAnsi="Times New Roman"/>
          <w:sz w:val="24"/>
          <w:szCs w:val="24"/>
        </w:rPr>
      </w:pPr>
    </w:p>
    <w:p w:rsidRPr="00647093" w:rsidR="00160621" w:rsidP="00F642D5" w:rsidRDefault="00F642D5" w14:paraId="73D86BE1" w14:textId="77777777">
      <w:pPr>
        <w:pStyle w:val="ReportCover-Title"/>
        <w:jc w:val="center"/>
        <w:rPr>
          <w:rFonts w:ascii="Times New Roman" w:hAnsi="Times New Roman"/>
          <w:color w:val="auto"/>
          <w:sz w:val="32"/>
          <w:szCs w:val="32"/>
        </w:rPr>
      </w:pPr>
      <w:r w:rsidRPr="00647093">
        <w:rPr>
          <w:rFonts w:ascii="Times New Roman" w:hAnsi="Times New Roman" w:eastAsia="Arial Unicode MS"/>
          <w:noProof/>
          <w:color w:val="auto"/>
          <w:sz w:val="32"/>
          <w:szCs w:val="32"/>
        </w:rPr>
        <w:t>Intergovernmental Reference Guide (IRG)</w:t>
      </w:r>
    </w:p>
    <w:p w:rsidRPr="00647093" w:rsidR="00160621" w:rsidP="00160621" w:rsidRDefault="00160621" w14:paraId="50AF9F7B" w14:textId="77777777">
      <w:pPr>
        <w:pStyle w:val="ReportCover-Title"/>
        <w:rPr>
          <w:rFonts w:ascii="Times New Roman" w:hAnsi="Times New Roman"/>
          <w:color w:val="auto"/>
          <w:sz w:val="32"/>
          <w:szCs w:val="32"/>
        </w:rPr>
      </w:pPr>
    </w:p>
    <w:p w:rsidRPr="00647093" w:rsidR="00160621" w:rsidP="00160621" w:rsidRDefault="00160621" w14:paraId="7C861E8D" w14:textId="77777777">
      <w:pPr>
        <w:pStyle w:val="ReportCover-Title"/>
        <w:jc w:val="center"/>
        <w:rPr>
          <w:rFonts w:ascii="Times New Roman" w:hAnsi="Times New Roman"/>
          <w:color w:val="auto"/>
          <w:sz w:val="32"/>
          <w:szCs w:val="32"/>
        </w:rPr>
      </w:pPr>
      <w:r w:rsidRPr="00647093">
        <w:rPr>
          <w:rFonts w:ascii="Times New Roman" w:hAnsi="Times New Roman"/>
          <w:color w:val="auto"/>
          <w:sz w:val="32"/>
          <w:szCs w:val="32"/>
        </w:rPr>
        <w:t>OMB Information Collection Request</w:t>
      </w:r>
    </w:p>
    <w:p w:rsidRPr="00647093" w:rsidR="00160621" w:rsidP="00160621" w:rsidRDefault="00160621" w14:paraId="404F0481" w14:textId="77777777">
      <w:pPr>
        <w:pStyle w:val="ReportCover-Title"/>
        <w:jc w:val="center"/>
        <w:rPr>
          <w:rFonts w:ascii="Times New Roman" w:hAnsi="Times New Roman"/>
          <w:color w:val="auto"/>
          <w:sz w:val="32"/>
          <w:szCs w:val="32"/>
        </w:rPr>
      </w:pPr>
      <w:r w:rsidRPr="00647093">
        <w:rPr>
          <w:rFonts w:ascii="Times New Roman" w:hAnsi="Times New Roman"/>
          <w:color w:val="auto"/>
          <w:sz w:val="32"/>
          <w:szCs w:val="32"/>
        </w:rPr>
        <w:t xml:space="preserve">0970 </w:t>
      </w:r>
      <w:r w:rsidRPr="00647093" w:rsidR="00075455">
        <w:rPr>
          <w:rFonts w:ascii="Times New Roman" w:hAnsi="Times New Roman"/>
          <w:color w:val="auto"/>
          <w:sz w:val="32"/>
          <w:szCs w:val="32"/>
        </w:rPr>
        <w:t>–</w:t>
      </w:r>
      <w:r w:rsidRPr="00647093">
        <w:rPr>
          <w:rFonts w:ascii="Times New Roman" w:hAnsi="Times New Roman"/>
          <w:color w:val="auto"/>
          <w:sz w:val="32"/>
          <w:szCs w:val="32"/>
        </w:rPr>
        <w:t xml:space="preserve"> </w:t>
      </w:r>
      <w:r w:rsidRPr="00647093" w:rsidR="00075455">
        <w:rPr>
          <w:rFonts w:ascii="Times New Roman" w:hAnsi="Times New Roman"/>
          <w:color w:val="auto"/>
          <w:sz w:val="32"/>
          <w:szCs w:val="32"/>
        </w:rPr>
        <w:t>0209</w:t>
      </w:r>
    </w:p>
    <w:p w:rsidRPr="00647093" w:rsidR="00160621" w:rsidP="00160621" w:rsidRDefault="00160621" w14:paraId="326C9750" w14:textId="77777777">
      <w:pPr>
        <w:rPr>
          <w:rFonts w:ascii="Times New Roman" w:hAnsi="Times New Roman"/>
          <w:sz w:val="32"/>
          <w:szCs w:val="32"/>
        </w:rPr>
      </w:pPr>
    </w:p>
    <w:p w:rsidR="00160621" w:rsidP="00160621" w:rsidRDefault="00160621" w14:paraId="0AF5B8B9" w14:textId="77777777">
      <w:pPr>
        <w:pStyle w:val="ReportCover-Date"/>
        <w:jc w:val="center"/>
        <w:rPr>
          <w:rFonts w:ascii="Times New Roman" w:hAnsi="Times New Roman"/>
          <w:color w:val="auto"/>
          <w:sz w:val="32"/>
          <w:szCs w:val="32"/>
        </w:rPr>
      </w:pPr>
    </w:p>
    <w:p w:rsidRPr="00647093" w:rsidR="007B7840" w:rsidP="00160621" w:rsidRDefault="007B7840" w14:paraId="0FBC50D3" w14:textId="77777777">
      <w:pPr>
        <w:pStyle w:val="ReportCover-Date"/>
        <w:jc w:val="center"/>
        <w:rPr>
          <w:rFonts w:ascii="Times New Roman" w:hAnsi="Times New Roman"/>
          <w:color w:val="auto"/>
          <w:sz w:val="32"/>
          <w:szCs w:val="32"/>
        </w:rPr>
      </w:pPr>
    </w:p>
    <w:p w:rsidRPr="00647093" w:rsidR="00160621" w:rsidP="00597E7F" w:rsidRDefault="00160621" w14:paraId="46756A4C" w14:textId="77777777">
      <w:pPr>
        <w:pStyle w:val="ReportCover-Date"/>
        <w:spacing w:after="360" w:line="240" w:lineRule="auto"/>
        <w:jc w:val="center"/>
        <w:rPr>
          <w:rFonts w:ascii="Times New Roman" w:hAnsi="Times New Roman"/>
          <w:color w:val="auto"/>
          <w:sz w:val="32"/>
          <w:szCs w:val="32"/>
        </w:rPr>
      </w:pPr>
      <w:r w:rsidRPr="00647093">
        <w:rPr>
          <w:rFonts w:ascii="Times New Roman" w:hAnsi="Times New Roman"/>
          <w:color w:val="auto"/>
          <w:sz w:val="32"/>
          <w:szCs w:val="32"/>
        </w:rPr>
        <w:t>Supporting Statement</w:t>
      </w:r>
      <w:r w:rsidRPr="00647093" w:rsidR="00597E7F">
        <w:rPr>
          <w:rFonts w:ascii="Times New Roman" w:hAnsi="Times New Roman"/>
          <w:color w:val="auto"/>
          <w:sz w:val="32"/>
          <w:szCs w:val="32"/>
        </w:rPr>
        <w:t xml:space="preserve"> </w:t>
      </w:r>
      <w:proofErr w:type="gramStart"/>
      <w:r w:rsidRPr="00647093">
        <w:rPr>
          <w:rFonts w:ascii="Times New Roman" w:hAnsi="Times New Roman"/>
          <w:color w:val="auto"/>
          <w:sz w:val="32"/>
          <w:szCs w:val="32"/>
        </w:rPr>
        <w:t>Part</w:t>
      </w:r>
      <w:proofErr w:type="gramEnd"/>
      <w:r w:rsidRPr="00647093">
        <w:rPr>
          <w:rFonts w:ascii="Times New Roman" w:hAnsi="Times New Roman"/>
          <w:color w:val="auto"/>
          <w:sz w:val="32"/>
          <w:szCs w:val="32"/>
        </w:rPr>
        <w:t xml:space="preserve"> A - Justification</w:t>
      </w:r>
    </w:p>
    <w:p w:rsidRPr="00690D3C" w:rsidR="00597E7F" w:rsidP="00160621" w:rsidRDefault="00F24732" w14:paraId="210B0BDE" w14:textId="4078CEA3">
      <w:pPr>
        <w:jc w:val="center"/>
        <w:rPr>
          <w:rFonts w:ascii="Times New Roman" w:hAnsi="Times New Roman"/>
          <w:b/>
          <w:bCs/>
          <w:sz w:val="32"/>
          <w:szCs w:val="32"/>
        </w:rPr>
      </w:pPr>
      <w:r>
        <w:rPr>
          <w:rFonts w:ascii="Times New Roman" w:hAnsi="Times New Roman"/>
          <w:b/>
          <w:bCs/>
          <w:sz w:val="32"/>
          <w:szCs w:val="32"/>
        </w:rPr>
        <w:t xml:space="preserve">November </w:t>
      </w:r>
      <w:r w:rsidRPr="00690D3C" w:rsidR="00690D3C">
        <w:rPr>
          <w:rFonts w:ascii="Times New Roman" w:hAnsi="Times New Roman"/>
          <w:b/>
          <w:bCs/>
          <w:sz w:val="32"/>
          <w:szCs w:val="32"/>
        </w:rPr>
        <w:t>2021</w:t>
      </w:r>
    </w:p>
    <w:p w:rsidRPr="00647093" w:rsidR="00597E7F" w:rsidP="00160621" w:rsidRDefault="00597E7F" w14:paraId="3FD31459" w14:textId="77777777">
      <w:pPr>
        <w:jc w:val="center"/>
        <w:rPr>
          <w:rFonts w:ascii="Times New Roman" w:hAnsi="Times New Roman"/>
          <w:sz w:val="32"/>
          <w:szCs w:val="32"/>
        </w:rPr>
      </w:pPr>
    </w:p>
    <w:p w:rsidRPr="00647093" w:rsidR="00597E7F" w:rsidP="00160621" w:rsidRDefault="00597E7F" w14:paraId="1FC065DD" w14:textId="77777777">
      <w:pPr>
        <w:jc w:val="center"/>
        <w:rPr>
          <w:rFonts w:ascii="Times New Roman" w:hAnsi="Times New Roman"/>
          <w:sz w:val="32"/>
          <w:szCs w:val="32"/>
        </w:rPr>
      </w:pPr>
    </w:p>
    <w:p w:rsidRPr="00647093" w:rsidR="00597E7F" w:rsidP="00160621" w:rsidRDefault="00597E7F" w14:paraId="3310865C" w14:textId="77777777">
      <w:pPr>
        <w:jc w:val="center"/>
        <w:rPr>
          <w:rFonts w:ascii="Times New Roman" w:hAnsi="Times New Roman"/>
          <w:sz w:val="32"/>
          <w:szCs w:val="32"/>
        </w:rPr>
      </w:pPr>
    </w:p>
    <w:p w:rsidRPr="00647093" w:rsidR="00597E7F" w:rsidP="00160621" w:rsidRDefault="00597E7F" w14:paraId="1BFF3E4E" w14:textId="77777777">
      <w:pPr>
        <w:jc w:val="center"/>
        <w:rPr>
          <w:rFonts w:ascii="Times New Roman" w:hAnsi="Times New Roman"/>
          <w:sz w:val="32"/>
          <w:szCs w:val="32"/>
        </w:rPr>
      </w:pPr>
    </w:p>
    <w:p w:rsidRPr="00647093" w:rsidR="00597E7F" w:rsidP="00160621" w:rsidRDefault="00597E7F" w14:paraId="2A0609BC" w14:textId="77777777">
      <w:pPr>
        <w:jc w:val="center"/>
        <w:rPr>
          <w:rFonts w:ascii="Times New Roman" w:hAnsi="Times New Roman"/>
          <w:sz w:val="32"/>
          <w:szCs w:val="32"/>
        </w:rPr>
      </w:pPr>
    </w:p>
    <w:p w:rsidRPr="00647093" w:rsidR="00597E7F" w:rsidP="00160621" w:rsidRDefault="00597E7F" w14:paraId="44B02B24" w14:textId="77777777">
      <w:pPr>
        <w:jc w:val="center"/>
        <w:rPr>
          <w:rFonts w:ascii="Times New Roman" w:hAnsi="Times New Roman"/>
          <w:sz w:val="32"/>
          <w:szCs w:val="32"/>
        </w:rPr>
      </w:pPr>
    </w:p>
    <w:p w:rsidRPr="00647093" w:rsidR="00597E7F" w:rsidP="00160621" w:rsidRDefault="00597E7F" w14:paraId="3573E69C" w14:textId="77777777">
      <w:pPr>
        <w:jc w:val="center"/>
        <w:rPr>
          <w:rFonts w:ascii="Times New Roman" w:hAnsi="Times New Roman"/>
          <w:sz w:val="32"/>
          <w:szCs w:val="32"/>
        </w:rPr>
      </w:pPr>
    </w:p>
    <w:p w:rsidRPr="00647093" w:rsidR="00597E7F" w:rsidP="00160621" w:rsidRDefault="00597E7F" w14:paraId="3A62C30B" w14:textId="77777777">
      <w:pPr>
        <w:jc w:val="center"/>
        <w:rPr>
          <w:rFonts w:ascii="Times New Roman" w:hAnsi="Times New Roman"/>
          <w:sz w:val="32"/>
          <w:szCs w:val="32"/>
        </w:rPr>
      </w:pPr>
    </w:p>
    <w:p w:rsidRPr="00647093" w:rsidR="00597E7F" w:rsidP="00160621" w:rsidRDefault="00597E7F" w14:paraId="79E144B3" w14:textId="77777777">
      <w:pPr>
        <w:jc w:val="center"/>
        <w:rPr>
          <w:rFonts w:ascii="Times New Roman" w:hAnsi="Times New Roman"/>
        </w:rPr>
      </w:pPr>
    </w:p>
    <w:p w:rsidRPr="00647093" w:rsidR="00597E7F" w:rsidP="00160621" w:rsidRDefault="00597E7F" w14:paraId="521580B6" w14:textId="77777777">
      <w:pPr>
        <w:jc w:val="center"/>
        <w:rPr>
          <w:rFonts w:ascii="Times New Roman" w:hAnsi="Times New Roman"/>
        </w:rPr>
      </w:pPr>
    </w:p>
    <w:p w:rsidR="00597E7F" w:rsidP="00160621" w:rsidRDefault="00597E7F" w14:paraId="1DF79F5C" w14:textId="77777777">
      <w:pPr>
        <w:jc w:val="center"/>
        <w:rPr>
          <w:rFonts w:ascii="Times New Roman" w:hAnsi="Times New Roman"/>
        </w:rPr>
      </w:pPr>
    </w:p>
    <w:p w:rsidR="007B7840" w:rsidP="00160621" w:rsidRDefault="007B7840" w14:paraId="3FA94CB6" w14:textId="77777777">
      <w:pPr>
        <w:jc w:val="center"/>
        <w:rPr>
          <w:rFonts w:ascii="Times New Roman" w:hAnsi="Times New Roman"/>
        </w:rPr>
      </w:pPr>
    </w:p>
    <w:p w:rsidRPr="00647093" w:rsidR="007B7840" w:rsidP="00160621" w:rsidRDefault="007B7840" w14:paraId="5CF0B61C" w14:textId="77777777">
      <w:pPr>
        <w:jc w:val="center"/>
        <w:rPr>
          <w:rFonts w:ascii="Times New Roman" w:hAnsi="Times New Roman"/>
        </w:rPr>
      </w:pPr>
    </w:p>
    <w:p w:rsidR="00597E7F" w:rsidP="00160621" w:rsidRDefault="00597E7F" w14:paraId="198741C4" w14:textId="5BEC4111">
      <w:pPr>
        <w:jc w:val="center"/>
        <w:rPr>
          <w:rFonts w:ascii="Times New Roman" w:hAnsi="Times New Roman"/>
        </w:rPr>
      </w:pPr>
    </w:p>
    <w:p w:rsidR="00374F41" w:rsidP="00160621" w:rsidRDefault="00374F41" w14:paraId="11891E71" w14:textId="546192CA">
      <w:pPr>
        <w:jc w:val="center"/>
        <w:rPr>
          <w:rFonts w:ascii="Times New Roman" w:hAnsi="Times New Roman"/>
        </w:rPr>
      </w:pPr>
    </w:p>
    <w:p w:rsidRPr="00647093" w:rsidR="00374F41" w:rsidP="00160621" w:rsidRDefault="00374F41" w14:paraId="3E4942FF" w14:textId="77777777">
      <w:pPr>
        <w:jc w:val="center"/>
        <w:rPr>
          <w:rFonts w:ascii="Times New Roman" w:hAnsi="Times New Roman"/>
        </w:rPr>
      </w:pPr>
    </w:p>
    <w:p w:rsidRPr="00647093" w:rsidR="00160621" w:rsidP="00160621" w:rsidRDefault="00160621" w14:paraId="74F2BDC3" w14:textId="77777777">
      <w:pPr>
        <w:jc w:val="center"/>
        <w:rPr>
          <w:rFonts w:ascii="Times New Roman" w:hAnsi="Times New Roman"/>
        </w:rPr>
      </w:pPr>
      <w:r w:rsidRPr="00647093">
        <w:rPr>
          <w:rFonts w:ascii="Times New Roman" w:hAnsi="Times New Roman"/>
        </w:rPr>
        <w:t>Submitted By:</w:t>
      </w:r>
    </w:p>
    <w:p w:rsidRPr="00647093" w:rsidR="00C032E7" w:rsidP="00160621" w:rsidRDefault="00EB1085" w14:paraId="1F66DF92" w14:textId="77777777">
      <w:pPr>
        <w:jc w:val="center"/>
        <w:rPr>
          <w:rFonts w:ascii="Times New Roman" w:hAnsi="Times New Roman"/>
        </w:rPr>
      </w:pPr>
      <w:r>
        <w:rPr>
          <w:rFonts w:ascii="Times New Roman" w:hAnsi="Times New Roman"/>
        </w:rPr>
        <w:t>Office of Child Support Enforcement</w:t>
      </w:r>
    </w:p>
    <w:p w:rsidRPr="00647093" w:rsidR="00160621" w:rsidP="00160621" w:rsidRDefault="00160621" w14:paraId="489BB616" w14:textId="77777777">
      <w:pPr>
        <w:jc w:val="center"/>
        <w:rPr>
          <w:rFonts w:ascii="Times New Roman" w:hAnsi="Times New Roman"/>
        </w:rPr>
      </w:pPr>
      <w:r w:rsidRPr="00647093">
        <w:rPr>
          <w:rFonts w:ascii="Times New Roman" w:hAnsi="Times New Roman"/>
        </w:rPr>
        <w:t xml:space="preserve">Administration for Children and Families </w:t>
      </w:r>
    </w:p>
    <w:p w:rsidRPr="00647093" w:rsidR="00160621" w:rsidP="00160621" w:rsidRDefault="00160621" w14:paraId="18A53FDD" w14:textId="77777777">
      <w:pPr>
        <w:jc w:val="center"/>
        <w:rPr>
          <w:rFonts w:ascii="Times New Roman" w:hAnsi="Times New Roman"/>
        </w:rPr>
      </w:pPr>
      <w:r w:rsidRPr="00647093">
        <w:rPr>
          <w:rFonts w:ascii="Times New Roman" w:hAnsi="Times New Roman"/>
        </w:rPr>
        <w:t>U.S. Department of Health and Human Services</w:t>
      </w:r>
    </w:p>
    <w:p w:rsidRPr="00160621" w:rsidR="00160621" w:rsidP="00160621" w:rsidRDefault="00160621" w14:paraId="168FBAE8" w14:textId="77777777">
      <w:pPr>
        <w:jc w:val="center"/>
        <w:rPr>
          <w:rFonts w:ascii="Arial" w:hAnsi="Arial" w:cs="Arial"/>
        </w:rPr>
      </w:pPr>
    </w:p>
    <w:p w:rsidR="00160621" w:rsidP="00160621" w:rsidRDefault="00160621" w14:paraId="230223E9" w14:textId="772E7653">
      <w:pPr>
        <w:jc w:val="center"/>
        <w:rPr>
          <w:rFonts w:ascii="Arial" w:hAnsi="Arial" w:cs="Arial"/>
        </w:rPr>
      </w:pPr>
    </w:p>
    <w:p w:rsidR="00690D3C" w:rsidP="00160621" w:rsidRDefault="00690D3C" w14:paraId="4C7E4D01" w14:textId="35298C86">
      <w:pPr>
        <w:jc w:val="center"/>
        <w:rPr>
          <w:rFonts w:ascii="Arial" w:hAnsi="Arial" w:cs="Arial"/>
        </w:rPr>
      </w:pPr>
    </w:p>
    <w:p w:rsidR="007D693C" w:rsidP="00160621" w:rsidRDefault="007D693C" w14:paraId="1600C115" w14:textId="35FBF249">
      <w:pPr>
        <w:jc w:val="center"/>
        <w:rPr>
          <w:rFonts w:ascii="Arial" w:hAnsi="Arial" w:cs="Arial"/>
        </w:rPr>
      </w:pPr>
    </w:p>
    <w:p w:rsidR="007D693C" w:rsidP="00160621" w:rsidRDefault="007D693C" w14:paraId="1D8AA214" w14:textId="77777777">
      <w:pPr>
        <w:jc w:val="center"/>
        <w:rPr>
          <w:rFonts w:ascii="Arial" w:hAnsi="Arial" w:cs="Arial"/>
        </w:rPr>
      </w:pPr>
    </w:p>
    <w:p w:rsidRPr="00916A27" w:rsidR="002C3C4F" w:rsidP="0051278C" w:rsidRDefault="002C3C4F" w14:paraId="217C967C" w14:textId="77777777">
      <w:pPr>
        <w:widowControl/>
        <w:numPr>
          <w:ilvl w:val="0"/>
          <w:numId w:val="3"/>
        </w:numPr>
        <w:rPr>
          <w:rFonts w:ascii="Times New Roman" w:hAnsi="Times New Roman"/>
          <w:b/>
          <w:snapToGrid/>
          <w:sz w:val="24"/>
          <w:szCs w:val="24"/>
        </w:rPr>
      </w:pPr>
      <w:r w:rsidRPr="00916A27">
        <w:rPr>
          <w:rFonts w:ascii="Times New Roman" w:hAnsi="Times New Roman"/>
          <w:b/>
          <w:snapToGrid/>
          <w:sz w:val="24"/>
          <w:szCs w:val="24"/>
        </w:rPr>
        <w:lastRenderedPageBreak/>
        <w:t xml:space="preserve">Circumstances Making the Collection of Information Necessary </w:t>
      </w:r>
    </w:p>
    <w:p w:rsidR="00790D2C" w:rsidP="0051278C" w:rsidRDefault="00790D2C" w14:paraId="43A5DEE0" w14:textId="77777777">
      <w:pPr>
        <w:widowControl/>
        <w:tabs>
          <w:tab w:val="num" w:pos="360"/>
        </w:tabs>
        <w:ind w:left="360" w:hanging="360"/>
        <w:rPr>
          <w:rFonts w:ascii="Times New Roman" w:hAnsi="Times New Roman"/>
          <w:snapToGrid/>
          <w:sz w:val="24"/>
          <w:szCs w:val="24"/>
        </w:rPr>
      </w:pPr>
    </w:p>
    <w:p w:rsidRPr="007D693C" w:rsidR="004577D8" w:rsidP="007D693C" w:rsidRDefault="004577D8" w14:paraId="046F6BFD" w14:textId="235C8776">
      <w:pPr>
        <w:tabs>
          <w:tab w:val="left" w:pos="-720"/>
          <w:tab w:val="left" w:pos="360"/>
        </w:tabs>
        <w:suppressAutoHyphens/>
        <w:ind w:left="360"/>
        <w:outlineLvl w:val="0"/>
        <w:rPr>
          <w:rFonts w:ascii="Times New Roman" w:hAnsi="Times New Roman"/>
          <w:sz w:val="24"/>
          <w:szCs w:val="24"/>
        </w:rPr>
      </w:pPr>
      <w:r w:rsidRPr="00860032">
        <w:rPr>
          <w:rFonts w:ascii="Times New Roman" w:hAnsi="Times New Roman"/>
          <w:snapToGrid/>
          <w:sz w:val="24"/>
          <w:szCs w:val="24"/>
        </w:rPr>
        <w:t>T</w:t>
      </w:r>
      <w:r w:rsidRPr="00860032" w:rsidR="00916A27">
        <w:rPr>
          <w:rFonts w:ascii="Times New Roman" w:hAnsi="Times New Roman"/>
          <w:snapToGrid/>
          <w:sz w:val="24"/>
          <w:szCs w:val="24"/>
        </w:rPr>
        <w:t>he Office of Child Support Enforcement (OCSE)</w:t>
      </w:r>
      <w:r w:rsidRPr="00860032">
        <w:rPr>
          <w:rFonts w:ascii="Times New Roman" w:hAnsi="Times New Roman"/>
          <w:snapToGrid/>
          <w:sz w:val="24"/>
          <w:szCs w:val="24"/>
        </w:rPr>
        <w:t xml:space="preserve"> maintains</w:t>
      </w:r>
      <w:r w:rsidRPr="00860032" w:rsidR="00916A27">
        <w:rPr>
          <w:rFonts w:ascii="Times New Roman" w:hAnsi="Times New Roman"/>
          <w:snapToGrid/>
          <w:sz w:val="24"/>
          <w:szCs w:val="24"/>
        </w:rPr>
        <w:t xml:space="preserve"> the Intergovernmental </w:t>
      </w:r>
      <w:r w:rsidRPr="00860032" w:rsidR="0036088E">
        <w:rPr>
          <w:rFonts w:ascii="Times New Roman" w:hAnsi="Times New Roman"/>
          <w:snapToGrid/>
          <w:sz w:val="24"/>
          <w:szCs w:val="24"/>
        </w:rPr>
        <w:t xml:space="preserve">Reference </w:t>
      </w:r>
      <w:r w:rsidRPr="00860032" w:rsidR="00916A27">
        <w:rPr>
          <w:rFonts w:ascii="Times New Roman" w:hAnsi="Times New Roman"/>
          <w:snapToGrid/>
          <w:sz w:val="24"/>
          <w:szCs w:val="24"/>
        </w:rPr>
        <w:t>Guide (IRG)</w:t>
      </w:r>
      <w:r w:rsidRPr="00860032" w:rsidR="004B7628">
        <w:rPr>
          <w:rFonts w:ascii="Times New Roman" w:hAnsi="Times New Roman"/>
          <w:snapToGrid/>
          <w:sz w:val="24"/>
          <w:szCs w:val="24"/>
        </w:rPr>
        <w:t>,</w:t>
      </w:r>
      <w:r w:rsidRPr="00860032" w:rsidR="00916A27">
        <w:rPr>
          <w:rFonts w:ascii="Times New Roman" w:hAnsi="Times New Roman"/>
          <w:snapToGrid/>
          <w:sz w:val="24"/>
          <w:szCs w:val="24"/>
        </w:rPr>
        <w:t xml:space="preserve"> a centralized and automated repository of state and tribal profiles that </w:t>
      </w:r>
      <w:r w:rsidRPr="00860032" w:rsidR="00916A27">
        <w:rPr>
          <w:rFonts w:ascii="Times New Roman" w:hAnsi="Times New Roman" w:eastAsia="Calibri"/>
          <w:snapToGrid/>
          <w:sz w:val="24"/>
          <w:szCs w:val="24"/>
        </w:rPr>
        <w:t>contain</w:t>
      </w:r>
      <w:r w:rsidRPr="00860032" w:rsidR="004613B9">
        <w:rPr>
          <w:rFonts w:ascii="Times New Roman" w:hAnsi="Times New Roman" w:eastAsia="Calibri"/>
          <w:snapToGrid/>
          <w:sz w:val="24"/>
          <w:szCs w:val="24"/>
        </w:rPr>
        <w:t>s</w:t>
      </w:r>
      <w:r w:rsidRPr="00860032" w:rsidR="00102AB7">
        <w:rPr>
          <w:rFonts w:ascii="Times New Roman" w:hAnsi="Times New Roman" w:eastAsia="Calibri"/>
          <w:snapToGrid/>
          <w:sz w:val="24"/>
          <w:szCs w:val="24"/>
        </w:rPr>
        <w:t xml:space="preserve"> </w:t>
      </w:r>
      <w:r w:rsidRPr="00860032" w:rsidR="00916A27">
        <w:rPr>
          <w:rFonts w:ascii="Times New Roman" w:hAnsi="Times New Roman" w:eastAsia="Calibri"/>
          <w:snapToGrid/>
          <w:sz w:val="24"/>
          <w:szCs w:val="24"/>
        </w:rPr>
        <w:t xml:space="preserve">high-level descriptions of each state and tribal </w:t>
      </w:r>
      <w:r w:rsidRPr="00860032" w:rsidR="00465C26">
        <w:rPr>
          <w:rFonts w:ascii="Times New Roman" w:hAnsi="Times New Roman" w:eastAsia="Calibri"/>
          <w:snapToGrid/>
          <w:sz w:val="24"/>
          <w:szCs w:val="24"/>
        </w:rPr>
        <w:t>c</w:t>
      </w:r>
      <w:r w:rsidRPr="00860032" w:rsidR="003D3A12">
        <w:rPr>
          <w:rFonts w:ascii="Times New Roman" w:hAnsi="Times New Roman" w:eastAsia="Calibri"/>
          <w:snapToGrid/>
          <w:sz w:val="24"/>
          <w:szCs w:val="24"/>
        </w:rPr>
        <w:t xml:space="preserve">hild </w:t>
      </w:r>
      <w:r w:rsidRPr="00860032" w:rsidR="00465C26">
        <w:rPr>
          <w:rFonts w:ascii="Times New Roman" w:hAnsi="Times New Roman" w:eastAsia="Calibri"/>
          <w:snapToGrid/>
          <w:sz w:val="24"/>
          <w:szCs w:val="24"/>
        </w:rPr>
        <w:t>s</w:t>
      </w:r>
      <w:r w:rsidRPr="00860032" w:rsidR="003D3A12">
        <w:rPr>
          <w:rFonts w:ascii="Times New Roman" w:hAnsi="Times New Roman" w:eastAsia="Calibri"/>
          <w:snapToGrid/>
          <w:sz w:val="24"/>
          <w:szCs w:val="24"/>
        </w:rPr>
        <w:t xml:space="preserve">upport </w:t>
      </w:r>
      <w:r w:rsidRPr="00860032" w:rsidR="00465C26">
        <w:rPr>
          <w:rFonts w:ascii="Times New Roman" w:hAnsi="Times New Roman" w:eastAsia="Calibri"/>
          <w:snapToGrid/>
          <w:sz w:val="24"/>
          <w:szCs w:val="24"/>
        </w:rPr>
        <w:t>e</w:t>
      </w:r>
      <w:r w:rsidRPr="00860032" w:rsidR="003D3A12">
        <w:rPr>
          <w:rFonts w:ascii="Times New Roman" w:hAnsi="Times New Roman" w:eastAsia="Calibri"/>
          <w:snapToGrid/>
          <w:sz w:val="24"/>
          <w:szCs w:val="24"/>
        </w:rPr>
        <w:t>nforcement (CSE)</w:t>
      </w:r>
      <w:r w:rsidRPr="00860032" w:rsidR="00916A27">
        <w:rPr>
          <w:rFonts w:ascii="Times New Roman" w:hAnsi="Times New Roman" w:eastAsia="Calibri"/>
          <w:snapToGrid/>
          <w:sz w:val="24"/>
          <w:szCs w:val="24"/>
        </w:rPr>
        <w:t xml:space="preserve"> program</w:t>
      </w:r>
      <w:r w:rsidRPr="00860032" w:rsidR="00B35738">
        <w:rPr>
          <w:rFonts w:ascii="Times New Roman" w:hAnsi="Times New Roman" w:eastAsia="Calibri"/>
          <w:snapToGrid/>
          <w:sz w:val="24"/>
          <w:szCs w:val="24"/>
        </w:rPr>
        <w:t xml:space="preserve"> and </w:t>
      </w:r>
      <w:r w:rsidRPr="00860032" w:rsidR="00C31DCB">
        <w:rPr>
          <w:rFonts w:ascii="Times New Roman" w:hAnsi="Times New Roman" w:eastAsia="Calibri"/>
          <w:snapToGrid/>
          <w:sz w:val="24"/>
          <w:szCs w:val="24"/>
        </w:rPr>
        <w:t xml:space="preserve">its </w:t>
      </w:r>
      <w:r w:rsidRPr="00860032" w:rsidR="00B35738">
        <w:rPr>
          <w:rFonts w:ascii="Times New Roman" w:hAnsi="Times New Roman" w:eastAsia="Calibri"/>
          <w:snapToGrid/>
          <w:sz w:val="24"/>
          <w:szCs w:val="24"/>
        </w:rPr>
        <w:t>procedures</w:t>
      </w:r>
      <w:r w:rsidRPr="00860032" w:rsidR="00916A27">
        <w:rPr>
          <w:rFonts w:ascii="Times New Roman" w:hAnsi="Times New Roman" w:eastAsia="Calibri"/>
          <w:snapToGrid/>
          <w:sz w:val="24"/>
          <w:szCs w:val="24"/>
        </w:rPr>
        <w:t xml:space="preserve">. </w:t>
      </w:r>
      <w:r w:rsidRPr="00860032" w:rsidR="00A34669">
        <w:rPr>
          <w:rFonts w:ascii="Times New Roman" w:hAnsi="Times New Roman" w:eastAsia="Calibri"/>
          <w:snapToGrid/>
          <w:sz w:val="24"/>
          <w:szCs w:val="24"/>
        </w:rPr>
        <w:t xml:space="preserve"> </w:t>
      </w:r>
      <w:r w:rsidRPr="00860032">
        <w:rPr>
          <w:rFonts w:ascii="Times New Roman" w:hAnsi="Times New Roman"/>
          <w:sz w:val="24"/>
          <w:szCs w:val="24"/>
        </w:rPr>
        <w:t xml:space="preserve">These profiles provide state, tribal, and foreign country </w:t>
      </w:r>
      <w:r w:rsidRPr="00860032" w:rsidR="00465C26">
        <w:rPr>
          <w:rFonts w:ascii="Times New Roman" w:hAnsi="Times New Roman"/>
          <w:sz w:val="24"/>
          <w:szCs w:val="24"/>
        </w:rPr>
        <w:t xml:space="preserve">CSE </w:t>
      </w:r>
      <w:r w:rsidRPr="00860032">
        <w:rPr>
          <w:rFonts w:ascii="Times New Roman" w:hAnsi="Times New Roman"/>
          <w:sz w:val="24"/>
          <w:szCs w:val="24"/>
        </w:rPr>
        <w:t>agencies with an effective and efficient method for updating and accessing information needed to process intergovernmental child support cases.</w:t>
      </w:r>
      <w:r w:rsidRPr="007D693C">
        <w:rPr>
          <w:rFonts w:ascii="Times New Roman" w:hAnsi="Times New Roman"/>
          <w:sz w:val="24"/>
          <w:szCs w:val="24"/>
        </w:rPr>
        <w:t xml:space="preserve">  </w:t>
      </w:r>
    </w:p>
    <w:p w:rsidR="00102AB7" w:rsidP="00D45BC2" w:rsidRDefault="00102AB7" w14:paraId="11ECC88E" w14:textId="77777777">
      <w:pPr>
        <w:widowControl/>
        <w:spacing w:line="240" w:lineRule="atLeast"/>
        <w:ind w:left="360"/>
        <w:rPr>
          <w:rFonts w:ascii="Times New Roman" w:hAnsi="Times New Roman" w:eastAsia="Calibri"/>
          <w:snapToGrid/>
          <w:sz w:val="24"/>
          <w:szCs w:val="24"/>
        </w:rPr>
      </w:pPr>
    </w:p>
    <w:p w:rsidR="00E44423" w:rsidP="00F24732" w:rsidRDefault="00916A27" w14:paraId="43D69E1E" w14:textId="77777777">
      <w:pPr>
        <w:widowControl/>
        <w:spacing w:after="120" w:line="240" w:lineRule="atLeast"/>
        <w:ind w:left="360"/>
        <w:rPr>
          <w:rFonts w:ascii="Times New Roman" w:hAnsi="Times New Roman"/>
          <w:snapToGrid/>
          <w:sz w:val="24"/>
          <w:szCs w:val="24"/>
        </w:rPr>
      </w:pPr>
      <w:r>
        <w:rPr>
          <w:rFonts w:ascii="Times New Roman" w:hAnsi="Times New Roman"/>
          <w:snapToGrid/>
          <w:sz w:val="24"/>
          <w:szCs w:val="24"/>
        </w:rPr>
        <w:t xml:space="preserve">The </w:t>
      </w:r>
      <w:r w:rsidRPr="00292C6C" w:rsidR="00292C6C">
        <w:rPr>
          <w:rFonts w:ascii="Times New Roman" w:hAnsi="Times New Roman"/>
          <w:snapToGrid/>
          <w:sz w:val="24"/>
          <w:szCs w:val="24"/>
        </w:rPr>
        <w:t>IRG information collection activities are</w:t>
      </w:r>
      <w:r>
        <w:rPr>
          <w:rFonts w:ascii="Times New Roman" w:hAnsi="Times New Roman"/>
          <w:snapToGrid/>
          <w:sz w:val="24"/>
          <w:szCs w:val="24"/>
        </w:rPr>
        <w:t xml:space="preserve"> authorized by</w:t>
      </w:r>
      <w:r w:rsidRPr="00292C6C" w:rsidR="00292C6C">
        <w:rPr>
          <w:rFonts w:ascii="Times New Roman" w:hAnsi="Times New Roman"/>
          <w:snapToGrid/>
          <w:sz w:val="24"/>
          <w:szCs w:val="24"/>
        </w:rPr>
        <w:t>:</w:t>
      </w:r>
      <w:r w:rsidR="00EB1085">
        <w:rPr>
          <w:rFonts w:ascii="Times New Roman" w:hAnsi="Times New Roman"/>
          <w:snapToGrid/>
          <w:sz w:val="24"/>
          <w:szCs w:val="24"/>
        </w:rPr>
        <w:t xml:space="preserve"> </w:t>
      </w:r>
    </w:p>
    <w:p w:rsidR="00E44423" w:rsidP="007C33F0" w:rsidRDefault="00292C6C" w14:paraId="1A8617A8" w14:textId="71D60F8D">
      <w:pPr>
        <w:widowControl/>
        <w:numPr>
          <w:ilvl w:val="0"/>
          <w:numId w:val="28"/>
        </w:numPr>
        <w:spacing w:line="240" w:lineRule="atLeast"/>
        <w:rPr>
          <w:rFonts w:ascii="Times New Roman" w:hAnsi="Times New Roman"/>
          <w:snapToGrid/>
          <w:sz w:val="24"/>
          <w:szCs w:val="24"/>
        </w:rPr>
      </w:pPr>
      <w:r w:rsidRPr="00292C6C">
        <w:rPr>
          <w:rFonts w:ascii="Times New Roman" w:hAnsi="Times New Roman"/>
          <w:snapToGrid/>
          <w:sz w:val="24"/>
          <w:szCs w:val="24"/>
        </w:rPr>
        <w:t>42 U.S.C. §</w:t>
      </w:r>
      <w:r w:rsidR="006519FC">
        <w:rPr>
          <w:rFonts w:ascii="Times New Roman" w:hAnsi="Times New Roman"/>
          <w:snapToGrid/>
          <w:sz w:val="24"/>
          <w:szCs w:val="24"/>
        </w:rPr>
        <w:t xml:space="preserve"> </w:t>
      </w:r>
      <w:r w:rsidRPr="00292C6C">
        <w:rPr>
          <w:rFonts w:ascii="Times New Roman" w:hAnsi="Times New Roman"/>
          <w:snapToGrid/>
          <w:sz w:val="24"/>
          <w:szCs w:val="24"/>
        </w:rPr>
        <w:t>652(a)(7)</w:t>
      </w:r>
      <w:r w:rsidR="0036088E">
        <w:rPr>
          <w:rFonts w:ascii="Times New Roman" w:hAnsi="Times New Roman"/>
          <w:snapToGrid/>
          <w:sz w:val="24"/>
          <w:szCs w:val="24"/>
        </w:rPr>
        <w:t xml:space="preserve">, which </w:t>
      </w:r>
      <w:r w:rsidRPr="00292C6C">
        <w:rPr>
          <w:rFonts w:ascii="Times New Roman" w:hAnsi="Times New Roman"/>
          <w:snapToGrid/>
          <w:sz w:val="24"/>
          <w:szCs w:val="24"/>
        </w:rPr>
        <w:t xml:space="preserve">requires OCSE to provide technical assistance to state </w:t>
      </w:r>
      <w:r w:rsidR="000A17CF">
        <w:rPr>
          <w:rFonts w:ascii="Times New Roman" w:hAnsi="Times New Roman"/>
          <w:snapToGrid/>
          <w:sz w:val="24"/>
          <w:szCs w:val="24"/>
        </w:rPr>
        <w:t>CSE</w:t>
      </w:r>
      <w:r w:rsidRPr="00292C6C">
        <w:rPr>
          <w:rFonts w:ascii="Times New Roman" w:hAnsi="Times New Roman"/>
          <w:snapToGrid/>
          <w:sz w:val="24"/>
          <w:szCs w:val="24"/>
        </w:rPr>
        <w:t xml:space="preserve"> agencies to help them establish effective systems for collecting child and spousal </w:t>
      </w:r>
      <w:proofErr w:type="gramStart"/>
      <w:r w:rsidRPr="00292C6C">
        <w:rPr>
          <w:rFonts w:ascii="Times New Roman" w:hAnsi="Times New Roman"/>
          <w:snapToGrid/>
          <w:sz w:val="24"/>
          <w:szCs w:val="24"/>
        </w:rPr>
        <w:t>support</w:t>
      </w:r>
      <w:r w:rsidR="00690D3C">
        <w:rPr>
          <w:rFonts w:ascii="Times New Roman" w:hAnsi="Times New Roman"/>
          <w:snapToGrid/>
          <w:sz w:val="24"/>
          <w:szCs w:val="24"/>
        </w:rPr>
        <w:t>;</w:t>
      </w:r>
      <w:proofErr w:type="gramEnd"/>
    </w:p>
    <w:p w:rsidR="00E44423" w:rsidP="007C33F0" w:rsidRDefault="00292C6C" w14:paraId="25463D88" w14:textId="7CA2688E">
      <w:pPr>
        <w:widowControl/>
        <w:numPr>
          <w:ilvl w:val="0"/>
          <w:numId w:val="28"/>
        </w:numPr>
        <w:spacing w:line="240" w:lineRule="atLeast"/>
        <w:rPr>
          <w:rFonts w:ascii="Times New Roman" w:hAnsi="Times New Roman"/>
          <w:snapToGrid/>
          <w:sz w:val="24"/>
          <w:szCs w:val="24"/>
        </w:rPr>
      </w:pPr>
      <w:r w:rsidRPr="00292C6C">
        <w:rPr>
          <w:rFonts w:ascii="Times New Roman" w:hAnsi="Times New Roman"/>
          <w:snapToGrid/>
          <w:sz w:val="24"/>
          <w:szCs w:val="24"/>
        </w:rPr>
        <w:t>42 U.S.C. §</w:t>
      </w:r>
      <w:r w:rsidR="006519FC">
        <w:rPr>
          <w:rFonts w:ascii="Times New Roman" w:hAnsi="Times New Roman"/>
          <w:snapToGrid/>
          <w:sz w:val="24"/>
          <w:szCs w:val="24"/>
        </w:rPr>
        <w:t xml:space="preserve"> </w:t>
      </w:r>
      <w:r w:rsidRPr="00292C6C">
        <w:rPr>
          <w:rFonts w:ascii="Times New Roman" w:hAnsi="Times New Roman"/>
          <w:snapToGrid/>
          <w:sz w:val="24"/>
          <w:szCs w:val="24"/>
        </w:rPr>
        <w:t>666(f)</w:t>
      </w:r>
      <w:r w:rsidR="0036088E">
        <w:rPr>
          <w:rFonts w:ascii="Times New Roman" w:hAnsi="Times New Roman"/>
          <w:snapToGrid/>
          <w:sz w:val="24"/>
          <w:szCs w:val="24"/>
        </w:rPr>
        <w:t xml:space="preserve">, which </w:t>
      </w:r>
      <w:r w:rsidRPr="00292C6C">
        <w:rPr>
          <w:rFonts w:ascii="Times New Roman" w:hAnsi="Times New Roman"/>
          <w:snapToGrid/>
          <w:sz w:val="24"/>
          <w:szCs w:val="24"/>
        </w:rPr>
        <w:t>requires states to enact the Uniform Interstate Family Support Act</w:t>
      </w:r>
      <w:r w:rsidR="00D32B1C">
        <w:rPr>
          <w:rFonts w:ascii="Times New Roman" w:hAnsi="Times New Roman"/>
          <w:snapToGrid/>
          <w:sz w:val="24"/>
          <w:szCs w:val="24"/>
        </w:rPr>
        <w:t xml:space="preserve"> (UIFSA)</w:t>
      </w:r>
      <w:r w:rsidR="00822FF1">
        <w:rPr>
          <w:rFonts w:ascii="Times New Roman" w:hAnsi="Times New Roman"/>
          <w:snapToGrid/>
          <w:sz w:val="24"/>
          <w:szCs w:val="24"/>
        </w:rPr>
        <w:t xml:space="preserve"> </w:t>
      </w:r>
      <w:r w:rsidR="00E44423">
        <w:rPr>
          <w:rFonts w:ascii="Times New Roman" w:hAnsi="Times New Roman"/>
          <w:snapToGrid/>
          <w:sz w:val="24"/>
          <w:szCs w:val="24"/>
        </w:rPr>
        <w:t>(</w:t>
      </w:r>
      <w:r w:rsidR="00822FF1">
        <w:rPr>
          <w:rFonts w:ascii="Times New Roman" w:hAnsi="Times New Roman"/>
          <w:snapToGrid/>
          <w:sz w:val="24"/>
          <w:szCs w:val="24"/>
        </w:rPr>
        <w:t xml:space="preserve">UIFSA requires cooperation </w:t>
      </w:r>
      <w:r w:rsidR="00465C26">
        <w:rPr>
          <w:rFonts w:ascii="Times New Roman" w:hAnsi="Times New Roman"/>
          <w:snapToGrid/>
          <w:sz w:val="24"/>
          <w:szCs w:val="24"/>
        </w:rPr>
        <w:t>among states</w:t>
      </w:r>
      <w:r w:rsidR="004F1207">
        <w:rPr>
          <w:rFonts w:ascii="Times New Roman" w:hAnsi="Times New Roman"/>
          <w:snapToGrid/>
          <w:sz w:val="24"/>
          <w:szCs w:val="24"/>
        </w:rPr>
        <w:t>,</w:t>
      </w:r>
      <w:r w:rsidR="00465C26">
        <w:rPr>
          <w:rFonts w:ascii="Times New Roman" w:hAnsi="Times New Roman"/>
          <w:snapToGrid/>
          <w:sz w:val="24"/>
          <w:szCs w:val="24"/>
        </w:rPr>
        <w:t xml:space="preserve"> tribes</w:t>
      </w:r>
      <w:r w:rsidR="004F1207">
        <w:rPr>
          <w:rFonts w:ascii="Times New Roman" w:hAnsi="Times New Roman"/>
          <w:snapToGrid/>
          <w:sz w:val="24"/>
          <w:szCs w:val="24"/>
        </w:rPr>
        <w:t>, and foreign countries</w:t>
      </w:r>
      <w:r w:rsidR="00465C26">
        <w:rPr>
          <w:rFonts w:ascii="Times New Roman" w:hAnsi="Times New Roman"/>
          <w:snapToGrid/>
          <w:sz w:val="24"/>
          <w:szCs w:val="24"/>
        </w:rPr>
        <w:t xml:space="preserve"> that</w:t>
      </w:r>
      <w:r w:rsidR="00822FF1">
        <w:rPr>
          <w:rFonts w:ascii="Times New Roman" w:hAnsi="Times New Roman"/>
          <w:snapToGrid/>
          <w:sz w:val="24"/>
          <w:szCs w:val="24"/>
        </w:rPr>
        <w:t xml:space="preserve"> exchange </w:t>
      </w:r>
      <w:r w:rsidR="0010229E">
        <w:rPr>
          <w:rFonts w:ascii="Times New Roman" w:hAnsi="Times New Roman"/>
          <w:snapToGrid/>
          <w:sz w:val="24"/>
          <w:szCs w:val="24"/>
        </w:rPr>
        <w:t xml:space="preserve">child support </w:t>
      </w:r>
      <w:r w:rsidR="00822FF1">
        <w:rPr>
          <w:rFonts w:ascii="Times New Roman" w:hAnsi="Times New Roman"/>
          <w:snapToGrid/>
          <w:sz w:val="24"/>
          <w:szCs w:val="24"/>
        </w:rPr>
        <w:t>information available in the IRG</w:t>
      </w:r>
      <w:proofErr w:type="gramStart"/>
      <w:r w:rsidR="00E44423">
        <w:rPr>
          <w:rFonts w:ascii="Times New Roman" w:hAnsi="Times New Roman"/>
          <w:snapToGrid/>
          <w:sz w:val="24"/>
          <w:szCs w:val="24"/>
        </w:rPr>
        <w:t>)</w:t>
      </w:r>
      <w:r w:rsidR="00690D3C">
        <w:rPr>
          <w:rFonts w:ascii="Times New Roman" w:hAnsi="Times New Roman"/>
          <w:snapToGrid/>
          <w:sz w:val="24"/>
          <w:szCs w:val="24"/>
        </w:rPr>
        <w:t>;</w:t>
      </w:r>
      <w:proofErr w:type="gramEnd"/>
    </w:p>
    <w:p w:rsidR="00E44423" w:rsidP="007C33F0" w:rsidRDefault="00292C6C" w14:paraId="12B35869" w14:textId="54E2E962">
      <w:pPr>
        <w:widowControl/>
        <w:numPr>
          <w:ilvl w:val="0"/>
          <w:numId w:val="28"/>
        </w:numPr>
        <w:spacing w:line="240" w:lineRule="atLeast"/>
        <w:rPr>
          <w:rFonts w:ascii="Times New Roman" w:hAnsi="Times New Roman"/>
          <w:snapToGrid/>
          <w:sz w:val="24"/>
          <w:szCs w:val="24"/>
        </w:rPr>
      </w:pPr>
      <w:r w:rsidRPr="00292C6C">
        <w:rPr>
          <w:rFonts w:ascii="Times New Roman" w:hAnsi="Times New Roman"/>
          <w:snapToGrid/>
          <w:sz w:val="24"/>
          <w:szCs w:val="24"/>
        </w:rPr>
        <w:t>45 CFR</w:t>
      </w:r>
      <w:r w:rsidR="00390EFF">
        <w:rPr>
          <w:rFonts w:ascii="Times New Roman" w:hAnsi="Times New Roman"/>
          <w:snapToGrid/>
          <w:sz w:val="24"/>
          <w:szCs w:val="24"/>
        </w:rPr>
        <w:t xml:space="preserve"> </w:t>
      </w:r>
      <w:r w:rsidRPr="00292C6C">
        <w:rPr>
          <w:rFonts w:ascii="Times New Roman" w:hAnsi="Times New Roman"/>
          <w:snapToGrid/>
          <w:sz w:val="24"/>
          <w:szCs w:val="24"/>
        </w:rPr>
        <w:t>301.1</w:t>
      </w:r>
      <w:r w:rsidR="00B35738">
        <w:rPr>
          <w:rFonts w:ascii="Times New Roman" w:hAnsi="Times New Roman"/>
          <w:snapToGrid/>
          <w:sz w:val="24"/>
          <w:szCs w:val="24"/>
        </w:rPr>
        <w:t xml:space="preserve">, which </w:t>
      </w:r>
      <w:r w:rsidRPr="00292C6C">
        <w:rPr>
          <w:rFonts w:ascii="Times New Roman" w:hAnsi="Times New Roman"/>
          <w:snapToGrid/>
          <w:sz w:val="24"/>
          <w:szCs w:val="24"/>
        </w:rPr>
        <w:t xml:space="preserve">defines an intergovernmental case to include </w:t>
      </w:r>
      <w:r w:rsidR="0052162F">
        <w:rPr>
          <w:rFonts w:ascii="Times New Roman" w:hAnsi="Times New Roman"/>
          <w:snapToGrid/>
          <w:sz w:val="24"/>
          <w:szCs w:val="24"/>
        </w:rPr>
        <w:t>cases between states</w:t>
      </w:r>
      <w:r w:rsidR="004F1207">
        <w:rPr>
          <w:rFonts w:ascii="Times New Roman" w:hAnsi="Times New Roman"/>
          <w:snapToGrid/>
          <w:sz w:val="24"/>
          <w:szCs w:val="24"/>
        </w:rPr>
        <w:t>,</w:t>
      </w:r>
      <w:r w:rsidR="0052162F">
        <w:rPr>
          <w:rFonts w:ascii="Times New Roman" w:hAnsi="Times New Roman"/>
          <w:snapToGrid/>
          <w:sz w:val="24"/>
          <w:szCs w:val="24"/>
        </w:rPr>
        <w:t xml:space="preserve"> tribes</w:t>
      </w:r>
      <w:r w:rsidR="004F1207">
        <w:rPr>
          <w:rFonts w:ascii="Times New Roman" w:hAnsi="Times New Roman"/>
          <w:snapToGrid/>
          <w:sz w:val="24"/>
          <w:szCs w:val="24"/>
        </w:rPr>
        <w:t xml:space="preserve">, and </w:t>
      </w:r>
      <w:proofErr w:type="gramStart"/>
      <w:r w:rsidR="004F1207">
        <w:rPr>
          <w:rFonts w:ascii="Times New Roman" w:hAnsi="Times New Roman"/>
          <w:snapToGrid/>
          <w:sz w:val="24"/>
          <w:szCs w:val="24"/>
        </w:rPr>
        <w:t>countries</w:t>
      </w:r>
      <w:r w:rsidR="00690D3C">
        <w:rPr>
          <w:rFonts w:ascii="Times New Roman" w:hAnsi="Times New Roman"/>
          <w:snapToGrid/>
          <w:sz w:val="24"/>
          <w:szCs w:val="24"/>
        </w:rPr>
        <w:t>;</w:t>
      </w:r>
      <w:proofErr w:type="gramEnd"/>
      <w:r w:rsidRPr="00292C6C">
        <w:rPr>
          <w:rFonts w:ascii="Times New Roman" w:hAnsi="Times New Roman"/>
          <w:snapToGrid/>
          <w:sz w:val="24"/>
          <w:szCs w:val="24"/>
        </w:rPr>
        <w:t xml:space="preserve"> </w:t>
      </w:r>
    </w:p>
    <w:p w:rsidR="00E44423" w:rsidP="007C33F0" w:rsidRDefault="00625228" w14:paraId="05536AFF" w14:textId="69B93096">
      <w:pPr>
        <w:widowControl/>
        <w:numPr>
          <w:ilvl w:val="0"/>
          <w:numId w:val="28"/>
        </w:numPr>
        <w:spacing w:line="240" w:lineRule="atLeast"/>
        <w:rPr>
          <w:rFonts w:ascii="Times New Roman" w:hAnsi="Times New Roman"/>
          <w:snapToGrid/>
          <w:sz w:val="24"/>
          <w:szCs w:val="24"/>
        </w:rPr>
      </w:pPr>
      <w:r w:rsidRPr="00292C6C">
        <w:rPr>
          <w:rFonts w:ascii="Times New Roman" w:hAnsi="Times New Roman"/>
          <w:snapToGrid/>
          <w:sz w:val="24"/>
          <w:szCs w:val="24"/>
        </w:rPr>
        <w:t>45 CFR</w:t>
      </w:r>
      <w:r w:rsidR="00390EFF">
        <w:rPr>
          <w:rFonts w:ascii="Times New Roman" w:hAnsi="Times New Roman"/>
          <w:snapToGrid/>
          <w:sz w:val="24"/>
          <w:szCs w:val="24"/>
        </w:rPr>
        <w:t xml:space="preserve"> </w:t>
      </w:r>
      <w:r w:rsidRPr="00292C6C">
        <w:rPr>
          <w:rFonts w:ascii="Times New Roman" w:hAnsi="Times New Roman"/>
          <w:snapToGrid/>
          <w:sz w:val="24"/>
          <w:szCs w:val="24"/>
        </w:rPr>
        <w:t>303.7</w:t>
      </w:r>
      <w:r w:rsidR="00B35738">
        <w:rPr>
          <w:rFonts w:ascii="Times New Roman" w:hAnsi="Times New Roman"/>
          <w:snapToGrid/>
          <w:sz w:val="24"/>
          <w:szCs w:val="24"/>
        </w:rPr>
        <w:t xml:space="preserve">, which </w:t>
      </w:r>
      <w:r w:rsidRPr="00292C6C">
        <w:rPr>
          <w:rFonts w:ascii="Times New Roman" w:hAnsi="Times New Roman"/>
          <w:snapToGrid/>
          <w:sz w:val="24"/>
          <w:szCs w:val="24"/>
        </w:rPr>
        <w:t xml:space="preserve">requires state </w:t>
      </w:r>
      <w:r>
        <w:rPr>
          <w:rFonts w:ascii="Times New Roman" w:hAnsi="Times New Roman"/>
          <w:snapToGrid/>
          <w:sz w:val="24"/>
          <w:szCs w:val="24"/>
        </w:rPr>
        <w:t xml:space="preserve">CSE </w:t>
      </w:r>
      <w:r w:rsidRPr="00292C6C">
        <w:rPr>
          <w:rFonts w:ascii="Times New Roman" w:hAnsi="Times New Roman"/>
          <w:snapToGrid/>
          <w:sz w:val="24"/>
          <w:szCs w:val="24"/>
        </w:rPr>
        <w:t>agencies to provide serv</w:t>
      </w:r>
      <w:r w:rsidR="0052162F">
        <w:rPr>
          <w:rFonts w:ascii="Times New Roman" w:hAnsi="Times New Roman"/>
          <w:snapToGrid/>
          <w:sz w:val="24"/>
          <w:szCs w:val="24"/>
        </w:rPr>
        <w:t>ices in intergovernmental cases</w:t>
      </w:r>
      <w:r w:rsidR="00690D3C">
        <w:rPr>
          <w:rFonts w:ascii="Times New Roman" w:hAnsi="Times New Roman"/>
          <w:snapToGrid/>
          <w:sz w:val="24"/>
          <w:szCs w:val="24"/>
        </w:rPr>
        <w:t xml:space="preserve">; and </w:t>
      </w:r>
      <w:r w:rsidR="00EB1085">
        <w:rPr>
          <w:rFonts w:ascii="Times New Roman" w:hAnsi="Times New Roman"/>
          <w:snapToGrid/>
          <w:sz w:val="24"/>
          <w:szCs w:val="24"/>
        </w:rPr>
        <w:t xml:space="preserve"> </w:t>
      </w:r>
    </w:p>
    <w:p w:rsidR="00292C6C" w:rsidP="007C33F0" w:rsidRDefault="00625228" w14:paraId="6C3C6A9D" w14:textId="42CA4532">
      <w:pPr>
        <w:widowControl/>
        <w:numPr>
          <w:ilvl w:val="0"/>
          <w:numId w:val="28"/>
        </w:numPr>
        <w:spacing w:line="240" w:lineRule="atLeast"/>
        <w:rPr>
          <w:rFonts w:ascii="Times New Roman" w:hAnsi="Times New Roman"/>
          <w:snapToGrid/>
          <w:sz w:val="24"/>
          <w:szCs w:val="24"/>
        </w:rPr>
      </w:pPr>
      <w:r w:rsidRPr="00292C6C">
        <w:rPr>
          <w:rFonts w:ascii="Times New Roman" w:hAnsi="Times New Roman"/>
          <w:snapToGrid/>
          <w:sz w:val="24"/>
          <w:szCs w:val="24"/>
        </w:rPr>
        <w:t>45 CFR</w:t>
      </w:r>
      <w:r w:rsidR="00390EFF">
        <w:rPr>
          <w:rFonts w:ascii="Times New Roman" w:hAnsi="Times New Roman"/>
          <w:snapToGrid/>
          <w:sz w:val="24"/>
          <w:szCs w:val="24"/>
        </w:rPr>
        <w:t xml:space="preserve"> </w:t>
      </w:r>
      <w:r w:rsidRPr="00292C6C">
        <w:rPr>
          <w:rFonts w:ascii="Times New Roman" w:hAnsi="Times New Roman"/>
          <w:snapToGrid/>
          <w:sz w:val="24"/>
          <w:szCs w:val="24"/>
        </w:rPr>
        <w:t>309.120</w:t>
      </w:r>
      <w:r w:rsidR="00B35738">
        <w:rPr>
          <w:rFonts w:ascii="Times New Roman" w:hAnsi="Times New Roman"/>
          <w:snapToGrid/>
          <w:sz w:val="24"/>
          <w:szCs w:val="24"/>
        </w:rPr>
        <w:t xml:space="preserve">, which </w:t>
      </w:r>
      <w:r w:rsidRPr="00292C6C">
        <w:rPr>
          <w:rFonts w:ascii="Times New Roman" w:hAnsi="Times New Roman"/>
          <w:snapToGrid/>
          <w:sz w:val="24"/>
          <w:szCs w:val="24"/>
        </w:rPr>
        <w:t>requires a tribal child support program to include intergovernmental procedures in its tribal IV-D plan</w:t>
      </w:r>
      <w:r w:rsidR="00690D3C">
        <w:rPr>
          <w:rFonts w:ascii="Times New Roman" w:hAnsi="Times New Roman"/>
          <w:snapToGrid/>
          <w:sz w:val="24"/>
          <w:szCs w:val="24"/>
        </w:rPr>
        <w:t>.</w:t>
      </w:r>
    </w:p>
    <w:p w:rsidR="00172505" w:rsidP="00292C6C" w:rsidRDefault="00172505" w14:paraId="64D2E8CB" w14:textId="77777777">
      <w:pPr>
        <w:widowControl/>
        <w:spacing w:line="240" w:lineRule="atLeast"/>
        <w:ind w:left="720"/>
        <w:rPr>
          <w:rFonts w:ascii="Times New Roman" w:hAnsi="Times New Roman"/>
          <w:snapToGrid/>
          <w:sz w:val="24"/>
          <w:szCs w:val="24"/>
        </w:rPr>
      </w:pPr>
    </w:p>
    <w:p w:rsidRPr="00B36354" w:rsidR="000F60A8" w:rsidP="000F60A8" w:rsidRDefault="000F60A8" w14:paraId="0A3992FC" w14:textId="42DA2863">
      <w:pPr>
        <w:widowControl/>
        <w:spacing w:line="240" w:lineRule="atLeast"/>
        <w:ind w:left="360"/>
        <w:rPr>
          <w:rFonts w:ascii="Times New Roman" w:hAnsi="Times New Roman"/>
          <w:snapToGrid/>
          <w:sz w:val="24"/>
          <w:szCs w:val="24"/>
        </w:rPr>
      </w:pPr>
      <w:r>
        <w:rPr>
          <w:rFonts w:ascii="Times New Roman" w:hAnsi="Times New Roman"/>
          <w:snapToGrid/>
          <w:sz w:val="24"/>
          <w:szCs w:val="24"/>
        </w:rPr>
        <w:t>This requ</w:t>
      </w:r>
      <w:r w:rsidR="006520C5">
        <w:rPr>
          <w:rFonts w:ascii="Times New Roman" w:hAnsi="Times New Roman"/>
          <w:snapToGrid/>
          <w:sz w:val="24"/>
          <w:szCs w:val="24"/>
        </w:rPr>
        <w:t xml:space="preserve">est is for </w:t>
      </w:r>
      <w:r w:rsidR="00C31DCB">
        <w:rPr>
          <w:rFonts w:ascii="Times New Roman" w:hAnsi="Times New Roman"/>
          <w:snapToGrid/>
          <w:sz w:val="24"/>
          <w:szCs w:val="24"/>
        </w:rPr>
        <w:t xml:space="preserve">a </w:t>
      </w:r>
      <w:r w:rsidR="004B7628">
        <w:rPr>
          <w:rFonts w:ascii="Times New Roman" w:hAnsi="Times New Roman"/>
          <w:snapToGrid/>
          <w:sz w:val="24"/>
          <w:szCs w:val="24"/>
        </w:rPr>
        <w:t>three-</w:t>
      </w:r>
      <w:r w:rsidR="00C31DCB">
        <w:rPr>
          <w:rFonts w:ascii="Times New Roman" w:hAnsi="Times New Roman"/>
          <w:snapToGrid/>
          <w:sz w:val="24"/>
          <w:szCs w:val="24"/>
        </w:rPr>
        <w:t>year approval of</w:t>
      </w:r>
      <w:r w:rsidR="00B66DED">
        <w:rPr>
          <w:rFonts w:ascii="Times New Roman" w:hAnsi="Times New Roman"/>
          <w:snapToGrid/>
          <w:sz w:val="24"/>
          <w:szCs w:val="24"/>
        </w:rPr>
        <w:t xml:space="preserve"> a currently approved information collection</w:t>
      </w:r>
      <w:r w:rsidR="00D46739">
        <w:rPr>
          <w:rFonts w:ascii="Times New Roman" w:hAnsi="Times New Roman"/>
          <w:snapToGrid/>
          <w:sz w:val="24"/>
          <w:szCs w:val="24"/>
        </w:rPr>
        <w:t xml:space="preserve"> with revisions</w:t>
      </w:r>
      <w:r w:rsidR="00B66DED">
        <w:rPr>
          <w:rFonts w:ascii="Times New Roman" w:hAnsi="Times New Roman"/>
          <w:snapToGrid/>
          <w:sz w:val="24"/>
          <w:szCs w:val="24"/>
        </w:rPr>
        <w:t xml:space="preserve">, </w:t>
      </w:r>
      <w:r w:rsidR="00D46739">
        <w:rPr>
          <w:rFonts w:ascii="Times New Roman" w:hAnsi="Times New Roman"/>
          <w:snapToGrid/>
          <w:sz w:val="24"/>
          <w:szCs w:val="24"/>
        </w:rPr>
        <w:t>including</w:t>
      </w:r>
      <w:r w:rsidR="00B66DED">
        <w:rPr>
          <w:rFonts w:ascii="Times New Roman" w:hAnsi="Times New Roman"/>
          <w:snapToGrid/>
          <w:sz w:val="24"/>
          <w:szCs w:val="24"/>
        </w:rPr>
        <w:t xml:space="preserve"> revisions</w:t>
      </w:r>
      <w:r w:rsidR="00390EFF">
        <w:rPr>
          <w:rFonts w:ascii="Times New Roman" w:hAnsi="Times New Roman"/>
          <w:snapToGrid/>
          <w:sz w:val="24"/>
          <w:szCs w:val="24"/>
        </w:rPr>
        <w:t xml:space="preserve"> to</w:t>
      </w:r>
      <w:r w:rsidR="006520C5">
        <w:rPr>
          <w:rFonts w:ascii="Times New Roman" w:hAnsi="Times New Roman"/>
          <w:snapToGrid/>
          <w:sz w:val="24"/>
          <w:szCs w:val="24"/>
        </w:rPr>
        <w:t xml:space="preserve"> </w:t>
      </w:r>
      <w:r w:rsidR="00C31DCB">
        <w:rPr>
          <w:rFonts w:ascii="Times New Roman" w:hAnsi="Times New Roman"/>
          <w:snapToGrid/>
          <w:sz w:val="24"/>
          <w:szCs w:val="24"/>
        </w:rPr>
        <w:t xml:space="preserve">the content and </w:t>
      </w:r>
      <w:r w:rsidR="00B66DED">
        <w:rPr>
          <w:rFonts w:ascii="Times New Roman" w:hAnsi="Times New Roman"/>
          <w:snapToGrid/>
          <w:sz w:val="24"/>
          <w:szCs w:val="24"/>
        </w:rPr>
        <w:t>organization</w:t>
      </w:r>
      <w:r w:rsidR="00C31DCB">
        <w:rPr>
          <w:rFonts w:ascii="Times New Roman" w:hAnsi="Times New Roman"/>
          <w:snapToGrid/>
          <w:sz w:val="24"/>
          <w:szCs w:val="24"/>
        </w:rPr>
        <w:t xml:space="preserve"> of the state profile questions and</w:t>
      </w:r>
      <w:r w:rsidR="00B66DED">
        <w:rPr>
          <w:rFonts w:ascii="Times New Roman" w:hAnsi="Times New Roman"/>
          <w:snapToGrid/>
          <w:sz w:val="24"/>
          <w:szCs w:val="24"/>
        </w:rPr>
        <w:t xml:space="preserve"> minor organizational </w:t>
      </w:r>
      <w:r w:rsidR="00C31DCB">
        <w:rPr>
          <w:rFonts w:ascii="Times New Roman" w:hAnsi="Times New Roman"/>
          <w:snapToGrid/>
          <w:sz w:val="24"/>
          <w:szCs w:val="24"/>
        </w:rPr>
        <w:t>changes to the tribal profile</w:t>
      </w:r>
      <w:r w:rsidR="00B66DED">
        <w:rPr>
          <w:rFonts w:ascii="Times New Roman" w:hAnsi="Times New Roman"/>
          <w:snapToGrid/>
          <w:sz w:val="24"/>
          <w:szCs w:val="24"/>
        </w:rPr>
        <w:t xml:space="preserve"> with no changes in content.</w:t>
      </w:r>
      <w:r w:rsidR="00C31DCB">
        <w:rPr>
          <w:rFonts w:ascii="Times New Roman" w:hAnsi="Times New Roman"/>
          <w:snapToGrid/>
          <w:sz w:val="24"/>
          <w:szCs w:val="24"/>
        </w:rPr>
        <w:t xml:space="preserve"> </w:t>
      </w:r>
      <w:r w:rsidR="00A34669">
        <w:rPr>
          <w:rFonts w:ascii="Times New Roman" w:hAnsi="Times New Roman"/>
          <w:snapToGrid/>
          <w:sz w:val="24"/>
          <w:szCs w:val="24"/>
        </w:rPr>
        <w:t xml:space="preserve"> </w:t>
      </w:r>
      <w:r w:rsidR="006520C5">
        <w:rPr>
          <w:rFonts w:ascii="Times New Roman" w:hAnsi="Times New Roman"/>
          <w:snapToGrid/>
          <w:sz w:val="24"/>
          <w:szCs w:val="24"/>
        </w:rPr>
        <w:t>(</w:t>
      </w:r>
      <w:r w:rsidRPr="00B36354" w:rsidR="006520C5">
        <w:rPr>
          <w:rFonts w:ascii="Times New Roman" w:hAnsi="Times New Roman"/>
          <w:snapToGrid/>
          <w:sz w:val="24"/>
          <w:szCs w:val="24"/>
        </w:rPr>
        <w:t>See A.15</w:t>
      </w:r>
      <w:r w:rsidR="003E5F06">
        <w:rPr>
          <w:rFonts w:ascii="Times New Roman" w:hAnsi="Times New Roman"/>
          <w:snapToGrid/>
          <w:sz w:val="24"/>
          <w:szCs w:val="24"/>
        </w:rPr>
        <w:t xml:space="preserve"> </w:t>
      </w:r>
      <w:r w:rsidRPr="00B36354" w:rsidR="006520C5">
        <w:rPr>
          <w:rFonts w:ascii="Times New Roman" w:hAnsi="Times New Roman"/>
          <w:snapToGrid/>
          <w:sz w:val="24"/>
          <w:szCs w:val="24"/>
        </w:rPr>
        <w:t>for the explanation</w:t>
      </w:r>
      <w:r w:rsidR="00690D3C">
        <w:rPr>
          <w:rFonts w:ascii="Times New Roman" w:hAnsi="Times New Roman"/>
          <w:snapToGrid/>
          <w:sz w:val="24"/>
          <w:szCs w:val="24"/>
        </w:rPr>
        <w:t xml:space="preserve"> of the</w:t>
      </w:r>
      <w:r w:rsidRPr="00690D3C" w:rsidR="00690D3C">
        <w:rPr>
          <w:rFonts w:ascii="Times New Roman" w:hAnsi="Times New Roman"/>
          <w:snapToGrid/>
          <w:sz w:val="24"/>
          <w:szCs w:val="24"/>
        </w:rPr>
        <w:t xml:space="preserve"> </w:t>
      </w:r>
      <w:r w:rsidRPr="00B36354" w:rsidR="00690D3C">
        <w:rPr>
          <w:rFonts w:ascii="Times New Roman" w:hAnsi="Times New Roman"/>
          <w:snapToGrid/>
          <w:sz w:val="24"/>
          <w:szCs w:val="24"/>
        </w:rPr>
        <w:t>revision</w:t>
      </w:r>
      <w:r w:rsidR="00690D3C">
        <w:rPr>
          <w:rFonts w:ascii="Times New Roman" w:hAnsi="Times New Roman"/>
          <w:snapToGrid/>
          <w:sz w:val="24"/>
          <w:szCs w:val="24"/>
        </w:rPr>
        <w:t>s</w:t>
      </w:r>
      <w:r w:rsidRPr="00B36354" w:rsidR="006520C5">
        <w:rPr>
          <w:rFonts w:ascii="Times New Roman" w:hAnsi="Times New Roman"/>
          <w:snapToGrid/>
          <w:sz w:val="24"/>
          <w:szCs w:val="24"/>
        </w:rPr>
        <w:t>)</w:t>
      </w:r>
      <w:r w:rsidR="00C31DCB">
        <w:rPr>
          <w:rFonts w:ascii="Times New Roman" w:hAnsi="Times New Roman"/>
          <w:snapToGrid/>
          <w:sz w:val="24"/>
          <w:szCs w:val="24"/>
        </w:rPr>
        <w:t>.</w:t>
      </w:r>
    </w:p>
    <w:p w:rsidR="006520C5" w:rsidP="000F60A8" w:rsidRDefault="006520C5" w14:paraId="5DC87BDA" w14:textId="5057F9AC">
      <w:pPr>
        <w:widowControl/>
        <w:spacing w:line="240" w:lineRule="atLeast"/>
        <w:ind w:left="360"/>
        <w:rPr>
          <w:rFonts w:ascii="Times New Roman" w:hAnsi="Times New Roman"/>
          <w:i/>
          <w:snapToGrid/>
          <w:sz w:val="24"/>
          <w:szCs w:val="24"/>
        </w:rPr>
      </w:pPr>
    </w:p>
    <w:p w:rsidRPr="00647093" w:rsidR="00CA27B3" w:rsidP="000F60A8" w:rsidRDefault="00CA27B3" w14:paraId="5A122C53" w14:textId="77777777">
      <w:pPr>
        <w:widowControl/>
        <w:spacing w:line="240" w:lineRule="atLeast"/>
        <w:ind w:left="360"/>
        <w:rPr>
          <w:rFonts w:ascii="Times New Roman" w:hAnsi="Times New Roman"/>
          <w:i/>
          <w:snapToGrid/>
          <w:sz w:val="24"/>
          <w:szCs w:val="24"/>
        </w:rPr>
      </w:pPr>
    </w:p>
    <w:p w:rsidRPr="00916A27" w:rsidR="002C3C4F" w:rsidP="00F24732" w:rsidRDefault="00790D2C" w14:paraId="6F443DC6" w14:textId="77777777">
      <w:pPr>
        <w:widowControl/>
        <w:numPr>
          <w:ilvl w:val="0"/>
          <w:numId w:val="3"/>
        </w:numPr>
        <w:tabs>
          <w:tab w:val="num" w:pos="0"/>
        </w:tabs>
        <w:spacing w:after="120"/>
        <w:rPr>
          <w:rFonts w:ascii="Times New Roman" w:hAnsi="Times New Roman"/>
          <w:b/>
          <w:snapToGrid/>
          <w:sz w:val="24"/>
          <w:szCs w:val="24"/>
        </w:rPr>
      </w:pPr>
      <w:r w:rsidRPr="00916A27">
        <w:rPr>
          <w:rFonts w:ascii="Times New Roman" w:hAnsi="Times New Roman"/>
          <w:b/>
          <w:snapToGrid/>
          <w:sz w:val="24"/>
          <w:szCs w:val="24"/>
        </w:rPr>
        <w:t>P</w:t>
      </w:r>
      <w:r w:rsidRPr="00916A27" w:rsidR="002C3C4F">
        <w:rPr>
          <w:rFonts w:ascii="Times New Roman" w:hAnsi="Times New Roman"/>
          <w:b/>
          <w:snapToGrid/>
          <w:sz w:val="24"/>
          <w:szCs w:val="24"/>
        </w:rPr>
        <w:t xml:space="preserve">urpose and Use of the Information Collection </w:t>
      </w:r>
    </w:p>
    <w:p w:rsidRPr="00BB5A03" w:rsidR="00BB5A03" w:rsidP="00AB2D58" w:rsidRDefault="00BB5A03" w14:paraId="1D38A8AC" w14:textId="7EC462FD">
      <w:pPr>
        <w:pStyle w:val="ListParagraph"/>
        <w:widowControl/>
        <w:spacing w:line="240" w:lineRule="atLeast"/>
        <w:ind w:left="360"/>
        <w:rPr>
          <w:rFonts w:ascii="Times New Roman" w:hAnsi="Times New Roman"/>
          <w:snapToGrid/>
          <w:sz w:val="24"/>
          <w:szCs w:val="24"/>
        </w:rPr>
      </w:pPr>
      <w:bookmarkStart w:name="_Hlk87249473" w:id="0"/>
      <w:r w:rsidRPr="00BB5A03">
        <w:rPr>
          <w:rFonts w:ascii="Times New Roman" w:hAnsi="Times New Roman"/>
          <w:sz w:val="24"/>
          <w:szCs w:val="24"/>
        </w:rPr>
        <w:t xml:space="preserve">The information in the IRG contains high-level descriptions of each state and tribal CSE program policies and procedures that can be quickly accessed, which allows </w:t>
      </w:r>
      <w:r w:rsidRPr="00BB5A03">
        <w:rPr>
          <w:rFonts w:ascii="Times New Roman" w:hAnsi="Times New Roman"/>
          <w:snapToGrid/>
          <w:sz w:val="24"/>
          <w:szCs w:val="24"/>
        </w:rPr>
        <w:t xml:space="preserve">processing intergovernmental child </w:t>
      </w:r>
      <w:r w:rsidRPr="00AB2D58">
        <w:rPr>
          <w:rFonts w:ascii="Times New Roman" w:hAnsi="Times New Roman"/>
          <w:snapToGrid/>
          <w:sz w:val="24"/>
          <w:szCs w:val="24"/>
        </w:rPr>
        <w:t>support cases more effectively and efficiently</w:t>
      </w:r>
      <w:r w:rsidRPr="00AB2D58">
        <w:rPr>
          <w:rFonts w:ascii="Times New Roman" w:hAnsi="Times New Roman"/>
          <w:sz w:val="24"/>
          <w:szCs w:val="24"/>
        </w:rPr>
        <w:t xml:space="preserve">. The IRG </w:t>
      </w:r>
      <w:r w:rsidRPr="00AB2D58" w:rsidR="00AB2D58">
        <w:rPr>
          <w:rFonts w:ascii="Times New Roman" w:hAnsi="Times New Roman"/>
          <w:sz w:val="24"/>
          <w:szCs w:val="24"/>
        </w:rPr>
        <w:t xml:space="preserve">improves the accuracy of available CSE information and </w:t>
      </w:r>
      <w:r w:rsidRPr="00AB2D58">
        <w:rPr>
          <w:rFonts w:ascii="Times New Roman" w:hAnsi="Times New Roman"/>
          <w:sz w:val="24"/>
          <w:szCs w:val="24"/>
        </w:rPr>
        <w:t xml:space="preserve">eliminates </w:t>
      </w:r>
      <w:r w:rsidRPr="00AB2D58" w:rsidR="00AB2D58">
        <w:rPr>
          <w:rFonts w:ascii="Times New Roman" w:hAnsi="Times New Roman"/>
          <w:sz w:val="24"/>
          <w:szCs w:val="24"/>
        </w:rPr>
        <w:t xml:space="preserve">the need </w:t>
      </w:r>
      <w:r w:rsidRPr="00AB2D58">
        <w:rPr>
          <w:rFonts w:ascii="Times New Roman" w:hAnsi="Times New Roman"/>
          <w:sz w:val="24"/>
          <w:szCs w:val="24"/>
        </w:rPr>
        <w:t xml:space="preserve">to call another state or tribe </w:t>
      </w:r>
      <w:r w:rsidRPr="00AB2D58" w:rsidR="00AB2D58">
        <w:rPr>
          <w:rFonts w:ascii="Times New Roman" w:hAnsi="Times New Roman"/>
          <w:sz w:val="24"/>
          <w:szCs w:val="24"/>
        </w:rPr>
        <w:t xml:space="preserve">to process a </w:t>
      </w:r>
      <w:r w:rsidRPr="00AB2D58">
        <w:rPr>
          <w:rFonts w:ascii="Times New Roman" w:hAnsi="Times New Roman"/>
          <w:sz w:val="24"/>
          <w:szCs w:val="24"/>
        </w:rPr>
        <w:t>case.</w:t>
      </w:r>
      <w:r w:rsidRPr="00BB5A03">
        <w:rPr>
          <w:rFonts w:ascii="Times New Roman" w:hAnsi="Times New Roman"/>
          <w:sz w:val="24"/>
          <w:szCs w:val="24"/>
        </w:rPr>
        <w:t xml:space="preserve">  </w:t>
      </w:r>
    </w:p>
    <w:bookmarkEnd w:id="0"/>
    <w:p w:rsidR="00416DBA" w:rsidP="00102AB7" w:rsidRDefault="00416DBA" w14:paraId="47550223" w14:textId="063B5B20">
      <w:pPr>
        <w:widowControl/>
        <w:spacing w:line="240" w:lineRule="atLeast"/>
        <w:ind w:left="360"/>
        <w:rPr>
          <w:rFonts w:ascii="Times New Roman" w:hAnsi="Times New Roman"/>
          <w:snapToGrid/>
          <w:sz w:val="24"/>
          <w:szCs w:val="24"/>
        </w:rPr>
      </w:pPr>
    </w:p>
    <w:p w:rsidR="00CA27B3" w:rsidP="00102AB7" w:rsidRDefault="00CA27B3" w14:paraId="2E238E7A" w14:textId="77777777">
      <w:pPr>
        <w:widowControl/>
        <w:spacing w:line="240" w:lineRule="atLeast"/>
        <w:ind w:left="360"/>
        <w:rPr>
          <w:rFonts w:ascii="Times New Roman" w:hAnsi="Times New Roman"/>
          <w:snapToGrid/>
          <w:sz w:val="24"/>
          <w:szCs w:val="24"/>
        </w:rPr>
      </w:pPr>
    </w:p>
    <w:p w:rsidRPr="00916A27" w:rsidR="002C3C4F" w:rsidP="00F24732" w:rsidRDefault="00882B27" w14:paraId="233FC704" w14:textId="77777777">
      <w:pPr>
        <w:widowControl/>
        <w:numPr>
          <w:ilvl w:val="0"/>
          <w:numId w:val="3"/>
        </w:numPr>
        <w:spacing w:after="120"/>
        <w:rPr>
          <w:rFonts w:ascii="Times New Roman" w:hAnsi="Times New Roman"/>
          <w:b/>
          <w:snapToGrid/>
          <w:sz w:val="24"/>
          <w:szCs w:val="24"/>
        </w:rPr>
      </w:pPr>
      <w:r>
        <w:rPr>
          <w:rFonts w:ascii="Times New Roman" w:hAnsi="Times New Roman"/>
          <w:snapToGrid/>
          <w:sz w:val="24"/>
          <w:szCs w:val="24"/>
        </w:rPr>
        <w:t xml:space="preserve"> </w:t>
      </w:r>
      <w:r w:rsidRPr="00916A27" w:rsidR="002C3C4F">
        <w:rPr>
          <w:rFonts w:ascii="Times New Roman" w:hAnsi="Times New Roman"/>
          <w:b/>
          <w:snapToGrid/>
          <w:sz w:val="24"/>
          <w:szCs w:val="24"/>
        </w:rPr>
        <w:t xml:space="preserve">Use of Improved Information Technology and Burden Reduction </w:t>
      </w:r>
    </w:p>
    <w:p w:rsidR="00BB5A03" w:rsidP="00AB2D58" w:rsidRDefault="00BB5A03" w14:paraId="6ADFE338" w14:textId="1E1191A9">
      <w:pPr>
        <w:pStyle w:val="BodyText"/>
        <w:ind w:left="360"/>
        <w:jc w:val="left"/>
        <w:rPr>
          <w:szCs w:val="24"/>
        </w:rPr>
      </w:pPr>
      <w:bookmarkStart w:name="_Hlk87249365" w:id="1"/>
      <w:r>
        <w:rPr>
          <w:szCs w:val="24"/>
        </w:rPr>
        <w:t xml:space="preserve">The </w:t>
      </w:r>
      <w:r w:rsidRPr="002E55E8">
        <w:rPr>
          <w:szCs w:val="24"/>
        </w:rPr>
        <w:t xml:space="preserve">IRG </w:t>
      </w:r>
      <w:r>
        <w:rPr>
          <w:szCs w:val="24"/>
        </w:rPr>
        <w:t xml:space="preserve">profile </w:t>
      </w:r>
      <w:r w:rsidRPr="002E55E8">
        <w:rPr>
          <w:szCs w:val="24"/>
        </w:rPr>
        <w:t>information</w:t>
      </w:r>
      <w:r>
        <w:rPr>
          <w:szCs w:val="24"/>
        </w:rPr>
        <w:t xml:space="preserve"> is available to the public and is accessible </w:t>
      </w:r>
      <w:r w:rsidRPr="002E55E8">
        <w:rPr>
          <w:szCs w:val="24"/>
        </w:rPr>
        <w:t>through OCSE</w:t>
      </w:r>
      <w:r>
        <w:rPr>
          <w:szCs w:val="24"/>
        </w:rPr>
        <w:t>'</w:t>
      </w:r>
      <w:r w:rsidRPr="002E55E8">
        <w:rPr>
          <w:szCs w:val="24"/>
        </w:rPr>
        <w:t>s website</w:t>
      </w:r>
      <w:r>
        <w:rPr>
          <w:szCs w:val="24"/>
        </w:rPr>
        <w:t>. Authorized users must log in, allowing s</w:t>
      </w:r>
      <w:r w:rsidRPr="00216159">
        <w:rPr>
          <w:szCs w:val="24"/>
        </w:rPr>
        <w:t xml:space="preserve">tate and </w:t>
      </w:r>
      <w:r>
        <w:rPr>
          <w:szCs w:val="24"/>
        </w:rPr>
        <w:t>tribal CSE a</w:t>
      </w:r>
      <w:r w:rsidRPr="00216159">
        <w:rPr>
          <w:szCs w:val="24"/>
        </w:rPr>
        <w:t>gencies</w:t>
      </w:r>
      <w:r>
        <w:rPr>
          <w:szCs w:val="24"/>
        </w:rPr>
        <w:t xml:space="preserve"> </w:t>
      </w:r>
      <w:r w:rsidRPr="002E55E8">
        <w:rPr>
          <w:szCs w:val="24"/>
        </w:rPr>
        <w:t>to</w:t>
      </w:r>
      <w:r>
        <w:rPr>
          <w:szCs w:val="24"/>
        </w:rPr>
        <w:t xml:space="preserve"> update information as changes occur. </w:t>
      </w:r>
      <w:r w:rsidR="00AB2D58">
        <w:rPr>
          <w:szCs w:val="24"/>
        </w:rPr>
        <w:t xml:space="preserve">Ease of updates by agencies and public accessibility by users </w:t>
      </w:r>
      <w:r>
        <w:rPr>
          <w:szCs w:val="24"/>
        </w:rPr>
        <w:t xml:space="preserve">reduces time </w:t>
      </w:r>
      <w:r w:rsidRPr="009A6ADF">
        <w:rPr>
          <w:szCs w:val="24"/>
        </w:rPr>
        <w:t xml:space="preserve">and costs </w:t>
      </w:r>
      <w:r>
        <w:rPr>
          <w:szCs w:val="24"/>
        </w:rPr>
        <w:t xml:space="preserve">that would </w:t>
      </w:r>
      <w:r w:rsidRPr="009A6ADF">
        <w:rPr>
          <w:szCs w:val="24"/>
        </w:rPr>
        <w:t xml:space="preserve">otherwise </w:t>
      </w:r>
      <w:r>
        <w:rPr>
          <w:szCs w:val="24"/>
        </w:rPr>
        <w:t xml:space="preserve">be </w:t>
      </w:r>
      <w:r w:rsidRPr="009A6ADF">
        <w:rPr>
          <w:szCs w:val="24"/>
        </w:rPr>
        <w:t>spent searching for information</w:t>
      </w:r>
      <w:r>
        <w:rPr>
          <w:szCs w:val="24"/>
        </w:rPr>
        <w:t xml:space="preserve"> </w:t>
      </w:r>
      <w:r w:rsidR="00AB2D58">
        <w:rPr>
          <w:szCs w:val="24"/>
        </w:rPr>
        <w:t>on</w:t>
      </w:r>
      <w:r>
        <w:rPr>
          <w:szCs w:val="24"/>
        </w:rPr>
        <w:t xml:space="preserve"> individual CSE agenc</w:t>
      </w:r>
      <w:r w:rsidR="00AB2D58">
        <w:rPr>
          <w:szCs w:val="24"/>
        </w:rPr>
        <w:t>y</w:t>
      </w:r>
      <w:r>
        <w:rPr>
          <w:szCs w:val="24"/>
        </w:rPr>
        <w:t xml:space="preserve"> cases, thereby expediting</w:t>
      </w:r>
      <w:r w:rsidRPr="009A6ADF">
        <w:rPr>
          <w:szCs w:val="24"/>
        </w:rPr>
        <w:t xml:space="preserve"> case processing</w:t>
      </w:r>
      <w:r>
        <w:rPr>
          <w:szCs w:val="24"/>
        </w:rPr>
        <w:t>.</w:t>
      </w:r>
      <w:r w:rsidRPr="009A6ADF">
        <w:rPr>
          <w:szCs w:val="24"/>
        </w:rPr>
        <w:t xml:space="preserve">  </w:t>
      </w:r>
    </w:p>
    <w:p w:rsidR="00374F41" w:rsidP="00D45BC2" w:rsidRDefault="00374F41" w14:paraId="16AFDBB5" w14:textId="251DAC79">
      <w:pPr>
        <w:pStyle w:val="BodyText"/>
        <w:ind w:left="360"/>
        <w:jc w:val="left"/>
        <w:rPr>
          <w:szCs w:val="24"/>
        </w:rPr>
      </w:pPr>
    </w:p>
    <w:bookmarkEnd w:id="1"/>
    <w:p w:rsidRPr="005F3186" w:rsidR="002C3C4F" w:rsidP="00F24732" w:rsidRDefault="00374F41" w14:paraId="7B11EADF" w14:textId="623685A6">
      <w:pPr>
        <w:pStyle w:val="ListParagraph"/>
        <w:numPr>
          <w:ilvl w:val="0"/>
          <w:numId w:val="3"/>
        </w:numPr>
        <w:spacing w:after="120"/>
        <w:rPr>
          <w:rFonts w:ascii="Times New Roman" w:hAnsi="Times New Roman"/>
          <w:b/>
          <w:snapToGrid/>
          <w:sz w:val="24"/>
        </w:rPr>
      </w:pPr>
      <w:r w:rsidRPr="005F3186">
        <w:rPr>
          <w:rFonts w:ascii="Times New Roman" w:hAnsi="Times New Roman"/>
          <w:b/>
          <w:snapToGrid/>
          <w:sz w:val="24"/>
        </w:rPr>
        <w:lastRenderedPageBreak/>
        <w:t>E</w:t>
      </w:r>
      <w:r w:rsidRPr="005F3186" w:rsidR="002C3C4F">
        <w:rPr>
          <w:rFonts w:ascii="Times New Roman" w:hAnsi="Times New Roman"/>
          <w:b/>
          <w:snapToGrid/>
          <w:sz w:val="24"/>
        </w:rPr>
        <w:t xml:space="preserve">fforts to Identify Duplication and Use of Similar Information </w:t>
      </w:r>
    </w:p>
    <w:p w:rsidR="00D42DE5" w:rsidP="00D45BC2" w:rsidRDefault="00D42DE5" w14:paraId="4DB84A82" w14:textId="1688011D">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Th</w:t>
      </w:r>
      <w:r w:rsidR="00AF6FFA">
        <w:rPr>
          <w:rFonts w:ascii="Times New Roman" w:hAnsi="Times New Roman"/>
          <w:snapToGrid/>
          <w:sz w:val="24"/>
          <w:szCs w:val="24"/>
        </w:rPr>
        <w:t>e IRG is unique</w:t>
      </w:r>
      <w:r w:rsidR="00DF5FBD">
        <w:rPr>
          <w:rFonts w:ascii="Times New Roman" w:hAnsi="Times New Roman"/>
          <w:snapToGrid/>
          <w:sz w:val="24"/>
          <w:szCs w:val="24"/>
        </w:rPr>
        <w:t xml:space="preserve"> as t</w:t>
      </w:r>
      <w:r w:rsidRPr="00D42DE5">
        <w:rPr>
          <w:rFonts w:ascii="Times New Roman" w:hAnsi="Times New Roman"/>
          <w:snapToGrid/>
          <w:sz w:val="24"/>
          <w:szCs w:val="24"/>
        </w:rPr>
        <w:t xml:space="preserve">here </w:t>
      </w:r>
      <w:r w:rsidR="00690D3C">
        <w:rPr>
          <w:rFonts w:ascii="Times New Roman" w:hAnsi="Times New Roman"/>
          <w:snapToGrid/>
          <w:sz w:val="24"/>
          <w:szCs w:val="24"/>
        </w:rPr>
        <w:t>is</w:t>
      </w:r>
      <w:r w:rsidR="00AF0C28">
        <w:rPr>
          <w:rFonts w:ascii="Times New Roman" w:hAnsi="Times New Roman"/>
          <w:snapToGrid/>
          <w:sz w:val="24"/>
          <w:szCs w:val="24"/>
        </w:rPr>
        <w:t xml:space="preserve"> </w:t>
      </w:r>
      <w:r w:rsidRPr="00D42DE5">
        <w:rPr>
          <w:rFonts w:ascii="Times New Roman" w:hAnsi="Times New Roman"/>
          <w:snapToGrid/>
          <w:sz w:val="24"/>
          <w:szCs w:val="24"/>
        </w:rPr>
        <w:t>no other</w:t>
      </w:r>
      <w:r w:rsidR="00C31DCB">
        <w:rPr>
          <w:rFonts w:ascii="Times New Roman" w:hAnsi="Times New Roman"/>
          <w:snapToGrid/>
          <w:sz w:val="24"/>
          <w:szCs w:val="24"/>
        </w:rPr>
        <w:t xml:space="preserve"> central source </w:t>
      </w:r>
      <w:r w:rsidRPr="00D42DE5">
        <w:rPr>
          <w:rFonts w:ascii="Times New Roman" w:hAnsi="Times New Roman"/>
          <w:snapToGrid/>
          <w:sz w:val="24"/>
          <w:szCs w:val="24"/>
        </w:rPr>
        <w:t xml:space="preserve">available </w:t>
      </w:r>
      <w:r w:rsidR="00BC7D58">
        <w:rPr>
          <w:rFonts w:ascii="Times New Roman" w:hAnsi="Times New Roman"/>
          <w:snapToGrid/>
          <w:sz w:val="24"/>
          <w:szCs w:val="24"/>
        </w:rPr>
        <w:t>for</w:t>
      </w:r>
      <w:r w:rsidRPr="00D42DE5">
        <w:rPr>
          <w:rFonts w:ascii="Times New Roman" w:hAnsi="Times New Roman"/>
          <w:snapToGrid/>
          <w:sz w:val="24"/>
          <w:szCs w:val="24"/>
        </w:rPr>
        <w:t xml:space="preserve"> state and tribal child support agencies </w:t>
      </w:r>
      <w:r w:rsidR="00C31DCB">
        <w:rPr>
          <w:rFonts w:ascii="Times New Roman" w:hAnsi="Times New Roman"/>
          <w:snapToGrid/>
          <w:sz w:val="24"/>
          <w:szCs w:val="24"/>
        </w:rPr>
        <w:t xml:space="preserve">to </w:t>
      </w:r>
      <w:r w:rsidR="006A2A00">
        <w:rPr>
          <w:rFonts w:ascii="Times New Roman" w:hAnsi="Times New Roman"/>
          <w:snapToGrid/>
          <w:sz w:val="24"/>
          <w:szCs w:val="24"/>
        </w:rPr>
        <w:t xml:space="preserve">input and </w:t>
      </w:r>
      <w:r w:rsidR="00C31DCB">
        <w:rPr>
          <w:rFonts w:ascii="Times New Roman" w:hAnsi="Times New Roman"/>
          <w:snapToGrid/>
          <w:sz w:val="24"/>
          <w:szCs w:val="24"/>
        </w:rPr>
        <w:t xml:space="preserve">access child support </w:t>
      </w:r>
      <w:r w:rsidR="00001AE4">
        <w:rPr>
          <w:rFonts w:ascii="Times New Roman" w:hAnsi="Times New Roman"/>
          <w:snapToGrid/>
          <w:sz w:val="24"/>
          <w:szCs w:val="24"/>
        </w:rPr>
        <w:t xml:space="preserve">information </w:t>
      </w:r>
      <w:r w:rsidRPr="00D42DE5">
        <w:rPr>
          <w:rFonts w:ascii="Times New Roman" w:hAnsi="Times New Roman"/>
          <w:snapToGrid/>
          <w:sz w:val="24"/>
          <w:szCs w:val="24"/>
        </w:rPr>
        <w:t>to</w:t>
      </w:r>
      <w:r w:rsidR="006A2A00">
        <w:rPr>
          <w:rFonts w:ascii="Times New Roman" w:hAnsi="Times New Roman"/>
          <w:snapToGrid/>
          <w:sz w:val="24"/>
          <w:szCs w:val="24"/>
        </w:rPr>
        <w:t xml:space="preserve"> assist in</w:t>
      </w:r>
      <w:r w:rsidRPr="00D42DE5">
        <w:rPr>
          <w:rFonts w:ascii="Times New Roman" w:hAnsi="Times New Roman"/>
          <w:snapToGrid/>
          <w:sz w:val="24"/>
          <w:szCs w:val="24"/>
        </w:rPr>
        <w:t xml:space="preserve"> process</w:t>
      </w:r>
      <w:r w:rsidR="006A2A00">
        <w:rPr>
          <w:rFonts w:ascii="Times New Roman" w:hAnsi="Times New Roman"/>
          <w:snapToGrid/>
          <w:sz w:val="24"/>
          <w:szCs w:val="24"/>
        </w:rPr>
        <w:t>ing</w:t>
      </w:r>
      <w:r w:rsidRPr="00D42DE5">
        <w:rPr>
          <w:rFonts w:ascii="Times New Roman" w:hAnsi="Times New Roman"/>
          <w:snapToGrid/>
          <w:sz w:val="24"/>
          <w:szCs w:val="24"/>
        </w:rPr>
        <w:t xml:space="preserve"> intergovernmental child support cases.   </w:t>
      </w:r>
    </w:p>
    <w:p w:rsidRPr="00E5732C" w:rsidR="00374F41" w:rsidP="00D45BC2" w:rsidRDefault="00374F41" w14:paraId="7A9F669C" w14:textId="71F41364">
      <w:pPr>
        <w:widowControl/>
        <w:spacing w:line="240" w:lineRule="atLeast"/>
        <w:ind w:left="360"/>
        <w:rPr>
          <w:rFonts w:ascii="Times New Roman" w:hAnsi="Times New Roman"/>
          <w:snapToGrid/>
        </w:rPr>
      </w:pPr>
    </w:p>
    <w:p w:rsidRPr="00E5732C" w:rsidR="00CA27B3" w:rsidP="00D45BC2" w:rsidRDefault="00CA27B3" w14:paraId="3B98D61E" w14:textId="77777777">
      <w:pPr>
        <w:widowControl/>
        <w:spacing w:line="240" w:lineRule="atLeast"/>
        <w:ind w:left="360"/>
        <w:rPr>
          <w:rFonts w:ascii="Times New Roman" w:hAnsi="Times New Roman"/>
          <w:snapToGrid/>
        </w:rPr>
      </w:pPr>
    </w:p>
    <w:p w:rsidRPr="005F3186" w:rsidR="002C3C4F" w:rsidP="00F24732" w:rsidRDefault="002C3C4F" w14:paraId="10526FBA" w14:textId="2B1A2854">
      <w:pPr>
        <w:pStyle w:val="ListParagraph"/>
        <w:widowControl/>
        <w:numPr>
          <w:ilvl w:val="0"/>
          <w:numId w:val="3"/>
        </w:numPr>
        <w:spacing w:after="120"/>
        <w:rPr>
          <w:rFonts w:ascii="Times New Roman" w:hAnsi="Times New Roman"/>
          <w:b/>
          <w:snapToGrid/>
          <w:sz w:val="24"/>
          <w:szCs w:val="24"/>
        </w:rPr>
      </w:pPr>
      <w:r w:rsidRPr="005F3186">
        <w:rPr>
          <w:rFonts w:ascii="Times New Roman" w:hAnsi="Times New Roman"/>
          <w:b/>
          <w:bCs/>
          <w:snapToGrid/>
          <w:sz w:val="24"/>
          <w:szCs w:val="24"/>
        </w:rPr>
        <w:t>Impact</w:t>
      </w:r>
      <w:r w:rsidRPr="005F3186">
        <w:rPr>
          <w:rFonts w:ascii="Times New Roman" w:hAnsi="Times New Roman"/>
          <w:b/>
          <w:snapToGrid/>
          <w:sz w:val="24"/>
          <w:szCs w:val="24"/>
        </w:rPr>
        <w:t xml:space="preserve"> on Small Businesses or Other Small Entities </w:t>
      </w:r>
    </w:p>
    <w:p w:rsidRPr="00D42DE5" w:rsidR="00D42DE5" w:rsidP="00D45BC2" w:rsidRDefault="00D42DE5" w14:paraId="7B4D3769" w14:textId="7EBA5443">
      <w:pPr>
        <w:widowControl/>
        <w:spacing w:line="240" w:lineRule="atLeast"/>
        <w:ind w:left="360"/>
        <w:rPr>
          <w:rFonts w:ascii="Times New Roman" w:hAnsi="Times New Roman"/>
          <w:snapToGrid/>
          <w:sz w:val="24"/>
          <w:szCs w:val="24"/>
        </w:rPr>
      </w:pPr>
      <w:r w:rsidRPr="00D42DE5">
        <w:rPr>
          <w:rFonts w:ascii="Times New Roman" w:hAnsi="Times New Roman"/>
          <w:snapToGrid/>
          <w:sz w:val="24"/>
          <w:szCs w:val="24"/>
        </w:rPr>
        <w:t>There is no impact o</w:t>
      </w:r>
      <w:r w:rsidR="006519FC">
        <w:rPr>
          <w:rFonts w:ascii="Times New Roman" w:hAnsi="Times New Roman"/>
          <w:snapToGrid/>
          <w:sz w:val="24"/>
          <w:szCs w:val="24"/>
        </w:rPr>
        <w:t>n</w:t>
      </w:r>
      <w:r w:rsidRPr="00D42DE5">
        <w:rPr>
          <w:rFonts w:ascii="Times New Roman" w:hAnsi="Times New Roman"/>
          <w:snapToGrid/>
          <w:sz w:val="24"/>
          <w:szCs w:val="24"/>
        </w:rPr>
        <w:t xml:space="preserve"> small </w:t>
      </w:r>
      <w:r w:rsidR="00C31DCB">
        <w:rPr>
          <w:rFonts w:ascii="Times New Roman" w:hAnsi="Times New Roman"/>
          <w:snapToGrid/>
          <w:sz w:val="24"/>
          <w:szCs w:val="24"/>
        </w:rPr>
        <w:t>businesses as only state and tribal CSEs answer the profile</w:t>
      </w:r>
      <w:r w:rsidR="004D1E3F">
        <w:rPr>
          <w:rFonts w:ascii="Times New Roman" w:hAnsi="Times New Roman"/>
          <w:snapToGrid/>
          <w:sz w:val="24"/>
          <w:szCs w:val="24"/>
        </w:rPr>
        <w:t xml:space="preserve"> questions</w:t>
      </w:r>
      <w:r w:rsidR="00C31DCB">
        <w:rPr>
          <w:rFonts w:ascii="Times New Roman" w:hAnsi="Times New Roman"/>
          <w:snapToGrid/>
          <w:sz w:val="24"/>
          <w:szCs w:val="24"/>
        </w:rPr>
        <w:t xml:space="preserve">.  </w:t>
      </w:r>
    </w:p>
    <w:p w:rsidRPr="00E5732C" w:rsidR="00D60543" w:rsidP="0051278C" w:rsidRDefault="00D60543" w14:paraId="5C53A1EA" w14:textId="0CA7D91D">
      <w:pPr>
        <w:widowControl/>
        <w:tabs>
          <w:tab w:val="num" w:pos="360"/>
        </w:tabs>
        <w:ind w:left="720" w:hanging="360"/>
        <w:rPr>
          <w:rFonts w:ascii="Times New Roman" w:hAnsi="Times New Roman"/>
          <w:snapToGrid/>
        </w:rPr>
      </w:pPr>
    </w:p>
    <w:p w:rsidRPr="00E5732C" w:rsidR="00CA27B3" w:rsidP="0051278C" w:rsidRDefault="00CA27B3" w14:paraId="1E40F16C" w14:textId="77777777">
      <w:pPr>
        <w:widowControl/>
        <w:tabs>
          <w:tab w:val="num" w:pos="360"/>
        </w:tabs>
        <w:ind w:left="720" w:hanging="360"/>
        <w:rPr>
          <w:rFonts w:ascii="Times New Roman" w:hAnsi="Times New Roman"/>
          <w:snapToGrid/>
        </w:rPr>
      </w:pPr>
    </w:p>
    <w:p w:rsidRPr="005F3186" w:rsidR="002C3C4F" w:rsidP="00F24732" w:rsidRDefault="002C3C4F" w14:paraId="0F778812" w14:textId="36774A59">
      <w:pPr>
        <w:pStyle w:val="ListParagraph"/>
        <w:widowControl/>
        <w:numPr>
          <w:ilvl w:val="0"/>
          <w:numId w:val="3"/>
        </w:numPr>
        <w:spacing w:after="120"/>
        <w:rPr>
          <w:rFonts w:ascii="Times New Roman" w:hAnsi="Times New Roman"/>
          <w:b/>
          <w:snapToGrid/>
          <w:sz w:val="24"/>
          <w:szCs w:val="24"/>
        </w:rPr>
      </w:pPr>
      <w:r w:rsidRPr="005F3186">
        <w:rPr>
          <w:rFonts w:ascii="Times New Roman" w:hAnsi="Times New Roman"/>
          <w:b/>
          <w:snapToGrid/>
          <w:sz w:val="24"/>
          <w:szCs w:val="24"/>
        </w:rPr>
        <w:t xml:space="preserve">Consequences of Collecting the Information Less Frequently </w:t>
      </w:r>
    </w:p>
    <w:p w:rsidR="004577D8" w:rsidP="004577D8" w:rsidRDefault="00D42DE5" w14:paraId="08B6608A" w14:textId="565B82B3">
      <w:pPr>
        <w:widowControl/>
        <w:spacing w:line="240" w:lineRule="atLeast"/>
        <w:ind w:left="360"/>
        <w:rPr>
          <w:rFonts w:ascii="Times New Roman" w:hAnsi="Times New Roman"/>
          <w:snapToGrid/>
          <w:sz w:val="24"/>
          <w:szCs w:val="24"/>
        </w:rPr>
      </w:pPr>
      <w:r w:rsidRPr="00860032">
        <w:rPr>
          <w:rFonts w:ascii="Times New Roman" w:hAnsi="Times New Roman"/>
          <w:snapToGrid/>
          <w:sz w:val="24"/>
          <w:szCs w:val="24"/>
        </w:rPr>
        <w:t xml:space="preserve">Timely collection and dissemination of IRG information </w:t>
      </w:r>
      <w:r w:rsidRPr="00860032" w:rsidR="004B7628">
        <w:rPr>
          <w:rFonts w:ascii="Times New Roman" w:hAnsi="Times New Roman"/>
          <w:snapToGrid/>
          <w:sz w:val="24"/>
          <w:szCs w:val="24"/>
        </w:rPr>
        <w:t xml:space="preserve">are </w:t>
      </w:r>
      <w:r w:rsidRPr="00860032">
        <w:rPr>
          <w:rFonts w:ascii="Times New Roman" w:hAnsi="Times New Roman"/>
          <w:snapToGrid/>
          <w:sz w:val="24"/>
          <w:szCs w:val="24"/>
        </w:rPr>
        <w:t xml:space="preserve">vital to </w:t>
      </w:r>
      <w:r w:rsidRPr="00860032" w:rsidR="00B1517F">
        <w:rPr>
          <w:rFonts w:ascii="Times New Roman" w:hAnsi="Times New Roman"/>
          <w:snapToGrid/>
          <w:sz w:val="24"/>
          <w:szCs w:val="24"/>
        </w:rPr>
        <w:t xml:space="preserve">ensure </w:t>
      </w:r>
      <w:r w:rsidRPr="00860032" w:rsidR="00F61EE9">
        <w:rPr>
          <w:rFonts w:ascii="Times New Roman" w:hAnsi="Times New Roman"/>
          <w:snapToGrid/>
          <w:sz w:val="24"/>
          <w:szCs w:val="24"/>
        </w:rPr>
        <w:t xml:space="preserve">that </w:t>
      </w:r>
      <w:r w:rsidRPr="00860032" w:rsidR="00B1517F">
        <w:rPr>
          <w:rFonts w:ascii="Times New Roman" w:hAnsi="Times New Roman"/>
          <w:snapToGrid/>
          <w:sz w:val="24"/>
          <w:szCs w:val="24"/>
        </w:rPr>
        <w:t xml:space="preserve">the most comprehensive and current information is available to facilitate </w:t>
      </w:r>
      <w:r w:rsidRPr="00860032" w:rsidR="00AF0C28">
        <w:rPr>
          <w:rFonts w:ascii="Times New Roman" w:hAnsi="Times New Roman"/>
          <w:snapToGrid/>
          <w:sz w:val="24"/>
          <w:szCs w:val="24"/>
        </w:rPr>
        <w:t xml:space="preserve">the </w:t>
      </w:r>
      <w:r w:rsidRPr="00860032">
        <w:rPr>
          <w:rFonts w:ascii="Times New Roman" w:hAnsi="Times New Roman"/>
          <w:snapToGrid/>
          <w:sz w:val="24"/>
          <w:szCs w:val="24"/>
        </w:rPr>
        <w:t xml:space="preserve">efficient and effective processing of intergovernmental child support cases. </w:t>
      </w:r>
      <w:r w:rsidRPr="00860032" w:rsidR="00A34669">
        <w:rPr>
          <w:rFonts w:ascii="Times New Roman" w:hAnsi="Times New Roman"/>
          <w:snapToGrid/>
          <w:sz w:val="24"/>
          <w:szCs w:val="24"/>
        </w:rPr>
        <w:t xml:space="preserve"> </w:t>
      </w:r>
      <w:r w:rsidRPr="00860032" w:rsidR="006E3014">
        <w:rPr>
          <w:rFonts w:ascii="Times New Roman" w:hAnsi="Times New Roman"/>
          <w:snapToGrid/>
          <w:sz w:val="24"/>
          <w:szCs w:val="24"/>
        </w:rPr>
        <w:t>Collecting IRG information less frequently</w:t>
      </w:r>
      <w:r w:rsidRPr="00860032" w:rsidR="004577D8">
        <w:rPr>
          <w:rFonts w:ascii="Times New Roman" w:hAnsi="Times New Roman"/>
          <w:snapToGrid/>
          <w:sz w:val="24"/>
          <w:szCs w:val="24"/>
        </w:rPr>
        <w:t xml:space="preserve">, or not at all, </w:t>
      </w:r>
      <w:r w:rsidRPr="00860032" w:rsidR="006E3014">
        <w:rPr>
          <w:rFonts w:ascii="Times New Roman" w:hAnsi="Times New Roman"/>
          <w:snapToGrid/>
          <w:sz w:val="24"/>
          <w:szCs w:val="24"/>
        </w:rPr>
        <w:t xml:space="preserve">will </w:t>
      </w:r>
      <w:r w:rsidRPr="00860032" w:rsidR="004577D8">
        <w:rPr>
          <w:rFonts w:ascii="Times New Roman" w:hAnsi="Times New Roman"/>
          <w:snapToGrid/>
          <w:sz w:val="24"/>
          <w:szCs w:val="24"/>
        </w:rPr>
        <w:t xml:space="preserve">increase </w:t>
      </w:r>
      <w:r w:rsidRPr="00860032" w:rsidR="004B7628">
        <w:rPr>
          <w:rFonts w:ascii="Times New Roman" w:hAnsi="Times New Roman"/>
          <w:snapToGrid/>
          <w:sz w:val="24"/>
          <w:szCs w:val="24"/>
        </w:rPr>
        <w:t>CSEs</w:t>
      </w:r>
      <w:r w:rsidRPr="00860032" w:rsidR="00E503DE">
        <w:rPr>
          <w:rFonts w:ascii="Times New Roman" w:hAnsi="Times New Roman"/>
          <w:snapToGrid/>
          <w:sz w:val="24"/>
          <w:szCs w:val="24"/>
        </w:rPr>
        <w:t xml:space="preserve">’ </w:t>
      </w:r>
      <w:r w:rsidRPr="00860032" w:rsidR="004B7628">
        <w:rPr>
          <w:rFonts w:ascii="Times New Roman" w:hAnsi="Times New Roman"/>
          <w:snapToGrid/>
          <w:sz w:val="24"/>
          <w:szCs w:val="24"/>
        </w:rPr>
        <w:t>costs</w:t>
      </w:r>
      <w:r w:rsidRPr="00860032" w:rsidR="004577D8">
        <w:rPr>
          <w:rFonts w:ascii="Times New Roman" w:hAnsi="Times New Roman"/>
          <w:snapToGrid/>
          <w:sz w:val="24"/>
          <w:szCs w:val="24"/>
        </w:rPr>
        <w:t xml:space="preserve"> and </w:t>
      </w:r>
      <w:r w:rsidRPr="00860032" w:rsidR="006E3014">
        <w:rPr>
          <w:rFonts w:ascii="Times New Roman" w:hAnsi="Times New Roman"/>
          <w:snapToGrid/>
          <w:sz w:val="24"/>
          <w:szCs w:val="24"/>
        </w:rPr>
        <w:t>negatively impact</w:t>
      </w:r>
      <w:r w:rsidRPr="00860032" w:rsidR="000E6A45">
        <w:rPr>
          <w:rFonts w:ascii="Times New Roman" w:hAnsi="Times New Roman"/>
          <w:snapToGrid/>
          <w:sz w:val="24"/>
          <w:szCs w:val="24"/>
        </w:rPr>
        <w:t xml:space="preserve"> or delay</w:t>
      </w:r>
      <w:r w:rsidRPr="00860032" w:rsidR="006E3014">
        <w:rPr>
          <w:rFonts w:ascii="Times New Roman" w:hAnsi="Times New Roman"/>
          <w:snapToGrid/>
          <w:sz w:val="24"/>
          <w:szCs w:val="24"/>
        </w:rPr>
        <w:t xml:space="preserve"> case processin</w:t>
      </w:r>
      <w:r w:rsidRPr="00860032" w:rsidR="00EB1B8D">
        <w:rPr>
          <w:rFonts w:ascii="Times New Roman" w:hAnsi="Times New Roman"/>
          <w:snapToGrid/>
          <w:sz w:val="24"/>
          <w:szCs w:val="24"/>
        </w:rPr>
        <w:t>g</w:t>
      </w:r>
      <w:r w:rsidRPr="00860032" w:rsidR="004577D8">
        <w:rPr>
          <w:rFonts w:ascii="Times New Roman" w:hAnsi="Times New Roman"/>
          <w:snapToGrid/>
          <w:sz w:val="24"/>
          <w:szCs w:val="24"/>
        </w:rPr>
        <w:t xml:space="preserve"> </w:t>
      </w:r>
      <w:r w:rsidRPr="00860032" w:rsidR="006E3014">
        <w:rPr>
          <w:rFonts w:ascii="Times New Roman" w:hAnsi="Times New Roman"/>
          <w:snapToGrid/>
          <w:sz w:val="24"/>
          <w:szCs w:val="24"/>
        </w:rPr>
        <w:t>and child support collections.</w:t>
      </w:r>
      <w:r w:rsidR="006E3014">
        <w:rPr>
          <w:rFonts w:ascii="Times New Roman" w:hAnsi="Times New Roman"/>
          <w:snapToGrid/>
          <w:sz w:val="24"/>
          <w:szCs w:val="24"/>
        </w:rPr>
        <w:t xml:space="preserve"> </w:t>
      </w:r>
    </w:p>
    <w:p w:rsidRPr="00E5732C" w:rsidR="004577D8" w:rsidP="004577D8" w:rsidRDefault="004577D8" w14:paraId="121C4935" w14:textId="3C7A8571">
      <w:pPr>
        <w:widowControl/>
        <w:spacing w:line="240" w:lineRule="atLeast"/>
        <w:ind w:left="360"/>
        <w:rPr>
          <w:rFonts w:ascii="Times New Roman" w:hAnsi="Times New Roman"/>
          <w:snapToGrid/>
        </w:rPr>
      </w:pPr>
    </w:p>
    <w:p w:rsidRPr="00E5732C" w:rsidR="00CA27B3" w:rsidP="004577D8" w:rsidRDefault="00CA27B3" w14:paraId="435E0549" w14:textId="77777777">
      <w:pPr>
        <w:widowControl/>
        <w:spacing w:line="240" w:lineRule="atLeast"/>
        <w:ind w:left="360"/>
        <w:rPr>
          <w:rFonts w:ascii="Times New Roman" w:hAnsi="Times New Roman"/>
          <w:snapToGrid/>
        </w:rPr>
      </w:pPr>
    </w:p>
    <w:p w:rsidRPr="00A62BF3" w:rsidR="002C3C4F" w:rsidP="00F24732" w:rsidRDefault="00374F41" w14:paraId="2D650666" w14:textId="3DCFC187">
      <w:pPr>
        <w:widowControl/>
        <w:spacing w:after="120"/>
        <w:rPr>
          <w:rFonts w:ascii="Times New Roman" w:hAnsi="Times New Roman"/>
          <w:b/>
          <w:snapToGrid/>
          <w:sz w:val="24"/>
          <w:szCs w:val="24"/>
        </w:rPr>
      </w:pPr>
      <w:r>
        <w:rPr>
          <w:rFonts w:ascii="Times New Roman" w:hAnsi="Times New Roman"/>
          <w:b/>
          <w:snapToGrid/>
          <w:sz w:val="24"/>
          <w:szCs w:val="24"/>
        </w:rPr>
        <w:t xml:space="preserve">7.  </w:t>
      </w:r>
      <w:r w:rsidR="00BB3DC8">
        <w:rPr>
          <w:rFonts w:ascii="Times New Roman" w:hAnsi="Times New Roman"/>
          <w:b/>
          <w:snapToGrid/>
          <w:sz w:val="24"/>
          <w:szCs w:val="24"/>
        </w:rPr>
        <w:t xml:space="preserve"> </w:t>
      </w:r>
      <w:r w:rsidRPr="00A62BF3" w:rsidR="002C3C4F">
        <w:rPr>
          <w:rFonts w:ascii="Times New Roman" w:hAnsi="Times New Roman"/>
          <w:b/>
          <w:snapToGrid/>
          <w:sz w:val="24"/>
          <w:szCs w:val="24"/>
        </w:rPr>
        <w:t xml:space="preserve">Special Circumstances Relating to the Guidelines of 5 CFR 1320.5 </w:t>
      </w:r>
    </w:p>
    <w:p w:rsidRPr="00D42DE5" w:rsidR="00D42DE5" w:rsidP="00B1517F" w:rsidRDefault="00BB3DC8" w14:paraId="52C08F0E" w14:textId="196C025D">
      <w:pPr>
        <w:widowControl/>
        <w:spacing w:line="240" w:lineRule="atLeast"/>
        <w:ind w:left="360"/>
        <w:rPr>
          <w:rFonts w:ascii="Times New Roman" w:hAnsi="Times New Roman"/>
          <w:snapToGrid/>
          <w:sz w:val="24"/>
          <w:szCs w:val="24"/>
        </w:rPr>
      </w:pPr>
      <w:r>
        <w:rPr>
          <w:rFonts w:ascii="Times New Roman" w:hAnsi="Times New Roman"/>
          <w:snapToGrid/>
          <w:sz w:val="24"/>
          <w:szCs w:val="24"/>
        </w:rPr>
        <w:t>T</w:t>
      </w:r>
      <w:r w:rsidR="00C31DCB">
        <w:rPr>
          <w:rFonts w:ascii="Times New Roman" w:hAnsi="Times New Roman"/>
          <w:snapToGrid/>
          <w:sz w:val="24"/>
          <w:szCs w:val="24"/>
        </w:rPr>
        <w:t xml:space="preserve">here are </w:t>
      </w:r>
      <w:r w:rsidR="004B7628">
        <w:rPr>
          <w:rFonts w:ascii="Times New Roman" w:hAnsi="Times New Roman"/>
          <w:snapToGrid/>
          <w:sz w:val="24"/>
          <w:szCs w:val="24"/>
        </w:rPr>
        <w:t xml:space="preserve">no </w:t>
      </w:r>
      <w:r w:rsidR="00C31DCB">
        <w:rPr>
          <w:rFonts w:ascii="Times New Roman" w:hAnsi="Times New Roman"/>
          <w:snapToGrid/>
          <w:sz w:val="24"/>
          <w:szCs w:val="24"/>
        </w:rPr>
        <w:t>special circumstances.</w:t>
      </w:r>
    </w:p>
    <w:p w:rsidRPr="00E5732C" w:rsidR="009C2DE1" w:rsidP="0051278C" w:rsidRDefault="009C2DE1" w14:paraId="403CF583" w14:textId="08FD9511">
      <w:pPr>
        <w:widowControl/>
        <w:tabs>
          <w:tab w:val="num" w:pos="360"/>
        </w:tabs>
        <w:ind w:hanging="360"/>
        <w:rPr>
          <w:rFonts w:ascii="Times New Roman" w:hAnsi="Times New Roman"/>
          <w:snapToGrid/>
        </w:rPr>
      </w:pPr>
    </w:p>
    <w:p w:rsidRPr="00E5732C" w:rsidR="00CA27B3" w:rsidP="0051278C" w:rsidRDefault="00CA27B3" w14:paraId="034C74F6" w14:textId="77777777">
      <w:pPr>
        <w:widowControl/>
        <w:tabs>
          <w:tab w:val="num" w:pos="360"/>
        </w:tabs>
        <w:ind w:hanging="360"/>
        <w:rPr>
          <w:rFonts w:ascii="Times New Roman" w:hAnsi="Times New Roman"/>
          <w:snapToGrid/>
        </w:rPr>
      </w:pPr>
    </w:p>
    <w:p w:rsidRPr="005F3186" w:rsidR="00BB3DC8" w:rsidP="005F3186" w:rsidRDefault="00BB3DC8" w14:paraId="62EBB95B" w14:textId="1BE4067E">
      <w:pPr>
        <w:widowControl/>
        <w:rPr>
          <w:rFonts w:ascii="Times New Roman" w:hAnsi="Times New Roman"/>
          <w:b/>
          <w:snapToGrid/>
          <w:sz w:val="24"/>
          <w:szCs w:val="24"/>
        </w:rPr>
      </w:pPr>
      <w:r>
        <w:rPr>
          <w:rFonts w:ascii="Times New Roman" w:hAnsi="Times New Roman"/>
          <w:b/>
          <w:snapToGrid/>
          <w:sz w:val="24"/>
          <w:szCs w:val="24"/>
        </w:rPr>
        <w:t>8.</w:t>
      </w:r>
      <w:r w:rsidRPr="005F3186">
        <w:rPr>
          <w:rFonts w:ascii="Times New Roman" w:hAnsi="Times New Roman"/>
          <w:b/>
          <w:snapToGrid/>
          <w:sz w:val="24"/>
          <w:szCs w:val="24"/>
        </w:rPr>
        <w:t xml:space="preserve"> </w:t>
      </w:r>
      <w:r>
        <w:rPr>
          <w:rFonts w:ascii="Times New Roman" w:hAnsi="Times New Roman"/>
          <w:b/>
          <w:snapToGrid/>
          <w:sz w:val="24"/>
          <w:szCs w:val="24"/>
        </w:rPr>
        <w:t xml:space="preserve">  </w:t>
      </w:r>
      <w:r w:rsidRPr="005F3186" w:rsidR="002C3C4F">
        <w:rPr>
          <w:rFonts w:ascii="Times New Roman" w:hAnsi="Times New Roman"/>
          <w:b/>
          <w:snapToGrid/>
          <w:sz w:val="24"/>
          <w:szCs w:val="24"/>
        </w:rPr>
        <w:t>Comments in Response to the Federal Register Notice and Efforts to Consult Outside</w:t>
      </w:r>
    </w:p>
    <w:p w:rsidRPr="005F3186" w:rsidR="002C3C4F" w:rsidP="00F24732" w:rsidRDefault="002C3C4F" w14:paraId="7DA36BDE" w14:textId="15D9DBAE">
      <w:pPr>
        <w:pStyle w:val="ListParagraph"/>
        <w:widowControl/>
        <w:spacing w:after="120"/>
        <w:ind w:left="360"/>
        <w:rPr>
          <w:rFonts w:ascii="Times New Roman" w:hAnsi="Times New Roman"/>
          <w:b/>
          <w:snapToGrid/>
          <w:sz w:val="24"/>
          <w:szCs w:val="24"/>
        </w:rPr>
      </w:pPr>
      <w:r w:rsidRPr="005F3186">
        <w:rPr>
          <w:rFonts w:ascii="Times New Roman" w:hAnsi="Times New Roman"/>
          <w:b/>
          <w:snapToGrid/>
          <w:sz w:val="24"/>
          <w:szCs w:val="24"/>
        </w:rPr>
        <w:t xml:space="preserve">the Agency </w:t>
      </w:r>
    </w:p>
    <w:p w:rsidRPr="00374F41" w:rsidR="005B3125" w:rsidP="00D45BC2" w:rsidRDefault="0084609A" w14:paraId="7FD21527" w14:textId="39FCF6C2">
      <w:pPr>
        <w:ind w:left="360"/>
        <w:rPr>
          <w:rFonts w:ascii="Times New Roman" w:hAnsi="Times New Roman"/>
          <w:snapToGrid/>
          <w:spacing w:val="-3"/>
          <w:sz w:val="24"/>
          <w:szCs w:val="24"/>
        </w:rPr>
      </w:pPr>
      <w:r w:rsidRPr="00D45BC2">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9301AB">
        <w:rPr>
          <w:rFonts w:ascii="Times New Roman" w:hAnsi="Times New Roman"/>
          <w:sz w:val="24"/>
          <w:szCs w:val="24"/>
        </w:rPr>
        <w:t>OCSE</w:t>
      </w:r>
      <w:r w:rsidR="001E7735">
        <w:rPr>
          <w:rFonts w:ascii="Times New Roman" w:hAnsi="Times New Roman"/>
          <w:sz w:val="24"/>
          <w:szCs w:val="24"/>
        </w:rPr>
        <w:t xml:space="preserve"> </w:t>
      </w:r>
      <w:r w:rsidRPr="00D45BC2">
        <w:rPr>
          <w:rFonts w:ascii="Times New Roman" w:hAnsi="Times New Roman"/>
          <w:sz w:val="24"/>
          <w:szCs w:val="24"/>
        </w:rPr>
        <w:t xml:space="preserve">published a notice in the Federal Register </w:t>
      </w:r>
      <w:r w:rsidR="009301AB">
        <w:rPr>
          <w:rFonts w:ascii="Times New Roman" w:hAnsi="Times New Roman"/>
          <w:sz w:val="24"/>
          <w:szCs w:val="24"/>
        </w:rPr>
        <w:t xml:space="preserve">at </w:t>
      </w:r>
      <w:r w:rsidR="006A2A00">
        <w:rPr>
          <w:rFonts w:ascii="Times New Roman" w:hAnsi="Times New Roman"/>
          <w:sz w:val="24"/>
          <w:szCs w:val="24"/>
        </w:rPr>
        <w:t>86</w:t>
      </w:r>
      <w:r w:rsidR="009301AB">
        <w:rPr>
          <w:rFonts w:ascii="Times New Roman" w:hAnsi="Times New Roman"/>
          <w:sz w:val="24"/>
          <w:szCs w:val="24"/>
        </w:rPr>
        <w:t xml:space="preserve"> FR </w:t>
      </w:r>
      <w:r w:rsidR="006A2A00">
        <w:rPr>
          <w:rFonts w:ascii="Times New Roman" w:hAnsi="Times New Roman"/>
          <w:sz w:val="24"/>
          <w:szCs w:val="24"/>
        </w:rPr>
        <w:t>41042</w:t>
      </w:r>
      <w:r w:rsidR="009301AB">
        <w:rPr>
          <w:rFonts w:ascii="Times New Roman" w:hAnsi="Times New Roman"/>
          <w:sz w:val="24"/>
          <w:szCs w:val="24"/>
        </w:rPr>
        <w:t xml:space="preserve">. </w:t>
      </w:r>
      <w:r w:rsidR="00A34669">
        <w:rPr>
          <w:rFonts w:ascii="Times New Roman" w:hAnsi="Times New Roman"/>
          <w:sz w:val="24"/>
          <w:szCs w:val="24"/>
        </w:rPr>
        <w:t xml:space="preserve"> </w:t>
      </w:r>
      <w:r w:rsidR="009301AB">
        <w:rPr>
          <w:rFonts w:ascii="Times New Roman" w:hAnsi="Times New Roman"/>
          <w:sz w:val="24"/>
          <w:szCs w:val="24"/>
        </w:rPr>
        <w:t xml:space="preserve">The </w:t>
      </w:r>
      <w:r w:rsidRPr="000F60A8" w:rsidR="00917F58">
        <w:rPr>
          <w:rFonts w:ascii="Times New Roman" w:hAnsi="Times New Roman"/>
          <w:snapToGrid/>
          <w:spacing w:val="-3"/>
          <w:sz w:val="24"/>
          <w:szCs w:val="24"/>
        </w:rPr>
        <w:t xml:space="preserve">notice </w:t>
      </w:r>
      <w:r w:rsidR="009301AB">
        <w:rPr>
          <w:rFonts w:ascii="Times New Roman" w:hAnsi="Times New Roman"/>
          <w:spacing w:val="-3"/>
          <w:sz w:val="24"/>
          <w:szCs w:val="24"/>
        </w:rPr>
        <w:t xml:space="preserve">announced </w:t>
      </w:r>
      <w:r w:rsidR="004B7628">
        <w:rPr>
          <w:rFonts w:ascii="Times New Roman" w:hAnsi="Times New Roman"/>
          <w:spacing w:val="-3"/>
          <w:sz w:val="24"/>
          <w:szCs w:val="24"/>
        </w:rPr>
        <w:t xml:space="preserve">OCSE's </w:t>
      </w:r>
      <w:r w:rsidR="009301AB">
        <w:rPr>
          <w:rFonts w:ascii="Times New Roman" w:hAnsi="Times New Roman"/>
          <w:spacing w:val="-3"/>
          <w:sz w:val="24"/>
          <w:szCs w:val="24"/>
        </w:rPr>
        <w:t xml:space="preserve">intention to seek OMB approval of </w:t>
      </w:r>
      <w:r w:rsidR="0055670F">
        <w:rPr>
          <w:rFonts w:ascii="Times New Roman" w:hAnsi="Times New Roman"/>
          <w:spacing w:val="-3"/>
          <w:sz w:val="24"/>
          <w:szCs w:val="24"/>
        </w:rPr>
        <w:t xml:space="preserve">revisions to the currently approved </w:t>
      </w:r>
      <w:r w:rsidR="009301AB">
        <w:rPr>
          <w:rFonts w:ascii="Times New Roman" w:hAnsi="Times New Roman"/>
          <w:spacing w:val="-3"/>
          <w:sz w:val="24"/>
          <w:szCs w:val="24"/>
        </w:rPr>
        <w:t xml:space="preserve">collection of information and </w:t>
      </w:r>
      <w:r w:rsidR="009301AB">
        <w:rPr>
          <w:rFonts w:ascii="Times New Roman" w:hAnsi="Times New Roman"/>
          <w:snapToGrid/>
          <w:spacing w:val="-3"/>
          <w:sz w:val="24"/>
          <w:szCs w:val="24"/>
        </w:rPr>
        <w:t>to provide a</w:t>
      </w:r>
      <w:r w:rsidRPr="007C33F0" w:rsidR="00D42DE5">
        <w:rPr>
          <w:rFonts w:ascii="Times New Roman" w:hAnsi="Times New Roman"/>
          <w:snapToGrid/>
          <w:spacing w:val="-3"/>
          <w:sz w:val="24"/>
          <w:szCs w:val="24"/>
        </w:rPr>
        <w:t xml:space="preserve"> 60-day comment period for the public to submit in writing any comments about this information collection</w:t>
      </w:r>
      <w:r w:rsidR="009301AB">
        <w:rPr>
          <w:rFonts w:ascii="Times New Roman" w:hAnsi="Times New Roman"/>
          <w:snapToGrid/>
          <w:spacing w:val="-3"/>
          <w:sz w:val="24"/>
          <w:szCs w:val="24"/>
        </w:rPr>
        <w:t xml:space="preserve"> activity. </w:t>
      </w:r>
      <w:r w:rsidRPr="00374F41" w:rsidR="009301AB">
        <w:rPr>
          <w:rFonts w:ascii="Times New Roman" w:hAnsi="Times New Roman"/>
          <w:snapToGrid/>
          <w:spacing w:val="-3"/>
          <w:sz w:val="24"/>
          <w:szCs w:val="24"/>
        </w:rPr>
        <w:t xml:space="preserve"> </w:t>
      </w:r>
    </w:p>
    <w:p w:rsidR="0013672F" w:rsidP="00D45BC2" w:rsidRDefault="0013672F" w14:paraId="06998B76" w14:textId="77777777">
      <w:pPr>
        <w:ind w:left="360"/>
        <w:rPr>
          <w:rFonts w:ascii="Times New Roman" w:hAnsi="Times New Roman"/>
          <w:sz w:val="24"/>
          <w:szCs w:val="24"/>
          <w:highlight w:val="yellow"/>
        </w:rPr>
      </w:pPr>
    </w:p>
    <w:p w:rsidRPr="00860032" w:rsidR="00F2016C" w:rsidP="00D45BC2" w:rsidRDefault="009301AB" w14:paraId="68F3BF3F" w14:textId="3893510F">
      <w:pPr>
        <w:ind w:left="360"/>
        <w:rPr>
          <w:rFonts w:ascii="Times New Roman" w:hAnsi="Times New Roman"/>
          <w:sz w:val="24"/>
          <w:szCs w:val="24"/>
        </w:rPr>
      </w:pPr>
      <w:r w:rsidRPr="00860032">
        <w:rPr>
          <w:rFonts w:ascii="Times New Roman" w:hAnsi="Times New Roman"/>
          <w:sz w:val="24"/>
          <w:szCs w:val="24"/>
        </w:rPr>
        <w:t xml:space="preserve">OCSE received comments from </w:t>
      </w:r>
      <w:r w:rsidRPr="00860032" w:rsidR="0019492B">
        <w:rPr>
          <w:rFonts w:ascii="Times New Roman" w:hAnsi="Times New Roman"/>
          <w:sz w:val="24"/>
          <w:szCs w:val="24"/>
        </w:rPr>
        <w:t>state</w:t>
      </w:r>
      <w:r w:rsidRPr="00860032" w:rsidR="00B22208">
        <w:rPr>
          <w:rFonts w:ascii="Times New Roman" w:hAnsi="Times New Roman"/>
          <w:sz w:val="24"/>
          <w:szCs w:val="24"/>
        </w:rPr>
        <w:t xml:space="preserve"> </w:t>
      </w:r>
      <w:r w:rsidRPr="00860032" w:rsidR="00DF5FBD">
        <w:rPr>
          <w:rFonts w:ascii="Times New Roman" w:hAnsi="Times New Roman"/>
          <w:sz w:val="24"/>
          <w:szCs w:val="24"/>
        </w:rPr>
        <w:t xml:space="preserve">child support </w:t>
      </w:r>
      <w:r w:rsidRPr="00860032" w:rsidR="009C0CC8">
        <w:rPr>
          <w:rFonts w:ascii="Times New Roman" w:hAnsi="Times New Roman"/>
          <w:sz w:val="24"/>
          <w:szCs w:val="24"/>
        </w:rPr>
        <w:t xml:space="preserve">enforcement </w:t>
      </w:r>
      <w:r w:rsidRPr="00860032" w:rsidR="00DF5FBD">
        <w:rPr>
          <w:rFonts w:ascii="Times New Roman" w:hAnsi="Times New Roman"/>
          <w:sz w:val="24"/>
          <w:szCs w:val="24"/>
        </w:rPr>
        <w:t xml:space="preserve">agencies, two </w:t>
      </w:r>
      <w:r w:rsidRPr="00860032" w:rsidR="009C0CC8">
        <w:rPr>
          <w:rFonts w:ascii="Times New Roman" w:hAnsi="Times New Roman"/>
          <w:sz w:val="24"/>
          <w:szCs w:val="24"/>
        </w:rPr>
        <w:t xml:space="preserve">child support </w:t>
      </w:r>
      <w:r w:rsidRPr="00860032" w:rsidR="00DF5FBD">
        <w:rPr>
          <w:rFonts w:ascii="Times New Roman" w:hAnsi="Times New Roman"/>
          <w:sz w:val="24"/>
          <w:szCs w:val="24"/>
        </w:rPr>
        <w:t>associations, and two private organizations</w:t>
      </w:r>
      <w:r w:rsidRPr="00860032">
        <w:rPr>
          <w:rFonts w:ascii="Times New Roman" w:hAnsi="Times New Roman"/>
          <w:sz w:val="24"/>
          <w:szCs w:val="24"/>
        </w:rPr>
        <w:t xml:space="preserve"> </w:t>
      </w:r>
      <w:bookmarkStart w:name="_Hlk83901542" w:id="2"/>
      <w:r w:rsidRPr="00860032" w:rsidR="009C0CC8">
        <w:rPr>
          <w:rFonts w:ascii="Times New Roman" w:hAnsi="Times New Roman"/>
          <w:sz w:val="24"/>
          <w:szCs w:val="24"/>
        </w:rPr>
        <w:t>regarding</w:t>
      </w:r>
      <w:r w:rsidRPr="00860032" w:rsidR="004B7628">
        <w:rPr>
          <w:rFonts w:ascii="Times New Roman" w:hAnsi="Times New Roman"/>
          <w:sz w:val="24"/>
          <w:szCs w:val="24"/>
        </w:rPr>
        <w:t xml:space="preserve"> the organization of the material and</w:t>
      </w:r>
      <w:r w:rsidRPr="00860032" w:rsidR="00DF5FBD">
        <w:rPr>
          <w:rFonts w:ascii="Times New Roman" w:hAnsi="Times New Roman"/>
          <w:sz w:val="24"/>
          <w:szCs w:val="24"/>
        </w:rPr>
        <w:t xml:space="preserve"> </w:t>
      </w:r>
      <w:r w:rsidRPr="00860032" w:rsidR="00F2016C">
        <w:rPr>
          <w:rFonts w:ascii="Times New Roman" w:hAnsi="Times New Roman"/>
          <w:sz w:val="24"/>
          <w:szCs w:val="24"/>
        </w:rPr>
        <w:t xml:space="preserve">suggested </w:t>
      </w:r>
      <w:r w:rsidRPr="00860032" w:rsidR="006A2A00">
        <w:rPr>
          <w:rFonts w:ascii="Times New Roman" w:hAnsi="Times New Roman"/>
          <w:sz w:val="24"/>
          <w:szCs w:val="24"/>
        </w:rPr>
        <w:t>clarification</w:t>
      </w:r>
      <w:r w:rsidRPr="00860032" w:rsidR="00DF5FBD">
        <w:rPr>
          <w:rFonts w:ascii="Times New Roman" w:hAnsi="Times New Roman"/>
          <w:sz w:val="24"/>
          <w:szCs w:val="24"/>
        </w:rPr>
        <w:t>s</w:t>
      </w:r>
      <w:r w:rsidRPr="00860032" w:rsidR="006A2A00">
        <w:rPr>
          <w:rFonts w:ascii="Times New Roman" w:hAnsi="Times New Roman"/>
          <w:sz w:val="24"/>
          <w:szCs w:val="24"/>
        </w:rPr>
        <w:t xml:space="preserve"> </w:t>
      </w:r>
      <w:r w:rsidRPr="00860032" w:rsidR="00DF5FBD">
        <w:rPr>
          <w:rFonts w:ascii="Times New Roman" w:hAnsi="Times New Roman"/>
          <w:sz w:val="24"/>
          <w:szCs w:val="24"/>
        </w:rPr>
        <w:t xml:space="preserve">to </w:t>
      </w:r>
      <w:r w:rsidRPr="00860032" w:rsidR="00D15069">
        <w:rPr>
          <w:rFonts w:ascii="Times New Roman" w:hAnsi="Times New Roman"/>
          <w:sz w:val="24"/>
          <w:szCs w:val="24"/>
        </w:rPr>
        <w:t>the proposed</w:t>
      </w:r>
      <w:r w:rsidRPr="00860032" w:rsidR="006A2A00">
        <w:rPr>
          <w:rFonts w:ascii="Times New Roman" w:hAnsi="Times New Roman"/>
          <w:sz w:val="24"/>
          <w:szCs w:val="24"/>
        </w:rPr>
        <w:t xml:space="preserve"> state profile questions</w:t>
      </w:r>
      <w:r w:rsidRPr="00860032" w:rsidR="00DF5FBD">
        <w:rPr>
          <w:rFonts w:ascii="Times New Roman" w:hAnsi="Times New Roman"/>
          <w:sz w:val="24"/>
          <w:szCs w:val="24"/>
        </w:rPr>
        <w:t xml:space="preserve">.  </w:t>
      </w:r>
    </w:p>
    <w:p w:rsidRPr="00860032" w:rsidR="00F2016C" w:rsidP="00D45BC2" w:rsidRDefault="00F2016C" w14:paraId="1FC9716A" w14:textId="77777777">
      <w:pPr>
        <w:ind w:left="360"/>
        <w:rPr>
          <w:rFonts w:ascii="Times New Roman" w:hAnsi="Times New Roman"/>
          <w:sz w:val="24"/>
          <w:szCs w:val="24"/>
        </w:rPr>
      </w:pPr>
    </w:p>
    <w:p w:rsidRPr="00860032" w:rsidR="00F2016C" w:rsidP="00D45BC2" w:rsidRDefault="00DF5FBD" w14:paraId="3160172A" w14:textId="77777777">
      <w:pPr>
        <w:ind w:left="360"/>
        <w:rPr>
          <w:rFonts w:ascii="Times New Roman" w:hAnsi="Times New Roman"/>
          <w:sz w:val="24"/>
          <w:szCs w:val="24"/>
        </w:rPr>
      </w:pPr>
      <w:r w:rsidRPr="00860032">
        <w:rPr>
          <w:rFonts w:ascii="Times New Roman" w:hAnsi="Times New Roman"/>
          <w:sz w:val="24"/>
          <w:szCs w:val="24"/>
        </w:rPr>
        <w:t>There were</w:t>
      </w:r>
      <w:bookmarkEnd w:id="2"/>
      <w:r w:rsidRPr="00860032" w:rsidR="006A2A00">
        <w:rPr>
          <w:rFonts w:ascii="Times New Roman" w:hAnsi="Times New Roman"/>
          <w:sz w:val="24"/>
          <w:szCs w:val="24"/>
        </w:rPr>
        <w:t xml:space="preserve"> a</w:t>
      </w:r>
      <w:r w:rsidRPr="00860032">
        <w:rPr>
          <w:rFonts w:ascii="Times New Roman" w:hAnsi="Times New Roman"/>
          <w:sz w:val="24"/>
          <w:szCs w:val="24"/>
        </w:rPr>
        <w:t>l</w:t>
      </w:r>
      <w:r w:rsidRPr="00860032" w:rsidR="006A2A00">
        <w:rPr>
          <w:rFonts w:ascii="Times New Roman" w:hAnsi="Times New Roman"/>
          <w:sz w:val="24"/>
          <w:szCs w:val="24"/>
        </w:rPr>
        <w:t>s</w:t>
      </w:r>
      <w:r w:rsidRPr="00860032">
        <w:rPr>
          <w:rFonts w:ascii="Times New Roman" w:hAnsi="Times New Roman"/>
          <w:sz w:val="24"/>
          <w:szCs w:val="24"/>
        </w:rPr>
        <w:t>o</w:t>
      </w:r>
      <w:r w:rsidRPr="00860032" w:rsidR="006A2A00">
        <w:rPr>
          <w:rFonts w:ascii="Times New Roman" w:hAnsi="Times New Roman"/>
          <w:sz w:val="24"/>
          <w:szCs w:val="24"/>
        </w:rPr>
        <w:t xml:space="preserve"> suggestions for </w:t>
      </w:r>
      <w:r w:rsidRPr="00860032" w:rsidR="00D15069">
        <w:rPr>
          <w:rFonts w:ascii="Times New Roman" w:hAnsi="Times New Roman"/>
          <w:sz w:val="24"/>
          <w:szCs w:val="24"/>
        </w:rPr>
        <w:t>new</w:t>
      </w:r>
      <w:r w:rsidRPr="00860032" w:rsidR="006A2A00">
        <w:rPr>
          <w:rFonts w:ascii="Times New Roman" w:hAnsi="Times New Roman"/>
          <w:sz w:val="24"/>
          <w:szCs w:val="24"/>
        </w:rPr>
        <w:t xml:space="preserve"> state profile questions</w:t>
      </w:r>
      <w:r w:rsidRPr="00860032" w:rsidR="004B7628">
        <w:rPr>
          <w:rFonts w:ascii="Times New Roman" w:hAnsi="Times New Roman"/>
          <w:sz w:val="24"/>
          <w:szCs w:val="24"/>
        </w:rPr>
        <w:t>.</w:t>
      </w:r>
      <w:r w:rsidRPr="00860032">
        <w:rPr>
          <w:rFonts w:ascii="Times New Roman" w:hAnsi="Times New Roman"/>
          <w:sz w:val="24"/>
          <w:szCs w:val="24"/>
        </w:rPr>
        <w:t xml:space="preserve"> </w:t>
      </w:r>
    </w:p>
    <w:p w:rsidRPr="00860032" w:rsidR="00F2016C" w:rsidP="00D45BC2" w:rsidRDefault="00F2016C" w14:paraId="26FB903D" w14:textId="77777777">
      <w:pPr>
        <w:ind w:left="360"/>
        <w:rPr>
          <w:rFonts w:ascii="Times New Roman" w:hAnsi="Times New Roman"/>
          <w:sz w:val="24"/>
          <w:szCs w:val="24"/>
        </w:rPr>
      </w:pPr>
    </w:p>
    <w:p w:rsidRPr="00860032" w:rsidR="00F2016C" w:rsidP="00D45BC2" w:rsidRDefault="00DF5FBD" w14:paraId="780884E5" w14:textId="77777777">
      <w:pPr>
        <w:ind w:left="360"/>
        <w:rPr>
          <w:rFonts w:ascii="Times New Roman" w:hAnsi="Times New Roman"/>
          <w:sz w:val="24"/>
          <w:szCs w:val="24"/>
        </w:rPr>
      </w:pPr>
      <w:r w:rsidRPr="00860032">
        <w:rPr>
          <w:rFonts w:ascii="Times New Roman" w:hAnsi="Times New Roman"/>
          <w:sz w:val="24"/>
          <w:szCs w:val="24"/>
        </w:rPr>
        <w:t xml:space="preserve">No comments were received regarding the tribal profile organizational changes. </w:t>
      </w:r>
      <w:r w:rsidRPr="00860032" w:rsidR="00A34669">
        <w:rPr>
          <w:rFonts w:ascii="Times New Roman" w:hAnsi="Times New Roman"/>
          <w:sz w:val="24"/>
          <w:szCs w:val="24"/>
        </w:rPr>
        <w:t xml:space="preserve"> </w:t>
      </w:r>
    </w:p>
    <w:p w:rsidRPr="00860032" w:rsidR="00F2016C" w:rsidP="00D45BC2" w:rsidRDefault="00F2016C" w14:paraId="06FCF3DB" w14:textId="77777777">
      <w:pPr>
        <w:ind w:left="360"/>
        <w:rPr>
          <w:rFonts w:ascii="Times New Roman" w:hAnsi="Times New Roman"/>
          <w:sz w:val="24"/>
          <w:szCs w:val="24"/>
        </w:rPr>
      </w:pPr>
    </w:p>
    <w:p w:rsidR="00905AC1" w:rsidP="00905AC1" w:rsidRDefault="0019492B" w14:paraId="74B2A66B" w14:textId="1B2E8FED">
      <w:pPr>
        <w:ind w:left="360"/>
        <w:rPr>
          <w:rFonts w:ascii="Times New Roman" w:hAnsi="Times New Roman"/>
          <w:sz w:val="24"/>
          <w:szCs w:val="24"/>
        </w:rPr>
      </w:pPr>
      <w:bookmarkStart w:name="_Hlk87251096" w:id="3"/>
      <w:r w:rsidRPr="00860032">
        <w:rPr>
          <w:rFonts w:ascii="Times New Roman" w:hAnsi="Times New Roman"/>
          <w:sz w:val="24"/>
          <w:szCs w:val="24"/>
        </w:rPr>
        <w:t>O</w:t>
      </w:r>
      <w:r w:rsidRPr="00860032" w:rsidR="006A30E0">
        <w:rPr>
          <w:rFonts w:ascii="Times New Roman" w:hAnsi="Times New Roman"/>
          <w:sz w:val="24"/>
          <w:szCs w:val="24"/>
        </w:rPr>
        <w:t xml:space="preserve">CSE </w:t>
      </w:r>
      <w:r w:rsidRPr="00905AC1" w:rsidR="00D15069">
        <w:rPr>
          <w:rFonts w:ascii="Times New Roman" w:hAnsi="Times New Roman"/>
          <w:sz w:val="24"/>
          <w:szCs w:val="24"/>
        </w:rPr>
        <w:t xml:space="preserve">thanked </w:t>
      </w:r>
      <w:r w:rsidRPr="00905AC1" w:rsidR="006A30E0">
        <w:rPr>
          <w:rFonts w:ascii="Times New Roman" w:hAnsi="Times New Roman"/>
          <w:sz w:val="24"/>
          <w:szCs w:val="24"/>
        </w:rPr>
        <w:t xml:space="preserve">each </w:t>
      </w:r>
      <w:r w:rsidRPr="00905AC1" w:rsidR="00475D33">
        <w:rPr>
          <w:rFonts w:ascii="Times New Roman" w:hAnsi="Times New Roman"/>
          <w:sz w:val="24"/>
          <w:szCs w:val="24"/>
        </w:rPr>
        <w:t>commenter</w:t>
      </w:r>
      <w:r w:rsidRPr="00905AC1" w:rsidR="00D15069">
        <w:rPr>
          <w:rFonts w:ascii="Times New Roman" w:hAnsi="Times New Roman"/>
          <w:sz w:val="24"/>
          <w:szCs w:val="24"/>
        </w:rPr>
        <w:t xml:space="preserve">, </w:t>
      </w:r>
      <w:r w:rsidRPr="00905AC1" w:rsidR="00F24732">
        <w:rPr>
          <w:rFonts w:ascii="Times New Roman" w:hAnsi="Times New Roman"/>
          <w:sz w:val="24"/>
          <w:szCs w:val="24"/>
        </w:rPr>
        <w:t xml:space="preserve">incorporated </w:t>
      </w:r>
      <w:r w:rsidRPr="00905AC1" w:rsidR="006A2A00">
        <w:rPr>
          <w:rFonts w:ascii="Times New Roman" w:hAnsi="Times New Roman"/>
          <w:sz w:val="24"/>
          <w:szCs w:val="24"/>
        </w:rPr>
        <w:t xml:space="preserve">organizational and content clarifications </w:t>
      </w:r>
      <w:r w:rsidRPr="00905AC1" w:rsidR="00D15069">
        <w:rPr>
          <w:rFonts w:ascii="Times New Roman" w:hAnsi="Times New Roman"/>
          <w:sz w:val="24"/>
          <w:szCs w:val="24"/>
        </w:rPr>
        <w:t>t</w:t>
      </w:r>
      <w:r w:rsidRPr="00905AC1" w:rsidR="006A2A00">
        <w:rPr>
          <w:rFonts w:ascii="Times New Roman" w:hAnsi="Times New Roman"/>
          <w:sz w:val="24"/>
          <w:szCs w:val="24"/>
        </w:rPr>
        <w:t xml:space="preserve">o the </w:t>
      </w:r>
      <w:bookmarkStart w:name="_Hlk83901666" w:id="4"/>
      <w:r w:rsidRPr="00905AC1" w:rsidR="00D15069">
        <w:rPr>
          <w:rFonts w:ascii="Times New Roman" w:hAnsi="Times New Roman"/>
          <w:sz w:val="24"/>
          <w:szCs w:val="24"/>
        </w:rPr>
        <w:t xml:space="preserve">proposed </w:t>
      </w:r>
      <w:r w:rsidRPr="00905AC1" w:rsidR="006A2A00">
        <w:rPr>
          <w:rFonts w:ascii="Times New Roman" w:hAnsi="Times New Roman"/>
          <w:sz w:val="24"/>
          <w:szCs w:val="24"/>
        </w:rPr>
        <w:t>state profile questions</w:t>
      </w:r>
      <w:bookmarkEnd w:id="4"/>
      <w:r w:rsidRPr="00905AC1" w:rsidR="00773B7D">
        <w:rPr>
          <w:rFonts w:ascii="Times New Roman" w:hAnsi="Times New Roman"/>
          <w:sz w:val="24"/>
          <w:szCs w:val="24"/>
        </w:rPr>
        <w:t>,</w:t>
      </w:r>
      <w:r w:rsidRPr="00905AC1" w:rsidR="006A2A00">
        <w:rPr>
          <w:rFonts w:ascii="Times New Roman" w:hAnsi="Times New Roman"/>
          <w:sz w:val="24"/>
          <w:szCs w:val="24"/>
        </w:rPr>
        <w:t xml:space="preserve"> </w:t>
      </w:r>
      <w:r w:rsidRPr="00905AC1" w:rsidR="00C80BFE">
        <w:rPr>
          <w:rFonts w:ascii="Times New Roman" w:hAnsi="Times New Roman"/>
          <w:sz w:val="24"/>
          <w:szCs w:val="24"/>
        </w:rPr>
        <w:t xml:space="preserve">and </w:t>
      </w:r>
      <w:r w:rsidRPr="00905AC1" w:rsidR="006A30E0">
        <w:rPr>
          <w:rFonts w:ascii="Times New Roman" w:hAnsi="Times New Roman"/>
          <w:sz w:val="24"/>
          <w:szCs w:val="24"/>
        </w:rPr>
        <w:t xml:space="preserve">affirmed </w:t>
      </w:r>
      <w:r w:rsidRPr="00905AC1">
        <w:rPr>
          <w:rFonts w:ascii="Times New Roman" w:hAnsi="Times New Roman"/>
          <w:sz w:val="24"/>
          <w:szCs w:val="24"/>
        </w:rPr>
        <w:t>that suggest</w:t>
      </w:r>
      <w:r w:rsidRPr="00905AC1" w:rsidR="006411FE">
        <w:rPr>
          <w:rFonts w:ascii="Times New Roman" w:hAnsi="Times New Roman"/>
          <w:sz w:val="24"/>
          <w:szCs w:val="24"/>
        </w:rPr>
        <w:t>ions</w:t>
      </w:r>
      <w:r w:rsidRPr="00905AC1" w:rsidR="006A2A00">
        <w:rPr>
          <w:rFonts w:ascii="Times New Roman" w:hAnsi="Times New Roman"/>
          <w:sz w:val="24"/>
          <w:szCs w:val="24"/>
        </w:rPr>
        <w:t xml:space="preserve"> for</w:t>
      </w:r>
      <w:r w:rsidRPr="00905AC1" w:rsidR="00D15069">
        <w:rPr>
          <w:rFonts w:ascii="Times New Roman" w:hAnsi="Times New Roman"/>
          <w:sz w:val="24"/>
          <w:szCs w:val="24"/>
        </w:rPr>
        <w:t xml:space="preserve"> new state profile questions w</w:t>
      </w:r>
      <w:r w:rsidRPr="00905AC1" w:rsidR="00DF5FBD">
        <w:rPr>
          <w:rFonts w:ascii="Times New Roman" w:hAnsi="Times New Roman"/>
          <w:sz w:val="24"/>
          <w:szCs w:val="24"/>
        </w:rPr>
        <w:t xml:space="preserve">ould </w:t>
      </w:r>
      <w:r w:rsidRPr="00905AC1" w:rsidR="00D15069">
        <w:rPr>
          <w:rFonts w:ascii="Times New Roman" w:hAnsi="Times New Roman"/>
          <w:sz w:val="24"/>
          <w:szCs w:val="24"/>
        </w:rPr>
        <w:t xml:space="preserve">be considered </w:t>
      </w:r>
      <w:r w:rsidRPr="00905AC1" w:rsidR="00C07AB6">
        <w:rPr>
          <w:rFonts w:ascii="Times New Roman" w:hAnsi="Times New Roman"/>
          <w:sz w:val="24"/>
          <w:szCs w:val="24"/>
        </w:rPr>
        <w:t>at an upcoming workgroup meeting</w:t>
      </w:r>
      <w:r w:rsidRPr="00905AC1" w:rsidR="00D15069">
        <w:rPr>
          <w:rFonts w:ascii="Times New Roman" w:hAnsi="Times New Roman"/>
          <w:sz w:val="24"/>
          <w:szCs w:val="24"/>
        </w:rPr>
        <w:t>.</w:t>
      </w:r>
      <w:r w:rsidRPr="00905AC1" w:rsidR="00905AC1">
        <w:rPr>
          <w:rFonts w:ascii="Times New Roman" w:hAnsi="Times New Roman"/>
          <w:sz w:val="24"/>
          <w:szCs w:val="24"/>
        </w:rPr>
        <w:t xml:space="preserve"> </w:t>
      </w:r>
      <w:r w:rsidRPr="00905AC1" w:rsidR="00905AC1">
        <w:rPr>
          <w:rFonts w:ascii="Times New Roman" w:hAnsi="Times New Roman"/>
          <w:color w:val="000000"/>
          <w:sz w:val="24"/>
          <w:szCs w:val="24"/>
        </w:rPr>
        <w:t xml:space="preserve">OCSE is dedicated to keeping the IRG data up to date with state policies and procedures by conducting reviews of the state </w:t>
      </w:r>
      <w:r w:rsidRPr="00905AC1" w:rsidR="00905AC1">
        <w:rPr>
          <w:rFonts w:ascii="Times New Roman" w:hAnsi="Times New Roman"/>
          <w:color w:val="000000"/>
          <w:sz w:val="24"/>
          <w:szCs w:val="24"/>
        </w:rPr>
        <w:lastRenderedPageBreak/>
        <w:t>profile questions to ensure the information on the IRG is displayed correctly</w:t>
      </w:r>
      <w:bookmarkStart w:name="_Hlk87358789" w:id="5"/>
      <w:r w:rsidRPr="00905AC1" w:rsidR="00905AC1">
        <w:rPr>
          <w:rFonts w:ascii="Times New Roman" w:hAnsi="Times New Roman"/>
          <w:color w:val="000000"/>
          <w:sz w:val="24"/>
          <w:szCs w:val="24"/>
        </w:rPr>
        <w:t xml:space="preserve">.  </w:t>
      </w:r>
      <w:r w:rsidRPr="00905AC1" w:rsidR="00C07AB6">
        <w:rPr>
          <w:rFonts w:ascii="Times New Roman" w:hAnsi="Times New Roman"/>
          <w:snapToGrid/>
          <w:sz w:val="24"/>
          <w:szCs w:val="24"/>
        </w:rPr>
        <w:t>In 2020, OCSE formed a</w:t>
      </w:r>
      <w:r w:rsidR="00BB5A03">
        <w:rPr>
          <w:rFonts w:ascii="Times New Roman" w:hAnsi="Times New Roman"/>
          <w:snapToGrid/>
          <w:sz w:val="24"/>
          <w:szCs w:val="24"/>
        </w:rPr>
        <w:t>n IRG Policy W</w:t>
      </w:r>
      <w:r w:rsidRPr="00905AC1" w:rsidR="00BB5A03">
        <w:rPr>
          <w:rFonts w:ascii="Times New Roman" w:hAnsi="Times New Roman"/>
          <w:snapToGrid/>
          <w:sz w:val="24"/>
          <w:szCs w:val="24"/>
        </w:rPr>
        <w:t>orkgroup</w:t>
      </w:r>
      <w:r w:rsidRPr="00905AC1" w:rsidR="00C07AB6">
        <w:rPr>
          <w:rFonts w:ascii="Times New Roman" w:hAnsi="Times New Roman"/>
          <w:snapToGrid/>
          <w:sz w:val="24"/>
          <w:szCs w:val="24"/>
        </w:rPr>
        <w:t xml:space="preserve">, which continued through mid-2021, composed of </w:t>
      </w:r>
      <w:r w:rsidR="00405E91">
        <w:rPr>
          <w:rFonts w:ascii="Times New Roman" w:hAnsi="Times New Roman"/>
          <w:snapToGrid/>
          <w:sz w:val="24"/>
          <w:szCs w:val="24"/>
        </w:rPr>
        <w:t xml:space="preserve">OCSE central, regional, and </w:t>
      </w:r>
      <w:r w:rsidRPr="00905AC1" w:rsidR="00C07AB6">
        <w:rPr>
          <w:rFonts w:ascii="Times New Roman" w:hAnsi="Times New Roman"/>
          <w:snapToGrid/>
          <w:sz w:val="24"/>
          <w:szCs w:val="24"/>
        </w:rPr>
        <w:t>several states’ representatives</w:t>
      </w:r>
      <w:r w:rsidR="00405E91">
        <w:rPr>
          <w:rFonts w:ascii="Times New Roman" w:hAnsi="Times New Roman"/>
          <w:snapToGrid/>
          <w:sz w:val="24"/>
          <w:szCs w:val="24"/>
        </w:rPr>
        <w:t xml:space="preserve">. </w:t>
      </w:r>
      <w:r w:rsidRPr="00905AC1" w:rsidR="00C07AB6">
        <w:rPr>
          <w:rFonts w:ascii="Times New Roman" w:hAnsi="Times New Roman"/>
          <w:snapToGrid/>
          <w:sz w:val="24"/>
          <w:szCs w:val="24"/>
        </w:rPr>
        <w:t xml:space="preserve"> The current proposed revisions to the IRG are based on consultation with this workgroup. </w:t>
      </w:r>
      <w:bookmarkEnd w:id="5"/>
      <w:r w:rsidRPr="00905AC1" w:rsidR="00905AC1">
        <w:rPr>
          <w:rFonts w:ascii="Times New Roman" w:hAnsi="Times New Roman"/>
          <w:sz w:val="24"/>
          <w:szCs w:val="24"/>
        </w:rPr>
        <w:t xml:space="preserve">Over the next year, the IRG Policy Workgroup will convene to review all new questions proposed in response to this request for comments. Once this process is complete, OCSE will allow for public comment on the revised version of the IRG and submit the revision for OMB review. </w:t>
      </w:r>
    </w:p>
    <w:p w:rsidR="00905AC1" w:rsidP="00905AC1" w:rsidRDefault="00905AC1" w14:paraId="2274032E" w14:textId="77777777">
      <w:pPr>
        <w:ind w:left="360"/>
        <w:rPr>
          <w:rFonts w:ascii="Times New Roman" w:hAnsi="Times New Roman"/>
          <w:sz w:val="24"/>
          <w:szCs w:val="24"/>
        </w:rPr>
      </w:pPr>
    </w:p>
    <w:p w:rsidRPr="0056594A" w:rsidR="00905AC1" w:rsidP="00905AC1" w:rsidRDefault="00905AC1" w14:paraId="76D6779D" w14:textId="679D8C0A">
      <w:pPr>
        <w:ind w:left="360"/>
        <w:rPr>
          <w:rFonts w:ascii="Times New Roman" w:hAnsi="Times New Roman"/>
          <w:sz w:val="24"/>
          <w:szCs w:val="24"/>
        </w:rPr>
      </w:pPr>
      <w:r>
        <w:rPr>
          <w:rFonts w:ascii="Times New Roman" w:hAnsi="Times New Roman"/>
          <w:sz w:val="24"/>
          <w:szCs w:val="24"/>
        </w:rPr>
        <w:t xml:space="preserve">Attachment A includes comments received and OCSE responses based on </w:t>
      </w:r>
      <w:r w:rsidRPr="00905AC1">
        <w:rPr>
          <w:rFonts w:ascii="Times New Roman" w:hAnsi="Times New Roman"/>
          <w:sz w:val="24"/>
          <w:szCs w:val="24"/>
        </w:rPr>
        <w:t>guidance provided by the IRG Policy Workgroup</w:t>
      </w:r>
      <w:r>
        <w:rPr>
          <w:rFonts w:ascii="Times New Roman" w:hAnsi="Times New Roman"/>
          <w:sz w:val="24"/>
          <w:szCs w:val="24"/>
        </w:rPr>
        <w:t xml:space="preserve">. The document also </w:t>
      </w:r>
      <w:r w:rsidR="00BB5A03">
        <w:rPr>
          <w:rFonts w:ascii="Times New Roman" w:hAnsi="Times New Roman"/>
          <w:sz w:val="24"/>
          <w:szCs w:val="24"/>
        </w:rPr>
        <w:t>contains</w:t>
      </w:r>
      <w:r>
        <w:rPr>
          <w:rFonts w:ascii="Times New Roman" w:hAnsi="Times New Roman"/>
          <w:sz w:val="24"/>
          <w:szCs w:val="24"/>
        </w:rPr>
        <w:t xml:space="preserve"> a </w:t>
      </w:r>
      <w:r w:rsidR="00BB5A03">
        <w:rPr>
          <w:rFonts w:ascii="Times New Roman" w:hAnsi="Times New Roman"/>
          <w:sz w:val="24"/>
          <w:szCs w:val="24"/>
        </w:rPr>
        <w:t>complete</w:t>
      </w:r>
      <w:r>
        <w:rPr>
          <w:rFonts w:ascii="Times New Roman" w:hAnsi="Times New Roman"/>
          <w:sz w:val="24"/>
          <w:szCs w:val="24"/>
        </w:rPr>
        <w:t xml:space="preserve"> list of </w:t>
      </w:r>
      <w:r w:rsidRPr="00905AC1">
        <w:rPr>
          <w:rFonts w:ascii="Times New Roman" w:hAnsi="Times New Roman"/>
          <w:sz w:val="24"/>
          <w:szCs w:val="24"/>
        </w:rPr>
        <w:t xml:space="preserve">the </w:t>
      </w:r>
      <w:r w:rsidR="0056594A">
        <w:rPr>
          <w:rFonts w:ascii="Times New Roman" w:hAnsi="Times New Roman"/>
          <w:sz w:val="24"/>
          <w:szCs w:val="24"/>
        </w:rPr>
        <w:t xml:space="preserve">proposed </w:t>
      </w:r>
      <w:r w:rsidRPr="00905AC1">
        <w:rPr>
          <w:rFonts w:ascii="Times New Roman" w:hAnsi="Times New Roman"/>
          <w:sz w:val="24"/>
          <w:szCs w:val="24"/>
        </w:rPr>
        <w:t xml:space="preserve">new questions and potential implications. </w:t>
      </w:r>
    </w:p>
    <w:bookmarkEnd w:id="3"/>
    <w:p w:rsidRPr="00E5732C" w:rsidR="00D15515" w:rsidP="00D45BC2" w:rsidRDefault="00D15515" w14:paraId="23E27D9E" w14:textId="272FB54B">
      <w:pPr>
        <w:ind w:left="360"/>
        <w:rPr>
          <w:rFonts w:ascii="Times New Roman" w:hAnsi="Times New Roman"/>
        </w:rPr>
      </w:pPr>
    </w:p>
    <w:p w:rsidRPr="00E5732C" w:rsidR="00CA27B3" w:rsidP="00D45BC2" w:rsidRDefault="00CA27B3" w14:paraId="6C4AD35D" w14:textId="77777777">
      <w:pPr>
        <w:ind w:left="360"/>
        <w:rPr>
          <w:rFonts w:ascii="Times New Roman" w:hAnsi="Times New Roman"/>
        </w:rPr>
      </w:pPr>
    </w:p>
    <w:p w:rsidR="00E44423" w:rsidP="00F24732" w:rsidRDefault="00374F41" w14:paraId="6737152D" w14:textId="25248EEC">
      <w:pPr>
        <w:spacing w:after="120"/>
        <w:rPr>
          <w:rFonts w:ascii="Times New Roman" w:hAnsi="Times New Roman"/>
          <w:b/>
          <w:snapToGrid/>
          <w:sz w:val="24"/>
          <w:szCs w:val="24"/>
        </w:rPr>
      </w:pPr>
      <w:r>
        <w:rPr>
          <w:rFonts w:ascii="Times New Roman" w:hAnsi="Times New Roman"/>
          <w:b/>
          <w:snapToGrid/>
          <w:sz w:val="24"/>
          <w:szCs w:val="24"/>
        </w:rPr>
        <w:t xml:space="preserve">9. </w:t>
      </w:r>
      <w:r w:rsidR="00BB3DC8">
        <w:rPr>
          <w:rFonts w:ascii="Times New Roman" w:hAnsi="Times New Roman"/>
          <w:b/>
          <w:snapToGrid/>
          <w:sz w:val="24"/>
          <w:szCs w:val="24"/>
        </w:rPr>
        <w:t xml:space="preserve"> </w:t>
      </w:r>
      <w:r w:rsidRPr="00A62BF3" w:rsidR="002C3C4F">
        <w:rPr>
          <w:rFonts w:ascii="Times New Roman" w:hAnsi="Times New Roman"/>
          <w:b/>
          <w:snapToGrid/>
          <w:sz w:val="24"/>
          <w:szCs w:val="24"/>
        </w:rPr>
        <w:t xml:space="preserve">Explanation of Any Payment or Gift to Respondents </w:t>
      </w:r>
    </w:p>
    <w:p w:rsidR="00D60543" w:rsidP="00B85D26" w:rsidRDefault="00B85D26" w14:paraId="3E6DBF77" w14:textId="22125B03">
      <w:pPr>
        <w:widowControl/>
        <w:tabs>
          <w:tab w:val="num" w:pos="360"/>
        </w:tabs>
        <w:ind w:left="360"/>
        <w:rPr>
          <w:rFonts w:ascii="Times New Roman" w:hAnsi="Times New Roman"/>
          <w:spacing w:val="-3"/>
          <w:sz w:val="24"/>
          <w:szCs w:val="24"/>
        </w:rPr>
      </w:pPr>
      <w:r>
        <w:rPr>
          <w:rFonts w:ascii="Times New Roman" w:hAnsi="Times New Roman"/>
          <w:spacing w:val="-3"/>
          <w:sz w:val="24"/>
          <w:szCs w:val="24"/>
        </w:rPr>
        <w:t xml:space="preserve">There are no payments or gifts to </w:t>
      </w:r>
      <w:r w:rsidR="00DB37E0">
        <w:rPr>
          <w:rFonts w:ascii="Times New Roman" w:hAnsi="Times New Roman"/>
          <w:spacing w:val="-3"/>
          <w:sz w:val="24"/>
          <w:szCs w:val="24"/>
        </w:rPr>
        <w:t>r</w:t>
      </w:r>
      <w:r>
        <w:rPr>
          <w:rFonts w:ascii="Times New Roman" w:hAnsi="Times New Roman"/>
          <w:spacing w:val="-3"/>
          <w:sz w:val="24"/>
          <w:szCs w:val="24"/>
        </w:rPr>
        <w:t xml:space="preserve">espondents. </w:t>
      </w:r>
    </w:p>
    <w:p w:rsidRPr="00E5732C" w:rsidR="00BB3DC8" w:rsidP="00D45BC2" w:rsidRDefault="00BB3DC8" w14:paraId="3A516C00" w14:textId="0D9B94D1">
      <w:pPr>
        <w:widowControl/>
        <w:tabs>
          <w:tab w:val="num" w:pos="360"/>
        </w:tabs>
        <w:ind w:left="360" w:hanging="360"/>
        <w:rPr>
          <w:rFonts w:ascii="Times New Roman" w:hAnsi="Times New Roman"/>
          <w:spacing w:val="-3"/>
        </w:rPr>
      </w:pPr>
    </w:p>
    <w:p w:rsidRPr="00E5732C" w:rsidR="00CA27B3" w:rsidP="00D45BC2" w:rsidRDefault="00CA27B3" w14:paraId="24A8DD7C" w14:textId="77777777">
      <w:pPr>
        <w:widowControl/>
        <w:tabs>
          <w:tab w:val="num" w:pos="360"/>
        </w:tabs>
        <w:ind w:left="360" w:hanging="360"/>
        <w:rPr>
          <w:rFonts w:ascii="Times New Roman" w:hAnsi="Times New Roman"/>
          <w:spacing w:val="-3"/>
        </w:rPr>
      </w:pPr>
    </w:p>
    <w:p w:rsidRPr="00A62BF3" w:rsidR="002C3C4F" w:rsidP="0056594A" w:rsidRDefault="00374F41" w14:paraId="0E01125A" w14:textId="56317878">
      <w:pPr>
        <w:widowControl/>
        <w:spacing w:after="120"/>
        <w:rPr>
          <w:rFonts w:ascii="Times New Roman" w:hAnsi="Times New Roman"/>
          <w:b/>
          <w:snapToGrid/>
          <w:sz w:val="24"/>
          <w:szCs w:val="24"/>
        </w:rPr>
      </w:pPr>
      <w:r>
        <w:rPr>
          <w:rFonts w:ascii="Times New Roman" w:hAnsi="Times New Roman"/>
          <w:b/>
          <w:snapToGrid/>
          <w:sz w:val="24"/>
          <w:szCs w:val="24"/>
        </w:rPr>
        <w:t>10.</w:t>
      </w:r>
      <w:r w:rsidR="00BB3DC8">
        <w:rPr>
          <w:rFonts w:ascii="Times New Roman" w:hAnsi="Times New Roman"/>
          <w:b/>
          <w:snapToGrid/>
          <w:sz w:val="24"/>
          <w:szCs w:val="24"/>
        </w:rPr>
        <w:t xml:space="preserve"> </w:t>
      </w:r>
      <w:r w:rsidRPr="00A62BF3" w:rsidR="002C3C4F">
        <w:rPr>
          <w:rFonts w:ascii="Times New Roman" w:hAnsi="Times New Roman"/>
          <w:b/>
          <w:snapToGrid/>
          <w:sz w:val="24"/>
          <w:szCs w:val="24"/>
        </w:rPr>
        <w:t xml:space="preserve">Assurance of Confidentiality Provided to Respondents </w:t>
      </w:r>
    </w:p>
    <w:p w:rsidRPr="000651F6" w:rsidR="00405E91" w:rsidP="00405E91" w:rsidRDefault="00405E91" w14:paraId="3E67D16A" w14:textId="77777777">
      <w:pPr>
        <w:widowControl/>
        <w:spacing w:line="240" w:lineRule="atLeast"/>
        <w:ind w:left="360"/>
        <w:rPr>
          <w:rFonts w:ascii="Times New Roman" w:hAnsi="Times New Roman"/>
          <w:snapToGrid/>
          <w:spacing w:val="-3"/>
          <w:sz w:val="24"/>
          <w:szCs w:val="24"/>
        </w:rPr>
      </w:pPr>
      <w:bookmarkStart w:name="_Hlk87358966" w:id="6"/>
      <w:bookmarkStart w:name="_Hlk87252414" w:id="7"/>
      <w:r w:rsidRPr="00860032">
        <w:rPr>
          <w:rFonts w:ascii="Times New Roman" w:hAnsi="Times New Roman"/>
          <w:snapToGrid/>
          <w:spacing w:val="-3"/>
          <w:sz w:val="24"/>
          <w:szCs w:val="24"/>
        </w:rPr>
        <w:t>The IRG does not contain sensitive case data</w:t>
      </w:r>
      <w:r>
        <w:rPr>
          <w:rFonts w:ascii="Times New Roman" w:hAnsi="Times New Roman"/>
          <w:snapToGrid/>
          <w:spacing w:val="-3"/>
          <w:sz w:val="24"/>
          <w:szCs w:val="24"/>
        </w:rPr>
        <w:t>,</w:t>
      </w:r>
      <w:r w:rsidRPr="00860032">
        <w:rPr>
          <w:rFonts w:ascii="Times New Roman" w:hAnsi="Times New Roman"/>
          <w:snapToGrid/>
          <w:spacing w:val="-3"/>
          <w:sz w:val="24"/>
          <w:szCs w:val="24"/>
        </w:rPr>
        <w:t xml:space="preserve"> </w:t>
      </w:r>
      <w:r>
        <w:rPr>
          <w:rFonts w:ascii="Times New Roman" w:hAnsi="Times New Roman"/>
          <w:snapToGrid/>
          <w:spacing w:val="-3"/>
          <w:sz w:val="24"/>
          <w:szCs w:val="24"/>
        </w:rPr>
        <w:t xml:space="preserve">but </w:t>
      </w:r>
      <w:r w:rsidRPr="00DB37E0">
        <w:rPr>
          <w:rFonts w:ascii="Times New Roman" w:hAnsi="Times New Roman"/>
          <w:snapToGrid/>
          <w:spacing w:val="-3"/>
          <w:sz w:val="24"/>
          <w:szCs w:val="24"/>
        </w:rPr>
        <w:t>it does co</w:t>
      </w:r>
      <w:r>
        <w:rPr>
          <w:rFonts w:ascii="Times New Roman" w:hAnsi="Times New Roman"/>
          <w:spacing w:val="-3"/>
          <w:sz w:val="24"/>
          <w:szCs w:val="24"/>
        </w:rPr>
        <w:t>llect</w:t>
      </w:r>
      <w:r w:rsidRPr="00DB37E0">
        <w:rPr>
          <w:rFonts w:ascii="Times New Roman" w:hAnsi="Times New Roman"/>
          <w:snapToGrid/>
          <w:spacing w:val="-3"/>
          <w:sz w:val="24"/>
          <w:szCs w:val="24"/>
        </w:rPr>
        <w:t xml:space="preserve"> contact information for state</w:t>
      </w:r>
      <w:r>
        <w:rPr>
          <w:rFonts w:ascii="Times New Roman" w:hAnsi="Times New Roman"/>
          <w:snapToGrid/>
          <w:spacing w:val="-3"/>
          <w:sz w:val="24"/>
          <w:szCs w:val="24"/>
        </w:rPr>
        <w:t xml:space="preserve">, </w:t>
      </w:r>
      <w:r w:rsidRPr="00DB37E0">
        <w:rPr>
          <w:rFonts w:ascii="Times New Roman" w:hAnsi="Times New Roman"/>
          <w:snapToGrid/>
          <w:spacing w:val="-3"/>
          <w:sz w:val="24"/>
          <w:szCs w:val="24"/>
        </w:rPr>
        <w:t>tribal</w:t>
      </w:r>
      <w:r>
        <w:rPr>
          <w:rFonts w:ascii="Times New Roman" w:hAnsi="Times New Roman"/>
          <w:snapToGrid/>
          <w:spacing w:val="-3"/>
          <w:sz w:val="24"/>
          <w:szCs w:val="24"/>
        </w:rPr>
        <w:t>, and international CSE age</w:t>
      </w:r>
      <w:r>
        <w:rPr>
          <w:rFonts w:ascii="Times New Roman" w:hAnsi="Times New Roman"/>
          <w:spacing w:val="-3"/>
          <w:sz w:val="24"/>
          <w:szCs w:val="24"/>
        </w:rPr>
        <w:t>n</w:t>
      </w:r>
      <w:r>
        <w:rPr>
          <w:rFonts w:ascii="Times New Roman" w:hAnsi="Times New Roman"/>
          <w:snapToGrid/>
          <w:spacing w:val="-3"/>
          <w:sz w:val="24"/>
          <w:szCs w:val="24"/>
        </w:rPr>
        <w:t>cies</w:t>
      </w:r>
      <w:r w:rsidRPr="00DB37E0">
        <w:rPr>
          <w:rFonts w:ascii="Times New Roman" w:hAnsi="Times New Roman"/>
          <w:snapToGrid/>
          <w:spacing w:val="-3"/>
          <w:sz w:val="24"/>
          <w:szCs w:val="24"/>
        </w:rPr>
        <w:t xml:space="preserve">.  Access to </w:t>
      </w:r>
      <w:r>
        <w:rPr>
          <w:rFonts w:ascii="Times New Roman" w:hAnsi="Times New Roman"/>
          <w:spacing w:val="-3"/>
          <w:sz w:val="24"/>
          <w:szCs w:val="24"/>
        </w:rPr>
        <w:t xml:space="preserve">state or </w:t>
      </w:r>
      <w:r w:rsidRPr="00DB37E0">
        <w:rPr>
          <w:rFonts w:ascii="Times New Roman" w:hAnsi="Times New Roman"/>
          <w:snapToGrid/>
          <w:spacing w:val="-3"/>
          <w:sz w:val="24"/>
          <w:szCs w:val="24"/>
        </w:rPr>
        <w:t xml:space="preserve">tribal </w:t>
      </w:r>
      <w:r>
        <w:rPr>
          <w:rFonts w:ascii="Times New Roman" w:hAnsi="Times New Roman"/>
          <w:snapToGrid/>
          <w:spacing w:val="-3"/>
          <w:sz w:val="24"/>
          <w:szCs w:val="24"/>
        </w:rPr>
        <w:t>CSE’s</w:t>
      </w:r>
      <w:r w:rsidRPr="00DB37E0">
        <w:rPr>
          <w:rFonts w:ascii="Times New Roman" w:hAnsi="Times New Roman"/>
          <w:snapToGrid/>
          <w:spacing w:val="-3"/>
          <w:sz w:val="24"/>
          <w:szCs w:val="24"/>
        </w:rPr>
        <w:t xml:space="preserve"> contact information </w:t>
      </w:r>
      <w:r>
        <w:rPr>
          <w:rFonts w:ascii="Times New Roman" w:hAnsi="Times New Roman"/>
          <w:spacing w:val="-3"/>
          <w:sz w:val="24"/>
          <w:szCs w:val="24"/>
        </w:rPr>
        <w:t xml:space="preserve">on the </w:t>
      </w:r>
      <w:r w:rsidRPr="00DB37E0">
        <w:rPr>
          <w:rFonts w:ascii="Times New Roman" w:hAnsi="Times New Roman"/>
          <w:snapToGrid/>
          <w:spacing w:val="-3"/>
          <w:sz w:val="24"/>
          <w:szCs w:val="24"/>
        </w:rPr>
        <w:t>IRG is restricted to authorized state and tribal users.</w:t>
      </w:r>
      <w:r>
        <w:rPr>
          <w:rFonts w:ascii="Times New Roman" w:hAnsi="Times New Roman"/>
          <w:snapToGrid/>
          <w:spacing w:val="-3"/>
          <w:sz w:val="24"/>
          <w:szCs w:val="24"/>
        </w:rPr>
        <w:t xml:space="preserve"> </w:t>
      </w:r>
    </w:p>
    <w:bookmarkEnd w:id="6"/>
    <w:p w:rsidRPr="00E5732C" w:rsidR="00D42DE5" w:rsidP="00D42DE5" w:rsidRDefault="00D42DE5" w14:paraId="19D46197" w14:textId="7D45A36D">
      <w:pPr>
        <w:widowControl/>
        <w:tabs>
          <w:tab w:val="left" w:pos="-720"/>
        </w:tabs>
        <w:suppressAutoHyphens/>
        <w:spacing w:line="240" w:lineRule="atLeast"/>
        <w:jc w:val="both"/>
        <w:rPr>
          <w:rFonts w:ascii="Times New Roman" w:hAnsi="Times New Roman"/>
          <w:snapToGrid/>
          <w:spacing w:val="-3"/>
        </w:rPr>
      </w:pPr>
    </w:p>
    <w:p w:rsidRPr="00E5732C" w:rsidR="00CA27B3" w:rsidP="00D42DE5" w:rsidRDefault="00CA27B3" w14:paraId="739B9471" w14:textId="77777777">
      <w:pPr>
        <w:widowControl/>
        <w:tabs>
          <w:tab w:val="left" w:pos="-720"/>
        </w:tabs>
        <w:suppressAutoHyphens/>
        <w:spacing w:line="240" w:lineRule="atLeast"/>
        <w:jc w:val="both"/>
        <w:rPr>
          <w:rFonts w:ascii="Times New Roman" w:hAnsi="Times New Roman"/>
          <w:snapToGrid/>
          <w:spacing w:val="-3"/>
        </w:rPr>
      </w:pPr>
    </w:p>
    <w:bookmarkEnd w:id="7"/>
    <w:p w:rsidRPr="00CB7CBA" w:rsidR="002C3C4F" w:rsidP="00DB37E0" w:rsidRDefault="00374F41" w14:paraId="03B08AAB" w14:textId="6967CBD9">
      <w:pPr>
        <w:widowControl/>
        <w:spacing w:after="120"/>
        <w:rPr>
          <w:rFonts w:ascii="Times New Roman" w:hAnsi="Times New Roman"/>
          <w:b/>
          <w:snapToGrid/>
          <w:sz w:val="24"/>
          <w:szCs w:val="24"/>
        </w:rPr>
      </w:pPr>
      <w:r>
        <w:rPr>
          <w:rFonts w:ascii="Times New Roman" w:hAnsi="Times New Roman"/>
          <w:b/>
          <w:snapToGrid/>
          <w:sz w:val="24"/>
          <w:szCs w:val="24"/>
        </w:rPr>
        <w:t xml:space="preserve">11. </w:t>
      </w:r>
      <w:r w:rsidRPr="00CB7CBA" w:rsidR="002C3C4F">
        <w:rPr>
          <w:rFonts w:ascii="Times New Roman" w:hAnsi="Times New Roman"/>
          <w:b/>
          <w:snapToGrid/>
          <w:sz w:val="24"/>
          <w:szCs w:val="24"/>
        </w:rPr>
        <w:t xml:space="preserve">Justification for Sensitive Questions </w:t>
      </w:r>
    </w:p>
    <w:p w:rsidR="00D42DE5" w:rsidP="00D45BC2" w:rsidRDefault="00D42DE5" w14:paraId="57B29958" w14:textId="77777777">
      <w:pPr>
        <w:widowControl/>
        <w:suppressAutoHyphens/>
        <w:spacing w:line="240" w:lineRule="atLeast"/>
        <w:ind w:left="360"/>
        <w:rPr>
          <w:rFonts w:ascii="Times New Roman" w:hAnsi="Times New Roman"/>
          <w:snapToGrid/>
          <w:spacing w:val="-3"/>
          <w:sz w:val="24"/>
          <w:szCs w:val="24"/>
        </w:rPr>
      </w:pPr>
      <w:r w:rsidRPr="00D42DE5">
        <w:rPr>
          <w:rFonts w:ascii="Times New Roman" w:hAnsi="Times New Roman"/>
          <w:snapToGrid/>
          <w:spacing w:val="-3"/>
          <w:sz w:val="24"/>
          <w:szCs w:val="24"/>
        </w:rPr>
        <w:t>Not applicable.</w:t>
      </w:r>
    </w:p>
    <w:p w:rsidRPr="00E5732C" w:rsidR="00CA27B3" w:rsidP="00D45BC2" w:rsidRDefault="00CA27B3" w14:paraId="4BA334B0" w14:textId="4F291E3A">
      <w:pPr>
        <w:widowControl/>
        <w:suppressAutoHyphens/>
        <w:spacing w:line="240" w:lineRule="atLeast"/>
        <w:ind w:left="360"/>
        <w:rPr>
          <w:rFonts w:ascii="Times New Roman" w:hAnsi="Times New Roman"/>
          <w:snapToGrid/>
          <w:spacing w:val="-3"/>
        </w:rPr>
      </w:pPr>
    </w:p>
    <w:p w:rsidRPr="00E5732C" w:rsidR="00CA27B3" w:rsidP="00D45BC2" w:rsidRDefault="00CA27B3" w14:paraId="77796C30" w14:textId="77777777">
      <w:pPr>
        <w:widowControl/>
        <w:suppressAutoHyphens/>
        <w:spacing w:line="240" w:lineRule="atLeast"/>
        <w:ind w:left="360"/>
        <w:rPr>
          <w:rFonts w:ascii="Times New Roman" w:hAnsi="Times New Roman"/>
          <w:snapToGrid/>
          <w:spacing w:val="-3"/>
        </w:rPr>
      </w:pPr>
    </w:p>
    <w:p w:rsidR="002C3C4F" w:rsidP="00E5732C" w:rsidRDefault="00374F41" w14:paraId="2D294841" w14:textId="669026CA">
      <w:pPr>
        <w:widowControl/>
        <w:spacing w:after="120"/>
        <w:rPr>
          <w:rFonts w:ascii="Times New Roman" w:hAnsi="Times New Roman"/>
          <w:b/>
          <w:snapToGrid/>
          <w:sz w:val="24"/>
          <w:szCs w:val="24"/>
        </w:rPr>
      </w:pPr>
      <w:r>
        <w:rPr>
          <w:rFonts w:ascii="Times New Roman" w:hAnsi="Times New Roman"/>
          <w:b/>
          <w:snapToGrid/>
          <w:sz w:val="24"/>
          <w:szCs w:val="24"/>
        </w:rPr>
        <w:t xml:space="preserve">12. </w:t>
      </w:r>
      <w:r w:rsidRPr="00CB7CBA" w:rsidR="002C3C4F">
        <w:rPr>
          <w:rFonts w:ascii="Times New Roman" w:hAnsi="Times New Roman"/>
          <w:b/>
          <w:snapToGrid/>
          <w:sz w:val="24"/>
          <w:szCs w:val="24"/>
        </w:rPr>
        <w:t xml:space="preserve">Estimates of </w:t>
      </w:r>
      <w:r w:rsidRPr="00344B5C" w:rsidR="002C3C4F">
        <w:rPr>
          <w:rFonts w:ascii="Times New Roman" w:hAnsi="Times New Roman"/>
          <w:b/>
          <w:snapToGrid/>
          <w:sz w:val="24"/>
          <w:szCs w:val="24"/>
        </w:rPr>
        <w:t xml:space="preserve">Annualized Burden Hours and Costs </w:t>
      </w:r>
    </w:p>
    <w:p w:rsidRPr="00E5732C" w:rsidR="00E5732C" w:rsidP="00E5732C" w:rsidRDefault="00E5732C" w14:paraId="58CF9404" w14:textId="3C35A885">
      <w:pPr>
        <w:widowControl/>
        <w:ind w:left="360"/>
        <w:rPr>
          <w:rFonts w:ascii="Times New Roman" w:hAnsi="Times New Roman"/>
          <w:bCs/>
          <w:snapToGrid/>
          <w:sz w:val="24"/>
          <w:szCs w:val="24"/>
        </w:rPr>
      </w:pPr>
      <w:r>
        <w:rPr>
          <w:rFonts w:ascii="Times New Roman" w:hAnsi="Times New Roman"/>
          <w:bCs/>
          <w:snapToGrid/>
          <w:sz w:val="24"/>
          <w:szCs w:val="24"/>
        </w:rPr>
        <w:t xml:space="preserve">Fifty-four states and 62 tribes contribute information to the IRG. Agencies generally </w:t>
      </w:r>
      <w:r w:rsidR="00F0531E">
        <w:rPr>
          <w:rFonts w:ascii="Times New Roman" w:hAnsi="Times New Roman"/>
          <w:bCs/>
          <w:snapToGrid/>
          <w:sz w:val="24"/>
          <w:szCs w:val="24"/>
        </w:rPr>
        <w:t xml:space="preserve">provide an initial response </w:t>
      </w:r>
      <w:r>
        <w:rPr>
          <w:rFonts w:ascii="Times New Roman" w:hAnsi="Times New Roman"/>
          <w:bCs/>
          <w:snapToGrid/>
          <w:sz w:val="24"/>
          <w:szCs w:val="24"/>
        </w:rPr>
        <w:t xml:space="preserve">and then submit updates to their information on average about 18 times per year. Updates average about 18 minutes (.3 hours). </w:t>
      </w:r>
    </w:p>
    <w:p w:rsidR="00D45BC2" w:rsidP="000F60A8" w:rsidRDefault="00D45BC2" w14:paraId="711E3B8A" w14:textId="77777777">
      <w:pPr>
        <w:widowControl/>
        <w:rPr>
          <w:rFonts w:ascii="Times New Roman" w:hAnsi="Times New Roman"/>
          <w:b/>
          <w:snapToGrid/>
          <w:sz w:val="24"/>
          <w:szCs w:val="24"/>
        </w:rPr>
      </w:pPr>
    </w:p>
    <w:tbl>
      <w:tblPr>
        <w:tblW w:w="9877"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4"/>
        <w:gridCol w:w="1260"/>
        <w:gridCol w:w="1439"/>
        <w:gridCol w:w="1349"/>
        <w:gridCol w:w="805"/>
        <w:gridCol w:w="1360"/>
        <w:gridCol w:w="900"/>
      </w:tblGrid>
      <w:tr w:rsidRPr="00CA27B3" w:rsidR="00D45BC2" w:rsidTr="00F0531E" w14:paraId="67939974" w14:textId="77777777">
        <w:tc>
          <w:tcPr>
            <w:tcW w:w="2764" w:type="dxa"/>
            <w:shd w:val="clear" w:color="auto" w:fill="D9D9D9"/>
            <w:vAlign w:val="center"/>
          </w:tcPr>
          <w:p w:rsidRPr="00E5732C" w:rsidR="00D45BC2" w:rsidP="00E5732C" w:rsidRDefault="00D45BC2" w14:paraId="2FDF0A01" w14:textId="77777777">
            <w:pPr>
              <w:pStyle w:val="EndnoteText"/>
              <w:jc w:val="center"/>
              <w:rPr>
                <w:rFonts w:ascii="Times New Roman" w:hAnsi="Times New Roman"/>
                <w:sz w:val="20"/>
                <w:szCs w:val="16"/>
              </w:rPr>
            </w:pPr>
            <w:r w:rsidRPr="00E5732C">
              <w:rPr>
                <w:rFonts w:ascii="Times New Roman" w:hAnsi="Times New Roman"/>
                <w:sz w:val="20"/>
                <w:szCs w:val="16"/>
              </w:rPr>
              <w:t>Information Collection Instrument</w:t>
            </w:r>
          </w:p>
        </w:tc>
        <w:tc>
          <w:tcPr>
            <w:tcW w:w="1260" w:type="dxa"/>
            <w:shd w:val="clear" w:color="auto" w:fill="D9D9D9"/>
            <w:vAlign w:val="center"/>
          </w:tcPr>
          <w:p w:rsidRPr="00E5732C" w:rsidR="00D45BC2" w:rsidP="00E5732C" w:rsidRDefault="00D45BC2" w14:paraId="1A8F9F5C" w14:textId="2D7E8EB8">
            <w:pPr>
              <w:pStyle w:val="EndnoteText"/>
              <w:jc w:val="center"/>
              <w:rPr>
                <w:rFonts w:ascii="Times New Roman" w:hAnsi="Times New Roman"/>
                <w:sz w:val="20"/>
                <w:szCs w:val="16"/>
              </w:rPr>
            </w:pPr>
            <w:r w:rsidRPr="00E5732C">
              <w:rPr>
                <w:rFonts w:ascii="Times New Roman" w:hAnsi="Times New Roman"/>
                <w:sz w:val="20"/>
                <w:szCs w:val="16"/>
              </w:rPr>
              <w:t xml:space="preserve">Total </w:t>
            </w:r>
            <w:r w:rsidRPr="00E5732C" w:rsidR="001F6144">
              <w:rPr>
                <w:rFonts w:ascii="Times New Roman" w:hAnsi="Times New Roman"/>
                <w:sz w:val="20"/>
                <w:szCs w:val="16"/>
              </w:rPr>
              <w:t xml:space="preserve">Annual </w:t>
            </w:r>
            <w:r w:rsidRPr="00E5732C">
              <w:rPr>
                <w:rFonts w:ascii="Times New Roman" w:hAnsi="Times New Roman"/>
                <w:sz w:val="20"/>
                <w:szCs w:val="16"/>
              </w:rPr>
              <w:t>Number of Respondents</w:t>
            </w:r>
          </w:p>
        </w:tc>
        <w:tc>
          <w:tcPr>
            <w:tcW w:w="1439" w:type="dxa"/>
            <w:shd w:val="clear" w:color="auto" w:fill="D9D9D9"/>
            <w:vAlign w:val="center"/>
          </w:tcPr>
          <w:p w:rsidRPr="00E5732C" w:rsidR="00D45BC2" w:rsidP="00E5732C" w:rsidRDefault="00D45BC2" w14:paraId="12E13B7B" w14:textId="5002439C">
            <w:pPr>
              <w:pStyle w:val="EndnoteText"/>
              <w:jc w:val="center"/>
              <w:rPr>
                <w:rFonts w:ascii="Times New Roman" w:hAnsi="Times New Roman"/>
                <w:sz w:val="20"/>
                <w:szCs w:val="16"/>
              </w:rPr>
            </w:pPr>
            <w:r w:rsidRPr="00E5732C">
              <w:rPr>
                <w:rFonts w:ascii="Times New Roman" w:hAnsi="Times New Roman"/>
                <w:sz w:val="20"/>
                <w:szCs w:val="16"/>
              </w:rPr>
              <w:t xml:space="preserve">Total </w:t>
            </w:r>
            <w:r w:rsidRPr="00E5732C" w:rsidR="001F6144">
              <w:rPr>
                <w:rFonts w:ascii="Times New Roman" w:hAnsi="Times New Roman"/>
                <w:sz w:val="20"/>
                <w:szCs w:val="16"/>
              </w:rPr>
              <w:t xml:space="preserve">Annual </w:t>
            </w:r>
            <w:r w:rsidRPr="00E5732C">
              <w:rPr>
                <w:rFonts w:ascii="Times New Roman" w:hAnsi="Times New Roman"/>
                <w:sz w:val="20"/>
                <w:szCs w:val="16"/>
              </w:rPr>
              <w:t xml:space="preserve">Number of Responses </w:t>
            </w:r>
            <w:r w:rsidRPr="00E5732C" w:rsidR="00FC5041">
              <w:rPr>
                <w:rFonts w:ascii="Times New Roman" w:hAnsi="Times New Roman"/>
                <w:sz w:val="20"/>
                <w:szCs w:val="16"/>
              </w:rPr>
              <w:t xml:space="preserve">per </w:t>
            </w:r>
            <w:r w:rsidRPr="00E5732C">
              <w:rPr>
                <w:rFonts w:ascii="Times New Roman" w:hAnsi="Times New Roman"/>
                <w:sz w:val="20"/>
                <w:szCs w:val="16"/>
              </w:rPr>
              <w:t>Respondent</w:t>
            </w:r>
          </w:p>
        </w:tc>
        <w:tc>
          <w:tcPr>
            <w:tcW w:w="1349" w:type="dxa"/>
            <w:shd w:val="clear" w:color="auto" w:fill="D9D9D9"/>
            <w:vAlign w:val="center"/>
          </w:tcPr>
          <w:p w:rsidRPr="00E5732C" w:rsidR="00D45BC2" w:rsidP="00E5732C" w:rsidRDefault="00D45BC2" w14:paraId="65B393DB" w14:textId="218FEDB6">
            <w:pPr>
              <w:pStyle w:val="EndnoteText"/>
              <w:jc w:val="center"/>
              <w:rPr>
                <w:rFonts w:ascii="Times New Roman" w:hAnsi="Times New Roman"/>
                <w:sz w:val="20"/>
                <w:szCs w:val="16"/>
              </w:rPr>
            </w:pPr>
            <w:r w:rsidRPr="00E5732C">
              <w:rPr>
                <w:rFonts w:ascii="Times New Roman" w:hAnsi="Times New Roman"/>
                <w:sz w:val="20"/>
                <w:szCs w:val="16"/>
              </w:rPr>
              <w:t>Average</w:t>
            </w:r>
            <w:r w:rsidRPr="00E5732C" w:rsidR="001F6144">
              <w:rPr>
                <w:rFonts w:ascii="Times New Roman" w:hAnsi="Times New Roman"/>
                <w:sz w:val="20"/>
                <w:szCs w:val="16"/>
              </w:rPr>
              <w:t xml:space="preserve"> Annual</w:t>
            </w:r>
            <w:r w:rsidRPr="00E5732C">
              <w:rPr>
                <w:rFonts w:ascii="Times New Roman" w:hAnsi="Times New Roman"/>
                <w:sz w:val="20"/>
                <w:szCs w:val="16"/>
              </w:rPr>
              <w:t xml:space="preserve"> Burden Hour per Response</w:t>
            </w:r>
          </w:p>
        </w:tc>
        <w:tc>
          <w:tcPr>
            <w:tcW w:w="805" w:type="dxa"/>
            <w:shd w:val="clear" w:color="auto" w:fill="D9D9D9"/>
            <w:vAlign w:val="center"/>
          </w:tcPr>
          <w:p w:rsidRPr="00E5732C" w:rsidR="00D45BC2" w:rsidP="00E5732C" w:rsidRDefault="00D45BC2" w14:paraId="353C1EE9" w14:textId="77777777">
            <w:pPr>
              <w:pStyle w:val="EndnoteText"/>
              <w:jc w:val="center"/>
              <w:rPr>
                <w:rFonts w:ascii="Times New Roman" w:hAnsi="Times New Roman"/>
                <w:sz w:val="20"/>
                <w:szCs w:val="16"/>
              </w:rPr>
            </w:pPr>
            <w:r w:rsidRPr="00E5732C">
              <w:rPr>
                <w:rFonts w:ascii="Times New Roman" w:hAnsi="Times New Roman"/>
                <w:sz w:val="20"/>
                <w:szCs w:val="16"/>
              </w:rPr>
              <w:t>Annual Burden Hours</w:t>
            </w:r>
          </w:p>
        </w:tc>
        <w:tc>
          <w:tcPr>
            <w:tcW w:w="1360" w:type="dxa"/>
            <w:shd w:val="clear" w:color="auto" w:fill="D9D9D9"/>
            <w:vAlign w:val="center"/>
          </w:tcPr>
          <w:p w:rsidRPr="00E5732C" w:rsidR="00D45BC2" w:rsidP="00E5732C" w:rsidRDefault="00D45BC2" w14:paraId="5E7AAF21" w14:textId="77777777">
            <w:pPr>
              <w:pStyle w:val="EndnoteText"/>
              <w:jc w:val="center"/>
              <w:rPr>
                <w:rFonts w:ascii="Times New Roman" w:hAnsi="Times New Roman"/>
                <w:sz w:val="20"/>
                <w:szCs w:val="16"/>
              </w:rPr>
            </w:pPr>
            <w:r w:rsidRPr="00E5732C">
              <w:rPr>
                <w:rFonts w:ascii="Times New Roman" w:hAnsi="Times New Roman"/>
                <w:sz w:val="20"/>
                <w:szCs w:val="16"/>
              </w:rPr>
              <w:t>Average Hourly Wage</w:t>
            </w:r>
          </w:p>
        </w:tc>
        <w:tc>
          <w:tcPr>
            <w:tcW w:w="900" w:type="dxa"/>
            <w:shd w:val="clear" w:color="auto" w:fill="D9D9D9"/>
            <w:vAlign w:val="center"/>
          </w:tcPr>
          <w:p w:rsidRPr="00E5732C" w:rsidR="00D45BC2" w:rsidP="00E5732C" w:rsidRDefault="00D45BC2" w14:paraId="239D60B4" w14:textId="77777777">
            <w:pPr>
              <w:pStyle w:val="EndnoteText"/>
              <w:jc w:val="center"/>
              <w:rPr>
                <w:rFonts w:ascii="Times New Roman" w:hAnsi="Times New Roman"/>
                <w:sz w:val="20"/>
                <w:szCs w:val="16"/>
              </w:rPr>
            </w:pPr>
            <w:r w:rsidRPr="00E5732C">
              <w:rPr>
                <w:rFonts w:ascii="Times New Roman" w:hAnsi="Times New Roman"/>
                <w:sz w:val="20"/>
                <w:szCs w:val="16"/>
              </w:rPr>
              <w:t>Annual Cost</w:t>
            </w:r>
          </w:p>
        </w:tc>
      </w:tr>
      <w:tr w:rsidRPr="00CA27B3" w:rsidR="00D45BC2" w:rsidTr="00F0531E" w14:paraId="68D67A13" w14:textId="77777777">
        <w:trPr>
          <w:trHeight w:val="720"/>
        </w:trPr>
        <w:tc>
          <w:tcPr>
            <w:tcW w:w="2764" w:type="dxa"/>
            <w:shd w:val="clear" w:color="auto" w:fill="auto"/>
          </w:tcPr>
          <w:p w:rsidRPr="00CA27B3" w:rsidR="00D45BC2" w:rsidP="00D45BC2" w:rsidRDefault="00D45BC2" w14:paraId="2472DC98" w14:textId="77777777">
            <w:pPr>
              <w:pStyle w:val="EndnoteText"/>
              <w:rPr>
                <w:rFonts w:ascii="Times New Roman" w:hAnsi="Times New Roman"/>
                <w:sz w:val="20"/>
                <w:szCs w:val="16"/>
              </w:rPr>
            </w:pPr>
            <w:r w:rsidRPr="00CA27B3">
              <w:rPr>
                <w:rFonts w:ascii="Times New Roman" w:hAnsi="Times New Roman"/>
                <w:sz w:val="20"/>
                <w:szCs w:val="16"/>
              </w:rPr>
              <w:t xml:space="preserve">Intergovernmental Reference Guide: State Profile Guidance </w:t>
            </w:r>
          </w:p>
        </w:tc>
        <w:tc>
          <w:tcPr>
            <w:tcW w:w="1260" w:type="dxa"/>
            <w:shd w:val="clear" w:color="auto" w:fill="auto"/>
            <w:vAlign w:val="center"/>
          </w:tcPr>
          <w:p w:rsidRPr="00CA27B3" w:rsidR="00D45BC2" w:rsidP="00E44423" w:rsidRDefault="00D45BC2" w14:paraId="65858ACF" w14:textId="77777777">
            <w:pPr>
              <w:pStyle w:val="EndnoteText"/>
              <w:jc w:val="center"/>
              <w:rPr>
                <w:rFonts w:ascii="Times New Roman" w:hAnsi="Times New Roman"/>
                <w:sz w:val="20"/>
                <w:szCs w:val="16"/>
              </w:rPr>
            </w:pPr>
            <w:r w:rsidRPr="00CA27B3">
              <w:rPr>
                <w:rFonts w:ascii="Times New Roman" w:hAnsi="Times New Roman"/>
                <w:sz w:val="20"/>
                <w:szCs w:val="16"/>
              </w:rPr>
              <w:t>54</w:t>
            </w:r>
          </w:p>
        </w:tc>
        <w:tc>
          <w:tcPr>
            <w:tcW w:w="1439" w:type="dxa"/>
            <w:shd w:val="clear" w:color="auto" w:fill="auto"/>
            <w:vAlign w:val="center"/>
          </w:tcPr>
          <w:p w:rsidRPr="00CA27B3" w:rsidR="00D45BC2" w:rsidP="00E44423" w:rsidRDefault="00D45BC2" w14:paraId="4F2B0E00" w14:textId="77777777">
            <w:pPr>
              <w:pStyle w:val="EndnoteText"/>
              <w:jc w:val="center"/>
              <w:rPr>
                <w:rFonts w:ascii="Times New Roman" w:hAnsi="Times New Roman"/>
                <w:sz w:val="20"/>
                <w:szCs w:val="16"/>
              </w:rPr>
            </w:pPr>
            <w:r w:rsidRPr="00CA27B3">
              <w:rPr>
                <w:rFonts w:ascii="Times New Roman" w:hAnsi="Times New Roman"/>
                <w:sz w:val="20"/>
                <w:szCs w:val="16"/>
              </w:rPr>
              <w:t>18</w:t>
            </w:r>
          </w:p>
        </w:tc>
        <w:tc>
          <w:tcPr>
            <w:tcW w:w="1349" w:type="dxa"/>
            <w:shd w:val="clear" w:color="auto" w:fill="auto"/>
            <w:vAlign w:val="center"/>
          </w:tcPr>
          <w:p w:rsidRPr="00CA27B3" w:rsidR="00D45BC2" w:rsidP="006B08E2" w:rsidRDefault="00D45BC2" w14:paraId="41C4F7EE" w14:textId="77777777">
            <w:pPr>
              <w:pStyle w:val="EndnoteText"/>
              <w:jc w:val="center"/>
              <w:rPr>
                <w:rFonts w:ascii="Times New Roman" w:hAnsi="Times New Roman"/>
                <w:sz w:val="20"/>
                <w:szCs w:val="16"/>
              </w:rPr>
            </w:pPr>
            <w:r w:rsidRPr="00CA27B3">
              <w:rPr>
                <w:rFonts w:ascii="Times New Roman" w:hAnsi="Times New Roman"/>
                <w:sz w:val="20"/>
                <w:szCs w:val="16"/>
              </w:rPr>
              <w:t>0.3</w:t>
            </w:r>
          </w:p>
        </w:tc>
        <w:tc>
          <w:tcPr>
            <w:tcW w:w="805" w:type="dxa"/>
            <w:shd w:val="clear" w:color="auto" w:fill="auto"/>
            <w:vAlign w:val="center"/>
          </w:tcPr>
          <w:p w:rsidRPr="00CA27B3" w:rsidR="00D45BC2" w:rsidP="0075711F" w:rsidRDefault="00D45BC2" w14:paraId="3C684ED0" w14:textId="450CC3DB">
            <w:pPr>
              <w:pStyle w:val="EndnoteText"/>
              <w:jc w:val="center"/>
              <w:rPr>
                <w:rFonts w:ascii="Times New Roman" w:hAnsi="Times New Roman"/>
                <w:sz w:val="20"/>
                <w:szCs w:val="16"/>
              </w:rPr>
            </w:pPr>
            <w:r w:rsidRPr="00CA27B3">
              <w:rPr>
                <w:rFonts w:ascii="Times New Roman" w:hAnsi="Times New Roman"/>
                <w:sz w:val="20"/>
                <w:szCs w:val="16"/>
              </w:rPr>
              <w:t>29</w:t>
            </w:r>
            <w:r w:rsidRPr="00CA27B3" w:rsidR="00687AAE">
              <w:rPr>
                <w:rFonts w:ascii="Times New Roman" w:hAnsi="Times New Roman"/>
                <w:sz w:val="20"/>
                <w:szCs w:val="16"/>
              </w:rPr>
              <w:t>2</w:t>
            </w:r>
          </w:p>
        </w:tc>
        <w:tc>
          <w:tcPr>
            <w:tcW w:w="1360" w:type="dxa"/>
            <w:shd w:val="clear" w:color="auto" w:fill="auto"/>
            <w:vAlign w:val="center"/>
          </w:tcPr>
          <w:p w:rsidRPr="00CA27B3" w:rsidR="00D45BC2" w:rsidP="007C33F0" w:rsidRDefault="000C6F4B" w14:paraId="08A443E1" w14:textId="309FE00B">
            <w:pPr>
              <w:pStyle w:val="EndnoteText"/>
              <w:jc w:val="center"/>
              <w:rPr>
                <w:rFonts w:ascii="Times New Roman" w:hAnsi="Times New Roman"/>
                <w:sz w:val="20"/>
                <w:szCs w:val="16"/>
              </w:rPr>
            </w:pPr>
            <w:r w:rsidRPr="00CA27B3">
              <w:rPr>
                <w:rFonts w:ascii="Times New Roman" w:hAnsi="Times New Roman"/>
                <w:sz w:val="20"/>
                <w:szCs w:val="16"/>
              </w:rPr>
              <w:t>46.56</w:t>
            </w:r>
          </w:p>
        </w:tc>
        <w:tc>
          <w:tcPr>
            <w:tcW w:w="900" w:type="dxa"/>
            <w:shd w:val="clear" w:color="auto" w:fill="auto"/>
            <w:vAlign w:val="center"/>
          </w:tcPr>
          <w:p w:rsidRPr="00CA27B3" w:rsidR="00D45BC2" w:rsidP="007C33F0" w:rsidRDefault="000C6F4B" w14:paraId="20CCB8B3" w14:textId="67D69897">
            <w:pPr>
              <w:pStyle w:val="EndnoteText"/>
              <w:jc w:val="center"/>
              <w:rPr>
                <w:rFonts w:ascii="Times New Roman" w:hAnsi="Times New Roman"/>
                <w:sz w:val="20"/>
                <w:szCs w:val="16"/>
              </w:rPr>
            </w:pPr>
            <w:r w:rsidRPr="00CA27B3">
              <w:rPr>
                <w:rFonts w:ascii="Times New Roman" w:hAnsi="Times New Roman"/>
                <w:sz w:val="20"/>
                <w:szCs w:val="16"/>
              </w:rPr>
              <w:t>13,596</w:t>
            </w:r>
          </w:p>
        </w:tc>
      </w:tr>
      <w:tr w:rsidRPr="00CA27B3" w:rsidR="00D45BC2" w:rsidTr="00F0531E" w14:paraId="3BFC6128" w14:textId="77777777">
        <w:trPr>
          <w:trHeight w:val="720"/>
        </w:trPr>
        <w:tc>
          <w:tcPr>
            <w:tcW w:w="2764" w:type="dxa"/>
            <w:shd w:val="clear" w:color="auto" w:fill="auto"/>
          </w:tcPr>
          <w:p w:rsidRPr="00CA27B3" w:rsidR="00D45BC2" w:rsidP="00133E56" w:rsidRDefault="00D45BC2" w14:paraId="07161CF2" w14:textId="77777777">
            <w:pPr>
              <w:pStyle w:val="EndnoteText"/>
              <w:rPr>
                <w:rFonts w:ascii="Times New Roman" w:hAnsi="Times New Roman"/>
                <w:sz w:val="20"/>
                <w:szCs w:val="16"/>
              </w:rPr>
            </w:pPr>
            <w:r w:rsidRPr="00CA27B3">
              <w:rPr>
                <w:rFonts w:ascii="Times New Roman" w:hAnsi="Times New Roman"/>
                <w:sz w:val="20"/>
                <w:szCs w:val="16"/>
              </w:rPr>
              <w:t>Intergovernmental Reference Guide: Tribal Profile Guidance</w:t>
            </w:r>
          </w:p>
        </w:tc>
        <w:tc>
          <w:tcPr>
            <w:tcW w:w="1260" w:type="dxa"/>
            <w:shd w:val="clear" w:color="auto" w:fill="auto"/>
            <w:vAlign w:val="center"/>
          </w:tcPr>
          <w:p w:rsidRPr="00CA27B3" w:rsidR="00D45BC2" w:rsidP="00E44423" w:rsidRDefault="00D45BC2" w14:paraId="766134EC" w14:textId="77777777">
            <w:pPr>
              <w:pStyle w:val="EndnoteText"/>
              <w:jc w:val="center"/>
              <w:rPr>
                <w:rFonts w:ascii="Times New Roman" w:hAnsi="Times New Roman"/>
                <w:sz w:val="20"/>
                <w:szCs w:val="16"/>
              </w:rPr>
            </w:pPr>
            <w:r w:rsidRPr="00CA27B3">
              <w:rPr>
                <w:rFonts w:ascii="Times New Roman" w:hAnsi="Times New Roman"/>
                <w:sz w:val="20"/>
                <w:szCs w:val="16"/>
              </w:rPr>
              <w:t>62</w:t>
            </w:r>
          </w:p>
        </w:tc>
        <w:tc>
          <w:tcPr>
            <w:tcW w:w="1439" w:type="dxa"/>
            <w:shd w:val="clear" w:color="auto" w:fill="auto"/>
            <w:vAlign w:val="center"/>
          </w:tcPr>
          <w:p w:rsidRPr="00CA27B3" w:rsidR="00D45BC2" w:rsidP="00E44423" w:rsidRDefault="00D45BC2" w14:paraId="0A3826BE" w14:textId="77777777">
            <w:pPr>
              <w:pStyle w:val="EndnoteText"/>
              <w:jc w:val="center"/>
              <w:rPr>
                <w:rFonts w:ascii="Times New Roman" w:hAnsi="Times New Roman"/>
                <w:sz w:val="20"/>
                <w:szCs w:val="16"/>
              </w:rPr>
            </w:pPr>
            <w:r w:rsidRPr="00CA27B3">
              <w:rPr>
                <w:rFonts w:ascii="Times New Roman" w:hAnsi="Times New Roman"/>
                <w:sz w:val="20"/>
                <w:szCs w:val="16"/>
              </w:rPr>
              <w:t>18</w:t>
            </w:r>
          </w:p>
        </w:tc>
        <w:tc>
          <w:tcPr>
            <w:tcW w:w="1349" w:type="dxa"/>
            <w:shd w:val="clear" w:color="auto" w:fill="auto"/>
            <w:vAlign w:val="center"/>
          </w:tcPr>
          <w:p w:rsidRPr="00CA27B3" w:rsidR="00D45BC2" w:rsidP="00E44423" w:rsidRDefault="00D45BC2" w14:paraId="2732F4CE" w14:textId="77777777">
            <w:pPr>
              <w:pStyle w:val="EndnoteText"/>
              <w:jc w:val="center"/>
              <w:rPr>
                <w:rFonts w:ascii="Times New Roman" w:hAnsi="Times New Roman"/>
                <w:sz w:val="20"/>
                <w:szCs w:val="16"/>
              </w:rPr>
            </w:pPr>
            <w:r w:rsidRPr="00CA27B3">
              <w:rPr>
                <w:rFonts w:ascii="Times New Roman" w:hAnsi="Times New Roman"/>
                <w:sz w:val="20"/>
                <w:szCs w:val="16"/>
              </w:rPr>
              <w:t>0</w:t>
            </w:r>
            <w:r w:rsidRPr="00CA27B3" w:rsidR="00E44423">
              <w:rPr>
                <w:rFonts w:ascii="Times New Roman" w:hAnsi="Times New Roman"/>
                <w:sz w:val="20"/>
                <w:szCs w:val="16"/>
              </w:rPr>
              <w:t>.</w:t>
            </w:r>
            <w:r w:rsidRPr="00CA27B3">
              <w:rPr>
                <w:rFonts w:ascii="Times New Roman" w:hAnsi="Times New Roman"/>
                <w:sz w:val="20"/>
                <w:szCs w:val="16"/>
              </w:rPr>
              <w:t>3</w:t>
            </w:r>
          </w:p>
        </w:tc>
        <w:tc>
          <w:tcPr>
            <w:tcW w:w="805" w:type="dxa"/>
            <w:shd w:val="clear" w:color="auto" w:fill="auto"/>
            <w:vAlign w:val="center"/>
          </w:tcPr>
          <w:p w:rsidRPr="00CA27B3" w:rsidR="00D45BC2" w:rsidP="00E44423" w:rsidRDefault="00D45BC2" w14:paraId="68E65C00" w14:textId="3880344B">
            <w:pPr>
              <w:pStyle w:val="EndnoteText"/>
              <w:jc w:val="center"/>
              <w:rPr>
                <w:rFonts w:ascii="Times New Roman" w:hAnsi="Times New Roman"/>
                <w:sz w:val="20"/>
                <w:szCs w:val="16"/>
              </w:rPr>
            </w:pPr>
            <w:r w:rsidRPr="00CA27B3">
              <w:rPr>
                <w:rFonts w:ascii="Times New Roman" w:hAnsi="Times New Roman"/>
                <w:sz w:val="20"/>
                <w:szCs w:val="16"/>
              </w:rPr>
              <w:t>33</w:t>
            </w:r>
            <w:r w:rsidRPr="00CA27B3" w:rsidR="00687AAE">
              <w:rPr>
                <w:rFonts w:ascii="Times New Roman" w:hAnsi="Times New Roman"/>
                <w:sz w:val="20"/>
                <w:szCs w:val="16"/>
              </w:rPr>
              <w:t>5</w:t>
            </w:r>
          </w:p>
        </w:tc>
        <w:tc>
          <w:tcPr>
            <w:tcW w:w="1360" w:type="dxa"/>
            <w:shd w:val="clear" w:color="auto" w:fill="auto"/>
            <w:vAlign w:val="center"/>
          </w:tcPr>
          <w:p w:rsidRPr="00CA27B3" w:rsidR="00D45BC2" w:rsidP="007C33F0" w:rsidRDefault="000C6F4B" w14:paraId="68644BAE" w14:textId="2EA8CC53">
            <w:pPr>
              <w:pStyle w:val="EndnoteText"/>
              <w:jc w:val="center"/>
              <w:rPr>
                <w:rFonts w:ascii="Times New Roman" w:hAnsi="Times New Roman"/>
                <w:sz w:val="20"/>
                <w:szCs w:val="16"/>
              </w:rPr>
            </w:pPr>
            <w:r w:rsidRPr="00CA27B3">
              <w:rPr>
                <w:rFonts w:ascii="Times New Roman" w:hAnsi="Times New Roman"/>
                <w:sz w:val="20"/>
                <w:szCs w:val="16"/>
              </w:rPr>
              <w:t>46.56</w:t>
            </w:r>
          </w:p>
        </w:tc>
        <w:tc>
          <w:tcPr>
            <w:tcW w:w="900" w:type="dxa"/>
            <w:shd w:val="clear" w:color="auto" w:fill="auto"/>
            <w:vAlign w:val="center"/>
          </w:tcPr>
          <w:p w:rsidRPr="00CA27B3" w:rsidR="00D45BC2" w:rsidP="007C33F0" w:rsidRDefault="000C6F4B" w14:paraId="6AB850B0" w14:textId="488C596E">
            <w:pPr>
              <w:pStyle w:val="EndnoteText"/>
              <w:jc w:val="center"/>
              <w:rPr>
                <w:rFonts w:ascii="Times New Roman" w:hAnsi="Times New Roman"/>
                <w:sz w:val="20"/>
                <w:szCs w:val="16"/>
              </w:rPr>
            </w:pPr>
            <w:r w:rsidRPr="00CA27B3">
              <w:rPr>
                <w:rFonts w:ascii="Times New Roman" w:hAnsi="Times New Roman"/>
                <w:sz w:val="20"/>
                <w:szCs w:val="16"/>
              </w:rPr>
              <w:t>15,598</w:t>
            </w:r>
          </w:p>
        </w:tc>
      </w:tr>
      <w:tr w:rsidRPr="00CA27B3" w:rsidR="00D45BC2" w:rsidTr="00F0531E" w14:paraId="6D151D04" w14:textId="77777777">
        <w:trPr>
          <w:trHeight w:val="1007"/>
        </w:trPr>
        <w:tc>
          <w:tcPr>
            <w:tcW w:w="6812" w:type="dxa"/>
            <w:gridSpan w:val="4"/>
            <w:shd w:val="clear" w:color="auto" w:fill="auto"/>
            <w:vAlign w:val="center"/>
          </w:tcPr>
          <w:p w:rsidRPr="00CA27B3" w:rsidR="00D45BC2" w:rsidP="00CA27B3" w:rsidRDefault="00D45BC2" w14:paraId="05AC7303" w14:textId="77777777">
            <w:pPr>
              <w:pStyle w:val="EndnoteText"/>
              <w:jc w:val="right"/>
              <w:rPr>
                <w:rFonts w:ascii="Times New Roman" w:hAnsi="Times New Roman"/>
                <w:b/>
                <w:sz w:val="20"/>
                <w:szCs w:val="16"/>
              </w:rPr>
            </w:pPr>
            <w:r w:rsidRPr="00CA27B3">
              <w:rPr>
                <w:rFonts w:ascii="Times New Roman" w:hAnsi="Times New Roman"/>
                <w:b/>
                <w:sz w:val="20"/>
                <w:szCs w:val="16"/>
              </w:rPr>
              <w:t>Estimated Annual Burden Total</w:t>
            </w:r>
          </w:p>
        </w:tc>
        <w:tc>
          <w:tcPr>
            <w:tcW w:w="805" w:type="dxa"/>
            <w:shd w:val="clear" w:color="auto" w:fill="auto"/>
            <w:vAlign w:val="center"/>
          </w:tcPr>
          <w:p w:rsidRPr="00CA27B3" w:rsidR="00D45BC2" w:rsidP="007C33F0" w:rsidRDefault="00D45BC2" w14:paraId="43C4E3C0" w14:textId="570BBBB9">
            <w:pPr>
              <w:pStyle w:val="EndnoteText"/>
              <w:jc w:val="center"/>
              <w:rPr>
                <w:rFonts w:ascii="Times New Roman" w:hAnsi="Times New Roman"/>
                <w:sz w:val="20"/>
                <w:szCs w:val="16"/>
              </w:rPr>
            </w:pPr>
            <w:r w:rsidRPr="00CA27B3">
              <w:rPr>
                <w:rFonts w:ascii="Times New Roman" w:hAnsi="Times New Roman"/>
                <w:b/>
                <w:sz w:val="20"/>
                <w:szCs w:val="16"/>
              </w:rPr>
              <w:t>62</w:t>
            </w:r>
            <w:r w:rsidRPr="00CA27B3" w:rsidR="00687AAE">
              <w:rPr>
                <w:rFonts w:ascii="Times New Roman" w:hAnsi="Times New Roman"/>
                <w:b/>
                <w:sz w:val="20"/>
                <w:szCs w:val="16"/>
              </w:rPr>
              <w:t>7</w:t>
            </w:r>
          </w:p>
        </w:tc>
        <w:tc>
          <w:tcPr>
            <w:tcW w:w="1360" w:type="dxa"/>
            <w:shd w:val="clear" w:color="auto" w:fill="auto"/>
            <w:vAlign w:val="center"/>
          </w:tcPr>
          <w:p w:rsidRPr="00CA27B3" w:rsidR="00D45BC2" w:rsidP="00CA27B3" w:rsidRDefault="00D45BC2" w14:paraId="73621649" w14:textId="77777777">
            <w:pPr>
              <w:pStyle w:val="EndnoteText"/>
              <w:jc w:val="right"/>
              <w:rPr>
                <w:rFonts w:ascii="Times New Roman" w:hAnsi="Times New Roman"/>
                <w:b/>
                <w:sz w:val="20"/>
                <w:szCs w:val="16"/>
              </w:rPr>
            </w:pPr>
            <w:r w:rsidRPr="00CA27B3">
              <w:rPr>
                <w:rFonts w:ascii="Times New Roman" w:hAnsi="Times New Roman"/>
                <w:b/>
                <w:sz w:val="20"/>
                <w:szCs w:val="16"/>
              </w:rPr>
              <w:t>Estimated Annual Cost Total</w:t>
            </w:r>
          </w:p>
        </w:tc>
        <w:tc>
          <w:tcPr>
            <w:tcW w:w="900" w:type="dxa"/>
            <w:shd w:val="clear" w:color="auto" w:fill="auto"/>
            <w:vAlign w:val="center"/>
          </w:tcPr>
          <w:p w:rsidRPr="00CA27B3" w:rsidR="00D45BC2" w:rsidP="007C33F0" w:rsidRDefault="001C356E" w14:paraId="14FDF10C" w14:textId="4AFF04A5">
            <w:pPr>
              <w:pStyle w:val="EndnoteText"/>
              <w:jc w:val="center"/>
              <w:rPr>
                <w:rFonts w:ascii="Times New Roman" w:hAnsi="Times New Roman"/>
                <w:sz w:val="20"/>
                <w:szCs w:val="16"/>
              </w:rPr>
            </w:pPr>
            <w:r w:rsidRPr="00CA27B3">
              <w:rPr>
                <w:rFonts w:ascii="Times New Roman" w:hAnsi="Times New Roman"/>
                <w:sz w:val="20"/>
                <w:szCs w:val="16"/>
              </w:rPr>
              <w:t>29,</w:t>
            </w:r>
            <w:r w:rsidRPr="00CA27B3" w:rsidR="000C6F4B">
              <w:rPr>
                <w:rFonts w:ascii="Times New Roman" w:hAnsi="Times New Roman"/>
                <w:sz w:val="20"/>
                <w:szCs w:val="16"/>
              </w:rPr>
              <w:t>194</w:t>
            </w:r>
          </w:p>
        </w:tc>
      </w:tr>
    </w:tbl>
    <w:p w:rsidRPr="001C356E" w:rsidR="00AC59BC" w:rsidP="00C03946" w:rsidRDefault="00E368FB" w14:paraId="52E8F76E" w14:textId="43076271">
      <w:pPr>
        <w:ind w:left="450"/>
        <w:rPr>
          <w:rFonts w:ascii="Times New Roman" w:hAnsi="Times New Roman"/>
          <w:snapToGrid/>
          <w:sz w:val="24"/>
          <w:szCs w:val="24"/>
        </w:rPr>
      </w:pPr>
      <w:r w:rsidRPr="00374F41">
        <w:rPr>
          <w:rFonts w:ascii="Times New Roman" w:hAnsi="Times New Roman"/>
          <w:snapToGrid/>
          <w:sz w:val="24"/>
          <w:szCs w:val="24"/>
        </w:rPr>
        <w:lastRenderedPageBreak/>
        <w:t xml:space="preserve">The job code </w:t>
      </w:r>
      <w:r w:rsidRPr="00374F41" w:rsidR="00E57386">
        <w:rPr>
          <w:rFonts w:ascii="Times New Roman" w:hAnsi="Times New Roman"/>
          <w:snapToGrid/>
          <w:sz w:val="24"/>
          <w:szCs w:val="24"/>
        </w:rPr>
        <w:t xml:space="preserve">is </w:t>
      </w:r>
      <w:r w:rsidRPr="00374F41">
        <w:rPr>
          <w:rFonts w:ascii="Times New Roman" w:hAnsi="Times New Roman"/>
          <w:snapToGrid/>
          <w:sz w:val="24"/>
          <w:szCs w:val="24"/>
        </w:rPr>
        <w:t>21-</w:t>
      </w:r>
      <w:r w:rsidRPr="00374F41" w:rsidR="007856B2">
        <w:rPr>
          <w:rFonts w:ascii="Times New Roman" w:hAnsi="Times New Roman"/>
          <w:snapToGrid/>
          <w:sz w:val="24"/>
          <w:szCs w:val="24"/>
        </w:rPr>
        <w:t>1021</w:t>
      </w:r>
      <w:r w:rsidRPr="00374F41" w:rsidR="00D4628B">
        <w:rPr>
          <w:rFonts w:ascii="Times New Roman" w:hAnsi="Times New Roman"/>
          <w:snapToGrid/>
          <w:sz w:val="24"/>
          <w:szCs w:val="24"/>
        </w:rPr>
        <w:t>, with</w:t>
      </w:r>
      <w:r w:rsidRPr="00374F41" w:rsidR="00E57386">
        <w:rPr>
          <w:rFonts w:ascii="Times New Roman" w:hAnsi="Times New Roman"/>
          <w:snapToGrid/>
          <w:sz w:val="24"/>
          <w:szCs w:val="24"/>
        </w:rPr>
        <w:t xml:space="preserve"> an h</w:t>
      </w:r>
      <w:r w:rsidRPr="00374F41" w:rsidR="00A070F5">
        <w:rPr>
          <w:rFonts w:ascii="Times New Roman" w:hAnsi="Times New Roman"/>
          <w:snapToGrid/>
          <w:sz w:val="24"/>
          <w:szCs w:val="24"/>
        </w:rPr>
        <w:t xml:space="preserve">ourly </w:t>
      </w:r>
      <w:r w:rsidRPr="00374F41">
        <w:rPr>
          <w:rFonts w:ascii="Times New Roman" w:hAnsi="Times New Roman"/>
          <w:snapToGrid/>
          <w:sz w:val="24"/>
          <w:szCs w:val="24"/>
        </w:rPr>
        <w:t>wage</w:t>
      </w:r>
      <w:r w:rsidRPr="00374F41" w:rsidR="00A070F5">
        <w:rPr>
          <w:rFonts w:ascii="Times New Roman" w:hAnsi="Times New Roman"/>
          <w:snapToGrid/>
          <w:sz w:val="24"/>
          <w:szCs w:val="24"/>
        </w:rPr>
        <w:t xml:space="preserve"> </w:t>
      </w:r>
      <w:r w:rsidRPr="00374F41" w:rsidR="00E57386">
        <w:rPr>
          <w:rFonts w:ascii="Times New Roman" w:hAnsi="Times New Roman"/>
          <w:snapToGrid/>
          <w:sz w:val="24"/>
          <w:szCs w:val="24"/>
        </w:rPr>
        <w:t xml:space="preserve">of </w:t>
      </w:r>
      <w:r w:rsidRPr="00374F41" w:rsidR="00A070F5">
        <w:rPr>
          <w:rFonts w:ascii="Times New Roman" w:hAnsi="Times New Roman"/>
          <w:snapToGrid/>
          <w:sz w:val="24"/>
          <w:szCs w:val="24"/>
        </w:rPr>
        <w:t>$</w:t>
      </w:r>
      <w:r w:rsidRPr="00374F41" w:rsidR="000C6F4B">
        <w:rPr>
          <w:rFonts w:ascii="Times New Roman" w:hAnsi="Times New Roman"/>
          <w:snapToGrid/>
          <w:sz w:val="24"/>
          <w:szCs w:val="24"/>
        </w:rPr>
        <w:t>23.28</w:t>
      </w:r>
      <w:r w:rsidRPr="00374F41" w:rsidR="00A070F5">
        <w:rPr>
          <w:rFonts w:ascii="Times New Roman" w:hAnsi="Times New Roman"/>
          <w:snapToGrid/>
          <w:sz w:val="24"/>
          <w:szCs w:val="24"/>
        </w:rPr>
        <w:t xml:space="preserve"> per hour</w:t>
      </w:r>
      <w:r w:rsidRPr="00374F41" w:rsidR="0083748F">
        <w:rPr>
          <w:rFonts w:ascii="Times New Roman" w:hAnsi="Times New Roman"/>
          <w:snapToGrid/>
          <w:sz w:val="24"/>
          <w:szCs w:val="24"/>
        </w:rPr>
        <w:t>.</w:t>
      </w:r>
      <w:r w:rsidRPr="00374F41" w:rsidR="004E6EAA">
        <w:rPr>
          <w:rFonts w:ascii="Times New Roman" w:hAnsi="Times New Roman"/>
          <w:snapToGrid/>
          <w:sz w:val="24"/>
          <w:szCs w:val="24"/>
        </w:rPr>
        <w:t xml:space="preserve"> </w:t>
      </w:r>
      <w:r w:rsidR="00A34669">
        <w:rPr>
          <w:rFonts w:ascii="Times New Roman" w:hAnsi="Times New Roman"/>
          <w:snapToGrid/>
          <w:sz w:val="24"/>
          <w:szCs w:val="24"/>
        </w:rPr>
        <w:t xml:space="preserve"> </w:t>
      </w:r>
      <w:r w:rsidRPr="00374F41" w:rsidR="0083748F">
        <w:rPr>
          <w:rFonts w:ascii="Times New Roman" w:hAnsi="Times New Roman"/>
          <w:spacing w:val="-3"/>
          <w:sz w:val="24"/>
          <w:szCs w:val="24"/>
        </w:rPr>
        <w:t xml:space="preserve">The increase in the total annualized costs from the previous approval is due to a slight increase in the hourly wage rate estimate </w:t>
      </w:r>
      <w:r w:rsidRPr="00374F41" w:rsidR="0033370E">
        <w:rPr>
          <w:rFonts w:ascii="Times New Roman" w:hAnsi="Times New Roman"/>
          <w:spacing w:val="-3"/>
          <w:sz w:val="24"/>
          <w:szCs w:val="24"/>
        </w:rPr>
        <w:t>derived from</w:t>
      </w:r>
      <w:r w:rsidRPr="00374F41" w:rsidR="0083748F">
        <w:rPr>
          <w:rFonts w:ascii="Times New Roman" w:hAnsi="Times New Roman"/>
          <w:spacing w:val="-3"/>
          <w:sz w:val="24"/>
          <w:szCs w:val="24"/>
        </w:rPr>
        <w:t xml:space="preserve"> the most current Bureau of Labor Statistics figures</w:t>
      </w:r>
      <w:r w:rsidRPr="001C356E" w:rsidR="0083748F">
        <w:rPr>
          <w:rFonts w:ascii="Times New Roman" w:hAnsi="Times New Roman"/>
          <w:spacing w:val="-3"/>
          <w:sz w:val="24"/>
          <w:szCs w:val="24"/>
        </w:rPr>
        <w:t xml:space="preserve"> </w:t>
      </w:r>
      <w:r w:rsidRPr="00374F41" w:rsidR="0083748F">
        <w:rPr>
          <w:rFonts w:ascii="Times New Roman" w:hAnsi="Times New Roman"/>
          <w:spacing w:val="-3"/>
          <w:sz w:val="24"/>
          <w:szCs w:val="24"/>
        </w:rPr>
        <w:t>(</w:t>
      </w:r>
      <w:hyperlink w:history="1" r:id="rId12">
        <w:r w:rsidRPr="00374F41" w:rsidR="0083748F">
          <w:rPr>
            <w:rStyle w:val="Hyperlink"/>
            <w:rFonts w:ascii="Times New Roman" w:hAnsi="Times New Roman"/>
            <w:sz w:val="24"/>
            <w:szCs w:val="24"/>
          </w:rPr>
          <w:t>https://www.bls.gov/oes/current/oes211021.htm</w:t>
        </w:r>
      </w:hyperlink>
      <w:r w:rsidRPr="00374F41" w:rsidR="0083748F">
        <w:rPr>
          <w:rFonts w:ascii="Times New Roman" w:hAnsi="Times New Roman"/>
          <w:sz w:val="24"/>
          <w:szCs w:val="24"/>
        </w:rPr>
        <w:t xml:space="preserve">) and to the inclusion of fringe benefits and overhead. </w:t>
      </w:r>
      <w:r w:rsidR="00A34669">
        <w:rPr>
          <w:rFonts w:ascii="Times New Roman" w:hAnsi="Times New Roman"/>
          <w:sz w:val="24"/>
          <w:szCs w:val="24"/>
        </w:rPr>
        <w:t xml:space="preserve"> </w:t>
      </w:r>
      <w:r w:rsidRPr="00374F41" w:rsidR="0069699E">
        <w:rPr>
          <w:rFonts w:ascii="Times New Roman" w:hAnsi="Times New Roman"/>
          <w:snapToGrid/>
          <w:sz w:val="24"/>
          <w:szCs w:val="24"/>
        </w:rPr>
        <w:t>T</w:t>
      </w:r>
      <w:r w:rsidRPr="00374F41" w:rsidR="007A0FBE">
        <w:rPr>
          <w:rFonts w:ascii="Times New Roman" w:hAnsi="Times New Roman"/>
          <w:snapToGrid/>
          <w:sz w:val="24"/>
          <w:szCs w:val="24"/>
        </w:rPr>
        <w:t>o account for fringe benefits and overhead</w:t>
      </w:r>
      <w:r w:rsidRPr="00374F41" w:rsidR="00E2041D">
        <w:rPr>
          <w:rFonts w:ascii="Times New Roman" w:hAnsi="Times New Roman"/>
          <w:snapToGrid/>
          <w:sz w:val="24"/>
          <w:szCs w:val="24"/>
        </w:rPr>
        <w:t>,</w:t>
      </w:r>
      <w:r w:rsidRPr="00374F41" w:rsidR="007A0FBE">
        <w:rPr>
          <w:rFonts w:ascii="Times New Roman" w:hAnsi="Times New Roman"/>
          <w:snapToGrid/>
          <w:sz w:val="24"/>
          <w:szCs w:val="24"/>
        </w:rPr>
        <w:t xml:space="preserve"> </w:t>
      </w:r>
      <w:r w:rsidRPr="00374F41" w:rsidR="0083748F">
        <w:rPr>
          <w:rFonts w:ascii="Times New Roman" w:hAnsi="Times New Roman"/>
          <w:snapToGrid/>
          <w:sz w:val="24"/>
          <w:szCs w:val="24"/>
        </w:rPr>
        <w:t xml:space="preserve">OCSE </w:t>
      </w:r>
      <w:r w:rsidRPr="00374F41" w:rsidR="007A0FBE">
        <w:rPr>
          <w:rFonts w:ascii="Times New Roman" w:hAnsi="Times New Roman"/>
          <w:snapToGrid/>
          <w:sz w:val="24"/>
          <w:szCs w:val="24"/>
        </w:rPr>
        <w:t>multipl</w:t>
      </w:r>
      <w:r w:rsidRPr="00374F41" w:rsidR="0083748F">
        <w:rPr>
          <w:rFonts w:ascii="Times New Roman" w:hAnsi="Times New Roman"/>
          <w:snapToGrid/>
          <w:sz w:val="24"/>
          <w:szCs w:val="24"/>
        </w:rPr>
        <w:t xml:space="preserve">ied </w:t>
      </w:r>
      <w:r w:rsidRPr="00374F41" w:rsidR="00A83EEB">
        <w:rPr>
          <w:rFonts w:ascii="Times New Roman" w:hAnsi="Times New Roman"/>
          <w:snapToGrid/>
          <w:sz w:val="24"/>
          <w:szCs w:val="24"/>
        </w:rPr>
        <w:t xml:space="preserve">the </w:t>
      </w:r>
      <w:r w:rsidRPr="00374F41" w:rsidR="0083748F">
        <w:rPr>
          <w:rFonts w:ascii="Times New Roman" w:hAnsi="Times New Roman"/>
          <w:snapToGrid/>
          <w:sz w:val="24"/>
          <w:szCs w:val="24"/>
        </w:rPr>
        <w:t xml:space="preserve">hourly </w:t>
      </w:r>
      <w:r w:rsidRPr="00374F41" w:rsidR="00A83EEB">
        <w:rPr>
          <w:rFonts w:ascii="Times New Roman" w:hAnsi="Times New Roman"/>
          <w:snapToGrid/>
          <w:sz w:val="24"/>
          <w:szCs w:val="24"/>
        </w:rPr>
        <w:t xml:space="preserve">rate </w:t>
      </w:r>
      <w:r w:rsidRPr="00374F41" w:rsidR="007A0FBE">
        <w:rPr>
          <w:rFonts w:ascii="Times New Roman" w:hAnsi="Times New Roman"/>
          <w:snapToGrid/>
          <w:sz w:val="24"/>
          <w:szCs w:val="24"/>
        </w:rPr>
        <w:t>by two</w:t>
      </w:r>
      <w:r w:rsidRPr="00374F41" w:rsidR="00A83EEB">
        <w:rPr>
          <w:rFonts w:ascii="Times New Roman" w:hAnsi="Times New Roman"/>
          <w:snapToGrid/>
          <w:sz w:val="24"/>
          <w:szCs w:val="24"/>
        </w:rPr>
        <w:t>,</w:t>
      </w:r>
      <w:r w:rsidRPr="00374F41">
        <w:rPr>
          <w:rFonts w:ascii="Times New Roman" w:hAnsi="Times New Roman"/>
          <w:snapToGrid/>
          <w:sz w:val="24"/>
          <w:szCs w:val="24"/>
        </w:rPr>
        <w:t xml:space="preserve"> </w:t>
      </w:r>
      <w:r w:rsidR="00D209BB">
        <w:rPr>
          <w:rFonts w:ascii="Times New Roman" w:hAnsi="Times New Roman"/>
          <w:snapToGrid/>
          <w:sz w:val="24"/>
          <w:szCs w:val="24"/>
        </w:rPr>
        <w:t xml:space="preserve">resulting in an average hourly wage of </w:t>
      </w:r>
      <w:r w:rsidRPr="00374F41">
        <w:rPr>
          <w:rFonts w:ascii="Times New Roman" w:hAnsi="Times New Roman"/>
          <w:snapToGrid/>
          <w:sz w:val="24"/>
          <w:szCs w:val="24"/>
        </w:rPr>
        <w:t>$</w:t>
      </w:r>
      <w:r w:rsidRPr="00374F41" w:rsidR="007856B2">
        <w:rPr>
          <w:rFonts w:ascii="Times New Roman" w:hAnsi="Times New Roman"/>
          <w:snapToGrid/>
          <w:sz w:val="24"/>
          <w:szCs w:val="24"/>
        </w:rPr>
        <w:t>4</w:t>
      </w:r>
      <w:r w:rsidRPr="00374F41" w:rsidR="000C6F4B">
        <w:rPr>
          <w:rFonts w:ascii="Times New Roman" w:hAnsi="Times New Roman"/>
          <w:snapToGrid/>
          <w:sz w:val="24"/>
          <w:szCs w:val="24"/>
        </w:rPr>
        <w:t>6.56</w:t>
      </w:r>
      <w:r w:rsidRPr="001C356E">
        <w:rPr>
          <w:rFonts w:ascii="Times New Roman" w:hAnsi="Times New Roman"/>
          <w:snapToGrid/>
          <w:sz w:val="24"/>
          <w:szCs w:val="24"/>
        </w:rPr>
        <w:t>.</w:t>
      </w:r>
      <w:r w:rsidRPr="001C356E" w:rsidR="007A0FBE">
        <w:rPr>
          <w:rFonts w:ascii="Times New Roman" w:hAnsi="Times New Roman"/>
          <w:snapToGrid/>
          <w:sz w:val="24"/>
          <w:szCs w:val="24"/>
        </w:rPr>
        <w:t xml:space="preserve">  </w:t>
      </w:r>
    </w:p>
    <w:p w:rsidRPr="001C356E" w:rsidR="00AC59BC" w:rsidP="00C03946" w:rsidRDefault="00AC59BC" w14:paraId="4E691751" w14:textId="77777777">
      <w:pPr>
        <w:ind w:left="450"/>
        <w:rPr>
          <w:rFonts w:ascii="Times New Roman" w:hAnsi="Times New Roman"/>
          <w:snapToGrid/>
          <w:sz w:val="24"/>
          <w:szCs w:val="24"/>
        </w:rPr>
      </w:pPr>
    </w:p>
    <w:p w:rsidRPr="001C356E" w:rsidR="00AD706D" w:rsidP="00C03946" w:rsidRDefault="00E368FB" w14:paraId="30B06EE5" w14:textId="183DF102">
      <w:pPr>
        <w:ind w:left="450"/>
        <w:rPr>
          <w:rFonts w:ascii="Times New Roman" w:hAnsi="Times New Roman"/>
          <w:snapToGrid/>
          <w:sz w:val="24"/>
          <w:szCs w:val="24"/>
        </w:rPr>
      </w:pPr>
      <w:r w:rsidRPr="00374F41">
        <w:rPr>
          <w:rFonts w:ascii="Times New Roman" w:hAnsi="Times New Roman"/>
          <w:snapToGrid/>
          <w:sz w:val="24"/>
          <w:szCs w:val="24"/>
        </w:rPr>
        <w:t>The estimate</w:t>
      </w:r>
      <w:r w:rsidRPr="00374F41" w:rsidR="00AC59BC">
        <w:rPr>
          <w:rFonts w:ascii="Times New Roman" w:hAnsi="Times New Roman"/>
          <w:snapToGrid/>
          <w:sz w:val="24"/>
          <w:szCs w:val="24"/>
        </w:rPr>
        <w:t xml:space="preserve">d </w:t>
      </w:r>
      <w:r w:rsidRPr="00374F41">
        <w:rPr>
          <w:rFonts w:ascii="Times New Roman" w:hAnsi="Times New Roman"/>
          <w:snapToGrid/>
          <w:sz w:val="24"/>
          <w:szCs w:val="24"/>
        </w:rPr>
        <w:t xml:space="preserve">annualized cost to respondents for </w:t>
      </w:r>
      <w:r w:rsidRPr="00374F41" w:rsidR="0055670F">
        <w:rPr>
          <w:rFonts w:ascii="Times New Roman" w:hAnsi="Times New Roman"/>
          <w:snapToGrid/>
          <w:sz w:val="24"/>
          <w:szCs w:val="24"/>
        </w:rPr>
        <w:t xml:space="preserve">the </w:t>
      </w:r>
      <w:r w:rsidRPr="00374F41">
        <w:rPr>
          <w:rFonts w:ascii="Times New Roman" w:hAnsi="Times New Roman"/>
          <w:snapToGrid/>
          <w:sz w:val="24"/>
          <w:szCs w:val="24"/>
        </w:rPr>
        <w:t>burden is $</w:t>
      </w:r>
      <w:r w:rsidRPr="00374F41" w:rsidR="000C6F4B">
        <w:rPr>
          <w:rFonts w:ascii="Times New Roman" w:hAnsi="Times New Roman"/>
          <w:snapToGrid/>
          <w:sz w:val="24"/>
          <w:szCs w:val="24"/>
        </w:rPr>
        <w:t>46.56</w:t>
      </w:r>
      <w:r w:rsidRPr="00374F41">
        <w:rPr>
          <w:rFonts w:ascii="Times New Roman" w:hAnsi="Times New Roman"/>
          <w:snapToGrid/>
          <w:sz w:val="24"/>
          <w:szCs w:val="24"/>
        </w:rPr>
        <w:t xml:space="preserve"> times </w:t>
      </w:r>
      <w:r w:rsidRPr="00374F41" w:rsidR="007856B2">
        <w:rPr>
          <w:rFonts w:ascii="Times New Roman" w:hAnsi="Times New Roman"/>
          <w:snapToGrid/>
          <w:sz w:val="24"/>
          <w:szCs w:val="24"/>
        </w:rPr>
        <w:t>62</w:t>
      </w:r>
      <w:r w:rsidRPr="00374F41" w:rsidR="00687AAE">
        <w:rPr>
          <w:rFonts w:ascii="Times New Roman" w:hAnsi="Times New Roman"/>
          <w:snapToGrid/>
          <w:sz w:val="24"/>
          <w:szCs w:val="24"/>
        </w:rPr>
        <w:t>7</w:t>
      </w:r>
      <w:r w:rsidR="00012E60">
        <w:rPr>
          <w:rFonts w:ascii="Times New Roman" w:hAnsi="Times New Roman"/>
          <w:snapToGrid/>
          <w:sz w:val="24"/>
          <w:szCs w:val="24"/>
        </w:rPr>
        <w:t xml:space="preserve">, </w:t>
      </w:r>
      <w:r w:rsidRPr="00374F41" w:rsidR="0080325F">
        <w:rPr>
          <w:rFonts w:ascii="Times New Roman" w:hAnsi="Times New Roman"/>
          <w:snapToGrid/>
          <w:sz w:val="24"/>
          <w:szCs w:val="24"/>
        </w:rPr>
        <w:t>or $</w:t>
      </w:r>
      <w:r w:rsidRPr="00374F41" w:rsidR="000C6F4B">
        <w:rPr>
          <w:rFonts w:ascii="Times New Roman" w:hAnsi="Times New Roman"/>
          <w:snapToGrid/>
          <w:sz w:val="24"/>
          <w:szCs w:val="24"/>
        </w:rPr>
        <w:t>29,194</w:t>
      </w:r>
      <w:r w:rsidRPr="00374F41" w:rsidR="007A0FBE">
        <w:rPr>
          <w:rFonts w:ascii="Times New Roman" w:hAnsi="Times New Roman"/>
          <w:snapToGrid/>
          <w:sz w:val="24"/>
          <w:szCs w:val="24"/>
        </w:rPr>
        <w:t>.</w:t>
      </w:r>
      <w:r w:rsidRPr="001C356E" w:rsidR="00AD706D">
        <w:rPr>
          <w:rFonts w:ascii="Times New Roman" w:hAnsi="Times New Roman"/>
          <w:snapToGrid/>
          <w:sz w:val="24"/>
          <w:szCs w:val="24"/>
        </w:rPr>
        <w:t xml:space="preserve"> </w:t>
      </w:r>
    </w:p>
    <w:p w:rsidR="007A0FBE" w:rsidP="00D60543" w:rsidRDefault="007A0FBE" w14:paraId="7B9B1351" w14:textId="6CD65FA4">
      <w:pPr>
        <w:widowControl/>
        <w:rPr>
          <w:rFonts w:ascii="Times New Roman" w:hAnsi="Times New Roman"/>
          <w:snapToGrid/>
          <w:sz w:val="24"/>
          <w:szCs w:val="24"/>
        </w:rPr>
      </w:pPr>
    </w:p>
    <w:p w:rsidRPr="001C356E" w:rsidR="00CA27B3" w:rsidP="00D60543" w:rsidRDefault="00CA27B3" w14:paraId="7720035F" w14:textId="77777777">
      <w:pPr>
        <w:widowControl/>
        <w:rPr>
          <w:rFonts w:ascii="Times New Roman" w:hAnsi="Times New Roman"/>
          <w:snapToGrid/>
          <w:sz w:val="24"/>
          <w:szCs w:val="24"/>
        </w:rPr>
      </w:pPr>
    </w:p>
    <w:p w:rsidRPr="001C356E" w:rsidR="00D60543" w:rsidP="00DB37E0" w:rsidRDefault="00374F41" w14:paraId="0740F940" w14:textId="104931C5">
      <w:pPr>
        <w:widowControl/>
        <w:spacing w:after="120"/>
        <w:rPr>
          <w:rFonts w:ascii="Times New Roman" w:hAnsi="Times New Roman"/>
          <w:b/>
          <w:snapToGrid/>
          <w:sz w:val="24"/>
          <w:szCs w:val="24"/>
        </w:rPr>
      </w:pPr>
      <w:r>
        <w:rPr>
          <w:rFonts w:ascii="Times New Roman" w:hAnsi="Times New Roman"/>
          <w:b/>
          <w:snapToGrid/>
          <w:sz w:val="24"/>
          <w:szCs w:val="24"/>
        </w:rPr>
        <w:t xml:space="preserve">13. </w:t>
      </w:r>
      <w:r w:rsidRPr="001C356E" w:rsidR="002C3C4F">
        <w:rPr>
          <w:rFonts w:ascii="Times New Roman" w:hAnsi="Times New Roman"/>
          <w:b/>
          <w:snapToGrid/>
          <w:sz w:val="24"/>
          <w:szCs w:val="24"/>
        </w:rPr>
        <w:t xml:space="preserve">Estimates of Other Total Annual Cost Burden to Respondents and Record Keepers </w:t>
      </w:r>
    </w:p>
    <w:p w:rsidRPr="001C356E" w:rsidR="00394F87" w:rsidP="000F60A8" w:rsidRDefault="0033370E" w14:paraId="3010AB86" w14:textId="77777777">
      <w:pPr>
        <w:widowControl/>
        <w:suppressAutoHyphens/>
        <w:spacing w:line="240" w:lineRule="atLeast"/>
        <w:ind w:left="450"/>
        <w:rPr>
          <w:rFonts w:ascii="Times New Roman" w:hAnsi="Times New Roman"/>
          <w:snapToGrid/>
          <w:spacing w:val="-3"/>
          <w:sz w:val="24"/>
          <w:szCs w:val="24"/>
        </w:rPr>
      </w:pPr>
      <w:r w:rsidRPr="001C356E">
        <w:rPr>
          <w:rFonts w:ascii="Times New Roman" w:hAnsi="Times New Roman"/>
          <w:snapToGrid/>
          <w:spacing w:val="-3"/>
          <w:sz w:val="24"/>
          <w:szCs w:val="24"/>
        </w:rPr>
        <w:t xml:space="preserve">There are no other costs to the respondents. </w:t>
      </w:r>
    </w:p>
    <w:p w:rsidR="00394F87" w:rsidP="00394F87" w:rsidRDefault="00394F87" w14:paraId="0A90F399" w14:textId="222E49D3">
      <w:pPr>
        <w:widowControl/>
        <w:tabs>
          <w:tab w:val="left" w:pos="0"/>
        </w:tabs>
        <w:suppressAutoHyphens/>
        <w:spacing w:line="240" w:lineRule="atLeast"/>
        <w:ind w:left="720" w:hanging="720"/>
        <w:rPr>
          <w:rFonts w:ascii="Times New Roman" w:hAnsi="Times New Roman"/>
          <w:snapToGrid/>
          <w:sz w:val="24"/>
          <w:szCs w:val="24"/>
        </w:rPr>
      </w:pPr>
    </w:p>
    <w:p w:rsidRPr="001C356E" w:rsidR="00CA27B3" w:rsidP="00394F87" w:rsidRDefault="00CA27B3" w14:paraId="64D2F64C" w14:textId="77777777">
      <w:pPr>
        <w:widowControl/>
        <w:tabs>
          <w:tab w:val="left" w:pos="0"/>
        </w:tabs>
        <w:suppressAutoHyphens/>
        <w:spacing w:line="240" w:lineRule="atLeast"/>
        <w:ind w:left="720" w:hanging="720"/>
        <w:rPr>
          <w:rFonts w:ascii="Times New Roman" w:hAnsi="Times New Roman"/>
          <w:snapToGrid/>
          <w:sz w:val="24"/>
          <w:szCs w:val="24"/>
        </w:rPr>
      </w:pPr>
    </w:p>
    <w:p w:rsidRPr="001C356E" w:rsidR="00057284" w:rsidP="00DB37E0" w:rsidRDefault="00374F41" w14:paraId="75DDE5BB" w14:textId="168D2FED">
      <w:pPr>
        <w:widowControl/>
        <w:spacing w:after="120"/>
        <w:rPr>
          <w:rFonts w:ascii="Times New Roman" w:hAnsi="Times New Roman"/>
          <w:b/>
          <w:snapToGrid/>
          <w:sz w:val="24"/>
          <w:szCs w:val="24"/>
        </w:rPr>
      </w:pPr>
      <w:r>
        <w:rPr>
          <w:rFonts w:ascii="Times New Roman" w:hAnsi="Times New Roman"/>
          <w:b/>
          <w:snapToGrid/>
          <w:sz w:val="24"/>
          <w:szCs w:val="24"/>
        </w:rPr>
        <w:t xml:space="preserve"> 14.  </w:t>
      </w:r>
      <w:r w:rsidRPr="001C356E" w:rsidR="004602FE">
        <w:rPr>
          <w:rFonts w:ascii="Times New Roman" w:hAnsi="Times New Roman"/>
          <w:b/>
          <w:snapToGrid/>
          <w:sz w:val="24"/>
          <w:szCs w:val="24"/>
        </w:rPr>
        <w:t>A</w:t>
      </w:r>
      <w:r w:rsidRPr="001C356E" w:rsidR="002C3C4F">
        <w:rPr>
          <w:rFonts w:ascii="Times New Roman" w:hAnsi="Times New Roman"/>
          <w:b/>
          <w:snapToGrid/>
          <w:sz w:val="24"/>
          <w:szCs w:val="24"/>
        </w:rPr>
        <w:t xml:space="preserve">nnualized Cost to the Federal Government </w:t>
      </w:r>
    </w:p>
    <w:p w:rsidR="00322F1C" w:rsidP="0095448E" w:rsidRDefault="00322F1C" w14:paraId="490D011E" w14:textId="418F8652">
      <w:pPr>
        <w:widowControl/>
        <w:tabs>
          <w:tab w:val="left" w:pos="-720"/>
        </w:tabs>
        <w:suppressAutoHyphens/>
        <w:spacing w:line="240" w:lineRule="atLeast"/>
        <w:ind w:left="360"/>
        <w:rPr>
          <w:rFonts w:ascii="Times New Roman" w:hAnsi="Times New Roman"/>
          <w:snapToGrid/>
          <w:spacing w:val="-3"/>
          <w:sz w:val="24"/>
          <w:szCs w:val="24"/>
        </w:rPr>
      </w:pPr>
      <w:r w:rsidRPr="00374F41">
        <w:rPr>
          <w:rFonts w:ascii="Times New Roman" w:hAnsi="Times New Roman"/>
          <w:snapToGrid/>
          <w:spacing w:val="-3"/>
          <w:sz w:val="24"/>
          <w:szCs w:val="24"/>
        </w:rPr>
        <w:t>T</w:t>
      </w:r>
      <w:r w:rsidRPr="00374F41" w:rsidR="00A83EEB">
        <w:rPr>
          <w:rFonts w:ascii="Times New Roman" w:hAnsi="Times New Roman"/>
          <w:snapToGrid/>
          <w:spacing w:val="-3"/>
          <w:sz w:val="24"/>
          <w:szCs w:val="24"/>
        </w:rPr>
        <w:t>he t</w:t>
      </w:r>
      <w:r w:rsidRPr="00374F41" w:rsidR="00394F87">
        <w:rPr>
          <w:rFonts w:ascii="Times New Roman" w:hAnsi="Times New Roman"/>
          <w:snapToGrid/>
          <w:spacing w:val="-3"/>
          <w:sz w:val="24"/>
          <w:szCs w:val="24"/>
        </w:rPr>
        <w:t xml:space="preserve">otal annualized cost to the federal government </w:t>
      </w:r>
      <w:r w:rsidRPr="00374F41" w:rsidR="001A51D9">
        <w:rPr>
          <w:rFonts w:ascii="Times New Roman" w:hAnsi="Times New Roman"/>
          <w:snapToGrid/>
          <w:spacing w:val="-3"/>
          <w:sz w:val="24"/>
          <w:szCs w:val="24"/>
        </w:rPr>
        <w:t xml:space="preserve">for the IRG </w:t>
      </w:r>
      <w:r w:rsidRPr="00374F41" w:rsidR="00394F87">
        <w:rPr>
          <w:rFonts w:ascii="Times New Roman" w:hAnsi="Times New Roman"/>
          <w:snapToGrid/>
          <w:spacing w:val="-3"/>
          <w:sz w:val="24"/>
          <w:szCs w:val="24"/>
        </w:rPr>
        <w:t>is $</w:t>
      </w:r>
      <w:r w:rsidRPr="00374F41" w:rsidR="001C356E">
        <w:rPr>
          <w:rFonts w:ascii="Times New Roman" w:hAnsi="Times New Roman"/>
          <w:snapToGrid/>
          <w:spacing w:val="-3"/>
          <w:sz w:val="24"/>
          <w:szCs w:val="24"/>
        </w:rPr>
        <w:t>895</w:t>
      </w:r>
      <w:r w:rsidRPr="00374F41" w:rsidR="004E2D8B">
        <w:rPr>
          <w:rFonts w:ascii="Times New Roman" w:hAnsi="Times New Roman"/>
          <w:snapToGrid/>
          <w:spacing w:val="-3"/>
          <w:sz w:val="24"/>
          <w:szCs w:val="24"/>
        </w:rPr>
        <w:t>,000</w:t>
      </w:r>
      <w:r w:rsidRPr="00374F41" w:rsidR="00394F87">
        <w:rPr>
          <w:rFonts w:ascii="Times New Roman" w:hAnsi="Times New Roman"/>
          <w:snapToGrid/>
          <w:spacing w:val="-3"/>
          <w:sz w:val="24"/>
          <w:szCs w:val="24"/>
        </w:rPr>
        <w:t>.  This includes</w:t>
      </w:r>
      <w:r w:rsidR="00CA27B3">
        <w:rPr>
          <w:rFonts w:ascii="Times New Roman" w:hAnsi="Times New Roman"/>
          <w:snapToGrid/>
          <w:spacing w:val="-3"/>
          <w:sz w:val="24"/>
          <w:szCs w:val="24"/>
        </w:rPr>
        <w:t xml:space="preserve"> </w:t>
      </w:r>
      <w:r w:rsidRPr="00374F41" w:rsidR="00394F87">
        <w:rPr>
          <w:rFonts w:ascii="Times New Roman" w:hAnsi="Times New Roman"/>
          <w:snapToGrid/>
          <w:spacing w:val="-3"/>
          <w:sz w:val="24"/>
          <w:szCs w:val="24"/>
        </w:rPr>
        <w:t>federal salaries and benefits of $</w:t>
      </w:r>
      <w:r w:rsidRPr="00374F41" w:rsidR="001C356E">
        <w:rPr>
          <w:rFonts w:ascii="Times New Roman" w:hAnsi="Times New Roman"/>
          <w:snapToGrid/>
          <w:spacing w:val="-3"/>
          <w:sz w:val="24"/>
          <w:szCs w:val="24"/>
        </w:rPr>
        <w:t>80,0</w:t>
      </w:r>
      <w:r w:rsidRPr="00374F41" w:rsidR="004E2D8B">
        <w:rPr>
          <w:rFonts w:ascii="Times New Roman" w:hAnsi="Times New Roman"/>
          <w:snapToGrid/>
          <w:spacing w:val="-3"/>
          <w:sz w:val="24"/>
          <w:szCs w:val="24"/>
        </w:rPr>
        <w:t>00</w:t>
      </w:r>
      <w:r w:rsidRPr="00374F41" w:rsidR="00394F87">
        <w:rPr>
          <w:rFonts w:ascii="Times New Roman" w:hAnsi="Times New Roman"/>
          <w:snapToGrid/>
          <w:spacing w:val="-3"/>
          <w:sz w:val="24"/>
          <w:szCs w:val="24"/>
        </w:rPr>
        <w:t xml:space="preserve"> and contractor and hardware/software costs of</w:t>
      </w:r>
      <w:r w:rsidR="0095448E">
        <w:rPr>
          <w:rFonts w:ascii="Times New Roman" w:hAnsi="Times New Roman"/>
          <w:snapToGrid/>
          <w:spacing w:val="-3"/>
          <w:sz w:val="24"/>
          <w:szCs w:val="24"/>
        </w:rPr>
        <w:t xml:space="preserve"> </w:t>
      </w:r>
      <w:r w:rsidRPr="00374F41" w:rsidR="00394F87">
        <w:rPr>
          <w:rFonts w:ascii="Times New Roman" w:hAnsi="Times New Roman"/>
          <w:snapToGrid/>
          <w:spacing w:val="-3"/>
          <w:sz w:val="24"/>
          <w:szCs w:val="24"/>
        </w:rPr>
        <w:t>$</w:t>
      </w:r>
      <w:r w:rsidRPr="00374F41" w:rsidR="001C356E">
        <w:rPr>
          <w:rFonts w:ascii="Times New Roman" w:hAnsi="Times New Roman"/>
          <w:snapToGrid/>
          <w:spacing w:val="-3"/>
          <w:sz w:val="24"/>
          <w:szCs w:val="24"/>
        </w:rPr>
        <w:t>815</w:t>
      </w:r>
      <w:r w:rsidRPr="00374F41" w:rsidR="004E2D8B">
        <w:rPr>
          <w:rFonts w:ascii="Times New Roman" w:hAnsi="Times New Roman"/>
          <w:snapToGrid/>
          <w:spacing w:val="-3"/>
          <w:sz w:val="24"/>
          <w:szCs w:val="24"/>
        </w:rPr>
        <w:t>,000</w:t>
      </w:r>
      <w:r w:rsidRPr="00374F41" w:rsidR="00394F87">
        <w:rPr>
          <w:rFonts w:ascii="Times New Roman" w:hAnsi="Times New Roman"/>
          <w:snapToGrid/>
          <w:spacing w:val="-3"/>
          <w:sz w:val="24"/>
          <w:szCs w:val="24"/>
        </w:rPr>
        <w:t>.</w:t>
      </w:r>
      <w:r w:rsidR="0095448E">
        <w:rPr>
          <w:rFonts w:ascii="Times New Roman" w:hAnsi="Times New Roman"/>
          <w:snapToGrid/>
          <w:spacing w:val="-3"/>
          <w:sz w:val="24"/>
          <w:szCs w:val="24"/>
        </w:rPr>
        <w:t xml:space="preserve"> </w:t>
      </w:r>
      <w:r w:rsidRPr="00374F41" w:rsidR="00394F87">
        <w:rPr>
          <w:rFonts w:ascii="Times New Roman" w:hAnsi="Times New Roman"/>
          <w:snapToGrid/>
          <w:spacing w:val="-3"/>
          <w:sz w:val="24"/>
          <w:szCs w:val="24"/>
        </w:rPr>
        <w:t>The cost</w:t>
      </w:r>
      <w:r w:rsidRPr="00374F41" w:rsidR="00265609">
        <w:rPr>
          <w:rFonts w:ascii="Times New Roman" w:hAnsi="Times New Roman"/>
          <w:snapToGrid/>
          <w:spacing w:val="-3"/>
          <w:sz w:val="24"/>
          <w:szCs w:val="24"/>
        </w:rPr>
        <w:t>s</w:t>
      </w:r>
      <w:r w:rsidRPr="00374F41" w:rsidR="00394F87">
        <w:rPr>
          <w:rFonts w:ascii="Times New Roman" w:hAnsi="Times New Roman"/>
          <w:snapToGrid/>
          <w:spacing w:val="-3"/>
          <w:sz w:val="24"/>
          <w:szCs w:val="24"/>
        </w:rPr>
        <w:t xml:space="preserve"> to the federal government </w:t>
      </w:r>
      <w:r w:rsidRPr="00374F41" w:rsidR="00A070F5">
        <w:rPr>
          <w:rFonts w:ascii="Times New Roman" w:hAnsi="Times New Roman"/>
          <w:snapToGrid/>
          <w:spacing w:val="-3"/>
          <w:sz w:val="24"/>
          <w:szCs w:val="24"/>
        </w:rPr>
        <w:t xml:space="preserve">and the estimates for federal salaries and benefits </w:t>
      </w:r>
      <w:r w:rsidRPr="00374F41" w:rsidR="00265609">
        <w:rPr>
          <w:rFonts w:ascii="Times New Roman" w:hAnsi="Times New Roman"/>
          <w:snapToGrid/>
          <w:spacing w:val="-3"/>
          <w:sz w:val="24"/>
          <w:szCs w:val="24"/>
        </w:rPr>
        <w:t>ha</w:t>
      </w:r>
      <w:r w:rsidRPr="00374F41" w:rsidR="0055670F">
        <w:rPr>
          <w:rFonts w:ascii="Times New Roman" w:hAnsi="Times New Roman"/>
          <w:snapToGrid/>
          <w:spacing w:val="-3"/>
          <w:sz w:val="24"/>
          <w:szCs w:val="24"/>
        </w:rPr>
        <w:t>ve</w:t>
      </w:r>
      <w:r w:rsidRPr="00374F41" w:rsidR="00265609">
        <w:rPr>
          <w:rFonts w:ascii="Times New Roman" w:hAnsi="Times New Roman"/>
          <w:snapToGrid/>
          <w:spacing w:val="-3"/>
          <w:sz w:val="24"/>
          <w:szCs w:val="24"/>
        </w:rPr>
        <w:t xml:space="preserve"> </w:t>
      </w:r>
      <w:r w:rsidRPr="00374F41" w:rsidR="001C356E">
        <w:rPr>
          <w:rFonts w:ascii="Times New Roman" w:hAnsi="Times New Roman"/>
          <w:snapToGrid/>
          <w:spacing w:val="-3"/>
          <w:sz w:val="24"/>
          <w:szCs w:val="24"/>
        </w:rPr>
        <w:t>increased</w:t>
      </w:r>
      <w:r w:rsidRPr="00374F41" w:rsidR="0055670F">
        <w:rPr>
          <w:rFonts w:ascii="Times New Roman" w:hAnsi="Times New Roman"/>
          <w:snapToGrid/>
          <w:spacing w:val="-3"/>
          <w:sz w:val="24"/>
          <w:szCs w:val="24"/>
        </w:rPr>
        <w:t xml:space="preserve"> since</w:t>
      </w:r>
      <w:r w:rsidRPr="00374F41" w:rsidR="00B91499">
        <w:rPr>
          <w:rFonts w:ascii="Times New Roman" w:hAnsi="Times New Roman"/>
          <w:snapToGrid/>
          <w:spacing w:val="-3"/>
          <w:sz w:val="24"/>
          <w:szCs w:val="24"/>
        </w:rPr>
        <w:t xml:space="preserve"> the</w:t>
      </w:r>
      <w:r w:rsidRPr="00374F41" w:rsidR="0055670F">
        <w:rPr>
          <w:rFonts w:ascii="Times New Roman" w:hAnsi="Times New Roman"/>
          <w:snapToGrid/>
          <w:spacing w:val="-3"/>
          <w:sz w:val="24"/>
          <w:szCs w:val="24"/>
        </w:rPr>
        <w:t xml:space="preserve"> last</w:t>
      </w:r>
      <w:r w:rsidRPr="00374F41" w:rsidR="00B91499">
        <w:rPr>
          <w:rFonts w:ascii="Times New Roman" w:hAnsi="Times New Roman"/>
          <w:snapToGrid/>
          <w:spacing w:val="-3"/>
          <w:sz w:val="24"/>
          <w:szCs w:val="24"/>
        </w:rPr>
        <w:t xml:space="preserve"> approval</w:t>
      </w:r>
      <w:r w:rsidRPr="00374F41" w:rsidR="00A070F5">
        <w:rPr>
          <w:rFonts w:ascii="Times New Roman" w:hAnsi="Times New Roman"/>
          <w:snapToGrid/>
          <w:spacing w:val="-3"/>
          <w:sz w:val="24"/>
          <w:szCs w:val="24"/>
        </w:rPr>
        <w:t>.</w:t>
      </w:r>
    </w:p>
    <w:p w:rsidR="0089242F" w:rsidP="00322F1C" w:rsidRDefault="0089242F" w14:paraId="12F0A57B" w14:textId="0C3FA8DD">
      <w:pPr>
        <w:widowControl/>
        <w:tabs>
          <w:tab w:val="left" w:pos="-720"/>
        </w:tabs>
        <w:suppressAutoHyphens/>
        <w:spacing w:line="240" w:lineRule="atLeast"/>
        <w:ind w:left="360"/>
        <w:rPr>
          <w:rFonts w:ascii="Times New Roman" w:hAnsi="Times New Roman"/>
          <w:snapToGrid/>
          <w:spacing w:val="-3"/>
          <w:sz w:val="24"/>
          <w:szCs w:val="24"/>
        </w:rPr>
      </w:pPr>
    </w:p>
    <w:p w:rsidR="00CA27B3" w:rsidP="00322F1C" w:rsidRDefault="00CA27B3" w14:paraId="013DE54E" w14:textId="77777777">
      <w:pPr>
        <w:widowControl/>
        <w:tabs>
          <w:tab w:val="left" w:pos="-720"/>
        </w:tabs>
        <w:suppressAutoHyphens/>
        <w:spacing w:line="240" w:lineRule="atLeast"/>
        <w:ind w:left="360"/>
        <w:rPr>
          <w:rFonts w:ascii="Times New Roman" w:hAnsi="Times New Roman"/>
          <w:snapToGrid/>
          <w:spacing w:val="-3"/>
          <w:sz w:val="24"/>
          <w:szCs w:val="24"/>
        </w:rPr>
      </w:pPr>
    </w:p>
    <w:p w:rsidRPr="000F60A8" w:rsidR="002C3C4F" w:rsidP="00CA27B3" w:rsidRDefault="00322F1C" w14:paraId="35092166" w14:textId="77777777">
      <w:pPr>
        <w:widowControl/>
        <w:tabs>
          <w:tab w:val="left" w:pos="-720"/>
        </w:tabs>
        <w:suppressAutoHyphens/>
        <w:spacing w:after="120" w:line="240" w:lineRule="atLeast"/>
        <w:rPr>
          <w:rFonts w:ascii="Times New Roman" w:hAnsi="Times New Roman"/>
          <w:b/>
          <w:snapToGrid/>
          <w:sz w:val="24"/>
          <w:szCs w:val="24"/>
        </w:rPr>
      </w:pPr>
      <w:r w:rsidRPr="00D56356">
        <w:rPr>
          <w:rFonts w:ascii="Times New Roman" w:hAnsi="Times New Roman"/>
          <w:b/>
          <w:snapToGrid/>
          <w:spacing w:val="-3"/>
          <w:sz w:val="24"/>
          <w:szCs w:val="24"/>
        </w:rPr>
        <w:t>15</w:t>
      </w:r>
      <w:r>
        <w:rPr>
          <w:rFonts w:ascii="Times New Roman" w:hAnsi="Times New Roman"/>
          <w:snapToGrid/>
          <w:spacing w:val="-3"/>
          <w:sz w:val="24"/>
          <w:szCs w:val="24"/>
        </w:rPr>
        <w:t xml:space="preserve">.  </w:t>
      </w:r>
      <w:r w:rsidRPr="000F60A8" w:rsidR="002C3C4F">
        <w:rPr>
          <w:rFonts w:ascii="Times New Roman" w:hAnsi="Times New Roman"/>
          <w:b/>
          <w:snapToGrid/>
          <w:sz w:val="24"/>
          <w:szCs w:val="24"/>
        </w:rPr>
        <w:t xml:space="preserve">Explanation for Program Changes or Adjustments </w:t>
      </w:r>
    </w:p>
    <w:p w:rsidR="00AB3F8D" w:rsidP="00CA27B3" w:rsidRDefault="004E6EAA" w14:paraId="7CF32250" w14:textId="4876C8A1">
      <w:pPr>
        <w:widowControl/>
        <w:spacing w:line="240" w:lineRule="atLeast"/>
        <w:ind w:left="360"/>
        <w:rPr>
          <w:rFonts w:ascii="Times New Roman" w:hAnsi="Times New Roman"/>
          <w:snapToGrid/>
          <w:sz w:val="24"/>
          <w:szCs w:val="24"/>
        </w:rPr>
      </w:pPr>
      <w:r w:rsidRPr="00860032">
        <w:rPr>
          <w:rFonts w:ascii="Times New Roman" w:hAnsi="Times New Roman"/>
          <w:snapToGrid/>
          <w:sz w:val="24"/>
          <w:szCs w:val="24"/>
        </w:rPr>
        <w:t>In 2020</w:t>
      </w:r>
      <w:r w:rsidRPr="00860032" w:rsidR="00941246">
        <w:rPr>
          <w:rFonts w:ascii="Times New Roman" w:hAnsi="Times New Roman"/>
          <w:snapToGrid/>
          <w:sz w:val="24"/>
          <w:szCs w:val="24"/>
        </w:rPr>
        <w:t>,</w:t>
      </w:r>
      <w:r w:rsidRPr="00860032">
        <w:rPr>
          <w:rFonts w:ascii="Times New Roman" w:hAnsi="Times New Roman"/>
          <w:snapToGrid/>
          <w:sz w:val="24"/>
          <w:szCs w:val="24"/>
        </w:rPr>
        <w:t xml:space="preserve"> O</w:t>
      </w:r>
      <w:r w:rsidRPr="00860032" w:rsidR="00A8727A">
        <w:rPr>
          <w:rFonts w:ascii="Times New Roman" w:hAnsi="Times New Roman"/>
          <w:snapToGrid/>
          <w:sz w:val="24"/>
          <w:szCs w:val="24"/>
        </w:rPr>
        <w:t xml:space="preserve">CSE </w:t>
      </w:r>
      <w:r w:rsidRPr="00860032" w:rsidR="001F6144">
        <w:rPr>
          <w:rFonts w:ascii="Times New Roman" w:hAnsi="Times New Roman"/>
          <w:snapToGrid/>
          <w:sz w:val="24"/>
          <w:szCs w:val="24"/>
        </w:rPr>
        <w:t>formed a workgroup</w:t>
      </w:r>
      <w:r w:rsidRPr="00860032" w:rsidR="00941246">
        <w:rPr>
          <w:rFonts w:ascii="Times New Roman" w:hAnsi="Times New Roman"/>
          <w:snapToGrid/>
          <w:sz w:val="24"/>
          <w:szCs w:val="24"/>
        </w:rPr>
        <w:t>, which continued through mid-2021</w:t>
      </w:r>
      <w:r w:rsidRPr="00860032" w:rsidR="009E1000">
        <w:rPr>
          <w:rFonts w:ascii="Times New Roman" w:hAnsi="Times New Roman"/>
          <w:snapToGrid/>
          <w:sz w:val="24"/>
          <w:szCs w:val="24"/>
        </w:rPr>
        <w:t>, comp</w:t>
      </w:r>
      <w:r w:rsidRPr="00860032" w:rsidR="00BC130C">
        <w:rPr>
          <w:rFonts w:ascii="Times New Roman" w:hAnsi="Times New Roman"/>
          <w:snapToGrid/>
          <w:sz w:val="24"/>
          <w:szCs w:val="24"/>
        </w:rPr>
        <w:t xml:space="preserve">osed </w:t>
      </w:r>
      <w:r w:rsidRPr="00860032" w:rsidR="001811F7">
        <w:rPr>
          <w:rFonts w:ascii="Times New Roman" w:hAnsi="Times New Roman"/>
          <w:snapToGrid/>
          <w:sz w:val="24"/>
          <w:szCs w:val="24"/>
        </w:rPr>
        <w:t>of several states</w:t>
      </w:r>
      <w:r w:rsidRPr="00860032" w:rsidR="00BC130C">
        <w:rPr>
          <w:rFonts w:ascii="Times New Roman" w:hAnsi="Times New Roman"/>
          <w:snapToGrid/>
          <w:sz w:val="24"/>
          <w:szCs w:val="24"/>
        </w:rPr>
        <w:t>’</w:t>
      </w:r>
      <w:r w:rsidRPr="00860032">
        <w:rPr>
          <w:rFonts w:ascii="Times New Roman" w:hAnsi="Times New Roman"/>
          <w:snapToGrid/>
          <w:sz w:val="24"/>
          <w:szCs w:val="24"/>
        </w:rPr>
        <w:t xml:space="preserve"> representatives</w:t>
      </w:r>
      <w:r w:rsidRPr="00860032" w:rsidR="001811F7">
        <w:rPr>
          <w:rFonts w:ascii="Times New Roman" w:hAnsi="Times New Roman"/>
          <w:snapToGrid/>
          <w:sz w:val="24"/>
          <w:szCs w:val="24"/>
        </w:rPr>
        <w:t xml:space="preserve"> and OCSE</w:t>
      </w:r>
      <w:r w:rsidRPr="00860032">
        <w:rPr>
          <w:rFonts w:ascii="Times New Roman" w:hAnsi="Times New Roman"/>
          <w:snapToGrid/>
          <w:sz w:val="24"/>
          <w:szCs w:val="24"/>
        </w:rPr>
        <w:t xml:space="preserve"> regional and central office</w:t>
      </w:r>
      <w:r w:rsidRPr="00860032" w:rsidR="001811F7">
        <w:rPr>
          <w:rFonts w:ascii="Times New Roman" w:hAnsi="Times New Roman"/>
          <w:snapToGrid/>
          <w:sz w:val="24"/>
          <w:szCs w:val="24"/>
        </w:rPr>
        <w:t xml:space="preserve"> staff</w:t>
      </w:r>
      <w:r w:rsidRPr="00860032" w:rsidR="009E1000">
        <w:rPr>
          <w:rFonts w:ascii="Times New Roman" w:hAnsi="Times New Roman"/>
          <w:snapToGrid/>
          <w:sz w:val="24"/>
          <w:szCs w:val="24"/>
        </w:rPr>
        <w:t>,</w:t>
      </w:r>
      <w:r w:rsidRPr="00860032" w:rsidR="009301AB">
        <w:rPr>
          <w:rFonts w:ascii="Times New Roman" w:hAnsi="Times New Roman"/>
          <w:snapToGrid/>
          <w:sz w:val="24"/>
          <w:szCs w:val="24"/>
        </w:rPr>
        <w:t xml:space="preserve"> </w:t>
      </w:r>
      <w:r w:rsidRPr="00860032" w:rsidR="00F2016C">
        <w:rPr>
          <w:rFonts w:ascii="Times New Roman" w:hAnsi="Times New Roman"/>
          <w:snapToGrid/>
          <w:sz w:val="24"/>
          <w:szCs w:val="24"/>
        </w:rPr>
        <w:t xml:space="preserve">who </w:t>
      </w:r>
      <w:r w:rsidRPr="00860032" w:rsidR="001F6144">
        <w:rPr>
          <w:rFonts w:ascii="Times New Roman" w:hAnsi="Times New Roman"/>
          <w:snapToGrid/>
          <w:sz w:val="24"/>
          <w:szCs w:val="24"/>
        </w:rPr>
        <w:t>review</w:t>
      </w:r>
      <w:r w:rsidRPr="00860032" w:rsidR="00F2016C">
        <w:rPr>
          <w:rFonts w:ascii="Times New Roman" w:hAnsi="Times New Roman"/>
          <w:snapToGrid/>
          <w:sz w:val="24"/>
          <w:szCs w:val="24"/>
        </w:rPr>
        <w:t>ed</w:t>
      </w:r>
      <w:r w:rsidRPr="00860032" w:rsidR="00390EFF">
        <w:rPr>
          <w:rFonts w:ascii="Times New Roman" w:hAnsi="Times New Roman"/>
          <w:snapToGrid/>
          <w:sz w:val="24"/>
          <w:szCs w:val="24"/>
        </w:rPr>
        <w:t xml:space="preserve">, </w:t>
      </w:r>
      <w:r w:rsidRPr="00860032" w:rsidR="001811F7">
        <w:rPr>
          <w:rFonts w:ascii="Times New Roman" w:hAnsi="Times New Roman"/>
          <w:snapToGrid/>
          <w:sz w:val="24"/>
          <w:szCs w:val="24"/>
        </w:rPr>
        <w:t>re</w:t>
      </w:r>
      <w:r w:rsidRPr="00860032" w:rsidR="009E1000">
        <w:rPr>
          <w:rFonts w:ascii="Times New Roman" w:hAnsi="Times New Roman"/>
          <w:snapToGrid/>
          <w:sz w:val="24"/>
          <w:szCs w:val="24"/>
        </w:rPr>
        <w:t>vise</w:t>
      </w:r>
      <w:r w:rsidRPr="00860032" w:rsidR="00F2016C">
        <w:rPr>
          <w:rFonts w:ascii="Times New Roman" w:hAnsi="Times New Roman"/>
          <w:snapToGrid/>
          <w:sz w:val="24"/>
          <w:szCs w:val="24"/>
        </w:rPr>
        <w:t>d</w:t>
      </w:r>
      <w:r w:rsidRPr="00860032" w:rsidR="001811F7">
        <w:rPr>
          <w:rFonts w:ascii="Times New Roman" w:hAnsi="Times New Roman"/>
          <w:snapToGrid/>
          <w:sz w:val="24"/>
          <w:szCs w:val="24"/>
        </w:rPr>
        <w:t xml:space="preserve">, </w:t>
      </w:r>
      <w:r w:rsidRPr="00860032" w:rsidR="00390EFF">
        <w:rPr>
          <w:rFonts w:ascii="Times New Roman" w:hAnsi="Times New Roman"/>
          <w:snapToGrid/>
          <w:sz w:val="24"/>
          <w:szCs w:val="24"/>
        </w:rPr>
        <w:t>consolidate</w:t>
      </w:r>
      <w:r w:rsidRPr="00860032" w:rsidR="00F2016C">
        <w:rPr>
          <w:rFonts w:ascii="Times New Roman" w:hAnsi="Times New Roman"/>
          <w:snapToGrid/>
          <w:sz w:val="24"/>
          <w:szCs w:val="24"/>
        </w:rPr>
        <w:t>d</w:t>
      </w:r>
      <w:r w:rsidRPr="00860032" w:rsidR="00390EFF">
        <w:rPr>
          <w:rFonts w:ascii="Times New Roman" w:hAnsi="Times New Roman"/>
          <w:snapToGrid/>
          <w:sz w:val="24"/>
          <w:szCs w:val="24"/>
        </w:rPr>
        <w:t xml:space="preserve">, and </w:t>
      </w:r>
      <w:r w:rsidRPr="00860032" w:rsidR="001F6144">
        <w:rPr>
          <w:rFonts w:ascii="Times New Roman" w:hAnsi="Times New Roman"/>
          <w:snapToGrid/>
          <w:sz w:val="24"/>
          <w:szCs w:val="24"/>
        </w:rPr>
        <w:t>re</w:t>
      </w:r>
      <w:r w:rsidRPr="00860032" w:rsidR="001811F7">
        <w:rPr>
          <w:rFonts w:ascii="Times New Roman" w:hAnsi="Times New Roman"/>
          <w:snapToGrid/>
          <w:sz w:val="24"/>
          <w:szCs w:val="24"/>
        </w:rPr>
        <w:t>organize</w:t>
      </w:r>
      <w:r w:rsidRPr="00860032" w:rsidR="00F2016C">
        <w:rPr>
          <w:rFonts w:ascii="Times New Roman" w:hAnsi="Times New Roman"/>
          <w:snapToGrid/>
          <w:sz w:val="24"/>
          <w:szCs w:val="24"/>
        </w:rPr>
        <w:t>d</w:t>
      </w:r>
      <w:r w:rsidRPr="00860032" w:rsidR="001811F7">
        <w:rPr>
          <w:rFonts w:ascii="Times New Roman" w:hAnsi="Times New Roman"/>
          <w:snapToGrid/>
          <w:sz w:val="24"/>
          <w:szCs w:val="24"/>
        </w:rPr>
        <w:t xml:space="preserve"> </w:t>
      </w:r>
      <w:r w:rsidRPr="00860032" w:rsidR="001F6144">
        <w:rPr>
          <w:rFonts w:ascii="Times New Roman" w:hAnsi="Times New Roman"/>
          <w:snapToGrid/>
          <w:sz w:val="24"/>
          <w:szCs w:val="24"/>
        </w:rPr>
        <w:t xml:space="preserve">the </w:t>
      </w:r>
      <w:r w:rsidRPr="00860032" w:rsidR="001811F7">
        <w:rPr>
          <w:rFonts w:ascii="Times New Roman" w:hAnsi="Times New Roman"/>
          <w:snapToGrid/>
          <w:sz w:val="24"/>
          <w:szCs w:val="24"/>
        </w:rPr>
        <w:t xml:space="preserve">339 </w:t>
      </w:r>
      <w:r w:rsidRPr="00860032" w:rsidR="00F94BE0">
        <w:rPr>
          <w:rFonts w:ascii="Times New Roman" w:hAnsi="Times New Roman"/>
          <w:snapToGrid/>
          <w:sz w:val="24"/>
          <w:szCs w:val="24"/>
        </w:rPr>
        <w:t>s</w:t>
      </w:r>
      <w:r w:rsidRPr="00860032" w:rsidR="001F6144">
        <w:rPr>
          <w:rFonts w:ascii="Times New Roman" w:hAnsi="Times New Roman"/>
          <w:snapToGrid/>
          <w:sz w:val="24"/>
          <w:szCs w:val="24"/>
        </w:rPr>
        <w:t xml:space="preserve">tate </w:t>
      </w:r>
      <w:r w:rsidRPr="00860032" w:rsidR="00F94BE0">
        <w:rPr>
          <w:rFonts w:ascii="Times New Roman" w:hAnsi="Times New Roman"/>
          <w:snapToGrid/>
          <w:sz w:val="24"/>
          <w:szCs w:val="24"/>
        </w:rPr>
        <w:t>p</w:t>
      </w:r>
      <w:r w:rsidRPr="00860032" w:rsidR="001F6144">
        <w:rPr>
          <w:rFonts w:ascii="Times New Roman" w:hAnsi="Times New Roman"/>
          <w:snapToGrid/>
          <w:sz w:val="24"/>
          <w:szCs w:val="24"/>
        </w:rPr>
        <w:t>rofile</w:t>
      </w:r>
      <w:r w:rsidRPr="00860032" w:rsidR="00390EFF">
        <w:rPr>
          <w:rFonts w:ascii="Times New Roman" w:hAnsi="Times New Roman"/>
          <w:snapToGrid/>
          <w:sz w:val="24"/>
          <w:szCs w:val="24"/>
        </w:rPr>
        <w:t xml:space="preserve"> questions</w:t>
      </w:r>
      <w:r w:rsidRPr="00860032" w:rsidR="008C61B3">
        <w:rPr>
          <w:rFonts w:ascii="Times New Roman" w:hAnsi="Times New Roman"/>
          <w:snapToGrid/>
          <w:sz w:val="24"/>
          <w:szCs w:val="24"/>
        </w:rPr>
        <w:t xml:space="preserve"> on the IRG. This effort</w:t>
      </w:r>
      <w:r w:rsidRPr="00860032">
        <w:rPr>
          <w:rFonts w:ascii="Times New Roman" w:hAnsi="Times New Roman"/>
          <w:snapToGrid/>
          <w:sz w:val="24"/>
          <w:szCs w:val="24"/>
        </w:rPr>
        <w:t xml:space="preserve"> resulted in a streamlined state profile of </w:t>
      </w:r>
      <w:r w:rsidRPr="00860032" w:rsidR="009E1000">
        <w:rPr>
          <w:rFonts w:ascii="Times New Roman" w:hAnsi="Times New Roman"/>
          <w:snapToGrid/>
          <w:sz w:val="24"/>
          <w:szCs w:val="24"/>
        </w:rPr>
        <w:t>1</w:t>
      </w:r>
      <w:r w:rsidRPr="00860032">
        <w:rPr>
          <w:rFonts w:ascii="Times New Roman" w:hAnsi="Times New Roman"/>
          <w:snapToGrid/>
          <w:sz w:val="24"/>
          <w:szCs w:val="24"/>
        </w:rPr>
        <w:t>8</w:t>
      </w:r>
      <w:r w:rsidRPr="00860032" w:rsidR="001C643F">
        <w:rPr>
          <w:rFonts w:ascii="Times New Roman" w:hAnsi="Times New Roman"/>
          <w:snapToGrid/>
          <w:sz w:val="24"/>
          <w:szCs w:val="24"/>
        </w:rPr>
        <w:t xml:space="preserve">0 </w:t>
      </w:r>
      <w:r w:rsidRPr="00860032" w:rsidR="001811F7">
        <w:rPr>
          <w:rFonts w:ascii="Times New Roman" w:hAnsi="Times New Roman"/>
          <w:snapToGrid/>
          <w:sz w:val="24"/>
          <w:szCs w:val="24"/>
        </w:rPr>
        <w:t>questions</w:t>
      </w:r>
      <w:r w:rsidRPr="00860032" w:rsidR="009E1000">
        <w:rPr>
          <w:rFonts w:ascii="Times New Roman" w:hAnsi="Times New Roman"/>
          <w:snapToGrid/>
          <w:sz w:val="24"/>
          <w:szCs w:val="24"/>
        </w:rPr>
        <w:t xml:space="preserve">, </w:t>
      </w:r>
      <w:r w:rsidRPr="00860032" w:rsidR="001811F7">
        <w:rPr>
          <w:rFonts w:ascii="Times New Roman" w:hAnsi="Times New Roman"/>
          <w:snapToGrid/>
          <w:sz w:val="24"/>
          <w:szCs w:val="24"/>
        </w:rPr>
        <w:t xml:space="preserve">organized </w:t>
      </w:r>
      <w:r w:rsidRPr="00860032">
        <w:rPr>
          <w:rFonts w:ascii="Times New Roman" w:hAnsi="Times New Roman"/>
          <w:snapToGrid/>
          <w:sz w:val="24"/>
          <w:szCs w:val="24"/>
        </w:rPr>
        <w:t>by</w:t>
      </w:r>
      <w:r w:rsidRPr="00860032" w:rsidR="001811F7">
        <w:rPr>
          <w:rFonts w:ascii="Times New Roman" w:hAnsi="Times New Roman"/>
          <w:snapToGrid/>
          <w:sz w:val="24"/>
          <w:szCs w:val="24"/>
        </w:rPr>
        <w:t xml:space="preserve"> alphabetical </w:t>
      </w:r>
      <w:r w:rsidRPr="00860032">
        <w:rPr>
          <w:rFonts w:ascii="Times New Roman" w:hAnsi="Times New Roman"/>
          <w:snapToGrid/>
          <w:sz w:val="24"/>
          <w:szCs w:val="24"/>
        </w:rPr>
        <w:t xml:space="preserve">program </w:t>
      </w:r>
      <w:r w:rsidRPr="00860032" w:rsidR="00B91499">
        <w:rPr>
          <w:rFonts w:ascii="Times New Roman" w:hAnsi="Times New Roman"/>
          <w:snapToGrid/>
          <w:sz w:val="24"/>
          <w:szCs w:val="24"/>
        </w:rPr>
        <w:t>order</w:t>
      </w:r>
      <w:r w:rsidRPr="00860032" w:rsidR="00BF0279">
        <w:rPr>
          <w:rFonts w:ascii="Times New Roman" w:hAnsi="Times New Roman"/>
          <w:snapToGrid/>
          <w:sz w:val="24"/>
          <w:szCs w:val="24"/>
        </w:rPr>
        <w:t xml:space="preserve"> (s</w:t>
      </w:r>
      <w:r w:rsidRPr="00860032" w:rsidR="003237E3">
        <w:rPr>
          <w:rFonts w:ascii="Times New Roman" w:hAnsi="Times New Roman"/>
          <w:snapToGrid/>
          <w:sz w:val="24"/>
          <w:szCs w:val="24"/>
        </w:rPr>
        <w:t>e</w:t>
      </w:r>
      <w:r w:rsidRPr="00860032" w:rsidR="001C643F">
        <w:rPr>
          <w:rFonts w:ascii="Times New Roman" w:hAnsi="Times New Roman"/>
          <w:snapToGrid/>
          <w:sz w:val="24"/>
          <w:szCs w:val="24"/>
        </w:rPr>
        <w:t>ction</w:t>
      </w:r>
      <w:r w:rsidRPr="00860032">
        <w:rPr>
          <w:rFonts w:ascii="Times New Roman" w:hAnsi="Times New Roman"/>
          <w:snapToGrid/>
          <w:sz w:val="24"/>
          <w:szCs w:val="24"/>
        </w:rPr>
        <w:t xml:space="preserve"> labels</w:t>
      </w:r>
      <w:r w:rsidRPr="00860032" w:rsidR="001C643F">
        <w:rPr>
          <w:rFonts w:ascii="Times New Roman" w:hAnsi="Times New Roman"/>
          <w:snapToGrid/>
          <w:sz w:val="24"/>
          <w:szCs w:val="24"/>
        </w:rPr>
        <w:t xml:space="preserve"> A-N</w:t>
      </w:r>
      <w:r w:rsidRPr="00860032" w:rsidR="00BF0279">
        <w:rPr>
          <w:rFonts w:ascii="Times New Roman" w:hAnsi="Times New Roman"/>
          <w:snapToGrid/>
          <w:sz w:val="24"/>
          <w:szCs w:val="24"/>
        </w:rPr>
        <w:t xml:space="preserve"> were eliminated)</w:t>
      </w:r>
      <w:r w:rsidRPr="00860032" w:rsidR="001C643F">
        <w:rPr>
          <w:rFonts w:ascii="Times New Roman" w:hAnsi="Times New Roman"/>
          <w:snapToGrid/>
          <w:sz w:val="24"/>
          <w:szCs w:val="24"/>
        </w:rPr>
        <w:t>.</w:t>
      </w:r>
      <w:r w:rsidRPr="00860032" w:rsidR="00A34669">
        <w:rPr>
          <w:rFonts w:ascii="Times New Roman" w:hAnsi="Times New Roman"/>
          <w:snapToGrid/>
          <w:sz w:val="24"/>
          <w:szCs w:val="24"/>
        </w:rPr>
        <w:t xml:space="preserve"> </w:t>
      </w:r>
      <w:r w:rsidRPr="00860032" w:rsidR="001C643F">
        <w:rPr>
          <w:rFonts w:ascii="Times New Roman" w:hAnsi="Times New Roman"/>
          <w:snapToGrid/>
          <w:sz w:val="24"/>
          <w:szCs w:val="24"/>
        </w:rPr>
        <w:t xml:space="preserve"> </w:t>
      </w:r>
    </w:p>
    <w:p w:rsidR="00AB3F8D" w:rsidP="00CA27B3" w:rsidRDefault="00AB3F8D" w14:paraId="22CC9109" w14:textId="77777777">
      <w:pPr>
        <w:widowControl/>
        <w:spacing w:line="240" w:lineRule="atLeast"/>
        <w:ind w:left="360"/>
        <w:rPr>
          <w:rFonts w:ascii="Times New Roman" w:hAnsi="Times New Roman"/>
          <w:snapToGrid/>
          <w:sz w:val="24"/>
          <w:szCs w:val="24"/>
        </w:rPr>
      </w:pPr>
    </w:p>
    <w:p w:rsidR="00AB3F8D" w:rsidP="0095448E" w:rsidRDefault="00AB3F8D" w14:paraId="67D82FA8" w14:textId="77777777">
      <w:pPr>
        <w:widowControl/>
        <w:spacing w:line="240" w:lineRule="atLeast"/>
        <w:ind w:left="360"/>
        <w:rPr>
          <w:rFonts w:ascii="Times New Roman" w:hAnsi="Times New Roman"/>
          <w:snapToGrid/>
          <w:sz w:val="24"/>
          <w:szCs w:val="24"/>
        </w:rPr>
      </w:pPr>
      <w:r>
        <w:rPr>
          <w:rFonts w:ascii="Times New Roman" w:hAnsi="Times New Roman"/>
          <w:snapToGrid/>
          <w:sz w:val="24"/>
          <w:szCs w:val="24"/>
        </w:rPr>
        <w:t xml:space="preserve">OCSE made additional minor organizational updates and clarified some of the proposed questions in the streamlined version based on comments received </w:t>
      </w:r>
      <w:r w:rsidRPr="00860032">
        <w:rPr>
          <w:rFonts w:ascii="Times New Roman" w:hAnsi="Times New Roman"/>
          <w:snapToGrid/>
          <w:sz w:val="24"/>
          <w:szCs w:val="24"/>
        </w:rPr>
        <w:t xml:space="preserve">during the 60-day </w:t>
      </w:r>
      <w:r>
        <w:rPr>
          <w:rFonts w:ascii="Times New Roman" w:hAnsi="Times New Roman"/>
          <w:snapToGrid/>
          <w:sz w:val="24"/>
          <w:szCs w:val="24"/>
        </w:rPr>
        <w:t>comment period.</w:t>
      </w:r>
    </w:p>
    <w:p w:rsidR="00AB3F8D" w:rsidP="0095448E" w:rsidRDefault="00AB3F8D" w14:paraId="53ED33AE" w14:textId="77777777">
      <w:pPr>
        <w:widowControl/>
        <w:spacing w:line="240" w:lineRule="atLeast"/>
        <w:ind w:left="360"/>
        <w:rPr>
          <w:rFonts w:ascii="Times New Roman" w:hAnsi="Times New Roman"/>
          <w:snapToGrid/>
          <w:sz w:val="24"/>
          <w:szCs w:val="24"/>
        </w:rPr>
      </w:pPr>
    </w:p>
    <w:p w:rsidRPr="00860032" w:rsidR="005A56B4" w:rsidP="00CA27B3" w:rsidRDefault="005A56B4" w14:paraId="34A18103" w14:textId="6BA92B40">
      <w:pPr>
        <w:widowControl/>
        <w:spacing w:line="240" w:lineRule="atLeast"/>
        <w:ind w:left="360"/>
        <w:rPr>
          <w:rFonts w:ascii="Times New Roman" w:hAnsi="Times New Roman"/>
          <w:snapToGrid/>
          <w:sz w:val="24"/>
          <w:szCs w:val="24"/>
        </w:rPr>
      </w:pPr>
      <w:r w:rsidRPr="00860032">
        <w:rPr>
          <w:rFonts w:ascii="Times New Roman" w:hAnsi="Times New Roman"/>
          <w:snapToGrid/>
          <w:sz w:val="24"/>
          <w:szCs w:val="24"/>
        </w:rPr>
        <w:t xml:space="preserve">The </w:t>
      </w:r>
      <w:r w:rsidRPr="00860032" w:rsidR="00F94BE0">
        <w:rPr>
          <w:rFonts w:ascii="Times New Roman" w:hAnsi="Times New Roman"/>
          <w:snapToGrid/>
          <w:sz w:val="24"/>
          <w:szCs w:val="24"/>
        </w:rPr>
        <w:t>st</w:t>
      </w:r>
      <w:r w:rsidRPr="00860032">
        <w:rPr>
          <w:rFonts w:ascii="Times New Roman" w:hAnsi="Times New Roman"/>
          <w:snapToGrid/>
          <w:sz w:val="24"/>
          <w:szCs w:val="24"/>
        </w:rPr>
        <w:t xml:space="preserve">ate </w:t>
      </w:r>
      <w:r w:rsidRPr="00860032" w:rsidR="00F94BE0">
        <w:rPr>
          <w:rFonts w:ascii="Times New Roman" w:hAnsi="Times New Roman"/>
          <w:snapToGrid/>
          <w:sz w:val="24"/>
          <w:szCs w:val="24"/>
        </w:rPr>
        <w:t>p</w:t>
      </w:r>
      <w:r w:rsidRPr="00860032">
        <w:rPr>
          <w:rFonts w:ascii="Times New Roman" w:hAnsi="Times New Roman"/>
          <w:snapToGrid/>
          <w:sz w:val="24"/>
          <w:szCs w:val="24"/>
        </w:rPr>
        <w:t>rofile revisions constitute a change in the number of questions and the organization of the information</w:t>
      </w:r>
      <w:r w:rsidRPr="00860032" w:rsidR="00941246">
        <w:rPr>
          <w:rFonts w:ascii="Times New Roman" w:hAnsi="Times New Roman"/>
          <w:snapToGrid/>
          <w:sz w:val="24"/>
          <w:szCs w:val="24"/>
        </w:rPr>
        <w:t xml:space="preserve">.  </w:t>
      </w:r>
      <w:r w:rsidRPr="00860032">
        <w:rPr>
          <w:rFonts w:ascii="Times New Roman" w:hAnsi="Times New Roman"/>
          <w:snapToGrid/>
          <w:sz w:val="24"/>
          <w:szCs w:val="24"/>
        </w:rPr>
        <w:t>The reorganization and consolidation do not affect the burden hour</w:t>
      </w:r>
      <w:r w:rsidRPr="00860032" w:rsidR="00D209BB">
        <w:rPr>
          <w:rFonts w:ascii="Times New Roman" w:hAnsi="Times New Roman"/>
          <w:snapToGrid/>
          <w:sz w:val="24"/>
          <w:szCs w:val="24"/>
        </w:rPr>
        <w:t>s</w:t>
      </w:r>
      <w:r w:rsidRPr="00860032">
        <w:rPr>
          <w:rFonts w:ascii="Times New Roman" w:hAnsi="Times New Roman"/>
          <w:snapToGrid/>
          <w:sz w:val="24"/>
          <w:szCs w:val="24"/>
        </w:rPr>
        <w:t xml:space="preserve"> because the average amount of time it takes to answer questions in the </w:t>
      </w:r>
      <w:r w:rsidRPr="00860032" w:rsidR="00F94BE0">
        <w:rPr>
          <w:rFonts w:ascii="Times New Roman" w:hAnsi="Times New Roman"/>
          <w:snapToGrid/>
          <w:sz w:val="24"/>
          <w:szCs w:val="24"/>
        </w:rPr>
        <w:t>s</w:t>
      </w:r>
      <w:r w:rsidRPr="00860032">
        <w:rPr>
          <w:rFonts w:ascii="Times New Roman" w:hAnsi="Times New Roman"/>
          <w:snapToGrid/>
          <w:sz w:val="24"/>
          <w:szCs w:val="24"/>
        </w:rPr>
        <w:t xml:space="preserve">tate </w:t>
      </w:r>
      <w:r w:rsidRPr="00860032" w:rsidR="00F94BE0">
        <w:rPr>
          <w:rFonts w:ascii="Times New Roman" w:hAnsi="Times New Roman"/>
          <w:snapToGrid/>
          <w:sz w:val="24"/>
          <w:szCs w:val="24"/>
        </w:rPr>
        <w:t>p</w:t>
      </w:r>
      <w:r w:rsidRPr="00860032">
        <w:rPr>
          <w:rFonts w:ascii="Times New Roman" w:hAnsi="Times New Roman"/>
          <w:snapToGrid/>
          <w:sz w:val="24"/>
          <w:szCs w:val="24"/>
        </w:rPr>
        <w:t>rofile remains the same.</w:t>
      </w:r>
      <w:r w:rsidRPr="00860032" w:rsidR="00A34669">
        <w:rPr>
          <w:rFonts w:ascii="Times New Roman" w:hAnsi="Times New Roman"/>
          <w:snapToGrid/>
          <w:sz w:val="24"/>
          <w:szCs w:val="24"/>
        </w:rPr>
        <w:t xml:space="preserve"> </w:t>
      </w:r>
      <w:r w:rsidRPr="00860032">
        <w:rPr>
          <w:rFonts w:ascii="Times New Roman" w:hAnsi="Times New Roman"/>
          <w:snapToGrid/>
          <w:sz w:val="24"/>
          <w:szCs w:val="24"/>
        </w:rPr>
        <w:t xml:space="preserve"> Respondents </w:t>
      </w:r>
      <w:r w:rsidRPr="00860032" w:rsidR="00085D19">
        <w:rPr>
          <w:rFonts w:ascii="Times New Roman" w:hAnsi="Times New Roman"/>
          <w:snapToGrid/>
          <w:sz w:val="24"/>
          <w:szCs w:val="24"/>
        </w:rPr>
        <w:t xml:space="preserve">are not required to answer any of </w:t>
      </w:r>
      <w:r w:rsidRPr="00860032">
        <w:rPr>
          <w:rFonts w:ascii="Times New Roman" w:hAnsi="Times New Roman"/>
          <w:snapToGrid/>
          <w:sz w:val="24"/>
          <w:szCs w:val="24"/>
        </w:rPr>
        <w:t xml:space="preserve">the 180 questions in the </w:t>
      </w:r>
      <w:r w:rsidRPr="00860032" w:rsidR="0003505F">
        <w:rPr>
          <w:rFonts w:ascii="Times New Roman" w:hAnsi="Times New Roman"/>
          <w:snapToGrid/>
          <w:sz w:val="24"/>
          <w:szCs w:val="24"/>
        </w:rPr>
        <w:t>s</w:t>
      </w:r>
      <w:r w:rsidRPr="00860032">
        <w:rPr>
          <w:rFonts w:ascii="Times New Roman" w:hAnsi="Times New Roman"/>
          <w:snapToGrid/>
          <w:sz w:val="24"/>
          <w:szCs w:val="24"/>
        </w:rPr>
        <w:t xml:space="preserve">tate </w:t>
      </w:r>
      <w:r w:rsidRPr="00860032" w:rsidR="0003505F">
        <w:rPr>
          <w:rFonts w:ascii="Times New Roman" w:hAnsi="Times New Roman"/>
          <w:snapToGrid/>
          <w:sz w:val="24"/>
          <w:szCs w:val="24"/>
        </w:rPr>
        <w:t>p</w:t>
      </w:r>
      <w:r w:rsidRPr="00860032">
        <w:rPr>
          <w:rFonts w:ascii="Times New Roman" w:hAnsi="Times New Roman"/>
          <w:snapToGrid/>
          <w:sz w:val="24"/>
          <w:szCs w:val="24"/>
        </w:rPr>
        <w:t>rofile</w:t>
      </w:r>
      <w:r w:rsidRPr="00860032" w:rsidR="00085D19">
        <w:rPr>
          <w:rFonts w:ascii="Times New Roman" w:hAnsi="Times New Roman"/>
          <w:snapToGrid/>
          <w:sz w:val="24"/>
          <w:szCs w:val="24"/>
        </w:rPr>
        <w:t>; however, i</w:t>
      </w:r>
      <w:r w:rsidRPr="00860032">
        <w:rPr>
          <w:rFonts w:ascii="Times New Roman" w:hAnsi="Times New Roman"/>
          <w:snapToGrid/>
          <w:sz w:val="24"/>
          <w:szCs w:val="24"/>
        </w:rPr>
        <w:t>f a respondent does choose to respond</w:t>
      </w:r>
      <w:r w:rsidRPr="00860032" w:rsidR="00085D19">
        <w:rPr>
          <w:rFonts w:ascii="Times New Roman" w:hAnsi="Times New Roman"/>
          <w:snapToGrid/>
          <w:sz w:val="24"/>
          <w:szCs w:val="24"/>
        </w:rPr>
        <w:t>,</w:t>
      </w:r>
      <w:r w:rsidRPr="00860032">
        <w:rPr>
          <w:rFonts w:ascii="Times New Roman" w:hAnsi="Times New Roman"/>
          <w:snapToGrid/>
          <w:sz w:val="24"/>
          <w:szCs w:val="24"/>
        </w:rPr>
        <w:t xml:space="preserve"> they will typically do so only one time. Occasionally, a respondent may amend their initial answers.  </w:t>
      </w:r>
      <w:r w:rsidRPr="00860032" w:rsidDel="0067342F">
        <w:rPr>
          <w:rFonts w:ascii="Times New Roman" w:hAnsi="Times New Roman"/>
          <w:snapToGrid/>
          <w:sz w:val="24"/>
          <w:szCs w:val="24"/>
        </w:rPr>
        <w:t xml:space="preserve"> </w:t>
      </w:r>
    </w:p>
    <w:p w:rsidRPr="00860032" w:rsidR="00A34669" w:rsidP="005A56B4" w:rsidRDefault="00A34669" w14:paraId="64495573" w14:textId="77777777">
      <w:pPr>
        <w:widowControl/>
        <w:spacing w:line="240" w:lineRule="atLeast"/>
        <w:ind w:left="450"/>
        <w:rPr>
          <w:rFonts w:ascii="Times New Roman" w:hAnsi="Times New Roman"/>
          <w:snapToGrid/>
          <w:sz w:val="24"/>
          <w:szCs w:val="24"/>
        </w:rPr>
      </w:pPr>
    </w:p>
    <w:p w:rsidRPr="00860032" w:rsidR="001811F7" w:rsidP="009301AB" w:rsidRDefault="009E1000" w14:paraId="576A6AE4" w14:textId="0A8B97D4">
      <w:pPr>
        <w:widowControl/>
        <w:spacing w:line="240" w:lineRule="atLeast"/>
        <w:ind w:left="450"/>
        <w:rPr>
          <w:rFonts w:ascii="Times New Roman" w:hAnsi="Times New Roman"/>
          <w:snapToGrid/>
          <w:sz w:val="24"/>
          <w:szCs w:val="24"/>
        </w:rPr>
      </w:pPr>
      <w:r w:rsidRPr="00860032">
        <w:rPr>
          <w:rFonts w:ascii="Times New Roman" w:hAnsi="Times New Roman"/>
          <w:snapToGrid/>
          <w:sz w:val="24"/>
          <w:szCs w:val="24"/>
        </w:rPr>
        <w:t>The</w:t>
      </w:r>
      <w:r w:rsidRPr="00860032" w:rsidR="005A56B4">
        <w:rPr>
          <w:rFonts w:ascii="Times New Roman" w:hAnsi="Times New Roman"/>
          <w:snapToGrid/>
          <w:sz w:val="24"/>
          <w:szCs w:val="24"/>
        </w:rPr>
        <w:t xml:space="preserve"> </w:t>
      </w:r>
      <w:r w:rsidRPr="00860032" w:rsidR="00F94BE0">
        <w:rPr>
          <w:rFonts w:ascii="Times New Roman" w:hAnsi="Times New Roman"/>
          <w:snapToGrid/>
          <w:sz w:val="24"/>
          <w:szCs w:val="24"/>
        </w:rPr>
        <w:t>t</w:t>
      </w:r>
      <w:r w:rsidRPr="00860032">
        <w:rPr>
          <w:rFonts w:ascii="Times New Roman" w:hAnsi="Times New Roman"/>
          <w:snapToGrid/>
          <w:sz w:val="24"/>
          <w:szCs w:val="24"/>
        </w:rPr>
        <w:t xml:space="preserve">ribal </w:t>
      </w:r>
      <w:r w:rsidRPr="00860032" w:rsidR="00F94BE0">
        <w:rPr>
          <w:rFonts w:ascii="Times New Roman" w:hAnsi="Times New Roman"/>
          <w:snapToGrid/>
          <w:sz w:val="24"/>
          <w:szCs w:val="24"/>
        </w:rPr>
        <w:t>p</w:t>
      </w:r>
      <w:r w:rsidRPr="00860032">
        <w:rPr>
          <w:rFonts w:ascii="Times New Roman" w:hAnsi="Times New Roman"/>
          <w:snapToGrid/>
          <w:sz w:val="24"/>
          <w:szCs w:val="24"/>
        </w:rPr>
        <w:t>rofile questions</w:t>
      </w:r>
      <w:r w:rsidRPr="00860032" w:rsidR="005A56B4">
        <w:rPr>
          <w:rFonts w:ascii="Times New Roman" w:hAnsi="Times New Roman"/>
          <w:snapToGrid/>
          <w:sz w:val="24"/>
          <w:szCs w:val="24"/>
        </w:rPr>
        <w:t xml:space="preserve"> did not change</w:t>
      </w:r>
      <w:r w:rsidRPr="00860032" w:rsidR="00F2016C">
        <w:rPr>
          <w:rFonts w:ascii="Times New Roman" w:hAnsi="Times New Roman"/>
          <w:snapToGrid/>
          <w:sz w:val="24"/>
          <w:szCs w:val="24"/>
        </w:rPr>
        <w:t xml:space="preserve"> (</w:t>
      </w:r>
      <w:r w:rsidRPr="00860032" w:rsidR="00F94BE0">
        <w:rPr>
          <w:rFonts w:ascii="Times New Roman" w:hAnsi="Times New Roman"/>
          <w:snapToGrid/>
          <w:sz w:val="24"/>
          <w:szCs w:val="24"/>
        </w:rPr>
        <w:t>s</w:t>
      </w:r>
      <w:r w:rsidRPr="00860032">
        <w:rPr>
          <w:rFonts w:ascii="Times New Roman" w:hAnsi="Times New Roman"/>
          <w:snapToGrid/>
          <w:sz w:val="24"/>
          <w:szCs w:val="24"/>
        </w:rPr>
        <w:t>ection</w:t>
      </w:r>
      <w:r w:rsidRPr="00860032" w:rsidR="005A56B4">
        <w:rPr>
          <w:rFonts w:ascii="Times New Roman" w:hAnsi="Times New Roman"/>
          <w:snapToGrid/>
          <w:sz w:val="24"/>
          <w:szCs w:val="24"/>
        </w:rPr>
        <w:t xml:space="preserve"> </w:t>
      </w:r>
      <w:r w:rsidRPr="00CA27B3" w:rsidR="005A56B4">
        <w:rPr>
          <w:rFonts w:ascii="Times New Roman" w:hAnsi="Times New Roman"/>
          <w:snapToGrid/>
          <w:sz w:val="24"/>
          <w:szCs w:val="24"/>
          <w:u w:val="single"/>
        </w:rPr>
        <w:t>labels</w:t>
      </w:r>
      <w:r w:rsidRPr="00860032">
        <w:rPr>
          <w:rFonts w:ascii="Times New Roman" w:hAnsi="Times New Roman"/>
          <w:snapToGrid/>
          <w:sz w:val="24"/>
          <w:szCs w:val="24"/>
        </w:rPr>
        <w:t xml:space="preserve"> A-D </w:t>
      </w:r>
      <w:r w:rsidRPr="00860032" w:rsidR="005A56B4">
        <w:rPr>
          <w:rFonts w:ascii="Times New Roman" w:hAnsi="Times New Roman"/>
          <w:snapToGrid/>
          <w:sz w:val="24"/>
          <w:szCs w:val="24"/>
        </w:rPr>
        <w:t>were</w:t>
      </w:r>
      <w:r w:rsidRPr="00860032">
        <w:rPr>
          <w:rFonts w:ascii="Times New Roman" w:hAnsi="Times New Roman"/>
          <w:snapToGrid/>
          <w:sz w:val="24"/>
          <w:szCs w:val="24"/>
        </w:rPr>
        <w:t xml:space="preserve"> eliminated</w:t>
      </w:r>
      <w:r w:rsidRPr="00860032" w:rsidR="00F82EC7">
        <w:rPr>
          <w:rFonts w:ascii="Times New Roman" w:hAnsi="Times New Roman"/>
          <w:snapToGrid/>
          <w:sz w:val="24"/>
          <w:szCs w:val="24"/>
        </w:rPr>
        <w:t>)</w:t>
      </w:r>
      <w:r w:rsidRPr="00860032">
        <w:rPr>
          <w:rFonts w:ascii="Times New Roman" w:hAnsi="Times New Roman"/>
          <w:snapToGrid/>
          <w:sz w:val="24"/>
          <w:szCs w:val="24"/>
        </w:rPr>
        <w:t>.</w:t>
      </w:r>
      <w:r w:rsidRPr="00860032" w:rsidR="00F14FBB">
        <w:rPr>
          <w:rFonts w:ascii="Times New Roman" w:hAnsi="Times New Roman"/>
          <w:snapToGrid/>
          <w:sz w:val="24"/>
          <w:szCs w:val="24"/>
        </w:rPr>
        <w:t xml:space="preserve">  The </w:t>
      </w:r>
      <w:r w:rsidRPr="00860032" w:rsidR="005340B0">
        <w:rPr>
          <w:rFonts w:ascii="Times New Roman" w:hAnsi="Times New Roman"/>
          <w:snapToGrid/>
          <w:sz w:val="24"/>
          <w:szCs w:val="24"/>
        </w:rPr>
        <w:t xml:space="preserve">organizational revision in the </w:t>
      </w:r>
      <w:r w:rsidRPr="00860032" w:rsidR="00F94BE0">
        <w:rPr>
          <w:rFonts w:ascii="Times New Roman" w:hAnsi="Times New Roman"/>
          <w:snapToGrid/>
          <w:sz w:val="24"/>
          <w:szCs w:val="24"/>
        </w:rPr>
        <w:t>t</w:t>
      </w:r>
      <w:r w:rsidRPr="00860032" w:rsidR="00F14FBB">
        <w:rPr>
          <w:rFonts w:ascii="Times New Roman" w:hAnsi="Times New Roman"/>
          <w:snapToGrid/>
          <w:sz w:val="24"/>
          <w:szCs w:val="24"/>
        </w:rPr>
        <w:t xml:space="preserve">ribal </w:t>
      </w:r>
      <w:r w:rsidRPr="00860032" w:rsidR="00F94BE0">
        <w:rPr>
          <w:rFonts w:ascii="Times New Roman" w:hAnsi="Times New Roman"/>
          <w:snapToGrid/>
          <w:sz w:val="24"/>
          <w:szCs w:val="24"/>
        </w:rPr>
        <w:t>p</w:t>
      </w:r>
      <w:r w:rsidRPr="00860032" w:rsidR="00F14FBB">
        <w:rPr>
          <w:rFonts w:ascii="Times New Roman" w:hAnsi="Times New Roman"/>
          <w:snapToGrid/>
          <w:sz w:val="24"/>
          <w:szCs w:val="24"/>
        </w:rPr>
        <w:t xml:space="preserve">rofile does not change the burden. </w:t>
      </w:r>
      <w:r w:rsidRPr="00860032" w:rsidR="00A34669">
        <w:rPr>
          <w:rFonts w:ascii="Times New Roman" w:hAnsi="Times New Roman"/>
          <w:snapToGrid/>
          <w:sz w:val="24"/>
          <w:szCs w:val="24"/>
        </w:rPr>
        <w:t xml:space="preserve"> </w:t>
      </w:r>
      <w:r w:rsidRPr="00860032" w:rsidR="00F14FBB">
        <w:rPr>
          <w:rFonts w:ascii="Times New Roman" w:hAnsi="Times New Roman"/>
          <w:snapToGrid/>
          <w:sz w:val="24"/>
          <w:szCs w:val="24"/>
        </w:rPr>
        <w:t xml:space="preserve">The average time it takes to answer questions in the </w:t>
      </w:r>
      <w:r w:rsidRPr="00860032" w:rsidR="00F94BE0">
        <w:rPr>
          <w:rFonts w:ascii="Times New Roman" w:hAnsi="Times New Roman"/>
          <w:snapToGrid/>
          <w:sz w:val="24"/>
          <w:szCs w:val="24"/>
        </w:rPr>
        <w:t>t</w:t>
      </w:r>
      <w:r w:rsidRPr="00860032" w:rsidR="00F14FBB">
        <w:rPr>
          <w:rFonts w:ascii="Times New Roman" w:hAnsi="Times New Roman"/>
          <w:snapToGrid/>
          <w:sz w:val="24"/>
          <w:szCs w:val="24"/>
        </w:rPr>
        <w:t xml:space="preserve">ribal </w:t>
      </w:r>
      <w:r w:rsidRPr="00860032" w:rsidR="00F94BE0">
        <w:rPr>
          <w:rFonts w:ascii="Times New Roman" w:hAnsi="Times New Roman"/>
          <w:snapToGrid/>
          <w:sz w:val="24"/>
          <w:szCs w:val="24"/>
        </w:rPr>
        <w:t>p</w:t>
      </w:r>
      <w:r w:rsidRPr="00860032" w:rsidR="00F14FBB">
        <w:rPr>
          <w:rFonts w:ascii="Times New Roman" w:hAnsi="Times New Roman"/>
          <w:snapToGrid/>
          <w:sz w:val="24"/>
          <w:szCs w:val="24"/>
        </w:rPr>
        <w:t xml:space="preserve">rofile remains the same. </w:t>
      </w:r>
      <w:r w:rsidRPr="00860032" w:rsidR="00A34669">
        <w:rPr>
          <w:rFonts w:ascii="Times New Roman" w:hAnsi="Times New Roman"/>
          <w:snapToGrid/>
          <w:sz w:val="24"/>
          <w:szCs w:val="24"/>
        </w:rPr>
        <w:t xml:space="preserve"> </w:t>
      </w:r>
      <w:r w:rsidRPr="00860032" w:rsidR="00F14FBB">
        <w:rPr>
          <w:rFonts w:ascii="Times New Roman" w:hAnsi="Times New Roman"/>
          <w:snapToGrid/>
          <w:sz w:val="24"/>
          <w:szCs w:val="24"/>
        </w:rPr>
        <w:t xml:space="preserve">Tribal respondents are not </w:t>
      </w:r>
      <w:r w:rsidRPr="00860032" w:rsidR="00F14FBB">
        <w:rPr>
          <w:rFonts w:ascii="Times New Roman" w:hAnsi="Times New Roman"/>
          <w:snapToGrid/>
          <w:sz w:val="24"/>
          <w:szCs w:val="24"/>
        </w:rPr>
        <w:lastRenderedPageBreak/>
        <w:t xml:space="preserve">required to answer the questions, but if a respondent does choose to respond, they will typically do so only one time.  Occasionally, a respondent may amend their initial answers.  </w:t>
      </w:r>
      <w:r w:rsidRPr="00860032" w:rsidDel="0067342F" w:rsidR="00F14FBB">
        <w:rPr>
          <w:rFonts w:ascii="Times New Roman" w:hAnsi="Times New Roman"/>
          <w:snapToGrid/>
          <w:sz w:val="24"/>
          <w:szCs w:val="24"/>
        </w:rPr>
        <w:t xml:space="preserve"> </w:t>
      </w:r>
    </w:p>
    <w:p w:rsidRPr="00860032" w:rsidR="00860032" w:rsidP="009301AB" w:rsidRDefault="00860032" w14:paraId="35CF18B6" w14:textId="77777777">
      <w:pPr>
        <w:widowControl/>
        <w:spacing w:line="240" w:lineRule="atLeast"/>
        <w:ind w:left="450"/>
        <w:rPr>
          <w:rFonts w:ascii="Times New Roman" w:hAnsi="Times New Roman"/>
          <w:snapToGrid/>
          <w:sz w:val="24"/>
          <w:szCs w:val="24"/>
        </w:rPr>
      </w:pPr>
    </w:p>
    <w:p w:rsidRPr="00860032" w:rsidR="00D15515" w:rsidP="00D85B6C" w:rsidRDefault="00F14FBB" w14:paraId="294EB18C" w14:textId="455F7B88">
      <w:pPr>
        <w:widowControl/>
        <w:spacing w:line="240" w:lineRule="atLeast"/>
        <w:ind w:left="450"/>
        <w:rPr>
          <w:rFonts w:ascii="Times New Roman" w:hAnsi="Times New Roman"/>
          <w:snapToGrid/>
          <w:sz w:val="24"/>
          <w:szCs w:val="24"/>
        </w:rPr>
      </w:pPr>
      <w:r w:rsidRPr="00860032">
        <w:rPr>
          <w:rFonts w:ascii="Times New Roman" w:hAnsi="Times New Roman"/>
          <w:snapToGrid/>
          <w:sz w:val="24"/>
          <w:szCs w:val="24"/>
        </w:rPr>
        <w:t xml:space="preserve">Proposed revisions </w:t>
      </w:r>
      <w:r w:rsidRPr="00860032" w:rsidR="00D85B6C">
        <w:rPr>
          <w:rFonts w:ascii="Times New Roman" w:hAnsi="Times New Roman"/>
          <w:snapToGrid/>
          <w:sz w:val="24"/>
          <w:szCs w:val="24"/>
        </w:rPr>
        <w:t xml:space="preserve">to the IRG </w:t>
      </w:r>
      <w:r w:rsidRPr="00860032" w:rsidR="009E1000">
        <w:rPr>
          <w:rFonts w:ascii="Times New Roman" w:hAnsi="Times New Roman"/>
          <w:snapToGrid/>
          <w:sz w:val="24"/>
          <w:szCs w:val="24"/>
        </w:rPr>
        <w:t xml:space="preserve">are </w:t>
      </w:r>
      <w:r w:rsidRPr="00860032">
        <w:rPr>
          <w:rFonts w:ascii="Times New Roman" w:hAnsi="Times New Roman"/>
          <w:snapToGrid/>
          <w:sz w:val="24"/>
          <w:szCs w:val="24"/>
        </w:rPr>
        <w:t xml:space="preserve">intended to improve </w:t>
      </w:r>
      <w:r w:rsidRPr="00860032" w:rsidR="008C61B3">
        <w:rPr>
          <w:rFonts w:ascii="Times New Roman" w:hAnsi="Times New Roman"/>
          <w:snapToGrid/>
          <w:sz w:val="24"/>
          <w:szCs w:val="24"/>
        </w:rPr>
        <w:t xml:space="preserve">the quality of </w:t>
      </w:r>
      <w:r w:rsidRPr="00860032">
        <w:rPr>
          <w:rFonts w:ascii="Times New Roman" w:hAnsi="Times New Roman"/>
          <w:snapToGrid/>
          <w:sz w:val="24"/>
          <w:szCs w:val="24"/>
        </w:rPr>
        <w:t xml:space="preserve">state, tribal, and foreign country </w:t>
      </w:r>
      <w:r w:rsidRPr="00860032" w:rsidR="008C61B3">
        <w:rPr>
          <w:rFonts w:ascii="Times New Roman" w:hAnsi="Times New Roman"/>
          <w:snapToGrid/>
          <w:sz w:val="24"/>
          <w:szCs w:val="24"/>
        </w:rPr>
        <w:t>profile</w:t>
      </w:r>
      <w:r w:rsidRPr="00860032">
        <w:rPr>
          <w:rFonts w:ascii="Times New Roman" w:hAnsi="Times New Roman"/>
          <w:snapToGrid/>
          <w:sz w:val="24"/>
          <w:szCs w:val="24"/>
        </w:rPr>
        <w:t xml:space="preserve"> information, which will</w:t>
      </w:r>
      <w:r w:rsidRPr="00860032" w:rsidR="00D85B6C">
        <w:rPr>
          <w:rFonts w:ascii="Times New Roman" w:hAnsi="Times New Roman"/>
          <w:snapToGrid/>
          <w:sz w:val="24"/>
          <w:szCs w:val="24"/>
        </w:rPr>
        <w:t xml:space="preserve"> assist in </w:t>
      </w:r>
      <w:r w:rsidRPr="00860032">
        <w:rPr>
          <w:rFonts w:ascii="Times New Roman" w:hAnsi="Times New Roman"/>
          <w:snapToGrid/>
          <w:sz w:val="24"/>
          <w:szCs w:val="24"/>
        </w:rPr>
        <w:t>more efficient and effective</w:t>
      </w:r>
      <w:r w:rsidRPr="00860032" w:rsidR="005340B0">
        <w:rPr>
          <w:rFonts w:ascii="Times New Roman" w:hAnsi="Times New Roman"/>
          <w:snapToGrid/>
          <w:sz w:val="24"/>
          <w:szCs w:val="24"/>
        </w:rPr>
        <w:t xml:space="preserve"> </w:t>
      </w:r>
      <w:r w:rsidRPr="00860032" w:rsidR="009E1000">
        <w:rPr>
          <w:rFonts w:ascii="Times New Roman" w:hAnsi="Times New Roman"/>
          <w:snapToGrid/>
          <w:sz w:val="24"/>
          <w:szCs w:val="24"/>
        </w:rPr>
        <w:t xml:space="preserve">intergovernmental child support </w:t>
      </w:r>
      <w:r w:rsidRPr="00860032">
        <w:rPr>
          <w:rFonts w:ascii="Times New Roman" w:hAnsi="Times New Roman"/>
          <w:snapToGrid/>
          <w:sz w:val="24"/>
          <w:szCs w:val="24"/>
        </w:rPr>
        <w:t xml:space="preserve">case </w:t>
      </w:r>
      <w:r w:rsidRPr="00860032" w:rsidR="009E1000">
        <w:rPr>
          <w:rFonts w:ascii="Times New Roman" w:hAnsi="Times New Roman"/>
          <w:snapToGrid/>
          <w:sz w:val="24"/>
          <w:szCs w:val="24"/>
        </w:rPr>
        <w:t>processing</w:t>
      </w:r>
      <w:r w:rsidRPr="00860032" w:rsidR="00D85B6C">
        <w:rPr>
          <w:rFonts w:ascii="Times New Roman" w:hAnsi="Times New Roman"/>
          <w:snapToGrid/>
          <w:sz w:val="24"/>
          <w:szCs w:val="24"/>
        </w:rPr>
        <w:t xml:space="preserve">. </w:t>
      </w:r>
    </w:p>
    <w:p w:rsidRPr="00860032" w:rsidR="005340B0" w:rsidP="00D85B6C" w:rsidRDefault="005340B0" w14:paraId="5494FDE4" w14:textId="72DCE74C">
      <w:pPr>
        <w:widowControl/>
        <w:spacing w:line="240" w:lineRule="atLeast"/>
        <w:ind w:left="450"/>
        <w:rPr>
          <w:rFonts w:ascii="Times New Roman" w:hAnsi="Times New Roman"/>
          <w:snapToGrid/>
          <w:sz w:val="24"/>
          <w:szCs w:val="24"/>
        </w:rPr>
      </w:pPr>
    </w:p>
    <w:p w:rsidR="00677B59" w:rsidP="00A8727A" w:rsidRDefault="00677B59" w14:paraId="7630CBF8" w14:textId="77777777">
      <w:pPr>
        <w:widowControl/>
        <w:spacing w:line="240" w:lineRule="atLeast"/>
        <w:ind w:left="450"/>
        <w:rPr>
          <w:rFonts w:ascii="Times New Roman" w:hAnsi="Times New Roman"/>
          <w:snapToGrid/>
          <w:sz w:val="24"/>
          <w:szCs w:val="24"/>
        </w:rPr>
      </w:pPr>
    </w:p>
    <w:p w:rsidRPr="0074220D" w:rsidR="002C3C4F" w:rsidP="00AB3F8D" w:rsidRDefault="00322F1C" w14:paraId="32FAD499" w14:textId="6D4ABC41">
      <w:pPr>
        <w:widowControl/>
        <w:spacing w:after="120"/>
        <w:rPr>
          <w:rFonts w:ascii="Times New Roman" w:hAnsi="Times New Roman"/>
          <w:b/>
          <w:snapToGrid/>
          <w:sz w:val="24"/>
          <w:szCs w:val="24"/>
        </w:rPr>
      </w:pPr>
      <w:r w:rsidDel="00677B59">
        <w:rPr>
          <w:rFonts w:ascii="Times New Roman" w:hAnsi="Times New Roman"/>
          <w:b/>
          <w:snapToGrid/>
          <w:sz w:val="24"/>
          <w:szCs w:val="24"/>
        </w:rPr>
        <w:t xml:space="preserve">16. </w:t>
      </w:r>
      <w:r w:rsidR="00BB3DC8">
        <w:rPr>
          <w:rFonts w:ascii="Times New Roman" w:hAnsi="Times New Roman"/>
          <w:b/>
          <w:snapToGrid/>
          <w:sz w:val="24"/>
          <w:szCs w:val="24"/>
        </w:rPr>
        <w:t xml:space="preserve"> </w:t>
      </w:r>
      <w:r w:rsidRPr="0074220D" w:rsidR="002C3C4F">
        <w:rPr>
          <w:rFonts w:ascii="Times New Roman" w:hAnsi="Times New Roman"/>
          <w:b/>
          <w:snapToGrid/>
          <w:sz w:val="24"/>
          <w:szCs w:val="24"/>
        </w:rPr>
        <w:t xml:space="preserve">Plans for Tabulation and Publication and Project Time Schedule </w:t>
      </w:r>
    </w:p>
    <w:p w:rsidR="00677B59" w:rsidP="00677B59" w:rsidRDefault="00263FD7" w14:paraId="4B3FE1CD" w14:textId="4985BB22">
      <w:pPr>
        <w:widowControl/>
        <w:tabs>
          <w:tab w:val="left" w:pos="360"/>
        </w:tabs>
        <w:rPr>
          <w:rFonts w:ascii="Times New Roman" w:hAnsi="Times New Roman"/>
          <w:snapToGrid/>
          <w:sz w:val="24"/>
          <w:szCs w:val="24"/>
        </w:rPr>
      </w:pPr>
      <w:r>
        <w:rPr>
          <w:rFonts w:ascii="Times New Roman" w:hAnsi="Times New Roman"/>
          <w:snapToGrid/>
          <w:sz w:val="24"/>
          <w:szCs w:val="24"/>
        </w:rPr>
        <w:t xml:space="preserve">      </w:t>
      </w:r>
      <w:r w:rsidRPr="00394F87" w:rsidR="00394F87">
        <w:rPr>
          <w:rFonts w:ascii="Times New Roman" w:hAnsi="Times New Roman"/>
          <w:snapToGrid/>
          <w:sz w:val="24"/>
          <w:szCs w:val="24"/>
        </w:rPr>
        <w:t>There are no plans for tabulation and publication.</w:t>
      </w:r>
    </w:p>
    <w:p w:rsidR="00677B59" w:rsidP="00677B59" w:rsidRDefault="00677B59" w14:paraId="2A68D414" w14:textId="3E928B99">
      <w:pPr>
        <w:widowControl/>
        <w:tabs>
          <w:tab w:val="left" w:pos="360"/>
        </w:tabs>
        <w:ind w:left="360"/>
        <w:rPr>
          <w:rFonts w:ascii="Times New Roman" w:hAnsi="Times New Roman"/>
          <w:snapToGrid/>
          <w:sz w:val="24"/>
          <w:szCs w:val="24"/>
        </w:rPr>
      </w:pPr>
    </w:p>
    <w:p w:rsidR="00CA27B3" w:rsidP="00677B59" w:rsidRDefault="00CA27B3" w14:paraId="17023125" w14:textId="77777777">
      <w:pPr>
        <w:widowControl/>
        <w:tabs>
          <w:tab w:val="left" w:pos="360"/>
        </w:tabs>
        <w:ind w:left="360"/>
        <w:rPr>
          <w:rFonts w:ascii="Times New Roman" w:hAnsi="Times New Roman"/>
          <w:snapToGrid/>
          <w:sz w:val="24"/>
          <w:szCs w:val="24"/>
        </w:rPr>
      </w:pPr>
    </w:p>
    <w:p w:rsidRPr="0074220D" w:rsidR="00677B59" w:rsidP="00AB3F8D" w:rsidRDefault="00394F87" w14:paraId="1AB66A57" w14:textId="1A440D27">
      <w:pPr>
        <w:widowControl/>
        <w:tabs>
          <w:tab w:val="left" w:pos="360"/>
        </w:tabs>
        <w:spacing w:after="120"/>
        <w:rPr>
          <w:rFonts w:ascii="Times New Roman" w:hAnsi="Times New Roman"/>
          <w:b/>
          <w:snapToGrid/>
          <w:sz w:val="24"/>
          <w:szCs w:val="24"/>
        </w:rPr>
      </w:pPr>
      <w:r w:rsidRPr="00394F87">
        <w:rPr>
          <w:rFonts w:ascii="Times New Roman" w:hAnsi="Times New Roman"/>
          <w:snapToGrid/>
          <w:sz w:val="24"/>
          <w:szCs w:val="24"/>
        </w:rPr>
        <w:t xml:space="preserve"> </w:t>
      </w:r>
      <w:r w:rsidR="00322F1C">
        <w:rPr>
          <w:rFonts w:ascii="Times New Roman" w:hAnsi="Times New Roman"/>
          <w:b/>
          <w:snapToGrid/>
          <w:sz w:val="24"/>
          <w:szCs w:val="24"/>
        </w:rPr>
        <w:t xml:space="preserve">17. </w:t>
      </w:r>
      <w:r w:rsidRPr="0074220D" w:rsidR="002C3C4F">
        <w:rPr>
          <w:rFonts w:ascii="Times New Roman" w:hAnsi="Times New Roman"/>
          <w:b/>
          <w:snapToGrid/>
          <w:sz w:val="24"/>
          <w:szCs w:val="24"/>
        </w:rPr>
        <w:t xml:space="preserve">Reason(s) Display of OMB Expiration Date </w:t>
      </w:r>
      <w:r w:rsidR="002E2F6B">
        <w:rPr>
          <w:rFonts w:ascii="Times New Roman" w:hAnsi="Times New Roman"/>
          <w:b/>
          <w:snapToGrid/>
          <w:sz w:val="24"/>
          <w:szCs w:val="24"/>
        </w:rPr>
        <w:t>I</w:t>
      </w:r>
      <w:r w:rsidRPr="0074220D" w:rsidR="002C3C4F">
        <w:rPr>
          <w:rFonts w:ascii="Times New Roman" w:hAnsi="Times New Roman"/>
          <w:b/>
          <w:snapToGrid/>
          <w:sz w:val="24"/>
          <w:szCs w:val="24"/>
        </w:rPr>
        <w:t xml:space="preserve">s Inappropriate </w:t>
      </w:r>
    </w:p>
    <w:p w:rsidRPr="00394F87" w:rsidR="00394F87" w:rsidP="000F60A8" w:rsidRDefault="008D4060" w14:paraId="1761558E" w14:textId="0CBC3D64">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The expiration date will be displayed</w:t>
      </w:r>
      <w:r w:rsidRPr="00394F87" w:rsidR="00394F87">
        <w:rPr>
          <w:rFonts w:ascii="Times New Roman" w:hAnsi="Times New Roman"/>
          <w:snapToGrid/>
          <w:sz w:val="24"/>
          <w:szCs w:val="24"/>
        </w:rPr>
        <w:t>.</w:t>
      </w:r>
    </w:p>
    <w:p w:rsidR="00D60543" w:rsidP="00D60543" w:rsidRDefault="00D60543" w14:paraId="0C1BE176" w14:textId="4A241F19">
      <w:pPr>
        <w:widowControl/>
        <w:rPr>
          <w:rFonts w:ascii="Times New Roman" w:hAnsi="Times New Roman"/>
          <w:snapToGrid/>
          <w:sz w:val="24"/>
          <w:szCs w:val="24"/>
        </w:rPr>
      </w:pPr>
    </w:p>
    <w:p w:rsidR="00CA27B3" w:rsidP="00D60543" w:rsidRDefault="00CA27B3" w14:paraId="66C9E6EF" w14:textId="77777777">
      <w:pPr>
        <w:widowControl/>
        <w:rPr>
          <w:rFonts w:ascii="Times New Roman" w:hAnsi="Times New Roman"/>
          <w:snapToGrid/>
          <w:sz w:val="24"/>
          <w:szCs w:val="24"/>
        </w:rPr>
      </w:pPr>
    </w:p>
    <w:p w:rsidR="002C3C4F" w:rsidP="00AB3F8D" w:rsidRDefault="00322F1C" w14:paraId="24A51A2D" w14:textId="28DF822F">
      <w:pPr>
        <w:widowControl/>
        <w:spacing w:after="120"/>
        <w:rPr>
          <w:rFonts w:ascii="Times New Roman" w:hAnsi="Times New Roman"/>
          <w:b/>
          <w:snapToGrid/>
          <w:sz w:val="24"/>
          <w:szCs w:val="24"/>
        </w:rPr>
      </w:pPr>
      <w:r>
        <w:rPr>
          <w:rFonts w:ascii="Times New Roman" w:hAnsi="Times New Roman"/>
          <w:b/>
          <w:snapToGrid/>
          <w:sz w:val="24"/>
          <w:szCs w:val="24"/>
        </w:rPr>
        <w:t>18.</w:t>
      </w:r>
      <w:r w:rsidR="00263FD7">
        <w:rPr>
          <w:rFonts w:ascii="Times New Roman" w:hAnsi="Times New Roman"/>
          <w:b/>
          <w:snapToGrid/>
          <w:sz w:val="24"/>
          <w:szCs w:val="24"/>
        </w:rPr>
        <w:t xml:space="preserve"> </w:t>
      </w:r>
      <w:r w:rsidRPr="0074220D" w:rsidR="002C3C4F">
        <w:rPr>
          <w:rFonts w:ascii="Times New Roman" w:hAnsi="Times New Roman"/>
          <w:b/>
          <w:snapToGrid/>
          <w:sz w:val="24"/>
          <w:szCs w:val="24"/>
        </w:rPr>
        <w:t>Exceptions to Certification for Paperwork Reduction Act Submissions</w:t>
      </w:r>
    </w:p>
    <w:p w:rsidRPr="00394F87" w:rsidR="00394F87" w:rsidP="000F60A8" w:rsidRDefault="008D4060" w14:paraId="654B9683" w14:textId="7108D8D3">
      <w:pPr>
        <w:widowControl/>
        <w:tabs>
          <w:tab w:val="left" w:pos="-720"/>
        </w:tabs>
        <w:suppressAutoHyphens/>
        <w:spacing w:line="240" w:lineRule="atLeast"/>
        <w:ind w:left="360"/>
        <w:rPr>
          <w:rFonts w:ascii="Times New Roman" w:hAnsi="Times New Roman"/>
          <w:snapToGrid/>
          <w:sz w:val="24"/>
          <w:szCs w:val="24"/>
        </w:rPr>
      </w:pPr>
      <w:r>
        <w:rPr>
          <w:rFonts w:ascii="Times New Roman" w:hAnsi="Times New Roman"/>
          <w:snapToGrid/>
          <w:sz w:val="24"/>
          <w:szCs w:val="24"/>
        </w:rPr>
        <w:t>There are no exceptions to certification for the PRA submission.</w:t>
      </w:r>
    </w:p>
    <w:p w:rsidR="00EB5EE0" w:rsidP="0074220D" w:rsidRDefault="00EB5EE0" w14:paraId="1FD9FA55" w14:textId="77777777">
      <w:pPr>
        <w:pStyle w:val="ReportCover-Title"/>
        <w:jc w:val="center"/>
        <w:rPr>
          <w:rFonts w:ascii="Times New Roman" w:hAnsi="Times New Roman"/>
          <w:b w:val="0"/>
          <w:bCs/>
          <w:sz w:val="24"/>
          <w:szCs w:val="24"/>
        </w:rPr>
      </w:pPr>
    </w:p>
    <w:p w:rsidRPr="004F7B95" w:rsidR="00394F87" w:rsidP="003C7F41" w:rsidRDefault="00394F87" w14:paraId="08654116" w14:textId="77777777">
      <w:pPr>
        <w:widowControl/>
        <w:ind w:left="720"/>
        <w:rPr>
          <w:rFonts w:ascii="Times New Roman" w:hAnsi="Times New Roman"/>
          <w:sz w:val="24"/>
          <w:szCs w:val="24"/>
        </w:rPr>
      </w:pPr>
    </w:p>
    <w:sectPr w:rsidRPr="004F7B95" w:rsidR="00394F87"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43D2A" w14:textId="77777777" w:rsidR="00CE68C7" w:rsidRDefault="00CE68C7">
      <w:pPr>
        <w:spacing w:line="20" w:lineRule="exact"/>
        <w:rPr>
          <w:sz w:val="24"/>
        </w:rPr>
      </w:pPr>
    </w:p>
  </w:endnote>
  <w:endnote w:type="continuationSeparator" w:id="0">
    <w:p w14:paraId="2E5490F5" w14:textId="77777777" w:rsidR="00CE68C7" w:rsidRDefault="00CE68C7">
      <w:r>
        <w:rPr>
          <w:sz w:val="24"/>
        </w:rPr>
        <w:t xml:space="preserve"> </w:t>
      </w:r>
    </w:p>
  </w:endnote>
  <w:endnote w:type="continuationNotice" w:id="1">
    <w:p w14:paraId="155ABA9E" w14:textId="77777777" w:rsidR="00CE68C7" w:rsidRDefault="00CE68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003D" w14:textId="77777777" w:rsidR="00707036" w:rsidRDefault="00707036">
    <w:pPr>
      <w:spacing w:before="140" w:line="100" w:lineRule="exact"/>
      <w:rPr>
        <w:sz w:val="10"/>
      </w:rPr>
    </w:pPr>
  </w:p>
  <w:p w14:paraId="2F88172D" w14:textId="77777777" w:rsidR="00707036" w:rsidRDefault="00707036">
    <w:pPr>
      <w:tabs>
        <w:tab w:val="left" w:pos="-720"/>
      </w:tabs>
      <w:suppressAutoHyphens/>
      <w:rPr>
        <w:sz w:val="24"/>
      </w:rPr>
    </w:pPr>
  </w:p>
  <w:p w14:paraId="12EDEC4C" w14:textId="77777777" w:rsidR="00707036" w:rsidRDefault="00707036">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1BF3A8E3" wp14:editId="6DA2C2E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1D4D0D" w14:textId="27200B72" w:rsidR="00707036" w:rsidRDefault="0070703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01E1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A8E3"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81D4D0D" w14:textId="27200B72" w:rsidR="00707036" w:rsidRDefault="00707036">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01E1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34BE8" w14:textId="77777777" w:rsidR="00CE68C7" w:rsidRDefault="00CE68C7">
      <w:r>
        <w:rPr>
          <w:sz w:val="24"/>
        </w:rPr>
        <w:separator/>
      </w:r>
    </w:p>
  </w:footnote>
  <w:footnote w:type="continuationSeparator" w:id="0">
    <w:p w14:paraId="62101C3D" w14:textId="77777777" w:rsidR="00CE68C7" w:rsidRDefault="00CE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41C5DC"/>
    <w:multiLevelType w:val="hybridMultilevel"/>
    <w:tmpl w:val="04FCCA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55B3E9"/>
    <w:multiLevelType w:val="hybridMultilevel"/>
    <w:tmpl w:val="19DA297D"/>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31D1065"/>
    <w:multiLevelType w:val="multilevel"/>
    <w:tmpl w:val="2D883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5740E"/>
    <w:multiLevelType w:val="hybridMultilevel"/>
    <w:tmpl w:val="8DBA9BF0"/>
    <w:lvl w:ilvl="0" w:tplc="2F1A5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D1F54"/>
    <w:multiLevelType w:val="hybridMultilevel"/>
    <w:tmpl w:val="9C5026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31ED6"/>
    <w:multiLevelType w:val="hybridMultilevel"/>
    <w:tmpl w:val="EF30A070"/>
    <w:lvl w:ilvl="0" w:tplc="8E16612A">
      <w:start w:val="2"/>
      <w:numFmt w:val="upperLetter"/>
      <w:lvlText w:val="%1."/>
      <w:lvlJc w:val="left"/>
      <w:pPr>
        <w:tabs>
          <w:tab w:val="num" w:pos="2880"/>
        </w:tabs>
        <w:ind w:left="2880" w:hanging="600"/>
      </w:pPr>
      <w:rPr>
        <w:rFonts w:cs="Times New Roman" w:hint="default"/>
        <w:b w:val="0"/>
        <w:i w:val="0"/>
      </w:rPr>
    </w:lvl>
    <w:lvl w:ilvl="1" w:tplc="C35663CE">
      <w:start w:val="1"/>
      <w:numFmt w:val="decimal"/>
      <w:lvlText w:val="%2."/>
      <w:lvlJc w:val="center"/>
      <w:pPr>
        <w:tabs>
          <w:tab w:val="num" w:pos="3360"/>
        </w:tabs>
        <w:ind w:left="3360" w:hanging="360"/>
      </w:pPr>
      <w:rPr>
        <w:rFonts w:cs="Times New Roman" w:hint="default"/>
      </w:rPr>
    </w:lvl>
    <w:lvl w:ilvl="2" w:tplc="0409001B">
      <w:start w:val="1"/>
      <w:numFmt w:val="lowerRoman"/>
      <w:lvlText w:val="%3."/>
      <w:lvlJc w:val="right"/>
      <w:pPr>
        <w:tabs>
          <w:tab w:val="num" w:pos="4080"/>
        </w:tabs>
        <w:ind w:left="4080" w:hanging="180"/>
      </w:pPr>
      <w:rPr>
        <w:rFonts w:cs="Times New Roman"/>
      </w:rPr>
    </w:lvl>
    <w:lvl w:ilvl="3" w:tplc="0409000F" w:tentative="1">
      <w:start w:val="1"/>
      <w:numFmt w:val="decimal"/>
      <w:lvlText w:val="%4."/>
      <w:lvlJc w:val="left"/>
      <w:pPr>
        <w:tabs>
          <w:tab w:val="num" w:pos="4800"/>
        </w:tabs>
        <w:ind w:left="4800" w:hanging="360"/>
      </w:pPr>
      <w:rPr>
        <w:rFonts w:cs="Times New Roman"/>
      </w:rPr>
    </w:lvl>
    <w:lvl w:ilvl="4" w:tplc="04090019" w:tentative="1">
      <w:start w:val="1"/>
      <w:numFmt w:val="lowerLetter"/>
      <w:lvlText w:val="%5."/>
      <w:lvlJc w:val="left"/>
      <w:pPr>
        <w:tabs>
          <w:tab w:val="num" w:pos="5520"/>
        </w:tabs>
        <w:ind w:left="5520" w:hanging="360"/>
      </w:pPr>
      <w:rPr>
        <w:rFonts w:cs="Times New Roman"/>
      </w:rPr>
    </w:lvl>
    <w:lvl w:ilvl="5" w:tplc="0409001B" w:tentative="1">
      <w:start w:val="1"/>
      <w:numFmt w:val="lowerRoman"/>
      <w:lvlText w:val="%6."/>
      <w:lvlJc w:val="right"/>
      <w:pPr>
        <w:tabs>
          <w:tab w:val="num" w:pos="6240"/>
        </w:tabs>
        <w:ind w:left="6240" w:hanging="180"/>
      </w:pPr>
      <w:rPr>
        <w:rFonts w:cs="Times New Roman"/>
      </w:rPr>
    </w:lvl>
    <w:lvl w:ilvl="6" w:tplc="0409000F" w:tentative="1">
      <w:start w:val="1"/>
      <w:numFmt w:val="decimal"/>
      <w:lvlText w:val="%7."/>
      <w:lvlJc w:val="left"/>
      <w:pPr>
        <w:tabs>
          <w:tab w:val="num" w:pos="6960"/>
        </w:tabs>
        <w:ind w:left="6960" w:hanging="360"/>
      </w:pPr>
      <w:rPr>
        <w:rFonts w:cs="Times New Roman"/>
      </w:rPr>
    </w:lvl>
    <w:lvl w:ilvl="7" w:tplc="04090019" w:tentative="1">
      <w:start w:val="1"/>
      <w:numFmt w:val="lowerLetter"/>
      <w:lvlText w:val="%8."/>
      <w:lvlJc w:val="left"/>
      <w:pPr>
        <w:tabs>
          <w:tab w:val="num" w:pos="7680"/>
        </w:tabs>
        <w:ind w:left="7680" w:hanging="360"/>
      </w:pPr>
      <w:rPr>
        <w:rFonts w:cs="Times New Roman"/>
      </w:rPr>
    </w:lvl>
    <w:lvl w:ilvl="8" w:tplc="0409001B" w:tentative="1">
      <w:start w:val="1"/>
      <w:numFmt w:val="lowerRoman"/>
      <w:lvlText w:val="%9."/>
      <w:lvlJc w:val="right"/>
      <w:pPr>
        <w:tabs>
          <w:tab w:val="num" w:pos="8400"/>
        </w:tabs>
        <w:ind w:left="8400" w:hanging="180"/>
      </w:pPr>
      <w:rPr>
        <w:rFonts w:cs="Times New Roman"/>
      </w:rPr>
    </w:lvl>
  </w:abstractNum>
  <w:abstractNum w:abstractNumId="8" w15:restartNumberingAfterBreak="0">
    <w:nsid w:val="273C5D7C"/>
    <w:multiLevelType w:val="hybridMultilevel"/>
    <w:tmpl w:val="5A00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A61B5"/>
    <w:multiLevelType w:val="hybridMultilevel"/>
    <w:tmpl w:val="D2EC467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466DB"/>
    <w:multiLevelType w:val="hybridMultilevel"/>
    <w:tmpl w:val="5A6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B4F98"/>
    <w:multiLevelType w:val="hybridMultilevel"/>
    <w:tmpl w:val="DFAC8A0A"/>
    <w:lvl w:ilvl="0" w:tplc="183643F2">
      <w:start w:val="1"/>
      <w:numFmt w:val="bullet"/>
      <w:lvlText w:val=""/>
      <w:lvlJc w:val="left"/>
      <w:pPr>
        <w:ind w:left="1080" w:hanging="360"/>
      </w:pPr>
      <w:rPr>
        <w:rFonts w:ascii="Wingdings" w:hAnsi="Wingdings" w:hint="default"/>
        <w:color w:val="0000F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5A21649"/>
    <w:multiLevelType w:val="hybridMultilevel"/>
    <w:tmpl w:val="4454DBF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6243B"/>
    <w:multiLevelType w:val="hybridMultilevel"/>
    <w:tmpl w:val="33EAEA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4693B"/>
    <w:multiLevelType w:val="hybridMultilevel"/>
    <w:tmpl w:val="0D76E14A"/>
    <w:lvl w:ilvl="0" w:tplc="1972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1BD6"/>
    <w:multiLevelType w:val="multilevel"/>
    <w:tmpl w:val="FB2C4DBC"/>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BA5974"/>
    <w:multiLevelType w:val="hybridMultilevel"/>
    <w:tmpl w:val="2B909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F02896"/>
    <w:multiLevelType w:val="hybridMultilevel"/>
    <w:tmpl w:val="094CEB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C45A0"/>
    <w:multiLevelType w:val="hybridMultilevel"/>
    <w:tmpl w:val="D362D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7500B3"/>
    <w:multiLevelType w:val="hybridMultilevel"/>
    <w:tmpl w:val="50AA1F6A"/>
    <w:lvl w:ilvl="0" w:tplc="EE887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25"/>
  </w:num>
  <w:num w:numId="4">
    <w:abstractNumId w:val="10"/>
  </w:num>
  <w:num w:numId="5">
    <w:abstractNumId w:val="16"/>
  </w:num>
  <w:num w:numId="6">
    <w:abstractNumId w:val="19"/>
  </w:num>
  <w:num w:numId="7">
    <w:abstractNumId w:val="5"/>
  </w:num>
  <w:num w:numId="8">
    <w:abstractNumId w:val="18"/>
  </w:num>
  <w:num w:numId="9">
    <w:abstractNumId w:val="27"/>
  </w:num>
  <w:num w:numId="10">
    <w:abstractNumId w:val="17"/>
  </w:num>
  <w:num w:numId="11">
    <w:abstractNumId w:val="15"/>
  </w:num>
  <w:num w:numId="12">
    <w:abstractNumId w:val="2"/>
  </w:num>
  <w:num w:numId="13">
    <w:abstractNumId w:val="30"/>
  </w:num>
  <w:num w:numId="14">
    <w:abstractNumId w:val="3"/>
  </w:num>
  <w:num w:numId="15">
    <w:abstractNumId w:val="9"/>
  </w:num>
  <w:num w:numId="16">
    <w:abstractNumId w:val="24"/>
  </w:num>
  <w:num w:numId="17">
    <w:abstractNumId w:val="31"/>
  </w:num>
  <w:num w:numId="18">
    <w:abstractNumId w:val="14"/>
  </w:num>
  <w:num w:numId="19">
    <w:abstractNumId w:val="13"/>
  </w:num>
  <w:num w:numId="20">
    <w:abstractNumId w:val="4"/>
  </w:num>
  <w:num w:numId="21">
    <w:abstractNumId w:val="7"/>
  </w:num>
  <w:num w:numId="22">
    <w:abstractNumId w:val="28"/>
  </w:num>
  <w:num w:numId="23">
    <w:abstractNumId w:val="1"/>
    <w:lvlOverride w:ilvl="0">
      <w:startOverride w:val="1"/>
    </w:lvlOverride>
    <w:lvlOverride w:ilvl="1"/>
    <w:lvlOverride w:ilvl="2"/>
    <w:lvlOverride w:ilvl="3"/>
    <w:lvlOverride w:ilvl="4"/>
    <w:lvlOverride w:ilvl="5"/>
    <w:lvlOverride w:ilvl="6"/>
    <w:lvlOverride w:ilvl="7"/>
    <w:lvlOverride w:ilvl="8"/>
  </w:num>
  <w:num w:numId="24">
    <w:abstractNumId w:val="0"/>
  </w:num>
  <w:num w:numId="25">
    <w:abstractNumId w:val="12"/>
  </w:num>
  <w:num w:numId="26">
    <w:abstractNumId w:val="32"/>
  </w:num>
  <w:num w:numId="27">
    <w:abstractNumId w:val="20"/>
  </w:num>
  <w:num w:numId="28">
    <w:abstractNumId w:val="22"/>
  </w:num>
  <w:num w:numId="29">
    <w:abstractNumId w:val="29"/>
  </w:num>
  <w:num w:numId="30">
    <w:abstractNumId w:val="6"/>
  </w:num>
  <w:num w:numId="31">
    <w:abstractNumId w:val="11"/>
  </w:num>
  <w:num w:numId="32">
    <w:abstractNumId w:va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MjE2NzcwNzCxNDFT0lEKTi0uzszPAykwqQUABKSjsywAAAA="/>
  </w:docVars>
  <w:rsids>
    <w:rsidRoot w:val="00DC1C23"/>
    <w:rsid w:val="00001AE4"/>
    <w:rsid w:val="000030B8"/>
    <w:rsid w:val="00004A9A"/>
    <w:rsid w:val="00004D62"/>
    <w:rsid w:val="00012E60"/>
    <w:rsid w:val="00026ADD"/>
    <w:rsid w:val="00030014"/>
    <w:rsid w:val="00030B87"/>
    <w:rsid w:val="0003505F"/>
    <w:rsid w:val="000354FB"/>
    <w:rsid w:val="00035C47"/>
    <w:rsid w:val="000437EE"/>
    <w:rsid w:val="00044496"/>
    <w:rsid w:val="00054622"/>
    <w:rsid w:val="00057284"/>
    <w:rsid w:val="0005756E"/>
    <w:rsid w:val="0006014D"/>
    <w:rsid w:val="000611F5"/>
    <w:rsid w:val="00070472"/>
    <w:rsid w:val="00075455"/>
    <w:rsid w:val="00085D19"/>
    <w:rsid w:val="00085E02"/>
    <w:rsid w:val="0009007E"/>
    <w:rsid w:val="000963DD"/>
    <w:rsid w:val="00097F98"/>
    <w:rsid w:val="000A17CF"/>
    <w:rsid w:val="000A2C5F"/>
    <w:rsid w:val="000A5A33"/>
    <w:rsid w:val="000B0956"/>
    <w:rsid w:val="000C077F"/>
    <w:rsid w:val="000C680D"/>
    <w:rsid w:val="000C6F4B"/>
    <w:rsid w:val="000D6479"/>
    <w:rsid w:val="000D6938"/>
    <w:rsid w:val="000E46AA"/>
    <w:rsid w:val="000E68EC"/>
    <w:rsid w:val="000E6A45"/>
    <w:rsid w:val="000F069F"/>
    <w:rsid w:val="000F14FD"/>
    <w:rsid w:val="000F60A8"/>
    <w:rsid w:val="000F7B64"/>
    <w:rsid w:val="00100231"/>
    <w:rsid w:val="00101E15"/>
    <w:rsid w:val="00102200"/>
    <w:rsid w:val="0010229E"/>
    <w:rsid w:val="00102AB7"/>
    <w:rsid w:val="00113476"/>
    <w:rsid w:val="0011793E"/>
    <w:rsid w:val="00120431"/>
    <w:rsid w:val="00123C9D"/>
    <w:rsid w:val="001264A6"/>
    <w:rsid w:val="001337B5"/>
    <w:rsid w:val="00133E56"/>
    <w:rsid w:val="0013672F"/>
    <w:rsid w:val="0014145B"/>
    <w:rsid w:val="00141FB0"/>
    <w:rsid w:val="0014538E"/>
    <w:rsid w:val="00145DD9"/>
    <w:rsid w:val="00150401"/>
    <w:rsid w:val="00150E12"/>
    <w:rsid w:val="00156581"/>
    <w:rsid w:val="00160621"/>
    <w:rsid w:val="00163035"/>
    <w:rsid w:val="00165D62"/>
    <w:rsid w:val="00172505"/>
    <w:rsid w:val="001810D1"/>
    <w:rsid w:val="001811F7"/>
    <w:rsid w:val="00185B12"/>
    <w:rsid w:val="00186385"/>
    <w:rsid w:val="00190E9B"/>
    <w:rsid w:val="0019492B"/>
    <w:rsid w:val="00196FD5"/>
    <w:rsid w:val="001A367D"/>
    <w:rsid w:val="001A51D9"/>
    <w:rsid w:val="001B4B44"/>
    <w:rsid w:val="001C356E"/>
    <w:rsid w:val="001C483C"/>
    <w:rsid w:val="001C6022"/>
    <w:rsid w:val="001C643F"/>
    <w:rsid w:val="001C7FD2"/>
    <w:rsid w:val="001C7FFE"/>
    <w:rsid w:val="001D1651"/>
    <w:rsid w:val="001D1898"/>
    <w:rsid w:val="001E7735"/>
    <w:rsid w:val="001F5B50"/>
    <w:rsid w:val="001F6144"/>
    <w:rsid w:val="00205703"/>
    <w:rsid w:val="00210EB7"/>
    <w:rsid w:val="002124AF"/>
    <w:rsid w:val="00222C7F"/>
    <w:rsid w:val="00224121"/>
    <w:rsid w:val="00226C42"/>
    <w:rsid w:val="00231266"/>
    <w:rsid w:val="00234235"/>
    <w:rsid w:val="00234BD8"/>
    <w:rsid w:val="00243837"/>
    <w:rsid w:val="00245E52"/>
    <w:rsid w:val="002460D4"/>
    <w:rsid w:val="002509BD"/>
    <w:rsid w:val="00263668"/>
    <w:rsid w:val="00263FD7"/>
    <w:rsid w:val="00265609"/>
    <w:rsid w:val="00267978"/>
    <w:rsid w:val="00271E1F"/>
    <w:rsid w:val="00290A1C"/>
    <w:rsid w:val="00292C6C"/>
    <w:rsid w:val="0029589B"/>
    <w:rsid w:val="00296738"/>
    <w:rsid w:val="002A1D33"/>
    <w:rsid w:val="002B1BB2"/>
    <w:rsid w:val="002B6488"/>
    <w:rsid w:val="002C092A"/>
    <w:rsid w:val="002C1B02"/>
    <w:rsid w:val="002C24D4"/>
    <w:rsid w:val="002C3C4F"/>
    <w:rsid w:val="002C3DC3"/>
    <w:rsid w:val="002C585A"/>
    <w:rsid w:val="002D5F4C"/>
    <w:rsid w:val="002E10D1"/>
    <w:rsid w:val="002E16E1"/>
    <w:rsid w:val="002E2F6B"/>
    <w:rsid w:val="002F1A82"/>
    <w:rsid w:val="002F5EBE"/>
    <w:rsid w:val="0031233C"/>
    <w:rsid w:val="00322F1C"/>
    <w:rsid w:val="003237E3"/>
    <w:rsid w:val="003329E2"/>
    <w:rsid w:val="00332ECE"/>
    <w:rsid w:val="0033370E"/>
    <w:rsid w:val="00333851"/>
    <w:rsid w:val="0033490A"/>
    <w:rsid w:val="003405A4"/>
    <w:rsid w:val="00344B5C"/>
    <w:rsid w:val="00354319"/>
    <w:rsid w:val="00354585"/>
    <w:rsid w:val="0036088E"/>
    <w:rsid w:val="00364396"/>
    <w:rsid w:val="00372340"/>
    <w:rsid w:val="00374F41"/>
    <w:rsid w:val="0038209B"/>
    <w:rsid w:val="0038468B"/>
    <w:rsid w:val="00385F76"/>
    <w:rsid w:val="00390EFF"/>
    <w:rsid w:val="00390F48"/>
    <w:rsid w:val="00394F87"/>
    <w:rsid w:val="00395C6B"/>
    <w:rsid w:val="003A44F8"/>
    <w:rsid w:val="003A67F1"/>
    <w:rsid w:val="003A7A42"/>
    <w:rsid w:val="003B0D29"/>
    <w:rsid w:val="003B18F6"/>
    <w:rsid w:val="003B7A50"/>
    <w:rsid w:val="003C1D6E"/>
    <w:rsid w:val="003C40BF"/>
    <w:rsid w:val="003C7F41"/>
    <w:rsid w:val="003D022A"/>
    <w:rsid w:val="003D0CDD"/>
    <w:rsid w:val="003D14D6"/>
    <w:rsid w:val="003D3A12"/>
    <w:rsid w:val="003E1B21"/>
    <w:rsid w:val="003E5F06"/>
    <w:rsid w:val="003E6EA3"/>
    <w:rsid w:val="003F0F6C"/>
    <w:rsid w:val="003F27F7"/>
    <w:rsid w:val="003F3A44"/>
    <w:rsid w:val="003F6082"/>
    <w:rsid w:val="00402986"/>
    <w:rsid w:val="00402BAB"/>
    <w:rsid w:val="00405C10"/>
    <w:rsid w:val="00405E91"/>
    <w:rsid w:val="00412E80"/>
    <w:rsid w:val="00414DCE"/>
    <w:rsid w:val="00415BAF"/>
    <w:rsid w:val="00415BBD"/>
    <w:rsid w:val="00416CBC"/>
    <w:rsid w:val="00416DBA"/>
    <w:rsid w:val="00420873"/>
    <w:rsid w:val="0042490E"/>
    <w:rsid w:val="004265E8"/>
    <w:rsid w:val="00426875"/>
    <w:rsid w:val="00430BC3"/>
    <w:rsid w:val="00430E65"/>
    <w:rsid w:val="0043262E"/>
    <w:rsid w:val="00440D08"/>
    <w:rsid w:val="00441AB3"/>
    <w:rsid w:val="004454C4"/>
    <w:rsid w:val="004577D8"/>
    <w:rsid w:val="004602FE"/>
    <w:rsid w:val="004613B9"/>
    <w:rsid w:val="00462263"/>
    <w:rsid w:val="00465C26"/>
    <w:rsid w:val="00467954"/>
    <w:rsid w:val="00475D33"/>
    <w:rsid w:val="00476C1F"/>
    <w:rsid w:val="00480072"/>
    <w:rsid w:val="00490457"/>
    <w:rsid w:val="0049119A"/>
    <w:rsid w:val="004943E0"/>
    <w:rsid w:val="00496D8C"/>
    <w:rsid w:val="004B079E"/>
    <w:rsid w:val="004B085C"/>
    <w:rsid w:val="004B5410"/>
    <w:rsid w:val="004B7628"/>
    <w:rsid w:val="004C2707"/>
    <w:rsid w:val="004C391D"/>
    <w:rsid w:val="004C3BF2"/>
    <w:rsid w:val="004C55F2"/>
    <w:rsid w:val="004C7DC8"/>
    <w:rsid w:val="004D1E3F"/>
    <w:rsid w:val="004D5AEE"/>
    <w:rsid w:val="004E2D8B"/>
    <w:rsid w:val="004E55CE"/>
    <w:rsid w:val="004E6EAA"/>
    <w:rsid w:val="004E753A"/>
    <w:rsid w:val="004F1207"/>
    <w:rsid w:val="004F1D6E"/>
    <w:rsid w:val="004F45CE"/>
    <w:rsid w:val="004F7B95"/>
    <w:rsid w:val="00507402"/>
    <w:rsid w:val="0051278C"/>
    <w:rsid w:val="0052162F"/>
    <w:rsid w:val="00522C18"/>
    <w:rsid w:val="0053237F"/>
    <w:rsid w:val="00533059"/>
    <w:rsid w:val="005340B0"/>
    <w:rsid w:val="00541E51"/>
    <w:rsid w:val="0054775C"/>
    <w:rsid w:val="005520C3"/>
    <w:rsid w:val="00556056"/>
    <w:rsid w:val="0055670F"/>
    <w:rsid w:val="0056594A"/>
    <w:rsid w:val="0056668E"/>
    <w:rsid w:val="005669C5"/>
    <w:rsid w:val="005824BD"/>
    <w:rsid w:val="00590D84"/>
    <w:rsid w:val="00597E7F"/>
    <w:rsid w:val="005A0B8D"/>
    <w:rsid w:val="005A2384"/>
    <w:rsid w:val="005A2A05"/>
    <w:rsid w:val="005A56B4"/>
    <w:rsid w:val="005A7A9D"/>
    <w:rsid w:val="005B22D4"/>
    <w:rsid w:val="005B3125"/>
    <w:rsid w:val="005B685B"/>
    <w:rsid w:val="005C5BF8"/>
    <w:rsid w:val="005C60F1"/>
    <w:rsid w:val="005D1B7E"/>
    <w:rsid w:val="005D274E"/>
    <w:rsid w:val="005D2A2C"/>
    <w:rsid w:val="005D3A44"/>
    <w:rsid w:val="005D51C0"/>
    <w:rsid w:val="005D61DB"/>
    <w:rsid w:val="005E1B8C"/>
    <w:rsid w:val="005E2B24"/>
    <w:rsid w:val="005E4B94"/>
    <w:rsid w:val="005E654F"/>
    <w:rsid w:val="005F0ED4"/>
    <w:rsid w:val="005F3186"/>
    <w:rsid w:val="005F3320"/>
    <w:rsid w:val="005F356B"/>
    <w:rsid w:val="005F60CB"/>
    <w:rsid w:val="00603498"/>
    <w:rsid w:val="006048C4"/>
    <w:rsid w:val="006121D2"/>
    <w:rsid w:val="0061506C"/>
    <w:rsid w:val="00616427"/>
    <w:rsid w:val="00622D98"/>
    <w:rsid w:val="00625228"/>
    <w:rsid w:val="00630AFC"/>
    <w:rsid w:val="00633EBA"/>
    <w:rsid w:val="00634BFC"/>
    <w:rsid w:val="00634E1D"/>
    <w:rsid w:val="00637496"/>
    <w:rsid w:val="00640565"/>
    <w:rsid w:val="006411FE"/>
    <w:rsid w:val="006444E0"/>
    <w:rsid w:val="00647093"/>
    <w:rsid w:val="00650A47"/>
    <w:rsid w:val="006519FC"/>
    <w:rsid w:val="00651F0F"/>
    <w:rsid w:val="006520C5"/>
    <w:rsid w:val="006521F7"/>
    <w:rsid w:val="00657DC9"/>
    <w:rsid w:val="00672575"/>
    <w:rsid w:val="0067342F"/>
    <w:rsid w:val="00673753"/>
    <w:rsid w:val="0067430A"/>
    <w:rsid w:val="00674B1D"/>
    <w:rsid w:val="006766BA"/>
    <w:rsid w:val="00677B59"/>
    <w:rsid w:val="00681E38"/>
    <w:rsid w:val="00687AAE"/>
    <w:rsid w:val="00690D3C"/>
    <w:rsid w:val="0069699E"/>
    <w:rsid w:val="006A1301"/>
    <w:rsid w:val="006A2A00"/>
    <w:rsid w:val="006A30E0"/>
    <w:rsid w:val="006B0674"/>
    <w:rsid w:val="006B08E2"/>
    <w:rsid w:val="006B1006"/>
    <w:rsid w:val="006B15E6"/>
    <w:rsid w:val="006B2726"/>
    <w:rsid w:val="006B559A"/>
    <w:rsid w:val="006C2A9B"/>
    <w:rsid w:val="006C4205"/>
    <w:rsid w:val="006D1643"/>
    <w:rsid w:val="006D2DED"/>
    <w:rsid w:val="006D2F2C"/>
    <w:rsid w:val="006D3097"/>
    <w:rsid w:val="006E3014"/>
    <w:rsid w:val="006E6629"/>
    <w:rsid w:val="006F048A"/>
    <w:rsid w:val="006F0D53"/>
    <w:rsid w:val="006F2F41"/>
    <w:rsid w:val="006F68BE"/>
    <w:rsid w:val="006F746E"/>
    <w:rsid w:val="00705EAB"/>
    <w:rsid w:val="00707036"/>
    <w:rsid w:val="00707540"/>
    <w:rsid w:val="00707AFB"/>
    <w:rsid w:val="00710BE3"/>
    <w:rsid w:val="0071407B"/>
    <w:rsid w:val="007147A2"/>
    <w:rsid w:val="00721484"/>
    <w:rsid w:val="00721940"/>
    <w:rsid w:val="00723F77"/>
    <w:rsid w:val="0073541C"/>
    <w:rsid w:val="00740CFE"/>
    <w:rsid w:val="00740E7D"/>
    <w:rsid w:val="0074220D"/>
    <w:rsid w:val="0075711F"/>
    <w:rsid w:val="007572AC"/>
    <w:rsid w:val="00762C40"/>
    <w:rsid w:val="00773B7D"/>
    <w:rsid w:val="00776BAE"/>
    <w:rsid w:val="007853AF"/>
    <w:rsid w:val="007856B2"/>
    <w:rsid w:val="00786793"/>
    <w:rsid w:val="00790256"/>
    <w:rsid w:val="00790D2C"/>
    <w:rsid w:val="007935D5"/>
    <w:rsid w:val="00793885"/>
    <w:rsid w:val="007A0FBE"/>
    <w:rsid w:val="007A34B4"/>
    <w:rsid w:val="007B33A2"/>
    <w:rsid w:val="007B3BA6"/>
    <w:rsid w:val="007B7840"/>
    <w:rsid w:val="007B7ACF"/>
    <w:rsid w:val="007C33F0"/>
    <w:rsid w:val="007C5FDC"/>
    <w:rsid w:val="007C74E9"/>
    <w:rsid w:val="007D032C"/>
    <w:rsid w:val="007D693C"/>
    <w:rsid w:val="007D7523"/>
    <w:rsid w:val="007E5014"/>
    <w:rsid w:val="007E5A4C"/>
    <w:rsid w:val="007F396C"/>
    <w:rsid w:val="007F41A8"/>
    <w:rsid w:val="007F4AEB"/>
    <w:rsid w:val="0080325F"/>
    <w:rsid w:val="00805C0B"/>
    <w:rsid w:val="008133F9"/>
    <w:rsid w:val="0081647F"/>
    <w:rsid w:val="0081712A"/>
    <w:rsid w:val="00822FF1"/>
    <w:rsid w:val="0083748F"/>
    <w:rsid w:val="00841BDF"/>
    <w:rsid w:val="00845230"/>
    <w:rsid w:val="0084609A"/>
    <w:rsid w:val="00846E18"/>
    <w:rsid w:val="00847494"/>
    <w:rsid w:val="0084782A"/>
    <w:rsid w:val="00860032"/>
    <w:rsid w:val="00860B19"/>
    <w:rsid w:val="00862451"/>
    <w:rsid w:val="00865A8F"/>
    <w:rsid w:val="00870915"/>
    <w:rsid w:val="00874F94"/>
    <w:rsid w:val="00880F2D"/>
    <w:rsid w:val="00882B27"/>
    <w:rsid w:val="00883339"/>
    <w:rsid w:val="008840AD"/>
    <w:rsid w:val="00885B86"/>
    <w:rsid w:val="008900A8"/>
    <w:rsid w:val="00890E7F"/>
    <w:rsid w:val="0089242F"/>
    <w:rsid w:val="008955AC"/>
    <w:rsid w:val="008A14A7"/>
    <w:rsid w:val="008C3C87"/>
    <w:rsid w:val="008C3EC8"/>
    <w:rsid w:val="008C44B2"/>
    <w:rsid w:val="008C61B3"/>
    <w:rsid w:val="008C6BAE"/>
    <w:rsid w:val="008D4060"/>
    <w:rsid w:val="008E2F1E"/>
    <w:rsid w:val="008E3925"/>
    <w:rsid w:val="008F272C"/>
    <w:rsid w:val="008F4914"/>
    <w:rsid w:val="008F6881"/>
    <w:rsid w:val="00904E76"/>
    <w:rsid w:val="00905AC1"/>
    <w:rsid w:val="0090769D"/>
    <w:rsid w:val="00907D50"/>
    <w:rsid w:val="009113FF"/>
    <w:rsid w:val="00914B95"/>
    <w:rsid w:val="00914F1C"/>
    <w:rsid w:val="0091505D"/>
    <w:rsid w:val="00915BF7"/>
    <w:rsid w:val="0091685C"/>
    <w:rsid w:val="00916A27"/>
    <w:rsid w:val="00917F58"/>
    <w:rsid w:val="00920ADE"/>
    <w:rsid w:val="009301AB"/>
    <w:rsid w:val="00936A53"/>
    <w:rsid w:val="0094098C"/>
    <w:rsid w:val="00941246"/>
    <w:rsid w:val="00943E45"/>
    <w:rsid w:val="009451B1"/>
    <w:rsid w:val="00945B72"/>
    <w:rsid w:val="0095448E"/>
    <w:rsid w:val="00957799"/>
    <w:rsid w:val="00960646"/>
    <w:rsid w:val="00962045"/>
    <w:rsid w:val="00966622"/>
    <w:rsid w:val="00971957"/>
    <w:rsid w:val="0099672E"/>
    <w:rsid w:val="009A6ADF"/>
    <w:rsid w:val="009B1B82"/>
    <w:rsid w:val="009C0CC8"/>
    <w:rsid w:val="009C2DE1"/>
    <w:rsid w:val="009D2A12"/>
    <w:rsid w:val="009D6049"/>
    <w:rsid w:val="009E1000"/>
    <w:rsid w:val="009E6157"/>
    <w:rsid w:val="009F4D75"/>
    <w:rsid w:val="009F5543"/>
    <w:rsid w:val="009F58E1"/>
    <w:rsid w:val="00A0085D"/>
    <w:rsid w:val="00A00D60"/>
    <w:rsid w:val="00A01D52"/>
    <w:rsid w:val="00A04EF3"/>
    <w:rsid w:val="00A070F5"/>
    <w:rsid w:val="00A1195C"/>
    <w:rsid w:val="00A160B5"/>
    <w:rsid w:val="00A22C0B"/>
    <w:rsid w:val="00A336A1"/>
    <w:rsid w:val="00A34669"/>
    <w:rsid w:val="00A4005E"/>
    <w:rsid w:val="00A45750"/>
    <w:rsid w:val="00A45C8F"/>
    <w:rsid w:val="00A461DA"/>
    <w:rsid w:val="00A50A58"/>
    <w:rsid w:val="00A52AA4"/>
    <w:rsid w:val="00A61AC0"/>
    <w:rsid w:val="00A62BF3"/>
    <w:rsid w:val="00A63410"/>
    <w:rsid w:val="00A709BD"/>
    <w:rsid w:val="00A77AC0"/>
    <w:rsid w:val="00A80208"/>
    <w:rsid w:val="00A80ABE"/>
    <w:rsid w:val="00A83EEB"/>
    <w:rsid w:val="00A84CCD"/>
    <w:rsid w:val="00A85875"/>
    <w:rsid w:val="00A8727A"/>
    <w:rsid w:val="00A918E4"/>
    <w:rsid w:val="00AA7B9B"/>
    <w:rsid w:val="00AB2D58"/>
    <w:rsid w:val="00AB3F8D"/>
    <w:rsid w:val="00AC2CC3"/>
    <w:rsid w:val="00AC325D"/>
    <w:rsid w:val="00AC59BC"/>
    <w:rsid w:val="00AC5AFC"/>
    <w:rsid w:val="00AD5ED7"/>
    <w:rsid w:val="00AD5F00"/>
    <w:rsid w:val="00AD706D"/>
    <w:rsid w:val="00AE1A0F"/>
    <w:rsid w:val="00AE78FC"/>
    <w:rsid w:val="00AF0C28"/>
    <w:rsid w:val="00AF1D7D"/>
    <w:rsid w:val="00AF396C"/>
    <w:rsid w:val="00AF399C"/>
    <w:rsid w:val="00AF4347"/>
    <w:rsid w:val="00AF5FE7"/>
    <w:rsid w:val="00AF6FFA"/>
    <w:rsid w:val="00B00B18"/>
    <w:rsid w:val="00B019EA"/>
    <w:rsid w:val="00B03CF9"/>
    <w:rsid w:val="00B043B6"/>
    <w:rsid w:val="00B11130"/>
    <w:rsid w:val="00B122D8"/>
    <w:rsid w:val="00B1517F"/>
    <w:rsid w:val="00B21DAC"/>
    <w:rsid w:val="00B22208"/>
    <w:rsid w:val="00B2523C"/>
    <w:rsid w:val="00B27299"/>
    <w:rsid w:val="00B27347"/>
    <w:rsid w:val="00B35738"/>
    <w:rsid w:val="00B36354"/>
    <w:rsid w:val="00B40EFE"/>
    <w:rsid w:val="00B41FAD"/>
    <w:rsid w:val="00B42B84"/>
    <w:rsid w:val="00B551C2"/>
    <w:rsid w:val="00B667AE"/>
    <w:rsid w:val="00B66DED"/>
    <w:rsid w:val="00B6737E"/>
    <w:rsid w:val="00B70E84"/>
    <w:rsid w:val="00B84243"/>
    <w:rsid w:val="00B85CCC"/>
    <w:rsid w:val="00B85D26"/>
    <w:rsid w:val="00B8738B"/>
    <w:rsid w:val="00B877CA"/>
    <w:rsid w:val="00B91499"/>
    <w:rsid w:val="00B9744A"/>
    <w:rsid w:val="00BA433A"/>
    <w:rsid w:val="00BA4DC8"/>
    <w:rsid w:val="00BB0B8C"/>
    <w:rsid w:val="00BB3DC8"/>
    <w:rsid w:val="00BB3E82"/>
    <w:rsid w:val="00BB5A03"/>
    <w:rsid w:val="00BB7A73"/>
    <w:rsid w:val="00BC130C"/>
    <w:rsid w:val="00BC3069"/>
    <w:rsid w:val="00BC7D58"/>
    <w:rsid w:val="00BD106D"/>
    <w:rsid w:val="00BD235D"/>
    <w:rsid w:val="00BD378C"/>
    <w:rsid w:val="00BE04B9"/>
    <w:rsid w:val="00BE4A3A"/>
    <w:rsid w:val="00BE4C60"/>
    <w:rsid w:val="00BE67FF"/>
    <w:rsid w:val="00BF0279"/>
    <w:rsid w:val="00BF2B26"/>
    <w:rsid w:val="00C0265E"/>
    <w:rsid w:val="00C032E7"/>
    <w:rsid w:val="00C03946"/>
    <w:rsid w:val="00C07AB6"/>
    <w:rsid w:val="00C1086D"/>
    <w:rsid w:val="00C13BA6"/>
    <w:rsid w:val="00C206E8"/>
    <w:rsid w:val="00C22D3C"/>
    <w:rsid w:val="00C24ED6"/>
    <w:rsid w:val="00C27897"/>
    <w:rsid w:val="00C31DCB"/>
    <w:rsid w:val="00C32C73"/>
    <w:rsid w:val="00C40C03"/>
    <w:rsid w:val="00C429C8"/>
    <w:rsid w:val="00C55D96"/>
    <w:rsid w:val="00C7178D"/>
    <w:rsid w:val="00C74BD8"/>
    <w:rsid w:val="00C80BFE"/>
    <w:rsid w:val="00C9249E"/>
    <w:rsid w:val="00C92BA6"/>
    <w:rsid w:val="00C961DF"/>
    <w:rsid w:val="00C96474"/>
    <w:rsid w:val="00CA27B3"/>
    <w:rsid w:val="00CA5662"/>
    <w:rsid w:val="00CB06BE"/>
    <w:rsid w:val="00CB19DB"/>
    <w:rsid w:val="00CB1A12"/>
    <w:rsid w:val="00CB7CBA"/>
    <w:rsid w:val="00CC353B"/>
    <w:rsid w:val="00CD3520"/>
    <w:rsid w:val="00CD45E2"/>
    <w:rsid w:val="00CE53AB"/>
    <w:rsid w:val="00CE5685"/>
    <w:rsid w:val="00CE68C7"/>
    <w:rsid w:val="00CF53C2"/>
    <w:rsid w:val="00CF62DF"/>
    <w:rsid w:val="00D005B3"/>
    <w:rsid w:val="00D02EF1"/>
    <w:rsid w:val="00D079F4"/>
    <w:rsid w:val="00D15069"/>
    <w:rsid w:val="00D15515"/>
    <w:rsid w:val="00D15BFD"/>
    <w:rsid w:val="00D176EB"/>
    <w:rsid w:val="00D209BB"/>
    <w:rsid w:val="00D216AF"/>
    <w:rsid w:val="00D22128"/>
    <w:rsid w:val="00D2655E"/>
    <w:rsid w:val="00D32B1C"/>
    <w:rsid w:val="00D33949"/>
    <w:rsid w:val="00D40B5F"/>
    <w:rsid w:val="00D41CC3"/>
    <w:rsid w:val="00D42DE5"/>
    <w:rsid w:val="00D4581F"/>
    <w:rsid w:val="00D45BC2"/>
    <w:rsid w:val="00D4628B"/>
    <w:rsid w:val="00D46739"/>
    <w:rsid w:val="00D51EE8"/>
    <w:rsid w:val="00D5319B"/>
    <w:rsid w:val="00D56356"/>
    <w:rsid w:val="00D57B67"/>
    <w:rsid w:val="00D60543"/>
    <w:rsid w:val="00D61C35"/>
    <w:rsid w:val="00D62170"/>
    <w:rsid w:val="00D6231B"/>
    <w:rsid w:val="00D64943"/>
    <w:rsid w:val="00D67D80"/>
    <w:rsid w:val="00D7263C"/>
    <w:rsid w:val="00D73553"/>
    <w:rsid w:val="00D743F4"/>
    <w:rsid w:val="00D806D3"/>
    <w:rsid w:val="00D85B6C"/>
    <w:rsid w:val="00D9338C"/>
    <w:rsid w:val="00D94447"/>
    <w:rsid w:val="00D9648C"/>
    <w:rsid w:val="00D97E11"/>
    <w:rsid w:val="00D97E2D"/>
    <w:rsid w:val="00DA268F"/>
    <w:rsid w:val="00DA5064"/>
    <w:rsid w:val="00DB20B5"/>
    <w:rsid w:val="00DB2443"/>
    <w:rsid w:val="00DB37E0"/>
    <w:rsid w:val="00DC1C23"/>
    <w:rsid w:val="00DC48BF"/>
    <w:rsid w:val="00DC4F3A"/>
    <w:rsid w:val="00DD23D7"/>
    <w:rsid w:val="00DD4C51"/>
    <w:rsid w:val="00DD57E0"/>
    <w:rsid w:val="00DE208A"/>
    <w:rsid w:val="00DE4889"/>
    <w:rsid w:val="00DE6AF2"/>
    <w:rsid w:val="00DF363E"/>
    <w:rsid w:val="00DF5FBD"/>
    <w:rsid w:val="00E01B4E"/>
    <w:rsid w:val="00E12B20"/>
    <w:rsid w:val="00E2041D"/>
    <w:rsid w:val="00E22977"/>
    <w:rsid w:val="00E22F2E"/>
    <w:rsid w:val="00E301CB"/>
    <w:rsid w:val="00E313E2"/>
    <w:rsid w:val="00E3209E"/>
    <w:rsid w:val="00E33F6E"/>
    <w:rsid w:val="00E368FB"/>
    <w:rsid w:val="00E4383A"/>
    <w:rsid w:val="00E44423"/>
    <w:rsid w:val="00E503DE"/>
    <w:rsid w:val="00E51C6A"/>
    <w:rsid w:val="00E5732C"/>
    <w:rsid w:val="00E57386"/>
    <w:rsid w:val="00E65303"/>
    <w:rsid w:val="00E74520"/>
    <w:rsid w:val="00E90A55"/>
    <w:rsid w:val="00E92454"/>
    <w:rsid w:val="00E947C8"/>
    <w:rsid w:val="00EA4F54"/>
    <w:rsid w:val="00EA54A4"/>
    <w:rsid w:val="00EB1085"/>
    <w:rsid w:val="00EB1273"/>
    <w:rsid w:val="00EB1B8D"/>
    <w:rsid w:val="00EB4A3B"/>
    <w:rsid w:val="00EB5EE0"/>
    <w:rsid w:val="00EC07E4"/>
    <w:rsid w:val="00EC3D6E"/>
    <w:rsid w:val="00EC698B"/>
    <w:rsid w:val="00ED24C5"/>
    <w:rsid w:val="00ED319F"/>
    <w:rsid w:val="00ED782E"/>
    <w:rsid w:val="00EF02DC"/>
    <w:rsid w:val="00EF695B"/>
    <w:rsid w:val="00F02021"/>
    <w:rsid w:val="00F032E6"/>
    <w:rsid w:val="00F0531E"/>
    <w:rsid w:val="00F10B17"/>
    <w:rsid w:val="00F14FBB"/>
    <w:rsid w:val="00F2016C"/>
    <w:rsid w:val="00F210CA"/>
    <w:rsid w:val="00F21530"/>
    <w:rsid w:val="00F215A9"/>
    <w:rsid w:val="00F24732"/>
    <w:rsid w:val="00F302BC"/>
    <w:rsid w:val="00F34256"/>
    <w:rsid w:val="00F35C1D"/>
    <w:rsid w:val="00F37BEF"/>
    <w:rsid w:val="00F46639"/>
    <w:rsid w:val="00F56729"/>
    <w:rsid w:val="00F56C0D"/>
    <w:rsid w:val="00F61EE9"/>
    <w:rsid w:val="00F642D5"/>
    <w:rsid w:val="00F67146"/>
    <w:rsid w:val="00F7266A"/>
    <w:rsid w:val="00F81456"/>
    <w:rsid w:val="00F817C8"/>
    <w:rsid w:val="00F82E23"/>
    <w:rsid w:val="00F82EC7"/>
    <w:rsid w:val="00F83116"/>
    <w:rsid w:val="00F94BE0"/>
    <w:rsid w:val="00F958D8"/>
    <w:rsid w:val="00FA2905"/>
    <w:rsid w:val="00FA3A61"/>
    <w:rsid w:val="00FA5092"/>
    <w:rsid w:val="00FB5298"/>
    <w:rsid w:val="00FB7547"/>
    <w:rsid w:val="00FC5041"/>
    <w:rsid w:val="00FD6471"/>
    <w:rsid w:val="00FE0FDC"/>
    <w:rsid w:val="00FE4626"/>
    <w:rsid w:val="00FF0851"/>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5DB7C8"/>
  <w15:docId w15:val="{C1283CAC-710F-473C-8C7E-F477159B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5">
    <w:name w:val="heading 5"/>
    <w:basedOn w:val="Normal"/>
    <w:next w:val="Normal"/>
    <w:link w:val="Heading5Char"/>
    <w:semiHidden/>
    <w:unhideWhenUsed/>
    <w:qFormat/>
    <w:rsid w:val="0042490E"/>
    <w:pPr>
      <w:keepNext/>
      <w:widowControl/>
      <w:spacing w:line="240" w:lineRule="atLeast"/>
      <w:jc w:val="center"/>
      <w:outlineLvl w:val="4"/>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
    <w:name w:val="Body Text"/>
    <w:basedOn w:val="Normal"/>
    <w:link w:val="BodyTextChar"/>
    <w:rsid w:val="006F048A"/>
    <w:pPr>
      <w:widowControl/>
      <w:tabs>
        <w:tab w:val="left" w:pos="-720"/>
      </w:tabs>
      <w:suppressAutoHyphens/>
      <w:spacing w:line="240" w:lineRule="atLeast"/>
      <w:jc w:val="center"/>
    </w:pPr>
    <w:rPr>
      <w:rFonts w:ascii="Times New Roman" w:hAnsi="Times New Roman"/>
      <w:snapToGrid/>
      <w:sz w:val="24"/>
    </w:rPr>
  </w:style>
  <w:style w:type="character" w:customStyle="1" w:styleId="BodyTextChar">
    <w:name w:val="Body Text Char"/>
    <w:link w:val="BodyText"/>
    <w:rsid w:val="006F048A"/>
    <w:rPr>
      <w:sz w:val="24"/>
    </w:rPr>
  </w:style>
  <w:style w:type="paragraph" w:styleId="BodyTextIndent2">
    <w:name w:val="Body Text Indent 2"/>
    <w:basedOn w:val="Normal"/>
    <w:link w:val="BodyTextIndent2Char"/>
    <w:rsid w:val="006F048A"/>
    <w:pPr>
      <w:spacing w:after="120" w:line="480" w:lineRule="auto"/>
      <w:ind w:left="360"/>
    </w:pPr>
  </w:style>
  <w:style w:type="character" w:customStyle="1" w:styleId="BodyTextIndent2Char">
    <w:name w:val="Body Text Indent 2 Char"/>
    <w:link w:val="BodyTextIndent2"/>
    <w:rsid w:val="006F048A"/>
    <w:rPr>
      <w:rFonts w:ascii="Courier New" w:hAnsi="Courier New"/>
      <w:snapToGrid w:val="0"/>
    </w:rPr>
  </w:style>
  <w:style w:type="paragraph" w:styleId="BodyText2">
    <w:name w:val="Body Text 2"/>
    <w:basedOn w:val="Normal"/>
    <w:link w:val="BodyText2Char"/>
    <w:rsid w:val="00394F87"/>
    <w:pPr>
      <w:spacing w:after="120" w:line="480" w:lineRule="auto"/>
    </w:pPr>
  </w:style>
  <w:style w:type="character" w:customStyle="1" w:styleId="BodyText2Char">
    <w:name w:val="Body Text 2 Char"/>
    <w:link w:val="BodyText2"/>
    <w:rsid w:val="00394F87"/>
    <w:rPr>
      <w:rFonts w:ascii="Courier New" w:hAnsi="Courier New"/>
      <w:snapToGrid w:val="0"/>
    </w:rPr>
  </w:style>
  <w:style w:type="character" w:customStyle="1" w:styleId="Heading5Char">
    <w:name w:val="Heading 5 Char"/>
    <w:link w:val="Heading5"/>
    <w:semiHidden/>
    <w:rsid w:val="0042490E"/>
    <w:rPr>
      <w:b/>
      <w:sz w:val="28"/>
    </w:rPr>
  </w:style>
  <w:style w:type="character" w:customStyle="1" w:styleId="EndnoteTextChar">
    <w:name w:val="Endnote Text Char"/>
    <w:link w:val="EndnoteText"/>
    <w:uiPriority w:val="99"/>
    <w:semiHidden/>
    <w:rsid w:val="00D45BC2"/>
    <w:rPr>
      <w:rFonts w:ascii="Courier New" w:hAnsi="Courier New"/>
      <w:snapToGrid w:val="0"/>
      <w:sz w:val="24"/>
    </w:rPr>
  </w:style>
  <w:style w:type="paragraph" w:customStyle="1" w:styleId="Default">
    <w:name w:val="Default"/>
    <w:rsid w:val="007B33A2"/>
    <w:pPr>
      <w:autoSpaceDE w:val="0"/>
      <w:autoSpaceDN w:val="0"/>
      <w:adjustRightInd w:val="0"/>
    </w:pPr>
    <w:rPr>
      <w:color w:val="000000"/>
      <w:sz w:val="24"/>
      <w:szCs w:val="24"/>
    </w:rPr>
  </w:style>
  <w:style w:type="character" w:styleId="FollowedHyperlink">
    <w:name w:val="FollowedHyperlink"/>
    <w:basedOn w:val="DefaultParagraphFont"/>
    <w:rsid w:val="003E5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05824">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45371763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274632396">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23325247">
      <w:bodyDiv w:val="1"/>
      <w:marLeft w:val="0"/>
      <w:marRight w:val="0"/>
      <w:marTop w:val="0"/>
      <w:marBottom w:val="0"/>
      <w:divBdr>
        <w:top w:val="none" w:sz="0" w:space="0" w:color="auto"/>
        <w:left w:val="none" w:sz="0" w:space="0" w:color="auto"/>
        <w:bottom w:val="none" w:sz="0" w:space="0" w:color="auto"/>
        <w:right w:val="none" w:sz="0" w:space="0" w:color="auto"/>
      </w:divBdr>
    </w:div>
    <w:div w:id="1732772161">
      <w:bodyDiv w:val="1"/>
      <w:marLeft w:val="0"/>
      <w:marRight w:val="0"/>
      <w:marTop w:val="0"/>
      <w:marBottom w:val="0"/>
      <w:divBdr>
        <w:top w:val="none" w:sz="0" w:space="0" w:color="auto"/>
        <w:left w:val="none" w:sz="0" w:space="0" w:color="auto"/>
        <w:bottom w:val="none" w:sz="0" w:space="0" w:color="auto"/>
        <w:right w:val="none" w:sz="0" w:space="0" w:color="auto"/>
      </w:divBdr>
    </w:div>
    <w:div w:id="191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21102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int_x0020_of_x0020_Contact xmlns="cf66350c-e5f5-496e-8baa-e79729714339">
      <UserInfo>
        <DisplayName>Crawford, Nancy (ACF) (CTR)</DisplayName>
        <AccountId>1081</AccountId>
        <AccountType/>
      </UserInfo>
    </Point_x0020_of_x0020_Contact>
    <Type_x0020_of_x0020_Document xmlns="cf66350c-e5f5-496e-8baa-e79729714339">PRA</Type_x0020_of_x0020_Document>
    <Hard_x0020_Deadline xmlns="cf66350c-e5f5-496e-8baa-e79729714339">2021-10-25T04:00:00+00:00</Hard_x0020_Deadline>
    <Web_x0020_Submittal xmlns="cf66350c-e5f5-496e-8baa-e79729714339">No</Web_x0020_Submittal>
    <Peer_x0020_Review_x0020_Completed xmlns="cf66350c-e5f5-496e-8baa-e79729714339">Yes</Peer_x0020_Review_x0020_Completed>
    <If_x0020_no_x002c__x0020_please_x0020_explain_x003a_ xmlns="cf66350c-e5f5-496e-8baa-e79729714339" xsi:nil="true"/>
    <Special_x0020_Instructions xmlns="cf66350c-e5f5-496e-8baa-e79729714339">For QA  &amp; federal approval, using routing slip "E." Please include Angela Kasey-Henry, Yvette Riddick and Linda Boyer on the routing slip. instruments and 30 day notice emailed to S.Hunter for background.</Special_x0020_Instructions>
    <DFS_x0020_Approvals_x0020_Required xmlns="cf66350c-e5f5-496e-8baa-e79729714339">
      <Value>Linda Boyer</Value>
      <Value>Lynnetta Thompson</Value>
      <Value>Venkata Kondapolu</Value>
      <Value>Maureen Henriksen</Value>
      <Value>Other</Value>
    </DFS_x0020_Approvals_x0020_Required>
    <Filename_x0020_for_x0020_Web_x0020_Submittal_x0020_Form xmlns="cf66350c-e5f5-496e-8baa-e79729714339" xsi:nil="true"/>
    <If_x0020_Existing_x002c__x0020_please_x0020_identify_x0020_URL xmlns="cf66350c-e5f5-496e-8baa-e79729714339" xsi:nil="true"/>
    <Rush_x0020_Document xmlns="cf66350c-e5f5-496e-8baa-e79729714339">No</Rush_x0020_Document>
    <Number_x0020_of_x0020_pages xmlns="cf66350c-e5f5-496e-8baa-e79729714339">1-25 Pages</Number_x0020_of_x0020_pages>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Type_x0020_of_x0020_Web_x0020_Submittal xmlns="cf66350c-e5f5-496e-8baa-e79729714339">Not Applicable</Type_x0020_of_x0020_Web_x0020_Submittal>
    <Team_x002f_System_x002f_Task_x0020_Area xmlns="cf66350c-e5f5-496e-8baa-e79729714339">Data Access</Team_x002f_System_x002f_Task_x0020_Area>
    <Status xmlns="cf66350c-e5f5-496e-8baa-e79729714339">Under Federal Manager Review</Status>
    <PreviousStatus xmlns="cf66350c-e5f5-496e-8baa-e79729714339">Under Federal Manager Review</PreviousStatus>
  </documentManagement>
</p:properties>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034973F-32C3-48C2-B6CC-CF83269DD5BB}">
  <ds:schemaRefs>
    <ds:schemaRef ds:uri="http://schemas.microsoft.com/office/2006/metadata/longProperties"/>
  </ds:schemaRefs>
</ds:datastoreItem>
</file>

<file path=customXml/itemProps3.xml><?xml version="1.0" encoding="utf-8"?>
<ds:datastoreItem xmlns:ds="http://schemas.openxmlformats.org/officeDocument/2006/customXml" ds:itemID="{A54FC83A-AEB8-4D7F-A2DC-37DB079C28DE}">
  <ds:schemaRefs>
    <ds:schemaRef ds:uri="http://schemas.openxmlformats.org/officeDocument/2006/bibliography"/>
  </ds:schemaRefs>
</ds:datastoreItem>
</file>

<file path=customXml/itemProps4.xml><?xml version="1.0" encoding="utf-8"?>
<ds:datastoreItem xmlns:ds="http://schemas.openxmlformats.org/officeDocument/2006/customXml" ds:itemID="{D00F53E0-CB5B-4083-A6C3-183406C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6F4C21-2125-4E8A-BA3F-F022CC2718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66350c-e5f5-496e-8baa-e79729714339"/>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IRG Information Collection Supporting Statement</vt:lpstr>
    </vt:vector>
  </TitlesOfParts>
  <Company/>
  <LinksUpToDate>false</LinksUpToDate>
  <CharactersWithSpaces>10714</CharactersWithSpaces>
  <SharedDoc>false</SharedDoc>
  <HLinks>
    <vt:vector size="6" baseType="variant">
      <vt:variant>
        <vt:i4>4718616</vt:i4>
      </vt:variant>
      <vt:variant>
        <vt:i4>0</vt:i4>
      </vt:variant>
      <vt:variant>
        <vt:i4>0</vt:i4>
      </vt:variant>
      <vt:variant>
        <vt:i4>5</vt:i4>
      </vt:variant>
      <vt:variant>
        <vt:lpwstr>https://www.bls.gov/oes/current/oes211021.htm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Information Collection Supporting Statement</dc:title>
  <dc:creator>Jones, Molly (ACF)</dc:creator>
  <cp:lastModifiedBy>Jones, Molly (ACF)</cp:lastModifiedBy>
  <cp:revision>3</cp:revision>
  <dcterms:created xsi:type="dcterms:W3CDTF">2021-11-10T13:08:00Z</dcterms:created>
  <dcterms:modified xsi:type="dcterms:W3CDTF">2021-11-10T13:08:00Z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oint_x0020_of_x0020_Contact">
    <vt:lpwstr>Crawford, Nancy (ACF) (CTR)</vt:lpwstr>
  </property>
  <property fmtid="{D5CDD505-2E9C-101B-9397-08002B2CF9AE}" pid="3" name="ContentTypeId">
    <vt:lpwstr>0x0101009EC61A0957789D41B6A0C06EB6512DB0</vt:lpwstr>
  </property>
  <property fmtid="{D5CDD505-2E9C-101B-9397-08002B2CF9AE}" pid="4" name="WorkflowChangePath">
    <vt:lpwstr>7f410b9a-d0e1-44a7-af3a-8f036a21a3b1,4;7f410b9a-d0e1-44a7-af3a-8f036a21a3b1,17;7f410b9a-d0e1-44a7-af3a-8f036a21a3b1,22;</vt:lpwstr>
  </property>
</Properties>
</file>