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407C" w:rsidP="00E2407C" w14:paraId="79E00923" w14:textId="77777777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993775</wp:posOffset>
                </wp:positionV>
                <wp:extent cx="5934075" cy="109537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07C" w:rsidP="00BD119C" w14:textId="77777777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9968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PAPERWORK REDUCTION ACT STATEMENT: A Federal agency may not conduct or sponsor, and a person is not required to respond to a collection of information unless it displays a currently valid OMB control Number. Public burden for the collection of this informa</w:t>
                            </w:r>
                            <w:r w:rsidRPr="009968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tion is estimated to average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five to ten minutes</w:t>
                            </w:r>
                            <w:r w:rsidRPr="009968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per response. Comments regarding this collection of information should be directed to the Bureau Clearance Officer, U.S. Geological Survey, </w:t>
                            </w:r>
                            <w:hyperlink r:id="rId4" w:history="1">
                              <w:r w:rsidRPr="009968E7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gs-info_collect</w:t>
                              </w:r>
                              <w:r w:rsidRPr="009968E7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ions@usgs.gov</w:t>
                              </w:r>
                            </w:hyperlink>
                            <w:r w:rsidRPr="009968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E2407C" w:rsidP="00BD119C" w14:textId="77777777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E2407C" w:rsidRPr="00E2407C" w:rsidP="00E2407C" w14:textId="64C400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ESTIMATED BURDEN STATEMENT: We estimate the survey will take you 5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0</w:t>
                            </w:r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minutes to complete, including time to read instructions, gather information, and complete and submit the survey. Comments regarding this collection of information should b</w:t>
                            </w:r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e directed to the Bureau Clearance Officer, U.S. Geological Survey, </w:t>
                            </w:r>
                            <w:hyperlink r:id="rId4" w:history="1">
                              <w:r w:rsidRPr="00E2407C">
                                <w:rPr>
                                  <w:rStyle w:val="Hyperlink"/>
                                  <w:rFonts w:eastAsia="Times New Roman" w:cstheme="minorHAnsi"/>
                                  <w:sz w:val="16"/>
                                  <w:szCs w:val="16"/>
                                  <w:shd w:val="clear" w:color="auto" w:fill="FFFFFF"/>
                                </w:rPr>
                                <w:t>gs-info_collections@usgs.gov</w:t>
                              </w:r>
                            </w:hyperlink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</w:t>
                            </w:r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</w:rPr>
                              <w:t>1028-NEW</w:t>
                            </w:r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Expiration Date: xx/xx/</w:t>
                            </w:r>
                            <w:r w:rsidRPr="00E2407C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:rsidR="00E2407C" w:rsidRPr="009968E7" w:rsidP="00BD119C" w14:textId="77777777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9968E7" w:rsidRPr="009968E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7.25pt;height:86.25pt;margin-top:78.2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2407C" w:rsidP="00BD119C" w14:paraId="31F8576B" w14:textId="77777777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9968E7">
                        <w:rPr>
                          <w:rFonts w:cstheme="minorHAnsi"/>
                          <w:sz w:val="16"/>
                          <w:szCs w:val="16"/>
                        </w:rPr>
                        <w:t>PAPERWORK REDUCTION ACT STATEMENT: A Federal agency may not conduct or sponsor, and a person is not required to respond to a collection of information unless it displays a currently valid OMB control Number. Public burden for the collection of this informa</w:t>
                      </w:r>
                      <w:r w:rsidRPr="009968E7">
                        <w:rPr>
                          <w:rFonts w:cstheme="minorHAnsi"/>
                          <w:sz w:val="16"/>
                          <w:szCs w:val="16"/>
                        </w:rPr>
                        <w:t xml:space="preserve">tion is estimated to average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five to ten minutes</w:t>
                      </w:r>
                      <w:r w:rsidRPr="009968E7">
                        <w:rPr>
                          <w:rFonts w:cstheme="minorHAnsi"/>
                          <w:sz w:val="16"/>
                          <w:szCs w:val="16"/>
                        </w:rPr>
                        <w:t xml:space="preserve"> per response. Comments regarding this collection of information should be directed to the Bureau Clearance Officer, U.S. Geological Survey, </w:t>
                      </w:r>
                      <w:hyperlink r:id="rId4" w:history="1">
                        <w:r w:rsidRPr="009968E7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gs-info_collect</w:t>
                        </w:r>
                        <w:r w:rsidRPr="009968E7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ions@usgs.gov</w:t>
                        </w:r>
                      </w:hyperlink>
                      <w:r w:rsidRPr="009968E7">
                        <w:rPr>
                          <w:rFonts w:cstheme="minorHAnsi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E2407C" w:rsidP="00BD119C" w14:paraId="1F3E66B6" w14:textId="77777777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E2407C" w:rsidRPr="00E2407C" w:rsidP="00E2407C" w14:paraId="37F7087E" w14:textId="64C40069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</w:rPr>
                      </w:pPr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ESTIMATED BURDEN STATEMENT: We estimate the survey will take you 5</w:t>
                      </w:r>
                      <w:r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0</w:t>
                      </w:r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minutes to complete, including time to read instructions, gather information, and complete and submit the survey. Comments regarding this collection of information should b</w:t>
                      </w:r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e directed to the Bureau Clearance Officer, U.S. Geological Survey, </w:t>
                      </w:r>
                      <w:hyperlink r:id="rId4" w:history="1">
                        <w:r w:rsidRPr="00E2407C">
                          <w:rPr>
                            <w:rStyle w:val="Hyperlink"/>
                            <w:rFonts w:eastAsia="Times New Roman" w:cstheme="minorHAnsi"/>
                            <w:sz w:val="16"/>
                            <w:szCs w:val="16"/>
                            <w:shd w:val="clear" w:color="auto" w:fill="FFFFFF"/>
                          </w:rPr>
                          <w:t>gs-info_collections@usgs.gov</w:t>
                        </w:r>
                      </w:hyperlink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 </w:t>
                      </w:r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</w:rPr>
                        <w:t xml:space="preserve">OMB NO. </w:t>
                      </w:r>
                      <w:r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</w:rPr>
                        <w:t>1028-NEW</w:t>
                      </w:r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</w:rPr>
                        <w:t xml:space="preserve"> Expiration Date: xx/xx/</w:t>
                      </w:r>
                      <w:r w:rsidRPr="00E2407C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</w:rPr>
                        <w:t>xxxx</w:t>
                      </w:r>
                    </w:p>
                    <w:p w:rsidR="00E2407C" w:rsidRPr="009968E7" w:rsidP="00BD119C" w14:paraId="1B0DA257" w14:textId="77777777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9968E7" w:rsidRPr="009968E7" w14:paraId="7519B1E7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7B0">
        <w:t>From 2021-2025</w:t>
      </w:r>
      <w:r w:rsidR="00F0704F">
        <w:t xml:space="preserve">, the </w:t>
      </w:r>
      <w:r w:rsidR="00C767C1">
        <w:t xml:space="preserve">Wisconsin </w:t>
      </w:r>
      <w:r w:rsidR="00E83A49">
        <w:t>duck</w:t>
      </w:r>
      <w:r w:rsidR="00C767C1">
        <w:t xml:space="preserve"> hunting</w:t>
      </w:r>
      <w:r w:rsidR="00F0704F">
        <w:t xml:space="preserve"> zone structure will</w:t>
      </w:r>
      <w:r w:rsidR="006747B0">
        <w:t xml:space="preserve"> have an</w:t>
      </w:r>
      <w:r w:rsidR="00F0704F">
        <w:t xml:space="preserve"> Open Water </w:t>
      </w:r>
      <w:r w:rsidR="00414A24">
        <w:t>Z</w:t>
      </w:r>
      <w:r w:rsidR="00F0704F">
        <w:t>one</w:t>
      </w:r>
      <w:r w:rsidR="00C767C1">
        <w:t xml:space="preserve">.  The Open Water Zone will be specific to the offshore, </w:t>
      </w:r>
      <w:r w:rsidR="007E12A7">
        <w:t xml:space="preserve">open </w:t>
      </w:r>
      <w:r w:rsidR="00F0704F">
        <w:t>waters of Lake Michigan and Green Bay</w:t>
      </w:r>
      <w:r w:rsidR="00C767C1">
        <w:t>, providing hunters with the unique opportunity to hunt in this environment</w:t>
      </w:r>
      <w:r w:rsidR="00F0704F">
        <w:t xml:space="preserve">.  The </w:t>
      </w:r>
      <w:r w:rsidR="007E12A7">
        <w:t>Open Water Z</w:t>
      </w:r>
      <w:r w:rsidR="00F0704F">
        <w:t xml:space="preserve">one will start 500 </w:t>
      </w:r>
      <w:r w:rsidR="008C2F82">
        <w:t>feet</w:t>
      </w:r>
      <w:r w:rsidR="00175748">
        <w:t xml:space="preserve"> offshore</w:t>
      </w:r>
      <w:r w:rsidR="00414A24">
        <w:t xml:space="preserve"> and extend to the state boundaries.  Question</w:t>
      </w:r>
      <w:r w:rsidR="007E12A7">
        <w:t>s</w:t>
      </w:r>
      <w:r w:rsidR="00414A24">
        <w:t xml:space="preserve"> asked </w:t>
      </w:r>
      <w:r w:rsidR="007E12A7">
        <w:t>below</w:t>
      </w:r>
      <w:r w:rsidR="00414A24">
        <w:t xml:space="preserve"> will provide managers with details on how to structure the </w:t>
      </w:r>
      <w:r w:rsidR="007E12A7">
        <w:t xml:space="preserve">new </w:t>
      </w:r>
      <w:r w:rsidR="00414A24">
        <w:t>Open Water Zone</w:t>
      </w:r>
      <w:r w:rsidR="007E12A7">
        <w:t xml:space="preserve"> in </w:t>
      </w:r>
      <w:r w:rsidR="006747B0">
        <w:t>the future</w:t>
      </w:r>
      <w:r w:rsidR="00414A24">
        <w:t>.</w:t>
      </w:r>
      <w:r w:rsidR="009D116A">
        <w:t xml:space="preserve">  </w:t>
      </w:r>
    </w:p>
    <w:p w:rsidR="00414A24" w:rsidP="00E2407C" w14:paraId="22CB8498" w14:textId="77777777">
      <w:pPr>
        <w:spacing w:after="0"/>
      </w:pPr>
      <w:r w:rsidRPr="00745397">
        <w:rPr>
          <w:b/>
          <w:bCs/>
        </w:rPr>
        <w:t>Name</w:t>
      </w:r>
      <w:r w:rsidR="000838A2">
        <w:rPr>
          <w:b/>
          <w:bCs/>
        </w:rPr>
        <w:t>:</w:t>
      </w:r>
      <w:r>
        <w:t xml:space="preserve"> </w:t>
      </w:r>
      <w:r w:rsidR="00247DC7">
        <w:t>__________</w:t>
      </w:r>
      <w:r>
        <w:t>__________________________</w:t>
      </w:r>
      <w:r w:rsidR="000838A2">
        <w:t xml:space="preserve">___________________     </w:t>
      </w:r>
      <w:r w:rsidRPr="000838A2" w:rsidR="000838A2">
        <w:rPr>
          <w:b/>
          <w:bCs/>
        </w:rPr>
        <w:t>Date</w:t>
      </w:r>
      <w:r w:rsidR="000838A2">
        <w:t>: _________________</w:t>
      </w:r>
    </w:p>
    <w:p w:rsidR="00F0704F" w:rsidRPr="00453F0C" w:rsidP="00453F0C" w14:paraId="74AA7EE0" w14:textId="77777777">
      <w:pPr>
        <w:spacing w:before="120" w:after="120" w:line="240" w:lineRule="auto"/>
        <w:rPr>
          <w:b/>
          <w:bCs/>
        </w:rPr>
      </w:pPr>
      <w:r w:rsidRPr="00453F0C">
        <w:rPr>
          <w:b/>
          <w:bCs/>
        </w:rPr>
        <w:t>1.</w:t>
      </w:r>
      <w:r>
        <w:rPr>
          <w:b/>
          <w:bCs/>
        </w:rPr>
        <w:t xml:space="preserve">)  </w:t>
      </w:r>
      <w:r w:rsidRPr="00453F0C" w:rsidR="00414A24">
        <w:rPr>
          <w:b/>
          <w:bCs/>
        </w:rPr>
        <w:t>What opening date do you prefer for the Open Water zone duck season?</w:t>
      </w:r>
    </w:p>
    <w:p w:rsidR="00453F0C" w:rsidP="00453F0C" w14:paraId="4BD25867" w14:textId="77777777">
      <w:pPr>
        <w:spacing w:before="120" w:after="120" w:line="240" w:lineRule="auto"/>
      </w:pPr>
      <w:r>
        <w:tab/>
        <w:t>(circle one)</w:t>
      </w:r>
    </w:p>
    <w:p w:rsidR="00453F0C" w:rsidP="00453F0C" w14:paraId="5F96392A" w14:textId="77777777">
      <w:pPr>
        <w:spacing w:before="120" w:after="120" w:line="240" w:lineRule="auto"/>
        <w:ind w:firstLine="720"/>
      </w:pPr>
      <w:r>
        <w:t>- Saturday nearest</w:t>
      </w:r>
      <w:r w:rsidR="00C767C1">
        <w:t xml:space="preserve"> September 24</w:t>
      </w:r>
      <w:r w:rsidRPr="00C767C1" w:rsidR="00C767C1">
        <w:rPr>
          <w:vertAlign w:val="superscript"/>
        </w:rPr>
        <w:t>th</w:t>
      </w:r>
      <w:r w:rsidR="00C767C1">
        <w:rPr>
          <w:vertAlign w:val="superscript"/>
        </w:rPr>
        <w:t xml:space="preserve"> </w:t>
      </w:r>
      <w:r w:rsidR="00C767C1">
        <w:t>-</w:t>
      </w:r>
      <w:r w:rsidR="00C767C1">
        <w:tab/>
      </w:r>
      <w:r w:rsidR="00C767C1">
        <w:tab/>
      </w:r>
      <w:r w:rsidR="00C767C1">
        <w:tab/>
        <w:t>- Saturday nearest October 1</w:t>
      </w:r>
      <w:r w:rsidRPr="00C767C1" w:rsidR="00C767C1">
        <w:rPr>
          <w:vertAlign w:val="superscript"/>
        </w:rPr>
        <w:t>st</w:t>
      </w:r>
      <w:r w:rsidR="00C767C1">
        <w:rPr>
          <w:vertAlign w:val="superscript"/>
        </w:rPr>
        <w:t xml:space="preserve"> </w:t>
      </w:r>
      <w:r w:rsidR="006747B0">
        <w:t>-</w:t>
      </w:r>
    </w:p>
    <w:p w:rsidR="00453F0C" w:rsidP="00453F0C" w14:paraId="211BE09E" w14:textId="77777777">
      <w:pPr>
        <w:spacing w:before="120" w:after="120" w:line="240" w:lineRule="auto"/>
      </w:pPr>
      <w:r>
        <w:tab/>
        <w:t>- Saturday nearest October 8</w:t>
      </w:r>
      <w:r w:rsidRPr="00C767C1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-</w:t>
      </w:r>
      <w:r>
        <w:tab/>
      </w:r>
      <w:r>
        <w:tab/>
      </w:r>
      <w:r>
        <w:tab/>
      </w:r>
      <w:r>
        <w:tab/>
        <w:t>- Saturday nearest October 15</w:t>
      </w:r>
      <w:r w:rsidRPr="00C767C1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6747B0">
        <w:t>-</w:t>
      </w:r>
    </w:p>
    <w:p w:rsidR="00453F0C" w:rsidP="00453F0C" w14:paraId="4584D781" w14:textId="77777777">
      <w:pPr>
        <w:spacing w:before="120" w:after="120" w:line="240" w:lineRule="auto"/>
      </w:pPr>
      <w:r>
        <w:tab/>
        <w:t xml:space="preserve">- </w:t>
      </w:r>
      <w:r w:rsidR="006747B0">
        <w:t>Saturday nearest October 22</w:t>
      </w:r>
      <w:r w:rsidRPr="006747B0" w:rsidR="006747B0">
        <w:rPr>
          <w:vertAlign w:val="superscript"/>
        </w:rPr>
        <w:t>nd</w:t>
      </w:r>
      <w:r w:rsidR="006747B0">
        <w:t xml:space="preserve"> </w:t>
      </w:r>
      <w:r>
        <w:t>-</w:t>
      </w:r>
      <w:r w:rsidR="006747B0">
        <w:tab/>
      </w:r>
      <w:r w:rsidR="006747B0">
        <w:tab/>
      </w:r>
      <w:r w:rsidR="006747B0">
        <w:tab/>
        <w:t>-</w:t>
      </w:r>
      <w:r w:rsidR="008D200A">
        <w:t xml:space="preserve"> Makes no difference to me/unsure </w:t>
      </w:r>
      <w:r w:rsidR="006747B0">
        <w:t>-</w:t>
      </w:r>
    </w:p>
    <w:p w:rsidR="006747B0" w:rsidP="00453F0C" w14:paraId="144C3BFE" w14:textId="77777777">
      <w:pPr>
        <w:spacing w:before="120" w:after="120" w:line="240" w:lineRule="auto"/>
      </w:pPr>
      <w:r>
        <w:tab/>
        <w:t>- Other _______________________________________________________________________</w:t>
      </w:r>
    </w:p>
    <w:p w:rsidR="00414A24" w:rsidRPr="007E12A7" w:rsidP="00453F0C" w14:paraId="4BA647BB" w14:textId="77777777">
      <w:pPr>
        <w:spacing w:before="120" w:after="120" w:line="240" w:lineRule="auto"/>
        <w:rPr>
          <w:b/>
          <w:bCs/>
        </w:rPr>
      </w:pPr>
      <w:r w:rsidRPr="007E12A7">
        <w:rPr>
          <w:b/>
          <w:bCs/>
        </w:rPr>
        <w:t xml:space="preserve">2a.)  Would you prefer a split in the Open Water Zone duck season?  </w:t>
      </w:r>
    </w:p>
    <w:p w:rsidR="00453F0C" w:rsidP="00453F0C" w14:paraId="451A9D36" w14:textId="77777777">
      <w:pPr>
        <w:spacing w:before="120" w:after="120" w:line="240" w:lineRule="auto"/>
        <w:ind w:firstLine="720"/>
      </w:pPr>
      <w:r>
        <w:t>(circle one)</w:t>
      </w:r>
      <w:r>
        <w:tab/>
      </w:r>
      <w:r>
        <w:tab/>
      </w:r>
      <w:r w:rsidR="007E12A7">
        <w:t>-</w:t>
      </w:r>
      <w:r>
        <w:t>Yes</w:t>
      </w:r>
      <w:r w:rsidR="007E12A7">
        <w:t>-</w:t>
      </w:r>
      <w:r>
        <w:tab/>
      </w:r>
      <w:r>
        <w:tab/>
      </w:r>
      <w:r>
        <w:tab/>
      </w:r>
      <w:r w:rsidR="007E12A7">
        <w:t>-</w:t>
      </w:r>
      <w:r>
        <w:t>No</w:t>
      </w:r>
      <w:r w:rsidR="007E12A7">
        <w:t>-</w:t>
      </w:r>
    </w:p>
    <w:p w:rsidR="0015191F" w:rsidRPr="007E12A7" w:rsidP="0015191F" w14:paraId="290DF703" w14:textId="77777777">
      <w:pPr>
        <w:spacing w:before="120" w:after="120" w:line="240" w:lineRule="auto"/>
        <w:rPr>
          <w:b/>
          <w:bCs/>
        </w:rPr>
      </w:pPr>
      <w:r w:rsidRPr="007E12A7">
        <w:rPr>
          <w:b/>
          <w:bCs/>
        </w:rPr>
        <w:t>2</w:t>
      </w:r>
      <w:r>
        <w:rPr>
          <w:b/>
          <w:bCs/>
        </w:rPr>
        <w:t>b</w:t>
      </w:r>
      <w:r w:rsidRPr="007E12A7">
        <w:rPr>
          <w:b/>
          <w:bCs/>
        </w:rPr>
        <w:t>.)  If you woul</w:t>
      </w:r>
      <w:r w:rsidRPr="007E12A7">
        <w:rPr>
          <w:b/>
          <w:bCs/>
        </w:rPr>
        <w:t>d like a split in the Open Water Zone, when would you like that split to start?</w:t>
      </w:r>
    </w:p>
    <w:p w:rsidR="0015191F" w:rsidP="0015191F" w14:paraId="17C9F221" w14:textId="77777777">
      <w:pPr>
        <w:spacing w:before="120" w:after="120" w:line="240" w:lineRule="auto"/>
      </w:pPr>
      <w:r>
        <w:tab/>
        <w:t>Split start: _______________</w:t>
      </w:r>
    </w:p>
    <w:p w:rsidR="00414A24" w:rsidRPr="007E12A7" w:rsidP="00453F0C" w14:paraId="395A8CC4" w14:textId="77777777">
      <w:pPr>
        <w:spacing w:before="120" w:after="120" w:line="240" w:lineRule="auto"/>
        <w:rPr>
          <w:b/>
          <w:bCs/>
        </w:rPr>
      </w:pPr>
      <w:r w:rsidRPr="007E12A7">
        <w:rPr>
          <w:b/>
          <w:bCs/>
        </w:rPr>
        <w:t>2</w:t>
      </w:r>
      <w:r w:rsidR="0015191F">
        <w:rPr>
          <w:b/>
          <w:bCs/>
        </w:rPr>
        <w:t>c</w:t>
      </w:r>
      <w:r w:rsidRPr="007E12A7">
        <w:rPr>
          <w:b/>
          <w:bCs/>
        </w:rPr>
        <w:t>.) If you would like a sp</w:t>
      </w:r>
      <w:r w:rsidR="00D760B2">
        <w:rPr>
          <w:b/>
          <w:bCs/>
        </w:rPr>
        <w:t>l</w:t>
      </w:r>
      <w:r w:rsidRPr="007E12A7">
        <w:rPr>
          <w:b/>
          <w:bCs/>
        </w:rPr>
        <w:t xml:space="preserve">it in the Open Water Zone, how many days would you prefer the </w:t>
      </w:r>
      <w:r w:rsidRPr="007E12A7" w:rsidR="007E12A7">
        <w:rPr>
          <w:b/>
          <w:bCs/>
        </w:rPr>
        <w:t>split</w:t>
      </w:r>
      <w:r w:rsidRPr="007E12A7">
        <w:rPr>
          <w:b/>
          <w:bCs/>
        </w:rPr>
        <w:t xml:space="preserve"> to be?</w:t>
      </w:r>
    </w:p>
    <w:p w:rsidR="00414A24" w:rsidP="00453F0C" w14:paraId="61D71E8E" w14:textId="77777777">
      <w:pPr>
        <w:spacing w:before="120" w:after="120" w:line="240" w:lineRule="auto"/>
        <w:ind w:firstLine="720"/>
      </w:pPr>
      <w:r>
        <w:t>Number of days ___________________</w:t>
      </w:r>
    </w:p>
    <w:p w:rsidR="00414A24" w:rsidRPr="007E12A7" w:rsidP="00453F0C" w14:paraId="14BC283F" w14:textId="77777777">
      <w:pPr>
        <w:spacing w:before="120" w:after="120" w:line="240" w:lineRule="auto"/>
        <w:rPr>
          <w:b/>
          <w:bCs/>
        </w:rPr>
      </w:pPr>
      <w:r w:rsidRPr="007E12A7">
        <w:rPr>
          <w:b/>
          <w:bCs/>
        </w:rPr>
        <w:t xml:space="preserve">3)  How many years have you been </w:t>
      </w:r>
      <w:r w:rsidRPr="007E12A7" w:rsidR="007E12A7">
        <w:rPr>
          <w:b/>
          <w:bCs/>
        </w:rPr>
        <w:t>hunting offshore or from a layout boat?</w:t>
      </w:r>
    </w:p>
    <w:p w:rsidR="007E12A7" w:rsidP="00453F0C" w14:paraId="1160B9A1" w14:textId="77777777">
      <w:pPr>
        <w:spacing w:before="120" w:after="120" w:line="240" w:lineRule="auto"/>
      </w:pPr>
      <w:r>
        <w:tab/>
        <w:t>Number of years: ______________</w:t>
      </w:r>
    </w:p>
    <w:p w:rsidR="007E12A7" w:rsidRPr="007E12A7" w:rsidP="00453F0C" w14:paraId="46BE0691" w14:textId="77777777">
      <w:pPr>
        <w:spacing w:before="120" w:after="120" w:line="240" w:lineRule="auto"/>
        <w:rPr>
          <w:b/>
          <w:bCs/>
        </w:rPr>
      </w:pPr>
      <w:r w:rsidRPr="007E12A7">
        <w:rPr>
          <w:b/>
          <w:bCs/>
        </w:rPr>
        <w:t>4)  How many days per year do you typically hunt offshore or from a layout boat?</w:t>
      </w:r>
    </w:p>
    <w:p w:rsidR="007E12A7" w:rsidP="00453F0C" w14:paraId="030EC18B" w14:textId="77777777">
      <w:pPr>
        <w:spacing w:before="120" w:after="120" w:line="240" w:lineRule="auto"/>
      </w:pPr>
      <w:r>
        <w:tab/>
        <w:t>Number of days: _______________</w:t>
      </w:r>
    </w:p>
    <w:p w:rsidR="0015191F" w:rsidP="00453F0C" w14:paraId="6823B54E" w14:textId="77777777">
      <w:pPr>
        <w:spacing w:before="120" w:after="120" w:line="240" w:lineRule="auto"/>
        <w:rPr>
          <w:b/>
          <w:bCs/>
        </w:rPr>
      </w:pPr>
      <w:r>
        <w:rPr>
          <w:b/>
          <w:bCs/>
        </w:rPr>
        <w:t>5</w:t>
      </w:r>
      <w:r w:rsidRPr="0015191F">
        <w:rPr>
          <w:b/>
          <w:bCs/>
        </w:rPr>
        <w:t>)</w:t>
      </w:r>
      <w:r>
        <w:t xml:space="preserve">  </w:t>
      </w:r>
      <w:r w:rsidRPr="0015191F">
        <w:rPr>
          <w:b/>
          <w:bCs/>
        </w:rPr>
        <w:t xml:space="preserve">What is your county and </w:t>
      </w:r>
      <w:r w:rsidRPr="0015191F">
        <w:rPr>
          <w:b/>
          <w:bCs/>
        </w:rPr>
        <w:t>state of residence?</w:t>
      </w:r>
    </w:p>
    <w:p w:rsidR="0015191F" w:rsidP="00453F0C" w14:paraId="3CEF59F0" w14:textId="77777777">
      <w:pPr>
        <w:spacing w:before="120" w:after="120" w:line="240" w:lineRule="auto"/>
      </w:pPr>
      <w:r>
        <w:tab/>
        <w:t>County __________________________</w:t>
      </w:r>
      <w:r>
        <w:tab/>
      </w:r>
      <w:r>
        <w:tab/>
        <w:t>State: _______________</w:t>
      </w:r>
    </w:p>
    <w:p w:rsidR="00AD41A7" w:rsidP="00453F0C" w14:paraId="455A2C8C" w14:textId="77777777">
      <w:pPr>
        <w:spacing w:before="120" w:after="120" w:line="240" w:lineRule="auto"/>
        <w:rPr>
          <w:b/>
          <w:bCs/>
        </w:rPr>
      </w:pPr>
      <w:r>
        <w:rPr>
          <w:b/>
          <w:bCs/>
        </w:rPr>
        <w:t>6</w:t>
      </w:r>
      <w:r w:rsidRPr="00AD41A7">
        <w:rPr>
          <w:b/>
          <w:bCs/>
        </w:rPr>
        <w:t>)  Would you be interested in an app to record your daily harvest and provide hunter input on season regulations?</w:t>
      </w:r>
      <w:r>
        <w:rPr>
          <w:b/>
          <w:bCs/>
        </w:rPr>
        <w:t xml:space="preserve"> The app would provide you with information on your daily and s</w:t>
      </w:r>
      <w:r>
        <w:rPr>
          <w:b/>
          <w:bCs/>
        </w:rPr>
        <w:t>easonal harvest.</w:t>
      </w:r>
    </w:p>
    <w:p w:rsidR="00AD41A7" w:rsidP="00453F0C" w14:paraId="2F6BC0F7" w14:textId="77777777">
      <w:pPr>
        <w:spacing w:before="120" w:after="120" w:line="240" w:lineRule="auto"/>
        <w:ind w:firstLine="720"/>
      </w:pPr>
      <w:r>
        <w:t>(circle one)</w:t>
      </w:r>
      <w:r>
        <w:tab/>
      </w:r>
      <w:r>
        <w:tab/>
        <w:t>-Yes-</w:t>
      </w:r>
      <w:r>
        <w:tab/>
      </w:r>
      <w:r>
        <w:tab/>
      </w:r>
      <w:r>
        <w:tab/>
        <w:t>-No-</w:t>
      </w:r>
    </w:p>
    <w:p w:rsidR="00CE186D" w:rsidRPr="003E7ACE" w:rsidP="00CE186D" w14:paraId="53D68FDB" w14:textId="77777777">
      <w:r w:rsidRPr="00CE186D">
        <w:rPr>
          <w:b/>
          <w:bCs/>
        </w:rPr>
        <w:t>Any additional comments/concerns</w:t>
      </w:r>
      <w:r>
        <w:t>: ______________________________________________________</w:t>
      </w:r>
    </w:p>
    <w:p w:rsidR="00CE186D" w:rsidP="000115CD" w14:paraId="6959B360" w14:textId="77777777">
      <w:pPr>
        <w:pStyle w:val="Footer"/>
      </w:pPr>
      <w:r>
        <w:t>____________________________________________________________________________________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ACE" w:rsidP="003E7ACE" w14:paraId="641218DF" w14:textId="77777777">
    <w:pPr>
      <w:jc w:val="center"/>
      <w:rPr>
        <w:b/>
        <w:bCs/>
        <w:sz w:val="32"/>
        <w:szCs w:val="32"/>
      </w:rPr>
    </w:pPr>
    <w:r w:rsidRPr="00F0704F">
      <w:rPr>
        <w:b/>
        <w:bCs/>
        <w:sz w:val="32"/>
        <w:szCs w:val="32"/>
      </w:rPr>
      <w:t xml:space="preserve">HUNTER </w:t>
    </w:r>
    <w:r w:rsidRPr="00F0704F">
      <w:rPr>
        <w:b/>
        <w:bCs/>
        <w:sz w:val="32"/>
        <w:szCs w:val="32"/>
      </w:rPr>
      <w:t>QUESTION</w:t>
    </w:r>
    <w:r>
      <w:rPr>
        <w:b/>
        <w:bCs/>
        <w:sz w:val="32"/>
        <w:szCs w:val="32"/>
      </w:rPr>
      <w:t>N</w:t>
    </w:r>
    <w:r w:rsidRPr="00F0704F">
      <w:rPr>
        <w:b/>
        <w:bCs/>
        <w:sz w:val="32"/>
        <w:szCs w:val="32"/>
      </w:rPr>
      <w:t xml:space="preserve">AIRE </w:t>
    </w:r>
    <w:r>
      <w:rPr>
        <w:b/>
        <w:bCs/>
        <w:sz w:val="32"/>
        <w:szCs w:val="32"/>
      </w:rPr>
      <w:t>–</w:t>
    </w:r>
    <w:r w:rsidRPr="00F0704F">
      <w:rPr>
        <w:b/>
        <w:bCs/>
        <w:sz w:val="32"/>
        <w:szCs w:val="32"/>
      </w:rPr>
      <w:t xml:space="preserve"> </w:t>
    </w:r>
    <w:r w:rsidR="000115CD">
      <w:rPr>
        <w:b/>
        <w:bCs/>
        <w:sz w:val="32"/>
        <w:szCs w:val="32"/>
      </w:rPr>
      <w:t>[year]</w:t>
    </w:r>
  </w:p>
  <w:p w:rsidR="003E7ACE" w14:paraId="255101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5C4F48"/>
    <w:multiLevelType w:val="hybridMultilevel"/>
    <w:tmpl w:val="446C3544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E2A44"/>
    <w:multiLevelType w:val="hybridMultilevel"/>
    <w:tmpl w:val="011CEFEC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F"/>
    <w:rsid w:val="00000A63"/>
    <w:rsid w:val="0000130B"/>
    <w:rsid w:val="000115CD"/>
    <w:rsid w:val="000250DF"/>
    <w:rsid w:val="000666F0"/>
    <w:rsid w:val="000838A2"/>
    <w:rsid w:val="000A5DBA"/>
    <w:rsid w:val="0015191F"/>
    <w:rsid w:val="00175748"/>
    <w:rsid w:val="00247DC7"/>
    <w:rsid w:val="002D4A07"/>
    <w:rsid w:val="00376171"/>
    <w:rsid w:val="003E7ACE"/>
    <w:rsid w:val="00414A24"/>
    <w:rsid w:val="00427FE3"/>
    <w:rsid w:val="00453F0C"/>
    <w:rsid w:val="004D083E"/>
    <w:rsid w:val="0056294E"/>
    <w:rsid w:val="005D3ADA"/>
    <w:rsid w:val="005D7BF5"/>
    <w:rsid w:val="006747B0"/>
    <w:rsid w:val="006F22B8"/>
    <w:rsid w:val="00745397"/>
    <w:rsid w:val="007E12A7"/>
    <w:rsid w:val="00890965"/>
    <w:rsid w:val="008C2F82"/>
    <w:rsid w:val="008D200A"/>
    <w:rsid w:val="009968E7"/>
    <w:rsid w:val="009D116A"/>
    <w:rsid w:val="00AD41A7"/>
    <w:rsid w:val="00B643DA"/>
    <w:rsid w:val="00BD119C"/>
    <w:rsid w:val="00C767C1"/>
    <w:rsid w:val="00CE186D"/>
    <w:rsid w:val="00D760B2"/>
    <w:rsid w:val="00E2407C"/>
    <w:rsid w:val="00E83A49"/>
    <w:rsid w:val="00F0704F"/>
    <w:rsid w:val="00F845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1227D1"/>
  <w15:chartTrackingRefBased/>
  <w15:docId w15:val="{DBE49BA3-C563-4483-9289-6AF515A0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A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1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7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CE"/>
  </w:style>
  <w:style w:type="paragraph" w:styleId="Footer">
    <w:name w:val="footer"/>
    <w:basedOn w:val="Normal"/>
    <w:link w:val="FooterChar"/>
    <w:uiPriority w:val="99"/>
    <w:unhideWhenUsed/>
    <w:rsid w:val="003E7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CE"/>
  </w:style>
  <w:style w:type="character" w:styleId="Hyperlink">
    <w:name w:val="Hyperlink"/>
    <w:basedOn w:val="DefaultParagraphFont"/>
    <w:uiPriority w:val="99"/>
    <w:unhideWhenUsed/>
    <w:rsid w:val="009968E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2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s-info_collections@usg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Fara, Luke J</dc:creator>
  <cp:lastModifiedBy>Duncan-Hughes, Dionne C</cp:lastModifiedBy>
  <cp:revision>2</cp:revision>
  <dcterms:created xsi:type="dcterms:W3CDTF">2022-09-30T12:25:00Z</dcterms:created>
  <dcterms:modified xsi:type="dcterms:W3CDTF">2022-09-30T12:25:00Z</dcterms:modified>
</cp:coreProperties>
</file>