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10EE8" w:rsidR="00F10EE8" w:rsidP="00F10EE8" w:rsidRDefault="007D6865" w14:paraId="71FE7940" w14:textId="5920CB6A">
      <w:pPr>
        <w:rPr>
          <w:rFonts w:ascii="Times New Roman" w:hAnsi="Times New Roman" w:cs="Times New Roman"/>
          <w:b/>
          <w:sz w:val="24"/>
          <w:szCs w:val="24"/>
        </w:rPr>
      </w:pPr>
      <w:r>
        <w:rPr>
          <w:rFonts w:ascii="Times New Roman" w:hAnsi="Times New Roman" w:cs="Times New Roman"/>
          <w:b/>
          <w:sz w:val="24"/>
          <w:szCs w:val="24"/>
        </w:rPr>
        <w:t>`</w:t>
      </w:r>
      <w:r w:rsidRPr="001F5AD6" w:rsidR="00F10EE8">
        <w:rPr>
          <w:rFonts w:ascii="Times New Roman" w:hAnsi="Times New Roman" w:cs="Times New Roman"/>
          <w:b/>
          <w:sz w:val="24"/>
          <w:szCs w:val="24"/>
        </w:rPr>
        <w:t>Date</w:t>
      </w:r>
      <w:r w:rsidRPr="00D36127" w:rsidR="00F10EE8">
        <w:rPr>
          <w:rFonts w:ascii="Times New Roman" w:hAnsi="Times New Roman" w:cs="Times New Roman"/>
          <w:sz w:val="24"/>
          <w:szCs w:val="24"/>
        </w:rPr>
        <w:t xml:space="preserve">: </w:t>
      </w:r>
      <w:r w:rsidR="00F10EE8">
        <w:rPr>
          <w:rFonts w:ascii="Times New Roman" w:hAnsi="Times New Roman" w:cs="Times New Roman"/>
          <w:sz w:val="24"/>
          <w:szCs w:val="24"/>
        </w:rPr>
        <w:t>November 5,</w:t>
      </w:r>
      <w:r w:rsidRPr="00D36127" w:rsidR="00F10EE8">
        <w:rPr>
          <w:rFonts w:ascii="Times New Roman" w:hAnsi="Times New Roman" w:cs="Times New Roman"/>
          <w:sz w:val="24"/>
          <w:szCs w:val="24"/>
        </w:rPr>
        <w:t xml:space="preserve"> 2021</w:t>
      </w:r>
    </w:p>
    <w:p w:rsidRPr="00D36127" w:rsidR="00F10EE8" w:rsidP="00F10EE8" w:rsidRDefault="00F10EE8" w14:paraId="4A7E8209" w14:textId="77777777">
      <w:pPr>
        <w:rPr>
          <w:rFonts w:ascii="Times New Roman" w:hAnsi="Times New Roman" w:cs="Times New Roman"/>
          <w:sz w:val="24"/>
          <w:szCs w:val="24"/>
        </w:rPr>
      </w:pPr>
    </w:p>
    <w:p w:rsidRPr="001F5AD6" w:rsidR="00F10EE8" w:rsidP="00E978E5" w:rsidRDefault="00F10EE8" w14:paraId="724F81C9" w14:textId="458E065D">
      <w:pPr>
        <w:jc w:val="center"/>
        <w:rPr>
          <w:rFonts w:ascii="Times New Roman" w:hAnsi="Times New Roman" w:cs="Times New Roman"/>
          <w:b/>
          <w:sz w:val="24"/>
          <w:szCs w:val="24"/>
        </w:rPr>
      </w:pPr>
      <w:r w:rsidRPr="001F5AD6">
        <w:rPr>
          <w:rFonts w:ascii="Times New Roman" w:hAnsi="Times New Roman" w:cs="Times New Roman"/>
          <w:b/>
          <w:sz w:val="24"/>
          <w:szCs w:val="24"/>
        </w:rPr>
        <w:t>MEMORANDUM</w:t>
      </w:r>
    </w:p>
    <w:p w:rsidR="007D6865" w:rsidP="007D6865" w:rsidRDefault="007D6865" w14:paraId="627A842D" w14:textId="16A52CE0">
      <w:pPr>
        <w:spacing w:after="0"/>
        <w:ind w:left="1440" w:hanging="144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14:editId="59B74BCA" wp14:anchorId="0336E98D">
            <wp:simplePos x="0" y="0"/>
            <wp:positionH relativeFrom="margin">
              <wp:align>right</wp:align>
            </wp:positionH>
            <wp:positionV relativeFrom="paragraph">
              <wp:posOffset>6561</wp:posOffset>
            </wp:positionV>
            <wp:extent cx="1449070" cy="730885"/>
            <wp:effectExtent l="0" t="0" r="0" b="0"/>
            <wp:wrapThrough wrapText="bothSides">
              <wp:wrapPolygon edited="0">
                <wp:start x="0" y="0"/>
                <wp:lineTo x="0" y="20831"/>
                <wp:lineTo x="21297" y="20831"/>
                <wp:lineTo x="2129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m Frederick.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9070" cy="730885"/>
                    </a:xfrm>
                    <a:prstGeom prst="rect">
                      <a:avLst/>
                    </a:prstGeom>
                  </pic:spPr>
                </pic:pic>
              </a:graphicData>
            </a:graphic>
            <wp14:sizeRelH relativeFrom="page">
              <wp14:pctWidth>0</wp14:pctWidth>
            </wp14:sizeRelH>
            <wp14:sizeRelV relativeFrom="page">
              <wp14:pctHeight>0</wp14:pctHeight>
            </wp14:sizeRelV>
          </wp:anchor>
        </w:drawing>
      </w:r>
      <w:r w:rsidRPr="001F5AD6" w:rsidR="00F10EE8">
        <w:rPr>
          <w:rFonts w:ascii="Times New Roman" w:hAnsi="Times New Roman" w:cs="Times New Roman"/>
          <w:b/>
          <w:sz w:val="24"/>
          <w:szCs w:val="24"/>
        </w:rPr>
        <w:t>From</w:t>
      </w:r>
      <w:r w:rsidRPr="00D36127" w:rsidR="00F10EE8">
        <w:rPr>
          <w:rFonts w:ascii="Times New Roman" w:hAnsi="Times New Roman" w:cs="Times New Roman"/>
          <w:sz w:val="24"/>
          <w:szCs w:val="24"/>
        </w:rPr>
        <w:t xml:space="preserve">:  </w:t>
      </w:r>
      <w:r w:rsidR="00F10EE8">
        <w:rPr>
          <w:rFonts w:ascii="Times New Roman" w:hAnsi="Times New Roman" w:cs="Times New Roman"/>
          <w:sz w:val="24"/>
          <w:szCs w:val="24"/>
        </w:rPr>
        <w:tab/>
      </w:r>
      <w:r w:rsidRPr="00D36127" w:rsidR="00F10EE8">
        <w:rPr>
          <w:rFonts w:ascii="Times New Roman" w:hAnsi="Times New Roman" w:cs="Times New Roman"/>
          <w:sz w:val="24"/>
          <w:szCs w:val="24"/>
        </w:rPr>
        <w:t xml:space="preserve">James S. Fredrick, </w:t>
      </w:r>
      <w:r w:rsidR="00F10EE8">
        <w:rPr>
          <w:rFonts w:ascii="Times New Roman" w:hAnsi="Times New Roman" w:cs="Times New Roman"/>
          <w:sz w:val="24"/>
          <w:szCs w:val="24"/>
        </w:rPr>
        <w:t>Deputy</w:t>
      </w:r>
      <w:r w:rsidRPr="00D36127" w:rsidR="00F10EE8">
        <w:rPr>
          <w:rFonts w:ascii="Times New Roman" w:hAnsi="Times New Roman" w:cs="Times New Roman"/>
          <w:sz w:val="24"/>
          <w:szCs w:val="24"/>
        </w:rPr>
        <w:t xml:space="preserve"> Assistant Secretary of Labor </w:t>
      </w:r>
    </w:p>
    <w:p w:rsidR="00F10EE8" w:rsidP="007D6865" w:rsidRDefault="00F10EE8" w14:paraId="6F32F926" w14:textId="61445CB3">
      <w:pPr>
        <w:spacing w:after="0"/>
        <w:ind w:left="1440"/>
        <w:rPr>
          <w:rFonts w:ascii="Times New Roman" w:hAnsi="Times New Roman" w:cs="Times New Roman"/>
          <w:sz w:val="24"/>
          <w:szCs w:val="24"/>
        </w:rPr>
      </w:pPr>
      <w:r w:rsidRPr="00D36127">
        <w:rPr>
          <w:rFonts w:ascii="Times New Roman" w:hAnsi="Times New Roman" w:cs="Times New Roman"/>
          <w:sz w:val="24"/>
          <w:szCs w:val="24"/>
        </w:rPr>
        <w:t>for Occupational Safety and Health Administration</w:t>
      </w:r>
    </w:p>
    <w:p w:rsidRPr="00D36127" w:rsidR="007D6865" w:rsidP="007D6865" w:rsidRDefault="007D6865" w14:paraId="65E3397C" w14:textId="77777777">
      <w:pPr>
        <w:spacing w:after="0"/>
        <w:ind w:left="1440"/>
        <w:rPr>
          <w:rFonts w:ascii="Times New Roman" w:hAnsi="Times New Roman" w:cs="Times New Roman"/>
          <w:sz w:val="24"/>
          <w:szCs w:val="24"/>
        </w:rPr>
      </w:pPr>
    </w:p>
    <w:p w:rsidRPr="00D36127" w:rsidR="00F10EE8" w:rsidP="00F10EE8" w:rsidRDefault="00F10EE8" w14:paraId="118D0DD6" w14:textId="22FED9FB">
      <w:pPr>
        <w:ind w:left="1440" w:hanging="1440"/>
        <w:rPr>
          <w:rFonts w:ascii="Times New Roman" w:hAnsi="Times New Roman" w:cs="Times New Roman"/>
          <w:sz w:val="24"/>
          <w:szCs w:val="24"/>
        </w:rPr>
      </w:pPr>
      <w:r w:rsidRPr="001F5AD6">
        <w:rPr>
          <w:rFonts w:ascii="Times New Roman" w:hAnsi="Times New Roman" w:cs="Times New Roman"/>
          <w:b/>
          <w:sz w:val="24"/>
          <w:szCs w:val="24"/>
        </w:rPr>
        <w:t>To</w:t>
      </w:r>
      <w:r w:rsidRPr="00D36127">
        <w:rPr>
          <w:rFonts w:ascii="Times New Roman" w:hAnsi="Times New Roman" w:cs="Times New Roman"/>
          <w:sz w:val="24"/>
          <w:szCs w:val="24"/>
        </w:rPr>
        <w:t xml:space="preserve">:   </w:t>
      </w:r>
      <w:r>
        <w:rPr>
          <w:rFonts w:ascii="Times New Roman" w:hAnsi="Times New Roman" w:cs="Times New Roman"/>
          <w:sz w:val="24"/>
          <w:szCs w:val="24"/>
        </w:rPr>
        <w:tab/>
      </w:r>
      <w:r w:rsidRPr="00D36127">
        <w:rPr>
          <w:rFonts w:ascii="Times New Roman" w:hAnsi="Times New Roman" w:cs="Times New Roman"/>
          <w:sz w:val="24"/>
          <w:szCs w:val="24"/>
        </w:rPr>
        <w:t xml:space="preserve">Stephanie </w:t>
      </w:r>
      <w:r>
        <w:rPr>
          <w:rFonts w:ascii="Times New Roman" w:hAnsi="Times New Roman" w:cs="Times New Roman"/>
          <w:sz w:val="24"/>
          <w:szCs w:val="24"/>
        </w:rPr>
        <w:t>Block,</w:t>
      </w:r>
      <w:r w:rsidRPr="00D36127">
        <w:rPr>
          <w:rFonts w:ascii="Times New Roman" w:hAnsi="Times New Roman" w:cs="Times New Roman"/>
          <w:sz w:val="24"/>
          <w:szCs w:val="24"/>
        </w:rPr>
        <w:t xml:space="preserve"> </w:t>
      </w:r>
      <w:r w:rsidRPr="00E225B6">
        <w:rPr>
          <w:rFonts w:ascii="Times New Roman" w:hAnsi="Times New Roman" w:cs="Times New Roman"/>
          <w:sz w:val="24"/>
          <w:szCs w:val="24"/>
        </w:rPr>
        <w:t>Associate Administrator</w:t>
      </w:r>
      <w:r>
        <w:rPr>
          <w:rFonts w:ascii="Times New Roman" w:hAnsi="Times New Roman" w:cs="Times New Roman"/>
          <w:sz w:val="24"/>
          <w:szCs w:val="24"/>
        </w:rPr>
        <w:t xml:space="preserve"> </w:t>
      </w:r>
      <w:r w:rsidRPr="00D36127">
        <w:rPr>
          <w:rFonts w:ascii="Times New Roman" w:hAnsi="Times New Roman" w:cs="Times New Roman"/>
          <w:sz w:val="24"/>
          <w:szCs w:val="24"/>
        </w:rPr>
        <w:t>Office of Information and Regulatory Affairs</w:t>
      </w:r>
    </w:p>
    <w:p w:rsidR="00F10EE8" w:rsidP="00F10EE8" w:rsidRDefault="00F10EE8" w14:paraId="6B5874ED" w14:textId="165903FA">
      <w:pPr>
        <w:ind w:left="1440" w:hanging="1440"/>
        <w:rPr>
          <w:rFonts w:ascii="Times New Roman" w:hAnsi="Times New Roman" w:cs="Times New Roman"/>
          <w:sz w:val="24"/>
          <w:szCs w:val="24"/>
        </w:rPr>
      </w:pPr>
      <w:r w:rsidRPr="001F5AD6">
        <w:rPr>
          <w:rFonts w:ascii="Times New Roman" w:hAnsi="Times New Roman" w:cs="Times New Roman"/>
          <w:b/>
          <w:sz w:val="24"/>
          <w:szCs w:val="24"/>
        </w:rPr>
        <w:t>Subject</w:t>
      </w:r>
      <w:r w:rsidRPr="00D36127">
        <w:rPr>
          <w:rFonts w:ascii="Times New Roman" w:hAnsi="Times New Roman" w:cs="Times New Roman"/>
          <w:sz w:val="24"/>
          <w:szCs w:val="24"/>
        </w:rPr>
        <w:t xml:space="preserve">:  </w:t>
      </w:r>
      <w:r>
        <w:rPr>
          <w:rFonts w:ascii="Times New Roman" w:hAnsi="Times New Roman" w:cs="Times New Roman"/>
          <w:sz w:val="24"/>
          <w:szCs w:val="24"/>
        </w:rPr>
        <w:tab/>
      </w:r>
      <w:r w:rsidRPr="00D36127">
        <w:rPr>
          <w:rFonts w:ascii="Times New Roman" w:hAnsi="Times New Roman" w:cs="Times New Roman"/>
          <w:sz w:val="24"/>
          <w:szCs w:val="24"/>
        </w:rPr>
        <w:t>Request for Emergency Review and Clearance of Information Collections in OSHA’s Emergency Temporary Standard for COVID-19</w:t>
      </w:r>
      <w:r>
        <w:rPr>
          <w:rFonts w:ascii="Times New Roman" w:hAnsi="Times New Roman" w:cs="Times New Roman"/>
          <w:sz w:val="24"/>
          <w:szCs w:val="24"/>
        </w:rPr>
        <w:t xml:space="preserve"> Vaccinations, Testing, and Face Coverings (29 CFR 1910.501)</w:t>
      </w:r>
    </w:p>
    <w:p w:rsidRPr="006210B6" w:rsidR="00F10EE8" w:rsidP="00F10EE8" w:rsidRDefault="00F10EE8" w14:paraId="02E62A9B" w14:textId="77777777">
      <w:pPr>
        <w:spacing w:after="0" w:line="240" w:lineRule="auto"/>
        <w:ind w:left="1440" w:hanging="1440"/>
        <w:rPr>
          <w:rFonts w:ascii="Times New Roman" w:hAnsi="Times New Roman" w:cs="Times New Roman"/>
          <w:sz w:val="24"/>
          <w:szCs w:val="24"/>
        </w:rPr>
      </w:pPr>
      <w:r w:rsidRPr="006210B6">
        <w:rPr>
          <w:rFonts w:ascii="Times New Roman" w:hAnsi="Times New Roman" w:cs="Times New Roman"/>
          <w:b/>
          <w:sz w:val="24"/>
          <w:szCs w:val="24"/>
        </w:rPr>
        <w:t>______________________________________________________________________________</w:t>
      </w:r>
    </w:p>
    <w:p w:rsidR="00F10EE8" w:rsidP="00F10EE8" w:rsidRDefault="00F10EE8" w14:paraId="3B8A8C0D" w14:textId="362D04C2">
      <w:pPr>
        <w:rPr>
          <w:rFonts w:ascii="Times New Roman" w:hAnsi="Times New Roman" w:cs="Times New Roman"/>
          <w:sz w:val="24"/>
          <w:szCs w:val="24"/>
        </w:rPr>
      </w:pPr>
    </w:p>
    <w:p w:rsidRPr="00D36127" w:rsidR="00F10EE8" w:rsidP="00F10EE8" w:rsidRDefault="00F10EE8" w14:paraId="4D2BB48D" w14:textId="77777777">
      <w:pPr>
        <w:rPr>
          <w:rFonts w:ascii="Times New Roman" w:hAnsi="Times New Roman" w:cs="Times New Roman"/>
          <w:sz w:val="24"/>
          <w:szCs w:val="24"/>
        </w:rPr>
      </w:pPr>
      <w:r w:rsidRPr="00D36127">
        <w:rPr>
          <w:rFonts w:ascii="Times New Roman" w:hAnsi="Times New Roman" w:cs="Times New Roman"/>
          <w:sz w:val="24"/>
          <w:szCs w:val="24"/>
        </w:rPr>
        <w:t>Pursuant to Office of Management and Budget (OMB) procedures established at 5 C.F.R. Part 1320, Controlling Paperwork Burdens on the Public, OSHA is requesting emergency clearance for the proposed information collections under the OSHA Emergency Temporary Standard (ETS) for COVID-19</w:t>
      </w:r>
      <w:r>
        <w:rPr>
          <w:rFonts w:ascii="Times New Roman" w:hAnsi="Times New Roman" w:cs="Times New Roman"/>
          <w:sz w:val="24"/>
          <w:szCs w:val="24"/>
        </w:rPr>
        <w:t xml:space="preserve"> </w:t>
      </w:r>
      <w:r w:rsidRPr="001F5AD6">
        <w:rPr>
          <w:rFonts w:ascii="Times New Roman" w:hAnsi="Times New Roman" w:cs="Times New Roman"/>
          <w:bCs/>
          <w:sz w:val="24"/>
          <w:szCs w:val="24"/>
        </w:rPr>
        <w:t>Vaccinations, Testing, and Face Coverings (29 CFR 1910.501, Subpart U)</w:t>
      </w:r>
      <w:r>
        <w:rPr>
          <w:rFonts w:ascii="Times New Roman" w:hAnsi="Times New Roman" w:cs="Times New Roman"/>
          <w:b/>
          <w:bCs/>
          <w:sz w:val="24"/>
          <w:szCs w:val="24"/>
        </w:rPr>
        <w:t xml:space="preserve">. </w:t>
      </w:r>
      <w:r w:rsidRPr="00D36127">
        <w:rPr>
          <w:rFonts w:ascii="Times New Roman" w:hAnsi="Times New Roman" w:cs="Times New Roman"/>
          <w:sz w:val="24"/>
          <w:szCs w:val="24"/>
        </w:rPr>
        <w:t xml:space="preserve"> The Emergency Clearance Request will be processed in accordance with 5 C.F.R. § 320.13.</w:t>
      </w:r>
    </w:p>
    <w:p w:rsidRPr="00D36127" w:rsidR="00F10EE8" w:rsidP="00F10EE8" w:rsidRDefault="00F10EE8" w14:paraId="20BA594B" w14:textId="77777777">
      <w:pPr>
        <w:rPr>
          <w:rFonts w:ascii="Times New Roman" w:hAnsi="Times New Roman" w:cs="Times New Roman"/>
          <w:sz w:val="24"/>
          <w:szCs w:val="24"/>
        </w:rPr>
      </w:pPr>
      <w:r w:rsidRPr="00D36127">
        <w:rPr>
          <w:rFonts w:ascii="Times New Roman" w:hAnsi="Times New Roman" w:cs="Times New Roman"/>
          <w:sz w:val="24"/>
          <w:szCs w:val="24"/>
        </w:rPr>
        <w:t>The Occupational Safety and Health Act of 1970 (OSH Act) requires OSHA to issue an ETS if the agency determines that “employees are exposed to grave danger from exposure to substances or agents determined to be toxic or physically harmful or from new hazards,” and an ETS is “necessary to protect employees from such danger.” 29 U.S.C. § 655(c). OSHA may issue the ETS without regard to the notice-and-comment requirements of the Administrative Procedures Act and any such ETS shall be effective “[u]</w:t>
      </w:r>
      <w:proofErr w:type="spellStart"/>
      <w:r w:rsidRPr="00D36127">
        <w:rPr>
          <w:rFonts w:ascii="Times New Roman" w:hAnsi="Times New Roman" w:cs="Times New Roman"/>
          <w:sz w:val="24"/>
          <w:szCs w:val="24"/>
        </w:rPr>
        <w:t>pon</w:t>
      </w:r>
      <w:proofErr w:type="spellEnd"/>
      <w:r w:rsidRPr="00D36127">
        <w:rPr>
          <w:rFonts w:ascii="Times New Roman" w:hAnsi="Times New Roman" w:cs="Times New Roman"/>
          <w:sz w:val="24"/>
          <w:szCs w:val="24"/>
        </w:rPr>
        <w:t xml:space="preserve"> publication” in the Federal Register. See id.</w:t>
      </w:r>
    </w:p>
    <w:p w:rsidRPr="00D36127" w:rsidR="00F10EE8" w:rsidP="00F10EE8" w:rsidRDefault="00F10EE8" w14:paraId="28006472" w14:textId="77777777">
      <w:pPr>
        <w:rPr>
          <w:rFonts w:ascii="Times New Roman" w:hAnsi="Times New Roman" w:cs="Times New Roman"/>
          <w:sz w:val="24"/>
          <w:szCs w:val="24"/>
        </w:rPr>
      </w:pPr>
      <w:r w:rsidRPr="00D36127">
        <w:rPr>
          <w:rFonts w:ascii="Times New Roman" w:hAnsi="Times New Roman" w:cs="Times New Roman"/>
          <w:sz w:val="24"/>
          <w:szCs w:val="24"/>
        </w:rPr>
        <w:t xml:space="preserve">On </w:t>
      </w:r>
      <w:r>
        <w:rPr>
          <w:rFonts w:ascii="Times New Roman" w:hAnsi="Times New Roman" w:cs="Times New Roman"/>
          <w:sz w:val="24"/>
          <w:szCs w:val="24"/>
        </w:rPr>
        <w:t>September 9</w:t>
      </w:r>
      <w:r w:rsidRPr="00D36127">
        <w:rPr>
          <w:rFonts w:ascii="Times New Roman" w:hAnsi="Times New Roman" w:cs="Times New Roman"/>
          <w:sz w:val="24"/>
          <w:szCs w:val="24"/>
        </w:rPr>
        <w:t xml:space="preserve">, 2021, President Biden issued </w:t>
      </w:r>
      <w:r>
        <w:rPr>
          <w:rFonts w:ascii="Times New Roman" w:hAnsi="Times New Roman" w:cs="Times New Roman"/>
          <w:sz w:val="24"/>
          <w:szCs w:val="24"/>
        </w:rPr>
        <w:t xml:space="preserve">a plan under </w:t>
      </w:r>
      <w:r w:rsidRPr="00D36127">
        <w:rPr>
          <w:rFonts w:ascii="Times New Roman" w:hAnsi="Times New Roman" w:cs="Times New Roman"/>
          <w:sz w:val="24"/>
          <w:szCs w:val="24"/>
        </w:rPr>
        <w:t xml:space="preserve">Executive Order 13999, </w:t>
      </w:r>
      <w:r>
        <w:rPr>
          <w:rFonts w:ascii="Times New Roman" w:hAnsi="Times New Roman" w:cs="Times New Roman"/>
          <w:sz w:val="24"/>
          <w:szCs w:val="24"/>
        </w:rPr>
        <w:t xml:space="preserve">to help lead the nation out of the COVID-19 pandemic in </w:t>
      </w:r>
      <w:r w:rsidRPr="00D36127">
        <w:rPr>
          <w:rFonts w:ascii="Times New Roman" w:hAnsi="Times New Roman" w:cs="Times New Roman"/>
          <w:sz w:val="24"/>
          <w:szCs w:val="24"/>
        </w:rPr>
        <w:t xml:space="preserve">which directed OSHA to </w:t>
      </w:r>
      <w:r>
        <w:rPr>
          <w:rFonts w:ascii="Times New Roman" w:hAnsi="Times New Roman" w:cs="Times New Roman"/>
          <w:sz w:val="24"/>
          <w:szCs w:val="24"/>
        </w:rPr>
        <w:t xml:space="preserve">develop a new ETS to protect employers with 100 or more employees. </w:t>
      </w:r>
      <w:r w:rsidRPr="00D36127">
        <w:rPr>
          <w:rFonts w:ascii="Times New Roman" w:hAnsi="Times New Roman" w:cs="Times New Roman"/>
          <w:sz w:val="24"/>
          <w:szCs w:val="24"/>
        </w:rPr>
        <w:t xml:space="preserve">OSHA is issuing an ETS </w:t>
      </w:r>
      <w:r>
        <w:rPr>
          <w:rFonts w:ascii="Times New Roman" w:hAnsi="Times New Roman" w:cs="Times New Roman"/>
          <w:sz w:val="24"/>
          <w:szCs w:val="24"/>
        </w:rPr>
        <w:t>for vaccinations, testing, and face covering pursuant</w:t>
      </w:r>
      <w:r w:rsidRPr="00D36127">
        <w:rPr>
          <w:rFonts w:ascii="Times New Roman" w:hAnsi="Times New Roman" w:cs="Times New Roman"/>
          <w:sz w:val="24"/>
          <w:szCs w:val="24"/>
        </w:rPr>
        <w:t xml:space="preserve"> to the President’s Order that will include collections of information subject to OMB review under the Paperwork Reduction Act (PRA), 44 U.S.C. § 3501 et seq. The agency has determined that this collection of information must be collected prior to the time periods established under 5 C.F.R. Part 1320 and that this collection of information is essential to OSHA’s mission of protecting the health and safety of workers affected by the COVID-19 pandemic.</w:t>
      </w:r>
    </w:p>
    <w:p w:rsidRPr="00D36127" w:rsidR="00F10EE8" w:rsidP="00F10EE8" w:rsidRDefault="00F10EE8" w14:paraId="321A26DB" w14:textId="77777777">
      <w:pPr>
        <w:rPr>
          <w:rFonts w:ascii="Times New Roman" w:hAnsi="Times New Roman" w:cs="Times New Roman"/>
          <w:sz w:val="24"/>
          <w:szCs w:val="24"/>
        </w:rPr>
      </w:pPr>
      <w:r w:rsidRPr="00D36127">
        <w:rPr>
          <w:rFonts w:ascii="Times New Roman" w:hAnsi="Times New Roman" w:cs="Times New Roman"/>
          <w:sz w:val="24"/>
          <w:szCs w:val="24"/>
        </w:rPr>
        <w:t xml:space="preserve">Given the urgent need to promulgate a standard to address the current crisis as quickly as possible, OSHA cannot reasonably comply with the PRA’s normal clearance procedures prior to </w:t>
      </w:r>
      <w:r w:rsidRPr="00D36127">
        <w:rPr>
          <w:rFonts w:ascii="Times New Roman" w:hAnsi="Times New Roman" w:cs="Times New Roman"/>
          <w:sz w:val="24"/>
          <w:szCs w:val="24"/>
        </w:rPr>
        <w:lastRenderedPageBreak/>
        <w:t>publishing the ETS. To do so would delay the issuance of this emergency standard, resulting in serious public harm.</w:t>
      </w:r>
    </w:p>
    <w:p w:rsidRPr="00D36127" w:rsidR="00F10EE8" w:rsidP="00F10EE8" w:rsidRDefault="00F10EE8" w14:paraId="3051774D" w14:textId="77777777">
      <w:pPr>
        <w:rPr>
          <w:rFonts w:ascii="Times New Roman" w:hAnsi="Times New Roman" w:cs="Times New Roman"/>
          <w:sz w:val="24"/>
          <w:szCs w:val="24"/>
        </w:rPr>
      </w:pPr>
      <w:r w:rsidRPr="00D36127">
        <w:rPr>
          <w:rFonts w:ascii="Times New Roman" w:hAnsi="Times New Roman" w:cs="Times New Roman"/>
          <w:sz w:val="24"/>
          <w:szCs w:val="24"/>
        </w:rPr>
        <w:t>Pursuant to 5 C.F.R. § 1320.13, OSHA requests a 180-day emergency clearance of the information collection requirements in the ETS</w:t>
      </w:r>
      <w:r>
        <w:rPr>
          <w:rFonts w:ascii="Times New Roman" w:hAnsi="Times New Roman" w:cs="Times New Roman"/>
          <w:sz w:val="24"/>
          <w:szCs w:val="24"/>
        </w:rPr>
        <w:t xml:space="preserve"> for vaccination and testing</w:t>
      </w:r>
      <w:r w:rsidRPr="00D36127">
        <w:rPr>
          <w:rFonts w:ascii="Times New Roman" w:hAnsi="Times New Roman" w:cs="Times New Roman"/>
          <w:sz w:val="24"/>
          <w:szCs w:val="24"/>
        </w:rPr>
        <w:t xml:space="preserve">. OSHA requests that OMB approve the information collection by </w:t>
      </w:r>
      <w:r>
        <w:rPr>
          <w:rFonts w:ascii="Times New Roman" w:hAnsi="Times New Roman" w:cs="Times New Roman"/>
          <w:sz w:val="24"/>
          <w:szCs w:val="24"/>
        </w:rPr>
        <w:t xml:space="preserve">November 5, </w:t>
      </w:r>
      <w:r w:rsidRPr="00D36127">
        <w:rPr>
          <w:rFonts w:ascii="Times New Roman" w:hAnsi="Times New Roman" w:cs="Times New Roman"/>
          <w:sz w:val="24"/>
          <w:szCs w:val="24"/>
        </w:rPr>
        <w:t>2021 and waive publication of the 60-day and 30-day Federal Register notices, as permitted under 5 C.F.R. § 1320.13.</w:t>
      </w:r>
    </w:p>
    <w:p w:rsidRPr="00D36127" w:rsidR="00F10EE8" w:rsidP="00F10EE8" w:rsidRDefault="00F10EE8" w14:paraId="405A9359" w14:textId="77777777">
      <w:pPr>
        <w:rPr>
          <w:rFonts w:ascii="Times New Roman" w:hAnsi="Times New Roman" w:cs="Times New Roman"/>
          <w:sz w:val="24"/>
          <w:szCs w:val="24"/>
        </w:rPr>
      </w:pPr>
      <w:r w:rsidRPr="00D36127">
        <w:rPr>
          <w:rFonts w:ascii="Times New Roman" w:hAnsi="Times New Roman" w:cs="Times New Roman"/>
          <w:sz w:val="24"/>
          <w:szCs w:val="24"/>
        </w:rPr>
        <w:t>If you have any questions, please contact Maureen Ruskin at Ruskin.Maureen@dol.gov or by phone at 202-693-1950.</w:t>
      </w:r>
    </w:p>
    <w:p w:rsidRPr="006E1A49" w:rsidR="008B39B1" w:rsidP="006E1A49" w:rsidRDefault="008B39B1" w14:paraId="5D0AAA81" w14:textId="77777777"/>
    <w:sectPr w:rsidRPr="006E1A49" w:rsidR="008B39B1" w:rsidSect="006E1A49">
      <w:headerReference w:type="default" r:id="rId10"/>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69E9" w14:textId="77777777" w:rsidR="00296D8B" w:rsidRDefault="00296D8B" w:rsidP="006E1A49">
      <w:pPr>
        <w:spacing w:after="0" w:line="240" w:lineRule="auto"/>
      </w:pPr>
      <w:r>
        <w:separator/>
      </w:r>
    </w:p>
  </w:endnote>
  <w:endnote w:type="continuationSeparator" w:id="0">
    <w:p w14:paraId="4678F6EA" w14:textId="77777777" w:rsidR="00296D8B" w:rsidRDefault="00296D8B" w:rsidP="006E1A49">
      <w:pPr>
        <w:spacing w:after="0" w:line="240" w:lineRule="auto"/>
      </w:pPr>
      <w:r>
        <w:continuationSeparator/>
      </w:r>
    </w:p>
  </w:endnote>
  <w:endnote w:type="continuationNotice" w:id="1">
    <w:p w14:paraId="4425074C" w14:textId="77777777" w:rsidR="00296D8B" w:rsidRDefault="00296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5763B" w14:textId="77777777" w:rsidR="00296D8B" w:rsidRDefault="00296D8B" w:rsidP="006E1A49">
      <w:pPr>
        <w:spacing w:after="0" w:line="240" w:lineRule="auto"/>
      </w:pPr>
      <w:r>
        <w:separator/>
      </w:r>
    </w:p>
  </w:footnote>
  <w:footnote w:type="continuationSeparator" w:id="0">
    <w:p w14:paraId="68B3D434" w14:textId="77777777" w:rsidR="00296D8B" w:rsidRDefault="00296D8B" w:rsidP="006E1A49">
      <w:pPr>
        <w:spacing w:after="0" w:line="240" w:lineRule="auto"/>
      </w:pPr>
      <w:r>
        <w:continuationSeparator/>
      </w:r>
    </w:p>
  </w:footnote>
  <w:footnote w:type="continuationNotice" w:id="1">
    <w:p w14:paraId="2C9DDB95" w14:textId="77777777" w:rsidR="00296D8B" w:rsidRDefault="00296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C80" w14:textId="77777777" w:rsidR="00684548" w:rsidRDefault="00684548" w:rsidP="006E1A49">
    <w:pPr>
      <w:pStyle w:val="Header"/>
      <w:ind w:left="3870"/>
      <w:rPr>
        <w:rFonts w:ascii="Helvetica" w:hAnsi="Helvetica"/>
        <w:noProof/>
        <w:color w:val="003F82"/>
        <w:sz w:val="18"/>
        <w:szCs w:val="18"/>
      </w:rPr>
    </w:pPr>
  </w:p>
  <w:p w14:paraId="467B84FB" w14:textId="77777777" w:rsidR="00684548" w:rsidRDefault="00684548" w:rsidP="006E1A49">
    <w:pPr>
      <w:pStyle w:val="Header"/>
      <w:ind w:left="3870"/>
      <w:rPr>
        <w:rFonts w:ascii="Helvetica" w:hAnsi="Helvetica"/>
        <w:noProof/>
        <w:color w:val="003F82"/>
        <w:sz w:val="18"/>
        <w:szCs w:val="18"/>
      </w:rPr>
    </w:pPr>
    <w:r>
      <w:rPr>
        <w:noProof/>
      </w:rPr>
      <w:drawing>
        <wp:anchor distT="0" distB="0" distL="114300" distR="114300" simplePos="0" relativeHeight="251658240" behindDoc="1" locked="0" layoutInCell="1" allowOverlap="1" wp14:anchorId="6EF6D6BD" wp14:editId="0E990F98">
          <wp:simplePos x="0" y="0"/>
          <wp:positionH relativeFrom="page">
            <wp:align>left</wp:align>
          </wp:positionH>
          <wp:positionV relativeFrom="page">
            <wp:align>top</wp:align>
          </wp:positionV>
          <wp:extent cx="7771765" cy="10057765"/>
          <wp:effectExtent l="0" t="0" r="635" b="635"/>
          <wp:wrapNone/>
          <wp:docPr id="1" name="Picture 1" descr="Seal of United States of America - Department of La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of United States of America - Department of Lab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noProof/>
        <w:color w:val="003F82"/>
        <w:sz w:val="18"/>
        <w:szCs w:val="18"/>
      </w:rPr>
      <w:t>Occupational Safety and Health Administration</w:t>
    </w:r>
  </w:p>
  <w:p w14:paraId="0BA959CB" w14:textId="77777777" w:rsidR="00684548" w:rsidRDefault="00684548" w:rsidP="006E1A49">
    <w:pPr>
      <w:pStyle w:val="Header"/>
      <w:ind w:left="3870"/>
      <w:rPr>
        <w:rFonts w:ascii="Helvetica" w:hAnsi="Helvetica"/>
        <w:color w:val="003F82"/>
        <w:sz w:val="18"/>
        <w:szCs w:val="18"/>
      </w:rPr>
    </w:pPr>
    <w:r>
      <w:rPr>
        <w:rFonts w:ascii="Helvetica" w:hAnsi="Helvetica"/>
        <w:noProof/>
        <w:color w:val="003F82"/>
        <w:sz w:val="18"/>
        <w:szCs w:val="18"/>
      </w:rPr>
      <w:t>Washington, D.C. 20210</w:t>
    </w:r>
    <w:r>
      <w:rPr>
        <w:rFonts w:ascii="Helvetica" w:hAnsi="Helvetica"/>
        <w:color w:val="003F82"/>
        <w:sz w:val="18"/>
        <w:szCs w:val="18"/>
      </w:rPr>
      <w:t xml:space="preserve"> </w:t>
    </w:r>
  </w:p>
  <w:p w14:paraId="7AE67498" w14:textId="77777777" w:rsidR="00684548" w:rsidRDefault="00684548" w:rsidP="006E1A49">
    <w:pPr>
      <w:pStyle w:val="Header"/>
      <w:rPr>
        <w:sz w:val="18"/>
        <w:szCs w:val="18"/>
      </w:rPr>
    </w:pPr>
  </w:p>
  <w:p w14:paraId="7613DFBB" w14:textId="77777777" w:rsidR="00684548" w:rsidRDefault="00684548" w:rsidP="006E1A49"/>
  <w:p w14:paraId="737AF427" w14:textId="77777777" w:rsidR="00684548" w:rsidRDefault="006845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A49"/>
    <w:rsid w:val="0001399B"/>
    <w:rsid w:val="00296D8B"/>
    <w:rsid w:val="00684548"/>
    <w:rsid w:val="006E1A49"/>
    <w:rsid w:val="007D6865"/>
    <w:rsid w:val="008B39B1"/>
    <w:rsid w:val="009C7D7C"/>
    <w:rsid w:val="00AE2CB8"/>
    <w:rsid w:val="00DF5E1C"/>
    <w:rsid w:val="00E978E5"/>
    <w:rsid w:val="00F10EE8"/>
    <w:rsid w:val="00F5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7E24F"/>
  <w15:chartTrackingRefBased/>
  <w15:docId w15:val="{6BF58108-9C4B-417F-972A-78413B73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DF5E1C"/>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DF5E1C"/>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Header">
    <w:name w:val="header"/>
    <w:basedOn w:val="Normal"/>
    <w:link w:val="HeaderChar"/>
    <w:uiPriority w:val="99"/>
    <w:unhideWhenUsed/>
    <w:rsid w:val="006E1A49"/>
    <w:pPr>
      <w:tabs>
        <w:tab w:val="center" w:pos="4320"/>
        <w:tab w:val="right" w:pos="8640"/>
      </w:tabs>
      <w:spacing w:after="0" w:line="240" w:lineRule="auto"/>
    </w:pPr>
    <w:rPr>
      <w:rFonts w:ascii="Times New Roman" w:eastAsiaTheme="minorEastAsia" w:hAnsi="Times New Roman" w:cs="Times New Roman"/>
      <w:sz w:val="24"/>
      <w:szCs w:val="24"/>
    </w:rPr>
  </w:style>
  <w:style w:type="character" w:customStyle="1" w:styleId="HeaderChar">
    <w:name w:val="Header Char"/>
    <w:basedOn w:val="DefaultParagraphFont"/>
    <w:link w:val="Header"/>
    <w:uiPriority w:val="99"/>
    <w:rsid w:val="006E1A49"/>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E1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86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7E4E5124E2947A942405F45EE24CE" ma:contentTypeVersion="12" ma:contentTypeDescription="Create a new document." ma:contentTypeScope="" ma:versionID="a39d8b989a60453ed60c881f510b9679">
  <xsd:schema xmlns:xsd="http://www.w3.org/2001/XMLSchema" xmlns:xs="http://www.w3.org/2001/XMLSchema" xmlns:p="http://schemas.microsoft.com/office/2006/metadata/properties" xmlns:ns3="e5369bb8-fe72-495e-833c-1ae3b2eafb9a" xmlns:ns4="5be086a9-4785-4262-8148-54e858f851ad" targetNamespace="http://schemas.microsoft.com/office/2006/metadata/properties" ma:root="true" ma:fieldsID="2a390447470d8fcf9b6b201e43199050" ns3:_="" ns4:_="">
    <xsd:import namespace="e5369bb8-fe72-495e-833c-1ae3b2eafb9a"/>
    <xsd:import namespace="5be086a9-4785-4262-8148-54e858f851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69bb8-fe72-495e-833c-1ae3b2eaf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e086a9-4785-4262-8148-54e858f851a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2BEB2-C770-4B59-80D1-02E633190A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A5543F-79A2-4503-8F51-1303962A0173}">
  <ds:schemaRefs>
    <ds:schemaRef ds:uri="http://schemas.microsoft.com/sharepoint/v3/contenttype/forms"/>
  </ds:schemaRefs>
</ds:datastoreItem>
</file>

<file path=customXml/itemProps3.xml><?xml version="1.0" encoding="utf-8"?>
<ds:datastoreItem xmlns:ds="http://schemas.openxmlformats.org/officeDocument/2006/customXml" ds:itemID="{A2582990-B7FE-4772-838D-F586D1BB1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69bb8-fe72-495e-833c-1ae3b2eafb9a"/>
    <ds:schemaRef ds:uri="5be086a9-4785-4262-8148-54e858f85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Batchelor, Joel E. - OSHA CTR</dc:creator>
  <cp:keywords/>
  <dc:description/>
  <cp:lastModifiedBy>Perryman, Seleda M - OSHA</cp:lastModifiedBy>
  <cp:revision>2</cp:revision>
  <dcterms:created xsi:type="dcterms:W3CDTF">2021-11-04T21:45:00Z</dcterms:created>
  <dcterms:modified xsi:type="dcterms:W3CDTF">2021-11-04T21:45:00Z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0x010100B1D7E4E5124E2947A942405F45EE24CE</vt:lpwstr>
  </property>
  <property fmtid="{D5CDD505-2E9C-101B-9397-08002B2CF9AE}" pid="3" name="ComplianceAssetId">
    <vt:lpwstr/>
  </property>
  <property fmtid="{D5CDD505-2E9C-101B-9397-08002B2CF9AE}" pid="4" name="_ExtendedDescription">
    <vt:lpwstr/>
  </property>
</Properties>
</file>