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0EE8" w:rsidR="00AF1157" w:rsidP="00D73D2D" w:rsidRDefault="00AF1157" w14:paraId="403DC8E3" w14:textId="77777777">
      <w:pPr>
        <w:suppressAutoHyphens/>
        <w:jc w:val="center"/>
        <w:rPr>
          <w:rFonts w:ascii="Arial" w:hAnsi="Arial" w:cs="Arial"/>
          <w:b/>
          <w:sz w:val="22"/>
          <w:szCs w:val="22"/>
        </w:rPr>
      </w:pPr>
      <w:bookmarkStart w:name="_GoBack" w:id="0"/>
      <w:bookmarkEnd w:id="0"/>
      <w:r w:rsidRPr="00A50EE8">
        <w:rPr>
          <w:rFonts w:ascii="Arial" w:hAnsi="Arial" w:cs="Arial"/>
          <w:b/>
          <w:sz w:val="22"/>
          <w:szCs w:val="22"/>
        </w:rPr>
        <w:t>DEPARTMENT OF THE TREASURY</w:t>
      </w:r>
      <w:r w:rsidRPr="00A50EE8" w:rsidR="00D73D2D">
        <w:rPr>
          <w:rFonts w:ascii="Arial" w:hAnsi="Arial" w:cs="Arial"/>
          <w:b/>
          <w:sz w:val="22"/>
          <w:szCs w:val="22"/>
        </w:rPr>
        <w:t xml:space="preserve"> </w:t>
      </w:r>
    </w:p>
    <w:p w:rsidRPr="00A50EE8" w:rsidR="00AF1157" w:rsidP="00D73D2D" w:rsidRDefault="00AF1157" w14:paraId="1D507DC4" w14:textId="77777777">
      <w:pPr>
        <w:suppressAutoHyphens/>
        <w:jc w:val="center"/>
        <w:rPr>
          <w:rFonts w:ascii="Arial" w:hAnsi="Arial" w:cs="Arial"/>
          <w:b/>
          <w:sz w:val="22"/>
          <w:szCs w:val="22"/>
        </w:rPr>
      </w:pPr>
    </w:p>
    <w:p w:rsidRPr="00A50EE8" w:rsidR="00AF1157" w:rsidP="00D73D2D" w:rsidRDefault="00AF1157" w14:paraId="33F57EC1" w14:textId="77777777">
      <w:pPr>
        <w:suppressAutoHyphens/>
        <w:jc w:val="center"/>
        <w:rPr>
          <w:rFonts w:ascii="Arial" w:hAnsi="Arial" w:cs="Arial"/>
          <w:b/>
          <w:sz w:val="22"/>
          <w:szCs w:val="22"/>
        </w:rPr>
      </w:pPr>
      <w:r w:rsidRPr="00A50EE8">
        <w:rPr>
          <w:rFonts w:ascii="Arial" w:hAnsi="Arial" w:cs="Arial"/>
          <w:b/>
          <w:sz w:val="22"/>
          <w:szCs w:val="22"/>
        </w:rPr>
        <w:t xml:space="preserve">ALCOHOL </w:t>
      </w:r>
      <w:r w:rsidRPr="00A50EE8" w:rsidR="00D004D6">
        <w:rPr>
          <w:rFonts w:ascii="Arial" w:hAnsi="Arial" w:cs="Arial"/>
          <w:b/>
          <w:sz w:val="22"/>
          <w:szCs w:val="22"/>
        </w:rPr>
        <w:t xml:space="preserve">AND </w:t>
      </w:r>
      <w:r w:rsidRPr="00A50EE8">
        <w:rPr>
          <w:rFonts w:ascii="Arial" w:hAnsi="Arial" w:cs="Arial"/>
          <w:b/>
          <w:sz w:val="22"/>
          <w:szCs w:val="22"/>
        </w:rPr>
        <w:t>TOBACCO TAX AND TRADE BUREAU</w:t>
      </w:r>
      <w:r w:rsidRPr="00A50EE8" w:rsidR="00D73D2D">
        <w:rPr>
          <w:rFonts w:ascii="Arial" w:hAnsi="Arial" w:cs="Arial"/>
          <w:b/>
          <w:sz w:val="22"/>
          <w:szCs w:val="22"/>
        </w:rPr>
        <w:t xml:space="preserve"> </w:t>
      </w:r>
    </w:p>
    <w:p w:rsidRPr="00A50EE8" w:rsidR="00AF1157" w:rsidP="00D73D2D" w:rsidRDefault="00AF1157" w14:paraId="6C0C6E94" w14:textId="77777777">
      <w:pPr>
        <w:suppressAutoHyphens/>
        <w:jc w:val="center"/>
        <w:rPr>
          <w:rFonts w:ascii="Arial" w:hAnsi="Arial" w:cs="Arial"/>
          <w:b/>
          <w:sz w:val="28"/>
          <w:szCs w:val="28"/>
        </w:rPr>
      </w:pPr>
    </w:p>
    <w:p w:rsidRPr="00A50EE8" w:rsidR="00AF1157" w:rsidP="00D73D2D" w:rsidRDefault="00AF1157" w14:paraId="33FB1402" w14:textId="7505758A">
      <w:pPr>
        <w:suppressAutoHyphens/>
        <w:jc w:val="center"/>
        <w:rPr>
          <w:rFonts w:ascii="Arial" w:hAnsi="Arial" w:cs="Arial"/>
          <w:b/>
          <w:sz w:val="22"/>
          <w:szCs w:val="22"/>
        </w:rPr>
      </w:pPr>
      <w:r w:rsidRPr="00A50EE8">
        <w:rPr>
          <w:rFonts w:ascii="Arial" w:hAnsi="Arial" w:cs="Arial"/>
          <w:b/>
          <w:sz w:val="22"/>
          <w:szCs w:val="22"/>
        </w:rPr>
        <w:t xml:space="preserve">Supporting Statement </w:t>
      </w:r>
      <w:r w:rsidRPr="00A50EE8" w:rsidR="00984962">
        <w:rPr>
          <w:rFonts w:ascii="Arial" w:hAnsi="Arial" w:cs="Arial"/>
          <w:b/>
          <w:sz w:val="22"/>
          <w:szCs w:val="22"/>
        </w:rPr>
        <w:t>for</w:t>
      </w:r>
      <w:r w:rsidRPr="00A50EE8">
        <w:rPr>
          <w:rFonts w:ascii="Arial" w:hAnsi="Arial" w:cs="Arial"/>
          <w:b/>
          <w:sz w:val="22"/>
          <w:szCs w:val="22"/>
        </w:rPr>
        <w:t xml:space="preserve"> Information Collection Request</w:t>
      </w:r>
      <w:r w:rsidRPr="00A50EE8" w:rsidR="00D73D2D">
        <w:rPr>
          <w:rFonts w:ascii="Arial" w:hAnsi="Arial" w:cs="Arial"/>
          <w:b/>
          <w:sz w:val="22"/>
          <w:szCs w:val="22"/>
        </w:rPr>
        <w:t xml:space="preserve"> </w:t>
      </w:r>
    </w:p>
    <w:p w:rsidRPr="00A50EE8" w:rsidR="00AF1157" w:rsidP="00D73D2D" w:rsidRDefault="00AF1157" w14:paraId="423B6E76" w14:textId="5FEA2781">
      <w:pPr>
        <w:suppressAutoHyphens/>
        <w:jc w:val="center"/>
        <w:rPr>
          <w:rFonts w:ascii="Arial" w:hAnsi="Arial" w:cs="Arial"/>
          <w:b/>
          <w:sz w:val="28"/>
          <w:szCs w:val="28"/>
        </w:rPr>
      </w:pPr>
    </w:p>
    <w:p w:rsidRPr="00A50EE8" w:rsidR="00E3322F" w:rsidP="00984962" w:rsidRDefault="00E3322F" w14:paraId="4A615E7C" w14:textId="77777777">
      <w:pPr>
        <w:jc w:val="center"/>
        <w:rPr>
          <w:rFonts w:ascii="Arial" w:hAnsi="Arial" w:cs="Arial"/>
          <w:b/>
          <w:sz w:val="22"/>
          <w:szCs w:val="22"/>
          <w:u w:val="single"/>
        </w:rPr>
      </w:pPr>
      <w:r w:rsidRPr="00A50EE8">
        <w:rPr>
          <w:rFonts w:ascii="Arial" w:hAnsi="Arial" w:cs="Arial"/>
          <w:b/>
          <w:sz w:val="22"/>
          <w:szCs w:val="22"/>
          <w:u w:val="single"/>
        </w:rPr>
        <w:t xml:space="preserve">OMB Control Number 1513–0021 </w:t>
      </w:r>
    </w:p>
    <w:p w:rsidRPr="00A50EE8" w:rsidR="00E3322F" w:rsidP="00984962" w:rsidRDefault="00E3322F" w14:paraId="1B574FEA" w14:textId="77777777">
      <w:pPr>
        <w:jc w:val="center"/>
        <w:rPr>
          <w:rFonts w:ascii="Arial" w:hAnsi="Arial" w:cs="Arial"/>
          <w:b/>
          <w:sz w:val="28"/>
          <w:szCs w:val="28"/>
        </w:rPr>
      </w:pPr>
    </w:p>
    <w:p w:rsidRPr="00A50EE8" w:rsidR="00984962" w:rsidP="00984962" w:rsidRDefault="00E3322F" w14:paraId="34C8A250" w14:textId="61AE2E75">
      <w:pPr>
        <w:jc w:val="center"/>
        <w:rPr>
          <w:rFonts w:ascii="Arial" w:hAnsi="Arial" w:cs="Arial"/>
          <w:b/>
          <w:sz w:val="22"/>
          <w:szCs w:val="22"/>
        </w:rPr>
      </w:pPr>
      <w:r w:rsidRPr="00A50EE8">
        <w:rPr>
          <w:rFonts w:ascii="Arial" w:hAnsi="Arial" w:cs="Arial"/>
          <w:b/>
          <w:sz w:val="22"/>
          <w:szCs w:val="22"/>
        </w:rPr>
        <w:t>Formula and Process for Nonb</w:t>
      </w:r>
      <w:r w:rsidRPr="00A50EE8" w:rsidR="00984962">
        <w:rPr>
          <w:rFonts w:ascii="Arial" w:hAnsi="Arial" w:cs="Arial"/>
          <w:b/>
          <w:sz w:val="22"/>
          <w:szCs w:val="22"/>
        </w:rPr>
        <w:t xml:space="preserve">everage Products </w:t>
      </w:r>
    </w:p>
    <w:p w:rsidRPr="00A50EE8" w:rsidR="00AF1157" w:rsidP="00D73D2D" w:rsidRDefault="00AF1157" w14:paraId="4D67818A" w14:textId="77777777">
      <w:pPr>
        <w:suppressAutoHyphens/>
        <w:rPr>
          <w:rFonts w:ascii="Arial" w:hAnsi="Arial" w:cs="Arial"/>
          <w:sz w:val="28"/>
          <w:szCs w:val="28"/>
        </w:rPr>
      </w:pPr>
    </w:p>
    <w:p w:rsidRPr="00A50EE8" w:rsidR="00AF1157" w:rsidP="00D73D2D" w:rsidRDefault="00AF1157" w14:paraId="5FD75708" w14:textId="77777777">
      <w:pPr>
        <w:suppressAutoHyphens/>
        <w:rPr>
          <w:rFonts w:ascii="Arial" w:hAnsi="Arial" w:cs="Arial"/>
          <w:b/>
          <w:sz w:val="22"/>
          <w:szCs w:val="22"/>
          <w:u w:val="single"/>
        </w:rPr>
      </w:pPr>
      <w:r w:rsidRPr="00A50EE8">
        <w:rPr>
          <w:rFonts w:ascii="Arial" w:hAnsi="Arial" w:cs="Arial"/>
          <w:b/>
          <w:sz w:val="22"/>
          <w:szCs w:val="22"/>
          <w:u w:val="single"/>
        </w:rPr>
        <w:t>A.  J</w:t>
      </w:r>
      <w:r w:rsidRPr="00A50EE8" w:rsidR="00BD3333">
        <w:rPr>
          <w:rFonts w:ascii="Arial" w:hAnsi="Arial" w:cs="Arial"/>
          <w:b/>
          <w:sz w:val="22"/>
          <w:szCs w:val="22"/>
          <w:u w:val="single"/>
        </w:rPr>
        <w:t>ustification</w:t>
      </w:r>
      <w:r w:rsidRPr="00A50EE8" w:rsidR="00D73D2D">
        <w:rPr>
          <w:rFonts w:ascii="Arial" w:hAnsi="Arial" w:cs="Arial"/>
          <w:b/>
          <w:sz w:val="22"/>
          <w:szCs w:val="22"/>
          <w:u w:val="single"/>
        </w:rPr>
        <w:t xml:space="preserve"> </w:t>
      </w:r>
    </w:p>
    <w:p w:rsidRPr="00A50EE8" w:rsidR="00AF1157" w:rsidP="00D73D2D" w:rsidRDefault="00AF1157" w14:paraId="6332C424" w14:textId="77777777">
      <w:pPr>
        <w:suppressAutoHyphens/>
        <w:rPr>
          <w:rFonts w:ascii="Arial" w:hAnsi="Arial" w:cs="Arial"/>
          <w:sz w:val="28"/>
          <w:szCs w:val="28"/>
        </w:rPr>
      </w:pPr>
    </w:p>
    <w:p w:rsidRPr="00A50EE8" w:rsidR="00AF1157" w:rsidP="00D73D2D" w:rsidRDefault="00D73D2D" w14:paraId="2D9B8B0C" w14:textId="77777777">
      <w:pPr>
        <w:tabs>
          <w:tab w:val="left" w:pos="360"/>
        </w:tabs>
        <w:suppressAutoHyphens/>
        <w:rPr>
          <w:rFonts w:ascii="Arial" w:hAnsi="Arial" w:cs="Arial"/>
          <w:i/>
          <w:sz w:val="22"/>
          <w:szCs w:val="22"/>
        </w:rPr>
      </w:pPr>
      <w:r w:rsidRPr="00A50EE8">
        <w:rPr>
          <w:rFonts w:ascii="Arial" w:hAnsi="Arial" w:cs="Arial"/>
          <w:i/>
          <w:sz w:val="22"/>
          <w:szCs w:val="22"/>
        </w:rPr>
        <w:t xml:space="preserve">1.  </w:t>
      </w:r>
      <w:r w:rsidRPr="00A50EE8" w:rsidR="00AF1157">
        <w:rPr>
          <w:rFonts w:ascii="Arial" w:hAnsi="Arial" w:cs="Arial"/>
          <w:i/>
          <w:sz w:val="22"/>
          <w:szCs w:val="22"/>
        </w:rPr>
        <w:t>What are the circumstances that make this collection of information necessary</w:t>
      </w:r>
      <w:r w:rsidRPr="00A50EE8">
        <w:rPr>
          <w:rFonts w:ascii="Arial" w:hAnsi="Arial" w:cs="Arial"/>
          <w:i/>
          <w:sz w:val="22"/>
          <w:szCs w:val="22"/>
        </w:rPr>
        <w:t>,</w:t>
      </w:r>
      <w:r w:rsidRPr="00A50EE8" w:rsidR="00AF1157">
        <w:rPr>
          <w:rFonts w:ascii="Arial" w:hAnsi="Arial" w:cs="Arial"/>
          <w:i/>
          <w:sz w:val="22"/>
          <w:szCs w:val="22"/>
        </w:rPr>
        <w:t xml:space="preserve"> and what legal or administrative requirements necessitate the collection?</w:t>
      </w:r>
      <w:r w:rsidRPr="00A50EE8" w:rsidR="005E4F99">
        <w:rPr>
          <w:rFonts w:ascii="Arial" w:hAnsi="Arial" w:cs="Arial"/>
          <w:i/>
          <w:sz w:val="22"/>
          <w:szCs w:val="22"/>
        </w:rPr>
        <w:t xml:space="preserve">  Also </w:t>
      </w:r>
      <w:r w:rsidRPr="00A50EE8">
        <w:rPr>
          <w:rFonts w:ascii="Arial" w:hAnsi="Arial" w:cs="Arial"/>
          <w:i/>
          <w:sz w:val="22"/>
          <w:szCs w:val="22"/>
        </w:rPr>
        <w:t xml:space="preserve">align </w:t>
      </w:r>
      <w:r w:rsidRPr="00A50EE8" w:rsidR="005E4F99">
        <w:rPr>
          <w:rFonts w:ascii="Arial" w:hAnsi="Arial" w:cs="Arial"/>
          <w:i/>
          <w:sz w:val="22"/>
          <w:szCs w:val="22"/>
        </w:rPr>
        <w:t xml:space="preserve">the information collection to </w:t>
      </w:r>
      <w:r w:rsidRPr="00A50EE8" w:rsidR="00074898">
        <w:rPr>
          <w:rFonts w:ascii="Arial" w:hAnsi="Arial" w:cs="Arial"/>
          <w:i/>
          <w:sz w:val="22"/>
          <w:szCs w:val="22"/>
        </w:rPr>
        <w:t>TTB</w:t>
      </w:r>
      <w:r w:rsidRPr="00A50EE8">
        <w:rPr>
          <w:rFonts w:ascii="Arial" w:hAnsi="Arial" w:cs="Arial"/>
          <w:i/>
          <w:sz w:val="22"/>
          <w:szCs w:val="22"/>
        </w:rPr>
        <w:t>’s</w:t>
      </w:r>
      <w:r w:rsidRPr="00A50EE8" w:rsidR="00074898">
        <w:rPr>
          <w:rFonts w:ascii="Arial" w:hAnsi="Arial" w:cs="Arial"/>
          <w:i/>
          <w:sz w:val="22"/>
          <w:szCs w:val="22"/>
        </w:rPr>
        <w:t xml:space="preserve"> </w:t>
      </w:r>
      <w:r w:rsidRPr="00A50EE8" w:rsidR="005E4F99">
        <w:rPr>
          <w:rFonts w:ascii="Arial" w:hAnsi="Arial" w:cs="Arial"/>
          <w:i/>
          <w:sz w:val="22"/>
          <w:szCs w:val="22"/>
        </w:rPr>
        <w:t>Line of Business/Sub-function and IT Investment, if one is used.</w:t>
      </w:r>
      <w:r w:rsidRPr="00A50EE8">
        <w:rPr>
          <w:rFonts w:ascii="Arial" w:hAnsi="Arial" w:cs="Arial"/>
          <w:i/>
          <w:sz w:val="22"/>
          <w:szCs w:val="22"/>
        </w:rPr>
        <w:t xml:space="preserve"> </w:t>
      </w:r>
    </w:p>
    <w:p w:rsidRPr="00A50EE8" w:rsidR="00987432" w:rsidP="003A4DFA" w:rsidRDefault="00987432" w14:paraId="0DABF37C" w14:textId="77777777">
      <w:pPr>
        <w:ind w:left="360"/>
        <w:rPr>
          <w:rFonts w:ascii="Arial" w:hAnsi="Arial" w:cs="Arial"/>
          <w:sz w:val="22"/>
          <w:szCs w:val="22"/>
          <w:highlight w:val="yellow"/>
        </w:rPr>
      </w:pPr>
    </w:p>
    <w:p w:rsidRPr="00A50EE8" w:rsidR="003A4DFA" w:rsidP="003A4DFA" w:rsidRDefault="00B06EE5" w14:paraId="18A89286" w14:textId="1875BC25">
      <w:pPr>
        <w:ind w:left="360"/>
        <w:rPr>
          <w:rFonts w:ascii="Arial" w:hAnsi="Arial" w:cs="Arial"/>
          <w:sz w:val="22"/>
          <w:szCs w:val="22"/>
        </w:rPr>
      </w:pPr>
      <w:r w:rsidRPr="00A50EE8">
        <w:rPr>
          <w:rFonts w:ascii="Arial" w:hAnsi="Arial" w:cs="Arial"/>
          <w:sz w:val="22"/>
          <w:szCs w:val="22"/>
        </w:rPr>
        <w:t>The Alcohol and Tobacco Tax and Trade Bureau (TTB) administers</w:t>
      </w:r>
      <w:r w:rsidRPr="00A50EE8" w:rsidR="003A4DFA">
        <w:rPr>
          <w:rFonts w:ascii="Arial" w:hAnsi="Arial" w:cs="Arial"/>
          <w:sz w:val="22"/>
          <w:szCs w:val="22"/>
        </w:rPr>
        <w:t xml:space="preserve"> chapter 51 (distilled spirits, wine</w:t>
      </w:r>
      <w:r w:rsidRPr="00A50EE8" w:rsidR="000B6799">
        <w:rPr>
          <w:rFonts w:ascii="Arial" w:hAnsi="Arial" w:cs="Arial"/>
          <w:sz w:val="22"/>
          <w:szCs w:val="22"/>
        </w:rPr>
        <w:t>,</w:t>
      </w:r>
      <w:r w:rsidRPr="00A50EE8" w:rsidR="003A4DFA">
        <w:rPr>
          <w:rFonts w:ascii="Arial" w:hAnsi="Arial" w:cs="Arial"/>
          <w:sz w:val="22"/>
          <w:szCs w:val="22"/>
        </w:rPr>
        <w:t xml:space="preserve"> and beer), chapter 52 (tobacco products</w:t>
      </w:r>
      <w:r w:rsidRPr="00A50EE8" w:rsidR="000B6799">
        <w:rPr>
          <w:rFonts w:ascii="Arial" w:hAnsi="Arial" w:cs="Arial"/>
          <w:sz w:val="22"/>
          <w:szCs w:val="22"/>
        </w:rPr>
        <w:t>, processed tobacco,</w:t>
      </w:r>
      <w:r w:rsidRPr="00A50EE8"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A50EE8" w:rsidR="00987432">
        <w:rPr>
          <w:rFonts w:ascii="Arial" w:hAnsi="Arial" w:cs="Arial"/>
          <w:sz w:val="22"/>
          <w:szCs w:val="22"/>
        </w:rPr>
        <w:t>y Act of 2002, as codified at 6 </w:t>
      </w:r>
      <w:r w:rsidRPr="00A50EE8" w:rsidR="003A4DFA">
        <w:rPr>
          <w:rFonts w:ascii="Arial" w:hAnsi="Arial" w:cs="Arial"/>
          <w:sz w:val="22"/>
          <w:szCs w:val="22"/>
        </w:rPr>
        <w:t xml:space="preserve">U.S.C. 531(d).  In addition, the Secretary of the Treasury </w:t>
      </w:r>
      <w:r w:rsidRPr="00A50EE8" w:rsidR="00E3322F">
        <w:rPr>
          <w:rFonts w:ascii="Arial" w:hAnsi="Arial" w:cs="Arial"/>
          <w:sz w:val="22"/>
          <w:szCs w:val="22"/>
        </w:rPr>
        <w:t xml:space="preserve">(the Secretary) </w:t>
      </w:r>
      <w:r w:rsidRPr="00A50EE8" w:rsidR="003A4DFA">
        <w:rPr>
          <w:rFonts w:ascii="Arial" w:hAnsi="Arial" w:cs="Arial"/>
          <w:sz w:val="22"/>
          <w:szCs w:val="22"/>
        </w:rPr>
        <w:t xml:space="preserve">has delegated certain IRC administrative and enforcement authorities to TTB through Treasury Department Order 120–01. </w:t>
      </w:r>
    </w:p>
    <w:p w:rsidRPr="00A50EE8" w:rsidR="000B6799" w:rsidP="003A4DFA" w:rsidRDefault="000B6799" w14:paraId="1609D42E" w14:textId="009549E8">
      <w:pPr>
        <w:ind w:left="360"/>
        <w:rPr>
          <w:rFonts w:ascii="Arial" w:hAnsi="Arial" w:cs="Arial"/>
          <w:sz w:val="22"/>
          <w:szCs w:val="22"/>
        </w:rPr>
      </w:pPr>
    </w:p>
    <w:p w:rsidRPr="00A50EE8" w:rsidR="00984962" w:rsidP="003A4DFA" w:rsidRDefault="00BE5DCC" w14:paraId="767DD030" w14:textId="688BB4CF">
      <w:pPr>
        <w:ind w:left="360"/>
        <w:rPr>
          <w:rFonts w:ascii="Arial" w:hAnsi="Arial" w:cs="Arial"/>
          <w:sz w:val="22"/>
          <w:szCs w:val="22"/>
        </w:rPr>
      </w:pPr>
      <w:r w:rsidRPr="00A50EE8">
        <w:rPr>
          <w:rFonts w:ascii="Arial" w:hAnsi="Arial" w:cs="Arial"/>
          <w:sz w:val="22"/>
          <w:szCs w:val="22"/>
        </w:rPr>
        <w:t xml:space="preserve">In general, the IRC at 26 U.S.C. 5001 imposes </w:t>
      </w:r>
      <w:r w:rsidRPr="00A50EE8" w:rsidR="00E3322F">
        <w:rPr>
          <w:rFonts w:ascii="Arial" w:hAnsi="Arial" w:cs="Arial"/>
          <w:sz w:val="22"/>
          <w:szCs w:val="22"/>
        </w:rPr>
        <w:t xml:space="preserve">a </w:t>
      </w:r>
      <w:r w:rsidRPr="00A50EE8">
        <w:rPr>
          <w:rFonts w:ascii="Arial" w:hAnsi="Arial" w:cs="Arial"/>
          <w:sz w:val="22"/>
          <w:szCs w:val="22"/>
        </w:rPr>
        <w:t xml:space="preserve">Federal excise tax </w:t>
      </w:r>
      <w:r w:rsidRPr="00A50EE8" w:rsidR="00E3322F">
        <w:rPr>
          <w:rFonts w:ascii="Arial" w:hAnsi="Arial" w:cs="Arial"/>
          <w:sz w:val="22"/>
          <w:szCs w:val="22"/>
        </w:rPr>
        <w:t xml:space="preserve">of varying rates </w:t>
      </w:r>
      <w:r w:rsidRPr="00A50EE8">
        <w:rPr>
          <w:rFonts w:ascii="Arial" w:hAnsi="Arial" w:cs="Arial"/>
          <w:sz w:val="22"/>
          <w:szCs w:val="22"/>
        </w:rPr>
        <w:t>on distilled spirits produced in or imported into the United States.  However, the IRC at 26 U.S.C. 5111</w:t>
      </w:r>
      <w:r w:rsidRPr="00A50EE8" w:rsidR="0058308B">
        <w:rPr>
          <w:rFonts w:ascii="Arial" w:hAnsi="Arial" w:cs="Arial"/>
          <w:sz w:val="22"/>
          <w:szCs w:val="22"/>
        </w:rPr>
        <w:t>–5114</w:t>
      </w:r>
      <w:r w:rsidRPr="00A50EE8">
        <w:rPr>
          <w:rFonts w:ascii="Arial" w:hAnsi="Arial" w:cs="Arial"/>
          <w:sz w:val="22"/>
          <w:szCs w:val="22"/>
        </w:rPr>
        <w:t xml:space="preserve"> authorizes drawback (refund) of </w:t>
      </w:r>
      <w:r w:rsidRPr="00A50EE8" w:rsidR="00437359">
        <w:rPr>
          <w:rFonts w:ascii="Arial" w:hAnsi="Arial" w:cs="Arial"/>
          <w:sz w:val="22"/>
          <w:szCs w:val="22"/>
        </w:rPr>
        <w:t xml:space="preserve">most </w:t>
      </w:r>
      <w:r w:rsidRPr="00A50EE8" w:rsidR="00DE7E55">
        <w:rPr>
          <w:rFonts w:ascii="Arial" w:hAnsi="Arial" w:cs="Arial"/>
          <w:sz w:val="22"/>
          <w:szCs w:val="22"/>
        </w:rPr>
        <w:t xml:space="preserve">of the excise </w:t>
      </w:r>
      <w:r w:rsidRPr="00A50EE8" w:rsidR="00E3322F">
        <w:rPr>
          <w:rFonts w:ascii="Arial" w:hAnsi="Arial" w:cs="Arial"/>
          <w:sz w:val="22"/>
          <w:szCs w:val="22"/>
        </w:rPr>
        <w:t>t</w:t>
      </w:r>
      <w:r w:rsidRPr="00A50EE8">
        <w:rPr>
          <w:rFonts w:ascii="Arial" w:hAnsi="Arial" w:cs="Arial"/>
          <w:sz w:val="22"/>
          <w:szCs w:val="22"/>
        </w:rPr>
        <w:t xml:space="preserve">axes paid on distilled spirits </w:t>
      </w:r>
      <w:r w:rsidRPr="00A50EE8" w:rsidR="00DE7E55">
        <w:rPr>
          <w:rFonts w:ascii="Arial" w:hAnsi="Arial" w:cs="Arial"/>
          <w:sz w:val="22"/>
          <w:szCs w:val="22"/>
        </w:rPr>
        <w:t xml:space="preserve">used by </w:t>
      </w:r>
      <w:r w:rsidRPr="00A50EE8" w:rsidR="00E3322F">
        <w:rPr>
          <w:rFonts w:ascii="Arial" w:hAnsi="Arial" w:cs="Arial"/>
          <w:sz w:val="22"/>
          <w:szCs w:val="22"/>
        </w:rPr>
        <w:t xml:space="preserve">manufacturers </w:t>
      </w:r>
      <w:r w:rsidRPr="00A50EE8" w:rsidR="00DE7E55">
        <w:rPr>
          <w:rFonts w:ascii="Arial" w:hAnsi="Arial" w:cs="Arial"/>
          <w:sz w:val="22"/>
          <w:szCs w:val="22"/>
        </w:rPr>
        <w:t xml:space="preserve">to </w:t>
      </w:r>
      <w:r w:rsidRPr="00A50EE8" w:rsidR="008004FD">
        <w:rPr>
          <w:rFonts w:ascii="Arial" w:hAnsi="Arial" w:cs="Arial"/>
          <w:sz w:val="22"/>
          <w:szCs w:val="22"/>
        </w:rPr>
        <w:t xml:space="preserve">produce </w:t>
      </w:r>
      <w:r w:rsidRPr="00A50EE8" w:rsidR="00556DF7">
        <w:rPr>
          <w:rFonts w:ascii="Arial" w:hAnsi="Arial" w:cs="Arial"/>
          <w:sz w:val="22"/>
          <w:szCs w:val="22"/>
        </w:rPr>
        <w:t>certain non</w:t>
      </w:r>
      <w:r w:rsidRPr="00A50EE8" w:rsidR="0058308B">
        <w:rPr>
          <w:rFonts w:ascii="Arial" w:hAnsi="Arial" w:cs="Arial"/>
          <w:sz w:val="22"/>
          <w:szCs w:val="22"/>
        </w:rPr>
        <w:t>beverage products</w:t>
      </w:r>
      <w:r w:rsidRPr="00A50EE8" w:rsidR="00D26940">
        <w:rPr>
          <w:rFonts w:ascii="Arial" w:hAnsi="Arial" w:cs="Arial"/>
          <w:sz w:val="22"/>
          <w:szCs w:val="22"/>
        </w:rPr>
        <w:t xml:space="preserve">.  </w:t>
      </w:r>
      <w:r w:rsidRPr="00A50EE8" w:rsidR="003C0077">
        <w:rPr>
          <w:rFonts w:ascii="Arial" w:hAnsi="Arial" w:cs="Arial"/>
          <w:sz w:val="22"/>
          <w:szCs w:val="22"/>
        </w:rPr>
        <w:t xml:space="preserve">Specifically, </w:t>
      </w:r>
      <w:r w:rsidRPr="00A50EE8" w:rsidR="00D26940">
        <w:rPr>
          <w:rFonts w:ascii="Arial" w:hAnsi="Arial" w:cs="Arial"/>
          <w:sz w:val="22"/>
          <w:szCs w:val="22"/>
        </w:rPr>
        <w:t xml:space="preserve">section 5111 requires </w:t>
      </w:r>
      <w:r w:rsidRPr="00A50EE8" w:rsidR="00984962">
        <w:rPr>
          <w:rFonts w:ascii="Arial" w:hAnsi="Arial" w:cs="Arial"/>
          <w:sz w:val="22"/>
          <w:szCs w:val="22"/>
        </w:rPr>
        <w:t>th</w:t>
      </w:r>
      <w:r w:rsidRPr="00A50EE8" w:rsidR="00D26940">
        <w:rPr>
          <w:rFonts w:ascii="Arial" w:hAnsi="Arial" w:cs="Arial"/>
          <w:sz w:val="22"/>
          <w:szCs w:val="22"/>
        </w:rPr>
        <w:t xml:space="preserve">at </w:t>
      </w:r>
      <w:r w:rsidRPr="00A50EE8" w:rsidR="00C47B4F">
        <w:rPr>
          <w:rFonts w:ascii="Arial" w:hAnsi="Arial" w:cs="Arial"/>
          <w:sz w:val="22"/>
          <w:szCs w:val="22"/>
        </w:rPr>
        <w:t xml:space="preserve">the </w:t>
      </w:r>
      <w:r w:rsidRPr="00A50EE8" w:rsidR="00DE41D5">
        <w:rPr>
          <w:rFonts w:ascii="Arial" w:hAnsi="Arial" w:cs="Arial"/>
          <w:sz w:val="22"/>
          <w:szCs w:val="22"/>
        </w:rPr>
        <w:t xml:space="preserve">taxpaid </w:t>
      </w:r>
      <w:r w:rsidRPr="00A50EE8" w:rsidR="003C0077">
        <w:rPr>
          <w:rFonts w:ascii="Arial" w:hAnsi="Arial" w:cs="Arial"/>
          <w:sz w:val="22"/>
          <w:szCs w:val="22"/>
        </w:rPr>
        <w:t xml:space="preserve">spirits in question </w:t>
      </w:r>
      <w:r w:rsidRPr="00A50EE8" w:rsidR="00C21EB0">
        <w:rPr>
          <w:rFonts w:ascii="Arial" w:hAnsi="Arial" w:cs="Arial"/>
          <w:sz w:val="22"/>
          <w:szCs w:val="22"/>
        </w:rPr>
        <w:t xml:space="preserve">must be used “in the manufacture or production of </w:t>
      </w:r>
      <w:r w:rsidRPr="00A50EE8" w:rsidR="00984962">
        <w:rPr>
          <w:rFonts w:ascii="Arial" w:hAnsi="Arial" w:cs="Arial"/>
          <w:sz w:val="22"/>
          <w:szCs w:val="22"/>
        </w:rPr>
        <w:t>medicines, medicinal preparations, food products, flavors, flavoring extracts, or perfume, which are unfit for beverage purposes</w:t>
      </w:r>
      <w:r w:rsidRPr="00A50EE8" w:rsidR="00D26940">
        <w:rPr>
          <w:rFonts w:ascii="Arial" w:hAnsi="Arial" w:cs="Arial"/>
          <w:sz w:val="22"/>
          <w:szCs w:val="22"/>
        </w:rPr>
        <w:t>,</w:t>
      </w:r>
      <w:r w:rsidRPr="00A50EE8" w:rsidR="00984962">
        <w:rPr>
          <w:rFonts w:ascii="Arial" w:hAnsi="Arial" w:cs="Arial"/>
          <w:sz w:val="22"/>
          <w:szCs w:val="22"/>
        </w:rPr>
        <w:t xml:space="preserve">" </w:t>
      </w:r>
      <w:r w:rsidRPr="00A50EE8" w:rsidR="00D26940">
        <w:rPr>
          <w:rFonts w:ascii="Arial" w:hAnsi="Arial" w:cs="Arial"/>
          <w:sz w:val="22"/>
          <w:szCs w:val="22"/>
        </w:rPr>
        <w:t xml:space="preserve">while section 5114 sets the </w:t>
      </w:r>
      <w:r w:rsidRPr="00A50EE8" w:rsidR="008004FD">
        <w:rPr>
          <w:rFonts w:ascii="Arial" w:hAnsi="Arial" w:cs="Arial"/>
          <w:sz w:val="22"/>
          <w:szCs w:val="22"/>
        </w:rPr>
        <w:t xml:space="preserve">drawback </w:t>
      </w:r>
      <w:r w:rsidRPr="00A50EE8" w:rsidR="00D26940">
        <w:rPr>
          <w:rFonts w:ascii="Arial" w:hAnsi="Arial" w:cs="Arial"/>
          <w:sz w:val="22"/>
          <w:szCs w:val="22"/>
        </w:rPr>
        <w:t xml:space="preserve">rate at $1.00 less than the </w:t>
      </w:r>
      <w:r w:rsidRPr="00A50EE8" w:rsidR="00DE7E55">
        <w:rPr>
          <w:rFonts w:ascii="Arial" w:hAnsi="Arial" w:cs="Arial"/>
          <w:sz w:val="22"/>
          <w:szCs w:val="22"/>
        </w:rPr>
        <w:t>per</w:t>
      </w:r>
      <w:r w:rsidRPr="00A50EE8" w:rsidR="00A3435D">
        <w:rPr>
          <w:rFonts w:ascii="Arial" w:hAnsi="Arial" w:cs="Arial"/>
          <w:sz w:val="22"/>
          <w:szCs w:val="22"/>
        </w:rPr>
        <w:t>-</w:t>
      </w:r>
      <w:r w:rsidRPr="00A50EE8" w:rsidR="00DE7E55">
        <w:rPr>
          <w:rFonts w:ascii="Arial" w:hAnsi="Arial" w:cs="Arial"/>
          <w:sz w:val="22"/>
          <w:szCs w:val="22"/>
        </w:rPr>
        <w:t xml:space="preserve">gallon </w:t>
      </w:r>
      <w:r w:rsidRPr="00A50EE8" w:rsidR="00D26940">
        <w:rPr>
          <w:rFonts w:ascii="Arial" w:hAnsi="Arial" w:cs="Arial"/>
          <w:sz w:val="22"/>
          <w:szCs w:val="22"/>
        </w:rPr>
        <w:t>rate at which spirits were tax</w:t>
      </w:r>
      <w:r w:rsidRPr="00A50EE8" w:rsidR="00DE41D5">
        <w:rPr>
          <w:rFonts w:ascii="Arial" w:hAnsi="Arial" w:cs="Arial"/>
          <w:sz w:val="22"/>
          <w:szCs w:val="22"/>
        </w:rPr>
        <w:t>paid</w:t>
      </w:r>
      <w:r w:rsidRPr="00A50EE8" w:rsidR="00D26940">
        <w:rPr>
          <w:rFonts w:ascii="Arial" w:hAnsi="Arial" w:cs="Arial"/>
          <w:sz w:val="22"/>
          <w:szCs w:val="22"/>
        </w:rPr>
        <w:t xml:space="preserve">.  To ensure that </w:t>
      </w:r>
      <w:r w:rsidRPr="00A50EE8" w:rsidR="001143C1">
        <w:rPr>
          <w:rFonts w:ascii="Arial" w:hAnsi="Arial" w:cs="Arial"/>
          <w:sz w:val="22"/>
          <w:szCs w:val="22"/>
        </w:rPr>
        <w:t xml:space="preserve">nonbeverage product </w:t>
      </w:r>
      <w:r w:rsidRPr="00A50EE8" w:rsidR="00DE41D5">
        <w:rPr>
          <w:rFonts w:ascii="Arial" w:hAnsi="Arial" w:cs="Arial"/>
          <w:sz w:val="22"/>
          <w:szCs w:val="22"/>
        </w:rPr>
        <w:t xml:space="preserve">drawback </w:t>
      </w:r>
      <w:r w:rsidRPr="00A50EE8" w:rsidR="00D26940">
        <w:rPr>
          <w:rFonts w:ascii="Arial" w:hAnsi="Arial" w:cs="Arial"/>
          <w:sz w:val="22"/>
          <w:szCs w:val="22"/>
        </w:rPr>
        <w:t>claims are not fraudulent, section 5112 requires claimants to keep records substantiat</w:t>
      </w:r>
      <w:r w:rsidRPr="00A50EE8" w:rsidR="00DE41D5">
        <w:rPr>
          <w:rFonts w:ascii="Arial" w:hAnsi="Arial" w:cs="Arial"/>
          <w:sz w:val="22"/>
          <w:szCs w:val="22"/>
        </w:rPr>
        <w:t xml:space="preserve">ing the </w:t>
      </w:r>
      <w:r w:rsidRPr="00A50EE8" w:rsidR="00E3322F">
        <w:rPr>
          <w:rFonts w:ascii="Arial" w:hAnsi="Arial" w:cs="Arial"/>
          <w:sz w:val="22"/>
          <w:szCs w:val="22"/>
        </w:rPr>
        <w:t>u</w:t>
      </w:r>
      <w:r w:rsidRPr="00A50EE8" w:rsidR="00DE41D5">
        <w:rPr>
          <w:rFonts w:ascii="Arial" w:hAnsi="Arial" w:cs="Arial"/>
          <w:sz w:val="22"/>
          <w:szCs w:val="22"/>
        </w:rPr>
        <w:t>se of</w:t>
      </w:r>
      <w:r w:rsidRPr="00A50EE8" w:rsidR="00D26940">
        <w:rPr>
          <w:rFonts w:ascii="Arial" w:hAnsi="Arial" w:cs="Arial"/>
          <w:sz w:val="22"/>
          <w:szCs w:val="22"/>
        </w:rPr>
        <w:t xml:space="preserve"> </w:t>
      </w:r>
      <w:r w:rsidRPr="00A50EE8" w:rsidR="00C21EB0">
        <w:rPr>
          <w:rFonts w:ascii="Arial" w:hAnsi="Arial" w:cs="Arial"/>
          <w:sz w:val="22"/>
          <w:szCs w:val="22"/>
        </w:rPr>
        <w:t>the</w:t>
      </w:r>
      <w:r w:rsidRPr="00A50EE8" w:rsidR="00D26940">
        <w:rPr>
          <w:rFonts w:ascii="Arial" w:hAnsi="Arial" w:cs="Arial"/>
          <w:sz w:val="22"/>
          <w:szCs w:val="22"/>
        </w:rPr>
        <w:t xml:space="preserve"> spirits </w:t>
      </w:r>
      <w:r w:rsidRPr="00A50EE8" w:rsidR="003C0077">
        <w:rPr>
          <w:rFonts w:ascii="Arial" w:hAnsi="Arial" w:cs="Arial"/>
          <w:sz w:val="22"/>
          <w:szCs w:val="22"/>
        </w:rPr>
        <w:t>in question</w:t>
      </w:r>
      <w:r w:rsidRPr="00A50EE8" w:rsidR="00DE41D5">
        <w:rPr>
          <w:rFonts w:ascii="Arial" w:hAnsi="Arial" w:cs="Arial"/>
          <w:sz w:val="22"/>
          <w:szCs w:val="22"/>
        </w:rPr>
        <w:t>,</w:t>
      </w:r>
      <w:r w:rsidRPr="00A50EE8" w:rsidR="003C0077">
        <w:rPr>
          <w:rFonts w:ascii="Arial" w:hAnsi="Arial" w:cs="Arial"/>
          <w:sz w:val="22"/>
          <w:szCs w:val="22"/>
        </w:rPr>
        <w:t xml:space="preserve"> and </w:t>
      </w:r>
      <w:r w:rsidRPr="00A50EE8" w:rsidR="00DE41D5">
        <w:rPr>
          <w:rFonts w:ascii="Arial" w:hAnsi="Arial" w:cs="Arial"/>
          <w:sz w:val="22"/>
          <w:szCs w:val="22"/>
        </w:rPr>
        <w:t xml:space="preserve">it </w:t>
      </w:r>
      <w:r w:rsidRPr="00A50EE8" w:rsidR="003C0077">
        <w:rPr>
          <w:rFonts w:ascii="Arial" w:hAnsi="Arial" w:cs="Arial"/>
          <w:sz w:val="22"/>
          <w:szCs w:val="22"/>
        </w:rPr>
        <w:t xml:space="preserve">requires </w:t>
      </w:r>
      <w:r w:rsidRPr="00A50EE8" w:rsidR="00437359">
        <w:rPr>
          <w:rFonts w:ascii="Arial" w:hAnsi="Arial" w:cs="Arial"/>
          <w:sz w:val="22"/>
          <w:szCs w:val="22"/>
        </w:rPr>
        <w:t xml:space="preserve">them </w:t>
      </w:r>
      <w:r w:rsidRPr="00A50EE8" w:rsidR="003C0077">
        <w:rPr>
          <w:rFonts w:ascii="Arial" w:hAnsi="Arial" w:cs="Arial"/>
          <w:sz w:val="22"/>
          <w:szCs w:val="22"/>
        </w:rPr>
        <w:t xml:space="preserve">to follow </w:t>
      </w:r>
      <w:r w:rsidRPr="00A50EE8" w:rsidR="00DE41D5">
        <w:rPr>
          <w:rFonts w:ascii="Arial" w:hAnsi="Arial" w:cs="Arial"/>
          <w:sz w:val="22"/>
          <w:szCs w:val="22"/>
        </w:rPr>
        <w:t xml:space="preserve">the </w:t>
      </w:r>
      <w:r w:rsidRPr="00A50EE8" w:rsidR="003C0077">
        <w:rPr>
          <w:rFonts w:ascii="Arial" w:hAnsi="Arial" w:cs="Arial"/>
          <w:sz w:val="22"/>
          <w:szCs w:val="22"/>
        </w:rPr>
        <w:t xml:space="preserve">regulations </w:t>
      </w:r>
      <w:r w:rsidRPr="00A50EE8" w:rsidR="00DE7E55">
        <w:rPr>
          <w:rFonts w:ascii="Arial" w:hAnsi="Arial" w:cs="Arial"/>
          <w:sz w:val="22"/>
          <w:szCs w:val="22"/>
        </w:rPr>
        <w:t xml:space="preserve">prescribed by </w:t>
      </w:r>
      <w:r w:rsidRPr="00A50EE8" w:rsidR="00E3322F">
        <w:rPr>
          <w:rFonts w:ascii="Arial" w:hAnsi="Arial" w:cs="Arial"/>
          <w:sz w:val="22"/>
          <w:szCs w:val="22"/>
        </w:rPr>
        <w:t xml:space="preserve">the </w:t>
      </w:r>
      <w:r w:rsidRPr="00A50EE8" w:rsidR="003C0077">
        <w:rPr>
          <w:rFonts w:ascii="Arial" w:hAnsi="Arial" w:cs="Arial"/>
          <w:sz w:val="22"/>
          <w:szCs w:val="22"/>
        </w:rPr>
        <w:t>Secretary</w:t>
      </w:r>
      <w:r w:rsidRPr="00A50EE8" w:rsidR="00E3322F">
        <w:rPr>
          <w:rFonts w:ascii="Arial" w:hAnsi="Arial" w:cs="Arial"/>
          <w:sz w:val="22"/>
          <w:szCs w:val="22"/>
        </w:rPr>
        <w:t xml:space="preserve"> for </w:t>
      </w:r>
      <w:r w:rsidRPr="00A50EE8" w:rsidR="00437359">
        <w:rPr>
          <w:rFonts w:ascii="Arial" w:hAnsi="Arial" w:cs="Arial"/>
          <w:sz w:val="22"/>
          <w:szCs w:val="22"/>
        </w:rPr>
        <w:t xml:space="preserve">such </w:t>
      </w:r>
      <w:r w:rsidRPr="00A50EE8" w:rsidR="00E3322F">
        <w:rPr>
          <w:rFonts w:ascii="Arial" w:hAnsi="Arial" w:cs="Arial"/>
          <w:sz w:val="22"/>
          <w:szCs w:val="22"/>
        </w:rPr>
        <w:t>claims</w:t>
      </w:r>
      <w:r w:rsidRPr="00A50EE8" w:rsidR="003C0077">
        <w:rPr>
          <w:rFonts w:ascii="Arial" w:hAnsi="Arial" w:cs="Arial"/>
          <w:sz w:val="22"/>
          <w:szCs w:val="22"/>
        </w:rPr>
        <w:t xml:space="preserve">.  In addition, </w:t>
      </w:r>
      <w:r w:rsidRPr="00A50EE8" w:rsidR="00DE7E55">
        <w:rPr>
          <w:rFonts w:ascii="Arial" w:hAnsi="Arial" w:cs="Arial"/>
          <w:sz w:val="22"/>
          <w:szCs w:val="22"/>
        </w:rPr>
        <w:t xml:space="preserve">section 5113 </w:t>
      </w:r>
      <w:r w:rsidRPr="00A50EE8" w:rsidR="008004FD">
        <w:rPr>
          <w:rFonts w:ascii="Arial" w:hAnsi="Arial" w:cs="Arial"/>
          <w:sz w:val="22"/>
          <w:szCs w:val="22"/>
        </w:rPr>
        <w:t xml:space="preserve">authorizes </w:t>
      </w:r>
      <w:r w:rsidRPr="00A50EE8" w:rsidR="00DE7E55">
        <w:rPr>
          <w:rFonts w:ascii="Arial" w:hAnsi="Arial" w:cs="Arial"/>
          <w:sz w:val="22"/>
          <w:szCs w:val="22"/>
        </w:rPr>
        <w:t xml:space="preserve">the Secretary to investigate the correctness of </w:t>
      </w:r>
      <w:r w:rsidRPr="00A50EE8" w:rsidR="00A3435D">
        <w:rPr>
          <w:rFonts w:ascii="Arial" w:hAnsi="Arial" w:cs="Arial"/>
          <w:sz w:val="22"/>
          <w:szCs w:val="22"/>
        </w:rPr>
        <w:t xml:space="preserve">any </w:t>
      </w:r>
      <w:r w:rsidRPr="00A50EE8" w:rsidR="00437359">
        <w:rPr>
          <w:rFonts w:ascii="Arial" w:hAnsi="Arial" w:cs="Arial"/>
          <w:sz w:val="22"/>
          <w:szCs w:val="22"/>
        </w:rPr>
        <w:t>drawback</w:t>
      </w:r>
      <w:r w:rsidRPr="00A50EE8" w:rsidR="001143C1">
        <w:rPr>
          <w:rFonts w:ascii="Arial" w:hAnsi="Arial" w:cs="Arial"/>
          <w:sz w:val="22"/>
          <w:szCs w:val="22"/>
        </w:rPr>
        <w:t xml:space="preserve"> </w:t>
      </w:r>
      <w:r w:rsidRPr="00A50EE8" w:rsidR="00DE7E55">
        <w:rPr>
          <w:rFonts w:ascii="Arial" w:hAnsi="Arial" w:cs="Arial"/>
          <w:sz w:val="22"/>
          <w:szCs w:val="22"/>
        </w:rPr>
        <w:t xml:space="preserve">claim. </w:t>
      </w:r>
    </w:p>
    <w:p w:rsidRPr="00A50EE8" w:rsidR="00DE41D5" w:rsidP="003A4DFA" w:rsidRDefault="00DE41D5" w14:paraId="74B5BA72" w14:textId="77777777">
      <w:pPr>
        <w:ind w:left="360"/>
        <w:rPr>
          <w:rFonts w:ascii="Arial" w:hAnsi="Arial" w:cs="Arial"/>
          <w:sz w:val="22"/>
          <w:szCs w:val="22"/>
        </w:rPr>
      </w:pPr>
    </w:p>
    <w:p w:rsidRPr="00A50EE8" w:rsidR="00392649" w:rsidP="00984962" w:rsidRDefault="004C64DD" w14:paraId="00BD2D5C" w14:textId="5456A41E">
      <w:pPr>
        <w:ind w:left="360"/>
        <w:rPr>
          <w:rFonts w:ascii="Arial" w:hAnsi="Arial" w:cs="Arial"/>
          <w:sz w:val="22"/>
          <w:szCs w:val="22"/>
        </w:rPr>
      </w:pPr>
      <w:r w:rsidRPr="00A50EE8">
        <w:rPr>
          <w:rFonts w:ascii="Arial" w:hAnsi="Arial" w:cs="Arial"/>
          <w:sz w:val="22"/>
          <w:szCs w:val="22"/>
        </w:rPr>
        <w:t xml:space="preserve">Under those IRC authorities, TTB has issued regulations in </w:t>
      </w:r>
      <w:r w:rsidRPr="00A50EE8" w:rsidR="00984962">
        <w:rPr>
          <w:rFonts w:ascii="Arial" w:hAnsi="Arial" w:cs="Arial"/>
          <w:sz w:val="22"/>
          <w:szCs w:val="22"/>
        </w:rPr>
        <w:t xml:space="preserve">27 CFR </w:t>
      </w:r>
      <w:r w:rsidRPr="00A50EE8" w:rsidR="008004FD">
        <w:rPr>
          <w:rFonts w:ascii="Arial" w:hAnsi="Arial" w:cs="Arial"/>
          <w:sz w:val="22"/>
          <w:szCs w:val="22"/>
        </w:rPr>
        <w:t>p</w:t>
      </w:r>
      <w:r w:rsidRPr="00A50EE8" w:rsidR="00984962">
        <w:rPr>
          <w:rFonts w:ascii="Arial" w:hAnsi="Arial" w:cs="Arial"/>
          <w:sz w:val="22"/>
          <w:szCs w:val="22"/>
        </w:rPr>
        <w:t>art 17</w:t>
      </w:r>
      <w:r w:rsidRPr="00A50EE8" w:rsidR="008004FD">
        <w:rPr>
          <w:rFonts w:ascii="Arial" w:hAnsi="Arial" w:cs="Arial"/>
          <w:sz w:val="22"/>
          <w:szCs w:val="22"/>
        </w:rPr>
        <w:t xml:space="preserve"> concerning nonbeverage product drawback claims.  </w:t>
      </w:r>
      <w:r w:rsidRPr="00A50EE8">
        <w:rPr>
          <w:rFonts w:ascii="Arial" w:hAnsi="Arial" w:cs="Arial"/>
          <w:sz w:val="22"/>
          <w:szCs w:val="22"/>
        </w:rPr>
        <w:t xml:space="preserve">Specific to this information collection, </w:t>
      </w:r>
      <w:r w:rsidRPr="00A50EE8" w:rsidR="003A51FD">
        <w:rPr>
          <w:rFonts w:ascii="Arial" w:hAnsi="Arial" w:cs="Arial"/>
          <w:sz w:val="22"/>
          <w:szCs w:val="22"/>
        </w:rPr>
        <w:t>§§ </w:t>
      </w:r>
      <w:r w:rsidRPr="00A50EE8" w:rsidR="005966AD">
        <w:rPr>
          <w:rFonts w:ascii="Arial" w:hAnsi="Arial" w:cs="Arial"/>
          <w:sz w:val="22"/>
          <w:szCs w:val="22"/>
        </w:rPr>
        <w:t xml:space="preserve">17.121, 17.122, 17.126, 17.127, 17.132, and 17.136 require </w:t>
      </w:r>
      <w:r w:rsidRPr="00A50EE8" w:rsidR="00984962">
        <w:rPr>
          <w:rFonts w:ascii="Arial" w:hAnsi="Arial" w:cs="Arial"/>
          <w:sz w:val="22"/>
          <w:szCs w:val="22"/>
        </w:rPr>
        <w:t>manufacturers to submit quantitative formulas</w:t>
      </w:r>
      <w:r w:rsidRPr="00A50EE8" w:rsidR="005966AD">
        <w:rPr>
          <w:rFonts w:ascii="Arial" w:hAnsi="Arial" w:cs="Arial"/>
          <w:sz w:val="22"/>
          <w:szCs w:val="22"/>
        </w:rPr>
        <w:t xml:space="preserve"> and statements of process on form TTB F 5154.1</w:t>
      </w:r>
      <w:r w:rsidRPr="00A50EE8" w:rsidR="008306C4">
        <w:rPr>
          <w:rFonts w:ascii="Arial" w:hAnsi="Arial" w:cs="Arial"/>
          <w:sz w:val="22"/>
          <w:szCs w:val="22"/>
        </w:rPr>
        <w:t>, Formula and Process for Nonbeverage Products,</w:t>
      </w:r>
      <w:r w:rsidRPr="00A50EE8" w:rsidR="005966AD">
        <w:rPr>
          <w:rFonts w:ascii="Arial" w:hAnsi="Arial" w:cs="Arial"/>
          <w:sz w:val="22"/>
          <w:szCs w:val="22"/>
        </w:rPr>
        <w:t xml:space="preserve"> for all nonbeverage </w:t>
      </w:r>
      <w:r w:rsidRPr="00A50EE8" w:rsidR="00984962">
        <w:rPr>
          <w:rFonts w:ascii="Arial" w:hAnsi="Arial" w:cs="Arial"/>
          <w:sz w:val="22"/>
          <w:szCs w:val="22"/>
        </w:rPr>
        <w:t xml:space="preserve">products </w:t>
      </w:r>
      <w:r w:rsidRPr="00A50EE8" w:rsidR="005966AD">
        <w:rPr>
          <w:rFonts w:ascii="Arial" w:hAnsi="Arial" w:cs="Arial"/>
          <w:sz w:val="22"/>
          <w:szCs w:val="22"/>
        </w:rPr>
        <w:t xml:space="preserve">for which </w:t>
      </w:r>
      <w:r w:rsidRPr="00A50EE8" w:rsidR="008004FD">
        <w:rPr>
          <w:rFonts w:ascii="Arial" w:hAnsi="Arial" w:cs="Arial"/>
          <w:sz w:val="22"/>
          <w:szCs w:val="22"/>
        </w:rPr>
        <w:t xml:space="preserve">they will clam </w:t>
      </w:r>
      <w:r w:rsidRPr="00A50EE8" w:rsidR="00984962">
        <w:rPr>
          <w:rFonts w:ascii="Arial" w:hAnsi="Arial" w:cs="Arial"/>
          <w:sz w:val="22"/>
          <w:szCs w:val="22"/>
        </w:rPr>
        <w:t>drawback</w:t>
      </w:r>
      <w:r w:rsidRPr="00A50EE8" w:rsidR="008004FD">
        <w:rPr>
          <w:rFonts w:ascii="Arial" w:hAnsi="Arial" w:cs="Arial"/>
          <w:sz w:val="22"/>
          <w:szCs w:val="22"/>
        </w:rPr>
        <w:t>.</w:t>
      </w:r>
      <w:r w:rsidRPr="00A50EE8" w:rsidR="00392649">
        <w:rPr>
          <w:rFonts w:ascii="Arial" w:hAnsi="Arial" w:cs="Arial"/>
          <w:sz w:val="22"/>
          <w:szCs w:val="22"/>
        </w:rPr>
        <w:t xml:space="preserve">  </w:t>
      </w:r>
      <w:r w:rsidRPr="00A50EE8" w:rsidR="003A51FD">
        <w:rPr>
          <w:rFonts w:ascii="Arial" w:hAnsi="Arial" w:cs="Arial"/>
          <w:sz w:val="22"/>
          <w:szCs w:val="22"/>
        </w:rPr>
        <w:t>When requested by TTB, § </w:t>
      </w:r>
      <w:r w:rsidRPr="00A50EE8" w:rsidR="000409E8">
        <w:rPr>
          <w:rFonts w:ascii="Arial" w:hAnsi="Arial" w:cs="Arial"/>
          <w:sz w:val="22"/>
          <w:szCs w:val="22"/>
        </w:rPr>
        <w:t xml:space="preserve">17.123 requires manufactures to submit additional statements of process and </w:t>
      </w:r>
      <w:r w:rsidRPr="00A50EE8" w:rsidR="008004FD">
        <w:rPr>
          <w:rFonts w:ascii="Arial" w:hAnsi="Arial" w:cs="Arial"/>
          <w:sz w:val="22"/>
          <w:szCs w:val="22"/>
        </w:rPr>
        <w:t xml:space="preserve">any </w:t>
      </w:r>
      <w:r w:rsidRPr="00A50EE8" w:rsidR="000409E8">
        <w:rPr>
          <w:rFonts w:ascii="Arial" w:hAnsi="Arial" w:cs="Arial"/>
          <w:sz w:val="22"/>
          <w:szCs w:val="22"/>
        </w:rPr>
        <w:t xml:space="preserve">other data </w:t>
      </w:r>
      <w:r w:rsidRPr="00A50EE8" w:rsidR="003A51FD">
        <w:rPr>
          <w:rFonts w:ascii="Arial" w:hAnsi="Arial" w:cs="Arial"/>
          <w:sz w:val="22"/>
          <w:szCs w:val="22"/>
        </w:rPr>
        <w:t xml:space="preserve">necessary for </w:t>
      </w:r>
      <w:r w:rsidRPr="00A50EE8" w:rsidR="000409E8">
        <w:rPr>
          <w:rFonts w:ascii="Arial" w:hAnsi="Arial" w:cs="Arial"/>
          <w:sz w:val="22"/>
          <w:szCs w:val="22"/>
        </w:rPr>
        <w:t>TTB to determine a product’s drawback eligibility</w:t>
      </w:r>
      <w:r w:rsidRPr="00A50EE8" w:rsidR="003A51FD">
        <w:rPr>
          <w:rFonts w:ascii="Arial" w:hAnsi="Arial" w:cs="Arial"/>
          <w:sz w:val="22"/>
          <w:szCs w:val="22"/>
        </w:rPr>
        <w:t>, while § </w:t>
      </w:r>
      <w:r w:rsidRPr="00A50EE8" w:rsidR="00392649">
        <w:rPr>
          <w:rFonts w:ascii="Arial" w:hAnsi="Arial" w:cs="Arial"/>
          <w:sz w:val="22"/>
          <w:szCs w:val="22"/>
        </w:rPr>
        <w:t xml:space="preserve">17.124 requires manufacturers to submit samples of intermediate and finished nonbeverage products and certain mixtures for </w:t>
      </w:r>
      <w:r w:rsidRPr="00A50EE8" w:rsidR="003A51FD">
        <w:rPr>
          <w:rFonts w:ascii="Arial" w:hAnsi="Arial" w:cs="Arial"/>
          <w:sz w:val="22"/>
          <w:szCs w:val="22"/>
        </w:rPr>
        <w:t xml:space="preserve">TTB </w:t>
      </w:r>
      <w:r w:rsidRPr="00A50EE8" w:rsidR="00392649">
        <w:rPr>
          <w:rFonts w:ascii="Arial" w:hAnsi="Arial" w:cs="Arial"/>
          <w:sz w:val="22"/>
          <w:szCs w:val="22"/>
        </w:rPr>
        <w:t>analysis</w:t>
      </w:r>
      <w:r w:rsidRPr="00A50EE8" w:rsidR="003A51FD">
        <w:rPr>
          <w:rFonts w:ascii="Arial" w:hAnsi="Arial" w:cs="Arial"/>
          <w:sz w:val="22"/>
          <w:szCs w:val="22"/>
        </w:rPr>
        <w:t xml:space="preserve">.  In addition, </w:t>
      </w:r>
      <w:r w:rsidRPr="00A50EE8" w:rsidR="00392649">
        <w:rPr>
          <w:rFonts w:ascii="Arial" w:hAnsi="Arial" w:cs="Arial"/>
          <w:sz w:val="22"/>
          <w:szCs w:val="22"/>
        </w:rPr>
        <w:t>§ 17.12</w:t>
      </w:r>
      <w:r w:rsidRPr="00A50EE8" w:rsidR="000409E8">
        <w:rPr>
          <w:rFonts w:ascii="Arial" w:hAnsi="Arial" w:cs="Arial"/>
          <w:sz w:val="22"/>
          <w:szCs w:val="22"/>
        </w:rPr>
        <w:t>5</w:t>
      </w:r>
      <w:r w:rsidRPr="00A50EE8" w:rsidR="00392649">
        <w:rPr>
          <w:rFonts w:ascii="Arial" w:hAnsi="Arial" w:cs="Arial"/>
          <w:sz w:val="22"/>
          <w:szCs w:val="22"/>
        </w:rPr>
        <w:t xml:space="preserve"> allows manufacture</w:t>
      </w:r>
      <w:r w:rsidRPr="00A50EE8" w:rsidR="000409E8">
        <w:rPr>
          <w:rFonts w:ascii="Arial" w:hAnsi="Arial" w:cs="Arial"/>
          <w:sz w:val="22"/>
          <w:szCs w:val="22"/>
        </w:rPr>
        <w:t>s</w:t>
      </w:r>
      <w:r w:rsidRPr="00A50EE8" w:rsidR="00392649">
        <w:rPr>
          <w:rFonts w:ascii="Arial" w:hAnsi="Arial" w:cs="Arial"/>
          <w:sz w:val="22"/>
          <w:szCs w:val="22"/>
        </w:rPr>
        <w:t xml:space="preserve"> to submit </w:t>
      </w:r>
      <w:r w:rsidRPr="00A50EE8" w:rsidR="003A51FD">
        <w:rPr>
          <w:rFonts w:ascii="Arial" w:hAnsi="Arial" w:cs="Arial"/>
          <w:sz w:val="22"/>
          <w:szCs w:val="22"/>
        </w:rPr>
        <w:t xml:space="preserve">a </w:t>
      </w:r>
      <w:r w:rsidRPr="00A50EE8" w:rsidR="00392649">
        <w:rPr>
          <w:rFonts w:ascii="Arial" w:hAnsi="Arial" w:cs="Arial"/>
          <w:sz w:val="22"/>
          <w:szCs w:val="22"/>
        </w:rPr>
        <w:t xml:space="preserve">letterhead notice </w:t>
      </w:r>
      <w:r w:rsidRPr="00A50EE8" w:rsidR="000409E8">
        <w:rPr>
          <w:rFonts w:ascii="Arial" w:hAnsi="Arial" w:cs="Arial"/>
          <w:sz w:val="22"/>
          <w:szCs w:val="22"/>
        </w:rPr>
        <w:t xml:space="preserve">when adopting </w:t>
      </w:r>
      <w:r w:rsidRPr="00A50EE8" w:rsidR="003A51FD">
        <w:rPr>
          <w:rFonts w:ascii="Arial" w:hAnsi="Arial" w:cs="Arial"/>
          <w:sz w:val="22"/>
          <w:szCs w:val="22"/>
        </w:rPr>
        <w:t>a</w:t>
      </w:r>
      <w:r w:rsidRPr="00A50EE8" w:rsidR="001143C1">
        <w:rPr>
          <w:rFonts w:ascii="Arial" w:hAnsi="Arial" w:cs="Arial"/>
          <w:sz w:val="22"/>
          <w:szCs w:val="22"/>
        </w:rPr>
        <w:t>n approved</w:t>
      </w:r>
      <w:r w:rsidRPr="00A50EE8" w:rsidR="003A51FD">
        <w:rPr>
          <w:rFonts w:ascii="Arial" w:hAnsi="Arial" w:cs="Arial"/>
          <w:sz w:val="22"/>
          <w:szCs w:val="22"/>
        </w:rPr>
        <w:t xml:space="preserve"> </w:t>
      </w:r>
      <w:r w:rsidRPr="00A50EE8" w:rsidR="00392649">
        <w:rPr>
          <w:rFonts w:ascii="Arial" w:hAnsi="Arial" w:cs="Arial"/>
          <w:sz w:val="22"/>
          <w:szCs w:val="22"/>
        </w:rPr>
        <w:t xml:space="preserve">formula </w:t>
      </w:r>
      <w:r w:rsidRPr="00A50EE8" w:rsidR="000409E8">
        <w:rPr>
          <w:rFonts w:ascii="Arial" w:hAnsi="Arial" w:cs="Arial"/>
          <w:sz w:val="22"/>
          <w:szCs w:val="22"/>
        </w:rPr>
        <w:t xml:space="preserve">for use at </w:t>
      </w:r>
      <w:r w:rsidRPr="00A50EE8" w:rsidR="003A51FD">
        <w:rPr>
          <w:rFonts w:ascii="Arial" w:hAnsi="Arial" w:cs="Arial"/>
          <w:sz w:val="22"/>
          <w:szCs w:val="22"/>
        </w:rPr>
        <w:t>an</w:t>
      </w:r>
      <w:r w:rsidRPr="00A50EE8" w:rsidR="000409E8">
        <w:rPr>
          <w:rFonts w:ascii="Arial" w:hAnsi="Arial" w:cs="Arial"/>
          <w:sz w:val="22"/>
          <w:szCs w:val="22"/>
        </w:rPr>
        <w:t xml:space="preserve">other plant </w:t>
      </w:r>
      <w:r w:rsidRPr="00A50EE8" w:rsidR="00437359">
        <w:rPr>
          <w:rFonts w:ascii="Arial" w:hAnsi="Arial" w:cs="Arial"/>
          <w:sz w:val="22"/>
          <w:szCs w:val="22"/>
        </w:rPr>
        <w:t xml:space="preserve">they operate or </w:t>
      </w:r>
      <w:r w:rsidRPr="00A50EE8" w:rsidR="000409E8">
        <w:rPr>
          <w:rFonts w:ascii="Arial" w:hAnsi="Arial" w:cs="Arial"/>
          <w:sz w:val="22"/>
          <w:szCs w:val="22"/>
        </w:rPr>
        <w:t xml:space="preserve">when </w:t>
      </w:r>
      <w:r w:rsidRPr="00A50EE8" w:rsidR="00392649">
        <w:rPr>
          <w:rFonts w:ascii="Arial" w:hAnsi="Arial" w:cs="Arial"/>
          <w:sz w:val="22"/>
          <w:szCs w:val="22"/>
        </w:rPr>
        <w:t>adopt</w:t>
      </w:r>
      <w:r w:rsidRPr="00A50EE8" w:rsidR="000409E8">
        <w:rPr>
          <w:rFonts w:ascii="Arial" w:hAnsi="Arial" w:cs="Arial"/>
          <w:sz w:val="22"/>
          <w:szCs w:val="22"/>
        </w:rPr>
        <w:t xml:space="preserve">ing </w:t>
      </w:r>
      <w:r w:rsidRPr="00A50EE8" w:rsidR="003A51FD">
        <w:rPr>
          <w:rFonts w:ascii="Arial" w:hAnsi="Arial" w:cs="Arial"/>
          <w:sz w:val="22"/>
          <w:szCs w:val="22"/>
        </w:rPr>
        <w:t xml:space="preserve">a </w:t>
      </w:r>
      <w:r w:rsidRPr="00A50EE8" w:rsidR="000409E8">
        <w:rPr>
          <w:rFonts w:ascii="Arial" w:hAnsi="Arial" w:cs="Arial"/>
          <w:sz w:val="22"/>
          <w:szCs w:val="22"/>
        </w:rPr>
        <w:t xml:space="preserve">formula used by a </w:t>
      </w:r>
      <w:r w:rsidRPr="00A50EE8">
        <w:rPr>
          <w:rFonts w:ascii="Arial" w:hAnsi="Arial" w:cs="Arial"/>
          <w:sz w:val="22"/>
          <w:szCs w:val="22"/>
        </w:rPr>
        <w:t xml:space="preserve">preceding </w:t>
      </w:r>
      <w:r w:rsidRPr="00A50EE8" w:rsidR="000409E8">
        <w:rPr>
          <w:rFonts w:ascii="Arial" w:hAnsi="Arial" w:cs="Arial"/>
          <w:sz w:val="22"/>
          <w:szCs w:val="22"/>
        </w:rPr>
        <w:t xml:space="preserve">proprietor. </w:t>
      </w:r>
    </w:p>
    <w:p w:rsidRPr="00A50EE8" w:rsidR="00392649" w:rsidP="00984962" w:rsidRDefault="00392649" w14:paraId="44858FAF" w14:textId="78F3CA28">
      <w:pPr>
        <w:ind w:left="360"/>
        <w:rPr>
          <w:rFonts w:ascii="Arial" w:hAnsi="Arial" w:cs="Arial"/>
          <w:sz w:val="22"/>
          <w:szCs w:val="22"/>
        </w:rPr>
      </w:pPr>
    </w:p>
    <w:p w:rsidRPr="00A50EE8" w:rsidR="00E371D1" w:rsidP="00984962" w:rsidRDefault="00984962" w14:paraId="7DD420D4" w14:textId="4BFE0E28">
      <w:pPr>
        <w:ind w:left="360"/>
        <w:rPr>
          <w:rFonts w:ascii="Arial" w:hAnsi="Arial" w:cs="Arial"/>
          <w:sz w:val="22"/>
          <w:szCs w:val="22"/>
        </w:rPr>
      </w:pPr>
      <w:r w:rsidRPr="00A50EE8">
        <w:rPr>
          <w:rFonts w:ascii="Arial" w:hAnsi="Arial" w:cs="Arial"/>
          <w:sz w:val="22"/>
          <w:szCs w:val="22"/>
        </w:rPr>
        <w:lastRenderedPageBreak/>
        <w:t>Th</w:t>
      </w:r>
      <w:r w:rsidRPr="00A50EE8" w:rsidR="005966AD">
        <w:rPr>
          <w:rFonts w:ascii="Arial" w:hAnsi="Arial" w:cs="Arial"/>
          <w:sz w:val="22"/>
          <w:szCs w:val="22"/>
        </w:rPr>
        <w:t>ese</w:t>
      </w:r>
      <w:r w:rsidRPr="00A50EE8">
        <w:rPr>
          <w:rFonts w:ascii="Arial" w:hAnsi="Arial" w:cs="Arial"/>
          <w:sz w:val="22"/>
          <w:szCs w:val="22"/>
        </w:rPr>
        <w:t xml:space="preserve"> </w:t>
      </w:r>
      <w:r w:rsidRPr="00A50EE8" w:rsidR="003A51FD">
        <w:rPr>
          <w:rFonts w:ascii="Arial" w:hAnsi="Arial" w:cs="Arial"/>
          <w:sz w:val="22"/>
          <w:szCs w:val="22"/>
        </w:rPr>
        <w:t xml:space="preserve">formula </w:t>
      </w:r>
      <w:r w:rsidRPr="00A50EE8" w:rsidR="005966AD">
        <w:rPr>
          <w:rFonts w:ascii="Arial" w:hAnsi="Arial" w:cs="Arial"/>
          <w:sz w:val="22"/>
          <w:szCs w:val="22"/>
        </w:rPr>
        <w:t xml:space="preserve">submission </w:t>
      </w:r>
      <w:r w:rsidRPr="00A50EE8">
        <w:rPr>
          <w:rFonts w:ascii="Arial" w:hAnsi="Arial" w:cs="Arial"/>
          <w:sz w:val="22"/>
          <w:szCs w:val="22"/>
        </w:rPr>
        <w:t>requirement</w:t>
      </w:r>
      <w:r w:rsidRPr="00A50EE8" w:rsidR="005966AD">
        <w:rPr>
          <w:rFonts w:ascii="Arial" w:hAnsi="Arial" w:cs="Arial"/>
          <w:sz w:val="22"/>
          <w:szCs w:val="22"/>
        </w:rPr>
        <w:t>s</w:t>
      </w:r>
      <w:r w:rsidRPr="00A50EE8">
        <w:rPr>
          <w:rFonts w:ascii="Arial" w:hAnsi="Arial" w:cs="Arial"/>
          <w:sz w:val="22"/>
          <w:szCs w:val="22"/>
        </w:rPr>
        <w:t xml:space="preserve"> enable</w:t>
      </w:r>
      <w:r w:rsidRPr="00A50EE8" w:rsidR="005966AD">
        <w:rPr>
          <w:rFonts w:ascii="Arial" w:hAnsi="Arial" w:cs="Arial"/>
          <w:sz w:val="22"/>
          <w:szCs w:val="22"/>
        </w:rPr>
        <w:t xml:space="preserve"> T</w:t>
      </w:r>
      <w:r w:rsidRPr="00A50EE8">
        <w:rPr>
          <w:rFonts w:ascii="Arial" w:hAnsi="Arial" w:cs="Arial"/>
          <w:sz w:val="22"/>
          <w:szCs w:val="22"/>
        </w:rPr>
        <w:t xml:space="preserve">TB to ensure that </w:t>
      </w:r>
      <w:r w:rsidRPr="00A50EE8" w:rsidR="002A3121">
        <w:rPr>
          <w:rFonts w:ascii="Arial" w:hAnsi="Arial" w:cs="Arial"/>
          <w:sz w:val="22"/>
          <w:szCs w:val="22"/>
        </w:rPr>
        <w:t>pro</w:t>
      </w:r>
      <w:r w:rsidRPr="00A50EE8">
        <w:rPr>
          <w:rFonts w:ascii="Arial" w:hAnsi="Arial" w:cs="Arial"/>
          <w:sz w:val="22"/>
          <w:szCs w:val="22"/>
        </w:rPr>
        <w:t xml:space="preserve">ducts </w:t>
      </w:r>
      <w:r w:rsidRPr="00A50EE8" w:rsidR="003A51FD">
        <w:rPr>
          <w:rFonts w:ascii="Arial" w:hAnsi="Arial" w:cs="Arial"/>
          <w:sz w:val="22"/>
          <w:szCs w:val="22"/>
        </w:rPr>
        <w:t xml:space="preserve">made with </w:t>
      </w:r>
      <w:r w:rsidRPr="00A50EE8" w:rsidR="00C94B64">
        <w:rPr>
          <w:rFonts w:ascii="Arial" w:hAnsi="Arial" w:cs="Arial"/>
          <w:sz w:val="22"/>
          <w:szCs w:val="22"/>
        </w:rPr>
        <w:t xml:space="preserve">taxpaid </w:t>
      </w:r>
      <w:r w:rsidRPr="00A50EE8" w:rsidR="003A51FD">
        <w:rPr>
          <w:rFonts w:ascii="Arial" w:hAnsi="Arial" w:cs="Arial"/>
          <w:sz w:val="22"/>
          <w:szCs w:val="22"/>
        </w:rPr>
        <w:t xml:space="preserve">distilled spirits </w:t>
      </w:r>
      <w:r w:rsidRPr="00A50EE8">
        <w:rPr>
          <w:rFonts w:ascii="Arial" w:hAnsi="Arial" w:cs="Arial"/>
          <w:sz w:val="22"/>
          <w:szCs w:val="22"/>
        </w:rPr>
        <w:t>are unfit for beverag</w:t>
      </w:r>
      <w:r w:rsidRPr="00A50EE8" w:rsidR="005966AD">
        <w:rPr>
          <w:rFonts w:ascii="Arial" w:hAnsi="Arial" w:cs="Arial"/>
          <w:sz w:val="22"/>
          <w:szCs w:val="22"/>
        </w:rPr>
        <w:t>e</w:t>
      </w:r>
      <w:r w:rsidRPr="00A50EE8">
        <w:rPr>
          <w:rFonts w:ascii="Arial" w:hAnsi="Arial" w:cs="Arial"/>
          <w:sz w:val="22"/>
          <w:szCs w:val="22"/>
        </w:rPr>
        <w:t xml:space="preserve"> use</w:t>
      </w:r>
      <w:r w:rsidRPr="00A50EE8" w:rsidR="00C94B64">
        <w:rPr>
          <w:rFonts w:ascii="Arial" w:hAnsi="Arial" w:cs="Arial"/>
          <w:sz w:val="22"/>
          <w:szCs w:val="22"/>
        </w:rPr>
        <w:t xml:space="preserve"> and </w:t>
      </w:r>
      <w:r w:rsidRPr="00A50EE8">
        <w:rPr>
          <w:rFonts w:ascii="Arial" w:hAnsi="Arial" w:cs="Arial"/>
          <w:sz w:val="22"/>
          <w:szCs w:val="22"/>
        </w:rPr>
        <w:t xml:space="preserve">are of the types authorized </w:t>
      </w:r>
      <w:r w:rsidRPr="00A50EE8" w:rsidR="002A3121">
        <w:rPr>
          <w:rFonts w:ascii="Arial" w:hAnsi="Arial" w:cs="Arial"/>
          <w:sz w:val="22"/>
          <w:szCs w:val="22"/>
        </w:rPr>
        <w:t xml:space="preserve">by </w:t>
      </w:r>
      <w:r w:rsidRPr="00A50EE8" w:rsidR="00460FBF">
        <w:rPr>
          <w:rFonts w:ascii="Arial" w:hAnsi="Arial" w:cs="Arial"/>
          <w:sz w:val="22"/>
          <w:szCs w:val="22"/>
        </w:rPr>
        <w:t>the IRC</w:t>
      </w:r>
      <w:r w:rsidRPr="00A50EE8" w:rsidR="002A3121">
        <w:rPr>
          <w:rFonts w:ascii="Arial" w:hAnsi="Arial" w:cs="Arial"/>
          <w:sz w:val="22"/>
          <w:szCs w:val="22"/>
        </w:rPr>
        <w:t xml:space="preserve"> for </w:t>
      </w:r>
      <w:r w:rsidRPr="00A50EE8" w:rsidR="003D370E">
        <w:rPr>
          <w:rFonts w:ascii="Arial" w:hAnsi="Arial" w:cs="Arial"/>
          <w:sz w:val="22"/>
          <w:szCs w:val="22"/>
        </w:rPr>
        <w:t xml:space="preserve">nonbeverage product </w:t>
      </w:r>
      <w:r w:rsidRPr="00A50EE8" w:rsidR="002A3121">
        <w:rPr>
          <w:rFonts w:ascii="Arial" w:hAnsi="Arial" w:cs="Arial"/>
          <w:sz w:val="22"/>
          <w:szCs w:val="22"/>
        </w:rPr>
        <w:t>drawback</w:t>
      </w:r>
      <w:r w:rsidRPr="00A50EE8" w:rsidR="00C94B64">
        <w:rPr>
          <w:rFonts w:ascii="Arial" w:hAnsi="Arial" w:cs="Arial"/>
          <w:sz w:val="22"/>
          <w:szCs w:val="22"/>
        </w:rPr>
        <w:t xml:space="preserve">.  </w:t>
      </w:r>
      <w:r w:rsidRPr="00A50EE8" w:rsidR="002A3121">
        <w:rPr>
          <w:rFonts w:ascii="Arial" w:hAnsi="Arial" w:cs="Arial"/>
          <w:sz w:val="22"/>
          <w:szCs w:val="22"/>
        </w:rPr>
        <w:t xml:space="preserve">When TTB has determined whether a </w:t>
      </w:r>
      <w:r w:rsidRPr="00A50EE8" w:rsidR="00437359">
        <w:rPr>
          <w:rFonts w:ascii="Arial" w:hAnsi="Arial" w:cs="Arial"/>
          <w:sz w:val="22"/>
          <w:szCs w:val="22"/>
        </w:rPr>
        <w:t>p</w:t>
      </w:r>
      <w:r w:rsidRPr="00A50EE8" w:rsidR="002A3121">
        <w:rPr>
          <w:rFonts w:ascii="Arial" w:hAnsi="Arial" w:cs="Arial"/>
          <w:sz w:val="22"/>
          <w:szCs w:val="22"/>
        </w:rPr>
        <w:t>roduct is or is not fit for beverage use</w:t>
      </w:r>
      <w:r w:rsidRPr="00A50EE8" w:rsidR="00C94B64">
        <w:rPr>
          <w:rFonts w:ascii="Arial" w:hAnsi="Arial" w:cs="Arial"/>
          <w:sz w:val="22"/>
          <w:szCs w:val="22"/>
        </w:rPr>
        <w:t xml:space="preserve"> and is or </w:t>
      </w:r>
      <w:r w:rsidRPr="00A50EE8" w:rsidR="00437359">
        <w:rPr>
          <w:rFonts w:ascii="Arial" w:hAnsi="Arial" w:cs="Arial"/>
          <w:sz w:val="22"/>
          <w:szCs w:val="22"/>
        </w:rPr>
        <w:t xml:space="preserve">is not eligible for </w:t>
      </w:r>
      <w:r w:rsidRPr="00A50EE8" w:rsidR="00C94B64">
        <w:rPr>
          <w:rFonts w:ascii="Arial" w:hAnsi="Arial" w:cs="Arial"/>
          <w:sz w:val="22"/>
          <w:szCs w:val="22"/>
        </w:rPr>
        <w:t xml:space="preserve">drawback under the IRC, </w:t>
      </w:r>
      <w:r w:rsidRPr="00A50EE8" w:rsidR="002A3121">
        <w:rPr>
          <w:rFonts w:ascii="Arial" w:hAnsi="Arial" w:cs="Arial"/>
          <w:sz w:val="22"/>
          <w:szCs w:val="22"/>
        </w:rPr>
        <w:t xml:space="preserve">TTB enters that information on the form and </w:t>
      </w:r>
      <w:r w:rsidRPr="00A50EE8" w:rsidR="004C64DD">
        <w:rPr>
          <w:rFonts w:ascii="Arial" w:hAnsi="Arial" w:cs="Arial"/>
          <w:sz w:val="22"/>
          <w:szCs w:val="22"/>
        </w:rPr>
        <w:t xml:space="preserve">returns </w:t>
      </w:r>
      <w:r w:rsidRPr="00A50EE8" w:rsidR="002A3121">
        <w:rPr>
          <w:rFonts w:ascii="Arial" w:hAnsi="Arial" w:cs="Arial"/>
          <w:sz w:val="22"/>
          <w:szCs w:val="22"/>
        </w:rPr>
        <w:t xml:space="preserve">a copy </w:t>
      </w:r>
      <w:r w:rsidRPr="00A50EE8" w:rsidR="00E371D1">
        <w:rPr>
          <w:rFonts w:ascii="Arial" w:hAnsi="Arial" w:cs="Arial"/>
          <w:sz w:val="22"/>
          <w:szCs w:val="22"/>
        </w:rPr>
        <w:t xml:space="preserve">to the manufacturer. </w:t>
      </w:r>
    </w:p>
    <w:p w:rsidRPr="00A50EE8" w:rsidR="00E371D1" w:rsidP="00984962" w:rsidRDefault="00E371D1" w14:paraId="38E18333" w14:textId="77777777">
      <w:pPr>
        <w:ind w:left="360"/>
        <w:rPr>
          <w:rFonts w:ascii="Arial" w:hAnsi="Arial" w:cs="Arial"/>
          <w:sz w:val="22"/>
          <w:szCs w:val="22"/>
        </w:rPr>
      </w:pPr>
    </w:p>
    <w:p w:rsidRPr="00A50EE8" w:rsidR="00984962" w:rsidP="00E371D1" w:rsidRDefault="00437359" w14:paraId="39A8B8E8" w14:textId="6EBDEA9E">
      <w:pPr>
        <w:ind w:left="360"/>
        <w:rPr>
          <w:rFonts w:ascii="Arial" w:hAnsi="Arial" w:cs="Arial"/>
          <w:sz w:val="22"/>
          <w:szCs w:val="22"/>
        </w:rPr>
      </w:pPr>
      <w:r w:rsidRPr="00A50EE8">
        <w:rPr>
          <w:rFonts w:ascii="Arial" w:hAnsi="Arial" w:cs="Arial"/>
          <w:sz w:val="22"/>
          <w:szCs w:val="22"/>
        </w:rPr>
        <w:t>TTB pays n</w:t>
      </w:r>
      <w:r w:rsidRPr="00A50EE8" w:rsidR="00E371D1">
        <w:rPr>
          <w:rFonts w:ascii="Arial" w:hAnsi="Arial" w:cs="Arial"/>
          <w:sz w:val="22"/>
          <w:szCs w:val="22"/>
        </w:rPr>
        <w:t xml:space="preserve">onbeverage </w:t>
      </w:r>
      <w:r w:rsidRPr="00A50EE8" w:rsidR="003D370E">
        <w:rPr>
          <w:rFonts w:ascii="Arial" w:hAnsi="Arial" w:cs="Arial"/>
          <w:sz w:val="22"/>
          <w:szCs w:val="22"/>
        </w:rPr>
        <w:t xml:space="preserve">product </w:t>
      </w:r>
      <w:r w:rsidRPr="00A50EE8" w:rsidR="00E371D1">
        <w:rPr>
          <w:rFonts w:ascii="Arial" w:hAnsi="Arial" w:cs="Arial"/>
          <w:sz w:val="22"/>
          <w:szCs w:val="22"/>
        </w:rPr>
        <w:t xml:space="preserve">drawback claims on a quarterly or monthly basis if filed within 6 months of the next succeeding quarter in which the taxpaid spirits in question were used in </w:t>
      </w:r>
      <w:r w:rsidRPr="00A50EE8" w:rsidR="00460FBF">
        <w:rPr>
          <w:rFonts w:ascii="Arial" w:hAnsi="Arial" w:cs="Arial"/>
          <w:sz w:val="22"/>
          <w:szCs w:val="22"/>
        </w:rPr>
        <w:t>an eligible p</w:t>
      </w:r>
      <w:r w:rsidRPr="00A50EE8" w:rsidR="00E371D1">
        <w:rPr>
          <w:rFonts w:ascii="Arial" w:hAnsi="Arial" w:cs="Arial"/>
          <w:sz w:val="22"/>
          <w:szCs w:val="22"/>
        </w:rPr>
        <w:t xml:space="preserve">roduct’s manufacture.  However, </w:t>
      </w:r>
      <w:r w:rsidRPr="00A50EE8" w:rsidR="002A3121">
        <w:rPr>
          <w:rFonts w:ascii="Arial" w:hAnsi="Arial" w:cs="Arial"/>
          <w:sz w:val="22"/>
          <w:szCs w:val="22"/>
        </w:rPr>
        <w:t xml:space="preserve">TTB encourages manufacturers to submit formulas for drawback approval before beginning mass production of </w:t>
      </w:r>
      <w:r w:rsidRPr="00A50EE8" w:rsidR="00E371D1">
        <w:rPr>
          <w:rFonts w:ascii="Arial" w:hAnsi="Arial" w:cs="Arial"/>
          <w:sz w:val="22"/>
          <w:szCs w:val="22"/>
        </w:rPr>
        <w:t>a</w:t>
      </w:r>
      <w:r w:rsidRPr="00A50EE8" w:rsidR="002A3121">
        <w:rPr>
          <w:rFonts w:ascii="Arial" w:hAnsi="Arial" w:cs="Arial"/>
          <w:sz w:val="22"/>
          <w:szCs w:val="22"/>
        </w:rPr>
        <w:t xml:space="preserve"> </w:t>
      </w:r>
      <w:r w:rsidRPr="00A50EE8" w:rsidR="003D370E">
        <w:rPr>
          <w:rFonts w:ascii="Arial" w:hAnsi="Arial" w:cs="Arial"/>
          <w:sz w:val="22"/>
          <w:szCs w:val="22"/>
        </w:rPr>
        <w:t xml:space="preserve">nonbeverage </w:t>
      </w:r>
      <w:r w:rsidRPr="00A50EE8" w:rsidR="002A3121">
        <w:rPr>
          <w:rFonts w:ascii="Arial" w:hAnsi="Arial" w:cs="Arial"/>
          <w:sz w:val="22"/>
          <w:szCs w:val="22"/>
        </w:rPr>
        <w:t xml:space="preserve">product made with taxpaid spirits.  This procedure is beneficial for the manufacturer as it allows </w:t>
      </w:r>
      <w:r w:rsidRPr="00A50EE8" w:rsidR="00460FBF">
        <w:rPr>
          <w:rFonts w:ascii="Arial" w:hAnsi="Arial" w:cs="Arial"/>
          <w:sz w:val="22"/>
          <w:szCs w:val="22"/>
        </w:rPr>
        <w:t xml:space="preserve">them </w:t>
      </w:r>
      <w:r w:rsidRPr="00A50EE8" w:rsidR="002A3121">
        <w:rPr>
          <w:rFonts w:ascii="Arial" w:hAnsi="Arial" w:cs="Arial"/>
          <w:sz w:val="22"/>
          <w:szCs w:val="22"/>
        </w:rPr>
        <w:t xml:space="preserve">to know in advance of actual manufacture </w:t>
      </w:r>
      <w:r w:rsidRPr="00A50EE8" w:rsidR="00460FBF">
        <w:rPr>
          <w:rFonts w:ascii="Arial" w:hAnsi="Arial" w:cs="Arial"/>
          <w:sz w:val="22"/>
          <w:szCs w:val="22"/>
        </w:rPr>
        <w:t xml:space="preserve">if </w:t>
      </w:r>
      <w:r w:rsidRPr="00A50EE8" w:rsidR="002A3121">
        <w:rPr>
          <w:rFonts w:ascii="Arial" w:hAnsi="Arial" w:cs="Arial"/>
          <w:sz w:val="22"/>
          <w:szCs w:val="22"/>
        </w:rPr>
        <w:t xml:space="preserve">such a product is or is not eligible for </w:t>
      </w:r>
      <w:r w:rsidRPr="00A50EE8" w:rsidR="001143C1">
        <w:rPr>
          <w:rFonts w:ascii="Arial" w:hAnsi="Arial" w:cs="Arial"/>
          <w:sz w:val="22"/>
          <w:szCs w:val="22"/>
        </w:rPr>
        <w:t xml:space="preserve">nonbeverage product </w:t>
      </w:r>
      <w:r w:rsidRPr="00A50EE8" w:rsidR="002A3121">
        <w:rPr>
          <w:rFonts w:ascii="Arial" w:hAnsi="Arial" w:cs="Arial"/>
          <w:sz w:val="22"/>
          <w:szCs w:val="22"/>
        </w:rPr>
        <w:t xml:space="preserve">drawback. </w:t>
      </w:r>
    </w:p>
    <w:p w:rsidRPr="00A50EE8" w:rsidR="00460FBF" w:rsidP="00987432" w:rsidRDefault="00460FBF" w14:paraId="6E547A92" w14:textId="77777777">
      <w:pPr>
        <w:ind w:left="360"/>
        <w:rPr>
          <w:rFonts w:ascii="Arial" w:hAnsi="Arial" w:cs="Arial"/>
          <w:sz w:val="22"/>
          <w:szCs w:val="22"/>
        </w:rPr>
      </w:pPr>
    </w:p>
    <w:p w:rsidRPr="00A50EE8" w:rsidR="005E4F99" w:rsidP="00987432" w:rsidRDefault="005E4F99" w14:paraId="278AFEB3" w14:textId="77777777">
      <w:pPr>
        <w:suppressAutoHyphens/>
        <w:ind w:left="360"/>
        <w:rPr>
          <w:rFonts w:ascii="Arial" w:hAnsi="Arial" w:cs="Arial"/>
          <w:sz w:val="22"/>
          <w:szCs w:val="22"/>
        </w:rPr>
      </w:pPr>
      <w:r w:rsidRPr="00A50EE8">
        <w:rPr>
          <w:rFonts w:ascii="Arial" w:hAnsi="Arial" w:cs="Arial"/>
          <w:sz w:val="22"/>
          <w:szCs w:val="22"/>
        </w:rPr>
        <w:t>Th</w:t>
      </w:r>
      <w:r w:rsidRPr="00A50EE8" w:rsidR="00095F53">
        <w:rPr>
          <w:rFonts w:ascii="Arial" w:hAnsi="Arial" w:cs="Arial"/>
          <w:sz w:val="22"/>
          <w:szCs w:val="22"/>
        </w:rPr>
        <w:t>is</w:t>
      </w:r>
      <w:r w:rsidRPr="00A50EE8">
        <w:rPr>
          <w:rFonts w:ascii="Arial" w:hAnsi="Arial" w:cs="Arial"/>
          <w:sz w:val="22"/>
          <w:szCs w:val="22"/>
        </w:rPr>
        <w:t xml:space="preserve"> information collection is aligned with</w:t>
      </w:r>
      <w:r w:rsidRPr="00A50EE8" w:rsidR="00D73D2D">
        <w:rPr>
          <w:rFonts w:ascii="Arial" w:hAnsi="Arial" w:cs="Arial"/>
          <w:sz w:val="22"/>
          <w:szCs w:val="22"/>
        </w:rPr>
        <w:t xml:space="preserve"> –– </w:t>
      </w:r>
    </w:p>
    <w:p w:rsidRPr="00A50EE8" w:rsidR="00ED4A03" w:rsidP="00987432" w:rsidRDefault="00ED4A03" w14:paraId="1A59E89B" w14:textId="0301946D">
      <w:pPr>
        <w:numPr>
          <w:ilvl w:val="0"/>
          <w:numId w:val="1"/>
        </w:numPr>
        <w:suppressAutoHyphens/>
        <w:spacing w:before="80"/>
        <w:ind w:left="1080"/>
        <w:rPr>
          <w:rFonts w:ascii="Arial" w:hAnsi="Arial" w:cs="Arial"/>
          <w:sz w:val="22"/>
          <w:szCs w:val="22"/>
        </w:rPr>
      </w:pPr>
      <w:r w:rsidRPr="00A50EE8">
        <w:rPr>
          <w:rFonts w:ascii="Arial" w:hAnsi="Arial" w:cs="Arial"/>
          <w:sz w:val="22"/>
          <w:szCs w:val="22"/>
          <w:u w:val="single"/>
        </w:rPr>
        <w:t>Line of Business/Sub-function:</w:t>
      </w:r>
      <w:r w:rsidRPr="00A50EE8">
        <w:rPr>
          <w:rFonts w:ascii="Arial" w:hAnsi="Arial" w:cs="Arial"/>
          <w:sz w:val="22"/>
          <w:szCs w:val="22"/>
        </w:rPr>
        <w:t xml:space="preserve">  </w:t>
      </w:r>
      <w:r w:rsidRPr="00A50EE8" w:rsidR="00460FBF">
        <w:rPr>
          <w:rFonts w:ascii="Arial" w:hAnsi="Arial" w:cs="Arial"/>
          <w:sz w:val="22"/>
          <w:szCs w:val="22"/>
        </w:rPr>
        <w:t xml:space="preserve">General government / Taxation management. </w:t>
      </w:r>
    </w:p>
    <w:p w:rsidRPr="00A50EE8" w:rsidR="005E4F99" w:rsidP="00987432" w:rsidRDefault="00ED4A03" w14:paraId="063D320B" w14:textId="6CE00E89">
      <w:pPr>
        <w:numPr>
          <w:ilvl w:val="0"/>
          <w:numId w:val="1"/>
        </w:numPr>
        <w:suppressAutoHyphens/>
        <w:spacing w:before="80"/>
        <w:ind w:left="1080"/>
        <w:rPr>
          <w:rFonts w:ascii="Arial" w:hAnsi="Arial" w:cs="Arial"/>
          <w:sz w:val="22"/>
          <w:szCs w:val="22"/>
        </w:rPr>
      </w:pPr>
      <w:r w:rsidRPr="00A50EE8">
        <w:rPr>
          <w:rFonts w:ascii="Arial" w:hAnsi="Arial" w:cs="Arial"/>
          <w:sz w:val="22"/>
          <w:szCs w:val="22"/>
          <w:u w:val="single"/>
        </w:rPr>
        <w:t>IT Investment:</w:t>
      </w:r>
      <w:r w:rsidRPr="00A50EE8">
        <w:rPr>
          <w:rFonts w:ascii="Arial" w:hAnsi="Arial" w:cs="Arial"/>
          <w:sz w:val="22"/>
          <w:szCs w:val="22"/>
        </w:rPr>
        <w:t xml:space="preserve">  </w:t>
      </w:r>
      <w:r w:rsidRPr="00A50EE8" w:rsidR="00460FBF">
        <w:rPr>
          <w:rFonts w:ascii="Arial" w:hAnsi="Arial" w:cs="Arial"/>
          <w:sz w:val="22"/>
          <w:szCs w:val="22"/>
        </w:rPr>
        <w:t>Regulatory Major Application Systems</w:t>
      </w:r>
      <w:r w:rsidRPr="00A50EE8" w:rsidR="00987432">
        <w:rPr>
          <w:rFonts w:ascii="Arial" w:hAnsi="Arial" w:cs="Arial"/>
          <w:sz w:val="22"/>
          <w:szCs w:val="22"/>
        </w:rPr>
        <w:t xml:space="preserve">. </w:t>
      </w:r>
    </w:p>
    <w:p w:rsidRPr="00A50EE8" w:rsidR="005E4F99" w:rsidP="00D73D2D" w:rsidRDefault="005E4F99" w14:paraId="74B57828" w14:textId="77777777">
      <w:pPr>
        <w:suppressAutoHyphens/>
        <w:rPr>
          <w:rFonts w:ascii="Arial" w:hAnsi="Arial" w:cs="Arial"/>
          <w:sz w:val="28"/>
          <w:szCs w:val="28"/>
        </w:rPr>
      </w:pPr>
    </w:p>
    <w:p w:rsidRPr="00A50EE8" w:rsidR="00AF1157" w:rsidP="00D73D2D" w:rsidRDefault="00AF1157" w14:paraId="70CF7E28" w14:textId="77777777">
      <w:pPr>
        <w:suppressAutoHyphens/>
        <w:rPr>
          <w:rFonts w:ascii="Arial" w:hAnsi="Arial" w:cs="Arial"/>
          <w:i/>
          <w:sz w:val="22"/>
          <w:szCs w:val="22"/>
        </w:rPr>
      </w:pPr>
      <w:r w:rsidRPr="00A50EE8">
        <w:rPr>
          <w:rFonts w:ascii="Arial" w:hAnsi="Arial" w:cs="Arial"/>
          <w:i/>
          <w:sz w:val="22"/>
          <w:szCs w:val="22"/>
        </w:rPr>
        <w:t>2.  How, by whom</w:t>
      </w:r>
      <w:r w:rsidRPr="00A50EE8" w:rsidR="00101DE7">
        <w:rPr>
          <w:rFonts w:ascii="Arial" w:hAnsi="Arial" w:cs="Arial"/>
          <w:i/>
          <w:sz w:val="22"/>
          <w:szCs w:val="22"/>
        </w:rPr>
        <w:t>,</w:t>
      </w:r>
      <w:r w:rsidRPr="00A50EE8">
        <w:rPr>
          <w:rFonts w:ascii="Arial" w:hAnsi="Arial" w:cs="Arial"/>
          <w:i/>
          <w:sz w:val="22"/>
          <w:szCs w:val="22"/>
        </w:rPr>
        <w:t xml:space="preserve"> and for what purpose is this information used?</w:t>
      </w:r>
      <w:r w:rsidRPr="00A50EE8" w:rsidR="00D73D2D">
        <w:rPr>
          <w:rFonts w:ascii="Arial" w:hAnsi="Arial" w:cs="Arial"/>
          <w:i/>
          <w:sz w:val="22"/>
          <w:szCs w:val="22"/>
        </w:rPr>
        <w:t xml:space="preserve"> </w:t>
      </w:r>
    </w:p>
    <w:p w:rsidRPr="00A50EE8" w:rsidR="00AF1157" w:rsidP="000329F4" w:rsidRDefault="00AF1157" w14:paraId="6327A676" w14:textId="0FB3BD32">
      <w:pPr>
        <w:suppressAutoHyphens/>
        <w:ind w:left="360"/>
        <w:rPr>
          <w:rFonts w:ascii="Arial" w:hAnsi="Arial" w:cs="Arial"/>
          <w:sz w:val="22"/>
          <w:szCs w:val="22"/>
        </w:rPr>
      </w:pPr>
    </w:p>
    <w:p w:rsidRPr="00A50EE8" w:rsidR="00460FBF" w:rsidP="00460FBF" w:rsidRDefault="00460FBF" w14:paraId="3DDA3C17" w14:textId="5C1909DC">
      <w:pPr>
        <w:suppressAutoHyphens/>
        <w:ind w:left="360"/>
        <w:rPr>
          <w:rFonts w:ascii="Arial" w:hAnsi="Arial" w:cs="Arial"/>
          <w:sz w:val="22"/>
          <w:szCs w:val="22"/>
        </w:rPr>
      </w:pPr>
      <w:r w:rsidRPr="00A50EE8">
        <w:rPr>
          <w:rFonts w:ascii="Arial" w:hAnsi="Arial" w:cs="Arial"/>
          <w:sz w:val="22"/>
          <w:szCs w:val="22"/>
        </w:rPr>
        <w:t xml:space="preserve">Initially, TTB laboratory personnel use the formula and process information provided by respondents </w:t>
      </w:r>
      <w:r w:rsidRPr="00A50EE8" w:rsidR="00E94923">
        <w:rPr>
          <w:rFonts w:ascii="Arial" w:hAnsi="Arial" w:cs="Arial"/>
          <w:sz w:val="22"/>
          <w:szCs w:val="22"/>
        </w:rPr>
        <w:t xml:space="preserve">under this information collection request </w:t>
      </w:r>
      <w:r w:rsidRPr="00A50EE8">
        <w:rPr>
          <w:rFonts w:ascii="Arial" w:hAnsi="Arial" w:cs="Arial"/>
          <w:sz w:val="22"/>
          <w:szCs w:val="22"/>
        </w:rPr>
        <w:t xml:space="preserve">to determine </w:t>
      </w:r>
      <w:r w:rsidRPr="00A50EE8" w:rsidR="00AB330F">
        <w:rPr>
          <w:rFonts w:ascii="Arial" w:hAnsi="Arial" w:cs="Arial"/>
          <w:sz w:val="22"/>
          <w:szCs w:val="22"/>
        </w:rPr>
        <w:t xml:space="preserve">if </w:t>
      </w:r>
      <w:r w:rsidRPr="00A50EE8">
        <w:rPr>
          <w:rFonts w:ascii="Arial" w:hAnsi="Arial" w:cs="Arial"/>
          <w:sz w:val="22"/>
          <w:szCs w:val="22"/>
        </w:rPr>
        <w:t xml:space="preserve">a product </w:t>
      </w:r>
      <w:r w:rsidRPr="00A50EE8" w:rsidR="00F8517B">
        <w:rPr>
          <w:rFonts w:ascii="Arial" w:hAnsi="Arial" w:cs="Arial"/>
          <w:sz w:val="22"/>
          <w:szCs w:val="22"/>
        </w:rPr>
        <w:t xml:space="preserve">made with taxpaid </w:t>
      </w:r>
      <w:r w:rsidRPr="00A50EE8" w:rsidR="00C94B64">
        <w:rPr>
          <w:rFonts w:ascii="Arial" w:hAnsi="Arial" w:cs="Arial"/>
          <w:sz w:val="22"/>
          <w:szCs w:val="22"/>
        </w:rPr>
        <w:t xml:space="preserve">distilled </w:t>
      </w:r>
      <w:r w:rsidRPr="00A50EE8" w:rsidR="00F8517B">
        <w:rPr>
          <w:rFonts w:ascii="Arial" w:hAnsi="Arial" w:cs="Arial"/>
          <w:sz w:val="22"/>
          <w:szCs w:val="22"/>
        </w:rPr>
        <w:t xml:space="preserve">spirits </w:t>
      </w:r>
      <w:r w:rsidRPr="00A50EE8">
        <w:rPr>
          <w:rFonts w:ascii="Arial" w:hAnsi="Arial" w:cs="Arial"/>
          <w:sz w:val="22"/>
          <w:szCs w:val="22"/>
        </w:rPr>
        <w:t xml:space="preserve">is </w:t>
      </w:r>
      <w:r w:rsidRPr="00A50EE8" w:rsidR="00AB330F">
        <w:rPr>
          <w:rFonts w:ascii="Arial" w:hAnsi="Arial" w:cs="Arial"/>
          <w:sz w:val="22"/>
          <w:szCs w:val="22"/>
        </w:rPr>
        <w:t xml:space="preserve">or is not </w:t>
      </w:r>
      <w:r w:rsidRPr="00A50EE8" w:rsidR="00F8517B">
        <w:rPr>
          <w:rFonts w:ascii="Arial" w:hAnsi="Arial" w:cs="Arial"/>
          <w:sz w:val="22"/>
          <w:szCs w:val="22"/>
        </w:rPr>
        <w:t xml:space="preserve">eligible for </w:t>
      </w:r>
      <w:r w:rsidRPr="00A50EE8" w:rsidR="004C64DD">
        <w:rPr>
          <w:rFonts w:ascii="Arial" w:hAnsi="Arial" w:cs="Arial"/>
          <w:sz w:val="22"/>
          <w:szCs w:val="22"/>
        </w:rPr>
        <w:t xml:space="preserve">nonbeverage product </w:t>
      </w:r>
      <w:r w:rsidRPr="00A50EE8" w:rsidR="00F8517B">
        <w:rPr>
          <w:rFonts w:ascii="Arial" w:hAnsi="Arial" w:cs="Arial"/>
          <w:sz w:val="22"/>
          <w:szCs w:val="22"/>
        </w:rPr>
        <w:t xml:space="preserve">drawback.  The TTB lab makes this determination by ensuring that the product’s formula and process make it </w:t>
      </w:r>
      <w:r w:rsidRPr="00A50EE8">
        <w:rPr>
          <w:rFonts w:ascii="Arial" w:hAnsi="Arial" w:cs="Arial"/>
          <w:sz w:val="22"/>
          <w:szCs w:val="22"/>
        </w:rPr>
        <w:t>unfit for beverage use and</w:t>
      </w:r>
      <w:r w:rsidRPr="00A50EE8" w:rsidR="00F8517B">
        <w:rPr>
          <w:rFonts w:ascii="Arial" w:hAnsi="Arial" w:cs="Arial"/>
          <w:sz w:val="22"/>
          <w:szCs w:val="22"/>
        </w:rPr>
        <w:t>, if so,</w:t>
      </w:r>
      <w:r w:rsidRPr="00A50EE8">
        <w:rPr>
          <w:rFonts w:ascii="Arial" w:hAnsi="Arial" w:cs="Arial"/>
          <w:sz w:val="22"/>
          <w:szCs w:val="22"/>
        </w:rPr>
        <w:t xml:space="preserve"> </w:t>
      </w:r>
      <w:r w:rsidRPr="00A50EE8" w:rsidR="00F8517B">
        <w:rPr>
          <w:rFonts w:ascii="Arial" w:hAnsi="Arial" w:cs="Arial"/>
          <w:sz w:val="22"/>
          <w:szCs w:val="22"/>
        </w:rPr>
        <w:t xml:space="preserve">that it is one of the types of </w:t>
      </w:r>
      <w:r w:rsidRPr="00A50EE8" w:rsidR="00AB330F">
        <w:rPr>
          <w:rFonts w:ascii="Arial" w:hAnsi="Arial" w:cs="Arial"/>
          <w:sz w:val="22"/>
          <w:szCs w:val="22"/>
        </w:rPr>
        <w:t xml:space="preserve">nonbeverage </w:t>
      </w:r>
      <w:r w:rsidRPr="00A50EE8" w:rsidR="00F8517B">
        <w:rPr>
          <w:rFonts w:ascii="Arial" w:hAnsi="Arial" w:cs="Arial"/>
          <w:sz w:val="22"/>
          <w:szCs w:val="22"/>
        </w:rPr>
        <w:t xml:space="preserve">products </w:t>
      </w:r>
      <w:r w:rsidRPr="00A50EE8">
        <w:rPr>
          <w:rFonts w:ascii="Arial" w:hAnsi="Arial" w:cs="Arial"/>
          <w:sz w:val="22"/>
          <w:szCs w:val="22"/>
        </w:rPr>
        <w:t xml:space="preserve">authorized </w:t>
      </w:r>
      <w:r w:rsidRPr="00A50EE8" w:rsidR="00F8517B">
        <w:rPr>
          <w:rFonts w:ascii="Arial" w:hAnsi="Arial" w:cs="Arial"/>
          <w:sz w:val="22"/>
          <w:szCs w:val="22"/>
        </w:rPr>
        <w:t xml:space="preserve">for drawback </w:t>
      </w:r>
      <w:r w:rsidRPr="00A50EE8">
        <w:rPr>
          <w:rFonts w:ascii="Arial" w:hAnsi="Arial" w:cs="Arial"/>
          <w:sz w:val="22"/>
          <w:szCs w:val="22"/>
        </w:rPr>
        <w:t>by the IRC</w:t>
      </w:r>
      <w:r w:rsidRPr="00A50EE8" w:rsidR="00F8517B">
        <w:rPr>
          <w:rFonts w:ascii="Arial" w:hAnsi="Arial" w:cs="Arial"/>
          <w:sz w:val="22"/>
          <w:szCs w:val="22"/>
        </w:rPr>
        <w:t>.  The TTB lab makes th</w:t>
      </w:r>
      <w:r w:rsidRPr="00A50EE8" w:rsidR="00936209">
        <w:rPr>
          <w:rFonts w:ascii="Arial" w:hAnsi="Arial" w:cs="Arial"/>
          <w:sz w:val="22"/>
          <w:szCs w:val="22"/>
        </w:rPr>
        <w:t>at determination</w:t>
      </w:r>
      <w:r w:rsidRPr="00A50EE8">
        <w:rPr>
          <w:rFonts w:ascii="Arial" w:hAnsi="Arial" w:cs="Arial"/>
          <w:sz w:val="22"/>
          <w:szCs w:val="22"/>
        </w:rPr>
        <w:t xml:space="preserve"> once for each formula submitted</w:t>
      </w:r>
      <w:r w:rsidRPr="00A50EE8" w:rsidR="00E94923">
        <w:rPr>
          <w:rFonts w:ascii="Arial" w:hAnsi="Arial" w:cs="Arial"/>
          <w:sz w:val="22"/>
          <w:szCs w:val="22"/>
        </w:rPr>
        <w:t xml:space="preserve"> and </w:t>
      </w:r>
      <w:r w:rsidRPr="00A50EE8" w:rsidR="00AB330F">
        <w:rPr>
          <w:rFonts w:ascii="Arial" w:hAnsi="Arial" w:cs="Arial"/>
          <w:sz w:val="22"/>
          <w:szCs w:val="22"/>
        </w:rPr>
        <w:t xml:space="preserve">TTB reports its </w:t>
      </w:r>
      <w:r w:rsidRPr="00A50EE8" w:rsidR="00E94923">
        <w:rPr>
          <w:rFonts w:ascii="Arial" w:hAnsi="Arial" w:cs="Arial"/>
          <w:sz w:val="22"/>
          <w:szCs w:val="22"/>
        </w:rPr>
        <w:t xml:space="preserve">determination </w:t>
      </w:r>
      <w:r w:rsidRPr="00A50EE8" w:rsidR="00AB330F">
        <w:rPr>
          <w:rFonts w:ascii="Arial" w:hAnsi="Arial" w:cs="Arial"/>
          <w:sz w:val="22"/>
          <w:szCs w:val="22"/>
        </w:rPr>
        <w:t>t</w:t>
      </w:r>
      <w:r w:rsidRPr="00A50EE8" w:rsidR="00E94923">
        <w:rPr>
          <w:rFonts w:ascii="Arial" w:hAnsi="Arial" w:cs="Arial"/>
          <w:sz w:val="22"/>
          <w:szCs w:val="22"/>
        </w:rPr>
        <w:t>o the applicant</w:t>
      </w:r>
      <w:r w:rsidRPr="00A50EE8">
        <w:rPr>
          <w:rFonts w:ascii="Arial" w:hAnsi="Arial" w:cs="Arial"/>
          <w:sz w:val="22"/>
          <w:szCs w:val="22"/>
        </w:rPr>
        <w:t>.</w:t>
      </w:r>
      <w:r w:rsidRPr="00A50EE8" w:rsidR="00F8517B">
        <w:rPr>
          <w:rFonts w:ascii="Arial" w:hAnsi="Arial" w:cs="Arial"/>
          <w:sz w:val="22"/>
          <w:szCs w:val="22"/>
        </w:rPr>
        <w:t xml:space="preserve"> </w:t>
      </w:r>
    </w:p>
    <w:p w:rsidRPr="00A50EE8" w:rsidR="00460FBF" w:rsidP="00460FBF" w:rsidRDefault="00460FBF" w14:paraId="784007EF" w14:textId="77777777">
      <w:pPr>
        <w:suppressAutoHyphens/>
        <w:ind w:left="360"/>
        <w:rPr>
          <w:rFonts w:ascii="Arial" w:hAnsi="Arial" w:cs="Arial"/>
          <w:sz w:val="22"/>
          <w:szCs w:val="22"/>
        </w:rPr>
      </w:pPr>
    </w:p>
    <w:p w:rsidRPr="00A50EE8" w:rsidR="00460FBF" w:rsidP="00460FBF" w:rsidRDefault="00F8517B" w14:paraId="7D6DDEAF" w14:textId="672FA8F5">
      <w:pPr>
        <w:suppressAutoHyphens/>
        <w:ind w:left="360"/>
        <w:rPr>
          <w:rFonts w:ascii="Arial" w:hAnsi="Arial" w:cs="Arial"/>
          <w:sz w:val="22"/>
          <w:szCs w:val="22"/>
        </w:rPr>
      </w:pPr>
      <w:r w:rsidRPr="00A50EE8">
        <w:rPr>
          <w:rFonts w:ascii="Arial" w:hAnsi="Arial" w:cs="Arial"/>
          <w:sz w:val="22"/>
          <w:szCs w:val="22"/>
        </w:rPr>
        <w:t xml:space="preserve">Once a </w:t>
      </w:r>
      <w:r w:rsidRPr="00A50EE8" w:rsidR="00AB330F">
        <w:rPr>
          <w:rFonts w:ascii="Arial" w:hAnsi="Arial" w:cs="Arial"/>
          <w:sz w:val="22"/>
          <w:szCs w:val="22"/>
        </w:rPr>
        <w:t xml:space="preserve">respondent submits a </w:t>
      </w:r>
      <w:r w:rsidRPr="00A50EE8">
        <w:rPr>
          <w:rFonts w:ascii="Arial" w:hAnsi="Arial" w:cs="Arial"/>
          <w:sz w:val="22"/>
          <w:szCs w:val="22"/>
        </w:rPr>
        <w:t xml:space="preserve">nonbeverage drawback </w:t>
      </w:r>
      <w:r w:rsidRPr="00A50EE8" w:rsidR="00936209">
        <w:rPr>
          <w:rFonts w:ascii="Arial" w:hAnsi="Arial" w:cs="Arial"/>
          <w:sz w:val="22"/>
          <w:szCs w:val="22"/>
        </w:rPr>
        <w:t>claim</w:t>
      </w:r>
      <w:r w:rsidRPr="00A50EE8">
        <w:rPr>
          <w:rFonts w:ascii="Arial" w:hAnsi="Arial" w:cs="Arial"/>
          <w:sz w:val="22"/>
          <w:szCs w:val="22"/>
        </w:rPr>
        <w:t xml:space="preserve">, </w:t>
      </w:r>
      <w:r w:rsidRPr="00A50EE8" w:rsidR="00460FBF">
        <w:rPr>
          <w:rFonts w:ascii="Arial" w:hAnsi="Arial" w:cs="Arial"/>
          <w:sz w:val="22"/>
          <w:szCs w:val="22"/>
        </w:rPr>
        <w:t xml:space="preserve">TTB field inspectors and National Revenue Center specialists </w:t>
      </w:r>
      <w:r w:rsidRPr="00A50EE8">
        <w:rPr>
          <w:rFonts w:ascii="Arial" w:hAnsi="Arial" w:cs="Arial"/>
          <w:sz w:val="22"/>
          <w:szCs w:val="22"/>
        </w:rPr>
        <w:t xml:space="preserve">may </w:t>
      </w:r>
      <w:r w:rsidRPr="00A50EE8" w:rsidR="00460FBF">
        <w:rPr>
          <w:rFonts w:ascii="Arial" w:hAnsi="Arial" w:cs="Arial"/>
          <w:sz w:val="22"/>
          <w:szCs w:val="22"/>
        </w:rPr>
        <w:t xml:space="preserve">investigate the correctness of </w:t>
      </w:r>
      <w:r w:rsidRPr="00A50EE8">
        <w:rPr>
          <w:rFonts w:ascii="Arial" w:hAnsi="Arial" w:cs="Arial"/>
          <w:sz w:val="22"/>
          <w:szCs w:val="22"/>
        </w:rPr>
        <w:t xml:space="preserve">the </w:t>
      </w:r>
      <w:r w:rsidRPr="00A50EE8" w:rsidR="00460FBF">
        <w:rPr>
          <w:rFonts w:ascii="Arial" w:hAnsi="Arial" w:cs="Arial"/>
          <w:sz w:val="22"/>
          <w:szCs w:val="22"/>
        </w:rPr>
        <w:t xml:space="preserve">claim.  By comparing the claimant's records and reports with the information on </w:t>
      </w:r>
      <w:r w:rsidRPr="00A50EE8" w:rsidR="00437359">
        <w:rPr>
          <w:rFonts w:ascii="Arial" w:hAnsi="Arial" w:cs="Arial"/>
          <w:sz w:val="22"/>
          <w:szCs w:val="22"/>
        </w:rPr>
        <w:t xml:space="preserve">a </w:t>
      </w:r>
      <w:r w:rsidRPr="00A50EE8" w:rsidR="00E94923">
        <w:rPr>
          <w:rFonts w:ascii="Arial" w:hAnsi="Arial" w:cs="Arial"/>
          <w:sz w:val="22"/>
          <w:szCs w:val="22"/>
        </w:rPr>
        <w:t xml:space="preserve">nonbeverage product formula application, </w:t>
      </w:r>
      <w:r w:rsidRPr="00A50EE8" w:rsidR="00460FBF">
        <w:rPr>
          <w:rFonts w:ascii="Arial" w:hAnsi="Arial" w:cs="Arial"/>
          <w:sz w:val="22"/>
          <w:szCs w:val="22"/>
        </w:rPr>
        <w:t xml:space="preserve">TTB </w:t>
      </w:r>
      <w:r w:rsidRPr="00A50EE8">
        <w:rPr>
          <w:rFonts w:ascii="Arial" w:hAnsi="Arial" w:cs="Arial"/>
          <w:sz w:val="22"/>
          <w:szCs w:val="22"/>
        </w:rPr>
        <w:t xml:space="preserve">personnel </w:t>
      </w:r>
      <w:r w:rsidRPr="00A50EE8" w:rsidR="00460FBF">
        <w:rPr>
          <w:rFonts w:ascii="Arial" w:hAnsi="Arial" w:cs="Arial"/>
          <w:sz w:val="22"/>
          <w:szCs w:val="22"/>
        </w:rPr>
        <w:t xml:space="preserve">can ascertain whether the product </w:t>
      </w:r>
      <w:r w:rsidRPr="00A50EE8" w:rsidR="00AB330F">
        <w:rPr>
          <w:rFonts w:ascii="Arial" w:hAnsi="Arial" w:cs="Arial"/>
          <w:sz w:val="22"/>
          <w:szCs w:val="22"/>
        </w:rPr>
        <w:t xml:space="preserve">was </w:t>
      </w:r>
      <w:r w:rsidRPr="00A50EE8" w:rsidR="00460FBF">
        <w:rPr>
          <w:rFonts w:ascii="Arial" w:hAnsi="Arial" w:cs="Arial"/>
          <w:sz w:val="22"/>
          <w:szCs w:val="22"/>
        </w:rPr>
        <w:t>made in conformity with its approved formula</w:t>
      </w:r>
      <w:r w:rsidRPr="00A50EE8">
        <w:rPr>
          <w:rFonts w:ascii="Arial" w:hAnsi="Arial" w:cs="Arial"/>
          <w:sz w:val="22"/>
          <w:szCs w:val="22"/>
        </w:rPr>
        <w:t xml:space="preserve"> and is thus </w:t>
      </w:r>
      <w:r w:rsidRPr="00A50EE8" w:rsidR="00460FBF">
        <w:rPr>
          <w:rFonts w:ascii="Arial" w:hAnsi="Arial" w:cs="Arial"/>
          <w:sz w:val="22"/>
          <w:szCs w:val="22"/>
        </w:rPr>
        <w:t>entitled to drawback.</w:t>
      </w:r>
      <w:r w:rsidRPr="00A50EE8" w:rsidR="00936209">
        <w:rPr>
          <w:rFonts w:ascii="Arial" w:hAnsi="Arial" w:cs="Arial"/>
          <w:sz w:val="22"/>
          <w:szCs w:val="22"/>
        </w:rPr>
        <w:t xml:space="preserve"> </w:t>
      </w:r>
    </w:p>
    <w:p w:rsidRPr="00A50EE8" w:rsidR="00AF1157" w:rsidP="00D73D2D" w:rsidRDefault="00AF1157" w14:paraId="79749486" w14:textId="77777777">
      <w:pPr>
        <w:ind w:left="576" w:hanging="576"/>
        <w:rPr>
          <w:rFonts w:ascii="Arial" w:hAnsi="Arial" w:cs="Arial"/>
          <w:sz w:val="28"/>
          <w:szCs w:val="28"/>
        </w:rPr>
      </w:pPr>
    </w:p>
    <w:p w:rsidRPr="00A50EE8" w:rsidR="00AF1157" w:rsidP="00D73D2D" w:rsidRDefault="00CA7E3C" w14:paraId="0872CB40" w14:textId="77777777">
      <w:pPr>
        <w:suppressAutoHyphens/>
        <w:rPr>
          <w:rFonts w:ascii="Arial" w:hAnsi="Arial" w:cs="Arial"/>
          <w:i/>
          <w:sz w:val="22"/>
          <w:szCs w:val="22"/>
        </w:rPr>
      </w:pPr>
      <w:r w:rsidRPr="00A50EE8">
        <w:rPr>
          <w:rFonts w:ascii="Arial" w:hAnsi="Arial" w:cs="Arial"/>
          <w:i/>
          <w:sz w:val="22"/>
          <w:szCs w:val="22"/>
        </w:rPr>
        <w:t xml:space="preserve">3.  </w:t>
      </w:r>
      <w:r w:rsidRPr="00A50EE8"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50EE8">
        <w:rPr>
          <w:rFonts w:ascii="Arial" w:hAnsi="Arial" w:cs="Arial"/>
          <w:i/>
          <w:sz w:val="22"/>
          <w:szCs w:val="22"/>
        </w:rPr>
        <w:t xml:space="preserve"> </w:t>
      </w:r>
    </w:p>
    <w:p w:rsidRPr="00A50EE8" w:rsidR="00AF1157" w:rsidP="00D73D2D" w:rsidRDefault="00AF1157" w14:paraId="36EC1651" w14:textId="77777777">
      <w:pPr>
        <w:suppressAutoHyphens/>
        <w:rPr>
          <w:rFonts w:ascii="Arial" w:hAnsi="Arial" w:cs="Arial"/>
          <w:sz w:val="22"/>
          <w:szCs w:val="22"/>
        </w:rPr>
      </w:pPr>
    </w:p>
    <w:p w:rsidRPr="00A50EE8" w:rsidR="00C94B64" w:rsidP="0076088E" w:rsidRDefault="00A45FB4" w14:paraId="1146C74D" w14:textId="675E2C11">
      <w:pPr>
        <w:tabs>
          <w:tab w:val="left" w:pos="8496"/>
        </w:tabs>
        <w:suppressAutoHyphens/>
        <w:spacing w:line="240" w:lineRule="atLeast"/>
        <w:ind w:left="360"/>
        <w:rPr>
          <w:rFonts w:ascii="Arial" w:hAnsi="Arial" w:cs="Arial"/>
          <w:sz w:val="22"/>
          <w:szCs w:val="22"/>
        </w:rPr>
      </w:pPr>
      <w:r w:rsidRPr="00A50EE8">
        <w:rPr>
          <w:rFonts w:ascii="Arial" w:hAnsi="Arial" w:cs="Arial"/>
          <w:sz w:val="22"/>
          <w:szCs w:val="22"/>
          <w:u w:val="single"/>
        </w:rPr>
        <w:t xml:space="preserve">Electronic </w:t>
      </w:r>
      <w:r w:rsidRPr="00A50EE8" w:rsidR="00E94923">
        <w:rPr>
          <w:rFonts w:ascii="Arial" w:hAnsi="Arial" w:cs="Arial"/>
          <w:sz w:val="22"/>
          <w:szCs w:val="22"/>
          <w:u w:val="single"/>
        </w:rPr>
        <w:t>s</w:t>
      </w:r>
      <w:r w:rsidRPr="00A50EE8">
        <w:rPr>
          <w:rFonts w:ascii="Arial" w:hAnsi="Arial" w:cs="Arial"/>
          <w:sz w:val="22"/>
          <w:szCs w:val="22"/>
          <w:u w:val="single"/>
        </w:rPr>
        <w:t>ubmissions:</w:t>
      </w:r>
      <w:r w:rsidRPr="00A50EE8">
        <w:rPr>
          <w:rFonts w:ascii="Arial" w:hAnsi="Arial" w:cs="Arial"/>
          <w:sz w:val="22"/>
          <w:szCs w:val="22"/>
        </w:rPr>
        <w:t xml:space="preserve">  </w:t>
      </w:r>
      <w:r w:rsidRPr="00A50EE8" w:rsidR="0076088E">
        <w:rPr>
          <w:rFonts w:ascii="Arial" w:hAnsi="Arial" w:cs="Arial"/>
          <w:sz w:val="22"/>
          <w:szCs w:val="22"/>
        </w:rPr>
        <w:t>R</w:t>
      </w:r>
      <w:r w:rsidRPr="00A50EE8">
        <w:rPr>
          <w:rFonts w:ascii="Arial" w:hAnsi="Arial" w:cs="Arial"/>
          <w:sz w:val="22"/>
          <w:szCs w:val="22"/>
        </w:rPr>
        <w:t>espondents may electronically submit nonbeverage product formulas</w:t>
      </w:r>
      <w:r w:rsidRPr="00A50EE8" w:rsidR="00E94923">
        <w:rPr>
          <w:rFonts w:ascii="Arial" w:hAnsi="Arial" w:cs="Arial"/>
          <w:sz w:val="22"/>
          <w:szCs w:val="22"/>
        </w:rPr>
        <w:t xml:space="preserve"> or upload letterhead formula adoption notices</w:t>
      </w:r>
      <w:r w:rsidRPr="00A50EE8">
        <w:rPr>
          <w:rFonts w:ascii="Arial" w:hAnsi="Arial" w:cs="Arial"/>
          <w:sz w:val="22"/>
          <w:szCs w:val="22"/>
        </w:rPr>
        <w:t xml:space="preserve"> via the TTB website using </w:t>
      </w:r>
      <w:r w:rsidRPr="00A50EE8" w:rsidR="0076088E">
        <w:rPr>
          <w:rFonts w:ascii="Arial" w:hAnsi="Arial" w:cs="Arial"/>
          <w:sz w:val="22"/>
          <w:szCs w:val="22"/>
        </w:rPr>
        <w:t xml:space="preserve">the </w:t>
      </w:r>
      <w:r w:rsidRPr="00A50EE8">
        <w:rPr>
          <w:rFonts w:ascii="Arial" w:hAnsi="Arial" w:cs="Arial"/>
          <w:sz w:val="22"/>
          <w:szCs w:val="22"/>
        </w:rPr>
        <w:t>Formulas Online (FONL) system; see</w:t>
      </w:r>
      <w:r w:rsidRPr="00A50EE8" w:rsidR="0076088E">
        <w:rPr>
          <w:rFonts w:ascii="Arial" w:hAnsi="Arial" w:cs="Arial"/>
          <w:sz w:val="22"/>
          <w:szCs w:val="22"/>
        </w:rPr>
        <w:t xml:space="preserve"> </w:t>
      </w:r>
      <w:r w:rsidRPr="00A50EE8" w:rsidR="0076088E">
        <w:rPr>
          <w:rFonts w:ascii="Arial" w:hAnsi="Arial" w:cs="Arial"/>
          <w:i/>
          <w:sz w:val="22"/>
          <w:szCs w:val="22"/>
        </w:rPr>
        <w:t>https://www.ttb.gov/formulation</w:t>
      </w:r>
      <w:r w:rsidRPr="00A50EE8" w:rsidR="0076088E">
        <w:rPr>
          <w:rFonts w:ascii="Arial" w:hAnsi="Arial" w:cs="Arial"/>
          <w:sz w:val="22"/>
          <w:szCs w:val="22"/>
        </w:rPr>
        <w:t xml:space="preserve">.  </w:t>
      </w:r>
      <w:r w:rsidRPr="00A50EE8">
        <w:rPr>
          <w:rFonts w:ascii="Arial" w:hAnsi="Arial" w:cs="Arial"/>
          <w:sz w:val="22"/>
          <w:szCs w:val="22"/>
        </w:rPr>
        <w:t xml:space="preserve">FONL allows respondents to draft, submit, </w:t>
      </w:r>
      <w:r w:rsidRPr="00A50EE8" w:rsidR="00AD5374">
        <w:rPr>
          <w:rFonts w:ascii="Arial" w:hAnsi="Arial" w:cs="Arial"/>
          <w:sz w:val="22"/>
          <w:szCs w:val="22"/>
        </w:rPr>
        <w:t xml:space="preserve">sign, </w:t>
      </w:r>
      <w:r w:rsidRPr="00A50EE8">
        <w:rPr>
          <w:rFonts w:ascii="Arial" w:hAnsi="Arial" w:cs="Arial"/>
          <w:sz w:val="22"/>
          <w:szCs w:val="22"/>
        </w:rPr>
        <w:t xml:space="preserve">and track </w:t>
      </w:r>
      <w:r w:rsidRPr="00A50EE8" w:rsidR="00AD5374">
        <w:rPr>
          <w:rFonts w:ascii="Arial" w:hAnsi="Arial" w:cs="Arial"/>
          <w:sz w:val="22"/>
          <w:szCs w:val="22"/>
        </w:rPr>
        <w:t>nonbeverage product formula and process a</w:t>
      </w:r>
      <w:r w:rsidRPr="00A50EE8">
        <w:rPr>
          <w:rFonts w:ascii="Arial" w:hAnsi="Arial" w:cs="Arial"/>
          <w:sz w:val="22"/>
          <w:szCs w:val="22"/>
        </w:rPr>
        <w:t>pplications, and respondents may upload any required supporting documentation</w:t>
      </w:r>
      <w:r w:rsidRPr="00A50EE8" w:rsidR="00E94923">
        <w:rPr>
          <w:rFonts w:ascii="Arial" w:hAnsi="Arial" w:cs="Arial"/>
          <w:sz w:val="22"/>
          <w:szCs w:val="22"/>
        </w:rPr>
        <w:t xml:space="preserve"> </w:t>
      </w:r>
      <w:r w:rsidRPr="00A50EE8">
        <w:rPr>
          <w:rFonts w:ascii="Arial" w:hAnsi="Arial" w:cs="Arial"/>
          <w:sz w:val="22"/>
          <w:szCs w:val="22"/>
        </w:rPr>
        <w:t xml:space="preserve">as attachments to </w:t>
      </w:r>
      <w:r w:rsidRPr="00A50EE8" w:rsidR="00E94923">
        <w:rPr>
          <w:rFonts w:ascii="Arial" w:hAnsi="Arial" w:cs="Arial"/>
          <w:sz w:val="22"/>
          <w:szCs w:val="22"/>
        </w:rPr>
        <w:t xml:space="preserve">the related </w:t>
      </w:r>
      <w:r w:rsidRPr="00A50EE8">
        <w:rPr>
          <w:rFonts w:ascii="Arial" w:hAnsi="Arial" w:cs="Arial"/>
          <w:sz w:val="22"/>
          <w:szCs w:val="22"/>
        </w:rPr>
        <w:t xml:space="preserve">FONL application. </w:t>
      </w:r>
    </w:p>
    <w:p w:rsidRPr="00A50EE8" w:rsidR="00C94B64" w:rsidP="00045EC0" w:rsidRDefault="00C94B64" w14:paraId="1BC51AC1" w14:textId="77777777">
      <w:pPr>
        <w:tabs>
          <w:tab w:val="left" w:pos="8496"/>
        </w:tabs>
        <w:suppressAutoHyphens/>
        <w:spacing w:line="240" w:lineRule="atLeast"/>
        <w:ind w:left="360"/>
        <w:rPr>
          <w:rFonts w:ascii="Arial" w:hAnsi="Arial" w:cs="Arial"/>
          <w:sz w:val="22"/>
          <w:szCs w:val="22"/>
        </w:rPr>
      </w:pPr>
    </w:p>
    <w:p w:rsidRPr="00A50EE8" w:rsidR="00936209" w:rsidP="00E94923" w:rsidRDefault="00E94923" w14:paraId="38410602" w14:textId="2D187D85">
      <w:pPr>
        <w:tabs>
          <w:tab w:val="left" w:pos="8496"/>
        </w:tabs>
        <w:suppressAutoHyphens/>
        <w:spacing w:line="240" w:lineRule="atLeast"/>
        <w:ind w:left="360"/>
        <w:rPr>
          <w:rFonts w:ascii="Arial" w:hAnsi="Arial" w:cs="Arial"/>
          <w:sz w:val="22"/>
          <w:szCs w:val="22"/>
        </w:rPr>
      </w:pPr>
      <w:r w:rsidRPr="00A50EE8">
        <w:rPr>
          <w:rFonts w:ascii="Arial" w:hAnsi="Arial" w:cs="Arial"/>
          <w:sz w:val="22"/>
          <w:szCs w:val="22"/>
          <w:u w:val="single"/>
        </w:rPr>
        <w:t>Paper submissions:</w:t>
      </w:r>
      <w:r w:rsidRPr="00A50EE8">
        <w:rPr>
          <w:rFonts w:ascii="Arial" w:hAnsi="Arial" w:cs="Arial"/>
          <w:sz w:val="22"/>
          <w:szCs w:val="22"/>
        </w:rPr>
        <w:t xml:space="preserve">  </w:t>
      </w:r>
      <w:r w:rsidRPr="00A50EE8" w:rsidR="0076088E">
        <w:rPr>
          <w:rFonts w:ascii="Arial" w:hAnsi="Arial" w:cs="Arial"/>
          <w:sz w:val="22"/>
          <w:szCs w:val="22"/>
        </w:rPr>
        <w:t xml:space="preserve">TTB F 5154.1, </w:t>
      </w:r>
      <w:r w:rsidRPr="00A50EE8" w:rsidR="00AD5374">
        <w:rPr>
          <w:rFonts w:ascii="Arial" w:hAnsi="Arial" w:cs="Arial"/>
          <w:sz w:val="22"/>
          <w:szCs w:val="22"/>
        </w:rPr>
        <w:t xml:space="preserve">Formula and Process for Nonbeverage Product, </w:t>
      </w:r>
      <w:r w:rsidRPr="00A50EE8" w:rsidR="00936209">
        <w:rPr>
          <w:rFonts w:ascii="Arial" w:hAnsi="Arial" w:cs="Arial"/>
          <w:sz w:val="22"/>
          <w:szCs w:val="22"/>
        </w:rPr>
        <w:t xml:space="preserve">is available </w:t>
      </w:r>
      <w:r w:rsidRPr="00A50EE8" w:rsidR="00AD5374">
        <w:rPr>
          <w:rFonts w:ascii="Arial" w:hAnsi="Arial" w:cs="Arial"/>
          <w:sz w:val="22"/>
          <w:szCs w:val="22"/>
        </w:rPr>
        <w:t xml:space="preserve">to respondents </w:t>
      </w:r>
      <w:r w:rsidRPr="00A50EE8" w:rsidR="00A3435D">
        <w:rPr>
          <w:rFonts w:ascii="Arial" w:hAnsi="Arial" w:cs="Arial"/>
          <w:sz w:val="22"/>
          <w:szCs w:val="22"/>
        </w:rPr>
        <w:t xml:space="preserve">free </w:t>
      </w:r>
      <w:r w:rsidRPr="00A50EE8" w:rsidR="00936209">
        <w:rPr>
          <w:rFonts w:ascii="Arial" w:hAnsi="Arial" w:cs="Arial"/>
          <w:sz w:val="22"/>
          <w:szCs w:val="22"/>
        </w:rPr>
        <w:t>on the TTB website as a fillable-printable form</w:t>
      </w:r>
      <w:r w:rsidRPr="00A50EE8" w:rsidR="00AD5374">
        <w:rPr>
          <w:rFonts w:ascii="Arial" w:hAnsi="Arial" w:cs="Arial"/>
          <w:sz w:val="22"/>
          <w:szCs w:val="22"/>
        </w:rPr>
        <w:t xml:space="preserve">; see </w:t>
      </w:r>
      <w:r w:rsidRPr="00A50EE8" w:rsidR="00AD5374">
        <w:rPr>
          <w:rFonts w:ascii="Arial" w:hAnsi="Arial" w:cs="Arial"/>
          <w:i/>
          <w:sz w:val="22"/>
          <w:szCs w:val="22"/>
        </w:rPr>
        <w:t>https://www.ttb.gov/forms</w:t>
      </w:r>
      <w:r w:rsidRPr="00A50EE8" w:rsidR="00AD5374">
        <w:rPr>
          <w:rFonts w:ascii="Arial" w:hAnsi="Arial" w:cs="Arial"/>
          <w:sz w:val="22"/>
          <w:szCs w:val="22"/>
        </w:rPr>
        <w:t xml:space="preserve">.  </w:t>
      </w:r>
      <w:r w:rsidRPr="00A50EE8">
        <w:rPr>
          <w:rFonts w:ascii="Arial" w:hAnsi="Arial" w:cs="Arial"/>
          <w:sz w:val="22"/>
          <w:szCs w:val="22"/>
        </w:rPr>
        <w:t xml:space="preserve">Respondents also may submit formula adoption notices as self-generated letterhead notices. </w:t>
      </w:r>
    </w:p>
    <w:p w:rsidRPr="00A50EE8" w:rsidR="00AF1157" w:rsidP="00D73D2D" w:rsidRDefault="00AF1157" w14:paraId="4CBF6B8A" w14:textId="77777777">
      <w:pPr>
        <w:suppressAutoHyphens/>
        <w:rPr>
          <w:rFonts w:ascii="Arial" w:hAnsi="Arial" w:cs="Arial"/>
          <w:sz w:val="28"/>
          <w:szCs w:val="28"/>
        </w:rPr>
      </w:pPr>
    </w:p>
    <w:p w:rsidRPr="00A50EE8" w:rsidR="00AF1157" w:rsidP="00D73D2D" w:rsidRDefault="00CA7E3C" w14:paraId="668D767B" w14:textId="77777777">
      <w:pPr>
        <w:suppressAutoHyphens/>
        <w:rPr>
          <w:rFonts w:ascii="Arial" w:hAnsi="Arial" w:cs="Arial"/>
          <w:i/>
          <w:sz w:val="22"/>
          <w:szCs w:val="22"/>
        </w:rPr>
      </w:pPr>
      <w:r w:rsidRPr="00A50EE8">
        <w:rPr>
          <w:rFonts w:ascii="Arial" w:hAnsi="Arial" w:cs="Arial"/>
          <w:i/>
          <w:sz w:val="22"/>
          <w:szCs w:val="22"/>
        </w:rPr>
        <w:t xml:space="preserve">4.  </w:t>
      </w:r>
      <w:r w:rsidRPr="00A50EE8" w:rsidR="00AF1157">
        <w:rPr>
          <w:rFonts w:ascii="Arial" w:hAnsi="Arial" w:cs="Arial"/>
          <w:i/>
          <w:sz w:val="22"/>
          <w:szCs w:val="22"/>
        </w:rPr>
        <w:t>What efforts are used to identi</w:t>
      </w:r>
      <w:r w:rsidRPr="00A50EE8" w:rsidR="009E4E4C">
        <w:rPr>
          <w:rFonts w:ascii="Arial" w:hAnsi="Arial" w:cs="Arial"/>
          <w:i/>
          <w:sz w:val="22"/>
          <w:szCs w:val="22"/>
        </w:rPr>
        <w:t>f</w:t>
      </w:r>
      <w:r w:rsidRPr="00A50EE8" w:rsidR="00AF1157">
        <w:rPr>
          <w:rFonts w:ascii="Arial" w:hAnsi="Arial" w:cs="Arial"/>
          <w:i/>
          <w:sz w:val="22"/>
          <w:szCs w:val="22"/>
        </w:rPr>
        <w:t xml:space="preserve">y duplication?  </w:t>
      </w:r>
      <w:r w:rsidRPr="00A50EE8" w:rsidR="007A5D4B">
        <w:rPr>
          <w:rFonts w:ascii="Arial" w:hAnsi="Arial" w:cs="Arial"/>
          <w:i/>
          <w:sz w:val="22"/>
          <w:szCs w:val="22"/>
        </w:rPr>
        <w:t xml:space="preserve">Can </w:t>
      </w:r>
      <w:r w:rsidRPr="00A50EE8" w:rsidR="00AF1157">
        <w:rPr>
          <w:rFonts w:ascii="Arial" w:hAnsi="Arial" w:cs="Arial"/>
          <w:i/>
          <w:sz w:val="22"/>
          <w:szCs w:val="22"/>
        </w:rPr>
        <w:t>similar information</w:t>
      </w:r>
      <w:r w:rsidRPr="00A50EE8" w:rsidR="00DF5F98">
        <w:rPr>
          <w:rFonts w:ascii="Arial" w:hAnsi="Arial" w:cs="Arial"/>
          <w:i/>
          <w:sz w:val="22"/>
          <w:szCs w:val="22"/>
        </w:rPr>
        <w:t xml:space="preserve"> </w:t>
      </w:r>
      <w:r w:rsidRPr="00A50EE8" w:rsidR="00AF1157">
        <w:rPr>
          <w:rFonts w:ascii="Arial" w:hAnsi="Arial" w:cs="Arial"/>
          <w:i/>
          <w:sz w:val="22"/>
          <w:szCs w:val="22"/>
        </w:rPr>
        <w:t>already available be used or modified for use for</w:t>
      </w:r>
      <w:r w:rsidRPr="00A50EE8" w:rsidR="00DF5F98">
        <w:rPr>
          <w:rFonts w:ascii="Arial" w:hAnsi="Arial" w:cs="Arial"/>
          <w:i/>
          <w:sz w:val="22"/>
          <w:szCs w:val="22"/>
        </w:rPr>
        <w:t xml:space="preserve"> the purposes described in Item </w:t>
      </w:r>
      <w:r w:rsidRPr="00A50EE8" w:rsidR="00AF1157">
        <w:rPr>
          <w:rFonts w:ascii="Arial" w:hAnsi="Arial" w:cs="Arial"/>
          <w:i/>
          <w:sz w:val="22"/>
          <w:szCs w:val="22"/>
        </w:rPr>
        <w:t>2</w:t>
      </w:r>
      <w:r w:rsidRPr="00A50EE8" w:rsidR="00DF5F98">
        <w:rPr>
          <w:rFonts w:ascii="Arial" w:hAnsi="Arial" w:cs="Arial"/>
          <w:i/>
          <w:sz w:val="22"/>
          <w:szCs w:val="22"/>
        </w:rPr>
        <w:t xml:space="preserve"> </w:t>
      </w:r>
      <w:r w:rsidRPr="00A50EE8" w:rsidR="00AF1157">
        <w:rPr>
          <w:rFonts w:ascii="Arial" w:hAnsi="Arial" w:cs="Arial"/>
          <w:i/>
          <w:sz w:val="22"/>
          <w:szCs w:val="22"/>
        </w:rPr>
        <w:t>above?</w:t>
      </w:r>
      <w:r w:rsidRPr="00A50EE8" w:rsidR="00DF5F98">
        <w:rPr>
          <w:rFonts w:ascii="Arial" w:hAnsi="Arial" w:cs="Arial"/>
          <w:i/>
          <w:sz w:val="22"/>
          <w:szCs w:val="22"/>
        </w:rPr>
        <w:t xml:space="preserve"> </w:t>
      </w:r>
    </w:p>
    <w:p w:rsidRPr="00A50EE8" w:rsidR="00AF1157" w:rsidP="00D73D2D" w:rsidRDefault="00AF1157" w14:paraId="5C07355B" w14:textId="77777777">
      <w:pPr>
        <w:suppressAutoHyphens/>
        <w:ind w:left="480" w:hanging="480"/>
        <w:rPr>
          <w:rFonts w:ascii="Arial" w:hAnsi="Arial" w:cs="Arial"/>
          <w:sz w:val="22"/>
          <w:szCs w:val="22"/>
        </w:rPr>
      </w:pPr>
    </w:p>
    <w:p w:rsidRPr="00A50EE8" w:rsidR="00D50640" w:rsidP="00D50640" w:rsidRDefault="00E94923" w14:paraId="4DE1B45D" w14:textId="5F0F1374">
      <w:pPr>
        <w:ind w:left="360"/>
        <w:rPr>
          <w:rFonts w:ascii="Arial" w:hAnsi="Arial" w:cs="Arial"/>
          <w:sz w:val="22"/>
          <w:szCs w:val="22"/>
        </w:rPr>
      </w:pPr>
      <w:r w:rsidRPr="00A50EE8">
        <w:rPr>
          <w:rFonts w:ascii="Arial" w:hAnsi="Arial" w:cs="Arial"/>
          <w:sz w:val="22"/>
          <w:szCs w:val="22"/>
        </w:rPr>
        <w:t xml:space="preserve">This collection </w:t>
      </w:r>
      <w:r w:rsidRPr="00A50EE8" w:rsidR="00D50640">
        <w:rPr>
          <w:rFonts w:ascii="Arial" w:hAnsi="Arial" w:cs="Arial"/>
          <w:sz w:val="22"/>
          <w:szCs w:val="22"/>
        </w:rPr>
        <w:t>contain</w:t>
      </w:r>
      <w:r w:rsidRPr="00A50EE8" w:rsidR="00030CEB">
        <w:rPr>
          <w:rFonts w:ascii="Arial" w:hAnsi="Arial" w:cs="Arial"/>
          <w:sz w:val="22"/>
          <w:szCs w:val="22"/>
        </w:rPr>
        <w:t>s</w:t>
      </w:r>
      <w:r w:rsidRPr="00A50EE8" w:rsidR="00D50640">
        <w:rPr>
          <w:rFonts w:ascii="Arial" w:hAnsi="Arial" w:cs="Arial"/>
          <w:sz w:val="22"/>
          <w:szCs w:val="22"/>
        </w:rPr>
        <w:t xml:space="preserve"> information pertinent to each respondent and applicable to the specific issue of </w:t>
      </w:r>
      <w:r w:rsidRPr="00A50EE8" w:rsidR="00A075F2">
        <w:rPr>
          <w:rFonts w:ascii="Arial" w:hAnsi="Arial" w:cs="Arial"/>
          <w:sz w:val="22"/>
          <w:szCs w:val="22"/>
        </w:rPr>
        <w:t xml:space="preserve">submitting </w:t>
      </w:r>
      <w:r w:rsidRPr="00A50EE8" w:rsidR="00207DE4">
        <w:rPr>
          <w:rFonts w:ascii="Arial" w:hAnsi="Arial" w:cs="Arial"/>
          <w:sz w:val="22"/>
          <w:szCs w:val="22"/>
        </w:rPr>
        <w:t xml:space="preserve">formulas and processes for nonbeverage products to TTB for the purpose of </w:t>
      </w:r>
      <w:r w:rsidRPr="00A50EE8" w:rsidR="00A075F2">
        <w:rPr>
          <w:rFonts w:ascii="Arial" w:hAnsi="Arial" w:cs="Arial"/>
          <w:sz w:val="22"/>
          <w:szCs w:val="22"/>
        </w:rPr>
        <w:t xml:space="preserve">determining eligibility for </w:t>
      </w:r>
      <w:r w:rsidRPr="00A50EE8" w:rsidR="00207DE4">
        <w:rPr>
          <w:rFonts w:ascii="Arial" w:hAnsi="Arial" w:cs="Arial"/>
          <w:sz w:val="22"/>
          <w:szCs w:val="22"/>
        </w:rPr>
        <w:t xml:space="preserve">drawback </w:t>
      </w:r>
      <w:r w:rsidRPr="00A50EE8" w:rsidR="00A075F2">
        <w:rPr>
          <w:rFonts w:ascii="Arial" w:hAnsi="Arial" w:cs="Arial"/>
          <w:sz w:val="22"/>
          <w:szCs w:val="22"/>
        </w:rPr>
        <w:t>under the IRC</w:t>
      </w:r>
      <w:r w:rsidRPr="00A50EE8" w:rsidR="00207DE4">
        <w:rPr>
          <w:rFonts w:ascii="Arial" w:hAnsi="Arial" w:cs="Arial"/>
          <w:sz w:val="22"/>
          <w:szCs w:val="22"/>
        </w:rPr>
        <w:t xml:space="preserve">. </w:t>
      </w:r>
      <w:r w:rsidRPr="00A50EE8" w:rsidR="00D50640">
        <w:rPr>
          <w:rFonts w:ascii="Arial" w:hAnsi="Arial" w:cs="Arial"/>
          <w:sz w:val="22"/>
          <w:szCs w:val="22"/>
        </w:rPr>
        <w:t xml:space="preserve"> As far as TTB is able to determine, similar information </w:t>
      </w:r>
      <w:r w:rsidRPr="00A50EE8" w:rsidR="00AD5374">
        <w:rPr>
          <w:rFonts w:ascii="Arial" w:hAnsi="Arial" w:cs="Arial"/>
          <w:sz w:val="22"/>
          <w:szCs w:val="22"/>
        </w:rPr>
        <w:t>i</w:t>
      </w:r>
      <w:r w:rsidRPr="00A50EE8" w:rsidR="00D50640">
        <w:rPr>
          <w:rFonts w:ascii="Arial" w:hAnsi="Arial" w:cs="Arial"/>
          <w:sz w:val="22"/>
          <w:szCs w:val="22"/>
        </w:rPr>
        <w:t xml:space="preserve">s not available </w:t>
      </w:r>
      <w:r w:rsidRPr="00A50EE8" w:rsidR="00207DE4">
        <w:rPr>
          <w:rFonts w:ascii="Arial" w:hAnsi="Arial" w:cs="Arial"/>
          <w:sz w:val="22"/>
          <w:szCs w:val="22"/>
        </w:rPr>
        <w:t xml:space="preserve">to the Bureau </w:t>
      </w:r>
      <w:r w:rsidRPr="00A50EE8" w:rsidR="00D50640">
        <w:rPr>
          <w:rFonts w:ascii="Arial" w:hAnsi="Arial" w:cs="Arial"/>
          <w:sz w:val="22"/>
          <w:szCs w:val="22"/>
        </w:rPr>
        <w:t xml:space="preserve">elsewhere. </w:t>
      </w:r>
    </w:p>
    <w:p w:rsidRPr="00A50EE8" w:rsidR="007A5D4B" w:rsidP="007A5D4B" w:rsidRDefault="007A5D4B" w14:paraId="66D13F28" w14:textId="77777777">
      <w:pPr>
        <w:suppressAutoHyphens/>
        <w:rPr>
          <w:rFonts w:ascii="Arial" w:hAnsi="Arial" w:cs="Arial"/>
          <w:sz w:val="28"/>
          <w:szCs w:val="28"/>
        </w:rPr>
      </w:pPr>
    </w:p>
    <w:p w:rsidRPr="00A50EE8" w:rsidR="00AF1157" w:rsidP="00D73D2D" w:rsidRDefault="007A5D4B" w14:paraId="0470C68A" w14:textId="77777777">
      <w:pPr>
        <w:suppressAutoHyphens/>
        <w:rPr>
          <w:rFonts w:ascii="Arial" w:hAnsi="Arial" w:cs="Arial"/>
          <w:i/>
          <w:sz w:val="22"/>
          <w:szCs w:val="22"/>
        </w:rPr>
      </w:pPr>
      <w:r w:rsidRPr="00A50EE8">
        <w:rPr>
          <w:rFonts w:ascii="Arial" w:hAnsi="Arial" w:cs="Arial"/>
          <w:i/>
          <w:sz w:val="22"/>
          <w:szCs w:val="22"/>
        </w:rPr>
        <w:t xml:space="preserve">5.  </w:t>
      </w:r>
      <w:r w:rsidRPr="00A50EE8" w:rsidR="00AF1157">
        <w:rPr>
          <w:rFonts w:ascii="Arial" w:hAnsi="Arial" w:cs="Arial"/>
          <w:i/>
          <w:sz w:val="22"/>
          <w:szCs w:val="22"/>
        </w:rPr>
        <w:t>If this collection of information impacts small businesses or other small entities,</w:t>
      </w:r>
      <w:r w:rsidRPr="00A50EE8" w:rsidR="00DF5F98">
        <w:rPr>
          <w:rFonts w:ascii="Arial" w:hAnsi="Arial" w:cs="Arial"/>
          <w:i/>
          <w:sz w:val="22"/>
          <w:szCs w:val="22"/>
        </w:rPr>
        <w:t xml:space="preserve"> </w:t>
      </w:r>
      <w:r w:rsidRPr="00A50EE8" w:rsidR="00AF1157">
        <w:rPr>
          <w:rFonts w:ascii="Arial" w:hAnsi="Arial" w:cs="Arial"/>
          <w:i/>
          <w:sz w:val="22"/>
          <w:szCs w:val="22"/>
        </w:rPr>
        <w:t>what methods are used to minimize burden?</w:t>
      </w:r>
      <w:r w:rsidRPr="00A50EE8">
        <w:rPr>
          <w:rFonts w:ascii="Arial" w:hAnsi="Arial" w:cs="Arial"/>
          <w:i/>
          <w:sz w:val="22"/>
          <w:szCs w:val="22"/>
        </w:rPr>
        <w:t xml:space="preserve"> </w:t>
      </w:r>
    </w:p>
    <w:p w:rsidRPr="00A50EE8" w:rsidR="007A5D4B" w:rsidP="007A5D4B" w:rsidRDefault="007A5D4B" w14:paraId="757D49E9" w14:textId="77777777">
      <w:pPr>
        <w:suppressAutoHyphens/>
        <w:ind w:left="480" w:hanging="480"/>
        <w:rPr>
          <w:rFonts w:ascii="Arial" w:hAnsi="Arial" w:cs="Arial"/>
          <w:sz w:val="22"/>
          <w:szCs w:val="22"/>
        </w:rPr>
      </w:pPr>
    </w:p>
    <w:p w:rsidRPr="00A50EE8" w:rsidR="00207DE4" w:rsidP="004D086A" w:rsidRDefault="00AD5374" w14:paraId="5BBF419D" w14:textId="7BEE33B4">
      <w:pPr>
        <w:ind w:left="360"/>
        <w:rPr>
          <w:rFonts w:ascii="Arial" w:hAnsi="Arial" w:cs="Arial"/>
          <w:sz w:val="22"/>
          <w:szCs w:val="22"/>
        </w:rPr>
      </w:pPr>
      <w:r w:rsidRPr="00A50EE8">
        <w:rPr>
          <w:rFonts w:ascii="Arial" w:hAnsi="Arial" w:cs="Arial"/>
          <w:sz w:val="22"/>
          <w:szCs w:val="22"/>
        </w:rPr>
        <w:t xml:space="preserve">Under the authority of the IRC, </w:t>
      </w:r>
      <w:r w:rsidRPr="00A50EE8" w:rsidR="00DE7E55">
        <w:rPr>
          <w:rFonts w:ascii="Arial" w:hAnsi="Arial" w:cs="Arial"/>
          <w:sz w:val="22"/>
          <w:szCs w:val="22"/>
        </w:rPr>
        <w:t xml:space="preserve">the TTB regulations requires </w:t>
      </w:r>
      <w:r w:rsidRPr="00A50EE8">
        <w:rPr>
          <w:rFonts w:ascii="Arial" w:hAnsi="Arial" w:cs="Arial"/>
          <w:sz w:val="22"/>
          <w:szCs w:val="22"/>
        </w:rPr>
        <w:t>a</w:t>
      </w:r>
      <w:r w:rsidRPr="00A50EE8" w:rsidR="0004708F">
        <w:rPr>
          <w:rFonts w:ascii="Arial" w:hAnsi="Arial" w:cs="Arial"/>
          <w:sz w:val="22"/>
          <w:szCs w:val="22"/>
        </w:rPr>
        <w:t xml:space="preserve">ll entities, regardless of size, </w:t>
      </w:r>
      <w:r w:rsidRPr="00A50EE8" w:rsidR="00207DE4">
        <w:rPr>
          <w:rFonts w:ascii="Arial" w:hAnsi="Arial" w:cs="Arial"/>
          <w:sz w:val="22"/>
          <w:szCs w:val="22"/>
        </w:rPr>
        <w:t xml:space="preserve"> </w:t>
      </w:r>
      <w:r w:rsidRPr="00A50EE8">
        <w:rPr>
          <w:rFonts w:ascii="Arial" w:hAnsi="Arial" w:cs="Arial"/>
          <w:sz w:val="22"/>
          <w:szCs w:val="22"/>
        </w:rPr>
        <w:t>t</w:t>
      </w:r>
      <w:r w:rsidRPr="00A50EE8" w:rsidR="00207DE4">
        <w:rPr>
          <w:rFonts w:ascii="Arial" w:hAnsi="Arial" w:cs="Arial"/>
          <w:sz w:val="22"/>
          <w:szCs w:val="22"/>
        </w:rPr>
        <w:t xml:space="preserve">o submit </w:t>
      </w:r>
      <w:r w:rsidRPr="00A50EE8" w:rsidR="00A075F2">
        <w:rPr>
          <w:rFonts w:ascii="Arial" w:hAnsi="Arial" w:cs="Arial"/>
          <w:sz w:val="22"/>
          <w:szCs w:val="22"/>
        </w:rPr>
        <w:t xml:space="preserve">the required </w:t>
      </w:r>
      <w:r w:rsidRPr="00A50EE8" w:rsidR="00437359">
        <w:rPr>
          <w:rFonts w:ascii="Arial" w:hAnsi="Arial" w:cs="Arial"/>
          <w:sz w:val="22"/>
          <w:szCs w:val="22"/>
        </w:rPr>
        <w:t xml:space="preserve">nonbeverage </w:t>
      </w:r>
      <w:r w:rsidRPr="00A50EE8" w:rsidR="00A075F2">
        <w:rPr>
          <w:rFonts w:ascii="Arial" w:hAnsi="Arial" w:cs="Arial"/>
          <w:sz w:val="22"/>
          <w:szCs w:val="22"/>
        </w:rPr>
        <w:t xml:space="preserve">formula and process information to TTB so that it can determine if </w:t>
      </w:r>
      <w:r w:rsidRPr="00A50EE8">
        <w:rPr>
          <w:rFonts w:ascii="Arial" w:hAnsi="Arial" w:cs="Arial"/>
          <w:sz w:val="22"/>
          <w:szCs w:val="22"/>
        </w:rPr>
        <w:t xml:space="preserve">articles </w:t>
      </w:r>
      <w:r w:rsidRPr="00A50EE8" w:rsidR="00A075F2">
        <w:rPr>
          <w:rFonts w:ascii="Arial" w:hAnsi="Arial" w:cs="Arial"/>
          <w:sz w:val="22"/>
          <w:szCs w:val="22"/>
        </w:rPr>
        <w:t xml:space="preserve">made with taxpaid distilled spirits are </w:t>
      </w:r>
      <w:r w:rsidRPr="00A50EE8">
        <w:rPr>
          <w:rFonts w:ascii="Arial" w:hAnsi="Arial" w:cs="Arial"/>
          <w:sz w:val="22"/>
          <w:szCs w:val="22"/>
        </w:rPr>
        <w:t xml:space="preserve">statutorily </w:t>
      </w:r>
      <w:r w:rsidRPr="00A50EE8" w:rsidR="00A075F2">
        <w:rPr>
          <w:rFonts w:ascii="Arial" w:hAnsi="Arial" w:cs="Arial"/>
          <w:sz w:val="22"/>
          <w:szCs w:val="22"/>
        </w:rPr>
        <w:t>eligible for drawback</w:t>
      </w:r>
      <w:r w:rsidRPr="00A50EE8">
        <w:rPr>
          <w:rFonts w:ascii="Arial" w:hAnsi="Arial" w:cs="Arial"/>
          <w:sz w:val="22"/>
          <w:szCs w:val="22"/>
        </w:rPr>
        <w:t xml:space="preserve"> on the spirits used in the article’s manufacture.  </w:t>
      </w:r>
      <w:r w:rsidRPr="00A50EE8" w:rsidR="00A075F2">
        <w:rPr>
          <w:rFonts w:ascii="Arial" w:hAnsi="Arial" w:cs="Arial"/>
          <w:sz w:val="22"/>
          <w:szCs w:val="22"/>
        </w:rPr>
        <w:t xml:space="preserve">Because this determination is necessary to support </w:t>
      </w:r>
      <w:r w:rsidRPr="00A50EE8" w:rsidR="001143C1">
        <w:rPr>
          <w:rFonts w:ascii="Arial" w:hAnsi="Arial" w:cs="Arial"/>
          <w:sz w:val="22"/>
          <w:szCs w:val="22"/>
        </w:rPr>
        <w:t xml:space="preserve">such </w:t>
      </w:r>
      <w:r w:rsidRPr="00A50EE8" w:rsidR="00A075F2">
        <w:rPr>
          <w:rFonts w:ascii="Arial" w:hAnsi="Arial" w:cs="Arial"/>
          <w:sz w:val="22"/>
          <w:szCs w:val="22"/>
        </w:rPr>
        <w:t>drawback claims made to</w:t>
      </w:r>
      <w:r w:rsidRPr="00A50EE8" w:rsidR="00207DE4">
        <w:rPr>
          <w:rFonts w:ascii="Arial" w:hAnsi="Arial" w:cs="Arial"/>
          <w:sz w:val="22"/>
          <w:szCs w:val="22"/>
        </w:rPr>
        <w:t xml:space="preserve"> TTB</w:t>
      </w:r>
      <w:r w:rsidRPr="00A50EE8" w:rsidR="00A075F2">
        <w:rPr>
          <w:rFonts w:ascii="Arial" w:hAnsi="Arial" w:cs="Arial"/>
          <w:sz w:val="22"/>
          <w:szCs w:val="22"/>
        </w:rPr>
        <w:t>, w</w:t>
      </w:r>
      <w:r w:rsidRPr="00A50EE8" w:rsidR="0004708F">
        <w:rPr>
          <w:rFonts w:ascii="Arial" w:hAnsi="Arial" w:cs="Arial"/>
          <w:sz w:val="22"/>
          <w:szCs w:val="22"/>
        </w:rPr>
        <w:t xml:space="preserve">aiver or reduction of this requirement, simply because the respondent's business is small, could </w:t>
      </w:r>
      <w:r w:rsidRPr="00A50EE8" w:rsidR="00207DE4">
        <w:rPr>
          <w:rFonts w:ascii="Arial" w:hAnsi="Arial" w:cs="Arial"/>
          <w:sz w:val="22"/>
          <w:szCs w:val="22"/>
        </w:rPr>
        <w:t xml:space="preserve">jeopardize the revenue by allowing incorrect or fraudulent </w:t>
      </w:r>
      <w:r w:rsidRPr="00A50EE8" w:rsidR="001143C1">
        <w:rPr>
          <w:rFonts w:ascii="Arial" w:hAnsi="Arial" w:cs="Arial"/>
          <w:sz w:val="22"/>
          <w:szCs w:val="22"/>
        </w:rPr>
        <w:t xml:space="preserve">drawback </w:t>
      </w:r>
      <w:r w:rsidRPr="00A50EE8" w:rsidR="00207DE4">
        <w:rPr>
          <w:rFonts w:ascii="Arial" w:hAnsi="Arial" w:cs="Arial"/>
          <w:sz w:val="22"/>
          <w:szCs w:val="22"/>
        </w:rPr>
        <w:t xml:space="preserve">claims to be paid. </w:t>
      </w:r>
    </w:p>
    <w:p w:rsidRPr="00A50EE8" w:rsidR="007A5D4B" w:rsidP="007A5D4B" w:rsidRDefault="007A5D4B" w14:paraId="3CF6F4CC" w14:textId="77777777">
      <w:pPr>
        <w:suppressAutoHyphens/>
        <w:rPr>
          <w:rFonts w:ascii="Arial" w:hAnsi="Arial" w:cs="Arial"/>
          <w:sz w:val="28"/>
          <w:szCs w:val="28"/>
        </w:rPr>
      </w:pPr>
    </w:p>
    <w:p w:rsidRPr="00A50EE8" w:rsidR="00AF1157" w:rsidP="00D73D2D" w:rsidRDefault="007A5D4B" w14:paraId="6919FC04" w14:textId="77777777">
      <w:pPr>
        <w:suppressAutoHyphens/>
        <w:rPr>
          <w:rFonts w:ascii="Arial" w:hAnsi="Arial" w:cs="Arial"/>
          <w:i/>
          <w:sz w:val="22"/>
          <w:szCs w:val="22"/>
        </w:rPr>
      </w:pPr>
      <w:r w:rsidRPr="00A50EE8">
        <w:rPr>
          <w:rFonts w:ascii="Arial" w:hAnsi="Arial" w:cs="Arial"/>
          <w:i/>
          <w:sz w:val="22"/>
          <w:szCs w:val="22"/>
        </w:rPr>
        <w:t xml:space="preserve">6.  </w:t>
      </w:r>
      <w:r w:rsidRPr="00A50EE8"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50EE8">
        <w:rPr>
          <w:rFonts w:ascii="Arial" w:hAnsi="Arial" w:cs="Arial"/>
          <w:i/>
          <w:sz w:val="22"/>
          <w:szCs w:val="22"/>
        </w:rPr>
        <w:t xml:space="preserve"> </w:t>
      </w:r>
    </w:p>
    <w:p w:rsidRPr="00A50EE8" w:rsidR="00AF1157" w:rsidP="00D73D2D" w:rsidRDefault="00AF1157" w14:paraId="24E6115A" w14:textId="77777777">
      <w:pPr>
        <w:suppressAutoHyphens/>
        <w:ind w:left="480" w:hanging="480"/>
        <w:rPr>
          <w:rFonts w:ascii="Arial" w:hAnsi="Arial" w:cs="Arial"/>
          <w:sz w:val="22"/>
          <w:szCs w:val="22"/>
        </w:rPr>
      </w:pPr>
    </w:p>
    <w:p w:rsidRPr="00A50EE8" w:rsidR="001957CF" w:rsidP="00CA07BF" w:rsidRDefault="007D0102" w14:paraId="473FA101" w14:textId="4EED3DA0">
      <w:pPr>
        <w:ind w:left="360"/>
        <w:rPr>
          <w:rFonts w:ascii="Arial" w:hAnsi="Arial" w:cs="Arial"/>
          <w:sz w:val="22"/>
          <w:szCs w:val="22"/>
        </w:rPr>
      </w:pPr>
      <w:r w:rsidRPr="00A50EE8">
        <w:rPr>
          <w:rFonts w:ascii="Arial" w:hAnsi="Arial" w:cs="Arial"/>
          <w:sz w:val="22"/>
          <w:szCs w:val="22"/>
        </w:rPr>
        <w:t xml:space="preserve">If TTB did not conduct this information collection, it would not be able to determine if a product made with taxpaid distilled spirits is eligible for </w:t>
      </w:r>
      <w:r w:rsidRPr="00A50EE8" w:rsidR="00A075F2">
        <w:rPr>
          <w:rFonts w:ascii="Arial" w:hAnsi="Arial" w:cs="Arial"/>
          <w:sz w:val="22"/>
          <w:szCs w:val="22"/>
        </w:rPr>
        <w:t xml:space="preserve">nonbeverage product </w:t>
      </w:r>
      <w:r w:rsidRPr="00A50EE8">
        <w:rPr>
          <w:rFonts w:ascii="Arial" w:hAnsi="Arial" w:cs="Arial"/>
          <w:sz w:val="22"/>
          <w:szCs w:val="22"/>
        </w:rPr>
        <w:t>drawback as authorized by the IRC, and TTB would not be able to grant such drawback claims.  In addition, respondents submit this information co</w:t>
      </w:r>
      <w:r w:rsidRPr="00A50EE8" w:rsidR="001A6AB6">
        <w:rPr>
          <w:rFonts w:ascii="Arial" w:hAnsi="Arial" w:cs="Arial"/>
          <w:sz w:val="22"/>
          <w:szCs w:val="22"/>
        </w:rPr>
        <w:t>llection only once for each non</w:t>
      </w:r>
      <w:r w:rsidRPr="00A50EE8">
        <w:rPr>
          <w:rFonts w:ascii="Arial" w:hAnsi="Arial" w:cs="Arial"/>
          <w:sz w:val="22"/>
          <w:szCs w:val="22"/>
        </w:rPr>
        <w:t xml:space="preserve">beverage product </w:t>
      </w:r>
      <w:r w:rsidRPr="00A50EE8" w:rsidR="00A075F2">
        <w:rPr>
          <w:rFonts w:ascii="Arial" w:hAnsi="Arial" w:cs="Arial"/>
          <w:sz w:val="22"/>
          <w:szCs w:val="22"/>
        </w:rPr>
        <w:t xml:space="preserve">formula </w:t>
      </w:r>
      <w:r w:rsidRPr="00A50EE8" w:rsidR="0073198F">
        <w:rPr>
          <w:rFonts w:ascii="Arial" w:hAnsi="Arial" w:cs="Arial"/>
          <w:sz w:val="22"/>
          <w:szCs w:val="22"/>
        </w:rPr>
        <w:t xml:space="preserve">used in manufacturing </w:t>
      </w:r>
      <w:r w:rsidRPr="00A50EE8" w:rsidR="001143C1">
        <w:rPr>
          <w:rFonts w:ascii="Arial" w:hAnsi="Arial" w:cs="Arial"/>
          <w:sz w:val="22"/>
          <w:szCs w:val="22"/>
        </w:rPr>
        <w:t xml:space="preserve">articles </w:t>
      </w:r>
      <w:r w:rsidRPr="00A50EE8">
        <w:rPr>
          <w:rFonts w:ascii="Arial" w:hAnsi="Arial" w:cs="Arial"/>
          <w:sz w:val="22"/>
          <w:szCs w:val="22"/>
        </w:rPr>
        <w:t xml:space="preserve">for which they wish to claim drawback.  As such, TTB cannot conduct this collection less frequently. </w:t>
      </w:r>
    </w:p>
    <w:p w:rsidRPr="00A50EE8" w:rsidR="007A5D4B" w:rsidP="007A5D4B" w:rsidRDefault="007A5D4B" w14:paraId="5C230D69" w14:textId="77777777">
      <w:pPr>
        <w:suppressAutoHyphens/>
        <w:rPr>
          <w:rFonts w:ascii="Arial" w:hAnsi="Arial" w:cs="Arial"/>
          <w:sz w:val="28"/>
          <w:szCs w:val="28"/>
        </w:rPr>
      </w:pPr>
    </w:p>
    <w:p w:rsidRPr="00A50EE8" w:rsidR="00EC4FC3" w:rsidP="00D73D2D" w:rsidRDefault="007A5D4B" w14:paraId="47C650EE" w14:textId="4218E149">
      <w:pPr>
        <w:suppressAutoHyphens/>
        <w:rPr>
          <w:rFonts w:ascii="Arial" w:hAnsi="Arial" w:cs="Arial"/>
          <w:i/>
          <w:sz w:val="22"/>
          <w:szCs w:val="22"/>
        </w:rPr>
      </w:pPr>
      <w:r w:rsidRPr="00A50EE8">
        <w:rPr>
          <w:rFonts w:ascii="Arial" w:hAnsi="Arial" w:cs="Arial"/>
          <w:i/>
          <w:sz w:val="22"/>
          <w:szCs w:val="22"/>
        </w:rPr>
        <w:t xml:space="preserve">7.  </w:t>
      </w:r>
      <w:r w:rsidRPr="00A50EE8" w:rsidR="00EC4FC3">
        <w:rPr>
          <w:rFonts w:ascii="Arial" w:hAnsi="Arial" w:cs="Arial"/>
          <w:i/>
          <w:sz w:val="22"/>
          <w:szCs w:val="22"/>
        </w:rPr>
        <w:t>Are there any special circumstances associated with this information collection</w:t>
      </w:r>
      <w:r w:rsidRPr="00A50EE8" w:rsidR="005C282B">
        <w:rPr>
          <w:rFonts w:ascii="Arial" w:hAnsi="Arial" w:cs="Arial"/>
          <w:i/>
          <w:sz w:val="22"/>
          <w:szCs w:val="22"/>
        </w:rPr>
        <w:t xml:space="preserve"> that would require it to be conducted in a manner inconsistent with OMB guidelines</w:t>
      </w:r>
      <w:r w:rsidRPr="00A50EE8" w:rsidR="00EC4FC3">
        <w:rPr>
          <w:rFonts w:ascii="Arial" w:hAnsi="Arial" w:cs="Arial"/>
          <w:i/>
          <w:sz w:val="22"/>
          <w:szCs w:val="22"/>
        </w:rPr>
        <w:t xml:space="preserve">? </w:t>
      </w:r>
      <w:r w:rsidRPr="00A50EE8" w:rsidR="005C74B0">
        <w:rPr>
          <w:rFonts w:ascii="Arial" w:hAnsi="Arial" w:cs="Arial"/>
          <w:i/>
          <w:sz w:val="22"/>
          <w:szCs w:val="22"/>
        </w:rPr>
        <w:t xml:space="preserve"> </w:t>
      </w:r>
      <w:r w:rsidRPr="00A50EE8" w:rsidR="00345B5D">
        <w:rPr>
          <w:rFonts w:ascii="Arial" w:hAnsi="Arial" w:cs="Arial"/>
          <w:i/>
          <w:sz w:val="22"/>
          <w:szCs w:val="22"/>
        </w:rPr>
        <w:t xml:space="preserve">(See 5 CFR 1320.5(d)(2).) </w:t>
      </w:r>
    </w:p>
    <w:p w:rsidRPr="00A50EE8" w:rsidR="00101DE7" w:rsidP="00D73D2D" w:rsidRDefault="00101DE7" w14:paraId="1E1BA7DC" w14:textId="77777777">
      <w:pPr>
        <w:rPr>
          <w:rFonts w:ascii="Arial" w:hAnsi="Arial" w:cs="Arial"/>
          <w:sz w:val="22"/>
          <w:szCs w:val="22"/>
        </w:rPr>
      </w:pPr>
    </w:p>
    <w:p w:rsidRPr="00A50EE8" w:rsidR="00345B5D" w:rsidP="004D086A" w:rsidRDefault="00345B5D" w14:paraId="6CEE4AF3" w14:textId="39BA7B4C">
      <w:pPr>
        <w:ind w:left="360"/>
        <w:rPr>
          <w:rFonts w:ascii="Arial" w:hAnsi="Arial" w:cs="Arial"/>
          <w:sz w:val="22"/>
          <w:szCs w:val="22"/>
        </w:rPr>
      </w:pPr>
      <w:r w:rsidRPr="00A50EE8">
        <w:rPr>
          <w:rFonts w:ascii="Arial" w:hAnsi="Arial" w:cs="Arial"/>
          <w:sz w:val="22"/>
          <w:szCs w:val="22"/>
        </w:rPr>
        <w:t xml:space="preserve">There are no special circumstances associated with this information collection that would require it to be inconsistent with OMB guidelines. </w:t>
      </w:r>
    </w:p>
    <w:p w:rsidRPr="00A50EE8" w:rsidR="00EC4FC3" w:rsidP="00D73D2D" w:rsidRDefault="00EC4FC3" w14:paraId="779EEFDE" w14:textId="77777777">
      <w:pPr>
        <w:rPr>
          <w:rFonts w:ascii="Arial" w:hAnsi="Arial" w:cs="Arial"/>
          <w:sz w:val="28"/>
          <w:szCs w:val="28"/>
        </w:rPr>
      </w:pPr>
    </w:p>
    <w:p w:rsidRPr="00A50EE8" w:rsidR="005C282B" w:rsidP="00D73D2D" w:rsidRDefault="007A5D4B" w14:paraId="276502DF" w14:textId="77777777">
      <w:pPr>
        <w:rPr>
          <w:rFonts w:ascii="Arial" w:hAnsi="Arial" w:cs="Arial"/>
          <w:i/>
          <w:sz w:val="22"/>
          <w:szCs w:val="22"/>
        </w:rPr>
      </w:pPr>
      <w:r w:rsidRPr="00A50EE8">
        <w:rPr>
          <w:rFonts w:ascii="Arial" w:hAnsi="Arial" w:cs="Arial"/>
          <w:i/>
          <w:sz w:val="22"/>
          <w:szCs w:val="22"/>
        </w:rPr>
        <w:t xml:space="preserve">8.  </w:t>
      </w:r>
      <w:r w:rsidRPr="00A50EE8" w:rsidR="00EC4FC3">
        <w:rPr>
          <w:rFonts w:ascii="Arial" w:hAnsi="Arial" w:cs="Arial"/>
          <w:i/>
          <w:sz w:val="22"/>
          <w:szCs w:val="22"/>
        </w:rPr>
        <w:t>What effort was made to notify the general public about this collection of information?</w:t>
      </w:r>
      <w:r w:rsidRPr="00A50EE8" w:rsidR="005C282B">
        <w:rPr>
          <w:rFonts w:ascii="Arial" w:hAnsi="Arial" w:cs="Arial"/>
          <w:i/>
          <w:sz w:val="22"/>
          <w:szCs w:val="22"/>
        </w:rPr>
        <w:t xml:space="preserve">  Summarize the public comments that were received and describe the action taken by the agency in response to those comments.</w:t>
      </w:r>
      <w:r w:rsidRPr="00A50EE8">
        <w:rPr>
          <w:rFonts w:ascii="Arial" w:hAnsi="Arial" w:cs="Arial"/>
          <w:i/>
          <w:sz w:val="22"/>
          <w:szCs w:val="22"/>
        </w:rPr>
        <w:t xml:space="preserve"> </w:t>
      </w:r>
    </w:p>
    <w:p w:rsidRPr="00A50EE8" w:rsidR="005C282B" w:rsidP="00D73D2D" w:rsidRDefault="005C282B" w14:paraId="692BFC27" w14:textId="77777777">
      <w:pPr>
        <w:suppressAutoHyphens/>
        <w:ind w:left="480" w:hanging="480"/>
        <w:rPr>
          <w:rFonts w:ascii="Arial" w:hAnsi="Arial" w:cs="Arial"/>
          <w:sz w:val="22"/>
          <w:szCs w:val="22"/>
        </w:rPr>
      </w:pPr>
    </w:p>
    <w:p w:rsidRPr="00A50EE8" w:rsidR="00FC1FC8" w:rsidP="00FC1FC8" w:rsidRDefault="00FC1FC8" w14:paraId="51494A36" w14:textId="575E718C">
      <w:pPr>
        <w:ind w:left="360"/>
        <w:rPr>
          <w:rFonts w:ascii="Arial" w:hAnsi="Arial" w:cs="Arial"/>
          <w:sz w:val="22"/>
          <w:szCs w:val="22"/>
        </w:rPr>
      </w:pPr>
      <w:r w:rsidRPr="00A50EE8">
        <w:rPr>
          <w:rFonts w:ascii="Arial" w:hAnsi="Arial" w:cs="Arial"/>
          <w:sz w:val="22"/>
          <w:szCs w:val="22"/>
        </w:rPr>
        <w:t xml:space="preserve">To solicit comments from the public, TTB published a “60-day” comment request notice for this information collection in the Federal Register on </w:t>
      </w:r>
      <w:r w:rsidRPr="00A50EE8" w:rsidR="00CA460A">
        <w:rPr>
          <w:rFonts w:ascii="Arial" w:hAnsi="Arial" w:cs="Arial"/>
          <w:sz w:val="22"/>
          <w:szCs w:val="22"/>
        </w:rPr>
        <w:t xml:space="preserve">September 16, 2021, at 86 FR 51720.  </w:t>
      </w:r>
      <w:r w:rsidRPr="00A50EE8">
        <w:rPr>
          <w:rFonts w:ascii="Arial" w:hAnsi="Arial" w:cs="Arial"/>
          <w:sz w:val="22"/>
          <w:szCs w:val="22"/>
        </w:rPr>
        <w:t xml:space="preserve">TTB received no comments on this information collection in response. </w:t>
      </w:r>
    </w:p>
    <w:p w:rsidRPr="00A50EE8" w:rsidR="00734B25" w:rsidP="00D73D2D" w:rsidRDefault="00734B25" w14:paraId="4945B3F9" w14:textId="77777777">
      <w:pPr>
        <w:suppressAutoHyphens/>
        <w:rPr>
          <w:rFonts w:ascii="Arial" w:hAnsi="Arial" w:cs="Arial"/>
          <w:sz w:val="28"/>
          <w:szCs w:val="28"/>
        </w:rPr>
      </w:pPr>
    </w:p>
    <w:p w:rsidRPr="00A50EE8" w:rsidR="00EC4FC3" w:rsidP="00D73D2D" w:rsidRDefault="005E4F9B" w14:paraId="12163E90" w14:textId="77777777">
      <w:pPr>
        <w:suppressAutoHyphens/>
        <w:rPr>
          <w:rFonts w:ascii="Arial" w:hAnsi="Arial" w:cs="Arial"/>
          <w:i/>
          <w:sz w:val="22"/>
          <w:szCs w:val="22"/>
        </w:rPr>
      </w:pPr>
      <w:r w:rsidRPr="00A50EE8">
        <w:rPr>
          <w:rFonts w:ascii="Arial" w:hAnsi="Arial" w:cs="Arial"/>
          <w:i/>
          <w:sz w:val="22"/>
          <w:szCs w:val="22"/>
        </w:rPr>
        <w:t xml:space="preserve">9.  </w:t>
      </w:r>
      <w:r w:rsidRPr="00A50EE8" w:rsidR="00D656EA">
        <w:rPr>
          <w:rFonts w:ascii="Arial" w:hAnsi="Arial" w:cs="Arial"/>
          <w:i/>
          <w:sz w:val="22"/>
          <w:szCs w:val="22"/>
        </w:rPr>
        <w:t xml:space="preserve">Was any payment or </w:t>
      </w:r>
      <w:r w:rsidRPr="00A50EE8" w:rsidR="00EC4FC3">
        <w:rPr>
          <w:rFonts w:ascii="Arial" w:hAnsi="Arial" w:cs="Arial"/>
          <w:i/>
          <w:sz w:val="22"/>
          <w:szCs w:val="22"/>
        </w:rPr>
        <w:t xml:space="preserve">gift </w:t>
      </w:r>
      <w:r w:rsidRPr="00A50EE8" w:rsidR="00D656EA">
        <w:rPr>
          <w:rFonts w:ascii="Arial" w:hAnsi="Arial" w:cs="Arial"/>
          <w:i/>
          <w:sz w:val="22"/>
          <w:szCs w:val="22"/>
        </w:rPr>
        <w:t xml:space="preserve">given </w:t>
      </w:r>
      <w:r w:rsidRPr="00A50EE8" w:rsidR="00EC4FC3">
        <w:rPr>
          <w:rFonts w:ascii="Arial" w:hAnsi="Arial" w:cs="Arial"/>
          <w:i/>
          <w:sz w:val="22"/>
          <w:szCs w:val="22"/>
        </w:rPr>
        <w:t>to respondents, other than re</w:t>
      </w:r>
      <w:r w:rsidRPr="00A50EE8" w:rsidR="00101DE7">
        <w:rPr>
          <w:rFonts w:ascii="Arial" w:hAnsi="Arial" w:cs="Arial"/>
          <w:i/>
          <w:sz w:val="22"/>
          <w:szCs w:val="22"/>
        </w:rPr>
        <w:t>mun</w:t>
      </w:r>
      <w:r w:rsidRPr="00A50EE8" w:rsidR="00EC4FC3">
        <w:rPr>
          <w:rFonts w:ascii="Arial" w:hAnsi="Arial" w:cs="Arial"/>
          <w:i/>
          <w:sz w:val="22"/>
          <w:szCs w:val="22"/>
        </w:rPr>
        <w:t>eration of contractors or grantees?</w:t>
      </w:r>
      <w:r w:rsidRPr="00A50EE8" w:rsidR="00D656EA">
        <w:rPr>
          <w:rFonts w:ascii="Arial" w:hAnsi="Arial" w:cs="Arial"/>
          <w:i/>
          <w:sz w:val="22"/>
          <w:szCs w:val="22"/>
        </w:rPr>
        <w:t xml:space="preserve">  If so, why? </w:t>
      </w:r>
    </w:p>
    <w:p w:rsidRPr="00A50EE8" w:rsidR="00EC4FC3" w:rsidP="00D73D2D" w:rsidRDefault="00EC4FC3" w14:paraId="7A6ACB63" w14:textId="77777777">
      <w:pPr>
        <w:suppressAutoHyphens/>
        <w:rPr>
          <w:rFonts w:ascii="Arial" w:hAnsi="Arial" w:cs="Arial"/>
          <w:sz w:val="22"/>
          <w:szCs w:val="22"/>
        </w:rPr>
      </w:pPr>
    </w:p>
    <w:p w:rsidRPr="00A50EE8" w:rsidR="00EC4FC3" w:rsidP="004D086A" w:rsidRDefault="00EC4FC3" w14:paraId="6E099431" w14:textId="44455A40">
      <w:pPr>
        <w:suppressAutoHyphens/>
        <w:ind w:left="360"/>
        <w:rPr>
          <w:rFonts w:ascii="Arial" w:hAnsi="Arial" w:cs="Arial"/>
          <w:sz w:val="22"/>
          <w:szCs w:val="22"/>
        </w:rPr>
      </w:pPr>
      <w:r w:rsidRPr="00A50EE8">
        <w:rPr>
          <w:rFonts w:ascii="Arial" w:hAnsi="Arial" w:cs="Arial"/>
          <w:sz w:val="22"/>
          <w:szCs w:val="22"/>
        </w:rPr>
        <w:lastRenderedPageBreak/>
        <w:t xml:space="preserve">No payment or gift is associated with this </w:t>
      </w:r>
      <w:r w:rsidRPr="00A50EE8" w:rsidR="00FC1FC8">
        <w:rPr>
          <w:rFonts w:ascii="Arial" w:hAnsi="Arial" w:cs="Arial"/>
          <w:sz w:val="22"/>
          <w:szCs w:val="22"/>
        </w:rPr>
        <w:t xml:space="preserve">information </w:t>
      </w:r>
      <w:r w:rsidRPr="00A50EE8">
        <w:rPr>
          <w:rFonts w:ascii="Arial" w:hAnsi="Arial" w:cs="Arial"/>
          <w:sz w:val="22"/>
          <w:szCs w:val="22"/>
        </w:rPr>
        <w:t>collection.</w:t>
      </w:r>
      <w:r w:rsidRPr="00A50EE8" w:rsidR="00D656EA">
        <w:rPr>
          <w:rFonts w:ascii="Arial" w:hAnsi="Arial" w:cs="Arial"/>
          <w:sz w:val="22"/>
          <w:szCs w:val="22"/>
        </w:rPr>
        <w:t xml:space="preserve"> </w:t>
      </w:r>
    </w:p>
    <w:p w:rsidRPr="00A50EE8" w:rsidR="00EC4FC3" w:rsidP="00D73D2D" w:rsidRDefault="00EC4FC3" w14:paraId="00870621" w14:textId="77777777">
      <w:pPr>
        <w:suppressAutoHyphens/>
        <w:rPr>
          <w:rFonts w:ascii="Arial" w:hAnsi="Arial" w:cs="Arial"/>
          <w:sz w:val="28"/>
          <w:szCs w:val="28"/>
        </w:rPr>
      </w:pPr>
    </w:p>
    <w:p w:rsidRPr="00A50EE8" w:rsidR="00EC4FC3" w:rsidP="00D73D2D" w:rsidRDefault="00D656EA" w14:paraId="5702C9DF" w14:textId="77777777">
      <w:pPr>
        <w:suppressAutoHyphens/>
        <w:rPr>
          <w:rFonts w:ascii="Arial" w:hAnsi="Arial" w:cs="Arial"/>
          <w:i/>
          <w:sz w:val="22"/>
          <w:szCs w:val="22"/>
        </w:rPr>
      </w:pPr>
      <w:r w:rsidRPr="00A50EE8">
        <w:rPr>
          <w:rFonts w:ascii="Arial" w:hAnsi="Arial" w:cs="Arial"/>
          <w:i/>
          <w:sz w:val="22"/>
          <w:szCs w:val="22"/>
        </w:rPr>
        <w:t>10.</w:t>
      </w:r>
      <w:r w:rsidRPr="00A50EE8" w:rsidR="00EC4FC3">
        <w:rPr>
          <w:rFonts w:ascii="Arial" w:hAnsi="Arial" w:cs="Arial"/>
          <w:i/>
          <w:sz w:val="22"/>
          <w:szCs w:val="22"/>
        </w:rPr>
        <w:t xml:space="preserve">  What assurance of confidentiality was provided to respondents</w:t>
      </w:r>
      <w:r w:rsidRPr="00A50EE8">
        <w:rPr>
          <w:rFonts w:ascii="Arial" w:hAnsi="Arial" w:cs="Arial"/>
          <w:i/>
          <w:sz w:val="22"/>
          <w:szCs w:val="22"/>
        </w:rPr>
        <w:t>,</w:t>
      </w:r>
      <w:r w:rsidRPr="00A50EE8" w:rsidR="00EC4FC3">
        <w:rPr>
          <w:rFonts w:ascii="Arial" w:hAnsi="Arial" w:cs="Arial"/>
          <w:i/>
          <w:sz w:val="22"/>
          <w:szCs w:val="22"/>
        </w:rPr>
        <w:t xml:space="preserve"> and what was the basis for the assurance in statute, regulations,</w:t>
      </w:r>
      <w:r w:rsidRPr="00A50EE8" w:rsidR="00734B25">
        <w:rPr>
          <w:rFonts w:ascii="Arial" w:hAnsi="Arial" w:cs="Arial"/>
          <w:i/>
          <w:sz w:val="22"/>
          <w:szCs w:val="22"/>
        </w:rPr>
        <w:t xml:space="preserve"> </w:t>
      </w:r>
      <w:r w:rsidRPr="00A50EE8" w:rsidR="00EC4FC3">
        <w:rPr>
          <w:rFonts w:ascii="Arial" w:hAnsi="Arial" w:cs="Arial"/>
          <w:i/>
          <w:sz w:val="22"/>
          <w:szCs w:val="22"/>
        </w:rPr>
        <w:t>or agency policy?</w:t>
      </w:r>
      <w:r w:rsidRPr="00A50EE8">
        <w:rPr>
          <w:rFonts w:ascii="Arial" w:hAnsi="Arial" w:cs="Arial"/>
          <w:i/>
          <w:sz w:val="22"/>
          <w:szCs w:val="22"/>
        </w:rPr>
        <w:t xml:space="preserve"> </w:t>
      </w:r>
    </w:p>
    <w:p w:rsidRPr="00A50EE8" w:rsidR="00EC4FC3" w:rsidP="00D73D2D" w:rsidRDefault="00EC4FC3" w14:paraId="21075E76" w14:textId="77777777">
      <w:pPr>
        <w:rPr>
          <w:rFonts w:ascii="Arial" w:hAnsi="Arial" w:cs="Arial"/>
          <w:sz w:val="22"/>
          <w:szCs w:val="22"/>
        </w:rPr>
      </w:pPr>
    </w:p>
    <w:p w:rsidRPr="00A50EE8" w:rsidR="00C025D6" w:rsidP="00C025D6" w:rsidRDefault="00C025D6" w14:paraId="41031E80" w14:textId="4791AF59">
      <w:pPr>
        <w:ind w:left="360"/>
        <w:rPr>
          <w:rFonts w:ascii="Arial" w:hAnsi="Arial" w:cs="Arial"/>
          <w:sz w:val="22"/>
          <w:szCs w:val="22"/>
        </w:rPr>
      </w:pPr>
      <w:r w:rsidRPr="00A50EE8">
        <w:rPr>
          <w:rFonts w:ascii="Arial" w:hAnsi="Arial" w:cs="Arial"/>
          <w:sz w:val="22"/>
          <w:szCs w:val="22"/>
        </w:rPr>
        <w:t xml:space="preserve">The Paperwork Reduction Act Notice included on TTB F 5154.1 and </w:t>
      </w:r>
      <w:r w:rsidRPr="00A50EE8" w:rsidR="00F90CB8">
        <w:rPr>
          <w:rFonts w:ascii="Arial" w:hAnsi="Arial" w:cs="Arial"/>
          <w:sz w:val="22"/>
          <w:szCs w:val="22"/>
        </w:rPr>
        <w:t xml:space="preserve">a notice </w:t>
      </w:r>
      <w:r w:rsidRPr="00A50EE8">
        <w:rPr>
          <w:rFonts w:ascii="Arial" w:hAnsi="Arial" w:cs="Arial"/>
          <w:sz w:val="22"/>
          <w:szCs w:val="22"/>
        </w:rPr>
        <w:t xml:space="preserve">in FONL states, “The information collected on this form must be considered confidential tax information under 26 U.S.C. 6103, and must not be disclosed to any unauthorized party under 26 U.S.C. 7213.”  In addition, 5 U.S.C. 552 protects the confidentiality of proprietary information obtained by the Government from regulated businesses and individuals.  TTB maintains the collected information in secure file rooms and computer systems with controlled access. </w:t>
      </w:r>
    </w:p>
    <w:p w:rsidRPr="00A50EE8" w:rsidR="00AF1157" w:rsidP="00D73D2D" w:rsidRDefault="00AF1157" w14:paraId="137E028E" w14:textId="77777777">
      <w:pPr>
        <w:suppressAutoHyphens/>
        <w:rPr>
          <w:rFonts w:ascii="Arial" w:hAnsi="Arial" w:cs="Arial"/>
          <w:sz w:val="28"/>
          <w:szCs w:val="28"/>
        </w:rPr>
      </w:pPr>
    </w:p>
    <w:p w:rsidRPr="00A50EE8" w:rsidR="00A201BF" w:rsidP="00A201BF" w:rsidRDefault="00A201BF" w14:paraId="6434C5B2" w14:textId="77777777">
      <w:pPr>
        <w:rPr>
          <w:rFonts w:ascii="Arial" w:hAnsi="Arial" w:cs="Arial"/>
          <w:i/>
          <w:sz w:val="22"/>
          <w:szCs w:val="22"/>
        </w:rPr>
      </w:pPr>
      <w:r w:rsidRPr="00A50EE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A50EE8" w:rsidR="00A201BF" w:rsidP="00A201BF" w:rsidRDefault="00A201BF" w14:paraId="57911BC6" w14:textId="77777777">
      <w:pPr>
        <w:rPr>
          <w:rFonts w:ascii="Arial" w:hAnsi="Arial" w:cs="Arial"/>
          <w:i/>
          <w:sz w:val="22"/>
          <w:szCs w:val="22"/>
        </w:rPr>
      </w:pPr>
    </w:p>
    <w:p w:rsidRPr="00A50EE8" w:rsidR="00296B8B" w:rsidP="003F7454" w:rsidRDefault="00296B8B" w14:paraId="22973842" w14:textId="65A01584">
      <w:pPr>
        <w:widowControl w:val="0"/>
        <w:suppressAutoHyphens/>
        <w:autoSpaceDE w:val="0"/>
        <w:autoSpaceDN w:val="0"/>
        <w:adjustRightInd w:val="0"/>
        <w:ind w:left="360"/>
        <w:rPr>
          <w:rFonts w:ascii="Arial" w:hAnsi="Arial" w:cs="Arial"/>
          <w:sz w:val="22"/>
          <w:szCs w:val="22"/>
        </w:rPr>
      </w:pPr>
      <w:r w:rsidRPr="00A50EE8">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rsidRPr="00A50EE8" w:rsidR="00A201BF" w:rsidP="00D73D2D" w:rsidRDefault="00A201BF" w14:paraId="7CA14CAE" w14:textId="77777777">
      <w:pPr>
        <w:suppressAutoHyphens/>
        <w:rPr>
          <w:rFonts w:ascii="Arial" w:hAnsi="Arial" w:cs="Arial"/>
          <w:sz w:val="28"/>
          <w:szCs w:val="28"/>
        </w:rPr>
      </w:pPr>
    </w:p>
    <w:p w:rsidRPr="00A50EE8" w:rsidR="00AF1157" w:rsidP="00D73D2D" w:rsidRDefault="00AF060A" w14:paraId="5307B675" w14:textId="032034AF">
      <w:pPr>
        <w:suppressAutoHyphens/>
        <w:rPr>
          <w:rFonts w:ascii="Arial" w:hAnsi="Arial" w:cs="Arial"/>
          <w:i/>
          <w:sz w:val="22"/>
          <w:szCs w:val="22"/>
        </w:rPr>
      </w:pPr>
      <w:r w:rsidRPr="00A50EE8">
        <w:rPr>
          <w:rFonts w:ascii="Arial" w:hAnsi="Arial" w:cs="Arial"/>
          <w:i/>
          <w:sz w:val="22"/>
          <w:szCs w:val="22"/>
        </w:rPr>
        <w:t xml:space="preserve">12.  </w:t>
      </w:r>
      <w:r w:rsidRPr="00A50EE8" w:rsidR="00AF1157">
        <w:rPr>
          <w:rFonts w:ascii="Arial" w:hAnsi="Arial" w:cs="Arial"/>
          <w:i/>
          <w:sz w:val="22"/>
          <w:szCs w:val="22"/>
        </w:rPr>
        <w:t>What is the estimated hour burden of this collection of information?</w:t>
      </w:r>
      <w:r w:rsidRPr="00A50EE8">
        <w:rPr>
          <w:rFonts w:ascii="Arial" w:hAnsi="Arial" w:cs="Arial"/>
          <w:i/>
          <w:sz w:val="22"/>
          <w:szCs w:val="22"/>
        </w:rPr>
        <w:t xml:space="preserve"> </w:t>
      </w:r>
    </w:p>
    <w:p w:rsidRPr="00A50EE8" w:rsidR="00AF1157" w:rsidP="00D73D2D" w:rsidRDefault="00AF1157" w14:paraId="69EF7B19" w14:textId="77777777">
      <w:pPr>
        <w:suppressAutoHyphens/>
        <w:rPr>
          <w:rFonts w:ascii="Arial" w:hAnsi="Arial" w:cs="Arial"/>
          <w:sz w:val="22"/>
          <w:szCs w:val="22"/>
        </w:rPr>
      </w:pPr>
    </w:p>
    <w:p w:rsidRPr="00A50EE8" w:rsidR="00CD5646" w:rsidP="00E56E11" w:rsidRDefault="001638AB" w14:paraId="79CBEDF2" w14:textId="771AC9D4">
      <w:pPr>
        <w:ind w:left="360"/>
        <w:rPr>
          <w:rFonts w:ascii="Arial" w:hAnsi="Arial" w:cs="Arial"/>
          <w:sz w:val="22"/>
          <w:szCs w:val="22"/>
        </w:rPr>
      </w:pPr>
      <w:r w:rsidRPr="00A50EE8">
        <w:rPr>
          <w:rFonts w:ascii="Arial" w:hAnsi="Arial" w:cs="Arial"/>
          <w:sz w:val="22"/>
          <w:szCs w:val="22"/>
          <w:u w:val="single"/>
        </w:rPr>
        <w:t xml:space="preserve">Estimated </w:t>
      </w:r>
      <w:r w:rsidRPr="00A50EE8" w:rsidR="00542FA0">
        <w:rPr>
          <w:rFonts w:ascii="Arial" w:hAnsi="Arial" w:cs="Arial"/>
          <w:sz w:val="22"/>
          <w:szCs w:val="22"/>
          <w:u w:val="single"/>
        </w:rPr>
        <w:t>Respondent Burden:</w:t>
      </w:r>
      <w:r w:rsidRPr="00A50EE8" w:rsidR="00542FA0">
        <w:rPr>
          <w:rFonts w:ascii="Arial" w:hAnsi="Arial" w:cs="Arial"/>
          <w:sz w:val="22"/>
          <w:szCs w:val="22"/>
        </w:rPr>
        <w:t xml:space="preserve">  </w:t>
      </w:r>
      <w:r w:rsidRPr="00A50EE8" w:rsidR="00CD5646">
        <w:rPr>
          <w:rFonts w:ascii="Arial" w:hAnsi="Arial" w:cs="Arial"/>
          <w:sz w:val="22"/>
          <w:szCs w:val="22"/>
        </w:rPr>
        <w:t>Based on recent data</w:t>
      </w:r>
      <w:r w:rsidRPr="00A50EE8" w:rsidR="00202E6D">
        <w:rPr>
          <w:rFonts w:ascii="Arial" w:hAnsi="Arial" w:cs="Arial"/>
          <w:sz w:val="22"/>
          <w:szCs w:val="22"/>
        </w:rPr>
        <w:t xml:space="preserve">, TTB estimates </w:t>
      </w:r>
      <w:r w:rsidRPr="00A50EE8" w:rsidR="00CD5646">
        <w:rPr>
          <w:rFonts w:ascii="Arial" w:hAnsi="Arial" w:cs="Arial"/>
          <w:sz w:val="22"/>
          <w:szCs w:val="22"/>
        </w:rPr>
        <w:t xml:space="preserve">the annual burden for this information collection as follows: </w:t>
      </w:r>
    </w:p>
    <w:p w:rsidRPr="00A50EE8" w:rsidR="00CD5646" w:rsidP="00E56E11" w:rsidRDefault="00CD5646" w14:paraId="4B3C6CA9" w14:textId="77777777">
      <w:pPr>
        <w:ind w:left="360"/>
        <w:rPr>
          <w:rFonts w:ascii="Arial" w:hAnsi="Arial" w:cs="Arial"/>
          <w:sz w:val="22"/>
          <w:szCs w:val="22"/>
        </w:rPr>
      </w:pPr>
    </w:p>
    <w:tbl>
      <w:tblPr>
        <w:tblW w:w="0" w:type="auto"/>
        <w:jc w:val="center"/>
        <w:tblCellMar>
          <w:left w:w="0" w:type="dxa"/>
          <w:right w:w="0" w:type="dxa"/>
        </w:tblCellMar>
        <w:tblLook w:val="04A0" w:firstRow="1" w:lastRow="0" w:firstColumn="1" w:lastColumn="0" w:noHBand="0" w:noVBand="1"/>
      </w:tblPr>
      <w:tblGrid>
        <w:gridCol w:w="1631"/>
        <w:gridCol w:w="1419"/>
        <w:gridCol w:w="1350"/>
        <w:gridCol w:w="1217"/>
        <w:gridCol w:w="1213"/>
        <w:gridCol w:w="1506"/>
      </w:tblGrid>
      <w:tr w:rsidRPr="00A50EE8" w:rsidR="00A50EE8" w:rsidTr="00403C7A" w14:paraId="44940400" w14:textId="77777777">
        <w:trPr>
          <w:trHeight w:val="576"/>
          <w:jc w:val="center"/>
        </w:trPr>
        <w:tc>
          <w:tcPr>
            <w:tcW w:w="16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50EE8" w:rsidR="00CD5646" w:rsidP="0031497E" w:rsidRDefault="00CD5646" w14:paraId="029948F8" w14:textId="76ED7FC2">
            <w:pPr>
              <w:jc w:val="center"/>
              <w:rPr>
                <w:rFonts w:ascii="Arial" w:hAnsi="Arial" w:eastAsia="Calibri" w:cs="Arial"/>
                <w:sz w:val="20"/>
                <w:szCs w:val="20"/>
              </w:rPr>
            </w:pPr>
            <w:r w:rsidRPr="00A50EE8">
              <w:rPr>
                <w:rFonts w:ascii="Arial" w:hAnsi="Arial" w:cs="Arial"/>
                <w:sz w:val="20"/>
                <w:szCs w:val="20"/>
              </w:rPr>
              <w:t>Format</w:t>
            </w:r>
            <w:r w:rsidRPr="00A50EE8" w:rsidR="0073198F">
              <w:rPr>
                <w:rFonts w:ascii="Arial" w:hAnsi="Arial" w:cs="Arial"/>
                <w:sz w:val="20"/>
                <w:szCs w:val="20"/>
              </w:rPr>
              <w:t>*</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A50EE8" w:rsidR="00CD5646" w:rsidP="0031497E" w:rsidRDefault="00CD5646" w14:paraId="4D90F516" w14:textId="2573CA89">
            <w:pPr>
              <w:jc w:val="center"/>
              <w:rPr>
                <w:rFonts w:ascii="Arial" w:hAnsi="Arial" w:eastAsia="Calibri" w:cs="Arial"/>
                <w:sz w:val="20"/>
                <w:szCs w:val="20"/>
              </w:rPr>
            </w:pPr>
            <w:r w:rsidRPr="00A50EE8">
              <w:rPr>
                <w:rFonts w:ascii="Arial" w:hAnsi="Arial" w:cs="Arial"/>
                <w:sz w:val="20"/>
                <w:szCs w:val="20"/>
              </w:rPr>
              <w:t>No. of Respondents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A50EE8" w:rsidR="00CD5646" w:rsidP="0031497E" w:rsidRDefault="00CD5646" w14:paraId="4D17202A" w14:textId="4574FEA5">
            <w:pPr>
              <w:jc w:val="center"/>
              <w:rPr>
                <w:rFonts w:ascii="Arial" w:hAnsi="Arial" w:eastAsia="Calibri" w:cs="Arial"/>
                <w:sz w:val="20"/>
                <w:szCs w:val="20"/>
              </w:rPr>
            </w:pPr>
            <w:r w:rsidRPr="00A50EE8">
              <w:rPr>
                <w:rFonts w:ascii="Arial" w:hAnsi="Arial" w:cs="Arial"/>
                <w:sz w:val="20"/>
                <w:szCs w:val="20"/>
              </w:rPr>
              <w:t>Responses / Respondent</w:t>
            </w:r>
          </w:p>
        </w:tc>
        <w:tc>
          <w:tcPr>
            <w:tcW w:w="12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A50EE8" w:rsidR="00CD5646" w:rsidP="0031497E" w:rsidRDefault="00CD5646" w14:paraId="0B39CD91" w14:textId="46DC5240">
            <w:pPr>
              <w:jc w:val="center"/>
              <w:rPr>
                <w:rFonts w:ascii="Arial" w:hAnsi="Arial" w:eastAsia="Calibri" w:cs="Arial"/>
                <w:sz w:val="20"/>
                <w:szCs w:val="20"/>
              </w:rPr>
            </w:pPr>
            <w:r w:rsidRPr="00A50EE8">
              <w:rPr>
                <w:rFonts w:ascii="Arial" w:hAnsi="Arial" w:cs="Arial"/>
                <w:sz w:val="20"/>
                <w:szCs w:val="20"/>
              </w:rPr>
              <w:t>Annual Responses</w:t>
            </w:r>
          </w:p>
        </w:tc>
        <w:tc>
          <w:tcPr>
            <w:tcW w:w="12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A50EE8" w:rsidR="00CD5646" w:rsidP="0031497E" w:rsidRDefault="00CD5646" w14:paraId="438FF324" w14:textId="77777777">
            <w:pPr>
              <w:jc w:val="center"/>
              <w:rPr>
                <w:rFonts w:ascii="Arial" w:hAnsi="Arial" w:eastAsia="Calibri" w:cs="Arial"/>
                <w:sz w:val="20"/>
                <w:szCs w:val="20"/>
              </w:rPr>
            </w:pPr>
            <w:r w:rsidRPr="00A50EE8">
              <w:rPr>
                <w:rFonts w:ascii="Arial" w:hAnsi="Arial" w:cs="Arial"/>
                <w:sz w:val="20"/>
                <w:szCs w:val="20"/>
              </w:rPr>
              <w:t>Hours Per Response</w:t>
            </w:r>
          </w:p>
        </w:tc>
        <w:tc>
          <w:tcPr>
            <w:tcW w:w="15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A50EE8" w:rsidR="00CD5646" w:rsidP="0031497E" w:rsidRDefault="00CD5646" w14:paraId="046F8027" w14:textId="5F873AB0">
            <w:pPr>
              <w:jc w:val="center"/>
              <w:rPr>
                <w:rFonts w:ascii="Arial" w:hAnsi="Arial" w:eastAsia="Calibri" w:cs="Arial"/>
                <w:sz w:val="20"/>
                <w:szCs w:val="20"/>
              </w:rPr>
            </w:pPr>
            <w:r w:rsidRPr="00A50EE8">
              <w:rPr>
                <w:rFonts w:ascii="Arial" w:hAnsi="Arial" w:cs="Arial"/>
                <w:sz w:val="20"/>
                <w:szCs w:val="20"/>
              </w:rPr>
              <w:t>Burden</w:t>
            </w:r>
            <w:r w:rsidRPr="00A50EE8" w:rsidR="0031497E">
              <w:rPr>
                <w:rFonts w:ascii="Arial" w:hAnsi="Arial" w:cs="Arial"/>
                <w:sz w:val="20"/>
                <w:szCs w:val="20"/>
              </w:rPr>
              <w:t xml:space="preserve"> Hours</w:t>
            </w:r>
          </w:p>
        </w:tc>
      </w:tr>
      <w:tr w:rsidRPr="00A50EE8" w:rsidR="00A50EE8" w:rsidTr="00403C7A" w14:paraId="0ADB4E6F" w14:textId="77777777">
        <w:trPr>
          <w:trHeight w:val="576"/>
          <w:jc w:val="center"/>
        </w:trPr>
        <w:tc>
          <w:tcPr>
            <w:tcW w:w="16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50EE8" w:rsidR="00585430" w:rsidP="002F6EEB" w:rsidRDefault="00CD5646" w14:paraId="5C3BF703" w14:textId="77777777">
            <w:pPr>
              <w:jc w:val="center"/>
              <w:rPr>
                <w:rFonts w:ascii="Arial" w:hAnsi="Arial" w:cs="Arial"/>
                <w:sz w:val="20"/>
                <w:szCs w:val="20"/>
              </w:rPr>
            </w:pPr>
            <w:r w:rsidRPr="00A50EE8">
              <w:rPr>
                <w:rFonts w:ascii="Arial" w:hAnsi="Arial" w:cs="Arial"/>
                <w:sz w:val="20"/>
                <w:szCs w:val="20"/>
              </w:rPr>
              <w:t>Paper</w:t>
            </w:r>
            <w:r w:rsidRPr="00A50EE8" w:rsidR="002F6EEB">
              <w:rPr>
                <w:rFonts w:ascii="Arial" w:hAnsi="Arial" w:cs="Arial"/>
                <w:sz w:val="20"/>
                <w:szCs w:val="20"/>
              </w:rPr>
              <w:t xml:space="preserve"> </w:t>
            </w:r>
          </w:p>
          <w:p w:rsidRPr="00A50EE8" w:rsidR="00CD5646" w:rsidP="002F6EEB" w:rsidRDefault="00585430" w14:paraId="7D6A57CD" w14:textId="298E5453">
            <w:pPr>
              <w:jc w:val="center"/>
              <w:rPr>
                <w:rFonts w:ascii="Arial" w:hAnsi="Arial" w:eastAsia="Calibri" w:cs="Arial"/>
                <w:sz w:val="20"/>
                <w:szCs w:val="20"/>
              </w:rPr>
            </w:pPr>
            <w:r w:rsidRPr="00A50EE8">
              <w:rPr>
                <w:rFonts w:ascii="Arial" w:hAnsi="Arial" w:cs="Arial"/>
                <w:sz w:val="20"/>
                <w:szCs w:val="20"/>
              </w:rPr>
              <w:t xml:space="preserve">(TTB </w:t>
            </w:r>
            <w:r w:rsidRPr="00A50EE8" w:rsidR="002F6EEB">
              <w:rPr>
                <w:rFonts w:ascii="Arial" w:hAnsi="Arial" w:cs="Arial"/>
                <w:sz w:val="20"/>
                <w:szCs w:val="20"/>
              </w:rPr>
              <w:t>F 5154.1</w:t>
            </w:r>
            <w:r w:rsidRPr="00A50EE8">
              <w:rPr>
                <w:rFonts w:ascii="Arial" w:hAnsi="Arial" w:cs="Arial"/>
                <w:sz w:val="20"/>
                <w:szCs w:val="20"/>
              </w:rPr>
              <w:t>)</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756831" w:rsidRDefault="00756831" w14:paraId="73B75193" w14:textId="241919E0">
            <w:pPr>
              <w:jc w:val="center"/>
              <w:rPr>
                <w:rFonts w:ascii="Arial" w:hAnsi="Arial" w:eastAsia="Calibri" w:cs="Arial"/>
                <w:sz w:val="20"/>
                <w:szCs w:val="20"/>
              </w:rPr>
            </w:pPr>
            <w:r w:rsidRPr="00A50EE8">
              <w:rPr>
                <w:rFonts w:ascii="Arial" w:hAnsi="Arial" w:eastAsia="Calibri" w:cs="Arial"/>
                <w:sz w:val="20"/>
                <w:szCs w:val="20"/>
              </w:rPr>
              <w:t>60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202E6D" w14:paraId="5AC16937" w14:textId="5CB79793">
            <w:pPr>
              <w:jc w:val="center"/>
              <w:rPr>
                <w:rFonts w:ascii="Arial" w:hAnsi="Arial" w:eastAsia="Calibri" w:cs="Arial"/>
                <w:sz w:val="20"/>
                <w:szCs w:val="20"/>
              </w:rPr>
            </w:pPr>
            <w:r w:rsidRPr="00A50EE8">
              <w:rPr>
                <w:rFonts w:ascii="Arial" w:hAnsi="Arial" w:eastAsia="Calibri" w:cs="Arial"/>
                <w:sz w:val="20"/>
                <w:szCs w:val="20"/>
              </w:rPr>
              <w:t>8</w:t>
            </w:r>
          </w:p>
        </w:tc>
        <w:tc>
          <w:tcPr>
            <w:tcW w:w="1217"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756831" w14:paraId="48EE43B6" w14:textId="7ECA6786">
            <w:pPr>
              <w:jc w:val="center"/>
              <w:rPr>
                <w:rFonts w:ascii="Arial" w:hAnsi="Arial" w:eastAsia="Calibri" w:cs="Arial"/>
                <w:sz w:val="20"/>
                <w:szCs w:val="20"/>
              </w:rPr>
            </w:pPr>
            <w:r w:rsidRPr="00A50EE8">
              <w:rPr>
                <w:rFonts w:ascii="Arial" w:hAnsi="Arial" w:eastAsia="Calibri" w:cs="Arial"/>
                <w:sz w:val="20"/>
                <w:szCs w:val="20"/>
              </w:rPr>
              <w:t>480</w:t>
            </w:r>
          </w:p>
        </w:tc>
        <w:tc>
          <w:tcPr>
            <w:tcW w:w="1213"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542FA0" w14:paraId="77A88A0F" w14:textId="6D65D121">
            <w:pPr>
              <w:jc w:val="center"/>
              <w:rPr>
                <w:rFonts w:ascii="Arial" w:hAnsi="Arial" w:eastAsia="Calibri" w:cs="Arial"/>
                <w:sz w:val="20"/>
                <w:szCs w:val="20"/>
              </w:rPr>
            </w:pPr>
            <w:r w:rsidRPr="00A50EE8">
              <w:rPr>
                <w:rFonts w:ascii="Arial" w:hAnsi="Arial" w:eastAsia="Calibri" w:cs="Arial"/>
                <w:sz w:val="20"/>
                <w:szCs w:val="20"/>
              </w:rPr>
              <w:t>0.9 hour</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403C7A" w14:paraId="17C565B3" w14:textId="2DCF7F28">
            <w:pPr>
              <w:jc w:val="center"/>
              <w:rPr>
                <w:rFonts w:ascii="Arial" w:hAnsi="Arial" w:eastAsia="Calibri" w:cs="Arial"/>
                <w:sz w:val="20"/>
                <w:szCs w:val="20"/>
              </w:rPr>
            </w:pPr>
            <w:r w:rsidRPr="00A50EE8">
              <w:rPr>
                <w:rFonts w:ascii="Arial" w:hAnsi="Arial" w:eastAsia="Calibri" w:cs="Arial"/>
                <w:sz w:val="20"/>
                <w:szCs w:val="20"/>
              </w:rPr>
              <w:t>432 hours</w:t>
            </w:r>
          </w:p>
        </w:tc>
      </w:tr>
      <w:tr w:rsidRPr="00A50EE8" w:rsidR="00A50EE8" w:rsidTr="00403C7A" w14:paraId="0CE1DCF1" w14:textId="77777777">
        <w:trPr>
          <w:trHeight w:val="576"/>
          <w:jc w:val="center"/>
        </w:trPr>
        <w:tc>
          <w:tcPr>
            <w:tcW w:w="16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50EE8" w:rsidR="00CD5646" w:rsidP="0031497E" w:rsidRDefault="00CD5646" w14:paraId="1A5CB9F7" w14:textId="77777777">
            <w:pPr>
              <w:jc w:val="center"/>
              <w:rPr>
                <w:rFonts w:ascii="Arial" w:hAnsi="Arial" w:eastAsia="Calibri" w:cs="Arial"/>
                <w:sz w:val="20"/>
                <w:szCs w:val="20"/>
              </w:rPr>
            </w:pPr>
            <w:r w:rsidRPr="00A50EE8">
              <w:rPr>
                <w:rFonts w:ascii="Arial" w:hAnsi="Arial" w:cs="Arial"/>
                <w:sz w:val="20"/>
                <w:szCs w:val="20"/>
              </w:rPr>
              <w:t>FONL</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756831" w:rsidRDefault="00202E6D" w14:paraId="7256F0B3" w14:textId="75E22954">
            <w:pPr>
              <w:jc w:val="center"/>
              <w:rPr>
                <w:rFonts w:ascii="Arial" w:hAnsi="Arial" w:eastAsia="Calibri" w:cs="Arial"/>
                <w:sz w:val="20"/>
                <w:szCs w:val="20"/>
              </w:rPr>
            </w:pPr>
            <w:r w:rsidRPr="00A50EE8">
              <w:rPr>
                <w:rFonts w:ascii="Arial" w:hAnsi="Arial" w:eastAsia="Calibri" w:cs="Arial"/>
                <w:sz w:val="20"/>
                <w:szCs w:val="20"/>
              </w:rPr>
              <w:t>36</w:t>
            </w:r>
            <w:r w:rsidRPr="00A50EE8" w:rsidR="00756831">
              <w:rPr>
                <w:rFonts w:ascii="Arial" w:hAnsi="Arial" w:eastAsia="Calibri" w:cs="Arial"/>
                <w:sz w:val="20"/>
                <w:szCs w:val="20"/>
              </w:rPr>
              <w:t>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403C7A" w:rsidRDefault="00202E6D" w14:paraId="0C5CF72B" w14:textId="6EBAA3D9">
            <w:pPr>
              <w:jc w:val="center"/>
              <w:rPr>
                <w:rFonts w:ascii="Arial" w:hAnsi="Arial" w:eastAsia="Calibri" w:cs="Arial"/>
                <w:sz w:val="20"/>
                <w:szCs w:val="20"/>
              </w:rPr>
            </w:pPr>
            <w:r w:rsidRPr="00A50EE8">
              <w:rPr>
                <w:rFonts w:ascii="Arial" w:hAnsi="Arial" w:eastAsia="Calibri" w:cs="Arial"/>
                <w:sz w:val="20"/>
                <w:szCs w:val="20"/>
              </w:rPr>
              <w:t>4</w:t>
            </w:r>
            <w:r w:rsidRPr="00A50EE8" w:rsidR="00403C7A">
              <w:rPr>
                <w:rFonts w:ascii="Arial" w:hAnsi="Arial" w:eastAsia="Calibri" w:cs="Arial"/>
                <w:sz w:val="20"/>
                <w:szCs w:val="20"/>
              </w:rPr>
              <w:t>5</w:t>
            </w:r>
          </w:p>
        </w:tc>
        <w:tc>
          <w:tcPr>
            <w:tcW w:w="1217"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403C7A" w14:paraId="6582F513" w14:textId="67FF6485">
            <w:pPr>
              <w:jc w:val="center"/>
              <w:rPr>
                <w:rFonts w:ascii="Arial" w:hAnsi="Arial" w:eastAsia="Calibri" w:cs="Arial"/>
                <w:sz w:val="20"/>
                <w:szCs w:val="20"/>
              </w:rPr>
            </w:pPr>
            <w:r w:rsidRPr="00A50EE8">
              <w:rPr>
                <w:rFonts w:ascii="Arial" w:hAnsi="Arial" w:eastAsia="Calibri" w:cs="Arial"/>
                <w:sz w:val="20"/>
                <w:szCs w:val="20"/>
              </w:rPr>
              <w:t>16,200</w:t>
            </w:r>
          </w:p>
        </w:tc>
        <w:tc>
          <w:tcPr>
            <w:tcW w:w="1213"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542FA0" w14:paraId="6C00CC8A" w14:textId="0ABD9CC7">
            <w:pPr>
              <w:jc w:val="center"/>
              <w:rPr>
                <w:rFonts w:ascii="Arial" w:hAnsi="Arial" w:eastAsia="Calibri" w:cs="Arial"/>
                <w:sz w:val="20"/>
                <w:szCs w:val="20"/>
              </w:rPr>
            </w:pPr>
            <w:r w:rsidRPr="00A50EE8">
              <w:rPr>
                <w:rFonts w:ascii="Arial" w:hAnsi="Arial" w:eastAsia="Calibri" w:cs="Arial"/>
                <w:sz w:val="20"/>
                <w:szCs w:val="20"/>
              </w:rPr>
              <w:t>0.6 hour</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403C7A" w14:paraId="75B3C6E3" w14:textId="22593132">
            <w:pPr>
              <w:jc w:val="center"/>
              <w:rPr>
                <w:rFonts w:ascii="Arial" w:hAnsi="Arial" w:eastAsia="Calibri" w:cs="Arial"/>
                <w:sz w:val="20"/>
                <w:szCs w:val="20"/>
              </w:rPr>
            </w:pPr>
            <w:r w:rsidRPr="00A50EE8">
              <w:rPr>
                <w:rFonts w:ascii="Arial" w:hAnsi="Arial" w:eastAsia="Calibri" w:cs="Arial"/>
                <w:sz w:val="20"/>
                <w:szCs w:val="20"/>
              </w:rPr>
              <w:t>9,720 hours</w:t>
            </w:r>
          </w:p>
        </w:tc>
      </w:tr>
      <w:tr w:rsidRPr="00A50EE8" w:rsidR="0059109B" w:rsidTr="00403C7A" w14:paraId="4E2EB6E3" w14:textId="77777777">
        <w:trPr>
          <w:trHeight w:val="576"/>
          <w:jc w:val="center"/>
        </w:trPr>
        <w:tc>
          <w:tcPr>
            <w:tcW w:w="16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A50EE8" w:rsidR="00CD5646" w:rsidP="0031497E" w:rsidRDefault="00CD5646" w14:paraId="4FE5C15F" w14:textId="77777777">
            <w:pPr>
              <w:jc w:val="center"/>
              <w:rPr>
                <w:rFonts w:ascii="Arial" w:hAnsi="Arial" w:eastAsia="Calibri" w:cs="Arial"/>
                <w:b/>
                <w:sz w:val="20"/>
                <w:szCs w:val="20"/>
              </w:rPr>
            </w:pPr>
            <w:r w:rsidRPr="00A50EE8">
              <w:rPr>
                <w:rFonts w:ascii="Arial" w:hAnsi="Arial" w:cs="Arial"/>
                <w:b/>
                <w:sz w:val="20"/>
                <w:szCs w:val="20"/>
              </w:rPr>
              <w:t>Totals</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202E6D" w14:paraId="3C383FB7" w14:textId="05FDFDAC">
            <w:pPr>
              <w:jc w:val="center"/>
              <w:rPr>
                <w:rFonts w:ascii="Arial" w:hAnsi="Arial" w:eastAsia="Calibri" w:cs="Arial"/>
                <w:b/>
                <w:sz w:val="20"/>
                <w:szCs w:val="20"/>
              </w:rPr>
            </w:pPr>
            <w:r w:rsidRPr="00A50EE8">
              <w:rPr>
                <w:rFonts w:ascii="Arial" w:hAnsi="Arial" w:eastAsia="Calibri" w:cs="Arial"/>
                <w:b/>
                <w:sz w:val="20"/>
                <w:szCs w:val="20"/>
              </w:rPr>
              <w:t>420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60005E" w:rsidRDefault="00403C7A" w14:paraId="54F12007" w14:textId="1EA73831">
            <w:pPr>
              <w:jc w:val="center"/>
              <w:rPr>
                <w:rFonts w:ascii="Arial" w:hAnsi="Arial" w:eastAsia="Calibri" w:cs="Arial"/>
                <w:b/>
                <w:sz w:val="18"/>
                <w:szCs w:val="18"/>
              </w:rPr>
            </w:pPr>
            <w:r w:rsidRPr="00A50EE8">
              <w:rPr>
                <w:rFonts w:ascii="Arial" w:hAnsi="Arial" w:eastAsia="Calibri" w:cs="Arial"/>
                <w:b/>
                <w:sz w:val="18"/>
                <w:szCs w:val="18"/>
              </w:rPr>
              <w:t>(39.7143)</w:t>
            </w:r>
          </w:p>
        </w:tc>
        <w:tc>
          <w:tcPr>
            <w:tcW w:w="1217"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31497E" w:rsidRDefault="00403C7A" w14:paraId="4166907F" w14:textId="7932F8CB">
            <w:pPr>
              <w:jc w:val="center"/>
              <w:rPr>
                <w:rFonts w:ascii="Arial" w:hAnsi="Arial" w:eastAsia="Calibri" w:cs="Arial"/>
                <w:b/>
                <w:sz w:val="20"/>
                <w:szCs w:val="20"/>
              </w:rPr>
            </w:pPr>
            <w:r w:rsidRPr="00A50EE8">
              <w:rPr>
                <w:rFonts w:ascii="Arial" w:hAnsi="Arial" w:eastAsia="Calibri" w:cs="Arial"/>
                <w:b/>
                <w:sz w:val="20"/>
                <w:szCs w:val="20"/>
              </w:rPr>
              <w:t>16,680</w:t>
            </w:r>
          </w:p>
        </w:tc>
        <w:tc>
          <w:tcPr>
            <w:tcW w:w="1213"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542FA0" w:rsidRDefault="00403C7A" w14:paraId="16C23DD1" w14:textId="4DC40288">
            <w:pPr>
              <w:jc w:val="center"/>
              <w:rPr>
                <w:rFonts w:ascii="Arial" w:hAnsi="Arial" w:eastAsia="Calibri" w:cs="Arial"/>
                <w:b/>
                <w:sz w:val="18"/>
                <w:szCs w:val="18"/>
              </w:rPr>
            </w:pPr>
            <w:r w:rsidRPr="00A50EE8">
              <w:rPr>
                <w:rFonts w:ascii="Arial" w:hAnsi="Arial" w:eastAsia="Calibri" w:cs="Arial"/>
                <w:b/>
                <w:sz w:val="18"/>
                <w:szCs w:val="18"/>
              </w:rPr>
              <w:t>(0.6086)</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50EE8" w:rsidR="00CD5646" w:rsidP="00403C7A" w:rsidRDefault="00403C7A" w14:paraId="34CA410F" w14:textId="69387C50">
            <w:pPr>
              <w:jc w:val="center"/>
              <w:rPr>
                <w:rFonts w:ascii="Arial" w:hAnsi="Arial" w:eastAsia="Calibri" w:cs="Arial"/>
                <w:b/>
                <w:sz w:val="20"/>
                <w:szCs w:val="20"/>
              </w:rPr>
            </w:pPr>
            <w:r w:rsidRPr="00A50EE8">
              <w:rPr>
                <w:rFonts w:ascii="Arial" w:hAnsi="Arial" w:eastAsia="Calibri" w:cs="Arial"/>
                <w:b/>
                <w:sz w:val="20"/>
                <w:szCs w:val="20"/>
              </w:rPr>
              <w:t>10,152 hours</w:t>
            </w:r>
          </w:p>
        </w:tc>
      </w:tr>
    </w:tbl>
    <w:p w:rsidRPr="00A50EE8" w:rsidR="0073198F" w:rsidP="00E56E11" w:rsidRDefault="0073198F" w14:paraId="3DA02F3E" w14:textId="77777777">
      <w:pPr>
        <w:ind w:left="360"/>
        <w:rPr>
          <w:rFonts w:ascii="Arial" w:hAnsi="Arial" w:cs="Arial"/>
          <w:sz w:val="12"/>
          <w:szCs w:val="12"/>
        </w:rPr>
      </w:pPr>
    </w:p>
    <w:p w:rsidRPr="00A50EE8" w:rsidR="00CD5646" w:rsidP="00E56E11" w:rsidRDefault="0073198F" w14:paraId="64E50744" w14:textId="3C7C7F00">
      <w:pPr>
        <w:ind w:left="360"/>
        <w:rPr>
          <w:rFonts w:ascii="Arial" w:hAnsi="Arial" w:cs="Arial"/>
          <w:sz w:val="20"/>
          <w:szCs w:val="20"/>
        </w:rPr>
      </w:pPr>
      <w:r w:rsidRPr="00A50EE8">
        <w:rPr>
          <w:rFonts w:ascii="Arial" w:hAnsi="Arial" w:cs="Arial"/>
          <w:sz w:val="20"/>
          <w:szCs w:val="20"/>
        </w:rPr>
        <w:t xml:space="preserve">* Each format includes </w:t>
      </w:r>
      <w:r w:rsidRPr="00A50EE8" w:rsidR="0060005E">
        <w:rPr>
          <w:rFonts w:ascii="Arial" w:hAnsi="Arial" w:cs="Arial"/>
          <w:sz w:val="20"/>
          <w:szCs w:val="20"/>
        </w:rPr>
        <w:t xml:space="preserve">the submission of </w:t>
      </w:r>
      <w:r w:rsidRPr="00A50EE8">
        <w:rPr>
          <w:rFonts w:ascii="Arial" w:hAnsi="Arial" w:cs="Arial"/>
          <w:sz w:val="20"/>
          <w:szCs w:val="20"/>
        </w:rPr>
        <w:t xml:space="preserve">any required product samples </w:t>
      </w:r>
      <w:r w:rsidRPr="00A50EE8" w:rsidR="00FA3B0F">
        <w:rPr>
          <w:rFonts w:ascii="Arial" w:hAnsi="Arial" w:cs="Arial"/>
          <w:sz w:val="20"/>
          <w:szCs w:val="20"/>
        </w:rPr>
        <w:t xml:space="preserve">and any additional process statements or data required by TTB for formulas submitted via that format, </w:t>
      </w:r>
      <w:r w:rsidRPr="00A50EE8" w:rsidR="009A7E16">
        <w:rPr>
          <w:rFonts w:ascii="Arial" w:hAnsi="Arial" w:cs="Arial"/>
          <w:sz w:val="20"/>
          <w:szCs w:val="20"/>
        </w:rPr>
        <w:t xml:space="preserve">and </w:t>
      </w:r>
      <w:r w:rsidRPr="00A50EE8">
        <w:rPr>
          <w:rFonts w:ascii="Arial" w:hAnsi="Arial" w:cs="Arial"/>
          <w:sz w:val="20"/>
          <w:szCs w:val="20"/>
        </w:rPr>
        <w:t>any letterhead formula adoption notices submitted to TTB</w:t>
      </w:r>
      <w:r w:rsidRPr="00A50EE8" w:rsidR="00FA3B0F">
        <w:rPr>
          <w:rFonts w:ascii="Arial" w:hAnsi="Arial" w:cs="Arial"/>
          <w:sz w:val="20"/>
          <w:szCs w:val="20"/>
        </w:rPr>
        <w:t xml:space="preserve"> via that format</w:t>
      </w:r>
      <w:r w:rsidRPr="00A50EE8">
        <w:rPr>
          <w:rFonts w:ascii="Arial" w:hAnsi="Arial" w:cs="Arial"/>
          <w:sz w:val="20"/>
          <w:szCs w:val="20"/>
        </w:rPr>
        <w:t xml:space="preserve">. </w:t>
      </w:r>
    </w:p>
    <w:p w:rsidRPr="00A50EE8" w:rsidR="00A3435D" w:rsidP="00E56E11" w:rsidRDefault="00A3435D" w14:paraId="2259C6A3" w14:textId="3480DFD7">
      <w:pPr>
        <w:ind w:left="360"/>
        <w:rPr>
          <w:rFonts w:ascii="Arial" w:hAnsi="Arial" w:cs="Arial"/>
          <w:sz w:val="22"/>
          <w:szCs w:val="22"/>
        </w:rPr>
      </w:pPr>
    </w:p>
    <w:p w:rsidRPr="00A50EE8" w:rsidR="001638AB" w:rsidP="001638AB" w:rsidRDefault="001638AB" w14:paraId="2B799AA6" w14:textId="6FA57EEF">
      <w:pPr>
        <w:ind w:left="360"/>
        <w:rPr>
          <w:rFonts w:ascii="Arial" w:hAnsi="Arial" w:cs="Arial"/>
          <w:sz w:val="22"/>
          <w:szCs w:val="22"/>
        </w:rPr>
      </w:pPr>
      <w:r w:rsidRPr="00A50EE8">
        <w:rPr>
          <w:rFonts w:ascii="Arial" w:hAnsi="Arial" w:cs="Arial"/>
          <w:sz w:val="22"/>
          <w:szCs w:val="22"/>
          <w:u w:val="single"/>
        </w:rPr>
        <w:t>Estimated Respondent Labor Costs:</w:t>
      </w:r>
      <w:r w:rsidRPr="00A50EE8">
        <w:rPr>
          <w:rFonts w:ascii="Arial" w:hAnsi="Arial" w:cs="Arial"/>
          <w:sz w:val="22"/>
          <w:szCs w:val="22"/>
        </w:rPr>
        <w:t xml:space="preserve">  TTB estimates the annual per-respondent and total respondent labor costs for this information collection as follows: </w:t>
      </w:r>
    </w:p>
    <w:p w:rsidRPr="00A50EE8" w:rsidR="001638AB" w:rsidP="001638AB" w:rsidRDefault="001638AB" w14:paraId="732EAC84" w14:textId="77777777">
      <w:pPr>
        <w:suppressAutoHyphens/>
        <w:ind w:left="360"/>
        <w:rPr>
          <w:rFonts w:ascii="Arial" w:hAnsi="Arial" w:cs="Arial"/>
          <w:sz w:val="22"/>
          <w:szCs w:val="22"/>
        </w:rPr>
      </w:pPr>
    </w:p>
    <w:tbl>
      <w:tblPr>
        <w:tblStyle w:val="TableGrid1"/>
        <w:tblW w:w="8928" w:type="dxa"/>
        <w:jc w:val="center"/>
        <w:tblLayout w:type="fixed"/>
        <w:tblCellMar>
          <w:left w:w="29" w:type="dxa"/>
          <w:right w:w="29" w:type="dxa"/>
        </w:tblCellMar>
        <w:tblLook w:val="04A0" w:firstRow="1" w:lastRow="0" w:firstColumn="1" w:lastColumn="0" w:noHBand="0" w:noVBand="1"/>
      </w:tblPr>
      <w:tblGrid>
        <w:gridCol w:w="1255"/>
        <w:gridCol w:w="1260"/>
        <w:gridCol w:w="1170"/>
        <w:gridCol w:w="1080"/>
        <w:gridCol w:w="1350"/>
        <w:gridCol w:w="1080"/>
        <w:gridCol w:w="1733"/>
      </w:tblGrid>
      <w:tr w:rsidRPr="00A50EE8" w:rsidR="00A50EE8" w:rsidTr="00976C58" w14:paraId="0A8C1875" w14:textId="77777777">
        <w:trPr>
          <w:trHeight w:val="720"/>
          <w:jc w:val="center"/>
        </w:trPr>
        <w:tc>
          <w:tcPr>
            <w:tcW w:w="8928" w:type="dxa"/>
            <w:gridSpan w:val="7"/>
            <w:vAlign w:val="center"/>
          </w:tcPr>
          <w:p w:rsidRPr="00A50EE8" w:rsidR="001638AB" w:rsidP="0046769E" w:rsidRDefault="00076865" w14:paraId="609D3877" w14:textId="266B755D">
            <w:pPr>
              <w:suppressAutoHyphens/>
              <w:jc w:val="center"/>
              <w:rPr>
                <w:rFonts w:ascii="Arial" w:hAnsi="Arial" w:cs="Arial"/>
                <w:b/>
                <w:sz w:val="20"/>
                <w:szCs w:val="20"/>
              </w:rPr>
            </w:pPr>
            <w:r w:rsidRPr="00A50EE8">
              <w:rPr>
                <w:rFonts w:ascii="Arial" w:hAnsi="Arial" w:cs="Arial"/>
                <w:b/>
                <w:sz w:val="20"/>
                <w:szCs w:val="20"/>
              </w:rPr>
              <w:lastRenderedPageBreak/>
              <w:t xml:space="preserve">Average Fully-Loaded Wage for Chemists in the Pharmaceutical and Medicine </w:t>
            </w:r>
            <w:r w:rsidRPr="00A50EE8" w:rsidR="00756831">
              <w:rPr>
                <w:rFonts w:ascii="Arial" w:hAnsi="Arial" w:cs="Arial"/>
                <w:b/>
                <w:sz w:val="20"/>
                <w:szCs w:val="20"/>
              </w:rPr>
              <w:t xml:space="preserve">(NAICS 325400) and the Soap, </w:t>
            </w:r>
            <w:r w:rsidRPr="00A50EE8">
              <w:rPr>
                <w:rFonts w:ascii="Arial" w:hAnsi="Arial" w:cs="Arial"/>
                <w:b/>
                <w:sz w:val="20"/>
                <w:szCs w:val="20"/>
              </w:rPr>
              <w:t xml:space="preserve">Cleaning Compound, and Toilet Preparation </w:t>
            </w:r>
            <w:r w:rsidRPr="00A50EE8" w:rsidR="00756831">
              <w:rPr>
                <w:rFonts w:ascii="Arial" w:hAnsi="Arial" w:cs="Arial"/>
                <w:b/>
                <w:sz w:val="20"/>
                <w:szCs w:val="20"/>
              </w:rPr>
              <w:t xml:space="preserve">(NAIC 325600) </w:t>
            </w:r>
            <w:r w:rsidRPr="00A50EE8">
              <w:rPr>
                <w:rFonts w:ascii="Arial" w:hAnsi="Arial" w:cs="Arial"/>
                <w:b/>
                <w:sz w:val="20"/>
                <w:szCs w:val="20"/>
              </w:rPr>
              <w:t>Manufacturing</w:t>
            </w:r>
            <w:r w:rsidRPr="00A50EE8" w:rsidR="00756831">
              <w:rPr>
                <w:rFonts w:ascii="Arial" w:hAnsi="Arial" w:cs="Arial"/>
                <w:b/>
                <w:sz w:val="20"/>
                <w:szCs w:val="20"/>
              </w:rPr>
              <w:t xml:space="preserve"> Industries = </w:t>
            </w:r>
            <w:r w:rsidRPr="00A50EE8">
              <w:rPr>
                <w:rFonts w:ascii="Arial" w:hAnsi="Arial" w:cs="Arial"/>
                <w:b/>
                <w:sz w:val="20"/>
                <w:szCs w:val="20"/>
              </w:rPr>
              <w:t>$</w:t>
            </w:r>
            <w:r w:rsidRPr="00A50EE8" w:rsidR="00756831">
              <w:rPr>
                <w:rFonts w:ascii="Arial" w:hAnsi="Arial" w:cs="Arial"/>
                <w:b/>
                <w:sz w:val="20"/>
                <w:szCs w:val="20"/>
              </w:rPr>
              <w:t>56.49</w:t>
            </w:r>
            <w:r w:rsidRPr="00A50EE8" w:rsidR="0046769E">
              <w:rPr>
                <w:rStyle w:val="FootnoteReference"/>
                <w:rFonts w:ascii="Arial" w:hAnsi="Arial" w:cs="Arial"/>
                <w:b/>
                <w:sz w:val="20"/>
                <w:szCs w:val="20"/>
              </w:rPr>
              <w:footnoteReference w:id="1"/>
            </w:r>
          </w:p>
        </w:tc>
      </w:tr>
      <w:tr w:rsidRPr="00A50EE8" w:rsidR="00A50EE8" w:rsidTr="00976C58" w14:paraId="6D8787B6" w14:textId="77777777">
        <w:trPr>
          <w:trHeight w:val="720"/>
          <w:jc w:val="center"/>
        </w:trPr>
        <w:tc>
          <w:tcPr>
            <w:tcW w:w="1255" w:type="dxa"/>
            <w:vAlign w:val="center"/>
          </w:tcPr>
          <w:p w:rsidRPr="00A50EE8" w:rsidR="001638AB" w:rsidP="00976C58" w:rsidRDefault="001638AB" w14:paraId="3B92F135" w14:textId="25D788D4">
            <w:pPr>
              <w:suppressAutoHyphens/>
              <w:jc w:val="center"/>
              <w:rPr>
                <w:rFonts w:ascii="Arial" w:hAnsi="Arial" w:cs="Arial"/>
                <w:sz w:val="18"/>
                <w:szCs w:val="18"/>
              </w:rPr>
            </w:pPr>
            <w:r w:rsidRPr="00A50EE8">
              <w:rPr>
                <w:rFonts w:ascii="Arial" w:hAnsi="Arial" w:cs="Arial"/>
                <w:sz w:val="18"/>
                <w:szCs w:val="18"/>
              </w:rPr>
              <w:t>Format</w:t>
            </w:r>
          </w:p>
        </w:tc>
        <w:tc>
          <w:tcPr>
            <w:tcW w:w="1260" w:type="dxa"/>
            <w:tcMar>
              <w:left w:w="29" w:type="dxa"/>
              <w:right w:w="29" w:type="dxa"/>
            </w:tcMar>
            <w:vAlign w:val="center"/>
          </w:tcPr>
          <w:p w:rsidRPr="00A50EE8" w:rsidR="001638AB" w:rsidP="00976C58" w:rsidRDefault="001638AB" w14:paraId="0F3C5AA5" w14:textId="77777777">
            <w:pPr>
              <w:suppressAutoHyphens/>
              <w:jc w:val="center"/>
              <w:rPr>
                <w:rFonts w:ascii="Arial" w:hAnsi="Arial" w:cs="Arial"/>
                <w:sz w:val="18"/>
                <w:szCs w:val="18"/>
              </w:rPr>
            </w:pPr>
            <w:r w:rsidRPr="00A50EE8">
              <w:rPr>
                <w:rFonts w:ascii="Arial" w:hAnsi="Arial" w:cs="Arial"/>
                <w:sz w:val="18"/>
                <w:szCs w:val="18"/>
              </w:rPr>
              <w:t xml:space="preserve">Avg. Time / Response </w:t>
            </w:r>
          </w:p>
        </w:tc>
        <w:tc>
          <w:tcPr>
            <w:tcW w:w="1170" w:type="dxa"/>
            <w:tcMar>
              <w:left w:w="29" w:type="dxa"/>
              <w:right w:w="29" w:type="dxa"/>
            </w:tcMar>
            <w:vAlign w:val="center"/>
          </w:tcPr>
          <w:p w:rsidRPr="00A50EE8" w:rsidR="001638AB" w:rsidP="00976C58" w:rsidRDefault="001638AB" w14:paraId="196E1DFF" w14:textId="12FB4508">
            <w:pPr>
              <w:suppressAutoHyphens/>
              <w:jc w:val="center"/>
              <w:rPr>
                <w:rFonts w:ascii="Arial" w:hAnsi="Arial" w:cs="Arial"/>
                <w:sz w:val="18"/>
                <w:szCs w:val="18"/>
              </w:rPr>
            </w:pPr>
            <w:r w:rsidRPr="00A50EE8">
              <w:rPr>
                <w:rFonts w:ascii="Arial" w:hAnsi="Arial" w:cs="Arial"/>
                <w:sz w:val="18"/>
                <w:szCs w:val="18"/>
              </w:rPr>
              <w:t>Labor Cost / Response</w:t>
            </w:r>
            <w:r w:rsidRPr="00A50EE8" w:rsidR="0046769E">
              <w:rPr>
                <w:rFonts w:ascii="Arial" w:hAnsi="Arial" w:cs="Arial"/>
                <w:sz w:val="22"/>
                <w:szCs w:val="22"/>
              </w:rPr>
              <w:t>*</w:t>
            </w:r>
          </w:p>
        </w:tc>
        <w:tc>
          <w:tcPr>
            <w:tcW w:w="1080" w:type="dxa"/>
            <w:vAlign w:val="center"/>
          </w:tcPr>
          <w:p w:rsidRPr="00A50EE8" w:rsidR="001638AB" w:rsidP="00976C58" w:rsidRDefault="001638AB" w14:paraId="30818000" w14:textId="77777777">
            <w:pPr>
              <w:suppressAutoHyphens/>
              <w:jc w:val="center"/>
              <w:rPr>
                <w:rFonts w:ascii="Arial" w:hAnsi="Arial" w:cs="Arial"/>
                <w:sz w:val="18"/>
                <w:szCs w:val="18"/>
              </w:rPr>
            </w:pPr>
            <w:r w:rsidRPr="00A50EE8">
              <w:rPr>
                <w:rFonts w:ascii="Arial" w:hAnsi="Arial" w:cs="Arial"/>
                <w:sz w:val="18"/>
                <w:szCs w:val="18"/>
              </w:rPr>
              <w:t>Responses / Respondent</w:t>
            </w:r>
          </w:p>
        </w:tc>
        <w:tc>
          <w:tcPr>
            <w:tcW w:w="1350" w:type="dxa"/>
            <w:tcBorders>
              <w:right w:val="single" w:color="auto" w:sz="12" w:space="0"/>
            </w:tcBorders>
            <w:vAlign w:val="center"/>
          </w:tcPr>
          <w:p w:rsidRPr="00A50EE8" w:rsidR="001638AB" w:rsidP="00976C58" w:rsidRDefault="001638AB" w14:paraId="73185AF6" w14:textId="77777777">
            <w:pPr>
              <w:suppressAutoHyphens/>
              <w:jc w:val="center"/>
              <w:rPr>
                <w:rFonts w:ascii="Arial" w:hAnsi="Arial" w:cs="Arial"/>
                <w:sz w:val="18"/>
                <w:szCs w:val="18"/>
              </w:rPr>
            </w:pPr>
            <w:r w:rsidRPr="00A50EE8">
              <w:rPr>
                <w:rFonts w:ascii="Arial" w:hAnsi="Arial" w:cs="Arial"/>
                <w:sz w:val="18"/>
                <w:szCs w:val="18"/>
              </w:rPr>
              <w:t xml:space="preserve">Labor Costs / Respondent </w:t>
            </w:r>
          </w:p>
        </w:tc>
        <w:tc>
          <w:tcPr>
            <w:tcW w:w="1080" w:type="dxa"/>
            <w:tcBorders>
              <w:left w:val="single" w:color="auto" w:sz="12" w:space="0"/>
            </w:tcBorders>
            <w:tcMar>
              <w:left w:w="29" w:type="dxa"/>
              <w:right w:w="29" w:type="dxa"/>
            </w:tcMar>
            <w:vAlign w:val="center"/>
          </w:tcPr>
          <w:p w:rsidRPr="00A50EE8" w:rsidR="001638AB" w:rsidP="00976C58" w:rsidRDefault="001638AB" w14:paraId="08667CD7" w14:textId="77777777">
            <w:pPr>
              <w:suppressAutoHyphens/>
              <w:jc w:val="center"/>
              <w:rPr>
                <w:rFonts w:ascii="Arial" w:hAnsi="Arial" w:cs="Arial"/>
                <w:sz w:val="18"/>
                <w:szCs w:val="18"/>
              </w:rPr>
            </w:pPr>
            <w:r w:rsidRPr="00A50EE8">
              <w:rPr>
                <w:rFonts w:ascii="Arial" w:hAnsi="Arial" w:cs="Arial"/>
                <w:sz w:val="18"/>
                <w:szCs w:val="18"/>
              </w:rPr>
              <w:t>Total Responses</w:t>
            </w:r>
          </w:p>
        </w:tc>
        <w:tc>
          <w:tcPr>
            <w:tcW w:w="1733" w:type="dxa"/>
            <w:tcMar>
              <w:left w:w="29" w:type="dxa"/>
              <w:right w:w="29" w:type="dxa"/>
            </w:tcMar>
            <w:vAlign w:val="center"/>
          </w:tcPr>
          <w:p w:rsidRPr="00A50EE8" w:rsidR="001638AB" w:rsidP="00976C58" w:rsidRDefault="001638AB" w14:paraId="5ED0061E" w14:textId="77777777">
            <w:pPr>
              <w:suppressAutoHyphens/>
              <w:jc w:val="center"/>
              <w:rPr>
                <w:rFonts w:ascii="Arial" w:hAnsi="Arial" w:cs="Arial"/>
                <w:sz w:val="18"/>
                <w:szCs w:val="18"/>
              </w:rPr>
            </w:pPr>
            <w:r w:rsidRPr="00A50EE8">
              <w:rPr>
                <w:rFonts w:ascii="Arial" w:hAnsi="Arial" w:cs="Arial"/>
                <w:sz w:val="18"/>
                <w:szCs w:val="18"/>
              </w:rPr>
              <w:t xml:space="preserve">Total Labor Costs </w:t>
            </w:r>
          </w:p>
        </w:tc>
      </w:tr>
      <w:tr w:rsidRPr="00A50EE8" w:rsidR="00A50EE8" w:rsidTr="00E25138" w14:paraId="1FC3B505" w14:textId="77777777">
        <w:trPr>
          <w:trHeight w:val="720"/>
          <w:jc w:val="center"/>
        </w:trPr>
        <w:tc>
          <w:tcPr>
            <w:tcW w:w="1255" w:type="dxa"/>
            <w:tcBorders>
              <w:top w:val="nil"/>
              <w:left w:val="single" w:color="auto" w:sz="8" w:space="0"/>
              <w:bottom w:val="single" w:color="auto" w:sz="8" w:space="0"/>
              <w:right w:val="single" w:color="auto" w:sz="8" w:space="0"/>
            </w:tcBorders>
            <w:vAlign w:val="center"/>
          </w:tcPr>
          <w:p w:rsidRPr="00A50EE8" w:rsidR="001638AB" w:rsidP="001638AB" w:rsidRDefault="001638AB" w14:paraId="0835F6C3" w14:textId="77777777">
            <w:pPr>
              <w:jc w:val="center"/>
              <w:rPr>
                <w:rFonts w:ascii="Arial" w:hAnsi="Arial" w:cs="Arial"/>
                <w:sz w:val="20"/>
                <w:szCs w:val="20"/>
              </w:rPr>
            </w:pPr>
            <w:r w:rsidRPr="00A50EE8">
              <w:rPr>
                <w:rFonts w:ascii="Arial" w:hAnsi="Arial" w:cs="Arial"/>
                <w:sz w:val="20"/>
                <w:szCs w:val="20"/>
              </w:rPr>
              <w:t xml:space="preserve">Paper </w:t>
            </w:r>
          </w:p>
          <w:p w:rsidRPr="00A50EE8" w:rsidR="001638AB" w:rsidP="001638AB" w:rsidRDefault="001638AB" w14:paraId="036E30A8" w14:textId="19483CD5">
            <w:pPr>
              <w:suppressAutoHyphens/>
              <w:jc w:val="center"/>
              <w:rPr>
                <w:rFonts w:ascii="Arial" w:hAnsi="Arial" w:cs="Arial"/>
                <w:sz w:val="20"/>
                <w:szCs w:val="20"/>
              </w:rPr>
            </w:pPr>
            <w:r w:rsidRPr="00A50EE8">
              <w:rPr>
                <w:rFonts w:ascii="Arial" w:hAnsi="Arial" w:cs="Arial"/>
                <w:sz w:val="20"/>
                <w:szCs w:val="20"/>
              </w:rPr>
              <w:t xml:space="preserve">(TTB F 5154.1) </w:t>
            </w:r>
          </w:p>
        </w:tc>
        <w:tc>
          <w:tcPr>
            <w:tcW w:w="1260" w:type="dxa"/>
            <w:tcMar>
              <w:left w:w="29" w:type="dxa"/>
              <w:right w:w="29" w:type="dxa"/>
            </w:tcMar>
            <w:vAlign w:val="center"/>
          </w:tcPr>
          <w:p w:rsidRPr="00A50EE8" w:rsidR="001638AB" w:rsidP="001638AB" w:rsidRDefault="001638AB" w14:paraId="354D40EC" w14:textId="6BC67864">
            <w:pPr>
              <w:suppressAutoHyphens/>
              <w:jc w:val="center"/>
              <w:rPr>
                <w:rFonts w:ascii="Arial" w:hAnsi="Arial" w:cs="Arial"/>
                <w:sz w:val="20"/>
                <w:szCs w:val="20"/>
              </w:rPr>
            </w:pPr>
            <w:r w:rsidRPr="00A50EE8">
              <w:rPr>
                <w:rFonts w:ascii="Arial" w:hAnsi="Arial" w:cs="Arial"/>
                <w:sz w:val="20"/>
                <w:szCs w:val="20"/>
              </w:rPr>
              <w:t>0.9 hour</w:t>
            </w:r>
          </w:p>
        </w:tc>
        <w:tc>
          <w:tcPr>
            <w:tcW w:w="1170" w:type="dxa"/>
            <w:tcMar>
              <w:left w:w="29" w:type="dxa"/>
              <w:right w:w="29" w:type="dxa"/>
            </w:tcMar>
            <w:vAlign w:val="center"/>
          </w:tcPr>
          <w:p w:rsidRPr="00A50EE8" w:rsidR="001638AB" w:rsidP="001638AB" w:rsidRDefault="00756831" w14:paraId="6FC077CC" w14:textId="11CA414B">
            <w:pPr>
              <w:suppressAutoHyphens/>
              <w:jc w:val="center"/>
              <w:rPr>
                <w:rFonts w:ascii="Arial" w:hAnsi="Arial" w:cs="Arial"/>
                <w:sz w:val="20"/>
                <w:szCs w:val="20"/>
              </w:rPr>
            </w:pPr>
            <w:r w:rsidRPr="00A50EE8">
              <w:rPr>
                <w:rFonts w:ascii="Arial" w:hAnsi="Arial" w:cs="Arial"/>
                <w:sz w:val="20"/>
                <w:szCs w:val="20"/>
              </w:rPr>
              <w:t>$50.84</w:t>
            </w:r>
          </w:p>
        </w:tc>
        <w:tc>
          <w:tcPr>
            <w:tcW w:w="1080" w:type="dxa"/>
            <w:vAlign w:val="center"/>
          </w:tcPr>
          <w:p w:rsidRPr="00A50EE8" w:rsidR="001638AB" w:rsidP="001638AB" w:rsidRDefault="001638AB" w14:paraId="45C0B3B0" w14:textId="09C300FD">
            <w:pPr>
              <w:suppressAutoHyphens/>
              <w:jc w:val="center"/>
              <w:rPr>
                <w:rFonts w:ascii="Arial" w:hAnsi="Arial" w:cs="Arial"/>
                <w:sz w:val="20"/>
                <w:szCs w:val="20"/>
              </w:rPr>
            </w:pPr>
            <w:r w:rsidRPr="00A50EE8">
              <w:rPr>
                <w:rFonts w:ascii="Arial" w:hAnsi="Arial" w:cs="Arial"/>
                <w:sz w:val="20"/>
                <w:szCs w:val="20"/>
              </w:rPr>
              <w:t>8</w:t>
            </w:r>
          </w:p>
        </w:tc>
        <w:tc>
          <w:tcPr>
            <w:tcW w:w="1350" w:type="dxa"/>
            <w:tcBorders>
              <w:right w:val="single" w:color="auto" w:sz="12" w:space="0"/>
            </w:tcBorders>
            <w:vAlign w:val="center"/>
          </w:tcPr>
          <w:p w:rsidRPr="00A50EE8" w:rsidR="001638AB" w:rsidP="001638AB" w:rsidRDefault="00756831" w14:paraId="0CBA340B" w14:textId="7C504045">
            <w:pPr>
              <w:suppressAutoHyphens/>
              <w:jc w:val="center"/>
              <w:rPr>
                <w:rFonts w:ascii="Arial" w:hAnsi="Arial" w:cs="Arial"/>
                <w:sz w:val="20"/>
                <w:szCs w:val="20"/>
              </w:rPr>
            </w:pPr>
            <w:r w:rsidRPr="00A50EE8">
              <w:rPr>
                <w:rFonts w:ascii="Arial" w:hAnsi="Arial" w:cs="Arial"/>
                <w:sz w:val="20"/>
                <w:szCs w:val="20"/>
              </w:rPr>
              <w:t>$406.72</w:t>
            </w:r>
          </w:p>
        </w:tc>
        <w:tc>
          <w:tcPr>
            <w:tcW w:w="1080" w:type="dxa"/>
            <w:tcBorders>
              <w:left w:val="single" w:color="auto" w:sz="12" w:space="0"/>
            </w:tcBorders>
            <w:tcMar>
              <w:left w:w="29" w:type="dxa"/>
              <w:right w:w="29" w:type="dxa"/>
            </w:tcMar>
            <w:vAlign w:val="center"/>
          </w:tcPr>
          <w:p w:rsidRPr="00A50EE8" w:rsidR="001638AB" w:rsidP="001638AB" w:rsidRDefault="0008118C" w14:paraId="5E6B39F3" w14:textId="600E3D76">
            <w:pPr>
              <w:suppressAutoHyphens/>
              <w:jc w:val="center"/>
              <w:rPr>
                <w:rFonts w:ascii="Arial" w:hAnsi="Arial" w:cs="Arial"/>
                <w:sz w:val="20"/>
                <w:szCs w:val="20"/>
              </w:rPr>
            </w:pPr>
            <w:r w:rsidRPr="00A50EE8">
              <w:rPr>
                <w:rFonts w:ascii="Arial" w:hAnsi="Arial" w:cs="Arial"/>
                <w:sz w:val="20"/>
                <w:szCs w:val="20"/>
              </w:rPr>
              <w:t>480</w:t>
            </w:r>
          </w:p>
        </w:tc>
        <w:tc>
          <w:tcPr>
            <w:tcW w:w="1733" w:type="dxa"/>
            <w:tcMar>
              <w:left w:w="29" w:type="dxa"/>
              <w:right w:w="29" w:type="dxa"/>
            </w:tcMar>
            <w:vAlign w:val="center"/>
          </w:tcPr>
          <w:p w:rsidRPr="00A50EE8" w:rsidR="00756831" w:rsidP="00756831" w:rsidRDefault="0008118C" w14:paraId="529B02B5" w14:textId="5C583D0A">
            <w:pPr>
              <w:suppressAutoHyphens/>
              <w:jc w:val="center"/>
              <w:rPr>
                <w:rFonts w:ascii="Arial" w:hAnsi="Arial" w:cs="Arial"/>
                <w:sz w:val="20"/>
                <w:szCs w:val="20"/>
              </w:rPr>
            </w:pPr>
            <w:r w:rsidRPr="00A50EE8">
              <w:rPr>
                <w:rFonts w:ascii="Arial" w:hAnsi="Arial" w:cs="Arial"/>
                <w:sz w:val="20"/>
                <w:szCs w:val="20"/>
              </w:rPr>
              <w:t>$24,403.20</w:t>
            </w:r>
          </w:p>
        </w:tc>
      </w:tr>
      <w:tr w:rsidRPr="00A50EE8" w:rsidR="00A50EE8" w:rsidTr="00E25138" w14:paraId="2E64052E" w14:textId="77777777">
        <w:trPr>
          <w:trHeight w:val="720"/>
          <w:jc w:val="center"/>
        </w:trPr>
        <w:tc>
          <w:tcPr>
            <w:tcW w:w="1255" w:type="dxa"/>
            <w:tcBorders>
              <w:top w:val="nil"/>
              <w:left w:val="single" w:color="auto" w:sz="8" w:space="0"/>
              <w:bottom w:val="single" w:color="auto" w:sz="8" w:space="0"/>
              <w:right w:val="single" w:color="auto" w:sz="8" w:space="0"/>
            </w:tcBorders>
            <w:vAlign w:val="center"/>
          </w:tcPr>
          <w:p w:rsidRPr="00A50EE8" w:rsidR="001638AB" w:rsidP="001638AB" w:rsidRDefault="001638AB" w14:paraId="32043D6F" w14:textId="03526E61">
            <w:pPr>
              <w:suppressAutoHyphens/>
              <w:jc w:val="center"/>
              <w:rPr>
                <w:rFonts w:ascii="Arial" w:hAnsi="Arial" w:cs="Arial"/>
                <w:sz w:val="20"/>
                <w:szCs w:val="20"/>
              </w:rPr>
            </w:pPr>
            <w:r w:rsidRPr="00A50EE8">
              <w:rPr>
                <w:rFonts w:ascii="Arial" w:hAnsi="Arial" w:cs="Arial"/>
                <w:sz w:val="20"/>
                <w:szCs w:val="20"/>
              </w:rPr>
              <w:t>FONL</w:t>
            </w:r>
          </w:p>
        </w:tc>
        <w:tc>
          <w:tcPr>
            <w:tcW w:w="1260" w:type="dxa"/>
            <w:tcMar>
              <w:left w:w="29" w:type="dxa"/>
              <w:right w:w="29" w:type="dxa"/>
            </w:tcMar>
            <w:vAlign w:val="center"/>
          </w:tcPr>
          <w:p w:rsidRPr="00A50EE8" w:rsidR="001638AB" w:rsidP="001638AB" w:rsidRDefault="001638AB" w14:paraId="67B5A323" w14:textId="5937F26D">
            <w:pPr>
              <w:suppressAutoHyphens/>
              <w:jc w:val="center"/>
              <w:rPr>
                <w:rFonts w:ascii="Arial" w:hAnsi="Arial" w:cs="Arial"/>
                <w:sz w:val="20"/>
                <w:szCs w:val="20"/>
              </w:rPr>
            </w:pPr>
            <w:r w:rsidRPr="00A50EE8">
              <w:rPr>
                <w:rFonts w:ascii="Arial" w:hAnsi="Arial" w:cs="Arial"/>
                <w:sz w:val="20"/>
                <w:szCs w:val="20"/>
              </w:rPr>
              <w:t>0.6 hour</w:t>
            </w:r>
          </w:p>
        </w:tc>
        <w:tc>
          <w:tcPr>
            <w:tcW w:w="1170" w:type="dxa"/>
            <w:tcMar>
              <w:left w:w="29" w:type="dxa"/>
              <w:right w:w="29" w:type="dxa"/>
            </w:tcMar>
            <w:vAlign w:val="center"/>
          </w:tcPr>
          <w:p w:rsidRPr="00A50EE8" w:rsidR="001638AB" w:rsidP="001638AB" w:rsidRDefault="00756831" w14:paraId="3E40716C" w14:textId="440E31DF">
            <w:pPr>
              <w:suppressAutoHyphens/>
              <w:jc w:val="center"/>
              <w:rPr>
                <w:rFonts w:ascii="Arial" w:hAnsi="Arial" w:cs="Arial"/>
                <w:sz w:val="20"/>
                <w:szCs w:val="20"/>
              </w:rPr>
            </w:pPr>
            <w:r w:rsidRPr="00A50EE8">
              <w:rPr>
                <w:rFonts w:ascii="Arial" w:hAnsi="Arial" w:cs="Arial"/>
                <w:sz w:val="20"/>
                <w:szCs w:val="20"/>
              </w:rPr>
              <w:t>$33.89</w:t>
            </w:r>
          </w:p>
        </w:tc>
        <w:tc>
          <w:tcPr>
            <w:tcW w:w="1080" w:type="dxa"/>
            <w:vAlign w:val="center"/>
          </w:tcPr>
          <w:p w:rsidRPr="00A50EE8" w:rsidR="001638AB" w:rsidP="001638AB" w:rsidRDefault="0008118C" w14:paraId="494C11CD" w14:textId="50B87309">
            <w:pPr>
              <w:suppressAutoHyphens/>
              <w:jc w:val="center"/>
              <w:rPr>
                <w:rFonts w:ascii="Arial" w:hAnsi="Arial" w:cs="Arial"/>
                <w:sz w:val="20"/>
                <w:szCs w:val="20"/>
              </w:rPr>
            </w:pPr>
            <w:r w:rsidRPr="00A50EE8">
              <w:rPr>
                <w:rFonts w:ascii="Arial" w:hAnsi="Arial" w:cs="Arial"/>
                <w:sz w:val="20"/>
                <w:szCs w:val="20"/>
              </w:rPr>
              <w:t>45</w:t>
            </w:r>
          </w:p>
        </w:tc>
        <w:tc>
          <w:tcPr>
            <w:tcW w:w="1350" w:type="dxa"/>
            <w:tcBorders>
              <w:right w:val="single" w:color="auto" w:sz="12" w:space="0"/>
            </w:tcBorders>
            <w:vAlign w:val="center"/>
          </w:tcPr>
          <w:p w:rsidRPr="00A50EE8" w:rsidR="001638AB" w:rsidP="001638AB" w:rsidRDefault="0008118C" w14:paraId="0653CFF3" w14:textId="4EE5951C">
            <w:pPr>
              <w:suppressAutoHyphens/>
              <w:jc w:val="center"/>
              <w:rPr>
                <w:rFonts w:ascii="Arial" w:hAnsi="Arial" w:cs="Arial"/>
                <w:sz w:val="20"/>
                <w:szCs w:val="20"/>
              </w:rPr>
            </w:pPr>
            <w:r w:rsidRPr="00A50EE8">
              <w:rPr>
                <w:rFonts w:ascii="Arial" w:hAnsi="Arial" w:cs="Arial"/>
                <w:sz w:val="20"/>
                <w:szCs w:val="20"/>
              </w:rPr>
              <w:t>$1,525.05</w:t>
            </w:r>
          </w:p>
        </w:tc>
        <w:tc>
          <w:tcPr>
            <w:tcW w:w="1080" w:type="dxa"/>
            <w:tcBorders>
              <w:left w:val="single" w:color="auto" w:sz="12" w:space="0"/>
            </w:tcBorders>
            <w:tcMar>
              <w:left w:w="29" w:type="dxa"/>
              <w:right w:w="29" w:type="dxa"/>
            </w:tcMar>
            <w:vAlign w:val="center"/>
          </w:tcPr>
          <w:p w:rsidRPr="00A50EE8" w:rsidR="001638AB" w:rsidP="001638AB" w:rsidRDefault="0008118C" w14:paraId="585D5506" w14:textId="52F0750A">
            <w:pPr>
              <w:suppressAutoHyphens/>
              <w:jc w:val="center"/>
              <w:rPr>
                <w:rFonts w:ascii="Arial" w:hAnsi="Arial" w:cs="Arial"/>
                <w:sz w:val="20"/>
                <w:szCs w:val="20"/>
              </w:rPr>
            </w:pPr>
            <w:r w:rsidRPr="00A50EE8">
              <w:rPr>
                <w:rFonts w:ascii="Arial" w:hAnsi="Arial" w:cs="Arial"/>
                <w:sz w:val="20"/>
                <w:szCs w:val="20"/>
              </w:rPr>
              <w:t>16,200</w:t>
            </w:r>
          </w:p>
        </w:tc>
        <w:tc>
          <w:tcPr>
            <w:tcW w:w="1733" w:type="dxa"/>
            <w:tcMar>
              <w:left w:w="29" w:type="dxa"/>
              <w:right w:w="29" w:type="dxa"/>
            </w:tcMar>
            <w:vAlign w:val="center"/>
          </w:tcPr>
          <w:p w:rsidRPr="00A50EE8" w:rsidR="001638AB" w:rsidP="001638AB" w:rsidRDefault="0008118C" w14:paraId="0F93A66B" w14:textId="3C155173">
            <w:pPr>
              <w:suppressAutoHyphens/>
              <w:jc w:val="center"/>
              <w:rPr>
                <w:rFonts w:ascii="Arial" w:hAnsi="Arial" w:cs="Arial"/>
                <w:sz w:val="20"/>
                <w:szCs w:val="20"/>
              </w:rPr>
            </w:pPr>
            <w:r w:rsidRPr="00A50EE8">
              <w:rPr>
                <w:rFonts w:ascii="Arial" w:hAnsi="Arial" w:cs="Arial"/>
                <w:sz w:val="20"/>
                <w:szCs w:val="20"/>
              </w:rPr>
              <w:t>$549,018.00</w:t>
            </w:r>
          </w:p>
        </w:tc>
      </w:tr>
      <w:tr w:rsidRPr="00A50EE8" w:rsidR="0059109B" w:rsidTr="00976C58" w14:paraId="52976E59" w14:textId="77777777">
        <w:trPr>
          <w:trHeight w:val="720"/>
          <w:jc w:val="center"/>
        </w:trPr>
        <w:tc>
          <w:tcPr>
            <w:tcW w:w="1255" w:type="dxa"/>
            <w:vAlign w:val="center"/>
          </w:tcPr>
          <w:p w:rsidRPr="00A50EE8" w:rsidR="001638AB" w:rsidP="00976C58" w:rsidRDefault="001638AB" w14:paraId="4E2772ED" w14:textId="77777777">
            <w:pPr>
              <w:suppressAutoHyphens/>
              <w:jc w:val="center"/>
              <w:rPr>
                <w:rFonts w:ascii="Arial" w:hAnsi="Arial" w:cs="Arial"/>
                <w:b/>
                <w:sz w:val="20"/>
                <w:szCs w:val="20"/>
              </w:rPr>
            </w:pPr>
            <w:r w:rsidRPr="00A50EE8">
              <w:rPr>
                <w:rFonts w:ascii="Arial" w:hAnsi="Arial" w:cs="Arial"/>
                <w:b/>
                <w:sz w:val="20"/>
                <w:szCs w:val="20"/>
              </w:rPr>
              <w:t>TOTALS</w:t>
            </w:r>
          </w:p>
        </w:tc>
        <w:tc>
          <w:tcPr>
            <w:tcW w:w="1260" w:type="dxa"/>
            <w:tcMar>
              <w:left w:w="29" w:type="dxa"/>
              <w:right w:w="29" w:type="dxa"/>
            </w:tcMar>
            <w:vAlign w:val="center"/>
          </w:tcPr>
          <w:p w:rsidRPr="00A50EE8" w:rsidR="001638AB" w:rsidP="00320DFB" w:rsidRDefault="0046769E" w14:paraId="5A70D74C" w14:textId="3DF96773">
            <w:pPr>
              <w:suppressAutoHyphens/>
              <w:jc w:val="center"/>
              <w:rPr>
                <w:rFonts w:ascii="Arial" w:hAnsi="Arial" w:cs="Arial"/>
                <w:b/>
                <w:sz w:val="18"/>
                <w:szCs w:val="18"/>
              </w:rPr>
            </w:pPr>
            <w:r w:rsidRPr="00A50EE8">
              <w:rPr>
                <w:rFonts w:ascii="Arial" w:hAnsi="Arial" w:cs="Arial"/>
                <w:b/>
                <w:sz w:val="18"/>
                <w:szCs w:val="18"/>
              </w:rPr>
              <w:t>(0.6086 hr</w:t>
            </w:r>
            <w:r w:rsidRPr="00A50EE8" w:rsidR="00320DFB">
              <w:rPr>
                <w:rFonts w:ascii="Arial" w:hAnsi="Arial" w:cs="Arial"/>
                <w:b/>
                <w:sz w:val="18"/>
                <w:szCs w:val="18"/>
              </w:rPr>
              <w:t>.)</w:t>
            </w:r>
          </w:p>
        </w:tc>
        <w:tc>
          <w:tcPr>
            <w:tcW w:w="1170" w:type="dxa"/>
            <w:tcMar>
              <w:left w:w="29" w:type="dxa"/>
              <w:right w:w="29" w:type="dxa"/>
            </w:tcMar>
            <w:vAlign w:val="center"/>
          </w:tcPr>
          <w:p w:rsidRPr="00A50EE8" w:rsidR="001638AB" w:rsidP="0046769E" w:rsidRDefault="0046769E" w14:paraId="36005959" w14:textId="66644B5C">
            <w:pPr>
              <w:suppressAutoHyphens/>
              <w:jc w:val="center"/>
              <w:rPr>
                <w:rFonts w:ascii="Arial" w:hAnsi="Arial" w:cs="Arial"/>
                <w:b/>
                <w:sz w:val="18"/>
                <w:szCs w:val="18"/>
              </w:rPr>
            </w:pPr>
            <w:r w:rsidRPr="00A50EE8">
              <w:rPr>
                <w:rFonts w:ascii="Arial" w:hAnsi="Arial" w:cs="Arial"/>
                <w:b/>
                <w:sz w:val="18"/>
                <w:szCs w:val="18"/>
              </w:rPr>
              <w:t>($34.3778)</w:t>
            </w:r>
          </w:p>
        </w:tc>
        <w:tc>
          <w:tcPr>
            <w:tcW w:w="1080" w:type="dxa"/>
            <w:vAlign w:val="center"/>
          </w:tcPr>
          <w:p w:rsidRPr="00A50EE8" w:rsidR="001638AB" w:rsidP="00976C58" w:rsidRDefault="0046769E" w14:paraId="467083E6" w14:textId="3A2B5B29">
            <w:pPr>
              <w:suppressAutoHyphens/>
              <w:jc w:val="center"/>
              <w:rPr>
                <w:rFonts w:ascii="Arial" w:hAnsi="Arial" w:cs="Arial"/>
                <w:b/>
                <w:sz w:val="18"/>
                <w:szCs w:val="18"/>
              </w:rPr>
            </w:pPr>
            <w:r w:rsidRPr="00A50EE8">
              <w:rPr>
                <w:rFonts w:ascii="Arial" w:hAnsi="Arial" w:cs="Arial"/>
                <w:b/>
                <w:sz w:val="18"/>
                <w:szCs w:val="18"/>
              </w:rPr>
              <w:t>(39.7143)</w:t>
            </w:r>
          </w:p>
        </w:tc>
        <w:tc>
          <w:tcPr>
            <w:tcW w:w="1350" w:type="dxa"/>
            <w:tcBorders>
              <w:right w:val="single" w:color="auto" w:sz="12" w:space="0"/>
            </w:tcBorders>
            <w:vAlign w:val="center"/>
          </w:tcPr>
          <w:p w:rsidRPr="00A50EE8" w:rsidR="001638AB" w:rsidP="00976C58" w:rsidRDefault="0046769E" w14:paraId="6580DCDA" w14:textId="1BA72D49">
            <w:pPr>
              <w:suppressAutoHyphens/>
              <w:jc w:val="center"/>
              <w:rPr>
                <w:rFonts w:ascii="Arial" w:hAnsi="Arial" w:cs="Arial"/>
                <w:b/>
                <w:sz w:val="18"/>
                <w:szCs w:val="18"/>
              </w:rPr>
            </w:pPr>
            <w:r w:rsidRPr="00A50EE8">
              <w:rPr>
                <w:rFonts w:ascii="Arial" w:hAnsi="Arial" w:cs="Arial"/>
                <w:b/>
                <w:sz w:val="18"/>
                <w:szCs w:val="18"/>
              </w:rPr>
              <w:t>($1,365.29)</w:t>
            </w:r>
          </w:p>
        </w:tc>
        <w:tc>
          <w:tcPr>
            <w:tcW w:w="1080" w:type="dxa"/>
            <w:tcBorders>
              <w:left w:val="single" w:color="auto" w:sz="12" w:space="0"/>
            </w:tcBorders>
            <w:tcMar>
              <w:left w:w="29" w:type="dxa"/>
              <w:right w:w="29" w:type="dxa"/>
            </w:tcMar>
            <w:vAlign w:val="center"/>
          </w:tcPr>
          <w:p w:rsidRPr="00A50EE8" w:rsidR="001638AB" w:rsidP="00976C58" w:rsidRDefault="0008118C" w14:paraId="1BA59048" w14:textId="197D49B3">
            <w:pPr>
              <w:suppressAutoHyphens/>
              <w:jc w:val="center"/>
              <w:rPr>
                <w:rFonts w:ascii="Arial" w:hAnsi="Arial" w:cs="Arial"/>
                <w:b/>
                <w:sz w:val="20"/>
                <w:szCs w:val="20"/>
              </w:rPr>
            </w:pPr>
            <w:r w:rsidRPr="00A50EE8">
              <w:rPr>
                <w:rFonts w:ascii="Arial" w:hAnsi="Arial" w:cs="Arial"/>
                <w:b/>
                <w:sz w:val="20"/>
                <w:szCs w:val="20"/>
              </w:rPr>
              <w:t>16,680</w:t>
            </w:r>
          </w:p>
        </w:tc>
        <w:tc>
          <w:tcPr>
            <w:tcW w:w="1733" w:type="dxa"/>
            <w:tcMar>
              <w:left w:w="29" w:type="dxa"/>
              <w:right w:w="29" w:type="dxa"/>
            </w:tcMar>
            <w:vAlign w:val="center"/>
          </w:tcPr>
          <w:p w:rsidRPr="00A50EE8" w:rsidR="001638AB" w:rsidP="00976C58" w:rsidRDefault="0008118C" w14:paraId="399CE203" w14:textId="49F02D16">
            <w:pPr>
              <w:suppressAutoHyphens/>
              <w:jc w:val="center"/>
              <w:rPr>
                <w:rFonts w:ascii="Arial" w:hAnsi="Arial" w:cs="Arial"/>
                <w:b/>
                <w:sz w:val="20"/>
                <w:szCs w:val="20"/>
              </w:rPr>
            </w:pPr>
            <w:r w:rsidRPr="00A50EE8">
              <w:rPr>
                <w:rFonts w:ascii="Arial" w:hAnsi="Arial" w:cs="Arial"/>
                <w:b/>
                <w:sz w:val="20"/>
                <w:szCs w:val="20"/>
              </w:rPr>
              <w:t>$573,421.20</w:t>
            </w:r>
          </w:p>
        </w:tc>
      </w:tr>
    </w:tbl>
    <w:p w:rsidRPr="00A50EE8" w:rsidR="001638AB" w:rsidP="001638AB" w:rsidRDefault="001638AB" w14:paraId="16711D55" w14:textId="77777777">
      <w:pPr>
        <w:ind w:left="360"/>
        <w:rPr>
          <w:rFonts w:ascii="Arial" w:hAnsi="Arial" w:cs="Arial"/>
          <w:sz w:val="12"/>
          <w:szCs w:val="12"/>
        </w:rPr>
      </w:pPr>
    </w:p>
    <w:p w:rsidRPr="00A50EE8" w:rsidR="001638AB" w:rsidP="001638AB" w:rsidRDefault="001638AB" w14:paraId="0C7F06EC" w14:textId="18905A91">
      <w:pPr>
        <w:ind w:left="360"/>
        <w:rPr>
          <w:rFonts w:ascii="Arial" w:hAnsi="Arial" w:cs="Arial"/>
          <w:sz w:val="22"/>
          <w:szCs w:val="22"/>
        </w:rPr>
      </w:pPr>
      <w:r w:rsidRPr="00A50EE8">
        <w:rPr>
          <w:rFonts w:ascii="Arial" w:hAnsi="Arial" w:cs="Arial"/>
          <w:sz w:val="22"/>
          <w:szCs w:val="22"/>
        </w:rPr>
        <w:t xml:space="preserve">* </w:t>
      </w:r>
      <w:r w:rsidRPr="00A50EE8">
        <w:rPr>
          <w:rFonts w:ascii="Arial" w:hAnsi="Arial" w:cs="Arial"/>
          <w:sz w:val="18"/>
          <w:szCs w:val="18"/>
        </w:rPr>
        <w:t>Labor costs rounded to the nearest whole cent</w:t>
      </w:r>
      <w:r w:rsidRPr="00A50EE8" w:rsidR="00A814A4">
        <w:rPr>
          <w:rFonts w:ascii="Arial" w:hAnsi="Arial" w:cs="Arial"/>
          <w:sz w:val="18"/>
          <w:szCs w:val="18"/>
        </w:rPr>
        <w:t xml:space="preserve">. </w:t>
      </w:r>
    </w:p>
    <w:p w:rsidRPr="00A50EE8" w:rsidR="001638AB" w:rsidP="001638AB" w:rsidRDefault="001638AB" w14:paraId="00393254" w14:textId="77777777">
      <w:pPr>
        <w:ind w:left="360"/>
        <w:rPr>
          <w:rFonts w:ascii="Arial" w:hAnsi="Arial" w:cs="Arial"/>
          <w:sz w:val="22"/>
          <w:szCs w:val="22"/>
        </w:rPr>
      </w:pPr>
    </w:p>
    <w:p w:rsidRPr="00A50EE8" w:rsidR="002F6EEB" w:rsidP="00E56E11" w:rsidRDefault="002F6EEB" w14:paraId="37A38FF4" w14:textId="4A8108E2">
      <w:pPr>
        <w:ind w:left="360"/>
        <w:rPr>
          <w:rFonts w:ascii="Arial" w:hAnsi="Arial" w:cs="Arial"/>
          <w:sz w:val="22"/>
          <w:szCs w:val="22"/>
        </w:rPr>
      </w:pPr>
      <w:r w:rsidRPr="00A50EE8">
        <w:rPr>
          <w:rFonts w:ascii="Arial" w:hAnsi="Arial" w:cs="Arial"/>
          <w:sz w:val="22"/>
          <w:szCs w:val="22"/>
          <w:u w:val="single"/>
        </w:rPr>
        <w:t>Record retention:</w:t>
      </w:r>
      <w:r w:rsidRPr="00A50EE8">
        <w:rPr>
          <w:rFonts w:ascii="Arial" w:hAnsi="Arial" w:cs="Arial"/>
          <w:sz w:val="22"/>
          <w:szCs w:val="22"/>
        </w:rPr>
        <w:t xml:space="preserve">  </w:t>
      </w:r>
      <w:r w:rsidRPr="00A50EE8" w:rsidR="00320DFB">
        <w:rPr>
          <w:rFonts w:ascii="Arial" w:hAnsi="Arial" w:cs="Arial"/>
          <w:sz w:val="22"/>
          <w:szCs w:val="22"/>
        </w:rPr>
        <w:t>Under 27 CFR 17.170, r</w:t>
      </w:r>
      <w:r w:rsidRPr="00A50EE8">
        <w:rPr>
          <w:rFonts w:ascii="Arial" w:hAnsi="Arial" w:cs="Arial"/>
          <w:sz w:val="22"/>
          <w:szCs w:val="22"/>
        </w:rPr>
        <w:t xml:space="preserve">espondents must maintain a copy of the TTB F 5154.1 containing an approved nonbeverage product formula for </w:t>
      </w:r>
      <w:r w:rsidRPr="00A50EE8" w:rsidR="00320DFB">
        <w:rPr>
          <w:rFonts w:ascii="Arial" w:hAnsi="Arial" w:cs="Arial"/>
          <w:sz w:val="22"/>
          <w:szCs w:val="22"/>
        </w:rPr>
        <w:t xml:space="preserve">at least 3 years after the last drawback claim made under that formula. </w:t>
      </w:r>
    </w:p>
    <w:p w:rsidRPr="00A50EE8" w:rsidR="00AF060A" w:rsidP="00D73D2D" w:rsidRDefault="00AF060A" w14:paraId="2708559F" w14:textId="77777777">
      <w:pPr>
        <w:rPr>
          <w:rFonts w:ascii="Arial" w:hAnsi="Arial" w:cs="Arial"/>
          <w:sz w:val="28"/>
          <w:szCs w:val="28"/>
        </w:rPr>
      </w:pPr>
    </w:p>
    <w:p w:rsidRPr="00A50EE8" w:rsidR="00101DE7" w:rsidP="00D73D2D" w:rsidRDefault="00AF060A" w14:paraId="05C98F21" w14:textId="77777777">
      <w:pPr>
        <w:suppressAutoHyphens/>
        <w:rPr>
          <w:rFonts w:ascii="Arial" w:hAnsi="Arial" w:cs="Arial"/>
          <w:i/>
          <w:sz w:val="22"/>
          <w:szCs w:val="22"/>
        </w:rPr>
      </w:pPr>
      <w:r w:rsidRPr="00A50EE8">
        <w:rPr>
          <w:rFonts w:ascii="Arial" w:hAnsi="Arial" w:cs="Arial"/>
          <w:i/>
          <w:sz w:val="22"/>
          <w:szCs w:val="22"/>
        </w:rPr>
        <w:t xml:space="preserve">13.  </w:t>
      </w:r>
      <w:r w:rsidRPr="00A50EE8" w:rsidR="00101DE7">
        <w:rPr>
          <w:rFonts w:ascii="Arial" w:hAnsi="Arial" w:cs="Arial"/>
          <w:i/>
          <w:sz w:val="22"/>
          <w:szCs w:val="22"/>
        </w:rPr>
        <w:t>What is the estimated annual cost burden to respondents or record keepers resulting from this information collection request (excluding the value of the hour burden</w:t>
      </w:r>
      <w:r w:rsidRPr="00A50EE8" w:rsidR="0033260C">
        <w:rPr>
          <w:rFonts w:ascii="Arial" w:hAnsi="Arial" w:cs="Arial"/>
          <w:i/>
          <w:sz w:val="22"/>
          <w:szCs w:val="22"/>
        </w:rPr>
        <w:t xml:space="preserve"> </w:t>
      </w:r>
      <w:r w:rsidRPr="00A50EE8" w:rsidR="00101DE7">
        <w:rPr>
          <w:rFonts w:ascii="Arial" w:hAnsi="Arial" w:cs="Arial"/>
          <w:i/>
          <w:sz w:val="22"/>
          <w:szCs w:val="22"/>
        </w:rPr>
        <w:t>in Question 12 above)?</w:t>
      </w:r>
      <w:r w:rsidRPr="00A50EE8">
        <w:rPr>
          <w:rFonts w:ascii="Arial" w:hAnsi="Arial" w:cs="Arial"/>
          <w:i/>
          <w:sz w:val="22"/>
          <w:szCs w:val="22"/>
        </w:rPr>
        <w:t xml:space="preserve"> </w:t>
      </w:r>
    </w:p>
    <w:p w:rsidRPr="00A50EE8" w:rsidR="00101DE7" w:rsidP="00D73D2D" w:rsidRDefault="00101DE7" w14:paraId="20849AB7" w14:textId="77777777">
      <w:pPr>
        <w:suppressAutoHyphens/>
        <w:ind w:left="480" w:hanging="480"/>
        <w:rPr>
          <w:rFonts w:ascii="Arial" w:hAnsi="Arial" w:cs="Arial"/>
          <w:sz w:val="22"/>
          <w:szCs w:val="22"/>
        </w:rPr>
      </w:pPr>
    </w:p>
    <w:p w:rsidRPr="00A50EE8" w:rsidR="00240F0A" w:rsidP="0059109B" w:rsidRDefault="0059109B" w14:paraId="67EB35EE" w14:textId="1CFD904F">
      <w:pPr>
        <w:suppressAutoHyphens/>
        <w:ind w:left="360"/>
        <w:rPr>
          <w:rFonts w:ascii="Arial" w:hAnsi="Arial" w:cs="Arial"/>
          <w:sz w:val="22"/>
          <w:szCs w:val="22"/>
        </w:rPr>
      </w:pPr>
      <w:r w:rsidRPr="00A50EE8">
        <w:rPr>
          <w:rFonts w:ascii="Arial" w:hAnsi="Arial" w:cs="Arial"/>
          <w:sz w:val="22"/>
          <w:szCs w:val="22"/>
        </w:rPr>
        <w:t>Nonbeverage product manufacturers develop product formulas and production processes during the normal course of business</w:t>
      </w:r>
      <w:r w:rsidRPr="00A50EE8" w:rsidR="00766E7F">
        <w:rPr>
          <w:rFonts w:ascii="Arial" w:hAnsi="Arial" w:cs="Arial"/>
          <w:sz w:val="22"/>
          <w:szCs w:val="22"/>
        </w:rPr>
        <w:t xml:space="preserve">, and, as such, TTB believes that there are no start-up, capital, or ongoing costs to respondents for this information collection.  </w:t>
      </w:r>
    </w:p>
    <w:p w:rsidRPr="00A50EE8" w:rsidR="00240F0A" w:rsidP="0059109B" w:rsidRDefault="00240F0A" w14:paraId="79A318EE" w14:textId="77777777">
      <w:pPr>
        <w:suppressAutoHyphens/>
        <w:ind w:left="360"/>
        <w:rPr>
          <w:rFonts w:ascii="Arial" w:hAnsi="Arial" w:cs="Arial"/>
          <w:sz w:val="22"/>
          <w:szCs w:val="22"/>
        </w:rPr>
      </w:pPr>
    </w:p>
    <w:p w:rsidRPr="00A50EE8" w:rsidR="00240F0A" w:rsidP="0059109B" w:rsidRDefault="0059109B" w14:paraId="3D2C610E" w14:textId="08B28992">
      <w:pPr>
        <w:suppressAutoHyphens/>
        <w:ind w:left="360"/>
        <w:rPr>
          <w:rFonts w:ascii="Arial" w:hAnsi="Arial" w:cs="Arial"/>
          <w:sz w:val="22"/>
          <w:szCs w:val="22"/>
        </w:rPr>
      </w:pPr>
      <w:r w:rsidRPr="00A50EE8">
        <w:rPr>
          <w:rFonts w:ascii="Arial" w:hAnsi="Arial" w:cs="Arial"/>
          <w:sz w:val="22"/>
          <w:szCs w:val="22"/>
        </w:rPr>
        <w:t>As for po</w:t>
      </w:r>
      <w:r w:rsidRPr="00A50EE8" w:rsidR="00240F0A">
        <w:rPr>
          <w:rFonts w:ascii="Arial" w:hAnsi="Arial" w:cs="Arial"/>
          <w:sz w:val="22"/>
          <w:szCs w:val="22"/>
        </w:rPr>
        <w:t xml:space="preserve">stage and mailing supply costs, </w:t>
      </w:r>
      <w:r w:rsidRPr="00A50EE8">
        <w:rPr>
          <w:rFonts w:ascii="Arial" w:hAnsi="Arial" w:cs="Arial"/>
          <w:sz w:val="22"/>
          <w:szCs w:val="22"/>
        </w:rPr>
        <w:t>TTB estimates th</w:t>
      </w:r>
      <w:r w:rsidRPr="00A50EE8" w:rsidR="00240F0A">
        <w:rPr>
          <w:rFonts w:ascii="Arial" w:hAnsi="Arial" w:cs="Arial"/>
          <w:sz w:val="22"/>
          <w:szCs w:val="22"/>
        </w:rPr>
        <w:t xml:space="preserve">ose costs as shown below.  TTB estimates that </w:t>
      </w:r>
      <w:r w:rsidRPr="00A50EE8" w:rsidR="00E11FBF">
        <w:rPr>
          <w:rFonts w:ascii="Arial" w:hAnsi="Arial" w:cs="Arial"/>
          <w:sz w:val="22"/>
          <w:szCs w:val="22"/>
        </w:rPr>
        <w:t>2</w:t>
      </w:r>
      <w:r w:rsidRPr="00A50EE8" w:rsidR="000A4989">
        <w:rPr>
          <w:rFonts w:ascii="Arial" w:hAnsi="Arial" w:cs="Arial"/>
          <w:sz w:val="22"/>
          <w:szCs w:val="22"/>
        </w:rPr>
        <w:t>0</w:t>
      </w:r>
      <w:r w:rsidRPr="00A50EE8" w:rsidR="00240F0A">
        <w:rPr>
          <w:rFonts w:ascii="Arial" w:hAnsi="Arial" w:cs="Arial"/>
          <w:sz w:val="22"/>
          <w:szCs w:val="22"/>
        </w:rPr>
        <w:t xml:space="preserve"> percent of responses </w:t>
      </w:r>
      <w:r w:rsidRPr="00A50EE8" w:rsidR="00846E41">
        <w:rPr>
          <w:rFonts w:ascii="Arial" w:hAnsi="Arial" w:cs="Arial"/>
          <w:sz w:val="22"/>
          <w:szCs w:val="22"/>
        </w:rPr>
        <w:t>(</w:t>
      </w:r>
      <w:r w:rsidRPr="00A50EE8" w:rsidR="000A4989">
        <w:rPr>
          <w:rFonts w:ascii="Arial" w:hAnsi="Arial" w:cs="Arial"/>
          <w:sz w:val="22"/>
          <w:szCs w:val="22"/>
        </w:rPr>
        <w:t>3,336 of 16,680</w:t>
      </w:r>
      <w:r w:rsidRPr="00A50EE8" w:rsidR="00846E41">
        <w:rPr>
          <w:rFonts w:ascii="Arial" w:hAnsi="Arial" w:cs="Arial"/>
          <w:sz w:val="22"/>
          <w:szCs w:val="22"/>
        </w:rPr>
        <w:t xml:space="preserve">) </w:t>
      </w:r>
      <w:r w:rsidRPr="00A50EE8" w:rsidR="00240F0A">
        <w:rPr>
          <w:rFonts w:ascii="Arial" w:hAnsi="Arial" w:cs="Arial"/>
          <w:sz w:val="22"/>
          <w:szCs w:val="22"/>
        </w:rPr>
        <w:t xml:space="preserve">will require the submission of samples. </w:t>
      </w:r>
    </w:p>
    <w:p w:rsidRPr="00A50EE8" w:rsidR="00240F0A" w:rsidP="0059109B" w:rsidRDefault="00240F0A" w14:paraId="5637EB39" w14:textId="77777777">
      <w:pPr>
        <w:suppressAutoHyphens/>
        <w:ind w:left="360"/>
        <w:rPr>
          <w:rFonts w:ascii="Arial" w:hAnsi="Arial" w:cs="Arial"/>
          <w:sz w:val="22"/>
          <w:szCs w:val="22"/>
        </w:rPr>
      </w:pPr>
    </w:p>
    <w:tbl>
      <w:tblPr>
        <w:tblStyle w:val="TableGrid"/>
        <w:tblW w:w="8640" w:type="dxa"/>
        <w:tblInd w:w="360" w:type="dxa"/>
        <w:tblLook w:val="04A0" w:firstRow="1" w:lastRow="0" w:firstColumn="1" w:lastColumn="0" w:noHBand="0" w:noVBand="1"/>
      </w:tblPr>
      <w:tblGrid>
        <w:gridCol w:w="1789"/>
        <w:gridCol w:w="1504"/>
        <w:gridCol w:w="1460"/>
        <w:gridCol w:w="1734"/>
        <w:gridCol w:w="2153"/>
      </w:tblGrid>
      <w:tr w:rsidRPr="00A50EE8" w:rsidR="00A50EE8" w:rsidTr="002669E1" w14:paraId="54D033CA" w14:textId="65E7CB03">
        <w:trPr>
          <w:trHeight w:val="576"/>
        </w:trPr>
        <w:tc>
          <w:tcPr>
            <w:tcW w:w="1765" w:type="dxa"/>
            <w:vAlign w:val="center"/>
          </w:tcPr>
          <w:p w:rsidRPr="00A50EE8" w:rsidR="00846E41" w:rsidP="00846E41" w:rsidRDefault="00846E41" w14:paraId="4905BF86" w14:textId="10E58A5A">
            <w:pPr>
              <w:suppressAutoHyphens/>
              <w:jc w:val="center"/>
              <w:rPr>
                <w:rFonts w:ascii="Arial" w:hAnsi="Arial" w:cs="Arial"/>
                <w:b/>
                <w:sz w:val="20"/>
                <w:szCs w:val="20"/>
              </w:rPr>
            </w:pPr>
            <w:r w:rsidRPr="00A50EE8">
              <w:rPr>
                <w:rFonts w:ascii="Arial" w:hAnsi="Arial" w:cs="Arial"/>
                <w:b/>
                <w:sz w:val="20"/>
                <w:szCs w:val="20"/>
              </w:rPr>
              <w:t>Item</w:t>
            </w:r>
          </w:p>
        </w:tc>
        <w:tc>
          <w:tcPr>
            <w:tcW w:w="1470" w:type="dxa"/>
            <w:vAlign w:val="center"/>
          </w:tcPr>
          <w:p w:rsidRPr="00A50EE8" w:rsidR="00846E41" w:rsidP="00846E41" w:rsidRDefault="00846E41" w14:paraId="7D8F18DD" w14:textId="42BB14C2">
            <w:pPr>
              <w:suppressAutoHyphens/>
              <w:jc w:val="center"/>
              <w:rPr>
                <w:rFonts w:ascii="Arial" w:hAnsi="Arial" w:cs="Arial"/>
                <w:b/>
                <w:sz w:val="20"/>
                <w:szCs w:val="20"/>
              </w:rPr>
            </w:pPr>
            <w:r w:rsidRPr="00A50EE8">
              <w:rPr>
                <w:rFonts w:ascii="Arial" w:hAnsi="Arial" w:cs="Arial"/>
                <w:b/>
                <w:sz w:val="20"/>
                <w:szCs w:val="20"/>
              </w:rPr>
              <w:t>No. of Respondents</w:t>
            </w:r>
          </w:p>
        </w:tc>
        <w:tc>
          <w:tcPr>
            <w:tcW w:w="1440" w:type="dxa"/>
            <w:vAlign w:val="center"/>
          </w:tcPr>
          <w:p w:rsidRPr="00A50EE8" w:rsidR="00846E41" w:rsidP="00846E41" w:rsidRDefault="00846E41" w14:paraId="711608C6" w14:textId="24A58940">
            <w:pPr>
              <w:suppressAutoHyphens/>
              <w:jc w:val="center"/>
              <w:rPr>
                <w:rFonts w:ascii="Arial" w:hAnsi="Arial" w:cs="Arial"/>
                <w:b/>
                <w:sz w:val="20"/>
                <w:szCs w:val="20"/>
              </w:rPr>
            </w:pPr>
            <w:r w:rsidRPr="00A50EE8">
              <w:rPr>
                <w:rFonts w:ascii="Arial" w:hAnsi="Arial" w:cs="Arial"/>
                <w:b/>
                <w:sz w:val="20"/>
                <w:szCs w:val="20"/>
              </w:rPr>
              <w:t>Cost / Response</w:t>
            </w:r>
          </w:p>
        </w:tc>
        <w:tc>
          <w:tcPr>
            <w:tcW w:w="1710" w:type="dxa"/>
            <w:vAlign w:val="center"/>
          </w:tcPr>
          <w:p w:rsidRPr="00A50EE8" w:rsidR="00846E41" w:rsidP="00846E41" w:rsidRDefault="00846E41" w14:paraId="755B90D5" w14:textId="2D8E593F">
            <w:pPr>
              <w:suppressAutoHyphens/>
              <w:jc w:val="center"/>
              <w:rPr>
                <w:rFonts w:ascii="Arial" w:hAnsi="Arial" w:cs="Arial"/>
                <w:b/>
                <w:sz w:val="20"/>
                <w:szCs w:val="20"/>
              </w:rPr>
            </w:pPr>
            <w:r w:rsidRPr="00A50EE8">
              <w:rPr>
                <w:rFonts w:ascii="Arial" w:hAnsi="Arial" w:cs="Arial"/>
                <w:b/>
                <w:sz w:val="20"/>
                <w:szCs w:val="20"/>
              </w:rPr>
              <w:t>No. of Responses</w:t>
            </w:r>
          </w:p>
        </w:tc>
        <w:tc>
          <w:tcPr>
            <w:tcW w:w="2123" w:type="dxa"/>
            <w:vAlign w:val="center"/>
          </w:tcPr>
          <w:p w:rsidRPr="00A50EE8" w:rsidR="00846E41" w:rsidP="00846E41" w:rsidRDefault="00846E41" w14:paraId="0864209D" w14:textId="6DE49BFB">
            <w:pPr>
              <w:suppressAutoHyphens/>
              <w:jc w:val="center"/>
              <w:rPr>
                <w:rFonts w:ascii="Arial" w:hAnsi="Arial" w:cs="Arial"/>
                <w:b/>
                <w:sz w:val="20"/>
                <w:szCs w:val="20"/>
              </w:rPr>
            </w:pPr>
            <w:r w:rsidRPr="00A50EE8">
              <w:rPr>
                <w:rFonts w:ascii="Arial" w:hAnsi="Arial" w:cs="Arial"/>
                <w:b/>
                <w:sz w:val="20"/>
                <w:szCs w:val="20"/>
              </w:rPr>
              <w:t>Total Postal Costs</w:t>
            </w:r>
          </w:p>
        </w:tc>
      </w:tr>
      <w:tr w:rsidRPr="00A50EE8" w:rsidR="00A50EE8" w:rsidTr="002669E1" w14:paraId="3F40330C" w14:textId="0443D771">
        <w:trPr>
          <w:trHeight w:val="576"/>
        </w:trPr>
        <w:tc>
          <w:tcPr>
            <w:tcW w:w="1765" w:type="dxa"/>
            <w:vAlign w:val="center"/>
          </w:tcPr>
          <w:p w:rsidRPr="00A50EE8" w:rsidR="00846E41" w:rsidP="00846E41" w:rsidRDefault="00846E41" w14:paraId="525FA253" w14:textId="438125E1">
            <w:pPr>
              <w:suppressAutoHyphens/>
              <w:jc w:val="center"/>
              <w:rPr>
                <w:rFonts w:ascii="Arial" w:hAnsi="Arial" w:cs="Arial"/>
                <w:sz w:val="20"/>
                <w:szCs w:val="20"/>
              </w:rPr>
            </w:pPr>
            <w:r w:rsidRPr="00A50EE8">
              <w:rPr>
                <w:rFonts w:ascii="Arial" w:hAnsi="Arial" w:cs="Arial"/>
                <w:sz w:val="20"/>
                <w:szCs w:val="20"/>
              </w:rPr>
              <w:t>Paper Forms (F 5154.1)</w:t>
            </w:r>
          </w:p>
        </w:tc>
        <w:tc>
          <w:tcPr>
            <w:tcW w:w="1470" w:type="dxa"/>
            <w:vAlign w:val="center"/>
          </w:tcPr>
          <w:p w:rsidRPr="00A50EE8" w:rsidR="00846E41" w:rsidP="00846E41" w:rsidRDefault="00846E41" w14:paraId="7518AE92" w14:textId="206DF77C">
            <w:pPr>
              <w:suppressAutoHyphens/>
              <w:jc w:val="center"/>
              <w:rPr>
                <w:rFonts w:ascii="Arial" w:hAnsi="Arial" w:cs="Arial"/>
                <w:sz w:val="20"/>
                <w:szCs w:val="20"/>
              </w:rPr>
            </w:pPr>
            <w:r w:rsidRPr="00A50EE8">
              <w:rPr>
                <w:rFonts w:ascii="Arial" w:hAnsi="Arial" w:cs="Arial"/>
                <w:sz w:val="20"/>
                <w:szCs w:val="20"/>
              </w:rPr>
              <w:t>60*</w:t>
            </w:r>
          </w:p>
        </w:tc>
        <w:tc>
          <w:tcPr>
            <w:tcW w:w="1440" w:type="dxa"/>
            <w:vAlign w:val="center"/>
          </w:tcPr>
          <w:p w:rsidRPr="00A50EE8" w:rsidR="00846E41" w:rsidP="00846E41" w:rsidRDefault="00846E41" w14:paraId="5BDFA250" w14:textId="75B9D476">
            <w:pPr>
              <w:suppressAutoHyphens/>
              <w:jc w:val="center"/>
              <w:rPr>
                <w:rFonts w:ascii="Arial" w:hAnsi="Arial" w:cs="Arial"/>
                <w:sz w:val="20"/>
                <w:szCs w:val="20"/>
              </w:rPr>
            </w:pPr>
            <w:r w:rsidRPr="00A50EE8">
              <w:rPr>
                <w:rFonts w:ascii="Arial" w:hAnsi="Arial" w:cs="Arial"/>
                <w:sz w:val="20"/>
                <w:szCs w:val="20"/>
              </w:rPr>
              <w:t>$2.00</w:t>
            </w:r>
          </w:p>
        </w:tc>
        <w:tc>
          <w:tcPr>
            <w:tcW w:w="1710" w:type="dxa"/>
            <w:vAlign w:val="center"/>
          </w:tcPr>
          <w:p w:rsidRPr="00A50EE8" w:rsidR="00846E41" w:rsidP="002669E1" w:rsidRDefault="00846E41" w14:paraId="2D62B82C" w14:textId="21C5E5D7">
            <w:pPr>
              <w:suppressAutoHyphens/>
              <w:jc w:val="center"/>
              <w:rPr>
                <w:rFonts w:ascii="Arial" w:hAnsi="Arial" w:cs="Arial"/>
                <w:sz w:val="20"/>
                <w:szCs w:val="20"/>
              </w:rPr>
            </w:pPr>
            <w:r w:rsidRPr="00A50EE8">
              <w:rPr>
                <w:rFonts w:ascii="Arial" w:hAnsi="Arial" w:cs="Arial"/>
                <w:sz w:val="20"/>
                <w:szCs w:val="20"/>
              </w:rPr>
              <w:t>480</w:t>
            </w:r>
          </w:p>
        </w:tc>
        <w:tc>
          <w:tcPr>
            <w:tcW w:w="2123" w:type="dxa"/>
            <w:vAlign w:val="center"/>
          </w:tcPr>
          <w:p w:rsidRPr="00A50EE8" w:rsidR="00846E41" w:rsidP="00846E41" w:rsidRDefault="00846E41" w14:paraId="39ACCA91" w14:textId="751B1298">
            <w:pPr>
              <w:suppressAutoHyphens/>
              <w:jc w:val="center"/>
              <w:rPr>
                <w:rFonts w:ascii="Arial" w:hAnsi="Arial" w:cs="Arial"/>
                <w:sz w:val="20"/>
                <w:szCs w:val="20"/>
              </w:rPr>
            </w:pPr>
            <w:r w:rsidRPr="00A50EE8">
              <w:rPr>
                <w:rFonts w:ascii="Arial" w:hAnsi="Arial" w:cs="Arial"/>
                <w:sz w:val="20"/>
                <w:szCs w:val="20"/>
              </w:rPr>
              <w:t>$960.00</w:t>
            </w:r>
          </w:p>
        </w:tc>
      </w:tr>
      <w:tr w:rsidRPr="00A50EE8" w:rsidR="00A50EE8" w:rsidTr="002669E1" w14:paraId="6911CDC9" w14:textId="34E3DF37">
        <w:trPr>
          <w:trHeight w:val="576"/>
        </w:trPr>
        <w:tc>
          <w:tcPr>
            <w:tcW w:w="1765" w:type="dxa"/>
            <w:vAlign w:val="center"/>
          </w:tcPr>
          <w:p w:rsidRPr="00A50EE8" w:rsidR="00846E41" w:rsidP="00846E41" w:rsidRDefault="00846E41" w14:paraId="1CF31CA4" w14:textId="3EA6E1BE">
            <w:pPr>
              <w:suppressAutoHyphens/>
              <w:jc w:val="center"/>
              <w:rPr>
                <w:rFonts w:ascii="Arial" w:hAnsi="Arial" w:cs="Arial"/>
                <w:sz w:val="20"/>
                <w:szCs w:val="20"/>
              </w:rPr>
            </w:pPr>
            <w:r w:rsidRPr="00A50EE8">
              <w:rPr>
                <w:rFonts w:ascii="Arial" w:hAnsi="Arial" w:cs="Arial"/>
                <w:sz w:val="20"/>
                <w:szCs w:val="20"/>
              </w:rPr>
              <w:t>Samples</w:t>
            </w:r>
          </w:p>
        </w:tc>
        <w:tc>
          <w:tcPr>
            <w:tcW w:w="1470" w:type="dxa"/>
            <w:vAlign w:val="center"/>
          </w:tcPr>
          <w:p w:rsidRPr="00A50EE8" w:rsidR="00846E41" w:rsidP="00846E41" w:rsidRDefault="00846E41" w14:paraId="1E5D7E84" w14:textId="19108470">
            <w:pPr>
              <w:suppressAutoHyphens/>
              <w:jc w:val="center"/>
              <w:rPr>
                <w:rFonts w:ascii="Arial" w:hAnsi="Arial" w:cs="Arial"/>
                <w:sz w:val="20"/>
                <w:szCs w:val="20"/>
              </w:rPr>
            </w:pPr>
            <w:r w:rsidRPr="00A50EE8">
              <w:rPr>
                <w:rFonts w:ascii="Arial" w:hAnsi="Arial" w:cs="Arial"/>
                <w:sz w:val="20"/>
                <w:szCs w:val="20"/>
              </w:rPr>
              <w:t>420</w:t>
            </w:r>
          </w:p>
        </w:tc>
        <w:tc>
          <w:tcPr>
            <w:tcW w:w="1440" w:type="dxa"/>
            <w:vAlign w:val="center"/>
          </w:tcPr>
          <w:p w:rsidRPr="00A50EE8" w:rsidR="00846E41" w:rsidP="00846E41" w:rsidRDefault="00846E41" w14:paraId="1E654715" w14:textId="4EEE130B">
            <w:pPr>
              <w:suppressAutoHyphens/>
              <w:jc w:val="center"/>
              <w:rPr>
                <w:rFonts w:ascii="Arial" w:hAnsi="Arial" w:cs="Arial"/>
                <w:sz w:val="20"/>
                <w:szCs w:val="20"/>
              </w:rPr>
            </w:pPr>
            <w:r w:rsidRPr="00A50EE8">
              <w:rPr>
                <w:rFonts w:ascii="Arial" w:hAnsi="Arial" w:cs="Arial"/>
                <w:sz w:val="20"/>
                <w:szCs w:val="20"/>
              </w:rPr>
              <w:t>$20.00</w:t>
            </w:r>
          </w:p>
        </w:tc>
        <w:tc>
          <w:tcPr>
            <w:tcW w:w="1710" w:type="dxa"/>
            <w:vAlign w:val="center"/>
          </w:tcPr>
          <w:p w:rsidRPr="00A50EE8" w:rsidR="00846E41" w:rsidP="002669E1" w:rsidRDefault="000A4989" w14:paraId="2E64B8C9" w14:textId="32792B57">
            <w:pPr>
              <w:suppressAutoHyphens/>
              <w:jc w:val="center"/>
              <w:rPr>
                <w:rFonts w:ascii="Arial" w:hAnsi="Arial" w:cs="Arial"/>
                <w:sz w:val="20"/>
                <w:szCs w:val="20"/>
              </w:rPr>
            </w:pPr>
            <w:r w:rsidRPr="00A50EE8">
              <w:rPr>
                <w:rFonts w:ascii="Arial" w:hAnsi="Arial" w:cs="Arial"/>
                <w:sz w:val="20"/>
                <w:szCs w:val="20"/>
              </w:rPr>
              <w:t>3,336</w:t>
            </w:r>
          </w:p>
        </w:tc>
        <w:tc>
          <w:tcPr>
            <w:tcW w:w="2123" w:type="dxa"/>
            <w:vAlign w:val="center"/>
          </w:tcPr>
          <w:p w:rsidRPr="00A50EE8" w:rsidR="00846E41" w:rsidP="00846E41" w:rsidRDefault="003660A3" w14:paraId="24F6FFD9" w14:textId="7A70D156">
            <w:pPr>
              <w:suppressAutoHyphens/>
              <w:jc w:val="center"/>
              <w:rPr>
                <w:rFonts w:ascii="Arial" w:hAnsi="Arial" w:cs="Arial"/>
                <w:sz w:val="20"/>
                <w:szCs w:val="20"/>
              </w:rPr>
            </w:pPr>
            <w:r w:rsidRPr="00A50EE8">
              <w:rPr>
                <w:rFonts w:ascii="Arial" w:hAnsi="Arial" w:cs="Arial"/>
                <w:sz w:val="20"/>
                <w:szCs w:val="20"/>
              </w:rPr>
              <w:t>$66,720.00</w:t>
            </w:r>
          </w:p>
        </w:tc>
      </w:tr>
      <w:tr w:rsidRPr="00A50EE8" w:rsidR="00A50EE8" w:rsidTr="002669E1" w14:paraId="71660961" w14:textId="32C1EA85">
        <w:trPr>
          <w:trHeight w:val="576"/>
        </w:trPr>
        <w:tc>
          <w:tcPr>
            <w:tcW w:w="1765" w:type="dxa"/>
            <w:vAlign w:val="center"/>
          </w:tcPr>
          <w:p w:rsidRPr="00A50EE8" w:rsidR="00846E41" w:rsidP="00846E41" w:rsidRDefault="00846E41" w14:paraId="6B107EE5" w14:textId="25D44223">
            <w:pPr>
              <w:suppressAutoHyphens/>
              <w:jc w:val="center"/>
              <w:rPr>
                <w:rFonts w:ascii="Arial" w:hAnsi="Arial" w:cs="Arial"/>
                <w:b/>
                <w:sz w:val="20"/>
                <w:szCs w:val="20"/>
              </w:rPr>
            </w:pPr>
            <w:r w:rsidRPr="00A50EE8">
              <w:rPr>
                <w:rFonts w:ascii="Arial" w:hAnsi="Arial" w:cs="Arial"/>
                <w:b/>
                <w:sz w:val="20"/>
                <w:szCs w:val="20"/>
              </w:rPr>
              <w:t>Totals</w:t>
            </w:r>
          </w:p>
        </w:tc>
        <w:tc>
          <w:tcPr>
            <w:tcW w:w="1470" w:type="dxa"/>
            <w:vAlign w:val="center"/>
          </w:tcPr>
          <w:p w:rsidRPr="00A50EE8" w:rsidR="00846E41" w:rsidP="00846E41" w:rsidRDefault="00846E41" w14:paraId="28AAFE59" w14:textId="3169D02B">
            <w:pPr>
              <w:suppressAutoHyphens/>
              <w:jc w:val="center"/>
              <w:rPr>
                <w:rFonts w:ascii="Arial" w:hAnsi="Arial" w:cs="Arial"/>
                <w:b/>
                <w:sz w:val="20"/>
                <w:szCs w:val="20"/>
              </w:rPr>
            </w:pPr>
            <w:r w:rsidRPr="00A50EE8">
              <w:rPr>
                <w:rFonts w:ascii="Arial" w:hAnsi="Arial" w:cs="Arial"/>
                <w:b/>
                <w:sz w:val="20"/>
                <w:szCs w:val="20"/>
              </w:rPr>
              <w:t>420</w:t>
            </w:r>
          </w:p>
        </w:tc>
        <w:tc>
          <w:tcPr>
            <w:tcW w:w="1440" w:type="dxa"/>
            <w:vAlign w:val="center"/>
          </w:tcPr>
          <w:p w:rsidRPr="00A50EE8" w:rsidR="00846E41" w:rsidP="00846E41" w:rsidRDefault="003660A3" w14:paraId="3CCD5796" w14:textId="4D1E668C">
            <w:pPr>
              <w:suppressAutoHyphens/>
              <w:jc w:val="center"/>
              <w:rPr>
                <w:rFonts w:ascii="Arial" w:hAnsi="Arial" w:cs="Arial"/>
                <w:b/>
                <w:sz w:val="18"/>
                <w:szCs w:val="18"/>
              </w:rPr>
            </w:pPr>
            <w:r w:rsidRPr="00A50EE8">
              <w:rPr>
                <w:rFonts w:ascii="Arial" w:hAnsi="Arial" w:cs="Arial"/>
                <w:b/>
                <w:sz w:val="18"/>
                <w:szCs w:val="18"/>
              </w:rPr>
              <w:t>($17.7358)</w:t>
            </w:r>
          </w:p>
        </w:tc>
        <w:tc>
          <w:tcPr>
            <w:tcW w:w="1710" w:type="dxa"/>
            <w:vAlign w:val="center"/>
          </w:tcPr>
          <w:p w:rsidRPr="00A50EE8" w:rsidR="00846E41" w:rsidP="00846E41" w:rsidRDefault="003660A3" w14:paraId="2CA5D841" w14:textId="32AC169F">
            <w:pPr>
              <w:suppressAutoHyphens/>
              <w:jc w:val="center"/>
              <w:rPr>
                <w:rFonts w:ascii="Arial" w:hAnsi="Arial" w:cs="Arial"/>
                <w:b/>
                <w:sz w:val="20"/>
                <w:szCs w:val="20"/>
              </w:rPr>
            </w:pPr>
            <w:r w:rsidRPr="00A50EE8">
              <w:rPr>
                <w:rFonts w:ascii="Arial" w:hAnsi="Arial" w:cs="Arial"/>
                <w:b/>
                <w:sz w:val="20"/>
                <w:szCs w:val="20"/>
              </w:rPr>
              <w:t>3,816</w:t>
            </w:r>
          </w:p>
        </w:tc>
        <w:tc>
          <w:tcPr>
            <w:tcW w:w="2123" w:type="dxa"/>
            <w:vAlign w:val="center"/>
          </w:tcPr>
          <w:p w:rsidRPr="00A50EE8" w:rsidR="00846E41" w:rsidP="00846E41" w:rsidRDefault="003660A3" w14:paraId="544EBD1E" w14:textId="419B122E">
            <w:pPr>
              <w:suppressAutoHyphens/>
              <w:jc w:val="center"/>
              <w:rPr>
                <w:rFonts w:ascii="Arial" w:hAnsi="Arial" w:cs="Arial"/>
                <w:b/>
                <w:sz w:val="20"/>
                <w:szCs w:val="20"/>
              </w:rPr>
            </w:pPr>
            <w:r w:rsidRPr="00A50EE8">
              <w:rPr>
                <w:rFonts w:ascii="Arial" w:hAnsi="Arial" w:cs="Arial"/>
                <w:b/>
                <w:sz w:val="20"/>
                <w:szCs w:val="20"/>
              </w:rPr>
              <w:t>$67,680.00</w:t>
            </w:r>
          </w:p>
        </w:tc>
      </w:tr>
    </w:tbl>
    <w:p w:rsidRPr="00A50EE8" w:rsidR="00240F0A" w:rsidP="0059109B" w:rsidRDefault="00846E41" w14:paraId="0733B167" w14:textId="7420211A">
      <w:pPr>
        <w:suppressAutoHyphens/>
        <w:ind w:left="360"/>
        <w:rPr>
          <w:rFonts w:ascii="Arial" w:hAnsi="Arial" w:cs="Arial"/>
          <w:sz w:val="16"/>
          <w:szCs w:val="16"/>
        </w:rPr>
      </w:pPr>
      <w:r w:rsidRPr="00A50EE8">
        <w:rPr>
          <w:rFonts w:ascii="Arial" w:hAnsi="Arial" w:cs="Arial"/>
          <w:sz w:val="22"/>
          <w:szCs w:val="22"/>
        </w:rPr>
        <w:t xml:space="preserve">* </w:t>
      </w:r>
      <w:r w:rsidRPr="00A50EE8">
        <w:rPr>
          <w:rFonts w:ascii="Arial" w:hAnsi="Arial" w:cs="Arial"/>
          <w:sz w:val="16"/>
          <w:szCs w:val="16"/>
        </w:rPr>
        <w:t xml:space="preserve">Respondents using paper forms are within the 420 total respondents to this collection. </w:t>
      </w:r>
    </w:p>
    <w:p w:rsidRPr="00A50EE8" w:rsidR="00AF1157" w:rsidP="00D73D2D" w:rsidRDefault="00AF1157" w14:paraId="0754FD34" w14:textId="77777777">
      <w:pPr>
        <w:suppressAutoHyphens/>
        <w:rPr>
          <w:rFonts w:ascii="Arial" w:hAnsi="Arial" w:cs="Arial"/>
          <w:sz w:val="28"/>
          <w:szCs w:val="28"/>
        </w:rPr>
      </w:pPr>
    </w:p>
    <w:p w:rsidRPr="00A50EE8" w:rsidR="00AF1157" w:rsidP="00D73D2D" w:rsidRDefault="00AF060A" w14:paraId="6282650B" w14:textId="4E94EC8A">
      <w:pPr>
        <w:suppressAutoHyphens/>
        <w:ind w:left="480" w:hanging="480"/>
        <w:rPr>
          <w:rFonts w:ascii="Arial" w:hAnsi="Arial" w:cs="Arial"/>
          <w:i/>
          <w:sz w:val="22"/>
          <w:szCs w:val="22"/>
        </w:rPr>
      </w:pPr>
      <w:r w:rsidRPr="00A50EE8">
        <w:rPr>
          <w:rFonts w:ascii="Arial" w:hAnsi="Arial" w:cs="Arial"/>
          <w:i/>
          <w:sz w:val="22"/>
          <w:szCs w:val="22"/>
        </w:rPr>
        <w:lastRenderedPageBreak/>
        <w:t xml:space="preserve">14.  </w:t>
      </w:r>
      <w:r w:rsidRPr="00A50EE8" w:rsidR="00AF1157">
        <w:rPr>
          <w:rFonts w:ascii="Arial" w:hAnsi="Arial" w:cs="Arial"/>
          <w:i/>
          <w:sz w:val="22"/>
          <w:szCs w:val="22"/>
        </w:rPr>
        <w:t>What is the annualized cost to the Federal Government?</w:t>
      </w:r>
      <w:r w:rsidRPr="00A50EE8">
        <w:rPr>
          <w:rFonts w:ascii="Arial" w:hAnsi="Arial" w:cs="Arial"/>
          <w:i/>
          <w:sz w:val="22"/>
          <w:szCs w:val="22"/>
        </w:rPr>
        <w:t xml:space="preserve"> </w:t>
      </w:r>
    </w:p>
    <w:p w:rsidRPr="00A50EE8" w:rsidR="00AF1157" w:rsidP="00D73D2D" w:rsidRDefault="00AF1157" w14:paraId="3F6B36D4" w14:textId="77777777">
      <w:pPr>
        <w:suppressAutoHyphens/>
        <w:ind w:left="480" w:hanging="480"/>
        <w:rPr>
          <w:rFonts w:ascii="Arial" w:hAnsi="Arial" w:cs="Arial"/>
          <w:sz w:val="22"/>
          <w:szCs w:val="22"/>
        </w:rPr>
      </w:pPr>
    </w:p>
    <w:p w:rsidRPr="00A50EE8" w:rsidR="002669E1" w:rsidP="002669E1" w:rsidRDefault="002669E1" w14:paraId="6C64C8BA" w14:textId="77777777">
      <w:pPr>
        <w:widowControl w:val="0"/>
        <w:autoSpaceDE w:val="0"/>
        <w:autoSpaceDN w:val="0"/>
        <w:adjustRightInd w:val="0"/>
        <w:ind w:left="360"/>
        <w:rPr>
          <w:rFonts w:ascii="Arial" w:hAnsi="Arial" w:cs="Arial"/>
          <w:sz w:val="22"/>
          <w:szCs w:val="22"/>
        </w:rPr>
      </w:pPr>
      <w:r w:rsidRPr="00A50EE8">
        <w:rPr>
          <w:rFonts w:ascii="Arial" w:hAnsi="Arial" w:cs="Arial"/>
          <w:sz w:val="22"/>
          <w:szCs w:val="22"/>
        </w:rPr>
        <w:t xml:space="preserve">TTB estimates its annual labor costs for this information collection as follows: </w:t>
      </w:r>
    </w:p>
    <w:p w:rsidRPr="00A50EE8" w:rsidR="002669E1" w:rsidP="002669E1" w:rsidRDefault="002669E1" w14:paraId="717573EA"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color="auto" w:sz="4" w:space="0"/>
        </w:tblBorders>
        <w:tblLayout w:type="fixed"/>
        <w:tblLook w:val="04A0" w:firstRow="1" w:lastRow="0" w:firstColumn="1" w:lastColumn="0" w:noHBand="0" w:noVBand="1"/>
      </w:tblPr>
      <w:tblGrid>
        <w:gridCol w:w="1885"/>
        <w:gridCol w:w="1710"/>
        <w:gridCol w:w="1260"/>
        <w:gridCol w:w="1350"/>
        <w:gridCol w:w="1080"/>
        <w:gridCol w:w="1355"/>
      </w:tblGrid>
      <w:tr w:rsidRPr="00A50EE8" w:rsidR="00A50EE8" w:rsidTr="000A4989" w14:paraId="024E4064" w14:textId="77777777">
        <w:trPr>
          <w:trHeight w:val="548"/>
          <w:jc w:val="center"/>
        </w:trPr>
        <w:tc>
          <w:tcPr>
            <w:tcW w:w="8640" w:type="dxa"/>
            <w:gridSpan w:val="6"/>
            <w:tcBorders>
              <w:top w:val="single" w:color="auto" w:sz="4" w:space="0"/>
              <w:bottom w:val="single" w:color="auto" w:sz="4" w:space="0"/>
            </w:tcBorders>
            <w:vAlign w:val="center"/>
          </w:tcPr>
          <w:p w:rsidRPr="00A50EE8" w:rsidR="002669E1" w:rsidP="00976C58" w:rsidRDefault="002669E1" w14:paraId="41ECCB06" w14:textId="75AFAA72">
            <w:pPr>
              <w:suppressAutoHyphens/>
              <w:jc w:val="center"/>
              <w:rPr>
                <w:rFonts w:ascii="Arial" w:hAnsi="Arial" w:cs="Arial"/>
                <w:b/>
                <w:sz w:val="20"/>
                <w:szCs w:val="20"/>
              </w:rPr>
            </w:pPr>
            <w:r w:rsidRPr="00A50EE8">
              <w:rPr>
                <w:rFonts w:ascii="Arial" w:hAnsi="Arial" w:cs="Arial"/>
                <w:b/>
                <w:sz w:val="20"/>
                <w:szCs w:val="20"/>
              </w:rPr>
              <w:t xml:space="preserve">Labor Costs for TTB Laboratory Personnel (Washington, DC Pay Area) </w:t>
            </w:r>
          </w:p>
          <w:p w:rsidRPr="00A50EE8" w:rsidR="002669E1" w:rsidP="002669E1" w:rsidRDefault="002669E1" w14:paraId="34357820" w14:textId="5B1A0A05">
            <w:pPr>
              <w:suppressAutoHyphens/>
              <w:jc w:val="center"/>
              <w:rPr>
                <w:rFonts w:ascii="Arial" w:hAnsi="Arial" w:cs="Arial"/>
                <w:b/>
                <w:sz w:val="20"/>
                <w:szCs w:val="20"/>
              </w:rPr>
            </w:pPr>
            <w:r w:rsidRPr="00A50EE8">
              <w:rPr>
                <w:rFonts w:ascii="Arial" w:hAnsi="Arial" w:cs="Arial"/>
                <w:b/>
                <w:sz w:val="20"/>
                <w:szCs w:val="20"/>
              </w:rPr>
              <w:t>for OMB No. 1513–0021</w:t>
            </w:r>
            <w:r w:rsidRPr="00A50EE8">
              <w:rPr>
                <w:rFonts w:ascii="Arial" w:hAnsi="Arial" w:cs="Arial"/>
                <w:b/>
                <w:sz w:val="22"/>
                <w:szCs w:val="22"/>
              </w:rPr>
              <w:t>*</w:t>
            </w:r>
          </w:p>
        </w:tc>
      </w:tr>
      <w:tr w:rsidRPr="00A50EE8" w:rsidR="00A50EE8" w:rsidTr="003A5872" w14:paraId="5C188F73" w14:textId="77777777">
        <w:trPr>
          <w:trHeight w:val="890"/>
          <w:jc w:val="center"/>
        </w:trPr>
        <w:tc>
          <w:tcPr>
            <w:tcW w:w="1885" w:type="dxa"/>
            <w:tcBorders>
              <w:top w:val="single" w:color="auto" w:sz="4" w:space="0"/>
              <w:left w:val="single" w:color="auto" w:sz="4" w:space="0"/>
              <w:bottom w:val="single" w:color="auto" w:sz="4" w:space="0"/>
              <w:right w:val="single" w:color="auto" w:sz="2" w:space="0"/>
            </w:tcBorders>
            <w:vAlign w:val="center"/>
          </w:tcPr>
          <w:p w:rsidRPr="00A50EE8" w:rsidR="002669E1" w:rsidP="00976C58" w:rsidRDefault="002669E1" w14:paraId="0F08EADD" w14:textId="77777777">
            <w:pPr>
              <w:suppressAutoHyphens/>
              <w:jc w:val="center"/>
              <w:rPr>
                <w:rFonts w:ascii="Arial" w:hAnsi="Arial" w:cs="Arial"/>
                <w:sz w:val="20"/>
                <w:szCs w:val="20"/>
              </w:rPr>
            </w:pPr>
            <w:r w:rsidRPr="00A50EE8">
              <w:rPr>
                <w:rFonts w:ascii="Arial" w:hAnsi="Arial" w:cs="Arial"/>
                <w:sz w:val="20"/>
                <w:szCs w:val="20"/>
              </w:rPr>
              <w:t xml:space="preserve">Position </w:t>
            </w:r>
          </w:p>
        </w:tc>
        <w:tc>
          <w:tcPr>
            <w:tcW w:w="171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A50EE8" w:rsidR="002669E1" w:rsidP="00976C58" w:rsidRDefault="002669E1" w14:paraId="6426CC0B" w14:textId="77777777">
            <w:pPr>
              <w:suppressAutoHyphens/>
              <w:jc w:val="center"/>
              <w:rPr>
                <w:rFonts w:ascii="Arial" w:hAnsi="Arial" w:cs="Arial"/>
                <w:sz w:val="20"/>
                <w:szCs w:val="20"/>
              </w:rPr>
            </w:pPr>
            <w:r w:rsidRPr="00A50EE8">
              <w:rPr>
                <w:rFonts w:ascii="Arial" w:hAnsi="Arial" w:cs="Arial"/>
                <w:sz w:val="20"/>
                <w:szCs w:val="20"/>
              </w:rPr>
              <w:t>Fully-loaded Labor Rate/Hour</w:t>
            </w:r>
            <w:r w:rsidRPr="00A50EE8">
              <w:rPr>
                <w:rFonts w:ascii="Arial" w:hAnsi="Arial" w:cs="Arial"/>
                <w:sz w:val="20"/>
                <w:szCs w:val="20"/>
                <w:vertAlign w:val="superscript"/>
              </w:rPr>
              <w:footnoteReference w:id="2"/>
            </w:r>
          </w:p>
        </w:tc>
        <w:tc>
          <w:tcPr>
            <w:tcW w:w="126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A50EE8" w:rsidR="002669E1" w:rsidP="00976C58" w:rsidRDefault="002669E1" w14:paraId="3F6EB5D6" w14:textId="77777777">
            <w:pPr>
              <w:suppressAutoHyphens/>
              <w:jc w:val="center"/>
              <w:rPr>
                <w:rFonts w:ascii="Arial" w:hAnsi="Arial" w:cs="Arial"/>
                <w:sz w:val="20"/>
                <w:szCs w:val="20"/>
              </w:rPr>
            </w:pPr>
            <w:r w:rsidRPr="00A50EE8">
              <w:rPr>
                <w:rFonts w:ascii="Arial" w:hAnsi="Arial" w:cs="Arial"/>
                <w:sz w:val="20"/>
                <w:szCs w:val="20"/>
              </w:rPr>
              <w:t>Processing Time per Response</w:t>
            </w:r>
          </w:p>
        </w:tc>
        <w:tc>
          <w:tcPr>
            <w:tcW w:w="135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A50EE8" w:rsidR="002669E1" w:rsidP="00976C58" w:rsidRDefault="002669E1" w14:paraId="1542A58A" w14:textId="77777777">
            <w:pPr>
              <w:suppressAutoHyphens/>
              <w:jc w:val="center"/>
              <w:rPr>
                <w:rFonts w:ascii="Arial" w:hAnsi="Arial" w:cs="Arial"/>
                <w:sz w:val="20"/>
                <w:szCs w:val="20"/>
              </w:rPr>
            </w:pPr>
            <w:r w:rsidRPr="00A50EE8">
              <w:rPr>
                <w:rFonts w:ascii="Arial" w:hAnsi="Arial" w:cs="Arial"/>
                <w:sz w:val="20"/>
                <w:szCs w:val="20"/>
              </w:rPr>
              <w:t>Labor Costs per Response</w:t>
            </w:r>
          </w:p>
        </w:tc>
        <w:tc>
          <w:tcPr>
            <w:tcW w:w="108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A50EE8" w:rsidR="002669E1" w:rsidP="00976C58" w:rsidRDefault="002669E1" w14:paraId="38D56DF5" w14:textId="77777777">
            <w:pPr>
              <w:suppressAutoHyphens/>
              <w:jc w:val="center"/>
              <w:rPr>
                <w:rFonts w:ascii="Arial" w:hAnsi="Arial" w:cs="Arial"/>
                <w:sz w:val="20"/>
                <w:szCs w:val="20"/>
              </w:rPr>
            </w:pPr>
            <w:r w:rsidRPr="00A50EE8">
              <w:rPr>
                <w:rFonts w:ascii="Arial" w:hAnsi="Arial" w:cs="Arial"/>
                <w:sz w:val="20"/>
                <w:szCs w:val="20"/>
              </w:rPr>
              <w:t>Total Responses</w:t>
            </w:r>
          </w:p>
        </w:tc>
        <w:tc>
          <w:tcPr>
            <w:tcW w:w="1355" w:type="dxa"/>
            <w:tcBorders>
              <w:top w:val="single" w:color="auto" w:sz="4" w:space="0"/>
              <w:left w:val="single" w:color="auto" w:sz="2" w:space="0"/>
              <w:bottom w:val="single" w:color="auto" w:sz="4" w:space="0"/>
              <w:right w:val="single" w:color="auto" w:sz="4" w:space="0"/>
            </w:tcBorders>
            <w:tcMar>
              <w:left w:w="29" w:type="dxa"/>
              <w:right w:w="29" w:type="dxa"/>
            </w:tcMar>
            <w:vAlign w:val="center"/>
          </w:tcPr>
          <w:p w:rsidRPr="00A50EE8" w:rsidR="002669E1" w:rsidP="00976C58" w:rsidRDefault="002669E1" w14:paraId="6EE82D23" w14:textId="77777777">
            <w:pPr>
              <w:suppressAutoHyphens/>
              <w:jc w:val="center"/>
              <w:rPr>
                <w:rFonts w:ascii="Arial" w:hAnsi="Arial" w:cs="Arial"/>
                <w:sz w:val="20"/>
                <w:szCs w:val="20"/>
              </w:rPr>
            </w:pPr>
            <w:r w:rsidRPr="00A50EE8">
              <w:rPr>
                <w:rFonts w:ascii="Arial" w:hAnsi="Arial" w:cs="Arial"/>
                <w:sz w:val="20"/>
                <w:szCs w:val="20"/>
              </w:rPr>
              <w:t>Total TTB Labor Costs</w:t>
            </w:r>
          </w:p>
        </w:tc>
      </w:tr>
      <w:tr w:rsidRPr="00A50EE8" w:rsidR="00A50EE8" w:rsidTr="003A5872" w14:paraId="6761944B" w14:textId="77777777">
        <w:trPr>
          <w:trHeight w:val="760"/>
          <w:jc w:val="center"/>
        </w:trPr>
        <w:tc>
          <w:tcPr>
            <w:tcW w:w="1885" w:type="dxa"/>
            <w:tcBorders>
              <w:top w:val="single" w:color="auto" w:sz="4" w:space="0"/>
              <w:bottom w:val="single" w:color="auto" w:sz="4" w:space="0"/>
            </w:tcBorders>
            <w:vAlign w:val="center"/>
          </w:tcPr>
          <w:p w:rsidRPr="00A50EE8" w:rsidR="00537036" w:rsidP="00B04A87" w:rsidRDefault="00537036" w14:paraId="0F92557C" w14:textId="403B74B5">
            <w:pPr>
              <w:suppressAutoHyphens/>
              <w:jc w:val="center"/>
              <w:rPr>
                <w:rFonts w:ascii="Arial" w:hAnsi="Arial" w:cs="Arial"/>
                <w:sz w:val="20"/>
                <w:szCs w:val="20"/>
              </w:rPr>
            </w:pPr>
            <w:r w:rsidRPr="00A50EE8">
              <w:rPr>
                <w:rFonts w:ascii="Arial" w:hAnsi="Arial" w:cs="Arial"/>
                <w:sz w:val="20"/>
                <w:szCs w:val="20"/>
              </w:rPr>
              <w:t xml:space="preserve">GS–9, Step 5 Legal Instrument Examiner </w:t>
            </w:r>
          </w:p>
        </w:tc>
        <w:tc>
          <w:tcPr>
            <w:tcW w:w="1710" w:type="dxa"/>
            <w:tcBorders>
              <w:top w:val="single" w:color="auto" w:sz="4" w:space="0"/>
              <w:bottom w:val="single" w:color="auto" w:sz="4" w:space="0"/>
            </w:tcBorders>
            <w:tcMar>
              <w:left w:w="29" w:type="dxa"/>
              <w:right w:w="29" w:type="dxa"/>
            </w:tcMar>
            <w:vAlign w:val="center"/>
          </w:tcPr>
          <w:p w:rsidRPr="00A50EE8" w:rsidR="00537036" w:rsidP="00976C58" w:rsidRDefault="00596F7E" w14:paraId="7BE6380E" w14:textId="25616768">
            <w:pPr>
              <w:suppressAutoHyphens/>
              <w:jc w:val="center"/>
              <w:rPr>
                <w:rFonts w:ascii="Arial" w:hAnsi="Arial" w:cs="Arial"/>
                <w:sz w:val="20"/>
                <w:szCs w:val="20"/>
              </w:rPr>
            </w:pPr>
            <w:r w:rsidRPr="00A50EE8">
              <w:rPr>
                <w:rFonts w:ascii="Arial" w:hAnsi="Arial" w:cs="Arial"/>
                <w:sz w:val="20"/>
                <w:szCs w:val="20"/>
              </w:rPr>
              <w:t>$53.22</w:t>
            </w:r>
          </w:p>
        </w:tc>
        <w:tc>
          <w:tcPr>
            <w:tcW w:w="1260" w:type="dxa"/>
            <w:tcBorders>
              <w:top w:val="single" w:color="auto" w:sz="4" w:space="0"/>
              <w:bottom w:val="single" w:color="auto" w:sz="4" w:space="0"/>
            </w:tcBorders>
            <w:tcMar>
              <w:left w:w="29" w:type="dxa"/>
              <w:right w:w="29" w:type="dxa"/>
            </w:tcMar>
            <w:vAlign w:val="center"/>
          </w:tcPr>
          <w:p w:rsidRPr="00A50EE8" w:rsidR="00537036" w:rsidP="00596F7E" w:rsidRDefault="00537036" w14:paraId="4A017243" w14:textId="094D7749">
            <w:pPr>
              <w:suppressAutoHyphens/>
              <w:jc w:val="center"/>
              <w:rPr>
                <w:rFonts w:ascii="Arial" w:hAnsi="Arial" w:cs="Arial"/>
                <w:sz w:val="20"/>
                <w:szCs w:val="20"/>
              </w:rPr>
            </w:pPr>
            <w:r w:rsidRPr="00A50EE8">
              <w:rPr>
                <w:rFonts w:ascii="Arial" w:hAnsi="Arial" w:cs="Arial"/>
                <w:sz w:val="20"/>
                <w:szCs w:val="20"/>
              </w:rPr>
              <w:t>0.</w:t>
            </w:r>
            <w:r w:rsidRPr="00A50EE8" w:rsidR="00596F7E">
              <w:rPr>
                <w:rFonts w:ascii="Arial" w:hAnsi="Arial" w:cs="Arial"/>
                <w:sz w:val="20"/>
                <w:szCs w:val="20"/>
              </w:rPr>
              <w:t>2</w:t>
            </w:r>
            <w:r w:rsidRPr="00A50EE8">
              <w:rPr>
                <w:rFonts w:ascii="Arial" w:hAnsi="Arial" w:cs="Arial"/>
                <w:sz w:val="20"/>
                <w:szCs w:val="20"/>
              </w:rPr>
              <w:t xml:space="preserve"> hour</w:t>
            </w:r>
          </w:p>
        </w:tc>
        <w:tc>
          <w:tcPr>
            <w:tcW w:w="1350" w:type="dxa"/>
            <w:tcBorders>
              <w:top w:val="single" w:color="auto" w:sz="4" w:space="0"/>
              <w:bottom w:val="single" w:color="auto" w:sz="4" w:space="0"/>
            </w:tcBorders>
            <w:tcMar>
              <w:left w:w="29" w:type="dxa"/>
              <w:right w:w="29" w:type="dxa"/>
            </w:tcMar>
            <w:vAlign w:val="center"/>
          </w:tcPr>
          <w:p w:rsidRPr="00A50EE8" w:rsidR="00537036" w:rsidP="00596F7E" w:rsidRDefault="00596F7E" w14:paraId="348953E0" w14:textId="37E39E06">
            <w:pPr>
              <w:suppressAutoHyphens/>
              <w:jc w:val="center"/>
              <w:rPr>
                <w:rFonts w:ascii="Arial" w:hAnsi="Arial" w:cs="Arial"/>
                <w:sz w:val="20"/>
                <w:szCs w:val="20"/>
              </w:rPr>
            </w:pPr>
            <w:r w:rsidRPr="00A50EE8">
              <w:rPr>
                <w:rFonts w:ascii="Arial" w:hAnsi="Arial" w:cs="Arial"/>
                <w:sz w:val="20"/>
                <w:szCs w:val="20"/>
              </w:rPr>
              <w:t>$10.64</w:t>
            </w:r>
          </w:p>
        </w:tc>
        <w:tc>
          <w:tcPr>
            <w:tcW w:w="1080" w:type="dxa"/>
            <w:vMerge w:val="restart"/>
            <w:tcBorders>
              <w:top w:val="single" w:color="auto" w:sz="4" w:space="0"/>
            </w:tcBorders>
            <w:tcMar>
              <w:left w:w="29" w:type="dxa"/>
              <w:right w:w="29" w:type="dxa"/>
            </w:tcMar>
            <w:vAlign w:val="center"/>
          </w:tcPr>
          <w:p w:rsidRPr="00A50EE8" w:rsidR="00537036" w:rsidP="00976C58" w:rsidRDefault="00537036" w14:paraId="6B9454AE" w14:textId="2F017576">
            <w:pPr>
              <w:suppressAutoHyphens/>
              <w:jc w:val="center"/>
              <w:rPr>
                <w:rFonts w:ascii="Arial" w:hAnsi="Arial" w:cs="Arial"/>
                <w:sz w:val="20"/>
                <w:szCs w:val="20"/>
              </w:rPr>
            </w:pPr>
            <w:r w:rsidRPr="00A50EE8">
              <w:rPr>
                <w:rFonts w:ascii="Arial" w:hAnsi="Arial" w:cs="Arial"/>
                <w:sz w:val="20"/>
                <w:szCs w:val="20"/>
              </w:rPr>
              <w:t>16,680</w:t>
            </w:r>
          </w:p>
        </w:tc>
        <w:tc>
          <w:tcPr>
            <w:tcW w:w="1355" w:type="dxa"/>
            <w:tcBorders>
              <w:top w:val="single" w:color="auto" w:sz="4" w:space="0"/>
              <w:bottom w:val="single" w:color="auto" w:sz="4" w:space="0"/>
            </w:tcBorders>
            <w:tcMar>
              <w:left w:w="29" w:type="dxa"/>
              <w:right w:w="29" w:type="dxa"/>
            </w:tcMar>
            <w:vAlign w:val="center"/>
          </w:tcPr>
          <w:p w:rsidRPr="00A50EE8" w:rsidR="00537036" w:rsidP="00976C58" w:rsidRDefault="00596F7E" w14:paraId="348181E9" w14:textId="1E8EFB05">
            <w:pPr>
              <w:suppressAutoHyphens/>
              <w:jc w:val="center"/>
              <w:rPr>
                <w:rFonts w:ascii="Arial" w:hAnsi="Arial" w:cs="Arial"/>
                <w:sz w:val="20"/>
                <w:szCs w:val="20"/>
              </w:rPr>
            </w:pPr>
            <w:r w:rsidRPr="00A50EE8">
              <w:rPr>
                <w:rFonts w:ascii="Arial" w:hAnsi="Arial" w:cs="Arial"/>
                <w:sz w:val="20"/>
                <w:szCs w:val="20"/>
              </w:rPr>
              <w:t>$177,475.20</w:t>
            </w:r>
          </w:p>
        </w:tc>
      </w:tr>
      <w:tr w:rsidRPr="00A50EE8" w:rsidR="00A50EE8" w:rsidTr="003A5872" w14:paraId="3AEFF6FE" w14:textId="77777777">
        <w:trPr>
          <w:trHeight w:val="872"/>
          <w:jc w:val="center"/>
        </w:trPr>
        <w:tc>
          <w:tcPr>
            <w:tcW w:w="1885" w:type="dxa"/>
            <w:tcBorders>
              <w:top w:val="single" w:color="auto" w:sz="4" w:space="0"/>
              <w:bottom w:val="single" w:color="auto" w:sz="4" w:space="0"/>
            </w:tcBorders>
            <w:vAlign w:val="center"/>
          </w:tcPr>
          <w:p w:rsidRPr="00A50EE8" w:rsidR="00537036" w:rsidP="00537036" w:rsidRDefault="00596F7E" w14:paraId="2582FA7B" w14:textId="669466E6">
            <w:pPr>
              <w:suppressAutoHyphens/>
              <w:jc w:val="center"/>
              <w:rPr>
                <w:rFonts w:ascii="Arial" w:hAnsi="Arial" w:cs="Arial"/>
                <w:sz w:val="20"/>
                <w:szCs w:val="20"/>
              </w:rPr>
            </w:pPr>
            <w:r w:rsidRPr="00A50EE8">
              <w:rPr>
                <w:rFonts w:ascii="Arial" w:hAnsi="Arial" w:cs="Arial"/>
                <w:sz w:val="20"/>
                <w:szCs w:val="20"/>
              </w:rPr>
              <w:t xml:space="preserve">TTB </w:t>
            </w:r>
            <w:r w:rsidRPr="00A50EE8" w:rsidR="00537036">
              <w:rPr>
                <w:rFonts w:ascii="Arial" w:hAnsi="Arial" w:cs="Arial"/>
                <w:sz w:val="20"/>
                <w:szCs w:val="20"/>
              </w:rPr>
              <w:t>Chemist (Avg.)</w:t>
            </w:r>
            <w:r w:rsidRPr="00A50EE8" w:rsidR="00537036">
              <w:rPr>
                <w:rStyle w:val="FootnoteReference"/>
                <w:rFonts w:ascii="Arial" w:hAnsi="Arial" w:cs="Arial"/>
                <w:sz w:val="20"/>
                <w:szCs w:val="20"/>
              </w:rPr>
              <w:footnoteReference w:id="3"/>
            </w:r>
          </w:p>
        </w:tc>
        <w:tc>
          <w:tcPr>
            <w:tcW w:w="1710" w:type="dxa"/>
            <w:tcBorders>
              <w:top w:val="single" w:color="auto" w:sz="4" w:space="0"/>
              <w:bottom w:val="single" w:color="auto" w:sz="4" w:space="0"/>
            </w:tcBorders>
            <w:tcMar>
              <w:left w:w="29" w:type="dxa"/>
              <w:right w:w="29" w:type="dxa"/>
            </w:tcMar>
            <w:vAlign w:val="center"/>
          </w:tcPr>
          <w:p w:rsidRPr="00A50EE8" w:rsidR="00537036" w:rsidP="00976C58" w:rsidRDefault="00596F7E" w14:paraId="2CD0167A" w14:textId="45F2F4E0">
            <w:pPr>
              <w:suppressAutoHyphens/>
              <w:jc w:val="center"/>
              <w:rPr>
                <w:rFonts w:ascii="Arial" w:hAnsi="Arial" w:cs="Arial"/>
                <w:sz w:val="20"/>
                <w:szCs w:val="20"/>
              </w:rPr>
            </w:pPr>
            <w:r w:rsidRPr="00A50EE8">
              <w:rPr>
                <w:rFonts w:ascii="Arial" w:hAnsi="Arial" w:cs="Arial"/>
                <w:sz w:val="20"/>
                <w:szCs w:val="20"/>
              </w:rPr>
              <w:t>$78.32</w:t>
            </w:r>
          </w:p>
        </w:tc>
        <w:tc>
          <w:tcPr>
            <w:tcW w:w="1260" w:type="dxa"/>
            <w:tcBorders>
              <w:top w:val="single" w:color="auto" w:sz="4" w:space="0"/>
              <w:bottom w:val="single" w:color="auto" w:sz="4" w:space="0"/>
            </w:tcBorders>
            <w:tcMar>
              <w:left w:w="29" w:type="dxa"/>
              <w:right w:w="29" w:type="dxa"/>
            </w:tcMar>
            <w:vAlign w:val="center"/>
          </w:tcPr>
          <w:p w:rsidRPr="00A50EE8" w:rsidR="00537036" w:rsidP="00596F7E" w:rsidRDefault="00537036" w14:paraId="45FB1F56" w14:textId="0B06E630">
            <w:pPr>
              <w:suppressAutoHyphens/>
              <w:jc w:val="center"/>
              <w:rPr>
                <w:rFonts w:ascii="Arial" w:hAnsi="Arial" w:cs="Arial"/>
                <w:sz w:val="20"/>
                <w:szCs w:val="20"/>
              </w:rPr>
            </w:pPr>
            <w:r w:rsidRPr="00A50EE8">
              <w:rPr>
                <w:rFonts w:ascii="Arial" w:hAnsi="Arial" w:cs="Arial"/>
                <w:sz w:val="20"/>
                <w:szCs w:val="20"/>
              </w:rPr>
              <w:t>0.</w:t>
            </w:r>
            <w:r w:rsidRPr="00A50EE8" w:rsidR="00596F7E">
              <w:rPr>
                <w:rFonts w:ascii="Arial" w:hAnsi="Arial" w:cs="Arial"/>
                <w:sz w:val="20"/>
                <w:szCs w:val="20"/>
              </w:rPr>
              <w:t>6</w:t>
            </w:r>
            <w:r w:rsidRPr="00A50EE8">
              <w:rPr>
                <w:rFonts w:ascii="Arial" w:hAnsi="Arial" w:cs="Arial"/>
                <w:sz w:val="20"/>
                <w:szCs w:val="20"/>
              </w:rPr>
              <w:t xml:space="preserve"> hour</w:t>
            </w:r>
          </w:p>
        </w:tc>
        <w:tc>
          <w:tcPr>
            <w:tcW w:w="1350" w:type="dxa"/>
            <w:tcBorders>
              <w:top w:val="single" w:color="auto" w:sz="4" w:space="0"/>
              <w:bottom w:val="single" w:color="auto" w:sz="4" w:space="0"/>
            </w:tcBorders>
            <w:tcMar>
              <w:left w:w="29" w:type="dxa"/>
              <w:right w:w="29" w:type="dxa"/>
            </w:tcMar>
            <w:vAlign w:val="center"/>
          </w:tcPr>
          <w:p w:rsidRPr="00A50EE8" w:rsidR="00537036" w:rsidP="00596F7E" w:rsidRDefault="00596F7E" w14:paraId="4DEDF7FD" w14:textId="780B8AC7">
            <w:pPr>
              <w:suppressAutoHyphens/>
              <w:jc w:val="center"/>
              <w:rPr>
                <w:rFonts w:ascii="Arial" w:hAnsi="Arial" w:cs="Arial"/>
                <w:sz w:val="20"/>
                <w:szCs w:val="20"/>
              </w:rPr>
            </w:pPr>
            <w:r w:rsidRPr="00A50EE8">
              <w:rPr>
                <w:rFonts w:ascii="Arial" w:hAnsi="Arial" w:cs="Arial"/>
                <w:sz w:val="20"/>
                <w:szCs w:val="20"/>
              </w:rPr>
              <w:t>$46.99</w:t>
            </w:r>
          </w:p>
        </w:tc>
        <w:tc>
          <w:tcPr>
            <w:tcW w:w="1080" w:type="dxa"/>
            <w:vMerge/>
            <w:tcBorders>
              <w:bottom w:val="single" w:color="auto" w:sz="4" w:space="0"/>
            </w:tcBorders>
            <w:tcMar>
              <w:left w:w="29" w:type="dxa"/>
              <w:right w:w="29" w:type="dxa"/>
            </w:tcMar>
            <w:vAlign w:val="center"/>
          </w:tcPr>
          <w:p w:rsidRPr="00A50EE8" w:rsidR="00537036" w:rsidP="00976C58" w:rsidRDefault="00537036" w14:paraId="2EB8722C" w14:textId="3045604F">
            <w:pPr>
              <w:suppressAutoHyphens/>
              <w:jc w:val="center"/>
              <w:rPr>
                <w:rFonts w:ascii="Arial" w:hAnsi="Arial" w:cs="Arial"/>
                <w:sz w:val="20"/>
                <w:szCs w:val="20"/>
              </w:rPr>
            </w:pPr>
          </w:p>
        </w:tc>
        <w:tc>
          <w:tcPr>
            <w:tcW w:w="1355" w:type="dxa"/>
            <w:tcBorders>
              <w:top w:val="single" w:color="auto" w:sz="4" w:space="0"/>
              <w:bottom w:val="single" w:color="auto" w:sz="4" w:space="0"/>
            </w:tcBorders>
            <w:tcMar>
              <w:left w:w="29" w:type="dxa"/>
              <w:right w:w="29" w:type="dxa"/>
            </w:tcMar>
            <w:vAlign w:val="center"/>
          </w:tcPr>
          <w:p w:rsidRPr="00A50EE8" w:rsidR="00537036" w:rsidP="00976C58" w:rsidRDefault="00596F7E" w14:paraId="7500CE1C" w14:textId="5D6E7DC2">
            <w:pPr>
              <w:suppressAutoHyphens/>
              <w:jc w:val="center"/>
              <w:rPr>
                <w:rFonts w:ascii="Arial" w:hAnsi="Arial" w:cs="Arial"/>
                <w:sz w:val="20"/>
                <w:szCs w:val="20"/>
              </w:rPr>
            </w:pPr>
            <w:r w:rsidRPr="00A50EE8">
              <w:rPr>
                <w:rFonts w:ascii="Arial" w:hAnsi="Arial" w:cs="Arial"/>
                <w:sz w:val="20"/>
                <w:szCs w:val="20"/>
              </w:rPr>
              <w:t>$783,793.20</w:t>
            </w:r>
          </w:p>
        </w:tc>
      </w:tr>
      <w:tr w:rsidRPr="00A50EE8" w:rsidR="00A50EE8" w:rsidTr="003A5872" w14:paraId="491A5AC3" w14:textId="77777777">
        <w:trPr>
          <w:trHeight w:val="872"/>
          <w:jc w:val="center"/>
        </w:trPr>
        <w:tc>
          <w:tcPr>
            <w:tcW w:w="1885" w:type="dxa"/>
            <w:tcBorders>
              <w:top w:val="single" w:color="auto" w:sz="4" w:space="0"/>
              <w:bottom w:val="single" w:color="auto" w:sz="12" w:space="0"/>
            </w:tcBorders>
            <w:vAlign w:val="center"/>
          </w:tcPr>
          <w:p w:rsidRPr="00A50EE8" w:rsidR="006B6977" w:rsidP="00537036" w:rsidRDefault="00537036" w14:paraId="06E6CDD9" w14:textId="5132CB8B">
            <w:pPr>
              <w:suppressAutoHyphens/>
              <w:jc w:val="center"/>
              <w:rPr>
                <w:rFonts w:ascii="Arial" w:hAnsi="Arial" w:cs="Arial"/>
                <w:sz w:val="20"/>
                <w:szCs w:val="20"/>
              </w:rPr>
            </w:pPr>
            <w:r w:rsidRPr="00A50EE8">
              <w:rPr>
                <w:rFonts w:ascii="Arial" w:hAnsi="Arial" w:cs="Arial"/>
                <w:b/>
                <w:sz w:val="20"/>
                <w:szCs w:val="20"/>
              </w:rPr>
              <w:t xml:space="preserve">TOTALS </w:t>
            </w:r>
          </w:p>
        </w:tc>
        <w:tc>
          <w:tcPr>
            <w:tcW w:w="1710" w:type="dxa"/>
            <w:tcBorders>
              <w:top w:val="single" w:color="auto" w:sz="4" w:space="0"/>
              <w:bottom w:val="single" w:color="auto" w:sz="12" w:space="0"/>
            </w:tcBorders>
            <w:tcMar>
              <w:left w:w="29" w:type="dxa"/>
              <w:right w:w="29" w:type="dxa"/>
            </w:tcMar>
            <w:vAlign w:val="center"/>
          </w:tcPr>
          <w:p w:rsidRPr="00A50EE8" w:rsidR="006B6977" w:rsidP="00976C58" w:rsidRDefault="003A5872" w14:paraId="5F73A983" w14:textId="19818F9C">
            <w:pPr>
              <w:suppressAutoHyphens/>
              <w:jc w:val="center"/>
              <w:rPr>
                <w:rFonts w:ascii="Arial" w:hAnsi="Arial" w:cs="Arial"/>
                <w:sz w:val="20"/>
                <w:szCs w:val="20"/>
              </w:rPr>
            </w:pPr>
            <w:r w:rsidRPr="00A50EE8">
              <w:rPr>
                <w:rFonts w:ascii="Arial" w:hAnsi="Arial" w:cs="Arial"/>
                <w:sz w:val="20"/>
                <w:szCs w:val="20"/>
              </w:rPr>
              <w:t>($72.0375)</w:t>
            </w:r>
          </w:p>
        </w:tc>
        <w:tc>
          <w:tcPr>
            <w:tcW w:w="1260" w:type="dxa"/>
            <w:tcBorders>
              <w:top w:val="single" w:color="auto" w:sz="4" w:space="0"/>
              <w:bottom w:val="single" w:color="auto" w:sz="12" w:space="0"/>
            </w:tcBorders>
            <w:tcMar>
              <w:left w:w="29" w:type="dxa"/>
              <w:right w:w="29" w:type="dxa"/>
            </w:tcMar>
            <w:vAlign w:val="center"/>
          </w:tcPr>
          <w:p w:rsidRPr="00A50EE8" w:rsidR="006B6977" w:rsidP="00537036" w:rsidRDefault="00596F7E" w14:paraId="733B02D1" w14:textId="651C9B11">
            <w:pPr>
              <w:suppressAutoHyphens/>
              <w:jc w:val="center"/>
              <w:rPr>
                <w:rFonts w:ascii="Arial" w:hAnsi="Arial" w:cs="Arial"/>
                <w:sz w:val="20"/>
                <w:szCs w:val="20"/>
              </w:rPr>
            </w:pPr>
            <w:r w:rsidRPr="00A50EE8">
              <w:rPr>
                <w:rFonts w:ascii="Arial" w:hAnsi="Arial" w:cs="Arial"/>
                <w:sz w:val="20"/>
                <w:szCs w:val="20"/>
              </w:rPr>
              <w:t xml:space="preserve">0.8 </w:t>
            </w:r>
            <w:r w:rsidRPr="00A50EE8" w:rsidR="000A4989">
              <w:rPr>
                <w:rFonts w:ascii="Arial" w:hAnsi="Arial" w:cs="Arial"/>
                <w:sz w:val="20"/>
                <w:szCs w:val="20"/>
              </w:rPr>
              <w:t>hour</w:t>
            </w:r>
          </w:p>
        </w:tc>
        <w:tc>
          <w:tcPr>
            <w:tcW w:w="1350" w:type="dxa"/>
            <w:tcBorders>
              <w:top w:val="single" w:color="auto" w:sz="4" w:space="0"/>
              <w:bottom w:val="single" w:color="auto" w:sz="12" w:space="0"/>
            </w:tcBorders>
            <w:tcMar>
              <w:left w:w="29" w:type="dxa"/>
              <w:right w:w="29" w:type="dxa"/>
            </w:tcMar>
            <w:vAlign w:val="center"/>
          </w:tcPr>
          <w:p w:rsidRPr="00A50EE8" w:rsidR="006B6977" w:rsidP="000A4989" w:rsidRDefault="003A5872" w14:paraId="0F1D2E2A" w14:textId="52517834">
            <w:pPr>
              <w:jc w:val="center"/>
              <w:rPr>
                <w:rFonts w:ascii="Arial" w:hAnsi="Arial" w:cs="Arial"/>
                <w:sz w:val="20"/>
                <w:szCs w:val="20"/>
              </w:rPr>
            </w:pPr>
            <w:r w:rsidRPr="00A50EE8">
              <w:rPr>
                <w:rFonts w:ascii="Arial" w:hAnsi="Arial" w:cs="Arial"/>
                <w:sz w:val="20"/>
                <w:szCs w:val="20"/>
              </w:rPr>
              <w:t>$57.63</w:t>
            </w:r>
          </w:p>
        </w:tc>
        <w:tc>
          <w:tcPr>
            <w:tcW w:w="1080" w:type="dxa"/>
            <w:tcBorders>
              <w:top w:val="single" w:color="auto" w:sz="4" w:space="0"/>
              <w:bottom w:val="single" w:color="auto" w:sz="12" w:space="0"/>
            </w:tcBorders>
            <w:tcMar>
              <w:left w:w="29" w:type="dxa"/>
              <w:right w:w="29" w:type="dxa"/>
            </w:tcMar>
            <w:vAlign w:val="center"/>
          </w:tcPr>
          <w:p w:rsidRPr="00A50EE8" w:rsidR="006B6977" w:rsidP="00976C58" w:rsidRDefault="00537036" w14:paraId="1711D522" w14:textId="0454B15B">
            <w:pPr>
              <w:suppressAutoHyphens/>
              <w:jc w:val="center"/>
              <w:rPr>
                <w:rFonts w:ascii="Arial" w:hAnsi="Arial" w:cs="Arial"/>
                <w:sz w:val="20"/>
                <w:szCs w:val="20"/>
              </w:rPr>
            </w:pPr>
            <w:r w:rsidRPr="00A50EE8">
              <w:rPr>
                <w:rFonts w:ascii="Arial" w:hAnsi="Arial" w:cs="Arial"/>
                <w:sz w:val="20"/>
                <w:szCs w:val="20"/>
              </w:rPr>
              <w:t>16,680</w:t>
            </w:r>
          </w:p>
        </w:tc>
        <w:tc>
          <w:tcPr>
            <w:tcW w:w="1355" w:type="dxa"/>
            <w:tcBorders>
              <w:top w:val="single" w:color="auto" w:sz="4" w:space="0"/>
              <w:bottom w:val="single" w:color="auto" w:sz="12" w:space="0"/>
            </w:tcBorders>
            <w:tcMar>
              <w:left w:w="29" w:type="dxa"/>
              <w:right w:w="29" w:type="dxa"/>
            </w:tcMar>
            <w:vAlign w:val="center"/>
          </w:tcPr>
          <w:p w:rsidRPr="00A50EE8" w:rsidR="006B6977" w:rsidP="003A5872" w:rsidRDefault="003A5872" w14:paraId="222A3AB1" w14:textId="09B4D9F5">
            <w:pPr>
              <w:suppressAutoHyphens/>
              <w:jc w:val="center"/>
              <w:rPr>
                <w:rFonts w:ascii="Arial" w:hAnsi="Arial" w:cs="Arial"/>
                <w:sz w:val="20"/>
                <w:szCs w:val="20"/>
              </w:rPr>
            </w:pPr>
            <w:r w:rsidRPr="00A50EE8">
              <w:rPr>
                <w:rFonts w:ascii="Arial" w:hAnsi="Arial" w:cs="Arial"/>
                <w:sz w:val="20"/>
                <w:szCs w:val="20"/>
              </w:rPr>
              <w:t>$961,268.40</w:t>
            </w:r>
          </w:p>
        </w:tc>
      </w:tr>
    </w:tbl>
    <w:p w:rsidRPr="00A50EE8" w:rsidR="002669E1" w:rsidP="002669E1" w:rsidRDefault="002669E1" w14:paraId="3AD4A2E0" w14:textId="77777777">
      <w:pPr>
        <w:ind w:left="360"/>
        <w:rPr>
          <w:rFonts w:ascii="Arial" w:hAnsi="Arial" w:cs="Arial"/>
          <w:sz w:val="8"/>
          <w:szCs w:val="8"/>
        </w:rPr>
      </w:pPr>
    </w:p>
    <w:p w:rsidRPr="00A50EE8" w:rsidR="002669E1" w:rsidP="002669E1" w:rsidRDefault="002669E1" w14:paraId="0A794957" w14:textId="24C4496E">
      <w:pPr>
        <w:ind w:left="360"/>
        <w:rPr>
          <w:rFonts w:ascii="Arial" w:hAnsi="Arial" w:cs="Arial"/>
          <w:sz w:val="20"/>
          <w:szCs w:val="20"/>
        </w:rPr>
      </w:pPr>
      <w:r w:rsidRPr="00A50EE8">
        <w:rPr>
          <w:rFonts w:ascii="Arial" w:hAnsi="Arial" w:cs="Arial"/>
          <w:sz w:val="22"/>
          <w:szCs w:val="22"/>
        </w:rPr>
        <w:t xml:space="preserve">* </w:t>
      </w:r>
      <w:r w:rsidRPr="00A50EE8">
        <w:rPr>
          <w:rFonts w:ascii="Arial" w:hAnsi="Arial" w:cs="Arial"/>
          <w:sz w:val="20"/>
          <w:szCs w:val="20"/>
        </w:rPr>
        <w:t>Labor costs rounded to the nearest whole cent</w:t>
      </w:r>
      <w:r w:rsidRPr="00A50EE8" w:rsidR="000A4989">
        <w:rPr>
          <w:rFonts w:ascii="Arial" w:hAnsi="Arial" w:cs="Arial"/>
          <w:sz w:val="20"/>
          <w:szCs w:val="20"/>
        </w:rPr>
        <w:t xml:space="preserve"> unless otherwise noted</w:t>
      </w:r>
      <w:r w:rsidRPr="00A50EE8">
        <w:rPr>
          <w:rFonts w:ascii="Arial" w:hAnsi="Arial" w:cs="Arial"/>
          <w:sz w:val="20"/>
          <w:szCs w:val="20"/>
        </w:rPr>
        <w:t xml:space="preserve">. </w:t>
      </w:r>
    </w:p>
    <w:p w:rsidRPr="00A50EE8" w:rsidR="002669E1" w:rsidP="002669E1" w:rsidRDefault="002669E1" w14:paraId="69FF398A" w14:textId="401101C3">
      <w:pPr>
        <w:widowControl w:val="0"/>
        <w:autoSpaceDE w:val="0"/>
        <w:autoSpaceDN w:val="0"/>
        <w:adjustRightInd w:val="0"/>
        <w:ind w:left="360"/>
        <w:rPr>
          <w:rFonts w:ascii="Arial" w:hAnsi="Arial" w:cs="Arial"/>
          <w:sz w:val="22"/>
          <w:szCs w:val="22"/>
        </w:rPr>
      </w:pPr>
    </w:p>
    <w:p w:rsidRPr="00A50EE8" w:rsidR="002669E1" w:rsidP="002669E1" w:rsidRDefault="002669E1" w14:paraId="7F4F400A" w14:textId="14E73343">
      <w:pPr>
        <w:widowControl w:val="0"/>
        <w:autoSpaceDE w:val="0"/>
        <w:autoSpaceDN w:val="0"/>
        <w:adjustRightInd w:val="0"/>
        <w:ind w:left="360"/>
        <w:rPr>
          <w:rFonts w:ascii="Arial" w:hAnsi="Arial" w:cs="Arial"/>
          <w:sz w:val="22"/>
          <w:szCs w:val="22"/>
        </w:rPr>
      </w:pPr>
      <w:r w:rsidRPr="00A50EE8">
        <w:rPr>
          <w:rFonts w:ascii="Arial" w:hAnsi="Arial" w:cs="Arial"/>
          <w:sz w:val="22"/>
          <w:szCs w:val="22"/>
        </w:rPr>
        <w:t xml:space="preserve">In addition, TTB estimates </w:t>
      </w:r>
      <w:r w:rsidRPr="00A50EE8" w:rsidR="00A50EE8">
        <w:rPr>
          <w:rFonts w:ascii="Arial" w:hAnsi="Arial" w:cs="Arial"/>
          <w:sz w:val="22"/>
          <w:szCs w:val="22"/>
        </w:rPr>
        <w:t xml:space="preserve">an average of $5.00 in overhead and laboratory supply costs for each non-beverage formula and process submission it reviews, for a total of $83,400.00 in such costs.  However, </w:t>
      </w:r>
      <w:r w:rsidRPr="00A50EE8">
        <w:rPr>
          <w:rFonts w:ascii="Arial" w:hAnsi="Arial" w:cs="Arial"/>
          <w:sz w:val="22"/>
          <w:szCs w:val="22"/>
        </w:rPr>
        <w:t xml:space="preserve">TTB’s printing and distribution costs </w:t>
      </w:r>
      <w:r w:rsidRPr="00A50EE8" w:rsidR="00A50EE8">
        <w:rPr>
          <w:rFonts w:ascii="Arial" w:hAnsi="Arial" w:cs="Arial"/>
          <w:sz w:val="22"/>
          <w:szCs w:val="22"/>
        </w:rPr>
        <w:t xml:space="preserve">for this collection </w:t>
      </w:r>
      <w:r w:rsidRPr="00A50EE8">
        <w:rPr>
          <w:rFonts w:ascii="Arial" w:hAnsi="Arial" w:cs="Arial"/>
          <w:sz w:val="22"/>
          <w:szCs w:val="22"/>
        </w:rPr>
        <w:t xml:space="preserve">have decreased to $0.00 in due to the availability of its forms to the public on the TTB website’s forms page at </w:t>
      </w:r>
      <w:r w:rsidRPr="00A50EE8">
        <w:rPr>
          <w:rFonts w:ascii="Arial" w:hAnsi="Arial" w:cs="Arial"/>
          <w:i/>
          <w:sz w:val="22"/>
          <w:szCs w:val="22"/>
        </w:rPr>
        <w:t>https://www.ttb.gov/forms</w:t>
      </w:r>
      <w:r w:rsidRPr="00A50EE8">
        <w:rPr>
          <w:rFonts w:ascii="Arial" w:hAnsi="Arial" w:cs="Arial"/>
          <w:sz w:val="22"/>
          <w:szCs w:val="22"/>
        </w:rPr>
        <w:t xml:space="preserve">.  </w:t>
      </w:r>
    </w:p>
    <w:p w:rsidRPr="00A50EE8" w:rsidR="002669E1" w:rsidP="002669E1" w:rsidRDefault="002669E1" w14:paraId="1E58C8D4" w14:textId="77777777">
      <w:pPr>
        <w:widowControl w:val="0"/>
        <w:autoSpaceDE w:val="0"/>
        <w:autoSpaceDN w:val="0"/>
        <w:adjustRightInd w:val="0"/>
        <w:ind w:left="360"/>
        <w:rPr>
          <w:rFonts w:ascii="Arial" w:hAnsi="Arial" w:cs="Arial"/>
          <w:sz w:val="22"/>
          <w:szCs w:val="22"/>
        </w:rPr>
      </w:pPr>
    </w:p>
    <w:p w:rsidRPr="00A50EE8" w:rsidR="002669E1" w:rsidP="002669E1" w:rsidRDefault="002669E1" w14:paraId="4F1D36F8" w14:textId="3241DDDC">
      <w:pPr>
        <w:widowControl w:val="0"/>
        <w:autoSpaceDE w:val="0"/>
        <w:autoSpaceDN w:val="0"/>
        <w:adjustRightInd w:val="0"/>
        <w:ind w:left="360"/>
        <w:rPr>
          <w:rFonts w:ascii="Arial" w:hAnsi="Arial" w:cs="Arial"/>
          <w:b/>
          <w:sz w:val="22"/>
          <w:szCs w:val="22"/>
        </w:rPr>
      </w:pPr>
      <w:r w:rsidRPr="00A50EE8">
        <w:rPr>
          <w:rFonts w:ascii="Arial" w:hAnsi="Arial" w:cs="Arial"/>
          <w:sz w:val="22"/>
          <w:szCs w:val="22"/>
        </w:rPr>
        <w:t xml:space="preserve">As such, total cost to the Federal Government for this information collection is </w:t>
      </w:r>
      <w:r w:rsidRPr="00A50EE8">
        <w:rPr>
          <w:rFonts w:ascii="Arial" w:hAnsi="Arial" w:cs="Arial"/>
          <w:b/>
          <w:sz w:val="22"/>
          <w:szCs w:val="22"/>
        </w:rPr>
        <w:t>$</w:t>
      </w:r>
      <w:r w:rsidRPr="00A50EE8" w:rsidR="00A50EE8">
        <w:rPr>
          <w:rFonts w:ascii="Arial" w:hAnsi="Arial" w:cs="Arial"/>
          <w:b/>
          <w:sz w:val="22"/>
          <w:szCs w:val="22"/>
        </w:rPr>
        <w:t xml:space="preserve">1,044,668.40. </w:t>
      </w:r>
    </w:p>
    <w:p w:rsidRPr="00A50EE8" w:rsidR="00D6325C" w:rsidP="00D73D2D" w:rsidRDefault="00D6325C" w14:paraId="49838C8E" w14:textId="77777777">
      <w:pPr>
        <w:rPr>
          <w:rFonts w:ascii="Arial" w:hAnsi="Arial" w:cs="Arial"/>
          <w:sz w:val="28"/>
          <w:szCs w:val="28"/>
        </w:rPr>
      </w:pPr>
    </w:p>
    <w:p w:rsidRPr="00A50EE8" w:rsidR="00AF1157" w:rsidP="00D73D2D" w:rsidRDefault="00AF060A" w14:paraId="56B404FE" w14:textId="457AB8E3">
      <w:pPr>
        <w:suppressAutoHyphens/>
        <w:rPr>
          <w:rFonts w:ascii="Arial" w:hAnsi="Arial" w:cs="Arial"/>
          <w:i/>
          <w:sz w:val="22"/>
          <w:szCs w:val="22"/>
        </w:rPr>
      </w:pPr>
      <w:r w:rsidRPr="00A50EE8">
        <w:rPr>
          <w:rFonts w:ascii="Arial" w:hAnsi="Arial" w:cs="Arial"/>
          <w:i/>
          <w:sz w:val="22"/>
          <w:szCs w:val="22"/>
        </w:rPr>
        <w:t xml:space="preserve">15.  </w:t>
      </w:r>
      <w:r w:rsidRPr="00A50EE8" w:rsidR="00AF1157">
        <w:rPr>
          <w:rFonts w:ascii="Arial" w:hAnsi="Arial" w:cs="Arial"/>
          <w:i/>
          <w:sz w:val="22"/>
          <w:szCs w:val="22"/>
        </w:rPr>
        <w:t>What is the reason for any program changes or adjustments reported?</w:t>
      </w:r>
      <w:r w:rsidRPr="00A50EE8">
        <w:rPr>
          <w:rFonts w:ascii="Arial" w:hAnsi="Arial" w:cs="Arial"/>
          <w:i/>
          <w:sz w:val="22"/>
          <w:szCs w:val="22"/>
        </w:rPr>
        <w:t xml:space="preserve"> </w:t>
      </w:r>
    </w:p>
    <w:p w:rsidRPr="00A50EE8" w:rsidR="00AF1157" w:rsidP="00D73D2D" w:rsidRDefault="00AF1157" w14:paraId="53306335" w14:textId="77777777">
      <w:pPr>
        <w:suppressAutoHyphens/>
        <w:rPr>
          <w:rFonts w:ascii="Arial" w:hAnsi="Arial" w:cs="Arial"/>
          <w:sz w:val="22"/>
          <w:szCs w:val="22"/>
        </w:rPr>
      </w:pPr>
    </w:p>
    <w:p w:rsidRPr="00A50EE8" w:rsidR="00475992" w:rsidP="0069718A" w:rsidRDefault="00450BFD" w14:paraId="5307C1CB" w14:textId="2A6E724D">
      <w:pPr>
        <w:ind w:left="360"/>
        <w:rPr>
          <w:rFonts w:ascii="Arial" w:hAnsi="Arial" w:cs="Arial"/>
          <w:sz w:val="22"/>
          <w:szCs w:val="22"/>
        </w:rPr>
      </w:pPr>
      <w:r w:rsidRPr="00A50EE8">
        <w:rPr>
          <w:rFonts w:ascii="Arial" w:hAnsi="Arial" w:cs="Arial"/>
          <w:sz w:val="22"/>
          <w:szCs w:val="22"/>
        </w:rPr>
        <w:t>There are no program changes associated with this collection at this ti</w:t>
      </w:r>
      <w:r w:rsidRPr="00A50EE8" w:rsidR="00B04A87">
        <w:rPr>
          <w:rFonts w:ascii="Arial" w:hAnsi="Arial" w:cs="Arial"/>
          <w:sz w:val="22"/>
          <w:szCs w:val="22"/>
        </w:rPr>
        <w:t xml:space="preserve">me.  As for adjustments, due to changes in agency estimates, TTB is increasing the number of annual respondents, average number of responses per respondent, total responses, and total burden hours associated with this information collection.  In addition, due to changes in agency estimates, TTB is increasing the per-respondent burden for the paper form, TTB F 5154.1, from 0.5 hour to 0.9 hour, and the per-respondent burden for the FONL equivalent from 0.5 hour to 0.6 hour. </w:t>
      </w:r>
    </w:p>
    <w:p w:rsidRPr="00A50EE8" w:rsidR="00AF060A" w:rsidP="00AF060A" w:rsidRDefault="00AF060A" w14:paraId="4D881B8B" w14:textId="77777777">
      <w:pPr>
        <w:suppressAutoHyphens/>
        <w:rPr>
          <w:rFonts w:ascii="Arial" w:hAnsi="Arial" w:cs="Arial"/>
          <w:sz w:val="28"/>
          <w:szCs w:val="28"/>
        </w:rPr>
      </w:pPr>
    </w:p>
    <w:p w:rsidRPr="00A50EE8" w:rsidR="00A50EE8" w:rsidRDefault="00A50EE8" w14:paraId="00CA69EF" w14:textId="77777777">
      <w:pPr>
        <w:rPr>
          <w:rFonts w:ascii="Arial" w:hAnsi="Arial" w:cs="Arial"/>
          <w:i/>
          <w:sz w:val="22"/>
          <w:szCs w:val="22"/>
        </w:rPr>
      </w:pPr>
      <w:r w:rsidRPr="00A50EE8">
        <w:rPr>
          <w:rFonts w:ascii="Arial" w:hAnsi="Arial" w:cs="Arial"/>
          <w:i/>
          <w:sz w:val="22"/>
          <w:szCs w:val="22"/>
        </w:rPr>
        <w:br w:type="page"/>
      </w:r>
    </w:p>
    <w:p w:rsidRPr="00A50EE8" w:rsidR="00AF1157" w:rsidP="00D73D2D" w:rsidRDefault="00AF060A" w14:paraId="79957FA8" w14:textId="4FD3860C">
      <w:pPr>
        <w:suppressAutoHyphens/>
        <w:rPr>
          <w:rFonts w:ascii="Arial" w:hAnsi="Arial" w:cs="Arial"/>
          <w:i/>
          <w:sz w:val="22"/>
          <w:szCs w:val="22"/>
        </w:rPr>
      </w:pPr>
      <w:r w:rsidRPr="00A50EE8">
        <w:rPr>
          <w:rFonts w:ascii="Arial" w:hAnsi="Arial" w:cs="Arial"/>
          <w:i/>
          <w:sz w:val="22"/>
          <w:szCs w:val="22"/>
        </w:rPr>
        <w:lastRenderedPageBreak/>
        <w:t xml:space="preserve">16.  </w:t>
      </w:r>
      <w:r w:rsidRPr="00A50EE8" w:rsidR="00AF1157">
        <w:rPr>
          <w:rFonts w:ascii="Arial" w:hAnsi="Arial" w:cs="Arial"/>
          <w:i/>
          <w:sz w:val="22"/>
          <w:szCs w:val="22"/>
        </w:rPr>
        <w:t>Outline plans for tabulation and publication for collections of information whose results will be published.</w:t>
      </w:r>
      <w:r w:rsidRPr="00A50EE8">
        <w:rPr>
          <w:rFonts w:ascii="Arial" w:hAnsi="Arial" w:cs="Arial"/>
          <w:i/>
          <w:sz w:val="22"/>
          <w:szCs w:val="22"/>
        </w:rPr>
        <w:t xml:space="preserve"> </w:t>
      </w:r>
    </w:p>
    <w:p w:rsidRPr="00A50EE8" w:rsidR="00AF1157" w:rsidP="00D73D2D" w:rsidRDefault="00AF1157" w14:paraId="774F39E7" w14:textId="77777777">
      <w:pPr>
        <w:suppressAutoHyphens/>
        <w:ind w:left="480" w:hanging="480"/>
        <w:rPr>
          <w:rFonts w:ascii="Arial" w:hAnsi="Arial" w:cs="Arial"/>
          <w:sz w:val="22"/>
          <w:szCs w:val="22"/>
        </w:rPr>
      </w:pPr>
    </w:p>
    <w:p w:rsidRPr="00A50EE8" w:rsidR="00AF1157" w:rsidP="004D086A" w:rsidRDefault="00276081" w14:paraId="2A509A1C" w14:textId="577D5622">
      <w:pPr>
        <w:suppressAutoHyphens/>
        <w:ind w:left="360"/>
        <w:rPr>
          <w:rFonts w:ascii="Arial" w:hAnsi="Arial" w:cs="Arial"/>
          <w:sz w:val="22"/>
          <w:szCs w:val="22"/>
        </w:rPr>
      </w:pPr>
      <w:r w:rsidRPr="00A50EE8">
        <w:rPr>
          <w:rFonts w:ascii="Arial" w:hAnsi="Arial" w:cs="Arial"/>
          <w:sz w:val="22"/>
          <w:szCs w:val="22"/>
        </w:rPr>
        <w:t>TTB will not publish t</w:t>
      </w:r>
      <w:r w:rsidRPr="00A50EE8" w:rsidR="00AF1157">
        <w:rPr>
          <w:rFonts w:ascii="Arial" w:hAnsi="Arial" w:cs="Arial"/>
          <w:sz w:val="22"/>
          <w:szCs w:val="22"/>
        </w:rPr>
        <w:t xml:space="preserve">he </w:t>
      </w:r>
      <w:r w:rsidRPr="00A50EE8">
        <w:rPr>
          <w:rFonts w:ascii="Arial" w:hAnsi="Arial" w:cs="Arial"/>
          <w:sz w:val="22"/>
          <w:szCs w:val="22"/>
        </w:rPr>
        <w:t>result</w:t>
      </w:r>
      <w:r w:rsidRPr="00A50EE8" w:rsidR="00AF1157">
        <w:rPr>
          <w:rFonts w:ascii="Arial" w:hAnsi="Arial" w:cs="Arial"/>
          <w:sz w:val="22"/>
          <w:szCs w:val="22"/>
        </w:rPr>
        <w:t xml:space="preserve">s of this </w:t>
      </w:r>
      <w:r w:rsidRPr="00A50EE8" w:rsidR="00FC1FC8">
        <w:rPr>
          <w:rFonts w:ascii="Arial" w:hAnsi="Arial" w:cs="Arial"/>
          <w:sz w:val="22"/>
          <w:szCs w:val="22"/>
        </w:rPr>
        <w:t xml:space="preserve">information </w:t>
      </w:r>
      <w:r w:rsidRPr="00A50EE8" w:rsidR="00AF1157">
        <w:rPr>
          <w:rFonts w:ascii="Arial" w:hAnsi="Arial" w:cs="Arial"/>
          <w:sz w:val="22"/>
          <w:szCs w:val="22"/>
        </w:rPr>
        <w:t>collection.</w:t>
      </w:r>
      <w:r w:rsidRPr="00A50EE8" w:rsidR="00AF060A">
        <w:rPr>
          <w:rFonts w:ascii="Arial" w:hAnsi="Arial" w:cs="Arial"/>
          <w:sz w:val="22"/>
          <w:szCs w:val="22"/>
        </w:rPr>
        <w:t xml:space="preserve"> </w:t>
      </w:r>
    </w:p>
    <w:p w:rsidRPr="00A50EE8" w:rsidR="00AF1157" w:rsidP="00D73D2D" w:rsidRDefault="00AF1157" w14:paraId="7134F9D0" w14:textId="77777777">
      <w:pPr>
        <w:suppressAutoHyphens/>
        <w:rPr>
          <w:rFonts w:ascii="Arial" w:hAnsi="Arial" w:cs="Arial"/>
          <w:sz w:val="28"/>
          <w:szCs w:val="28"/>
        </w:rPr>
      </w:pPr>
    </w:p>
    <w:p w:rsidRPr="00A50EE8" w:rsidR="00AF1157" w:rsidP="00D73D2D" w:rsidRDefault="00AF060A" w14:paraId="18609202" w14:textId="77777777">
      <w:pPr>
        <w:suppressAutoHyphens/>
        <w:rPr>
          <w:rFonts w:ascii="Arial" w:hAnsi="Arial" w:cs="Arial"/>
          <w:i/>
          <w:sz w:val="22"/>
          <w:szCs w:val="22"/>
        </w:rPr>
      </w:pPr>
      <w:r w:rsidRPr="00A50EE8">
        <w:rPr>
          <w:rFonts w:ascii="Arial" w:hAnsi="Arial" w:cs="Arial"/>
          <w:i/>
          <w:sz w:val="22"/>
          <w:szCs w:val="22"/>
        </w:rPr>
        <w:t xml:space="preserve">17.  </w:t>
      </w:r>
      <w:r w:rsidRPr="00A50EE8" w:rsidR="00AF1157">
        <w:rPr>
          <w:rFonts w:ascii="Arial" w:hAnsi="Arial" w:cs="Arial"/>
          <w:i/>
          <w:sz w:val="22"/>
          <w:szCs w:val="22"/>
        </w:rPr>
        <w:t>If seeking approval to not display the expiration date for OMB approval of this information collection, what are the reasons that the display would be inappropriate?</w:t>
      </w:r>
      <w:r w:rsidRPr="00A50EE8" w:rsidR="004D086A">
        <w:rPr>
          <w:rFonts w:ascii="Arial" w:hAnsi="Arial" w:cs="Arial"/>
          <w:i/>
          <w:sz w:val="22"/>
          <w:szCs w:val="22"/>
        </w:rPr>
        <w:t xml:space="preserve"> </w:t>
      </w:r>
    </w:p>
    <w:p w:rsidRPr="00A50EE8" w:rsidR="00AF1157" w:rsidP="00D73D2D" w:rsidRDefault="00AF1157" w14:paraId="4BCE0A80" w14:textId="77777777">
      <w:pPr>
        <w:suppressAutoHyphens/>
        <w:rPr>
          <w:rFonts w:ascii="Arial" w:hAnsi="Arial" w:cs="Arial"/>
          <w:sz w:val="22"/>
          <w:szCs w:val="22"/>
        </w:rPr>
      </w:pPr>
    </w:p>
    <w:p w:rsidRPr="00A50EE8" w:rsidR="00450BFD" w:rsidP="00CA460A" w:rsidRDefault="00450BFD" w14:paraId="44D1928D" w14:textId="77777777">
      <w:pPr>
        <w:ind w:left="360"/>
        <w:rPr>
          <w:rFonts w:ascii="Arial" w:hAnsi="Arial" w:cs="Arial"/>
          <w:sz w:val="22"/>
          <w:szCs w:val="22"/>
        </w:rPr>
      </w:pPr>
      <w:r w:rsidRPr="00A50EE8">
        <w:rPr>
          <w:rFonts w:ascii="Arial" w:hAnsi="Arial" w:cs="Arial"/>
          <w:sz w:val="22"/>
          <w:szCs w:val="22"/>
        </w:rPr>
        <w:t xml:space="preserve">TTB will display the expiration date for OMB approval of this information collection on its related form, TTB F 5154.1. </w:t>
      </w:r>
    </w:p>
    <w:p w:rsidRPr="00A50EE8" w:rsidR="00014CEB" w:rsidP="00CA2D8C" w:rsidRDefault="00014CEB" w14:paraId="2CC2A652" w14:textId="77777777">
      <w:pPr>
        <w:autoSpaceDE w:val="0"/>
        <w:autoSpaceDN w:val="0"/>
        <w:rPr>
          <w:rFonts w:ascii="Arial" w:hAnsi="Arial" w:cs="Arial"/>
          <w:sz w:val="28"/>
          <w:szCs w:val="28"/>
        </w:rPr>
      </w:pPr>
    </w:p>
    <w:p w:rsidRPr="00A50EE8" w:rsidR="00AF1157" w:rsidP="00D73D2D" w:rsidRDefault="00BA1A21" w14:paraId="427361F8" w14:textId="77777777">
      <w:pPr>
        <w:suppressAutoHyphens/>
        <w:rPr>
          <w:rFonts w:ascii="Arial" w:hAnsi="Arial" w:cs="Arial"/>
          <w:i/>
          <w:sz w:val="22"/>
          <w:szCs w:val="22"/>
        </w:rPr>
      </w:pPr>
      <w:r w:rsidRPr="00A50EE8">
        <w:rPr>
          <w:rFonts w:ascii="Arial" w:hAnsi="Arial" w:cs="Arial"/>
          <w:i/>
          <w:sz w:val="22"/>
          <w:szCs w:val="22"/>
        </w:rPr>
        <w:t xml:space="preserve">18.  </w:t>
      </w:r>
      <w:r w:rsidRPr="00A50EE8" w:rsidR="00AF1157">
        <w:rPr>
          <w:rFonts w:ascii="Arial" w:hAnsi="Arial" w:cs="Arial"/>
          <w:i/>
          <w:sz w:val="22"/>
          <w:szCs w:val="22"/>
        </w:rPr>
        <w:t>What are the exceptions to the certification statement?</w:t>
      </w:r>
      <w:r w:rsidRPr="00A50EE8" w:rsidR="00D56B01">
        <w:rPr>
          <w:rFonts w:ascii="Arial" w:hAnsi="Arial" w:cs="Arial"/>
          <w:i/>
          <w:sz w:val="22"/>
          <w:szCs w:val="22"/>
        </w:rPr>
        <w:t xml:space="preserve"> </w:t>
      </w:r>
    </w:p>
    <w:p w:rsidRPr="00A50EE8" w:rsidR="00AF1157" w:rsidP="00BA1A21" w:rsidRDefault="00AF1157" w14:paraId="5F823A30" w14:textId="77777777">
      <w:pPr>
        <w:suppressAutoHyphens/>
        <w:ind w:left="360"/>
        <w:rPr>
          <w:rFonts w:ascii="Arial" w:hAnsi="Arial" w:cs="Arial"/>
          <w:sz w:val="22"/>
          <w:szCs w:val="22"/>
        </w:rPr>
      </w:pPr>
    </w:p>
    <w:p w:rsidRPr="00A50EE8" w:rsidR="00851169" w:rsidP="00FC1FC8" w:rsidRDefault="00FC1FC8" w14:paraId="069C0606" w14:textId="0B003EDC">
      <w:pPr>
        <w:tabs>
          <w:tab w:val="left" w:pos="720"/>
        </w:tabs>
        <w:spacing w:after="80"/>
        <w:ind w:left="360"/>
        <w:rPr>
          <w:rFonts w:ascii="Arial" w:hAnsi="Arial" w:cs="Arial"/>
          <w:sz w:val="22"/>
          <w:szCs w:val="22"/>
        </w:rPr>
      </w:pPr>
      <w:r w:rsidRPr="00A50EE8">
        <w:rPr>
          <w:rFonts w:ascii="Arial" w:hAnsi="Arial" w:cs="Arial"/>
          <w:sz w:val="22"/>
          <w:szCs w:val="22"/>
        </w:rPr>
        <w:t>(c)</w:t>
      </w:r>
      <w:r w:rsidRPr="00A50EE8">
        <w:rPr>
          <w:rFonts w:ascii="Arial" w:hAnsi="Arial" w:cs="Arial"/>
          <w:sz w:val="22"/>
          <w:szCs w:val="22"/>
        </w:rPr>
        <w:tab/>
      </w:r>
      <w:r w:rsidRPr="00A50EE8" w:rsidR="00851169">
        <w:rPr>
          <w:rFonts w:ascii="Arial" w:hAnsi="Arial" w:cs="Arial"/>
          <w:sz w:val="22"/>
          <w:szCs w:val="22"/>
        </w:rPr>
        <w:t xml:space="preserve">See item 5 above. </w:t>
      </w:r>
    </w:p>
    <w:p w:rsidRPr="00A50EE8" w:rsidR="00851169" w:rsidP="00FC1FC8" w:rsidRDefault="00FC1FC8" w14:paraId="2A9FC39C" w14:textId="34010EE7">
      <w:pPr>
        <w:tabs>
          <w:tab w:val="left" w:pos="720"/>
        </w:tabs>
        <w:spacing w:after="80"/>
        <w:ind w:left="360"/>
        <w:rPr>
          <w:rFonts w:ascii="Arial" w:hAnsi="Arial" w:cs="Arial"/>
          <w:sz w:val="22"/>
          <w:szCs w:val="22"/>
        </w:rPr>
      </w:pPr>
      <w:r w:rsidRPr="00A50EE8">
        <w:rPr>
          <w:rFonts w:ascii="Arial" w:hAnsi="Arial" w:cs="Arial"/>
          <w:sz w:val="22"/>
          <w:szCs w:val="22"/>
        </w:rPr>
        <w:t>(f)</w:t>
      </w:r>
      <w:r w:rsidRPr="00A50EE8">
        <w:rPr>
          <w:rFonts w:ascii="Arial" w:hAnsi="Arial" w:cs="Arial"/>
          <w:sz w:val="22"/>
          <w:szCs w:val="22"/>
        </w:rPr>
        <w:tab/>
      </w:r>
      <w:r w:rsidRPr="00A50EE8" w:rsidR="00851169">
        <w:rPr>
          <w:rFonts w:ascii="Arial" w:hAnsi="Arial" w:cs="Arial"/>
          <w:sz w:val="22"/>
          <w:szCs w:val="22"/>
        </w:rPr>
        <w:t xml:space="preserve">This is not a recordkeeping requirement. </w:t>
      </w:r>
    </w:p>
    <w:p w:rsidRPr="00A50EE8" w:rsidR="00851169" w:rsidP="00FC1FC8" w:rsidRDefault="00FC1FC8" w14:paraId="4E2010B0" w14:textId="264EBB4F">
      <w:pPr>
        <w:tabs>
          <w:tab w:val="left" w:pos="720"/>
        </w:tabs>
        <w:spacing w:after="80"/>
        <w:ind w:left="360"/>
        <w:rPr>
          <w:rFonts w:ascii="Arial" w:hAnsi="Arial" w:cs="Arial"/>
          <w:sz w:val="22"/>
          <w:szCs w:val="22"/>
        </w:rPr>
      </w:pPr>
      <w:r w:rsidRPr="00A50EE8">
        <w:rPr>
          <w:rFonts w:ascii="Arial" w:hAnsi="Arial" w:cs="Arial"/>
          <w:sz w:val="22"/>
          <w:szCs w:val="22"/>
        </w:rPr>
        <w:t>(i)</w:t>
      </w:r>
      <w:r w:rsidRPr="00A50EE8">
        <w:rPr>
          <w:rFonts w:ascii="Arial" w:hAnsi="Arial" w:cs="Arial"/>
          <w:sz w:val="22"/>
          <w:szCs w:val="22"/>
        </w:rPr>
        <w:tab/>
      </w:r>
      <w:r w:rsidRPr="00A50EE8" w:rsidR="00851169">
        <w:rPr>
          <w:rFonts w:ascii="Arial" w:hAnsi="Arial" w:cs="Arial"/>
          <w:sz w:val="22"/>
          <w:szCs w:val="22"/>
        </w:rPr>
        <w:t xml:space="preserve">No statistics are involved. </w:t>
      </w:r>
    </w:p>
    <w:p w:rsidRPr="00A50EE8" w:rsidR="00E115FD" w:rsidP="00D73D2D" w:rsidRDefault="00E115FD" w14:paraId="592D78ED" w14:textId="77777777">
      <w:pPr>
        <w:rPr>
          <w:rFonts w:ascii="Arial" w:hAnsi="Arial" w:cs="Arial"/>
          <w:sz w:val="28"/>
          <w:szCs w:val="28"/>
        </w:rPr>
      </w:pPr>
    </w:p>
    <w:p w:rsidRPr="00A50EE8" w:rsidR="00851169" w:rsidP="00D73D2D" w:rsidRDefault="00851169" w14:paraId="40850E97" w14:textId="77777777">
      <w:pPr>
        <w:rPr>
          <w:rFonts w:ascii="Arial" w:hAnsi="Arial" w:cs="Arial"/>
          <w:sz w:val="28"/>
          <w:szCs w:val="28"/>
        </w:rPr>
      </w:pPr>
    </w:p>
    <w:p w:rsidRPr="00A50EE8" w:rsidR="00BD3333" w:rsidP="00D73D2D" w:rsidRDefault="00BD3333" w14:paraId="4B8D7F50" w14:textId="77777777">
      <w:pPr>
        <w:rPr>
          <w:rFonts w:ascii="Arial" w:hAnsi="Arial" w:cs="Arial"/>
          <w:b/>
          <w:bCs/>
          <w:sz w:val="22"/>
          <w:szCs w:val="22"/>
        </w:rPr>
      </w:pPr>
      <w:r w:rsidRPr="00A50EE8">
        <w:rPr>
          <w:rFonts w:ascii="Arial" w:hAnsi="Arial" w:cs="Arial"/>
          <w:b/>
          <w:bCs/>
          <w:sz w:val="22"/>
          <w:szCs w:val="22"/>
        </w:rPr>
        <w:t xml:space="preserve">B. </w:t>
      </w:r>
      <w:r w:rsidRPr="00A50EE8" w:rsidR="00BA1A21">
        <w:rPr>
          <w:rFonts w:ascii="Arial" w:hAnsi="Arial" w:cs="Arial"/>
          <w:b/>
          <w:bCs/>
          <w:sz w:val="22"/>
          <w:szCs w:val="22"/>
        </w:rPr>
        <w:t xml:space="preserve"> </w:t>
      </w:r>
      <w:r w:rsidRPr="00A50EE8">
        <w:rPr>
          <w:rFonts w:ascii="Arial" w:hAnsi="Arial" w:cs="Arial"/>
          <w:b/>
          <w:bCs/>
          <w:sz w:val="22"/>
          <w:szCs w:val="22"/>
          <w:u w:val="single"/>
        </w:rPr>
        <w:t>Collections of Information Employing Statistical Methods</w:t>
      </w:r>
      <w:r w:rsidRPr="00A50EE8">
        <w:rPr>
          <w:rFonts w:ascii="Arial" w:hAnsi="Arial" w:cs="Arial"/>
          <w:b/>
          <w:bCs/>
          <w:sz w:val="22"/>
          <w:szCs w:val="22"/>
        </w:rPr>
        <w:t>.</w:t>
      </w:r>
    </w:p>
    <w:p w:rsidRPr="00A50EE8" w:rsidR="00BD3333" w:rsidP="00D73D2D" w:rsidRDefault="00BD3333" w14:paraId="0E59EC58" w14:textId="77777777">
      <w:pPr>
        <w:pStyle w:val="Header"/>
        <w:tabs>
          <w:tab w:val="clear" w:pos="4320"/>
          <w:tab w:val="clear" w:pos="8640"/>
        </w:tabs>
        <w:rPr>
          <w:rFonts w:ascii="Arial" w:hAnsi="Arial" w:cs="Arial"/>
          <w:sz w:val="22"/>
          <w:szCs w:val="22"/>
        </w:rPr>
      </w:pPr>
    </w:p>
    <w:p w:rsidRPr="00A50EE8" w:rsidR="00BD3333" w:rsidP="00BA1A21" w:rsidRDefault="00BD3333" w14:paraId="2ACC9C00" w14:textId="35D28C36">
      <w:pPr>
        <w:pStyle w:val="Header"/>
        <w:tabs>
          <w:tab w:val="clear" w:pos="4320"/>
          <w:tab w:val="clear" w:pos="8640"/>
        </w:tabs>
        <w:ind w:left="360"/>
        <w:rPr>
          <w:rFonts w:ascii="Arial" w:hAnsi="Arial" w:cs="Arial"/>
          <w:sz w:val="22"/>
          <w:szCs w:val="22"/>
        </w:rPr>
      </w:pPr>
      <w:r w:rsidRPr="00A50EE8">
        <w:rPr>
          <w:rFonts w:ascii="Arial" w:hAnsi="Arial" w:cs="Arial"/>
          <w:sz w:val="22"/>
          <w:szCs w:val="22"/>
        </w:rPr>
        <w:t xml:space="preserve">This </w:t>
      </w:r>
      <w:r w:rsidRPr="00A50EE8" w:rsidR="00CA460A">
        <w:rPr>
          <w:rFonts w:ascii="Arial" w:hAnsi="Arial" w:cs="Arial"/>
          <w:sz w:val="22"/>
          <w:szCs w:val="22"/>
        </w:rPr>
        <w:t xml:space="preserve">information </w:t>
      </w:r>
      <w:r w:rsidRPr="00A50EE8">
        <w:rPr>
          <w:rFonts w:ascii="Arial" w:hAnsi="Arial" w:cs="Arial"/>
          <w:sz w:val="22"/>
          <w:szCs w:val="22"/>
        </w:rPr>
        <w:t>collection does not employ statistical methods.</w:t>
      </w:r>
      <w:r w:rsidRPr="00A50EE8" w:rsidR="00BA1A21">
        <w:rPr>
          <w:rFonts w:ascii="Arial" w:hAnsi="Arial" w:cs="Arial"/>
          <w:sz w:val="22"/>
          <w:szCs w:val="22"/>
        </w:rPr>
        <w:t xml:space="preserve"> </w:t>
      </w:r>
    </w:p>
    <w:p w:rsidRPr="00A50EE8" w:rsidR="00BA1A21" w:rsidP="00D73D2D" w:rsidRDefault="00BA1A21" w14:paraId="0689700A" w14:textId="098C0371">
      <w:pPr>
        <w:suppressAutoHyphens/>
        <w:rPr>
          <w:rFonts w:ascii="Arial" w:hAnsi="Arial" w:cs="Arial"/>
          <w:sz w:val="22"/>
          <w:szCs w:val="22"/>
        </w:rPr>
      </w:pPr>
    </w:p>
    <w:sectPr w:rsidRPr="00A50EE8"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DA70FB" w:rsidRDefault="00DA70FB">
      <w:r>
        <w:separator/>
      </w:r>
    </w:p>
  </w:endnote>
  <w:endnote w:type="continuationSeparator" w:id="0">
    <w:p w14:paraId="6E40B0A6" w14:textId="77777777" w:rsidR="00DA70FB" w:rsidRDefault="00DA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6EC0" w14:textId="77777777" w:rsidR="001B41D5" w:rsidRDefault="001B4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205E113A" w:rsidR="000B6799" w:rsidRPr="007A5D4B" w:rsidRDefault="00351A13" w:rsidP="00E3322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3322F">
      <w:rPr>
        <w:rFonts w:ascii="Arial" w:hAnsi="Arial" w:cs="Arial"/>
        <w:sz w:val="20"/>
        <w:szCs w:val="20"/>
      </w:rPr>
      <w:t xml:space="preserve">OMB No. </w:t>
    </w:r>
    <w:r>
      <w:rPr>
        <w:rFonts w:ascii="Arial" w:hAnsi="Arial" w:cs="Arial"/>
        <w:sz w:val="20"/>
        <w:szCs w:val="20"/>
      </w:rPr>
      <w:t>1513–0021 Supporting Statement (</w:t>
    </w:r>
    <w:r w:rsidR="00E3322F">
      <w:rPr>
        <w:rFonts w:ascii="Arial" w:hAnsi="Arial" w:cs="Arial"/>
        <w:sz w:val="20"/>
        <w:szCs w:val="20"/>
      </w:rPr>
      <w:t>12–2021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11D36A47" w:rsidR="000B6799" w:rsidRPr="007A5D4B" w:rsidRDefault="00E3322F" w:rsidP="00351A13">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w:t>
    </w:r>
    <w:r w:rsidR="00351A13">
      <w:rPr>
        <w:rFonts w:ascii="Arial" w:hAnsi="Arial" w:cs="Arial"/>
        <w:sz w:val="20"/>
        <w:szCs w:val="20"/>
      </w:rPr>
      <w:t>513–0021 Supporting Statement (</w:t>
    </w:r>
    <w:r>
      <w:rPr>
        <w:rFonts w:ascii="Arial" w:hAnsi="Arial" w:cs="Arial"/>
        <w:sz w:val="20"/>
        <w:szCs w:val="20"/>
      </w:rPr>
      <w:t>12–2021</w:t>
    </w:r>
    <w:r w:rsidR="00351A1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DA70FB" w:rsidRDefault="00DA70FB">
      <w:r>
        <w:separator/>
      </w:r>
    </w:p>
  </w:footnote>
  <w:footnote w:type="continuationSeparator" w:id="0">
    <w:p w14:paraId="587E1BCC" w14:textId="77777777" w:rsidR="00DA70FB" w:rsidRDefault="00DA70FB">
      <w:r>
        <w:continuationSeparator/>
      </w:r>
    </w:p>
  </w:footnote>
  <w:footnote w:id="1">
    <w:p w14:paraId="03822D8E" w14:textId="111553DD" w:rsidR="0046769E" w:rsidRPr="00320DFB" w:rsidRDefault="0046769E">
      <w:pPr>
        <w:pStyle w:val="FootnoteText"/>
        <w:rPr>
          <w:rFonts w:ascii="Arial" w:hAnsi="Arial" w:cs="Arial"/>
          <w:sz w:val="18"/>
          <w:szCs w:val="18"/>
        </w:rPr>
      </w:pPr>
      <w:r w:rsidRPr="00320DFB">
        <w:rPr>
          <w:rStyle w:val="FootnoteReference"/>
          <w:rFonts w:ascii="Arial" w:hAnsi="Arial" w:cs="Arial"/>
          <w:sz w:val="22"/>
          <w:szCs w:val="22"/>
        </w:rPr>
        <w:footnoteRef/>
      </w:r>
      <w:r w:rsidRPr="00320DFB">
        <w:rPr>
          <w:rFonts w:ascii="Arial" w:hAnsi="Arial" w:cs="Arial"/>
          <w:sz w:val="22"/>
          <w:szCs w:val="22"/>
        </w:rPr>
        <w:t xml:space="preserve"> </w:t>
      </w:r>
      <w:r w:rsidR="00320DFB" w:rsidRPr="00320DFB">
        <w:rPr>
          <w:rFonts w:ascii="Arial" w:hAnsi="Arial" w:cs="Arial"/>
          <w:sz w:val="18"/>
          <w:szCs w:val="18"/>
        </w:rPr>
        <w:t>The Fully-loaded Labor Rate = Hourly wage rate + benefit costs, which, for the private sector, is calculated as hourly wage x 1.44.  Per the most recent U.S. Department of Labor, Bureau of Labor Statistics, data for National Industry-Specific Occupational Employment and Wage Estimates</w:t>
      </w:r>
      <w:r w:rsidR="00320DFB">
        <w:rPr>
          <w:rFonts w:ascii="Arial" w:hAnsi="Arial" w:cs="Arial"/>
          <w:sz w:val="18"/>
          <w:szCs w:val="18"/>
        </w:rPr>
        <w:t>, the averaged fully-loaded wage</w:t>
      </w:r>
      <w:r w:rsidR="00320DFB" w:rsidRPr="00320DFB">
        <w:rPr>
          <w:rFonts w:ascii="Arial" w:hAnsi="Arial" w:cs="Arial"/>
          <w:sz w:val="18"/>
          <w:szCs w:val="18"/>
        </w:rPr>
        <w:t xml:space="preserve"> for Chemists in the Pharmaceutical and Medicine (NAICS 325400) and the Soap, Cleaning Compound, and Toilet Preparation (NAIC 325600) Manufacturing Industries, is $56.49 ($39.23 for hourly wages plus $17.26 for benefit costs); see </w:t>
      </w:r>
      <w:r w:rsidR="00320DFB" w:rsidRPr="00320DFB">
        <w:rPr>
          <w:rFonts w:ascii="Arial" w:hAnsi="Arial" w:cs="Arial"/>
          <w:i/>
          <w:sz w:val="18"/>
          <w:szCs w:val="18"/>
        </w:rPr>
        <w:t>https://www.bls.gov/oes/current/naics4_3250A2.htm</w:t>
      </w:r>
      <w:r w:rsidR="00320DFB" w:rsidRPr="00320DFB">
        <w:rPr>
          <w:rFonts w:ascii="Arial" w:hAnsi="Arial" w:cs="Arial"/>
          <w:sz w:val="18"/>
          <w:szCs w:val="18"/>
        </w:rPr>
        <w:t xml:space="preserve"> and </w:t>
      </w:r>
      <w:r w:rsidR="00320DFB" w:rsidRPr="00320DFB">
        <w:rPr>
          <w:rFonts w:ascii="Arial" w:hAnsi="Arial" w:cs="Arial"/>
          <w:i/>
          <w:sz w:val="18"/>
          <w:szCs w:val="18"/>
        </w:rPr>
        <w:t>https://www.bls.gov/oes/current/naics4_325400.htm</w:t>
      </w:r>
      <w:r w:rsidR="00320DFB">
        <w:rPr>
          <w:rFonts w:ascii="Arial" w:hAnsi="Arial" w:cs="Arial"/>
          <w:sz w:val="18"/>
          <w:szCs w:val="18"/>
        </w:rPr>
        <w:t xml:space="preserve">. </w:t>
      </w:r>
    </w:p>
  </w:footnote>
  <w:footnote w:id="2">
    <w:p w14:paraId="2ED2ACA6" w14:textId="41063401" w:rsidR="002669E1" w:rsidRPr="003660A3" w:rsidRDefault="002669E1" w:rsidP="002669E1">
      <w:pPr>
        <w:suppressAutoHyphens/>
        <w:rPr>
          <w:rFonts w:ascii="Arial" w:hAnsi="Arial" w:cs="Arial"/>
          <w:sz w:val="18"/>
          <w:szCs w:val="18"/>
        </w:rPr>
      </w:pPr>
      <w:r w:rsidRPr="00537036">
        <w:rPr>
          <w:rStyle w:val="FootnoteReference"/>
          <w:rFonts w:ascii="Arial" w:hAnsi="Arial" w:cs="Arial"/>
          <w:sz w:val="22"/>
          <w:szCs w:val="22"/>
        </w:rPr>
        <w:footnoteRef/>
      </w:r>
      <w:r w:rsidRPr="00537036">
        <w:rPr>
          <w:rFonts w:ascii="Arial" w:hAnsi="Arial" w:cs="Arial"/>
          <w:sz w:val="22"/>
          <w:szCs w:val="22"/>
        </w:rPr>
        <w:t xml:space="preserve"> </w:t>
      </w:r>
      <w:r w:rsidRPr="003660A3">
        <w:rPr>
          <w:rFonts w:ascii="Arial" w:hAnsi="Arial" w:cs="Arial"/>
          <w:sz w:val="18"/>
          <w:szCs w:val="18"/>
        </w:rPr>
        <w:t xml:space="preserve">Federal Government Fully-loaded Labor Rate = Hourly wage rate x 1.63 to account for benefit costs.  Per the most recent Office of Personnel Management (OPM) Federal hourly wage data, the fully-loaded labor rates for the </w:t>
      </w:r>
      <w:r w:rsidR="00537036">
        <w:rPr>
          <w:rFonts w:ascii="Arial" w:hAnsi="Arial" w:cs="Arial"/>
          <w:sz w:val="18"/>
          <w:szCs w:val="18"/>
        </w:rPr>
        <w:t xml:space="preserve">Washington, DC wage area are:  </w:t>
      </w:r>
      <w:r w:rsidRPr="003660A3">
        <w:rPr>
          <w:rFonts w:ascii="Arial" w:hAnsi="Arial" w:cs="Arial"/>
          <w:sz w:val="18"/>
          <w:szCs w:val="18"/>
        </w:rPr>
        <w:t>(1) GS–</w:t>
      </w:r>
      <w:r w:rsidR="00537036">
        <w:rPr>
          <w:rFonts w:ascii="Arial" w:hAnsi="Arial" w:cs="Arial"/>
          <w:sz w:val="18"/>
          <w:szCs w:val="18"/>
        </w:rPr>
        <w:t>9, step 5</w:t>
      </w:r>
      <w:r w:rsidR="003A5872">
        <w:rPr>
          <w:rFonts w:ascii="Arial" w:hAnsi="Arial" w:cs="Arial"/>
          <w:sz w:val="18"/>
          <w:szCs w:val="18"/>
        </w:rPr>
        <w:t xml:space="preserve"> = $53.22; (2) GS–11, step 5 = $64.40; (3) GS–12, step 5 = $77.18; (4) GS–</w:t>
      </w:r>
      <w:r w:rsidR="00A50EE8">
        <w:rPr>
          <w:rFonts w:ascii="Arial" w:hAnsi="Arial" w:cs="Arial"/>
          <w:sz w:val="18"/>
          <w:szCs w:val="18"/>
        </w:rPr>
        <w:t xml:space="preserve">13, step 5 = $91.79; and (5) GS–14, step 5 = $108.46. </w:t>
      </w:r>
      <w:r w:rsidRPr="003660A3">
        <w:rPr>
          <w:rFonts w:ascii="Arial" w:hAnsi="Arial" w:cs="Arial"/>
          <w:sz w:val="18"/>
          <w:szCs w:val="18"/>
        </w:rPr>
        <w:t xml:space="preserve"> See the OPM website at </w:t>
      </w:r>
      <w:r w:rsidR="006B6977" w:rsidRPr="003660A3">
        <w:rPr>
          <w:rFonts w:ascii="Arial" w:hAnsi="Arial" w:cs="Arial"/>
          <w:i/>
          <w:sz w:val="18"/>
          <w:szCs w:val="18"/>
        </w:rPr>
        <w:t>https://www.opm.gov/policy-data-oversight/pay-leave/salaries-wages/salary-tables/pdf/2021/DCB_h.pdf</w:t>
      </w:r>
      <w:r w:rsidR="006B6977" w:rsidRPr="003660A3">
        <w:rPr>
          <w:rFonts w:ascii="Arial" w:hAnsi="Arial" w:cs="Arial"/>
          <w:sz w:val="18"/>
          <w:szCs w:val="18"/>
        </w:rPr>
        <w:t xml:space="preserve">. </w:t>
      </w:r>
    </w:p>
  </w:footnote>
  <w:footnote w:id="3">
    <w:p w14:paraId="4C264B19" w14:textId="64F6E667" w:rsidR="00537036" w:rsidRPr="00537036" w:rsidRDefault="00537036">
      <w:pPr>
        <w:pStyle w:val="FootnoteText"/>
        <w:rPr>
          <w:rFonts w:ascii="Arial" w:hAnsi="Arial" w:cs="Arial"/>
        </w:rPr>
      </w:pPr>
      <w:r w:rsidRPr="00537036">
        <w:rPr>
          <w:rStyle w:val="FootnoteReference"/>
          <w:rFonts w:ascii="Arial" w:hAnsi="Arial" w:cs="Arial"/>
          <w:sz w:val="22"/>
          <w:szCs w:val="22"/>
        </w:rPr>
        <w:footnoteRef/>
      </w:r>
      <w:r w:rsidRPr="00537036">
        <w:rPr>
          <w:rFonts w:ascii="Arial" w:hAnsi="Arial" w:cs="Arial"/>
          <w:sz w:val="22"/>
          <w:szCs w:val="22"/>
        </w:rPr>
        <w:t xml:space="preserve"> </w:t>
      </w:r>
      <w:r>
        <w:rPr>
          <w:rFonts w:ascii="Arial" w:hAnsi="Arial" w:cs="Arial"/>
          <w:sz w:val="18"/>
          <w:szCs w:val="18"/>
        </w:rPr>
        <w:t xml:space="preserve">The TTB Nonbeverage Laboratory employs 1 GS–9, 1 GS–11, 4 GS–12, 1 GS–13, and 1 GS–14 chemists.  The </w:t>
      </w:r>
      <w:r w:rsidR="00A50EE8">
        <w:rPr>
          <w:rFonts w:ascii="Arial" w:hAnsi="Arial" w:cs="Arial"/>
          <w:sz w:val="18"/>
          <w:szCs w:val="18"/>
        </w:rPr>
        <w:t xml:space="preserve">average fully-loaded wage rate for those employees is $78.32.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9D4A" w14:textId="77777777" w:rsidR="001B41D5" w:rsidRDefault="001B4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0588E57F" w:rsidR="000B6799" w:rsidRPr="007A5D4B" w:rsidRDefault="000B679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B41D5">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0B6799" w:rsidRPr="007A5D4B" w:rsidRDefault="000B679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2A95"/>
    <w:rsid w:val="0000635B"/>
    <w:rsid w:val="00012E43"/>
    <w:rsid w:val="00014CEB"/>
    <w:rsid w:val="00027354"/>
    <w:rsid w:val="0003032C"/>
    <w:rsid w:val="00030CEB"/>
    <w:rsid w:val="000329F4"/>
    <w:rsid w:val="000409E8"/>
    <w:rsid w:val="00045EC0"/>
    <w:rsid w:val="0004708F"/>
    <w:rsid w:val="000473AC"/>
    <w:rsid w:val="0004764C"/>
    <w:rsid w:val="00074898"/>
    <w:rsid w:val="00076865"/>
    <w:rsid w:val="0008118C"/>
    <w:rsid w:val="000853D3"/>
    <w:rsid w:val="00090251"/>
    <w:rsid w:val="00095873"/>
    <w:rsid w:val="00095F53"/>
    <w:rsid w:val="000A2E33"/>
    <w:rsid w:val="000A4989"/>
    <w:rsid w:val="000A4E1A"/>
    <w:rsid w:val="000B3E08"/>
    <w:rsid w:val="000B6799"/>
    <w:rsid w:val="000D6313"/>
    <w:rsid w:val="00101DE7"/>
    <w:rsid w:val="001121B8"/>
    <w:rsid w:val="001143C1"/>
    <w:rsid w:val="001608E4"/>
    <w:rsid w:val="001638AB"/>
    <w:rsid w:val="001957CF"/>
    <w:rsid w:val="001A6AB6"/>
    <w:rsid w:val="001B41D5"/>
    <w:rsid w:val="001C6ED9"/>
    <w:rsid w:val="001C7C5E"/>
    <w:rsid w:val="001E7BDE"/>
    <w:rsid w:val="001F2913"/>
    <w:rsid w:val="00202E6D"/>
    <w:rsid w:val="00203A5A"/>
    <w:rsid w:val="00207DE4"/>
    <w:rsid w:val="00207E00"/>
    <w:rsid w:val="0022156B"/>
    <w:rsid w:val="00240F0A"/>
    <w:rsid w:val="00250066"/>
    <w:rsid w:val="002669E1"/>
    <w:rsid w:val="00273CEE"/>
    <w:rsid w:val="00276081"/>
    <w:rsid w:val="00296B8B"/>
    <w:rsid w:val="002A3121"/>
    <w:rsid w:val="002B47FB"/>
    <w:rsid w:val="002D1324"/>
    <w:rsid w:val="002E6145"/>
    <w:rsid w:val="002F6EEB"/>
    <w:rsid w:val="00301B1E"/>
    <w:rsid w:val="00307B17"/>
    <w:rsid w:val="0031497E"/>
    <w:rsid w:val="00320DFB"/>
    <w:rsid w:val="003301DA"/>
    <w:rsid w:val="0033260C"/>
    <w:rsid w:val="00345B5D"/>
    <w:rsid w:val="00351A13"/>
    <w:rsid w:val="003660A3"/>
    <w:rsid w:val="00381FFC"/>
    <w:rsid w:val="0038747C"/>
    <w:rsid w:val="00392649"/>
    <w:rsid w:val="003A4DFA"/>
    <w:rsid w:val="003A51FD"/>
    <w:rsid w:val="003A5872"/>
    <w:rsid w:val="003C0077"/>
    <w:rsid w:val="003C1FD2"/>
    <w:rsid w:val="003D1EB8"/>
    <w:rsid w:val="003D370E"/>
    <w:rsid w:val="003F7454"/>
    <w:rsid w:val="00403C7A"/>
    <w:rsid w:val="00437359"/>
    <w:rsid w:val="0044522E"/>
    <w:rsid w:val="00447B6B"/>
    <w:rsid w:val="00450BFD"/>
    <w:rsid w:val="00460FBF"/>
    <w:rsid w:val="0046769E"/>
    <w:rsid w:val="00475992"/>
    <w:rsid w:val="004A1B79"/>
    <w:rsid w:val="004A2106"/>
    <w:rsid w:val="004A3DE5"/>
    <w:rsid w:val="004C3724"/>
    <w:rsid w:val="004C64DD"/>
    <w:rsid w:val="004D086A"/>
    <w:rsid w:val="004D1808"/>
    <w:rsid w:val="004D3468"/>
    <w:rsid w:val="004D4299"/>
    <w:rsid w:val="004E2C89"/>
    <w:rsid w:val="004F23EC"/>
    <w:rsid w:val="004F62C7"/>
    <w:rsid w:val="0050368E"/>
    <w:rsid w:val="005278E4"/>
    <w:rsid w:val="00536D29"/>
    <w:rsid w:val="00537036"/>
    <w:rsid w:val="00542FA0"/>
    <w:rsid w:val="00556DF7"/>
    <w:rsid w:val="00577C28"/>
    <w:rsid w:val="0058308B"/>
    <w:rsid w:val="00585430"/>
    <w:rsid w:val="0059109B"/>
    <w:rsid w:val="005966AD"/>
    <w:rsid w:val="00596F7E"/>
    <w:rsid w:val="005A6AF2"/>
    <w:rsid w:val="005C282B"/>
    <w:rsid w:val="005C74B0"/>
    <w:rsid w:val="005E4F99"/>
    <w:rsid w:val="005E4F9B"/>
    <w:rsid w:val="0060005E"/>
    <w:rsid w:val="006244FF"/>
    <w:rsid w:val="00631780"/>
    <w:rsid w:val="00631967"/>
    <w:rsid w:val="00661864"/>
    <w:rsid w:val="00663972"/>
    <w:rsid w:val="0066698B"/>
    <w:rsid w:val="006856D1"/>
    <w:rsid w:val="0069718A"/>
    <w:rsid w:val="006A35C6"/>
    <w:rsid w:val="006B6977"/>
    <w:rsid w:val="006F2142"/>
    <w:rsid w:val="0071654E"/>
    <w:rsid w:val="00721C76"/>
    <w:rsid w:val="007310DE"/>
    <w:rsid w:val="0073198F"/>
    <w:rsid w:val="00734B25"/>
    <w:rsid w:val="00736DD6"/>
    <w:rsid w:val="00756831"/>
    <w:rsid w:val="0076088E"/>
    <w:rsid w:val="00766E7F"/>
    <w:rsid w:val="007745DB"/>
    <w:rsid w:val="007776E1"/>
    <w:rsid w:val="007A5D4B"/>
    <w:rsid w:val="007B4E08"/>
    <w:rsid w:val="007D0102"/>
    <w:rsid w:val="007D5727"/>
    <w:rsid w:val="007E319C"/>
    <w:rsid w:val="007E57D5"/>
    <w:rsid w:val="007F40E3"/>
    <w:rsid w:val="008004FD"/>
    <w:rsid w:val="00804B0C"/>
    <w:rsid w:val="00811A04"/>
    <w:rsid w:val="00827956"/>
    <w:rsid w:val="008306C4"/>
    <w:rsid w:val="0084640C"/>
    <w:rsid w:val="00846E41"/>
    <w:rsid w:val="00851169"/>
    <w:rsid w:val="00853E85"/>
    <w:rsid w:val="00856618"/>
    <w:rsid w:val="008603B9"/>
    <w:rsid w:val="00874C51"/>
    <w:rsid w:val="008B146B"/>
    <w:rsid w:val="008C399F"/>
    <w:rsid w:val="00936209"/>
    <w:rsid w:val="0096457D"/>
    <w:rsid w:val="00965E7F"/>
    <w:rsid w:val="00984962"/>
    <w:rsid w:val="00987432"/>
    <w:rsid w:val="00990656"/>
    <w:rsid w:val="009A1CD5"/>
    <w:rsid w:val="009A6532"/>
    <w:rsid w:val="009A7E16"/>
    <w:rsid w:val="009E4E4C"/>
    <w:rsid w:val="00A075F2"/>
    <w:rsid w:val="00A17E04"/>
    <w:rsid w:val="00A201BF"/>
    <w:rsid w:val="00A3435D"/>
    <w:rsid w:val="00A45FB4"/>
    <w:rsid w:val="00A50EE8"/>
    <w:rsid w:val="00A5167D"/>
    <w:rsid w:val="00A5320B"/>
    <w:rsid w:val="00A814A4"/>
    <w:rsid w:val="00AA3F8F"/>
    <w:rsid w:val="00AA5765"/>
    <w:rsid w:val="00AA6881"/>
    <w:rsid w:val="00AB330F"/>
    <w:rsid w:val="00AC4034"/>
    <w:rsid w:val="00AC686F"/>
    <w:rsid w:val="00AD5374"/>
    <w:rsid w:val="00AF060A"/>
    <w:rsid w:val="00AF1157"/>
    <w:rsid w:val="00B04A87"/>
    <w:rsid w:val="00B06EE5"/>
    <w:rsid w:val="00B1047F"/>
    <w:rsid w:val="00B23FF6"/>
    <w:rsid w:val="00B31E02"/>
    <w:rsid w:val="00B46ACE"/>
    <w:rsid w:val="00B508E9"/>
    <w:rsid w:val="00B679CA"/>
    <w:rsid w:val="00B72AC4"/>
    <w:rsid w:val="00B95061"/>
    <w:rsid w:val="00BA1A21"/>
    <w:rsid w:val="00BA3B13"/>
    <w:rsid w:val="00BB67E5"/>
    <w:rsid w:val="00BB7F9D"/>
    <w:rsid w:val="00BC1D1F"/>
    <w:rsid w:val="00BD3333"/>
    <w:rsid w:val="00BE3C19"/>
    <w:rsid w:val="00BE5DCC"/>
    <w:rsid w:val="00BE7AE0"/>
    <w:rsid w:val="00C025D6"/>
    <w:rsid w:val="00C1362D"/>
    <w:rsid w:val="00C21EB0"/>
    <w:rsid w:val="00C271EA"/>
    <w:rsid w:val="00C47B4F"/>
    <w:rsid w:val="00C641CB"/>
    <w:rsid w:val="00C71838"/>
    <w:rsid w:val="00C73D24"/>
    <w:rsid w:val="00C94B64"/>
    <w:rsid w:val="00CA07BF"/>
    <w:rsid w:val="00CA2D8C"/>
    <w:rsid w:val="00CA460A"/>
    <w:rsid w:val="00CA7E3C"/>
    <w:rsid w:val="00CB634E"/>
    <w:rsid w:val="00CC2DE7"/>
    <w:rsid w:val="00CD21EC"/>
    <w:rsid w:val="00CD5646"/>
    <w:rsid w:val="00CF1C87"/>
    <w:rsid w:val="00D004D6"/>
    <w:rsid w:val="00D01AA2"/>
    <w:rsid w:val="00D03A61"/>
    <w:rsid w:val="00D059BB"/>
    <w:rsid w:val="00D26940"/>
    <w:rsid w:val="00D414AB"/>
    <w:rsid w:val="00D415A2"/>
    <w:rsid w:val="00D50640"/>
    <w:rsid w:val="00D50C94"/>
    <w:rsid w:val="00D56B01"/>
    <w:rsid w:val="00D6325C"/>
    <w:rsid w:val="00D656EA"/>
    <w:rsid w:val="00D73D2D"/>
    <w:rsid w:val="00D742EE"/>
    <w:rsid w:val="00D76DF0"/>
    <w:rsid w:val="00D85E10"/>
    <w:rsid w:val="00D906EB"/>
    <w:rsid w:val="00D943BE"/>
    <w:rsid w:val="00DA29D8"/>
    <w:rsid w:val="00DA70FB"/>
    <w:rsid w:val="00DE31F2"/>
    <w:rsid w:val="00DE41D5"/>
    <w:rsid w:val="00DE7E55"/>
    <w:rsid w:val="00DF5F98"/>
    <w:rsid w:val="00E115FD"/>
    <w:rsid w:val="00E11FBF"/>
    <w:rsid w:val="00E323CD"/>
    <w:rsid w:val="00E3322F"/>
    <w:rsid w:val="00E36B7B"/>
    <w:rsid w:val="00E371D1"/>
    <w:rsid w:val="00E414F9"/>
    <w:rsid w:val="00E41ED9"/>
    <w:rsid w:val="00E45CBA"/>
    <w:rsid w:val="00E51AD7"/>
    <w:rsid w:val="00E55B44"/>
    <w:rsid w:val="00E56E11"/>
    <w:rsid w:val="00E6156B"/>
    <w:rsid w:val="00E86B1B"/>
    <w:rsid w:val="00E9265B"/>
    <w:rsid w:val="00E94923"/>
    <w:rsid w:val="00EC4FC3"/>
    <w:rsid w:val="00ED4A03"/>
    <w:rsid w:val="00ED7233"/>
    <w:rsid w:val="00EE4237"/>
    <w:rsid w:val="00F03208"/>
    <w:rsid w:val="00F058FA"/>
    <w:rsid w:val="00F10C50"/>
    <w:rsid w:val="00F11A39"/>
    <w:rsid w:val="00F618E0"/>
    <w:rsid w:val="00F8517B"/>
    <w:rsid w:val="00F90CB8"/>
    <w:rsid w:val="00F95A6D"/>
    <w:rsid w:val="00FA228E"/>
    <w:rsid w:val="00FA3B0F"/>
    <w:rsid w:val="00FB6EC7"/>
    <w:rsid w:val="00FC1FC8"/>
    <w:rsid w:val="00FD18EE"/>
    <w:rsid w:val="00FE29D6"/>
    <w:rsid w:val="00FF0C74"/>
    <w:rsid w:val="00FF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73198F"/>
    <w:pPr>
      <w:ind w:left="720"/>
      <w:contextualSpacing/>
    </w:pPr>
  </w:style>
  <w:style w:type="character" w:styleId="FootnoteReference">
    <w:name w:val="footnote reference"/>
    <w:basedOn w:val="DefaultParagraphFont"/>
    <w:uiPriority w:val="99"/>
    <w:unhideWhenUsed/>
    <w:rsid w:val="001638AB"/>
    <w:rPr>
      <w:vertAlign w:val="superscript"/>
    </w:rPr>
  </w:style>
  <w:style w:type="table" w:customStyle="1" w:styleId="TableGrid1">
    <w:name w:val="Table Grid1"/>
    <w:basedOn w:val="TableNormal"/>
    <w:next w:val="TableGrid"/>
    <w:uiPriority w:val="39"/>
    <w:rsid w:val="001638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6769E"/>
    <w:rPr>
      <w:sz w:val="20"/>
      <w:szCs w:val="20"/>
    </w:rPr>
  </w:style>
  <w:style w:type="character" w:customStyle="1" w:styleId="FootnoteTextChar">
    <w:name w:val="Footnote Text Char"/>
    <w:basedOn w:val="DefaultParagraphFont"/>
    <w:link w:val="FootnoteText"/>
    <w:semiHidden/>
    <w:rsid w:val="0046769E"/>
  </w:style>
  <w:style w:type="table" w:customStyle="1" w:styleId="TableGrid111">
    <w:name w:val="Table Grid111"/>
    <w:basedOn w:val="TableNormal"/>
    <w:next w:val="TableGrid"/>
    <w:uiPriority w:val="39"/>
    <w:rsid w:val="002669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88850">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299581082">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54163364">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561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7AC0-9937-4D2F-A48D-2C7159DD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2381</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2021-11-23T19:14:00Z</dcterms:created>
  <dcterms:modified xsi:type="dcterms:W3CDTF">2021-12-28T19:02:00Z</dcterms:modified>
</cp:coreProperties>
</file>