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9D" w:rsidP="00CD15C7" w:rsidRDefault="00F8619D">
      <w:pPr>
        <w:spacing w:after="0"/>
      </w:pPr>
      <w:bookmarkStart w:name="_GoBack" w:id="0"/>
      <w:bookmarkEnd w:id="0"/>
    </w:p>
    <w:p w:rsidRPr="00E408D0" w:rsidR="00E408D0" w:rsidP="00E408D0" w:rsidRDefault="00E408D0">
      <w:pPr>
        <w:spacing w:after="0"/>
        <w:rPr>
          <w:rFonts w:eastAsiaTheme="minorHAnsi"/>
          <w:b/>
        </w:rPr>
      </w:pPr>
      <w:r w:rsidRPr="00E408D0">
        <w:rPr>
          <w:rFonts w:eastAsiaTheme="minorHAnsi"/>
          <w:b/>
        </w:rPr>
        <w:t xml:space="preserve">Permits Online (PONL), New </w:t>
      </w:r>
      <w:r>
        <w:rPr>
          <w:rFonts w:eastAsiaTheme="minorHAnsi"/>
          <w:b/>
        </w:rPr>
        <w:t xml:space="preserve">Alcohol Wholesaler or Importer Application — </w:t>
      </w:r>
      <w:r w:rsidRPr="00E408D0">
        <w:rPr>
          <w:rFonts w:eastAsiaTheme="minorHAnsi"/>
          <w:b/>
        </w:rPr>
        <w:t xml:space="preserve">for OMB Control No. 1513–0018, Application for Basic Permit under the Federal Alcohol Administration Act). </w:t>
      </w:r>
    </w:p>
    <w:p w:rsidRPr="00E408D0" w:rsidR="00E408D0" w:rsidP="00E408D0" w:rsidRDefault="00E408D0">
      <w:pPr>
        <w:spacing w:after="0"/>
        <w:rPr>
          <w:rFonts w:eastAsiaTheme="minorHAnsi"/>
          <w:b/>
        </w:rPr>
      </w:pPr>
    </w:p>
    <w:p w:rsidR="0042289A" w:rsidP="00CD15C7" w:rsidRDefault="00E408D0">
      <w:pPr>
        <w:spacing w:after="0"/>
        <w:rPr>
          <w:rFonts w:eastAsiaTheme="minorHAnsi"/>
          <w:b/>
        </w:rPr>
      </w:pPr>
      <w:r w:rsidRPr="00E408D0">
        <w:rPr>
          <w:rFonts w:eastAsiaTheme="minorHAnsi"/>
          <w:b/>
        </w:rPr>
        <w:t xml:space="preserve">This PONL application is equivalent to TTB F 5100.24, Application for Basic Permit under the Federal Alcohol Administration Act, for new </w:t>
      </w:r>
      <w:r>
        <w:rPr>
          <w:rFonts w:eastAsiaTheme="minorHAnsi"/>
          <w:b/>
        </w:rPr>
        <w:t xml:space="preserve">alcohol beverage (distilled spirits, wine, malt beverages) Wholesaler or Importer permit applications made on that form. </w:t>
      </w:r>
    </w:p>
    <w:p w:rsidRPr="00894D2A" w:rsidR="00E408D0" w:rsidP="00CD15C7" w:rsidRDefault="00E408D0">
      <w:pPr>
        <w:spacing w:after="0"/>
        <w:rPr>
          <w:b/>
        </w:rPr>
      </w:pPr>
    </w:p>
    <w:p w:rsidR="00CD15C7" w:rsidP="00CD15C7" w:rsidRDefault="00CD15C7">
      <w:pPr>
        <w:spacing w:after="0"/>
      </w:pPr>
      <w:r>
        <w:t xml:space="preserve">PONL Log-in Screen: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22F0076A" wp14:editId="6D59374F">
            <wp:extent cx="7343775" cy="45898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0913" cy="46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t xml:space="preserve">PONL Log-in Screen (continued):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12ABCEAF" wp14:editId="6424C226">
            <wp:extent cx="8778240" cy="5486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t xml:space="preserve">Screen shown after successful log-in: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71391CF2" wp14:editId="37185465">
            <wp:extent cx="8778240" cy="5486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t xml:space="preserve">After clicking appropriate “What do you want to do today?” link, the Penalty of Perjury screen appears: </w:t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  <w:r>
        <w:rPr>
          <w:noProof/>
        </w:rPr>
        <w:drawing>
          <wp:inline distT="0" distB="0" distL="0" distR="0" wp14:anchorId="3B6A707F" wp14:editId="7D6A8EC0">
            <wp:extent cx="8778240" cy="5486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t xml:space="preserve">After accepting perjury statement, the New Applications wizard screen appears.  The Application Contact information auto fills from PONL registration information: </w:t>
      </w:r>
    </w:p>
    <w:p w:rsidR="004E5A53" w:rsidP="00CD15C7" w:rsidRDefault="004E5A53">
      <w:pPr>
        <w:spacing w:after="0"/>
      </w:pPr>
    </w:p>
    <w:p w:rsidR="004E5A53" w:rsidP="00CD15C7" w:rsidRDefault="004E5A53">
      <w:pPr>
        <w:spacing w:after="0"/>
      </w:pPr>
      <w:r>
        <w:rPr>
          <w:noProof/>
        </w:rPr>
        <w:drawing>
          <wp:inline distT="0" distB="0" distL="0" distR="0" wp14:anchorId="7BF35B0D" wp14:editId="41F8F2F1">
            <wp:extent cx="8778240" cy="54864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4E5A53">
      <w:pPr>
        <w:spacing w:after="0"/>
      </w:pPr>
      <w:r>
        <w:t>New Application Wizard screen continued</w:t>
      </w:r>
      <w:r w:rsidR="004B533D">
        <w:t xml:space="preserve"> – Alcohol Wholesaler selected, with business organized as an LLC</w:t>
      </w:r>
      <w:r w:rsidR="003C286C">
        <w:t xml:space="preserve"> (selecting “Alcohol Importer” does not change the data collected)</w:t>
      </w:r>
      <w:r>
        <w:t xml:space="preserve">: </w:t>
      </w:r>
    </w:p>
    <w:p w:rsidR="004E5A53" w:rsidP="00CD15C7" w:rsidRDefault="004E5A53">
      <w:pPr>
        <w:spacing w:after="0"/>
      </w:pPr>
    </w:p>
    <w:p w:rsidR="004E5A53" w:rsidP="00CD15C7" w:rsidRDefault="004B533D">
      <w:pPr>
        <w:spacing w:after="0"/>
      </w:pPr>
      <w:r>
        <w:rPr>
          <w:noProof/>
        </w:rPr>
        <w:drawing>
          <wp:inline distT="0" distB="0" distL="0" distR="0" wp14:anchorId="068CCCB7" wp14:editId="62962EB1">
            <wp:extent cx="8778240" cy="493522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4B533D" w:rsidP="00CD15C7" w:rsidRDefault="004B533D">
      <w:pPr>
        <w:spacing w:after="0"/>
      </w:pPr>
    </w:p>
    <w:p w:rsidR="004B533D" w:rsidP="00CD15C7" w:rsidRDefault="004B533D">
      <w:pPr>
        <w:spacing w:after="0"/>
      </w:pPr>
    </w:p>
    <w:p w:rsidR="004E5A53" w:rsidP="004E5A53" w:rsidRDefault="004E5A53">
      <w:pPr>
        <w:spacing w:after="0"/>
      </w:pPr>
      <w:r>
        <w:t xml:space="preserve">New Application Wizard screen continued: </w:t>
      </w:r>
    </w:p>
    <w:p w:rsidR="00CD15C7" w:rsidP="00CD15C7" w:rsidRDefault="00CD15C7">
      <w:pPr>
        <w:spacing w:after="0"/>
      </w:pPr>
    </w:p>
    <w:p w:rsidR="00CD15C7" w:rsidP="00CD15C7" w:rsidRDefault="004B533D">
      <w:pPr>
        <w:spacing w:after="0"/>
      </w:pPr>
      <w:r>
        <w:rPr>
          <w:noProof/>
        </w:rPr>
        <w:drawing>
          <wp:inline distT="0" distB="0" distL="0" distR="0" wp14:anchorId="368A2E91" wp14:editId="6E294A96">
            <wp:extent cx="8778240" cy="493522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C7" w:rsidP="00CD15C7" w:rsidRDefault="00CD15C7">
      <w:pPr>
        <w:spacing w:after="0"/>
      </w:pPr>
    </w:p>
    <w:p w:rsidR="00CD15C7" w:rsidP="00CD15C7" w:rsidRDefault="00CD15C7">
      <w:pPr>
        <w:spacing w:after="0"/>
      </w:pPr>
    </w:p>
    <w:p w:rsidR="004B533D" w:rsidRDefault="004B533D">
      <w:r>
        <w:br w:type="page"/>
      </w:r>
    </w:p>
    <w:p w:rsidR="004B533D" w:rsidRDefault="004B533D"/>
    <w:p w:rsidR="004B533D" w:rsidRDefault="004B533D">
      <w:r>
        <w:t xml:space="preserve">After confirming the information, the respondent is presented with review screens:  </w:t>
      </w:r>
    </w:p>
    <w:p w:rsidR="004B533D" w:rsidRDefault="004B533D">
      <w:r>
        <w:rPr>
          <w:noProof/>
        </w:rPr>
        <w:drawing>
          <wp:inline distT="0" distB="0" distL="0" distR="0" wp14:anchorId="411F5B7F" wp14:editId="6B05EC7A">
            <wp:extent cx="8778240" cy="493522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RDefault="004B533D"/>
    <w:p w:rsidR="004B533D" w:rsidRDefault="004B533D"/>
    <w:p w:rsidR="004B533D" w:rsidRDefault="004B533D"/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  <w:r>
        <w:t xml:space="preserve">Review screen continued: </w:t>
      </w: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  <w:r>
        <w:rPr>
          <w:noProof/>
        </w:rPr>
        <w:drawing>
          <wp:inline distT="0" distB="0" distL="0" distR="0" wp14:anchorId="5D4E0040" wp14:editId="146C81BA">
            <wp:extent cx="8778240" cy="49352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P="004B533D" w:rsidRDefault="004B533D">
      <w:pPr>
        <w:spacing w:after="0"/>
      </w:pPr>
    </w:p>
    <w:p w:rsidR="004B533D" w:rsidRDefault="004B533D">
      <w:r>
        <w:br w:type="page"/>
      </w: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  <w:r>
        <w:t xml:space="preserve">Review screens continued: </w:t>
      </w: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  <w:r>
        <w:rPr>
          <w:noProof/>
        </w:rPr>
        <w:drawing>
          <wp:inline distT="0" distB="0" distL="0" distR="0" wp14:anchorId="21B97452" wp14:editId="62B026A8">
            <wp:extent cx="8778240" cy="493522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P="004B533D" w:rsidRDefault="004B533D">
      <w:pPr>
        <w:spacing w:after="0"/>
      </w:pPr>
    </w:p>
    <w:p w:rsidR="004B533D" w:rsidRDefault="004B533D">
      <w:r>
        <w:br w:type="page"/>
      </w: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  <w:r>
        <w:t>This screen shows the applications the respondent has to complete (Personnel Questionnaire approved under 1513–0002</w:t>
      </w:r>
      <w:r w:rsidR="00832ED2">
        <w:t xml:space="preserve"> and Application for Original Entity approved under several OMB control numbers, and these screens are not shown</w:t>
      </w:r>
      <w:r>
        <w:t xml:space="preserve">). </w:t>
      </w: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  <w:r>
        <w:rPr>
          <w:noProof/>
        </w:rPr>
        <w:drawing>
          <wp:inline distT="0" distB="0" distL="0" distR="0" wp14:anchorId="1AC7F611" wp14:editId="0437A765">
            <wp:extent cx="8778240" cy="493522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</w:p>
    <w:p w:rsidR="004B533D" w:rsidP="004B533D" w:rsidRDefault="004B533D">
      <w:pPr>
        <w:spacing w:after="0"/>
      </w:pPr>
    </w:p>
    <w:p w:rsidR="004B533D" w:rsidP="004B533D" w:rsidRDefault="00647FEC">
      <w:pPr>
        <w:spacing w:after="0"/>
      </w:pPr>
      <w:r>
        <w:t>Clicking on “Alcohol Wholesaler and/or Export leads to this screen:</w:t>
      </w: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  <w:r>
        <w:rPr>
          <w:noProof/>
        </w:rPr>
        <w:drawing>
          <wp:inline distT="0" distB="0" distL="0" distR="0" wp14:anchorId="661D9087" wp14:editId="173E65C9">
            <wp:extent cx="8778240" cy="493522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EC" w:rsidP="004B533D" w:rsidRDefault="00647FEC">
      <w:pPr>
        <w:spacing w:after="0"/>
      </w:pPr>
    </w:p>
    <w:p w:rsidR="00647FEC" w:rsidRDefault="00647FEC">
      <w:r>
        <w:br w:type="page"/>
      </w:r>
    </w:p>
    <w:p w:rsidR="004B533D" w:rsidP="004B533D" w:rsidRDefault="004B533D">
      <w:pPr>
        <w:spacing w:after="0"/>
      </w:pPr>
    </w:p>
    <w:p w:rsidR="00647FEC" w:rsidP="004B533D" w:rsidRDefault="00647FEC">
      <w:pPr>
        <w:spacing w:after="0"/>
      </w:pPr>
      <w:r>
        <w:t xml:space="preserve">Screen continued:  </w:t>
      </w:r>
    </w:p>
    <w:p w:rsidR="004B533D" w:rsidP="004B533D" w:rsidRDefault="004B533D">
      <w:pPr>
        <w:spacing w:after="0"/>
      </w:pPr>
    </w:p>
    <w:p w:rsidR="004B533D" w:rsidP="004B533D" w:rsidRDefault="00647FEC">
      <w:pPr>
        <w:spacing w:after="0"/>
      </w:pPr>
      <w:r>
        <w:rPr>
          <w:noProof/>
        </w:rPr>
        <w:drawing>
          <wp:inline distT="0" distB="0" distL="0" distR="0" wp14:anchorId="4FD38239" wp14:editId="00379303">
            <wp:extent cx="8778240" cy="493522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P="004B533D" w:rsidRDefault="004B533D">
      <w:pPr>
        <w:spacing w:after="0"/>
      </w:pPr>
    </w:p>
    <w:p w:rsidR="00647FEC" w:rsidRDefault="00647FEC">
      <w:r>
        <w:br w:type="page"/>
      </w:r>
    </w:p>
    <w:p w:rsidR="004B533D" w:rsidP="004B533D" w:rsidRDefault="004B533D">
      <w:pPr>
        <w:spacing w:after="0"/>
      </w:pPr>
    </w:p>
    <w:p w:rsidR="004B533D" w:rsidP="004B533D" w:rsidRDefault="00647FEC">
      <w:pPr>
        <w:spacing w:after="0"/>
      </w:pPr>
      <w:r>
        <w:t xml:space="preserve">Screen continued:  </w:t>
      </w:r>
    </w:p>
    <w:p w:rsidR="004B533D" w:rsidP="004B533D" w:rsidRDefault="004B533D">
      <w:pPr>
        <w:spacing w:after="0"/>
      </w:pPr>
    </w:p>
    <w:p w:rsidR="004B533D" w:rsidP="004B533D" w:rsidRDefault="00647FEC">
      <w:pPr>
        <w:spacing w:after="0"/>
      </w:pPr>
      <w:r>
        <w:rPr>
          <w:noProof/>
        </w:rPr>
        <w:drawing>
          <wp:inline distT="0" distB="0" distL="0" distR="0" wp14:anchorId="6F0F8672" wp14:editId="41A5B1A3">
            <wp:extent cx="8778240" cy="493522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P="004B533D" w:rsidRDefault="004B533D">
      <w:pPr>
        <w:spacing w:after="0"/>
      </w:pPr>
    </w:p>
    <w:p w:rsidR="00647FEC" w:rsidRDefault="00647FEC">
      <w:r>
        <w:br w:type="page"/>
      </w:r>
    </w:p>
    <w:p w:rsidR="004B533D" w:rsidP="004B533D" w:rsidRDefault="004B533D">
      <w:pPr>
        <w:spacing w:after="0"/>
      </w:pPr>
    </w:p>
    <w:p w:rsidR="004B533D" w:rsidP="004B533D" w:rsidRDefault="00647FEC">
      <w:pPr>
        <w:spacing w:after="0"/>
      </w:pPr>
      <w:r>
        <w:t>Business Name and other business information:</w:t>
      </w: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  <w:r>
        <w:rPr>
          <w:noProof/>
        </w:rPr>
        <w:drawing>
          <wp:inline distT="0" distB="0" distL="0" distR="0" wp14:anchorId="0C9C836C" wp14:editId="6B6A8B77">
            <wp:extent cx="8778240" cy="493522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  <w:r>
        <w:t xml:space="preserve">Screen continued: </w:t>
      </w: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  <w:r>
        <w:rPr>
          <w:noProof/>
        </w:rPr>
        <w:drawing>
          <wp:inline distT="0" distB="0" distL="0" distR="0" wp14:anchorId="71754E23" wp14:editId="3C4382EF">
            <wp:extent cx="8778240" cy="493522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3D" w:rsidP="004B533D" w:rsidRDefault="004B533D">
      <w:pPr>
        <w:spacing w:after="0"/>
      </w:pPr>
    </w:p>
    <w:p w:rsidR="004B533D" w:rsidP="004B533D" w:rsidRDefault="00647FEC">
      <w:pPr>
        <w:spacing w:after="0"/>
      </w:pPr>
      <w:r>
        <w:t xml:space="preserve">(Bond information approved under 1513–0135 and other control numbers and PONL bond information not shown here). </w:t>
      </w:r>
    </w:p>
    <w:p w:rsidR="004B533D" w:rsidP="004B533D" w:rsidRDefault="004B533D">
      <w:pPr>
        <w:spacing w:after="0"/>
      </w:pPr>
    </w:p>
    <w:p w:rsidR="00647FEC" w:rsidRDefault="00647FEC">
      <w:r>
        <w:br w:type="page"/>
      </w:r>
    </w:p>
    <w:p w:rsidR="004B533D" w:rsidP="004B533D" w:rsidRDefault="004B533D">
      <w:pPr>
        <w:spacing w:after="0"/>
      </w:pPr>
    </w:p>
    <w:p w:rsidR="00647FEC" w:rsidP="004B533D" w:rsidRDefault="00647FEC">
      <w:pPr>
        <w:spacing w:after="0"/>
      </w:pPr>
      <w:r>
        <w:t xml:space="preserve">Supporting document upload screen: </w:t>
      </w: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  <w:r>
        <w:rPr>
          <w:noProof/>
        </w:rPr>
        <w:drawing>
          <wp:inline distT="0" distB="0" distL="0" distR="0" wp14:anchorId="0502EC29" wp14:editId="5C2A927F">
            <wp:extent cx="8778240" cy="493522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EC" w:rsidP="004B533D" w:rsidRDefault="00647FEC">
      <w:pPr>
        <w:spacing w:after="0"/>
      </w:pPr>
    </w:p>
    <w:p w:rsidR="00647FEC" w:rsidRDefault="00647FEC">
      <w:r>
        <w:br w:type="page"/>
      </w: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  <w:r>
        <w:t xml:space="preserve">Declare and Acknowledge screen: </w:t>
      </w:r>
    </w:p>
    <w:p w:rsidR="00647FEC" w:rsidP="004B533D" w:rsidRDefault="00647FEC">
      <w:pPr>
        <w:spacing w:after="0"/>
      </w:pPr>
    </w:p>
    <w:p w:rsidR="00647FEC" w:rsidP="004B533D" w:rsidRDefault="00647FEC">
      <w:pPr>
        <w:spacing w:after="0"/>
      </w:pPr>
      <w:r>
        <w:rPr>
          <w:noProof/>
        </w:rPr>
        <w:drawing>
          <wp:inline distT="0" distB="0" distL="0" distR="0" wp14:anchorId="6842F56A" wp14:editId="6BCDD732">
            <wp:extent cx="8778240" cy="493522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EC" w:rsidP="004B533D" w:rsidRDefault="00647FEC">
      <w:pPr>
        <w:spacing w:after="0"/>
      </w:pPr>
    </w:p>
    <w:p w:rsidR="00647FEC" w:rsidRDefault="00647FEC">
      <w:r>
        <w:br w:type="page"/>
      </w:r>
    </w:p>
    <w:p w:rsidR="00647FEC" w:rsidP="004B533D" w:rsidRDefault="00647FEC">
      <w:pPr>
        <w:spacing w:after="0"/>
      </w:pPr>
    </w:p>
    <w:p w:rsidR="00C01A60" w:rsidP="004B533D" w:rsidRDefault="00C01A60">
      <w:pPr>
        <w:spacing w:after="0"/>
      </w:pPr>
      <w:r>
        <w:t xml:space="preserve">PONL user notification screens: </w:t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Terms of Use</w:t>
      </w: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52C58463" wp14:editId="7E74A11A">
            <wp:extent cx="8778240" cy="4937760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Privacy Act</w:t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5B556C2A" wp14:editId="77235B8D">
            <wp:extent cx="8778240" cy="493776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 xml:space="preserve">Privacy Impact Assessment </w:t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227C1753" wp14:editId="0D97A299">
            <wp:extent cx="8778240" cy="4937760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Privacy Impact Assessment (continued)</w:t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0D457A16" wp14:editId="3D6961CE">
            <wp:extent cx="8778240" cy="493776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P</w:t>
      </w:r>
      <w:r>
        <w:rPr>
          <w:rFonts w:eastAsiaTheme="minorHAnsi"/>
        </w:rPr>
        <w:t xml:space="preserve">aperwork Reduction Act Notice: </w:t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0ED9DE13" wp14:editId="57294842">
            <wp:extent cx="8778240" cy="4937760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</w:rPr>
        <w:t>PRA Notice (Continued)</w:t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  <w:r w:rsidRPr="00C01A60">
        <w:rPr>
          <w:rFonts w:eastAsiaTheme="minorHAnsi"/>
          <w:noProof/>
        </w:rPr>
        <w:drawing>
          <wp:inline distT="0" distB="0" distL="0" distR="0" wp14:anchorId="65C5DF25" wp14:editId="730E801B">
            <wp:extent cx="8778240" cy="4937760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Pr="00C01A60" w:rsidR="00C01A60" w:rsidP="00C01A60" w:rsidRDefault="00C01A60">
      <w:pPr>
        <w:spacing w:after="0"/>
        <w:rPr>
          <w:rFonts w:eastAsiaTheme="minorHAnsi"/>
        </w:rPr>
      </w:pPr>
    </w:p>
    <w:p w:rsidR="004B533D" w:rsidP="004B533D" w:rsidRDefault="004B533D">
      <w:pPr>
        <w:spacing w:after="0"/>
      </w:pPr>
    </w:p>
    <w:sectPr w:rsidR="004B533D" w:rsidSect="00CD15C7">
      <w:headerReference w:type="default" r:id="rId31"/>
      <w:footerReference w:type="default" r:id="rId32"/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5C7" w:rsidRDefault="00CD15C7" w:rsidP="00CD15C7">
      <w:pPr>
        <w:spacing w:after="0" w:line="240" w:lineRule="auto"/>
      </w:pPr>
      <w:r>
        <w:separator/>
      </w:r>
    </w:p>
  </w:endnote>
  <w:end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3930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15C7" w:rsidRDefault="00CD15C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26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5C7" w:rsidRDefault="00CD15C7" w:rsidP="00CD15C7">
      <w:pPr>
        <w:spacing w:after="0" w:line="240" w:lineRule="auto"/>
      </w:pPr>
      <w:r>
        <w:separator/>
      </w:r>
    </w:p>
  </w:footnote>
  <w:footnote w:type="continuationSeparator" w:id="0">
    <w:p w:rsidR="00CD15C7" w:rsidRDefault="00CD15C7" w:rsidP="00CD1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5C7" w:rsidRDefault="00E408D0">
    <w:pPr>
      <w:pStyle w:val="Header"/>
    </w:pPr>
    <w:r>
      <w:t xml:space="preserve">Permits Online Screen Shots — </w:t>
    </w:r>
    <w:r w:rsidR="00894D2A">
      <w:t xml:space="preserve">New Alcohol Importer or Wholesaler </w:t>
    </w:r>
    <w:r>
      <w:t xml:space="preserve">FAA Act Basic Permit Applications </w:t>
    </w:r>
    <w:r w:rsidR="00CD15C7">
      <w:t>(</w:t>
    </w:r>
    <w:r>
      <w:t>OMB Control No. 1513–0018) (</w:t>
    </w:r>
    <w:r w:rsidR="00CD15C7">
      <w:t xml:space="preserve">10-2018)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5C7"/>
    <w:rsid w:val="0015262C"/>
    <w:rsid w:val="0019335E"/>
    <w:rsid w:val="001F7BD8"/>
    <w:rsid w:val="003C286C"/>
    <w:rsid w:val="0042289A"/>
    <w:rsid w:val="004B533D"/>
    <w:rsid w:val="004E5A53"/>
    <w:rsid w:val="00647FEC"/>
    <w:rsid w:val="00832ED2"/>
    <w:rsid w:val="00894D2A"/>
    <w:rsid w:val="00AE61F9"/>
    <w:rsid w:val="00C01A60"/>
    <w:rsid w:val="00C41D5F"/>
    <w:rsid w:val="00CD15C7"/>
    <w:rsid w:val="00CF01F3"/>
    <w:rsid w:val="00E408D0"/>
    <w:rsid w:val="00E452DA"/>
    <w:rsid w:val="00F8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D2A"/>
  </w:style>
  <w:style w:type="paragraph" w:styleId="Heading1">
    <w:name w:val="heading 1"/>
    <w:basedOn w:val="Normal"/>
    <w:next w:val="Normal"/>
    <w:link w:val="Heading1Char"/>
    <w:uiPriority w:val="9"/>
    <w:qFormat/>
    <w:rsid w:val="00894D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D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D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4D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4D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4D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D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D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D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character" w:customStyle="1" w:styleId="Heading1Char">
    <w:name w:val="Heading 1 Char"/>
    <w:basedOn w:val="DefaultParagraphFont"/>
    <w:link w:val="Heading1"/>
    <w:uiPriority w:val="9"/>
    <w:rsid w:val="00894D2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4D2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4D2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D2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D2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D2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4D2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894D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94D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D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4D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94D2A"/>
    <w:rPr>
      <w:b/>
      <w:bCs/>
    </w:rPr>
  </w:style>
  <w:style w:type="character" w:styleId="Emphasis">
    <w:name w:val="Emphasis"/>
    <w:basedOn w:val="DefaultParagraphFont"/>
    <w:uiPriority w:val="20"/>
    <w:qFormat/>
    <w:rsid w:val="00894D2A"/>
    <w:rPr>
      <w:i/>
      <w:iCs/>
    </w:rPr>
  </w:style>
  <w:style w:type="paragraph" w:styleId="NoSpacing">
    <w:name w:val="No Spacing"/>
    <w:uiPriority w:val="1"/>
    <w:qFormat/>
    <w:rsid w:val="00894D2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94D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94D2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D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D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94D2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94D2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94D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94D2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94D2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4D2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D2A"/>
  </w:style>
  <w:style w:type="paragraph" w:styleId="Heading1">
    <w:name w:val="heading 1"/>
    <w:basedOn w:val="Normal"/>
    <w:next w:val="Normal"/>
    <w:link w:val="Heading1Char"/>
    <w:uiPriority w:val="9"/>
    <w:qFormat/>
    <w:rsid w:val="00894D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D2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D2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4D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4D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4D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D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D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D2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5C7"/>
  </w:style>
  <w:style w:type="paragraph" w:styleId="Footer">
    <w:name w:val="footer"/>
    <w:basedOn w:val="Normal"/>
    <w:link w:val="FooterChar"/>
    <w:uiPriority w:val="99"/>
    <w:unhideWhenUsed/>
    <w:rsid w:val="00CD1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5C7"/>
  </w:style>
  <w:style w:type="character" w:customStyle="1" w:styleId="Heading1Char">
    <w:name w:val="Heading 1 Char"/>
    <w:basedOn w:val="DefaultParagraphFont"/>
    <w:link w:val="Heading1"/>
    <w:uiPriority w:val="9"/>
    <w:rsid w:val="00894D2A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4D2A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4D2A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4D2A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D2A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D2A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D2A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4D2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894D2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94D2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D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4D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94D2A"/>
    <w:rPr>
      <w:b/>
      <w:bCs/>
    </w:rPr>
  </w:style>
  <w:style w:type="character" w:styleId="Emphasis">
    <w:name w:val="Emphasis"/>
    <w:basedOn w:val="DefaultParagraphFont"/>
    <w:uiPriority w:val="20"/>
    <w:qFormat/>
    <w:rsid w:val="00894D2A"/>
    <w:rPr>
      <w:i/>
      <w:iCs/>
    </w:rPr>
  </w:style>
  <w:style w:type="paragraph" w:styleId="NoSpacing">
    <w:name w:val="No Spacing"/>
    <w:uiPriority w:val="1"/>
    <w:qFormat/>
    <w:rsid w:val="00894D2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94D2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94D2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D2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D2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94D2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94D2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94D2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94D2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94D2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4D2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2018-10-05T19:37:00Z</dcterms:created>
  <dcterms:modified xsi:type="dcterms:W3CDTF">2018-10-05T19:37:00Z</dcterms:modified>
</cp:coreProperties>
</file>