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hAnsiTheme="majorHAnsi"/>
          <w:b w:val="0"/>
          <w:bCs w:val="0"/>
          <w:color w:val="auto"/>
          <w:sz w:val="22"/>
        </w:rPr>
        <w:id w:val="1342205701"/>
        <w:docPartObj>
          <w:docPartGallery w:val="Cover Pages"/>
          <w:docPartUnique/>
        </w:docPartObj>
      </w:sdtPr>
      <w:sdtEndPr>
        <w:rPr>
          <w:rFonts w:asciiTheme="minorHAnsi" w:hAnsiTheme="minorHAnsi"/>
        </w:rPr>
      </w:sdtEndPr>
      <w:sdtContent>
        <w:p w:rsidR="00037327" w:rsidP="00AC3C11" w:rsidRDefault="00037327" w14:paraId="5E750499" w14:textId="5348B97B">
          <w:pPr>
            <w:pStyle w:val="Anchor"/>
          </w:pPr>
          <w:r w:rsidRPr="00413AC2">
            <w:rPr>
              <w:noProof/>
            </w:rPr>
            <mc:AlternateContent>
              <mc:Choice Requires="wpg">
                <w:drawing>
                  <wp:anchor distT="0" distB="0" distL="114300" distR="114300" simplePos="0" relativeHeight="251659264" behindDoc="1" locked="1" layoutInCell="1" allowOverlap="1" wp14:editId="44E3E05F" wp14:anchorId="3EB1C51E">
                    <wp:simplePos x="0" y="0"/>
                    <wp:positionH relativeFrom="page">
                      <wp:align>center</wp:align>
                    </wp:positionH>
                    <wp:positionV relativeFrom="page">
                      <wp:posOffset>457200</wp:posOffset>
                    </wp:positionV>
                    <wp:extent cx="6858000" cy="4690872"/>
                    <wp:effectExtent l="0" t="0" r="0" b="0"/>
                    <wp:wrapNone/>
                    <wp:docPr id="78" name="Group 78"/>
                    <wp:cNvGraphicFramePr/>
                    <a:graphic xmlns:a="http://schemas.openxmlformats.org/drawingml/2006/main">
                      <a:graphicData uri="http://schemas.microsoft.com/office/word/2010/wordprocessingGroup">
                        <wpg:wgp>
                          <wpg:cNvGrpSpPr/>
                          <wpg:grpSpPr>
                            <a:xfrm>
                              <a:off x="0" y="0"/>
                              <a:ext cx="6858000" cy="4690872"/>
                              <a:chOff x="0" y="0"/>
                              <a:chExt cx="6857365" cy="4688997"/>
                            </a:xfrm>
                          </wpg:grpSpPr>
                          <pic:pic xmlns:pic="http://schemas.openxmlformats.org/drawingml/2006/picture">
                            <pic:nvPicPr>
                              <pic:cNvPr id="80" name="Picture 80" descr="Mathematica logo. Progress togethe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4799506" y="0"/>
                                <a:ext cx="2057400" cy="528955"/>
                              </a:xfrm>
                              <a:prstGeom prst="rect">
                                <a:avLst/>
                              </a:prstGeom>
                            </pic:spPr>
                          </pic:pic>
                          <wps:wsp>
                            <wps:cNvPr id="81" name="Snip Single Corner Rectangle 58"/>
                            <wps:cNvSpPr/>
                            <wps:spPr>
                              <a:xfrm>
                                <a:off x="0" y="2223693"/>
                                <a:ext cx="6857365" cy="2465304"/>
                              </a:xfrm>
                              <a:prstGeom prst="snip2DiagRect">
                                <a:avLst>
                                  <a:gd name="adj1" fmla="val 24309"/>
                                  <a:gd name="adj2" fmla="val 0"/>
                                </a:avLst>
                              </a:prstGeom>
                              <a:solidFill>
                                <a:srgbClr val="046B5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78" style="position:absolute;margin-left:0;margin-top:36pt;width:540pt;height:369.35pt;z-index:-251657216;mso-position-horizontal:center;mso-position-horizontal-relative:page;mso-position-vertical-relative:page;mso-width-relative:margin;mso-height-relative:margin" coordsize="68573,46889" o:spid="_x0000_s1026" w14:anchorId="19CA25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0" style="position:absolute;left:47995;width:20574;height:5289;visibility:visible;mso-wrap-style:square" alt="Mathematica logo. Progress together."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">
                      <v:imagedata o:title="Mathematica logo. Progress together" r:id="rId12"/>
                    </v:shape>
                    <v:shape id="Snip Single Corner Rectangle 58" style="position:absolute;top:22236;width:68573;height:24653;visibility:visible;mso-wrap-style:square;v-text-anchor:middle" coordsize="6857365,2465304" o:spid="_x0000_s1028" fillcolor="#046b5c" stroked="f" strokeweight="1pt" path="m599291,l6857365,r,l6857365,1866013r-599291,599291l,2465304r,l,599291,5992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">
                      <v:stroke joinstyle="miter"/>
                      <v:path arrowok="t" o:connecttype="custom" o:connectlocs="599291,0;6857365,0;6857365,0;6857365,1866013;6258074,2465304;0,2465304;0,2465304;0,599291;599291,0" o:connectangles="0,0,0,0,0,0,0,0,0"/>
                    </v:shape>
                    <w10:wrap anchorx="page" anchory="page"/>
                    <w10:anchorlock/>
                  </v:group>
                </w:pict>
              </mc:Fallback>
            </mc:AlternateContent>
          </w:r>
        </w:p>
        <w:p w:rsidR="00037327" w:rsidP="00995E5D" w:rsidRDefault="004E79CB" w14:paraId="4A3E3B6C" w14:textId="6133B75A">
          <w:pPr>
            <w:pStyle w:val="CoverTitle"/>
            <w:spacing w:before="480" w:after="480"/>
          </w:pPr>
          <w:r>
            <w:t>Implementation of the Statewide Family Engagement Centers Program</w:t>
          </w:r>
        </w:p>
        <w:p w:rsidR="00037327" w:rsidP="00AC3C11" w:rsidRDefault="004E79CB" w14:paraId="507A6FE8" w14:textId="60D4CA0B">
          <w:pPr>
            <w:pStyle w:val="CoverSubtitle"/>
            <w:spacing w:before="360" w:after="0"/>
          </w:pPr>
          <w:r w:rsidRPr="004E79CB">
            <w:t>Part A: Supporting Statement for Paperwork Reduction Act Submission</w:t>
          </w:r>
        </w:p>
        <w:p w:rsidR="00037327" w:rsidP="00614825" w:rsidRDefault="00095A4C" w14:paraId="0423F0AD" w14:textId="4C047038">
          <w:pPr>
            <w:pStyle w:val="CoverRFP"/>
            <w:spacing w:before="2160"/>
          </w:pPr>
          <w:r>
            <w:t xml:space="preserve">November </w:t>
          </w:r>
          <w:r w:rsidR="00A360CF">
            <w:t>1</w:t>
          </w:r>
          <w:r w:rsidR="005A6251">
            <w:t>6</w:t>
          </w:r>
          <w:r w:rsidR="007423B7">
            <w:t>,</w:t>
          </w:r>
          <w:r w:rsidR="00A50E6C">
            <w:t xml:space="preserve"> 2021</w:t>
          </w:r>
        </w:p>
        <w:p w:rsidRPr="00A062EF" w:rsidR="00037327" w:rsidP="00AC3C11" w:rsidRDefault="00AD2F08" w14:paraId="71D4C4B5" w14:textId="2747767B">
          <w:pPr>
            <w:pStyle w:val="CoverAuthor"/>
          </w:pPr>
          <w:r>
            <w:t>Tiffany Waits</w:t>
          </w:r>
          <w:r w:rsidRPr="00A062EF" w:rsidR="00037327">
            <w:t xml:space="preserve">, </w:t>
          </w:r>
          <w:r>
            <w:t>Alina Martinez</w:t>
          </w:r>
          <w:r w:rsidRPr="00A062EF" w:rsidR="00037327">
            <w:t xml:space="preserve">, </w:t>
          </w:r>
          <w:r>
            <w:t>and Diana McCallum</w:t>
          </w:r>
        </w:p>
        <w:p w:rsidRPr="00F14AD4" w:rsidR="00037327" w:rsidP="00AC3C11" w:rsidRDefault="00037327" w14:paraId="0A8B45E0" w14:textId="77777777">
          <w:pPr>
            <w:pStyle w:val="Covertextborder"/>
          </w:pPr>
        </w:p>
        <w:tbl>
          <w:tblPr>
            <w:tblStyle w:val="CoverTable"/>
            <w:tblW w:w="0" w:type="auto"/>
            <w:tblLook w:val="04A0" w:firstRow="1" w:lastRow="0" w:firstColumn="1" w:lastColumn="0" w:noHBand="0" w:noVBand="1"/>
          </w:tblPr>
          <w:tblGrid>
            <w:gridCol w:w="4680"/>
            <w:gridCol w:w="4680"/>
          </w:tblGrid>
          <w:tr w:rsidR="00037327" w:rsidTr="00AC3C11" w14:paraId="15A7CB29" w14:textId="77777777">
            <w:tc>
              <w:tcPr>
                <w:tcW w:w="4675" w:type="dxa"/>
              </w:tcPr>
              <w:p w:rsidR="00037327" w:rsidP="00AC3C11" w:rsidRDefault="00037327" w14:paraId="1C044811" w14:textId="77777777">
                <w:pPr>
                  <w:pStyle w:val="CoverHead"/>
                </w:pPr>
                <w:r>
                  <w:t>Submitted to:</w:t>
                </w:r>
              </w:p>
            </w:tc>
            <w:tc>
              <w:tcPr>
                <w:tcW w:w="4675" w:type="dxa"/>
              </w:tcPr>
              <w:p w:rsidRPr="00442E32" w:rsidR="00037327" w:rsidP="00AC3C11" w:rsidRDefault="00037327" w14:paraId="6B4D75A9" w14:textId="77777777">
                <w:pPr>
                  <w:pStyle w:val="CoverHead"/>
                </w:pPr>
                <w:r>
                  <w:t>Submitted by:</w:t>
                </w:r>
              </w:p>
            </w:tc>
          </w:tr>
          <w:tr w:rsidR="00037327" w:rsidTr="00AC3C11" w14:paraId="422D78CD" w14:textId="77777777">
            <w:tc>
              <w:tcPr>
                <w:tcW w:w="4675" w:type="dxa"/>
              </w:tcPr>
              <w:p w:rsidR="00A50E6C" w:rsidP="00A50E6C" w:rsidRDefault="00A50E6C" w14:paraId="6096C484" w14:textId="77777777">
                <w:pPr>
                  <w:pStyle w:val="CoverText"/>
                </w:pPr>
                <w:r>
                  <w:t>U.S. Department of Education</w:t>
                </w:r>
              </w:p>
              <w:p w:rsidR="00A50E6C" w:rsidP="00A50E6C" w:rsidRDefault="00A50E6C" w14:paraId="12FDDDE3" w14:textId="77777777">
                <w:pPr>
                  <w:pStyle w:val="CoverText"/>
                </w:pPr>
                <w:r>
                  <w:t>Institute of Education Sciences</w:t>
                </w:r>
              </w:p>
              <w:p w:rsidR="00A50E6C" w:rsidP="00A50E6C" w:rsidRDefault="00A50E6C" w14:paraId="30361074" w14:textId="77777777">
                <w:pPr>
                  <w:pStyle w:val="CoverText"/>
                </w:pPr>
                <w:r>
                  <w:t>550 12th Street, S.W.</w:t>
                </w:r>
              </w:p>
              <w:p w:rsidR="00A50E6C" w:rsidP="00A50E6C" w:rsidRDefault="00A50E6C" w14:paraId="2521F474" w14:textId="5D5B8786">
                <w:pPr>
                  <w:pStyle w:val="CoverText"/>
                </w:pPr>
                <w:r>
                  <w:t>Washington, DC</w:t>
                </w:r>
                <w:r w:rsidR="00B147E0">
                  <w:t xml:space="preserve"> </w:t>
                </w:r>
                <w:r>
                  <w:t>20202</w:t>
                </w:r>
              </w:p>
              <w:p w:rsidRPr="00442E32" w:rsidR="00037327" w:rsidP="00A50E6C" w:rsidRDefault="00A50E6C" w14:paraId="67260BCE" w14:textId="22ABD677">
                <w:pPr>
                  <w:pStyle w:val="CoverText"/>
                </w:pPr>
                <w:r w:rsidRPr="003935CF">
                  <w:t>Project Officer:</w:t>
                </w:r>
                <w:r>
                  <w:t xml:space="preserve"> </w:t>
                </w:r>
                <w:bookmarkStart w:name="ProjOff" w:id="0"/>
                <w:bookmarkEnd w:id="0"/>
                <w:r>
                  <w:t>Andrew Abrams</w:t>
                </w:r>
                <w:r>
                  <w:br/>
                </w:r>
                <w:r w:rsidRPr="00BE7126">
                  <w:t>Contract Number:</w:t>
                </w:r>
                <w:r w:rsidRPr="003935CF">
                  <w:t xml:space="preserve"> </w:t>
                </w:r>
                <w:bookmarkStart w:name="ContractNumber" w:id="1"/>
                <w:bookmarkEnd w:id="1"/>
                <w:r>
                  <w:t>91990020D0006</w:t>
                </w:r>
              </w:p>
            </w:tc>
            <w:tc>
              <w:tcPr>
                <w:tcW w:w="4675" w:type="dxa"/>
              </w:tcPr>
              <w:p w:rsidR="00A50E6C" w:rsidP="00A50E6C" w:rsidRDefault="00A50E6C" w14:paraId="54A08279" w14:textId="77777777">
                <w:pPr>
                  <w:pStyle w:val="CoverText"/>
                </w:pPr>
                <w:r w:rsidRPr="003935CF">
                  <w:t xml:space="preserve">Mathematica </w:t>
                </w:r>
              </w:p>
              <w:p w:rsidR="00A50E6C" w:rsidP="00A50E6C" w:rsidRDefault="00A50E6C" w14:paraId="2CBA3965" w14:textId="77777777">
                <w:pPr>
                  <w:pStyle w:val="CoverText"/>
                </w:pPr>
                <w:bookmarkStart w:name="Address2" w:id="2"/>
                <w:bookmarkEnd w:id="2"/>
                <w:r>
                  <w:t>P.O. Box 2393</w:t>
                </w:r>
              </w:p>
              <w:p w:rsidR="00A50E6C" w:rsidP="00A50E6C" w:rsidRDefault="00A50E6C" w14:paraId="7F389E92" w14:textId="77777777">
                <w:pPr>
                  <w:pStyle w:val="CoverText"/>
                </w:pPr>
                <w:r>
                  <w:t>Princeton, NJ 08543-2393</w:t>
                </w:r>
              </w:p>
              <w:p w:rsidR="00A50E6C" w:rsidP="00A50E6C" w:rsidRDefault="00A50E6C" w14:paraId="3A2840CC" w14:textId="77777777">
                <w:pPr>
                  <w:pStyle w:val="CoverText"/>
                </w:pPr>
                <w:r>
                  <w:t>Telephone: (609) 799-3535</w:t>
                </w:r>
              </w:p>
              <w:p w:rsidRPr="003935CF" w:rsidR="00A50E6C" w:rsidP="00A50E6C" w:rsidRDefault="00A50E6C" w14:paraId="354AB265" w14:textId="77777777">
                <w:pPr>
                  <w:pStyle w:val="CoverText"/>
                </w:pPr>
                <w:r>
                  <w:t>Facsimile: (609) 799-0005</w:t>
                </w:r>
              </w:p>
              <w:p w:rsidRPr="00442E32" w:rsidR="00037327" w:rsidP="00A50E6C" w:rsidRDefault="00A50E6C" w14:paraId="399FCAA2" w14:textId="2761CED2">
                <w:pPr>
                  <w:pStyle w:val="CoverText"/>
                </w:pPr>
                <w:r>
                  <w:t xml:space="preserve">Project Director: </w:t>
                </w:r>
                <w:bookmarkStart w:name="ProjDir" w:id="3"/>
                <w:bookmarkEnd w:id="3"/>
                <w:r>
                  <w:t>Alina Martinez</w:t>
                </w:r>
                <w:r>
                  <w:br/>
                  <w:t xml:space="preserve">Reference Number: </w:t>
                </w:r>
                <w:bookmarkStart w:name="MPRRef" w:id="4"/>
                <w:bookmarkEnd w:id="4"/>
                <w:r>
                  <w:t>51091</w:t>
                </w:r>
              </w:p>
            </w:tc>
          </w:tr>
        </w:tbl>
        <w:p w:rsidRPr="00A1227A" w:rsidR="00037327" w:rsidP="00AC3C11" w:rsidRDefault="00037327" w14:paraId="7FCD3D46" w14:textId="77777777">
          <w:pPr>
            <w:spacing w:line="240" w:lineRule="auto"/>
            <w:rPr>
              <w:b/>
              <w:bCs/>
            </w:rPr>
          </w:pPr>
        </w:p>
        <w:p w:rsidRPr="00A1227A" w:rsidR="00037327" w:rsidP="00AC3C11" w:rsidRDefault="00037327" w14:paraId="7FB4B64A" w14:textId="77777777">
          <w:pPr>
            <w:spacing w:line="240" w:lineRule="auto"/>
            <w:rPr>
              <w:b/>
              <w:bCs/>
            </w:rPr>
            <w:sectPr w:rsidRPr="00A1227A" w:rsidR="00037327" w:rsidSect="00AC3C11">
              <w:footerReference w:type="default" r:id="rId13"/>
              <w:pgSz w:w="12240" w:h="15840"/>
              <w:pgMar w:top="4320" w:right="1440" w:bottom="1440" w:left="1440" w:header="720" w:footer="720" w:gutter="0"/>
              <w:pgNumType w:fmt="lowerRoman" w:start="0"/>
              <w:cols w:space="720"/>
              <w:titlePg/>
              <w:docGrid w:linePitch="299"/>
            </w:sectPr>
          </w:pPr>
        </w:p>
        <w:p w:rsidR="00037327" w:rsidP="00037327" w:rsidRDefault="00037327" w14:paraId="7E0B6F4A" w14:textId="324BD703">
          <w:pPr>
            <w:pStyle w:val="Blank"/>
            <w:sectPr w:rsidR="00037327" w:rsidSect="00AC3C11">
              <w:headerReference w:type="default" r:id="rId14"/>
              <w:footerReference w:type="default" r:id="rId15"/>
              <w:headerReference w:type="first" r:id="rId16"/>
              <w:footerReference w:type="first" r:id="rId17"/>
              <w:pgSz w:w="12240" w:h="15840"/>
              <w:pgMar w:top="1440" w:right="1440" w:bottom="1440" w:left="1440" w:header="720" w:footer="720" w:gutter="0"/>
              <w:pgNumType w:fmt="lowerRoman" w:start="2"/>
              <w:cols w:space="720"/>
              <w:docGrid w:linePitch="299"/>
            </w:sectPr>
          </w:pPr>
          <w:r w:rsidRPr="00F90597">
            <w:lastRenderedPageBreak/>
            <w:t>This page has been left blank for double-sided copying</w:t>
          </w:r>
          <w:r>
            <w:t>.</w:t>
          </w:r>
        </w:p>
        <w:sdt>
          <w:sdtPr>
            <w:rPr>
              <w:rFonts w:cs="Times New Roman" w:asciiTheme="minorHAnsi" w:hAnsiTheme="minorHAnsi" w:eastAsiaTheme="minorEastAsia"/>
              <w:b w:val="0"/>
              <w:sz w:val="20"/>
              <w:szCs w:val="3276"/>
            </w:rPr>
            <w:id w:val="-1351569140"/>
            <w:docPartObj>
              <w:docPartGallery w:val="Table of Contents"/>
              <w:docPartUnique/>
            </w:docPartObj>
          </w:sdtPr>
          <w:sdtEndPr>
            <w:rPr>
              <w:rFonts w:eastAsiaTheme="minorHAnsi" w:cstheme="minorBidi"/>
              <w:sz w:val="22"/>
              <w:szCs w:val="22"/>
            </w:rPr>
          </w:sdtEndPr>
          <w:sdtContent>
            <w:p w:rsidR="00523E5B" w:rsidP="00AC3C11" w:rsidRDefault="00523E5B" w14:paraId="64D1D47C" w14:textId="74D9315D">
              <w:pPr>
                <w:pStyle w:val="TOCHeading"/>
              </w:pPr>
              <w:r>
                <w:t>Contents</w:t>
              </w:r>
            </w:p>
            <w:p w:rsidRPr="00A557B4" w:rsidR="00A557B4" w:rsidP="00A557B4" w:rsidRDefault="00A557B4" w14:paraId="4B47C4C8" w14:textId="5D90CF1A">
              <w:pPr>
                <w:pStyle w:val="TOC1"/>
                <w:rPr>
                  <w:b/>
                  <w:bCs/>
                </w:rPr>
              </w:pPr>
              <w:r w:rsidRPr="00A557B4">
                <w:rPr>
                  <w:b/>
                  <w:bCs/>
                </w:rPr>
                <w:t>Part A: Supporting Statement for Paperwork Reduction Act Submission</w:t>
              </w:r>
            </w:p>
            <w:p w:rsidR="00FE3651" w:rsidRDefault="00523E5B" w14:paraId="72077354" w14:textId="461A7761">
              <w:pPr>
                <w:pStyle w:val="TOC1"/>
                <w:rPr>
                  <w:rFonts w:asciiTheme="minorHAnsi" w:hAnsiTheme="minorHAnsi" w:eastAsiaTheme="minorEastAsia"/>
                  <w:noProof/>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history="1" w:anchor="_Toc97641748">
                <w:r w:rsidRPr="005C79BD" w:rsidR="00FE3651">
                  <w:rPr>
                    <w:rStyle w:val="Hyperlink"/>
                    <w:noProof/>
                  </w:rPr>
                  <w:t>A. Justification</w:t>
                </w:r>
                <w:r w:rsidR="00FE3651">
                  <w:rPr>
                    <w:noProof/>
                    <w:webHidden/>
                  </w:rPr>
                  <w:tab/>
                </w:r>
                <w:r w:rsidR="00FE3651">
                  <w:rPr>
                    <w:noProof/>
                    <w:webHidden/>
                  </w:rPr>
                  <w:fldChar w:fldCharType="begin"/>
                </w:r>
                <w:r w:rsidR="00FE3651">
                  <w:rPr>
                    <w:noProof/>
                    <w:webHidden/>
                  </w:rPr>
                  <w:instrText xml:space="preserve"> PAGEREF _Toc97641748 \h </w:instrText>
                </w:r>
                <w:r w:rsidR="00FE3651">
                  <w:rPr>
                    <w:noProof/>
                    <w:webHidden/>
                  </w:rPr>
                </w:r>
                <w:r w:rsidR="00FE3651">
                  <w:rPr>
                    <w:noProof/>
                    <w:webHidden/>
                  </w:rPr>
                  <w:fldChar w:fldCharType="separate"/>
                </w:r>
                <w:r w:rsidR="00FE3651">
                  <w:rPr>
                    <w:noProof/>
                    <w:webHidden/>
                  </w:rPr>
                  <w:t>1</w:t>
                </w:r>
                <w:r w:rsidR="00FE3651">
                  <w:rPr>
                    <w:noProof/>
                    <w:webHidden/>
                  </w:rPr>
                  <w:fldChar w:fldCharType="end"/>
                </w:r>
              </w:hyperlink>
            </w:p>
            <w:p w:rsidR="00FE3651" w:rsidRDefault="001302FC" w14:paraId="22E05853" w14:textId="601A3F7F">
              <w:pPr>
                <w:pStyle w:val="TOC3"/>
                <w:rPr>
                  <w:rFonts w:asciiTheme="minorHAnsi" w:hAnsiTheme="minorHAnsi"/>
                </w:rPr>
              </w:pPr>
              <w:hyperlink w:history="1" w:anchor="_Toc97641749">
                <w:r w:rsidRPr="005C79BD" w:rsidR="00FE3651">
                  <w:rPr>
                    <w:rStyle w:val="Hyperlink"/>
                  </w:rPr>
                  <w:t>A.1</w:t>
                </w:r>
                <w:r w:rsidR="00FE3651">
                  <w:rPr>
                    <w:rFonts w:asciiTheme="minorHAnsi" w:hAnsiTheme="minorHAnsi"/>
                  </w:rPr>
                  <w:tab/>
                </w:r>
                <w:r w:rsidRPr="005C79BD" w:rsidR="00FE3651">
                  <w:rPr>
                    <w:rStyle w:val="Hyperlink"/>
                  </w:rPr>
                  <w:t>Circumstances Necessitating the Collection of Information</w:t>
                </w:r>
                <w:r w:rsidR="00FE3651">
                  <w:rPr>
                    <w:webHidden/>
                  </w:rPr>
                  <w:tab/>
                </w:r>
                <w:r w:rsidR="00FE3651">
                  <w:rPr>
                    <w:webHidden/>
                  </w:rPr>
                  <w:fldChar w:fldCharType="begin"/>
                </w:r>
                <w:r w:rsidR="00FE3651">
                  <w:rPr>
                    <w:webHidden/>
                  </w:rPr>
                  <w:instrText xml:space="preserve"> PAGEREF _Toc97641749 \h </w:instrText>
                </w:r>
                <w:r w:rsidR="00FE3651">
                  <w:rPr>
                    <w:webHidden/>
                  </w:rPr>
                </w:r>
                <w:r w:rsidR="00FE3651">
                  <w:rPr>
                    <w:webHidden/>
                  </w:rPr>
                  <w:fldChar w:fldCharType="separate"/>
                </w:r>
                <w:r w:rsidR="00FE3651">
                  <w:rPr>
                    <w:webHidden/>
                  </w:rPr>
                  <w:t>1</w:t>
                </w:r>
                <w:r w:rsidR="00FE3651">
                  <w:rPr>
                    <w:webHidden/>
                  </w:rPr>
                  <w:fldChar w:fldCharType="end"/>
                </w:r>
              </w:hyperlink>
            </w:p>
            <w:p w:rsidR="00FE3651" w:rsidRDefault="001302FC" w14:paraId="13A936E8" w14:textId="35884060">
              <w:pPr>
                <w:pStyle w:val="TOC3"/>
                <w:rPr>
                  <w:rFonts w:asciiTheme="minorHAnsi" w:hAnsiTheme="minorHAnsi"/>
                </w:rPr>
              </w:pPr>
              <w:hyperlink w:history="1" w:anchor="_Toc97641750">
                <w:r w:rsidRPr="005C79BD" w:rsidR="00FE3651">
                  <w:rPr>
                    <w:rStyle w:val="Hyperlink"/>
                  </w:rPr>
                  <w:t>A.2</w:t>
                </w:r>
                <w:r w:rsidR="00FE3651">
                  <w:rPr>
                    <w:rFonts w:asciiTheme="minorHAnsi" w:hAnsiTheme="minorHAnsi"/>
                  </w:rPr>
                  <w:tab/>
                </w:r>
                <w:r w:rsidRPr="005C79BD" w:rsidR="00FE3651">
                  <w:rPr>
                    <w:rStyle w:val="Hyperlink"/>
                  </w:rPr>
                  <w:t>Purpose and Use of the Information Collection</w:t>
                </w:r>
                <w:r w:rsidR="00FE3651">
                  <w:rPr>
                    <w:webHidden/>
                  </w:rPr>
                  <w:tab/>
                </w:r>
                <w:r w:rsidR="00FE3651">
                  <w:rPr>
                    <w:webHidden/>
                  </w:rPr>
                  <w:fldChar w:fldCharType="begin"/>
                </w:r>
                <w:r w:rsidR="00FE3651">
                  <w:rPr>
                    <w:webHidden/>
                  </w:rPr>
                  <w:instrText xml:space="preserve"> PAGEREF _Toc97641750 \h </w:instrText>
                </w:r>
                <w:r w:rsidR="00FE3651">
                  <w:rPr>
                    <w:webHidden/>
                  </w:rPr>
                </w:r>
                <w:r w:rsidR="00FE3651">
                  <w:rPr>
                    <w:webHidden/>
                  </w:rPr>
                  <w:fldChar w:fldCharType="separate"/>
                </w:r>
                <w:r w:rsidR="00FE3651">
                  <w:rPr>
                    <w:webHidden/>
                  </w:rPr>
                  <w:t>1</w:t>
                </w:r>
                <w:r w:rsidR="00FE3651">
                  <w:rPr>
                    <w:webHidden/>
                  </w:rPr>
                  <w:fldChar w:fldCharType="end"/>
                </w:r>
              </w:hyperlink>
            </w:p>
            <w:p w:rsidR="00FE3651" w:rsidRDefault="001302FC" w14:paraId="5DAC1216" w14:textId="277A16D9">
              <w:pPr>
                <w:pStyle w:val="TOC3"/>
                <w:rPr>
                  <w:rFonts w:asciiTheme="minorHAnsi" w:hAnsiTheme="minorHAnsi"/>
                </w:rPr>
              </w:pPr>
              <w:hyperlink w:history="1" w:anchor="_Toc97641751">
                <w:r w:rsidRPr="005C79BD" w:rsidR="00FE3651">
                  <w:rPr>
                    <w:rStyle w:val="Hyperlink"/>
                  </w:rPr>
                  <w:t>A.3</w:t>
                </w:r>
                <w:r w:rsidR="00FE3651">
                  <w:rPr>
                    <w:rFonts w:asciiTheme="minorHAnsi" w:hAnsiTheme="minorHAnsi"/>
                  </w:rPr>
                  <w:tab/>
                </w:r>
                <w:r w:rsidRPr="005C79BD" w:rsidR="00FE3651">
                  <w:rPr>
                    <w:rStyle w:val="Hyperlink"/>
                  </w:rPr>
                  <w:t>Use of Information Technology and Burden Reduction</w:t>
                </w:r>
                <w:r w:rsidR="00FE3651">
                  <w:rPr>
                    <w:webHidden/>
                  </w:rPr>
                  <w:tab/>
                </w:r>
                <w:r w:rsidR="00FE3651">
                  <w:rPr>
                    <w:webHidden/>
                  </w:rPr>
                  <w:fldChar w:fldCharType="begin"/>
                </w:r>
                <w:r w:rsidR="00FE3651">
                  <w:rPr>
                    <w:webHidden/>
                  </w:rPr>
                  <w:instrText xml:space="preserve"> PAGEREF _Toc97641751 \h </w:instrText>
                </w:r>
                <w:r w:rsidR="00FE3651">
                  <w:rPr>
                    <w:webHidden/>
                  </w:rPr>
                </w:r>
                <w:r w:rsidR="00FE3651">
                  <w:rPr>
                    <w:webHidden/>
                  </w:rPr>
                  <w:fldChar w:fldCharType="separate"/>
                </w:r>
                <w:r w:rsidR="00FE3651">
                  <w:rPr>
                    <w:webHidden/>
                  </w:rPr>
                  <w:t>7</w:t>
                </w:r>
                <w:r w:rsidR="00FE3651">
                  <w:rPr>
                    <w:webHidden/>
                  </w:rPr>
                  <w:fldChar w:fldCharType="end"/>
                </w:r>
              </w:hyperlink>
            </w:p>
            <w:p w:rsidR="00FE3651" w:rsidRDefault="001302FC" w14:paraId="2D3EAB7D" w14:textId="795DBFF2">
              <w:pPr>
                <w:pStyle w:val="TOC3"/>
                <w:rPr>
                  <w:rFonts w:asciiTheme="minorHAnsi" w:hAnsiTheme="minorHAnsi"/>
                </w:rPr>
              </w:pPr>
              <w:hyperlink w:history="1" w:anchor="_Toc97641752">
                <w:r w:rsidRPr="005C79BD" w:rsidR="00FE3651">
                  <w:rPr>
                    <w:rStyle w:val="Hyperlink"/>
                  </w:rPr>
                  <w:t>A.4</w:t>
                </w:r>
                <w:r w:rsidR="00FE3651">
                  <w:rPr>
                    <w:rFonts w:asciiTheme="minorHAnsi" w:hAnsiTheme="minorHAnsi"/>
                  </w:rPr>
                  <w:tab/>
                </w:r>
                <w:r w:rsidRPr="005C79BD" w:rsidR="00FE3651">
                  <w:rPr>
                    <w:rStyle w:val="Hyperlink"/>
                  </w:rPr>
                  <w:t>Efforts to Identify Duplication</w:t>
                </w:r>
                <w:r w:rsidR="00FE3651">
                  <w:rPr>
                    <w:webHidden/>
                  </w:rPr>
                  <w:tab/>
                </w:r>
                <w:r w:rsidR="00FE3651">
                  <w:rPr>
                    <w:webHidden/>
                  </w:rPr>
                  <w:fldChar w:fldCharType="begin"/>
                </w:r>
                <w:r w:rsidR="00FE3651">
                  <w:rPr>
                    <w:webHidden/>
                  </w:rPr>
                  <w:instrText xml:space="preserve"> PAGEREF _Toc97641752 \h </w:instrText>
                </w:r>
                <w:r w:rsidR="00FE3651">
                  <w:rPr>
                    <w:webHidden/>
                  </w:rPr>
                </w:r>
                <w:r w:rsidR="00FE3651">
                  <w:rPr>
                    <w:webHidden/>
                  </w:rPr>
                  <w:fldChar w:fldCharType="separate"/>
                </w:r>
                <w:r w:rsidR="00FE3651">
                  <w:rPr>
                    <w:webHidden/>
                  </w:rPr>
                  <w:t>9</w:t>
                </w:r>
                <w:r w:rsidR="00FE3651">
                  <w:rPr>
                    <w:webHidden/>
                  </w:rPr>
                  <w:fldChar w:fldCharType="end"/>
                </w:r>
              </w:hyperlink>
            </w:p>
            <w:p w:rsidR="00FE3651" w:rsidRDefault="001302FC" w14:paraId="5845978D" w14:textId="089B0B6E">
              <w:pPr>
                <w:pStyle w:val="TOC3"/>
                <w:rPr>
                  <w:rFonts w:asciiTheme="minorHAnsi" w:hAnsiTheme="minorHAnsi"/>
                </w:rPr>
              </w:pPr>
              <w:hyperlink w:history="1" w:anchor="_Toc97641753">
                <w:r w:rsidRPr="005C79BD" w:rsidR="00FE3651">
                  <w:rPr>
                    <w:rStyle w:val="Hyperlink"/>
                  </w:rPr>
                  <w:t>A.5</w:t>
                </w:r>
                <w:r w:rsidR="00FE3651">
                  <w:rPr>
                    <w:rFonts w:asciiTheme="minorHAnsi" w:hAnsiTheme="minorHAnsi"/>
                  </w:rPr>
                  <w:tab/>
                </w:r>
                <w:r w:rsidRPr="005C79BD" w:rsidR="00FE3651">
                  <w:rPr>
                    <w:rStyle w:val="Hyperlink"/>
                  </w:rPr>
                  <w:t>Efforts to Minimize Burden in Small Businesses</w:t>
                </w:r>
                <w:r w:rsidR="00FE3651">
                  <w:rPr>
                    <w:webHidden/>
                  </w:rPr>
                  <w:tab/>
                </w:r>
                <w:r w:rsidR="00FE3651">
                  <w:rPr>
                    <w:webHidden/>
                  </w:rPr>
                  <w:fldChar w:fldCharType="begin"/>
                </w:r>
                <w:r w:rsidR="00FE3651">
                  <w:rPr>
                    <w:webHidden/>
                  </w:rPr>
                  <w:instrText xml:space="preserve"> PAGEREF _Toc97641753 \h </w:instrText>
                </w:r>
                <w:r w:rsidR="00FE3651">
                  <w:rPr>
                    <w:webHidden/>
                  </w:rPr>
                </w:r>
                <w:r w:rsidR="00FE3651">
                  <w:rPr>
                    <w:webHidden/>
                  </w:rPr>
                  <w:fldChar w:fldCharType="separate"/>
                </w:r>
                <w:r w:rsidR="00FE3651">
                  <w:rPr>
                    <w:webHidden/>
                  </w:rPr>
                  <w:t>9</w:t>
                </w:r>
                <w:r w:rsidR="00FE3651">
                  <w:rPr>
                    <w:webHidden/>
                  </w:rPr>
                  <w:fldChar w:fldCharType="end"/>
                </w:r>
              </w:hyperlink>
            </w:p>
            <w:p w:rsidR="00FE3651" w:rsidRDefault="001302FC" w14:paraId="00D3DE75" w14:textId="645B2839">
              <w:pPr>
                <w:pStyle w:val="TOC3"/>
                <w:rPr>
                  <w:rFonts w:asciiTheme="minorHAnsi" w:hAnsiTheme="minorHAnsi"/>
                </w:rPr>
              </w:pPr>
              <w:hyperlink w:history="1" w:anchor="_Toc97641754">
                <w:r w:rsidRPr="005C79BD" w:rsidR="00FE3651">
                  <w:rPr>
                    <w:rStyle w:val="Hyperlink"/>
                  </w:rPr>
                  <w:t>A.6</w:t>
                </w:r>
                <w:r w:rsidR="00FE3651">
                  <w:rPr>
                    <w:rFonts w:asciiTheme="minorHAnsi" w:hAnsiTheme="minorHAnsi"/>
                  </w:rPr>
                  <w:tab/>
                </w:r>
                <w:r w:rsidRPr="005C79BD" w:rsidR="00FE3651">
                  <w:rPr>
                    <w:rStyle w:val="Hyperlink"/>
                  </w:rPr>
                  <w:t>Consequences of Not Collecting the Information</w:t>
                </w:r>
                <w:r w:rsidR="00FE3651">
                  <w:rPr>
                    <w:webHidden/>
                  </w:rPr>
                  <w:tab/>
                </w:r>
                <w:r w:rsidR="00FE3651">
                  <w:rPr>
                    <w:webHidden/>
                  </w:rPr>
                  <w:fldChar w:fldCharType="begin"/>
                </w:r>
                <w:r w:rsidR="00FE3651">
                  <w:rPr>
                    <w:webHidden/>
                  </w:rPr>
                  <w:instrText xml:space="preserve"> PAGEREF _Toc97641754 \h </w:instrText>
                </w:r>
                <w:r w:rsidR="00FE3651">
                  <w:rPr>
                    <w:webHidden/>
                  </w:rPr>
                </w:r>
                <w:r w:rsidR="00FE3651">
                  <w:rPr>
                    <w:webHidden/>
                  </w:rPr>
                  <w:fldChar w:fldCharType="separate"/>
                </w:r>
                <w:r w:rsidR="00FE3651">
                  <w:rPr>
                    <w:webHidden/>
                  </w:rPr>
                  <w:t>9</w:t>
                </w:r>
                <w:r w:rsidR="00FE3651">
                  <w:rPr>
                    <w:webHidden/>
                  </w:rPr>
                  <w:fldChar w:fldCharType="end"/>
                </w:r>
              </w:hyperlink>
            </w:p>
            <w:p w:rsidR="00FE3651" w:rsidRDefault="001302FC" w14:paraId="5B09E700" w14:textId="52E2E9A0">
              <w:pPr>
                <w:pStyle w:val="TOC3"/>
                <w:rPr>
                  <w:rFonts w:asciiTheme="minorHAnsi" w:hAnsiTheme="minorHAnsi"/>
                </w:rPr>
              </w:pPr>
              <w:hyperlink w:history="1" w:anchor="_Toc97641755">
                <w:r w:rsidRPr="005C79BD" w:rsidR="00FE3651">
                  <w:rPr>
                    <w:rStyle w:val="Hyperlink"/>
                  </w:rPr>
                  <w:t>A.7</w:t>
                </w:r>
                <w:r w:rsidR="00FE3651">
                  <w:rPr>
                    <w:rFonts w:asciiTheme="minorHAnsi" w:hAnsiTheme="minorHAnsi"/>
                  </w:rPr>
                  <w:tab/>
                </w:r>
                <w:r w:rsidRPr="005C79BD" w:rsidR="00FE3651">
                  <w:rPr>
                    <w:rStyle w:val="Hyperlink"/>
                  </w:rPr>
                  <w:t>Special Circumstances Justifying Inconsistences with Guidelines in 5CFR 1320.6</w:t>
                </w:r>
                <w:r w:rsidR="00FE3651">
                  <w:rPr>
                    <w:webHidden/>
                  </w:rPr>
                  <w:tab/>
                </w:r>
                <w:r w:rsidR="00FE3651">
                  <w:rPr>
                    <w:webHidden/>
                  </w:rPr>
                  <w:fldChar w:fldCharType="begin"/>
                </w:r>
                <w:r w:rsidR="00FE3651">
                  <w:rPr>
                    <w:webHidden/>
                  </w:rPr>
                  <w:instrText xml:space="preserve"> PAGEREF _Toc97641755 \h </w:instrText>
                </w:r>
                <w:r w:rsidR="00FE3651">
                  <w:rPr>
                    <w:webHidden/>
                  </w:rPr>
                </w:r>
                <w:r w:rsidR="00FE3651">
                  <w:rPr>
                    <w:webHidden/>
                  </w:rPr>
                  <w:fldChar w:fldCharType="separate"/>
                </w:r>
                <w:r w:rsidR="00FE3651">
                  <w:rPr>
                    <w:webHidden/>
                  </w:rPr>
                  <w:t>9</w:t>
                </w:r>
                <w:r w:rsidR="00FE3651">
                  <w:rPr>
                    <w:webHidden/>
                  </w:rPr>
                  <w:fldChar w:fldCharType="end"/>
                </w:r>
              </w:hyperlink>
            </w:p>
            <w:p w:rsidR="00FE3651" w:rsidRDefault="001302FC" w14:paraId="25EFC332" w14:textId="4EC72890">
              <w:pPr>
                <w:pStyle w:val="TOC3"/>
                <w:rPr>
                  <w:rFonts w:asciiTheme="minorHAnsi" w:hAnsiTheme="minorHAnsi"/>
                </w:rPr>
              </w:pPr>
              <w:hyperlink w:history="1" w:anchor="_Toc97641756">
                <w:r w:rsidRPr="005C79BD" w:rsidR="00FE3651">
                  <w:rPr>
                    <w:rStyle w:val="Hyperlink"/>
                  </w:rPr>
                  <w:t>A.8</w:t>
                </w:r>
                <w:r w:rsidR="00FE3651">
                  <w:rPr>
                    <w:rFonts w:asciiTheme="minorHAnsi" w:hAnsiTheme="minorHAnsi"/>
                  </w:rPr>
                  <w:tab/>
                </w:r>
                <w:r w:rsidRPr="005C79BD" w:rsidR="00FE3651">
                  <w:rPr>
                    <w:rStyle w:val="Hyperlink"/>
                  </w:rPr>
                  <w:t>Federal Register and Consultation Outside the Agency</w:t>
                </w:r>
                <w:r w:rsidR="00FE3651">
                  <w:rPr>
                    <w:webHidden/>
                  </w:rPr>
                  <w:tab/>
                </w:r>
                <w:r w:rsidR="00FE3651">
                  <w:rPr>
                    <w:webHidden/>
                  </w:rPr>
                  <w:fldChar w:fldCharType="begin"/>
                </w:r>
                <w:r w:rsidR="00FE3651">
                  <w:rPr>
                    <w:webHidden/>
                  </w:rPr>
                  <w:instrText xml:space="preserve"> PAGEREF _Toc97641756 \h </w:instrText>
                </w:r>
                <w:r w:rsidR="00FE3651">
                  <w:rPr>
                    <w:webHidden/>
                  </w:rPr>
                </w:r>
                <w:r w:rsidR="00FE3651">
                  <w:rPr>
                    <w:webHidden/>
                  </w:rPr>
                  <w:fldChar w:fldCharType="separate"/>
                </w:r>
                <w:r w:rsidR="00FE3651">
                  <w:rPr>
                    <w:webHidden/>
                  </w:rPr>
                  <w:t>9</w:t>
                </w:r>
                <w:r w:rsidR="00FE3651">
                  <w:rPr>
                    <w:webHidden/>
                  </w:rPr>
                  <w:fldChar w:fldCharType="end"/>
                </w:r>
              </w:hyperlink>
            </w:p>
            <w:p w:rsidR="00FE3651" w:rsidRDefault="001302FC" w14:paraId="7A200C15" w14:textId="2936365A">
              <w:pPr>
                <w:pStyle w:val="TOC3"/>
                <w:rPr>
                  <w:rFonts w:asciiTheme="minorHAnsi" w:hAnsiTheme="minorHAnsi"/>
                </w:rPr>
              </w:pPr>
              <w:hyperlink w:history="1" w:anchor="_Toc97641757">
                <w:r w:rsidRPr="005C79BD" w:rsidR="00FE3651">
                  <w:rPr>
                    <w:rStyle w:val="Hyperlink"/>
                  </w:rPr>
                  <w:t>A.9</w:t>
                </w:r>
                <w:r w:rsidR="00FE3651">
                  <w:rPr>
                    <w:rFonts w:asciiTheme="minorHAnsi" w:hAnsiTheme="minorHAnsi"/>
                  </w:rPr>
                  <w:tab/>
                </w:r>
                <w:r w:rsidRPr="005C79BD" w:rsidR="00FE3651">
                  <w:rPr>
                    <w:rStyle w:val="Hyperlink"/>
                  </w:rPr>
                  <w:t>Payments or Gifts to Respondents</w:t>
                </w:r>
                <w:r w:rsidR="00FE3651">
                  <w:rPr>
                    <w:webHidden/>
                  </w:rPr>
                  <w:tab/>
                </w:r>
                <w:r w:rsidR="00FE3651">
                  <w:rPr>
                    <w:webHidden/>
                  </w:rPr>
                  <w:fldChar w:fldCharType="begin"/>
                </w:r>
                <w:r w:rsidR="00FE3651">
                  <w:rPr>
                    <w:webHidden/>
                  </w:rPr>
                  <w:instrText xml:space="preserve"> PAGEREF _Toc97641757 \h </w:instrText>
                </w:r>
                <w:r w:rsidR="00FE3651">
                  <w:rPr>
                    <w:webHidden/>
                  </w:rPr>
                </w:r>
                <w:r w:rsidR="00FE3651">
                  <w:rPr>
                    <w:webHidden/>
                  </w:rPr>
                  <w:fldChar w:fldCharType="separate"/>
                </w:r>
                <w:r w:rsidR="00FE3651">
                  <w:rPr>
                    <w:webHidden/>
                  </w:rPr>
                  <w:t>10</w:t>
                </w:r>
                <w:r w:rsidR="00FE3651">
                  <w:rPr>
                    <w:webHidden/>
                  </w:rPr>
                  <w:fldChar w:fldCharType="end"/>
                </w:r>
              </w:hyperlink>
            </w:p>
            <w:p w:rsidR="00FE3651" w:rsidRDefault="001302FC" w14:paraId="3A7C874D" w14:textId="39442500">
              <w:pPr>
                <w:pStyle w:val="TOC3"/>
                <w:rPr>
                  <w:rFonts w:asciiTheme="minorHAnsi" w:hAnsiTheme="minorHAnsi"/>
                </w:rPr>
              </w:pPr>
              <w:hyperlink w:history="1" w:anchor="_Toc97641758">
                <w:r w:rsidRPr="005C79BD" w:rsidR="00FE3651">
                  <w:rPr>
                    <w:rStyle w:val="Hyperlink"/>
                  </w:rPr>
                  <w:t>A.10</w:t>
                </w:r>
                <w:r w:rsidR="00FE3651">
                  <w:rPr>
                    <w:rFonts w:asciiTheme="minorHAnsi" w:hAnsiTheme="minorHAnsi"/>
                  </w:rPr>
                  <w:tab/>
                </w:r>
                <w:r w:rsidRPr="005C79BD" w:rsidR="00FE3651">
                  <w:rPr>
                    <w:rStyle w:val="Hyperlink"/>
                  </w:rPr>
                  <w:t>Assurances of Confidentiality</w:t>
                </w:r>
                <w:r w:rsidR="00FE3651">
                  <w:rPr>
                    <w:webHidden/>
                  </w:rPr>
                  <w:tab/>
                </w:r>
                <w:r w:rsidR="00FE3651">
                  <w:rPr>
                    <w:webHidden/>
                  </w:rPr>
                  <w:fldChar w:fldCharType="begin"/>
                </w:r>
                <w:r w:rsidR="00FE3651">
                  <w:rPr>
                    <w:webHidden/>
                  </w:rPr>
                  <w:instrText xml:space="preserve"> PAGEREF _Toc97641758 \h </w:instrText>
                </w:r>
                <w:r w:rsidR="00FE3651">
                  <w:rPr>
                    <w:webHidden/>
                  </w:rPr>
                </w:r>
                <w:r w:rsidR="00FE3651">
                  <w:rPr>
                    <w:webHidden/>
                  </w:rPr>
                  <w:fldChar w:fldCharType="separate"/>
                </w:r>
                <w:r w:rsidR="00FE3651">
                  <w:rPr>
                    <w:webHidden/>
                  </w:rPr>
                  <w:t>10</w:t>
                </w:r>
                <w:r w:rsidR="00FE3651">
                  <w:rPr>
                    <w:webHidden/>
                  </w:rPr>
                  <w:fldChar w:fldCharType="end"/>
                </w:r>
              </w:hyperlink>
            </w:p>
            <w:p w:rsidR="00FE3651" w:rsidRDefault="001302FC" w14:paraId="565F709C" w14:textId="24BD8E82">
              <w:pPr>
                <w:pStyle w:val="TOC3"/>
                <w:rPr>
                  <w:rFonts w:asciiTheme="minorHAnsi" w:hAnsiTheme="minorHAnsi"/>
                </w:rPr>
              </w:pPr>
              <w:hyperlink w:history="1" w:anchor="_Toc97641759">
                <w:r w:rsidRPr="005C79BD" w:rsidR="00FE3651">
                  <w:rPr>
                    <w:rStyle w:val="Hyperlink"/>
                  </w:rPr>
                  <w:t xml:space="preserve">A.11 </w:t>
                </w:r>
                <w:r w:rsidR="00FE3651">
                  <w:rPr>
                    <w:rFonts w:asciiTheme="minorHAnsi" w:hAnsiTheme="minorHAnsi"/>
                  </w:rPr>
                  <w:tab/>
                </w:r>
                <w:r w:rsidRPr="005C79BD" w:rsidR="00FE3651">
                  <w:rPr>
                    <w:rStyle w:val="Hyperlink"/>
                  </w:rPr>
                  <w:t>Questions of a Sensitive Nature</w:t>
                </w:r>
                <w:r w:rsidR="00FE3651">
                  <w:rPr>
                    <w:webHidden/>
                  </w:rPr>
                  <w:tab/>
                </w:r>
                <w:r w:rsidR="00FE3651">
                  <w:rPr>
                    <w:webHidden/>
                  </w:rPr>
                  <w:fldChar w:fldCharType="begin"/>
                </w:r>
                <w:r w:rsidR="00FE3651">
                  <w:rPr>
                    <w:webHidden/>
                  </w:rPr>
                  <w:instrText xml:space="preserve"> PAGEREF _Toc97641759 \h </w:instrText>
                </w:r>
                <w:r w:rsidR="00FE3651">
                  <w:rPr>
                    <w:webHidden/>
                  </w:rPr>
                </w:r>
                <w:r w:rsidR="00FE3651">
                  <w:rPr>
                    <w:webHidden/>
                  </w:rPr>
                  <w:fldChar w:fldCharType="separate"/>
                </w:r>
                <w:r w:rsidR="00FE3651">
                  <w:rPr>
                    <w:webHidden/>
                  </w:rPr>
                  <w:t>12</w:t>
                </w:r>
                <w:r w:rsidR="00FE3651">
                  <w:rPr>
                    <w:webHidden/>
                  </w:rPr>
                  <w:fldChar w:fldCharType="end"/>
                </w:r>
              </w:hyperlink>
            </w:p>
            <w:p w:rsidR="00FE3651" w:rsidRDefault="001302FC" w14:paraId="266FF022" w14:textId="73BB4634">
              <w:pPr>
                <w:pStyle w:val="TOC3"/>
                <w:rPr>
                  <w:rFonts w:asciiTheme="minorHAnsi" w:hAnsiTheme="minorHAnsi"/>
                </w:rPr>
              </w:pPr>
              <w:hyperlink w:history="1" w:anchor="_Toc97641760">
                <w:r w:rsidRPr="005C79BD" w:rsidR="00FE3651">
                  <w:rPr>
                    <w:rStyle w:val="Hyperlink"/>
                  </w:rPr>
                  <w:t>A.12</w:t>
                </w:r>
                <w:r w:rsidR="00FE3651">
                  <w:rPr>
                    <w:rFonts w:asciiTheme="minorHAnsi" w:hAnsiTheme="minorHAnsi"/>
                  </w:rPr>
                  <w:tab/>
                </w:r>
                <w:r w:rsidRPr="005C79BD" w:rsidR="00FE3651">
                  <w:rPr>
                    <w:rStyle w:val="Hyperlink"/>
                  </w:rPr>
                  <w:t>Estimate of Response Burden</w:t>
                </w:r>
                <w:r w:rsidR="00FE3651">
                  <w:rPr>
                    <w:webHidden/>
                  </w:rPr>
                  <w:tab/>
                </w:r>
                <w:r w:rsidR="00FE3651">
                  <w:rPr>
                    <w:webHidden/>
                  </w:rPr>
                  <w:fldChar w:fldCharType="begin"/>
                </w:r>
                <w:r w:rsidR="00FE3651">
                  <w:rPr>
                    <w:webHidden/>
                  </w:rPr>
                  <w:instrText xml:space="preserve"> PAGEREF _Toc97641760 \h </w:instrText>
                </w:r>
                <w:r w:rsidR="00FE3651">
                  <w:rPr>
                    <w:webHidden/>
                  </w:rPr>
                </w:r>
                <w:r w:rsidR="00FE3651">
                  <w:rPr>
                    <w:webHidden/>
                  </w:rPr>
                  <w:fldChar w:fldCharType="separate"/>
                </w:r>
                <w:r w:rsidR="00FE3651">
                  <w:rPr>
                    <w:webHidden/>
                  </w:rPr>
                  <w:t>12</w:t>
                </w:r>
                <w:r w:rsidR="00FE3651">
                  <w:rPr>
                    <w:webHidden/>
                  </w:rPr>
                  <w:fldChar w:fldCharType="end"/>
                </w:r>
              </w:hyperlink>
            </w:p>
            <w:p w:rsidR="00FE3651" w:rsidRDefault="001302FC" w14:paraId="2F5C0B90" w14:textId="0C31CF82">
              <w:pPr>
                <w:pStyle w:val="TOC3"/>
                <w:rPr>
                  <w:rFonts w:asciiTheme="minorHAnsi" w:hAnsiTheme="minorHAnsi"/>
                </w:rPr>
              </w:pPr>
              <w:hyperlink w:history="1" w:anchor="_Toc97641761">
                <w:r w:rsidRPr="005C79BD" w:rsidR="00FE3651">
                  <w:rPr>
                    <w:rStyle w:val="Hyperlink"/>
                  </w:rPr>
                  <w:t>A.13</w:t>
                </w:r>
                <w:r w:rsidR="00FE3651">
                  <w:rPr>
                    <w:rFonts w:asciiTheme="minorHAnsi" w:hAnsiTheme="minorHAnsi"/>
                  </w:rPr>
                  <w:tab/>
                </w:r>
                <w:r w:rsidRPr="005C79BD" w:rsidR="00FE3651">
                  <w:rPr>
                    <w:rStyle w:val="Hyperlink"/>
                  </w:rPr>
                  <w:t>Estimate of Total Capital and Startup Costs/Operation and Maintenance Costs to Respondents or Record-Keepers</w:t>
                </w:r>
                <w:r w:rsidR="00FE3651">
                  <w:rPr>
                    <w:webHidden/>
                  </w:rPr>
                  <w:tab/>
                </w:r>
                <w:r w:rsidR="00FE3651">
                  <w:rPr>
                    <w:webHidden/>
                  </w:rPr>
                  <w:fldChar w:fldCharType="begin"/>
                </w:r>
                <w:r w:rsidR="00FE3651">
                  <w:rPr>
                    <w:webHidden/>
                  </w:rPr>
                  <w:instrText xml:space="preserve"> PAGEREF _Toc97641761 \h </w:instrText>
                </w:r>
                <w:r w:rsidR="00FE3651">
                  <w:rPr>
                    <w:webHidden/>
                  </w:rPr>
                </w:r>
                <w:r w:rsidR="00FE3651">
                  <w:rPr>
                    <w:webHidden/>
                  </w:rPr>
                  <w:fldChar w:fldCharType="separate"/>
                </w:r>
                <w:r w:rsidR="00FE3651">
                  <w:rPr>
                    <w:webHidden/>
                  </w:rPr>
                  <w:t>14</w:t>
                </w:r>
                <w:r w:rsidR="00FE3651">
                  <w:rPr>
                    <w:webHidden/>
                  </w:rPr>
                  <w:fldChar w:fldCharType="end"/>
                </w:r>
              </w:hyperlink>
            </w:p>
            <w:p w:rsidR="00FE3651" w:rsidRDefault="001302FC" w14:paraId="79346A87" w14:textId="4AA345B9">
              <w:pPr>
                <w:pStyle w:val="TOC3"/>
                <w:rPr>
                  <w:rFonts w:asciiTheme="minorHAnsi" w:hAnsiTheme="minorHAnsi"/>
                </w:rPr>
              </w:pPr>
              <w:hyperlink w:history="1" w:anchor="_Toc97641762">
                <w:r w:rsidRPr="005C79BD" w:rsidR="00FE3651">
                  <w:rPr>
                    <w:rStyle w:val="Hyperlink"/>
                  </w:rPr>
                  <w:t>A.14</w:t>
                </w:r>
                <w:r w:rsidR="00FE3651">
                  <w:rPr>
                    <w:rFonts w:asciiTheme="minorHAnsi" w:hAnsiTheme="minorHAnsi"/>
                  </w:rPr>
                  <w:tab/>
                </w:r>
                <w:r w:rsidRPr="005C79BD" w:rsidR="00FE3651">
                  <w:rPr>
                    <w:rStyle w:val="Hyperlink"/>
                  </w:rPr>
                  <w:t>Estimates of Costs to the Federal Government</w:t>
                </w:r>
                <w:r w:rsidR="00FE3651">
                  <w:rPr>
                    <w:webHidden/>
                  </w:rPr>
                  <w:tab/>
                </w:r>
                <w:r w:rsidR="00FE3651">
                  <w:rPr>
                    <w:webHidden/>
                  </w:rPr>
                  <w:fldChar w:fldCharType="begin"/>
                </w:r>
                <w:r w:rsidR="00FE3651">
                  <w:rPr>
                    <w:webHidden/>
                  </w:rPr>
                  <w:instrText xml:space="preserve"> PAGEREF _Toc97641762 \h </w:instrText>
                </w:r>
                <w:r w:rsidR="00FE3651">
                  <w:rPr>
                    <w:webHidden/>
                  </w:rPr>
                </w:r>
                <w:r w:rsidR="00FE3651">
                  <w:rPr>
                    <w:webHidden/>
                  </w:rPr>
                  <w:fldChar w:fldCharType="separate"/>
                </w:r>
                <w:r w:rsidR="00FE3651">
                  <w:rPr>
                    <w:webHidden/>
                  </w:rPr>
                  <w:t>14</w:t>
                </w:r>
                <w:r w:rsidR="00FE3651">
                  <w:rPr>
                    <w:webHidden/>
                  </w:rPr>
                  <w:fldChar w:fldCharType="end"/>
                </w:r>
              </w:hyperlink>
            </w:p>
            <w:p w:rsidR="00FE3651" w:rsidRDefault="001302FC" w14:paraId="6AE7A75D" w14:textId="5C473E8C">
              <w:pPr>
                <w:pStyle w:val="TOC3"/>
                <w:rPr>
                  <w:rFonts w:asciiTheme="minorHAnsi" w:hAnsiTheme="minorHAnsi"/>
                </w:rPr>
              </w:pPr>
              <w:hyperlink w:history="1" w:anchor="_Toc97641763">
                <w:r w:rsidRPr="005C79BD" w:rsidR="00FE3651">
                  <w:rPr>
                    <w:rStyle w:val="Hyperlink"/>
                  </w:rPr>
                  <w:t xml:space="preserve">A.15 </w:t>
                </w:r>
                <w:r w:rsidR="00FE3651">
                  <w:rPr>
                    <w:rFonts w:asciiTheme="minorHAnsi" w:hAnsiTheme="minorHAnsi"/>
                  </w:rPr>
                  <w:tab/>
                </w:r>
                <w:r w:rsidRPr="005C79BD" w:rsidR="00FE3651">
                  <w:rPr>
                    <w:rStyle w:val="Hyperlink"/>
                  </w:rPr>
                  <w:t>Changes in Burden</w:t>
                </w:r>
                <w:r w:rsidR="00FE3651">
                  <w:rPr>
                    <w:webHidden/>
                  </w:rPr>
                  <w:tab/>
                </w:r>
                <w:r w:rsidR="00FE3651">
                  <w:rPr>
                    <w:webHidden/>
                  </w:rPr>
                  <w:fldChar w:fldCharType="begin"/>
                </w:r>
                <w:r w:rsidR="00FE3651">
                  <w:rPr>
                    <w:webHidden/>
                  </w:rPr>
                  <w:instrText xml:space="preserve"> PAGEREF _Toc97641763 \h </w:instrText>
                </w:r>
                <w:r w:rsidR="00FE3651">
                  <w:rPr>
                    <w:webHidden/>
                  </w:rPr>
                </w:r>
                <w:r w:rsidR="00FE3651">
                  <w:rPr>
                    <w:webHidden/>
                  </w:rPr>
                  <w:fldChar w:fldCharType="separate"/>
                </w:r>
                <w:r w:rsidR="00FE3651">
                  <w:rPr>
                    <w:webHidden/>
                  </w:rPr>
                  <w:t>14</w:t>
                </w:r>
                <w:r w:rsidR="00FE3651">
                  <w:rPr>
                    <w:webHidden/>
                  </w:rPr>
                  <w:fldChar w:fldCharType="end"/>
                </w:r>
              </w:hyperlink>
            </w:p>
            <w:p w:rsidR="00FE3651" w:rsidRDefault="001302FC" w14:paraId="540C9165" w14:textId="14F9DEF4">
              <w:pPr>
                <w:pStyle w:val="TOC3"/>
                <w:rPr>
                  <w:rFonts w:asciiTheme="minorHAnsi" w:hAnsiTheme="minorHAnsi"/>
                </w:rPr>
              </w:pPr>
              <w:hyperlink w:history="1" w:anchor="_Toc97641764">
                <w:r w:rsidRPr="005C79BD" w:rsidR="00FE3651">
                  <w:rPr>
                    <w:rStyle w:val="Hyperlink"/>
                  </w:rPr>
                  <w:t xml:space="preserve">A.16 </w:t>
                </w:r>
                <w:r w:rsidR="00FE3651">
                  <w:rPr>
                    <w:rFonts w:asciiTheme="minorHAnsi" w:hAnsiTheme="minorHAnsi"/>
                  </w:rPr>
                  <w:tab/>
                </w:r>
                <w:r w:rsidRPr="005C79BD" w:rsidR="00FE3651">
                  <w:rPr>
                    <w:rStyle w:val="Hyperlink"/>
                  </w:rPr>
                  <w:t>Plans for Analysis, Publication, and Schedule</w:t>
                </w:r>
                <w:r w:rsidR="00FE3651">
                  <w:rPr>
                    <w:webHidden/>
                  </w:rPr>
                  <w:tab/>
                </w:r>
                <w:r w:rsidR="00FE3651">
                  <w:rPr>
                    <w:webHidden/>
                  </w:rPr>
                  <w:fldChar w:fldCharType="begin"/>
                </w:r>
                <w:r w:rsidR="00FE3651">
                  <w:rPr>
                    <w:webHidden/>
                  </w:rPr>
                  <w:instrText xml:space="preserve"> PAGEREF _Toc97641764 \h </w:instrText>
                </w:r>
                <w:r w:rsidR="00FE3651">
                  <w:rPr>
                    <w:webHidden/>
                  </w:rPr>
                </w:r>
                <w:r w:rsidR="00FE3651">
                  <w:rPr>
                    <w:webHidden/>
                  </w:rPr>
                  <w:fldChar w:fldCharType="separate"/>
                </w:r>
                <w:r w:rsidR="00FE3651">
                  <w:rPr>
                    <w:webHidden/>
                  </w:rPr>
                  <w:t>14</w:t>
                </w:r>
                <w:r w:rsidR="00FE3651">
                  <w:rPr>
                    <w:webHidden/>
                  </w:rPr>
                  <w:fldChar w:fldCharType="end"/>
                </w:r>
              </w:hyperlink>
            </w:p>
            <w:p w:rsidR="00FE3651" w:rsidRDefault="001302FC" w14:paraId="0132BE37" w14:textId="5C81ED5F">
              <w:pPr>
                <w:pStyle w:val="TOC3"/>
                <w:rPr>
                  <w:rFonts w:asciiTheme="minorHAnsi" w:hAnsiTheme="minorHAnsi"/>
                </w:rPr>
              </w:pPr>
              <w:hyperlink w:history="1" w:anchor="_Toc97641765">
                <w:r w:rsidRPr="005C79BD" w:rsidR="00FE3651">
                  <w:rPr>
                    <w:rStyle w:val="Hyperlink"/>
                  </w:rPr>
                  <w:t>A.17</w:t>
                </w:r>
                <w:r w:rsidR="00FE3651">
                  <w:rPr>
                    <w:rFonts w:asciiTheme="minorHAnsi" w:hAnsiTheme="minorHAnsi"/>
                  </w:rPr>
                  <w:tab/>
                </w:r>
                <w:r w:rsidRPr="005C79BD" w:rsidR="00FE3651">
                  <w:rPr>
                    <w:rStyle w:val="Hyperlink"/>
                  </w:rPr>
                  <w:t>Approval to Not Display Expiration Date</w:t>
                </w:r>
                <w:r w:rsidR="00FE3651">
                  <w:rPr>
                    <w:webHidden/>
                  </w:rPr>
                  <w:tab/>
                </w:r>
                <w:r w:rsidR="00FE3651">
                  <w:rPr>
                    <w:webHidden/>
                  </w:rPr>
                  <w:fldChar w:fldCharType="begin"/>
                </w:r>
                <w:r w:rsidR="00FE3651">
                  <w:rPr>
                    <w:webHidden/>
                  </w:rPr>
                  <w:instrText xml:space="preserve"> PAGEREF _Toc97641765 \h </w:instrText>
                </w:r>
                <w:r w:rsidR="00FE3651">
                  <w:rPr>
                    <w:webHidden/>
                  </w:rPr>
                </w:r>
                <w:r w:rsidR="00FE3651">
                  <w:rPr>
                    <w:webHidden/>
                  </w:rPr>
                  <w:fldChar w:fldCharType="separate"/>
                </w:r>
                <w:r w:rsidR="00FE3651">
                  <w:rPr>
                    <w:webHidden/>
                  </w:rPr>
                  <w:t>15</w:t>
                </w:r>
                <w:r w:rsidR="00FE3651">
                  <w:rPr>
                    <w:webHidden/>
                  </w:rPr>
                  <w:fldChar w:fldCharType="end"/>
                </w:r>
              </w:hyperlink>
            </w:p>
            <w:p w:rsidR="00FE3651" w:rsidRDefault="001302FC" w14:paraId="12B7F463" w14:textId="7AA97FDE">
              <w:pPr>
                <w:pStyle w:val="TOC3"/>
                <w:rPr>
                  <w:rFonts w:asciiTheme="minorHAnsi" w:hAnsiTheme="minorHAnsi"/>
                </w:rPr>
              </w:pPr>
              <w:hyperlink w:history="1" w:anchor="_Toc97641766">
                <w:r w:rsidRPr="005C79BD" w:rsidR="00FE3651">
                  <w:rPr>
                    <w:rStyle w:val="Hyperlink"/>
                  </w:rPr>
                  <w:t>A.18</w:t>
                </w:r>
                <w:r w:rsidR="00FE3651">
                  <w:rPr>
                    <w:rFonts w:asciiTheme="minorHAnsi" w:hAnsiTheme="minorHAnsi"/>
                  </w:rPr>
                  <w:tab/>
                </w:r>
                <w:r w:rsidRPr="005C79BD" w:rsidR="00FE3651">
                  <w:rPr>
                    <w:rStyle w:val="Hyperlink"/>
                  </w:rPr>
                  <w:t>Exceptions to the Certification Statement</w:t>
                </w:r>
                <w:r w:rsidR="00FE3651">
                  <w:rPr>
                    <w:webHidden/>
                  </w:rPr>
                  <w:tab/>
                </w:r>
                <w:r w:rsidR="00FE3651">
                  <w:rPr>
                    <w:webHidden/>
                  </w:rPr>
                  <w:fldChar w:fldCharType="begin"/>
                </w:r>
                <w:r w:rsidR="00FE3651">
                  <w:rPr>
                    <w:webHidden/>
                  </w:rPr>
                  <w:instrText xml:space="preserve"> PAGEREF _Toc97641766 \h </w:instrText>
                </w:r>
                <w:r w:rsidR="00FE3651">
                  <w:rPr>
                    <w:webHidden/>
                  </w:rPr>
                </w:r>
                <w:r w:rsidR="00FE3651">
                  <w:rPr>
                    <w:webHidden/>
                  </w:rPr>
                  <w:fldChar w:fldCharType="separate"/>
                </w:r>
                <w:r w:rsidR="00FE3651">
                  <w:rPr>
                    <w:webHidden/>
                  </w:rPr>
                  <w:t>15</w:t>
                </w:r>
                <w:r w:rsidR="00FE3651">
                  <w:rPr>
                    <w:webHidden/>
                  </w:rPr>
                  <w:fldChar w:fldCharType="end"/>
                </w:r>
              </w:hyperlink>
            </w:p>
            <w:p w:rsidR="00523E5B" w:rsidP="00AC3C11" w:rsidRDefault="00523E5B" w14:paraId="60D17907" w14:textId="36273A7B">
              <w:r>
                <w:rPr>
                  <w:b/>
                  <w:bCs/>
                  <w:noProof/>
                </w:rPr>
                <w:fldChar w:fldCharType="end"/>
              </w:r>
            </w:p>
          </w:sdtContent>
        </w:sdt>
        <w:p w:rsidRPr="001E538B" w:rsidR="00037327" w:rsidP="003E0308" w:rsidRDefault="001302FC" w14:paraId="17B96704" w14:textId="55BCF2DF"/>
      </w:sdtContent>
    </w:sdt>
    <w:p w:rsidR="005C0D5A" w:rsidRDefault="005C0D5A" w14:paraId="42B30FA3" w14:textId="77777777">
      <w:pPr>
        <w:spacing w:line="240" w:lineRule="auto"/>
      </w:pPr>
    </w:p>
    <w:p w:rsidR="002B0B95" w:rsidRDefault="002B0B95" w14:paraId="13BA2B72" w14:textId="77777777">
      <w:pPr>
        <w:spacing w:line="240" w:lineRule="auto"/>
        <w:sectPr w:rsidR="002B0B95" w:rsidSect="00523E5B">
          <w:headerReference w:type="default" r:id="rId18"/>
          <w:footerReference w:type="default" r:id="rId19"/>
          <w:headerReference w:type="first" r:id="rId20"/>
          <w:footerReference w:type="first" r:id="rId21"/>
          <w:pgSz w:w="12240" w:h="15840" w:code="1"/>
          <w:pgMar w:top="1440" w:right="1440" w:bottom="1440" w:left="1440" w:header="720" w:footer="720" w:gutter="0"/>
          <w:pgNumType w:fmt="lowerRoman"/>
          <w:cols w:space="360"/>
          <w:titlePg/>
          <w:docGrid w:linePitch="360"/>
        </w:sectPr>
      </w:pPr>
    </w:p>
    <w:p w:rsidRPr="002B0B95" w:rsidR="002B0B95" w:rsidP="002B0B95" w:rsidRDefault="005237FA" w14:paraId="682175AD" w14:textId="6FB25BBB">
      <w:pPr>
        <w:pStyle w:val="H1"/>
      </w:pPr>
      <w:bookmarkStart w:name="_Toc256361784" w:id="5"/>
      <w:bookmarkStart w:name="_Toc277342329" w:id="6"/>
      <w:bookmarkStart w:name="_Toc10360733" w:id="7"/>
      <w:bookmarkStart w:name="_Toc97641748" w:id="8"/>
      <w:r w:rsidRPr="002B0B95">
        <w:lastRenderedPageBreak/>
        <w:t xml:space="preserve">A. </w:t>
      </w:r>
      <w:bookmarkEnd w:id="5"/>
      <w:bookmarkEnd w:id="6"/>
      <w:bookmarkEnd w:id="7"/>
      <w:r w:rsidR="00AD0D62">
        <w:t>Justification</w:t>
      </w:r>
      <w:bookmarkEnd w:id="8"/>
    </w:p>
    <w:p w:rsidRPr="00C71278" w:rsidR="00223B4B" w:rsidP="00591257" w:rsidRDefault="00223B4B" w14:paraId="58D055B2" w14:textId="1A7B97B7">
      <w:pPr>
        <w:pStyle w:val="ParagraphContinued"/>
      </w:pPr>
      <w:bookmarkStart w:name="_Hlk76657706" w:id="9"/>
      <w:bookmarkStart w:name="_Toc10360735" w:id="10"/>
      <w:r w:rsidRPr="00C71278">
        <w:t xml:space="preserve">The U.S. Department of Education (the Department)’s Institute of Education Sciences (IES) requests clearance for </w:t>
      </w:r>
      <w:r w:rsidR="00186FE2">
        <w:t xml:space="preserve">new </w:t>
      </w:r>
      <w:r w:rsidRPr="00C71278">
        <w:t>data collection activities to support an implementation study of the Statewide Family Engagement Centers (SFEC)</w:t>
      </w:r>
      <w:r w:rsidR="00F81CDB">
        <w:t xml:space="preserve"> program</w:t>
      </w:r>
      <w:r w:rsidRPr="00C71278">
        <w:t>. This request covers primary data collection activities</w:t>
      </w:r>
      <w:r w:rsidR="00AD0D62">
        <w:t>,</w:t>
      </w:r>
      <w:r w:rsidRPr="00C71278">
        <w:t xml:space="preserve"> including surveys and interviews of the </w:t>
      </w:r>
      <w:r w:rsidR="00C302B6">
        <w:t xml:space="preserve">directors of the </w:t>
      </w:r>
      <w:r w:rsidR="00AD0D62">
        <w:t xml:space="preserve">2018 </w:t>
      </w:r>
      <w:r w:rsidRPr="00C71278">
        <w:t xml:space="preserve">SFEC </w:t>
      </w:r>
      <w:r w:rsidR="00C302B6">
        <w:t>grant</w:t>
      </w:r>
      <w:r w:rsidR="00AD0D62">
        <w:t>ees</w:t>
      </w:r>
      <w:r w:rsidR="00C302B6">
        <w:t xml:space="preserve"> </w:t>
      </w:r>
      <w:r w:rsidRPr="00C71278">
        <w:t>and representatives from their associated state education agenc</w:t>
      </w:r>
      <w:r w:rsidR="00C302B6">
        <w:t>y partners</w:t>
      </w:r>
      <w:r w:rsidRPr="00C71278">
        <w:t>.</w:t>
      </w:r>
    </w:p>
    <w:p w:rsidRPr="00C71278" w:rsidR="00223B4B" w:rsidP="003E0308" w:rsidRDefault="00C302B6" w14:paraId="4B7481BA" w14:textId="7C538CA3">
      <w:pPr>
        <w:pStyle w:val="ParagraphContinued"/>
        <w:spacing w:after="0"/>
      </w:pPr>
      <w:r w:rsidRPr="00C71278">
        <w:t xml:space="preserve">Family engagement is a key </w:t>
      </w:r>
      <w:r w:rsidR="00367A8C">
        <w:t>priority in helping</w:t>
      </w:r>
      <w:r w:rsidRPr="00C71278">
        <w:t xml:space="preserve"> the Department</w:t>
      </w:r>
      <w:r w:rsidR="00367A8C">
        <w:t xml:space="preserve"> achieve its</w:t>
      </w:r>
      <w:r w:rsidRPr="00C71278">
        <w:t xml:space="preserve"> mission.</w:t>
      </w:r>
      <w:r w:rsidRPr="00C71278">
        <w:rPr>
          <w:rStyle w:val="FootnoteReference"/>
        </w:rPr>
        <w:footnoteReference w:id="2"/>
      </w:r>
      <w:r w:rsidRPr="00C71278">
        <w:t xml:space="preserve"> The SFEC program</w:t>
      </w:r>
      <w:r w:rsidR="00367A8C">
        <w:t>, funded at approximately $10 million per year through 2023,</w:t>
      </w:r>
      <w:r w:rsidRPr="00C71278">
        <w:t xml:space="preserve"> is authorized under Title IV, </w:t>
      </w:r>
      <w:r>
        <w:t>P</w:t>
      </w:r>
      <w:r w:rsidRPr="00C71278">
        <w:t>art E, of the Elementary and Secondary Education Act (ESEA) of 1965, as amended.</w:t>
      </w:r>
      <w:r w:rsidR="0005303C">
        <w:rPr>
          <w:rStyle w:val="FootnoteReference"/>
        </w:rPr>
        <w:footnoteReference w:id="3"/>
      </w:r>
      <w:r w:rsidRPr="00C71278">
        <w:t xml:space="preserve"> </w:t>
      </w:r>
      <w:r w:rsidR="00367A8C">
        <w:t>T</w:t>
      </w:r>
      <w:r w:rsidR="00CB4C9A">
        <w:t>he program</w:t>
      </w:r>
      <w:r w:rsidR="00367A8C">
        <w:t xml:space="preserve"> builds on</w:t>
      </w:r>
      <w:r w:rsidR="004A1373">
        <w:t xml:space="preserve"> a previously fun</w:t>
      </w:r>
      <w:r w:rsidR="0005303C">
        <w:t>d</w:t>
      </w:r>
      <w:r w:rsidR="004A1373">
        <w:t>ed program</w:t>
      </w:r>
      <w:r w:rsidR="00367A8C">
        <w:t xml:space="preserve"> and requires grantees </w:t>
      </w:r>
      <w:r>
        <w:t xml:space="preserve">to </w:t>
      </w:r>
      <w:r w:rsidR="00CB4C9A">
        <w:t>help state and local education agencies, schools, community-based organizations, and</w:t>
      </w:r>
      <w:r w:rsidR="000E7E91">
        <w:t xml:space="preserve"> primarily disadvantaged</w:t>
      </w:r>
      <w:r w:rsidR="00CB4C9A">
        <w:t xml:space="preserve"> parents/families carry out their family engagement plans and take steps to close achievement gaps. State education agencies and </w:t>
      </w:r>
      <w:r w:rsidR="000E7E91">
        <w:t>sub-</w:t>
      </w:r>
      <w:r w:rsidR="00CB4C9A">
        <w:t>recipients</w:t>
      </w:r>
      <w:r w:rsidRPr="0005303C" w:rsidR="00CB4C9A">
        <w:t xml:space="preserve"> are expected both to deliver services directly to families to increase their engagement and to provide technical assistance and training to district and school staff to help them help families. </w:t>
      </w:r>
      <w:r w:rsidRPr="0005303C" w:rsidR="004A1373">
        <w:t>This study will describe the work of the first 12 grantees</w:t>
      </w:r>
      <w:r w:rsidR="00622F98">
        <w:t xml:space="preserve"> funded under the new program</w:t>
      </w:r>
      <w:r w:rsidRPr="0005303C" w:rsidR="004A1373">
        <w:t xml:space="preserve"> </w:t>
      </w:r>
      <w:r w:rsidR="005A6251">
        <w:t>and assess</w:t>
      </w:r>
      <w:r w:rsidRPr="0005303C" w:rsidR="004A1373">
        <w:t xml:space="preserve"> the extent to which certain program priorities are being implemented. </w:t>
      </w:r>
    </w:p>
    <w:p w:rsidRPr="00582FAF" w:rsidR="002B0B95" w:rsidP="005237FA" w:rsidRDefault="002B0B95" w14:paraId="3A301895" w14:textId="5557C890">
      <w:pPr>
        <w:pStyle w:val="H3"/>
      </w:pPr>
      <w:bookmarkStart w:name="_Toc97641749" w:id="11"/>
      <w:bookmarkEnd w:id="9"/>
      <w:r w:rsidRPr="00582FAF">
        <w:t>A</w:t>
      </w:r>
      <w:r w:rsidRPr="00582FAF" w:rsidR="00C71278">
        <w:t>.1</w:t>
      </w:r>
      <w:r w:rsidRPr="00582FAF">
        <w:tab/>
        <w:t xml:space="preserve">Circumstances </w:t>
      </w:r>
      <w:r w:rsidRPr="00582FAF" w:rsidR="00C71278">
        <w:t>N</w:t>
      </w:r>
      <w:r w:rsidRPr="00582FAF">
        <w:t xml:space="preserve">ecessitating the </w:t>
      </w:r>
      <w:r w:rsidRPr="00582FAF" w:rsidR="00C71278">
        <w:t>C</w:t>
      </w:r>
      <w:r w:rsidRPr="00582FAF">
        <w:t xml:space="preserve">ollection of </w:t>
      </w:r>
      <w:r w:rsidRPr="00582FAF" w:rsidR="00C71278">
        <w:t>I</w:t>
      </w:r>
      <w:r w:rsidRPr="00582FAF">
        <w:t>nformation</w:t>
      </w:r>
      <w:bookmarkEnd w:id="10"/>
      <w:bookmarkEnd w:id="11"/>
    </w:p>
    <w:p w:rsidR="00AA5B92" w:rsidP="006A0A27" w:rsidRDefault="00987379" w14:paraId="6456DB31" w14:textId="7592D569">
      <w:pPr>
        <w:pStyle w:val="ParagraphContinued"/>
      </w:pPr>
      <w:bookmarkStart w:name="_Hlk61500868" w:id="12"/>
      <w:r w:rsidRPr="00C71278">
        <w:t xml:space="preserve">This </w:t>
      </w:r>
      <w:r w:rsidR="00B7747C">
        <w:t>data collection on the SFECs is critical because it will</w:t>
      </w:r>
      <w:r w:rsidR="00022F95">
        <w:t xml:space="preserve"> </w:t>
      </w:r>
      <w:r w:rsidRPr="00C71278">
        <w:t xml:space="preserve">help federal policymakers refine the goals and objectives of the SFEC program, </w:t>
      </w:r>
      <w:r w:rsidRPr="0005303C" w:rsidR="00A578BA">
        <w:t>as well as inform the work of education organizations and state and local education agencies beyond the current grantees to improve their work with families</w:t>
      </w:r>
      <w:r w:rsidR="000F43F5">
        <w:t xml:space="preserve">. </w:t>
      </w:r>
      <w:bookmarkStart w:name="_Toc521014909" w:id="13"/>
      <w:bookmarkEnd w:id="12"/>
      <w:r w:rsidR="00E569F8">
        <w:t>Specifically, the r</w:t>
      </w:r>
      <w:r w:rsidR="00EF47A0">
        <w:t>esults of this evaluation are intended to:</w:t>
      </w:r>
    </w:p>
    <w:p w:rsidR="00C85BDC" w:rsidP="00C85BDC" w:rsidRDefault="00E44F35" w14:paraId="41D75666" w14:textId="3B5B1866">
      <w:pPr>
        <w:pStyle w:val="ListAlpha2"/>
      </w:pPr>
      <w:r>
        <w:t>Improve future SFEC grant competitions, by a</w:t>
      </w:r>
      <w:r w:rsidR="00C85BDC">
        <w:t>ppris</w:t>
      </w:r>
      <w:r>
        <w:t>ing</w:t>
      </w:r>
      <w:r w:rsidR="00C85BDC">
        <w:t xml:space="preserve"> Congress and the Department of </w:t>
      </w:r>
      <w:r>
        <w:t xml:space="preserve">the extent to which </w:t>
      </w:r>
      <w:r w:rsidR="00C85BDC">
        <w:t>preferred emphases for family engagement</w:t>
      </w:r>
      <w:r>
        <w:t xml:space="preserve"> (</w:t>
      </w:r>
      <w:r w:rsidR="00C85BDC">
        <w:t>as reflected in both changes in statute and the most recent Notice Inviting Applications</w:t>
      </w:r>
      <w:r>
        <w:t>)</w:t>
      </w:r>
      <w:r w:rsidR="00C85BDC">
        <w:t xml:space="preserve"> are being carried out</w:t>
      </w:r>
      <w:r>
        <w:t>;</w:t>
      </w:r>
    </w:p>
    <w:p w:rsidR="00EF47A0" w:rsidP="006A0A27" w:rsidRDefault="00C85BDC" w14:paraId="03892BD3" w14:textId="3CEF9BC6">
      <w:pPr>
        <w:pStyle w:val="ListAlpha2"/>
      </w:pPr>
      <w:r>
        <w:t>H</w:t>
      </w:r>
      <w:r w:rsidR="00EF47A0">
        <w:t xml:space="preserve">elp </w:t>
      </w:r>
      <w:r>
        <w:t>t</w:t>
      </w:r>
      <w:r w:rsidR="004D564D">
        <w:t>he Department</w:t>
      </w:r>
      <w:r>
        <w:t xml:space="preserve"> guide</w:t>
      </w:r>
      <w:r w:rsidR="004D564D">
        <w:t xml:space="preserve"> SFECs </w:t>
      </w:r>
      <w:r>
        <w:t xml:space="preserve">to </w:t>
      </w:r>
      <w:r w:rsidR="00EF47A0">
        <w:t>better align services to state education agencies’ needs</w:t>
      </w:r>
      <w:r w:rsidR="00E44F35">
        <w:t>;</w:t>
      </w:r>
    </w:p>
    <w:p w:rsidR="00D72D14" w:rsidP="006A0A27" w:rsidRDefault="00C85BDC" w14:paraId="06C7342B" w14:textId="66DB3B98">
      <w:pPr>
        <w:pStyle w:val="ListAlpha2"/>
      </w:pPr>
      <w:r>
        <w:t>P</w:t>
      </w:r>
      <w:r w:rsidR="00D72D14">
        <w:t xml:space="preserve">rovide lessons learned </w:t>
      </w:r>
      <w:r w:rsidR="00861E72">
        <w:t>from the exper</w:t>
      </w:r>
      <w:r w:rsidR="00E97779">
        <w:t xml:space="preserve">ience with the </w:t>
      </w:r>
      <w:r w:rsidR="00022F95">
        <w:t>COVID-19</w:t>
      </w:r>
      <w:r w:rsidR="00E97779">
        <w:t xml:space="preserve"> pandemic </w:t>
      </w:r>
      <w:r w:rsidR="003C3EB3">
        <w:t>including</w:t>
      </w:r>
      <w:r w:rsidR="00E97779">
        <w:t xml:space="preserve"> potential new str</w:t>
      </w:r>
      <w:r w:rsidR="00F0136D">
        <w:t>ategies for family engagement</w:t>
      </w:r>
      <w:r w:rsidR="00E44F35">
        <w:t>;</w:t>
      </w:r>
    </w:p>
    <w:p w:rsidRPr="00C71278" w:rsidR="00C85BDC" w:rsidP="00B307E6" w:rsidRDefault="00C85BDC" w14:paraId="51BF7F3D" w14:textId="3E84C211">
      <w:pPr>
        <w:pStyle w:val="ListAlpha2"/>
        <w:numPr>
          <w:ilvl w:val="0"/>
          <w:numId w:val="0"/>
        </w:numPr>
        <w:ind w:left="720"/>
      </w:pPr>
      <w:r>
        <w:t>Identify specific family engagement strategies that are commonly used or promising enough to rigorously test in future evaluations</w:t>
      </w:r>
      <w:r w:rsidR="00E44F35">
        <w:t xml:space="preserve"> in order to expand the evidence based on effective approaches.</w:t>
      </w:r>
    </w:p>
    <w:p w:rsidRPr="00582FAF" w:rsidR="002B0B95" w:rsidP="00505D4B" w:rsidRDefault="002B0B95" w14:paraId="1531CC12" w14:textId="24620635">
      <w:pPr>
        <w:pStyle w:val="H3"/>
      </w:pPr>
      <w:bookmarkStart w:name="_Toc10360736" w:id="14"/>
      <w:bookmarkStart w:name="_Toc97641750" w:id="15"/>
      <w:bookmarkEnd w:id="13"/>
      <w:r w:rsidRPr="00582FAF">
        <w:t>A</w:t>
      </w:r>
      <w:r w:rsidRPr="00582FAF" w:rsidR="00C71278">
        <w:t>.</w:t>
      </w:r>
      <w:r w:rsidRPr="00582FAF">
        <w:t>2</w:t>
      </w:r>
      <w:r w:rsidRPr="00582FAF">
        <w:tab/>
        <w:t xml:space="preserve">Purpose and </w:t>
      </w:r>
      <w:r w:rsidRPr="00582FAF" w:rsidR="00C71278">
        <w:t>U</w:t>
      </w:r>
      <w:r w:rsidRPr="00582FAF">
        <w:t xml:space="preserve">se of </w:t>
      </w:r>
      <w:bookmarkEnd w:id="14"/>
      <w:r w:rsidRPr="00582FAF" w:rsidR="00C71278">
        <w:t>the Information Collection</w:t>
      </w:r>
      <w:bookmarkEnd w:id="15"/>
    </w:p>
    <w:p w:rsidR="006875DB" w:rsidP="003E0308" w:rsidRDefault="00C71278" w14:paraId="20F95555" w14:textId="13F98033">
      <w:pPr>
        <w:pStyle w:val="ParagraphContinued"/>
        <w:spacing w:after="0"/>
        <w:rPr>
          <w:rFonts w:eastAsia="Times New Roman"/>
          <w:vertAlign w:val="superscript"/>
        </w:rPr>
      </w:pPr>
      <w:bookmarkStart w:name="_Toc500421638" w:id="16"/>
      <w:r>
        <w:t xml:space="preserve">IES has contracted with Mathematica </w:t>
      </w:r>
      <w:r w:rsidR="00D206C2">
        <w:t xml:space="preserve">and </w:t>
      </w:r>
      <w:r w:rsidR="00DD5EF3">
        <w:t>its partner Manhattan Strateg</w:t>
      </w:r>
      <w:r w:rsidR="00BF267D">
        <w:t>y</w:t>
      </w:r>
      <w:r w:rsidR="00DD5EF3">
        <w:t xml:space="preserve"> Group </w:t>
      </w:r>
      <w:r>
        <w:t xml:space="preserve">to conduct a descriptive study to better understand SFEC program implementation. </w:t>
      </w:r>
      <w:r w:rsidR="004D564D">
        <w:t>D</w:t>
      </w:r>
      <w:r w:rsidR="000F4E45">
        <w:t>ata collecti</w:t>
      </w:r>
      <w:r w:rsidR="00A33387">
        <w:t>o</w:t>
      </w:r>
      <w:r w:rsidR="000F4E45">
        <w:t xml:space="preserve">n activities will </w:t>
      </w:r>
      <w:r w:rsidR="00635ED0">
        <w:t xml:space="preserve">allow </w:t>
      </w:r>
      <w:r w:rsidR="000F4E45">
        <w:t xml:space="preserve">the study </w:t>
      </w:r>
      <w:r w:rsidR="00635ED0">
        <w:t xml:space="preserve">to address key </w:t>
      </w:r>
      <w:r w:rsidR="000F4E45">
        <w:t>research questions</w:t>
      </w:r>
      <w:r w:rsidR="00FC4E8E">
        <w:t xml:space="preserve"> of policy interest</w:t>
      </w:r>
      <w:r w:rsidR="00635ED0">
        <w:t xml:space="preserve"> </w:t>
      </w:r>
      <w:r w:rsidR="000838D9">
        <w:t>(</w:t>
      </w:r>
      <w:r w:rsidR="000F4E45">
        <w:t>Table A1</w:t>
      </w:r>
      <w:r w:rsidR="000838D9">
        <w:t>)</w:t>
      </w:r>
      <w:r w:rsidR="000F4E45">
        <w:t xml:space="preserve">. </w:t>
      </w:r>
    </w:p>
    <w:bookmarkStart w:name="_Hlk77589231" w:id="17"/>
    <w:p w:rsidR="00A86DD0" w:rsidP="00AC3C11" w:rsidRDefault="00A86DD0" w14:paraId="09ED5E9F" w14:textId="77777777">
      <w:pPr>
        <w:pStyle w:val="TitleRule"/>
      </w:pPr>
      <w:r w:rsidRPr="00465BF8">
        <w:rPr>
          <w:noProof/>
        </w:rPr>
        <w:lastRenderedPageBreak/>
        <mc:AlternateContent>
          <mc:Choice Requires="wps">
            <w:drawing>
              <wp:inline distT="0" distB="0" distL="0" distR="0" wp14:anchorId="72539E8C" wp14:editId="0CF6682F">
                <wp:extent cx="2971800" cy="0"/>
                <wp:effectExtent l="0" t="38100" r="38100" b="38100"/>
                <wp:docPr id="49" name="Straight Connector 49"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9"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6946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">
                <v:stroke joinstyle="miter"/>
                <w10:anchorlock/>
              </v:line>
            </w:pict>
          </mc:Fallback>
        </mc:AlternateContent>
      </w:r>
    </w:p>
    <w:p w:rsidRPr="005D59B3" w:rsidR="00C71278" w:rsidP="0027065B" w:rsidRDefault="00C71278" w14:paraId="063A5DE4" w14:textId="5714C6A2">
      <w:pPr>
        <w:pStyle w:val="TableTitle"/>
        <w:rPr>
          <w:rFonts w:eastAsia="Lucida Sans"/>
        </w:rPr>
      </w:pPr>
      <w:bookmarkStart w:name="_Toc77948999" w:id="18"/>
      <w:bookmarkStart w:name="_Toc86924061" w:id="19"/>
      <w:bookmarkStart w:name="_Hlk77946302" w:id="20"/>
      <w:r w:rsidRPr="005D59B3">
        <w:rPr>
          <w:rFonts w:eastAsia="Lucida Sans"/>
        </w:rPr>
        <w:t xml:space="preserve">Table A1. Research questions </w:t>
      </w:r>
      <w:bookmarkEnd w:id="18"/>
      <w:bookmarkEnd w:id="19"/>
    </w:p>
    <w:tbl>
      <w:tblPr>
        <w:tblStyle w:val="MathUBaseTable"/>
        <w:tblW w:w="5000" w:type="pct"/>
        <w:tblBorders>
          <w:top w:val="single" w:color="046B5C" w:themeColor="text2" w:sz="4" w:space="0"/>
          <w:left w:val="single" w:color="046B5C" w:themeColor="text2" w:sz="4" w:space="0"/>
          <w:right w:val="single" w:color="046B5C" w:themeColor="text2" w:sz="4" w:space="0"/>
          <w:insideH w:val="none" w:color="auto" w:sz="0" w:space="0"/>
        </w:tblBorders>
        <w:tblLook w:val="0480" w:firstRow="0" w:lastRow="0" w:firstColumn="1" w:lastColumn="0" w:noHBand="0" w:noVBand="1"/>
      </w:tblPr>
      <w:tblGrid>
        <w:gridCol w:w="9350"/>
      </w:tblGrid>
      <w:tr w:rsidRPr="00934A0E" w:rsidR="00C71278" w:rsidTr="00250B1B" w14:paraId="4F863660" w14:textId="77777777">
        <w:tc>
          <w:tcPr>
            <w:cnfStyle w:val="001000000000" w:firstRow="0" w:lastRow="0" w:firstColumn="1" w:lastColumn="0" w:oddVBand="0" w:evenVBand="0" w:oddHBand="0" w:evenHBand="0" w:firstRowFirstColumn="0" w:firstRowLastColumn="0" w:lastRowFirstColumn="0" w:lastRowLastColumn="0"/>
            <w:tcW w:w="5000" w:type="pct"/>
            <w:tcBorders>
              <w:right w:val="none" w:color="auto" w:sz="0" w:space="0"/>
            </w:tcBorders>
            <w:shd w:val="clear" w:color="auto" w:fill="0B2949" w:themeFill="accent1"/>
          </w:tcPr>
          <w:p w:rsidRPr="00934A0E" w:rsidR="00C71278" w:rsidP="00505D4B" w:rsidRDefault="00C71278" w14:paraId="0830B46C" w14:textId="77777777">
            <w:pPr>
              <w:pStyle w:val="TableRowHead"/>
            </w:pPr>
            <w:bookmarkStart w:name="_Hlk86648819" w:id="21"/>
            <w:r>
              <w:t>Research question 1: To what extent do grantee activities reflect key program objectives, including direct services to LEAs and families?</w:t>
            </w:r>
          </w:p>
        </w:tc>
      </w:tr>
      <w:tr w:rsidRPr="002B0B95" w:rsidR="00C71278" w:rsidTr="008A185E" w14:paraId="6C0DBA77" w14:textId="77777777">
        <w:tc>
          <w:tcPr>
            <w:cnfStyle w:val="001000000000" w:firstRow="0" w:lastRow="0" w:firstColumn="1" w:lastColumn="0" w:oddVBand="0" w:evenVBand="0" w:oddHBand="0" w:evenHBand="0" w:firstRowFirstColumn="0" w:firstRowLastColumn="0" w:lastRowFirstColumn="0" w:lastRowLastColumn="0"/>
            <w:tcW w:w="5000" w:type="pct"/>
            <w:tcBorders>
              <w:right w:val="none" w:color="auto" w:sz="0" w:space="0"/>
            </w:tcBorders>
          </w:tcPr>
          <w:p w:rsidR="00FC3AAD" w:rsidP="00FC3AAD" w:rsidRDefault="00FC3AAD" w14:paraId="60E67062" w14:textId="4E74EBBB">
            <w:pPr>
              <w:pStyle w:val="TableListNumber"/>
              <w:numPr>
                <w:ilvl w:val="0"/>
                <w:numId w:val="0"/>
              </w:numPr>
              <w:ind w:left="432" w:hanging="432"/>
            </w:pPr>
            <w:r>
              <w:t>1.1.</w:t>
            </w:r>
            <w:r>
              <w:tab/>
              <w:t xml:space="preserve">What common activities do grantees report providing? </w:t>
            </w:r>
          </w:p>
          <w:p w:rsidR="00FC3AAD" w:rsidP="00FC3AAD" w:rsidRDefault="00FC3AAD" w14:paraId="03725458" w14:textId="4AE77DE9">
            <w:pPr>
              <w:pStyle w:val="TableListNumber"/>
              <w:numPr>
                <w:ilvl w:val="0"/>
                <w:numId w:val="0"/>
              </w:numPr>
              <w:ind w:left="432" w:hanging="432"/>
            </w:pPr>
            <w:r>
              <w:t>1.2.</w:t>
            </w:r>
            <w:r>
              <w:tab/>
              <w:t>Do these sets of related activities reflect an emphasis on direct service, as Congress signaled? Is this emphasis more common among certain types of grantees?</w:t>
            </w:r>
          </w:p>
          <w:p w:rsidRPr="007423B7" w:rsidR="00FC3AAD" w:rsidP="00FC3AAD" w:rsidRDefault="00FC3AAD" w14:paraId="541A674B" w14:textId="3F02709E">
            <w:pPr>
              <w:pStyle w:val="TableListNumber"/>
              <w:numPr>
                <w:ilvl w:val="0"/>
                <w:numId w:val="0"/>
              </w:numPr>
              <w:ind w:left="432" w:hanging="432"/>
            </w:pPr>
            <w:r w:rsidRPr="007423B7">
              <w:t>1.3.</w:t>
            </w:r>
            <w:r w:rsidRPr="007423B7">
              <w:tab/>
              <w:t xml:space="preserve">Are the common topical areas grantees emphasize in their family engagement activities aligned with the other program priorities (i.e., family literacy, educational choice, evidence-based direct services, and </w:t>
            </w:r>
            <w:r w:rsidRPr="007423B7" w:rsidR="00095A4C">
              <w:t xml:space="preserve">simultaneous </w:t>
            </w:r>
            <w:r w:rsidRPr="007423B7">
              <w:t>capacity-building</w:t>
            </w:r>
            <w:r w:rsidRPr="007423B7" w:rsidR="00095A4C">
              <w:t xml:space="preserve"> between schools and home</w:t>
            </w:r>
            <w:r w:rsidRPr="007423B7" w:rsidR="007423B7">
              <w:t>s</w:t>
            </w:r>
            <w:r w:rsidRPr="007423B7">
              <w:t>)? Do the priorities under which grantees applied play a large role in which topics get most attention?</w:t>
            </w:r>
          </w:p>
          <w:p w:rsidR="00FC3AAD" w:rsidP="00FC3AAD" w:rsidRDefault="00FC3AAD" w14:paraId="13F99259" w14:textId="1CA39A9A">
            <w:pPr>
              <w:pStyle w:val="TableListNumber"/>
              <w:numPr>
                <w:ilvl w:val="0"/>
                <w:numId w:val="0"/>
              </w:numPr>
              <w:ind w:left="432" w:hanging="432"/>
            </w:pPr>
            <w:r w:rsidRPr="007423B7">
              <w:t>1.4.</w:t>
            </w:r>
            <w:r w:rsidRPr="007423B7">
              <w:tab/>
              <w:t>What do grantees report as the major changes they made in planned activities</w:t>
            </w:r>
            <w:r>
              <w:t xml:space="preserve"> and topic areas as a result of COVID? Is there a sense these changes moved grantees closer to or further from program priorities?</w:t>
            </w:r>
          </w:p>
          <w:p w:rsidR="00FC3AAD" w:rsidP="00FC3AAD" w:rsidRDefault="00FC3AAD" w14:paraId="68701B99" w14:textId="72A6AC13">
            <w:pPr>
              <w:pStyle w:val="TableListNumber"/>
              <w:numPr>
                <w:ilvl w:val="0"/>
                <w:numId w:val="0"/>
              </w:numPr>
              <w:ind w:left="432" w:hanging="432"/>
            </w:pPr>
            <w:r>
              <w:t>1.5.</w:t>
            </w:r>
            <w:r>
              <w:tab/>
              <w:t xml:space="preserve"> Did the SFECs increase the capacity of SEAs to implement and sustain family engagement activities? Specifically, did SEAs report increased capacity across their state to implement direct services? Did SEAs report learning about family engagement activities that could be implemented across the state?</w:t>
            </w:r>
          </w:p>
          <w:p w:rsidRPr="00C61516" w:rsidR="00C61516" w:rsidP="00FC3AAD" w:rsidRDefault="00FC3AAD" w14:paraId="01927E8E" w14:textId="5BA72674">
            <w:pPr>
              <w:pStyle w:val="TableListNumber"/>
              <w:numPr>
                <w:ilvl w:val="0"/>
                <w:numId w:val="0"/>
              </w:numPr>
              <w:ind w:left="432" w:hanging="432"/>
            </w:pPr>
            <w:r>
              <w:t>1.6.</w:t>
            </w:r>
            <w:r>
              <w:tab/>
              <w:t>Did SEAs report alignment and support from the SFEC on the pressing state family engagement priorities?</w:t>
            </w:r>
          </w:p>
        </w:tc>
      </w:tr>
      <w:tr w:rsidRPr="00934A0E" w:rsidR="00C71278" w:rsidTr="00250B1B" w14:paraId="46E59799" w14:textId="77777777">
        <w:trPr>
          <w:trHeight w:val="287"/>
        </w:trPr>
        <w:tc>
          <w:tcPr>
            <w:cnfStyle w:val="001000000000" w:firstRow="0" w:lastRow="0" w:firstColumn="1" w:lastColumn="0" w:oddVBand="0" w:evenVBand="0" w:oddHBand="0" w:evenHBand="0" w:firstRowFirstColumn="0" w:firstRowLastColumn="0" w:lastRowFirstColumn="0" w:lastRowLastColumn="0"/>
            <w:tcW w:w="5000" w:type="pct"/>
            <w:tcBorders>
              <w:right w:val="none" w:color="auto" w:sz="0" w:space="0"/>
            </w:tcBorders>
            <w:shd w:val="clear" w:color="auto" w:fill="0B2949" w:themeFill="accent1"/>
          </w:tcPr>
          <w:p w:rsidRPr="00E60DCD" w:rsidR="00C71278" w:rsidP="00505D4B" w:rsidRDefault="00C71278" w14:paraId="65B75FDD" w14:textId="53F9FA84">
            <w:pPr>
              <w:pStyle w:val="TableRowHead"/>
            </w:pPr>
            <w:r>
              <w:t xml:space="preserve">Research question 2: What factors </w:t>
            </w:r>
            <w:r w:rsidR="00F21689">
              <w:t>do</w:t>
            </w:r>
            <w:r>
              <w:t xml:space="preserve"> grantees</w:t>
            </w:r>
            <w:r w:rsidR="00F21689">
              <w:t xml:space="preserve"> find most important in</w:t>
            </w:r>
            <w:r>
              <w:t xml:space="preserve"> decid</w:t>
            </w:r>
            <w:r w:rsidR="00F21689">
              <w:t>ing</w:t>
            </w:r>
            <w:r>
              <w:t xml:space="preserve"> which activities to provide?</w:t>
            </w:r>
          </w:p>
        </w:tc>
      </w:tr>
      <w:tr w:rsidRPr="002B0B95" w:rsidR="00C71278" w:rsidTr="008A185E" w14:paraId="6180B059" w14:textId="77777777">
        <w:trPr>
          <w:trHeight w:val="287"/>
        </w:trPr>
        <w:tc>
          <w:tcPr>
            <w:cnfStyle w:val="001000000000" w:firstRow="0" w:lastRow="0" w:firstColumn="1" w:lastColumn="0" w:oddVBand="0" w:evenVBand="0" w:oddHBand="0" w:evenHBand="0" w:firstRowFirstColumn="0" w:firstRowLastColumn="0" w:lastRowFirstColumn="0" w:lastRowLastColumn="0"/>
            <w:tcW w:w="5000" w:type="pct"/>
            <w:tcBorders>
              <w:right w:val="none" w:color="auto" w:sz="0" w:space="0"/>
            </w:tcBorders>
          </w:tcPr>
          <w:p w:rsidRPr="00BF33ED" w:rsidR="00C71278" w:rsidP="00FC3AAD" w:rsidRDefault="005329C6" w14:paraId="194E0774" w14:textId="0E3B31C4">
            <w:pPr>
              <w:pStyle w:val="TableListNumber"/>
              <w:numPr>
                <w:ilvl w:val="0"/>
                <w:numId w:val="0"/>
              </w:numPr>
              <w:ind w:left="432" w:hanging="432"/>
            </w:pPr>
            <w:r>
              <w:t>2.1</w:t>
            </w:r>
            <w:r w:rsidR="00FC3AAD">
              <w:tab/>
            </w:r>
            <w:r w:rsidRPr="00BF33ED" w:rsidR="00C71278">
              <w:t xml:space="preserve">Which key factors </w:t>
            </w:r>
            <w:r w:rsidR="00F21689">
              <w:t>do grantees find</w:t>
            </w:r>
            <w:r w:rsidRPr="00BF33ED" w:rsidR="00F21689">
              <w:t xml:space="preserve"> </w:t>
            </w:r>
            <w:r w:rsidRPr="00BF33ED" w:rsidR="00C71278">
              <w:t>most influential? Why?</w:t>
            </w:r>
            <w:r w:rsidR="00B14DC3">
              <w:t xml:space="preserve"> </w:t>
            </w:r>
            <w:r w:rsidRPr="00B14DC3" w:rsidR="00B14DC3">
              <w:t>What factors contributed to greater SFEC and SEA collaboration?</w:t>
            </w:r>
          </w:p>
        </w:tc>
      </w:tr>
      <w:tr w:rsidRPr="00934A0E" w:rsidR="00C71278" w:rsidTr="00250B1B" w14:paraId="3C0C2BF8" w14:textId="77777777">
        <w:tc>
          <w:tcPr>
            <w:cnfStyle w:val="001000000000" w:firstRow="0" w:lastRow="0" w:firstColumn="1" w:lastColumn="0" w:oddVBand="0" w:evenVBand="0" w:oddHBand="0" w:evenHBand="0" w:firstRowFirstColumn="0" w:firstRowLastColumn="0" w:lastRowFirstColumn="0" w:lastRowLastColumn="0"/>
            <w:tcW w:w="5000" w:type="pct"/>
            <w:tcBorders>
              <w:right w:val="none" w:color="auto" w:sz="0" w:space="0"/>
            </w:tcBorders>
            <w:shd w:val="clear" w:color="auto" w:fill="0B2949" w:themeFill="accent1"/>
          </w:tcPr>
          <w:p w:rsidRPr="00BF33ED" w:rsidR="00C71278" w:rsidP="00505D4B" w:rsidRDefault="00C71278" w14:paraId="20FA43EA" w14:textId="38E30841">
            <w:pPr>
              <w:pStyle w:val="TableRowHead"/>
            </w:pPr>
            <w:r w:rsidRPr="00BF33ED">
              <w:t xml:space="preserve">Research question 3: To what extent do grantees focus on serving </w:t>
            </w:r>
            <w:r w:rsidRPr="00BF33ED" w:rsidR="00A33387">
              <w:t>disadvantaged</w:t>
            </w:r>
            <w:r w:rsidRPr="00BF33ED">
              <w:t xml:space="preserve"> populations? </w:t>
            </w:r>
          </w:p>
        </w:tc>
      </w:tr>
      <w:tr w:rsidRPr="002B0B95" w:rsidR="00C71278" w:rsidTr="008A185E" w14:paraId="04FEB81D" w14:textId="77777777">
        <w:tc>
          <w:tcPr>
            <w:cnfStyle w:val="001000000000" w:firstRow="0" w:lastRow="0" w:firstColumn="1" w:lastColumn="0" w:oddVBand="0" w:evenVBand="0" w:oddHBand="0" w:evenHBand="0" w:firstRowFirstColumn="0" w:firstRowLastColumn="0" w:lastRowFirstColumn="0" w:lastRowLastColumn="0"/>
            <w:tcW w:w="5000" w:type="pct"/>
            <w:tcBorders>
              <w:right w:val="none" w:color="auto" w:sz="0" w:space="0"/>
            </w:tcBorders>
          </w:tcPr>
          <w:p w:rsidRPr="00F40614" w:rsidR="00FC3AAD" w:rsidP="00895EA1" w:rsidRDefault="00895EA1" w14:paraId="7553CFFE" w14:textId="745F7EA8">
            <w:pPr>
              <w:pStyle w:val="TableListNumber"/>
              <w:numPr>
                <w:ilvl w:val="0"/>
                <w:numId w:val="0"/>
              </w:numPr>
              <w:ind w:left="432" w:hanging="432"/>
            </w:pPr>
            <w:r>
              <w:t>3.1</w:t>
            </w:r>
            <w:r>
              <w:tab/>
            </w:r>
            <w:r w:rsidRPr="00F40614" w:rsidR="00FC3AAD">
              <w:t xml:space="preserve">Are grantees </w:t>
            </w:r>
            <w:r w:rsidR="00FC3AAD">
              <w:t xml:space="preserve">directing most of their efforts to </w:t>
            </w:r>
            <w:r w:rsidRPr="00F40614" w:rsidR="00FC3AAD">
              <w:t xml:space="preserve">serving districts and schools with </w:t>
            </w:r>
            <w:r w:rsidR="00FC3AAD">
              <w:t xml:space="preserve">large numbers of </w:t>
            </w:r>
            <w:r w:rsidRPr="00F40614" w:rsidR="00FC3AAD">
              <w:t>priority populations?</w:t>
            </w:r>
          </w:p>
          <w:p w:rsidRPr="00BF33ED" w:rsidR="00FC3AAD" w:rsidP="00895EA1" w:rsidRDefault="00895EA1" w14:paraId="2B5F2E1F" w14:textId="1653F707">
            <w:pPr>
              <w:pStyle w:val="TableListNumber"/>
              <w:numPr>
                <w:ilvl w:val="0"/>
                <w:numId w:val="0"/>
              </w:numPr>
              <w:ind w:left="432" w:hanging="432"/>
            </w:pPr>
            <w:r>
              <w:t>3.2</w:t>
            </w:r>
            <w:r>
              <w:tab/>
            </w:r>
            <w:r w:rsidRPr="00BF33ED" w:rsidR="00FC3AAD">
              <w:t xml:space="preserve">To what extent are outreach and services/activities </w:t>
            </w:r>
            <w:r w:rsidR="00FC3AAD">
              <w:t>directed</w:t>
            </w:r>
            <w:r w:rsidRPr="00BF33ED" w:rsidR="00FC3AAD">
              <w:t xml:space="preserve"> to</w:t>
            </w:r>
            <w:r w:rsidR="00FC3AAD">
              <w:t xml:space="preserve">ward </w:t>
            </w:r>
            <w:r>
              <w:t xml:space="preserve">different </w:t>
            </w:r>
            <w:r w:rsidR="00FC3AAD">
              <w:t xml:space="preserve">types of </w:t>
            </w:r>
            <w:r w:rsidRPr="00BF33ED" w:rsidR="00FC3AAD">
              <w:t>disadvantaged families and high</w:t>
            </w:r>
            <w:r w:rsidR="00FC3AAD">
              <w:t>-</w:t>
            </w:r>
            <w:r w:rsidRPr="00BF33ED" w:rsidR="00FC3AAD">
              <w:t>need schools and communities?</w:t>
            </w:r>
            <w:r w:rsidR="00FC3AAD">
              <w:t xml:space="preserve"> </w:t>
            </w:r>
          </w:p>
          <w:p w:rsidRPr="00BF33ED" w:rsidR="00C71278" w:rsidP="00895EA1" w:rsidRDefault="00895EA1" w14:paraId="44AB91A1" w14:textId="4F3E9661">
            <w:pPr>
              <w:pStyle w:val="TableListNumber"/>
              <w:numPr>
                <w:ilvl w:val="0"/>
                <w:numId w:val="0"/>
              </w:numPr>
              <w:ind w:left="432" w:hanging="432"/>
            </w:pPr>
            <w:r>
              <w:t>3.3</w:t>
            </w:r>
            <w:r>
              <w:tab/>
            </w:r>
            <w:r w:rsidRPr="00BF33ED" w:rsidR="00FC3AAD">
              <w:t xml:space="preserve">Has the </w:t>
            </w:r>
            <w:r w:rsidR="00FC3AAD">
              <w:t>focus on directing most</w:t>
            </w:r>
            <w:r w:rsidRPr="00BF33ED" w:rsidR="00FC3AAD">
              <w:t xml:space="preserve"> services to</w:t>
            </w:r>
            <w:r w:rsidR="00FC3AAD">
              <w:t>ward</w:t>
            </w:r>
            <w:r w:rsidRPr="00BF33ED" w:rsidR="00FC3AAD">
              <w:t xml:space="preserve"> disadvantaged populations changed as a result of COVID? How?</w:t>
            </w:r>
          </w:p>
        </w:tc>
      </w:tr>
      <w:tr w:rsidRPr="00934A0E" w:rsidR="00C71278" w:rsidTr="00250B1B" w14:paraId="3C979956" w14:textId="77777777">
        <w:tc>
          <w:tcPr>
            <w:cnfStyle w:val="001000000000" w:firstRow="0" w:lastRow="0" w:firstColumn="1" w:lastColumn="0" w:oddVBand="0" w:evenVBand="0" w:oddHBand="0" w:evenHBand="0" w:firstRowFirstColumn="0" w:firstRowLastColumn="0" w:lastRowFirstColumn="0" w:lastRowLastColumn="0"/>
            <w:tcW w:w="5000" w:type="pct"/>
            <w:tcBorders>
              <w:right w:val="none" w:color="auto" w:sz="0" w:space="0"/>
            </w:tcBorders>
            <w:shd w:val="clear" w:color="auto" w:fill="0B2949" w:themeFill="accent1"/>
          </w:tcPr>
          <w:p w:rsidRPr="00BF33ED" w:rsidR="00C71278" w:rsidP="008A185E" w:rsidRDefault="00C71278" w14:paraId="3AE9F638" w14:textId="51F47058">
            <w:pPr>
              <w:pStyle w:val="TableRowHead"/>
              <w:keepNext/>
            </w:pPr>
            <w:r w:rsidRPr="00BF33ED">
              <w:t xml:space="preserve">Research question 4: What are grantees’ key challenges in meeting the objectives of the grants? </w:t>
            </w:r>
          </w:p>
        </w:tc>
      </w:tr>
      <w:tr w:rsidRPr="002B0B95" w:rsidR="00C71278" w:rsidTr="008A185E" w14:paraId="2433E1D1" w14:textId="77777777">
        <w:tc>
          <w:tcPr>
            <w:cnfStyle w:val="001000000000" w:firstRow="0" w:lastRow="0" w:firstColumn="1" w:lastColumn="0" w:oddVBand="0" w:evenVBand="0" w:oddHBand="0" w:evenHBand="0" w:firstRowFirstColumn="0" w:firstRowLastColumn="0" w:lastRowFirstColumn="0" w:lastRowLastColumn="0"/>
            <w:tcW w:w="5000" w:type="pct"/>
            <w:tcBorders>
              <w:right w:val="none" w:color="auto" w:sz="0" w:space="0"/>
            </w:tcBorders>
          </w:tcPr>
          <w:p w:rsidR="00895EA1" w:rsidP="00895EA1" w:rsidRDefault="00895EA1" w14:paraId="417AABE2" w14:textId="63A1006A">
            <w:pPr>
              <w:pStyle w:val="TableListNumber"/>
              <w:numPr>
                <w:ilvl w:val="0"/>
                <w:numId w:val="0"/>
              </w:numPr>
              <w:ind w:left="432" w:hanging="432"/>
            </w:pPr>
            <w:r>
              <w:t>4.1.</w:t>
            </w:r>
            <w:r>
              <w:tab/>
              <w:t xml:space="preserve">What challenges have grantees faced providing technical assistance? </w:t>
            </w:r>
          </w:p>
          <w:p w:rsidR="00895EA1" w:rsidP="00895EA1" w:rsidRDefault="00895EA1" w14:paraId="1A20C749" w14:textId="22EFF580">
            <w:pPr>
              <w:pStyle w:val="TableListNumber"/>
              <w:numPr>
                <w:ilvl w:val="0"/>
                <w:numId w:val="0"/>
              </w:numPr>
              <w:ind w:left="432" w:hanging="432"/>
            </w:pPr>
            <w:r>
              <w:t>4.2.</w:t>
            </w:r>
            <w:r>
              <w:tab/>
              <w:t xml:space="preserve">What challenges have grantees encountered providing direct services? </w:t>
            </w:r>
          </w:p>
          <w:p w:rsidR="00895EA1" w:rsidP="00895EA1" w:rsidRDefault="00895EA1" w14:paraId="7689E840" w14:textId="32B65970">
            <w:pPr>
              <w:pStyle w:val="TableListNumber"/>
              <w:numPr>
                <w:ilvl w:val="0"/>
                <w:numId w:val="0"/>
              </w:numPr>
              <w:ind w:left="432" w:hanging="432"/>
            </w:pPr>
            <w:r>
              <w:t>4.3.</w:t>
            </w:r>
            <w:r>
              <w:tab/>
              <w:t>How has COVID challenged grant implementation? Do grantees intend to incorporate any lessons learned into their post-COVID business as usual? Did SFECs provide support that expanded SEA capacity to reach LEAs and families in greatest need during COVID?</w:t>
            </w:r>
          </w:p>
          <w:p w:rsidRPr="00BF33ED" w:rsidR="00C71278" w:rsidP="00895EA1" w:rsidRDefault="00895EA1" w14:paraId="2171C233" w14:textId="7F76910F">
            <w:pPr>
              <w:pStyle w:val="TableListNumber"/>
              <w:numPr>
                <w:ilvl w:val="0"/>
                <w:numId w:val="0"/>
              </w:numPr>
              <w:ind w:left="432" w:hanging="432"/>
            </w:pPr>
            <w:r>
              <w:t>4.4.</w:t>
            </w:r>
            <w:r>
              <w:tab/>
              <w:t>What strategies have grantees used to overcome identified challenges, both ongoing and those related specifically to COVID? What supports do grantees need to overcome remaining challenges?</w:t>
            </w:r>
          </w:p>
        </w:tc>
      </w:tr>
      <w:bookmarkEnd w:id="17"/>
      <w:bookmarkEnd w:id="20"/>
      <w:bookmarkEnd w:id="21"/>
    </w:tbl>
    <w:p w:rsidR="00FC4E8E" w:rsidP="00BF267D" w:rsidRDefault="00FC4E8E" w14:paraId="5FFE3BD9" w14:textId="71215627">
      <w:pPr>
        <w:pStyle w:val="ParagraphContinued"/>
      </w:pPr>
    </w:p>
    <w:p w:rsidR="00AC13C3" w:rsidP="00814C39" w:rsidRDefault="00FE32B8" w14:paraId="189FDA85" w14:textId="6F19C31E">
      <w:pPr>
        <w:pStyle w:val="ParagraphContinued"/>
        <w:spacing w:after="0"/>
      </w:pPr>
      <w:r>
        <w:t xml:space="preserve">To obtain information to address the research questions, new </w:t>
      </w:r>
      <w:r w:rsidR="000F4E45">
        <w:t xml:space="preserve">data will be collected </w:t>
      </w:r>
      <w:r w:rsidR="00AC13C3">
        <w:t xml:space="preserve">primarily </w:t>
      </w:r>
      <w:r w:rsidR="000F4E45">
        <w:t xml:space="preserve">through surveys and follow-up interviews with the 12 SFEC grantee project directors and </w:t>
      </w:r>
      <w:r w:rsidR="00021338">
        <w:t>a</w:t>
      </w:r>
      <w:r w:rsidR="00F36C65">
        <w:t xml:space="preserve"> representative from each of the 13 </w:t>
      </w:r>
      <w:r w:rsidR="000F4E45">
        <w:t>state</w:t>
      </w:r>
      <w:r w:rsidR="008D4269">
        <w:t xml:space="preserve"> </w:t>
      </w:r>
      <w:r w:rsidRPr="00EA6AA3" w:rsidR="008D4269">
        <w:t xml:space="preserve">education agencies </w:t>
      </w:r>
      <w:r w:rsidRPr="00EA6AA3">
        <w:t>that partner</w:t>
      </w:r>
      <w:r w:rsidRPr="00EA6AA3" w:rsidR="008D4269">
        <w:t xml:space="preserve"> with the SFECs</w:t>
      </w:r>
      <w:r w:rsidRPr="00EA6AA3" w:rsidR="00780FFE">
        <w:t xml:space="preserve"> (with each SFEC serving one state </w:t>
      </w:r>
      <w:r w:rsidRPr="00EA6AA3" w:rsidR="00FD406A">
        <w:t xml:space="preserve">and </w:t>
      </w:r>
      <w:r w:rsidRPr="00EA6AA3" w:rsidR="00780FFE">
        <w:t>one SFEC serving two states)</w:t>
      </w:r>
      <w:r w:rsidRPr="00EA6AA3" w:rsidR="00021338">
        <w:t>.</w:t>
      </w:r>
      <w:r w:rsidRPr="00EA6AA3" w:rsidR="00046756">
        <w:t xml:space="preserve"> </w:t>
      </w:r>
      <w:r w:rsidRPr="00EA6AA3" w:rsidR="00EA6AA3">
        <w:t>Interviews are necessary, in addition to surveys, in order to obtain details about process and factors motivating their decisions, which cannot be obtained through surveys. T</w:t>
      </w:r>
      <w:r w:rsidRPr="00EA6AA3" w:rsidR="00A830CF">
        <w:t xml:space="preserve">he </w:t>
      </w:r>
      <w:r w:rsidRPr="00EA6AA3" w:rsidR="00046756">
        <w:t>SEA surveys will be completed by 1 respondent at each SEA</w:t>
      </w:r>
      <w:r w:rsidRPr="00EA6AA3" w:rsidR="00EA6AA3">
        <w:t>.</w:t>
      </w:r>
      <w:r w:rsidRPr="00EA6AA3" w:rsidR="00A830CF">
        <w:t xml:space="preserve"> </w:t>
      </w:r>
      <w:r w:rsidRPr="00EA6AA3" w:rsidR="00C578A8">
        <w:t>T</w:t>
      </w:r>
      <w:r w:rsidRPr="00EA6AA3" w:rsidR="00046756">
        <w:t xml:space="preserve">he key </w:t>
      </w:r>
      <w:r w:rsidRPr="00EA6AA3" w:rsidR="00EA6AA3">
        <w:t xml:space="preserve">SEA </w:t>
      </w:r>
      <w:r w:rsidRPr="00EA6AA3" w:rsidR="00046756">
        <w:t xml:space="preserve">respondent may </w:t>
      </w:r>
      <w:r w:rsidRPr="00EA6AA3" w:rsidR="00C578A8">
        <w:t xml:space="preserve">identify </w:t>
      </w:r>
      <w:r w:rsidRPr="00EA6AA3" w:rsidR="00046756">
        <w:t xml:space="preserve">up to 2 other staff members </w:t>
      </w:r>
      <w:r w:rsidRPr="00EA6AA3">
        <w:t>to</w:t>
      </w:r>
      <w:r w:rsidRPr="00EA6AA3" w:rsidR="00C578A8">
        <w:t xml:space="preserve"> be interviewed</w:t>
      </w:r>
      <w:r w:rsidRPr="00EA6AA3" w:rsidR="00EA6AA3">
        <w:t xml:space="preserve">, </w:t>
      </w:r>
      <w:bookmarkStart w:name="_Hlk87953620" w:id="22"/>
      <w:r w:rsidRPr="00EA6AA3" w:rsidR="00EA6AA3">
        <w:t>for a maximum of 39 total SEA interview respondents,</w:t>
      </w:r>
      <w:r w:rsidRPr="00EA6AA3" w:rsidR="00A830CF">
        <w:t xml:space="preserve"> if </w:t>
      </w:r>
      <w:r w:rsidRPr="00EA6AA3">
        <w:t xml:space="preserve">the state’s work with the SFEC is dispersed across offices or groups within the agency such that interviewing only one respondent would provide an </w:t>
      </w:r>
      <w:r w:rsidRPr="00EA6AA3" w:rsidR="00EA6AA3">
        <w:t>incomplete</w:t>
      </w:r>
      <w:r w:rsidRPr="00EA6AA3">
        <w:t xml:space="preserve"> picture of implementation from the state agency perspective</w:t>
      </w:r>
      <w:r w:rsidRPr="00EA6AA3" w:rsidR="00AC13C3">
        <w:t>.</w:t>
      </w:r>
      <w:bookmarkEnd w:id="22"/>
      <w:r w:rsidR="00AC13C3">
        <w:t xml:space="preserve">  </w:t>
      </w:r>
    </w:p>
    <w:p w:rsidRPr="006875DB" w:rsidR="00C71278" w:rsidP="00BF267D" w:rsidRDefault="00541335" w14:paraId="3DA62B77" w14:textId="363BA7C3">
      <w:pPr>
        <w:pStyle w:val="ParagraphContinued"/>
      </w:pPr>
      <w:r>
        <w:lastRenderedPageBreak/>
        <w:t xml:space="preserve">SFECs are in the fourth year of their five-year grants, </w:t>
      </w:r>
      <w:r w:rsidR="00A84599">
        <w:t xml:space="preserve">covering the 2018-2019 through 2021-2022 school years. The data collected will largely focus on the most recent year as that is a time period that respondents will most readily recall, with some questions probing on changes over years. </w:t>
      </w:r>
      <w:r>
        <w:t>so d</w:t>
      </w:r>
      <w:r w:rsidR="00021338">
        <w:t xml:space="preserve">ata will be collected on implementation </w:t>
      </w:r>
      <w:r w:rsidR="00EA6AA3">
        <w:t>in</w:t>
      </w:r>
      <w:r w:rsidR="00021338">
        <w:t xml:space="preserve"> </w:t>
      </w:r>
      <w:r w:rsidR="00CC506C">
        <w:t xml:space="preserve">the </w:t>
      </w:r>
      <w:r w:rsidR="00EA6AA3">
        <w:t>f</w:t>
      </w:r>
      <w:r>
        <w:t>irst 4</w:t>
      </w:r>
      <w:r w:rsidR="00AC13C3">
        <w:t xml:space="preserve"> </w:t>
      </w:r>
      <w:r w:rsidR="009F218D">
        <w:t>years of the grant</w:t>
      </w:r>
      <w:r w:rsidR="00AB0D17">
        <w:t>.</w:t>
      </w:r>
      <w:r w:rsidR="00AD350D">
        <w:t xml:space="preserve"> </w:t>
      </w:r>
      <w:r w:rsidR="00AC13C3">
        <w:t xml:space="preserve"> </w:t>
      </w:r>
      <w:r w:rsidR="00735A9D">
        <w:t>Table A2 indicates the primary and administrative data to be collected, including the intended use of the data, the</w:t>
      </w:r>
      <w:r w:rsidR="005B4D6F">
        <w:t xml:space="preserve"> </w:t>
      </w:r>
      <w:r w:rsidR="00735A9D">
        <w:t>respondent</w:t>
      </w:r>
      <w:r w:rsidR="00D9615C">
        <w:t xml:space="preserve"> sample</w:t>
      </w:r>
      <w:r w:rsidR="00735A9D">
        <w:t>, and the mode and timing of the collection activities.</w:t>
      </w:r>
    </w:p>
    <w:p w:rsidR="00C05A26" w:rsidP="00892648" w:rsidRDefault="00C05A26" w14:paraId="377C2518" w14:textId="77777777">
      <w:pPr>
        <w:pStyle w:val="Paragraph"/>
        <w:rPr>
          <w:rFonts w:eastAsia="Lucida Sans"/>
          <w:b/>
          <w:bCs/>
        </w:rPr>
      </w:pPr>
      <w:bookmarkStart w:name="_Toc521014913" w:id="23"/>
    </w:p>
    <w:p w:rsidRPr="00892648" w:rsidR="00892648" w:rsidP="00AA5B92" w:rsidRDefault="00892648" w14:paraId="7182602F" w14:textId="28A63DE5">
      <w:pPr>
        <w:pStyle w:val="Paragraph"/>
        <w:rPr>
          <w:rFonts w:eastAsia="Lucida Sans"/>
          <w:b/>
        </w:rPr>
        <w:sectPr w:rsidRPr="00892648" w:rsidR="00892648" w:rsidSect="00AB7EF7">
          <w:headerReference w:type="default" r:id="rId22"/>
          <w:footerReference w:type="default" r:id="rId23"/>
          <w:footerReference w:type="first" r:id="rId24"/>
          <w:pgSz w:w="12240" w:h="15840" w:code="1"/>
          <w:pgMar w:top="1440" w:right="1440" w:bottom="1440" w:left="1440" w:header="720" w:footer="720" w:gutter="0"/>
          <w:pgNumType w:start="1"/>
          <w:cols w:space="360"/>
          <w:titlePg/>
          <w:docGrid w:linePitch="360"/>
        </w:sectPr>
      </w:pPr>
    </w:p>
    <w:p w:rsidR="00A86DD0" w:rsidP="00E75CF8" w:rsidRDefault="00A86DD0" w14:paraId="64078859" w14:textId="77777777">
      <w:pPr>
        <w:pStyle w:val="TitleRule"/>
        <w:spacing w:before="0"/>
      </w:pPr>
      <w:r w:rsidRPr="00465BF8">
        <w:rPr>
          <w:noProof/>
        </w:rPr>
        <w:lastRenderedPageBreak/>
        <mc:AlternateContent>
          <mc:Choice Requires="wps">
            <w:drawing>
              <wp:inline distT="0" distB="0" distL="0" distR="0" wp14:anchorId="10069DCB" wp14:editId="68E037F4">
                <wp:extent cx="2971800" cy="0"/>
                <wp:effectExtent l="0" t="38100" r="38100" b="38100"/>
                <wp:docPr id="2" name="Straight Connector 2"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2"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62CA7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PoAPpblAQAAJQQAAA4AAAAAAAAAAAAAAAAALgIAAGRycy9lMm9Eb2MueG1sUEsBAi0AFAAG&#10;AAgAAAAhAKCW5s/YAAAAAgEAAA8AAAAAAAAAAAAAAAAAPwQAAGRycy9kb3ducmV2LnhtbFBLBQYA&#10;AAAABAAEAPMAAABEBQAAAAA=&#10;">
                <v:stroke joinstyle="miter"/>
                <w10:anchorlock/>
              </v:line>
            </w:pict>
          </mc:Fallback>
        </mc:AlternateContent>
      </w:r>
    </w:p>
    <w:p w:rsidRPr="002B0B95" w:rsidR="002B0B95" w:rsidP="005C362E" w:rsidRDefault="002B0B95" w14:paraId="57B1E044" w14:textId="62A22613">
      <w:pPr>
        <w:pStyle w:val="TableTitle"/>
        <w:rPr>
          <w:rFonts w:eastAsia="Lucida Sans"/>
        </w:rPr>
      </w:pPr>
      <w:bookmarkStart w:name="_Toc77949000" w:id="24"/>
      <w:bookmarkStart w:name="_Toc86924062" w:id="25"/>
      <w:r w:rsidRPr="002B0B95">
        <w:rPr>
          <w:rFonts w:eastAsia="Lucida Sans"/>
        </w:rPr>
        <w:t>Table A</w:t>
      </w:r>
      <w:r w:rsidR="006E2060">
        <w:rPr>
          <w:rFonts w:eastAsia="Lucida Sans"/>
        </w:rPr>
        <w:t>2.</w:t>
      </w:r>
      <w:r w:rsidR="00B147E0">
        <w:rPr>
          <w:rFonts w:eastAsia="Lucida Sans"/>
        </w:rPr>
        <w:t xml:space="preserve"> </w:t>
      </w:r>
      <w:r w:rsidRPr="002B0B95">
        <w:rPr>
          <w:rFonts w:eastAsia="Lucida Sans"/>
        </w:rPr>
        <w:t xml:space="preserve">Data </w:t>
      </w:r>
      <w:r w:rsidR="006E2060">
        <w:rPr>
          <w:rFonts w:eastAsia="Lucida Sans"/>
        </w:rPr>
        <w:t>sources</w:t>
      </w:r>
      <w:bookmarkEnd w:id="24"/>
      <w:r w:rsidR="00B44ED6">
        <w:rPr>
          <w:rFonts w:eastAsia="Lucida Sans"/>
        </w:rPr>
        <w:t xml:space="preserve">, </w:t>
      </w:r>
      <w:r w:rsidR="005716E0">
        <w:rPr>
          <w:rFonts w:eastAsia="Lucida Sans"/>
        </w:rPr>
        <w:t>u</w:t>
      </w:r>
      <w:r w:rsidR="00B44ED6">
        <w:rPr>
          <w:rFonts w:eastAsia="Lucida Sans"/>
        </w:rPr>
        <w:t xml:space="preserve">ses in </w:t>
      </w:r>
      <w:r w:rsidR="005716E0">
        <w:rPr>
          <w:rFonts w:eastAsia="Lucida Sans"/>
        </w:rPr>
        <w:t>s</w:t>
      </w:r>
      <w:r w:rsidR="00B44ED6">
        <w:rPr>
          <w:rFonts w:eastAsia="Lucida Sans"/>
        </w:rPr>
        <w:t>tudy</w:t>
      </w:r>
      <w:r w:rsidR="00664BE0">
        <w:rPr>
          <w:rFonts w:eastAsia="Lucida Sans"/>
        </w:rPr>
        <w:t xml:space="preserve">, </w:t>
      </w:r>
      <w:r w:rsidR="005716E0">
        <w:rPr>
          <w:rFonts w:eastAsia="Lucida Sans"/>
        </w:rPr>
        <w:t>r</w:t>
      </w:r>
      <w:r w:rsidR="00664BE0">
        <w:rPr>
          <w:rFonts w:eastAsia="Lucida Sans"/>
        </w:rPr>
        <w:t xml:space="preserve">espondent </w:t>
      </w:r>
      <w:r w:rsidR="005716E0">
        <w:rPr>
          <w:rFonts w:eastAsia="Lucida Sans"/>
        </w:rPr>
        <w:t>s</w:t>
      </w:r>
      <w:r w:rsidR="00664BE0">
        <w:rPr>
          <w:rFonts w:eastAsia="Lucida Sans"/>
        </w:rPr>
        <w:t>ample</w:t>
      </w:r>
      <w:r w:rsidR="00CC040A">
        <w:rPr>
          <w:rFonts w:eastAsia="Lucida Sans"/>
        </w:rPr>
        <w:t xml:space="preserve">, and </w:t>
      </w:r>
      <w:r w:rsidR="005716E0">
        <w:rPr>
          <w:rFonts w:eastAsia="Lucida Sans"/>
        </w:rPr>
        <w:t>t</w:t>
      </w:r>
      <w:r w:rsidR="00CC040A">
        <w:rPr>
          <w:rFonts w:eastAsia="Lucida Sans"/>
        </w:rPr>
        <w:t>im</w:t>
      </w:r>
      <w:r w:rsidR="003563C8">
        <w:rPr>
          <w:rFonts w:eastAsia="Lucida Sans"/>
        </w:rPr>
        <w:t>ing</w:t>
      </w:r>
      <w:bookmarkEnd w:id="25"/>
    </w:p>
    <w:tbl>
      <w:tblPr>
        <w:tblStyle w:val="MathUBaseTable"/>
        <w:tblW w:w="4896" w:type="pct"/>
        <w:tblLook w:val="0620" w:firstRow="1" w:lastRow="0" w:firstColumn="0" w:lastColumn="0" w:noHBand="1" w:noVBand="1"/>
      </w:tblPr>
      <w:tblGrid>
        <w:gridCol w:w="2520"/>
        <w:gridCol w:w="5845"/>
        <w:gridCol w:w="1850"/>
        <w:gridCol w:w="2475"/>
      </w:tblGrid>
      <w:tr w:rsidRPr="005C362E" w:rsidR="006E2060" w:rsidTr="00FD455B" w14:paraId="320DBD52" w14:textId="73C1A197">
        <w:trPr>
          <w:cnfStyle w:val="100000000000" w:firstRow="1" w:lastRow="0" w:firstColumn="0" w:lastColumn="0" w:oddVBand="0" w:evenVBand="0" w:oddHBand="0" w:evenHBand="0" w:firstRowFirstColumn="0" w:firstRowLastColumn="0" w:lastRowFirstColumn="0" w:lastRowLastColumn="0"/>
          <w:trHeight w:val="20"/>
          <w:tblHeader/>
        </w:trPr>
        <w:tc>
          <w:tcPr>
            <w:tcW w:w="993" w:type="pct"/>
            <w:vAlign w:val="bottom"/>
          </w:tcPr>
          <w:p w:rsidRPr="005C362E" w:rsidR="006E2060" w:rsidP="00CB146C" w:rsidRDefault="006E2060" w14:paraId="5DF578DA" w14:textId="3704C56E">
            <w:pPr>
              <w:pStyle w:val="TableHeaderLeft"/>
              <w:rPr>
                <w:b w:val="0"/>
              </w:rPr>
            </w:pPr>
            <w:r w:rsidRPr="005C362E">
              <w:rPr>
                <w:rFonts w:eastAsia="Calibri"/>
              </w:rPr>
              <w:t>Data source</w:t>
            </w:r>
          </w:p>
        </w:tc>
        <w:tc>
          <w:tcPr>
            <w:tcW w:w="2303" w:type="pct"/>
            <w:vAlign w:val="bottom"/>
          </w:tcPr>
          <w:p w:rsidRPr="00F9564E" w:rsidR="006E2060" w:rsidP="00CB146C" w:rsidRDefault="006E2060" w14:paraId="466BD421" w14:textId="42C92651">
            <w:pPr>
              <w:pStyle w:val="TableHeaderCenter"/>
              <w:rPr>
                <w:rFonts w:eastAsia="Calibri"/>
                <w:b w:val="0"/>
              </w:rPr>
            </w:pPr>
            <w:r>
              <w:rPr>
                <w:rFonts w:eastAsia="Calibri"/>
              </w:rPr>
              <w:t xml:space="preserve">Use in the </w:t>
            </w:r>
            <w:r w:rsidR="007E75BF">
              <w:rPr>
                <w:rFonts w:eastAsia="Calibri"/>
              </w:rPr>
              <w:t>s</w:t>
            </w:r>
            <w:r>
              <w:rPr>
                <w:rFonts w:eastAsia="Calibri"/>
              </w:rPr>
              <w:t>tudy</w:t>
            </w:r>
            <w:r w:rsidR="00F9564E">
              <w:rPr>
                <w:rFonts w:eastAsia="Calibri"/>
              </w:rPr>
              <w:t xml:space="preserve"> </w:t>
            </w:r>
          </w:p>
        </w:tc>
        <w:tc>
          <w:tcPr>
            <w:tcW w:w="729" w:type="pct"/>
            <w:vAlign w:val="bottom"/>
          </w:tcPr>
          <w:p w:rsidRPr="005C362E" w:rsidR="006E2060" w:rsidP="00CB146C" w:rsidRDefault="006E2060" w14:paraId="31B5BF0B" w14:textId="4D16D424">
            <w:pPr>
              <w:pStyle w:val="TableHeaderCenter"/>
              <w:rPr>
                <w:rFonts w:eastAsia="Calibri"/>
                <w:b w:val="0"/>
              </w:rPr>
            </w:pPr>
            <w:r>
              <w:rPr>
                <w:rFonts w:eastAsia="Calibri"/>
              </w:rPr>
              <w:t>Respondent</w:t>
            </w:r>
          </w:p>
        </w:tc>
        <w:tc>
          <w:tcPr>
            <w:tcW w:w="975" w:type="pct"/>
            <w:vAlign w:val="bottom"/>
          </w:tcPr>
          <w:p w:rsidRPr="005C362E" w:rsidR="006E2060" w:rsidP="00CB146C" w:rsidRDefault="006E2060" w14:paraId="246EE6A9" w14:textId="61966EE7">
            <w:pPr>
              <w:pStyle w:val="TableHeaderCenter"/>
              <w:rPr>
                <w:b w:val="0"/>
              </w:rPr>
            </w:pPr>
            <w:r w:rsidRPr="005C362E">
              <w:rPr>
                <w:rFonts w:eastAsia="Calibri"/>
              </w:rPr>
              <w:t>Mode and timing</w:t>
            </w:r>
            <w:r>
              <w:rPr>
                <w:rFonts w:eastAsia="Calibri"/>
              </w:rPr>
              <w:t xml:space="preserve"> of data collection</w:t>
            </w:r>
          </w:p>
        </w:tc>
      </w:tr>
      <w:tr w:rsidRPr="005C362E" w:rsidR="00CE7F12" w:rsidTr="00FD455B" w14:paraId="528396D9" w14:textId="77777777">
        <w:trPr>
          <w:trHeight w:val="20"/>
        </w:trPr>
        <w:tc>
          <w:tcPr>
            <w:tcW w:w="993" w:type="pct"/>
            <w:shd w:val="clear" w:color="auto" w:fill="0B2949" w:themeFill="accent1"/>
          </w:tcPr>
          <w:p w:rsidR="00CE7F12" w:rsidP="00CB146C" w:rsidRDefault="00CE7F12" w14:paraId="42F9C2F0" w14:textId="6367DCA0">
            <w:pPr>
              <w:pStyle w:val="TableRowHead"/>
              <w:rPr>
                <w:rFonts w:eastAsia="Calibri"/>
              </w:rPr>
            </w:pPr>
            <w:r>
              <w:rPr>
                <w:rFonts w:eastAsia="Calibri"/>
              </w:rPr>
              <w:t>Primary data</w:t>
            </w:r>
          </w:p>
        </w:tc>
        <w:tc>
          <w:tcPr>
            <w:tcW w:w="2303" w:type="pct"/>
            <w:shd w:val="clear" w:color="auto" w:fill="0B2949" w:themeFill="accent1"/>
          </w:tcPr>
          <w:p w:rsidRPr="001F7991" w:rsidR="00CE7F12" w:rsidP="00CB146C" w:rsidRDefault="00CE7F12" w14:paraId="02B84111" w14:textId="77777777">
            <w:pPr>
              <w:pStyle w:val="TableRowHead"/>
              <w:rPr>
                <w:rFonts w:cstheme="majorHAnsi"/>
                <w:color w:val="000000"/>
              </w:rPr>
            </w:pPr>
          </w:p>
        </w:tc>
        <w:tc>
          <w:tcPr>
            <w:tcW w:w="729" w:type="pct"/>
            <w:shd w:val="clear" w:color="auto" w:fill="0B2949" w:themeFill="accent1"/>
          </w:tcPr>
          <w:p w:rsidR="00CE7F12" w:rsidP="00CB146C" w:rsidRDefault="00CE7F12" w14:paraId="71A4CE6A" w14:textId="77777777">
            <w:pPr>
              <w:pStyle w:val="TableRowHead"/>
              <w:rPr>
                <w:rFonts w:eastAsia="Calibri"/>
              </w:rPr>
            </w:pPr>
          </w:p>
        </w:tc>
        <w:tc>
          <w:tcPr>
            <w:tcW w:w="975" w:type="pct"/>
            <w:shd w:val="clear" w:color="auto" w:fill="0B2949" w:themeFill="accent1"/>
          </w:tcPr>
          <w:p w:rsidRPr="00AC7602" w:rsidR="00CE7F12" w:rsidP="00CB146C" w:rsidRDefault="00CE7F12" w14:paraId="5A8F9CEA" w14:textId="77777777">
            <w:pPr>
              <w:pStyle w:val="TableRowHead"/>
              <w:rPr>
                <w:rFonts w:eastAsia="Calibri"/>
              </w:rPr>
            </w:pPr>
          </w:p>
        </w:tc>
      </w:tr>
      <w:tr w:rsidRPr="005C362E" w:rsidR="006E2060" w:rsidTr="00FD455B" w14:paraId="2D6D1901" w14:textId="37DEEAC8">
        <w:trPr>
          <w:trHeight w:val="20"/>
        </w:trPr>
        <w:tc>
          <w:tcPr>
            <w:tcW w:w="993" w:type="pct"/>
          </w:tcPr>
          <w:p w:rsidRPr="005C362E" w:rsidR="006E2060" w:rsidP="005C362E" w:rsidRDefault="006E2060" w14:paraId="07BA31ED" w14:textId="2218DD38">
            <w:pPr>
              <w:pStyle w:val="TableTextLeft"/>
              <w:rPr>
                <w:rFonts w:ascii="Arial" w:hAnsi="Arial" w:eastAsia="Calibri" w:cs="Arial"/>
                <w:szCs w:val="18"/>
              </w:rPr>
            </w:pPr>
            <w:r>
              <w:rPr>
                <w:rFonts w:ascii="Arial" w:hAnsi="Arial" w:eastAsia="Calibri" w:cs="Arial"/>
                <w:szCs w:val="18"/>
              </w:rPr>
              <w:t xml:space="preserve">SFEC </w:t>
            </w:r>
            <w:r w:rsidR="00C61B8E">
              <w:rPr>
                <w:rFonts w:ascii="Arial" w:hAnsi="Arial" w:eastAsia="Calibri" w:cs="Arial"/>
                <w:szCs w:val="18"/>
              </w:rPr>
              <w:t>d</w:t>
            </w:r>
            <w:r>
              <w:rPr>
                <w:rFonts w:ascii="Arial" w:hAnsi="Arial" w:eastAsia="Calibri" w:cs="Arial"/>
                <w:szCs w:val="18"/>
              </w:rPr>
              <w:t>irector survey</w:t>
            </w:r>
          </w:p>
        </w:tc>
        <w:tc>
          <w:tcPr>
            <w:tcW w:w="2303" w:type="pct"/>
          </w:tcPr>
          <w:p w:rsidRPr="001F7991" w:rsidR="006E2060" w:rsidP="00FD455B" w:rsidRDefault="006E2060" w14:paraId="54C4E6C9" w14:textId="77777777">
            <w:pPr>
              <w:pStyle w:val="TableTextLeft"/>
            </w:pPr>
            <w:r w:rsidRPr="001F7991">
              <w:t>To identify:</w:t>
            </w:r>
          </w:p>
          <w:p w:rsidRPr="001F7991" w:rsidR="006E2060" w:rsidP="00FD455B" w:rsidRDefault="000A0A20" w14:paraId="20D69193" w14:textId="02326450">
            <w:pPr>
              <w:pStyle w:val="TableListBullet"/>
            </w:pPr>
            <w:r>
              <w:t>P</w:t>
            </w:r>
            <w:r w:rsidRPr="001F7991" w:rsidR="006E2060">
              <w:t>rogram implementation, including the specific services and</w:t>
            </w:r>
            <w:r w:rsidR="004C1276">
              <w:t xml:space="preserve"> activities implemented</w:t>
            </w:r>
            <w:r w:rsidR="005716E0">
              <w:t xml:space="preserve"> </w:t>
            </w:r>
            <w:r w:rsidR="006E6F4B">
              <w:t>(</w:t>
            </w:r>
            <w:r w:rsidR="00705EE4">
              <w:t xml:space="preserve">RQ </w:t>
            </w:r>
            <w:r w:rsidR="006E6F4B">
              <w:t>1.1, 1.3)</w:t>
            </w:r>
          </w:p>
          <w:p w:rsidRPr="001F7991" w:rsidR="006E2060" w:rsidP="00FD455B" w:rsidRDefault="00F90C98" w14:paraId="629B8519" w14:textId="255082D0">
            <w:pPr>
              <w:pStyle w:val="TableListBullet"/>
            </w:pPr>
            <w:r>
              <w:t>E</w:t>
            </w:r>
            <w:r w:rsidRPr="001F7991" w:rsidR="006E2060">
              <w:t xml:space="preserve">ach SFEC’s </w:t>
            </w:r>
            <w:r w:rsidR="00E15F61">
              <w:t>percent of funds spent</w:t>
            </w:r>
            <w:r w:rsidRPr="001F7991" w:rsidR="00E15F61">
              <w:t xml:space="preserve"> </w:t>
            </w:r>
            <w:r w:rsidRPr="001F7991" w:rsidR="006E2060">
              <w:t xml:space="preserve">on direct services or technical assistance </w:t>
            </w:r>
            <w:r w:rsidR="006E6F4B">
              <w:t>(</w:t>
            </w:r>
            <w:r w:rsidR="00705EE4">
              <w:t xml:space="preserve">RQ </w:t>
            </w:r>
            <w:r w:rsidR="006E6F4B">
              <w:t>1.2</w:t>
            </w:r>
            <w:r w:rsidR="005716E0">
              <w:t>, 1.4</w:t>
            </w:r>
            <w:r w:rsidR="006E6F4B">
              <w:t>)</w:t>
            </w:r>
          </w:p>
          <w:p w:rsidRPr="001F7991" w:rsidR="006E2060" w:rsidP="00FD455B" w:rsidRDefault="006E2060" w14:paraId="034E01FA" w14:textId="1CB71AEA">
            <w:pPr>
              <w:pStyle w:val="TableListBullet"/>
            </w:pPr>
            <w:r w:rsidRPr="001F7991">
              <w:t>Factors in SFECs</w:t>
            </w:r>
            <w:r w:rsidR="00F90C98">
              <w:t>’</w:t>
            </w:r>
            <w:r w:rsidRPr="001F7991">
              <w:t xml:space="preserve"> decisions about which services and activities to provide, including program competitive preference priorities, existing evidence, stakeholder discussions, </w:t>
            </w:r>
            <w:r w:rsidR="00F90C98">
              <w:t xml:space="preserve">and </w:t>
            </w:r>
            <w:r w:rsidRPr="001F7991">
              <w:t>needs assessments</w:t>
            </w:r>
            <w:r w:rsidR="006E6F4B">
              <w:t xml:space="preserve"> (</w:t>
            </w:r>
            <w:r w:rsidR="00705EE4">
              <w:t xml:space="preserve">RQ </w:t>
            </w:r>
            <w:r w:rsidR="006E6F4B">
              <w:t>2.1)</w:t>
            </w:r>
          </w:p>
          <w:p w:rsidRPr="001F7991" w:rsidR="006E2060" w:rsidP="00FD455B" w:rsidRDefault="006E2060" w14:paraId="5D133A13" w14:textId="37904313">
            <w:pPr>
              <w:pStyle w:val="TableListBullet"/>
            </w:pPr>
            <w:r w:rsidRPr="001F7991">
              <w:t>Populations served</w:t>
            </w:r>
            <w:r w:rsidR="006E6F4B">
              <w:t xml:space="preserve"> (</w:t>
            </w:r>
            <w:r w:rsidR="00705EE4">
              <w:t xml:space="preserve">RQ </w:t>
            </w:r>
            <w:r w:rsidR="006E6F4B">
              <w:t>3.2, 3.3)</w:t>
            </w:r>
          </w:p>
          <w:p w:rsidRPr="00403B68" w:rsidR="006E2060" w:rsidP="00FD455B" w:rsidRDefault="006E2060" w14:paraId="3C1CB6D5" w14:textId="3469EEFE">
            <w:pPr>
              <w:pStyle w:val="TableListBullet"/>
            </w:pPr>
            <w:r w:rsidRPr="001F7991">
              <w:t>Challenges grantees experienced (</w:t>
            </w:r>
            <w:r w:rsidR="00956430">
              <w:t>e.g.</w:t>
            </w:r>
            <w:r w:rsidR="00F90C98">
              <w:t>,</w:t>
            </w:r>
            <w:r w:rsidRPr="001F7991">
              <w:t xml:space="preserve"> as a result of the COVID</w:t>
            </w:r>
            <w:r w:rsidR="00F90C98">
              <w:t>-</w:t>
            </w:r>
            <w:r w:rsidRPr="001F7991">
              <w:t>19 pandemic) and their response to these</w:t>
            </w:r>
            <w:r w:rsidR="006E6F4B">
              <w:t xml:space="preserve"> (</w:t>
            </w:r>
            <w:r w:rsidR="00705EE4">
              <w:t xml:space="preserve">RQ </w:t>
            </w:r>
            <w:r w:rsidR="006E6F4B">
              <w:t>4.1, 4.2, 4.3, 4.4)</w:t>
            </w:r>
          </w:p>
        </w:tc>
        <w:tc>
          <w:tcPr>
            <w:tcW w:w="729" w:type="pct"/>
          </w:tcPr>
          <w:p w:rsidRPr="005C362E" w:rsidR="006E2060" w:rsidP="005C362E" w:rsidRDefault="006E2060" w14:paraId="349ED07D" w14:textId="7D24388D">
            <w:pPr>
              <w:pStyle w:val="TableTextLeft"/>
              <w:rPr>
                <w:rFonts w:ascii="Arial" w:hAnsi="Arial" w:eastAsia="Calibri" w:cs="Arial"/>
                <w:szCs w:val="18"/>
              </w:rPr>
            </w:pPr>
            <w:r>
              <w:rPr>
                <w:rFonts w:ascii="Arial" w:hAnsi="Arial" w:eastAsia="Calibri" w:cs="Arial"/>
                <w:szCs w:val="18"/>
              </w:rPr>
              <w:t xml:space="preserve">12 </w:t>
            </w:r>
            <w:r w:rsidRPr="00403B68">
              <w:rPr>
                <w:rFonts w:ascii="Arial" w:hAnsi="Arial" w:eastAsia="Calibri" w:cs="Arial"/>
                <w:szCs w:val="18"/>
              </w:rPr>
              <w:t xml:space="preserve">SFEC </w:t>
            </w:r>
            <w:r w:rsidR="00F90C98">
              <w:rPr>
                <w:rFonts w:ascii="Arial" w:hAnsi="Arial" w:eastAsia="Calibri" w:cs="Arial"/>
                <w:szCs w:val="18"/>
              </w:rPr>
              <w:t>d</w:t>
            </w:r>
            <w:r w:rsidRPr="00403B68">
              <w:rPr>
                <w:rFonts w:ascii="Arial" w:hAnsi="Arial" w:eastAsia="Calibri" w:cs="Arial"/>
                <w:szCs w:val="18"/>
              </w:rPr>
              <w:t>irector</w:t>
            </w:r>
            <w:r>
              <w:rPr>
                <w:rFonts w:ascii="Arial" w:hAnsi="Arial" w:eastAsia="Calibri" w:cs="Arial"/>
                <w:szCs w:val="18"/>
              </w:rPr>
              <w:t>s (one</w:t>
            </w:r>
            <w:r w:rsidRPr="00403B68">
              <w:rPr>
                <w:rFonts w:ascii="Arial" w:hAnsi="Arial" w:eastAsia="Calibri" w:cs="Arial"/>
                <w:szCs w:val="18"/>
              </w:rPr>
              <w:t xml:space="preserve"> for each grantee</w:t>
            </w:r>
            <w:r>
              <w:rPr>
                <w:rFonts w:ascii="Arial" w:hAnsi="Arial" w:eastAsia="Calibri" w:cs="Arial"/>
                <w:szCs w:val="18"/>
              </w:rPr>
              <w:t>)</w:t>
            </w:r>
          </w:p>
        </w:tc>
        <w:tc>
          <w:tcPr>
            <w:tcW w:w="975" w:type="pct"/>
          </w:tcPr>
          <w:p w:rsidRPr="00AC7602" w:rsidR="00F63580" w:rsidP="00AC7602" w:rsidRDefault="00F63580" w14:paraId="432E2C17" w14:textId="48DB9F11">
            <w:pPr>
              <w:pStyle w:val="TableTextLeft"/>
              <w:rPr>
                <w:rFonts w:ascii="Arial" w:hAnsi="Arial" w:eastAsia="Calibri" w:cs="Arial"/>
                <w:szCs w:val="18"/>
              </w:rPr>
            </w:pPr>
            <w:r>
              <w:rPr>
                <w:rFonts w:ascii="Arial" w:hAnsi="Arial" w:eastAsia="Calibri" w:cs="Arial"/>
                <w:szCs w:val="18"/>
              </w:rPr>
              <w:t xml:space="preserve">Self-administered paper-and-pencil (PAPI) survey. </w:t>
            </w:r>
          </w:p>
          <w:p w:rsidRPr="00AF5097" w:rsidR="006E2060" w:rsidP="00AC7602" w:rsidRDefault="002341E2" w14:paraId="4BB10D59" w14:textId="561B78A9">
            <w:pPr>
              <w:pStyle w:val="TableTextLeft"/>
              <w:rPr>
                <w:rFonts w:ascii="Arial" w:hAnsi="Arial" w:eastAsia="Calibri" w:cs="Arial"/>
                <w:szCs w:val="18"/>
                <w:highlight w:val="yellow"/>
              </w:rPr>
            </w:pPr>
            <w:r>
              <w:rPr>
                <w:rFonts w:ascii="Arial" w:hAnsi="Arial" w:eastAsia="Calibri" w:cs="Arial"/>
                <w:szCs w:val="18"/>
              </w:rPr>
              <w:t>May</w:t>
            </w:r>
            <w:r w:rsidR="00674C82">
              <w:rPr>
                <w:rFonts w:ascii="Arial" w:hAnsi="Arial" w:eastAsia="Calibri" w:cs="Arial"/>
                <w:szCs w:val="18"/>
              </w:rPr>
              <w:t xml:space="preserve"> </w:t>
            </w:r>
            <w:r w:rsidRPr="00AC7602" w:rsidR="006E2060">
              <w:rPr>
                <w:rFonts w:ascii="Arial" w:hAnsi="Arial" w:eastAsia="Calibri" w:cs="Arial"/>
                <w:szCs w:val="18"/>
              </w:rPr>
              <w:t>2022</w:t>
            </w:r>
          </w:p>
        </w:tc>
      </w:tr>
      <w:tr w:rsidRPr="005C362E" w:rsidR="00735A9D" w:rsidTr="00FD455B" w14:paraId="67B46B58" w14:textId="77777777">
        <w:trPr>
          <w:trHeight w:val="20"/>
        </w:trPr>
        <w:tc>
          <w:tcPr>
            <w:tcW w:w="993" w:type="pct"/>
          </w:tcPr>
          <w:p w:rsidRPr="005C362E" w:rsidR="00735A9D" w:rsidP="00400C87" w:rsidRDefault="00735A9D" w14:paraId="25AA4ACE" w14:textId="77777777">
            <w:pPr>
              <w:pStyle w:val="TableTextLeft"/>
              <w:rPr>
                <w:rFonts w:ascii="Arial" w:hAnsi="Arial" w:eastAsia="Calibri" w:cs="Arial"/>
                <w:szCs w:val="18"/>
              </w:rPr>
            </w:pPr>
            <w:r>
              <w:rPr>
                <w:rFonts w:ascii="Arial" w:hAnsi="Arial" w:eastAsia="Calibri" w:cs="Arial"/>
                <w:szCs w:val="18"/>
              </w:rPr>
              <w:t>SFEC director interview</w:t>
            </w:r>
          </w:p>
        </w:tc>
        <w:tc>
          <w:tcPr>
            <w:tcW w:w="2303" w:type="pct"/>
          </w:tcPr>
          <w:p w:rsidRPr="004771AD" w:rsidR="00735A9D" w:rsidP="00400C87" w:rsidRDefault="00735A9D" w14:paraId="11047DC1" w14:textId="77777777">
            <w:pPr>
              <w:spacing w:after="20"/>
              <w:rPr>
                <w:rFonts w:asciiTheme="majorHAnsi" w:hAnsiTheme="majorHAnsi" w:cstheme="majorHAnsi"/>
                <w:color w:val="000000"/>
                <w:sz w:val="18"/>
                <w:szCs w:val="18"/>
              </w:rPr>
            </w:pPr>
            <w:r w:rsidRPr="004771AD">
              <w:rPr>
                <w:rFonts w:asciiTheme="majorHAnsi" w:hAnsiTheme="majorHAnsi" w:cstheme="majorHAnsi"/>
                <w:color w:val="000000"/>
                <w:sz w:val="18"/>
                <w:szCs w:val="18"/>
              </w:rPr>
              <w:t>To understand:</w:t>
            </w:r>
          </w:p>
          <w:p w:rsidRPr="004771AD" w:rsidR="00735A9D" w:rsidP="00FD455B" w:rsidRDefault="00735A9D" w14:paraId="74592270" w14:textId="5F025DDD">
            <w:pPr>
              <w:pStyle w:val="TableListBullet"/>
            </w:pPr>
            <w:r w:rsidRPr="004771AD">
              <w:t xml:space="preserve">Reasons why grantees decided to </w:t>
            </w:r>
            <w:r w:rsidR="00F90C98">
              <w:t>emphasize</w:t>
            </w:r>
            <w:r w:rsidRPr="004771AD">
              <w:t xml:space="preserve"> direct services or technical assistance</w:t>
            </w:r>
            <w:r w:rsidR="007470E5">
              <w:t xml:space="preserve"> (</w:t>
            </w:r>
            <w:r w:rsidR="00705EE4">
              <w:t xml:space="preserve">RQ </w:t>
            </w:r>
            <w:r w:rsidR="004C1276">
              <w:t>2.1)</w:t>
            </w:r>
          </w:p>
          <w:p w:rsidRPr="004771AD" w:rsidR="00735A9D" w:rsidP="00FD455B" w:rsidRDefault="007C1BE3" w14:paraId="1A8B0DEA" w14:textId="78D7CE15">
            <w:pPr>
              <w:pStyle w:val="TableListBullet"/>
            </w:pPr>
            <w:r>
              <w:t xml:space="preserve">Why certain </w:t>
            </w:r>
            <w:r w:rsidRPr="004771AD" w:rsidR="00735A9D">
              <w:t xml:space="preserve">factors were </w:t>
            </w:r>
            <w:r>
              <w:t xml:space="preserve">or </w:t>
            </w:r>
            <w:r w:rsidRPr="004771AD" w:rsidR="00735A9D">
              <w:t>were not a</w:t>
            </w:r>
            <w:r w:rsidR="00E15F61">
              <w:t xml:space="preserve"> </w:t>
            </w:r>
            <w:r>
              <w:t xml:space="preserve">strong </w:t>
            </w:r>
            <w:r w:rsidRPr="004771AD" w:rsidR="00735A9D">
              <w:t>influence on decisions about the services grantees implemented</w:t>
            </w:r>
            <w:r w:rsidR="004C1276">
              <w:t xml:space="preserve"> (</w:t>
            </w:r>
            <w:r w:rsidR="00705EE4">
              <w:t xml:space="preserve">RQ </w:t>
            </w:r>
            <w:r w:rsidR="004C1276">
              <w:t>2.1)</w:t>
            </w:r>
          </w:p>
          <w:p w:rsidRPr="004771AD" w:rsidR="00735A9D" w:rsidP="00FD455B" w:rsidRDefault="00735A9D" w14:paraId="63A17AC9" w14:textId="0FE53800">
            <w:pPr>
              <w:pStyle w:val="TableListBullet"/>
            </w:pPr>
            <w:r w:rsidRPr="004771AD">
              <w:t xml:space="preserve">Reasons grantees </w:t>
            </w:r>
            <w:r w:rsidR="00671F53">
              <w:t xml:space="preserve">funding of </w:t>
            </w:r>
            <w:r w:rsidRPr="004771AD">
              <w:t xml:space="preserve">activities did or did not align with </w:t>
            </w:r>
            <w:r w:rsidR="00671F53">
              <w:t xml:space="preserve">their stated </w:t>
            </w:r>
            <w:r w:rsidRPr="004771AD">
              <w:t>priorities</w:t>
            </w:r>
            <w:r w:rsidR="004C1276">
              <w:t xml:space="preserve"> (</w:t>
            </w:r>
            <w:r w:rsidR="00705EE4">
              <w:t xml:space="preserve">RQ </w:t>
            </w:r>
            <w:r w:rsidR="004C1276">
              <w:t>1.2, 2.1)</w:t>
            </w:r>
          </w:p>
          <w:p w:rsidRPr="00755987" w:rsidR="00735A9D" w:rsidP="00FD455B" w:rsidRDefault="00735A9D" w14:paraId="38D647B9" w14:textId="3D455E29">
            <w:pPr>
              <w:pStyle w:val="TableListBullet"/>
            </w:pPr>
            <w:r w:rsidRPr="00755987">
              <w:t>Barriers to serving disadvantaged schools and families</w:t>
            </w:r>
            <w:r w:rsidR="004C1276">
              <w:t xml:space="preserve"> (</w:t>
            </w:r>
            <w:r w:rsidR="00705EE4">
              <w:t xml:space="preserve">RQ </w:t>
            </w:r>
            <w:r w:rsidR="004C1276">
              <w:t>4.1, 4.2)</w:t>
            </w:r>
          </w:p>
          <w:p w:rsidRPr="00755987" w:rsidR="00735A9D" w:rsidP="00FD455B" w:rsidRDefault="00735A9D" w14:paraId="0F8A5BA7" w14:textId="293A142D">
            <w:pPr>
              <w:pStyle w:val="TableListBullet"/>
            </w:pPr>
            <w:r w:rsidRPr="00755987">
              <w:t>How grantees overcame challenges over the course of the grant</w:t>
            </w:r>
            <w:r w:rsidR="004C1276">
              <w:t xml:space="preserve"> (</w:t>
            </w:r>
            <w:r w:rsidR="00705EE4">
              <w:t xml:space="preserve">RQ </w:t>
            </w:r>
            <w:r w:rsidR="004C1276">
              <w:t>4.3, 4.4)</w:t>
            </w:r>
          </w:p>
        </w:tc>
        <w:tc>
          <w:tcPr>
            <w:tcW w:w="729" w:type="pct"/>
          </w:tcPr>
          <w:p w:rsidRPr="00755987" w:rsidR="00735A9D" w:rsidP="00400C87" w:rsidRDefault="00735A9D" w14:paraId="49EAC82B" w14:textId="30B604CD">
            <w:pPr>
              <w:pStyle w:val="TableTextLeft"/>
              <w:rPr>
                <w:rFonts w:eastAsia="Calibri" w:cstheme="majorHAnsi"/>
                <w:szCs w:val="18"/>
              </w:rPr>
            </w:pPr>
            <w:r w:rsidRPr="00755987">
              <w:rPr>
                <w:rFonts w:eastAsia="Calibri" w:cstheme="majorHAnsi"/>
                <w:szCs w:val="18"/>
              </w:rPr>
              <w:t xml:space="preserve">12 SFEC </w:t>
            </w:r>
            <w:r w:rsidR="00F90C98">
              <w:rPr>
                <w:rFonts w:eastAsia="Calibri" w:cstheme="majorHAnsi"/>
                <w:szCs w:val="18"/>
              </w:rPr>
              <w:t>d</w:t>
            </w:r>
            <w:r w:rsidRPr="00755987">
              <w:rPr>
                <w:rFonts w:eastAsia="Calibri" w:cstheme="majorHAnsi"/>
                <w:szCs w:val="18"/>
              </w:rPr>
              <w:t>irectors (one for each grantee)</w:t>
            </w:r>
          </w:p>
        </w:tc>
        <w:tc>
          <w:tcPr>
            <w:tcW w:w="975" w:type="pct"/>
          </w:tcPr>
          <w:p w:rsidR="00F90C98" w:rsidP="00854513" w:rsidRDefault="00735A9D" w14:paraId="36885C41" w14:textId="3E91B7C4">
            <w:pPr>
              <w:pStyle w:val="TableTextLeft"/>
              <w:rPr>
                <w:rFonts w:cstheme="majorHAnsi"/>
                <w:szCs w:val="18"/>
              </w:rPr>
            </w:pPr>
            <w:r w:rsidRPr="00755987">
              <w:rPr>
                <w:rFonts w:cstheme="majorHAnsi"/>
                <w:szCs w:val="18"/>
              </w:rPr>
              <w:t xml:space="preserve">Phone </w:t>
            </w:r>
            <w:r w:rsidR="00F90C98">
              <w:rPr>
                <w:rFonts w:cstheme="majorHAnsi"/>
                <w:szCs w:val="18"/>
              </w:rPr>
              <w:t>i</w:t>
            </w:r>
            <w:r w:rsidRPr="00755987">
              <w:rPr>
                <w:rFonts w:cstheme="majorHAnsi"/>
                <w:szCs w:val="18"/>
              </w:rPr>
              <w:t>nterview with open</w:t>
            </w:r>
            <w:r w:rsidR="00F90C98">
              <w:rPr>
                <w:rFonts w:cstheme="majorHAnsi"/>
                <w:szCs w:val="18"/>
              </w:rPr>
              <w:t>-</w:t>
            </w:r>
            <w:r w:rsidRPr="00755987">
              <w:rPr>
                <w:rFonts w:cstheme="majorHAnsi"/>
                <w:szCs w:val="18"/>
              </w:rPr>
              <w:t xml:space="preserve">ended questions and prompts that build on </w:t>
            </w:r>
            <w:r w:rsidR="00F90C98">
              <w:rPr>
                <w:rFonts w:cstheme="majorHAnsi"/>
                <w:szCs w:val="18"/>
              </w:rPr>
              <w:t>the survey responses</w:t>
            </w:r>
          </w:p>
          <w:p w:rsidRPr="00755987" w:rsidR="00735A9D" w:rsidP="00854513" w:rsidRDefault="002341E2" w14:paraId="4F0E03CB" w14:textId="013623AD">
            <w:pPr>
              <w:pStyle w:val="TableTextLeft"/>
              <w:rPr>
                <w:rFonts w:cstheme="majorHAnsi"/>
                <w:szCs w:val="18"/>
              </w:rPr>
            </w:pPr>
            <w:r>
              <w:rPr>
                <w:rFonts w:cstheme="majorHAnsi"/>
                <w:szCs w:val="18"/>
              </w:rPr>
              <w:t xml:space="preserve">June </w:t>
            </w:r>
            <w:r w:rsidRPr="00755987" w:rsidR="00735A9D">
              <w:rPr>
                <w:rFonts w:cstheme="majorHAnsi"/>
                <w:szCs w:val="18"/>
              </w:rPr>
              <w:t>2022</w:t>
            </w:r>
          </w:p>
        </w:tc>
      </w:tr>
      <w:tr w:rsidRPr="005C362E" w:rsidR="006E2060" w:rsidTr="00FD455B" w14:paraId="6C9A9923" w14:textId="5AD0073F">
        <w:trPr>
          <w:trHeight w:val="20"/>
        </w:trPr>
        <w:tc>
          <w:tcPr>
            <w:tcW w:w="993" w:type="pct"/>
          </w:tcPr>
          <w:p w:rsidRPr="005C362E" w:rsidR="006E2060" w:rsidP="005C362E" w:rsidRDefault="006E2060" w14:paraId="4D65052B" w14:textId="789F991B">
            <w:pPr>
              <w:pStyle w:val="TableTextLeft"/>
              <w:rPr>
                <w:rFonts w:ascii="Arial" w:hAnsi="Arial" w:eastAsia="Calibri" w:cs="Arial"/>
                <w:szCs w:val="18"/>
              </w:rPr>
            </w:pPr>
            <w:r>
              <w:rPr>
                <w:rFonts w:ascii="Arial" w:hAnsi="Arial" w:eastAsia="Calibri" w:cs="Arial"/>
                <w:szCs w:val="18"/>
              </w:rPr>
              <w:lastRenderedPageBreak/>
              <w:t>SEA</w:t>
            </w:r>
            <w:r w:rsidR="00C61B8E">
              <w:rPr>
                <w:rFonts w:ascii="Arial" w:hAnsi="Arial" w:eastAsia="Calibri" w:cs="Arial"/>
                <w:szCs w:val="18"/>
              </w:rPr>
              <w:t xml:space="preserve"> representative</w:t>
            </w:r>
            <w:r>
              <w:rPr>
                <w:rFonts w:ascii="Arial" w:hAnsi="Arial" w:eastAsia="Calibri" w:cs="Arial"/>
                <w:szCs w:val="18"/>
              </w:rPr>
              <w:t xml:space="preserve"> survey</w:t>
            </w:r>
          </w:p>
        </w:tc>
        <w:tc>
          <w:tcPr>
            <w:tcW w:w="2303" w:type="pct"/>
          </w:tcPr>
          <w:p w:rsidRPr="001F7991" w:rsidR="006E2060" w:rsidP="001F7991" w:rsidRDefault="006E2060" w14:paraId="416867A6" w14:textId="77777777">
            <w:pPr>
              <w:pStyle w:val="TableTextLeft"/>
              <w:rPr>
                <w:rFonts w:cstheme="majorHAnsi"/>
                <w:szCs w:val="18"/>
              </w:rPr>
            </w:pPr>
            <w:r w:rsidRPr="001F7991">
              <w:rPr>
                <w:rFonts w:cstheme="majorHAnsi"/>
                <w:szCs w:val="18"/>
              </w:rPr>
              <w:t>To identify:</w:t>
            </w:r>
          </w:p>
          <w:p w:rsidRPr="001F7991" w:rsidR="006E2060" w:rsidP="00CB146C" w:rsidRDefault="00D11E01" w14:paraId="5D5D328E" w14:textId="20E9E765">
            <w:pPr>
              <w:pStyle w:val="TableListBullet"/>
            </w:pPr>
            <w:r>
              <w:t xml:space="preserve">SFEC increase </w:t>
            </w:r>
            <w:r w:rsidR="0058497D">
              <w:t xml:space="preserve">of </w:t>
            </w:r>
            <w:r>
              <w:t>the state capacity to implement and sustain family engagement activities</w:t>
            </w:r>
            <w:r w:rsidR="005716E0">
              <w:t xml:space="preserve"> (</w:t>
            </w:r>
            <w:r w:rsidR="00C66B06">
              <w:t xml:space="preserve">RQ </w:t>
            </w:r>
            <w:r w:rsidR="005716E0">
              <w:t>1.5)</w:t>
            </w:r>
          </w:p>
          <w:p w:rsidR="00220B62" w:rsidP="005C362E" w:rsidRDefault="006E2060" w14:paraId="6B0AAF54" w14:textId="485EC5D0">
            <w:pPr>
              <w:pStyle w:val="TableListBullet"/>
            </w:pPr>
            <w:r w:rsidRPr="001F7991">
              <w:t xml:space="preserve">Receipt of SFEC services </w:t>
            </w:r>
            <w:r w:rsidR="00D11E01">
              <w:t xml:space="preserve">that </w:t>
            </w:r>
            <w:r w:rsidR="00774FA1">
              <w:t>increased the learning of the state about families’ needs across the state</w:t>
            </w:r>
            <w:r w:rsidR="00553E7A">
              <w:t xml:space="preserve"> and </w:t>
            </w:r>
            <w:r w:rsidR="000337B2">
              <w:t>engagement of appropriate stakeholders</w:t>
            </w:r>
            <w:r w:rsidR="005716E0">
              <w:t xml:space="preserve"> (</w:t>
            </w:r>
            <w:r w:rsidR="00C66B06">
              <w:t xml:space="preserve">RQ </w:t>
            </w:r>
            <w:r w:rsidR="005716E0">
              <w:t>1.5)</w:t>
            </w:r>
          </w:p>
          <w:p w:rsidRPr="00CB146C" w:rsidR="006E2060" w:rsidP="005C362E" w:rsidRDefault="006E2060" w14:paraId="61C91219" w14:textId="76D79846">
            <w:pPr>
              <w:pStyle w:val="TableListBullet"/>
            </w:pPr>
            <w:r w:rsidRPr="001F7991">
              <w:t xml:space="preserve">Responsiveness of the SFEC grantee team to support urgent </w:t>
            </w:r>
            <w:r w:rsidRPr="001F7991" w:rsidR="00F90C98">
              <w:t xml:space="preserve">challenges </w:t>
            </w:r>
            <w:r w:rsidR="00F90C98">
              <w:t xml:space="preserve">in </w:t>
            </w:r>
            <w:r w:rsidRPr="001F7991">
              <w:t>family engagement across the state</w:t>
            </w:r>
            <w:r w:rsidR="00DE5B81">
              <w:t xml:space="preserve"> or </w:t>
            </w:r>
            <w:r w:rsidR="00010B31">
              <w:t xml:space="preserve">to </w:t>
            </w:r>
            <w:r w:rsidR="00DE5B81">
              <w:t xml:space="preserve">align with </w:t>
            </w:r>
            <w:r w:rsidR="00010B31">
              <w:t xml:space="preserve">needs addressed by extant </w:t>
            </w:r>
            <w:r w:rsidR="00DE5B81">
              <w:t>state family engagement activities</w:t>
            </w:r>
            <w:r w:rsidR="005716E0">
              <w:t xml:space="preserve"> (</w:t>
            </w:r>
            <w:r w:rsidR="00C66B06">
              <w:t xml:space="preserve">RQ </w:t>
            </w:r>
            <w:r w:rsidR="005716E0">
              <w:t>1.6)</w:t>
            </w:r>
          </w:p>
        </w:tc>
        <w:tc>
          <w:tcPr>
            <w:tcW w:w="729" w:type="pct"/>
          </w:tcPr>
          <w:p w:rsidRPr="005C362E" w:rsidR="006E2060" w:rsidP="005C362E" w:rsidRDefault="007470E5" w14:paraId="79C83A38" w14:textId="65626553">
            <w:pPr>
              <w:pStyle w:val="TableTextLeft"/>
              <w:rPr>
                <w:rFonts w:ascii="Arial" w:hAnsi="Arial" w:eastAsia="Calibri" w:cs="Arial"/>
                <w:szCs w:val="18"/>
              </w:rPr>
            </w:pPr>
            <w:r>
              <w:rPr>
                <w:rFonts w:ascii="Arial" w:hAnsi="Arial" w:eastAsia="Calibri" w:cs="Arial"/>
                <w:szCs w:val="18"/>
              </w:rPr>
              <w:t>13 SEA representatives</w:t>
            </w:r>
            <w:r w:rsidR="006E2060">
              <w:rPr>
                <w:rFonts w:ascii="Arial" w:hAnsi="Arial" w:eastAsia="Calibri" w:cs="Arial"/>
                <w:szCs w:val="18"/>
              </w:rPr>
              <w:t xml:space="preserve"> (</w:t>
            </w:r>
            <w:r>
              <w:rPr>
                <w:rFonts w:ascii="Arial" w:hAnsi="Arial" w:eastAsia="Calibri" w:cs="Arial"/>
                <w:szCs w:val="18"/>
              </w:rPr>
              <w:t>one at e</w:t>
            </w:r>
            <w:r w:rsidR="006E2060">
              <w:rPr>
                <w:rFonts w:ascii="Arial" w:hAnsi="Arial" w:eastAsia="Calibri" w:cs="Arial"/>
                <w:szCs w:val="18"/>
              </w:rPr>
              <w:t xml:space="preserve">ach of </w:t>
            </w:r>
            <w:r w:rsidR="00CE7F12">
              <w:rPr>
                <w:rFonts w:ascii="Arial" w:hAnsi="Arial" w:eastAsia="Calibri" w:cs="Arial"/>
                <w:szCs w:val="18"/>
              </w:rPr>
              <w:t xml:space="preserve">the </w:t>
            </w:r>
            <w:r w:rsidR="006E2060">
              <w:rPr>
                <w:rFonts w:ascii="Arial" w:hAnsi="Arial" w:eastAsia="Calibri" w:cs="Arial"/>
                <w:szCs w:val="18"/>
              </w:rPr>
              <w:t>13 states</w:t>
            </w:r>
            <w:r w:rsidR="00CE7F12">
              <w:rPr>
                <w:rFonts w:ascii="Arial" w:hAnsi="Arial" w:eastAsia="Calibri" w:cs="Arial"/>
                <w:szCs w:val="18"/>
              </w:rPr>
              <w:t xml:space="preserve"> that work with </w:t>
            </w:r>
            <w:r w:rsidR="00D70FC4">
              <w:rPr>
                <w:rFonts w:ascii="Arial" w:hAnsi="Arial" w:eastAsia="Calibri" w:cs="Arial"/>
                <w:szCs w:val="18"/>
              </w:rPr>
              <w:t xml:space="preserve">the </w:t>
            </w:r>
            <w:r w:rsidR="00CE7F12">
              <w:rPr>
                <w:rFonts w:ascii="Arial" w:hAnsi="Arial" w:eastAsia="Calibri" w:cs="Arial"/>
                <w:szCs w:val="18"/>
              </w:rPr>
              <w:t>SFEC</w:t>
            </w:r>
            <w:r w:rsidR="00D70FC4">
              <w:rPr>
                <w:rFonts w:ascii="Arial" w:hAnsi="Arial" w:eastAsia="Calibri" w:cs="Arial"/>
                <w:szCs w:val="18"/>
              </w:rPr>
              <w:t>s</w:t>
            </w:r>
            <w:r w:rsidR="006E2060">
              <w:rPr>
                <w:rFonts w:ascii="Arial" w:hAnsi="Arial" w:eastAsia="Calibri" w:cs="Arial"/>
                <w:szCs w:val="18"/>
              </w:rPr>
              <w:t>)</w:t>
            </w:r>
          </w:p>
        </w:tc>
        <w:tc>
          <w:tcPr>
            <w:tcW w:w="975" w:type="pct"/>
          </w:tcPr>
          <w:p w:rsidRPr="00AC7602" w:rsidR="00854513" w:rsidP="00854513" w:rsidRDefault="00854513" w14:paraId="5F802987" w14:textId="1225C8DB">
            <w:pPr>
              <w:pStyle w:val="TableTextLeft"/>
              <w:rPr>
                <w:rFonts w:ascii="Arial" w:hAnsi="Arial" w:eastAsia="Calibri" w:cs="Arial"/>
                <w:szCs w:val="18"/>
              </w:rPr>
            </w:pPr>
            <w:r w:rsidRPr="00AC7602">
              <w:rPr>
                <w:rFonts w:ascii="Arial" w:hAnsi="Arial" w:eastAsia="Calibri" w:cs="Arial"/>
                <w:szCs w:val="18"/>
              </w:rPr>
              <w:t>Web-based survey with close</w:t>
            </w:r>
            <w:r w:rsidR="00956430">
              <w:rPr>
                <w:rFonts w:ascii="Arial" w:hAnsi="Arial" w:eastAsia="Calibri" w:cs="Arial"/>
                <w:szCs w:val="18"/>
              </w:rPr>
              <w:t>d</w:t>
            </w:r>
            <w:r w:rsidRPr="00AC7602">
              <w:rPr>
                <w:rFonts w:ascii="Arial" w:hAnsi="Arial" w:eastAsia="Calibri" w:cs="Arial"/>
                <w:szCs w:val="18"/>
              </w:rPr>
              <w:t>-ended questions</w:t>
            </w:r>
          </w:p>
          <w:p w:rsidRPr="001F7991" w:rsidR="006E2060" w:rsidP="00854513" w:rsidRDefault="002341E2" w14:paraId="116E8130" w14:textId="1C0470A4">
            <w:pPr>
              <w:pStyle w:val="TableTextLeft"/>
              <w:rPr>
                <w:rFonts w:cstheme="majorHAnsi"/>
                <w:szCs w:val="18"/>
              </w:rPr>
            </w:pPr>
            <w:r>
              <w:rPr>
                <w:rFonts w:ascii="Arial" w:hAnsi="Arial" w:eastAsia="Calibri" w:cs="Arial"/>
                <w:szCs w:val="18"/>
              </w:rPr>
              <w:t>June</w:t>
            </w:r>
            <w:r w:rsidR="00CE648C">
              <w:rPr>
                <w:rFonts w:ascii="Arial" w:hAnsi="Arial" w:eastAsia="Calibri" w:cs="Arial"/>
                <w:szCs w:val="18"/>
              </w:rPr>
              <w:t xml:space="preserve"> </w:t>
            </w:r>
            <w:r w:rsidRPr="00AC7602" w:rsidR="00854513">
              <w:rPr>
                <w:rFonts w:ascii="Arial" w:hAnsi="Arial" w:eastAsia="Calibri" w:cs="Arial"/>
                <w:szCs w:val="18"/>
              </w:rPr>
              <w:t>2022</w:t>
            </w:r>
          </w:p>
        </w:tc>
      </w:tr>
      <w:tr w:rsidRPr="005C362E" w:rsidR="006E2060" w:rsidTr="00FD455B" w14:paraId="486FC26F" w14:textId="4AF02E9C">
        <w:trPr>
          <w:trHeight w:val="20"/>
        </w:trPr>
        <w:tc>
          <w:tcPr>
            <w:tcW w:w="993" w:type="pct"/>
          </w:tcPr>
          <w:p w:rsidRPr="005C362E" w:rsidR="006E2060" w:rsidP="00D51DB9" w:rsidRDefault="006E2060" w14:paraId="1D07DB5B" w14:textId="07E40496">
            <w:pPr>
              <w:pStyle w:val="TableTextLeft"/>
              <w:rPr>
                <w:rFonts w:ascii="Arial" w:hAnsi="Arial" w:eastAsia="Calibri" w:cs="Arial"/>
                <w:szCs w:val="18"/>
              </w:rPr>
            </w:pPr>
            <w:r>
              <w:rPr>
                <w:rFonts w:ascii="Arial" w:hAnsi="Arial" w:eastAsia="Calibri" w:cs="Arial"/>
                <w:szCs w:val="18"/>
              </w:rPr>
              <w:t xml:space="preserve">SEA </w:t>
            </w:r>
            <w:r w:rsidR="00CA148C">
              <w:rPr>
                <w:rFonts w:ascii="Arial" w:hAnsi="Arial" w:eastAsia="Calibri" w:cs="Arial"/>
                <w:szCs w:val="18"/>
              </w:rPr>
              <w:t>representative</w:t>
            </w:r>
            <w:r w:rsidR="00232B44">
              <w:rPr>
                <w:rFonts w:ascii="Arial" w:hAnsi="Arial" w:eastAsia="Calibri" w:cs="Arial"/>
                <w:szCs w:val="18"/>
              </w:rPr>
              <w:t>(s)</w:t>
            </w:r>
            <w:r w:rsidR="00CA148C">
              <w:rPr>
                <w:rFonts w:ascii="Arial" w:hAnsi="Arial" w:eastAsia="Calibri" w:cs="Arial"/>
                <w:szCs w:val="18"/>
              </w:rPr>
              <w:t xml:space="preserve"> </w:t>
            </w:r>
            <w:r>
              <w:rPr>
                <w:rFonts w:ascii="Arial" w:hAnsi="Arial" w:eastAsia="Calibri" w:cs="Arial"/>
                <w:szCs w:val="18"/>
              </w:rPr>
              <w:t>interview</w:t>
            </w:r>
          </w:p>
        </w:tc>
        <w:tc>
          <w:tcPr>
            <w:tcW w:w="2303" w:type="pct"/>
          </w:tcPr>
          <w:p w:rsidRPr="00854513" w:rsidR="006E2060" w:rsidP="00D51DB9" w:rsidRDefault="006E2060" w14:paraId="072040E7" w14:textId="77777777">
            <w:pPr>
              <w:pStyle w:val="TableTextLeft"/>
              <w:rPr>
                <w:rFonts w:cstheme="majorHAnsi"/>
                <w:szCs w:val="18"/>
              </w:rPr>
            </w:pPr>
            <w:r w:rsidRPr="00854513">
              <w:rPr>
                <w:rFonts w:cstheme="majorHAnsi"/>
                <w:szCs w:val="18"/>
              </w:rPr>
              <w:t>To understand:</w:t>
            </w:r>
          </w:p>
          <w:p w:rsidRPr="00854513" w:rsidR="006E2060" w:rsidP="00CB146C" w:rsidRDefault="006E2060" w14:paraId="284F2817" w14:textId="47F99BDB">
            <w:pPr>
              <w:pStyle w:val="TableListBullet"/>
            </w:pPr>
            <w:r w:rsidRPr="00854513">
              <w:t>How consultations with SFEC</w:t>
            </w:r>
            <w:r w:rsidR="00754C23">
              <w:t>s</w:t>
            </w:r>
            <w:r w:rsidRPr="00854513">
              <w:t xml:space="preserve"> </w:t>
            </w:r>
            <w:r w:rsidR="00DE5B81">
              <w:t>were able to increase the capacity of SEAs to implement and sustain family engagement activities</w:t>
            </w:r>
            <w:r w:rsidR="00C578A8">
              <w:t xml:space="preserve"> (</w:t>
            </w:r>
            <w:r w:rsidR="00C66B06">
              <w:t xml:space="preserve">RQ </w:t>
            </w:r>
            <w:r w:rsidR="00C578A8">
              <w:t>1.5)</w:t>
            </w:r>
          </w:p>
          <w:p w:rsidR="00DE5B81" w:rsidP="00CB146C" w:rsidRDefault="00D23E49" w14:paraId="0606ECF1" w14:textId="4DDD0616">
            <w:pPr>
              <w:pStyle w:val="TableListBullet"/>
            </w:pPr>
            <w:r>
              <w:t>How</w:t>
            </w:r>
            <w:r w:rsidR="00220B62">
              <w:t xml:space="preserve"> </w:t>
            </w:r>
            <w:r w:rsidR="00DE5B81">
              <w:t>SFECs increased SEA</w:t>
            </w:r>
            <w:r w:rsidR="00754C23">
              <w:t>s</w:t>
            </w:r>
            <w:r>
              <w:t>’</w:t>
            </w:r>
            <w:r w:rsidR="00DE5B81">
              <w:t xml:space="preserve"> ability to reach families during the pandemic</w:t>
            </w:r>
            <w:r w:rsidR="00B71A98">
              <w:t xml:space="preserve"> (</w:t>
            </w:r>
            <w:r w:rsidR="00C66B06">
              <w:t xml:space="preserve">RQ </w:t>
            </w:r>
            <w:r w:rsidR="00B71A98">
              <w:t>1.5)</w:t>
            </w:r>
          </w:p>
          <w:p w:rsidRPr="005C362E" w:rsidR="006E2060" w:rsidP="00A0148C" w:rsidRDefault="006E2060" w14:paraId="7E91B9E5" w14:textId="333F588E">
            <w:pPr>
              <w:pStyle w:val="TableListBullet"/>
              <w:rPr>
                <w:rFonts w:ascii="Arial" w:hAnsi="Arial" w:eastAsia="Calibri" w:cs="Arial"/>
              </w:rPr>
            </w:pPr>
            <w:r w:rsidRPr="00854513">
              <w:t xml:space="preserve">Reasons for challenges </w:t>
            </w:r>
            <w:r w:rsidR="00A13BA4">
              <w:t>in working with the SFECs</w:t>
            </w:r>
            <w:r w:rsidR="00A0148C">
              <w:t xml:space="preserve">; </w:t>
            </w:r>
            <w:r w:rsidR="006A6E4F">
              <w:t>Satisfaction</w:t>
            </w:r>
            <w:r w:rsidR="00C35CB2">
              <w:t xml:space="preserve"> with SFEC </w:t>
            </w:r>
            <w:r w:rsidRPr="00854513">
              <w:t>services above and beyond current family engagement activities and strategies</w:t>
            </w:r>
            <w:r w:rsidR="00A0148C">
              <w:t xml:space="preserve"> (</w:t>
            </w:r>
            <w:r w:rsidR="00C66B06">
              <w:t xml:space="preserve">RQ </w:t>
            </w:r>
            <w:r w:rsidR="00A0148C">
              <w:t>1.5)</w:t>
            </w:r>
          </w:p>
        </w:tc>
        <w:tc>
          <w:tcPr>
            <w:tcW w:w="729" w:type="pct"/>
          </w:tcPr>
          <w:p w:rsidRPr="005C362E" w:rsidR="006E2060" w:rsidP="00D51DB9" w:rsidRDefault="006E2060" w14:paraId="37958485" w14:textId="7A33F18E">
            <w:pPr>
              <w:pStyle w:val="TableTextLeft"/>
              <w:rPr>
                <w:rFonts w:ascii="Arial" w:hAnsi="Arial" w:eastAsia="Calibri" w:cs="Arial"/>
                <w:szCs w:val="18"/>
              </w:rPr>
            </w:pPr>
            <w:r>
              <w:rPr>
                <w:rFonts w:ascii="Arial" w:hAnsi="Arial" w:eastAsia="Calibri" w:cs="Arial"/>
                <w:szCs w:val="18"/>
              </w:rPr>
              <w:t>Up to 3</w:t>
            </w:r>
            <w:r w:rsidR="00C05A26">
              <w:rPr>
                <w:rFonts w:ascii="Arial" w:hAnsi="Arial" w:eastAsia="Calibri" w:cs="Arial"/>
                <w:szCs w:val="18"/>
              </w:rPr>
              <w:t>9</w:t>
            </w:r>
            <w:r>
              <w:rPr>
                <w:rFonts w:ascii="Arial" w:hAnsi="Arial" w:eastAsia="Calibri" w:cs="Arial"/>
                <w:szCs w:val="18"/>
              </w:rPr>
              <w:t xml:space="preserve"> SEA representatives (</w:t>
            </w:r>
            <w:r w:rsidR="00CE7F12">
              <w:rPr>
                <w:rFonts w:ascii="Arial" w:hAnsi="Arial" w:eastAsia="Calibri" w:cs="Arial"/>
                <w:szCs w:val="18"/>
              </w:rPr>
              <w:t xml:space="preserve">at least one and </w:t>
            </w:r>
            <w:r>
              <w:rPr>
                <w:rFonts w:ascii="Arial" w:hAnsi="Arial" w:eastAsia="Calibri" w:cs="Arial"/>
                <w:szCs w:val="18"/>
              </w:rPr>
              <w:t xml:space="preserve">up to </w:t>
            </w:r>
            <w:r w:rsidR="00956430">
              <w:rPr>
                <w:rFonts w:ascii="Arial" w:hAnsi="Arial" w:eastAsia="Calibri" w:cs="Arial"/>
                <w:szCs w:val="18"/>
              </w:rPr>
              <w:t>three</w:t>
            </w:r>
            <w:r>
              <w:rPr>
                <w:rFonts w:ascii="Arial" w:hAnsi="Arial" w:eastAsia="Calibri" w:cs="Arial"/>
                <w:szCs w:val="18"/>
              </w:rPr>
              <w:t xml:space="preserve"> for each of</w:t>
            </w:r>
            <w:r w:rsidR="00CE7F12">
              <w:rPr>
                <w:rFonts w:ascii="Arial" w:hAnsi="Arial" w:eastAsia="Calibri" w:cs="Arial"/>
                <w:szCs w:val="18"/>
              </w:rPr>
              <w:t xml:space="preserve"> the</w:t>
            </w:r>
            <w:r>
              <w:rPr>
                <w:rFonts w:ascii="Arial" w:hAnsi="Arial" w:eastAsia="Calibri" w:cs="Arial"/>
                <w:szCs w:val="18"/>
              </w:rPr>
              <w:t xml:space="preserve"> 13 states</w:t>
            </w:r>
            <w:r w:rsidR="00CE7F12">
              <w:rPr>
                <w:rFonts w:ascii="Arial" w:hAnsi="Arial" w:eastAsia="Calibri" w:cs="Arial"/>
                <w:szCs w:val="18"/>
              </w:rPr>
              <w:t xml:space="preserve"> that work with </w:t>
            </w:r>
            <w:r w:rsidR="001F1A33">
              <w:rPr>
                <w:rFonts w:ascii="Arial" w:hAnsi="Arial" w:eastAsia="Calibri" w:cs="Arial"/>
                <w:szCs w:val="18"/>
              </w:rPr>
              <w:t>the</w:t>
            </w:r>
            <w:r w:rsidR="00CE7F12">
              <w:rPr>
                <w:rFonts w:ascii="Arial" w:hAnsi="Arial" w:eastAsia="Calibri" w:cs="Arial"/>
                <w:szCs w:val="18"/>
              </w:rPr>
              <w:t xml:space="preserve"> SFEC</w:t>
            </w:r>
            <w:r w:rsidR="001F1A33">
              <w:rPr>
                <w:rFonts w:ascii="Arial" w:hAnsi="Arial" w:eastAsia="Calibri" w:cs="Arial"/>
                <w:szCs w:val="18"/>
              </w:rPr>
              <w:t>s</w:t>
            </w:r>
            <w:r>
              <w:rPr>
                <w:rFonts w:ascii="Arial" w:hAnsi="Arial" w:eastAsia="Calibri" w:cs="Arial"/>
                <w:szCs w:val="18"/>
              </w:rPr>
              <w:t>)</w:t>
            </w:r>
          </w:p>
        </w:tc>
        <w:tc>
          <w:tcPr>
            <w:tcW w:w="975" w:type="pct"/>
          </w:tcPr>
          <w:p w:rsidR="00956430" w:rsidP="00D51DB9" w:rsidRDefault="00854513" w14:paraId="60A99AFF" w14:textId="03195935">
            <w:pPr>
              <w:pStyle w:val="TableTextLeft"/>
              <w:rPr>
                <w:rFonts w:cstheme="majorHAnsi"/>
                <w:szCs w:val="18"/>
              </w:rPr>
            </w:pPr>
            <w:r w:rsidRPr="00755987">
              <w:rPr>
                <w:rFonts w:cstheme="majorHAnsi"/>
                <w:szCs w:val="18"/>
              </w:rPr>
              <w:t xml:space="preserve">Phone </w:t>
            </w:r>
            <w:r w:rsidR="00956430">
              <w:rPr>
                <w:rFonts w:cstheme="majorHAnsi"/>
                <w:szCs w:val="18"/>
              </w:rPr>
              <w:t>i</w:t>
            </w:r>
            <w:r w:rsidRPr="00755987">
              <w:rPr>
                <w:rFonts w:cstheme="majorHAnsi"/>
                <w:szCs w:val="18"/>
              </w:rPr>
              <w:t>nterview with open</w:t>
            </w:r>
            <w:r w:rsidR="00956430">
              <w:rPr>
                <w:rFonts w:cstheme="majorHAnsi"/>
                <w:szCs w:val="18"/>
              </w:rPr>
              <w:t>-</w:t>
            </w:r>
            <w:r w:rsidRPr="00755987">
              <w:rPr>
                <w:rFonts w:cstheme="majorHAnsi"/>
                <w:szCs w:val="18"/>
              </w:rPr>
              <w:t xml:space="preserve">ended questions and prompts that build on </w:t>
            </w:r>
            <w:r w:rsidR="00956430">
              <w:rPr>
                <w:rFonts w:cstheme="majorHAnsi"/>
                <w:szCs w:val="18"/>
              </w:rPr>
              <w:t>the survey responses</w:t>
            </w:r>
          </w:p>
          <w:p w:rsidRPr="005C362E" w:rsidR="006E2060" w:rsidP="00D51DB9" w:rsidRDefault="002341E2" w14:paraId="7E09C5BE" w14:textId="2AC6618C">
            <w:pPr>
              <w:pStyle w:val="TableTextLeft"/>
              <w:rPr>
                <w:rFonts w:ascii="Arial" w:hAnsi="Arial" w:eastAsia="Calibri" w:cs="Arial"/>
                <w:szCs w:val="18"/>
              </w:rPr>
            </w:pPr>
            <w:r>
              <w:rPr>
                <w:rFonts w:ascii="Arial" w:hAnsi="Arial" w:eastAsia="Calibri" w:cs="Arial"/>
                <w:szCs w:val="18"/>
              </w:rPr>
              <w:t>July</w:t>
            </w:r>
            <w:r w:rsidRPr="00755987" w:rsidR="00CE648C">
              <w:rPr>
                <w:rFonts w:cstheme="majorHAnsi"/>
                <w:szCs w:val="18"/>
              </w:rPr>
              <w:t xml:space="preserve"> </w:t>
            </w:r>
            <w:r w:rsidRPr="00755987" w:rsidR="00854513">
              <w:rPr>
                <w:rFonts w:cstheme="majorHAnsi"/>
                <w:szCs w:val="18"/>
              </w:rPr>
              <w:t>2022</w:t>
            </w:r>
          </w:p>
        </w:tc>
      </w:tr>
      <w:tr w:rsidRPr="00755987" w:rsidR="00CB146C" w:rsidTr="00CB146C" w14:paraId="6E00629D" w14:textId="77777777">
        <w:trPr>
          <w:trHeight w:val="20"/>
        </w:trPr>
        <w:tc>
          <w:tcPr>
            <w:tcW w:w="5000" w:type="pct"/>
            <w:gridSpan w:val="4"/>
            <w:shd w:val="clear" w:color="auto" w:fill="0B2949" w:themeFill="accent1"/>
          </w:tcPr>
          <w:p w:rsidRPr="00755987" w:rsidR="00CB146C" w:rsidP="00CB146C" w:rsidRDefault="00CB146C" w14:paraId="7544DDDD" w14:textId="53353F5E">
            <w:pPr>
              <w:pStyle w:val="TableRowHead"/>
              <w:rPr>
                <w:rFonts w:cstheme="majorHAnsi"/>
              </w:rPr>
            </w:pPr>
            <w:r>
              <w:rPr>
                <w:rFonts w:eastAsia="Calibri"/>
              </w:rPr>
              <w:t>Administrative data</w:t>
            </w:r>
          </w:p>
        </w:tc>
      </w:tr>
      <w:tr w:rsidRPr="00755987" w:rsidR="006E2060" w:rsidTr="00FD455B" w14:paraId="298FA0E8" w14:textId="5577C058">
        <w:trPr>
          <w:trHeight w:val="20"/>
        </w:trPr>
        <w:tc>
          <w:tcPr>
            <w:tcW w:w="993" w:type="pct"/>
          </w:tcPr>
          <w:p w:rsidR="006E2060" w:rsidP="00D51DB9" w:rsidRDefault="00CA148C" w14:paraId="63CB0668" w14:textId="4C70D432">
            <w:pPr>
              <w:pStyle w:val="TableTextLeft"/>
              <w:rPr>
                <w:rFonts w:ascii="Arial" w:hAnsi="Arial" w:eastAsia="Calibri" w:cs="Arial"/>
                <w:szCs w:val="18"/>
              </w:rPr>
            </w:pPr>
            <w:r>
              <w:rPr>
                <w:rFonts w:ascii="Arial" w:hAnsi="Arial" w:eastAsia="Calibri" w:cs="Arial"/>
                <w:szCs w:val="18"/>
              </w:rPr>
              <w:t xml:space="preserve">Grantee </w:t>
            </w:r>
            <w:r w:rsidR="006E2060">
              <w:rPr>
                <w:rFonts w:ascii="Arial" w:hAnsi="Arial" w:eastAsia="Calibri" w:cs="Arial"/>
                <w:szCs w:val="18"/>
              </w:rPr>
              <w:t>A</w:t>
            </w:r>
            <w:r>
              <w:rPr>
                <w:rFonts w:ascii="Arial" w:hAnsi="Arial" w:eastAsia="Calibri" w:cs="Arial"/>
                <w:szCs w:val="18"/>
              </w:rPr>
              <w:t xml:space="preserve">nnual </w:t>
            </w:r>
            <w:r w:rsidR="006E2060">
              <w:rPr>
                <w:rFonts w:ascii="Arial" w:hAnsi="Arial" w:eastAsia="Calibri" w:cs="Arial"/>
                <w:szCs w:val="18"/>
              </w:rPr>
              <w:t>P</w:t>
            </w:r>
            <w:r>
              <w:rPr>
                <w:rFonts w:ascii="Arial" w:hAnsi="Arial" w:eastAsia="Calibri" w:cs="Arial"/>
                <w:szCs w:val="18"/>
              </w:rPr>
              <w:t>erformance Reports (APR</w:t>
            </w:r>
            <w:r w:rsidR="006E2060">
              <w:rPr>
                <w:rFonts w:ascii="Arial" w:hAnsi="Arial" w:eastAsia="Calibri" w:cs="Arial"/>
                <w:szCs w:val="18"/>
              </w:rPr>
              <w:t>s</w:t>
            </w:r>
            <w:r>
              <w:rPr>
                <w:rFonts w:ascii="Arial" w:hAnsi="Arial" w:eastAsia="Calibri" w:cs="Arial"/>
                <w:szCs w:val="18"/>
              </w:rPr>
              <w:t>)</w:t>
            </w:r>
            <w:r w:rsidRPr="00B56793" w:rsidR="00B56793">
              <w:rPr>
                <w:rFonts w:ascii="Arial" w:hAnsi="Arial" w:eastAsia="Calibri" w:cs="Arial"/>
                <w:szCs w:val="18"/>
                <w:vertAlign w:val="superscript"/>
              </w:rPr>
              <w:t xml:space="preserve"> a</w:t>
            </w:r>
            <w:r w:rsidR="009E1229">
              <w:rPr>
                <w:rFonts w:ascii="Arial" w:hAnsi="Arial" w:eastAsia="Calibri" w:cs="Arial"/>
                <w:szCs w:val="18"/>
                <w:vertAlign w:val="superscript"/>
              </w:rPr>
              <w:t xml:space="preserve">  </w:t>
            </w:r>
          </w:p>
        </w:tc>
        <w:tc>
          <w:tcPr>
            <w:tcW w:w="2303" w:type="pct"/>
          </w:tcPr>
          <w:p w:rsidRPr="00755987" w:rsidR="006E2060" w:rsidP="00D51DB9" w:rsidRDefault="006E2060" w14:paraId="66C297AC" w14:textId="3EBD1669">
            <w:pPr>
              <w:pStyle w:val="TableTextLeft"/>
              <w:rPr>
                <w:rFonts w:cstheme="majorHAnsi"/>
                <w:szCs w:val="18"/>
              </w:rPr>
            </w:pPr>
            <w:r w:rsidRPr="00755987">
              <w:rPr>
                <w:rFonts w:cstheme="majorHAnsi"/>
                <w:szCs w:val="18"/>
              </w:rPr>
              <w:t>To</w:t>
            </w:r>
            <w:r w:rsidR="00E75CF8">
              <w:rPr>
                <w:rFonts w:cstheme="majorHAnsi"/>
                <w:szCs w:val="18"/>
              </w:rPr>
              <w:t xml:space="preserve"> </w:t>
            </w:r>
            <w:r w:rsidR="00C07581">
              <w:rPr>
                <w:rFonts w:cstheme="majorHAnsi"/>
                <w:szCs w:val="18"/>
              </w:rPr>
              <w:t>prepare</w:t>
            </w:r>
            <w:r w:rsidR="00FE4833">
              <w:rPr>
                <w:rFonts w:cstheme="majorHAnsi"/>
                <w:szCs w:val="18"/>
              </w:rPr>
              <w:t xml:space="preserve"> SFEC surveys and interviews by identifying:</w:t>
            </w:r>
          </w:p>
          <w:p w:rsidRPr="00755987" w:rsidR="006E2060" w:rsidP="00CB146C" w:rsidRDefault="000F3862" w14:paraId="52417E9F" w14:textId="251BBB09">
            <w:pPr>
              <w:pStyle w:val="TableListBullet"/>
            </w:pPr>
            <w:r>
              <w:t xml:space="preserve">Types of </w:t>
            </w:r>
            <w:r w:rsidRPr="00755987" w:rsidR="006E2060">
              <w:t xml:space="preserve">activities that </w:t>
            </w:r>
            <w:r w:rsidR="00AF63CB">
              <w:t xml:space="preserve">grantees </w:t>
            </w:r>
            <w:r w:rsidR="006C5AC4">
              <w:t xml:space="preserve">were </w:t>
            </w:r>
            <w:r w:rsidR="00AF63CB">
              <w:t>engaging in during the pandemic</w:t>
            </w:r>
            <w:r w:rsidR="008D1EA3">
              <w:t xml:space="preserve"> (including those that may be planned for recovery</w:t>
            </w:r>
            <w:r w:rsidR="00DC6CC1">
              <w:t>)</w:t>
            </w:r>
          </w:p>
          <w:p w:rsidRPr="00755987" w:rsidR="006E2060" w:rsidP="00CB146C" w:rsidRDefault="006E2060" w14:paraId="35A36B23" w14:textId="293F5FA3">
            <w:pPr>
              <w:pStyle w:val="TableListBullet"/>
            </w:pPr>
            <w:r w:rsidRPr="00755987">
              <w:t xml:space="preserve">Challenges SFECs </w:t>
            </w:r>
            <w:r w:rsidR="00956430">
              <w:t xml:space="preserve">faced </w:t>
            </w:r>
            <w:r w:rsidRPr="00755987">
              <w:t>in response to the COVID-19 pandemic</w:t>
            </w:r>
          </w:p>
        </w:tc>
        <w:tc>
          <w:tcPr>
            <w:tcW w:w="729" w:type="pct"/>
          </w:tcPr>
          <w:p w:rsidRPr="00755987" w:rsidR="006E2060" w:rsidP="00D51DB9" w:rsidRDefault="00A354EA" w14:paraId="5951DB3B" w14:textId="28670A59">
            <w:pPr>
              <w:pStyle w:val="TableTextLeft"/>
              <w:rPr>
                <w:rFonts w:eastAsia="Calibri" w:cstheme="majorHAnsi"/>
                <w:szCs w:val="18"/>
              </w:rPr>
            </w:pPr>
            <w:r>
              <w:rPr>
                <w:rFonts w:eastAsia="Calibri" w:cstheme="majorHAnsi"/>
                <w:szCs w:val="18"/>
              </w:rPr>
              <w:t>None</w:t>
            </w:r>
          </w:p>
        </w:tc>
        <w:tc>
          <w:tcPr>
            <w:tcW w:w="975" w:type="pct"/>
          </w:tcPr>
          <w:p w:rsidRPr="00755987" w:rsidR="006E2060" w:rsidP="00CB146C" w:rsidRDefault="0030088A" w14:paraId="718994BA" w14:textId="2DD8FE46">
            <w:pPr>
              <w:pStyle w:val="TableTextLeft"/>
              <w:rPr>
                <w:rFonts w:cstheme="majorHAnsi"/>
                <w:szCs w:val="18"/>
              </w:rPr>
            </w:pPr>
            <w:r>
              <w:rPr>
                <w:rFonts w:cstheme="majorHAnsi"/>
                <w:szCs w:val="18"/>
              </w:rPr>
              <w:t>Administrative Data</w:t>
            </w:r>
          </w:p>
        </w:tc>
      </w:tr>
      <w:tr w:rsidRPr="00755987" w:rsidR="004514BC" w:rsidTr="00FD455B" w14:paraId="112A5A6E" w14:textId="77777777">
        <w:trPr>
          <w:trHeight w:val="20"/>
        </w:trPr>
        <w:tc>
          <w:tcPr>
            <w:tcW w:w="993" w:type="pct"/>
          </w:tcPr>
          <w:p w:rsidR="004514BC" w:rsidP="004514BC" w:rsidRDefault="004514BC" w14:paraId="3A781771" w14:textId="655F623A">
            <w:pPr>
              <w:pStyle w:val="TableTextLeft"/>
              <w:rPr>
                <w:rFonts w:ascii="Arial" w:hAnsi="Arial" w:eastAsia="Calibri" w:cs="Arial"/>
                <w:szCs w:val="18"/>
              </w:rPr>
            </w:pPr>
            <w:r>
              <w:rPr>
                <w:rFonts w:ascii="Arial" w:hAnsi="Arial" w:eastAsia="Calibri" w:cs="Arial"/>
                <w:szCs w:val="18"/>
              </w:rPr>
              <w:t>Quarterly call notes</w:t>
            </w:r>
          </w:p>
        </w:tc>
        <w:tc>
          <w:tcPr>
            <w:tcW w:w="2303" w:type="pct"/>
          </w:tcPr>
          <w:p w:rsidRPr="00755987" w:rsidR="004514BC" w:rsidP="004514BC" w:rsidRDefault="004514BC" w14:paraId="766752B9" w14:textId="3C2B086C">
            <w:pPr>
              <w:pStyle w:val="TableTextLeft"/>
              <w:rPr>
                <w:rFonts w:cstheme="majorHAnsi"/>
                <w:szCs w:val="18"/>
              </w:rPr>
            </w:pPr>
            <w:r w:rsidRPr="00755987">
              <w:rPr>
                <w:rFonts w:cstheme="majorHAnsi"/>
                <w:szCs w:val="18"/>
              </w:rPr>
              <w:t>To</w:t>
            </w:r>
            <w:r w:rsidR="00220B62">
              <w:rPr>
                <w:rFonts w:cstheme="majorHAnsi"/>
                <w:szCs w:val="18"/>
              </w:rPr>
              <w:t xml:space="preserve"> </w:t>
            </w:r>
            <w:r w:rsidR="006E09BA">
              <w:rPr>
                <w:rFonts w:cstheme="majorHAnsi"/>
                <w:szCs w:val="18"/>
              </w:rPr>
              <w:t>prepare SFEC su</w:t>
            </w:r>
            <w:r w:rsidR="00D12BD4">
              <w:rPr>
                <w:rFonts w:cstheme="majorHAnsi"/>
                <w:szCs w:val="18"/>
              </w:rPr>
              <w:t>r</w:t>
            </w:r>
            <w:r w:rsidR="006E09BA">
              <w:rPr>
                <w:rFonts w:cstheme="majorHAnsi"/>
                <w:szCs w:val="18"/>
              </w:rPr>
              <w:t>veys and interviews by identifying</w:t>
            </w:r>
            <w:r w:rsidRPr="00755987">
              <w:rPr>
                <w:rFonts w:cstheme="majorHAnsi"/>
                <w:szCs w:val="18"/>
              </w:rPr>
              <w:t>:</w:t>
            </w:r>
          </w:p>
          <w:p w:rsidR="004514BC" w:rsidP="00CB146C" w:rsidRDefault="004514BC" w14:paraId="7D748A83" w14:textId="77777777">
            <w:pPr>
              <w:pStyle w:val="TableListBullet"/>
            </w:pPr>
            <w:r w:rsidRPr="00755987">
              <w:t>Current activities that provide background for the SFEC director and SEA interviews</w:t>
            </w:r>
          </w:p>
          <w:p w:rsidRPr="004514BC" w:rsidR="004514BC" w:rsidP="00CB146C" w:rsidRDefault="004514BC" w14:paraId="2C282E02" w14:textId="356343C1">
            <w:pPr>
              <w:pStyle w:val="TableListBullet"/>
            </w:pPr>
            <w:r w:rsidRPr="004514BC">
              <w:t xml:space="preserve">Challenges SFECs </w:t>
            </w:r>
            <w:r w:rsidR="00DC188E">
              <w:t>I</w:t>
            </w:r>
            <w:r w:rsidRPr="004514BC">
              <w:t xml:space="preserve">n </w:t>
            </w:r>
            <w:r w:rsidR="00DC188E">
              <w:t xml:space="preserve">are facing in </w:t>
            </w:r>
            <w:r w:rsidRPr="004514BC">
              <w:t>response to the COVID-19 pandemic</w:t>
            </w:r>
            <w:r w:rsidR="00DC188E">
              <w:t xml:space="preserve"> and lessons learned in early recovery (</w:t>
            </w:r>
            <w:r w:rsidR="00C60349">
              <w:t>fall 2021)</w:t>
            </w:r>
          </w:p>
        </w:tc>
        <w:tc>
          <w:tcPr>
            <w:tcW w:w="729" w:type="pct"/>
          </w:tcPr>
          <w:p w:rsidRPr="00CB146C" w:rsidR="004514BC" w:rsidP="00CB146C" w:rsidRDefault="00385DB2" w14:paraId="1C79C20B" w14:textId="61272CCD">
            <w:pPr>
              <w:pStyle w:val="TableTextLeft"/>
            </w:pPr>
            <w:r>
              <w:t>None</w:t>
            </w:r>
          </w:p>
        </w:tc>
        <w:tc>
          <w:tcPr>
            <w:tcW w:w="975" w:type="pct"/>
          </w:tcPr>
          <w:p w:rsidRPr="00CB146C" w:rsidR="004514BC" w:rsidP="00CB146C" w:rsidRDefault="0030088A" w14:paraId="0615E622" w14:textId="7D2A4F33">
            <w:pPr>
              <w:pStyle w:val="TableTextLeft"/>
            </w:pPr>
            <w:r>
              <w:t>Administrative Data</w:t>
            </w:r>
          </w:p>
        </w:tc>
      </w:tr>
      <w:tr w:rsidRPr="00755987" w:rsidR="004514BC" w:rsidTr="00FD455B" w14:paraId="2FE51113" w14:textId="757556CB">
        <w:trPr>
          <w:trHeight w:val="20"/>
        </w:trPr>
        <w:tc>
          <w:tcPr>
            <w:tcW w:w="993" w:type="pct"/>
          </w:tcPr>
          <w:p w:rsidR="004514BC" w:rsidP="004514BC" w:rsidRDefault="004514BC" w14:paraId="080731F6" w14:textId="6FE760D9">
            <w:pPr>
              <w:pStyle w:val="TableTextLeft"/>
              <w:rPr>
                <w:rFonts w:ascii="Arial" w:hAnsi="Arial" w:eastAsia="Calibri" w:cs="Arial"/>
                <w:szCs w:val="18"/>
              </w:rPr>
            </w:pPr>
            <w:r w:rsidRPr="00DE7116">
              <w:rPr>
                <w:rFonts w:ascii="Arial" w:hAnsi="Arial" w:eastAsia="Calibri" w:cs="Arial"/>
                <w:szCs w:val="18"/>
              </w:rPr>
              <w:lastRenderedPageBreak/>
              <w:t>ED</w:t>
            </w:r>
            <w:r w:rsidRPr="00DE7116">
              <w:rPr>
                <w:rFonts w:ascii="Arial" w:hAnsi="Arial" w:eastAsia="Calibri" w:cs="Arial"/>
                <w:i/>
                <w:iCs/>
                <w:szCs w:val="18"/>
              </w:rPr>
              <w:t>Facts</w:t>
            </w:r>
            <w:r w:rsidRPr="00DE7116">
              <w:rPr>
                <w:rFonts w:ascii="Arial" w:hAnsi="Arial" w:eastAsia="Calibri" w:cs="Arial"/>
                <w:szCs w:val="18"/>
              </w:rPr>
              <w:t xml:space="preserve"> (includes Common Core of Data</w:t>
            </w:r>
            <w:r>
              <w:rPr>
                <w:rFonts w:ascii="Arial" w:hAnsi="Arial" w:eastAsia="Calibri" w:cs="Arial"/>
                <w:szCs w:val="18"/>
              </w:rPr>
              <w:t>)</w:t>
            </w:r>
            <w:r w:rsidRPr="00B56793">
              <w:rPr>
                <w:rFonts w:ascii="Arial" w:hAnsi="Arial" w:eastAsia="Calibri" w:cs="Arial"/>
                <w:szCs w:val="18"/>
                <w:vertAlign w:val="superscript"/>
              </w:rPr>
              <w:t>a</w:t>
            </w:r>
            <w:r w:rsidR="00272EE1">
              <w:rPr>
                <w:rFonts w:ascii="Arial" w:hAnsi="Arial" w:eastAsia="Calibri" w:cs="Arial"/>
                <w:szCs w:val="18"/>
                <w:vertAlign w:val="superscript"/>
              </w:rPr>
              <w:t xml:space="preserve">  </w:t>
            </w:r>
            <w:r w:rsidRPr="00DE7116">
              <w:rPr>
                <w:rFonts w:ascii="Arial" w:hAnsi="Arial" w:eastAsia="Calibri" w:cs="Arial"/>
                <w:szCs w:val="18"/>
              </w:rPr>
              <w:t>2019</w:t>
            </w:r>
            <w:r>
              <w:rPr>
                <w:rFonts w:ascii="Arial" w:hAnsi="Arial" w:eastAsia="Calibri" w:cs="Arial"/>
                <w:szCs w:val="18"/>
              </w:rPr>
              <w:t>–</w:t>
            </w:r>
            <w:r w:rsidRPr="00DE7116">
              <w:rPr>
                <w:rFonts w:ascii="Arial" w:hAnsi="Arial" w:eastAsia="Calibri" w:cs="Arial"/>
                <w:szCs w:val="18"/>
              </w:rPr>
              <w:t>2020, for TBD</w:t>
            </w:r>
            <w:r w:rsidRPr="00600779">
              <w:rPr>
                <w:rFonts w:ascii="Arial" w:hAnsi="Arial" w:eastAsia="Calibri" w:cs="Arial"/>
                <w:szCs w:val="18"/>
              </w:rPr>
              <w:t xml:space="preserve"> number of </w:t>
            </w:r>
            <w:r w:rsidR="001E4EF0">
              <w:rPr>
                <w:rFonts w:ascii="Arial" w:hAnsi="Arial" w:eastAsia="Calibri" w:cs="Arial"/>
                <w:szCs w:val="18"/>
              </w:rPr>
              <w:t xml:space="preserve">districts and </w:t>
            </w:r>
            <w:r w:rsidRPr="00600779">
              <w:rPr>
                <w:rFonts w:ascii="Arial" w:hAnsi="Arial" w:eastAsia="Calibri" w:cs="Arial"/>
                <w:szCs w:val="18"/>
              </w:rPr>
              <w:t>schools</w:t>
            </w:r>
            <w:r w:rsidR="001E4EF0">
              <w:rPr>
                <w:rFonts w:ascii="Arial" w:hAnsi="Arial" w:eastAsia="Calibri" w:cs="Arial"/>
                <w:szCs w:val="18"/>
              </w:rPr>
              <w:t xml:space="preserve"> served by SFEC grantees</w:t>
            </w:r>
            <w:r>
              <w:rPr>
                <w:rFonts w:ascii="Arial" w:hAnsi="Arial" w:eastAsia="Calibri"/>
                <w:vertAlign w:val="superscript"/>
              </w:rPr>
              <w:t>b</w:t>
            </w:r>
          </w:p>
        </w:tc>
        <w:tc>
          <w:tcPr>
            <w:tcW w:w="2303" w:type="pct"/>
          </w:tcPr>
          <w:p w:rsidRPr="00CE7F12" w:rsidR="004514BC" w:rsidP="004514BC" w:rsidRDefault="004514BC" w14:paraId="04F3670A" w14:textId="08432ABD">
            <w:pPr>
              <w:pStyle w:val="TableTextLeft"/>
              <w:rPr>
                <w:rFonts w:cstheme="majorHAnsi"/>
                <w:szCs w:val="18"/>
              </w:rPr>
            </w:pPr>
            <w:r w:rsidRPr="00CE7F12">
              <w:rPr>
                <w:rFonts w:cstheme="majorHAnsi"/>
                <w:szCs w:val="18"/>
              </w:rPr>
              <w:t>To</w:t>
            </w:r>
            <w:r w:rsidR="00984133">
              <w:rPr>
                <w:rFonts w:cstheme="majorHAnsi"/>
                <w:szCs w:val="18"/>
              </w:rPr>
              <w:t xml:space="preserve"> </w:t>
            </w:r>
            <w:r w:rsidR="00B71A98">
              <w:rPr>
                <w:rFonts w:cstheme="majorHAnsi"/>
                <w:szCs w:val="18"/>
              </w:rPr>
              <w:t>describe</w:t>
            </w:r>
            <w:r w:rsidRPr="00CE7F12">
              <w:rPr>
                <w:rFonts w:cstheme="majorHAnsi"/>
                <w:szCs w:val="18"/>
              </w:rPr>
              <w:t>:</w:t>
            </w:r>
          </w:p>
          <w:p w:rsidRPr="00CE7F12" w:rsidR="004514BC" w:rsidDel="00403B68" w:rsidP="00CB146C" w:rsidRDefault="004514BC" w14:paraId="08C49C2A" w14:textId="2034FBE8">
            <w:pPr>
              <w:pStyle w:val="TableListBullet"/>
              <w:rPr>
                <w:rFonts w:eastAsia="Calibri"/>
              </w:rPr>
            </w:pPr>
            <w:r w:rsidRPr="00CE7F12">
              <w:t xml:space="preserve">Demographic </w:t>
            </w:r>
            <w:r w:rsidR="00CA4624">
              <w:t xml:space="preserve">and performance </w:t>
            </w:r>
            <w:r w:rsidRPr="00CE7F12">
              <w:t xml:space="preserve">characteristics of students in the </w:t>
            </w:r>
            <w:r w:rsidR="00CA4624">
              <w:t xml:space="preserve">districts and/or </w:t>
            </w:r>
            <w:r w:rsidRPr="00CE7F12">
              <w:t>schools served by SFECs</w:t>
            </w:r>
            <w:r w:rsidR="00CA4624">
              <w:t xml:space="preserve"> from 2019-2020</w:t>
            </w:r>
            <w:r w:rsidR="00B71A98">
              <w:t xml:space="preserve"> (</w:t>
            </w:r>
            <w:r w:rsidR="00C66B06">
              <w:t xml:space="preserve">RQ </w:t>
            </w:r>
            <w:r w:rsidR="00B71A98">
              <w:t>3.1)</w:t>
            </w:r>
          </w:p>
        </w:tc>
        <w:tc>
          <w:tcPr>
            <w:tcW w:w="729" w:type="pct"/>
          </w:tcPr>
          <w:p w:rsidRPr="00CB146C" w:rsidR="004514BC" w:rsidP="00CB146C" w:rsidRDefault="00C317A9" w14:paraId="30AC9BB4" w14:textId="30BAA294">
            <w:pPr>
              <w:pStyle w:val="TableTextLeft"/>
            </w:pPr>
            <w:r>
              <w:t xml:space="preserve">None (administrative data from </w:t>
            </w:r>
            <w:r w:rsidRPr="00CB146C" w:rsidR="004514BC">
              <w:t>National Center for Education Statistics, U.S. Department of Education</w:t>
            </w:r>
            <w:r>
              <w:t>)</w:t>
            </w:r>
          </w:p>
        </w:tc>
        <w:tc>
          <w:tcPr>
            <w:tcW w:w="975" w:type="pct"/>
          </w:tcPr>
          <w:p w:rsidRPr="00CB146C" w:rsidR="004514BC" w:rsidDel="00403B68" w:rsidP="00CB146C" w:rsidRDefault="00A92ED3" w14:paraId="066A8341" w14:textId="2C42CEA4">
            <w:pPr>
              <w:pStyle w:val="TableTextLeft"/>
              <w:rPr>
                <w:highlight w:val="yellow"/>
              </w:rPr>
            </w:pPr>
            <w:r>
              <w:t>Administrative data</w:t>
            </w:r>
          </w:p>
        </w:tc>
      </w:tr>
    </w:tbl>
    <w:bookmarkEnd w:id="23"/>
    <w:p w:rsidR="004B796B" w:rsidP="00220B62" w:rsidRDefault="00FD455B" w14:paraId="100B39E3" w14:textId="3A7B2720">
      <w:pPr>
        <w:pStyle w:val="TableFootnote"/>
      </w:pPr>
      <w:r w:rsidRPr="008E42AF">
        <w:rPr>
          <w:vertAlign w:val="superscript"/>
        </w:rPr>
        <w:t>a</w:t>
      </w:r>
      <w:r>
        <w:rPr>
          <w:vertAlign w:val="superscript"/>
        </w:rPr>
        <w:t xml:space="preserve"> </w:t>
      </w:r>
      <w:r w:rsidR="004B796B">
        <w:t xml:space="preserve">Because administrative data are provided directly by ED to the study team, they are not included in this clearance request. By the time data collection will take place, </w:t>
      </w:r>
      <w:r w:rsidR="00F31EF9">
        <w:t>grant applications</w:t>
      </w:r>
      <w:r w:rsidR="006B21CD">
        <w:t xml:space="preserve"> from 2018 will be available</w:t>
      </w:r>
      <w:r w:rsidR="00F31EF9">
        <w:t xml:space="preserve">, </w:t>
      </w:r>
      <w:r w:rsidR="006B21CD">
        <w:t xml:space="preserve">as will </w:t>
      </w:r>
      <w:r w:rsidR="00F31EF9">
        <w:t>Annual Performance Reports (APRs)</w:t>
      </w:r>
      <w:r w:rsidR="006B21CD">
        <w:t xml:space="preserve">, </w:t>
      </w:r>
      <w:r w:rsidR="00734F0E">
        <w:t xml:space="preserve">for </w:t>
      </w:r>
      <w:r w:rsidR="004B796B">
        <w:t>Years 1-</w:t>
      </w:r>
      <w:r w:rsidR="00F94B11">
        <w:t>2</w:t>
      </w:r>
      <w:r w:rsidR="006B21CD">
        <w:t xml:space="preserve"> </w:t>
      </w:r>
      <w:r w:rsidR="00311E11">
        <w:t xml:space="preserve">(2018-2019 through </w:t>
      </w:r>
      <w:r w:rsidR="00F94B11">
        <w:t>2019-2020</w:t>
      </w:r>
      <w:r w:rsidR="00734F0E">
        <w:t>) and quarterly call notes (notes from pro</w:t>
      </w:r>
      <w:r w:rsidR="00CC286A">
        <w:t>gress calls between the SFEC Program Director and each SFEC)</w:t>
      </w:r>
      <w:r w:rsidR="004A508B">
        <w:t xml:space="preserve"> for Years 1</w:t>
      </w:r>
      <w:r w:rsidR="00AE4436">
        <w:t>-3 (2018-2019 through 20</w:t>
      </w:r>
      <w:r w:rsidR="005D78EE">
        <w:t>20-2021)</w:t>
      </w:r>
      <w:r w:rsidR="00C5134B">
        <w:t>.</w:t>
      </w:r>
    </w:p>
    <w:p w:rsidR="00C818B2" w:rsidP="00FD455B" w:rsidRDefault="00FD455B" w14:paraId="6FEFE434" w14:textId="1FEB4D21">
      <w:pPr>
        <w:pStyle w:val="TableFootnote"/>
        <w:rPr>
          <w:b/>
        </w:rPr>
      </w:pPr>
      <w:r>
        <w:rPr>
          <w:rStyle w:val="FootnoteReference"/>
        </w:rPr>
        <w:t>b</w:t>
      </w:r>
      <w:r>
        <w:t xml:space="preserve"> The number of </w:t>
      </w:r>
      <w:r w:rsidR="00404DCE">
        <w:t xml:space="preserve">districts and </w:t>
      </w:r>
      <w:r>
        <w:t xml:space="preserve">schools will be determined after review of </w:t>
      </w:r>
      <w:r w:rsidR="00404DCE">
        <w:t xml:space="preserve">districts and </w:t>
      </w:r>
      <w:r>
        <w:t>schools listed in the APRs</w:t>
      </w:r>
      <w:r w:rsidR="00410EA4">
        <w:t>.</w:t>
      </w:r>
    </w:p>
    <w:p w:rsidR="00FD455B" w:rsidP="000E6810" w:rsidRDefault="00FD455B" w14:paraId="5A5061BB" w14:textId="77777777">
      <w:pPr>
        <w:pStyle w:val="Paragraph"/>
        <w:rPr>
          <w:b/>
        </w:rPr>
      </w:pPr>
    </w:p>
    <w:p w:rsidR="00FD455B" w:rsidP="000E6810" w:rsidRDefault="00FD455B" w14:paraId="7EC2A616" w14:textId="674EEFBF">
      <w:pPr>
        <w:pStyle w:val="Paragraph"/>
        <w:rPr>
          <w:b/>
        </w:rPr>
        <w:sectPr w:rsidR="00FD455B" w:rsidSect="00C818B2">
          <w:headerReference w:type="default" r:id="rId25"/>
          <w:headerReference w:type="first" r:id="rId26"/>
          <w:pgSz w:w="15840" w:h="12240" w:orient="landscape" w:code="1"/>
          <w:pgMar w:top="1440" w:right="1440" w:bottom="1440" w:left="1440" w:header="720" w:footer="720" w:gutter="0"/>
          <w:cols w:space="360"/>
          <w:titlePg/>
          <w:docGrid w:linePitch="360"/>
        </w:sectPr>
      </w:pPr>
    </w:p>
    <w:p w:rsidRPr="00582FAF" w:rsidR="002B0B95" w:rsidP="00FD455B" w:rsidRDefault="002B0B95" w14:paraId="4B7BF88B" w14:textId="4B914A98">
      <w:pPr>
        <w:pStyle w:val="H3"/>
      </w:pPr>
      <w:bookmarkStart w:name="_Toc10360737" w:id="27"/>
      <w:bookmarkStart w:name="_Toc97641751" w:id="28"/>
      <w:bookmarkEnd w:id="16"/>
      <w:r w:rsidRPr="00582FAF">
        <w:lastRenderedPageBreak/>
        <w:t>A</w:t>
      </w:r>
      <w:r w:rsidRPr="00582FAF" w:rsidR="002E7CA9">
        <w:t>.</w:t>
      </w:r>
      <w:r w:rsidRPr="00582FAF">
        <w:t>3</w:t>
      </w:r>
      <w:r w:rsidRPr="00582FAF">
        <w:tab/>
        <w:t xml:space="preserve">Use of </w:t>
      </w:r>
      <w:bookmarkEnd w:id="27"/>
      <w:r w:rsidRPr="00582FAF" w:rsidR="002E7CA9">
        <w:t>Information Technology and Burden Reduction</w:t>
      </w:r>
      <w:bookmarkEnd w:id="28"/>
    </w:p>
    <w:p w:rsidRPr="00DA1F5B" w:rsidR="00DA1F5B" w:rsidP="003E0308" w:rsidRDefault="002B0B95" w14:paraId="04D72B8F" w14:textId="245B7C01">
      <w:pPr>
        <w:pStyle w:val="ParagraphContinued"/>
        <w:spacing w:after="0"/>
      </w:pPr>
      <w:r w:rsidRPr="00DA1F5B">
        <w:t xml:space="preserve">The data collection plan is designed to obtain information in an efficient way that minimizes respondent burden, including the use of technology when appropriate. </w:t>
      </w:r>
      <w:r w:rsidR="00DE7116">
        <w:t>The data collection efforts begin by</w:t>
      </w:r>
      <w:r w:rsidR="006959EC">
        <w:t xml:space="preserve"> using</w:t>
      </w:r>
      <w:r w:rsidR="0092657A">
        <w:t xml:space="preserve"> existing administrative data, to </w:t>
      </w:r>
      <w:r w:rsidR="008E6147">
        <w:t>ensure the survey and interview questions are informed by data already provided by the SFECs and SEAs</w:t>
      </w:r>
      <w:r w:rsidR="00900566">
        <w:t xml:space="preserve">. </w:t>
      </w:r>
      <w:r w:rsidR="000E1A9B">
        <w:t>Other strategies for minimizing burden are discussed</w:t>
      </w:r>
      <w:r w:rsidR="00D85767">
        <w:t xml:space="preserve"> under A.4. Efforts to Identify Duplication</w:t>
      </w:r>
    </w:p>
    <w:p w:rsidRPr="002E25D4" w:rsidR="00DA1F5B" w:rsidP="00FD455B" w:rsidRDefault="00DA1F5B" w14:paraId="3CBFA14C" w14:textId="434B6570">
      <w:pPr>
        <w:pStyle w:val="H4"/>
      </w:pPr>
      <w:r w:rsidRPr="002E25D4">
        <w:t>A.3.1</w:t>
      </w:r>
      <w:r w:rsidR="00926F3E">
        <w:tab/>
      </w:r>
      <w:r w:rsidRPr="002E25D4">
        <w:t xml:space="preserve">Administrative </w:t>
      </w:r>
      <w:r w:rsidR="004410E3">
        <w:t>d</w:t>
      </w:r>
      <w:r w:rsidRPr="002E25D4">
        <w:t>ata</w:t>
      </w:r>
    </w:p>
    <w:p w:rsidR="00DA1F5B" w:rsidP="003E0308" w:rsidRDefault="00DA1F5B" w14:paraId="413EC81E" w14:textId="01649DF4">
      <w:pPr>
        <w:pStyle w:val="ParagraphContinued"/>
        <w:spacing w:after="120"/>
      </w:pPr>
      <w:r w:rsidRPr="00DA1F5B">
        <w:t xml:space="preserve">To minimize burden on the SFECs and SEAs, </w:t>
      </w:r>
      <w:r>
        <w:t xml:space="preserve">the study team will </w:t>
      </w:r>
      <w:r w:rsidR="006959EC">
        <w:t xml:space="preserve">use </w:t>
      </w:r>
      <w:r>
        <w:t xml:space="preserve">data either already collected by </w:t>
      </w:r>
      <w:r w:rsidR="00A75869">
        <w:t xml:space="preserve">the program office </w:t>
      </w:r>
      <w:r>
        <w:t>(for example, grantee applications and the technical review of those applications</w:t>
      </w:r>
      <w:r w:rsidR="001B2A3A">
        <w:t xml:space="preserve">, </w:t>
      </w:r>
      <w:r w:rsidR="00250CE0">
        <w:t>annual reports, quarterly notes) or as part of existing IES data collection activities (E</w:t>
      </w:r>
      <w:r w:rsidR="006959EC">
        <w:t>D</w:t>
      </w:r>
      <w:r w:rsidRPr="00DE7116" w:rsidR="00250CE0">
        <w:rPr>
          <w:i/>
          <w:iCs/>
        </w:rPr>
        <w:t>Facts</w:t>
      </w:r>
      <w:r w:rsidR="00250CE0">
        <w:t xml:space="preserve">). </w:t>
      </w:r>
      <w:r w:rsidR="001526D3">
        <w:t>A description of each administrative data source is included below.</w:t>
      </w:r>
    </w:p>
    <w:p w:rsidRPr="009B312A" w:rsidR="001526D3" w:rsidP="006A0A27" w:rsidRDefault="001526D3" w14:paraId="3CE117A2" w14:textId="77777777">
      <w:pPr>
        <w:pStyle w:val="ListBullet"/>
      </w:pPr>
      <w:r w:rsidRPr="009B312A">
        <w:rPr>
          <w:b/>
          <w:bCs/>
        </w:rPr>
        <w:t xml:space="preserve">Grantee applications </w:t>
      </w:r>
      <w:r>
        <w:t xml:space="preserve">were submitted by grantees in 2018 in response to the program solicitation. </w:t>
      </w:r>
      <w:r w:rsidRPr="009B312A">
        <w:t xml:space="preserve">We will extract select information from grantee applications, </w:t>
      </w:r>
      <w:r>
        <w:t>including</w:t>
      </w:r>
      <w:r w:rsidRPr="009B312A">
        <w:t xml:space="preserve"> competitive preference priorities</w:t>
      </w:r>
      <w:r>
        <w:t xml:space="preserve"> and </w:t>
      </w:r>
      <w:r w:rsidRPr="009B312A">
        <w:t>grantee discussion about the use of evidence</w:t>
      </w:r>
      <w:r>
        <w:t xml:space="preserve"> to guide program activities.</w:t>
      </w:r>
    </w:p>
    <w:p w:rsidRPr="009B312A" w:rsidR="001526D3" w:rsidP="006A0A27" w:rsidRDefault="001526D3" w14:paraId="225464B1" w14:textId="51A68E16">
      <w:pPr>
        <w:pStyle w:val="ListBullet"/>
      </w:pPr>
      <w:r w:rsidRPr="009B312A">
        <w:rPr>
          <w:b/>
          <w:bCs/>
        </w:rPr>
        <w:t>Application technical reviews</w:t>
      </w:r>
      <w:r w:rsidRPr="009B312A">
        <w:t xml:space="preserve"> contain reviewer ratings and comments on the applications that were submitted. </w:t>
      </w:r>
      <w:r w:rsidR="007657BB">
        <w:t xml:space="preserve">The study team </w:t>
      </w:r>
      <w:r>
        <w:t xml:space="preserve">will extract </w:t>
      </w:r>
      <w:r w:rsidRPr="009B312A">
        <w:t xml:space="preserve">reviewers’ assessments of the evidence that grantees </w:t>
      </w:r>
      <w:r>
        <w:t>c</w:t>
      </w:r>
      <w:r w:rsidRPr="009B312A">
        <w:t xml:space="preserve">ite for their proposed activities as well as their assessment of the extent to which the applications address </w:t>
      </w:r>
      <w:r>
        <w:t>the Department</w:t>
      </w:r>
      <w:r w:rsidRPr="009B312A">
        <w:t xml:space="preserve">’s </w:t>
      </w:r>
      <w:r>
        <w:t xml:space="preserve">competitive </w:t>
      </w:r>
      <w:r w:rsidRPr="009B312A">
        <w:t xml:space="preserve">preference priorities. </w:t>
      </w:r>
    </w:p>
    <w:p w:rsidR="001526D3" w:rsidP="006A0A27" w:rsidRDefault="001526D3" w14:paraId="1AA78EAE" w14:textId="7DA5D035">
      <w:pPr>
        <w:pStyle w:val="ListBullet"/>
      </w:pPr>
      <w:r w:rsidRPr="009B312A">
        <w:rPr>
          <w:b/>
          <w:bCs/>
        </w:rPr>
        <w:t>A</w:t>
      </w:r>
      <w:r>
        <w:rPr>
          <w:b/>
          <w:bCs/>
        </w:rPr>
        <w:t>nnual performance reports (A</w:t>
      </w:r>
      <w:r w:rsidRPr="009B312A">
        <w:rPr>
          <w:b/>
          <w:bCs/>
        </w:rPr>
        <w:t>PRs</w:t>
      </w:r>
      <w:r>
        <w:rPr>
          <w:b/>
          <w:bCs/>
        </w:rPr>
        <w:t>)</w:t>
      </w:r>
      <w:r w:rsidRPr="009B312A">
        <w:rPr>
          <w:b/>
          <w:bCs/>
        </w:rPr>
        <w:t xml:space="preserve"> </w:t>
      </w:r>
      <w:r w:rsidRPr="009B312A">
        <w:t xml:space="preserve">are submitted by grantees each December. </w:t>
      </w:r>
      <w:r w:rsidR="007657BB">
        <w:t xml:space="preserve">The study team </w:t>
      </w:r>
      <w:r w:rsidRPr="009B312A">
        <w:t xml:space="preserve">will review </w:t>
      </w:r>
      <w:r>
        <w:t xml:space="preserve">the most recent </w:t>
      </w:r>
      <w:r w:rsidRPr="009B312A">
        <w:t xml:space="preserve">round of APRs that span SFEC activities conducted </w:t>
      </w:r>
      <w:r>
        <w:t>from</w:t>
      </w:r>
      <w:r w:rsidRPr="009B312A">
        <w:t xml:space="preserve"> </w:t>
      </w:r>
      <w:r>
        <w:t>2020</w:t>
      </w:r>
      <w:r w:rsidRPr="009B312A">
        <w:t xml:space="preserve"> to 2021</w:t>
      </w:r>
      <w:r>
        <w:t xml:space="preserve"> to primarily extract information about grantee challenges</w:t>
      </w:r>
      <w:r w:rsidRPr="009B312A">
        <w:t>. The</w:t>
      </w:r>
      <w:r>
        <w:t xml:space="preserve"> APRs</w:t>
      </w:r>
      <w:r w:rsidRPr="009B312A">
        <w:t xml:space="preserve"> will serve as sources of</w:t>
      </w:r>
      <w:r>
        <w:t xml:space="preserve"> program</w:t>
      </w:r>
      <w:r w:rsidRPr="009B312A">
        <w:t xml:space="preserve"> implementation and will inform the development of the semi-structured grantee interview protocols</w:t>
      </w:r>
      <w:r>
        <w:t xml:space="preserve"> that are described above</w:t>
      </w:r>
      <w:r w:rsidRPr="009B312A">
        <w:t>.</w:t>
      </w:r>
      <w:r>
        <w:t xml:space="preserve"> </w:t>
      </w:r>
      <w:r w:rsidRPr="009B312A">
        <w:t xml:space="preserve">APRs for </w:t>
      </w:r>
      <w:r>
        <w:t>2021</w:t>
      </w:r>
      <w:r w:rsidRPr="009B312A">
        <w:t xml:space="preserve"> </w:t>
      </w:r>
      <w:r>
        <w:t xml:space="preserve">will </w:t>
      </w:r>
      <w:r w:rsidRPr="009B312A">
        <w:t>contain information about the implementation of grantees’ activities and challenges they face</w:t>
      </w:r>
      <w:r>
        <w:t>d</w:t>
      </w:r>
      <w:r w:rsidRPr="009B312A">
        <w:t xml:space="preserve">. </w:t>
      </w:r>
      <w:r>
        <w:t>They will also provide the names of LEAs and schools that the SFECs are servicing.</w:t>
      </w:r>
    </w:p>
    <w:p w:rsidR="001526D3" w:rsidP="006A0A27" w:rsidRDefault="001526D3" w14:paraId="051CBDBC" w14:textId="5D3188DF">
      <w:pPr>
        <w:pStyle w:val="ListBullet"/>
      </w:pPr>
      <w:r>
        <w:rPr>
          <w:b/>
          <w:bCs/>
        </w:rPr>
        <w:t xml:space="preserve">Quarterly call notes are provided by ED on an ongoing basis. </w:t>
      </w:r>
      <w:r w:rsidR="007657BB">
        <w:t xml:space="preserve">The study team </w:t>
      </w:r>
      <w:r w:rsidRPr="00EB7424">
        <w:t>will review the call notes from 2020 and 2021</w:t>
      </w:r>
      <w:r w:rsidRPr="00EB7424" w:rsidR="00EB7424">
        <w:t xml:space="preserve"> to reference current SFEC activities and have an informed sense of their work prior to conducting interviews. The quarterly call notes serve as an </w:t>
      </w:r>
      <w:r w:rsidRPr="00EB7424" w:rsidR="00272EE1">
        <w:t>up-to-date</w:t>
      </w:r>
      <w:r w:rsidRPr="00EB7424" w:rsidR="00EB7424">
        <w:t xml:space="preserve"> source of current program implementation.</w:t>
      </w:r>
    </w:p>
    <w:p w:rsidRPr="003C6084" w:rsidR="001526D3" w:rsidP="006A0A27" w:rsidRDefault="001526D3" w14:paraId="58BD77CA" w14:textId="0A7A8FC2">
      <w:pPr>
        <w:pStyle w:val="ListBullet"/>
      </w:pPr>
      <w:r>
        <w:rPr>
          <w:b/>
          <w:bCs/>
        </w:rPr>
        <w:t>EDFacts contains the CCD</w:t>
      </w:r>
      <w:r>
        <w:t xml:space="preserve">, a national database that </w:t>
      </w:r>
      <w:r w:rsidRPr="003C6084">
        <w:t xml:space="preserve">contains basic information on public elementary and secondary schools and </w:t>
      </w:r>
      <w:r>
        <w:t>LEAs (or districts)</w:t>
      </w:r>
      <w:r w:rsidRPr="003C6084">
        <w:t xml:space="preserve"> will be used to identify background characteristics about the population of</w:t>
      </w:r>
      <w:r>
        <w:t xml:space="preserve"> students</w:t>
      </w:r>
      <w:r w:rsidRPr="003C6084">
        <w:t xml:space="preserve"> in the schools that SFECs serve.</w:t>
      </w:r>
      <w:r>
        <w:t xml:space="preserve"> </w:t>
      </w:r>
      <w:r w:rsidR="007657BB">
        <w:t xml:space="preserve">The study team </w:t>
      </w:r>
      <w:r>
        <w:t xml:space="preserve">will obtain lists of the schools and districts that SFECs </w:t>
      </w:r>
      <w:r w:rsidR="00544BFD">
        <w:t xml:space="preserve">work intensively with </w:t>
      </w:r>
      <w:r>
        <w:t xml:space="preserve">from the APRs and will match these to the CCD to determine </w:t>
      </w:r>
      <w:r w:rsidRPr="00004CD4">
        <w:t>the characteristics of districts, students and families targeted by each grantee</w:t>
      </w:r>
      <w:r>
        <w:t xml:space="preserve"> because conducting outreach to low-income students and parents is a program requirement. </w:t>
      </w:r>
    </w:p>
    <w:p w:rsidRPr="002E25D4" w:rsidR="00DA1F5B" w:rsidP="00FD455B" w:rsidRDefault="00DA1F5B" w14:paraId="4C195CA2" w14:textId="19809BA7">
      <w:pPr>
        <w:pStyle w:val="H4"/>
      </w:pPr>
      <w:r w:rsidRPr="002E25D4">
        <w:t>A.3.2</w:t>
      </w:r>
      <w:r w:rsidR="00926F3E">
        <w:tab/>
      </w:r>
      <w:r w:rsidRPr="002E25D4">
        <w:t xml:space="preserve">SFEC </w:t>
      </w:r>
      <w:r w:rsidR="004410E3">
        <w:t>d</w:t>
      </w:r>
      <w:r w:rsidRPr="002E25D4">
        <w:t xml:space="preserve">irector </w:t>
      </w:r>
      <w:r w:rsidR="004410E3">
        <w:t>s</w:t>
      </w:r>
      <w:r w:rsidRPr="002E25D4">
        <w:t xml:space="preserve">urvey and SEA </w:t>
      </w:r>
      <w:r w:rsidR="004410E3">
        <w:t>r</w:t>
      </w:r>
      <w:r w:rsidRPr="002E25D4">
        <w:t xml:space="preserve">epresentative </w:t>
      </w:r>
      <w:r w:rsidR="004410E3">
        <w:t>s</w:t>
      </w:r>
      <w:r w:rsidRPr="002E25D4">
        <w:t>urvey</w:t>
      </w:r>
    </w:p>
    <w:p w:rsidR="00BE018E" w:rsidP="003E0308" w:rsidRDefault="00250CE0" w14:paraId="4E0633E1" w14:textId="52C5F676">
      <w:pPr>
        <w:pStyle w:val="ParagraphContinued"/>
        <w:spacing w:after="0"/>
      </w:pPr>
      <w:r>
        <w:t xml:space="preserve">The </w:t>
      </w:r>
      <w:r w:rsidRPr="00DA1F5B" w:rsidR="002E7CA9">
        <w:t>SFEC director survey</w:t>
      </w:r>
      <w:r w:rsidR="0092657A">
        <w:t xml:space="preserve"> (Instrument 1</w:t>
      </w:r>
      <w:r w:rsidR="00A52D02">
        <w:t>: SFEC Director Survey</w:t>
      </w:r>
      <w:r w:rsidR="0092657A">
        <w:t>)</w:t>
      </w:r>
      <w:r w:rsidR="00083C79">
        <w:t xml:space="preserve"> will be administered through a</w:t>
      </w:r>
      <w:r w:rsidRPr="00DA1F5B" w:rsidR="006957CE">
        <w:t xml:space="preserve"> </w:t>
      </w:r>
      <w:r w:rsidR="000B2950">
        <w:t>paper survey instrument</w:t>
      </w:r>
      <w:r w:rsidR="00083C79">
        <w:t xml:space="preserve">, an appropriate </w:t>
      </w:r>
      <w:r w:rsidR="004850D8">
        <w:t>mode</w:t>
      </w:r>
      <w:r w:rsidR="00083C79">
        <w:t xml:space="preserve"> suited to the small sample size of 12</w:t>
      </w:r>
      <w:r w:rsidR="00350039">
        <w:t xml:space="preserve"> respondents</w:t>
      </w:r>
      <w:r w:rsidR="00083C79">
        <w:t xml:space="preserve">. </w:t>
      </w:r>
      <w:r w:rsidR="0088183D">
        <w:t>Paper is proposed instead of a web survey because t</w:t>
      </w:r>
      <w:r w:rsidR="00083C79">
        <w:t>he instrument contains complex formatting</w:t>
      </w:r>
      <w:r w:rsidR="00350039">
        <w:t>,</w:t>
      </w:r>
      <w:r w:rsidR="004850D8">
        <w:t xml:space="preserve"> </w:t>
      </w:r>
      <w:r w:rsidR="0088183D">
        <w:t>which if proposed as a web survey would</w:t>
      </w:r>
      <w:r w:rsidR="00083C79">
        <w:t xml:space="preserve"> </w:t>
      </w:r>
      <w:r w:rsidR="0088183D">
        <w:t xml:space="preserve">require </w:t>
      </w:r>
      <w:r w:rsidR="004850D8">
        <w:t>extensive programming and testing to ensure correct functionality</w:t>
      </w:r>
      <w:r w:rsidR="00083C79">
        <w:t xml:space="preserve"> </w:t>
      </w:r>
      <w:r w:rsidR="004850D8">
        <w:t xml:space="preserve">prior to </w:t>
      </w:r>
      <w:r w:rsidR="004850D8">
        <w:lastRenderedPageBreak/>
        <w:t xml:space="preserve">data collection. The associated costs </w:t>
      </w:r>
      <w:r w:rsidR="00BE018E">
        <w:t xml:space="preserve">make a paper mode, </w:t>
      </w:r>
      <w:r w:rsidR="004850D8">
        <w:t>with a follow</w:t>
      </w:r>
      <w:r w:rsidR="00A46905">
        <w:t>-</w:t>
      </w:r>
      <w:r w:rsidR="004850D8">
        <w:t>up telephone call to clarify missing data or illogical or conflicting responses</w:t>
      </w:r>
      <w:r w:rsidR="00BE018E">
        <w:t>, the most cost-efficient approach to data collection for the size of the study</w:t>
      </w:r>
      <w:r w:rsidR="004850D8">
        <w:t>. The data entry system for handling completed paper surveys will include b</w:t>
      </w:r>
      <w:r w:rsidRPr="00DA1F5B" w:rsidR="004850D8">
        <w:t>uilt-in editing checks and</w:t>
      </w:r>
      <w:r w:rsidR="004850D8">
        <w:t xml:space="preserve"> each survey will be assessed for completeness, accuracy of</w:t>
      </w:r>
      <w:r w:rsidRPr="00DA1F5B" w:rsidR="004850D8">
        <w:t xml:space="preserve"> skips</w:t>
      </w:r>
      <w:r w:rsidR="004850D8">
        <w:t>,</w:t>
      </w:r>
      <w:r w:rsidRPr="00DA1F5B" w:rsidR="004850D8">
        <w:t xml:space="preserve"> </w:t>
      </w:r>
      <w:r w:rsidR="004850D8">
        <w:t>and potential</w:t>
      </w:r>
      <w:r w:rsidRPr="00DA1F5B" w:rsidR="004850D8">
        <w:t xml:space="preserve"> response errors.</w:t>
      </w:r>
      <w:r w:rsidR="004850D8">
        <w:t xml:space="preserve"> Any discrepancies will be resolved during the follow-up telephone interview.</w:t>
      </w:r>
      <w:r w:rsidRPr="00DA1F5B" w:rsidR="004850D8">
        <w:t xml:space="preserve"> </w:t>
      </w:r>
      <w:r w:rsidRPr="00C31740" w:rsidR="004850D8">
        <w:t>Respondents may also complete the surveys by phone if they prefer</w:t>
      </w:r>
      <w:r w:rsidR="00BE018E">
        <w:t xml:space="preserve">. </w:t>
      </w:r>
    </w:p>
    <w:p w:rsidR="002B0B95" w:rsidP="003E0308" w:rsidRDefault="00BE018E" w14:paraId="6DFAD505" w14:textId="1AE9C039">
      <w:pPr>
        <w:pStyle w:val="ParagraphContinued"/>
        <w:spacing w:after="0"/>
      </w:pPr>
      <w:r>
        <w:t xml:space="preserve">The </w:t>
      </w:r>
      <w:r w:rsidR="00E3341B">
        <w:t>SEA representative survey (Instrument 3: SEA Representative Survey) will be a web-based instrument</w:t>
      </w:r>
      <w:r>
        <w:t>.</w:t>
      </w:r>
      <w:r w:rsidR="0094239A">
        <w:t xml:space="preserve"> The web mode for </w:t>
      </w:r>
      <w:r>
        <w:t>this survey is</w:t>
      </w:r>
      <w:r w:rsidR="0094239A">
        <w:t xml:space="preserve"> appropriate, despite the small sample size of 13, because the instrument is short and </w:t>
      </w:r>
      <w:r w:rsidR="0088183D">
        <w:t>straightforward</w:t>
      </w:r>
      <w:r w:rsidR="00626581">
        <w:t xml:space="preserve"> and </w:t>
      </w:r>
      <w:r w:rsidR="0088183D">
        <w:t>could</w:t>
      </w:r>
      <w:r w:rsidR="00626581">
        <w:t xml:space="preserve"> easily be programmed </w:t>
      </w:r>
      <w:r w:rsidR="003A769A">
        <w:t>in a</w:t>
      </w:r>
      <w:r w:rsidR="00626581">
        <w:t xml:space="preserve"> web survey program.</w:t>
      </w:r>
      <w:r>
        <w:rPr>
          <w:b/>
          <w:bCs/>
        </w:rPr>
        <w:t xml:space="preserve"> </w:t>
      </w:r>
      <w:r w:rsidR="00696934">
        <w:t xml:space="preserve">The web-based SEA </w:t>
      </w:r>
      <w:r w:rsidR="00636685">
        <w:t>r</w:t>
      </w:r>
      <w:r w:rsidR="00696934">
        <w:t>epresentative survey will include any necessary programming for editing checks, such as automated skips, logic checks, and soft or hard checks for missing responses.</w:t>
      </w:r>
    </w:p>
    <w:p w:rsidRPr="002E25D4" w:rsidR="00250CE0" w:rsidP="00FD455B" w:rsidRDefault="00250CE0" w14:paraId="1874BD93" w14:textId="4364E4ED">
      <w:pPr>
        <w:pStyle w:val="H4"/>
      </w:pPr>
      <w:r w:rsidRPr="002E25D4">
        <w:t>A.3.3</w:t>
      </w:r>
      <w:r w:rsidR="00926F3E">
        <w:tab/>
      </w:r>
      <w:r w:rsidRPr="002E25D4">
        <w:t xml:space="preserve">SFEC </w:t>
      </w:r>
      <w:r w:rsidR="004410E3">
        <w:t>d</w:t>
      </w:r>
      <w:r w:rsidRPr="002E25D4">
        <w:t xml:space="preserve">irector </w:t>
      </w:r>
      <w:r w:rsidR="004410E3">
        <w:t>i</w:t>
      </w:r>
      <w:r w:rsidRPr="002E25D4">
        <w:t xml:space="preserve">nterviews and SEA </w:t>
      </w:r>
      <w:r w:rsidR="004410E3">
        <w:t>r</w:t>
      </w:r>
      <w:r w:rsidRPr="002E25D4">
        <w:t>epresentative</w:t>
      </w:r>
      <w:r w:rsidR="0068185F">
        <w:t>(s)</w:t>
      </w:r>
      <w:r w:rsidRPr="002E25D4">
        <w:t xml:space="preserve"> </w:t>
      </w:r>
      <w:r w:rsidR="004410E3">
        <w:t>i</w:t>
      </w:r>
      <w:r w:rsidRPr="002E25D4">
        <w:t>nterviews</w:t>
      </w:r>
    </w:p>
    <w:p w:rsidR="00030E91" w:rsidP="006A0A27" w:rsidRDefault="00250CE0" w14:paraId="52CC5F6A" w14:textId="2DAF28DC">
      <w:pPr>
        <w:pStyle w:val="ParagraphContinued"/>
      </w:pPr>
      <w:r>
        <w:t xml:space="preserve">The </w:t>
      </w:r>
      <w:r w:rsidRPr="00DA1F5B">
        <w:t xml:space="preserve">SFEC director </w:t>
      </w:r>
      <w:r>
        <w:t xml:space="preserve">interviews and the SEA representative interviews </w:t>
      </w:r>
      <w:r w:rsidRPr="00DA1F5B">
        <w:t xml:space="preserve">will be </w:t>
      </w:r>
      <w:r>
        <w:t xml:space="preserve">conducted at times most convenient for the respondents. The interview </w:t>
      </w:r>
      <w:r w:rsidR="00A52D02">
        <w:t>protocols</w:t>
      </w:r>
      <w:r w:rsidR="00B147E0">
        <w:t xml:space="preserve"> </w:t>
      </w:r>
      <w:r w:rsidR="00E44F35">
        <w:t xml:space="preserve">are designed to reduce burden by focusing </w:t>
      </w:r>
      <w:r>
        <w:t>question</w:t>
      </w:r>
      <w:r w:rsidR="0092657A">
        <w:t>s</w:t>
      </w:r>
      <w:r>
        <w:t xml:space="preserve"> </w:t>
      </w:r>
      <w:r w:rsidR="00955445">
        <w:t>driven off of the responses provided in the respective surveys, which will be administered and completed prior to the conduct of the interviews. This strategy uses the information already collected to dive deeper into specific topics of interest, allowing participants to provide in-depth information, context, and explanation to their survey responses.</w:t>
      </w:r>
      <w:r w:rsidR="006D3126">
        <w:t xml:space="preserve"> </w:t>
      </w:r>
      <w:r w:rsidR="00F575F2">
        <w:t>The interviews will be</w:t>
      </w:r>
      <w:r w:rsidR="008E6147">
        <w:t xml:space="preserve"> conducted over a video-conferencing platform, and </w:t>
      </w:r>
      <w:r w:rsidR="00F575F2">
        <w:t xml:space="preserve">recorded—so long as the interviewees provide consent. This will ensure that notes are accurate and ready for analysis and will reduce the likelihood that the study team will need to follow up with respondents. </w:t>
      </w:r>
    </w:p>
    <w:p w:rsidR="00471DCF" w:rsidP="006A0A27" w:rsidRDefault="00471DCF" w14:paraId="599FDD46" w14:textId="4E2A2CA4">
      <w:pPr>
        <w:pStyle w:val="Paragraph"/>
      </w:pPr>
      <w:r w:rsidRPr="00D266AB">
        <w:rPr>
          <w:b/>
          <w:bCs/>
        </w:rPr>
        <w:t>Interview Procedures.</w:t>
      </w:r>
      <w:r>
        <w:t xml:space="preserve"> The </w:t>
      </w:r>
      <w:r w:rsidR="00AF2170">
        <w:t xml:space="preserve">SFEC </w:t>
      </w:r>
      <w:r>
        <w:t xml:space="preserve">Director interview and </w:t>
      </w:r>
      <w:r w:rsidR="00AF2170">
        <w:t xml:space="preserve">SEA respondent(s) </w:t>
      </w:r>
      <w:r>
        <w:t>interview will be conducted by a</w:t>
      </w:r>
      <w:r w:rsidRPr="003362D8">
        <w:t xml:space="preserve"> researcher</w:t>
      </w:r>
      <w:r>
        <w:t xml:space="preserve"> as the lead interviewer and</w:t>
      </w:r>
      <w:r w:rsidRPr="003362D8">
        <w:t xml:space="preserve"> </w:t>
      </w:r>
      <w:r w:rsidR="00EB7424">
        <w:t>an analyst or associate</w:t>
      </w:r>
      <w:r w:rsidRPr="003362D8">
        <w:t xml:space="preserve"> as the not</w:t>
      </w:r>
      <w:r>
        <w:t xml:space="preserve">e taker. Ahead of the </w:t>
      </w:r>
      <w:r w:rsidR="00C06F6B">
        <w:t>SFEC</w:t>
      </w:r>
      <w:r>
        <w:t xml:space="preserve"> interviews, t</w:t>
      </w:r>
      <w:r w:rsidRPr="003362D8">
        <w:t xml:space="preserve">he interview team will review </w:t>
      </w:r>
      <w:r>
        <w:t xml:space="preserve">survey data from the </w:t>
      </w:r>
      <w:r w:rsidR="00C06F6B">
        <w:t>SFEC</w:t>
      </w:r>
      <w:r>
        <w:t>, information from the pre-</w:t>
      </w:r>
      <w:r w:rsidR="006E2F14">
        <w:t>administration</w:t>
      </w:r>
      <w:r w:rsidR="006C4A83">
        <w:t xml:space="preserve"> </w:t>
      </w:r>
      <w:r w:rsidR="00E67EBE">
        <w:t xml:space="preserve">SFEC </w:t>
      </w:r>
      <w:r w:rsidR="006E2F14">
        <w:t>funding questions</w:t>
      </w:r>
      <w:r>
        <w:t xml:space="preserve">, and the applicable </w:t>
      </w:r>
      <w:r w:rsidR="007663B9">
        <w:t xml:space="preserve">SFEC </w:t>
      </w:r>
      <w:r w:rsidR="00EB7424">
        <w:t>APR</w:t>
      </w:r>
      <w:r>
        <w:t xml:space="preserve">, </w:t>
      </w:r>
      <w:r w:rsidR="00EB7424">
        <w:t>q</w:t>
      </w:r>
      <w:r w:rsidR="007450F0">
        <w:t xml:space="preserve">uarterly </w:t>
      </w:r>
      <w:r w:rsidR="00EB7424">
        <w:t>c</w:t>
      </w:r>
      <w:r w:rsidR="007450F0">
        <w:t>all</w:t>
      </w:r>
      <w:r w:rsidR="00EB7424">
        <w:t xml:space="preserve"> notes</w:t>
      </w:r>
      <w:r>
        <w:t>, and</w:t>
      </w:r>
      <w:r w:rsidR="00380205">
        <w:t xml:space="preserve"> </w:t>
      </w:r>
      <w:r w:rsidR="005E65E0">
        <w:t>grant application</w:t>
      </w:r>
      <w:r>
        <w:t xml:space="preserve">. This review </w:t>
      </w:r>
      <w:r w:rsidR="00715B4D">
        <w:t xml:space="preserve">and interviewer training </w:t>
      </w:r>
      <w:r>
        <w:t xml:space="preserve">will provide the study team with </w:t>
      </w:r>
      <w:r w:rsidRPr="003362D8">
        <w:t>insight</w:t>
      </w:r>
      <w:r>
        <w:t>s</w:t>
      </w:r>
      <w:r w:rsidRPr="003362D8">
        <w:t xml:space="preserve"> into the</w:t>
      </w:r>
      <w:r w:rsidR="00715B4D">
        <w:t xml:space="preserve"> </w:t>
      </w:r>
      <w:r w:rsidR="007663B9">
        <w:t>SFEC</w:t>
      </w:r>
      <w:r>
        <w:t xml:space="preserve">’s work with </w:t>
      </w:r>
      <w:r w:rsidR="007663B9">
        <w:t xml:space="preserve">the SEA </w:t>
      </w:r>
      <w:r>
        <w:t>and their collaboration</w:t>
      </w:r>
      <w:r w:rsidR="00715B4D">
        <w:t>s</w:t>
      </w:r>
      <w:r>
        <w:t xml:space="preserve"> with</w:t>
      </w:r>
      <w:r w:rsidR="00715B4D">
        <w:t xml:space="preserve"> </w:t>
      </w:r>
      <w:r w:rsidR="00A15085">
        <w:t>districts, schools, community-based organizations, and parents/families</w:t>
      </w:r>
      <w:r>
        <w:t xml:space="preserve">. The study team will </w:t>
      </w:r>
      <w:r w:rsidRPr="003362D8">
        <w:t xml:space="preserve">pre-populate the </w:t>
      </w:r>
      <w:r>
        <w:t xml:space="preserve">interview </w:t>
      </w:r>
      <w:r w:rsidRPr="003362D8">
        <w:t>protocol with relevant information</w:t>
      </w:r>
      <w:r w:rsidR="004C204F">
        <w:t xml:space="preserve"> from the </w:t>
      </w:r>
      <w:r w:rsidR="002B4A6B">
        <w:t>survey</w:t>
      </w:r>
      <w:r>
        <w:t xml:space="preserve"> to reduce the burden on the respondent and to ensure interview</w:t>
      </w:r>
      <w:r w:rsidR="008F4FF1">
        <w:t>er</w:t>
      </w:r>
      <w:r>
        <w:t>s address information that is not already available</w:t>
      </w:r>
      <w:r w:rsidR="008F4FF1">
        <w:t>. The interviewer will also assess the completed paper survey for any missing data, inconsistent responses, or other potential data errors, and follow</w:t>
      </w:r>
      <w:r w:rsidR="00EB7424">
        <w:t>-</w:t>
      </w:r>
      <w:r w:rsidR="008F4FF1">
        <w:t>up with the respondent to clarify and correct those during the telephone interview.</w:t>
      </w:r>
    </w:p>
    <w:p w:rsidR="00471DCF" w:rsidP="003E0308" w:rsidRDefault="00EB7424" w14:paraId="30C1CD65" w14:textId="0DD42FAB">
      <w:pPr>
        <w:pStyle w:val="Paragraph"/>
        <w:spacing w:after="0"/>
      </w:pPr>
      <w:r w:rsidRPr="00D266AB">
        <w:rPr>
          <w:b/>
          <w:bCs/>
        </w:rPr>
        <w:t>P</w:t>
      </w:r>
      <w:r>
        <w:rPr>
          <w:b/>
          <w:bCs/>
        </w:rPr>
        <w:t>retesting</w:t>
      </w:r>
      <w:r w:rsidRPr="00D266AB">
        <w:rPr>
          <w:b/>
          <w:bCs/>
        </w:rPr>
        <w:t xml:space="preserve"> </w:t>
      </w:r>
      <w:r w:rsidRPr="00D266AB" w:rsidR="00471DCF">
        <w:rPr>
          <w:b/>
          <w:bCs/>
        </w:rPr>
        <w:t xml:space="preserve">the Interview. </w:t>
      </w:r>
      <w:r w:rsidR="00471DCF">
        <w:t>The study team</w:t>
      </w:r>
      <w:r w:rsidRPr="00940831" w:rsidR="00471DCF">
        <w:t xml:space="preserve"> will </w:t>
      </w:r>
      <w:r w:rsidRPr="00940831">
        <w:t>p</w:t>
      </w:r>
      <w:r>
        <w:t>retest</w:t>
      </w:r>
      <w:r w:rsidRPr="00940831">
        <w:t xml:space="preserve"> </w:t>
      </w:r>
      <w:r w:rsidRPr="00940831" w:rsidR="00471DCF">
        <w:t xml:space="preserve">the </w:t>
      </w:r>
      <w:r w:rsidR="007964A9">
        <w:t xml:space="preserve">four instruments (SFEC Director Survey and Interview and SEA Survey and Interview) </w:t>
      </w:r>
      <w:r w:rsidRPr="00940831" w:rsidR="00471DCF">
        <w:t xml:space="preserve">with </w:t>
      </w:r>
      <w:r>
        <w:t>two</w:t>
      </w:r>
      <w:r w:rsidRPr="00940831">
        <w:t xml:space="preserve"> </w:t>
      </w:r>
      <w:r w:rsidR="00BC6F5A">
        <w:t>SFEC</w:t>
      </w:r>
      <w:r w:rsidR="00471DCF">
        <w:t xml:space="preserve"> Director</w:t>
      </w:r>
      <w:r>
        <w:t>s</w:t>
      </w:r>
      <w:r w:rsidR="00471DCF">
        <w:t xml:space="preserve"> and </w:t>
      </w:r>
      <w:r>
        <w:t xml:space="preserve">a primary </w:t>
      </w:r>
      <w:r w:rsidR="00BC6F5A">
        <w:t xml:space="preserve">respondent from the same SEA </w:t>
      </w:r>
      <w:r w:rsidR="00A97A4F">
        <w:t>(not necessarily the partner of the SFEC being piloted</w:t>
      </w:r>
      <w:r w:rsidR="00053F14">
        <w:t>,</w:t>
      </w:r>
      <w:r w:rsidR="00A97A4F">
        <w:t xml:space="preserve"> at the discretion of </w:t>
      </w:r>
      <w:r w:rsidR="007964A9">
        <w:t>Mathematica)</w:t>
      </w:r>
      <w:r w:rsidR="00A97A4F">
        <w:t xml:space="preserve"> </w:t>
      </w:r>
      <w:r w:rsidRPr="00940831" w:rsidR="00471DCF">
        <w:t xml:space="preserve">and include additional questions at the end to collect feedback about interview length, clarity, and relevance. Based on feedback from the </w:t>
      </w:r>
      <w:r>
        <w:t>pretest</w:t>
      </w:r>
      <w:r w:rsidRPr="00940831" w:rsidR="00471DCF">
        <w:t xml:space="preserve">, </w:t>
      </w:r>
      <w:r w:rsidR="00471DCF">
        <w:t>the study team</w:t>
      </w:r>
      <w:r w:rsidRPr="00940831" w:rsidR="00471DCF">
        <w:t xml:space="preserve"> will make adjustments to the instruments to ensure</w:t>
      </w:r>
      <w:r w:rsidR="00471DCF">
        <w:t xml:space="preserve"> questions are</w:t>
      </w:r>
      <w:r w:rsidRPr="00940831" w:rsidR="00471DCF">
        <w:t xml:space="preserve"> </w:t>
      </w:r>
      <w:r w:rsidR="00471DCF">
        <w:t>clear, relevant, and non-duplicative, thus reducing burden on respondents</w:t>
      </w:r>
      <w:r w:rsidR="008F4FF1">
        <w:t xml:space="preserve"> and improving data quality.</w:t>
      </w:r>
      <w:r w:rsidR="00471DCF">
        <w:t xml:space="preserve"> The respondents that pilot the interview protocols will not be interviewed again during the </w:t>
      </w:r>
      <w:r w:rsidR="008F4FF1">
        <w:t>study data collection period</w:t>
      </w:r>
      <w:r w:rsidR="00471DCF">
        <w:t>.</w:t>
      </w:r>
    </w:p>
    <w:p w:rsidRPr="009F3A3B" w:rsidR="002B0B95" w:rsidP="00FD455B" w:rsidRDefault="002B0B95" w14:paraId="4ACB0991" w14:textId="7CD5EAA0">
      <w:pPr>
        <w:pStyle w:val="H3"/>
      </w:pPr>
      <w:bookmarkStart w:name="_Toc198100693" w:id="29"/>
      <w:bookmarkStart w:name="_Toc228592166" w:id="30"/>
      <w:bookmarkStart w:name="_Toc228593417" w:id="31"/>
      <w:bookmarkStart w:name="_Toc10360738" w:id="32"/>
      <w:bookmarkStart w:name="_Toc97641752" w:id="33"/>
      <w:r w:rsidRPr="009F3A3B">
        <w:lastRenderedPageBreak/>
        <w:t>A</w:t>
      </w:r>
      <w:r w:rsidRPr="009F3A3B" w:rsidR="002E7CA9">
        <w:t>.</w:t>
      </w:r>
      <w:r w:rsidRPr="009F3A3B">
        <w:t>4</w:t>
      </w:r>
      <w:r w:rsidRPr="009F3A3B">
        <w:tab/>
        <w:t xml:space="preserve">Efforts to </w:t>
      </w:r>
      <w:bookmarkEnd w:id="29"/>
      <w:bookmarkEnd w:id="30"/>
      <w:bookmarkEnd w:id="31"/>
      <w:bookmarkEnd w:id="32"/>
      <w:r w:rsidRPr="009F3A3B" w:rsidR="002E25D4">
        <w:t>Identify Duplication</w:t>
      </w:r>
      <w:bookmarkEnd w:id="33"/>
    </w:p>
    <w:p w:rsidR="009A64E1" w:rsidP="006A0A27" w:rsidRDefault="00C31740" w14:paraId="49C9D1FD" w14:textId="426271DC">
      <w:pPr>
        <w:pStyle w:val="ParagraphContinued"/>
      </w:pPr>
      <w:r>
        <w:t xml:space="preserve">Wherever possible, the study team </w:t>
      </w:r>
      <w:r w:rsidR="009A64E1">
        <w:t>plans to use administrative data to address the study research questions, including use of the grantee applications, annual performance reports, quarterly call notes provided to ED, and EdFacts data.</w:t>
      </w:r>
      <w:r w:rsidRPr="00DA1F5B" w:rsidR="002B0B95">
        <w:t xml:space="preserve"> </w:t>
      </w:r>
    </w:p>
    <w:p w:rsidR="002B0B95" w:rsidP="006A0A27" w:rsidRDefault="002B0B95" w14:paraId="6E5B72C3" w14:textId="7D0ACCBA">
      <w:pPr>
        <w:pStyle w:val="Paragraph"/>
      </w:pPr>
      <w:r w:rsidRPr="00DA1F5B">
        <w:t>Information obtained from the surveys</w:t>
      </w:r>
      <w:r w:rsidR="00582FAF">
        <w:t xml:space="preserve"> and </w:t>
      </w:r>
      <w:r w:rsidR="009F3A3B">
        <w:t>interviews</w:t>
      </w:r>
      <w:r w:rsidR="00582FAF">
        <w:t xml:space="preserve"> are highly specific to the SFEC grant program</w:t>
      </w:r>
      <w:r w:rsidR="009F3A3B">
        <w:t xml:space="preserve"> </w:t>
      </w:r>
      <w:r w:rsidR="00582FAF">
        <w:t>and not found in the</w:t>
      </w:r>
      <w:r w:rsidR="009F3A3B">
        <w:t xml:space="preserve"> administrative data </w:t>
      </w:r>
      <w:r w:rsidR="00582FAF">
        <w:t>used for this study nor</w:t>
      </w:r>
      <w:r w:rsidRPr="00DA1F5B">
        <w:t xml:space="preserve"> available elsewhere.</w:t>
      </w:r>
      <w:r w:rsidR="009A64E1">
        <w:t xml:space="preserve"> The study team will identify, survey, and interview a single respondent from each SFEC. This respondent will identify the person most knowledgeable about their work at the SEA. </w:t>
      </w:r>
      <w:r w:rsidR="005129ED">
        <w:t xml:space="preserve">If multiple contacts at the SEA are identified, </w:t>
      </w:r>
      <w:r w:rsidR="007657BB">
        <w:t xml:space="preserve">the study team </w:t>
      </w:r>
      <w:r w:rsidR="005129ED">
        <w:t>will request that a primary respondent be identified for the survey</w:t>
      </w:r>
      <w:r w:rsidR="00E71766">
        <w:t>. Up to three SEA representatives would be interviewed</w:t>
      </w:r>
      <w:r w:rsidR="009C535F">
        <w:t xml:space="preserve"> if necessary</w:t>
      </w:r>
      <w:r w:rsidR="005129ED">
        <w:t>. These methods will help to minimize duplication in data collection activities.</w:t>
      </w:r>
    </w:p>
    <w:p w:rsidRPr="009A64E1" w:rsidR="009A64E1" w:rsidP="006A0A27" w:rsidRDefault="009A64E1" w14:paraId="67792B3F" w14:textId="3266819A">
      <w:pPr>
        <w:pStyle w:val="Paragraph"/>
        <w:spacing w:after="0"/>
      </w:pPr>
      <w:r w:rsidRPr="00DA1F5B">
        <w:t>No similar evaluations are being conducted, and there is no equivalent source for the information to be collected</w:t>
      </w:r>
      <w:r w:rsidR="003E0308">
        <w:t>.</w:t>
      </w:r>
    </w:p>
    <w:p w:rsidRPr="009F3A3B" w:rsidR="002B0B95" w:rsidP="00FD455B" w:rsidRDefault="002B0B95" w14:paraId="454E8D03" w14:textId="66EA3AAC">
      <w:pPr>
        <w:pStyle w:val="H3"/>
      </w:pPr>
      <w:bookmarkStart w:name="_Toc10360739" w:id="34"/>
      <w:bookmarkStart w:name="_Toc97641753" w:id="35"/>
      <w:bookmarkStart w:name="_Hlk75523223" w:id="36"/>
      <w:r w:rsidRPr="009F3A3B">
        <w:t>A</w:t>
      </w:r>
      <w:r w:rsidRPr="009F3A3B" w:rsidR="002E7CA9">
        <w:t>.</w:t>
      </w:r>
      <w:r w:rsidRPr="009F3A3B">
        <w:t>5</w:t>
      </w:r>
      <w:r w:rsidRPr="009F3A3B">
        <w:tab/>
      </w:r>
      <w:bookmarkEnd w:id="34"/>
      <w:r w:rsidRPr="009F3A3B" w:rsidR="002E25D4">
        <w:t>Efforts to Minimize Burden in Small Businesses</w:t>
      </w:r>
      <w:bookmarkEnd w:id="35"/>
    </w:p>
    <w:p w:rsidRPr="0066282F" w:rsidR="002B0B95" w:rsidP="006A0A27" w:rsidRDefault="008D1382" w14:paraId="718494C3" w14:textId="439BCF05">
      <w:pPr>
        <w:pStyle w:val="ParagraphContinued"/>
        <w:spacing w:after="0"/>
      </w:pPr>
      <w:r>
        <w:t>The</w:t>
      </w:r>
      <w:r w:rsidR="0095454A">
        <w:t xml:space="preserve">re are no small businesses among the respondents. </w:t>
      </w:r>
    </w:p>
    <w:p w:rsidRPr="009F3A3B" w:rsidR="002B0B95" w:rsidP="00FD455B" w:rsidRDefault="002B0B95" w14:paraId="064BF388" w14:textId="170B4094">
      <w:pPr>
        <w:pStyle w:val="H3"/>
      </w:pPr>
      <w:bookmarkStart w:name="_Toc10360740" w:id="37"/>
      <w:bookmarkStart w:name="_Toc97641754" w:id="38"/>
      <w:bookmarkEnd w:id="36"/>
      <w:r w:rsidRPr="009F3A3B">
        <w:t>A</w:t>
      </w:r>
      <w:r w:rsidR="00582FAF">
        <w:t>.</w:t>
      </w:r>
      <w:r w:rsidRPr="009F3A3B">
        <w:t>6</w:t>
      </w:r>
      <w:r w:rsidRPr="009F3A3B">
        <w:tab/>
      </w:r>
      <w:bookmarkEnd w:id="37"/>
      <w:r w:rsidRPr="009F3A3B" w:rsidR="002E25D4">
        <w:t>Consequences of Not Collecting the Information</w:t>
      </w:r>
      <w:bookmarkEnd w:id="38"/>
      <w:r w:rsidRPr="009F3A3B" w:rsidR="002E25D4">
        <w:t xml:space="preserve"> </w:t>
      </w:r>
    </w:p>
    <w:p w:rsidRPr="00721C63" w:rsidR="004332F0" w:rsidP="003E0308" w:rsidRDefault="00721C63" w14:paraId="17848B83" w14:textId="7A8DD19B">
      <w:pPr>
        <w:pStyle w:val="ParagraphContinued"/>
        <w:spacing w:after="0"/>
      </w:pPr>
      <w:r w:rsidRPr="00721C63">
        <w:t xml:space="preserve">This study and the data collection plan are key to informing the Department about </w:t>
      </w:r>
      <w:r w:rsidR="00206961">
        <w:t xml:space="preserve">both </w:t>
      </w:r>
      <w:r w:rsidR="00634B57">
        <w:t>specific improvement</w:t>
      </w:r>
      <w:r w:rsidR="00086974">
        <w:t>s</w:t>
      </w:r>
      <w:r w:rsidR="00634B57">
        <w:t xml:space="preserve"> to the SFEC program </w:t>
      </w:r>
      <w:r w:rsidR="00FC402F">
        <w:t xml:space="preserve">and </w:t>
      </w:r>
      <w:r w:rsidR="00E44F35">
        <w:t xml:space="preserve">key </w:t>
      </w:r>
      <w:r w:rsidR="00212250">
        <w:t>effort</w:t>
      </w:r>
      <w:r w:rsidR="00E44F35">
        <w:t xml:space="preserve">s to </w:t>
      </w:r>
      <w:r w:rsidR="005304B0">
        <w:t>engage</w:t>
      </w:r>
      <w:r w:rsidR="00702724">
        <w:t xml:space="preserve"> </w:t>
      </w:r>
      <w:r w:rsidR="0033423F">
        <w:t xml:space="preserve">disadvantaged </w:t>
      </w:r>
      <w:r w:rsidR="00702724">
        <w:t xml:space="preserve">families </w:t>
      </w:r>
      <w:r w:rsidR="005304B0">
        <w:t>during the</w:t>
      </w:r>
      <w:r w:rsidR="00702724">
        <w:t xml:space="preserve"> pandemic recovery</w:t>
      </w:r>
      <w:r w:rsidR="005304B0">
        <w:t xml:space="preserve">. </w:t>
      </w:r>
      <w:r w:rsidR="000D1718">
        <w:t xml:space="preserve">In addition, the program may lead to the discovery of </w:t>
      </w:r>
      <w:r w:rsidR="00D87A58">
        <w:t xml:space="preserve">potentially promising practices in improving family engagement that could be rigorously tested for efficacy in a future evaluation.  </w:t>
      </w:r>
      <w:r w:rsidR="00126B72">
        <w:t>Without the data collection effort, the Department could not me</w:t>
      </w:r>
      <w:r w:rsidR="00B07C57">
        <w:t>e</w:t>
      </w:r>
      <w:r w:rsidR="00126B72">
        <w:t xml:space="preserve">t its obligation to </w:t>
      </w:r>
      <w:r w:rsidR="00DD007D">
        <w:t>provide information on the Congressionally authorized program (</w:t>
      </w:r>
      <w:r w:rsidRPr="00721C63">
        <w:t>Title IV, Part E, of ESEA</w:t>
      </w:r>
      <w:r w:rsidR="002B6B20">
        <w:t>)</w:t>
      </w:r>
      <w:r w:rsidRPr="00721C63">
        <w:t xml:space="preserve"> to help improve families’ engagement in education. </w:t>
      </w:r>
    </w:p>
    <w:p w:rsidRPr="009F3A3B" w:rsidR="002B0B95" w:rsidP="00FD455B" w:rsidRDefault="002B0B95" w14:paraId="3C0E5D92" w14:textId="76A1EAE2">
      <w:pPr>
        <w:pStyle w:val="H3"/>
      </w:pPr>
      <w:bookmarkStart w:name="_Toc10360741" w:id="39"/>
      <w:bookmarkStart w:name="_Toc97641755" w:id="40"/>
      <w:r w:rsidRPr="009F3A3B">
        <w:t>A</w:t>
      </w:r>
      <w:r w:rsidRPr="009F3A3B" w:rsidR="002E25D4">
        <w:t>.</w:t>
      </w:r>
      <w:r w:rsidRPr="009F3A3B">
        <w:t>7</w:t>
      </w:r>
      <w:r w:rsidRPr="009F3A3B">
        <w:tab/>
        <w:t xml:space="preserve">Special </w:t>
      </w:r>
      <w:r w:rsidRPr="009F3A3B" w:rsidR="002E25D4">
        <w:t>C</w:t>
      </w:r>
      <w:r w:rsidRPr="009F3A3B">
        <w:t>ircumstances</w:t>
      </w:r>
      <w:bookmarkEnd w:id="39"/>
      <w:r w:rsidR="00770772">
        <w:t xml:space="preserve"> Justifying Inconsistences with Guidelines in 5CFR 1320.6</w:t>
      </w:r>
      <w:bookmarkEnd w:id="40"/>
    </w:p>
    <w:p w:rsidRPr="002B0B95" w:rsidR="002B0B95" w:rsidP="006A0A27" w:rsidRDefault="002B0B95" w14:paraId="0E286FA7" w14:textId="5625741F">
      <w:pPr>
        <w:pStyle w:val="ParagraphContinued"/>
        <w:spacing w:after="0"/>
      </w:pPr>
      <w:r w:rsidRPr="0066282F">
        <w:t>There are no special circumstances</w:t>
      </w:r>
      <w:r w:rsidR="005E508D">
        <w:t>.</w:t>
      </w:r>
      <w:r w:rsidR="00A76BE9">
        <w:t xml:space="preserve"> All survey and interview respondents will be given more than 30 days to respond to the data collection requests.</w:t>
      </w:r>
    </w:p>
    <w:p w:rsidRPr="009F3A3B" w:rsidR="002B0B95" w:rsidP="00FD455B" w:rsidRDefault="002B0B95" w14:paraId="40500354" w14:textId="6E7FCDAF">
      <w:pPr>
        <w:pStyle w:val="H3"/>
      </w:pPr>
      <w:bookmarkStart w:name="_Toc10360742" w:id="41"/>
      <w:bookmarkStart w:name="_Toc97641756" w:id="42"/>
      <w:r w:rsidRPr="009F3A3B">
        <w:t>A</w:t>
      </w:r>
      <w:r w:rsidRPr="009F3A3B" w:rsidR="002E25D4">
        <w:t>.</w:t>
      </w:r>
      <w:r w:rsidRPr="009F3A3B">
        <w:t>8</w:t>
      </w:r>
      <w:r w:rsidRPr="009F3A3B">
        <w:tab/>
      </w:r>
      <w:bookmarkEnd w:id="41"/>
      <w:r w:rsidRPr="009F3A3B" w:rsidR="002E25D4">
        <w:t>Federal Register and Consultation Outside the Agency</w:t>
      </w:r>
      <w:bookmarkEnd w:id="42"/>
    </w:p>
    <w:p w:rsidRPr="002E25D4" w:rsidR="002B0B95" w:rsidP="00FD455B" w:rsidRDefault="002E25D4" w14:paraId="589C870E" w14:textId="7D81A4FF">
      <w:pPr>
        <w:pStyle w:val="H4"/>
      </w:pPr>
      <w:r w:rsidRPr="002E25D4">
        <w:t>A.8.1</w:t>
      </w:r>
      <w:r w:rsidRPr="002E25D4" w:rsidR="002B0B95">
        <w:tab/>
        <w:t xml:space="preserve">Federal </w:t>
      </w:r>
      <w:r w:rsidR="004410E3">
        <w:t>R</w:t>
      </w:r>
      <w:r w:rsidRPr="002E25D4" w:rsidR="002B0B95">
        <w:t>egister announcement</w:t>
      </w:r>
    </w:p>
    <w:p w:rsidRPr="0066282F" w:rsidR="002B0B95" w:rsidP="00FE0E73" w:rsidRDefault="002B0B95" w14:paraId="07F60040" w14:textId="2BD2FDEF">
      <w:pPr>
        <w:pStyle w:val="ParagraphContinued"/>
      </w:pPr>
      <w:r w:rsidRPr="0066282F">
        <w:t xml:space="preserve">A 60-day notice to solicit public comments was published in the </w:t>
      </w:r>
      <w:r w:rsidRPr="007746BD">
        <w:rPr>
          <w:i/>
          <w:iCs/>
        </w:rPr>
        <w:t>Federal Register</w:t>
      </w:r>
      <w:r w:rsidRPr="0066282F">
        <w:t>, Volume</w:t>
      </w:r>
      <w:r w:rsidRPr="0066282F" w:rsidR="00BF7D8B">
        <w:t xml:space="preserve"> </w:t>
      </w:r>
      <w:r w:rsidR="009C535F">
        <w:t>86</w:t>
      </w:r>
      <w:r w:rsidRPr="007746BD" w:rsidR="00BF7D8B">
        <w:t>,</w:t>
      </w:r>
      <w:r w:rsidRPr="007746BD">
        <w:t xml:space="preserve"> No.</w:t>
      </w:r>
      <w:r w:rsidRPr="007746BD" w:rsidR="00BF7D8B">
        <w:t xml:space="preserve"> </w:t>
      </w:r>
      <w:r w:rsidR="009C535F">
        <w:t>225</w:t>
      </w:r>
      <w:r w:rsidRPr="007746BD">
        <w:t xml:space="preserve">, page </w:t>
      </w:r>
      <w:r w:rsidR="009C535F">
        <w:t>67455</w:t>
      </w:r>
      <w:r w:rsidRPr="007746BD" w:rsidR="0064753E">
        <w:t>,</w:t>
      </w:r>
      <w:r w:rsidRPr="007746BD">
        <w:t xml:space="preserve"> on</w:t>
      </w:r>
      <w:r w:rsidRPr="007746BD" w:rsidR="00BF7D8B">
        <w:t xml:space="preserve"> </w:t>
      </w:r>
      <w:r w:rsidR="009C535F">
        <w:t>November</w:t>
      </w:r>
      <w:r w:rsidRPr="007746BD" w:rsidR="00DA7C45">
        <w:t xml:space="preserve"> </w:t>
      </w:r>
      <w:r w:rsidR="009C535F">
        <w:t>26</w:t>
      </w:r>
      <w:r w:rsidRPr="007746BD" w:rsidR="00BF7D8B">
        <w:t>, 2</w:t>
      </w:r>
      <w:r w:rsidRPr="007746BD">
        <w:t>0</w:t>
      </w:r>
      <w:r w:rsidRPr="007746BD" w:rsidR="00DA7C45">
        <w:t>21</w:t>
      </w:r>
      <w:r w:rsidRPr="007746BD">
        <w:t>.</w:t>
      </w:r>
      <w:r w:rsidRPr="007746BD" w:rsidR="00143348">
        <w:t xml:space="preserve"> During the notice and comment period, </w:t>
      </w:r>
      <w:r w:rsidR="00F214D9">
        <w:t xml:space="preserve">three </w:t>
      </w:r>
      <w:r w:rsidRPr="007746BD" w:rsidR="00143348">
        <w:t>comments</w:t>
      </w:r>
      <w:r w:rsidRPr="0066282F" w:rsidR="00143348">
        <w:t xml:space="preserve"> were received, which are attached.</w:t>
      </w:r>
    </w:p>
    <w:p w:rsidRPr="0066282F" w:rsidR="002B0B95" w:rsidP="006A0A27" w:rsidRDefault="002B0B95" w14:paraId="21CAB792" w14:textId="77777777">
      <w:pPr>
        <w:pStyle w:val="Paragraph"/>
        <w:spacing w:after="0"/>
      </w:pPr>
      <w:r w:rsidRPr="0066282F">
        <w:t>The 30-day notice will be published to solicit additional public comments.</w:t>
      </w:r>
    </w:p>
    <w:p w:rsidRPr="002E25D4" w:rsidR="002B0B95" w:rsidP="00FD455B" w:rsidRDefault="002E25D4" w14:paraId="78F10F83" w14:textId="1982A7FD">
      <w:pPr>
        <w:pStyle w:val="H4"/>
      </w:pPr>
      <w:r w:rsidRPr="002E25D4">
        <w:t>A.8.2</w:t>
      </w:r>
      <w:r w:rsidRPr="002E25D4" w:rsidR="002B0B95">
        <w:tab/>
        <w:t>Consultations outside the agency</w:t>
      </w:r>
    </w:p>
    <w:p w:rsidR="002B0B95" w:rsidP="00FE0E73" w:rsidRDefault="002B0B95" w14:paraId="52ED0CA0" w14:textId="71C90115">
      <w:pPr>
        <w:pStyle w:val="ParagraphContinued"/>
      </w:pPr>
      <w:bookmarkStart w:name="_Toc500421639" w:id="43"/>
      <w:r w:rsidRPr="0066282F">
        <w:t>In formulating the design for this evaluation, the study team sought input from</w:t>
      </w:r>
      <w:r w:rsidR="009F3A3B">
        <w:t xml:space="preserve"> a technical working group </w:t>
      </w:r>
      <w:r w:rsidR="001E5B53">
        <w:t xml:space="preserve">on </w:t>
      </w:r>
      <w:r w:rsidR="00806433">
        <w:t>June 14, 2021</w:t>
      </w:r>
      <w:r w:rsidR="009C535F">
        <w:t>,</w:t>
      </w:r>
      <w:r w:rsidR="00E72445">
        <w:t xml:space="preserve"> </w:t>
      </w:r>
      <w:r w:rsidR="009F3A3B">
        <w:t>compris</w:t>
      </w:r>
      <w:r w:rsidR="0064753E">
        <w:t xml:space="preserve">ing </w:t>
      </w:r>
      <w:r w:rsidRPr="0066282F">
        <w:t xml:space="preserve">individuals with expertise in </w:t>
      </w:r>
      <w:r w:rsidRPr="0066282F" w:rsidR="00E3597D">
        <w:t>family</w:t>
      </w:r>
      <w:r w:rsidR="0064753E">
        <w:t>–</w:t>
      </w:r>
      <w:r w:rsidRPr="0066282F" w:rsidR="00E3597D">
        <w:t>school partnerships, early literacy and family literacy, educational choice, family backgrounds and populations, and implementation research.</w:t>
      </w:r>
      <w:r w:rsidRPr="0066282F">
        <w:t xml:space="preserve"> </w:t>
      </w:r>
      <w:r w:rsidRPr="0066282F">
        <w:lastRenderedPageBreak/>
        <w:t xml:space="preserve">This input will help ensure the study is of the highest quality and that findings are </w:t>
      </w:r>
      <w:r w:rsidRPr="0066282F" w:rsidR="00143348">
        <w:t>useful to federal policymakers</w:t>
      </w:r>
      <w:r w:rsidRPr="0066282F">
        <w:t xml:space="preserve"> </w:t>
      </w:r>
      <w:r w:rsidRPr="0066282F" w:rsidR="00143348">
        <w:t>working to refine the goals and objecti</w:t>
      </w:r>
      <w:r w:rsidR="00A33387">
        <w:t>v</w:t>
      </w:r>
      <w:r w:rsidRPr="0066282F" w:rsidR="00143348">
        <w:t>es of the SFEC program</w:t>
      </w:r>
      <w:r w:rsidRPr="0066282F">
        <w:t>. Table A</w:t>
      </w:r>
      <w:r w:rsidRPr="0066282F" w:rsidR="004D184E">
        <w:t>3</w:t>
      </w:r>
      <w:r w:rsidRPr="0066282F">
        <w:t xml:space="preserve"> lists the individuals who </w:t>
      </w:r>
      <w:r w:rsidRPr="0066282F" w:rsidR="009A7A64">
        <w:t>are serving</w:t>
      </w:r>
      <w:r w:rsidRPr="0066282F">
        <w:t xml:space="preserve"> on the technical working group, their affiliation, and their relevant expertise.</w:t>
      </w:r>
    </w:p>
    <w:p w:rsidR="00A86DD0" w:rsidP="00AC3C11" w:rsidRDefault="00A86DD0" w14:paraId="7CCF8938" w14:textId="77777777">
      <w:pPr>
        <w:pStyle w:val="TitleRule"/>
      </w:pPr>
      <w:r w:rsidRPr="00465BF8">
        <w:rPr>
          <w:noProof/>
        </w:rPr>
        <mc:AlternateContent>
          <mc:Choice Requires="wps">
            <w:drawing>
              <wp:inline distT="0" distB="0" distL="0" distR="0" wp14:anchorId="40D013AB" wp14:editId="098F575F">
                <wp:extent cx="2971800" cy="0"/>
                <wp:effectExtent l="0" t="38100" r="38100" b="38100"/>
                <wp:docPr id="4" name="Straight Connector 4"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4"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0A878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Gjq44blAQAAJQQAAA4AAAAAAAAAAAAAAAAALgIAAGRycy9lMm9Eb2MueG1sUEsBAi0AFAAG&#10;AAgAAAAhAKCW5s/YAAAAAgEAAA8AAAAAAAAAAAAAAAAAPwQAAGRycy9kb3ducmV2LnhtbFBLBQYA&#10;AAAABAAEAPMAAABEBQAAAAA=&#10;">
                <v:stroke joinstyle="miter"/>
                <w10:anchorlock/>
              </v:line>
            </w:pict>
          </mc:Fallback>
        </mc:AlternateContent>
      </w:r>
    </w:p>
    <w:p w:rsidRPr="002B0B95" w:rsidR="002B0B95" w:rsidP="00226C8D" w:rsidRDefault="002B0B95" w14:paraId="6B0A2FA9" w14:textId="5D6EAE42">
      <w:pPr>
        <w:pStyle w:val="TableTitle"/>
      </w:pPr>
      <w:bookmarkStart w:name="_Toc77949001" w:id="44"/>
      <w:bookmarkStart w:name="_Toc86924063" w:id="45"/>
      <w:r w:rsidRPr="002B0B95">
        <w:t>Table A</w:t>
      </w:r>
      <w:r w:rsidR="004D184E">
        <w:t>3</w:t>
      </w:r>
      <w:r w:rsidRPr="002B0B95">
        <w:t xml:space="preserve">. </w:t>
      </w:r>
      <w:r w:rsidR="004410E3">
        <w:t>T</w:t>
      </w:r>
      <w:r w:rsidRPr="002B0B95">
        <w:t xml:space="preserve">echnical </w:t>
      </w:r>
      <w:r w:rsidR="0064753E">
        <w:t>w</w:t>
      </w:r>
      <w:r w:rsidRPr="002B0B95">
        <w:t xml:space="preserve">orking </w:t>
      </w:r>
      <w:r w:rsidR="0064753E">
        <w:t>g</w:t>
      </w:r>
      <w:r w:rsidRPr="002B0B95">
        <w:t>roup members, their affiliation</w:t>
      </w:r>
      <w:r w:rsidR="0064753E">
        <w:t>,</w:t>
      </w:r>
      <w:r w:rsidRPr="002B0B95">
        <w:t xml:space="preserve"> and relevant expertise</w:t>
      </w:r>
      <w:bookmarkEnd w:id="44"/>
      <w:bookmarkEnd w:id="45"/>
    </w:p>
    <w:tbl>
      <w:tblPr>
        <w:tblStyle w:val="MathUBaseTable"/>
        <w:tblW w:w="5000" w:type="pct"/>
        <w:tblLook w:val="0620" w:firstRow="1" w:lastRow="0" w:firstColumn="0" w:lastColumn="0" w:noHBand="1" w:noVBand="1"/>
      </w:tblPr>
      <w:tblGrid>
        <w:gridCol w:w="847"/>
        <w:gridCol w:w="1859"/>
        <w:gridCol w:w="1400"/>
        <w:gridCol w:w="1038"/>
        <w:gridCol w:w="1250"/>
        <w:gridCol w:w="1372"/>
        <w:gridCol w:w="1594"/>
      </w:tblGrid>
      <w:tr w:rsidRPr="000E6810" w:rsidR="00C52B77" w:rsidTr="006A0A27" w14:paraId="015B5A20" w14:textId="5F14BF8A">
        <w:trPr>
          <w:cnfStyle w:val="100000000000" w:firstRow="1" w:lastRow="0" w:firstColumn="0" w:lastColumn="0" w:oddVBand="0" w:evenVBand="0" w:oddHBand="0" w:evenHBand="0" w:firstRowFirstColumn="0" w:firstRowLastColumn="0" w:lastRowFirstColumn="0" w:lastRowLastColumn="0"/>
          <w:trHeight w:val="333"/>
          <w:tblHeader/>
        </w:trPr>
        <w:tc>
          <w:tcPr>
            <w:tcW w:w="490" w:type="pct"/>
            <w:vMerge w:val="restart"/>
            <w:vAlign w:val="bottom"/>
          </w:tcPr>
          <w:p w:rsidRPr="000E6810" w:rsidR="00C52B77" w:rsidP="00D86C32" w:rsidRDefault="00C52B77" w14:paraId="00D368EC" w14:textId="77777777">
            <w:pPr>
              <w:pStyle w:val="TableHeaderCenter"/>
              <w:jc w:val="left"/>
              <w:rPr>
                <w:b w:val="0"/>
              </w:rPr>
            </w:pPr>
            <w:r w:rsidRPr="000E6810">
              <w:rPr>
                <w:rFonts w:eastAsia="Calibri"/>
              </w:rPr>
              <w:t xml:space="preserve">Name </w:t>
            </w:r>
          </w:p>
        </w:tc>
        <w:tc>
          <w:tcPr>
            <w:tcW w:w="1074" w:type="pct"/>
            <w:vMerge w:val="restart"/>
            <w:vAlign w:val="bottom"/>
          </w:tcPr>
          <w:p w:rsidRPr="000E6810" w:rsidR="00C52B77" w:rsidP="00D86C32" w:rsidRDefault="00C52B77" w14:paraId="496CE965" w14:textId="77777777">
            <w:pPr>
              <w:pStyle w:val="TableHeaderCenter"/>
              <w:rPr>
                <w:rFonts w:eastAsia="Calibri"/>
                <w:b w:val="0"/>
              </w:rPr>
            </w:pPr>
            <w:r w:rsidRPr="000E6810">
              <w:rPr>
                <w:rFonts w:eastAsia="Calibri"/>
              </w:rPr>
              <w:t>Affiliation</w:t>
            </w:r>
          </w:p>
        </w:tc>
        <w:tc>
          <w:tcPr>
            <w:tcW w:w="2585" w:type="pct"/>
            <w:gridSpan w:val="4"/>
            <w:tcBorders>
              <w:bottom w:val="single" w:color="FFFFFF" w:themeColor="background1" w:sz="4" w:space="0"/>
            </w:tcBorders>
          </w:tcPr>
          <w:p w:rsidRPr="000E6810" w:rsidR="00C52B77" w:rsidP="000E6810" w:rsidRDefault="00C52B77" w14:paraId="7242A25A" w14:textId="77777777">
            <w:pPr>
              <w:pStyle w:val="TableHeaderCenter"/>
              <w:rPr>
                <w:b w:val="0"/>
              </w:rPr>
            </w:pPr>
            <w:r w:rsidRPr="000E6810">
              <w:rPr>
                <w:rFonts w:eastAsia="Calibri"/>
              </w:rPr>
              <w:t>Area of expertise</w:t>
            </w:r>
          </w:p>
        </w:tc>
        <w:tc>
          <w:tcPr>
            <w:tcW w:w="851" w:type="pct"/>
          </w:tcPr>
          <w:p w:rsidRPr="000E6810" w:rsidR="00C52B77" w:rsidP="000E6810" w:rsidRDefault="00C52B77" w14:paraId="3A05020D" w14:textId="77777777">
            <w:pPr>
              <w:pStyle w:val="TableHeaderCenter"/>
              <w:rPr>
                <w:rFonts w:eastAsia="Calibri"/>
                <w:b w:val="0"/>
              </w:rPr>
            </w:pPr>
          </w:p>
        </w:tc>
      </w:tr>
      <w:tr w:rsidRPr="000E6810" w:rsidR="00E552F1" w:rsidTr="006A0A27" w14:paraId="7A7C02FD" w14:textId="6D2C7C4B">
        <w:trPr>
          <w:cnfStyle w:val="100000000000" w:firstRow="1" w:lastRow="0" w:firstColumn="0" w:lastColumn="0" w:oddVBand="0" w:evenVBand="0" w:oddHBand="0" w:evenHBand="0" w:firstRowFirstColumn="0" w:firstRowLastColumn="0" w:lastRowFirstColumn="0" w:lastRowLastColumn="0"/>
          <w:trHeight w:val="333"/>
          <w:tblHeader/>
        </w:trPr>
        <w:tc>
          <w:tcPr>
            <w:tcW w:w="490" w:type="pct"/>
            <w:vMerge/>
          </w:tcPr>
          <w:p w:rsidRPr="000E6810" w:rsidR="00C52B77" w:rsidP="000E6810" w:rsidRDefault="00C52B77" w14:paraId="289D21D1" w14:textId="77777777">
            <w:pPr>
              <w:pStyle w:val="TableHeaderCenter"/>
              <w:rPr>
                <w:rFonts w:eastAsia="Calibri"/>
                <w:b w:val="0"/>
              </w:rPr>
            </w:pPr>
          </w:p>
        </w:tc>
        <w:tc>
          <w:tcPr>
            <w:tcW w:w="1074" w:type="pct"/>
            <w:vMerge/>
          </w:tcPr>
          <w:p w:rsidRPr="000E6810" w:rsidR="00C52B77" w:rsidP="000E6810" w:rsidRDefault="00C52B77" w14:paraId="2F271E81" w14:textId="77777777">
            <w:pPr>
              <w:pStyle w:val="TableHeaderCenter"/>
              <w:rPr>
                <w:rFonts w:eastAsia="Calibri"/>
                <w:b w:val="0"/>
              </w:rPr>
            </w:pPr>
          </w:p>
        </w:tc>
        <w:tc>
          <w:tcPr>
            <w:tcW w:w="748" w:type="pct"/>
            <w:tcBorders>
              <w:top w:val="single" w:color="FFFFFF" w:themeColor="background1" w:sz="4" w:space="0"/>
            </w:tcBorders>
            <w:vAlign w:val="bottom"/>
          </w:tcPr>
          <w:p w:rsidRPr="000E6810" w:rsidR="00C52B77" w:rsidP="00D86C32" w:rsidRDefault="00C52B77" w14:paraId="0AC9F619" w14:textId="2AF1FA50">
            <w:pPr>
              <w:pStyle w:val="TableHeaderCenter"/>
              <w:rPr>
                <w:rFonts w:eastAsia="Calibri"/>
                <w:b w:val="0"/>
              </w:rPr>
            </w:pPr>
            <w:r>
              <w:rPr>
                <w:rFonts w:eastAsia="Calibri"/>
              </w:rPr>
              <w:t>Family</w:t>
            </w:r>
            <w:r w:rsidR="0064753E">
              <w:rPr>
                <w:rFonts w:eastAsia="Calibri"/>
              </w:rPr>
              <w:t>–</w:t>
            </w:r>
            <w:r>
              <w:rPr>
                <w:rFonts w:eastAsia="Calibri"/>
              </w:rPr>
              <w:t>school partnerships</w:t>
            </w:r>
            <w:r w:rsidRPr="000173B8" w:rsidR="000173B8">
              <w:rPr>
                <w:rFonts w:eastAsia="Calibri"/>
                <w:vertAlign w:val="superscript"/>
              </w:rPr>
              <w:t>a</w:t>
            </w:r>
          </w:p>
        </w:tc>
        <w:tc>
          <w:tcPr>
            <w:tcW w:w="614" w:type="pct"/>
            <w:tcBorders>
              <w:top w:val="single" w:color="FFFFFF" w:themeColor="background1" w:sz="4" w:space="0"/>
            </w:tcBorders>
            <w:vAlign w:val="bottom"/>
          </w:tcPr>
          <w:p w:rsidRPr="000E6810" w:rsidR="00C52B77" w:rsidP="00D86C32" w:rsidRDefault="00C52B77" w14:paraId="00F2D3E5" w14:textId="55D5AD43">
            <w:pPr>
              <w:pStyle w:val="TableHeaderCenter"/>
              <w:rPr>
                <w:rFonts w:eastAsia="Calibri"/>
                <w:b w:val="0"/>
              </w:rPr>
            </w:pPr>
            <w:r>
              <w:rPr>
                <w:rFonts w:eastAsia="Calibri"/>
              </w:rPr>
              <w:t>Early literacy and family literacy</w:t>
            </w:r>
          </w:p>
        </w:tc>
        <w:tc>
          <w:tcPr>
            <w:tcW w:w="490" w:type="pct"/>
            <w:tcBorders>
              <w:top w:val="single" w:color="FFFFFF" w:themeColor="background1" w:sz="4" w:space="0"/>
            </w:tcBorders>
            <w:vAlign w:val="bottom"/>
          </w:tcPr>
          <w:p w:rsidRPr="000E6810" w:rsidR="00C52B77" w:rsidP="00D86C32" w:rsidRDefault="00C52B77" w14:paraId="7EB7B9DD" w14:textId="0164B5FD">
            <w:pPr>
              <w:pStyle w:val="TableHeaderCenter"/>
              <w:rPr>
                <w:rFonts w:eastAsia="Calibri"/>
                <w:b w:val="0"/>
              </w:rPr>
            </w:pPr>
            <w:r>
              <w:rPr>
                <w:rFonts w:eastAsia="Calibri"/>
              </w:rPr>
              <w:t>Educational choice</w:t>
            </w:r>
          </w:p>
        </w:tc>
        <w:tc>
          <w:tcPr>
            <w:tcW w:w="733" w:type="pct"/>
            <w:tcBorders>
              <w:top w:val="single" w:color="FFFFFF" w:themeColor="background1" w:sz="4" w:space="0"/>
            </w:tcBorders>
            <w:vAlign w:val="bottom"/>
          </w:tcPr>
          <w:p w:rsidRPr="000E6810" w:rsidR="00C52B77" w:rsidP="00D86C32" w:rsidRDefault="00C52B77" w14:paraId="69624849" w14:textId="0FA66BCD">
            <w:pPr>
              <w:pStyle w:val="TableHeaderCenter"/>
              <w:rPr>
                <w:rFonts w:eastAsia="Calibri"/>
                <w:b w:val="0"/>
              </w:rPr>
            </w:pPr>
            <w:r>
              <w:rPr>
                <w:rFonts w:eastAsia="Calibri"/>
              </w:rPr>
              <w:t>Family backgrounds and populations</w:t>
            </w:r>
          </w:p>
        </w:tc>
        <w:tc>
          <w:tcPr>
            <w:tcW w:w="851" w:type="pct"/>
            <w:vAlign w:val="bottom"/>
          </w:tcPr>
          <w:p w:rsidRPr="000E6810" w:rsidR="00C52B77" w:rsidP="00C5134B" w:rsidRDefault="00C52B77" w14:paraId="5EA945B3" w14:textId="236AAB01">
            <w:pPr>
              <w:pStyle w:val="TableHeaderCenter"/>
              <w:rPr>
                <w:rFonts w:eastAsia="Calibri"/>
                <w:b w:val="0"/>
              </w:rPr>
            </w:pPr>
            <w:r>
              <w:rPr>
                <w:rFonts w:eastAsia="Calibri"/>
              </w:rPr>
              <w:t>Implementation research</w:t>
            </w:r>
          </w:p>
        </w:tc>
      </w:tr>
      <w:tr w:rsidRPr="00D86C32" w:rsidR="00E552F1" w:rsidTr="003E0308" w14:paraId="1C019622" w14:textId="1EE3D8FE">
        <w:trPr>
          <w:trHeight w:val="333"/>
        </w:trPr>
        <w:tc>
          <w:tcPr>
            <w:tcW w:w="490" w:type="pct"/>
          </w:tcPr>
          <w:p w:rsidRPr="00D86C32" w:rsidR="00C52B77" w:rsidP="00D86C32" w:rsidRDefault="00E552F1" w14:paraId="028BA863" w14:textId="7E82567C">
            <w:pPr>
              <w:pStyle w:val="TableTextLeft"/>
            </w:pPr>
            <w:r w:rsidRPr="00D86C32">
              <w:t>Meg Benner</w:t>
            </w:r>
          </w:p>
        </w:tc>
        <w:tc>
          <w:tcPr>
            <w:tcW w:w="1074" w:type="pct"/>
          </w:tcPr>
          <w:p w:rsidRPr="00D86C32" w:rsidR="00C52B77" w:rsidP="00D86C32" w:rsidRDefault="00E3597D" w14:paraId="42C796D6" w14:textId="73DA1926">
            <w:pPr>
              <w:pStyle w:val="TableTextLeft"/>
            </w:pPr>
            <w:r w:rsidRPr="00D86C32">
              <w:t>The Learning Agency Lab</w:t>
            </w:r>
          </w:p>
        </w:tc>
        <w:tc>
          <w:tcPr>
            <w:tcW w:w="748" w:type="pct"/>
          </w:tcPr>
          <w:p w:rsidRPr="00D86C32" w:rsidR="00C52B77" w:rsidP="00D86C32" w:rsidRDefault="00E3597D" w14:paraId="7DF26469" w14:textId="39771E99">
            <w:pPr>
              <w:pStyle w:val="TableTextLeft"/>
            </w:pPr>
            <w:r w:rsidRPr="00D86C32">
              <w:t>E</w:t>
            </w:r>
          </w:p>
        </w:tc>
        <w:tc>
          <w:tcPr>
            <w:tcW w:w="614" w:type="pct"/>
          </w:tcPr>
          <w:p w:rsidRPr="00D86C32" w:rsidR="00C52B77" w:rsidP="003E0308" w:rsidRDefault="00C52B77" w14:paraId="57030ABA" w14:textId="636560A9">
            <w:pPr>
              <w:pStyle w:val="TableTextLeft"/>
              <w:jc w:val="center"/>
            </w:pPr>
          </w:p>
        </w:tc>
        <w:tc>
          <w:tcPr>
            <w:tcW w:w="490" w:type="pct"/>
          </w:tcPr>
          <w:p w:rsidRPr="00D86C32" w:rsidR="00C52B77" w:rsidP="003E0308" w:rsidRDefault="00C52B77" w14:paraId="2ABF61B4" w14:textId="26B75C87">
            <w:pPr>
              <w:pStyle w:val="TableTextLeft"/>
              <w:jc w:val="center"/>
            </w:pPr>
          </w:p>
        </w:tc>
        <w:tc>
          <w:tcPr>
            <w:tcW w:w="733" w:type="pct"/>
          </w:tcPr>
          <w:p w:rsidRPr="00D86C32" w:rsidR="00C52B77" w:rsidP="00D86C32" w:rsidRDefault="00C52B77" w14:paraId="0B1411F5" w14:textId="6BF4BB03">
            <w:pPr>
              <w:pStyle w:val="TableTextLeft"/>
            </w:pPr>
          </w:p>
        </w:tc>
        <w:tc>
          <w:tcPr>
            <w:tcW w:w="851" w:type="pct"/>
          </w:tcPr>
          <w:p w:rsidRPr="00D86C32" w:rsidR="00C52B77" w:rsidP="00C5134B" w:rsidRDefault="00C52B77" w14:paraId="26085082" w14:textId="77777777">
            <w:pPr>
              <w:pStyle w:val="TableTextLeft"/>
              <w:jc w:val="center"/>
            </w:pPr>
          </w:p>
        </w:tc>
      </w:tr>
      <w:tr w:rsidRPr="00D86C32" w:rsidR="00E552F1" w:rsidTr="003E0308" w14:paraId="4D3666E1" w14:textId="2805429A">
        <w:trPr>
          <w:trHeight w:val="333"/>
        </w:trPr>
        <w:tc>
          <w:tcPr>
            <w:tcW w:w="490" w:type="pct"/>
          </w:tcPr>
          <w:p w:rsidRPr="00D86C32" w:rsidR="00C52B77" w:rsidP="00D86C32" w:rsidRDefault="00E552F1" w14:paraId="03E95DB0" w14:textId="35338062">
            <w:pPr>
              <w:pStyle w:val="TableTextLeft"/>
            </w:pPr>
            <w:r w:rsidRPr="00D86C32">
              <w:t>Vito Borello</w:t>
            </w:r>
          </w:p>
        </w:tc>
        <w:tc>
          <w:tcPr>
            <w:tcW w:w="1074" w:type="pct"/>
          </w:tcPr>
          <w:p w:rsidRPr="00D86C32" w:rsidR="00C52B77" w:rsidP="00D86C32" w:rsidRDefault="00E3597D" w14:paraId="2ABBD96B" w14:textId="201C8AB5">
            <w:pPr>
              <w:pStyle w:val="TableTextLeft"/>
            </w:pPr>
            <w:r w:rsidRPr="00D86C32">
              <w:t>National Association for Family, School, and Community Engagement</w:t>
            </w:r>
          </w:p>
        </w:tc>
        <w:tc>
          <w:tcPr>
            <w:tcW w:w="748" w:type="pct"/>
          </w:tcPr>
          <w:p w:rsidRPr="00D86C32" w:rsidR="00C52B77" w:rsidP="00D86C32" w:rsidRDefault="00E3597D" w14:paraId="0390A55B" w14:textId="73CBCF85">
            <w:pPr>
              <w:pStyle w:val="TableTextLeft"/>
            </w:pPr>
            <w:r w:rsidRPr="00D86C32">
              <w:t>E</w:t>
            </w:r>
            <w:r w:rsidRPr="00D86C32" w:rsidR="004514BC">
              <w:t>C</w:t>
            </w:r>
            <w:r w:rsidRPr="00D86C32">
              <w:t>, E</w:t>
            </w:r>
          </w:p>
        </w:tc>
        <w:tc>
          <w:tcPr>
            <w:tcW w:w="614" w:type="pct"/>
          </w:tcPr>
          <w:p w:rsidRPr="00D86C32" w:rsidR="00C52B77" w:rsidP="003E0308" w:rsidRDefault="00E3597D" w14:paraId="5F245279" w14:textId="3823B48A">
            <w:pPr>
              <w:pStyle w:val="TableTextLeft"/>
              <w:jc w:val="center"/>
            </w:pPr>
            <w:r w:rsidRPr="00D86C32">
              <w:t>X</w:t>
            </w:r>
          </w:p>
        </w:tc>
        <w:tc>
          <w:tcPr>
            <w:tcW w:w="490" w:type="pct"/>
          </w:tcPr>
          <w:p w:rsidRPr="00D86C32" w:rsidR="00C52B77" w:rsidP="003E0308" w:rsidRDefault="00C52B77" w14:paraId="0F7CD190" w14:textId="0EDE7D61">
            <w:pPr>
              <w:pStyle w:val="TableTextLeft"/>
              <w:jc w:val="center"/>
            </w:pPr>
          </w:p>
        </w:tc>
        <w:tc>
          <w:tcPr>
            <w:tcW w:w="733" w:type="pct"/>
          </w:tcPr>
          <w:p w:rsidRPr="00D86C32" w:rsidR="00C52B77" w:rsidP="00D86C32" w:rsidRDefault="00C52B77" w14:paraId="4280407A" w14:textId="77777777">
            <w:pPr>
              <w:pStyle w:val="TableTextLeft"/>
            </w:pPr>
          </w:p>
        </w:tc>
        <w:tc>
          <w:tcPr>
            <w:tcW w:w="851" w:type="pct"/>
          </w:tcPr>
          <w:p w:rsidRPr="00D86C32" w:rsidR="00C52B77" w:rsidP="00C5134B" w:rsidRDefault="00C52B77" w14:paraId="6CD8CA56" w14:textId="77777777">
            <w:pPr>
              <w:pStyle w:val="TableTextLeft"/>
              <w:jc w:val="center"/>
            </w:pPr>
          </w:p>
        </w:tc>
      </w:tr>
      <w:tr w:rsidRPr="00D86C32" w:rsidR="00E552F1" w:rsidTr="003E0308" w14:paraId="729943B4" w14:textId="53D72E84">
        <w:trPr>
          <w:trHeight w:val="333"/>
        </w:trPr>
        <w:tc>
          <w:tcPr>
            <w:tcW w:w="490" w:type="pct"/>
          </w:tcPr>
          <w:p w:rsidRPr="00D86C32" w:rsidR="00C52B77" w:rsidP="00D86C32" w:rsidRDefault="00E552F1" w14:paraId="3B15A86B" w14:textId="13D10061">
            <w:pPr>
              <w:pStyle w:val="TableTextLeft"/>
            </w:pPr>
            <w:r w:rsidRPr="00D86C32">
              <w:t>Judy Carson</w:t>
            </w:r>
          </w:p>
        </w:tc>
        <w:tc>
          <w:tcPr>
            <w:tcW w:w="1074" w:type="pct"/>
          </w:tcPr>
          <w:p w:rsidRPr="00D86C32" w:rsidR="00C52B77" w:rsidP="00D86C32" w:rsidRDefault="00E3597D" w14:paraId="48EAF32D" w14:textId="396146FB">
            <w:pPr>
              <w:pStyle w:val="TableTextLeft"/>
            </w:pPr>
            <w:r w:rsidRPr="00D86C32">
              <w:t>Connecticut Department of Education</w:t>
            </w:r>
          </w:p>
        </w:tc>
        <w:tc>
          <w:tcPr>
            <w:tcW w:w="748" w:type="pct"/>
          </w:tcPr>
          <w:p w:rsidRPr="00D86C32" w:rsidR="00C52B77" w:rsidP="00D86C32" w:rsidRDefault="00E3597D" w14:paraId="787FEB2C" w14:textId="2B669288">
            <w:pPr>
              <w:pStyle w:val="TableTextLeft"/>
            </w:pPr>
            <w:r w:rsidRPr="00D86C32">
              <w:t>E</w:t>
            </w:r>
            <w:r w:rsidRPr="00D86C32" w:rsidR="004514BC">
              <w:t>C</w:t>
            </w:r>
            <w:r w:rsidRPr="00D86C32">
              <w:t>, E, S</w:t>
            </w:r>
          </w:p>
        </w:tc>
        <w:tc>
          <w:tcPr>
            <w:tcW w:w="614" w:type="pct"/>
          </w:tcPr>
          <w:p w:rsidRPr="00D86C32" w:rsidR="00C52B77" w:rsidP="003E0308" w:rsidRDefault="00C52B77" w14:paraId="5E6DF16A" w14:textId="77777777">
            <w:pPr>
              <w:pStyle w:val="TableTextLeft"/>
              <w:jc w:val="center"/>
            </w:pPr>
            <w:r w:rsidRPr="00D86C32">
              <w:t>X</w:t>
            </w:r>
          </w:p>
        </w:tc>
        <w:tc>
          <w:tcPr>
            <w:tcW w:w="490" w:type="pct"/>
          </w:tcPr>
          <w:p w:rsidRPr="00D86C32" w:rsidR="00C52B77" w:rsidP="003E0308" w:rsidRDefault="00C52B77" w14:paraId="3AD36838" w14:textId="76C624A9">
            <w:pPr>
              <w:pStyle w:val="TableTextLeft"/>
              <w:jc w:val="center"/>
            </w:pPr>
          </w:p>
        </w:tc>
        <w:tc>
          <w:tcPr>
            <w:tcW w:w="733" w:type="pct"/>
          </w:tcPr>
          <w:p w:rsidRPr="00D86C32" w:rsidR="00C52B77" w:rsidP="00D86C32" w:rsidRDefault="00C52B77" w14:paraId="5B51F7B8" w14:textId="2A7969D9">
            <w:pPr>
              <w:pStyle w:val="TableTextLeft"/>
            </w:pPr>
          </w:p>
        </w:tc>
        <w:tc>
          <w:tcPr>
            <w:tcW w:w="851" w:type="pct"/>
          </w:tcPr>
          <w:p w:rsidRPr="00D86C32" w:rsidR="00C52B77" w:rsidP="00C5134B" w:rsidRDefault="00C52B77" w14:paraId="01205FBD" w14:textId="77777777">
            <w:pPr>
              <w:pStyle w:val="TableTextLeft"/>
              <w:jc w:val="center"/>
            </w:pPr>
          </w:p>
        </w:tc>
      </w:tr>
      <w:tr w:rsidRPr="00D86C32" w:rsidR="00E552F1" w:rsidTr="003E0308" w14:paraId="6E53BC26" w14:textId="52058AB5">
        <w:trPr>
          <w:trHeight w:val="333"/>
        </w:trPr>
        <w:tc>
          <w:tcPr>
            <w:tcW w:w="490" w:type="pct"/>
          </w:tcPr>
          <w:p w:rsidRPr="00D86C32" w:rsidR="00C52B77" w:rsidP="00D86C32" w:rsidRDefault="00E552F1" w14:paraId="7CC745E0" w14:textId="5408355F">
            <w:pPr>
              <w:pStyle w:val="TableTextLeft"/>
            </w:pPr>
            <w:r w:rsidRPr="00D86C32">
              <w:t>Kristin Duppong Hurley</w:t>
            </w:r>
          </w:p>
        </w:tc>
        <w:tc>
          <w:tcPr>
            <w:tcW w:w="1074" w:type="pct"/>
          </w:tcPr>
          <w:p w:rsidRPr="00D86C32" w:rsidR="00C52B77" w:rsidP="00D86C32" w:rsidRDefault="00E3597D" w14:paraId="03D09B63" w14:textId="13A5BD3B">
            <w:pPr>
              <w:pStyle w:val="TableTextLeft"/>
            </w:pPr>
            <w:r w:rsidRPr="00D86C32">
              <w:t>University of Nebraska-Lincoln</w:t>
            </w:r>
          </w:p>
        </w:tc>
        <w:tc>
          <w:tcPr>
            <w:tcW w:w="748" w:type="pct"/>
          </w:tcPr>
          <w:p w:rsidRPr="00D86C32" w:rsidR="00C52B77" w:rsidDel="0025746D" w:rsidP="00D86C32" w:rsidRDefault="00E3597D" w14:paraId="74E5E5ED" w14:textId="36B2192D">
            <w:pPr>
              <w:pStyle w:val="TableTextLeft"/>
            </w:pPr>
            <w:r w:rsidRPr="00D86C32">
              <w:t>E, S</w:t>
            </w:r>
          </w:p>
        </w:tc>
        <w:tc>
          <w:tcPr>
            <w:tcW w:w="614" w:type="pct"/>
          </w:tcPr>
          <w:p w:rsidRPr="00D86C32" w:rsidR="00C52B77" w:rsidP="003E0308" w:rsidRDefault="00C52B77" w14:paraId="32B2A172" w14:textId="697CAE88">
            <w:pPr>
              <w:pStyle w:val="TableTextLeft"/>
              <w:jc w:val="center"/>
            </w:pPr>
          </w:p>
        </w:tc>
        <w:tc>
          <w:tcPr>
            <w:tcW w:w="490" w:type="pct"/>
          </w:tcPr>
          <w:p w:rsidRPr="00D86C32" w:rsidR="00C52B77" w:rsidP="003E0308" w:rsidRDefault="00C52B77" w14:paraId="09E85F12" w14:textId="6F4099C7">
            <w:pPr>
              <w:pStyle w:val="TableTextLeft"/>
              <w:jc w:val="center"/>
            </w:pPr>
          </w:p>
        </w:tc>
        <w:tc>
          <w:tcPr>
            <w:tcW w:w="733" w:type="pct"/>
          </w:tcPr>
          <w:p w:rsidRPr="00D86C32" w:rsidR="00C52B77" w:rsidP="00D86C32" w:rsidRDefault="00E3597D" w14:paraId="3293E20C" w14:textId="6D1215D0">
            <w:pPr>
              <w:pStyle w:val="TableTextLeft"/>
            </w:pPr>
            <w:r w:rsidRPr="00D86C32">
              <w:t>Families of children with disabilities</w:t>
            </w:r>
          </w:p>
        </w:tc>
        <w:tc>
          <w:tcPr>
            <w:tcW w:w="851" w:type="pct"/>
          </w:tcPr>
          <w:p w:rsidRPr="00D86C32" w:rsidR="00C52B77" w:rsidP="00C5134B" w:rsidRDefault="00E3597D" w14:paraId="39A732AC" w14:textId="5BF098D3">
            <w:pPr>
              <w:pStyle w:val="TableTextLeft"/>
              <w:jc w:val="center"/>
            </w:pPr>
            <w:r w:rsidRPr="00D86C32">
              <w:t>X</w:t>
            </w:r>
          </w:p>
        </w:tc>
      </w:tr>
      <w:tr w:rsidRPr="00D86C32" w:rsidR="00E552F1" w:rsidTr="003E0308" w14:paraId="34E8D526" w14:textId="5E4FCB85">
        <w:trPr>
          <w:trHeight w:val="333"/>
        </w:trPr>
        <w:tc>
          <w:tcPr>
            <w:tcW w:w="490" w:type="pct"/>
          </w:tcPr>
          <w:p w:rsidRPr="00D86C32" w:rsidR="00C52B77" w:rsidP="00D86C32" w:rsidRDefault="00E552F1" w14:paraId="1D65FD2F" w14:textId="0DB3CA47">
            <w:pPr>
              <w:pStyle w:val="TableTextLeft"/>
            </w:pPr>
            <w:r w:rsidRPr="00D86C32">
              <w:t>Jane Groff</w:t>
            </w:r>
          </w:p>
        </w:tc>
        <w:tc>
          <w:tcPr>
            <w:tcW w:w="1074" w:type="pct"/>
          </w:tcPr>
          <w:p w:rsidRPr="00D86C32" w:rsidR="00C52B77" w:rsidP="00D86C32" w:rsidRDefault="00DA7C45" w14:paraId="6CAEC5D2" w14:textId="45F426A8">
            <w:pPr>
              <w:pStyle w:val="TableTextLeft"/>
            </w:pPr>
            <w:r w:rsidRPr="00D86C32">
              <w:t xml:space="preserve">Former director of the Kansas </w:t>
            </w:r>
            <w:r w:rsidRPr="00D86C32" w:rsidR="0064753E">
              <w:t>Parent Information Resource Center</w:t>
            </w:r>
            <w:r w:rsidR="00B63E90">
              <w:t xml:space="preserve"> (PIRC)</w:t>
            </w:r>
          </w:p>
        </w:tc>
        <w:tc>
          <w:tcPr>
            <w:tcW w:w="748" w:type="pct"/>
          </w:tcPr>
          <w:p w:rsidRPr="00D86C32" w:rsidR="00C52B77" w:rsidP="00D86C32" w:rsidRDefault="00DA7C45" w14:paraId="07E7E9A7" w14:textId="2043134D">
            <w:pPr>
              <w:pStyle w:val="TableTextLeft"/>
            </w:pPr>
            <w:r w:rsidRPr="00D86C32">
              <w:t>E</w:t>
            </w:r>
            <w:r w:rsidRPr="00D86C32" w:rsidR="004514BC">
              <w:t>C</w:t>
            </w:r>
            <w:r w:rsidRPr="00D86C32">
              <w:t>, E, S</w:t>
            </w:r>
          </w:p>
        </w:tc>
        <w:tc>
          <w:tcPr>
            <w:tcW w:w="614" w:type="pct"/>
          </w:tcPr>
          <w:p w:rsidRPr="00D86C32" w:rsidR="00C52B77" w:rsidP="003E0308" w:rsidRDefault="00E3597D" w14:paraId="66FB4F8E" w14:textId="5338C217">
            <w:pPr>
              <w:pStyle w:val="TableTextLeft"/>
              <w:jc w:val="center"/>
            </w:pPr>
            <w:r w:rsidRPr="00D86C32">
              <w:t>X</w:t>
            </w:r>
          </w:p>
        </w:tc>
        <w:tc>
          <w:tcPr>
            <w:tcW w:w="490" w:type="pct"/>
          </w:tcPr>
          <w:p w:rsidRPr="00D86C32" w:rsidR="00C52B77" w:rsidP="003E0308" w:rsidRDefault="00C52B77" w14:paraId="5227FB03" w14:textId="437ADFBF">
            <w:pPr>
              <w:pStyle w:val="TableTextLeft"/>
              <w:jc w:val="center"/>
            </w:pPr>
          </w:p>
        </w:tc>
        <w:tc>
          <w:tcPr>
            <w:tcW w:w="733" w:type="pct"/>
          </w:tcPr>
          <w:p w:rsidRPr="00D86C32" w:rsidR="00C52B77" w:rsidP="00D86C32" w:rsidRDefault="00C52B77" w14:paraId="62D588AA" w14:textId="5BE671BC">
            <w:pPr>
              <w:pStyle w:val="TableTextLeft"/>
            </w:pPr>
          </w:p>
        </w:tc>
        <w:tc>
          <w:tcPr>
            <w:tcW w:w="851" w:type="pct"/>
          </w:tcPr>
          <w:p w:rsidRPr="00D86C32" w:rsidR="00C52B77" w:rsidP="00C5134B" w:rsidRDefault="00C52B77" w14:paraId="363FA1C2" w14:textId="77777777">
            <w:pPr>
              <w:pStyle w:val="TableTextLeft"/>
              <w:jc w:val="center"/>
            </w:pPr>
          </w:p>
        </w:tc>
      </w:tr>
      <w:tr w:rsidRPr="00D86C32" w:rsidR="00E552F1" w:rsidTr="003E0308" w14:paraId="4C4D1EBC" w14:textId="422D4D4B">
        <w:trPr>
          <w:trHeight w:val="333"/>
        </w:trPr>
        <w:tc>
          <w:tcPr>
            <w:tcW w:w="490" w:type="pct"/>
          </w:tcPr>
          <w:p w:rsidRPr="00D86C32" w:rsidR="00C52B77" w:rsidP="00D86C32" w:rsidRDefault="00E552F1" w14:paraId="6345E227" w14:textId="1C490EF1">
            <w:pPr>
              <w:pStyle w:val="TableTextLeft"/>
            </w:pPr>
            <w:r w:rsidRPr="00D86C32">
              <w:t>Nancy Hill</w:t>
            </w:r>
          </w:p>
        </w:tc>
        <w:tc>
          <w:tcPr>
            <w:tcW w:w="1074" w:type="pct"/>
          </w:tcPr>
          <w:p w:rsidRPr="00D86C32" w:rsidR="00C52B77" w:rsidP="00D86C32" w:rsidRDefault="00C52B77" w14:paraId="0B01D9B9" w14:textId="5B218C9C">
            <w:pPr>
              <w:pStyle w:val="TableTextLeft"/>
            </w:pPr>
            <w:r w:rsidRPr="00D86C32">
              <w:t xml:space="preserve">Harvard </w:t>
            </w:r>
            <w:r w:rsidRPr="00D86C32" w:rsidR="00DA7C45">
              <w:t>University</w:t>
            </w:r>
          </w:p>
        </w:tc>
        <w:tc>
          <w:tcPr>
            <w:tcW w:w="748" w:type="pct"/>
          </w:tcPr>
          <w:p w:rsidRPr="00D86C32" w:rsidR="00C52B77" w:rsidP="00D86C32" w:rsidRDefault="00DA7C45" w14:paraId="610A42BB" w14:textId="7D9503FA">
            <w:pPr>
              <w:pStyle w:val="TableTextLeft"/>
            </w:pPr>
            <w:r w:rsidRPr="00D86C32">
              <w:t>E, S, P</w:t>
            </w:r>
          </w:p>
        </w:tc>
        <w:tc>
          <w:tcPr>
            <w:tcW w:w="614" w:type="pct"/>
          </w:tcPr>
          <w:p w:rsidRPr="00D86C32" w:rsidR="00C52B77" w:rsidP="003E0308" w:rsidRDefault="00C52B77" w14:paraId="61AEE66F" w14:textId="77777777">
            <w:pPr>
              <w:pStyle w:val="TableTextLeft"/>
              <w:jc w:val="center"/>
            </w:pPr>
            <w:r w:rsidRPr="00D86C32">
              <w:t>X</w:t>
            </w:r>
          </w:p>
        </w:tc>
        <w:tc>
          <w:tcPr>
            <w:tcW w:w="490" w:type="pct"/>
          </w:tcPr>
          <w:p w:rsidRPr="00D86C32" w:rsidR="00C52B77" w:rsidP="003E0308" w:rsidRDefault="00C52B77" w14:paraId="0DCB1CC0" w14:textId="77777777">
            <w:pPr>
              <w:pStyle w:val="TableTextLeft"/>
              <w:jc w:val="center"/>
            </w:pPr>
            <w:r w:rsidRPr="00D86C32">
              <w:t>X</w:t>
            </w:r>
          </w:p>
        </w:tc>
        <w:tc>
          <w:tcPr>
            <w:tcW w:w="733" w:type="pct"/>
          </w:tcPr>
          <w:p w:rsidRPr="00D86C32" w:rsidR="00C52B77" w:rsidP="00D86C32" w:rsidRDefault="00DA7C45" w14:paraId="441A9EDB" w14:textId="0E95BF4E">
            <w:pPr>
              <w:pStyle w:val="TableTextLeft"/>
            </w:pPr>
            <w:r w:rsidRPr="00D86C32">
              <w:t>Black and Latino families</w:t>
            </w:r>
          </w:p>
        </w:tc>
        <w:tc>
          <w:tcPr>
            <w:tcW w:w="851" w:type="pct"/>
          </w:tcPr>
          <w:p w:rsidRPr="00D86C32" w:rsidR="00C52B77" w:rsidP="00C5134B" w:rsidRDefault="00C52B77" w14:paraId="5EFB0A77" w14:textId="77777777">
            <w:pPr>
              <w:pStyle w:val="TableTextLeft"/>
              <w:jc w:val="center"/>
            </w:pPr>
          </w:p>
        </w:tc>
      </w:tr>
      <w:tr w:rsidRPr="00D86C32" w:rsidR="00E552F1" w:rsidTr="003E0308" w14:paraId="0CD09ADA" w14:textId="5FCD575D">
        <w:trPr>
          <w:trHeight w:val="333"/>
        </w:trPr>
        <w:tc>
          <w:tcPr>
            <w:tcW w:w="490" w:type="pct"/>
          </w:tcPr>
          <w:p w:rsidRPr="00D86C32" w:rsidR="00C52B77" w:rsidDel="00A60069" w:rsidP="00D86C32" w:rsidRDefault="00E552F1" w14:paraId="45A0F0B5" w14:textId="39CEF198">
            <w:pPr>
              <w:pStyle w:val="TableTextLeft"/>
            </w:pPr>
            <w:r w:rsidRPr="00D86C32">
              <w:t>Tracy Hill</w:t>
            </w:r>
          </w:p>
        </w:tc>
        <w:tc>
          <w:tcPr>
            <w:tcW w:w="1074" w:type="pct"/>
          </w:tcPr>
          <w:p w:rsidRPr="00D86C32" w:rsidR="00C52B77" w:rsidDel="00A60069" w:rsidP="00D86C32" w:rsidRDefault="00E552F1" w14:paraId="4A3F247F" w14:textId="531716FB">
            <w:pPr>
              <w:pStyle w:val="TableTextLeft"/>
            </w:pPr>
            <w:r w:rsidRPr="00D86C32">
              <w:t>Cleveland Metropolitan School District</w:t>
            </w:r>
          </w:p>
        </w:tc>
        <w:tc>
          <w:tcPr>
            <w:tcW w:w="748" w:type="pct"/>
          </w:tcPr>
          <w:p w:rsidRPr="00D86C32" w:rsidR="00C52B77" w:rsidDel="00A60069" w:rsidP="00D86C32" w:rsidRDefault="00DA7C45" w14:paraId="736806AF" w14:textId="4FA21F68">
            <w:pPr>
              <w:pStyle w:val="TableTextLeft"/>
            </w:pPr>
            <w:r w:rsidRPr="00D86C32">
              <w:t>E,</w:t>
            </w:r>
            <w:r w:rsidRPr="00D86C32" w:rsidR="00001261">
              <w:t xml:space="preserve"> </w:t>
            </w:r>
            <w:r w:rsidRPr="00D86C32">
              <w:t>S</w:t>
            </w:r>
          </w:p>
        </w:tc>
        <w:tc>
          <w:tcPr>
            <w:tcW w:w="614" w:type="pct"/>
          </w:tcPr>
          <w:p w:rsidRPr="00D86C32" w:rsidR="00C52B77" w:rsidDel="00A60069" w:rsidP="003E0308" w:rsidRDefault="00C52B77" w14:paraId="78D54CA6" w14:textId="77777777">
            <w:pPr>
              <w:pStyle w:val="TableTextLeft"/>
              <w:jc w:val="center"/>
            </w:pPr>
            <w:r w:rsidRPr="00D86C32">
              <w:t>X</w:t>
            </w:r>
          </w:p>
        </w:tc>
        <w:tc>
          <w:tcPr>
            <w:tcW w:w="490" w:type="pct"/>
          </w:tcPr>
          <w:p w:rsidRPr="00D86C32" w:rsidR="00C52B77" w:rsidP="003E0308" w:rsidRDefault="00C52B77" w14:paraId="29EA7DDB" w14:textId="77777777">
            <w:pPr>
              <w:pStyle w:val="TableTextLeft"/>
              <w:jc w:val="center"/>
            </w:pPr>
            <w:r w:rsidRPr="00D86C32">
              <w:t>X</w:t>
            </w:r>
          </w:p>
        </w:tc>
        <w:tc>
          <w:tcPr>
            <w:tcW w:w="733" w:type="pct"/>
          </w:tcPr>
          <w:p w:rsidRPr="00D86C32" w:rsidR="00C52B77" w:rsidP="00D86C32" w:rsidRDefault="00C52B77" w14:paraId="23EB16A6" w14:textId="77777777">
            <w:pPr>
              <w:pStyle w:val="TableTextLeft"/>
            </w:pPr>
          </w:p>
        </w:tc>
        <w:tc>
          <w:tcPr>
            <w:tcW w:w="851" w:type="pct"/>
          </w:tcPr>
          <w:p w:rsidRPr="00D86C32" w:rsidR="00C52B77" w:rsidP="00C5134B" w:rsidRDefault="00C52B77" w14:paraId="639D6658" w14:textId="77777777">
            <w:pPr>
              <w:pStyle w:val="TableTextLeft"/>
              <w:jc w:val="center"/>
            </w:pPr>
          </w:p>
        </w:tc>
      </w:tr>
      <w:tr w:rsidRPr="00D86C32" w:rsidR="00E552F1" w:rsidTr="003E0308" w14:paraId="2A71A4E5" w14:textId="286C3CD3">
        <w:trPr>
          <w:trHeight w:val="333"/>
        </w:trPr>
        <w:tc>
          <w:tcPr>
            <w:tcW w:w="490" w:type="pct"/>
          </w:tcPr>
          <w:p w:rsidRPr="00D86C32" w:rsidR="00C52B77" w:rsidP="00D86C32" w:rsidRDefault="00E552F1" w14:paraId="39D147AE" w14:textId="37D96EF4">
            <w:pPr>
              <w:pStyle w:val="TableTextLeft"/>
            </w:pPr>
            <w:r w:rsidRPr="00D86C32">
              <w:t>Patricia Manz</w:t>
            </w:r>
          </w:p>
        </w:tc>
        <w:tc>
          <w:tcPr>
            <w:tcW w:w="1074" w:type="pct"/>
          </w:tcPr>
          <w:p w:rsidRPr="00D86C32" w:rsidR="00C52B77" w:rsidP="00D86C32" w:rsidRDefault="00DA7C45" w14:paraId="2CB7B7AD" w14:textId="17FD6C48">
            <w:pPr>
              <w:pStyle w:val="TableTextLeft"/>
            </w:pPr>
            <w:r w:rsidRPr="00D86C32">
              <w:t>Lehigh University</w:t>
            </w:r>
          </w:p>
        </w:tc>
        <w:tc>
          <w:tcPr>
            <w:tcW w:w="748" w:type="pct"/>
          </w:tcPr>
          <w:p w:rsidRPr="00D86C32" w:rsidR="00C52B77" w:rsidP="00D86C32" w:rsidRDefault="00E552F1" w14:paraId="1F0E3D0B" w14:textId="171D6E3D">
            <w:pPr>
              <w:pStyle w:val="TableTextLeft"/>
            </w:pPr>
            <w:r w:rsidRPr="00D86C32">
              <w:t>E</w:t>
            </w:r>
            <w:r w:rsidRPr="00D86C32" w:rsidR="004514BC">
              <w:t>C</w:t>
            </w:r>
            <w:r w:rsidRPr="00D86C32">
              <w:t xml:space="preserve">, </w:t>
            </w:r>
            <w:r w:rsidRPr="00D86C32" w:rsidR="00DA7C45">
              <w:t>E</w:t>
            </w:r>
          </w:p>
        </w:tc>
        <w:tc>
          <w:tcPr>
            <w:tcW w:w="614" w:type="pct"/>
          </w:tcPr>
          <w:p w:rsidRPr="00D86C32" w:rsidR="00C52B77" w:rsidP="003E0308" w:rsidRDefault="00C52B77" w14:paraId="004896A2" w14:textId="77777777">
            <w:pPr>
              <w:pStyle w:val="TableTextLeft"/>
              <w:jc w:val="center"/>
            </w:pPr>
            <w:r w:rsidRPr="00D86C32">
              <w:t>X</w:t>
            </w:r>
          </w:p>
        </w:tc>
        <w:tc>
          <w:tcPr>
            <w:tcW w:w="490" w:type="pct"/>
          </w:tcPr>
          <w:p w:rsidRPr="00D86C32" w:rsidR="00C52B77" w:rsidP="003E0308" w:rsidRDefault="00C52B77" w14:paraId="7BC76AD6" w14:textId="37594C2F">
            <w:pPr>
              <w:pStyle w:val="TableTextLeft"/>
              <w:jc w:val="center"/>
            </w:pPr>
          </w:p>
        </w:tc>
        <w:tc>
          <w:tcPr>
            <w:tcW w:w="733" w:type="pct"/>
          </w:tcPr>
          <w:p w:rsidRPr="00D86C32" w:rsidR="00C52B77" w:rsidP="00D86C32" w:rsidRDefault="00DA7C45" w14:paraId="2C5A9778" w14:textId="667ED659">
            <w:pPr>
              <w:pStyle w:val="TableTextLeft"/>
            </w:pPr>
            <w:r w:rsidRPr="00D86C32">
              <w:t>Black and Latino families, English learners</w:t>
            </w:r>
          </w:p>
        </w:tc>
        <w:tc>
          <w:tcPr>
            <w:tcW w:w="851" w:type="pct"/>
          </w:tcPr>
          <w:p w:rsidRPr="00D86C32" w:rsidR="00C52B77" w:rsidP="00C5134B" w:rsidRDefault="00C52B77" w14:paraId="5B6631FC" w14:textId="77777777">
            <w:pPr>
              <w:pStyle w:val="TableTextLeft"/>
              <w:jc w:val="center"/>
            </w:pPr>
          </w:p>
        </w:tc>
      </w:tr>
    </w:tbl>
    <w:p w:rsidRPr="001A414E" w:rsidR="00DA7C45" w:rsidP="00D86C32" w:rsidRDefault="000173B8" w14:paraId="73A72794" w14:textId="7A821F0D">
      <w:pPr>
        <w:pStyle w:val="TableFootnote"/>
      </w:pPr>
      <w:r w:rsidRPr="007746BD">
        <w:rPr>
          <w:vertAlign w:val="superscript"/>
        </w:rPr>
        <w:t>a</w:t>
      </w:r>
      <w:r w:rsidRPr="001A414E" w:rsidR="00DA7C45">
        <w:t xml:space="preserve"> Indicates educational levels of partnerships: E</w:t>
      </w:r>
      <w:r w:rsidR="008D4269">
        <w:t>C</w:t>
      </w:r>
      <w:r w:rsidRPr="001A414E" w:rsidR="00DA7C45">
        <w:t xml:space="preserve"> = early childhood; E = elementary; S = secondary; P = postsecondary.</w:t>
      </w:r>
    </w:p>
    <w:p w:rsidRPr="009F3A3B" w:rsidR="002B0B95" w:rsidP="00FE0E73" w:rsidRDefault="002B0B95" w14:paraId="35C0737F" w14:textId="62869333">
      <w:pPr>
        <w:pStyle w:val="H3"/>
      </w:pPr>
      <w:bookmarkStart w:name="_Toc228592173" w:id="46"/>
      <w:bookmarkStart w:name="_Toc228593424" w:id="47"/>
      <w:bookmarkStart w:name="_Toc256354809" w:id="48"/>
      <w:bookmarkStart w:name="_Toc256354838" w:id="49"/>
      <w:bookmarkStart w:name="_Toc277339969" w:id="50"/>
      <w:bookmarkStart w:name="_Toc286327565" w:id="51"/>
      <w:bookmarkStart w:name="_Toc10360743" w:id="52"/>
      <w:bookmarkStart w:name="_Toc97641757" w:id="53"/>
      <w:bookmarkEnd w:id="43"/>
      <w:r w:rsidRPr="009F3A3B">
        <w:t>A</w:t>
      </w:r>
      <w:r w:rsidRPr="009F3A3B" w:rsidR="0066282F">
        <w:t>.</w:t>
      </w:r>
      <w:r w:rsidRPr="009F3A3B">
        <w:t>9</w:t>
      </w:r>
      <w:r w:rsidRPr="009F3A3B">
        <w:tab/>
        <w:t xml:space="preserve">Payments or </w:t>
      </w:r>
      <w:r w:rsidRPr="009F3A3B" w:rsidR="0066282F">
        <w:t>G</w:t>
      </w:r>
      <w:r w:rsidRPr="009F3A3B">
        <w:t>ifts</w:t>
      </w:r>
      <w:bookmarkEnd w:id="46"/>
      <w:bookmarkEnd w:id="47"/>
      <w:bookmarkEnd w:id="48"/>
      <w:bookmarkEnd w:id="49"/>
      <w:bookmarkEnd w:id="50"/>
      <w:bookmarkEnd w:id="51"/>
      <w:bookmarkEnd w:id="52"/>
      <w:r w:rsidRPr="009F3A3B" w:rsidR="0066282F">
        <w:t xml:space="preserve"> to Respondents</w:t>
      </w:r>
      <w:bookmarkEnd w:id="53"/>
    </w:p>
    <w:p w:rsidRPr="0066282F" w:rsidR="002B0B95" w:rsidP="003E0308" w:rsidRDefault="003B3AE9" w14:paraId="4376DB4D" w14:textId="24452BD8">
      <w:pPr>
        <w:pStyle w:val="ParagraphContinued"/>
        <w:spacing w:after="0"/>
        <w:rPr>
          <w:rFonts w:eastAsia="Calibri"/>
          <w:b/>
        </w:rPr>
      </w:pPr>
      <w:r w:rsidRPr="0066282F">
        <w:t>No payments or gifts</w:t>
      </w:r>
      <w:r w:rsidRPr="0066282F" w:rsidR="009F17A4">
        <w:t xml:space="preserve"> will be offered for this study.</w:t>
      </w:r>
    </w:p>
    <w:p w:rsidRPr="009F3A3B" w:rsidR="002B0B95" w:rsidP="00FE0E73" w:rsidRDefault="002B0B95" w14:paraId="41C7E15B" w14:textId="478D9571">
      <w:pPr>
        <w:pStyle w:val="H3"/>
      </w:pPr>
      <w:bookmarkStart w:name="_Toc10360744" w:id="54"/>
      <w:bookmarkStart w:name="_Toc97641758" w:id="55"/>
      <w:r w:rsidRPr="009F3A3B">
        <w:t>A</w:t>
      </w:r>
      <w:r w:rsidRPr="009F3A3B" w:rsidR="0066282F">
        <w:t>.</w:t>
      </w:r>
      <w:r w:rsidRPr="009F3A3B">
        <w:t>10</w:t>
      </w:r>
      <w:r w:rsidR="00926F3E">
        <w:tab/>
      </w:r>
      <w:r w:rsidRPr="009F3A3B">
        <w:t xml:space="preserve">Assurances of </w:t>
      </w:r>
      <w:r w:rsidRPr="009F3A3B" w:rsidR="0066282F">
        <w:t>C</w:t>
      </w:r>
      <w:r w:rsidRPr="009F3A3B">
        <w:t>onfidentiality</w:t>
      </w:r>
      <w:bookmarkEnd w:id="54"/>
      <w:bookmarkEnd w:id="55"/>
    </w:p>
    <w:p w:rsidRPr="0066282F" w:rsidR="002B0B95" w:rsidP="00FE0E73" w:rsidRDefault="00715446" w14:paraId="2C1D255E" w14:textId="065F5482">
      <w:pPr>
        <w:pStyle w:val="ParagraphContinued"/>
      </w:pPr>
      <w:r>
        <w:t>Primary d</w:t>
      </w:r>
      <w:r w:rsidRPr="0066282F" w:rsidR="009F17A4">
        <w:t xml:space="preserve">ata collected </w:t>
      </w:r>
      <w:r w:rsidRPr="0066282F" w:rsidR="00C52B77">
        <w:t>for</w:t>
      </w:r>
      <w:r w:rsidRPr="0066282F" w:rsidR="009F17A4">
        <w:t xml:space="preserve"> this study</w:t>
      </w:r>
      <w:r w:rsidRPr="0066282F" w:rsidR="00C52B77">
        <w:t xml:space="preserve"> </w:t>
      </w:r>
      <w:r w:rsidR="000173B8">
        <w:t>are</w:t>
      </w:r>
      <w:r w:rsidRPr="0066282F" w:rsidR="000173B8">
        <w:t xml:space="preserve"> </w:t>
      </w:r>
      <w:r w:rsidRPr="0066282F" w:rsidR="00C52B77">
        <w:t xml:space="preserve">at the grantee level and will not involve </w:t>
      </w:r>
      <w:r w:rsidRPr="0066282F" w:rsidR="009F17A4">
        <w:t>collecti</w:t>
      </w:r>
      <w:r w:rsidR="007E7519">
        <w:t>ng</w:t>
      </w:r>
      <w:r w:rsidRPr="0066282F" w:rsidR="00C52B77">
        <w:t xml:space="preserve"> or storing </w:t>
      </w:r>
      <w:r w:rsidRPr="0066282F" w:rsidR="009F17A4">
        <w:t xml:space="preserve">personally </w:t>
      </w:r>
      <w:r w:rsidRPr="00721C63" w:rsidR="009F17A4">
        <w:t>identi</w:t>
      </w:r>
      <w:r w:rsidRPr="00721C63" w:rsidR="00A33387">
        <w:t>fi</w:t>
      </w:r>
      <w:r w:rsidRPr="00721C63" w:rsidR="009F17A4">
        <w:t>able</w:t>
      </w:r>
      <w:r w:rsidRPr="0066282F" w:rsidR="009F17A4">
        <w:t xml:space="preserve"> </w:t>
      </w:r>
      <w:r w:rsidRPr="00721C63" w:rsidR="009F17A4">
        <w:t>information</w:t>
      </w:r>
      <w:r w:rsidRPr="0066282F" w:rsidR="00C52B77">
        <w:t>.</w:t>
      </w:r>
      <w:r w:rsidRPr="0066282F" w:rsidR="009F17A4">
        <w:t xml:space="preserve"> </w:t>
      </w:r>
      <w:r w:rsidR="00CB2294">
        <w:t xml:space="preserve">The Department makes no pledge about confidentiality of the data </w:t>
      </w:r>
      <w:r w:rsidR="00CB2294">
        <w:lastRenderedPageBreak/>
        <w:t xml:space="preserve">and no assurance of confidentiality is provided to respondents. </w:t>
      </w:r>
      <w:r w:rsidRPr="0066282F" w:rsidR="002B0B95">
        <w:t>Mathematica will conduct all data collection activities for this study in accordance with relevant regulations and requirements, which are:</w:t>
      </w:r>
    </w:p>
    <w:p w:rsidRPr="00D86C32" w:rsidR="002B0B95" w:rsidP="00D86C32" w:rsidRDefault="002B0B95" w14:paraId="752F61A9" w14:textId="77777777">
      <w:pPr>
        <w:pStyle w:val="ListBullet"/>
      </w:pPr>
      <w:r w:rsidRPr="0066282F">
        <w:t>The Pri</w:t>
      </w:r>
      <w:r w:rsidRPr="00D86C32">
        <w:t>vacy Act of 1974, P.L. 93-579 (5 U.S.C. 552a)</w:t>
      </w:r>
    </w:p>
    <w:p w:rsidRPr="0066282F" w:rsidR="002B0B95" w:rsidP="00D86C32" w:rsidRDefault="002B0B95" w14:paraId="0E187A3E" w14:textId="77777777">
      <w:pPr>
        <w:pStyle w:val="ListBullet"/>
      </w:pPr>
      <w:r w:rsidRPr="00D86C32">
        <w:t>The Edu</w:t>
      </w:r>
      <w:r w:rsidRPr="0066282F">
        <w:t>cation Sciences Reform Act of 2002, Title I, Part E, Section 183</w:t>
      </w:r>
    </w:p>
    <w:p w:rsidR="00B06F77" w:rsidP="003E0308" w:rsidRDefault="002B0B95" w14:paraId="75FDDAEF" w14:textId="00A2F25B">
      <w:pPr>
        <w:pStyle w:val="ParagraphContinued"/>
        <w:spacing w:after="0"/>
        <w:rPr>
          <w:rFonts w:ascii="Times New Roman" w:hAnsi="Times New Roman"/>
        </w:rPr>
      </w:pPr>
      <w:r w:rsidRPr="0066282F">
        <w:rPr>
          <w:rFonts w:ascii="Times New Roman" w:hAnsi="Times New Roman"/>
        </w:rPr>
        <w:t xml:space="preserve">The research team will protect the confidentiality of all data collected for the study and will use it for research purposes only. All </w:t>
      </w:r>
      <w:r w:rsidR="000E0484">
        <w:rPr>
          <w:rFonts w:ascii="Times New Roman" w:hAnsi="Times New Roman"/>
        </w:rPr>
        <w:t xml:space="preserve">electronic </w:t>
      </w:r>
      <w:r w:rsidRPr="0066282F">
        <w:rPr>
          <w:rFonts w:ascii="Times New Roman" w:hAnsi="Times New Roman"/>
        </w:rPr>
        <w:t>data will be</w:t>
      </w:r>
      <w:r w:rsidR="000E0484">
        <w:rPr>
          <w:rFonts w:ascii="Times New Roman" w:hAnsi="Times New Roman"/>
        </w:rPr>
        <w:t xml:space="preserve"> stored in Mathematica’s secure restricted folders, to which only approved project team members have access. Hard copy survey data will be entered into the Viking data system and web survey data collected on this project will be stored in the QuestionPro platform and transferred to Mathematica’s secure </w:t>
      </w:r>
      <w:r w:rsidR="00B30F4B">
        <w:rPr>
          <w:rFonts w:ascii="Times New Roman" w:hAnsi="Times New Roman"/>
        </w:rPr>
        <w:t>restricted folders for analysis. All hard copy surveys will be</w:t>
      </w:r>
      <w:r w:rsidRPr="0066282F">
        <w:rPr>
          <w:rFonts w:ascii="Times New Roman" w:hAnsi="Times New Roman"/>
        </w:rPr>
        <w:t xml:space="preserve"> kept in secured locations and </w:t>
      </w:r>
      <w:r w:rsidR="00B30F4B">
        <w:rPr>
          <w:rFonts w:ascii="Times New Roman" w:hAnsi="Times New Roman"/>
        </w:rPr>
        <w:t>will be</w:t>
      </w:r>
      <w:r w:rsidRPr="0066282F">
        <w:rPr>
          <w:rFonts w:ascii="Times New Roman" w:hAnsi="Times New Roman"/>
        </w:rPr>
        <w:t xml:space="preserve"> destroyed as soon as they are no longer required. </w:t>
      </w:r>
      <w:r w:rsidR="00B30F4B">
        <w:rPr>
          <w:rFonts w:ascii="Times New Roman" w:hAnsi="Times New Roman"/>
        </w:rPr>
        <w:t xml:space="preserve">The only PII available to the study team will be the contact names, emails, mailing addresses, and work telephone numbers of the selected study participants., which will be used for contacting and communicating with the participants during the data collection period. The surveys will not contain PII, other than the contact name for the SEA representative, which will be collected on the SFEC director survey. </w:t>
      </w:r>
    </w:p>
    <w:p w:rsidRPr="004E7543" w:rsidR="002B0B95" w:rsidP="004E7543" w:rsidRDefault="00B30F4B" w14:paraId="77C6E5D2" w14:textId="3B02D04D">
      <w:pPr>
        <w:pStyle w:val="ParagraphContinued"/>
        <w:rPr>
          <w:rFonts w:ascii="Times New Roman" w:hAnsi="Times New Roman"/>
        </w:rPr>
      </w:pPr>
      <w:r>
        <w:rPr>
          <w:rFonts w:ascii="Times New Roman" w:hAnsi="Times New Roman"/>
        </w:rPr>
        <w:t xml:space="preserve">All respondent materials, including contact emails, letters, and the data collection instruments contain a notice of confidentiality. </w:t>
      </w:r>
      <w:r w:rsidRPr="0066282F" w:rsidR="002B0B95">
        <w:rPr>
          <w:rFonts w:ascii="Times New Roman" w:hAnsi="Times New Roman"/>
        </w:rPr>
        <w:t xml:space="preserve">All members of the study team </w:t>
      </w:r>
      <w:r w:rsidR="005049D2">
        <w:rPr>
          <w:rFonts w:ascii="Times New Roman" w:hAnsi="Times New Roman"/>
        </w:rPr>
        <w:t>with</w:t>
      </w:r>
      <w:r w:rsidRPr="0066282F" w:rsidR="005049D2">
        <w:rPr>
          <w:rFonts w:ascii="Times New Roman" w:hAnsi="Times New Roman"/>
        </w:rPr>
        <w:t xml:space="preserve"> </w:t>
      </w:r>
      <w:r w:rsidRPr="0066282F" w:rsidR="002B0B95">
        <w:rPr>
          <w:rFonts w:ascii="Times New Roman" w:hAnsi="Times New Roman"/>
        </w:rPr>
        <w:t xml:space="preserve">access to the data will be trained and certified on the importance of confidentiality and data security. </w:t>
      </w:r>
      <w:r w:rsidR="00610AD4">
        <w:t>Mathematica routinely uses t</w:t>
      </w:r>
      <w:r w:rsidRPr="0066282F" w:rsidR="002B0B95">
        <w:t xml:space="preserve">he following safeguards to maintain data confidentiality </w:t>
      </w:r>
      <w:r w:rsidR="000C60AE">
        <w:t>and</w:t>
      </w:r>
      <w:r w:rsidRPr="0066282F" w:rsidR="002B0B95">
        <w:t xml:space="preserve"> will </w:t>
      </w:r>
      <w:r w:rsidR="000C60AE">
        <w:t xml:space="preserve">apply them </w:t>
      </w:r>
      <w:r w:rsidRPr="0066282F" w:rsidR="002B0B95">
        <w:t>consistently t</w:t>
      </w:r>
      <w:r w:rsidR="000C60AE">
        <w:t>hroughout</w:t>
      </w:r>
      <w:r w:rsidRPr="0066282F" w:rsidR="002B0B95">
        <w:t xml:space="preserve"> this study:</w:t>
      </w:r>
    </w:p>
    <w:p w:rsidRPr="0066282F" w:rsidR="002B0B95" w:rsidP="00D86C32" w:rsidRDefault="002B0B95" w14:paraId="246B9AA8" w14:textId="07373F37">
      <w:pPr>
        <w:pStyle w:val="ListBullet"/>
      </w:pPr>
      <w:r w:rsidRPr="0066282F">
        <w:t xml:space="preserve">All Mathematica employees </w:t>
      </w:r>
      <w:r w:rsidR="00D86FFF">
        <w:t>must</w:t>
      </w:r>
      <w:r w:rsidRPr="0066282F">
        <w:t xml:space="preserve"> sign a confidentiality pledge that emphasizes the importance of confidentiality and describes employees’ obligations to maintain it</w:t>
      </w:r>
      <w:r w:rsidR="00177053">
        <w:t xml:space="preserve"> </w:t>
      </w:r>
    </w:p>
    <w:p w:rsidRPr="0066282F" w:rsidR="002B0B95" w:rsidP="00D86C32" w:rsidRDefault="002B0B95" w14:paraId="4F18F220" w14:textId="3DB2337A">
      <w:pPr>
        <w:pStyle w:val="ListBullet"/>
      </w:pPr>
      <w:r w:rsidRPr="0066282F">
        <w:t>Personally identifiable information is maintained on separate forms and files, which are linked only by random, study-specific identification numbers.</w:t>
      </w:r>
    </w:p>
    <w:p w:rsidRPr="0066282F" w:rsidR="002B0B95" w:rsidP="00D86C32" w:rsidRDefault="002B0B95" w14:paraId="0B0DA054" w14:textId="786D9C32">
      <w:pPr>
        <w:pStyle w:val="ListBullet"/>
      </w:pPr>
      <w:r w:rsidRPr="0066282F">
        <w:t>Access to hard</w:t>
      </w:r>
      <w:r w:rsidR="00D86FFF">
        <w:t>-</w:t>
      </w:r>
      <w:r w:rsidRPr="0066282F">
        <w:t>copy documents is strictly limited. Documents are stored in locked files and cabinets. Discarded materials are shredded.</w:t>
      </w:r>
    </w:p>
    <w:p w:rsidRPr="0066282F" w:rsidR="002B0B95" w:rsidP="00D86C32" w:rsidRDefault="002B0B95" w14:paraId="24CC5CCE" w14:textId="77777777">
      <w:pPr>
        <w:pStyle w:val="ListBullet"/>
      </w:pPr>
      <w:r w:rsidRPr="0066282F">
        <w:t>Access to computer data files is protected by secure usernames and passwords, which are only available to specific users who have a need to access the data and who have the appropriate security clearances.</w:t>
      </w:r>
    </w:p>
    <w:p w:rsidRPr="0066282F" w:rsidR="002B0B95" w:rsidP="00D86C32" w:rsidRDefault="002B0B95" w14:paraId="4F111DB5" w14:textId="0CAFC507">
      <w:pPr>
        <w:pStyle w:val="ListBullet"/>
      </w:pPr>
      <w:r w:rsidRPr="0066282F">
        <w:t xml:space="preserve">Sensitive data </w:t>
      </w:r>
      <w:r w:rsidRPr="0066282F" w:rsidR="009F17A4">
        <w:t xml:space="preserve">are </w:t>
      </w:r>
      <w:r w:rsidRPr="0066282F">
        <w:t>encrypted and stored on removable storage devices that are kept physically secure when not in use.</w:t>
      </w:r>
    </w:p>
    <w:p w:rsidR="005976C7" w:rsidP="003E0308" w:rsidRDefault="002B0B95" w14:paraId="7117846F" w14:textId="77777777">
      <w:pPr>
        <w:pStyle w:val="Paragraph"/>
        <w:spacing w:before="120"/>
      </w:pPr>
      <w:r w:rsidRPr="0066282F">
        <w:t xml:space="preserve">Mathematica’s standard for maintaining confidentiality includes training staff </w:t>
      </w:r>
      <w:r w:rsidR="00D86FFF">
        <w:t>on</w:t>
      </w:r>
      <w:r w:rsidRPr="0066282F" w:rsidR="00D86FFF">
        <w:t xml:space="preserve"> </w:t>
      </w:r>
      <w:r w:rsidRPr="0066282F">
        <w:t xml:space="preserve">the meaning of confidentiality, particularly as it relates to handling requests for information, and providing assurance to respondents about the protection of their responses. It also includes built-in safeguards </w:t>
      </w:r>
      <w:r w:rsidR="00D86FFF">
        <w:t>on</w:t>
      </w:r>
      <w:r w:rsidRPr="0066282F" w:rsidR="00D86FFF">
        <w:t xml:space="preserve"> </w:t>
      </w:r>
      <w:r w:rsidRPr="0066282F">
        <w:t xml:space="preserve">status monitoring and receipt control systems. In addition, all study staff who have access to confidential data must obtain security clearance from </w:t>
      </w:r>
      <w:r w:rsidR="00D86FFF">
        <w:t>the Department,</w:t>
      </w:r>
      <w:r w:rsidRPr="0066282F" w:rsidR="00D86FFF">
        <w:t xml:space="preserve"> </w:t>
      </w:r>
      <w:r w:rsidRPr="0066282F">
        <w:t>which requires completing personnel security forms, providing fingerprints, and undergoing a background check.</w:t>
      </w:r>
      <w:r w:rsidR="00D40BA0">
        <w:t xml:space="preserve"> </w:t>
      </w:r>
    </w:p>
    <w:p w:rsidRPr="0066282F" w:rsidR="002B0B95" w:rsidP="003E0308" w:rsidRDefault="005976C7" w14:paraId="5EAD7E8C" w14:textId="65771E33">
      <w:pPr>
        <w:pStyle w:val="Paragraph"/>
        <w:spacing w:after="0"/>
      </w:pPr>
      <w:r>
        <w:t xml:space="preserve">During data analysis, all names are replaced with identification numbers. </w:t>
      </w:r>
      <w:r w:rsidR="00D40BA0">
        <w:t>All study reports will present data in aggregate form only; no survey or interview participants will be identifiable</w:t>
      </w:r>
      <w:r w:rsidR="0095454A">
        <w:t xml:space="preserve"> to the data they provided</w:t>
      </w:r>
      <w:r w:rsidR="00D40BA0">
        <w:t xml:space="preserve">. </w:t>
      </w:r>
      <w:r w:rsidR="00B06F77">
        <w:t>Any quotations used in public reporting will be edited to ensure the identity of the respondent cannot be ascertained.</w:t>
      </w:r>
    </w:p>
    <w:p w:rsidRPr="005143CE" w:rsidR="002B0B95" w:rsidP="005143CE" w:rsidRDefault="002B0B95" w14:paraId="6A07F81F" w14:textId="68CBBFC2">
      <w:pPr>
        <w:pStyle w:val="H3"/>
      </w:pPr>
      <w:bookmarkStart w:name="_Toc10360745" w:id="56"/>
      <w:bookmarkStart w:name="_Toc97641759" w:id="57"/>
      <w:r w:rsidRPr="005143CE">
        <w:lastRenderedPageBreak/>
        <w:t>A</w:t>
      </w:r>
      <w:r w:rsidR="0066282F">
        <w:t>.</w:t>
      </w:r>
      <w:r w:rsidRPr="005143CE">
        <w:t>11</w:t>
      </w:r>
      <w:r w:rsidR="0066282F">
        <w:t xml:space="preserve"> </w:t>
      </w:r>
      <w:r w:rsidRPr="005143CE">
        <w:tab/>
      </w:r>
      <w:bookmarkEnd w:id="56"/>
      <w:r w:rsidR="0066282F">
        <w:t xml:space="preserve">Questions of a </w:t>
      </w:r>
      <w:r w:rsidR="008F5B79">
        <w:t>S</w:t>
      </w:r>
      <w:r w:rsidR="0066282F">
        <w:t xml:space="preserve">ensitive </w:t>
      </w:r>
      <w:r w:rsidR="008F5B79">
        <w:t>N</w:t>
      </w:r>
      <w:r w:rsidR="0066282F">
        <w:t>ature</w:t>
      </w:r>
      <w:bookmarkEnd w:id="57"/>
    </w:p>
    <w:p w:rsidRPr="007371EA" w:rsidR="002B0B95" w:rsidP="003E0308" w:rsidRDefault="002B0B95" w14:paraId="4EC69D9E" w14:textId="77777777">
      <w:pPr>
        <w:pStyle w:val="ParagraphContinued"/>
        <w:spacing w:after="0"/>
        <w:rPr>
          <w:b/>
        </w:rPr>
      </w:pPr>
      <w:r w:rsidRPr="007371EA">
        <w:t xml:space="preserve">No questions of a sensitive nature will be included in this study. </w:t>
      </w:r>
    </w:p>
    <w:p w:rsidRPr="009F3A3B" w:rsidR="002B0B95" w:rsidP="00D86C32" w:rsidRDefault="002B0B95" w14:paraId="3499A6DE" w14:textId="5ABE4858">
      <w:pPr>
        <w:pStyle w:val="H3"/>
      </w:pPr>
      <w:bookmarkStart w:name="_Toc198100704" w:id="58"/>
      <w:bookmarkStart w:name="_Toc228592175" w:id="59"/>
      <w:bookmarkStart w:name="_Toc228593427" w:id="60"/>
      <w:bookmarkStart w:name="_Toc256354812" w:id="61"/>
      <w:bookmarkStart w:name="_Toc256354841" w:id="62"/>
      <w:bookmarkStart w:name="_Toc277339972" w:id="63"/>
      <w:bookmarkStart w:name="_Toc286327568" w:id="64"/>
      <w:bookmarkStart w:name="_Toc10360746" w:id="65"/>
      <w:bookmarkStart w:name="_Toc97641760" w:id="66"/>
      <w:r w:rsidRPr="009F3A3B">
        <w:t>A</w:t>
      </w:r>
      <w:r w:rsidRPr="009F3A3B" w:rsidR="0066282F">
        <w:t>.</w:t>
      </w:r>
      <w:r w:rsidRPr="009F3A3B">
        <w:t>12</w:t>
      </w:r>
      <w:bookmarkEnd w:id="58"/>
      <w:bookmarkEnd w:id="59"/>
      <w:bookmarkEnd w:id="60"/>
      <w:bookmarkEnd w:id="61"/>
      <w:bookmarkEnd w:id="62"/>
      <w:bookmarkEnd w:id="63"/>
      <w:bookmarkEnd w:id="64"/>
      <w:bookmarkEnd w:id="65"/>
      <w:r w:rsidR="00926F3E">
        <w:tab/>
      </w:r>
      <w:r w:rsidRPr="009F3A3B" w:rsidR="0066282F">
        <w:t>Estimate of Response Burden</w:t>
      </w:r>
      <w:bookmarkEnd w:id="66"/>
    </w:p>
    <w:p w:rsidRPr="0066282F" w:rsidR="002B0B95" w:rsidP="00D86C32" w:rsidRDefault="002B0B95" w14:paraId="05A35EC8" w14:textId="19FA6793">
      <w:pPr>
        <w:pStyle w:val="ParagraphContinued"/>
      </w:pPr>
      <w:bookmarkStart w:name="_Toc296974062" w:id="67"/>
      <w:bookmarkStart w:name="_Toc296974243" w:id="68"/>
      <w:bookmarkStart w:name="_Toc470011288" w:id="69"/>
      <w:r w:rsidRPr="0066282F">
        <w:t>Table</w:t>
      </w:r>
      <w:r w:rsidR="00F70DB1">
        <w:t>s</w:t>
      </w:r>
      <w:r w:rsidRPr="0066282F">
        <w:t xml:space="preserve"> A</w:t>
      </w:r>
      <w:r w:rsidRPr="0066282F" w:rsidR="004D184E">
        <w:t>4</w:t>
      </w:r>
      <w:r w:rsidR="00F70DB1">
        <w:t>a and A4b</w:t>
      </w:r>
      <w:r w:rsidRPr="0066282F">
        <w:t xml:space="preserve"> provide an estimate of burden for the data collections</w:t>
      </w:r>
      <w:r w:rsidRPr="0066282F" w:rsidR="006744EC">
        <w:t xml:space="preserve"> included in the current request</w:t>
      </w:r>
      <w:r w:rsidRPr="0066282F">
        <w:t xml:space="preserve">, broken down by instrument and respondent. These estimates are based on our prior experience collecting data from </w:t>
      </w:r>
      <w:r w:rsidRPr="0066282F" w:rsidR="004332F0">
        <w:t>grantee directors</w:t>
      </w:r>
      <w:r w:rsidR="00445EF7">
        <w:t xml:space="preserve"> and</w:t>
      </w:r>
      <w:r w:rsidRPr="00445EF7" w:rsidR="00445EF7">
        <w:t xml:space="preserve"> </w:t>
      </w:r>
      <w:r w:rsidRPr="0066282F" w:rsidR="00445EF7">
        <w:t>state offices</w:t>
      </w:r>
      <w:r w:rsidR="00F70DB1">
        <w:t xml:space="preserve"> and actual time recorded during pretesting of each instrument</w:t>
      </w:r>
      <w:r w:rsidRPr="0066282F">
        <w:t xml:space="preserve">. </w:t>
      </w:r>
    </w:p>
    <w:p w:rsidR="00833C73" w:rsidP="005143CE" w:rsidRDefault="006A0507" w14:paraId="64AD9BC9" w14:textId="02E53DA9">
      <w:pPr>
        <w:pStyle w:val="Paragraph"/>
        <w:rPr>
          <w:rFonts w:ascii="Times New Roman" w:hAnsi="Times New Roman"/>
        </w:rPr>
      </w:pPr>
      <w:r>
        <w:rPr>
          <w:rFonts w:ascii="Times New Roman" w:hAnsi="Times New Roman"/>
        </w:rPr>
        <w:t xml:space="preserve">The total annual respondent burden for the data collection effort covered by this clearance request is </w:t>
      </w:r>
      <w:r w:rsidR="00DE3A8D">
        <w:rPr>
          <w:rFonts w:ascii="Times New Roman" w:hAnsi="Times New Roman"/>
        </w:rPr>
        <w:t xml:space="preserve">29 </w:t>
      </w:r>
      <w:r>
        <w:rPr>
          <w:rFonts w:ascii="Times New Roman" w:hAnsi="Times New Roman"/>
        </w:rPr>
        <w:t>hours</w:t>
      </w:r>
      <w:r w:rsidR="004008D9">
        <w:rPr>
          <w:rFonts w:ascii="Times New Roman" w:hAnsi="Times New Roman"/>
        </w:rPr>
        <w:t xml:space="preserve"> (total burden of </w:t>
      </w:r>
      <w:r w:rsidR="00DE3A8D">
        <w:rPr>
          <w:rFonts w:ascii="Times New Roman" w:hAnsi="Times New Roman"/>
        </w:rPr>
        <w:t>72.25</w:t>
      </w:r>
      <w:r w:rsidR="004008D9">
        <w:rPr>
          <w:rFonts w:ascii="Times New Roman" w:hAnsi="Times New Roman"/>
        </w:rPr>
        <w:t xml:space="preserve"> divided by 2.5 study year)</w:t>
      </w:r>
      <w:r>
        <w:rPr>
          <w:rFonts w:ascii="Times New Roman" w:hAnsi="Times New Roman"/>
        </w:rPr>
        <w:t xml:space="preserve">. </w:t>
      </w:r>
      <w:r w:rsidRPr="006A0507" w:rsidR="00833C73">
        <w:rPr>
          <w:rFonts w:ascii="Times New Roman" w:hAnsi="Times New Roman"/>
        </w:rPr>
        <w:t>The following assumptions informed the</w:t>
      </w:r>
      <w:r>
        <w:rPr>
          <w:rFonts w:ascii="Times New Roman" w:hAnsi="Times New Roman"/>
        </w:rPr>
        <w:t xml:space="preserve"> primary data collection</w:t>
      </w:r>
      <w:r w:rsidRPr="006A0507" w:rsidR="00833C73">
        <w:rPr>
          <w:rFonts w:ascii="Times New Roman" w:hAnsi="Times New Roman"/>
        </w:rPr>
        <w:t xml:space="preserve"> burden estimates:</w:t>
      </w:r>
    </w:p>
    <w:p w:rsidRPr="00926F3E" w:rsidR="00833C73" w:rsidP="00926F3E" w:rsidRDefault="00833C73" w14:paraId="2DC006F1" w14:textId="6DBBBD2E">
      <w:pPr>
        <w:pStyle w:val="ListBullet"/>
        <w:rPr>
          <w:b/>
          <w:bCs/>
        </w:rPr>
      </w:pPr>
      <w:r w:rsidRPr="00926F3E">
        <w:rPr>
          <w:b/>
          <w:bCs/>
        </w:rPr>
        <w:t xml:space="preserve">SFEC </w:t>
      </w:r>
      <w:r w:rsidRPr="00926F3E" w:rsidR="008E7F32">
        <w:rPr>
          <w:b/>
          <w:bCs/>
        </w:rPr>
        <w:t>d</w:t>
      </w:r>
      <w:r w:rsidRPr="00926F3E">
        <w:rPr>
          <w:b/>
          <w:bCs/>
        </w:rPr>
        <w:t>irector survey</w:t>
      </w:r>
    </w:p>
    <w:p w:rsidRPr="0016348D" w:rsidR="00833C73" w:rsidP="00926F3E" w:rsidRDefault="00833C73" w14:paraId="5DA8557A" w14:textId="3364EA6A">
      <w:pPr>
        <w:pStyle w:val="ListBullet2"/>
      </w:pPr>
      <w:r w:rsidRPr="0016348D">
        <w:t>One respondent for each of the 12 grantees</w:t>
      </w:r>
    </w:p>
    <w:p w:rsidRPr="0027065B" w:rsidR="0016348D" w:rsidP="00926F3E" w:rsidRDefault="0016348D" w14:paraId="64AC1FEF" w14:textId="2F7B35A4">
      <w:pPr>
        <w:pStyle w:val="ListBullet2"/>
      </w:pPr>
      <w:r w:rsidRPr="0016348D">
        <w:rPr>
          <w:spacing w:val="-4"/>
        </w:rPr>
        <w:t xml:space="preserve">The survey will take approximately </w:t>
      </w:r>
      <w:r w:rsidR="004008D9">
        <w:rPr>
          <w:spacing w:val="-4"/>
        </w:rPr>
        <w:t xml:space="preserve">130 </w:t>
      </w:r>
      <w:r w:rsidR="006A5EA8">
        <w:rPr>
          <w:spacing w:val="-4"/>
        </w:rPr>
        <w:t>minutes</w:t>
      </w:r>
      <w:r w:rsidRPr="0016348D">
        <w:rPr>
          <w:spacing w:val="-4"/>
        </w:rPr>
        <w:t xml:space="preserve">. The cost to the </w:t>
      </w:r>
      <w:r w:rsidR="00277264">
        <w:rPr>
          <w:spacing w:val="-4"/>
        </w:rPr>
        <w:t xml:space="preserve">SFEC director </w:t>
      </w:r>
      <w:r w:rsidRPr="0016348D">
        <w:rPr>
          <w:spacing w:val="-4"/>
        </w:rPr>
        <w:t>is based on a</w:t>
      </w:r>
      <w:r w:rsidR="00277264">
        <w:rPr>
          <w:spacing w:val="-4"/>
        </w:rPr>
        <w:t xml:space="preserve"> national</w:t>
      </w:r>
      <w:r w:rsidRPr="0016348D">
        <w:rPr>
          <w:spacing w:val="-4"/>
        </w:rPr>
        <w:t xml:space="preserve"> average hourly wage o</w:t>
      </w:r>
      <w:r w:rsidRPr="0027065B">
        <w:rPr>
          <w:spacing w:val="-4"/>
        </w:rPr>
        <w:t>f $</w:t>
      </w:r>
      <w:r w:rsidR="001F1059">
        <w:rPr>
          <w:spacing w:val="-4"/>
        </w:rPr>
        <w:t>77.49</w:t>
      </w:r>
      <w:r w:rsidRPr="0027065B">
        <w:rPr>
          <w:spacing w:val="-4"/>
        </w:rPr>
        <w:t xml:space="preserve"> per hour in </w:t>
      </w:r>
      <w:r w:rsidRPr="0027065B" w:rsidR="0027065B">
        <w:rPr>
          <w:spacing w:val="-4"/>
        </w:rPr>
        <w:t>2020</w:t>
      </w:r>
      <w:r w:rsidRPr="0027065B">
        <w:rPr>
          <w:spacing w:val="-4"/>
        </w:rPr>
        <w:t xml:space="preserve"> for </w:t>
      </w:r>
      <w:r w:rsidR="00F04488">
        <w:rPr>
          <w:spacing w:val="-4"/>
        </w:rPr>
        <w:t>general and operations</w:t>
      </w:r>
      <w:r w:rsidRPr="0027065B">
        <w:rPr>
          <w:spacing w:val="-4"/>
        </w:rPr>
        <w:t xml:space="preserve"> </w:t>
      </w:r>
      <w:r w:rsidRPr="0027065B" w:rsidR="008E7F32">
        <w:rPr>
          <w:spacing w:val="-4"/>
        </w:rPr>
        <w:t>m</w:t>
      </w:r>
      <w:r w:rsidRPr="0027065B">
        <w:rPr>
          <w:spacing w:val="-4"/>
        </w:rPr>
        <w:t>anagers (B</w:t>
      </w:r>
      <w:r w:rsidRPr="0027065B" w:rsidR="008E7F32">
        <w:rPr>
          <w:spacing w:val="-4"/>
        </w:rPr>
        <w:t xml:space="preserve">ureau of </w:t>
      </w:r>
      <w:r w:rsidRPr="0027065B">
        <w:rPr>
          <w:spacing w:val="-4"/>
        </w:rPr>
        <w:t>L</w:t>
      </w:r>
      <w:r w:rsidRPr="0027065B" w:rsidR="008E7F32">
        <w:rPr>
          <w:spacing w:val="-4"/>
        </w:rPr>
        <w:t xml:space="preserve">abor </w:t>
      </w:r>
      <w:r w:rsidRPr="0027065B">
        <w:rPr>
          <w:spacing w:val="-4"/>
        </w:rPr>
        <w:t>S</w:t>
      </w:r>
      <w:r w:rsidRPr="0027065B" w:rsidR="008E7F32">
        <w:rPr>
          <w:spacing w:val="-4"/>
        </w:rPr>
        <w:t>tatistics</w:t>
      </w:r>
      <w:r w:rsidRPr="0027065B">
        <w:rPr>
          <w:spacing w:val="-4"/>
        </w:rPr>
        <w:t xml:space="preserve"> 202</w:t>
      </w:r>
      <w:r w:rsidRPr="0027065B" w:rsidR="0027065B">
        <w:rPr>
          <w:spacing w:val="-4"/>
        </w:rPr>
        <w:t>1</w:t>
      </w:r>
      <w:r w:rsidRPr="0027065B">
        <w:rPr>
          <w:spacing w:val="-4"/>
        </w:rPr>
        <w:t>a).</w:t>
      </w:r>
    </w:p>
    <w:p w:rsidRPr="00926F3E" w:rsidR="00833C73" w:rsidP="00926F3E" w:rsidRDefault="00833C73" w14:paraId="323572A2" w14:textId="607BF4AF">
      <w:pPr>
        <w:pStyle w:val="ListBullet"/>
        <w:rPr>
          <w:b/>
          <w:bCs/>
        </w:rPr>
      </w:pPr>
      <w:r w:rsidRPr="00926F3E">
        <w:rPr>
          <w:b/>
          <w:bCs/>
        </w:rPr>
        <w:t xml:space="preserve">SFEC </w:t>
      </w:r>
      <w:r w:rsidRPr="00926F3E" w:rsidR="008E7F32">
        <w:rPr>
          <w:b/>
          <w:bCs/>
        </w:rPr>
        <w:t>d</w:t>
      </w:r>
      <w:r w:rsidRPr="00926F3E">
        <w:rPr>
          <w:b/>
          <w:bCs/>
        </w:rPr>
        <w:t>irector interview</w:t>
      </w:r>
    </w:p>
    <w:p w:rsidRPr="0027065B" w:rsidR="00833C73" w:rsidP="00926F3E" w:rsidRDefault="00833C73" w14:paraId="4017A8B2" w14:textId="4675E1D1">
      <w:pPr>
        <w:pStyle w:val="ListBullet2"/>
      </w:pPr>
      <w:r w:rsidRPr="0027065B">
        <w:t>One respondent for each of the 12 grantees</w:t>
      </w:r>
    </w:p>
    <w:p w:rsidRPr="0027065B" w:rsidR="0016348D" w:rsidP="00926F3E" w:rsidRDefault="0016348D" w14:paraId="32D9B865" w14:textId="6DDE757E">
      <w:pPr>
        <w:pStyle w:val="ListBullet2"/>
        <w:rPr>
          <w:rFonts w:ascii="Times New Roman" w:hAnsi="Times New Roman"/>
        </w:rPr>
      </w:pPr>
      <w:r w:rsidRPr="0027065B">
        <w:t>The interview will take approximately 1</w:t>
      </w:r>
      <w:r w:rsidR="004008D9">
        <w:t>.5</w:t>
      </w:r>
      <w:r w:rsidRPr="0027065B">
        <w:t xml:space="preserve"> hour</w:t>
      </w:r>
      <w:r w:rsidR="004008D9">
        <w:t>s</w:t>
      </w:r>
      <w:r w:rsidRPr="0027065B">
        <w:t xml:space="preserve">. The cost to the </w:t>
      </w:r>
      <w:r w:rsidRPr="0027065B" w:rsidR="00445EF7">
        <w:t>S</w:t>
      </w:r>
      <w:r w:rsidR="00445EF7">
        <w:t>FEC director</w:t>
      </w:r>
      <w:r w:rsidRPr="0027065B" w:rsidR="00445EF7">
        <w:t xml:space="preserve"> </w:t>
      </w:r>
      <w:r w:rsidRPr="0027065B">
        <w:t xml:space="preserve">is based on an average hourly wage of </w:t>
      </w:r>
      <w:r w:rsidRPr="0027065B" w:rsidR="0027065B">
        <w:t>$</w:t>
      </w:r>
      <w:r w:rsidR="00F04488">
        <w:t>77.49</w:t>
      </w:r>
      <w:r w:rsidRPr="0027065B" w:rsidR="0027065B">
        <w:t xml:space="preserve"> per hour in 2020 for </w:t>
      </w:r>
      <w:r w:rsidR="00F04488">
        <w:t>general and operations</w:t>
      </w:r>
      <w:r w:rsidRPr="0027065B" w:rsidR="0027065B">
        <w:t xml:space="preserve"> managers (Bureau of Labor Statistics 2021a).</w:t>
      </w:r>
    </w:p>
    <w:p w:rsidRPr="00926F3E" w:rsidR="00833C73" w:rsidP="00926F3E" w:rsidRDefault="00833C73" w14:paraId="4B067985" w14:textId="0E66BF49">
      <w:pPr>
        <w:pStyle w:val="ListBullet"/>
        <w:rPr>
          <w:b/>
          <w:bCs/>
        </w:rPr>
      </w:pPr>
      <w:r w:rsidRPr="00926F3E">
        <w:rPr>
          <w:b/>
          <w:bCs/>
        </w:rPr>
        <w:t xml:space="preserve">SEA </w:t>
      </w:r>
      <w:r w:rsidRPr="00926F3E" w:rsidR="008E7F32">
        <w:rPr>
          <w:b/>
          <w:bCs/>
        </w:rPr>
        <w:t>r</w:t>
      </w:r>
      <w:r w:rsidRPr="00926F3E">
        <w:rPr>
          <w:b/>
          <w:bCs/>
        </w:rPr>
        <w:t>epresentative survey</w:t>
      </w:r>
    </w:p>
    <w:p w:rsidRPr="0016348D" w:rsidR="00833C73" w:rsidP="00926F3E" w:rsidRDefault="006A5EA8" w14:paraId="19AD0EEC" w14:textId="24C5A5BB">
      <w:pPr>
        <w:pStyle w:val="ListBullet2"/>
      </w:pPr>
      <w:r>
        <w:t xml:space="preserve">One primary respondent </w:t>
      </w:r>
      <w:r w:rsidRPr="0016348D" w:rsidR="00833C73">
        <w:t>at the SEA for each of the 13 states</w:t>
      </w:r>
    </w:p>
    <w:p w:rsidRPr="0027065B" w:rsidR="0016348D" w:rsidP="00926F3E" w:rsidRDefault="0016348D" w14:paraId="74C50E15" w14:textId="1AE23D58">
      <w:pPr>
        <w:pStyle w:val="ListBullet2"/>
      </w:pPr>
      <w:r w:rsidRPr="0016348D">
        <w:rPr>
          <w:spacing w:val="-4"/>
        </w:rPr>
        <w:t xml:space="preserve">The survey will take approximately 30 minutes. The cost to the SEA is based on an average hourly </w:t>
      </w:r>
      <w:r w:rsidRPr="0027065B">
        <w:rPr>
          <w:spacing w:val="-4"/>
        </w:rPr>
        <w:t>wage of $4</w:t>
      </w:r>
      <w:r w:rsidRPr="0027065B" w:rsidR="0027065B">
        <w:rPr>
          <w:spacing w:val="-4"/>
        </w:rPr>
        <w:t>5.11</w:t>
      </w:r>
      <w:r w:rsidRPr="0027065B">
        <w:rPr>
          <w:spacing w:val="-4"/>
        </w:rPr>
        <w:t xml:space="preserve"> per hour in 20</w:t>
      </w:r>
      <w:r w:rsidRPr="0027065B" w:rsidR="0027065B">
        <w:rPr>
          <w:spacing w:val="-4"/>
        </w:rPr>
        <w:t>20</w:t>
      </w:r>
      <w:r w:rsidRPr="0027065B">
        <w:rPr>
          <w:spacing w:val="-4"/>
        </w:rPr>
        <w:t xml:space="preserve"> </w:t>
      </w:r>
      <w:r w:rsidRPr="0027065B" w:rsidR="0027065B">
        <w:rPr>
          <w:spacing w:val="-4"/>
        </w:rPr>
        <w:t>for education administrators (Bureau of Labor Statistics 2021b).</w:t>
      </w:r>
    </w:p>
    <w:p w:rsidRPr="00926F3E" w:rsidR="00833C73" w:rsidP="00926F3E" w:rsidRDefault="00833C73" w14:paraId="4FAFECA0" w14:textId="5CAB07AE">
      <w:pPr>
        <w:pStyle w:val="ListBullet"/>
        <w:rPr>
          <w:b/>
          <w:bCs/>
        </w:rPr>
      </w:pPr>
      <w:r w:rsidRPr="00926F3E">
        <w:rPr>
          <w:b/>
          <w:bCs/>
        </w:rPr>
        <w:t xml:space="preserve">SEA </w:t>
      </w:r>
      <w:r w:rsidRPr="00926F3E" w:rsidR="008E7F32">
        <w:rPr>
          <w:b/>
          <w:bCs/>
        </w:rPr>
        <w:t>r</w:t>
      </w:r>
      <w:r w:rsidRPr="00926F3E">
        <w:rPr>
          <w:b/>
          <w:bCs/>
        </w:rPr>
        <w:t>epresentative interview</w:t>
      </w:r>
    </w:p>
    <w:p w:rsidRPr="0027065B" w:rsidR="00833C73" w:rsidP="00926F3E" w:rsidRDefault="006A5EA8" w14:paraId="413D1348" w14:textId="13C16024">
      <w:pPr>
        <w:pStyle w:val="ListBullet2"/>
      </w:pPr>
      <w:r>
        <w:t>One primary respondent with up to two additional</w:t>
      </w:r>
      <w:r w:rsidRPr="0016348D">
        <w:t xml:space="preserve"> </w:t>
      </w:r>
      <w:r>
        <w:t xml:space="preserve">respondents </w:t>
      </w:r>
      <w:r w:rsidRPr="0027065B" w:rsidR="00833C73">
        <w:t>at the SEA for each of the 13 states</w:t>
      </w:r>
    </w:p>
    <w:p w:rsidR="00117174" w:rsidP="003E0308" w:rsidRDefault="00833C73" w14:paraId="4F655F17" w14:textId="6B2EFADD">
      <w:pPr>
        <w:pStyle w:val="ListBullet2"/>
        <w:spacing w:after="0"/>
        <w:rPr>
          <w:spacing w:val="-4"/>
        </w:rPr>
      </w:pPr>
      <w:r w:rsidRPr="0027065B">
        <w:rPr>
          <w:spacing w:val="-4"/>
        </w:rPr>
        <w:t xml:space="preserve">The interview will take approximately </w:t>
      </w:r>
      <w:r w:rsidR="00DE3A8D">
        <w:rPr>
          <w:spacing w:val="-4"/>
        </w:rPr>
        <w:t>45</w:t>
      </w:r>
      <w:r w:rsidRPr="0027065B" w:rsidR="00DE3A8D">
        <w:rPr>
          <w:spacing w:val="-4"/>
        </w:rPr>
        <w:t xml:space="preserve"> </w:t>
      </w:r>
      <w:r w:rsidR="00DE3A8D">
        <w:rPr>
          <w:spacing w:val="-4"/>
        </w:rPr>
        <w:t>minutes</w:t>
      </w:r>
      <w:r w:rsidRPr="0027065B" w:rsidR="0016348D">
        <w:rPr>
          <w:spacing w:val="-4"/>
        </w:rPr>
        <w:t>.</w:t>
      </w:r>
      <w:r w:rsidRPr="0027065B">
        <w:rPr>
          <w:spacing w:val="-4"/>
        </w:rPr>
        <w:t xml:space="preserve"> The cost to the SEA is based on an average hourly wage of </w:t>
      </w:r>
      <w:r w:rsidRPr="0027065B" w:rsidR="0027065B">
        <w:rPr>
          <w:spacing w:val="-4"/>
        </w:rPr>
        <w:t>$45.11 per hour in 2020 for education administrators (Bureau of Labor Statistics 2021b).</w:t>
      </w:r>
    </w:p>
    <w:p w:rsidR="00117174" w:rsidRDefault="00117174" w14:paraId="4FA51182" w14:textId="77777777">
      <w:pPr>
        <w:spacing w:after="240" w:line="240" w:lineRule="auto"/>
        <w:rPr>
          <w:spacing w:val="-4"/>
        </w:rPr>
      </w:pPr>
      <w:r>
        <w:rPr>
          <w:spacing w:val="-4"/>
        </w:rPr>
        <w:br w:type="page"/>
      </w:r>
    </w:p>
    <w:p w:rsidR="00D43FCB" w:rsidP="00D43FCB" w:rsidRDefault="00D43FCB" w14:paraId="3EDD0716" w14:textId="77777777">
      <w:pPr>
        <w:pStyle w:val="TitleRule"/>
      </w:pPr>
      <w:r w:rsidRPr="00465BF8">
        <w:rPr>
          <w:noProof/>
        </w:rPr>
        <w:lastRenderedPageBreak/>
        <mc:AlternateContent>
          <mc:Choice Requires="wps">
            <w:drawing>
              <wp:inline distT="0" distB="0" distL="0" distR="0" wp14:anchorId="3D2C1BA2" wp14:editId="602CF143">
                <wp:extent cx="2971800" cy="0"/>
                <wp:effectExtent l="0" t="38100" r="38100" b="38100"/>
                <wp:docPr id="3" name="Straight Connector 3" descr="decorative "/>
                <wp:cNvGraphicFramePr/>
                <a:graphic xmlns:a="http://schemas.openxmlformats.org/drawingml/2006/main">
                  <a:graphicData uri="http://schemas.microsoft.com/office/word/2010/wordprocessingShape">
                    <wps:wsp>
                      <wps:cNvCnPr/>
                      <wps:spPr>
                        <a:xfrm>
                          <a:off x="0" y="0"/>
                          <a:ext cx="2971800" cy="0"/>
                        </a:xfrm>
                        <a:prstGeom prst="line">
                          <a:avLst/>
                        </a:prstGeom>
                        <a:noFill/>
                        <a:ln w="76200" cap="flat" cmpd="sng" algn="ctr">
                          <a:solidFill>
                            <a:srgbClr val="F1B51C"/>
                          </a:solidFill>
                          <a:prstDash val="solid"/>
                          <a:miter lim="800000"/>
                        </a:ln>
                        <a:effectLst/>
                      </wps:spPr>
                      <wps:bodyPr/>
                    </wps:wsp>
                  </a:graphicData>
                </a:graphic>
              </wp:inline>
            </w:drawing>
          </mc:Choice>
          <mc:Fallback>
            <w:pict>
              <v:line id="Straight Connector 3"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strokeweight="6pt" from="0,0" to="234pt,0" w14:anchorId="5E9C9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">
                <v:stroke joinstyle="miter"/>
                <w10:anchorlock/>
              </v:line>
            </w:pict>
          </mc:Fallback>
        </mc:AlternateContent>
      </w:r>
    </w:p>
    <w:p w:rsidRPr="002B0B95" w:rsidR="00D43FCB" w:rsidP="00D43FCB" w:rsidRDefault="00D43FCB" w14:paraId="4065B57A" w14:textId="1D576B1A">
      <w:pPr>
        <w:pStyle w:val="TableTitle"/>
      </w:pPr>
      <w:bookmarkStart w:name="_Toc86924064" w:id="70"/>
      <w:r w:rsidRPr="002B0B95">
        <w:t>Table A</w:t>
      </w:r>
      <w:r>
        <w:t>4A</w:t>
      </w:r>
      <w:r w:rsidRPr="002B0B95">
        <w:t xml:space="preserve">. Estimate </w:t>
      </w:r>
      <w:r>
        <w:t>of respondent time burden by year</w:t>
      </w:r>
      <w:bookmarkEnd w:id="70"/>
    </w:p>
    <w:tbl>
      <w:tblPr>
        <w:tblStyle w:val="MathUBaseTable"/>
        <w:tblW w:w="5000" w:type="pct"/>
        <w:tblLook w:val="04A0" w:firstRow="1" w:lastRow="0" w:firstColumn="1" w:lastColumn="0" w:noHBand="0" w:noVBand="1"/>
      </w:tblPr>
      <w:tblGrid>
        <w:gridCol w:w="2811"/>
        <w:gridCol w:w="1640"/>
        <w:gridCol w:w="1629"/>
        <w:gridCol w:w="1752"/>
        <w:gridCol w:w="1528"/>
      </w:tblGrid>
      <w:tr w:rsidRPr="00A7582A" w:rsidR="00B1125A" w:rsidTr="003E0308" w14:paraId="7EAD49A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pct"/>
            <w:vAlign w:val="bottom"/>
            <w:hideMark/>
          </w:tcPr>
          <w:p w:rsidRPr="00A7582A" w:rsidR="00B1125A" w:rsidP="00F04488" w:rsidRDefault="00B1125A" w14:paraId="18EFE509" w14:textId="77777777">
            <w:pPr>
              <w:pStyle w:val="TableHeaderLeft"/>
            </w:pPr>
            <w:r w:rsidRPr="00A7582A">
              <w:t>Information activity</w:t>
            </w:r>
          </w:p>
        </w:tc>
        <w:tc>
          <w:tcPr>
            <w:tcW w:w="876" w:type="pct"/>
            <w:vAlign w:val="bottom"/>
          </w:tcPr>
          <w:p w:rsidRPr="00A7582A" w:rsidR="00B1125A" w:rsidP="00F04488" w:rsidRDefault="00B1125A" w14:paraId="46324A55" w14:textId="5333E40A">
            <w:pPr>
              <w:pStyle w:val="TableHeaderCenter"/>
              <w:cnfStyle w:val="100000000000" w:firstRow="1" w:lastRow="0" w:firstColumn="0" w:lastColumn="0" w:oddVBand="0" w:evenVBand="0" w:oddHBand="0" w:evenHBand="0" w:firstRowFirstColumn="0" w:firstRowLastColumn="0" w:lastRowFirstColumn="0" w:lastRowLastColumn="0"/>
            </w:pPr>
            <w:r>
              <w:t>Time per response (hours)</w:t>
            </w:r>
          </w:p>
        </w:tc>
        <w:tc>
          <w:tcPr>
            <w:tcW w:w="870" w:type="pct"/>
            <w:vAlign w:val="bottom"/>
          </w:tcPr>
          <w:p w:rsidRPr="00A7582A" w:rsidR="00B1125A" w:rsidP="00F04488" w:rsidRDefault="00B1125A" w14:paraId="125A8456" w14:textId="61161D05">
            <w:pPr>
              <w:pStyle w:val="TableHeaderCenter"/>
              <w:cnfStyle w:val="100000000000" w:firstRow="1" w:lastRow="0" w:firstColumn="0" w:lastColumn="0" w:oddVBand="0" w:evenVBand="0" w:oddHBand="0" w:evenHBand="0" w:firstRowFirstColumn="0" w:firstRowLastColumn="0" w:lastRowFirstColumn="0" w:lastRowLastColumn="0"/>
            </w:pPr>
            <w:r>
              <w:t>Maximum number of responses</w:t>
            </w:r>
          </w:p>
        </w:tc>
        <w:tc>
          <w:tcPr>
            <w:tcW w:w="936" w:type="pct"/>
            <w:vAlign w:val="bottom"/>
          </w:tcPr>
          <w:p w:rsidRPr="00A7582A" w:rsidR="00B1125A" w:rsidP="00F04488" w:rsidRDefault="00B1125A" w14:paraId="35938879" w14:textId="733F186D">
            <w:pPr>
              <w:pStyle w:val="TableHeaderCenter"/>
              <w:cnfStyle w:val="100000000000" w:firstRow="1" w:lastRow="0" w:firstColumn="0" w:lastColumn="0" w:oddVBand="0" w:evenVBand="0" w:oddHBand="0" w:evenHBand="0" w:firstRowFirstColumn="0" w:firstRowLastColumn="0" w:lastRowFirstColumn="0" w:lastRowLastColumn="0"/>
            </w:pPr>
            <w:r>
              <w:t>Maximum e</w:t>
            </w:r>
            <w:r w:rsidRPr="00A7582A">
              <w:t>xpected number of respondents</w:t>
            </w:r>
          </w:p>
        </w:tc>
        <w:tc>
          <w:tcPr>
            <w:tcW w:w="816" w:type="pct"/>
            <w:vAlign w:val="bottom"/>
          </w:tcPr>
          <w:p w:rsidRPr="00A7582A" w:rsidR="00B1125A" w:rsidP="00F04488" w:rsidRDefault="00B1125A" w14:paraId="39254B30" w14:textId="6C504197">
            <w:pPr>
              <w:pStyle w:val="TableHeaderCenter"/>
              <w:cnfStyle w:val="100000000000" w:firstRow="1" w:lastRow="0" w:firstColumn="0" w:lastColumn="0" w:oddVBand="0" w:evenVBand="0" w:oddHBand="0" w:evenHBand="0" w:firstRowFirstColumn="0" w:firstRowLastColumn="0" w:lastRowFirstColumn="0" w:lastRowLastColumn="0"/>
            </w:pPr>
            <w:r>
              <w:t>Maximum t</w:t>
            </w:r>
            <w:r w:rsidRPr="00A7582A">
              <w:t>otal</w:t>
            </w:r>
            <w:r>
              <w:t xml:space="preserve"> time </w:t>
            </w:r>
            <w:r w:rsidRPr="00A7582A">
              <w:t xml:space="preserve">burden </w:t>
            </w:r>
            <w:r>
              <w:t>(</w:t>
            </w:r>
            <w:r w:rsidRPr="00A7582A">
              <w:t>hours</w:t>
            </w:r>
            <w:r>
              <w:t>)</w:t>
            </w:r>
          </w:p>
        </w:tc>
      </w:tr>
      <w:tr w:rsidRPr="00800A6E" w:rsidR="00B1125A" w:rsidTr="003E0308" w14:paraId="70A56211" w14:textId="77777777">
        <w:tc>
          <w:tcPr>
            <w:cnfStyle w:val="001000000000" w:firstRow="0" w:lastRow="0" w:firstColumn="1" w:lastColumn="0" w:oddVBand="0" w:evenVBand="0" w:oddHBand="0" w:evenHBand="0" w:firstRowFirstColumn="0" w:firstRowLastColumn="0" w:lastRowFirstColumn="0" w:lastRowLastColumn="0"/>
            <w:tcW w:w="1502" w:type="pct"/>
            <w:hideMark/>
          </w:tcPr>
          <w:p w:rsidRPr="00A7582A" w:rsidR="00B1125A" w:rsidP="00D43FCB" w:rsidRDefault="00B1125A" w14:paraId="58F03A61" w14:textId="77777777">
            <w:pPr>
              <w:pStyle w:val="TableTextLeft"/>
            </w:pPr>
            <w:r w:rsidRPr="00A7582A">
              <w:t>SFEC director survey (spring 2022)</w:t>
            </w:r>
          </w:p>
        </w:tc>
        <w:tc>
          <w:tcPr>
            <w:tcW w:w="876" w:type="pct"/>
          </w:tcPr>
          <w:p w:rsidR="00B1125A" w:rsidP="003E0308" w:rsidRDefault="00F70DB1" w14:paraId="12FC6E7D" w14:textId="045AE09B">
            <w:pPr>
              <w:pStyle w:val="TableTextDecimal"/>
              <w:tabs>
                <w:tab w:val="clear" w:pos="576"/>
                <w:tab w:val="decimal" w:pos="670"/>
              </w:tabs>
              <w:cnfStyle w:val="000000000000" w:firstRow="0" w:lastRow="0" w:firstColumn="0" w:lastColumn="0" w:oddVBand="0" w:evenVBand="0" w:oddHBand="0" w:evenHBand="0" w:firstRowFirstColumn="0" w:firstRowLastColumn="0" w:lastRowFirstColumn="0" w:lastRowLastColumn="0"/>
            </w:pPr>
            <w:r>
              <w:t>2.17</w:t>
            </w:r>
          </w:p>
        </w:tc>
        <w:tc>
          <w:tcPr>
            <w:tcW w:w="870" w:type="pct"/>
          </w:tcPr>
          <w:p w:rsidRPr="00800A6E" w:rsidR="00B1125A" w:rsidP="003E0308" w:rsidRDefault="00B1125A" w14:paraId="79275D51" w14:textId="22FA0575">
            <w:pPr>
              <w:pStyle w:val="TableTextDecimal"/>
              <w:tabs>
                <w:tab w:val="clear" w:pos="576"/>
                <w:tab w:val="decimal" w:pos="925"/>
              </w:tabs>
              <w:cnfStyle w:val="000000000000" w:firstRow="0" w:lastRow="0" w:firstColumn="0" w:lastColumn="0" w:oddVBand="0" w:evenVBand="0" w:oddHBand="0" w:evenHBand="0" w:firstRowFirstColumn="0" w:firstRowLastColumn="0" w:lastRowFirstColumn="0" w:lastRowLastColumn="0"/>
            </w:pPr>
            <w:r>
              <w:t>1</w:t>
            </w:r>
          </w:p>
        </w:tc>
        <w:tc>
          <w:tcPr>
            <w:tcW w:w="936" w:type="pct"/>
          </w:tcPr>
          <w:p w:rsidRPr="00800A6E" w:rsidR="00B1125A" w:rsidP="003E0308" w:rsidRDefault="00B1125A" w14:paraId="7633D732" w14:textId="77777777">
            <w:pPr>
              <w:pStyle w:val="TableTextDecimal"/>
              <w:tabs>
                <w:tab w:val="clear" w:pos="576"/>
                <w:tab w:val="decimal" w:pos="879"/>
              </w:tabs>
              <w:cnfStyle w:val="000000000000" w:firstRow="0" w:lastRow="0" w:firstColumn="0" w:lastColumn="0" w:oddVBand="0" w:evenVBand="0" w:oddHBand="0" w:evenHBand="0" w:firstRowFirstColumn="0" w:firstRowLastColumn="0" w:lastRowFirstColumn="0" w:lastRowLastColumn="0"/>
            </w:pPr>
            <w:r w:rsidRPr="00800A6E">
              <w:t>12</w:t>
            </w:r>
          </w:p>
        </w:tc>
        <w:tc>
          <w:tcPr>
            <w:tcW w:w="816" w:type="pct"/>
          </w:tcPr>
          <w:p w:rsidRPr="00800A6E" w:rsidR="00B1125A" w:rsidP="003E0308" w:rsidRDefault="00F70DB1" w14:paraId="09C95285" w14:textId="2D675893">
            <w:pPr>
              <w:pStyle w:val="TableTextDecimal"/>
              <w:tabs>
                <w:tab w:val="clear" w:pos="576"/>
                <w:tab w:val="decimal" w:pos="748"/>
              </w:tabs>
              <w:cnfStyle w:val="000000000000" w:firstRow="0" w:lastRow="0" w:firstColumn="0" w:lastColumn="0" w:oddVBand="0" w:evenVBand="0" w:oddHBand="0" w:evenHBand="0" w:firstRowFirstColumn="0" w:firstRowLastColumn="0" w:lastRowFirstColumn="0" w:lastRowLastColumn="0"/>
            </w:pPr>
            <w:r>
              <w:t>26</w:t>
            </w:r>
          </w:p>
        </w:tc>
      </w:tr>
      <w:tr w:rsidRPr="00800A6E" w:rsidR="00B1125A" w:rsidTr="003E0308" w14:paraId="47B95EE9" w14:textId="77777777">
        <w:tc>
          <w:tcPr>
            <w:cnfStyle w:val="001000000000" w:firstRow="0" w:lastRow="0" w:firstColumn="1" w:lastColumn="0" w:oddVBand="0" w:evenVBand="0" w:oddHBand="0" w:evenHBand="0" w:firstRowFirstColumn="0" w:firstRowLastColumn="0" w:lastRowFirstColumn="0" w:lastRowLastColumn="0"/>
            <w:tcW w:w="1502" w:type="pct"/>
          </w:tcPr>
          <w:p w:rsidRPr="00A7582A" w:rsidR="00B1125A" w:rsidP="00D43FCB" w:rsidRDefault="00B1125A" w14:paraId="13B018AB" w14:textId="77777777">
            <w:pPr>
              <w:pStyle w:val="TableTextLeft"/>
            </w:pPr>
            <w:r w:rsidRPr="00A7582A">
              <w:t>SFEC director interviews (spring 2022)</w:t>
            </w:r>
          </w:p>
        </w:tc>
        <w:tc>
          <w:tcPr>
            <w:tcW w:w="876" w:type="pct"/>
          </w:tcPr>
          <w:p w:rsidR="00B1125A" w:rsidP="003E0308" w:rsidRDefault="00B1125A" w14:paraId="65AF2093" w14:textId="5103F77D">
            <w:pPr>
              <w:pStyle w:val="TableTextDecimal"/>
              <w:tabs>
                <w:tab w:val="clear" w:pos="576"/>
                <w:tab w:val="decimal" w:pos="670"/>
              </w:tabs>
              <w:cnfStyle w:val="000000000000" w:firstRow="0" w:lastRow="0" w:firstColumn="0" w:lastColumn="0" w:oddVBand="0" w:evenVBand="0" w:oddHBand="0" w:evenHBand="0" w:firstRowFirstColumn="0" w:firstRowLastColumn="0" w:lastRowFirstColumn="0" w:lastRowLastColumn="0"/>
            </w:pPr>
            <w:r>
              <w:t>1</w:t>
            </w:r>
            <w:r w:rsidR="00F70DB1">
              <w:t>.5</w:t>
            </w:r>
          </w:p>
        </w:tc>
        <w:tc>
          <w:tcPr>
            <w:tcW w:w="870" w:type="pct"/>
          </w:tcPr>
          <w:p w:rsidRPr="00800A6E" w:rsidR="00B1125A" w:rsidP="003E0308" w:rsidRDefault="00B1125A" w14:paraId="0A819A0C" w14:textId="32781745">
            <w:pPr>
              <w:pStyle w:val="TableTextDecimal"/>
              <w:tabs>
                <w:tab w:val="clear" w:pos="576"/>
                <w:tab w:val="decimal" w:pos="925"/>
              </w:tabs>
              <w:cnfStyle w:val="000000000000" w:firstRow="0" w:lastRow="0" w:firstColumn="0" w:lastColumn="0" w:oddVBand="0" w:evenVBand="0" w:oddHBand="0" w:evenHBand="0" w:firstRowFirstColumn="0" w:firstRowLastColumn="0" w:lastRowFirstColumn="0" w:lastRowLastColumn="0"/>
            </w:pPr>
            <w:r>
              <w:t>1</w:t>
            </w:r>
          </w:p>
        </w:tc>
        <w:tc>
          <w:tcPr>
            <w:tcW w:w="936" w:type="pct"/>
          </w:tcPr>
          <w:p w:rsidRPr="00800A6E" w:rsidR="00B1125A" w:rsidP="003E0308" w:rsidRDefault="00B1125A" w14:paraId="28FF6E64" w14:textId="77777777">
            <w:pPr>
              <w:pStyle w:val="TableTextDecimal"/>
              <w:tabs>
                <w:tab w:val="clear" w:pos="576"/>
                <w:tab w:val="decimal" w:pos="879"/>
              </w:tabs>
              <w:cnfStyle w:val="000000000000" w:firstRow="0" w:lastRow="0" w:firstColumn="0" w:lastColumn="0" w:oddVBand="0" w:evenVBand="0" w:oddHBand="0" w:evenHBand="0" w:firstRowFirstColumn="0" w:firstRowLastColumn="0" w:lastRowFirstColumn="0" w:lastRowLastColumn="0"/>
            </w:pPr>
            <w:r>
              <w:t>12</w:t>
            </w:r>
          </w:p>
        </w:tc>
        <w:tc>
          <w:tcPr>
            <w:tcW w:w="816" w:type="pct"/>
          </w:tcPr>
          <w:p w:rsidRPr="00800A6E" w:rsidR="00B1125A" w:rsidP="003E0308" w:rsidRDefault="00F70DB1" w14:paraId="77C53B73" w14:textId="70BDD711">
            <w:pPr>
              <w:pStyle w:val="TableTextDecimal"/>
              <w:tabs>
                <w:tab w:val="clear" w:pos="576"/>
                <w:tab w:val="decimal" w:pos="748"/>
              </w:tabs>
              <w:cnfStyle w:val="000000000000" w:firstRow="0" w:lastRow="0" w:firstColumn="0" w:lastColumn="0" w:oddVBand="0" w:evenVBand="0" w:oddHBand="0" w:evenHBand="0" w:firstRowFirstColumn="0" w:firstRowLastColumn="0" w:lastRowFirstColumn="0" w:lastRowLastColumn="0"/>
            </w:pPr>
            <w:r>
              <w:t>18</w:t>
            </w:r>
          </w:p>
        </w:tc>
      </w:tr>
      <w:tr w:rsidRPr="00800A6E" w:rsidR="00B1125A" w:rsidTr="003E0308" w14:paraId="6AF1DA22" w14:textId="77777777">
        <w:tc>
          <w:tcPr>
            <w:cnfStyle w:val="001000000000" w:firstRow="0" w:lastRow="0" w:firstColumn="1" w:lastColumn="0" w:oddVBand="0" w:evenVBand="0" w:oddHBand="0" w:evenHBand="0" w:firstRowFirstColumn="0" w:firstRowLastColumn="0" w:lastRowFirstColumn="0" w:lastRowLastColumn="0"/>
            <w:tcW w:w="1502" w:type="pct"/>
          </w:tcPr>
          <w:p w:rsidRPr="00A7582A" w:rsidR="00B1125A" w:rsidP="00D43FCB" w:rsidRDefault="00B1125A" w14:paraId="2D7AE564" w14:textId="77777777">
            <w:pPr>
              <w:pStyle w:val="TableTextLeft"/>
            </w:pPr>
            <w:r w:rsidRPr="00A7582A">
              <w:t>SEA representative survey (spring 2022)</w:t>
            </w:r>
          </w:p>
        </w:tc>
        <w:tc>
          <w:tcPr>
            <w:tcW w:w="876" w:type="pct"/>
          </w:tcPr>
          <w:p w:rsidR="00B1125A" w:rsidP="003E0308" w:rsidRDefault="00F70DB1" w14:paraId="5EBEF183" w14:textId="203A5F63">
            <w:pPr>
              <w:pStyle w:val="TableTextDecimal"/>
              <w:tabs>
                <w:tab w:val="clear" w:pos="576"/>
                <w:tab w:val="decimal" w:pos="670"/>
              </w:tabs>
              <w:cnfStyle w:val="000000000000" w:firstRow="0" w:lastRow="0" w:firstColumn="0" w:lastColumn="0" w:oddVBand="0" w:evenVBand="0" w:oddHBand="0" w:evenHBand="0" w:firstRowFirstColumn="0" w:firstRowLastColumn="0" w:lastRowFirstColumn="0" w:lastRowLastColumn="0"/>
            </w:pPr>
            <w:r>
              <w:t>0</w:t>
            </w:r>
            <w:r w:rsidR="00B1125A">
              <w:t>.5</w:t>
            </w:r>
          </w:p>
        </w:tc>
        <w:tc>
          <w:tcPr>
            <w:tcW w:w="870" w:type="pct"/>
          </w:tcPr>
          <w:p w:rsidRPr="00800A6E" w:rsidR="00B1125A" w:rsidP="003E0308" w:rsidRDefault="00B1125A" w14:paraId="5E4413AB" w14:textId="29A7819A">
            <w:pPr>
              <w:pStyle w:val="TableTextDecimal"/>
              <w:tabs>
                <w:tab w:val="clear" w:pos="576"/>
                <w:tab w:val="decimal" w:pos="925"/>
              </w:tabs>
              <w:cnfStyle w:val="000000000000" w:firstRow="0" w:lastRow="0" w:firstColumn="0" w:lastColumn="0" w:oddVBand="0" w:evenVBand="0" w:oddHBand="0" w:evenHBand="0" w:firstRowFirstColumn="0" w:firstRowLastColumn="0" w:lastRowFirstColumn="0" w:lastRowLastColumn="0"/>
            </w:pPr>
            <w:r>
              <w:t>1</w:t>
            </w:r>
          </w:p>
        </w:tc>
        <w:tc>
          <w:tcPr>
            <w:tcW w:w="936" w:type="pct"/>
          </w:tcPr>
          <w:p w:rsidRPr="00800A6E" w:rsidR="00B1125A" w:rsidP="003E0308" w:rsidRDefault="00A957C9" w14:paraId="74B3623B" w14:textId="4EE82149">
            <w:pPr>
              <w:pStyle w:val="TableTextDecimal"/>
              <w:tabs>
                <w:tab w:val="clear" w:pos="576"/>
                <w:tab w:val="decimal" w:pos="879"/>
              </w:tabs>
              <w:cnfStyle w:val="000000000000" w:firstRow="0" w:lastRow="0" w:firstColumn="0" w:lastColumn="0" w:oddVBand="0" w:evenVBand="0" w:oddHBand="0" w:evenHBand="0" w:firstRowFirstColumn="0" w:firstRowLastColumn="0" w:lastRowFirstColumn="0" w:lastRowLastColumn="0"/>
            </w:pPr>
            <w:r>
              <w:t>10</w:t>
            </w:r>
          </w:p>
        </w:tc>
        <w:tc>
          <w:tcPr>
            <w:tcW w:w="816" w:type="pct"/>
          </w:tcPr>
          <w:p w:rsidRPr="00800A6E" w:rsidR="00B1125A" w:rsidP="003E0308" w:rsidRDefault="00A957C9" w14:paraId="6C4483B8" w14:textId="04C76838">
            <w:pPr>
              <w:pStyle w:val="TableTextDecimal"/>
              <w:tabs>
                <w:tab w:val="clear" w:pos="576"/>
                <w:tab w:val="decimal" w:pos="748"/>
              </w:tabs>
              <w:cnfStyle w:val="000000000000" w:firstRow="0" w:lastRow="0" w:firstColumn="0" w:lastColumn="0" w:oddVBand="0" w:evenVBand="0" w:oddHBand="0" w:evenHBand="0" w:firstRowFirstColumn="0" w:firstRowLastColumn="0" w:lastRowFirstColumn="0" w:lastRowLastColumn="0"/>
            </w:pPr>
            <w:r>
              <w:t>5</w:t>
            </w:r>
          </w:p>
        </w:tc>
      </w:tr>
      <w:tr w:rsidRPr="00800A6E" w:rsidR="00B1125A" w:rsidTr="003E0308" w14:paraId="2D0C5330" w14:textId="77777777">
        <w:tc>
          <w:tcPr>
            <w:cnfStyle w:val="001000000000" w:firstRow="0" w:lastRow="0" w:firstColumn="1" w:lastColumn="0" w:oddVBand="0" w:evenVBand="0" w:oddHBand="0" w:evenHBand="0" w:firstRowFirstColumn="0" w:firstRowLastColumn="0" w:lastRowFirstColumn="0" w:lastRowLastColumn="0"/>
            <w:tcW w:w="1502" w:type="pct"/>
            <w:hideMark/>
          </w:tcPr>
          <w:p w:rsidRPr="00A7582A" w:rsidR="00B1125A" w:rsidP="00D43FCB" w:rsidRDefault="00B1125A" w14:paraId="5B4A3413" w14:textId="77777777">
            <w:pPr>
              <w:pStyle w:val="TableTextLeft"/>
            </w:pPr>
            <w:r w:rsidRPr="00A7582A">
              <w:t>SEA representative interviews (spring 2022)</w:t>
            </w:r>
          </w:p>
        </w:tc>
        <w:tc>
          <w:tcPr>
            <w:tcW w:w="876" w:type="pct"/>
          </w:tcPr>
          <w:p w:rsidR="00B1125A" w:rsidP="003E0308" w:rsidRDefault="00B1125A" w14:paraId="48BCA221" w14:textId="792AAC61">
            <w:pPr>
              <w:pStyle w:val="TableTextDecimal"/>
              <w:tabs>
                <w:tab w:val="clear" w:pos="576"/>
                <w:tab w:val="decimal" w:pos="670"/>
              </w:tabs>
              <w:cnfStyle w:val="000000000000" w:firstRow="0" w:lastRow="0" w:firstColumn="0" w:lastColumn="0" w:oddVBand="0" w:evenVBand="0" w:oddHBand="0" w:evenHBand="0" w:firstRowFirstColumn="0" w:firstRowLastColumn="0" w:lastRowFirstColumn="0" w:lastRowLastColumn="0"/>
            </w:pPr>
            <w:r>
              <w:t>1</w:t>
            </w:r>
          </w:p>
        </w:tc>
        <w:tc>
          <w:tcPr>
            <w:tcW w:w="870" w:type="pct"/>
          </w:tcPr>
          <w:p w:rsidRPr="00800A6E" w:rsidR="00B1125A" w:rsidP="003E0308" w:rsidRDefault="00DE3A8D" w14:paraId="07A4B50B" w14:textId="3DF094F2">
            <w:pPr>
              <w:pStyle w:val="TableTextDecimal"/>
              <w:tabs>
                <w:tab w:val="clear" w:pos="576"/>
                <w:tab w:val="decimal" w:pos="925"/>
              </w:tabs>
              <w:cnfStyle w:val="000000000000" w:firstRow="0" w:lastRow="0" w:firstColumn="0" w:lastColumn="0" w:oddVBand="0" w:evenVBand="0" w:oddHBand="0" w:evenHBand="0" w:firstRowFirstColumn="0" w:firstRowLastColumn="0" w:lastRowFirstColumn="0" w:lastRowLastColumn="0"/>
            </w:pPr>
            <w:r>
              <w:t>0.75</w:t>
            </w:r>
          </w:p>
        </w:tc>
        <w:tc>
          <w:tcPr>
            <w:tcW w:w="936" w:type="pct"/>
          </w:tcPr>
          <w:p w:rsidRPr="00800A6E" w:rsidR="00B1125A" w:rsidP="003E0308" w:rsidRDefault="00A957C9" w14:paraId="54C20D6F" w14:textId="1DB4778F">
            <w:pPr>
              <w:pStyle w:val="TableTextDecimal"/>
              <w:tabs>
                <w:tab w:val="clear" w:pos="576"/>
                <w:tab w:val="decimal" w:pos="879"/>
              </w:tabs>
              <w:cnfStyle w:val="000000000000" w:firstRow="0" w:lastRow="0" w:firstColumn="0" w:lastColumn="0" w:oddVBand="0" w:evenVBand="0" w:oddHBand="0" w:evenHBand="0" w:firstRowFirstColumn="0" w:firstRowLastColumn="0" w:lastRowFirstColumn="0" w:lastRowLastColumn="0"/>
            </w:pPr>
            <w:r>
              <w:t>31</w:t>
            </w:r>
          </w:p>
        </w:tc>
        <w:tc>
          <w:tcPr>
            <w:tcW w:w="816" w:type="pct"/>
          </w:tcPr>
          <w:p w:rsidRPr="00800A6E" w:rsidR="00B1125A" w:rsidP="003E0308" w:rsidRDefault="00DE3A8D" w14:paraId="6282C4AE" w14:textId="518EE5CC">
            <w:pPr>
              <w:pStyle w:val="TableTextDecimal"/>
              <w:tabs>
                <w:tab w:val="clear" w:pos="576"/>
                <w:tab w:val="decimal" w:pos="748"/>
              </w:tabs>
              <w:cnfStyle w:val="000000000000" w:firstRow="0" w:lastRow="0" w:firstColumn="0" w:lastColumn="0" w:oddVBand="0" w:evenVBand="0" w:oddHBand="0" w:evenHBand="0" w:firstRowFirstColumn="0" w:firstRowLastColumn="0" w:lastRowFirstColumn="0" w:lastRowLastColumn="0"/>
            </w:pPr>
            <w:r>
              <w:t>23.25</w:t>
            </w:r>
          </w:p>
        </w:tc>
      </w:tr>
      <w:tr w:rsidRPr="00800A6E" w:rsidR="00B1125A" w:rsidTr="003E0308" w14:paraId="51A7E543" w14:textId="77777777">
        <w:tc>
          <w:tcPr>
            <w:cnfStyle w:val="001000000000" w:firstRow="0" w:lastRow="0" w:firstColumn="1" w:lastColumn="0" w:oddVBand="0" w:evenVBand="0" w:oddHBand="0" w:evenHBand="0" w:firstRowFirstColumn="0" w:firstRowLastColumn="0" w:lastRowFirstColumn="0" w:lastRowLastColumn="0"/>
            <w:tcW w:w="1502" w:type="pct"/>
            <w:shd w:val="clear" w:color="auto" w:fill="BFBFBF" w:themeFill="background1" w:themeFillShade="BF"/>
            <w:hideMark/>
          </w:tcPr>
          <w:p w:rsidRPr="00B1125A" w:rsidR="00B1125A" w:rsidP="00F04488" w:rsidRDefault="00B1125A" w14:paraId="4CE027B6" w14:textId="68C78403">
            <w:pPr>
              <w:pStyle w:val="TableTextLeft"/>
              <w:rPr>
                <w:b/>
                <w:bCs/>
              </w:rPr>
            </w:pPr>
            <w:r w:rsidRPr="00B1125A">
              <w:rPr>
                <w:b/>
                <w:bCs/>
              </w:rPr>
              <w:t>Total hours</w:t>
            </w:r>
          </w:p>
        </w:tc>
        <w:tc>
          <w:tcPr>
            <w:tcW w:w="876" w:type="pct"/>
            <w:shd w:val="clear" w:color="auto" w:fill="BFBFBF" w:themeFill="background1" w:themeFillShade="BF"/>
          </w:tcPr>
          <w:p w:rsidRPr="00B1125A" w:rsidR="00B1125A" w:rsidP="003E0308" w:rsidRDefault="00B1125A" w14:paraId="4E6051B3" w14:textId="77777777">
            <w:pPr>
              <w:pStyle w:val="TableTextDecimal"/>
              <w:tabs>
                <w:tab w:val="clear" w:pos="576"/>
                <w:tab w:val="decimal" w:pos="670"/>
              </w:tabs>
              <w:cnfStyle w:val="000000000000" w:firstRow="0" w:lastRow="0" w:firstColumn="0" w:lastColumn="0" w:oddVBand="0" w:evenVBand="0" w:oddHBand="0" w:evenHBand="0" w:firstRowFirstColumn="0" w:firstRowLastColumn="0" w:lastRowFirstColumn="0" w:lastRowLastColumn="0"/>
              <w:rPr>
                <w:b/>
                <w:bCs/>
              </w:rPr>
            </w:pPr>
          </w:p>
        </w:tc>
        <w:tc>
          <w:tcPr>
            <w:tcW w:w="870" w:type="pct"/>
            <w:shd w:val="clear" w:color="auto" w:fill="BFBFBF" w:themeFill="background1" w:themeFillShade="BF"/>
          </w:tcPr>
          <w:p w:rsidRPr="00B1125A" w:rsidR="00B1125A" w:rsidP="00F04488" w:rsidRDefault="00B1125A" w14:paraId="602B1F09"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936" w:type="pct"/>
            <w:shd w:val="clear" w:color="auto" w:fill="BFBFBF" w:themeFill="background1" w:themeFillShade="BF"/>
          </w:tcPr>
          <w:p w:rsidRPr="00B1125A" w:rsidR="00B1125A" w:rsidP="003E0308" w:rsidRDefault="00A957C9" w14:paraId="71528265" w14:textId="5306BA5D">
            <w:pPr>
              <w:pStyle w:val="TableTextDecimal"/>
              <w:tabs>
                <w:tab w:val="clear" w:pos="576"/>
                <w:tab w:val="decimal" w:pos="879"/>
              </w:tabs>
              <w:cnfStyle w:val="000000000000" w:firstRow="0" w:lastRow="0" w:firstColumn="0" w:lastColumn="0" w:oddVBand="0" w:evenVBand="0" w:oddHBand="0" w:evenHBand="0" w:firstRowFirstColumn="0" w:firstRowLastColumn="0" w:lastRowFirstColumn="0" w:lastRowLastColumn="0"/>
              <w:rPr>
                <w:b/>
                <w:bCs/>
              </w:rPr>
            </w:pPr>
            <w:r>
              <w:rPr>
                <w:b/>
                <w:bCs/>
              </w:rPr>
              <w:t>65</w:t>
            </w:r>
          </w:p>
        </w:tc>
        <w:tc>
          <w:tcPr>
            <w:tcW w:w="816" w:type="pct"/>
            <w:shd w:val="clear" w:color="auto" w:fill="BFBFBF" w:themeFill="background1" w:themeFillShade="BF"/>
            <w:hideMark/>
          </w:tcPr>
          <w:p w:rsidRPr="00B1125A" w:rsidR="00B1125A" w:rsidP="003E0308" w:rsidRDefault="00DE3A8D" w14:paraId="3F0C8B24" w14:textId="7212B3CC">
            <w:pPr>
              <w:pStyle w:val="TableTextDecimal"/>
              <w:tabs>
                <w:tab w:val="clear" w:pos="576"/>
                <w:tab w:val="decimal" w:pos="748"/>
              </w:tabs>
              <w:cnfStyle w:val="000000000000" w:firstRow="0" w:lastRow="0" w:firstColumn="0" w:lastColumn="0" w:oddVBand="0" w:evenVBand="0" w:oddHBand="0" w:evenHBand="0" w:firstRowFirstColumn="0" w:firstRowLastColumn="0" w:lastRowFirstColumn="0" w:lastRowLastColumn="0"/>
              <w:rPr>
                <w:b/>
                <w:bCs/>
              </w:rPr>
            </w:pPr>
            <w:r>
              <w:rPr>
                <w:b/>
                <w:bCs/>
              </w:rPr>
              <w:t>72.25</w:t>
            </w:r>
          </w:p>
        </w:tc>
      </w:tr>
    </w:tbl>
    <w:bookmarkStart w:name="_Hlk86854559" w:id="71"/>
    <w:p w:rsidR="00A86DD0" w:rsidP="00AC3C11" w:rsidRDefault="00A86DD0" w14:paraId="5B179F97" w14:textId="77777777">
      <w:pPr>
        <w:pStyle w:val="TitleRule"/>
      </w:pPr>
      <w:r w:rsidRPr="00465BF8">
        <w:rPr>
          <w:noProof/>
        </w:rPr>
        <mc:AlternateContent>
          <mc:Choice Requires="wps">
            <w:drawing>
              <wp:inline distT="0" distB="0" distL="0" distR="0" wp14:anchorId="34525A05" wp14:editId="56543673">
                <wp:extent cx="2971800" cy="0"/>
                <wp:effectExtent l="0" t="38100" r="38100" b="38100"/>
                <wp:docPr id="5" name="Straight Connector 5"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4E0DC2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JBE6TflAQAAJQQAAA4AAAAAAAAAAAAAAAAALgIAAGRycy9lMm9Eb2MueG1sUEsBAi0AFAAG&#10;AAgAAAAhAKCW5s/YAAAAAgEAAA8AAAAAAAAAAAAAAAAAPwQAAGRycy9kb3ducmV2LnhtbFBLBQYA&#10;AAAABAAEAPMAAABEBQAAAAA=&#10;">
                <v:stroke joinstyle="miter"/>
                <w10:anchorlock/>
              </v:line>
            </w:pict>
          </mc:Fallback>
        </mc:AlternateContent>
      </w:r>
    </w:p>
    <w:p w:rsidRPr="002B0B95" w:rsidR="002B0B95" w:rsidP="00335304" w:rsidRDefault="002B0B95" w14:paraId="6777C0BF" w14:textId="79FEC3F8">
      <w:pPr>
        <w:pStyle w:val="TableTitle"/>
      </w:pPr>
      <w:bookmarkStart w:name="_Toc77949002" w:id="72"/>
      <w:bookmarkStart w:name="_Toc86924066" w:id="73"/>
      <w:r w:rsidRPr="002B0B95">
        <w:t>Table A</w:t>
      </w:r>
      <w:r w:rsidR="004D184E">
        <w:t>4</w:t>
      </w:r>
      <w:r w:rsidR="009851A4">
        <w:t>B</w:t>
      </w:r>
      <w:r w:rsidRPr="002B0B95">
        <w:t xml:space="preserve">. Estimate </w:t>
      </w:r>
      <w:r w:rsidR="0066282F">
        <w:t xml:space="preserve">of </w:t>
      </w:r>
      <w:r w:rsidR="001A5BB1">
        <w:t>r</w:t>
      </w:r>
      <w:r w:rsidR="0066282F">
        <w:t xml:space="preserve">espondent </w:t>
      </w:r>
      <w:r w:rsidR="00B1125A">
        <w:t>cost</w:t>
      </w:r>
      <w:r w:rsidR="0066282F">
        <w:t xml:space="preserve"> </w:t>
      </w:r>
      <w:r w:rsidR="001A5BB1">
        <w:t>b</w:t>
      </w:r>
      <w:r w:rsidR="0066282F">
        <w:t>urden</w:t>
      </w:r>
      <w:bookmarkEnd w:id="72"/>
      <w:r w:rsidR="00B1125A">
        <w:t xml:space="preserve"> by year</w:t>
      </w:r>
      <w:bookmarkEnd w:id="73"/>
    </w:p>
    <w:tbl>
      <w:tblPr>
        <w:tblStyle w:val="MathUBaseTable"/>
        <w:tblW w:w="5136" w:type="pct"/>
        <w:tblLayout w:type="fixed"/>
        <w:tblLook w:val="04A0" w:firstRow="1" w:lastRow="0" w:firstColumn="1" w:lastColumn="0" w:noHBand="0" w:noVBand="1"/>
      </w:tblPr>
      <w:tblGrid>
        <w:gridCol w:w="1415"/>
        <w:gridCol w:w="915"/>
        <w:gridCol w:w="1102"/>
        <w:gridCol w:w="1158"/>
        <w:gridCol w:w="990"/>
        <w:gridCol w:w="853"/>
        <w:gridCol w:w="853"/>
        <w:gridCol w:w="896"/>
        <w:gridCol w:w="1433"/>
      </w:tblGrid>
      <w:tr w:rsidRPr="00A7582A" w:rsidR="009824E1" w:rsidTr="003E0308" w14:paraId="79C05D5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5" w:type="dxa"/>
            <w:tcBorders>
              <w:bottom w:val="nil"/>
            </w:tcBorders>
            <w:vAlign w:val="bottom"/>
            <w:hideMark/>
          </w:tcPr>
          <w:p w:rsidRPr="00A7582A" w:rsidR="000D70B2" w:rsidP="00A7582A" w:rsidRDefault="000D70B2" w14:paraId="782A5206" w14:textId="780D5C05">
            <w:pPr>
              <w:pStyle w:val="TableHeaderLeft"/>
            </w:pPr>
            <w:bookmarkStart w:name="_Toc500421640" w:id="74"/>
            <w:r w:rsidRPr="00A7582A">
              <w:t>Information activity</w:t>
            </w:r>
          </w:p>
        </w:tc>
        <w:tc>
          <w:tcPr>
            <w:tcW w:w="915" w:type="dxa"/>
            <w:tcBorders>
              <w:bottom w:val="nil"/>
            </w:tcBorders>
            <w:vAlign w:val="bottom"/>
          </w:tcPr>
          <w:p w:rsidRPr="00A7582A" w:rsidR="000D70B2" w:rsidP="00A7582A" w:rsidRDefault="000D70B2" w14:paraId="37936782" w14:textId="5D43B104">
            <w:pPr>
              <w:pStyle w:val="TableHeaderCenter"/>
              <w:cnfStyle w:val="100000000000" w:firstRow="1" w:lastRow="0" w:firstColumn="0" w:lastColumn="0" w:oddVBand="0" w:evenVBand="0" w:oddHBand="0" w:evenHBand="0" w:firstRowFirstColumn="0" w:firstRowLastColumn="0" w:lastRowFirstColumn="0" w:lastRowLastColumn="0"/>
            </w:pPr>
            <w:r w:rsidRPr="00A7582A">
              <w:t>Sample size</w:t>
            </w:r>
          </w:p>
        </w:tc>
        <w:tc>
          <w:tcPr>
            <w:tcW w:w="1102" w:type="dxa"/>
            <w:tcBorders>
              <w:bottom w:val="nil"/>
            </w:tcBorders>
            <w:vAlign w:val="bottom"/>
          </w:tcPr>
          <w:p w:rsidRPr="003E0308" w:rsidR="000D70B2" w:rsidP="003E0308" w:rsidRDefault="00CB6B94" w14:paraId="025F9FBB" w14:textId="00DB5812">
            <w:pPr>
              <w:pStyle w:val="TableHeaderCenter"/>
              <w:ind w:left="-43" w:right="-43"/>
              <w:cnfStyle w:val="100000000000" w:firstRow="1" w:lastRow="0" w:firstColumn="0" w:lastColumn="0" w:oddVBand="0" w:evenVBand="0" w:oddHBand="0" w:evenHBand="0" w:firstRowFirstColumn="0" w:firstRowLastColumn="0" w:lastRowFirstColumn="0" w:lastRowLastColumn="0"/>
              <w:rPr>
                <w:sz w:val="18"/>
                <w:szCs w:val="18"/>
              </w:rPr>
            </w:pPr>
            <w:r w:rsidRPr="003E0308">
              <w:rPr>
                <w:sz w:val="18"/>
                <w:szCs w:val="18"/>
              </w:rPr>
              <w:t>Respondent response</w:t>
            </w:r>
            <w:r w:rsidRPr="003E0308" w:rsidR="000D70B2">
              <w:rPr>
                <w:sz w:val="18"/>
                <w:szCs w:val="18"/>
              </w:rPr>
              <w:t xml:space="preserve"> rate (%)</w:t>
            </w:r>
          </w:p>
        </w:tc>
        <w:tc>
          <w:tcPr>
            <w:tcW w:w="1158" w:type="dxa"/>
            <w:tcBorders>
              <w:bottom w:val="nil"/>
            </w:tcBorders>
            <w:vAlign w:val="bottom"/>
          </w:tcPr>
          <w:p w:rsidRPr="003E0308" w:rsidR="000D70B2" w:rsidP="003E0308" w:rsidRDefault="000D70B2" w14:paraId="2DE18B60" w14:textId="08EAD4FA">
            <w:pPr>
              <w:pStyle w:val="TableHeaderCenter"/>
              <w:ind w:left="-43" w:right="-43"/>
              <w:cnfStyle w:val="100000000000" w:firstRow="1" w:lastRow="0" w:firstColumn="0" w:lastColumn="0" w:oddVBand="0" w:evenVBand="0" w:oddHBand="0" w:evenHBand="0" w:firstRowFirstColumn="0" w:firstRowLastColumn="0" w:lastRowFirstColumn="0" w:lastRowLastColumn="0"/>
              <w:rPr>
                <w:sz w:val="18"/>
                <w:szCs w:val="18"/>
              </w:rPr>
            </w:pPr>
            <w:r w:rsidRPr="003E0308">
              <w:rPr>
                <w:sz w:val="18"/>
                <w:szCs w:val="18"/>
              </w:rPr>
              <w:t>Expected number of respondents</w:t>
            </w:r>
          </w:p>
        </w:tc>
        <w:tc>
          <w:tcPr>
            <w:tcW w:w="990" w:type="dxa"/>
            <w:tcBorders>
              <w:bottom w:val="nil"/>
            </w:tcBorders>
            <w:vAlign w:val="bottom"/>
          </w:tcPr>
          <w:p w:rsidRPr="003E0308" w:rsidR="000D70B2" w:rsidP="003E0308" w:rsidRDefault="000D70B2" w14:paraId="525CF78E" w14:textId="5C8FA464">
            <w:pPr>
              <w:pStyle w:val="TableHeaderCenter"/>
              <w:ind w:left="-43" w:right="-43"/>
              <w:cnfStyle w:val="100000000000" w:firstRow="1" w:lastRow="0" w:firstColumn="0" w:lastColumn="0" w:oddVBand="0" w:evenVBand="0" w:oddHBand="0" w:evenHBand="0" w:firstRowFirstColumn="0" w:firstRowLastColumn="0" w:lastRowFirstColumn="0" w:lastRowLastColumn="0"/>
              <w:rPr>
                <w:sz w:val="18"/>
                <w:szCs w:val="18"/>
              </w:rPr>
            </w:pPr>
            <w:r w:rsidRPr="003E0308">
              <w:rPr>
                <w:sz w:val="18"/>
                <w:szCs w:val="18"/>
              </w:rPr>
              <w:t>Expected number of responses</w:t>
            </w:r>
          </w:p>
        </w:tc>
        <w:tc>
          <w:tcPr>
            <w:tcW w:w="853" w:type="dxa"/>
            <w:tcBorders>
              <w:bottom w:val="nil"/>
            </w:tcBorders>
            <w:vAlign w:val="bottom"/>
          </w:tcPr>
          <w:p w:rsidRPr="003E0308" w:rsidR="000D70B2" w:rsidP="003E0308" w:rsidRDefault="000D70B2" w14:paraId="0A99ACF0" w14:textId="33F92B3A">
            <w:pPr>
              <w:pStyle w:val="TableHeaderCenter"/>
              <w:ind w:left="-43" w:right="-43"/>
              <w:cnfStyle w:val="100000000000" w:firstRow="1" w:lastRow="0" w:firstColumn="0" w:lastColumn="0" w:oddVBand="0" w:evenVBand="0" w:oddHBand="0" w:evenHBand="0" w:firstRowFirstColumn="0" w:firstRowLastColumn="0" w:lastRowFirstColumn="0" w:lastRowLastColumn="0"/>
              <w:rPr>
                <w:sz w:val="18"/>
                <w:szCs w:val="18"/>
              </w:rPr>
            </w:pPr>
            <w:r w:rsidRPr="003E0308">
              <w:rPr>
                <w:sz w:val="18"/>
                <w:szCs w:val="18"/>
              </w:rPr>
              <w:t>Average burden hours per response</w:t>
            </w:r>
          </w:p>
        </w:tc>
        <w:tc>
          <w:tcPr>
            <w:tcW w:w="853" w:type="dxa"/>
            <w:tcBorders>
              <w:bottom w:val="nil"/>
            </w:tcBorders>
            <w:vAlign w:val="bottom"/>
          </w:tcPr>
          <w:p w:rsidRPr="003E0308" w:rsidR="000D70B2" w:rsidP="003E0308" w:rsidRDefault="000D70B2" w14:paraId="448C374C" w14:textId="396ABF2D">
            <w:pPr>
              <w:pStyle w:val="TableHeaderCenter"/>
              <w:ind w:left="-43" w:right="-43"/>
              <w:cnfStyle w:val="100000000000" w:firstRow="1" w:lastRow="0" w:firstColumn="0" w:lastColumn="0" w:oddVBand="0" w:evenVBand="0" w:oddHBand="0" w:evenHBand="0" w:firstRowFirstColumn="0" w:firstRowLastColumn="0" w:lastRowFirstColumn="0" w:lastRowLastColumn="0"/>
              <w:rPr>
                <w:sz w:val="18"/>
                <w:szCs w:val="18"/>
              </w:rPr>
            </w:pPr>
            <w:r w:rsidRPr="003E0308">
              <w:rPr>
                <w:sz w:val="18"/>
                <w:szCs w:val="18"/>
              </w:rPr>
              <w:t>Total annual burden hours</w:t>
            </w:r>
          </w:p>
        </w:tc>
        <w:tc>
          <w:tcPr>
            <w:tcW w:w="896" w:type="dxa"/>
            <w:tcBorders>
              <w:bottom w:val="nil"/>
            </w:tcBorders>
            <w:vAlign w:val="bottom"/>
          </w:tcPr>
          <w:p w:rsidRPr="003E0308" w:rsidR="000D70B2" w:rsidP="003E0308" w:rsidRDefault="000D70B2" w14:paraId="52323CB8" w14:textId="385EC3EA">
            <w:pPr>
              <w:pStyle w:val="TableHeaderCenter"/>
              <w:ind w:left="-43" w:right="-43"/>
              <w:cnfStyle w:val="100000000000" w:firstRow="1" w:lastRow="0" w:firstColumn="0" w:lastColumn="0" w:oddVBand="0" w:evenVBand="0" w:oddHBand="0" w:evenHBand="0" w:firstRowFirstColumn="0" w:firstRowLastColumn="0" w:lastRowFirstColumn="0" w:lastRowLastColumn="0"/>
              <w:rPr>
                <w:sz w:val="18"/>
                <w:szCs w:val="18"/>
              </w:rPr>
            </w:pPr>
            <w:r w:rsidRPr="003E0308">
              <w:rPr>
                <w:sz w:val="18"/>
                <w:szCs w:val="18"/>
              </w:rPr>
              <w:t>Average hourly wage</w:t>
            </w:r>
          </w:p>
        </w:tc>
        <w:tc>
          <w:tcPr>
            <w:tcW w:w="1433" w:type="dxa"/>
            <w:tcBorders>
              <w:bottom w:val="nil"/>
            </w:tcBorders>
            <w:vAlign w:val="bottom"/>
          </w:tcPr>
          <w:p w:rsidRPr="003E0308" w:rsidR="000D70B2" w:rsidP="003E0308" w:rsidRDefault="000D70B2" w14:paraId="6C503E13" w14:textId="4ACBC9BA">
            <w:pPr>
              <w:pStyle w:val="TableHeaderCenter"/>
              <w:ind w:left="-43" w:right="-43"/>
              <w:cnfStyle w:val="100000000000" w:firstRow="1" w:lastRow="0" w:firstColumn="0" w:lastColumn="0" w:oddVBand="0" w:evenVBand="0" w:oddHBand="0" w:evenHBand="0" w:firstRowFirstColumn="0" w:firstRowLastColumn="0" w:lastRowFirstColumn="0" w:lastRowLastColumn="0"/>
              <w:rPr>
                <w:sz w:val="18"/>
                <w:szCs w:val="18"/>
              </w:rPr>
            </w:pPr>
            <w:r w:rsidRPr="003E0308">
              <w:rPr>
                <w:sz w:val="18"/>
                <w:szCs w:val="18"/>
              </w:rPr>
              <w:t>Total cost for responses (hourly wage* total burden hours)</w:t>
            </w:r>
          </w:p>
        </w:tc>
      </w:tr>
      <w:tr w:rsidRPr="00800A6E" w:rsidR="009824E1" w:rsidTr="003E0308" w14:paraId="79912B85" w14:textId="77777777">
        <w:tc>
          <w:tcPr>
            <w:cnfStyle w:val="001000000000" w:firstRow="0" w:lastRow="0" w:firstColumn="1" w:lastColumn="0" w:oddVBand="0" w:evenVBand="0" w:oddHBand="0" w:evenHBand="0" w:firstRowFirstColumn="0" w:firstRowLastColumn="0" w:lastRowFirstColumn="0" w:lastRowLastColumn="0"/>
            <w:tcW w:w="1415" w:type="dxa"/>
            <w:tcBorders>
              <w:top w:val="nil"/>
              <w:bottom w:val="single" w:color="5B6771" w:themeColor="accent3" w:sz="4" w:space="0"/>
            </w:tcBorders>
            <w:hideMark/>
          </w:tcPr>
          <w:p w:rsidRPr="00A7582A" w:rsidR="000D70B2" w:rsidP="00A7582A" w:rsidRDefault="000D70B2" w14:paraId="1CFF8AC3" w14:textId="65B8AAD8">
            <w:pPr>
              <w:pStyle w:val="TableTextLeft"/>
            </w:pPr>
            <w:r w:rsidRPr="00A7582A">
              <w:t>SFEC director survey (</w:t>
            </w:r>
            <w:r w:rsidR="00C9137A">
              <w:t>May</w:t>
            </w:r>
            <w:r w:rsidRPr="00A7582A">
              <w:t xml:space="preserve"> 2022)</w:t>
            </w:r>
          </w:p>
        </w:tc>
        <w:tc>
          <w:tcPr>
            <w:tcW w:w="915" w:type="dxa"/>
            <w:tcBorders>
              <w:top w:val="nil"/>
              <w:bottom w:val="single" w:color="5B6771" w:themeColor="accent3" w:sz="4" w:space="0"/>
            </w:tcBorders>
          </w:tcPr>
          <w:p w:rsidR="000D70B2" w:rsidP="00A7582A" w:rsidRDefault="000D70B2" w14:paraId="0DE8E3BE" w14:textId="74D16B9C">
            <w:pPr>
              <w:pStyle w:val="TableTextDecimal"/>
              <w:cnfStyle w:val="000000000000" w:firstRow="0" w:lastRow="0" w:firstColumn="0" w:lastColumn="0" w:oddVBand="0" w:evenVBand="0" w:oddHBand="0" w:evenHBand="0" w:firstRowFirstColumn="0" w:firstRowLastColumn="0" w:lastRowFirstColumn="0" w:lastRowLastColumn="0"/>
            </w:pPr>
            <w:r w:rsidRPr="00800A6E">
              <w:t>12</w:t>
            </w:r>
          </w:p>
        </w:tc>
        <w:tc>
          <w:tcPr>
            <w:tcW w:w="1102" w:type="dxa"/>
            <w:tcBorders>
              <w:top w:val="nil"/>
              <w:bottom w:val="single" w:color="5B6771" w:themeColor="accent3" w:sz="4" w:space="0"/>
            </w:tcBorders>
          </w:tcPr>
          <w:p w:rsidRPr="00800A6E" w:rsidR="000D70B2" w:rsidP="00A7582A" w:rsidRDefault="000D70B2" w14:paraId="127B0FBE" w14:textId="682F5F06">
            <w:pPr>
              <w:pStyle w:val="TableTextDecimal"/>
              <w:cnfStyle w:val="000000000000" w:firstRow="0" w:lastRow="0" w:firstColumn="0" w:lastColumn="0" w:oddVBand="0" w:evenVBand="0" w:oddHBand="0" w:evenHBand="0" w:firstRowFirstColumn="0" w:firstRowLastColumn="0" w:lastRowFirstColumn="0" w:lastRowLastColumn="0"/>
            </w:pPr>
            <w:r w:rsidRPr="00800A6E">
              <w:t>100</w:t>
            </w:r>
          </w:p>
        </w:tc>
        <w:tc>
          <w:tcPr>
            <w:tcW w:w="1158" w:type="dxa"/>
            <w:tcBorders>
              <w:top w:val="nil"/>
              <w:bottom w:val="single" w:color="5B6771" w:themeColor="accent3" w:sz="4" w:space="0"/>
            </w:tcBorders>
          </w:tcPr>
          <w:p w:rsidRPr="00800A6E" w:rsidR="000D70B2" w:rsidP="00A7582A" w:rsidRDefault="000D70B2" w14:paraId="1617A8A5" w14:textId="4BADFEBD">
            <w:pPr>
              <w:pStyle w:val="TableTextDecimal"/>
              <w:cnfStyle w:val="000000000000" w:firstRow="0" w:lastRow="0" w:firstColumn="0" w:lastColumn="0" w:oddVBand="0" w:evenVBand="0" w:oddHBand="0" w:evenHBand="0" w:firstRowFirstColumn="0" w:firstRowLastColumn="0" w:lastRowFirstColumn="0" w:lastRowLastColumn="0"/>
            </w:pPr>
            <w:r w:rsidRPr="00800A6E">
              <w:t>12</w:t>
            </w:r>
          </w:p>
        </w:tc>
        <w:tc>
          <w:tcPr>
            <w:tcW w:w="990" w:type="dxa"/>
            <w:tcBorders>
              <w:top w:val="nil"/>
              <w:bottom w:val="single" w:color="5B6771" w:themeColor="accent3" w:sz="4" w:space="0"/>
            </w:tcBorders>
          </w:tcPr>
          <w:p w:rsidRPr="00800A6E" w:rsidR="000D70B2" w:rsidP="00A7582A" w:rsidRDefault="000D70B2" w14:paraId="1C5503B2" w14:textId="325FEF76">
            <w:pPr>
              <w:pStyle w:val="TableTextDecimal"/>
              <w:cnfStyle w:val="000000000000" w:firstRow="0" w:lastRow="0" w:firstColumn="0" w:lastColumn="0" w:oddVBand="0" w:evenVBand="0" w:oddHBand="0" w:evenHBand="0" w:firstRowFirstColumn="0" w:firstRowLastColumn="0" w:lastRowFirstColumn="0" w:lastRowLastColumn="0"/>
            </w:pPr>
            <w:r w:rsidRPr="00800A6E">
              <w:t>12</w:t>
            </w:r>
          </w:p>
        </w:tc>
        <w:tc>
          <w:tcPr>
            <w:tcW w:w="853" w:type="dxa"/>
            <w:tcBorders>
              <w:top w:val="nil"/>
              <w:bottom w:val="single" w:color="5B6771" w:themeColor="accent3" w:sz="4" w:space="0"/>
            </w:tcBorders>
          </w:tcPr>
          <w:p w:rsidRPr="00800A6E" w:rsidR="000D70B2" w:rsidP="00A7582A" w:rsidRDefault="00412BE0" w14:paraId="24AD7365" w14:textId="5288A081">
            <w:pPr>
              <w:pStyle w:val="TableTextDecimal"/>
              <w:cnfStyle w:val="000000000000" w:firstRow="0" w:lastRow="0" w:firstColumn="0" w:lastColumn="0" w:oddVBand="0" w:evenVBand="0" w:oddHBand="0" w:evenHBand="0" w:firstRowFirstColumn="0" w:firstRowLastColumn="0" w:lastRowFirstColumn="0" w:lastRowLastColumn="0"/>
            </w:pPr>
            <w:r>
              <w:t>2.17</w:t>
            </w:r>
          </w:p>
        </w:tc>
        <w:tc>
          <w:tcPr>
            <w:tcW w:w="853" w:type="dxa"/>
            <w:tcBorders>
              <w:top w:val="nil"/>
              <w:bottom w:val="single" w:color="5B6771" w:themeColor="accent3" w:sz="4" w:space="0"/>
            </w:tcBorders>
          </w:tcPr>
          <w:p w:rsidRPr="00800A6E" w:rsidR="000D70B2" w:rsidP="00A7582A" w:rsidRDefault="00412BE0" w14:paraId="2D30BF09" w14:textId="5E825764">
            <w:pPr>
              <w:pStyle w:val="TableTextDecimal"/>
              <w:cnfStyle w:val="000000000000" w:firstRow="0" w:lastRow="0" w:firstColumn="0" w:lastColumn="0" w:oddVBand="0" w:evenVBand="0" w:oddHBand="0" w:evenHBand="0" w:firstRowFirstColumn="0" w:firstRowLastColumn="0" w:lastRowFirstColumn="0" w:lastRowLastColumn="0"/>
            </w:pPr>
            <w:r>
              <w:t>26</w:t>
            </w:r>
          </w:p>
        </w:tc>
        <w:tc>
          <w:tcPr>
            <w:tcW w:w="896" w:type="dxa"/>
            <w:tcBorders>
              <w:top w:val="nil"/>
              <w:bottom w:val="single" w:color="5B6771" w:themeColor="accent3" w:sz="4" w:space="0"/>
            </w:tcBorders>
          </w:tcPr>
          <w:p w:rsidRPr="00800A6E" w:rsidR="000D70B2" w:rsidP="00A7582A" w:rsidRDefault="000D70B2" w14:paraId="421D91D6" w14:textId="7371D7A0">
            <w:pPr>
              <w:pStyle w:val="TableTextDecimal"/>
              <w:cnfStyle w:val="000000000000" w:firstRow="0" w:lastRow="0" w:firstColumn="0" w:lastColumn="0" w:oddVBand="0" w:evenVBand="0" w:oddHBand="0" w:evenHBand="0" w:firstRowFirstColumn="0" w:firstRowLastColumn="0" w:lastRowFirstColumn="0" w:lastRowLastColumn="0"/>
            </w:pPr>
            <w:r>
              <w:t>$</w:t>
            </w:r>
            <w:r w:rsidR="001F1059">
              <w:t>77.49</w:t>
            </w:r>
            <w:r w:rsidRPr="00C459C2">
              <w:rPr>
                <w:vertAlign w:val="superscript"/>
              </w:rPr>
              <w:t>a</w:t>
            </w:r>
          </w:p>
        </w:tc>
        <w:tc>
          <w:tcPr>
            <w:tcW w:w="1433" w:type="dxa"/>
            <w:tcBorders>
              <w:top w:val="nil"/>
              <w:bottom w:val="single" w:color="5B6771" w:themeColor="accent3" w:sz="4" w:space="0"/>
            </w:tcBorders>
          </w:tcPr>
          <w:p w:rsidRPr="00800A6E" w:rsidR="000D70B2" w:rsidP="003D5C23" w:rsidRDefault="000D70B2" w14:paraId="0370A938" w14:textId="495F920F">
            <w:pPr>
              <w:pStyle w:val="TableTextDecimal"/>
              <w:tabs>
                <w:tab w:val="clear" w:pos="576"/>
                <w:tab w:val="decimal" w:pos="763"/>
              </w:tabs>
              <w:cnfStyle w:val="000000000000" w:firstRow="0" w:lastRow="0" w:firstColumn="0" w:lastColumn="0" w:oddVBand="0" w:evenVBand="0" w:oddHBand="0" w:evenHBand="0" w:firstRowFirstColumn="0" w:firstRowLastColumn="0" w:lastRowFirstColumn="0" w:lastRowLastColumn="0"/>
            </w:pPr>
            <w:r>
              <w:t>$</w:t>
            </w:r>
            <w:r w:rsidR="00F70DB1">
              <w:t>2,014.74</w:t>
            </w:r>
          </w:p>
        </w:tc>
      </w:tr>
      <w:tr w:rsidRPr="00800A6E" w:rsidR="00A7582A" w:rsidTr="003E0308" w14:paraId="166ED997" w14:textId="77777777">
        <w:tc>
          <w:tcPr>
            <w:cnfStyle w:val="001000000000" w:firstRow="0" w:lastRow="0" w:firstColumn="1" w:lastColumn="0" w:oddVBand="0" w:evenVBand="0" w:oddHBand="0" w:evenHBand="0" w:firstRowFirstColumn="0" w:firstRowLastColumn="0" w:lastRowFirstColumn="0" w:lastRowLastColumn="0"/>
            <w:tcW w:w="1415" w:type="dxa"/>
            <w:tcBorders>
              <w:top w:val="single" w:color="5B6771" w:themeColor="accent3" w:sz="4" w:space="0"/>
              <w:bottom w:val="single" w:color="5B6771" w:themeColor="accent3" w:sz="4" w:space="0"/>
            </w:tcBorders>
          </w:tcPr>
          <w:p w:rsidRPr="00A7582A" w:rsidR="000D70B2" w:rsidP="00A7582A" w:rsidRDefault="000D70B2" w14:paraId="678ED479" w14:textId="3B4A9845">
            <w:pPr>
              <w:pStyle w:val="TableTextLeft"/>
            </w:pPr>
            <w:r w:rsidRPr="00A7582A">
              <w:t>SFEC director interviews (</w:t>
            </w:r>
            <w:r w:rsidR="00C9137A">
              <w:t>June</w:t>
            </w:r>
            <w:r w:rsidRPr="00A7582A">
              <w:t xml:space="preserve"> 2022)</w:t>
            </w:r>
          </w:p>
        </w:tc>
        <w:tc>
          <w:tcPr>
            <w:tcW w:w="915" w:type="dxa"/>
            <w:tcBorders>
              <w:top w:val="single" w:color="5B6771" w:themeColor="accent3" w:sz="4" w:space="0"/>
              <w:bottom w:val="single" w:color="5B6771" w:themeColor="accent3" w:sz="4" w:space="0"/>
            </w:tcBorders>
          </w:tcPr>
          <w:p w:rsidR="000D70B2" w:rsidP="00A7582A" w:rsidRDefault="000D70B2" w14:paraId="50B77885" w14:textId="211A3A08">
            <w:pPr>
              <w:pStyle w:val="TableTextDecimal"/>
              <w:cnfStyle w:val="000000000000" w:firstRow="0" w:lastRow="0" w:firstColumn="0" w:lastColumn="0" w:oddVBand="0" w:evenVBand="0" w:oddHBand="0" w:evenHBand="0" w:firstRowFirstColumn="0" w:firstRowLastColumn="0" w:lastRowFirstColumn="0" w:lastRowLastColumn="0"/>
            </w:pPr>
            <w:r>
              <w:t>12</w:t>
            </w:r>
          </w:p>
        </w:tc>
        <w:tc>
          <w:tcPr>
            <w:tcW w:w="1102" w:type="dxa"/>
            <w:tcBorders>
              <w:top w:val="single" w:color="5B6771" w:themeColor="accent3" w:sz="4" w:space="0"/>
              <w:bottom w:val="single" w:color="5B6771" w:themeColor="accent3" w:sz="4" w:space="0"/>
            </w:tcBorders>
          </w:tcPr>
          <w:p w:rsidRPr="00800A6E" w:rsidR="000D70B2" w:rsidP="00A7582A" w:rsidRDefault="000D70B2" w14:paraId="7DE4EF68" w14:textId="70333C10">
            <w:pPr>
              <w:pStyle w:val="TableTextDecimal"/>
              <w:cnfStyle w:val="000000000000" w:firstRow="0" w:lastRow="0" w:firstColumn="0" w:lastColumn="0" w:oddVBand="0" w:evenVBand="0" w:oddHBand="0" w:evenHBand="0" w:firstRowFirstColumn="0" w:firstRowLastColumn="0" w:lastRowFirstColumn="0" w:lastRowLastColumn="0"/>
            </w:pPr>
            <w:r>
              <w:t>10</w:t>
            </w:r>
            <w:r w:rsidR="006A5EA8">
              <w:t>0</w:t>
            </w:r>
          </w:p>
        </w:tc>
        <w:tc>
          <w:tcPr>
            <w:tcW w:w="1158" w:type="dxa"/>
            <w:tcBorders>
              <w:top w:val="single" w:color="5B6771" w:themeColor="accent3" w:sz="4" w:space="0"/>
              <w:bottom w:val="single" w:color="5B6771" w:themeColor="accent3" w:sz="4" w:space="0"/>
            </w:tcBorders>
          </w:tcPr>
          <w:p w:rsidRPr="00800A6E" w:rsidR="000D70B2" w:rsidP="00A7582A" w:rsidRDefault="000D70B2" w14:paraId="38520B01" w14:textId="6D1280BC">
            <w:pPr>
              <w:pStyle w:val="TableTextDecimal"/>
              <w:cnfStyle w:val="000000000000" w:firstRow="0" w:lastRow="0" w:firstColumn="0" w:lastColumn="0" w:oddVBand="0" w:evenVBand="0" w:oddHBand="0" w:evenHBand="0" w:firstRowFirstColumn="0" w:firstRowLastColumn="0" w:lastRowFirstColumn="0" w:lastRowLastColumn="0"/>
            </w:pPr>
            <w:r>
              <w:t>12</w:t>
            </w:r>
          </w:p>
        </w:tc>
        <w:tc>
          <w:tcPr>
            <w:tcW w:w="990" w:type="dxa"/>
            <w:tcBorders>
              <w:top w:val="single" w:color="5B6771" w:themeColor="accent3" w:sz="4" w:space="0"/>
              <w:bottom w:val="single" w:color="5B6771" w:themeColor="accent3" w:sz="4" w:space="0"/>
            </w:tcBorders>
          </w:tcPr>
          <w:p w:rsidR="000D70B2" w:rsidP="00A7582A" w:rsidRDefault="000D70B2" w14:paraId="1336E7FB" w14:textId="25723D36">
            <w:pPr>
              <w:pStyle w:val="TableTextDecimal"/>
              <w:cnfStyle w:val="000000000000" w:firstRow="0" w:lastRow="0" w:firstColumn="0" w:lastColumn="0" w:oddVBand="0" w:evenVBand="0" w:oddHBand="0" w:evenHBand="0" w:firstRowFirstColumn="0" w:firstRowLastColumn="0" w:lastRowFirstColumn="0" w:lastRowLastColumn="0"/>
            </w:pPr>
            <w:r>
              <w:t>12</w:t>
            </w:r>
          </w:p>
        </w:tc>
        <w:tc>
          <w:tcPr>
            <w:tcW w:w="853" w:type="dxa"/>
            <w:tcBorders>
              <w:top w:val="single" w:color="5B6771" w:themeColor="accent3" w:sz="4" w:space="0"/>
              <w:bottom w:val="single" w:color="5B6771" w:themeColor="accent3" w:sz="4" w:space="0"/>
            </w:tcBorders>
          </w:tcPr>
          <w:p w:rsidRPr="00800A6E" w:rsidR="000D70B2" w:rsidP="00A7582A" w:rsidRDefault="00F70DB1" w14:paraId="6D7A0B2F" w14:textId="72733784">
            <w:pPr>
              <w:pStyle w:val="TableTextDecimal"/>
              <w:cnfStyle w:val="000000000000" w:firstRow="0" w:lastRow="0" w:firstColumn="0" w:lastColumn="0" w:oddVBand="0" w:evenVBand="0" w:oddHBand="0" w:evenHBand="0" w:firstRowFirstColumn="0" w:firstRowLastColumn="0" w:lastRowFirstColumn="0" w:lastRowLastColumn="0"/>
            </w:pPr>
            <w:r>
              <w:t>1.5</w:t>
            </w:r>
          </w:p>
        </w:tc>
        <w:tc>
          <w:tcPr>
            <w:tcW w:w="853" w:type="dxa"/>
            <w:tcBorders>
              <w:top w:val="single" w:color="5B6771" w:themeColor="accent3" w:sz="4" w:space="0"/>
              <w:bottom w:val="single" w:color="5B6771" w:themeColor="accent3" w:sz="4" w:space="0"/>
            </w:tcBorders>
          </w:tcPr>
          <w:p w:rsidRPr="00800A6E" w:rsidR="000D70B2" w:rsidP="00A7582A" w:rsidRDefault="00F70DB1" w14:paraId="7E0BF31F" w14:textId="4925BCA3">
            <w:pPr>
              <w:pStyle w:val="TableTextDecimal"/>
              <w:cnfStyle w:val="000000000000" w:firstRow="0" w:lastRow="0" w:firstColumn="0" w:lastColumn="0" w:oddVBand="0" w:evenVBand="0" w:oddHBand="0" w:evenHBand="0" w:firstRowFirstColumn="0" w:firstRowLastColumn="0" w:lastRowFirstColumn="0" w:lastRowLastColumn="0"/>
            </w:pPr>
            <w:r>
              <w:t>18</w:t>
            </w:r>
          </w:p>
        </w:tc>
        <w:tc>
          <w:tcPr>
            <w:tcW w:w="896" w:type="dxa"/>
            <w:tcBorders>
              <w:top w:val="single" w:color="5B6771" w:themeColor="accent3" w:sz="4" w:space="0"/>
              <w:bottom w:val="single" w:color="5B6771" w:themeColor="accent3" w:sz="4" w:space="0"/>
            </w:tcBorders>
          </w:tcPr>
          <w:p w:rsidRPr="00800A6E" w:rsidR="000D70B2" w:rsidP="00A7582A" w:rsidRDefault="000D70B2" w14:paraId="2B7ADF94" w14:textId="0CA755F1">
            <w:pPr>
              <w:pStyle w:val="TableTextDecimal"/>
              <w:cnfStyle w:val="000000000000" w:firstRow="0" w:lastRow="0" w:firstColumn="0" w:lastColumn="0" w:oddVBand="0" w:evenVBand="0" w:oddHBand="0" w:evenHBand="0" w:firstRowFirstColumn="0" w:firstRowLastColumn="0" w:lastRowFirstColumn="0" w:lastRowLastColumn="0"/>
            </w:pPr>
            <w:r>
              <w:t>$</w:t>
            </w:r>
            <w:r w:rsidR="001F1059">
              <w:t>77.49</w:t>
            </w:r>
            <w:r w:rsidRPr="00C459C2">
              <w:rPr>
                <w:vertAlign w:val="superscript"/>
              </w:rPr>
              <w:t>a</w:t>
            </w:r>
          </w:p>
        </w:tc>
        <w:tc>
          <w:tcPr>
            <w:tcW w:w="1433" w:type="dxa"/>
            <w:tcBorders>
              <w:top w:val="single" w:color="5B6771" w:themeColor="accent3" w:sz="4" w:space="0"/>
              <w:bottom w:val="single" w:color="5B6771" w:themeColor="accent3" w:sz="4" w:space="0"/>
            </w:tcBorders>
          </w:tcPr>
          <w:p w:rsidRPr="00800A6E" w:rsidR="000D70B2" w:rsidP="003D5C23" w:rsidRDefault="000D70B2" w14:paraId="23DFF939" w14:textId="47C29274">
            <w:pPr>
              <w:pStyle w:val="TableTextDecimal"/>
              <w:tabs>
                <w:tab w:val="clear" w:pos="576"/>
                <w:tab w:val="decimal" w:pos="763"/>
              </w:tabs>
              <w:cnfStyle w:val="000000000000" w:firstRow="0" w:lastRow="0" w:firstColumn="0" w:lastColumn="0" w:oddVBand="0" w:evenVBand="0" w:oddHBand="0" w:evenHBand="0" w:firstRowFirstColumn="0" w:firstRowLastColumn="0" w:lastRowFirstColumn="0" w:lastRowLastColumn="0"/>
            </w:pPr>
            <w:r>
              <w:t>$</w:t>
            </w:r>
            <w:r w:rsidR="00F70DB1">
              <w:t>1,394.82</w:t>
            </w:r>
          </w:p>
        </w:tc>
      </w:tr>
      <w:tr w:rsidRPr="00800A6E" w:rsidR="00A7582A" w:rsidTr="003E0308" w14:paraId="03D2E2A6" w14:textId="77777777">
        <w:tc>
          <w:tcPr>
            <w:cnfStyle w:val="001000000000" w:firstRow="0" w:lastRow="0" w:firstColumn="1" w:lastColumn="0" w:oddVBand="0" w:evenVBand="0" w:oddHBand="0" w:evenHBand="0" w:firstRowFirstColumn="0" w:firstRowLastColumn="0" w:lastRowFirstColumn="0" w:lastRowLastColumn="0"/>
            <w:tcW w:w="1415" w:type="dxa"/>
            <w:tcBorders>
              <w:top w:val="single" w:color="5B6771" w:themeColor="accent3" w:sz="4" w:space="0"/>
              <w:bottom w:val="single" w:color="5B6771" w:themeColor="accent3" w:sz="4" w:space="0"/>
            </w:tcBorders>
          </w:tcPr>
          <w:p w:rsidRPr="00A7582A" w:rsidR="000D70B2" w:rsidP="00A7582A" w:rsidRDefault="000D70B2" w14:paraId="0C0D084B" w14:textId="05C51FBC">
            <w:pPr>
              <w:pStyle w:val="TableTextLeft"/>
            </w:pPr>
            <w:r w:rsidRPr="00A7582A">
              <w:t>SEA representative survey (</w:t>
            </w:r>
            <w:r w:rsidR="00C9137A">
              <w:t>June</w:t>
            </w:r>
            <w:r w:rsidRPr="00A7582A">
              <w:t xml:space="preserve"> 2022)</w:t>
            </w:r>
          </w:p>
        </w:tc>
        <w:tc>
          <w:tcPr>
            <w:tcW w:w="915" w:type="dxa"/>
            <w:tcBorders>
              <w:top w:val="single" w:color="5B6771" w:themeColor="accent3" w:sz="4" w:space="0"/>
              <w:bottom w:val="single" w:color="5B6771" w:themeColor="accent3" w:sz="4" w:space="0"/>
            </w:tcBorders>
          </w:tcPr>
          <w:p w:rsidR="000D70B2" w:rsidP="00A7582A" w:rsidRDefault="00547E8D" w14:paraId="325BAD28" w14:textId="1D37DC22">
            <w:pPr>
              <w:pStyle w:val="TableTextDecimal"/>
              <w:cnfStyle w:val="000000000000" w:firstRow="0" w:lastRow="0" w:firstColumn="0" w:lastColumn="0" w:oddVBand="0" w:evenVBand="0" w:oddHBand="0" w:evenHBand="0" w:firstRowFirstColumn="0" w:firstRowLastColumn="0" w:lastRowFirstColumn="0" w:lastRowLastColumn="0"/>
            </w:pPr>
            <w:r>
              <w:t>13</w:t>
            </w:r>
          </w:p>
        </w:tc>
        <w:tc>
          <w:tcPr>
            <w:tcW w:w="1102" w:type="dxa"/>
            <w:tcBorders>
              <w:top w:val="single" w:color="5B6771" w:themeColor="accent3" w:sz="4" w:space="0"/>
              <w:bottom w:val="single" w:color="5B6771" w:themeColor="accent3" w:sz="4" w:space="0"/>
            </w:tcBorders>
          </w:tcPr>
          <w:p w:rsidRPr="00800A6E" w:rsidR="000D70B2" w:rsidP="00A7582A" w:rsidRDefault="00D63F9E" w14:paraId="1B4671C8" w14:textId="0304CC36">
            <w:pPr>
              <w:pStyle w:val="TableTextDecimal"/>
              <w:cnfStyle w:val="000000000000" w:firstRow="0" w:lastRow="0" w:firstColumn="0" w:lastColumn="0" w:oddVBand="0" w:evenVBand="0" w:oddHBand="0" w:evenHBand="0" w:firstRowFirstColumn="0" w:firstRowLastColumn="0" w:lastRowFirstColumn="0" w:lastRowLastColumn="0"/>
            </w:pPr>
            <w:r>
              <w:t>80</w:t>
            </w:r>
          </w:p>
        </w:tc>
        <w:tc>
          <w:tcPr>
            <w:tcW w:w="1158" w:type="dxa"/>
            <w:tcBorders>
              <w:top w:val="single" w:color="5B6771" w:themeColor="accent3" w:sz="4" w:space="0"/>
              <w:bottom w:val="single" w:color="5B6771" w:themeColor="accent3" w:sz="4" w:space="0"/>
            </w:tcBorders>
          </w:tcPr>
          <w:p w:rsidRPr="00800A6E" w:rsidR="000D70B2" w:rsidP="00A7582A" w:rsidRDefault="00A957C9" w14:paraId="3BE49390" w14:textId="485E3C24">
            <w:pPr>
              <w:pStyle w:val="TableTextDecimal"/>
              <w:cnfStyle w:val="000000000000" w:firstRow="0" w:lastRow="0" w:firstColumn="0" w:lastColumn="0" w:oddVBand="0" w:evenVBand="0" w:oddHBand="0" w:evenHBand="0" w:firstRowFirstColumn="0" w:firstRowLastColumn="0" w:lastRowFirstColumn="0" w:lastRowLastColumn="0"/>
            </w:pPr>
            <w:r>
              <w:t>10</w:t>
            </w:r>
          </w:p>
        </w:tc>
        <w:tc>
          <w:tcPr>
            <w:tcW w:w="990" w:type="dxa"/>
            <w:tcBorders>
              <w:top w:val="single" w:color="5B6771" w:themeColor="accent3" w:sz="4" w:space="0"/>
              <w:bottom w:val="single" w:color="5B6771" w:themeColor="accent3" w:sz="4" w:space="0"/>
            </w:tcBorders>
          </w:tcPr>
          <w:p w:rsidRPr="00800A6E" w:rsidR="000D70B2" w:rsidP="00A7582A" w:rsidRDefault="00A957C9" w14:paraId="6D9FE0CB" w14:textId="04D1CFF0">
            <w:pPr>
              <w:pStyle w:val="TableTextDecimal"/>
              <w:cnfStyle w:val="000000000000" w:firstRow="0" w:lastRow="0" w:firstColumn="0" w:lastColumn="0" w:oddVBand="0" w:evenVBand="0" w:oddHBand="0" w:evenHBand="0" w:firstRowFirstColumn="0" w:firstRowLastColumn="0" w:lastRowFirstColumn="0" w:lastRowLastColumn="0"/>
            </w:pPr>
            <w:r>
              <w:t>10</w:t>
            </w:r>
          </w:p>
        </w:tc>
        <w:tc>
          <w:tcPr>
            <w:tcW w:w="853" w:type="dxa"/>
            <w:tcBorders>
              <w:top w:val="single" w:color="5B6771" w:themeColor="accent3" w:sz="4" w:space="0"/>
              <w:bottom w:val="single" w:color="5B6771" w:themeColor="accent3" w:sz="4" w:space="0"/>
            </w:tcBorders>
          </w:tcPr>
          <w:p w:rsidRPr="00800A6E" w:rsidR="000D70B2" w:rsidP="00A7582A" w:rsidRDefault="000D70B2" w14:paraId="6B03D366" w14:textId="3C6E46D3">
            <w:pPr>
              <w:pStyle w:val="TableTextDecimal"/>
              <w:cnfStyle w:val="000000000000" w:firstRow="0" w:lastRow="0" w:firstColumn="0" w:lastColumn="0" w:oddVBand="0" w:evenVBand="0" w:oddHBand="0" w:evenHBand="0" w:firstRowFirstColumn="0" w:firstRowLastColumn="0" w:lastRowFirstColumn="0" w:lastRowLastColumn="0"/>
            </w:pPr>
            <w:r w:rsidRPr="00800A6E">
              <w:t>0.5</w:t>
            </w:r>
          </w:p>
        </w:tc>
        <w:tc>
          <w:tcPr>
            <w:tcW w:w="853" w:type="dxa"/>
            <w:tcBorders>
              <w:top w:val="single" w:color="5B6771" w:themeColor="accent3" w:sz="4" w:space="0"/>
              <w:bottom w:val="single" w:color="5B6771" w:themeColor="accent3" w:sz="4" w:space="0"/>
            </w:tcBorders>
          </w:tcPr>
          <w:p w:rsidRPr="00800A6E" w:rsidR="000D70B2" w:rsidP="00A7582A" w:rsidRDefault="00A957C9" w14:paraId="0CD1EC11" w14:textId="1ADEFC14">
            <w:pPr>
              <w:pStyle w:val="TableTextDecimal"/>
              <w:cnfStyle w:val="000000000000" w:firstRow="0" w:lastRow="0" w:firstColumn="0" w:lastColumn="0" w:oddVBand="0" w:evenVBand="0" w:oddHBand="0" w:evenHBand="0" w:firstRowFirstColumn="0" w:firstRowLastColumn="0" w:lastRowFirstColumn="0" w:lastRowLastColumn="0"/>
            </w:pPr>
            <w:r>
              <w:t>5</w:t>
            </w:r>
          </w:p>
        </w:tc>
        <w:tc>
          <w:tcPr>
            <w:tcW w:w="896" w:type="dxa"/>
            <w:tcBorders>
              <w:top w:val="single" w:color="5B6771" w:themeColor="accent3" w:sz="4" w:space="0"/>
              <w:bottom w:val="single" w:color="5B6771" w:themeColor="accent3" w:sz="4" w:space="0"/>
            </w:tcBorders>
          </w:tcPr>
          <w:p w:rsidRPr="00800A6E" w:rsidR="000D70B2" w:rsidP="00A7582A" w:rsidRDefault="000D70B2" w14:paraId="6C59ECF7" w14:textId="1DDC661E">
            <w:pPr>
              <w:pStyle w:val="TableTextDecimal"/>
              <w:cnfStyle w:val="000000000000" w:firstRow="0" w:lastRow="0" w:firstColumn="0" w:lastColumn="0" w:oddVBand="0" w:evenVBand="0" w:oddHBand="0" w:evenHBand="0" w:firstRowFirstColumn="0" w:firstRowLastColumn="0" w:lastRowFirstColumn="0" w:lastRowLastColumn="0"/>
            </w:pPr>
            <w:r>
              <w:t>$45.11</w:t>
            </w:r>
            <w:r>
              <w:rPr>
                <w:vertAlign w:val="superscript"/>
              </w:rPr>
              <w:t>b</w:t>
            </w:r>
          </w:p>
        </w:tc>
        <w:tc>
          <w:tcPr>
            <w:tcW w:w="1433" w:type="dxa"/>
            <w:tcBorders>
              <w:top w:val="single" w:color="5B6771" w:themeColor="accent3" w:sz="4" w:space="0"/>
              <w:bottom w:val="single" w:color="5B6771" w:themeColor="accent3" w:sz="4" w:space="0"/>
            </w:tcBorders>
          </w:tcPr>
          <w:p w:rsidRPr="00800A6E" w:rsidR="000D70B2" w:rsidP="003D5C23" w:rsidRDefault="000D70B2" w14:paraId="50E4A0B0" w14:textId="6A1AEE82">
            <w:pPr>
              <w:pStyle w:val="TableTextDecimal"/>
              <w:tabs>
                <w:tab w:val="clear" w:pos="576"/>
                <w:tab w:val="decimal" w:pos="763"/>
              </w:tabs>
              <w:cnfStyle w:val="000000000000" w:firstRow="0" w:lastRow="0" w:firstColumn="0" w:lastColumn="0" w:oddVBand="0" w:evenVBand="0" w:oddHBand="0" w:evenHBand="0" w:firstRowFirstColumn="0" w:firstRowLastColumn="0" w:lastRowFirstColumn="0" w:lastRowLastColumn="0"/>
            </w:pPr>
            <w:r>
              <w:t>$</w:t>
            </w:r>
            <w:r w:rsidR="001F1059">
              <w:t>225.55</w:t>
            </w:r>
          </w:p>
        </w:tc>
      </w:tr>
      <w:tr w:rsidRPr="00800A6E" w:rsidR="009824E1" w:rsidTr="003E0308" w14:paraId="4C4F4DB5" w14:textId="77777777">
        <w:tc>
          <w:tcPr>
            <w:cnfStyle w:val="001000000000" w:firstRow="0" w:lastRow="0" w:firstColumn="1" w:lastColumn="0" w:oddVBand="0" w:evenVBand="0" w:oddHBand="0" w:evenHBand="0" w:firstRowFirstColumn="0" w:firstRowLastColumn="0" w:lastRowFirstColumn="0" w:lastRowLastColumn="0"/>
            <w:tcW w:w="1415" w:type="dxa"/>
            <w:tcBorders>
              <w:top w:val="single" w:color="5B6771" w:themeColor="accent3" w:sz="4" w:space="0"/>
              <w:bottom w:val="single" w:color="5B6771" w:themeColor="accent3" w:sz="4" w:space="0"/>
            </w:tcBorders>
            <w:hideMark/>
          </w:tcPr>
          <w:p w:rsidRPr="00A7582A" w:rsidR="000D70B2" w:rsidP="00A7582A" w:rsidRDefault="000D70B2" w14:paraId="67124A21" w14:textId="1D96996B">
            <w:pPr>
              <w:pStyle w:val="TableTextLeft"/>
            </w:pPr>
            <w:r w:rsidRPr="00A7582A">
              <w:t>SEA representative interviews (</w:t>
            </w:r>
            <w:r w:rsidR="00C9137A">
              <w:t>July</w:t>
            </w:r>
            <w:r w:rsidRPr="00A7582A">
              <w:t xml:space="preserve"> 2022)</w:t>
            </w:r>
          </w:p>
        </w:tc>
        <w:tc>
          <w:tcPr>
            <w:tcW w:w="915" w:type="dxa"/>
            <w:tcBorders>
              <w:top w:val="single" w:color="5B6771" w:themeColor="accent3" w:sz="4" w:space="0"/>
              <w:bottom w:val="single" w:color="5B6771" w:themeColor="accent3" w:sz="4" w:space="0"/>
            </w:tcBorders>
          </w:tcPr>
          <w:p w:rsidR="000D70B2" w:rsidP="00A7582A" w:rsidRDefault="000D70B2" w14:paraId="08024356" w14:textId="2347B026">
            <w:pPr>
              <w:pStyle w:val="TableTextDecimal"/>
              <w:cnfStyle w:val="000000000000" w:firstRow="0" w:lastRow="0" w:firstColumn="0" w:lastColumn="0" w:oddVBand="0" w:evenVBand="0" w:oddHBand="0" w:evenHBand="0" w:firstRowFirstColumn="0" w:firstRowLastColumn="0" w:lastRowFirstColumn="0" w:lastRowLastColumn="0"/>
            </w:pPr>
            <w:r w:rsidRPr="00800A6E">
              <w:t>39</w:t>
            </w:r>
          </w:p>
        </w:tc>
        <w:tc>
          <w:tcPr>
            <w:tcW w:w="1102" w:type="dxa"/>
            <w:tcBorders>
              <w:top w:val="single" w:color="5B6771" w:themeColor="accent3" w:sz="4" w:space="0"/>
              <w:bottom w:val="single" w:color="5B6771" w:themeColor="accent3" w:sz="4" w:space="0"/>
            </w:tcBorders>
          </w:tcPr>
          <w:p w:rsidRPr="00800A6E" w:rsidR="000D70B2" w:rsidP="00A7582A" w:rsidRDefault="00D63F9E" w14:paraId="0AD8D363" w14:textId="09B3C0E6">
            <w:pPr>
              <w:pStyle w:val="TableTextDecimal"/>
              <w:cnfStyle w:val="000000000000" w:firstRow="0" w:lastRow="0" w:firstColumn="0" w:lastColumn="0" w:oddVBand="0" w:evenVBand="0" w:oddHBand="0" w:evenHBand="0" w:firstRowFirstColumn="0" w:firstRowLastColumn="0" w:lastRowFirstColumn="0" w:lastRowLastColumn="0"/>
            </w:pPr>
            <w:r>
              <w:t>80</w:t>
            </w:r>
          </w:p>
        </w:tc>
        <w:tc>
          <w:tcPr>
            <w:tcW w:w="1158" w:type="dxa"/>
            <w:tcBorders>
              <w:top w:val="single" w:color="5B6771" w:themeColor="accent3" w:sz="4" w:space="0"/>
              <w:bottom w:val="single" w:color="5B6771" w:themeColor="accent3" w:sz="4" w:space="0"/>
            </w:tcBorders>
          </w:tcPr>
          <w:p w:rsidRPr="00800A6E" w:rsidR="000D70B2" w:rsidP="00A7582A" w:rsidRDefault="00A957C9" w14:paraId="03D92E05" w14:textId="01D2A084">
            <w:pPr>
              <w:pStyle w:val="TableTextDecimal"/>
              <w:cnfStyle w:val="000000000000" w:firstRow="0" w:lastRow="0" w:firstColumn="0" w:lastColumn="0" w:oddVBand="0" w:evenVBand="0" w:oddHBand="0" w:evenHBand="0" w:firstRowFirstColumn="0" w:firstRowLastColumn="0" w:lastRowFirstColumn="0" w:lastRowLastColumn="0"/>
            </w:pPr>
            <w:r>
              <w:t>31</w:t>
            </w:r>
          </w:p>
        </w:tc>
        <w:tc>
          <w:tcPr>
            <w:tcW w:w="990" w:type="dxa"/>
            <w:tcBorders>
              <w:top w:val="single" w:color="5B6771" w:themeColor="accent3" w:sz="4" w:space="0"/>
              <w:bottom w:val="single" w:color="5B6771" w:themeColor="accent3" w:sz="4" w:space="0"/>
            </w:tcBorders>
          </w:tcPr>
          <w:p w:rsidRPr="00800A6E" w:rsidR="000D70B2" w:rsidP="00A7582A" w:rsidRDefault="00A957C9" w14:paraId="26A61C44" w14:textId="794116F8">
            <w:pPr>
              <w:pStyle w:val="TableTextDecimal"/>
              <w:cnfStyle w:val="000000000000" w:firstRow="0" w:lastRow="0" w:firstColumn="0" w:lastColumn="0" w:oddVBand="0" w:evenVBand="0" w:oddHBand="0" w:evenHBand="0" w:firstRowFirstColumn="0" w:firstRowLastColumn="0" w:lastRowFirstColumn="0" w:lastRowLastColumn="0"/>
            </w:pPr>
            <w:r>
              <w:t>31</w:t>
            </w:r>
          </w:p>
        </w:tc>
        <w:tc>
          <w:tcPr>
            <w:tcW w:w="853" w:type="dxa"/>
            <w:tcBorders>
              <w:top w:val="single" w:color="5B6771" w:themeColor="accent3" w:sz="4" w:space="0"/>
              <w:bottom w:val="single" w:color="5B6771" w:themeColor="accent3" w:sz="4" w:space="0"/>
            </w:tcBorders>
          </w:tcPr>
          <w:p w:rsidRPr="00800A6E" w:rsidR="000D70B2" w:rsidP="00A7582A" w:rsidRDefault="00DE3A8D" w14:paraId="43B2B745" w14:textId="0E7952CC">
            <w:pPr>
              <w:pStyle w:val="TableTextDecimal"/>
              <w:cnfStyle w:val="000000000000" w:firstRow="0" w:lastRow="0" w:firstColumn="0" w:lastColumn="0" w:oddVBand="0" w:evenVBand="0" w:oddHBand="0" w:evenHBand="0" w:firstRowFirstColumn="0" w:firstRowLastColumn="0" w:lastRowFirstColumn="0" w:lastRowLastColumn="0"/>
            </w:pPr>
            <w:r>
              <w:t>0.75</w:t>
            </w:r>
          </w:p>
        </w:tc>
        <w:tc>
          <w:tcPr>
            <w:tcW w:w="853" w:type="dxa"/>
            <w:tcBorders>
              <w:top w:val="single" w:color="5B6771" w:themeColor="accent3" w:sz="4" w:space="0"/>
              <w:bottom w:val="single" w:color="5B6771" w:themeColor="accent3" w:sz="4" w:space="0"/>
            </w:tcBorders>
          </w:tcPr>
          <w:p w:rsidRPr="00800A6E" w:rsidR="000D70B2" w:rsidP="00A7582A" w:rsidRDefault="00DE3A8D" w14:paraId="3A2D9F65" w14:textId="57A977F5">
            <w:pPr>
              <w:pStyle w:val="TableTextDecimal"/>
              <w:cnfStyle w:val="000000000000" w:firstRow="0" w:lastRow="0" w:firstColumn="0" w:lastColumn="0" w:oddVBand="0" w:evenVBand="0" w:oddHBand="0" w:evenHBand="0" w:firstRowFirstColumn="0" w:firstRowLastColumn="0" w:lastRowFirstColumn="0" w:lastRowLastColumn="0"/>
            </w:pPr>
            <w:r>
              <w:t>23.</w:t>
            </w:r>
            <w:r w:rsidR="000D38D7">
              <w:t>2</w:t>
            </w:r>
            <w:r>
              <w:t>5</w:t>
            </w:r>
          </w:p>
        </w:tc>
        <w:tc>
          <w:tcPr>
            <w:tcW w:w="896" w:type="dxa"/>
            <w:tcBorders>
              <w:top w:val="single" w:color="5B6771" w:themeColor="accent3" w:sz="4" w:space="0"/>
              <w:bottom w:val="single" w:color="5B6771" w:themeColor="accent3" w:sz="4" w:space="0"/>
            </w:tcBorders>
          </w:tcPr>
          <w:p w:rsidRPr="00800A6E" w:rsidR="000D70B2" w:rsidP="00A7582A" w:rsidRDefault="000D70B2" w14:paraId="0348AA8E" w14:textId="2B46465F">
            <w:pPr>
              <w:pStyle w:val="TableTextDecimal"/>
              <w:cnfStyle w:val="000000000000" w:firstRow="0" w:lastRow="0" w:firstColumn="0" w:lastColumn="0" w:oddVBand="0" w:evenVBand="0" w:oddHBand="0" w:evenHBand="0" w:firstRowFirstColumn="0" w:firstRowLastColumn="0" w:lastRowFirstColumn="0" w:lastRowLastColumn="0"/>
            </w:pPr>
            <w:r>
              <w:t>$45.11</w:t>
            </w:r>
            <w:r>
              <w:rPr>
                <w:vertAlign w:val="superscript"/>
              </w:rPr>
              <w:t>b</w:t>
            </w:r>
          </w:p>
        </w:tc>
        <w:tc>
          <w:tcPr>
            <w:tcW w:w="1433" w:type="dxa"/>
            <w:tcBorders>
              <w:top w:val="single" w:color="5B6771" w:themeColor="accent3" w:sz="4" w:space="0"/>
              <w:bottom w:val="single" w:color="5B6771" w:themeColor="accent3" w:sz="4" w:space="0"/>
            </w:tcBorders>
          </w:tcPr>
          <w:p w:rsidRPr="00800A6E" w:rsidR="000D70B2" w:rsidP="003D5C23" w:rsidRDefault="000D70B2" w14:paraId="15C3BA4B" w14:textId="0312442E">
            <w:pPr>
              <w:pStyle w:val="TableTextDecimal"/>
              <w:tabs>
                <w:tab w:val="clear" w:pos="576"/>
                <w:tab w:val="decimal" w:pos="763"/>
              </w:tabs>
              <w:cnfStyle w:val="000000000000" w:firstRow="0" w:lastRow="0" w:firstColumn="0" w:lastColumn="0" w:oddVBand="0" w:evenVBand="0" w:oddHBand="0" w:evenHBand="0" w:firstRowFirstColumn="0" w:firstRowLastColumn="0" w:lastRowFirstColumn="0" w:lastRowLastColumn="0"/>
            </w:pPr>
            <w:r>
              <w:t>$</w:t>
            </w:r>
            <w:r w:rsidR="001F1059">
              <w:t>1,</w:t>
            </w:r>
            <w:r w:rsidR="00DE3A8D">
              <w:t>048</w:t>
            </w:r>
            <w:r w:rsidR="001F1059">
              <w:t>.</w:t>
            </w:r>
            <w:r w:rsidR="00DE3A8D">
              <w:t>8</w:t>
            </w:r>
            <w:r w:rsidR="001F1059">
              <w:t>1</w:t>
            </w:r>
          </w:p>
        </w:tc>
      </w:tr>
      <w:tr w:rsidRPr="005B641F" w:rsidR="009824E1" w:rsidTr="003E0308" w14:paraId="7B053B1D" w14:textId="77777777">
        <w:tc>
          <w:tcPr>
            <w:cnfStyle w:val="001000000000" w:firstRow="0" w:lastRow="0" w:firstColumn="1" w:lastColumn="0" w:oddVBand="0" w:evenVBand="0" w:oddHBand="0" w:evenHBand="0" w:firstRowFirstColumn="0" w:firstRowLastColumn="0" w:lastRowFirstColumn="0" w:lastRowLastColumn="0"/>
            <w:tcW w:w="1415" w:type="dxa"/>
            <w:tcBorders>
              <w:top w:val="single" w:color="5B6771" w:themeColor="accent3" w:sz="4" w:space="0"/>
              <w:bottom w:val="single" w:color="5B6771" w:themeColor="accent3" w:sz="4" w:space="0"/>
            </w:tcBorders>
            <w:shd w:val="clear" w:color="auto" w:fill="F2F2F2" w:themeFill="background1" w:themeFillShade="F2"/>
            <w:hideMark/>
          </w:tcPr>
          <w:p w:rsidRPr="005B641F" w:rsidR="000D70B2" w:rsidP="00A7582A" w:rsidRDefault="00324B8F" w14:paraId="3A6B66D6" w14:textId="58F26203">
            <w:pPr>
              <w:pStyle w:val="TableTextLeft"/>
              <w:rPr>
                <w:b/>
                <w:bCs/>
              </w:rPr>
            </w:pPr>
            <w:r w:rsidRPr="005B641F">
              <w:rPr>
                <w:b/>
                <w:bCs/>
              </w:rPr>
              <w:t>Total</w:t>
            </w:r>
            <w:r w:rsidRPr="005B641F" w:rsidR="00384142">
              <w:rPr>
                <w:b/>
                <w:bCs/>
              </w:rPr>
              <w:t xml:space="preserve"> across all years</w:t>
            </w:r>
          </w:p>
        </w:tc>
        <w:tc>
          <w:tcPr>
            <w:tcW w:w="915" w:type="dxa"/>
            <w:tcBorders>
              <w:top w:val="single" w:color="5B6771" w:themeColor="accent3" w:sz="4" w:space="0"/>
              <w:bottom w:val="single" w:color="5B6771" w:themeColor="accent3" w:sz="4" w:space="0"/>
            </w:tcBorders>
            <w:shd w:val="clear" w:color="auto" w:fill="F2F2F2" w:themeFill="background1" w:themeFillShade="F2"/>
          </w:tcPr>
          <w:p w:rsidRPr="005B641F" w:rsidR="000D70B2" w:rsidP="00A7582A" w:rsidRDefault="000D70B2" w14:paraId="308E44AD"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1102" w:type="dxa"/>
            <w:tcBorders>
              <w:top w:val="single" w:color="5B6771" w:themeColor="accent3" w:sz="4" w:space="0"/>
              <w:bottom w:val="single" w:color="5B6771" w:themeColor="accent3" w:sz="4" w:space="0"/>
            </w:tcBorders>
            <w:shd w:val="clear" w:color="auto" w:fill="F2F2F2" w:themeFill="background1" w:themeFillShade="F2"/>
          </w:tcPr>
          <w:p w:rsidRPr="005B641F" w:rsidR="000D70B2" w:rsidP="00A7582A" w:rsidRDefault="000D70B2" w14:paraId="0A06D711" w14:textId="59DDE45A">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1158" w:type="dxa"/>
            <w:tcBorders>
              <w:top w:val="single" w:color="5B6771" w:themeColor="accent3" w:sz="4" w:space="0"/>
              <w:bottom w:val="single" w:color="5B6771" w:themeColor="accent3" w:sz="4" w:space="0"/>
            </w:tcBorders>
            <w:shd w:val="clear" w:color="auto" w:fill="F2F2F2" w:themeFill="background1" w:themeFillShade="F2"/>
          </w:tcPr>
          <w:p w:rsidRPr="005B641F" w:rsidR="000D70B2" w:rsidP="00A7582A" w:rsidRDefault="00A957C9" w14:paraId="0DBDD790" w14:textId="10E9E742">
            <w:pPr>
              <w:pStyle w:val="TableTextDecimal"/>
              <w:cnfStyle w:val="000000000000" w:firstRow="0" w:lastRow="0" w:firstColumn="0" w:lastColumn="0" w:oddVBand="0" w:evenVBand="0" w:oddHBand="0" w:evenHBand="0" w:firstRowFirstColumn="0" w:firstRowLastColumn="0" w:lastRowFirstColumn="0" w:lastRowLastColumn="0"/>
              <w:rPr>
                <w:b/>
                <w:bCs/>
              </w:rPr>
            </w:pPr>
            <w:r w:rsidRPr="005B641F">
              <w:rPr>
                <w:b/>
                <w:bCs/>
              </w:rPr>
              <w:t>65</w:t>
            </w:r>
          </w:p>
        </w:tc>
        <w:tc>
          <w:tcPr>
            <w:tcW w:w="990" w:type="dxa"/>
            <w:tcBorders>
              <w:top w:val="single" w:color="5B6771" w:themeColor="accent3" w:sz="4" w:space="0"/>
              <w:bottom w:val="single" w:color="5B6771" w:themeColor="accent3" w:sz="4" w:space="0"/>
            </w:tcBorders>
            <w:shd w:val="clear" w:color="auto" w:fill="F2F2F2" w:themeFill="background1" w:themeFillShade="F2"/>
          </w:tcPr>
          <w:p w:rsidRPr="005B641F" w:rsidR="000D70B2" w:rsidP="00A7582A" w:rsidRDefault="00A957C9" w14:paraId="3929114E" w14:textId="78599435">
            <w:pPr>
              <w:pStyle w:val="TableTextDecimal"/>
              <w:cnfStyle w:val="000000000000" w:firstRow="0" w:lastRow="0" w:firstColumn="0" w:lastColumn="0" w:oddVBand="0" w:evenVBand="0" w:oddHBand="0" w:evenHBand="0" w:firstRowFirstColumn="0" w:firstRowLastColumn="0" w:lastRowFirstColumn="0" w:lastRowLastColumn="0"/>
              <w:rPr>
                <w:b/>
                <w:bCs/>
              </w:rPr>
            </w:pPr>
            <w:r w:rsidRPr="005B641F">
              <w:rPr>
                <w:b/>
                <w:bCs/>
              </w:rPr>
              <w:t>65</w:t>
            </w:r>
          </w:p>
        </w:tc>
        <w:tc>
          <w:tcPr>
            <w:tcW w:w="853" w:type="dxa"/>
            <w:tcBorders>
              <w:top w:val="single" w:color="5B6771" w:themeColor="accent3" w:sz="4" w:space="0"/>
              <w:bottom w:val="single" w:color="5B6771" w:themeColor="accent3" w:sz="4" w:space="0"/>
            </w:tcBorders>
            <w:shd w:val="clear" w:color="auto" w:fill="F2F2F2" w:themeFill="background1" w:themeFillShade="F2"/>
          </w:tcPr>
          <w:p w:rsidRPr="005B641F" w:rsidR="000D70B2" w:rsidP="00A7582A" w:rsidRDefault="000D70B2" w14:paraId="4554FB28" w14:textId="4D971C64">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853" w:type="dxa"/>
            <w:tcBorders>
              <w:top w:val="single" w:color="5B6771" w:themeColor="accent3" w:sz="4" w:space="0"/>
              <w:bottom w:val="single" w:color="5B6771" w:themeColor="accent3" w:sz="4" w:space="0"/>
            </w:tcBorders>
            <w:shd w:val="clear" w:color="auto" w:fill="F2F2F2" w:themeFill="background1" w:themeFillShade="F2"/>
            <w:hideMark/>
          </w:tcPr>
          <w:p w:rsidRPr="005B641F" w:rsidR="000D70B2" w:rsidP="00A7582A" w:rsidRDefault="000D38D7" w14:paraId="6833F815" w14:textId="0E1779EE">
            <w:pPr>
              <w:pStyle w:val="TableTextDecimal"/>
              <w:cnfStyle w:val="000000000000" w:firstRow="0" w:lastRow="0" w:firstColumn="0" w:lastColumn="0" w:oddVBand="0" w:evenVBand="0" w:oddHBand="0" w:evenHBand="0" w:firstRowFirstColumn="0" w:firstRowLastColumn="0" w:lastRowFirstColumn="0" w:lastRowLastColumn="0"/>
              <w:rPr>
                <w:b/>
                <w:bCs/>
              </w:rPr>
            </w:pPr>
            <w:r>
              <w:rPr>
                <w:b/>
                <w:bCs/>
              </w:rPr>
              <w:t>72.25</w:t>
            </w:r>
          </w:p>
        </w:tc>
        <w:tc>
          <w:tcPr>
            <w:tcW w:w="896" w:type="dxa"/>
            <w:tcBorders>
              <w:top w:val="single" w:color="5B6771" w:themeColor="accent3" w:sz="4" w:space="0"/>
              <w:bottom w:val="single" w:color="5B6771" w:themeColor="accent3" w:sz="4" w:space="0"/>
            </w:tcBorders>
            <w:shd w:val="clear" w:color="auto" w:fill="F2F2F2" w:themeFill="background1" w:themeFillShade="F2"/>
          </w:tcPr>
          <w:p w:rsidRPr="005B641F" w:rsidR="000D70B2" w:rsidP="00A7582A" w:rsidRDefault="000D70B2" w14:paraId="2CC13391" w14:textId="5476204F">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1433" w:type="dxa"/>
            <w:tcBorders>
              <w:top w:val="single" w:color="5B6771" w:themeColor="accent3" w:sz="4" w:space="0"/>
              <w:bottom w:val="single" w:color="5B6771" w:themeColor="accent3" w:sz="4" w:space="0"/>
            </w:tcBorders>
            <w:shd w:val="clear" w:color="auto" w:fill="F2F2F2" w:themeFill="background1" w:themeFillShade="F2"/>
          </w:tcPr>
          <w:p w:rsidRPr="005B641F" w:rsidR="000D70B2" w:rsidP="003D5C23" w:rsidRDefault="00E3341B" w14:paraId="0AE417C6" w14:textId="7AEEDA5F">
            <w:pPr>
              <w:pStyle w:val="TableTextDecimal"/>
              <w:tabs>
                <w:tab w:val="clear" w:pos="576"/>
                <w:tab w:val="decimal" w:pos="763"/>
              </w:tabs>
              <w:cnfStyle w:val="000000000000" w:firstRow="0" w:lastRow="0" w:firstColumn="0" w:lastColumn="0" w:oddVBand="0" w:evenVBand="0" w:oddHBand="0" w:evenHBand="0" w:firstRowFirstColumn="0" w:firstRowLastColumn="0" w:lastRowFirstColumn="0" w:lastRowLastColumn="0"/>
              <w:rPr>
                <w:b/>
                <w:bCs/>
              </w:rPr>
            </w:pPr>
            <w:r w:rsidRPr="005B641F">
              <w:rPr>
                <w:b/>
                <w:bCs/>
              </w:rPr>
              <w:t xml:space="preserve">   </w:t>
            </w:r>
            <w:r w:rsidRPr="005B641F" w:rsidR="00324B8F">
              <w:rPr>
                <w:b/>
                <w:bCs/>
              </w:rPr>
              <w:t>$</w:t>
            </w:r>
            <w:r w:rsidR="00DE3A8D">
              <w:rPr>
                <w:b/>
                <w:bCs/>
              </w:rPr>
              <w:t>4,683</w:t>
            </w:r>
            <w:r w:rsidR="00F70DB1">
              <w:rPr>
                <w:b/>
                <w:bCs/>
              </w:rPr>
              <w:t>.</w:t>
            </w:r>
            <w:r w:rsidR="00DE3A8D">
              <w:rPr>
                <w:b/>
                <w:bCs/>
              </w:rPr>
              <w:t>9</w:t>
            </w:r>
            <w:r w:rsidR="00F70DB1">
              <w:rPr>
                <w:b/>
                <w:bCs/>
              </w:rPr>
              <w:t>2</w:t>
            </w:r>
          </w:p>
        </w:tc>
      </w:tr>
      <w:tr w:rsidRPr="005B641F" w:rsidR="00384142" w:rsidTr="003E0308" w14:paraId="459D04A7" w14:textId="77777777">
        <w:tc>
          <w:tcPr>
            <w:cnfStyle w:val="001000000000" w:firstRow="0" w:lastRow="0" w:firstColumn="1" w:lastColumn="0" w:oddVBand="0" w:evenVBand="0" w:oddHBand="0" w:evenHBand="0" w:firstRowFirstColumn="0" w:firstRowLastColumn="0" w:lastRowFirstColumn="0" w:lastRowLastColumn="0"/>
            <w:tcW w:w="1415" w:type="dxa"/>
            <w:tcBorders>
              <w:top w:val="single" w:color="5B6771" w:themeColor="accent3" w:sz="4" w:space="0"/>
              <w:bottom w:val="single" w:color="046B5C" w:themeColor="text2" w:sz="4" w:space="0"/>
            </w:tcBorders>
            <w:shd w:val="clear" w:color="auto" w:fill="F2F2F2" w:themeFill="background1" w:themeFillShade="F2"/>
          </w:tcPr>
          <w:p w:rsidRPr="005B641F" w:rsidR="00384142" w:rsidP="00A7582A" w:rsidRDefault="00384142" w14:paraId="39749E44" w14:textId="7039A18F">
            <w:pPr>
              <w:pStyle w:val="TableTextLeft"/>
              <w:rPr>
                <w:b/>
                <w:bCs/>
              </w:rPr>
            </w:pPr>
            <w:r w:rsidRPr="005B641F">
              <w:rPr>
                <w:b/>
                <w:bCs/>
              </w:rPr>
              <w:t>Average cost per year</w:t>
            </w:r>
          </w:p>
        </w:tc>
        <w:tc>
          <w:tcPr>
            <w:tcW w:w="915" w:type="dxa"/>
            <w:tcBorders>
              <w:top w:val="single" w:color="5B6771" w:themeColor="accent3" w:sz="4" w:space="0"/>
              <w:bottom w:val="single" w:color="046B5C" w:themeColor="text2" w:sz="4" w:space="0"/>
            </w:tcBorders>
            <w:shd w:val="clear" w:color="auto" w:fill="F2F2F2" w:themeFill="background1" w:themeFillShade="F2"/>
          </w:tcPr>
          <w:p w:rsidRPr="005B641F" w:rsidR="00384142" w:rsidP="00A7582A" w:rsidRDefault="00384142" w14:paraId="49E85F9C"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1102" w:type="dxa"/>
            <w:tcBorders>
              <w:top w:val="single" w:color="5B6771" w:themeColor="accent3" w:sz="4" w:space="0"/>
              <w:bottom w:val="single" w:color="046B5C" w:themeColor="text2" w:sz="4" w:space="0"/>
            </w:tcBorders>
            <w:shd w:val="clear" w:color="auto" w:fill="F2F2F2" w:themeFill="background1" w:themeFillShade="F2"/>
          </w:tcPr>
          <w:p w:rsidRPr="005B641F" w:rsidR="00384142" w:rsidP="00A7582A" w:rsidRDefault="00384142" w14:paraId="72A8B365"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1158" w:type="dxa"/>
            <w:tcBorders>
              <w:top w:val="single" w:color="5B6771" w:themeColor="accent3" w:sz="4" w:space="0"/>
              <w:bottom w:val="single" w:color="046B5C" w:themeColor="text2" w:sz="4" w:space="0"/>
            </w:tcBorders>
            <w:shd w:val="clear" w:color="auto" w:fill="F2F2F2" w:themeFill="background1" w:themeFillShade="F2"/>
          </w:tcPr>
          <w:p w:rsidRPr="005B641F" w:rsidR="00384142" w:rsidP="00A7582A" w:rsidRDefault="00384142" w14:paraId="4CF70DB8"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990" w:type="dxa"/>
            <w:tcBorders>
              <w:top w:val="single" w:color="5B6771" w:themeColor="accent3" w:sz="4" w:space="0"/>
              <w:bottom w:val="single" w:color="046B5C" w:themeColor="text2" w:sz="4" w:space="0"/>
            </w:tcBorders>
            <w:shd w:val="clear" w:color="auto" w:fill="F2F2F2" w:themeFill="background1" w:themeFillShade="F2"/>
          </w:tcPr>
          <w:p w:rsidRPr="005B641F" w:rsidR="00384142" w:rsidP="00A7582A" w:rsidRDefault="00384142" w14:paraId="3CD63891"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853" w:type="dxa"/>
            <w:tcBorders>
              <w:top w:val="single" w:color="5B6771" w:themeColor="accent3" w:sz="4" w:space="0"/>
              <w:bottom w:val="single" w:color="046B5C" w:themeColor="text2" w:sz="4" w:space="0"/>
            </w:tcBorders>
            <w:shd w:val="clear" w:color="auto" w:fill="F2F2F2" w:themeFill="background1" w:themeFillShade="F2"/>
          </w:tcPr>
          <w:p w:rsidRPr="005B641F" w:rsidR="00384142" w:rsidP="00A7582A" w:rsidRDefault="00384142" w14:paraId="0144DBA9"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853" w:type="dxa"/>
            <w:tcBorders>
              <w:top w:val="single" w:color="5B6771" w:themeColor="accent3" w:sz="4" w:space="0"/>
              <w:bottom w:val="single" w:color="046B5C" w:themeColor="text2" w:sz="4" w:space="0"/>
            </w:tcBorders>
            <w:shd w:val="clear" w:color="auto" w:fill="F2F2F2" w:themeFill="background1" w:themeFillShade="F2"/>
          </w:tcPr>
          <w:p w:rsidRPr="005B641F" w:rsidR="00384142" w:rsidP="00A7582A" w:rsidRDefault="00384142" w14:paraId="49AB92B9"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896" w:type="dxa"/>
            <w:tcBorders>
              <w:top w:val="single" w:color="5B6771" w:themeColor="accent3" w:sz="4" w:space="0"/>
              <w:bottom w:val="single" w:color="046B5C" w:themeColor="text2" w:sz="4" w:space="0"/>
            </w:tcBorders>
            <w:shd w:val="clear" w:color="auto" w:fill="F2F2F2" w:themeFill="background1" w:themeFillShade="F2"/>
          </w:tcPr>
          <w:p w:rsidRPr="005B641F" w:rsidR="00384142" w:rsidP="00A7582A" w:rsidRDefault="00384142" w14:paraId="5628A31E" w14:textId="77777777">
            <w:pPr>
              <w:pStyle w:val="TableTextDecimal"/>
              <w:cnfStyle w:val="000000000000" w:firstRow="0" w:lastRow="0" w:firstColumn="0" w:lastColumn="0" w:oddVBand="0" w:evenVBand="0" w:oddHBand="0" w:evenHBand="0" w:firstRowFirstColumn="0" w:firstRowLastColumn="0" w:lastRowFirstColumn="0" w:lastRowLastColumn="0"/>
              <w:rPr>
                <w:b/>
                <w:bCs/>
              </w:rPr>
            </w:pPr>
          </w:p>
        </w:tc>
        <w:tc>
          <w:tcPr>
            <w:tcW w:w="1433" w:type="dxa"/>
            <w:tcBorders>
              <w:top w:val="single" w:color="5B6771" w:themeColor="accent3" w:sz="4" w:space="0"/>
              <w:bottom w:val="single" w:color="046B5C" w:themeColor="text2" w:sz="4" w:space="0"/>
            </w:tcBorders>
            <w:shd w:val="clear" w:color="auto" w:fill="F2F2F2" w:themeFill="background1" w:themeFillShade="F2"/>
          </w:tcPr>
          <w:p w:rsidRPr="005B641F" w:rsidR="00384142" w:rsidP="003D5C23" w:rsidRDefault="00384142" w14:paraId="70068804" w14:textId="383C729C">
            <w:pPr>
              <w:pStyle w:val="TableTextDecimal"/>
              <w:tabs>
                <w:tab w:val="clear" w:pos="576"/>
                <w:tab w:val="decimal" w:pos="763"/>
              </w:tabs>
              <w:cnfStyle w:val="000000000000" w:firstRow="0" w:lastRow="0" w:firstColumn="0" w:lastColumn="0" w:oddVBand="0" w:evenVBand="0" w:oddHBand="0" w:evenHBand="0" w:firstRowFirstColumn="0" w:firstRowLastColumn="0" w:lastRowFirstColumn="0" w:lastRowLastColumn="0"/>
              <w:rPr>
                <w:b/>
                <w:bCs/>
              </w:rPr>
            </w:pPr>
            <w:r w:rsidRPr="005B641F">
              <w:rPr>
                <w:b/>
                <w:bCs/>
              </w:rPr>
              <w:t>$</w:t>
            </w:r>
            <w:r w:rsidR="00DE3A8D">
              <w:rPr>
                <w:b/>
                <w:bCs/>
              </w:rPr>
              <w:t>1,873.57</w:t>
            </w:r>
          </w:p>
        </w:tc>
      </w:tr>
    </w:tbl>
    <w:bookmarkEnd w:id="71"/>
    <w:p w:rsidR="00A7582A" w:rsidP="00A7582A" w:rsidRDefault="00A7582A" w14:paraId="5F31688A" w14:textId="77777777">
      <w:pPr>
        <w:pStyle w:val="TableTextLeft"/>
      </w:pPr>
      <w:r>
        <w:rPr>
          <w:vertAlign w:val="superscript"/>
        </w:rPr>
        <w:t>a</w:t>
      </w:r>
      <w:r>
        <w:t xml:space="preserve"> The cost to the SFEC director is based on the national average hourly wage of $36.13 in 2020 for Social and Community Service Managers (BLS, 2021a). </w:t>
      </w:r>
      <w:hyperlink w:history="1" r:id="rId27">
        <w:r>
          <w:rPr>
            <w:rStyle w:val="Hyperlink"/>
          </w:rPr>
          <w:t>https://www.bls.gov/oes/current/oes119151.htm</w:t>
        </w:r>
      </w:hyperlink>
    </w:p>
    <w:p w:rsidR="00A7582A" w:rsidP="00A7582A" w:rsidRDefault="00A7582A" w14:paraId="05846601" w14:textId="39CCC75F">
      <w:pPr>
        <w:pStyle w:val="TableTextLeft"/>
        <w:tabs>
          <w:tab w:val="decimal" w:pos="792"/>
        </w:tabs>
      </w:pPr>
      <w:r>
        <w:rPr>
          <w:vertAlign w:val="superscript"/>
        </w:rPr>
        <w:t>b</w:t>
      </w:r>
      <w:r>
        <w:t xml:space="preserve"> The cost to the SEA representative is based on the national average hourly wage of $</w:t>
      </w:r>
      <w:r w:rsidR="00F04488">
        <w:t>77.49 in</w:t>
      </w:r>
      <w:r>
        <w:t xml:space="preserve"> 2020 for </w:t>
      </w:r>
      <w:r w:rsidR="00F04488">
        <w:t>General and Operations Managers</w:t>
      </w:r>
      <w:r>
        <w:t xml:space="preserve"> (BLS, 2021b). </w:t>
      </w:r>
      <w:r w:rsidRPr="00705EE4" w:rsidR="00F04488">
        <w:rPr>
          <w:rStyle w:val="Hyperlink"/>
        </w:rPr>
        <w:t>https://www.bls.gov/oes/current/oes111021.htm</w:t>
      </w:r>
      <w:r w:rsidRPr="00705EE4" w:rsidDel="00F04488" w:rsidR="00F04488">
        <w:rPr>
          <w:rStyle w:val="Hyperlink"/>
        </w:rPr>
        <w:t xml:space="preserve"> </w:t>
      </w:r>
    </w:p>
    <w:p w:rsidR="00F04488" w:rsidP="00A7582A" w:rsidRDefault="00F04488" w14:paraId="64641C07" w14:textId="77777777">
      <w:pPr>
        <w:pStyle w:val="TableTextLeft"/>
        <w:tabs>
          <w:tab w:val="decimal" w:pos="792"/>
        </w:tabs>
      </w:pPr>
    </w:p>
    <w:p w:rsidRPr="002B0B95" w:rsidR="002B0B95" w:rsidP="004C1806" w:rsidRDefault="002B0B95" w14:paraId="0750C305" w14:textId="6AB5A895">
      <w:pPr>
        <w:pStyle w:val="H3"/>
      </w:pPr>
      <w:bookmarkStart w:name="_Toc10360747" w:id="75"/>
      <w:bookmarkStart w:name="_Toc63827186" w:id="76"/>
      <w:bookmarkStart w:name="_Toc70752935" w:id="77"/>
      <w:bookmarkStart w:name="_Toc213228327" w:id="78"/>
      <w:bookmarkStart w:name="_Toc276390675" w:id="79"/>
      <w:bookmarkStart w:name="_Toc276988164" w:id="80"/>
      <w:bookmarkStart w:name="_Toc277079583" w:id="81"/>
      <w:bookmarkStart w:name="_Toc283908723" w:id="82"/>
      <w:bookmarkStart w:name="_Toc298415693" w:id="83"/>
      <w:bookmarkStart w:name="_Toc298418574" w:id="84"/>
      <w:bookmarkStart w:name="_Toc351102437" w:id="85"/>
      <w:bookmarkStart w:name="_Toc97641761" w:id="86"/>
      <w:bookmarkEnd w:id="67"/>
      <w:bookmarkEnd w:id="68"/>
      <w:bookmarkEnd w:id="69"/>
      <w:bookmarkEnd w:id="74"/>
      <w:r w:rsidRPr="009F3A3B">
        <w:lastRenderedPageBreak/>
        <w:t>A</w:t>
      </w:r>
      <w:r w:rsidRPr="009F3A3B" w:rsidR="0066282F">
        <w:t>.</w:t>
      </w:r>
      <w:r w:rsidRPr="009F3A3B">
        <w:t>13</w:t>
      </w:r>
      <w:r w:rsidRPr="009F3A3B">
        <w:tab/>
        <w:t xml:space="preserve">Estimate of </w:t>
      </w:r>
      <w:bookmarkEnd w:id="75"/>
      <w:bookmarkEnd w:id="76"/>
      <w:bookmarkEnd w:id="77"/>
      <w:bookmarkEnd w:id="78"/>
      <w:bookmarkEnd w:id="79"/>
      <w:bookmarkEnd w:id="80"/>
      <w:bookmarkEnd w:id="81"/>
      <w:bookmarkEnd w:id="82"/>
      <w:bookmarkEnd w:id="83"/>
      <w:bookmarkEnd w:id="84"/>
      <w:bookmarkEnd w:id="85"/>
      <w:r w:rsidRPr="009F3A3B" w:rsidR="007371EA">
        <w:t>Total Capital and Startup Costs/Operation and Maintenance Costs to Respondents or Record-Keepers</w:t>
      </w:r>
      <w:bookmarkEnd w:id="86"/>
    </w:p>
    <w:p w:rsidRPr="0066282F" w:rsidR="002B0B95" w:rsidP="003E0308" w:rsidRDefault="002B0B95" w14:paraId="40564606" w14:textId="6B92198E">
      <w:pPr>
        <w:pStyle w:val="ParagraphContinued"/>
        <w:spacing w:after="0"/>
      </w:pPr>
      <w:r w:rsidRPr="0066282F">
        <w:t>There are no direct or start-up costs to respondents associated with th</w:t>
      </w:r>
      <w:r w:rsidR="007B6A23">
        <w:t>e</w:t>
      </w:r>
      <w:r w:rsidR="007371EA">
        <w:t xml:space="preserve"> proposed</w:t>
      </w:r>
      <w:r w:rsidR="007B6A23">
        <w:t xml:space="preserve"> primary</w:t>
      </w:r>
      <w:r w:rsidRPr="0066282F">
        <w:t xml:space="preserve"> data collection.</w:t>
      </w:r>
    </w:p>
    <w:p w:rsidRPr="009F3A3B" w:rsidR="002B0B95" w:rsidP="004C1806" w:rsidRDefault="002B0B95" w14:paraId="48C9184A" w14:textId="795982B4">
      <w:pPr>
        <w:pStyle w:val="H3"/>
      </w:pPr>
      <w:bookmarkStart w:name="_Toc351102438" w:id="87"/>
      <w:bookmarkStart w:name="_Toc10360748" w:id="88"/>
      <w:bookmarkStart w:name="_Toc97641762" w:id="89"/>
      <w:r w:rsidRPr="009F3A3B">
        <w:t>A</w:t>
      </w:r>
      <w:r w:rsidRPr="009F3A3B" w:rsidR="0066282F">
        <w:t>.</w:t>
      </w:r>
      <w:r w:rsidRPr="009F3A3B">
        <w:t>14</w:t>
      </w:r>
      <w:bookmarkEnd w:id="87"/>
      <w:bookmarkEnd w:id="88"/>
      <w:r w:rsidR="004C1806">
        <w:tab/>
      </w:r>
      <w:r w:rsidRPr="009F3A3B" w:rsidR="0066282F">
        <w:t>Estimates of Costs to the Federal Government</w:t>
      </w:r>
      <w:bookmarkEnd w:id="89"/>
      <w:r w:rsidRPr="009F3A3B">
        <w:t xml:space="preserve"> </w:t>
      </w:r>
    </w:p>
    <w:p w:rsidR="00117174" w:rsidP="004C1806" w:rsidRDefault="002B0B95" w14:paraId="560F894E" w14:textId="77777777">
      <w:pPr>
        <w:pStyle w:val="ParagraphContinued"/>
      </w:pPr>
      <w:bookmarkStart w:name="_Hlk75517834" w:id="90"/>
      <w:r w:rsidRPr="00BE2816">
        <w:t>The total cost to the federal government for this study is $</w:t>
      </w:r>
      <w:r w:rsidRPr="00BE2816" w:rsidR="0090311E">
        <w:t>172,940</w:t>
      </w:r>
      <w:r w:rsidRPr="00BE2816" w:rsidR="008F5B79">
        <w:t xml:space="preserve"> (Table A5)</w:t>
      </w:r>
      <w:r w:rsidRPr="00BE2816">
        <w:t xml:space="preserve">. </w:t>
      </w:r>
      <w:r w:rsidRPr="00BE2816" w:rsidR="006C07C0">
        <w:t xml:space="preserve">This cost includes the costs incurred for </w:t>
      </w:r>
      <w:r w:rsidRPr="00BE2816">
        <w:t>designing and administrating all collection instruments, processing and analyzing the data, and preparing reports</w:t>
      </w:r>
      <w:r w:rsidRPr="00BE2816" w:rsidR="006C07C0">
        <w:t>. The average annual cost</w:t>
      </w:r>
      <w:r w:rsidRPr="00BE2816">
        <w:t xml:space="preserve"> is $</w:t>
      </w:r>
      <w:r w:rsidRPr="00BE2816" w:rsidR="0090311E">
        <w:t>69,176</w:t>
      </w:r>
      <w:r w:rsidRPr="00BE2816" w:rsidR="00184873">
        <w:t xml:space="preserve"> </w:t>
      </w:r>
      <w:r w:rsidRPr="00BE2816">
        <w:t xml:space="preserve">(the total cost divided by </w:t>
      </w:r>
      <w:r w:rsidRPr="00BE2816" w:rsidR="001B0230">
        <w:t xml:space="preserve">2.5 </w:t>
      </w:r>
      <w:r w:rsidRPr="00BE2816">
        <w:t>years of the study).</w:t>
      </w:r>
    </w:p>
    <w:p w:rsidR="00A86DD0" w:rsidP="00AC3C11" w:rsidRDefault="00A86DD0" w14:paraId="77B9C24D" w14:textId="77777777">
      <w:pPr>
        <w:pStyle w:val="TitleRule"/>
      </w:pPr>
      <w:r w:rsidRPr="00465BF8">
        <w:rPr>
          <w:noProof/>
        </w:rPr>
        <mc:AlternateContent>
          <mc:Choice Requires="wps">
            <w:drawing>
              <wp:inline distT="0" distB="0" distL="0" distR="0" wp14:anchorId="77094CA5" wp14:editId="3ACE552C">
                <wp:extent cx="2971800" cy="0"/>
                <wp:effectExtent l="0" t="38100" r="38100" b="38100"/>
                <wp:docPr id="6" name="Straight Connector 6" descr="decorative "/>
                <wp:cNvGraphicFramePr/>
                <a:graphic xmlns:a="http://schemas.openxmlformats.org/drawingml/2006/main">
                  <a:graphicData uri="http://schemas.microsoft.com/office/word/2010/wordprocessingShape">
                    <wps:wsp>
                      <wps:cNvCnPr/>
                      <wps:spPr>
                        <a:xfrm>
                          <a:off x="0" y="0"/>
                          <a:ext cx="2971800" cy="0"/>
                        </a:xfrm>
                        <a:prstGeom prst="line">
                          <a:avLst/>
                        </a:prstGeom>
                        <a:ln w="76200">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6" style="visibility:visible;mso-wrap-style:square;mso-left-percent:-10001;mso-top-percent:-10001;mso-position-horizontal:absolute;mso-position-horizontal-relative:char;mso-position-vertical:absolute;mso-position-vertical-relative:line;mso-left-percent:-10001;mso-top-percent:-10001" alt="decorative " o:spid="_x0000_s1026" strokecolor="#f1b51c [3207]" strokeweight="6pt" from="0,0" to="234pt,0" w14:anchorId="70156C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">
                <v:stroke joinstyle="miter"/>
                <w10:anchorlock/>
              </v:line>
            </w:pict>
          </mc:Fallback>
        </mc:AlternateContent>
      </w:r>
    </w:p>
    <w:p w:rsidRPr="00743B6B" w:rsidR="00016A60" w:rsidP="00016A60" w:rsidRDefault="00016A60" w14:paraId="31DFC330" w14:textId="0D61FDDB">
      <w:pPr>
        <w:pStyle w:val="TableTitle"/>
        <w:rPr>
          <w:rFonts w:cstheme="minorHAnsi"/>
        </w:rPr>
      </w:pPr>
      <w:bookmarkStart w:name="_Toc77949003" w:id="91"/>
      <w:bookmarkStart w:name="_Toc86924067" w:id="92"/>
      <w:r w:rsidRPr="00743B6B">
        <w:t xml:space="preserve">Table </w:t>
      </w:r>
      <w:r w:rsidR="00381A35">
        <w:t>A</w:t>
      </w:r>
      <w:r w:rsidR="00384142">
        <w:t>5</w:t>
      </w:r>
      <w:r w:rsidR="00381A35">
        <w:t>.</w:t>
      </w:r>
      <w:r w:rsidR="00B147E0">
        <w:t xml:space="preserve"> </w:t>
      </w:r>
      <w:r w:rsidRPr="00743B6B">
        <w:t xml:space="preserve">Estimated </w:t>
      </w:r>
      <w:r w:rsidR="008F5B79">
        <w:t>t</w:t>
      </w:r>
      <w:r w:rsidRPr="00743B6B">
        <w:t xml:space="preserve">otal </w:t>
      </w:r>
      <w:r w:rsidR="008F5B79">
        <w:t>c</w:t>
      </w:r>
      <w:r w:rsidRPr="00743B6B">
        <w:t xml:space="preserve">ost by </w:t>
      </w:r>
      <w:r w:rsidR="008F5B79">
        <w:t>c</w:t>
      </w:r>
      <w:r w:rsidRPr="00743B6B">
        <w:t>ategory</w:t>
      </w:r>
      <w:bookmarkEnd w:id="91"/>
      <w:bookmarkEnd w:id="92"/>
    </w:p>
    <w:tbl>
      <w:tblPr>
        <w:tblStyle w:val="MathUBaseTable"/>
        <w:tblW w:w="9350" w:type="dxa"/>
        <w:tblLook w:val="04A0" w:firstRow="1" w:lastRow="0" w:firstColumn="1" w:lastColumn="0" w:noHBand="0" w:noVBand="1"/>
      </w:tblPr>
      <w:tblGrid>
        <w:gridCol w:w="4878"/>
        <w:gridCol w:w="4472"/>
      </w:tblGrid>
      <w:tr w:rsidRPr="00B13297" w:rsidR="00016A60" w:rsidTr="004C1806" w14:paraId="603EEF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8" w:type="dxa"/>
            <w:hideMark/>
          </w:tcPr>
          <w:p w:rsidRPr="00B13297" w:rsidR="00016A60" w:rsidP="00A50B57" w:rsidRDefault="00016A60" w14:paraId="704FD490" w14:textId="77777777">
            <w:pPr>
              <w:pStyle w:val="TableHeaderCenter"/>
              <w:jc w:val="left"/>
            </w:pPr>
            <w:r w:rsidRPr="00B13297">
              <w:t>Cost Category</w:t>
            </w:r>
          </w:p>
        </w:tc>
        <w:tc>
          <w:tcPr>
            <w:tcW w:w="4472" w:type="dxa"/>
            <w:hideMark/>
          </w:tcPr>
          <w:p w:rsidRPr="00B13297" w:rsidR="00016A60" w:rsidP="00A50B57" w:rsidRDefault="00016A60" w14:paraId="419A8722" w14:textId="77777777">
            <w:pPr>
              <w:pStyle w:val="TableHeaderCenter"/>
              <w:cnfStyle w:val="100000000000" w:firstRow="1" w:lastRow="0" w:firstColumn="0" w:lastColumn="0" w:oddVBand="0" w:evenVBand="0" w:oddHBand="0" w:evenHBand="0" w:firstRowFirstColumn="0" w:firstRowLastColumn="0" w:lastRowFirstColumn="0" w:lastRowLastColumn="0"/>
            </w:pPr>
            <w:r w:rsidRPr="00B13297">
              <w:t>Estimated Costs</w:t>
            </w:r>
          </w:p>
        </w:tc>
      </w:tr>
      <w:tr w:rsidRPr="00B13297" w:rsidR="00016A60" w:rsidTr="004C1806" w14:paraId="16F11110" w14:textId="77777777">
        <w:tc>
          <w:tcPr>
            <w:cnfStyle w:val="001000000000" w:firstRow="0" w:lastRow="0" w:firstColumn="1" w:lastColumn="0" w:oddVBand="0" w:evenVBand="0" w:oddHBand="0" w:evenHBand="0" w:firstRowFirstColumn="0" w:firstRowLastColumn="0" w:lastRowFirstColumn="0" w:lastRowLastColumn="0"/>
            <w:tcW w:w="4878" w:type="dxa"/>
            <w:hideMark/>
          </w:tcPr>
          <w:p w:rsidRPr="004C1806" w:rsidR="00016A60" w:rsidP="004C1806" w:rsidRDefault="00016A60" w14:paraId="697EA9C0" w14:textId="62686FC5">
            <w:pPr>
              <w:pStyle w:val="TableTextLeft"/>
            </w:pPr>
            <w:r w:rsidRPr="004C1806">
              <w:t>Instrument development and OMB clearance</w:t>
            </w:r>
          </w:p>
        </w:tc>
        <w:tc>
          <w:tcPr>
            <w:tcW w:w="4472" w:type="dxa"/>
            <w:hideMark/>
          </w:tcPr>
          <w:p w:rsidRPr="00641A5E" w:rsidR="00016A60" w:rsidP="004C1806" w:rsidRDefault="00016A60" w14:paraId="3B431107" w14:textId="16018EEC">
            <w:pPr>
              <w:pStyle w:val="TableTextCentered"/>
              <w:cnfStyle w:val="000000000000" w:firstRow="0" w:lastRow="0" w:firstColumn="0" w:lastColumn="0" w:oddVBand="0" w:evenVBand="0" w:oddHBand="0" w:evenHBand="0" w:firstRowFirstColumn="0" w:firstRowLastColumn="0" w:lastRowFirstColumn="0" w:lastRowLastColumn="0"/>
            </w:pPr>
            <w:r w:rsidRPr="00641A5E">
              <w:t>$</w:t>
            </w:r>
            <w:r w:rsidR="0090311E">
              <w:t>34,913</w:t>
            </w:r>
          </w:p>
        </w:tc>
      </w:tr>
      <w:tr w:rsidRPr="00B13297" w:rsidR="00016A60" w:rsidTr="004C1806" w14:paraId="4B8F763A" w14:textId="77777777">
        <w:tc>
          <w:tcPr>
            <w:cnfStyle w:val="001000000000" w:firstRow="0" w:lastRow="0" w:firstColumn="1" w:lastColumn="0" w:oddVBand="0" w:evenVBand="0" w:oddHBand="0" w:evenHBand="0" w:firstRowFirstColumn="0" w:firstRowLastColumn="0" w:lastRowFirstColumn="0" w:lastRowLastColumn="0"/>
            <w:tcW w:w="4878" w:type="dxa"/>
          </w:tcPr>
          <w:p w:rsidRPr="004C1806" w:rsidR="00016A60" w:rsidP="004C1806" w:rsidRDefault="00016A60" w14:paraId="39284C49" w14:textId="176EFE13">
            <w:pPr>
              <w:pStyle w:val="TableTextLeft"/>
            </w:pPr>
            <w:r w:rsidRPr="004C1806">
              <w:t>Data collection</w:t>
            </w:r>
          </w:p>
        </w:tc>
        <w:tc>
          <w:tcPr>
            <w:tcW w:w="4472" w:type="dxa"/>
          </w:tcPr>
          <w:p w:rsidRPr="00641A5E" w:rsidR="00016A60" w:rsidP="004C1806" w:rsidRDefault="00016A60" w14:paraId="5A034C35" w14:textId="31121C7A">
            <w:pPr>
              <w:pStyle w:val="TableTextCentered"/>
              <w:cnfStyle w:val="000000000000" w:firstRow="0" w:lastRow="0" w:firstColumn="0" w:lastColumn="0" w:oddVBand="0" w:evenVBand="0" w:oddHBand="0" w:evenHBand="0" w:firstRowFirstColumn="0" w:firstRowLastColumn="0" w:lastRowFirstColumn="0" w:lastRowLastColumn="0"/>
            </w:pPr>
            <w:r w:rsidRPr="00641A5E">
              <w:t>$</w:t>
            </w:r>
            <w:r w:rsidR="0090311E">
              <w:t>85,993</w:t>
            </w:r>
          </w:p>
        </w:tc>
      </w:tr>
      <w:tr w:rsidRPr="00B13297" w:rsidR="00016A60" w:rsidTr="004C1806" w14:paraId="0B844808" w14:textId="77777777">
        <w:tc>
          <w:tcPr>
            <w:cnfStyle w:val="001000000000" w:firstRow="0" w:lastRow="0" w:firstColumn="1" w:lastColumn="0" w:oddVBand="0" w:evenVBand="0" w:oddHBand="0" w:evenHBand="0" w:firstRowFirstColumn="0" w:firstRowLastColumn="0" w:lastRowFirstColumn="0" w:lastRowLastColumn="0"/>
            <w:tcW w:w="4878" w:type="dxa"/>
            <w:hideMark/>
          </w:tcPr>
          <w:p w:rsidRPr="004C1806" w:rsidR="00016A60" w:rsidP="004C1806" w:rsidRDefault="00016A60" w14:paraId="59B77B44" w14:textId="77777777">
            <w:pPr>
              <w:pStyle w:val="TableTextLeft"/>
            </w:pPr>
            <w:r w:rsidRPr="004C1806">
              <w:t>Analysis/Reporting</w:t>
            </w:r>
          </w:p>
        </w:tc>
        <w:tc>
          <w:tcPr>
            <w:tcW w:w="4472" w:type="dxa"/>
            <w:hideMark/>
          </w:tcPr>
          <w:p w:rsidRPr="00641A5E" w:rsidR="00016A60" w:rsidP="004C1806" w:rsidRDefault="00016A60" w14:paraId="6F00C4A1" w14:textId="1C19F68C">
            <w:pPr>
              <w:pStyle w:val="TableTextCentered"/>
              <w:cnfStyle w:val="000000000000" w:firstRow="0" w:lastRow="0" w:firstColumn="0" w:lastColumn="0" w:oddVBand="0" w:evenVBand="0" w:oddHBand="0" w:evenHBand="0" w:firstRowFirstColumn="0" w:firstRowLastColumn="0" w:lastRowFirstColumn="0" w:lastRowLastColumn="0"/>
            </w:pPr>
            <w:r w:rsidRPr="00641A5E">
              <w:t>$</w:t>
            </w:r>
            <w:r w:rsidR="0090311E">
              <w:t>52,034</w:t>
            </w:r>
          </w:p>
        </w:tc>
      </w:tr>
      <w:tr w:rsidRPr="00B13297" w:rsidR="00016A60" w:rsidTr="004C1806" w14:paraId="3AFC0CB9" w14:textId="77777777">
        <w:tc>
          <w:tcPr>
            <w:cnfStyle w:val="001000000000" w:firstRow="0" w:lastRow="0" w:firstColumn="1" w:lastColumn="0" w:oddVBand="0" w:evenVBand="0" w:oddHBand="0" w:evenHBand="0" w:firstRowFirstColumn="0" w:firstRowLastColumn="0" w:lastRowFirstColumn="0" w:lastRowLastColumn="0"/>
            <w:tcW w:w="4878" w:type="dxa"/>
            <w:hideMark/>
          </w:tcPr>
          <w:p w:rsidRPr="004C1806" w:rsidR="00016A60" w:rsidP="004C1806" w:rsidRDefault="00016A60" w14:paraId="6CCC11FA" w14:textId="77777777">
            <w:pPr>
              <w:pStyle w:val="TableTextLeft"/>
            </w:pPr>
            <w:r w:rsidRPr="004C1806">
              <w:t>Total costs over the request period</w:t>
            </w:r>
          </w:p>
        </w:tc>
        <w:tc>
          <w:tcPr>
            <w:tcW w:w="4472" w:type="dxa"/>
            <w:hideMark/>
          </w:tcPr>
          <w:p w:rsidRPr="00641A5E" w:rsidR="00016A60" w:rsidP="004C1806" w:rsidRDefault="00E3341B" w14:paraId="6BDA9110" w14:textId="64BDCA51">
            <w:pPr>
              <w:pStyle w:val="TableTextCentered"/>
              <w:cnfStyle w:val="000000000000" w:firstRow="0" w:lastRow="0" w:firstColumn="0" w:lastColumn="0" w:oddVBand="0" w:evenVBand="0" w:oddHBand="0" w:evenHBand="0" w:firstRowFirstColumn="0" w:firstRowLastColumn="0" w:lastRowFirstColumn="0" w:lastRowLastColumn="0"/>
              <w:rPr>
                <w:b/>
                <w:bCs/>
              </w:rPr>
            </w:pPr>
            <w:r>
              <w:t xml:space="preserve"> </w:t>
            </w:r>
            <w:r w:rsidRPr="00641A5E" w:rsidR="00016A60">
              <w:t>$</w:t>
            </w:r>
            <w:r w:rsidR="0090311E">
              <w:t>172,940</w:t>
            </w:r>
          </w:p>
        </w:tc>
      </w:tr>
      <w:tr w:rsidRPr="00B13297" w:rsidR="00016A60" w:rsidTr="004C1806" w14:paraId="217CD3B0" w14:textId="77777777">
        <w:tc>
          <w:tcPr>
            <w:cnfStyle w:val="001000000000" w:firstRow="0" w:lastRow="0" w:firstColumn="1" w:lastColumn="0" w:oddVBand="0" w:evenVBand="0" w:oddHBand="0" w:evenHBand="0" w:firstRowFirstColumn="0" w:firstRowLastColumn="0" w:lastRowFirstColumn="0" w:lastRowLastColumn="0"/>
            <w:tcW w:w="4878" w:type="dxa"/>
          </w:tcPr>
          <w:p w:rsidRPr="004C1806" w:rsidR="00016A60" w:rsidP="004C1806" w:rsidRDefault="00016A60" w14:paraId="7280DD0F" w14:textId="77777777">
            <w:pPr>
              <w:pStyle w:val="TableTextLeft"/>
            </w:pPr>
            <w:r w:rsidRPr="004C1806">
              <w:t>Annual costs</w:t>
            </w:r>
          </w:p>
        </w:tc>
        <w:tc>
          <w:tcPr>
            <w:tcW w:w="4472" w:type="dxa"/>
          </w:tcPr>
          <w:p w:rsidRPr="00641A5E" w:rsidR="00016A60" w:rsidP="004C1806" w:rsidRDefault="00016A60" w14:paraId="54AD9012" w14:textId="1FA57D18">
            <w:pPr>
              <w:pStyle w:val="TableTextCentered"/>
              <w:cnfStyle w:val="000000000000" w:firstRow="0" w:lastRow="0" w:firstColumn="0" w:lastColumn="0" w:oddVBand="0" w:evenVBand="0" w:oddHBand="0" w:evenHBand="0" w:firstRowFirstColumn="0" w:firstRowLastColumn="0" w:lastRowFirstColumn="0" w:lastRowLastColumn="0"/>
              <w:rPr>
                <w:bCs/>
              </w:rPr>
            </w:pPr>
            <w:r w:rsidRPr="00641A5E">
              <w:t>$</w:t>
            </w:r>
            <w:r w:rsidR="0090311E">
              <w:t>69,176</w:t>
            </w:r>
          </w:p>
        </w:tc>
      </w:tr>
    </w:tbl>
    <w:p w:rsidRPr="005C0D5A" w:rsidR="002B0B95" w:rsidP="004C1806" w:rsidRDefault="002B0B95" w14:paraId="05BA6B83" w14:textId="77E06A3A">
      <w:pPr>
        <w:pStyle w:val="H3"/>
      </w:pPr>
      <w:bookmarkStart w:name="_Toc298415695" w:id="93"/>
      <w:bookmarkStart w:name="_Toc298418576" w:id="94"/>
      <w:bookmarkStart w:name="_Toc351102439" w:id="95"/>
      <w:bookmarkStart w:name="_Toc10360749" w:id="96"/>
      <w:bookmarkStart w:name="_Toc97641763" w:id="97"/>
      <w:bookmarkEnd w:id="90"/>
      <w:r w:rsidRPr="005C0D5A">
        <w:t>A</w:t>
      </w:r>
      <w:r w:rsidR="0066282F">
        <w:t>.</w:t>
      </w:r>
      <w:r w:rsidRPr="005C0D5A">
        <w:t xml:space="preserve">15 </w:t>
      </w:r>
      <w:r w:rsidRPr="005C0D5A">
        <w:tab/>
      </w:r>
      <w:bookmarkEnd w:id="93"/>
      <w:bookmarkEnd w:id="94"/>
      <w:bookmarkEnd w:id="95"/>
      <w:bookmarkEnd w:id="96"/>
      <w:r w:rsidR="0066282F">
        <w:t>Changes in Burden</w:t>
      </w:r>
      <w:bookmarkEnd w:id="97"/>
      <w:r w:rsidRPr="005C0D5A">
        <w:t xml:space="preserve"> </w:t>
      </w:r>
    </w:p>
    <w:p w:rsidRPr="0066282F" w:rsidR="002B0B95" w:rsidP="003E0308" w:rsidRDefault="002B0B95" w14:paraId="5BBB2EE5" w14:textId="77777777">
      <w:pPr>
        <w:pStyle w:val="ParagraphContinued"/>
        <w:spacing w:after="0"/>
      </w:pPr>
      <w:r w:rsidRPr="0066282F">
        <w:t>This is a new collection.</w:t>
      </w:r>
    </w:p>
    <w:p w:rsidRPr="005C0D5A" w:rsidR="002B0B95" w:rsidP="004C1806" w:rsidRDefault="002B0B95" w14:paraId="3702EAC6" w14:textId="0D497B0A">
      <w:pPr>
        <w:pStyle w:val="H3"/>
      </w:pPr>
      <w:bookmarkStart w:name="_Toc10360750" w:id="98"/>
      <w:bookmarkStart w:name="_Toc97641764" w:id="99"/>
      <w:r w:rsidRPr="005C0D5A">
        <w:t>A</w:t>
      </w:r>
      <w:r w:rsidR="0066282F">
        <w:t>.</w:t>
      </w:r>
      <w:r w:rsidRPr="005C0D5A">
        <w:t xml:space="preserve">16 </w:t>
      </w:r>
      <w:r w:rsidRPr="005C0D5A">
        <w:tab/>
        <w:t xml:space="preserve">Plans for </w:t>
      </w:r>
      <w:bookmarkEnd w:id="98"/>
      <w:r w:rsidR="0066282F">
        <w:t>Analysis, Publication, and Schedule</w:t>
      </w:r>
      <w:bookmarkEnd w:id="99"/>
    </w:p>
    <w:p w:rsidRPr="0066282F" w:rsidR="002B0B95" w:rsidP="004C1806" w:rsidRDefault="00184873" w14:paraId="05F570C5" w14:textId="365A6D44">
      <w:pPr>
        <w:pStyle w:val="H4"/>
      </w:pPr>
      <w:r>
        <w:t>A.16.1</w:t>
      </w:r>
      <w:r w:rsidRPr="0066282F" w:rsidR="002B0B95">
        <w:tab/>
        <w:t>Analysis plan</w:t>
      </w:r>
      <w:r w:rsidR="0066282F">
        <w:t>s</w:t>
      </w:r>
    </w:p>
    <w:p w:rsidR="002B0B95" w:rsidP="004C1806" w:rsidRDefault="00A90EA4" w14:paraId="33F3E9F1" w14:textId="3183662D">
      <w:pPr>
        <w:pStyle w:val="ParagraphContinued"/>
      </w:pPr>
      <w:bookmarkStart w:name="_Hlk86400525" w:id="100"/>
      <w:r>
        <w:t>T</w:t>
      </w:r>
      <w:r w:rsidRPr="00184873" w:rsidR="002B0B95">
        <w:t xml:space="preserve">his study </w:t>
      </w:r>
      <w:r w:rsidR="00B63E90">
        <w:t xml:space="preserve">team </w:t>
      </w:r>
      <w:r w:rsidRPr="00184873" w:rsidR="002B0B95">
        <w:t xml:space="preserve">will </w:t>
      </w:r>
      <w:r w:rsidR="00B63E90">
        <w:t>use descriptive, comparative, and qualitative analysis to address the study’s research questions</w:t>
      </w:r>
      <w:r w:rsidRPr="00184873" w:rsidR="006414F9">
        <w:t xml:space="preserve">. </w:t>
      </w:r>
      <w:r w:rsidRPr="00184873" w:rsidR="002B0B95">
        <w:t xml:space="preserve">Below, </w:t>
      </w:r>
      <w:r w:rsidR="007657BB">
        <w:t>is</w:t>
      </w:r>
      <w:r w:rsidRPr="00184873" w:rsidR="002B0B95">
        <w:t xml:space="preserve"> the main </w:t>
      </w:r>
      <w:r w:rsidR="00B63E90">
        <w:t xml:space="preserve">focus for each type of </w:t>
      </w:r>
      <w:r w:rsidRPr="00184873" w:rsidR="002B0B95">
        <w:t>analys</w:t>
      </w:r>
      <w:r w:rsidR="00B63E90">
        <w:t>i</w:t>
      </w:r>
      <w:r w:rsidRPr="00184873" w:rsidR="002B0B95">
        <w:t>s.</w:t>
      </w:r>
      <w:r w:rsidR="00B147E0">
        <w:t xml:space="preserve"> </w:t>
      </w:r>
    </w:p>
    <w:p w:rsidR="005638AA" w:rsidP="003E0308" w:rsidRDefault="005638AA" w14:paraId="797231A2" w14:textId="187EAE85">
      <w:pPr>
        <w:pStyle w:val="ListBullet"/>
      </w:pPr>
      <w:r>
        <w:t xml:space="preserve">Descriptive analyses will be used </w:t>
      </w:r>
      <w:r w:rsidRPr="002B6684">
        <w:t xml:space="preserve">to summarize </w:t>
      </w:r>
      <w:r w:rsidR="00FC3DBE">
        <w:t>information such as SFEC activities, services, topics, populations served, and challenges</w:t>
      </w:r>
      <w:r>
        <w:t xml:space="preserve">. </w:t>
      </w:r>
      <w:r w:rsidR="007657BB">
        <w:t xml:space="preserve">The study </w:t>
      </w:r>
      <w:r w:rsidRPr="00184873" w:rsidR="00B63E90">
        <w:t>will generate basic descriptive statistics (frequency, percentages, means, minimum</w:t>
      </w:r>
      <w:r w:rsidR="00B63E90">
        <w:t>s,</w:t>
      </w:r>
      <w:r w:rsidRPr="00184873" w:rsidR="00B63E90">
        <w:t xml:space="preserve"> and maximums), but because of the small number of cases in the study, </w:t>
      </w:r>
      <w:r w:rsidR="007657BB">
        <w:t xml:space="preserve">the </w:t>
      </w:r>
      <w:r w:rsidR="00412BE0">
        <w:t xml:space="preserve">results </w:t>
      </w:r>
      <w:r w:rsidRPr="00184873" w:rsidR="00B63E90">
        <w:t xml:space="preserve">will primarily report frequencies. </w:t>
      </w:r>
      <w:r>
        <w:t xml:space="preserve">For measures using continuous scales, the study team will calculate means </w:t>
      </w:r>
      <w:r w:rsidRPr="001E1211">
        <w:t xml:space="preserve">and standard deviations to describe central tendency and variation. </w:t>
      </w:r>
      <w:r>
        <w:t>For categorical scales, the study team will use f</w:t>
      </w:r>
      <w:r w:rsidRPr="001E1211">
        <w:t xml:space="preserve">requency distributions and percentages. </w:t>
      </w:r>
    </w:p>
    <w:p w:rsidR="00412BE0" w:rsidP="003E0308" w:rsidRDefault="00E51891" w14:paraId="65583F8E" w14:textId="77777777">
      <w:pPr>
        <w:pStyle w:val="ListBullet"/>
      </w:pPr>
      <w:r>
        <w:t>Comparative analysis will be used to create cross-tabulations to illustrate differences between gro</w:t>
      </w:r>
      <w:r w:rsidR="000B52FE">
        <w:t>u</w:t>
      </w:r>
      <w:r>
        <w:t xml:space="preserve">ps (for example, the emphasis on direct services for grantees that were also prior PIRC grantees </w:t>
      </w:r>
      <w:r w:rsidR="00B63E90">
        <w:t xml:space="preserve">and those who were not). </w:t>
      </w:r>
    </w:p>
    <w:p w:rsidR="00FC3DBE" w:rsidP="003E0308" w:rsidRDefault="005638AA" w14:paraId="04008C80" w14:textId="4EF9D7A4">
      <w:pPr>
        <w:pStyle w:val="ListBullet"/>
      </w:pPr>
      <w:r>
        <w:t xml:space="preserve">Qualitative analyses will be </w:t>
      </w:r>
      <w:r w:rsidR="00432151">
        <w:t>used minimally, to</w:t>
      </w:r>
      <w:r>
        <w:t xml:space="preserve"> </w:t>
      </w:r>
      <w:r w:rsidR="00F513EC">
        <w:t xml:space="preserve">provide </w:t>
      </w:r>
      <w:r w:rsidR="00F638B7">
        <w:t xml:space="preserve">common descriptions and explanations across multiple SFECs or SEAs </w:t>
      </w:r>
      <w:r w:rsidR="00384AE6">
        <w:t>and provide</w:t>
      </w:r>
      <w:r>
        <w:t xml:space="preserve"> illustrative examples </w:t>
      </w:r>
      <w:r w:rsidR="00384AE6">
        <w:t xml:space="preserve">of how </w:t>
      </w:r>
      <w:r w:rsidR="00DF58CC">
        <w:t xml:space="preserve">some </w:t>
      </w:r>
      <w:r w:rsidR="00384AE6">
        <w:t>SFECs implemented their grants.</w:t>
      </w:r>
      <w:r>
        <w:t xml:space="preserve"> </w:t>
      </w:r>
      <w:r w:rsidRPr="00184873" w:rsidR="00384AE6">
        <w:t xml:space="preserve">For qualitative data from responses to open-ended questions, </w:t>
      </w:r>
      <w:r w:rsidR="007657BB">
        <w:t>the study</w:t>
      </w:r>
      <w:r w:rsidRPr="00184873" w:rsidR="007657BB">
        <w:t xml:space="preserve"> </w:t>
      </w:r>
      <w:r w:rsidRPr="00184873" w:rsidR="00384AE6">
        <w:t xml:space="preserve">will characterize whether responses include specific features, concepts, or types of information. </w:t>
      </w:r>
      <w:r w:rsidR="006515DA">
        <w:t xml:space="preserve">A </w:t>
      </w:r>
      <w:r w:rsidRPr="00184873" w:rsidR="00384AE6">
        <w:t xml:space="preserve">coding process will create a set of response categories, making it possible to </w:t>
      </w:r>
      <w:r w:rsidR="00B56714">
        <w:t xml:space="preserve">describe </w:t>
      </w:r>
      <w:r w:rsidRPr="00184873" w:rsidR="00384AE6">
        <w:t>information from open-ended items across grantees.</w:t>
      </w:r>
      <w:r w:rsidR="00FC3DBE">
        <w:t xml:space="preserve"> </w:t>
      </w:r>
    </w:p>
    <w:p w:rsidRPr="00184873" w:rsidR="00A82948" w:rsidP="0076317D" w:rsidRDefault="00A82948" w14:paraId="73EF8A4B" w14:textId="3F1F78BC">
      <w:pPr>
        <w:pStyle w:val="ParagraphContinued"/>
      </w:pPr>
      <w:r>
        <w:lastRenderedPageBreak/>
        <w:t>The study team will summarize findings and present</w:t>
      </w:r>
      <w:r w:rsidR="00DF3D42">
        <w:t xml:space="preserve"> </w:t>
      </w:r>
      <w:r>
        <w:t>them in tables and exhibits in the fi</w:t>
      </w:r>
      <w:r w:rsidR="00DF3D42">
        <w:t>n</w:t>
      </w:r>
      <w:r>
        <w:t>al report. All text describing findings wi</w:t>
      </w:r>
      <w:r w:rsidR="00DF3D42">
        <w:t>l</w:t>
      </w:r>
      <w:r>
        <w:t>l be presented in plain language</w:t>
      </w:r>
      <w:r w:rsidR="0076317D">
        <w:t xml:space="preserve">. </w:t>
      </w:r>
    </w:p>
    <w:bookmarkEnd w:id="100"/>
    <w:p w:rsidRPr="0066282F" w:rsidR="00184873" w:rsidP="004C1806" w:rsidRDefault="00184873" w14:paraId="440CF5B3" w14:textId="2E26451A">
      <w:pPr>
        <w:pStyle w:val="H4"/>
      </w:pPr>
      <w:r>
        <w:t>A.16.2</w:t>
      </w:r>
      <w:r w:rsidRPr="0066282F">
        <w:tab/>
      </w:r>
      <w:r w:rsidR="00715461">
        <w:t>Time schedule and p</w:t>
      </w:r>
      <w:r>
        <w:t xml:space="preserve">ublication </w:t>
      </w:r>
      <w:r w:rsidR="004410E3">
        <w:t>p</w:t>
      </w:r>
      <w:r>
        <w:t xml:space="preserve">lans </w:t>
      </w:r>
    </w:p>
    <w:p w:rsidRPr="007371EA" w:rsidR="002B0B95" w:rsidP="00A254C8" w:rsidRDefault="008D1D7B" w14:paraId="2A93EB11" w14:textId="46FA0E28">
      <w:pPr>
        <w:pStyle w:val="ParagraphContinued"/>
      </w:pPr>
      <w:r>
        <w:t xml:space="preserve">This study contract period began on </w:t>
      </w:r>
      <w:r w:rsidRPr="00C536A3" w:rsidR="00C536A3">
        <w:t xml:space="preserve">October 1, </w:t>
      </w:r>
      <w:r w:rsidRPr="00C536A3" w:rsidR="00FE3651">
        <w:t>2020,</w:t>
      </w:r>
      <w:r w:rsidRPr="00C536A3" w:rsidR="00C536A3">
        <w:t xml:space="preserve"> </w:t>
      </w:r>
      <w:r w:rsidRPr="00C536A3">
        <w:t xml:space="preserve">and will be completed on </w:t>
      </w:r>
      <w:r w:rsidRPr="00C536A3" w:rsidR="00C536A3">
        <w:t>March 31, 2023</w:t>
      </w:r>
      <w:r w:rsidRPr="00C536A3">
        <w:t>.</w:t>
      </w:r>
      <w:r>
        <w:t xml:space="preserve"> Data collection and reporting will be completed according to the following schedule (pending OMB approval):</w:t>
      </w:r>
    </w:p>
    <w:p w:rsidR="008D1D7B" w:rsidP="00A254C8" w:rsidRDefault="00D63F9E" w14:paraId="43749C75" w14:textId="4EE38ACC">
      <w:pPr>
        <w:pStyle w:val="ListBullet"/>
      </w:pPr>
      <w:r>
        <w:t>May-June</w:t>
      </w:r>
      <w:r w:rsidR="00016A60">
        <w:t xml:space="preserve"> 2022: </w:t>
      </w:r>
      <w:r w:rsidR="008D1D7B">
        <w:t xml:space="preserve">Conduct SFEC director survey and </w:t>
      </w:r>
      <w:r w:rsidR="00895896">
        <w:t>interviews</w:t>
      </w:r>
    </w:p>
    <w:p w:rsidR="00016A60" w:rsidP="00A254C8" w:rsidRDefault="00895896" w14:paraId="1FCC4E34" w14:textId="559E8538">
      <w:pPr>
        <w:pStyle w:val="ListBullet"/>
      </w:pPr>
      <w:r>
        <w:t>June</w:t>
      </w:r>
      <w:r w:rsidR="0076317D">
        <w:t>-July</w:t>
      </w:r>
      <w:r>
        <w:t xml:space="preserve"> </w:t>
      </w:r>
      <w:r w:rsidR="00016A60">
        <w:t xml:space="preserve">2022: Conduct </w:t>
      </w:r>
      <w:r>
        <w:t xml:space="preserve">SEA </w:t>
      </w:r>
      <w:r w:rsidR="00016A60">
        <w:t>representative</w:t>
      </w:r>
      <w:r>
        <w:t xml:space="preserve"> surveys and </w:t>
      </w:r>
      <w:r w:rsidR="00016A60">
        <w:t>interviews</w:t>
      </w:r>
    </w:p>
    <w:p w:rsidR="00016A60" w:rsidP="00A254C8" w:rsidRDefault="00016A60" w14:paraId="012FB34B" w14:textId="6DE0FECF">
      <w:pPr>
        <w:pStyle w:val="ListBullet"/>
      </w:pPr>
      <w:r>
        <w:t xml:space="preserve">July 2022: Conduct analyses </w:t>
      </w:r>
    </w:p>
    <w:p w:rsidR="007371EA" w:rsidP="00A254C8" w:rsidRDefault="00505B88" w14:paraId="22BAAEE8" w14:textId="6B9C3D76">
      <w:pPr>
        <w:pStyle w:val="ListBullet"/>
      </w:pPr>
      <w:r>
        <w:t>July</w:t>
      </w:r>
      <w:r w:rsidR="009E720B">
        <w:t>-</w:t>
      </w:r>
      <w:r w:rsidR="00D63F9E">
        <w:t xml:space="preserve">October </w:t>
      </w:r>
      <w:r w:rsidR="00016A60">
        <w:t xml:space="preserve">2022: Prepare </w:t>
      </w:r>
      <w:r w:rsidR="0063616E">
        <w:t>the draft report</w:t>
      </w:r>
    </w:p>
    <w:p w:rsidRPr="007371EA" w:rsidR="0063616E" w:rsidP="00A254C8" w:rsidRDefault="0063616E" w14:paraId="61496457" w14:textId="7CF79741">
      <w:pPr>
        <w:pStyle w:val="ListBullet"/>
      </w:pPr>
      <w:r>
        <w:t>October 2022: Conduct technical work group meeting</w:t>
      </w:r>
    </w:p>
    <w:p w:rsidRPr="007371EA" w:rsidR="007371EA" w:rsidP="00A254C8" w:rsidRDefault="002E4551" w14:paraId="771AC342" w14:textId="5CE9BC07">
      <w:pPr>
        <w:pStyle w:val="ListBullet"/>
      </w:pPr>
      <w:r>
        <w:t>March 2023</w:t>
      </w:r>
      <w:r w:rsidR="00016A60">
        <w:t xml:space="preserve">: </w:t>
      </w:r>
      <w:r w:rsidR="0063616E">
        <w:t xml:space="preserve">Submit </w:t>
      </w:r>
      <w:r w:rsidR="00016A60">
        <w:t xml:space="preserve">final report </w:t>
      </w:r>
    </w:p>
    <w:p w:rsidRPr="002B0B95" w:rsidR="002B0B95" w:rsidP="004C1806" w:rsidRDefault="002B0B95" w14:paraId="07ADBC2D" w14:textId="5E17DECD">
      <w:pPr>
        <w:pStyle w:val="H3"/>
      </w:pPr>
      <w:bookmarkStart w:name="_Toc351102441" w:id="101"/>
      <w:bookmarkStart w:name="_Toc10360751" w:id="102"/>
      <w:bookmarkStart w:name="_Toc97641765" w:id="103"/>
      <w:r w:rsidRPr="002B0B95">
        <w:t>A</w:t>
      </w:r>
      <w:r w:rsidR="00B37B82">
        <w:t>.</w:t>
      </w:r>
      <w:r w:rsidRPr="002B0B95">
        <w:t>17</w:t>
      </w:r>
      <w:r w:rsidRPr="002B0B95">
        <w:tab/>
        <w:t xml:space="preserve">Approval </w:t>
      </w:r>
      <w:bookmarkEnd w:id="101"/>
      <w:bookmarkEnd w:id="102"/>
      <w:r w:rsidR="00184873">
        <w:t>to Not Display Expiration Date</w:t>
      </w:r>
      <w:bookmarkEnd w:id="103"/>
    </w:p>
    <w:p w:rsidRPr="00184873" w:rsidR="002B0B95" w:rsidP="003E0308" w:rsidRDefault="0024145E" w14:paraId="2F18CB63" w14:textId="0DDF30A9">
      <w:pPr>
        <w:pStyle w:val="ParagraphContinued"/>
        <w:spacing w:after="0"/>
      </w:pPr>
      <w:bookmarkStart w:name="_Toc351102442" w:id="104"/>
      <w:r>
        <w:t>IES</w:t>
      </w:r>
      <w:r w:rsidRPr="00184873" w:rsidR="002B0B95">
        <w:t xml:space="preserve"> is not requesting a waiver for the display of the OMB approval number and expiration date. The </w:t>
      </w:r>
      <w:r w:rsidR="00566A88">
        <w:t xml:space="preserve">instruments </w:t>
      </w:r>
      <w:r w:rsidRPr="00184873" w:rsidR="002B0B95">
        <w:t>will display the OMB expiration date.</w:t>
      </w:r>
    </w:p>
    <w:p w:rsidRPr="002B0B95" w:rsidR="002B0B95" w:rsidP="004C1806" w:rsidRDefault="002B0B95" w14:paraId="653F61EA" w14:textId="54CB5036">
      <w:pPr>
        <w:pStyle w:val="H3"/>
      </w:pPr>
      <w:bookmarkStart w:name="_Toc10360752" w:id="105"/>
      <w:bookmarkStart w:name="_Toc97641766" w:id="106"/>
      <w:r w:rsidRPr="002B0B95">
        <w:t>A</w:t>
      </w:r>
      <w:r w:rsidR="00B37B82">
        <w:t>.</w:t>
      </w:r>
      <w:r w:rsidRPr="002B0B95">
        <w:t>18</w:t>
      </w:r>
      <w:r w:rsidRPr="002B0B95">
        <w:tab/>
        <w:t>Exception</w:t>
      </w:r>
      <w:r w:rsidR="00184873">
        <w:t>s</w:t>
      </w:r>
      <w:r w:rsidRPr="002B0B95">
        <w:t xml:space="preserve"> to the </w:t>
      </w:r>
      <w:bookmarkEnd w:id="104"/>
      <w:bookmarkEnd w:id="105"/>
      <w:r w:rsidR="00184873">
        <w:t>Certification Statement</w:t>
      </w:r>
      <w:bookmarkEnd w:id="106"/>
    </w:p>
    <w:p w:rsidRPr="00184873" w:rsidR="00527166" w:rsidP="00A254C8" w:rsidRDefault="002B0B95" w14:paraId="4B9C3CC0" w14:textId="77777777">
      <w:pPr>
        <w:pStyle w:val="ParagraphContinued"/>
      </w:pPr>
      <w:r w:rsidRPr="00184873">
        <w:t>No exceptions to the certification statement are requested or required.</w:t>
      </w:r>
    </w:p>
    <w:p w:rsidRPr="009C765B" w:rsidR="000B52FE" w:rsidP="00A254C8" w:rsidRDefault="000B52FE" w14:paraId="6B506730" w14:textId="77777777">
      <w:pPr>
        <w:pStyle w:val="Reference"/>
      </w:pPr>
    </w:p>
    <w:p w:rsidRPr="00BA22F2" w:rsidR="00175356" w:rsidP="00F84A04" w:rsidRDefault="00F84A04" w14:paraId="2B1D2472" w14:textId="6B6B4593">
      <w:pPr>
        <w:tabs>
          <w:tab w:val="left" w:pos="432"/>
        </w:tabs>
        <w:spacing w:line="240" w:lineRule="auto"/>
        <w:rPr>
          <w:rFonts w:ascii="Times New Roman" w:hAnsi="Times New Roman"/>
        </w:rPr>
      </w:pPr>
      <w:r>
        <w:rPr>
          <w:rFonts w:ascii="Times New Roman" w:hAnsi="Times New Roman"/>
          <w:noProof/>
        </w:rPr>
        <w:drawing>
          <wp:anchor distT="0" distB="0" distL="114300" distR="114300" simplePos="0" relativeHeight="251660288" behindDoc="0" locked="0" layoutInCell="1" allowOverlap="1" wp14:editId="06D7126F" wp14:anchorId="03F19DC8">
            <wp:simplePos x="0" y="0"/>
            <wp:positionH relativeFrom="column">
              <wp:posOffset>-234950</wp:posOffset>
            </wp:positionH>
            <wp:positionV relativeFrom="paragraph">
              <wp:posOffset>6562725</wp:posOffset>
            </wp:positionV>
            <wp:extent cx="6249035" cy="1663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49035" cy="1663700"/>
                    </a:xfrm>
                    <a:prstGeom prst="rect">
                      <a:avLst/>
                    </a:prstGeom>
                    <a:noFill/>
                  </pic:spPr>
                </pic:pic>
              </a:graphicData>
            </a:graphic>
          </wp:anchor>
        </w:drawing>
      </w:r>
    </w:p>
    <w:sectPr w:rsidRPr="00BA22F2" w:rsidR="00175356" w:rsidSect="00CA2C02">
      <w:headerReference w:type="default" r:id="rId29"/>
      <w:footerReference w:type="default" r:id="rId30"/>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BD81B" w14:textId="77777777" w:rsidR="003A566E" w:rsidRDefault="003A566E" w:rsidP="00820339">
      <w:pPr>
        <w:pStyle w:val="H1"/>
      </w:pPr>
      <w:r>
        <w:t>Endnotes</w:t>
      </w:r>
    </w:p>
  </w:endnote>
  <w:endnote w:type="continuationSeparator" w:id="0">
    <w:p w14:paraId="66367E14" w14:textId="77777777" w:rsidR="003A566E" w:rsidRDefault="003A566E" w:rsidP="00BF08C3">
      <w:pPr>
        <w:pStyle w:val="FootnoteSep"/>
      </w:pPr>
    </w:p>
  </w:endnote>
  <w:endnote w:type="continuationNotice" w:id="1">
    <w:p w14:paraId="4B193AFA" w14:textId="77777777" w:rsidR="003A566E" w:rsidRPr="00C747B5" w:rsidRDefault="003A566E" w:rsidP="00C747B5">
      <w:r>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embedRegular r:id="rId1" w:fontKey="{C851D9FD-34E2-4EC9-811F-5E231D505146}"/>
    <w:embedBold r:id="rId2" w:fontKey="{E3568FEA-3A57-47B7-94D8-84A408724699}"/>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3797F" w14:textId="77777777" w:rsidR="005A6251" w:rsidRDefault="005A625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598C" w14:textId="77777777" w:rsidR="005A6251" w:rsidRDefault="005A6251">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1971" w14:textId="77777777" w:rsidR="005A6251" w:rsidRPr="00F215E3" w:rsidRDefault="005A6251" w:rsidP="00AC3C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8D24" w14:textId="54FDD65B" w:rsidR="005A6251" w:rsidRDefault="005A6251" w:rsidP="00523E5B">
    <w:pPr>
      <w:pStyle w:val="Footer"/>
    </w:pPr>
    <w:r>
      <w:t>Mathematica</w:t>
    </w:r>
    <w:r>
      <w:tab/>
    </w:r>
    <w:r w:rsidRPr="00967B6B">
      <w:fldChar w:fldCharType="begin"/>
    </w:r>
    <w:r w:rsidRPr="00967B6B">
      <w:instrText xml:space="preserve"> PAGE </w:instrText>
    </w:r>
    <w:r w:rsidRPr="00967B6B">
      <w:fldChar w:fldCharType="separate"/>
    </w:r>
    <w:r>
      <w:rPr>
        <w:noProof/>
      </w:rPr>
      <w:t>3</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CF27" w14:textId="38933EA6" w:rsidR="005A6251" w:rsidRDefault="005A6251" w:rsidP="00BC65DA">
    <w:pPr>
      <w:pStyle w:val="Footer"/>
      <w:jc w:val="right"/>
    </w:pPr>
    <w:r>
      <w:t>Mathematica</w:t>
    </w:r>
    <w:r>
      <w:tab/>
      <w:t>iii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FAB2E" w14:textId="66B1A742" w:rsidR="005A6251" w:rsidRDefault="005A6251" w:rsidP="003E0308">
    <w:pPr>
      <w:pStyle w:val="Footer"/>
      <w:tabs>
        <w:tab w:val="clear" w:pos="10080"/>
        <w:tab w:val="right" w:pos="13590"/>
      </w:tabs>
    </w:pPr>
    <w:r>
      <w:t>Mathematica</w:t>
    </w:r>
    <w:r>
      <w:tab/>
    </w:r>
    <w:r>
      <w:fldChar w:fldCharType="begin"/>
    </w:r>
    <w:r>
      <w:instrText xml:space="preserve"> PAGE  \* Arabic </w:instrText>
    </w:r>
    <w:r>
      <w:fldChar w:fldCharType="separate"/>
    </w:r>
    <w:r>
      <w:rPr>
        <w:noProof/>
      </w:rPr>
      <w:t>16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2264" w14:textId="680D9425" w:rsidR="005A6251" w:rsidRDefault="005A6251" w:rsidP="0050355F">
    <w:pPr>
      <w:pStyle w:val="Footer"/>
    </w:pPr>
    <w:r>
      <w:t>Mathematica</w:t>
    </w:r>
    <w:r>
      <w:tab/>
    </w:r>
    <w:r>
      <w:fldChar w:fldCharType="begin"/>
    </w:r>
    <w:r>
      <w:instrText xml:space="preserve"> PAGE  \* Arabic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39F7" w14:textId="7E0F87ED" w:rsidR="005A6251" w:rsidRPr="00DE766D" w:rsidRDefault="005A6251" w:rsidP="00CA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ED2B" w14:textId="77777777" w:rsidR="003A566E" w:rsidRDefault="003A566E" w:rsidP="00CC0E68">
      <w:pPr>
        <w:pStyle w:val="FootnoteSep"/>
      </w:pPr>
      <w:r>
        <w:separator/>
      </w:r>
    </w:p>
  </w:footnote>
  <w:footnote w:type="continuationSeparator" w:id="0">
    <w:p w14:paraId="35F88F0D" w14:textId="77777777" w:rsidR="003A566E" w:rsidRDefault="003A566E" w:rsidP="007F094C">
      <w:pPr>
        <w:pStyle w:val="FootnoteSep"/>
      </w:pPr>
    </w:p>
    <w:p w14:paraId="1B94BFF0" w14:textId="77777777" w:rsidR="003A566E" w:rsidRPr="00801FB0" w:rsidRDefault="003A566E" w:rsidP="007F094C">
      <w:pPr>
        <w:pStyle w:val="FootnoteText"/>
      </w:pPr>
      <w:r w:rsidRPr="00801FB0">
        <w:t>(continued)</w:t>
      </w:r>
    </w:p>
  </w:footnote>
  <w:footnote w:type="continuationNotice" w:id="1">
    <w:p w14:paraId="32DC5664" w14:textId="77777777" w:rsidR="003A566E" w:rsidRDefault="003A566E" w:rsidP="00DF35D6">
      <w:pPr>
        <w:pStyle w:val="FootnoteText"/>
      </w:pPr>
      <w:r>
        <w:t>(continued)</w:t>
      </w:r>
    </w:p>
  </w:footnote>
  <w:footnote w:id="2">
    <w:p w14:paraId="174C8822" w14:textId="77777777" w:rsidR="005A6251" w:rsidRDefault="005A6251" w:rsidP="00C302B6">
      <w:pPr>
        <w:pStyle w:val="FootnoteText"/>
      </w:pPr>
      <w:r>
        <w:rPr>
          <w:rStyle w:val="FootnoteReference"/>
        </w:rPr>
        <w:footnoteRef/>
      </w:r>
      <w:r>
        <w:t xml:space="preserve"> Objective 1.1. in</w:t>
      </w:r>
      <w:r w:rsidRPr="008159A5">
        <w:t xml:space="preserve"> </w:t>
      </w:r>
      <w:r>
        <w:t>the Department’s</w:t>
      </w:r>
      <w:r w:rsidRPr="008159A5">
        <w:t xml:space="preserve"> 2018</w:t>
      </w:r>
      <w:r>
        <w:t>–</w:t>
      </w:r>
      <w:r w:rsidRPr="008159A5">
        <w:t xml:space="preserve">22 Strategic Plan </w:t>
      </w:r>
      <w:r>
        <w:t>is to</w:t>
      </w:r>
      <w:r w:rsidRPr="008159A5">
        <w:t xml:space="preserve"> “Increase high-quality educational options and empower students and parents to choose an education that meets their needs”</w:t>
      </w:r>
      <w:r>
        <w:t xml:space="preserve"> (see </w:t>
      </w:r>
      <w:hyperlink r:id="rId1" w:history="1">
        <w:r w:rsidRPr="000838D9">
          <w:rPr>
            <w:rStyle w:val="Hyperlink"/>
          </w:rPr>
          <w:t>https://www2.ed.gov/about/reports/strat/plan2018-22/strategic-plan.pdf</w:t>
        </w:r>
      </w:hyperlink>
      <w:r>
        <w:t>).</w:t>
      </w:r>
    </w:p>
  </w:footnote>
  <w:footnote w:id="3">
    <w:p w14:paraId="66A42649" w14:textId="50322747" w:rsidR="005A6251" w:rsidRDefault="005A6251">
      <w:pPr>
        <w:pStyle w:val="FootnoteText"/>
      </w:pPr>
      <w:r>
        <w:rPr>
          <w:rStyle w:val="FootnoteReference"/>
        </w:rPr>
        <w:footnoteRef/>
      </w:r>
      <w:r>
        <w:t xml:space="preserve"> </w:t>
      </w:r>
      <w:r w:rsidRPr="0005303C">
        <w:t>https://www2.ed.gov/documents/essa-act-of-1965.pdf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4AF3" w14:textId="77777777" w:rsidR="005A6251" w:rsidRDefault="005A6251" w:rsidP="00AC3C11">
    <w:pPr>
      <w:pStyle w:v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88DB9" w14:textId="77777777" w:rsidR="005A6251" w:rsidRDefault="005A6251" w:rsidP="00AC3C11">
    <w:pPr>
      <w:pStyle w:v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F268" w14:textId="409B4259" w:rsidR="005A6251" w:rsidRDefault="005A6251" w:rsidP="00523E5B">
    <w:pPr>
      <w:pStyle w:val="Header"/>
    </w:pPr>
    <w:r>
      <w:t>SFEC Implementation Study</w:t>
    </w:r>
    <w:r w:rsidRPr="00D8540F">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3B7F" w14:textId="5C12FA65" w:rsidR="005A6251" w:rsidRDefault="005A6251">
    <w:pPr>
      <w:pStyle w:val="Header"/>
    </w:pPr>
    <w:r>
      <w:t>SFEC Implementation Study</w:t>
    </w:r>
    <w:r w:rsidRPr="00D8540F">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8558" w14:textId="3C081369" w:rsidR="005A6251" w:rsidRDefault="005A6251" w:rsidP="002B0B95">
    <w:pPr>
      <w:pStyle w:val="Header"/>
    </w:pPr>
    <w:r>
      <w:t>SFEC Implementation Study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FFDD" w14:textId="04436506" w:rsidR="005A6251" w:rsidRDefault="005A6251" w:rsidP="00BC65DA">
    <w:pPr>
      <w:pStyle w:val="Header"/>
      <w:tabs>
        <w:tab w:val="clear" w:pos="10080"/>
        <w:tab w:val="right" w:pos="12870"/>
      </w:tabs>
      <w:spacing w:after="120"/>
    </w:pPr>
    <w:r>
      <w:t>SFEC Implementation Study</w:t>
    </w:r>
    <w:r w:rsidDel="00DE7116">
      <w:t xml:space="preserve"> </w:t>
    </w:r>
  </w:p>
  <w:p w14:paraId="0BA7DE5D" w14:textId="0D1AA418" w:rsidR="005A6251" w:rsidRPr="00CB146C" w:rsidRDefault="005A6251" w:rsidP="006A0A27">
    <w:pPr>
      <w:pStyle w:val="TableTitle"/>
      <w:ind w:left="-630"/>
      <w:rPr>
        <w:b w:val="0"/>
        <w:bCs/>
      </w:rPr>
    </w:pPr>
    <w:r w:rsidRPr="00CB146C">
      <w:rPr>
        <w:b w:val="0"/>
        <w:bCs/>
      </w:rPr>
      <w:t>Table A2 (</w:t>
    </w:r>
    <w:r w:rsidRPr="00CB146C">
      <w:rPr>
        <w:b w:val="0"/>
        <w:bCs/>
        <w:i/>
      </w:rPr>
      <w:t>continued</w:t>
    </w:r>
    <w:r w:rsidRPr="00CB146C">
      <w:rPr>
        <w:b w:val="0"/>
        <w:bC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D6320" w14:textId="423D869D" w:rsidR="005A6251" w:rsidRDefault="005A6251" w:rsidP="00C818B2">
    <w:pPr>
      <w:pStyle w:val="Header"/>
      <w:tabs>
        <w:tab w:val="clear" w:pos="10080"/>
        <w:tab w:val="right" w:pos="12870"/>
      </w:tabs>
    </w:pPr>
    <w:bookmarkStart w:id="26" w:name="_Hlk77585715"/>
    <w:r>
      <w:t>SFEC Implementation Study</w:t>
    </w:r>
    <w:bookmarkEnd w:id="26"/>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96E2" w14:textId="64A83FE7" w:rsidR="005A6251" w:rsidRPr="003E0308" w:rsidRDefault="005A6251" w:rsidP="003E030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9EC4C01"/>
    <w:multiLevelType w:val="hybridMultilevel"/>
    <w:tmpl w:val="0DBEA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lvlText w:val="%2."/>
      <w:lvlJc w:val="left"/>
      <w:pPr>
        <w:tabs>
          <w:tab w:val="num" w:pos="576"/>
        </w:tabs>
        <w:ind w:left="432" w:hanging="432"/>
      </w:pPr>
      <w:rPr>
        <w:rFonts w:hint="default"/>
        <w:color w:val="046B5C" w:themeColor="text2"/>
      </w:rPr>
    </w:lvl>
    <w:lvl w:ilvl="2">
      <w:start w:val="1"/>
      <w:numFmt w:val="decimal"/>
      <w:lvlText w:val="%3."/>
      <w:lvlJc w:val="left"/>
      <w:pPr>
        <w:tabs>
          <w:tab w:val="num" w:pos="576"/>
        </w:tabs>
        <w:ind w:left="432" w:hanging="432"/>
      </w:pPr>
      <w:rPr>
        <w:rFonts w:asciiTheme="minorHAnsi" w:hAnsiTheme="minorHAnsi" w:hint="default"/>
        <w:b/>
        <w:i w:val="0"/>
        <w:color w:val="046B5C" w:themeColor="text2"/>
      </w:rPr>
    </w:lvl>
    <w:lvl w:ilvl="3">
      <w:start w:val="1"/>
      <w:numFmt w:val="lowerLetter"/>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6"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15:restartNumberingAfterBreak="0">
    <w:nsid w:val="31F9697E"/>
    <w:multiLevelType w:val="hybridMultilevel"/>
    <w:tmpl w:val="268629A8"/>
    <w:lvl w:ilvl="0" w:tplc="62F00942">
      <w:start w:val="1"/>
      <w:numFmt w:val="bullet"/>
      <w:pStyle w:val="Sidebar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8C583D"/>
    <w:multiLevelType w:val="hybridMultilevel"/>
    <w:tmpl w:val="818C55C6"/>
    <w:lvl w:ilvl="0" w:tplc="E3AE2276">
      <w:start w:val="1"/>
      <w:numFmt w:val="decimal"/>
      <w:pStyle w:val="Sidebar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4" w15:restartNumberingAfterBreak="0">
    <w:nsid w:val="407918F8"/>
    <w:multiLevelType w:val="hybridMultilevel"/>
    <w:tmpl w:val="1B0E6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7" w15:restartNumberingAfterBreak="0">
    <w:nsid w:val="49C6048B"/>
    <w:multiLevelType w:val="singleLevel"/>
    <w:tmpl w:val="F344423E"/>
    <w:lvl w:ilvl="0">
      <w:start w:val="1"/>
      <w:numFmt w:val="decimal"/>
      <w:pStyle w:val="NumberedBullet"/>
      <w:lvlText w:val="%1."/>
      <w:lvlJc w:val="left"/>
      <w:pPr>
        <w:tabs>
          <w:tab w:val="num" w:pos="360"/>
        </w:tabs>
        <w:ind w:left="360" w:hanging="360"/>
      </w:pPr>
      <w:rPr>
        <w:rFonts w:hint="default"/>
        <w:b w:val="0"/>
      </w:rPr>
    </w:lvl>
  </w:abstractNum>
  <w:abstractNum w:abstractNumId="28"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15:restartNumberingAfterBreak="0">
    <w:nsid w:val="4D754310"/>
    <w:multiLevelType w:val="hybridMultilevel"/>
    <w:tmpl w:val="D110CFEE"/>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510C9"/>
    <w:multiLevelType w:val="hybridMultilevel"/>
    <w:tmpl w:val="55F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9182E91"/>
    <w:multiLevelType w:val="hybridMultilevel"/>
    <w:tmpl w:val="AEF80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7" w15:restartNumberingAfterBreak="0">
    <w:nsid w:val="6FDB63D1"/>
    <w:multiLevelType w:val="hybridMultilevel"/>
    <w:tmpl w:val="13340BFA"/>
    <w:lvl w:ilvl="0" w:tplc="DD102E9A">
      <w:start w:val="1"/>
      <w:numFmt w:val="bullet"/>
      <w:pStyle w:val="ResHighlightsBullet"/>
      <w:lvlText w:val=""/>
      <w:lvlJc w:val="left"/>
      <w:pPr>
        <w:ind w:left="490" w:hanging="360"/>
      </w:pPr>
      <w:rPr>
        <w:rFonts w:ascii="Symbol" w:hAnsi="Symbol" w:hint="default"/>
        <w:color w:val="046B5C"/>
        <w:sz w:val="24"/>
      </w:rPr>
    </w:lvl>
    <w:lvl w:ilvl="1" w:tplc="04090003" w:tentative="1">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38"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020478C"/>
    <w:multiLevelType w:val="hybridMultilevel"/>
    <w:tmpl w:val="26862F5A"/>
    <w:styleLink w:val="MPROutline1"/>
    <w:lvl w:ilvl="0" w:tplc="1180C2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63DA6"/>
    <w:multiLevelType w:val="singleLevel"/>
    <w:tmpl w:val="702240F4"/>
    <w:lvl w:ilvl="0">
      <w:start w:val="1"/>
      <w:numFmt w:val="bullet"/>
      <w:pStyle w:val="Bullets"/>
      <w:lvlText w:val=""/>
      <w:lvlJc w:val="left"/>
      <w:pPr>
        <w:ind w:left="360" w:hanging="360"/>
      </w:pPr>
      <w:rPr>
        <w:rFonts w:ascii="Symbol" w:hAnsi="Symbol" w:cs="Symbol" w:hint="default"/>
        <w:color w:val="0D0D0D" w:themeColor="text1" w:themeTint="F2"/>
        <w:sz w:val="22"/>
      </w:rPr>
    </w:lvl>
  </w:abstractNum>
  <w:num w:numId="1">
    <w:abstractNumId w:val="35"/>
  </w:num>
  <w:num w:numId="2">
    <w:abstractNumId w:val="20"/>
  </w:num>
  <w:num w:numId="3">
    <w:abstractNumId w:val="21"/>
  </w:num>
  <w:num w:numId="4">
    <w:abstractNumId w:val="39"/>
  </w:num>
  <w:num w:numId="5">
    <w:abstractNumId w:val="6"/>
  </w:num>
  <w:num w:numId="6">
    <w:abstractNumId w:val="5"/>
  </w:num>
  <w:num w:numId="7">
    <w:abstractNumId w:val="4"/>
  </w:num>
  <w:num w:numId="8">
    <w:abstractNumId w:val="8"/>
  </w:num>
  <w:num w:numId="9">
    <w:abstractNumId w:val="3"/>
  </w:num>
  <w:num w:numId="10">
    <w:abstractNumId w:val="2"/>
  </w:num>
  <w:num w:numId="11">
    <w:abstractNumId w:val="15"/>
  </w:num>
  <w:num w:numId="12">
    <w:abstractNumId w:val="10"/>
  </w:num>
  <w:num w:numId="13">
    <w:abstractNumId w:val="25"/>
  </w:num>
  <w:num w:numId="14">
    <w:abstractNumId w:val="37"/>
  </w:num>
  <w:num w:numId="15">
    <w:abstractNumId w:val="29"/>
  </w:num>
  <w:num w:numId="16">
    <w:abstractNumId w:val="41"/>
  </w:num>
  <w:num w:numId="17">
    <w:abstractNumId w:val="40"/>
  </w:num>
  <w:num w:numId="18">
    <w:abstractNumId w:val="27"/>
  </w:num>
  <w:num w:numId="19">
    <w:abstractNumId w:val="1"/>
  </w:num>
  <w:num w:numId="20">
    <w:abstractNumId w:val="0"/>
  </w:num>
  <w:num w:numId="21">
    <w:abstractNumId w:val="28"/>
  </w:num>
  <w:num w:numId="22">
    <w:abstractNumId w:val="26"/>
  </w:num>
  <w:num w:numId="23">
    <w:abstractNumId w:val="11"/>
  </w:num>
  <w:num w:numId="24">
    <w:abstractNumId w:val="17"/>
  </w:num>
  <w:num w:numId="25">
    <w:abstractNumId w:val="14"/>
  </w:num>
  <w:num w:numId="26">
    <w:abstractNumId w:val="32"/>
  </w:num>
  <w:num w:numId="27">
    <w:abstractNumId w:val="19"/>
  </w:num>
  <w:num w:numId="28">
    <w:abstractNumId w:val="18"/>
  </w:num>
  <w:num w:numId="29">
    <w:abstractNumId w:val="34"/>
  </w:num>
  <w:num w:numId="30">
    <w:abstractNumId w:val="38"/>
  </w:num>
  <w:num w:numId="31">
    <w:abstractNumId w:val="36"/>
  </w:num>
  <w:num w:numId="32">
    <w:abstractNumId w:val="12"/>
  </w:num>
  <w:num w:numId="33">
    <w:abstractNumId w:val="22"/>
  </w:num>
  <w:num w:numId="34">
    <w:abstractNumId w:val="31"/>
  </w:num>
  <w:num w:numId="35">
    <w:abstractNumId w:val="23"/>
  </w:num>
  <w:num w:numId="36">
    <w:abstractNumId w:val="16"/>
  </w:num>
  <w:num w:numId="37">
    <w:abstractNumId w:val="9"/>
  </w:num>
  <w:num w:numId="38">
    <w:abstractNumId w:val="7"/>
  </w:num>
  <w:num w:numId="39">
    <w:abstractNumId w:val="33"/>
  </w:num>
  <w:num w:numId="40">
    <w:abstractNumId w:val="42"/>
  </w:num>
  <w:num w:numId="41">
    <w:abstractNumId w:val="30"/>
  </w:num>
  <w:num w:numId="42">
    <w:abstractNumId w:val="13"/>
  </w:num>
  <w:num w:numId="43">
    <w:abstractNumId w:val="2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formatting="1" w:enforcement="0"/>
  <w:styleLockTheme/>
  <w:styleLockQFSet/>
  <w:defaultTabStop w:val="432"/>
  <w:clickAndTypeStyle w:val="Paragraph"/>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95"/>
    <w:rsid w:val="00000897"/>
    <w:rsid w:val="00000F7B"/>
    <w:rsid w:val="00000FBD"/>
    <w:rsid w:val="00001261"/>
    <w:rsid w:val="00001766"/>
    <w:rsid w:val="00001D5B"/>
    <w:rsid w:val="000030B1"/>
    <w:rsid w:val="0000627C"/>
    <w:rsid w:val="000072FC"/>
    <w:rsid w:val="00010235"/>
    <w:rsid w:val="00010B31"/>
    <w:rsid w:val="00010CA4"/>
    <w:rsid w:val="00010CEE"/>
    <w:rsid w:val="0001277A"/>
    <w:rsid w:val="000139D9"/>
    <w:rsid w:val="00014C1A"/>
    <w:rsid w:val="000150F7"/>
    <w:rsid w:val="0001587F"/>
    <w:rsid w:val="00015E40"/>
    <w:rsid w:val="00016A60"/>
    <w:rsid w:val="00016D34"/>
    <w:rsid w:val="000173B8"/>
    <w:rsid w:val="00021272"/>
    <w:rsid w:val="000212FC"/>
    <w:rsid w:val="00021338"/>
    <w:rsid w:val="000213EE"/>
    <w:rsid w:val="00022A0A"/>
    <w:rsid w:val="00022F95"/>
    <w:rsid w:val="0002322B"/>
    <w:rsid w:val="0002600D"/>
    <w:rsid w:val="000261F5"/>
    <w:rsid w:val="00027371"/>
    <w:rsid w:val="0002754E"/>
    <w:rsid w:val="000276F5"/>
    <w:rsid w:val="000279FD"/>
    <w:rsid w:val="00030E11"/>
    <w:rsid w:val="00030E91"/>
    <w:rsid w:val="0003153C"/>
    <w:rsid w:val="000320C1"/>
    <w:rsid w:val="0003265D"/>
    <w:rsid w:val="00032E4E"/>
    <w:rsid w:val="000337B2"/>
    <w:rsid w:val="00033EE6"/>
    <w:rsid w:val="00034667"/>
    <w:rsid w:val="00034D7A"/>
    <w:rsid w:val="000351DD"/>
    <w:rsid w:val="00036C96"/>
    <w:rsid w:val="00036E7F"/>
    <w:rsid w:val="00037249"/>
    <w:rsid w:val="00037327"/>
    <w:rsid w:val="00037D45"/>
    <w:rsid w:val="00040B2C"/>
    <w:rsid w:val="00041E74"/>
    <w:rsid w:val="000423BE"/>
    <w:rsid w:val="00042419"/>
    <w:rsid w:val="00042FA8"/>
    <w:rsid w:val="00043329"/>
    <w:rsid w:val="00043B27"/>
    <w:rsid w:val="00044069"/>
    <w:rsid w:val="00046756"/>
    <w:rsid w:val="00046A1A"/>
    <w:rsid w:val="0004709E"/>
    <w:rsid w:val="00047BDD"/>
    <w:rsid w:val="000508E4"/>
    <w:rsid w:val="00050ACD"/>
    <w:rsid w:val="00050C43"/>
    <w:rsid w:val="00050C88"/>
    <w:rsid w:val="0005303C"/>
    <w:rsid w:val="00053D0D"/>
    <w:rsid w:val="00053F14"/>
    <w:rsid w:val="00054F7F"/>
    <w:rsid w:val="00056256"/>
    <w:rsid w:val="00056BC1"/>
    <w:rsid w:val="000575D5"/>
    <w:rsid w:val="0005760C"/>
    <w:rsid w:val="00057672"/>
    <w:rsid w:val="000578A2"/>
    <w:rsid w:val="000578BB"/>
    <w:rsid w:val="00057F60"/>
    <w:rsid w:val="000603C0"/>
    <w:rsid w:val="00060579"/>
    <w:rsid w:val="00060F01"/>
    <w:rsid w:val="00061707"/>
    <w:rsid w:val="0006299E"/>
    <w:rsid w:val="000633AA"/>
    <w:rsid w:val="00064DA3"/>
    <w:rsid w:val="00064F93"/>
    <w:rsid w:val="0006513F"/>
    <w:rsid w:val="00065C52"/>
    <w:rsid w:val="00066319"/>
    <w:rsid w:val="00066C7C"/>
    <w:rsid w:val="00067018"/>
    <w:rsid w:val="000671DF"/>
    <w:rsid w:val="0006743A"/>
    <w:rsid w:val="00067AEE"/>
    <w:rsid w:val="00067CCD"/>
    <w:rsid w:val="0007041A"/>
    <w:rsid w:val="00072851"/>
    <w:rsid w:val="000735A3"/>
    <w:rsid w:val="000740F8"/>
    <w:rsid w:val="00074FEB"/>
    <w:rsid w:val="00077487"/>
    <w:rsid w:val="000777DB"/>
    <w:rsid w:val="00077878"/>
    <w:rsid w:val="00081356"/>
    <w:rsid w:val="00082646"/>
    <w:rsid w:val="000834E0"/>
    <w:rsid w:val="00083839"/>
    <w:rsid w:val="000838D9"/>
    <w:rsid w:val="00083C79"/>
    <w:rsid w:val="00083FF8"/>
    <w:rsid w:val="0008431D"/>
    <w:rsid w:val="000845AF"/>
    <w:rsid w:val="00084C00"/>
    <w:rsid w:val="00085308"/>
    <w:rsid w:val="0008536F"/>
    <w:rsid w:val="000855BD"/>
    <w:rsid w:val="00085D2F"/>
    <w:rsid w:val="00086066"/>
    <w:rsid w:val="00086974"/>
    <w:rsid w:val="00090441"/>
    <w:rsid w:val="000908DF"/>
    <w:rsid w:val="00091160"/>
    <w:rsid w:val="0009143A"/>
    <w:rsid w:val="000920CF"/>
    <w:rsid w:val="00092241"/>
    <w:rsid w:val="00094626"/>
    <w:rsid w:val="0009544D"/>
    <w:rsid w:val="00095543"/>
    <w:rsid w:val="00095A4C"/>
    <w:rsid w:val="00095E87"/>
    <w:rsid w:val="00096E64"/>
    <w:rsid w:val="00097010"/>
    <w:rsid w:val="000972E1"/>
    <w:rsid w:val="000A0A20"/>
    <w:rsid w:val="000A0A37"/>
    <w:rsid w:val="000A0B8D"/>
    <w:rsid w:val="000A1DAD"/>
    <w:rsid w:val="000A2181"/>
    <w:rsid w:val="000A22D0"/>
    <w:rsid w:val="000A2330"/>
    <w:rsid w:val="000A2F18"/>
    <w:rsid w:val="000A3AF1"/>
    <w:rsid w:val="000A54AF"/>
    <w:rsid w:val="000A5A8D"/>
    <w:rsid w:val="000A6591"/>
    <w:rsid w:val="000A6746"/>
    <w:rsid w:val="000A69C3"/>
    <w:rsid w:val="000A6ABF"/>
    <w:rsid w:val="000A758A"/>
    <w:rsid w:val="000A7604"/>
    <w:rsid w:val="000A7FB4"/>
    <w:rsid w:val="000B0BF6"/>
    <w:rsid w:val="000B1D6B"/>
    <w:rsid w:val="000B25E1"/>
    <w:rsid w:val="000B2950"/>
    <w:rsid w:val="000B4E19"/>
    <w:rsid w:val="000B4EC2"/>
    <w:rsid w:val="000B4FEC"/>
    <w:rsid w:val="000B521D"/>
    <w:rsid w:val="000B52B0"/>
    <w:rsid w:val="000B52FE"/>
    <w:rsid w:val="000B555A"/>
    <w:rsid w:val="000B6980"/>
    <w:rsid w:val="000B764C"/>
    <w:rsid w:val="000C178D"/>
    <w:rsid w:val="000C185F"/>
    <w:rsid w:val="000C262B"/>
    <w:rsid w:val="000C2E3B"/>
    <w:rsid w:val="000C413E"/>
    <w:rsid w:val="000C45FA"/>
    <w:rsid w:val="000C51AC"/>
    <w:rsid w:val="000C5615"/>
    <w:rsid w:val="000C5EBF"/>
    <w:rsid w:val="000C60AE"/>
    <w:rsid w:val="000C7D4D"/>
    <w:rsid w:val="000C7E93"/>
    <w:rsid w:val="000D09AA"/>
    <w:rsid w:val="000D1718"/>
    <w:rsid w:val="000D256C"/>
    <w:rsid w:val="000D32CE"/>
    <w:rsid w:val="000D38CA"/>
    <w:rsid w:val="000D38D7"/>
    <w:rsid w:val="000D3BC5"/>
    <w:rsid w:val="000D4F23"/>
    <w:rsid w:val="000D5B34"/>
    <w:rsid w:val="000D6D88"/>
    <w:rsid w:val="000D6E5C"/>
    <w:rsid w:val="000D70B2"/>
    <w:rsid w:val="000D751A"/>
    <w:rsid w:val="000D7604"/>
    <w:rsid w:val="000D78D6"/>
    <w:rsid w:val="000D7A55"/>
    <w:rsid w:val="000E0484"/>
    <w:rsid w:val="000E0694"/>
    <w:rsid w:val="000E06A9"/>
    <w:rsid w:val="000E084A"/>
    <w:rsid w:val="000E0948"/>
    <w:rsid w:val="000E1A9B"/>
    <w:rsid w:val="000E1C2B"/>
    <w:rsid w:val="000E2169"/>
    <w:rsid w:val="000E2D16"/>
    <w:rsid w:val="000E30F2"/>
    <w:rsid w:val="000E4379"/>
    <w:rsid w:val="000E4C3F"/>
    <w:rsid w:val="000E5219"/>
    <w:rsid w:val="000E531C"/>
    <w:rsid w:val="000E6810"/>
    <w:rsid w:val="000E7E91"/>
    <w:rsid w:val="000F197A"/>
    <w:rsid w:val="000F21F0"/>
    <w:rsid w:val="000F2F52"/>
    <w:rsid w:val="000F3862"/>
    <w:rsid w:val="000F43F5"/>
    <w:rsid w:val="000F487F"/>
    <w:rsid w:val="000F4C4A"/>
    <w:rsid w:val="000F4E45"/>
    <w:rsid w:val="000F5259"/>
    <w:rsid w:val="000F5264"/>
    <w:rsid w:val="000F52F7"/>
    <w:rsid w:val="000F66DC"/>
    <w:rsid w:val="000F677B"/>
    <w:rsid w:val="000F69D9"/>
    <w:rsid w:val="000F7452"/>
    <w:rsid w:val="000F788F"/>
    <w:rsid w:val="000F7A35"/>
    <w:rsid w:val="000F7D3E"/>
    <w:rsid w:val="00100245"/>
    <w:rsid w:val="0010048B"/>
    <w:rsid w:val="001004A7"/>
    <w:rsid w:val="00100710"/>
    <w:rsid w:val="00100B38"/>
    <w:rsid w:val="00100D22"/>
    <w:rsid w:val="00101363"/>
    <w:rsid w:val="001015E2"/>
    <w:rsid w:val="0010161C"/>
    <w:rsid w:val="00101759"/>
    <w:rsid w:val="0010238D"/>
    <w:rsid w:val="0010256D"/>
    <w:rsid w:val="0010292D"/>
    <w:rsid w:val="0010293A"/>
    <w:rsid w:val="00103F97"/>
    <w:rsid w:val="00105237"/>
    <w:rsid w:val="00105C46"/>
    <w:rsid w:val="00106BE4"/>
    <w:rsid w:val="00106C1C"/>
    <w:rsid w:val="00107956"/>
    <w:rsid w:val="00110F61"/>
    <w:rsid w:val="001112AA"/>
    <w:rsid w:val="001119F8"/>
    <w:rsid w:val="00112A2A"/>
    <w:rsid w:val="00112A5E"/>
    <w:rsid w:val="00112BF2"/>
    <w:rsid w:val="001133E9"/>
    <w:rsid w:val="00113CC5"/>
    <w:rsid w:val="00113CC8"/>
    <w:rsid w:val="001144CC"/>
    <w:rsid w:val="00116717"/>
    <w:rsid w:val="001168E7"/>
    <w:rsid w:val="00116BD8"/>
    <w:rsid w:val="00117174"/>
    <w:rsid w:val="00117892"/>
    <w:rsid w:val="001215A9"/>
    <w:rsid w:val="001216EA"/>
    <w:rsid w:val="00121771"/>
    <w:rsid w:val="00121826"/>
    <w:rsid w:val="0012189A"/>
    <w:rsid w:val="001219EB"/>
    <w:rsid w:val="00121CF7"/>
    <w:rsid w:val="00122C2C"/>
    <w:rsid w:val="00122D0C"/>
    <w:rsid w:val="001244B1"/>
    <w:rsid w:val="0012514E"/>
    <w:rsid w:val="0012589E"/>
    <w:rsid w:val="00126B72"/>
    <w:rsid w:val="00127CB4"/>
    <w:rsid w:val="001302FC"/>
    <w:rsid w:val="00130325"/>
    <w:rsid w:val="00130C03"/>
    <w:rsid w:val="00130C45"/>
    <w:rsid w:val="001311F7"/>
    <w:rsid w:val="0013164B"/>
    <w:rsid w:val="0013184F"/>
    <w:rsid w:val="00131D22"/>
    <w:rsid w:val="00131F00"/>
    <w:rsid w:val="0013346F"/>
    <w:rsid w:val="00133EE3"/>
    <w:rsid w:val="0013459F"/>
    <w:rsid w:val="001349E2"/>
    <w:rsid w:val="00134A06"/>
    <w:rsid w:val="00135328"/>
    <w:rsid w:val="00135EB7"/>
    <w:rsid w:val="001364CF"/>
    <w:rsid w:val="00136E45"/>
    <w:rsid w:val="0013709C"/>
    <w:rsid w:val="001374CF"/>
    <w:rsid w:val="00137AFA"/>
    <w:rsid w:val="00141F2E"/>
    <w:rsid w:val="0014230D"/>
    <w:rsid w:val="00142411"/>
    <w:rsid w:val="00143348"/>
    <w:rsid w:val="00144388"/>
    <w:rsid w:val="00146CE3"/>
    <w:rsid w:val="00147515"/>
    <w:rsid w:val="00147A74"/>
    <w:rsid w:val="001515C1"/>
    <w:rsid w:val="001526D3"/>
    <w:rsid w:val="00154761"/>
    <w:rsid w:val="001548D9"/>
    <w:rsid w:val="00154DF1"/>
    <w:rsid w:val="0015529D"/>
    <w:rsid w:val="001556D3"/>
    <w:rsid w:val="00155D06"/>
    <w:rsid w:val="00156212"/>
    <w:rsid w:val="00156BA1"/>
    <w:rsid w:val="0015713C"/>
    <w:rsid w:val="00157CA2"/>
    <w:rsid w:val="00157E3F"/>
    <w:rsid w:val="00160427"/>
    <w:rsid w:val="001617A4"/>
    <w:rsid w:val="00161B9D"/>
    <w:rsid w:val="00161DA5"/>
    <w:rsid w:val="00161F36"/>
    <w:rsid w:val="001627C9"/>
    <w:rsid w:val="0016348D"/>
    <w:rsid w:val="001649D5"/>
    <w:rsid w:val="00164BC2"/>
    <w:rsid w:val="00166466"/>
    <w:rsid w:val="0016667D"/>
    <w:rsid w:val="00166AD3"/>
    <w:rsid w:val="0017148C"/>
    <w:rsid w:val="0017215F"/>
    <w:rsid w:val="001739F1"/>
    <w:rsid w:val="0017416C"/>
    <w:rsid w:val="0017499B"/>
    <w:rsid w:val="00174A8A"/>
    <w:rsid w:val="00174E4D"/>
    <w:rsid w:val="00175356"/>
    <w:rsid w:val="00177053"/>
    <w:rsid w:val="00177107"/>
    <w:rsid w:val="00177F1A"/>
    <w:rsid w:val="001806DC"/>
    <w:rsid w:val="001810CE"/>
    <w:rsid w:val="00181AC8"/>
    <w:rsid w:val="00182CF1"/>
    <w:rsid w:val="00183600"/>
    <w:rsid w:val="0018379A"/>
    <w:rsid w:val="00184421"/>
    <w:rsid w:val="00184873"/>
    <w:rsid w:val="00184E72"/>
    <w:rsid w:val="0018554C"/>
    <w:rsid w:val="00185CEF"/>
    <w:rsid w:val="00186321"/>
    <w:rsid w:val="00186AE7"/>
    <w:rsid w:val="00186C9D"/>
    <w:rsid w:val="00186D84"/>
    <w:rsid w:val="00186EB4"/>
    <w:rsid w:val="00186FE2"/>
    <w:rsid w:val="001871ED"/>
    <w:rsid w:val="00187711"/>
    <w:rsid w:val="00187E02"/>
    <w:rsid w:val="00190FB8"/>
    <w:rsid w:val="001916B8"/>
    <w:rsid w:val="00191B8C"/>
    <w:rsid w:val="00191FD5"/>
    <w:rsid w:val="001921A4"/>
    <w:rsid w:val="00192C75"/>
    <w:rsid w:val="00192D9B"/>
    <w:rsid w:val="00192E41"/>
    <w:rsid w:val="0019411A"/>
    <w:rsid w:val="001941D2"/>
    <w:rsid w:val="00194566"/>
    <w:rsid w:val="00194A0E"/>
    <w:rsid w:val="00194AE0"/>
    <w:rsid w:val="00194F56"/>
    <w:rsid w:val="001956C8"/>
    <w:rsid w:val="001969F1"/>
    <w:rsid w:val="00196E5A"/>
    <w:rsid w:val="00197503"/>
    <w:rsid w:val="0019769F"/>
    <w:rsid w:val="00197954"/>
    <w:rsid w:val="00197C5C"/>
    <w:rsid w:val="00197FDB"/>
    <w:rsid w:val="001A0C83"/>
    <w:rsid w:val="001A1D2C"/>
    <w:rsid w:val="001A2E81"/>
    <w:rsid w:val="001A3252"/>
    <w:rsid w:val="001A3781"/>
    <w:rsid w:val="001A3E61"/>
    <w:rsid w:val="001A5123"/>
    <w:rsid w:val="001A5BB1"/>
    <w:rsid w:val="001A5C18"/>
    <w:rsid w:val="001A7CFE"/>
    <w:rsid w:val="001B0230"/>
    <w:rsid w:val="001B107D"/>
    <w:rsid w:val="001B13F4"/>
    <w:rsid w:val="001B165B"/>
    <w:rsid w:val="001B1B81"/>
    <w:rsid w:val="001B2A3A"/>
    <w:rsid w:val="001B2A57"/>
    <w:rsid w:val="001B322A"/>
    <w:rsid w:val="001B4842"/>
    <w:rsid w:val="001B4958"/>
    <w:rsid w:val="001B5151"/>
    <w:rsid w:val="001B5D6E"/>
    <w:rsid w:val="001B5E5A"/>
    <w:rsid w:val="001B673A"/>
    <w:rsid w:val="001B762F"/>
    <w:rsid w:val="001B77D8"/>
    <w:rsid w:val="001B78EA"/>
    <w:rsid w:val="001C031B"/>
    <w:rsid w:val="001C12B8"/>
    <w:rsid w:val="001C19D6"/>
    <w:rsid w:val="001C3E80"/>
    <w:rsid w:val="001C5EB8"/>
    <w:rsid w:val="001C6506"/>
    <w:rsid w:val="001C79E2"/>
    <w:rsid w:val="001C7FBE"/>
    <w:rsid w:val="001D2FB3"/>
    <w:rsid w:val="001D3544"/>
    <w:rsid w:val="001D39AA"/>
    <w:rsid w:val="001D39EC"/>
    <w:rsid w:val="001D3C9D"/>
    <w:rsid w:val="001D418D"/>
    <w:rsid w:val="001D4746"/>
    <w:rsid w:val="001D48AF"/>
    <w:rsid w:val="001D4A81"/>
    <w:rsid w:val="001D661F"/>
    <w:rsid w:val="001D7B65"/>
    <w:rsid w:val="001D7C5F"/>
    <w:rsid w:val="001E0422"/>
    <w:rsid w:val="001E0620"/>
    <w:rsid w:val="001E1B66"/>
    <w:rsid w:val="001E2E8D"/>
    <w:rsid w:val="001E36F4"/>
    <w:rsid w:val="001E37DC"/>
    <w:rsid w:val="001E4EF0"/>
    <w:rsid w:val="001E5B53"/>
    <w:rsid w:val="001E6246"/>
    <w:rsid w:val="001E6A60"/>
    <w:rsid w:val="001E6CA8"/>
    <w:rsid w:val="001E6E5A"/>
    <w:rsid w:val="001E7742"/>
    <w:rsid w:val="001E79E7"/>
    <w:rsid w:val="001E7CA4"/>
    <w:rsid w:val="001F1059"/>
    <w:rsid w:val="001F1A33"/>
    <w:rsid w:val="001F1CDF"/>
    <w:rsid w:val="001F5515"/>
    <w:rsid w:val="001F55A4"/>
    <w:rsid w:val="001F571B"/>
    <w:rsid w:val="001F672A"/>
    <w:rsid w:val="001F7991"/>
    <w:rsid w:val="001F7A67"/>
    <w:rsid w:val="001F7BB2"/>
    <w:rsid w:val="002000FB"/>
    <w:rsid w:val="002003C5"/>
    <w:rsid w:val="00200AFA"/>
    <w:rsid w:val="00201E7E"/>
    <w:rsid w:val="00203C28"/>
    <w:rsid w:val="00203E3B"/>
    <w:rsid w:val="00204AB9"/>
    <w:rsid w:val="00204B23"/>
    <w:rsid w:val="002050B7"/>
    <w:rsid w:val="00206195"/>
    <w:rsid w:val="00206961"/>
    <w:rsid w:val="00206E38"/>
    <w:rsid w:val="00211913"/>
    <w:rsid w:val="00211BE0"/>
    <w:rsid w:val="00211FFA"/>
    <w:rsid w:val="00212250"/>
    <w:rsid w:val="002140C3"/>
    <w:rsid w:val="0021452A"/>
    <w:rsid w:val="00214951"/>
    <w:rsid w:val="00214966"/>
    <w:rsid w:val="00214E0B"/>
    <w:rsid w:val="002153DE"/>
    <w:rsid w:val="00215C5A"/>
    <w:rsid w:val="00215E4D"/>
    <w:rsid w:val="0021652C"/>
    <w:rsid w:val="002166BC"/>
    <w:rsid w:val="0021750B"/>
    <w:rsid w:val="00217A31"/>
    <w:rsid w:val="00217FA0"/>
    <w:rsid w:val="002204CD"/>
    <w:rsid w:val="00220B62"/>
    <w:rsid w:val="00221020"/>
    <w:rsid w:val="002217E6"/>
    <w:rsid w:val="00222316"/>
    <w:rsid w:val="00223B4B"/>
    <w:rsid w:val="0022478C"/>
    <w:rsid w:val="00225954"/>
    <w:rsid w:val="00226C8D"/>
    <w:rsid w:val="00226D01"/>
    <w:rsid w:val="0022714B"/>
    <w:rsid w:val="002272CB"/>
    <w:rsid w:val="00227EB2"/>
    <w:rsid w:val="00230EC7"/>
    <w:rsid w:val="00231607"/>
    <w:rsid w:val="002323C8"/>
    <w:rsid w:val="00232B44"/>
    <w:rsid w:val="0023406B"/>
    <w:rsid w:val="002341E2"/>
    <w:rsid w:val="0023621D"/>
    <w:rsid w:val="0023638D"/>
    <w:rsid w:val="00236484"/>
    <w:rsid w:val="00237534"/>
    <w:rsid w:val="00237CC0"/>
    <w:rsid w:val="00237D43"/>
    <w:rsid w:val="0024071B"/>
    <w:rsid w:val="0024145E"/>
    <w:rsid w:val="00245BAA"/>
    <w:rsid w:val="00245F71"/>
    <w:rsid w:val="002461F0"/>
    <w:rsid w:val="00246320"/>
    <w:rsid w:val="002465C6"/>
    <w:rsid w:val="00246E59"/>
    <w:rsid w:val="002474A6"/>
    <w:rsid w:val="00247945"/>
    <w:rsid w:val="0025023C"/>
    <w:rsid w:val="0025070E"/>
    <w:rsid w:val="00250848"/>
    <w:rsid w:val="00250B1B"/>
    <w:rsid w:val="00250CE0"/>
    <w:rsid w:val="0025248B"/>
    <w:rsid w:val="00252EEF"/>
    <w:rsid w:val="002542CB"/>
    <w:rsid w:val="002547B9"/>
    <w:rsid w:val="00254C89"/>
    <w:rsid w:val="00254E2D"/>
    <w:rsid w:val="00255AAE"/>
    <w:rsid w:val="00256D04"/>
    <w:rsid w:val="0026025C"/>
    <w:rsid w:val="00260545"/>
    <w:rsid w:val="002606D9"/>
    <w:rsid w:val="00260EB6"/>
    <w:rsid w:val="00261382"/>
    <w:rsid w:val="002613DF"/>
    <w:rsid w:val="002616A0"/>
    <w:rsid w:val="00261A27"/>
    <w:rsid w:val="00263038"/>
    <w:rsid w:val="00264782"/>
    <w:rsid w:val="00265085"/>
    <w:rsid w:val="002661A1"/>
    <w:rsid w:val="00266A62"/>
    <w:rsid w:val="0026713B"/>
    <w:rsid w:val="0026775D"/>
    <w:rsid w:val="00267AAA"/>
    <w:rsid w:val="00267B8F"/>
    <w:rsid w:val="0027065B"/>
    <w:rsid w:val="002711A8"/>
    <w:rsid w:val="00271C83"/>
    <w:rsid w:val="0027245E"/>
    <w:rsid w:val="00272B66"/>
    <w:rsid w:val="00272EE1"/>
    <w:rsid w:val="002733A4"/>
    <w:rsid w:val="0027398F"/>
    <w:rsid w:val="0027412E"/>
    <w:rsid w:val="00276031"/>
    <w:rsid w:val="00276353"/>
    <w:rsid w:val="00276FD8"/>
    <w:rsid w:val="00277264"/>
    <w:rsid w:val="00277569"/>
    <w:rsid w:val="0028039E"/>
    <w:rsid w:val="00280DC8"/>
    <w:rsid w:val="002817A6"/>
    <w:rsid w:val="002830E3"/>
    <w:rsid w:val="00283304"/>
    <w:rsid w:val="0028360E"/>
    <w:rsid w:val="00284088"/>
    <w:rsid w:val="002844FD"/>
    <w:rsid w:val="00284837"/>
    <w:rsid w:val="00284896"/>
    <w:rsid w:val="002857D5"/>
    <w:rsid w:val="00285DC1"/>
    <w:rsid w:val="002869EF"/>
    <w:rsid w:val="0028707A"/>
    <w:rsid w:val="0029011D"/>
    <w:rsid w:val="00290168"/>
    <w:rsid w:val="00290416"/>
    <w:rsid w:val="0029042C"/>
    <w:rsid w:val="00290858"/>
    <w:rsid w:val="002912F8"/>
    <w:rsid w:val="00291378"/>
    <w:rsid w:val="002919DD"/>
    <w:rsid w:val="0029211D"/>
    <w:rsid w:val="00292A7F"/>
    <w:rsid w:val="00292D01"/>
    <w:rsid w:val="00293192"/>
    <w:rsid w:val="002944BB"/>
    <w:rsid w:val="00294991"/>
    <w:rsid w:val="00294B21"/>
    <w:rsid w:val="002961B4"/>
    <w:rsid w:val="00296409"/>
    <w:rsid w:val="00297266"/>
    <w:rsid w:val="00297F6E"/>
    <w:rsid w:val="002A0005"/>
    <w:rsid w:val="002A00E4"/>
    <w:rsid w:val="002A11DC"/>
    <w:rsid w:val="002A1A58"/>
    <w:rsid w:val="002A1ED1"/>
    <w:rsid w:val="002A22CB"/>
    <w:rsid w:val="002A2483"/>
    <w:rsid w:val="002A2808"/>
    <w:rsid w:val="002A3D5D"/>
    <w:rsid w:val="002A4F27"/>
    <w:rsid w:val="002A64F9"/>
    <w:rsid w:val="002A6552"/>
    <w:rsid w:val="002A722C"/>
    <w:rsid w:val="002A7BC0"/>
    <w:rsid w:val="002A7FDE"/>
    <w:rsid w:val="002B0B95"/>
    <w:rsid w:val="002B0E82"/>
    <w:rsid w:val="002B1BD8"/>
    <w:rsid w:val="002B25CD"/>
    <w:rsid w:val="002B2F7B"/>
    <w:rsid w:val="002B3ABD"/>
    <w:rsid w:val="002B3AC4"/>
    <w:rsid w:val="002B3F77"/>
    <w:rsid w:val="002B3F88"/>
    <w:rsid w:val="002B3FC8"/>
    <w:rsid w:val="002B4998"/>
    <w:rsid w:val="002B4A6B"/>
    <w:rsid w:val="002B508A"/>
    <w:rsid w:val="002B6B20"/>
    <w:rsid w:val="002B71CD"/>
    <w:rsid w:val="002B72E0"/>
    <w:rsid w:val="002B762F"/>
    <w:rsid w:val="002B76AB"/>
    <w:rsid w:val="002B7C37"/>
    <w:rsid w:val="002C0508"/>
    <w:rsid w:val="002C0A8A"/>
    <w:rsid w:val="002C0B37"/>
    <w:rsid w:val="002C0C0D"/>
    <w:rsid w:val="002C0CFF"/>
    <w:rsid w:val="002C1507"/>
    <w:rsid w:val="002C2601"/>
    <w:rsid w:val="002C3CA5"/>
    <w:rsid w:val="002C40A9"/>
    <w:rsid w:val="002C446F"/>
    <w:rsid w:val="002C47BF"/>
    <w:rsid w:val="002C598D"/>
    <w:rsid w:val="002C5A6F"/>
    <w:rsid w:val="002C69FE"/>
    <w:rsid w:val="002C71CA"/>
    <w:rsid w:val="002D048E"/>
    <w:rsid w:val="002D0931"/>
    <w:rsid w:val="002D262A"/>
    <w:rsid w:val="002D3B6C"/>
    <w:rsid w:val="002D3B71"/>
    <w:rsid w:val="002D4133"/>
    <w:rsid w:val="002D430D"/>
    <w:rsid w:val="002D46AE"/>
    <w:rsid w:val="002D6763"/>
    <w:rsid w:val="002D7B94"/>
    <w:rsid w:val="002E06F1"/>
    <w:rsid w:val="002E0F61"/>
    <w:rsid w:val="002E180F"/>
    <w:rsid w:val="002E226E"/>
    <w:rsid w:val="002E25D4"/>
    <w:rsid w:val="002E3E35"/>
    <w:rsid w:val="002E422F"/>
    <w:rsid w:val="002E4551"/>
    <w:rsid w:val="002E5E67"/>
    <w:rsid w:val="002E714D"/>
    <w:rsid w:val="002E7CA9"/>
    <w:rsid w:val="002F0A27"/>
    <w:rsid w:val="002F1AEA"/>
    <w:rsid w:val="002F297B"/>
    <w:rsid w:val="002F40F8"/>
    <w:rsid w:val="002F4173"/>
    <w:rsid w:val="002F58FD"/>
    <w:rsid w:val="002F6E35"/>
    <w:rsid w:val="002F7E96"/>
    <w:rsid w:val="00300172"/>
    <w:rsid w:val="003006AB"/>
    <w:rsid w:val="00300776"/>
    <w:rsid w:val="0030088A"/>
    <w:rsid w:val="00300B4E"/>
    <w:rsid w:val="00301014"/>
    <w:rsid w:val="0030242C"/>
    <w:rsid w:val="003025D2"/>
    <w:rsid w:val="00302890"/>
    <w:rsid w:val="0030386B"/>
    <w:rsid w:val="00303A37"/>
    <w:rsid w:val="00303EF6"/>
    <w:rsid w:val="0030563D"/>
    <w:rsid w:val="0030651C"/>
    <w:rsid w:val="00306F1E"/>
    <w:rsid w:val="003079E9"/>
    <w:rsid w:val="00310138"/>
    <w:rsid w:val="00310298"/>
    <w:rsid w:val="00310CBE"/>
    <w:rsid w:val="0031108F"/>
    <w:rsid w:val="00311515"/>
    <w:rsid w:val="00311A51"/>
    <w:rsid w:val="00311E11"/>
    <w:rsid w:val="003122C7"/>
    <w:rsid w:val="003123BA"/>
    <w:rsid w:val="00315DEC"/>
    <w:rsid w:val="00315F8F"/>
    <w:rsid w:val="003165C8"/>
    <w:rsid w:val="00317399"/>
    <w:rsid w:val="0031740A"/>
    <w:rsid w:val="00317446"/>
    <w:rsid w:val="00317D7F"/>
    <w:rsid w:val="00317DD3"/>
    <w:rsid w:val="00317FDB"/>
    <w:rsid w:val="003208B3"/>
    <w:rsid w:val="00322713"/>
    <w:rsid w:val="00323195"/>
    <w:rsid w:val="00324098"/>
    <w:rsid w:val="00324B8F"/>
    <w:rsid w:val="003250D8"/>
    <w:rsid w:val="0032559B"/>
    <w:rsid w:val="00325FF2"/>
    <w:rsid w:val="00326958"/>
    <w:rsid w:val="00327B25"/>
    <w:rsid w:val="0033012A"/>
    <w:rsid w:val="003308C3"/>
    <w:rsid w:val="003311EF"/>
    <w:rsid w:val="00331ADC"/>
    <w:rsid w:val="0033238B"/>
    <w:rsid w:val="00333857"/>
    <w:rsid w:val="0033385F"/>
    <w:rsid w:val="00333E77"/>
    <w:rsid w:val="0033423F"/>
    <w:rsid w:val="003352C7"/>
    <w:rsid w:val="00335304"/>
    <w:rsid w:val="0033626E"/>
    <w:rsid w:val="003369A7"/>
    <w:rsid w:val="003371DA"/>
    <w:rsid w:val="0033765D"/>
    <w:rsid w:val="00337684"/>
    <w:rsid w:val="00337D81"/>
    <w:rsid w:val="00340BD5"/>
    <w:rsid w:val="003411AA"/>
    <w:rsid w:val="00341682"/>
    <w:rsid w:val="003426BF"/>
    <w:rsid w:val="003427B1"/>
    <w:rsid w:val="00344CC3"/>
    <w:rsid w:val="00345556"/>
    <w:rsid w:val="003456F6"/>
    <w:rsid w:val="00345B0F"/>
    <w:rsid w:val="00346E5F"/>
    <w:rsid w:val="00347636"/>
    <w:rsid w:val="003478DB"/>
    <w:rsid w:val="00347977"/>
    <w:rsid w:val="00350002"/>
    <w:rsid w:val="00350007"/>
    <w:rsid w:val="00350039"/>
    <w:rsid w:val="003502D0"/>
    <w:rsid w:val="00350B2A"/>
    <w:rsid w:val="003545DB"/>
    <w:rsid w:val="0035526C"/>
    <w:rsid w:val="003556EF"/>
    <w:rsid w:val="003563C8"/>
    <w:rsid w:val="003569CA"/>
    <w:rsid w:val="0035758C"/>
    <w:rsid w:val="00357960"/>
    <w:rsid w:val="00357B5C"/>
    <w:rsid w:val="00360223"/>
    <w:rsid w:val="00360C86"/>
    <w:rsid w:val="00360D65"/>
    <w:rsid w:val="00361136"/>
    <w:rsid w:val="0036230B"/>
    <w:rsid w:val="00362522"/>
    <w:rsid w:val="0036293C"/>
    <w:rsid w:val="00362A1C"/>
    <w:rsid w:val="0036302F"/>
    <w:rsid w:val="003630F1"/>
    <w:rsid w:val="00363298"/>
    <w:rsid w:val="00363410"/>
    <w:rsid w:val="00363A19"/>
    <w:rsid w:val="00363BB1"/>
    <w:rsid w:val="00363E4E"/>
    <w:rsid w:val="00364C25"/>
    <w:rsid w:val="003656C4"/>
    <w:rsid w:val="00365CB5"/>
    <w:rsid w:val="00366B18"/>
    <w:rsid w:val="00366B36"/>
    <w:rsid w:val="00366F93"/>
    <w:rsid w:val="00367A8C"/>
    <w:rsid w:val="00370490"/>
    <w:rsid w:val="00370BC5"/>
    <w:rsid w:val="00370D5B"/>
    <w:rsid w:val="00371C16"/>
    <w:rsid w:val="003723B8"/>
    <w:rsid w:val="003732D3"/>
    <w:rsid w:val="003739DB"/>
    <w:rsid w:val="00374381"/>
    <w:rsid w:val="003743AD"/>
    <w:rsid w:val="00374C2B"/>
    <w:rsid w:val="00375966"/>
    <w:rsid w:val="00375B06"/>
    <w:rsid w:val="00376F39"/>
    <w:rsid w:val="00380205"/>
    <w:rsid w:val="00380C0D"/>
    <w:rsid w:val="00381437"/>
    <w:rsid w:val="00381A35"/>
    <w:rsid w:val="00381F13"/>
    <w:rsid w:val="00384142"/>
    <w:rsid w:val="003845F2"/>
    <w:rsid w:val="00384A00"/>
    <w:rsid w:val="00384AE6"/>
    <w:rsid w:val="00384E5E"/>
    <w:rsid w:val="003858FA"/>
    <w:rsid w:val="003859BB"/>
    <w:rsid w:val="00385CF3"/>
    <w:rsid w:val="00385DB2"/>
    <w:rsid w:val="00387C3D"/>
    <w:rsid w:val="00387F9B"/>
    <w:rsid w:val="00391EAF"/>
    <w:rsid w:val="003921CA"/>
    <w:rsid w:val="00392614"/>
    <w:rsid w:val="00394544"/>
    <w:rsid w:val="003946B6"/>
    <w:rsid w:val="00394DAA"/>
    <w:rsid w:val="003954AE"/>
    <w:rsid w:val="003969F2"/>
    <w:rsid w:val="00396FD7"/>
    <w:rsid w:val="00397B3F"/>
    <w:rsid w:val="003A0C7A"/>
    <w:rsid w:val="003A16DA"/>
    <w:rsid w:val="003A1E2F"/>
    <w:rsid w:val="003A38C5"/>
    <w:rsid w:val="003A3ADA"/>
    <w:rsid w:val="003A501E"/>
    <w:rsid w:val="003A566E"/>
    <w:rsid w:val="003A59FE"/>
    <w:rsid w:val="003A5D1D"/>
    <w:rsid w:val="003A63C1"/>
    <w:rsid w:val="003A66DE"/>
    <w:rsid w:val="003A6C20"/>
    <w:rsid w:val="003A769A"/>
    <w:rsid w:val="003A7F84"/>
    <w:rsid w:val="003B057D"/>
    <w:rsid w:val="003B0747"/>
    <w:rsid w:val="003B11F7"/>
    <w:rsid w:val="003B1491"/>
    <w:rsid w:val="003B19A9"/>
    <w:rsid w:val="003B25C1"/>
    <w:rsid w:val="003B2D99"/>
    <w:rsid w:val="003B32AF"/>
    <w:rsid w:val="003B3AE9"/>
    <w:rsid w:val="003B451B"/>
    <w:rsid w:val="003B4A6D"/>
    <w:rsid w:val="003B4C48"/>
    <w:rsid w:val="003B6EBB"/>
    <w:rsid w:val="003B7A1A"/>
    <w:rsid w:val="003C0204"/>
    <w:rsid w:val="003C07E9"/>
    <w:rsid w:val="003C1054"/>
    <w:rsid w:val="003C25F1"/>
    <w:rsid w:val="003C339A"/>
    <w:rsid w:val="003C3464"/>
    <w:rsid w:val="003C38BC"/>
    <w:rsid w:val="003C38EC"/>
    <w:rsid w:val="003C3D79"/>
    <w:rsid w:val="003C3EB3"/>
    <w:rsid w:val="003C556C"/>
    <w:rsid w:val="003C683A"/>
    <w:rsid w:val="003C7CEC"/>
    <w:rsid w:val="003D036E"/>
    <w:rsid w:val="003D0458"/>
    <w:rsid w:val="003D095B"/>
    <w:rsid w:val="003D1AD9"/>
    <w:rsid w:val="003D1EB9"/>
    <w:rsid w:val="003D300F"/>
    <w:rsid w:val="003D3ACB"/>
    <w:rsid w:val="003D41C9"/>
    <w:rsid w:val="003D43F9"/>
    <w:rsid w:val="003D5C23"/>
    <w:rsid w:val="003D5ECD"/>
    <w:rsid w:val="003D5F58"/>
    <w:rsid w:val="003D66FC"/>
    <w:rsid w:val="003D6733"/>
    <w:rsid w:val="003D724D"/>
    <w:rsid w:val="003D7323"/>
    <w:rsid w:val="003E0308"/>
    <w:rsid w:val="003E1047"/>
    <w:rsid w:val="003E1520"/>
    <w:rsid w:val="003E153B"/>
    <w:rsid w:val="003E21DB"/>
    <w:rsid w:val="003E30C6"/>
    <w:rsid w:val="003E3505"/>
    <w:rsid w:val="003E396E"/>
    <w:rsid w:val="003E418E"/>
    <w:rsid w:val="003E5A0C"/>
    <w:rsid w:val="003E5A51"/>
    <w:rsid w:val="003E5E83"/>
    <w:rsid w:val="003E6997"/>
    <w:rsid w:val="003E7979"/>
    <w:rsid w:val="003F0447"/>
    <w:rsid w:val="003F1529"/>
    <w:rsid w:val="003F27C9"/>
    <w:rsid w:val="003F3340"/>
    <w:rsid w:val="003F3DA7"/>
    <w:rsid w:val="003F4A95"/>
    <w:rsid w:val="003F4ADD"/>
    <w:rsid w:val="003F513A"/>
    <w:rsid w:val="003F57F3"/>
    <w:rsid w:val="003F5F7D"/>
    <w:rsid w:val="003F64A6"/>
    <w:rsid w:val="003F678A"/>
    <w:rsid w:val="003F7027"/>
    <w:rsid w:val="003F73A0"/>
    <w:rsid w:val="003F79D3"/>
    <w:rsid w:val="003F7D6D"/>
    <w:rsid w:val="004008D9"/>
    <w:rsid w:val="00400AC2"/>
    <w:rsid w:val="00400C87"/>
    <w:rsid w:val="00400FF9"/>
    <w:rsid w:val="00401ABE"/>
    <w:rsid w:val="00402CE6"/>
    <w:rsid w:val="0040320A"/>
    <w:rsid w:val="004038D4"/>
    <w:rsid w:val="00403B68"/>
    <w:rsid w:val="00404B0E"/>
    <w:rsid w:val="00404CF2"/>
    <w:rsid w:val="00404DCE"/>
    <w:rsid w:val="00405454"/>
    <w:rsid w:val="0040549D"/>
    <w:rsid w:val="00405CC3"/>
    <w:rsid w:val="00406760"/>
    <w:rsid w:val="00407193"/>
    <w:rsid w:val="00407E07"/>
    <w:rsid w:val="00410B7F"/>
    <w:rsid w:val="00410C38"/>
    <w:rsid w:val="00410E66"/>
    <w:rsid w:val="00410EA4"/>
    <w:rsid w:val="0041141A"/>
    <w:rsid w:val="00411825"/>
    <w:rsid w:val="00411BA2"/>
    <w:rsid w:val="00412225"/>
    <w:rsid w:val="00412326"/>
    <w:rsid w:val="00412BE0"/>
    <w:rsid w:val="00413779"/>
    <w:rsid w:val="0041401A"/>
    <w:rsid w:val="00414588"/>
    <w:rsid w:val="004152B5"/>
    <w:rsid w:val="0041628F"/>
    <w:rsid w:val="004167C4"/>
    <w:rsid w:val="00420732"/>
    <w:rsid w:val="004212F9"/>
    <w:rsid w:val="004218E5"/>
    <w:rsid w:val="0042280C"/>
    <w:rsid w:val="00422A79"/>
    <w:rsid w:val="00424ED2"/>
    <w:rsid w:val="0042556D"/>
    <w:rsid w:val="00426E69"/>
    <w:rsid w:val="004271B8"/>
    <w:rsid w:val="0042763A"/>
    <w:rsid w:val="004307C2"/>
    <w:rsid w:val="00430A83"/>
    <w:rsid w:val="00430D84"/>
    <w:rsid w:val="00431084"/>
    <w:rsid w:val="00431BCD"/>
    <w:rsid w:val="00432151"/>
    <w:rsid w:val="0043253E"/>
    <w:rsid w:val="00432C4E"/>
    <w:rsid w:val="00432F01"/>
    <w:rsid w:val="004332F0"/>
    <w:rsid w:val="004337A1"/>
    <w:rsid w:val="00435539"/>
    <w:rsid w:val="00435C59"/>
    <w:rsid w:val="00436631"/>
    <w:rsid w:val="00436B58"/>
    <w:rsid w:val="00436BEA"/>
    <w:rsid w:val="00437502"/>
    <w:rsid w:val="00437868"/>
    <w:rsid w:val="00440176"/>
    <w:rsid w:val="00440198"/>
    <w:rsid w:val="004406E3"/>
    <w:rsid w:val="0044081A"/>
    <w:rsid w:val="004410E3"/>
    <w:rsid w:val="00441977"/>
    <w:rsid w:val="0044335E"/>
    <w:rsid w:val="00443B94"/>
    <w:rsid w:val="00444916"/>
    <w:rsid w:val="00445EF7"/>
    <w:rsid w:val="00446700"/>
    <w:rsid w:val="00446C1B"/>
    <w:rsid w:val="00446E84"/>
    <w:rsid w:val="004474B4"/>
    <w:rsid w:val="00450B88"/>
    <w:rsid w:val="00450EB2"/>
    <w:rsid w:val="004514BC"/>
    <w:rsid w:val="0045197A"/>
    <w:rsid w:val="00451B33"/>
    <w:rsid w:val="004533DB"/>
    <w:rsid w:val="0045369E"/>
    <w:rsid w:val="004538AF"/>
    <w:rsid w:val="004547D7"/>
    <w:rsid w:val="00455627"/>
    <w:rsid w:val="00455D47"/>
    <w:rsid w:val="00456835"/>
    <w:rsid w:val="004579D0"/>
    <w:rsid w:val="004579FE"/>
    <w:rsid w:val="004611FE"/>
    <w:rsid w:val="0046209A"/>
    <w:rsid w:val="004620D9"/>
    <w:rsid w:val="004620FF"/>
    <w:rsid w:val="00462212"/>
    <w:rsid w:val="00462475"/>
    <w:rsid w:val="00464B7F"/>
    <w:rsid w:val="00464B9A"/>
    <w:rsid w:val="004655C1"/>
    <w:rsid w:val="00465789"/>
    <w:rsid w:val="00465EAD"/>
    <w:rsid w:val="004662C5"/>
    <w:rsid w:val="00467017"/>
    <w:rsid w:val="00471DCF"/>
    <w:rsid w:val="0047210A"/>
    <w:rsid w:val="00472E39"/>
    <w:rsid w:val="0047458A"/>
    <w:rsid w:val="004749C2"/>
    <w:rsid w:val="0047529D"/>
    <w:rsid w:val="004765CE"/>
    <w:rsid w:val="004771AD"/>
    <w:rsid w:val="00477515"/>
    <w:rsid w:val="00477C89"/>
    <w:rsid w:val="00480779"/>
    <w:rsid w:val="00482585"/>
    <w:rsid w:val="00482D66"/>
    <w:rsid w:val="00483AF4"/>
    <w:rsid w:val="004850D8"/>
    <w:rsid w:val="004855C2"/>
    <w:rsid w:val="004856C2"/>
    <w:rsid w:val="004862AF"/>
    <w:rsid w:val="004867C2"/>
    <w:rsid w:val="004877A7"/>
    <w:rsid w:val="00490A41"/>
    <w:rsid w:val="0049195D"/>
    <w:rsid w:val="00491AB9"/>
    <w:rsid w:val="00492D69"/>
    <w:rsid w:val="004934BE"/>
    <w:rsid w:val="0049383D"/>
    <w:rsid w:val="004945FF"/>
    <w:rsid w:val="00495D2D"/>
    <w:rsid w:val="00495DE3"/>
    <w:rsid w:val="00496AF8"/>
    <w:rsid w:val="00496EDF"/>
    <w:rsid w:val="0049706D"/>
    <w:rsid w:val="0049723D"/>
    <w:rsid w:val="00497257"/>
    <w:rsid w:val="004A1373"/>
    <w:rsid w:val="004A247E"/>
    <w:rsid w:val="004A3377"/>
    <w:rsid w:val="004A442F"/>
    <w:rsid w:val="004A4430"/>
    <w:rsid w:val="004A4935"/>
    <w:rsid w:val="004A508B"/>
    <w:rsid w:val="004A7495"/>
    <w:rsid w:val="004B00D1"/>
    <w:rsid w:val="004B021B"/>
    <w:rsid w:val="004B2B73"/>
    <w:rsid w:val="004B44B0"/>
    <w:rsid w:val="004B47D3"/>
    <w:rsid w:val="004B4ABE"/>
    <w:rsid w:val="004B4C54"/>
    <w:rsid w:val="004B5267"/>
    <w:rsid w:val="004B5934"/>
    <w:rsid w:val="004B5D0A"/>
    <w:rsid w:val="004B6A25"/>
    <w:rsid w:val="004B77F6"/>
    <w:rsid w:val="004B796B"/>
    <w:rsid w:val="004B7E4E"/>
    <w:rsid w:val="004C1276"/>
    <w:rsid w:val="004C1806"/>
    <w:rsid w:val="004C204F"/>
    <w:rsid w:val="004C2BF1"/>
    <w:rsid w:val="004C2C8E"/>
    <w:rsid w:val="004C2DBD"/>
    <w:rsid w:val="004C37D2"/>
    <w:rsid w:val="004C46F2"/>
    <w:rsid w:val="004C498B"/>
    <w:rsid w:val="004C6127"/>
    <w:rsid w:val="004C65B3"/>
    <w:rsid w:val="004C67B1"/>
    <w:rsid w:val="004C7139"/>
    <w:rsid w:val="004C7804"/>
    <w:rsid w:val="004D0C1F"/>
    <w:rsid w:val="004D1314"/>
    <w:rsid w:val="004D184E"/>
    <w:rsid w:val="004D1EAA"/>
    <w:rsid w:val="004D21E9"/>
    <w:rsid w:val="004D2643"/>
    <w:rsid w:val="004D2C35"/>
    <w:rsid w:val="004D3B77"/>
    <w:rsid w:val="004D4001"/>
    <w:rsid w:val="004D442C"/>
    <w:rsid w:val="004D486F"/>
    <w:rsid w:val="004D564D"/>
    <w:rsid w:val="004D5712"/>
    <w:rsid w:val="004D59B4"/>
    <w:rsid w:val="004D6B97"/>
    <w:rsid w:val="004D7A00"/>
    <w:rsid w:val="004D7AD8"/>
    <w:rsid w:val="004D7BF5"/>
    <w:rsid w:val="004E049B"/>
    <w:rsid w:val="004E05F4"/>
    <w:rsid w:val="004E084A"/>
    <w:rsid w:val="004E2087"/>
    <w:rsid w:val="004E57F4"/>
    <w:rsid w:val="004E6247"/>
    <w:rsid w:val="004E69F7"/>
    <w:rsid w:val="004E7409"/>
    <w:rsid w:val="004E74D1"/>
    <w:rsid w:val="004E7543"/>
    <w:rsid w:val="004E79CB"/>
    <w:rsid w:val="004F2BAC"/>
    <w:rsid w:val="004F36C4"/>
    <w:rsid w:val="004F426B"/>
    <w:rsid w:val="004F5C93"/>
    <w:rsid w:val="004F6010"/>
    <w:rsid w:val="004F688E"/>
    <w:rsid w:val="004F6CC1"/>
    <w:rsid w:val="004F6CF8"/>
    <w:rsid w:val="004F715B"/>
    <w:rsid w:val="004F73A2"/>
    <w:rsid w:val="004F78AA"/>
    <w:rsid w:val="00500104"/>
    <w:rsid w:val="0050038C"/>
    <w:rsid w:val="00500E69"/>
    <w:rsid w:val="00501D69"/>
    <w:rsid w:val="00501E3A"/>
    <w:rsid w:val="005025EF"/>
    <w:rsid w:val="0050355F"/>
    <w:rsid w:val="00504724"/>
    <w:rsid w:val="005049D2"/>
    <w:rsid w:val="00505277"/>
    <w:rsid w:val="00505804"/>
    <w:rsid w:val="00505B88"/>
    <w:rsid w:val="00505D4B"/>
    <w:rsid w:val="00506F79"/>
    <w:rsid w:val="00507A1B"/>
    <w:rsid w:val="00507D47"/>
    <w:rsid w:val="00510612"/>
    <w:rsid w:val="00510AC8"/>
    <w:rsid w:val="00510DD6"/>
    <w:rsid w:val="0051191D"/>
    <w:rsid w:val="00511D22"/>
    <w:rsid w:val="005129ED"/>
    <w:rsid w:val="00513478"/>
    <w:rsid w:val="005143CE"/>
    <w:rsid w:val="00514D43"/>
    <w:rsid w:val="00514D5A"/>
    <w:rsid w:val="00515157"/>
    <w:rsid w:val="005151A9"/>
    <w:rsid w:val="00515443"/>
    <w:rsid w:val="00515621"/>
    <w:rsid w:val="00516C40"/>
    <w:rsid w:val="00517C2C"/>
    <w:rsid w:val="00517C6B"/>
    <w:rsid w:val="00521EAD"/>
    <w:rsid w:val="00522FC7"/>
    <w:rsid w:val="0052347E"/>
    <w:rsid w:val="005237FA"/>
    <w:rsid w:val="00523E5B"/>
    <w:rsid w:val="0052467D"/>
    <w:rsid w:val="005257EC"/>
    <w:rsid w:val="0052644C"/>
    <w:rsid w:val="00526576"/>
    <w:rsid w:val="00526631"/>
    <w:rsid w:val="00526D08"/>
    <w:rsid w:val="00527166"/>
    <w:rsid w:val="0052745C"/>
    <w:rsid w:val="00527B26"/>
    <w:rsid w:val="005304B0"/>
    <w:rsid w:val="0053051B"/>
    <w:rsid w:val="00530EC8"/>
    <w:rsid w:val="00530F57"/>
    <w:rsid w:val="00530F79"/>
    <w:rsid w:val="005329C6"/>
    <w:rsid w:val="00533800"/>
    <w:rsid w:val="00533D0E"/>
    <w:rsid w:val="005343D9"/>
    <w:rsid w:val="0053482F"/>
    <w:rsid w:val="00534BB7"/>
    <w:rsid w:val="00535221"/>
    <w:rsid w:val="0053540D"/>
    <w:rsid w:val="00537E01"/>
    <w:rsid w:val="005400FC"/>
    <w:rsid w:val="00540352"/>
    <w:rsid w:val="005403E8"/>
    <w:rsid w:val="00540ECD"/>
    <w:rsid w:val="00541335"/>
    <w:rsid w:val="0054368D"/>
    <w:rsid w:val="005436FE"/>
    <w:rsid w:val="005437C5"/>
    <w:rsid w:val="005439A6"/>
    <w:rsid w:val="00544BFD"/>
    <w:rsid w:val="00545B50"/>
    <w:rsid w:val="00545C09"/>
    <w:rsid w:val="0054746F"/>
    <w:rsid w:val="00547654"/>
    <w:rsid w:val="005477E4"/>
    <w:rsid w:val="00547E8D"/>
    <w:rsid w:val="00550715"/>
    <w:rsid w:val="00550A98"/>
    <w:rsid w:val="00550DF2"/>
    <w:rsid w:val="00551D48"/>
    <w:rsid w:val="00552AE6"/>
    <w:rsid w:val="00553E7A"/>
    <w:rsid w:val="005547CA"/>
    <w:rsid w:val="00555EF9"/>
    <w:rsid w:val="00555F0C"/>
    <w:rsid w:val="00555F68"/>
    <w:rsid w:val="00556C0D"/>
    <w:rsid w:val="005576F8"/>
    <w:rsid w:val="005608FA"/>
    <w:rsid w:val="00560D9D"/>
    <w:rsid w:val="00561122"/>
    <w:rsid w:val="00561604"/>
    <w:rsid w:val="005638AA"/>
    <w:rsid w:val="00563AB0"/>
    <w:rsid w:val="00563F9F"/>
    <w:rsid w:val="0056455B"/>
    <w:rsid w:val="0056459B"/>
    <w:rsid w:val="0056685F"/>
    <w:rsid w:val="00566962"/>
    <w:rsid w:val="00566A88"/>
    <w:rsid w:val="005703CC"/>
    <w:rsid w:val="00570571"/>
    <w:rsid w:val="00570E46"/>
    <w:rsid w:val="005716E0"/>
    <w:rsid w:val="005720EB"/>
    <w:rsid w:val="0057215C"/>
    <w:rsid w:val="0057453B"/>
    <w:rsid w:val="00574CE5"/>
    <w:rsid w:val="005752B2"/>
    <w:rsid w:val="005753BB"/>
    <w:rsid w:val="005760C6"/>
    <w:rsid w:val="005775BF"/>
    <w:rsid w:val="0057760D"/>
    <w:rsid w:val="00580A6C"/>
    <w:rsid w:val="00582FAF"/>
    <w:rsid w:val="005837E2"/>
    <w:rsid w:val="0058497D"/>
    <w:rsid w:val="00585102"/>
    <w:rsid w:val="0058515F"/>
    <w:rsid w:val="005851A9"/>
    <w:rsid w:val="00585BB3"/>
    <w:rsid w:val="00585F60"/>
    <w:rsid w:val="005860D2"/>
    <w:rsid w:val="00586D96"/>
    <w:rsid w:val="005903AC"/>
    <w:rsid w:val="00590D77"/>
    <w:rsid w:val="00591257"/>
    <w:rsid w:val="005915E8"/>
    <w:rsid w:val="00592471"/>
    <w:rsid w:val="005937EB"/>
    <w:rsid w:val="005939C9"/>
    <w:rsid w:val="005949BC"/>
    <w:rsid w:val="00594CE0"/>
    <w:rsid w:val="0059550C"/>
    <w:rsid w:val="00595FE7"/>
    <w:rsid w:val="00596242"/>
    <w:rsid w:val="00597042"/>
    <w:rsid w:val="005970FF"/>
    <w:rsid w:val="005975FE"/>
    <w:rsid w:val="005976C7"/>
    <w:rsid w:val="005A151B"/>
    <w:rsid w:val="005A16DA"/>
    <w:rsid w:val="005A1AB6"/>
    <w:rsid w:val="005A1B02"/>
    <w:rsid w:val="005A21B3"/>
    <w:rsid w:val="005A22F7"/>
    <w:rsid w:val="005A3F0A"/>
    <w:rsid w:val="005A4050"/>
    <w:rsid w:val="005A42E8"/>
    <w:rsid w:val="005A6251"/>
    <w:rsid w:val="005A7D7E"/>
    <w:rsid w:val="005A7F69"/>
    <w:rsid w:val="005B0854"/>
    <w:rsid w:val="005B116E"/>
    <w:rsid w:val="005B1EB7"/>
    <w:rsid w:val="005B2807"/>
    <w:rsid w:val="005B39F1"/>
    <w:rsid w:val="005B3BFB"/>
    <w:rsid w:val="005B3CA5"/>
    <w:rsid w:val="005B3EA6"/>
    <w:rsid w:val="005B4ABF"/>
    <w:rsid w:val="005B4D6F"/>
    <w:rsid w:val="005B5D0B"/>
    <w:rsid w:val="005B641F"/>
    <w:rsid w:val="005B6E5A"/>
    <w:rsid w:val="005B74F6"/>
    <w:rsid w:val="005B7BE0"/>
    <w:rsid w:val="005C0390"/>
    <w:rsid w:val="005C080F"/>
    <w:rsid w:val="005C0D5A"/>
    <w:rsid w:val="005C1712"/>
    <w:rsid w:val="005C1ED1"/>
    <w:rsid w:val="005C2E96"/>
    <w:rsid w:val="005C362E"/>
    <w:rsid w:val="005C36A3"/>
    <w:rsid w:val="005C4010"/>
    <w:rsid w:val="005C40D5"/>
    <w:rsid w:val="005C40E0"/>
    <w:rsid w:val="005C44A3"/>
    <w:rsid w:val="005C5000"/>
    <w:rsid w:val="005C565B"/>
    <w:rsid w:val="005C60F4"/>
    <w:rsid w:val="005C769D"/>
    <w:rsid w:val="005C7AA5"/>
    <w:rsid w:val="005D019B"/>
    <w:rsid w:val="005D0228"/>
    <w:rsid w:val="005D0E48"/>
    <w:rsid w:val="005D15BA"/>
    <w:rsid w:val="005D1AF2"/>
    <w:rsid w:val="005D1BB8"/>
    <w:rsid w:val="005D1DEB"/>
    <w:rsid w:val="005D267D"/>
    <w:rsid w:val="005D30DE"/>
    <w:rsid w:val="005D469E"/>
    <w:rsid w:val="005D51C5"/>
    <w:rsid w:val="005D59B3"/>
    <w:rsid w:val="005D5D21"/>
    <w:rsid w:val="005D76B1"/>
    <w:rsid w:val="005D78EE"/>
    <w:rsid w:val="005D7E96"/>
    <w:rsid w:val="005E05E4"/>
    <w:rsid w:val="005E0CF7"/>
    <w:rsid w:val="005E1237"/>
    <w:rsid w:val="005E1F1C"/>
    <w:rsid w:val="005E1FEF"/>
    <w:rsid w:val="005E2B24"/>
    <w:rsid w:val="005E2B5A"/>
    <w:rsid w:val="005E2CC4"/>
    <w:rsid w:val="005E2CD0"/>
    <w:rsid w:val="005E2D7A"/>
    <w:rsid w:val="005E3951"/>
    <w:rsid w:val="005E422A"/>
    <w:rsid w:val="005E454D"/>
    <w:rsid w:val="005E4740"/>
    <w:rsid w:val="005E4ED2"/>
    <w:rsid w:val="005E508D"/>
    <w:rsid w:val="005E53D0"/>
    <w:rsid w:val="005E57B4"/>
    <w:rsid w:val="005E5F04"/>
    <w:rsid w:val="005E65E0"/>
    <w:rsid w:val="005F0469"/>
    <w:rsid w:val="005F2122"/>
    <w:rsid w:val="005F28ED"/>
    <w:rsid w:val="005F325D"/>
    <w:rsid w:val="005F38CB"/>
    <w:rsid w:val="005F3A8D"/>
    <w:rsid w:val="005F42E3"/>
    <w:rsid w:val="005F4977"/>
    <w:rsid w:val="005F5AF3"/>
    <w:rsid w:val="005F5C4F"/>
    <w:rsid w:val="005F5DC1"/>
    <w:rsid w:val="005F610C"/>
    <w:rsid w:val="005F62FF"/>
    <w:rsid w:val="005F6F8C"/>
    <w:rsid w:val="005F7ADD"/>
    <w:rsid w:val="005F7FEA"/>
    <w:rsid w:val="006001F5"/>
    <w:rsid w:val="00600364"/>
    <w:rsid w:val="00600519"/>
    <w:rsid w:val="00600560"/>
    <w:rsid w:val="00600B2D"/>
    <w:rsid w:val="00600E9D"/>
    <w:rsid w:val="00603371"/>
    <w:rsid w:val="00603734"/>
    <w:rsid w:val="00603DF8"/>
    <w:rsid w:val="006051F3"/>
    <w:rsid w:val="00605562"/>
    <w:rsid w:val="00605610"/>
    <w:rsid w:val="00606B26"/>
    <w:rsid w:val="006075CC"/>
    <w:rsid w:val="006102CB"/>
    <w:rsid w:val="00610914"/>
    <w:rsid w:val="00610AD4"/>
    <w:rsid w:val="00611B47"/>
    <w:rsid w:val="006126CD"/>
    <w:rsid w:val="006128DF"/>
    <w:rsid w:val="0061294C"/>
    <w:rsid w:val="00612BE9"/>
    <w:rsid w:val="006132F4"/>
    <w:rsid w:val="00614825"/>
    <w:rsid w:val="00614AE3"/>
    <w:rsid w:val="00615050"/>
    <w:rsid w:val="0061557F"/>
    <w:rsid w:val="00615C7C"/>
    <w:rsid w:val="0061640B"/>
    <w:rsid w:val="00616421"/>
    <w:rsid w:val="00616DE6"/>
    <w:rsid w:val="006178EC"/>
    <w:rsid w:val="00617DBE"/>
    <w:rsid w:val="00620067"/>
    <w:rsid w:val="00621113"/>
    <w:rsid w:val="006220C7"/>
    <w:rsid w:val="00622372"/>
    <w:rsid w:val="0062270C"/>
    <w:rsid w:val="00622F98"/>
    <w:rsid w:val="00623A29"/>
    <w:rsid w:val="00623E13"/>
    <w:rsid w:val="0062545D"/>
    <w:rsid w:val="00626349"/>
    <w:rsid w:val="00626581"/>
    <w:rsid w:val="00630443"/>
    <w:rsid w:val="006314E5"/>
    <w:rsid w:val="00631FAB"/>
    <w:rsid w:val="006321E5"/>
    <w:rsid w:val="00633570"/>
    <w:rsid w:val="006339C5"/>
    <w:rsid w:val="00633E77"/>
    <w:rsid w:val="00634B57"/>
    <w:rsid w:val="00635973"/>
    <w:rsid w:val="00635B44"/>
    <w:rsid w:val="00635B7D"/>
    <w:rsid w:val="00635E91"/>
    <w:rsid w:val="00635ED0"/>
    <w:rsid w:val="00635F4A"/>
    <w:rsid w:val="0063616E"/>
    <w:rsid w:val="0063644E"/>
    <w:rsid w:val="00636685"/>
    <w:rsid w:val="00636D6D"/>
    <w:rsid w:val="006371A1"/>
    <w:rsid w:val="006400D8"/>
    <w:rsid w:val="006404FF"/>
    <w:rsid w:val="00640B2A"/>
    <w:rsid w:val="006414F9"/>
    <w:rsid w:val="00641503"/>
    <w:rsid w:val="00642C43"/>
    <w:rsid w:val="00643A7F"/>
    <w:rsid w:val="00643C16"/>
    <w:rsid w:val="00644180"/>
    <w:rsid w:val="006446D9"/>
    <w:rsid w:val="00644C24"/>
    <w:rsid w:val="00645DD6"/>
    <w:rsid w:val="00646CDD"/>
    <w:rsid w:val="0064750F"/>
    <w:rsid w:val="0064753E"/>
    <w:rsid w:val="006515DA"/>
    <w:rsid w:val="006517D3"/>
    <w:rsid w:val="00651A9E"/>
    <w:rsid w:val="006527F4"/>
    <w:rsid w:val="00652FED"/>
    <w:rsid w:val="00653635"/>
    <w:rsid w:val="0065393B"/>
    <w:rsid w:val="0065491A"/>
    <w:rsid w:val="00655B32"/>
    <w:rsid w:val="00655D45"/>
    <w:rsid w:val="006574D3"/>
    <w:rsid w:val="006578A2"/>
    <w:rsid w:val="0066062F"/>
    <w:rsid w:val="00660B6B"/>
    <w:rsid w:val="00661A89"/>
    <w:rsid w:val="00661FB8"/>
    <w:rsid w:val="0066273C"/>
    <w:rsid w:val="0066282F"/>
    <w:rsid w:val="00663D7A"/>
    <w:rsid w:val="00664200"/>
    <w:rsid w:val="00664391"/>
    <w:rsid w:val="00664BE0"/>
    <w:rsid w:val="00666596"/>
    <w:rsid w:val="006669E7"/>
    <w:rsid w:val="00667CC9"/>
    <w:rsid w:val="00667D81"/>
    <w:rsid w:val="00671099"/>
    <w:rsid w:val="0067112C"/>
    <w:rsid w:val="00671F53"/>
    <w:rsid w:val="0067358F"/>
    <w:rsid w:val="0067395C"/>
    <w:rsid w:val="006744EC"/>
    <w:rsid w:val="00674C82"/>
    <w:rsid w:val="00674F1E"/>
    <w:rsid w:val="006757C6"/>
    <w:rsid w:val="0067614E"/>
    <w:rsid w:val="00676A56"/>
    <w:rsid w:val="0067759F"/>
    <w:rsid w:val="0068098F"/>
    <w:rsid w:val="00681686"/>
    <w:rsid w:val="0068185F"/>
    <w:rsid w:val="00681C48"/>
    <w:rsid w:val="0068215C"/>
    <w:rsid w:val="0068230E"/>
    <w:rsid w:val="006826C9"/>
    <w:rsid w:val="00684C89"/>
    <w:rsid w:val="00687587"/>
    <w:rsid w:val="006875DB"/>
    <w:rsid w:val="00687C16"/>
    <w:rsid w:val="00687DEF"/>
    <w:rsid w:val="00690170"/>
    <w:rsid w:val="00691372"/>
    <w:rsid w:val="00691AD5"/>
    <w:rsid w:val="006923E9"/>
    <w:rsid w:val="00692CCF"/>
    <w:rsid w:val="00692DA3"/>
    <w:rsid w:val="00693537"/>
    <w:rsid w:val="00693672"/>
    <w:rsid w:val="0069471D"/>
    <w:rsid w:val="00695119"/>
    <w:rsid w:val="006952EC"/>
    <w:rsid w:val="0069563B"/>
    <w:rsid w:val="006957CE"/>
    <w:rsid w:val="006959EC"/>
    <w:rsid w:val="00696934"/>
    <w:rsid w:val="00696ED5"/>
    <w:rsid w:val="0069799C"/>
    <w:rsid w:val="00697E5B"/>
    <w:rsid w:val="006A01E7"/>
    <w:rsid w:val="006A0507"/>
    <w:rsid w:val="006A05B3"/>
    <w:rsid w:val="006A0A27"/>
    <w:rsid w:val="006A0BB4"/>
    <w:rsid w:val="006A18A6"/>
    <w:rsid w:val="006A2C0A"/>
    <w:rsid w:val="006A465C"/>
    <w:rsid w:val="006A4FFC"/>
    <w:rsid w:val="006A5866"/>
    <w:rsid w:val="006A5EA8"/>
    <w:rsid w:val="006A6D7D"/>
    <w:rsid w:val="006A6E4F"/>
    <w:rsid w:val="006A73F8"/>
    <w:rsid w:val="006A7F38"/>
    <w:rsid w:val="006B06A0"/>
    <w:rsid w:val="006B08B5"/>
    <w:rsid w:val="006B1180"/>
    <w:rsid w:val="006B1A82"/>
    <w:rsid w:val="006B21CD"/>
    <w:rsid w:val="006B2425"/>
    <w:rsid w:val="006B2483"/>
    <w:rsid w:val="006B2B6F"/>
    <w:rsid w:val="006B3419"/>
    <w:rsid w:val="006B4E3F"/>
    <w:rsid w:val="006B566C"/>
    <w:rsid w:val="006B652D"/>
    <w:rsid w:val="006B68C0"/>
    <w:rsid w:val="006B6980"/>
    <w:rsid w:val="006B6D4A"/>
    <w:rsid w:val="006C07C0"/>
    <w:rsid w:val="006C133A"/>
    <w:rsid w:val="006C17D4"/>
    <w:rsid w:val="006C1CEA"/>
    <w:rsid w:val="006C2620"/>
    <w:rsid w:val="006C3304"/>
    <w:rsid w:val="006C4A83"/>
    <w:rsid w:val="006C5A25"/>
    <w:rsid w:val="006C5AC4"/>
    <w:rsid w:val="006C60B7"/>
    <w:rsid w:val="006C7076"/>
    <w:rsid w:val="006C7956"/>
    <w:rsid w:val="006D03BB"/>
    <w:rsid w:val="006D08A1"/>
    <w:rsid w:val="006D08E8"/>
    <w:rsid w:val="006D21C0"/>
    <w:rsid w:val="006D21FF"/>
    <w:rsid w:val="006D3126"/>
    <w:rsid w:val="006D3A90"/>
    <w:rsid w:val="006D3D09"/>
    <w:rsid w:val="006D4A5A"/>
    <w:rsid w:val="006D4A96"/>
    <w:rsid w:val="006D4AF5"/>
    <w:rsid w:val="006D5C64"/>
    <w:rsid w:val="006D680C"/>
    <w:rsid w:val="006D7270"/>
    <w:rsid w:val="006E09BA"/>
    <w:rsid w:val="006E0B23"/>
    <w:rsid w:val="006E188F"/>
    <w:rsid w:val="006E2060"/>
    <w:rsid w:val="006E2391"/>
    <w:rsid w:val="006E2F14"/>
    <w:rsid w:val="006E3944"/>
    <w:rsid w:val="006E3BD4"/>
    <w:rsid w:val="006E4164"/>
    <w:rsid w:val="006E47D2"/>
    <w:rsid w:val="006E5B0A"/>
    <w:rsid w:val="006E5C80"/>
    <w:rsid w:val="006E653D"/>
    <w:rsid w:val="006E6F4B"/>
    <w:rsid w:val="006E7B05"/>
    <w:rsid w:val="006E7E08"/>
    <w:rsid w:val="006F0AE7"/>
    <w:rsid w:val="006F197E"/>
    <w:rsid w:val="006F244C"/>
    <w:rsid w:val="006F265F"/>
    <w:rsid w:val="006F28C9"/>
    <w:rsid w:val="006F2E6F"/>
    <w:rsid w:val="006F2E75"/>
    <w:rsid w:val="006F3FEB"/>
    <w:rsid w:val="006F4AFC"/>
    <w:rsid w:val="006F665A"/>
    <w:rsid w:val="006F6823"/>
    <w:rsid w:val="006F730C"/>
    <w:rsid w:val="006F73F3"/>
    <w:rsid w:val="00700DA7"/>
    <w:rsid w:val="00700DDD"/>
    <w:rsid w:val="00701236"/>
    <w:rsid w:val="00701CB6"/>
    <w:rsid w:val="00702724"/>
    <w:rsid w:val="00702EB1"/>
    <w:rsid w:val="00702F11"/>
    <w:rsid w:val="007031B1"/>
    <w:rsid w:val="007043FD"/>
    <w:rsid w:val="0070522D"/>
    <w:rsid w:val="00705EE4"/>
    <w:rsid w:val="0070661C"/>
    <w:rsid w:val="007075FA"/>
    <w:rsid w:val="0070760C"/>
    <w:rsid w:val="00707736"/>
    <w:rsid w:val="00710B72"/>
    <w:rsid w:val="00711152"/>
    <w:rsid w:val="00711216"/>
    <w:rsid w:val="00711B96"/>
    <w:rsid w:val="007122ED"/>
    <w:rsid w:val="007126CA"/>
    <w:rsid w:val="007134CE"/>
    <w:rsid w:val="00713AD3"/>
    <w:rsid w:val="00714DC4"/>
    <w:rsid w:val="00714F54"/>
    <w:rsid w:val="00715446"/>
    <w:rsid w:val="00715461"/>
    <w:rsid w:val="00715A86"/>
    <w:rsid w:val="00715B4D"/>
    <w:rsid w:val="00715F5E"/>
    <w:rsid w:val="00716DB7"/>
    <w:rsid w:val="00717DC2"/>
    <w:rsid w:val="00720262"/>
    <w:rsid w:val="0072029A"/>
    <w:rsid w:val="00720914"/>
    <w:rsid w:val="00721C63"/>
    <w:rsid w:val="007222A0"/>
    <w:rsid w:val="0072257F"/>
    <w:rsid w:val="00722F7B"/>
    <w:rsid w:val="007236A9"/>
    <w:rsid w:val="0072387B"/>
    <w:rsid w:val="00723965"/>
    <w:rsid w:val="00723CF7"/>
    <w:rsid w:val="0072409B"/>
    <w:rsid w:val="00724C19"/>
    <w:rsid w:val="00725176"/>
    <w:rsid w:val="00727822"/>
    <w:rsid w:val="00727D40"/>
    <w:rsid w:val="00731470"/>
    <w:rsid w:val="007332C1"/>
    <w:rsid w:val="00733369"/>
    <w:rsid w:val="007337CF"/>
    <w:rsid w:val="007339E2"/>
    <w:rsid w:val="00734F0E"/>
    <w:rsid w:val="007350A0"/>
    <w:rsid w:val="00735339"/>
    <w:rsid w:val="007356A8"/>
    <w:rsid w:val="007356BE"/>
    <w:rsid w:val="00735A9D"/>
    <w:rsid w:val="00736110"/>
    <w:rsid w:val="007371EA"/>
    <w:rsid w:val="007378C4"/>
    <w:rsid w:val="00737AD5"/>
    <w:rsid w:val="00737D75"/>
    <w:rsid w:val="00740AE3"/>
    <w:rsid w:val="00740B0E"/>
    <w:rsid w:val="00741153"/>
    <w:rsid w:val="00741E28"/>
    <w:rsid w:val="007423B7"/>
    <w:rsid w:val="007450F0"/>
    <w:rsid w:val="007451CD"/>
    <w:rsid w:val="007470E5"/>
    <w:rsid w:val="0074753F"/>
    <w:rsid w:val="0075100C"/>
    <w:rsid w:val="00751714"/>
    <w:rsid w:val="007518A9"/>
    <w:rsid w:val="007538C1"/>
    <w:rsid w:val="0075488B"/>
    <w:rsid w:val="00754C23"/>
    <w:rsid w:val="007556FD"/>
    <w:rsid w:val="00755987"/>
    <w:rsid w:val="00756044"/>
    <w:rsid w:val="00756878"/>
    <w:rsid w:val="00756E06"/>
    <w:rsid w:val="00757E2D"/>
    <w:rsid w:val="00760633"/>
    <w:rsid w:val="00760C53"/>
    <w:rsid w:val="007614D4"/>
    <w:rsid w:val="00761C9D"/>
    <w:rsid w:val="00761DA6"/>
    <w:rsid w:val="007621CE"/>
    <w:rsid w:val="007622EE"/>
    <w:rsid w:val="0076287B"/>
    <w:rsid w:val="00762960"/>
    <w:rsid w:val="00762E4A"/>
    <w:rsid w:val="0076317D"/>
    <w:rsid w:val="0076425E"/>
    <w:rsid w:val="00764A19"/>
    <w:rsid w:val="00765254"/>
    <w:rsid w:val="007654FB"/>
    <w:rsid w:val="007657BB"/>
    <w:rsid w:val="007663B9"/>
    <w:rsid w:val="00766510"/>
    <w:rsid w:val="00767FDD"/>
    <w:rsid w:val="007700B1"/>
    <w:rsid w:val="00770772"/>
    <w:rsid w:val="007712DF"/>
    <w:rsid w:val="00771F36"/>
    <w:rsid w:val="00772931"/>
    <w:rsid w:val="00773080"/>
    <w:rsid w:val="00774030"/>
    <w:rsid w:val="007746BD"/>
    <w:rsid w:val="00774FA1"/>
    <w:rsid w:val="007755F0"/>
    <w:rsid w:val="0077716D"/>
    <w:rsid w:val="007804BB"/>
    <w:rsid w:val="00780662"/>
    <w:rsid w:val="00780B38"/>
    <w:rsid w:val="00780FFE"/>
    <w:rsid w:val="007818D5"/>
    <w:rsid w:val="00781F52"/>
    <w:rsid w:val="00781FCD"/>
    <w:rsid w:val="0078221E"/>
    <w:rsid w:val="007825D9"/>
    <w:rsid w:val="0078356F"/>
    <w:rsid w:val="007837E6"/>
    <w:rsid w:val="00784B25"/>
    <w:rsid w:val="00784D99"/>
    <w:rsid w:val="00785C49"/>
    <w:rsid w:val="00785D75"/>
    <w:rsid w:val="007866AB"/>
    <w:rsid w:val="00786C6F"/>
    <w:rsid w:val="00786CD1"/>
    <w:rsid w:val="00786EA2"/>
    <w:rsid w:val="0078705B"/>
    <w:rsid w:val="00787C7D"/>
    <w:rsid w:val="00787CE7"/>
    <w:rsid w:val="007901F2"/>
    <w:rsid w:val="00790BDE"/>
    <w:rsid w:val="00790C2A"/>
    <w:rsid w:val="0079222C"/>
    <w:rsid w:val="00792350"/>
    <w:rsid w:val="0079430F"/>
    <w:rsid w:val="00794515"/>
    <w:rsid w:val="0079587E"/>
    <w:rsid w:val="00795EA5"/>
    <w:rsid w:val="007963EB"/>
    <w:rsid w:val="007964A9"/>
    <w:rsid w:val="007973F5"/>
    <w:rsid w:val="00797613"/>
    <w:rsid w:val="00797E0F"/>
    <w:rsid w:val="007A079F"/>
    <w:rsid w:val="007A1493"/>
    <w:rsid w:val="007A1FBB"/>
    <w:rsid w:val="007A2016"/>
    <w:rsid w:val="007A23BA"/>
    <w:rsid w:val="007A251B"/>
    <w:rsid w:val="007A295E"/>
    <w:rsid w:val="007A2D95"/>
    <w:rsid w:val="007A2E39"/>
    <w:rsid w:val="007A4FD7"/>
    <w:rsid w:val="007A5028"/>
    <w:rsid w:val="007A5593"/>
    <w:rsid w:val="007A6B80"/>
    <w:rsid w:val="007A75B6"/>
    <w:rsid w:val="007A7C48"/>
    <w:rsid w:val="007B09F7"/>
    <w:rsid w:val="007B0ADC"/>
    <w:rsid w:val="007B1192"/>
    <w:rsid w:val="007B1305"/>
    <w:rsid w:val="007B1A70"/>
    <w:rsid w:val="007B1E87"/>
    <w:rsid w:val="007B4944"/>
    <w:rsid w:val="007B55E8"/>
    <w:rsid w:val="007B6A23"/>
    <w:rsid w:val="007B6BC1"/>
    <w:rsid w:val="007B6EAD"/>
    <w:rsid w:val="007B717C"/>
    <w:rsid w:val="007B7D8C"/>
    <w:rsid w:val="007C0174"/>
    <w:rsid w:val="007C1BE3"/>
    <w:rsid w:val="007C2B84"/>
    <w:rsid w:val="007C59FA"/>
    <w:rsid w:val="007C60AA"/>
    <w:rsid w:val="007C6B92"/>
    <w:rsid w:val="007C7719"/>
    <w:rsid w:val="007D0F98"/>
    <w:rsid w:val="007D10B8"/>
    <w:rsid w:val="007D1157"/>
    <w:rsid w:val="007D11D6"/>
    <w:rsid w:val="007D153B"/>
    <w:rsid w:val="007D18D5"/>
    <w:rsid w:val="007D1AA4"/>
    <w:rsid w:val="007D205D"/>
    <w:rsid w:val="007D2445"/>
    <w:rsid w:val="007D2AB7"/>
    <w:rsid w:val="007D2AD5"/>
    <w:rsid w:val="007D3C69"/>
    <w:rsid w:val="007D4267"/>
    <w:rsid w:val="007D50B7"/>
    <w:rsid w:val="007D5481"/>
    <w:rsid w:val="007D6AE7"/>
    <w:rsid w:val="007D6CFB"/>
    <w:rsid w:val="007D750D"/>
    <w:rsid w:val="007E0BC4"/>
    <w:rsid w:val="007E1607"/>
    <w:rsid w:val="007E250B"/>
    <w:rsid w:val="007E2C04"/>
    <w:rsid w:val="007E4A74"/>
    <w:rsid w:val="007E516D"/>
    <w:rsid w:val="007E574B"/>
    <w:rsid w:val="007E5750"/>
    <w:rsid w:val="007E5D1E"/>
    <w:rsid w:val="007E6923"/>
    <w:rsid w:val="007E6A0D"/>
    <w:rsid w:val="007E7519"/>
    <w:rsid w:val="007E75BF"/>
    <w:rsid w:val="007F094C"/>
    <w:rsid w:val="007F2667"/>
    <w:rsid w:val="007F3ED7"/>
    <w:rsid w:val="007F4448"/>
    <w:rsid w:val="007F4590"/>
    <w:rsid w:val="007F650D"/>
    <w:rsid w:val="007F67DB"/>
    <w:rsid w:val="00800A6E"/>
    <w:rsid w:val="00801FB0"/>
    <w:rsid w:val="00802368"/>
    <w:rsid w:val="0080264C"/>
    <w:rsid w:val="00802948"/>
    <w:rsid w:val="0080331A"/>
    <w:rsid w:val="008039B2"/>
    <w:rsid w:val="00805356"/>
    <w:rsid w:val="0080536D"/>
    <w:rsid w:val="00805791"/>
    <w:rsid w:val="008059AC"/>
    <w:rsid w:val="00806433"/>
    <w:rsid w:val="0080644A"/>
    <w:rsid w:val="008065F4"/>
    <w:rsid w:val="00806DA3"/>
    <w:rsid w:val="00806E56"/>
    <w:rsid w:val="00807D1C"/>
    <w:rsid w:val="00807E40"/>
    <w:rsid w:val="008100DC"/>
    <w:rsid w:val="008115A2"/>
    <w:rsid w:val="00811638"/>
    <w:rsid w:val="00811AAC"/>
    <w:rsid w:val="00811DC7"/>
    <w:rsid w:val="008121A5"/>
    <w:rsid w:val="00813BE9"/>
    <w:rsid w:val="00814AE7"/>
    <w:rsid w:val="00814C39"/>
    <w:rsid w:val="00815382"/>
    <w:rsid w:val="0081552D"/>
    <w:rsid w:val="008159A5"/>
    <w:rsid w:val="008159CE"/>
    <w:rsid w:val="00815AE9"/>
    <w:rsid w:val="00817D55"/>
    <w:rsid w:val="00820339"/>
    <w:rsid w:val="008204F5"/>
    <w:rsid w:val="00821341"/>
    <w:rsid w:val="00821511"/>
    <w:rsid w:val="00821660"/>
    <w:rsid w:val="0082309E"/>
    <w:rsid w:val="00823DDD"/>
    <w:rsid w:val="00824EA4"/>
    <w:rsid w:val="00825D45"/>
    <w:rsid w:val="00825DED"/>
    <w:rsid w:val="00825DFE"/>
    <w:rsid w:val="008267C2"/>
    <w:rsid w:val="008268C2"/>
    <w:rsid w:val="00827937"/>
    <w:rsid w:val="00827C55"/>
    <w:rsid w:val="00830296"/>
    <w:rsid w:val="0083074E"/>
    <w:rsid w:val="008319C8"/>
    <w:rsid w:val="00831A8E"/>
    <w:rsid w:val="008321D0"/>
    <w:rsid w:val="008323AA"/>
    <w:rsid w:val="008325E9"/>
    <w:rsid w:val="00833B51"/>
    <w:rsid w:val="00833C73"/>
    <w:rsid w:val="00837808"/>
    <w:rsid w:val="008400E5"/>
    <w:rsid w:val="008403EE"/>
    <w:rsid w:val="008405D8"/>
    <w:rsid w:val="00840CF2"/>
    <w:rsid w:val="00841251"/>
    <w:rsid w:val="00841793"/>
    <w:rsid w:val="00841F5E"/>
    <w:rsid w:val="00842501"/>
    <w:rsid w:val="00843B2E"/>
    <w:rsid w:val="00844769"/>
    <w:rsid w:val="00844E31"/>
    <w:rsid w:val="008453D2"/>
    <w:rsid w:val="0085028F"/>
    <w:rsid w:val="008504B5"/>
    <w:rsid w:val="00850C5B"/>
    <w:rsid w:val="00850F24"/>
    <w:rsid w:val="00851086"/>
    <w:rsid w:val="008511AA"/>
    <w:rsid w:val="008514B1"/>
    <w:rsid w:val="008521C9"/>
    <w:rsid w:val="008521EC"/>
    <w:rsid w:val="008525E3"/>
    <w:rsid w:val="00852D7A"/>
    <w:rsid w:val="008535C9"/>
    <w:rsid w:val="008536E3"/>
    <w:rsid w:val="008539A5"/>
    <w:rsid w:val="008540D9"/>
    <w:rsid w:val="00854513"/>
    <w:rsid w:val="00854791"/>
    <w:rsid w:val="00854A2B"/>
    <w:rsid w:val="00854CC7"/>
    <w:rsid w:val="00854FD1"/>
    <w:rsid w:val="00855C5D"/>
    <w:rsid w:val="0085763E"/>
    <w:rsid w:val="00857F1E"/>
    <w:rsid w:val="008616F1"/>
    <w:rsid w:val="00861991"/>
    <w:rsid w:val="00861E72"/>
    <w:rsid w:val="00862429"/>
    <w:rsid w:val="00862A8D"/>
    <w:rsid w:val="008634BE"/>
    <w:rsid w:val="00863782"/>
    <w:rsid w:val="0086422A"/>
    <w:rsid w:val="00864640"/>
    <w:rsid w:val="008656E7"/>
    <w:rsid w:val="00865AD4"/>
    <w:rsid w:val="00865E7D"/>
    <w:rsid w:val="00865E87"/>
    <w:rsid w:val="0086608E"/>
    <w:rsid w:val="0086652D"/>
    <w:rsid w:val="00867722"/>
    <w:rsid w:val="008679D5"/>
    <w:rsid w:val="00867D4E"/>
    <w:rsid w:val="00872A9C"/>
    <w:rsid w:val="008732AA"/>
    <w:rsid w:val="008757F1"/>
    <w:rsid w:val="00875C95"/>
    <w:rsid w:val="00875FF2"/>
    <w:rsid w:val="00876CC9"/>
    <w:rsid w:val="00876D8D"/>
    <w:rsid w:val="00876FB7"/>
    <w:rsid w:val="0087754C"/>
    <w:rsid w:val="00877B02"/>
    <w:rsid w:val="00877FC1"/>
    <w:rsid w:val="008813AB"/>
    <w:rsid w:val="0088174A"/>
    <w:rsid w:val="0088183D"/>
    <w:rsid w:val="00881CED"/>
    <w:rsid w:val="0088246A"/>
    <w:rsid w:val="00882E5C"/>
    <w:rsid w:val="0088317B"/>
    <w:rsid w:val="008835B0"/>
    <w:rsid w:val="0088420B"/>
    <w:rsid w:val="00884466"/>
    <w:rsid w:val="008847C1"/>
    <w:rsid w:val="00886363"/>
    <w:rsid w:val="00886593"/>
    <w:rsid w:val="00887425"/>
    <w:rsid w:val="00887532"/>
    <w:rsid w:val="00887906"/>
    <w:rsid w:val="00887FE4"/>
    <w:rsid w:val="0089055E"/>
    <w:rsid w:val="00890902"/>
    <w:rsid w:val="00890969"/>
    <w:rsid w:val="008919D7"/>
    <w:rsid w:val="00892648"/>
    <w:rsid w:val="0089298E"/>
    <w:rsid w:val="00892EF7"/>
    <w:rsid w:val="0089308B"/>
    <w:rsid w:val="00893192"/>
    <w:rsid w:val="00894500"/>
    <w:rsid w:val="00894F98"/>
    <w:rsid w:val="00895896"/>
    <w:rsid w:val="00895ABA"/>
    <w:rsid w:val="00895EA1"/>
    <w:rsid w:val="0089611E"/>
    <w:rsid w:val="00897391"/>
    <w:rsid w:val="00897B37"/>
    <w:rsid w:val="008A0724"/>
    <w:rsid w:val="008A0EFF"/>
    <w:rsid w:val="008A1353"/>
    <w:rsid w:val="008A180A"/>
    <w:rsid w:val="008A185E"/>
    <w:rsid w:val="008A1ABB"/>
    <w:rsid w:val="008A21B1"/>
    <w:rsid w:val="008A3673"/>
    <w:rsid w:val="008A47D0"/>
    <w:rsid w:val="008A4AD3"/>
    <w:rsid w:val="008A4DB8"/>
    <w:rsid w:val="008A5495"/>
    <w:rsid w:val="008A62DE"/>
    <w:rsid w:val="008A6B19"/>
    <w:rsid w:val="008A6D22"/>
    <w:rsid w:val="008A705A"/>
    <w:rsid w:val="008B07B5"/>
    <w:rsid w:val="008B08E0"/>
    <w:rsid w:val="008B09D6"/>
    <w:rsid w:val="008B170C"/>
    <w:rsid w:val="008B1D59"/>
    <w:rsid w:val="008B2BAC"/>
    <w:rsid w:val="008B37FE"/>
    <w:rsid w:val="008B3A50"/>
    <w:rsid w:val="008B3CBB"/>
    <w:rsid w:val="008B4482"/>
    <w:rsid w:val="008B453C"/>
    <w:rsid w:val="008B4E7B"/>
    <w:rsid w:val="008B53EE"/>
    <w:rsid w:val="008B5ADA"/>
    <w:rsid w:val="008B5D1B"/>
    <w:rsid w:val="008B6772"/>
    <w:rsid w:val="008B7595"/>
    <w:rsid w:val="008B7940"/>
    <w:rsid w:val="008C0044"/>
    <w:rsid w:val="008C16FA"/>
    <w:rsid w:val="008C23B5"/>
    <w:rsid w:val="008C2A21"/>
    <w:rsid w:val="008C2CD5"/>
    <w:rsid w:val="008C2F38"/>
    <w:rsid w:val="008C34D9"/>
    <w:rsid w:val="008C39E1"/>
    <w:rsid w:val="008C3A01"/>
    <w:rsid w:val="008C3FD9"/>
    <w:rsid w:val="008C4270"/>
    <w:rsid w:val="008C42DA"/>
    <w:rsid w:val="008C4439"/>
    <w:rsid w:val="008C5A16"/>
    <w:rsid w:val="008C5D23"/>
    <w:rsid w:val="008C5D52"/>
    <w:rsid w:val="008C6854"/>
    <w:rsid w:val="008C753A"/>
    <w:rsid w:val="008C792F"/>
    <w:rsid w:val="008D1382"/>
    <w:rsid w:val="008D19C5"/>
    <w:rsid w:val="008D1C7B"/>
    <w:rsid w:val="008D1CB8"/>
    <w:rsid w:val="008D1D7B"/>
    <w:rsid w:val="008D1EA3"/>
    <w:rsid w:val="008D4269"/>
    <w:rsid w:val="008D43B9"/>
    <w:rsid w:val="008D492D"/>
    <w:rsid w:val="008D56F0"/>
    <w:rsid w:val="008D574B"/>
    <w:rsid w:val="008D5B44"/>
    <w:rsid w:val="008D64A2"/>
    <w:rsid w:val="008D680C"/>
    <w:rsid w:val="008D6AB9"/>
    <w:rsid w:val="008D703D"/>
    <w:rsid w:val="008D72AB"/>
    <w:rsid w:val="008E0040"/>
    <w:rsid w:val="008E0151"/>
    <w:rsid w:val="008E0C76"/>
    <w:rsid w:val="008E10F9"/>
    <w:rsid w:val="008E2336"/>
    <w:rsid w:val="008E23F7"/>
    <w:rsid w:val="008E2794"/>
    <w:rsid w:val="008E284A"/>
    <w:rsid w:val="008E320E"/>
    <w:rsid w:val="008E331E"/>
    <w:rsid w:val="008E3B75"/>
    <w:rsid w:val="008E4320"/>
    <w:rsid w:val="008E6147"/>
    <w:rsid w:val="008E725C"/>
    <w:rsid w:val="008E7F32"/>
    <w:rsid w:val="008F0425"/>
    <w:rsid w:val="008F14AE"/>
    <w:rsid w:val="008F187C"/>
    <w:rsid w:val="008F2984"/>
    <w:rsid w:val="008F4205"/>
    <w:rsid w:val="008F4FF1"/>
    <w:rsid w:val="008F5206"/>
    <w:rsid w:val="008F5B79"/>
    <w:rsid w:val="008F7DA8"/>
    <w:rsid w:val="00900566"/>
    <w:rsid w:val="00900ECE"/>
    <w:rsid w:val="00901CA4"/>
    <w:rsid w:val="0090311E"/>
    <w:rsid w:val="00903834"/>
    <w:rsid w:val="00903DBF"/>
    <w:rsid w:val="009043AC"/>
    <w:rsid w:val="00904BC7"/>
    <w:rsid w:val="0090504C"/>
    <w:rsid w:val="009059B9"/>
    <w:rsid w:val="00905EF1"/>
    <w:rsid w:val="0090642C"/>
    <w:rsid w:val="00910B00"/>
    <w:rsid w:val="00911703"/>
    <w:rsid w:val="00912202"/>
    <w:rsid w:val="009124DA"/>
    <w:rsid w:val="0091313F"/>
    <w:rsid w:val="0091396F"/>
    <w:rsid w:val="00913D32"/>
    <w:rsid w:val="00914549"/>
    <w:rsid w:val="009147A0"/>
    <w:rsid w:val="009157C5"/>
    <w:rsid w:val="00916365"/>
    <w:rsid w:val="009164D1"/>
    <w:rsid w:val="009169FC"/>
    <w:rsid w:val="0091711A"/>
    <w:rsid w:val="00917F77"/>
    <w:rsid w:val="00921B7E"/>
    <w:rsid w:val="0092252A"/>
    <w:rsid w:val="0092292E"/>
    <w:rsid w:val="0092297E"/>
    <w:rsid w:val="00922BB1"/>
    <w:rsid w:val="00922D30"/>
    <w:rsid w:val="00924646"/>
    <w:rsid w:val="00924A9D"/>
    <w:rsid w:val="009250ED"/>
    <w:rsid w:val="00925196"/>
    <w:rsid w:val="009257DA"/>
    <w:rsid w:val="009259C2"/>
    <w:rsid w:val="009259CF"/>
    <w:rsid w:val="0092657A"/>
    <w:rsid w:val="00926F3E"/>
    <w:rsid w:val="009274EF"/>
    <w:rsid w:val="00930F99"/>
    <w:rsid w:val="00931483"/>
    <w:rsid w:val="009315B2"/>
    <w:rsid w:val="0093204A"/>
    <w:rsid w:val="00932372"/>
    <w:rsid w:val="00932E4E"/>
    <w:rsid w:val="0093317C"/>
    <w:rsid w:val="009335D7"/>
    <w:rsid w:val="0093369D"/>
    <w:rsid w:val="00933E29"/>
    <w:rsid w:val="00934265"/>
    <w:rsid w:val="00934A0E"/>
    <w:rsid w:val="009352D0"/>
    <w:rsid w:val="00935598"/>
    <w:rsid w:val="0093573A"/>
    <w:rsid w:val="00935E0D"/>
    <w:rsid w:val="00937F3E"/>
    <w:rsid w:val="00940BA2"/>
    <w:rsid w:val="00941111"/>
    <w:rsid w:val="00941452"/>
    <w:rsid w:val="00941865"/>
    <w:rsid w:val="00941D38"/>
    <w:rsid w:val="0094239A"/>
    <w:rsid w:val="00942410"/>
    <w:rsid w:val="00942B85"/>
    <w:rsid w:val="00943BBE"/>
    <w:rsid w:val="0094411D"/>
    <w:rsid w:val="00944938"/>
    <w:rsid w:val="00944C5E"/>
    <w:rsid w:val="0094572A"/>
    <w:rsid w:val="0094605B"/>
    <w:rsid w:val="0094785F"/>
    <w:rsid w:val="00947CE5"/>
    <w:rsid w:val="00950B63"/>
    <w:rsid w:val="0095140B"/>
    <w:rsid w:val="00951809"/>
    <w:rsid w:val="00951DEA"/>
    <w:rsid w:val="009522EE"/>
    <w:rsid w:val="0095296A"/>
    <w:rsid w:val="00953AC8"/>
    <w:rsid w:val="0095454A"/>
    <w:rsid w:val="009551E1"/>
    <w:rsid w:val="0095537B"/>
    <w:rsid w:val="00955445"/>
    <w:rsid w:val="009555B9"/>
    <w:rsid w:val="0095642D"/>
    <w:rsid w:val="00956430"/>
    <w:rsid w:val="009601AB"/>
    <w:rsid w:val="00960ACF"/>
    <w:rsid w:val="00961036"/>
    <w:rsid w:val="0096141E"/>
    <w:rsid w:val="00961584"/>
    <w:rsid w:val="00962492"/>
    <w:rsid w:val="009625E7"/>
    <w:rsid w:val="00962F17"/>
    <w:rsid w:val="00964824"/>
    <w:rsid w:val="00964B48"/>
    <w:rsid w:val="00966594"/>
    <w:rsid w:val="00967B6B"/>
    <w:rsid w:val="00967E13"/>
    <w:rsid w:val="00970497"/>
    <w:rsid w:val="00970A65"/>
    <w:rsid w:val="00972C11"/>
    <w:rsid w:val="00973E0B"/>
    <w:rsid w:val="00974901"/>
    <w:rsid w:val="009760C5"/>
    <w:rsid w:val="009766F4"/>
    <w:rsid w:val="00976BF5"/>
    <w:rsid w:val="00977CAE"/>
    <w:rsid w:val="00980C74"/>
    <w:rsid w:val="0098169F"/>
    <w:rsid w:val="00981855"/>
    <w:rsid w:val="0098190D"/>
    <w:rsid w:val="00981E32"/>
    <w:rsid w:val="00981FE2"/>
    <w:rsid w:val="00982052"/>
    <w:rsid w:val="00982410"/>
    <w:rsid w:val="009824E1"/>
    <w:rsid w:val="009839B2"/>
    <w:rsid w:val="00983BD8"/>
    <w:rsid w:val="00984133"/>
    <w:rsid w:val="0098431F"/>
    <w:rsid w:val="0098466E"/>
    <w:rsid w:val="00985091"/>
    <w:rsid w:val="009851A4"/>
    <w:rsid w:val="00985274"/>
    <w:rsid w:val="00986AE7"/>
    <w:rsid w:val="00987379"/>
    <w:rsid w:val="00990E56"/>
    <w:rsid w:val="00991F32"/>
    <w:rsid w:val="00994DBB"/>
    <w:rsid w:val="009956F2"/>
    <w:rsid w:val="00995758"/>
    <w:rsid w:val="00995AE9"/>
    <w:rsid w:val="00995B57"/>
    <w:rsid w:val="00995D54"/>
    <w:rsid w:val="00995E5D"/>
    <w:rsid w:val="00995FBC"/>
    <w:rsid w:val="009978B9"/>
    <w:rsid w:val="009A2CE3"/>
    <w:rsid w:val="009A3308"/>
    <w:rsid w:val="009A34A4"/>
    <w:rsid w:val="009A3547"/>
    <w:rsid w:val="009A3D7E"/>
    <w:rsid w:val="009A40DC"/>
    <w:rsid w:val="009A485D"/>
    <w:rsid w:val="009A5344"/>
    <w:rsid w:val="009A5714"/>
    <w:rsid w:val="009A5A51"/>
    <w:rsid w:val="009A5B76"/>
    <w:rsid w:val="009A64E1"/>
    <w:rsid w:val="009A685D"/>
    <w:rsid w:val="009A7765"/>
    <w:rsid w:val="009A7A64"/>
    <w:rsid w:val="009B11C3"/>
    <w:rsid w:val="009B1360"/>
    <w:rsid w:val="009B1937"/>
    <w:rsid w:val="009B1EAA"/>
    <w:rsid w:val="009B5B8E"/>
    <w:rsid w:val="009B69E2"/>
    <w:rsid w:val="009B6C50"/>
    <w:rsid w:val="009B6CDF"/>
    <w:rsid w:val="009B6D8C"/>
    <w:rsid w:val="009B76DA"/>
    <w:rsid w:val="009B7D66"/>
    <w:rsid w:val="009C014D"/>
    <w:rsid w:val="009C1001"/>
    <w:rsid w:val="009C134A"/>
    <w:rsid w:val="009C13E5"/>
    <w:rsid w:val="009C17F5"/>
    <w:rsid w:val="009C2BFA"/>
    <w:rsid w:val="009C31E5"/>
    <w:rsid w:val="009C31E8"/>
    <w:rsid w:val="009C4062"/>
    <w:rsid w:val="009C40AE"/>
    <w:rsid w:val="009C4446"/>
    <w:rsid w:val="009C535F"/>
    <w:rsid w:val="009C5725"/>
    <w:rsid w:val="009C7076"/>
    <w:rsid w:val="009C7271"/>
    <w:rsid w:val="009C73FF"/>
    <w:rsid w:val="009D0082"/>
    <w:rsid w:val="009D05BB"/>
    <w:rsid w:val="009D08EF"/>
    <w:rsid w:val="009D0997"/>
    <w:rsid w:val="009D2212"/>
    <w:rsid w:val="009D361D"/>
    <w:rsid w:val="009D3A29"/>
    <w:rsid w:val="009D402C"/>
    <w:rsid w:val="009D44E8"/>
    <w:rsid w:val="009D4563"/>
    <w:rsid w:val="009D4D05"/>
    <w:rsid w:val="009D50B2"/>
    <w:rsid w:val="009D523A"/>
    <w:rsid w:val="009D58E7"/>
    <w:rsid w:val="009D5A2E"/>
    <w:rsid w:val="009D5E24"/>
    <w:rsid w:val="009E0707"/>
    <w:rsid w:val="009E1229"/>
    <w:rsid w:val="009E219B"/>
    <w:rsid w:val="009E2727"/>
    <w:rsid w:val="009E2852"/>
    <w:rsid w:val="009E2C94"/>
    <w:rsid w:val="009E414C"/>
    <w:rsid w:val="009E480D"/>
    <w:rsid w:val="009E5649"/>
    <w:rsid w:val="009E62C6"/>
    <w:rsid w:val="009E6743"/>
    <w:rsid w:val="009E69BF"/>
    <w:rsid w:val="009E6C29"/>
    <w:rsid w:val="009E715C"/>
    <w:rsid w:val="009E720B"/>
    <w:rsid w:val="009E756D"/>
    <w:rsid w:val="009E7C89"/>
    <w:rsid w:val="009F1103"/>
    <w:rsid w:val="009F11EC"/>
    <w:rsid w:val="009F17A4"/>
    <w:rsid w:val="009F218D"/>
    <w:rsid w:val="009F29B1"/>
    <w:rsid w:val="009F3291"/>
    <w:rsid w:val="009F33C2"/>
    <w:rsid w:val="009F3544"/>
    <w:rsid w:val="009F3A3B"/>
    <w:rsid w:val="009F45A2"/>
    <w:rsid w:val="009F48D5"/>
    <w:rsid w:val="009F5E06"/>
    <w:rsid w:val="009F7230"/>
    <w:rsid w:val="009F7C3C"/>
    <w:rsid w:val="009F7DDB"/>
    <w:rsid w:val="00A01047"/>
    <w:rsid w:val="00A0148C"/>
    <w:rsid w:val="00A02958"/>
    <w:rsid w:val="00A032C9"/>
    <w:rsid w:val="00A0412D"/>
    <w:rsid w:val="00A041C1"/>
    <w:rsid w:val="00A045AA"/>
    <w:rsid w:val="00A0638C"/>
    <w:rsid w:val="00A064A6"/>
    <w:rsid w:val="00A06FEE"/>
    <w:rsid w:val="00A07C88"/>
    <w:rsid w:val="00A07EE1"/>
    <w:rsid w:val="00A107AF"/>
    <w:rsid w:val="00A11D40"/>
    <w:rsid w:val="00A11DA8"/>
    <w:rsid w:val="00A127AB"/>
    <w:rsid w:val="00A12AE3"/>
    <w:rsid w:val="00A135C6"/>
    <w:rsid w:val="00A136BB"/>
    <w:rsid w:val="00A13BA4"/>
    <w:rsid w:val="00A14B5D"/>
    <w:rsid w:val="00A14C2E"/>
    <w:rsid w:val="00A15072"/>
    <w:rsid w:val="00A15085"/>
    <w:rsid w:val="00A152DB"/>
    <w:rsid w:val="00A15916"/>
    <w:rsid w:val="00A1651E"/>
    <w:rsid w:val="00A16BE0"/>
    <w:rsid w:val="00A1746D"/>
    <w:rsid w:val="00A1780D"/>
    <w:rsid w:val="00A20844"/>
    <w:rsid w:val="00A20E62"/>
    <w:rsid w:val="00A211C1"/>
    <w:rsid w:val="00A2183B"/>
    <w:rsid w:val="00A219A4"/>
    <w:rsid w:val="00A21C62"/>
    <w:rsid w:val="00A21FA3"/>
    <w:rsid w:val="00A23043"/>
    <w:rsid w:val="00A231E5"/>
    <w:rsid w:val="00A238DD"/>
    <w:rsid w:val="00A2490D"/>
    <w:rsid w:val="00A25328"/>
    <w:rsid w:val="00A254C8"/>
    <w:rsid w:val="00A255FC"/>
    <w:rsid w:val="00A25844"/>
    <w:rsid w:val="00A26E0C"/>
    <w:rsid w:val="00A270F8"/>
    <w:rsid w:val="00A30C7E"/>
    <w:rsid w:val="00A311C2"/>
    <w:rsid w:val="00A31286"/>
    <w:rsid w:val="00A31716"/>
    <w:rsid w:val="00A32108"/>
    <w:rsid w:val="00A33387"/>
    <w:rsid w:val="00A334FD"/>
    <w:rsid w:val="00A33795"/>
    <w:rsid w:val="00A33D91"/>
    <w:rsid w:val="00A343A5"/>
    <w:rsid w:val="00A354EA"/>
    <w:rsid w:val="00A35ADB"/>
    <w:rsid w:val="00A35F8D"/>
    <w:rsid w:val="00A360CF"/>
    <w:rsid w:val="00A3715B"/>
    <w:rsid w:val="00A37BF9"/>
    <w:rsid w:val="00A40FBE"/>
    <w:rsid w:val="00A4147C"/>
    <w:rsid w:val="00A42E02"/>
    <w:rsid w:val="00A43832"/>
    <w:rsid w:val="00A44A3F"/>
    <w:rsid w:val="00A45FD1"/>
    <w:rsid w:val="00A46905"/>
    <w:rsid w:val="00A469D3"/>
    <w:rsid w:val="00A46F87"/>
    <w:rsid w:val="00A4771A"/>
    <w:rsid w:val="00A47F03"/>
    <w:rsid w:val="00A50B57"/>
    <w:rsid w:val="00A50E6C"/>
    <w:rsid w:val="00A51FD1"/>
    <w:rsid w:val="00A529AB"/>
    <w:rsid w:val="00A52D02"/>
    <w:rsid w:val="00A557B4"/>
    <w:rsid w:val="00A56E8B"/>
    <w:rsid w:val="00A573CC"/>
    <w:rsid w:val="00A578BA"/>
    <w:rsid w:val="00A60379"/>
    <w:rsid w:val="00A606CF"/>
    <w:rsid w:val="00A60E94"/>
    <w:rsid w:val="00A61779"/>
    <w:rsid w:val="00A61B8D"/>
    <w:rsid w:val="00A62911"/>
    <w:rsid w:val="00A635EF"/>
    <w:rsid w:val="00A66515"/>
    <w:rsid w:val="00A66A4E"/>
    <w:rsid w:val="00A66D86"/>
    <w:rsid w:val="00A67F12"/>
    <w:rsid w:val="00A70A34"/>
    <w:rsid w:val="00A70EF5"/>
    <w:rsid w:val="00A71716"/>
    <w:rsid w:val="00A72EBB"/>
    <w:rsid w:val="00A73E40"/>
    <w:rsid w:val="00A73E64"/>
    <w:rsid w:val="00A74AFC"/>
    <w:rsid w:val="00A75412"/>
    <w:rsid w:val="00A7582A"/>
    <w:rsid w:val="00A75869"/>
    <w:rsid w:val="00A75B24"/>
    <w:rsid w:val="00A763A7"/>
    <w:rsid w:val="00A76BE9"/>
    <w:rsid w:val="00A77322"/>
    <w:rsid w:val="00A77F39"/>
    <w:rsid w:val="00A80AFA"/>
    <w:rsid w:val="00A81CC8"/>
    <w:rsid w:val="00A81E86"/>
    <w:rsid w:val="00A822BE"/>
    <w:rsid w:val="00A8232C"/>
    <w:rsid w:val="00A82948"/>
    <w:rsid w:val="00A830CF"/>
    <w:rsid w:val="00A838D4"/>
    <w:rsid w:val="00A84599"/>
    <w:rsid w:val="00A863A0"/>
    <w:rsid w:val="00A86779"/>
    <w:rsid w:val="00A8684E"/>
    <w:rsid w:val="00A86A68"/>
    <w:rsid w:val="00A86DD0"/>
    <w:rsid w:val="00A8774A"/>
    <w:rsid w:val="00A900BC"/>
    <w:rsid w:val="00A90EA4"/>
    <w:rsid w:val="00A91332"/>
    <w:rsid w:val="00A91554"/>
    <w:rsid w:val="00A91D6F"/>
    <w:rsid w:val="00A92089"/>
    <w:rsid w:val="00A92492"/>
    <w:rsid w:val="00A92ED3"/>
    <w:rsid w:val="00A92FC9"/>
    <w:rsid w:val="00A94B12"/>
    <w:rsid w:val="00A957C9"/>
    <w:rsid w:val="00A960CD"/>
    <w:rsid w:val="00A96145"/>
    <w:rsid w:val="00A96CD2"/>
    <w:rsid w:val="00A97322"/>
    <w:rsid w:val="00A9733B"/>
    <w:rsid w:val="00A97A4F"/>
    <w:rsid w:val="00AA0F50"/>
    <w:rsid w:val="00AA1231"/>
    <w:rsid w:val="00AA174B"/>
    <w:rsid w:val="00AA2AF7"/>
    <w:rsid w:val="00AA3514"/>
    <w:rsid w:val="00AA3667"/>
    <w:rsid w:val="00AA3B05"/>
    <w:rsid w:val="00AA48CA"/>
    <w:rsid w:val="00AA5B92"/>
    <w:rsid w:val="00AA6A81"/>
    <w:rsid w:val="00AA6AE1"/>
    <w:rsid w:val="00AA719F"/>
    <w:rsid w:val="00AA745B"/>
    <w:rsid w:val="00AA7771"/>
    <w:rsid w:val="00AA795E"/>
    <w:rsid w:val="00AA7CAA"/>
    <w:rsid w:val="00AB0D17"/>
    <w:rsid w:val="00AB1C11"/>
    <w:rsid w:val="00AB348C"/>
    <w:rsid w:val="00AB47DD"/>
    <w:rsid w:val="00AB4898"/>
    <w:rsid w:val="00AB496C"/>
    <w:rsid w:val="00AB4F6F"/>
    <w:rsid w:val="00AB5464"/>
    <w:rsid w:val="00AB6AC0"/>
    <w:rsid w:val="00AB6CF4"/>
    <w:rsid w:val="00AB7AB9"/>
    <w:rsid w:val="00AB7DAD"/>
    <w:rsid w:val="00AB7EF7"/>
    <w:rsid w:val="00AC04C0"/>
    <w:rsid w:val="00AC0791"/>
    <w:rsid w:val="00AC0C6A"/>
    <w:rsid w:val="00AC13C3"/>
    <w:rsid w:val="00AC25F1"/>
    <w:rsid w:val="00AC2E32"/>
    <w:rsid w:val="00AC365E"/>
    <w:rsid w:val="00AC3B4B"/>
    <w:rsid w:val="00AC3C11"/>
    <w:rsid w:val="00AC4320"/>
    <w:rsid w:val="00AC44C3"/>
    <w:rsid w:val="00AC47B3"/>
    <w:rsid w:val="00AC4887"/>
    <w:rsid w:val="00AC49AD"/>
    <w:rsid w:val="00AC5FD8"/>
    <w:rsid w:val="00AC603E"/>
    <w:rsid w:val="00AC611B"/>
    <w:rsid w:val="00AC72B5"/>
    <w:rsid w:val="00AC7602"/>
    <w:rsid w:val="00AC79FA"/>
    <w:rsid w:val="00AD0D62"/>
    <w:rsid w:val="00AD1A1A"/>
    <w:rsid w:val="00AD2206"/>
    <w:rsid w:val="00AD2463"/>
    <w:rsid w:val="00AD24F3"/>
    <w:rsid w:val="00AD2601"/>
    <w:rsid w:val="00AD2E6C"/>
    <w:rsid w:val="00AD2F08"/>
    <w:rsid w:val="00AD350D"/>
    <w:rsid w:val="00AD3751"/>
    <w:rsid w:val="00AD3E4C"/>
    <w:rsid w:val="00AD43A4"/>
    <w:rsid w:val="00AD557A"/>
    <w:rsid w:val="00AD610A"/>
    <w:rsid w:val="00AD64E3"/>
    <w:rsid w:val="00AD7412"/>
    <w:rsid w:val="00AD769D"/>
    <w:rsid w:val="00AE0C24"/>
    <w:rsid w:val="00AE189E"/>
    <w:rsid w:val="00AE1A3A"/>
    <w:rsid w:val="00AE3DBB"/>
    <w:rsid w:val="00AE4436"/>
    <w:rsid w:val="00AE4A1A"/>
    <w:rsid w:val="00AE5769"/>
    <w:rsid w:val="00AE6124"/>
    <w:rsid w:val="00AE67D0"/>
    <w:rsid w:val="00AE6CF1"/>
    <w:rsid w:val="00AE7959"/>
    <w:rsid w:val="00AF0156"/>
    <w:rsid w:val="00AF0545"/>
    <w:rsid w:val="00AF0746"/>
    <w:rsid w:val="00AF096C"/>
    <w:rsid w:val="00AF122A"/>
    <w:rsid w:val="00AF1BF2"/>
    <w:rsid w:val="00AF2170"/>
    <w:rsid w:val="00AF5097"/>
    <w:rsid w:val="00AF59C1"/>
    <w:rsid w:val="00AF63CB"/>
    <w:rsid w:val="00AF6F69"/>
    <w:rsid w:val="00B000BE"/>
    <w:rsid w:val="00B00781"/>
    <w:rsid w:val="00B00BB4"/>
    <w:rsid w:val="00B01117"/>
    <w:rsid w:val="00B01203"/>
    <w:rsid w:val="00B01CB5"/>
    <w:rsid w:val="00B02024"/>
    <w:rsid w:val="00B02074"/>
    <w:rsid w:val="00B022EC"/>
    <w:rsid w:val="00B023D9"/>
    <w:rsid w:val="00B026BF"/>
    <w:rsid w:val="00B02C9E"/>
    <w:rsid w:val="00B0306F"/>
    <w:rsid w:val="00B03A85"/>
    <w:rsid w:val="00B03CAA"/>
    <w:rsid w:val="00B04655"/>
    <w:rsid w:val="00B04A06"/>
    <w:rsid w:val="00B04DDB"/>
    <w:rsid w:val="00B06F20"/>
    <w:rsid w:val="00B06F77"/>
    <w:rsid w:val="00B07A89"/>
    <w:rsid w:val="00B07C57"/>
    <w:rsid w:val="00B10864"/>
    <w:rsid w:val="00B1125A"/>
    <w:rsid w:val="00B116AA"/>
    <w:rsid w:val="00B11994"/>
    <w:rsid w:val="00B11C13"/>
    <w:rsid w:val="00B11F80"/>
    <w:rsid w:val="00B13439"/>
    <w:rsid w:val="00B134C1"/>
    <w:rsid w:val="00B147E0"/>
    <w:rsid w:val="00B14DC3"/>
    <w:rsid w:val="00B14E89"/>
    <w:rsid w:val="00B14FEC"/>
    <w:rsid w:val="00B15A6C"/>
    <w:rsid w:val="00B15DD1"/>
    <w:rsid w:val="00B1733F"/>
    <w:rsid w:val="00B176FD"/>
    <w:rsid w:val="00B2005E"/>
    <w:rsid w:val="00B21CE9"/>
    <w:rsid w:val="00B23F7E"/>
    <w:rsid w:val="00B249A7"/>
    <w:rsid w:val="00B26069"/>
    <w:rsid w:val="00B260D7"/>
    <w:rsid w:val="00B2655F"/>
    <w:rsid w:val="00B266AD"/>
    <w:rsid w:val="00B27E28"/>
    <w:rsid w:val="00B3006F"/>
    <w:rsid w:val="00B30F06"/>
    <w:rsid w:val="00B30F4B"/>
    <w:rsid w:val="00B3110F"/>
    <w:rsid w:val="00B324BD"/>
    <w:rsid w:val="00B326CD"/>
    <w:rsid w:val="00B331F4"/>
    <w:rsid w:val="00B33276"/>
    <w:rsid w:val="00B33A60"/>
    <w:rsid w:val="00B33BD4"/>
    <w:rsid w:val="00B34CDC"/>
    <w:rsid w:val="00B35276"/>
    <w:rsid w:val="00B35FE5"/>
    <w:rsid w:val="00B36705"/>
    <w:rsid w:val="00B36DC0"/>
    <w:rsid w:val="00B37B82"/>
    <w:rsid w:val="00B37C95"/>
    <w:rsid w:val="00B4108A"/>
    <w:rsid w:val="00B41A0D"/>
    <w:rsid w:val="00B42423"/>
    <w:rsid w:val="00B44ED6"/>
    <w:rsid w:val="00B45465"/>
    <w:rsid w:val="00B45B86"/>
    <w:rsid w:val="00B4621C"/>
    <w:rsid w:val="00B4797D"/>
    <w:rsid w:val="00B508F9"/>
    <w:rsid w:val="00B5109B"/>
    <w:rsid w:val="00B518EB"/>
    <w:rsid w:val="00B521D8"/>
    <w:rsid w:val="00B52641"/>
    <w:rsid w:val="00B526DF"/>
    <w:rsid w:val="00B52B8B"/>
    <w:rsid w:val="00B52D18"/>
    <w:rsid w:val="00B5353E"/>
    <w:rsid w:val="00B53DEE"/>
    <w:rsid w:val="00B548E2"/>
    <w:rsid w:val="00B550DF"/>
    <w:rsid w:val="00B56714"/>
    <w:rsid w:val="00B56793"/>
    <w:rsid w:val="00B571FC"/>
    <w:rsid w:val="00B57DCF"/>
    <w:rsid w:val="00B6037C"/>
    <w:rsid w:val="00B60B19"/>
    <w:rsid w:val="00B62890"/>
    <w:rsid w:val="00B63046"/>
    <w:rsid w:val="00B6347C"/>
    <w:rsid w:val="00B63A5C"/>
    <w:rsid w:val="00B63ACB"/>
    <w:rsid w:val="00B63E90"/>
    <w:rsid w:val="00B6459C"/>
    <w:rsid w:val="00B64B14"/>
    <w:rsid w:val="00B64B69"/>
    <w:rsid w:val="00B64D50"/>
    <w:rsid w:val="00B65178"/>
    <w:rsid w:val="00B66123"/>
    <w:rsid w:val="00B67F11"/>
    <w:rsid w:val="00B70475"/>
    <w:rsid w:val="00B71594"/>
    <w:rsid w:val="00B71A98"/>
    <w:rsid w:val="00B72C2C"/>
    <w:rsid w:val="00B73D4C"/>
    <w:rsid w:val="00B748EB"/>
    <w:rsid w:val="00B74927"/>
    <w:rsid w:val="00B75176"/>
    <w:rsid w:val="00B75A39"/>
    <w:rsid w:val="00B75E58"/>
    <w:rsid w:val="00B7747C"/>
    <w:rsid w:val="00B7768D"/>
    <w:rsid w:val="00B80400"/>
    <w:rsid w:val="00B80A02"/>
    <w:rsid w:val="00B82DE2"/>
    <w:rsid w:val="00B83653"/>
    <w:rsid w:val="00B83B64"/>
    <w:rsid w:val="00B841B1"/>
    <w:rsid w:val="00B848FA"/>
    <w:rsid w:val="00B86735"/>
    <w:rsid w:val="00B86797"/>
    <w:rsid w:val="00B8693E"/>
    <w:rsid w:val="00B86E7E"/>
    <w:rsid w:val="00B87011"/>
    <w:rsid w:val="00B9050C"/>
    <w:rsid w:val="00B905BE"/>
    <w:rsid w:val="00B9069A"/>
    <w:rsid w:val="00B90831"/>
    <w:rsid w:val="00B90E1D"/>
    <w:rsid w:val="00B91A94"/>
    <w:rsid w:val="00B91E3A"/>
    <w:rsid w:val="00B921AA"/>
    <w:rsid w:val="00B927CB"/>
    <w:rsid w:val="00B92873"/>
    <w:rsid w:val="00B93980"/>
    <w:rsid w:val="00B93DE1"/>
    <w:rsid w:val="00B94650"/>
    <w:rsid w:val="00B949A7"/>
    <w:rsid w:val="00B960BF"/>
    <w:rsid w:val="00B963D0"/>
    <w:rsid w:val="00B96ABE"/>
    <w:rsid w:val="00B973C9"/>
    <w:rsid w:val="00B97AC2"/>
    <w:rsid w:val="00B97B3F"/>
    <w:rsid w:val="00BA0083"/>
    <w:rsid w:val="00BA0144"/>
    <w:rsid w:val="00BA0343"/>
    <w:rsid w:val="00BA07E1"/>
    <w:rsid w:val="00BA0FDA"/>
    <w:rsid w:val="00BA1E41"/>
    <w:rsid w:val="00BA22F2"/>
    <w:rsid w:val="00BA36B1"/>
    <w:rsid w:val="00BA399C"/>
    <w:rsid w:val="00BA3DD6"/>
    <w:rsid w:val="00BA6AE5"/>
    <w:rsid w:val="00BA7928"/>
    <w:rsid w:val="00BA79D9"/>
    <w:rsid w:val="00BB000E"/>
    <w:rsid w:val="00BB076D"/>
    <w:rsid w:val="00BB08DD"/>
    <w:rsid w:val="00BB0DAA"/>
    <w:rsid w:val="00BB12B9"/>
    <w:rsid w:val="00BB4400"/>
    <w:rsid w:val="00BB4688"/>
    <w:rsid w:val="00BB4F8E"/>
    <w:rsid w:val="00BB515A"/>
    <w:rsid w:val="00BB5302"/>
    <w:rsid w:val="00BB5573"/>
    <w:rsid w:val="00BB5649"/>
    <w:rsid w:val="00BB6285"/>
    <w:rsid w:val="00BB6CAB"/>
    <w:rsid w:val="00BB71A2"/>
    <w:rsid w:val="00BB74AC"/>
    <w:rsid w:val="00BC0683"/>
    <w:rsid w:val="00BC1718"/>
    <w:rsid w:val="00BC23F0"/>
    <w:rsid w:val="00BC2562"/>
    <w:rsid w:val="00BC3468"/>
    <w:rsid w:val="00BC354F"/>
    <w:rsid w:val="00BC37EE"/>
    <w:rsid w:val="00BC3982"/>
    <w:rsid w:val="00BC3B50"/>
    <w:rsid w:val="00BC40E8"/>
    <w:rsid w:val="00BC4628"/>
    <w:rsid w:val="00BC4736"/>
    <w:rsid w:val="00BC48B4"/>
    <w:rsid w:val="00BC4D7E"/>
    <w:rsid w:val="00BC564E"/>
    <w:rsid w:val="00BC59DF"/>
    <w:rsid w:val="00BC5D16"/>
    <w:rsid w:val="00BC65DA"/>
    <w:rsid w:val="00BC6BE4"/>
    <w:rsid w:val="00BC6F5A"/>
    <w:rsid w:val="00BD0FC6"/>
    <w:rsid w:val="00BD1B60"/>
    <w:rsid w:val="00BD21E4"/>
    <w:rsid w:val="00BD2CC8"/>
    <w:rsid w:val="00BD32AD"/>
    <w:rsid w:val="00BD422F"/>
    <w:rsid w:val="00BD5019"/>
    <w:rsid w:val="00BD6543"/>
    <w:rsid w:val="00BD6A81"/>
    <w:rsid w:val="00BD7872"/>
    <w:rsid w:val="00BD7ABB"/>
    <w:rsid w:val="00BE018E"/>
    <w:rsid w:val="00BE0237"/>
    <w:rsid w:val="00BE10B9"/>
    <w:rsid w:val="00BE18A5"/>
    <w:rsid w:val="00BE1F5D"/>
    <w:rsid w:val="00BE2144"/>
    <w:rsid w:val="00BE239D"/>
    <w:rsid w:val="00BE266D"/>
    <w:rsid w:val="00BE2816"/>
    <w:rsid w:val="00BE33C8"/>
    <w:rsid w:val="00BE349E"/>
    <w:rsid w:val="00BE3738"/>
    <w:rsid w:val="00BE4158"/>
    <w:rsid w:val="00BE46E2"/>
    <w:rsid w:val="00BE590A"/>
    <w:rsid w:val="00BE61F0"/>
    <w:rsid w:val="00BE6894"/>
    <w:rsid w:val="00BE7126"/>
    <w:rsid w:val="00BE7BD0"/>
    <w:rsid w:val="00BE7E07"/>
    <w:rsid w:val="00BF08C3"/>
    <w:rsid w:val="00BF0920"/>
    <w:rsid w:val="00BF159E"/>
    <w:rsid w:val="00BF1CB1"/>
    <w:rsid w:val="00BF1CE7"/>
    <w:rsid w:val="00BF267D"/>
    <w:rsid w:val="00BF2CCD"/>
    <w:rsid w:val="00BF33ED"/>
    <w:rsid w:val="00BF39D4"/>
    <w:rsid w:val="00BF3F82"/>
    <w:rsid w:val="00BF5B09"/>
    <w:rsid w:val="00BF5D0E"/>
    <w:rsid w:val="00BF5F53"/>
    <w:rsid w:val="00BF6A35"/>
    <w:rsid w:val="00BF7326"/>
    <w:rsid w:val="00BF7690"/>
    <w:rsid w:val="00BF7D8B"/>
    <w:rsid w:val="00C01B00"/>
    <w:rsid w:val="00C01DB6"/>
    <w:rsid w:val="00C02BBD"/>
    <w:rsid w:val="00C03960"/>
    <w:rsid w:val="00C040E8"/>
    <w:rsid w:val="00C04766"/>
    <w:rsid w:val="00C04929"/>
    <w:rsid w:val="00C05A26"/>
    <w:rsid w:val="00C05AB5"/>
    <w:rsid w:val="00C06264"/>
    <w:rsid w:val="00C06F28"/>
    <w:rsid w:val="00C06F6B"/>
    <w:rsid w:val="00C07581"/>
    <w:rsid w:val="00C07E69"/>
    <w:rsid w:val="00C1174D"/>
    <w:rsid w:val="00C1333C"/>
    <w:rsid w:val="00C13383"/>
    <w:rsid w:val="00C138B9"/>
    <w:rsid w:val="00C139DD"/>
    <w:rsid w:val="00C14871"/>
    <w:rsid w:val="00C159D9"/>
    <w:rsid w:val="00C15F55"/>
    <w:rsid w:val="00C1679A"/>
    <w:rsid w:val="00C16D6B"/>
    <w:rsid w:val="00C170D0"/>
    <w:rsid w:val="00C1763C"/>
    <w:rsid w:val="00C2066D"/>
    <w:rsid w:val="00C2165E"/>
    <w:rsid w:val="00C22C89"/>
    <w:rsid w:val="00C23FA2"/>
    <w:rsid w:val="00C24491"/>
    <w:rsid w:val="00C24625"/>
    <w:rsid w:val="00C247F2"/>
    <w:rsid w:val="00C24D6A"/>
    <w:rsid w:val="00C25071"/>
    <w:rsid w:val="00C274B8"/>
    <w:rsid w:val="00C2798C"/>
    <w:rsid w:val="00C302B6"/>
    <w:rsid w:val="00C31281"/>
    <w:rsid w:val="00C31740"/>
    <w:rsid w:val="00C317A9"/>
    <w:rsid w:val="00C3200A"/>
    <w:rsid w:val="00C3340B"/>
    <w:rsid w:val="00C33834"/>
    <w:rsid w:val="00C34B4F"/>
    <w:rsid w:val="00C35755"/>
    <w:rsid w:val="00C357DB"/>
    <w:rsid w:val="00C35CB2"/>
    <w:rsid w:val="00C36E72"/>
    <w:rsid w:val="00C4007D"/>
    <w:rsid w:val="00C409BE"/>
    <w:rsid w:val="00C41170"/>
    <w:rsid w:val="00C4142C"/>
    <w:rsid w:val="00C44D41"/>
    <w:rsid w:val="00C44D9A"/>
    <w:rsid w:val="00C459C2"/>
    <w:rsid w:val="00C45A45"/>
    <w:rsid w:val="00C45D90"/>
    <w:rsid w:val="00C46DC5"/>
    <w:rsid w:val="00C47A9D"/>
    <w:rsid w:val="00C500AD"/>
    <w:rsid w:val="00C50508"/>
    <w:rsid w:val="00C50AC7"/>
    <w:rsid w:val="00C51094"/>
    <w:rsid w:val="00C5134B"/>
    <w:rsid w:val="00C52A39"/>
    <w:rsid w:val="00C52B77"/>
    <w:rsid w:val="00C536A3"/>
    <w:rsid w:val="00C536C6"/>
    <w:rsid w:val="00C5466E"/>
    <w:rsid w:val="00C54DDE"/>
    <w:rsid w:val="00C5662D"/>
    <w:rsid w:val="00C57036"/>
    <w:rsid w:val="00C578A8"/>
    <w:rsid w:val="00C60245"/>
    <w:rsid w:val="00C60349"/>
    <w:rsid w:val="00C607D6"/>
    <w:rsid w:val="00C61516"/>
    <w:rsid w:val="00C61B8E"/>
    <w:rsid w:val="00C622A4"/>
    <w:rsid w:val="00C62485"/>
    <w:rsid w:val="00C62837"/>
    <w:rsid w:val="00C62E03"/>
    <w:rsid w:val="00C642AE"/>
    <w:rsid w:val="00C64373"/>
    <w:rsid w:val="00C6450B"/>
    <w:rsid w:val="00C648C6"/>
    <w:rsid w:val="00C66B06"/>
    <w:rsid w:val="00C673AC"/>
    <w:rsid w:val="00C67470"/>
    <w:rsid w:val="00C67A63"/>
    <w:rsid w:val="00C7074A"/>
    <w:rsid w:val="00C71278"/>
    <w:rsid w:val="00C73783"/>
    <w:rsid w:val="00C747B5"/>
    <w:rsid w:val="00C7488A"/>
    <w:rsid w:val="00C749D7"/>
    <w:rsid w:val="00C76B9C"/>
    <w:rsid w:val="00C8049C"/>
    <w:rsid w:val="00C810FB"/>
    <w:rsid w:val="00C8172E"/>
    <w:rsid w:val="00C818B2"/>
    <w:rsid w:val="00C81C15"/>
    <w:rsid w:val="00C81CE4"/>
    <w:rsid w:val="00C82A82"/>
    <w:rsid w:val="00C83353"/>
    <w:rsid w:val="00C83640"/>
    <w:rsid w:val="00C841B2"/>
    <w:rsid w:val="00C85BDC"/>
    <w:rsid w:val="00C864ED"/>
    <w:rsid w:val="00C90816"/>
    <w:rsid w:val="00C90FA2"/>
    <w:rsid w:val="00C9137A"/>
    <w:rsid w:val="00C93CB2"/>
    <w:rsid w:val="00C93DCD"/>
    <w:rsid w:val="00C944F2"/>
    <w:rsid w:val="00C94B60"/>
    <w:rsid w:val="00C95148"/>
    <w:rsid w:val="00C97125"/>
    <w:rsid w:val="00C971DE"/>
    <w:rsid w:val="00C97723"/>
    <w:rsid w:val="00CA0102"/>
    <w:rsid w:val="00CA07D5"/>
    <w:rsid w:val="00CA148C"/>
    <w:rsid w:val="00CA1D74"/>
    <w:rsid w:val="00CA1FFC"/>
    <w:rsid w:val="00CA24E3"/>
    <w:rsid w:val="00CA2C02"/>
    <w:rsid w:val="00CA3477"/>
    <w:rsid w:val="00CA3573"/>
    <w:rsid w:val="00CA4624"/>
    <w:rsid w:val="00CA58DA"/>
    <w:rsid w:val="00CA6471"/>
    <w:rsid w:val="00CA66F7"/>
    <w:rsid w:val="00CA6B34"/>
    <w:rsid w:val="00CA73BC"/>
    <w:rsid w:val="00CA7F45"/>
    <w:rsid w:val="00CB0678"/>
    <w:rsid w:val="00CB0CE5"/>
    <w:rsid w:val="00CB146C"/>
    <w:rsid w:val="00CB176A"/>
    <w:rsid w:val="00CB1CB6"/>
    <w:rsid w:val="00CB2294"/>
    <w:rsid w:val="00CB2F97"/>
    <w:rsid w:val="00CB3552"/>
    <w:rsid w:val="00CB368B"/>
    <w:rsid w:val="00CB40C7"/>
    <w:rsid w:val="00CB430B"/>
    <w:rsid w:val="00CB482A"/>
    <w:rsid w:val="00CB4AFD"/>
    <w:rsid w:val="00CB4C6D"/>
    <w:rsid w:val="00CB4C9A"/>
    <w:rsid w:val="00CB5665"/>
    <w:rsid w:val="00CB5AC8"/>
    <w:rsid w:val="00CB6B94"/>
    <w:rsid w:val="00CB6C1D"/>
    <w:rsid w:val="00CB7694"/>
    <w:rsid w:val="00CB77C1"/>
    <w:rsid w:val="00CC040A"/>
    <w:rsid w:val="00CC05FF"/>
    <w:rsid w:val="00CC0B8B"/>
    <w:rsid w:val="00CC0E68"/>
    <w:rsid w:val="00CC186D"/>
    <w:rsid w:val="00CC1B89"/>
    <w:rsid w:val="00CC2514"/>
    <w:rsid w:val="00CC286A"/>
    <w:rsid w:val="00CC2B56"/>
    <w:rsid w:val="00CC33E8"/>
    <w:rsid w:val="00CC506C"/>
    <w:rsid w:val="00CC591A"/>
    <w:rsid w:val="00CC5DBD"/>
    <w:rsid w:val="00CC6014"/>
    <w:rsid w:val="00CC6185"/>
    <w:rsid w:val="00CC6326"/>
    <w:rsid w:val="00CC6F85"/>
    <w:rsid w:val="00CC714F"/>
    <w:rsid w:val="00CD0091"/>
    <w:rsid w:val="00CD0D49"/>
    <w:rsid w:val="00CD148B"/>
    <w:rsid w:val="00CD30C4"/>
    <w:rsid w:val="00CD3139"/>
    <w:rsid w:val="00CD344B"/>
    <w:rsid w:val="00CD3C5D"/>
    <w:rsid w:val="00CD432A"/>
    <w:rsid w:val="00CD63D0"/>
    <w:rsid w:val="00CD6BB2"/>
    <w:rsid w:val="00CD6C20"/>
    <w:rsid w:val="00CD6F7B"/>
    <w:rsid w:val="00CD7359"/>
    <w:rsid w:val="00CE1D97"/>
    <w:rsid w:val="00CE25C7"/>
    <w:rsid w:val="00CE265A"/>
    <w:rsid w:val="00CE2CF6"/>
    <w:rsid w:val="00CE347E"/>
    <w:rsid w:val="00CE4C17"/>
    <w:rsid w:val="00CE4E90"/>
    <w:rsid w:val="00CE55BF"/>
    <w:rsid w:val="00CE614C"/>
    <w:rsid w:val="00CE63C4"/>
    <w:rsid w:val="00CE648C"/>
    <w:rsid w:val="00CE7F12"/>
    <w:rsid w:val="00CF1551"/>
    <w:rsid w:val="00CF1DD1"/>
    <w:rsid w:val="00CF34C4"/>
    <w:rsid w:val="00CF429F"/>
    <w:rsid w:val="00CF4330"/>
    <w:rsid w:val="00CF4A48"/>
    <w:rsid w:val="00CF575F"/>
    <w:rsid w:val="00CF6E72"/>
    <w:rsid w:val="00CF773F"/>
    <w:rsid w:val="00CF7C68"/>
    <w:rsid w:val="00D00365"/>
    <w:rsid w:val="00D04B5A"/>
    <w:rsid w:val="00D05881"/>
    <w:rsid w:val="00D0594F"/>
    <w:rsid w:val="00D059C4"/>
    <w:rsid w:val="00D05BD4"/>
    <w:rsid w:val="00D05E9E"/>
    <w:rsid w:val="00D0749C"/>
    <w:rsid w:val="00D10363"/>
    <w:rsid w:val="00D10755"/>
    <w:rsid w:val="00D11E01"/>
    <w:rsid w:val="00D12350"/>
    <w:rsid w:val="00D12409"/>
    <w:rsid w:val="00D12ACF"/>
    <w:rsid w:val="00D12BD4"/>
    <w:rsid w:val="00D13A18"/>
    <w:rsid w:val="00D13F95"/>
    <w:rsid w:val="00D13FEE"/>
    <w:rsid w:val="00D14BA0"/>
    <w:rsid w:val="00D154AE"/>
    <w:rsid w:val="00D15E8A"/>
    <w:rsid w:val="00D170E4"/>
    <w:rsid w:val="00D1716D"/>
    <w:rsid w:val="00D17315"/>
    <w:rsid w:val="00D17BAD"/>
    <w:rsid w:val="00D17E0C"/>
    <w:rsid w:val="00D20136"/>
    <w:rsid w:val="00D20695"/>
    <w:rsid w:val="00D206C2"/>
    <w:rsid w:val="00D206F1"/>
    <w:rsid w:val="00D20D78"/>
    <w:rsid w:val="00D210A4"/>
    <w:rsid w:val="00D2117F"/>
    <w:rsid w:val="00D21444"/>
    <w:rsid w:val="00D218EF"/>
    <w:rsid w:val="00D22F15"/>
    <w:rsid w:val="00D23210"/>
    <w:rsid w:val="00D23A03"/>
    <w:rsid w:val="00D23B4C"/>
    <w:rsid w:val="00D23E49"/>
    <w:rsid w:val="00D25587"/>
    <w:rsid w:val="00D264C3"/>
    <w:rsid w:val="00D26A43"/>
    <w:rsid w:val="00D27FC0"/>
    <w:rsid w:val="00D3011C"/>
    <w:rsid w:val="00D3031D"/>
    <w:rsid w:val="00D30483"/>
    <w:rsid w:val="00D307C9"/>
    <w:rsid w:val="00D30DCF"/>
    <w:rsid w:val="00D3116D"/>
    <w:rsid w:val="00D31C1B"/>
    <w:rsid w:val="00D3206B"/>
    <w:rsid w:val="00D32D01"/>
    <w:rsid w:val="00D33843"/>
    <w:rsid w:val="00D339B8"/>
    <w:rsid w:val="00D339BF"/>
    <w:rsid w:val="00D33ED7"/>
    <w:rsid w:val="00D3411D"/>
    <w:rsid w:val="00D343B9"/>
    <w:rsid w:val="00D345C2"/>
    <w:rsid w:val="00D34766"/>
    <w:rsid w:val="00D3624D"/>
    <w:rsid w:val="00D36A2A"/>
    <w:rsid w:val="00D3792D"/>
    <w:rsid w:val="00D37AD2"/>
    <w:rsid w:val="00D4000A"/>
    <w:rsid w:val="00D40BA0"/>
    <w:rsid w:val="00D4249E"/>
    <w:rsid w:val="00D426AD"/>
    <w:rsid w:val="00D429AE"/>
    <w:rsid w:val="00D43FCB"/>
    <w:rsid w:val="00D44594"/>
    <w:rsid w:val="00D44A26"/>
    <w:rsid w:val="00D46C32"/>
    <w:rsid w:val="00D46CC5"/>
    <w:rsid w:val="00D47156"/>
    <w:rsid w:val="00D50DC3"/>
    <w:rsid w:val="00D50FB1"/>
    <w:rsid w:val="00D51DB9"/>
    <w:rsid w:val="00D5361E"/>
    <w:rsid w:val="00D539DB"/>
    <w:rsid w:val="00D53E3B"/>
    <w:rsid w:val="00D541E7"/>
    <w:rsid w:val="00D57103"/>
    <w:rsid w:val="00D57999"/>
    <w:rsid w:val="00D6022B"/>
    <w:rsid w:val="00D60A08"/>
    <w:rsid w:val="00D610F6"/>
    <w:rsid w:val="00D62771"/>
    <w:rsid w:val="00D63059"/>
    <w:rsid w:val="00D63834"/>
    <w:rsid w:val="00D63F9E"/>
    <w:rsid w:val="00D64216"/>
    <w:rsid w:val="00D66BA4"/>
    <w:rsid w:val="00D67E65"/>
    <w:rsid w:val="00D70F02"/>
    <w:rsid w:val="00D70FC4"/>
    <w:rsid w:val="00D71154"/>
    <w:rsid w:val="00D712FD"/>
    <w:rsid w:val="00D71A21"/>
    <w:rsid w:val="00D71B98"/>
    <w:rsid w:val="00D7233D"/>
    <w:rsid w:val="00D72A19"/>
    <w:rsid w:val="00D72D14"/>
    <w:rsid w:val="00D74A48"/>
    <w:rsid w:val="00D752CB"/>
    <w:rsid w:val="00D76336"/>
    <w:rsid w:val="00D7700F"/>
    <w:rsid w:val="00D77031"/>
    <w:rsid w:val="00D772E1"/>
    <w:rsid w:val="00D77453"/>
    <w:rsid w:val="00D77E43"/>
    <w:rsid w:val="00D77EF0"/>
    <w:rsid w:val="00D81429"/>
    <w:rsid w:val="00D81A0F"/>
    <w:rsid w:val="00D8241F"/>
    <w:rsid w:val="00D82E09"/>
    <w:rsid w:val="00D835A8"/>
    <w:rsid w:val="00D83BA1"/>
    <w:rsid w:val="00D849EE"/>
    <w:rsid w:val="00D8540F"/>
    <w:rsid w:val="00D854D7"/>
    <w:rsid w:val="00D85767"/>
    <w:rsid w:val="00D864BC"/>
    <w:rsid w:val="00D8659F"/>
    <w:rsid w:val="00D86B96"/>
    <w:rsid w:val="00D86C32"/>
    <w:rsid w:val="00D86FFF"/>
    <w:rsid w:val="00D87A58"/>
    <w:rsid w:val="00D91212"/>
    <w:rsid w:val="00D91773"/>
    <w:rsid w:val="00D91935"/>
    <w:rsid w:val="00D9439C"/>
    <w:rsid w:val="00D94702"/>
    <w:rsid w:val="00D9514E"/>
    <w:rsid w:val="00D95182"/>
    <w:rsid w:val="00D9525B"/>
    <w:rsid w:val="00D953DC"/>
    <w:rsid w:val="00D9615C"/>
    <w:rsid w:val="00D96650"/>
    <w:rsid w:val="00D969A5"/>
    <w:rsid w:val="00D96BA6"/>
    <w:rsid w:val="00DA0C57"/>
    <w:rsid w:val="00DA1F5B"/>
    <w:rsid w:val="00DA1FCD"/>
    <w:rsid w:val="00DA37FA"/>
    <w:rsid w:val="00DA4B35"/>
    <w:rsid w:val="00DA4D23"/>
    <w:rsid w:val="00DA4E74"/>
    <w:rsid w:val="00DA5BF6"/>
    <w:rsid w:val="00DA647E"/>
    <w:rsid w:val="00DA65FE"/>
    <w:rsid w:val="00DA7733"/>
    <w:rsid w:val="00DA7C45"/>
    <w:rsid w:val="00DA7C8A"/>
    <w:rsid w:val="00DB0CFD"/>
    <w:rsid w:val="00DB1D08"/>
    <w:rsid w:val="00DB2324"/>
    <w:rsid w:val="00DB3AAC"/>
    <w:rsid w:val="00DB47DC"/>
    <w:rsid w:val="00DB4D1C"/>
    <w:rsid w:val="00DB6501"/>
    <w:rsid w:val="00DB6EC9"/>
    <w:rsid w:val="00DB7016"/>
    <w:rsid w:val="00DB73CB"/>
    <w:rsid w:val="00DC02C5"/>
    <w:rsid w:val="00DC0518"/>
    <w:rsid w:val="00DC188E"/>
    <w:rsid w:val="00DC19F1"/>
    <w:rsid w:val="00DC1EF2"/>
    <w:rsid w:val="00DC1F96"/>
    <w:rsid w:val="00DC2044"/>
    <w:rsid w:val="00DC20A4"/>
    <w:rsid w:val="00DC351A"/>
    <w:rsid w:val="00DC5776"/>
    <w:rsid w:val="00DC57DB"/>
    <w:rsid w:val="00DC6CC1"/>
    <w:rsid w:val="00DC77A2"/>
    <w:rsid w:val="00DC7FE0"/>
    <w:rsid w:val="00DD003E"/>
    <w:rsid w:val="00DD007D"/>
    <w:rsid w:val="00DD053B"/>
    <w:rsid w:val="00DD1521"/>
    <w:rsid w:val="00DD202A"/>
    <w:rsid w:val="00DD2445"/>
    <w:rsid w:val="00DD2ADB"/>
    <w:rsid w:val="00DD2D1D"/>
    <w:rsid w:val="00DD3509"/>
    <w:rsid w:val="00DD3D59"/>
    <w:rsid w:val="00DD5EF3"/>
    <w:rsid w:val="00DD6653"/>
    <w:rsid w:val="00DD7238"/>
    <w:rsid w:val="00DD7EA2"/>
    <w:rsid w:val="00DE061D"/>
    <w:rsid w:val="00DE0735"/>
    <w:rsid w:val="00DE0A80"/>
    <w:rsid w:val="00DE0B5C"/>
    <w:rsid w:val="00DE1972"/>
    <w:rsid w:val="00DE19EA"/>
    <w:rsid w:val="00DE222B"/>
    <w:rsid w:val="00DE225F"/>
    <w:rsid w:val="00DE3A8D"/>
    <w:rsid w:val="00DE4B93"/>
    <w:rsid w:val="00DE4BDB"/>
    <w:rsid w:val="00DE4FC5"/>
    <w:rsid w:val="00DE59D9"/>
    <w:rsid w:val="00DE5B81"/>
    <w:rsid w:val="00DE5F03"/>
    <w:rsid w:val="00DE7116"/>
    <w:rsid w:val="00DE770B"/>
    <w:rsid w:val="00DE7E6F"/>
    <w:rsid w:val="00DF07A7"/>
    <w:rsid w:val="00DF0873"/>
    <w:rsid w:val="00DF1B3E"/>
    <w:rsid w:val="00DF2B65"/>
    <w:rsid w:val="00DF3111"/>
    <w:rsid w:val="00DF35D6"/>
    <w:rsid w:val="00DF36F9"/>
    <w:rsid w:val="00DF3B4C"/>
    <w:rsid w:val="00DF3D42"/>
    <w:rsid w:val="00DF4330"/>
    <w:rsid w:val="00DF4F75"/>
    <w:rsid w:val="00DF58CC"/>
    <w:rsid w:val="00DF5A17"/>
    <w:rsid w:val="00DF683E"/>
    <w:rsid w:val="00DF7006"/>
    <w:rsid w:val="00DF7921"/>
    <w:rsid w:val="00E006E2"/>
    <w:rsid w:val="00E01280"/>
    <w:rsid w:val="00E01901"/>
    <w:rsid w:val="00E01EEB"/>
    <w:rsid w:val="00E02585"/>
    <w:rsid w:val="00E03424"/>
    <w:rsid w:val="00E03B42"/>
    <w:rsid w:val="00E03DB4"/>
    <w:rsid w:val="00E04596"/>
    <w:rsid w:val="00E04B3E"/>
    <w:rsid w:val="00E05B25"/>
    <w:rsid w:val="00E064EB"/>
    <w:rsid w:val="00E1026E"/>
    <w:rsid w:val="00E11464"/>
    <w:rsid w:val="00E11C69"/>
    <w:rsid w:val="00E11F05"/>
    <w:rsid w:val="00E13177"/>
    <w:rsid w:val="00E141D5"/>
    <w:rsid w:val="00E148B3"/>
    <w:rsid w:val="00E151AD"/>
    <w:rsid w:val="00E15AD4"/>
    <w:rsid w:val="00E15F61"/>
    <w:rsid w:val="00E161EE"/>
    <w:rsid w:val="00E16443"/>
    <w:rsid w:val="00E179EF"/>
    <w:rsid w:val="00E201D3"/>
    <w:rsid w:val="00E202FA"/>
    <w:rsid w:val="00E20343"/>
    <w:rsid w:val="00E203B1"/>
    <w:rsid w:val="00E218CA"/>
    <w:rsid w:val="00E21EAA"/>
    <w:rsid w:val="00E224B1"/>
    <w:rsid w:val="00E23370"/>
    <w:rsid w:val="00E23A5D"/>
    <w:rsid w:val="00E2403E"/>
    <w:rsid w:val="00E2458E"/>
    <w:rsid w:val="00E251E0"/>
    <w:rsid w:val="00E252E6"/>
    <w:rsid w:val="00E253D5"/>
    <w:rsid w:val="00E25645"/>
    <w:rsid w:val="00E267CA"/>
    <w:rsid w:val="00E31818"/>
    <w:rsid w:val="00E3208A"/>
    <w:rsid w:val="00E3226F"/>
    <w:rsid w:val="00E330E1"/>
    <w:rsid w:val="00E3317D"/>
    <w:rsid w:val="00E3341B"/>
    <w:rsid w:val="00E33ACF"/>
    <w:rsid w:val="00E344C0"/>
    <w:rsid w:val="00E349E7"/>
    <w:rsid w:val="00E34FEC"/>
    <w:rsid w:val="00E3597D"/>
    <w:rsid w:val="00E361D2"/>
    <w:rsid w:val="00E36949"/>
    <w:rsid w:val="00E36F25"/>
    <w:rsid w:val="00E37474"/>
    <w:rsid w:val="00E4054A"/>
    <w:rsid w:val="00E4096D"/>
    <w:rsid w:val="00E40ADE"/>
    <w:rsid w:val="00E419B5"/>
    <w:rsid w:val="00E41CFC"/>
    <w:rsid w:val="00E41FF2"/>
    <w:rsid w:val="00E4225A"/>
    <w:rsid w:val="00E42570"/>
    <w:rsid w:val="00E43BE5"/>
    <w:rsid w:val="00E445EB"/>
    <w:rsid w:val="00E4482D"/>
    <w:rsid w:val="00E44F35"/>
    <w:rsid w:val="00E45058"/>
    <w:rsid w:val="00E4570B"/>
    <w:rsid w:val="00E4593C"/>
    <w:rsid w:val="00E463A9"/>
    <w:rsid w:val="00E503D7"/>
    <w:rsid w:val="00E50C9B"/>
    <w:rsid w:val="00E517D7"/>
    <w:rsid w:val="00E51891"/>
    <w:rsid w:val="00E51B2D"/>
    <w:rsid w:val="00E53AAD"/>
    <w:rsid w:val="00E55240"/>
    <w:rsid w:val="00E552F1"/>
    <w:rsid w:val="00E56206"/>
    <w:rsid w:val="00E569F8"/>
    <w:rsid w:val="00E570C9"/>
    <w:rsid w:val="00E57389"/>
    <w:rsid w:val="00E57A14"/>
    <w:rsid w:val="00E57A16"/>
    <w:rsid w:val="00E60DCD"/>
    <w:rsid w:val="00E60F72"/>
    <w:rsid w:val="00E62115"/>
    <w:rsid w:val="00E6337E"/>
    <w:rsid w:val="00E64671"/>
    <w:rsid w:val="00E65167"/>
    <w:rsid w:val="00E655FB"/>
    <w:rsid w:val="00E6629F"/>
    <w:rsid w:val="00E67232"/>
    <w:rsid w:val="00E67AF9"/>
    <w:rsid w:val="00E67EBE"/>
    <w:rsid w:val="00E7133C"/>
    <w:rsid w:val="00E71766"/>
    <w:rsid w:val="00E7189E"/>
    <w:rsid w:val="00E71EDC"/>
    <w:rsid w:val="00E72445"/>
    <w:rsid w:val="00E736E1"/>
    <w:rsid w:val="00E742E4"/>
    <w:rsid w:val="00E74508"/>
    <w:rsid w:val="00E74717"/>
    <w:rsid w:val="00E74743"/>
    <w:rsid w:val="00E74D69"/>
    <w:rsid w:val="00E75C15"/>
    <w:rsid w:val="00E75CF8"/>
    <w:rsid w:val="00E77099"/>
    <w:rsid w:val="00E77931"/>
    <w:rsid w:val="00E77EEF"/>
    <w:rsid w:val="00E80366"/>
    <w:rsid w:val="00E81DAA"/>
    <w:rsid w:val="00E81F24"/>
    <w:rsid w:val="00E81F7E"/>
    <w:rsid w:val="00E82AF6"/>
    <w:rsid w:val="00E83018"/>
    <w:rsid w:val="00E83239"/>
    <w:rsid w:val="00E8362B"/>
    <w:rsid w:val="00E84C61"/>
    <w:rsid w:val="00E84ED9"/>
    <w:rsid w:val="00E85134"/>
    <w:rsid w:val="00E85F06"/>
    <w:rsid w:val="00E866C8"/>
    <w:rsid w:val="00E86D26"/>
    <w:rsid w:val="00E877DB"/>
    <w:rsid w:val="00E90AD9"/>
    <w:rsid w:val="00E92EC1"/>
    <w:rsid w:val="00E94164"/>
    <w:rsid w:val="00E953ED"/>
    <w:rsid w:val="00E9635B"/>
    <w:rsid w:val="00E96D49"/>
    <w:rsid w:val="00E97688"/>
    <w:rsid w:val="00E97779"/>
    <w:rsid w:val="00E97A54"/>
    <w:rsid w:val="00E97A5E"/>
    <w:rsid w:val="00E97A97"/>
    <w:rsid w:val="00E97C26"/>
    <w:rsid w:val="00EA103F"/>
    <w:rsid w:val="00EA1138"/>
    <w:rsid w:val="00EA21FD"/>
    <w:rsid w:val="00EA263D"/>
    <w:rsid w:val="00EA2F43"/>
    <w:rsid w:val="00EA3723"/>
    <w:rsid w:val="00EA4E62"/>
    <w:rsid w:val="00EA5841"/>
    <w:rsid w:val="00EA6AA3"/>
    <w:rsid w:val="00EA733E"/>
    <w:rsid w:val="00EA7592"/>
    <w:rsid w:val="00EA7ADD"/>
    <w:rsid w:val="00EB0240"/>
    <w:rsid w:val="00EB0B27"/>
    <w:rsid w:val="00EB0F2C"/>
    <w:rsid w:val="00EB1316"/>
    <w:rsid w:val="00EB175C"/>
    <w:rsid w:val="00EB1F74"/>
    <w:rsid w:val="00EB2053"/>
    <w:rsid w:val="00EB2BC6"/>
    <w:rsid w:val="00EB31AD"/>
    <w:rsid w:val="00EB3903"/>
    <w:rsid w:val="00EB459E"/>
    <w:rsid w:val="00EB56B1"/>
    <w:rsid w:val="00EB64ED"/>
    <w:rsid w:val="00EB7424"/>
    <w:rsid w:val="00EB7A57"/>
    <w:rsid w:val="00EB7B14"/>
    <w:rsid w:val="00EB7CDC"/>
    <w:rsid w:val="00EC05EC"/>
    <w:rsid w:val="00EC1162"/>
    <w:rsid w:val="00EC15D9"/>
    <w:rsid w:val="00EC1625"/>
    <w:rsid w:val="00EC1999"/>
    <w:rsid w:val="00EC1CC1"/>
    <w:rsid w:val="00EC22FC"/>
    <w:rsid w:val="00EC442F"/>
    <w:rsid w:val="00EC45B0"/>
    <w:rsid w:val="00EC4A25"/>
    <w:rsid w:val="00ED3863"/>
    <w:rsid w:val="00ED38BF"/>
    <w:rsid w:val="00ED3B46"/>
    <w:rsid w:val="00ED481D"/>
    <w:rsid w:val="00ED634D"/>
    <w:rsid w:val="00ED6AF8"/>
    <w:rsid w:val="00ED79A1"/>
    <w:rsid w:val="00EE036C"/>
    <w:rsid w:val="00EE0787"/>
    <w:rsid w:val="00EE087F"/>
    <w:rsid w:val="00EE11F8"/>
    <w:rsid w:val="00EE196E"/>
    <w:rsid w:val="00EE1BD8"/>
    <w:rsid w:val="00EE2326"/>
    <w:rsid w:val="00EE25F5"/>
    <w:rsid w:val="00EE3C1D"/>
    <w:rsid w:val="00EE4ABD"/>
    <w:rsid w:val="00EE4D9F"/>
    <w:rsid w:val="00EE5540"/>
    <w:rsid w:val="00EE5F99"/>
    <w:rsid w:val="00EE61F6"/>
    <w:rsid w:val="00EE66D1"/>
    <w:rsid w:val="00EE718E"/>
    <w:rsid w:val="00EF14AC"/>
    <w:rsid w:val="00EF1DD4"/>
    <w:rsid w:val="00EF2082"/>
    <w:rsid w:val="00EF24DA"/>
    <w:rsid w:val="00EF2B15"/>
    <w:rsid w:val="00EF3253"/>
    <w:rsid w:val="00EF3952"/>
    <w:rsid w:val="00EF3978"/>
    <w:rsid w:val="00EF47A0"/>
    <w:rsid w:val="00EF4860"/>
    <w:rsid w:val="00EF48FE"/>
    <w:rsid w:val="00EF57F5"/>
    <w:rsid w:val="00EF5D5D"/>
    <w:rsid w:val="00EF6742"/>
    <w:rsid w:val="00EF6B9D"/>
    <w:rsid w:val="00EF7331"/>
    <w:rsid w:val="00F00728"/>
    <w:rsid w:val="00F0136D"/>
    <w:rsid w:val="00F02AB4"/>
    <w:rsid w:val="00F03195"/>
    <w:rsid w:val="00F03A1B"/>
    <w:rsid w:val="00F03BE8"/>
    <w:rsid w:val="00F03DC2"/>
    <w:rsid w:val="00F0447C"/>
    <w:rsid w:val="00F04488"/>
    <w:rsid w:val="00F04524"/>
    <w:rsid w:val="00F0490D"/>
    <w:rsid w:val="00F050D6"/>
    <w:rsid w:val="00F058DE"/>
    <w:rsid w:val="00F05908"/>
    <w:rsid w:val="00F06D9C"/>
    <w:rsid w:val="00F07599"/>
    <w:rsid w:val="00F07AF4"/>
    <w:rsid w:val="00F1029B"/>
    <w:rsid w:val="00F11756"/>
    <w:rsid w:val="00F12333"/>
    <w:rsid w:val="00F12961"/>
    <w:rsid w:val="00F12AA2"/>
    <w:rsid w:val="00F133AF"/>
    <w:rsid w:val="00F148D2"/>
    <w:rsid w:val="00F14FDC"/>
    <w:rsid w:val="00F15763"/>
    <w:rsid w:val="00F1596D"/>
    <w:rsid w:val="00F15F11"/>
    <w:rsid w:val="00F160E3"/>
    <w:rsid w:val="00F177B9"/>
    <w:rsid w:val="00F20A2C"/>
    <w:rsid w:val="00F20FEB"/>
    <w:rsid w:val="00F214D9"/>
    <w:rsid w:val="00F21689"/>
    <w:rsid w:val="00F219E2"/>
    <w:rsid w:val="00F220AC"/>
    <w:rsid w:val="00F22A01"/>
    <w:rsid w:val="00F2315C"/>
    <w:rsid w:val="00F2331C"/>
    <w:rsid w:val="00F30812"/>
    <w:rsid w:val="00F318F6"/>
    <w:rsid w:val="00F31EF9"/>
    <w:rsid w:val="00F326A0"/>
    <w:rsid w:val="00F32A2C"/>
    <w:rsid w:val="00F33EF7"/>
    <w:rsid w:val="00F34043"/>
    <w:rsid w:val="00F34405"/>
    <w:rsid w:val="00F35093"/>
    <w:rsid w:val="00F35E3E"/>
    <w:rsid w:val="00F35FE0"/>
    <w:rsid w:val="00F36B9C"/>
    <w:rsid w:val="00F36C65"/>
    <w:rsid w:val="00F37664"/>
    <w:rsid w:val="00F40614"/>
    <w:rsid w:val="00F418A5"/>
    <w:rsid w:val="00F41FD3"/>
    <w:rsid w:val="00F43593"/>
    <w:rsid w:val="00F439F6"/>
    <w:rsid w:val="00F44272"/>
    <w:rsid w:val="00F44410"/>
    <w:rsid w:val="00F44DCA"/>
    <w:rsid w:val="00F453A2"/>
    <w:rsid w:val="00F45D13"/>
    <w:rsid w:val="00F46968"/>
    <w:rsid w:val="00F50035"/>
    <w:rsid w:val="00F5068F"/>
    <w:rsid w:val="00F511A6"/>
    <w:rsid w:val="00F513EC"/>
    <w:rsid w:val="00F51B77"/>
    <w:rsid w:val="00F51BEF"/>
    <w:rsid w:val="00F521F6"/>
    <w:rsid w:val="00F522E4"/>
    <w:rsid w:val="00F52B1B"/>
    <w:rsid w:val="00F52BC9"/>
    <w:rsid w:val="00F53336"/>
    <w:rsid w:val="00F54C8A"/>
    <w:rsid w:val="00F553C3"/>
    <w:rsid w:val="00F56673"/>
    <w:rsid w:val="00F567E2"/>
    <w:rsid w:val="00F575F2"/>
    <w:rsid w:val="00F6063A"/>
    <w:rsid w:val="00F606E1"/>
    <w:rsid w:val="00F60738"/>
    <w:rsid w:val="00F60CEB"/>
    <w:rsid w:val="00F61242"/>
    <w:rsid w:val="00F619D2"/>
    <w:rsid w:val="00F61F91"/>
    <w:rsid w:val="00F6274E"/>
    <w:rsid w:val="00F628D7"/>
    <w:rsid w:val="00F629E0"/>
    <w:rsid w:val="00F63580"/>
    <w:rsid w:val="00F63647"/>
    <w:rsid w:val="00F638B7"/>
    <w:rsid w:val="00F63BB5"/>
    <w:rsid w:val="00F63C43"/>
    <w:rsid w:val="00F63CB5"/>
    <w:rsid w:val="00F643C9"/>
    <w:rsid w:val="00F6584B"/>
    <w:rsid w:val="00F6629E"/>
    <w:rsid w:val="00F66DDE"/>
    <w:rsid w:val="00F673D8"/>
    <w:rsid w:val="00F67D4B"/>
    <w:rsid w:val="00F70118"/>
    <w:rsid w:val="00F70DB1"/>
    <w:rsid w:val="00F70F84"/>
    <w:rsid w:val="00F71565"/>
    <w:rsid w:val="00F71C28"/>
    <w:rsid w:val="00F724DC"/>
    <w:rsid w:val="00F73ACC"/>
    <w:rsid w:val="00F73CE4"/>
    <w:rsid w:val="00F745DF"/>
    <w:rsid w:val="00F74BC9"/>
    <w:rsid w:val="00F756FE"/>
    <w:rsid w:val="00F75802"/>
    <w:rsid w:val="00F75FEE"/>
    <w:rsid w:val="00F770B2"/>
    <w:rsid w:val="00F770F0"/>
    <w:rsid w:val="00F77B5F"/>
    <w:rsid w:val="00F77EAB"/>
    <w:rsid w:val="00F8098E"/>
    <w:rsid w:val="00F80A85"/>
    <w:rsid w:val="00F81C42"/>
    <w:rsid w:val="00F81CDB"/>
    <w:rsid w:val="00F82993"/>
    <w:rsid w:val="00F82D02"/>
    <w:rsid w:val="00F838EC"/>
    <w:rsid w:val="00F83EEC"/>
    <w:rsid w:val="00F83F99"/>
    <w:rsid w:val="00F84355"/>
    <w:rsid w:val="00F84488"/>
    <w:rsid w:val="00F84881"/>
    <w:rsid w:val="00F84A04"/>
    <w:rsid w:val="00F84AFB"/>
    <w:rsid w:val="00F85145"/>
    <w:rsid w:val="00F85583"/>
    <w:rsid w:val="00F86580"/>
    <w:rsid w:val="00F86DD5"/>
    <w:rsid w:val="00F86E99"/>
    <w:rsid w:val="00F87870"/>
    <w:rsid w:val="00F878AA"/>
    <w:rsid w:val="00F87920"/>
    <w:rsid w:val="00F90C98"/>
    <w:rsid w:val="00F90D55"/>
    <w:rsid w:val="00F9196F"/>
    <w:rsid w:val="00F92064"/>
    <w:rsid w:val="00F9218C"/>
    <w:rsid w:val="00F92305"/>
    <w:rsid w:val="00F923B6"/>
    <w:rsid w:val="00F92C7B"/>
    <w:rsid w:val="00F93A13"/>
    <w:rsid w:val="00F93D21"/>
    <w:rsid w:val="00F94B11"/>
    <w:rsid w:val="00F94B8E"/>
    <w:rsid w:val="00F94E17"/>
    <w:rsid w:val="00F95542"/>
    <w:rsid w:val="00F9564E"/>
    <w:rsid w:val="00F957AF"/>
    <w:rsid w:val="00FA03B3"/>
    <w:rsid w:val="00FA0AD5"/>
    <w:rsid w:val="00FA0D64"/>
    <w:rsid w:val="00FA0F17"/>
    <w:rsid w:val="00FA173E"/>
    <w:rsid w:val="00FA32F9"/>
    <w:rsid w:val="00FA33B5"/>
    <w:rsid w:val="00FA48BE"/>
    <w:rsid w:val="00FA5B88"/>
    <w:rsid w:val="00FA5E83"/>
    <w:rsid w:val="00FA62C5"/>
    <w:rsid w:val="00FA728D"/>
    <w:rsid w:val="00FA73CD"/>
    <w:rsid w:val="00FA7BC8"/>
    <w:rsid w:val="00FB0194"/>
    <w:rsid w:val="00FB0524"/>
    <w:rsid w:val="00FB2459"/>
    <w:rsid w:val="00FB3327"/>
    <w:rsid w:val="00FB60C1"/>
    <w:rsid w:val="00FB6E33"/>
    <w:rsid w:val="00FB6F0E"/>
    <w:rsid w:val="00FB77E2"/>
    <w:rsid w:val="00FB79D9"/>
    <w:rsid w:val="00FC0CD5"/>
    <w:rsid w:val="00FC1BDF"/>
    <w:rsid w:val="00FC3561"/>
    <w:rsid w:val="00FC3AAD"/>
    <w:rsid w:val="00FC3DBE"/>
    <w:rsid w:val="00FC402F"/>
    <w:rsid w:val="00FC42D9"/>
    <w:rsid w:val="00FC43CE"/>
    <w:rsid w:val="00FC4623"/>
    <w:rsid w:val="00FC4E8E"/>
    <w:rsid w:val="00FC50A5"/>
    <w:rsid w:val="00FC5AE3"/>
    <w:rsid w:val="00FC5B72"/>
    <w:rsid w:val="00FC5B9E"/>
    <w:rsid w:val="00FC5D22"/>
    <w:rsid w:val="00FC6324"/>
    <w:rsid w:val="00FC662B"/>
    <w:rsid w:val="00FC66E4"/>
    <w:rsid w:val="00FC6A08"/>
    <w:rsid w:val="00FC7F31"/>
    <w:rsid w:val="00FD16C7"/>
    <w:rsid w:val="00FD2D04"/>
    <w:rsid w:val="00FD327B"/>
    <w:rsid w:val="00FD406A"/>
    <w:rsid w:val="00FD455B"/>
    <w:rsid w:val="00FD55CE"/>
    <w:rsid w:val="00FD687E"/>
    <w:rsid w:val="00FD707E"/>
    <w:rsid w:val="00FD70FD"/>
    <w:rsid w:val="00FD7163"/>
    <w:rsid w:val="00FD77B1"/>
    <w:rsid w:val="00FD7ED2"/>
    <w:rsid w:val="00FE02D5"/>
    <w:rsid w:val="00FE0E73"/>
    <w:rsid w:val="00FE15D1"/>
    <w:rsid w:val="00FE1900"/>
    <w:rsid w:val="00FE1C9D"/>
    <w:rsid w:val="00FE1E55"/>
    <w:rsid w:val="00FE23D7"/>
    <w:rsid w:val="00FE2657"/>
    <w:rsid w:val="00FE277C"/>
    <w:rsid w:val="00FE31EC"/>
    <w:rsid w:val="00FE3270"/>
    <w:rsid w:val="00FE32B8"/>
    <w:rsid w:val="00FE33E0"/>
    <w:rsid w:val="00FE3434"/>
    <w:rsid w:val="00FE3651"/>
    <w:rsid w:val="00FE44E4"/>
    <w:rsid w:val="00FE4833"/>
    <w:rsid w:val="00FE5257"/>
    <w:rsid w:val="00FE5405"/>
    <w:rsid w:val="00FE74B2"/>
    <w:rsid w:val="00FE7860"/>
    <w:rsid w:val="00FE7B3D"/>
    <w:rsid w:val="00FE7DA9"/>
    <w:rsid w:val="00FF1CD8"/>
    <w:rsid w:val="00FF2616"/>
    <w:rsid w:val="00FF3130"/>
    <w:rsid w:val="00FF374D"/>
    <w:rsid w:val="00FF3D67"/>
    <w:rsid w:val="00FF3E29"/>
    <w:rsid w:val="00FF436C"/>
    <w:rsid w:val="00FF4446"/>
    <w:rsid w:val="00FF4673"/>
    <w:rsid w:val="00FF623E"/>
    <w:rsid w:val="00FF6853"/>
    <w:rsid w:val="00FF6E3F"/>
    <w:rsid w:val="00FF7425"/>
    <w:rsid w:val="00FF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6EB655"/>
  <w15:docId w15:val="{D55CF321-524A-4B0F-935C-742253EE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locked="1" w:semiHidden="1" w:unhideWhenUsed="1"/>
    <w:lsdException w:name="toc 6" w:locked="1" w:semiHidden="1" w:unhideWhenUsed="1"/>
    <w:lsdException w:name="toc 7" w:locked="1" w:semiHidden="1" w:unhideWhenUsed="1"/>
    <w:lsdException w:name="toc 8" w:semiHidden="1" w:unhideWhenUsed="1"/>
    <w:lsdException w:name="toc 9" w:locked="1" w:semiHidden="1" w:unhideWhenUsed="1"/>
    <w:lsdException w:name="Normal Indent" w:locked="1"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locked="1" w:semiHidden="1" w:unhideWhenUsed="1"/>
    <w:lsdException w:name="List Number 5" w:locked="1" w:semiHidden="1" w:unhideWhenUsed="1"/>
    <w:lsdException w:name="Closing" w:semiHidden="1" w:unhideWhenUsed="1"/>
    <w:lsdException w:name="Signature"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locked="1" w:semiHidden="1" w:unhideWhenUsed="1"/>
    <w:lsdException w:name="List Continue 5" w:locked="1" w:semiHidden="1" w:unhideWhenUsed="1"/>
    <w:lsdException w:name="Message Header" w:locked="1" w:semiHidden="1" w:unhideWhenUsed="1"/>
    <w:lsdException w:name="Salutation" w:semiHidden="1" w:unhideWhenUsed="1"/>
    <w:lsdException w:name="Date"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lsdException w:name="Emphasis" w:locked="1"/>
    <w:lsdException w:name="Document Map" w:semiHidden="1" w:unhideWhenUsed="1"/>
    <w:lsdException w:name="Plain Text"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ocked="1"/>
    <w:lsdException w:name="Medium Grid 2" w:locked="1"/>
    <w:lsdException w:name="Medium Grid 3" w:locked="1"/>
    <w:lsdException w:name="Dark List" w:locked="1"/>
    <w:lsdException w:name="Colorful Shading" w:locked="1"/>
    <w:lsdException w:name="Colorful List" w:locked="1"/>
    <w:lsdException w:name="Colorful Grid" w:locked="1"/>
    <w:lsdException w:name="Light Shading Accent 1" w:locked="1"/>
    <w:lsdException w:name="Light List Accent 1" w:locked="1"/>
    <w:lsdException w:name="Light Grid Accent 1" w:locked="1"/>
    <w:lsdException w:name="Medium Shading 1 Accent 1" w:locked="1"/>
    <w:lsdException w:name="Medium Shading 2 Accent 1" w:locked="1"/>
    <w:lsdException w:name="Medium List 1 Accent 1" w:locked="1"/>
    <w:lsdException w:name="Revision" w:semiHidden="1" w:uiPriority="99"/>
    <w:lsdException w:name="Intense Quote" w:locked="1"/>
    <w:lsdException w:name="Medium List 2 Accent 1" w:locked="1"/>
    <w:lsdException w:name="Medium Grid 1 Accent 1" w:locked="1"/>
    <w:lsdException w:name="Medium Grid 2 Accent 1" w:locked="1"/>
    <w:lsdException w:name="Medium Grid 3 Accent 1" w:locked="1"/>
    <w:lsdException w:name="Dark List Accent 1" w:locked="1"/>
    <w:lsdException w:name="Colorful Shading Accent 1" w:locked="1"/>
    <w:lsdException w:name="Colorful List Accent 1" w:locked="1"/>
    <w:lsdException w:name="Colorful Grid Accent 1" w:locked="1"/>
    <w:lsdException w:name="Light Shading Accent 2" w:locked="1"/>
    <w:lsdException w:name="Light List Accent 2" w:locked="1"/>
    <w:lsdException w:name="Light Grid Accent 2" w:locked="1"/>
    <w:lsdException w:name="Medium Shading 1 Accent 2" w:locked="1"/>
    <w:lsdException w:name="Medium Shading 2 Accent 2" w:locked="1"/>
    <w:lsdException w:name="Medium List 1 Accent 2" w:locked="1"/>
    <w:lsdException w:name="Medium List 2 Accent 2" w:locked="1"/>
    <w:lsdException w:name="Medium Grid 1 Accent 2" w:locked="1"/>
    <w:lsdException w:name="Medium Grid 2 Accent 2" w:locked="1"/>
    <w:lsdException w:name="Medium Grid 3 Accent 2" w:locked="1"/>
    <w:lsdException w:name="Dark List Accent 2" w:locked="1"/>
    <w:lsdException w:name="Colorful Shading Accent 2" w:locked="1"/>
    <w:lsdException w:name="Colorful List Accent 2" w:locked="1"/>
    <w:lsdException w:name="Colorful Grid Accent 2" w:locked="1"/>
    <w:lsdException w:name="Light Shading Accent 3" w:locked="1"/>
    <w:lsdException w:name="Light List Accent 3" w:locked="1"/>
    <w:lsdException w:name="Light Grid Accent 3" w:locked="1"/>
    <w:lsdException w:name="Medium Shading 1 Accent 3" w:locked="1"/>
    <w:lsdException w:name="Medium Shading 2 Accent 3" w:locked="1"/>
    <w:lsdException w:name="Medium List 1 Accent 3" w:locked="1"/>
    <w:lsdException w:name="Medium List 2 Accent 3" w:locked="1"/>
    <w:lsdException w:name="Medium Grid 1 Accent 3" w:locked="1"/>
    <w:lsdException w:name="Medium Grid 2 Accent 3" w:locked="1"/>
    <w:lsdException w:name="Medium Grid 3 Accent 3" w:locked="1"/>
    <w:lsdException w:name="Dark List Accent 3" w:locked="1"/>
    <w:lsdException w:name="Colorful Shading Accent 3" w:locked="1"/>
    <w:lsdException w:name="Colorful List Accent 3" w:locked="1"/>
    <w:lsdException w:name="Colorful Grid Accent 3" w:locked="1"/>
    <w:lsdException w:name="Light Shading Accent 4" w:locked="1"/>
    <w:lsdException w:name="Light List Accent 4" w:locked="1"/>
    <w:lsdException w:name="Light Grid Accent 4" w:locked="1"/>
    <w:lsdException w:name="Medium Shading 1 Accent 4" w:locked="1"/>
    <w:lsdException w:name="Medium Shading 2 Accent 4" w:locked="1"/>
    <w:lsdException w:name="Medium List 1 Accent 4" w:locked="1"/>
    <w:lsdException w:name="Medium List 2 Accent 4" w:locked="1"/>
    <w:lsdException w:name="Medium Grid 1 Accent 4" w:locked="1"/>
    <w:lsdException w:name="Medium Grid 2 Accent 4" w:locked="1"/>
    <w:lsdException w:name="Medium Grid 3 Accent 4" w:locked="1"/>
    <w:lsdException w:name="Dark List Accent 4" w:locked="1"/>
    <w:lsdException w:name="Colorful Shading Accent 4" w:locked="1"/>
    <w:lsdException w:name="Colorful List Accent 4" w:locked="1"/>
    <w:lsdException w:name="Colorful Grid Accent 4" w:locked="1"/>
    <w:lsdException w:name="Light Shading Accent 5" w:locked="1"/>
    <w:lsdException w:name="Light List Accent 5" w:locked="1"/>
    <w:lsdException w:name="Light Grid Accent 5" w:locked="1"/>
    <w:lsdException w:name="Medium Shading 1 Accent 5" w:locked="1"/>
    <w:lsdException w:name="Medium Shading 2 Accent 5" w:locked="1"/>
    <w:lsdException w:name="Medium List 1 Accent 5" w:locked="1"/>
    <w:lsdException w:name="Medium List 2 Accent 5" w:locked="1"/>
    <w:lsdException w:name="Medium Grid 1 Accent 5" w:locked="1"/>
    <w:lsdException w:name="Medium Grid 2 Accent 5" w:locked="1"/>
    <w:lsdException w:name="Medium Grid 3 Accent 5" w:locked="1"/>
    <w:lsdException w:name="Dark List Accent 5" w:locked="1"/>
    <w:lsdException w:name="Colorful Shading Accent 5" w:locked="1"/>
    <w:lsdException w:name="Colorful List Accent 5" w:locked="1"/>
    <w:lsdException w:name="Colorful Grid Accent 5" w:locked="1"/>
    <w:lsdException w:name="Light Shading Accent 6" w:locked="1"/>
    <w:lsdException w:name="Light List Accent 6" w:locked="1"/>
    <w:lsdException w:name="Light Grid Accent 6" w:locked="1"/>
    <w:lsdException w:name="Medium Shading 1 Accent 6" w:locked="1"/>
    <w:lsdException w:name="Medium Shading 2 Accent 6" w:locked="1"/>
    <w:lsdException w:name="Medium List 1 Accent 6" w:locked="1"/>
    <w:lsdException w:name="Medium List 2 Accent 6" w:locked="1"/>
    <w:lsdException w:name="Medium Grid 1 Accent 6" w:locked="1"/>
    <w:lsdException w:name="Medium Grid 2 Accent 6" w:locked="1"/>
    <w:lsdException w:name="Medium Grid 3 Accent 6" w:locked="1"/>
    <w:lsdException w:name="Dark List Accent 6" w:locked="1"/>
    <w:lsdException w:name="Colorful Shading Accent 6" w:locked="1"/>
    <w:lsdException w:name="Colorful List Accent 6" w:locked="1"/>
    <w:lsdException w:name="Colorful Grid Accent 6" w:locked="1"/>
    <w:lsdException w:name="Subtle Emphasis" w:locked="1"/>
    <w:lsdException w:name="Intense Emphasis" w:locked="1"/>
    <w:lsdException w:name="Subtle Reference" w:locked="1"/>
    <w:lsdException w:name="Intense Reference" w:locked="1" w:semiHidden="1" w:unhideWhenUsed="1"/>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591257"/>
    <w:pPr>
      <w:spacing w:after="160" w:line="264" w:lineRule="auto"/>
    </w:pPr>
    <w:rPr>
      <w:rFonts w:asciiTheme="minorHAnsi" w:eastAsiaTheme="minorHAnsi" w:hAnsiTheme="minorHAnsi"/>
      <w:sz w:val="22"/>
      <w:szCs w:val="22"/>
    </w:rPr>
  </w:style>
  <w:style w:type="paragraph" w:styleId="Heading1">
    <w:name w:val="heading 1"/>
    <w:basedOn w:val="Normal"/>
    <w:next w:val="Normal"/>
    <w:link w:val="Heading1Char"/>
    <w:semiHidden/>
    <w:locked/>
    <w:rsid w:val="00591257"/>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locked/>
    <w:rsid w:val="00591257"/>
    <w:pPr>
      <w:keepNext/>
      <w:keepLines/>
      <w:numPr>
        <w:ilvl w:val="1"/>
        <w:numId w:val="21"/>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locked/>
    <w:rsid w:val="00591257"/>
    <w:pPr>
      <w:keepNext/>
      <w:keepLines/>
      <w:numPr>
        <w:ilvl w:val="2"/>
        <w:numId w:val="21"/>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locked/>
    <w:rsid w:val="00591257"/>
    <w:pPr>
      <w:keepNext/>
      <w:keepLines/>
      <w:numPr>
        <w:ilvl w:val="3"/>
        <w:numId w:val="21"/>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locked/>
    <w:rsid w:val="00591257"/>
    <w:pPr>
      <w:keepNext/>
      <w:keepLines/>
      <w:numPr>
        <w:ilvl w:val="4"/>
        <w:numId w:val="21"/>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locked/>
    <w:rsid w:val="00591257"/>
    <w:pPr>
      <w:keepNext/>
      <w:keepLines/>
      <w:numPr>
        <w:ilvl w:val="5"/>
        <w:numId w:val="21"/>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locked/>
    <w:rsid w:val="00591257"/>
    <w:pPr>
      <w:keepNext/>
      <w:keepLines/>
      <w:numPr>
        <w:ilvl w:val="6"/>
        <w:numId w:val="21"/>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locked/>
    <w:rsid w:val="00591257"/>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Heading 9 (business proposal only)"/>
    <w:basedOn w:val="Normal"/>
    <w:next w:val="Normal"/>
    <w:link w:val="Heading9Char"/>
    <w:semiHidden/>
    <w:locked/>
    <w:rsid w:val="00591257"/>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91257"/>
    <w:pPr>
      <w:spacing w:after="0" w:line="240" w:lineRule="auto"/>
    </w:pPr>
    <w:rPr>
      <w:rFonts w:ascii="Segoe UI" w:hAnsi="Segoe UI" w:cs="Segoe UI"/>
      <w:sz w:val="18"/>
      <w:szCs w:val="18"/>
    </w:rPr>
  </w:style>
  <w:style w:type="paragraph" w:customStyle="1" w:styleId="Acknowledgment">
    <w:name w:val="Acknowledgment"/>
    <w:basedOn w:val="H1"/>
    <w:next w:val="ParagraphContinued"/>
    <w:semiHidden/>
    <w:rsid w:val="00591257"/>
    <w:rPr>
      <w:b w:val="0"/>
      <w:bCs/>
    </w:rPr>
  </w:style>
  <w:style w:type="character" w:customStyle="1" w:styleId="BalloonTextChar">
    <w:name w:val="Balloon Text Char"/>
    <w:basedOn w:val="DefaultParagraphFont"/>
    <w:link w:val="BalloonText"/>
    <w:semiHidden/>
    <w:rsid w:val="00591257"/>
    <w:rPr>
      <w:rFonts w:ascii="Segoe UI" w:eastAsiaTheme="minorHAnsi" w:hAnsi="Segoe UI" w:cs="Segoe UI"/>
      <w:sz w:val="18"/>
      <w:szCs w:val="18"/>
    </w:rPr>
  </w:style>
  <w:style w:type="paragraph" w:styleId="Date">
    <w:name w:val="Date"/>
    <w:basedOn w:val="Normal"/>
    <w:next w:val="Normal"/>
    <w:link w:val="DateChar"/>
    <w:semiHidden/>
    <w:rsid w:val="00591257"/>
    <w:rPr>
      <w:rFonts w:asciiTheme="majorHAnsi" w:hAnsiTheme="majorHAnsi"/>
      <w:b/>
    </w:rPr>
  </w:style>
  <w:style w:type="character" w:customStyle="1" w:styleId="DateChar">
    <w:name w:val="Date Char"/>
    <w:basedOn w:val="DefaultParagraphFont"/>
    <w:link w:val="Date"/>
    <w:rsid w:val="00591257"/>
    <w:rPr>
      <w:rFonts w:asciiTheme="majorHAnsi" w:eastAsiaTheme="minorHAnsi" w:hAnsiTheme="majorHAnsi"/>
      <w:b/>
      <w:sz w:val="22"/>
      <w:szCs w:val="22"/>
    </w:rPr>
  </w:style>
  <w:style w:type="paragraph" w:styleId="EndnoteText">
    <w:name w:val="endnote text"/>
    <w:basedOn w:val="Normal"/>
    <w:link w:val="EndnoteTextChar"/>
    <w:semiHidden/>
    <w:rsid w:val="00591257"/>
    <w:pPr>
      <w:spacing w:after="0"/>
    </w:pPr>
    <w:rPr>
      <w:sz w:val="20"/>
      <w:szCs w:val="20"/>
    </w:rPr>
  </w:style>
  <w:style w:type="paragraph" w:customStyle="1" w:styleId="Center">
    <w:name w:val="Center"/>
    <w:basedOn w:val="Normal"/>
    <w:semiHidden/>
    <w:unhideWhenUsed/>
    <w:rsid w:val="002E3E35"/>
    <w:pPr>
      <w:jc w:val="center"/>
    </w:pPr>
  </w:style>
  <w:style w:type="paragraph" w:styleId="ListBullet">
    <w:name w:val="List Bullet"/>
    <w:basedOn w:val="Normal"/>
    <w:qFormat/>
    <w:rsid w:val="00591257"/>
    <w:pPr>
      <w:numPr>
        <w:numId w:val="37"/>
      </w:numPr>
      <w:spacing w:after="80"/>
    </w:pPr>
  </w:style>
  <w:style w:type="character" w:customStyle="1" w:styleId="EndnoteTextChar">
    <w:name w:val="Endnote Text Char"/>
    <w:basedOn w:val="DefaultParagraphFont"/>
    <w:link w:val="EndnoteText"/>
    <w:rsid w:val="00591257"/>
    <w:rPr>
      <w:rFonts w:asciiTheme="minorHAnsi" w:eastAsiaTheme="minorHAnsi" w:hAnsiTheme="minorHAnsi"/>
      <w:sz w:val="20"/>
      <w:szCs w:val="20"/>
    </w:rPr>
  </w:style>
  <w:style w:type="paragraph" w:styleId="ListNumber">
    <w:name w:val="List Number"/>
    <w:basedOn w:val="Normal"/>
    <w:qFormat/>
    <w:rsid w:val="00591257"/>
    <w:pPr>
      <w:numPr>
        <w:numId w:val="8"/>
      </w:numPr>
      <w:adjustRightInd w:val="0"/>
      <w:spacing w:after="80"/>
    </w:pPr>
  </w:style>
  <w:style w:type="paragraph" w:styleId="Footer">
    <w:name w:val="footer"/>
    <w:basedOn w:val="Normal"/>
    <w:link w:val="FooterChar"/>
    <w:semiHidden/>
    <w:rsid w:val="00591257"/>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591257"/>
    <w:rPr>
      <w:rFonts w:asciiTheme="majorHAnsi" w:eastAsiaTheme="minorHAnsi" w:hAnsiTheme="majorHAnsi"/>
      <w:sz w:val="20"/>
      <w:szCs w:val="22"/>
    </w:rPr>
  </w:style>
  <w:style w:type="paragraph" w:styleId="DocumentMap">
    <w:name w:val="Document Map"/>
    <w:basedOn w:val="Normal"/>
    <w:link w:val="DocumentMapChar"/>
    <w:semiHidden/>
    <w:locked/>
    <w:rsid w:val="0059125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91257"/>
    <w:rPr>
      <w:rFonts w:ascii="Segoe UI" w:eastAsiaTheme="minorHAnsi" w:hAnsi="Segoe UI" w:cs="Segoe UI"/>
      <w:sz w:val="16"/>
      <w:szCs w:val="16"/>
    </w:rPr>
  </w:style>
  <w:style w:type="character" w:styleId="FootnoteReference">
    <w:name w:val="footnote reference"/>
    <w:basedOn w:val="DefaultParagraphFont"/>
    <w:semiHidden/>
    <w:rsid w:val="00591257"/>
    <w:rPr>
      <w:vertAlign w:val="superscript"/>
    </w:rPr>
  </w:style>
  <w:style w:type="paragraph" w:styleId="FootnoteText">
    <w:name w:val="footnote text"/>
    <w:aliases w:val="F1,*Footnote Text,Footnote Text Char Char,fn,ft,figure or table,Footnote Text r,footnote text,Footnote Text2,F"/>
    <w:basedOn w:val="Normal"/>
    <w:link w:val="FootnoteTextChar"/>
    <w:semiHidden/>
    <w:rsid w:val="00591257"/>
    <w:pPr>
      <w:spacing w:after="0" w:line="240" w:lineRule="auto"/>
    </w:pPr>
    <w:rPr>
      <w:sz w:val="20"/>
      <w:szCs w:val="20"/>
    </w:rPr>
  </w:style>
  <w:style w:type="character" w:customStyle="1" w:styleId="FootnoteTextChar">
    <w:name w:val="Footnote Text Char"/>
    <w:aliases w:val="F1 Char,*Footnote Text Char,Footnote Text Char Char Char,fn Char,ft Char,figure or table Char,Footnote Text r Char,footnote text Char,Footnote Text2 Char,F Char"/>
    <w:basedOn w:val="DefaultParagraphFont"/>
    <w:link w:val="FootnoteText"/>
    <w:uiPriority w:val="99"/>
    <w:rsid w:val="00591257"/>
    <w:rPr>
      <w:rFonts w:asciiTheme="minorHAnsi" w:eastAsiaTheme="minorHAnsi" w:hAnsiTheme="minorHAnsi"/>
      <w:sz w:val="20"/>
      <w:szCs w:val="20"/>
    </w:rPr>
  </w:style>
  <w:style w:type="paragraph" w:styleId="Header">
    <w:name w:val="header"/>
    <w:basedOn w:val="Normal"/>
    <w:link w:val="HeaderChar"/>
    <w:semiHidden/>
    <w:rsid w:val="00591257"/>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591257"/>
    <w:rPr>
      <w:rFonts w:asciiTheme="majorHAnsi" w:eastAsiaTheme="minorHAnsi" w:hAnsiTheme="majorHAnsi"/>
      <w:sz w:val="20"/>
      <w:szCs w:val="22"/>
    </w:rPr>
  </w:style>
  <w:style w:type="character" w:customStyle="1" w:styleId="Heading1Char">
    <w:name w:val="Heading 1 Char"/>
    <w:basedOn w:val="DefaultParagraphFont"/>
    <w:link w:val="Heading1"/>
    <w:semiHidden/>
    <w:rsid w:val="00591257"/>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591257"/>
    <w:rPr>
      <w:rFonts w:asciiTheme="majorHAnsi" w:eastAsiaTheme="majorEastAsia" w:hAnsiTheme="majorHAnsi" w:cstheme="majorBidi"/>
      <w:color w:val="081E36" w:themeColor="accent1" w:themeShade="BF"/>
      <w:sz w:val="26"/>
      <w:szCs w:val="26"/>
    </w:rPr>
  </w:style>
  <w:style w:type="paragraph" w:styleId="Index1">
    <w:name w:val="index 1"/>
    <w:basedOn w:val="Normal"/>
    <w:next w:val="Normal"/>
    <w:autoRedefine/>
    <w:semiHidden/>
    <w:rsid w:val="00591257"/>
    <w:pPr>
      <w:spacing w:after="0" w:line="240" w:lineRule="auto"/>
      <w:ind w:left="200" w:hanging="200"/>
    </w:pPr>
  </w:style>
  <w:style w:type="character" w:customStyle="1" w:styleId="Heading3Char">
    <w:name w:val="Heading 3 Char"/>
    <w:basedOn w:val="DefaultParagraphFont"/>
    <w:link w:val="Heading3"/>
    <w:semiHidden/>
    <w:rsid w:val="00591257"/>
    <w:rPr>
      <w:rFonts w:asciiTheme="majorHAnsi" w:eastAsiaTheme="majorEastAsia" w:hAnsiTheme="majorHAnsi" w:cstheme="majorBidi"/>
      <w:color w:val="051424" w:themeColor="accent1" w:themeShade="7F"/>
    </w:rPr>
  </w:style>
  <w:style w:type="paragraph" w:styleId="Index2">
    <w:name w:val="index 2"/>
    <w:basedOn w:val="Normal"/>
    <w:next w:val="Normal"/>
    <w:autoRedefine/>
    <w:semiHidden/>
    <w:rsid w:val="00591257"/>
    <w:pPr>
      <w:spacing w:after="0" w:line="240" w:lineRule="auto"/>
      <w:ind w:left="440" w:hanging="220"/>
    </w:pPr>
  </w:style>
  <w:style w:type="character" w:customStyle="1" w:styleId="Heading4Char">
    <w:name w:val="Heading 4 Char"/>
    <w:basedOn w:val="DefaultParagraphFont"/>
    <w:link w:val="Heading4"/>
    <w:semiHidden/>
    <w:rsid w:val="00591257"/>
    <w:rPr>
      <w:rFonts w:asciiTheme="majorHAnsi" w:eastAsiaTheme="majorEastAsia" w:hAnsiTheme="majorHAnsi" w:cstheme="majorBidi"/>
      <w:i/>
      <w:iCs/>
      <w:color w:val="081E36" w:themeColor="accent1" w:themeShade="BF"/>
      <w:sz w:val="22"/>
      <w:szCs w:val="22"/>
    </w:rPr>
  </w:style>
  <w:style w:type="character" w:customStyle="1" w:styleId="Heading5Char">
    <w:name w:val="Heading 5 Char"/>
    <w:basedOn w:val="DefaultParagraphFont"/>
    <w:link w:val="Heading5"/>
    <w:semiHidden/>
    <w:rsid w:val="00591257"/>
    <w:rPr>
      <w:rFonts w:asciiTheme="majorHAnsi" w:eastAsiaTheme="majorEastAsia" w:hAnsiTheme="majorHAnsi" w:cstheme="majorBidi"/>
      <w:color w:val="081E36" w:themeColor="accent1" w:themeShade="BF"/>
      <w:sz w:val="22"/>
      <w:szCs w:val="22"/>
    </w:rPr>
  </w:style>
  <w:style w:type="character" w:customStyle="1" w:styleId="Heading6Char">
    <w:name w:val="Heading 6 Char"/>
    <w:basedOn w:val="DefaultParagraphFont"/>
    <w:link w:val="Heading6"/>
    <w:semiHidden/>
    <w:rsid w:val="00591257"/>
    <w:rPr>
      <w:rFonts w:asciiTheme="majorHAnsi" w:eastAsiaTheme="majorEastAsia" w:hAnsiTheme="majorHAnsi" w:cstheme="majorBidi"/>
      <w:color w:val="051424" w:themeColor="accent1" w:themeShade="7F"/>
      <w:sz w:val="22"/>
      <w:szCs w:val="22"/>
    </w:rPr>
  </w:style>
  <w:style w:type="character" w:customStyle="1" w:styleId="Heading7Char">
    <w:name w:val="Heading 7 Char"/>
    <w:basedOn w:val="DefaultParagraphFont"/>
    <w:link w:val="Heading7"/>
    <w:semiHidden/>
    <w:rsid w:val="00591257"/>
    <w:rPr>
      <w:rFonts w:asciiTheme="majorHAnsi" w:eastAsiaTheme="majorEastAsia" w:hAnsiTheme="majorHAnsi" w:cstheme="majorBidi"/>
      <w:i/>
      <w:iCs/>
      <w:color w:val="051424" w:themeColor="accent1" w:themeShade="7F"/>
      <w:sz w:val="22"/>
      <w:szCs w:val="22"/>
    </w:rPr>
  </w:style>
  <w:style w:type="character" w:customStyle="1" w:styleId="Heading8Char">
    <w:name w:val="Heading 8 Char"/>
    <w:basedOn w:val="DefaultParagraphFont"/>
    <w:link w:val="Heading8"/>
    <w:semiHidden/>
    <w:rsid w:val="00591257"/>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 (business proposal only) Char"/>
    <w:basedOn w:val="DefaultParagraphFont"/>
    <w:link w:val="Heading9"/>
    <w:semiHidden/>
    <w:rsid w:val="00591257"/>
    <w:rPr>
      <w:rFonts w:asciiTheme="majorHAnsi" w:eastAsiaTheme="majorEastAsia" w:hAnsiTheme="majorHAnsi" w:cstheme="majorBidi"/>
      <w:i/>
      <w:iCs/>
      <w:color w:val="272727" w:themeColor="text1" w:themeTint="D8"/>
      <w:sz w:val="21"/>
      <w:szCs w:val="21"/>
    </w:rPr>
  </w:style>
  <w:style w:type="paragraph" w:customStyle="1" w:styleId="AppendixTitle">
    <w:name w:val="Appendix Title"/>
    <w:basedOn w:val="H1"/>
    <w:next w:val="H2"/>
    <w:qFormat/>
    <w:rsid w:val="00591257"/>
    <w:pPr>
      <w:ind w:left="0" w:firstLine="0"/>
      <w:jc w:val="center"/>
    </w:pPr>
    <w:rPr>
      <w:bCs/>
    </w:rPr>
  </w:style>
  <w:style w:type="paragraph" w:customStyle="1" w:styleId="AttachmentTitle">
    <w:name w:val="Attachment Title"/>
    <w:basedOn w:val="H1"/>
    <w:next w:val="H2"/>
    <w:semiHidden/>
    <w:rsid w:val="00591257"/>
    <w:pPr>
      <w:jc w:val="center"/>
    </w:pPr>
    <w:rPr>
      <w:bCs/>
    </w:rPr>
  </w:style>
  <w:style w:type="paragraph" w:customStyle="1" w:styleId="ExhibitTitle">
    <w:name w:val="Exhibit Title"/>
    <w:basedOn w:val="TableTextLeft"/>
    <w:qFormat/>
    <w:rsid w:val="00591257"/>
    <w:pPr>
      <w:keepNext/>
      <w:keepLines/>
      <w:spacing w:after="40"/>
    </w:pPr>
    <w:rPr>
      <w:b/>
      <w:sz w:val="20"/>
    </w:rPr>
  </w:style>
  <w:style w:type="paragraph" w:customStyle="1" w:styleId="TableTitle">
    <w:name w:val="Table Title"/>
    <w:basedOn w:val="ExhibitTitle"/>
    <w:qFormat/>
    <w:rsid w:val="00591257"/>
  </w:style>
  <w:style w:type="paragraph" w:customStyle="1" w:styleId="FigureTitle">
    <w:name w:val="Figure Title"/>
    <w:basedOn w:val="ExhibitTitle"/>
    <w:qFormat/>
    <w:rsid w:val="00591257"/>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locked/>
    <w:rsid w:val="000B764C"/>
  </w:style>
  <w:style w:type="paragraph" w:customStyle="1" w:styleId="Paragraph">
    <w:name w:val="Paragraph"/>
    <w:basedOn w:val="Normal"/>
    <w:qFormat/>
    <w:rsid w:val="00591257"/>
  </w:style>
  <w:style w:type="paragraph" w:customStyle="1" w:styleId="ParagraphContinued">
    <w:name w:val="Paragraph Continued"/>
    <w:basedOn w:val="Paragraph"/>
    <w:next w:val="Paragraph"/>
    <w:qFormat/>
    <w:rsid w:val="00591257"/>
    <w:pPr>
      <w:spacing w:before="160"/>
    </w:pPr>
  </w:style>
  <w:style w:type="paragraph" w:customStyle="1" w:styleId="TableTextRight">
    <w:name w:val="Table Text Right"/>
    <w:basedOn w:val="TableTextLeft"/>
    <w:qFormat/>
    <w:rsid w:val="00591257"/>
    <w:pPr>
      <w:jc w:val="right"/>
    </w:pPr>
  </w:style>
  <w:style w:type="paragraph" w:customStyle="1" w:styleId="Outline">
    <w:name w:val="Outline"/>
    <w:basedOn w:val="H1"/>
    <w:next w:val="Paragraph"/>
    <w:semiHidden/>
    <w:unhideWhenUsed/>
    <w:rsid w:val="00663D7A"/>
    <w:pPr>
      <w:pageBreakBefore/>
      <w:numPr>
        <w:numId w:val="11"/>
      </w:numPr>
    </w:pPr>
  </w:style>
  <w:style w:type="character" w:styleId="PageNumber">
    <w:name w:val="page number"/>
    <w:basedOn w:val="DefaultParagraphFont"/>
    <w:semiHidden/>
    <w:rsid w:val="00591257"/>
  </w:style>
  <w:style w:type="paragraph" w:customStyle="1" w:styleId="References">
    <w:name w:val="References"/>
    <w:basedOn w:val="Normal"/>
    <w:link w:val="ReferencesChar"/>
    <w:qFormat/>
    <w:rsid w:val="008F14AE"/>
    <w:pPr>
      <w:keepLines/>
      <w:spacing w:after="60"/>
      <w:ind w:left="432" w:hanging="432"/>
    </w:pPr>
  </w:style>
  <w:style w:type="paragraph" w:customStyle="1" w:styleId="TableFootnote">
    <w:name w:val="Table Footnote"/>
    <w:basedOn w:val="ExhibitFootnote"/>
    <w:qFormat/>
    <w:rsid w:val="00591257"/>
  </w:style>
  <w:style w:type="paragraph" w:customStyle="1" w:styleId="TableHeaderLeft">
    <w:name w:val="Table Header Left"/>
    <w:basedOn w:val="TableTextLeft"/>
    <w:qFormat/>
    <w:rsid w:val="00591257"/>
    <w:pPr>
      <w:keepNext/>
    </w:pPr>
    <w:rPr>
      <w:color w:val="FFFFFF" w:themeColor="background1"/>
      <w:sz w:val="20"/>
    </w:rPr>
  </w:style>
  <w:style w:type="paragraph" w:customStyle="1" w:styleId="TableHeaderCenter">
    <w:name w:val="Table Header Center"/>
    <w:basedOn w:val="TableTextLeft"/>
    <w:qFormat/>
    <w:rsid w:val="00591257"/>
    <w:pPr>
      <w:keepNext/>
      <w:jc w:val="center"/>
    </w:pPr>
    <w:rPr>
      <w:color w:val="FFFFFF" w:themeColor="background1"/>
      <w:sz w:val="20"/>
    </w:rPr>
  </w:style>
  <w:style w:type="paragraph" w:styleId="TableofFigures">
    <w:name w:val="table of figures"/>
    <w:basedOn w:val="TOC1"/>
    <w:next w:val="Normal"/>
    <w:semiHidden/>
    <w:rsid w:val="00760633"/>
  </w:style>
  <w:style w:type="paragraph" w:customStyle="1" w:styleId="TableTextLeft">
    <w:name w:val="Table Text Left"/>
    <w:qFormat/>
    <w:rsid w:val="00591257"/>
    <w:pPr>
      <w:spacing w:before="40" w:after="20" w:line="264" w:lineRule="auto"/>
    </w:pPr>
    <w:rPr>
      <w:rFonts w:asciiTheme="majorHAnsi" w:eastAsiaTheme="minorHAnsi" w:hAnsiTheme="majorHAnsi"/>
      <w:color w:val="000000" w:themeColor="text1"/>
      <w:sz w:val="18"/>
      <w:szCs w:val="22"/>
    </w:rPr>
  </w:style>
  <w:style w:type="paragraph" w:customStyle="1" w:styleId="ExhibitSource">
    <w:name w:val="Exhibit Source"/>
    <w:basedOn w:val="TableTextLeft"/>
    <w:qFormat/>
    <w:rsid w:val="00591257"/>
    <w:pPr>
      <w:spacing w:after="60"/>
      <w:ind w:left="792" w:hanging="792"/>
    </w:pPr>
  </w:style>
  <w:style w:type="paragraph" w:customStyle="1" w:styleId="ExhibitSignificance">
    <w:name w:val="Exhibit Significance"/>
    <w:basedOn w:val="TableTextLeft"/>
    <w:qFormat/>
    <w:rsid w:val="00591257"/>
    <w:pPr>
      <w:tabs>
        <w:tab w:val="right" w:pos="180"/>
        <w:tab w:val="left" w:pos="270"/>
      </w:tabs>
      <w:spacing w:after="60"/>
      <w:ind w:left="270" w:hanging="270"/>
    </w:pPr>
  </w:style>
  <w:style w:type="paragraph" w:customStyle="1" w:styleId="TableSpace">
    <w:name w:val="TableSpace"/>
    <w:basedOn w:val="ExhibitSource"/>
    <w:next w:val="TableFootnote"/>
    <w:semiHidden/>
    <w:locked/>
    <w:rsid w:val="002E3E35"/>
  </w:style>
  <w:style w:type="paragraph" w:styleId="Title">
    <w:name w:val="Title"/>
    <w:basedOn w:val="Normal"/>
    <w:next w:val="Paragraph"/>
    <w:link w:val="TitleChar"/>
    <w:semiHidden/>
    <w:rsid w:val="00591257"/>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591257"/>
    <w:rPr>
      <w:rFonts w:asciiTheme="majorHAnsi" w:eastAsiaTheme="majorEastAsia" w:hAnsiTheme="majorHAnsi" w:cstheme="majorBidi"/>
      <w:color w:val="046B5C" w:themeColor="text2"/>
      <w:spacing w:val="-10"/>
      <w:kern w:val="28"/>
      <w:sz w:val="44"/>
      <w:szCs w:val="56"/>
    </w:rPr>
  </w:style>
  <w:style w:type="paragraph" w:styleId="TOC1">
    <w:name w:val="toc 1"/>
    <w:basedOn w:val="Normal"/>
    <w:next w:val="Normal"/>
    <w:semiHidden/>
    <w:rsid w:val="00591257"/>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591257"/>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60633"/>
    <w:pPr>
      <w:tabs>
        <w:tab w:val="left" w:pos="1440"/>
        <w:tab w:val="right" w:leader="dot" w:pos="9360"/>
      </w:tabs>
      <w:spacing w:after="100"/>
      <w:ind w:left="1530" w:hanging="630"/>
    </w:pPr>
    <w:rPr>
      <w:rFonts w:ascii="Arial" w:eastAsiaTheme="minorEastAsia" w:hAnsi="Arial"/>
      <w:noProof/>
    </w:rPr>
  </w:style>
  <w:style w:type="paragraph" w:styleId="TOC4">
    <w:name w:val="toc 4"/>
    <w:basedOn w:val="Normal"/>
    <w:next w:val="Normal"/>
    <w:semiHidden/>
    <w:locked/>
    <w:rsid w:val="00591257"/>
    <w:pPr>
      <w:spacing w:after="100"/>
      <w:ind w:left="1728" w:hanging="432"/>
    </w:pPr>
    <w:rPr>
      <w:rFonts w:asciiTheme="majorHAnsi" w:hAnsiTheme="majorHAnsi"/>
    </w:rPr>
  </w:style>
  <w:style w:type="paragraph" w:styleId="TOC8">
    <w:name w:val="toc 8"/>
    <w:basedOn w:val="Normal"/>
    <w:next w:val="Normal"/>
    <w:semiHidden/>
    <w:locked/>
    <w:rsid w:val="00591257"/>
    <w:pPr>
      <w:spacing w:before="160"/>
      <w:ind w:left="1267" w:right="1440" w:hanging="1267"/>
    </w:pPr>
    <w:rPr>
      <w:rFonts w:asciiTheme="majorHAnsi" w:hAnsiTheme="majorHAnsi"/>
    </w:rPr>
  </w:style>
  <w:style w:type="paragraph" w:customStyle="1" w:styleId="wwwmathematica-mprcom">
    <w:name w:val="www.mathematica-mpr.com"/>
    <w:semiHidden/>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49383D"/>
    <w:pPr>
      <w:spacing w:before="40" w:after="20"/>
      <w:textboxTightWrap w:val="allLines"/>
    </w:pPr>
    <w:rPr>
      <w:rFonts w:ascii="Arial" w:hAnsi="Arial"/>
      <w:sz w:val="18"/>
    </w:rPr>
    <w:tblPr>
      <w:tblStyleRowBandSize w:val="1"/>
      <w:tblBorders>
        <w:bottom w:val="single" w:sz="4" w:space="0" w:color="auto"/>
      </w:tblBorders>
    </w:tblPr>
    <w:tcPr>
      <w:tcMar>
        <w:top w:w="0" w:type="dxa"/>
        <w:left w:w="43"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locked/>
    <w:rsid w:val="00591257"/>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Pr>
  </w:style>
  <w:style w:type="paragraph" w:styleId="ListParagraph">
    <w:name w:val="List Paragraph"/>
    <w:basedOn w:val="Normal"/>
    <w:semiHidden/>
    <w:rsid w:val="00591257"/>
    <w:pPr>
      <w:ind w:left="1267" w:hanging="1267"/>
      <w:contextualSpacing/>
    </w:pPr>
  </w:style>
  <w:style w:type="paragraph" w:styleId="Index3">
    <w:name w:val="index 3"/>
    <w:basedOn w:val="Normal"/>
    <w:next w:val="Normal"/>
    <w:autoRedefine/>
    <w:semiHidden/>
    <w:rsid w:val="00591257"/>
    <w:pPr>
      <w:spacing w:after="0" w:line="240" w:lineRule="auto"/>
      <w:ind w:left="660" w:hanging="220"/>
    </w:pPr>
  </w:style>
  <w:style w:type="paragraph" w:customStyle="1" w:styleId="H1">
    <w:name w:val="H1"/>
    <w:basedOn w:val="Heading1"/>
    <w:next w:val="ParagraphContinued"/>
    <w:link w:val="H1Char"/>
    <w:qFormat/>
    <w:rsid w:val="00591257"/>
    <w:pPr>
      <w:ind w:left="432" w:hanging="432"/>
      <w:outlineLvl w:val="1"/>
    </w:pPr>
    <w:rPr>
      <w:b/>
      <w:color w:val="046B5C" w:themeColor="text2"/>
      <w:sz w:val="28"/>
    </w:rPr>
  </w:style>
  <w:style w:type="paragraph" w:customStyle="1" w:styleId="Introduction">
    <w:name w:val="Introduction"/>
    <w:basedOn w:val="Normal"/>
    <w:semiHidden/>
    <w:rsid w:val="00591257"/>
    <w:pPr>
      <w:spacing w:after="0"/>
    </w:pPr>
    <w:rPr>
      <w:rFonts w:asciiTheme="majorHAnsi" w:hAnsiTheme="majorHAnsi"/>
      <w:color w:val="000000" w:themeColor="text1"/>
    </w:rPr>
  </w:style>
  <w:style w:type="paragraph" w:customStyle="1" w:styleId="H2">
    <w:name w:val="H2"/>
    <w:basedOn w:val="H1"/>
    <w:next w:val="ParagraphContinued"/>
    <w:link w:val="H2Char"/>
    <w:qFormat/>
    <w:rsid w:val="00591257"/>
    <w:pPr>
      <w:outlineLvl w:val="2"/>
    </w:pPr>
    <w:rPr>
      <w:b w:val="0"/>
      <w:sz w:val="24"/>
    </w:rPr>
  </w:style>
  <w:style w:type="character" w:customStyle="1" w:styleId="H1Char">
    <w:name w:val="H1 Char"/>
    <w:basedOn w:val="DefaultParagraphFont"/>
    <w:link w:val="H1"/>
    <w:rsid w:val="00591257"/>
    <w:rPr>
      <w:rFonts w:asciiTheme="majorHAnsi" w:eastAsiaTheme="majorEastAsia" w:hAnsiTheme="majorHAnsi" w:cstheme="majorBidi"/>
      <w:b/>
      <w:color w:val="046B5C" w:themeColor="text2"/>
      <w:sz w:val="28"/>
      <w:szCs w:val="32"/>
    </w:rPr>
  </w:style>
  <w:style w:type="paragraph" w:customStyle="1" w:styleId="Feature1Title">
    <w:name w:val="Feature1 Title"/>
    <w:basedOn w:val="H1"/>
    <w:next w:val="Feature1"/>
    <w:semiHidden/>
    <w:rsid w:val="00591257"/>
  </w:style>
  <w:style w:type="character" w:customStyle="1" w:styleId="H2Char">
    <w:name w:val="H2 Char"/>
    <w:basedOn w:val="Heading2Char"/>
    <w:link w:val="H2"/>
    <w:rsid w:val="00820339"/>
    <w:rPr>
      <w:rFonts w:asciiTheme="majorHAnsi" w:eastAsiaTheme="majorEastAsia" w:hAnsiTheme="majorHAnsi" w:cstheme="majorBidi"/>
      <w:color w:val="046B5C" w:themeColor="text2"/>
      <w:sz w:val="26"/>
      <w:szCs w:val="32"/>
    </w:rPr>
  </w:style>
  <w:style w:type="paragraph" w:customStyle="1" w:styleId="H3">
    <w:name w:val="H3"/>
    <w:basedOn w:val="H1"/>
    <w:next w:val="ParagraphContinued"/>
    <w:link w:val="H3Char"/>
    <w:qFormat/>
    <w:rsid w:val="00591257"/>
    <w:pPr>
      <w:outlineLvl w:val="3"/>
    </w:pPr>
    <w:rPr>
      <w:rFonts w:asciiTheme="minorHAnsi" w:hAnsiTheme="minorHAnsi"/>
      <w:color w:val="000000" w:themeColor="text1"/>
      <w:sz w:val="22"/>
    </w:rPr>
  </w:style>
  <w:style w:type="paragraph" w:customStyle="1" w:styleId="Feature1Head">
    <w:name w:val="Feature1 Head"/>
    <w:basedOn w:val="Feature1Title"/>
    <w:next w:val="Feature1"/>
    <w:semiHidden/>
    <w:rsid w:val="00591257"/>
    <w:pPr>
      <w:spacing w:after="80" w:line="240" w:lineRule="auto"/>
      <w:ind w:left="0" w:firstLine="0"/>
      <w:outlineLvl w:val="9"/>
    </w:pPr>
  </w:style>
  <w:style w:type="paragraph" w:customStyle="1" w:styleId="Feature1ListHead">
    <w:name w:val="Feature1 List Head"/>
    <w:basedOn w:val="Feature1"/>
    <w:next w:val="Feature1ListBullet"/>
    <w:semiHidden/>
    <w:rsid w:val="00591257"/>
    <w:rPr>
      <w:b/>
    </w:rPr>
  </w:style>
  <w:style w:type="character" w:customStyle="1" w:styleId="H3Char">
    <w:name w:val="H3 Char"/>
    <w:basedOn w:val="Heading3Char"/>
    <w:link w:val="H3"/>
    <w:rsid w:val="00820339"/>
    <w:rPr>
      <w:rFonts w:asciiTheme="minorHAnsi" w:eastAsiaTheme="majorEastAsia" w:hAnsiTheme="minorHAnsi" w:cstheme="majorBidi"/>
      <w:b/>
      <w:color w:val="000000" w:themeColor="text1"/>
      <w:sz w:val="22"/>
      <w:szCs w:val="32"/>
    </w:rPr>
  </w:style>
  <w:style w:type="paragraph" w:customStyle="1" w:styleId="H4">
    <w:name w:val="H4"/>
    <w:basedOn w:val="H1"/>
    <w:next w:val="ParagraphContinued"/>
    <w:link w:val="H4Char"/>
    <w:qFormat/>
    <w:rsid w:val="00591257"/>
    <w:pPr>
      <w:outlineLvl w:val="4"/>
    </w:pPr>
    <w:rPr>
      <w:rFonts w:asciiTheme="minorHAnsi" w:hAnsiTheme="minorHAnsi"/>
      <w:b w:val="0"/>
      <w:i/>
      <w:color w:val="000000" w:themeColor="text1"/>
      <w:sz w:val="22"/>
    </w:rPr>
  </w:style>
  <w:style w:type="paragraph" w:customStyle="1" w:styleId="Feature1">
    <w:name w:val="Feature1"/>
    <w:basedOn w:val="Normal"/>
    <w:semiHidden/>
    <w:rsid w:val="00591257"/>
    <w:pPr>
      <w:spacing w:after="0"/>
    </w:pPr>
  </w:style>
  <w:style w:type="character" w:customStyle="1" w:styleId="H4Char">
    <w:name w:val="H4 Char"/>
    <w:basedOn w:val="Heading4Char"/>
    <w:link w:val="H4"/>
    <w:rsid w:val="00820339"/>
    <w:rPr>
      <w:rFonts w:asciiTheme="minorHAnsi" w:eastAsiaTheme="majorEastAsia" w:hAnsiTheme="minorHAnsi" w:cstheme="majorBidi"/>
      <w:i/>
      <w:iCs w:val="0"/>
      <w:color w:val="000000" w:themeColor="text1"/>
      <w:sz w:val="22"/>
      <w:szCs w:val="32"/>
    </w:rPr>
  </w:style>
  <w:style w:type="character" w:customStyle="1" w:styleId="Bold">
    <w:name w:val="Bold"/>
    <w:basedOn w:val="DefaultParagraphFont"/>
    <w:qFormat/>
    <w:rsid w:val="00591257"/>
    <w:rPr>
      <w:b/>
    </w:rPr>
  </w:style>
  <w:style w:type="character" w:customStyle="1" w:styleId="BoldItalic">
    <w:name w:val="Bold Italic"/>
    <w:basedOn w:val="DefaultParagraphFont"/>
    <w:qFormat/>
    <w:rsid w:val="00591257"/>
    <w:rPr>
      <w:b/>
      <w:i/>
    </w:rPr>
  </w:style>
  <w:style w:type="character" w:customStyle="1" w:styleId="Default">
    <w:name w:val="Default"/>
    <w:basedOn w:val="DefaultParagraphFont"/>
    <w:semiHidden/>
    <w:rsid w:val="00591257"/>
  </w:style>
  <w:style w:type="character" w:customStyle="1" w:styleId="HighlightBlue">
    <w:name w:val="Highlight Blue"/>
    <w:basedOn w:val="DefaultParagraphFont"/>
    <w:semiHidden/>
    <w:rsid w:val="00591257"/>
    <w:rPr>
      <w:bdr w:val="none" w:sz="0" w:space="0" w:color="auto"/>
      <w:shd w:val="clear" w:color="auto" w:fill="D9E8F9" w:themeFill="accent1" w:themeFillTint="1A"/>
    </w:rPr>
  </w:style>
  <w:style w:type="character" w:customStyle="1" w:styleId="HighlightYellow">
    <w:name w:val="Highlight Yellow"/>
    <w:basedOn w:val="DefaultParagraphFont"/>
    <w:semiHidden/>
    <w:rsid w:val="00591257"/>
    <w:rPr>
      <w:bdr w:val="none" w:sz="0" w:space="0" w:color="auto"/>
      <w:shd w:val="clear" w:color="auto" w:fill="FCF0D1" w:themeFill="accent4" w:themeFillTint="33"/>
    </w:rPr>
  </w:style>
  <w:style w:type="character" w:customStyle="1" w:styleId="Italic">
    <w:name w:val="Italic"/>
    <w:basedOn w:val="DefaultParagraphFont"/>
    <w:qFormat/>
    <w:rsid w:val="00591257"/>
    <w:rPr>
      <w:i/>
    </w:rPr>
  </w:style>
  <w:style w:type="character" w:customStyle="1" w:styleId="Runin">
    <w:name w:val="Run in"/>
    <w:basedOn w:val="DefaultParagraphFont"/>
    <w:qFormat/>
    <w:rsid w:val="00942B85"/>
    <w:rPr>
      <w:b/>
      <w:i/>
      <w:color w:val="auto"/>
    </w:rPr>
  </w:style>
  <w:style w:type="character" w:customStyle="1" w:styleId="TableTextTight">
    <w:name w:val="Table Text Tight"/>
    <w:basedOn w:val="DefaultParagraphFont"/>
    <w:qFormat/>
    <w:rsid w:val="00591257"/>
    <w:rPr>
      <w:sz w:val="16"/>
    </w:rPr>
  </w:style>
  <w:style w:type="paragraph" w:customStyle="1" w:styleId="Anchor">
    <w:name w:val="Anchor"/>
    <w:semiHidden/>
    <w:rsid w:val="00591257"/>
    <w:pPr>
      <w:spacing w:after="0" w:line="20" w:lineRule="exact"/>
    </w:pPr>
    <w:rPr>
      <w:rFonts w:asciiTheme="minorHAnsi" w:eastAsiaTheme="minorHAnsi" w:hAnsiTheme="minorHAnsi"/>
      <w:b/>
      <w:bCs/>
      <w:color w:val="FFFFFF" w:themeColor="background1"/>
      <w:sz w:val="2"/>
      <w:szCs w:val="22"/>
    </w:rPr>
  </w:style>
  <w:style w:type="paragraph" w:customStyle="1" w:styleId="Banner">
    <w:name w:val="Banner"/>
    <w:basedOn w:val="H1"/>
    <w:semiHidden/>
    <w:rsid w:val="00591257"/>
    <w:pPr>
      <w:shd w:val="clear" w:color="auto" w:fill="FFFFFF" w:themeFill="background1"/>
    </w:pPr>
    <w:rPr>
      <w:b w:val="0"/>
      <w:bCs/>
      <w:color w:val="0B2949" w:themeColor="accent1"/>
    </w:rPr>
  </w:style>
  <w:style w:type="paragraph" w:styleId="Bibliography">
    <w:name w:val="Bibliography"/>
    <w:basedOn w:val="Normal"/>
    <w:qFormat/>
    <w:rsid w:val="00591257"/>
  </w:style>
  <w:style w:type="paragraph" w:styleId="Caption">
    <w:name w:val="caption"/>
    <w:basedOn w:val="TableTextLeft"/>
    <w:next w:val="Normal"/>
    <w:semiHidden/>
    <w:rsid w:val="00591257"/>
    <w:pPr>
      <w:spacing w:before="240" w:after="60"/>
    </w:pPr>
    <w:rPr>
      <w:b/>
      <w:bCs/>
      <w:sz w:val="20"/>
      <w:szCs w:val="20"/>
    </w:rPr>
  </w:style>
  <w:style w:type="paragraph" w:styleId="Closing">
    <w:name w:val="Closing"/>
    <w:basedOn w:val="Normal"/>
    <w:link w:val="ClosingChar"/>
    <w:semiHidden/>
    <w:rsid w:val="00591257"/>
    <w:pPr>
      <w:spacing w:after="240" w:line="240" w:lineRule="auto"/>
      <w:ind w:left="4320"/>
      <w:contextualSpacing/>
    </w:pPr>
  </w:style>
  <w:style w:type="character" w:customStyle="1" w:styleId="ClosingChar">
    <w:name w:val="Closing Char"/>
    <w:basedOn w:val="DefaultParagraphFont"/>
    <w:link w:val="Closing"/>
    <w:rsid w:val="00591257"/>
    <w:rPr>
      <w:rFonts w:asciiTheme="minorHAnsi" w:eastAsiaTheme="minorHAnsi" w:hAnsiTheme="minorHAnsi"/>
      <w:sz w:val="22"/>
      <w:szCs w:val="22"/>
    </w:rPr>
  </w:style>
  <w:style w:type="paragraph" w:styleId="CommentText">
    <w:name w:val="annotation text"/>
    <w:basedOn w:val="Normal"/>
    <w:link w:val="CommentTextChar"/>
    <w:semiHidden/>
    <w:rsid w:val="00591257"/>
    <w:pPr>
      <w:spacing w:line="240" w:lineRule="auto"/>
    </w:pPr>
    <w:rPr>
      <w:szCs w:val="20"/>
    </w:rPr>
  </w:style>
  <w:style w:type="character" w:customStyle="1" w:styleId="CommentTextChar">
    <w:name w:val="Comment Text Char"/>
    <w:basedOn w:val="DefaultParagraphFont"/>
    <w:link w:val="CommentText"/>
    <w:rsid w:val="00591257"/>
    <w:rPr>
      <w:rFonts w:asciiTheme="minorHAnsi" w:eastAsiaTheme="minorHAnsi" w:hAnsiTheme="minorHAnsi"/>
      <w:sz w:val="22"/>
      <w:szCs w:val="20"/>
    </w:rPr>
  </w:style>
  <w:style w:type="paragraph" w:styleId="CommentSubject">
    <w:name w:val="annotation subject"/>
    <w:basedOn w:val="CommentText"/>
    <w:next w:val="CommentText"/>
    <w:link w:val="CommentSubjectChar"/>
    <w:semiHidden/>
    <w:rsid w:val="00591257"/>
    <w:rPr>
      <w:b/>
      <w:bCs/>
    </w:rPr>
  </w:style>
  <w:style w:type="character" w:customStyle="1" w:styleId="CommentSubjectChar">
    <w:name w:val="Comment Subject Char"/>
    <w:basedOn w:val="CommentTextChar"/>
    <w:link w:val="CommentSubject"/>
    <w:rsid w:val="00591257"/>
    <w:rPr>
      <w:rFonts w:asciiTheme="minorHAnsi" w:eastAsiaTheme="minorHAnsi" w:hAnsiTheme="minorHAnsi"/>
      <w:b/>
      <w:bCs/>
      <w:sz w:val="22"/>
      <w:szCs w:val="20"/>
    </w:rPr>
  </w:style>
  <w:style w:type="character" w:styleId="CommentReference">
    <w:name w:val="annotation reference"/>
    <w:basedOn w:val="DefaultParagraphFont"/>
    <w:semiHidden/>
    <w:rsid w:val="00591257"/>
    <w:rPr>
      <w:sz w:val="16"/>
      <w:szCs w:val="16"/>
    </w:rPr>
  </w:style>
  <w:style w:type="paragraph" w:styleId="ListBullet2">
    <w:name w:val="List Bullet 2"/>
    <w:basedOn w:val="Normal"/>
    <w:qFormat/>
    <w:rsid w:val="00591257"/>
    <w:pPr>
      <w:numPr>
        <w:numId w:val="38"/>
      </w:numPr>
      <w:spacing w:after="80"/>
    </w:pPr>
  </w:style>
  <w:style w:type="paragraph" w:customStyle="1" w:styleId="Feature1ListBullet">
    <w:name w:val="Feature1 List Bullet"/>
    <w:basedOn w:val="Feature1"/>
    <w:semiHidden/>
    <w:rsid w:val="00591257"/>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0">
    <w:name w:val="Feature2"/>
    <w:basedOn w:val="Normal"/>
    <w:semiHidden/>
    <w:rsid w:val="00591257"/>
    <w:pPr>
      <w:spacing w:after="0"/>
    </w:pPr>
  </w:style>
  <w:style w:type="paragraph" w:customStyle="1" w:styleId="Feature2ListBullet">
    <w:name w:val="Feature2 List Bullet"/>
    <w:basedOn w:val="Feature20"/>
    <w:semiHidden/>
    <w:rsid w:val="00591257"/>
  </w:style>
  <w:style w:type="paragraph" w:customStyle="1" w:styleId="Feature2Head">
    <w:name w:val="Feature2 Head"/>
    <w:basedOn w:val="Feature2Title"/>
    <w:next w:val="Feature20"/>
    <w:semiHidden/>
    <w:rsid w:val="00591257"/>
  </w:style>
  <w:style w:type="paragraph" w:customStyle="1" w:styleId="Feature2ListHead">
    <w:name w:val="Feature2 List Head"/>
    <w:basedOn w:val="Feature20"/>
    <w:next w:val="Feature2ListBullet"/>
    <w:semiHidden/>
    <w:rsid w:val="00591257"/>
    <w:rPr>
      <w:b/>
    </w:rPr>
  </w:style>
  <w:style w:type="paragraph" w:customStyle="1" w:styleId="Feature2ListNumbered">
    <w:name w:val="Feature2 List Numbered"/>
    <w:basedOn w:val="Feature20"/>
    <w:semiHidden/>
    <w:rsid w:val="00A238DD"/>
    <w:pPr>
      <w:numPr>
        <w:numId w:val="13"/>
      </w:numPr>
    </w:pPr>
  </w:style>
  <w:style w:type="paragraph" w:customStyle="1" w:styleId="Feature2Title">
    <w:name w:val="Feature2 Title"/>
    <w:basedOn w:val="H1"/>
    <w:semiHidden/>
    <w:rsid w:val="00591257"/>
  </w:style>
  <w:style w:type="paragraph" w:styleId="List">
    <w:name w:val="List"/>
    <w:basedOn w:val="Normal"/>
    <w:qFormat/>
    <w:rsid w:val="00591257"/>
    <w:pPr>
      <w:numPr>
        <w:numId w:val="27"/>
      </w:numPr>
      <w:spacing w:after="80"/>
    </w:pPr>
  </w:style>
  <w:style w:type="paragraph" w:styleId="List2">
    <w:name w:val="List 2"/>
    <w:basedOn w:val="Normal"/>
    <w:qFormat/>
    <w:rsid w:val="00591257"/>
    <w:pPr>
      <w:numPr>
        <w:ilvl w:val="1"/>
        <w:numId w:val="27"/>
      </w:numPr>
      <w:contextualSpacing/>
    </w:pPr>
  </w:style>
  <w:style w:type="paragraph" w:styleId="List3">
    <w:name w:val="List 3"/>
    <w:basedOn w:val="Normal"/>
    <w:qFormat/>
    <w:rsid w:val="00591257"/>
    <w:pPr>
      <w:numPr>
        <w:ilvl w:val="2"/>
        <w:numId w:val="27"/>
      </w:numPr>
      <w:contextualSpacing/>
    </w:pPr>
  </w:style>
  <w:style w:type="paragraph" w:styleId="List4">
    <w:name w:val="List 4"/>
    <w:basedOn w:val="Normal"/>
    <w:qFormat/>
    <w:rsid w:val="00591257"/>
    <w:pPr>
      <w:numPr>
        <w:ilvl w:val="3"/>
        <w:numId w:val="27"/>
      </w:numPr>
      <w:contextualSpacing/>
    </w:pPr>
  </w:style>
  <w:style w:type="paragraph" w:styleId="List5">
    <w:name w:val="List 5"/>
    <w:basedOn w:val="Normal"/>
    <w:qFormat/>
    <w:rsid w:val="00591257"/>
    <w:pPr>
      <w:numPr>
        <w:ilvl w:val="4"/>
        <w:numId w:val="27"/>
      </w:numPr>
      <w:contextualSpacing/>
    </w:pPr>
  </w:style>
  <w:style w:type="paragraph" w:styleId="ListBullet3">
    <w:name w:val="List Bullet 3"/>
    <w:basedOn w:val="Normal"/>
    <w:qFormat/>
    <w:rsid w:val="00591257"/>
    <w:pPr>
      <w:numPr>
        <w:numId w:val="5"/>
      </w:numPr>
      <w:spacing w:after="80"/>
    </w:pPr>
  </w:style>
  <w:style w:type="paragraph" w:styleId="ListContinue">
    <w:name w:val="List Continue"/>
    <w:basedOn w:val="Normal"/>
    <w:qFormat/>
    <w:rsid w:val="00591257"/>
    <w:pPr>
      <w:spacing w:after="80"/>
      <w:ind w:left="360"/>
    </w:pPr>
  </w:style>
  <w:style w:type="paragraph" w:styleId="ListContinue2">
    <w:name w:val="List Continue 2"/>
    <w:basedOn w:val="Normal"/>
    <w:qFormat/>
    <w:rsid w:val="00591257"/>
    <w:pPr>
      <w:spacing w:after="80"/>
      <w:ind w:left="720"/>
    </w:pPr>
  </w:style>
  <w:style w:type="paragraph" w:styleId="ListContinue3">
    <w:name w:val="List Continue 3"/>
    <w:basedOn w:val="Normal"/>
    <w:qFormat/>
    <w:rsid w:val="00591257"/>
    <w:pPr>
      <w:spacing w:after="80"/>
      <w:ind w:left="1080"/>
    </w:pPr>
  </w:style>
  <w:style w:type="paragraph" w:styleId="ListBullet4">
    <w:name w:val="List Bullet 4"/>
    <w:basedOn w:val="Normal"/>
    <w:semiHidden/>
    <w:locked/>
    <w:rsid w:val="00591257"/>
    <w:pPr>
      <w:numPr>
        <w:numId w:val="6"/>
      </w:numPr>
      <w:ind w:left="1440"/>
      <w:contextualSpacing/>
    </w:pPr>
  </w:style>
  <w:style w:type="paragraph" w:styleId="ListBullet5">
    <w:name w:val="List Bullet 5"/>
    <w:basedOn w:val="Normal"/>
    <w:semiHidden/>
    <w:locked/>
    <w:rsid w:val="00591257"/>
    <w:pPr>
      <w:numPr>
        <w:numId w:val="7"/>
      </w:numPr>
      <w:ind w:left="1800"/>
      <w:contextualSpacing/>
    </w:pPr>
  </w:style>
  <w:style w:type="paragraph" w:styleId="ListNumber2">
    <w:name w:val="List Number 2"/>
    <w:basedOn w:val="Normal"/>
    <w:qFormat/>
    <w:rsid w:val="00591257"/>
    <w:pPr>
      <w:numPr>
        <w:numId w:val="9"/>
      </w:numPr>
      <w:adjustRightInd w:val="0"/>
      <w:spacing w:after="80"/>
    </w:pPr>
  </w:style>
  <w:style w:type="paragraph" w:styleId="ListNumber3">
    <w:name w:val="List Number 3"/>
    <w:basedOn w:val="Normal"/>
    <w:qFormat/>
    <w:rsid w:val="00591257"/>
    <w:pPr>
      <w:numPr>
        <w:numId w:val="10"/>
      </w:numPr>
      <w:adjustRightInd w:val="0"/>
      <w:spacing w:after="80"/>
    </w:pPr>
  </w:style>
  <w:style w:type="paragraph" w:customStyle="1" w:styleId="Outline2">
    <w:name w:val="Outline 2"/>
    <w:basedOn w:val="List2"/>
    <w:semiHidden/>
    <w:rsid w:val="00591257"/>
    <w:pPr>
      <w:numPr>
        <w:numId w:val="26"/>
      </w:numPr>
      <w:spacing w:after="0"/>
    </w:pPr>
  </w:style>
  <w:style w:type="paragraph" w:customStyle="1" w:styleId="Outline3">
    <w:name w:val="Outline 3"/>
    <w:basedOn w:val="List3"/>
    <w:semiHidden/>
    <w:rsid w:val="00591257"/>
    <w:pPr>
      <w:numPr>
        <w:numId w:val="26"/>
      </w:numPr>
      <w:spacing w:after="0"/>
    </w:pPr>
  </w:style>
  <w:style w:type="paragraph" w:customStyle="1" w:styleId="Outline4">
    <w:name w:val="Outline 4"/>
    <w:basedOn w:val="List4"/>
    <w:semiHidden/>
    <w:rsid w:val="00591257"/>
    <w:pPr>
      <w:numPr>
        <w:ilvl w:val="0"/>
        <w:numId w:val="0"/>
      </w:numPr>
      <w:spacing w:after="0"/>
      <w:ind w:left="1440" w:hanging="360"/>
    </w:pPr>
  </w:style>
  <w:style w:type="paragraph" w:styleId="Quote">
    <w:name w:val="Quote"/>
    <w:basedOn w:val="Normal"/>
    <w:link w:val="QuoteChar"/>
    <w:semiHidden/>
    <w:rsid w:val="00591257"/>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591257"/>
    <w:rPr>
      <w:rFonts w:asciiTheme="majorHAnsi" w:eastAsiaTheme="minorHAnsi" w:hAnsiTheme="majorHAnsi"/>
      <w:b/>
      <w:iCs/>
      <w:color w:val="0B2949" w:themeColor="accent1"/>
      <w:sz w:val="21"/>
      <w:szCs w:val="21"/>
    </w:rPr>
  </w:style>
  <w:style w:type="paragraph" w:customStyle="1" w:styleId="QuoteAttribution">
    <w:name w:val="Quote Attribution"/>
    <w:basedOn w:val="Quote"/>
    <w:semiHidden/>
    <w:rsid w:val="00591257"/>
    <w:pPr>
      <w:jc w:val="right"/>
    </w:pPr>
    <w:rPr>
      <w:i/>
    </w:rPr>
  </w:style>
  <w:style w:type="paragraph" w:styleId="Salutation">
    <w:name w:val="Salutation"/>
    <w:basedOn w:val="Normal"/>
    <w:next w:val="Paragraph"/>
    <w:link w:val="SalutationChar"/>
    <w:semiHidden/>
    <w:rsid w:val="00591257"/>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591257"/>
    <w:rPr>
      <w:rFonts w:asciiTheme="minorHAnsi" w:eastAsiaTheme="minorHAnsi" w:hAnsiTheme="minorHAnsi"/>
      <w:sz w:val="22"/>
      <w:szCs w:val="22"/>
    </w:rPr>
  </w:style>
  <w:style w:type="paragraph" w:styleId="Signature">
    <w:name w:val="Signature"/>
    <w:basedOn w:val="Normal"/>
    <w:link w:val="SignatureChar"/>
    <w:semiHidden/>
    <w:rsid w:val="00591257"/>
    <w:pPr>
      <w:spacing w:after="0" w:line="240" w:lineRule="auto"/>
      <w:ind w:left="4320"/>
    </w:pPr>
  </w:style>
  <w:style w:type="character" w:customStyle="1" w:styleId="SignatureChar">
    <w:name w:val="Signature Char"/>
    <w:basedOn w:val="DefaultParagraphFont"/>
    <w:link w:val="Signature"/>
    <w:rsid w:val="00591257"/>
    <w:rPr>
      <w:rFonts w:asciiTheme="minorHAnsi" w:eastAsiaTheme="minorHAnsi" w:hAnsiTheme="minorHAnsi"/>
      <w:sz w:val="22"/>
      <w:szCs w:val="22"/>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SidebarTitle"/>
    <w:next w:val="Sidebar"/>
    <w:semiHidden/>
    <w:rsid w:val="00591257"/>
    <w:pPr>
      <w:spacing w:before="100" w:after="80"/>
    </w:pPr>
  </w:style>
  <w:style w:type="paragraph" w:customStyle="1" w:styleId="Sidebar">
    <w:name w:val="Sidebar"/>
    <w:basedOn w:val="Normal"/>
    <w:semiHidden/>
    <w:rsid w:val="00591257"/>
    <w:pPr>
      <w:tabs>
        <w:tab w:val="right" w:pos="4680"/>
      </w:tabs>
      <w:spacing w:after="80" w:line="288" w:lineRule="auto"/>
    </w:pPr>
    <w:rPr>
      <w:rFonts w:asciiTheme="majorHAnsi" w:hAnsiTheme="majorHAnsi"/>
      <w:color w:val="5B6771" w:themeColor="accent3"/>
      <w:sz w:val="20"/>
    </w:rPr>
  </w:style>
  <w:style w:type="character" w:styleId="Hyperlink">
    <w:name w:val="Hyperlink"/>
    <w:basedOn w:val="DefaultParagraphFont"/>
    <w:semiHidden/>
    <w:unhideWhenUsed/>
    <w:rsid w:val="00591257"/>
    <w:rPr>
      <w:color w:val="0563C1" w:themeColor="hyperlink"/>
      <w:u w:val="single"/>
    </w:rPr>
  </w:style>
  <w:style w:type="paragraph" w:customStyle="1" w:styleId="SidebarBullet">
    <w:name w:val="Sidebar Bullet"/>
    <w:basedOn w:val="Sidebar"/>
    <w:semiHidden/>
    <w:rsid w:val="007126CA"/>
    <w:pPr>
      <w:numPr>
        <w:numId w:val="2"/>
      </w:numPr>
      <w:tabs>
        <w:tab w:val="left" w:pos="540"/>
      </w:tabs>
      <w:spacing w:after="60"/>
      <w:ind w:left="288" w:hanging="288"/>
    </w:pPr>
    <w:rPr>
      <w:color w:val="000000"/>
      <w:szCs w:val="21"/>
    </w:rPr>
  </w:style>
  <w:style w:type="paragraph" w:customStyle="1" w:styleId="SidebarNumber">
    <w:name w:val="Sidebar Number"/>
    <w:basedOn w:val="Sidebar"/>
    <w:semiHidden/>
    <w:rsid w:val="001F571B"/>
    <w:pPr>
      <w:numPr>
        <w:numId w:val="3"/>
      </w:numPr>
      <w:spacing w:after="60"/>
      <w:ind w:left="288" w:hanging="288"/>
    </w:pPr>
    <w:rPr>
      <w:color w:val="000000"/>
      <w:szCs w:val="21"/>
    </w:rPr>
  </w:style>
  <w:style w:type="paragraph" w:customStyle="1" w:styleId="SidebarTitle">
    <w:name w:val="Sidebar Title"/>
    <w:basedOn w:val="H1"/>
    <w:next w:val="Sidebar"/>
    <w:semiHidden/>
    <w:rsid w:val="00591257"/>
    <w:pPr>
      <w:ind w:left="0" w:firstLine="0"/>
    </w:pPr>
    <w:rPr>
      <w:color w:val="0B2949" w:themeColor="accent1"/>
      <w:sz w:val="22"/>
    </w:rPr>
  </w:style>
  <w:style w:type="paragraph" w:customStyle="1" w:styleId="Byline">
    <w:name w:val="Byline"/>
    <w:basedOn w:val="Normal"/>
    <w:semiHidden/>
    <w:rsid w:val="00591257"/>
    <w:pPr>
      <w:spacing w:after="0"/>
      <w:jc w:val="right"/>
    </w:pPr>
    <w:rPr>
      <w:rFonts w:asciiTheme="majorHAnsi" w:hAnsiTheme="majorHAnsi"/>
      <w:bCs/>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591257"/>
    <w:pPr>
      <w:jc w:val="center"/>
    </w:pPr>
  </w:style>
  <w:style w:type="paragraph" w:customStyle="1" w:styleId="TableTextDecimal">
    <w:name w:val="Table Text Decimal"/>
    <w:basedOn w:val="TableTextLeft"/>
    <w:qFormat/>
    <w:rsid w:val="00591257"/>
    <w:pPr>
      <w:tabs>
        <w:tab w:val="decimal" w:pos="576"/>
      </w:tabs>
    </w:pPr>
  </w:style>
  <w:style w:type="paragraph" w:customStyle="1" w:styleId="TableRowHead">
    <w:name w:val="Table Row Head"/>
    <w:basedOn w:val="TableTextLeft"/>
    <w:qFormat/>
    <w:rsid w:val="00591257"/>
    <w:rPr>
      <w:b/>
      <w:color w:val="auto"/>
    </w:rPr>
  </w:style>
  <w:style w:type="paragraph" w:customStyle="1" w:styleId="Pubinfo">
    <w:name w:val="Pubinfo"/>
    <w:basedOn w:val="Normal"/>
    <w:semiHidden/>
    <w:rsid w:val="00591257"/>
    <w:rPr>
      <w:b/>
    </w:rPr>
  </w:style>
  <w:style w:type="paragraph" w:customStyle="1" w:styleId="PubinfoHead">
    <w:name w:val="Pubinfo Head"/>
    <w:basedOn w:val="Pubinfo"/>
    <w:semiHidden/>
    <w:rsid w:val="00591257"/>
  </w:style>
  <w:style w:type="paragraph" w:customStyle="1" w:styleId="PubinfoList">
    <w:name w:val="Pubinfo List"/>
    <w:basedOn w:val="Pubinfo"/>
    <w:semiHidden/>
    <w:rsid w:val="00591257"/>
  </w:style>
  <w:style w:type="character" w:customStyle="1" w:styleId="Superscript">
    <w:name w:val="Superscript"/>
    <w:basedOn w:val="DefaultParagraphFont"/>
    <w:qFormat/>
    <w:rsid w:val="00591257"/>
    <w:rPr>
      <w:vertAlign w:val="superscript"/>
    </w:rPr>
  </w:style>
  <w:style w:type="character" w:customStyle="1" w:styleId="Subscript">
    <w:name w:val="Subscript"/>
    <w:basedOn w:val="DefaultParagraphFont"/>
    <w:qFormat/>
    <w:rsid w:val="00591257"/>
    <w:rPr>
      <w:vertAlign w:val="subscript"/>
    </w:rPr>
  </w:style>
  <w:style w:type="character" w:customStyle="1" w:styleId="Underline">
    <w:name w:val="Underline"/>
    <w:basedOn w:val="DefaultParagraphFont"/>
    <w:qFormat/>
    <w:rsid w:val="00591257"/>
    <w:rPr>
      <w:u w:val="single"/>
    </w:rPr>
  </w:style>
  <w:style w:type="paragraph" w:customStyle="1" w:styleId="ExhibitFootnote">
    <w:name w:val="Exhibit Footnote"/>
    <w:basedOn w:val="TableTextLeft"/>
    <w:qFormat/>
    <w:rsid w:val="00591257"/>
    <w:pPr>
      <w:spacing w:after="60"/>
    </w:pPr>
  </w:style>
  <w:style w:type="paragraph" w:customStyle="1" w:styleId="ListHead">
    <w:name w:val="List Head"/>
    <w:basedOn w:val="Paragraph"/>
    <w:semiHidden/>
    <w:rsid w:val="00591257"/>
    <w:pPr>
      <w:spacing w:before="240" w:after="0"/>
    </w:pPr>
    <w:rPr>
      <w:b/>
    </w:rPr>
  </w:style>
  <w:style w:type="paragraph" w:styleId="NoSpacing">
    <w:name w:val="No Spacing"/>
    <w:link w:val="NoSpacingChar"/>
    <w:semiHidden/>
    <w:rsid w:val="00591257"/>
    <w:pPr>
      <w:spacing w:after="0" w:line="264" w:lineRule="auto"/>
    </w:pPr>
    <w:rPr>
      <w:rFonts w:asciiTheme="minorHAnsi" w:eastAsiaTheme="minorHAnsi" w:hAnsiTheme="minorHAnsi"/>
      <w:sz w:val="22"/>
      <w:szCs w:val="22"/>
    </w:rPr>
  </w:style>
  <w:style w:type="character" w:customStyle="1" w:styleId="NoSpacingChar">
    <w:name w:val="No Spacing Char"/>
    <w:basedOn w:val="DefaultParagraphFont"/>
    <w:link w:val="NoSpacing"/>
    <w:rsid w:val="003954AE"/>
    <w:rPr>
      <w:rFonts w:asciiTheme="minorHAnsi" w:eastAsiaTheme="minorHAnsi" w:hAnsiTheme="minorHAnsi"/>
      <w:sz w:val="22"/>
      <w:szCs w:val="22"/>
    </w:rPr>
  </w:style>
  <w:style w:type="paragraph" w:styleId="NoteHeading">
    <w:name w:val="Note Heading"/>
    <w:basedOn w:val="H1"/>
    <w:next w:val="Notes"/>
    <w:link w:val="NoteHeadingChar"/>
    <w:semiHidden/>
    <w:rsid w:val="00591257"/>
    <w:pPr>
      <w:ind w:left="0" w:firstLine="0"/>
      <w:outlineLvl w:val="9"/>
    </w:pPr>
    <w:rPr>
      <w:color w:val="0B2949" w:themeColor="accent1"/>
      <w:sz w:val="20"/>
    </w:rPr>
  </w:style>
  <w:style w:type="character" w:customStyle="1" w:styleId="NoteHeadingChar">
    <w:name w:val="Note Heading Char"/>
    <w:basedOn w:val="DefaultParagraphFont"/>
    <w:link w:val="NoteHeading"/>
    <w:rsid w:val="00591257"/>
    <w:rPr>
      <w:rFonts w:asciiTheme="majorHAnsi" w:eastAsiaTheme="majorEastAsia" w:hAnsiTheme="majorHAnsi" w:cstheme="majorBidi"/>
      <w:b/>
      <w:color w:val="0B2949" w:themeColor="accent1"/>
      <w:sz w:val="20"/>
      <w:szCs w:val="32"/>
    </w:rPr>
  </w:style>
  <w:style w:type="paragraph" w:customStyle="1" w:styleId="Notes">
    <w:name w:val="Notes"/>
    <w:basedOn w:val="Normal"/>
    <w:semiHidden/>
    <w:rsid w:val="00591257"/>
    <w:rPr>
      <w:color w:val="046B5C" w:themeColor="text2"/>
    </w:rPr>
  </w:style>
  <w:style w:type="paragraph" w:customStyle="1" w:styleId="PubinfoNumber">
    <w:name w:val="Pubinfo Number"/>
    <w:basedOn w:val="Pubinfo"/>
    <w:semiHidden/>
    <w:rsid w:val="00591257"/>
  </w:style>
  <w:style w:type="paragraph" w:customStyle="1" w:styleId="PubinfoCategory">
    <w:name w:val="Pubinfo Category"/>
    <w:basedOn w:val="Pubinfo"/>
    <w:semiHidden/>
    <w:rsid w:val="00591257"/>
  </w:style>
  <w:style w:type="paragraph" w:customStyle="1" w:styleId="ESH1">
    <w:name w:val="ES H1"/>
    <w:basedOn w:val="H1"/>
    <w:next w:val="ESParagraphContinued"/>
    <w:semiHidden/>
    <w:rsid w:val="00591257"/>
    <w:pPr>
      <w:spacing w:before="0"/>
      <w:outlineLvl w:val="9"/>
    </w:pPr>
  </w:style>
  <w:style w:type="paragraph" w:customStyle="1" w:styleId="ESListBullet">
    <w:name w:val="ES List Bullet"/>
    <w:basedOn w:val="ESParagraph"/>
    <w:semiHidden/>
    <w:rsid w:val="00591257"/>
    <w:pPr>
      <w:numPr>
        <w:numId w:val="28"/>
      </w:numPr>
    </w:pPr>
  </w:style>
  <w:style w:type="paragraph" w:customStyle="1" w:styleId="ESParagraph">
    <w:name w:val="ES Paragraph"/>
    <w:basedOn w:val="Normal"/>
    <w:semiHidden/>
    <w:rsid w:val="00591257"/>
    <w:rPr>
      <w:rFonts w:asciiTheme="majorHAnsi" w:hAnsiTheme="majorHAnsi"/>
      <w:color w:val="000000" w:themeColor="text1"/>
    </w:rPr>
  </w:style>
  <w:style w:type="paragraph" w:customStyle="1" w:styleId="TableSignificance">
    <w:name w:val="Table Significance"/>
    <w:basedOn w:val="FigureSignificance"/>
    <w:qFormat/>
    <w:rsid w:val="00591257"/>
  </w:style>
  <w:style w:type="paragraph" w:customStyle="1" w:styleId="ESSidebar">
    <w:name w:val="ES Sidebar"/>
    <w:basedOn w:val="Sidebar"/>
    <w:semiHidden/>
    <w:rsid w:val="00603734"/>
  </w:style>
  <w:style w:type="paragraph" w:customStyle="1" w:styleId="FAQQuestion">
    <w:name w:val="FAQ Question"/>
    <w:basedOn w:val="H1"/>
    <w:next w:val="ParagraphContinued"/>
    <w:semiHidden/>
    <w:rsid w:val="00591257"/>
    <w:rPr>
      <w:color w:val="0B2949" w:themeColor="accent1"/>
    </w:rPr>
  </w:style>
  <w:style w:type="character" w:customStyle="1" w:styleId="BoldUnderline">
    <w:name w:val="Bold Underline"/>
    <w:basedOn w:val="DefaultParagraphFont"/>
    <w:qFormat/>
    <w:rsid w:val="00591257"/>
    <w:rPr>
      <w:b/>
      <w:u w:val="single"/>
    </w:rPr>
  </w:style>
  <w:style w:type="paragraph" w:customStyle="1" w:styleId="LOF1">
    <w:name w:val="LOF 1"/>
    <w:basedOn w:val="TableofFigures"/>
    <w:semiHidden/>
    <w:rsid w:val="00000897"/>
  </w:style>
  <w:style w:type="paragraph" w:styleId="TOCHeading">
    <w:name w:val="TOC Heading"/>
    <w:next w:val="TOC1"/>
    <w:semiHidden/>
    <w:rsid w:val="00591257"/>
    <w:pPr>
      <w:spacing w:line="264" w:lineRule="auto"/>
    </w:pPr>
    <w:rPr>
      <w:rFonts w:asciiTheme="majorHAnsi" w:eastAsiaTheme="minorHAnsi" w:hAnsiTheme="majorHAnsi"/>
      <w:b/>
      <w:sz w:val="28"/>
      <w:szCs w:val="2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locked/>
    <w:rsid w:val="00591257"/>
    <w:rPr>
      <w:b/>
      <w:bCs/>
      <w:smallCaps/>
      <w:color w:val="0B2949" w:themeColor="accent1"/>
      <w:spacing w:val="5"/>
    </w:rPr>
  </w:style>
  <w:style w:type="character" w:styleId="IntenseEmphasis">
    <w:name w:val="Intense Emphasis"/>
    <w:basedOn w:val="DefaultParagraphFont"/>
    <w:semiHidden/>
    <w:locked/>
    <w:rsid w:val="00591257"/>
    <w:rPr>
      <w:i/>
      <w:iCs/>
      <w:color w:val="0B2949" w:themeColor="accent1"/>
    </w:rPr>
  </w:style>
  <w:style w:type="paragraph" w:customStyle="1" w:styleId="Callout">
    <w:name w:val="Callout"/>
    <w:basedOn w:val="Normal"/>
    <w:semiHidden/>
    <w:rsid w:val="00591257"/>
    <w:pPr>
      <w:spacing w:after="0"/>
    </w:pPr>
    <w:rPr>
      <w:rFonts w:asciiTheme="majorHAnsi" w:hAnsiTheme="majorHAnsi"/>
      <w:b/>
      <w:bCs/>
      <w:color w:val="0B2949" w:themeColor="accent1"/>
      <w:sz w:val="24"/>
    </w:rPr>
  </w:style>
  <w:style w:type="paragraph" w:customStyle="1" w:styleId="FigureFootnote">
    <w:name w:val="Figure Footnote"/>
    <w:basedOn w:val="ExhibitFootnote"/>
    <w:qFormat/>
    <w:rsid w:val="00591257"/>
  </w:style>
  <w:style w:type="paragraph" w:customStyle="1" w:styleId="PubinfoDate">
    <w:name w:val="Pubinfo Date"/>
    <w:basedOn w:val="PubinfoCategory"/>
    <w:semiHidden/>
    <w:rsid w:val="00591257"/>
  </w:style>
  <w:style w:type="character" w:styleId="EndnoteReference">
    <w:name w:val="endnote reference"/>
    <w:basedOn w:val="DefaultParagraphFont"/>
    <w:semiHidden/>
    <w:rsid w:val="00591257"/>
    <w:rPr>
      <w:vertAlign w:val="superscript"/>
    </w:rPr>
  </w:style>
  <w:style w:type="paragraph" w:customStyle="1" w:styleId="FeatureEndRule">
    <w:name w:val="Feature End Rule"/>
    <w:basedOn w:val="Feature1ListBullet"/>
    <w:semiHidden/>
    <w:rsid w:val="00455627"/>
    <w:pPr>
      <w:pBdr>
        <w:bottom w:val="single" w:sz="6" w:space="1" w:color="auto"/>
      </w:pBdr>
      <w:spacing w:after="360" w:line="40" w:lineRule="exact"/>
    </w:pPr>
    <w:rPr>
      <w:color w:val="FFFFFF" w:themeColor="background1"/>
      <w:sz w:val="4"/>
    </w:rPr>
  </w:style>
  <w:style w:type="numbering" w:customStyle="1" w:styleId="Feature2">
    <w:name w:val="Feature 2"/>
    <w:rsid w:val="00591257"/>
    <w:pPr>
      <w:numPr>
        <w:numId w:val="12"/>
      </w:numPr>
    </w:pPr>
  </w:style>
  <w:style w:type="paragraph" w:customStyle="1" w:styleId="FootnoteSep">
    <w:name w:val="Footnote Sep"/>
    <w:basedOn w:val="Normal"/>
    <w:semiHidden/>
    <w:rsid w:val="00591257"/>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igureSignificance">
    <w:name w:val="Figure Significance"/>
    <w:basedOn w:val="ExhibitSignificance"/>
    <w:qFormat/>
    <w:rsid w:val="00591257"/>
  </w:style>
  <w:style w:type="paragraph" w:customStyle="1" w:styleId="FigureSource">
    <w:name w:val="Figure Source"/>
    <w:basedOn w:val="ExhibitSource"/>
    <w:qFormat/>
    <w:rsid w:val="00591257"/>
  </w:style>
  <w:style w:type="paragraph" w:customStyle="1" w:styleId="ListAlpha">
    <w:name w:val="List Alpha"/>
    <w:basedOn w:val="List"/>
    <w:qFormat/>
    <w:rsid w:val="00591257"/>
    <w:pPr>
      <w:numPr>
        <w:numId w:val="21"/>
      </w:numPr>
    </w:pPr>
  </w:style>
  <w:style w:type="paragraph" w:customStyle="1" w:styleId="ListAlpha2">
    <w:name w:val="List Alpha 2"/>
    <w:basedOn w:val="List2"/>
    <w:qFormat/>
    <w:rsid w:val="00591257"/>
    <w:pPr>
      <w:numPr>
        <w:ilvl w:val="0"/>
        <w:numId w:val="22"/>
      </w:numPr>
      <w:spacing w:after="80"/>
      <w:contextualSpacing w:val="0"/>
    </w:pPr>
  </w:style>
  <w:style w:type="paragraph" w:customStyle="1" w:styleId="ListAlpha3">
    <w:name w:val="List Alpha 3"/>
    <w:basedOn w:val="List3"/>
    <w:qFormat/>
    <w:rsid w:val="00591257"/>
    <w:pPr>
      <w:numPr>
        <w:ilvl w:val="0"/>
        <w:numId w:val="23"/>
      </w:numPr>
      <w:spacing w:after="80"/>
      <w:contextualSpacing w:val="0"/>
    </w:pPr>
  </w:style>
  <w:style w:type="character" w:customStyle="1" w:styleId="TitleSubtitle">
    <w:name w:val="Title_Subtitle"/>
    <w:basedOn w:val="DefaultParagraphFont"/>
    <w:semiHidden/>
    <w:rsid w:val="00591257"/>
    <w:rPr>
      <w:b/>
    </w:rPr>
  </w:style>
  <w:style w:type="paragraph" w:customStyle="1" w:styleId="ESParagraphContinued">
    <w:name w:val="ES Paragraph Continued"/>
    <w:basedOn w:val="ESParagraph"/>
    <w:next w:val="ESParagraph"/>
    <w:semiHidden/>
    <w:rsid w:val="00591257"/>
    <w:pPr>
      <w:spacing w:before="160"/>
    </w:pPr>
  </w:style>
  <w:style w:type="paragraph" w:customStyle="1" w:styleId="ESListNumber">
    <w:name w:val="ES List Number"/>
    <w:basedOn w:val="ESParagraph"/>
    <w:semiHidden/>
    <w:rsid w:val="00591257"/>
    <w:pPr>
      <w:numPr>
        <w:numId w:val="29"/>
      </w:numPr>
    </w:pPr>
  </w:style>
  <w:style w:type="paragraph" w:customStyle="1" w:styleId="TableSource">
    <w:name w:val="Table Source"/>
    <w:basedOn w:val="FigureSource"/>
    <w:qFormat/>
    <w:rsid w:val="00591257"/>
  </w:style>
  <w:style w:type="paragraph" w:customStyle="1" w:styleId="ResBody">
    <w:name w:val="Res_Body"/>
    <w:link w:val="ResBodyChar"/>
    <w:semiHidden/>
    <w:rsid w:val="00BF0920"/>
    <w:pPr>
      <w:spacing w:before="80" w:after="0" w:line="250" w:lineRule="exact"/>
    </w:pPr>
    <w:rPr>
      <w:rFonts w:ascii="Garamond" w:eastAsiaTheme="minorHAnsi" w:hAnsi="Garamond" w:cs="Arial"/>
      <w:kern w:val="22"/>
      <w:sz w:val="22"/>
      <w:szCs w:val="22"/>
      <w14:ligatures w14:val="standard"/>
      <w14:numSpacing w14:val="proportional"/>
    </w:rPr>
  </w:style>
  <w:style w:type="character" w:customStyle="1" w:styleId="ResBodyChar">
    <w:name w:val="Res_Body Char"/>
    <w:basedOn w:val="DefaultParagraphFont"/>
    <w:link w:val="ResBody"/>
    <w:uiPriority w:val="3"/>
    <w:rsid w:val="00DB3AAC"/>
    <w:rPr>
      <w:rFonts w:ascii="Garamond" w:eastAsiaTheme="minorHAnsi" w:hAnsi="Garamond" w:cs="Arial"/>
      <w:kern w:val="22"/>
      <w:sz w:val="22"/>
      <w:szCs w:val="22"/>
      <w14:ligatures w14:val="standard"/>
      <w14:numSpacing w14:val="proportional"/>
    </w:rPr>
  </w:style>
  <w:style w:type="paragraph" w:customStyle="1" w:styleId="ResFooter">
    <w:name w:val="Res_Footer"/>
    <w:basedOn w:val="ResBody"/>
    <w:link w:val="ResFooterChar"/>
    <w:semiHidden/>
    <w:rsid w:val="00BF0920"/>
    <w:pPr>
      <w:spacing w:before="0"/>
      <w:jc w:val="center"/>
    </w:pPr>
    <w:rPr>
      <w:sz w:val="20"/>
    </w:rPr>
  </w:style>
  <w:style w:type="character" w:customStyle="1" w:styleId="ResFooterChar">
    <w:name w:val="Res_Footer Char"/>
    <w:basedOn w:val="ResBodyChar"/>
    <w:link w:val="ResFooter"/>
    <w:uiPriority w:val="3"/>
    <w:rsid w:val="00DB3AAC"/>
    <w:rPr>
      <w:rFonts w:ascii="Garamond" w:eastAsiaTheme="minorHAnsi" w:hAnsi="Garamond" w:cs="Arial"/>
      <w:kern w:val="22"/>
      <w:sz w:val="20"/>
      <w:szCs w:val="22"/>
      <w14:ligatures w14:val="standard"/>
      <w14:numSpacing w14:val="proportional"/>
    </w:rPr>
  </w:style>
  <w:style w:type="paragraph" w:customStyle="1" w:styleId="ResH1">
    <w:name w:val="Res_H1"/>
    <w:basedOn w:val="Normal"/>
    <w:next w:val="ResBody"/>
    <w:link w:val="ResH1Char"/>
    <w:semiHidden/>
    <w:rsid w:val="00BF0920"/>
    <w:pPr>
      <w:keepNext/>
      <w:pBdr>
        <w:bottom w:val="dotted" w:sz="6" w:space="1" w:color="0099A7"/>
      </w:pBdr>
      <w:spacing w:before="160" w:after="0" w:line="400" w:lineRule="exact"/>
    </w:pPr>
    <w:rPr>
      <w:rFonts w:ascii="Arial Black" w:hAnsi="Arial Black" w:cs="Arial"/>
      <w:color w:val="046B5C" w:themeColor="text2"/>
      <w:w w:val="99"/>
      <w:kern w:val="22"/>
      <w14:ligatures w14:val="standard"/>
      <w14:numSpacing w14:val="proportional"/>
    </w:rPr>
  </w:style>
  <w:style w:type="character" w:customStyle="1" w:styleId="ResH1Char">
    <w:name w:val="Res_H1 Char"/>
    <w:basedOn w:val="DefaultParagraphFont"/>
    <w:link w:val="ResH1"/>
    <w:uiPriority w:val="3"/>
    <w:rsid w:val="00DB3AAC"/>
    <w:rPr>
      <w:rFonts w:ascii="Arial Black" w:eastAsiaTheme="minorHAnsi" w:hAnsi="Arial Black" w:cs="Arial"/>
      <w:color w:val="046B5C" w:themeColor="text2"/>
      <w:w w:val="99"/>
      <w:kern w:val="22"/>
      <w:szCs w:val="22"/>
      <w14:ligatures w14:val="standard"/>
      <w14:numSpacing w14:val="proportional"/>
    </w:rPr>
  </w:style>
  <w:style w:type="paragraph" w:customStyle="1" w:styleId="ResH1Highlights">
    <w:name w:val="Res_H1_Highlights"/>
    <w:basedOn w:val="Normal"/>
    <w:next w:val="Normal"/>
    <w:link w:val="ResH1HighlightsChar"/>
    <w:semiHidden/>
    <w:rsid w:val="00BF0920"/>
    <w:pPr>
      <w:keepNext/>
      <w:pBdr>
        <w:top w:val="single" w:sz="24" w:space="1" w:color="E0D4B5"/>
        <w:left w:val="single" w:sz="24" w:space="4" w:color="E0D4B5"/>
        <w:bottom w:val="dotted" w:sz="6" w:space="1" w:color="0099A7"/>
        <w:right w:val="single" w:sz="24" w:space="4" w:color="E0D4B5"/>
      </w:pBdr>
      <w:shd w:val="clear" w:color="auto" w:fill="E0D4B5"/>
      <w:spacing w:after="0" w:line="480" w:lineRule="exact"/>
      <w:ind w:left="130" w:right="130"/>
    </w:pPr>
    <w:rPr>
      <w:rFonts w:ascii="Arial Black" w:hAnsi="Arial Black" w:cs="Arial"/>
      <w:color w:val="046B5C" w:themeColor="text2"/>
      <w:w w:val="99"/>
      <w:kern w:val="22"/>
      <w14:ligatures w14:val="standard"/>
      <w14:numSpacing w14:val="proportional"/>
    </w:rPr>
  </w:style>
  <w:style w:type="character" w:customStyle="1" w:styleId="ResH1HighlightsChar">
    <w:name w:val="Res_H1_Highlights Char"/>
    <w:basedOn w:val="DefaultParagraphFont"/>
    <w:link w:val="ResH1Highlights"/>
    <w:uiPriority w:val="3"/>
    <w:rsid w:val="00DB3AAC"/>
    <w:rPr>
      <w:rFonts w:ascii="Arial Black" w:eastAsiaTheme="minorHAnsi" w:hAnsi="Arial Black" w:cs="Arial"/>
      <w:color w:val="046B5C" w:themeColor="text2"/>
      <w:w w:val="99"/>
      <w:kern w:val="22"/>
      <w:szCs w:val="22"/>
      <w:shd w:val="clear" w:color="auto" w:fill="E0D4B5"/>
      <w14:ligatures w14:val="standard"/>
      <w14:numSpacing w14:val="proportional"/>
    </w:rPr>
  </w:style>
  <w:style w:type="paragraph" w:customStyle="1" w:styleId="ResH1Highlightsnorule">
    <w:name w:val="Res_H1_Highlights_norule"/>
    <w:basedOn w:val="ResH1Highlights"/>
    <w:semiHidden/>
    <w:rsid w:val="00BF0920"/>
    <w:pPr>
      <w:pBdr>
        <w:bottom w:val="single" w:sz="24" w:space="1" w:color="E0D4B5"/>
      </w:pBdr>
    </w:pPr>
  </w:style>
  <w:style w:type="paragraph" w:customStyle="1" w:styleId="ResH1Sidebar">
    <w:name w:val="Res_H1_Sidebar"/>
    <w:basedOn w:val="ResH1"/>
    <w:semiHidden/>
    <w:rsid w:val="00BF0920"/>
    <w:pPr>
      <w:spacing w:before="0" w:after="120"/>
    </w:pPr>
  </w:style>
  <w:style w:type="paragraph" w:customStyle="1" w:styleId="ResH2">
    <w:name w:val="Res_H2"/>
    <w:basedOn w:val="Normal"/>
    <w:link w:val="ResH2Char"/>
    <w:semiHidden/>
    <w:rsid w:val="00BF0920"/>
    <w:pPr>
      <w:keepNext/>
      <w:spacing w:before="120" w:after="0" w:line="259" w:lineRule="auto"/>
    </w:pPr>
    <w:rPr>
      <w:rFonts w:ascii="Arial" w:hAnsi="Arial" w:cs="Arial"/>
      <w:b/>
      <w:color w:val="046B5C" w:themeColor="text2"/>
      <w:kern w:val="22"/>
    </w:rPr>
  </w:style>
  <w:style w:type="character" w:customStyle="1" w:styleId="ResH2Char">
    <w:name w:val="Res_H2 Char"/>
    <w:basedOn w:val="DefaultParagraphFont"/>
    <w:link w:val="ResH2"/>
    <w:uiPriority w:val="3"/>
    <w:rsid w:val="00DB3AAC"/>
    <w:rPr>
      <w:rFonts w:ascii="Arial" w:eastAsiaTheme="minorHAnsi" w:hAnsi="Arial" w:cs="Arial"/>
      <w:b/>
      <w:color w:val="046B5C" w:themeColor="text2"/>
      <w:kern w:val="22"/>
      <w:sz w:val="22"/>
      <w:szCs w:val="22"/>
    </w:rPr>
  </w:style>
  <w:style w:type="paragraph" w:customStyle="1" w:styleId="ResH2Pubs">
    <w:name w:val="Res_H2_Pubs"/>
    <w:basedOn w:val="ResBody"/>
    <w:link w:val="ResH2PubsChar"/>
    <w:semiHidden/>
    <w:rsid w:val="00BF0920"/>
    <w:pPr>
      <w:keepNext/>
    </w:pPr>
    <w:rPr>
      <w:rFonts w:ascii="Arial" w:hAnsi="Arial"/>
      <w:b/>
      <w:caps/>
      <w:color w:val="046B5C" w:themeColor="text2"/>
      <w:sz w:val="20"/>
    </w:rPr>
  </w:style>
  <w:style w:type="character" w:customStyle="1" w:styleId="ResH2PubsChar">
    <w:name w:val="Res_H2_Pubs Char"/>
    <w:basedOn w:val="ResBodyChar"/>
    <w:link w:val="ResH2Pubs"/>
    <w:uiPriority w:val="3"/>
    <w:rsid w:val="00DB3AAC"/>
    <w:rPr>
      <w:rFonts w:ascii="Arial" w:eastAsiaTheme="minorHAnsi" w:hAnsi="Arial" w:cs="Arial"/>
      <w:b/>
      <w:caps/>
      <w:color w:val="046B5C" w:themeColor="text2"/>
      <w:kern w:val="22"/>
      <w:sz w:val="20"/>
      <w:szCs w:val="22"/>
      <w14:ligatures w14:val="standard"/>
      <w14:numSpacing w14:val="proportional"/>
    </w:rPr>
  </w:style>
  <w:style w:type="paragraph" w:customStyle="1" w:styleId="ResH3">
    <w:name w:val="Res_H3"/>
    <w:basedOn w:val="ResBody"/>
    <w:semiHidden/>
    <w:rsid w:val="00BF0920"/>
    <w:pPr>
      <w:keepNext/>
    </w:pPr>
    <w:rPr>
      <w:b/>
    </w:rPr>
  </w:style>
  <w:style w:type="paragraph" w:customStyle="1" w:styleId="ResHeader">
    <w:name w:val="Res_Header"/>
    <w:link w:val="ResHeaderChar"/>
    <w:semiHidden/>
    <w:rsid w:val="00BF0920"/>
    <w:pPr>
      <w:widowControl w:val="0"/>
      <w:tabs>
        <w:tab w:val="left" w:pos="1584"/>
        <w:tab w:val="right" w:pos="10944"/>
      </w:tabs>
      <w:spacing w:after="0"/>
    </w:pPr>
    <w:rPr>
      <w:rFonts w:ascii="Arial Black" w:eastAsiaTheme="minorHAnsi" w:hAnsi="Arial Black" w:cs="Arial"/>
      <w:noProof/>
      <w:color w:val="046B5C" w:themeColor="text2"/>
      <w:kern w:val="22"/>
      <w:sz w:val="16"/>
      <w:szCs w:val="22"/>
    </w:rPr>
  </w:style>
  <w:style w:type="character" w:customStyle="1" w:styleId="ResHeaderChar">
    <w:name w:val="Res_Header Char"/>
    <w:basedOn w:val="HeaderChar"/>
    <w:link w:val="ResHeader"/>
    <w:uiPriority w:val="3"/>
    <w:rsid w:val="00DB3AAC"/>
    <w:rPr>
      <w:rFonts w:ascii="Arial Black" w:eastAsiaTheme="minorHAnsi" w:hAnsi="Arial Black" w:cs="Arial"/>
      <w:noProof/>
      <w:color w:val="046B5C" w:themeColor="text2"/>
      <w:kern w:val="22"/>
      <w:sz w:val="16"/>
      <w:szCs w:val="22"/>
    </w:rPr>
  </w:style>
  <w:style w:type="paragraph" w:customStyle="1" w:styleId="ResHighlights">
    <w:name w:val="Res_Highlights"/>
    <w:basedOn w:val="Normal"/>
    <w:link w:val="ResHighlightsChar"/>
    <w:semiHidden/>
    <w:rsid w:val="00BF0920"/>
    <w:pPr>
      <w:pBdr>
        <w:top w:val="single" w:sz="24" w:space="1" w:color="E0D4B5"/>
        <w:left w:val="single" w:sz="24" w:space="4" w:color="E0D4B5"/>
        <w:bottom w:val="single" w:sz="24" w:space="1" w:color="E0D4B5"/>
        <w:right w:val="single" w:sz="24" w:space="4" w:color="E0D4B5"/>
      </w:pBdr>
      <w:shd w:val="clear" w:color="auto" w:fill="E0D4B5"/>
      <w:tabs>
        <w:tab w:val="left" w:pos="432"/>
        <w:tab w:val="left" w:pos="1296"/>
      </w:tabs>
      <w:spacing w:after="80" w:line="230" w:lineRule="exact"/>
      <w:ind w:left="130" w:right="130"/>
      <w:mirrorIndents/>
    </w:pPr>
    <w:rPr>
      <w:rFonts w:ascii="Arial" w:hAnsi="Arial" w:cs="Arial"/>
      <w:kern w:val="22"/>
      <w:sz w:val="20"/>
      <w14:ligatures w14:val="standardContextual"/>
      <w14:numSpacing w14:val="proportional"/>
    </w:rPr>
  </w:style>
  <w:style w:type="character" w:customStyle="1" w:styleId="ResHighlightsChar">
    <w:name w:val="Res_Highlights Char"/>
    <w:basedOn w:val="DefaultParagraphFont"/>
    <w:link w:val="ResHighlights"/>
    <w:uiPriority w:val="3"/>
    <w:rsid w:val="00DB3AAC"/>
    <w:rPr>
      <w:rFonts w:ascii="Arial" w:eastAsiaTheme="minorHAnsi" w:hAnsi="Arial" w:cs="Arial"/>
      <w:kern w:val="22"/>
      <w:sz w:val="20"/>
      <w:szCs w:val="20"/>
      <w:shd w:val="clear" w:color="auto" w:fill="E0D4B5"/>
      <w14:ligatures w14:val="standardContextual"/>
      <w14:numSpacing w14:val="proportional"/>
    </w:rPr>
  </w:style>
  <w:style w:type="paragraph" w:customStyle="1" w:styleId="ResHighlightsBullet">
    <w:name w:val="Res_Highlights_Bullet"/>
    <w:basedOn w:val="ResHighlights"/>
    <w:semiHidden/>
    <w:rsid w:val="00BF0920"/>
    <w:pPr>
      <w:numPr>
        <w:numId w:val="14"/>
      </w:numPr>
    </w:pPr>
  </w:style>
  <w:style w:type="paragraph" w:customStyle="1" w:styleId="ResList">
    <w:name w:val="Res_List"/>
    <w:basedOn w:val="ResBody"/>
    <w:link w:val="ResListChar"/>
    <w:semiHidden/>
    <w:rsid w:val="00BF0920"/>
    <w:pPr>
      <w:tabs>
        <w:tab w:val="left" w:pos="1440"/>
      </w:tabs>
      <w:spacing w:before="0"/>
      <w:ind w:left="1440" w:hanging="1440"/>
    </w:pPr>
  </w:style>
  <w:style w:type="character" w:customStyle="1" w:styleId="ResListChar">
    <w:name w:val="Res_List Char"/>
    <w:basedOn w:val="ResBodyChar"/>
    <w:link w:val="ResList"/>
    <w:uiPriority w:val="3"/>
    <w:rsid w:val="00DB3AAC"/>
    <w:rPr>
      <w:rFonts w:ascii="Garamond" w:eastAsiaTheme="minorHAnsi" w:hAnsi="Garamond" w:cs="Arial"/>
      <w:kern w:val="22"/>
      <w:sz w:val="22"/>
      <w:szCs w:val="22"/>
      <w14:ligatures w14:val="standard"/>
      <w14:numSpacing w14:val="proportional"/>
    </w:rPr>
  </w:style>
  <w:style w:type="paragraph" w:customStyle="1" w:styleId="ResListExp">
    <w:name w:val="Res_List_Exp"/>
    <w:basedOn w:val="ResList"/>
    <w:semiHidden/>
    <w:rsid w:val="00BF0920"/>
    <w:pPr>
      <w:keepNext/>
      <w:tabs>
        <w:tab w:val="clear" w:pos="1440"/>
        <w:tab w:val="left" w:pos="274"/>
      </w:tabs>
      <w:ind w:left="1728" w:right="3600" w:hanging="1728"/>
    </w:pPr>
  </w:style>
  <w:style w:type="paragraph" w:customStyle="1" w:styleId="ResListExp1">
    <w:name w:val="Res_List_Exp1"/>
    <w:basedOn w:val="ResListExp"/>
    <w:semiHidden/>
    <w:rsid w:val="00BF0920"/>
    <w:pPr>
      <w:spacing w:before="120"/>
      <w:ind w:left="1440" w:hanging="1440"/>
    </w:pPr>
  </w:style>
  <w:style w:type="paragraph" w:customStyle="1" w:styleId="ResListFirst">
    <w:name w:val="Res_List_First"/>
    <w:basedOn w:val="ResList"/>
    <w:semiHidden/>
    <w:rsid w:val="00BF0920"/>
    <w:pPr>
      <w:spacing w:before="120"/>
    </w:pPr>
  </w:style>
  <w:style w:type="paragraph" w:customStyle="1" w:styleId="ResName">
    <w:name w:val="Res_Name"/>
    <w:basedOn w:val="Normal"/>
    <w:link w:val="ResNameChar"/>
    <w:semiHidden/>
    <w:rsid w:val="00BF0920"/>
    <w:pPr>
      <w:spacing w:after="0" w:line="259" w:lineRule="auto"/>
    </w:pPr>
    <w:rPr>
      <w:rFonts w:ascii="Arial Black" w:hAnsi="Arial Black" w:cs="Arial"/>
      <w:color w:val="046B5C"/>
      <w:kern w:val="22"/>
      <w:sz w:val="32"/>
      <w:szCs w:val="32"/>
    </w:rPr>
  </w:style>
  <w:style w:type="character" w:customStyle="1" w:styleId="ResNameChar">
    <w:name w:val="Res_Name Char"/>
    <w:basedOn w:val="DefaultParagraphFont"/>
    <w:link w:val="ResName"/>
    <w:uiPriority w:val="3"/>
    <w:rsid w:val="00DB3AAC"/>
    <w:rPr>
      <w:rFonts w:ascii="Arial Black" w:eastAsiaTheme="minorHAnsi" w:hAnsi="Arial Black" w:cs="Arial"/>
      <w:color w:val="046B5C"/>
      <w:kern w:val="22"/>
      <w:sz w:val="32"/>
      <w:szCs w:val="32"/>
    </w:rPr>
  </w:style>
  <w:style w:type="paragraph" w:customStyle="1" w:styleId="ResPubs">
    <w:name w:val="Res_Pubs"/>
    <w:basedOn w:val="ResBody"/>
    <w:semiHidden/>
    <w:rsid w:val="00BF0920"/>
    <w:pPr>
      <w:keepLines/>
    </w:pPr>
  </w:style>
  <w:style w:type="paragraph" w:customStyle="1" w:styleId="ResSidebar">
    <w:name w:val="Res_Sidebar"/>
    <w:basedOn w:val="Normal"/>
    <w:link w:val="ResSidebarChar"/>
    <w:semiHidden/>
    <w:rsid w:val="00323195"/>
    <w:pPr>
      <w:tabs>
        <w:tab w:val="left" w:pos="634"/>
        <w:tab w:val="left" w:pos="806"/>
        <w:tab w:val="left" w:pos="900"/>
        <w:tab w:val="left" w:pos="1080"/>
        <w:tab w:val="left" w:pos="1260"/>
      </w:tabs>
      <w:spacing w:after="40" w:line="250" w:lineRule="exact"/>
      <w:ind w:left="187" w:hanging="187"/>
    </w:pPr>
    <w:rPr>
      <w:rFonts w:ascii="Arial" w:hAnsi="Arial" w:cs="Arial"/>
      <w:kern w:val="22"/>
      <w:sz w:val="20"/>
    </w:rPr>
  </w:style>
  <w:style w:type="character" w:customStyle="1" w:styleId="ResSidebarChar">
    <w:name w:val="Res_Sidebar Char"/>
    <w:basedOn w:val="DefaultParagraphFont"/>
    <w:link w:val="ResSidebar"/>
    <w:uiPriority w:val="3"/>
    <w:rsid w:val="00323195"/>
    <w:rPr>
      <w:rFonts w:ascii="Arial" w:eastAsiaTheme="minorHAnsi" w:hAnsi="Arial" w:cs="Arial"/>
      <w:kern w:val="22"/>
      <w:sz w:val="20"/>
      <w:szCs w:val="20"/>
    </w:rPr>
  </w:style>
  <w:style w:type="paragraph" w:customStyle="1" w:styleId="ResSubsection">
    <w:name w:val="Res_Subsection"/>
    <w:basedOn w:val="ResBody"/>
    <w:semiHidden/>
    <w:rsid w:val="00BF0920"/>
    <w:pPr>
      <w:spacing w:before="160"/>
    </w:pPr>
  </w:style>
  <w:style w:type="paragraph" w:customStyle="1" w:styleId="ResTitle">
    <w:name w:val="Res_Title"/>
    <w:basedOn w:val="Normal"/>
    <w:link w:val="ResTitleChar"/>
    <w:semiHidden/>
    <w:rsid w:val="00BF0920"/>
    <w:pPr>
      <w:spacing w:after="120" w:line="259" w:lineRule="auto"/>
    </w:pPr>
    <w:rPr>
      <w:rFonts w:ascii="Arial" w:hAnsi="Arial" w:cs="Arial"/>
      <w:b/>
      <w:kern w:val="22"/>
    </w:rPr>
  </w:style>
  <w:style w:type="character" w:customStyle="1" w:styleId="ResTitleChar">
    <w:name w:val="Res_Title Char"/>
    <w:basedOn w:val="DefaultParagraphFont"/>
    <w:link w:val="ResTitle"/>
    <w:uiPriority w:val="3"/>
    <w:rsid w:val="00DB3AAC"/>
    <w:rPr>
      <w:rFonts w:ascii="Arial" w:eastAsiaTheme="minorHAnsi" w:hAnsi="Arial" w:cs="Arial"/>
      <w:b/>
      <w:kern w:val="22"/>
      <w:sz w:val="22"/>
      <w:szCs w:val="22"/>
    </w:rPr>
  </w:style>
  <w:style w:type="paragraph" w:customStyle="1" w:styleId="CoverTitle">
    <w:name w:val="Cover Title"/>
    <w:semiHidden/>
    <w:rsid w:val="00591257"/>
    <w:pPr>
      <w:spacing w:before="360" w:after="600" w:line="264" w:lineRule="auto"/>
      <w:outlineLvl w:val="0"/>
    </w:pPr>
    <w:rPr>
      <w:rFonts w:asciiTheme="majorHAnsi" w:eastAsiaTheme="minorHAnsi" w:hAnsiTheme="majorHAnsi"/>
      <w:b/>
      <w:bCs/>
      <w:color w:val="FFFFFF" w:themeColor="background1"/>
      <w:spacing w:val="5"/>
      <w:sz w:val="44"/>
      <w:szCs w:val="22"/>
    </w:rPr>
  </w:style>
  <w:style w:type="paragraph" w:customStyle="1" w:styleId="CoverDate">
    <w:name w:val="Cover Date"/>
    <w:semiHidden/>
    <w:rsid w:val="00591257"/>
    <w:pPr>
      <w:spacing w:after="160" w:line="264" w:lineRule="auto"/>
    </w:pPr>
    <w:rPr>
      <w:rFonts w:asciiTheme="majorHAnsi" w:eastAsiaTheme="minorHAnsi" w:hAnsiTheme="majorHAnsi"/>
      <w:b/>
      <w:bCs/>
      <w:color w:val="0B2949" w:themeColor="accent1"/>
      <w:szCs w:val="22"/>
    </w:rPr>
  </w:style>
  <w:style w:type="paragraph" w:customStyle="1" w:styleId="CoverAuthor">
    <w:name w:val="Cover Author"/>
    <w:basedOn w:val="CoverDate"/>
    <w:semiHidden/>
    <w:rsid w:val="00591257"/>
    <w:pPr>
      <w:spacing w:after="0"/>
    </w:pPr>
    <w:rPr>
      <w:b w:val="0"/>
    </w:rPr>
  </w:style>
  <w:style w:type="paragraph" w:customStyle="1" w:styleId="CoverHead">
    <w:name w:val="Cover Head"/>
    <w:basedOn w:val="CoverDate"/>
    <w:semiHidden/>
    <w:rsid w:val="00591257"/>
    <w:pPr>
      <w:spacing w:after="90" w:line="276" w:lineRule="auto"/>
    </w:pPr>
    <w:rPr>
      <w:rFonts w:ascii="Georgia" w:hAnsi="Georgia"/>
      <w:sz w:val="22"/>
    </w:rPr>
  </w:style>
  <w:style w:type="paragraph" w:customStyle="1" w:styleId="CoverText">
    <w:name w:val="Cover Text"/>
    <w:semiHidden/>
    <w:rsid w:val="00591257"/>
    <w:pPr>
      <w:spacing w:after="300" w:line="276" w:lineRule="auto"/>
      <w:contextualSpacing/>
    </w:pPr>
    <w:rPr>
      <w:rFonts w:ascii="Georgia" w:eastAsiaTheme="minorHAnsi" w:hAnsi="Georgia"/>
      <w:color w:val="0B2949" w:themeColor="accent1"/>
      <w:sz w:val="22"/>
      <w:szCs w:val="22"/>
    </w:rPr>
  </w:style>
  <w:style w:type="paragraph" w:customStyle="1" w:styleId="ESH2">
    <w:name w:val="ES H2"/>
    <w:basedOn w:val="ESH1"/>
    <w:next w:val="ESParagraphContinued"/>
    <w:semiHidden/>
    <w:rsid w:val="00591257"/>
    <w:rPr>
      <w:b w:val="0"/>
      <w:sz w:val="24"/>
    </w:rPr>
  </w:style>
  <w:style w:type="paragraph" w:customStyle="1" w:styleId="TableListNumber">
    <w:name w:val="Table List Number"/>
    <w:basedOn w:val="TableTextLeft"/>
    <w:qFormat/>
    <w:rsid w:val="00591257"/>
    <w:pPr>
      <w:numPr>
        <w:numId w:val="24"/>
      </w:numPr>
    </w:pPr>
  </w:style>
  <w:style w:type="paragraph" w:customStyle="1" w:styleId="TableListBullet">
    <w:name w:val="Table List Bullet"/>
    <w:basedOn w:val="TableTextLeft"/>
    <w:qFormat/>
    <w:rsid w:val="00591257"/>
    <w:pPr>
      <w:numPr>
        <w:numId w:val="36"/>
      </w:numPr>
    </w:pPr>
  </w:style>
  <w:style w:type="character" w:styleId="FollowedHyperlink">
    <w:name w:val="FollowedHyperlink"/>
    <w:basedOn w:val="DefaultParagraphFont"/>
    <w:semiHidden/>
    <w:rsid w:val="00591257"/>
    <w:rPr>
      <w:color w:val="954F72" w:themeColor="followedHyperlink"/>
      <w:u w:val="single"/>
    </w:rPr>
  </w:style>
  <w:style w:type="paragraph" w:styleId="HTMLPreformatted">
    <w:name w:val="HTML Preformatted"/>
    <w:basedOn w:val="Normal"/>
    <w:link w:val="HTMLPreformattedChar"/>
    <w:semiHidden/>
    <w:rsid w:val="0059125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591257"/>
    <w:rPr>
      <w:rFonts w:ascii="Consolas" w:eastAsiaTheme="minorHAnsi" w:hAnsi="Consolas"/>
      <w:sz w:val="20"/>
      <w:szCs w:val="20"/>
    </w:rPr>
  </w:style>
  <w:style w:type="paragraph" w:customStyle="1" w:styleId="ParagraphHeading">
    <w:name w:val="Paragraph Heading"/>
    <w:basedOn w:val="Paragraph"/>
    <w:qFormat/>
    <w:rsid w:val="00E33ACF"/>
  </w:style>
  <w:style w:type="table" w:customStyle="1" w:styleId="TableGridLight1">
    <w:name w:val="Table Grid Light1"/>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591257"/>
    <w:pPr>
      <w:spacing w:before="5120" w:after="0"/>
      <w:jc w:val="center"/>
    </w:pPr>
    <w:rPr>
      <w:b/>
      <w:bCs/>
    </w:rPr>
  </w:style>
  <w:style w:type="paragraph" w:customStyle="1" w:styleId="FooterLetterhead">
    <w:name w:val="Footer Letterhead"/>
    <w:basedOn w:val="Footer"/>
    <w:semiHidden/>
    <w:rsid w:val="00591257"/>
    <w:pPr>
      <w:spacing w:before="360" w:line="336" w:lineRule="auto"/>
      <w:ind w:left="-1080" w:right="-1080"/>
      <w:contextualSpacing/>
      <w:jc w:val="center"/>
    </w:pPr>
    <w:rPr>
      <w:color w:val="0B2949" w:themeColor="accent1"/>
      <w:sz w:val="18"/>
    </w:rPr>
  </w:style>
  <w:style w:type="character" w:customStyle="1" w:styleId="LetterheadFooter">
    <w:name w:val="Letterhead Footer"/>
    <w:basedOn w:val="DefaultParagraphFont"/>
    <w:semiHidden/>
    <w:rsid w:val="00D23A03"/>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cs="MinionPro-Regular"/>
      <w:color w:val="000000"/>
      <w:szCs w:val="24"/>
    </w:rPr>
  </w:style>
  <w:style w:type="table" w:customStyle="1" w:styleId="CoverTable">
    <w:name w:val="Cover Table"/>
    <w:basedOn w:val="TableNormal"/>
    <w:rsid w:val="00591257"/>
    <w:pPr>
      <w:spacing w:after="0"/>
    </w:pPr>
    <w:rPr>
      <w:rFonts w:ascii="Georgia" w:hAnsi="Georgia"/>
      <w:sz w:val="22"/>
    </w:rPr>
    <w:tblPr/>
    <w:tcPr>
      <w:noWrap/>
      <w:tcMar>
        <w:left w:w="0" w:type="dxa"/>
        <w:right w:w="0" w:type="dxa"/>
      </w:tcMar>
    </w:tcPr>
  </w:style>
  <w:style w:type="character" w:styleId="PlaceholderText">
    <w:name w:val="Placeholder Text"/>
    <w:basedOn w:val="DefaultParagraphFont"/>
    <w:semiHidden/>
    <w:rsid w:val="00591257"/>
    <w:rPr>
      <w:color w:val="808080"/>
    </w:rPr>
  </w:style>
  <w:style w:type="numbering" w:customStyle="1" w:styleId="NoList1">
    <w:name w:val="No List1"/>
    <w:next w:val="NoList"/>
    <w:semiHidden/>
    <w:unhideWhenUsed/>
    <w:rsid w:val="002B0B95"/>
  </w:style>
  <w:style w:type="paragraph" w:customStyle="1" w:styleId="AcknowledgmentnoTOC">
    <w:name w:val="Acknowledgment no TOC"/>
    <w:basedOn w:val="Normal"/>
    <w:next w:val="Normal"/>
    <w:semiHidden/>
    <w:rsid w:val="002B0B95"/>
    <w:pPr>
      <w:pBdr>
        <w:bottom w:val="single" w:sz="2" w:space="1" w:color="auto"/>
      </w:pBdr>
      <w:spacing w:before="240" w:line="240" w:lineRule="auto"/>
      <w:outlineLvl w:val="8"/>
    </w:pPr>
    <w:rPr>
      <w:rFonts w:ascii="Arial Black" w:hAnsi="Arial Black"/>
      <w:caps/>
    </w:rPr>
  </w:style>
  <w:style w:type="paragraph" w:customStyle="1" w:styleId="Bullet">
    <w:name w:val="Bullet"/>
    <w:basedOn w:val="Normal"/>
    <w:semiHidden/>
    <w:rsid w:val="002B0B95"/>
    <w:pPr>
      <w:tabs>
        <w:tab w:val="left" w:pos="432"/>
      </w:tabs>
      <w:spacing w:after="120" w:line="240" w:lineRule="auto"/>
      <w:ind w:left="864" w:hanging="432"/>
    </w:pPr>
    <w:rPr>
      <w:rFonts w:ascii="Times New Roman" w:hAnsi="Times New Roman"/>
    </w:rPr>
  </w:style>
  <w:style w:type="paragraph" w:customStyle="1" w:styleId="BulletLastSS">
    <w:name w:val="Bullet (Last SS)"/>
    <w:basedOn w:val="Bullet"/>
    <w:next w:val="NormalSS"/>
    <w:semiHidden/>
    <w:rsid w:val="002B0B95"/>
    <w:pPr>
      <w:numPr>
        <w:numId w:val="15"/>
      </w:numPr>
      <w:spacing w:after="240"/>
      <w:ind w:left="864" w:hanging="432"/>
    </w:pPr>
  </w:style>
  <w:style w:type="paragraph" w:customStyle="1" w:styleId="BulletLastDS">
    <w:name w:val="Bullet (Last DS)"/>
    <w:basedOn w:val="Bullet"/>
    <w:next w:val="Normal"/>
    <w:semiHidden/>
    <w:rsid w:val="002B0B95"/>
    <w:pPr>
      <w:numPr>
        <w:numId w:val="16"/>
      </w:numPr>
      <w:spacing w:after="320"/>
      <w:ind w:left="432" w:hanging="432"/>
    </w:pPr>
  </w:style>
  <w:style w:type="paragraph" w:customStyle="1" w:styleId="Dash">
    <w:name w:val="Dash"/>
    <w:basedOn w:val="Normal"/>
    <w:semiHidden/>
    <w:rsid w:val="002B0B95"/>
    <w:pPr>
      <w:tabs>
        <w:tab w:val="left" w:pos="288"/>
      </w:tabs>
      <w:spacing w:after="120" w:line="240" w:lineRule="auto"/>
      <w:ind w:left="360" w:hanging="360"/>
    </w:pPr>
    <w:rPr>
      <w:rFonts w:ascii="Times New Roman" w:hAnsi="Times New Roman"/>
    </w:rPr>
  </w:style>
  <w:style w:type="paragraph" w:customStyle="1" w:styleId="DashLASTSS">
    <w:name w:val="Dash (LAST SS)"/>
    <w:basedOn w:val="Dash"/>
    <w:next w:val="NormalSS"/>
    <w:semiHidden/>
    <w:rsid w:val="002B0B95"/>
    <w:pPr>
      <w:numPr>
        <w:numId w:val="17"/>
      </w:numPr>
      <w:spacing w:after="240"/>
    </w:pPr>
  </w:style>
  <w:style w:type="paragraph" w:customStyle="1" w:styleId="DashLASTDS">
    <w:name w:val="Dash (LAST DS)"/>
    <w:basedOn w:val="Dash"/>
    <w:next w:val="Normal"/>
    <w:semiHidden/>
    <w:rsid w:val="002B0B95"/>
    <w:pPr>
      <w:spacing w:after="320"/>
    </w:pPr>
    <w:rPr>
      <w:szCs w:val="24"/>
    </w:rPr>
  </w:style>
  <w:style w:type="paragraph" w:customStyle="1" w:styleId="Heading3NoTOC">
    <w:name w:val="Heading 3_No TOC"/>
    <w:basedOn w:val="Normal"/>
    <w:next w:val="NormalSS"/>
    <w:semiHidden/>
    <w:rsid w:val="002B0B95"/>
    <w:pPr>
      <w:keepNext/>
      <w:spacing w:after="120" w:line="240" w:lineRule="auto"/>
      <w:ind w:left="432" w:hanging="432"/>
    </w:pPr>
    <w:rPr>
      <w:rFonts w:ascii="Arial Black" w:hAnsi="Arial Black"/>
    </w:rPr>
  </w:style>
  <w:style w:type="paragraph" w:customStyle="1" w:styleId="Heading4NoTOC">
    <w:name w:val="Heading 4_No TOC"/>
    <w:basedOn w:val="Heading4"/>
    <w:next w:val="NormalSS"/>
    <w:semiHidden/>
    <w:rsid w:val="002B0B95"/>
    <w:pPr>
      <w:spacing w:line="240" w:lineRule="auto"/>
      <w:outlineLvl w:val="9"/>
    </w:pPr>
    <w:rPr>
      <w:rFonts w:ascii="Times New Roman" w:hAnsi="Times New Roman"/>
    </w:rPr>
  </w:style>
  <w:style w:type="paragraph" w:customStyle="1" w:styleId="MarkforAppendixTitle">
    <w:name w:val="Mark for Appendix Title"/>
    <w:basedOn w:val="Normal"/>
    <w:next w:val="Normal"/>
    <w:semiHidden/>
    <w:rsid w:val="002B0B95"/>
    <w:pPr>
      <w:spacing w:before="2640" w:line="240" w:lineRule="auto"/>
      <w:jc w:val="center"/>
      <w:outlineLvl w:val="1"/>
    </w:pPr>
    <w:rPr>
      <w:rFonts w:ascii="Arial Black" w:hAnsi="Arial Black"/>
      <w:caps/>
    </w:rPr>
  </w:style>
  <w:style w:type="paragraph" w:customStyle="1" w:styleId="MarkforAttachmentTitle">
    <w:name w:val="Mark for Attachment Title"/>
    <w:basedOn w:val="Normal"/>
    <w:next w:val="Normal"/>
    <w:semiHidden/>
    <w:rsid w:val="002B0B95"/>
    <w:pPr>
      <w:spacing w:before="2640" w:line="240" w:lineRule="auto"/>
      <w:jc w:val="center"/>
      <w:outlineLvl w:val="1"/>
    </w:pPr>
    <w:rPr>
      <w:rFonts w:ascii="Arial Black" w:hAnsi="Arial Black"/>
      <w:caps/>
    </w:rPr>
  </w:style>
  <w:style w:type="paragraph" w:customStyle="1" w:styleId="MarkforExhibitTitle">
    <w:name w:val="Mark for Exhibit Title"/>
    <w:basedOn w:val="MarkforTableTitle"/>
    <w:next w:val="NormalSS"/>
    <w:semiHidden/>
    <w:rsid w:val="002B0B95"/>
  </w:style>
  <w:style w:type="paragraph" w:customStyle="1" w:styleId="MarkforTableTitle">
    <w:name w:val="Mark for Table Title"/>
    <w:basedOn w:val="Normal"/>
    <w:next w:val="NormalSS"/>
    <w:semiHidden/>
    <w:rsid w:val="002B0B95"/>
    <w:pPr>
      <w:keepNext/>
      <w:spacing w:after="60" w:line="240" w:lineRule="auto"/>
    </w:pPr>
    <w:rPr>
      <w:rFonts w:ascii="Arial Black" w:hAnsi="Arial Black"/>
    </w:rPr>
  </w:style>
  <w:style w:type="paragraph" w:customStyle="1" w:styleId="MarkforFigureTitle">
    <w:name w:val="Mark for Figure Title"/>
    <w:basedOn w:val="MarkforTableTitle"/>
    <w:next w:val="NormalSS"/>
    <w:semiHidden/>
    <w:rsid w:val="002B0B95"/>
  </w:style>
  <w:style w:type="numbering" w:customStyle="1" w:styleId="MPROutline1">
    <w:name w:val="MPROutline1"/>
    <w:locked/>
    <w:rsid w:val="002B0B95"/>
    <w:pPr>
      <w:numPr>
        <w:numId w:val="4"/>
      </w:numPr>
    </w:pPr>
  </w:style>
  <w:style w:type="paragraph" w:customStyle="1" w:styleId="NormalSS">
    <w:name w:val="NormalSS"/>
    <w:basedOn w:val="Normal"/>
    <w:link w:val="NormalSSChar"/>
    <w:semiHidden/>
    <w:rsid w:val="002B0B95"/>
    <w:pPr>
      <w:spacing w:line="240" w:lineRule="auto"/>
      <w:ind w:firstLine="432"/>
    </w:pPr>
    <w:rPr>
      <w:rFonts w:ascii="Times New Roman" w:hAnsi="Times New Roman"/>
    </w:rPr>
  </w:style>
  <w:style w:type="paragraph" w:customStyle="1" w:styleId="NormalSScontinued">
    <w:name w:val="NormalSS (continued)"/>
    <w:basedOn w:val="NormalSS"/>
    <w:next w:val="NormalSS"/>
    <w:semiHidden/>
    <w:rsid w:val="002B0B95"/>
    <w:pPr>
      <w:ind w:firstLine="0"/>
    </w:pPr>
  </w:style>
  <w:style w:type="paragraph" w:customStyle="1" w:styleId="NumberedBullet">
    <w:name w:val="Numbered Bullet"/>
    <w:basedOn w:val="Normal"/>
    <w:link w:val="NumberedBulletChar"/>
    <w:semiHidden/>
    <w:rsid w:val="002B0B95"/>
    <w:pPr>
      <w:numPr>
        <w:numId w:val="18"/>
      </w:numPr>
      <w:tabs>
        <w:tab w:val="left" w:pos="432"/>
      </w:tabs>
      <w:spacing w:after="120" w:line="240" w:lineRule="auto"/>
      <w:ind w:left="864" w:hanging="432"/>
    </w:pPr>
    <w:rPr>
      <w:rFonts w:ascii="Times New Roman" w:hAnsi="Times New Roman"/>
    </w:rPr>
  </w:style>
  <w:style w:type="paragraph" w:customStyle="1" w:styleId="TableFootnoteCaption">
    <w:name w:val="Table Footnote_Caption"/>
    <w:qFormat/>
    <w:rsid w:val="002B0B95"/>
    <w:pPr>
      <w:tabs>
        <w:tab w:val="left" w:pos="1080"/>
      </w:tabs>
      <w:spacing w:before="60" w:after="0"/>
    </w:pPr>
    <w:rPr>
      <w:rFonts w:ascii="Arial" w:eastAsia="Times New Roman" w:hAnsi="Arial" w:cs="Times New Roman"/>
      <w:sz w:val="18"/>
      <w:szCs w:val="20"/>
    </w:rPr>
  </w:style>
  <w:style w:type="paragraph" w:customStyle="1" w:styleId="TableText">
    <w:name w:val="Table Text"/>
    <w:basedOn w:val="Normal"/>
    <w:qFormat/>
    <w:rsid w:val="002B0B95"/>
    <w:pPr>
      <w:spacing w:after="0" w:line="240" w:lineRule="auto"/>
    </w:pPr>
    <w:rPr>
      <w:rFonts w:ascii="Arial" w:hAnsi="Arial"/>
      <w:sz w:val="18"/>
    </w:rPr>
  </w:style>
  <w:style w:type="paragraph" w:customStyle="1" w:styleId="TableSourceCaption">
    <w:name w:val="Table Source_Caption"/>
    <w:qFormat/>
    <w:rsid w:val="002B0B95"/>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2B0B95"/>
  </w:style>
  <w:style w:type="paragraph" w:customStyle="1" w:styleId="Tabletext8">
    <w:name w:val="Table text 8"/>
    <w:basedOn w:val="TableText"/>
    <w:qFormat/>
    <w:rsid w:val="002B0B95"/>
    <w:rPr>
      <w:snapToGrid w:val="0"/>
      <w:sz w:val="16"/>
      <w:szCs w:val="16"/>
    </w:rPr>
  </w:style>
  <w:style w:type="paragraph" w:customStyle="1" w:styleId="TitleofDocumentVertical">
    <w:name w:val="Title of Document Vertical"/>
    <w:basedOn w:val="Normal"/>
    <w:semiHidden/>
    <w:rsid w:val="002B0B95"/>
    <w:pPr>
      <w:spacing w:before="3120" w:line="360" w:lineRule="exact"/>
      <w:ind w:firstLine="432"/>
    </w:pPr>
    <w:rPr>
      <w:rFonts w:ascii="Arial" w:hAnsi="Arial"/>
      <w:b/>
    </w:rPr>
  </w:style>
  <w:style w:type="paragraph" w:customStyle="1" w:styleId="TitleofDocumentHorizontal">
    <w:name w:val="Title of Document Horizontal"/>
    <w:basedOn w:val="TitleofDocumentVertical"/>
    <w:semiHidden/>
    <w:rsid w:val="002B0B95"/>
    <w:pPr>
      <w:spacing w:before="0"/>
    </w:pPr>
  </w:style>
  <w:style w:type="paragraph" w:customStyle="1" w:styleId="TitleofDocumentNoPhoto">
    <w:name w:val="Title of Document No Photo"/>
    <w:basedOn w:val="TitleofDocumentHorizontal"/>
    <w:semiHidden/>
    <w:rsid w:val="002B0B95"/>
  </w:style>
  <w:style w:type="character" w:customStyle="1" w:styleId="NumberedBulletChar">
    <w:name w:val="Numbered Bullet Char"/>
    <w:basedOn w:val="DefaultParagraphFont"/>
    <w:link w:val="NumberedBullet"/>
    <w:semiHidden/>
    <w:rsid w:val="002B0B95"/>
    <w:rPr>
      <w:rFonts w:eastAsiaTheme="minorHAnsi"/>
      <w:sz w:val="22"/>
      <w:szCs w:val="22"/>
    </w:rPr>
  </w:style>
  <w:style w:type="paragraph" w:customStyle="1" w:styleId="NumberedBulletLastDS">
    <w:name w:val="Numbered Bullet (Last DS)"/>
    <w:basedOn w:val="NumberedBullet"/>
    <w:next w:val="Normal"/>
    <w:semiHidden/>
    <w:rsid w:val="002B0B95"/>
    <w:pPr>
      <w:numPr>
        <w:numId w:val="0"/>
      </w:numPr>
      <w:spacing w:after="320"/>
    </w:pPr>
  </w:style>
  <w:style w:type="paragraph" w:customStyle="1" w:styleId="NumberedBulletLastSS">
    <w:name w:val="Numbered Bullet (Last SS)"/>
    <w:basedOn w:val="NumberedBullet"/>
    <w:next w:val="NormalSS"/>
    <w:semiHidden/>
    <w:rsid w:val="002B0B95"/>
    <w:pPr>
      <w:spacing w:after="240"/>
    </w:pPr>
  </w:style>
  <w:style w:type="table" w:customStyle="1" w:styleId="MPRBaseTable1">
    <w:name w:val="MPR Base Table1"/>
    <w:basedOn w:val="TableNormal"/>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semiHidden/>
    <w:rsid w:val="002B0B95"/>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semiHidden/>
    <w:rsid w:val="002B0B95"/>
    <w:pPr>
      <w:spacing w:line="240" w:lineRule="auto"/>
      <w:ind w:left="432" w:hanging="432"/>
      <w:outlineLvl w:val="1"/>
    </w:pPr>
  </w:style>
  <w:style w:type="character" w:customStyle="1" w:styleId="H1TitleChar">
    <w:name w:val="H1_Title Char"/>
    <w:basedOn w:val="DefaultParagraphFont"/>
    <w:link w:val="H1Title"/>
    <w:rsid w:val="002B0B95"/>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semiHidden/>
    <w:rsid w:val="002B0B95"/>
    <w:pPr>
      <w:spacing w:before="0" w:after="120" w:line="240" w:lineRule="auto"/>
      <w:ind w:hanging="720"/>
      <w:outlineLvl w:val="2"/>
    </w:pPr>
    <w:rPr>
      <w:caps/>
    </w:rPr>
  </w:style>
  <w:style w:type="character" w:customStyle="1" w:styleId="H2ChapterChar">
    <w:name w:val="H2_Chapter Char"/>
    <w:basedOn w:val="Heading1Char"/>
    <w:link w:val="H2Chapter"/>
    <w:rsid w:val="002B0B95"/>
    <w:rPr>
      <w:rFonts w:ascii="Arial Black" w:eastAsia="Times New Roman" w:hAnsi="Arial Black" w:cs="Times New Roman"/>
      <w:caps w:val="0"/>
      <w:color w:val="081E36" w:themeColor="accent1" w:themeShade="BF"/>
      <w:sz w:val="22"/>
      <w:szCs w:val="20"/>
    </w:rPr>
  </w:style>
  <w:style w:type="paragraph" w:customStyle="1" w:styleId="H3AlphaNoTOC">
    <w:name w:val="H3_Alpha_No TOC"/>
    <w:basedOn w:val="H3Alpha"/>
    <w:next w:val="NormalSS"/>
    <w:link w:val="H3AlphaNoTOCChar"/>
    <w:semiHidden/>
    <w:rsid w:val="002B0B95"/>
    <w:pPr>
      <w:outlineLvl w:val="9"/>
    </w:pPr>
  </w:style>
  <w:style w:type="character" w:customStyle="1" w:styleId="H3AlphaChar">
    <w:name w:val="H3_Alpha Char"/>
    <w:basedOn w:val="Heading2Char"/>
    <w:link w:val="H3Alpha"/>
    <w:semiHidden/>
    <w:rsid w:val="002B0B95"/>
    <w:rPr>
      <w:rFonts w:asciiTheme="majorHAnsi" w:eastAsiaTheme="majorEastAsia" w:hAnsiTheme="majorHAnsi" w:cstheme="majorBidi"/>
      <w:caps/>
      <w:color w:val="081E36" w:themeColor="accent1" w:themeShade="BF"/>
      <w:sz w:val="26"/>
      <w:szCs w:val="26"/>
    </w:rPr>
  </w:style>
  <w:style w:type="paragraph" w:customStyle="1" w:styleId="H4Number">
    <w:name w:val="H4_Number"/>
    <w:basedOn w:val="Heading3"/>
    <w:next w:val="NormalSS"/>
    <w:link w:val="H4NumberChar"/>
    <w:semiHidden/>
    <w:rsid w:val="002B0B95"/>
    <w:pPr>
      <w:spacing w:line="240" w:lineRule="auto"/>
      <w:ind w:left="576" w:hanging="576"/>
      <w:outlineLvl w:val="3"/>
    </w:pPr>
    <w:rPr>
      <w:b/>
    </w:rPr>
  </w:style>
  <w:style w:type="character" w:customStyle="1" w:styleId="H3AlphaNoTOCChar">
    <w:name w:val="H3_Alpha_No TOC Char"/>
    <w:basedOn w:val="H3AlphaChar"/>
    <w:link w:val="H3AlphaNoTOC"/>
    <w:semiHidden/>
    <w:rsid w:val="002B0B95"/>
    <w:rPr>
      <w:rFonts w:asciiTheme="majorHAnsi" w:eastAsiaTheme="majorEastAsia" w:hAnsiTheme="majorHAnsi" w:cstheme="majorBidi"/>
      <w:caps/>
      <w:color w:val="081E36" w:themeColor="accent1" w:themeShade="BF"/>
      <w:sz w:val="26"/>
      <w:szCs w:val="26"/>
    </w:rPr>
  </w:style>
  <w:style w:type="paragraph" w:customStyle="1" w:styleId="H4NumberNoTOC">
    <w:name w:val="H4_Number_No TOC"/>
    <w:basedOn w:val="H4Number"/>
    <w:next w:val="NormalSS"/>
    <w:link w:val="H4NumberNoTOCChar"/>
    <w:semiHidden/>
    <w:rsid w:val="002B0B95"/>
    <w:pPr>
      <w:ind w:left="432" w:hanging="432"/>
      <w:outlineLvl w:val="9"/>
    </w:pPr>
  </w:style>
  <w:style w:type="character" w:customStyle="1" w:styleId="H4NumberChar">
    <w:name w:val="H4_Number Char"/>
    <w:basedOn w:val="Heading3Char"/>
    <w:link w:val="H4Number"/>
    <w:semiHidden/>
    <w:rsid w:val="002B0B95"/>
    <w:rPr>
      <w:rFonts w:asciiTheme="majorHAnsi" w:eastAsiaTheme="majorEastAsia" w:hAnsiTheme="majorHAnsi" w:cstheme="majorBidi"/>
      <w:b/>
      <w:color w:val="051424" w:themeColor="accent1" w:themeShade="7F"/>
    </w:rPr>
  </w:style>
  <w:style w:type="paragraph" w:customStyle="1" w:styleId="H5Lower">
    <w:name w:val="H5_Lower"/>
    <w:basedOn w:val="Heading4"/>
    <w:next w:val="NormalSS"/>
    <w:link w:val="H5LowerChar"/>
    <w:semiHidden/>
    <w:rsid w:val="002B0B95"/>
    <w:pPr>
      <w:spacing w:line="240" w:lineRule="auto"/>
      <w:ind w:left="576" w:hanging="576"/>
      <w:outlineLvl w:val="4"/>
    </w:pPr>
    <w:rPr>
      <w:rFonts w:ascii="Times New Roman" w:hAnsi="Times New Roman"/>
    </w:rPr>
  </w:style>
  <w:style w:type="character" w:customStyle="1" w:styleId="H4NumberNoTOCChar">
    <w:name w:val="H4_Number_No TOC Char"/>
    <w:basedOn w:val="H4NumberChar"/>
    <w:link w:val="H4NumberNoTOC"/>
    <w:semiHidden/>
    <w:rsid w:val="002B0B95"/>
    <w:rPr>
      <w:rFonts w:asciiTheme="majorHAnsi" w:eastAsiaTheme="majorEastAsia" w:hAnsiTheme="majorHAnsi" w:cstheme="majorBidi"/>
      <w:b/>
      <w:color w:val="051424" w:themeColor="accent1" w:themeShade="7F"/>
    </w:rPr>
  </w:style>
  <w:style w:type="character" w:customStyle="1" w:styleId="H5LowerChar">
    <w:name w:val="H5_Lower Char"/>
    <w:basedOn w:val="Heading4Char"/>
    <w:link w:val="H5Lower"/>
    <w:semiHidden/>
    <w:rsid w:val="002B0B95"/>
    <w:rPr>
      <w:rFonts w:asciiTheme="majorHAnsi" w:eastAsiaTheme="majorEastAsia" w:hAnsiTheme="majorHAnsi" w:cstheme="majorBidi"/>
      <w:i/>
      <w:iCs/>
      <w:color w:val="081E36" w:themeColor="accent1" w:themeShade="BF"/>
      <w:sz w:val="22"/>
      <w:szCs w:val="22"/>
    </w:rPr>
  </w:style>
  <w:style w:type="table" w:customStyle="1" w:styleId="SMPRTableBlue">
    <w:name w:val="SMPR_Table_Blue"/>
    <w:basedOn w:val="TableNormal"/>
    <w:rsid w:val="002B0B95"/>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2B0B95"/>
    <w:rPr>
      <w:rFonts w:eastAsia="Times New Roman" w:cs="Times New Roman"/>
      <w:szCs w:val="20"/>
    </w:rPr>
  </w:style>
  <w:style w:type="paragraph" w:customStyle="1" w:styleId="ParagraphLASTSS">
    <w:name w:val="Paragraph (LAST SS)"/>
    <w:basedOn w:val="Normal"/>
    <w:qFormat/>
    <w:rsid w:val="002B0B95"/>
    <w:pPr>
      <w:tabs>
        <w:tab w:val="left" w:pos="432"/>
      </w:tabs>
      <w:spacing w:after="480" w:line="240" w:lineRule="auto"/>
      <w:ind w:firstLine="432"/>
      <w:jc w:val="both"/>
    </w:pPr>
    <w:rPr>
      <w:rFonts w:ascii="Times New Roman" w:hAnsi="Times New Roman"/>
    </w:rPr>
  </w:style>
  <w:style w:type="paragraph" w:customStyle="1" w:styleId="MarkforTableHeading">
    <w:name w:val="Mark for Table Heading"/>
    <w:basedOn w:val="Normal"/>
    <w:next w:val="Normal"/>
    <w:semiHidden/>
    <w:rsid w:val="002B0B95"/>
    <w:pPr>
      <w:keepNext/>
      <w:tabs>
        <w:tab w:val="left" w:pos="432"/>
      </w:tabs>
      <w:spacing w:after="60" w:line="240" w:lineRule="auto"/>
      <w:jc w:val="both"/>
    </w:pPr>
    <w:rPr>
      <w:rFonts w:ascii="Lucida Sans" w:hAnsi="Lucida Sans"/>
      <w:b/>
      <w:sz w:val="18"/>
      <w:szCs w:val="24"/>
    </w:rPr>
  </w:style>
  <w:style w:type="paragraph" w:styleId="BlockText">
    <w:name w:val="Block Text"/>
    <w:basedOn w:val="Normal"/>
    <w:semiHidden/>
    <w:locked/>
    <w:rsid w:val="0059125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Revision">
    <w:name w:val="Revision"/>
    <w:hidden/>
    <w:uiPriority w:val="99"/>
    <w:semiHidden/>
    <w:rsid w:val="00591257"/>
    <w:pPr>
      <w:spacing w:after="0"/>
    </w:pPr>
    <w:rPr>
      <w:rFonts w:asciiTheme="minorHAnsi" w:eastAsiaTheme="minorHAnsi" w:hAnsiTheme="minorHAnsi"/>
      <w:sz w:val="20"/>
      <w:szCs w:val="22"/>
    </w:rPr>
  </w:style>
  <w:style w:type="paragraph" w:customStyle="1" w:styleId="disclosure">
    <w:name w:val="disclosure"/>
    <w:basedOn w:val="Footer"/>
    <w:semiHidden/>
    <w:rsid w:val="002B0B95"/>
    <w:pPr>
      <w:tabs>
        <w:tab w:val="center" w:pos="4770"/>
      </w:tabs>
      <w:spacing w:before="120"/>
      <w:jc w:val="center"/>
    </w:pPr>
    <w:rPr>
      <w:sz w:val="17"/>
    </w:rPr>
  </w:style>
  <w:style w:type="paragraph" w:customStyle="1" w:styleId="backcovercities">
    <w:name w:val="back cover cities"/>
    <w:basedOn w:val="Normal"/>
    <w:semiHidden/>
    <w:rsid w:val="002B0B95"/>
    <w:pPr>
      <w:spacing w:after="0" w:line="240" w:lineRule="auto"/>
    </w:pPr>
    <w:rPr>
      <w:rFonts w:ascii="Arial Black" w:hAnsi="Arial Black"/>
      <w:caps/>
      <w:noProof/>
      <w:spacing w:val="-3"/>
      <w:sz w:val="14"/>
      <w:szCs w:val="19"/>
    </w:rPr>
  </w:style>
  <w:style w:type="paragraph" w:customStyle="1" w:styleId="backcovertitle">
    <w:name w:val="back cover title"/>
    <w:basedOn w:val="Normal"/>
    <w:semiHidden/>
    <w:rsid w:val="002B0B95"/>
    <w:pPr>
      <w:pBdr>
        <w:top w:val="single" w:sz="4" w:space="5" w:color="auto"/>
        <w:bottom w:val="single" w:sz="4" w:space="5" w:color="auto"/>
      </w:pBdr>
      <w:spacing w:after="184" w:line="280" w:lineRule="exact"/>
    </w:pPr>
    <w:rPr>
      <w:rFonts w:ascii="Arial Black" w:hAnsi="Arial Black"/>
      <w:noProof/>
      <w:color w:val="E70033"/>
      <w:szCs w:val="26"/>
    </w:rPr>
  </w:style>
  <w:style w:type="paragraph" w:styleId="NormalWeb">
    <w:name w:val="Normal (Web)"/>
    <w:basedOn w:val="Normal"/>
    <w:semiHidden/>
    <w:locked/>
    <w:rsid w:val="00591257"/>
    <w:rPr>
      <w:rFonts w:ascii="Times New Roman" w:hAnsi="Times New Roman" w:cs="Times New Roman"/>
      <w:sz w:val="24"/>
      <w:szCs w:val="24"/>
    </w:rPr>
  </w:style>
  <w:style w:type="table" w:customStyle="1" w:styleId="TableGrid1">
    <w:name w:val="Table Grid1"/>
    <w:basedOn w:val="TableNormal"/>
    <w:next w:val="TableGrid"/>
    <w:rsid w:val="002B0B95"/>
    <w:pPr>
      <w:spacing w:after="0"/>
    </w:pPr>
    <w:rPr>
      <w:rFonts w:ascii="Garamond" w:eastAsia="Times New Roman" w:hAnsi="Garamond"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semiHidden/>
    <w:locked/>
    <w:rsid w:val="00591257"/>
    <w:rPr>
      <w:b/>
      <w:bCs/>
    </w:rPr>
  </w:style>
  <w:style w:type="character" w:customStyle="1" w:styleId="ReferencesChar">
    <w:name w:val="References Char"/>
    <w:basedOn w:val="DefaultParagraphFont"/>
    <w:link w:val="References"/>
    <w:rsid w:val="002B0B95"/>
    <w:rPr>
      <w:rFonts w:asciiTheme="minorHAnsi" w:eastAsia="Times New Roman" w:hAnsiTheme="minorHAnsi" w:cs="Times New Roman"/>
      <w:szCs w:val="20"/>
    </w:rPr>
  </w:style>
  <w:style w:type="table" w:customStyle="1" w:styleId="MPRBaseTable11">
    <w:name w:val="MPR Base Table11"/>
    <w:basedOn w:val="TableNormal"/>
    <w:rsid w:val="002B0B95"/>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coverallcaps">
    <w:name w:val="cover all caps"/>
    <w:basedOn w:val="Normal"/>
    <w:semiHidden/>
    <w:rsid w:val="002B0B95"/>
    <w:pPr>
      <w:spacing w:after="0" w:line="560" w:lineRule="exact"/>
    </w:pPr>
    <w:rPr>
      <w:rFonts w:ascii="Arial" w:hAnsi="Arial"/>
      <w:caps/>
      <w:spacing w:val="28"/>
      <w:sz w:val="17"/>
      <w:szCs w:val="26"/>
    </w:rPr>
  </w:style>
  <w:style w:type="paragraph" w:customStyle="1" w:styleId="coverdate0">
    <w:name w:val="cover date"/>
    <w:semiHidden/>
    <w:rsid w:val="002B0B95"/>
    <w:pPr>
      <w:spacing w:after="0" w:line="440" w:lineRule="exact"/>
    </w:pPr>
    <w:rPr>
      <w:rFonts w:ascii="Arial" w:eastAsia="Times New Roman" w:hAnsi="Arial" w:cs="Times New Roman"/>
      <w:sz w:val="34"/>
      <w:szCs w:val="26"/>
    </w:rPr>
  </w:style>
  <w:style w:type="paragraph" w:customStyle="1" w:styleId="covertext0">
    <w:name w:val="cover text"/>
    <w:semiHidden/>
    <w:rsid w:val="002B0B95"/>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0"/>
    <w:semiHidden/>
    <w:rsid w:val="002B0B95"/>
    <w:pPr>
      <w:pBdr>
        <w:bottom w:val="single" w:sz="2" w:space="1" w:color="auto"/>
      </w:pBdr>
      <w:spacing w:line="240" w:lineRule="auto"/>
    </w:pPr>
  </w:style>
  <w:style w:type="paragraph" w:customStyle="1" w:styleId="covertextnoline">
    <w:name w:val="cover text (no line)"/>
    <w:basedOn w:val="Normal"/>
    <w:semiHidden/>
    <w:rsid w:val="002B0B95"/>
    <w:pPr>
      <w:spacing w:after="0" w:line="240" w:lineRule="auto"/>
    </w:pPr>
    <w:rPr>
      <w:rFonts w:ascii="Arial Black" w:hAnsi="Arial Black"/>
      <w:noProof/>
      <w:sz w:val="16"/>
      <w:szCs w:val="19"/>
    </w:rPr>
  </w:style>
  <w:style w:type="table" w:customStyle="1" w:styleId="LightList1">
    <w:name w:val="Light List1"/>
    <w:basedOn w:val="TableNormal"/>
    <w:next w:val="LightList"/>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3">
    <w:name w:val="Light List3"/>
    <w:basedOn w:val="TableNormal"/>
    <w:next w:val="LightList"/>
    <w:unhideWhenUsed/>
    <w:rsid w:val="002B0B95"/>
    <w:pPr>
      <w:spacing w:after="0"/>
    </w:pPr>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locked/>
    <w:rsid w:val="002B0B95"/>
    <w:pPr>
      <w:spacing w:after="0"/>
    </w:pPr>
    <w:rPr>
      <w:rFonts w:ascii="Calibri" w:hAnsi="Calibri"/>
      <w:sz w:val="22"/>
      <w:szCs w:val="22"/>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semiHidden/>
    <w:locked/>
    <w:rsid w:val="00591257"/>
    <w:pPr>
      <w:spacing w:after="120"/>
    </w:pPr>
  </w:style>
  <w:style w:type="character" w:customStyle="1" w:styleId="BodyTextChar">
    <w:name w:val="Body Text Char"/>
    <w:basedOn w:val="DefaultParagraphFont"/>
    <w:link w:val="BodyText"/>
    <w:semiHidden/>
    <w:rsid w:val="00591257"/>
    <w:rPr>
      <w:rFonts w:asciiTheme="minorHAnsi" w:eastAsiaTheme="minorHAnsi" w:hAnsiTheme="minorHAnsi"/>
      <w:sz w:val="22"/>
      <w:szCs w:val="22"/>
    </w:rPr>
  </w:style>
  <w:style w:type="paragraph" w:styleId="BodyText2">
    <w:name w:val="Body Text 2"/>
    <w:basedOn w:val="Normal"/>
    <w:link w:val="BodyText2Char"/>
    <w:semiHidden/>
    <w:locked/>
    <w:rsid w:val="00591257"/>
    <w:pPr>
      <w:spacing w:after="120" w:line="480" w:lineRule="auto"/>
    </w:pPr>
  </w:style>
  <w:style w:type="character" w:customStyle="1" w:styleId="BodyText2Char">
    <w:name w:val="Body Text 2 Char"/>
    <w:basedOn w:val="DefaultParagraphFont"/>
    <w:link w:val="BodyText2"/>
    <w:semiHidden/>
    <w:rsid w:val="00591257"/>
    <w:rPr>
      <w:rFonts w:asciiTheme="minorHAnsi" w:eastAsiaTheme="minorHAnsi" w:hAnsiTheme="minorHAnsi"/>
      <w:sz w:val="22"/>
      <w:szCs w:val="22"/>
    </w:rPr>
  </w:style>
  <w:style w:type="paragraph" w:styleId="BodyText3">
    <w:name w:val="Body Text 3"/>
    <w:basedOn w:val="Normal"/>
    <w:link w:val="BodyText3Char"/>
    <w:semiHidden/>
    <w:locked/>
    <w:rsid w:val="00591257"/>
    <w:pPr>
      <w:spacing w:after="120"/>
    </w:pPr>
    <w:rPr>
      <w:sz w:val="16"/>
      <w:szCs w:val="16"/>
    </w:rPr>
  </w:style>
  <w:style w:type="character" w:customStyle="1" w:styleId="BodyText3Char">
    <w:name w:val="Body Text 3 Char"/>
    <w:basedOn w:val="DefaultParagraphFont"/>
    <w:link w:val="BodyText3"/>
    <w:semiHidden/>
    <w:rsid w:val="00591257"/>
    <w:rPr>
      <w:rFonts w:asciiTheme="minorHAnsi" w:eastAsiaTheme="minorHAnsi" w:hAnsiTheme="minorHAnsi"/>
      <w:sz w:val="16"/>
      <w:szCs w:val="16"/>
    </w:rPr>
  </w:style>
  <w:style w:type="paragraph" w:styleId="BodyTextFirstIndent">
    <w:name w:val="Body Text First Indent"/>
    <w:basedOn w:val="BodyText"/>
    <w:link w:val="BodyTextFirstIndentChar"/>
    <w:semiHidden/>
    <w:locked/>
    <w:rsid w:val="00591257"/>
    <w:pPr>
      <w:spacing w:after="160"/>
      <w:ind w:firstLine="360"/>
    </w:pPr>
  </w:style>
  <w:style w:type="character" w:customStyle="1" w:styleId="BodyTextFirstIndentChar">
    <w:name w:val="Body Text First Indent Char"/>
    <w:basedOn w:val="BodyTextChar"/>
    <w:link w:val="BodyTextFirstIndent"/>
    <w:semiHidden/>
    <w:rsid w:val="00591257"/>
    <w:rPr>
      <w:rFonts w:asciiTheme="minorHAnsi" w:eastAsiaTheme="minorHAnsi" w:hAnsiTheme="minorHAnsi"/>
      <w:sz w:val="22"/>
      <w:szCs w:val="22"/>
    </w:rPr>
  </w:style>
  <w:style w:type="paragraph" w:styleId="BodyTextIndent">
    <w:name w:val="Body Text Indent"/>
    <w:basedOn w:val="Normal"/>
    <w:link w:val="BodyTextIndentChar"/>
    <w:semiHidden/>
    <w:locked/>
    <w:rsid w:val="00591257"/>
    <w:pPr>
      <w:spacing w:after="120"/>
      <w:ind w:left="360"/>
    </w:pPr>
  </w:style>
  <w:style w:type="character" w:customStyle="1" w:styleId="BodyTextIndentChar">
    <w:name w:val="Body Text Indent Char"/>
    <w:basedOn w:val="DefaultParagraphFont"/>
    <w:link w:val="BodyTextIndent"/>
    <w:semiHidden/>
    <w:rsid w:val="00591257"/>
    <w:rPr>
      <w:rFonts w:asciiTheme="minorHAnsi" w:eastAsiaTheme="minorHAnsi" w:hAnsiTheme="minorHAnsi"/>
      <w:sz w:val="22"/>
      <w:szCs w:val="22"/>
    </w:rPr>
  </w:style>
  <w:style w:type="paragraph" w:styleId="BodyTextFirstIndent2">
    <w:name w:val="Body Text First Indent 2"/>
    <w:basedOn w:val="BodyTextIndent"/>
    <w:link w:val="BodyTextFirstIndent2Char"/>
    <w:semiHidden/>
    <w:locked/>
    <w:rsid w:val="00591257"/>
    <w:pPr>
      <w:spacing w:after="160"/>
      <w:ind w:firstLine="360"/>
    </w:pPr>
  </w:style>
  <w:style w:type="character" w:customStyle="1" w:styleId="BodyTextFirstIndent2Char">
    <w:name w:val="Body Text First Indent 2 Char"/>
    <w:basedOn w:val="BodyTextIndentChar"/>
    <w:link w:val="BodyTextFirstIndent2"/>
    <w:semiHidden/>
    <w:rsid w:val="00591257"/>
    <w:rPr>
      <w:rFonts w:asciiTheme="minorHAnsi" w:eastAsiaTheme="minorHAnsi" w:hAnsiTheme="minorHAnsi"/>
      <w:sz w:val="22"/>
      <w:szCs w:val="22"/>
    </w:rPr>
  </w:style>
  <w:style w:type="paragraph" w:styleId="BodyTextIndent2">
    <w:name w:val="Body Text Indent 2"/>
    <w:basedOn w:val="Normal"/>
    <w:link w:val="BodyTextIndent2Char"/>
    <w:semiHidden/>
    <w:locked/>
    <w:rsid w:val="00591257"/>
    <w:pPr>
      <w:spacing w:after="120" w:line="480" w:lineRule="auto"/>
      <w:ind w:left="360"/>
    </w:pPr>
  </w:style>
  <w:style w:type="character" w:customStyle="1" w:styleId="BodyTextIndent2Char">
    <w:name w:val="Body Text Indent 2 Char"/>
    <w:basedOn w:val="DefaultParagraphFont"/>
    <w:link w:val="BodyTextIndent2"/>
    <w:semiHidden/>
    <w:rsid w:val="00591257"/>
    <w:rPr>
      <w:rFonts w:asciiTheme="minorHAnsi" w:eastAsiaTheme="minorHAnsi" w:hAnsiTheme="minorHAnsi"/>
      <w:sz w:val="22"/>
      <w:szCs w:val="22"/>
    </w:rPr>
  </w:style>
  <w:style w:type="paragraph" w:styleId="BodyTextIndent3">
    <w:name w:val="Body Text Indent 3"/>
    <w:basedOn w:val="Normal"/>
    <w:link w:val="BodyTextIndent3Char"/>
    <w:semiHidden/>
    <w:locked/>
    <w:rsid w:val="00591257"/>
    <w:pPr>
      <w:spacing w:after="120"/>
      <w:ind w:left="360"/>
    </w:pPr>
    <w:rPr>
      <w:sz w:val="16"/>
      <w:szCs w:val="16"/>
    </w:rPr>
  </w:style>
  <w:style w:type="character" w:customStyle="1" w:styleId="BodyTextIndent3Char">
    <w:name w:val="Body Text Indent 3 Char"/>
    <w:basedOn w:val="DefaultParagraphFont"/>
    <w:link w:val="BodyTextIndent3"/>
    <w:semiHidden/>
    <w:rsid w:val="00591257"/>
    <w:rPr>
      <w:rFonts w:asciiTheme="minorHAnsi" w:eastAsiaTheme="minorHAnsi" w:hAnsiTheme="minorHAnsi"/>
      <w:sz w:val="16"/>
      <w:szCs w:val="16"/>
    </w:rPr>
  </w:style>
  <w:style w:type="character" w:styleId="BookTitle">
    <w:name w:val="Book Title"/>
    <w:basedOn w:val="DefaultParagraphFont"/>
    <w:semiHidden/>
    <w:rsid w:val="00591257"/>
    <w:rPr>
      <w:b/>
      <w:bCs/>
      <w:i/>
      <w:iCs/>
      <w:spacing w:val="5"/>
    </w:rPr>
  </w:style>
  <w:style w:type="paragraph" w:styleId="E-mailSignature">
    <w:name w:val="E-mail Signature"/>
    <w:basedOn w:val="Normal"/>
    <w:link w:val="E-mailSignatureChar"/>
    <w:semiHidden/>
    <w:locked/>
    <w:rsid w:val="00591257"/>
    <w:pPr>
      <w:spacing w:after="0" w:line="240" w:lineRule="auto"/>
    </w:pPr>
  </w:style>
  <w:style w:type="character" w:customStyle="1" w:styleId="E-mailSignatureChar">
    <w:name w:val="E-mail Signature Char"/>
    <w:basedOn w:val="DefaultParagraphFont"/>
    <w:link w:val="E-mailSignature"/>
    <w:semiHidden/>
    <w:rsid w:val="00591257"/>
    <w:rPr>
      <w:rFonts w:asciiTheme="minorHAnsi" w:eastAsiaTheme="minorHAnsi" w:hAnsiTheme="minorHAnsi"/>
      <w:sz w:val="22"/>
      <w:szCs w:val="22"/>
    </w:rPr>
  </w:style>
  <w:style w:type="character" w:styleId="Emphasis">
    <w:name w:val="Emphasis"/>
    <w:basedOn w:val="DefaultParagraphFont"/>
    <w:semiHidden/>
    <w:locked/>
    <w:rsid w:val="00591257"/>
    <w:rPr>
      <w:i/>
      <w:iCs/>
    </w:rPr>
  </w:style>
  <w:style w:type="paragraph" w:styleId="EnvelopeAddress">
    <w:name w:val="envelope address"/>
    <w:basedOn w:val="Normal"/>
    <w:semiHidden/>
    <w:locked/>
    <w:rsid w:val="0059125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locked/>
    <w:rsid w:val="00591257"/>
    <w:pPr>
      <w:spacing w:after="0" w:line="240" w:lineRule="auto"/>
    </w:pPr>
    <w:rPr>
      <w:rFonts w:asciiTheme="majorHAnsi" w:eastAsiaTheme="majorEastAsia" w:hAnsiTheme="majorHAnsi" w:cstheme="majorBidi"/>
      <w:sz w:val="20"/>
      <w:szCs w:val="20"/>
    </w:rPr>
  </w:style>
  <w:style w:type="character" w:styleId="Hashtag">
    <w:name w:val="Hashtag"/>
    <w:basedOn w:val="DefaultParagraphFont"/>
    <w:semiHidden/>
    <w:rsid w:val="00591257"/>
    <w:rPr>
      <w:color w:val="2B579A"/>
      <w:shd w:val="clear" w:color="auto" w:fill="E1DFDD"/>
    </w:rPr>
  </w:style>
  <w:style w:type="character" w:styleId="HTMLAcronym">
    <w:name w:val="HTML Acronym"/>
    <w:basedOn w:val="DefaultParagraphFont"/>
    <w:semiHidden/>
    <w:locked/>
    <w:rsid w:val="00591257"/>
  </w:style>
  <w:style w:type="paragraph" w:styleId="HTMLAddress">
    <w:name w:val="HTML Address"/>
    <w:basedOn w:val="Normal"/>
    <w:link w:val="HTMLAddressChar"/>
    <w:semiHidden/>
    <w:rsid w:val="00591257"/>
    <w:pPr>
      <w:spacing w:after="0" w:line="240" w:lineRule="auto"/>
    </w:pPr>
    <w:rPr>
      <w:i/>
      <w:iCs/>
    </w:rPr>
  </w:style>
  <w:style w:type="character" w:customStyle="1" w:styleId="HTMLAddressChar">
    <w:name w:val="HTML Address Char"/>
    <w:basedOn w:val="DefaultParagraphFont"/>
    <w:link w:val="HTMLAddress"/>
    <w:semiHidden/>
    <w:rsid w:val="00591257"/>
    <w:rPr>
      <w:rFonts w:asciiTheme="minorHAnsi" w:eastAsiaTheme="minorHAnsi" w:hAnsiTheme="minorHAnsi"/>
      <w:i/>
      <w:iCs/>
      <w:sz w:val="22"/>
      <w:szCs w:val="22"/>
    </w:rPr>
  </w:style>
  <w:style w:type="character" w:styleId="HTMLCite">
    <w:name w:val="HTML Cite"/>
    <w:basedOn w:val="DefaultParagraphFont"/>
    <w:semiHidden/>
    <w:locked/>
    <w:rsid w:val="00591257"/>
    <w:rPr>
      <w:i/>
      <w:iCs/>
    </w:rPr>
  </w:style>
  <w:style w:type="character" w:styleId="HTMLCode">
    <w:name w:val="HTML Code"/>
    <w:basedOn w:val="DefaultParagraphFont"/>
    <w:semiHidden/>
    <w:locked/>
    <w:rsid w:val="00591257"/>
    <w:rPr>
      <w:rFonts w:ascii="Consolas" w:hAnsi="Consolas"/>
      <w:sz w:val="20"/>
      <w:szCs w:val="20"/>
    </w:rPr>
  </w:style>
  <w:style w:type="character" w:styleId="HTMLDefinition">
    <w:name w:val="HTML Definition"/>
    <w:basedOn w:val="DefaultParagraphFont"/>
    <w:semiHidden/>
    <w:locked/>
    <w:rsid w:val="00591257"/>
    <w:rPr>
      <w:i/>
      <w:iCs/>
    </w:rPr>
  </w:style>
  <w:style w:type="character" w:styleId="HTMLKeyboard">
    <w:name w:val="HTML Keyboard"/>
    <w:basedOn w:val="DefaultParagraphFont"/>
    <w:semiHidden/>
    <w:locked/>
    <w:rsid w:val="00591257"/>
    <w:rPr>
      <w:rFonts w:ascii="Consolas" w:hAnsi="Consolas"/>
      <w:sz w:val="20"/>
      <w:szCs w:val="20"/>
    </w:rPr>
  </w:style>
  <w:style w:type="character" w:styleId="HTMLSample">
    <w:name w:val="HTML Sample"/>
    <w:basedOn w:val="DefaultParagraphFont"/>
    <w:semiHidden/>
    <w:locked/>
    <w:rsid w:val="00591257"/>
    <w:rPr>
      <w:rFonts w:ascii="Consolas" w:hAnsi="Consolas"/>
      <w:sz w:val="24"/>
      <w:szCs w:val="24"/>
    </w:rPr>
  </w:style>
  <w:style w:type="character" w:styleId="HTMLTypewriter">
    <w:name w:val="HTML Typewriter"/>
    <w:basedOn w:val="DefaultParagraphFont"/>
    <w:semiHidden/>
    <w:unhideWhenUsed/>
    <w:locked/>
    <w:rsid w:val="00591257"/>
    <w:rPr>
      <w:rFonts w:ascii="Consolas" w:hAnsi="Consolas"/>
      <w:sz w:val="20"/>
      <w:szCs w:val="20"/>
    </w:rPr>
  </w:style>
  <w:style w:type="character" w:styleId="HTMLVariable">
    <w:name w:val="HTML Variable"/>
    <w:basedOn w:val="DefaultParagraphFont"/>
    <w:semiHidden/>
    <w:unhideWhenUsed/>
    <w:locked/>
    <w:rsid w:val="00591257"/>
    <w:rPr>
      <w:i/>
      <w:iCs/>
    </w:rPr>
  </w:style>
  <w:style w:type="paragraph" w:styleId="Index4">
    <w:name w:val="index 4"/>
    <w:basedOn w:val="Normal"/>
    <w:next w:val="Normal"/>
    <w:autoRedefine/>
    <w:semiHidden/>
    <w:locked/>
    <w:rsid w:val="00591257"/>
    <w:pPr>
      <w:spacing w:after="0" w:line="240" w:lineRule="auto"/>
      <w:ind w:left="880" w:hanging="220"/>
    </w:pPr>
  </w:style>
  <w:style w:type="paragraph" w:styleId="Index5">
    <w:name w:val="index 5"/>
    <w:basedOn w:val="Normal"/>
    <w:next w:val="Normal"/>
    <w:autoRedefine/>
    <w:semiHidden/>
    <w:locked/>
    <w:rsid w:val="00591257"/>
    <w:pPr>
      <w:spacing w:after="0" w:line="240" w:lineRule="auto"/>
      <w:ind w:left="1100" w:hanging="220"/>
    </w:pPr>
  </w:style>
  <w:style w:type="paragraph" w:styleId="Index6">
    <w:name w:val="index 6"/>
    <w:basedOn w:val="Normal"/>
    <w:next w:val="Normal"/>
    <w:autoRedefine/>
    <w:semiHidden/>
    <w:locked/>
    <w:rsid w:val="00591257"/>
    <w:pPr>
      <w:spacing w:after="0" w:line="240" w:lineRule="auto"/>
      <w:ind w:left="1320" w:hanging="220"/>
    </w:pPr>
  </w:style>
  <w:style w:type="paragraph" w:styleId="Index7">
    <w:name w:val="index 7"/>
    <w:basedOn w:val="Normal"/>
    <w:next w:val="Normal"/>
    <w:autoRedefine/>
    <w:semiHidden/>
    <w:locked/>
    <w:rsid w:val="00591257"/>
    <w:pPr>
      <w:spacing w:after="0" w:line="240" w:lineRule="auto"/>
      <w:ind w:left="1540" w:hanging="220"/>
    </w:pPr>
  </w:style>
  <w:style w:type="paragraph" w:styleId="Index8">
    <w:name w:val="index 8"/>
    <w:basedOn w:val="Normal"/>
    <w:next w:val="Normal"/>
    <w:autoRedefine/>
    <w:semiHidden/>
    <w:locked/>
    <w:rsid w:val="00591257"/>
    <w:pPr>
      <w:spacing w:after="0" w:line="240" w:lineRule="auto"/>
      <w:ind w:left="1760" w:hanging="220"/>
    </w:pPr>
  </w:style>
  <w:style w:type="paragraph" w:styleId="Index9">
    <w:name w:val="index 9"/>
    <w:basedOn w:val="Normal"/>
    <w:next w:val="Normal"/>
    <w:autoRedefine/>
    <w:semiHidden/>
    <w:locked/>
    <w:rsid w:val="00591257"/>
    <w:pPr>
      <w:spacing w:after="0" w:line="240" w:lineRule="auto"/>
      <w:ind w:left="1980" w:hanging="220"/>
    </w:pPr>
  </w:style>
  <w:style w:type="paragraph" w:styleId="IndexHeading">
    <w:name w:val="index heading"/>
    <w:basedOn w:val="Normal"/>
    <w:next w:val="Index1"/>
    <w:semiHidden/>
    <w:locked/>
    <w:rsid w:val="00591257"/>
    <w:rPr>
      <w:rFonts w:asciiTheme="majorHAnsi" w:eastAsiaTheme="majorEastAsia" w:hAnsiTheme="majorHAnsi" w:cstheme="majorBidi"/>
      <w:b/>
      <w:bCs/>
    </w:rPr>
  </w:style>
  <w:style w:type="paragraph" w:styleId="IntenseQuote">
    <w:name w:val="Intense Quote"/>
    <w:basedOn w:val="Normal"/>
    <w:next w:val="Normal"/>
    <w:link w:val="IntenseQuoteChar"/>
    <w:semiHidden/>
    <w:locked/>
    <w:rsid w:val="0059125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591257"/>
    <w:rPr>
      <w:rFonts w:asciiTheme="minorHAnsi" w:eastAsiaTheme="minorHAnsi" w:hAnsiTheme="minorHAnsi"/>
      <w:i/>
      <w:iCs/>
      <w:color w:val="0B2949" w:themeColor="accent1"/>
      <w:sz w:val="22"/>
      <w:szCs w:val="22"/>
    </w:rPr>
  </w:style>
  <w:style w:type="character" w:styleId="LineNumber">
    <w:name w:val="line number"/>
    <w:basedOn w:val="DefaultParagraphFont"/>
    <w:semiHidden/>
    <w:rsid w:val="00591257"/>
  </w:style>
  <w:style w:type="paragraph" w:styleId="ListContinue4">
    <w:name w:val="List Continue 4"/>
    <w:basedOn w:val="Normal"/>
    <w:semiHidden/>
    <w:locked/>
    <w:rsid w:val="00591257"/>
    <w:pPr>
      <w:spacing w:after="120"/>
      <w:ind w:left="1440"/>
      <w:contextualSpacing/>
    </w:pPr>
  </w:style>
  <w:style w:type="paragraph" w:styleId="ListContinue5">
    <w:name w:val="List Continue 5"/>
    <w:basedOn w:val="Normal"/>
    <w:semiHidden/>
    <w:locked/>
    <w:rsid w:val="00591257"/>
    <w:pPr>
      <w:spacing w:after="120"/>
      <w:ind w:left="1800"/>
      <w:contextualSpacing/>
    </w:pPr>
  </w:style>
  <w:style w:type="paragraph" w:styleId="ListNumber4">
    <w:name w:val="List Number 4"/>
    <w:basedOn w:val="Normal"/>
    <w:semiHidden/>
    <w:locked/>
    <w:rsid w:val="00591257"/>
    <w:pPr>
      <w:numPr>
        <w:numId w:val="19"/>
      </w:numPr>
      <w:ind w:left="1440"/>
      <w:contextualSpacing/>
    </w:pPr>
  </w:style>
  <w:style w:type="paragraph" w:styleId="ListNumber5">
    <w:name w:val="List Number 5"/>
    <w:basedOn w:val="Normal"/>
    <w:semiHidden/>
    <w:locked/>
    <w:rsid w:val="00591257"/>
    <w:pPr>
      <w:numPr>
        <w:numId w:val="20"/>
      </w:numPr>
      <w:ind w:left="1800"/>
      <w:contextualSpacing/>
    </w:pPr>
  </w:style>
  <w:style w:type="paragraph" w:styleId="MacroText">
    <w:name w:val="macro"/>
    <w:link w:val="MacroTextChar"/>
    <w:semiHidden/>
    <w:rsid w:val="0059125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heme="minorHAnsi" w:hAnsi="Consolas"/>
      <w:sz w:val="20"/>
      <w:szCs w:val="20"/>
    </w:rPr>
  </w:style>
  <w:style w:type="character" w:customStyle="1" w:styleId="MacroTextChar">
    <w:name w:val="Macro Text Char"/>
    <w:basedOn w:val="DefaultParagraphFont"/>
    <w:link w:val="MacroText"/>
    <w:semiHidden/>
    <w:rsid w:val="00591257"/>
    <w:rPr>
      <w:rFonts w:ascii="Consolas" w:eastAsiaTheme="minorHAnsi" w:hAnsi="Consolas"/>
      <w:sz w:val="20"/>
      <w:szCs w:val="20"/>
    </w:rPr>
  </w:style>
  <w:style w:type="character" w:styleId="Mention">
    <w:name w:val="Mention"/>
    <w:basedOn w:val="DefaultParagraphFont"/>
    <w:semiHidden/>
    <w:rsid w:val="00591257"/>
    <w:rPr>
      <w:color w:val="2B579A"/>
      <w:shd w:val="clear" w:color="auto" w:fill="E1DFDD"/>
    </w:rPr>
  </w:style>
  <w:style w:type="paragraph" w:styleId="MessageHeader">
    <w:name w:val="Message Header"/>
    <w:basedOn w:val="Normal"/>
    <w:link w:val="MessageHeaderChar"/>
    <w:semiHidden/>
    <w:locked/>
    <w:rsid w:val="0059125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91257"/>
    <w:rPr>
      <w:rFonts w:asciiTheme="majorHAnsi" w:eastAsiaTheme="majorEastAsia" w:hAnsiTheme="majorHAnsi" w:cstheme="majorBidi"/>
      <w:shd w:val="pct20" w:color="auto" w:fill="auto"/>
    </w:rPr>
  </w:style>
  <w:style w:type="paragraph" w:styleId="NormalIndent">
    <w:name w:val="Normal Indent"/>
    <w:basedOn w:val="Normal"/>
    <w:semiHidden/>
    <w:locked/>
    <w:rsid w:val="00591257"/>
    <w:pPr>
      <w:ind w:left="720"/>
    </w:pPr>
  </w:style>
  <w:style w:type="paragraph" w:styleId="PlainText">
    <w:name w:val="Plain Text"/>
    <w:basedOn w:val="Normal"/>
    <w:link w:val="PlainTextChar"/>
    <w:semiHidden/>
    <w:rsid w:val="00591257"/>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591257"/>
    <w:rPr>
      <w:rFonts w:ascii="Consolas" w:eastAsiaTheme="minorHAnsi" w:hAnsi="Consolas"/>
      <w:sz w:val="21"/>
      <w:szCs w:val="21"/>
    </w:rPr>
  </w:style>
  <w:style w:type="character" w:styleId="SmartHyperlink">
    <w:name w:val="Smart Hyperlink"/>
    <w:basedOn w:val="DefaultParagraphFont"/>
    <w:semiHidden/>
    <w:rsid w:val="00591257"/>
    <w:rPr>
      <w:u w:val="dotted"/>
    </w:rPr>
  </w:style>
  <w:style w:type="character" w:styleId="SmartLink">
    <w:name w:val="Smart Link"/>
    <w:basedOn w:val="DefaultParagraphFont"/>
    <w:semiHidden/>
    <w:unhideWhenUsed/>
    <w:rsid w:val="00591257"/>
    <w:rPr>
      <w:color w:val="0563C1" w:themeColor="hyperlink"/>
      <w:u w:val="single"/>
      <w:shd w:val="clear" w:color="auto" w:fill="E1DFDD"/>
    </w:rPr>
  </w:style>
  <w:style w:type="paragraph" w:styleId="Subtitle">
    <w:name w:val="Subtitle"/>
    <w:basedOn w:val="Normal"/>
    <w:next w:val="Normal"/>
    <w:link w:val="SubtitleChar"/>
    <w:semiHidden/>
    <w:rsid w:val="0059125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591257"/>
    <w:rPr>
      <w:rFonts w:asciiTheme="minorHAnsi" w:hAnsiTheme="minorHAnsi"/>
      <w:color w:val="5A5A5A" w:themeColor="text1" w:themeTint="A5"/>
      <w:spacing w:val="15"/>
      <w:sz w:val="22"/>
      <w:szCs w:val="22"/>
    </w:rPr>
  </w:style>
  <w:style w:type="character" w:styleId="SubtleEmphasis">
    <w:name w:val="Subtle Emphasis"/>
    <w:basedOn w:val="DefaultParagraphFont"/>
    <w:semiHidden/>
    <w:locked/>
    <w:rsid w:val="00591257"/>
    <w:rPr>
      <w:i/>
      <w:iCs/>
      <w:color w:val="404040" w:themeColor="text1" w:themeTint="BF"/>
    </w:rPr>
  </w:style>
  <w:style w:type="character" w:styleId="SubtleReference">
    <w:name w:val="Subtle Reference"/>
    <w:basedOn w:val="DefaultParagraphFont"/>
    <w:semiHidden/>
    <w:locked/>
    <w:rsid w:val="00591257"/>
    <w:rPr>
      <w:smallCaps/>
      <w:color w:val="5A5A5A" w:themeColor="text1" w:themeTint="A5"/>
    </w:rPr>
  </w:style>
  <w:style w:type="paragraph" w:styleId="TableofAuthorities">
    <w:name w:val="table of authorities"/>
    <w:basedOn w:val="Normal"/>
    <w:next w:val="Normal"/>
    <w:semiHidden/>
    <w:rsid w:val="00591257"/>
    <w:pPr>
      <w:spacing w:after="0"/>
      <w:ind w:left="220" w:hanging="220"/>
    </w:pPr>
  </w:style>
  <w:style w:type="paragraph" w:styleId="TOAHeading">
    <w:name w:val="toa heading"/>
    <w:basedOn w:val="Normal"/>
    <w:next w:val="Normal"/>
    <w:semiHidden/>
    <w:rsid w:val="00591257"/>
    <w:pPr>
      <w:spacing w:before="120"/>
    </w:pPr>
    <w:rPr>
      <w:rFonts w:asciiTheme="majorHAnsi" w:eastAsiaTheme="majorEastAsia" w:hAnsiTheme="majorHAnsi" w:cstheme="majorBidi"/>
      <w:b/>
      <w:bCs/>
      <w:sz w:val="24"/>
      <w:szCs w:val="24"/>
    </w:rPr>
  </w:style>
  <w:style w:type="paragraph" w:styleId="TOC5">
    <w:name w:val="toc 5"/>
    <w:basedOn w:val="Normal"/>
    <w:next w:val="Normal"/>
    <w:semiHidden/>
    <w:locked/>
    <w:rsid w:val="00591257"/>
    <w:pPr>
      <w:spacing w:after="100"/>
      <w:ind w:left="880"/>
    </w:pPr>
    <w:rPr>
      <w:rFonts w:asciiTheme="majorHAnsi" w:hAnsiTheme="majorHAnsi"/>
    </w:rPr>
  </w:style>
  <w:style w:type="paragraph" w:styleId="TOC6">
    <w:name w:val="toc 6"/>
    <w:basedOn w:val="Normal"/>
    <w:next w:val="Normal"/>
    <w:semiHidden/>
    <w:locked/>
    <w:rsid w:val="00591257"/>
    <w:pPr>
      <w:spacing w:after="100"/>
      <w:ind w:left="1100"/>
    </w:pPr>
    <w:rPr>
      <w:rFonts w:asciiTheme="majorHAnsi" w:hAnsiTheme="majorHAnsi"/>
    </w:rPr>
  </w:style>
  <w:style w:type="paragraph" w:styleId="TOC7">
    <w:name w:val="toc 7"/>
    <w:basedOn w:val="Normal"/>
    <w:next w:val="Normal"/>
    <w:semiHidden/>
    <w:locked/>
    <w:rsid w:val="00591257"/>
    <w:pPr>
      <w:spacing w:after="100"/>
      <w:ind w:left="1320"/>
    </w:pPr>
    <w:rPr>
      <w:rFonts w:asciiTheme="majorHAnsi" w:hAnsiTheme="majorHAnsi"/>
    </w:rPr>
  </w:style>
  <w:style w:type="paragraph" w:styleId="TOC9">
    <w:name w:val="toc 9"/>
    <w:basedOn w:val="Normal"/>
    <w:next w:val="Normal"/>
    <w:semiHidden/>
    <w:locked/>
    <w:rsid w:val="00591257"/>
    <w:pPr>
      <w:spacing w:before="160"/>
      <w:ind w:left="720" w:right="720" w:hanging="720"/>
    </w:pPr>
    <w:rPr>
      <w:rFonts w:asciiTheme="majorHAnsi" w:hAnsiTheme="majorHAnsi"/>
    </w:rPr>
  </w:style>
  <w:style w:type="character" w:styleId="UnresolvedMention">
    <w:name w:val="Unresolved Mention"/>
    <w:basedOn w:val="DefaultParagraphFont"/>
    <w:semiHidden/>
    <w:rsid w:val="00591257"/>
    <w:rPr>
      <w:color w:val="605E5C"/>
      <w:shd w:val="clear" w:color="auto" w:fill="E1DFDD"/>
    </w:rPr>
  </w:style>
  <w:style w:type="paragraph" w:customStyle="1" w:styleId="TitleRule">
    <w:name w:val="Title Rule"/>
    <w:basedOn w:val="Normal"/>
    <w:semiHidden/>
    <w:rsid w:val="00591257"/>
    <w:pPr>
      <w:keepNext/>
      <w:spacing w:before="240" w:after="80"/>
    </w:pPr>
  </w:style>
  <w:style w:type="paragraph" w:customStyle="1" w:styleId="FootnoteText1">
    <w:name w:val="Footnote Text1"/>
    <w:basedOn w:val="Normal"/>
    <w:next w:val="FootnoteText"/>
    <w:semiHidden/>
    <w:rsid w:val="006875DB"/>
    <w:pPr>
      <w:spacing w:after="0" w:line="240" w:lineRule="auto"/>
    </w:pPr>
    <w:rPr>
      <w:sz w:val="20"/>
    </w:rPr>
  </w:style>
  <w:style w:type="table" w:styleId="GridTable2-Accent1">
    <w:name w:val="Grid Table 2 Accent 1"/>
    <w:basedOn w:val="TableNormal"/>
    <w:rsid w:val="00591257"/>
    <w:pPr>
      <w:spacing w:after="0"/>
    </w:pPr>
    <w:rPr>
      <w:rFonts w:asciiTheme="minorHAnsi" w:eastAsiaTheme="minorHAnsi" w:hAnsiTheme="minorHAnsi"/>
      <w:sz w:val="22"/>
      <w:szCs w:val="22"/>
    </w:r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customStyle="1" w:styleId="CoverSubtitle">
    <w:name w:val="Cover Subtitle"/>
    <w:semiHidden/>
    <w:rsid w:val="00591257"/>
    <w:pPr>
      <w:spacing w:before="600"/>
    </w:pPr>
    <w:rPr>
      <w:rFonts w:asciiTheme="majorHAnsi" w:eastAsiaTheme="minorHAnsi" w:hAnsiTheme="majorHAnsi"/>
      <w:b/>
      <w:color w:val="FFFFFF" w:themeColor="background1"/>
      <w:spacing w:val="5"/>
      <w:sz w:val="34"/>
      <w:szCs w:val="22"/>
    </w:rPr>
  </w:style>
  <w:style w:type="paragraph" w:customStyle="1" w:styleId="Addressee">
    <w:name w:val="Addressee"/>
    <w:basedOn w:val="Normal"/>
    <w:semiHidden/>
    <w:rsid w:val="00591257"/>
    <w:pPr>
      <w:tabs>
        <w:tab w:val="left" w:pos="576"/>
      </w:tabs>
      <w:spacing w:before="240"/>
      <w:ind w:left="576" w:hanging="576"/>
    </w:pPr>
  </w:style>
  <w:style w:type="paragraph" w:customStyle="1" w:styleId="PubinfoAuthor">
    <w:name w:val="Pubinfo Author"/>
    <w:basedOn w:val="Pubinfo"/>
    <w:semiHidden/>
    <w:rsid w:val="00591257"/>
    <w:pPr>
      <w:spacing w:after="0"/>
    </w:pPr>
  </w:style>
  <w:style w:type="paragraph" w:customStyle="1" w:styleId="Feature1ListNumber">
    <w:name w:val="Feature1 List Number"/>
    <w:basedOn w:val="Feature1"/>
    <w:semiHidden/>
    <w:rsid w:val="00591257"/>
  </w:style>
  <w:style w:type="paragraph" w:customStyle="1" w:styleId="Feature2ListNumber">
    <w:name w:val="Feature2 List Number"/>
    <w:basedOn w:val="Feature20"/>
    <w:semiHidden/>
    <w:rsid w:val="00591257"/>
  </w:style>
  <w:style w:type="paragraph" w:customStyle="1" w:styleId="Outline1">
    <w:name w:val="Outline 1"/>
    <w:basedOn w:val="List"/>
    <w:semiHidden/>
    <w:rsid w:val="00591257"/>
    <w:pPr>
      <w:numPr>
        <w:numId w:val="0"/>
      </w:numPr>
      <w:spacing w:after="0"/>
    </w:pPr>
  </w:style>
  <w:style w:type="character" w:customStyle="1" w:styleId="RunIn0">
    <w:name w:val="Run In"/>
    <w:basedOn w:val="DefaultParagraphFont"/>
    <w:qFormat/>
    <w:rsid w:val="00591257"/>
    <w:rPr>
      <w:b/>
      <w:color w:val="0B2949" w:themeColor="accent1"/>
    </w:rPr>
  </w:style>
  <w:style w:type="table" w:customStyle="1" w:styleId="MathUBaseTable">
    <w:name w:val="MathU Base Table"/>
    <w:basedOn w:val="TableNormal"/>
    <w:rsid w:val="0059125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591257"/>
    <w:pPr>
      <w:tabs>
        <w:tab w:val="clear" w:pos="576"/>
        <w:tab w:val="decimal" w:pos="864"/>
      </w:tabs>
    </w:pPr>
  </w:style>
  <w:style w:type="paragraph" w:customStyle="1" w:styleId="TableTextDecimalNarrow">
    <w:name w:val="Table Text Decimal Narrow"/>
    <w:basedOn w:val="TableTextDecimalWide"/>
    <w:qFormat/>
    <w:rsid w:val="00591257"/>
    <w:pPr>
      <w:tabs>
        <w:tab w:val="clear" w:pos="864"/>
        <w:tab w:val="decimal" w:pos="360"/>
      </w:tabs>
    </w:pPr>
  </w:style>
  <w:style w:type="paragraph" w:customStyle="1" w:styleId="SidebarListBullet">
    <w:name w:val="Sidebar List Bullet"/>
    <w:basedOn w:val="Sidebar"/>
    <w:semiHidden/>
    <w:rsid w:val="00591257"/>
    <w:pPr>
      <w:numPr>
        <w:numId w:val="32"/>
      </w:numPr>
    </w:pPr>
  </w:style>
  <w:style w:type="paragraph" w:customStyle="1" w:styleId="SidebarListNumber">
    <w:name w:val="Sidebar List Number"/>
    <w:basedOn w:val="Sidebar"/>
    <w:semiHidden/>
    <w:rsid w:val="00591257"/>
    <w:pPr>
      <w:numPr>
        <w:numId w:val="31"/>
      </w:numPr>
      <w:adjustRightInd w:val="0"/>
      <w:spacing w:line="264" w:lineRule="auto"/>
    </w:pPr>
  </w:style>
  <w:style w:type="paragraph" w:customStyle="1" w:styleId="TableListBullet2">
    <w:name w:val="Table List Bullet 2"/>
    <w:basedOn w:val="TableListBullet"/>
    <w:qFormat/>
    <w:rsid w:val="00591257"/>
    <w:pPr>
      <w:numPr>
        <w:numId w:val="35"/>
      </w:numPr>
    </w:pPr>
  </w:style>
  <w:style w:type="paragraph" w:customStyle="1" w:styleId="TableListNumber2">
    <w:name w:val="Table List Number 2"/>
    <w:basedOn w:val="TableListNumber"/>
    <w:qFormat/>
    <w:rsid w:val="00591257"/>
    <w:pPr>
      <w:numPr>
        <w:numId w:val="25"/>
      </w:numPr>
    </w:pPr>
  </w:style>
  <w:style w:type="paragraph" w:customStyle="1" w:styleId="mathematicaorg">
    <w:name w:val="mathematica.org"/>
    <w:semiHidden/>
    <w:rsid w:val="00591257"/>
    <w:pPr>
      <w:spacing w:after="100"/>
      <w:jc w:val="right"/>
    </w:pPr>
    <w:rPr>
      <w:rFonts w:asciiTheme="majorHAnsi" w:eastAsia="Times New Roman" w:hAnsiTheme="majorHAnsi" w:cs="Times New Roman"/>
      <w:noProof/>
      <w:sz w:val="20"/>
      <w:szCs w:val="19"/>
    </w:rPr>
  </w:style>
  <w:style w:type="paragraph" w:customStyle="1" w:styleId="CoverRFP">
    <w:name w:val="Cover RFP"/>
    <w:basedOn w:val="CoverDate"/>
    <w:semiHidden/>
    <w:rsid w:val="00591257"/>
    <w:pPr>
      <w:spacing w:before="3000" w:after="0" w:line="252" w:lineRule="auto"/>
    </w:pPr>
    <w:rPr>
      <w:rFonts w:eastAsia="Times New Roman" w:cs="Times New Roman"/>
      <w:bCs w:val="0"/>
      <w:spacing w:val="2"/>
      <w:szCs w:val="20"/>
    </w:rPr>
  </w:style>
  <w:style w:type="paragraph" w:customStyle="1" w:styleId="Covertextborder">
    <w:name w:val="Cover text border"/>
    <w:semiHidden/>
    <w:rsid w:val="00591257"/>
    <w:pPr>
      <w:pBdr>
        <w:bottom w:val="single" w:sz="36" w:space="1" w:color="F1B51C" w:themeColor="accent4"/>
      </w:pBdr>
      <w:spacing w:before="120" w:after="480"/>
      <w:ind w:right="6480"/>
    </w:pPr>
    <w:rPr>
      <w:rFonts w:ascii="Arial" w:eastAsiaTheme="minorHAnsi" w:hAnsi="Arial" w:cs="Arial"/>
      <w:color w:val="0B2949" w:themeColor="accent1"/>
      <w:spacing w:val="2"/>
      <w:sz w:val="8"/>
      <w:szCs w:val="4"/>
    </w:rPr>
  </w:style>
  <w:style w:type="paragraph" w:customStyle="1" w:styleId="CoverRFPNumber">
    <w:name w:val="Cover RFP Number"/>
    <w:semiHidden/>
    <w:rsid w:val="00591257"/>
    <w:pPr>
      <w:widowControl w:val="0"/>
      <w:spacing w:before="1200" w:after="0" w:line="252" w:lineRule="auto"/>
    </w:pPr>
    <w:rPr>
      <w:rFonts w:ascii="Arial" w:eastAsiaTheme="minorHAnsi" w:hAnsi="Arial" w:cs="Arial"/>
      <w:b/>
      <w:color w:val="0B2949" w:themeColor="accent1"/>
      <w:spacing w:val="2"/>
    </w:rPr>
  </w:style>
  <w:style w:type="paragraph" w:customStyle="1" w:styleId="CoverProposalVolume">
    <w:name w:val="Cover Proposal Volume"/>
    <w:semiHidden/>
    <w:rsid w:val="00591257"/>
    <w:pPr>
      <w:spacing w:after="0" w:line="252" w:lineRule="auto"/>
    </w:pPr>
    <w:rPr>
      <w:rFonts w:ascii="Arial" w:eastAsiaTheme="minorHAnsi" w:hAnsi="Arial" w:cs="Arial"/>
      <w:b/>
      <w:color w:val="0B2949" w:themeColor="accent1"/>
      <w:spacing w:val="2"/>
    </w:rPr>
  </w:style>
  <w:style w:type="paragraph" w:customStyle="1" w:styleId="Reference">
    <w:name w:val="Reference"/>
    <w:basedOn w:val="ListContinue"/>
    <w:qFormat/>
    <w:rsid w:val="00591257"/>
    <w:pPr>
      <w:keepLines/>
      <w:ind w:hanging="360"/>
    </w:pPr>
  </w:style>
  <w:style w:type="paragraph" w:customStyle="1" w:styleId="Disclaimer">
    <w:name w:val="Disclaimer"/>
    <w:basedOn w:val="Footer"/>
    <w:semiHidden/>
    <w:rsid w:val="00591257"/>
    <w:pPr>
      <w:pBdr>
        <w:top w:val="single" w:sz="6" w:space="4" w:color="0B2949" w:themeColor="accent1"/>
      </w:pBdr>
      <w:tabs>
        <w:tab w:val="clear" w:pos="10080"/>
      </w:tabs>
      <w:spacing w:before="80" w:after="80"/>
    </w:pPr>
    <w:rPr>
      <w:rFonts w:eastAsia="Times New Roman" w:cs="Times New Roman"/>
      <w:sz w:val="18"/>
      <w:szCs w:val="20"/>
    </w:rPr>
  </w:style>
  <w:style w:type="numbering" w:styleId="111111">
    <w:name w:val="Outline List 2"/>
    <w:basedOn w:val="NoList"/>
    <w:semiHidden/>
    <w:unhideWhenUsed/>
    <w:rsid w:val="00591257"/>
    <w:pPr>
      <w:numPr>
        <w:numId w:val="30"/>
      </w:numPr>
    </w:pPr>
  </w:style>
  <w:style w:type="numbering" w:styleId="1ai">
    <w:name w:val="Outline List 1"/>
    <w:basedOn w:val="NoList"/>
    <w:semiHidden/>
    <w:unhideWhenUsed/>
    <w:rsid w:val="00591257"/>
    <w:pPr>
      <w:numPr>
        <w:numId w:val="33"/>
      </w:numPr>
    </w:pPr>
  </w:style>
  <w:style w:type="numbering" w:styleId="ArticleSection">
    <w:name w:val="Outline List 3"/>
    <w:basedOn w:val="NoList"/>
    <w:semiHidden/>
    <w:unhideWhenUsed/>
    <w:locked/>
    <w:rsid w:val="00591257"/>
    <w:pPr>
      <w:numPr>
        <w:numId w:val="34"/>
      </w:numPr>
    </w:pPr>
  </w:style>
  <w:style w:type="table" w:styleId="ColorfulGrid">
    <w:name w:val="Colorful Grid"/>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locked/>
    <w:rsid w:val="0059125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locked/>
    <w:rsid w:val="0059125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locked/>
    <w:rsid w:val="0059125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locked/>
    <w:rsid w:val="0059125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locked/>
    <w:rsid w:val="0059125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locked/>
    <w:rsid w:val="0059125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locked/>
    <w:rsid w:val="00591257"/>
    <w:pPr>
      <w:spacing w:after="0"/>
    </w:pPr>
    <w:rPr>
      <w:rFonts w:asciiTheme="minorHAnsi" w:eastAsiaTheme="minorHAnsi" w:hAnsiTheme="minorHAnsi"/>
      <w:color w:val="FFFFFF" w:themeColor="background1"/>
      <w:sz w:val="22"/>
      <w:szCs w:val="22"/>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591257"/>
    <w:pPr>
      <w:spacing w:after="0"/>
    </w:pPr>
    <w:rPr>
      <w:rFonts w:asciiTheme="minorHAnsi" w:eastAsiaTheme="minorHAnsi" w:hAnsiTheme="minorHAns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591257"/>
    <w:pPr>
      <w:spacing w:after="0"/>
    </w:pPr>
    <w:rPr>
      <w:rFonts w:asciiTheme="minorHAnsi" w:eastAsiaTheme="minorHAnsi" w:hAnsiTheme="minorHAnsi"/>
      <w:sz w:val="22"/>
      <w:szCs w:val="22"/>
    </w:r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591257"/>
    <w:pPr>
      <w:spacing w:after="0"/>
    </w:pPr>
    <w:rPr>
      <w:rFonts w:asciiTheme="minorHAnsi" w:eastAsiaTheme="minorHAnsi" w:hAnsiTheme="minorHAnsi"/>
      <w:sz w:val="22"/>
      <w:szCs w:val="22"/>
    </w:r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591257"/>
    <w:pPr>
      <w:spacing w:after="0"/>
    </w:pPr>
    <w:rPr>
      <w:rFonts w:asciiTheme="minorHAnsi" w:eastAsiaTheme="minorHAnsi" w:hAnsiTheme="minorHAnsi"/>
      <w:sz w:val="22"/>
      <w:szCs w:val="22"/>
    </w:r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591257"/>
    <w:pPr>
      <w:spacing w:after="0"/>
    </w:pPr>
    <w:rPr>
      <w:rFonts w:asciiTheme="minorHAnsi" w:eastAsiaTheme="minorHAnsi" w:hAnsiTheme="minorHAnsi"/>
      <w:sz w:val="22"/>
      <w:szCs w:val="22"/>
    </w:r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591257"/>
    <w:pPr>
      <w:spacing w:after="0"/>
    </w:pPr>
    <w:rPr>
      <w:rFonts w:asciiTheme="minorHAnsi" w:eastAsiaTheme="minorHAnsi" w:hAnsiTheme="minorHAnsi"/>
      <w:sz w:val="22"/>
      <w:szCs w:val="22"/>
    </w:r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59125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59125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59125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59125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59125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59125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59125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59125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59125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59125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59125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59125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locked/>
    <w:rsid w:val="00591257"/>
    <w:pPr>
      <w:spacing w:after="0"/>
    </w:pPr>
    <w:rPr>
      <w:rFonts w:asciiTheme="minorHAnsi" w:eastAsiaTheme="minorHAnsi" w:hAnsiTheme="minorHAns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locked/>
    <w:rsid w:val="0059125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locked/>
    <w:rsid w:val="0059125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locked/>
    <w:rsid w:val="0059125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locked/>
    <w:rsid w:val="0059125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locked/>
    <w:rsid w:val="0059125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locked/>
    <w:rsid w:val="0059125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59125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59125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59125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59125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59125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59125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591257"/>
    <w:pPr>
      <w:spacing w:after="0"/>
    </w:pPr>
    <w:rPr>
      <w:rFonts w:asciiTheme="minorHAnsi" w:eastAsiaTheme="minorHAnsi" w:hAnsiTheme="minorHAnsi"/>
      <w:sz w:val="22"/>
      <w:szCs w:val="22"/>
    </w:r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59125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59125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59125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59125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59125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59125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591257"/>
    <w:pPr>
      <w:spacing w:after="0"/>
    </w:pPr>
    <w:rPr>
      <w:rFonts w:asciiTheme="minorHAnsi" w:eastAsiaTheme="minorHAnsi" w:hAnsiTheme="minorHAnsi"/>
      <w:color w:val="FFFFFF" w:themeColor="background1"/>
      <w:sz w:val="22"/>
      <w:szCs w:val="22"/>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591257"/>
    <w:pPr>
      <w:spacing w:after="0"/>
    </w:pPr>
    <w:rPr>
      <w:rFonts w:asciiTheme="minorHAnsi" w:eastAsiaTheme="minorHAnsi" w:hAnsiTheme="minorHAnsi"/>
      <w:color w:val="081E36" w:themeColor="accent1" w:themeShade="BF"/>
      <w:sz w:val="22"/>
      <w:szCs w:val="22"/>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591257"/>
    <w:pPr>
      <w:spacing w:after="0"/>
    </w:pPr>
    <w:rPr>
      <w:rFonts w:asciiTheme="minorHAnsi" w:eastAsiaTheme="minorHAnsi" w:hAnsiTheme="minorHAnsi"/>
      <w:color w:val="9B201D" w:themeColor="accent2" w:themeShade="BF"/>
      <w:sz w:val="22"/>
      <w:szCs w:val="22"/>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591257"/>
    <w:pPr>
      <w:spacing w:after="0"/>
    </w:pPr>
    <w:rPr>
      <w:rFonts w:asciiTheme="minorHAnsi" w:eastAsiaTheme="minorHAnsi" w:hAnsiTheme="minorHAnsi"/>
      <w:color w:val="444D54" w:themeColor="accent3" w:themeShade="BF"/>
      <w:sz w:val="22"/>
      <w:szCs w:val="22"/>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591257"/>
    <w:pPr>
      <w:spacing w:after="0"/>
    </w:pPr>
    <w:rPr>
      <w:rFonts w:asciiTheme="minorHAnsi" w:eastAsiaTheme="minorHAnsi" w:hAnsiTheme="minorHAnsi"/>
      <w:color w:val="BD8B0B" w:themeColor="accent4" w:themeShade="BF"/>
      <w:sz w:val="22"/>
      <w:szCs w:val="22"/>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591257"/>
    <w:pPr>
      <w:spacing w:after="0"/>
    </w:pPr>
    <w:rPr>
      <w:rFonts w:asciiTheme="minorHAnsi" w:eastAsiaTheme="minorHAnsi" w:hAnsiTheme="minorHAnsi"/>
      <w:color w:val="126D6E" w:themeColor="accent5" w:themeShade="BF"/>
      <w:sz w:val="22"/>
      <w:szCs w:val="22"/>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591257"/>
    <w:pPr>
      <w:spacing w:after="0"/>
    </w:pPr>
    <w:rPr>
      <w:rFonts w:asciiTheme="minorHAnsi" w:eastAsiaTheme="minorHAnsi" w:hAnsiTheme="minorHAnsi"/>
      <w:color w:val="117C55" w:themeColor="accent6" w:themeShade="BF"/>
      <w:sz w:val="22"/>
      <w:szCs w:val="22"/>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591257"/>
    <w:pPr>
      <w:spacing w:after="0"/>
    </w:pPr>
    <w:rPr>
      <w:rFonts w:asciiTheme="minorHAnsi" w:eastAsiaTheme="minorHAnsi" w:hAnsiTheme="minorHAnsi"/>
      <w:color w:val="000000" w:themeColor="text1"/>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591257"/>
    <w:pPr>
      <w:spacing w:after="0"/>
    </w:pPr>
    <w:rPr>
      <w:rFonts w:asciiTheme="minorHAnsi" w:eastAsiaTheme="minorHAnsi" w:hAnsiTheme="minorHAnsi"/>
      <w:color w:val="081E3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591257"/>
    <w:pPr>
      <w:spacing w:after="0"/>
    </w:pPr>
    <w:rPr>
      <w:rFonts w:asciiTheme="minorHAnsi" w:eastAsiaTheme="minorHAnsi" w:hAnsiTheme="minorHAnsi"/>
      <w:color w:val="9B201D" w:themeColor="accent2"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591257"/>
    <w:pPr>
      <w:spacing w:after="0"/>
    </w:pPr>
    <w:rPr>
      <w:rFonts w:asciiTheme="minorHAnsi" w:eastAsiaTheme="minorHAnsi" w:hAnsiTheme="minorHAnsi"/>
      <w:color w:val="444D54" w:themeColor="accent3"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591257"/>
    <w:pPr>
      <w:spacing w:after="0"/>
    </w:pPr>
    <w:rPr>
      <w:rFonts w:asciiTheme="minorHAnsi" w:eastAsiaTheme="minorHAnsi" w:hAnsiTheme="minorHAnsi"/>
      <w:color w:val="BD8B0B" w:themeColor="accent4"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591257"/>
    <w:pPr>
      <w:spacing w:after="0"/>
    </w:pPr>
    <w:rPr>
      <w:rFonts w:asciiTheme="minorHAnsi" w:eastAsiaTheme="minorHAnsi" w:hAnsiTheme="minorHAnsi"/>
      <w:color w:val="126D6E" w:themeColor="accent5"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591257"/>
    <w:pPr>
      <w:spacing w:after="0"/>
    </w:pPr>
    <w:rPr>
      <w:rFonts w:asciiTheme="minorHAnsi" w:eastAsiaTheme="minorHAnsi" w:hAnsiTheme="minorHAnsi"/>
      <w:color w:val="117C5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locked/>
    <w:rsid w:val="00591257"/>
    <w:pPr>
      <w:spacing w:after="0"/>
    </w:pPr>
    <w:rPr>
      <w:rFonts w:asciiTheme="minorHAnsi" w:eastAsiaTheme="minorHAnsi" w:hAnsiTheme="minorHAnsi"/>
      <w:color w:val="000000" w:themeColor="text1"/>
      <w:sz w:val="22"/>
      <w:szCs w:val="22"/>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locked/>
    <w:rsid w:val="00591257"/>
    <w:pPr>
      <w:spacing w:after="0"/>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locked/>
    <w:rsid w:val="00591257"/>
    <w:pPr>
      <w:spacing w:after="0"/>
    </w:pPr>
    <w:rPr>
      <w:rFonts w:asciiTheme="minorHAnsi" w:eastAsia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PlainTable1">
    <w:name w:val="Plain Table 1"/>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591257"/>
    <w:pPr>
      <w:spacing w:after="0"/>
    </w:pPr>
    <w:rPr>
      <w:rFonts w:asciiTheme="minorHAnsi" w:eastAsiaTheme="minorHAnsi" w:hAnsi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591257"/>
    <w:pPr>
      <w:spacing w:after="0"/>
    </w:pPr>
    <w:rPr>
      <w:rFonts w:asciiTheme="minorHAnsi" w:eastAsiaTheme="minorHAnsi" w:hAnsiTheme="minorHAnsi"/>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591257"/>
    <w:pPr>
      <w:spacing w:after="0"/>
    </w:pPr>
    <w:rPr>
      <w:rFonts w:asciiTheme="minorHAnsi" w:eastAsiaTheme="minorHAnsi" w:hAnsiTheme="minorHAns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591257"/>
    <w:pPr>
      <w:spacing w:after="0"/>
    </w:pPr>
    <w:rPr>
      <w:rFonts w:asciiTheme="minorHAnsi" w:eastAsiaTheme="minorHAnsi" w:hAnsiTheme="minorHAns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nhideWhenUsed/>
    <w:locked/>
    <w:rsid w:val="00591257"/>
    <w:pPr>
      <w:spacing w:after="160" w:line="264" w:lineRule="auto"/>
    </w:pPr>
    <w:rPr>
      <w:rFonts w:asciiTheme="minorHAnsi" w:eastAsiaTheme="minorHAnsi" w:hAnsiTheme="minorHAnsi"/>
      <w:sz w:val="22"/>
      <w:szCs w:val="22"/>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locked/>
    <w:rsid w:val="00591257"/>
    <w:pPr>
      <w:spacing w:after="160" w:line="264" w:lineRule="auto"/>
    </w:pPr>
    <w:rPr>
      <w:rFonts w:asciiTheme="minorHAnsi" w:eastAsiaTheme="minorHAnsi" w:hAnsiTheme="minorHAnsi"/>
      <w:sz w:val="22"/>
      <w:szCs w:val="22"/>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locked/>
    <w:rsid w:val="00591257"/>
    <w:pPr>
      <w:spacing w:after="160" w:line="264" w:lineRule="auto"/>
    </w:pPr>
    <w:rPr>
      <w:rFonts w:asciiTheme="minorHAnsi" w:eastAsiaTheme="minorHAnsi" w:hAnsiTheme="minorHAnsi"/>
      <w:sz w:val="22"/>
      <w:szCs w:val="22"/>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locked/>
    <w:rsid w:val="0059125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locked/>
    <w:rsid w:val="00591257"/>
    <w:pPr>
      <w:spacing w:after="160" w:line="264" w:lineRule="auto"/>
    </w:pPr>
    <w:rPr>
      <w:rFonts w:asciiTheme="minorHAnsi" w:eastAsiaTheme="minorHAnsi" w:hAnsiTheme="minorHAnsi"/>
      <w:sz w:val="22"/>
      <w:szCs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locked/>
    <w:rsid w:val="00591257"/>
    <w:pPr>
      <w:spacing w:after="160" w:line="264" w:lineRule="auto"/>
    </w:pPr>
    <w:rPr>
      <w:rFonts w:asciiTheme="minorHAnsi" w:eastAsiaTheme="minorHAnsi" w:hAnsiTheme="minorHAnsi"/>
      <w:color w:val="000080"/>
      <w:sz w:val="22"/>
      <w:szCs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locked/>
    <w:rsid w:val="00591257"/>
    <w:pPr>
      <w:spacing w:after="160" w:line="264" w:lineRule="auto"/>
    </w:pPr>
    <w:rPr>
      <w:rFonts w:asciiTheme="minorHAnsi" w:eastAsiaTheme="minorHAnsi" w:hAnsiTheme="minorHAnsi"/>
      <w:sz w:val="22"/>
      <w:szCs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locked/>
    <w:rsid w:val="00591257"/>
    <w:pPr>
      <w:spacing w:after="160" w:line="264" w:lineRule="auto"/>
    </w:pPr>
    <w:rPr>
      <w:rFonts w:asciiTheme="minorHAnsi" w:eastAsiaTheme="minorHAnsi" w:hAnsiTheme="minorHAnsi"/>
      <w:color w:val="FFFFFF"/>
      <w:sz w:val="22"/>
      <w:szCs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locked/>
    <w:rsid w:val="00591257"/>
    <w:pPr>
      <w:spacing w:after="160" w:line="264" w:lineRule="auto"/>
    </w:pPr>
    <w:rPr>
      <w:rFonts w:asciiTheme="minorHAnsi" w:eastAsiaTheme="minorHAnsi" w:hAnsiTheme="minorHAns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locked/>
    <w:rsid w:val="00591257"/>
    <w:pPr>
      <w:spacing w:after="160" w:line="264" w:lineRule="auto"/>
    </w:pPr>
    <w:rPr>
      <w:rFonts w:asciiTheme="minorHAnsi" w:eastAsiaTheme="minorHAnsi" w:hAnsiTheme="minorHAnsi"/>
      <w:sz w:val="22"/>
      <w:szCs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locked/>
    <w:rsid w:val="00591257"/>
    <w:pPr>
      <w:spacing w:after="160" w:line="264" w:lineRule="auto"/>
    </w:pPr>
    <w:rPr>
      <w:rFonts w:asciiTheme="minorHAnsi" w:eastAsiaTheme="minorHAnsi" w:hAnsiTheme="minorHAnsi"/>
      <w:b/>
      <w:bCs/>
      <w:sz w:val="22"/>
      <w:szCs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locked/>
    <w:rsid w:val="00591257"/>
    <w:pPr>
      <w:spacing w:after="160" w:line="264" w:lineRule="auto"/>
    </w:pPr>
    <w:rPr>
      <w:rFonts w:asciiTheme="minorHAnsi" w:eastAsiaTheme="minorHAnsi" w:hAnsiTheme="minorHAnsi"/>
      <w:b/>
      <w:bCs/>
      <w:sz w:val="22"/>
      <w:szCs w:val="22"/>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locked/>
    <w:rsid w:val="00591257"/>
    <w:pPr>
      <w:spacing w:after="160" w:line="264" w:lineRule="auto"/>
    </w:pPr>
    <w:rPr>
      <w:rFonts w:asciiTheme="minorHAnsi" w:eastAsiaTheme="minorHAnsi" w:hAnsiTheme="minorHAnsi"/>
      <w:b/>
      <w:bCs/>
      <w:sz w:val="22"/>
      <w:szCs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locked/>
    <w:rsid w:val="00591257"/>
    <w:pPr>
      <w:spacing w:after="160" w:line="264" w:lineRule="auto"/>
    </w:pPr>
    <w:rPr>
      <w:rFonts w:asciiTheme="minorHAnsi" w:eastAsiaTheme="minorHAnsi" w:hAnsiTheme="minorHAnsi"/>
      <w:sz w:val="22"/>
      <w:szCs w:val="22"/>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locked/>
    <w:rsid w:val="00591257"/>
    <w:pPr>
      <w:spacing w:after="160" w:line="264" w:lineRule="auto"/>
    </w:pPr>
    <w:rPr>
      <w:rFonts w:asciiTheme="minorHAnsi" w:eastAsiaTheme="minorHAnsi" w:hAnsiTheme="minorHAnsi"/>
      <w:sz w:val="22"/>
      <w:szCs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locked/>
    <w:rsid w:val="00591257"/>
    <w:pPr>
      <w:spacing w:after="160" w:line="264" w:lineRule="auto"/>
    </w:pPr>
    <w:rPr>
      <w:rFonts w:asciiTheme="minorHAnsi" w:eastAsiaTheme="minorHAnsi" w:hAnsiTheme="minorHAnsi"/>
      <w:sz w:val="22"/>
      <w:szCs w:val="22"/>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locked/>
    <w:rsid w:val="00591257"/>
    <w:pPr>
      <w:spacing w:after="160" w:line="264" w:lineRule="auto"/>
    </w:pPr>
    <w:rPr>
      <w:rFonts w:asciiTheme="minorHAnsi" w:eastAsiaTheme="minorHAnsi" w:hAnsiTheme="minorHAnsi"/>
      <w:sz w:val="22"/>
      <w:szCs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nhideWhenUsed/>
    <w:rsid w:val="0059125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591257"/>
    <w:pPr>
      <w:spacing w:after="160" w:line="264" w:lineRule="auto"/>
    </w:pPr>
    <w:rPr>
      <w:rFonts w:asciiTheme="minorHAnsi" w:eastAsiaTheme="minorHAnsi" w:hAnsiTheme="minorHAnsi"/>
      <w:sz w:val="22"/>
      <w:szCs w:val="22"/>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591257"/>
    <w:pPr>
      <w:spacing w:after="160" w:line="264" w:lineRule="auto"/>
    </w:pPr>
    <w:rPr>
      <w:rFonts w:asciiTheme="minorHAnsi" w:eastAsiaTheme="minorHAnsi" w:hAnsiTheme="minorHAnsi"/>
      <w:sz w:val="22"/>
      <w:szCs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591257"/>
    <w:pPr>
      <w:spacing w:after="160" w:line="264" w:lineRule="auto"/>
    </w:pPr>
    <w:rPr>
      <w:rFonts w:asciiTheme="minorHAnsi" w:eastAsiaTheme="minorHAnsi" w:hAnsiTheme="minorHAnsi"/>
      <w:sz w:val="22"/>
      <w:szCs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59125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59125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591257"/>
    <w:pPr>
      <w:spacing w:after="160" w:line="264" w:lineRule="auto"/>
    </w:pPr>
    <w:rPr>
      <w:rFonts w:asciiTheme="minorHAnsi" w:eastAsiaTheme="minorHAnsi" w:hAnsiTheme="minorHAnsi"/>
      <w:b/>
      <w:bCs/>
      <w:sz w:val="22"/>
      <w:szCs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591257"/>
    <w:pPr>
      <w:spacing w:after="160" w:line="264" w:lineRule="auto"/>
    </w:pPr>
    <w:rPr>
      <w:rFonts w:asciiTheme="minorHAnsi" w:eastAsiaTheme="minorHAnsi" w:hAnsiTheme="minorHAnsi"/>
      <w:sz w:val="22"/>
      <w:szCs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591257"/>
    <w:pPr>
      <w:spacing w:after="0"/>
    </w:pPr>
    <w:rPr>
      <w:rFonts w:asciiTheme="minorHAnsi" w:eastAsiaTheme="minorHAnsi" w:hAnsiTheme="minorHAns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locked/>
    <w:rsid w:val="00591257"/>
    <w:pPr>
      <w:spacing w:after="160" w:line="264" w:lineRule="auto"/>
    </w:pPr>
    <w:rPr>
      <w:rFonts w:asciiTheme="minorHAnsi" w:eastAsiaTheme="minorHAnsi" w:hAnsiTheme="minorHAnsi"/>
      <w:sz w:val="22"/>
      <w:szCs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locked/>
    <w:rsid w:val="00591257"/>
    <w:pPr>
      <w:spacing w:after="160" w:line="264" w:lineRule="auto"/>
    </w:pPr>
    <w:rPr>
      <w:rFonts w:asciiTheme="minorHAnsi" w:eastAsiaTheme="minorHAnsi" w:hAnsiTheme="minorHAnsi"/>
      <w:sz w:val="22"/>
      <w:szCs w:val="22"/>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locked/>
    <w:rsid w:val="00591257"/>
    <w:pPr>
      <w:spacing w:after="160" w:line="264" w:lineRule="auto"/>
    </w:pPr>
    <w:rPr>
      <w:rFonts w:asciiTheme="minorHAnsi" w:eastAsiaTheme="minorHAnsi" w:hAnsiTheme="minorHAnsi"/>
      <w:sz w:val="22"/>
      <w:szCs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locked/>
    <w:rsid w:val="0059125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locked/>
    <w:rsid w:val="0059125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locked/>
    <w:rsid w:val="0059125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locked/>
    <w:rsid w:val="00591257"/>
    <w:pPr>
      <w:spacing w:after="160" w:line="264" w:lineRule="auto"/>
    </w:pPr>
    <w:rPr>
      <w:rFonts w:asciiTheme="minorHAnsi" w:eastAsiaTheme="minorHAnsi" w:hAnsiTheme="minorHAnsi"/>
      <w:sz w:val="22"/>
      <w:szCs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locked/>
    <w:rsid w:val="00591257"/>
    <w:pPr>
      <w:spacing w:after="160" w:line="264" w:lineRule="auto"/>
    </w:pPr>
    <w:rPr>
      <w:rFonts w:asciiTheme="minorHAnsi" w:eastAsiaTheme="minorHAnsi" w:hAnsiTheme="minorHAnsi"/>
      <w:sz w:val="22"/>
      <w:szCs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nhideWhenUsed/>
    <w:rsid w:val="00591257"/>
    <w:pPr>
      <w:spacing w:after="160" w:line="264" w:lineRule="auto"/>
    </w:pPr>
    <w:rPr>
      <w:rFonts w:asciiTheme="minorHAnsi" w:eastAsiaTheme="minorHAnsi" w:hAnsiTheme="minorHAns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591257"/>
    <w:pPr>
      <w:spacing w:after="160" w:line="264" w:lineRule="auto"/>
    </w:pPr>
    <w:rPr>
      <w:rFonts w:asciiTheme="minorHAnsi" w:eastAsiaTheme="minorHAnsi" w:hAnsiTheme="minorHAnsi"/>
      <w:sz w:val="22"/>
      <w:szCs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591257"/>
    <w:pPr>
      <w:spacing w:after="160" w:line="264" w:lineRule="auto"/>
    </w:pPr>
    <w:rPr>
      <w:rFonts w:asciiTheme="minorHAnsi" w:eastAsiaTheme="minorHAnsi" w:hAnsiTheme="minorHAnsi"/>
      <w:sz w:val="22"/>
      <w:szCs w:val="22"/>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591257"/>
    <w:pPr>
      <w:spacing w:after="160" w:line="264" w:lineRule="auto"/>
    </w:pPr>
    <w:rPr>
      <w:rFonts w:asciiTheme="minorHAnsi" w:eastAsiaTheme="minorHAnsi" w:hAnsiTheme="minorHAnsi"/>
      <w:sz w:val="22"/>
      <w:szCs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591257"/>
    <w:pPr>
      <w:spacing w:after="160" w:line="264" w:lineRule="auto"/>
    </w:pPr>
    <w:rPr>
      <w:rFonts w:asciiTheme="minorHAnsi" w:eastAsiaTheme="minorHAnsi" w:hAnsiTheme="minorHAnsi"/>
      <w:sz w:val="22"/>
      <w:szCs w:val="22"/>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591257"/>
    <w:pPr>
      <w:spacing w:after="160" w:line="264" w:lineRule="auto"/>
    </w:pPr>
    <w:rPr>
      <w:rFonts w:asciiTheme="minorHAnsi" w:eastAsiaTheme="minorHAnsi" w:hAnsiTheme="minorHAnsi"/>
      <w:sz w:val="22"/>
      <w:szCs w:val="22"/>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591257"/>
    <w:pPr>
      <w:spacing w:after="160" w:line="264"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591257"/>
    <w:pPr>
      <w:spacing w:after="160" w:line="264" w:lineRule="auto"/>
    </w:pPr>
    <w:rPr>
      <w:rFonts w:asciiTheme="minorHAnsi" w:eastAsiaTheme="minorHAnsi" w:hAnsiTheme="minorHAnsi"/>
      <w:sz w:val="22"/>
      <w:szCs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591257"/>
    <w:pPr>
      <w:spacing w:after="160" w:line="264" w:lineRule="auto"/>
    </w:pPr>
    <w:rPr>
      <w:rFonts w:asciiTheme="minorHAnsi" w:eastAsiaTheme="minorHAnsi" w:hAnsiTheme="minorHAnsi"/>
      <w:sz w:val="22"/>
      <w:szCs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591257"/>
    <w:pPr>
      <w:spacing w:after="160" w:line="264" w:lineRule="auto"/>
    </w:pPr>
    <w:rPr>
      <w:rFonts w:asciiTheme="minorHAnsi" w:eastAsiaTheme="minorHAnsi" w:hAnsiTheme="minorHAnsi"/>
      <w:sz w:val="22"/>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martLinkError">
    <w:name w:val="Smart Link Error"/>
    <w:basedOn w:val="DefaultParagraphFont"/>
    <w:semiHidden/>
    <w:unhideWhenUsed/>
    <w:rsid w:val="00591257"/>
    <w:rPr>
      <w:color w:val="FF0000"/>
    </w:rPr>
  </w:style>
  <w:style w:type="paragraph" w:customStyle="1" w:styleId="CSDPtitle">
    <w:name w:val="CSDP_title"/>
    <w:basedOn w:val="CoverAuthor"/>
    <w:semiHidden/>
    <w:rsid w:val="00591257"/>
    <w:pPr>
      <w:spacing w:line="252" w:lineRule="auto"/>
      <w:ind w:left="-720"/>
    </w:pPr>
    <w:rPr>
      <w:b/>
      <w:bCs w:val="0"/>
      <w:smallCaps/>
    </w:rPr>
  </w:style>
  <w:style w:type="table" w:customStyle="1" w:styleId="MathUSidebar">
    <w:name w:val="MathU Sidebar"/>
    <w:basedOn w:val="TableNormal"/>
    <w:rsid w:val="00591257"/>
    <w:pPr>
      <w:spacing w:after="0"/>
    </w:pPr>
    <w:rPr>
      <w:rFonts w:asciiTheme="minorHAnsi" w:eastAsiaTheme="minorHAnsi" w:hAnsiTheme="minorHAnsi"/>
      <w:sz w:val="22"/>
      <w:szCs w:val="22"/>
    </w:r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591257"/>
    <w:pPr>
      <w:ind w:left="216"/>
    </w:pPr>
  </w:style>
  <w:style w:type="paragraph" w:customStyle="1" w:styleId="TableTextIndent2">
    <w:name w:val="Table Text Indent 2"/>
    <w:basedOn w:val="TableTextLeft"/>
    <w:qFormat/>
    <w:rsid w:val="00591257"/>
    <w:pPr>
      <w:ind w:left="432"/>
    </w:pPr>
  </w:style>
  <w:style w:type="table" w:customStyle="1" w:styleId="MathUVerticals">
    <w:name w:val="MathU Verticals"/>
    <w:basedOn w:val="TableNormal"/>
    <w:rsid w:val="00591257"/>
    <w:pPr>
      <w:spacing w:before="40" w:after="20"/>
    </w:pPr>
    <w:rPr>
      <w:rFonts w:asciiTheme="majorHAnsi" w:eastAsiaTheme="minorHAnsi" w:hAnsiTheme="majorHAnsi"/>
      <w:sz w:val="18"/>
      <w:szCs w:val="22"/>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Bullets">
    <w:name w:val="Bullets"/>
    <w:basedOn w:val="BodyText"/>
    <w:link w:val="BulletsChar"/>
    <w:semiHidden/>
    <w:rsid w:val="00471DCF"/>
    <w:pPr>
      <w:numPr>
        <w:numId w:val="40"/>
      </w:numPr>
      <w:spacing w:line="240" w:lineRule="auto"/>
      <w:ind w:left="720"/>
    </w:pPr>
    <w:rPr>
      <w:rFonts w:ascii="Times New Roman" w:eastAsia="Times New Roman" w:hAnsi="Times New Roman" w:cs="Times New Roman"/>
      <w:color w:val="000000" w:themeColor="text1"/>
      <w:szCs w:val="20"/>
      <w:lang w:val="en"/>
    </w:rPr>
  </w:style>
  <w:style w:type="character" w:customStyle="1" w:styleId="BulletsChar">
    <w:name w:val="Bullets Char"/>
    <w:link w:val="Bullets"/>
    <w:locked/>
    <w:rsid w:val="00471DCF"/>
    <w:rPr>
      <w:rFonts w:eastAsia="Times New Roman" w:cs="Times New Roman"/>
      <w:color w:val="000000" w:themeColor="text1"/>
      <w:sz w:val="22"/>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07801">
      <w:bodyDiv w:val="1"/>
      <w:marLeft w:val="0"/>
      <w:marRight w:val="0"/>
      <w:marTop w:val="0"/>
      <w:marBottom w:val="0"/>
      <w:divBdr>
        <w:top w:val="none" w:sz="0" w:space="0" w:color="auto"/>
        <w:left w:val="none" w:sz="0" w:space="0" w:color="auto"/>
        <w:bottom w:val="none" w:sz="0" w:space="0" w:color="auto"/>
        <w:right w:val="none" w:sz="0" w:space="0" w:color="auto"/>
      </w:divBdr>
      <w:divsChild>
        <w:div w:id="405226818">
          <w:marLeft w:val="806"/>
          <w:marRight w:val="0"/>
          <w:marTop w:val="200"/>
          <w:marBottom w:val="0"/>
          <w:divBdr>
            <w:top w:val="none" w:sz="0" w:space="0" w:color="auto"/>
            <w:left w:val="none" w:sz="0" w:space="0" w:color="auto"/>
            <w:bottom w:val="none" w:sz="0" w:space="0" w:color="auto"/>
            <w:right w:val="none" w:sz="0" w:space="0" w:color="auto"/>
          </w:divBdr>
        </w:div>
      </w:divsChild>
    </w:div>
    <w:div w:id="289021567">
      <w:bodyDiv w:val="1"/>
      <w:marLeft w:val="0"/>
      <w:marRight w:val="0"/>
      <w:marTop w:val="0"/>
      <w:marBottom w:val="0"/>
      <w:divBdr>
        <w:top w:val="none" w:sz="0" w:space="0" w:color="auto"/>
        <w:left w:val="none" w:sz="0" w:space="0" w:color="auto"/>
        <w:bottom w:val="none" w:sz="0" w:space="0" w:color="auto"/>
        <w:right w:val="none" w:sz="0" w:space="0" w:color="auto"/>
      </w:divBdr>
    </w:div>
    <w:div w:id="907109636">
      <w:bodyDiv w:val="1"/>
      <w:marLeft w:val="0"/>
      <w:marRight w:val="0"/>
      <w:marTop w:val="0"/>
      <w:marBottom w:val="0"/>
      <w:divBdr>
        <w:top w:val="none" w:sz="0" w:space="0" w:color="auto"/>
        <w:left w:val="none" w:sz="0" w:space="0" w:color="auto"/>
        <w:bottom w:val="none" w:sz="0" w:space="0" w:color="auto"/>
        <w:right w:val="none" w:sz="0" w:space="0" w:color="auto"/>
      </w:divBdr>
    </w:div>
    <w:div w:id="1186872201">
      <w:bodyDiv w:val="1"/>
      <w:marLeft w:val="0"/>
      <w:marRight w:val="0"/>
      <w:marTop w:val="0"/>
      <w:marBottom w:val="0"/>
      <w:divBdr>
        <w:top w:val="none" w:sz="0" w:space="0" w:color="auto"/>
        <w:left w:val="none" w:sz="0" w:space="0" w:color="auto"/>
        <w:bottom w:val="none" w:sz="0" w:space="0" w:color="auto"/>
        <w:right w:val="none" w:sz="0" w:space="0" w:color="auto"/>
      </w:divBdr>
      <w:divsChild>
        <w:div w:id="849103402">
          <w:marLeft w:val="806"/>
          <w:marRight w:val="0"/>
          <w:marTop w:val="200"/>
          <w:marBottom w:val="0"/>
          <w:divBdr>
            <w:top w:val="none" w:sz="0" w:space="0" w:color="auto"/>
            <w:left w:val="none" w:sz="0" w:space="0" w:color="auto"/>
            <w:bottom w:val="none" w:sz="0" w:space="0" w:color="auto"/>
            <w:right w:val="none" w:sz="0" w:space="0" w:color="auto"/>
          </w:divBdr>
        </w:div>
      </w:divsChild>
    </w:div>
    <w:div w:id="1323118774">
      <w:bodyDiv w:val="1"/>
      <w:marLeft w:val="0"/>
      <w:marRight w:val="0"/>
      <w:marTop w:val="0"/>
      <w:marBottom w:val="0"/>
      <w:divBdr>
        <w:top w:val="none" w:sz="0" w:space="0" w:color="auto"/>
        <w:left w:val="none" w:sz="0" w:space="0" w:color="auto"/>
        <w:bottom w:val="none" w:sz="0" w:space="0" w:color="auto"/>
        <w:right w:val="none" w:sz="0" w:space="0" w:color="auto"/>
      </w:divBdr>
    </w:div>
    <w:div w:id="1352293813">
      <w:bodyDiv w:val="1"/>
      <w:marLeft w:val="0"/>
      <w:marRight w:val="0"/>
      <w:marTop w:val="0"/>
      <w:marBottom w:val="0"/>
      <w:divBdr>
        <w:top w:val="none" w:sz="0" w:space="0" w:color="auto"/>
        <w:left w:val="none" w:sz="0" w:space="0" w:color="auto"/>
        <w:bottom w:val="none" w:sz="0" w:space="0" w:color="auto"/>
        <w:right w:val="none" w:sz="0" w:space="0" w:color="auto"/>
      </w:divBdr>
    </w:div>
    <w:div w:id="19350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hyperlink" Target="https://www.bls.gov/oes/current/oes119151.htm" TargetMode="External"/><Relationship Id="rId30" Type="http://schemas.openxmlformats.org/officeDocument/2006/relationships/footer" Target="footer8.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1" Type="http://schemas.openxmlformats.org/officeDocument/2006/relationships/hyperlink" Target="https://www2.ed.gov/about/reports/strat/plan2018-22/strategic-pla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5140D97CB8134F82E42A833F8B200C" ma:contentTypeVersion="0" ma:contentTypeDescription="Create a new document." ma:contentTypeScope="" ma:versionID="cce7af62e68350eafb23e886fb88ec62">
  <xsd:schema xmlns:xsd="http://www.w3.org/2001/XMLSchema" xmlns:xs="http://www.w3.org/2001/XMLSchema" xmlns:p="http://schemas.microsoft.com/office/2006/metadata/properties" targetNamespace="http://schemas.microsoft.com/office/2006/metadata/properties" ma:root="true" ma:fieldsID="712538f2423c8b1eb36490e15135c8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A8BFE-B9AE-4D20-9ACA-080C32CD86BC}">
  <ds:schemaRefs>
    <ds:schemaRef ds:uri="http://schemas.microsoft.com/sharepoint/v3/contenttype/forms"/>
  </ds:schemaRefs>
</ds:datastoreItem>
</file>

<file path=customXml/itemProps2.xml><?xml version="1.0" encoding="utf-8"?>
<ds:datastoreItem xmlns:ds="http://schemas.openxmlformats.org/officeDocument/2006/customXml" ds:itemID="{8673A951-C458-4024-A9CD-2E8CE78BC7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977A72-1E02-43F2-B9F3-F67B29024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6AFB01-E496-465C-8A2C-5901EE172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1</TotalTime>
  <Pages>18</Pages>
  <Words>5460</Words>
  <Characters>31124</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SFEC Supporting Statement Part A</vt:lpstr>
    </vt:vector>
  </TitlesOfParts>
  <Company>Mathemaica, Inc</Company>
  <LinksUpToDate>false</LinksUpToDate>
  <CharactersWithSpaces>36511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SFEC Supporting Statement Part A</dc:title>
  <dc:subject/>
  <dc:creator>MATHEMATICA</dc:creator>
  <cp:keywords/>
  <dc:description/>
  <cp:lastModifiedBy>Abrams, Andrew</cp:lastModifiedBy>
  <cp:revision>2</cp:revision>
  <cp:lastPrinted>2019-08-23T17:29:00Z</cp:lastPrinted>
  <dcterms:created xsi:type="dcterms:W3CDTF">2022-03-10T20:01:00Z</dcterms:created>
  <dcterms:modified xsi:type="dcterms:W3CDTF">2022-03-10T20:01:00Z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0x010100795140D97CB8134F82E42A833F8B200C</vt:lpwstr>
  </property>
</Properties>
</file>