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4D0D" w:rsidRDefault="00C04D0D" w14:paraId="735C7803" w14:textId="77777777">
      <w:pPr>
        <w:spacing w:line="144" w:lineRule="exact"/>
        <w:rPr>
          <w:color w:val="000000"/>
          <w:sz w:val="24"/>
        </w:rPr>
      </w:pPr>
      <w:r>
        <w:rPr>
          <w:color w:val="000000"/>
          <w:sz w:val="24"/>
        </w:rPr>
        <w:tab/>
      </w:r>
      <w:r>
        <w:rPr>
          <w:color w:val="000000"/>
          <w:sz w:val="24"/>
        </w:rPr>
        <w:tab/>
      </w:r>
    </w:p>
    <w:p w:rsidR="00C04D0D" w:rsidRDefault="00C04D0D" w14:paraId="3D750021" w14:textId="77777777">
      <w:pPr>
        <w:spacing w:line="264" w:lineRule="auto"/>
        <w:rPr>
          <w:color w:val="000000"/>
          <w:sz w:val="24"/>
        </w:rPr>
      </w:pPr>
      <w:r>
        <w:rPr>
          <w:color w:val="000000"/>
          <w:sz w:val="24"/>
        </w:rPr>
        <w:tab/>
      </w:r>
      <w:r>
        <w:rPr>
          <w:color w:val="000000"/>
          <w:sz w:val="24"/>
        </w:rPr>
        <w:tab/>
      </w:r>
      <w:r>
        <w:rPr>
          <w:color w:val="000000"/>
          <w:sz w:val="24"/>
        </w:rPr>
        <w:tab/>
      </w:r>
      <w:r>
        <w:rPr>
          <w:color w:val="000000"/>
          <w:sz w:val="24"/>
        </w:rPr>
        <w:tab/>
      </w:r>
    </w:p>
    <w:p w:rsidR="00C04D0D" w:rsidRDefault="00C04D0D" w14:paraId="4C92C156" w14:textId="77777777">
      <w:pPr>
        <w:spacing w:line="264" w:lineRule="auto"/>
        <w:rPr>
          <w:color w:val="000000"/>
          <w:sz w:val="24"/>
        </w:rPr>
      </w:pPr>
    </w:p>
    <w:p w:rsidR="00C04D0D" w:rsidRDefault="00C04D0D" w14:paraId="350FE7CB" w14:textId="77777777">
      <w:pPr>
        <w:spacing w:line="264" w:lineRule="auto"/>
        <w:rPr>
          <w:color w:val="000000"/>
          <w:sz w:val="24"/>
        </w:rPr>
      </w:pPr>
    </w:p>
    <w:p w:rsidR="00C04D0D" w:rsidRDefault="00C04D0D" w14:paraId="3E3C31A2" w14:textId="77777777">
      <w:pPr>
        <w:spacing w:line="264" w:lineRule="auto"/>
        <w:rPr>
          <w:color w:val="000000"/>
          <w:sz w:val="24"/>
        </w:rPr>
      </w:pPr>
    </w:p>
    <w:p w:rsidR="00C04D0D" w:rsidRDefault="00C04D0D" w14:paraId="2648FA5B" w14:textId="77777777">
      <w:pPr>
        <w:spacing w:line="264" w:lineRule="auto"/>
        <w:rPr>
          <w:color w:val="000000"/>
          <w:sz w:val="24"/>
        </w:rPr>
      </w:pPr>
    </w:p>
    <w:p w:rsidR="00C04D0D" w:rsidRDefault="00C04D0D" w14:paraId="58B93B1E" w14:textId="77777777">
      <w:pPr>
        <w:spacing w:line="264" w:lineRule="auto"/>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C04D0D" w:rsidRDefault="00C04D0D" w14:paraId="551DC15E" w14:textId="77777777">
      <w:pPr>
        <w:spacing w:line="264" w:lineRule="auto"/>
        <w:rPr>
          <w:color w:val="000000"/>
          <w:sz w:val="24"/>
        </w:rPr>
      </w:pPr>
    </w:p>
    <w:p w:rsidR="00C04D0D" w:rsidRDefault="00C04D0D" w14:paraId="71901A52" w14:textId="77777777">
      <w:pPr>
        <w:spacing w:line="264" w:lineRule="auto"/>
        <w:rPr>
          <w:color w:val="000000"/>
          <w:sz w:val="24"/>
        </w:rPr>
      </w:pPr>
    </w:p>
    <w:p w:rsidR="00C04D0D" w:rsidRDefault="00C04D0D" w14:paraId="404EC090" w14:textId="77777777">
      <w:pPr>
        <w:spacing w:line="264" w:lineRule="auto"/>
        <w:rPr>
          <w:color w:val="000000"/>
          <w:sz w:val="24"/>
        </w:rPr>
      </w:pPr>
    </w:p>
    <w:p w:rsidR="00C04D0D" w:rsidRDefault="00C04D0D" w14:paraId="283E290F" w14:textId="77777777">
      <w:pPr>
        <w:spacing w:line="264" w:lineRule="auto"/>
        <w:rPr>
          <w:color w:val="000000"/>
          <w:sz w:val="24"/>
        </w:rPr>
      </w:pPr>
    </w:p>
    <w:p w:rsidR="00C04D0D" w:rsidRDefault="00C04D0D" w14:paraId="73B9E8A2" w14:textId="77777777">
      <w:pPr>
        <w:spacing w:line="264" w:lineRule="auto"/>
        <w:rPr>
          <w:color w:val="000000"/>
          <w:sz w:val="24"/>
        </w:rPr>
      </w:pPr>
    </w:p>
    <w:p w:rsidR="00C04D0D" w:rsidRDefault="00C04D0D" w14:paraId="3E1E73EE" w14:textId="77777777">
      <w:pPr>
        <w:spacing w:line="264" w:lineRule="auto"/>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C04D0D" w:rsidRDefault="00C04D0D" w14:paraId="31524CA6" w14:textId="77777777">
      <w:pPr>
        <w:spacing w:line="264" w:lineRule="auto"/>
        <w:rPr>
          <w:color w:val="000000"/>
          <w:sz w:val="24"/>
        </w:rPr>
      </w:pPr>
    </w:p>
    <w:p w:rsidR="00C04D0D" w:rsidRDefault="00C04D0D" w14:paraId="3D535851" w14:textId="77777777">
      <w:pPr>
        <w:spacing w:line="264" w:lineRule="auto"/>
        <w:rPr>
          <w:color w:val="000000"/>
          <w:sz w:val="24"/>
        </w:rPr>
      </w:pPr>
    </w:p>
    <w:p w:rsidR="00C04D0D" w:rsidRDefault="00C04D0D" w14:paraId="416FF75D" w14:textId="77777777">
      <w:pPr>
        <w:spacing w:line="264" w:lineRule="auto"/>
        <w:rPr>
          <w:color w:val="000000"/>
          <w:sz w:val="24"/>
        </w:rPr>
      </w:pPr>
    </w:p>
    <w:p w:rsidR="00C04D0D" w:rsidRDefault="00C04D0D" w14:paraId="7F717FC0" w14:textId="77777777">
      <w:pPr>
        <w:spacing w:line="264" w:lineRule="auto"/>
        <w:rPr>
          <w:color w:val="000000"/>
          <w:sz w:val="24"/>
        </w:rPr>
      </w:pPr>
    </w:p>
    <w:p w:rsidR="00C04D0D" w:rsidRDefault="00C04D0D" w14:paraId="403EE834" w14:textId="77777777">
      <w:pPr>
        <w:spacing w:line="264" w:lineRule="auto"/>
        <w:jc w:val="center"/>
        <w:rPr>
          <w:color w:val="000000"/>
          <w:sz w:val="24"/>
        </w:rPr>
      </w:pPr>
      <w:r>
        <w:rPr>
          <w:color w:val="000000"/>
          <w:sz w:val="24"/>
        </w:rPr>
        <w:t xml:space="preserve"> </w:t>
      </w:r>
    </w:p>
    <w:p w:rsidR="00C04D0D" w:rsidRDefault="00C04D0D" w14:paraId="485EEBAE" w14:textId="77777777">
      <w:pPr>
        <w:spacing w:line="264" w:lineRule="auto"/>
        <w:jc w:val="center"/>
        <w:rPr>
          <w:b/>
          <w:color w:val="000000"/>
          <w:sz w:val="24"/>
        </w:rPr>
      </w:pPr>
      <w:r>
        <w:rPr>
          <w:b/>
          <w:color w:val="000000"/>
          <w:sz w:val="24"/>
        </w:rPr>
        <w:t>SUPPORTING STATEMENT FOR</w:t>
      </w:r>
    </w:p>
    <w:p w:rsidR="00C04D0D" w:rsidRDefault="00C04D0D" w14:paraId="7C84556A" w14:textId="47087314">
      <w:pPr>
        <w:spacing w:line="264" w:lineRule="auto"/>
        <w:jc w:val="center"/>
        <w:rPr>
          <w:b/>
          <w:color w:val="000000"/>
          <w:sz w:val="24"/>
        </w:rPr>
      </w:pPr>
      <w:r>
        <w:rPr>
          <w:b/>
          <w:color w:val="000000"/>
          <w:sz w:val="24"/>
        </w:rPr>
        <w:t>INFORMATION COLLECTION REQUEST</w:t>
      </w:r>
      <w:r w:rsidR="00690E7C">
        <w:rPr>
          <w:b/>
          <w:color w:val="000000"/>
          <w:sz w:val="24"/>
        </w:rPr>
        <w:t xml:space="preserve"> NUMBER 2078.0</w:t>
      </w:r>
      <w:r w:rsidR="00E36760">
        <w:rPr>
          <w:b/>
          <w:color w:val="000000"/>
          <w:sz w:val="24"/>
        </w:rPr>
        <w:t>8</w:t>
      </w:r>
      <w:r>
        <w:rPr>
          <w:b/>
          <w:color w:val="000000"/>
          <w:sz w:val="24"/>
        </w:rPr>
        <w:t>:</w:t>
      </w:r>
    </w:p>
    <w:p w:rsidR="00C04D0D" w:rsidRDefault="00427A29" w14:paraId="7BCDB03A" w14:textId="77777777">
      <w:pPr>
        <w:spacing w:line="264" w:lineRule="auto"/>
        <w:jc w:val="center"/>
        <w:rPr>
          <w:b/>
          <w:color w:val="000000"/>
          <w:sz w:val="24"/>
        </w:rPr>
      </w:pPr>
      <w:r>
        <w:rPr>
          <w:b/>
          <w:color w:val="000000"/>
          <w:sz w:val="24"/>
        </w:rPr>
        <w:t>“</w:t>
      </w:r>
      <w:r w:rsidR="00C04D0D">
        <w:rPr>
          <w:b/>
          <w:color w:val="000000"/>
          <w:sz w:val="24"/>
        </w:rPr>
        <w:t xml:space="preserve">EPA’S </w:t>
      </w:r>
      <w:r w:rsidR="00C04D0D">
        <w:rPr>
          <w:b/>
          <w:smallCaps/>
          <w:color w:val="000000"/>
          <w:sz w:val="24"/>
        </w:rPr>
        <w:t>ENERGY STAR</w:t>
      </w:r>
      <w:r w:rsidR="00C04D0D">
        <w:rPr>
          <w:b/>
          <w:smallCaps/>
          <w:color w:val="000000"/>
          <w:sz w:val="24"/>
          <w:vertAlign w:val="superscript"/>
        </w:rPr>
        <w:t>®</w:t>
      </w:r>
      <w:r w:rsidR="00C04D0D">
        <w:rPr>
          <w:b/>
          <w:color w:val="000000"/>
          <w:sz w:val="24"/>
        </w:rPr>
        <w:t xml:space="preserve"> PRODUCT LABELING</w:t>
      </w:r>
      <w:r>
        <w:rPr>
          <w:b/>
          <w:color w:val="000000"/>
          <w:sz w:val="24"/>
        </w:rPr>
        <w:t>”</w:t>
      </w:r>
      <w:r w:rsidR="00466387">
        <w:rPr>
          <w:b/>
          <w:color w:val="000000"/>
          <w:sz w:val="24"/>
        </w:rPr>
        <w:t xml:space="preserve"> </w:t>
      </w:r>
    </w:p>
    <w:p w:rsidR="00466387" w:rsidRDefault="00466387" w14:paraId="1CEE907E" w14:textId="77777777">
      <w:pPr>
        <w:spacing w:line="264" w:lineRule="auto"/>
        <w:jc w:val="center"/>
        <w:rPr>
          <w:b/>
          <w:color w:val="000000"/>
          <w:sz w:val="24"/>
        </w:rPr>
      </w:pPr>
    </w:p>
    <w:p w:rsidR="00466387" w:rsidRDefault="00466387" w14:paraId="0729E926" w14:textId="77777777">
      <w:pPr>
        <w:spacing w:line="264" w:lineRule="auto"/>
        <w:jc w:val="center"/>
        <w:rPr>
          <w:color w:val="000000"/>
          <w:sz w:val="24"/>
        </w:rPr>
      </w:pPr>
    </w:p>
    <w:p w:rsidR="00C04D0D" w:rsidRDefault="00C04D0D" w14:paraId="6DE21332" w14:textId="77777777">
      <w:pPr>
        <w:spacing w:line="264" w:lineRule="auto"/>
        <w:rPr>
          <w:b/>
          <w:color w:val="000000"/>
          <w:sz w:val="24"/>
          <w:u w:val="single"/>
        </w:rPr>
      </w:pPr>
    </w:p>
    <w:p w:rsidR="00C04D0D" w:rsidRDefault="00C04D0D" w14:paraId="15074E71" w14:textId="77777777">
      <w:pPr>
        <w:spacing w:line="264" w:lineRule="auto"/>
        <w:rPr>
          <w:color w:val="000000"/>
          <w:sz w:val="24"/>
        </w:rPr>
      </w:pPr>
    </w:p>
    <w:p w:rsidR="00C04D0D" w:rsidRDefault="00C04D0D" w14:paraId="54590078" w14:textId="77777777">
      <w:pPr>
        <w:spacing w:line="264" w:lineRule="auto"/>
        <w:jc w:val="both"/>
        <w:rPr>
          <w:color w:val="000000"/>
          <w:sz w:val="24"/>
        </w:rPr>
      </w:pPr>
    </w:p>
    <w:p w:rsidR="00C04D0D" w:rsidRDefault="00C04D0D" w14:paraId="7573D701" w14:textId="77777777">
      <w:pPr>
        <w:spacing w:line="264" w:lineRule="auto"/>
        <w:jc w:val="both"/>
        <w:rPr>
          <w:color w:val="000000"/>
          <w:sz w:val="24"/>
        </w:rPr>
      </w:pPr>
    </w:p>
    <w:p w:rsidR="00C04D0D" w:rsidRDefault="00C04D0D" w14:paraId="780C3247" w14:textId="77777777">
      <w:pPr>
        <w:spacing w:line="264" w:lineRule="auto"/>
        <w:jc w:val="both"/>
        <w:rPr>
          <w:color w:val="000000"/>
          <w:sz w:val="24"/>
        </w:rPr>
      </w:pPr>
    </w:p>
    <w:p w:rsidR="00C04D0D" w:rsidRDefault="0083566B" w14:paraId="06F1C3CF" w14:textId="36DFEDA4">
      <w:pPr>
        <w:spacing w:line="264" w:lineRule="auto"/>
        <w:jc w:val="center"/>
        <w:rPr>
          <w:color w:val="000000"/>
          <w:sz w:val="24"/>
        </w:rPr>
      </w:pPr>
      <w:r>
        <w:rPr>
          <w:color w:val="000000"/>
          <w:sz w:val="24"/>
        </w:rPr>
        <w:t>September</w:t>
      </w:r>
      <w:r w:rsidR="001E1EB9">
        <w:rPr>
          <w:color w:val="000000"/>
          <w:sz w:val="24"/>
        </w:rPr>
        <w:t xml:space="preserve"> 30</w:t>
      </w:r>
      <w:r w:rsidR="00CA6DFB">
        <w:rPr>
          <w:color w:val="000000"/>
          <w:sz w:val="24"/>
        </w:rPr>
        <w:t xml:space="preserve">, </w:t>
      </w:r>
      <w:r w:rsidR="001E1EB9">
        <w:rPr>
          <w:color w:val="000000"/>
          <w:sz w:val="24"/>
        </w:rPr>
        <w:t>2021</w:t>
      </w:r>
    </w:p>
    <w:p w:rsidR="00C04D0D" w:rsidRDefault="00C04D0D" w14:paraId="03F192FA" w14:textId="77777777">
      <w:pPr>
        <w:spacing w:line="264" w:lineRule="auto"/>
        <w:jc w:val="both"/>
        <w:rPr>
          <w:color w:val="000000"/>
          <w:sz w:val="24"/>
        </w:rPr>
      </w:pPr>
    </w:p>
    <w:p w:rsidR="00C04D0D" w:rsidRDefault="00C04D0D" w14:paraId="65A02BD4" w14:textId="77777777">
      <w:pPr>
        <w:spacing w:line="264" w:lineRule="auto"/>
        <w:jc w:val="both"/>
        <w:rPr>
          <w:color w:val="000000"/>
          <w:sz w:val="24"/>
        </w:rPr>
      </w:pPr>
    </w:p>
    <w:p w:rsidR="00C04D0D" w:rsidRDefault="00C04D0D" w14:paraId="4CBE47E5" w14:textId="77777777">
      <w:pPr>
        <w:spacing w:line="264" w:lineRule="auto"/>
        <w:jc w:val="center"/>
        <w:rPr>
          <w:color w:val="000000"/>
          <w:sz w:val="24"/>
        </w:rPr>
      </w:pPr>
      <w:r>
        <w:rPr>
          <w:i/>
          <w:color w:val="000000"/>
          <w:sz w:val="24"/>
        </w:rPr>
        <w:t>Prepared by:</w:t>
      </w:r>
    </w:p>
    <w:p w:rsidR="00C04D0D" w:rsidRDefault="00C04D0D" w14:paraId="3AD8FAE7" w14:textId="77777777">
      <w:pPr>
        <w:spacing w:line="264" w:lineRule="auto"/>
        <w:jc w:val="both"/>
        <w:rPr>
          <w:color w:val="000000"/>
          <w:sz w:val="24"/>
        </w:rPr>
      </w:pPr>
    </w:p>
    <w:p w:rsidR="00C04D0D" w:rsidRDefault="00C04D0D" w14:paraId="311E3A2C" w14:textId="77777777">
      <w:pPr>
        <w:spacing w:line="264" w:lineRule="auto"/>
        <w:jc w:val="center"/>
        <w:rPr>
          <w:color w:val="000000"/>
          <w:sz w:val="24"/>
        </w:rPr>
      </w:pPr>
      <w:r>
        <w:rPr>
          <w:color w:val="000000"/>
          <w:sz w:val="24"/>
        </w:rPr>
        <w:t>U.S. Environmental Protection Agency</w:t>
      </w:r>
    </w:p>
    <w:p w:rsidR="00C04D0D" w:rsidRDefault="00C04D0D" w14:paraId="6FAA840C" w14:textId="77777777">
      <w:pPr>
        <w:spacing w:line="264" w:lineRule="auto"/>
        <w:jc w:val="center"/>
        <w:rPr>
          <w:color w:val="000000"/>
          <w:sz w:val="24"/>
        </w:rPr>
      </w:pPr>
      <w:r>
        <w:rPr>
          <w:color w:val="000000"/>
          <w:sz w:val="24"/>
        </w:rPr>
        <w:t>Office of Air and Radiation</w:t>
      </w:r>
    </w:p>
    <w:p w:rsidR="00C04D0D" w:rsidRDefault="00C04D0D" w14:paraId="7B98A6EF" w14:textId="77777777">
      <w:pPr>
        <w:spacing w:line="264" w:lineRule="auto"/>
        <w:jc w:val="center"/>
        <w:rPr>
          <w:color w:val="000000"/>
          <w:sz w:val="24"/>
        </w:rPr>
      </w:pPr>
      <w:r>
        <w:rPr>
          <w:color w:val="000000"/>
          <w:sz w:val="24"/>
        </w:rPr>
        <w:t>Climate Protection Partnerships Division</w:t>
      </w:r>
    </w:p>
    <w:p w:rsidR="00C04D0D" w:rsidRDefault="00C04D0D" w14:paraId="2A49124A" w14:textId="77777777">
      <w:pPr>
        <w:spacing w:line="264" w:lineRule="auto"/>
        <w:jc w:val="both"/>
        <w:rPr>
          <w:color w:val="000000"/>
          <w:sz w:val="24"/>
        </w:rPr>
      </w:pPr>
    </w:p>
    <w:p w:rsidR="00E820E4" w:rsidRDefault="00E820E4" w14:paraId="504F7746" w14:textId="77777777">
      <w:pPr>
        <w:spacing w:line="264" w:lineRule="auto"/>
        <w:jc w:val="both"/>
        <w:rPr>
          <w:color w:val="000000"/>
          <w:sz w:val="24"/>
        </w:rPr>
      </w:pPr>
    </w:p>
    <w:p w:rsidR="00E820E4" w:rsidRDefault="00E820E4" w14:paraId="139FA2D5" w14:textId="77777777">
      <w:pPr>
        <w:spacing w:line="264" w:lineRule="auto"/>
        <w:jc w:val="both"/>
        <w:rPr>
          <w:color w:val="000000"/>
          <w:sz w:val="24"/>
        </w:rPr>
      </w:pPr>
    </w:p>
    <w:p w:rsidR="004746FA" w:rsidRDefault="004746FA" w14:paraId="6E367628" w14:textId="7C4D3342">
      <w:pPr>
        <w:spacing w:line="264" w:lineRule="auto"/>
        <w:jc w:val="both"/>
        <w:rPr>
          <w:color w:val="000000"/>
          <w:sz w:val="24"/>
        </w:rPr>
      </w:pPr>
    </w:p>
    <w:p w:rsidR="008672C0" w:rsidRDefault="008672C0" w14:paraId="38B45467" w14:textId="368B032C">
      <w:pPr>
        <w:spacing w:line="264" w:lineRule="auto"/>
        <w:jc w:val="both"/>
        <w:rPr>
          <w:color w:val="000000"/>
          <w:sz w:val="24"/>
        </w:rPr>
      </w:pPr>
    </w:p>
    <w:p w:rsidR="008672C0" w:rsidRDefault="008672C0" w14:paraId="0E05921E" w14:textId="77777777">
      <w:pPr>
        <w:spacing w:line="264" w:lineRule="auto"/>
        <w:jc w:val="both"/>
        <w:rPr>
          <w:color w:val="000000"/>
          <w:sz w:val="24"/>
        </w:rPr>
      </w:pPr>
    </w:p>
    <w:p w:rsidR="00C04D0D" w:rsidRDefault="00C04D0D" w14:paraId="3A5FBFE3" w14:textId="77777777">
      <w:pPr>
        <w:spacing w:line="264" w:lineRule="auto"/>
        <w:jc w:val="both"/>
        <w:rPr>
          <w:color w:val="000000"/>
          <w:sz w:val="24"/>
        </w:rPr>
      </w:pPr>
    </w:p>
    <w:p w:rsidR="00B10932" w:rsidP="00B23D6C" w:rsidRDefault="00B10932" w14:paraId="75742851" w14:textId="336C7272">
      <w:pPr>
        <w:spacing w:line="264" w:lineRule="auto"/>
        <w:jc w:val="center"/>
        <w:rPr>
          <w:b/>
          <w:sz w:val="24"/>
          <w:szCs w:val="24"/>
        </w:rPr>
      </w:pPr>
      <w:r w:rsidRPr="007D1BD4">
        <w:rPr>
          <w:b/>
          <w:sz w:val="24"/>
          <w:szCs w:val="24"/>
        </w:rPr>
        <w:lastRenderedPageBreak/>
        <w:t>Table of Contents</w:t>
      </w:r>
    </w:p>
    <w:p w:rsidRPr="007D1BD4" w:rsidR="00933673" w:rsidP="00B23D6C" w:rsidRDefault="00933673" w14:paraId="043BA0FE" w14:textId="77777777">
      <w:pPr>
        <w:spacing w:line="264" w:lineRule="auto"/>
        <w:jc w:val="center"/>
        <w:rPr>
          <w:b/>
          <w:sz w:val="24"/>
          <w:szCs w:val="24"/>
        </w:rPr>
      </w:pPr>
    </w:p>
    <w:p w:rsidRPr="00F376CB" w:rsidR="000D5818" w:rsidRDefault="00B10932" w14:paraId="7E9BE399" w14:textId="77777777">
      <w:pPr>
        <w:pStyle w:val="TOC1"/>
        <w:tabs>
          <w:tab w:val="left" w:pos="400"/>
          <w:tab w:val="right" w:leader="dot" w:pos="9336"/>
        </w:tabs>
        <w:rPr>
          <w:rFonts w:ascii="Calibri" w:hAnsi="Calibri"/>
          <w:noProof/>
          <w:sz w:val="22"/>
          <w:szCs w:val="22"/>
        </w:rPr>
      </w:pPr>
      <w:r>
        <w:rPr>
          <w:b/>
          <w:bCs/>
          <w:noProof/>
        </w:rPr>
        <w:fldChar w:fldCharType="begin"/>
      </w:r>
      <w:r>
        <w:rPr>
          <w:b/>
          <w:bCs/>
          <w:noProof/>
        </w:rPr>
        <w:instrText xml:space="preserve"> TOC \o "1-3" \h \z \u </w:instrText>
      </w:r>
      <w:r>
        <w:rPr>
          <w:b/>
          <w:bCs/>
          <w:noProof/>
        </w:rPr>
        <w:fldChar w:fldCharType="separate"/>
      </w:r>
      <w:hyperlink w:history="1" w:anchor="_Toc11682505">
        <w:r w:rsidRPr="00122797" w:rsidR="000D5818">
          <w:rPr>
            <w:rStyle w:val="Hyperlink"/>
            <w:b/>
            <w:noProof/>
          </w:rPr>
          <w:t>1</w:t>
        </w:r>
        <w:r w:rsidRPr="00F376CB" w:rsidR="000D5818">
          <w:rPr>
            <w:rFonts w:ascii="Calibri" w:hAnsi="Calibri"/>
            <w:noProof/>
            <w:sz w:val="22"/>
            <w:szCs w:val="22"/>
          </w:rPr>
          <w:tab/>
        </w:r>
        <w:r w:rsidRPr="00122797" w:rsidR="000D5818">
          <w:rPr>
            <w:rStyle w:val="Hyperlink"/>
            <w:b/>
            <w:noProof/>
          </w:rPr>
          <w:t>IDENTIFICATION OF THE INFORMATION COLLECTION</w:t>
        </w:r>
        <w:r w:rsidR="000D5818">
          <w:rPr>
            <w:noProof/>
            <w:webHidden/>
          </w:rPr>
          <w:tab/>
        </w:r>
        <w:r w:rsidR="000D5818">
          <w:rPr>
            <w:noProof/>
            <w:webHidden/>
          </w:rPr>
          <w:fldChar w:fldCharType="begin"/>
        </w:r>
        <w:r w:rsidR="000D5818">
          <w:rPr>
            <w:noProof/>
            <w:webHidden/>
          </w:rPr>
          <w:instrText xml:space="preserve"> PAGEREF _Toc11682505 \h </w:instrText>
        </w:r>
        <w:r w:rsidR="000D5818">
          <w:rPr>
            <w:noProof/>
            <w:webHidden/>
          </w:rPr>
        </w:r>
        <w:r w:rsidR="000D5818">
          <w:rPr>
            <w:noProof/>
            <w:webHidden/>
          </w:rPr>
          <w:fldChar w:fldCharType="separate"/>
        </w:r>
        <w:r w:rsidR="00A80F3A">
          <w:rPr>
            <w:noProof/>
            <w:webHidden/>
          </w:rPr>
          <w:t>3</w:t>
        </w:r>
        <w:r w:rsidR="000D5818">
          <w:rPr>
            <w:noProof/>
            <w:webHidden/>
          </w:rPr>
          <w:fldChar w:fldCharType="end"/>
        </w:r>
      </w:hyperlink>
    </w:p>
    <w:p w:rsidRPr="00F376CB" w:rsidR="000D5818" w:rsidRDefault="00036875" w14:paraId="3D774EAE" w14:textId="77777777">
      <w:pPr>
        <w:pStyle w:val="TOC2"/>
        <w:rPr>
          <w:rFonts w:ascii="Calibri" w:hAnsi="Calibri"/>
          <w:sz w:val="22"/>
          <w:szCs w:val="22"/>
        </w:rPr>
      </w:pPr>
      <w:hyperlink w:history="1" w:anchor="_Toc11682506">
        <w:r w:rsidRPr="00122797" w:rsidR="000D5818">
          <w:rPr>
            <w:rStyle w:val="Hyperlink"/>
          </w:rPr>
          <w:t>1.a</w:t>
        </w:r>
        <w:r w:rsidRPr="00F376CB" w:rsidR="000D5818">
          <w:rPr>
            <w:rFonts w:ascii="Calibri" w:hAnsi="Calibri"/>
            <w:sz w:val="22"/>
            <w:szCs w:val="22"/>
          </w:rPr>
          <w:tab/>
        </w:r>
        <w:r w:rsidRPr="00122797" w:rsidR="000D5818">
          <w:rPr>
            <w:rStyle w:val="Hyperlink"/>
          </w:rPr>
          <w:t>TITLE OF THE INFORMATION COLLECTION</w:t>
        </w:r>
        <w:r w:rsidR="000D5818">
          <w:rPr>
            <w:webHidden/>
          </w:rPr>
          <w:tab/>
        </w:r>
        <w:r w:rsidR="000D5818">
          <w:rPr>
            <w:webHidden/>
          </w:rPr>
          <w:fldChar w:fldCharType="begin"/>
        </w:r>
        <w:r w:rsidR="000D5818">
          <w:rPr>
            <w:webHidden/>
          </w:rPr>
          <w:instrText xml:space="preserve"> PAGEREF _Toc11682506 \h </w:instrText>
        </w:r>
        <w:r w:rsidR="000D5818">
          <w:rPr>
            <w:webHidden/>
          </w:rPr>
        </w:r>
        <w:r w:rsidR="000D5818">
          <w:rPr>
            <w:webHidden/>
          </w:rPr>
          <w:fldChar w:fldCharType="separate"/>
        </w:r>
        <w:r w:rsidR="00A80F3A">
          <w:rPr>
            <w:webHidden/>
          </w:rPr>
          <w:t>3</w:t>
        </w:r>
        <w:r w:rsidR="000D5818">
          <w:rPr>
            <w:webHidden/>
          </w:rPr>
          <w:fldChar w:fldCharType="end"/>
        </w:r>
      </w:hyperlink>
    </w:p>
    <w:p w:rsidRPr="00F376CB" w:rsidR="000D5818" w:rsidRDefault="00036875" w14:paraId="25124AD8" w14:textId="77777777">
      <w:pPr>
        <w:pStyle w:val="TOC2"/>
        <w:rPr>
          <w:rFonts w:ascii="Calibri" w:hAnsi="Calibri"/>
          <w:sz w:val="22"/>
          <w:szCs w:val="22"/>
        </w:rPr>
      </w:pPr>
      <w:hyperlink w:history="1" w:anchor="_Toc11682507">
        <w:r w:rsidRPr="00122797" w:rsidR="000D5818">
          <w:rPr>
            <w:rStyle w:val="Hyperlink"/>
          </w:rPr>
          <w:t>1.b</w:t>
        </w:r>
        <w:r w:rsidRPr="00F376CB" w:rsidR="000D5818">
          <w:rPr>
            <w:rFonts w:ascii="Calibri" w:hAnsi="Calibri"/>
            <w:sz w:val="22"/>
            <w:szCs w:val="22"/>
          </w:rPr>
          <w:tab/>
        </w:r>
        <w:r w:rsidRPr="00122797" w:rsidR="000D5818">
          <w:rPr>
            <w:rStyle w:val="Hyperlink"/>
          </w:rPr>
          <w:t>SHORT CHARACTERIZATION/ABSTRACT</w:t>
        </w:r>
        <w:r w:rsidR="000D5818">
          <w:rPr>
            <w:webHidden/>
          </w:rPr>
          <w:tab/>
        </w:r>
        <w:r w:rsidR="000D5818">
          <w:rPr>
            <w:webHidden/>
          </w:rPr>
          <w:fldChar w:fldCharType="begin"/>
        </w:r>
        <w:r w:rsidR="000D5818">
          <w:rPr>
            <w:webHidden/>
          </w:rPr>
          <w:instrText xml:space="preserve"> PAGEREF _Toc11682507 \h </w:instrText>
        </w:r>
        <w:r w:rsidR="000D5818">
          <w:rPr>
            <w:webHidden/>
          </w:rPr>
        </w:r>
        <w:r w:rsidR="000D5818">
          <w:rPr>
            <w:webHidden/>
          </w:rPr>
          <w:fldChar w:fldCharType="separate"/>
        </w:r>
        <w:r w:rsidR="00A80F3A">
          <w:rPr>
            <w:webHidden/>
          </w:rPr>
          <w:t>3</w:t>
        </w:r>
        <w:r w:rsidR="000D5818">
          <w:rPr>
            <w:webHidden/>
          </w:rPr>
          <w:fldChar w:fldCharType="end"/>
        </w:r>
      </w:hyperlink>
    </w:p>
    <w:p w:rsidRPr="00F376CB" w:rsidR="000D5818" w:rsidRDefault="00036875" w14:paraId="49CE0DF2" w14:textId="77777777">
      <w:pPr>
        <w:pStyle w:val="TOC1"/>
        <w:tabs>
          <w:tab w:val="left" w:pos="400"/>
          <w:tab w:val="right" w:leader="dot" w:pos="9336"/>
        </w:tabs>
        <w:rPr>
          <w:rFonts w:ascii="Calibri" w:hAnsi="Calibri"/>
          <w:noProof/>
          <w:sz w:val="22"/>
          <w:szCs w:val="22"/>
        </w:rPr>
      </w:pPr>
      <w:hyperlink w:history="1" w:anchor="_Toc11682508">
        <w:r w:rsidRPr="00122797" w:rsidR="000D5818">
          <w:rPr>
            <w:rStyle w:val="Hyperlink"/>
            <w:b/>
            <w:noProof/>
          </w:rPr>
          <w:t>2</w:t>
        </w:r>
        <w:r w:rsidRPr="00F376CB" w:rsidR="000D5818">
          <w:rPr>
            <w:rFonts w:ascii="Calibri" w:hAnsi="Calibri"/>
            <w:noProof/>
            <w:sz w:val="22"/>
            <w:szCs w:val="22"/>
          </w:rPr>
          <w:tab/>
        </w:r>
        <w:r w:rsidRPr="00122797" w:rsidR="000D5818">
          <w:rPr>
            <w:rStyle w:val="Hyperlink"/>
            <w:b/>
            <w:noProof/>
          </w:rPr>
          <w:t>NEED FOR AND USE OF THE COLLECTION</w:t>
        </w:r>
        <w:r w:rsidR="000D5818">
          <w:rPr>
            <w:noProof/>
            <w:webHidden/>
          </w:rPr>
          <w:tab/>
        </w:r>
        <w:r w:rsidR="000D5818">
          <w:rPr>
            <w:noProof/>
            <w:webHidden/>
          </w:rPr>
          <w:fldChar w:fldCharType="begin"/>
        </w:r>
        <w:r w:rsidR="000D5818">
          <w:rPr>
            <w:noProof/>
            <w:webHidden/>
          </w:rPr>
          <w:instrText xml:space="preserve"> PAGEREF _Toc11682508 \h </w:instrText>
        </w:r>
        <w:r w:rsidR="000D5818">
          <w:rPr>
            <w:noProof/>
            <w:webHidden/>
          </w:rPr>
        </w:r>
        <w:r w:rsidR="000D5818">
          <w:rPr>
            <w:noProof/>
            <w:webHidden/>
          </w:rPr>
          <w:fldChar w:fldCharType="separate"/>
        </w:r>
        <w:r w:rsidR="00A80F3A">
          <w:rPr>
            <w:noProof/>
            <w:webHidden/>
          </w:rPr>
          <w:t>5</w:t>
        </w:r>
        <w:r w:rsidR="000D5818">
          <w:rPr>
            <w:noProof/>
            <w:webHidden/>
          </w:rPr>
          <w:fldChar w:fldCharType="end"/>
        </w:r>
      </w:hyperlink>
    </w:p>
    <w:p w:rsidRPr="00F376CB" w:rsidR="000D5818" w:rsidRDefault="00036875" w14:paraId="00F9CFB7" w14:textId="77777777">
      <w:pPr>
        <w:pStyle w:val="TOC2"/>
        <w:rPr>
          <w:rFonts w:ascii="Calibri" w:hAnsi="Calibri"/>
          <w:sz w:val="22"/>
          <w:szCs w:val="22"/>
        </w:rPr>
      </w:pPr>
      <w:hyperlink w:history="1" w:anchor="_Toc11682509">
        <w:r w:rsidRPr="00122797" w:rsidR="000D5818">
          <w:rPr>
            <w:rStyle w:val="Hyperlink"/>
          </w:rPr>
          <w:t>2.a</w:t>
        </w:r>
        <w:r w:rsidRPr="00F376CB" w:rsidR="000D5818">
          <w:rPr>
            <w:rFonts w:ascii="Calibri" w:hAnsi="Calibri"/>
            <w:sz w:val="22"/>
            <w:szCs w:val="22"/>
          </w:rPr>
          <w:tab/>
        </w:r>
        <w:r w:rsidRPr="00122797" w:rsidR="000D5818">
          <w:rPr>
            <w:rStyle w:val="Hyperlink"/>
          </w:rPr>
          <w:t>NEED/AUTHORITY FOR THE COLLECTION</w:t>
        </w:r>
        <w:r w:rsidR="000D5818">
          <w:rPr>
            <w:webHidden/>
          </w:rPr>
          <w:tab/>
        </w:r>
        <w:r w:rsidR="000D5818">
          <w:rPr>
            <w:webHidden/>
          </w:rPr>
          <w:fldChar w:fldCharType="begin"/>
        </w:r>
        <w:r w:rsidR="000D5818">
          <w:rPr>
            <w:webHidden/>
          </w:rPr>
          <w:instrText xml:space="preserve"> PAGEREF _Toc11682509 \h </w:instrText>
        </w:r>
        <w:r w:rsidR="000D5818">
          <w:rPr>
            <w:webHidden/>
          </w:rPr>
        </w:r>
        <w:r w:rsidR="000D5818">
          <w:rPr>
            <w:webHidden/>
          </w:rPr>
          <w:fldChar w:fldCharType="separate"/>
        </w:r>
        <w:r w:rsidR="00A80F3A">
          <w:rPr>
            <w:webHidden/>
          </w:rPr>
          <w:t>5</w:t>
        </w:r>
        <w:r w:rsidR="000D5818">
          <w:rPr>
            <w:webHidden/>
          </w:rPr>
          <w:fldChar w:fldCharType="end"/>
        </w:r>
      </w:hyperlink>
    </w:p>
    <w:p w:rsidRPr="00F376CB" w:rsidR="000D5818" w:rsidRDefault="00036875" w14:paraId="0AA247F2" w14:textId="77777777">
      <w:pPr>
        <w:pStyle w:val="TOC2"/>
        <w:rPr>
          <w:rFonts w:ascii="Calibri" w:hAnsi="Calibri"/>
          <w:sz w:val="22"/>
          <w:szCs w:val="22"/>
        </w:rPr>
      </w:pPr>
      <w:hyperlink w:history="1" w:anchor="_Toc11682510">
        <w:r w:rsidRPr="00122797" w:rsidR="000D5818">
          <w:rPr>
            <w:rStyle w:val="Hyperlink"/>
          </w:rPr>
          <w:t>2.b</w:t>
        </w:r>
        <w:r w:rsidRPr="00F376CB" w:rsidR="000D5818">
          <w:rPr>
            <w:rFonts w:ascii="Calibri" w:hAnsi="Calibri"/>
            <w:sz w:val="22"/>
            <w:szCs w:val="22"/>
          </w:rPr>
          <w:tab/>
        </w:r>
        <w:r w:rsidRPr="00122797" w:rsidR="000D5818">
          <w:rPr>
            <w:rStyle w:val="Hyperlink"/>
          </w:rPr>
          <w:t>PRACTICAL UTILITY/USERS OF THE DATA</w:t>
        </w:r>
        <w:r w:rsidR="000D5818">
          <w:rPr>
            <w:webHidden/>
          </w:rPr>
          <w:tab/>
        </w:r>
        <w:r w:rsidR="000D5818">
          <w:rPr>
            <w:webHidden/>
          </w:rPr>
          <w:fldChar w:fldCharType="begin"/>
        </w:r>
        <w:r w:rsidR="000D5818">
          <w:rPr>
            <w:webHidden/>
          </w:rPr>
          <w:instrText xml:space="preserve"> PAGEREF _Toc11682510 \h </w:instrText>
        </w:r>
        <w:r w:rsidR="000D5818">
          <w:rPr>
            <w:webHidden/>
          </w:rPr>
        </w:r>
        <w:r w:rsidR="000D5818">
          <w:rPr>
            <w:webHidden/>
          </w:rPr>
          <w:fldChar w:fldCharType="separate"/>
        </w:r>
        <w:r w:rsidR="00A80F3A">
          <w:rPr>
            <w:webHidden/>
          </w:rPr>
          <w:t>5</w:t>
        </w:r>
        <w:r w:rsidR="000D5818">
          <w:rPr>
            <w:webHidden/>
          </w:rPr>
          <w:fldChar w:fldCharType="end"/>
        </w:r>
      </w:hyperlink>
    </w:p>
    <w:p w:rsidRPr="00F376CB" w:rsidR="000D5818" w:rsidRDefault="00036875" w14:paraId="0EAEC5B1" w14:textId="0D7C3B7E">
      <w:pPr>
        <w:pStyle w:val="TOC1"/>
        <w:tabs>
          <w:tab w:val="left" w:pos="400"/>
          <w:tab w:val="right" w:leader="dot" w:pos="9336"/>
        </w:tabs>
        <w:rPr>
          <w:rFonts w:ascii="Calibri" w:hAnsi="Calibri"/>
          <w:noProof/>
          <w:sz w:val="22"/>
          <w:szCs w:val="22"/>
        </w:rPr>
      </w:pPr>
      <w:hyperlink w:history="1" w:anchor="_Toc11682511">
        <w:r w:rsidRPr="00122797" w:rsidR="000D5818">
          <w:rPr>
            <w:rStyle w:val="Hyperlink"/>
            <w:b/>
            <w:noProof/>
          </w:rPr>
          <w:t>3</w:t>
        </w:r>
        <w:r w:rsidRPr="00F376CB" w:rsidR="000D5818">
          <w:rPr>
            <w:rFonts w:ascii="Calibri" w:hAnsi="Calibri"/>
            <w:noProof/>
            <w:sz w:val="22"/>
            <w:szCs w:val="22"/>
          </w:rPr>
          <w:tab/>
        </w:r>
        <w:r w:rsidRPr="00122797" w:rsidR="000D5818">
          <w:rPr>
            <w:rStyle w:val="Hyperlink"/>
            <w:b/>
            <w:noProof/>
          </w:rPr>
          <w:t>NONDUPLICATION, CONSULTATIONS, AND OTHER COLLECTION CRITERIA</w:t>
        </w:r>
        <w:r w:rsidR="000D5818">
          <w:rPr>
            <w:noProof/>
            <w:webHidden/>
          </w:rPr>
          <w:tab/>
        </w:r>
        <w:r w:rsidR="000D5818">
          <w:rPr>
            <w:noProof/>
            <w:webHidden/>
          </w:rPr>
          <w:fldChar w:fldCharType="begin"/>
        </w:r>
        <w:r w:rsidR="000D5818">
          <w:rPr>
            <w:noProof/>
            <w:webHidden/>
          </w:rPr>
          <w:instrText xml:space="preserve"> PAGEREF _Toc11682511 \h </w:instrText>
        </w:r>
        <w:r w:rsidR="000D5818">
          <w:rPr>
            <w:noProof/>
            <w:webHidden/>
          </w:rPr>
        </w:r>
        <w:r w:rsidR="000D5818">
          <w:rPr>
            <w:noProof/>
            <w:webHidden/>
          </w:rPr>
          <w:fldChar w:fldCharType="separate"/>
        </w:r>
        <w:r w:rsidR="00A80F3A">
          <w:rPr>
            <w:noProof/>
            <w:webHidden/>
          </w:rPr>
          <w:t>6</w:t>
        </w:r>
        <w:r w:rsidR="000D5818">
          <w:rPr>
            <w:noProof/>
            <w:webHidden/>
          </w:rPr>
          <w:fldChar w:fldCharType="end"/>
        </w:r>
      </w:hyperlink>
    </w:p>
    <w:p w:rsidRPr="00F376CB" w:rsidR="000D5818" w:rsidRDefault="00036875" w14:paraId="61E2CDCF" w14:textId="77777777">
      <w:pPr>
        <w:pStyle w:val="TOC2"/>
        <w:rPr>
          <w:rFonts w:ascii="Calibri" w:hAnsi="Calibri"/>
          <w:sz w:val="22"/>
          <w:szCs w:val="22"/>
        </w:rPr>
      </w:pPr>
      <w:hyperlink w:history="1" w:anchor="_Toc11682512">
        <w:r w:rsidRPr="00122797" w:rsidR="000D5818">
          <w:rPr>
            <w:rStyle w:val="Hyperlink"/>
          </w:rPr>
          <w:t>3.a</w:t>
        </w:r>
        <w:r w:rsidRPr="00F376CB" w:rsidR="000D5818">
          <w:rPr>
            <w:rFonts w:ascii="Calibri" w:hAnsi="Calibri"/>
            <w:sz w:val="22"/>
            <w:szCs w:val="22"/>
          </w:rPr>
          <w:tab/>
        </w:r>
        <w:r w:rsidRPr="00122797" w:rsidR="000D5818">
          <w:rPr>
            <w:rStyle w:val="Hyperlink"/>
          </w:rPr>
          <w:t>NONDUPLICATION</w:t>
        </w:r>
        <w:r w:rsidR="000D5818">
          <w:rPr>
            <w:webHidden/>
          </w:rPr>
          <w:tab/>
        </w:r>
        <w:r w:rsidR="000D5818">
          <w:rPr>
            <w:webHidden/>
          </w:rPr>
          <w:fldChar w:fldCharType="begin"/>
        </w:r>
        <w:r w:rsidR="000D5818">
          <w:rPr>
            <w:webHidden/>
          </w:rPr>
          <w:instrText xml:space="preserve"> PAGEREF _Toc11682512 \h </w:instrText>
        </w:r>
        <w:r w:rsidR="000D5818">
          <w:rPr>
            <w:webHidden/>
          </w:rPr>
        </w:r>
        <w:r w:rsidR="000D5818">
          <w:rPr>
            <w:webHidden/>
          </w:rPr>
          <w:fldChar w:fldCharType="separate"/>
        </w:r>
        <w:r w:rsidR="00A80F3A">
          <w:rPr>
            <w:webHidden/>
          </w:rPr>
          <w:t>6</w:t>
        </w:r>
        <w:r w:rsidR="000D5818">
          <w:rPr>
            <w:webHidden/>
          </w:rPr>
          <w:fldChar w:fldCharType="end"/>
        </w:r>
      </w:hyperlink>
    </w:p>
    <w:p w:rsidRPr="00F376CB" w:rsidR="000D5818" w:rsidRDefault="00036875" w14:paraId="54FE70BA" w14:textId="77777777">
      <w:pPr>
        <w:pStyle w:val="TOC2"/>
        <w:rPr>
          <w:rFonts w:ascii="Calibri" w:hAnsi="Calibri"/>
          <w:sz w:val="22"/>
          <w:szCs w:val="22"/>
        </w:rPr>
      </w:pPr>
      <w:hyperlink w:history="1" w:anchor="_Toc11682513">
        <w:r w:rsidRPr="00122797" w:rsidR="000D5818">
          <w:rPr>
            <w:rStyle w:val="Hyperlink"/>
          </w:rPr>
          <w:t>3.b</w:t>
        </w:r>
        <w:r w:rsidRPr="00F376CB" w:rsidR="000D5818">
          <w:rPr>
            <w:rFonts w:ascii="Calibri" w:hAnsi="Calibri"/>
            <w:sz w:val="22"/>
            <w:szCs w:val="22"/>
          </w:rPr>
          <w:tab/>
        </w:r>
        <w:r w:rsidRPr="00122797" w:rsidR="000D5818">
          <w:rPr>
            <w:rStyle w:val="Hyperlink"/>
          </w:rPr>
          <w:t>PUBLIC NOTICE REQUIRED PRIOR TO ICR SUBMISSION TO OMB</w:t>
        </w:r>
        <w:r w:rsidR="000D5818">
          <w:rPr>
            <w:webHidden/>
          </w:rPr>
          <w:tab/>
        </w:r>
        <w:r w:rsidR="000D5818">
          <w:rPr>
            <w:webHidden/>
          </w:rPr>
          <w:fldChar w:fldCharType="begin"/>
        </w:r>
        <w:r w:rsidR="000D5818">
          <w:rPr>
            <w:webHidden/>
          </w:rPr>
          <w:instrText xml:space="preserve"> PAGEREF _Toc11682513 \h </w:instrText>
        </w:r>
        <w:r w:rsidR="000D5818">
          <w:rPr>
            <w:webHidden/>
          </w:rPr>
        </w:r>
        <w:r w:rsidR="000D5818">
          <w:rPr>
            <w:webHidden/>
          </w:rPr>
          <w:fldChar w:fldCharType="separate"/>
        </w:r>
        <w:r w:rsidR="00A80F3A">
          <w:rPr>
            <w:webHidden/>
          </w:rPr>
          <w:t>6</w:t>
        </w:r>
        <w:r w:rsidR="000D5818">
          <w:rPr>
            <w:webHidden/>
          </w:rPr>
          <w:fldChar w:fldCharType="end"/>
        </w:r>
      </w:hyperlink>
    </w:p>
    <w:p w:rsidRPr="00F376CB" w:rsidR="000D5818" w:rsidRDefault="00036875" w14:paraId="40376EBB" w14:textId="77777777">
      <w:pPr>
        <w:pStyle w:val="TOC2"/>
        <w:rPr>
          <w:rFonts w:ascii="Calibri" w:hAnsi="Calibri"/>
          <w:sz w:val="22"/>
          <w:szCs w:val="22"/>
        </w:rPr>
      </w:pPr>
      <w:hyperlink w:history="1" w:anchor="_Toc11682514">
        <w:r w:rsidRPr="00122797" w:rsidR="000D5818">
          <w:rPr>
            <w:rStyle w:val="Hyperlink"/>
          </w:rPr>
          <w:t>3.c</w:t>
        </w:r>
        <w:r w:rsidRPr="00F376CB" w:rsidR="000D5818">
          <w:rPr>
            <w:rFonts w:ascii="Calibri" w:hAnsi="Calibri"/>
            <w:sz w:val="22"/>
            <w:szCs w:val="22"/>
          </w:rPr>
          <w:tab/>
        </w:r>
        <w:r w:rsidRPr="00122797" w:rsidR="000D5818">
          <w:rPr>
            <w:rStyle w:val="Hyperlink"/>
          </w:rPr>
          <w:t>CONSULTATIONS</w:t>
        </w:r>
        <w:r w:rsidR="000D5818">
          <w:rPr>
            <w:webHidden/>
          </w:rPr>
          <w:tab/>
        </w:r>
        <w:r w:rsidR="000D5818">
          <w:rPr>
            <w:webHidden/>
          </w:rPr>
          <w:fldChar w:fldCharType="begin"/>
        </w:r>
        <w:r w:rsidR="000D5818">
          <w:rPr>
            <w:webHidden/>
          </w:rPr>
          <w:instrText xml:space="preserve"> PAGEREF _Toc11682514 \h </w:instrText>
        </w:r>
        <w:r w:rsidR="000D5818">
          <w:rPr>
            <w:webHidden/>
          </w:rPr>
        </w:r>
        <w:r w:rsidR="000D5818">
          <w:rPr>
            <w:webHidden/>
          </w:rPr>
          <w:fldChar w:fldCharType="separate"/>
        </w:r>
        <w:r w:rsidR="00A80F3A">
          <w:rPr>
            <w:webHidden/>
          </w:rPr>
          <w:t>6</w:t>
        </w:r>
        <w:r w:rsidR="000D5818">
          <w:rPr>
            <w:webHidden/>
          </w:rPr>
          <w:fldChar w:fldCharType="end"/>
        </w:r>
      </w:hyperlink>
    </w:p>
    <w:p w:rsidRPr="00F376CB" w:rsidR="000D5818" w:rsidRDefault="00036875" w14:paraId="299FC9A3" w14:textId="77777777">
      <w:pPr>
        <w:pStyle w:val="TOC2"/>
        <w:rPr>
          <w:rFonts w:ascii="Calibri" w:hAnsi="Calibri"/>
          <w:sz w:val="22"/>
          <w:szCs w:val="22"/>
        </w:rPr>
      </w:pPr>
      <w:hyperlink w:history="1" w:anchor="_Toc11682515">
        <w:r w:rsidRPr="00122797" w:rsidR="000D5818">
          <w:rPr>
            <w:rStyle w:val="Hyperlink"/>
          </w:rPr>
          <w:t>3.d</w:t>
        </w:r>
        <w:r w:rsidRPr="00F376CB" w:rsidR="000D5818">
          <w:rPr>
            <w:rFonts w:ascii="Calibri" w:hAnsi="Calibri"/>
            <w:sz w:val="22"/>
            <w:szCs w:val="22"/>
          </w:rPr>
          <w:tab/>
        </w:r>
        <w:r w:rsidRPr="00122797" w:rsidR="000D5818">
          <w:rPr>
            <w:rStyle w:val="Hyperlink"/>
          </w:rPr>
          <w:t>EFFECTS OF LESS FREQUENT COLLECTION</w:t>
        </w:r>
        <w:r w:rsidR="000D5818">
          <w:rPr>
            <w:webHidden/>
          </w:rPr>
          <w:tab/>
        </w:r>
        <w:r w:rsidR="000D5818">
          <w:rPr>
            <w:webHidden/>
          </w:rPr>
          <w:fldChar w:fldCharType="begin"/>
        </w:r>
        <w:r w:rsidR="000D5818">
          <w:rPr>
            <w:webHidden/>
          </w:rPr>
          <w:instrText xml:space="preserve"> PAGEREF _Toc11682515 \h </w:instrText>
        </w:r>
        <w:r w:rsidR="000D5818">
          <w:rPr>
            <w:webHidden/>
          </w:rPr>
        </w:r>
        <w:r w:rsidR="000D5818">
          <w:rPr>
            <w:webHidden/>
          </w:rPr>
          <w:fldChar w:fldCharType="separate"/>
        </w:r>
        <w:r w:rsidR="00A80F3A">
          <w:rPr>
            <w:webHidden/>
          </w:rPr>
          <w:t>8</w:t>
        </w:r>
        <w:r w:rsidR="000D5818">
          <w:rPr>
            <w:webHidden/>
          </w:rPr>
          <w:fldChar w:fldCharType="end"/>
        </w:r>
      </w:hyperlink>
    </w:p>
    <w:p w:rsidRPr="00F376CB" w:rsidR="000D5818" w:rsidRDefault="00036875" w14:paraId="7207338D" w14:textId="77777777">
      <w:pPr>
        <w:pStyle w:val="TOC2"/>
        <w:rPr>
          <w:rFonts w:ascii="Calibri" w:hAnsi="Calibri"/>
          <w:sz w:val="22"/>
          <w:szCs w:val="22"/>
        </w:rPr>
      </w:pPr>
      <w:hyperlink w:history="1" w:anchor="_Toc11682516">
        <w:r w:rsidRPr="00122797" w:rsidR="000D5818">
          <w:rPr>
            <w:rStyle w:val="Hyperlink"/>
          </w:rPr>
          <w:t>3.e</w:t>
        </w:r>
        <w:r w:rsidRPr="00F376CB" w:rsidR="000D5818">
          <w:rPr>
            <w:rFonts w:ascii="Calibri" w:hAnsi="Calibri"/>
            <w:sz w:val="22"/>
            <w:szCs w:val="22"/>
          </w:rPr>
          <w:tab/>
        </w:r>
        <w:r w:rsidRPr="00122797" w:rsidR="000D5818">
          <w:rPr>
            <w:rStyle w:val="Hyperlink"/>
          </w:rPr>
          <w:t>GENERAL GUIDELINES</w:t>
        </w:r>
        <w:r w:rsidR="000D5818">
          <w:rPr>
            <w:webHidden/>
          </w:rPr>
          <w:tab/>
        </w:r>
        <w:r w:rsidR="000D5818">
          <w:rPr>
            <w:webHidden/>
          </w:rPr>
          <w:fldChar w:fldCharType="begin"/>
        </w:r>
        <w:r w:rsidR="000D5818">
          <w:rPr>
            <w:webHidden/>
          </w:rPr>
          <w:instrText xml:space="preserve"> PAGEREF _Toc11682516 \h </w:instrText>
        </w:r>
        <w:r w:rsidR="000D5818">
          <w:rPr>
            <w:webHidden/>
          </w:rPr>
        </w:r>
        <w:r w:rsidR="000D5818">
          <w:rPr>
            <w:webHidden/>
          </w:rPr>
          <w:fldChar w:fldCharType="separate"/>
        </w:r>
        <w:r w:rsidR="00A80F3A">
          <w:rPr>
            <w:webHidden/>
          </w:rPr>
          <w:t>8</w:t>
        </w:r>
        <w:r w:rsidR="000D5818">
          <w:rPr>
            <w:webHidden/>
          </w:rPr>
          <w:fldChar w:fldCharType="end"/>
        </w:r>
      </w:hyperlink>
    </w:p>
    <w:p w:rsidRPr="00F376CB" w:rsidR="000D5818" w:rsidRDefault="00036875" w14:paraId="1951910D" w14:textId="09D5EB2C">
      <w:pPr>
        <w:pStyle w:val="TOC2"/>
        <w:rPr>
          <w:rFonts w:ascii="Calibri" w:hAnsi="Calibri"/>
          <w:sz w:val="22"/>
          <w:szCs w:val="22"/>
        </w:rPr>
      </w:pPr>
      <w:hyperlink w:history="1" w:anchor="_Toc11682517">
        <w:r w:rsidRPr="00122797" w:rsidR="000D5818">
          <w:rPr>
            <w:rStyle w:val="Hyperlink"/>
          </w:rPr>
          <w:t>3.f</w:t>
        </w:r>
        <w:r w:rsidRPr="00F376CB" w:rsidR="000D5818">
          <w:rPr>
            <w:rFonts w:ascii="Calibri" w:hAnsi="Calibri"/>
            <w:sz w:val="22"/>
            <w:szCs w:val="22"/>
          </w:rPr>
          <w:tab/>
        </w:r>
        <w:r w:rsidRPr="00122797" w:rsidR="000D5818">
          <w:rPr>
            <w:rStyle w:val="Hyperlink"/>
          </w:rPr>
          <w:t>CONFIDENTIALITY</w:t>
        </w:r>
        <w:r w:rsidR="000D5818">
          <w:rPr>
            <w:webHidden/>
          </w:rPr>
          <w:tab/>
        </w:r>
        <w:r w:rsidR="000D5818">
          <w:rPr>
            <w:webHidden/>
          </w:rPr>
          <w:fldChar w:fldCharType="begin"/>
        </w:r>
        <w:r w:rsidR="000D5818">
          <w:rPr>
            <w:webHidden/>
          </w:rPr>
          <w:instrText xml:space="preserve"> PAGEREF _Toc11682517 \h </w:instrText>
        </w:r>
        <w:r w:rsidR="000D5818">
          <w:rPr>
            <w:webHidden/>
          </w:rPr>
        </w:r>
        <w:r w:rsidR="000D5818">
          <w:rPr>
            <w:webHidden/>
          </w:rPr>
          <w:fldChar w:fldCharType="separate"/>
        </w:r>
        <w:r w:rsidR="00A80F3A">
          <w:rPr>
            <w:webHidden/>
          </w:rPr>
          <w:t>9</w:t>
        </w:r>
        <w:r w:rsidR="000D5818">
          <w:rPr>
            <w:webHidden/>
          </w:rPr>
          <w:fldChar w:fldCharType="end"/>
        </w:r>
      </w:hyperlink>
    </w:p>
    <w:p w:rsidRPr="00F376CB" w:rsidR="000D5818" w:rsidRDefault="00036875" w14:paraId="693657B1" w14:textId="390E5523">
      <w:pPr>
        <w:pStyle w:val="TOC2"/>
        <w:rPr>
          <w:rFonts w:ascii="Calibri" w:hAnsi="Calibri"/>
          <w:sz w:val="22"/>
          <w:szCs w:val="22"/>
        </w:rPr>
      </w:pPr>
      <w:hyperlink w:history="1" w:anchor="_Toc11682518">
        <w:r w:rsidRPr="00122797" w:rsidR="000D5818">
          <w:rPr>
            <w:rStyle w:val="Hyperlink"/>
          </w:rPr>
          <w:t>3.g</w:t>
        </w:r>
        <w:r w:rsidRPr="00F376CB" w:rsidR="000D5818">
          <w:rPr>
            <w:rFonts w:ascii="Calibri" w:hAnsi="Calibri"/>
            <w:sz w:val="22"/>
            <w:szCs w:val="22"/>
          </w:rPr>
          <w:tab/>
        </w:r>
        <w:r w:rsidRPr="00122797" w:rsidR="000D5818">
          <w:rPr>
            <w:rStyle w:val="Hyperlink"/>
          </w:rPr>
          <w:t>SENSITIVE QUESTIONS</w:t>
        </w:r>
        <w:r w:rsidR="000D5818">
          <w:rPr>
            <w:webHidden/>
          </w:rPr>
          <w:tab/>
        </w:r>
        <w:r w:rsidR="000D5818">
          <w:rPr>
            <w:webHidden/>
          </w:rPr>
          <w:fldChar w:fldCharType="begin"/>
        </w:r>
        <w:r w:rsidR="000D5818">
          <w:rPr>
            <w:webHidden/>
          </w:rPr>
          <w:instrText xml:space="preserve"> PAGEREF _Toc11682518 \h </w:instrText>
        </w:r>
        <w:r w:rsidR="000D5818">
          <w:rPr>
            <w:webHidden/>
          </w:rPr>
        </w:r>
        <w:r w:rsidR="000D5818">
          <w:rPr>
            <w:webHidden/>
          </w:rPr>
          <w:fldChar w:fldCharType="separate"/>
        </w:r>
        <w:r w:rsidR="00A80F3A">
          <w:rPr>
            <w:webHidden/>
          </w:rPr>
          <w:t>9</w:t>
        </w:r>
        <w:r w:rsidR="000D5818">
          <w:rPr>
            <w:webHidden/>
          </w:rPr>
          <w:fldChar w:fldCharType="end"/>
        </w:r>
      </w:hyperlink>
    </w:p>
    <w:p w:rsidRPr="00F376CB" w:rsidR="000D5818" w:rsidRDefault="00036875" w14:paraId="64CF1570" w14:textId="7E9C8955">
      <w:pPr>
        <w:pStyle w:val="TOC1"/>
        <w:tabs>
          <w:tab w:val="left" w:pos="400"/>
          <w:tab w:val="right" w:leader="dot" w:pos="9336"/>
        </w:tabs>
        <w:rPr>
          <w:rFonts w:ascii="Calibri" w:hAnsi="Calibri"/>
          <w:noProof/>
          <w:sz w:val="22"/>
          <w:szCs w:val="22"/>
        </w:rPr>
      </w:pPr>
      <w:hyperlink w:history="1" w:anchor="_Toc11682519">
        <w:r w:rsidRPr="00122797" w:rsidR="000D5818">
          <w:rPr>
            <w:rStyle w:val="Hyperlink"/>
            <w:b/>
            <w:noProof/>
          </w:rPr>
          <w:t>4</w:t>
        </w:r>
        <w:r w:rsidRPr="00F376CB" w:rsidR="000D5818">
          <w:rPr>
            <w:rFonts w:ascii="Calibri" w:hAnsi="Calibri"/>
            <w:noProof/>
            <w:sz w:val="22"/>
            <w:szCs w:val="22"/>
          </w:rPr>
          <w:tab/>
        </w:r>
        <w:r w:rsidRPr="00122797" w:rsidR="000D5818">
          <w:rPr>
            <w:rStyle w:val="Hyperlink"/>
            <w:b/>
            <w:noProof/>
          </w:rPr>
          <w:t>THE RESPONDENTS AND THE INFORMATION REQUESTED</w:t>
        </w:r>
        <w:r w:rsidR="000D5818">
          <w:rPr>
            <w:noProof/>
            <w:webHidden/>
          </w:rPr>
          <w:tab/>
        </w:r>
        <w:r w:rsidR="000D5818">
          <w:rPr>
            <w:noProof/>
            <w:webHidden/>
          </w:rPr>
          <w:fldChar w:fldCharType="begin"/>
        </w:r>
        <w:r w:rsidR="000D5818">
          <w:rPr>
            <w:noProof/>
            <w:webHidden/>
          </w:rPr>
          <w:instrText xml:space="preserve"> PAGEREF _Toc11682519 \h </w:instrText>
        </w:r>
        <w:r w:rsidR="000D5818">
          <w:rPr>
            <w:noProof/>
            <w:webHidden/>
          </w:rPr>
        </w:r>
        <w:r w:rsidR="000D5818">
          <w:rPr>
            <w:noProof/>
            <w:webHidden/>
          </w:rPr>
          <w:fldChar w:fldCharType="separate"/>
        </w:r>
        <w:r w:rsidR="00A80F3A">
          <w:rPr>
            <w:noProof/>
            <w:webHidden/>
          </w:rPr>
          <w:t>9</w:t>
        </w:r>
        <w:r w:rsidR="000D5818">
          <w:rPr>
            <w:noProof/>
            <w:webHidden/>
          </w:rPr>
          <w:fldChar w:fldCharType="end"/>
        </w:r>
      </w:hyperlink>
    </w:p>
    <w:p w:rsidRPr="00F376CB" w:rsidR="000D5818" w:rsidRDefault="00036875" w14:paraId="7776585B" w14:textId="58FBD2B3">
      <w:pPr>
        <w:pStyle w:val="TOC2"/>
        <w:rPr>
          <w:rFonts w:ascii="Calibri" w:hAnsi="Calibri"/>
          <w:sz w:val="22"/>
          <w:szCs w:val="22"/>
        </w:rPr>
      </w:pPr>
      <w:hyperlink w:history="1" w:anchor="_Toc11682520">
        <w:r w:rsidRPr="00122797" w:rsidR="000D5818">
          <w:rPr>
            <w:rStyle w:val="Hyperlink"/>
          </w:rPr>
          <w:t>4.a</w:t>
        </w:r>
        <w:r w:rsidRPr="00F376CB" w:rsidR="000D5818">
          <w:rPr>
            <w:rFonts w:ascii="Calibri" w:hAnsi="Calibri"/>
            <w:sz w:val="22"/>
            <w:szCs w:val="22"/>
          </w:rPr>
          <w:tab/>
        </w:r>
        <w:r w:rsidRPr="00122797" w:rsidR="000D5818">
          <w:rPr>
            <w:rStyle w:val="Hyperlink"/>
          </w:rPr>
          <w:t>RESPONDENTS AND NAICS CODES</w:t>
        </w:r>
        <w:r w:rsidR="000D5818">
          <w:rPr>
            <w:webHidden/>
          </w:rPr>
          <w:tab/>
        </w:r>
        <w:r w:rsidR="000D5818">
          <w:rPr>
            <w:webHidden/>
          </w:rPr>
          <w:fldChar w:fldCharType="begin"/>
        </w:r>
        <w:r w:rsidR="000D5818">
          <w:rPr>
            <w:webHidden/>
          </w:rPr>
          <w:instrText xml:space="preserve"> PAGEREF _Toc11682520 \h </w:instrText>
        </w:r>
        <w:r w:rsidR="000D5818">
          <w:rPr>
            <w:webHidden/>
          </w:rPr>
        </w:r>
        <w:r w:rsidR="000D5818">
          <w:rPr>
            <w:webHidden/>
          </w:rPr>
          <w:fldChar w:fldCharType="separate"/>
        </w:r>
        <w:r w:rsidR="00A80F3A">
          <w:rPr>
            <w:webHidden/>
          </w:rPr>
          <w:t>9</w:t>
        </w:r>
        <w:r w:rsidR="000D5818">
          <w:rPr>
            <w:webHidden/>
          </w:rPr>
          <w:fldChar w:fldCharType="end"/>
        </w:r>
      </w:hyperlink>
    </w:p>
    <w:p w:rsidRPr="00F376CB" w:rsidR="000D5818" w:rsidRDefault="00036875" w14:paraId="12287FC4" w14:textId="09F75AEC">
      <w:pPr>
        <w:pStyle w:val="TOC2"/>
        <w:rPr>
          <w:rFonts w:ascii="Calibri" w:hAnsi="Calibri"/>
          <w:sz w:val="22"/>
          <w:szCs w:val="22"/>
        </w:rPr>
      </w:pPr>
      <w:hyperlink w:history="1" w:anchor="_Toc11682521">
        <w:r w:rsidRPr="00122797" w:rsidR="000D5818">
          <w:rPr>
            <w:rStyle w:val="Hyperlink"/>
          </w:rPr>
          <w:t>4.b</w:t>
        </w:r>
        <w:r w:rsidRPr="00F376CB" w:rsidR="000D5818">
          <w:rPr>
            <w:rFonts w:ascii="Calibri" w:hAnsi="Calibri"/>
            <w:sz w:val="22"/>
            <w:szCs w:val="22"/>
          </w:rPr>
          <w:tab/>
        </w:r>
        <w:r w:rsidRPr="00122797" w:rsidR="000D5818">
          <w:rPr>
            <w:rStyle w:val="Hyperlink"/>
          </w:rPr>
          <w:t>INFORMATION REQUESTED</w:t>
        </w:r>
        <w:r w:rsidR="000D5818">
          <w:rPr>
            <w:webHidden/>
          </w:rPr>
          <w:tab/>
        </w:r>
        <w:r w:rsidR="000D5818">
          <w:rPr>
            <w:webHidden/>
          </w:rPr>
          <w:fldChar w:fldCharType="begin"/>
        </w:r>
        <w:r w:rsidR="000D5818">
          <w:rPr>
            <w:webHidden/>
          </w:rPr>
          <w:instrText xml:space="preserve"> PAGEREF _Toc11682521 \h </w:instrText>
        </w:r>
        <w:r w:rsidR="000D5818">
          <w:rPr>
            <w:webHidden/>
          </w:rPr>
        </w:r>
        <w:r w:rsidR="000D5818">
          <w:rPr>
            <w:webHidden/>
          </w:rPr>
          <w:fldChar w:fldCharType="separate"/>
        </w:r>
        <w:r w:rsidR="00A80F3A">
          <w:rPr>
            <w:webHidden/>
          </w:rPr>
          <w:t>10</w:t>
        </w:r>
        <w:r w:rsidR="000D5818">
          <w:rPr>
            <w:webHidden/>
          </w:rPr>
          <w:fldChar w:fldCharType="end"/>
        </w:r>
      </w:hyperlink>
    </w:p>
    <w:p w:rsidRPr="00F376CB" w:rsidR="000D5818" w:rsidRDefault="00036875" w14:paraId="36BA3A7A" w14:textId="77777777">
      <w:pPr>
        <w:pStyle w:val="TOC1"/>
        <w:tabs>
          <w:tab w:val="left" w:pos="400"/>
          <w:tab w:val="right" w:leader="dot" w:pos="9336"/>
        </w:tabs>
        <w:rPr>
          <w:rFonts w:ascii="Calibri" w:hAnsi="Calibri"/>
          <w:noProof/>
          <w:sz w:val="22"/>
          <w:szCs w:val="22"/>
        </w:rPr>
      </w:pPr>
      <w:hyperlink w:history="1" w:anchor="_Toc11682522">
        <w:r w:rsidRPr="00122797" w:rsidR="000D5818">
          <w:rPr>
            <w:rStyle w:val="Hyperlink"/>
            <w:b/>
            <w:noProof/>
          </w:rPr>
          <w:t>5</w:t>
        </w:r>
        <w:r w:rsidRPr="00F376CB" w:rsidR="000D5818">
          <w:rPr>
            <w:rFonts w:ascii="Calibri" w:hAnsi="Calibri"/>
            <w:noProof/>
            <w:sz w:val="22"/>
            <w:szCs w:val="22"/>
          </w:rPr>
          <w:tab/>
        </w:r>
        <w:r w:rsidRPr="00122797" w:rsidR="000D5818">
          <w:rPr>
            <w:rStyle w:val="Hyperlink"/>
            <w:b/>
            <w:noProof/>
          </w:rPr>
          <w:t>INFORMATION COLLECTED: AGENCY ACTIVITIES, COLLECTION METHODOLOGY, AND INFORMATION MANAGEMENT</w:t>
        </w:r>
        <w:r w:rsidR="000D5818">
          <w:rPr>
            <w:noProof/>
            <w:webHidden/>
          </w:rPr>
          <w:tab/>
        </w:r>
        <w:r w:rsidR="000D5818">
          <w:rPr>
            <w:noProof/>
            <w:webHidden/>
          </w:rPr>
          <w:fldChar w:fldCharType="begin"/>
        </w:r>
        <w:r w:rsidR="000D5818">
          <w:rPr>
            <w:noProof/>
            <w:webHidden/>
          </w:rPr>
          <w:instrText xml:space="preserve"> PAGEREF _Toc11682522 \h </w:instrText>
        </w:r>
        <w:r w:rsidR="000D5818">
          <w:rPr>
            <w:noProof/>
            <w:webHidden/>
          </w:rPr>
        </w:r>
        <w:r w:rsidR="000D5818">
          <w:rPr>
            <w:noProof/>
            <w:webHidden/>
          </w:rPr>
          <w:fldChar w:fldCharType="separate"/>
        </w:r>
        <w:r w:rsidR="00A80F3A">
          <w:rPr>
            <w:noProof/>
            <w:webHidden/>
          </w:rPr>
          <w:t>14</w:t>
        </w:r>
        <w:r w:rsidR="000D5818">
          <w:rPr>
            <w:noProof/>
            <w:webHidden/>
          </w:rPr>
          <w:fldChar w:fldCharType="end"/>
        </w:r>
      </w:hyperlink>
    </w:p>
    <w:p w:rsidRPr="00F376CB" w:rsidR="000D5818" w:rsidRDefault="00036875" w14:paraId="21621D9C" w14:textId="77777777">
      <w:pPr>
        <w:pStyle w:val="TOC2"/>
        <w:rPr>
          <w:rFonts w:ascii="Calibri" w:hAnsi="Calibri"/>
          <w:sz w:val="22"/>
          <w:szCs w:val="22"/>
        </w:rPr>
      </w:pPr>
      <w:hyperlink w:history="1" w:anchor="_Toc11682523">
        <w:r w:rsidRPr="00122797" w:rsidR="000D5818">
          <w:rPr>
            <w:rStyle w:val="Hyperlink"/>
          </w:rPr>
          <w:t>5.a</w:t>
        </w:r>
        <w:r w:rsidRPr="00F376CB" w:rsidR="000D5818">
          <w:rPr>
            <w:rFonts w:ascii="Calibri" w:hAnsi="Calibri"/>
            <w:sz w:val="22"/>
            <w:szCs w:val="22"/>
          </w:rPr>
          <w:tab/>
        </w:r>
        <w:r w:rsidRPr="00122797" w:rsidR="000D5818">
          <w:rPr>
            <w:rStyle w:val="Hyperlink"/>
          </w:rPr>
          <w:t>AGENCY ACTIVITIES</w:t>
        </w:r>
        <w:r w:rsidR="000D5818">
          <w:rPr>
            <w:webHidden/>
          </w:rPr>
          <w:tab/>
        </w:r>
        <w:r w:rsidR="000D5818">
          <w:rPr>
            <w:webHidden/>
          </w:rPr>
          <w:fldChar w:fldCharType="begin"/>
        </w:r>
        <w:r w:rsidR="000D5818">
          <w:rPr>
            <w:webHidden/>
          </w:rPr>
          <w:instrText xml:space="preserve"> PAGEREF _Toc11682523 \h </w:instrText>
        </w:r>
        <w:r w:rsidR="000D5818">
          <w:rPr>
            <w:webHidden/>
          </w:rPr>
        </w:r>
        <w:r w:rsidR="000D5818">
          <w:rPr>
            <w:webHidden/>
          </w:rPr>
          <w:fldChar w:fldCharType="separate"/>
        </w:r>
        <w:r w:rsidR="00A80F3A">
          <w:rPr>
            <w:webHidden/>
          </w:rPr>
          <w:t>14</w:t>
        </w:r>
        <w:r w:rsidR="000D5818">
          <w:rPr>
            <w:webHidden/>
          </w:rPr>
          <w:fldChar w:fldCharType="end"/>
        </w:r>
      </w:hyperlink>
    </w:p>
    <w:p w:rsidRPr="00F376CB" w:rsidR="000D5818" w:rsidRDefault="00036875" w14:paraId="4C16A17E" w14:textId="77777777">
      <w:pPr>
        <w:pStyle w:val="TOC2"/>
        <w:rPr>
          <w:rFonts w:ascii="Calibri" w:hAnsi="Calibri"/>
          <w:sz w:val="22"/>
          <w:szCs w:val="22"/>
        </w:rPr>
      </w:pPr>
      <w:hyperlink w:history="1" w:anchor="_Toc11682524">
        <w:r w:rsidRPr="00122797" w:rsidR="000D5818">
          <w:rPr>
            <w:rStyle w:val="Hyperlink"/>
          </w:rPr>
          <w:t>5.b</w:t>
        </w:r>
        <w:r w:rsidRPr="00F376CB" w:rsidR="000D5818">
          <w:rPr>
            <w:rFonts w:ascii="Calibri" w:hAnsi="Calibri"/>
            <w:sz w:val="22"/>
            <w:szCs w:val="22"/>
          </w:rPr>
          <w:tab/>
        </w:r>
        <w:r w:rsidRPr="00122797" w:rsidR="000D5818">
          <w:rPr>
            <w:rStyle w:val="Hyperlink"/>
          </w:rPr>
          <w:t>COLLECTION METHODOLOGY AND MANAGEMENT</w:t>
        </w:r>
        <w:r w:rsidR="000D5818">
          <w:rPr>
            <w:webHidden/>
          </w:rPr>
          <w:tab/>
        </w:r>
        <w:r w:rsidR="000D5818">
          <w:rPr>
            <w:webHidden/>
          </w:rPr>
          <w:fldChar w:fldCharType="begin"/>
        </w:r>
        <w:r w:rsidR="000D5818">
          <w:rPr>
            <w:webHidden/>
          </w:rPr>
          <w:instrText xml:space="preserve"> PAGEREF _Toc11682524 \h </w:instrText>
        </w:r>
        <w:r w:rsidR="000D5818">
          <w:rPr>
            <w:webHidden/>
          </w:rPr>
        </w:r>
        <w:r w:rsidR="000D5818">
          <w:rPr>
            <w:webHidden/>
          </w:rPr>
          <w:fldChar w:fldCharType="separate"/>
        </w:r>
        <w:r w:rsidR="00A80F3A">
          <w:rPr>
            <w:webHidden/>
          </w:rPr>
          <w:t>16</w:t>
        </w:r>
        <w:r w:rsidR="000D5818">
          <w:rPr>
            <w:webHidden/>
          </w:rPr>
          <w:fldChar w:fldCharType="end"/>
        </w:r>
      </w:hyperlink>
    </w:p>
    <w:p w:rsidRPr="00F376CB" w:rsidR="000D5818" w:rsidRDefault="00036875" w14:paraId="1B3E44FA" w14:textId="134F9650">
      <w:pPr>
        <w:pStyle w:val="TOC2"/>
        <w:rPr>
          <w:rFonts w:ascii="Calibri" w:hAnsi="Calibri"/>
          <w:sz w:val="22"/>
          <w:szCs w:val="22"/>
        </w:rPr>
      </w:pPr>
      <w:hyperlink w:history="1" w:anchor="_Toc11682525">
        <w:r w:rsidRPr="00122797" w:rsidR="000D5818">
          <w:rPr>
            <w:rStyle w:val="Hyperlink"/>
          </w:rPr>
          <w:t>5.c</w:t>
        </w:r>
        <w:r w:rsidRPr="00F376CB" w:rsidR="000D5818">
          <w:rPr>
            <w:rFonts w:ascii="Calibri" w:hAnsi="Calibri"/>
            <w:sz w:val="22"/>
            <w:szCs w:val="22"/>
          </w:rPr>
          <w:tab/>
        </w:r>
        <w:r w:rsidRPr="00122797" w:rsidR="000D5818">
          <w:rPr>
            <w:rStyle w:val="Hyperlink"/>
          </w:rPr>
          <w:t>SMALL ENTITY FLEXIBILITY</w:t>
        </w:r>
        <w:r w:rsidR="000D5818">
          <w:rPr>
            <w:webHidden/>
          </w:rPr>
          <w:tab/>
        </w:r>
        <w:r w:rsidR="000D5818">
          <w:rPr>
            <w:webHidden/>
          </w:rPr>
          <w:fldChar w:fldCharType="begin"/>
        </w:r>
        <w:r w:rsidR="000D5818">
          <w:rPr>
            <w:webHidden/>
          </w:rPr>
          <w:instrText xml:space="preserve"> PAGEREF _Toc11682525 \h </w:instrText>
        </w:r>
        <w:r w:rsidR="000D5818">
          <w:rPr>
            <w:webHidden/>
          </w:rPr>
        </w:r>
        <w:r w:rsidR="000D5818">
          <w:rPr>
            <w:webHidden/>
          </w:rPr>
          <w:fldChar w:fldCharType="separate"/>
        </w:r>
        <w:r w:rsidR="00A80F3A">
          <w:rPr>
            <w:webHidden/>
          </w:rPr>
          <w:t>17</w:t>
        </w:r>
        <w:r w:rsidR="000D5818">
          <w:rPr>
            <w:webHidden/>
          </w:rPr>
          <w:fldChar w:fldCharType="end"/>
        </w:r>
      </w:hyperlink>
    </w:p>
    <w:p w:rsidRPr="00F376CB" w:rsidR="000D5818" w:rsidRDefault="00036875" w14:paraId="3EE8FB5E" w14:textId="69ADC0F9">
      <w:pPr>
        <w:pStyle w:val="TOC2"/>
        <w:rPr>
          <w:rFonts w:ascii="Calibri" w:hAnsi="Calibri"/>
          <w:sz w:val="22"/>
          <w:szCs w:val="22"/>
        </w:rPr>
      </w:pPr>
      <w:hyperlink w:history="1" w:anchor="_Toc11682526">
        <w:r w:rsidRPr="00122797" w:rsidR="000D5818">
          <w:rPr>
            <w:rStyle w:val="Hyperlink"/>
          </w:rPr>
          <w:t>5.d</w:t>
        </w:r>
        <w:r w:rsidRPr="00F376CB" w:rsidR="000D5818">
          <w:rPr>
            <w:rFonts w:ascii="Calibri" w:hAnsi="Calibri"/>
            <w:sz w:val="22"/>
            <w:szCs w:val="22"/>
          </w:rPr>
          <w:tab/>
        </w:r>
        <w:r w:rsidRPr="00122797" w:rsidR="000D5818">
          <w:rPr>
            <w:rStyle w:val="Hyperlink"/>
          </w:rPr>
          <w:t>COLLECTION SCHEDULE</w:t>
        </w:r>
        <w:r w:rsidR="000D5818">
          <w:rPr>
            <w:webHidden/>
          </w:rPr>
          <w:tab/>
        </w:r>
        <w:r w:rsidR="000D5818">
          <w:rPr>
            <w:webHidden/>
          </w:rPr>
          <w:fldChar w:fldCharType="begin"/>
        </w:r>
        <w:r w:rsidR="000D5818">
          <w:rPr>
            <w:webHidden/>
          </w:rPr>
          <w:instrText xml:space="preserve"> PAGEREF _Toc11682526 \h </w:instrText>
        </w:r>
        <w:r w:rsidR="000D5818">
          <w:rPr>
            <w:webHidden/>
          </w:rPr>
        </w:r>
        <w:r w:rsidR="000D5818">
          <w:rPr>
            <w:webHidden/>
          </w:rPr>
          <w:fldChar w:fldCharType="separate"/>
        </w:r>
        <w:r w:rsidR="00A80F3A">
          <w:rPr>
            <w:webHidden/>
          </w:rPr>
          <w:t>17</w:t>
        </w:r>
        <w:r w:rsidR="000D5818">
          <w:rPr>
            <w:webHidden/>
          </w:rPr>
          <w:fldChar w:fldCharType="end"/>
        </w:r>
      </w:hyperlink>
    </w:p>
    <w:p w:rsidRPr="00F376CB" w:rsidR="000D5818" w:rsidRDefault="00036875" w14:paraId="0B00291B" w14:textId="2EA27140">
      <w:pPr>
        <w:pStyle w:val="TOC1"/>
        <w:tabs>
          <w:tab w:val="left" w:pos="400"/>
          <w:tab w:val="right" w:leader="dot" w:pos="9336"/>
        </w:tabs>
        <w:rPr>
          <w:rFonts w:ascii="Calibri" w:hAnsi="Calibri"/>
          <w:noProof/>
          <w:sz w:val="22"/>
          <w:szCs w:val="22"/>
        </w:rPr>
      </w:pPr>
      <w:hyperlink w:history="1" w:anchor="_Toc11682527">
        <w:r w:rsidRPr="00122797" w:rsidR="000D5818">
          <w:rPr>
            <w:rStyle w:val="Hyperlink"/>
            <w:b/>
            <w:noProof/>
          </w:rPr>
          <w:t>6</w:t>
        </w:r>
        <w:r w:rsidRPr="00F376CB" w:rsidR="000D5818">
          <w:rPr>
            <w:rFonts w:ascii="Calibri" w:hAnsi="Calibri"/>
            <w:noProof/>
            <w:sz w:val="22"/>
            <w:szCs w:val="22"/>
          </w:rPr>
          <w:tab/>
        </w:r>
        <w:r w:rsidRPr="00122797" w:rsidR="000D5818">
          <w:rPr>
            <w:rStyle w:val="Hyperlink"/>
            <w:b/>
            <w:noProof/>
          </w:rPr>
          <w:t>ESTIMATING THE BURDEN AND COST OF THE COLLECTION</w:t>
        </w:r>
        <w:r w:rsidR="000D5818">
          <w:rPr>
            <w:noProof/>
            <w:webHidden/>
          </w:rPr>
          <w:tab/>
        </w:r>
        <w:r w:rsidR="000D5818">
          <w:rPr>
            <w:noProof/>
            <w:webHidden/>
          </w:rPr>
          <w:fldChar w:fldCharType="begin"/>
        </w:r>
        <w:r w:rsidR="000D5818">
          <w:rPr>
            <w:noProof/>
            <w:webHidden/>
          </w:rPr>
          <w:instrText xml:space="preserve"> PAGEREF _Toc11682527 \h </w:instrText>
        </w:r>
        <w:r w:rsidR="000D5818">
          <w:rPr>
            <w:noProof/>
            <w:webHidden/>
          </w:rPr>
        </w:r>
        <w:r w:rsidR="000D5818">
          <w:rPr>
            <w:noProof/>
            <w:webHidden/>
          </w:rPr>
          <w:fldChar w:fldCharType="separate"/>
        </w:r>
        <w:r w:rsidR="00A80F3A">
          <w:rPr>
            <w:noProof/>
            <w:webHidden/>
          </w:rPr>
          <w:t>17</w:t>
        </w:r>
        <w:r w:rsidR="000D5818">
          <w:rPr>
            <w:noProof/>
            <w:webHidden/>
          </w:rPr>
          <w:fldChar w:fldCharType="end"/>
        </w:r>
      </w:hyperlink>
    </w:p>
    <w:p w:rsidRPr="00F376CB" w:rsidR="000D5818" w:rsidRDefault="00036875" w14:paraId="2035B020" w14:textId="52B8DDEB">
      <w:pPr>
        <w:pStyle w:val="TOC2"/>
        <w:rPr>
          <w:rFonts w:ascii="Calibri" w:hAnsi="Calibri"/>
          <w:sz w:val="22"/>
          <w:szCs w:val="22"/>
        </w:rPr>
      </w:pPr>
      <w:hyperlink w:history="1" w:anchor="_Toc11682528">
        <w:r w:rsidRPr="00122797" w:rsidR="000D5818">
          <w:rPr>
            <w:rStyle w:val="Hyperlink"/>
          </w:rPr>
          <w:t>6.a</w:t>
        </w:r>
        <w:r w:rsidRPr="00F376CB" w:rsidR="000D5818">
          <w:rPr>
            <w:rFonts w:ascii="Calibri" w:hAnsi="Calibri"/>
            <w:sz w:val="22"/>
            <w:szCs w:val="22"/>
          </w:rPr>
          <w:tab/>
        </w:r>
        <w:r w:rsidRPr="00122797" w:rsidR="000D5818">
          <w:rPr>
            <w:rStyle w:val="Hyperlink"/>
          </w:rPr>
          <w:t>ESTIMATING RESPONDENT BURDEN</w:t>
        </w:r>
        <w:r w:rsidR="000D5818">
          <w:rPr>
            <w:webHidden/>
          </w:rPr>
          <w:tab/>
        </w:r>
        <w:r w:rsidR="000D5818">
          <w:rPr>
            <w:webHidden/>
          </w:rPr>
          <w:fldChar w:fldCharType="begin"/>
        </w:r>
        <w:r w:rsidR="000D5818">
          <w:rPr>
            <w:webHidden/>
          </w:rPr>
          <w:instrText xml:space="preserve"> PAGEREF _Toc11682528 \h </w:instrText>
        </w:r>
        <w:r w:rsidR="000D5818">
          <w:rPr>
            <w:webHidden/>
          </w:rPr>
        </w:r>
        <w:r w:rsidR="000D5818">
          <w:rPr>
            <w:webHidden/>
          </w:rPr>
          <w:fldChar w:fldCharType="separate"/>
        </w:r>
        <w:r w:rsidR="00A80F3A">
          <w:rPr>
            <w:webHidden/>
          </w:rPr>
          <w:t>17</w:t>
        </w:r>
        <w:r w:rsidR="000D5818">
          <w:rPr>
            <w:webHidden/>
          </w:rPr>
          <w:fldChar w:fldCharType="end"/>
        </w:r>
      </w:hyperlink>
    </w:p>
    <w:p w:rsidRPr="00F376CB" w:rsidR="000D5818" w:rsidRDefault="00036875" w14:paraId="46B281C2" w14:textId="77777777">
      <w:pPr>
        <w:pStyle w:val="TOC2"/>
        <w:rPr>
          <w:rFonts w:ascii="Calibri" w:hAnsi="Calibri"/>
          <w:sz w:val="22"/>
          <w:szCs w:val="22"/>
        </w:rPr>
      </w:pPr>
      <w:hyperlink w:history="1" w:anchor="_Toc11682529">
        <w:r w:rsidRPr="00122797" w:rsidR="000D5818">
          <w:rPr>
            <w:rStyle w:val="Hyperlink"/>
          </w:rPr>
          <w:t>6.b</w:t>
        </w:r>
        <w:r w:rsidRPr="00F376CB" w:rsidR="000D5818">
          <w:rPr>
            <w:rFonts w:ascii="Calibri" w:hAnsi="Calibri"/>
            <w:sz w:val="22"/>
            <w:szCs w:val="22"/>
          </w:rPr>
          <w:tab/>
        </w:r>
        <w:r w:rsidRPr="00122797" w:rsidR="000D5818">
          <w:rPr>
            <w:rStyle w:val="Hyperlink"/>
          </w:rPr>
          <w:t>ESTIMATING RESPONDENT COSTS</w:t>
        </w:r>
        <w:r w:rsidR="000D5818">
          <w:rPr>
            <w:webHidden/>
          </w:rPr>
          <w:tab/>
        </w:r>
        <w:r w:rsidR="000D5818">
          <w:rPr>
            <w:webHidden/>
          </w:rPr>
          <w:fldChar w:fldCharType="begin"/>
        </w:r>
        <w:r w:rsidR="000D5818">
          <w:rPr>
            <w:webHidden/>
          </w:rPr>
          <w:instrText xml:space="preserve"> PAGEREF _Toc11682529 \h </w:instrText>
        </w:r>
        <w:r w:rsidR="000D5818">
          <w:rPr>
            <w:webHidden/>
          </w:rPr>
        </w:r>
        <w:r w:rsidR="000D5818">
          <w:rPr>
            <w:webHidden/>
          </w:rPr>
          <w:fldChar w:fldCharType="separate"/>
        </w:r>
        <w:r w:rsidR="00A80F3A">
          <w:rPr>
            <w:webHidden/>
          </w:rPr>
          <w:t>17</w:t>
        </w:r>
        <w:r w:rsidR="000D5818">
          <w:rPr>
            <w:webHidden/>
          </w:rPr>
          <w:fldChar w:fldCharType="end"/>
        </w:r>
      </w:hyperlink>
    </w:p>
    <w:p w:rsidRPr="00F376CB" w:rsidR="000D5818" w:rsidRDefault="00036875" w14:paraId="4928C9EA" w14:textId="70FB8BFB">
      <w:pPr>
        <w:pStyle w:val="TOC2"/>
        <w:rPr>
          <w:rFonts w:ascii="Calibri" w:hAnsi="Calibri"/>
          <w:sz w:val="22"/>
          <w:szCs w:val="22"/>
        </w:rPr>
      </w:pPr>
      <w:hyperlink w:history="1" w:anchor="_Toc11682530">
        <w:r w:rsidRPr="00122797" w:rsidR="000D5818">
          <w:rPr>
            <w:rStyle w:val="Hyperlink"/>
          </w:rPr>
          <w:t>6.c</w:t>
        </w:r>
        <w:r w:rsidRPr="00F376CB" w:rsidR="000D5818">
          <w:rPr>
            <w:rFonts w:ascii="Calibri" w:hAnsi="Calibri"/>
            <w:sz w:val="22"/>
            <w:szCs w:val="22"/>
          </w:rPr>
          <w:tab/>
        </w:r>
        <w:r w:rsidRPr="00122797" w:rsidR="000D5818">
          <w:rPr>
            <w:rStyle w:val="Hyperlink"/>
          </w:rPr>
          <w:t>ESTIMATING AGENCY BURDEN AND COSTS</w:t>
        </w:r>
        <w:r w:rsidR="000D5818">
          <w:rPr>
            <w:webHidden/>
          </w:rPr>
          <w:tab/>
        </w:r>
        <w:r w:rsidR="000D5818">
          <w:rPr>
            <w:webHidden/>
          </w:rPr>
          <w:fldChar w:fldCharType="begin"/>
        </w:r>
        <w:r w:rsidR="000D5818">
          <w:rPr>
            <w:webHidden/>
          </w:rPr>
          <w:instrText xml:space="preserve"> PAGEREF _Toc11682530 \h </w:instrText>
        </w:r>
        <w:r w:rsidR="000D5818">
          <w:rPr>
            <w:webHidden/>
          </w:rPr>
        </w:r>
        <w:r w:rsidR="000D5818">
          <w:rPr>
            <w:webHidden/>
          </w:rPr>
          <w:fldChar w:fldCharType="separate"/>
        </w:r>
        <w:r w:rsidR="00A80F3A">
          <w:rPr>
            <w:webHidden/>
          </w:rPr>
          <w:t>18</w:t>
        </w:r>
        <w:r w:rsidR="000D5818">
          <w:rPr>
            <w:webHidden/>
          </w:rPr>
          <w:fldChar w:fldCharType="end"/>
        </w:r>
      </w:hyperlink>
    </w:p>
    <w:p w:rsidRPr="00F376CB" w:rsidR="000D5818" w:rsidRDefault="00036875" w14:paraId="3CD6F910" w14:textId="01B4CD38">
      <w:pPr>
        <w:pStyle w:val="TOC2"/>
        <w:rPr>
          <w:rFonts w:ascii="Calibri" w:hAnsi="Calibri"/>
          <w:sz w:val="22"/>
          <w:szCs w:val="22"/>
        </w:rPr>
      </w:pPr>
      <w:hyperlink w:history="1" w:anchor="_Toc11682531">
        <w:r w:rsidRPr="00122797" w:rsidR="000D5818">
          <w:rPr>
            <w:rStyle w:val="Hyperlink"/>
          </w:rPr>
          <w:t>6.d</w:t>
        </w:r>
        <w:r w:rsidRPr="00F376CB" w:rsidR="000D5818">
          <w:rPr>
            <w:rFonts w:ascii="Calibri" w:hAnsi="Calibri"/>
            <w:sz w:val="22"/>
            <w:szCs w:val="22"/>
          </w:rPr>
          <w:tab/>
        </w:r>
        <w:r w:rsidRPr="00122797" w:rsidR="000D5818">
          <w:rPr>
            <w:rStyle w:val="Hyperlink"/>
          </w:rPr>
          <w:t>ESTIMATING THE RESPONDENT UNIVERSE AND TOTAL BURDEN AND COSTS</w:t>
        </w:r>
        <w:r w:rsidR="000D5818">
          <w:rPr>
            <w:webHidden/>
          </w:rPr>
          <w:tab/>
        </w:r>
        <w:r w:rsidR="000D5818">
          <w:rPr>
            <w:webHidden/>
          </w:rPr>
          <w:fldChar w:fldCharType="begin"/>
        </w:r>
        <w:r w:rsidR="000D5818">
          <w:rPr>
            <w:webHidden/>
          </w:rPr>
          <w:instrText xml:space="preserve"> PAGEREF _Toc11682531 \h </w:instrText>
        </w:r>
        <w:r w:rsidR="000D5818">
          <w:rPr>
            <w:webHidden/>
          </w:rPr>
        </w:r>
        <w:r w:rsidR="000D5818">
          <w:rPr>
            <w:webHidden/>
          </w:rPr>
          <w:fldChar w:fldCharType="separate"/>
        </w:r>
        <w:r w:rsidR="00A80F3A">
          <w:rPr>
            <w:webHidden/>
          </w:rPr>
          <w:t>19</w:t>
        </w:r>
        <w:r w:rsidR="000D5818">
          <w:rPr>
            <w:webHidden/>
          </w:rPr>
          <w:fldChar w:fldCharType="end"/>
        </w:r>
      </w:hyperlink>
    </w:p>
    <w:p w:rsidRPr="00F376CB" w:rsidR="000D5818" w:rsidRDefault="00036875" w14:paraId="1E1DB999" w14:textId="77777777">
      <w:pPr>
        <w:pStyle w:val="TOC2"/>
        <w:rPr>
          <w:rFonts w:ascii="Calibri" w:hAnsi="Calibri"/>
          <w:sz w:val="22"/>
          <w:szCs w:val="22"/>
        </w:rPr>
      </w:pPr>
      <w:hyperlink w:history="1" w:anchor="_Toc11682532">
        <w:r w:rsidRPr="00122797" w:rsidR="000D5818">
          <w:rPr>
            <w:rStyle w:val="Hyperlink"/>
          </w:rPr>
          <w:t>6.e</w:t>
        </w:r>
        <w:r w:rsidRPr="00F376CB" w:rsidR="000D5818">
          <w:rPr>
            <w:rFonts w:ascii="Calibri" w:hAnsi="Calibri"/>
            <w:sz w:val="22"/>
            <w:szCs w:val="22"/>
          </w:rPr>
          <w:tab/>
        </w:r>
        <w:r w:rsidRPr="00122797" w:rsidR="000D5818">
          <w:rPr>
            <w:rStyle w:val="Hyperlink"/>
          </w:rPr>
          <w:t>BOTTOM LINE BURDEN HOURS AND COSTS</w:t>
        </w:r>
        <w:r w:rsidR="000D5818">
          <w:rPr>
            <w:webHidden/>
          </w:rPr>
          <w:tab/>
        </w:r>
        <w:r w:rsidR="000D5818">
          <w:rPr>
            <w:webHidden/>
          </w:rPr>
          <w:fldChar w:fldCharType="begin"/>
        </w:r>
        <w:r w:rsidR="000D5818">
          <w:rPr>
            <w:webHidden/>
          </w:rPr>
          <w:instrText xml:space="preserve"> PAGEREF _Toc11682532 \h </w:instrText>
        </w:r>
        <w:r w:rsidR="000D5818">
          <w:rPr>
            <w:webHidden/>
          </w:rPr>
        </w:r>
        <w:r w:rsidR="000D5818">
          <w:rPr>
            <w:webHidden/>
          </w:rPr>
          <w:fldChar w:fldCharType="separate"/>
        </w:r>
        <w:r w:rsidR="00A80F3A">
          <w:rPr>
            <w:webHidden/>
          </w:rPr>
          <w:t>27</w:t>
        </w:r>
        <w:r w:rsidR="000D5818">
          <w:rPr>
            <w:webHidden/>
          </w:rPr>
          <w:fldChar w:fldCharType="end"/>
        </w:r>
      </w:hyperlink>
    </w:p>
    <w:p w:rsidRPr="00F376CB" w:rsidR="000D5818" w:rsidRDefault="00036875" w14:paraId="7565F3CD" w14:textId="77777777">
      <w:pPr>
        <w:pStyle w:val="TOC2"/>
        <w:rPr>
          <w:rFonts w:ascii="Calibri" w:hAnsi="Calibri"/>
          <w:sz w:val="22"/>
          <w:szCs w:val="22"/>
        </w:rPr>
      </w:pPr>
      <w:hyperlink w:history="1" w:anchor="_Toc11682533">
        <w:r w:rsidRPr="00122797" w:rsidR="000D5818">
          <w:rPr>
            <w:rStyle w:val="Hyperlink"/>
          </w:rPr>
          <w:t>6.f</w:t>
        </w:r>
        <w:r w:rsidRPr="00F376CB" w:rsidR="000D5818">
          <w:rPr>
            <w:rFonts w:ascii="Calibri" w:hAnsi="Calibri"/>
            <w:sz w:val="22"/>
            <w:szCs w:val="22"/>
          </w:rPr>
          <w:tab/>
        </w:r>
        <w:r w:rsidRPr="00122797" w:rsidR="000D5818">
          <w:rPr>
            <w:rStyle w:val="Hyperlink"/>
          </w:rPr>
          <w:t>REASONS FOR CHANGE IN BURDEN</w:t>
        </w:r>
        <w:r w:rsidR="000D5818">
          <w:rPr>
            <w:webHidden/>
          </w:rPr>
          <w:tab/>
        </w:r>
        <w:r w:rsidR="000D5818">
          <w:rPr>
            <w:webHidden/>
          </w:rPr>
          <w:fldChar w:fldCharType="begin"/>
        </w:r>
        <w:r w:rsidR="000D5818">
          <w:rPr>
            <w:webHidden/>
          </w:rPr>
          <w:instrText xml:space="preserve"> PAGEREF _Toc11682533 \h </w:instrText>
        </w:r>
        <w:r w:rsidR="000D5818">
          <w:rPr>
            <w:webHidden/>
          </w:rPr>
        </w:r>
        <w:r w:rsidR="000D5818">
          <w:rPr>
            <w:webHidden/>
          </w:rPr>
          <w:fldChar w:fldCharType="separate"/>
        </w:r>
        <w:r w:rsidR="00A80F3A">
          <w:rPr>
            <w:webHidden/>
          </w:rPr>
          <w:t>28</w:t>
        </w:r>
        <w:r w:rsidR="000D5818">
          <w:rPr>
            <w:webHidden/>
          </w:rPr>
          <w:fldChar w:fldCharType="end"/>
        </w:r>
      </w:hyperlink>
    </w:p>
    <w:p w:rsidRPr="00F376CB" w:rsidR="000D5818" w:rsidRDefault="00036875" w14:paraId="6346FBC7" w14:textId="77777777">
      <w:pPr>
        <w:pStyle w:val="TOC2"/>
        <w:rPr>
          <w:rFonts w:ascii="Calibri" w:hAnsi="Calibri"/>
          <w:sz w:val="22"/>
          <w:szCs w:val="22"/>
        </w:rPr>
      </w:pPr>
      <w:hyperlink w:history="1" w:anchor="_Toc11682534">
        <w:r w:rsidRPr="00122797" w:rsidR="000D5818">
          <w:rPr>
            <w:rStyle w:val="Hyperlink"/>
          </w:rPr>
          <w:t>6.g</w:t>
        </w:r>
        <w:r w:rsidRPr="00F376CB" w:rsidR="000D5818">
          <w:rPr>
            <w:rFonts w:ascii="Calibri" w:hAnsi="Calibri"/>
            <w:sz w:val="22"/>
            <w:szCs w:val="22"/>
          </w:rPr>
          <w:tab/>
        </w:r>
        <w:r w:rsidRPr="00122797" w:rsidR="000D5818">
          <w:rPr>
            <w:rStyle w:val="Hyperlink"/>
          </w:rPr>
          <w:t>BURDEN STATEMENT</w:t>
        </w:r>
        <w:r w:rsidR="000D5818">
          <w:rPr>
            <w:webHidden/>
          </w:rPr>
          <w:tab/>
        </w:r>
        <w:r w:rsidR="000D5818">
          <w:rPr>
            <w:webHidden/>
          </w:rPr>
          <w:fldChar w:fldCharType="begin"/>
        </w:r>
        <w:r w:rsidR="000D5818">
          <w:rPr>
            <w:webHidden/>
          </w:rPr>
          <w:instrText xml:space="preserve"> PAGEREF _Toc11682534 \h </w:instrText>
        </w:r>
        <w:r w:rsidR="000D5818">
          <w:rPr>
            <w:webHidden/>
          </w:rPr>
        </w:r>
        <w:r w:rsidR="000D5818">
          <w:rPr>
            <w:webHidden/>
          </w:rPr>
          <w:fldChar w:fldCharType="separate"/>
        </w:r>
        <w:r w:rsidR="00A80F3A">
          <w:rPr>
            <w:webHidden/>
          </w:rPr>
          <w:t>31</w:t>
        </w:r>
        <w:r w:rsidR="000D5818">
          <w:rPr>
            <w:webHidden/>
          </w:rPr>
          <w:fldChar w:fldCharType="end"/>
        </w:r>
      </w:hyperlink>
    </w:p>
    <w:p w:rsidR="00B10932" w:rsidRDefault="00B10932" w14:paraId="3535E852" w14:textId="77777777">
      <w:r>
        <w:rPr>
          <w:b/>
          <w:bCs/>
          <w:noProof/>
        </w:rPr>
        <w:fldChar w:fldCharType="end"/>
      </w:r>
    </w:p>
    <w:p w:rsidRPr="00FD6B15" w:rsidR="00C04D0D" w:rsidP="00FD6B15" w:rsidRDefault="00B10932" w14:paraId="701E6242" w14:textId="77777777">
      <w:pPr>
        <w:pStyle w:val="Heading1"/>
        <w:rPr>
          <w:b/>
        </w:rPr>
      </w:pPr>
      <w:r>
        <w:rPr>
          <w:b/>
        </w:rPr>
        <w:br w:type="page"/>
      </w:r>
      <w:r w:rsidDel="00B10932">
        <w:rPr>
          <w:b/>
        </w:rPr>
        <w:lastRenderedPageBreak/>
        <w:t xml:space="preserve"> </w:t>
      </w:r>
      <w:bookmarkStart w:name="_Toc11682505" w:id="0"/>
      <w:r w:rsidRPr="00FD6B15" w:rsidR="00C04D0D">
        <w:rPr>
          <w:b/>
        </w:rPr>
        <w:t>1</w:t>
      </w:r>
      <w:r w:rsidRPr="00FD6B15" w:rsidR="00C04D0D">
        <w:rPr>
          <w:b/>
        </w:rPr>
        <w:tab/>
        <w:t>IDENTIFICATION OF THE INFORMATION COLLECTION</w:t>
      </w:r>
      <w:bookmarkEnd w:id="0"/>
    </w:p>
    <w:p w:rsidR="00C04D0D" w:rsidRDefault="00C04D0D" w14:paraId="58AC81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 w:val="24"/>
        </w:rPr>
      </w:pPr>
    </w:p>
    <w:p w:rsidRPr="00FD6B15" w:rsidR="00C04D0D" w:rsidP="00FD6B15" w:rsidRDefault="00C04D0D" w14:paraId="6CEA3706" w14:textId="77777777">
      <w:pPr>
        <w:pStyle w:val="Heading2"/>
        <w:ind w:left="720"/>
        <w:rPr>
          <w:rStyle w:val="ICRLevel2"/>
          <w:b/>
          <w:color w:val="000000"/>
        </w:rPr>
      </w:pPr>
      <w:bookmarkStart w:name="_Toc11682506" w:id="1"/>
      <w:r w:rsidRPr="009029A9">
        <w:rPr>
          <w:rStyle w:val="ICRLevel2"/>
          <w:b/>
          <w:color w:val="000000"/>
        </w:rPr>
        <w:t>1.a</w:t>
      </w:r>
      <w:r w:rsidRPr="009029A9">
        <w:rPr>
          <w:rStyle w:val="ICRLevel2"/>
          <w:b/>
          <w:color w:val="000000"/>
        </w:rPr>
        <w:tab/>
        <w:t>TITLE OF THE INFORMATION COLLECTION</w:t>
      </w:r>
      <w:bookmarkEnd w:id="1"/>
    </w:p>
    <w:p w:rsidR="00C04D0D" w:rsidRDefault="00C04D0D" w14:paraId="704DD4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 w:val="24"/>
        </w:rPr>
      </w:pPr>
    </w:p>
    <w:p w:rsidR="00C04D0D" w:rsidP="000B5FB6" w:rsidRDefault="00C04D0D" w14:paraId="74D534E7" w14:textId="0867C1BE">
      <w:pPr>
        <w:spacing w:line="264" w:lineRule="auto"/>
        <w:rPr>
          <w:color w:val="000000"/>
          <w:sz w:val="24"/>
        </w:rPr>
      </w:pPr>
      <w:r>
        <w:rPr>
          <w:color w:val="000000"/>
          <w:sz w:val="24"/>
        </w:rPr>
        <w:tab/>
        <w:t>This ICR is entitled “</w:t>
      </w:r>
      <w:r w:rsidRPr="000B5FB6" w:rsidR="000B5FB6">
        <w:rPr>
          <w:color w:val="000000"/>
          <w:sz w:val="24"/>
        </w:rPr>
        <w:t>EPA’</w:t>
      </w:r>
      <w:r w:rsidR="000B5FB6">
        <w:rPr>
          <w:color w:val="000000"/>
          <w:sz w:val="24"/>
        </w:rPr>
        <w:t>s</w:t>
      </w:r>
      <w:r w:rsidRPr="000B5FB6" w:rsidR="000B5FB6">
        <w:rPr>
          <w:color w:val="000000"/>
          <w:sz w:val="24"/>
        </w:rPr>
        <w:t xml:space="preserve"> </w:t>
      </w:r>
      <w:r w:rsidRPr="000B5FB6" w:rsidR="000B5FB6">
        <w:rPr>
          <w:smallCaps/>
          <w:color w:val="000000"/>
          <w:sz w:val="24"/>
        </w:rPr>
        <w:t>ENERGY STAR</w:t>
      </w:r>
      <w:r w:rsidRPr="000B5FB6" w:rsidR="000B5FB6">
        <w:rPr>
          <w:smallCaps/>
          <w:color w:val="000000"/>
          <w:sz w:val="24"/>
          <w:vertAlign w:val="superscript"/>
        </w:rPr>
        <w:t>®</w:t>
      </w:r>
      <w:r w:rsidRPr="000B5FB6" w:rsidR="000B5FB6">
        <w:rPr>
          <w:color w:val="000000"/>
          <w:sz w:val="24"/>
        </w:rPr>
        <w:t xml:space="preserve"> P</w:t>
      </w:r>
      <w:r w:rsidR="000B5FB6">
        <w:rPr>
          <w:color w:val="000000"/>
          <w:sz w:val="24"/>
        </w:rPr>
        <w:t>roduct Labeling</w:t>
      </w:r>
      <w:r w:rsidR="009F0FDC">
        <w:rPr>
          <w:color w:val="000000"/>
          <w:sz w:val="24"/>
        </w:rPr>
        <w:t>.” (EPA ICR No. 2078.0</w:t>
      </w:r>
      <w:r w:rsidR="008A5D6A">
        <w:rPr>
          <w:color w:val="000000"/>
          <w:sz w:val="24"/>
        </w:rPr>
        <w:t>8</w:t>
      </w:r>
      <w:r w:rsidR="006B7FED">
        <w:rPr>
          <w:color w:val="000000"/>
          <w:sz w:val="24"/>
        </w:rPr>
        <w:t>, OMB Control Number 2060-0528</w:t>
      </w:r>
      <w:r>
        <w:rPr>
          <w:color w:val="000000"/>
          <w:sz w:val="24"/>
        </w:rPr>
        <w:t>)</w:t>
      </w:r>
    </w:p>
    <w:p w:rsidR="00C04D0D" w:rsidRDefault="00C04D0D" w14:paraId="325B7A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 w:val="24"/>
        </w:rPr>
      </w:pPr>
      <w:r>
        <w:rPr>
          <w:color w:val="000000"/>
          <w:sz w:val="24"/>
        </w:rPr>
        <w:tab/>
      </w:r>
      <w:r>
        <w:rPr>
          <w:color w:val="000000"/>
          <w:sz w:val="24"/>
        </w:rPr>
        <w:tab/>
      </w:r>
    </w:p>
    <w:p w:rsidRPr="00FD6B15" w:rsidR="00C04D0D" w:rsidP="00FD6B15" w:rsidRDefault="00C04D0D" w14:paraId="7A653EF9" w14:textId="77777777">
      <w:pPr>
        <w:pStyle w:val="Heading2"/>
        <w:ind w:left="720"/>
        <w:rPr>
          <w:b w:val="0"/>
        </w:rPr>
      </w:pPr>
      <w:bookmarkStart w:name="_Toc11682507" w:id="2"/>
      <w:r w:rsidRPr="009029A9">
        <w:rPr>
          <w:rStyle w:val="ICRLevel2"/>
          <w:b/>
          <w:color w:val="000000"/>
        </w:rPr>
        <w:t>1.b</w:t>
      </w:r>
      <w:r w:rsidRPr="009029A9">
        <w:rPr>
          <w:rStyle w:val="ICRLevel2"/>
          <w:b/>
          <w:color w:val="000000"/>
        </w:rPr>
        <w:tab/>
        <w:t>SHORT CHARACTERIZATION/ABSTRACT</w:t>
      </w:r>
      <w:bookmarkEnd w:id="2"/>
    </w:p>
    <w:p w:rsidR="00770611" w:rsidP="000B5FB6" w:rsidRDefault="00770611" w14:paraId="192DCD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Pr="007805EA" w:rsidR="007805EA" w:rsidP="007805EA" w:rsidRDefault="00905338" w14:paraId="0D40925A" w14:textId="6D1381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Pr="000D5818" w:rsidR="00502CC3">
        <w:rPr>
          <w:sz w:val="24"/>
          <w:szCs w:val="24"/>
          <w:lang w:val="en"/>
        </w:rPr>
        <w:t xml:space="preserve">Section 324 of the Energy Policy and Conservation Act </w:t>
      </w:r>
      <w:r w:rsidR="00502CC3">
        <w:rPr>
          <w:sz w:val="24"/>
          <w:szCs w:val="24"/>
          <w:lang w:val="en"/>
        </w:rPr>
        <w:t>d</w:t>
      </w:r>
      <w:r w:rsidRPr="000D5818" w:rsidR="00502CC3">
        <w:rPr>
          <w:sz w:val="24"/>
          <w:szCs w:val="24"/>
          <w:lang w:val="en"/>
        </w:rPr>
        <w:t>irect</w:t>
      </w:r>
      <w:r w:rsidR="00502CC3">
        <w:rPr>
          <w:sz w:val="24"/>
          <w:szCs w:val="24"/>
          <w:lang w:val="en"/>
        </w:rPr>
        <w:t>s</w:t>
      </w:r>
      <w:r w:rsidRPr="000D5818" w:rsidR="00502CC3">
        <w:rPr>
          <w:sz w:val="24"/>
          <w:szCs w:val="24"/>
          <w:lang w:val="en"/>
        </w:rPr>
        <w:t xml:space="preserve"> the Environmental Protection Agency and the Department of Energy</w:t>
      </w:r>
      <w:r w:rsidR="00502CC3">
        <w:rPr>
          <w:rStyle w:val="FootnoteReference"/>
          <w:sz w:val="24"/>
          <w:szCs w:val="24"/>
          <w:lang w:val="en"/>
        </w:rPr>
        <w:footnoteReference w:id="2"/>
      </w:r>
      <w:r w:rsidR="000D5818">
        <w:rPr>
          <w:sz w:val="24"/>
          <w:szCs w:val="24"/>
          <w:lang w:val="en"/>
        </w:rPr>
        <w:t xml:space="preserve"> </w:t>
      </w:r>
      <w:r w:rsidRPr="000D5818" w:rsidR="00502CC3">
        <w:rPr>
          <w:sz w:val="24"/>
          <w:szCs w:val="24"/>
          <w:lang w:val="en"/>
        </w:rPr>
        <w:t>to implement “a voluntary program to identify and promote energy–efficient products and buildings in order to reduce energy consumption, improve energy security, and reduce pollution through voluntary labeling of other forms of communication about products and buildings that meet the highest energy efficiency standards.”</w:t>
      </w:r>
      <w:r>
        <w:rPr>
          <w:color w:val="000000"/>
          <w:sz w:val="24"/>
        </w:rPr>
        <w:t xml:space="preserve"> </w:t>
      </w:r>
      <w:r w:rsidR="00502CC3">
        <w:rPr>
          <w:color w:val="000000"/>
          <w:sz w:val="24"/>
        </w:rPr>
        <w:t>Operating u</w:t>
      </w:r>
      <w:r>
        <w:rPr>
          <w:color w:val="000000"/>
          <w:sz w:val="24"/>
        </w:rPr>
        <w:t>nder this authori</w:t>
      </w:r>
      <w:r w:rsidR="001F69FD">
        <w:rPr>
          <w:color w:val="000000"/>
          <w:sz w:val="24"/>
        </w:rPr>
        <w:t xml:space="preserve">ty, </w:t>
      </w:r>
      <w:r w:rsidR="00ED34EE">
        <w:rPr>
          <w:color w:val="000000"/>
          <w:sz w:val="24"/>
        </w:rPr>
        <w:t xml:space="preserve">EPA’s </w:t>
      </w:r>
      <w:r w:rsidRPr="007805EA" w:rsidR="007805EA">
        <w:rPr>
          <w:color w:val="000000"/>
          <w:sz w:val="24"/>
        </w:rPr>
        <w:t xml:space="preserve">ENERGY STAR </w:t>
      </w:r>
      <w:r w:rsidR="00ED34EE">
        <w:rPr>
          <w:color w:val="000000"/>
          <w:sz w:val="24"/>
        </w:rPr>
        <w:t xml:space="preserve">program </w:t>
      </w:r>
      <w:r w:rsidR="00A40C6A">
        <w:rPr>
          <w:color w:val="000000"/>
          <w:sz w:val="24"/>
        </w:rPr>
        <w:t>is</w:t>
      </w:r>
      <w:r w:rsidRPr="007805EA" w:rsidR="007805EA">
        <w:rPr>
          <w:color w:val="000000"/>
          <w:sz w:val="24"/>
        </w:rPr>
        <w:t xml:space="preserve"> </w:t>
      </w:r>
      <w:r w:rsidR="00A40C6A">
        <w:rPr>
          <w:color w:val="000000"/>
          <w:sz w:val="24"/>
        </w:rPr>
        <w:t xml:space="preserve">a </w:t>
      </w:r>
      <w:r w:rsidRPr="007805EA" w:rsidR="007805EA">
        <w:rPr>
          <w:color w:val="000000"/>
          <w:sz w:val="24"/>
        </w:rPr>
        <w:t xml:space="preserve">voluntary </w:t>
      </w:r>
      <w:r w:rsidR="00502CC3">
        <w:rPr>
          <w:color w:val="000000"/>
          <w:sz w:val="24"/>
        </w:rPr>
        <w:t>public/private</w:t>
      </w:r>
      <w:r w:rsidR="00A40C6A">
        <w:rPr>
          <w:color w:val="000000"/>
          <w:sz w:val="24"/>
        </w:rPr>
        <w:t xml:space="preserve"> partnership </w:t>
      </w:r>
      <w:r w:rsidRPr="007805EA" w:rsidR="007805EA">
        <w:rPr>
          <w:color w:val="000000"/>
          <w:sz w:val="24"/>
        </w:rPr>
        <w:t>program t</w:t>
      </w:r>
      <w:r w:rsidR="00A40C6A">
        <w:rPr>
          <w:color w:val="000000"/>
          <w:sz w:val="24"/>
        </w:rPr>
        <w:t>hat</w:t>
      </w:r>
      <w:r w:rsidRPr="007805EA" w:rsidR="007805EA">
        <w:rPr>
          <w:color w:val="000000"/>
          <w:sz w:val="24"/>
        </w:rPr>
        <w:t xml:space="preserve"> create</w:t>
      </w:r>
      <w:r w:rsidR="00A40C6A">
        <w:rPr>
          <w:color w:val="000000"/>
          <w:sz w:val="24"/>
        </w:rPr>
        <w:t>s</w:t>
      </w:r>
      <w:r w:rsidRPr="007805EA" w:rsidR="007805EA">
        <w:rPr>
          <w:color w:val="000000"/>
          <w:sz w:val="24"/>
        </w:rPr>
        <w:t xml:space="preserve"> self-sustaining market</w:t>
      </w:r>
      <w:r w:rsidR="00A40C6A">
        <w:rPr>
          <w:color w:val="000000"/>
          <w:sz w:val="24"/>
        </w:rPr>
        <w:t>s</w:t>
      </w:r>
      <w:r w:rsidRPr="007805EA" w:rsidR="007805EA">
        <w:rPr>
          <w:color w:val="000000"/>
          <w:sz w:val="24"/>
        </w:rPr>
        <w:t xml:space="preserve"> for energy efficient products. The centerpiece of the program is the ENERGY STAR label, a registered certification label that helps consumers identify products that save energy, save money, and help protect the environment without sacrificing quality or performance. In order to protect the integrity of the label and enhance its effectiveness in the marketplace, EPA must ensure that products carrying the label meet appropriate program requirements.</w:t>
      </w:r>
    </w:p>
    <w:p w:rsidR="007805EA" w:rsidP="007805EA" w:rsidRDefault="007805EA" w14:paraId="013B37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D0223D" w:rsidP="00D0223D" w:rsidRDefault="00D0223D" w14:paraId="57BDA0F5" w14:textId="52E3B1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EPA partners with retailers</w:t>
      </w:r>
      <w:r w:rsidR="00584345">
        <w:rPr>
          <w:color w:val="000000"/>
          <w:sz w:val="24"/>
        </w:rPr>
        <w:t xml:space="preserve">, </w:t>
      </w:r>
      <w:r w:rsidR="00D01FC0">
        <w:rPr>
          <w:color w:val="000000"/>
          <w:sz w:val="24"/>
        </w:rPr>
        <w:t>energy efficiency program sponsors (EEPS)</w:t>
      </w:r>
      <w:r w:rsidR="00584345">
        <w:rPr>
          <w:color w:val="000000"/>
          <w:sz w:val="24"/>
        </w:rPr>
        <w:t>,</w:t>
      </w:r>
      <w:r>
        <w:rPr>
          <w:color w:val="000000"/>
          <w:sz w:val="24"/>
        </w:rPr>
        <w:t xml:space="preserve"> and product brand owners who wish to use the </w:t>
      </w:r>
      <w:r>
        <w:rPr>
          <w:smallCaps/>
          <w:color w:val="000000"/>
          <w:sz w:val="24"/>
        </w:rPr>
        <w:t>ENERGY STAR</w:t>
      </w:r>
      <w:r>
        <w:rPr>
          <w:color w:val="000000"/>
          <w:sz w:val="24"/>
        </w:rPr>
        <w:t xml:space="preserve"> label to differentiate products as more energy efficient.  Retailers, EEPS, and product brand owners sign</w:t>
      </w:r>
      <w:r w:rsidR="00D01FC0">
        <w:rPr>
          <w:color w:val="000000"/>
          <w:sz w:val="24"/>
        </w:rPr>
        <w:t xml:space="preserve"> and submit</w:t>
      </w:r>
      <w:r>
        <w:rPr>
          <w:color w:val="000000"/>
          <w:sz w:val="24"/>
        </w:rPr>
        <w:t xml:space="preserve"> </w:t>
      </w:r>
      <w:r w:rsidR="00133A99">
        <w:rPr>
          <w:color w:val="000000"/>
          <w:sz w:val="24"/>
        </w:rPr>
        <w:t xml:space="preserve">a </w:t>
      </w:r>
      <w:r w:rsidR="00D01FC0">
        <w:rPr>
          <w:color w:val="000000"/>
          <w:sz w:val="24"/>
        </w:rPr>
        <w:t>Partnership Agreement Form and Participation F</w:t>
      </w:r>
      <w:r>
        <w:rPr>
          <w:color w:val="000000"/>
          <w:sz w:val="24"/>
        </w:rPr>
        <w:t>orm</w:t>
      </w:r>
      <w:r w:rsidR="000958F1">
        <w:rPr>
          <w:color w:val="000000"/>
          <w:sz w:val="24"/>
        </w:rPr>
        <w:t xml:space="preserve"> </w:t>
      </w:r>
      <w:r w:rsidR="00133A99">
        <w:rPr>
          <w:color w:val="000000"/>
          <w:sz w:val="24"/>
        </w:rPr>
        <w:t>to indicate that they voluntarily agree to fulfill the relevant program requirements. These forms are collectively referenced in this ICR as a Partnership Application (PA).</w:t>
      </w:r>
      <w:r w:rsidR="00133A99">
        <w:rPr>
          <w:rStyle w:val="FootnoteReference"/>
          <w:color w:val="000000"/>
          <w:sz w:val="24"/>
        </w:rPr>
        <w:footnoteReference w:id="3"/>
      </w:r>
      <w:r>
        <w:rPr>
          <w:color w:val="000000"/>
          <w:sz w:val="24"/>
        </w:rPr>
        <w:t xml:space="preserve"> </w:t>
      </w:r>
      <w:r w:rsidR="003D6E11">
        <w:rPr>
          <w:color w:val="000000"/>
          <w:sz w:val="24"/>
        </w:rPr>
        <w:t xml:space="preserve">Products that are labeled as ENERGY STAR by product brand owner partners undergo third-party certification. </w:t>
      </w:r>
      <w:r>
        <w:rPr>
          <w:color w:val="000000"/>
          <w:sz w:val="24"/>
        </w:rPr>
        <w:t>EEPS</w:t>
      </w:r>
      <w:r w:rsidRPr="00CD4E77">
        <w:rPr>
          <w:color w:val="000000"/>
          <w:sz w:val="24"/>
        </w:rPr>
        <w:t xml:space="preserve"> Partners agree to promote energy efficiency as an easy and desirable option for organizations and consumers to prevent pollution, protect the global environment, and save on energy bills. </w:t>
      </w:r>
      <w:r>
        <w:rPr>
          <w:color w:val="000000"/>
          <w:sz w:val="24"/>
        </w:rPr>
        <w:t xml:space="preserve"> </w:t>
      </w:r>
      <w:r w:rsidR="00F469EB">
        <w:rPr>
          <w:color w:val="000000"/>
          <w:sz w:val="24"/>
        </w:rPr>
        <w:t>Retail partners</w:t>
      </w:r>
      <w:r w:rsidR="003D6E11">
        <w:rPr>
          <w:color w:val="000000"/>
          <w:sz w:val="24"/>
        </w:rPr>
        <w:t xml:space="preserve"> </w:t>
      </w:r>
      <w:r w:rsidRPr="003D6E11" w:rsidR="003D6E11">
        <w:rPr>
          <w:color w:val="000000"/>
          <w:sz w:val="24"/>
        </w:rPr>
        <w:t>sell, market, and promot</w:t>
      </w:r>
      <w:r w:rsidR="003D6E11">
        <w:rPr>
          <w:color w:val="000000"/>
          <w:sz w:val="24"/>
        </w:rPr>
        <w:t>e</w:t>
      </w:r>
      <w:r w:rsidRPr="003D6E11" w:rsidR="003D6E11">
        <w:rPr>
          <w:color w:val="000000"/>
          <w:sz w:val="24"/>
        </w:rPr>
        <w:t xml:space="preserve"> ENERGY STAR </w:t>
      </w:r>
      <w:r w:rsidR="003D6E11">
        <w:rPr>
          <w:color w:val="000000"/>
          <w:sz w:val="24"/>
        </w:rPr>
        <w:t>certified</w:t>
      </w:r>
      <w:r w:rsidRPr="003D6E11" w:rsidR="003D6E11">
        <w:rPr>
          <w:color w:val="000000"/>
          <w:sz w:val="24"/>
        </w:rPr>
        <w:t xml:space="preserve"> products</w:t>
      </w:r>
      <w:r w:rsidR="003D6E11">
        <w:rPr>
          <w:color w:val="000000"/>
          <w:sz w:val="24"/>
        </w:rPr>
        <w:t xml:space="preserve">. </w:t>
      </w:r>
    </w:p>
    <w:p w:rsidR="00D0223D" w:rsidP="00D0223D" w:rsidRDefault="00D0223D" w14:paraId="20D4BFE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D0223D" w:rsidP="00D0223D" w:rsidRDefault="00D0223D" w14:paraId="1CD2F19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Prior to labeling a product as ENERGY STAR, partners have eligible products tested in an EPA-recognized laboratory and certified by an EPA-recognized </w:t>
      </w:r>
      <w:r w:rsidR="003D6E11">
        <w:rPr>
          <w:color w:val="000000"/>
          <w:sz w:val="24"/>
        </w:rPr>
        <w:t>third-party</w:t>
      </w:r>
      <w:r>
        <w:rPr>
          <w:color w:val="000000"/>
          <w:sz w:val="24"/>
        </w:rPr>
        <w:t xml:space="preserve"> certification body (CB).  To minimize the burden on Partners, EPA maintains an automated data exchange with CBs.  The CBs share information with EPA on products they review from EPA-recognized laboratories during the certification process.  The XML-based data exchange allows the CBs to automatically transmit information on certified products to EPA from their database via web services.  </w:t>
      </w:r>
      <w:r w:rsidR="003D6E11">
        <w:rPr>
          <w:color w:val="000000"/>
          <w:sz w:val="24"/>
        </w:rPr>
        <w:t>T</w:t>
      </w:r>
      <w:r>
        <w:rPr>
          <w:color w:val="000000"/>
          <w:sz w:val="24"/>
        </w:rPr>
        <w:t>h</w:t>
      </w:r>
      <w:r w:rsidR="003D6E11">
        <w:rPr>
          <w:color w:val="000000"/>
          <w:sz w:val="24"/>
        </w:rPr>
        <w:t>is a</w:t>
      </w:r>
      <w:r>
        <w:rPr>
          <w:color w:val="000000"/>
          <w:sz w:val="24"/>
        </w:rPr>
        <w:t>utomated system</w:t>
      </w:r>
      <w:r w:rsidR="003D6E11">
        <w:rPr>
          <w:color w:val="000000"/>
          <w:sz w:val="24"/>
        </w:rPr>
        <w:t xml:space="preserve"> eliminates</w:t>
      </w:r>
      <w:r>
        <w:rPr>
          <w:color w:val="000000"/>
          <w:sz w:val="24"/>
        </w:rPr>
        <w:t xml:space="preserve"> the need for paper submissions.  EPA runs a series of automated validations to ensure the integrity of the data and confirm the credentials of the organizations associated with the data prior to incorporating it into the ENERGY STAR product </w:t>
      </w:r>
      <w:r>
        <w:rPr>
          <w:color w:val="000000"/>
          <w:sz w:val="24"/>
        </w:rPr>
        <w:lastRenderedPageBreak/>
        <w:t xml:space="preserve">database.  EPA then provides the relevant information to consumers and purchasers in user-friendly formats that facilitate the purchase of energy efficient products. </w:t>
      </w:r>
    </w:p>
    <w:p w:rsidR="00D0223D" w:rsidP="00D0223D" w:rsidRDefault="00D0223D" w14:paraId="638BCEB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D0223D" w:rsidP="00D0223D" w:rsidRDefault="00D0223D" w14:paraId="0585B1D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1"/>
          <w:b w:val="0"/>
          <w:color w:val="000000"/>
          <w:sz w:val="24"/>
        </w:rPr>
      </w:pPr>
      <w:r>
        <w:rPr>
          <w:color w:val="000000"/>
          <w:sz w:val="24"/>
        </w:rPr>
        <w:tab/>
      </w:r>
      <w:r>
        <w:rPr>
          <w:rStyle w:val="ICRLevel1"/>
          <w:b w:val="0"/>
          <w:color w:val="000000"/>
          <w:sz w:val="24"/>
        </w:rPr>
        <w:t>The certification process also includes requirements for CBs to report to EPA products that were reviewed, but not eligible for certification, as well as to conduct post-market verification testing of a sampling of ENERGY STAR certified products.  CBs complete a minimum amount of verification testing and share information with EPA on products verified twice a year.  CBs report to EPA any post-market test data indicating a product may no longer meet the program requirements.  This process helps maintain consumer confidence in the ENERGY STAR label and protect the investment of Partners.</w:t>
      </w:r>
    </w:p>
    <w:p w:rsidR="00D0223D" w:rsidP="00D0223D" w:rsidRDefault="00D0223D" w14:paraId="75049F3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1"/>
          <w:b w:val="0"/>
          <w:color w:val="000000"/>
          <w:sz w:val="24"/>
        </w:rPr>
      </w:pPr>
      <w:r>
        <w:rPr>
          <w:rStyle w:val="ICRLevel1"/>
          <w:b w:val="0"/>
          <w:color w:val="000000"/>
          <w:sz w:val="24"/>
        </w:rPr>
        <w:br/>
      </w:r>
      <w:r>
        <w:rPr>
          <w:rStyle w:val="ICRLevel1"/>
          <w:b w:val="0"/>
          <w:color w:val="000000"/>
          <w:sz w:val="24"/>
        </w:rPr>
        <w:tab/>
        <w:t xml:space="preserve">While most product-related information is provided by CBs, Partners are asked to submit to EPA annual unit shipment data for their </w:t>
      </w:r>
      <w:r>
        <w:rPr>
          <w:rStyle w:val="ICRLevel1"/>
          <w:b w:val="0"/>
          <w:smallCaps/>
          <w:color w:val="000000"/>
          <w:sz w:val="24"/>
        </w:rPr>
        <w:t>ENERGY STAR</w:t>
      </w:r>
      <w:r>
        <w:rPr>
          <w:rStyle w:val="ICRLevel1"/>
          <w:b w:val="0"/>
          <w:color w:val="000000"/>
          <w:sz w:val="24"/>
        </w:rPr>
        <w:t xml:space="preserve"> certified products.  EPA is flexible as to the methods Partners may use to submit unit shipment data.  For example, if Partners already submit this type of information to a third party, such as a trade association, they are given the option of arranging for shipment data to be sent to EPA via this third party to avoid duplication of efforts and to ensure confidentiality.</w:t>
      </w:r>
    </w:p>
    <w:p w:rsidR="00D0223D" w:rsidP="00D0223D" w:rsidRDefault="00D0223D" w14:paraId="4D5D8CA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1"/>
          <w:b w:val="0"/>
          <w:color w:val="000000"/>
          <w:sz w:val="24"/>
        </w:rPr>
      </w:pPr>
    </w:p>
    <w:p w:rsidR="00D0223D" w:rsidP="00D0223D" w:rsidRDefault="00D0223D" w14:paraId="18E8A91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1"/>
          <w:b w:val="0"/>
          <w:color w:val="000000"/>
          <w:sz w:val="24"/>
        </w:rPr>
      </w:pPr>
      <w:r>
        <w:rPr>
          <w:rStyle w:val="ICRLevel1"/>
          <w:b w:val="0"/>
          <w:color w:val="000000"/>
          <w:sz w:val="24"/>
        </w:rPr>
        <w:tab/>
        <w:t xml:space="preserve">Finally, Partners that wish to receive recognition for their efforts in </w:t>
      </w:r>
      <w:r>
        <w:rPr>
          <w:rStyle w:val="ICRLevel1"/>
          <w:b w:val="0"/>
          <w:smallCaps/>
          <w:color w:val="000000"/>
          <w:sz w:val="24"/>
        </w:rPr>
        <w:t>ENERGY STAR</w:t>
      </w:r>
      <w:r>
        <w:rPr>
          <w:rStyle w:val="ICRLevel1"/>
          <w:b w:val="0"/>
          <w:color w:val="000000"/>
          <w:sz w:val="24"/>
        </w:rPr>
        <w:t xml:space="preserve"> may </w:t>
      </w:r>
      <w:proofErr w:type="gramStart"/>
      <w:r>
        <w:rPr>
          <w:rStyle w:val="ICRLevel1"/>
          <w:b w:val="0"/>
          <w:color w:val="000000"/>
          <w:sz w:val="24"/>
        </w:rPr>
        <w:t>submit an application</w:t>
      </w:r>
      <w:proofErr w:type="gramEnd"/>
      <w:r>
        <w:rPr>
          <w:rStyle w:val="ICRLevel1"/>
          <w:b w:val="0"/>
          <w:color w:val="000000"/>
          <w:sz w:val="24"/>
        </w:rPr>
        <w:t xml:space="preserve"> for the Partner of the Year Award.</w:t>
      </w:r>
      <w:r w:rsidR="001E4056">
        <w:rPr>
          <w:rStyle w:val="ICRLevel1"/>
          <w:b w:val="0"/>
          <w:color w:val="000000"/>
          <w:sz w:val="24"/>
        </w:rPr>
        <w:t xml:space="preserve"> Partners that have ENERGY STAR certified </w:t>
      </w:r>
      <w:r w:rsidR="001E4056">
        <w:rPr>
          <w:color w:val="000000"/>
          <w:sz w:val="24"/>
        </w:rPr>
        <w:t>c</w:t>
      </w:r>
      <w:r w:rsidRPr="001E4056" w:rsidR="001E4056">
        <w:rPr>
          <w:color w:val="000000"/>
          <w:sz w:val="24"/>
        </w:rPr>
        <w:t xml:space="preserve">entral </w:t>
      </w:r>
      <w:r w:rsidR="001E4056">
        <w:rPr>
          <w:color w:val="000000"/>
          <w:sz w:val="24"/>
        </w:rPr>
        <w:t>a</w:t>
      </w:r>
      <w:r w:rsidRPr="001E4056" w:rsidR="001E4056">
        <w:rPr>
          <w:color w:val="000000"/>
          <w:sz w:val="24"/>
        </w:rPr>
        <w:t xml:space="preserve">ir </w:t>
      </w:r>
      <w:r w:rsidR="001E4056">
        <w:rPr>
          <w:color w:val="000000"/>
          <w:sz w:val="24"/>
        </w:rPr>
        <w:t>c</w:t>
      </w:r>
      <w:r w:rsidRPr="001E4056" w:rsidR="001E4056">
        <w:rPr>
          <w:color w:val="000000"/>
          <w:sz w:val="24"/>
        </w:rPr>
        <w:t xml:space="preserve">onditioners, </w:t>
      </w:r>
      <w:r w:rsidR="001E4056">
        <w:rPr>
          <w:color w:val="000000"/>
          <w:sz w:val="24"/>
        </w:rPr>
        <w:t>a</w:t>
      </w:r>
      <w:r w:rsidRPr="001E4056" w:rsidR="001E4056">
        <w:rPr>
          <w:color w:val="000000"/>
          <w:sz w:val="24"/>
        </w:rPr>
        <w:t>ir-</w:t>
      </w:r>
      <w:r w:rsidR="001E4056">
        <w:rPr>
          <w:color w:val="000000"/>
          <w:sz w:val="24"/>
        </w:rPr>
        <w:t>s</w:t>
      </w:r>
      <w:r w:rsidRPr="001E4056" w:rsidR="001E4056">
        <w:rPr>
          <w:color w:val="000000"/>
          <w:sz w:val="24"/>
        </w:rPr>
        <w:t xml:space="preserve">ource </w:t>
      </w:r>
      <w:r w:rsidR="001E4056">
        <w:rPr>
          <w:color w:val="000000"/>
          <w:sz w:val="24"/>
        </w:rPr>
        <w:t>h</w:t>
      </w:r>
      <w:r w:rsidRPr="001E4056" w:rsidR="001E4056">
        <w:rPr>
          <w:color w:val="000000"/>
          <w:sz w:val="24"/>
        </w:rPr>
        <w:t xml:space="preserve">eat </w:t>
      </w:r>
      <w:r w:rsidR="001E4056">
        <w:rPr>
          <w:color w:val="000000"/>
          <w:sz w:val="24"/>
        </w:rPr>
        <w:t>p</w:t>
      </w:r>
      <w:r w:rsidRPr="001E4056" w:rsidR="001E4056">
        <w:rPr>
          <w:color w:val="000000"/>
          <w:sz w:val="24"/>
        </w:rPr>
        <w:t xml:space="preserve">umps, </w:t>
      </w:r>
      <w:r w:rsidR="001E4056">
        <w:rPr>
          <w:color w:val="000000"/>
          <w:sz w:val="24"/>
        </w:rPr>
        <w:t>f</w:t>
      </w:r>
      <w:r w:rsidRPr="001E4056" w:rsidR="001E4056">
        <w:rPr>
          <w:color w:val="000000"/>
          <w:sz w:val="24"/>
        </w:rPr>
        <w:t xml:space="preserve">urnaces, </w:t>
      </w:r>
      <w:r w:rsidR="001E4056">
        <w:rPr>
          <w:color w:val="000000"/>
          <w:sz w:val="24"/>
        </w:rPr>
        <w:t>g</w:t>
      </w:r>
      <w:r w:rsidRPr="001E4056" w:rsidR="001E4056">
        <w:rPr>
          <w:color w:val="000000"/>
          <w:sz w:val="24"/>
        </w:rPr>
        <w:t xml:space="preserve">eothermal </w:t>
      </w:r>
      <w:r w:rsidR="001E4056">
        <w:rPr>
          <w:color w:val="000000"/>
          <w:sz w:val="24"/>
        </w:rPr>
        <w:t>h</w:t>
      </w:r>
      <w:r w:rsidRPr="001E4056" w:rsidR="001E4056">
        <w:rPr>
          <w:color w:val="000000"/>
          <w:sz w:val="24"/>
        </w:rPr>
        <w:t xml:space="preserve">eat </w:t>
      </w:r>
      <w:r w:rsidR="001E4056">
        <w:rPr>
          <w:color w:val="000000"/>
          <w:sz w:val="24"/>
        </w:rPr>
        <w:t>p</w:t>
      </w:r>
      <w:r w:rsidRPr="001E4056" w:rsidR="001E4056">
        <w:rPr>
          <w:color w:val="000000"/>
          <w:sz w:val="24"/>
        </w:rPr>
        <w:t>umps</w:t>
      </w:r>
      <w:r w:rsidR="00A52A9B">
        <w:rPr>
          <w:color w:val="000000"/>
          <w:sz w:val="24"/>
        </w:rPr>
        <w:t>, and windows</w:t>
      </w:r>
      <w:r w:rsidR="001E4056">
        <w:rPr>
          <w:color w:val="000000"/>
          <w:sz w:val="24"/>
        </w:rPr>
        <w:t xml:space="preserve"> t</w:t>
      </w:r>
      <w:r w:rsidR="001E4056">
        <w:rPr>
          <w:rStyle w:val="ICRLevel1"/>
          <w:b w:val="0"/>
          <w:color w:val="000000"/>
          <w:sz w:val="24"/>
        </w:rPr>
        <w:t xml:space="preserve">hat meet the ENERGY STAR Most Efficient criteria may </w:t>
      </w:r>
      <w:proofErr w:type="gramStart"/>
      <w:r w:rsidR="001E4056">
        <w:rPr>
          <w:rStyle w:val="ICRLevel1"/>
          <w:b w:val="0"/>
          <w:color w:val="000000"/>
          <w:sz w:val="24"/>
        </w:rPr>
        <w:t>submit an application</w:t>
      </w:r>
      <w:proofErr w:type="gramEnd"/>
      <w:r w:rsidR="001E4056">
        <w:rPr>
          <w:rStyle w:val="ICRLevel1"/>
          <w:b w:val="0"/>
          <w:color w:val="000000"/>
          <w:sz w:val="24"/>
        </w:rPr>
        <w:t xml:space="preserve"> to gain ENERGY STAR Most Efficient recognition.</w:t>
      </w:r>
    </w:p>
    <w:p w:rsidRPr="007805EA" w:rsidR="00D0223D" w:rsidP="007805EA" w:rsidRDefault="00D0223D" w14:paraId="30AAF4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D0223D" w:rsidP="00D0223D" w:rsidRDefault="009B72AD" w14:paraId="296B02DE" w14:textId="3E723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          </w:t>
      </w:r>
      <w:r w:rsidRPr="0088501D" w:rsidR="0088501D">
        <w:rPr>
          <w:color w:val="000000"/>
          <w:sz w:val="24"/>
        </w:rPr>
        <w:t xml:space="preserve">Today, more than </w:t>
      </w:r>
      <w:r w:rsidR="00F6454B">
        <w:rPr>
          <w:color w:val="000000"/>
          <w:sz w:val="24"/>
        </w:rPr>
        <w:t>90</w:t>
      </w:r>
      <w:r w:rsidRPr="0088501D" w:rsidR="0088501D">
        <w:rPr>
          <w:color w:val="000000"/>
          <w:sz w:val="24"/>
        </w:rPr>
        <w:t>% of the American public recognizes the ENERGY STAR label.</w:t>
      </w:r>
      <w:r w:rsidR="0067099F">
        <w:rPr>
          <w:color w:val="000000"/>
          <w:sz w:val="24"/>
        </w:rPr>
        <w:t xml:space="preserve">  </w:t>
      </w:r>
      <w:r w:rsidR="009902C1">
        <w:rPr>
          <w:color w:val="000000"/>
          <w:sz w:val="24"/>
        </w:rPr>
        <w:t>Thus, e</w:t>
      </w:r>
      <w:r w:rsidRPr="009902C1" w:rsidR="009902C1">
        <w:rPr>
          <w:bCs/>
          <w:sz w:val="24"/>
          <w:szCs w:val="24"/>
        </w:rPr>
        <w:t>ven though participation in the ENERGY STAR program is voluntary, most producers seek to satisfy its criteria</w:t>
      </w:r>
      <w:r w:rsidR="009902C1">
        <w:rPr>
          <w:bCs/>
          <w:sz w:val="24"/>
          <w:szCs w:val="24"/>
        </w:rPr>
        <w:t xml:space="preserve">. </w:t>
      </w:r>
      <w:r w:rsidR="009902C1">
        <w:rPr>
          <w:color w:val="000000"/>
          <w:sz w:val="24"/>
        </w:rPr>
        <w:t xml:space="preserve"> </w:t>
      </w:r>
      <w:r w:rsidR="0067099F">
        <w:rPr>
          <w:color w:val="000000"/>
          <w:sz w:val="24"/>
        </w:rPr>
        <w:t xml:space="preserve">Currently </w:t>
      </w:r>
      <w:r w:rsidR="0067099F">
        <w:rPr>
          <w:smallCaps/>
          <w:color w:val="000000"/>
          <w:sz w:val="24"/>
        </w:rPr>
        <w:t>ENERGY STAR</w:t>
      </w:r>
      <w:r w:rsidR="0067099F">
        <w:rPr>
          <w:color w:val="000000"/>
          <w:sz w:val="24"/>
        </w:rPr>
        <w:t xml:space="preserve"> has </w:t>
      </w:r>
      <w:r w:rsidR="001F5821">
        <w:rPr>
          <w:color w:val="000000"/>
          <w:sz w:val="24"/>
        </w:rPr>
        <w:t>approximately 2</w:t>
      </w:r>
      <w:r w:rsidR="00135F7B">
        <w:rPr>
          <w:color w:val="000000"/>
          <w:sz w:val="24"/>
        </w:rPr>
        <w:t>,</w:t>
      </w:r>
      <w:r w:rsidR="001F5821">
        <w:rPr>
          <w:color w:val="000000"/>
          <w:sz w:val="24"/>
        </w:rPr>
        <w:t>000</w:t>
      </w:r>
      <w:r w:rsidRPr="009F0FDC" w:rsidR="001F5821">
        <w:rPr>
          <w:color w:val="000000"/>
          <w:sz w:val="24"/>
        </w:rPr>
        <w:t xml:space="preserve"> </w:t>
      </w:r>
      <w:r w:rsidRPr="009F0FDC" w:rsidR="0067099F">
        <w:rPr>
          <w:color w:val="000000"/>
          <w:sz w:val="24"/>
        </w:rPr>
        <w:t>manufacturing Partners</w:t>
      </w:r>
      <w:r w:rsidR="009902C1">
        <w:rPr>
          <w:color w:val="000000"/>
          <w:sz w:val="24"/>
        </w:rPr>
        <w:t xml:space="preserve"> covering </w:t>
      </w:r>
      <w:r w:rsidR="00135F7B">
        <w:rPr>
          <w:color w:val="000000"/>
          <w:sz w:val="24"/>
        </w:rPr>
        <w:t xml:space="preserve">more than </w:t>
      </w:r>
      <w:r w:rsidR="00B07028">
        <w:rPr>
          <w:color w:val="000000"/>
          <w:sz w:val="24"/>
        </w:rPr>
        <w:t>6</w:t>
      </w:r>
      <w:r w:rsidR="00581EF9">
        <w:rPr>
          <w:color w:val="000000"/>
          <w:sz w:val="24"/>
        </w:rPr>
        <w:t>0</w:t>
      </w:r>
      <w:r w:rsidRPr="009F0FDC" w:rsidR="0067099F">
        <w:rPr>
          <w:color w:val="000000"/>
          <w:sz w:val="24"/>
        </w:rPr>
        <w:t xml:space="preserve">,000 </w:t>
      </w:r>
      <w:r w:rsidR="00F76727">
        <w:rPr>
          <w:color w:val="000000"/>
          <w:sz w:val="24"/>
        </w:rPr>
        <w:t>certified</w:t>
      </w:r>
      <w:r w:rsidRPr="009F0FDC" w:rsidR="00F76727">
        <w:rPr>
          <w:color w:val="000000"/>
          <w:sz w:val="24"/>
        </w:rPr>
        <w:t xml:space="preserve"> </w:t>
      </w:r>
      <w:r w:rsidRPr="009F0FDC" w:rsidR="0067099F">
        <w:rPr>
          <w:color w:val="000000"/>
          <w:sz w:val="24"/>
        </w:rPr>
        <w:t>product models</w:t>
      </w:r>
      <w:r w:rsidR="00135F7B">
        <w:rPr>
          <w:color w:val="000000"/>
          <w:sz w:val="24"/>
        </w:rPr>
        <w:t xml:space="preserve"> in </w:t>
      </w:r>
      <w:r w:rsidR="00F15F08">
        <w:rPr>
          <w:color w:val="000000"/>
          <w:sz w:val="24"/>
        </w:rPr>
        <w:t xml:space="preserve">more than </w:t>
      </w:r>
      <w:r w:rsidR="00F6454B">
        <w:rPr>
          <w:color w:val="000000"/>
          <w:sz w:val="24"/>
        </w:rPr>
        <w:t>75</w:t>
      </w:r>
      <w:r w:rsidR="00F15F08">
        <w:rPr>
          <w:color w:val="000000"/>
          <w:sz w:val="24"/>
        </w:rPr>
        <w:t xml:space="preserve"> </w:t>
      </w:r>
      <w:r w:rsidR="00135F7B">
        <w:rPr>
          <w:color w:val="000000"/>
          <w:sz w:val="24"/>
        </w:rPr>
        <w:t xml:space="preserve">product categories. </w:t>
      </w:r>
      <w:r w:rsidRPr="000E0CB3" w:rsidR="000E0CB3">
        <w:rPr>
          <w:color w:val="000000"/>
          <w:sz w:val="24"/>
        </w:rPr>
        <w:t>Americans purchased more than 300 million ENERGY STAR certified products and more than 300 million ENERGY STAR certified light bulbs in 201</w:t>
      </w:r>
      <w:r w:rsidR="00011AEF">
        <w:rPr>
          <w:color w:val="000000"/>
          <w:sz w:val="24"/>
        </w:rPr>
        <w:t>9</w:t>
      </w:r>
      <w:r w:rsidR="00602D1A">
        <w:rPr>
          <w:color w:val="000000"/>
          <w:sz w:val="24"/>
        </w:rPr>
        <w:t>.</w:t>
      </w:r>
      <w:r w:rsidR="0067099F">
        <w:rPr>
          <w:color w:val="000000"/>
          <w:sz w:val="24"/>
        </w:rPr>
        <w:t xml:space="preserve"> Partners see the </w:t>
      </w:r>
      <w:r w:rsidR="0067099F">
        <w:rPr>
          <w:smallCaps/>
          <w:color w:val="000000"/>
          <w:sz w:val="24"/>
        </w:rPr>
        <w:t>ENERGY STAR</w:t>
      </w:r>
      <w:r w:rsidR="0067099F">
        <w:rPr>
          <w:color w:val="000000"/>
          <w:sz w:val="24"/>
        </w:rPr>
        <w:t xml:space="preserve"> label as a useful and effective marketing tool for highlighting the energy efficiency of their products to consumers and others.  In addition, </w:t>
      </w:r>
      <w:r w:rsidR="0067099F">
        <w:rPr>
          <w:smallCaps/>
          <w:color w:val="000000"/>
          <w:sz w:val="24"/>
        </w:rPr>
        <w:t>ENERGY STAR</w:t>
      </w:r>
      <w:r w:rsidR="0067099F">
        <w:rPr>
          <w:color w:val="000000"/>
          <w:sz w:val="24"/>
        </w:rPr>
        <w:t xml:space="preserve"> provides Partners with recognition as environmental leaders</w:t>
      </w:r>
      <w:r w:rsidR="009902C1">
        <w:rPr>
          <w:color w:val="000000"/>
          <w:sz w:val="24"/>
        </w:rPr>
        <w:t>.</w:t>
      </w:r>
      <w:r w:rsidRPr="00D0223D" w:rsidR="00D0223D">
        <w:rPr>
          <w:color w:val="000000"/>
          <w:sz w:val="24"/>
        </w:rPr>
        <w:t xml:space="preserve"> </w:t>
      </w:r>
      <w:r w:rsidRPr="000E0CB3" w:rsidR="000E0CB3">
        <w:rPr>
          <w:color w:val="000000"/>
          <w:sz w:val="24"/>
        </w:rPr>
        <w:t xml:space="preserve">More than </w:t>
      </w:r>
      <w:r w:rsidR="00011AEF">
        <w:rPr>
          <w:color w:val="000000"/>
          <w:sz w:val="24"/>
        </w:rPr>
        <w:t>840</w:t>
      </w:r>
      <w:r w:rsidRPr="000E0CB3" w:rsidR="000E0CB3">
        <w:rPr>
          <w:color w:val="000000"/>
          <w:sz w:val="24"/>
        </w:rPr>
        <w:t xml:space="preserve"> utilities, state and local governments, and nonprofits leverage ENERGY STAR in their efficiency programs, reaching roughly 9</w:t>
      </w:r>
      <w:r w:rsidR="00011AEF">
        <w:rPr>
          <w:color w:val="000000"/>
          <w:sz w:val="24"/>
        </w:rPr>
        <w:t>7</w:t>
      </w:r>
      <w:r w:rsidRPr="000E0CB3" w:rsidR="000E0CB3">
        <w:rPr>
          <w:color w:val="000000"/>
          <w:sz w:val="24"/>
        </w:rPr>
        <w:t xml:space="preserve">% of households in all 50 states. </w:t>
      </w:r>
      <w:r w:rsidR="0079311C">
        <w:rPr>
          <w:color w:val="000000"/>
          <w:sz w:val="24"/>
        </w:rPr>
        <w:t>By choosing ENERGY STAR,</w:t>
      </w:r>
      <w:r w:rsidRPr="000E0CB3" w:rsidR="000E0CB3">
        <w:rPr>
          <w:color w:val="000000"/>
          <w:sz w:val="24"/>
        </w:rPr>
        <w:t xml:space="preserve"> </w:t>
      </w:r>
      <w:r w:rsidR="0079311C">
        <w:rPr>
          <w:color w:val="000000"/>
          <w:sz w:val="24"/>
        </w:rPr>
        <w:t xml:space="preserve">a </w:t>
      </w:r>
      <w:r w:rsidRPr="000E0CB3" w:rsidR="000E0CB3">
        <w:rPr>
          <w:color w:val="000000"/>
          <w:sz w:val="24"/>
        </w:rPr>
        <w:t>typical household can save about $</w:t>
      </w:r>
      <w:r w:rsidR="00011AEF">
        <w:rPr>
          <w:color w:val="000000"/>
          <w:sz w:val="24"/>
        </w:rPr>
        <w:t>450</w:t>
      </w:r>
      <w:r w:rsidRPr="000E0CB3" w:rsidR="000E0CB3">
        <w:rPr>
          <w:color w:val="000000"/>
          <w:sz w:val="24"/>
        </w:rPr>
        <w:t xml:space="preserve"> on their energy bills</w:t>
      </w:r>
      <w:r w:rsidR="0079311C">
        <w:rPr>
          <w:color w:val="000000"/>
          <w:sz w:val="24"/>
        </w:rPr>
        <w:t>.</w:t>
      </w:r>
      <w:r w:rsidRPr="000E0CB3" w:rsidR="000E0CB3">
        <w:rPr>
          <w:color w:val="000000"/>
          <w:sz w:val="24"/>
        </w:rPr>
        <w:t xml:space="preserve"> </w:t>
      </w:r>
      <w:r w:rsidR="00D0223D">
        <w:rPr>
          <w:color w:val="000000"/>
          <w:sz w:val="24"/>
        </w:rPr>
        <w:t>Wi</w:t>
      </w:r>
      <w:r w:rsidRPr="0077302D" w:rsidR="00D0223D">
        <w:rPr>
          <w:color w:val="000000"/>
          <w:sz w:val="24"/>
        </w:rPr>
        <w:t xml:space="preserve">th the help of ENERGY STAR, </w:t>
      </w:r>
      <w:r w:rsidR="00D0223D">
        <w:rPr>
          <w:color w:val="000000"/>
          <w:sz w:val="24"/>
        </w:rPr>
        <w:t xml:space="preserve">Americans </w:t>
      </w:r>
      <w:r w:rsidRPr="0077302D" w:rsidR="00D0223D">
        <w:rPr>
          <w:color w:val="000000"/>
          <w:sz w:val="24"/>
        </w:rPr>
        <w:t xml:space="preserve">prevented </w:t>
      </w:r>
      <w:r w:rsidR="00D0223D">
        <w:rPr>
          <w:color w:val="000000"/>
          <w:sz w:val="24"/>
        </w:rPr>
        <w:t xml:space="preserve">approximately </w:t>
      </w:r>
      <w:r w:rsidR="00011AEF">
        <w:rPr>
          <w:color w:val="000000"/>
          <w:sz w:val="24"/>
        </w:rPr>
        <w:t>170</w:t>
      </w:r>
      <w:r w:rsidRPr="0077302D" w:rsidR="00D0223D">
        <w:rPr>
          <w:color w:val="000000"/>
          <w:sz w:val="24"/>
        </w:rPr>
        <w:t xml:space="preserve"> million metric tons of greenhouse gas emissions</w:t>
      </w:r>
      <w:r w:rsidR="00D0223D">
        <w:rPr>
          <w:color w:val="000000"/>
          <w:sz w:val="24"/>
        </w:rPr>
        <w:t xml:space="preserve"> and $</w:t>
      </w:r>
      <w:r w:rsidR="00011AEF">
        <w:rPr>
          <w:color w:val="000000"/>
          <w:sz w:val="24"/>
        </w:rPr>
        <w:t>23</w:t>
      </w:r>
      <w:r w:rsidR="00D0223D">
        <w:rPr>
          <w:color w:val="000000"/>
          <w:sz w:val="24"/>
        </w:rPr>
        <w:t xml:space="preserve"> billion in energy costs</w:t>
      </w:r>
      <w:r w:rsidRPr="0077302D" w:rsidR="00D0223D">
        <w:rPr>
          <w:color w:val="000000"/>
          <w:sz w:val="24"/>
        </w:rPr>
        <w:t xml:space="preserve"> in 20</w:t>
      </w:r>
      <w:r w:rsidR="00011AEF">
        <w:rPr>
          <w:color w:val="000000"/>
          <w:sz w:val="24"/>
        </w:rPr>
        <w:t>19</w:t>
      </w:r>
      <w:r w:rsidRPr="0077302D" w:rsidR="00D0223D">
        <w:rPr>
          <w:color w:val="000000"/>
          <w:sz w:val="24"/>
        </w:rPr>
        <w:t xml:space="preserve"> alone</w:t>
      </w:r>
      <w:r w:rsidR="00441472">
        <w:rPr>
          <w:color w:val="000000"/>
          <w:sz w:val="24"/>
        </w:rPr>
        <w:t>.</w:t>
      </w:r>
      <w:r w:rsidR="00441472">
        <w:rPr>
          <w:rStyle w:val="FootnoteReference"/>
          <w:color w:val="000000"/>
          <w:sz w:val="24"/>
        </w:rPr>
        <w:footnoteReference w:id="4"/>
      </w:r>
    </w:p>
    <w:p w:rsidR="00C04D0D" w:rsidP="00B23D6C" w:rsidRDefault="009B72AD" w14:paraId="0959D0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1"/>
          <w:b w:val="0"/>
          <w:color w:val="000000"/>
          <w:sz w:val="24"/>
        </w:rPr>
      </w:pPr>
      <w:r>
        <w:rPr>
          <w:szCs w:val="24"/>
        </w:rPr>
        <w:br/>
      </w:r>
      <w:r>
        <w:rPr>
          <w:color w:val="000000"/>
          <w:sz w:val="24"/>
        </w:rPr>
        <w:t xml:space="preserve">          </w:t>
      </w:r>
    </w:p>
    <w:p w:rsidR="00C04D0D" w:rsidP="000D5818" w:rsidRDefault="0030247B" w14:paraId="55AAF267" w14:textId="77777777">
      <w:pPr>
        <w:pStyle w:val="Heading1"/>
        <w:rPr>
          <w:rStyle w:val="ICRLevel1"/>
          <w:b w:val="0"/>
          <w:sz w:val="24"/>
        </w:rPr>
      </w:pPr>
      <w:bookmarkStart w:name="_Toc11682508" w:id="5"/>
      <w:r>
        <w:rPr>
          <w:rStyle w:val="ICRLevel1"/>
          <w:sz w:val="24"/>
        </w:rPr>
        <w:lastRenderedPageBreak/>
        <w:t>2</w:t>
      </w:r>
      <w:r w:rsidR="00C04D0D">
        <w:rPr>
          <w:rStyle w:val="ICRLevel1"/>
          <w:sz w:val="24"/>
        </w:rPr>
        <w:tab/>
        <w:t>NEED FOR AND USE OF THE COLLECTION</w:t>
      </w:r>
      <w:bookmarkEnd w:id="5"/>
    </w:p>
    <w:p w:rsidR="00C04D0D" w:rsidP="000D5818" w:rsidRDefault="00C04D0D" w14:paraId="1A223548"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Pr="00FD6B15" w:rsidR="00C04D0D" w:rsidP="000D5818" w:rsidRDefault="0030247B" w14:paraId="2D62D928" w14:textId="77777777">
      <w:pPr>
        <w:pStyle w:val="Heading2"/>
        <w:ind w:left="720"/>
        <w:rPr>
          <w:rStyle w:val="ICRLevel2"/>
          <w:b/>
          <w:color w:val="000000"/>
        </w:rPr>
      </w:pPr>
      <w:bookmarkStart w:name="_Toc11682509" w:id="6"/>
      <w:r w:rsidRPr="009029A9">
        <w:rPr>
          <w:rStyle w:val="ICRLevel2"/>
          <w:b/>
          <w:color w:val="000000"/>
        </w:rPr>
        <w:t>2</w:t>
      </w:r>
      <w:r w:rsidRPr="001B7704" w:rsidR="00C04D0D">
        <w:rPr>
          <w:rStyle w:val="ICRLevel2"/>
          <w:b/>
          <w:color w:val="000000"/>
        </w:rPr>
        <w:t>.a</w:t>
      </w:r>
      <w:r w:rsidRPr="001B7704" w:rsidR="00C04D0D">
        <w:rPr>
          <w:rStyle w:val="ICRLevel2"/>
          <w:b/>
          <w:color w:val="000000"/>
        </w:rPr>
        <w:tab/>
        <w:t>NEED/AUTHORITY FOR THE COLLECTION</w:t>
      </w:r>
      <w:bookmarkEnd w:id="6"/>
    </w:p>
    <w:p w:rsidR="00A342D7" w:rsidP="00A342D7" w:rsidRDefault="00A342D7" w14:paraId="4431B0BE" w14:textId="77777777">
      <w:pPr>
        <w:pStyle w:val="NormalWeb"/>
        <w:rPr>
          <w:lang w:val="en"/>
        </w:rPr>
      </w:pPr>
      <w:r>
        <w:rPr>
          <w:lang w:val="en"/>
        </w:rPr>
        <w:t xml:space="preserve">Section103(g) of the Clean Air Act directs EPA to "develop, evaluate, and demonstrate nonregulatory strategies and technologies for air pollution prevention… with opportunities for participation by [stakeholders]… including </w:t>
      </w:r>
      <w:proofErr w:type="spellStart"/>
      <w:r>
        <w:rPr>
          <w:lang w:val="en"/>
        </w:rPr>
        <w:t>SOx</w:t>
      </w:r>
      <w:proofErr w:type="spellEnd"/>
      <w:r>
        <w:rPr>
          <w:lang w:val="en"/>
        </w:rPr>
        <w:t>, NOx… CO</w:t>
      </w:r>
      <w:r>
        <w:rPr>
          <w:vertAlign w:val="subscript"/>
          <w:lang w:val="en"/>
        </w:rPr>
        <w:t>2</w:t>
      </w:r>
      <w:r>
        <w:rPr>
          <w:lang w:val="en"/>
        </w:rPr>
        <w:t>… including end-use efficiency, and fuel-switching to cleaner fuels." (</w:t>
      </w:r>
      <w:hyperlink w:history="1" r:id="rId13">
        <w:r>
          <w:rPr>
            <w:rStyle w:val="Hyperlink"/>
            <w:lang w:val="en"/>
          </w:rPr>
          <w:t>42 USC Section 7403g</w:t>
        </w:r>
      </w:hyperlink>
      <w:r>
        <w:rPr>
          <w:lang w:val="en"/>
        </w:rPr>
        <w:t>)</w:t>
      </w:r>
    </w:p>
    <w:p w:rsidR="00A342D7" w:rsidP="00A342D7" w:rsidRDefault="00A342D7" w14:paraId="4156415D" w14:textId="77777777">
      <w:pPr>
        <w:pStyle w:val="NormalWeb"/>
        <w:rPr>
          <w:lang w:val="en"/>
        </w:rPr>
      </w:pPr>
      <w:r>
        <w:rPr>
          <w:lang w:val="en"/>
        </w:rPr>
        <w:t>In 2005, Congress enacted the Energy Policy Act. Section 131 of the Act amends Section 324 of the Energy Policy and Conservation Act, and directed the Environmental Protection Agency and the Department of Energy to implement “a voluntary program to identify and promote energy–efficient products and buildings in order to reduce energy consumption, improve energy security, and reduce pollution through voluntary labeling of or other forms of communication about products and buildings that meet the highest energy efficiency standards.”  The Act further directs EPA and DOE to “(1) promote ENERGY STAR compliant technologies as the preferred technologies in the marketplace for (A) achieving energy efficiency; (B) and reducing pollution; (2) work to enhance public awareness of the ENERGY STAR label, including providing special outreach to small businesses; (3) preserve the integrity of the ENERGY STAR label; (4) regularly update Energy Star product criteria for product categories;” and to solicit comments from interested parties prior to establishing/revising ENERGY STAR product categories, specifications, or criterion. (</w:t>
      </w:r>
      <w:hyperlink w:history="1" r:id="rId14">
        <w:r>
          <w:rPr>
            <w:rStyle w:val="Hyperlink"/>
            <w:lang w:val="en"/>
          </w:rPr>
          <w:t>42 USC Section 6294a</w:t>
        </w:r>
      </w:hyperlink>
      <w:r>
        <w:rPr>
          <w:lang w:val="en"/>
        </w:rPr>
        <w:t>)</w:t>
      </w:r>
    </w:p>
    <w:p w:rsidR="0080156D" w:rsidP="000D5818" w:rsidRDefault="00A342D7" w14:paraId="25166C8C" w14:textId="77777777">
      <w:pPr>
        <w:pStyle w:val="NormalWeb"/>
        <w:widowControl w:val="0"/>
        <w:rPr>
          <w:rStyle w:val="ICRLevel2"/>
          <w:color w:val="000000"/>
        </w:rPr>
      </w:pPr>
      <w:r>
        <w:rPr>
          <w:lang w:val="en"/>
        </w:rPr>
        <w:t xml:space="preserve">Collecting information from ENERGY STAR Partners and their representatives is necessary to </w:t>
      </w:r>
      <w:r w:rsidR="00502CC3">
        <w:rPr>
          <w:lang w:val="en"/>
        </w:rPr>
        <w:t>achieve this mandate and document results.</w:t>
      </w:r>
      <w:r w:rsidR="00C04D0D">
        <w:rPr>
          <w:color w:val="000000"/>
        </w:rPr>
        <w:tab/>
      </w:r>
    </w:p>
    <w:p w:rsidRPr="00FD6B15" w:rsidR="00C04D0D" w:rsidP="000D5818" w:rsidRDefault="0030247B" w14:paraId="684EEF94" w14:textId="77777777">
      <w:pPr>
        <w:pStyle w:val="Heading2"/>
        <w:keepNext w:val="0"/>
        <w:widowControl w:val="0"/>
        <w:ind w:left="720"/>
        <w:rPr>
          <w:rStyle w:val="ICRLevel2"/>
          <w:b/>
          <w:color w:val="000000"/>
        </w:rPr>
      </w:pPr>
      <w:bookmarkStart w:name="_Toc11682510" w:id="7"/>
      <w:r w:rsidRPr="009029A9">
        <w:rPr>
          <w:rStyle w:val="ICRLevel2"/>
          <w:b/>
          <w:color w:val="000000"/>
        </w:rPr>
        <w:t>2</w:t>
      </w:r>
      <w:r w:rsidRPr="001B7704" w:rsidR="00C04D0D">
        <w:rPr>
          <w:rStyle w:val="ICRLevel2"/>
          <w:b/>
          <w:color w:val="000000"/>
        </w:rPr>
        <w:t>.b</w:t>
      </w:r>
      <w:r w:rsidRPr="001B7704" w:rsidR="00C04D0D">
        <w:rPr>
          <w:rStyle w:val="ICRLevel2"/>
          <w:b/>
          <w:color w:val="000000"/>
        </w:rPr>
        <w:tab/>
        <w:t>PRACTICAL UTILITY/USERS OF THE DATA</w:t>
      </w:r>
      <w:bookmarkEnd w:id="7"/>
    </w:p>
    <w:p w:rsidR="00C73B93" w:rsidP="000D5818" w:rsidRDefault="00C73B93" w14:paraId="3749EDDD"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ICRLevel2"/>
          <w:b w:val="0"/>
          <w:color w:val="000000"/>
          <w:sz w:val="24"/>
        </w:rPr>
      </w:pPr>
    </w:p>
    <w:p w:rsidR="009E0808" w:rsidP="000D5818" w:rsidRDefault="00715BFF" w14:paraId="2A36FCB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EPA uses information from organizations joining the program to ascertain basic identification information about them and verify their commitment to the program. EPA may also use partnership information for program implementation purposes, such as maintaining up-to-date listings of products and services available to the public. Further, ENERGY STAR’s tools (e.g., P</w:t>
      </w:r>
      <w:r w:rsidR="009E0808">
        <w:rPr>
          <w:sz w:val="24"/>
        </w:rPr>
        <w:t>roduct Finder, EPA-Recognized Bodies Search Tool, Rebate Finder</w:t>
      </w:r>
      <w:r>
        <w:rPr>
          <w:sz w:val="24"/>
        </w:rPr>
        <w:t xml:space="preserve">) are available online for the public to </w:t>
      </w:r>
      <w:r w:rsidR="009E0808">
        <w:rPr>
          <w:sz w:val="24"/>
        </w:rPr>
        <w:t>find and compare ENERGY STAR certified product performance, third-party EPA-recognized bodies, and rebate offerings</w:t>
      </w:r>
      <w:r>
        <w:rPr>
          <w:sz w:val="24"/>
        </w:rPr>
        <w:t>.</w:t>
      </w:r>
      <w:r w:rsidR="009E0808">
        <w:rPr>
          <w:sz w:val="24"/>
        </w:rPr>
        <w:t xml:space="preserve"> Finally, </w:t>
      </w:r>
      <w:r w:rsidR="009E0808">
        <w:rPr>
          <w:color w:val="000000"/>
          <w:sz w:val="24"/>
        </w:rPr>
        <w:t xml:space="preserve">EPA uses </w:t>
      </w:r>
      <w:r w:rsidR="005A0187">
        <w:rPr>
          <w:color w:val="000000"/>
          <w:sz w:val="24"/>
        </w:rPr>
        <w:t>certified product</w:t>
      </w:r>
      <w:r w:rsidR="009E0808">
        <w:rPr>
          <w:color w:val="000000"/>
          <w:sz w:val="24"/>
        </w:rPr>
        <w:t xml:space="preserve"> data primarily to document and inform consumers about which products qualify for the ENERGY STAR label, fulfilling a fundamental purpose of the program – making it easy for consumers to identify and choose energy efficient products that are good for the environment.  This data also informs the process by which ENERGY STAR performance specifications are established</w:t>
      </w:r>
      <w:r w:rsidR="005A0187">
        <w:rPr>
          <w:color w:val="000000"/>
          <w:sz w:val="24"/>
        </w:rPr>
        <w:t xml:space="preserve"> and revised</w:t>
      </w:r>
      <w:r w:rsidR="009E0808">
        <w:rPr>
          <w:color w:val="000000"/>
          <w:sz w:val="24"/>
        </w:rPr>
        <w:t xml:space="preserve">, and factors into EPA’s assessment of whether and how the ENERGY STAR label can continue to effectively differentiate </w:t>
      </w:r>
      <w:r w:rsidR="00C33C62">
        <w:rPr>
          <w:color w:val="000000"/>
          <w:sz w:val="24"/>
        </w:rPr>
        <w:t xml:space="preserve">efficient </w:t>
      </w:r>
      <w:r w:rsidR="009E0808">
        <w:rPr>
          <w:color w:val="000000"/>
          <w:sz w:val="24"/>
        </w:rPr>
        <w:t>products in the market</w:t>
      </w:r>
      <w:r w:rsidR="005A0187">
        <w:rPr>
          <w:color w:val="000000"/>
          <w:sz w:val="24"/>
        </w:rPr>
        <w:t xml:space="preserve">. </w:t>
      </w:r>
      <w:r w:rsidR="00AB15B9">
        <w:rPr>
          <w:color w:val="000000"/>
          <w:sz w:val="24"/>
        </w:rPr>
        <w:t>EPA and others use t</w:t>
      </w:r>
      <w:r w:rsidR="005A0187">
        <w:rPr>
          <w:color w:val="000000"/>
          <w:sz w:val="24"/>
        </w:rPr>
        <w:t xml:space="preserve">his information to evaluate </w:t>
      </w:r>
      <w:r w:rsidR="005A0187">
        <w:rPr>
          <w:smallCaps/>
          <w:color w:val="000000"/>
          <w:sz w:val="24"/>
        </w:rPr>
        <w:t>ENERGY STAR</w:t>
      </w:r>
      <w:r w:rsidR="005A0187">
        <w:rPr>
          <w:color w:val="000000"/>
          <w:sz w:val="24"/>
        </w:rPr>
        <w:t xml:space="preserve"> </w:t>
      </w:r>
      <w:r w:rsidR="00AB15B9">
        <w:rPr>
          <w:color w:val="000000"/>
          <w:sz w:val="24"/>
        </w:rPr>
        <w:t>and</w:t>
      </w:r>
      <w:r w:rsidR="005A0187">
        <w:rPr>
          <w:color w:val="000000"/>
          <w:sz w:val="24"/>
        </w:rPr>
        <w:t xml:space="preserve"> ensure continued success and benefits to Partners. </w:t>
      </w:r>
      <w:r w:rsidRPr="00967308" w:rsidR="005A0187">
        <w:rPr>
          <w:sz w:val="24"/>
        </w:rPr>
        <w:t>EPA recognition enhances the image of organization</w:t>
      </w:r>
      <w:r w:rsidR="005A0187">
        <w:rPr>
          <w:sz w:val="24"/>
        </w:rPr>
        <w:t>s</w:t>
      </w:r>
      <w:r w:rsidRPr="00967308" w:rsidR="005A0187">
        <w:rPr>
          <w:sz w:val="24"/>
        </w:rPr>
        <w:t xml:space="preserve"> as nationa</w:t>
      </w:r>
      <w:r w:rsidR="005A0187">
        <w:rPr>
          <w:sz w:val="24"/>
        </w:rPr>
        <w:t>l leaders in energy performance</w:t>
      </w:r>
      <w:r w:rsidRPr="00594362" w:rsidR="005A0187">
        <w:rPr>
          <w:sz w:val="24"/>
        </w:rPr>
        <w:t>.</w:t>
      </w:r>
    </w:p>
    <w:p w:rsidR="009E0808" w:rsidP="000D5818" w:rsidRDefault="009E0808" w14:paraId="1A8AED7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97372C" w:rsidP="000D5818" w:rsidRDefault="00715BFF" w14:paraId="5EC51CB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CRLevel1"/>
          <w:color w:val="000000"/>
          <w:sz w:val="24"/>
        </w:rPr>
      </w:pPr>
      <w:r>
        <w:rPr>
          <w:sz w:val="24"/>
        </w:rPr>
        <w:t xml:space="preserve"> </w:t>
      </w:r>
    </w:p>
    <w:p w:rsidR="00C04D0D" w:rsidP="000D5818" w:rsidRDefault="0030247B" w14:paraId="4AEC5A13" w14:textId="77777777">
      <w:pPr>
        <w:pStyle w:val="Heading1"/>
        <w:keepNext w:val="0"/>
        <w:widowControl w:val="0"/>
        <w:rPr>
          <w:rStyle w:val="ICRLevel1"/>
          <w:b w:val="0"/>
          <w:sz w:val="24"/>
        </w:rPr>
      </w:pPr>
      <w:bookmarkStart w:name="_Toc11682511" w:id="8"/>
      <w:r>
        <w:rPr>
          <w:rStyle w:val="ICRLevel1"/>
          <w:sz w:val="24"/>
        </w:rPr>
        <w:t>3</w:t>
      </w:r>
      <w:r w:rsidR="00C04D0D">
        <w:rPr>
          <w:rStyle w:val="ICRLevel1"/>
          <w:sz w:val="24"/>
        </w:rPr>
        <w:tab/>
        <w:t xml:space="preserve">NONDUPLICATION, CONSULTATIONS, AND OTHER COLLECTION </w:t>
      </w:r>
      <w:r w:rsidR="00C04D0D">
        <w:rPr>
          <w:rStyle w:val="ICRLevel1"/>
          <w:sz w:val="24"/>
        </w:rPr>
        <w:lastRenderedPageBreak/>
        <w:t>CRITERIA</w:t>
      </w:r>
      <w:bookmarkEnd w:id="8"/>
    </w:p>
    <w:p w:rsidR="00C04D0D" w:rsidP="000D5818" w:rsidRDefault="00C04D0D" w14:paraId="68485574"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Pr="00FD6B15" w:rsidR="00C04D0D" w:rsidP="000D5818" w:rsidRDefault="00C04D0D" w14:paraId="3A033914" w14:textId="77777777">
      <w:pPr>
        <w:pStyle w:val="Heading2"/>
        <w:keepNext w:val="0"/>
        <w:widowControl w:val="0"/>
        <w:rPr>
          <w:rStyle w:val="ICRLevel2"/>
          <w:b/>
          <w:color w:val="000000"/>
        </w:rPr>
      </w:pPr>
      <w:r>
        <w:rPr>
          <w:color w:val="000000"/>
        </w:rPr>
        <w:tab/>
      </w:r>
      <w:bookmarkStart w:name="_Toc11682512" w:id="9"/>
      <w:r w:rsidRPr="009029A9" w:rsidR="0030247B">
        <w:rPr>
          <w:rStyle w:val="ICRLevel2"/>
          <w:b/>
          <w:color w:val="000000"/>
        </w:rPr>
        <w:t>3</w:t>
      </w:r>
      <w:r w:rsidRPr="001B7704">
        <w:rPr>
          <w:rStyle w:val="ICRLevel2"/>
          <w:b/>
          <w:color w:val="000000"/>
        </w:rPr>
        <w:t>.a</w:t>
      </w:r>
      <w:r w:rsidRPr="001B7704">
        <w:rPr>
          <w:rStyle w:val="ICRLevel2"/>
          <w:b/>
          <w:color w:val="000000"/>
        </w:rPr>
        <w:tab/>
        <w:t>NONDUPLICATION</w:t>
      </w:r>
      <w:bookmarkEnd w:id="9"/>
    </w:p>
    <w:p w:rsidR="00C04D0D" w:rsidP="000D5818" w:rsidRDefault="00C04D0D" w14:paraId="28B18A5C"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P="000D5818" w:rsidRDefault="00C04D0D" w14:paraId="3E15B9F2" w14:textId="20674F65">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The information </w:t>
      </w:r>
      <w:r w:rsidR="00340C7C">
        <w:rPr>
          <w:color w:val="000000"/>
          <w:sz w:val="24"/>
        </w:rPr>
        <w:t xml:space="preserve">collected </w:t>
      </w:r>
      <w:r>
        <w:rPr>
          <w:color w:val="000000"/>
          <w:sz w:val="24"/>
        </w:rPr>
        <w:t xml:space="preserve">under this ICR </w:t>
      </w:r>
      <w:r w:rsidR="00340C7C">
        <w:rPr>
          <w:color w:val="000000"/>
          <w:sz w:val="24"/>
        </w:rPr>
        <w:t xml:space="preserve">is not </w:t>
      </w:r>
      <w:r>
        <w:rPr>
          <w:color w:val="000000"/>
          <w:sz w:val="24"/>
        </w:rPr>
        <w:t>collected by any other</w:t>
      </w:r>
      <w:r w:rsidR="00467307">
        <w:rPr>
          <w:color w:val="000000"/>
          <w:sz w:val="24"/>
        </w:rPr>
        <w:t xml:space="preserve"> organization</w:t>
      </w:r>
      <w:r>
        <w:rPr>
          <w:color w:val="000000"/>
          <w:sz w:val="24"/>
        </w:rPr>
        <w:t>.  In addition, the information</w:t>
      </w:r>
      <w:r w:rsidR="00303157">
        <w:rPr>
          <w:color w:val="000000"/>
          <w:sz w:val="24"/>
        </w:rPr>
        <w:t xml:space="preserve"> collected</w:t>
      </w:r>
      <w:r>
        <w:rPr>
          <w:color w:val="000000"/>
          <w:sz w:val="24"/>
        </w:rPr>
        <w:t xml:space="preserve"> is based on a particular point in time; therefore, information that is not </w:t>
      </w:r>
      <w:r w:rsidR="007D4A2E">
        <w:rPr>
          <w:color w:val="000000"/>
          <w:sz w:val="24"/>
        </w:rPr>
        <w:t>up to date</w:t>
      </w:r>
      <w:r>
        <w:rPr>
          <w:color w:val="000000"/>
          <w:sz w:val="24"/>
        </w:rPr>
        <w:t xml:space="preserve"> is not sufficient. </w:t>
      </w:r>
      <w:r w:rsidR="00303157">
        <w:rPr>
          <w:color w:val="000000"/>
          <w:sz w:val="24"/>
        </w:rPr>
        <w:t>EPA</w:t>
      </w:r>
      <w:r>
        <w:rPr>
          <w:color w:val="000000"/>
          <w:sz w:val="24"/>
        </w:rPr>
        <w:t xml:space="preserve"> ensure</w:t>
      </w:r>
      <w:r w:rsidR="00303157">
        <w:rPr>
          <w:color w:val="000000"/>
          <w:sz w:val="24"/>
        </w:rPr>
        <w:t>s</w:t>
      </w:r>
      <w:r>
        <w:rPr>
          <w:color w:val="000000"/>
          <w:sz w:val="24"/>
        </w:rPr>
        <w:t xml:space="preserve"> that </w:t>
      </w:r>
      <w:r w:rsidR="00303157">
        <w:rPr>
          <w:color w:val="000000"/>
          <w:sz w:val="24"/>
        </w:rPr>
        <w:t xml:space="preserve">the </w:t>
      </w:r>
      <w:r>
        <w:rPr>
          <w:color w:val="000000"/>
          <w:sz w:val="24"/>
        </w:rPr>
        <w:t xml:space="preserve">information collected will not duplicate any ongoing recordkeeping or reporting functions </w:t>
      </w:r>
      <w:r w:rsidR="00303157">
        <w:rPr>
          <w:color w:val="000000"/>
          <w:sz w:val="24"/>
        </w:rPr>
        <w:t xml:space="preserve">requested </w:t>
      </w:r>
      <w:r w:rsidR="00A34844">
        <w:rPr>
          <w:color w:val="000000"/>
          <w:sz w:val="24"/>
        </w:rPr>
        <w:t>under other Agency programs.</w:t>
      </w:r>
      <w:r w:rsidR="00D05AB8">
        <w:rPr>
          <w:color w:val="000000"/>
          <w:sz w:val="24"/>
        </w:rPr>
        <w:t xml:space="preserve"> For example, Energy Efficiency Program Sponsors </w:t>
      </w:r>
      <w:r w:rsidR="003E1B07">
        <w:rPr>
          <w:color w:val="000000"/>
          <w:sz w:val="24"/>
        </w:rPr>
        <w:t xml:space="preserve">(EEPS) </w:t>
      </w:r>
      <w:r w:rsidR="00D05AB8">
        <w:rPr>
          <w:color w:val="000000"/>
          <w:sz w:val="24"/>
        </w:rPr>
        <w:t>can participate in one or more ENERGY STAR programs (e.g., Products, C&amp;I). EPA designed its Partnership Agreement to enable an EEPS to complete and submit it once and select the specific program(s) it wants to partner with, rather than submitting it to each program separately.</w:t>
      </w:r>
    </w:p>
    <w:p w:rsidR="00D05AB8" w:rsidRDefault="00D05AB8" w14:paraId="628B608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P="00FD6B15" w:rsidRDefault="0030247B" w14:paraId="18036FFE" w14:textId="77777777">
      <w:pPr>
        <w:pStyle w:val="Heading2"/>
        <w:ind w:left="720"/>
      </w:pPr>
      <w:bookmarkStart w:name="_Toc11682513" w:id="10"/>
      <w:r>
        <w:t>3</w:t>
      </w:r>
      <w:r w:rsidR="00C04D0D">
        <w:t>.b</w:t>
      </w:r>
      <w:r w:rsidR="00C04D0D">
        <w:tab/>
        <w:t>PUBLIC NOTICE REQUIRED PRIOR TO ICR SUBMISSION TO OMB</w:t>
      </w:r>
      <w:bookmarkEnd w:id="10"/>
    </w:p>
    <w:p w:rsidR="00C04D0D" w:rsidRDefault="00C04D0D" w14:paraId="56EC1F4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P="00245187" w:rsidRDefault="00C04D0D" w14:paraId="3B7946AE" w14:textId="6CCC68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00245187">
        <w:rPr>
          <w:color w:val="000000"/>
          <w:sz w:val="24"/>
        </w:rPr>
        <w:t xml:space="preserve">In compliance with the </w:t>
      </w:r>
      <w:r>
        <w:rPr>
          <w:color w:val="000000"/>
          <w:sz w:val="24"/>
        </w:rPr>
        <w:t xml:space="preserve">Paperwork Reduction Act, </w:t>
      </w:r>
      <w:r w:rsidRPr="00EA3FE9" w:rsidR="00245187">
        <w:rPr>
          <w:sz w:val="24"/>
        </w:rPr>
        <w:t xml:space="preserve">EPA solicited public comments on this ICR through an announcement in the </w:t>
      </w:r>
      <w:r w:rsidRPr="00093F3E" w:rsidR="00245187">
        <w:rPr>
          <w:sz w:val="24"/>
          <w:u w:val="single"/>
        </w:rPr>
        <w:t>Federal Register</w:t>
      </w:r>
      <w:r w:rsidR="00562838">
        <w:rPr>
          <w:color w:val="000000"/>
          <w:sz w:val="24"/>
        </w:rPr>
        <w:t xml:space="preserve"> on</w:t>
      </w:r>
      <w:r w:rsidR="00FB11C4">
        <w:rPr>
          <w:color w:val="000000"/>
          <w:sz w:val="24"/>
        </w:rPr>
        <w:t xml:space="preserve"> May 26, 2021</w:t>
      </w:r>
      <w:r w:rsidR="00562838">
        <w:rPr>
          <w:color w:val="000000"/>
          <w:sz w:val="24"/>
        </w:rPr>
        <w:t xml:space="preserve"> (8</w:t>
      </w:r>
      <w:r w:rsidR="00FB11C4">
        <w:rPr>
          <w:color w:val="000000"/>
          <w:sz w:val="24"/>
        </w:rPr>
        <w:t>6</w:t>
      </w:r>
      <w:r w:rsidR="00562838">
        <w:rPr>
          <w:color w:val="000000"/>
          <w:sz w:val="24"/>
        </w:rPr>
        <w:t xml:space="preserve"> </w:t>
      </w:r>
      <w:r w:rsidRPr="00B23D6C" w:rsidR="00562838">
        <w:rPr>
          <w:color w:val="000000"/>
          <w:sz w:val="24"/>
          <w:u w:val="single"/>
        </w:rPr>
        <w:t>FR</w:t>
      </w:r>
      <w:r w:rsidR="00562838">
        <w:rPr>
          <w:color w:val="000000"/>
          <w:sz w:val="24"/>
        </w:rPr>
        <w:t xml:space="preserve"> </w:t>
      </w:r>
      <w:r w:rsidR="00FB11C4">
        <w:rPr>
          <w:color w:val="000000"/>
          <w:sz w:val="24"/>
        </w:rPr>
        <w:t>28339</w:t>
      </w:r>
      <w:r w:rsidR="00562838">
        <w:rPr>
          <w:color w:val="000000"/>
          <w:sz w:val="24"/>
        </w:rPr>
        <w:t xml:space="preserve">). No comments were received on this notice. </w:t>
      </w:r>
    </w:p>
    <w:p w:rsidR="003227F6" w:rsidP="0097372C" w:rsidRDefault="003227F6" w14:paraId="3699512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color w:val="000000"/>
          <w:sz w:val="24"/>
        </w:rPr>
      </w:pPr>
    </w:p>
    <w:p w:rsidRPr="00FD6B15" w:rsidR="00C04D0D" w:rsidP="00FD6B15" w:rsidRDefault="0030247B" w14:paraId="32CB6477" w14:textId="77777777">
      <w:pPr>
        <w:pStyle w:val="Heading2"/>
        <w:ind w:left="720"/>
        <w:rPr>
          <w:rStyle w:val="ICRLevel2"/>
          <w:b/>
          <w:color w:val="000000"/>
        </w:rPr>
      </w:pPr>
      <w:bookmarkStart w:name="_Toc11682514" w:id="11"/>
      <w:r w:rsidRPr="009029A9">
        <w:rPr>
          <w:rStyle w:val="ICRLevel2"/>
          <w:b/>
          <w:color w:val="000000"/>
        </w:rPr>
        <w:t>3</w:t>
      </w:r>
      <w:r w:rsidRPr="001B7704" w:rsidR="00C04D0D">
        <w:rPr>
          <w:rStyle w:val="ICRLevel2"/>
          <w:b/>
          <w:color w:val="000000"/>
        </w:rPr>
        <w:t>.c</w:t>
      </w:r>
      <w:r w:rsidRPr="001B7704" w:rsidR="00C04D0D">
        <w:rPr>
          <w:rStyle w:val="ICRLevel2"/>
          <w:b/>
          <w:color w:val="000000"/>
        </w:rPr>
        <w:tab/>
        <w:t>CONSULTATIONS</w:t>
      </w:r>
      <w:bookmarkEnd w:id="11"/>
    </w:p>
    <w:p w:rsidR="00C04D0D" w:rsidRDefault="00C04D0D" w14:paraId="3FDA098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562838" w:rsidRDefault="00C04D0D" w14:paraId="2AABD017" w14:textId="13AC62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Pr="00D85F47" w:rsidR="00D24BC6">
        <w:rPr>
          <w:sz w:val="24"/>
        </w:rPr>
        <w:t xml:space="preserve">In </w:t>
      </w:r>
      <w:r w:rsidR="00D24BC6">
        <w:rPr>
          <w:sz w:val="24"/>
        </w:rPr>
        <w:t>May</w:t>
      </w:r>
      <w:r w:rsidRPr="00D85F47" w:rsidR="00D24BC6">
        <w:rPr>
          <w:sz w:val="24"/>
        </w:rPr>
        <w:t xml:space="preserve"> 20</w:t>
      </w:r>
      <w:r w:rsidR="00456B27">
        <w:rPr>
          <w:sz w:val="24"/>
        </w:rPr>
        <w:t>21</w:t>
      </w:r>
      <w:r w:rsidRPr="00D85F47" w:rsidR="00D24BC6">
        <w:rPr>
          <w:sz w:val="24"/>
        </w:rPr>
        <w:t xml:space="preserve">, </w:t>
      </w:r>
      <w:r w:rsidRPr="00FE1533" w:rsidR="00D24BC6">
        <w:rPr>
          <w:sz w:val="24"/>
        </w:rPr>
        <w:t xml:space="preserve">EPA contacted </w:t>
      </w:r>
      <w:r w:rsidR="008C19EE">
        <w:rPr>
          <w:sz w:val="24"/>
        </w:rPr>
        <w:t>four</w:t>
      </w:r>
      <w:r w:rsidRPr="00FE1533" w:rsidR="00D24BC6">
        <w:rPr>
          <w:sz w:val="24"/>
        </w:rPr>
        <w:t xml:space="preserve"> </w:t>
      </w:r>
      <w:r w:rsidR="00D24BC6">
        <w:rPr>
          <w:sz w:val="24"/>
        </w:rPr>
        <w:t xml:space="preserve">individuals in </w:t>
      </w:r>
      <w:r w:rsidRPr="00FE1533" w:rsidR="00D24BC6">
        <w:rPr>
          <w:sz w:val="24"/>
        </w:rPr>
        <w:t>Partner</w:t>
      </w:r>
      <w:r w:rsidR="00D24BC6">
        <w:rPr>
          <w:sz w:val="24"/>
        </w:rPr>
        <w:t xml:space="preserve"> organizations</w:t>
      </w:r>
      <w:r w:rsidRPr="00FE1533" w:rsidR="00D24BC6">
        <w:rPr>
          <w:sz w:val="24"/>
        </w:rPr>
        <w:t xml:space="preserve"> to request their </w:t>
      </w:r>
      <w:r w:rsidR="008C19EE">
        <w:rPr>
          <w:sz w:val="24"/>
        </w:rPr>
        <w:t>input</w:t>
      </w:r>
      <w:r w:rsidRPr="00FE1533" w:rsidR="00D24BC6">
        <w:rPr>
          <w:sz w:val="24"/>
        </w:rPr>
        <w:t xml:space="preserve"> on </w:t>
      </w:r>
      <w:r w:rsidR="00D24BC6">
        <w:rPr>
          <w:sz w:val="24"/>
        </w:rPr>
        <w:t xml:space="preserve">the ICR’s </w:t>
      </w:r>
      <w:r w:rsidRPr="00FE1533" w:rsidR="00D24BC6">
        <w:rPr>
          <w:sz w:val="24"/>
        </w:rPr>
        <w:t>burden estimate</w:t>
      </w:r>
      <w:r w:rsidR="008C19EE">
        <w:rPr>
          <w:sz w:val="24"/>
        </w:rPr>
        <w:t>s</w:t>
      </w:r>
      <w:r w:rsidR="00D24BC6">
        <w:rPr>
          <w:sz w:val="24"/>
        </w:rPr>
        <w:t xml:space="preserve">. </w:t>
      </w:r>
      <w:r w:rsidRPr="00FE1533" w:rsidR="00D24BC6">
        <w:rPr>
          <w:sz w:val="24"/>
        </w:rPr>
        <w:t xml:space="preserve">The purpose of the consultations was to determine if the burden estimates (e.g., </w:t>
      </w:r>
      <w:r w:rsidR="00A1749B">
        <w:rPr>
          <w:sz w:val="24"/>
        </w:rPr>
        <w:t>EPA recognition applications</w:t>
      </w:r>
      <w:r w:rsidRPr="00FE1533" w:rsidR="00D24BC6">
        <w:rPr>
          <w:sz w:val="24"/>
        </w:rPr>
        <w:t>) should be updated or revised</w:t>
      </w:r>
      <w:r w:rsidRPr="00D85F47" w:rsidR="00D24BC6">
        <w:rPr>
          <w:sz w:val="24"/>
        </w:rPr>
        <w:t xml:space="preserve"> in preparing ICR </w:t>
      </w:r>
      <w:r w:rsidRPr="008C19EE" w:rsidR="008C19EE">
        <w:rPr>
          <w:sz w:val="24"/>
        </w:rPr>
        <w:t>2078.0</w:t>
      </w:r>
      <w:r w:rsidR="00C668B3">
        <w:rPr>
          <w:sz w:val="24"/>
        </w:rPr>
        <w:t>8</w:t>
      </w:r>
      <w:r w:rsidR="00D24BC6">
        <w:rPr>
          <w:sz w:val="24"/>
        </w:rPr>
        <w:t xml:space="preserve">. </w:t>
      </w:r>
      <w:r w:rsidRPr="00D85F47" w:rsidR="00D24BC6">
        <w:rPr>
          <w:sz w:val="24"/>
        </w:rPr>
        <w:t xml:space="preserve">The table identifies </w:t>
      </w:r>
      <w:r w:rsidRPr="0018286F" w:rsidR="008C19EE">
        <w:rPr>
          <w:sz w:val="24"/>
        </w:rPr>
        <w:t>the</w:t>
      </w:r>
      <w:r w:rsidR="008C19EE">
        <w:rPr>
          <w:sz w:val="24"/>
        </w:rPr>
        <w:t xml:space="preserve"> points of contact (</w:t>
      </w:r>
      <w:r w:rsidRPr="0018286F" w:rsidR="008C19EE">
        <w:rPr>
          <w:sz w:val="24"/>
        </w:rPr>
        <w:t>POCs</w:t>
      </w:r>
      <w:r w:rsidR="008C19EE">
        <w:rPr>
          <w:sz w:val="24"/>
        </w:rPr>
        <w:t>)</w:t>
      </w:r>
      <w:r w:rsidRPr="0018286F" w:rsidR="008C19EE">
        <w:rPr>
          <w:sz w:val="24"/>
        </w:rPr>
        <w:t xml:space="preserve"> and their organizations</w:t>
      </w:r>
      <w:r w:rsidR="004266C4">
        <w:rPr>
          <w:sz w:val="24"/>
        </w:rPr>
        <w:t xml:space="preserve">. EPA selected these organizations because of their substantial experience in carrying out collections under the ENERGY STAR program. </w:t>
      </w:r>
      <w:r w:rsidR="009317ED">
        <w:rPr>
          <w:sz w:val="24"/>
          <w:szCs w:val="24"/>
        </w:rPr>
        <w:t xml:space="preserve">Generally, the estimates provided by the Partners were consistent with EPA expectations of the labor burden. </w:t>
      </w:r>
      <w:r w:rsidR="00C668B3">
        <w:rPr>
          <w:sz w:val="24"/>
          <w:szCs w:val="24"/>
        </w:rPr>
        <w:t xml:space="preserve">EPA took consultation results into consideration as compared to 2019 estimates. EPA determined the </w:t>
      </w:r>
      <w:r w:rsidR="00DF5C76">
        <w:rPr>
          <w:sz w:val="24"/>
          <w:szCs w:val="24"/>
        </w:rPr>
        <w:t>differences</w:t>
      </w:r>
      <w:r w:rsidR="00C668B3">
        <w:rPr>
          <w:sz w:val="24"/>
          <w:szCs w:val="24"/>
        </w:rPr>
        <w:t xml:space="preserve"> between existing estimates and </w:t>
      </w:r>
      <w:r w:rsidR="00DF5C76">
        <w:rPr>
          <w:sz w:val="24"/>
          <w:szCs w:val="24"/>
        </w:rPr>
        <w:t>2021 partner responses</w:t>
      </w:r>
      <w:r w:rsidR="00C668B3">
        <w:rPr>
          <w:sz w:val="24"/>
          <w:szCs w:val="24"/>
        </w:rPr>
        <w:t xml:space="preserve"> were not significant</w:t>
      </w:r>
      <w:r w:rsidR="00DF5C76">
        <w:rPr>
          <w:sz w:val="24"/>
          <w:szCs w:val="24"/>
        </w:rPr>
        <w:t xml:space="preserve"> enough to warrant a change in burden estimates</w:t>
      </w:r>
      <w:r w:rsidR="00C668B3">
        <w:rPr>
          <w:sz w:val="24"/>
          <w:szCs w:val="24"/>
        </w:rPr>
        <w:t>.</w:t>
      </w:r>
      <w:r w:rsidR="009317ED">
        <w:rPr>
          <w:sz w:val="24"/>
          <w:szCs w:val="24"/>
        </w:rPr>
        <w:t xml:space="preserve"> </w:t>
      </w:r>
    </w:p>
    <w:p w:rsidR="00562838" w:rsidRDefault="00562838" w14:paraId="1C5AD29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562838" w:rsidP="00562838" w:rsidRDefault="00562838" w14:paraId="634E4C6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tbl>
      <w:tblPr>
        <w:tblW w:w="9262" w:type="dxa"/>
        <w:tblInd w:w="120" w:type="dxa"/>
        <w:tblLayout w:type="fixed"/>
        <w:tblCellMar>
          <w:left w:w="120" w:type="dxa"/>
          <w:right w:w="120" w:type="dxa"/>
        </w:tblCellMar>
        <w:tblLook w:val="0000" w:firstRow="0" w:lastRow="0" w:firstColumn="0" w:lastColumn="0" w:noHBand="0" w:noVBand="0"/>
      </w:tblPr>
      <w:tblGrid>
        <w:gridCol w:w="1675"/>
        <w:gridCol w:w="2266"/>
        <w:gridCol w:w="1819"/>
        <w:gridCol w:w="3502"/>
      </w:tblGrid>
      <w:tr w:rsidR="004266C4" w:rsidTr="00B23D6C" w14:paraId="7735155B" w14:textId="77777777">
        <w:trPr>
          <w:cantSplit/>
          <w:trHeight w:val="663"/>
          <w:tblHeader/>
        </w:trPr>
        <w:tc>
          <w:tcPr>
            <w:tcW w:w="1675" w:type="dxa"/>
            <w:tcBorders>
              <w:top w:val="single" w:color="000000" w:sz="6" w:space="0"/>
              <w:left w:val="single" w:color="000000" w:sz="6" w:space="0"/>
            </w:tcBorders>
            <w:vAlign w:val="center"/>
          </w:tcPr>
          <w:p w:rsidRPr="004266C4" w:rsidR="004266C4" w:rsidP="004266C4" w:rsidRDefault="004266C4" w14:paraId="4DD56820" w14:textId="77777777">
            <w:pPr>
              <w:numPr>
                <w:ilvl w:val="12"/>
                <w:numId w:val="0"/>
              </w:numPr>
              <w:tabs>
                <w:tab w:val="left" w:pos="0"/>
                <w:tab w:val="left" w:pos="720"/>
                <w:tab w:val="left" w:pos="1440"/>
              </w:tabs>
              <w:spacing w:before="120" w:after="73"/>
              <w:rPr>
                <w:sz w:val="24"/>
                <w:szCs w:val="24"/>
              </w:rPr>
            </w:pPr>
            <w:r w:rsidRPr="009029A9">
              <w:rPr>
                <w:b/>
                <w:sz w:val="24"/>
                <w:szCs w:val="24"/>
              </w:rPr>
              <w:t>POC Name</w:t>
            </w:r>
          </w:p>
        </w:tc>
        <w:tc>
          <w:tcPr>
            <w:tcW w:w="2266" w:type="dxa"/>
            <w:tcBorders>
              <w:top w:val="single" w:color="000000" w:sz="6" w:space="0"/>
              <w:left w:val="single" w:color="000000" w:sz="6" w:space="0"/>
            </w:tcBorders>
            <w:vAlign w:val="center"/>
          </w:tcPr>
          <w:p w:rsidRPr="004266C4" w:rsidR="004266C4" w:rsidP="004266C4" w:rsidRDefault="004266C4" w14:paraId="0F087EA0" w14:textId="77777777">
            <w:pPr>
              <w:numPr>
                <w:ilvl w:val="12"/>
                <w:numId w:val="0"/>
              </w:numPr>
              <w:tabs>
                <w:tab w:val="left" w:pos="0"/>
                <w:tab w:val="left" w:pos="720"/>
                <w:tab w:val="left" w:pos="1440"/>
                <w:tab w:val="left" w:pos="2160"/>
                <w:tab w:val="left" w:pos="2880"/>
              </w:tabs>
              <w:spacing w:before="120" w:after="73"/>
              <w:rPr>
                <w:sz w:val="24"/>
                <w:szCs w:val="24"/>
              </w:rPr>
            </w:pPr>
            <w:r w:rsidRPr="009029A9">
              <w:rPr>
                <w:b/>
                <w:sz w:val="24"/>
                <w:szCs w:val="24"/>
              </w:rPr>
              <w:t>Organization Name</w:t>
            </w:r>
          </w:p>
        </w:tc>
        <w:tc>
          <w:tcPr>
            <w:tcW w:w="1819" w:type="dxa"/>
            <w:tcBorders>
              <w:top w:val="single" w:color="000000" w:sz="6" w:space="0"/>
              <w:left w:val="single" w:color="000000" w:sz="6" w:space="0"/>
              <w:right w:val="single" w:color="auto" w:sz="4" w:space="0"/>
            </w:tcBorders>
            <w:vAlign w:val="center"/>
          </w:tcPr>
          <w:p w:rsidRPr="004266C4" w:rsidR="004266C4" w:rsidP="004266C4" w:rsidRDefault="004266C4" w14:paraId="53EE8249" w14:textId="77777777">
            <w:pPr>
              <w:numPr>
                <w:ilvl w:val="12"/>
                <w:numId w:val="0"/>
              </w:numPr>
              <w:tabs>
                <w:tab w:val="left" w:pos="0"/>
                <w:tab w:val="left" w:pos="720"/>
                <w:tab w:val="left" w:pos="1440"/>
              </w:tabs>
              <w:spacing w:before="120" w:after="73"/>
              <w:rPr>
                <w:sz w:val="24"/>
                <w:szCs w:val="24"/>
              </w:rPr>
            </w:pPr>
            <w:r w:rsidRPr="009029A9">
              <w:rPr>
                <w:b/>
                <w:sz w:val="24"/>
                <w:szCs w:val="24"/>
              </w:rPr>
              <w:t>P</w:t>
            </w:r>
            <w:r w:rsidRPr="001B7704">
              <w:rPr>
                <w:b/>
                <w:sz w:val="24"/>
                <w:szCs w:val="24"/>
              </w:rPr>
              <w:t>hone Number</w:t>
            </w:r>
          </w:p>
        </w:tc>
        <w:tc>
          <w:tcPr>
            <w:tcW w:w="3502" w:type="dxa"/>
            <w:tcBorders>
              <w:top w:val="single" w:color="auto" w:sz="4" w:space="0"/>
              <w:left w:val="single" w:color="auto" w:sz="4" w:space="0"/>
              <w:bottom w:val="single" w:color="auto" w:sz="4" w:space="0"/>
              <w:right w:val="single" w:color="auto" w:sz="4" w:space="0"/>
            </w:tcBorders>
            <w:vAlign w:val="center"/>
          </w:tcPr>
          <w:p w:rsidRPr="004266C4" w:rsidR="004266C4" w:rsidP="004266C4" w:rsidRDefault="004266C4" w14:paraId="00091346" w14:textId="77777777">
            <w:pPr>
              <w:numPr>
                <w:ilvl w:val="12"/>
                <w:numId w:val="0"/>
              </w:numPr>
              <w:tabs>
                <w:tab w:val="left" w:pos="0"/>
                <w:tab w:val="left" w:pos="720"/>
                <w:tab w:val="left" w:pos="1440"/>
              </w:tabs>
              <w:spacing w:before="120" w:after="73"/>
              <w:rPr>
                <w:b/>
                <w:color w:val="000000"/>
                <w:sz w:val="24"/>
                <w:szCs w:val="24"/>
              </w:rPr>
            </w:pPr>
            <w:r w:rsidRPr="009029A9">
              <w:rPr>
                <w:b/>
                <w:sz w:val="24"/>
                <w:szCs w:val="24"/>
              </w:rPr>
              <w:t>Email</w:t>
            </w:r>
          </w:p>
        </w:tc>
      </w:tr>
      <w:tr w:rsidR="002268D8" w:rsidTr="004266C4" w14:paraId="20063947" w14:textId="77777777">
        <w:trPr>
          <w:cantSplit/>
          <w:trHeight w:val="410"/>
        </w:trPr>
        <w:tc>
          <w:tcPr>
            <w:tcW w:w="1675" w:type="dxa"/>
            <w:tcBorders>
              <w:top w:val="single" w:color="000000" w:sz="6" w:space="0"/>
              <w:left w:val="single" w:color="000000" w:sz="6" w:space="0"/>
            </w:tcBorders>
          </w:tcPr>
          <w:p w:rsidRPr="00325A2B" w:rsidR="002268D8" w:rsidP="00F47251" w:rsidRDefault="00456B27" w14:paraId="4A81355A" w14:textId="6C63118D">
            <w:pPr>
              <w:numPr>
                <w:ilvl w:val="12"/>
                <w:numId w:val="0"/>
              </w:numPr>
              <w:tabs>
                <w:tab w:val="left" w:pos="0"/>
                <w:tab w:val="left" w:pos="720"/>
                <w:tab w:val="left" w:pos="1440"/>
              </w:tabs>
              <w:spacing w:before="120" w:after="73"/>
              <w:rPr>
                <w:sz w:val="24"/>
                <w:szCs w:val="24"/>
              </w:rPr>
            </w:pPr>
            <w:r>
              <w:rPr>
                <w:color w:val="000000"/>
                <w:sz w:val="24"/>
                <w:szCs w:val="24"/>
              </w:rPr>
              <w:t xml:space="preserve">Arturo </w:t>
            </w:r>
            <w:proofErr w:type="spellStart"/>
            <w:r>
              <w:rPr>
                <w:color w:val="000000"/>
                <w:sz w:val="24"/>
                <w:szCs w:val="24"/>
              </w:rPr>
              <w:t>Thur</w:t>
            </w:r>
            <w:proofErr w:type="spellEnd"/>
            <w:r>
              <w:rPr>
                <w:color w:val="000000"/>
                <w:sz w:val="24"/>
                <w:szCs w:val="24"/>
              </w:rPr>
              <w:t xml:space="preserve"> De </w:t>
            </w:r>
            <w:proofErr w:type="spellStart"/>
            <w:r>
              <w:rPr>
                <w:color w:val="000000"/>
                <w:sz w:val="24"/>
                <w:szCs w:val="24"/>
              </w:rPr>
              <w:t>Koos</w:t>
            </w:r>
            <w:proofErr w:type="spellEnd"/>
          </w:p>
        </w:tc>
        <w:tc>
          <w:tcPr>
            <w:tcW w:w="2266" w:type="dxa"/>
            <w:tcBorders>
              <w:top w:val="single" w:color="000000" w:sz="6" w:space="0"/>
              <w:left w:val="single" w:color="000000" w:sz="6" w:space="0"/>
            </w:tcBorders>
          </w:tcPr>
          <w:p w:rsidRPr="00325A2B" w:rsidR="002268D8" w:rsidP="00F47251" w:rsidRDefault="00456B27" w14:paraId="59E89788" w14:textId="7BE80893">
            <w:pPr>
              <w:numPr>
                <w:ilvl w:val="12"/>
                <w:numId w:val="0"/>
              </w:numPr>
              <w:tabs>
                <w:tab w:val="left" w:pos="0"/>
                <w:tab w:val="left" w:pos="720"/>
                <w:tab w:val="left" w:pos="1440"/>
                <w:tab w:val="left" w:pos="2160"/>
                <w:tab w:val="left" w:pos="2880"/>
              </w:tabs>
              <w:spacing w:before="120" w:after="73"/>
              <w:rPr>
                <w:sz w:val="24"/>
                <w:szCs w:val="24"/>
              </w:rPr>
            </w:pPr>
            <w:r>
              <w:rPr>
                <w:color w:val="000000"/>
                <w:sz w:val="24"/>
                <w:szCs w:val="24"/>
              </w:rPr>
              <w:t xml:space="preserve">Fujitsu General America, Inc. </w:t>
            </w:r>
          </w:p>
        </w:tc>
        <w:tc>
          <w:tcPr>
            <w:tcW w:w="1819" w:type="dxa"/>
            <w:tcBorders>
              <w:top w:val="single" w:color="000000" w:sz="6" w:space="0"/>
              <w:left w:val="single" w:color="000000" w:sz="6" w:space="0"/>
              <w:right w:val="single" w:color="auto" w:sz="4" w:space="0"/>
            </w:tcBorders>
          </w:tcPr>
          <w:p w:rsidRPr="002B3298" w:rsidR="002268D8" w:rsidP="00F47251" w:rsidRDefault="00A829E5" w14:paraId="4B0A3471" w14:textId="591A8049">
            <w:pPr>
              <w:numPr>
                <w:ilvl w:val="12"/>
                <w:numId w:val="0"/>
              </w:numPr>
              <w:tabs>
                <w:tab w:val="left" w:pos="0"/>
                <w:tab w:val="left" w:pos="720"/>
                <w:tab w:val="left" w:pos="1440"/>
              </w:tabs>
              <w:spacing w:before="120" w:after="73"/>
              <w:rPr>
                <w:sz w:val="24"/>
                <w:szCs w:val="24"/>
              </w:rPr>
            </w:pPr>
            <w:r w:rsidRPr="002B3298">
              <w:rPr>
                <w:color w:val="000000"/>
                <w:sz w:val="24"/>
                <w:szCs w:val="24"/>
              </w:rPr>
              <w:t xml:space="preserve"> </w:t>
            </w:r>
            <w:r w:rsidRPr="00ED4711" w:rsidR="002B3298">
              <w:rPr>
                <w:sz w:val="24"/>
                <w:szCs w:val="24"/>
              </w:rPr>
              <w:t>973-303-0843</w:t>
            </w:r>
          </w:p>
        </w:tc>
        <w:tc>
          <w:tcPr>
            <w:tcW w:w="3502" w:type="dxa"/>
            <w:tcBorders>
              <w:top w:val="single" w:color="auto" w:sz="4" w:space="0"/>
              <w:left w:val="single" w:color="auto" w:sz="4" w:space="0"/>
              <w:bottom w:val="single" w:color="auto" w:sz="4" w:space="0"/>
              <w:right w:val="single" w:color="auto" w:sz="4" w:space="0"/>
            </w:tcBorders>
          </w:tcPr>
          <w:p w:rsidRPr="00325A2B" w:rsidR="002268D8" w:rsidP="007603E7" w:rsidRDefault="002B3298" w14:paraId="618AAC70" w14:textId="7686A7A5">
            <w:pPr>
              <w:numPr>
                <w:ilvl w:val="12"/>
                <w:numId w:val="0"/>
              </w:numPr>
              <w:tabs>
                <w:tab w:val="left" w:pos="0"/>
                <w:tab w:val="left" w:pos="720"/>
                <w:tab w:val="left" w:pos="1440"/>
              </w:tabs>
              <w:spacing w:before="120" w:after="73"/>
              <w:rPr>
                <w:color w:val="000000"/>
                <w:sz w:val="24"/>
                <w:szCs w:val="24"/>
              </w:rPr>
            </w:pPr>
            <w:r>
              <w:rPr>
                <w:rStyle w:val="normaltextrun"/>
                <w:rFonts w:ascii="Calibri" w:hAnsi="Calibri" w:cs="Calibri"/>
                <w:color w:val="0563C1"/>
                <w:sz w:val="22"/>
                <w:szCs w:val="22"/>
                <w:u w:val="single"/>
                <w:shd w:val="clear" w:color="auto" w:fill="FFFFFF"/>
              </w:rPr>
              <w:t>athurdekoos@fujitsugeneral.com</w:t>
            </w:r>
            <w:r w:rsidR="00456B27">
              <w:rPr>
                <w:rStyle w:val="eop"/>
                <w:rFonts w:ascii="Calibri" w:hAnsi="Calibri" w:cs="Calibri"/>
                <w:color w:val="000000"/>
                <w:sz w:val="22"/>
                <w:szCs w:val="22"/>
                <w:shd w:val="clear" w:color="auto" w:fill="FFFFFF"/>
              </w:rPr>
              <w:t> </w:t>
            </w:r>
          </w:p>
        </w:tc>
      </w:tr>
      <w:tr w:rsidR="002268D8" w:rsidTr="004266C4" w14:paraId="594CAA92" w14:textId="77777777">
        <w:trPr>
          <w:cantSplit/>
          <w:trHeight w:val="663"/>
        </w:trPr>
        <w:tc>
          <w:tcPr>
            <w:tcW w:w="1675" w:type="dxa"/>
            <w:tcBorders>
              <w:top w:val="single" w:color="000000" w:sz="6" w:space="0"/>
              <w:left w:val="single" w:color="000000" w:sz="6" w:space="0"/>
            </w:tcBorders>
          </w:tcPr>
          <w:p w:rsidRPr="00325A2B" w:rsidR="002268D8" w:rsidP="00F47251" w:rsidRDefault="00456B27" w14:paraId="29D0248C" w14:textId="7E17E314">
            <w:pPr>
              <w:numPr>
                <w:ilvl w:val="12"/>
                <w:numId w:val="0"/>
              </w:numPr>
              <w:tabs>
                <w:tab w:val="left" w:pos="0"/>
                <w:tab w:val="left" w:pos="720"/>
                <w:tab w:val="left" w:pos="1440"/>
              </w:tabs>
              <w:spacing w:before="120" w:after="73"/>
              <w:rPr>
                <w:sz w:val="24"/>
                <w:szCs w:val="24"/>
              </w:rPr>
            </w:pPr>
            <w:r>
              <w:rPr>
                <w:color w:val="000000"/>
                <w:sz w:val="24"/>
                <w:szCs w:val="24"/>
              </w:rPr>
              <w:t xml:space="preserve">Mark Mikkelson </w:t>
            </w:r>
          </w:p>
        </w:tc>
        <w:tc>
          <w:tcPr>
            <w:tcW w:w="2266" w:type="dxa"/>
            <w:tcBorders>
              <w:top w:val="single" w:color="000000" w:sz="6" w:space="0"/>
              <w:left w:val="single" w:color="000000" w:sz="6" w:space="0"/>
            </w:tcBorders>
          </w:tcPr>
          <w:p w:rsidRPr="00325A2B" w:rsidR="002268D8" w:rsidP="00F47251" w:rsidRDefault="00456B27" w14:paraId="3116DAD7" w14:textId="7ADA02C1">
            <w:pPr>
              <w:numPr>
                <w:ilvl w:val="12"/>
                <w:numId w:val="0"/>
              </w:numPr>
              <w:tabs>
                <w:tab w:val="left" w:pos="0"/>
                <w:tab w:val="left" w:pos="720"/>
                <w:tab w:val="left" w:pos="1440"/>
                <w:tab w:val="left" w:pos="2160"/>
                <w:tab w:val="left" w:pos="2880"/>
              </w:tabs>
              <w:spacing w:before="120" w:after="73"/>
              <w:rPr>
                <w:sz w:val="24"/>
                <w:szCs w:val="24"/>
              </w:rPr>
            </w:pPr>
            <w:r>
              <w:rPr>
                <w:color w:val="000000"/>
                <w:sz w:val="24"/>
                <w:szCs w:val="24"/>
              </w:rPr>
              <w:t xml:space="preserve">Andersen Corporation </w:t>
            </w:r>
            <w:r w:rsidRPr="00325A2B" w:rsidR="002268D8">
              <w:rPr>
                <w:color w:val="000000"/>
                <w:sz w:val="24"/>
                <w:szCs w:val="24"/>
              </w:rPr>
              <w:t xml:space="preserve"> </w:t>
            </w:r>
          </w:p>
        </w:tc>
        <w:tc>
          <w:tcPr>
            <w:tcW w:w="1819" w:type="dxa"/>
            <w:tcBorders>
              <w:top w:val="single" w:color="000000" w:sz="6" w:space="0"/>
              <w:left w:val="single" w:color="000000" w:sz="6" w:space="0"/>
              <w:right w:val="single" w:color="auto" w:sz="4" w:space="0"/>
            </w:tcBorders>
          </w:tcPr>
          <w:p w:rsidRPr="00325A2B" w:rsidR="00A829E5" w:rsidRDefault="002B3298" w14:paraId="3647E2A5" w14:textId="6808A160">
            <w:pPr>
              <w:numPr>
                <w:ilvl w:val="12"/>
                <w:numId w:val="0"/>
              </w:numPr>
              <w:tabs>
                <w:tab w:val="left" w:pos="0"/>
                <w:tab w:val="left" w:pos="720"/>
                <w:tab w:val="left" w:pos="1440"/>
                <w:tab w:val="left" w:pos="2160"/>
                <w:tab w:val="left" w:pos="2880"/>
              </w:tabs>
              <w:spacing w:before="120" w:after="73"/>
              <w:rPr>
                <w:color w:val="000000"/>
                <w:sz w:val="24"/>
                <w:szCs w:val="24"/>
              </w:rPr>
            </w:pPr>
            <w:r w:rsidRPr="00ED4711">
              <w:rPr>
                <w:sz w:val="24"/>
                <w:szCs w:val="24"/>
              </w:rPr>
              <w:t>651-264-5570</w:t>
            </w:r>
          </w:p>
        </w:tc>
        <w:tc>
          <w:tcPr>
            <w:tcW w:w="3502" w:type="dxa"/>
            <w:tcBorders>
              <w:top w:val="single" w:color="auto" w:sz="4" w:space="0"/>
              <w:left w:val="single" w:color="auto" w:sz="4" w:space="0"/>
              <w:bottom w:val="single" w:color="auto" w:sz="4" w:space="0"/>
              <w:right w:val="single" w:color="auto" w:sz="4" w:space="0"/>
            </w:tcBorders>
          </w:tcPr>
          <w:p w:rsidRPr="00325A2B" w:rsidR="002268D8" w:rsidP="00F47251" w:rsidRDefault="002B3298" w14:paraId="7ECEA995" w14:textId="29CFD72B">
            <w:pPr>
              <w:numPr>
                <w:ilvl w:val="12"/>
                <w:numId w:val="0"/>
              </w:numPr>
              <w:tabs>
                <w:tab w:val="left" w:pos="0"/>
                <w:tab w:val="left" w:pos="720"/>
                <w:tab w:val="left" w:pos="1440"/>
              </w:tabs>
              <w:spacing w:before="120" w:after="73"/>
              <w:rPr>
                <w:color w:val="000000"/>
                <w:sz w:val="24"/>
                <w:szCs w:val="24"/>
              </w:rPr>
            </w:pPr>
            <w:r>
              <w:rPr>
                <w:rStyle w:val="normaltextrun"/>
                <w:rFonts w:ascii="Calibri" w:hAnsi="Calibri" w:cs="Calibri"/>
                <w:color w:val="0563C1"/>
                <w:sz w:val="22"/>
                <w:szCs w:val="22"/>
                <w:u w:val="single"/>
                <w:shd w:val="clear" w:color="auto" w:fill="FFFFFF"/>
              </w:rPr>
              <w:t>mark.mikkelson@andersencorp.com</w:t>
            </w:r>
            <w:r w:rsidR="00456B27">
              <w:rPr>
                <w:rStyle w:val="eop"/>
                <w:rFonts w:ascii="Calibri" w:hAnsi="Calibri" w:cs="Calibri"/>
                <w:color w:val="000000"/>
                <w:sz w:val="22"/>
                <w:szCs w:val="22"/>
                <w:shd w:val="clear" w:color="auto" w:fill="FFFFFF"/>
              </w:rPr>
              <w:t> </w:t>
            </w:r>
          </w:p>
        </w:tc>
      </w:tr>
      <w:tr w:rsidR="002268D8" w:rsidTr="004266C4" w14:paraId="2160FAA6" w14:textId="77777777">
        <w:trPr>
          <w:cantSplit/>
          <w:trHeight w:val="773"/>
        </w:trPr>
        <w:tc>
          <w:tcPr>
            <w:tcW w:w="1675" w:type="dxa"/>
            <w:tcBorders>
              <w:top w:val="single" w:color="000000" w:sz="6" w:space="0"/>
              <w:left w:val="single" w:color="000000" w:sz="6" w:space="0"/>
              <w:bottom w:val="single" w:color="000000" w:sz="6" w:space="0"/>
            </w:tcBorders>
          </w:tcPr>
          <w:p w:rsidRPr="00325A2B" w:rsidR="002268D8" w:rsidP="00F47251" w:rsidRDefault="002268D8" w14:paraId="6D387D2D" w14:textId="77777777">
            <w:pPr>
              <w:numPr>
                <w:ilvl w:val="12"/>
                <w:numId w:val="0"/>
              </w:numPr>
              <w:tabs>
                <w:tab w:val="left" w:pos="0"/>
                <w:tab w:val="left" w:pos="720"/>
                <w:tab w:val="left" w:pos="1440"/>
              </w:tabs>
              <w:spacing w:before="120" w:after="73"/>
              <w:rPr>
                <w:sz w:val="24"/>
                <w:szCs w:val="24"/>
              </w:rPr>
            </w:pPr>
            <w:r w:rsidRPr="00325A2B">
              <w:rPr>
                <w:color w:val="000000"/>
                <w:sz w:val="24"/>
                <w:szCs w:val="24"/>
              </w:rPr>
              <w:t>Jenny Giron</w:t>
            </w:r>
          </w:p>
        </w:tc>
        <w:tc>
          <w:tcPr>
            <w:tcW w:w="2266" w:type="dxa"/>
            <w:tcBorders>
              <w:top w:val="single" w:color="000000" w:sz="6" w:space="0"/>
              <w:left w:val="single" w:color="000000" w:sz="6" w:space="0"/>
              <w:bottom w:val="single" w:color="000000" w:sz="6" w:space="0"/>
            </w:tcBorders>
          </w:tcPr>
          <w:p w:rsidRPr="00325A2B" w:rsidR="002268D8" w:rsidP="00F47251" w:rsidRDefault="002268D8" w14:paraId="2B2714E5" w14:textId="77777777">
            <w:pPr>
              <w:numPr>
                <w:ilvl w:val="12"/>
                <w:numId w:val="0"/>
              </w:numPr>
              <w:tabs>
                <w:tab w:val="left" w:pos="0"/>
                <w:tab w:val="left" w:pos="720"/>
                <w:tab w:val="left" w:pos="1440"/>
                <w:tab w:val="left" w:pos="2160"/>
                <w:tab w:val="left" w:pos="2880"/>
              </w:tabs>
              <w:spacing w:before="120" w:after="73"/>
              <w:rPr>
                <w:sz w:val="24"/>
                <w:szCs w:val="24"/>
              </w:rPr>
            </w:pPr>
            <w:r w:rsidRPr="00325A2B">
              <w:rPr>
                <w:color w:val="000000"/>
                <w:sz w:val="24"/>
                <w:szCs w:val="24"/>
              </w:rPr>
              <w:t>Intertek</w:t>
            </w:r>
          </w:p>
        </w:tc>
        <w:tc>
          <w:tcPr>
            <w:tcW w:w="1819" w:type="dxa"/>
            <w:tcBorders>
              <w:top w:val="single" w:color="000000" w:sz="6" w:space="0"/>
              <w:left w:val="single" w:color="000000" w:sz="6" w:space="0"/>
              <w:bottom w:val="single" w:color="000000" w:sz="6" w:space="0"/>
              <w:right w:val="single" w:color="auto" w:sz="4" w:space="0"/>
            </w:tcBorders>
          </w:tcPr>
          <w:p w:rsidRPr="00325A2B" w:rsidR="002268D8" w:rsidP="008C19EE" w:rsidRDefault="008C19EE" w14:paraId="15595E40" w14:textId="77777777">
            <w:pPr>
              <w:numPr>
                <w:ilvl w:val="12"/>
                <w:numId w:val="0"/>
              </w:numPr>
              <w:tabs>
                <w:tab w:val="left" w:pos="0"/>
                <w:tab w:val="left" w:pos="720"/>
                <w:tab w:val="left" w:pos="1440"/>
                <w:tab w:val="left" w:pos="2160"/>
                <w:tab w:val="left" w:pos="2880"/>
              </w:tabs>
              <w:spacing w:before="120" w:after="73"/>
              <w:rPr>
                <w:color w:val="000000"/>
                <w:sz w:val="24"/>
                <w:szCs w:val="24"/>
              </w:rPr>
            </w:pPr>
            <w:r w:rsidRPr="00325A2B">
              <w:rPr>
                <w:color w:val="000000"/>
                <w:sz w:val="24"/>
                <w:szCs w:val="24"/>
              </w:rPr>
              <w:t xml:space="preserve">847-871-1054 </w:t>
            </w:r>
          </w:p>
        </w:tc>
        <w:tc>
          <w:tcPr>
            <w:tcW w:w="3502" w:type="dxa"/>
            <w:tcBorders>
              <w:top w:val="single" w:color="auto" w:sz="4" w:space="0"/>
              <w:left w:val="single" w:color="auto" w:sz="4" w:space="0"/>
              <w:bottom w:val="single" w:color="auto" w:sz="4" w:space="0"/>
              <w:right w:val="single" w:color="auto" w:sz="4" w:space="0"/>
            </w:tcBorders>
          </w:tcPr>
          <w:p w:rsidRPr="00325A2B" w:rsidR="002268D8" w:rsidP="00F47251" w:rsidRDefault="002268D8" w14:paraId="2081748D" w14:textId="77777777">
            <w:pPr>
              <w:numPr>
                <w:ilvl w:val="12"/>
                <w:numId w:val="0"/>
              </w:numPr>
              <w:tabs>
                <w:tab w:val="left" w:pos="0"/>
                <w:tab w:val="left" w:pos="720"/>
                <w:tab w:val="left" w:pos="1440"/>
              </w:tabs>
              <w:spacing w:before="120" w:after="73"/>
              <w:rPr>
                <w:color w:val="000000"/>
                <w:sz w:val="24"/>
                <w:szCs w:val="24"/>
              </w:rPr>
            </w:pPr>
            <w:r w:rsidRPr="00ED4711">
              <w:rPr>
                <w:rStyle w:val="normaltextrun"/>
                <w:rFonts w:ascii="Calibri" w:hAnsi="Calibri" w:cs="Calibri"/>
                <w:color w:val="0563C1"/>
                <w:sz w:val="22"/>
                <w:szCs w:val="22"/>
                <w:u w:val="single"/>
                <w:shd w:val="clear" w:color="auto" w:fill="FFFFFF"/>
              </w:rPr>
              <w:t>jenny.giron@intertek.com</w:t>
            </w:r>
          </w:p>
        </w:tc>
      </w:tr>
      <w:tr w:rsidR="002268D8" w:rsidTr="004266C4" w14:paraId="51D2725C" w14:textId="77777777">
        <w:trPr>
          <w:cantSplit/>
          <w:trHeight w:val="758"/>
        </w:trPr>
        <w:tc>
          <w:tcPr>
            <w:tcW w:w="1675" w:type="dxa"/>
            <w:tcBorders>
              <w:top w:val="single" w:color="000000" w:sz="6" w:space="0"/>
              <w:left w:val="single" w:color="000000" w:sz="6" w:space="0"/>
              <w:bottom w:val="single" w:color="auto" w:sz="4" w:space="0"/>
            </w:tcBorders>
          </w:tcPr>
          <w:p w:rsidRPr="00325A2B" w:rsidR="002268D8" w:rsidP="00F47251" w:rsidRDefault="002268D8" w14:paraId="207C7957" w14:textId="77777777">
            <w:pPr>
              <w:numPr>
                <w:ilvl w:val="12"/>
                <w:numId w:val="0"/>
              </w:numPr>
              <w:tabs>
                <w:tab w:val="left" w:pos="0"/>
                <w:tab w:val="left" w:pos="720"/>
                <w:tab w:val="left" w:pos="1440"/>
              </w:tabs>
              <w:spacing w:before="120" w:after="73"/>
              <w:rPr>
                <w:sz w:val="24"/>
                <w:szCs w:val="24"/>
              </w:rPr>
            </w:pPr>
            <w:r w:rsidRPr="00325A2B">
              <w:rPr>
                <w:color w:val="000000"/>
                <w:sz w:val="24"/>
                <w:szCs w:val="24"/>
              </w:rPr>
              <w:t>David Piecuch</w:t>
            </w:r>
          </w:p>
        </w:tc>
        <w:tc>
          <w:tcPr>
            <w:tcW w:w="2266" w:type="dxa"/>
            <w:tcBorders>
              <w:top w:val="single" w:color="000000" w:sz="6" w:space="0"/>
              <w:left w:val="single" w:color="000000" w:sz="6" w:space="0"/>
              <w:bottom w:val="single" w:color="auto" w:sz="4" w:space="0"/>
            </w:tcBorders>
          </w:tcPr>
          <w:p w:rsidRPr="00325A2B" w:rsidR="002268D8" w:rsidP="00F47251" w:rsidRDefault="002268D8" w14:paraId="6247B993" w14:textId="77777777">
            <w:pPr>
              <w:numPr>
                <w:ilvl w:val="12"/>
                <w:numId w:val="0"/>
              </w:numPr>
              <w:tabs>
                <w:tab w:val="left" w:pos="0"/>
                <w:tab w:val="left" w:pos="720"/>
                <w:tab w:val="left" w:pos="1440"/>
                <w:tab w:val="left" w:pos="2160"/>
                <w:tab w:val="left" w:pos="2880"/>
              </w:tabs>
              <w:spacing w:before="120" w:after="73"/>
              <w:rPr>
                <w:sz w:val="24"/>
                <w:szCs w:val="24"/>
              </w:rPr>
            </w:pPr>
            <w:r w:rsidRPr="00325A2B">
              <w:rPr>
                <w:color w:val="000000"/>
                <w:sz w:val="24"/>
                <w:szCs w:val="24"/>
              </w:rPr>
              <w:t>UL LLC</w:t>
            </w:r>
          </w:p>
        </w:tc>
        <w:tc>
          <w:tcPr>
            <w:tcW w:w="1819" w:type="dxa"/>
            <w:tcBorders>
              <w:top w:val="single" w:color="000000" w:sz="6" w:space="0"/>
              <w:left w:val="single" w:color="000000" w:sz="6" w:space="0"/>
              <w:bottom w:val="single" w:color="auto" w:sz="4" w:space="0"/>
              <w:right w:val="single" w:color="auto" w:sz="4" w:space="0"/>
            </w:tcBorders>
          </w:tcPr>
          <w:p w:rsidRPr="00325A2B" w:rsidR="002268D8" w:rsidP="008C19EE" w:rsidRDefault="008C19EE" w14:paraId="74A7145E" w14:textId="77777777">
            <w:pPr>
              <w:numPr>
                <w:ilvl w:val="12"/>
                <w:numId w:val="0"/>
              </w:numPr>
              <w:tabs>
                <w:tab w:val="left" w:pos="0"/>
                <w:tab w:val="left" w:pos="720"/>
                <w:tab w:val="left" w:pos="1440"/>
                <w:tab w:val="left" w:pos="2160"/>
                <w:tab w:val="left" w:pos="2880"/>
              </w:tabs>
              <w:spacing w:before="120" w:after="73"/>
              <w:rPr>
                <w:color w:val="000000"/>
                <w:sz w:val="24"/>
                <w:szCs w:val="24"/>
              </w:rPr>
            </w:pPr>
            <w:r w:rsidRPr="00325A2B">
              <w:rPr>
                <w:color w:val="000000"/>
                <w:sz w:val="24"/>
                <w:szCs w:val="24"/>
              </w:rPr>
              <w:t xml:space="preserve">847-664-3760 </w:t>
            </w:r>
          </w:p>
        </w:tc>
        <w:tc>
          <w:tcPr>
            <w:tcW w:w="3502" w:type="dxa"/>
            <w:tcBorders>
              <w:top w:val="single" w:color="auto" w:sz="4" w:space="0"/>
              <w:left w:val="single" w:color="auto" w:sz="4" w:space="0"/>
              <w:bottom w:val="single" w:color="auto" w:sz="4" w:space="0"/>
              <w:right w:val="single" w:color="auto" w:sz="4" w:space="0"/>
            </w:tcBorders>
          </w:tcPr>
          <w:p w:rsidRPr="00325A2B" w:rsidR="002268D8" w:rsidP="007603E7" w:rsidRDefault="002268D8" w14:paraId="48C53D6E" w14:textId="77777777">
            <w:pPr>
              <w:numPr>
                <w:ilvl w:val="12"/>
                <w:numId w:val="0"/>
              </w:numPr>
              <w:tabs>
                <w:tab w:val="left" w:pos="0"/>
                <w:tab w:val="left" w:pos="720"/>
                <w:tab w:val="left" w:pos="1440"/>
              </w:tabs>
              <w:spacing w:before="120" w:after="73"/>
              <w:rPr>
                <w:color w:val="000000"/>
                <w:sz w:val="24"/>
                <w:szCs w:val="24"/>
              </w:rPr>
            </w:pPr>
            <w:r w:rsidRPr="00ED4711">
              <w:rPr>
                <w:rStyle w:val="normaltextrun"/>
                <w:rFonts w:ascii="Calibri" w:hAnsi="Calibri" w:cs="Calibri"/>
                <w:color w:val="0563C1"/>
                <w:sz w:val="22"/>
                <w:szCs w:val="22"/>
                <w:u w:val="single"/>
                <w:shd w:val="clear" w:color="auto" w:fill="FFFFFF"/>
              </w:rPr>
              <w:t>David.Piecuch@ul.com</w:t>
            </w:r>
          </w:p>
        </w:tc>
      </w:tr>
    </w:tbl>
    <w:p w:rsidR="00E5089E" w:rsidRDefault="00E5089E" w14:paraId="117A259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222FBB" w:rsidRDefault="00E5089E" w14:paraId="1601CA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p>
    <w:p w:rsidR="00222FBB" w:rsidP="00222FBB" w:rsidRDefault="00222FBB" w14:paraId="5DD4DBF1" w14:textId="73EEBB51">
      <w:pPr>
        <w:ind w:firstLine="720"/>
        <w:rPr>
          <w:sz w:val="24"/>
        </w:rPr>
      </w:pPr>
      <w:r w:rsidRPr="00F16F03">
        <w:rPr>
          <w:sz w:val="24"/>
        </w:rPr>
        <w:t xml:space="preserve">Following is a summary of EPA’s questions, POCs’ </w:t>
      </w:r>
      <w:proofErr w:type="gramStart"/>
      <w:r w:rsidRPr="00F16F03">
        <w:rPr>
          <w:sz w:val="24"/>
        </w:rPr>
        <w:t>comments</w:t>
      </w:r>
      <w:proofErr w:type="gramEnd"/>
      <w:r w:rsidRPr="00F16F03">
        <w:rPr>
          <w:sz w:val="24"/>
        </w:rPr>
        <w:t xml:space="preserve"> and EPA’s responses (e.g., if and how the Agency incorporated the comments into ICR </w:t>
      </w:r>
      <w:r w:rsidRPr="008C19EE">
        <w:rPr>
          <w:sz w:val="24"/>
        </w:rPr>
        <w:t>2078.0</w:t>
      </w:r>
      <w:r w:rsidR="00957ECA">
        <w:rPr>
          <w:sz w:val="24"/>
        </w:rPr>
        <w:t>8</w:t>
      </w:r>
      <w:r w:rsidRPr="00F16F03">
        <w:rPr>
          <w:sz w:val="24"/>
        </w:rPr>
        <w:t>):</w:t>
      </w:r>
    </w:p>
    <w:p w:rsidR="00222FBB" w:rsidP="00222FBB" w:rsidRDefault="00222FBB" w14:paraId="4A06A7CF" w14:textId="77777777">
      <w:pPr>
        <w:ind w:firstLine="720"/>
        <w:rPr>
          <w:sz w:val="24"/>
        </w:rPr>
      </w:pPr>
    </w:p>
    <w:p w:rsidR="00957ECA" w:rsidP="00ED4711" w:rsidRDefault="00222FBB" w14:paraId="402B93D4" w14:textId="77777777">
      <w:pPr>
        <w:rPr>
          <w:sz w:val="24"/>
        </w:rPr>
      </w:pPr>
      <w:r w:rsidRPr="006A535C">
        <w:rPr>
          <w:b/>
          <w:sz w:val="24"/>
          <w:u w:val="single"/>
        </w:rPr>
        <w:t>Joining the ENERGY STAR program</w:t>
      </w:r>
      <w:r w:rsidR="004459C0">
        <w:rPr>
          <w:b/>
          <w:sz w:val="24"/>
          <w:u w:val="single"/>
        </w:rPr>
        <w:t xml:space="preserve"> a</w:t>
      </w:r>
      <w:r w:rsidRPr="006A535C">
        <w:rPr>
          <w:b/>
          <w:sz w:val="24"/>
          <w:u w:val="single"/>
        </w:rPr>
        <w:t xml:space="preserve">nd </w:t>
      </w:r>
      <w:r w:rsidR="00DC77FB">
        <w:rPr>
          <w:b/>
          <w:sz w:val="24"/>
          <w:u w:val="single"/>
        </w:rPr>
        <w:t>R</w:t>
      </w:r>
      <w:r w:rsidRPr="006A535C">
        <w:rPr>
          <w:b/>
          <w:sz w:val="24"/>
          <w:u w:val="single"/>
        </w:rPr>
        <w:t xml:space="preserve">elated </w:t>
      </w:r>
      <w:r w:rsidR="00DC77FB">
        <w:rPr>
          <w:b/>
          <w:sz w:val="24"/>
          <w:u w:val="single"/>
        </w:rPr>
        <w:t>A</w:t>
      </w:r>
      <w:r w:rsidRPr="006A535C">
        <w:rPr>
          <w:b/>
          <w:sz w:val="24"/>
          <w:u w:val="single"/>
        </w:rPr>
        <w:t>ctivities:</w:t>
      </w:r>
      <w:r w:rsidRPr="009029A9" w:rsidR="006A535C">
        <w:rPr>
          <w:sz w:val="24"/>
        </w:rPr>
        <w:t xml:space="preserve"> </w:t>
      </w:r>
    </w:p>
    <w:p w:rsidRPr="002B3298" w:rsidR="00222FBB" w:rsidP="00ED4711" w:rsidRDefault="006A535C" w14:paraId="7C608251" w14:textId="627564B4">
      <w:pPr>
        <w:rPr>
          <w:sz w:val="24"/>
        </w:rPr>
      </w:pPr>
      <w:r w:rsidRPr="002B3298">
        <w:rPr>
          <w:sz w:val="24"/>
        </w:rPr>
        <w:t>EPA</w:t>
      </w:r>
      <w:r w:rsidRPr="002B3298" w:rsidR="0091204D">
        <w:rPr>
          <w:sz w:val="24"/>
        </w:rPr>
        <w:t xml:space="preserve"> provided</w:t>
      </w:r>
      <w:r w:rsidRPr="002B3298" w:rsidR="00DC77FB">
        <w:rPr>
          <w:sz w:val="24"/>
        </w:rPr>
        <w:t xml:space="preserve"> two </w:t>
      </w:r>
      <w:r w:rsidRPr="002B3298" w:rsidR="0091204D">
        <w:rPr>
          <w:sz w:val="24"/>
        </w:rPr>
        <w:t xml:space="preserve">POCs with the ICR’s burden estimates for completing a </w:t>
      </w:r>
      <w:r w:rsidRPr="002B3298" w:rsidR="00CF2FA9">
        <w:rPr>
          <w:sz w:val="24"/>
        </w:rPr>
        <w:t xml:space="preserve">Product Brand Owner </w:t>
      </w:r>
      <w:r w:rsidRPr="002B3298" w:rsidR="0091204D">
        <w:rPr>
          <w:sz w:val="24"/>
        </w:rPr>
        <w:t>Partnership Application</w:t>
      </w:r>
      <w:r w:rsidRPr="002B3298" w:rsidR="00CF2FA9">
        <w:rPr>
          <w:sz w:val="24"/>
        </w:rPr>
        <w:t xml:space="preserve"> and asked if they are reasonable. EPA provided two POCs with the ICR burden estimates for completing an Application for Lab Recognition, Application for Lab Scope Expansion, Application for </w:t>
      </w:r>
      <w:r w:rsidRPr="002B3298" w:rsidR="00D1597D">
        <w:rPr>
          <w:sz w:val="24"/>
        </w:rPr>
        <w:t xml:space="preserve">Witnessed/Supervised Manufacturing Testing Laboratories (W/SMTL) </w:t>
      </w:r>
      <w:r w:rsidRPr="002B3298" w:rsidR="00CF2FA9">
        <w:rPr>
          <w:sz w:val="24"/>
        </w:rPr>
        <w:t xml:space="preserve">Recognition, Application for CB Recognition, and Application for CB Scope Expansion </w:t>
      </w:r>
      <w:r w:rsidRPr="002B3298" w:rsidR="0091204D">
        <w:rPr>
          <w:sz w:val="24"/>
        </w:rPr>
        <w:t>and asked if they are reasonable</w:t>
      </w:r>
      <w:r w:rsidRPr="002B3298">
        <w:rPr>
          <w:sz w:val="24"/>
        </w:rPr>
        <w:t>. The</w:t>
      </w:r>
      <w:r w:rsidRPr="002B3298" w:rsidR="00746842">
        <w:rPr>
          <w:sz w:val="24"/>
        </w:rPr>
        <w:t xml:space="preserve"> POCs discussed their experiences </w:t>
      </w:r>
      <w:r w:rsidRPr="002B3298" w:rsidR="00D1597D">
        <w:rPr>
          <w:sz w:val="24"/>
        </w:rPr>
        <w:t>conducting these activities</w:t>
      </w:r>
      <w:r w:rsidRPr="002B3298" w:rsidR="00746842">
        <w:rPr>
          <w:sz w:val="24"/>
        </w:rPr>
        <w:t xml:space="preserve"> and indicated that the estimates are reasonable. </w:t>
      </w:r>
      <w:r w:rsidRPr="002B3298" w:rsidR="00AB0636">
        <w:rPr>
          <w:sz w:val="24"/>
        </w:rPr>
        <w:t xml:space="preserve">EPA did not revise its estimates. </w:t>
      </w:r>
      <w:r w:rsidRPr="002B3298" w:rsidR="0091204D">
        <w:rPr>
          <w:sz w:val="24"/>
        </w:rPr>
        <w:t>The POC’s indicated that no capital or operations and maintenance costs are involved with these activities because the materials are downloaded and completed online and submitted to EPA via email.</w:t>
      </w:r>
    </w:p>
    <w:p w:rsidR="003C62AD" w:rsidP="003C62AD" w:rsidRDefault="003C62AD" w14:paraId="1D7460A1" w14:textId="77777777">
      <w:pPr>
        <w:ind w:left="1080"/>
        <w:rPr>
          <w:sz w:val="24"/>
        </w:rPr>
      </w:pPr>
    </w:p>
    <w:p w:rsidRPr="002A5997" w:rsidR="003C62AD" w:rsidP="00ED4711" w:rsidRDefault="00222FBB" w14:paraId="1A7458C9" w14:textId="50651AC0">
      <w:pPr>
        <w:pStyle w:val="ListParagraph"/>
        <w:ind w:left="0"/>
        <w:rPr>
          <w:rFonts w:ascii="Times New Roman" w:hAnsi="Times New Roman"/>
          <w:sz w:val="24"/>
        </w:rPr>
      </w:pPr>
      <w:r w:rsidRPr="002A5997">
        <w:rPr>
          <w:rFonts w:ascii="Times New Roman" w:hAnsi="Times New Roman"/>
          <w:b/>
          <w:sz w:val="24"/>
          <w:u w:val="single"/>
        </w:rPr>
        <w:t xml:space="preserve">Certified Product </w:t>
      </w:r>
      <w:r w:rsidRPr="002A5997" w:rsidR="004459C0">
        <w:rPr>
          <w:rFonts w:ascii="Times New Roman" w:hAnsi="Times New Roman"/>
          <w:b/>
          <w:sz w:val="24"/>
          <w:u w:val="single"/>
        </w:rPr>
        <w:t xml:space="preserve">Maintenance </w:t>
      </w:r>
      <w:r w:rsidRPr="002A5997">
        <w:rPr>
          <w:rFonts w:ascii="Times New Roman" w:hAnsi="Times New Roman"/>
          <w:b/>
          <w:sz w:val="24"/>
          <w:u w:val="single"/>
        </w:rPr>
        <w:t>Activities</w:t>
      </w:r>
      <w:r w:rsidRPr="002A5997">
        <w:rPr>
          <w:rFonts w:ascii="Times New Roman" w:hAnsi="Times New Roman"/>
          <w:b/>
          <w:sz w:val="24"/>
        </w:rPr>
        <w:t>:</w:t>
      </w:r>
      <w:r w:rsidRPr="002A5997" w:rsidR="0046799B">
        <w:rPr>
          <w:rFonts w:ascii="Times New Roman" w:hAnsi="Times New Roman"/>
          <w:b/>
          <w:sz w:val="24"/>
        </w:rPr>
        <w:t xml:space="preserve"> </w:t>
      </w:r>
      <w:r w:rsidRPr="002A5997" w:rsidR="0046799B">
        <w:rPr>
          <w:rFonts w:ascii="Times New Roman" w:hAnsi="Times New Roman"/>
          <w:sz w:val="24"/>
        </w:rPr>
        <w:t xml:space="preserve">EPA </w:t>
      </w:r>
      <w:r w:rsidRPr="002A5997" w:rsidR="007A391A">
        <w:rPr>
          <w:rFonts w:ascii="Times New Roman" w:hAnsi="Times New Roman"/>
          <w:sz w:val="24"/>
        </w:rPr>
        <w:t>provided two POCs with the ICR’s burden estimates for third-party certified product information activities and asked if they are reasonable.</w:t>
      </w:r>
      <w:r w:rsidRPr="002A5997" w:rsidR="006C3EBE">
        <w:rPr>
          <w:rFonts w:ascii="Times New Roman" w:hAnsi="Times New Roman"/>
          <w:sz w:val="24"/>
        </w:rPr>
        <w:t xml:space="preserve"> The third-party certified product information activities include submitting</w:t>
      </w:r>
      <w:r w:rsidRPr="002A5997" w:rsidR="008E7E69">
        <w:rPr>
          <w:rFonts w:ascii="Times New Roman" w:hAnsi="Times New Roman"/>
          <w:sz w:val="24"/>
        </w:rPr>
        <w:t xml:space="preserve"> certified model data, submitting verification testing data, submitting testing failure information, and submitting ineligible product information.</w:t>
      </w:r>
      <w:r w:rsidRPr="002A5997" w:rsidR="006C3EBE">
        <w:rPr>
          <w:rFonts w:ascii="Times New Roman" w:hAnsi="Times New Roman"/>
          <w:sz w:val="24"/>
        </w:rPr>
        <w:t xml:space="preserve"> </w:t>
      </w:r>
      <w:r w:rsidRPr="002A5997" w:rsidR="00D1597D">
        <w:rPr>
          <w:rFonts w:ascii="Times New Roman" w:hAnsi="Times New Roman"/>
          <w:sz w:val="24"/>
        </w:rPr>
        <w:t>EPA provided one POC with the ICR’s burden estimates for Unit Shipment Data.</w:t>
      </w:r>
      <w:r w:rsidRPr="002A5997" w:rsidR="007A391A">
        <w:rPr>
          <w:rFonts w:ascii="Times New Roman" w:hAnsi="Times New Roman"/>
          <w:sz w:val="24"/>
        </w:rPr>
        <w:t xml:space="preserve"> The POCs discussed their experiences </w:t>
      </w:r>
      <w:r w:rsidRPr="002A5997" w:rsidR="00D1597D">
        <w:rPr>
          <w:rFonts w:ascii="Times New Roman" w:hAnsi="Times New Roman"/>
          <w:sz w:val="24"/>
        </w:rPr>
        <w:t>conducting these activities</w:t>
      </w:r>
      <w:r w:rsidRPr="002A5997" w:rsidR="007A391A">
        <w:rPr>
          <w:rFonts w:ascii="Times New Roman" w:hAnsi="Times New Roman"/>
          <w:sz w:val="24"/>
        </w:rPr>
        <w:t xml:space="preserve"> and indicated that the burden estimates are reasonable. EPA did not revise its estimate</w:t>
      </w:r>
      <w:r w:rsidRPr="002A5997" w:rsidR="006C3EBE">
        <w:rPr>
          <w:rFonts w:ascii="Times New Roman" w:hAnsi="Times New Roman"/>
          <w:sz w:val="24"/>
        </w:rPr>
        <w:t>s</w:t>
      </w:r>
      <w:r w:rsidRPr="002A5997" w:rsidR="007A391A">
        <w:rPr>
          <w:rFonts w:ascii="Times New Roman" w:hAnsi="Times New Roman"/>
          <w:sz w:val="24"/>
        </w:rPr>
        <w:t>.</w:t>
      </w:r>
      <w:r w:rsidRPr="002A5997" w:rsidR="0091204D">
        <w:rPr>
          <w:rFonts w:ascii="Times New Roman" w:hAnsi="Times New Roman"/>
          <w:sz w:val="24"/>
        </w:rPr>
        <w:t xml:space="preserve"> The POCs indicated that no capital or operations and maintenance costs are involved with these activities because the materials are downloaded and completed online and submitted to EPA via email</w:t>
      </w:r>
      <w:r w:rsidRPr="002A5997" w:rsidR="00365C8A">
        <w:rPr>
          <w:rFonts w:ascii="Times New Roman" w:hAnsi="Times New Roman"/>
          <w:sz w:val="24"/>
        </w:rPr>
        <w:t xml:space="preserve"> or </w:t>
      </w:r>
      <w:r w:rsidRPr="002A5997" w:rsidR="00AF6FC6">
        <w:rPr>
          <w:rFonts w:ascii="Times New Roman" w:hAnsi="Times New Roman"/>
          <w:sz w:val="24"/>
        </w:rPr>
        <w:t>via EPA’s XML-based qualified product exchange (QPX) system for certification bodies (CBs) to submit information on products certified as ENERGY STAR via web services.</w:t>
      </w:r>
      <w:r w:rsidRPr="002A5997" w:rsidR="00AF6FC6">
        <w:rPr>
          <w:rStyle w:val="FootnoteReference"/>
          <w:rFonts w:ascii="Times New Roman" w:hAnsi="Times New Roman"/>
          <w:sz w:val="24"/>
        </w:rPr>
        <w:footnoteReference w:id="5"/>
      </w:r>
      <w:r w:rsidRPr="002A5997" w:rsidR="00AF6FC6">
        <w:rPr>
          <w:rFonts w:ascii="Times New Roman" w:hAnsi="Times New Roman"/>
          <w:sz w:val="24"/>
        </w:rPr>
        <w:t xml:space="preserve"> </w:t>
      </w:r>
    </w:p>
    <w:p w:rsidR="002B3298" w:rsidP="002B3298" w:rsidRDefault="002B3298" w14:paraId="79F06208" w14:textId="77777777">
      <w:pPr>
        <w:rPr>
          <w:b/>
          <w:sz w:val="24"/>
          <w:u w:val="single"/>
        </w:rPr>
      </w:pPr>
    </w:p>
    <w:p w:rsidRPr="00F16F03" w:rsidR="00222FBB" w:rsidP="00ED4711" w:rsidRDefault="00D1597D" w14:paraId="7C7EC9BE" w14:textId="0F2438D5">
      <w:pPr>
        <w:rPr>
          <w:sz w:val="24"/>
        </w:rPr>
      </w:pPr>
      <w:r w:rsidRPr="002B3298">
        <w:rPr>
          <w:b/>
          <w:sz w:val="24"/>
          <w:u w:val="single"/>
        </w:rPr>
        <w:t xml:space="preserve">POY and </w:t>
      </w:r>
      <w:r w:rsidRPr="002B3298" w:rsidR="00795C9D">
        <w:rPr>
          <w:b/>
          <w:sz w:val="24"/>
          <w:u w:val="single"/>
        </w:rPr>
        <w:t xml:space="preserve">ENERGY STAR </w:t>
      </w:r>
      <w:r w:rsidRPr="002B3298">
        <w:rPr>
          <w:b/>
          <w:sz w:val="24"/>
          <w:u w:val="single"/>
        </w:rPr>
        <w:t>Most Efficient Recognition</w:t>
      </w:r>
      <w:r w:rsidRPr="002B3298" w:rsidR="0083691D">
        <w:rPr>
          <w:sz w:val="24"/>
        </w:rPr>
        <w:t>:</w:t>
      </w:r>
      <w:r w:rsidRPr="002B3298" w:rsidR="007A391A">
        <w:rPr>
          <w:sz w:val="24"/>
        </w:rPr>
        <w:t xml:space="preserve"> EPA provided</w:t>
      </w:r>
      <w:r w:rsidRPr="002B3298" w:rsidR="00325A2B">
        <w:rPr>
          <w:sz w:val="24"/>
        </w:rPr>
        <w:t xml:space="preserve"> one POC with the ICR’s burden estimates for the POY Application </w:t>
      </w:r>
      <w:r w:rsidRPr="002B3298" w:rsidR="008E7E69">
        <w:rPr>
          <w:sz w:val="24"/>
        </w:rPr>
        <w:t xml:space="preserve">and </w:t>
      </w:r>
      <w:r w:rsidRPr="002B3298" w:rsidR="00325A2B">
        <w:rPr>
          <w:sz w:val="24"/>
        </w:rPr>
        <w:t xml:space="preserve">the </w:t>
      </w:r>
      <w:r w:rsidRPr="002B3298" w:rsidR="00795C9D">
        <w:rPr>
          <w:sz w:val="24"/>
        </w:rPr>
        <w:t xml:space="preserve">ENEGY STAR </w:t>
      </w:r>
      <w:r w:rsidRPr="002B3298" w:rsidR="00325A2B">
        <w:rPr>
          <w:sz w:val="24"/>
        </w:rPr>
        <w:t>Most Efficient HVAC Narrative Guide and asked if they are reasonable. The POC</w:t>
      </w:r>
      <w:r w:rsidRPr="007A391A" w:rsidR="00325A2B">
        <w:rPr>
          <w:sz w:val="24"/>
        </w:rPr>
        <w:t xml:space="preserve"> discussed their experience </w:t>
      </w:r>
      <w:r w:rsidR="00FB1F29">
        <w:rPr>
          <w:sz w:val="24"/>
        </w:rPr>
        <w:t>conducting the activities</w:t>
      </w:r>
      <w:r w:rsidRPr="007A391A" w:rsidR="00325A2B">
        <w:rPr>
          <w:sz w:val="24"/>
        </w:rPr>
        <w:t xml:space="preserve"> and indicated that </w:t>
      </w:r>
      <w:r w:rsidR="00325A2B">
        <w:rPr>
          <w:sz w:val="24"/>
        </w:rPr>
        <w:t>the burden estimates are</w:t>
      </w:r>
      <w:r w:rsidRPr="007A391A" w:rsidR="00325A2B">
        <w:rPr>
          <w:sz w:val="24"/>
        </w:rPr>
        <w:t xml:space="preserve"> reasonable. EPA did not revise its estimate.</w:t>
      </w:r>
      <w:r w:rsidR="00325A2B">
        <w:rPr>
          <w:sz w:val="24"/>
        </w:rPr>
        <w:t xml:space="preserve"> EPA </w:t>
      </w:r>
      <w:r w:rsidR="00735604">
        <w:rPr>
          <w:sz w:val="24"/>
        </w:rPr>
        <w:t xml:space="preserve">provided one POC with the ICR’s burden estimate for the </w:t>
      </w:r>
      <w:r w:rsidR="00795C9D">
        <w:rPr>
          <w:sz w:val="24"/>
        </w:rPr>
        <w:t xml:space="preserve">ENERGY STAR </w:t>
      </w:r>
      <w:r w:rsidR="00735604">
        <w:rPr>
          <w:sz w:val="24"/>
        </w:rPr>
        <w:t xml:space="preserve">Most Efficient Windows Application and asked if it is reasonable. </w:t>
      </w:r>
      <w:r w:rsidRPr="007A391A" w:rsidR="00735604">
        <w:rPr>
          <w:sz w:val="24"/>
        </w:rPr>
        <w:t xml:space="preserve">The POC discussed their experience </w:t>
      </w:r>
      <w:r w:rsidR="00FB1F29">
        <w:rPr>
          <w:sz w:val="24"/>
        </w:rPr>
        <w:t>conducting the activity</w:t>
      </w:r>
      <w:r w:rsidRPr="007A391A" w:rsidR="00735604">
        <w:rPr>
          <w:sz w:val="24"/>
        </w:rPr>
        <w:t xml:space="preserve"> and indicated that </w:t>
      </w:r>
      <w:r w:rsidR="00735604">
        <w:rPr>
          <w:sz w:val="24"/>
        </w:rPr>
        <w:t xml:space="preserve">the burden estimate is </w:t>
      </w:r>
      <w:r w:rsidR="00AB0636">
        <w:rPr>
          <w:sz w:val="24"/>
        </w:rPr>
        <w:t xml:space="preserve">reasonable. EPA did not revise its estimate. </w:t>
      </w:r>
      <w:r w:rsidR="0091204D">
        <w:rPr>
          <w:sz w:val="24"/>
        </w:rPr>
        <w:t>The POCs indicated that no capital or operations and maintenance costs are involved with these activities because the materials are downloaded and completed online and submitted to EPA via email</w:t>
      </w:r>
      <w:r w:rsidR="00EF5A33">
        <w:rPr>
          <w:sz w:val="24"/>
        </w:rPr>
        <w:t xml:space="preserve"> or </w:t>
      </w:r>
      <w:r w:rsidR="00AF6FC6">
        <w:rPr>
          <w:sz w:val="24"/>
        </w:rPr>
        <w:t>E</w:t>
      </w:r>
      <w:r w:rsidRPr="00AF6FC6" w:rsidR="00AF6FC6">
        <w:rPr>
          <w:sz w:val="24"/>
        </w:rPr>
        <w:t xml:space="preserve">PA’s </w:t>
      </w:r>
      <w:r w:rsidRPr="00394886" w:rsidR="00AF6FC6">
        <w:rPr>
          <w:sz w:val="24"/>
        </w:rPr>
        <w:t>XML-based qualified product exchange (QPX) system</w:t>
      </w:r>
      <w:r w:rsidR="0091204D">
        <w:rPr>
          <w:sz w:val="24"/>
        </w:rPr>
        <w:t>.</w:t>
      </w:r>
    </w:p>
    <w:p w:rsidR="00C04D0D" w:rsidRDefault="00C04D0D" w14:paraId="270E7D1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color w:val="000000"/>
          <w:sz w:val="24"/>
        </w:rPr>
      </w:pPr>
      <w:r>
        <w:rPr>
          <w:color w:val="000000"/>
          <w:sz w:val="24"/>
        </w:rPr>
        <w:tab/>
      </w:r>
      <w:r>
        <w:rPr>
          <w:color w:val="000000"/>
          <w:sz w:val="24"/>
        </w:rPr>
        <w:tab/>
      </w:r>
    </w:p>
    <w:p w:rsidR="00B805BF" w:rsidRDefault="00B805BF" w14:paraId="71E22AA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ICRLevel2"/>
          <w:color w:val="000000"/>
          <w:sz w:val="24"/>
        </w:rPr>
      </w:pPr>
    </w:p>
    <w:p w:rsidRPr="00FD6B15" w:rsidR="00C04D0D" w:rsidP="00FD6B15" w:rsidRDefault="0030247B" w14:paraId="0C8C460E" w14:textId="77777777">
      <w:pPr>
        <w:pStyle w:val="Heading2"/>
        <w:ind w:left="720"/>
        <w:rPr>
          <w:rStyle w:val="ICRLevel2"/>
          <w:b/>
          <w:color w:val="000000"/>
        </w:rPr>
      </w:pPr>
      <w:bookmarkStart w:name="_Toc11682515" w:id="12"/>
      <w:r w:rsidRPr="009029A9">
        <w:rPr>
          <w:rStyle w:val="ICRLevel2"/>
          <w:b/>
          <w:color w:val="000000"/>
        </w:rPr>
        <w:lastRenderedPageBreak/>
        <w:t>3</w:t>
      </w:r>
      <w:r w:rsidRPr="001B7704" w:rsidR="00C04D0D">
        <w:rPr>
          <w:rStyle w:val="ICRLevel2"/>
          <w:b/>
          <w:color w:val="000000"/>
        </w:rPr>
        <w:t>.d</w:t>
      </w:r>
      <w:r w:rsidRPr="001B7704" w:rsidR="00C04D0D">
        <w:rPr>
          <w:rStyle w:val="ICRLevel2"/>
          <w:b/>
          <w:color w:val="000000"/>
        </w:rPr>
        <w:tab/>
        <w:t>EFFECTS OF LESS FREQUENT COLLECTION</w:t>
      </w:r>
      <w:bookmarkEnd w:id="12"/>
    </w:p>
    <w:p w:rsidR="00C04D0D" w:rsidRDefault="00C04D0D" w14:paraId="7C684FD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Pr="00120E94" w:rsidR="00120E94" w:rsidP="00120E94" w:rsidRDefault="00120E94" w14:paraId="48CBD34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Pr="00120E94">
        <w:rPr>
          <w:color w:val="000000"/>
          <w:sz w:val="24"/>
        </w:rPr>
        <w:t xml:space="preserve">EPA has carefully considered the information collection burden under the ENERGY STAR program. EPA is confident that those activities requested of respondents are necessary, and to the extent possible, the Agency has minimized the burden. </w:t>
      </w:r>
      <w:proofErr w:type="gramStart"/>
      <w:r w:rsidRPr="00120E94">
        <w:rPr>
          <w:color w:val="000000"/>
          <w:sz w:val="24"/>
        </w:rPr>
        <w:t>A number of</w:t>
      </w:r>
      <w:proofErr w:type="gramEnd"/>
      <w:r w:rsidRPr="00120E94">
        <w:rPr>
          <w:color w:val="000000"/>
          <w:sz w:val="24"/>
        </w:rPr>
        <w:t xml:space="preserve"> the requested activities, for example, will be performed once (e.g., one-time submittal of a Partnership </w:t>
      </w:r>
      <w:r w:rsidR="00E45B47">
        <w:rPr>
          <w:color w:val="000000"/>
          <w:sz w:val="24"/>
        </w:rPr>
        <w:t>Application</w:t>
      </w:r>
      <w:r w:rsidRPr="00120E94">
        <w:rPr>
          <w:color w:val="000000"/>
          <w:sz w:val="24"/>
        </w:rPr>
        <w:t xml:space="preserve">). In addition, respondents can satisfy many of the collections in this ICR by submitting readily available information. For example, </w:t>
      </w:r>
      <w:r w:rsidR="00E45B47">
        <w:rPr>
          <w:color w:val="000000"/>
          <w:sz w:val="24"/>
        </w:rPr>
        <w:t xml:space="preserve">brand owner partners submit Unit Shipment Data on an annual basis in order to monitor and evaluate the program annually to ensure continued program success and benefits to Partners. </w:t>
      </w:r>
      <w:r w:rsidRPr="00120E94">
        <w:rPr>
          <w:color w:val="000000"/>
          <w:sz w:val="24"/>
        </w:rPr>
        <w:t>EPA believes strongly that, if the information collections in this ICR are not performed at the requested frequency, EPA’s ability to implement the ENERGY STAR program and the public’s ability to benefit from the program’s tools and resources could be hampered significantly.</w:t>
      </w:r>
    </w:p>
    <w:p w:rsidR="00120E94" w:rsidRDefault="00C04D0D" w14:paraId="4E74510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p>
    <w:p w:rsidRPr="00FD6B15" w:rsidR="00C04D0D" w:rsidP="00FD6B15" w:rsidRDefault="0030247B" w14:paraId="5F5599BD" w14:textId="77777777">
      <w:pPr>
        <w:pStyle w:val="Heading2"/>
        <w:ind w:left="720"/>
        <w:rPr>
          <w:rStyle w:val="ICRLevel2"/>
          <w:b/>
          <w:color w:val="000000"/>
        </w:rPr>
      </w:pPr>
      <w:bookmarkStart w:name="_Toc11682516" w:id="13"/>
      <w:r w:rsidRPr="009029A9">
        <w:rPr>
          <w:rStyle w:val="ICRLevel2"/>
          <w:b/>
          <w:color w:val="000000"/>
        </w:rPr>
        <w:t>3</w:t>
      </w:r>
      <w:r w:rsidRPr="001B7704" w:rsidR="00C04D0D">
        <w:rPr>
          <w:rStyle w:val="ICRLevel2"/>
          <w:b/>
          <w:color w:val="000000"/>
        </w:rPr>
        <w:t>.e</w:t>
      </w:r>
      <w:r w:rsidRPr="001B7704" w:rsidR="00C04D0D">
        <w:rPr>
          <w:rStyle w:val="ICRLevel2"/>
          <w:b/>
          <w:color w:val="000000"/>
        </w:rPr>
        <w:tab/>
        <w:t>GENERAL GUIDELINES</w:t>
      </w:r>
      <w:bookmarkEnd w:id="13"/>
    </w:p>
    <w:p w:rsidR="00C04D0D" w:rsidRDefault="00C04D0D" w14:paraId="71F7CED5"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D670C5" w:rsidP="00D670C5" w:rsidRDefault="00D670C5" w14:paraId="4AC6C62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With the following exception, information collections performed under this clearance will follow all of OMB’s General Guidelines regarding federal data collection.</w:t>
      </w:r>
    </w:p>
    <w:p w:rsidR="00D670C5" w:rsidP="00D670C5" w:rsidRDefault="00D670C5" w14:paraId="46AC9A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p>
    <w:p w:rsidR="003B2774" w:rsidRDefault="003B2774" w14:paraId="664987E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Pr="00FD6B15" w:rsidR="00C04D0D" w:rsidP="00FD6B15" w:rsidRDefault="0030247B" w14:paraId="2DEE9DDA" w14:textId="77777777">
      <w:pPr>
        <w:pStyle w:val="Heading2"/>
        <w:ind w:left="720"/>
        <w:rPr>
          <w:rStyle w:val="ICRLevel2"/>
          <w:b/>
          <w:color w:val="000000"/>
        </w:rPr>
      </w:pPr>
      <w:bookmarkStart w:name="_Toc11682517" w:id="14"/>
      <w:r w:rsidRPr="009029A9">
        <w:rPr>
          <w:rStyle w:val="ICRLevel2"/>
          <w:b/>
          <w:color w:val="000000"/>
        </w:rPr>
        <w:t>3</w:t>
      </w:r>
      <w:r w:rsidRPr="001B7704" w:rsidR="00C04D0D">
        <w:rPr>
          <w:rStyle w:val="ICRLevel2"/>
          <w:b/>
          <w:color w:val="000000"/>
        </w:rPr>
        <w:t>.f</w:t>
      </w:r>
      <w:r w:rsidRPr="001B7704" w:rsidR="00C04D0D">
        <w:rPr>
          <w:rStyle w:val="ICRLevel2"/>
          <w:b/>
          <w:color w:val="000000"/>
        </w:rPr>
        <w:tab/>
        <w:t>CONFIDENTIALITY</w:t>
      </w:r>
      <w:bookmarkEnd w:id="14"/>
    </w:p>
    <w:p w:rsidR="00C04D0D" w:rsidRDefault="00C04D0D" w14:paraId="362A893D"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A471E6" w:rsidP="00A471E6" w:rsidRDefault="00A471E6" w14:paraId="18DFC93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Pr>
          <w:sz w:val="24"/>
        </w:rPr>
        <w:t xml:space="preserve">Participation in the </w:t>
      </w:r>
      <w:r>
        <w:rPr>
          <w:smallCaps/>
          <w:sz w:val="24"/>
        </w:rPr>
        <w:t xml:space="preserve">ENERGY STAR </w:t>
      </w:r>
      <w:r>
        <w:rPr>
          <w:sz w:val="24"/>
        </w:rPr>
        <w:t>program is voluntary and may be terminated by participants or EPA at any time. If a claim of confidential business information (CBI) is asserted, EPA will manage that information in accordance with EPA’s provisions on confidentiality. 40 CFR Part 2, Subpart B establishes EPA’s general policy on the public disclosure of information and procedures for handling CBI claims.</w:t>
      </w:r>
    </w:p>
    <w:p w:rsidR="00C04D0D" w:rsidP="00A471E6" w:rsidRDefault="00C04D0D" w14:paraId="5C373DF0" w14:textId="77777777">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Pr>
          <w:color w:val="000000"/>
          <w:sz w:val="24"/>
        </w:rPr>
        <w:tab/>
      </w:r>
      <w:r>
        <w:rPr>
          <w:color w:val="000000"/>
          <w:sz w:val="24"/>
        </w:rPr>
        <w:tab/>
      </w:r>
      <w:r>
        <w:rPr>
          <w:color w:val="000000"/>
          <w:sz w:val="24"/>
        </w:rPr>
        <w:tab/>
      </w:r>
    </w:p>
    <w:p w:rsidR="00C04D0D" w:rsidP="00FD6B15" w:rsidRDefault="0030247B" w14:paraId="4E4FFCCC" w14:textId="77777777">
      <w:pPr>
        <w:pStyle w:val="Heading2"/>
        <w:ind w:left="720"/>
      </w:pPr>
      <w:bookmarkStart w:name="_Toc11682518" w:id="15"/>
      <w:r>
        <w:t>3</w:t>
      </w:r>
      <w:r w:rsidR="00C04D0D">
        <w:t>.g</w:t>
      </w:r>
      <w:r w:rsidR="00C04D0D">
        <w:tab/>
        <w:t>SENSITIVE QUESTIONS</w:t>
      </w:r>
      <w:bookmarkEnd w:id="15"/>
    </w:p>
    <w:p w:rsidR="00C04D0D" w:rsidRDefault="00C04D0D" w14:paraId="6DA20B6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A471E6" w:rsidP="00A471E6" w:rsidRDefault="00A471E6" w14:paraId="7C9D555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Pr>
          <w:sz w:val="24"/>
        </w:rPr>
        <w:t xml:space="preserve">No questions of a sensitive nature are asked of participants under the </w:t>
      </w:r>
      <w:r>
        <w:rPr>
          <w:smallCaps/>
          <w:sz w:val="24"/>
        </w:rPr>
        <w:t xml:space="preserve">ENERGY STAR </w:t>
      </w:r>
      <w:r w:rsidRPr="00D80885">
        <w:rPr>
          <w:sz w:val="24"/>
        </w:rPr>
        <w:t>program.</w:t>
      </w:r>
      <w:r>
        <w:rPr>
          <w:smallCaps/>
          <w:sz w:val="24"/>
        </w:rPr>
        <w:t xml:space="preserve"> </w:t>
      </w:r>
    </w:p>
    <w:p w:rsidR="00AF0217" w:rsidRDefault="00AF0217" w14:paraId="3ADF2D6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ICRLevel1"/>
          <w:color w:val="000000"/>
        </w:rPr>
      </w:pPr>
    </w:p>
    <w:p w:rsidR="00873522" w:rsidRDefault="00873522" w14:paraId="1EDD1F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ICRLevel1"/>
          <w:color w:val="000000"/>
        </w:rPr>
      </w:pPr>
    </w:p>
    <w:p w:rsidR="00C04D0D" w:rsidP="00FD6B15" w:rsidRDefault="0030247B" w14:paraId="241CF0AD" w14:textId="77777777">
      <w:pPr>
        <w:pStyle w:val="Heading1"/>
        <w:rPr>
          <w:rStyle w:val="ICRLevel1"/>
          <w:b w:val="0"/>
        </w:rPr>
      </w:pPr>
      <w:bookmarkStart w:name="_Toc11682519" w:id="16"/>
      <w:r>
        <w:rPr>
          <w:rStyle w:val="ICRLevel1"/>
        </w:rPr>
        <w:t>4</w:t>
      </w:r>
      <w:r w:rsidR="00C04D0D">
        <w:rPr>
          <w:rStyle w:val="ICRLevel1"/>
        </w:rPr>
        <w:tab/>
        <w:t>THE RESPONDENTS AND THE INFORMATION REQUESTED</w:t>
      </w:r>
      <w:bookmarkEnd w:id="16"/>
    </w:p>
    <w:p w:rsidR="00C04D0D" w:rsidRDefault="00C04D0D" w14:paraId="0549F2F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ICRLevel2"/>
          <w:color w:val="000000"/>
          <w:sz w:val="24"/>
        </w:rPr>
      </w:pPr>
    </w:p>
    <w:p w:rsidRPr="00FD6B15" w:rsidR="00C04D0D" w:rsidP="00FD6B15" w:rsidRDefault="0030247B" w14:paraId="00F9D614" w14:textId="77777777">
      <w:pPr>
        <w:pStyle w:val="Heading2"/>
        <w:ind w:left="720"/>
        <w:rPr>
          <w:rStyle w:val="ICRLevel2"/>
          <w:b/>
          <w:color w:val="000000"/>
        </w:rPr>
      </w:pPr>
      <w:bookmarkStart w:name="_Toc11682520" w:id="17"/>
      <w:bookmarkStart w:name="_Hlk5027369" w:id="18"/>
      <w:r w:rsidRPr="009029A9">
        <w:rPr>
          <w:rStyle w:val="ICRLevel2"/>
          <w:b/>
          <w:color w:val="000000"/>
        </w:rPr>
        <w:t>4</w:t>
      </w:r>
      <w:r w:rsidRPr="001B7704" w:rsidR="00C04D0D">
        <w:rPr>
          <w:rStyle w:val="ICRLevel2"/>
          <w:b/>
          <w:color w:val="000000"/>
        </w:rPr>
        <w:t>.a</w:t>
      </w:r>
      <w:r w:rsidRPr="001B7704" w:rsidR="00C04D0D">
        <w:rPr>
          <w:rStyle w:val="ICRLevel2"/>
          <w:b/>
          <w:color w:val="000000"/>
        </w:rPr>
        <w:tab/>
        <w:t xml:space="preserve">RESPONDENTS AND </w:t>
      </w:r>
      <w:r w:rsidRPr="00FD6B15" w:rsidR="009F5E65">
        <w:rPr>
          <w:rStyle w:val="ICRLevel2"/>
          <w:b/>
          <w:color w:val="000000"/>
        </w:rPr>
        <w:t>NAI</w:t>
      </w:r>
      <w:r w:rsidRPr="00FD6B15" w:rsidR="008A401F">
        <w:rPr>
          <w:rStyle w:val="ICRLevel2"/>
          <w:b/>
          <w:color w:val="000000"/>
        </w:rPr>
        <w:t>CS</w:t>
      </w:r>
      <w:r w:rsidRPr="00FD6B15" w:rsidR="00C04D0D">
        <w:rPr>
          <w:rStyle w:val="ICRLevel2"/>
          <w:b/>
          <w:color w:val="000000"/>
        </w:rPr>
        <w:t xml:space="preserve"> CODES</w:t>
      </w:r>
      <w:bookmarkEnd w:id="17"/>
    </w:p>
    <w:p w:rsidR="00C04D0D" w:rsidRDefault="00C04D0D" w14:paraId="0B967E8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p w:rsidR="00844192" w:rsidP="0032149B" w:rsidRDefault="00C04D0D" w14:paraId="2780E2E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Pr>
          <w:color w:val="000000"/>
          <w:sz w:val="22"/>
        </w:rPr>
        <w:tab/>
      </w:r>
      <w:r>
        <w:rPr>
          <w:color w:val="000000"/>
          <w:sz w:val="24"/>
        </w:rPr>
        <w:t xml:space="preserve">Respondents for this information collection request include </w:t>
      </w:r>
      <w:r w:rsidR="0060100B">
        <w:rPr>
          <w:smallCaps/>
          <w:color w:val="000000"/>
          <w:sz w:val="24"/>
        </w:rPr>
        <w:t>ENERGY STAR</w:t>
      </w:r>
      <w:r w:rsidR="00432919">
        <w:rPr>
          <w:smallCaps/>
          <w:color w:val="000000"/>
          <w:sz w:val="24"/>
        </w:rPr>
        <w:t xml:space="preserve"> P</w:t>
      </w:r>
      <w:r>
        <w:rPr>
          <w:color w:val="000000"/>
          <w:sz w:val="24"/>
        </w:rPr>
        <w:t>artners</w:t>
      </w:r>
      <w:r w:rsidR="00432919">
        <w:rPr>
          <w:color w:val="000000"/>
          <w:sz w:val="24"/>
        </w:rPr>
        <w:t>, who</w:t>
      </w:r>
      <w:r>
        <w:rPr>
          <w:color w:val="000000"/>
          <w:sz w:val="24"/>
        </w:rPr>
        <w:t xml:space="preserve"> </w:t>
      </w:r>
      <w:r w:rsidR="009F0FDC">
        <w:rPr>
          <w:color w:val="000000"/>
          <w:sz w:val="24"/>
        </w:rPr>
        <w:t>are</w:t>
      </w:r>
      <w:r>
        <w:rPr>
          <w:color w:val="000000"/>
          <w:sz w:val="24"/>
        </w:rPr>
        <w:t xml:space="preserve"> product manufacturers</w:t>
      </w:r>
      <w:r w:rsidR="0067099F">
        <w:rPr>
          <w:color w:val="000000"/>
          <w:sz w:val="24"/>
        </w:rPr>
        <w:t>.</w:t>
      </w:r>
      <w:r>
        <w:rPr>
          <w:color w:val="000000"/>
          <w:sz w:val="24"/>
        </w:rPr>
        <w:t xml:space="preserve"> </w:t>
      </w:r>
      <w:r w:rsidR="00432919">
        <w:rPr>
          <w:color w:val="000000"/>
          <w:sz w:val="24"/>
        </w:rPr>
        <w:t xml:space="preserve"> </w:t>
      </w:r>
      <w:r>
        <w:rPr>
          <w:color w:val="000000"/>
          <w:sz w:val="24"/>
        </w:rPr>
        <w:t xml:space="preserve">The following list of </w:t>
      </w:r>
      <w:r w:rsidR="00B823FA">
        <w:rPr>
          <w:color w:val="000000"/>
          <w:sz w:val="24"/>
        </w:rPr>
        <w:t xml:space="preserve">North American </w:t>
      </w:r>
      <w:r>
        <w:rPr>
          <w:color w:val="000000"/>
          <w:sz w:val="24"/>
        </w:rPr>
        <w:t>Industr</w:t>
      </w:r>
      <w:r w:rsidR="00B823FA">
        <w:rPr>
          <w:color w:val="000000"/>
          <w:sz w:val="24"/>
        </w:rPr>
        <w:t>y</w:t>
      </w:r>
      <w:r>
        <w:rPr>
          <w:color w:val="000000"/>
          <w:sz w:val="24"/>
        </w:rPr>
        <w:t xml:space="preserve"> Classification </w:t>
      </w:r>
      <w:r w:rsidR="00B823FA">
        <w:rPr>
          <w:color w:val="000000"/>
          <w:sz w:val="24"/>
        </w:rPr>
        <w:t xml:space="preserve">System </w:t>
      </w:r>
      <w:r>
        <w:rPr>
          <w:color w:val="000000"/>
          <w:sz w:val="24"/>
        </w:rPr>
        <w:t>(</w:t>
      </w:r>
      <w:r w:rsidR="00B823FA">
        <w:rPr>
          <w:color w:val="000000"/>
          <w:sz w:val="24"/>
        </w:rPr>
        <w:t>NAICS</w:t>
      </w:r>
      <w:r>
        <w:rPr>
          <w:color w:val="000000"/>
          <w:sz w:val="24"/>
        </w:rPr>
        <w:t xml:space="preserve">) codes </w:t>
      </w:r>
      <w:proofErr w:type="gramStart"/>
      <w:r w:rsidR="007E5411">
        <w:rPr>
          <w:color w:val="000000"/>
          <w:sz w:val="24"/>
        </w:rPr>
        <w:t>includes, but</w:t>
      </w:r>
      <w:proofErr w:type="gramEnd"/>
      <w:r w:rsidR="007E5411">
        <w:rPr>
          <w:color w:val="000000"/>
          <w:sz w:val="24"/>
        </w:rPr>
        <w:t xml:space="preserve"> is not limited to </w:t>
      </w:r>
      <w:r>
        <w:rPr>
          <w:color w:val="000000"/>
          <w:sz w:val="24"/>
        </w:rPr>
        <w:t xml:space="preserve">industry segments which </w:t>
      </w:r>
      <w:r w:rsidR="007E5411">
        <w:rPr>
          <w:color w:val="000000"/>
          <w:sz w:val="24"/>
        </w:rPr>
        <w:t xml:space="preserve">may be potential </w:t>
      </w:r>
      <w:r>
        <w:rPr>
          <w:color w:val="000000"/>
          <w:sz w:val="24"/>
        </w:rPr>
        <w:t>respondents to the information collections.</w:t>
      </w:r>
      <w:r w:rsidR="00EB39EE">
        <w:rPr>
          <w:rStyle w:val="FootnoteReference"/>
          <w:color w:val="000000"/>
          <w:sz w:val="24"/>
        </w:rPr>
        <w:footnoteReference w:id="6"/>
      </w:r>
    </w:p>
    <w:p w:rsidR="00894B09" w:rsidP="00300A7A" w:rsidRDefault="00894B09" w14:paraId="168D7F7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2"/>
        </w:rPr>
      </w:pPr>
    </w:p>
    <w:tbl>
      <w:tblPr>
        <w:tblW w:w="0" w:type="auto"/>
        <w:jc w:val="center"/>
        <w:tblLook w:val="01E0" w:firstRow="1" w:lastRow="1" w:firstColumn="1" w:lastColumn="1" w:noHBand="0" w:noVBand="0"/>
      </w:tblPr>
      <w:tblGrid>
        <w:gridCol w:w="1296"/>
        <w:gridCol w:w="7055"/>
      </w:tblGrid>
      <w:tr w:rsidRPr="000C2538" w:rsidR="00300A7A" w:rsidTr="00B23D6C" w14:paraId="35540ADA" w14:textId="77777777">
        <w:trPr>
          <w:jc w:val="center"/>
        </w:trPr>
        <w:tc>
          <w:tcPr>
            <w:tcW w:w="1296" w:type="dxa"/>
            <w:tcBorders>
              <w:top w:val="single" w:color="auto" w:sz="4" w:space="0"/>
              <w:bottom w:val="single" w:color="auto" w:sz="4" w:space="0"/>
            </w:tcBorders>
          </w:tcPr>
          <w:p w:rsidRPr="000C2538" w:rsidR="00300A7A" w:rsidP="000C2538" w:rsidRDefault="00B823FA" w14:paraId="4D5EC0C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Pr>
                <w:b/>
                <w:color w:val="000000"/>
                <w:sz w:val="24"/>
                <w:szCs w:val="24"/>
              </w:rPr>
              <w:t>NAICS</w:t>
            </w:r>
          </w:p>
        </w:tc>
        <w:tc>
          <w:tcPr>
            <w:tcW w:w="7055" w:type="dxa"/>
            <w:tcBorders>
              <w:top w:val="single" w:color="auto" w:sz="4" w:space="0"/>
              <w:bottom w:val="single" w:color="auto" w:sz="4" w:space="0"/>
            </w:tcBorders>
          </w:tcPr>
          <w:p w:rsidRPr="000C2538" w:rsidR="00300A7A" w:rsidP="000C2538" w:rsidRDefault="00D5768F" w14:paraId="471615E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0C2538">
              <w:rPr>
                <w:b/>
                <w:color w:val="000000"/>
                <w:sz w:val="24"/>
                <w:szCs w:val="24"/>
              </w:rPr>
              <w:t>Industries</w:t>
            </w:r>
          </w:p>
        </w:tc>
      </w:tr>
      <w:tr w:rsidRPr="000C2538" w:rsidR="007156DA" w:rsidTr="00B23D6C" w14:paraId="6C328686" w14:textId="77777777">
        <w:trPr>
          <w:jc w:val="center"/>
        </w:trPr>
        <w:tc>
          <w:tcPr>
            <w:tcW w:w="1296" w:type="dxa"/>
            <w:tcBorders>
              <w:top w:val="single" w:color="auto" w:sz="4" w:space="0"/>
            </w:tcBorders>
          </w:tcPr>
          <w:p w:rsidRPr="007156DA" w:rsidR="007156DA" w:rsidP="007156DA" w:rsidRDefault="007156DA" w14:paraId="74311A4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lastRenderedPageBreak/>
              <w:t>221111</w:t>
            </w:r>
          </w:p>
        </w:tc>
        <w:tc>
          <w:tcPr>
            <w:tcW w:w="7055" w:type="dxa"/>
            <w:tcBorders>
              <w:top w:val="single" w:color="auto" w:sz="4" w:space="0"/>
            </w:tcBorders>
          </w:tcPr>
          <w:p w:rsidRPr="007156DA" w:rsidR="007156DA" w:rsidP="007156DA" w:rsidRDefault="007156DA" w14:paraId="1ACAABE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Hydroelectric Power Generation</w:t>
            </w:r>
          </w:p>
        </w:tc>
      </w:tr>
      <w:tr w:rsidRPr="000C2538" w:rsidR="007156DA" w:rsidTr="00B23D6C" w14:paraId="44C305FC" w14:textId="77777777">
        <w:trPr>
          <w:jc w:val="center"/>
        </w:trPr>
        <w:tc>
          <w:tcPr>
            <w:tcW w:w="1296" w:type="dxa"/>
          </w:tcPr>
          <w:p w:rsidRPr="007156DA" w:rsidR="007156DA" w:rsidP="007156DA" w:rsidRDefault="007156DA" w14:paraId="695FC44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313320</w:t>
            </w:r>
          </w:p>
        </w:tc>
        <w:tc>
          <w:tcPr>
            <w:tcW w:w="7055" w:type="dxa"/>
          </w:tcPr>
          <w:p w:rsidRPr="007156DA" w:rsidR="007156DA" w:rsidP="007156DA" w:rsidRDefault="007156DA" w14:paraId="19FAC77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Fabric Coating Mills</w:t>
            </w:r>
          </w:p>
        </w:tc>
      </w:tr>
      <w:tr w:rsidRPr="000C2538" w:rsidR="007156DA" w:rsidTr="00B23D6C" w14:paraId="0295FE32" w14:textId="77777777">
        <w:trPr>
          <w:jc w:val="center"/>
        </w:trPr>
        <w:tc>
          <w:tcPr>
            <w:tcW w:w="1296" w:type="dxa"/>
          </w:tcPr>
          <w:p w:rsidRPr="007156DA" w:rsidR="007156DA" w:rsidP="007156DA" w:rsidRDefault="007156DA" w14:paraId="08C961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322211</w:t>
            </w:r>
          </w:p>
        </w:tc>
        <w:tc>
          <w:tcPr>
            <w:tcW w:w="7055" w:type="dxa"/>
          </w:tcPr>
          <w:p w:rsidRPr="007156DA" w:rsidR="007156DA" w:rsidP="007156DA" w:rsidRDefault="007156DA" w14:paraId="30B3F3A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Corrugated and Solid Fiber Box Manufacturing</w:t>
            </w:r>
          </w:p>
        </w:tc>
      </w:tr>
      <w:tr w:rsidRPr="000C2538" w:rsidR="007156DA" w:rsidTr="00B23D6C" w14:paraId="03498392" w14:textId="77777777">
        <w:trPr>
          <w:jc w:val="center"/>
        </w:trPr>
        <w:tc>
          <w:tcPr>
            <w:tcW w:w="1296" w:type="dxa"/>
          </w:tcPr>
          <w:p w:rsidRPr="007156DA" w:rsidR="007156DA" w:rsidP="007156DA" w:rsidRDefault="007156DA" w14:paraId="4F4579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323113</w:t>
            </w:r>
          </w:p>
        </w:tc>
        <w:tc>
          <w:tcPr>
            <w:tcW w:w="7055" w:type="dxa"/>
          </w:tcPr>
          <w:p w:rsidRPr="007156DA" w:rsidR="007156DA" w:rsidP="007156DA" w:rsidRDefault="007156DA" w14:paraId="37423DC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Commercial Screen Printing</w:t>
            </w:r>
          </w:p>
        </w:tc>
      </w:tr>
      <w:tr w:rsidRPr="000C2538" w:rsidR="007156DA" w:rsidTr="00B23D6C" w14:paraId="0E1B6450" w14:textId="77777777">
        <w:trPr>
          <w:jc w:val="center"/>
        </w:trPr>
        <w:tc>
          <w:tcPr>
            <w:tcW w:w="1296" w:type="dxa"/>
          </w:tcPr>
          <w:p w:rsidRPr="007156DA" w:rsidR="007156DA" w:rsidP="007156DA" w:rsidRDefault="007156DA" w14:paraId="36491DF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324122</w:t>
            </w:r>
          </w:p>
        </w:tc>
        <w:tc>
          <w:tcPr>
            <w:tcW w:w="7055" w:type="dxa"/>
          </w:tcPr>
          <w:p w:rsidRPr="007156DA" w:rsidR="007156DA" w:rsidP="007156DA" w:rsidRDefault="007156DA" w14:paraId="2E0EF00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Asphalt Shingle and Coating Materials Manufacturing</w:t>
            </w:r>
          </w:p>
        </w:tc>
      </w:tr>
      <w:tr w:rsidRPr="000C2538" w:rsidR="007156DA" w:rsidTr="00B23D6C" w14:paraId="36FD0E64" w14:textId="77777777">
        <w:trPr>
          <w:jc w:val="center"/>
        </w:trPr>
        <w:tc>
          <w:tcPr>
            <w:tcW w:w="1296" w:type="dxa"/>
          </w:tcPr>
          <w:p w:rsidRPr="007156DA" w:rsidR="007156DA" w:rsidP="007156DA" w:rsidRDefault="007156DA" w14:paraId="4BE3F8C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325992</w:t>
            </w:r>
          </w:p>
        </w:tc>
        <w:tc>
          <w:tcPr>
            <w:tcW w:w="7055" w:type="dxa"/>
          </w:tcPr>
          <w:p w:rsidRPr="007156DA" w:rsidR="007156DA" w:rsidP="007156DA" w:rsidRDefault="007156DA" w14:paraId="03CBA81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Photographic Film, Paper, Plate, and Chemical Manufacturing</w:t>
            </w:r>
          </w:p>
        </w:tc>
      </w:tr>
      <w:tr w:rsidRPr="000C2538" w:rsidR="007156DA" w:rsidTr="00B23D6C" w14:paraId="4BDE7873" w14:textId="77777777">
        <w:trPr>
          <w:jc w:val="center"/>
        </w:trPr>
        <w:tc>
          <w:tcPr>
            <w:tcW w:w="1296" w:type="dxa"/>
          </w:tcPr>
          <w:p w:rsidRPr="007156DA" w:rsidR="007156DA" w:rsidP="007156DA" w:rsidRDefault="007156DA" w14:paraId="251DF27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327123</w:t>
            </w:r>
          </w:p>
        </w:tc>
        <w:tc>
          <w:tcPr>
            <w:tcW w:w="7055" w:type="dxa"/>
          </w:tcPr>
          <w:p w:rsidRPr="007156DA" w:rsidR="007156DA" w:rsidP="007156DA" w:rsidRDefault="007156DA" w14:paraId="08EB746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Other Structural Clay Product Manufacturing</w:t>
            </w:r>
          </w:p>
        </w:tc>
      </w:tr>
      <w:tr w:rsidRPr="000C2538" w:rsidR="007156DA" w:rsidTr="00B23D6C" w14:paraId="654720F4" w14:textId="77777777">
        <w:trPr>
          <w:jc w:val="center"/>
        </w:trPr>
        <w:tc>
          <w:tcPr>
            <w:tcW w:w="1296" w:type="dxa"/>
          </w:tcPr>
          <w:p w:rsidRPr="007156DA" w:rsidR="007156DA" w:rsidP="007156DA" w:rsidRDefault="007156DA" w14:paraId="30BFC17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327211</w:t>
            </w:r>
          </w:p>
        </w:tc>
        <w:tc>
          <w:tcPr>
            <w:tcW w:w="7055" w:type="dxa"/>
          </w:tcPr>
          <w:p w:rsidRPr="007156DA" w:rsidR="007156DA" w:rsidP="007156DA" w:rsidRDefault="007156DA" w14:paraId="476E15C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Flat Glass Manufacturing</w:t>
            </w:r>
          </w:p>
        </w:tc>
      </w:tr>
      <w:tr w:rsidRPr="000C2538" w:rsidR="007156DA" w:rsidTr="00B23D6C" w14:paraId="538EFA7C" w14:textId="77777777">
        <w:trPr>
          <w:jc w:val="center"/>
        </w:trPr>
        <w:tc>
          <w:tcPr>
            <w:tcW w:w="1296" w:type="dxa"/>
          </w:tcPr>
          <w:p w:rsidRPr="007156DA" w:rsidR="007156DA" w:rsidP="007156DA" w:rsidRDefault="007156DA" w14:paraId="74C8156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327993</w:t>
            </w:r>
          </w:p>
        </w:tc>
        <w:tc>
          <w:tcPr>
            <w:tcW w:w="7055" w:type="dxa"/>
          </w:tcPr>
          <w:p w:rsidRPr="007156DA" w:rsidR="007156DA" w:rsidP="007156DA" w:rsidRDefault="007156DA" w14:paraId="3AEA8F7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Mineral Wool Manufacturing</w:t>
            </w:r>
          </w:p>
        </w:tc>
      </w:tr>
      <w:tr w:rsidRPr="000C2538" w:rsidR="007156DA" w:rsidTr="00B23D6C" w14:paraId="072C2538" w14:textId="77777777">
        <w:trPr>
          <w:jc w:val="center"/>
        </w:trPr>
        <w:tc>
          <w:tcPr>
            <w:tcW w:w="1296" w:type="dxa"/>
          </w:tcPr>
          <w:p w:rsidRPr="007156DA" w:rsidR="007156DA" w:rsidP="007156DA" w:rsidRDefault="007156DA" w14:paraId="2F2C459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332321</w:t>
            </w:r>
          </w:p>
        </w:tc>
        <w:tc>
          <w:tcPr>
            <w:tcW w:w="7055" w:type="dxa"/>
          </w:tcPr>
          <w:p w:rsidRPr="007156DA" w:rsidR="007156DA" w:rsidP="007156DA" w:rsidRDefault="007156DA" w14:paraId="50772DF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 xml:space="preserve">Metal Window and Door Manufacturing  </w:t>
            </w:r>
          </w:p>
        </w:tc>
      </w:tr>
      <w:tr w:rsidRPr="000C2538" w:rsidR="007156DA" w:rsidTr="00B23D6C" w14:paraId="176F3244" w14:textId="77777777">
        <w:trPr>
          <w:jc w:val="center"/>
        </w:trPr>
        <w:tc>
          <w:tcPr>
            <w:tcW w:w="1296" w:type="dxa"/>
          </w:tcPr>
          <w:p w:rsidRPr="007156DA" w:rsidR="007156DA" w:rsidP="007156DA" w:rsidRDefault="007156DA" w14:paraId="439C94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333298</w:t>
            </w:r>
          </w:p>
        </w:tc>
        <w:tc>
          <w:tcPr>
            <w:tcW w:w="7055" w:type="dxa"/>
          </w:tcPr>
          <w:p w:rsidRPr="007156DA" w:rsidR="007156DA" w:rsidP="007156DA" w:rsidRDefault="007156DA" w14:paraId="69059D4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All Other Industrial Machinery Manufacturing</w:t>
            </w:r>
          </w:p>
        </w:tc>
      </w:tr>
      <w:tr w:rsidRPr="000C2538" w:rsidR="007156DA" w:rsidTr="00B23D6C" w14:paraId="7A66A872" w14:textId="77777777">
        <w:trPr>
          <w:jc w:val="center"/>
        </w:trPr>
        <w:tc>
          <w:tcPr>
            <w:tcW w:w="1296" w:type="dxa"/>
          </w:tcPr>
          <w:p w:rsidRPr="007156DA" w:rsidR="007156DA" w:rsidP="007156DA" w:rsidRDefault="007156DA" w14:paraId="1FE8182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333311</w:t>
            </w:r>
          </w:p>
        </w:tc>
        <w:tc>
          <w:tcPr>
            <w:tcW w:w="7055" w:type="dxa"/>
          </w:tcPr>
          <w:p w:rsidRPr="007156DA" w:rsidR="007156DA" w:rsidP="007156DA" w:rsidRDefault="007156DA" w14:paraId="25F31B2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Automatic Vending Machine Manufacturing</w:t>
            </w:r>
          </w:p>
        </w:tc>
      </w:tr>
      <w:tr w:rsidRPr="000C2538" w:rsidR="007156DA" w:rsidTr="00B23D6C" w14:paraId="40028005" w14:textId="77777777">
        <w:trPr>
          <w:jc w:val="center"/>
        </w:trPr>
        <w:tc>
          <w:tcPr>
            <w:tcW w:w="1296" w:type="dxa"/>
          </w:tcPr>
          <w:p w:rsidRPr="007156DA" w:rsidR="007156DA" w:rsidP="007156DA" w:rsidRDefault="007156DA" w14:paraId="4F591D7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333313</w:t>
            </w:r>
          </w:p>
        </w:tc>
        <w:tc>
          <w:tcPr>
            <w:tcW w:w="7055" w:type="dxa"/>
          </w:tcPr>
          <w:p w:rsidRPr="007156DA" w:rsidR="007156DA" w:rsidP="007156DA" w:rsidRDefault="007156DA" w14:paraId="28CC486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Office Machinery Manufacturing</w:t>
            </w:r>
          </w:p>
        </w:tc>
      </w:tr>
      <w:tr w:rsidRPr="000C2538" w:rsidR="007156DA" w:rsidTr="00B23D6C" w14:paraId="79D4B9D5" w14:textId="77777777">
        <w:trPr>
          <w:jc w:val="center"/>
        </w:trPr>
        <w:tc>
          <w:tcPr>
            <w:tcW w:w="1296" w:type="dxa"/>
          </w:tcPr>
          <w:p w:rsidRPr="007156DA" w:rsidR="007156DA" w:rsidP="007156DA" w:rsidRDefault="007156DA" w14:paraId="3AF6092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333319</w:t>
            </w:r>
          </w:p>
        </w:tc>
        <w:tc>
          <w:tcPr>
            <w:tcW w:w="7055" w:type="dxa"/>
          </w:tcPr>
          <w:p w:rsidRPr="007156DA" w:rsidR="007156DA" w:rsidP="007156DA" w:rsidRDefault="007156DA" w14:paraId="0BCAB02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Other Commercial and Service Industry Machinery Manufacturing</w:t>
            </w:r>
          </w:p>
        </w:tc>
      </w:tr>
      <w:tr w:rsidRPr="000C2538" w:rsidR="007156DA" w:rsidTr="00B23D6C" w14:paraId="0E579632" w14:textId="77777777">
        <w:trPr>
          <w:jc w:val="center"/>
        </w:trPr>
        <w:tc>
          <w:tcPr>
            <w:tcW w:w="1296" w:type="dxa"/>
          </w:tcPr>
          <w:p w:rsidRPr="007156DA" w:rsidR="007156DA" w:rsidP="007156DA" w:rsidRDefault="007156DA" w14:paraId="70EA0F4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333414</w:t>
            </w:r>
          </w:p>
        </w:tc>
        <w:tc>
          <w:tcPr>
            <w:tcW w:w="7055" w:type="dxa"/>
          </w:tcPr>
          <w:p w:rsidRPr="007156DA" w:rsidR="007156DA" w:rsidP="007156DA" w:rsidRDefault="007156DA" w14:paraId="5E58C3A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Heating Equipment (except Warm Air Furnaces) Manufacturing</w:t>
            </w:r>
          </w:p>
        </w:tc>
      </w:tr>
      <w:tr w:rsidRPr="000C2538" w:rsidR="007156DA" w:rsidTr="00B23D6C" w14:paraId="7F557BC2" w14:textId="77777777">
        <w:trPr>
          <w:jc w:val="center"/>
        </w:trPr>
        <w:tc>
          <w:tcPr>
            <w:tcW w:w="1296" w:type="dxa"/>
          </w:tcPr>
          <w:p w:rsidRPr="007156DA" w:rsidR="007156DA" w:rsidP="007156DA" w:rsidRDefault="007156DA" w14:paraId="5129C78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333415</w:t>
            </w:r>
          </w:p>
        </w:tc>
        <w:tc>
          <w:tcPr>
            <w:tcW w:w="7055" w:type="dxa"/>
          </w:tcPr>
          <w:p w:rsidRPr="007156DA" w:rsidR="007156DA" w:rsidP="007156DA" w:rsidRDefault="007156DA" w14:paraId="4AD8EEF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Air-Conditioning and Warm Air Heating Equipment and Commercial and Industrial Refrigeration Equipment Manufacturing</w:t>
            </w:r>
          </w:p>
        </w:tc>
      </w:tr>
      <w:tr w:rsidRPr="000C2538" w:rsidR="007156DA" w:rsidTr="00B23D6C" w14:paraId="5AD83EDB" w14:textId="77777777">
        <w:trPr>
          <w:jc w:val="center"/>
        </w:trPr>
        <w:tc>
          <w:tcPr>
            <w:tcW w:w="1296" w:type="dxa"/>
          </w:tcPr>
          <w:p w:rsidRPr="007156DA" w:rsidR="007156DA" w:rsidP="007156DA" w:rsidRDefault="007156DA" w14:paraId="0D79BA7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334113</w:t>
            </w:r>
          </w:p>
        </w:tc>
        <w:tc>
          <w:tcPr>
            <w:tcW w:w="7055" w:type="dxa"/>
          </w:tcPr>
          <w:p w:rsidRPr="007156DA" w:rsidR="007156DA" w:rsidP="007156DA" w:rsidRDefault="007156DA" w14:paraId="11F40E6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Computer Terminal Manufacturing</w:t>
            </w:r>
          </w:p>
        </w:tc>
      </w:tr>
      <w:tr w:rsidRPr="000C2538" w:rsidR="007156DA" w:rsidTr="00B23D6C" w14:paraId="73DBCB70" w14:textId="77777777">
        <w:trPr>
          <w:jc w:val="center"/>
        </w:trPr>
        <w:tc>
          <w:tcPr>
            <w:tcW w:w="1296" w:type="dxa"/>
          </w:tcPr>
          <w:p w:rsidRPr="007156DA" w:rsidR="007156DA" w:rsidP="007156DA" w:rsidRDefault="007156DA" w14:paraId="34F04A6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334119</w:t>
            </w:r>
          </w:p>
        </w:tc>
        <w:tc>
          <w:tcPr>
            <w:tcW w:w="7055" w:type="dxa"/>
          </w:tcPr>
          <w:p w:rsidRPr="007156DA" w:rsidR="007156DA" w:rsidP="007156DA" w:rsidRDefault="007156DA" w14:paraId="0163FC8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Other Computer Peripheral Equipment Manufacturing</w:t>
            </w:r>
          </w:p>
        </w:tc>
      </w:tr>
      <w:tr w:rsidRPr="000C2538" w:rsidR="007156DA" w:rsidTr="00B23D6C" w14:paraId="347A8F45" w14:textId="77777777">
        <w:trPr>
          <w:jc w:val="center"/>
        </w:trPr>
        <w:tc>
          <w:tcPr>
            <w:tcW w:w="1296" w:type="dxa"/>
          </w:tcPr>
          <w:p w:rsidRPr="007156DA" w:rsidR="007156DA" w:rsidP="007156DA" w:rsidRDefault="007156DA" w14:paraId="5218865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334210</w:t>
            </w:r>
          </w:p>
        </w:tc>
        <w:tc>
          <w:tcPr>
            <w:tcW w:w="7055" w:type="dxa"/>
          </w:tcPr>
          <w:p w:rsidRPr="007156DA" w:rsidR="007156DA" w:rsidP="007156DA" w:rsidRDefault="007156DA" w14:paraId="11E5B5C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Telephone Apparatus Manufacturing</w:t>
            </w:r>
          </w:p>
        </w:tc>
      </w:tr>
      <w:tr w:rsidRPr="000C2538" w:rsidR="007156DA" w:rsidTr="00B23D6C" w14:paraId="2F3344E0" w14:textId="77777777">
        <w:trPr>
          <w:jc w:val="center"/>
        </w:trPr>
        <w:tc>
          <w:tcPr>
            <w:tcW w:w="1296" w:type="dxa"/>
          </w:tcPr>
          <w:p w:rsidRPr="007156DA" w:rsidR="007156DA" w:rsidP="007156DA" w:rsidRDefault="007156DA" w14:paraId="5CD721F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334220</w:t>
            </w:r>
          </w:p>
        </w:tc>
        <w:tc>
          <w:tcPr>
            <w:tcW w:w="7055" w:type="dxa"/>
          </w:tcPr>
          <w:p w:rsidRPr="007156DA" w:rsidR="007156DA" w:rsidP="007156DA" w:rsidRDefault="007156DA" w14:paraId="443E905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Radio and Television Broadcasting and Wireless Communications Equipment Manufacturing</w:t>
            </w:r>
          </w:p>
        </w:tc>
      </w:tr>
      <w:tr w:rsidRPr="000C2538" w:rsidR="007156DA" w:rsidTr="00B23D6C" w14:paraId="4433C738" w14:textId="77777777">
        <w:trPr>
          <w:jc w:val="center"/>
        </w:trPr>
        <w:tc>
          <w:tcPr>
            <w:tcW w:w="1296" w:type="dxa"/>
          </w:tcPr>
          <w:p w:rsidRPr="007156DA" w:rsidR="007156DA" w:rsidP="007156DA" w:rsidRDefault="007156DA" w14:paraId="5CE609D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334310</w:t>
            </w:r>
          </w:p>
        </w:tc>
        <w:tc>
          <w:tcPr>
            <w:tcW w:w="7055" w:type="dxa"/>
          </w:tcPr>
          <w:p w:rsidRPr="007156DA" w:rsidR="007156DA" w:rsidP="007156DA" w:rsidRDefault="007156DA" w14:paraId="0015178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Audio and Video Equipment Manufacturing</w:t>
            </w:r>
          </w:p>
        </w:tc>
      </w:tr>
      <w:tr w:rsidRPr="000C2538" w:rsidR="007156DA" w:rsidTr="00B23D6C" w14:paraId="73E7EB0C" w14:textId="77777777">
        <w:trPr>
          <w:jc w:val="center"/>
        </w:trPr>
        <w:tc>
          <w:tcPr>
            <w:tcW w:w="1296" w:type="dxa"/>
          </w:tcPr>
          <w:p w:rsidRPr="007156DA" w:rsidR="007156DA" w:rsidP="007156DA" w:rsidRDefault="007156DA" w14:paraId="116E85E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334512</w:t>
            </w:r>
          </w:p>
        </w:tc>
        <w:tc>
          <w:tcPr>
            <w:tcW w:w="7055" w:type="dxa"/>
          </w:tcPr>
          <w:p w:rsidRPr="007156DA" w:rsidR="007156DA" w:rsidP="007156DA" w:rsidRDefault="007156DA" w14:paraId="5813351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Automatic Environmental Control Manufacturing for Residential, Commercial, and Appliance Use</w:t>
            </w:r>
          </w:p>
        </w:tc>
      </w:tr>
      <w:tr w:rsidRPr="000C2538" w:rsidR="007156DA" w:rsidTr="00B23D6C" w14:paraId="1F2CD689" w14:textId="77777777">
        <w:trPr>
          <w:jc w:val="center"/>
        </w:trPr>
        <w:tc>
          <w:tcPr>
            <w:tcW w:w="1296" w:type="dxa"/>
          </w:tcPr>
          <w:p w:rsidRPr="007156DA" w:rsidR="007156DA" w:rsidP="007156DA" w:rsidRDefault="007156DA" w14:paraId="233120B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7156DA">
              <w:rPr>
                <w:sz w:val="22"/>
              </w:rPr>
              <w:t>335110</w:t>
            </w:r>
          </w:p>
        </w:tc>
        <w:tc>
          <w:tcPr>
            <w:tcW w:w="7055" w:type="dxa"/>
          </w:tcPr>
          <w:p w:rsidRPr="007156DA" w:rsidR="007156DA" w:rsidP="007156DA" w:rsidRDefault="007156DA" w14:paraId="2EC037E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7156DA">
              <w:rPr>
                <w:sz w:val="22"/>
              </w:rPr>
              <w:t>Electric Lamp Bulb and Part Manufacturing</w:t>
            </w:r>
          </w:p>
        </w:tc>
      </w:tr>
      <w:tr w:rsidRPr="000C2538" w:rsidR="007156DA" w:rsidTr="00B23D6C" w14:paraId="4514D29F" w14:textId="77777777">
        <w:trPr>
          <w:jc w:val="center"/>
        </w:trPr>
        <w:tc>
          <w:tcPr>
            <w:tcW w:w="1296" w:type="dxa"/>
          </w:tcPr>
          <w:p w:rsidRPr="007156DA" w:rsidR="007156DA" w:rsidP="007156DA" w:rsidRDefault="007156DA" w14:paraId="162EFBC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7156DA">
              <w:rPr>
                <w:sz w:val="22"/>
              </w:rPr>
              <w:t>335121</w:t>
            </w:r>
          </w:p>
        </w:tc>
        <w:tc>
          <w:tcPr>
            <w:tcW w:w="7055" w:type="dxa"/>
          </w:tcPr>
          <w:p w:rsidRPr="007156DA" w:rsidR="007156DA" w:rsidP="007156DA" w:rsidRDefault="007156DA" w14:paraId="237E732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7156DA">
              <w:rPr>
                <w:sz w:val="22"/>
              </w:rPr>
              <w:t xml:space="preserve">Residential Electric Lighting Fixture Manufacturing </w:t>
            </w:r>
          </w:p>
        </w:tc>
      </w:tr>
      <w:tr w:rsidRPr="000C2538" w:rsidR="007156DA" w:rsidTr="00B23D6C" w14:paraId="6B49DB25" w14:textId="77777777">
        <w:trPr>
          <w:jc w:val="center"/>
        </w:trPr>
        <w:tc>
          <w:tcPr>
            <w:tcW w:w="1296" w:type="dxa"/>
          </w:tcPr>
          <w:p w:rsidRPr="007156DA" w:rsidR="007156DA" w:rsidP="007156DA" w:rsidRDefault="007156DA" w14:paraId="4AE0F8B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335129</w:t>
            </w:r>
          </w:p>
        </w:tc>
        <w:tc>
          <w:tcPr>
            <w:tcW w:w="7055" w:type="dxa"/>
          </w:tcPr>
          <w:p w:rsidRPr="007156DA" w:rsidR="007156DA" w:rsidP="007156DA" w:rsidRDefault="007156DA" w14:paraId="33B2BEA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Other Lighting Equipment Manufacturing</w:t>
            </w:r>
          </w:p>
        </w:tc>
      </w:tr>
      <w:tr w:rsidRPr="000C2538" w:rsidR="007156DA" w:rsidTr="00B23D6C" w14:paraId="0823120C" w14:textId="77777777">
        <w:trPr>
          <w:jc w:val="center"/>
        </w:trPr>
        <w:tc>
          <w:tcPr>
            <w:tcW w:w="1296" w:type="dxa"/>
          </w:tcPr>
          <w:p w:rsidRPr="007156DA" w:rsidR="007156DA" w:rsidP="007156DA" w:rsidRDefault="007156DA" w14:paraId="0B6914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335222</w:t>
            </w:r>
          </w:p>
        </w:tc>
        <w:tc>
          <w:tcPr>
            <w:tcW w:w="7055" w:type="dxa"/>
          </w:tcPr>
          <w:p w:rsidRPr="007156DA" w:rsidR="007156DA" w:rsidP="007156DA" w:rsidRDefault="007156DA" w14:paraId="594A080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Household Refrigerator and Home Freezer Manufacturing</w:t>
            </w:r>
          </w:p>
        </w:tc>
      </w:tr>
      <w:tr w:rsidRPr="000C2538" w:rsidR="007156DA" w:rsidTr="00B23D6C" w14:paraId="050CBA9E" w14:textId="77777777">
        <w:trPr>
          <w:jc w:val="center"/>
        </w:trPr>
        <w:tc>
          <w:tcPr>
            <w:tcW w:w="1296" w:type="dxa"/>
          </w:tcPr>
          <w:p w:rsidRPr="007156DA" w:rsidR="007156DA" w:rsidP="007156DA" w:rsidRDefault="007156DA" w14:paraId="4478027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335224</w:t>
            </w:r>
          </w:p>
        </w:tc>
        <w:tc>
          <w:tcPr>
            <w:tcW w:w="7055" w:type="dxa"/>
          </w:tcPr>
          <w:p w:rsidRPr="007156DA" w:rsidR="007156DA" w:rsidP="007156DA" w:rsidRDefault="007156DA" w14:paraId="4B04751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Household Laundry Equipment Manufacturing</w:t>
            </w:r>
          </w:p>
        </w:tc>
      </w:tr>
      <w:tr w:rsidRPr="000C2538" w:rsidR="007156DA" w:rsidTr="00B23D6C" w14:paraId="36049B4B" w14:textId="77777777">
        <w:trPr>
          <w:jc w:val="center"/>
        </w:trPr>
        <w:tc>
          <w:tcPr>
            <w:tcW w:w="1296" w:type="dxa"/>
          </w:tcPr>
          <w:p w:rsidRPr="007156DA" w:rsidR="007156DA" w:rsidP="007156DA" w:rsidRDefault="007156DA" w14:paraId="545FE8E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7156DA">
              <w:rPr>
                <w:sz w:val="22"/>
              </w:rPr>
              <w:t>423440</w:t>
            </w:r>
          </w:p>
        </w:tc>
        <w:tc>
          <w:tcPr>
            <w:tcW w:w="7055" w:type="dxa"/>
          </w:tcPr>
          <w:p w:rsidRPr="007156DA" w:rsidR="007156DA" w:rsidP="007156DA" w:rsidRDefault="007156DA" w14:paraId="7E76FE3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7156DA">
              <w:rPr>
                <w:sz w:val="22"/>
              </w:rPr>
              <w:t>Other Commercial Equipment Merchant Wholesalers</w:t>
            </w:r>
          </w:p>
        </w:tc>
      </w:tr>
      <w:tr w:rsidRPr="000C2538" w:rsidR="007156DA" w:rsidTr="00B23D6C" w14:paraId="47AB8BD3" w14:textId="77777777">
        <w:trPr>
          <w:jc w:val="center"/>
        </w:trPr>
        <w:tc>
          <w:tcPr>
            <w:tcW w:w="1296" w:type="dxa"/>
          </w:tcPr>
          <w:p w:rsidRPr="007156DA" w:rsidR="007156DA" w:rsidP="007156DA" w:rsidRDefault="007156DA" w14:paraId="69C64F0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423740</w:t>
            </w:r>
          </w:p>
        </w:tc>
        <w:tc>
          <w:tcPr>
            <w:tcW w:w="7055" w:type="dxa"/>
          </w:tcPr>
          <w:p w:rsidRPr="007156DA" w:rsidR="007156DA" w:rsidP="007156DA" w:rsidRDefault="007156DA" w14:paraId="77D1D37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Refrigeration Equipment and Supplies Merchant Wholesalers</w:t>
            </w:r>
          </w:p>
        </w:tc>
      </w:tr>
      <w:tr w:rsidRPr="000C2538" w:rsidR="007156DA" w:rsidTr="00B23D6C" w14:paraId="49328A14" w14:textId="77777777">
        <w:trPr>
          <w:jc w:val="center"/>
        </w:trPr>
        <w:tc>
          <w:tcPr>
            <w:tcW w:w="1296" w:type="dxa"/>
          </w:tcPr>
          <w:p w:rsidRPr="007156DA" w:rsidR="007156DA" w:rsidP="007156DA" w:rsidRDefault="007156DA" w14:paraId="1B1FEBA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441310</w:t>
            </w:r>
          </w:p>
        </w:tc>
        <w:tc>
          <w:tcPr>
            <w:tcW w:w="7055" w:type="dxa"/>
          </w:tcPr>
          <w:p w:rsidRPr="007156DA" w:rsidR="007156DA" w:rsidP="007156DA" w:rsidRDefault="007156DA" w14:paraId="32A042E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Automotive Parts and Accessories Stores</w:t>
            </w:r>
          </w:p>
        </w:tc>
      </w:tr>
      <w:tr w:rsidRPr="000C2538" w:rsidR="007156DA" w:rsidTr="00B23D6C" w14:paraId="7A3B516F" w14:textId="77777777">
        <w:trPr>
          <w:jc w:val="center"/>
        </w:trPr>
        <w:tc>
          <w:tcPr>
            <w:tcW w:w="1296" w:type="dxa"/>
          </w:tcPr>
          <w:p w:rsidRPr="007156DA" w:rsidR="007156DA" w:rsidP="007156DA" w:rsidRDefault="007156DA" w14:paraId="32E8010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7156DA">
              <w:rPr>
                <w:sz w:val="22"/>
              </w:rPr>
              <w:t>443111</w:t>
            </w:r>
          </w:p>
        </w:tc>
        <w:tc>
          <w:tcPr>
            <w:tcW w:w="7055" w:type="dxa"/>
          </w:tcPr>
          <w:p w:rsidRPr="007156DA" w:rsidR="007156DA" w:rsidP="007156DA" w:rsidRDefault="007156DA" w14:paraId="097C224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7156DA">
              <w:rPr>
                <w:sz w:val="22"/>
              </w:rPr>
              <w:t>Household Appliance Stores</w:t>
            </w:r>
          </w:p>
        </w:tc>
      </w:tr>
      <w:tr w:rsidRPr="000C2538" w:rsidR="007156DA" w:rsidTr="00B23D6C" w14:paraId="3972C67B" w14:textId="77777777">
        <w:trPr>
          <w:jc w:val="center"/>
        </w:trPr>
        <w:tc>
          <w:tcPr>
            <w:tcW w:w="1296" w:type="dxa"/>
          </w:tcPr>
          <w:p w:rsidRPr="007156DA" w:rsidR="007156DA" w:rsidP="007156DA" w:rsidRDefault="007156DA" w14:paraId="50AFFB2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443120</w:t>
            </w:r>
          </w:p>
        </w:tc>
        <w:tc>
          <w:tcPr>
            <w:tcW w:w="7055" w:type="dxa"/>
          </w:tcPr>
          <w:p w:rsidRPr="007156DA" w:rsidR="007156DA" w:rsidP="007156DA" w:rsidRDefault="007156DA" w14:paraId="0A42A2F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Computer and Software Stores</w:t>
            </w:r>
          </w:p>
        </w:tc>
      </w:tr>
      <w:tr w:rsidRPr="000C2538" w:rsidR="007156DA" w:rsidTr="00B23D6C" w14:paraId="4A7D39CE" w14:textId="77777777">
        <w:trPr>
          <w:jc w:val="center"/>
        </w:trPr>
        <w:tc>
          <w:tcPr>
            <w:tcW w:w="1296" w:type="dxa"/>
          </w:tcPr>
          <w:p w:rsidRPr="007156DA" w:rsidR="007156DA" w:rsidP="007156DA" w:rsidRDefault="007156DA" w14:paraId="033533F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444110</w:t>
            </w:r>
          </w:p>
        </w:tc>
        <w:tc>
          <w:tcPr>
            <w:tcW w:w="7055" w:type="dxa"/>
          </w:tcPr>
          <w:p w:rsidRPr="007156DA" w:rsidR="007156DA" w:rsidP="007156DA" w:rsidRDefault="007156DA" w14:paraId="2B17C8C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Home Centers</w:t>
            </w:r>
          </w:p>
        </w:tc>
      </w:tr>
      <w:tr w:rsidRPr="000C2538" w:rsidR="007156DA" w:rsidTr="00B23D6C" w14:paraId="1F99F0AD" w14:textId="77777777">
        <w:trPr>
          <w:jc w:val="center"/>
        </w:trPr>
        <w:tc>
          <w:tcPr>
            <w:tcW w:w="1296" w:type="dxa"/>
          </w:tcPr>
          <w:p w:rsidRPr="007156DA" w:rsidR="007156DA" w:rsidP="007156DA" w:rsidRDefault="007156DA" w14:paraId="411F6C5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493120</w:t>
            </w:r>
          </w:p>
        </w:tc>
        <w:tc>
          <w:tcPr>
            <w:tcW w:w="7055" w:type="dxa"/>
          </w:tcPr>
          <w:p w:rsidRPr="007156DA" w:rsidR="007156DA" w:rsidP="007156DA" w:rsidRDefault="007156DA" w14:paraId="6D8B99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Refrigerated Warehousing and Storage</w:t>
            </w:r>
          </w:p>
        </w:tc>
      </w:tr>
      <w:tr w:rsidRPr="000C2538" w:rsidR="007156DA" w:rsidTr="00B23D6C" w14:paraId="0BAB3FE5" w14:textId="77777777">
        <w:trPr>
          <w:jc w:val="center"/>
        </w:trPr>
        <w:tc>
          <w:tcPr>
            <w:tcW w:w="1296" w:type="dxa"/>
          </w:tcPr>
          <w:p w:rsidRPr="007156DA" w:rsidR="007156DA" w:rsidP="007156DA" w:rsidRDefault="007156DA" w14:paraId="6FB2E46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541380</w:t>
            </w:r>
          </w:p>
        </w:tc>
        <w:tc>
          <w:tcPr>
            <w:tcW w:w="7055" w:type="dxa"/>
          </w:tcPr>
          <w:p w:rsidRPr="007156DA" w:rsidR="007156DA" w:rsidP="007156DA" w:rsidRDefault="007156DA" w14:paraId="3CF12F2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4"/>
              </w:rPr>
            </w:pPr>
            <w:r w:rsidRPr="007156DA">
              <w:rPr>
                <w:sz w:val="22"/>
              </w:rPr>
              <w:t>Testing Laboratories</w:t>
            </w:r>
          </w:p>
        </w:tc>
      </w:tr>
      <w:bookmarkEnd w:id="18"/>
    </w:tbl>
    <w:p w:rsidR="00300A7A" w:rsidP="00300A7A" w:rsidRDefault="00300A7A" w14:paraId="43BEDB4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2"/>
        </w:rPr>
      </w:pPr>
    </w:p>
    <w:p w:rsidR="00894B09" w:rsidP="00300A7A" w:rsidRDefault="00894B09" w14:paraId="0BF0122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2"/>
        </w:rPr>
      </w:pPr>
    </w:p>
    <w:p w:rsidR="00C04D0D" w:rsidP="003A4985" w:rsidRDefault="0030247B" w14:paraId="13F4712E" w14:textId="77777777">
      <w:pPr>
        <w:pStyle w:val="Heading2"/>
        <w:ind w:left="720"/>
        <w:rPr>
          <w:sz w:val="22"/>
        </w:rPr>
      </w:pPr>
      <w:bookmarkStart w:name="_Toc11682521" w:id="19"/>
      <w:r>
        <w:t>4</w:t>
      </w:r>
      <w:r w:rsidR="00C04D0D">
        <w:t>.b</w:t>
      </w:r>
      <w:r w:rsidR="00C04D0D">
        <w:tab/>
        <w:t>INFORMATION REQUESTED</w:t>
      </w:r>
      <w:bookmarkEnd w:id="19"/>
    </w:p>
    <w:p w:rsidR="00C04D0D" w:rsidP="003A4985" w:rsidRDefault="00C04D0D" w14:paraId="23A6A87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p w:rsidR="00C04D0D" w:rsidP="003A4985" w:rsidRDefault="00C04D0D" w14:paraId="4B9A6E6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rPr>
      </w:pPr>
      <w:r>
        <w:rPr>
          <w:color w:val="000000"/>
          <w:sz w:val="24"/>
        </w:rPr>
        <w:tab/>
      </w:r>
      <w:r w:rsidR="00035BA4">
        <w:rPr>
          <w:sz w:val="24"/>
        </w:rPr>
        <w:t>This section describes the information collections under this ICR, including data items and respondent activities.</w:t>
      </w:r>
    </w:p>
    <w:p w:rsidR="0080156D" w:rsidRDefault="0080156D" w14:paraId="7E8AE2B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u w:val="single"/>
        </w:rPr>
      </w:pPr>
    </w:p>
    <w:p w:rsidRPr="00B23D6C" w:rsidR="00B5445A" w:rsidRDefault="00B5445A" w14:paraId="3129BE7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i/>
          <w:caps/>
          <w:color w:val="000000"/>
          <w:sz w:val="24"/>
        </w:rPr>
      </w:pPr>
      <w:r w:rsidRPr="00B23D6C">
        <w:rPr>
          <w:b/>
          <w:i/>
          <w:caps/>
          <w:color w:val="000000"/>
          <w:sz w:val="24"/>
        </w:rPr>
        <w:t>Joining the ENERGY STAR Program and Related Activities</w:t>
      </w:r>
    </w:p>
    <w:p w:rsidR="00B5445A" w:rsidRDefault="00B5445A" w14:paraId="297C7F1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u w:val="single"/>
        </w:rPr>
      </w:pPr>
    </w:p>
    <w:p w:rsidR="00C04D0D" w:rsidRDefault="00C04D0D" w14:paraId="2825A25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u w:val="single"/>
        </w:rPr>
        <w:t xml:space="preserve">Partnership </w:t>
      </w:r>
      <w:r w:rsidR="004D57A9">
        <w:rPr>
          <w:b/>
          <w:color w:val="000000"/>
          <w:sz w:val="24"/>
          <w:u w:val="single"/>
        </w:rPr>
        <w:t>Application (PA)</w:t>
      </w:r>
      <w:r w:rsidR="00035BA4">
        <w:rPr>
          <w:b/>
          <w:color w:val="000000"/>
          <w:sz w:val="24"/>
          <w:u w:val="single"/>
        </w:rPr>
        <w:t xml:space="preserve"> </w:t>
      </w:r>
    </w:p>
    <w:p w:rsidR="00C04D0D" w:rsidRDefault="00C04D0D" w14:paraId="46D130B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14:paraId="624742F5" w14:textId="77777777">
      <w:pPr>
        <w:spacing w:line="2" w:lineRule="exact"/>
        <w:rPr>
          <w:sz w:val="24"/>
        </w:rPr>
      </w:pPr>
    </w:p>
    <w:p w:rsidRPr="00AF0217" w:rsidR="00C04D0D" w:rsidP="0032149B" w:rsidRDefault="00C04D0D" w14:paraId="62E0A6B7" w14:textId="77777777">
      <w:pPr>
        <w:pStyle w:val="Level1"/>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sidRPr="007553AF">
        <w:rPr>
          <w:rFonts w:ascii="Times New Roman" w:hAnsi="Times New Roman"/>
          <w:b/>
          <w:color w:val="000000"/>
        </w:rPr>
        <w:t>Data Item</w:t>
      </w:r>
    </w:p>
    <w:p w:rsidR="00C04D0D" w:rsidRDefault="00C04D0D" w14:paraId="5F68A208" w14:textId="77777777">
      <w:pPr>
        <w:spacing w:line="2" w:lineRule="exact"/>
        <w:rPr>
          <w:sz w:val="24"/>
        </w:rPr>
      </w:pPr>
    </w:p>
    <w:p w:rsidR="00C04D0D" w:rsidRDefault="00C04D0D" w14:paraId="4C1CE7CB"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lastRenderedPageBreak/>
        <w:t>Partner name</w:t>
      </w:r>
    </w:p>
    <w:p w:rsidR="00C04D0D" w:rsidRDefault="00C04D0D" w14:paraId="0BF53D40"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Pr</w:t>
      </w:r>
      <w:r w:rsidR="00D8154C">
        <w:rPr>
          <w:rFonts w:ascii="Times New Roman" w:hAnsi="Times New Roman"/>
          <w:color w:val="000000"/>
        </w:rPr>
        <w:t>ograms</w:t>
      </w:r>
      <w:r>
        <w:rPr>
          <w:rFonts w:ascii="Times New Roman" w:hAnsi="Times New Roman"/>
          <w:color w:val="000000"/>
        </w:rPr>
        <w:t xml:space="preserve"> for which they are</w:t>
      </w:r>
      <w:r w:rsidR="00D37B42">
        <w:rPr>
          <w:rFonts w:ascii="Times New Roman" w:hAnsi="Times New Roman"/>
          <w:color w:val="000000"/>
        </w:rPr>
        <w:t xml:space="preserve"> partnering with EPA (</w:t>
      </w:r>
      <w:r w:rsidR="00035BA4">
        <w:rPr>
          <w:rFonts w:ascii="Times New Roman" w:hAnsi="Times New Roman"/>
          <w:color w:val="000000"/>
        </w:rPr>
        <w:t xml:space="preserve">participation </w:t>
      </w:r>
      <w:r w:rsidR="00D37B42">
        <w:rPr>
          <w:rFonts w:ascii="Times New Roman" w:hAnsi="Times New Roman"/>
          <w:color w:val="000000"/>
        </w:rPr>
        <w:t>form)</w:t>
      </w:r>
    </w:p>
    <w:p w:rsidR="00C04D0D" w:rsidRDefault="00C04D0D" w14:paraId="5A3B864F"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Information on main contact person</w:t>
      </w:r>
    </w:p>
    <w:p w:rsidR="00C04D0D" w:rsidRDefault="00C04D0D" w14:paraId="389C582C"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Information on marketing/PR contact person</w:t>
      </w:r>
    </w:p>
    <w:p w:rsidR="00C04D0D" w:rsidRDefault="00C04D0D" w14:paraId="60EF50CC"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color w:val="000000"/>
        </w:rPr>
      </w:pPr>
      <w:r>
        <w:rPr>
          <w:rFonts w:ascii="Times New Roman" w:hAnsi="Times New Roman"/>
          <w:color w:val="000000"/>
        </w:rPr>
        <w:t>Signature of company official</w:t>
      </w:r>
    </w:p>
    <w:p w:rsidR="00C04D0D" w:rsidRDefault="00C04D0D" w14:paraId="57FB808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14:paraId="667E430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ab/>
        <w:t>Recordkeeping Item</w:t>
      </w:r>
      <w:r>
        <w:rPr>
          <w:b/>
          <w:color w:val="000000"/>
          <w:sz w:val="24"/>
        </w:rPr>
        <w:tab/>
      </w:r>
    </w:p>
    <w:p w:rsidR="00C04D0D" w:rsidRDefault="00C04D0D" w14:paraId="14DF810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b/>
          <w:color w:val="000000"/>
          <w:sz w:val="24"/>
        </w:rPr>
        <w:tab/>
      </w:r>
      <w:r>
        <w:rPr>
          <w:color w:val="000000"/>
          <w:sz w:val="24"/>
        </w:rPr>
        <w:t xml:space="preserve">There are no recordkeeping data items required pertaining to the Partnership </w:t>
      </w:r>
      <w:r w:rsidR="004D57A9">
        <w:rPr>
          <w:color w:val="000000"/>
          <w:sz w:val="24"/>
        </w:rPr>
        <w:t>Application</w:t>
      </w:r>
      <w:r>
        <w:rPr>
          <w:color w:val="000000"/>
          <w:sz w:val="24"/>
        </w:rPr>
        <w:t>.</w:t>
      </w:r>
    </w:p>
    <w:p w:rsidR="00C04D0D" w:rsidRDefault="00C04D0D" w14:paraId="5D649BB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14:paraId="77B69697" w14:textId="77777777">
      <w:pPr>
        <w:spacing w:line="2" w:lineRule="exact"/>
        <w:rPr>
          <w:sz w:val="24"/>
        </w:rPr>
      </w:pPr>
    </w:p>
    <w:p w:rsidR="00C04D0D" w:rsidP="0032149B" w:rsidRDefault="00C04D0D" w14:paraId="32BC1A4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ii</w:t>
      </w:r>
      <w:r>
        <w:rPr>
          <w:b/>
          <w:color w:val="000000"/>
          <w:sz w:val="24"/>
        </w:rPr>
        <w:tab/>
        <w:t>Respondent Activity</w:t>
      </w:r>
    </w:p>
    <w:p w:rsidR="00C04D0D" w:rsidRDefault="00C04D0D" w14:paraId="75485C78" w14:textId="77777777">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Review the instructions of the P</w:t>
      </w:r>
      <w:r w:rsidR="004D57A9">
        <w:rPr>
          <w:rFonts w:ascii="Times New Roman" w:hAnsi="Times New Roman"/>
          <w:color w:val="000000"/>
        </w:rPr>
        <w:t>A</w:t>
      </w:r>
    </w:p>
    <w:p w:rsidR="00C04D0D" w:rsidRDefault="00C04D0D" w14:paraId="74106984" w14:textId="77777777">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Complete and review </w:t>
      </w:r>
      <w:r w:rsidR="004D57A9">
        <w:rPr>
          <w:rFonts w:ascii="Times New Roman" w:hAnsi="Times New Roman"/>
          <w:color w:val="000000"/>
        </w:rPr>
        <w:t xml:space="preserve">the </w:t>
      </w:r>
      <w:r>
        <w:rPr>
          <w:rFonts w:ascii="Times New Roman" w:hAnsi="Times New Roman"/>
          <w:color w:val="000000"/>
        </w:rPr>
        <w:t>information requested by the P</w:t>
      </w:r>
      <w:r w:rsidR="004D57A9">
        <w:rPr>
          <w:rFonts w:ascii="Times New Roman" w:hAnsi="Times New Roman"/>
          <w:color w:val="000000"/>
        </w:rPr>
        <w:t>A</w:t>
      </w:r>
    </w:p>
    <w:p w:rsidRPr="00B23D6C" w:rsidR="00C04D0D" w:rsidRDefault="00C04D0D" w14:paraId="34ACEBF5" w14:textId="77777777">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color w:val="000000"/>
        </w:rPr>
      </w:pPr>
      <w:r>
        <w:rPr>
          <w:rFonts w:ascii="Times New Roman" w:hAnsi="Times New Roman"/>
          <w:color w:val="000000"/>
        </w:rPr>
        <w:t>Submit the P</w:t>
      </w:r>
      <w:r w:rsidR="004D57A9">
        <w:rPr>
          <w:rFonts w:ascii="Times New Roman" w:hAnsi="Times New Roman"/>
          <w:color w:val="000000"/>
        </w:rPr>
        <w:t>A</w:t>
      </w:r>
    </w:p>
    <w:p w:rsidR="004D57A9" w:rsidRDefault="004D57A9" w14:paraId="68E4EB58" w14:textId="77777777">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color w:val="000000"/>
        </w:rPr>
      </w:pPr>
      <w:r>
        <w:rPr>
          <w:rFonts w:ascii="Times New Roman" w:hAnsi="Times New Roman"/>
          <w:color w:val="000000"/>
        </w:rPr>
        <w:t>Submit the joint statement between the brand owner and licensee, if applicable</w:t>
      </w:r>
    </w:p>
    <w:p w:rsidR="00B21199" w:rsidP="00B21199" w:rsidRDefault="00B21199" w14:paraId="31258AE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u w:val="single"/>
        </w:rPr>
      </w:pPr>
    </w:p>
    <w:p w:rsidR="00B21199" w:rsidP="00B23D6C" w:rsidRDefault="00B21199" w14:paraId="084E840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b/>
          <w:color w:val="000000"/>
          <w:sz w:val="24"/>
        </w:rPr>
      </w:pPr>
      <w:r>
        <w:rPr>
          <w:b/>
          <w:color w:val="000000"/>
          <w:sz w:val="24"/>
          <w:u w:val="single"/>
        </w:rPr>
        <w:t>Joint Statement between Brand Owner and Licensee</w:t>
      </w:r>
      <w:r w:rsidR="004D57A9">
        <w:rPr>
          <w:b/>
          <w:color w:val="000000"/>
          <w:sz w:val="24"/>
          <w:u w:val="single"/>
        </w:rPr>
        <w:t>, if applicable</w:t>
      </w:r>
      <w:r>
        <w:rPr>
          <w:b/>
          <w:color w:val="000000"/>
          <w:sz w:val="24"/>
          <w:u w:val="single"/>
        </w:rPr>
        <w:t xml:space="preserve"> </w:t>
      </w:r>
    </w:p>
    <w:p w:rsidR="00B21199" w:rsidP="00B23D6C" w:rsidRDefault="00B21199" w14:paraId="472BDE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color w:val="000000"/>
          <w:sz w:val="24"/>
        </w:rPr>
      </w:pPr>
    </w:p>
    <w:p w:rsidR="00B21199" w:rsidP="00B23D6C" w:rsidRDefault="00B21199" w14:paraId="79098BE6" w14:textId="77777777">
      <w:pPr>
        <w:spacing w:line="2" w:lineRule="exact"/>
        <w:ind w:left="1440"/>
        <w:rPr>
          <w:sz w:val="24"/>
        </w:rPr>
      </w:pPr>
    </w:p>
    <w:p w:rsidRPr="00AF0217" w:rsidR="00B21199" w:rsidP="00B23D6C" w:rsidRDefault="00B21199" w14:paraId="7E48F195" w14:textId="77777777">
      <w:pPr>
        <w:pStyle w:val="Level1"/>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1" w:hanging="721"/>
        <w:rPr>
          <w:b/>
        </w:rPr>
      </w:pPr>
      <w:r w:rsidRPr="007553AF">
        <w:rPr>
          <w:rFonts w:ascii="Times New Roman" w:hAnsi="Times New Roman"/>
          <w:b/>
          <w:color w:val="000000"/>
        </w:rPr>
        <w:t>Data Item</w:t>
      </w:r>
    </w:p>
    <w:p w:rsidR="00B21199" w:rsidP="00B23D6C" w:rsidRDefault="00B21199" w14:paraId="4F68EB39" w14:textId="77777777">
      <w:pPr>
        <w:spacing w:line="2" w:lineRule="exact"/>
        <w:ind w:left="1440"/>
        <w:rPr>
          <w:sz w:val="24"/>
        </w:rPr>
      </w:pPr>
    </w:p>
    <w:p w:rsidR="00B21199" w:rsidP="00F76E96" w:rsidRDefault="00B21199" w14:paraId="0714BA8F"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color w:val="000000"/>
        </w:rPr>
      </w:pPr>
      <w:r>
        <w:rPr>
          <w:rFonts w:ascii="Times New Roman" w:hAnsi="Times New Roman"/>
          <w:color w:val="000000"/>
        </w:rPr>
        <w:t>Partner and Brand Owner name</w:t>
      </w:r>
    </w:p>
    <w:p w:rsidR="00D8154C" w:rsidP="00B23D6C" w:rsidRDefault="00D8154C" w14:paraId="4145B30D"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color w:val="000000"/>
        </w:rPr>
      </w:pPr>
      <w:r>
        <w:rPr>
          <w:rFonts w:ascii="Times New Roman" w:hAnsi="Times New Roman"/>
          <w:color w:val="000000"/>
        </w:rPr>
        <w:t>Information on brand involved in license agreement</w:t>
      </w:r>
    </w:p>
    <w:p w:rsidR="00D8154C" w:rsidP="00B23D6C" w:rsidRDefault="00D8154C" w14:paraId="29F2CEEB"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color w:val="000000"/>
        </w:rPr>
      </w:pPr>
      <w:r>
        <w:rPr>
          <w:rFonts w:ascii="Times New Roman" w:hAnsi="Times New Roman"/>
          <w:color w:val="000000"/>
        </w:rPr>
        <w:t>Information on expiration date of license agreement</w:t>
      </w:r>
    </w:p>
    <w:p w:rsidR="00B21199" w:rsidP="00B23D6C" w:rsidRDefault="00B21199" w14:paraId="62F8D500"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color w:val="000000"/>
        </w:rPr>
      </w:pPr>
      <w:r>
        <w:rPr>
          <w:rFonts w:ascii="Times New Roman" w:hAnsi="Times New Roman"/>
          <w:color w:val="000000"/>
        </w:rPr>
        <w:t>Information on main contact person at each organization</w:t>
      </w:r>
    </w:p>
    <w:p w:rsidR="00B21199" w:rsidP="00B23D6C" w:rsidRDefault="00B21199" w14:paraId="7F1053B6"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b/>
          <w:color w:val="000000"/>
        </w:rPr>
      </w:pPr>
      <w:r>
        <w:rPr>
          <w:rFonts w:ascii="Times New Roman" w:hAnsi="Times New Roman"/>
          <w:color w:val="000000"/>
        </w:rPr>
        <w:t>Signatures of company officials</w:t>
      </w:r>
    </w:p>
    <w:p w:rsidR="00B21199" w:rsidP="00B23D6C" w:rsidRDefault="00B21199" w14:paraId="306870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color w:val="000000"/>
          <w:sz w:val="24"/>
        </w:rPr>
      </w:pPr>
    </w:p>
    <w:p w:rsidR="00B21199" w:rsidP="00B23D6C" w:rsidRDefault="00B21199" w14:paraId="31BDCE8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color w:val="000000"/>
          <w:sz w:val="24"/>
        </w:rPr>
      </w:pPr>
      <w:r>
        <w:rPr>
          <w:b/>
          <w:color w:val="000000"/>
          <w:sz w:val="24"/>
        </w:rPr>
        <w:tab/>
        <w:t>Recordkeeping Item</w:t>
      </w:r>
      <w:r>
        <w:rPr>
          <w:b/>
          <w:color w:val="000000"/>
          <w:sz w:val="24"/>
        </w:rPr>
        <w:tab/>
      </w:r>
    </w:p>
    <w:p w:rsidR="00B21199" w:rsidP="00B23D6C" w:rsidRDefault="00B21199" w14:paraId="59A91CD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color w:val="000000"/>
          <w:sz w:val="24"/>
        </w:rPr>
      </w:pPr>
      <w:r>
        <w:rPr>
          <w:color w:val="000000"/>
          <w:sz w:val="24"/>
        </w:rPr>
        <w:t xml:space="preserve">There are no recordkeeping data items required pertaining to the </w:t>
      </w:r>
      <w:r w:rsidR="00035BA4">
        <w:rPr>
          <w:color w:val="000000"/>
          <w:sz w:val="24"/>
        </w:rPr>
        <w:t>Joint Statement</w:t>
      </w:r>
      <w:r>
        <w:rPr>
          <w:color w:val="000000"/>
          <w:sz w:val="24"/>
        </w:rPr>
        <w:t>.</w:t>
      </w:r>
    </w:p>
    <w:p w:rsidR="00B21199" w:rsidP="00B23D6C" w:rsidRDefault="00B21199" w14:paraId="47C4FB8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color w:val="000000"/>
          <w:sz w:val="24"/>
        </w:rPr>
      </w:pPr>
    </w:p>
    <w:p w:rsidR="00B21199" w:rsidP="00B23D6C" w:rsidRDefault="00B21199" w14:paraId="6AF1B764" w14:textId="77777777">
      <w:pPr>
        <w:spacing w:line="2" w:lineRule="exact"/>
        <w:ind w:left="1440"/>
        <w:rPr>
          <w:sz w:val="24"/>
        </w:rPr>
      </w:pPr>
    </w:p>
    <w:p w:rsidR="00B21199" w:rsidP="00B23D6C" w:rsidRDefault="00B21199" w14:paraId="5615594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b/>
          <w:color w:val="000000"/>
          <w:sz w:val="24"/>
        </w:rPr>
      </w:pPr>
      <w:r>
        <w:rPr>
          <w:b/>
          <w:color w:val="000000"/>
          <w:sz w:val="24"/>
        </w:rPr>
        <w:t>ii</w:t>
      </w:r>
      <w:r>
        <w:rPr>
          <w:b/>
          <w:color w:val="000000"/>
          <w:sz w:val="24"/>
        </w:rPr>
        <w:tab/>
        <w:t>Respondent Activity</w:t>
      </w:r>
    </w:p>
    <w:p w:rsidR="00B21199" w:rsidP="00B23D6C" w:rsidRDefault="00B21199" w14:paraId="0C0E2267" w14:textId="77777777">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color w:val="000000"/>
        </w:rPr>
      </w:pPr>
      <w:r>
        <w:rPr>
          <w:rFonts w:ascii="Times New Roman" w:hAnsi="Times New Roman"/>
          <w:color w:val="000000"/>
        </w:rPr>
        <w:t>Review the joint statement template</w:t>
      </w:r>
    </w:p>
    <w:p w:rsidR="00B21199" w:rsidP="00B23D6C" w:rsidRDefault="00B21199" w14:paraId="154A92B3" w14:textId="77777777">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color w:val="000000"/>
        </w:rPr>
      </w:pPr>
      <w:r>
        <w:rPr>
          <w:rFonts w:ascii="Times New Roman" w:hAnsi="Times New Roman"/>
          <w:color w:val="000000"/>
        </w:rPr>
        <w:t xml:space="preserve">Complete and review information </w:t>
      </w:r>
      <w:r w:rsidR="00F73D98">
        <w:rPr>
          <w:rFonts w:ascii="Times New Roman" w:hAnsi="Times New Roman"/>
          <w:color w:val="000000"/>
        </w:rPr>
        <w:t>request</w:t>
      </w:r>
      <w:r w:rsidR="00D8154C">
        <w:rPr>
          <w:rFonts w:ascii="Times New Roman" w:hAnsi="Times New Roman"/>
          <w:color w:val="000000"/>
        </w:rPr>
        <w:t>ed</w:t>
      </w:r>
      <w:r w:rsidR="00F73D98">
        <w:rPr>
          <w:rFonts w:ascii="Times New Roman" w:hAnsi="Times New Roman"/>
          <w:color w:val="000000"/>
        </w:rPr>
        <w:t xml:space="preserve"> in</w:t>
      </w:r>
      <w:r>
        <w:rPr>
          <w:rFonts w:ascii="Times New Roman" w:hAnsi="Times New Roman"/>
          <w:color w:val="000000"/>
        </w:rPr>
        <w:t xml:space="preserve"> the template</w:t>
      </w:r>
    </w:p>
    <w:p w:rsidR="00B21199" w:rsidP="00B23D6C" w:rsidRDefault="00B21199" w14:paraId="68EAA93A" w14:textId="77777777">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b/>
          <w:color w:val="000000"/>
        </w:rPr>
      </w:pPr>
      <w:r>
        <w:rPr>
          <w:rFonts w:ascii="Times New Roman" w:hAnsi="Times New Roman"/>
          <w:color w:val="000000"/>
        </w:rPr>
        <w:t xml:space="preserve">Submit as a supplement to the Partnership </w:t>
      </w:r>
      <w:r w:rsidR="007E07FB">
        <w:rPr>
          <w:rFonts w:ascii="Times New Roman" w:hAnsi="Times New Roman"/>
          <w:color w:val="000000"/>
        </w:rPr>
        <w:t xml:space="preserve">Application </w:t>
      </w:r>
      <w:r>
        <w:rPr>
          <w:rFonts w:ascii="Times New Roman" w:hAnsi="Times New Roman"/>
          <w:color w:val="000000"/>
        </w:rPr>
        <w:t>if applicable</w:t>
      </w:r>
    </w:p>
    <w:p w:rsidRPr="009C1EB0" w:rsidR="00C04D0D" w:rsidRDefault="00E02B0E" w14:paraId="0D6B0BD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r>
        <w:rPr>
          <w:b/>
          <w:color w:val="000000"/>
          <w:sz w:val="24"/>
        </w:rPr>
        <w:br/>
      </w:r>
      <w:r w:rsidRPr="009C1EB0">
        <w:rPr>
          <w:b/>
          <w:color w:val="000000"/>
          <w:sz w:val="24"/>
          <w:u w:val="single"/>
        </w:rPr>
        <w:t xml:space="preserve">Application for </w:t>
      </w:r>
      <w:r w:rsidR="004D57A9">
        <w:rPr>
          <w:b/>
          <w:color w:val="000000"/>
          <w:sz w:val="24"/>
          <w:u w:val="single"/>
        </w:rPr>
        <w:t>AB, CB, Lab, and W/SMTL</w:t>
      </w:r>
      <w:r w:rsidRPr="009C1EB0">
        <w:rPr>
          <w:b/>
          <w:color w:val="000000"/>
          <w:sz w:val="24"/>
          <w:u w:val="single"/>
        </w:rPr>
        <w:t xml:space="preserve"> Recognition</w:t>
      </w:r>
      <w:r w:rsidR="004D57A9">
        <w:rPr>
          <w:b/>
          <w:color w:val="000000"/>
          <w:sz w:val="24"/>
          <w:u w:val="single"/>
        </w:rPr>
        <w:t xml:space="preserve"> and Scope Expansion</w:t>
      </w:r>
    </w:p>
    <w:p w:rsidR="00C04D0D" w:rsidRDefault="00C04D0D" w14:paraId="5EB2BF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14:paraId="0A593909" w14:textId="77777777">
      <w:pPr>
        <w:spacing w:line="2" w:lineRule="exact"/>
        <w:rPr>
          <w:sz w:val="24"/>
        </w:rPr>
      </w:pPr>
    </w:p>
    <w:p w:rsidR="00C04D0D" w:rsidP="0032149B" w:rsidRDefault="00C04D0D" w14:paraId="1BEDCEC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i</w:t>
      </w:r>
      <w:r>
        <w:rPr>
          <w:b/>
          <w:color w:val="000000"/>
          <w:sz w:val="24"/>
        </w:rPr>
        <w:tab/>
        <w:t>Data Item</w:t>
      </w:r>
    </w:p>
    <w:p w:rsidR="00C04D0D" w:rsidRDefault="00C04D0D" w14:paraId="0D22B78F" w14:textId="77777777">
      <w:pPr>
        <w:spacing w:line="2" w:lineRule="exact"/>
        <w:rPr>
          <w:sz w:val="24"/>
        </w:rPr>
      </w:pPr>
    </w:p>
    <w:p w:rsidR="0040763F" w:rsidRDefault="0040763F" w14:paraId="07E8A7D1"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Organization’s name </w:t>
      </w:r>
    </w:p>
    <w:p w:rsidR="0040763F" w:rsidRDefault="0040763F" w14:paraId="037ABF9E"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Organization’s address</w:t>
      </w:r>
    </w:p>
    <w:p w:rsidR="0040763F" w:rsidRDefault="0040763F" w14:paraId="1715B6D7"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Contact name, address, email, phone</w:t>
      </w:r>
    </w:p>
    <w:p w:rsidR="00C04D0D" w:rsidRDefault="00C04D0D" w14:paraId="3714108D"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Preparer’s name</w:t>
      </w:r>
      <w:r w:rsidR="0040763F">
        <w:rPr>
          <w:rFonts w:ascii="Times New Roman" w:hAnsi="Times New Roman"/>
          <w:color w:val="000000"/>
        </w:rPr>
        <w:t>, title, date</w:t>
      </w:r>
    </w:p>
    <w:p w:rsidR="00D8154C" w:rsidRDefault="00D8154C" w14:paraId="17CBBEC7"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Programs (product categories) for which they are partnering with EPA</w:t>
      </w:r>
    </w:p>
    <w:p w:rsidR="0040763F" w:rsidRDefault="00C53307" w14:paraId="7E628BB1"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Organization’s r</w:t>
      </w:r>
      <w:r w:rsidR="0040763F">
        <w:rPr>
          <w:rFonts w:ascii="Times New Roman" w:hAnsi="Times New Roman"/>
          <w:color w:val="000000"/>
        </w:rPr>
        <w:t xml:space="preserve">elevant </w:t>
      </w:r>
      <w:r w:rsidR="00E56666">
        <w:rPr>
          <w:rFonts w:ascii="Times New Roman" w:hAnsi="Times New Roman"/>
          <w:color w:val="000000"/>
        </w:rPr>
        <w:t>reference documents</w:t>
      </w:r>
      <w:r>
        <w:rPr>
          <w:rFonts w:ascii="Times New Roman" w:hAnsi="Times New Roman"/>
          <w:color w:val="000000"/>
        </w:rPr>
        <w:t xml:space="preserve">  </w:t>
      </w:r>
    </w:p>
    <w:p w:rsidR="00C04D0D" w:rsidRDefault="00C04D0D" w14:paraId="2595F65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32149B" w:rsidRDefault="00C04D0D" w14:paraId="051951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ab/>
        <w:t>Recordkeeping Items</w:t>
      </w:r>
    </w:p>
    <w:p w:rsidR="0040763F" w:rsidP="0032149B" w:rsidRDefault="00C04D0D" w14:paraId="37616E1E"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color w:val="000000"/>
          <w:sz w:val="24"/>
        </w:rPr>
      </w:pPr>
      <w:r>
        <w:rPr>
          <w:color w:val="000000"/>
          <w:sz w:val="24"/>
        </w:rPr>
        <w:t>The</w:t>
      </w:r>
      <w:r w:rsidR="0040763F">
        <w:rPr>
          <w:color w:val="000000"/>
          <w:sz w:val="24"/>
        </w:rPr>
        <w:t xml:space="preserve"> </w:t>
      </w:r>
      <w:r w:rsidR="0074180A">
        <w:rPr>
          <w:color w:val="000000"/>
          <w:sz w:val="24"/>
        </w:rPr>
        <w:t>A</w:t>
      </w:r>
      <w:r w:rsidR="007C36BC">
        <w:rPr>
          <w:color w:val="000000"/>
          <w:sz w:val="24"/>
        </w:rPr>
        <w:t>ccreditation</w:t>
      </w:r>
      <w:r w:rsidR="0040763F">
        <w:rPr>
          <w:color w:val="000000"/>
          <w:sz w:val="24"/>
        </w:rPr>
        <w:t xml:space="preserve"> </w:t>
      </w:r>
      <w:r w:rsidR="0074180A">
        <w:rPr>
          <w:color w:val="000000"/>
          <w:sz w:val="24"/>
        </w:rPr>
        <w:t>B</w:t>
      </w:r>
      <w:r w:rsidR="0040763F">
        <w:rPr>
          <w:color w:val="000000"/>
          <w:sz w:val="24"/>
        </w:rPr>
        <w:t>ody maintain</w:t>
      </w:r>
      <w:r w:rsidR="002E11B2">
        <w:rPr>
          <w:color w:val="000000"/>
          <w:sz w:val="24"/>
        </w:rPr>
        <w:t>s</w:t>
      </w:r>
      <w:r w:rsidR="0040763F">
        <w:rPr>
          <w:color w:val="000000"/>
          <w:sz w:val="24"/>
        </w:rPr>
        <w:t xml:space="preserve"> a </w:t>
      </w:r>
      <w:r>
        <w:rPr>
          <w:color w:val="000000"/>
          <w:sz w:val="24"/>
        </w:rPr>
        <w:t>re</w:t>
      </w:r>
      <w:r w:rsidR="0040763F">
        <w:rPr>
          <w:color w:val="000000"/>
          <w:sz w:val="24"/>
        </w:rPr>
        <w:t>cord of quality management documentation as required by ISO 17011.</w:t>
      </w:r>
      <w:r w:rsidR="0040763F">
        <w:rPr>
          <w:color w:val="000000"/>
          <w:sz w:val="24"/>
        </w:rPr>
        <w:br/>
      </w:r>
      <w:r w:rsidR="0040763F">
        <w:rPr>
          <w:color w:val="000000"/>
          <w:sz w:val="24"/>
        </w:rPr>
        <w:lastRenderedPageBreak/>
        <w:t xml:space="preserve">The </w:t>
      </w:r>
      <w:r w:rsidR="0074180A">
        <w:rPr>
          <w:color w:val="000000"/>
          <w:sz w:val="24"/>
        </w:rPr>
        <w:t>L</w:t>
      </w:r>
      <w:r w:rsidR="0040763F">
        <w:rPr>
          <w:color w:val="000000"/>
          <w:sz w:val="24"/>
        </w:rPr>
        <w:t>aboratory maintain</w:t>
      </w:r>
      <w:r w:rsidR="002E11B2">
        <w:rPr>
          <w:color w:val="000000"/>
          <w:sz w:val="24"/>
        </w:rPr>
        <w:t>s</w:t>
      </w:r>
      <w:r w:rsidR="0040763F">
        <w:rPr>
          <w:color w:val="000000"/>
          <w:sz w:val="24"/>
        </w:rPr>
        <w:t xml:space="preserve"> a record of their accreditation certificate and scope of accreditation</w:t>
      </w:r>
      <w:r w:rsidR="0074180A">
        <w:rPr>
          <w:color w:val="000000"/>
          <w:sz w:val="24"/>
        </w:rPr>
        <w:t>.</w:t>
      </w:r>
      <w:r w:rsidR="0040763F">
        <w:rPr>
          <w:color w:val="000000"/>
          <w:sz w:val="24"/>
        </w:rPr>
        <w:br/>
        <w:t xml:space="preserve">The </w:t>
      </w:r>
      <w:r w:rsidR="0074180A">
        <w:rPr>
          <w:color w:val="000000"/>
          <w:sz w:val="24"/>
        </w:rPr>
        <w:t>C</w:t>
      </w:r>
      <w:r w:rsidR="0040763F">
        <w:rPr>
          <w:color w:val="000000"/>
          <w:sz w:val="24"/>
        </w:rPr>
        <w:t xml:space="preserve">ertification </w:t>
      </w:r>
      <w:r w:rsidR="0074180A">
        <w:rPr>
          <w:color w:val="000000"/>
          <w:sz w:val="24"/>
        </w:rPr>
        <w:t>B</w:t>
      </w:r>
      <w:r w:rsidR="0040763F">
        <w:rPr>
          <w:color w:val="000000"/>
          <w:sz w:val="24"/>
        </w:rPr>
        <w:t>ody maintain</w:t>
      </w:r>
      <w:r w:rsidR="002E11B2">
        <w:rPr>
          <w:color w:val="000000"/>
          <w:sz w:val="24"/>
        </w:rPr>
        <w:t>s</w:t>
      </w:r>
      <w:r w:rsidR="0040763F">
        <w:rPr>
          <w:color w:val="000000"/>
          <w:sz w:val="24"/>
        </w:rPr>
        <w:t xml:space="preserve"> a record of their accreditation certificate and scope of accreditation</w:t>
      </w:r>
      <w:r w:rsidR="0074180A">
        <w:rPr>
          <w:color w:val="000000"/>
          <w:sz w:val="24"/>
        </w:rPr>
        <w:t>.</w:t>
      </w:r>
    </w:p>
    <w:p w:rsidR="00C04D0D" w:rsidRDefault="00C04D0D" w14:paraId="2FCA400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P="0032149B" w:rsidRDefault="00C04D0D" w14:paraId="7D0813A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ii</w:t>
      </w:r>
      <w:r>
        <w:rPr>
          <w:b/>
          <w:color w:val="000000"/>
          <w:sz w:val="24"/>
        </w:rPr>
        <w:tab/>
        <w:t>Respondent Activity</w:t>
      </w:r>
    </w:p>
    <w:p w:rsidR="00C04D0D" w:rsidRDefault="00C04D0D" w14:paraId="39E7D5B3" w14:textId="77777777">
      <w:pPr>
        <w:spacing w:line="2" w:lineRule="exact"/>
        <w:rPr>
          <w:sz w:val="24"/>
        </w:rPr>
      </w:pPr>
    </w:p>
    <w:p w:rsidR="00C04D0D" w:rsidRDefault="00C04D0D" w14:paraId="0DFE05A1" w14:textId="77777777">
      <w:pPr>
        <w:spacing w:line="2" w:lineRule="exact"/>
        <w:rPr>
          <w:sz w:val="24"/>
        </w:rPr>
      </w:pPr>
    </w:p>
    <w:p w:rsidR="00C04D0D" w:rsidRDefault="00C04D0D" w14:paraId="652A9D8B"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Review the </w:t>
      </w:r>
      <w:r w:rsidR="009326FE">
        <w:rPr>
          <w:rFonts w:ascii="Times New Roman" w:hAnsi="Times New Roman"/>
          <w:color w:val="000000"/>
        </w:rPr>
        <w:t xml:space="preserve">instructions in the </w:t>
      </w:r>
      <w:r w:rsidR="0074180A">
        <w:rPr>
          <w:rFonts w:ascii="Times New Roman" w:hAnsi="Times New Roman"/>
          <w:color w:val="000000"/>
        </w:rPr>
        <w:t>a</w:t>
      </w:r>
      <w:r w:rsidR="009326FE">
        <w:rPr>
          <w:rFonts w:ascii="Times New Roman" w:hAnsi="Times New Roman"/>
          <w:color w:val="000000"/>
        </w:rPr>
        <w:t>pplication</w:t>
      </w:r>
    </w:p>
    <w:p w:rsidR="009326FE" w:rsidRDefault="009326FE" w14:paraId="2EEAD635"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Complete and review application</w:t>
      </w:r>
    </w:p>
    <w:p w:rsidR="009326FE" w:rsidRDefault="009326FE" w14:paraId="02287AA3"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Submit the application</w:t>
      </w:r>
    </w:p>
    <w:p w:rsidR="00C04D0D" w:rsidRDefault="00C04D0D" w14:paraId="65F56859" w14:textId="77777777">
      <w:pPr>
        <w:spacing w:line="2" w:lineRule="exact"/>
        <w:rPr>
          <w:sz w:val="24"/>
        </w:rPr>
      </w:pPr>
    </w:p>
    <w:p w:rsidR="00240F0C" w:rsidP="00007779" w:rsidRDefault="00240F0C" w14:paraId="12B113D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5445A" w:rsidP="00007779" w:rsidRDefault="00B5445A" w14:paraId="2E5248F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23D6C" w:rsidR="00B5445A" w:rsidP="00007779" w:rsidRDefault="00B5445A" w14:paraId="25C4FD6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caps/>
          <w:color w:val="000000"/>
          <w:sz w:val="24"/>
          <w:szCs w:val="24"/>
        </w:rPr>
      </w:pPr>
      <w:r w:rsidRPr="00B23D6C">
        <w:rPr>
          <w:b/>
          <w:i/>
          <w:caps/>
          <w:sz w:val="24"/>
          <w:szCs w:val="24"/>
        </w:rPr>
        <w:t xml:space="preserve">Certified Product </w:t>
      </w:r>
      <w:r w:rsidR="008F74E0">
        <w:rPr>
          <w:b/>
          <w:i/>
          <w:caps/>
          <w:sz w:val="24"/>
          <w:szCs w:val="24"/>
        </w:rPr>
        <w:t>maintenance</w:t>
      </w:r>
      <w:r w:rsidRPr="00B23D6C">
        <w:rPr>
          <w:b/>
          <w:i/>
          <w:caps/>
          <w:sz w:val="24"/>
          <w:szCs w:val="24"/>
        </w:rPr>
        <w:t xml:space="preserve"> Activities</w:t>
      </w:r>
    </w:p>
    <w:p w:rsidR="00B5445A" w:rsidP="00007779" w:rsidRDefault="00B5445A" w14:paraId="11390BB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240F0C" w:rsidP="00240F0C" w:rsidRDefault="00240F0C" w14:paraId="54833C07" w14:textId="77777777">
      <w:pPr>
        <w:spacing w:line="2" w:lineRule="exact"/>
        <w:rPr>
          <w:sz w:val="24"/>
        </w:rPr>
      </w:pPr>
    </w:p>
    <w:p w:rsidRPr="009C1EB0" w:rsidR="009326FE" w:rsidP="009326FE" w:rsidRDefault="009326FE" w14:paraId="49A2BC7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r w:rsidRPr="009C1EB0">
        <w:rPr>
          <w:b/>
          <w:color w:val="000000"/>
          <w:sz w:val="24"/>
          <w:u w:val="single"/>
        </w:rPr>
        <w:t>Third</w:t>
      </w:r>
      <w:r w:rsidR="00AC2221">
        <w:rPr>
          <w:b/>
          <w:color w:val="000000"/>
          <w:sz w:val="24"/>
          <w:u w:val="single"/>
        </w:rPr>
        <w:t>-</w:t>
      </w:r>
      <w:r w:rsidRPr="009C1EB0">
        <w:rPr>
          <w:b/>
          <w:color w:val="000000"/>
          <w:sz w:val="24"/>
          <w:u w:val="single"/>
        </w:rPr>
        <w:t xml:space="preserve">Party Certified Product Information </w:t>
      </w:r>
    </w:p>
    <w:p w:rsidR="009326FE" w:rsidP="009326FE" w:rsidRDefault="009326FE" w14:paraId="032639D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9326FE" w:rsidP="009326FE" w:rsidRDefault="009326FE" w14:paraId="6C84CD0E" w14:textId="77777777">
      <w:pPr>
        <w:spacing w:line="2" w:lineRule="exact"/>
        <w:rPr>
          <w:sz w:val="24"/>
        </w:rPr>
      </w:pPr>
    </w:p>
    <w:p w:rsidR="009326FE" w:rsidP="009326FE" w:rsidRDefault="009326FE" w14:paraId="3DBB92E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i</w:t>
      </w:r>
      <w:r>
        <w:rPr>
          <w:b/>
          <w:color w:val="000000"/>
          <w:sz w:val="24"/>
        </w:rPr>
        <w:tab/>
        <w:t>Data Item</w:t>
      </w:r>
    </w:p>
    <w:p w:rsidR="009326FE" w:rsidP="009326FE" w:rsidRDefault="009326FE" w14:paraId="5FFF0885" w14:textId="77777777">
      <w:pPr>
        <w:spacing w:line="2" w:lineRule="exact"/>
        <w:rPr>
          <w:sz w:val="24"/>
        </w:rPr>
      </w:pPr>
    </w:p>
    <w:p w:rsidR="009326FE" w:rsidP="009326FE" w:rsidRDefault="009326FE" w14:paraId="55F6D266"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Company Name</w:t>
      </w:r>
    </w:p>
    <w:p w:rsidR="009326FE" w:rsidP="009326FE" w:rsidRDefault="009326FE" w14:paraId="78F26519"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Product Name and model number</w:t>
      </w:r>
    </w:p>
    <w:p w:rsidR="009326FE" w:rsidP="009326FE" w:rsidRDefault="009326FE" w14:paraId="061D6C51"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Product energy consumption attributes</w:t>
      </w:r>
    </w:p>
    <w:p w:rsidR="009326FE" w:rsidP="009326FE" w:rsidRDefault="009326FE" w14:paraId="31D11932"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Other key product specific information according to the relevant ENERGY STAR product Eligibility Requirements </w:t>
      </w:r>
    </w:p>
    <w:p w:rsidR="00C550B5" w:rsidP="009326FE" w:rsidRDefault="00C550B5" w14:paraId="3DC06EBA"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Certified laboratories and certification bodies associated with the product.</w:t>
      </w:r>
    </w:p>
    <w:p w:rsidR="009326FE" w:rsidP="009326FE" w:rsidRDefault="009326FE" w14:paraId="1A64AE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9326FE" w:rsidP="009326FE" w:rsidRDefault="009326FE" w14:paraId="2376632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ab/>
        <w:t>Recordkeeping Items</w:t>
      </w:r>
    </w:p>
    <w:p w:rsidR="009326FE" w:rsidP="009326FE" w:rsidRDefault="00FE07DA" w14:paraId="0FC6594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color w:val="000000"/>
          <w:sz w:val="24"/>
        </w:rPr>
      </w:pPr>
      <w:r>
        <w:rPr>
          <w:color w:val="000000"/>
          <w:sz w:val="24"/>
        </w:rPr>
        <w:t>The Certification Body maintain</w:t>
      </w:r>
      <w:r w:rsidR="002E11B2">
        <w:rPr>
          <w:color w:val="000000"/>
          <w:sz w:val="24"/>
        </w:rPr>
        <w:t>s</w:t>
      </w:r>
      <w:r>
        <w:rPr>
          <w:color w:val="000000"/>
          <w:sz w:val="24"/>
        </w:rPr>
        <w:t xml:space="preserve"> a certification record, and test reports on file for all products that undergo certification testing. </w:t>
      </w:r>
    </w:p>
    <w:p w:rsidR="009326FE" w:rsidP="009326FE" w:rsidRDefault="009326FE" w14:paraId="475C0D0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ab/>
      </w:r>
    </w:p>
    <w:p w:rsidR="009326FE" w:rsidP="009326FE" w:rsidRDefault="009326FE" w14:paraId="316B9DC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ii</w:t>
      </w:r>
      <w:r>
        <w:rPr>
          <w:b/>
          <w:color w:val="000000"/>
          <w:sz w:val="24"/>
        </w:rPr>
        <w:tab/>
        <w:t>Respondent Activity</w:t>
      </w:r>
    </w:p>
    <w:p w:rsidR="009326FE" w:rsidP="009326FE" w:rsidRDefault="009326FE" w14:paraId="0890C0E6" w14:textId="77777777">
      <w:pPr>
        <w:spacing w:line="2" w:lineRule="exact"/>
        <w:rPr>
          <w:sz w:val="24"/>
        </w:rPr>
      </w:pPr>
    </w:p>
    <w:p w:rsidR="009326FE" w:rsidP="009326FE" w:rsidRDefault="009326FE" w14:paraId="3444F6B8" w14:textId="77777777">
      <w:pPr>
        <w:spacing w:line="2" w:lineRule="exact"/>
        <w:rPr>
          <w:sz w:val="24"/>
        </w:rPr>
      </w:pPr>
    </w:p>
    <w:p w:rsidRPr="00D8154C" w:rsidR="00D8154C" w:rsidP="00B23D6C" w:rsidRDefault="001F3BD4" w14:paraId="54B9CF67"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O</w:t>
      </w:r>
      <w:r w:rsidRPr="00D8154C" w:rsidR="00D8154C">
        <w:rPr>
          <w:rFonts w:ascii="Times New Roman" w:hAnsi="Times New Roman"/>
          <w:color w:val="000000"/>
        </w:rPr>
        <w:t>rganize certified model data into format for automated submission</w:t>
      </w:r>
    </w:p>
    <w:p w:rsidRPr="00D8154C" w:rsidR="00D8154C" w:rsidP="00B23D6C" w:rsidRDefault="001F3BD4" w14:paraId="77568518" w14:textId="77777777">
      <w:pPr>
        <w:pStyle w:val="Level1"/>
        <w:numPr>
          <w:ilvl w:val="0"/>
          <w:numId w:val="1"/>
        </w:num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1"/>
        <w:rPr>
          <w:rFonts w:ascii="Times New Roman" w:hAnsi="Times New Roman"/>
          <w:color w:val="000000"/>
        </w:rPr>
      </w:pPr>
      <w:r>
        <w:rPr>
          <w:rFonts w:ascii="Times New Roman" w:hAnsi="Times New Roman"/>
          <w:color w:val="000000"/>
        </w:rPr>
        <w:t>S</w:t>
      </w:r>
      <w:r w:rsidRPr="00D8154C" w:rsidR="00D8154C">
        <w:rPr>
          <w:rFonts w:ascii="Times New Roman" w:hAnsi="Times New Roman"/>
          <w:color w:val="000000"/>
        </w:rPr>
        <w:t xml:space="preserve">ubmit summary of verification testing data </w:t>
      </w:r>
    </w:p>
    <w:p w:rsidRPr="00D8154C" w:rsidR="00D8154C" w:rsidP="00B23D6C" w:rsidRDefault="001F3BD4" w14:paraId="4D3CF263" w14:textId="77777777">
      <w:pPr>
        <w:pStyle w:val="Level1"/>
        <w:numPr>
          <w:ilvl w:val="0"/>
          <w:numId w:val="1"/>
        </w:num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1"/>
        <w:rPr>
          <w:rFonts w:ascii="Times New Roman" w:hAnsi="Times New Roman"/>
          <w:color w:val="000000"/>
        </w:rPr>
      </w:pPr>
      <w:r>
        <w:rPr>
          <w:rFonts w:ascii="Times New Roman" w:hAnsi="Times New Roman"/>
          <w:color w:val="000000"/>
        </w:rPr>
        <w:t>S</w:t>
      </w:r>
      <w:r w:rsidRPr="00D8154C" w:rsidR="00D8154C">
        <w:rPr>
          <w:rFonts w:ascii="Times New Roman" w:hAnsi="Times New Roman"/>
          <w:color w:val="000000"/>
        </w:rPr>
        <w:t xml:space="preserve">ubmit testing failure information </w:t>
      </w:r>
    </w:p>
    <w:p w:rsidR="00D8154C" w:rsidP="00B23D6C" w:rsidRDefault="001F3BD4" w14:paraId="362BA5CB" w14:textId="77777777">
      <w:pPr>
        <w:pStyle w:val="Level1"/>
        <w:numPr>
          <w:ilvl w:val="0"/>
          <w:numId w:val="1"/>
        </w:num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1"/>
        <w:rPr>
          <w:rFonts w:ascii="Times New Roman" w:hAnsi="Times New Roman"/>
          <w:color w:val="000000"/>
        </w:rPr>
      </w:pPr>
      <w:r>
        <w:rPr>
          <w:rFonts w:ascii="Times New Roman" w:hAnsi="Times New Roman"/>
          <w:color w:val="000000"/>
        </w:rPr>
        <w:t>S</w:t>
      </w:r>
      <w:r w:rsidRPr="00D8154C" w:rsidR="00D8154C">
        <w:rPr>
          <w:rFonts w:ascii="Times New Roman" w:hAnsi="Times New Roman"/>
          <w:color w:val="000000"/>
        </w:rPr>
        <w:t>ubmit information on ineligible products</w:t>
      </w:r>
    </w:p>
    <w:p w:rsidR="006529AB" w:rsidRDefault="006529AB" w14:paraId="438430D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p>
    <w:p w:rsidR="007E07FB" w:rsidRDefault="007E07FB" w14:paraId="4151941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r>
        <w:rPr>
          <w:b/>
          <w:color w:val="000000"/>
          <w:sz w:val="24"/>
          <w:u w:val="single"/>
        </w:rPr>
        <w:t>Partner Response Forms</w:t>
      </w:r>
      <w:r w:rsidR="001F3BD4">
        <w:rPr>
          <w:b/>
          <w:color w:val="000000"/>
          <w:sz w:val="24"/>
          <w:u w:val="single"/>
        </w:rPr>
        <w:t xml:space="preserve"> (PRFs)</w:t>
      </w:r>
    </w:p>
    <w:p w:rsidR="003D003F" w:rsidRDefault="003D003F" w14:paraId="71AC4D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p>
    <w:p w:rsidR="007E07FB" w:rsidP="007E07FB" w:rsidRDefault="007E07FB" w14:paraId="7A155CE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i</w:t>
      </w:r>
      <w:r>
        <w:rPr>
          <w:b/>
          <w:color w:val="000000"/>
          <w:sz w:val="24"/>
        </w:rPr>
        <w:tab/>
        <w:t>Data Item</w:t>
      </w:r>
    </w:p>
    <w:p w:rsidR="007E07FB" w:rsidP="007E07FB" w:rsidRDefault="007E07FB" w14:paraId="209A71D3" w14:textId="77777777">
      <w:pPr>
        <w:spacing w:line="2" w:lineRule="exact"/>
        <w:rPr>
          <w:sz w:val="24"/>
        </w:rPr>
      </w:pPr>
    </w:p>
    <w:p w:rsidR="007E07FB" w:rsidP="007E07FB" w:rsidRDefault="007E07FB" w14:paraId="600D6605"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Company name and contact information</w:t>
      </w:r>
    </w:p>
    <w:p w:rsidR="00234FA1" w:rsidP="007E07FB" w:rsidRDefault="00234FA1" w14:paraId="7D0FBAC2"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Case number</w:t>
      </w:r>
    </w:p>
    <w:p w:rsidR="007E07FB" w:rsidP="007E07FB" w:rsidRDefault="007E07FB" w14:paraId="5F7CA8B9"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Product name and model number</w:t>
      </w:r>
    </w:p>
    <w:p w:rsidR="007E07FB" w:rsidP="007E07FB" w:rsidRDefault="007E07FB" w14:paraId="4C61B1F9"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OEM name</w:t>
      </w:r>
    </w:p>
    <w:p w:rsidR="00D63CE5" w:rsidP="007E07FB" w:rsidRDefault="00D63CE5" w14:paraId="5AF58575"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Notification date</w:t>
      </w:r>
    </w:p>
    <w:p w:rsidR="00D63CE5" w:rsidP="007E07FB" w:rsidRDefault="00D63CE5" w14:paraId="180DB7D7"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Manufactured </w:t>
      </w:r>
      <w:r w:rsidR="00234FA1">
        <w:rPr>
          <w:rFonts w:ascii="Times New Roman" w:hAnsi="Times New Roman"/>
          <w:color w:val="000000"/>
        </w:rPr>
        <w:t xml:space="preserve">dates </w:t>
      </w:r>
      <w:r>
        <w:rPr>
          <w:rFonts w:ascii="Times New Roman" w:hAnsi="Times New Roman"/>
          <w:color w:val="000000"/>
        </w:rPr>
        <w:t>and sales information</w:t>
      </w:r>
    </w:p>
    <w:p w:rsidR="00234FA1" w:rsidP="007E07FB" w:rsidRDefault="00234FA1" w14:paraId="615280E1"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Downstream distribution chain information</w:t>
      </w:r>
    </w:p>
    <w:p w:rsidR="00234FA1" w:rsidP="007E07FB" w:rsidRDefault="00234FA1" w14:paraId="35272669"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Additional affected model numbers and sales information</w:t>
      </w:r>
    </w:p>
    <w:p w:rsidR="00234FA1" w:rsidP="007E07FB" w:rsidRDefault="00234FA1" w14:paraId="39F9487C"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Representative signature</w:t>
      </w:r>
    </w:p>
    <w:p w:rsidR="007E07FB" w:rsidP="007E07FB" w:rsidRDefault="007E07FB" w14:paraId="2B5E9BA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7E07FB" w:rsidP="007E07FB" w:rsidRDefault="007E07FB" w14:paraId="67874BD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ab/>
        <w:t>Recordkeeping Items</w:t>
      </w:r>
    </w:p>
    <w:p w:rsidR="007E07FB" w:rsidP="007E07FB" w:rsidRDefault="007E07FB" w14:paraId="4C7615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color w:val="000000"/>
          <w:sz w:val="24"/>
        </w:rPr>
      </w:pPr>
      <w:r>
        <w:rPr>
          <w:color w:val="000000"/>
          <w:sz w:val="24"/>
        </w:rPr>
        <w:lastRenderedPageBreak/>
        <w:t xml:space="preserve">There are no recordkeeping data items required pertaining to </w:t>
      </w:r>
      <w:r w:rsidR="00E2171F">
        <w:rPr>
          <w:color w:val="000000"/>
          <w:sz w:val="24"/>
        </w:rPr>
        <w:t>Partner Response Forms.</w:t>
      </w:r>
    </w:p>
    <w:p w:rsidR="007E07FB" w:rsidP="007E07FB" w:rsidRDefault="007E07FB" w14:paraId="691493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color w:val="000000"/>
          <w:sz w:val="24"/>
        </w:rPr>
      </w:pPr>
    </w:p>
    <w:p w:rsidR="007E07FB" w:rsidP="007E07FB" w:rsidRDefault="007E07FB" w14:paraId="5558AAA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ii</w:t>
      </w:r>
      <w:r>
        <w:rPr>
          <w:b/>
          <w:color w:val="000000"/>
          <w:sz w:val="24"/>
        </w:rPr>
        <w:tab/>
        <w:t>Respondent Activity</w:t>
      </w:r>
    </w:p>
    <w:p w:rsidRPr="001F3BD4" w:rsidR="001F3BD4" w:rsidP="00B23D6C" w:rsidRDefault="001F3BD4" w14:paraId="4597132B"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sidRPr="001F3BD4">
        <w:rPr>
          <w:rFonts w:ascii="Times New Roman" w:hAnsi="Times New Roman"/>
          <w:color w:val="000000"/>
        </w:rPr>
        <w:t>Complete and submit “Disputable” version of the PRF</w:t>
      </w:r>
    </w:p>
    <w:p w:rsidRPr="001F3BD4" w:rsidR="001F3BD4" w:rsidP="00B23D6C" w:rsidRDefault="001F3BD4" w14:paraId="4FC73E4C"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sidRPr="001F3BD4">
        <w:rPr>
          <w:rFonts w:ascii="Times New Roman" w:hAnsi="Times New Roman"/>
          <w:color w:val="000000"/>
        </w:rPr>
        <w:t>Complete and submit “Non-disputable” version of the PRF</w:t>
      </w:r>
    </w:p>
    <w:p w:rsidRPr="001F3BD4" w:rsidR="001F3BD4" w:rsidP="00B23D6C" w:rsidRDefault="001F3BD4" w14:paraId="29ADD61B"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sidRPr="001F3BD4">
        <w:rPr>
          <w:rFonts w:ascii="Times New Roman" w:hAnsi="Times New Roman"/>
          <w:color w:val="000000"/>
        </w:rPr>
        <w:t>Complete and submit Certification Error PRF</w:t>
      </w:r>
    </w:p>
    <w:p w:rsidR="001F3BD4" w:rsidP="00B23D6C" w:rsidRDefault="001F3BD4" w14:paraId="0CFBA440"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sidRPr="001F3BD4">
        <w:rPr>
          <w:rFonts w:ascii="Times New Roman" w:hAnsi="Times New Roman"/>
          <w:color w:val="000000"/>
        </w:rPr>
        <w:t>Complete and submit CFL Disputable PRF</w:t>
      </w:r>
    </w:p>
    <w:p w:rsidR="007E07FB" w:rsidRDefault="007E07FB" w14:paraId="2CD8E7F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p>
    <w:p w:rsidR="00C04D0D" w:rsidRDefault="00C04D0D" w14:paraId="1846E75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u w:val="single"/>
        </w:rPr>
        <w:t>Unit Shipment Data</w:t>
      </w:r>
    </w:p>
    <w:p w:rsidR="00C04D0D" w:rsidRDefault="00C04D0D" w14:paraId="73259F7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P="0032149B" w:rsidRDefault="00C04D0D" w14:paraId="05636E2D"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i</w:t>
      </w:r>
      <w:r>
        <w:rPr>
          <w:b/>
          <w:color w:val="000000"/>
          <w:sz w:val="24"/>
        </w:rPr>
        <w:tab/>
        <w:t>Data Item</w:t>
      </w:r>
      <w:r>
        <w:rPr>
          <w:b/>
          <w:color w:val="000000"/>
          <w:sz w:val="24"/>
        </w:rPr>
        <w:tab/>
      </w:r>
    </w:p>
    <w:p w:rsidR="00C04D0D" w:rsidP="00C96FD4" w:rsidRDefault="00C04D0D" w14:paraId="52867503" w14:textId="77777777">
      <w:pPr>
        <w:keepNext/>
        <w:keepLines/>
        <w:spacing w:line="2" w:lineRule="exact"/>
        <w:rPr>
          <w:sz w:val="24"/>
        </w:rPr>
      </w:pPr>
    </w:p>
    <w:p w:rsidRPr="006529AB" w:rsidR="00C04D0D" w:rsidP="006529AB" w:rsidRDefault="00C04D0D" w14:paraId="0B43C491" w14:textId="77777777">
      <w:pPr>
        <w:pStyle w:val="Level1"/>
        <w:keepNext/>
        <w:keepLines/>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sidRPr="006529AB">
        <w:rPr>
          <w:rFonts w:ascii="Times New Roman" w:hAnsi="Times New Roman"/>
          <w:color w:val="000000"/>
        </w:rPr>
        <w:t xml:space="preserve">Number of </w:t>
      </w:r>
      <w:r w:rsidRPr="006529AB">
        <w:rPr>
          <w:rFonts w:ascii="Times New Roman" w:hAnsi="Times New Roman"/>
          <w:smallCaps/>
          <w:color w:val="000000"/>
        </w:rPr>
        <w:t>ENERGY STAR</w:t>
      </w:r>
      <w:r w:rsidRPr="006529AB">
        <w:rPr>
          <w:rFonts w:ascii="Times New Roman" w:hAnsi="Times New Roman"/>
          <w:color w:val="000000"/>
        </w:rPr>
        <w:t xml:space="preserve"> </w:t>
      </w:r>
      <w:r w:rsidRPr="006529AB" w:rsidR="006529AB">
        <w:rPr>
          <w:rFonts w:ascii="Times New Roman" w:hAnsi="Times New Roman"/>
          <w:color w:val="000000"/>
        </w:rPr>
        <w:t xml:space="preserve">certified </w:t>
      </w:r>
      <w:r w:rsidRPr="006529AB">
        <w:rPr>
          <w:rFonts w:ascii="Times New Roman" w:hAnsi="Times New Roman"/>
          <w:color w:val="000000"/>
        </w:rPr>
        <w:t>units shipped that year</w:t>
      </w:r>
      <w:r w:rsidR="006529AB">
        <w:rPr>
          <w:rFonts w:ascii="Times New Roman" w:hAnsi="Times New Roman"/>
          <w:color w:val="000000"/>
        </w:rPr>
        <w:t xml:space="preserve"> by product sub-type</w:t>
      </w:r>
    </w:p>
    <w:p w:rsidR="00C04D0D" w:rsidP="00C96FD4" w:rsidRDefault="00C04D0D" w14:paraId="41D8A54C" w14:textId="77777777">
      <w:pPr>
        <w:pStyle w:val="Level1"/>
        <w:keepNext/>
        <w:keepLines/>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Total U.S. shipments that year</w:t>
      </w:r>
      <w:r w:rsidR="0067099F">
        <w:rPr>
          <w:rFonts w:ascii="Times New Roman" w:hAnsi="Times New Roman"/>
          <w:color w:val="000000"/>
        </w:rPr>
        <w:t xml:space="preserve"> (requested but not required)</w:t>
      </w:r>
    </w:p>
    <w:p w:rsidR="00C04D0D" w:rsidRDefault="00C04D0D" w14:paraId="2F4A3E69"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04D0D" w:rsidRDefault="00C04D0D" w14:paraId="4E4907E7" w14:textId="77777777">
      <w:pPr>
        <w:spacing w:line="2" w:lineRule="exact"/>
        <w:rPr>
          <w:sz w:val="24"/>
        </w:rPr>
      </w:pPr>
    </w:p>
    <w:p w:rsidR="00C04D0D" w:rsidRDefault="00C04D0D" w14:paraId="62C106E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ab/>
        <w:t>Recordkeeping item</w:t>
      </w:r>
    </w:p>
    <w:p w:rsidR="00C04D0D" w:rsidRDefault="00C04D0D" w14:paraId="2231B70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ab/>
      </w:r>
      <w:r>
        <w:rPr>
          <w:color w:val="000000"/>
          <w:sz w:val="24"/>
        </w:rPr>
        <w:t xml:space="preserve">There are no recordkeeping data items required pertaining to </w:t>
      </w:r>
      <w:r w:rsidR="00AC2221">
        <w:rPr>
          <w:color w:val="000000"/>
          <w:sz w:val="24"/>
        </w:rPr>
        <w:t>U</w:t>
      </w:r>
      <w:r>
        <w:rPr>
          <w:color w:val="000000"/>
          <w:sz w:val="24"/>
        </w:rPr>
        <w:t xml:space="preserve">nit </w:t>
      </w:r>
      <w:r w:rsidR="00AC2221">
        <w:rPr>
          <w:color w:val="000000"/>
          <w:sz w:val="24"/>
        </w:rPr>
        <w:t>S</w:t>
      </w:r>
      <w:r>
        <w:rPr>
          <w:color w:val="000000"/>
          <w:sz w:val="24"/>
        </w:rPr>
        <w:t xml:space="preserve">hipment </w:t>
      </w:r>
      <w:r w:rsidR="00AC2221">
        <w:rPr>
          <w:color w:val="000000"/>
          <w:sz w:val="24"/>
        </w:rPr>
        <w:t>D</w:t>
      </w:r>
      <w:r>
        <w:rPr>
          <w:color w:val="000000"/>
          <w:sz w:val="24"/>
        </w:rPr>
        <w:t>ata.</w:t>
      </w:r>
    </w:p>
    <w:p w:rsidR="00C04D0D" w:rsidRDefault="00C04D0D" w14:paraId="6847B12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P="0032149B" w:rsidRDefault="00C04D0D" w14:paraId="2165148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ii</w:t>
      </w:r>
      <w:r>
        <w:rPr>
          <w:b/>
          <w:color w:val="000000"/>
          <w:sz w:val="24"/>
        </w:rPr>
        <w:tab/>
        <w:t>Respondent Activity</w:t>
      </w:r>
    </w:p>
    <w:p w:rsidR="00C04D0D" w:rsidRDefault="00C04D0D" w14:paraId="3DD1E260" w14:textId="77777777">
      <w:pPr>
        <w:spacing w:line="2" w:lineRule="exact"/>
        <w:rPr>
          <w:sz w:val="24"/>
        </w:rPr>
      </w:pPr>
    </w:p>
    <w:p w:rsidR="00606CFF" w:rsidRDefault="00606CFF" w14:paraId="37E65A76"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Review instructions regarding </w:t>
      </w:r>
      <w:r w:rsidR="00AC2221">
        <w:rPr>
          <w:rFonts w:ascii="Times New Roman" w:hAnsi="Times New Roman"/>
          <w:color w:val="000000"/>
        </w:rPr>
        <w:t>U</w:t>
      </w:r>
      <w:r>
        <w:rPr>
          <w:rFonts w:ascii="Times New Roman" w:hAnsi="Times New Roman"/>
          <w:color w:val="000000"/>
        </w:rPr>
        <w:t xml:space="preserve">nit </w:t>
      </w:r>
      <w:r w:rsidR="00AC2221">
        <w:rPr>
          <w:rFonts w:ascii="Times New Roman" w:hAnsi="Times New Roman"/>
          <w:color w:val="000000"/>
        </w:rPr>
        <w:t>S</w:t>
      </w:r>
      <w:r>
        <w:rPr>
          <w:rFonts w:ascii="Times New Roman" w:hAnsi="Times New Roman"/>
          <w:color w:val="000000"/>
        </w:rPr>
        <w:t xml:space="preserve">hipment </w:t>
      </w:r>
      <w:r w:rsidR="00AC2221">
        <w:rPr>
          <w:rFonts w:ascii="Times New Roman" w:hAnsi="Times New Roman"/>
          <w:color w:val="000000"/>
        </w:rPr>
        <w:t>D</w:t>
      </w:r>
      <w:r>
        <w:rPr>
          <w:rFonts w:ascii="Times New Roman" w:hAnsi="Times New Roman"/>
          <w:color w:val="000000"/>
        </w:rPr>
        <w:t>ata</w:t>
      </w:r>
    </w:p>
    <w:p w:rsidR="00C04D0D" w:rsidRDefault="00C04D0D" w14:paraId="1B2935B0"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Gather annual </w:t>
      </w:r>
      <w:r w:rsidR="00AC2221">
        <w:rPr>
          <w:rFonts w:ascii="Times New Roman" w:hAnsi="Times New Roman"/>
          <w:color w:val="000000"/>
        </w:rPr>
        <w:t>U</w:t>
      </w:r>
      <w:r>
        <w:rPr>
          <w:rFonts w:ascii="Times New Roman" w:hAnsi="Times New Roman"/>
          <w:color w:val="000000"/>
        </w:rPr>
        <w:t xml:space="preserve">nit </w:t>
      </w:r>
      <w:r w:rsidR="00AC2221">
        <w:rPr>
          <w:rFonts w:ascii="Times New Roman" w:hAnsi="Times New Roman"/>
          <w:color w:val="000000"/>
        </w:rPr>
        <w:t>S</w:t>
      </w:r>
      <w:r>
        <w:rPr>
          <w:rFonts w:ascii="Times New Roman" w:hAnsi="Times New Roman"/>
          <w:color w:val="000000"/>
        </w:rPr>
        <w:t xml:space="preserve">hipment </w:t>
      </w:r>
      <w:r w:rsidR="00AC2221">
        <w:rPr>
          <w:rFonts w:ascii="Times New Roman" w:hAnsi="Times New Roman"/>
          <w:color w:val="000000"/>
        </w:rPr>
        <w:t>D</w:t>
      </w:r>
      <w:r>
        <w:rPr>
          <w:rFonts w:ascii="Times New Roman" w:hAnsi="Times New Roman"/>
          <w:color w:val="000000"/>
        </w:rPr>
        <w:t>ata</w:t>
      </w:r>
    </w:p>
    <w:p w:rsidR="00C04D0D" w:rsidP="00B23D6C" w:rsidRDefault="00C04D0D" w14:paraId="16FD6C18"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Compile </w:t>
      </w:r>
      <w:r w:rsidRPr="001F3BD4" w:rsidR="001F3BD4">
        <w:rPr>
          <w:rFonts w:ascii="Times New Roman" w:hAnsi="Times New Roman"/>
          <w:color w:val="000000"/>
        </w:rPr>
        <w:t>and review USD by ENERGY STAR product category</w:t>
      </w:r>
    </w:p>
    <w:p w:rsidR="00C04D0D" w:rsidRDefault="00C04D0D" w14:paraId="13288F51"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color w:val="000000"/>
        </w:rPr>
      </w:pPr>
      <w:r>
        <w:rPr>
          <w:rFonts w:ascii="Times New Roman" w:hAnsi="Times New Roman"/>
          <w:color w:val="000000"/>
        </w:rPr>
        <w:t xml:space="preserve">Submit </w:t>
      </w:r>
      <w:r w:rsidR="00AC2221">
        <w:rPr>
          <w:rFonts w:ascii="Times New Roman" w:hAnsi="Times New Roman"/>
          <w:color w:val="000000"/>
        </w:rPr>
        <w:t>U</w:t>
      </w:r>
      <w:r>
        <w:rPr>
          <w:rFonts w:ascii="Times New Roman" w:hAnsi="Times New Roman"/>
          <w:color w:val="000000"/>
        </w:rPr>
        <w:t xml:space="preserve">nit </w:t>
      </w:r>
      <w:r w:rsidR="00AC2221">
        <w:rPr>
          <w:rFonts w:ascii="Times New Roman" w:hAnsi="Times New Roman"/>
          <w:color w:val="000000"/>
        </w:rPr>
        <w:t>S</w:t>
      </w:r>
      <w:r>
        <w:rPr>
          <w:rFonts w:ascii="Times New Roman" w:hAnsi="Times New Roman"/>
          <w:color w:val="000000"/>
        </w:rPr>
        <w:t xml:space="preserve">hipment </w:t>
      </w:r>
      <w:r w:rsidR="00AC2221">
        <w:rPr>
          <w:rFonts w:ascii="Times New Roman" w:hAnsi="Times New Roman"/>
          <w:color w:val="000000"/>
        </w:rPr>
        <w:t>D</w:t>
      </w:r>
      <w:r>
        <w:rPr>
          <w:rFonts w:ascii="Times New Roman" w:hAnsi="Times New Roman"/>
          <w:color w:val="000000"/>
        </w:rPr>
        <w:t>ata</w:t>
      </w:r>
      <w:r w:rsidR="00FD7B3D">
        <w:rPr>
          <w:rFonts w:ascii="Times New Roman" w:hAnsi="Times New Roman"/>
          <w:color w:val="000000"/>
        </w:rPr>
        <w:t xml:space="preserve"> form</w:t>
      </w:r>
      <w:r>
        <w:rPr>
          <w:rFonts w:ascii="Times New Roman" w:hAnsi="Times New Roman"/>
          <w:b/>
          <w:color w:val="000000"/>
        </w:rPr>
        <w:t xml:space="preserve"> </w:t>
      </w:r>
    </w:p>
    <w:p w:rsidR="00C04D0D" w:rsidRDefault="00C04D0D" w14:paraId="160ECB8E" w14:textId="77777777">
      <w:pPr>
        <w:spacing w:line="2" w:lineRule="exact"/>
        <w:rPr>
          <w:sz w:val="24"/>
        </w:rPr>
      </w:pPr>
    </w:p>
    <w:p w:rsidR="008054A7" w:rsidRDefault="008054A7" w14:paraId="50A3B1B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p>
    <w:p w:rsidRPr="00B5445A" w:rsidR="00B5445A" w:rsidP="00B5445A" w:rsidRDefault="00B5445A" w14:paraId="32E6B7D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caps/>
          <w:color w:val="000000"/>
          <w:sz w:val="24"/>
        </w:rPr>
      </w:pPr>
      <w:r w:rsidRPr="00B5445A">
        <w:rPr>
          <w:b/>
          <w:i/>
          <w:caps/>
          <w:color w:val="000000"/>
          <w:sz w:val="24"/>
        </w:rPr>
        <w:t>P</w:t>
      </w:r>
      <w:r w:rsidR="004D57A9">
        <w:rPr>
          <w:b/>
          <w:i/>
          <w:caps/>
          <w:color w:val="000000"/>
          <w:sz w:val="24"/>
        </w:rPr>
        <w:t>artner of the year (p</w:t>
      </w:r>
      <w:r w:rsidRPr="00B5445A">
        <w:rPr>
          <w:b/>
          <w:i/>
          <w:caps/>
          <w:color w:val="000000"/>
          <w:sz w:val="24"/>
        </w:rPr>
        <w:t>OY</w:t>
      </w:r>
      <w:r w:rsidR="004D57A9">
        <w:rPr>
          <w:b/>
          <w:i/>
          <w:caps/>
          <w:color w:val="000000"/>
          <w:sz w:val="24"/>
        </w:rPr>
        <w:t>)</w:t>
      </w:r>
      <w:r w:rsidRPr="00B5445A">
        <w:rPr>
          <w:b/>
          <w:i/>
          <w:caps/>
          <w:color w:val="000000"/>
          <w:sz w:val="24"/>
        </w:rPr>
        <w:t xml:space="preserve"> and Most Efficient Recognition</w:t>
      </w:r>
    </w:p>
    <w:p w:rsidR="00B5445A" w:rsidRDefault="00B5445A" w14:paraId="5827899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p>
    <w:p w:rsidR="00C04D0D" w:rsidRDefault="00C04D0D" w14:paraId="7FD5976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u w:val="single"/>
        </w:rPr>
        <w:t>Partner of the Year Application</w:t>
      </w:r>
    </w:p>
    <w:p w:rsidR="00C04D0D" w:rsidRDefault="00C04D0D" w14:paraId="401E43C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P="0032149B" w:rsidRDefault="00C04D0D" w14:paraId="641BF33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i</w:t>
      </w:r>
      <w:r>
        <w:rPr>
          <w:b/>
          <w:color w:val="000000"/>
          <w:sz w:val="24"/>
        </w:rPr>
        <w:tab/>
        <w:t>Data Item</w:t>
      </w:r>
    </w:p>
    <w:p w:rsidR="00C04D0D" w:rsidRDefault="00C04D0D" w14:paraId="1F4DE2AA" w14:textId="77777777">
      <w:pPr>
        <w:spacing w:line="2" w:lineRule="exact"/>
        <w:rPr>
          <w:sz w:val="24"/>
        </w:rPr>
      </w:pPr>
    </w:p>
    <w:p w:rsidR="00C04D0D" w:rsidRDefault="00C04D0D" w14:paraId="09FD6642"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Name of the organization</w:t>
      </w:r>
    </w:p>
    <w:p w:rsidRPr="002D50D2" w:rsidR="00E31CE9" w:rsidP="00051659" w:rsidRDefault="00E31CE9" w14:paraId="5948A4ED"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720" w:hanging="720"/>
        <w:rPr>
          <w:rFonts w:ascii="Times New Roman" w:hAnsi="Times New Roman"/>
          <w:color w:val="000000"/>
        </w:rPr>
      </w:pPr>
      <w:r w:rsidRPr="00E31CE9">
        <w:rPr>
          <w:rFonts w:ascii="Times New Roman" w:hAnsi="Times New Roman"/>
        </w:rPr>
        <w:t>Name of the organization as it should appear on the award</w:t>
      </w:r>
    </w:p>
    <w:p w:rsidR="00C04D0D" w:rsidRDefault="00C04D0D" w14:paraId="52EC05B8"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Information on the primary contact person</w:t>
      </w:r>
    </w:p>
    <w:p w:rsidR="00C04D0D" w:rsidRDefault="00C04D0D" w14:paraId="43A433B8"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Information on the communications contact</w:t>
      </w:r>
    </w:p>
    <w:p w:rsidRPr="00E31CE9" w:rsidR="00E31CE9" w:rsidP="00E31CE9" w:rsidRDefault="00E31CE9" w14:paraId="0D60E573" w14:textId="77777777">
      <w:pPr>
        <w:pStyle w:val="Level1"/>
        <w:numPr>
          <w:ilvl w:val="0"/>
          <w:numId w:val="1"/>
        </w:numPr>
        <w:snapToGrid w:val="0"/>
        <w:ind w:left="720" w:hanging="720"/>
        <w:rPr>
          <w:rFonts w:ascii="Times New Roman" w:hAnsi="Times New Roman"/>
        </w:rPr>
      </w:pPr>
      <w:r w:rsidRPr="00E31CE9">
        <w:rPr>
          <w:rFonts w:ascii="Times New Roman" w:hAnsi="Times New Roman"/>
        </w:rPr>
        <w:t>Information on the organization CEO</w:t>
      </w:r>
    </w:p>
    <w:p w:rsidRPr="00E31CE9" w:rsidR="00E31CE9" w:rsidP="00E31CE9" w:rsidRDefault="00E31CE9" w14:paraId="594F2AD1" w14:textId="77777777">
      <w:pPr>
        <w:pStyle w:val="Level1"/>
        <w:numPr>
          <w:ilvl w:val="0"/>
          <w:numId w:val="1"/>
        </w:numPr>
        <w:snapToGrid w:val="0"/>
        <w:ind w:left="720" w:hanging="720"/>
        <w:rPr>
          <w:rFonts w:ascii="Times New Roman" w:hAnsi="Times New Roman"/>
        </w:rPr>
      </w:pPr>
      <w:r w:rsidRPr="00E31CE9">
        <w:rPr>
          <w:rFonts w:ascii="Times New Roman" w:hAnsi="Times New Roman"/>
        </w:rPr>
        <w:t>Information on the organization headquarters</w:t>
      </w:r>
    </w:p>
    <w:p w:rsidR="00C04D0D" w:rsidRDefault="00C04D0D" w14:paraId="4D2A7D0D"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Information on the award category</w:t>
      </w:r>
    </w:p>
    <w:p w:rsidR="00E31CE9" w:rsidP="00E31CE9" w:rsidRDefault="00C04D0D" w14:paraId="720C2F7D" w14:textId="77777777">
      <w:pPr>
        <w:pStyle w:val="Level1"/>
        <w:numPr>
          <w:ilvl w:val="0"/>
          <w:numId w:val="1"/>
        </w:numPr>
        <w:snapToGrid w:val="0"/>
        <w:ind w:left="720" w:hanging="720"/>
        <w:rPr>
          <w:rFonts w:ascii="Times New Roman" w:hAnsi="Times New Roman"/>
          <w:color w:val="000000"/>
        </w:rPr>
      </w:pPr>
      <w:r>
        <w:rPr>
          <w:rFonts w:ascii="Times New Roman" w:hAnsi="Times New Roman"/>
          <w:color w:val="000000"/>
        </w:rPr>
        <w:t>Information on the number of products labeled</w:t>
      </w:r>
      <w:r w:rsidRPr="00E31CE9" w:rsidR="00E31CE9">
        <w:rPr>
          <w:rFonts w:ascii="Times New Roman" w:hAnsi="Times New Roman"/>
          <w:color w:val="000000"/>
        </w:rPr>
        <w:t xml:space="preserve">, number of ENERGY STAR certified homes built, </w:t>
      </w:r>
      <w:r w:rsidRPr="00E31CE9" w:rsidR="00E31CE9">
        <w:rPr>
          <w:rFonts w:ascii="Times New Roman" w:hAnsi="Times New Roman"/>
        </w:rPr>
        <w:t>benchmarks reached or surpassed in energy management, benchmarks reached or surpassed in EE program delivery</w:t>
      </w:r>
    </w:p>
    <w:p w:rsidR="00C04D0D" w:rsidRDefault="00C04D0D" w14:paraId="5886D175"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Information </w:t>
      </w:r>
      <w:r w:rsidRPr="00D739F2">
        <w:rPr>
          <w:rFonts w:ascii="Times New Roman" w:hAnsi="Times New Roman"/>
          <w:color w:val="000000"/>
        </w:rPr>
        <w:t xml:space="preserve">on </w:t>
      </w:r>
      <w:r w:rsidRPr="00D739F2" w:rsidR="00795C9D">
        <w:rPr>
          <w:rFonts w:ascii="Times New Roman" w:hAnsi="Times New Roman"/>
          <w:color w:val="000000"/>
        </w:rPr>
        <w:t>training,</w:t>
      </w:r>
      <w:r w:rsidR="00795C9D">
        <w:rPr>
          <w:rFonts w:ascii="Times New Roman" w:hAnsi="Times New Roman"/>
          <w:color w:val="000000"/>
        </w:rPr>
        <w:t xml:space="preserve"> </w:t>
      </w:r>
      <w:r>
        <w:rPr>
          <w:rFonts w:ascii="Times New Roman" w:hAnsi="Times New Roman"/>
          <w:color w:val="000000"/>
        </w:rPr>
        <w:t>communication and outreach efforts</w:t>
      </w:r>
    </w:p>
    <w:p w:rsidR="00C04D0D" w:rsidRDefault="00C04D0D" w14:paraId="471E69DE"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color w:val="000000"/>
        </w:rPr>
      </w:pPr>
      <w:r>
        <w:rPr>
          <w:rFonts w:ascii="Times New Roman" w:hAnsi="Times New Roman"/>
          <w:color w:val="000000"/>
        </w:rPr>
        <w:t>Information on other special endeavors</w:t>
      </w:r>
      <w:r w:rsidRPr="00E31CE9" w:rsidR="00E31CE9">
        <w:rPr>
          <w:rFonts w:ascii="Times New Roman" w:hAnsi="Times New Roman"/>
          <w:snapToGrid/>
          <w:color w:val="FF0000"/>
          <w:sz w:val="20"/>
        </w:rPr>
        <w:t xml:space="preserve"> </w:t>
      </w:r>
      <w:r w:rsidRPr="00E31CE9" w:rsidR="00E31CE9">
        <w:rPr>
          <w:rFonts w:ascii="Times New Roman" w:hAnsi="Times New Roman"/>
          <w:color w:val="000000"/>
        </w:rPr>
        <w:t>or services provided</w:t>
      </w:r>
    </w:p>
    <w:p w:rsidR="00C04D0D" w:rsidRDefault="00C04D0D" w14:paraId="74D046DB" w14:textId="77777777">
      <w:pPr>
        <w:spacing w:line="2" w:lineRule="exact"/>
        <w:rPr>
          <w:sz w:val="24"/>
        </w:rPr>
      </w:pPr>
    </w:p>
    <w:p w:rsidR="00C04D0D" w:rsidRDefault="00C04D0D" w14:paraId="753B3E4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14:paraId="7CD070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ab/>
        <w:t>Recordkeeping Item</w:t>
      </w:r>
    </w:p>
    <w:p w:rsidR="00C04D0D" w:rsidRDefault="00C04D0D" w14:paraId="636C2E1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color w:val="000000"/>
          <w:sz w:val="24"/>
        </w:rPr>
        <w:tab/>
        <w:t>There are no recordkeeping data items required pertaining to Partner of the Year award applications.</w:t>
      </w:r>
    </w:p>
    <w:p w:rsidR="00C04D0D" w:rsidRDefault="00C04D0D" w14:paraId="4831D83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14:paraId="3B3F987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b/>
          <w:color w:val="000000"/>
          <w:sz w:val="24"/>
        </w:rPr>
        <w:t>ii</w:t>
      </w:r>
      <w:r>
        <w:rPr>
          <w:b/>
          <w:color w:val="000000"/>
          <w:sz w:val="24"/>
        </w:rPr>
        <w:tab/>
        <w:t>Respondent Activity</w:t>
      </w:r>
    </w:p>
    <w:p w:rsidR="00C04D0D" w:rsidRDefault="00C04D0D" w14:paraId="11C987DE" w14:textId="77777777">
      <w:pPr>
        <w:spacing w:line="2" w:lineRule="exact"/>
        <w:rPr>
          <w:sz w:val="24"/>
        </w:rPr>
      </w:pPr>
    </w:p>
    <w:p w:rsidR="00C04D0D" w:rsidRDefault="00C04D0D" w14:paraId="7B6E19AD"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lastRenderedPageBreak/>
        <w:t>Review the eligibility requirements and instructions on the application</w:t>
      </w:r>
    </w:p>
    <w:p w:rsidR="00C04D0D" w:rsidRDefault="00C04D0D" w14:paraId="49DBED5F"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Gather data</w:t>
      </w:r>
    </w:p>
    <w:p w:rsidR="00C04D0D" w:rsidRDefault="00C04D0D" w14:paraId="152E222B"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Complete and review the information and narrative descriptions </w:t>
      </w:r>
      <w:r w:rsidR="002E11B2">
        <w:rPr>
          <w:rFonts w:ascii="Times New Roman" w:hAnsi="Times New Roman"/>
          <w:color w:val="000000"/>
        </w:rPr>
        <w:t>in</w:t>
      </w:r>
      <w:r>
        <w:rPr>
          <w:rFonts w:ascii="Times New Roman" w:hAnsi="Times New Roman"/>
          <w:color w:val="000000"/>
        </w:rPr>
        <w:t xml:space="preserve"> the application</w:t>
      </w:r>
    </w:p>
    <w:p w:rsidR="00C04D0D" w:rsidRDefault="00C04D0D" w14:paraId="25E17821"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Submit the application</w:t>
      </w:r>
    </w:p>
    <w:p w:rsidRPr="008D49E0" w:rsidR="008D49E0" w:rsidP="008D49E0" w:rsidRDefault="00C04D0D" w14:paraId="55CA5FC8"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color w:val="000000"/>
        </w:rPr>
      </w:pPr>
      <w:r>
        <w:rPr>
          <w:rFonts w:ascii="Times New Roman" w:hAnsi="Times New Roman"/>
          <w:color w:val="000000"/>
        </w:rPr>
        <w:t>Submit original examples of communication materials</w:t>
      </w:r>
    </w:p>
    <w:p w:rsidR="00C04D0D" w:rsidRDefault="00C04D0D" w14:paraId="4FC954AC" w14:textId="77777777">
      <w:pPr>
        <w:spacing w:line="2" w:lineRule="exact"/>
        <w:rPr>
          <w:sz w:val="24"/>
        </w:rPr>
      </w:pPr>
    </w:p>
    <w:p w:rsidRPr="008D49E0" w:rsidR="00C04D0D" w:rsidRDefault="00C04D0D" w14:paraId="79C21C3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8D49E0" w:rsidRDefault="00795C9D" w14:paraId="26C1E3C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bookmarkStart w:name="_Hlk11164756" w:id="20"/>
      <w:r>
        <w:rPr>
          <w:b/>
          <w:color w:val="000000"/>
          <w:sz w:val="24"/>
          <w:u w:val="single"/>
        </w:rPr>
        <w:t xml:space="preserve">ENERGY STAR </w:t>
      </w:r>
      <w:bookmarkEnd w:id="20"/>
      <w:r w:rsidRPr="008D49E0" w:rsidR="008D49E0">
        <w:rPr>
          <w:b/>
          <w:color w:val="000000"/>
          <w:sz w:val="24"/>
          <w:u w:val="single"/>
        </w:rPr>
        <w:t>Most Efficient Windows Application</w:t>
      </w:r>
    </w:p>
    <w:p w:rsidR="008D49E0" w:rsidRDefault="008D49E0" w14:paraId="774CACF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p>
    <w:p w:rsidR="008D49E0" w:rsidP="008D49E0" w:rsidRDefault="008D49E0" w14:paraId="5395B3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i</w:t>
      </w:r>
      <w:r>
        <w:rPr>
          <w:b/>
          <w:color w:val="000000"/>
          <w:sz w:val="24"/>
        </w:rPr>
        <w:tab/>
        <w:t>Data Item</w:t>
      </w:r>
    </w:p>
    <w:p w:rsidR="008D49E0" w:rsidP="008D49E0" w:rsidRDefault="008D49E0" w14:paraId="3103538A" w14:textId="77777777">
      <w:pPr>
        <w:spacing w:line="2" w:lineRule="exact"/>
        <w:rPr>
          <w:sz w:val="24"/>
        </w:rPr>
      </w:pPr>
    </w:p>
    <w:p w:rsidR="008D49E0" w:rsidP="008D49E0" w:rsidRDefault="008D49E0" w14:paraId="67A8B018"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Company Name</w:t>
      </w:r>
    </w:p>
    <w:p w:rsidR="008D49E0" w:rsidP="008D49E0" w:rsidRDefault="008D49E0" w14:paraId="4D787630"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Contac</w:t>
      </w:r>
      <w:r w:rsidR="00E2171F">
        <w:rPr>
          <w:rFonts w:ascii="Times New Roman" w:hAnsi="Times New Roman"/>
          <w:color w:val="000000"/>
        </w:rPr>
        <w:t>t’s name, address, and email</w:t>
      </w:r>
    </w:p>
    <w:p w:rsidR="008D49E0" w:rsidP="008D49E0" w:rsidRDefault="008D49E0" w14:paraId="215AF7BD"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Company’s Most Efficient webpage</w:t>
      </w:r>
    </w:p>
    <w:p w:rsidR="008D49E0" w:rsidP="008D49E0" w:rsidRDefault="008D49E0" w14:paraId="39DEE181"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Product line name(s) and model number(s)</w:t>
      </w:r>
    </w:p>
    <w:p w:rsidR="008D49E0" w:rsidP="008D49E0" w:rsidRDefault="008D49E0" w14:paraId="367DF585"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Product energy consumption attributes</w:t>
      </w:r>
    </w:p>
    <w:p w:rsidRPr="00B15F6C" w:rsidR="008D49E0" w:rsidP="00B15F6C" w:rsidRDefault="008D49E0" w14:paraId="1940B920"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Other key product specific information</w:t>
      </w:r>
    </w:p>
    <w:p w:rsidR="008D49E0" w:rsidP="008D49E0" w:rsidRDefault="008D49E0" w14:paraId="630AB0E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8D49E0" w:rsidP="008D49E0" w:rsidRDefault="008D49E0" w14:paraId="2C3080A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ab/>
        <w:t>Recordkeeping Items</w:t>
      </w:r>
    </w:p>
    <w:p w:rsidR="008D49E0" w:rsidP="008D49E0" w:rsidRDefault="008D49E0" w14:paraId="5BC55D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color w:val="000000"/>
          <w:sz w:val="24"/>
        </w:rPr>
      </w:pPr>
      <w:r>
        <w:rPr>
          <w:color w:val="000000"/>
          <w:sz w:val="24"/>
        </w:rPr>
        <w:t xml:space="preserve">There are no recordkeeping data items required pertaining to </w:t>
      </w:r>
      <w:r w:rsidRPr="0060100B" w:rsidR="00E2171F">
        <w:rPr>
          <w:color w:val="000000"/>
          <w:sz w:val="24"/>
        </w:rPr>
        <w:t>the</w:t>
      </w:r>
      <w:r w:rsidRPr="0060100B" w:rsidR="00795C9D">
        <w:rPr>
          <w:color w:val="000000"/>
          <w:sz w:val="24"/>
        </w:rPr>
        <w:t xml:space="preserve"> </w:t>
      </w:r>
      <w:r w:rsidRPr="0060100B" w:rsidR="0060100B">
        <w:rPr>
          <w:color w:val="000000"/>
          <w:sz w:val="24"/>
        </w:rPr>
        <w:t>ENERGY STAR</w:t>
      </w:r>
      <w:r w:rsidRPr="00DD7807" w:rsidR="00795C9D">
        <w:rPr>
          <w:b/>
          <w:color w:val="000000"/>
          <w:sz w:val="24"/>
        </w:rPr>
        <w:t xml:space="preserve"> </w:t>
      </w:r>
      <w:r w:rsidR="00E2171F">
        <w:rPr>
          <w:color w:val="000000"/>
          <w:sz w:val="24"/>
        </w:rPr>
        <w:t>Most Efficient Windows Application.</w:t>
      </w:r>
    </w:p>
    <w:p w:rsidR="008D49E0" w:rsidP="008D49E0" w:rsidRDefault="008D49E0" w14:paraId="3DB397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color w:val="000000"/>
          <w:sz w:val="24"/>
        </w:rPr>
      </w:pPr>
    </w:p>
    <w:p w:rsidR="008D49E0" w:rsidP="008D49E0" w:rsidRDefault="008D49E0" w14:paraId="2DC3A10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ii</w:t>
      </w:r>
      <w:r>
        <w:rPr>
          <w:b/>
          <w:color w:val="000000"/>
          <w:sz w:val="24"/>
        </w:rPr>
        <w:tab/>
        <w:t>Respondent Activity</w:t>
      </w:r>
    </w:p>
    <w:p w:rsidR="008D49E0" w:rsidP="008D49E0" w:rsidRDefault="008D49E0" w14:paraId="45068C19" w14:textId="77777777">
      <w:pPr>
        <w:spacing w:line="2" w:lineRule="exact"/>
        <w:rPr>
          <w:sz w:val="24"/>
        </w:rPr>
      </w:pPr>
    </w:p>
    <w:p w:rsidR="008D49E0" w:rsidP="008D49E0" w:rsidRDefault="008D49E0" w14:paraId="27397825" w14:textId="77777777">
      <w:pPr>
        <w:spacing w:line="2" w:lineRule="exact"/>
        <w:rPr>
          <w:sz w:val="24"/>
        </w:rPr>
      </w:pPr>
    </w:p>
    <w:p w:rsidR="00567675" w:rsidP="008D49E0" w:rsidRDefault="00567675" w14:paraId="62C2EDD8"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Review the eligibility requirements for model recognition</w:t>
      </w:r>
      <w:r w:rsidR="00E2171F">
        <w:rPr>
          <w:rFonts w:ascii="Times New Roman" w:hAnsi="Times New Roman"/>
          <w:color w:val="000000"/>
        </w:rPr>
        <w:t xml:space="preserve"> and instructions on application</w:t>
      </w:r>
    </w:p>
    <w:p w:rsidR="00567675" w:rsidP="008D49E0" w:rsidRDefault="00567675" w14:paraId="6B2B5F78"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Gather data and test report</w:t>
      </w:r>
    </w:p>
    <w:p w:rsidR="00567675" w:rsidP="008D49E0" w:rsidRDefault="00567675" w14:paraId="79FA5CED"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Complete the and review the information on the application</w:t>
      </w:r>
    </w:p>
    <w:p w:rsidRPr="00D9040A" w:rsidR="00567675" w:rsidP="00D9040A" w:rsidRDefault="00567675" w14:paraId="14CBE450"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sidRPr="00D9040A">
        <w:rPr>
          <w:rFonts w:ascii="Times New Roman" w:hAnsi="Times New Roman"/>
          <w:color w:val="000000"/>
        </w:rPr>
        <w:t xml:space="preserve">Submit the application </w:t>
      </w:r>
      <w:r w:rsidR="00E2171F">
        <w:rPr>
          <w:rFonts w:ascii="Times New Roman" w:hAnsi="Times New Roman"/>
          <w:color w:val="000000"/>
        </w:rPr>
        <w:t>and</w:t>
      </w:r>
      <w:r w:rsidRPr="00D9040A">
        <w:rPr>
          <w:rFonts w:ascii="Times New Roman" w:hAnsi="Times New Roman"/>
          <w:color w:val="000000"/>
        </w:rPr>
        <w:t xml:space="preserve"> NAFS test report cover page(s)</w:t>
      </w:r>
    </w:p>
    <w:p w:rsidRPr="008D49E0" w:rsidR="008D49E0" w:rsidRDefault="008D49E0" w14:paraId="6D02A06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p>
    <w:p w:rsidR="008D49E0" w:rsidRDefault="00795C9D" w14:paraId="18D0C3B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r>
        <w:rPr>
          <w:b/>
          <w:color w:val="000000"/>
          <w:sz w:val="24"/>
          <w:u w:val="single"/>
        </w:rPr>
        <w:t xml:space="preserve">ENERGY STAR </w:t>
      </w:r>
      <w:r w:rsidRPr="008D49E0" w:rsidR="008D49E0">
        <w:rPr>
          <w:b/>
          <w:color w:val="000000"/>
          <w:sz w:val="24"/>
          <w:u w:val="single"/>
        </w:rPr>
        <w:t>Most Efficient HVAC Narrative Guide</w:t>
      </w:r>
    </w:p>
    <w:p w:rsidR="00567675" w:rsidRDefault="00567675" w14:paraId="1BF05EB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p>
    <w:p w:rsidR="00567675" w:rsidP="00567675" w:rsidRDefault="00567675" w14:paraId="6F6DED7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i</w:t>
      </w:r>
      <w:r>
        <w:rPr>
          <w:b/>
          <w:color w:val="000000"/>
          <w:sz w:val="24"/>
        </w:rPr>
        <w:tab/>
        <w:t>Data Item</w:t>
      </w:r>
    </w:p>
    <w:p w:rsidR="00567675" w:rsidP="00567675" w:rsidRDefault="00567675" w14:paraId="673BD268" w14:textId="77777777">
      <w:pPr>
        <w:spacing w:line="2" w:lineRule="exact"/>
        <w:rPr>
          <w:sz w:val="24"/>
        </w:rPr>
      </w:pPr>
    </w:p>
    <w:p w:rsidR="00567675" w:rsidP="00567675" w:rsidRDefault="00567675" w14:paraId="7D03DA6F"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Product Name and model number</w:t>
      </w:r>
    </w:p>
    <w:p w:rsidR="00567675" w:rsidP="00567675" w:rsidRDefault="00567675" w14:paraId="17DFE1CB"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Narrative description of automatic setup capabilities</w:t>
      </w:r>
    </w:p>
    <w:p w:rsidR="00567675" w:rsidP="00567675" w:rsidRDefault="00567675" w14:paraId="02E5D9D4"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Narrative description of access to system fault history</w:t>
      </w:r>
    </w:p>
    <w:p w:rsidR="00567675" w:rsidP="00567675" w:rsidRDefault="00567675" w14:paraId="46E24C84"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Narrative description of alerts of servicing</w:t>
      </w:r>
    </w:p>
    <w:p w:rsidR="00567675" w:rsidP="00567675" w:rsidRDefault="00567675" w14:paraId="729E4E20"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Narrative description of capabilities to facilitate installation and maintenance</w:t>
      </w:r>
    </w:p>
    <w:p w:rsidR="00567675" w:rsidP="00567675" w:rsidRDefault="00567675" w14:paraId="3E28213A"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Narrative description of compressor(s) and staging</w:t>
      </w:r>
    </w:p>
    <w:p w:rsidRPr="00D04968" w:rsidR="00567675" w:rsidP="00567675" w:rsidRDefault="00567675" w14:paraId="248F94CD"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Narrative description of capability to measure external static pressure</w:t>
      </w:r>
    </w:p>
    <w:p w:rsidR="00567675" w:rsidP="00567675" w:rsidRDefault="00567675" w14:paraId="334C311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567675" w:rsidP="00567675" w:rsidRDefault="00567675" w14:paraId="0D036D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ab/>
        <w:t>Recordkeeping Items</w:t>
      </w:r>
    </w:p>
    <w:p w:rsidR="00E2171F" w:rsidP="00567675" w:rsidRDefault="00567675" w14:paraId="5779CE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color w:val="000000"/>
          <w:sz w:val="24"/>
        </w:rPr>
      </w:pPr>
      <w:r>
        <w:rPr>
          <w:color w:val="000000"/>
          <w:sz w:val="24"/>
        </w:rPr>
        <w:t xml:space="preserve">There are no recordkeeping data items required pertaining to </w:t>
      </w:r>
      <w:r w:rsidRPr="0060100B" w:rsidR="00E2171F">
        <w:rPr>
          <w:color w:val="000000"/>
          <w:sz w:val="24"/>
        </w:rPr>
        <w:t xml:space="preserve">the </w:t>
      </w:r>
      <w:r w:rsidRPr="0060100B" w:rsidR="00795C9D">
        <w:rPr>
          <w:color w:val="000000"/>
          <w:sz w:val="24"/>
        </w:rPr>
        <w:t>ENERGY STAR</w:t>
      </w:r>
      <w:r w:rsidRPr="00DD7807" w:rsidR="00795C9D">
        <w:rPr>
          <w:b/>
          <w:color w:val="000000"/>
          <w:sz w:val="24"/>
        </w:rPr>
        <w:t xml:space="preserve"> </w:t>
      </w:r>
      <w:r w:rsidR="00E2171F">
        <w:rPr>
          <w:color w:val="000000"/>
          <w:sz w:val="24"/>
        </w:rPr>
        <w:t>Most Efficient</w:t>
      </w:r>
      <w:r w:rsidDel="00E2171F" w:rsidR="00E2171F">
        <w:rPr>
          <w:color w:val="000000"/>
          <w:sz w:val="24"/>
        </w:rPr>
        <w:t xml:space="preserve"> </w:t>
      </w:r>
      <w:r w:rsidR="00E2171F">
        <w:rPr>
          <w:color w:val="000000"/>
          <w:sz w:val="24"/>
        </w:rPr>
        <w:t>HVAC Narrative Guide.</w:t>
      </w:r>
    </w:p>
    <w:p w:rsidR="00567675" w:rsidP="00567675" w:rsidRDefault="00567675" w14:paraId="76E1B6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color w:val="000000"/>
          <w:sz w:val="24"/>
        </w:rPr>
      </w:pPr>
    </w:p>
    <w:p w:rsidR="00567675" w:rsidP="00567675" w:rsidRDefault="00567675" w14:paraId="4C1ED79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ii</w:t>
      </w:r>
      <w:r>
        <w:rPr>
          <w:b/>
          <w:color w:val="000000"/>
          <w:sz w:val="24"/>
        </w:rPr>
        <w:tab/>
        <w:t>Respondent Activity</w:t>
      </w:r>
    </w:p>
    <w:p w:rsidR="00567675" w:rsidP="00567675" w:rsidRDefault="00567675" w14:paraId="5642B8B7" w14:textId="77777777">
      <w:pPr>
        <w:spacing w:line="2" w:lineRule="exact"/>
        <w:rPr>
          <w:sz w:val="24"/>
        </w:rPr>
      </w:pPr>
    </w:p>
    <w:p w:rsidR="00567675" w:rsidP="00567675" w:rsidRDefault="00567675" w14:paraId="58B52908" w14:textId="77777777">
      <w:pPr>
        <w:spacing w:line="2" w:lineRule="exact"/>
        <w:rPr>
          <w:sz w:val="24"/>
        </w:rPr>
      </w:pPr>
    </w:p>
    <w:p w:rsidR="004643DF" w:rsidP="004643DF" w:rsidRDefault="004643DF" w14:paraId="38F40EF8"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Review the eligibility requirements and instructions on the application</w:t>
      </w:r>
    </w:p>
    <w:p w:rsidR="004643DF" w:rsidP="004643DF" w:rsidRDefault="004643DF" w14:paraId="05EF0BA0"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Gather data</w:t>
      </w:r>
    </w:p>
    <w:p w:rsidRPr="00B15F6C" w:rsidR="00567675" w:rsidP="00B15F6C" w:rsidRDefault="004643DF" w14:paraId="3E9DB033"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Complete and review the narrative descriptions </w:t>
      </w:r>
      <w:r w:rsidR="002E11B2">
        <w:rPr>
          <w:rFonts w:ascii="Times New Roman" w:hAnsi="Times New Roman"/>
          <w:color w:val="000000"/>
        </w:rPr>
        <w:t>i</w:t>
      </w:r>
      <w:r>
        <w:rPr>
          <w:rFonts w:ascii="Times New Roman" w:hAnsi="Times New Roman"/>
          <w:color w:val="000000"/>
        </w:rPr>
        <w:t>n the application</w:t>
      </w:r>
    </w:p>
    <w:p w:rsidR="00567675" w:rsidP="00F76E96" w:rsidRDefault="00567675" w14:paraId="427D5B69"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sidRPr="00D04968">
        <w:rPr>
          <w:rFonts w:ascii="Times New Roman" w:hAnsi="Times New Roman"/>
          <w:color w:val="000000"/>
        </w:rPr>
        <w:t xml:space="preserve">Submit the application </w:t>
      </w:r>
    </w:p>
    <w:p w:rsidRPr="00567675" w:rsidR="00567675" w:rsidP="00567675" w:rsidRDefault="00567675" w14:paraId="5E289E8A"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471F2E" w:rsidRDefault="00471F2E" w14:paraId="5756F457" w14:textId="77777777">
      <w:pPr>
        <w:rPr>
          <w:b/>
          <w:color w:val="000000"/>
          <w:sz w:val="24"/>
        </w:rPr>
      </w:pPr>
    </w:p>
    <w:p w:rsidRPr="00FD6B15" w:rsidR="00C04D0D" w:rsidP="00FD6B15" w:rsidRDefault="0030247B" w14:paraId="3DE89023" w14:textId="77777777">
      <w:pPr>
        <w:pStyle w:val="Heading1"/>
        <w:rPr>
          <w:b/>
        </w:rPr>
      </w:pPr>
      <w:bookmarkStart w:name="_Toc11682522" w:id="21"/>
      <w:r w:rsidRPr="00FD6B15">
        <w:rPr>
          <w:b/>
        </w:rPr>
        <w:t>5</w:t>
      </w:r>
      <w:r w:rsidRPr="00FD6B15" w:rsidR="00C04D0D">
        <w:rPr>
          <w:b/>
        </w:rPr>
        <w:tab/>
        <w:t>INFORMATION COLLECTED: AGENCY ACTIVITIES, COLLECTION METHODOLOGY, AND INFORMATION MANAGEMENT</w:t>
      </w:r>
      <w:bookmarkEnd w:id="21"/>
    </w:p>
    <w:p w:rsidR="00C04D0D" w:rsidRDefault="00C04D0D" w14:paraId="1DEE631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P="00FD6B15" w:rsidRDefault="0030247B" w14:paraId="5D5C0AB2" w14:textId="77777777">
      <w:pPr>
        <w:pStyle w:val="Heading2"/>
        <w:ind w:left="720"/>
      </w:pPr>
      <w:bookmarkStart w:name="_Toc11682523" w:id="22"/>
      <w:r>
        <w:t>5</w:t>
      </w:r>
      <w:r w:rsidR="00C04D0D">
        <w:t>.</w:t>
      </w:r>
      <w:proofErr w:type="spellStart"/>
      <w:r w:rsidR="00C04D0D">
        <w:t>a</w:t>
      </w:r>
      <w:proofErr w:type="spellEnd"/>
      <w:r w:rsidR="00C04D0D">
        <w:tab/>
        <w:t>AGENCY ACTIVITIES</w:t>
      </w:r>
      <w:bookmarkEnd w:id="22"/>
    </w:p>
    <w:p w:rsidR="00C04D0D" w:rsidRDefault="00C04D0D" w14:paraId="2F13485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ab/>
      </w:r>
    </w:p>
    <w:p w:rsidRPr="00015108" w:rsidR="00C04D0D" w:rsidRDefault="00C04D0D" w14:paraId="11CB579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Pr="00015108" w:rsidR="00015108">
        <w:rPr>
          <w:color w:val="000000"/>
          <w:sz w:val="24"/>
        </w:rPr>
        <w:t>This section describes EPA’s activities under ENERGY STAR.</w:t>
      </w:r>
      <w:r w:rsidR="00015108">
        <w:rPr>
          <w:color w:val="000000"/>
          <w:sz w:val="24"/>
        </w:rPr>
        <w:t xml:space="preserve"> </w:t>
      </w:r>
    </w:p>
    <w:p w:rsidR="00C04D0D" w:rsidRDefault="00C04D0D" w14:paraId="40EB62B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Pr="00B5445A" w:rsidR="008346DF" w:rsidP="008346DF" w:rsidRDefault="008346DF" w14:paraId="2135F44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i/>
          <w:caps/>
          <w:color w:val="000000"/>
          <w:sz w:val="24"/>
        </w:rPr>
      </w:pPr>
      <w:r w:rsidRPr="00B5445A">
        <w:rPr>
          <w:b/>
          <w:i/>
          <w:caps/>
          <w:color w:val="000000"/>
          <w:sz w:val="24"/>
        </w:rPr>
        <w:t>Joining the ENERGY STAR Program and Related Activities</w:t>
      </w:r>
    </w:p>
    <w:p w:rsidR="008346DF" w:rsidRDefault="008346DF" w14:paraId="2DE9D2D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14:paraId="7E4A43A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u w:val="single"/>
        </w:rPr>
        <w:t xml:space="preserve">Partnership </w:t>
      </w:r>
      <w:r w:rsidR="006973A3">
        <w:rPr>
          <w:b/>
          <w:color w:val="000000"/>
          <w:sz w:val="24"/>
          <w:u w:val="single"/>
        </w:rPr>
        <w:t xml:space="preserve">Application </w:t>
      </w:r>
    </w:p>
    <w:p w:rsidR="00AF0217" w:rsidRDefault="00AF0217" w14:paraId="0212CE7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14:paraId="2688637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EPA must perform the following activities related to the P</w:t>
      </w:r>
      <w:r w:rsidR="00AC2221">
        <w:rPr>
          <w:color w:val="000000"/>
          <w:sz w:val="24"/>
        </w:rPr>
        <w:t xml:space="preserve">artnership </w:t>
      </w:r>
      <w:r w:rsidR="004459C0">
        <w:rPr>
          <w:color w:val="000000"/>
          <w:sz w:val="24"/>
        </w:rPr>
        <w:t>Application</w:t>
      </w:r>
      <w:r>
        <w:rPr>
          <w:color w:val="000000"/>
          <w:sz w:val="24"/>
        </w:rPr>
        <w:t>:</w:t>
      </w:r>
    </w:p>
    <w:p w:rsidR="00C04D0D" w:rsidRDefault="00C04D0D" w14:paraId="595C555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14:paraId="4644147F" w14:textId="77777777">
      <w:pPr>
        <w:spacing w:line="2" w:lineRule="exact"/>
        <w:rPr>
          <w:sz w:val="24"/>
        </w:rPr>
      </w:pPr>
    </w:p>
    <w:p w:rsidR="00015108" w:rsidRDefault="00015108" w14:paraId="3CD3370F"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sidRPr="00015108">
        <w:rPr>
          <w:rFonts w:ascii="Times New Roman" w:hAnsi="Times New Roman"/>
          <w:color w:val="000000"/>
        </w:rPr>
        <w:t>Modify PA to be submitted by applicants</w:t>
      </w:r>
    </w:p>
    <w:p w:rsidR="00C04D0D" w:rsidRDefault="00C53307" w14:paraId="0DF41C02"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Post </w:t>
      </w:r>
      <w:r w:rsidR="00C04D0D">
        <w:rPr>
          <w:rFonts w:ascii="Times New Roman" w:hAnsi="Times New Roman"/>
          <w:color w:val="000000"/>
        </w:rPr>
        <w:t>the P</w:t>
      </w:r>
      <w:r w:rsidR="00E2171F">
        <w:rPr>
          <w:rFonts w:ascii="Times New Roman" w:hAnsi="Times New Roman"/>
          <w:color w:val="000000"/>
        </w:rPr>
        <w:t xml:space="preserve">A </w:t>
      </w:r>
      <w:r>
        <w:rPr>
          <w:rFonts w:ascii="Times New Roman" w:hAnsi="Times New Roman"/>
          <w:color w:val="000000"/>
        </w:rPr>
        <w:t>templates on the website</w:t>
      </w:r>
    </w:p>
    <w:p w:rsidR="00C04D0D" w:rsidRDefault="00C04D0D" w14:paraId="68E33F3B"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Review the completed P</w:t>
      </w:r>
      <w:r w:rsidR="00E2171F">
        <w:rPr>
          <w:rFonts w:ascii="Times New Roman" w:hAnsi="Times New Roman"/>
          <w:color w:val="000000"/>
        </w:rPr>
        <w:t>A</w:t>
      </w:r>
    </w:p>
    <w:p w:rsidR="000E70DA" w:rsidRDefault="00E2171F" w14:paraId="70FDB7B6"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S</w:t>
      </w:r>
      <w:r w:rsidR="000E70DA">
        <w:rPr>
          <w:rFonts w:ascii="Times New Roman" w:hAnsi="Times New Roman"/>
          <w:color w:val="000000"/>
        </w:rPr>
        <w:t>en</w:t>
      </w:r>
      <w:r w:rsidR="00015108">
        <w:rPr>
          <w:rFonts w:ascii="Times New Roman" w:hAnsi="Times New Roman"/>
          <w:color w:val="000000"/>
        </w:rPr>
        <w:t>d</w:t>
      </w:r>
      <w:r w:rsidR="000E70DA">
        <w:rPr>
          <w:rFonts w:ascii="Times New Roman" w:hAnsi="Times New Roman"/>
          <w:color w:val="000000"/>
        </w:rPr>
        <w:t xml:space="preserve"> the joint statement template for the brand licensee and brand owner to sign</w:t>
      </w:r>
      <w:r>
        <w:rPr>
          <w:rFonts w:ascii="Times New Roman" w:hAnsi="Times New Roman"/>
          <w:color w:val="000000"/>
        </w:rPr>
        <w:t>, if a brand licensee is applying for partnership</w:t>
      </w:r>
    </w:p>
    <w:p w:rsidR="00C04D0D" w:rsidRDefault="00C04D0D" w14:paraId="507DB5EE"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Enter the information contained in the P</w:t>
      </w:r>
      <w:r w:rsidR="00E2171F">
        <w:rPr>
          <w:rFonts w:ascii="Times New Roman" w:hAnsi="Times New Roman"/>
          <w:color w:val="000000"/>
        </w:rPr>
        <w:t>A</w:t>
      </w:r>
      <w:r w:rsidR="006973A3">
        <w:rPr>
          <w:rFonts w:ascii="Times New Roman" w:hAnsi="Times New Roman"/>
          <w:color w:val="000000"/>
        </w:rPr>
        <w:t xml:space="preserve"> </w:t>
      </w:r>
      <w:r>
        <w:rPr>
          <w:rFonts w:ascii="Times New Roman" w:hAnsi="Times New Roman"/>
          <w:color w:val="000000"/>
        </w:rPr>
        <w:t xml:space="preserve">into </w:t>
      </w:r>
      <w:r w:rsidR="006973A3">
        <w:rPr>
          <w:rFonts w:ascii="Times New Roman" w:hAnsi="Times New Roman"/>
          <w:color w:val="000000"/>
        </w:rPr>
        <w:t xml:space="preserve">EPA </w:t>
      </w:r>
      <w:r>
        <w:rPr>
          <w:rFonts w:ascii="Times New Roman" w:hAnsi="Times New Roman"/>
          <w:color w:val="000000"/>
        </w:rPr>
        <w:t>database</w:t>
      </w:r>
      <w:r w:rsidR="000E70DA">
        <w:rPr>
          <w:rFonts w:ascii="Times New Roman" w:hAnsi="Times New Roman"/>
          <w:color w:val="000000"/>
        </w:rPr>
        <w:t xml:space="preserve">. </w:t>
      </w:r>
      <w:r w:rsidR="00C53307">
        <w:rPr>
          <w:rFonts w:ascii="Times New Roman" w:hAnsi="Times New Roman"/>
          <w:color w:val="000000"/>
        </w:rPr>
        <w:t xml:space="preserve"> (I</w:t>
      </w:r>
      <w:r w:rsidR="000E70DA">
        <w:rPr>
          <w:rFonts w:ascii="Times New Roman" w:hAnsi="Times New Roman"/>
          <w:color w:val="000000"/>
        </w:rPr>
        <w:t>nclude information from the joint statement</w:t>
      </w:r>
      <w:r w:rsidR="00C53307">
        <w:rPr>
          <w:rFonts w:ascii="Times New Roman" w:hAnsi="Times New Roman"/>
          <w:color w:val="000000"/>
        </w:rPr>
        <w:t>,</w:t>
      </w:r>
      <w:r w:rsidR="000E70DA">
        <w:rPr>
          <w:rFonts w:ascii="Times New Roman" w:hAnsi="Times New Roman"/>
          <w:color w:val="000000"/>
        </w:rPr>
        <w:t xml:space="preserve"> if applicable</w:t>
      </w:r>
      <w:r w:rsidR="00C53307">
        <w:rPr>
          <w:rFonts w:ascii="Times New Roman" w:hAnsi="Times New Roman"/>
          <w:color w:val="000000"/>
        </w:rPr>
        <w:t>.)</w:t>
      </w:r>
    </w:p>
    <w:p w:rsidR="00C04D0D" w:rsidRDefault="00CB4ABC" w14:paraId="01B94C33"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color w:val="000000"/>
        </w:rPr>
      </w:pPr>
      <w:r>
        <w:rPr>
          <w:rFonts w:ascii="Times New Roman" w:hAnsi="Times New Roman"/>
          <w:color w:val="000000"/>
        </w:rPr>
        <w:t xml:space="preserve">Send email </w:t>
      </w:r>
      <w:r w:rsidR="00763C73">
        <w:rPr>
          <w:rFonts w:ascii="Times New Roman" w:hAnsi="Times New Roman"/>
          <w:color w:val="000000"/>
        </w:rPr>
        <w:t>welcoming them to the program</w:t>
      </w:r>
    </w:p>
    <w:p w:rsidR="00C04D0D" w:rsidRDefault="00C04D0D" w14:paraId="3CACE0BF" w14:textId="77777777">
      <w:pPr>
        <w:spacing w:line="2" w:lineRule="exact"/>
        <w:rPr>
          <w:sz w:val="24"/>
        </w:rPr>
      </w:pPr>
    </w:p>
    <w:p w:rsidR="006C12A8" w:rsidRDefault="006C12A8" w14:paraId="4F36DD4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p>
    <w:p w:rsidR="00763C73" w:rsidRDefault="00763C73" w14:paraId="06D3A7C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sidRPr="009C1EB0">
        <w:rPr>
          <w:b/>
          <w:color w:val="000000"/>
          <w:sz w:val="24"/>
          <w:u w:val="single"/>
        </w:rPr>
        <w:t xml:space="preserve">Application for </w:t>
      </w:r>
      <w:r>
        <w:rPr>
          <w:b/>
          <w:color w:val="000000"/>
          <w:sz w:val="24"/>
          <w:u w:val="single"/>
        </w:rPr>
        <w:t>AB, CB, Lab, and W/SMTL</w:t>
      </w:r>
      <w:r w:rsidRPr="009C1EB0">
        <w:rPr>
          <w:b/>
          <w:color w:val="000000"/>
          <w:sz w:val="24"/>
          <w:u w:val="single"/>
        </w:rPr>
        <w:t xml:space="preserve"> Recognition</w:t>
      </w:r>
      <w:r>
        <w:rPr>
          <w:b/>
          <w:color w:val="000000"/>
          <w:sz w:val="24"/>
          <w:u w:val="single"/>
        </w:rPr>
        <w:t xml:space="preserve"> and Scope Expansion</w:t>
      </w:r>
      <w:r w:rsidDel="00763C73">
        <w:rPr>
          <w:b/>
          <w:color w:val="000000"/>
          <w:sz w:val="24"/>
          <w:u w:val="single"/>
        </w:rPr>
        <w:t xml:space="preserve"> </w:t>
      </w:r>
    </w:p>
    <w:p w:rsidR="00AF0217" w:rsidRDefault="00AF0217" w14:paraId="00D7BB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14:paraId="6F4CB11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EPA must perform the following activities related to </w:t>
      </w:r>
      <w:r w:rsidR="00E56666">
        <w:rPr>
          <w:color w:val="000000"/>
          <w:sz w:val="24"/>
        </w:rPr>
        <w:t>recognition of these entities</w:t>
      </w:r>
      <w:r w:rsidR="00763C73">
        <w:rPr>
          <w:color w:val="000000"/>
          <w:sz w:val="24"/>
        </w:rPr>
        <w:t>:</w:t>
      </w:r>
    </w:p>
    <w:p w:rsidR="00C04D0D" w:rsidRDefault="00C04D0D" w14:paraId="6C33993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14:paraId="128A1679" w14:textId="77777777">
      <w:pPr>
        <w:spacing w:line="2" w:lineRule="exact"/>
        <w:rPr>
          <w:sz w:val="24"/>
        </w:rPr>
      </w:pPr>
    </w:p>
    <w:p w:rsidR="00763C73" w:rsidP="00B23D6C" w:rsidRDefault="00763C73" w14:paraId="568CCFAF"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sidRPr="00763C73">
        <w:rPr>
          <w:rFonts w:ascii="Times New Roman" w:hAnsi="Times New Roman"/>
          <w:color w:val="000000"/>
        </w:rPr>
        <w:t>Modify application to be submitted by AB/CB/Labs</w:t>
      </w:r>
    </w:p>
    <w:p w:rsidR="00763C73" w:rsidRDefault="00C04D0D" w14:paraId="73086176"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Disseminate </w:t>
      </w:r>
      <w:r w:rsidR="00763C73">
        <w:rPr>
          <w:rFonts w:ascii="Times New Roman" w:hAnsi="Times New Roman"/>
          <w:color w:val="000000"/>
        </w:rPr>
        <w:t>via the internet</w:t>
      </w:r>
    </w:p>
    <w:p w:rsidR="00C04D0D" w:rsidRDefault="00763C73" w14:paraId="238FD37F"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Review the completed application</w:t>
      </w:r>
      <w:r w:rsidR="00C04D0D">
        <w:rPr>
          <w:rFonts w:ascii="Times New Roman" w:hAnsi="Times New Roman"/>
          <w:color w:val="000000"/>
        </w:rPr>
        <w:t xml:space="preserve"> </w:t>
      </w:r>
    </w:p>
    <w:p w:rsidRPr="00B23D6C" w:rsidR="00C04D0D" w:rsidRDefault="006973A3" w14:paraId="5FB16AB4"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color w:val="000000"/>
        </w:rPr>
      </w:pPr>
      <w:r>
        <w:rPr>
          <w:rFonts w:ascii="Times New Roman" w:hAnsi="Times New Roman"/>
          <w:color w:val="000000"/>
        </w:rPr>
        <w:t xml:space="preserve">Enter </w:t>
      </w:r>
      <w:r w:rsidR="00763C73">
        <w:rPr>
          <w:rFonts w:ascii="Times New Roman" w:hAnsi="Times New Roman"/>
          <w:color w:val="000000"/>
        </w:rPr>
        <w:t xml:space="preserve">the </w:t>
      </w:r>
      <w:r>
        <w:rPr>
          <w:rFonts w:ascii="Times New Roman" w:hAnsi="Times New Roman"/>
          <w:color w:val="000000"/>
        </w:rPr>
        <w:t>information into EPA database</w:t>
      </w:r>
    </w:p>
    <w:p w:rsidR="008346DF" w:rsidP="00B23D6C" w:rsidRDefault="008346DF" w14:paraId="345764BE"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B23D6C" w:rsidR="008346DF" w:rsidP="008346DF" w:rsidRDefault="008346DF" w14:paraId="17C08F5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caps/>
          <w:color w:val="000000"/>
          <w:sz w:val="24"/>
          <w:szCs w:val="24"/>
        </w:rPr>
      </w:pPr>
      <w:r w:rsidRPr="00B23D6C">
        <w:rPr>
          <w:b/>
          <w:i/>
          <w:caps/>
          <w:sz w:val="24"/>
          <w:szCs w:val="24"/>
        </w:rPr>
        <w:t xml:space="preserve">Certified Product </w:t>
      </w:r>
      <w:r w:rsidR="00763C73">
        <w:rPr>
          <w:b/>
          <w:i/>
          <w:caps/>
          <w:sz w:val="24"/>
          <w:szCs w:val="24"/>
        </w:rPr>
        <w:t>maintenance</w:t>
      </w:r>
      <w:r w:rsidRPr="00B23D6C">
        <w:rPr>
          <w:b/>
          <w:i/>
          <w:caps/>
          <w:sz w:val="24"/>
          <w:szCs w:val="24"/>
        </w:rPr>
        <w:t xml:space="preserve"> Activities</w:t>
      </w:r>
    </w:p>
    <w:p w:rsidR="00AF0217" w:rsidP="009C1EB0" w:rsidRDefault="00432DAD" w14:paraId="5147A69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
          <w:color w:val="000000"/>
          <w:sz w:val="24"/>
        </w:rPr>
        <w:br/>
      </w:r>
      <w:r w:rsidRPr="009C1EB0">
        <w:rPr>
          <w:b/>
          <w:color w:val="000000"/>
          <w:sz w:val="24"/>
          <w:u w:val="single"/>
        </w:rPr>
        <w:t>Third</w:t>
      </w:r>
      <w:r w:rsidR="00765EE3">
        <w:rPr>
          <w:b/>
          <w:color w:val="000000"/>
          <w:sz w:val="24"/>
          <w:u w:val="single"/>
        </w:rPr>
        <w:t>-</w:t>
      </w:r>
      <w:r w:rsidRPr="009C1EB0">
        <w:rPr>
          <w:b/>
          <w:color w:val="000000"/>
          <w:sz w:val="24"/>
          <w:u w:val="single"/>
        </w:rPr>
        <w:t>Party Certified Product Information</w:t>
      </w:r>
      <w:r w:rsidRPr="009C1EB0">
        <w:rPr>
          <w:b/>
          <w:color w:val="000000"/>
          <w:sz w:val="24"/>
          <w:u w:val="single"/>
        </w:rPr>
        <w:br/>
      </w:r>
    </w:p>
    <w:p w:rsidRPr="009C1EB0" w:rsidR="00432DAD" w:rsidP="009C1EB0" w:rsidRDefault="00432DAD" w14:paraId="44CDD7B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C1EB0">
        <w:rPr>
          <w:sz w:val="24"/>
          <w:szCs w:val="24"/>
        </w:rPr>
        <w:t xml:space="preserve">EPA must perform the following activities related to </w:t>
      </w:r>
      <w:r w:rsidR="00763C73">
        <w:rPr>
          <w:sz w:val="24"/>
          <w:szCs w:val="24"/>
        </w:rPr>
        <w:t xml:space="preserve">third-party </w:t>
      </w:r>
      <w:r w:rsidR="0038726F">
        <w:rPr>
          <w:sz w:val="24"/>
          <w:szCs w:val="24"/>
        </w:rPr>
        <w:t>certified product information:</w:t>
      </w:r>
    </w:p>
    <w:p w:rsidR="00432DAD" w:rsidP="00432DAD" w:rsidRDefault="00432DAD" w14:paraId="27D9C640" w14:textId="77777777">
      <w:pPr>
        <w:spacing w:line="2" w:lineRule="exact"/>
        <w:rPr>
          <w:sz w:val="24"/>
        </w:rPr>
      </w:pPr>
    </w:p>
    <w:p w:rsidR="006973A3" w:rsidP="00F76E96" w:rsidRDefault="00B579B3" w14:paraId="68974A42"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Maintain web services </w:t>
      </w:r>
      <w:r w:rsidR="00A70B25">
        <w:rPr>
          <w:rFonts w:ascii="Times New Roman" w:hAnsi="Times New Roman"/>
          <w:color w:val="000000"/>
        </w:rPr>
        <w:t xml:space="preserve">and incorporate model data from CBs into </w:t>
      </w:r>
      <w:r>
        <w:rPr>
          <w:rFonts w:ascii="Times New Roman" w:hAnsi="Times New Roman"/>
          <w:color w:val="000000"/>
        </w:rPr>
        <w:t>database</w:t>
      </w:r>
    </w:p>
    <w:p w:rsidR="006973A3" w:rsidP="00F76E96" w:rsidRDefault="006973A3" w14:paraId="0F08AAFC"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sidRPr="002D50D2">
        <w:rPr>
          <w:rFonts w:ascii="Times New Roman" w:hAnsi="Times New Roman"/>
          <w:color w:val="000000"/>
        </w:rPr>
        <w:t xml:space="preserve">Review and ensure accuracy of testing failure information  </w:t>
      </w:r>
    </w:p>
    <w:p w:rsidR="00763C73" w:rsidP="00F76E96" w:rsidRDefault="00763C73" w14:paraId="5A943354"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sidRPr="00763C73">
        <w:rPr>
          <w:rFonts w:ascii="Times New Roman" w:hAnsi="Times New Roman"/>
          <w:color w:val="000000"/>
        </w:rPr>
        <w:t>Review and ensure accuracy of verification testing</w:t>
      </w:r>
    </w:p>
    <w:p w:rsidR="00763C73" w:rsidP="00763C73" w:rsidRDefault="00763C73" w14:paraId="0281F6AF"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sidRPr="00763C73">
        <w:rPr>
          <w:rFonts w:ascii="Times New Roman" w:hAnsi="Times New Roman"/>
          <w:color w:val="000000"/>
        </w:rPr>
        <w:t>Review and ensure accuracy of verification testing</w:t>
      </w:r>
      <w:r>
        <w:rPr>
          <w:rFonts w:ascii="Times New Roman" w:hAnsi="Times New Roman"/>
          <w:color w:val="000000"/>
        </w:rPr>
        <w:t xml:space="preserve"> summary report</w:t>
      </w:r>
    </w:p>
    <w:p w:rsidR="006973A3" w:rsidP="00F76E96" w:rsidRDefault="006973A3" w14:paraId="4EE150E5" w14:textId="7777777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Maintain </w:t>
      </w:r>
      <w:r w:rsidR="00763C73">
        <w:rPr>
          <w:rFonts w:ascii="Times New Roman" w:hAnsi="Times New Roman"/>
          <w:color w:val="000000"/>
        </w:rPr>
        <w:t>ineligible products list</w:t>
      </w:r>
    </w:p>
    <w:p w:rsidR="00B579B3" w:rsidP="00B579B3" w:rsidRDefault="00B579B3" w14:paraId="34E939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p>
    <w:p w:rsidR="003A7C87" w:rsidP="00DD7807" w:rsidRDefault="003A7C87" w14:paraId="72486D8E"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r>
        <w:rPr>
          <w:b/>
          <w:color w:val="000000"/>
          <w:sz w:val="24"/>
          <w:u w:val="single"/>
        </w:rPr>
        <w:lastRenderedPageBreak/>
        <w:t>Partner Response Forms:</w:t>
      </w:r>
    </w:p>
    <w:p w:rsidR="00BB12D8" w:rsidP="00DD7807" w:rsidRDefault="00BB12D8" w14:paraId="5F9FC2F7"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3A7C87" w:rsidP="00DD7807" w:rsidRDefault="003A7C87" w14:paraId="0F076A9B"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227F6">
        <w:rPr>
          <w:color w:val="000000"/>
          <w:sz w:val="24"/>
        </w:rPr>
        <w:t>EPA</w:t>
      </w:r>
      <w:r>
        <w:rPr>
          <w:color w:val="000000"/>
          <w:sz w:val="24"/>
        </w:rPr>
        <w:t xml:space="preserve"> must perform the following activities related to Partner Response Forms:</w:t>
      </w:r>
    </w:p>
    <w:p w:rsidRPr="00B23D6C" w:rsidR="004459C0" w:rsidP="004459C0" w:rsidRDefault="004459C0" w14:paraId="2A916CDD" w14:textId="77777777">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23D6C">
        <w:rPr>
          <w:color w:val="000000"/>
          <w:sz w:val="24"/>
        </w:rPr>
        <w:t>Review “Disputable” version of the PRF</w:t>
      </w:r>
    </w:p>
    <w:p w:rsidRPr="00B23D6C" w:rsidR="004459C0" w:rsidP="004459C0" w:rsidRDefault="004459C0" w14:paraId="280A28BD" w14:textId="77777777">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23D6C">
        <w:rPr>
          <w:color w:val="000000"/>
          <w:sz w:val="24"/>
        </w:rPr>
        <w:t>Review “Non-disputable” version of the PRF</w:t>
      </w:r>
    </w:p>
    <w:p w:rsidRPr="00B23D6C" w:rsidR="004459C0" w:rsidP="004459C0" w:rsidRDefault="004459C0" w14:paraId="28C994F5" w14:textId="77777777">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23D6C">
        <w:rPr>
          <w:color w:val="000000"/>
          <w:sz w:val="24"/>
        </w:rPr>
        <w:t>Review Certification Error PRF</w:t>
      </w:r>
    </w:p>
    <w:p w:rsidRPr="00D9040A" w:rsidR="004459C0" w:rsidP="00F76E96" w:rsidRDefault="004459C0" w14:paraId="58643A9E" w14:textId="77777777">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23D6C">
        <w:rPr>
          <w:color w:val="000000"/>
          <w:sz w:val="24"/>
        </w:rPr>
        <w:t>Review CFL Disputable PRF</w:t>
      </w:r>
    </w:p>
    <w:p w:rsidR="00E549E9" w:rsidP="003227F6" w:rsidRDefault="00E549E9" w14:paraId="1829A16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p>
    <w:p w:rsidRPr="003227F6" w:rsidR="003227F6" w:rsidP="003227F6" w:rsidRDefault="00C04D0D" w14:paraId="1021DC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r>
        <w:rPr>
          <w:b/>
          <w:color w:val="000000"/>
          <w:sz w:val="24"/>
          <w:u w:val="single"/>
        </w:rPr>
        <w:t xml:space="preserve">Unit </w:t>
      </w:r>
      <w:r w:rsidRPr="003227F6">
        <w:rPr>
          <w:b/>
          <w:color w:val="000000"/>
          <w:sz w:val="24"/>
          <w:u w:val="single"/>
        </w:rPr>
        <w:t>Shipment Data</w:t>
      </w:r>
    </w:p>
    <w:p w:rsidR="003227F6" w:rsidP="003227F6" w:rsidRDefault="003227F6" w14:paraId="7E1DFCD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P="003227F6" w:rsidRDefault="00C04D0D" w14:paraId="5F7A07E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27F6">
        <w:rPr>
          <w:color w:val="000000"/>
          <w:sz w:val="24"/>
        </w:rPr>
        <w:t>EPA</w:t>
      </w:r>
      <w:r>
        <w:rPr>
          <w:color w:val="000000"/>
          <w:sz w:val="24"/>
        </w:rPr>
        <w:t xml:space="preserve"> must perform the following activities related to </w:t>
      </w:r>
      <w:r w:rsidR="00765EE3">
        <w:rPr>
          <w:color w:val="000000"/>
          <w:sz w:val="24"/>
        </w:rPr>
        <w:t>U</w:t>
      </w:r>
      <w:r>
        <w:rPr>
          <w:color w:val="000000"/>
          <w:sz w:val="24"/>
        </w:rPr>
        <w:t xml:space="preserve">nit </w:t>
      </w:r>
      <w:r w:rsidR="00765EE3">
        <w:rPr>
          <w:color w:val="000000"/>
          <w:sz w:val="24"/>
        </w:rPr>
        <w:t>S</w:t>
      </w:r>
      <w:r>
        <w:rPr>
          <w:color w:val="000000"/>
          <w:sz w:val="24"/>
        </w:rPr>
        <w:t xml:space="preserve">hipment </w:t>
      </w:r>
      <w:r w:rsidR="00765EE3">
        <w:rPr>
          <w:color w:val="000000"/>
          <w:sz w:val="24"/>
        </w:rPr>
        <w:t>D</w:t>
      </w:r>
      <w:r>
        <w:rPr>
          <w:color w:val="000000"/>
          <w:sz w:val="24"/>
        </w:rPr>
        <w:t>ata:</w:t>
      </w:r>
      <w:r w:rsidDel="00432DAD" w:rsidR="00432DAD">
        <w:rPr>
          <w:color w:val="000000"/>
          <w:sz w:val="24"/>
        </w:rPr>
        <w:t xml:space="preserve"> </w:t>
      </w:r>
    </w:p>
    <w:p w:rsidR="00C04D0D" w:rsidP="006973A3" w:rsidRDefault="00C04D0D" w14:paraId="678DA7CB" w14:textId="77777777">
      <w:pPr>
        <w:pStyle w:val="Level1"/>
        <w:keepNext/>
        <w:keepLines/>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Review </w:t>
      </w:r>
      <w:r w:rsidR="00765EE3">
        <w:rPr>
          <w:rFonts w:ascii="Times New Roman" w:hAnsi="Times New Roman"/>
          <w:color w:val="000000"/>
        </w:rPr>
        <w:t>U</w:t>
      </w:r>
      <w:r>
        <w:rPr>
          <w:rFonts w:ascii="Times New Roman" w:hAnsi="Times New Roman"/>
          <w:color w:val="000000"/>
        </w:rPr>
        <w:t xml:space="preserve">nit </w:t>
      </w:r>
      <w:r w:rsidR="00765EE3">
        <w:rPr>
          <w:rFonts w:ascii="Times New Roman" w:hAnsi="Times New Roman"/>
          <w:color w:val="000000"/>
        </w:rPr>
        <w:t>S</w:t>
      </w:r>
      <w:r>
        <w:rPr>
          <w:rFonts w:ascii="Times New Roman" w:hAnsi="Times New Roman"/>
          <w:color w:val="000000"/>
        </w:rPr>
        <w:t xml:space="preserve">hipment </w:t>
      </w:r>
      <w:r w:rsidR="00765EE3">
        <w:rPr>
          <w:rFonts w:ascii="Times New Roman" w:hAnsi="Times New Roman"/>
          <w:color w:val="000000"/>
        </w:rPr>
        <w:t>D</w:t>
      </w:r>
      <w:r>
        <w:rPr>
          <w:rFonts w:ascii="Times New Roman" w:hAnsi="Times New Roman"/>
          <w:color w:val="000000"/>
        </w:rPr>
        <w:t>ata</w:t>
      </w:r>
    </w:p>
    <w:p w:rsidR="00C04D0D" w:rsidP="006973A3" w:rsidRDefault="00C04D0D" w14:paraId="406AFB26" w14:textId="77777777">
      <w:pPr>
        <w:pStyle w:val="Level1"/>
        <w:keepNext/>
        <w:keepLines/>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Compile information </w:t>
      </w:r>
      <w:r w:rsidR="00C2262B">
        <w:rPr>
          <w:rFonts w:ascii="Times New Roman" w:hAnsi="Times New Roman"/>
          <w:color w:val="000000"/>
        </w:rPr>
        <w:t xml:space="preserve">in </w:t>
      </w:r>
      <w:r>
        <w:rPr>
          <w:rFonts w:ascii="Times New Roman" w:hAnsi="Times New Roman"/>
          <w:color w:val="000000"/>
        </w:rPr>
        <w:t xml:space="preserve">aggregate </w:t>
      </w:r>
      <w:r w:rsidR="00C2262B">
        <w:rPr>
          <w:rFonts w:ascii="Times New Roman" w:hAnsi="Times New Roman"/>
          <w:color w:val="000000"/>
        </w:rPr>
        <w:t xml:space="preserve">form </w:t>
      </w:r>
      <w:r>
        <w:rPr>
          <w:rFonts w:ascii="Times New Roman" w:hAnsi="Times New Roman"/>
          <w:color w:val="000000"/>
        </w:rPr>
        <w:t>per product category</w:t>
      </w:r>
    </w:p>
    <w:p w:rsidR="00C04D0D" w:rsidP="00C96FD4" w:rsidRDefault="00C04D0D" w14:paraId="6331C9ED" w14:textId="77777777">
      <w:pPr>
        <w:keepNext/>
        <w:keepLines/>
        <w:spacing w:line="2" w:lineRule="exact"/>
        <w:rPr>
          <w:sz w:val="24"/>
        </w:rPr>
      </w:pPr>
    </w:p>
    <w:p w:rsidR="00C04D0D" w:rsidP="00E549E9" w:rsidRDefault="00C04D0D" w14:paraId="081C833C" w14:textId="77777777">
      <w:pPr>
        <w:pStyle w:val="Level1"/>
        <w:keepNext/>
        <w:keepLines/>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color w:val="000000"/>
        </w:rPr>
      </w:pPr>
      <w:r>
        <w:rPr>
          <w:rFonts w:ascii="Times New Roman" w:hAnsi="Times New Roman"/>
          <w:color w:val="000000"/>
        </w:rPr>
        <w:t xml:space="preserve">Evaluate aggregate data to determine </w:t>
      </w:r>
      <w:r>
        <w:rPr>
          <w:rFonts w:ascii="Times New Roman" w:hAnsi="Times New Roman"/>
          <w:smallCaps/>
          <w:color w:val="000000"/>
        </w:rPr>
        <w:t>ENERGY STAR</w:t>
      </w:r>
      <w:r>
        <w:rPr>
          <w:rFonts w:ascii="Times New Roman" w:hAnsi="Times New Roman"/>
          <w:color w:val="000000"/>
        </w:rPr>
        <w:t xml:space="preserve"> success and/or need for program adjustment</w:t>
      </w:r>
    </w:p>
    <w:p w:rsidR="00B050FA" w:rsidRDefault="00B050FA" w14:paraId="48E34B1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Pr="00B5445A" w:rsidR="008346DF" w:rsidP="008346DF" w:rsidRDefault="00C2262B" w14:paraId="52C5B23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caps/>
          <w:color w:val="000000"/>
          <w:sz w:val="24"/>
        </w:rPr>
      </w:pPr>
      <w:r>
        <w:rPr>
          <w:b/>
          <w:i/>
          <w:caps/>
          <w:color w:val="000000"/>
          <w:sz w:val="24"/>
        </w:rPr>
        <w:t>partner of the year (</w:t>
      </w:r>
      <w:r w:rsidRPr="00B5445A" w:rsidR="008346DF">
        <w:rPr>
          <w:b/>
          <w:i/>
          <w:caps/>
          <w:color w:val="000000"/>
          <w:sz w:val="24"/>
        </w:rPr>
        <w:t>POY</w:t>
      </w:r>
      <w:r>
        <w:rPr>
          <w:b/>
          <w:i/>
          <w:caps/>
          <w:color w:val="000000"/>
          <w:sz w:val="24"/>
        </w:rPr>
        <w:t>)</w:t>
      </w:r>
      <w:r w:rsidRPr="00B5445A" w:rsidR="008346DF">
        <w:rPr>
          <w:b/>
          <w:i/>
          <w:caps/>
          <w:color w:val="000000"/>
          <w:sz w:val="24"/>
        </w:rPr>
        <w:t xml:space="preserve"> and </w:t>
      </w:r>
      <w:r w:rsidRPr="00933673" w:rsidR="00795C9D">
        <w:rPr>
          <w:b/>
          <w:i/>
          <w:color w:val="000000"/>
          <w:sz w:val="24"/>
        </w:rPr>
        <w:t>ENERGY STAR</w:t>
      </w:r>
      <w:r w:rsidRPr="00011AEF" w:rsidR="00795C9D">
        <w:rPr>
          <w:b/>
          <w:color w:val="000000"/>
          <w:sz w:val="24"/>
        </w:rPr>
        <w:t xml:space="preserve"> </w:t>
      </w:r>
      <w:r w:rsidRPr="00B5445A" w:rsidR="008346DF">
        <w:rPr>
          <w:b/>
          <w:i/>
          <w:caps/>
          <w:color w:val="000000"/>
          <w:sz w:val="24"/>
        </w:rPr>
        <w:t>Most Efficient Recognition</w:t>
      </w:r>
    </w:p>
    <w:p w:rsidR="008346DF" w:rsidP="008346DF" w:rsidRDefault="008346DF" w14:paraId="0551B1A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p>
    <w:p w:rsidR="00C04D0D" w:rsidRDefault="00C04D0D" w14:paraId="2A1A3CA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u w:val="single"/>
        </w:rPr>
        <w:t>Partner of the Year Application</w:t>
      </w:r>
    </w:p>
    <w:p w:rsidR="00AF0217" w:rsidRDefault="00AF0217" w14:paraId="4B9671D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14:paraId="659B344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EPA must perform the following activities related to Partner of the Year application</w:t>
      </w:r>
      <w:r w:rsidR="00BB12D8">
        <w:rPr>
          <w:color w:val="000000"/>
          <w:sz w:val="24"/>
        </w:rPr>
        <w:t>:</w:t>
      </w:r>
    </w:p>
    <w:p w:rsidR="00C04D0D" w:rsidP="006973A3" w:rsidRDefault="004459C0" w14:paraId="0E307CF4" w14:textId="77777777">
      <w:pPr>
        <w:pStyle w:val="Level1"/>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Update </w:t>
      </w:r>
      <w:r w:rsidR="00C04D0D">
        <w:rPr>
          <w:rFonts w:ascii="Times New Roman" w:hAnsi="Times New Roman"/>
          <w:color w:val="000000"/>
        </w:rPr>
        <w:t>the award criteria</w:t>
      </w:r>
    </w:p>
    <w:p w:rsidRPr="00124588" w:rsidR="00124588" w:rsidP="00E549E9" w:rsidRDefault="006364C3" w14:paraId="75366039" w14:textId="77777777">
      <w:pPr>
        <w:pStyle w:val="Level1"/>
        <w:numPr>
          <w:ilvl w:val="0"/>
          <w:numId w:val="26"/>
        </w:numPr>
        <w:snapToGrid w:val="0"/>
        <w:ind w:left="720" w:hanging="720"/>
        <w:rPr>
          <w:rFonts w:ascii="Times New Roman" w:hAnsi="Times New Roman"/>
        </w:rPr>
      </w:pPr>
      <w:r>
        <w:rPr>
          <w:rFonts w:ascii="Times New Roman" w:hAnsi="Times New Roman"/>
          <w:color w:val="000000"/>
        </w:rPr>
        <w:t>Post application on the website</w:t>
      </w:r>
    </w:p>
    <w:p w:rsidR="00C04D0D" w:rsidP="006973A3" w:rsidRDefault="00C04D0D" w14:paraId="421664C4" w14:textId="77777777">
      <w:pPr>
        <w:pStyle w:val="Level1"/>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Review submitted awards application</w:t>
      </w:r>
      <w:r w:rsidR="00BB12D8">
        <w:rPr>
          <w:rFonts w:ascii="Times New Roman" w:hAnsi="Times New Roman"/>
          <w:color w:val="000000"/>
        </w:rPr>
        <w:t>s</w:t>
      </w:r>
    </w:p>
    <w:p w:rsidR="00BB12D8" w:rsidP="00D9040A" w:rsidRDefault="00C04D0D" w14:paraId="702488FE" w14:textId="77777777">
      <w:pPr>
        <w:pStyle w:val="Level1"/>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Send a letter of award or loss</w:t>
      </w:r>
    </w:p>
    <w:p w:rsidR="00C04D0D" w:rsidP="00B23D6C" w:rsidRDefault="00C04D0D" w14:paraId="44A877A7"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Style w:val="ICRLevel2"/>
          <w:color w:val="000000"/>
        </w:rPr>
      </w:pPr>
    </w:p>
    <w:p w:rsidR="004643DF" w:rsidP="004643DF" w:rsidRDefault="00795C9D" w14:paraId="0E03136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r>
        <w:rPr>
          <w:b/>
          <w:color w:val="000000"/>
          <w:sz w:val="24"/>
          <w:u w:val="single"/>
        </w:rPr>
        <w:t xml:space="preserve">ENERGY STAR </w:t>
      </w:r>
      <w:r w:rsidRPr="00D04968" w:rsidR="004643DF">
        <w:rPr>
          <w:b/>
          <w:color w:val="000000"/>
          <w:sz w:val="24"/>
          <w:u w:val="single"/>
        </w:rPr>
        <w:t>Most Efficient Windows Application</w:t>
      </w:r>
    </w:p>
    <w:p w:rsidR="004643DF" w:rsidP="004643DF" w:rsidRDefault="004643DF" w14:paraId="270CA9D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4643DF" w:rsidP="004643DF" w:rsidRDefault="004643DF" w14:paraId="2BDD73C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EPA must perform the following activities related to Most Efficient Windows </w:t>
      </w:r>
      <w:r w:rsidR="00BB12D8">
        <w:rPr>
          <w:color w:val="000000"/>
          <w:sz w:val="24"/>
        </w:rPr>
        <w:t>A</w:t>
      </w:r>
      <w:r>
        <w:rPr>
          <w:color w:val="000000"/>
          <w:sz w:val="24"/>
        </w:rPr>
        <w:t>pplication:</w:t>
      </w:r>
    </w:p>
    <w:p w:rsidR="004643DF" w:rsidP="006973A3" w:rsidRDefault="004643DF" w14:paraId="69AE7F3D" w14:textId="77777777">
      <w:pPr>
        <w:pStyle w:val="Level1"/>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Develop the Most Efficient criteria</w:t>
      </w:r>
    </w:p>
    <w:p w:rsidR="004643DF" w:rsidP="006973A3" w:rsidRDefault="004643DF" w14:paraId="665435FA" w14:textId="77777777">
      <w:pPr>
        <w:pStyle w:val="Level1"/>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Review the submitted applications</w:t>
      </w:r>
    </w:p>
    <w:p w:rsidRPr="004643DF" w:rsidR="004643DF" w:rsidP="006973A3" w:rsidRDefault="004643DF" w14:paraId="47A7AA76" w14:textId="77777777">
      <w:pPr>
        <w:pStyle w:val="Level1"/>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Email a letter of recognition to the partner</w:t>
      </w:r>
    </w:p>
    <w:p w:rsidR="004643DF" w:rsidP="004643DF" w:rsidRDefault="004643DF" w14:paraId="0643474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p>
    <w:p w:rsidR="004643DF" w:rsidP="004643DF" w:rsidRDefault="00795C9D" w14:paraId="5E11996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r>
        <w:rPr>
          <w:b/>
          <w:color w:val="000000"/>
          <w:sz w:val="24"/>
          <w:u w:val="single"/>
        </w:rPr>
        <w:t xml:space="preserve">ENERGY STAR </w:t>
      </w:r>
      <w:r w:rsidRPr="00D04968" w:rsidR="004643DF">
        <w:rPr>
          <w:b/>
          <w:color w:val="000000"/>
          <w:sz w:val="24"/>
          <w:u w:val="single"/>
        </w:rPr>
        <w:t>Most Efficient HVAC Narrative Guide</w:t>
      </w:r>
    </w:p>
    <w:p w:rsidR="004643DF" w:rsidP="004643DF" w:rsidRDefault="004643DF" w14:paraId="6435CF0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p>
    <w:p w:rsidR="004643DF" w:rsidP="004643DF" w:rsidRDefault="004643DF" w14:paraId="7F53AFC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EPA must perform the following activities related to Most Efficient HVAC Narrative Guide:</w:t>
      </w:r>
    </w:p>
    <w:p w:rsidR="004643DF" w:rsidP="006973A3" w:rsidRDefault="004643DF" w14:paraId="488C6C7E" w14:textId="77777777">
      <w:pPr>
        <w:pStyle w:val="Level1"/>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Develop the Most Efficient criteria</w:t>
      </w:r>
    </w:p>
    <w:p w:rsidR="004643DF" w:rsidP="006973A3" w:rsidRDefault="004643DF" w14:paraId="4E2B04F3" w14:textId="77777777">
      <w:pPr>
        <w:pStyle w:val="Level1"/>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Review the submitted narrative guides</w:t>
      </w:r>
    </w:p>
    <w:p w:rsidRPr="00D04968" w:rsidR="004643DF" w:rsidP="006973A3" w:rsidRDefault="004643DF" w14:paraId="6369BCAF" w14:textId="77777777">
      <w:pPr>
        <w:pStyle w:val="Level1"/>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Email a letter of recognition to the partner</w:t>
      </w:r>
    </w:p>
    <w:p w:rsidR="004643DF" w:rsidRDefault="004643DF" w14:paraId="6A7880A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color w:val="000000"/>
          <w:sz w:val="24"/>
        </w:rPr>
      </w:pPr>
    </w:p>
    <w:p w:rsidRPr="00FD6B15" w:rsidR="00C04D0D" w:rsidP="00FD6B15" w:rsidRDefault="00FD6B15" w14:paraId="2BED7DC3" w14:textId="77777777">
      <w:pPr>
        <w:pStyle w:val="Heading2"/>
        <w:ind w:firstLine="720"/>
        <w:rPr>
          <w:rStyle w:val="ICRLevel2"/>
          <w:b/>
        </w:rPr>
      </w:pPr>
      <w:bookmarkStart w:name="_Toc11682524" w:id="23"/>
      <w:r w:rsidRPr="00FD6B15">
        <w:rPr>
          <w:rStyle w:val="ICRLevel2"/>
          <w:b/>
        </w:rPr>
        <w:t>5.b</w:t>
      </w:r>
      <w:r>
        <w:rPr>
          <w:rStyle w:val="ICRLevel2"/>
          <w:b/>
        </w:rPr>
        <w:tab/>
      </w:r>
      <w:r w:rsidRPr="00FD6B15" w:rsidR="00C04D0D">
        <w:rPr>
          <w:rStyle w:val="ICRLevel2"/>
          <w:b/>
        </w:rPr>
        <w:t>COLLECTION METHODOLOGY AND MANAGEMENT</w:t>
      </w:r>
      <w:bookmarkEnd w:id="23"/>
    </w:p>
    <w:p w:rsidR="00C04D0D" w:rsidRDefault="00C04D0D" w14:paraId="50FE608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color w:val="000000"/>
          <w:sz w:val="24"/>
        </w:rPr>
      </w:pPr>
    </w:p>
    <w:p w:rsidR="00A21C25" w:rsidRDefault="00C04D0D" w14:paraId="49CB02B3" w14:textId="2EE19C1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b w:val="0"/>
          <w:color w:val="000000"/>
          <w:sz w:val="24"/>
        </w:rPr>
      </w:pPr>
      <w:r>
        <w:rPr>
          <w:rStyle w:val="ICRLevel2"/>
          <w:color w:val="000000"/>
          <w:sz w:val="24"/>
        </w:rPr>
        <w:tab/>
      </w:r>
      <w:r>
        <w:rPr>
          <w:rStyle w:val="ICRLevel2"/>
          <w:b w:val="0"/>
          <w:color w:val="000000"/>
          <w:sz w:val="24"/>
        </w:rPr>
        <w:t xml:space="preserve">In collecting and analyzing the information associated with this ICR, EPA will use a telephone system, personal computers, </w:t>
      </w:r>
      <w:r w:rsidR="009C6453">
        <w:rPr>
          <w:rStyle w:val="ICRLevel2"/>
          <w:b w:val="0"/>
          <w:color w:val="000000"/>
          <w:sz w:val="24"/>
        </w:rPr>
        <w:t xml:space="preserve">the Internet, </w:t>
      </w:r>
      <w:r>
        <w:rPr>
          <w:rStyle w:val="ICRLevel2"/>
          <w:b w:val="0"/>
          <w:color w:val="000000"/>
          <w:sz w:val="24"/>
        </w:rPr>
        <w:t>and applicable database software.  EPA will ensure accuracy and completeness of collected information by reviewing</w:t>
      </w:r>
      <w:r w:rsidR="00A764E8">
        <w:rPr>
          <w:rStyle w:val="ICRLevel2"/>
          <w:b w:val="0"/>
          <w:color w:val="000000"/>
          <w:sz w:val="24"/>
        </w:rPr>
        <w:t xml:space="preserve"> and validating</w:t>
      </w:r>
      <w:r>
        <w:rPr>
          <w:rStyle w:val="ICRLevel2"/>
          <w:b w:val="0"/>
          <w:color w:val="000000"/>
          <w:sz w:val="24"/>
        </w:rPr>
        <w:t xml:space="preserve"> each </w:t>
      </w:r>
      <w:r>
        <w:rPr>
          <w:rStyle w:val="ICRLevel2"/>
          <w:b w:val="0"/>
          <w:color w:val="000000"/>
          <w:sz w:val="24"/>
        </w:rPr>
        <w:lastRenderedPageBreak/>
        <w:t xml:space="preserve">submittal.  </w:t>
      </w:r>
      <w:r w:rsidR="00E549E9">
        <w:rPr>
          <w:color w:val="000000"/>
          <w:sz w:val="24"/>
        </w:rPr>
        <w:t>R</w:t>
      </w:r>
      <w:r w:rsidRPr="00E549E9" w:rsidR="00E549E9">
        <w:rPr>
          <w:color w:val="000000"/>
          <w:sz w:val="24"/>
        </w:rPr>
        <w:t>espondents can submit the information electronically (e.g.,</w:t>
      </w:r>
      <w:r w:rsidR="00E549E9">
        <w:rPr>
          <w:color w:val="000000"/>
          <w:sz w:val="24"/>
        </w:rPr>
        <w:t xml:space="preserve"> via </w:t>
      </w:r>
      <w:r w:rsidRPr="00E549E9" w:rsidR="00E549E9">
        <w:rPr>
          <w:color w:val="000000"/>
          <w:sz w:val="24"/>
        </w:rPr>
        <w:t xml:space="preserve">email), without the use of postal mail. </w:t>
      </w:r>
      <w:r>
        <w:rPr>
          <w:rStyle w:val="ICRLevel2"/>
          <w:b w:val="0"/>
          <w:color w:val="000000"/>
          <w:sz w:val="24"/>
        </w:rPr>
        <w:t xml:space="preserve">EPA will enter the information obtained into a database and will aggregate data obtained </w:t>
      </w:r>
      <w:proofErr w:type="gramStart"/>
      <w:r>
        <w:rPr>
          <w:rStyle w:val="ICRLevel2"/>
          <w:b w:val="0"/>
          <w:color w:val="000000"/>
          <w:sz w:val="24"/>
        </w:rPr>
        <w:t>in order to</w:t>
      </w:r>
      <w:proofErr w:type="gramEnd"/>
      <w:r>
        <w:rPr>
          <w:rStyle w:val="ICRLevel2"/>
          <w:b w:val="0"/>
          <w:color w:val="000000"/>
          <w:sz w:val="24"/>
        </w:rPr>
        <w:t xml:space="preserve"> make that information available to the public and monitor the progress of program implementation. </w:t>
      </w:r>
      <w:r w:rsidR="001F5821">
        <w:rPr>
          <w:rStyle w:val="ICRLevel2"/>
          <w:b w:val="0"/>
          <w:color w:val="000000"/>
          <w:sz w:val="24"/>
        </w:rPr>
        <w:t>For example, all certified products are made available to the public on EPA’s Product Finder Tool</w:t>
      </w:r>
      <w:r w:rsidRPr="001F5821" w:rsidR="001F5821">
        <w:rPr>
          <w:rStyle w:val="ICRLevel2"/>
          <w:b w:val="0"/>
          <w:color w:val="000000"/>
          <w:sz w:val="24"/>
        </w:rPr>
        <w:t>(</w:t>
      </w:r>
      <w:hyperlink w:tgtFrame="_blank" w:tooltip="https://www.energystar.gov/productfinder/" w:history="1" r:id="rId15">
        <w:r w:rsidRPr="002C0A5F" w:rsidR="001F5821">
          <w:rPr>
            <w:rStyle w:val="Hyperlink"/>
            <w:sz w:val="24"/>
            <w:szCs w:val="24"/>
          </w:rPr>
          <w:t>https://www.energystar.gov/productfinder/</w:t>
        </w:r>
      </w:hyperlink>
      <w:r w:rsidRPr="001F5821" w:rsidR="001F5821">
        <w:rPr>
          <w:rStyle w:val="ICRLevel2"/>
          <w:b w:val="0"/>
          <w:color w:val="000000"/>
          <w:sz w:val="24"/>
        </w:rPr>
        <w:t>)</w:t>
      </w:r>
      <w:r w:rsidR="001F5821">
        <w:rPr>
          <w:rStyle w:val="ICRLevel2"/>
          <w:b w:val="0"/>
          <w:color w:val="000000"/>
          <w:sz w:val="24"/>
        </w:rPr>
        <w:t>; results of the unit shipment data collection process are summarized in a report found on EPA’s website (</w:t>
      </w:r>
      <w:hyperlink w:history="1" r:id="rId16">
        <w:r w:rsidRPr="00F30600" w:rsidR="001F5821">
          <w:rPr>
            <w:rStyle w:val="Hyperlink"/>
            <w:sz w:val="24"/>
          </w:rPr>
          <w:t>https://www.energystar.gov/partner_resources/products_partner_resources/brand_owner_resources/unit_shipment_data</w:t>
        </w:r>
      </w:hyperlink>
      <w:r w:rsidR="001F5821">
        <w:rPr>
          <w:rStyle w:val="ICRLevel2"/>
          <w:b w:val="0"/>
          <w:color w:val="000000"/>
          <w:sz w:val="24"/>
        </w:rPr>
        <w:t>); and results of the verification testing of products is posted on EPA’s website (</w:t>
      </w:r>
      <w:hyperlink w:history="1" r:id="rId17">
        <w:r w:rsidRPr="00F30600" w:rsidR="001F5821">
          <w:rPr>
            <w:rStyle w:val="Hyperlink"/>
            <w:sz w:val="24"/>
          </w:rPr>
          <w:t>https://www.energystar.gov/partner_resources/products_partner_resources/brand_owner_resources/verification_testing_products</w:t>
        </w:r>
      </w:hyperlink>
      <w:r w:rsidR="001F5821">
        <w:rPr>
          <w:rStyle w:val="ICRLevel2"/>
          <w:b w:val="0"/>
          <w:color w:val="000000"/>
          <w:sz w:val="24"/>
        </w:rPr>
        <w:t xml:space="preserve">).  In addition, EPA posts award winners online at </w:t>
      </w:r>
      <w:hyperlink w:history="1" r:id="rId18">
        <w:r w:rsidRPr="00F30600" w:rsidR="00A21C25">
          <w:rPr>
            <w:rStyle w:val="Hyperlink"/>
            <w:sz w:val="24"/>
          </w:rPr>
          <w:t>https://www.energystar.gov/awardwinners</w:t>
        </w:r>
      </w:hyperlink>
      <w:r w:rsidR="00A21C25">
        <w:rPr>
          <w:rStyle w:val="ICRLevel2"/>
          <w:b w:val="0"/>
          <w:color w:val="000000"/>
          <w:sz w:val="24"/>
        </w:rPr>
        <w:t>.</w:t>
      </w:r>
    </w:p>
    <w:p w:rsidR="00A41E7F" w:rsidRDefault="00A41E7F" w14:paraId="202D5A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b w:val="0"/>
          <w:color w:val="000000"/>
          <w:sz w:val="24"/>
        </w:rPr>
      </w:pPr>
    </w:p>
    <w:p w:rsidR="00C04D0D" w:rsidP="00FD6B15" w:rsidRDefault="0030247B" w14:paraId="6129BE2D" w14:textId="77777777">
      <w:pPr>
        <w:pStyle w:val="Heading2"/>
        <w:ind w:left="720"/>
      </w:pPr>
      <w:bookmarkStart w:name="_Toc11682525" w:id="24"/>
      <w:r>
        <w:t>5</w:t>
      </w:r>
      <w:r w:rsidR="00C04D0D">
        <w:t>.c</w:t>
      </w:r>
      <w:r w:rsidR="00C04D0D">
        <w:tab/>
        <w:t>SMALL ENTITY FLEXIBILITY</w:t>
      </w:r>
      <w:bookmarkEnd w:id="24"/>
    </w:p>
    <w:p w:rsidR="00C04D0D" w:rsidRDefault="00C04D0D" w14:paraId="1971A0F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p>
    <w:p w:rsidR="00C04D0D" w:rsidRDefault="00C04D0D" w14:paraId="3738C45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EPA expects that small entities will participate in </w:t>
      </w:r>
      <w:r>
        <w:rPr>
          <w:smallCaps/>
          <w:color w:val="000000"/>
          <w:sz w:val="24"/>
        </w:rPr>
        <w:t>ENERGY STAR</w:t>
      </w:r>
      <w:r>
        <w:rPr>
          <w:color w:val="000000"/>
          <w:sz w:val="24"/>
        </w:rPr>
        <w:t xml:space="preserve"> product labeling.  EPA has designed information requirements to minimize respondent burden while obtaining sufficient and accurate information.  </w:t>
      </w:r>
      <w:r w:rsidR="002268D8">
        <w:rPr>
          <w:color w:val="000000"/>
          <w:sz w:val="24"/>
        </w:rPr>
        <w:t>U</w:t>
      </w:r>
      <w:r w:rsidRPr="002268D8" w:rsidR="002268D8">
        <w:rPr>
          <w:color w:val="000000"/>
          <w:sz w:val="24"/>
        </w:rPr>
        <w:t xml:space="preserve">nder EPA’s </w:t>
      </w:r>
      <w:r w:rsidR="002268D8">
        <w:rPr>
          <w:color w:val="000000"/>
          <w:sz w:val="24"/>
        </w:rPr>
        <w:t xml:space="preserve">ENERGY STAR </w:t>
      </w:r>
      <w:r w:rsidRPr="002268D8" w:rsidR="002268D8">
        <w:rPr>
          <w:color w:val="000000"/>
          <w:sz w:val="24"/>
        </w:rPr>
        <w:t xml:space="preserve">product certification process, EPA gives </w:t>
      </w:r>
      <w:r w:rsidR="002268D8">
        <w:rPr>
          <w:color w:val="000000"/>
          <w:sz w:val="24"/>
        </w:rPr>
        <w:t>organizations</w:t>
      </w:r>
      <w:r w:rsidRPr="002268D8" w:rsidR="002268D8">
        <w:rPr>
          <w:color w:val="000000"/>
          <w:sz w:val="24"/>
        </w:rPr>
        <w:t xml:space="preserve"> the flexibility to use their own in-house lab</w:t>
      </w:r>
      <w:r w:rsidR="002268D8">
        <w:rPr>
          <w:color w:val="000000"/>
          <w:sz w:val="24"/>
        </w:rPr>
        <w:t>oratory for</w:t>
      </w:r>
      <w:r w:rsidRPr="002268D8" w:rsidR="002268D8">
        <w:rPr>
          <w:color w:val="000000"/>
          <w:sz w:val="24"/>
        </w:rPr>
        <w:t xml:space="preserve"> testing</w:t>
      </w:r>
      <w:r w:rsidR="002268D8">
        <w:rPr>
          <w:color w:val="000000"/>
          <w:sz w:val="24"/>
        </w:rPr>
        <w:t xml:space="preserve"> </w:t>
      </w:r>
      <w:r w:rsidRPr="002268D8" w:rsidR="002268D8">
        <w:rPr>
          <w:color w:val="000000"/>
          <w:sz w:val="24"/>
        </w:rPr>
        <w:t>or contract with an independent lab</w:t>
      </w:r>
      <w:r w:rsidR="002268D8">
        <w:rPr>
          <w:color w:val="000000"/>
          <w:sz w:val="24"/>
        </w:rPr>
        <w:t>oratory</w:t>
      </w:r>
      <w:r w:rsidRPr="002268D8" w:rsidR="002268D8">
        <w:rPr>
          <w:color w:val="000000"/>
          <w:sz w:val="24"/>
        </w:rPr>
        <w:t xml:space="preserve">. EPA believes this </w:t>
      </w:r>
      <w:r w:rsidR="003E71E0">
        <w:rPr>
          <w:color w:val="000000"/>
          <w:sz w:val="24"/>
        </w:rPr>
        <w:t>ensures</w:t>
      </w:r>
      <w:r w:rsidRPr="002268D8" w:rsidR="002268D8">
        <w:rPr>
          <w:color w:val="000000"/>
          <w:sz w:val="24"/>
        </w:rPr>
        <w:t xml:space="preserve"> small businesses</w:t>
      </w:r>
      <w:r w:rsidR="003E71E0">
        <w:rPr>
          <w:color w:val="000000"/>
          <w:sz w:val="24"/>
        </w:rPr>
        <w:t xml:space="preserve"> have plenty of options when</w:t>
      </w:r>
      <w:r w:rsidR="00CA43AB">
        <w:rPr>
          <w:color w:val="000000"/>
          <w:sz w:val="24"/>
        </w:rPr>
        <w:t xml:space="preserve"> </w:t>
      </w:r>
      <w:r w:rsidR="003E71E0">
        <w:rPr>
          <w:color w:val="000000"/>
          <w:sz w:val="24"/>
        </w:rPr>
        <w:t>searching for a</w:t>
      </w:r>
      <w:r w:rsidR="00CA43AB">
        <w:rPr>
          <w:color w:val="000000"/>
          <w:sz w:val="24"/>
        </w:rPr>
        <w:t xml:space="preserve"> third-party ent</w:t>
      </w:r>
      <w:r w:rsidR="003E71E0">
        <w:rPr>
          <w:color w:val="000000"/>
          <w:sz w:val="24"/>
        </w:rPr>
        <w:t>ity to conduct testing and certification of their products.</w:t>
      </w:r>
      <w:r w:rsidR="00C373CA">
        <w:rPr>
          <w:color w:val="000000"/>
          <w:sz w:val="24"/>
        </w:rPr>
        <w:t xml:space="preserve"> Third-party certification bodies and laboratories submit certifications directly to EPA, reducing the burden on brand owner partners from needing to submit certification information.</w:t>
      </w:r>
    </w:p>
    <w:p w:rsidR="00C04D0D" w:rsidRDefault="00C04D0D" w14:paraId="17D07E8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Pr="0089585F" w:rsidR="00C04D0D" w:rsidP="00FD6B15" w:rsidRDefault="0030247B" w14:paraId="34926A0B" w14:textId="77777777">
      <w:pPr>
        <w:pStyle w:val="Heading2"/>
        <w:ind w:left="720"/>
        <w:rPr>
          <w:rStyle w:val="ICRLevel2"/>
          <w:b/>
          <w:color w:val="000000"/>
        </w:rPr>
      </w:pPr>
      <w:bookmarkStart w:name="_Toc11682526" w:id="25"/>
      <w:r w:rsidRPr="009029A9">
        <w:rPr>
          <w:rStyle w:val="ICRLevel2"/>
          <w:b/>
          <w:color w:val="000000"/>
        </w:rPr>
        <w:t>5</w:t>
      </w:r>
      <w:r w:rsidRPr="009029A9" w:rsidR="00C04D0D">
        <w:rPr>
          <w:rStyle w:val="ICRLevel2"/>
          <w:b/>
          <w:color w:val="000000"/>
        </w:rPr>
        <w:t>.d</w:t>
      </w:r>
      <w:r w:rsidRPr="009029A9" w:rsidR="00C04D0D">
        <w:rPr>
          <w:rStyle w:val="ICRLevel2"/>
          <w:b/>
          <w:color w:val="000000"/>
        </w:rPr>
        <w:tab/>
        <w:t>COLLECTION SCHEDULE</w:t>
      </w:r>
      <w:bookmarkEnd w:id="25"/>
    </w:p>
    <w:p w:rsidR="00C04D0D" w:rsidRDefault="00C04D0D" w14:paraId="6FFAE48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color w:val="000000"/>
          <w:sz w:val="24"/>
        </w:rPr>
      </w:pPr>
    </w:p>
    <w:p w:rsidR="00C04D0D" w:rsidRDefault="00C04D0D" w14:paraId="071E52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color w:val="000000"/>
          <w:sz w:val="24"/>
        </w:rPr>
      </w:pPr>
      <w:r>
        <w:rPr>
          <w:rStyle w:val="ICRLevel2"/>
          <w:color w:val="000000"/>
          <w:sz w:val="24"/>
        </w:rPr>
        <w:tab/>
      </w:r>
      <w:r>
        <w:rPr>
          <w:rStyle w:val="ICRLevel2"/>
          <w:b w:val="0"/>
          <w:color w:val="000000"/>
          <w:sz w:val="24"/>
        </w:rPr>
        <w:t xml:space="preserve">EPA collects initial information in the Partnership Agreement, which is completed and submitted by every Partner participating in </w:t>
      </w:r>
      <w:r>
        <w:rPr>
          <w:rStyle w:val="ICRLevel2"/>
          <w:b w:val="0"/>
          <w:smallCaps/>
          <w:color w:val="000000"/>
          <w:sz w:val="24"/>
        </w:rPr>
        <w:t>ENERGY STAR</w:t>
      </w:r>
      <w:r>
        <w:rPr>
          <w:rStyle w:val="ICRLevel2"/>
          <w:b w:val="0"/>
          <w:color w:val="000000"/>
          <w:sz w:val="24"/>
        </w:rPr>
        <w:t>.</w:t>
      </w:r>
      <w:r>
        <w:rPr>
          <w:rStyle w:val="ICRLevel2"/>
          <w:color w:val="000000"/>
          <w:sz w:val="24"/>
        </w:rPr>
        <w:t xml:space="preserve"> </w:t>
      </w:r>
      <w:r w:rsidR="00A70B25">
        <w:rPr>
          <w:rStyle w:val="ICRLevel2"/>
          <w:color w:val="000000"/>
          <w:sz w:val="24"/>
        </w:rPr>
        <w:t xml:space="preserve"> </w:t>
      </w:r>
      <w:r w:rsidR="000E70DA">
        <w:rPr>
          <w:rStyle w:val="ICRLevel2"/>
          <w:b w:val="0"/>
          <w:color w:val="000000"/>
          <w:sz w:val="24"/>
        </w:rPr>
        <w:t xml:space="preserve">EPA also collects from brand licensees a joint statement with the brand owner prior to signing the Partnership agreement. </w:t>
      </w:r>
      <w:r w:rsidR="00A70B25">
        <w:rPr>
          <w:rStyle w:val="ICRLevel2"/>
          <w:b w:val="0"/>
          <w:color w:val="000000"/>
          <w:sz w:val="24"/>
        </w:rPr>
        <w:t xml:space="preserve"> </w:t>
      </w:r>
      <w:r w:rsidR="00E56666">
        <w:rPr>
          <w:rStyle w:val="ICRLevel2"/>
          <w:b w:val="0"/>
          <w:color w:val="000000"/>
          <w:sz w:val="24"/>
        </w:rPr>
        <w:t xml:space="preserve">In order to be recognized by EPA as an ENERGY STAR appropriate </w:t>
      </w:r>
      <w:r w:rsidR="00765EE3">
        <w:rPr>
          <w:rStyle w:val="ICRLevel2"/>
          <w:b w:val="0"/>
          <w:color w:val="000000"/>
          <w:sz w:val="24"/>
        </w:rPr>
        <w:t>Accreditation Body, Laboratory and/or Certification Body</w:t>
      </w:r>
      <w:r w:rsidR="00E56666">
        <w:rPr>
          <w:rStyle w:val="ICRLevel2"/>
          <w:b w:val="0"/>
          <w:color w:val="000000"/>
          <w:sz w:val="24"/>
        </w:rPr>
        <w:t xml:space="preserve">, entities must provide EPA with the </w:t>
      </w:r>
      <w:r w:rsidR="00EF641A">
        <w:rPr>
          <w:rStyle w:val="ICRLevel2"/>
          <w:b w:val="0"/>
          <w:color w:val="000000"/>
          <w:sz w:val="24"/>
        </w:rPr>
        <w:t>relevant</w:t>
      </w:r>
      <w:r w:rsidR="00E56666">
        <w:rPr>
          <w:rStyle w:val="ICRLevel2"/>
          <w:b w:val="0"/>
          <w:color w:val="000000"/>
          <w:sz w:val="24"/>
        </w:rPr>
        <w:t xml:space="preserve"> documentation to provide assurance of their competence to perform these tasks. </w:t>
      </w:r>
      <w:r w:rsidR="00765EE3">
        <w:rPr>
          <w:rStyle w:val="ICRLevel2"/>
          <w:b w:val="0"/>
          <w:color w:val="000000"/>
          <w:sz w:val="24"/>
        </w:rPr>
        <w:t xml:space="preserve"> </w:t>
      </w:r>
      <w:r w:rsidR="00A764E8">
        <w:rPr>
          <w:rStyle w:val="ICRLevel2"/>
          <w:b w:val="0"/>
          <w:color w:val="000000"/>
          <w:sz w:val="24"/>
        </w:rPr>
        <w:t xml:space="preserve">CBs must provide EPA with a summary of verification testing completed twice a year and report information on ineligible products and products that fail verification testing as they occur. </w:t>
      </w:r>
      <w:r w:rsidR="00A70B25">
        <w:rPr>
          <w:rStyle w:val="ICRLevel2"/>
          <w:b w:val="0"/>
          <w:color w:val="000000"/>
          <w:sz w:val="24"/>
        </w:rPr>
        <w:t xml:space="preserve"> </w:t>
      </w:r>
      <w:r w:rsidR="00B10932">
        <w:rPr>
          <w:rStyle w:val="ICRLevel2"/>
          <w:b w:val="0"/>
          <w:color w:val="000000"/>
          <w:sz w:val="24"/>
        </w:rPr>
        <w:t xml:space="preserve">EPA also requests that </w:t>
      </w:r>
      <w:r w:rsidR="000E70DA">
        <w:rPr>
          <w:rStyle w:val="ICRLevel2"/>
          <w:b w:val="0"/>
          <w:color w:val="000000"/>
          <w:sz w:val="24"/>
        </w:rPr>
        <w:t xml:space="preserve">Product Brand Owner </w:t>
      </w:r>
      <w:r>
        <w:rPr>
          <w:rStyle w:val="ICRLevel2"/>
          <w:b w:val="0"/>
          <w:color w:val="000000"/>
          <w:sz w:val="24"/>
        </w:rPr>
        <w:t xml:space="preserve">Partners submit information on their unit shipments of </w:t>
      </w:r>
      <w:r>
        <w:rPr>
          <w:rStyle w:val="ICRLevel2"/>
          <w:b w:val="0"/>
          <w:smallCaps/>
          <w:color w:val="000000"/>
          <w:sz w:val="24"/>
        </w:rPr>
        <w:t>ENERGY STAR</w:t>
      </w:r>
      <w:r>
        <w:rPr>
          <w:rStyle w:val="ICRLevel2"/>
          <w:b w:val="0"/>
          <w:color w:val="000000"/>
          <w:sz w:val="24"/>
        </w:rPr>
        <w:t xml:space="preserve"> labeled products annually</w:t>
      </w:r>
      <w:r w:rsidR="00EF34A0">
        <w:rPr>
          <w:rStyle w:val="ICRLevel2"/>
          <w:b w:val="0"/>
          <w:color w:val="000000"/>
          <w:sz w:val="24"/>
        </w:rPr>
        <w:t xml:space="preserve"> by March 1</w:t>
      </w:r>
      <w:r w:rsidRPr="00A70B25" w:rsidR="00EF34A0">
        <w:rPr>
          <w:rStyle w:val="ICRLevel2"/>
          <w:b w:val="0"/>
          <w:color w:val="000000"/>
          <w:sz w:val="24"/>
          <w:vertAlign w:val="superscript"/>
        </w:rPr>
        <w:t>st</w:t>
      </w:r>
      <w:r w:rsidR="00EF34A0">
        <w:rPr>
          <w:rStyle w:val="ICRLevel2"/>
          <w:b w:val="0"/>
          <w:color w:val="000000"/>
          <w:sz w:val="24"/>
        </w:rPr>
        <w:t xml:space="preserve"> for shipments during the previous calendar year</w:t>
      </w:r>
      <w:r>
        <w:rPr>
          <w:rStyle w:val="ICRLevel2"/>
          <w:b w:val="0"/>
          <w:color w:val="000000"/>
          <w:sz w:val="24"/>
        </w:rPr>
        <w:t xml:space="preserve">.  </w:t>
      </w:r>
      <w:r w:rsidR="00EF34A0">
        <w:rPr>
          <w:rStyle w:val="ICRLevel2"/>
          <w:b w:val="0"/>
          <w:color w:val="000000"/>
          <w:sz w:val="24"/>
        </w:rPr>
        <w:t xml:space="preserve">EPA requests this information the first week of January and reminds partners in February in advance of the annual deadline. </w:t>
      </w:r>
      <w:r w:rsidR="00A70B25">
        <w:rPr>
          <w:rStyle w:val="ICRLevel2"/>
          <w:b w:val="0"/>
          <w:color w:val="000000"/>
          <w:sz w:val="24"/>
        </w:rPr>
        <w:t xml:space="preserve"> </w:t>
      </w:r>
      <w:r>
        <w:rPr>
          <w:rStyle w:val="ICRLevel2"/>
          <w:b w:val="0"/>
          <w:color w:val="000000"/>
          <w:sz w:val="24"/>
        </w:rPr>
        <w:t xml:space="preserve">Partners interested in receiving recognition for their efforts on </w:t>
      </w:r>
      <w:r>
        <w:rPr>
          <w:rStyle w:val="ICRLevel2"/>
          <w:b w:val="0"/>
          <w:smallCaps/>
          <w:color w:val="000000"/>
          <w:sz w:val="24"/>
        </w:rPr>
        <w:t>ENERGY STAR</w:t>
      </w:r>
      <w:r>
        <w:rPr>
          <w:rStyle w:val="ICRLevel2"/>
          <w:b w:val="0"/>
          <w:color w:val="000000"/>
          <w:sz w:val="24"/>
        </w:rPr>
        <w:t xml:space="preserve"> submit a Partner of the Year Award application.  </w:t>
      </w:r>
      <w:r>
        <w:rPr>
          <w:rStyle w:val="ICRLevel2"/>
          <w:color w:val="000000"/>
          <w:sz w:val="24"/>
        </w:rPr>
        <w:t xml:space="preserve">   </w:t>
      </w:r>
    </w:p>
    <w:p w:rsidR="0030247B" w:rsidRDefault="0030247B" w14:paraId="316240B9" w14:textId="77777777">
      <w:pPr>
        <w:rPr>
          <w:color w:val="000000"/>
          <w:sz w:val="24"/>
        </w:rPr>
      </w:pPr>
    </w:p>
    <w:p w:rsidR="00765EE3" w:rsidRDefault="00765EE3" w14:paraId="2159D55F" w14:textId="77777777">
      <w:pPr>
        <w:rPr>
          <w:color w:val="000000"/>
          <w:sz w:val="24"/>
        </w:rPr>
      </w:pPr>
    </w:p>
    <w:p w:rsidR="00C04D0D" w:rsidP="00FD6B15" w:rsidRDefault="0030247B" w14:paraId="0E5B6107" w14:textId="77777777">
      <w:pPr>
        <w:pStyle w:val="Heading1"/>
        <w:rPr>
          <w:rStyle w:val="ICRLevel1"/>
          <w:b w:val="0"/>
          <w:sz w:val="24"/>
        </w:rPr>
      </w:pPr>
      <w:bookmarkStart w:name="_Toc11682527" w:id="26"/>
      <w:r>
        <w:rPr>
          <w:rStyle w:val="ICRLevel1"/>
          <w:sz w:val="24"/>
        </w:rPr>
        <w:t>6</w:t>
      </w:r>
      <w:r w:rsidR="00C04D0D">
        <w:rPr>
          <w:rStyle w:val="ICRLevel1"/>
          <w:sz w:val="24"/>
        </w:rPr>
        <w:tab/>
        <w:t>ESTIMATING THE BURDEN AND COST OF THE COLLECTION</w:t>
      </w:r>
      <w:bookmarkEnd w:id="26"/>
    </w:p>
    <w:p w:rsidR="00C04D0D" w:rsidRDefault="00C04D0D" w14:paraId="62A5EFE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Pr="0089585F" w:rsidR="00C04D0D" w:rsidP="00FD6B15" w:rsidRDefault="0030247B" w14:paraId="12F17120" w14:textId="77777777">
      <w:pPr>
        <w:pStyle w:val="Heading2"/>
        <w:ind w:left="720"/>
      </w:pPr>
      <w:bookmarkStart w:name="_Toc11682528" w:id="27"/>
      <w:r w:rsidRPr="009029A9">
        <w:rPr>
          <w:rStyle w:val="ICRLevel2"/>
          <w:b/>
          <w:color w:val="000000"/>
        </w:rPr>
        <w:t>6</w:t>
      </w:r>
      <w:r w:rsidRPr="009029A9" w:rsidR="00C04D0D">
        <w:rPr>
          <w:rStyle w:val="ICRLevel2"/>
          <w:b/>
          <w:color w:val="000000"/>
        </w:rPr>
        <w:t>.a</w:t>
      </w:r>
      <w:r w:rsidRPr="009029A9" w:rsidR="00C04D0D">
        <w:rPr>
          <w:rStyle w:val="ICRLevel2"/>
          <w:b/>
          <w:color w:val="000000"/>
        </w:rPr>
        <w:tab/>
        <w:t>ESTIMATING RESPONDENT BURDEN</w:t>
      </w:r>
      <w:bookmarkEnd w:id="27"/>
    </w:p>
    <w:p w:rsidR="00C04D0D" w:rsidRDefault="00C04D0D" w14:paraId="538D83E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14:paraId="770B413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lastRenderedPageBreak/>
        <w:tab/>
      </w:r>
      <w:r w:rsidR="00C568CF">
        <w:rPr>
          <w:color w:val="000000"/>
          <w:sz w:val="24"/>
        </w:rPr>
        <w:t xml:space="preserve">EPA conducted consultations with </w:t>
      </w:r>
      <w:r w:rsidR="00C568CF">
        <w:rPr>
          <w:smallCaps/>
          <w:color w:val="000000"/>
          <w:sz w:val="24"/>
        </w:rPr>
        <w:t>ENERGY STAR</w:t>
      </w:r>
      <w:r w:rsidR="00C568CF">
        <w:rPr>
          <w:color w:val="000000"/>
          <w:sz w:val="24"/>
        </w:rPr>
        <w:t xml:space="preserve"> Partners to estimate respondent burden hours for the activities covered by this ICR.  </w:t>
      </w:r>
      <w:r w:rsidR="00765EE3">
        <w:rPr>
          <w:color w:val="000000"/>
          <w:sz w:val="24"/>
        </w:rPr>
        <w:t xml:space="preserve">The responses </w:t>
      </w:r>
      <w:r w:rsidR="00C568CF">
        <w:rPr>
          <w:color w:val="000000"/>
          <w:sz w:val="24"/>
        </w:rPr>
        <w:t xml:space="preserve">EPA received </w:t>
      </w:r>
      <w:r w:rsidR="00765EE3">
        <w:rPr>
          <w:color w:val="000000"/>
          <w:sz w:val="24"/>
        </w:rPr>
        <w:t xml:space="preserve">were averaged to estimate the hourly burden </w:t>
      </w:r>
      <w:r w:rsidR="008E5DB8">
        <w:rPr>
          <w:color w:val="000000"/>
          <w:sz w:val="24"/>
        </w:rPr>
        <w:t>for each activity</w:t>
      </w:r>
      <w:r w:rsidR="00765EE3">
        <w:rPr>
          <w:color w:val="000000"/>
          <w:sz w:val="24"/>
        </w:rPr>
        <w:t xml:space="preserve">. </w:t>
      </w:r>
      <w:r w:rsidR="00D75D8F">
        <w:rPr>
          <w:color w:val="000000"/>
          <w:sz w:val="24"/>
        </w:rPr>
        <w:t xml:space="preserve"> </w:t>
      </w:r>
      <w:r>
        <w:rPr>
          <w:color w:val="000000"/>
          <w:sz w:val="24"/>
        </w:rPr>
        <w:t xml:space="preserve">Exhibit 1 presents the estimated annual respondent burden for information collection activities associated with </w:t>
      </w:r>
      <w:r>
        <w:rPr>
          <w:smallCaps/>
          <w:color w:val="000000"/>
          <w:sz w:val="24"/>
        </w:rPr>
        <w:t>ENERGY STAR</w:t>
      </w:r>
      <w:r>
        <w:rPr>
          <w:color w:val="000000"/>
          <w:sz w:val="24"/>
        </w:rPr>
        <w:t xml:space="preserve"> product labeling.  </w:t>
      </w:r>
    </w:p>
    <w:p w:rsidR="00C04D0D" w:rsidRDefault="00C04D0D" w14:paraId="05D1A93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P="007D1BD4" w:rsidRDefault="0030247B" w14:paraId="57552201" w14:textId="77777777">
      <w:pPr>
        <w:pStyle w:val="Heading2"/>
        <w:ind w:left="720"/>
      </w:pPr>
      <w:bookmarkStart w:name="_Toc11682529" w:id="28"/>
      <w:r>
        <w:t>6</w:t>
      </w:r>
      <w:r w:rsidR="00C04D0D">
        <w:t>.b</w:t>
      </w:r>
      <w:r w:rsidR="00C04D0D">
        <w:tab/>
        <w:t>ESTIMATING RESPONDENT COSTS</w:t>
      </w:r>
      <w:bookmarkEnd w:id="28"/>
    </w:p>
    <w:p w:rsidR="00C04D0D" w:rsidRDefault="00C04D0D" w14:paraId="780672B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b w:val="0"/>
          <w:color w:val="000000"/>
          <w:sz w:val="24"/>
        </w:rPr>
      </w:pPr>
    </w:p>
    <w:p w:rsidR="00C04D0D" w:rsidP="00F76E96" w:rsidRDefault="00C04D0D" w14:paraId="2A6B4446" w14:textId="77777777">
      <w:pPr>
        <w:rPr>
          <w:rStyle w:val="ICRLevel2"/>
          <w:b w:val="0"/>
          <w:color w:val="000000"/>
          <w:sz w:val="24"/>
          <w:szCs w:val="24"/>
        </w:rPr>
      </w:pPr>
      <w:r>
        <w:rPr>
          <w:rStyle w:val="ICRLevel2"/>
          <w:b w:val="0"/>
          <w:color w:val="000000"/>
          <w:sz w:val="24"/>
        </w:rPr>
        <w:tab/>
        <w:t xml:space="preserve">Exhibit 1 presents the estimated annual respondent costs for information collection activities associated with </w:t>
      </w:r>
      <w:r>
        <w:rPr>
          <w:rStyle w:val="ICRLevel2"/>
          <w:b w:val="0"/>
          <w:smallCaps/>
          <w:color w:val="000000"/>
          <w:sz w:val="24"/>
        </w:rPr>
        <w:t>ENERGY STAR</w:t>
      </w:r>
      <w:r>
        <w:rPr>
          <w:rStyle w:val="ICRLevel2"/>
          <w:b w:val="0"/>
          <w:color w:val="000000"/>
          <w:sz w:val="24"/>
        </w:rPr>
        <w:t xml:space="preserve"> product labeling.  The estimated annual respondent </w:t>
      </w:r>
      <w:r w:rsidRPr="007D1BD4">
        <w:rPr>
          <w:rStyle w:val="ICRLevel2"/>
          <w:b w:val="0"/>
          <w:color w:val="000000"/>
          <w:sz w:val="24"/>
          <w:szCs w:val="24"/>
        </w:rPr>
        <w:t>costs are discussed below.</w:t>
      </w:r>
    </w:p>
    <w:p w:rsidRPr="00B23D6C" w:rsidR="0016527E" w:rsidP="00B23D6C" w:rsidRDefault="0016527E" w14:paraId="70270605" w14:textId="77777777">
      <w:pPr>
        <w:rPr>
          <w:rStyle w:val="ICRLevel2"/>
          <w:sz w:val="24"/>
          <w:szCs w:val="24"/>
        </w:rPr>
      </w:pPr>
    </w:p>
    <w:p w:rsidRPr="00B23D6C" w:rsidR="00C04D0D" w:rsidP="00B23D6C" w:rsidRDefault="00C04D0D" w14:paraId="241EF0CB" w14:textId="77777777">
      <w:pPr>
        <w:rPr>
          <w:rStyle w:val="ICRLevel2"/>
          <w:b w:val="0"/>
          <w:sz w:val="24"/>
          <w:szCs w:val="24"/>
        </w:rPr>
      </w:pPr>
      <w:r w:rsidRPr="00B23D6C">
        <w:rPr>
          <w:rStyle w:val="ICRLevel2"/>
          <w:sz w:val="24"/>
          <w:szCs w:val="24"/>
        </w:rPr>
        <w:t>Estimating Labor Costs</w:t>
      </w:r>
    </w:p>
    <w:p w:rsidRPr="007D1BD4" w:rsidR="00C04D0D" w:rsidRDefault="00C04D0D" w14:paraId="520862B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b w:val="0"/>
          <w:color w:val="000000"/>
          <w:sz w:val="24"/>
          <w:szCs w:val="24"/>
        </w:rPr>
      </w:pPr>
    </w:p>
    <w:p w:rsidRPr="00240F0C" w:rsidR="00240F0C" w:rsidP="00240F0C" w:rsidRDefault="00240F0C" w14:paraId="26BF6DC2" w14:textId="293590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A4985">
        <w:rPr>
          <w:sz w:val="24"/>
          <w:szCs w:val="24"/>
        </w:rPr>
        <w:tab/>
        <w:t>EPA estimates an average</w:t>
      </w:r>
      <w:r w:rsidRPr="00240F0C">
        <w:rPr>
          <w:sz w:val="24"/>
        </w:rPr>
        <w:t xml:space="preserve"> hourly respondent labor cost (</w:t>
      </w:r>
      <w:r w:rsidR="00AB0636">
        <w:rPr>
          <w:sz w:val="24"/>
        </w:rPr>
        <w:t>$2</w:t>
      </w:r>
      <w:r w:rsidR="001500ED">
        <w:rPr>
          <w:sz w:val="24"/>
        </w:rPr>
        <w:t>,</w:t>
      </w:r>
      <w:r w:rsidR="00AB0636">
        <w:rPr>
          <w:sz w:val="24"/>
        </w:rPr>
        <w:t>021</w:t>
      </w:r>
      <w:r w:rsidRPr="00240F0C">
        <w:rPr>
          <w:sz w:val="24"/>
        </w:rPr>
        <w:t xml:space="preserve">) of </w:t>
      </w:r>
      <w:r w:rsidR="00AB0636">
        <w:rPr>
          <w:sz w:val="24"/>
        </w:rPr>
        <w:t>$116.99</w:t>
      </w:r>
      <w:r w:rsidRPr="00240F0C">
        <w:rPr>
          <w:sz w:val="24"/>
        </w:rPr>
        <w:t xml:space="preserve">/hr for legal staff, </w:t>
      </w:r>
      <w:r w:rsidR="00853757">
        <w:rPr>
          <w:sz w:val="24"/>
        </w:rPr>
        <w:t>$98.78</w:t>
      </w:r>
      <w:r w:rsidRPr="00240F0C">
        <w:rPr>
          <w:sz w:val="24"/>
        </w:rPr>
        <w:t xml:space="preserve">/hr for managerial staff, </w:t>
      </w:r>
      <w:r w:rsidR="00853757">
        <w:rPr>
          <w:sz w:val="24"/>
        </w:rPr>
        <w:t>$47.83</w:t>
      </w:r>
      <w:r w:rsidRPr="00240F0C">
        <w:rPr>
          <w:sz w:val="24"/>
        </w:rPr>
        <w:t xml:space="preserve">/hr for technical staff, and </w:t>
      </w:r>
      <w:r w:rsidR="00853757">
        <w:rPr>
          <w:sz w:val="24"/>
        </w:rPr>
        <w:t>$31.75</w:t>
      </w:r>
      <w:r w:rsidRPr="00240F0C">
        <w:rPr>
          <w:sz w:val="24"/>
        </w:rPr>
        <w:t xml:space="preserve">/hr for clerical staff. To derive these hourly estimates, EPA referred to the </w:t>
      </w:r>
      <w:r w:rsidRPr="00240F0C">
        <w:rPr>
          <w:i/>
          <w:sz w:val="24"/>
        </w:rPr>
        <w:t>May 20</w:t>
      </w:r>
      <w:r w:rsidR="00853757">
        <w:rPr>
          <w:i/>
          <w:sz w:val="24"/>
        </w:rPr>
        <w:t>20</w:t>
      </w:r>
      <w:r w:rsidRPr="00240F0C">
        <w:rPr>
          <w:i/>
          <w:sz w:val="24"/>
        </w:rPr>
        <w:t xml:space="preserve"> National Occupation</w:t>
      </w:r>
      <w:r w:rsidR="00AB0636">
        <w:rPr>
          <w:i/>
          <w:sz w:val="24"/>
        </w:rPr>
        <w:t>al Em</w:t>
      </w:r>
      <w:r w:rsidRPr="00240F0C">
        <w:rPr>
          <w:i/>
          <w:sz w:val="24"/>
        </w:rPr>
        <w:t>ployment and Wage Estimates</w:t>
      </w:r>
      <w:r w:rsidRPr="00240F0C">
        <w:rPr>
          <w:sz w:val="24"/>
        </w:rPr>
        <w:t xml:space="preserve"> published by the U.S. Bureau of Labor Statistics.</w:t>
      </w:r>
      <w:r w:rsidRPr="00240F0C">
        <w:rPr>
          <w:sz w:val="24"/>
          <w:vertAlign w:val="superscript"/>
        </w:rPr>
        <w:footnoteReference w:id="7"/>
      </w:r>
      <w:r w:rsidRPr="00240F0C">
        <w:rPr>
          <w:sz w:val="24"/>
        </w:rPr>
        <w:t xml:space="preserve"> This publication summarizes the unloaded (base) hourly rate for major occupational groups.</w:t>
      </w:r>
      <w:r w:rsidRPr="00240F0C">
        <w:rPr>
          <w:sz w:val="24"/>
          <w:vertAlign w:val="superscript"/>
        </w:rPr>
        <w:footnoteReference w:id="8"/>
      </w:r>
      <w:r w:rsidRPr="00240F0C">
        <w:rPr>
          <w:sz w:val="24"/>
          <w:vertAlign w:val="superscript"/>
        </w:rPr>
        <w:t xml:space="preserve"> </w:t>
      </w:r>
      <w:r w:rsidRPr="00240F0C">
        <w:rPr>
          <w:sz w:val="24"/>
        </w:rPr>
        <w:t xml:space="preserve">EPA then applied the standard government overhead factor of 1.6 to the unloaded rate to derive loaded hourly rates. Finally, EPA updated the loaded hourly rates to </w:t>
      </w:r>
      <w:r w:rsidR="00853757">
        <w:rPr>
          <w:sz w:val="24"/>
        </w:rPr>
        <w:t>March 2021</w:t>
      </w:r>
      <w:r w:rsidRPr="00240F0C">
        <w:rPr>
          <w:sz w:val="24"/>
        </w:rPr>
        <w:t xml:space="preserve"> levels using Employment Cost Indexes developed by the U.S. Bureau of Labor Statistics.</w:t>
      </w:r>
      <w:r w:rsidRPr="00240F0C">
        <w:rPr>
          <w:sz w:val="24"/>
          <w:vertAlign w:val="superscript"/>
        </w:rPr>
        <w:footnoteReference w:id="9"/>
      </w:r>
      <w:r w:rsidRPr="00240F0C" w:rsidDel="00853757" w:rsidR="00853757">
        <w:rPr>
          <w:i/>
          <w:sz w:val="24"/>
        </w:rPr>
        <w:t xml:space="preserve"> </w:t>
      </w:r>
    </w:p>
    <w:p w:rsidRPr="007D1BD4" w:rsidR="00C04D0D" w:rsidP="00993B54" w:rsidRDefault="00C04D0D" w14:paraId="18E26134" w14:textId="77777777">
      <w:pPr>
        <w:rPr>
          <w:rStyle w:val="ICRLevel2"/>
          <w:b w:val="0"/>
          <w:color w:val="000000"/>
          <w:sz w:val="24"/>
          <w:szCs w:val="24"/>
        </w:rPr>
      </w:pPr>
    </w:p>
    <w:p w:rsidRPr="00067128" w:rsidR="00C04D0D" w:rsidP="00067128" w:rsidRDefault="00C04D0D" w14:paraId="3FB7C46F" w14:textId="77777777">
      <w:pPr>
        <w:rPr>
          <w:rStyle w:val="ICRLevel2"/>
          <w:b w:val="0"/>
          <w:sz w:val="24"/>
          <w:szCs w:val="24"/>
        </w:rPr>
      </w:pPr>
      <w:r w:rsidRPr="00067128">
        <w:rPr>
          <w:rStyle w:val="ICRLevel2"/>
          <w:sz w:val="24"/>
          <w:szCs w:val="24"/>
        </w:rPr>
        <w:t>Estimating Capital and Operations and Maintenance (O&amp;M) Costs</w:t>
      </w:r>
    </w:p>
    <w:p w:rsidR="00C04D0D" w:rsidRDefault="00C04D0D" w14:paraId="07F7A72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b w:val="0"/>
          <w:color w:val="000000"/>
          <w:sz w:val="24"/>
        </w:rPr>
      </w:pPr>
    </w:p>
    <w:p w:rsidR="00C04D0D" w:rsidRDefault="00C04D0D" w14:paraId="42D51C73" w14:textId="06F073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b w:val="0"/>
          <w:color w:val="000000"/>
          <w:sz w:val="24"/>
        </w:rPr>
      </w:pPr>
      <w:r>
        <w:rPr>
          <w:rStyle w:val="ICRLevel2"/>
          <w:b w:val="0"/>
          <w:color w:val="000000"/>
          <w:sz w:val="24"/>
        </w:rPr>
        <w:tab/>
      </w:r>
      <w:r w:rsidR="00546959">
        <w:rPr>
          <w:rStyle w:val="ICRLevel2"/>
          <w:b w:val="0"/>
          <w:color w:val="000000"/>
          <w:sz w:val="24"/>
        </w:rPr>
        <w:t xml:space="preserve">EPA </w:t>
      </w:r>
      <w:r w:rsidR="00F85B68">
        <w:rPr>
          <w:rStyle w:val="ICRLevel2"/>
          <w:b w:val="0"/>
          <w:color w:val="000000"/>
          <w:sz w:val="24"/>
        </w:rPr>
        <w:t>does not expect</w:t>
      </w:r>
      <w:r w:rsidR="00546959">
        <w:rPr>
          <w:rStyle w:val="ICRLevel2"/>
          <w:b w:val="0"/>
          <w:color w:val="000000"/>
          <w:sz w:val="24"/>
        </w:rPr>
        <w:t xml:space="preserve"> </w:t>
      </w:r>
      <w:r w:rsidR="005D0A54">
        <w:rPr>
          <w:color w:val="000000"/>
          <w:sz w:val="24"/>
        </w:rPr>
        <w:t>Partners</w:t>
      </w:r>
      <w:r w:rsidRPr="009A1BBB" w:rsidR="005D0A54">
        <w:rPr>
          <w:color w:val="000000"/>
          <w:sz w:val="24"/>
        </w:rPr>
        <w:t xml:space="preserve"> </w:t>
      </w:r>
      <w:r w:rsidR="00F85B68">
        <w:rPr>
          <w:color w:val="000000"/>
          <w:sz w:val="24"/>
        </w:rPr>
        <w:t xml:space="preserve">to </w:t>
      </w:r>
      <w:r w:rsidRPr="009A1BBB">
        <w:rPr>
          <w:color w:val="000000"/>
          <w:sz w:val="24"/>
        </w:rPr>
        <w:t>incur</w:t>
      </w:r>
      <w:r w:rsidR="00284F76">
        <w:rPr>
          <w:color w:val="000000"/>
          <w:sz w:val="24"/>
        </w:rPr>
        <w:t xml:space="preserve"> </w:t>
      </w:r>
      <w:r w:rsidR="00DE3D83">
        <w:rPr>
          <w:color w:val="000000"/>
          <w:sz w:val="24"/>
        </w:rPr>
        <w:t xml:space="preserve">capital or </w:t>
      </w:r>
      <w:r w:rsidRPr="009A1BBB">
        <w:rPr>
          <w:color w:val="000000"/>
          <w:sz w:val="24"/>
        </w:rPr>
        <w:t xml:space="preserve">operations and maintenance costs to meet the information </w:t>
      </w:r>
      <w:r w:rsidRPr="00067128" w:rsidR="002960C1">
        <w:rPr>
          <w:color w:val="000000"/>
          <w:sz w:val="24"/>
        </w:rPr>
        <w:t>requests</w:t>
      </w:r>
      <w:r w:rsidRPr="009A1BBB" w:rsidR="002960C1">
        <w:rPr>
          <w:color w:val="000000"/>
          <w:sz w:val="24"/>
        </w:rPr>
        <w:t xml:space="preserve"> </w:t>
      </w:r>
      <w:r w:rsidRPr="009A1BBB">
        <w:rPr>
          <w:color w:val="000000"/>
          <w:sz w:val="24"/>
        </w:rPr>
        <w:t>of ENERGY STAR</w:t>
      </w:r>
      <w:r w:rsidR="001500ED">
        <w:rPr>
          <w:color w:val="000000"/>
          <w:sz w:val="24"/>
        </w:rPr>
        <w:t>,</w:t>
      </w:r>
      <w:r w:rsidR="00284F76">
        <w:rPr>
          <w:rStyle w:val="ICRLevel2"/>
          <w:b w:val="0"/>
          <w:color w:val="000000"/>
          <w:sz w:val="24"/>
        </w:rPr>
        <w:t xml:space="preserve"> because Partners conduct the activities</w:t>
      </w:r>
      <w:r w:rsidR="00683B25">
        <w:rPr>
          <w:rStyle w:val="ICRLevel2"/>
          <w:b w:val="0"/>
          <w:color w:val="000000"/>
          <w:sz w:val="24"/>
        </w:rPr>
        <w:t xml:space="preserve"> online</w:t>
      </w:r>
      <w:r w:rsidR="00284F76">
        <w:rPr>
          <w:rStyle w:val="ICRLevel2"/>
          <w:b w:val="0"/>
          <w:color w:val="000000"/>
          <w:sz w:val="24"/>
        </w:rPr>
        <w:t xml:space="preserve"> and </w:t>
      </w:r>
      <w:r w:rsidR="00241DD4">
        <w:rPr>
          <w:rStyle w:val="ICRLevel2"/>
          <w:b w:val="0"/>
          <w:color w:val="000000"/>
          <w:sz w:val="24"/>
        </w:rPr>
        <w:t xml:space="preserve">work with their certification bodies </w:t>
      </w:r>
      <w:r w:rsidR="00284F76">
        <w:rPr>
          <w:rStyle w:val="ICRLevel2"/>
          <w:b w:val="0"/>
          <w:color w:val="000000"/>
          <w:sz w:val="24"/>
        </w:rPr>
        <w:t xml:space="preserve">submit the information </w:t>
      </w:r>
      <w:r w:rsidR="00683B25">
        <w:rPr>
          <w:rStyle w:val="ICRLevel2"/>
          <w:b w:val="0"/>
          <w:color w:val="000000"/>
          <w:sz w:val="24"/>
        </w:rPr>
        <w:t>v</w:t>
      </w:r>
      <w:r w:rsidR="00284F76">
        <w:rPr>
          <w:rStyle w:val="ICRLevel2"/>
          <w:b w:val="0"/>
          <w:color w:val="000000"/>
          <w:sz w:val="24"/>
        </w:rPr>
        <w:t>ia email</w:t>
      </w:r>
      <w:r w:rsidR="00C3094C">
        <w:rPr>
          <w:rStyle w:val="ICRLevel2"/>
          <w:b w:val="0"/>
          <w:color w:val="000000"/>
          <w:sz w:val="24"/>
        </w:rPr>
        <w:t xml:space="preserve"> or </w:t>
      </w:r>
      <w:r w:rsidR="00A21C25">
        <w:rPr>
          <w:sz w:val="24"/>
        </w:rPr>
        <w:t>E</w:t>
      </w:r>
      <w:r w:rsidRPr="00AF6FC6" w:rsidR="00A21C25">
        <w:rPr>
          <w:sz w:val="24"/>
        </w:rPr>
        <w:t xml:space="preserve">PA’s </w:t>
      </w:r>
      <w:r w:rsidRPr="00394886" w:rsidR="00A21C25">
        <w:rPr>
          <w:sz w:val="24"/>
        </w:rPr>
        <w:t>XML-based QPX system</w:t>
      </w:r>
      <w:r w:rsidR="00284F76">
        <w:rPr>
          <w:rStyle w:val="ICRLevel2"/>
          <w:b w:val="0"/>
          <w:color w:val="000000"/>
          <w:sz w:val="24"/>
        </w:rPr>
        <w:t>.</w:t>
      </w:r>
    </w:p>
    <w:p w:rsidR="00B05031" w:rsidRDefault="00B05031" w14:paraId="04B13CFA" w14:textId="77777777">
      <w:pPr>
        <w:rPr>
          <w:rStyle w:val="ICRLevel2"/>
          <w:b w:val="0"/>
          <w:color w:val="000000"/>
          <w:sz w:val="24"/>
        </w:rPr>
      </w:pPr>
    </w:p>
    <w:p w:rsidRPr="00FD6B15" w:rsidR="00C04D0D" w:rsidP="00FD6B15" w:rsidRDefault="0030247B" w14:paraId="1E7CE417" w14:textId="77777777">
      <w:pPr>
        <w:pStyle w:val="Heading2"/>
        <w:ind w:left="720"/>
        <w:rPr>
          <w:rStyle w:val="ICRLevel2"/>
          <w:b/>
          <w:color w:val="000000"/>
        </w:rPr>
      </w:pPr>
      <w:bookmarkStart w:name="_Toc11682530" w:id="29"/>
      <w:r w:rsidRPr="009029A9">
        <w:rPr>
          <w:rStyle w:val="ICRLevel2"/>
          <w:b/>
          <w:color w:val="000000"/>
        </w:rPr>
        <w:t>6</w:t>
      </w:r>
      <w:r w:rsidRPr="009029A9" w:rsidR="00C04D0D">
        <w:rPr>
          <w:rStyle w:val="ICRLevel2"/>
          <w:b/>
          <w:color w:val="000000"/>
        </w:rPr>
        <w:t>.c</w:t>
      </w:r>
      <w:r w:rsidRPr="009029A9" w:rsidR="00C04D0D">
        <w:rPr>
          <w:rStyle w:val="ICRLevel2"/>
          <w:b/>
          <w:color w:val="000000"/>
        </w:rPr>
        <w:tab/>
        <w:t>ESTIMATING AGENCY BURDEN AND COSTS</w:t>
      </w:r>
      <w:bookmarkEnd w:id="29"/>
    </w:p>
    <w:p w:rsidR="00C04D0D" w:rsidRDefault="00C04D0D" w14:paraId="384712B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D84CC7" w:rsidP="00284F76" w:rsidRDefault="00C04D0D" w14:paraId="19A5871E" w14:textId="4FFD29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color w:val="000000"/>
          <w:sz w:val="24"/>
        </w:rPr>
        <w:tab/>
      </w:r>
      <w:r w:rsidRPr="00F273BE" w:rsidR="00D84CC7">
        <w:rPr>
          <w:sz w:val="24"/>
        </w:rPr>
        <w:t xml:space="preserve">The hourly Agency labor rates used in this ICR were obtained from the </w:t>
      </w:r>
      <w:r w:rsidR="00E0097C">
        <w:rPr>
          <w:sz w:val="24"/>
        </w:rPr>
        <w:t>2021</w:t>
      </w:r>
      <w:r w:rsidRPr="00F273BE" w:rsidR="00D84CC7">
        <w:rPr>
          <w:sz w:val="24"/>
        </w:rPr>
        <w:t xml:space="preserve"> Salary Tables for federal civilian employees, which are published by the Office of Personnel </w:t>
      </w:r>
      <w:r w:rsidRPr="00F273BE" w:rsidR="00D84CC7">
        <w:rPr>
          <w:sz w:val="24"/>
        </w:rPr>
        <w:lastRenderedPageBreak/>
        <w:t>Management.</w:t>
      </w:r>
      <w:r w:rsidRPr="00F273BE" w:rsidR="00D84CC7">
        <w:rPr>
          <w:rStyle w:val="FootnoteReference"/>
          <w:sz w:val="24"/>
        </w:rPr>
        <w:footnoteReference w:id="10"/>
      </w:r>
      <w:r w:rsidRPr="00F273BE" w:rsidR="00D84CC7">
        <w:rPr>
          <w:sz w:val="24"/>
        </w:rPr>
        <w:t xml:space="preserve">  EPA estimates an average hourly labor cost of $8</w:t>
      </w:r>
      <w:r w:rsidR="00AA5C1E">
        <w:rPr>
          <w:sz w:val="24"/>
        </w:rPr>
        <w:t>4.69</w:t>
      </w:r>
      <w:r w:rsidRPr="00F273BE" w:rsidR="00D84CC7">
        <w:rPr>
          <w:sz w:val="24"/>
        </w:rPr>
        <w:t>/hr for legal staff, $</w:t>
      </w:r>
      <w:r w:rsidR="00AA5C1E">
        <w:rPr>
          <w:sz w:val="24"/>
        </w:rPr>
        <w:t>79.20</w:t>
      </w:r>
      <w:r w:rsidRPr="00F273BE" w:rsidR="00D84CC7">
        <w:rPr>
          <w:sz w:val="24"/>
        </w:rPr>
        <w:t>/hr for managerial staff, $</w:t>
      </w:r>
      <w:r w:rsidR="00B06836">
        <w:rPr>
          <w:sz w:val="24"/>
        </w:rPr>
        <w:t>58.06</w:t>
      </w:r>
      <w:r w:rsidRPr="00F273BE" w:rsidR="00D84CC7">
        <w:rPr>
          <w:sz w:val="24"/>
        </w:rPr>
        <w:t>/hr for technical staff, and $</w:t>
      </w:r>
      <w:r w:rsidR="00B06836">
        <w:rPr>
          <w:sz w:val="24"/>
        </w:rPr>
        <w:t>23.31</w:t>
      </w:r>
      <w:r w:rsidRPr="00F273BE" w:rsidR="00D84CC7">
        <w:rPr>
          <w:sz w:val="24"/>
        </w:rPr>
        <w:t xml:space="preserve">/hr for clerical staff. The labor costs are based on the following GS levels and steps: legal labor rates were based on GS Level 15, Step 1, managerial labor rates were based on GS Level 14, Step 4, technical labor rates were based on GS Level 12, Step 5, and clerical labor rates were based on GS Level 5, Step 1. To derive hourly estimates, EPA multiplied hourly rates by the standard government overhead factor of 1.6. Agency burden and costs are estimated in </w:t>
      </w:r>
      <w:r w:rsidRPr="009029A9" w:rsidR="00D84CC7">
        <w:rPr>
          <w:sz w:val="24"/>
        </w:rPr>
        <w:t>Exhibit</w:t>
      </w:r>
      <w:r w:rsidRPr="00C3094C" w:rsidR="00C3094C">
        <w:rPr>
          <w:sz w:val="24"/>
        </w:rPr>
        <w:t xml:space="preserve"> 2</w:t>
      </w:r>
      <w:r w:rsidRPr="00F273BE" w:rsidR="00D84CC7">
        <w:rPr>
          <w:sz w:val="24"/>
        </w:rPr>
        <w:t>.</w:t>
      </w:r>
    </w:p>
    <w:p w:rsidRPr="008D5648" w:rsidR="00C04D0D" w:rsidRDefault="00C04D0D" w14:paraId="7E3D49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highlight w:val="yellow"/>
        </w:rPr>
      </w:pPr>
    </w:p>
    <w:p w:rsidR="0016527E" w:rsidRDefault="00546959" w14:paraId="10458815" w14:textId="27DA23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bookmarkStart w:name="_Hlk78375707" w:id="30"/>
      <w:r>
        <w:rPr>
          <w:color w:val="000000"/>
          <w:sz w:val="24"/>
        </w:rPr>
        <w:t xml:space="preserve">EPA anticipates </w:t>
      </w:r>
      <w:r w:rsidR="008626D7">
        <w:rPr>
          <w:color w:val="000000"/>
          <w:sz w:val="24"/>
        </w:rPr>
        <w:t>one instance</w:t>
      </w:r>
      <w:r w:rsidRPr="00AE1CC2" w:rsidR="00C04D0D">
        <w:rPr>
          <w:color w:val="000000"/>
          <w:sz w:val="24"/>
        </w:rPr>
        <w:t xml:space="preserve"> of Agency O&amp;M costs associated with </w:t>
      </w:r>
      <w:r w:rsidRPr="00AE1CC2" w:rsidR="00C04D0D">
        <w:rPr>
          <w:smallCaps/>
          <w:color w:val="000000"/>
          <w:sz w:val="24"/>
        </w:rPr>
        <w:t>ENERGY STAR</w:t>
      </w:r>
      <w:r w:rsidRPr="00AE1CC2" w:rsidR="00C04D0D">
        <w:rPr>
          <w:color w:val="000000"/>
          <w:sz w:val="24"/>
        </w:rPr>
        <w:t xml:space="preserve"> product labeling information collection activities.  This corresponds to the </w:t>
      </w:r>
      <w:r w:rsidRPr="00AE1CC2" w:rsidR="00815F97">
        <w:rPr>
          <w:color w:val="000000"/>
          <w:sz w:val="24"/>
        </w:rPr>
        <w:t>cost of $0.</w:t>
      </w:r>
      <w:r w:rsidR="00D84CC7">
        <w:rPr>
          <w:color w:val="000000"/>
          <w:sz w:val="24"/>
        </w:rPr>
        <w:t>55</w:t>
      </w:r>
      <w:r w:rsidRPr="00AE1CC2" w:rsidR="00815F97">
        <w:rPr>
          <w:color w:val="000000"/>
          <w:sz w:val="24"/>
        </w:rPr>
        <w:t xml:space="preserve"> to mail a letter of </w:t>
      </w:r>
      <w:r w:rsidRPr="004052F3" w:rsidR="004052F3">
        <w:rPr>
          <w:sz w:val="24"/>
        </w:rPr>
        <w:t>congratulations to the executive management team of Partners who are awarded Sustained Excellence - Partner of the Year as part of the annual ENERGY STAR Awards.</w:t>
      </w:r>
      <w:r w:rsidRPr="004052F3" w:rsidR="004052F3">
        <w:rPr>
          <w:color w:val="000000"/>
          <w:sz w:val="24"/>
        </w:rPr>
        <w:t xml:space="preserve">  </w:t>
      </w:r>
      <w:r w:rsidR="00E17B04">
        <w:rPr>
          <w:sz w:val="24"/>
          <w:szCs w:val="24"/>
        </w:rPr>
        <w:t>EPA continues the practice of sending these letters to executives because it strengthens the recognition benefit of the partnership. They are well received by partners, which the agency considers a valuable gain relative to the small cost</w:t>
      </w:r>
      <w:r w:rsidR="00292647">
        <w:rPr>
          <w:color w:val="000000"/>
          <w:sz w:val="24"/>
        </w:rPr>
        <w:t xml:space="preserve"> </w:t>
      </w:r>
    </w:p>
    <w:bookmarkEnd w:id="30"/>
    <w:p w:rsidR="0016527E" w:rsidRDefault="0016527E" w14:paraId="5682471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Pr="00FD6B15" w:rsidR="0016527E" w:rsidP="0016527E" w:rsidRDefault="0016527E" w14:paraId="5EEE7022" w14:textId="77777777">
      <w:pPr>
        <w:pStyle w:val="Heading2"/>
        <w:ind w:left="720"/>
        <w:rPr>
          <w:rStyle w:val="ICRLevel2"/>
          <w:b/>
          <w:color w:val="000000"/>
        </w:rPr>
      </w:pPr>
      <w:bookmarkStart w:name="_Toc11682531" w:id="31"/>
      <w:r w:rsidRPr="009029A9">
        <w:rPr>
          <w:rStyle w:val="ICRLevel2"/>
          <w:b/>
          <w:color w:val="000000"/>
        </w:rPr>
        <w:t>6.</w:t>
      </w:r>
      <w:r>
        <w:rPr>
          <w:rStyle w:val="ICRLevel2"/>
          <w:b/>
          <w:color w:val="000000"/>
        </w:rPr>
        <w:t>d</w:t>
      </w:r>
      <w:r w:rsidRPr="009029A9">
        <w:rPr>
          <w:rStyle w:val="ICRLevel2"/>
          <w:b/>
          <w:color w:val="000000"/>
        </w:rPr>
        <w:tab/>
        <w:t xml:space="preserve">ESTIMATING </w:t>
      </w:r>
      <w:r>
        <w:rPr>
          <w:rStyle w:val="ICRLevel2"/>
          <w:b/>
          <w:color w:val="000000"/>
        </w:rPr>
        <w:t>THE RESPONDENT UNIVERSE AND TOTAL BURDEN AND COSTS</w:t>
      </w:r>
      <w:bookmarkEnd w:id="31"/>
    </w:p>
    <w:p w:rsidRPr="00067128" w:rsidR="00C04D0D" w:rsidP="00067128" w:rsidRDefault="00C04D0D" w14:paraId="7C50B15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912B8" w:rsidP="00067128" w:rsidRDefault="0067151D" w14:paraId="3EAFA959" w14:textId="234319AD">
      <w:pPr>
        <w:rPr>
          <w:sz w:val="24"/>
        </w:rPr>
      </w:pPr>
      <w:r>
        <w:rPr>
          <w:sz w:val="24"/>
          <w:szCs w:val="24"/>
        </w:rPr>
        <w:tab/>
      </w:r>
      <w:r w:rsidRPr="00203D5D" w:rsidR="001912B8">
        <w:rPr>
          <w:sz w:val="24"/>
          <w:szCs w:val="24"/>
        </w:rPr>
        <w:t xml:space="preserve">In this section, EPA describes its estimates of the number of respondents carrying out the information collections under the </w:t>
      </w:r>
      <w:r w:rsidRPr="00203D5D" w:rsidR="001912B8">
        <w:rPr>
          <w:smallCaps/>
          <w:sz w:val="24"/>
          <w:szCs w:val="24"/>
        </w:rPr>
        <w:t>ENERGY STAR</w:t>
      </w:r>
      <w:r w:rsidRPr="00203D5D" w:rsidR="001912B8">
        <w:rPr>
          <w:sz w:val="24"/>
          <w:szCs w:val="24"/>
        </w:rPr>
        <w:t xml:space="preserve"> </w:t>
      </w:r>
      <w:r w:rsidRPr="00203D5D" w:rsidR="000A2651">
        <w:rPr>
          <w:sz w:val="24"/>
          <w:szCs w:val="24"/>
        </w:rPr>
        <w:t xml:space="preserve">product labeling </w:t>
      </w:r>
      <w:r w:rsidRPr="00203D5D" w:rsidR="001912B8">
        <w:rPr>
          <w:sz w:val="24"/>
          <w:szCs w:val="24"/>
        </w:rPr>
        <w:t xml:space="preserve">program. In developing its estimates, EPA referred to its databases and other documentation in order to understand historical trends in the number of </w:t>
      </w:r>
      <w:r w:rsidRPr="00203D5D" w:rsidR="000A2651">
        <w:rPr>
          <w:sz w:val="24"/>
          <w:szCs w:val="24"/>
        </w:rPr>
        <w:t xml:space="preserve">new and existing </w:t>
      </w:r>
      <w:r w:rsidRPr="00203D5D" w:rsidR="001912B8">
        <w:rPr>
          <w:sz w:val="24"/>
          <w:szCs w:val="24"/>
        </w:rPr>
        <w:t xml:space="preserve">respondents. </w:t>
      </w:r>
      <w:r w:rsidR="003545E8">
        <w:rPr>
          <w:sz w:val="24"/>
          <w:szCs w:val="24"/>
        </w:rPr>
        <w:t xml:space="preserve">While </w:t>
      </w:r>
      <w:r w:rsidR="00535471">
        <w:rPr>
          <w:sz w:val="24"/>
          <w:szCs w:val="24"/>
        </w:rPr>
        <w:t xml:space="preserve">number of respondents will vary from year to year, </w:t>
      </w:r>
      <w:r w:rsidR="00F85B43">
        <w:rPr>
          <w:sz w:val="24"/>
          <w:szCs w:val="24"/>
        </w:rPr>
        <w:t xml:space="preserve">based on these </w:t>
      </w:r>
      <w:r w:rsidR="00E97B4F">
        <w:rPr>
          <w:sz w:val="24"/>
          <w:szCs w:val="24"/>
        </w:rPr>
        <w:t>resources,</w:t>
      </w:r>
      <w:r w:rsidR="0041714C">
        <w:rPr>
          <w:sz w:val="24"/>
          <w:szCs w:val="24"/>
        </w:rPr>
        <w:t xml:space="preserve"> </w:t>
      </w:r>
      <w:r w:rsidRPr="00203D5D" w:rsidR="001912B8">
        <w:rPr>
          <w:sz w:val="24"/>
          <w:szCs w:val="24"/>
        </w:rPr>
        <w:t>EPA has</w:t>
      </w:r>
      <w:r w:rsidR="005B38B5">
        <w:rPr>
          <w:sz w:val="24"/>
          <w:szCs w:val="24"/>
        </w:rPr>
        <w:t xml:space="preserve"> </w:t>
      </w:r>
      <w:r w:rsidRPr="00203D5D" w:rsidR="001912B8">
        <w:rPr>
          <w:sz w:val="24"/>
          <w:szCs w:val="24"/>
        </w:rPr>
        <w:t>estimated the average annual number of respondents associated with each of the information collections under the program</w:t>
      </w:r>
      <w:r w:rsidR="001912B8">
        <w:rPr>
          <w:sz w:val="24"/>
        </w:rPr>
        <w:t>.</w:t>
      </w:r>
    </w:p>
    <w:p w:rsidR="000A2651" w:rsidP="001912B8" w:rsidRDefault="000A2651" w14:paraId="7400A0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0A2651" w:rsidP="000A2651" w:rsidRDefault="000A2651" w14:paraId="5710F784"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sidRPr="0072545A">
        <w:rPr>
          <w:sz w:val="24"/>
        </w:rPr>
        <w:t>In total, EPA estimates</w:t>
      </w:r>
      <w:r w:rsidR="002B19F9">
        <w:rPr>
          <w:sz w:val="24"/>
        </w:rPr>
        <w:t xml:space="preserve"> approximately</w:t>
      </w:r>
      <w:r w:rsidRPr="0072545A">
        <w:rPr>
          <w:sz w:val="24"/>
        </w:rPr>
        <w:t xml:space="preserve"> </w:t>
      </w:r>
      <w:r w:rsidR="00E217D6">
        <w:rPr>
          <w:sz w:val="24"/>
        </w:rPr>
        <w:t>2,732</w:t>
      </w:r>
      <w:r w:rsidRPr="0072545A">
        <w:rPr>
          <w:sz w:val="24"/>
        </w:rPr>
        <w:t xml:space="preserve"> </w:t>
      </w:r>
      <w:r w:rsidR="00BB3015">
        <w:rPr>
          <w:sz w:val="24"/>
        </w:rPr>
        <w:t>respondents</w:t>
      </w:r>
      <w:r w:rsidR="0039113E">
        <w:rPr>
          <w:sz w:val="24"/>
        </w:rPr>
        <w:t xml:space="preserve"> </w:t>
      </w:r>
      <w:r w:rsidR="002F4186">
        <w:rPr>
          <w:sz w:val="24"/>
        </w:rPr>
        <w:t>participate</w:t>
      </w:r>
      <w:r>
        <w:rPr>
          <w:sz w:val="24"/>
        </w:rPr>
        <w:t xml:space="preserve"> </w:t>
      </w:r>
      <w:r w:rsidRPr="0072545A">
        <w:rPr>
          <w:sz w:val="24"/>
        </w:rPr>
        <w:t xml:space="preserve">under the ENERGY STAR </w:t>
      </w:r>
      <w:r>
        <w:rPr>
          <w:sz w:val="24"/>
        </w:rPr>
        <w:t xml:space="preserve">products labeling </w:t>
      </w:r>
      <w:r w:rsidRPr="0072545A">
        <w:rPr>
          <w:sz w:val="24"/>
        </w:rPr>
        <w:t xml:space="preserve">program </w:t>
      </w:r>
      <w:r>
        <w:rPr>
          <w:sz w:val="24"/>
        </w:rPr>
        <w:t>annually</w:t>
      </w:r>
      <w:r w:rsidRPr="0072545A">
        <w:rPr>
          <w:sz w:val="24"/>
        </w:rPr>
        <w:t xml:space="preserve">. In deriving this estimate, EPA </w:t>
      </w:r>
      <w:r w:rsidR="00196925">
        <w:rPr>
          <w:sz w:val="24"/>
        </w:rPr>
        <w:t>referred to its databases to determine the</w:t>
      </w:r>
      <w:r w:rsidR="00C20509">
        <w:rPr>
          <w:sz w:val="24"/>
        </w:rPr>
        <w:t xml:space="preserve"> current</w:t>
      </w:r>
      <w:r w:rsidR="00196925">
        <w:rPr>
          <w:sz w:val="24"/>
        </w:rPr>
        <w:t xml:space="preserve"> number of </w:t>
      </w:r>
      <w:r w:rsidR="00C20509">
        <w:rPr>
          <w:sz w:val="24"/>
        </w:rPr>
        <w:t>respondent</w:t>
      </w:r>
      <w:r w:rsidR="00196925">
        <w:rPr>
          <w:sz w:val="24"/>
        </w:rPr>
        <w:t xml:space="preserve"> </w:t>
      </w:r>
      <w:r w:rsidR="002F4186">
        <w:rPr>
          <w:sz w:val="24"/>
        </w:rPr>
        <w:t>Partner</w:t>
      </w:r>
      <w:r w:rsidR="00EE6B7E">
        <w:rPr>
          <w:sz w:val="24"/>
        </w:rPr>
        <w:t>s</w:t>
      </w:r>
      <w:r w:rsidR="00CD7DC5">
        <w:rPr>
          <w:sz w:val="24"/>
        </w:rPr>
        <w:t>, including Product Brand</w:t>
      </w:r>
      <w:r w:rsidR="00DA74CD">
        <w:rPr>
          <w:sz w:val="24"/>
        </w:rPr>
        <w:t xml:space="preserve"> Owners, Retailers, EEPS</w:t>
      </w:r>
      <w:r w:rsidR="0022082D">
        <w:rPr>
          <w:rStyle w:val="FootnoteReference"/>
          <w:sz w:val="24"/>
        </w:rPr>
        <w:footnoteReference w:id="11"/>
      </w:r>
      <w:r w:rsidR="00DA74CD">
        <w:rPr>
          <w:sz w:val="24"/>
        </w:rPr>
        <w:t>, ABs, CBs, and Labs</w:t>
      </w:r>
      <w:r w:rsidRPr="0072545A">
        <w:rPr>
          <w:sz w:val="24"/>
        </w:rPr>
        <w:t xml:space="preserve">. EPA notes that most respondents in this ICR </w:t>
      </w:r>
      <w:r w:rsidR="00DA74CD">
        <w:rPr>
          <w:sz w:val="24"/>
        </w:rPr>
        <w:t>are current Partners</w:t>
      </w:r>
      <w:r w:rsidRPr="0072545A">
        <w:rPr>
          <w:sz w:val="24"/>
        </w:rPr>
        <w:t>. EPA</w:t>
      </w:r>
      <w:r w:rsidR="00C20509">
        <w:rPr>
          <w:sz w:val="24"/>
        </w:rPr>
        <w:t xml:space="preserve"> next</w:t>
      </w:r>
      <w:r w:rsidRPr="0072545A">
        <w:rPr>
          <w:sz w:val="24"/>
        </w:rPr>
        <w:t xml:space="preserve"> identified</w:t>
      </w:r>
      <w:r>
        <w:rPr>
          <w:sz w:val="24"/>
        </w:rPr>
        <w:t xml:space="preserve"> </w:t>
      </w:r>
      <w:r w:rsidR="000C050E">
        <w:rPr>
          <w:sz w:val="24"/>
        </w:rPr>
        <w:t>the number of</w:t>
      </w:r>
      <w:r w:rsidR="0039113E">
        <w:rPr>
          <w:sz w:val="24"/>
        </w:rPr>
        <w:t xml:space="preserve"> new </w:t>
      </w:r>
      <w:r>
        <w:rPr>
          <w:sz w:val="24"/>
        </w:rPr>
        <w:t>organizations</w:t>
      </w:r>
      <w:r w:rsidR="0039113E">
        <w:rPr>
          <w:sz w:val="24"/>
        </w:rPr>
        <w:t xml:space="preserve"> </w:t>
      </w:r>
      <w:r w:rsidR="0050137E">
        <w:rPr>
          <w:sz w:val="24"/>
        </w:rPr>
        <w:t>expected to join the program each year</w:t>
      </w:r>
      <w:r w:rsidR="0039113E">
        <w:rPr>
          <w:sz w:val="24"/>
        </w:rPr>
        <w:t xml:space="preserve"> </w:t>
      </w:r>
      <w:r w:rsidR="0050137E">
        <w:rPr>
          <w:sz w:val="24"/>
        </w:rPr>
        <w:t>for the next three years, based on historical trends over the last three years</w:t>
      </w:r>
      <w:r w:rsidR="003A64DB">
        <w:rPr>
          <w:sz w:val="24"/>
        </w:rPr>
        <w:t>.</w:t>
      </w:r>
    </w:p>
    <w:p w:rsidR="000A2651" w:rsidP="000A2651" w:rsidRDefault="000A2651" w14:paraId="40F46064"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Pr="00067128" w:rsidR="00C04D0D" w:rsidP="00067128" w:rsidRDefault="000A2651" w14:paraId="7A22A335"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sidRPr="00770975">
        <w:rPr>
          <w:sz w:val="24"/>
        </w:rPr>
        <w:t xml:space="preserve">These </w:t>
      </w:r>
      <w:r>
        <w:rPr>
          <w:sz w:val="24"/>
        </w:rPr>
        <w:t>organizations</w:t>
      </w:r>
      <w:r w:rsidRPr="00770975">
        <w:rPr>
          <w:sz w:val="24"/>
        </w:rPr>
        <w:t xml:space="preserve"> are discussed </w:t>
      </w:r>
      <w:r>
        <w:rPr>
          <w:sz w:val="24"/>
        </w:rPr>
        <w:t xml:space="preserve">further </w:t>
      </w:r>
      <w:r w:rsidRPr="00770975">
        <w:rPr>
          <w:sz w:val="24"/>
        </w:rPr>
        <w:t>below.</w:t>
      </w:r>
      <w:r w:rsidR="00C04D0D">
        <w:rPr>
          <w:color w:val="000000"/>
          <w:sz w:val="24"/>
        </w:rPr>
        <w:tab/>
      </w:r>
    </w:p>
    <w:p w:rsidR="008346DF" w:rsidRDefault="008346DF" w14:paraId="1DDC220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Pr="00B5445A" w:rsidR="008346DF" w:rsidP="008346DF" w:rsidRDefault="008346DF" w14:paraId="2111AD6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i/>
          <w:caps/>
          <w:color w:val="000000"/>
          <w:sz w:val="24"/>
        </w:rPr>
      </w:pPr>
      <w:r w:rsidRPr="00B5445A">
        <w:rPr>
          <w:b/>
          <w:i/>
          <w:caps/>
          <w:color w:val="000000"/>
          <w:sz w:val="24"/>
        </w:rPr>
        <w:t>Joining the ENERGY STAR Program and Related Activities</w:t>
      </w:r>
      <w:r w:rsidR="0015775B">
        <w:rPr>
          <w:b/>
          <w:i/>
          <w:caps/>
          <w:color w:val="000000"/>
          <w:sz w:val="24"/>
        </w:rPr>
        <w:t xml:space="preserve"> (exhibit 1)</w:t>
      </w:r>
    </w:p>
    <w:p w:rsidR="009F4ECB" w:rsidRDefault="009F4ECB" w14:paraId="3E34FF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14:paraId="1227E65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b/>
          <w:color w:val="000000"/>
          <w:sz w:val="24"/>
        </w:rPr>
        <w:t>Partnership</w:t>
      </w:r>
      <w:r w:rsidR="00B1048C">
        <w:rPr>
          <w:b/>
          <w:color w:val="000000"/>
          <w:sz w:val="24"/>
        </w:rPr>
        <w:t xml:space="preserve"> Application</w:t>
      </w:r>
    </w:p>
    <w:p w:rsidR="0002018E" w:rsidRDefault="0002018E" w14:paraId="1FBC5FB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14:paraId="18AFB2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00B1048C">
        <w:rPr>
          <w:color w:val="000000"/>
          <w:sz w:val="24"/>
        </w:rPr>
        <w:t xml:space="preserve">EPA has developed a Partnership Application </w:t>
      </w:r>
      <w:r w:rsidR="00B15512">
        <w:rPr>
          <w:color w:val="000000"/>
          <w:sz w:val="24"/>
        </w:rPr>
        <w:t xml:space="preserve">process </w:t>
      </w:r>
      <w:r w:rsidR="00B1048C">
        <w:rPr>
          <w:color w:val="000000"/>
          <w:sz w:val="24"/>
        </w:rPr>
        <w:t xml:space="preserve">for </w:t>
      </w:r>
      <w:r w:rsidR="00814E07">
        <w:rPr>
          <w:color w:val="000000"/>
          <w:sz w:val="24"/>
        </w:rPr>
        <w:t xml:space="preserve">product </w:t>
      </w:r>
      <w:r w:rsidR="00B1048C">
        <w:rPr>
          <w:color w:val="000000"/>
          <w:sz w:val="24"/>
        </w:rPr>
        <w:t>brand</w:t>
      </w:r>
      <w:r w:rsidR="009D74E1">
        <w:rPr>
          <w:color w:val="000000"/>
          <w:sz w:val="24"/>
        </w:rPr>
        <w:t xml:space="preserve"> owners, retailers, and EEPS wishing to join the </w:t>
      </w:r>
      <w:r w:rsidRPr="008D5648">
        <w:rPr>
          <w:smallCaps/>
          <w:color w:val="000000"/>
          <w:sz w:val="24"/>
        </w:rPr>
        <w:t>ENERGY STAR</w:t>
      </w:r>
      <w:r w:rsidRPr="008D5648">
        <w:rPr>
          <w:color w:val="000000"/>
          <w:sz w:val="24"/>
        </w:rPr>
        <w:t xml:space="preserve"> product labeling</w:t>
      </w:r>
      <w:r w:rsidR="009D74E1">
        <w:rPr>
          <w:color w:val="000000"/>
          <w:sz w:val="24"/>
        </w:rPr>
        <w:t xml:space="preserve"> program</w:t>
      </w:r>
      <w:r w:rsidR="00B15512">
        <w:rPr>
          <w:color w:val="000000"/>
          <w:sz w:val="24"/>
        </w:rPr>
        <w:t xml:space="preserve">, which consists of a </w:t>
      </w:r>
      <w:r w:rsidR="00B15512">
        <w:rPr>
          <w:color w:val="000000"/>
          <w:sz w:val="24"/>
        </w:rPr>
        <w:lastRenderedPageBreak/>
        <w:t>partnership agreement form and a participation form</w:t>
      </w:r>
      <w:r w:rsidRPr="008D5648">
        <w:rPr>
          <w:color w:val="000000"/>
          <w:sz w:val="24"/>
        </w:rPr>
        <w:t xml:space="preserve">.  </w:t>
      </w:r>
      <w:bookmarkStart w:name="_Hlk72747940" w:id="32"/>
      <w:r w:rsidRPr="008D5648">
        <w:rPr>
          <w:color w:val="000000"/>
          <w:sz w:val="24"/>
        </w:rPr>
        <w:t xml:space="preserve">It is expected that </w:t>
      </w:r>
      <w:r w:rsidR="005D0492">
        <w:rPr>
          <w:color w:val="000000"/>
          <w:sz w:val="24"/>
        </w:rPr>
        <w:t>2</w:t>
      </w:r>
      <w:r w:rsidR="004530DD">
        <w:rPr>
          <w:color w:val="000000"/>
          <w:sz w:val="24"/>
        </w:rPr>
        <w:t>5</w:t>
      </w:r>
      <w:r w:rsidR="005D0492">
        <w:rPr>
          <w:color w:val="000000"/>
          <w:sz w:val="24"/>
        </w:rPr>
        <w:t>0</w:t>
      </w:r>
      <w:r w:rsidRPr="00032D9A" w:rsidR="005D0492">
        <w:rPr>
          <w:color w:val="000000"/>
          <w:sz w:val="24"/>
        </w:rPr>
        <w:t xml:space="preserve"> </w:t>
      </w:r>
      <w:r w:rsidRPr="00032D9A">
        <w:rPr>
          <w:color w:val="000000"/>
          <w:sz w:val="24"/>
        </w:rPr>
        <w:t xml:space="preserve">new </w:t>
      </w:r>
      <w:r w:rsidR="009F4DED">
        <w:rPr>
          <w:color w:val="000000"/>
          <w:sz w:val="24"/>
        </w:rPr>
        <w:t xml:space="preserve">brand owner, retailers, and EEPS </w:t>
      </w:r>
      <w:r w:rsidRPr="00032D9A">
        <w:rPr>
          <w:color w:val="000000"/>
          <w:sz w:val="24"/>
        </w:rPr>
        <w:t>Partners</w:t>
      </w:r>
      <w:r w:rsidRPr="008D5648">
        <w:rPr>
          <w:color w:val="000000"/>
          <w:sz w:val="24"/>
        </w:rPr>
        <w:t xml:space="preserve"> will join each year for the three years of this ICR</w:t>
      </w:r>
      <w:r w:rsidR="001254A0">
        <w:rPr>
          <w:color w:val="000000"/>
          <w:sz w:val="24"/>
        </w:rPr>
        <w:t>, as reflected in Exhibit 1</w:t>
      </w:r>
      <w:r w:rsidRPr="008D5648">
        <w:rPr>
          <w:color w:val="000000"/>
          <w:sz w:val="24"/>
        </w:rPr>
        <w:t>.</w:t>
      </w:r>
      <w:r w:rsidR="00930285">
        <w:rPr>
          <w:rStyle w:val="FootnoteReference"/>
          <w:color w:val="000000"/>
          <w:sz w:val="24"/>
        </w:rPr>
        <w:footnoteReference w:id="12"/>
      </w:r>
      <w:r w:rsidR="000E70DA">
        <w:rPr>
          <w:color w:val="000000"/>
          <w:sz w:val="24"/>
        </w:rPr>
        <w:t xml:space="preserve"> </w:t>
      </w:r>
      <w:r w:rsidR="007724CB">
        <w:rPr>
          <w:color w:val="000000"/>
          <w:sz w:val="24"/>
        </w:rPr>
        <w:t xml:space="preserve"> </w:t>
      </w:r>
      <w:r w:rsidR="000E70DA">
        <w:rPr>
          <w:color w:val="000000"/>
          <w:sz w:val="24"/>
        </w:rPr>
        <w:t xml:space="preserve">One joint statement template for brand owners and brand licensees has been developed by EPA for ENERGY STAR product labeling. </w:t>
      </w:r>
      <w:r w:rsidR="00D078D4">
        <w:rPr>
          <w:color w:val="000000"/>
          <w:sz w:val="24"/>
        </w:rPr>
        <w:t xml:space="preserve"> </w:t>
      </w:r>
      <w:r w:rsidR="00C6530A">
        <w:rPr>
          <w:color w:val="000000"/>
          <w:sz w:val="24"/>
        </w:rPr>
        <w:t xml:space="preserve">It is expected that </w:t>
      </w:r>
      <w:r w:rsidR="00A8555C">
        <w:rPr>
          <w:color w:val="000000"/>
          <w:sz w:val="24"/>
        </w:rPr>
        <w:t xml:space="preserve">15 </w:t>
      </w:r>
      <w:r w:rsidR="00C0415D">
        <w:rPr>
          <w:color w:val="000000"/>
          <w:sz w:val="24"/>
        </w:rPr>
        <w:t xml:space="preserve">Brand Owner </w:t>
      </w:r>
      <w:r w:rsidR="00C6530A">
        <w:rPr>
          <w:color w:val="000000"/>
          <w:sz w:val="24"/>
        </w:rPr>
        <w:t xml:space="preserve">templates will be </w:t>
      </w:r>
      <w:r w:rsidR="00323553">
        <w:rPr>
          <w:color w:val="000000"/>
          <w:sz w:val="24"/>
        </w:rPr>
        <w:t xml:space="preserve">submitted </w:t>
      </w:r>
      <w:r w:rsidR="00C6530A">
        <w:rPr>
          <w:color w:val="000000"/>
          <w:sz w:val="24"/>
        </w:rPr>
        <w:t xml:space="preserve">along with the Partnership </w:t>
      </w:r>
      <w:r w:rsidR="00261820">
        <w:rPr>
          <w:color w:val="000000"/>
          <w:sz w:val="24"/>
        </w:rPr>
        <w:t xml:space="preserve">Application </w:t>
      </w:r>
      <w:r w:rsidRPr="008D5648" w:rsidR="00C6530A">
        <w:rPr>
          <w:color w:val="000000"/>
          <w:sz w:val="24"/>
        </w:rPr>
        <w:t>each year</w:t>
      </w:r>
      <w:r w:rsidR="00F81B55">
        <w:rPr>
          <w:color w:val="000000"/>
          <w:sz w:val="24"/>
        </w:rPr>
        <w:t>,</w:t>
      </w:r>
      <w:r w:rsidRPr="008D5648" w:rsidR="00C6530A">
        <w:rPr>
          <w:color w:val="000000"/>
          <w:sz w:val="24"/>
        </w:rPr>
        <w:t xml:space="preserve"> for the three years of this ICR</w:t>
      </w:r>
      <w:r w:rsidR="00A8555C">
        <w:rPr>
          <w:color w:val="000000"/>
          <w:sz w:val="24"/>
        </w:rPr>
        <w:t>.</w:t>
      </w:r>
    </w:p>
    <w:p w:rsidR="00BB12D8" w:rsidRDefault="00BB12D8" w14:paraId="2768C14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98"/>
        <w:gridCol w:w="3698"/>
      </w:tblGrid>
      <w:tr w:rsidRPr="00196663" w:rsidR="00BB12D8" w:rsidTr="00F76E96" w14:paraId="28F0C2DE" w14:textId="77777777">
        <w:trPr>
          <w:trHeight w:val="255"/>
          <w:jc w:val="center"/>
        </w:trPr>
        <w:tc>
          <w:tcPr>
            <w:tcW w:w="3698" w:type="dxa"/>
            <w:shd w:val="clear" w:color="auto" w:fill="auto"/>
          </w:tcPr>
          <w:p w:rsidRPr="003A4985" w:rsidR="00BB12D8" w:rsidP="00196663" w:rsidRDefault="00CB59C1" w14:paraId="78CC42C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sidRPr="007D1BD4">
              <w:rPr>
                <w:b/>
                <w:color w:val="000000"/>
                <w:sz w:val="24"/>
              </w:rPr>
              <w:t>Partnership Type</w:t>
            </w:r>
          </w:p>
        </w:tc>
        <w:tc>
          <w:tcPr>
            <w:tcW w:w="3698" w:type="dxa"/>
            <w:shd w:val="clear" w:color="auto" w:fill="auto"/>
          </w:tcPr>
          <w:p w:rsidRPr="00357AF7" w:rsidR="00BB12D8" w:rsidP="00196663" w:rsidRDefault="00CB59C1" w14:paraId="4F2A685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sidRPr="003A4985">
              <w:rPr>
                <w:b/>
                <w:color w:val="000000"/>
                <w:sz w:val="24"/>
              </w:rPr>
              <w:t xml:space="preserve">Number of </w:t>
            </w:r>
            <w:r w:rsidRPr="00ED34EE">
              <w:rPr>
                <w:b/>
                <w:color w:val="000000"/>
                <w:sz w:val="24"/>
              </w:rPr>
              <w:t xml:space="preserve">Annual </w:t>
            </w:r>
            <w:r w:rsidRPr="00A40C6A">
              <w:rPr>
                <w:b/>
                <w:color w:val="000000"/>
                <w:sz w:val="24"/>
              </w:rPr>
              <w:t>Respondents</w:t>
            </w:r>
          </w:p>
        </w:tc>
      </w:tr>
      <w:tr w:rsidRPr="00196663" w:rsidR="00BB12D8" w:rsidTr="00F76E96" w14:paraId="1A802F71" w14:textId="77777777">
        <w:trPr>
          <w:trHeight w:val="255"/>
          <w:jc w:val="center"/>
        </w:trPr>
        <w:tc>
          <w:tcPr>
            <w:tcW w:w="3698" w:type="dxa"/>
            <w:shd w:val="clear" w:color="auto" w:fill="auto"/>
          </w:tcPr>
          <w:p w:rsidRPr="00196663" w:rsidR="00BB12D8" w:rsidP="00196663" w:rsidRDefault="00BB12D8" w14:paraId="3770978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196663">
              <w:rPr>
                <w:color w:val="000000"/>
                <w:sz w:val="24"/>
              </w:rPr>
              <w:t>Product Brand Owner</w:t>
            </w:r>
          </w:p>
        </w:tc>
        <w:tc>
          <w:tcPr>
            <w:tcW w:w="3698" w:type="dxa"/>
            <w:shd w:val="clear" w:color="auto" w:fill="auto"/>
          </w:tcPr>
          <w:p w:rsidRPr="00196663" w:rsidR="00BB12D8" w:rsidP="00196663" w:rsidRDefault="00BB12D8" w14:paraId="757166C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196663">
              <w:rPr>
                <w:color w:val="000000"/>
                <w:sz w:val="24"/>
              </w:rPr>
              <w:t>200</w:t>
            </w:r>
          </w:p>
        </w:tc>
      </w:tr>
      <w:tr w:rsidRPr="00196663" w:rsidR="00BB12D8" w:rsidTr="00F76E96" w14:paraId="155986F2" w14:textId="77777777">
        <w:trPr>
          <w:trHeight w:val="255"/>
          <w:jc w:val="center"/>
        </w:trPr>
        <w:tc>
          <w:tcPr>
            <w:tcW w:w="3698" w:type="dxa"/>
            <w:shd w:val="clear" w:color="auto" w:fill="auto"/>
          </w:tcPr>
          <w:p w:rsidRPr="00196663" w:rsidR="00BB12D8" w:rsidP="00196663" w:rsidRDefault="00BB12D8" w14:paraId="42A8CB6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196663">
              <w:rPr>
                <w:color w:val="000000"/>
                <w:sz w:val="24"/>
              </w:rPr>
              <w:t>Retailer</w:t>
            </w:r>
          </w:p>
        </w:tc>
        <w:tc>
          <w:tcPr>
            <w:tcW w:w="3698" w:type="dxa"/>
            <w:shd w:val="clear" w:color="auto" w:fill="auto"/>
          </w:tcPr>
          <w:p w:rsidRPr="00196663" w:rsidR="00BB12D8" w:rsidP="00196663" w:rsidRDefault="00CB59C1" w14:paraId="609027F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196663">
              <w:rPr>
                <w:color w:val="000000"/>
                <w:sz w:val="24"/>
              </w:rPr>
              <w:t>35</w:t>
            </w:r>
          </w:p>
        </w:tc>
      </w:tr>
      <w:tr w:rsidRPr="00196663" w:rsidR="00BB12D8" w:rsidTr="00F76E96" w14:paraId="364177AB" w14:textId="77777777">
        <w:trPr>
          <w:trHeight w:val="244"/>
          <w:jc w:val="center"/>
        </w:trPr>
        <w:tc>
          <w:tcPr>
            <w:tcW w:w="3698" w:type="dxa"/>
            <w:shd w:val="clear" w:color="auto" w:fill="auto"/>
          </w:tcPr>
          <w:p w:rsidRPr="00196663" w:rsidR="00BB12D8" w:rsidP="00196663" w:rsidRDefault="00BB12D8" w14:paraId="269ABA7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196663">
              <w:rPr>
                <w:color w:val="000000"/>
                <w:sz w:val="24"/>
              </w:rPr>
              <w:t>EEPS</w:t>
            </w:r>
          </w:p>
        </w:tc>
        <w:tc>
          <w:tcPr>
            <w:tcW w:w="3698" w:type="dxa"/>
            <w:shd w:val="clear" w:color="auto" w:fill="auto"/>
          </w:tcPr>
          <w:p w:rsidRPr="00196663" w:rsidR="00BB12D8" w:rsidP="00196663" w:rsidRDefault="0065262B" w14:paraId="18EF7AA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15</w:t>
            </w:r>
          </w:p>
        </w:tc>
      </w:tr>
      <w:tr w:rsidRPr="00196663" w:rsidR="00CB59C1" w:rsidTr="00F76E96" w14:paraId="7233F34A" w14:textId="77777777">
        <w:trPr>
          <w:trHeight w:val="255"/>
          <w:jc w:val="center"/>
        </w:trPr>
        <w:tc>
          <w:tcPr>
            <w:tcW w:w="3698" w:type="dxa"/>
            <w:shd w:val="clear" w:color="auto" w:fill="auto"/>
          </w:tcPr>
          <w:p w:rsidRPr="007D1BD4" w:rsidR="00CB59C1" w:rsidP="00196663" w:rsidRDefault="00CB59C1" w14:paraId="08989F8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sidRPr="007D1BD4">
              <w:rPr>
                <w:b/>
                <w:color w:val="000000"/>
                <w:sz w:val="24"/>
              </w:rPr>
              <w:t>Total</w:t>
            </w:r>
          </w:p>
        </w:tc>
        <w:tc>
          <w:tcPr>
            <w:tcW w:w="3698" w:type="dxa"/>
            <w:shd w:val="clear" w:color="auto" w:fill="auto"/>
          </w:tcPr>
          <w:p w:rsidRPr="003A4985" w:rsidR="00CB59C1" w:rsidP="00196663" w:rsidRDefault="00CB59C1" w14:paraId="622CF80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sidRPr="003A4985">
              <w:rPr>
                <w:b/>
                <w:color w:val="000000"/>
                <w:sz w:val="24"/>
              </w:rPr>
              <w:t>250</w:t>
            </w:r>
          </w:p>
        </w:tc>
      </w:tr>
    </w:tbl>
    <w:p w:rsidR="00BB12D8" w:rsidRDefault="00BB12D8" w14:paraId="4E095A6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bookmarkStart w:name="_Hlk72748123" w:id="33"/>
      <w:bookmarkEnd w:id="32"/>
    </w:p>
    <w:bookmarkEnd w:id="33"/>
    <w:p w:rsidR="0061199C" w:rsidRDefault="00AF71AB" w14:paraId="57DE6A2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AF71AB">
        <w:rPr>
          <w:b/>
          <w:color w:val="000000"/>
          <w:sz w:val="24"/>
        </w:rPr>
        <w:t xml:space="preserve">Application for </w:t>
      </w:r>
      <w:r w:rsidR="00D9040A">
        <w:rPr>
          <w:b/>
          <w:color w:val="000000"/>
          <w:sz w:val="24"/>
        </w:rPr>
        <w:t xml:space="preserve">AB, CB, and Lab </w:t>
      </w:r>
      <w:r w:rsidRPr="00AF71AB">
        <w:rPr>
          <w:b/>
          <w:color w:val="000000"/>
          <w:sz w:val="24"/>
        </w:rPr>
        <w:t>Recognition</w:t>
      </w:r>
      <w:r w:rsidR="00D9040A">
        <w:rPr>
          <w:b/>
          <w:color w:val="000000"/>
          <w:sz w:val="24"/>
        </w:rPr>
        <w:t xml:space="preserve"> and Scope Expansion</w:t>
      </w:r>
      <w:r>
        <w:rPr>
          <w:color w:val="000000"/>
          <w:sz w:val="24"/>
        </w:rPr>
        <w:t xml:space="preserve"> </w:t>
      </w:r>
      <w:r w:rsidR="0061199C">
        <w:rPr>
          <w:color w:val="000000"/>
          <w:sz w:val="24"/>
        </w:rPr>
        <w:tab/>
      </w:r>
    </w:p>
    <w:p w:rsidR="001254A0" w:rsidP="00261820" w:rsidRDefault="001254A0" w14:paraId="0A9B254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1254A0" w:rsidP="00261820" w:rsidRDefault="001254A0" w14:paraId="7CF0BBD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As reflected in </w:t>
      </w:r>
      <w:r w:rsidR="00560D43">
        <w:rPr>
          <w:color w:val="000000"/>
          <w:sz w:val="24"/>
        </w:rPr>
        <w:t>Exhibit</w:t>
      </w:r>
      <w:r>
        <w:rPr>
          <w:color w:val="000000"/>
          <w:sz w:val="24"/>
        </w:rPr>
        <w:t xml:space="preserve"> 1, EPA estimates that it will receive 25 applications for lab recognition, 40 applications for lab scope expansion, and 15 applications for W/SMTL recognition each year.</w:t>
      </w:r>
    </w:p>
    <w:p w:rsidR="001254A0" w:rsidP="00261820" w:rsidRDefault="001254A0" w14:paraId="3A645F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1254A0" w:rsidP="00261820" w:rsidRDefault="001254A0" w14:paraId="37C317B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Further, t</w:t>
      </w:r>
      <w:r w:rsidR="00C3094C">
        <w:rPr>
          <w:color w:val="000000"/>
          <w:sz w:val="24"/>
        </w:rPr>
        <w:t>he</w:t>
      </w:r>
      <w:r w:rsidR="00E31DBF">
        <w:rPr>
          <w:color w:val="000000"/>
          <w:sz w:val="24"/>
        </w:rPr>
        <w:t xml:space="preserve"> number of Accreditation Bodies and Certification Bodies has </w:t>
      </w:r>
      <w:r w:rsidR="00C3094C">
        <w:rPr>
          <w:color w:val="000000"/>
          <w:sz w:val="24"/>
        </w:rPr>
        <w:t xml:space="preserve">changed minimally over the last three years </w:t>
      </w:r>
      <w:r w:rsidR="00261820">
        <w:rPr>
          <w:color w:val="000000"/>
          <w:sz w:val="24"/>
        </w:rPr>
        <w:t xml:space="preserve">because </w:t>
      </w:r>
      <w:r w:rsidRPr="00261820" w:rsidR="00261820">
        <w:rPr>
          <w:color w:val="000000"/>
          <w:sz w:val="24"/>
        </w:rPr>
        <w:t>most interested stakeholders are already participants</w:t>
      </w:r>
      <w:r w:rsidR="00E31DBF">
        <w:rPr>
          <w:color w:val="000000"/>
          <w:sz w:val="24"/>
        </w:rPr>
        <w:t>.</w:t>
      </w:r>
      <w:r w:rsidR="00261820">
        <w:rPr>
          <w:color w:val="000000"/>
          <w:sz w:val="24"/>
        </w:rPr>
        <w:t xml:space="preserve"> EPA estimates </w:t>
      </w:r>
      <w:r>
        <w:rPr>
          <w:color w:val="000000"/>
          <w:sz w:val="24"/>
        </w:rPr>
        <w:t xml:space="preserve">that it will receive </w:t>
      </w:r>
      <w:r w:rsidR="00261820">
        <w:rPr>
          <w:color w:val="000000"/>
          <w:sz w:val="24"/>
        </w:rPr>
        <w:t>1</w:t>
      </w:r>
      <w:r>
        <w:rPr>
          <w:color w:val="000000"/>
          <w:sz w:val="24"/>
        </w:rPr>
        <w:t xml:space="preserve"> application from an</w:t>
      </w:r>
      <w:r w:rsidR="00261820">
        <w:rPr>
          <w:color w:val="000000"/>
          <w:sz w:val="24"/>
        </w:rPr>
        <w:t xml:space="preserve"> A</w:t>
      </w:r>
      <w:r w:rsidR="00D9040A">
        <w:rPr>
          <w:color w:val="000000"/>
          <w:sz w:val="24"/>
        </w:rPr>
        <w:t>B over the next three years,</w:t>
      </w:r>
      <w:r w:rsidR="00261820">
        <w:rPr>
          <w:color w:val="000000"/>
          <w:sz w:val="24"/>
        </w:rPr>
        <w:t xml:space="preserve"> and 2</w:t>
      </w:r>
      <w:r w:rsidR="00D9040A">
        <w:rPr>
          <w:color w:val="000000"/>
          <w:sz w:val="24"/>
        </w:rPr>
        <w:t xml:space="preserve"> applications</w:t>
      </w:r>
      <w:r w:rsidR="00261820">
        <w:rPr>
          <w:color w:val="000000"/>
          <w:sz w:val="24"/>
        </w:rPr>
        <w:t xml:space="preserve"> </w:t>
      </w:r>
      <w:r>
        <w:rPr>
          <w:color w:val="000000"/>
          <w:sz w:val="24"/>
        </w:rPr>
        <w:t xml:space="preserve">from </w:t>
      </w:r>
      <w:r w:rsidR="00261820">
        <w:rPr>
          <w:color w:val="000000"/>
          <w:sz w:val="24"/>
        </w:rPr>
        <w:t>C</w:t>
      </w:r>
      <w:r w:rsidR="00D9040A">
        <w:rPr>
          <w:color w:val="000000"/>
          <w:sz w:val="24"/>
        </w:rPr>
        <w:t>Bs each year over the next three years</w:t>
      </w:r>
      <w:r w:rsidR="00261820">
        <w:rPr>
          <w:color w:val="000000"/>
          <w:sz w:val="24"/>
        </w:rPr>
        <w:t>.</w:t>
      </w:r>
      <w:r w:rsidR="00E31DBF">
        <w:rPr>
          <w:color w:val="000000"/>
          <w:sz w:val="24"/>
        </w:rPr>
        <w:t xml:space="preserve">  </w:t>
      </w:r>
      <w:r>
        <w:rPr>
          <w:color w:val="000000"/>
          <w:sz w:val="24"/>
        </w:rPr>
        <w:t>Because this ICR estimates annual burden over a 3-year period, EPA has annualized the one AB application over three years, to estimate that 0.33 applications will be received annually on average.</w:t>
      </w:r>
    </w:p>
    <w:p w:rsidR="001254A0" w:rsidP="00261820" w:rsidRDefault="001254A0" w14:paraId="5270D6A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Pr="00067128" w:rsidR="008346DF" w:rsidP="008346DF" w:rsidRDefault="008346DF" w14:paraId="4DE7164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caps/>
          <w:color w:val="000000"/>
          <w:sz w:val="24"/>
          <w:szCs w:val="24"/>
        </w:rPr>
      </w:pPr>
      <w:r w:rsidRPr="00067128">
        <w:rPr>
          <w:b/>
          <w:i/>
          <w:caps/>
          <w:sz w:val="24"/>
          <w:szCs w:val="24"/>
        </w:rPr>
        <w:t xml:space="preserve">Certified Product </w:t>
      </w:r>
      <w:r w:rsidR="00D9040A">
        <w:rPr>
          <w:b/>
          <w:i/>
          <w:caps/>
          <w:sz w:val="24"/>
          <w:szCs w:val="24"/>
        </w:rPr>
        <w:t>maintenance</w:t>
      </w:r>
      <w:r w:rsidRPr="00067128">
        <w:rPr>
          <w:b/>
          <w:i/>
          <w:caps/>
          <w:sz w:val="24"/>
          <w:szCs w:val="24"/>
        </w:rPr>
        <w:t xml:space="preserve"> Activities</w:t>
      </w:r>
      <w:r w:rsidR="0015775B">
        <w:rPr>
          <w:b/>
          <w:i/>
          <w:caps/>
          <w:sz w:val="24"/>
          <w:szCs w:val="24"/>
        </w:rPr>
        <w:t xml:space="preserve"> (exhibit 2)</w:t>
      </w:r>
    </w:p>
    <w:p w:rsidR="00C04D0D" w:rsidP="00261820" w:rsidRDefault="00C04D0D" w14:paraId="354EDE0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432DAD" w:rsidRDefault="00432DAD" w14:paraId="2DA7FDB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D53CF">
        <w:rPr>
          <w:b/>
          <w:color w:val="000000"/>
          <w:sz w:val="24"/>
        </w:rPr>
        <w:t xml:space="preserve">Third Party </w:t>
      </w:r>
      <w:r w:rsidRPr="000D53CF" w:rsidR="000D53CF">
        <w:rPr>
          <w:b/>
          <w:color w:val="000000"/>
          <w:sz w:val="24"/>
        </w:rPr>
        <w:t>Certified</w:t>
      </w:r>
      <w:r w:rsidRPr="000D53CF">
        <w:rPr>
          <w:b/>
          <w:color w:val="000000"/>
          <w:sz w:val="24"/>
        </w:rPr>
        <w:t xml:space="preserve"> Product Informat</w:t>
      </w:r>
      <w:r w:rsidR="000D53CF">
        <w:rPr>
          <w:b/>
          <w:color w:val="000000"/>
          <w:sz w:val="24"/>
        </w:rPr>
        <w:t>ion</w:t>
      </w:r>
    </w:p>
    <w:p w:rsidR="0002018E" w:rsidRDefault="00432DAD" w14:paraId="20BD538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p>
    <w:p w:rsidR="007A7F65" w:rsidRDefault="0002018E" w14:paraId="1A39900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006616A3">
        <w:rPr>
          <w:color w:val="000000"/>
          <w:sz w:val="24"/>
        </w:rPr>
        <w:t xml:space="preserve">Product specifications for over </w:t>
      </w:r>
      <w:r w:rsidR="00364E68">
        <w:rPr>
          <w:color w:val="000000"/>
          <w:sz w:val="24"/>
        </w:rPr>
        <w:t>75</w:t>
      </w:r>
      <w:r w:rsidR="00CA7F1F">
        <w:rPr>
          <w:color w:val="000000"/>
          <w:sz w:val="24"/>
        </w:rPr>
        <w:t xml:space="preserve"> </w:t>
      </w:r>
      <w:r w:rsidR="00432DAD">
        <w:rPr>
          <w:color w:val="000000"/>
          <w:sz w:val="24"/>
        </w:rPr>
        <w:t xml:space="preserve">different </w:t>
      </w:r>
      <w:r w:rsidR="006616A3">
        <w:rPr>
          <w:color w:val="000000"/>
          <w:sz w:val="24"/>
        </w:rPr>
        <w:t>products</w:t>
      </w:r>
      <w:r w:rsidR="00432DAD">
        <w:rPr>
          <w:color w:val="000000"/>
          <w:sz w:val="24"/>
        </w:rPr>
        <w:t xml:space="preserve"> are developed and maintained by EPA under the ENERGY STAR product labeling program.  Each product category has specific qualifying product information that must be </w:t>
      </w:r>
      <w:r w:rsidR="006616A3">
        <w:rPr>
          <w:color w:val="000000"/>
          <w:sz w:val="24"/>
        </w:rPr>
        <w:t xml:space="preserve">reviewed, certified and shared </w:t>
      </w:r>
      <w:r w:rsidR="00432DAD">
        <w:rPr>
          <w:color w:val="000000"/>
          <w:sz w:val="24"/>
        </w:rPr>
        <w:t xml:space="preserve">by the </w:t>
      </w:r>
      <w:r w:rsidR="00D9040A">
        <w:rPr>
          <w:color w:val="000000"/>
          <w:sz w:val="24"/>
        </w:rPr>
        <w:t>CB</w:t>
      </w:r>
      <w:r w:rsidR="00CC22BD">
        <w:rPr>
          <w:color w:val="000000"/>
          <w:sz w:val="24"/>
        </w:rPr>
        <w:t xml:space="preserve">. </w:t>
      </w:r>
      <w:r w:rsidR="00D9040A">
        <w:rPr>
          <w:color w:val="000000"/>
          <w:sz w:val="24"/>
        </w:rPr>
        <w:t>An</w:t>
      </w:r>
      <w:r w:rsidR="00F81B55">
        <w:rPr>
          <w:color w:val="000000"/>
          <w:sz w:val="24"/>
        </w:rPr>
        <w:t xml:space="preserve"> average of </w:t>
      </w:r>
      <w:r w:rsidR="005D0492">
        <w:rPr>
          <w:color w:val="000000"/>
          <w:sz w:val="24"/>
        </w:rPr>
        <w:t>13</w:t>
      </w:r>
      <w:r w:rsidR="00410BFC">
        <w:rPr>
          <w:color w:val="000000"/>
          <w:sz w:val="24"/>
        </w:rPr>
        <w:t>,000</w:t>
      </w:r>
      <w:r w:rsidR="000D53CF">
        <w:rPr>
          <w:color w:val="000000"/>
          <w:sz w:val="24"/>
        </w:rPr>
        <w:t xml:space="preserve"> </w:t>
      </w:r>
      <w:r w:rsidR="00432DAD">
        <w:rPr>
          <w:color w:val="000000"/>
          <w:sz w:val="24"/>
        </w:rPr>
        <w:t>product</w:t>
      </w:r>
      <w:r w:rsidR="000D53CF">
        <w:rPr>
          <w:color w:val="000000"/>
          <w:sz w:val="24"/>
        </w:rPr>
        <w:t>s</w:t>
      </w:r>
      <w:r w:rsidR="00432DAD">
        <w:rPr>
          <w:color w:val="000000"/>
          <w:sz w:val="24"/>
        </w:rPr>
        <w:t xml:space="preserve"> </w:t>
      </w:r>
      <w:r w:rsidR="000D53CF">
        <w:rPr>
          <w:color w:val="000000"/>
          <w:sz w:val="24"/>
        </w:rPr>
        <w:t xml:space="preserve">are </w:t>
      </w:r>
      <w:r w:rsidR="00A764E8">
        <w:rPr>
          <w:color w:val="000000"/>
          <w:sz w:val="24"/>
        </w:rPr>
        <w:t xml:space="preserve">certified </w:t>
      </w:r>
      <w:r w:rsidR="000D53CF">
        <w:rPr>
          <w:color w:val="000000"/>
          <w:sz w:val="24"/>
        </w:rPr>
        <w:t>and la</w:t>
      </w:r>
      <w:r w:rsidR="00A84127">
        <w:rPr>
          <w:color w:val="000000"/>
          <w:sz w:val="24"/>
        </w:rPr>
        <w:t>beled with the ENERGY STAR</w:t>
      </w:r>
      <w:r w:rsidR="00D9040A">
        <w:rPr>
          <w:color w:val="000000"/>
          <w:sz w:val="24"/>
        </w:rPr>
        <w:t xml:space="preserve"> annually</w:t>
      </w:r>
      <w:r w:rsidR="000D53CF">
        <w:rPr>
          <w:color w:val="000000"/>
          <w:sz w:val="24"/>
        </w:rPr>
        <w:t xml:space="preserve">. </w:t>
      </w:r>
      <w:r w:rsidR="00295525">
        <w:rPr>
          <w:color w:val="000000"/>
          <w:sz w:val="24"/>
        </w:rPr>
        <w:t xml:space="preserve"> </w:t>
      </w:r>
    </w:p>
    <w:p w:rsidR="007A7F65" w:rsidRDefault="007A7F65" w14:paraId="2D56077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897A0A" w:rsidP="00897A0A" w:rsidRDefault="00D9040A" w14:paraId="58688A23" w14:textId="519030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color w:val="000000"/>
          <w:sz w:val="24"/>
        </w:rPr>
        <w:tab/>
      </w:r>
      <w:r w:rsidR="007A7F65">
        <w:rPr>
          <w:color w:val="000000"/>
          <w:sz w:val="24"/>
        </w:rPr>
        <w:t>As reflected in Exhibit 1, EPA estimates that 20 CBs will organize their certified model data into a format for automated submission</w:t>
      </w:r>
      <w:r w:rsidR="00463398">
        <w:rPr>
          <w:color w:val="000000"/>
          <w:sz w:val="24"/>
        </w:rPr>
        <w:t xml:space="preserve">. </w:t>
      </w:r>
      <w:r w:rsidR="006616A3">
        <w:rPr>
          <w:color w:val="000000"/>
          <w:sz w:val="24"/>
        </w:rPr>
        <w:t xml:space="preserve">EPA updates the lists of certified models daily to reflect the most current information that has been transmitted to the EPA database via web services. </w:t>
      </w:r>
      <w:r w:rsidR="00CF0FCE">
        <w:rPr>
          <w:color w:val="000000"/>
          <w:sz w:val="24"/>
        </w:rPr>
        <w:t xml:space="preserve">CBs conduct verification and challenge testing on an ongoing basis and verify a minimum sampling of products each year. </w:t>
      </w:r>
      <w:r w:rsidR="00DF7297">
        <w:rPr>
          <w:color w:val="000000"/>
          <w:sz w:val="24"/>
        </w:rPr>
        <w:t>Specifically, i</w:t>
      </w:r>
      <w:r w:rsidR="00CF0FCE">
        <w:rPr>
          <w:color w:val="000000"/>
          <w:sz w:val="24"/>
        </w:rPr>
        <w:t xml:space="preserve">n </w:t>
      </w:r>
      <w:r w:rsidR="00685DDE">
        <w:rPr>
          <w:color w:val="000000"/>
          <w:sz w:val="24"/>
        </w:rPr>
        <w:t>2020</w:t>
      </w:r>
      <w:r w:rsidR="00CF0FCE">
        <w:rPr>
          <w:color w:val="000000"/>
          <w:sz w:val="24"/>
        </w:rPr>
        <w:t xml:space="preserve">, </w:t>
      </w:r>
      <w:r w:rsidR="00685DDE">
        <w:rPr>
          <w:color w:val="000000"/>
          <w:sz w:val="24"/>
        </w:rPr>
        <w:t xml:space="preserve">19 </w:t>
      </w:r>
      <w:r w:rsidR="00CF0FCE">
        <w:rPr>
          <w:color w:val="000000"/>
          <w:sz w:val="24"/>
        </w:rPr>
        <w:t>CBs submitted the summary of the testing they conducted for the year</w:t>
      </w:r>
      <w:r w:rsidR="001500ED">
        <w:rPr>
          <w:color w:val="000000"/>
          <w:sz w:val="24"/>
        </w:rPr>
        <w:t>.</w:t>
      </w:r>
      <w:r w:rsidR="00DF7297">
        <w:rPr>
          <w:color w:val="000000"/>
          <w:sz w:val="24"/>
        </w:rPr>
        <w:t xml:space="preserve"> In prior years 20 CBs have submitted summary data, which supports the estimated number of </w:t>
      </w:r>
      <w:r w:rsidR="00CF0FCE">
        <w:rPr>
          <w:color w:val="000000"/>
          <w:sz w:val="24"/>
        </w:rPr>
        <w:t xml:space="preserve">entities EPA expects to report this information every year. On average CBs reported 355 product failures to EPA in the last three years. This number tends to fluctuate annually and could decrease in future years as product quality control </w:t>
      </w:r>
      <w:r w:rsidR="00CF0FCE">
        <w:rPr>
          <w:color w:val="000000"/>
          <w:sz w:val="24"/>
        </w:rPr>
        <w:lastRenderedPageBreak/>
        <w:t>increases.</w:t>
      </w:r>
      <w:r w:rsidR="00897A0A">
        <w:rPr>
          <w:color w:val="000000"/>
          <w:sz w:val="24"/>
        </w:rPr>
        <w:t xml:space="preserve"> CBs report to EPA information on products reviewed for certification, but not eligible for ENERGY STAR.  Based on the average number of ineligible products reported to EPA in the past three years, EPA expects 21 ineligible products to be reported each year under this ICR. </w:t>
      </w:r>
    </w:p>
    <w:p w:rsidR="00897A0A" w:rsidRDefault="00897A0A" w14:paraId="3D8845D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9D74E1" w:rsidRDefault="009D74E1" w14:paraId="2FED37B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Partner Response Forms</w:t>
      </w:r>
    </w:p>
    <w:p w:rsidR="0002018E" w:rsidRDefault="0002018E" w14:paraId="3A7FD1D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9D74E1" w:rsidRDefault="009D74E1" w14:paraId="54A29E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bookmarkStart w:name="_Hlk9324029" w:id="34"/>
      <w:r w:rsidR="006C0A7B">
        <w:rPr>
          <w:color w:val="000000"/>
          <w:sz w:val="24"/>
        </w:rPr>
        <w:t xml:space="preserve">Upon receipt of an official testing failure or delisted product letter from EPA, brand owner Partners complete and submit to EPA a Partner Response Form. </w:t>
      </w:r>
      <w:r w:rsidR="008A35EB">
        <w:rPr>
          <w:color w:val="000000"/>
          <w:sz w:val="24"/>
        </w:rPr>
        <w:t xml:space="preserve">There are several versions of this form (e.g., “Disputable” version, “Non-disputable” version).  In total, </w:t>
      </w:r>
      <w:r w:rsidR="006C0A7B">
        <w:rPr>
          <w:color w:val="000000"/>
          <w:sz w:val="24"/>
        </w:rPr>
        <w:t xml:space="preserve">EPA expects </w:t>
      </w:r>
      <w:r w:rsidR="00897938">
        <w:rPr>
          <w:color w:val="000000"/>
          <w:sz w:val="24"/>
        </w:rPr>
        <w:t>161</w:t>
      </w:r>
      <w:r w:rsidR="006C0A7B">
        <w:rPr>
          <w:color w:val="000000"/>
          <w:sz w:val="24"/>
        </w:rPr>
        <w:t xml:space="preserve"> Partner Response Forms to be submitted each year under this ICR.</w:t>
      </w:r>
    </w:p>
    <w:bookmarkEnd w:id="34"/>
    <w:p w:rsidRPr="009D74E1" w:rsidR="009D74E1" w:rsidRDefault="009D74E1" w14:paraId="7DBA475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14:paraId="6E4FE95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b/>
          <w:color w:val="000000"/>
          <w:sz w:val="24"/>
        </w:rPr>
        <w:t>Unit Shipment Data</w:t>
      </w:r>
      <w:r>
        <w:rPr>
          <w:color w:val="000000"/>
          <w:sz w:val="24"/>
        </w:rPr>
        <w:t xml:space="preserve"> </w:t>
      </w:r>
    </w:p>
    <w:p w:rsidR="0063788B" w:rsidP="00A85CA3" w:rsidRDefault="0063788B" w14:paraId="0AB7778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P="00A85CA3" w:rsidRDefault="00C04D0D" w14:paraId="3B70AC6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Pr="001235B4">
        <w:rPr>
          <w:color w:val="000000"/>
          <w:sz w:val="24"/>
        </w:rPr>
        <w:t xml:space="preserve">Each year, </w:t>
      </w:r>
      <w:r w:rsidRPr="001235B4">
        <w:rPr>
          <w:smallCaps/>
          <w:color w:val="000000"/>
          <w:sz w:val="24"/>
        </w:rPr>
        <w:t>ENERGY STAR</w:t>
      </w:r>
      <w:r w:rsidRPr="001235B4">
        <w:rPr>
          <w:color w:val="000000"/>
          <w:sz w:val="24"/>
        </w:rPr>
        <w:t xml:space="preserve"> Partners are</w:t>
      </w:r>
      <w:r w:rsidR="00A85CA3">
        <w:rPr>
          <w:color w:val="000000"/>
          <w:sz w:val="24"/>
        </w:rPr>
        <w:t xml:space="preserve"> asked to</w:t>
      </w:r>
      <w:r w:rsidRPr="001235B4">
        <w:rPr>
          <w:color w:val="000000"/>
          <w:sz w:val="24"/>
        </w:rPr>
        <w:t xml:space="preserve"> submit unit shipment data for their </w:t>
      </w:r>
      <w:r w:rsidRPr="001235B4">
        <w:rPr>
          <w:smallCaps/>
          <w:color w:val="000000"/>
          <w:sz w:val="24"/>
        </w:rPr>
        <w:t>ENERGY STAR</w:t>
      </w:r>
      <w:r w:rsidRPr="001235B4">
        <w:rPr>
          <w:color w:val="000000"/>
          <w:sz w:val="24"/>
        </w:rPr>
        <w:t xml:space="preserve"> labeled products.  </w:t>
      </w:r>
      <w:r w:rsidR="00A85CA3">
        <w:rPr>
          <w:color w:val="000000"/>
          <w:sz w:val="24"/>
        </w:rPr>
        <w:t xml:space="preserve">Based on </w:t>
      </w:r>
      <w:r w:rsidR="002903D7">
        <w:rPr>
          <w:color w:val="000000"/>
          <w:sz w:val="24"/>
        </w:rPr>
        <w:t>historical trends of data</w:t>
      </w:r>
      <w:r w:rsidR="00A85CA3">
        <w:rPr>
          <w:color w:val="000000"/>
          <w:sz w:val="24"/>
        </w:rPr>
        <w:t xml:space="preserve">, EPA estimates that it will receive </w:t>
      </w:r>
      <w:proofErr w:type="gramStart"/>
      <w:r w:rsidR="002D50D2">
        <w:rPr>
          <w:color w:val="000000"/>
          <w:sz w:val="24"/>
        </w:rPr>
        <w:t>1</w:t>
      </w:r>
      <w:r w:rsidR="00A85CA3">
        <w:rPr>
          <w:color w:val="000000"/>
          <w:sz w:val="24"/>
        </w:rPr>
        <w:t>,</w:t>
      </w:r>
      <w:r w:rsidR="002D50D2">
        <w:rPr>
          <w:color w:val="000000"/>
          <w:sz w:val="24"/>
        </w:rPr>
        <w:t xml:space="preserve">727 </w:t>
      </w:r>
      <w:r w:rsidRPr="001235B4">
        <w:rPr>
          <w:color w:val="000000"/>
          <w:sz w:val="24"/>
        </w:rPr>
        <w:t>unit</w:t>
      </w:r>
      <w:proofErr w:type="gramEnd"/>
      <w:r w:rsidRPr="001235B4">
        <w:rPr>
          <w:color w:val="000000"/>
          <w:sz w:val="24"/>
        </w:rPr>
        <w:t xml:space="preserve"> shipment </w:t>
      </w:r>
      <w:r w:rsidR="00032D9A">
        <w:rPr>
          <w:color w:val="000000"/>
          <w:sz w:val="24"/>
        </w:rPr>
        <w:t>reports</w:t>
      </w:r>
      <w:r w:rsidRPr="001235B4">
        <w:rPr>
          <w:color w:val="000000"/>
          <w:sz w:val="24"/>
        </w:rPr>
        <w:t xml:space="preserve"> each year.  Unit shipment data will be aggregated for each of the product categories covered by EPA under </w:t>
      </w:r>
      <w:r w:rsidRPr="001235B4">
        <w:rPr>
          <w:smallCaps/>
          <w:color w:val="000000"/>
          <w:sz w:val="24"/>
        </w:rPr>
        <w:t>ENERGY STAR</w:t>
      </w:r>
      <w:r w:rsidRPr="001235B4">
        <w:rPr>
          <w:color w:val="000000"/>
          <w:sz w:val="24"/>
        </w:rPr>
        <w:t>.</w:t>
      </w:r>
      <w:r w:rsidR="005326A2">
        <w:rPr>
          <w:color w:val="000000"/>
          <w:sz w:val="24"/>
        </w:rPr>
        <w:t xml:space="preserve"> </w:t>
      </w:r>
      <w:r w:rsidR="00F81B55">
        <w:rPr>
          <w:color w:val="000000"/>
          <w:sz w:val="24"/>
        </w:rPr>
        <w:t xml:space="preserve"> </w:t>
      </w:r>
      <w:r w:rsidR="005326A2">
        <w:rPr>
          <w:color w:val="000000"/>
          <w:sz w:val="24"/>
        </w:rPr>
        <w:t xml:space="preserve">These estimates are based on aggregates across </w:t>
      </w:r>
      <w:r w:rsidR="00F81B55">
        <w:rPr>
          <w:color w:val="000000"/>
          <w:sz w:val="24"/>
        </w:rPr>
        <w:t xml:space="preserve">the </w:t>
      </w:r>
      <w:r w:rsidR="005326A2">
        <w:rPr>
          <w:color w:val="000000"/>
          <w:sz w:val="24"/>
        </w:rPr>
        <w:t>7</w:t>
      </w:r>
      <w:r w:rsidR="0044155D">
        <w:rPr>
          <w:color w:val="000000"/>
          <w:sz w:val="24"/>
        </w:rPr>
        <w:t>5</w:t>
      </w:r>
      <w:r w:rsidR="005326A2">
        <w:rPr>
          <w:color w:val="000000"/>
          <w:sz w:val="24"/>
        </w:rPr>
        <w:t xml:space="preserve"> product categories.</w:t>
      </w:r>
    </w:p>
    <w:p w:rsidR="008346DF" w:rsidRDefault="008346DF" w14:paraId="6C923CF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Pr="00B5445A" w:rsidR="008346DF" w:rsidP="008346DF" w:rsidRDefault="008346DF" w14:paraId="413991E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caps/>
          <w:color w:val="000000"/>
          <w:sz w:val="24"/>
        </w:rPr>
      </w:pPr>
      <w:r w:rsidRPr="00B5445A">
        <w:rPr>
          <w:b/>
          <w:i/>
          <w:caps/>
          <w:color w:val="000000"/>
          <w:sz w:val="24"/>
        </w:rPr>
        <w:t>POY and Most Efficient Recognition</w:t>
      </w:r>
      <w:r w:rsidR="0015775B">
        <w:rPr>
          <w:b/>
          <w:i/>
          <w:caps/>
          <w:color w:val="000000"/>
          <w:sz w:val="24"/>
        </w:rPr>
        <w:t xml:space="preserve"> (exhibit 3)</w:t>
      </w:r>
    </w:p>
    <w:p w:rsidR="008346DF" w:rsidP="008346DF" w:rsidRDefault="008346DF" w14:paraId="589EC0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p>
    <w:p w:rsidR="00C04D0D" w:rsidRDefault="00C04D0D" w14:paraId="5D51A4E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b/>
          <w:color w:val="000000"/>
          <w:sz w:val="24"/>
        </w:rPr>
        <w:t>Partner of the Year Application</w:t>
      </w:r>
    </w:p>
    <w:p w:rsidR="0002018E" w:rsidRDefault="0002018E" w14:paraId="2031054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942BA2" w:rsidRDefault="00C04D0D" w14:paraId="13A3F47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00E85EA8">
        <w:rPr>
          <w:color w:val="000000"/>
          <w:sz w:val="24"/>
        </w:rPr>
        <w:t xml:space="preserve">As reflected in Exhibit 1, EPA expects to receive </w:t>
      </w:r>
      <w:r w:rsidR="000B0A9E">
        <w:rPr>
          <w:color w:val="000000"/>
          <w:sz w:val="24"/>
        </w:rPr>
        <w:t>51 Products</w:t>
      </w:r>
      <w:r w:rsidRPr="005825B9" w:rsidR="00CA6DFB">
        <w:rPr>
          <w:color w:val="000000"/>
          <w:sz w:val="24"/>
        </w:rPr>
        <w:t xml:space="preserve"> </w:t>
      </w:r>
      <w:r w:rsidRPr="005825B9" w:rsidR="001235B4">
        <w:rPr>
          <w:color w:val="000000"/>
          <w:sz w:val="24"/>
        </w:rPr>
        <w:t>Partner</w:t>
      </w:r>
      <w:r>
        <w:rPr>
          <w:color w:val="000000"/>
          <w:sz w:val="24"/>
        </w:rPr>
        <w:t xml:space="preserve"> of the Year Award applications</w:t>
      </w:r>
      <w:r w:rsidR="00560D43">
        <w:rPr>
          <w:color w:val="000000"/>
          <w:sz w:val="24"/>
        </w:rPr>
        <w:t xml:space="preserve"> </w:t>
      </w:r>
      <w:r w:rsidR="00E85EA8">
        <w:rPr>
          <w:color w:val="000000"/>
          <w:sz w:val="24"/>
        </w:rPr>
        <w:t>annually.</w:t>
      </w:r>
    </w:p>
    <w:p w:rsidRPr="004513BE" w:rsidR="00E85EA8" w:rsidRDefault="00E85EA8" w14:paraId="13E76A1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Pr="004513BE" w:rsidR="00942BA2" w:rsidRDefault="00EE6CE0" w14:paraId="2FDE499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4513BE">
        <w:rPr>
          <w:b/>
          <w:color w:val="000000"/>
          <w:sz w:val="24"/>
        </w:rPr>
        <w:t xml:space="preserve">ENERGY STAR </w:t>
      </w:r>
      <w:r w:rsidRPr="004513BE" w:rsidR="00942BA2">
        <w:rPr>
          <w:b/>
          <w:color w:val="000000"/>
          <w:sz w:val="24"/>
        </w:rPr>
        <w:t>Most Efficient Windows Application</w:t>
      </w:r>
    </w:p>
    <w:p w:rsidRPr="004513BE" w:rsidR="0002018E" w:rsidRDefault="0002018E" w14:paraId="7DBA70D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Pr="004513BE" w:rsidR="00942BA2" w:rsidRDefault="00536699" w14:paraId="74879E0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4513BE">
        <w:rPr>
          <w:color w:val="000000"/>
          <w:sz w:val="24"/>
        </w:rPr>
        <w:tab/>
        <w:t>ENERGY STAR brand owner partners who have ENERGY STAR certified window models that meet the ENERGY STAR Most Efficient Windows Recognition Criteria and wish to apply to gain</w:t>
      </w:r>
      <w:r w:rsidRPr="004513BE" w:rsidR="00594F69">
        <w:rPr>
          <w:color w:val="000000"/>
          <w:sz w:val="24"/>
        </w:rPr>
        <w:t xml:space="preserve"> Most Efficient</w:t>
      </w:r>
      <w:r w:rsidRPr="004513BE">
        <w:rPr>
          <w:color w:val="000000"/>
          <w:sz w:val="24"/>
        </w:rPr>
        <w:t xml:space="preserve"> recognition submit a Most Efficient Windows application. </w:t>
      </w:r>
      <w:r w:rsidRPr="004513BE" w:rsidR="00F9537F">
        <w:rPr>
          <w:color w:val="000000"/>
          <w:sz w:val="24"/>
        </w:rPr>
        <w:t xml:space="preserve">EPA expects to receive </w:t>
      </w:r>
      <w:r w:rsidRPr="004513BE" w:rsidR="000B0A9E">
        <w:rPr>
          <w:color w:val="000000"/>
          <w:sz w:val="24"/>
        </w:rPr>
        <w:t>5</w:t>
      </w:r>
      <w:r w:rsidRPr="004513BE">
        <w:rPr>
          <w:color w:val="000000"/>
          <w:sz w:val="24"/>
        </w:rPr>
        <w:t xml:space="preserve"> Most Efficient Windows applications each year.</w:t>
      </w:r>
    </w:p>
    <w:p w:rsidRPr="004513BE" w:rsidR="00536699" w:rsidRDefault="00536699" w14:paraId="11C7508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536699" w:rsidRDefault="00EE6CE0" w14:paraId="26695C5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sidRPr="004513BE">
        <w:rPr>
          <w:b/>
          <w:color w:val="000000"/>
          <w:sz w:val="24"/>
        </w:rPr>
        <w:t xml:space="preserve">ENERGY STAR </w:t>
      </w:r>
      <w:r w:rsidRPr="004513BE" w:rsidR="00942BA2">
        <w:rPr>
          <w:b/>
          <w:color w:val="000000"/>
          <w:sz w:val="24"/>
        </w:rPr>
        <w:t>Most</w:t>
      </w:r>
      <w:r w:rsidR="00942BA2">
        <w:rPr>
          <w:b/>
          <w:color w:val="000000"/>
          <w:sz w:val="24"/>
        </w:rPr>
        <w:t xml:space="preserve"> Efficient HVAC Narrative Guide</w:t>
      </w:r>
    </w:p>
    <w:p w:rsidR="0002018E" w:rsidP="00536699" w:rsidRDefault="0002018E" w14:paraId="3307E41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sz w:val="24"/>
        </w:rPr>
      </w:pPr>
    </w:p>
    <w:p w:rsidRPr="00067128" w:rsidR="001D216C" w:rsidP="00067128" w:rsidRDefault="00536699" w14:paraId="50C5736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sz w:val="24"/>
        </w:rPr>
      </w:pPr>
      <w:r>
        <w:rPr>
          <w:color w:val="000000"/>
          <w:sz w:val="24"/>
        </w:rPr>
        <w:t xml:space="preserve">ENERGY STAR brand owner partners who have ENERGY STAR certified central air conditioner and air source heat pump, furnace, or geothermal heat pump models that meet the ENERGY STAR Most Efficient Recognition Criteria and wish to apply to gain </w:t>
      </w:r>
      <w:r w:rsidR="00594F69">
        <w:rPr>
          <w:color w:val="000000"/>
          <w:sz w:val="24"/>
        </w:rPr>
        <w:t xml:space="preserve">Most Efficient </w:t>
      </w:r>
      <w:r>
        <w:rPr>
          <w:color w:val="000000"/>
          <w:sz w:val="24"/>
        </w:rPr>
        <w:t xml:space="preserve">recognition submit an ENERGY STAR Most Efficient HVAC Narrative Guide. </w:t>
      </w:r>
      <w:r w:rsidR="00261EC7">
        <w:rPr>
          <w:color w:val="000000"/>
          <w:sz w:val="24"/>
        </w:rPr>
        <w:t xml:space="preserve">EPA expects to receive </w:t>
      </w:r>
      <w:r w:rsidR="00CE309D">
        <w:rPr>
          <w:color w:val="000000"/>
          <w:sz w:val="24"/>
        </w:rPr>
        <w:t xml:space="preserve">36 </w:t>
      </w:r>
      <w:r>
        <w:rPr>
          <w:color w:val="000000"/>
          <w:sz w:val="24"/>
        </w:rPr>
        <w:t xml:space="preserve">Most Efficient HVAC Narrative Guides </w:t>
      </w:r>
      <w:r w:rsidR="00261EC7">
        <w:rPr>
          <w:color w:val="000000"/>
          <w:sz w:val="24"/>
        </w:rPr>
        <w:t xml:space="preserve">each year. </w:t>
      </w:r>
    </w:p>
    <w:p w:rsidR="001D216C" w:rsidP="00F76E96" w:rsidRDefault="001D216C" w14:paraId="41E95A10" w14:textId="77777777">
      <w:pPr>
        <w:rPr>
          <w:sz w:val="24"/>
        </w:rPr>
      </w:pPr>
    </w:p>
    <w:p w:rsidRPr="00067128" w:rsidR="001D216C" w:rsidP="00067128" w:rsidRDefault="001D216C" w14:paraId="3030E644" w14:textId="77777777">
      <w:pPr>
        <w:rPr>
          <w:sz w:val="24"/>
        </w:rPr>
        <w:sectPr w:rsidRPr="00067128" w:rsidR="001D216C" w:rsidSect="007C662C">
          <w:footerReference w:type="default" r:id="rId19"/>
          <w:type w:val="continuous"/>
          <w:pgSz w:w="12240" w:h="15840" w:code="1"/>
          <w:pgMar w:top="1440" w:right="1454" w:bottom="1440" w:left="1440" w:header="1440" w:footer="720" w:gutter="0"/>
          <w:cols w:space="720"/>
          <w:docGrid w:linePitch="272"/>
        </w:sectPr>
      </w:pPr>
    </w:p>
    <w:p w:rsidRPr="00067128" w:rsidR="005225B3" w:rsidP="0077680E" w:rsidRDefault="005225B3" w14:paraId="5EFE78F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sidRPr="00067128">
        <w:rPr>
          <w:b/>
          <w:color w:val="000000"/>
          <w:sz w:val="24"/>
        </w:rPr>
        <w:lastRenderedPageBreak/>
        <w:t>Exhibit 1</w:t>
      </w:r>
      <w:r w:rsidR="00EB0502">
        <w:rPr>
          <w:b/>
          <w:color w:val="000000"/>
          <w:sz w:val="24"/>
        </w:rPr>
        <w:t>:</w:t>
      </w:r>
    </w:p>
    <w:p w:rsidRPr="00067128" w:rsidR="005225B3" w:rsidP="00536699" w:rsidRDefault="005225B3" w14:paraId="6374B49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color w:val="000000"/>
          <w:sz w:val="24"/>
        </w:rPr>
      </w:pPr>
    </w:p>
    <w:p w:rsidRPr="00067128" w:rsidR="005225B3" w:rsidP="0077680E" w:rsidRDefault="005225B3" w14:paraId="0F41CD0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sidRPr="00067128">
        <w:rPr>
          <w:b/>
          <w:color w:val="000000"/>
          <w:sz w:val="24"/>
        </w:rPr>
        <w:t>Estimated Annual Respondent Burden and Cost</w:t>
      </w:r>
    </w:p>
    <w:p w:rsidRPr="00067128" w:rsidR="005225B3" w:rsidP="0077680E" w:rsidRDefault="005225B3" w14:paraId="6A63E8F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sidRPr="00067128">
        <w:rPr>
          <w:b/>
          <w:color w:val="000000"/>
          <w:sz w:val="24"/>
        </w:rPr>
        <w:t>ENERGY STAR Program: Joining the ENERGY STAR Program and Related Activities</w:t>
      </w:r>
    </w:p>
    <w:p w:rsidR="0015775B" w:rsidP="00A623FC" w:rsidRDefault="00C74026" w14:paraId="30633A14" w14:textId="3082C4B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noProof/>
        </w:rPr>
      </w:pPr>
      <w:r>
        <w:rPr>
          <w:noProof/>
        </w:rPr>
        <w:drawing>
          <wp:anchor distT="0" distB="0" distL="114300" distR="114300" simplePos="0" relativeHeight="251658240" behindDoc="0" locked="0" layoutInCell="1" allowOverlap="1" wp14:editId="7CDC7509" wp14:anchorId="2A5D0387">
            <wp:simplePos x="0" y="0"/>
            <wp:positionH relativeFrom="margin">
              <wp:align>left</wp:align>
            </wp:positionH>
            <wp:positionV relativeFrom="margin">
              <wp:align>center</wp:align>
            </wp:positionV>
            <wp:extent cx="8222615" cy="4360545"/>
            <wp:effectExtent l="0" t="0" r="0" b="0"/>
            <wp:wrapSquare wrapText="bothSides"/>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22615" cy="4360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67128" w:rsidR="00B761C3" w:rsidP="0077680E" w:rsidRDefault="00B761C3" w14:paraId="69B7DCC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color w:val="000000"/>
          <w:sz w:val="24"/>
        </w:rPr>
        <w:br w:type="page"/>
      </w:r>
      <w:r w:rsidRPr="00067128">
        <w:rPr>
          <w:b/>
          <w:color w:val="000000"/>
          <w:sz w:val="24"/>
        </w:rPr>
        <w:lastRenderedPageBreak/>
        <w:t>Exhibit 2</w:t>
      </w:r>
      <w:r w:rsidR="00EB0502">
        <w:rPr>
          <w:b/>
          <w:color w:val="000000"/>
          <w:sz w:val="24"/>
        </w:rPr>
        <w:t>:</w:t>
      </w:r>
    </w:p>
    <w:p w:rsidRPr="00067128" w:rsidR="00B761C3" w:rsidP="00B761C3" w:rsidRDefault="00B761C3" w14:paraId="4D9E352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color w:val="000000"/>
          <w:sz w:val="24"/>
        </w:rPr>
      </w:pPr>
    </w:p>
    <w:p w:rsidRPr="00067128" w:rsidR="00B761C3" w:rsidP="0077680E" w:rsidRDefault="00B761C3" w14:paraId="496B12F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sidRPr="00067128">
        <w:rPr>
          <w:b/>
          <w:color w:val="000000"/>
          <w:sz w:val="24"/>
        </w:rPr>
        <w:t>Estimated Annual Respondent Burden and Cost</w:t>
      </w:r>
    </w:p>
    <w:p w:rsidRPr="00067128" w:rsidR="00B761C3" w:rsidP="0077680E" w:rsidRDefault="00B761C3" w14:paraId="2BC3146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sidRPr="00067128">
        <w:rPr>
          <w:b/>
          <w:color w:val="000000"/>
          <w:sz w:val="24"/>
        </w:rPr>
        <w:t>ENERGY STAR Program: Certified Product Maintenance Activities</w:t>
      </w:r>
    </w:p>
    <w:p w:rsidR="00B761C3" w:rsidP="00924AC5" w:rsidRDefault="003307A4" w14:paraId="705685DE" w14:textId="20E805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307A4">
        <w:rPr>
          <w:noProof/>
        </w:rPr>
        <w:t xml:space="preserve"> </w:t>
      </w:r>
      <w:r w:rsidR="00C74026">
        <w:rPr>
          <w:noProof/>
        </w:rPr>
        <w:drawing>
          <wp:inline distT="0" distB="0" distL="0" distR="0" wp14:anchorId="5EEA004A" wp14:editId="354E88EF">
            <wp:extent cx="8229600" cy="2559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29600" cy="2559050"/>
                    </a:xfrm>
                    <a:prstGeom prst="rect">
                      <a:avLst/>
                    </a:prstGeom>
                    <a:noFill/>
                    <a:ln>
                      <a:noFill/>
                    </a:ln>
                  </pic:spPr>
                </pic:pic>
              </a:graphicData>
            </a:graphic>
          </wp:inline>
        </w:drawing>
      </w:r>
    </w:p>
    <w:p w:rsidR="00B761C3" w:rsidP="00536699" w:rsidRDefault="00B761C3" w14:paraId="425A907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sz w:val="24"/>
        </w:rPr>
      </w:pPr>
    </w:p>
    <w:p w:rsidRPr="00067128" w:rsidR="00B761C3" w:rsidP="0077680E" w:rsidRDefault="00B761C3" w14:paraId="2764A74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color w:val="000000"/>
          <w:sz w:val="24"/>
        </w:rPr>
        <w:br w:type="page"/>
      </w:r>
      <w:r w:rsidRPr="00067128">
        <w:rPr>
          <w:b/>
          <w:color w:val="000000"/>
          <w:sz w:val="24"/>
        </w:rPr>
        <w:lastRenderedPageBreak/>
        <w:t>Exhibit 3</w:t>
      </w:r>
      <w:r w:rsidR="00EB0502">
        <w:rPr>
          <w:b/>
          <w:color w:val="000000"/>
          <w:sz w:val="24"/>
        </w:rPr>
        <w:t>:</w:t>
      </w:r>
    </w:p>
    <w:p w:rsidRPr="00067128" w:rsidR="00B761C3" w:rsidP="00B761C3" w:rsidRDefault="00B761C3" w14:paraId="5B713EC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color w:val="000000"/>
          <w:sz w:val="24"/>
        </w:rPr>
      </w:pPr>
    </w:p>
    <w:p w:rsidRPr="00067128" w:rsidR="00B761C3" w:rsidP="0077680E" w:rsidRDefault="00B761C3" w14:paraId="22825427" w14:textId="26709C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sidRPr="00067128">
        <w:rPr>
          <w:b/>
          <w:color w:val="000000"/>
          <w:sz w:val="24"/>
        </w:rPr>
        <w:t>Estimated Annual Respondent Burden and Cost</w:t>
      </w:r>
    </w:p>
    <w:p w:rsidR="001D216C" w:rsidP="0077680E" w:rsidRDefault="00B761C3" w14:paraId="754BBBD9" w14:textId="71E590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67128">
        <w:rPr>
          <w:b/>
          <w:color w:val="000000"/>
          <w:sz w:val="24"/>
        </w:rPr>
        <w:t xml:space="preserve">ENERGY STAR Program: Partner of the Year (POY) and </w:t>
      </w:r>
      <w:r w:rsidRPr="004513BE" w:rsidR="00EE6CE0">
        <w:rPr>
          <w:b/>
          <w:color w:val="000000"/>
          <w:sz w:val="24"/>
        </w:rPr>
        <w:t xml:space="preserve">ENERGY STAR </w:t>
      </w:r>
      <w:r w:rsidRPr="00067128">
        <w:rPr>
          <w:b/>
          <w:color w:val="000000"/>
          <w:sz w:val="24"/>
        </w:rPr>
        <w:t>Most Efficient Recognition</w:t>
      </w:r>
    </w:p>
    <w:p w:rsidR="001D216C" w:rsidP="00F76E96" w:rsidRDefault="001D216C" w14:paraId="7572680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sz w:val="24"/>
        </w:rPr>
      </w:pPr>
    </w:p>
    <w:p w:rsidR="002960C1" w:rsidP="00924AC5" w:rsidRDefault="00C74026" w14:paraId="410E63B5" w14:textId="331E148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Pr>
          <w:noProof/>
          <w:color w:val="000000"/>
          <w:sz w:val="24"/>
        </w:rPr>
        <w:drawing>
          <wp:inline distT="0" distB="0" distL="0" distR="0" wp14:anchorId="491D9067" wp14:editId="5D697E45">
            <wp:extent cx="8229600" cy="265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29600" cy="2654300"/>
                    </a:xfrm>
                    <a:prstGeom prst="rect">
                      <a:avLst/>
                    </a:prstGeom>
                    <a:noFill/>
                    <a:ln>
                      <a:noFill/>
                    </a:ln>
                  </pic:spPr>
                </pic:pic>
              </a:graphicData>
            </a:graphic>
          </wp:inline>
        </w:drawing>
      </w:r>
    </w:p>
    <w:p w:rsidR="00B03AD0" w:rsidP="00CF21D3" w:rsidRDefault="00B03AD0" w14:paraId="4256339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rsidR="00A623FC" w:rsidP="00CF21D3" w:rsidRDefault="00A623FC" w14:paraId="51A1C5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rsidR="00A623FC" w:rsidP="00CF21D3" w:rsidRDefault="00A623FC" w14:paraId="2445AC9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rsidR="00A623FC" w:rsidP="00CF21D3" w:rsidRDefault="00A623FC" w14:paraId="717F1C6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rsidR="00A623FC" w:rsidP="00CF21D3" w:rsidRDefault="00A623FC" w14:paraId="2108569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rsidR="00A623FC" w:rsidP="00CF21D3" w:rsidRDefault="00A623FC" w14:paraId="6099B41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rsidR="00A623FC" w:rsidP="00CF21D3" w:rsidRDefault="00A623FC" w14:paraId="796A24E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rsidR="00A623FC" w:rsidP="00CF21D3" w:rsidRDefault="00A623FC" w14:paraId="728384D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rsidR="00A623FC" w:rsidP="00CF21D3" w:rsidRDefault="00A623FC" w14:paraId="09A14DA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rsidR="00A623FC" w:rsidP="00CF21D3" w:rsidRDefault="00A623FC" w14:paraId="48C5205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rsidR="00A623FC" w:rsidP="00CF21D3" w:rsidRDefault="00A623FC" w14:paraId="5392812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rsidR="00A623FC" w:rsidP="00CF21D3" w:rsidRDefault="00A623FC" w14:paraId="215BF5E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rsidR="00A623FC" w:rsidP="00CF21D3" w:rsidRDefault="00A623FC" w14:paraId="41D689E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rsidR="00B03AD0" w:rsidP="00CF21D3" w:rsidRDefault="002960C1" w14:paraId="67F3416C" w14:textId="5FF47F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4513BE">
        <w:rPr>
          <w:b/>
          <w:color w:val="000000"/>
          <w:sz w:val="24"/>
          <w:szCs w:val="24"/>
        </w:rPr>
        <w:lastRenderedPageBreak/>
        <w:t>Exhibit 4</w:t>
      </w:r>
      <w:r w:rsidRPr="004513BE" w:rsidR="007A0FA1">
        <w:rPr>
          <w:b/>
          <w:color w:val="000000"/>
          <w:sz w:val="24"/>
          <w:szCs w:val="24"/>
        </w:rPr>
        <w:t xml:space="preserve">: </w:t>
      </w:r>
    </w:p>
    <w:p w:rsidR="00B03AD0" w:rsidP="00CF21D3" w:rsidRDefault="00B03AD0" w14:paraId="7973F4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rsidR="00A623FC" w:rsidP="00CF21D3" w:rsidRDefault="002960C1" w14:paraId="2D2510E4" w14:textId="492D0C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4513BE">
        <w:rPr>
          <w:b/>
          <w:color w:val="000000"/>
          <w:sz w:val="24"/>
          <w:szCs w:val="24"/>
        </w:rPr>
        <w:t>Estimated Annual Agency Burden and Cost</w:t>
      </w:r>
    </w:p>
    <w:p w:rsidRPr="00A623FC" w:rsidR="0077680E" w:rsidP="00CF21D3" w:rsidRDefault="0077680E" w14:paraId="60394F1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rsidR="009C385F" w:rsidP="00B01E52" w:rsidRDefault="00C74026" w14:paraId="16A953F5" w14:textId="58F70EEB">
      <w:pPr>
        <w:jc w:val="center"/>
      </w:pPr>
      <w:r>
        <w:rPr>
          <w:noProof/>
        </w:rPr>
        <w:drawing>
          <wp:inline distT="0" distB="0" distL="0" distR="0" wp14:anchorId="0E39A446" wp14:editId="4A23C2DA">
            <wp:extent cx="6080125" cy="5069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80125" cy="5069840"/>
                    </a:xfrm>
                    <a:prstGeom prst="rect">
                      <a:avLst/>
                    </a:prstGeom>
                    <a:noFill/>
                    <a:ln>
                      <a:noFill/>
                    </a:ln>
                  </pic:spPr>
                </pic:pic>
              </a:graphicData>
            </a:graphic>
          </wp:inline>
        </w:drawing>
      </w:r>
    </w:p>
    <w:p w:rsidR="00B03AD0" w:rsidP="00067128" w:rsidRDefault="007A0FA1" w14:paraId="39AD5344" w14:textId="119B6A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D94B16">
        <w:rPr>
          <w:b/>
          <w:color w:val="000000"/>
          <w:sz w:val="24"/>
          <w:szCs w:val="24"/>
        </w:rPr>
        <w:lastRenderedPageBreak/>
        <w:t xml:space="preserve">Exhibit 4 Cont.: </w:t>
      </w:r>
    </w:p>
    <w:p w:rsidR="00B03AD0" w:rsidP="00067128" w:rsidRDefault="00B03AD0" w14:paraId="0A87711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rsidR="007A0FA1" w:rsidP="00C62F5D" w:rsidRDefault="007A0FA1" w14:paraId="0B97D267" w14:textId="4AF1D2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B16">
        <w:rPr>
          <w:b/>
          <w:color w:val="000000"/>
          <w:sz w:val="24"/>
          <w:szCs w:val="24"/>
        </w:rPr>
        <w:t>Estimated Annual Agency Burden and Cost</w:t>
      </w:r>
    </w:p>
    <w:p w:rsidR="007A0FA1" w:rsidP="00F76E96" w:rsidRDefault="007A0FA1" w14:paraId="5A6F73C9" w14:textId="77777777"/>
    <w:p w:rsidR="009C385F" w:rsidP="00F76E96" w:rsidRDefault="00C74026" w14:paraId="00B9D2F8" w14:textId="1232A19B">
      <w:r>
        <w:rPr>
          <w:noProof/>
        </w:rPr>
        <w:drawing>
          <wp:inline distT="0" distB="0" distL="0" distR="0" wp14:anchorId="7BE0699E" wp14:editId="3A636551">
            <wp:extent cx="8229600" cy="36372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29600" cy="3637280"/>
                    </a:xfrm>
                    <a:prstGeom prst="rect">
                      <a:avLst/>
                    </a:prstGeom>
                    <a:noFill/>
                    <a:ln>
                      <a:noFill/>
                    </a:ln>
                  </pic:spPr>
                </pic:pic>
              </a:graphicData>
            </a:graphic>
          </wp:inline>
        </w:drawing>
      </w:r>
    </w:p>
    <w:p w:rsidR="00B03AD0" w:rsidP="00067128" w:rsidRDefault="009C385F" w14:paraId="7A18CE8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D94B16">
        <w:rPr>
          <w:sz w:val="24"/>
          <w:szCs w:val="24"/>
        </w:rPr>
        <w:br w:type="page"/>
      </w:r>
      <w:r w:rsidRPr="00D94B16" w:rsidR="007A0FA1">
        <w:rPr>
          <w:b/>
          <w:color w:val="000000"/>
          <w:sz w:val="24"/>
          <w:szCs w:val="24"/>
        </w:rPr>
        <w:lastRenderedPageBreak/>
        <w:t xml:space="preserve">Exhibit 4 Cont.: </w:t>
      </w:r>
    </w:p>
    <w:p w:rsidR="00B03AD0" w:rsidP="00067128" w:rsidRDefault="00B03AD0" w14:paraId="6DAA154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rsidR="007A0FA1" w:rsidP="00C62F5D" w:rsidRDefault="007A0FA1" w14:paraId="539916BA" w14:textId="45D815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B16">
        <w:rPr>
          <w:b/>
          <w:color w:val="000000"/>
          <w:sz w:val="24"/>
          <w:szCs w:val="24"/>
        </w:rPr>
        <w:t>Estimated Annual Agency Burden and Cost</w:t>
      </w:r>
    </w:p>
    <w:p w:rsidR="007A0FA1" w:rsidP="00F76E96" w:rsidRDefault="007A0FA1" w14:paraId="3309CA24" w14:textId="77777777"/>
    <w:p w:rsidRPr="00067128" w:rsidR="00F23F4F" w:rsidP="00F23F4F" w:rsidRDefault="00C74026" w14:paraId="199CA87D" w14:textId="71112B02">
      <w:pPr>
        <w:rPr>
          <w:sz w:val="24"/>
        </w:rPr>
        <w:sectPr w:rsidRPr="00067128" w:rsidR="00F23F4F" w:rsidSect="00F76E96">
          <w:pgSz w:w="15840" w:h="12240" w:orient="landscape" w:code="1"/>
          <w:pgMar w:top="1440" w:right="1440" w:bottom="1454" w:left="1440" w:header="1440" w:footer="720" w:gutter="0"/>
          <w:cols w:space="720"/>
          <w:docGrid w:linePitch="272"/>
        </w:sectPr>
      </w:pPr>
      <w:r>
        <w:rPr>
          <w:noProof/>
        </w:rPr>
        <w:drawing>
          <wp:inline distT="0" distB="0" distL="0" distR="0" wp14:anchorId="319FA6E6" wp14:editId="3344CA49">
            <wp:extent cx="8229600" cy="3473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29600" cy="3473450"/>
                    </a:xfrm>
                    <a:prstGeom prst="rect">
                      <a:avLst/>
                    </a:prstGeom>
                    <a:noFill/>
                    <a:ln>
                      <a:noFill/>
                    </a:ln>
                  </pic:spPr>
                </pic:pic>
              </a:graphicData>
            </a:graphic>
          </wp:inline>
        </w:drawing>
      </w:r>
    </w:p>
    <w:p w:rsidR="00C04D0D" w:rsidP="00067128" w:rsidRDefault="0030247B" w14:paraId="29F87BFC" w14:textId="77777777">
      <w:pPr>
        <w:pStyle w:val="Heading2"/>
      </w:pPr>
      <w:bookmarkStart w:name="_Toc11682532" w:id="35"/>
      <w:r>
        <w:lastRenderedPageBreak/>
        <w:t>6</w:t>
      </w:r>
      <w:r w:rsidR="00C04D0D">
        <w:t>.e</w:t>
      </w:r>
      <w:r w:rsidR="00C04D0D">
        <w:tab/>
        <w:t>BOTTOM LINE BURDEN HOURS AND COSTS</w:t>
      </w:r>
      <w:bookmarkEnd w:id="35"/>
    </w:p>
    <w:p w:rsidR="00C04D0D" w:rsidRDefault="00C04D0D" w14:paraId="3CB92B5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p>
    <w:p w:rsidRPr="00E475A7" w:rsidR="009E6165" w:rsidP="009E6165" w:rsidRDefault="009E6165" w14:paraId="26C09CA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sidRPr="00E475A7">
        <w:rPr>
          <w:b/>
          <w:bCs/>
          <w:sz w:val="24"/>
        </w:rPr>
        <w:t>(i)</w:t>
      </w:r>
      <w:r w:rsidRPr="00E475A7">
        <w:rPr>
          <w:b/>
          <w:bCs/>
          <w:sz w:val="24"/>
        </w:rPr>
        <w:tab/>
        <w:t>Respondent Tally</w:t>
      </w:r>
    </w:p>
    <w:p w:rsidRPr="00E475A7" w:rsidR="009E6165" w:rsidP="009E6165" w:rsidRDefault="009E6165" w14:paraId="464733D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Pr="00E475A7" w:rsidR="009E6165" w:rsidP="009E6165" w:rsidRDefault="009E6165" w14:paraId="349BE81D" w14:textId="78264AF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sidRPr="00924AC5">
        <w:rPr>
          <w:sz w:val="24"/>
        </w:rPr>
        <w:t xml:space="preserve">As shown in Table 1, EPA estimates the total annual hour and cost burden to respondents to be </w:t>
      </w:r>
      <w:r w:rsidRPr="00924AC5" w:rsidR="00C44A1B">
        <w:rPr>
          <w:sz w:val="24"/>
        </w:rPr>
        <w:t>40</w:t>
      </w:r>
      <w:r w:rsidRPr="00924AC5" w:rsidR="003665B2">
        <w:rPr>
          <w:sz w:val="24"/>
        </w:rPr>
        <w:t>,</w:t>
      </w:r>
      <w:r w:rsidRPr="00924AC5" w:rsidR="00C44A1B">
        <w:rPr>
          <w:sz w:val="24"/>
        </w:rPr>
        <w:t>391</w:t>
      </w:r>
      <w:r w:rsidRPr="00924AC5" w:rsidR="003665B2">
        <w:rPr>
          <w:sz w:val="24"/>
        </w:rPr>
        <w:t xml:space="preserve"> </w:t>
      </w:r>
      <w:r w:rsidRPr="00924AC5">
        <w:rPr>
          <w:sz w:val="24"/>
        </w:rPr>
        <w:t>hours and $</w:t>
      </w:r>
      <w:r w:rsidRPr="00924AC5" w:rsidR="00C44A1B">
        <w:rPr>
          <w:sz w:val="24"/>
        </w:rPr>
        <w:t>2,</w:t>
      </w:r>
      <w:r w:rsidRPr="00924AC5" w:rsidR="00EB0502">
        <w:rPr>
          <w:sz w:val="24"/>
        </w:rPr>
        <w:t>546,557</w:t>
      </w:r>
      <w:r w:rsidRPr="00924AC5">
        <w:rPr>
          <w:sz w:val="24"/>
        </w:rPr>
        <w:t xml:space="preserve">. The burden to respondents over the three years of this ICR is estimated to be </w:t>
      </w:r>
      <w:r w:rsidRPr="00924AC5" w:rsidR="00C44A1B">
        <w:rPr>
          <w:sz w:val="24"/>
        </w:rPr>
        <w:t>121,173</w:t>
      </w:r>
      <w:r w:rsidRPr="00924AC5">
        <w:rPr>
          <w:sz w:val="24"/>
        </w:rPr>
        <w:t xml:space="preserve"> hours and $</w:t>
      </w:r>
      <w:r w:rsidRPr="00D0697F" w:rsidR="00D0697F">
        <w:rPr>
          <w:sz w:val="24"/>
        </w:rPr>
        <w:t>7,639,671.74</w:t>
      </w:r>
      <w:r w:rsidRPr="00924AC5">
        <w:rPr>
          <w:sz w:val="24"/>
        </w:rPr>
        <w:t>.</w:t>
      </w:r>
      <w:r w:rsidRPr="00E475A7">
        <w:rPr>
          <w:sz w:val="24"/>
        </w:rPr>
        <w:t xml:space="preserve"> </w:t>
      </w:r>
    </w:p>
    <w:p w:rsidR="009E6165" w:rsidRDefault="009E6165" w14:paraId="5C247EC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P="003C6A14" w:rsidRDefault="00C04D0D" w14:paraId="7F211EE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Table 1</w:t>
      </w:r>
      <w:r w:rsidR="003C6A14">
        <w:rPr>
          <w:b/>
          <w:color w:val="000000"/>
          <w:sz w:val="24"/>
        </w:rPr>
        <w:t xml:space="preserve">:  </w:t>
      </w:r>
      <w:r>
        <w:rPr>
          <w:b/>
          <w:color w:val="000000"/>
          <w:sz w:val="24"/>
        </w:rPr>
        <w:t xml:space="preserve">Total Estimated </w:t>
      </w:r>
      <w:r w:rsidR="00756F63">
        <w:rPr>
          <w:b/>
          <w:color w:val="000000"/>
          <w:sz w:val="24"/>
        </w:rPr>
        <w:t>Annual Respondent Burden and Cost Summary</w:t>
      </w:r>
    </w:p>
    <w:p w:rsidR="003C6A14" w:rsidP="003C6A14" w:rsidRDefault="003C6A14" w14:paraId="34ABE9C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EB0502" w:rsidP="00B10194" w:rsidRDefault="00C74026" w14:paraId="3C256593" w14:textId="07B8B2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4"/>
        </w:rPr>
      </w:pPr>
      <w:r>
        <w:rPr>
          <w:noProof/>
        </w:rPr>
        <w:drawing>
          <wp:inline distT="0" distB="0" distL="0" distR="0" wp14:anchorId="0D843D75" wp14:editId="0DBC3137">
            <wp:extent cx="5595620" cy="30638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95620" cy="3063875"/>
                    </a:xfrm>
                    <a:prstGeom prst="rect">
                      <a:avLst/>
                    </a:prstGeom>
                    <a:noFill/>
                    <a:ln>
                      <a:noFill/>
                    </a:ln>
                  </pic:spPr>
                </pic:pic>
              </a:graphicData>
            </a:graphic>
          </wp:inline>
        </w:drawing>
      </w:r>
    </w:p>
    <w:p w:rsidR="008A732F" w:rsidP="00224294" w:rsidRDefault="00EB0502" w14:paraId="4856CF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2"/>
          <w:szCs w:val="22"/>
        </w:rPr>
      </w:pPr>
      <w:r w:rsidDel="00EB0502">
        <w:rPr>
          <w:color w:val="000000"/>
          <w:sz w:val="24"/>
        </w:rPr>
        <w:t xml:space="preserve"> </w:t>
      </w:r>
    </w:p>
    <w:p w:rsidRPr="00E475A7" w:rsidR="00224294" w:rsidP="00224294" w:rsidRDefault="00224294" w14:paraId="7FC643E4" w14:textId="49186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sidRPr="00E475A7">
        <w:rPr>
          <w:b/>
          <w:bCs/>
          <w:sz w:val="24"/>
        </w:rPr>
        <w:t>(ii)</w:t>
      </w:r>
      <w:r w:rsidRPr="00E475A7">
        <w:rPr>
          <w:b/>
          <w:bCs/>
          <w:sz w:val="24"/>
        </w:rPr>
        <w:tab/>
        <w:t>Agency Tally</w:t>
      </w:r>
    </w:p>
    <w:p w:rsidRPr="00E475A7" w:rsidR="00224294" w:rsidP="00224294" w:rsidRDefault="00224294" w14:paraId="74277C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224294" w:rsidP="00224294" w:rsidRDefault="00224294" w14:paraId="29EB07B5" w14:textId="4682D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sidRPr="001B7704">
        <w:rPr>
          <w:sz w:val="24"/>
        </w:rPr>
        <w:t xml:space="preserve">As shown in Table 2, EPA estimates the total annual hour and cost burden to the Agency to be </w:t>
      </w:r>
      <w:r w:rsidR="00B75DA8">
        <w:rPr>
          <w:sz w:val="24"/>
        </w:rPr>
        <w:t>1</w:t>
      </w:r>
      <w:r w:rsidR="00C44A1B">
        <w:rPr>
          <w:sz w:val="24"/>
        </w:rPr>
        <w:t>1,241</w:t>
      </w:r>
      <w:r w:rsidRPr="001B7704">
        <w:rPr>
          <w:sz w:val="24"/>
        </w:rPr>
        <w:t xml:space="preserve"> hours and $</w:t>
      </w:r>
      <w:r w:rsidR="007D0717">
        <w:rPr>
          <w:sz w:val="24"/>
        </w:rPr>
        <w:t>506,774</w:t>
      </w:r>
      <w:r w:rsidRPr="001B7704">
        <w:rPr>
          <w:sz w:val="24"/>
        </w:rPr>
        <w:t xml:space="preserve">. The bottom-line burden to the Agency over the three years of this ICR is estimated to be </w:t>
      </w:r>
      <w:r w:rsidR="00B75DA8">
        <w:rPr>
          <w:sz w:val="24"/>
        </w:rPr>
        <w:t>3</w:t>
      </w:r>
      <w:r w:rsidR="00C44A1B">
        <w:rPr>
          <w:sz w:val="24"/>
        </w:rPr>
        <w:t>3,723</w:t>
      </w:r>
      <w:r w:rsidRPr="001B7704">
        <w:rPr>
          <w:sz w:val="24"/>
        </w:rPr>
        <w:t xml:space="preserve"> hours and $</w:t>
      </w:r>
      <w:r w:rsidR="00B75DA8">
        <w:rPr>
          <w:sz w:val="24"/>
        </w:rPr>
        <w:t>1,</w:t>
      </w:r>
      <w:r w:rsidR="00B94480">
        <w:rPr>
          <w:sz w:val="24"/>
        </w:rPr>
        <w:t>520,322</w:t>
      </w:r>
      <w:r w:rsidRPr="001B7704">
        <w:rPr>
          <w:sz w:val="24"/>
        </w:rPr>
        <w:t>.</w:t>
      </w:r>
    </w:p>
    <w:p w:rsidR="00224294" w:rsidP="00224294" w:rsidRDefault="00224294" w14:paraId="389378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362CE0" w:rsidP="00067128" w:rsidRDefault="00362CE0" w14:paraId="0C8C6154"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lastRenderedPageBreak/>
        <w:t xml:space="preserve">Table 2:  Total Estimated </w:t>
      </w:r>
      <w:r w:rsidR="00756F63">
        <w:rPr>
          <w:b/>
          <w:color w:val="000000"/>
          <w:sz w:val="24"/>
        </w:rPr>
        <w:t>Annual Agency Burden and Cost Summary</w:t>
      </w:r>
    </w:p>
    <w:p w:rsidR="00362CE0" w:rsidP="00067128" w:rsidRDefault="00362CE0" w14:paraId="007E857F" w14:textId="360E78D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D0697F" w:rsidP="003F3BF4" w:rsidRDefault="00C74026" w14:paraId="643E77D1" w14:textId="5824FC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center"/>
        <w:rPr>
          <w:sz w:val="24"/>
        </w:rPr>
      </w:pPr>
      <w:r>
        <w:rPr>
          <w:noProof/>
        </w:rPr>
        <w:drawing>
          <wp:inline distT="0" distB="0" distL="0" distR="0" wp14:anchorId="60A7C374" wp14:editId="58372F78">
            <wp:extent cx="5391150" cy="321373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91150" cy="3213735"/>
                    </a:xfrm>
                    <a:prstGeom prst="rect">
                      <a:avLst/>
                    </a:prstGeom>
                    <a:noFill/>
                    <a:ln>
                      <a:noFill/>
                    </a:ln>
                  </pic:spPr>
                </pic:pic>
              </a:graphicData>
            </a:graphic>
          </wp:inline>
        </w:drawing>
      </w:r>
    </w:p>
    <w:tbl>
      <w:tblPr>
        <w:tblW w:w="12511" w:type="dxa"/>
        <w:tblInd w:w="108" w:type="dxa"/>
        <w:tblLook w:val="04A0" w:firstRow="1" w:lastRow="0" w:firstColumn="1" w:lastColumn="0" w:noHBand="0" w:noVBand="1"/>
      </w:tblPr>
      <w:tblGrid>
        <w:gridCol w:w="6144"/>
        <w:gridCol w:w="1162"/>
        <w:gridCol w:w="1542"/>
        <w:gridCol w:w="1053"/>
        <w:gridCol w:w="1146"/>
        <w:gridCol w:w="1464"/>
      </w:tblGrid>
      <w:tr w:rsidRPr="00C54ACD" w:rsidR="00224294" w:rsidTr="00C62F5D" w14:paraId="3C43B08A" w14:textId="77777777">
        <w:trPr>
          <w:trHeight w:val="514"/>
        </w:trPr>
        <w:tc>
          <w:tcPr>
            <w:tcW w:w="6144" w:type="dxa"/>
            <w:tcBorders>
              <w:top w:val="nil"/>
              <w:left w:val="nil"/>
              <w:bottom w:val="nil"/>
              <w:right w:val="nil"/>
            </w:tcBorders>
            <w:shd w:val="clear" w:color="auto" w:fill="auto"/>
            <w:noWrap/>
            <w:vAlign w:val="bottom"/>
            <w:hideMark/>
          </w:tcPr>
          <w:p w:rsidRPr="00C54ACD" w:rsidR="00224294" w:rsidP="00040C99" w:rsidRDefault="00224294" w14:paraId="3CCEA25D" w14:textId="77777777"/>
        </w:tc>
        <w:tc>
          <w:tcPr>
            <w:tcW w:w="1162" w:type="dxa"/>
            <w:tcBorders>
              <w:top w:val="nil"/>
              <w:left w:val="nil"/>
              <w:bottom w:val="nil"/>
              <w:right w:val="nil"/>
            </w:tcBorders>
            <w:shd w:val="clear" w:color="auto" w:fill="auto"/>
            <w:noWrap/>
            <w:vAlign w:val="bottom"/>
            <w:hideMark/>
          </w:tcPr>
          <w:p w:rsidRPr="00C54ACD" w:rsidR="00224294" w:rsidP="00040C99" w:rsidRDefault="00224294" w14:paraId="5E379815" w14:textId="77777777"/>
        </w:tc>
        <w:tc>
          <w:tcPr>
            <w:tcW w:w="1542" w:type="dxa"/>
            <w:tcBorders>
              <w:top w:val="nil"/>
              <w:left w:val="nil"/>
              <w:bottom w:val="nil"/>
              <w:right w:val="nil"/>
            </w:tcBorders>
            <w:shd w:val="clear" w:color="auto" w:fill="auto"/>
            <w:noWrap/>
            <w:vAlign w:val="bottom"/>
            <w:hideMark/>
          </w:tcPr>
          <w:p w:rsidRPr="00C54ACD" w:rsidR="00224294" w:rsidP="00040C99" w:rsidRDefault="00224294" w14:paraId="15D256B7" w14:textId="77777777"/>
        </w:tc>
        <w:tc>
          <w:tcPr>
            <w:tcW w:w="1053" w:type="dxa"/>
            <w:tcBorders>
              <w:top w:val="nil"/>
              <w:left w:val="nil"/>
              <w:bottom w:val="nil"/>
              <w:right w:val="nil"/>
            </w:tcBorders>
            <w:shd w:val="clear" w:color="auto" w:fill="auto"/>
            <w:noWrap/>
            <w:vAlign w:val="bottom"/>
            <w:hideMark/>
          </w:tcPr>
          <w:p w:rsidRPr="00C54ACD" w:rsidR="00224294" w:rsidP="00040C99" w:rsidRDefault="00224294" w14:paraId="41557256" w14:textId="77777777"/>
        </w:tc>
        <w:tc>
          <w:tcPr>
            <w:tcW w:w="1146" w:type="dxa"/>
            <w:tcBorders>
              <w:top w:val="nil"/>
              <w:left w:val="nil"/>
              <w:bottom w:val="nil"/>
              <w:right w:val="nil"/>
            </w:tcBorders>
            <w:shd w:val="clear" w:color="auto" w:fill="auto"/>
            <w:noWrap/>
            <w:vAlign w:val="bottom"/>
            <w:hideMark/>
          </w:tcPr>
          <w:p w:rsidRPr="00C54ACD" w:rsidR="00224294" w:rsidP="00040C99" w:rsidRDefault="00224294" w14:paraId="06102E81" w14:textId="77777777"/>
        </w:tc>
        <w:tc>
          <w:tcPr>
            <w:tcW w:w="1464" w:type="dxa"/>
            <w:tcBorders>
              <w:top w:val="nil"/>
              <w:left w:val="nil"/>
              <w:bottom w:val="nil"/>
              <w:right w:val="nil"/>
            </w:tcBorders>
            <w:shd w:val="clear" w:color="auto" w:fill="auto"/>
            <w:noWrap/>
            <w:vAlign w:val="bottom"/>
            <w:hideMark/>
          </w:tcPr>
          <w:p w:rsidRPr="00C54ACD" w:rsidR="00224294" w:rsidP="00040C99" w:rsidRDefault="00224294" w14:paraId="35D4B580" w14:textId="77777777"/>
        </w:tc>
      </w:tr>
    </w:tbl>
    <w:p w:rsidRPr="00FD6B15" w:rsidR="00C04D0D" w:rsidP="00FD6B15" w:rsidRDefault="0030247B" w14:paraId="0BD86B16" w14:textId="77777777">
      <w:pPr>
        <w:pStyle w:val="Heading2"/>
        <w:ind w:left="720"/>
      </w:pPr>
      <w:bookmarkStart w:name="_Toc11682533" w:id="36"/>
      <w:r w:rsidRPr="009029A9">
        <w:rPr>
          <w:rStyle w:val="ICRLevel2"/>
          <w:b/>
          <w:color w:val="000000"/>
        </w:rPr>
        <w:t>6</w:t>
      </w:r>
      <w:r w:rsidRPr="009029A9" w:rsidR="00C04D0D">
        <w:rPr>
          <w:rStyle w:val="ICRLevel2"/>
          <w:b/>
          <w:color w:val="000000"/>
        </w:rPr>
        <w:t>.f</w:t>
      </w:r>
      <w:r w:rsidRPr="009029A9" w:rsidR="00C04D0D">
        <w:rPr>
          <w:rStyle w:val="ICRLevel2"/>
          <w:b/>
          <w:color w:val="000000"/>
        </w:rPr>
        <w:tab/>
        <w:t>REASONS FOR CHANGE IN BURDE</w:t>
      </w:r>
      <w:r w:rsidRPr="0089585F" w:rsidR="00C04D0D">
        <w:rPr>
          <w:rStyle w:val="ICRLevel2"/>
          <w:b/>
          <w:color w:val="000000"/>
        </w:rPr>
        <w:t>N</w:t>
      </w:r>
      <w:bookmarkEnd w:id="36"/>
    </w:p>
    <w:p w:rsidR="00850BEF" w:rsidP="0038726F" w:rsidRDefault="00C04D0D" w14:paraId="0890F36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p>
    <w:p w:rsidR="00E03093" w:rsidP="005E21C8" w:rsidRDefault="00B050FA" w14:paraId="3BD56F2F" w14:textId="064614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color w:val="000000"/>
          <w:sz w:val="24"/>
        </w:rPr>
        <w:tab/>
      </w:r>
      <w:r w:rsidRPr="009C2AEE" w:rsidR="00E03093">
        <w:rPr>
          <w:sz w:val="24"/>
        </w:rPr>
        <w:t xml:space="preserve">EPA estimates a total annual respondent burden in this ICR, </w:t>
      </w:r>
      <w:r w:rsidR="00E03093">
        <w:rPr>
          <w:color w:val="000000"/>
          <w:sz w:val="24"/>
        </w:rPr>
        <w:t>2078.0</w:t>
      </w:r>
      <w:r w:rsidR="00B912BD">
        <w:rPr>
          <w:color w:val="000000"/>
          <w:sz w:val="24"/>
        </w:rPr>
        <w:t>8</w:t>
      </w:r>
      <w:r w:rsidRPr="009C2AEE" w:rsidR="00E03093">
        <w:rPr>
          <w:sz w:val="24"/>
        </w:rPr>
        <w:t xml:space="preserve">, of </w:t>
      </w:r>
      <w:r w:rsidR="003C2093">
        <w:rPr>
          <w:sz w:val="24"/>
        </w:rPr>
        <w:t>40,</w:t>
      </w:r>
      <w:r w:rsidRPr="007D1BD4" w:rsidR="003C2093">
        <w:rPr>
          <w:sz w:val="24"/>
        </w:rPr>
        <w:t>391</w:t>
      </w:r>
      <w:r w:rsidRPr="003A4985" w:rsidR="00E03093">
        <w:rPr>
          <w:sz w:val="24"/>
        </w:rPr>
        <w:t xml:space="preserve"> hours.</w:t>
      </w:r>
      <w:r w:rsidRPr="009C2AEE" w:rsidR="00E03093">
        <w:rPr>
          <w:sz w:val="24"/>
        </w:rPr>
        <w:t xml:space="preserve"> This is </w:t>
      </w:r>
      <w:r w:rsidR="00B912BD">
        <w:rPr>
          <w:sz w:val="24"/>
        </w:rPr>
        <w:t>equivalent to the</w:t>
      </w:r>
      <w:r w:rsidRPr="003A4985" w:rsidR="00E03093">
        <w:rPr>
          <w:sz w:val="24"/>
        </w:rPr>
        <w:t xml:space="preserve"> </w:t>
      </w:r>
      <w:r w:rsidRPr="00ED34EE" w:rsidR="00E03093">
        <w:rPr>
          <w:sz w:val="24"/>
        </w:rPr>
        <w:t>hours from</w:t>
      </w:r>
      <w:r w:rsidRPr="009C2AEE" w:rsidR="00E03093">
        <w:rPr>
          <w:sz w:val="24"/>
        </w:rPr>
        <w:t xml:space="preserve"> the currently approved burden of </w:t>
      </w:r>
      <w:r w:rsidRPr="00E03093" w:rsidR="00E03093">
        <w:rPr>
          <w:sz w:val="24"/>
        </w:rPr>
        <w:t>4</w:t>
      </w:r>
      <w:r w:rsidR="00B912BD">
        <w:rPr>
          <w:sz w:val="24"/>
        </w:rPr>
        <w:t>0</w:t>
      </w:r>
      <w:r w:rsidRPr="00E03093" w:rsidR="00E03093">
        <w:rPr>
          <w:sz w:val="24"/>
        </w:rPr>
        <w:t>,</w:t>
      </w:r>
      <w:r w:rsidR="00B912BD">
        <w:rPr>
          <w:sz w:val="24"/>
        </w:rPr>
        <w:t xml:space="preserve">391 </w:t>
      </w:r>
      <w:r w:rsidRPr="009C2AEE" w:rsidR="00E03093">
        <w:rPr>
          <w:sz w:val="24"/>
        </w:rPr>
        <w:t xml:space="preserve">hours in ICR </w:t>
      </w:r>
      <w:r w:rsidR="00E03093">
        <w:rPr>
          <w:color w:val="000000"/>
          <w:sz w:val="24"/>
        </w:rPr>
        <w:t>2078.0</w:t>
      </w:r>
      <w:r w:rsidR="00B912BD">
        <w:rPr>
          <w:color w:val="000000"/>
          <w:sz w:val="24"/>
        </w:rPr>
        <w:t>7</w:t>
      </w:r>
      <w:r w:rsidRPr="009C2AEE" w:rsidR="00E03093">
        <w:rPr>
          <w:sz w:val="24"/>
        </w:rPr>
        <w:t>.</w:t>
      </w:r>
      <w:r w:rsidR="00E03093">
        <w:rPr>
          <w:sz w:val="24"/>
        </w:rPr>
        <w:t xml:space="preserve"> </w:t>
      </w:r>
    </w:p>
    <w:p w:rsidR="00E03093" w:rsidP="00E03093" w:rsidRDefault="00E03093" w14:paraId="061738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03093" w:rsidP="00E03093" w:rsidRDefault="00E03093" w14:paraId="43E2BC84" w14:textId="38414F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Table 3 presents the total annual hours estimated in ICR </w:t>
      </w:r>
      <w:r>
        <w:rPr>
          <w:color w:val="000000"/>
          <w:sz w:val="24"/>
        </w:rPr>
        <w:t>2078.0</w:t>
      </w:r>
      <w:r w:rsidR="002B7ADF">
        <w:rPr>
          <w:color w:val="000000"/>
          <w:sz w:val="24"/>
        </w:rPr>
        <w:t>7</w:t>
      </w:r>
      <w:r>
        <w:rPr>
          <w:color w:val="000000"/>
          <w:sz w:val="24"/>
        </w:rPr>
        <w:t xml:space="preserve"> </w:t>
      </w:r>
      <w:r>
        <w:rPr>
          <w:sz w:val="24"/>
        </w:rPr>
        <w:t xml:space="preserve">and ICR </w:t>
      </w:r>
      <w:r>
        <w:rPr>
          <w:color w:val="000000"/>
          <w:sz w:val="24"/>
        </w:rPr>
        <w:t>2078.0</w:t>
      </w:r>
      <w:r w:rsidR="002B7ADF">
        <w:rPr>
          <w:color w:val="000000"/>
          <w:sz w:val="24"/>
        </w:rPr>
        <w:t>8</w:t>
      </w:r>
      <w:r>
        <w:rPr>
          <w:color w:val="000000"/>
          <w:sz w:val="24"/>
        </w:rPr>
        <w:t xml:space="preserve"> </w:t>
      </w:r>
      <w:r>
        <w:rPr>
          <w:sz w:val="24"/>
        </w:rPr>
        <w:t xml:space="preserve">for each information collection (see columns 1-3). The table then compares their respective hours for each collection to derive the change in </w:t>
      </w:r>
      <w:proofErr w:type="gramStart"/>
      <w:r>
        <w:rPr>
          <w:sz w:val="24"/>
        </w:rPr>
        <w:t>hours, and</w:t>
      </w:r>
      <w:proofErr w:type="gramEnd"/>
      <w:r>
        <w:rPr>
          <w:sz w:val="24"/>
        </w:rPr>
        <w:t xml:space="preserve"> indicates whether this hour-change resulted from a program change and/or adjustment (see column 4). The table also briefly describes the program change and/or adjustment (see column 5). Finally, the table sums up all hour-changes to derive the total annual change in hours for all collections (see the bottom row of the table).</w:t>
      </w:r>
    </w:p>
    <w:p w:rsidR="00E03093" w:rsidP="00E03093" w:rsidRDefault="00E03093" w14:paraId="6C66EE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03093" w:rsidP="00E03093" w:rsidRDefault="000D7B72" w14:paraId="43DCF4FF" w14:textId="33E08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As shown, there were no hour changes </w:t>
      </w:r>
      <w:r w:rsidRPr="004729BF" w:rsidR="00E03093">
        <w:rPr>
          <w:sz w:val="24"/>
        </w:rPr>
        <w:t>due to adjustments</w:t>
      </w:r>
      <w:r w:rsidR="00676764">
        <w:rPr>
          <w:sz w:val="24"/>
        </w:rPr>
        <w:t xml:space="preserve"> and </w:t>
      </w:r>
      <w:r w:rsidR="005E6973">
        <w:rPr>
          <w:sz w:val="24"/>
        </w:rPr>
        <w:t>no program changes.</w:t>
      </w:r>
      <w:r w:rsidR="001E215A">
        <w:rPr>
          <w:sz w:val="24"/>
        </w:rPr>
        <w:t xml:space="preserve"> </w:t>
      </w:r>
    </w:p>
    <w:p w:rsidR="0038726F" w:rsidP="0038726F" w:rsidRDefault="0038726F" w14:paraId="0EAFAD2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rPr>
      </w:pPr>
    </w:p>
    <w:p w:rsidR="007E0A45" w:rsidP="0038726F" w:rsidRDefault="00D43C25" w14:paraId="0491CAAC" w14:textId="7A9303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color w:val="000000"/>
          <w:sz w:val="24"/>
        </w:rPr>
        <w:tab/>
      </w:r>
      <w:r w:rsidR="00DC73CC">
        <w:rPr>
          <w:sz w:val="24"/>
          <w:szCs w:val="24"/>
        </w:rPr>
        <w:t xml:space="preserve"> </w:t>
      </w:r>
    </w:p>
    <w:p w:rsidR="00077AFA" w:rsidP="0038726F" w:rsidRDefault="00077AFA" w14:paraId="6818C96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77AFA" w:rsidP="00077AFA" w:rsidRDefault="00077AFA" w14:paraId="02114A24" w14:textId="77777777">
      <w:pPr>
        <w:ind w:firstLine="720"/>
        <w:rPr>
          <w:sz w:val="24"/>
          <w:szCs w:val="24"/>
        </w:rPr>
      </w:pPr>
    </w:p>
    <w:p w:rsidRPr="007E0A45" w:rsidR="00077AFA" w:rsidP="0038726F" w:rsidRDefault="00077AFA" w14:paraId="3B0F390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54E6A" w:rsidP="00D43C25" w:rsidRDefault="00C54E6A" w14:paraId="1F1EB543" w14:textId="77777777">
      <w:pPr>
        <w:ind w:firstLine="720"/>
        <w:rPr>
          <w:sz w:val="24"/>
          <w:szCs w:val="24"/>
        </w:rPr>
      </w:pPr>
    </w:p>
    <w:p w:rsidR="005643B2" w:rsidP="007E0A45" w:rsidRDefault="005643B2" w14:paraId="7C503A85" w14:textId="77777777">
      <w:pPr>
        <w:rPr>
          <w:sz w:val="24"/>
          <w:szCs w:val="24"/>
        </w:rPr>
      </w:pPr>
    </w:p>
    <w:p w:rsidR="00F643B6" w:rsidP="00BC147E" w:rsidRDefault="00F643B6" w14:paraId="7499C74D" w14:textId="77777777">
      <w:pPr>
        <w:rPr>
          <w:rStyle w:val="ICRLevel2"/>
          <w:color w:val="000000"/>
          <w:sz w:val="24"/>
        </w:rPr>
      </w:pPr>
    </w:p>
    <w:p w:rsidR="003A28E7" w:rsidP="00F643B6" w:rsidRDefault="003A28E7" w14:paraId="3E6FC58F" w14:textId="77777777">
      <w:pPr>
        <w:rPr>
          <w:b/>
          <w:sz w:val="24"/>
          <w:szCs w:val="24"/>
        </w:rPr>
        <w:sectPr w:rsidR="003A28E7" w:rsidSect="003A28E7">
          <w:type w:val="oddPage"/>
          <w:pgSz w:w="12240" w:h="15840" w:code="1"/>
          <w:pgMar w:top="1440" w:right="1440" w:bottom="1440" w:left="1440" w:header="720" w:footer="720" w:gutter="0"/>
          <w:pgNumType w:start="26"/>
          <w:cols w:space="720"/>
          <w:docGrid w:linePitch="272"/>
        </w:sectPr>
      </w:pPr>
    </w:p>
    <w:p w:rsidR="001F7974" w:rsidP="00F643B6" w:rsidRDefault="00F643B6" w14:paraId="4A7FDC4B" w14:textId="5735C01F">
      <w:pPr>
        <w:rPr>
          <w:b/>
          <w:sz w:val="24"/>
          <w:szCs w:val="24"/>
        </w:rPr>
      </w:pPr>
      <w:r w:rsidRPr="003C6A14">
        <w:rPr>
          <w:b/>
          <w:sz w:val="24"/>
          <w:szCs w:val="24"/>
        </w:rPr>
        <w:lastRenderedPageBreak/>
        <w:t xml:space="preserve">Table </w:t>
      </w:r>
      <w:r>
        <w:rPr>
          <w:b/>
          <w:sz w:val="24"/>
          <w:szCs w:val="24"/>
        </w:rPr>
        <w:t>3</w:t>
      </w:r>
      <w:r w:rsidRPr="003C6A14">
        <w:rPr>
          <w:b/>
          <w:sz w:val="24"/>
          <w:szCs w:val="24"/>
        </w:rPr>
        <w:t xml:space="preserve">:  Comparison of Total Annual </w:t>
      </w:r>
      <w:r>
        <w:rPr>
          <w:b/>
          <w:sz w:val="24"/>
          <w:szCs w:val="24"/>
        </w:rPr>
        <w:t xml:space="preserve">Respondent </w:t>
      </w:r>
      <w:r w:rsidRPr="003C6A14">
        <w:rPr>
          <w:b/>
          <w:sz w:val="24"/>
          <w:szCs w:val="24"/>
        </w:rPr>
        <w:t>Hours Under ICR 2078.0</w:t>
      </w:r>
      <w:r>
        <w:rPr>
          <w:b/>
          <w:sz w:val="24"/>
          <w:szCs w:val="24"/>
        </w:rPr>
        <w:t>6</w:t>
      </w:r>
      <w:r w:rsidRPr="003C6A14">
        <w:rPr>
          <w:b/>
          <w:sz w:val="24"/>
          <w:szCs w:val="24"/>
        </w:rPr>
        <w:t xml:space="preserve"> and ICR 2078.0</w:t>
      </w:r>
      <w:r>
        <w:rPr>
          <w:b/>
          <w:sz w:val="24"/>
          <w:szCs w:val="24"/>
        </w:rPr>
        <w:t>7</w:t>
      </w:r>
    </w:p>
    <w:p w:rsidR="001F7974" w:rsidP="00F643B6" w:rsidRDefault="001F7974" w14:paraId="263304E3" w14:textId="77777777">
      <w:pPr>
        <w:rPr>
          <w:b/>
          <w:sz w:val="24"/>
          <w:szCs w:val="24"/>
        </w:rPr>
      </w:pPr>
    </w:p>
    <w:p w:rsidR="001F7974" w:rsidP="00F643B6" w:rsidRDefault="00C74026" w14:paraId="0E4F3190" w14:textId="623FCA0A">
      <w:pPr>
        <w:rPr>
          <w:sz w:val="24"/>
          <w:szCs w:val="24"/>
        </w:rPr>
      </w:pPr>
      <w:r>
        <w:rPr>
          <w:noProof/>
        </w:rPr>
        <w:drawing>
          <wp:inline distT="0" distB="0" distL="0" distR="0" wp14:anchorId="23882B4D" wp14:editId="49872FC1">
            <wp:extent cx="7042150" cy="74790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042150" cy="7479030"/>
                    </a:xfrm>
                    <a:prstGeom prst="rect">
                      <a:avLst/>
                    </a:prstGeom>
                    <a:noFill/>
                    <a:ln>
                      <a:noFill/>
                    </a:ln>
                  </pic:spPr>
                </pic:pic>
              </a:graphicData>
            </a:graphic>
          </wp:inline>
        </w:drawing>
      </w:r>
    </w:p>
    <w:p w:rsidR="00F643B6" w:rsidP="00BC147E" w:rsidRDefault="00F643B6" w14:paraId="51DEFFE5" w14:textId="77777777">
      <w:pPr>
        <w:rPr>
          <w:rStyle w:val="ICRLevel2"/>
          <w:color w:val="000000"/>
          <w:sz w:val="24"/>
        </w:rPr>
      </w:pPr>
    </w:p>
    <w:p w:rsidR="00F643B6" w:rsidP="00BC147E" w:rsidRDefault="00F643B6" w14:paraId="730BDE83" w14:textId="77777777">
      <w:pPr>
        <w:rPr>
          <w:rStyle w:val="ICRLevel2"/>
          <w:color w:val="000000"/>
          <w:sz w:val="24"/>
        </w:rPr>
      </w:pPr>
    </w:p>
    <w:p w:rsidRPr="009029A9" w:rsidR="00C04D0D" w:rsidP="00FD6B15" w:rsidRDefault="00F643B6" w14:paraId="29643E21" w14:textId="77777777">
      <w:pPr>
        <w:pStyle w:val="Heading2"/>
        <w:ind w:left="720"/>
      </w:pPr>
      <w:r>
        <w:rPr>
          <w:rStyle w:val="ICRLevel2"/>
          <w:b/>
          <w:color w:val="000000"/>
        </w:rPr>
        <w:br w:type="page"/>
      </w:r>
      <w:bookmarkStart w:name="_Toc11682534" w:id="37"/>
      <w:r w:rsidRPr="009029A9" w:rsidR="0030247B">
        <w:rPr>
          <w:rStyle w:val="ICRLevel2"/>
          <w:b/>
          <w:color w:val="000000"/>
        </w:rPr>
        <w:lastRenderedPageBreak/>
        <w:t>6</w:t>
      </w:r>
      <w:r w:rsidRPr="009029A9" w:rsidR="00C04D0D">
        <w:rPr>
          <w:rStyle w:val="ICRLevel2"/>
          <w:b/>
          <w:color w:val="000000"/>
        </w:rPr>
        <w:t>.g</w:t>
      </w:r>
      <w:r w:rsidRPr="009029A9" w:rsidR="00C04D0D">
        <w:rPr>
          <w:rStyle w:val="ICRLevel2"/>
          <w:b/>
          <w:color w:val="000000"/>
        </w:rPr>
        <w:tab/>
        <w:t>BURDEN STATEMENT</w:t>
      </w:r>
      <w:bookmarkEnd w:id="37"/>
      <w:r w:rsidRPr="009029A9" w:rsidR="00DF4550">
        <w:t xml:space="preserve"> </w:t>
      </w:r>
    </w:p>
    <w:p w:rsidR="0080156D" w:rsidRDefault="0080156D" w14:paraId="05B0394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p>
    <w:p w:rsidR="004D0253" w:rsidP="005825B9" w:rsidRDefault="001F7974" w14:paraId="60A2A430" w14:textId="1F14E0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1F7974">
        <w:rPr>
          <w:color w:val="000000"/>
          <w:sz w:val="24"/>
        </w:rPr>
        <w:tab/>
      </w:r>
    </w:p>
    <w:p w:rsidR="00D23B6C" w:rsidP="005825B9" w:rsidRDefault="005825B9" w14:paraId="192C17A5" w14:textId="3D96B6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Pr="00960FE1" w:rsidR="00960FE1">
        <w:rPr>
          <w:color w:val="000000"/>
          <w:sz w:val="24"/>
        </w:rPr>
        <w:t>This collection of information is approved by OMB under the Paperwork Reduction Act, 44 U.S.C. 3501 et seq. (OMB Control No. 2060-0528). Responses to this collection of information are voluntary (Section103(g) of the Clean Air Act). An agency may not conduct or sponsor, and a person is not required to respond to, a collection of information unless it displays a currently valid OMB control number. The public reporting and recordkeeping burden for this collection of information is estimated to [be xx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D23B6C" w:rsidP="005825B9" w:rsidRDefault="00D23B6C" w14:paraId="00F7F17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5825B9" w:rsidP="005825B9" w:rsidRDefault="005825B9" w14:paraId="5A81B23B" w14:textId="5392B5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5403A5" w:rsidRDefault="005403A5" w14:paraId="3C9F77B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3A4985" w:rsidRDefault="003A4985" w14:paraId="3D15134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5609F3" w:rsidR="004F24C9" w:rsidP="00512969" w:rsidRDefault="004F24C9" w14:paraId="6C91C104" w14:textId="07BC32AE">
      <w:bookmarkStart w:name="RANGE!A1:N37" w:id="38"/>
      <w:bookmarkStart w:name="RANGE!A1:N35" w:id="39"/>
      <w:bookmarkEnd w:id="38"/>
      <w:bookmarkEnd w:id="39"/>
    </w:p>
    <w:sectPr w:rsidRPr="005609F3" w:rsidR="004F24C9" w:rsidSect="003A28E7">
      <w:pgSz w:w="12240" w:h="15840" w:code="1"/>
      <w:pgMar w:top="1008" w:right="576" w:bottom="1008" w:left="576"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4881B" w14:textId="77777777" w:rsidR="00FB11C4" w:rsidRDefault="00FB11C4">
      <w:r>
        <w:separator/>
      </w:r>
    </w:p>
  </w:endnote>
  <w:endnote w:type="continuationSeparator" w:id="0">
    <w:p w14:paraId="1C9B2221" w14:textId="77777777" w:rsidR="00FB11C4" w:rsidRDefault="00FB11C4">
      <w:r>
        <w:continuationSeparator/>
      </w:r>
    </w:p>
  </w:endnote>
  <w:endnote w:type="continuationNotice" w:id="1">
    <w:p w14:paraId="6C2C5B8B" w14:textId="77777777" w:rsidR="00FB11C4" w:rsidRDefault="00FB1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F0CBC" w14:textId="77777777" w:rsidR="00FB11C4" w:rsidRDefault="00FB11C4">
    <w:pPr>
      <w:pStyle w:val="Footer"/>
      <w:jc w:val="right"/>
    </w:pPr>
    <w:r>
      <w:fldChar w:fldCharType="begin"/>
    </w:r>
    <w:r>
      <w:instrText xml:space="preserve"> PAGE   \* MERGEFORMAT </w:instrText>
    </w:r>
    <w:r>
      <w:fldChar w:fldCharType="separate"/>
    </w:r>
    <w:r>
      <w:rPr>
        <w:noProof/>
      </w:rPr>
      <w:t>2</w:t>
    </w:r>
    <w:r>
      <w:rPr>
        <w:noProof/>
      </w:rPr>
      <w:fldChar w:fldCharType="end"/>
    </w:r>
  </w:p>
  <w:p w14:paraId="39A891DE" w14:textId="77777777" w:rsidR="00FB11C4" w:rsidRDefault="00FB11C4" w:rsidP="00BE654D">
    <w:pPr>
      <w:tabs>
        <w:tab w:val="center" w:pos="7200"/>
        <w:tab w:val="right" w:pos="14400"/>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A94AB" w14:textId="77777777" w:rsidR="00FB11C4" w:rsidRDefault="00FB11C4">
      <w:r>
        <w:separator/>
      </w:r>
    </w:p>
  </w:footnote>
  <w:footnote w:type="continuationSeparator" w:id="0">
    <w:p w14:paraId="597FEEDB" w14:textId="77777777" w:rsidR="00FB11C4" w:rsidRDefault="00FB11C4">
      <w:r>
        <w:continuationSeparator/>
      </w:r>
    </w:p>
  </w:footnote>
  <w:footnote w:type="continuationNotice" w:id="1">
    <w:p w14:paraId="0E50DFCE" w14:textId="77777777" w:rsidR="00FB11C4" w:rsidRDefault="00FB11C4"/>
  </w:footnote>
  <w:footnote w:id="2">
    <w:p w14:paraId="3EDF0F72" w14:textId="77777777" w:rsidR="00FB11C4" w:rsidRPr="00772522" w:rsidRDefault="00FB11C4">
      <w:pPr>
        <w:pStyle w:val="FootnoteText"/>
      </w:pPr>
      <w:r w:rsidRPr="00772522">
        <w:rPr>
          <w:rStyle w:val="FootnoteReference"/>
        </w:rPr>
        <w:footnoteRef/>
      </w:r>
      <w:r w:rsidRPr="00772522">
        <w:t xml:space="preserve"> Under the terms of an interagency Memorandum of Understanding, EPA is responsible for implementing the ENERGY STAR Program with technical support from DOE.</w:t>
      </w:r>
    </w:p>
  </w:footnote>
  <w:footnote w:id="3">
    <w:p w14:paraId="238EFED0" w14:textId="59F0F3D5" w:rsidR="00FB11C4" w:rsidRDefault="00FB11C4" w:rsidP="00133A99">
      <w:pPr>
        <w:pStyle w:val="FootnoteText"/>
      </w:pPr>
      <w:r w:rsidRPr="00772522">
        <w:rPr>
          <w:rStyle w:val="FootnoteReference"/>
        </w:rPr>
        <w:footnoteRef/>
      </w:r>
      <w:r w:rsidRPr="00772522">
        <w:t xml:space="preserve"> The term, Partnership Application, is used to collectively refer to the Partnership Agreement Form and the Participation</w:t>
      </w:r>
      <w:r>
        <w:t xml:space="preserve"> Form throughout the ICR; however, it is not a term used by the Labeled Products program.</w:t>
      </w:r>
    </w:p>
  </w:footnote>
  <w:footnote w:id="4">
    <w:p w14:paraId="3FD2300E" w14:textId="77777777" w:rsidR="00FB11C4" w:rsidRDefault="00FB11C4">
      <w:pPr>
        <w:pStyle w:val="FootnoteText"/>
      </w:pPr>
      <w:r>
        <w:rPr>
          <w:rStyle w:val="FootnoteReference"/>
        </w:rPr>
        <w:footnoteRef/>
      </w:r>
      <w:r>
        <w:t xml:space="preserve"> The source of this information can be found at </w:t>
      </w:r>
      <w:hyperlink r:id="rId1" w:history="1">
        <w:r w:rsidRPr="00441472">
          <w:rPr>
            <w:rStyle w:val="Hyperlink"/>
          </w:rPr>
          <w:t>https://www.energystar.gov/about/origins_missio</w:t>
        </w:r>
        <w:bookmarkStart w:id="3" w:name="_Hlt78202899"/>
        <w:bookmarkStart w:id="4" w:name="_Hlt78202900"/>
        <w:r w:rsidRPr="00441472">
          <w:rPr>
            <w:rStyle w:val="Hyperlink"/>
          </w:rPr>
          <w:t>n</w:t>
        </w:r>
        <w:bookmarkEnd w:id="3"/>
        <w:bookmarkEnd w:id="4"/>
        <w:r w:rsidRPr="00441472">
          <w:rPr>
            <w:rStyle w:val="Hyperlink"/>
          </w:rPr>
          <w:t>/energy_star_numbers</w:t>
        </w:r>
      </w:hyperlink>
      <w:r>
        <w:t xml:space="preserve">. </w:t>
      </w:r>
    </w:p>
  </w:footnote>
  <w:footnote w:id="5">
    <w:p w14:paraId="7D8A4F4A" w14:textId="77777777" w:rsidR="00FB11C4" w:rsidRDefault="00FB11C4">
      <w:pPr>
        <w:pStyle w:val="FootnoteText"/>
      </w:pPr>
      <w:r>
        <w:rPr>
          <w:rStyle w:val="FootnoteReference"/>
        </w:rPr>
        <w:footnoteRef/>
      </w:r>
      <w:r>
        <w:t xml:space="preserve"> </w:t>
      </w:r>
      <w:r w:rsidRPr="00AF6FC6">
        <w:t>Data submitted through these web services are validated against the XML standard. Communication between web services is conducted using a SOAP-based API defined in the Web-Service Definition Language (WSDL)</w:t>
      </w:r>
      <w:r>
        <w:t xml:space="preserve">. A further description of this service is provided here: </w:t>
      </w:r>
      <w:r w:rsidRPr="00AF6FC6">
        <w:t>https://www.energystar.gov/partner_resources/products_partner_resources/third_party_cert/cbs/xml_submission</w:t>
      </w:r>
    </w:p>
  </w:footnote>
  <w:footnote w:id="6">
    <w:p w14:paraId="3E10D1A7" w14:textId="77777777" w:rsidR="00FB11C4" w:rsidRPr="00CC6AD7" w:rsidRDefault="00FB11C4" w:rsidP="00CC6AD7">
      <w:pPr>
        <w:rPr>
          <w:color w:val="808080"/>
        </w:rPr>
      </w:pPr>
      <w:r>
        <w:rPr>
          <w:rStyle w:val="FootnoteReference"/>
        </w:rPr>
        <w:footnoteRef/>
      </w:r>
      <w:r>
        <w:t xml:space="preserve">U.S. Census Bureau. </w:t>
      </w:r>
      <w:r w:rsidRPr="007156DA">
        <w:rPr>
          <w:i/>
        </w:rPr>
        <w:t>North American Industry Classification System</w:t>
      </w:r>
      <w:r>
        <w:t xml:space="preserve">. Accessed on May 20, 2019 </w:t>
      </w:r>
      <w:r w:rsidRPr="007156DA">
        <w:t>https://www.census.gov/eos/www/naics/</w:t>
      </w:r>
      <w:r w:rsidRPr="00CC6AD7">
        <w:t>.</w:t>
      </w:r>
    </w:p>
  </w:footnote>
  <w:footnote w:id="7">
    <w:p w14:paraId="2647D29B" w14:textId="1150C394" w:rsidR="00FB11C4" w:rsidRPr="00B62F4A" w:rsidRDefault="00FB11C4" w:rsidP="00240F0C">
      <w:pPr>
        <w:pStyle w:val="FootnoteText"/>
      </w:pPr>
      <w:r w:rsidRPr="00B62F4A">
        <w:rPr>
          <w:rStyle w:val="FootnoteReference"/>
        </w:rPr>
        <w:footnoteRef/>
      </w:r>
      <w:r w:rsidRPr="00B62F4A">
        <w:t xml:space="preserve"> U.S. Bureau of Labor Statistics (BLS), Occupational Employment Statistics (OES), </w:t>
      </w:r>
      <w:r w:rsidRPr="00D11B0B">
        <w:rPr>
          <w:i/>
        </w:rPr>
        <w:t>May 20</w:t>
      </w:r>
      <w:r>
        <w:rPr>
          <w:i/>
        </w:rPr>
        <w:t>20</w:t>
      </w:r>
      <w:r w:rsidRPr="00D11B0B">
        <w:rPr>
          <w:i/>
        </w:rPr>
        <w:t xml:space="preserve"> National Occupation</w:t>
      </w:r>
      <w:r>
        <w:rPr>
          <w:i/>
        </w:rPr>
        <w:t>al Employment and Wage Estimate</w:t>
      </w:r>
      <w:r w:rsidRPr="00B62F4A">
        <w:rPr>
          <w:i/>
        </w:rPr>
        <w:t>s</w:t>
      </w:r>
      <w:r>
        <w:t xml:space="preserve">. </w:t>
      </w:r>
      <w:r w:rsidRPr="00B62F4A">
        <w:t>Available online</w:t>
      </w:r>
      <w:r>
        <w:t xml:space="preserve"> </w:t>
      </w:r>
      <w:r w:rsidRPr="00B62F4A">
        <w:t>at</w:t>
      </w:r>
      <w:r>
        <w:t xml:space="preserve"> </w:t>
      </w:r>
      <w:r w:rsidRPr="00323545">
        <w:t>https://www.bls.gov/oes/2020/may/oes_nat.htm</w:t>
      </w:r>
      <w:r>
        <w:t>.</w:t>
      </w:r>
    </w:p>
  </w:footnote>
  <w:footnote w:id="8">
    <w:p w14:paraId="2C673D1B" w14:textId="626BBBE9" w:rsidR="00FB11C4" w:rsidRPr="00B62F4A" w:rsidRDefault="00FB11C4" w:rsidP="00240F0C">
      <w:pPr>
        <w:pStyle w:val="FootnoteText"/>
      </w:pPr>
      <w:r w:rsidRPr="00B62F4A">
        <w:rPr>
          <w:rStyle w:val="FootnoteReference"/>
        </w:rPr>
        <w:footnoteRef/>
      </w:r>
      <w:r w:rsidRPr="00B62F4A">
        <w:t xml:space="preserve"> For purposes of this analysis, the following occupational groups</w:t>
      </w:r>
      <w:r>
        <w:t xml:space="preserve"> of the U.S. Bureau of Labor Statistics (BLS)</w:t>
      </w:r>
      <w:r w:rsidRPr="00B62F4A">
        <w:t xml:space="preserve"> were used:  </w:t>
      </w:r>
      <w:r>
        <w:t>l</w:t>
      </w:r>
      <w:r w:rsidRPr="00B62F4A">
        <w:t>egal staff, SOC 23-1011</w:t>
      </w:r>
      <w:r>
        <w:t>,</w:t>
      </w:r>
      <w:r w:rsidRPr="00B62F4A">
        <w:t xml:space="preserve"> Lawyers; managerial staff, </w:t>
      </w:r>
      <w:r w:rsidRPr="00322F79">
        <w:t>BLS SOC Code 11-1021, General and Operations Managers</w:t>
      </w:r>
      <w:r w:rsidRPr="00B62F4A">
        <w:t xml:space="preserve">; technical staff, </w:t>
      </w:r>
      <w:r w:rsidRPr="00F6037B">
        <w:t>BLS SOC Code 17-3027</w:t>
      </w:r>
      <w:r>
        <w:t>,</w:t>
      </w:r>
      <w:r w:rsidRPr="00F6037B">
        <w:t xml:space="preserve"> Mechanical Engineering Technicians</w:t>
      </w:r>
      <w:r w:rsidRPr="00B62F4A">
        <w:t xml:space="preserve">; and clerical staff, </w:t>
      </w:r>
      <w:r w:rsidRPr="0061169E">
        <w:t>BLS SOC Code 43-6014, Secretaries and Administrative Assistants, Except Legal, Medical, and Executive</w:t>
      </w:r>
      <w:r w:rsidRPr="00B62F4A">
        <w:t>.</w:t>
      </w:r>
    </w:p>
  </w:footnote>
  <w:footnote w:id="9">
    <w:p w14:paraId="0FA00283" w14:textId="6A1CBCB0" w:rsidR="00FB11C4" w:rsidRPr="00B62F4A" w:rsidRDefault="00FB11C4" w:rsidP="00240F0C">
      <w:pPr>
        <w:pStyle w:val="FootnoteText"/>
      </w:pPr>
      <w:r w:rsidRPr="00240F0C">
        <w:rPr>
          <w:rStyle w:val="FootnoteReference"/>
        </w:rPr>
        <w:footnoteRef/>
      </w:r>
      <w:r w:rsidRPr="00240F0C">
        <w:t xml:space="preserve"> </w:t>
      </w:r>
      <w:r w:rsidRPr="00916A14">
        <w:t xml:space="preserve">Bureau of Labor Statistics; "Table 1. Employment Cost Index for total compensation, by occupational group and industry;" Employment Cost Index, Historical Listing - Volume III, Current Dollar, March 2001-March 2021 (December 2005=100); June 2021.  Available at https://www.bls.gov/web/eci/echistrynaics.pdf. Civilian Workers, All </w:t>
      </w:r>
      <w:proofErr w:type="gramStart"/>
      <w:r w:rsidRPr="00916A14">
        <w:t>Workers,  June</w:t>
      </w:r>
      <w:proofErr w:type="gramEnd"/>
      <w:r w:rsidRPr="00916A14">
        <w:t xml:space="preserve"> 2020=140.7 and March 2021=143.70.</w:t>
      </w:r>
    </w:p>
  </w:footnote>
  <w:footnote w:id="10">
    <w:p w14:paraId="088D1CEE" w14:textId="63680BED" w:rsidR="00FB11C4" w:rsidRDefault="00FB11C4" w:rsidP="00D84CC7">
      <w:pPr>
        <w:pStyle w:val="FootnoteText"/>
      </w:pPr>
      <w:r w:rsidRPr="00194CAB">
        <w:rPr>
          <w:rStyle w:val="FootnoteReference"/>
        </w:rPr>
        <w:footnoteRef/>
      </w:r>
      <w:r>
        <w:t xml:space="preserve"> See 2021</w:t>
      </w:r>
      <w:r w:rsidRPr="00E675EB">
        <w:t xml:space="preserve"> General Schedule (Base)</w:t>
      </w:r>
      <w:r>
        <w:t xml:space="preserve">, “SALARY TABLE 2021-GS INCORPORATING THE 1% GENERAL SCHEDULE INCREASE EFFECTIVE JANUARY 2021,” available at: </w:t>
      </w:r>
      <w:r w:rsidRPr="00E0097C">
        <w:t>https://www.opm.gov/policy-data-oversight/pay-leave/salaries-wages/salary-tables/pdf/2021/GS_h.pdf</w:t>
      </w:r>
      <w:r w:rsidRPr="00E0097C" w:rsidDel="00E0097C">
        <w:t xml:space="preserve"> </w:t>
      </w:r>
    </w:p>
  </w:footnote>
  <w:footnote w:id="11">
    <w:p w14:paraId="289B98ED" w14:textId="77777777" w:rsidR="00FB11C4" w:rsidRDefault="00FB11C4">
      <w:pPr>
        <w:pStyle w:val="FootnoteText"/>
      </w:pPr>
      <w:r>
        <w:rPr>
          <w:rStyle w:val="FootnoteReference"/>
        </w:rPr>
        <w:footnoteRef/>
      </w:r>
      <w:r>
        <w:t xml:space="preserve"> The total number of EEPS with ENERGY STAR Partner Accounts is distinct from the number of EEPS Partners actively responding to information collection requests. EPA estimates that around 200 EEPS Partners respond to information collection requests.</w:t>
      </w:r>
    </w:p>
  </w:footnote>
  <w:footnote w:id="12">
    <w:p w14:paraId="744673FE" w14:textId="77777777" w:rsidR="00FB11C4" w:rsidRDefault="00FB11C4">
      <w:pPr>
        <w:pStyle w:val="FootnoteText"/>
      </w:pPr>
      <w:r>
        <w:rPr>
          <w:rStyle w:val="FootnoteReference"/>
        </w:rPr>
        <w:footnoteRef/>
      </w:r>
      <w:r>
        <w:t xml:space="preserve"> This ICR estimates the burden for EEPS Partnership Applications across all ENERGY STAR programs (e.g., Products, C&amp;I). All EEPS complete and submit the same Partnership Application to EPA.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C8A0F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B96F8F"/>
    <w:multiLevelType w:val="hybridMultilevel"/>
    <w:tmpl w:val="36BA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74B68"/>
    <w:multiLevelType w:val="hybridMultilevel"/>
    <w:tmpl w:val="0D12E96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DD60A5"/>
    <w:multiLevelType w:val="hybridMultilevel"/>
    <w:tmpl w:val="EB002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B827F5"/>
    <w:multiLevelType w:val="hybridMultilevel"/>
    <w:tmpl w:val="34D07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3870B8"/>
    <w:multiLevelType w:val="hybridMultilevel"/>
    <w:tmpl w:val="1D78C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EE7DD7"/>
    <w:multiLevelType w:val="hybridMultilevel"/>
    <w:tmpl w:val="931285B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9937A1"/>
    <w:multiLevelType w:val="hybridMultilevel"/>
    <w:tmpl w:val="7D38608C"/>
    <w:lvl w:ilvl="0" w:tplc="4C6C38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E307D"/>
    <w:multiLevelType w:val="hybridMultilevel"/>
    <w:tmpl w:val="B58C6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E218B6"/>
    <w:multiLevelType w:val="singleLevel"/>
    <w:tmpl w:val="7598C2C4"/>
    <w:lvl w:ilvl="0">
      <w:start w:val="1"/>
      <w:numFmt w:val="lowerRoman"/>
      <w:lvlText w:val="%1."/>
      <w:legacy w:legacy="1" w:legacySpace="0" w:legacyIndent="1"/>
      <w:lvlJc w:val="left"/>
      <w:pPr>
        <w:ind w:left="1" w:hanging="1"/>
      </w:pPr>
    </w:lvl>
  </w:abstractNum>
  <w:abstractNum w:abstractNumId="11" w15:restartNumberingAfterBreak="0">
    <w:nsid w:val="34FE43D0"/>
    <w:multiLevelType w:val="hybridMultilevel"/>
    <w:tmpl w:val="DAD0FBA6"/>
    <w:lvl w:ilvl="0" w:tplc="D0969F4C">
      <w:start w:val="1"/>
      <w:numFmt w:val="decimal"/>
      <w:lvlText w:val="%1."/>
      <w:lvlJc w:val="left"/>
      <w:pPr>
        <w:ind w:left="720" w:hanging="360"/>
      </w:pPr>
      <w:rPr>
        <w:rFonts w:ascii="Times" w:eastAsia="Times New Roman" w:hAnsi="Times"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F6196"/>
    <w:multiLevelType w:val="singleLevel"/>
    <w:tmpl w:val="7598C2C4"/>
    <w:lvl w:ilvl="0">
      <w:start w:val="1"/>
      <w:numFmt w:val="lowerRoman"/>
      <w:lvlText w:val="%1."/>
      <w:legacy w:legacy="1" w:legacySpace="0" w:legacyIndent="1"/>
      <w:lvlJc w:val="left"/>
      <w:pPr>
        <w:ind w:left="1" w:hanging="1"/>
      </w:pPr>
    </w:lvl>
  </w:abstractNum>
  <w:abstractNum w:abstractNumId="13" w15:restartNumberingAfterBreak="0">
    <w:nsid w:val="3EF45ED7"/>
    <w:multiLevelType w:val="hybridMultilevel"/>
    <w:tmpl w:val="7032A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217C0B"/>
    <w:multiLevelType w:val="hybridMultilevel"/>
    <w:tmpl w:val="EB304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F87F99"/>
    <w:multiLevelType w:val="hybridMultilevel"/>
    <w:tmpl w:val="B69E7A2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2D7549"/>
    <w:multiLevelType w:val="hybridMultilevel"/>
    <w:tmpl w:val="78B09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E42460"/>
    <w:multiLevelType w:val="hybridMultilevel"/>
    <w:tmpl w:val="59CA0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21445A"/>
    <w:multiLevelType w:val="singleLevel"/>
    <w:tmpl w:val="FFFFFFFF"/>
    <w:lvl w:ilvl="0">
      <w:numFmt w:val="decimal"/>
      <w:lvlText w:val="*"/>
      <w:lvlJc w:val="left"/>
    </w:lvl>
  </w:abstractNum>
  <w:abstractNum w:abstractNumId="19" w15:restartNumberingAfterBreak="0">
    <w:nsid w:val="50D6721B"/>
    <w:multiLevelType w:val="hybridMultilevel"/>
    <w:tmpl w:val="9E5A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D3286"/>
    <w:multiLevelType w:val="hybridMultilevel"/>
    <w:tmpl w:val="0FF4569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6B3208"/>
    <w:multiLevelType w:val="hybridMultilevel"/>
    <w:tmpl w:val="3216E232"/>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5E04D4"/>
    <w:multiLevelType w:val="singleLevel"/>
    <w:tmpl w:val="7598C2C4"/>
    <w:lvl w:ilvl="0">
      <w:start w:val="1"/>
      <w:numFmt w:val="lowerRoman"/>
      <w:lvlText w:val="%1."/>
      <w:legacy w:legacy="1" w:legacySpace="0" w:legacyIndent="1"/>
      <w:lvlJc w:val="left"/>
      <w:pPr>
        <w:ind w:left="1" w:hanging="1"/>
      </w:pPr>
    </w:lvl>
  </w:abstractNum>
  <w:abstractNum w:abstractNumId="23" w15:restartNumberingAfterBreak="0">
    <w:nsid w:val="5A5E1548"/>
    <w:multiLevelType w:val="hybridMultilevel"/>
    <w:tmpl w:val="642AF4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4473A6C"/>
    <w:multiLevelType w:val="hybridMultilevel"/>
    <w:tmpl w:val="1EB8F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DE30C3"/>
    <w:multiLevelType w:val="singleLevel"/>
    <w:tmpl w:val="FFFFFFFF"/>
    <w:lvl w:ilvl="0">
      <w:numFmt w:val="decimal"/>
      <w:lvlText w:val="*"/>
      <w:lvlJc w:val="left"/>
    </w:lvl>
  </w:abstractNum>
  <w:abstractNum w:abstractNumId="26" w15:restartNumberingAfterBreak="0">
    <w:nsid w:val="6E1E3AD1"/>
    <w:multiLevelType w:val="hybridMultilevel"/>
    <w:tmpl w:val="539033C0"/>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06F3385"/>
    <w:multiLevelType w:val="hybridMultilevel"/>
    <w:tmpl w:val="50868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395D2D"/>
    <w:multiLevelType w:val="hybridMultilevel"/>
    <w:tmpl w:val="AB8E0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D45544"/>
    <w:multiLevelType w:val="hybridMultilevel"/>
    <w:tmpl w:val="C7220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1"/>
        <w:lvlJc w:val="left"/>
        <w:pPr>
          <w:ind w:left="91" w:hanging="1"/>
        </w:pPr>
      </w:lvl>
    </w:lvlOverride>
  </w:num>
  <w:num w:numId="2">
    <w:abstractNumId w:val="10"/>
  </w:num>
  <w:num w:numId="3">
    <w:abstractNumId w:val="12"/>
  </w:num>
  <w:num w:numId="4">
    <w:abstractNumId w:val="1"/>
    <w:lvlOverride w:ilvl="0">
      <w:lvl w:ilvl="0">
        <w:start w:val="2"/>
        <w:numFmt w:val="bullet"/>
        <w:lvlText w:val="•"/>
        <w:legacy w:legacy="1" w:legacySpace="0" w:legacyIndent="1"/>
        <w:lvlJc w:val="left"/>
        <w:pPr>
          <w:ind w:left="1" w:hanging="1"/>
        </w:pPr>
      </w:lvl>
    </w:lvlOverride>
  </w:num>
  <w:num w:numId="5">
    <w:abstractNumId w:val="27"/>
  </w:num>
  <w:num w:numId="6">
    <w:abstractNumId w:val="23"/>
  </w:num>
  <w:num w:numId="7">
    <w:abstractNumId w:val="29"/>
  </w:num>
  <w:num w:numId="8">
    <w:abstractNumId w:val="28"/>
  </w:num>
  <w:num w:numId="9">
    <w:abstractNumId w:val="24"/>
  </w:num>
  <w:num w:numId="10">
    <w:abstractNumId w:val="6"/>
  </w:num>
  <w:num w:numId="11">
    <w:abstractNumId w:val="13"/>
  </w:num>
  <w:num w:numId="12">
    <w:abstractNumId w:val="2"/>
  </w:num>
  <w:num w:numId="13">
    <w:abstractNumId w:val="17"/>
  </w:num>
  <w:num w:numId="14">
    <w:abstractNumId w:val="11"/>
  </w:num>
  <w:num w:numId="15">
    <w:abstractNumId w:val="0"/>
  </w:num>
  <w:num w:numId="16">
    <w:abstractNumId w:val="19"/>
  </w:num>
  <w:num w:numId="17">
    <w:abstractNumId w:val="5"/>
  </w:num>
  <w:num w:numId="18">
    <w:abstractNumId w:val="9"/>
  </w:num>
  <w:num w:numId="19">
    <w:abstractNumId w:val="25"/>
  </w:num>
  <w:num w:numId="20">
    <w:abstractNumId w:val="18"/>
  </w:num>
  <w:num w:numId="21">
    <w:abstractNumId w:val="14"/>
  </w:num>
  <w:num w:numId="22">
    <w:abstractNumId w:val="4"/>
  </w:num>
  <w:num w:numId="23">
    <w:abstractNumId w:val="21"/>
  </w:num>
  <w:num w:numId="24">
    <w:abstractNumId w:val="7"/>
  </w:num>
  <w:num w:numId="25">
    <w:abstractNumId w:val="26"/>
  </w:num>
  <w:num w:numId="26">
    <w:abstractNumId w:val="20"/>
  </w:num>
  <w:num w:numId="27">
    <w:abstractNumId w:val="15"/>
  </w:num>
  <w:num w:numId="28">
    <w:abstractNumId w:val="3"/>
  </w:num>
  <w:num w:numId="29">
    <w:abstractNumId w:val="16"/>
  </w:num>
  <w:num w:numId="30">
    <w:abstractNumId w:val="2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48"/>
    <w:rsid w:val="00000B3F"/>
    <w:rsid w:val="00001C9F"/>
    <w:rsid w:val="0000218B"/>
    <w:rsid w:val="00004BE3"/>
    <w:rsid w:val="00007779"/>
    <w:rsid w:val="0001154A"/>
    <w:rsid w:val="00011AEF"/>
    <w:rsid w:val="00011ED3"/>
    <w:rsid w:val="00015108"/>
    <w:rsid w:val="00016993"/>
    <w:rsid w:val="0001700D"/>
    <w:rsid w:val="0002018E"/>
    <w:rsid w:val="00021D84"/>
    <w:rsid w:val="0002337F"/>
    <w:rsid w:val="000237B4"/>
    <w:rsid w:val="00023CD1"/>
    <w:rsid w:val="00026657"/>
    <w:rsid w:val="0002683B"/>
    <w:rsid w:val="00031BCA"/>
    <w:rsid w:val="00032D9A"/>
    <w:rsid w:val="000335AE"/>
    <w:rsid w:val="00035BA4"/>
    <w:rsid w:val="00036875"/>
    <w:rsid w:val="0003772C"/>
    <w:rsid w:val="00040C99"/>
    <w:rsid w:val="00042DBF"/>
    <w:rsid w:val="00051659"/>
    <w:rsid w:val="000520E2"/>
    <w:rsid w:val="00053FFA"/>
    <w:rsid w:val="000551AA"/>
    <w:rsid w:val="00056AC9"/>
    <w:rsid w:val="00057A2C"/>
    <w:rsid w:val="000603C5"/>
    <w:rsid w:val="00061093"/>
    <w:rsid w:val="00061F70"/>
    <w:rsid w:val="00064ED5"/>
    <w:rsid w:val="0006647E"/>
    <w:rsid w:val="00067128"/>
    <w:rsid w:val="00067152"/>
    <w:rsid w:val="000679E6"/>
    <w:rsid w:val="00071D94"/>
    <w:rsid w:val="0007670A"/>
    <w:rsid w:val="00077AFA"/>
    <w:rsid w:val="00082AAD"/>
    <w:rsid w:val="00091AD4"/>
    <w:rsid w:val="000921C3"/>
    <w:rsid w:val="00093F3E"/>
    <w:rsid w:val="000958F1"/>
    <w:rsid w:val="000A152A"/>
    <w:rsid w:val="000A2651"/>
    <w:rsid w:val="000A4EAE"/>
    <w:rsid w:val="000B0A9E"/>
    <w:rsid w:val="000B14A3"/>
    <w:rsid w:val="000B55A9"/>
    <w:rsid w:val="000B5FB6"/>
    <w:rsid w:val="000B6F09"/>
    <w:rsid w:val="000C050E"/>
    <w:rsid w:val="000C07BB"/>
    <w:rsid w:val="000C20E4"/>
    <w:rsid w:val="000C2538"/>
    <w:rsid w:val="000C394C"/>
    <w:rsid w:val="000C4027"/>
    <w:rsid w:val="000C7ACF"/>
    <w:rsid w:val="000C7E2D"/>
    <w:rsid w:val="000D09E9"/>
    <w:rsid w:val="000D53CF"/>
    <w:rsid w:val="000D5818"/>
    <w:rsid w:val="000D60EB"/>
    <w:rsid w:val="000D7AE9"/>
    <w:rsid w:val="000D7B72"/>
    <w:rsid w:val="000E06EB"/>
    <w:rsid w:val="000E0CB3"/>
    <w:rsid w:val="000E3B32"/>
    <w:rsid w:val="000E4466"/>
    <w:rsid w:val="000E55ED"/>
    <w:rsid w:val="000E65F3"/>
    <w:rsid w:val="000E70DA"/>
    <w:rsid w:val="000E7DD6"/>
    <w:rsid w:val="000F233E"/>
    <w:rsid w:val="000F2899"/>
    <w:rsid w:val="000F73E3"/>
    <w:rsid w:val="001016DA"/>
    <w:rsid w:val="0010255A"/>
    <w:rsid w:val="00102958"/>
    <w:rsid w:val="00104632"/>
    <w:rsid w:val="001055CC"/>
    <w:rsid w:val="00106078"/>
    <w:rsid w:val="00110946"/>
    <w:rsid w:val="00114B7F"/>
    <w:rsid w:val="00120984"/>
    <w:rsid w:val="00120E94"/>
    <w:rsid w:val="0012103A"/>
    <w:rsid w:val="001235B4"/>
    <w:rsid w:val="001242B5"/>
    <w:rsid w:val="00124588"/>
    <w:rsid w:val="001254A0"/>
    <w:rsid w:val="0012686D"/>
    <w:rsid w:val="001305A2"/>
    <w:rsid w:val="0013137B"/>
    <w:rsid w:val="00133A99"/>
    <w:rsid w:val="00135F7B"/>
    <w:rsid w:val="0014029D"/>
    <w:rsid w:val="00141DCC"/>
    <w:rsid w:val="00143FA6"/>
    <w:rsid w:val="00147CB0"/>
    <w:rsid w:val="001500ED"/>
    <w:rsid w:val="0015324A"/>
    <w:rsid w:val="001555B3"/>
    <w:rsid w:val="0015775B"/>
    <w:rsid w:val="001579A0"/>
    <w:rsid w:val="001601F5"/>
    <w:rsid w:val="00160911"/>
    <w:rsid w:val="00161910"/>
    <w:rsid w:val="00161A93"/>
    <w:rsid w:val="00162269"/>
    <w:rsid w:val="001623D2"/>
    <w:rsid w:val="0016527E"/>
    <w:rsid w:val="001671F9"/>
    <w:rsid w:val="001679E3"/>
    <w:rsid w:val="00167D6E"/>
    <w:rsid w:val="001754E8"/>
    <w:rsid w:val="00185D43"/>
    <w:rsid w:val="00187579"/>
    <w:rsid w:val="001877B3"/>
    <w:rsid w:val="0019079E"/>
    <w:rsid w:val="001912B8"/>
    <w:rsid w:val="001914CE"/>
    <w:rsid w:val="0019180D"/>
    <w:rsid w:val="00195D54"/>
    <w:rsid w:val="00196663"/>
    <w:rsid w:val="00196925"/>
    <w:rsid w:val="00196A7A"/>
    <w:rsid w:val="00197E4F"/>
    <w:rsid w:val="001A496D"/>
    <w:rsid w:val="001B0512"/>
    <w:rsid w:val="001B7704"/>
    <w:rsid w:val="001C0413"/>
    <w:rsid w:val="001C3868"/>
    <w:rsid w:val="001C6018"/>
    <w:rsid w:val="001C79FB"/>
    <w:rsid w:val="001D216C"/>
    <w:rsid w:val="001D485F"/>
    <w:rsid w:val="001D756B"/>
    <w:rsid w:val="001E11E0"/>
    <w:rsid w:val="001E1EB9"/>
    <w:rsid w:val="001E215A"/>
    <w:rsid w:val="001E3CA4"/>
    <w:rsid w:val="001E4056"/>
    <w:rsid w:val="001E425E"/>
    <w:rsid w:val="001E444E"/>
    <w:rsid w:val="001F105C"/>
    <w:rsid w:val="001F3B2E"/>
    <w:rsid w:val="001F3BD4"/>
    <w:rsid w:val="001F5288"/>
    <w:rsid w:val="001F5821"/>
    <w:rsid w:val="001F5BD2"/>
    <w:rsid w:val="001F69FD"/>
    <w:rsid w:val="001F7974"/>
    <w:rsid w:val="00203D5D"/>
    <w:rsid w:val="00204CF2"/>
    <w:rsid w:val="00206001"/>
    <w:rsid w:val="002076CF"/>
    <w:rsid w:val="0022082D"/>
    <w:rsid w:val="002221C2"/>
    <w:rsid w:val="00222FBB"/>
    <w:rsid w:val="002235A7"/>
    <w:rsid w:val="00224294"/>
    <w:rsid w:val="00224D6D"/>
    <w:rsid w:val="00224F98"/>
    <w:rsid w:val="00224FF6"/>
    <w:rsid w:val="002268D8"/>
    <w:rsid w:val="002302D3"/>
    <w:rsid w:val="00230B91"/>
    <w:rsid w:val="00234FA1"/>
    <w:rsid w:val="00236F09"/>
    <w:rsid w:val="00240F0C"/>
    <w:rsid w:val="00241DD4"/>
    <w:rsid w:val="00241F8E"/>
    <w:rsid w:val="00242444"/>
    <w:rsid w:val="00243E7E"/>
    <w:rsid w:val="00245187"/>
    <w:rsid w:val="00250C34"/>
    <w:rsid w:val="002511CF"/>
    <w:rsid w:val="00251EFC"/>
    <w:rsid w:val="002543C6"/>
    <w:rsid w:val="00256892"/>
    <w:rsid w:val="00257995"/>
    <w:rsid w:val="00260BCD"/>
    <w:rsid w:val="00261820"/>
    <w:rsid w:val="00261EC7"/>
    <w:rsid w:val="002640C8"/>
    <w:rsid w:val="0026426F"/>
    <w:rsid w:val="00264CE8"/>
    <w:rsid w:val="0026736C"/>
    <w:rsid w:val="00270111"/>
    <w:rsid w:val="002707E8"/>
    <w:rsid w:val="002717D4"/>
    <w:rsid w:val="002743F7"/>
    <w:rsid w:val="00276E96"/>
    <w:rsid w:val="002770EE"/>
    <w:rsid w:val="00277A9D"/>
    <w:rsid w:val="00284D55"/>
    <w:rsid w:val="00284F76"/>
    <w:rsid w:val="002853E1"/>
    <w:rsid w:val="00286BB3"/>
    <w:rsid w:val="002903D7"/>
    <w:rsid w:val="00292647"/>
    <w:rsid w:val="00295406"/>
    <w:rsid w:val="00295525"/>
    <w:rsid w:val="002960C1"/>
    <w:rsid w:val="002A1A48"/>
    <w:rsid w:val="002A2041"/>
    <w:rsid w:val="002A2B87"/>
    <w:rsid w:val="002A4F52"/>
    <w:rsid w:val="002A5997"/>
    <w:rsid w:val="002A67F8"/>
    <w:rsid w:val="002B19F9"/>
    <w:rsid w:val="002B3298"/>
    <w:rsid w:val="002B5783"/>
    <w:rsid w:val="002B7ADF"/>
    <w:rsid w:val="002C07A6"/>
    <w:rsid w:val="002C0A5F"/>
    <w:rsid w:val="002C1598"/>
    <w:rsid w:val="002D1412"/>
    <w:rsid w:val="002D1840"/>
    <w:rsid w:val="002D2C94"/>
    <w:rsid w:val="002D30CD"/>
    <w:rsid w:val="002D340F"/>
    <w:rsid w:val="002D4141"/>
    <w:rsid w:val="002D4288"/>
    <w:rsid w:val="002D43BD"/>
    <w:rsid w:val="002D50D2"/>
    <w:rsid w:val="002E11B2"/>
    <w:rsid w:val="002E3762"/>
    <w:rsid w:val="002E3F14"/>
    <w:rsid w:val="002E76CE"/>
    <w:rsid w:val="002F10B4"/>
    <w:rsid w:val="002F400A"/>
    <w:rsid w:val="002F4186"/>
    <w:rsid w:val="002F5737"/>
    <w:rsid w:val="002F5A88"/>
    <w:rsid w:val="002F65A4"/>
    <w:rsid w:val="003006D4"/>
    <w:rsid w:val="00300A7A"/>
    <w:rsid w:val="0030247B"/>
    <w:rsid w:val="00302905"/>
    <w:rsid w:val="00303157"/>
    <w:rsid w:val="00304053"/>
    <w:rsid w:val="003057B5"/>
    <w:rsid w:val="00305EE2"/>
    <w:rsid w:val="00307095"/>
    <w:rsid w:val="0030758D"/>
    <w:rsid w:val="0032149B"/>
    <w:rsid w:val="00321E20"/>
    <w:rsid w:val="0032273E"/>
    <w:rsid w:val="003227F6"/>
    <w:rsid w:val="00323545"/>
    <w:rsid w:val="00323553"/>
    <w:rsid w:val="00323A60"/>
    <w:rsid w:val="003258D3"/>
    <w:rsid w:val="00325A2B"/>
    <w:rsid w:val="00326700"/>
    <w:rsid w:val="003307A4"/>
    <w:rsid w:val="00336D84"/>
    <w:rsid w:val="00336EDF"/>
    <w:rsid w:val="00340C7C"/>
    <w:rsid w:val="00341002"/>
    <w:rsid w:val="00342202"/>
    <w:rsid w:val="00343EC4"/>
    <w:rsid w:val="00344F66"/>
    <w:rsid w:val="00345BC6"/>
    <w:rsid w:val="00350175"/>
    <w:rsid w:val="00351630"/>
    <w:rsid w:val="00352BB5"/>
    <w:rsid w:val="003545E8"/>
    <w:rsid w:val="003551DD"/>
    <w:rsid w:val="003556C2"/>
    <w:rsid w:val="00355D6A"/>
    <w:rsid w:val="00356580"/>
    <w:rsid w:val="003574ED"/>
    <w:rsid w:val="00357AF7"/>
    <w:rsid w:val="003610E8"/>
    <w:rsid w:val="00362CE0"/>
    <w:rsid w:val="003641F3"/>
    <w:rsid w:val="00364E68"/>
    <w:rsid w:val="00365C8A"/>
    <w:rsid w:val="003665B2"/>
    <w:rsid w:val="0036699B"/>
    <w:rsid w:val="00367C01"/>
    <w:rsid w:val="00371AEF"/>
    <w:rsid w:val="00371CC5"/>
    <w:rsid w:val="003751FA"/>
    <w:rsid w:val="003761F1"/>
    <w:rsid w:val="003811F5"/>
    <w:rsid w:val="003815E2"/>
    <w:rsid w:val="00386F75"/>
    <w:rsid w:val="0038726F"/>
    <w:rsid w:val="0039113E"/>
    <w:rsid w:val="00391844"/>
    <w:rsid w:val="003932AA"/>
    <w:rsid w:val="003968DD"/>
    <w:rsid w:val="003A28E7"/>
    <w:rsid w:val="003A4985"/>
    <w:rsid w:val="003A62B3"/>
    <w:rsid w:val="003A64DB"/>
    <w:rsid w:val="003A683E"/>
    <w:rsid w:val="003A7C87"/>
    <w:rsid w:val="003B1019"/>
    <w:rsid w:val="003B14F7"/>
    <w:rsid w:val="003B2774"/>
    <w:rsid w:val="003B2A3E"/>
    <w:rsid w:val="003B380A"/>
    <w:rsid w:val="003B3991"/>
    <w:rsid w:val="003B427C"/>
    <w:rsid w:val="003B5286"/>
    <w:rsid w:val="003B59E6"/>
    <w:rsid w:val="003B649C"/>
    <w:rsid w:val="003C03BE"/>
    <w:rsid w:val="003C2093"/>
    <w:rsid w:val="003C618A"/>
    <w:rsid w:val="003C62AD"/>
    <w:rsid w:val="003C62B3"/>
    <w:rsid w:val="003C6A14"/>
    <w:rsid w:val="003D003F"/>
    <w:rsid w:val="003D4036"/>
    <w:rsid w:val="003D6E11"/>
    <w:rsid w:val="003D6F05"/>
    <w:rsid w:val="003E1B07"/>
    <w:rsid w:val="003E2582"/>
    <w:rsid w:val="003E61FF"/>
    <w:rsid w:val="003E71E0"/>
    <w:rsid w:val="003F2A96"/>
    <w:rsid w:val="003F2CAC"/>
    <w:rsid w:val="003F3BF4"/>
    <w:rsid w:val="003F5718"/>
    <w:rsid w:val="003F715E"/>
    <w:rsid w:val="00400321"/>
    <w:rsid w:val="00400D52"/>
    <w:rsid w:val="004017FC"/>
    <w:rsid w:val="004052F3"/>
    <w:rsid w:val="00406218"/>
    <w:rsid w:val="0040763F"/>
    <w:rsid w:val="00410BFC"/>
    <w:rsid w:val="00410FA6"/>
    <w:rsid w:val="00411E7F"/>
    <w:rsid w:val="00411E91"/>
    <w:rsid w:val="00412E62"/>
    <w:rsid w:val="004140D9"/>
    <w:rsid w:val="00414E9C"/>
    <w:rsid w:val="0041714C"/>
    <w:rsid w:val="00424163"/>
    <w:rsid w:val="004241BF"/>
    <w:rsid w:val="004266C4"/>
    <w:rsid w:val="00426B28"/>
    <w:rsid w:val="00426EB5"/>
    <w:rsid w:val="00427A29"/>
    <w:rsid w:val="00431238"/>
    <w:rsid w:val="00432919"/>
    <w:rsid w:val="00432DAD"/>
    <w:rsid w:val="00434FBA"/>
    <w:rsid w:val="004365B8"/>
    <w:rsid w:val="00436AE7"/>
    <w:rsid w:val="00441472"/>
    <w:rsid w:val="0044155D"/>
    <w:rsid w:val="004425B0"/>
    <w:rsid w:val="004432D2"/>
    <w:rsid w:val="00444C8A"/>
    <w:rsid w:val="004459C0"/>
    <w:rsid w:val="004513BE"/>
    <w:rsid w:val="00452DAC"/>
    <w:rsid w:val="004530DD"/>
    <w:rsid w:val="00456B27"/>
    <w:rsid w:val="0046045F"/>
    <w:rsid w:val="00463398"/>
    <w:rsid w:val="004643DF"/>
    <w:rsid w:val="0046618C"/>
    <w:rsid w:val="00466387"/>
    <w:rsid w:val="00467307"/>
    <w:rsid w:val="0046799B"/>
    <w:rsid w:val="0047040D"/>
    <w:rsid w:val="00471D40"/>
    <w:rsid w:val="00471F2E"/>
    <w:rsid w:val="00472190"/>
    <w:rsid w:val="00472A6B"/>
    <w:rsid w:val="00472E94"/>
    <w:rsid w:val="004746FA"/>
    <w:rsid w:val="00477975"/>
    <w:rsid w:val="00486832"/>
    <w:rsid w:val="004905AB"/>
    <w:rsid w:val="00491EA9"/>
    <w:rsid w:val="004929EA"/>
    <w:rsid w:val="00496658"/>
    <w:rsid w:val="004A2793"/>
    <w:rsid w:val="004A48C0"/>
    <w:rsid w:val="004B1296"/>
    <w:rsid w:val="004C0EE1"/>
    <w:rsid w:val="004D0253"/>
    <w:rsid w:val="004D3967"/>
    <w:rsid w:val="004D43F8"/>
    <w:rsid w:val="004D57A9"/>
    <w:rsid w:val="004D5990"/>
    <w:rsid w:val="004D7CE0"/>
    <w:rsid w:val="004E1481"/>
    <w:rsid w:val="004E1A72"/>
    <w:rsid w:val="004E2F46"/>
    <w:rsid w:val="004E3FD9"/>
    <w:rsid w:val="004E43A9"/>
    <w:rsid w:val="004E5B43"/>
    <w:rsid w:val="004E670D"/>
    <w:rsid w:val="004F24C9"/>
    <w:rsid w:val="004F5445"/>
    <w:rsid w:val="0050064D"/>
    <w:rsid w:val="0050137E"/>
    <w:rsid w:val="005024D1"/>
    <w:rsid w:val="00502CC3"/>
    <w:rsid w:val="005069E0"/>
    <w:rsid w:val="005109D9"/>
    <w:rsid w:val="00512969"/>
    <w:rsid w:val="0051687D"/>
    <w:rsid w:val="005200BA"/>
    <w:rsid w:val="005225B3"/>
    <w:rsid w:val="00523D54"/>
    <w:rsid w:val="0053088C"/>
    <w:rsid w:val="00531DDB"/>
    <w:rsid w:val="005321BB"/>
    <w:rsid w:val="005326A2"/>
    <w:rsid w:val="005332F2"/>
    <w:rsid w:val="00533EDD"/>
    <w:rsid w:val="00535059"/>
    <w:rsid w:val="00535471"/>
    <w:rsid w:val="00536699"/>
    <w:rsid w:val="005403A5"/>
    <w:rsid w:val="00546959"/>
    <w:rsid w:val="005471BF"/>
    <w:rsid w:val="00547A43"/>
    <w:rsid w:val="00550264"/>
    <w:rsid w:val="00550C18"/>
    <w:rsid w:val="005526A4"/>
    <w:rsid w:val="005609F3"/>
    <w:rsid w:val="00560B8D"/>
    <w:rsid w:val="00560D43"/>
    <w:rsid w:val="00562838"/>
    <w:rsid w:val="005643B2"/>
    <w:rsid w:val="005665A3"/>
    <w:rsid w:val="0056682D"/>
    <w:rsid w:val="00567012"/>
    <w:rsid w:val="00567675"/>
    <w:rsid w:val="00573F0A"/>
    <w:rsid w:val="005771A1"/>
    <w:rsid w:val="0057750D"/>
    <w:rsid w:val="00581CAE"/>
    <w:rsid w:val="00581EF9"/>
    <w:rsid w:val="00582129"/>
    <w:rsid w:val="005825B9"/>
    <w:rsid w:val="00584345"/>
    <w:rsid w:val="005860E7"/>
    <w:rsid w:val="00586F0A"/>
    <w:rsid w:val="0059135F"/>
    <w:rsid w:val="00591EBB"/>
    <w:rsid w:val="00594F69"/>
    <w:rsid w:val="0059610A"/>
    <w:rsid w:val="005A0187"/>
    <w:rsid w:val="005A0D57"/>
    <w:rsid w:val="005A1D91"/>
    <w:rsid w:val="005A23A1"/>
    <w:rsid w:val="005A24E6"/>
    <w:rsid w:val="005B2EA5"/>
    <w:rsid w:val="005B301F"/>
    <w:rsid w:val="005B38B5"/>
    <w:rsid w:val="005B6E5E"/>
    <w:rsid w:val="005C04AD"/>
    <w:rsid w:val="005C4997"/>
    <w:rsid w:val="005C7F0C"/>
    <w:rsid w:val="005D024E"/>
    <w:rsid w:val="005D0492"/>
    <w:rsid w:val="005D0A54"/>
    <w:rsid w:val="005D0B76"/>
    <w:rsid w:val="005D549C"/>
    <w:rsid w:val="005D6A72"/>
    <w:rsid w:val="005E0527"/>
    <w:rsid w:val="005E21C8"/>
    <w:rsid w:val="005E34AE"/>
    <w:rsid w:val="005E5ACE"/>
    <w:rsid w:val="005E6973"/>
    <w:rsid w:val="005E7970"/>
    <w:rsid w:val="005F0AC7"/>
    <w:rsid w:val="005F1A65"/>
    <w:rsid w:val="0060100B"/>
    <w:rsid w:val="00601041"/>
    <w:rsid w:val="0060189B"/>
    <w:rsid w:val="00602D1A"/>
    <w:rsid w:val="00606CFF"/>
    <w:rsid w:val="00607B89"/>
    <w:rsid w:val="00610630"/>
    <w:rsid w:val="0061199C"/>
    <w:rsid w:val="006150F2"/>
    <w:rsid w:val="00624F05"/>
    <w:rsid w:val="006340FB"/>
    <w:rsid w:val="006364C3"/>
    <w:rsid w:val="0063788B"/>
    <w:rsid w:val="00642BBA"/>
    <w:rsid w:val="00643BDA"/>
    <w:rsid w:val="00643ECB"/>
    <w:rsid w:val="00644F38"/>
    <w:rsid w:val="00646D79"/>
    <w:rsid w:val="00651D8C"/>
    <w:rsid w:val="0065262B"/>
    <w:rsid w:val="006529AB"/>
    <w:rsid w:val="006616A3"/>
    <w:rsid w:val="00662F8C"/>
    <w:rsid w:val="00663CD1"/>
    <w:rsid w:val="0066725A"/>
    <w:rsid w:val="0067099F"/>
    <w:rsid w:val="0067151D"/>
    <w:rsid w:val="006731CB"/>
    <w:rsid w:val="006750BF"/>
    <w:rsid w:val="00676764"/>
    <w:rsid w:val="00676F04"/>
    <w:rsid w:val="00681E17"/>
    <w:rsid w:val="00683228"/>
    <w:rsid w:val="00683344"/>
    <w:rsid w:val="00683B25"/>
    <w:rsid w:val="00683BAE"/>
    <w:rsid w:val="006841B1"/>
    <w:rsid w:val="00685DDE"/>
    <w:rsid w:val="006862ED"/>
    <w:rsid w:val="00690E7C"/>
    <w:rsid w:val="00692177"/>
    <w:rsid w:val="00693893"/>
    <w:rsid w:val="006947F1"/>
    <w:rsid w:val="00694DC2"/>
    <w:rsid w:val="006973A3"/>
    <w:rsid w:val="00697E09"/>
    <w:rsid w:val="006A0F94"/>
    <w:rsid w:val="006A2754"/>
    <w:rsid w:val="006A31C1"/>
    <w:rsid w:val="006A3E60"/>
    <w:rsid w:val="006A535C"/>
    <w:rsid w:val="006A7A13"/>
    <w:rsid w:val="006B1376"/>
    <w:rsid w:val="006B419C"/>
    <w:rsid w:val="006B4379"/>
    <w:rsid w:val="006B6332"/>
    <w:rsid w:val="006B7FED"/>
    <w:rsid w:val="006C0A7B"/>
    <w:rsid w:val="006C12A8"/>
    <w:rsid w:val="006C2F39"/>
    <w:rsid w:val="006C3C4C"/>
    <w:rsid w:val="006C3EBE"/>
    <w:rsid w:val="006C4CCE"/>
    <w:rsid w:val="006C53C5"/>
    <w:rsid w:val="006C7341"/>
    <w:rsid w:val="006D108C"/>
    <w:rsid w:val="006D12EC"/>
    <w:rsid w:val="006D16F4"/>
    <w:rsid w:val="006D37ED"/>
    <w:rsid w:val="006D6A5E"/>
    <w:rsid w:val="006E2283"/>
    <w:rsid w:val="006E47FB"/>
    <w:rsid w:val="006E6C19"/>
    <w:rsid w:val="006F0BCD"/>
    <w:rsid w:val="006F0FB5"/>
    <w:rsid w:val="006F124B"/>
    <w:rsid w:val="006F3C50"/>
    <w:rsid w:val="006F6AE2"/>
    <w:rsid w:val="006F7081"/>
    <w:rsid w:val="0070052F"/>
    <w:rsid w:val="007016E7"/>
    <w:rsid w:val="00701841"/>
    <w:rsid w:val="007059DF"/>
    <w:rsid w:val="00706CBC"/>
    <w:rsid w:val="007101B6"/>
    <w:rsid w:val="007137A5"/>
    <w:rsid w:val="00713936"/>
    <w:rsid w:val="007156DA"/>
    <w:rsid w:val="00715BFF"/>
    <w:rsid w:val="00717556"/>
    <w:rsid w:val="007207A9"/>
    <w:rsid w:val="00720B1E"/>
    <w:rsid w:val="00721738"/>
    <w:rsid w:val="00722471"/>
    <w:rsid w:val="00723C85"/>
    <w:rsid w:val="00727CCE"/>
    <w:rsid w:val="00731F6B"/>
    <w:rsid w:val="00733AA2"/>
    <w:rsid w:val="00735604"/>
    <w:rsid w:val="007369A1"/>
    <w:rsid w:val="0073737A"/>
    <w:rsid w:val="0074180A"/>
    <w:rsid w:val="00746244"/>
    <w:rsid w:val="00746842"/>
    <w:rsid w:val="0075025B"/>
    <w:rsid w:val="007553AF"/>
    <w:rsid w:val="00756F63"/>
    <w:rsid w:val="00757583"/>
    <w:rsid w:val="00757B0B"/>
    <w:rsid w:val="007603E7"/>
    <w:rsid w:val="007605EB"/>
    <w:rsid w:val="00762EE3"/>
    <w:rsid w:val="0076388B"/>
    <w:rsid w:val="00763C73"/>
    <w:rsid w:val="0076401C"/>
    <w:rsid w:val="007658A3"/>
    <w:rsid w:val="00765EE3"/>
    <w:rsid w:val="00767E15"/>
    <w:rsid w:val="00767E89"/>
    <w:rsid w:val="00770611"/>
    <w:rsid w:val="00770FD7"/>
    <w:rsid w:val="007724CB"/>
    <w:rsid w:val="00772522"/>
    <w:rsid w:val="00772FEC"/>
    <w:rsid w:val="0077302D"/>
    <w:rsid w:val="0077680E"/>
    <w:rsid w:val="00776ECE"/>
    <w:rsid w:val="0078022D"/>
    <w:rsid w:val="007805EA"/>
    <w:rsid w:val="007809A5"/>
    <w:rsid w:val="007814A0"/>
    <w:rsid w:val="00781D9B"/>
    <w:rsid w:val="00787958"/>
    <w:rsid w:val="00791A2F"/>
    <w:rsid w:val="0079311C"/>
    <w:rsid w:val="00793573"/>
    <w:rsid w:val="00795C9D"/>
    <w:rsid w:val="007A0D8E"/>
    <w:rsid w:val="007A0FA1"/>
    <w:rsid w:val="007A391A"/>
    <w:rsid w:val="007A3E5C"/>
    <w:rsid w:val="007A65D7"/>
    <w:rsid w:val="007A7F65"/>
    <w:rsid w:val="007B03CB"/>
    <w:rsid w:val="007B0E91"/>
    <w:rsid w:val="007B21C8"/>
    <w:rsid w:val="007B2490"/>
    <w:rsid w:val="007B2750"/>
    <w:rsid w:val="007C182B"/>
    <w:rsid w:val="007C27A2"/>
    <w:rsid w:val="007C36BC"/>
    <w:rsid w:val="007C662C"/>
    <w:rsid w:val="007D0717"/>
    <w:rsid w:val="007D08F9"/>
    <w:rsid w:val="007D14B8"/>
    <w:rsid w:val="007D1BD4"/>
    <w:rsid w:val="007D2711"/>
    <w:rsid w:val="007D2D03"/>
    <w:rsid w:val="007D3848"/>
    <w:rsid w:val="007D4A2E"/>
    <w:rsid w:val="007D598E"/>
    <w:rsid w:val="007D7908"/>
    <w:rsid w:val="007E07FB"/>
    <w:rsid w:val="007E0A45"/>
    <w:rsid w:val="007E139E"/>
    <w:rsid w:val="007E2FA7"/>
    <w:rsid w:val="007E32B8"/>
    <w:rsid w:val="007E4DA0"/>
    <w:rsid w:val="007E5411"/>
    <w:rsid w:val="007E5785"/>
    <w:rsid w:val="007F6DE6"/>
    <w:rsid w:val="00800CDC"/>
    <w:rsid w:val="0080156D"/>
    <w:rsid w:val="008054A7"/>
    <w:rsid w:val="0080622D"/>
    <w:rsid w:val="00806A1F"/>
    <w:rsid w:val="0080771E"/>
    <w:rsid w:val="00812F39"/>
    <w:rsid w:val="00814E07"/>
    <w:rsid w:val="00815EDC"/>
    <w:rsid w:val="00815F97"/>
    <w:rsid w:val="00820A1F"/>
    <w:rsid w:val="00821DBF"/>
    <w:rsid w:val="00824DC6"/>
    <w:rsid w:val="00826970"/>
    <w:rsid w:val="00826E47"/>
    <w:rsid w:val="00831842"/>
    <w:rsid w:val="008320FB"/>
    <w:rsid w:val="008346DF"/>
    <w:rsid w:val="0083566B"/>
    <w:rsid w:val="0083691D"/>
    <w:rsid w:val="008379AE"/>
    <w:rsid w:val="008422DD"/>
    <w:rsid w:val="0084370E"/>
    <w:rsid w:val="00844192"/>
    <w:rsid w:val="00845026"/>
    <w:rsid w:val="00850BEF"/>
    <w:rsid w:val="00852892"/>
    <w:rsid w:val="00853757"/>
    <w:rsid w:val="00856F69"/>
    <w:rsid w:val="00861772"/>
    <w:rsid w:val="008626D7"/>
    <w:rsid w:val="008650C2"/>
    <w:rsid w:val="0086591C"/>
    <w:rsid w:val="008672C0"/>
    <w:rsid w:val="00871F91"/>
    <w:rsid w:val="00873522"/>
    <w:rsid w:val="00873D63"/>
    <w:rsid w:val="00874571"/>
    <w:rsid w:val="00880501"/>
    <w:rsid w:val="00882453"/>
    <w:rsid w:val="0088279D"/>
    <w:rsid w:val="00882865"/>
    <w:rsid w:val="00883C65"/>
    <w:rsid w:val="0088501D"/>
    <w:rsid w:val="00885EDB"/>
    <w:rsid w:val="00890369"/>
    <w:rsid w:val="008904CB"/>
    <w:rsid w:val="0089329F"/>
    <w:rsid w:val="008945C3"/>
    <w:rsid w:val="008946D1"/>
    <w:rsid w:val="00894B09"/>
    <w:rsid w:val="00895579"/>
    <w:rsid w:val="0089585F"/>
    <w:rsid w:val="00897938"/>
    <w:rsid w:val="00897A0A"/>
    <w:rsid w:val="008A1BAB"/>
    <w:rsid w:val="008A35EB"/>
    <w:rsid w:val="008A401F"/>
    <w:rsid w:val="008A5D6A"/>
    <w:rsid w:val="008A6CB3"/>
    <w:rsid w:val="008A732F"/>
    <w:rsid w:val="008C19EE"/>
    <w:rsid w:val="008C2903"/>
    <w:rsid w:val="008C51ED"/>
    <w:rsid w:val="008C5372"/>
    <w:rsid w:val="008D3AC8"/>
    <w:rsid w:val="008D46B1"/>
    <w:rsid w:val="008D49E0"/>
    <w:rsid w:val="008D51B1"/>
    <w:rsid w:val="008D5648"/>
    <w:rsid w:val="008D5AA9"/>
    <w:rsid w:val="008D686E"/>
    <w:rsid w:val="008D7522"/>
    <w:rsid w:val="008E0685"/>
    <w:rsid w:val="008E13F5"/>
    <w:rsid w:val="008E2E22"/>
    <w:rsid w:val="008E439B"/>
    <w:rsid w:val="008E4589"/>
    <w:rsid w:val="008E5718"/>
    <w:rsid w:val="008E5DB8"/>
    <w:rsid w:val="008E7E69"/>
    <w:rsid w:val="008F060A"/>
    <w:rsid w:val="008F4A8A"/>
    <w:rsid w:val="008F74E0"/>
    <w:rsid w:val="00900E8B"/>
    <w:rsid w:val="009029A9"/>
    <w:rsid w:val="00903CCB"/>
    <w:rsid w:val="00905338"/>
    <w:rsid w:val="009060BC"/>
    <w:rsid w:val="00910698"/>
    <w:rsid w:val="00911239"/>
    <w:rsid w:val="00911C1A"/>
    <w:rsid w:val="0091204D"/>
    <w:rsid w:val="00912163"/>
    <w:rsid w:val="00914138"/>
    <w:rsid w:val="00914451"/>
    <w:rsid w:val="00915C7E"/>
    <w:rsid w:val="00916A14"/>
    <w:rsid w:val="00920DCD"/>
    <w:rsid w:val="00924AC5"/>
    <w:rsid w:val="009251FA"/>
    <w:rsid w:val="009256B1"/>
    <w:rsid w:val="00930285"/>
    <w:rsid w:val="009317ED"/>
    <w:rsid w:val="009323EB"/>
    <w:rsid w:val="009326FE"/>
    <w:rsid w:val="00932F19"/>
    <w:rsid w:val="009332C8"/>
    <w:rsid w:val="00933673"/>
    <w:rsid w:val="00934C98"/>
    <w:rsid w:val="00936245"/>
    <w:rsid w:val="009365C8"/>
    <w:rsid w:val="0094024B"/>
    <w:rsid w:val="00940ACC"/>
    <w:rsid w:val="00942BA2"/>
    <w:rsid w:val="00947918"/>
    <w:rsid w:val="009507BA"/>
    <w:rsid w:val="00951D0A"/>
    <w:rsid w:val="00955D6F"/>
    <w:rsid w:val="00957ECA"/>
    <w:rsid w:val="00960FE1"/>
    <w:rsid w:val="0096674F"/>
    <w:rsid w:val="0096793E"/>
    <w:rsid w:val="0097372C"/>
    <w:rsid w:val="00973C06"/>
    <w:rsid w:val="00976064"/>
    <w:rsid w:val="00980DA7"/>
    <w:rsid w:val="0098497A"/>
    <w:rsid w:val="00986124"/>
    <w:rsid w:val="00987993"/>
    <w:rsid w:val="009902C1"/>
    <w:rsid w:val="009926BD"/>
    <w:rsid w:val="00993B54"/>
    <w:rsid w:val="00993CE7"/>
    <w:rsid w:val="009A1BBB"/>
    <w:rsid w:val="009A2725"/>
    <w:rsid w:val="009A3B1F"/>
    <w:rsid w:val="009A4856"/>
    <w:rsid w:val="009A5790"/>
    <w:rsid w:val="009A58C6"/>
    <w:rsid w:val="009B1F70"/>
    <w:rsid w:val="009B2695"/>
    <w:rsid w:val="009B4D1B"/>
    <w:rsid w:val="009B72AD"/>
    <w:rsid w:val="009C0B07"/>
    <w:rsid w:val="009C1EB0"/>
    <w:rsid w:val="009C3813"/>
    <w:rsid w:val="009C385F"/>
    <w:rsid w:val="009C41EC"/>
    <w:rsid w:val="009C6453"/>
    <w:rsid w:val="009D4D3E"/>
    <w:rsid w:val="009D74E1"/>
    <w:rsid w:val="009E0808"/>
    <w:rsid w:val="009E27B5"/>
    <w:rsid w:val="009E6165"/>
    <w:rsid w:val="009E75A3"/>
    <w:rsid w:val="009F0FDC"/>
    <w:rsid w:val="009F29DF"/>
    <w:rsid w:val="009F2B6F"/>
    <w:rsid w:val="009F2B9C"/>
    <w:rsid w:val="009F3281"/>
    <w:rsid w:val="009F3374"/>
    <w:rsid w:val="009F3D8C"/>
    <w:rsid w:val="009F49AA"/>
    <w:rsid w:val="009F4DED"/>
    <w:rsid w:val="009F4ECB"/>
    <w:rsid w:val="009F5E65"/>
    <w:rsid w:val="009F61D9"/>
    <w:rsid w:val="00A0110F"/>
    <w:rsid w:val="00A014D1"/>
    <w:rsid w:val="00A02B0B"/>
    <w:rsid w:val="00A03DA1"/>
    <w:rsid w:val="00A06C9F"/>
    <w:rsid w:val="00A11F9D"/>
    <w:rsid w:val="00A11FDA"/>
    <w:rsid w:val="00A122A7"/>
    <w:rsid w:val="00A12481"/>
    <w:rsid w:val="00A16626"/>
    <w:rsid w:val="00A16E40"/>
    <w:rsid w:val="00A1749B"/>
    <w:rsid w:val="00A21C25"/>
    <w:rsid w:val="00A22967"/>
    <w:rsid w:val="00A24DCC"/>
    <w:rsid w:val="00A25A44"/>
    <w:rsid w:val="00A2613A"/>
    <w:rsid w:val="00A31EFF"/>
    <w:rsid w:val="00A3257A"/>
    <w:rsid w:val="00A337D6"/>
    <w:rsid w:val="00A342D7"/>
    <w:rsid w:val="00A34844"/>
    <w:rsid w:val="00A36056"/>
    <w:rsid w:val="00A40C6A"/>
    <w:rsid w:val="00A4114A"/>
    <w:rsid w:val="00A41E7F"/>
    <w:rsid w:val="00A42B31"/>
    <w:rsid w:val="00A471E6"/>
    <w:rsid w:val="00A50B6B"/>
    <w:rsid w:val="00A523A2"/>
    <w:rsid w:val="00A52A9B"/>
    <w:rsid w:val="00A53CF8"/>
    <w:rsid w:val="00A54383"/>
    <w:rsid w:val="00A54700"/>
    <w:rsid w:val="00A54BC4"/>
    <w:rsid w:val="00A619FF"/>
    <w:rsid w:val="00A61E06"/>
    <w:rsid w:val="00A61E35"/>
    <w:rsid w:val="00A623FC"/>
    <w:rsid w:val="00A645B2"/>
    <w:rsid w:val="00A66A29"/>
    <w:rsid w:val="00A67A08"/>
    <w:rsid w:val="00A70B25"/>
    <w:rsid w:val="00A764E8"/>
    <w:rsid w:val="00A765AF"/>
    <w:rsid w:val="00A77A0D"/>
    <w:rsid w:val="00A80F3A"/>
    <w:rsid w:val="00A81AF1"/>
    <w:rsid w:val="00A822EF"/>
    <w:rsid w:val="00A829E5"/>
    <w:rsid w:val="00A84127"/>
    <w:rsid w:val="00A8555C"/>
    <w:rsid w:val="00A85A75"/>
    <w:rsid w:val="00A85CA3"/>
    <w:rsid w:val="00A91429"/>
    <w:rsid w:val="00A926E6"/>
    <w:rsid w:val="00A92950"/>
    <w:rsid w:val="00A95AB2"/>
    <w:rsid w:val="00AA1FB1"/>
    <w:rsid w:val="00AA3484"/>
    <w:rsid w:val="00AA50FC"/>
    <w:rsid w:val="00AA58BC"/>
    <w:rsid w:val="00AA5C1E"/>
    <w:rsid w:val="00AB0636"/>
    <w:rsid w:val="00AB0AC1"/>
    <w:rsid w:val="00AB0ACB"/>
    <w:rsid w:val="00AB1053"/>
    <w:rsid w:val="00AB1578"/>
    <w:rsid w:val="00AB15B9"/>
    <w:rsid w:val="00AB1D4B"/>
    <w:rsid w:val="00AB3A1B"/>
    <w:rsid w:val="00AB4497"/>
    <w:rsid w:val="00AB62A9"/>
    <w:rsid w:val="00AB7043"/>
    <w:rsid w:val="00AC1F41"/>
    <w:rsid w:val="00AC2221"/>
    <w:rsid w:val="00AC398E"/>
    <w:rsid w:val="00AC3A56"/>
    <w:rsid w:val="00AC3C76"/>
    <w:rsid w:val="00AC3CAA"/>
    <w:rsid w:val="00AC56DF"/>
    <w:rsid w:val="00AC5A2C"/>
    <w:rsid w:val="00AC6F8F"/>
    <w:rsid w:val="00AC7DED"/>
    <w:rsid w:val="00AC7F17"/>
    <w:rsid w:val="00AD2524"/>
    <w:rsid w:val="00AE118C"/>
    <w:rsid w:val="00AE1CC2"/>
    <w:rsid w:val="00AE4A98"/>
    <w:rsid w:val="00AE5497"/>
    <w:rsid w:val="00AF0217"/>
    <w:rsid w:val="00AF3EBE"/>
    <w:rsid w:val="00AF5EAF"/>
    <w:rsid w:val="00AF6FC6"/>
    <w:rsid w:val="00AF71AB"/>
    <w:rsid w:val="00B016CB"/>
    <w:rsid w:val="00B01E52"/>
    <w:rsid w:val="00B0332E"/>
    <w:rsid w:val="00B03AD0"/>
    <w:rsid w:val="00B05031"/>
    <w:rsid w:val="00B050FA"/>
    <w:rsid w:val="00B05753"/>
    <w:rsid w:val="00B057FD"/>
    <w:rsid w:val="00B0628A"/>
    <w:rsid w:val="00B06836"/>
    <w:rsid w:val="00B06869"/>
    <w:rsid w:val="00B0693D"/>
    <w:rsid w:val="00B07028"/>
    <w:rsid w:val="00B07E16"/>
    <w:rsid w:val="00B10194"/>
    <w:rsid w:val="00B10284"/>
    <w:rsid w:val="00B1048C"/>
    <w:rsid w:val="00B10932"/>
    <w:rsid w:val="00B120B3"/>
    <w:rsid w:val="00B1223A"/>
    <w:rsid w:val="00B12BE3"/>
    <w:rsid w:val="00B15512"/>
    <w:rsid w:val="00B15F6C"/>
    <w:rsid w:val="00B16D16"/>
    <w:rsid w:val="00B20C3E"/>
    <w:rsid w:val="00B21199"/>
    <w:rsid w:val="00B23D6C"/>
    <w:rsid w:val="00B24B13"/>
    <w:rsid w:val="00B24B5E"/>
    <w:rsid w:val="00B2796A"/>
    <w:rsid w:val="00B27B1E"/>
    <w:rsid w:val="00B34665"/>
    <w:rsid w:val="00B3512A"/>
    <w:rsid w:val="00B35F28"/>
    <w:rsid w:val="00B36CFF"/>
    <w:rsid w:val="00B414E4"/>
    <w:rsid w:val="00B42255"/>
    <w:rsid w:val="00B43BA5"/>
    <w:rsid w:val="00B47BAB"/>
    <w:rsid w:val="00B53263"/>
    <w:rsid w:val="00B5370E"/>
    <w:rsid w:val="00B5445A"/>
    <w:rsid w:val="00B562AB"/>
    <w:rsid w:val="00B579B3"/>
    <w:rsid w:val="00B6354C"/>
    <w:rsid w:val="00B659AC"/>
    <w:rsid w:val="00B65FE6"/>
    <w:rsid w:val="00B703D1"/>
    <w:rsid w:val="00B737BC"/>
    <w:rsid w:val="00B75DA8"/>
    <w:rsid w:val="00B761C3"/>
    <w:rsid w:val="00B801F5"/>
    <w:rsid w:val="00B805BF"/>
    <w:rsid w:val="00B823FA"/>
    <w:rsid w:val="00B83982"/>
    <w:rsid w:val="00B912BD"/>
    <w:rsid w:val="00B94480"/>
    <w:rsid w:val="00B95CF8"/>
    <w:rsid w:val="00B97D6D"/>
    <w:rsid w:val="00BA0849"/>
    <w:rsid w:val="00BA61E8"/>
    <w:rsid w:val="00BA62A6"/>
    <w:rsid w:val="00BB0AFF"/>
    <w:rsid w:val="00BB11DA"/>
    <w:rsid w:val="00BB12D8"/>
    <w:rsid w:val="00BB3015"/>
    <w:rsid w:val="00BB345A"/>
    <w:rsid w:val="00BB3858"/>
    <w:rsid w:val="00BB3FCC"/>
    <w:rsid w:val="00BB7A51"/>
    <w:rsid w:val="00BC147E"/>
    <w:rsid w:val="00BC4DAC"/>
    <w:rsid w:val="00BC62C1"/>
    <w:rsid w:val="00BC69A3"/>
    <w:rsid w:val="00BC6F41"/>
    <w:rsid w:val="00BC77E4"/>
    <w:rsid w:val="00BC7E05"/>
    <w:rsid w:val="00BD0439"/>
    <w:rsid w:val="00BD1C10"/>
    <w:rsid w:val="00BD1CFD"/>
    <w:rsid w:val="00BD6630"/>
    <w:rsid w:val="00BD7439"/>
    <w:rsid w:val="00BE5800"/>
    <w:rsid w:val="00BE654D"/>
    <w:rsid w:val="00BE7618"/>
    <w:rsid w:val="00BF0732"/>
    <w:rsid w:val="00BF2103"/>
    <w:rsid w:val="00BF2699"/>
    <w:rsid w:val="00BF3F9A"/>
    <w:rsid w:val="00BF7C70"/>
    <w:rsid w:val="00C0415D"/>
    <w:rsid w:val="00C04642"/>
    <w:rsid w:val="00C04D0D"/>
    <w:rsid w:val="00C067C9"/>
    <w:rsid w:val="00C1162C"/>
    <w:rsid w:val="00C11BAB"/>
    <w:rsid w:val="00C1363E"/>
    <w:rsid w:val="00C20509"/>
    <w:rsid w:val="00C2262B"/>
    <w:rsid w:val="00C25B66"/>
    <w:rsid w:val="00C26E14"/>
    <w:rsid w:val="00C3094C"/>
    <w:rsid w:val="00C31921"/>
    <w:rsid w:val="00C33701"/>
    <w:rsid w:val="00C33C62"/>
    <w:rsid w:val="00C3406B"/>
    <w:rsid w:val="00C347EB"/>
    <w:rsid w:val="00C3709A"/>
    <w:rsid w:val="00C373CA"/>
    <w:rsid w:val="00C374EF"/>
    <w:rsid w:val="00C41DEA"/>
    <w:rsid w:val="00C447E4"/>
    <w:rsid w:val="00C448F5"/>
    <w:rsid w:val="00C44A1B"/>
    <w:rsid w:val="00C51E05"/>
    <w:rsid w:val="00C53307"/>
    <w:rsid w:val="00C54E6A"/>
    <w:rsid w:val="00C550A6"/>
    <w:rsid w:val="00C550B5"/>
    <w:rsid w:val="00C5624A"/>
    <w:rsid w:val="00C568CF"/>
    <w:rsid w:val="00C5717A"/>
    <w:rsid w:val="00C600C2"/>
    <w:rsid w:val="00C60488"/>
    <w:rsid w:val="00C62F5D"/>
    <w:rsid w:val="00C6530A"/>
    <w:rsid w:val="00C65547"/>
    <w:rsid w:val="00C660CA"/>
    <w:rsid w:val="00C668B3"/>
    <w:rsid w:val="00C727AB"/>
    <w:rsid w:val="00C73B93"/>
    <w:rsid w:val="00C74026"/>
    <w:rsid w:val="00C74925"/>
    <w:rsid w:val="00C77088"/>
    <w:rsid w:val="00C775D3"/>
    <w:rsid w:val="00C776DE"/>
    <w:rsid w:val="00C80BBC"/>
    <w:rsid w:val="00C81CAD"/>
    <w:rsid w:val="00C8454E"/>
    <w:rsid w:val="00C87A5D"/>
    <w:rsid w:val="00C95C2B"/>
    <w:rsid w:val="00C96FD4"/>
    <w:rsid w:val="00C97964"/>
    <w:rsid w:val="00CA1BB3"/>
    <w:rsid w:val="00CA2950"/>
    <w:rsid w:val="00CA43AB"/>
    <w:rsid w:val="00CA686F"/>
    <w:rsid w:val="00CA6DFB"/>
    <w:rsid w:val="00CA7F1F"/>
    <w:rsid w:val="00CB1A24"/>
    <w:rsid w:val="00CB1B90"/>
    <w:rsid w:val="00CB4ABC"/>
    <w:rsid w:val="00CB59C1"/>
    <w:rsid w:val="00CB66A3"/>
    <w:rsid w:val="00CC22BD"/>
    <w:rsid w:val="00CC242A"/>
    <w:rsid w:val="00CC4FFF"/>
    <w:rsid w:val="00CC6AD7"/>
    <w:rsid w:val="00CD03A7"/>
    <w:rsid w:val="00CD03FE"/>
    <w:rsid w:val="00CD27EB"/>
    <w:rsid w:val="00CD3F98"/>
    <w:rsid w:val="00CD4E77"/>
    <w:rsid w:val="00CD655A"/>
    <w:rsid w:val="00CD7DC5"/>
    <w:rsid w:val="00CE10D8"/>
    <w:rsid w:val="00CE1B2F"/>
    <w:rsid w:val="00CE309D"/>
    <w:rsid w:val="00CE4DD4"/>
    <w:rsid w:val="00CE6753"/>
    <w:rsid w:val="00CF0FCE"/>
    <w:rsid w:val="00CF21D3"/>
    <w:rsid w:val="00CF2FA9"/>
    <w:rsid w:val="00D007AA"/>
    <w:rsid w:val="00D01FC0"/>
    <w:rsid w:val="00D0223D"/>
    <w:rsid w:val="00D05AB8"/>
    <w:rsid w:val="00D05E37"/>
    <w:rsid w:val="00D0697F"/>
    <w:rsid w:val="00D074C0"/>
    <w:rsid w:val="00D078D4"/>
    <w:rsid w:val="00D07C1A"/>
    <w:rsid w:val="00D11477"/>
    <w:rsid w:val="00D11C39"/>
    <w:rsid w:val="00D151A9"/>
    <w:rsid w:val="00D15270"/>
    <w:rsid w:val="00D1597D"/>
    <w:rsid w:val="00D17ECC"/>
    <w:rsid w:val="00D20397"/>
    <w:rsid w:val="00D214B4"/>
    <w:rsid w:val="00D23A92"/>
    <w:rsid w:val="00D23B6C"/>
    <w:rsid w:val="00D24BC6"/>
    <w:rsid w:val="00D27363"/>
    <w:rsid w:val="00D274E8"/>
    <w:rsid w:val="00D30AFA"/>
    <w:rsid w:val="00D32965"/>
    <w:rsid w:val="00D33E09"/>
    <w:rsid w:val="00D34ABE"/>
    <w:rsid w:val="00D36287"/>
    <w:rsid w:val="00D37B42"/>
    <w:rsid w:val="00D40FDA"/>
    <w:rsid w:val="00D419A9"/>
    <w:rsid w:val="00D41C5F"/>
    <w:rsid w:val="00D43C25"/>
    <w:rsid w:val="00D464DD"/>
    <w:rsid w:val="00D4684E"/>
    <w:rsid w:val="00D50758"/>
    <w:rsid w:val="00D50DB7"/>
    <w:rsid w:val="00D52CF2"/>
    <w:rsid w:val="00D53542"/>
    <w:rsid w:val="00D5467C"/>
    <w:rsid w:val="00D551B7"/>
    <w:rsid w:val="00D575CC"/>
    <w:rsid w:val="00D5768F"/>
    <w:rsid w:val="00D6149A"/>
    <w:rsid w:val="00D6315F"/>
    <w:rsid w:val="00D63493"/>
    <w:rsid w:val="00D63CE5"/>
    <w:rsid w:val="00D670C5"/>
    <w:rsid w:val="00D739F2"/>
    <w:rsid w:val="00D7517E"/>
    <w:rsid w:val="00D75D8F"/>
    <w:rsid w:val="00D80697"/>
    <w:rsid w:val="00D8154C"/>
    <w:rsid w:val="00D83641"/>
    <w:rsid w:val="00D84CC7"/>
    <w:rsid w:val="00D86B8D"/>
    <w:rsid w:val="00D87271"/>
    <w:rsid w:val="00D9040A"/>
    <w:rsid w:val="00D924E1"/>
    <w:rsid w:val="00D94B16"/>
    <w:rsid w:val="00D97ADC"/>
    <w:rsid w:val="00D97D8D"/>
    <w:rsid w:val="00DA5836"/>
    <w:rsid w:val="00DA6459"/>
    <w:rsid w:val="00DA74CD"/>
    <w:rsid w:val="00DB32FA"/>
    <w:rsid w:val="00DB5E97"/>
    <w:rsid w:val="00DB69F8"/>
    <w:rsid w:val="00DB7F53"/>
    <w:rsid w:val="00DC73CC"/>
    <w:rsid w:val="00DC77FB"/>
    <w:rsid w:val="00DD4C97"/>
    <w:rsid w:val="00DD5E4B"/>
    <w:rsid w:val="00DD7807"/>
    <w:rsid w:val="00DE03B1"/>
    <w:rsid w:val="00DE3D83"/>
    <w:rsid w:val="00DF2CC0"/>
    <w:rsid w:val="00DF33AA"/>
    <w:rsid w:val="00DF4550"/>
    <w:rsid w:val="00DF597D"/>
    <w:rsid w:val="00DF5C76"/>
    <w:rsid w:val="00DF7297"/>
    <w:rsid w:val="00E0097C"/>
    <w:rsid w:val="00E02B0E"/>
    <w:rsid w:val="00E03093"/>
    <w:rsid w:val="00E040C6"/>
    <w:rsid w:val="00E10381"/>
    <w:rsid w:val="00E1043B"/>
    <w:rsid w:val="00E1162D"/>
    <w:rsid w:val="00E1163F"/>
    <w:rsid w:val="00E142A5"/>
    <w:rsid w:val="00E16463"/>
    <w:rsid w:val="00E16BBC"/>
    <w:rsid w:val="00E17930"/>
    <w:rsid w:val="00E17B04"/>
    <w:rsid w:val="00E203B5"/>
    <w:rsid w:val="00E2171F"/>
    <w:rsid w:val="00E217D6"/>
    <w:rsid w:val="00E253DD"/>
    <w:rsid w:val="00E3068E"/>
    <w:rsid w:val="00E31CE9"/>
    <w:rsid w:val="00E31DBF"/>
    <w:rsid w:val="00E32E0C"/>
    <w:rsid w:val="00E34548"/>
    <w:rsid w:val="00E34A85"/>
    <w:rsid w:val="00E36760"/>
    <w:rsid w:val="00E457D5"/>
    <w:rsid w:val="00E45B47"/>
    <w:rsid w:val="00E462E5"/>
    <w:rsid w:val="00E5089E"/>
    <w:rsid w:val="00E52390"/>
    <w:rsid w:val="00E549E9"/>
    <w:rsid w:val="00E56666"/>
    <w:rsid w:val="00E57AD1"/>
    <w:rsid w:val="00E57CAB"/>
    <w:rsid w:val="00E57F72"/>
    <w:rsid w:val="00E614CB"/>
    <w:rsid w:val="00E6547A"/>
    <w:rsid w:val="00E67FA1"/>
    <w:rsid w:val="00E700C2"/>
    <w:rsid w:val="00E72175"/>
    <w:rsid w:val="00E73BFE"/>
    <w:rsid w:val="00E80790"/>
    <w:rsid w:val="00E820E4"/>
    <w:rsid w:val="00E82DF8"/>
    <w:rsid w:val="00E85997"/>
    <w:rsid w:val="00E85EA8"/>
    <w:rsid w:val="00E929BA"/>
    <w:rsid w:val="00E93D0D"/>
    <w:rsid w:val="00E95979"/>
    <w:rsid w:val="00E978DE"/>
    <w:rsid w:val="00E97B4F"/>
    <w:rsid w:val="00EA05DB"/>
    <w:rsid w:val="00EA2A67"/>
    <w:rsid w:val="00EA63C5"/>
    <w:rsid w:val="00EA658B"/>
    <w:rsid w:val="00EB013B"/>
    <w:rsid w:val="00EB0502"/>
    <w:rsid w:val="00EB39EE"/>
    <w:rsid w:val="00EB6D96"/>
    <w:rsid w:val="00EB7AE8"/>
    <w:rsid w:val="00EC0CC3"/>
    <w:rsid w:val="00EC50EF"/>
    <w:rsid w:val="00EC7268"/>
    <w:rsid w:val="00EC7271"/>
    <w:rsid w:val="00ED34EE"/>
    <w:rsid w:val="00ED4097"/>
    <w:rsid w:val="00ED4711"/>
    <w:rsid w:val="00ED4FC6"/>
    <w:rsid w:val="00ED52E9"/>
    <w:rsid w:val="00ED5924"/>
    <w:rsid w:val="00ED60D1"/>
    <w:rsid w:val="00ED686A"/>
    <w:rsid w:val="00ED7905"/>
    <w:rsid w:val="00EE03F2"/>
    <w:rsid w:val="00EE19DC"/>
    <w:rsid w:val="00EE43FD"/>
    <w:rsid w:val="00EE6B7E"/>
    <w:rsid w:val="00EE6CE0"/>
    <w:rsid w:val="00EF226B"/>
    <w:rsid w:val="00EF34A0"/>
    <w:rsid w:val="00EF49E0"/>
    <w:rsid w:val="00EF5A33"/>
    <w:rsid w:val="00EF641A"/>
    <w:rsid w:val="00F00872"/>
    <w:rsid w:val="00F02136"/>
    <w:rsid w:val="00F03D70"/>
    <w:rsid w:val="00F04648"/>
    <w:rsid w:val="00F048C8"/>
    <w:rsid w:val="00F056F8"/>
    <w:rsid w:val="00F057FE"/>
    <w:rsid w:val="00F05D28"/>
    <w:rsid w:val="00F10347"/>
    <w:rsid w:val="00F11296"/>
    <w:rsid w:val="00F1360B"/>
    <w:rsid w:val="00F13733"/>
    <w:rsid w:val="00F15F08"/>
    <w:rsid w:val="00F23F4F"/>
    <w:rsid w:val="00F24BD3"/>
    <w:rsid w:val="00F25FCF"/>
    <w:rsid w:val="00F34744"/>
    <w:rsid w:val="00F3567F"/>
    <w:rsid w:val="00F35F40"/>
    <w:rsid w:val="00F376CB"/>
    <w:rsid w:val="00F42DED"/>
    <w:rsid w:val="00F4689C"/>
    <w:rsid w:val="00F469EB"/>
    <w:rsid w:val="00F47251"/>
    <w:rsid w:val="00F541DC"/>
    <w:rsid w:val="00F61020"/>
    <w:rsid w:val="00F643B6"/>
    <w:rsid w:val="00F6454B"/>
    <w:rsid w:val="00F66FDE"/>
    <w:rsid w:val="00F675F8"/>
    <w:rsid w:val="00F704DE"/>
    <w:rsid w:val="00F73C31"/>
    <w:rsid w:val="00F73D98"/>
    <w:rsid w:val="00F755DF"/>
    <w:rsid w:val="00F75EAD"/>
    <w:rsid w:val="00F75F1A"/>
    <w:rsid w:val="00F76727"/>
    <w:rsid w:val="00F76E96"/>
    <w:rsid w:val="00F801DF"/>
    <w:rsid w:val="00F8151A"/>
    <w:rsid w:val="00F81B55"/>
    <w:rsid w:val="00F84553"/>
    <w:rsid w:val="00F84DE4"/>
    <w:rsid w:val="00F84E08"/>
    <w:rsid w:val="00F8545C"/>
    <w:rsid w:val="00F85B43"/>
    <w:rsid w:val="00F85B68"/>
    <w:rsid w:val="00F867BE"/>
    <w:rsid w:val="00F86D96"/>
    <w:rsid w:val="00F9125F"/>
    <w:rsid w:val="00F93932"/>
    <w:rsid w:val="00F94054"/>
    <w:rsid w:val="00F94C71"/>
    <w:rsid w:val="00F9537F"/>
    <w:rsid w:val="00F953E5"/>
    <w:rsid w:val="00F95D23"/>
    <w:rsid w:val="00F96F4D"/>
    <w:rsid w:val="00F97DB2"/>
    <w:rsid w:val="00FA13B4"/>
    <w:rsid w:val="00FA4ABB"/>
    <w:rsid w:val="00FA54F0"/>
    <w:rsid w:val="00FA7231"/>
    <w:rsid w:val="00FA7A7E"/>
    <w:rsid w:val="00FB0F7A"/>
    <w:rsid w:val="00FB11C4"/>
    <w:rsid w:val="00FB12BB"/>
    <w:rsid w:val="00FB1DA7"/>
    <w:rsid w:val="00FB1E64"/>
    <w:rsid w:val="00FB1F29"/>
    <w:rsid w:val="00FB2708"/>
    <w:rsid w:val="00FB291E"/>
    <w:rsid w:val="00FB47DF"/>
    <w:rsid w:val="00FC0E86"/>
    <w:rsid w:val="00FC12D8"/>
    <w:rsid w:val="00FC274E"/>
    <w:rsid w:val="00FC4C51"/>
    <w:rsid w:val="00FC6F10"/>
    <w:rsid w:val="00FC7642"/>
    <w:rsid w:val="00FC777D"/>
    <w:rsid w:val="00FD6B15"/>
    <w:rsid w:val="00FD6C0B"/>
    <w:rsid w:val="00FD7B3D"/>
    <w:rsid w:val="00FE07DA"/>
    <w:rsid w:val="00FE28D3"/>
    <w:rsid w:val="00FE3678"/>
    <w:rsid w:val="00FE4D68"/>
    <w:rsid w:val="00FE71EE"/>
    <w:rsid w:val="00FE7F87"/>
    <w:rsid w:val="00FF03D2"/>
    <w:rsid w:val="00FF0BD9"/>
    <w:rsid w:val="00FF42BF"/>
    <w:rsid w:val="00FF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237E15"/>
  <w15:chartTrackingRefBased/>
  <w15:docId w15:val="{F24B6C91-1DD7-4945-879B-08C6E011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982"/>
  </w:style>
  <w:style w:type="paragraph" w:styleId="Heading1">
    <w:name w:val="heading 1"/>
    <w:basedOn w:val="Normal"/>
    <w:next w:val="Normal"/>
    <w:qFormat/>
    <w:rsid w:val="00B83982"/>
    <w:pPr>
      <w:keepNext/>
      <w:tabs>
        <w:tab w:val="left" w:pos="0"/>
        <w:tab w:val="left" w:pos="720"/>
        <w:tab w:val="right" w:leader="dot" w:pos="9360"/>
      </w:tabs>
      <w:spacing w:line="264" w:lineRule="auto"/>
      <w:outlineLvl w:val="0"/>
    </w:pPr>
    <w:rPr>
      <w:color w:val="000000"/>
      <w:sz w:val="24"/>
    </w:rPr>
  </w:style>
  <w:style w:type="paragraph" w:styleId="Heading2">
    <w:name w:val="heading 2"/>
    <w:basedOn w:val="Normal"/>
    <w:next w:val="Normal"/>
    <w:qFormat/>
    <w:rsid w:val="00B83982"/>
    <w:pPr>
      <w:keepNext/>
      <w:outlineLvl w:val="1"/>
    </w:pPr>
    <w:rPr>
      <w:b/>
      <w:sz w:val="24"/>
    </w:rPr>
  </w:style>
  <w:style w:type="paragraph" w:styleId="Heading3">
    <w:name w:val="heading 3"/>
    <w:basedOn w:val="Normal"/>
    <w:next w:val="Normal"/>
    <w:qFormat/>
    <w:rsid w:val="00B83982"/>
    <w:pPr>
      <w:keepNext/>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color w:val="000000"/>
      <w:sz w:val="24"/>
      <w:u w:val="single"/>
    </w:rPr>
  </w:style>
  <w:style w:type="paragraph" w:styleId="Heading4">
    <w:name w:val="heading 4"/>
    <w:basedOn w:val="Normal"/>
    <w:next w:val="Normal"/>
    <w:qFormat/>
    <w:rsid w:val="00B83982"/>
    <w:pPr>
      <w:keepNext/>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83982"/>
    <w:pPr>
      <w:ind w:left="720"/>
    </w:pPr>
    <w:rPr>
      <w:rFonts w:ascii="Times" w:hAnsi="Times"/>
      <w:snapToGrid w:val="0"/>
      <w:sz w:val="24"/>
    </w:rPr>
  </w:style>
  <w:style w:type="character" w:customStyle="1" w:styleId="ICRLevel1">
    <w:name w:val="ICR Level 1"/>
    <w:rsid w:val="00B83982"/>
    <w:rPr>
      <w:rFonts w:ascii="Times New Roman" w:hAnsi="Times New Roman"/>
      <w:b/>
      <w:sz w:val="25"/>
    </w:rPr>
  </w:style>
  <w:style w:type="character" w:customStyle="1" w:styleId="ICRLevel2">
    <w:name w:val="ICR Level 2"/>
    <w:rsid w:val="00B83982"/>
    <w:rPr>
      <w:b/>
    </w:rPr>
  </w:style>
  <w:style w:type="paragraph" w:styleId="BalloonText">
    <w:name w:val="Balloon Text"/>
    <w:basedOn w:val="Normal"/>
    <w:semiHidden/>
    <w:rsid w:val="005F1A65"/>
    <w:rPr>
      <w:rFonts w:ascii="Tahoma" w:hAnsi="Tahoma" w:cs="Tahoma"/>
      <w:sz w:val="16"/>
      <w:szCs w:val="16"/>
    </w:rPr>
  </w:style>
  <w:style w:type="character" w:styleId="CommentReference">
    <w:name w:val="annotation reference"/>
    <w:uiPriority w:val="99"/>
    <w:semiHidden/>
    <w:rsid w:val="005F1A65"/>
    <w:rPr>
      <w:sz w:val="16"/>
      <w:szCs w:val="16"/>
    </w:rPr>
  </w:style>
  <w:style w:type="paragraph" w:styleId="CommentText">
    <w:name w:val="annotation text"/>
    <w:basedOn w:val="Normal"/>
    <w:link w:val="CommentTextChar"/>
    <w:uiPriority w:val="99"/>
    <w:semiHidden/>
    <w:rsid w:val="005F1A65"/>
  </w:style>
  <w:style w:type="paragraph" w:styleId="CommentSubject">
    <w:name w:val="annotation subject"/>
    <w:basedOn w:val="CommentText"/>
    <w:next w:val="CommentText"/>
    <w:semiHidden/>
    <w:rsid w:val="005F1A65"/>
    <w:rPr>
      <w:b/>
      <w:bCs/>
    </w:rPr>
  </w:style>
  <w:style w:type="table" w:styleId="TableGrid">
    <w:name w:val="Table Grid"/>
    <w:basedOn w:val="TableNormal"/>
    <w:rsid w:val="00300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EB39EE"/>
  </w:style>
  <w:style w:type="character" w:styleId="EndnoteReference">
    <w:name w:val="endnote reference"/>
    <w:semiHidden/>
    <w:rsid w:val="00EB39EE"/>
    <w:rPr>
      <w:vertAlign w:val="superscript"/>
    </w:rPr>
  </w:style>
  <w:style w:type="paragraph" w:styleId="FootnoteText">
    <w:name w:val="footnote text"/>
    <w:basedOn w:val="Normal"/>
    <w:link w:val="FootnoteTextChar"/>
    <w:rsid w:val="00EB39EE"/>
  </w:style>
  <w:style w:type="character" w:styleId="FootnoteReference">
    <w:name w:val="footnote reference"/>
    <w:rsid w:val="00EB39EE"/>
    <w:rPr>
      <w:vertAlign w:val="superscript"/>
    </w:rPr>
  </w:style>
  <w:style w:type="character" w:styleId="Hyperlink">
    <w:name w:val="Hyperlink"/>
    <w:uiPriority w:val="99"/>
    <w:rsid w:val="00CC6AD7"/>
    <w:rPr>
      <w:color w:val="0000FF"/>
      <w:u w:val="single"/>
    </w:rPr>
  </w:style>
  <w:style w:type="paragraph" w:styleId="Footer">
    <w:name w:val="footer"/>
    <w:basedOn w:val="Normal"/>
    <w:link w:val="FooterChar"/>
    <w:uiPriority w:val="99"/>
    <w:rsid w:val="00A06C9F"/>
    <w:pPr>
      <w:tabs>
        <w:tab w:val="center" w:pos="4320"/>
        <w:tab w:val="right" w:pos="8640"/>
      </w:tabs>
    </w:pPr>
  </w:style>
  <w:style w:type="character" w:styleId="PageNumber">
    <w:name w:val="page number"/>
    <w:basedOn w:val="DefaultParagraphFont"/>
    <w:rsid w:val="00A06C9F"/>
  </w:style>
  <w:style w:type="paragraph" w:customStyle="1" w:styleId="ColorfulList-Accent11">
    <w:name w:val="Colorful List - Accent 11"/>
    <w:basedOn w:val="Normal"/>
    <w:uiPriority w:val="34"/>
    <w:qFormat/>
    <w:rsid w:val="00C448F5"/>
    <w:pPr>
      <w:spacing w:after="200" w:line="276" w:lineRule="auto"/>
      <w:ind w:left="720"/>
      <w:contextualSpacing/>
    </w:pPr>
    <w:rPr>
      <w:rFonts w:ascii="Calibri" w:eastAsia="Calibri" w:hAnsi="Calibri"/>
      <w:sz w:val="22"/>
      <w:szCs w:val="22"/>
    </w:rPr>
  </w:style>
  <w:style w:type="character" w:customStyle="1" w:styleId="CommentTextChar">
    <w:name w:val="Comment Text Char"/>
    <w:link w:val="CommentText"/>
    <w:uiPriority w:val="99"/>
    <w:semiHidden/>
    <w:rsid w:val="00770611"/>
  </w:style>
  <w:style w:type="paragraph" w:customStyle="1" w:styleId="ColorfulShading-Accent11">
    <w:name w:val="Colorful Shading - Accent 11"/>
    <w:hidden/>
    <w:uiPriority w:val="99"/>
    <w:semiHidden/>
    <w:rsid w:val="00CA7F1F"/>
  </w:style>
  <w:style w:type="paragraph" w:styleId="Header">
    <w:name w:val="header"/>
    <w:basedOn w:val="Normal"/>
    <w:link w:val="HeaderChar"/>
    <w:rsid w:val="00B805BF"/>
    <w:pPr>
      <w:tabs>
        <w:tab w:val="center" w:pos="4680"/>
        <w:tab w:val="right" w:pos="9360"/>
      </w:tabs>
    </w:pPr>
  </w:style>
  <w:style w:type="character" w:customStyle="1" w:styleId="HeaderChar">
    <w:name w:val="Header Char"/>
    <w:basedOn w:val="DefaultParagraphFont"/>
    <w:link w:val="Header"/>
    <w:rsid w:val="00B805BF"/>
  </w:style>
  <w:style w:type="character" w:customStyle="1" w:styleId="FooterChar">
    <w:name w:val="Footer Char"/>
    <w:link w:val="Footer"/>
    <w:uiPriority w:val="99"/>
    <w:rsid w:val="00B805BF"/>
  </w:style>
  <w:style w:type="paragraph" w:styleId="ListParagraph">
    <w:name w:val="List Paragraph"/>
    <w:basedOn w:val="Normal"/>
    <w:uiPriority w:val="34"/>
    <w:qFormat/>
    <w:rsid w:val="005D0492"/>
    <w:pPr>
      <w:ind w:left="720"/>
    </w:pPr>
    <w:rPr>
      <w:rFonts w:ascii="Calibri" w:eastAsia="Calibri" w:hAnsi="Calibri"/>
      <w:sz w:val="22"/>
      <w:szCs w:val="22"/>
    </w:rPr>
  </w:style>
  <w:style w:type="character" w:customStyle="1" w:styleId="FootnoteTextChar">
    <w:name w:val="Footnote Text Char"/>
    <w:link w:val="FootnoteText"/>
    <w:rsid w:val="004643DF"/>
  </w:style>
  <w:style w:type="character" w:styleId="UnresolvedMention">
    <w:name w:val="Unresolved Mention"/>
    <w:uiPriority w:val="99"/>
    <w:semiHidden/>
    <w:unhideWhenUsed/>
    <w:rsid w:val="00CD4E77"/>
    <w:rPr>
      <w:color w:val="605E5C"/>
      <w:shd w:val="clear" w:color="auto" w:fill="E1DFDD"/>
    </w:rPr>
  </w:style>
  <w:style w:type="table" w:styleId="Table3Deffects3">
    <w:name w:val="Table 3D effects 3"/>
    <w:basedOn w:val="TableNormal"/>
    <w:rsid w:val="0084419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D09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llowedHyperlink">
    <w:name w:val="FollowedHyperlink"/>
    <w:uiPriority w:val="99"/>
    <w:unhideWhenUsed/>
    <w:rsid w:val="001B7704"/>
    <w:rPr>
      <w:color w:val="954F72"/>
      <w:u w:val="single"/>
    </w:rPr>
  </w:style>
  <w:style w:type="paragraph" w:customStyle="1" w:styleId="msonormal0">
    <w:name w:val="msonormal"/>
    <w:basedOn w:val="Normal"/>
    <w:rsid w:val="001B7704"/>
    <w:pPr>
      <w:spacing w:before="100" w:beforeAutospacing="1" w:after="100" w:afterAutospacing="1"/>
    </w:pPr>
    <w:rPr>
      <w:sz w:val="24"/>
      <w:szCs w:val="24"/>
    </w:rPr>
  </w:style>
  <w:style w:type="paragraph" w:customStyle="1" w:styleId="xl69">
    <w:name w:val="xl69"/>
    <w:basedOn w:val="Normal"/>
    <w:rsid w:val="001B7704"/>
    <w:pPr>
      <w:spacing w:before="100" w:beforeAutospacing="1" w:after="100" w:afterAutospacing="1"/>
    </w:pPr>
    <w:rPr>
      <w:sz w:val="16"/>
      <w:szCs w:val="16"/>
    </w:rPr>
  </w:style>
  <w:style w:type="paragraph" w:customStyle="1" w:styleId="xl70">
    <w:name w:val="xl70"/>
    <w:basedOn w:val="Normal"/>
    <w:rsid w:val="001B7704"/>
    <w:pPr>
      <w:spacing w:before="100" w:beforeAutospacing="1" w:after="100" w:afterAutospacing="1"/>
    </w:pPr>
    <w:rPr>
      <w:sz w:val="24"/>
      <w:szCs w:val="24"/>
    </w:rPr>
  </w:style>
  <w:style w:type="paragraph" w:customStyle="1" w:styleId="xl71">
    <w:name w:val="xl71"/>
    <w:basedOn w:val="Normal"/>
    <w:rsid w:val="001B7704"/>
    <w:pPr>
      <w:shd w:val="clear" w:color="000000" w:fill="C0C0C0"/>
      <w:spacing w:before="100" w:beforeAutospacing="1" w:after="100" w:afterAutospacing="1"/>
    </w:pPr>
    <w:rPr>
      <w:sz w:val="24"/>
      <w:szCs w:val="24"/>
    </w:rPr>
  </w:style>
  <w:style w:type="paragraph" w:customStyle="1" w:styleId="xl72">
    <w:name w:val="xl72"/>
    <w:basedOn w:val="Normal"/>
    <w:rsid w:val="001B7704"/>
    <w:pPr>
      <w:spacing w:before="100" w:beforeAutospacing="1" w:after="100" w:afterAutospacing="1"/>
    </w:pPr>
    <w:rPr>
      <w:b/>
      <w:bCs/>
      <w:sz w:val="16"/>
      <w:szCs w:val="16"/>
    </w:rPr>
  </w:style>
  <w:style w:type="paragraph" w:customStyle="1" w:styleId="xl73">
    <w:name w:val="xl73"/>
    <w:basedOn w:val="Normal"/>
    <w:rsid w:val="001B7704"/>
    <w:pPr>
      <w:pBdr>
        <w:bottom w:val="single" w:sz="8" w:space="0" w:color="auto"/>
      </w:pBdr>
      <w:spacing w:before="100" w:beforeAutospacing="1" w:after="100" w:afterAutospacing="1"/>
      <w:jc w:val="center"/>
    </w:pPr>
    <w:rPr>
      <w:b/>
      <w:bCs/>
      <w:sz w:val="16"/>
      <w:szCs w:val="16"/>
    </w:rPr>
  </w:style>
  <w:style w:type="paragraph" w:customStyle="1" w:styleId="xl74">
    <w:name w:val="xl74"/>
    <w:basedOn w:val="Normal"/>
    <w:rsid w:val="001B7704"/>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Normal"/>
    <w:rsid w:val="001B7704"/>
    <w:pPr>
      <w:pBdr>
        <w:top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76">
    <w:name w:val="xl76"/>
    <w:basedOn w:val="Normal"/>
    <w:rsid w:val="001B7704"/>
    <w:pPr>
      <w:pBdr>
        <w:top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7">
    <w:name w:val="xl77"/>
    <w:basedOn w:val="Normal"/>
    <w:rsid w:val="001B7704"/>
    <w:pPr>
      <w:pBdr>
        <w:right w:val="single" w:sz="8" w:space="0" w:color="auto"/>
      </w:pBdr>
      <w:spacing w:before="100" w:beforeAutospacing="1" w:after="100" w:afterAutospacing="1"/>
      <w:jc w:val="center"/>
      <w:textAlignment w:val="center"/>
    </w:pPr>
    <w:rPr>
      <w:sz w:val="16"/>
      <w:szCs w:val="16"/>
    </w:rPr>
  </w:style>
  <w:style w:type="paragraph" w:customStyle="1" w:styleId="xl78">
    <w:name w:val="xl78"/>
    <w:basedOn w:val="Normal"/>
    <w:rsid w:val="001B7704"/>
    <w:pPr>
      <w:pBdr>
        <w:top w:val="single" w:sz="8" w:space="0" w:color="auto"/>
        <w:left w:val="single" w:sz="8" w:space="0" w:color="auto"/>
      </w:pBdr>
      <w:spacing w:before="100" w:beforeAutospacing="1" w:after="100" w:afterAutospacing="1"/>
      <w:jc w:val="right"/>
    </w:pPr>
    <w:rPr>
      <w:sz w:val="16"/>
      <w:szCs w:val="16"/>
    </w:rPr>
  </w:style>
  <w:style w:type="paragraph" w:customStyle="1" w:styleId="xl79">
    <w:name w:val="xl79"/>
    <w:basedOn w:val="Normal"/>
    <w:rsid w:val="001B7704"/>
    <w:pPr>
      <w:pBdr>
        <w:top w:val="single" w:sz="8"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80">
    <w:name w:val="xl80"/>
    <w:basedOn w:val="Normal"/>
    <w:rsid w:val="001B7704"/>
    <w:pPr>
      <w:pBdr>
        <w:top w:val="single" w:sz="8" w:space="0" w:color="auto"/>
        <w:left w:val="single" w:sz="4" w:space="0" w:color="auto"/>
        <w:right w:val="single" w:sz="8" w:space="0" w:color="auto"/>
      </w:pBdr>
      <w:spacing w:before="100" w:beforeAutospacing="1" w:after="100" w:afterAutospacing="1"/>
      <w:textAlignment w:val="center"/>
    </w:pPr>
    <w:rPr>
      <w:sz w:val="16"/>
      <w:szCs w:val="16"/>
    </w:rPr>
  </w:style>
  <w:style w:type="paragraph" w:customStyle="1" w:styleId="xl81">
    <w:name w:val="xl81"/>
    <w:basedOn w:val="Normal"/>
    <w:rsid w:val="001B7704"/>
    <w:pPr>
      <w:pBdr>
        <w:top w:val="single" w:sz="8" w:space="0" w:color="auto"/>
        <w:right w:val="single" w:sz="4" w:space="0" w:color="auto"/>
      </w:pBdr>
      <w:spacing w:before="100" w:beforeAutospacing="1" w:after="100" w:afterAutospacing="1"/>
      <w:textAlignment w:val="center"/>
    </w:pPr>
    <w:rPr>
      <w:sz w:val="16"/>
      <w:szCs w:val="16"/>
    </w:rPr>
  </w:style>
  <w:style w:type="paragraph" w:customStyle="1" w:styleId="xl82">
    <w:name w:val="xl82"/>
    <w:basedOn w:val="Normal"/>
    <w:rsid w:val="001B7704"/>
    <w:pPr>
      <w:pBdr>
        <w:top w:val="single" w:sz="8" w:space="0" w:color="auto"/>
        <w:left w:val="single" w:sz="4" w:space="0" w:color="auto"/>
        <w:right w:val="single" w:sz="8" w:space="0" w:color="auto"/>
      </w:pBdr>
      <w:spacing w:before="100" w:beforeAutospacing="1" w:after="100" w:afterAutospacing="1"/>
      <w:textAlignment w:val="center"/>
    </w:pPr>
    <w:rPr>
      <w:sz w:val="16"/>
      <w:szCs w:val="16"/>
    </w:rPr>
  </w:style>
  <w:style w:type="paragraph" w:customStyle="1" w:styleId="xl83">
    <w:name w:val="xl83"/>
    <w:basedOn w:val="Normal"/>
    <w:rsid w:val="001B7704"/>
    <w:pPr>
      <w:pBdr>
        <w:top w:val="single" w:sz="8" w:space="0" w:color="auto"/>
        <w:left w:val="single" w:sz="8" w:space="0" w:color="auto"/>
        <w:bottom w:val="single" w:sz="8" w:space="0" w:color="auto"/>
      </w:pBdr>
      <w:shd w:val="clear" w:color="000000" w:fill="C0C0C0"/>
      <w:spacing w:before="100" w:beforeAutospacing="1" w:after="100" w:afterAutospacing="1"/>
    </w:pPr>
    <w:rPr>
      <w:b/>
      <w:bCs/>
      <w:sz w:val="16"/>
      <w:szCs w:val="16"/>
    </w:rPr>
  </w:style>
  <w:style w:type="paragraph" w:customStyle="1" w:styleId="xl84">
    <w:name w:val="xl84"/>
    <w:basedOn w:val="Normal"/>
    <w:rsid w:val="001B770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pPr>
    <w:rPr>
      <w:b/>
      <w:bCs/>
      <w:sz w:val="16"/>
      <w:szCs w:val="16"/>
    </w:rPr>
  </w:style>
  <w:style w:type="paragraph" w:customStyle="1" w:styleId="xl85">
    <w:name w:val="xl85"/>
    <w:basedOn w:val="Normal"/>
    <w:rsid w:val="001B7704"/>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pPr>
    <w:rPr>
      <w:b/>
      <w:bCs/>
      <w:sz w:val="16"/>
      <w:szCs w:val="16"/>
    </w:rPr>
  </w:style>
  <w:style w:type="paragraph" w:customStyle="1" w:styleId="xl86">
    <w:name w:val="xl86"/>
    <w:basedOn w:val="Normal"/>
    <w:rsid w:val="001B7704"/>
    <w:pPr>
      <w:pBdr>
        <w:top w:val="single" w:sz="8" w:space="0" w:color="auto"/>
        <w:bottom w:val="single" w:sz="8" w:space="0" w:color="auto"/>
        <w:right w:val="single" w:sz="4" w:space="0" w:color="auto"/>
      </w:pBdr>
      <w:shd w:val="clear" w:color="000000" w:fill="C0C0C0"/>
      <w:spacing w:before="100" w:beforeAutospacing="1" w:after="100" w:afterAutospacing="1"/>
    </w:pPr>
    <w:rPr>
      <w:b/>
      <w:bCs/>
      <w:sz w:val="16"/>
      <w:szCs w:val="16"/>
    </w:rPr>
  </w:style>
  <w:style w:type="paragraph" w:customStyle="1" w:styleId="xl87">
    <w:name w:val="xl87"/>
    <w:basedOn w:val="Normal"/>
    <w:rsid w:val="001B7704"/>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pPr>
    <w:rPr>
      <w:b/>
      <w:bCs/>
      <w:sz w:val="16"/>
      <w:szCs w:val="16"/>
    </w:rPr>
  </w:style>
  <w:style w:type="paragraph" w:customStyle="1" w:styleId="xl88">
    <w:name w:val="xl88"/>
    <w:basedOn w:val="Normal"/>
    <w:rsid w:val="001B7704"/>
    <w:pPr>
      <w:pBdr>
        <w:left w:val="single" w:sz="8" w:space="0" w:color="auto"/>
        <w:bottom w:val="single" w:sz="4" w:space="0" w:color="auto"/>
      </w:pBdr>
      <w:spacing w:before="100" w:beforeAutospacing="1" w:after="100" w:afterAutospacing="1"/>
    </w:pPr>
    <w:rPr>
      <w:sz w:val="16"/>
      <w:szCs w:val="16"/>
    </w:rPr>
  </w:style>
  <w:style w:type="paragraph" w:customStyle="1" w:styleId="xl89">
    <w:name w:val="xl89"/>
    <w:basedOn w:val="Normal"/>
    <w:rsid w:val="001B7704"/>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16"/>
      <w:szCs w:val="16"/>
    </w:rPr>
  </w:style>
  <w:style w:type="paragraph" w:customStyle="1" w:styleId="xl90">
    <w:name w:val="xl90"/>
    <w:basedOn w:val="Normal"/>
    <w:rsid w:val="001B77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16"/>
      <w:szCs w:val="16"/>
    </w:rPr>
  </w:style>
  <w:style w:type="paragraph" w:customStyle="1" w:styleId="xl91">
    <w:name w:val="xl91"/>
    <w:basedOn w:val="Normal"/>
    <w:rsid w:val="001B7704"/>
    <w:pPr>
      <w:pBdr>
        <w:left w:val="single" w:sz="8" w:space="0" w:color="auto"/>
      </w:pBdr>
      <w:spacing w:before="100" w:beforeAutospacing="1" w:after="100" w:afterAutospacing="1"/>
    </w:pPr>
    <w:rPr>
      <w:sz w:val="16"/>
      <w:szCs w:val="16"/>
    </w:rPr>
  </w:style>
  <w:style w:type="paragraph" w:customStyle="1" w:styleId="xl92">
    <w:name w:val="xl92"/>
    <w:basedOn w:val="Normal"/>
    <w:rsid w:val="001B7704"/>
    <w:pPr>
      <w:pBdr>
        <w:top w:val="single" w:sz="4" w:space="0" w:color="auto"/>
        <w:left w:val="single" w:sz="4" w:space="0" w:color="auto"/>
        <w:right w:val="single" w:sz="4" w:space="0" w:color="auto"/>
      </w:pBdr>
      <w:spacing w:before="100" w:beforeAutospacing="1" w:after="100" w:afterAutospacing="1"/>
      <w:jc w:val="right"/>
    </w:pPr>
    <w:rPr>
      <w:sz w:val="16"/>
      <w:szCs w:val="16"/>
    </w:rPr>
  </w:style>
  <w:style w:type="paragraph" w:customStyle="1" w:styleId="xl93">
    <w:name w:val="xl93"/>
    <w:basedOn w:val="Normal"/>
    <w:rsid w:val="001B7704"/>
    <w:pPr>
      <w:pBdr>
        <w:top w:val="single" w:sz="4" w:space="0" w:color="auto"/>
        <w:left w:val="single" w:sz="4" w:space="0" w:color="auto"/>
        <w:right w:val="single" w:sz="8" w:space="0" w:color="auto"/>
      </w:pBdr>
      <w:spacing w:before="100" w:beforeAutospacing="1" w:after="100" w:afterAutospacing="1"/>
      <w:jc w:val="right"/>
    </w:pPr>
    <w:rPr>
      <w:sz w:val="16"/>
      <w:szCs w:val="16"/>
    </w:rPr>
  </w:style>
  <w:style w:type="paragraph" w:customStyle="1" w:styleId="xl94">
    <w:name w:val="xl94"/>
    <w:basedOn w:val="Normal"/>
    <w:rsid w:val="001B770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right"/>
    </w:pPr>
    <w:rPr>
      <w:b/>
      <w:bCs/>
      <w:sz w:val="16"/>
      <w:szCs w:val="16"/>
    </w:rPr>
  </w:style>
  <w:style w:type="paragraph" w:customStyle="1" w:styleId="xl95">
    <w:name w:val="xl95"/>
    <w:basedOn w:val="Normal"/>
    <w:rsid w:val="001B770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right"/>
    </w:pPr>
    <w:rPr>
      <w:b/>
      <w:bCs/>
      <w:sz w:val="16"/>
      <w:szCs w:val="16"/>
    </w:rPr>
  </w:style>
  <w:style w:type="paragraph" w:customStyle="1" w:styleId="xl96">
    <w:name w:val="xl96"/>
    <w:basedOn w:val="Normal"/>
    <w:rsid w:val="001B7704"/>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jc w:val="right"/>
    </w:pPr>
    <w:rPr>
      <w:b/>
      <w:bCs/>
      <w:sz w:val="16"/>
      <w:szCs w:val="16"/>
    </w:rPr>
  </w:style>
  <w:style w:type="paragraph" w:customStyle="1" w:styleId="xl97">
    <w:name w:val="xl97"/>
    <w:basedOn w:val="Normal"/>
    <w:rsid w:val="001B7704"/>
    <w:pPr>
      <w:pBdr>
        <w:top w:val="single" w:sz="8" w:space="0" w:color="auto"/>
        <w:bottom w:val="single" w:sz="8" w:space="0" w:color="auto"/>
        <w:right w:val="single" w:sz="4" w:space="0" w:color="auto"/>
      </w:pBdr>
      <w:shd w:val="clear" w:color="000000" w:fill="C0C0C0"/>
      <w:spacing w:before="100" w:beforeAutospacing="1" w:after="100" w:afterAutospacing="1"/>
      <w:jc w:val="right"/>
    </w:pPr>
    <w:rPr>
      <w:b/>
      <w:bCs/>
      <w:sz w:val="16"/>
      <w:szCs w:val="16"/>
    </w:rPr>
  </w:style>
  <w:style w:type="paragraph" w:customStyle="1" w:styleId="xl98">
    <w:name w:val="xl98"/>
    <w:basedOn w:val="Normal"/>
    <w:rsid w:val="001B7704"/>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99">
    <w:name w:val="xl99"/>
    <w:basedOn w:val="Normal"/>
    <w:rsid w:val="001B7704"/>
    <w:pPr>
      <w:pBdr>
        <w:left w:val="single" w:sz="8" w:space="0" w:color="auto"/>
        <w:bottom w:val="single" w:sz="4" w:space="0" w:color="auto"/>
      </w:pBdr>
      <w:spacing w:before="100" w:beforeAutospacing="1" w:after="100" w:afterAutospacing="1"/>
    </w:pPr>
    <w:rPr>
      <w:sz w:val="16"/>
      <w:szCs w:val="16"/>
    </w:rPr>
  </w:style>
  <w:style w:type="paragraph" w:customStyle="1" w:styleId="xl100">
    <w:name w:val="xl100"/>
    <w:basedOn w:val="Normal"/>
    <w:rsid w:val="001B770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01">
    <w:name w:val="xl101"/>
    <w:basedOn w:val="Normal"/>
    <w:rsid w:val="001B7704"/>
    <w:pPr>
      <w:pBdr>
        <w:bottom w:val="single" w:sz="4" w:space="0" w:color="auto"/>
        <w:right w:val="single" w:sz="4" w:space="0" w:color="auto"/>
      </w:pBdr>
      <w:spacing w:before="100" w:beforeAutospacing="1" w:after="100" w:afterAutospacing="1"/>
      <w:jc w:val="right"/>
    </w:pPr>
    <w:rPr>
      <w:sz w:val="16"/>
      <w:szCs w:val="16"/>
    </w:rPr>
  </w:style>
  <w:style w:type="paragraph" w:customStyle="1" w:styleId="xl102">
    <w:name w:val="xl102"/>
    <w:basedOn w:val="Normal"/>
    <w:rsid w:val="001B77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03">
    <w:name w:val="xl103"/>
    <w:basedOn w:val="Normal"/>
    <w:rsid w:val="001B7704"/>
    <w:pPr>
      <w:pBdr>
        <w:top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04">
    <w:name w:val="xl104"/>
    <w:basedOn w:val="Normal"/>
    <w:rsid w:val="001B7704"/>
    <w:pPr>
      <w:pBdr>
        <w:top w:val="single" w:sz="4" w:space="0" w:color="auto"/>
        <w:left w:val="single" w:sz="4" w:space="0" w:color="auto"/>
        <w:right w:val="single" w:sz="8" w:space="0" w:color="auto"/>
      </w:pBdr>
      <w:spacing w:before="100" w:beforeAutospacing="1" w:after="100" w:afterAutospacing="1"/>
      <w:jc w:val="right"/>
    </w:pPr>
    <w:rPr>
      <w:sz w:val="16"/>
      <w:szCs w:val="16"/>
    </w:rPr>
  </w:style>
  <w:style w:type="paragraph" w:customStyle="1" w:styleId="xl105">
    <w:name w:val="xl105"/>
    <w:basedOn w:val="Normal"/>
    <w:rsid w:val="001B7704"/>
    <w:pPr>
      <w:pBdr>
        <w:top w:val="single" w:sz="4" w:space="0" w:color="auto"/>
        <w:right w:val="single" w:sz="4" w:space="0" w:color="auto"/>
      </w:pBdr>
      <w:spacing w:before="100" w:beforeAutospacing="1" w:after="100" w:afterAutospacing="1"/>
      <w:jc w:val="right"/>
    </w:pPr>
    <w:rPr>
      <w:sz w:val="16"/>
      <w:szCs w:val="16"/>
    </w:rPr>
  </w:style>
  <w:style w:type="paragraph" w:customStyle="1" w:styleId="xl106">
    <w:name w:val="xl106"/>
    <w:basedOn w:val="Normal"/>
    <w:rsid w:val="001B7704"/>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107">
    <w:name w:val="xl107"/>
    <w:basedOn w:val="Normal"/>
    <w:rsid w:val="001B770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08">
    <w:name w:val="xl108"/>
    <w:basedOn w:val="Normal"/>
    <w:rsid w:val="001B7704"/>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09">
    <w:name w:val="xl109"/>
    <w:basedOn w:val="Normal"/>
    <w:rsid w:val="001B7704"/>
    <w:pPr>
      <w:pBdr>
        <w:left w:val="single" w:sz="8" w:space="0" w:color="auto"/>
        <w:bottom w:val="single" w:sz="8" w:space="0" w:color="auto"/>
      </w:pBdr>
      <w:spacing w:before="100" w:beforeAutospacing="1" w:after="100" w:afterAutospacing="1"/>
    </w:pPr>
    <w:rPr>
      <w:sz w:val="16"/>
      <w:szCs w:val="16"/>
    </w:rPr>
  </w:style>
  <w:style w:type="paragraph" w:customStyle="1" w:styleId="xl110">
    <w:name w:val="xl110"/>
    <w:basedOn w:val="Normal"/>
    <w:rsid w:val="001B7704"/>
    <w:pPr>
      <w:pBdr>
        <w:top w:val="single" w:sz="8" w:space="0" w:color="auto"/>
        <w:left w:val="single" w:sz="8" w:space="0" w:color="auto"/>
        <w:bottom w:val="single" w:sz="8" w:space="0" w:color="auto"/>
      </w:pBdr>
      <w:spacing w:before="100" w:beforeAutospacing="1" w:after="100" w:afterAutospacing="1"/>
    </w:pPr>
    <w:rPr>
      <w:b/>
      <w:bCs/>
      <w:sz w:val="16"/>
      <w:szCs w:val="16"/>
    </w:rPr>
  </w:style>
  <w:style w:type="paragraph" w:customStyle="1" w:styleId="xl111">
    <w:name w:val="xl111"/>
    <w:basedOn w:val="Normal"/>
    <w:rsid w:val="001B770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12">
    <w:name w:val="xl112"/>
    <w:basedOn w:val="Normal"/>
    <w:rsid w:val="001B7704"/>
    <w:pPr>
      <w:pBdr>
        <w:top w:val="single" w:sz="8" w:space="0" w:color="auto"/>
        <w:left w:val="single" w:sz="4" w:space="0" w:color="auto"/>
        <w:bottom w:val="single" w:sz="8" w:space="0" w:color="auto"/>
        <w:right w:val="single" w:sz="8" w:space="0" w:color="auto"/>
      </w:pBdr>
      <w:spacing w:before="100" w:beforeAutospacing="1" w:after="100" w:afterAutospacing="1"/>
      <w:jc w:val="right"/>
    </w:pPr>
    <w:rPr>
      <w:b/>
      <w:bCs/>
      <w:sz w:val="16"/>
      <w:szCs w:val="16"/>
    </w:rPr>
  </w:style>
  <w:style w:type="paragraph" w:customStyle="1" w:styleId="xl113">
    <w:name w:val="xl113"/>
    <w:basedOn w:val="Normal"/>
    <w:rsid w:val="001B7704"/>
    <w:pPr>
      <w:pBdr>
        <w:top w:val="single" w:sz="8" w:space="0" w:color="auto"/>
        <w:bottom w:val="single" w:sz="8" w:space="0" w:color="auto"/>
        <w:right w:val="single" w:sz="4" w:space="0" w:color="auto"/>
      </w:pBdr>
      <w:spacing w:before="100" w:beforeAutospacing="1" w:after="100" w:afterAutospacing="1"/>
      <w:jc w:val="right"/>
    </w:pPr>
    <w:rPr>
      <w:b/>
      <w:bCs/>
      <w:sz w:val="16"/>
      <w:szCs w:val="16"/>
    </w:rPr>
  </w:style>
  <w:style w:type="paragraph" w:customStyle="1" w:styleId="xl114">
    <w:name w:val="xl114"/>
    <w:basedOn w:val="Normal"/>
    <w:rsid w:val="001B7704"/>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115">
    <w:name w:val="xl115"/>
    <w:basedOn w:val="Normal"/>
    <w:rsid w:val="001B7704"/>
    <w:pPr>
      <w:spacing w:before="100" w:beforeAutospacing="1" w:after="100" w:afterAutospacing="1"/>
    </w:pPr>
    <w:rPr>
      <w:sz w:val="24"/>
      <w:szCs w:val="24"/>
    </w:rPr>
  </w:style>
  <w:style w:type="paragraph" w:customStyle="1" w:styleId="xl116">
    <w:name w:val="xl116"/>
    <w:basedOn w:val="Normal"/>
    <w:rsid w:val="001B7704"/>
    <w:pPr>
      <w:spacing w:before="100" w:beforeAutospacing="1" w:after="100" w:afterAutospacing="1"/>
    </w:pPr>
    <w:rPr>
      <w:sz w:val="16"/>
      <w:szCs w:val="16"/>
    </w:rPr>
  </w:style>
  <w:style w:type="paragraph" w:customStyle="1" w:styleId="xl117">
    <w:name w:val="xl117"/>
    <w:basedOn w:val="Normal"/>
    <w:rsid w:val="001B7704"/>
    <w:pPr>
      <w:pBdr>
        <w:top w:val="single" w:sz="8" w:space="0" w:color="auto"/>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18">
    <w:name w:val="xl118"/>
    <w:basedOn w:val="Normal"/>
    <w:rsid w:val="001B7704"/>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9">
    <w:name w:val="xl119"/>
    <w:basedOn w:val="Normal"/>
    <w:rsid w:val="001B7704"/>
    <w:pPr>
      <w:pBdr>
        <w:top w:val="single" w:sz="8"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120">
    <w:name w:val="xl120"/>
    <w:basedOn w:val="Normal"/>
    <w:rsid w:val="001B7704"/>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pPr>
    <w:rPr>
      <w:b/>
      <w:bCs/>
      <w:sz w:val="16"/>
      <w:szCs w:val="16"/>
    </w:rPr>
  </w:style>
  <w:style w:type="paragraph" w:customStyle="1" w:styleId="xl121">
    <w:name w:val="xl121"/>
    <w:basedOn w:val="Normal"/>
    <w:rsid w:val="001B770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pPr>
    <w:rPr>
      <w:b/>
      <w:bCs/>
      <w:sz w:val="16"/>
      <w:szCs w:val="16"/>
    </w:rPr>
  </w:style>
  <w:style w:type="paragraph" w:customStyle="1" w:styleId="xl122">
    <w:name w:val="xl122"/>
    <w:basedOn w:val="Normal"/>
    <w:rsid w:val="001B7704"/>
    <w:pPr>
      <w:pBdr>
        <w:left w:val="single" w:sz="8"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23">
    <w:name w:val="xl123"/>
    <w:basedOn w:val="Normal"/>
    <w:rsid w:val="001B770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24">
    <w:name w:val="xl124"/>
    <w:basedOn w:val="Normal"/>
    <w:rsid w:val="001B7704"/>
    <w:pPr>
      <w:pBdr>
        <w:top w:val="single" w:sz="4" w:space="0" w:color="auto"/>
        <w:left w:val="single" w:sz="8"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25">
    <w:name w:val="xl125"/>
    <w:basedOn w:val="Normal"/>
    <w:rsid w:val="001B77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26">
    <w:name w:val="xl126"/>
    <w:basedOn w:val="Normal"/>
    <w:rsid w:val="001B7704"/>
    <w:pPr>
      <w:pBdr>
        <w:top w:val="single" w:sz="4" w:space="0" w:color="auto"/>
        <w:left w:val="single" w:sz="8" w:space="0" w:color="auto"/>
        <w:right w:val="single" w:sz="4" w:space="0" w:color="auto"/>
      </w:pBdr>
      <w:spacing w:before="100" w:beforeAutospacing="1" w:after="100" w:afterAutospacing="1"/>
      <w:jc w:val="right"/>
    </w:pPr>
    <w:rPr>
      <w:sz w:val="16"/>
      <w:szCs w:val="16"/>
    </w:rPr>
  </w:style>
  <w:style w:type="paragraph" w:customStyle="1" w:styleId="xl127">
    <w:name w:val="xl127"/>
    <w:basedOn w:val="Normal"/>
    <w:rsid w:val="001B7704"/>
    <w:pPr>
      <w:pBdr>
        <w:top w:val="single" w:sz="4" w:space="0" w:color="auto"/>
        <w:left w:val="single" w:sz="4" w:space="0" w:color="auto"/>
        <w:right w:val="single" w:sz="4" w:space="0" w:color="auto"/>
      </w:pBdr>
      <w:spacing w:before="100" w:beforeAutospacing="1" w:after="100" w:afterAutospacing="1"/>
      <w:jc w:val="right"/>
    </w:pPr>
    <w:rPr>
      <w:sz w:val="16"/>
      <w:szCs w:val="16"/>
    </w:rPr>
  </w:style>
  <w:style w:type="paragraph" w:customStyle="1" w:styleId="xl128">
    <w:name w:val="xl128"/>
    <w:basedOn w:val="Normal"/>
    <w:rsid w:val="001B7704"/>
    <w:pPr>
      <w:pBdr>
        <w:top w:val="single" w:sz="4" w:space="0" w:color="auto"/>
        <w:left w:val="single" w:sz="4" w:space="0" w:color="auto"/>
        <w:right w:val="single" w:sz="4" w:space="0" w:color="auto"/>
      </w:pBdr>
      <w:shd w:val="clear" w:color="000000" w:fill="FFFFFF"/>
      <w:spacing w:before="100" w:beforeAutospacing="1" w:after="100" w:afterAutospacing="1"/>
      <w:jc w:val="right"/>
    </w:pPr>
    <w:rPr>
      <w:sz w:val="16"/>
      <w:szCs w:val="16"/>
    </w:rPr>
  </w:style>
  <w:style w:type="paragraph" w:customStyle="1" w:styleId="xl129">
    <w:name w:val="xl129"/>
    <w:basedOn w:val="Normal"/>
    <w:rsid w:val="001B7704"/>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right"/>
    </w:pPr>
    <w:rPr>
      <w:b/>
      <w:bCs/>
      <w:sz w:val="16"/>
      <w:szCs w:val="16"/>
    </w:rPr>
  </w:style>
  <w:style w:type="paragraph" w:customStyle="1" w:styleId="xl130">
    <w:name w:val="xl130"/>
    <w:basedOn w:val="Normal"/>
    <w:rsid w:val="001B770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right"/>
    </w:pPr>
    <w:rPr>
      <w:b/>
      <w:bCs/>
      <w:sz w:val="16"/>
      <w:szCs w:val="16"/>
    </w:rPr>
  </w:style>
  <w:style w:type="paragraph" w:customStyle="1" w:styleId="xl131">
    <w:name w:val="xl131"/>
    <w:basedOn w:val="Normal"/>
    <w:rsid w:val="001B77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32">
    <w:name w:val="xl132"/>
    <w:basedOn w:val="Normal"/>
    <w:rsid w:val="001B77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16"/>
      <w:szCs w:val="16"/>
    </w:rPr>
  </w:style>
  <w:style w:type="paragraph" w:customStyle="1" w:styleId="xl133">
    <w:name w:val="xl133"/>
    <w:basedOn w:val="Normal"/>
    <w:rsid w:val="001B7704"/>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sz w:val="16"/>
      <w:szCs w:val="16"/>
    </w:rPr>
  </w:style>
  <w:style w:type="paragraph" w:customStyle="1" w:styleId="xl134">
    <w:name w:val="xl134"/>
    <w:basedOn w:val="Normal"/>
    <w:rsid w:val="001B7704"/>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35">
    <w:name w:val="xl135"/>
    <w:basedOn w:val="Normal"/>
    <w:rsid w:val="001B7704"/>
    <w:pPr>
      <w:pBdr>
        <w:top w:val="single" w:sz="4" w:space="0" w:color="auto"/>
        <w:left w:val="single" w:sz="4" w:space="0" w:color="auto"/>
        <w:right w:val="single" w:sz="4" w:space="0" w:color="auto"/>
      </w:pBdr>
      <w:spacing w:before="100" w:beforeAutospacing="1" w:after="100" w:afterAutospacing="1"/>
      <w:jc w:val="right"/>
    </w:pPr>
    <w:rPr>
      <w:sz w:val="16"/>
      <w:szCs w:val="16"/>
    </w:rPr>
  </w:style>
  <w:style w:type="paragraph" w:customStyle="1" w:styleId="xl136">
    <w:name w:val="xl136"/>
    <w:basedOn w:val="Normal"/>
    <w:rsid w:val="001B7704"/>
    <w:pPr>
      <w:pBdr>
        <w:top w:val="single" w:sz="4" w:space="0" w:color="auto"/>
        <w:left w:val="single" w:sz="4" w:space="0" w:color="auto"/>
        <w:right w:val="single" w:sz="4" w:space="0" w:color="auto"/>
      </w:pBdr>
      <w:spacing w:before="100" w:beforeAutospacing="1" w:after="100" w:afterAutospacing="1"/>
      <w:jc w:val="right"/>
    </w:pPr>
    <w:rPr>
      <w:sz w:val="16"/>
      <w:szCs w:val="16"/>
    </w:rPr>
  </w:style>
  <w:style w:type="paragraph" w:customStyle="1" w:styleId="xl137">
    <w:name w:val="xl137"/>
    <w:basedOn w:val="Normal"/>
    <w:rsid w:val="001B7704"/>
    <w:pPr>
      <w:pBdr>
        <w:top w:val="single" w:sz="4" w:space="0" w:color="auto"/>
        <w:left w:val="single" w:sz="8" w:space="0" w:color="auto"/>
        <w:right w:val="single" w:sz="4" w:space="0" w:color="auto"/>
      </w:pBdr>
      <w:spacing w:before="100" w:beforeAutospacing="1" w:after="100" w:afterAutospacing="1"/>
      <w:jc w:val="right"/>
    </w:pPr>
    <w:rPr>
      <w:sz w:val="16"/>
      <w:szCs w:val="16"/>
    </w:rPr>
  </w:style>
  <w:style w:type="paragraph" w:customStyle="1" w:styleId="xl138">
    <w:name w:val="xl138"/>
    <w:basedOn w:val="Normal"/>
    <w:rsid w:val="001B7704"/>
    <w:pPr>
      <w:pBdr>
        <w:top w:val="single" w:sz="4" w:space="0" w:color="auto"/>
        <w:left w:val="single" w:sz="4" w:space="0" w:color="auto"/>
      </w:pBdr>
      <w:spacing w:before="100" w:beforeAutospacing="1" w:after="100" w:afterAutospacing="1"/>
    </w:pPr>
    <w:rPr>
      <w:sz w:val="16"/>
      <w:szCs w:val="16"/>
    </w:rPr>
  </w:style>
  <w:style w:type="paragraph" w:customStyle="1" w:styleId="xl139">
    <w:name w:val="xl139"/>
    <w:basedOn w:val="Normal"/>
    <w:rsid w:val="001B7704"/>
    <w:pPr>
      <w:pBdr>
        <w:top w:val="single" w:sz="4" w:space="0" w:color="auto"/>
        <w:left w:val="single" w:sz="4" w:space="0" w:color="auto"/>
      </w:pBdr>
      <w:spacing w:before="100" w:beforeAutospacing="1" w:after="100" w:afterAutospacing="1"/>
    </w:pPr>
    <w:rPr>
      <w:sz w:val="16"/>
      <w:szCs w:val="16"/>
    </w:rPr>
  </w:style>
  <w:style w:type="paragraph" w:customStyle="1" w:styleId="xl140">
    <w:name w:val="xl140"/>
    <w:basedOn w:val="Normal"/>
    <w:rsid w:val="001B7704"/>
    <w:pPr>
      <w:pBdr>
        <w:top w:val="single" w:sz="4" w:space="0" w:color="auto"/>
        <w:left w:val="single" w:sz="8"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41">
    <w:name w:val="xl141"/>
    <w:basedOn w:val="Normal"/>
    <w:rsid w:val="001B7704"/>
    <w:pPr>
      <w:pBdr>
        <w:top w:val="single" w:sz="8" w:space="0" w:color="auto"/>
        <w:left w:val="single" w:sz="8" w:space="0" w:color="auto"/>
        <w:bottom w:val="single" w:sz="8" w:space="0" w:color="auto"/>
        <w:right w:val="single" w:sz="4" w:space="0" w:color="auto"/>
      </w:pBdr>
      <w:shd w:val="clear" w:color="000000" w:fill="AEAAAA"/>
      <w:spacing w:before="100" w:beforeAutospacing="1" w:after="100" w:afterAutospacing="1"/>
      <w:jc w:val="right"/>
    </w:pPr>
    <w:rPr>
      <w:b/>
      <w:bCs/>
      <w:sz w:val="16"/>
      <w:szCs w:val="16"/>
    </w:rPr>
  </w:style>
  <w:style w:type="paragraph" w:customStyle="1" w:styleId="xl142">
    <w:name w:val="xl142"/>
    <w:basedOn w:val="Normal"/>
    <w:rsid w:val="001B7704"/>
    <w:pPr>
      <w:pBdr>
        <w:top w:val="single" w:sz="8" w:space="0" w:color="auto"/>
        <w:left w:val="single" w:sz="4" w:space="0" w:color="auto"/>
        <w:bottom w:val="single" w:sz="8" w:space="0" w:color="auto"/>
        <w:right w:val="single" w:sz="4" w:space="0" w:color="auto"/>
      </w:pBdr>
      <w:shd w:val="clear" w:color="000000" w:fill="AEAAAA"/>
      <w:spacing w:before="100" w:beforeAutospacing="1" w:after="100" w:afterAutospacing="1"/>
      <w:jc w:val="right"/>
    </w:pPr>
    <w:rPr>
      <w:b/>
      <w:bCs/>
      <w:sz w:val="16"/>
      <w:szCs w:val="16"/>
    </w:rPr>
  </w:style>
  <w:style w:type="paragraph" w:customStyle="1" w:styleId="xl143">
    <w:name w:val="xl143"/>
    <w:basedOn w:val="Normal"/>
    <w:rsid w:val="001B7704"/>
    <w:pPr>
      <w:pBdr>
        <w:top w:val="single" w:sz="8" w:space="0" w:color="auto"/>
        <w:left w:val="single" w:sz="4" w:space="0" w:color="auto"/>
        <w:bottom w:val="single" w:sz="8" w:space="0" w:color="auto"/>
        <w:right w:val="single" w:sz="4" w:space="0" w:color="auto"/>
      </w:pBdr>
      <w:shd w:val="clear" w:color="000000" w:fill="AEAAAA"/>
      <w:spacing w:before="100" w:beforeAutospacing="1" w:after="100" w:afterAutospacing="1"/>
      <w:jc w:val="right"/>
    </w:pPr>
    <w:rPr>
      <w:b/>
      <w:bCs/>
      <w:sz w:val="16"/>
      <w:szCs w:val="16"/>
    </w:rPr>
  </w:style>
  <w:style w:type="paragraph" w:customStyle="1" w:styleId="xl144">
    <w:name w:val="xl144"/>
    <w:basedOn w:val="Normal"/>
    <w:rsid w:val="001B7704"/>
    <w:pPr>
      <w:pBdr>
        <w:top w:val="single" w:sz="8" w:space="0" w:color="auto"/>
        <w:left w:val="single" w:sz="4" w:space="0" w:color="auto"/>
        <w:bottom w:val="single" w:sz="8" w:space="0" w:color="auto"/>
        <w:right w:val="single" w:sz="4" w:space="0" w:color="auto"/>
      </w:pBdr>
      <w:shd w:val="clear" w:color="000000" w:fill="AEAAAA"/>
      <w:spacing w:before="100" w:beforeAutospacing="1" w:after="100" w:afterAutospacing="1"/>
      <w:jc w:val="right"/>
    </w:pPr>
    <w:rPr>
      <w:b/>
      <w:bCs/>
      <w:sz w:val="16"/>
      <w:szCs w:val="16"/>
    </w:rPr>
  </w:style>
  <w:style w:type="paragraph" w:customStyle="1" w:styleId="xl145">
    <w:name w:val="xl145"/>
    <w:basedOn w:val="Normal"/>
    <w:rsid w:val="001B7704"/>
    <w:pPr>
      <w:pBdr>
        <w:top w:val="single" w:sz="8" w:space="0" w:color="auto"/>
        <w:left w:val="single" w:sz="4" w:space="0" w:color="auto"/>
        <w:bottom w:val="single" w:sz="8" w:space="0" w:color="auto"/>
        <w:right w:val="single" w:sz="8" w:space="0" w:color="auto"/>
      </w:pBdr>
      <w:shd w:val="clear" w:color="000000" w:fill="AEAAAA"/>
      <w:spacing w:before="100" w:beforeAutospacing="1" w:after="100" w:afterAutospacing="1"/>
      <w:jc w:val="right"/>
    </w:pPr>
    <w:rPr>
      <w:b/>
      <w:bCs/>
      <w:sz w:val="16"/>
      <w:szCs w:val="16"/>
    </w:rPr>
  </w:style>
  <w:style w:type="paragraph" w:customStyle="1" w:styleId="xl146">
    <w:name w:val="xl146"/>
    <w:basedOn w:val="Normal"/>
    <w:rsid w:val="001B7704"/>
    <w:pPr>
      <w:pBdr>
        <w:top w:val="single" w:sz="8" w:space="0" w:color="auto"/>
        <w:bottom w:val="single" w:sz="8" w:space="0" w:color="auto"/>
        <w:right w:val="single" w:sz="4" w:space="0" w:color="auto"/>
      </w:pBdr>
      <w:shd w:val="clear" w:color="000000" w:fill="AEAAAA"/>
      <w:spacing w:before="100" w:beforeAutospacing="1" w:after="100" w:afterAutospacing="1"/>
      <w:jc w:val="right"/>
    </w:pPr>
    <w:rPr>
      <w:b/>
      <w:bCs/>
      <w:sz w:val="16"/>
      <w:szCs w:val="16"/>
    </w:rPr>
  </w:style>
  <w:style w:type="paragraph" w:customStyle="1" w:styleId="xl147">
    <w:name w:val="xl147"/>
    <w:basedOn w:val="Normal"/>
    <w:rsid w:val="001B7704"/>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16"/>
      <w:szCs w:val="16"/>
    </w:rPr>
  </w:style>
  <w:style w:type="paragraph" w:customStyle="1" w:styleId="xl148">
    <w:name w:val="xl148"/>
    <w:basedOn w:val="Normal"/>
    <w:rsid w:val="001B77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16"/>
      <w:szCs w:val="16"/>
    </w:rPr>
  </w:style>
  <w:style w:type="paragraph" w:customStyle="1" w:styleId="xl149">
    <w:name w:val="xl149"/>
    <w:basedOn w:val="Normal"/>
    <w:rsid w:val="001B7704"/>
    <w:pPr>
      <w:pBdr>
        <w:top w:val="single" w:sz="4" w:space="0" w:color="auto"/>
        <w:left w:val="single" w:sz="4" w:space="0" w:color="auto"/>
        <w:right w:val="single" w:sz="4" w:space="0" w:color="auto"/>
      </w:pBdr>
      <w:spacing w:before="100" w:beforeAutospacing="1" w:after="100" w:afterAutospacing="1"/>
      <w:jc w:val="right"/>
    </w:pPr>
    <w:rPr>
      <w:sz w:val="16"/>
      <w:szCs w:val="16"/>
    </w:rPr>
  </w:style>
  <w:style w:type="paragraph" w:customStyle="1" w:styleId="xl150">
    <w:name w:val="xl150"/>
    <w:basedOn w:val="Normal"/>
    <w:rsid w:val="001B7704"/>
    <w:pPr>
      <w:pBdr>
        <w:top w:val="single" w:sz="8" w:space="0" w:color="auto"/>
        <w:left w:val="single" w:sz="4" w:space="0" w:color="auto"/>
        <w:bottom w:val="single" w:sz="8" w:space="0" w:color="auto"/>
        <w:right w:val="single" w:sz="4" w:space="0" w:color="auto"/>
      </w:pBdr>
      <w:shd w:val="clear" w:color="000000" w:fill="AEAAAA"/>
      <w:spacing w:before="100" w:beforeAutospacing="1" w:after="100" w:afterAutospacing="1"/>
      <w:jc w:val="right"/>
    </w:pPr>
    <w:rPr>
      <w:b/>
      <w:bCs/>
      <w:sz w:val="16"/>
      <w:szCs w:val="16"/>
    </w:rPr>
  </w:style>
  <w:style w:type="paragraph" w:customStyle="1" w:styleId="xl151">
    <w:name w:val="xl151"/>
    <w:basedOn w:val="Normal"/>
    <w:rsid w:val="001B770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52">
    <w:name w:val="xl152"/>
    <w:basedOn w:val="Normal"/>
    <w:rsid w:val="001B77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53">
    <w:name w:val="xl153"/>
    <w:basedOn w:val="Normal"/>
    <w:rsid w:val="001B770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right"/>
    </w:pPr>
    <w:rPr>
      <w:b/>
      <w:bCs/>
      <w:sz w:val="16"/>
      <w:szCs w:val="16"/>
    </w:rPr>
  </w:style>
  <w:style w:type="paragraph" w:customStyle="1" w:styleId="xl154">
    <w:name w:val="xl154"/>
    <w:basedOn w:val="Normal"/>
    <w:rsid w:val="001B770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55">
    <w:name w:val="xl155"/>
    <w:basedOn w:val="Normal"/>
    <w:rsid w:val="001B7704"/>
    <w:pPr>
      <w:pBdr>
        <w:top w:val="single" w:sz="4" w:space="0" w:color="auto"/>
        <w:left w:val="single" w:sz="4" w:space="0" w:color="auto"/>
        <w:right w:val="single" w:sz="4" w:space="0" w:color="auto"/>
      </w:pBdr>
      <w:shd w:val="clear" w:color="000000" w:fill="FFFFFF"/>
      <w:spacing w:before="100" w:beforeAutospacing="1" w:after="100" w:afterAutospacing="1"/>
      <w:jc w:val="right"/>
    </w:pPr>
    <w:rPr>
      <w:sz w:val="16"/>
      <w:szCs w:val="16"/>
    </w:rPr>
  </w:style>
  <w:style w:type="paragraph" w:customStyle="1" w:styleId="xl156">
    <w:name w:val="xl156"/>
    <w:basedOn w:val="Normal"/>
    <w:rsid w:val="001B77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57">
    <w:name w:val="xl157"/>
    <w:basedOn w:val="Normal"/>
    <w:rsid w:val="001B7704"/>
    <w:pPr>
      <w:pBdr>
        <w:top w:val="single" w:sz="4" w:space="0" w:color="auto"/>
        <w:left w:val="single" w:sz="4" w:space="0" w:color="auto"/>
        <w:right w:val="single" w:sz="4" w:space="0" w:color="auto"/>
      </w:pBdr>
      <w:spacing w:before="100" w:beforeAutospacing="1" w:after="100" w:afterAutospacing="1"/>
      <w:jc w:val="right"/>
    </w:pPr>
    <w:rPr>
      <w:sz w:val="16"/>
      <w:szCs w:val="16"/>
    </w:rPr>
  </w:style>
  <w:style w:type="paragraph" w:customStyle="1" w:styleId="xl158">
    <w:name w:val="xl158"/>
    <w:basedOn w:val="Normal"/>
    <w:rsid w:val="001B7704"/>
    <w:pPr>
      <w:pBdr>
        <w:top w:val="single" w:sz="4" w:space="0" w:color="auto"/>
        <w:left w:val="single" w:sz="8"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59">
    <w:name w:val="xl159"/>
    <w:basedOn w:val="Normal"/>
    <w:rsid w:val="001B77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sz w:val="16"/>
      <w:szCs w:val="16"/>
    </w:rPr>
  </w:style>
  <w:style w:type="paragraph" w:customStyle="1" w:styleId="xl160">
    <w:name w:val="xl160"/>
    <w:basedOn w:val="Normal"/>
    <w:rsid w:val="001B7704"/>
    <w:pPr>
      <w:pBdr>
        <w:left w:val="single" w:sz="8" w:space="0" w:color="auto"/>
        <w:right w:val="single" w:sz="4" w:space="0" w:color="auto"/>
      </w:pBdr>
      <w:spacing w:before="100" w:beforeAutospacing="1" w:after="100" w:afterAutospacing="1"/>
      <w:jc w:val="right"/>
    </w:pPr>
    <w:rPr>
      <w:sz w:val="16"/>
      <w:szCs w:val="16"/>
    </w:rPr>
  </w:style>
  <w:style w:type="paragraph" w:customStyle="1" w:styleId="xl161">
    <w:name w:val="xl161"/>
    <w:basedOn w:val="Normal"/>
    <w:rsid w:val="001B7704"/>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162">
    <w:name w:val="xl162"/>
    <w:basedOn w:val="Normal"/>
    <w:rsid w:val="001B7704"/>
    <w:pPr>
      <w:pBdr>
        <w:top w:val="single" w:sz="8" w:space="0" w:color="auto"/>
        <w:bottom w:val="single" w:sz="8" w:space="0" w:color="auto"/>
      </w:pBdr>
      <w:spacing w:before="100" w:beforeAutospacing="1" w:after="100" w:afterAutospacing="1"/>
      <w:jc w:val="center"/>
    </w:pPr>
    <w:rPr>
      <w:sz w:val="16"/>
      <w:szCs w:val="16"/>
    </w:rPr>
  </w:style>
  <w:style w:type="paragraph" w:customStyle="1" w:styleId="xl163">
    <w:name w:val="xl163"/>
    <w:basedOn w:val="Normal"/>
    <w:rsid w:val="001B7704"/>
    <w:pPr>
      <w:pBdr>
        <w:top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64">
    <w:name w:val="xl164"/>
    <w:basedOn w:val="Normal"/>
    <w:rsid w:val="001B7704"/>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165">
    <w:name w:val="xl165"/>
    <w:basedOn w:val="Normal"/>
    <w:rsid w:val="001B7704"/>
    <w:pPr>
      <w:pBdr>
        <w:top w:val="single" w:sz="8" w:space="0" w:color="auto"/>
        <w:left w:val="single" w:sz="8" w:space="0" w:color="auto"/>
        <w:bottom w:val="single" w:sz="8" w:space="0" w:color="auto"/>
      </w:pBdr>
      <w:shd w:val="clear" w:color="000000" w:fill="BFBFBF"/>
      <w:spacing w:before="100" w:beforeAutospacing="1" w:after="100" w:afterAutospacing="1"/>
    </w:pPr>
    <w:rPr>
      <w:b/>
      <w:bCs/>
      <w:sz w:val="16"/>
      <w:szCs w:val="16"/>
    </w:rPr>
  </w:style>
  <w:style w:type="paragraph" w:customStyle="1" w:styleId="xl166">
    <w:name w:val="xl166"/>
    <w:basedOn w:val="Normal"/>
    <w:rsid w:val="001B7704"/>
    <w:pPr>
      <w:pBdr>
        <w:top w:val="single" w:sz="8" w:space="0" w:color="auto"/>
        <w:left w:val="single" w:sz="8" w:space="0" w:color="auto"/>
        <w:bottom w:val="single" w:sz="8" w:space="0" w:color="auto"/>
      </w:pBdr>
      <w:shd w:val="clear" w:color="000000" w:fill="A6A6A6"/>
      <w:spacing w:before="100" w:beforeAutospacing="1" w:after="100" w:afterAutospacing="1"/>
    </w:pPr>
    <w:rPr>
      <w:b/>
      <w:bCs/>
      <w:sz w:val="16"/>
      <w:szCs w:val="16"/>
    </w:rPr>
  </w:style>
  <w:style w:type="paragraph" w:customStyle="1" w:styleId="xl167">
    <w:name w:val="xl167"/>
    <w:basedOn w:val="Normal"/>
    <w:rsid w:val="001B7704"/>
    <w:pPr>
      <w:pBdr>
        <w:top w:val="single" w:sz="8" w:space="0" w:color="auto"/>
        <w:left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68">
    <w:name w:val="xl168"/>
    <w:basedOn w:val="Normal"/>
    <w:rsid w:val="001B7704"/>
    <w:pPr>
      <w:pBdr>
        <w:top w:val="single" w:sz="8" w:space="0" w:color="auto"/>
        <w:left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9">
    <w:name w:val="xl169"/>
    <w:basedOn w:val="Normal"/>
    <w:rsid w:val="001B7704"/>
    <w:pPr>
      <w:pBdr>
        <w:bottom w:val="single" w:sz="4" w:space="0" w:color="auto"/>
        <w:right w:val="single" w:sz="4" w:space="0" w:color="auto"/>
      </w:pBdr>
      <w:spacing w:before="100" w:beforeAutospacing="1" w:after="100" w:afterAutospacing="1"/>
      <w:jc w:val="right"/>
    </w:pPr>
    <w:rPr>
      <w:sz w:val="16"/>
      <w:szCs w:val="16"/>
    </w:rPr>
  </w:style>
  <w:style w:type="paragraph" w:customStyle="1" w:styleId="xl170">
    <w:name w:val="xl170"/>
    <w:basedOn w:val="Normal"/>
    <w:rsid w:val="001B7704"/>
    <w:pPr>
      <w:pBdr>
        <w:top w:val="single" w:sz="8" w:space="0" w:color="auto"/>
        <w:left w:val="single" w:sz="8" w:space="0" w:color="auto"/>
        <w:bottom w:val="single" w:sz="8" w:space="0" w:color="auto"/>
      </w:pBdr>
      <w:shd w:val="clear" w:color="000000" w:fill="BFBFBF"/>
      <w:spacing w:before="100" w:beforeAutospacing="1" w:after="100" w:afterAutospacing="1"/>
    </w:pPr>
    <w:rPr>
      <w:b/>
      <w:bCs/>
      <w:sz w:val="16"/>
      <w:szCs w:val="16"/>
    </w:rPr>
  </w:style>
  <w:style w:type="paragraph" w:customStyle="1" w:styleId="xl171">
    <w:name w:val="xl171"/>
    <w:basedOn w:val="Normal"/>
    <w:rsid w:val="001B7704"/>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jc w:val="right"/>
    </w:pPr>
    <w:rPr>
      <w:b/>
      <w:bCs/>
      <w:sz w:val="16"/>
      <w:szCs w:val="16"/>
    </w:rPr>
  </w:style>
  <w:style w:type="paragraph" w:customStyle="1" w:styleId="xl172">
    <w:name w:val="xl172"/>
    <w:basedOn w:val="Normal"/>
    <w:rsid w:val="001B7704"/>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b/>
      <w:bCs/>
      <w:sz w:val="16"/>
      <w:szCs w:val="16"/>
    </w:rPr>
  </w:style>
  <w:style w:type="paragraph" w:customStyle="1" w:styleId="xl173">
    <w:name w:val="xl173"/>
    <w:basedOn w:val="Normal"/>
    <w:rsid w:val="001B7704"/>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b/>
      <w:bCs/>
      <w:sz w:val="16"/>
      <w:szCs w:val="16"/>
    </w:rPr>
  </w:style>
  <w:style w:type="paragraph" w:customStyle="1" w:styleId="xl174">
    <w:name w:val="xl174"/>
    <w:basedOn w:val="Normal"/>
    <w:rsid w:val="001B7704"/>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b/>
      <w:bCs/>
      <w:sz w:val="16"/>
      <w:szCs w:val="16"/>
    </w:rPr>
  </w:style>
  <w:style w:type="paragraph" w:customStyle="1" w:styleId="xl175">
    <w:name w:val="xl175"/>
    <w:basedOn w:val="Normal"/>
    <w:rsid w:val="001B7704"/>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jc w:val="right"/>
    </w:pPr>
    <w:rPr>
      <w:b/>
      <w:bCs/>
      <w:sz w:val="16"/>
      <w:szCs w:val="16"/>
    </w:rPr>
  </w:style>
  <w:style w:type="paragraph" w:customStyle="1" w:styleId="xl176">
    <w:name w:val="xl176"/>
    <w:basedOn w:val="Normal"/>
    <w:rsid w:val="001B7704"/>
    <w:pPr>
      <w:pBdr>
        <w:top w:val="single" w:sz="8" w:space="0" w:color="auto"/>
        <w:bottom w:val="single" w:sz="8" w:space="0" w:color="auto"/>
        <w:right w:val="single" w:sz="4" w:space="0" w:color="auto"/>
      </w:pBdr>
      <w:shd w:val="clear" w:color="000000" w:fill="BFBFBF"/>
      <w:spacing w:before="100" w:beforeAutospacing="1" w:after="100" w:afterAutospacing="1"/>
      <w:jc w:val="right"/>
    </w:pPr>
    <w:rPr>
      <w:b/>
      <w:bCs/>
      <w:sz w:val="16"/>
      <w:szCs w:val="16"/>
    </w:rPr>
  </w:style>
  <w:style w:type="paragraph" w:customStyle="1" w:styleId="xl177">
    <w:name w:val="xl177"/>
    <w:basedOn w:val="Normal"/>
    <w:rsid w:val="001B7704"/>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b/>
      <w:bCs/>
      <w:sz w:val="16"/>
      <w:szCs w:val="16"/>
    </w:rPr>
  </w:style>
  <w:style w:type="paragraph" w:styleId="Revision">
    <w:name w:val="Revision"/>
    <w:hidden/>
    <w:uiPriority w:val="99"/>
    <w:semiHidden/>
    <w:rsid w:val="00057A2C"/>
  </w:style>
  <w:style w:type="paragraph" w:styleId="TOCHeading">
    <w:name w:val="TOC Heading"/>
    <w:basedOn w:val="Heading1"/>
    <w:next w:val="Normal"/>
    <w:uiPriority w:val="39"/>
    <w:unhideWhenUsed/>
    <w:qFormat/>
    <w:rsid w:val="002F4186"/>
    <w:pPr>
      <w:keepLines/>
      <w:tabs>
        <w:tab w:val="clear" w:pos="0"/>
        <w:tab w:val="clear" w:pos="720"/>
        <w:tab w:val="clear" w:pos="9360"/>
      </w:tabs>
      <w:spacing w:before="240" w:line="259" w:lineRule="auto"/>
      <w:outlineLvl w:val="9"/>
    </w:pPr>
    <w:rPr>
      <w:rFonts w:ascii="Calibri Light" w:hAnsi="Calibri Light"/>
      <w:color w:val="2F5496"/>
      <w:sz w:val="32"/>
      <w:szCs w:val="32"/>
    </w:rPr>
  </w:style>
  <w:style w:type="paragraph" w:styleId="TOC1">
    <w:name w:val="toc 1"/>
    <w:basedOn w:val="Normal"/>
    <w:next w:val="Normal"/>
    <w:autoRedefine/>
    <w:uiPriority w:val="39"/>
    <w:rsid w:val="002F4186"/>
  </w:style>
  <w:style w:type="paragraph" w:styleId="TOC2">
    <w:name w:val="toc 2"/>
    <w:basedOn w:val="Normal"/>
    <w:next w:val="Normal"/>
    <w:autoRedefine/>
    <w:uiPriority w:val="39"/>
    <w:rsid w:val="006862ED"/>
    <w:pPr>
      <w:tabs>
        <w:tab w:val="left" w:pos="880"/>
        <w:tab w:val="right" w:leader="dot" w:pos="9336"/>
      </w:tabs>
      <w:ind w:left="200"/>
    </w:pPr>
    <w:rPr>
      <w:noProof/>
      <w:sz w:val="24"/>
      <w:szCs w:val="24"/>
    </w:rPr>
  </w:style>
  <w:style w:type="paragraph" w:styleId="TOC3">
    <w:name w:val="toc 3"/>
    <w:basedOn w:val="Normal"/>
    <w:next w:val="Normal"/>
    <w:autoRedefine/>
    <w:uiPriority w:val="39"/>
    <w:rsid w:val="002F4186"/>
    <w:pPr>
      <w:ind w:left="400"/>
    </w:pPr>
  </w:style>
  <w:style w:type="paragraph" w:customStyle="1" w:styleId="xl178">
    <w:name w:val="xl178"/>
    <w:basedOn w:val="Normal"/>
    <w:rsid w:val="000B0A9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5"/>
      <w:szCs w:val="15"/>
    </w:rPr>
  </w:style>
  <w:style w:type="paragraph" w:customStyle="1" w:styleId="xl179">
    <w:name w:val="xl179"/>
    <w:basedOn w:val="Normal"/>
    <w:rsid w:val="000B0A9E"/>
    <w:pPr>
      <w:pBdr>
        <w:top w:val="single" w:sz="8" w:space="0" w:color="auto"/>
        <w:bottom w:val="single" w:sz="8" w:space="0" w:color="auto"/>
        <w:right w:val="single" w:sz="8" w:space="0" w:color="auto"/>
      </w:pBdr>
      <w:shd w:val="clear" w:color="000000" w:fill="BFBFBF"/>
      <w:spacing w:before="100" w:beforeAutospacing="1" w:after="100" w:afterAutospacing="1"/>
    </w:pPr>
    <w:rPr>
      <w:b/>
      <w:bCs/>
      <w:color w:val="000000"/>
      <w:sz w:val="24"/>
      <w:szCs w:val="24"/>
    </w:rPr>
  </w:style>
  <w:style w:type="paragraph" w:customStyle="1" w:styleId="xl180">
    <w:name w:val="xl180"/>
    <w:basedOn w:val="Normal"/>
    <w:rsid w:val="000B0A9E"/>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jc w:val="right"/>
    </w:pPr>
    <w:rPr>
      <w:sz w:val="15"/>
      <w:szCs w:val="15"/>
    </w:rPr>
  </w:style>
  <w:style w:type="paragraph" w:customStyle="1" w:styleId="xl181">
    <w:name w:val="xl181"/>
    <w:basedOn w:val="Normal"/>
    <w:rsid w:val="000B0A9E"/>
    <w:pPr>
      <w:pBdr>
        <w:top w:val="single" w:sz="4" w:space="0" w:color="auto"/>
        <w:left w:val="single" w:sz="4" w:space="0" w:color="auto"/>
        <w:right w:val="single" w:sz="8" w:space="0" w:color="auto"/>
      </w:pBdr>
      <w:spacing w:before="100" w:beforeAutospacing="1" w:after="100" w:afterAutospacing="1"/>
      <w:jc w:val="right"/>
    </w:pPr>
    <w:rPr>
      <w:sz w:val="15"/>
      <w:szCs w:val="15"/>
    </w:rPr>
  </w:style>
  <w:style w:type="paragraph" w:customStyle="1" w:styleId="xl182">
    <w:name w:val="xl182"/>
    <w:basedOn w:val="Normal"/>
    <w:rsid w:val="000B0A9E"/>
    <w:pPr>
      <w:pBdr>
        <w:top w:val="single" w:sz="8" w:space="0" w:color="auto"/>
        <w:bottom w:val="single" w:sz="8" w:space="0" w:color="auto"/>
        <w:right w:val="single" w:sz="8" w:space="0" w:color="auto"/>
      </w:pBdr>
      <w:shd w:val="clear" w:color="000000" w:fill="BFBFBF"/>
      <w:spacing w:before="100" w:beforeAutospacing="1" w:after="100" w:afterAutospacing="1"/>
    </w:pPr>
    <w:rPr>
      <w:b/>
      <w:bCs/>
      <w:sz w:val="24"/>
      <w:szCs w:val="24"/>
    </w:rPr>
  </w:style>
  <w:style w:type="paragraph" w:customStyle="1" w:styleId="xl183">
    <w:name w:val="xl183"/>
    <w:basedOn w:val="Normal"/>
    <w:rsid w:val="000B0A9E"/>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jc w:val="right"/>
    </w:pPr>
    <w:rPr>
      <w:b/>
      <w:bCs/>
      <w:sz w:val="16"/>
      <w:szCs w:val="16"/>
    </w:rPr>
  </w:style>
  <w:style w:type="paragraph" w:customStyle="1" w:styleId="xl184">
    <w:name w:val="xl184"/>
    <w:basedOn w:val="Normal"/>
    <w:rsid w:val="000B0A9E"/>
    <w:pPr>
      <w:pBdr>
        <w:top w:val="single" w:sz="4" w:space="0" w:color="auto"/>
        <w:left w:val="single" w:sz="4" w:space="0" w:color="auto"/>
        <w:right w:val="single" w:sz="4" w:space="0" w:color="auto"/>
      </w:pBdr>
      <w:spacing w:before="100" w:beforeAutospacing="1" w:after="100" w:afterAutospacing="1"/>
      <w:jc w:val="right"/>
    </w:pPr>
    <w:rPr>
      <w:sz w:val="16"/>
      <w:szCs w:val="16"/>
    </w:rPr>
  </w:style>
  <w:style w:type="paragraph" w:customStyle="1" w:styleId="xl185">
    <w:name w:val="xl185"/>
    <w:basedOn w:val="Normal"/>
    <w:rsid w:val="000B0A9E"/>
    <w:pPr>
      <w:pBdr>
        <w:top w:val="single" w:sz="8" w:space="0" w:color="auto"/>
        <w:bottom w:val="single" w:sz="8" w:space="0" w:color="auto"/>
        <w:right w:val="single" w:sz="8" w:space="0" w:color="auto"/>
      </w:pBdr>
      <w:shd w:val="clear" w:color="000000" w:fill="BFBFBF"/>
      <w:spacing w:before="100" w:beforeAutospacing="1" w:after="100" w:afterAutospacing="1"/>
    </w:pPr>
    <w:rPr>
      <w:sz w:val="24"/>
      <w:szCs w:val="24"/>
    </w:rPr>
  </w:style>
  <w:style w:type="paragraph" w:styleId="NormalWeb">
    <w:name w:val="Normal (Web)"/>
    <w:basedOn w:val="Normal"/>
    <w:uiPriority w:val="99"/>
    <w:unhideWhenUsed/>
    <w:rsid w:val="00A342D7"/>
    <w:pPr>
      <w:spacing w:before="100" w:beforeAutospacing="1" w:after="100" w:afterAutospacing="1"/>
    </w:pPr>
    <w:rPr>
      <w:sz w:val="24"/>
      <w:szCs w:val="24"/>
    </w:rPr>
  </w:style>
  <w:style w:type="character" w:customStyle="1" w:styleId="normaltextrun">
    <w:name w:val="normaltextrun"/>
    <w:basedOn w:val="DefaultParagraphFont"/>
    <w:rsid w:val="00456B27"/>
  </w:style>
  <w:style w:type="character" w:customStyle="1" w:styleId="eop">
    <w:name w:val="eop"/>
    <w:basedOn w:val="DefaultParagraphFont"/>
    <w:rsid w:val="00456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562">
      <w:bodyDiv w:val="1"/>
      <w:marLeft w:val="0"/>
      <w:marRight w:val="0"/>
      <w:marTop w:val="0"/>
      <w:marBottom w:val="0"/>
      <w:divBdr>
        <w:top w:val="none" w:sz="0" w:space="0" w:color="auto"/>
        <w:left w:val="none" w:sz="0" w:space="0" w:color="auto"/>
        <w:bottom w:val="none" w:sz="0" w:space="0" w:color="auto"/>
        <w:right w:val="none" w:sz="0" w:space="0" w:color="auto"/>
      </w:divBdr>
    </w:div>
    <w:div w:id="12464116">
      <w:bodyDiv w:val="1"/>
      <w:marLeft w:val="0"/>
      <w:marRight w:val="0"/>
      <w:marTop w:val="0"/>
      <w:marBottom w:val="0"/>
      <w:divBdr>
        <w:top w:val="none" w:sz="0" w:space="0" w:color="auto"/>
        <w:left w:val="none" w:sz="0" w:space="0" w:color="auto"/>
        <w:bottom w:val="none" w:sz="0" w:space="0" w:color="auto"/>
        <w:right w:val="none" w:sz="0" w:space="0" w:color="auto"/>
      </w:divBdr>
    </w:div>
    <w:div w:id="18043962">
      <w:bodyDiv w:val="1"/>
      <w:marLeft w:val="0"/>
      <w:marRight w:val="0"/>
      <w:marTop w:val="0"/>
      <w:marBottom w:val="0"/>
      <w:divBdr>
        <w:top w:val="none" w:sz="0" w:space="0" w:color="auto"/>
        <w:left w:val="none" w:sz="0" w:space="0" w:color="auto"/>
        <w:bottom w:val="none" w:sz="0" w:space="0" w:color="auto"/>
        <w:right w:val="none" w:sz="0" w:space="0" w:color="auto"/>
      </w:divBdr>
    </w:div>
    <w:div w:id="20521675">
      <w:bodyDiv w:val="1"/>
      <w:marLeft w:val="0"/>
      <w:marRight w:val="0"/>
      <w:marTop w:val="0"/>
      <w:marBottom w:val="0"/>
      <w:divBdr>
        <w:top w:val="none" w:sz="0" w:space="0" w:color="auto"/>
        <w:left w:val="none" w:sz="0" w:space="0" w:color="auto"/>
        <w:bottom w:val="none" w:sz="0" w:space="0" w:color="auto"/>
        <w:right w:val="none" w:sz="0" w:space="0" w:color="auto"/>
      </w:divBdr>
    </w:div>
    <w:div w:id="20669107">
      <w:bodyDiv w:val="1"/>
      <w:marLeft w:val="0"/>
      <w:marRight w:val="0"/>
      <w:marTop w:val="0"/>
      <w:marBottom w:val="0"/>
      <w:divBdr>
        <w:top w:val="none" w:sz="0" w:space="0" w:color="auto"/>
        <w:left w:val="none" w:sz="0" w:space="0" w:color="auto"/>
        <w:bottom w:val="none" w:sz="0" w:space="0" w:color="auto"/>
        <w:right w:val="none" w:sz="0" w:space="0" w:color="auto"/>
      </w:divBdr>
    </w:div>
    <w:div w:id="54284386">
      <w:bodyDiv w:val="1"/>
      <w:marLeft w:val="0"/>
      <w:marRight w:val="0"/>
      <w:marTop w:val="0"/>
      <w:marBottom w:val="0"/>
      <w:divBdr>
        <w:top w:val="none" w:sz="0" w:space="0" w:color="auto"/>
        <w:left w:val="none" w:sz="0" w:space="0" w:color="auto"/>
        <w:bottom w:val="none" w:sz="0" w:space="0" w:color="auto"/>
        <w:right w:val="none" w:sz="0" w:space="0" w:color="auto"/>
      </w:divBdr>
    </w:div>
    <w:div w:id="91973436">
      <w:bodyDiv w:val="1"/>
      <w:marLeft w:val="0"/>
      <w:marRight w:val="0"/>
      <w:marTop w:val="0"/>
      <w:marBottom w:val="0"/>
      <w:divBdr>
        <w:top w:val="none" w:sz="0" w:space="0" w:color="auto"/>
        <w:left w:val="none" w:sz="0" w:space="0" w:color="auto"/>
        <w:bottom w:val="none" w:sz="0" w:space="0" w:color="auto"/>
        <w:right w:val="none" w:sz="0" w:space="0" w:color="auto"/>
      </w:divBdr>
    </w:div>
    <w:div w:id="101191737">
      <w:bodyDiv w:val="1"/>
      <w:marLeft w:val="0"/>
      <w:marRight w:val="0"/>
      <w:marTop w:val="0"/>
      <w:marBottom w:val="0"/>
      <w:divBdr>
        <w:top w:val="none" w:sz="0" w:space="0" w:color="auto"/>
        <w:left w:val="none" w:sz="0" w:space="0" w:color="auto"/>
        <w:bottom w:val="none" w:sz="0" w:space="0" w:color="auto"/>
        <w:right w:val="none" w:sz="0" w:space="0" w:color="auto"/>
      </w:divBdr>
    </w:div>
    <w:div w:id="161046645">
      <w:bodyDiv w:val="1"/>
      <w:marLeft w:val="0"/>
      <w:marRight w:val="0"/>
      <w:marTop w:val="0"/>
      <w:marBottom w:val="0"/>
      <w:divBdr>
        <w:top w:val="none" w:sz="0" w:space="0" w:color="auto"/>
        <w:left w:val="none" w:sz="0" w:space="0" w:color="auto"/>
        <w:bottom w:val="none" w:sz="0" w:space="0" w:color="auto"/>
        <w:right w:val="none" w:sz="0" w:space="0" w:color="auto"/>
      </w:divBdr>
    </w:div>
    <w:div w:id="168563384">
      <w:bodyDiv w:val="1"/>
      <w:marLeft w:val="0"/>
      <w:marRight w:val="0"/>
      <w:marTop w:val="0"/>
      <w:marBottom w:val="0"/>
      <w:divBdr>
        <w:top w:val="none" w:sz="0" w:space="0" w:color="auto"/>
        <w:left w:val="none" w:sz="0" w:space="0" w:color="auto"/>
        <w:bottom w:val="none" w:sz="0" w:space="0" w:color="auto"/>
        <w:right w:val="none" w:sz="0" w:space="0" w:color="auto"/>
      </w:divBdr>
    </w:div>
    <w:div w:id="180168699">
      <w:bodyDiv w:val="1"/>
      <w:marLeft w:val="0"/>
      <w:marRight w:val="0"/>
      <w:marTop w:val="0"/>
      <w:marBottom w:val="0"/>
      <w:divBdr>
        <w:top w:val="none" w:sz="0" w:space="0" w:color="auto"/>
        <w:left w:val="none" w:sz="0" w:space="0" w:color="auto"/>
        <w:bottom w:val="none" w:sz="0" w:space="0" w:color="auto"/>
        <w:right w:val="none" w:sz="0" w:space="0" w:color="auto"/>
      </w:divBdr>
    </w:div>
    <w:div w:id="195629143">
      <w:bodyDiv w:val="1"/>
      <w:marLeft w:val="0"/>
      <w:marRight w:val="0"/>
      <w:marTop w:val="0"/>
      <w:marBottom w:val="0"/>
      <w:divBdr>
        <w:top w:val="none" w:sz="0" w:space="0" w:color="auto"/>
        <w:left w:val="none" w:sz="0" w:space="0" w:color="auto"/>
        <w:bottom w:val="none" w:sz="0" w:space="0" w:color="auto"/>
        <w:right w:val="none" w:sz="0" w:space="0" w:color="auto"/>
      </w:divBdr>
    </w:div>
    <w:div w:id="228923694">
      <w:bodyDiv w:val="1"/>
      <w:marLeft w:val="0"/>
      <w:marRight w:val="0"/>
      <w:marTop w:val="0"/>
      <w:marBottom w:val="0"/>
      <w:divBdr>
        <w:top w:val="none" w:sz="0" w:space="0" w:color="auto"/>
        <w:left w:val="none" w:sz="0" w:space="0" w:color="auto"/>
        <w:bottom w:val="none" w:sz="0" w:space="0" w:color="auto"/>
        <w:right w:val="none" w:sz="0" w:space="0" w:color="auto"/>
      </w:divBdr>
    </w:div>
    <w:div w:id="243806325">
      <w:bodyDiv w:val="1"/>
      <w:marLeft w:val="0"/>
      <w:marRight w:val="0"/>
      <w:marTop w:val="0"/>
      <w:marBottom w:val="0"/>
      <w:divBdr>
        <w:top w:val="none" w:sz="0" w:space="0" w:color="auto"/>
        <w:left w:val="none" w:sz="0" w:space="0" w:color="auto"/>
        <w:bottom w:val="none" w:sz="0" w:space="0" w:color="auto"/>
        <w:right w:val="none" w:sz="0" w:space="0" w:color="auto"/>
      </w:divBdr>
    </w:div>
    <w:div w:id="245308310">
      <w:bodyDiv w:val="1"/>
      <w:marLeft w:val="0"/>
      <w:marRight w:val="0"/>
      <w:marTop w:val="0"/>
      <w:marBottom w:val="0"/>
      <w:divBdr>
        <w:top w:val="none" w:sz="0" w:space="0" w:color="auto"/>
        <w:left w:val="none" w:sz="0" w:space="0" w:color="auto"/>
        <w:bottom w:val="none" w:sz="0" w:space="0" w:color="auto"/>
        <w:right w:val="none" w:sz="0" w:space="0" w:color="auto"/>
      </w:divBdr>
    </w:div>
    <w:div w:id="255525357">
      <w:bodyDiv w:val="1"/>
      <w:marLeft w:val="0"/>
      <w:marRight w:val="0"/>
      <w:marTop w:val="0"/>
      <w:marBottom w:val="0"/>
      <w:divBdr>
        <w:top w:val="none" w:sz="0" w:space="0" w:color="auto"/>
        <w:left w:val="none" w:sz="0" w:space="0" w:color="auto"/>
        <w:bottom w:val="none" w:sz="0" w:space="0" w:color="auto"/>
        <w:right w:val="none" w:sz="0" w:space="0" w:color="auto"/>
      </w:divBdr>
    </w:div>
    <w:div w:id="292247873">
      <w:bodyDiv w:val="1"/>
      <w:marLeft w:val="0"/>
      <w:marRight w:val="0"/>
      <w:marTop w:val="0"/>
      <w:marBottom w:val="0"/>
      <w:divBdr>
        <w:top w:val="none" w:sz="0" w:space="0" w:color="auto"/>
        <w:left w:val="none" w:sz="0" w:space="0" w:color="auto"/>
        <w:bottom w:val="none" w:sz="0" w:space="0" w:color="auto"/>
        <w:right w:val="none" w:sz="0" w:space="0" w:color="auto"/>
      </w:divBdr>
    </w:div>
    <w:div w:id="295913873">
      <w:bodyDiv w:val="1"/>
      <w:marLeft w:val="0"/>
      <w:marRight w:val="0"/>
      <w:marTop w:val="0"/>
      <w:marBottom w:val="0"/>
      <w:divBdr>
        <w:top w:val="none" w:sz="0" w:space="0" w:color="auto"/>
        <w:left w:val="none" w:sz="0" w:space="0" w:color="auto"/>
        <w:bottom w:val="none" w:sz="0" w:space="0" w:color="auto"/>
        <w:right w:val="none" w:sz="0" w:space="0" w:color="auto"/>
      </w:divBdr>
    </w:div>
    <w:div w:id="318197164">
      <w:bodyDiv w:val="1"/>
      <w:marLeft w:val="0"/>
      <w:marRight w:val="0"/>
      <w:marTop w:val="0"/>
      <w:marBottom w:val="0"/>
      <w:divBdr>
        <w:top w:val="none" w:sz="0" w:space="0" w:color="auto"/>
        <w:left w:val="none" w:sz="0" w:space="0" w:color="auto"/>
        <w:bottom w:val="none" w:sz="0" w:space="0" w:color="auto"/>
        <w:right w:val="none" w:sz="0" w:space="0" w:color="auto"/>
      </w:divBdr>
    </w:div>
    <w:div w:id="324479442">
      <w:bodyDiv w:val="1"/>
      <w:marLeft w:val="0"/>
      <w:marRight w:val="0"/>
      <w:marTop w:val="0"/>
      <w:marBottom w:val="0"/>
      <w:divBdr>
        <w:top w:val="none" w:sz="0" w:space="0" w:color="auto"/>
        <w:left w:val="none" w:sz="0" w:space="0" w:color="auto"/>
        <w:bottom w:val="none" w:sz="0" w:space="0" w:color="auto"/>
        <w:right w:val="none" w:sz="0" w:space="0" w:color="auto"/>
      </w:divBdr>
    </w:div>
    <w:div w:id="339162476">
      <w:bodyDiv w:val="1"/>
      <w:marLeft w:val="0"/>
      <w:marRight w:val="0"/>
      <w:marTop w:val="0"/>
      <w:marBottom w:val="0"/>
      <w:divBdr>
        <w:top w:val="none" w:sz="0" w:space="0" w:color="auto"/>
        <w:left w:val="none" w:sz="0" w:space="0" w:color="auto"/>
        <w:bottom w:val="none" w:sz="0" w:space="0" w:color="auto"/>
        <w:right w:val="none" w:sz="0" w:space="0" w:color="auto"/>
      </w:divBdr>
    </w:div>
    <w:div w:id="342245608">
      <w:bodyDiv w:val="1"/>
      <w:marLeft w:val="0"/>
      <w:marRight w:val="0"/>
      <w:marTop w:val="0"/>
      <w:marBottom w:val="0"/>
      <w:divBdr>
        <w:top w:val="none" w:sz="0" w:space="0" w:color="auto"/>
        <w:left w:val="none" w:sz="0" w:space="0" w:color="auto"/>
        <w:bottom w:val="none" w:sz="0" w:space="0" w:color="auto"/>
        <w:right w:val="none" w:sz="0" w:space="0" w:color="auto"/>
      </w:divBdr>
    </w:div>
    <w:div w:id="358823448">
      <w:bodyDiv w:val="1"/>
      <w:marLeft w:val="0"/>
      <w:marRight w:val="0"/>
      <w:marTop w:val="0"/>
      <w:marBottom w:val="0"/>
      <w:divBdr>
        <w:top w:val="none" w:sz="0" w:space="0" w:color="auto"/>
        <w:left w:val="none" w:sz="0" w:space="0" w:color="auto"/>
        <w:bottom w:val="none" w:sz="0" w:space="0" w:color="auto"/>
        <w:right w:val="none" w:sz="0" w:space="0" w:color="auto"/>
      </w:divBdr>
    </w:div>
    <w:div w:id="372199069">
      <w:bodyDiv w:val="1"/>
      <w:marLeft w:val="0"/>
      <w:marRight w:val="0"/>
      <w:marTop w:val="0"/>
      <w:marBottom w:val="0"/>
      <w:divBdr>
        <w:top w:val="none" w:sz="0" w:space="0" w:color="auto"/>
        <w:left w:val="none" w:sz="0" w:space="0" w:color="auto"/>
        <w:bottom w:val="none" w:sz="0" w:space="0" w:color="auto"/>
        <w:right w:val="none" w:sz="0" w:space="0" w:color="auto"/>
      </w:divBdr>
    </w:div>
    <w:div w:id="387533594">
      <w:bodyDiv w:val="1"/>
      <w:marLeft w:val="0"/>
      <w:marRight w:val="0"/>
      <w:marTop w:val="0"/>
      <w:marBottom w:val="0"/>
      <w:divBdr>
        <w:top w:val="none" w:sz="0" w:space="0" w:color="auto"/>
        <w:left w:val="none" w:sz="0" w:space="0" w:color="auto"/>
        <w:bottom w:val="none" w:sz="0" w:space="0" w:color="auto"/>
        <w:right w:val="none" w:sz="0" w:space="0" w:color="auto"/>
      </w:divBdr>
    </w:div>
    <w:div w:id="389840043">
      <w:bodyDiv w:val="1"/>
      <w:marLeft w:val="0"/>
      <w:marRight w:val="0"/>
      <w:marTop w:val="0"/>
      <w:marBottom w:val="0"/>
      <w:divBdr>
        <w:top w:val="none" w:sz="0" w:space="0" w:color="auto"/>
        <w:left w:val="none" w:sz="0" w:space="0" w:color="auto"/>
        <w:bottom w:val="none" w:sz="0" w:space="0" w:color="auto"/>
        <w:right w:val="none" w:sz="0" w:space="0" w:color="auto"/>
      </w:divBdr>
    </w:div>
    <w:div w:id="401219536">
      <w:bodyDiv w:val="1"/>
      <w:marLeft w:val="0"/>
      <w:marRight w:val="0"/>
      <w:marTop w:val="0"/>
      <w:marBottom w:val="0"/>
      <w:divBdr>
        <w:top w:val="none" w:sz="0" w:space="0" w:color="auto"/>
        <w:left w:val="none" w:sz="0" w:space="0" w:color="auto"/>
        <w:bottom w:val="none" w:sz="0" w:space="0" w:color="auto"/>
        <w:right w:val="none" w:sz="0" w:space="0" w:color="auto"/>
      </w:divBdr>
    </w:div>
    <w:div w:id="410547318">
      <w:bodyDiv w:val="1"/>
      <w:marLeft w:val="0"/>
      <w:marRight w:val="0"/>
      <w:marTop w:val="0"/>
      <w:marBottom w:val="0"/>
      <w:divBdr>
        <w:top w:val="none" w:sz="0" w:space="0" w:color="auto"/>
        <w:left w:val="none" w:sz="0" w:space="0" w:color="auto"/>
        <w:bottom w:val="none" w:sz="0" w:space="0" w:color="auto"/>
        <w:right w:val="none" w:sz="0" w:space="0" w:color="auto"/>
      </w:divBdr>
    </w:div>
    <w:div w:id="416636654">
      <w:bodyDiv w:val="1"/>
      <w:marLeft w:val="0"/>
      <w:marRight w:val="0"/>
      <w:marTop w:val="0"/>
      <w:marBottom w:val="0"/>
      <w:divBdr>
        <w:top w:val="none" w:sz="0" w:space="0" w:color="auto"/>
        <w:left w:val="none" w:sz="0" w:space="0" w:color="auto"/>
        <w:bottom w:val="none" w:sz="0" w:space="0" w:color="auto"/>
        <w:right w:val="none" w:sz="0" w:space="0" w:color="auto"/>
      </w:divBdr>
    </w:div>
    <w:div w:id="416905089">
      <w:bodyDiv w:val="1"/>
      <w:marLeft w:val="0"/>
      <w:marRight w:val="0"/>
      <w:marTop w:val="0"/>
      <w:marBottom w:val="0"/>
      <w:divBdr>
        <w:top w:val="none" w:sz="0" w:space="0" w:color="auto"/>
        <w:left w:val="none" w:sz="0" w:space="0" w:color="auto"/>
        <w:bottom w:val="none" w:sz="0" w:space="0" w:color="auto"/>
        <w:right w:val="none" w:sz="0" w:space="0" w:color="auto"/>
      </w:divBdr>
    </w:div>
    <w:div w:id="437877138">
      <w:bodyDiv w:val="1"/>
      <w:marLeft w:val="0"/>
      <w:marRight w:val="0"/>
      <w:marTop w:val="0"/>
      <w:marBottom w:val="0"/>
      <w:divBdr>
        <w:top w:val="none" w:sz="0" w:space="0" w:color="auto"/>
        <w:left w:val="none" w:sz="0" w:space="0" w:color="auto"/>
        <w:bottom w:val="none" w:sz="0" w:space="0" w:color="auto"/>
        <w:right w:val="none" w:sz="0" w:space="0" w:color="auto"/>
      </w:divBdr>
    </w:div>
    <w:div w:id="439766171">
      <w:bodyDiv w:val="1"/>
      <w:marLeft w:val="0"/>
      <w:marRight w:val="0"/>
      <w:marTop w:val="0"/>
      <w:marBottom w:val="0"/>
      <w:divBdr>
        <w:top w:val="none" w:sz="0" w:space="0" w:color="auto"/>
        <w:left w:val="none" w:sz="0" w:space="0" w:color="auto"/>
        <w:bottom w:val="none" w:sz="0" w:space="0" w:color="auto"/>
        <w:right w:val="none" w:sz="0" w:space="0" w:color="auto"/>
      </w:divBdr>
    </w:div>
    <w:div w:id="479154764">
      <w:bodyDiv w:val="1"/>
      <w:marLeft w:val="0"/>
      <w:marRight w:val="0"/>
      <w:marTop w:val="0"/>
      <w:marBottom w:val="0"/>
      <w:divBdr>
        <w:top w:val="none" w:sz="0" w:space="0" w:color="auto"/>
        <w:left w:val="none" w:sz="0" w:space="0" w:color="auto"/>
        <w:bottom w:val="none" w:sz="0" w:space="0" w:color="auto"/>
        <w:right w:val="none" w:sz="0" w:space="0" w:color="auto"/>
      </w:divBdr>
    </w:div>
    <w:div w:id="479924932">
      <w:bodyDiv w:val="1"/>
      <w:marLeft w:val="0"/>
      <w:marRight w:val="0"/>
      <w:marTop w:val="0"/>
      <w:marBottom w:val="0"/>
      <w:divBdr>
        <w:top w:val="none" w:sz="0" w:space="0" w:color="auto"/>
        <w:left w:val="none" w:sz="0" w:space="0" w:color="auto"/>
        <w:bottom w:val="none" w:sz="0" w:space="0" w:color="auto"/>
        <w:right w:val="none" w:sz="0" w:space="0" w:color="auto"/>
      </w:divBdr>
    </w:div>
    <w:div w:id="577790342">
      <w:bodyDiv w:val="1"/>
      <w:marLeft w:val="0"/>
      <w:marRight w:val="0"/>
      <w:marTop w:val="0"/>
      <w:marBottom w:val="0"/>
      <w:divBdr>
        <w:top w:val="none" w:sz="0" w:space="0" w:color="auto"/>
        <w:left w:val="none" w:sz="0" w:space="0" w:color="auto"/>
        <w:bottom w:val="none" w:sz="0" w:space="0" w:color="auto"/>
        <w:right w:val="none" w:sz="0" w:space="0" w:color="auto"/>
      </w:divBdr>
    </w:div>
    <w:div w:id="584849047">
      <w:bodyDiv w:val="1"/>
      <w:marLeft w:val="0"/>
      <w:marRight w:val="0"/>
      <w:marTop w:val="0"/>
      <w:marBottom w:val="0"/>
      <w:divBdr>
        <w:top w:val="none" w:sz="0" w:space="0" w:color="auto"/>
        <w:left w:val="none" w:sz="0" w:space="0" w:color="auto"/>
        <w:bottom w:val="none" w:sz="0" w:space="0" w:color="auto"/>
        <w:right w:val="none" w:sz="0" w:space="0" w:color="auto"/>
      </w:divBdr>
    </w:div>
    <w:div w:id="594242611">
      <w:bodyDiv w:val="1"/>
      <w:marLeft w:val="0"/>
      <w:marRight w:val="0"/>
      <w:marTop w:val="0"/>
      <w:marBottom w:val="0"/>
      <w:divBdr>
        <w:top w:val="none" w:sz="0" w:space="0" w:color="auto"/>
        <w:left w:val="none" w:sz="0" w:space="0" w:color="auto"/>
        <w:bottom w:val="none" w:sz="0" w:space="0" w:color="auto"/>
        <w:right w:val="none" w:sz="0" w:space="0" w:color="auto"/>
      </w:divBdr>
    </w:div>
    <w:div w:id="633874278">
      <w:bodyDiv w:val="1"/>
      <w:marLeft w:val="0"/>
      <w:marRight w:val="0"/>
      <w:marTop w:val="0"/>
      <w:marBottom w:val="0"/>
      <w:divBdr>
        <w:top w:val="none" w:sz="0" w:space="0" w:color="auto"/>
        <w:left w:val="none" w:sz="0" w:space="0" w:color="auto"/>
        <w:bottom w:val="none" w:sz="0" w:space="0" w:color="auto"/>
        <w:right w:val="none" w:sz="0" w:space="0" w:color="auto"/>
      </w:divBdr>
    </w:div>
    <w:div w:id="634993611">
      <w:bodyDiv w:val="1"/>
      <w:marLeft w:val="0"/>
      <w:marRight w:val="0"/>
      <w:marTop w:val="0"/>
      <w:marBottom w:val="0"/>
      <w:divBdr>
        <w:top w:val="none" w:sz="0" w:space="0" w:color="auto"/>
        <w:left w:val="none" w:sz="0" w:space="0" w:color="auto"/>
        <w:bottom w:val="none" w:sz="0" w:space="0" w:color="auto"/>
        <w:right w:val="none" w:sz="0" w:space="0" w:color="auto"/>
      </w:divBdr>
    </w:div>
    <w:div w:id="675310660">
      <w:bodyDiv w:val="1"/>
      <w:marLeft w:val="0"/>
      <w:marRight w:val="0"/>
      <w:marTop w:val="0"/>
      <w:marBottom w:val="0"/>
      <w:divBdr>
        <w:top w:val="none" w:sz="0" w:space="0" w:color="auto"/>
        <w:left w:val="none" w:sz="0" w:space="0" w:color="auto"/>
        <w:bottom w:val="none" w:sz="0" w:space="0" w:color="auto"/>
        <w:right w:val="none" w:sz="0" w:space="0" w:color="auto"/>
      </w:divBdr>
    </w:div>
    <w:div w:id="694042778">
      <w:bodyDiv w:val="1"/>
      <w:marLeft w:val="0"/>
      <w:marRight w:val="0"/>
      <w:marTop w:val="0"/>
      <w:marBottom w:val="0"/>
      <w:divBdr>
        <w:top w:val="none" w:sz="0" w:space="0" w:color="auto"/>
        <w:left w:val="none" w:sz="0" w:space="0" w:color="auto"/>
        <w:bottom w:val="none" w:sz="0" w:space="0" w:color="auto"/>
        <w:right w:val="none" w:sz="0" w:space="0" w:color="auto"/>
      </w:divBdr>
    </w:div>
    <w:div w:id="700206721">
      <w:bodyDiv w:val="1"/>
      <w:marLeft w:val="0"/>
      <w:marRight w:val="0"/>
      <w:marTop w:val="0"/>
      <w:marBottom w:val="0"/>
      <w:divBdr>
        <w:top w:val="none" w:sz="0" w:space="0" w:color="auto"/>
        <w:left w:val="none" w:sz="0" w:space="0" w:color="auto"/>
        <w:bottom w:val="none" w:sz="0" w:space="0" w:color="auto"/>
        <w:right w:val="none" w:sz="0" w:space="0" w:color="auto"/>
      </w:divBdr>
    </w:div>
    <w:div w:id="714084266">
      <w:bodyDiv w:val="1"/>
      <w:marLeft w:val="0"/>
      <w:marRight w:val="0"/>
      <w:marTop w:val="0"/>
      <w:marBottom w:val="0"/>
      <w:divBdr>
        <w:top w:val="none" w:sz="0" w:space="0" w:color="auto"/>
        <w:left w:val="none" w:sz="0" w:space="0" w:color="auto"/>
        <w:bottom w:val="none" w:sz="0" w:space="0" w:color="auto"/>
        <w:right w:val="none" w:sz="0" w:space="0" w:color="auto"/>
      </w:divBdr>
    </w:div>
    <w:div w:id="717435681">
      <w:bodyDiv w:val="1"/>
      <w:marLeft w:val="0"/>
      <w:marRight w:val="0"/>
      <w:marTop w:val="0"/>
      <w:marBottom w:val="0"/>
      <w:divBdr>
        <w:top w:val="none" w:sz="0" w:space="0" w:color="auto"/>
        <w:left w:val="none" w:sz="0" w:space="0" w:color="auto"/>
        <w:bottom w:val="none" w:sz="0" w:space="0" w:color="auto"/>
        <w:right w:val="none" w:sz="0" w:space="0" w:color="auto"/>
      </w:divBdr>
    </w:div>
    <w:div w:id="718630153">
      <w:bodyDiv w:val="1"/>
      <w:marLeft w:val="0"/>
      <w:marRight w:val="0"/>
      <w:marTop w:val="0"/>
      <w:marBottom w:val="0"/>
      <w:divBdr>
        <w:top w:val="none" w:sz="0" w:space="0" w:color="auto"/>
        <w:left w:val="none" w:sz="0" w:space="0" w:color="auto"/>
        <w:bottom w:val="none" w:sz="0" w:space="0" w:color="auto"/>
        <w:right w:val="none" w:sz="0" w:space="0" w:color="auto"/>
      </w:divBdr>
    </w:div>
    <w:div w:id="734663048">
      <w:bodyDiv w:val="1"/>
      <w:marLeft w:val="0"/>
      <w:marRight w:val="0"/>
      <w:marTop w:val="0"/>
      <w:marBottom w:val="0"/>
      <w:divBdr>
        <w:top w:val="none" w:sz="0" w:space="0" w:color="auto"/>
        <w:left w:val="none" w:sz="0" w:space="0" w:color="auto"/>
        <w:bottom w:val="none" w:sz="0" w:space="0" w:color="auto"/>
        <w:right w:val="none" w:sz="0" w:space="0" w:color="auto"/>
      </w:divBdr>
    </w:div>
    <w:div w:id="769155705">
      <w:bodyDiv w:val="1"/>
      <w:marLeft w:val="0"/>
      <w:marRight w:val="0"/>
      <w:marTop w:val="0"/>
      <w:marBottom w:val="0"/>
      <w:divBdr>
        <w:top w:val="none" w:sz="0" w:space="0" w:color="auto"/>
        <w:left w:val="none" w:sz="0" w:space="0" w:color="auto"/>
        <w:bottom w:val="none" w:sz="0" w:space="0" w:color="auto"/>
        <w:right w:val="none" w:sz="0" w:space="0" w:color="auto"/>
      </w:divBdr>
    </w:div>
    <w:div w:id="814877643">
      <w:bodyDiv w:val="1"/>
      <w:marLeft w:val="0"/>
      <w:marRight w:val="0"/>
      <w:marTop w:val="0"/>
      <w:marBottom w:val="0"/>
      <w:divBdr>
        <w:top w:val="none" w:sz="0" w:space="0" w:color="auto"/>
        <w:left w:val="none" w:sz="0" w:space="0" w:color="auto"/>
        <w:bottom w:val="none" w:sz="0" w:space="0" w:color="auto"/>
        <w:right w:val="none" w:sz="0" w:space="0" w:color="auto"/>
      </w:divBdr>
    </w:div>
    <w:div w:id="816730622">
      <w:bodyDiv w:val="1"/>
      <w:marLeft w:val="0"/>
      <w:marRight w:val="0"/>
      <w:marTop w:val="0"/>
      <w:marBottom w:val="0"/>
      <w:divBdr>
        <w:top w:val="none" w:sz="0" w:space="0" w:color="auto"/>
        <w:left w:val="none" w:sz="0" w:space="0" w:color="auto"/>
        <w:bottom w:val="none" w:sz="0" w:space="0" w:color="auto"/>
        <w:right w:val="none" w:sz="0" w:space="0" w:color="auto"/>
      </w:divBdr>
    </w:div>
    <w:div w:id="840849734">
      <w:bodyDiv w:val="1"/>
      <w:marLeft w:val="0"/>
      <w:marRight w:val="0"/>
      <w:marTop w:val="0"/>
      <w:marBottom w:val="0"/>
      <w:divBdr>
        <w:top w:val="none" w:sz="0" w:space="0" w:color="auto"/>
        <w:left w:val="none" w:sz="0" w:space="0" w:color="auto"/>
        <w:bottom w:val="none" w:sz="0" w:space="0" w:color="auto"/>
        <w:right w:val="none" w:sz="0" w:space="0" w:color="auto"/>
      </w:divBdr>
    </w:div>
    <w:div w:id="853883810">
      <w:bodyDiv w:val="1"/>
      <w:marLeft w:val="0"/>
      <w:marRight w:val="0"/>
      <w:marTop w:val="0"/>
      <w:marBottom w:val="0"/>
      <w:divBdr>
        <w:top w:val="none" w:sz="0" w:space="0" w:color="auto"/>
        <w:left w:val="none" w:sz="0" w:space="0" w:color="auto"/>
        <w:bottom w:val="none" w:sz="0" w:space="0" w:color="auto"/>
        <w:right w:val="none" w:sz="0" w:space="0" w:color="auto"/>
      </w:divBdr>
    </w:div>
    <w:div w:id="858853239">
      <w:bodyDiv w:val="1"/>
      <w:marLeft w:val="0"/>
      <w:marRight w:val="0"/>
      <w:marTop w:val="0"/>
      <w:marBottom w:val="0"/>
      <w:divBdr>
        <w:top w:val="none" w:sz="0" w:space="0" w:color="auto"/>
        <w:left w:val="none" w:sz="0" w:space="0" w:color="auto"/>
        <w:bottom w:val="none" w:sz="0" w:space="0" w:color="auto"/>
        <w:right w:val="none" w:sz="0" w:space="0" w:color="auto"/>
      </w:divBdr>
    </w:div>
    <w:div w:id="872619003">
      <w:bodyDiv w:val="1"/>
      <w:marLeft w:val="0"/>
      <w:marRight w:val="0"/>
      <w:marTop w:val="0"/>
      <w:marBottom w:val="0"/>
      <w:divBdr>
        <w:top w:val="none" w:sz="0" w:space="0" w:color="auto"/>
        <w:left w:val="none" w:sz="0" w:space="0" w:color="auto"/>
        <w:bottom w:val="none" w:sz="0" w:space="0" w:color="auto"/>
        <w:right w:val="none" w:sz="0" w:space="0" w:color="auto"/>
      </w:divBdr>
    </w:div>
    <w:div w:id="910773914">
      <w:bodyDiv w:val="1"/>
      <w:marLeft w:val="0"/>
      <w:marRight w:val="0"/>
      <w:marTop w:val="0"/>
      <w:marBottom w:val="0"/>
      <w:divBdr>
        <w:top w:val="none" w:sz="0" w:space="0" w:color="auto"/>
        <w:left w:val="none" w:sz="0" w:space="0" w:color="auto"/>
        <w:bottom w:val="none" w:sz="0" w:space="0" w:color="auto"/>
        <w:right w:val="none" w:sz="0" w:space="0" w:color="auto"/>
      </w:divBdr>
    </w:div>
    <w:div w:id="924144819">
      <w:bodyDiv w:val="1"/>
      <w:marLeft w:val="0"/>
      <w:marRight w:val="0"/>
      <w:marTop w:val="0"/>
      <w:marBottom w:val="0"/>
      <w:divBdr>
        <w:top w:val="none" w:sz="0" w:space="0" w:color="auto"/>
        <w:left w:val="none" w:sz="0" w:space="0" w:color="auto"/>
        <w:bottom w:val="none" w:sz="0" w:space="0" w:color="auto"/>
        <w:right w:val="none" w:sz="0" w:space="0" w:color="auto"/>
      </w:divBdr>
    </w:div>
    <w:div w:id="934745680">
      <w:bodyDiv w:val="1"/>
      <w:marLeft w:val="0"/>
      <w:marRight w:val="0"/>
      <w:marTop w:val="0"/>
      <w:marBottom w:val="0"/>
      <w:divBdr>
        <w:top w:val="none" w:sz="0" w:space="0" w:color="auto"/>
        <w:left w:val="none" w:sz="0" w:space="0" w:color="auto"/>
        <w:bottom w:val="none" w:sz="0" w:space="0" w:color="auto"/>
        <w:right w:val="none" w:sz="0" w:space="0" w:color="auto"/>
      </w:divBdr>
    </w:div>
    <w:div w:id="942608716">
      <w:bodyDiv w:val="1"/>
      <w:marLeft w:val="0"/>
      <w:marRight w:val="0"/>
      <w:marTop w:val="0"/>
      <w:marBottom w:val="0"/>
      <w:divBdr>
        <w:top w:val="none" w:sz="0" w:space="0" w:color="auto"/>
        <w:left w:val="none" w:sz="0" w:space="0" w:color="auto"/>
        <w:bottom w:val="none" w:sz="0" w:space="0" w:color="auto"/>
        <w:right w:val="none" w:sz="0" w:space="0" w:color="auto"/>
      </w:divBdr>
    </w:div>
    <w:div w:id="948124977">
      <w:bodyDiv w:val="1"/>
      <w:marLeft w:val="0"/>
      <w:marRight w:val="0"/>
      <w:marTop w:val="0"/>
      <w:marBottom w:val="0"/>
      <w:divBdr>
        <w:top w:val="none" w:sz="0" w:space="0" w:color="auto"/>
        <w:left w:val="none" w:sz="0" w:space="0" w:color="auto"/>
        <w:bottom w:val="none" w:sz="0" w:space="0" w:color="auto"/>
        <w:right w:val="none" w:sz="0" w:space="0" w:color="auto"/>
      </w:divBdr>
    </w:div>
    <w:div w:id="968169972">
      <w:bodyDiv w:val="1"/>
      <w:marLeft w:val="0"/>
      <w:marRight w:val="0"/>
      <w:marTop w:val="0"/>
      <w:marBottom w:val="0"/>
      <w:divBdr>
        <w:top w:val="none" w:sz="0" w:space="0" w:color="auto"/>
        <w:left w:val="none" w:sz="0" w:space="0" w:color="auto"/>
        <w:bottom w:val="none" w:sz="0" w:space="0" w:color="auto"/>
        <w:right w:val="none" w:sz="0" w:space="0" w:color="auto"/>
      </w:divBdr>
    </w:div>
    <w:div w:id="977565404">
      <w:bodyDiv w:val="1"/>
      <w:marLeft w:val="0"/>
      <w:marRight w:val="0"/>
      <w:marTop w:val="0"/>
      <w:marBottom w:val="0"/>
      <w:divBdr>
        <w:top w:val="none" w:sz="0" w:space="0" w:color="auto"/>
        <w:left w:val="none" w:sz="0" w:space="0" w:color="auto"/>
        <w:bottom w:val="none" w:sz="0" w:space="0" w:color="auto"/>
        <w:right w:val="none" w:sz="0" w:space="0" w:color="auto"/>
      </w:divBdr>
    </w:div>
    <w:div w:id="1007177990">
      <w:bodyDiv w:val="1"/>
      <w:marLeft w:val="0"/>
      <w:marRight w:val="0"/>
      <w:marTop w:val="0"/>
      <w:marBottom w:val="0"/>
      <w:divBdr>
        <w:top w:val="none" w:sz="0" w:space="0" w:color="auto"/>
        <w:left w:val="none" w:sz="0" w:space="0" w:color="auto"/>
        <w:bottom w:val="none" w:sz="0" w:space="0" w:color="auto"/>
        <w:right w:val="none" w:sz="0" w:space="0" w:color="auto"/>
      </w:divBdr>
    </w:div>
    <w:div w:id="1015309774">
      <w:bodyDiv w:val="1"/>
      <w:marLeft w:val="0"/>
      <w:marRight w:val="0"/>
      <w:marTop w:val="0"/>
      <w:marBottom w:val="0"/>
      <w:divBdr>
        <w:top w:val="none" w:sz="0" w:space="0" w:color="auto"/>
        <w:left w:val="none" w:sz="0" w:space="0" w:color="auto"/>
        <w:bottom w:val="none" w:sz="0" w:space="0" w:color="auto"/>
        <w:right w:val="none" w:sz="0" w:space="0" w:color="auto"/>
      </w:divBdr>
    </w:div>
    <w:div w:id="1020275758">
      <w:bodyDiv w:val="1"/>
      <w:marLeft w:val="0"/>
      <w:marRight w:val="0"/>
      <w:marTop w:val="0"/>
      <w:marBottom w:val="0"/>
      <w:divBdr>
        <w:top w:val="none" w:sz="0" w:space="0" w:color="auto"/>
        <w:left w:val="none" w:sz="0" w:space="0" w:color="auto"/>
        <w:bottom w:val="none" w:sz="0" w:space="0" w:color="auto"/>
        <w:right w:val="none" w:sz="0" w:space="0" w:color="auto"/>
      </w:divBdr>
    </w:div>
    <w:div w:id="1030912316">
      <w:bodyDiv w:val="1"/>
      <w:marLeft w:val="0"/>
      <w:marRight w:val="0"/>
      <w:marTop w:val="0"/>
      <w:marBottom w:val="0"/>
      <w:divBdr>
        <w:top w:val="none" w:sz="0" w:space="0" w:color="auto"/>
        <w:left w:val="none" w:sz="0" w:space="0" w:color="auto"/>
        <w:bottom w:val="none" w:sz="0" w:space="0" w:color="auto"/>
        <w:right w:val="none" w:sz="0" w:space="0" w:color="auto"/>
      </w:divBdr>
      <w:divsChild>
        <w:div w:id="1826969548">
          <w:marLeft w:val="0"/>
          <w:marRight w:val="0"/>
          <w:marTop w:val="0"/>
          <w:marBottom w:val="0"/>
          <w:divBdr>
            <w:top w:val="none" w:sz="0" w:space="0" w:color="auto"/>
            <w:left w:val="none" w:sz="0" w:space="0" w:color="auto"/>
            <w:bottom w:val="none" w:sz="0" w:space="0" w:color="auto"/>
            <w:right w:val="none" w:sz="0" w:space="0" w:color="auto"/>
          </w:divBdr>
          <w:divsChild>
            <w:div w:id="2018341285">
              <w:marLeft w:val="0"/>
              <w:marRight w:val="0"/>
              <w:marTop w:val="0"/>
              <w:marBottom w:val="0"/>
              <w:divBdr>
                <w:top w:val="none" w:sz="0" w:space="0" w:color="auto"/>
                <w:left w:val="none" w:sz="0" w:space="0" w:color="auto"/>
                <w:bottom w:val="none" w:sz="0" w:space="0" w:color="auto"/>
                <w:right w:val="none" w:sz="0" w:space="0" w:color="auto"/>
              </w:divBdr>
              <w:divsChild>
                <w:div w:id="278144823">
                  <w:marLeft w:val="0"/>
                  <w:marRight w:val="0"/>
                  <w:marTop w:val="0"/>
                  <w:marBottom w:val="0"/>
                  <w:divBdr>
                    <w:top w:val="none" w:sz="0" w:space="0" w:color="auto"/>
                    <w:left w:val="none" w:sz="0" w:space="0" w:color="auto"/>
                    <w:bottom w:val="none" w:sz="0" w:space="0" w:color="auto"/>
                    <w:right w:val="none" w:sz="0" w:space="0" w:color="auto"/>
                  </w:divBdr>
                  <w:divsChild>
                    <w:div w:id="1758478080">
                      <w:marLeft w:val="0"/>
                      <w:marRight w:val="0"/>
                      <w:marTop w:val="0"/>
                      <w:marBottom w:val="0"/>
                      <w:divBdr>
                        <w:top w:val="none" w:sz="0" w:space="0" w:color="auto"/>
                        <w:left w:val="none" w:sz="0" w:space="0" w:color="auto"/>
                        <w:bottom w:val="none" w:sz="0" w:space="0" w:color="auto"/>
                        <w:right w:val="none" w:sz="0" w:space="0" w:color="auto"/>
                      </w:divBdr>
                      <w:divsChild>
                        <w:div w:id="2063825421">
                          <w:marLeft w:val="0"/>
                          <w:marRight w:val="0"/>
                          <w:marTop w:val="0"/>
                          <w:marBottom w:val="0"/>
                          <w:divBdr>
                            <w:top w:val="none" w:sz="0" w:space="0" w:color="auto"/>
                            <w:left w:val="none" w:sz="0" w:space="0" w:color="auto"/>
                            <w:bottom w:val="none" w:sz="0" w:space="0" w:color="auto"/>
                            <w:right w:val="none" w:sz="0" w:space="0" w:color="auto"/>
                          </w:divBdr>
                          <w:divsChild>
                            <w:div w:id="1786535125">
                              <w:marLeft w:val="0"/>
                              <w:marRight w:val="0"/>
                              <w:marTop w:val="0"/>
                              <w:marBottom w:val="0"/>
                              <w:divBdr>
                                <w:top w:val="none" w:sz="0" w:space="0" w:color="auto"/>
                                <w:left w:val="none" w:sz="0" w:space="0" w:color="auto"/>
                                <w:bottom w:val="none" w:sz="0" w:space="0" w:color="auto"/>
                                <w:right w:val="none" w:sz="0" w:space="0" w:color="auto"/>
                              </w:divBdr>
                              <w:divsChild>
                                <w:div w:id="486749380">
                                  <w:marLeft w:val="0"/>
                                  <w:marRight w:val="0"/>
                                  <w:marTop w:val="0"/>
                                  <w:marBottom w:val="0"/>
                                  <w:divBdr>
                                    <w:top w:val="none" w:sz="0" w:space="0" w:color="auto"/>
                                    <w:left w:val="none" w:sz="0" w:space="0" w:color="auto"/>
                                    <w:bottom w:val="none" w:sz="0" w:space="0" w:color="auto"/>
                                    <w:right w:val="none" w:sz="0" w:space="0" w:color="auto"/>
                                  </w:divBdr>
                                  <w:divsChild>
                                    <w:div w:id="166215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946148">
      <w:bodyDiv w:val="1"/>
      <w:marLeft w:val="0"/>
      <w:marRight w:val="0"/>
      <w:marTop w:val="0"/>
      <w:marBottom w:val="0"/>
      <w:divBdr>
        <w:top w:val="none" w:sz="0" w:space="0" w:color="auto"/>
        <w:left w:val="none" w:sz="0" w:space="0" w:color="auto"/>
        <w:bottom w:val="none" w:sz="0" w:space="0" w:color="auto"/>
        <w:right w:val="none" w:sz="0" w:space="0" w:color="auto"/>
      </w:divBdr>
    </w:div>
    <w:div w:id="1070075011">
      <w:bodyDiv w:val="1"/>
      <w:marLeft w:val="0"/>
      <w:marRight w:val="0"/>
      <w:marTop w:val="0"/>
      <w:marBottom w:val="0"/>
      <w:divBdr>
        <w:top w:val="none" w:sz="0" w:space="0" w:color="auto"/>
        <w:left w:val="none" w:sz="0" w:space="0" w:color="auto"/>
        <w:bottom w:val="none" w:sz="0" w:space="0" w:color="auto"/>
        <w:right w:val="none" w:sz="0" w:space="0" w:color="auto"/>
      </w:divBdr>
    </w:div>
    <w:div w:id="1072461824">
      <w:bodyDiv w:val="1"/>
      <w:marLeft w:val="0"/>
      <w:marRight w:val="0"/>
      <w:marTop w:val="0"/>
      <w:marBottom w:val="0"/>
      <w:divBdr>
        <w:top w:val="none" w:sz="0" w:space="0" w:color="auto"/>
        <w:left w:val="none" w:sz="0" w:space="0" w:color="auto"/>
        <w:bottom w:val="none" w:sz="0" w:space="0" w:color="auto"/>
        <w:right w:val="none" w:sz="0" w:space="0" w:color="auto"/>
      </w:divBdr>
    </w:div>
    <w:div w:id="1093475891">
      <w:bodyDiv w:val="1"/>
      <w:marLeft w:val="0"/>
      <w:marRight w:val="0"/>
      <w:marTop w:val="0"/>
      <w:marBottom w:val="0"/>
      <w:divBdr>
        <w:top w:val="none" w:sz="0" w:space="0" w:color="auto"/>
        <w:left w:val="none" w:sz="0" w:space="0" w:color="auto"/>
        <w:bottom w:val="none" w:sz="0" w:space="0" w:color="auto"/>
        <w:right w:val="none" w:sz="0" w:space="0" w:color="auto"/>
      </w:divBdr>
    </w:div>
    <w:div w:id="1114596576">
      <w:bodyDiv w:val="1"/>
      <w:marLeft w:val="0"/>
      <w:marRight w:val="0"/>
      <w:marTop w:val="0"/>
      <w:marBottom w:val="0"/>
      <w:divBdr>
        <w:top w:val="none" w:sz="0" w:space="0" w:color="auto"/>
        <w:left w:val="none" w:sz="0" w:space="0" w:color="auto"/>
        <w:bottom w:val="none" w:sz="0" w:space="0" w:color="auto"/>
        <w:right w:val="none" w:sz="0" w:space="0" w:color="auto"/>
      </w:divBdr>
    </w:div>
    <w:div w:id="1148132904">
      <w:bodyDiv w:val="1"/>
      <w:marLeft w:val="0"/>
      <w:marRight w:val="0"/>
      <w:marTop w:val="0"/>
      <w:marBottom w:val="0"/>
      <w:divBdr>
        <w:top w:val="none" w:sz="0" w:space="0" w:color="auto"/>
        <w:left w:val="none" w:sz="0" w:space="0" w:color="auto"/>
        <w:bottom w:val="none" w:sz="0" w:space="0" w:color="auto"/>
        <w:right w:val="none" w:sz="0" w:space="0" w:color="auto"/>
      </w:divBdr>
    </w:div>
    <w:div w:id="1152598350">
      <w:bodyDiv w:val="1"/>
      <w:marLeft w:val="0"/>
      <w:marRight w:val="0"/>
      <w:marTop w:val="0"/>
      <w:marBottom w:val="0"/>
      <w:divBdr>
        <w:top w:val="none" w:sz="0" w:space="0" w:color="auto"/>
        <w:left w:val="none" w:sz="0" w:space="0" w:color="auto"/>
        <w:bottom w:val="none" w:sz="0" w:space="0" w:color="auto"/>
        <w:right w:val="none" w:sz="0" w:space="0" w:color="auto"/>
      </w:divBdr>
    </w:div>
    <w:div w:id="1178347644">
      <w:bodyDiv w:val="1"/>
      <w:marLeft w:val="0"/>
      <w:marRight w:val="0"/>
      <w:marTop w:val="0"/>
      <w:marBottom w:val="0"/>
      <w:divBdr>
        <w:top w:val="none" w:sz="0" w:space="0" w:color="auto"/>
        <w:left w:val="none" w:sz="0" w:space="0" w:color="auto"/>
        <w:bottom w:val="none" w:sz="0" w:space="0" w:color="auto"/>
        <w:right w:val="none" w:sz="0" w:space="0" w:color="auto"/>
      </w:divBdr>
    </w:div>
    <w:div w:id="1190023881">
      <w:bodyDiv w:val="1"/>
      <w:marLeft w:val="0"/>
      <w:marRight w:val="0"/>
      <w:marTop w:val="0"/>
      <w:marBottom w:val="0"/>
      <w:divBdr>
        <w:top w:val="none" w:sz="0" w:space="0" w:color="auto"/>
        <w:left w:val="none" w:sz="0" w:space="0" w:color="auto"/>
        <w:bottom w:val="none" w:sz="0" w:space="0" w:color="auto"/>
        <w:right w:val="none" w:sz="0" w:space="0" w:color="auto"/>
      </w:divBdr>
    </w:div>
    <w:div w:id="1192845163">
      <w:bodyDiv w:val="1"/>
      <w:marLeft w:val="0"/>
      <w:marRight w:val="0"/>
      <w:marTop w:val="0"/>
      <w:marBottom w:val="0"/>
      <w:divBdr>
        <w:top w:val="none" w:sz="0" w:space="0" w:color="auto"/>
        <w:left w:val="none" w:sz="0" w:space="0" w:color="auto"/>
        <w:bottom w:val="none" w:sz="0" w:space="0" w:color="auto"/>
        <w:right w:val="none" w:sz="0" w:space="0" w:color="auto"/>
      </w:divBdr>
    </w:div>
    <w:div w:id="1204058691">
      <w:bodyDiv w:val="1"/>
      <w:marLeft w:val="0"/>
      <w:marRight w:val="0"/>
      <w:marTop w:val="0"/>
      <w:marBottom w:val="0"/>
      <w:divBdr>
        <w:top w:val="none" w:sz="0" w:space="0" w:color="auto"/>
        <w:left w:val="none" w:sz="0" w:space="0" w:color="auto"/>
        <w:bottom w:val="none" w:sz="0" w:space="0" w:color="auto"/>
        <w:right w:val="none" w:sz="0" w:space="0" w:color="auto"/>
      </w:divBdr>
    </w:div>
    <w:div w:id="1217625426">
      <w:bodyDiv w:val="1"/>
      <w:marLeft w:val="0"/>
      <w:marRight w:val="0"/>
      <w:marTop w:val="0"/>
      <w:marBottom w:val="0"/>
      <w:divBdr>
        <w:top w:val="none" w:sz="0" w:space="0" w:color="auto"/>
        <w:left w:val="none" w:sz="0" w:space="0" w:color="auto"/>
        <w:bottom w:val="none" w:sz="0" w:space="0" w:color="auto"/>
        <w:right w:val="none" w:sz="0" w:space="0" w:color="auto"/>
      </w:divBdr>
    </w:div>
    <w:div w:id="1275094651">
      <w:bodyDiv w:val="1"/>
      <w:marLeft w:val="0"/>
      <w:marRight w:val="0"/>
      <w:marTop w:val="0"/>
      <w:marBottom w:val="0"/>
      <w:divBdr>
        <w:top w:val="none" w:sz="0" w:space="0" w:color="auto"/>
        <w:left w:val="none" w:sz="0" w:space="0" w:color="auto"/>
        <w:bottom w:val="none" w:sz="0" w:space="0" w:color="auto"/>
        <w:right w:val="none" w:sz="0" w:space="0" w:color="auto"/>
      </w:divBdr>
    </w:div>
    <w:div w:id="1281257763">
      <w:bodyDiv w:val="1"/>
      <w:marLeft w:val="0"/>
      <w:marRight w:val="0"/>
      <w:marTop w:val="0"/>
      <w:marBottom w:val="0"/>
      <w:divBdr>
        <w:top w:val="none" w:sz="0" w:space="0" w:color="auto"/>
        <w:left w:val="none" w:sz="0" w:space="0" w:color="auto"/>
        <w:bottom w:val="none" w:sz="0" w:space="0" w:color="auto"/>
        <w:right w:val="none" w:sz="0" w:space="0" w:color="auto"/>
      </w:divBdr>
    </w:div>
    <w:div w:id="1300452367">
      <w:bodyDiv w:val="1"/>
      <w:marLeft w:val="0"/>
      <w:marRight w:val="0"/>
      <w:marTop w:val="0"/>
      <w:marBottom w:val="0"/>
      <w:divBdr>
        <w:top w:val="none" w:sz="0" w:space="0" w:color="auto"/>
        <w:left w:val="none" w:sz="0" w:space="0" w:color="auto"/>
        <w:bottom w:val="none" w:sz="0" w:space="0" w:color="auto"/>
        <w:right w:val="none" w:sz="0" w:space="0" w:color="auto"/>
      </w:divBdr>
    </w:div>
    <w:div w:id="1323854290">
      <w:bodyDiv w:val="1"/>
      <w:marLeft w:val="0"/>
      <w:marRight w:val="0"/>
      <w:marTop w:val="0"/>
      <w:marBottom w:val="0"/>
      <w:divBdr>
        <w:top w:val="none" w:sz="0" w:space="0" w:color="auto"/>
        <w:left w:val="none" w:sz="0" w:space="0" w:color="auto"/>
        <w:bottom w:val="none" w:sz="0" w:space="0" w:color="auto"/>
        <w:right w:val="none" w:sz="0" w:space="0" w:color="auto"/>
      </w:divBdr>
    </w:div>
    <w:div w:id="1340348349">
      <w:bodyDiv w:val="1"/>
      <w:marLeft w:val="0"/>
      <w:marRight w:val="0"/>
      <w:marTop w:val="0"/>
      <w:marBottom w:val="0"/>
      <w:divBdr>
        <w:top w:val="none" w:sz="0" w:space="0" w:color="auto"/>
        <w:left w:val="none" w:sz="0" w:space="0" w:color="auto"/>
        <w:bottom w:val="none" w:sz="0" w:space="0" w:color="auto"/>
        <w:right w:val="none" w:sz="0" w:space="0" w:color="auto"/>
      </w:divBdr>
    </w:div>
    <w:div w:id="1342514408">
      <w:bodyDiv w:val="1"/>
      <w:marLeft w:val="0"/>
      <w:marRight w:val="0"/>
      <w:marTop w:val="0"/>
      <w:marBottom w:val="0"/>
      <w:divBdr>
        <w:top w:val="none" w:sz="0" w:space="0" w:color="auto"/>
        <w:left w:val="none" w:sz="0" w:space="0" w:color="auto"/>
        <w:bottom w:val="none" w:sz="0" w:space="0" w:color="auto"/>
        <w:right w:val="none" w:sz="0" w:space="0" w:color="auto"/>
      </w:divBdr>
    </w:div>
    <w:div w:id="1361125023">
      <w:bodyDiv w:val="1"/>
      <w:marLeft w:val="0"/>
      <w:marRight w:val="0"/>
      <w:marTop w:val="0"/>
      <w:marBottom w:val="0"/>
      <w:divBdr>
        <w:top w:val="none" w:sz="0" w:space="0" w:color="auto"/>
        <w:left w:val="none" w:sz="0" w:space="0" w:color="auto"/>
        <w:bottom w:val="none" w:sz="0" w:space="0" w:color="auto"/>
        <w:right w:val="none" w:sz="0" w:space="0" w:color="auto"/>
      </w:divBdr>
    </w:div>
    <w:div w:id="1428695706">
      <w:bodyDiv w:val="1"/>
      <w:marLeft w:val="0"/>
      <w:marRight w:val="0"/>
      <w:marTop w:val="0"/>
      <w:marBottom w:val="0"/>
      <w:divBdr>
        <w:top w:val="none" w:sz="0" w:space="0" w:color="auto"/>
        <w:left w:val="none" w:sz="0" w:space="0" w:color="auto"/>
        <w:bottom w:val="none" w:sz="0" w:space="0" w:color="auto"/>
        <w:right w:val="none" w:sz="0" w:space="0" w:color="auto"/>
      </w:divBdr>
    </w:div>
    <w:div w:id="1438790596">
      <w:bodyDiv w:val="1"/>
      <w:marLeft w:val="0"/>
      <w:marRight w:val="0"/>
      <w:marTop w:val="0"/>
      <w:marBottom w:val="0"/>
      <w:divBdr>
        <w:top w:val="none" w:sz="0" w:space="0" w:color="auto"/>
        <w:left w:val="none" w:sz="0" w:space="0" w:color="auto"/>
        <w:bottom w:val="none" w:sz="0" w:space="0" w:color="auto"/>
        <w:right w:val="none" w:sz="0" w:space="0" w:color="auto"/>
      </w:divBdr>
    </w:div>
    <w:div w:id="1454396721">
      <w:bodyDiv w:val="1"/>
      <w:marLeft w:val="0"/>
      <w:marRight w:val="0"/>
      <w:marTop w:val="0"/>
      <w:marBottom w:val="0"/>
      <w:divBdr>
        <w:top w:val="none" w:sz="0" w:space="0" w:color="auto"/>
        <w:left w:val="none" w:sz="0" w:space="0" w:color="auto"/>
        <w:bottom w:val="none" w:sz="0" w:space="0" w:color="auto"/>
        <w:right w:val="none" w:sz="0" w:space="0" w:color="auto"/>
      </w:divBdr>
    </w:div>
    <w:div w:id="1470367840">
      <w:bodyDiv w:val="1"/>
      <w:marLeft w:val="0"/>
      <w:marRight w:val="0"/>
      <w:marTop w:val="0"/>
      <w:marBottom w:val="0"/>
      <w:divBdr>
        <w:top w:val="none" w:sz="0" w:space="0" w:color="auto"/>
        <w:left w:val="none" w:sz="0" w:space="0" w:color="auto"/>
        <w:bottom w:val="none" w:sz="0" w:space="0" w:color="auto"/>
        <w:right w:val="none" w:sz="0" w:space="0" w:color="auto"/>
      </w:divBdr>
    </w:div>
    <w:div w:id="1479609845">
      <w:bodyDiv w:val="1"/>
      <w:marLeft w:val="0"/>
      <w:marRight w:val="0"/>
      <w:marTop w:val="0"/>
      <w:marBottom w:val="0"/>
      <w:divBdr>
        <w:top w:val="none" w:sz="0" w:space="0" w:color="auto"/>
        <w:left w:val="none" w:sz="0" w:space="0" w:color="auto"/>
        <w:bottom w:val="none" w:sz="0" w:space="0" w:color="auto"/>
        <w:right w:val="none" w:sz="0" w:space="0" w:color="auto"/>
      </w:divBdr>
    </w:div>
    <w:div w:id="1499226358">
      <w:bodyDiv w:val="1"/>
      <w:marLeft w:val="0"/>
      <w:marRight w:val="0"/>
      <w:marTop w:val="0"/>
      <w:marBottom w:val="0"/>
      <w:divBdr>
        <w:top w:val="none" w:sz="0" w:space="0" w:color="auto"/>
        <w:left w:val="none" w:sz="0" w:space="0" w:color="auto"/>
        <w:bottom w:val="none" w:sz="0" w:space="0" w:color="auto"/>
        <w:right w:val="none" w:sz="0" w:space="0" w:color="auto"/>
      </w:divBdr>
    </w:div>
    <w:div w:id="1501895751">
      <w:bodyDiv w:val="1"/>
      <w:marLeft w:val="0"/>
      <w:marRight w:val="0"/>
      <w:marTop w:val="0"/>
      <w:marBottom w:val="0"/>
      <w:divBdr>
        <w:top w:val="none" w:sz="0" w:space="0" w:color="auto"/>
        <w:left w:val="none" w:sz="0" w:space="0" w:color="auto"/>
        <w:bottom w:val="none" w:sz="0" w:space="0" w:color="auto"/>
        <w:right w:val="none" w:sz="0" w:space="0" w:color="auto"/>
      </w:divBdr>
    </w:div>
    <w:div w:id="1516071394">
      <w:bodyDiv w:val="1"/>
      <w:marLeft w:val="0"/>
      <w:marRight w:val="0"/>
      <w:marTop w:val="0"/>
      <w:marBottom w:val="0"/>
      <w:divBdr>
        <w:top w:val="none" w:sz="0" w:space="0" w:color="auto"/>
        <w:left w:val="none" w:sz="0" w:space="0" w:color="auto"/>
        <w:bottom w:val="none" w:sz="0" w:space="0" w:color="auto"/>
        <w:right w:val="none" w:sz="0" w:space="0" w:color="auto"/>
      </w:divBdr>
    </w:div>
    <w:div w:id="1516923713">
      <w:bodyDiv w:val="1"/>
      <w:marLeft w:val="0"/>
      <w:marRight w:val="0"/>
      <w:marTop w:val="0"/>
      <w:marBottom w:val="0"/>
      <w:divBdr>
        <w:top w:val="none" w:sz="0" w:space="0" w:color="auto"/>
        <w:left w:val="none" w:sz="0" w:space="0" w:color="auto"/>
        <w:bottom w:val="none" w:sz="0" w:space="0" w:color="auto"/>
        <w:right w:val="none" w:sz="0" w:space="0" w:color="auto"/>
      </w:divBdr>
    </w:div>
    <w:div w:id="1524395878">
      <w:bodyDiv w:val="1"/>
      <w:marLeft w:val="0"/>
      <w:marRight w:val="0"/>
      <w:marTop w:val="0"/>
      <w:marBottom w:val="0"/>
      <w:divBdr>
        <w:top w:val="none" w:sz="0" w:space="0" w:color="auto"/>
        <w:left w:val="none" w:sz="0" w:space="0" w:color="auto"/>
        <w:bottom w:val="none" w:sz="0" w:space="0" w:color="auto"/>
        <w:right w:val="none" w:sz="0" w:space="0" w:color="auto"/>
      </w:divBdr>
    </w:div>
    <w:div w:id="1527058825">
      <w:bodyDiv w:val="1"/>
      <w:marLeft w:val="0"/>
      <w:marRight w:val="0"/>
      <w:marTop w:val="0"/>
      <w:marBottom w:val="0"/>
      <w:divBdr>
        <w:top w:val="none" w:sz="0" w:space="0" w:color="auto"/>
        <w:left w:val="none" w:sz="0" w:space="0" w:color="auto"/>
        <w:bottom w:val="none" w:sz="0" w:space="0" w:color="auto"/>
        <w:right w:val="none" w:sz="0" w:space="0" w:color="auto"/>
      </w:divBdr>
    </w:div>
    <w:div w:id="1543398516">
      <w:bodyDiv w:val="1"/>
      <w:marLeft w:val="0"/>
      <w:marRight w:val="0"/>
      <w:marTop w:val="0"/>
      <w:marBottom w:val="0"/>
      <w:divBdr>
        <w:top w:val="none" w:sz="0" w:space="0" w:color="auto"/>
        <w:left w:val="none" w:sz="0" w:space="0" w:color="auto"/>
        <w:bottom w:val="none" w:sz="0" w:space="0" w:color="auto"/>
        <w:right w:val="none" w:sz="0" w:space="0" w:color="auto"/>
      </w:divBdr>
    </w:div>
    <w:div w:id="1548949893">
      <w:bodyDiv w:val="1"/>
      <w:marLeft w:val="0"/>
      <w:marRight w:val="0"/>
      <w:marTop w:val="0"/>
      <w:marBottom w:val="0"/>
      <w:divBdr>
        <w:top w:val="none" w:sz="0" w:space="0" w:color="auto"/>
        <w:left w:val="none" w:sz="0" w:space="0" w:color="auto"/>
        <w:bottom w:val="none" w:sz="0" w:space="0" w:color="auto"/>
        <w:right w:val="none" w:sz="0" w:space="0" w:color="auto"/>
      </w:divBdr>
    </w:div>
    <w:div w:id="1549489661">
      <w:bodyDiv w:val="1"/>
      <w:marLeft w:val="0"/>
      <w:marRight w:val="0"/>
      <w:marTop w:val="0"/>
      <w:marBottom w:val="0"/>
      <w:divBdr>
        <w:top w:val="none" w:sz="0" w:space="0" w:color="auto"/>
        <w:left w:val="none" w:sz="0" w:space="0" w:color="auto"/>
        <w:bottom w:val="none" w:sz="0" w:space="0" w:color="auto"/>
        <w:right w:val="none" w:sz="0" w:space="0" w:color="auto"/>
      </w:divBdr>
    </w:div>
    <w:div w:id="1569194523">
      <w:bodyDiv w:val="1"/>
      <w:marLeft w:val="0"/>
      <w:marRight w:val="0"/>
      <w:marTop w:val="0"/>
      <w:marBottom w:val="0"/>
      <w:divBdr>
        <w:top w:val="none" w:sz="0" w:space="0" w:color="auto"/>
        <w:left w:val="none" w:sz="0" w:space="0" w:color="auto"/>
        <w:bottom w:val="none" w:sz="0" w:space="0" w:color="auto"/>
        <w:right w:val="none" w:sz="0" w:space="0" w:color="auto"/>
      </w:divBdr>
    </w:div>
    <w:div w:id="1592004804">
      <w:bodyDiv w:val="1"/>
      <w:marLeft w:val="0"/>
      <w:marRight w:val="0"/>
      <w:marTop w:val="0"/>
      <w:marBottom w:val="0"/>
      <w:divBdr>
        <w:top w:val="none" w:sz="0" w:space="0" w:color="auto"/>
        <w:left w:val="none" w:sz="0" w:space="0" w:color="auto"/>
        <w:bottom w:val="none" w:sz="0" w:space="0" w:color="auto"/>
        <w:right w:val="none" w:sz="0" w:space="0" w:color="auto"/>
      </w:divBdr>
    </w:div>
    <w:div w:id="1625036429">
      <w:bodyDiv w:val="1"/>
      <w:marLeft w:val="0"/>
      <w:marRight w:val="0"/>
      <w:marTop w:val="0"/>
      <w:marBottom w:val="0"/>
      <w:divBdr>
        <w:top w:val="none" w:sz="0" w:space="0" w:color="auto"/>
        <w:left w:val="none" w:sz="0" w:space="0" w:color="auto"/>
        <w:bottom w:val="none" w:sz="0" w:space="0" w:color="auto"/>
        <w:right w:val="none" w:sz="0" w:space="0" w:color="auto"/>
      </w:divBdr>
    </w:div>
    <w:div w:id="1642535556">
      <w:bodyDiv w:val="1"/>
      <w:marLeft w:val="0"/>
      <w:marRight w:val="0"/>
      <w:marTop w:val="0"/>
      <w:marBottom w:val="0"/>
      <w:divBdr>
        <w:top w:val="none" w:sz="0" w:space="0" w:color="auto"/>
        <w:left w:val="none" w:sz="0" w:space="0" w:color="auto"/>
        <w:bottom w:val="none" w:sz="0" w:space="0" w:color="auto"/>
        <w:right w:val="none" w:sz="0" w:space="0" w:color="auto"/>
      </w:divBdr>
    </w:div>
    <w:div w:id="1646467072">
      <w:bodyDiv w:val="1"/>
      <w:marLeft w:val="0"/>
      <w:marRight w:val="0"/>
      <w:marTop w:val="0"/>
      <w:marBottom w:val="0"/>
      <w:divBdr>
        <w:top w:val="none" w:sz="0" w:space="0" w:color="auto"/>
        <w:left w:val="none" w:sz="0" w:space="0" w:color="auto"/>
        <w:bottom w:val="none" w:sz="0" w:space="0" w:color="auto"/>
        <w:right w:val="none" w:sz="0" w:space="0" w:color="auto"/>
      </w:divBdr>
    </w:div>
    <w:div w:id="1652976975">
      <w:bodyDiv w:val="1"/>
      <w:marLeft w:val="0"/>
      <w:marRight w:val="0"/>
      <w:marTop w:val="0"/>
      <w:marBottom w:val="0"/>
      <w:divBdr>
        <w:top w:val="none" w:sz="0" w:space="0" w:color="auto"/>
        <w:left w:val="none" w:sz="0" w:space="0" w:color="auto"/>
        <w:bottom w:val="none" w:sz="0" w:space="0" w:color="auto"/>
        <w:right w:val="none" w:sz="0" w:space="0" w:color="auto"/>
      </w:divBdr>
    </w:div>
    <w:div w:id="1679848837">
      <w:bodyDiv w:val="1"/>
      <w:marLeft w:val="0"/>
      <w:marRight w:val="0"/>
      <w:marTop w:val="0"/>
      <w:marBottom w:val="0"/>
      <w:divBdr>
        <w:top w:val="none" w:sz="0" w:space="0" w:color="auto"/>
        <w:left w:val="none" w:sz="0" w:space="0" w:color="auto"/>
        <w:bottom w:val="none" w:sz="0" w:space="0" w:color="auto"/>
        <w:right w:val="none" w:sz="0" w:space="0" w:color="auto"/>
      </w:divBdr>
    </w:div>
    <w:div w:id="1681006928">
      <w:bodyDiv w:val="1"/>
      <w:marLeft w:val="0"/>
      <w:marRight w:val="0"/>
      <w:marTop w:val="0"/>
      <w:marBottom w:val="0"/>
      <w:divBdr>
        <w:top w:val="none" w:sz="0" w:space="0" w:color="auto"/>
        <w:left w:val="none" w:sz="0" w:space="0" w:color="auto"/>
        <w:bottom w:val="none" w:sz="0" w:space="0" w:color="auto"/>
        <w:right w:val="none" w:sz="0" w:space="0" w:color="auto"/>
      </w:divBdr>
    </w:div>
    <w:div w:id="1698965222">
      <w:bodyDiv w:val="1"/>
      <w:marLeft w:val="0"/>
      <w:marRight w:val="0"/>
      <w:marTop w:val="0"/>
      <w:marBottom w:val="0"/>
      <w:divBdr>
        <w:top w:val="none" w:sz="0" w:space="0" w:color="auto"/>
        <w:left w:val="none" w:sz="0" w:space="0" w:color="auto"/>
        <w:bottom w:val="none" w:sz="0" w:space="0" w:color="auto"/>
        <w:right w:val="none" w:sz="0" w:space="0" w:color="auto"/>
      </w:divBdr>
    </w:div>
    <w:div w:id="1706129208">
      <w:bodyDiv w:val="1"/>
      <w:marLeft w:val="0"/>
      <w:marRight w:val="0"/>
      <w:marTop w:val="0"/>
      <w:marBottom w:val="0"/>
      <w:divBdr>
        <w:top w:val="none" w:sz="0" w:space="0" w:color="auto"/>
        <w:left w:val="none" w:sz="0" w:space="0" w:color="auto"/>
        <w:bottom w:val="none" w:sz="0" w:space="0" w:color="auto"/>
        <w:right w:val="none" w:sz="0" w:space="0" w:color="auto"/>
      </w:divBdr>
    </w:div>
    <w:div w:id="1719284049">
      <w:bodyDiv w:val="1"/>
      <w:marLeft w:val="0"/>
      <w:marRight w:val="0"/>
      <w:marTop w:val="0"/>
      <w:marBottom w:val="0"/>
      <w:divBdr>
        <w:top w:val="none" w:sz="0" w:space="0" w:color="auto"/>
        <w:left w:val="none" w:sz="0" w:space="0" w:color="auto"/>
        <w:bottom w:val="none" w:sz="0" w:space="0" w:color="auto"/>
        <w:right w:val="none" w:sz="0" w:space="0" w:color="auto"/>
      </w:divBdr>
    </w:div>
    <w:div w:id="1747994199">
      <w:bodyDiv w:val="1"/>
      <w:marLeft w:val="0"/>
      <w:marRight w:val="0"/>
      <w:marTop w:val="0"/>
      <w:marBottom w:val="0"/>
      <w:divBdr>
        <w:top w:val="none" w:sz="0" w:space="0" w:color="auto"/>
        <w:left w:val="none" w:sz="0" w:space="0" w:color="auto"/>
        <w:bottom w:val="none" w:sz="0" w:space="0" w:color="auto"/>
        <w:right w:val="none" w:sz="0" w:space="0" w:color="auto"/>
      </w:divBdr>
    </w:div>
    <w:div w:id="1758091016">
      <w:bodyDiv w:val="1"/>
      <w:marLeft w:val="0"/>
      <w:marRight w:val="0"/>
      <w:marTop w:val="0"/>
      <w:marBottom w:val="0"/>
      <w:divBdr>
        <w:top w:val="none" w:sz="0" w:space="0" w:color="auto"/>
        <w:left w:val="none" w:sz="0" w:space="0" w:color="auto"/>
        <w:bottom w:val="none" w:sz="0" w:space="0" w:color="auto"/>
        <w:right w:val="none" w:sz="0" w:space="0" w:color="auto"/>
      </w:divBdr>
    </w:div>
    <w:div w:id="1762336018">
      <w:bodyDiv w:val="1"/>
      <w:marLeft w:val="0"/>
      <w:marRight w:val="0"/>
      <w:marTop w:val="0"/>
      <w:marBottom w:val="0"/>
      <w:divBdr>
        <w:top w:val="none" w:sz="0" w:space="0" w:color="auto"/>
        <w:left w:val="none" w:sz="0" w:space="0" w:color="auto"/>
        <w:bottom w:val="none" w:sz="0" w:space="0" w:color="auto"/>
        <w:right w:val="none" w:sz="0" w:space="0" w:color="auto"/>
      </w:divBdr>
    </w:div>
    <w:div w:id="1799303480">
      <w:bodyDiv w:val="1"/>
      <w:marLeft w:val="0"/>
      <w:marRight w:val="0"/>
      <w:marTop w:val="0"/>
      <w:marBottom w:val="0"/>
      <w:divBdr>
        <w:top w:val="none" w:sz="0" w:space="0" w:color="auto"/>
        <w:left w:val="none" w:sz="0" w:space="0" w:color="auto"/>
        <w:bottom w:val="none" w:sz="0" w:space="0" w:color="auto"/>
        <w:right w:val="none" w:sz="0" w:space="0" w:color="auto"/>
      </w:divBdr>
    </w:div>
    <w:div w:id="1802767737">
      <w:bodyDiv w:val="1"/>
      <w:marLeft w:val="0"/>
      <w:marRight w:val="0"/>
      <w:marTop w:val="0"/>
      <w:marBottom w:val="0"/>
      <w:divBdr>
        <w:top w:val="none" w:sz="0" w:space="0" w:color="auto"/>
        <w:left w:val="none" w:sz="0" w:space="0" w:color="auto"/>
        <w:bottom w:val="none" w:sz="0" w:space="0" w:color="auto"/>
        <w:right w:val="none" w:sz="0" w:space="0" w:color="auto"/>
      </w:divBdr>
    </w:div>
    <w:div w:id="1850093899">
      <w:bodyDiv w:val="1"/>
      <w:marLeft w:val="0"/>
      <w:marRight w:val="0"/>
      <w:marTop w:val="0"/>
      <w:marBottom w:val="0"/>
      <w:divBdr>
        <w:top w:val="none" w:sz="0" w:space="0" w:color="auto"/>
        <w:left w:val="none" w:sz="0" w:space="0" w:color="auto"/>
        <w:bottom w:val="none" w:sz="0" w:space="0" w:color="auto"/>
        <w:right w:val="none" w:sz="0" w:space="0" w:color="auto"/>
      </w:divBdr>
    </w:div>
    <w:div w:id="1902446084">
      <w:bodyDiv w:val="1"/>
      <w:marLeft w:val="0"/>
      <w:marRight w:val="0"/>
      <w:marTop w:val="0"/>
      <w:marBottom w:val="0"/>
      <w:divBdr>
        <w:top w:val="none" w:sz="0" w:space="0" w:color="auto"/>
        <w:left w:val="none" w:sz="0" w:space="0" w:color="auto"/>
        <w:bottom w:val="none" w:sz="0" w:space="0" w:color="auto"/>
        <w:right w:val="none" w:sz="0" w:space="0" w:color="auto"/>
      </w:divBdr>
    </w:div>
    <w:div w:id="1908685501">
      <w:bodyDiv w:val="1"/>
      <w:marLeft w:val="0"/>
      <w:marRight w:val="0"/>
      <w:marTop w:val="0"/>
      <w:marBottom w:val="0"/>
      <w:divBdr>
        <w:top w:val="none" w:sz="0" w:space="0" w:color="auto"/>
        <w:left w:val="none" w:sz="0" w:space="0" w:color="auto"/>
        <w:bottom w:val="none" w:sz="0" w:space="0" w:color="auto"/>
        <w:right w:val="none" w:sz="0" w:space="0" w:color="auto"/>
      </w:divBdr>
    </w:div>
    <w:div w:id="1919170356">
      <w:bodyDiv w:val="1"/>
      <w:marLeft w:val="0"/>
      <w:marRight w:val="0"/>
      <w:marTop w:val="0"/>
      <w:marBottom w:val="0"/>
      <w:divBdr>
        <w:top w:val="none" w:sz="0" w:space="0" w:color="auto"/>
        <w:left w:val="none" w:sz="0" w:space="0" w:color="auto"/>
        <w:bottom w:val="none" w:sz="0" w:space="0" w:color="auto"/>
        <w:right w:val="none" w:sz="0" w:space="0" w:color="auto"/>
      </w:divBdr>
    </w:div>
    <w:div w:id="1919634673">
      <w:bodyDiv w:val="1"/>
      <w:marLeft w:val="0"/>
      <w:marRight w:val="0"/>
      <w:marTop w:val="0"/>
      <w:marBottom w:val="0"/>
      <w:divBdr>
        <w:top w:val="none" w:sz="0" w:space="0" w:color="auto"/>
        <w:left w:val="none" w:sz="0" w:space="0" w:color="auto"/>
        <w:bottom w:val="none" w:sz="0" w:space="0" w:color="auto"/>
        <w:right w:val="none" w:sz="0" w:space="0" w:color="auto"/>
      </w:divBdr>
    </w:div>
    <w:div w:id="1928683448">
      <w:bodyDiv w:val="1"/>
      <w:marLeft w:val="0"/>
      <w:marRight w:val="0"/>
      <w:marTop w:val="0"/>
      <w:marBottom w:val="0"/>
      <w:divBdr>
        <w:top w:val="none" w:sz="0" w:space="0" w:color="auto"/>
        <w:left w:val="none" w:sz="0" w:space="0" w:color="auto"/>
        <w:bottom w:val="none" w:sz="0" w:space="0" w:color="auto"/>
        <w:right w:val="none" w:sz="0" w:space="0" w:color="auto"/>
      </w:divBdr>
    </w:div>
    <w:div w:id="1929999498">
      <w:bodyDiv w:val="1"/>
      <w:marLeft w:val="0"/>
      <w:marRight w:val="0"/>
      <w:marTop w:val="0"/>
      <w:marBottom w:val="0"/>
      <w:divBdr>
        <w:top w:val="none" w:sz="0" w:space="0" w:color="auto"/>
        <w:left w:val="none" w:sz="0" w:space="0" w:color="auto"/>
        <w:bottom w:val="none" w:sz="0" w:space="0" w:color="auto"/>
        <w:right w:val="none" w:sz="0" w:space="0" w:color="auto"/>
      </w:divBdr>
    </w:div>
    <w:div w:id="1950702776">
      <w:bodyDiv w:val="1"/>
      <w:marLeft w:val="0"/>
      <w:marRight w:val="0"/>
      <w:marTop w:val="0"/>
      <w:marBottom w:val="0"/>
      <w:divBdr>
        <w:top w:val="none" w:sz="0" w:space="0" w:color="auto"/>
        <w:left w:val="none" w:sz="0" w:space="0" w:color="auto"/>
        <w:bottom w:val="none" w:sz="0" w:space="0" w:color="auto"/>
        <w:right w:val="none" w:sz="0" w:space="0" w:color="auto"/>
      </w:divBdr>
    </w:div>
    <w:div w:id="1951930332">
      <w:bodyDiv w:val="1"/>
      <w:marLeft w:val="0"/>
      <w:marRight w:val="0"/>
      <w:marTop w:val="0"/>
      <w:marBottom w:val="0"/>
      <w:divBdr>
        <w:top w:val="none" w:sz="0" w:space="0" w:color="auto"/>
        <w:left w:val="none" w:sz="0" w:space="0" w:color="auto"/>
        <w:bottom w:val="none" w:sz="0" w:space="0" w:color="auto"/>
        <w:right w:val="none" w:sz="0" w:space="0" w:color="auto"/>
      </w:divBdr>
    </w:div>
    <w:div w:id="1967465968">
      <w:bodyDiv w:val="1"/>
      <w:marLeft w:val="0"/>
      <w:marRight w:val="0"/>
      <w:marTop w:val="0"/>
      <w:marBottom w:val="0"/>
      <w:divBdr>
        <w:top w:val="none" w:sz="0" w:space="0" w:color="auto"/>
        <w:left w:val="none" w:sz="0" w:space="0" w:color="auto"/>
        <w:bottom w:val="none" w:sz="0" w:space="0" w:color="auto"/>
        <w:right w:val="none" w:sz="0" w:space="0" w:color="auto"/>
      </w:divBdr>
    </w:div>
    <w:div w:id="1979143120">
      <w:bodyDiv w:val="1"/>
      <w:marLeft w:val="0"/>
      <w:marRight w:val="0"/>
      <w:marTop w:val="0"/>
      <w:marBottom w:val="0"/>
      <w:divBdr>
        <w:top w:val="none" w:sz="0" w:space="0" w:color="auto"/>
        <w:left w:val="none" w:sz="0" w:space="0" w:color="auto"/>
        <w:bottom w:val="none" w:sz="0" w:space="0" w:color="auto"/>
        <w:right w:val="none" w:sz="0" w:space="0" w:color="auto"/>
      </w:divBdr>
    </w:div>
    <w:div w:id="1987198955">
      <w:bodyDiv w:val="1"/>
      <w:marLeft w:val="0"/>
      <w:marRight w:val="0"/>
      <w:marTop w:val="0"/>
      <w:marBottom w:val="0"/>
      <w:divBdr>
        <w:top w:val="none" w:sz="0" w:space="0" w:color="auto"/>
        <w:left w:val="none" w:sz="0" w:space="0" w:color="auto"/>
        <w:bottom w:val="none" w:sz="0" w:space="0" w:color="auto"/>
        <w:right w:val="none" w:sz="0" w:space="0" w:color="auto"/>
      </w:divBdr>
    </w:div>
    <w:div w:id="1988899317">
      <w:bodyDiv w:val="1"/>
      <w:marLeft w:val="0"/>
      <w:marRight w:val="0"/>
      <w:marTop w:val="0"/>
      <w:marBottom w:val="0"/>
      <w:divBdr>
        <w:top w:val="none" w:sz="0" w:space="0" w:color="auto"/>
        <w:left w:val="none" w:sz="0" w:space="0" w:color="auto"/>
        <w:bottom w:val="none" w:sz="0" w:space="0" w:color="auto"/>
        <w:right w:val="none" w:sz="0" w:space="0" w:color="auto"/>
      </w:divBdr>
    </w:div>
    <w:div w:id="1997217758">
      <w:bodyDiv w:val="1"/>
      <w:marLeft w:val="0"/>
      <w:marRight w:val="0"/>
      <w:marTop w:val="0"/>
      <w:marBottom w:val="0"/>
      <w:divBdr>
        <w:top w:val="none" w:sz="0" w:space="0" w:color="auto"/>
        <w:left w:val="none" w:sz="0" w:space="0" w:color="auto"/>
        <w:bottom w:val="none" w:sz="0" w:space="0" w:color="auto"/>
        <w:right w:val="none" w:sz="0" w:space="0" w:color="auto"/>
      </w:divBdr>
    </w:div>
    <w:div w:id="2007316533">
      <w:bodyDiv w:val="1"/>
      <w:marLeft w:val="0"/>
      <w:marRight w:val="0"/>
      <w:marTop w:val="0"/>
      <w:marBottom w:val="0"/>
      <w:divBdr>
        <w:top w:val="none" w:sz="0" w:space="0" w:color="auto"/>
        <w:left w:val="none" w:sz="0" w:space="0" w:color="auto"/>
        <w:bottom w:val="none" w:sz="0" w:space="0" w:color="auto"/>
        <w:right w:val="none" w:sz="0" w:space="0" w:color="auto"/>
      </w:divBdr>
    </w:div>
    <w:div w:id="2009014986">
      <w:bodyDiv w:val="1"/>
      <w:marLeft w:val="0"/>
      <w:marRight w:val="0"/>
      <w:marTop w:val="0"/>
      <w:marBottom w:val="0"/>
      <w:divBdr>
        <w:top w:val="none" w:sz="0" w:space="0" w:color="auto"/>
        <w:left w:val="none" w:sz="0" w:space="0" w:color="auto"/>
        <w:bottom w:val="none" w:sz="0" w:space="0" w:color="auto"/>
        <w:right w:val="none" w:sz="0" w:space="0" w:color="auto"/>
      </w:divBdr>
    </w:div>
    <w:div w:id="2036996502">
      <w:bodyDiv w:val="1"/>
      <w:marLeft w:val="0"/>
      <w:marRight w:val="0"/>
      <w:marTop w:val="0"/>
      <w:marBottom w:val="0"/>
      <w:divBdr>
        <w:top w:val="none" w:sz="0" w:space="0" w:color="auto"/>
        <w:left w:val="none" w:sz="0" w:space="0" w:color="auto"/>
        <w:bottom w:val="none" w:sz="0" w:space="0" w:color="auto"/>
        <w:right w:val="none" w:sz="0" w:space="0" w:color="auto"/>
      </w:divBdr>
    </w:div>
    <w:div w:id="2064524795">
      <w:bodyDiv w:val="1"/>
      <w:marLeft w:val="0"/>
      <w:marRight w:val="0"/>
      <w:marTop w:val="0"/>
      <w:marBottom w:val="0"/>
      <w:divBdr>
        <w:top w:val="none" w:sz="0" w:space="0" w:color="auto"/>
        <w:left w:val="none" w:sz="0" w:space="0" w:color="auto"/>
        <w:bottom w:val="none" w:sz="0" w:space="0" w:color="auto"/>
        <w:right w:val="none" w:sz="0" w:space="0" w:color="auto"/>
      </w:divBdr>
    </w:div>
    <w:div w:id="2071341561">
      <w:bodyDiv w:val="1"/>
      <w:marLeft w:val="0"/>
      <w:marRight w:val="0"/>
      <w:marTop w:val="0"/>
      <w:marBottom w:val="0"/>
      <w:divBdr>
        <w:top w:val="none" w:sz="0" w:space="0" w:color="auto"/>
        <w:left w:val="none" w:sz="0" w:space="0" w:color="auto"/>
        <w:bottom w:val="none" w:sz="0" w:space="0" w:color="auto"/>
        <w:right w:val="none" w:sz="0" w:space="0" w:color="auto"/>
      </w:divBdr>
    </w:div>
    <w:div w:id="2095348773">
      <w:bodyDiv w:val="1"/>
      <w:marLeft w:val="0"/>
      <w:marRight w:val="0"/>
      <w:marTop w:val="0"/>
      <w:marBottom w:val="0"/>
      <w:divBdr>
        <w:top w:val="none" w:sz="0" w:space="0" w:color="auto"/>
        <w:left w:val="none" w:sz="0" w:space="0" w:color="auto"/>
        <w:bottom w:val="none" w:sz="0" w:space="0" w:color="auto"/>
        <w:right w:val="none" w:sz="0" w:space="0" w:color="auto"/>
      </w:divBdr>
    </w:div>
    <w:div w:id="210726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po.gov/fdsys/pkg/USCODE-2010-title42/pdf/USCODE-2010-title42-chap85-subchapI-partA-sec7403.pdf" TargetMode="External"/><Relationship Id="rId18" Type="http://schemas.openxmlformats.org/officeDocument/2006/relationships/hyperlink" Target="https://www.energystar.gov/awardwinners" TargetMode="External"/><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nergystar.gov/partner_resources/products_partner_resources/brand_owner_resources/verification_testing_products"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https://www.energystar.gov/partner_resources/products_partner_resources/brand_owner_resources/unit_shipment_data"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yperlink" Target="https://www.energystar.gov/productfinder/" TargetMode="External"/><Relationship Id="rId23" Type="http://schemas.openxmlformats.org/officeDocument/2006/relationships/image" Target="media/image4.emf"/><Relationship Id="rId28" Type="http://schemas.openxmlformats.org/officeDocument/2006/relationships/image" Target="media/image9.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po.gov/fdsys/pkg/USCODE-2010-title42/pdf/USCODE-2010-title42-chap77-subchapIII-partA-sec6294a.pdfhttps:/www.gpo.gov/fdsys/pkg/USCODE-2010-title42/pdf/USCODE-2010-title42-chap77-subchapIII-partA-sec6294a.pdf" TargetMode="External"/><Relationship Id="rId22" Type="http://schemas.openxmlformats.org/officeDocument/2006/relationships/image" Target="media/image3.png"/><Relationship Id="rId27" Type="http://schemas.openxmlformats.org/officeDocument/2006/relationships/image" Target="media/image8.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nergystar.gov/about/origins_mission/energy_star_nu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2021-09-30T00:43:17+00:00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_dlc_DocId xmlns="873eef3d-c45e-416c-9195-e2e1d140b1da">UYSPFTQ5ESQU-1324364933-689</_dlc_DocId>
    <_dlc_DocIdUrl xmlns="873eef3d-c45e-416c-9195-e2e1d140b1da">
      <Url>https://usepa.sharepoint.com/sites/OAP/_layouts/15/DocIdRedir.aspx?ID=UYSPFTQ5ESQU-1324364933-689</Url>
      <Description>UYSPFTQ5ESQU-1324364933-689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5640EF83456048A4D594961B26B91B" ma:contentTypeVersion="13" ma:contentTypeDescription="Create a new document." ma:contentTypeScope="" ma:versionID="4c309281393dac9b25baded1f58e31c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b62c6d0-4849-4e29-98ca-618f815c853d" xmlns:ns6="873eef3d-c45e-416c-9195-e2e1d140b1da" targetNamespace="http://schemas.microsoft.com/office/2006/metadata/properties" ma:root="true" ma:fieldsID="76cf4a95a3c8308f233360832175c122" ns1:_="" ns2:_="" ns3:_="" ns4:_="" ns5:_="" ns6:_="">
    <xsd:import namespace="http://schemas.microsoft.com/sharepoint/v3"/>
    <xsd:import namespace="4ffa91fb-a0ff-4ac5-b2db-65c790d184a4"/>
    <xsd:import namespace="http://schemas.microsoft.com/sharepoint.v3"/>
    <xsd:import namespace="http://schemas.microsoft.com/sharepoint/v3/fields"/>
    <xsd:import namespace="2b62c6d0-4849-4e29-98ca-618f815c853d"/>
    <xsd:import namespace="873eef3d-c45e-416c-9195-e2e1d140b1d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DateTaken" minOccurs="0"/>
                <xsd:element ref="ns5:MediaServiceLocation" minOccurs="0"/>
                <xsd:element ref="ns5:MediaServiceOCR" minOccurs="0"/>
                <xsd:element ref="ns6:SharedWithUsers" minOccurs="0"/>
                <xsd:element ref="ns6:SharedWithDetails" minOccurs="0"/>
                <xsd:element ref="ns5:MediaLengthInSecond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f498b7d-16d4-4b10-83bf-10f569e50b55}" ma:internalName="TaxCatchAllLabel" ma:readOnly="true" ma:showField="CatchAllDataLabel" ma:web="873eef3d-c45e-416c-9195-e2e1d140b1d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f498b7d-16d4-4b10-83bf-10f569e50b55}" ma:internalName="TaxCatchAll" ma:showField="CatchAllData" ma:web="873eef3d-c45e-416c-9195-e2e1d140b1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62c6d0-4849-4e29-98ca-618f815c853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3eef3d-c45e-416c-9195-e2e1d140b1d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_dlc_DocId" ma:index="39" nillable="true" ma:displayName="Document ID Value" ma:description="The value of the document ID assigned to this item."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983749-0FE0-4AAF-B389-F428FB1839B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873eef3d-c45e-416c-9195-e2e1d140b1da"/>
  </ds:schemaRefs>
</ds:datastoreItem>
</file>

<file path=customXml/itemProps2.xml><?xml version="1.0" encoding="utf-8"?>
<ds:datastoreItem xmlns:ds="http://schemas.openxmlformats.org/officeDocument/2006/customXml" ds:itemID="{8D620BF5-D0F8-414C-A467-F519BA6CF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b62c6d0-4849-4e29-98ca-618f815c853d"/>
    <ds:schemaRef ds:uri="873eef3d-c45e-416c-9195-e2e1d140b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6B5A5-3614-4681-958A-2D1524B5B35F}">
  <ds:schemaRefs>
    <ds:schemaRef ds:uri="http://schemas.openxmlformats.org/officeDocument/2006/bibliography"/>
  </ds:schemaRefs>
</ds:datastoreItem>
</file>

<file path=customXml/itemProps4.xml><?xml version="1.0" encoding="utf-8"?>
<ds:datastoreItem xmlns:ds="http://schemas.openxmlformats.org/officeDocument/2006/customXml" ds:itemID="{8E329E17-2477-445E-9755-AEE213687412}">
  <ds:schemaRefs>
    <ds:schemaRef ds:uri="Microsoft.SharePoint.Taxonomy.ContentTypeSync"/>
  </ds:schemaRefs>
</ds:datastoreItem>
</file>

<file path=customXml/itemProps5.xml><?xml version="1.0" encoding="utf-8"?>
<ds:datastoreItem xmlns:ds="http://schemas.openxmlformats.org/officeDocument/2006/customXml" ds:itemID="{3C9CD7C1-1C3E-4176-8FBE-913184A830B5}">
  <ds:schemaRefs>
    <ds:schemaRef ds:uri="http://schemas.microsoft.com/sharepoint/v3/contenttype/forms"/>
  </ds:schemaRefs>
</ds:datastoreItem>
</file>

<file path=customXml/itemProps6.xml><?xml version="1.0" encoding="utf-8"?>
<ds:datastoreItem xmlns:ds="http://schemas.openxmlformats.org/officeDocument/2006/customXml" ds:itemID="{26DA3A0E-C3C8-40B9-B6D9-C0105AD6DE8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6470</Words>
  <Characters>41259</Characters>
  <Application>Microsoft Office Word</Application>
  <DocSecurity>0</DocSecurity>
  <Lines>343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47634</CharactersWithSpaces>
  <SharedDoc>false</SharedDoc>
  <HLinks>
    <vt:vector size="228" baseType="variant">
      <vt:variant>
        <vt:i4>2818082</vt:i4>
      </vt:variant>
      <vt:variant>
        <vt:i4>201</vt:i4>
      </vt:variant>
      <vt:variant>
        <vt:i4>0</vt:i4>
      </vt:variant>
      <vt:variant>
        <vt:i4>5</vt:i4>
      </vt:variant>
      <vt:variant>
        <vt:lpwstr>https://www.energystar.gov/awardwinners</vt:lpwstr>
      </vt:variant>
      <vt:variant>
        <vt:lpwstr/>
      </vt:variant>
      <vt:variant>
        <vt:i4>3407962</vt:i4>
      </vt:variant>
      <vt:variant>
        <vt:i4>198</vt:i4>
      </vt:variant>
      <vt:variant>
        <vt:i4>0</vt:i4>
      </vt:variant>
      <vt:variant>
        <vt:i4>5</vt:i4>
      </vt:variant>
      <vt:variant>
        <vt:lpwstr>https://www.energystar.gov/partner_resources/products_partner_resources/brand_owner_resources/verification_testing_products</vt:lpwstr>
      </vt:variant>
      <vt:variant>
        <vt:lpwstr/>
      </vt:variant>
      <vt:variant>
        <vt:i4>8126480</vt:i4>
      </vt:variant>
      <vt:variant>
        <vt:i4>195</vt:i4>
      </vt:variant>
      <vt:variant>
        <vt:i4>0</vt:i4>
      </vt:variant>
      <vt:variant>
        <vt:i4>5</vt:i4>
      </vt:variant>
      <vt:variant>
        <vt:lpwstr>https://www.energystar.gov/partner_resources/products_partner_resources/brand_owner_resources/unit_shipment_data</vt:lpwstr>
      </vt:variant>
      <vt:variant>
        <vt:lpwstr/>
      </vt:variant>
      <vt:variant>
        <vt:i4>5963843</vt:i4>
      </vt:variant>
      <vt:variant>
        <vt:i4>192</vt:i4>
      </vt:variant>
      <vt:variant>
        <vt:i4>0</vt:i4>
      </vt:variant>
      <vt:variant>
        <vt:i4>5</vt:i4>
      </vt:variant>
      <vt:variant>
        <vt:lpwstr>https://www.energystar.gov/productfinder/</vt:lpwstr>
      </vt:variant>
      <vt:variant>
        <vt:lpwstr/>
      </vt:variant>
      <vt:variant>
        <vt:i4>2228342</vt:i4>
      </vt:variant>
      <vt:variant>
        <vt:i4>189</vt:i4>
      </vt:variant>
      <vt:variant>
        <vt:i4>0</vt:i4>
      </vt:variant>
      <vt:variant>
        <vt:i4>5</vt:i4>
      </vt:variant>
      <vt:variant>
        <vt:lpwstr>https://energystar-mesa.force.com/MesaLogin</vt:lpwstr>
      </vt:variant>
      <vt:variant>
        <vt:lpwstr/>
      </vt:variant>
      <vt:variant>
        <vt:i4>4063351</vt:i4>
      </vt:variant>
      <vt:variant>
        <vt:i4>186</vt:i4>
      </vt:variant>
      <vt:variant>
        <vt:i4>0</vt:i4>
      </vt:variant>
      <vt:variant>
        <vt:i4>5</vt:i4>
      </vt:variant>
      <vt:variant>
        <vt:lpwstr>https://www.gpo.gov/fdsys/pkg/USCODE-2010-title42/pdf/USCODE-2010-title42-chap77-subchapIII-partA-sec6294a.pdfhttps:/www.gpo.gov/fdsys/pkg/USCODE-2010-title42/pdf/USCODE-2010-title42-chap77-subchapIII-partA-sec6294a.pdf</vt:lpwstr>
      </vt:variant>
      <vt:variant>
        <vt:lpwstr/>
      </vt:variant>
      <vt:variant>
        <vt:i4>7340083</vt:i4>
      </vt:variant>
      <vt:variant>
        <vt:i4>183</vt:i4>
      </vt:variant>
      <vt:variant>
        <vt:i4>0</vt:i4>
      </vt:variant>
      <vt:variant>
        <vt:i4>5</vt:i4>
      </vt:variant>
      <vt:variant>
        <vt:lpwstr>https://www.gpo.gov/fdsys/pkg/USCODE-2010-title42/pdf/USCODE-2010-title42-chap85-subchapI-partA-sec7403.pdf</vt:lpwstr>
      </vt:variant>
      <vt:variant>
        <vt:lpwstr/>
      </vt:variant>
      <vt:variant>
        <vt:i4>2031670</vt:i4>
      </vt:variant>
      <vt:variant>
        <vt:i4>176</vt:i4>
      </vt:variant>
      <vt:variant>
        <vt:i4>0</vt:i4>
      </vt:variant>
      <vt:variant>
        <vt:i4>5</vt:i4>
      </vt:variant>
      <vt:variant>
        <vt:lpwstr/>
      </vt:variant>
      <vt:variant>
        <vt:lpwstr>_Toc11682534</vt:lpwstr>
      </vt:variant>
      <vt:variant>
        <vt:i4>1572918</vt:i4>
      </vt:variant>
      <vt:variant>
        <vt:i4>170</vt:i4>
      </vt:variant>
      <vt:variant>
        <vt:i4>0</vt:i4>
      </vt:variant>
      <vt:variant>
        <vt:i4>5</vt:i4>
      </vt:variant>
      <vt:variant>
        <vt:lpwstr/>
      </vt:variant>
      <vt:variant>
        <vt:lpwstr>_Toc11682533</vt:lpwstr>
      </vt:variant>
      <vt:variant>
        <vt:i4>1638454</vt:i4>
      </vt:variant>
      <vt:variant>
        <vt:i4>164</vt:i4>
      </vt:variant>
      <vt:variant>
        <vt:i4>0</vt:i4>
      </vt:variant>
      <vt:variant>
        <vt:i4>5</vt:i4>
      </vt:variant>
      <vt:variant>
        <vt:lpwstr/>
      </vt:variant>
      <vt:variant>
        <vt:lpwstr>_Toc11682532</vt:lpwstr>
      </vt:variant>
      <vt:variant>
        <vt:i4>1703990</vt:i4>
      </vt:variant>
      <vt:variant>
        <vt:i4>158</vt:i4>
      </vt:variant>
      <vt:variant>
        <vt:i4>0</vt:i4>
      </vt:variant>
      <vt:variant>
        <vt:i4>5</vt:i4>
      </vt:variant>
      <vt:variant>
        <vt:lpwstr/>
      </vt:variant>
      <vt:variant>
        <vt:lpwstr>_Toc11682531</vt:lpwstr>
      </vt:variant>
      <vt:variant>
        <vt:i4>1769526</vt:i4>
      </vt:variant>
      <vt:variant>
        <vt:i4>152</vt:i4>
      </vt:variant>
      <vt:variant>
        <vt:i4>0</vt:i4>
      </vt:variant>
      <vt:variant>
        <vt:i4>5</vt:i4>
      </vt:variant>
      <vt:variant>
        <vt:lpwstr/>
      </vt:variant>
      <vt:variant>
        <vt:lpwstr>_Toc11682530</vt:lpwstr>
      </vt:variant>
      <vt:variant>
        <vt:i4>1179703</vt:i4>
      </vt:variant>
      <vt:variant>
        <vt:i4>146</vt:i4>
      </vt:variant>
      <vt:variant>
        <vt:i4>0</vt:i4>
      </vt:variant>
      <vt:variant>
        <vt:i4>5</vt:i4>
      </vt:variant>
      <vt:variant>
        <vt:lpwstr/>
      </vt:variant>
      <vt:variant>
        <vt:lpwstr>_Toc11682529</vt:lpwstr>
      </vt:variant>
      <vt:variant>
        <vt:i4>1245239</vt:i4>
      </vt:variant>
      <vt:variant>
        <vt:i4>140</vt:i4>
      </vt:variant>
      <vt:variant>
        <vt:i4>0</vt:i4>
      </vt:variant>
      <vt:variant>
        <vt:i4>5</vt:i4>
      </vt:variant>
      <vt:variant>
        <vt:lpwstr/>
      </vt:variant>
      <vt:variant>
        <vt:lpwstr>_Toc11682528</vt:lpwstr>
      </vt:variant>
      <vt:variant>
        <vt:i4>1835063</vt:i4>
      </vt:variant>
      <vt:variant>
        <vt:i4>134</vt:i4>
      </vt:variant>
      <vt:variant>
        <vt:i4>0</vt:i4>
      </vt:variant>
      <vt:variant>
        <vt:i4>5</vt:i4>
      </vt:variant>
      <vt:variant>
        <vt:lpwstr/>
      </vt:variant>
      <vt:variant>
        <vt:lpwstr>_Toc11682527</vt:lpwstr>
      </vt:variant>
      <vt:variant>
        <vt:i4>1900599</vt:i4>
      </vt:variant>
      <vt:variant>
        <vt:i4>128</vt:i4>
      </vt:variant>
      <vt:variant>
        <vt:i4>0</vt:i4>
      </vt:variant>
      <vt:variant>
        <vt:i4>5</vt:i4>
      </vt:variant>
      <vt:variant>
        <vt:lpwstr/>
      </vt:variant>
      <vt:variant>
        <vt:lpwstr>_Toc11682526</vt:lpwstr>
      </vt:variant>
      <vt:variant>
        <vt:i4>1966135</vt:i4>
      </vt:variant>
      <vt:variant>
        <vt:i4>122</vt:i4>
      </vt:variant>
      <vt:variant>
        <vt:i4>0</vt:i4>
      </vt:variant>
      <vt:variant>
        <vt:i4>5</vt:i4>
      </vt:variant>
      <vt:variant>
        <vt:lpwstr/>
      </vt:variant>
      <vt:variant>
        <vt:lpwstr>_Toc11682525</vt:lpwstr>
      </vt:variant>
      <vt:variant>
        <vt:i4>2031671</vt:i4>
      </vt:variant>
      <vt:variant>
        <vt:i4>116</vt:i4>
      </vt:variant>
      <vt:variant>
        <vt:i4>0</vt:i4>
      </vt:variant>
      <vt:variant>
        <vt:i4>5</vt:i4>
      </vt:variant>
      <vt:variant>
        <vt:lpwstr/>
      </vt:variant>
      <vt:variant>
        <vt:lpwstr>_Toc11682524</vt:lpwstr>
      </vt:variant>
      <vt:variant>
        <vt:i4>1572919</vt:i4>
      </vt:variant>
      <vt:variant>
        <vt:i4>110</vt:i4>
      </vt:variant>
      <vt:variant>
        <vt:i4>0</vt:i4>
      </vt:variant>
      <vt:variant>
        <vt:i4>5</vt:i4>
      </vt:variant>
      <vt:variant>
        <vt:lpwstr/>
      </vt:variant>
      <vt:variant>
        <vt:lpwstr>_Toc11682523</vt:lpwstr>
      </vt:variant>
      <vt:variant>
        <vt:i4>1638455</vt:i4>
      </vt:variant>
      <vt:variant>
        <vt:i4>104</vt:i4>
      </vt:variant>
      <vt:variant>
        <vt:i4>0</vt:i4>
      </vt:variant>
      <vt:variant>
        <vt:i4>5</vt:i4>
      </vt:variant>
      <vt:variant>
        <vt:lpwstr/>
      </vt:variant>
      <vt:variant>
        <vt:lpwstr>_Toc11682522</vt:lpwstr>
      </vt:variant>
      <vt:variant>
        <vt:i4>1703991</vt:i4>
      </vt:variant>
      <vt:variant>
        <vt:i4>98</vt:i4>
      </vt:variant>
      <vt:variant>
        <vt:i4>0</vt:i4>
      </vt:variant>
      <vt:variant>
        <vt:i4>5</vt:i4>
      </vt:variant>
      <vt:variant>
        <vt:lpwstr/>
      </vt:variant>
      <vt:variant>
        <vt:lpwstr>_Toc11682521</vt:lpwstr>
      </vt:variant>
      <vt:variant>
        <vt:i4>1769527</vt:i4>
      </vt:variant>
      <vt:variant>
        <vt:i4>92</vt:i4>
      </vt:variant>
      <vt:variant>
        <vt:i4>0</vt:i4>
      </vt:variant>
      <vt:variant>
        <vt:i4>5</vt:i4>
      </vt:variant>
      <vt:variant>
        <vt:lpwstr/>
      </vt:variant>
      <vt:variant>
        <vt:lpwstr>_Toc11682520</vt:lpwstr>
      </vt:variant>
      <vt:variant>
        <vt:i4>1179700</vt:i4>
      </vt:variant>
      <vt:variant>
        <vt:i4>86</vt:i4>
      </vt:variant>
      <vt:variant>
        <vt:i4>0</vt:i4>
      </vt:variant>
      <vt:variant>
        <vt:i4>5</vt:i4>
      </vt:variant>
      <vt:variant>
        <vt:lpwstr/>
      </vt:variant>
      <vt:variant>
        <vt:lpwstr>_Toc11682519</vt:lpwstr>
      </vt:variant>
      <vt:variant>
        <vt:i4>1245236</vt:i4>
      </vt:variant>
      <vt:variant>
        <vt:i4>80</vt:i4>
      </vt:variant>
      <vt:variant>
        <vt:i4>0</vt:i4>
      </vt:variant>
      <vt:variant>
        <vt:i4>5</vt:i4>
      </vt:variant>
      <vt:variant>
        <vt:lpwstr/>
      </vt:variant>
      <vt:variant>
        <vt:lpwstr>_Toc11682518</vt:lpwstr>
      </vt:variant>
      <vt:variant>
        <vt:i4>1835060</vt:i4>
      </vt:variant>
      <vt:variant>
        <vt:i4>74</vt:i4>
      </vt:variant>
      <vt:variant>
        <vt:i4>0</vt:i4>
      </vt:variant>
      <vt:variant>
        <vt:i4>5</vt:i4>
      </vt:variant>
      <vt:variant>
        <vt:lpwstr/>
      </vt:variant>
      <vt:variant>
        <vt:lpwstr>_Toc11682517</vt:lpwstr>
      </vt:variant>
      <vt:variant>
        <vt:i4>1900596</vt:i4>
      </vt:variant>
      <vt:variant>
        <vt:i4>68</vt:i4>
      </vt:variant>
      <vt:variant>
        <vt:i4>0</vt:i4>
      </vt:variant>
      <vt:variant>
        <vt:i4>5</vt:i4>
      </vt:variant>
      <vt:variant>
        <vt:lpwstr/>
      </vt:variant>
      <vt:variant>
        <vt:lpwstr>_Toc11682516</vt:lpwstr>
      </vt:variant>
      <vt:variant>
        <vt:i4>1966132</vt:i4>
      </vt:variant>
      <vt:variant>
        <vt:i4>62</vt:i4>
      </vt:variant>
      <vt:variant>
        <vt:i4>0</vt:i4>
      </vt:variant>
      <vt:variant>
        <vt:i4>5</vt:i4>
      </vt:variant>
      <vt:variant>
        <vt:lpwstr/>
      </vt:variant>
      <vt:variant>
        <vt:lpwstr>_Toc11682515</vt:lpwstr>
      </vt:variant>
      <vt:variant>
        <vt:i4>2031668</vt:i4>
      </vt:variant>
      <vt:variant>
        <vt:i4>56</vt:i4>
      </vt:variant>
      <vt:variant>
        <vt:i4>0</vt:i4>
      </vt:variant>
      <vt:variant>
        <vt:i4>5</vt:i4>
      </vt:variant>
      <vt:variant>
        <vt:lpwstr/>
      </vt:variant>
      <vt:variant>
        <vt:lpwstr>_Toc11682514</vt:lpwstr>
      </vt:variant>
      <vt:variant>
        <vt:i4>1572916</vt:i4>
      </vt:variant>
      <vt:variant>
        <vt:i4>50</vt:i4>
      </vt:variant>
      <vt:variant>
        <vt:i4>0</vt:i4>
      </vt:variant>
      <vt:variant>
        <vt:i4>5</vt:i4>
      </vt:variant>
      <vt:variant>
        <vt:lpwstr/>
      </vt:variant>
      <vt:variant>
        <vt:lpwstr>_Toc11682513</vt:lpwstr>
      </vt:variant>
      <vt:variant>
        <vt:i4>1638452</vt:i4>
      </vt:variant>
      <vt:variant>
        <vt:i4>44</vt:i4>
      </vt:variant>
      <vt:variant>
        <vt:i4>0</vt:i4>
      </vt:variant>
      <vt:variant>
        <vt:i4>5</vt:i4>
      </vt:variant>
      <vt:variant>
        <vt:lpwstr/>
      </vt:variant>
      <vt:variant>
        <vt:lpwstr>_Toc11682512</vt:lpwstr>
      </vt:variant>
      <vt:variant>
        <vt:i4>1703988</vt:i4>
      </vt:variant>
      <vt:variant>
        <vt:i4>38</vt:i4>
      </vt:variant>
      <vt:variant>
        <vt:i4>0</vt:i4>
      </vt:variant>
      <vt:variant>
        <vt:i4>5</vt:i4>
      </vt:variant>
      <vt:variant>
        <vt:lpwstr/>
      </vt:variant>
      <vt:variant>
        <vt:lpwstr>_Toc11682511</vt:lpwstr>
      </vt:variant>
      <vt:variant>
        <vt:i4>1769524</vt:i4>
      </vt:variant>
      <vt:variant>
        <vt:i4>32</vt:i4>
      </vt:variant>
      <vt:variant>
        <vt:i4>0</vt:i4>
      </vt:variant>
      <vt:variant>
        <vt:i4>5</vt:i4>
      </vt:variant>
      <vt:variant>
        <vt:lpwstr/>
      </vt:variant>
      <vt:variant>
        <vt:lpwstr>_Toc11682510</vt:lpwstr>
      </vt:variant>
      <vt:variant>
        <vt:i4>1179701</vt:i4>
      </vt:variant>
      <vt:variant>
        <vt:i4>26</vt:i4>
      </vt:variant>
      <vt:variant>
        <vt:i4>0</vt:i4>
      </vt:variant>
      <vt:variant>
        <vt:i4>5</vt:i4>
      </vt:variant>
      <vt:variant>
        <vt:lpwstr/>
      </vt:variant>
      <vt:variant>
        <vt:lpwstr>_Toc11682509</vt:lpwstr>
      </vt:variant>
      <vt:variant>
        <vt:i4>1245237</vt:i4>
      </vt:variant>
      <vt:variant>
        <vt:i4>20</vt:i4>
      </vt:variant>
      <vt:variant>
        <vt:i4>0</vt:i4>
      </vt:variant>
      <vt:variant>
        <vt:i4>5</vt:i4>
      </vt:variant>
      <vt:variant>
        <vt:lpwstr/>
      </vt:variant>
      <vt:variant>
        <vt:lpwstr>_Toc11682508</vt:lpwstr>
      </vt:variant>
      <vt:variant>
        <vt:i4>1835061</vt:i4>
      </vt:variant>
      <vt:variant>
        <vt:i4>14</vt:i4>
      </vt:variant>
      <vt:variant>
        <vt:i4>0</vt:i4>
      </vt:variant>
      <vt:variant>
        <vt:i4>5</vt:i4>
      </vt:variant>
      <vt:variant>
        <vt:lpwstr/>
      </vt:variant>
      <vt:variant>
        <vt:lpwstr>_Toc11682507</vt:lpwstr>
      </vt:variant>
      <vt:variant>
        <vt:i4>1900597</vt:i4>
      </vt:variant>
      <vt:variant>
        <vt:i4>8</vt:i4>
      </vt:variant>
      <vt:variant>
        <vt:i4>0</vt:i4>
      </vt:variant>
      <vt:variant>
        <vt:i4>5</vt:i4>
      </vt:variant>
      <vt:variant>
        <vt:lpwstr/>
      </vt:variant>
      <vt:variant>
        <vt:lpwstr>_Toc11682506</vt:lpwstr>
      </vt:variant>
      <vt:variant>
        <vt:i4>1966133</vt:i4>
      </vt:variant>
      <vt:variant>
        <vt:i4>2</vt:i4>
      </vt:variant>
      <vt:variant>
        <vt:i4>0</vt:i4>
      </vt:variant>
      <vt:variant>
        <vt:i4>5</vt:i4>
      </vt:variant>
      <vt:variant>
        <vt:lpwstr/>
      </vt:variant>
      <vt:variant>
        <vt:lpwstr>_Toc11682505</vt:lpwstr>
      </vt:variant>
      <vt:variant>
        <vt:i4>7209040</vt:i4>
      </vt:variant>
      <vt:variant>
        <vt:i4>0</vt:i4>
      </vt:variant>
      <vt:variant>
        <vt:i4>0</vt:i4>
      </vt:variant>
      <vt:variant>
        <vt:i4>5</vt:i4>
      </vt:variant>
      <vt:variant>
        <vt:lpwstr>https://www.energystar.gov/about/origins_mission/energy_star_numbers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Purdy, Mark</dc:creator>
  <cp:keywords/>
  <dc:description/>
  <cp:lastModifiedBy>Purdy, Mark</cp:lastModifiedBy>
  <cp:revision>3</cp:revision>
  <dcterms:created xsi:type="dcterms:W3CDTF">2021-11-16T19:50:00Z</dcterms:created>
  <dcterms:modified xsi:type="dcterms:W3CDTF">2021-11-16T19:51:00Z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0x0101006B5640EF83456048A4D594961B26B91B</vt:lpwstr>
  </property>
  <property fmtid="{D5CDD505-2E9C-101B-9397-08002B2CF9AE}" pid="3" name="_dlc_DocIdItemGuid">
    <vt:lpwstr>83dacbc9-9c27-44fe-aab9-97458b681942</vt:lpwstr>
  </property>
</Properties>
</file>