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54AA" w:rsidRDefault="00834FF1" w14:paraId="6D262FF5" w14:textId="77777777">
      <w:pPr>
        <w:pStyle w:val="BodyText"/>
        <w:spacing w:before="106" w:line="249" w:lineRule="auto"/>
        <w:ind w:left="117" w:right="7537" w:hanging="10"/>
      </w:pPr>
      <w:r>
        <w:t>Ms. Sharon Block</w:t>
      </w:r>
      <w:r>
        <w:rPr>
          <w:spacing w:val="1"/>
        </w:rPr>
        <w:t xml:space="preserve"> </w:t>
      </w:r>
      <w:r>
        <w:t>Associate</w:t>
      </w:r>
      <w:r>
        <w:rPr>
          <w:spacing w:val="-14"/>
        </w:rPr>
        <w:t xml:space="preserve"> </w:t>
      </w:r>
      <w:r>
        <w:t>Administrator</w:t>
      </w:r>
    </w:p>
    <w:p w:rsidR="005454AA" w:rsidRDefault="00834FF1" w14:paraId="6D0ACC9A" w14:textId="77777777">
      <w:pPr>
        <w:pStyle w:val="BodyText"/>
        <w:spacing w:before="6" w:line="254" w:lineRule="auto"/>
        <w:ind w:left="108" w:right="5520"/>
      </w:pPr>
      <w:r>
        <w:t>Office of Information and Regulatory Affairs</w:t>
      </w:r>
      <w:r>
        <w:rPr>
          <w:spacing w:val="-57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 Management and Budget</w:t>
      </w:r>
    </w:p>
    <w:p w:rsidR="005454AA" w:rsidRDefault="00834FF1" w14:paraId="525820DD" w14:textId="77777777">
      <w:pPr>
        <w:pStyle w:val="BodyText"/>
        <w:spacing w:line="249" w:lineRule="auto"/>
        <w:ind w:left="117" w:right="7606" w:hanging="10"/>
      </w:pPr>
      <w:r>
        <w:t>725 17th Street, NW</w:t>
      </w:r>
      <w:r>
        <w:rPr>
          <w:spacing w:val="1"/>
        </w:rPr>
        <w:t xml:space="preserve"> </w:t>
      </w:r>
      <w:r>
        <w:t>Washington,</w:t>
      </w:r>
      <w:r>
        <w:rPr>
          <w:spacing w:val="-9"/>
        </w:rPr>
        <w:t xml:space="preserve"> </w:t>
      </w:r>
      <w:r>
        <w:t>DC</w:t>
      </w:r>
      <w:r>
        <w:rPr>
          <w:spacing w:val="-8"/>
        </w:rPr>
        <w:t xml:space="preserve"> </w:t>
      </w:r>
      <w:r>
        <w:t>20503</w:t>
      </w:r>
    </w:p>
    <w:p w:rsidR="005454AA" w:rsidRDefault="005454AA" w14:paraId="19F18DF0" w14:textId="77777777">
      <w:pPr>
        <w:pStyle w:val="BodyText"/>
        <w:rPr>
          <w:sz w:val="23"/>
        </w:rPr>
      </w:pPr>
    </w:p>
    <w:p w:rsidR="005454AA" w:rsidRDefault="00834FF1" w14:paraId="62DEE6E2" w14:textId="77777777">
      <w:pPr>
        <w:pStyle w:val="BodyText"/>
        <w:ind w:left="108"/>
      </w:pPr>
      <w:r>
        <w:t>Dear</w:t>
      </w:r>
      <w:r>
        <w:rPr>
          <w:spacing w:val="-1"/>
        </w:rPr>
        <w:t xml:space="preserve"> </w:t>
      </w:r>
      <w:r>
        <w:t>Ms.</w:t>
      </w:r>
      <w:r>
        <w:rPr>
          <w:spacing w:val="-1"/>
        </w:rPr>
        <w:t xml:space="preserve"> </w:t>
      </w:r>
      <w:r>
        <w:t>Block:</w:t>
      </w:r>
    </w:p>
    <w:p w:rsidR="005454AA" w:rsidRDefault="005454AA" w14:paraId="1C4C5CDF" w14:textId="77777777">
      <w:pPr>
        <w:pStyle w:val="BodyText"/>
        <w:spacing w:before="3"/>
      </w:pPr>
    </w:p>
    <w:p w:rsidR="005454AA" w:rsidRDefault="00834FF1" w14:paraId="389398A6" w14:textId="77777777">
      <w:pPr>
        <w:pStyle w:val="BodyText"/>
        <w:spacing w:line="249" w:lineRule="auto"/>
        <w:ind w:left="108" w:right="313" w:firstLine="893"/>
      </w:pPr>
      <w:r>
        <w:t>Pursuant to Office of Management and Budget (OMB) procedures established at 5 C.F.R.</w:t>
      </w:r>
      <w:r>
        <w:rPr>
          <w:spacing w:val="1"/>
        </w:rPr>
        <w:t xml:space="preserve"> </w:t>
      </w:r>
      <w:r>
        <w:t>Part 1320, Controlling Paperwork Burdens on the Public, I request that the proposed Department of</w:t>
      </w:r>
      <w:r>
        <w:rPr>
          <w:spacing w:val="-58"/>
        </w:rPr>
        <w:t xml:space="preserve"> </w:t>
      </w:r>
      <w:r>
        <w:t>Transportation (DOT) information collection covered by DD Form 3 176, "Re</w:t>
      </w:r>
      <w:r>
        <w:t>quest for a Medical</w:t>
      </w:r>
      <w:r>
        <w:rPr>
          <w:spacing w:val="1"/>
        </w:rPr>
        <w:t xml:space="preserve"> </w:t>
      </w:r>
      <w:r>
        <w:t>Exemption or Delay to the COVID-19 Vaccination Requirement," (enclosed) be processed as an</w:t>
      </w:r>
      <w:r>
        <w:rPr>
          <w:spacing w:val="1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clearance request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5 C.F</w:t>
      </w:r>
      <w:r>
        <w:rPr>
          <w:spacing w:val="-1"/>
        </w:rPr>
        <w:t xml:space="preserve"> </w:t>
      </w:r>
      <w:r>
        <w:t>.R. 1320.13, Emergency</w:t>
      </w:r>
      <w:r>
        <w:rPr>
          <w:spacing w:val="-1"/>
        </w:rPr>
        <w:t xml:space="preserve"> </w:t>
      </w:r>
      <w:r>
        <w:t>Processing.</w:t>
      </w:r>
    </w:p>
    <w:p w:rsidR="005454AA" w:rsidRDefault="005454AA" w14:paraId="1153F6A5" w14:textId="77777777">
      <w:pPr>
        <w:pStyle w:val="BodyText"/>
        <w:spacing w:before="5"/>
        <w:rPr>
          <w:sz w:val="20"/>
        </w:rPr>
      </w:pPr>
    </w:p>
    <w:p w:rsidR="005454AA" w:rsidRDefault="00834FF1" w14:paraId="5D29BF5A" w14:textId="77777777">
      <w:pPr>
        <w:pStyle w:val="BodyText"/>
        <w:spacing w:line="252" w:lineRule="auto"/>
        <w:ind w:left="108" w:right="80" w:firstLine="722"/>
      </w:pPr>
      <w:r>
        <w:t>I have determined that this information must be collecte</w:t>
      </w:r>
      <w:r>
        <w:t>d prior to the time periods established</w:t>
      </w:r>
      <w:r>
        <w:rPr>
          <w:spacing w:val="1"/>
        </w:rPr>
        <w:t xml:space="preserve"> </w:t>
      </w:r>
      <w:r>
        <w:t>under Part 1320 of the regulations and that this information collection is essential to implement health</w:t>
      </w:r>
      <w:r>
        <w:rPr>
          <w:spacing w:val="-58"/>
        </w:rPr>
        <w:t xml:space="preserve"> </w:t>
      </w:r>
      <w:r>
        <w:t>and safety measures requiring all civilian Federal employees be vaccinated as mandated by Executive</w:t>
      </w:r>
      <w:r>
        <w:rPr>
          <w:spacing w:val="-57"/>
        </w:rPr>
        <w:t xml:space="preserve"> </w:t>
      </w:r>
      <w:r>
        <w:t>Order 14043</w:t>
      </w:r>
      <w:r>
        <w:t xml:space="preserve"> of September 9, 2021, Requiring Coronavirus Disease 2019 Vaccination for Federal</w:t>
      </w:r>
      <w:r>
        <w:rPr>
          <w:spacing w:val="1"/>
        </w:rPr>
        <w:t xml:space="preserve"> </w:t>
      </w:r>
      <w:r>
        <w:t>Employees, and included within Safer Federal Workforce Task Force Guidance which mandated all</w:t>
      </w:r>
      <w:r>
        <w:rPr>
          <w:spacing w:val="1"/>
        </w:rPr>
        <w:t xml:space="preserve"> </w:t>
      </w:r>
      <w:r>
        <w:rPr>
          <w:spacing w:val="-1"/>
        </w:rPr>
        <w:t xml:space="preserve">Federal employees </w:t>
      </w:r>
      <w:r>
        <w:t xml:space="preserve">be vaccinated by November 22, 2021. </w:t>
      </w:r>
      <w:r>
        <w:rPr>
          <w:vertAlign w:val="superscript"/>
        </w:rPr>
        <w:t>1</w:t>
      </w:r>
      <w:r>
        <w:t xml:space="preserve"> The only exception is fo</w:t>
      </w:r>
      <w:r>
        <w:t>r individuals who</w:t>
      </w:r>
      <w:r>
        <w:rPr>
          <w:spacing w:val="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 legally</w:t>
      </w:r>
      <w:r>
        <w:rPr>
          <w:spacing w:val="-2"/>
        </w:rPr>
        <w:t xml:space="preserve"> </w:t>
      </w:r>
      <w:r>
        <w:t>required exception approved</w:t>
      </w:r>
      <w:r>
        <w:rPr>
          <w:spacing w:val="-1"/>
        </w:rPr>
        <w:t xml:space="preserve"> </w:t>
      </w:r>
      <w:r>
        <w:t>under established agency processes.</w:t>
      </w:r>
    </w:p>
    <w:p w:rsidR="005454AA" w:rsidRDefault="005454AA" w14:paraId="259ECE5E" w14:textId="77777777">
      <w:pPr>
        <w:pStyle w:val="BodyText"/>
        <w:rPr>
          <w:sz w:val="26"/>
        </w:rPr>
      </w:pPr>
    </w:p>
    <w:p w:rsidR="005454AA" w:rsidRDefault="00834FF1" w14:paraId="585FAA7D" w14:textId="77777777">
      <w:pPr>
        <w:pStyle w:val="BodyText"/>
        <w:spacing w:before="208" w:line="249" w:lineRule="auto"/>
        <w:ind w:left="117" w:right="115" w:hanging="10"/>
      </w:pPr>
      <w:r>
        <w:t>DOT issued Force Health Protection Guidance (Supplement 23) on September 7, 2021, and Revision</w:t>
      </w:r>
      <w:r>
        <w:rPr>
          <w:spacing w:val="1"/>
        </w:rPr>
        <w:t xml:space="preserve"> </w:t>
      </w:r>
      <w:r>
        <w:t>I thereto on October 1 8, 2021 in response to OMB and OPM gu</w:t>
      </w:r>
      <w:r>
        <w:t>idance. Revision 2 includes the</w:t>
      </w:r>
      <w:r>
        <w:rPr>
          <w:spacing w:val="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requesting either a</w:t>
      </w:r>
      <w:r>
        <w:rPr>
          <w:spacing w:val="-1"/>
        </w:rPr>
        <w:t xml:space="preserve"> </w:t>
      </w:r>
      <w:r>
        <w:t>medical or religious exemption.</w:t>
      </w:r>
      <w:r>
        <w:rPr>
          <w:spacing w:val="-2"/>
        </w:rPr>
        <w:t xml:space="preserve"> </w:t>
      </w:r>
      <w:r>
        <w:t>The Department</w:t>
      </w:r>
      <w:r>
        <w:rPr>
          <w:spacing w:val="-1"/>
        </w:rPr>
        <w:t xml:space="preserve"> </w:t>
      </w:r>
      <w:r>
        <w:t>is requesting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expedited approval of the medical exemption form to ensure consistency amongst the components</w:t>
      </w:r>
      <w:r>
        <w:rPr>
          <w:spacing w:val="1"/>
        </w:rPr>
        <w:t xml:space="preserve"> </w:t>
      </w:r>
      <w:r>
        <w:t>when they receive Revision 2. The Components have also urged the form be approved expeditiously</w:t>
      </w:r>
      <w:r>
        <w:rPr>
          <w:spacing w:val="1"/>
        </w:rPr>
        <w:t xml:space="preserve"> </w:t>
      </w:r>
      <w:r>
        <w:t>so they can begin the review processes as provided in the Safer Fe</w:t>
      </w:r>
      <w:r>
        <w:t>deral Workforce Task Force</w:t>
      </w:r>
      <w:r>
        <w:rPr>
          <w:spacing w:val="1"/>
        </w:rPr>
        <w:t xml:space="preserve"> </w:t>
      </w:r>
      <w:r>
        <w:t>Guidances.2 Applying regular Paperwork Reduction Act clearance procedures is likely to cause harm</w:t>
      </w:r>
      <w:r>
        <w:rPr>
          <w:spacing w:val="-57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 the threat of</w:t>
      </w:r>
      <w:r>
        <w:rPr>
          <w:spacing w:val="-1"/>
        </w:rPr>
        <w:t xml:space="preserve"> </w:t>
      </w:r>
      <w:r>
        <w:t>COVID-19 exposure and transmission.</w:t>
      </w:r>
    </w:p>
    <w:p w:rsidR="005454AA" w:rsidRDefault="005454AA" w14:paraId="691C5C0B" w14:textId="77777777">
      <w:pPr>
        <w:pStyle w:val="BodyText"/>
        <w:rPr>
          <w:sz w:val="20"/>
        </w:rPr>
      </w:pPr>
    </w:p>
    <w:p w:rsidR="005454AA" w:rsidRDefault="005454AA" w14:paraId="0003FBA6" w14:textId="77777777">
      <w:pPr>
        <w:pStyle w:val="BodyText"/>
        <w:rPr>
          <w:sz w:val="20"/>
        </w:rPr>
      </w:pPr>
    </w:p>
    <w:p w:rsidR="005454AA" w:rsidRDefault="00834FF1" w14:paraId="33D9C721" w14:textId="77777777">
      <w:pPr>
        <w:pStyle w:val="BodyText"/>
        <w:spacing w:before="3"/>
      </w:pPr>
      <w:r>
        <w:pict w14:anchorId="3DEC26BB">
          <v:shape id="docshape1" style="position:absolute;margin-left:65.65pt;margin-top:15.15pt;width:96.6pt;height:.1pt;z-index:-251658752;mso-wrap-distance-left:0;mso-wrap-distance-right:0;mso-position-horizontal-relative:page" coordsize="1932,0" coordorigin="1313,303" o:spid="_x0000_s1026" filled="f" strokeweight=".33583mm" path="m1313,303r1932,e">
            <v:path arrowok="t"/>
            <w10:wrap type="topAndBottom" anchorx="page"/>
          </v:shape>
        </w:pict>
      </w:r>
    </w:p>
    <w:p w:rsidR="005454AA" w:rsidRDefault="00834FF1" w14:paraId="44B8FCD4" w14:textId="77777777">
      <w:pPr>
        <w:pStyle w:val="ListParagraph"/>
        <w:numPr>
          <w:ilvl w:val="0"/>
          <w:numId w:val="1"/>
        </w:numPr>
        <w:tabs>
          <w:tab w:val="left" w:pos="263"/>
        </w:tabs>
        <w:spacing w:before="53"/>
        <w:jc w:val="both"/>
        <w:rPr>
          <w:sz w:val="18"/>
        </w:rPr>
      </w:pPr>
      <w:r>
        <w:rPr>
          <w:sz w:val="18"/>
        </w:rPr>
        <w:t>See</w:t>
      </w:r>
      <w:r>
        <w:rPr>
          <w:spacing w:val="-1"/>
          <w:sz w:val="18"/>
        </w:rPr>
        <w:t xml:space="preserve"> </w:t>
      </w:r>
      <w:r>
        <w:rPr>
          <w:sz w:val="18"/>
        </w:rPr>
        <w:t>Executive</w:t>
      </w:r>
      <w:r>
        <w:rPr>
          <w:spacing w:val="-1"/>
          <w:sz w:val="18"/>
        </w:rPr>
        <w:t xml:space="preserve"> </w:t>
      </w:r>
      <w:r>
        <w:rPr>
          <w:sz w:val="18"/>
        </w:rPr>
        <w:t>Order 13991:</w:t>
      </w:r>
      <w:r>
        <w:rPr>
          <w:spacing w:val="-2"/>
          <w:sz w:val="18"/>
        </w:rPr>
        <w:t xml:space="preserve"> </w:t>
      </w:r>
      <w:r>
        <w:rPr>
          <w:sz w:val="18"/>
        </w:rPr>
        <w:t>Protecting the</w:t>
      </w:r>
      <w:r>
        <w:rPr>
          <w:spacing w:val="-2"/>
          <w:sz w:val="18"/>
        </w:rPr>
        <w:t xml:space="preserve"> </w:t>
      </w:r>
      <w:r>
        <w:rPr>
          <w:sz w:val="18"/>
        </w:rPr>
        <w:t>Federal</w:t>
      </w:r>
      <w:r>
        <w:rPr>
          <w:spacing w:val="-1"/>
          <w:sz w:val="18"/>
        </w:rPr>
        <w:t xml:space="preserve"> </w:t>
      </w:r>
      <w:r>
        <w:rPr>
          <w:sz w:val="18"/>
        </w:rPr>
        <w:t>Workforce</w:t>
      </w:r>
      <w:r>
        <w:rPr>
          <w:spacing w:val="-1"/>
          <w:sz w:val="18"/>
        </w:rPr>
        <w:t xml:space="preserve"> </w:t>
      </w:r>
      <w:r>
        <w:rPr>
          <w:sz w:val="18"/>
        </w:rPr>
        <w:t>and Requiring</w:t>
      </w:r>
      <w:r>
        <w:rPr>
          <w:spacing w:val="-1"/>
          <w:sz w:val="18"/>
        </w:rPr>
        <w:t xml:space="preserve"> </w:t>
      </w:r>
      <w:r>
        <w:rPr>
          <w:sz w:val="18"/>
        </w:rPr>
        <w:t>Mask-Wearing (January</w:t>
      </w:r>
      <w:r>
        <w:rPr>
          <w:spacing w:val="-1"/>
          <w:sz w:val="18"/>
        </w:rPr>
        <w:t xml:space="preserve"> </w:t>
      </w:r>
      <w:r>
        <w:rPr>
          <w:sz w:val="18"/>
        </w:rPr>
        <w:t>20,</w:t>
      </w:r>
      <w:r>
        <w:rPr>
          <w:spacing w:val="-1"/>
          <w:sz w:val="18"/>
        </w:rPr>
        <w:t xml:space="preserve"> </w:t>
      </w:r>
      <w:r>
        <w:rPr>
          <w:sz w:val="18"/>
        </w:rPr>
        <w:t>2021);</w:t>
      </w:r>
      <w:r>
        <w:rPr>
          <w:spacing w:val="-2"/>
          <w:sz w:val="18"/>
        </w:rPr>
        <w:t xml:space="preserve"> </w:t>
      </w:r>
      <w:r>
        <w:rPr>
          <w:sz w:val="18"/>
        </w:rPr>
        <w:t>Executive</w:t>
      </w:r>
    </w:p>
    <w:p w:rsidR="005454AA" w:rsidRDefault="00834FF1" w14:paraId="07C82F64" w14:textId="77777777">
      <w:pPr>
        <w:spacing w:before="19"/>
        <w:ind w:left="127"/>
        <w:jc w:val="both"/>
        <w:rPr>
          <w:sz w:val="18"/>
        </w:rPr>
      </w:pPr>
      <w:r>
        <w:rPr>
          <w:sz w:val="18"/>
        </w:rPr>
        <w:t>Order</w:t>
      </w:r>
      <w:r>
        <w:rPr>
          <w:spacing w:val="3"/>
          <w:sz w:val="18"/>
        </w:rPr>
        <w:t xml:space="preserve"> </w:t>
      </w:r>
      <w:r>
        <w:rPr>
          <w:sz w:val="18"/>
        </w:rPr>
        <w:t>13994:</w:t>
      </w:r>
      <w:r>
        <w:rPr>
          <w:spacing w:val="3"/>
          <w:sz w:val="18"/>
        </w:rPr>
        <w:t xml:space="preserve"> </w:t>
      </w:r>
      <w:r>
        <w:rPr>
          <w:sz w:val="18"/>
        </w:rPr>
        <w:t>Ensuring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Data-Driven</w:t>
      </w:r>
      <w:r>
        <w:rPr>
          <w:spacing w:val="3"/>
          <w:sz w:val="18"/>
        </w:rPr>
        <w:t xml:space="preserve"> </w:t>
      </w:r>
      <w:r>
        <w:rPr>
          <w:sz w:val="18"/>
        </w:rPr>
        <w:t>Response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COVID-19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Future</w:t>
      </w:r>
      <w:r>
        <w:rPr>
          <w:spacing w:val="4"/>
          <w:sz w:val="18"/>
        </w:rPr>
        <w:t xml:space="preserve"> </w:t>
      </w:r>
      <w:r>
        <w:rPr>
          <w:sz w:val="18"/>
        </w:rPr>
        <w:t>High-Consequence</w:t>
      </w:r>
      <w:r>
        <w:rPr>
          <w:spacing w:val="2"/>
          <w:sz w:val="18"/>
        </w:rPr>
        <w:t xml:space="preserve"> </w:t>
      </w:r>
      <w:r>
        <w:rPr>
          <w:sz w:val="18"/>
        </w:rPr>
        <w:t>Public</w:t>
      </w:r>
      <w:r>
        <w:rPr>
          <w:spacing w:val="4"/>
          <w:sz w:val="18"/>
        </w:rPr>
        <w:t xml:space="preserve"> </w:t>
      </w:r>
      <w:r>
        <w:rPr>
          <w:sz w:val="18"/>
        </w:rPr>
        <w:t>Health</w:t>
      </w:r>
      <w:r>
        <w:rPr>
          <w:spacing w:val="1"/>
          <w:sz w:val="18"/>
        </w:rPr>
        <w:t xml:space="preserve"> </w:t>
      </w:r>
      <w:r>
        <w:rPr>
          <w:sz w:val="18"/>
        </w:rPr>
        <w:t>Threats</w:t>
      </w:r>
      <w:r>
        <w:rPr>
          <w:spacing w:val="3"/>
          <w:sz w:val="18"/>
        </w:rPr>
        <w:t xml:space="preserve"> </w:t>
      </w:r>
      <w:r>
        <w:rPr>
          <w:sz w:val="18"/>
        </w:rPr>
        <w:t>(January</w:t>
      </w:r>
      <w:r>
        <w:rPr>
          <w:spacing w:val="3"/>
          <w:sz w:val="18"/>
        </w:rPr>
        <w:t xml:space="preserve"> </w:t>
      </w:r>
      <w:r>
        <w:rPr>
          <w:sz w:val="18"/>
        </w:rPr>
        <w:t>21,</w:t>
      </w:r>
      <w:r>
        <w:rPr>
          <w:spacing w:val="6"/>
          <w:sz w:val="18"/>
        </w:rPr>
        <w:t xml:space="preserve"> </w:t>
      </w:r>
      <w:r>
        <w:rPr>
          <w:sz w:val="18"/>
        </w:rPr>
        <w:t>2021</w:t>
      </w:r>
    </w:p>
    <w:p w:rsidR="005454AA" w:rsidRDefault="00834FF1" w14:paraId="25CECD5F" w14:textId="77777777">
      <w:pPr>
        <w:spacing w:before="83" w:line="259" w:lineRule="auto"/>
        <w:ind w:left="136" w:right="103"/>
        <w:jc w:val="both"/>
        <w:rPr>
          <w:sz w:val="18"/>
        </w:rPr>
      </w:pPr>
      <w:r>
        <w:rPr>
          <w:sz w:val="18"/>
        </w:rPr>
        <w:t>See also Executive Order 12196: Occupational Safety and Health Programs for Federal Employees, as amended (February 26, 1980)</w:t>
      </w:r>
      <w:r>
        <w:rPr>
          <w:spacing w:val="1"/>
          <w:sz w:val="18"/>
        </w:rPr>
        <w:t xml:space="preserve"> </w:t>
      </w:r>
      <w:r>
        <w:rPr>
          <w:sz w:val="18"/>
        </w:rPr>
        <w:t>("The head of each agency shall furnish to employees places and conditions of employment that are free from recognized hazards tha</w:t>
      </w:r>
      <w:r>
        <w:rPr>
          <w:sz w:val="18"/>
        </w:rPr>
        <w:t>t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causing</w:t>
      </w:r>
      <w:r>
        <w:rPr>
          <w:spacing w:val="-1"/>
          <w:sz w:val="18"/>
        </w:rPr>
        <w:t xml:space="preserve"> </w:t>
      </w:r>
      <w:r>
        <w:rPr>
          <w:sz w:val="18"/>
        </w:rPr>
        <w:t>or are likely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cause</w:t>
      </w:r>
      <w:r>
        <w:rPr>
          <w:spacing w:val="-1"/>
          <w:sz w:val="18"/>
        </w:rPr>
        <w:t xml:space="preserve"> </w:t>
      </w:r>
      <w:r>
        <w:rPr>
          <w:sz w:val="18"/>
        </w:rPr>
        <w:t>death</w:t>
      </w:r>
      <w:r>
        <w:rPr>
          <w:spacing w:val="-1"/>
          <w:sz w:val="18"/>
        </w:rPr>
        <w:t xml:space="preserve"> </w:t>
      </w:r>
      <w:r>
        <w:rPr>
          <w:sz w:val="18"/>
        </w:rPr>
        <w:t>or serious</w:t>
      </w:r>
      <w:r>
        <w:rPr>
          <w:spacing w:val="-1"/>
          <w:sz w:val="18"/>
        </w:rPr>
        <w:t xml:space="preserve"> </w:t>
      </w:r>
      <w:r>
        <w:rPr>
          <w:sz w:val="18"/>
        </w:rPr>
        <w:t>physical</w:t>
      </w:r>
      <w:r>
        <w:rPr>
          <w:spacing w:val="-1"/>
          <w:sz w:val="18"/>
        </w:rPr>
        <w:t xml:space="preserve"> </w:t>
      </w:r>
      <w:r>
        <w:rPr>
          <w:sz w:val="18"/>
        </w:rPr>
        <w:t>harm"),</w:t>
      </w:r>
    </w:p>
    <w:p w:rsidR="005454AA" w:rsidRDefault="00834FF1" w14:paraId="09A97847" w14:textId="77777777">
      <w:pPr>
        <w:pStyle w:val="ListParagraph"/>
        <w:numPr>
          <w:ilvl w:val="0"/>
          <w:numId w:val="1"/>
        </w:numPr>
        <w:tabs>
          <w:tab w:val="left" w:pos="269"/>
        </w:tabs>
        <w:spacing w:line="256" w:lineRule="auto"/>
        <w:ind w:left="136" w:right="105" w:hanging="10"/>
        <w:jc w:val="both"/>
        <w:rPr>
          <w:sz w:val="18"/>
        </w:rPr>
      </w:pPr>
      <w:r>
        <w:rPr>
          <w:sz w:val="18"/>
        </w:rPr>
        <w:t>For the purpose of this memorandum, the reference to component means any DOT agency or other area under the jurisdiction of the</w:t>
      </w:r>
      <w:r>
        <w:rPr>
          <w:spacing w:val="1"/>
          <w:sz w:val="18"/>
        </w:rPr>
        <w:t xml:space="preserve"> </w:t>
      </w:r>
      <w:r>
        <w:rPr>
          <w:sz w:val="18"/>
        </w:rPr>
        <w:t>Department of Transportation, including any leased locati</w:t>
      </w:r>
      <w:r>
        <w:rPr>
          <w:sz w:val="18"/>
        </w:rPr>
        <w:t>on, or in the case of an activity in a foreign country, any area under the</w:t>
      </w:r>
      <w:r>
        <w:rPr>
          <w:spacing w:val="1"/>
          <w:sz w:val="18"/>
        </w:rPr>
        <w:t xml:space="preserve"> </w:t>
      </w:r>
      <w:r>
        <w:rPr>
          <w:sz w:val="18"/>
        </w:rPr>
        <w:t>operational</w:t>
      </w:r>
      <w:r>
        <w:rPr>
          <w:spacing w:val="-1"/>
          <w:sz w:val="18"/>
        </w:rPr>
        <w:t xml:space="preserve"> </w:t>
      </w:r>
      <w:r>
        <w:rPr>
          <w:sz w:val="18"/>
        </w:rPr>
        <w:t>control of the</w:t>
      </w:r>
      <w:r>
        <w:rPr>
          <w:spacing w:val="-1"/>
          <w:sz w:val="18"/>
        </w:rPr>
        <w:t xml:space="preserve"> </w:t>
      </w:r>
      <w:r>
        <w:rPr>
          <w:sz w:val="18"/>
        </w:rPr>
        <w:t>Secretary of Transportation,</w:t>
      </w:r>
      <w:r>
        <w:rPr>
          <w:spacing w:val="1"/>
          <w:sz w:val="18"/>
        </w:rPr>
        <w:t xml:space="preserve"> </w:t>
      </w:r>
      <w:r>
        <w:rPr>
          <w:sz w:val="18"/>
        </w:rPr>
        <w:t>Department</w:t>
      </w:r>
      <w:r>
        <w:rPr>
          <w:spacing w:val="-3"/>
          <w:sz w:val="18"/>
        </w:rPr>
        <w:t xml:space="preserve"> </w:t>
      </w:r>
      <w:r>
        <w:rPr>
          <w:sz w:val="18"/>
        </w:rPr>
        <w:t>of Transportation.</w:t>
      </w:r>
    </w:p>
    <w:p w:rsidR="005454AA" w:rsidRDefault="005454AA" w14:paraId="4577E933" w14:textId="77777777">
      <w:pPr>
        <w:spacing w:line="256" w:lineRule="auto"/>
        <w:jc w:val="both"/>
        <w:rPr>
          <w:sz w:val="18"/>
        </w:rPr>
        <w:sectPr w:rsidR="005454AA">
          <w:type w:val="continuous"/>
          <w:pgSz w:w="12240" w:h="15840"/>
          <w:pgMar w:top="1500" w:right="1040" w:bottom="280" w:left="1200" w:header="720" w:footer="720" w:gutter="0"/>
          <w:cols w:space="720"/>
        </w:sectPr>
      </w:pPr>
    </w:p>
    <w:p w:rsidR="005454AA" w:rsidRDefault="00834FF1" w14:paraId="243A2637" w14:textId="77777777">
      <w:pPr>
        <w:pStyle w:val="BodyText"/>
        <w:spacing w:before="61" w:line="249" w:lineRule="auto"/>
        <w:ind w:left="108" w:right="226" w:firstLine="722"/>
      </w:pPr>
      <w:r>
        <w:lastRenderedPageBreak/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nature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 health</w:t>
      </w:r>
      <w:r>
        <w:rPr>
          <w:spacing w:val="-1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urgent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De</w:t>
      </w:r>
      <w:r>
        <w:t>partment</w:t>
      </w:r>
      <w:r>
        <w:rPr>
          <w:spacing w:val="-57"/>
        </w:rPr>
        <w:t xml:space="preserve"> </w:t>
      </w:r>
      <w:r>
        <w:t>that all Federal employees be vaccinated except those approved under a medical or religious</w:t>
      </w:r>
      <w:r>
        <w:rPr>
          <w:spacing w:val="1"/>
        </w:rPr>
        <w:t xml:space="preserve"> </w:t>
      </w:r>
      <w:r>
        <w:t>exemption, it is impracticable for DOT to consult in advance with interested agencies and members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public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minimize</w:t>
      </w:r>
      <w:r>
        <w:rPr>
          <w:spacing w:val="-1"/>
        </w:rPr>
        <w:t xml:space="preserve"> </w:t>
      </w:r>
      <w:r>
        <w:t>the burden of</w:t>
      </w:r>
      <w:r>
        <w:rPr>
          <w:spacing w:val="-2"/>
        </w:rPr>
        <w:t xml:space="preserve"> </w:t>
      </w:r>
      <w:r>
        <w:t>the collection of</w:t>
      </w:r>
      <w:r>
        <w:rPr>
          <w:spacing w:val="-1"/>
        </w:rPr>
        <w:t xml:space="preserve"> </w:t>
      </w:r>
      <w:r>
        <w:t>information pursuant to</w:t>
      </w:r>
      <w:r>
        <w:rPr>
          <w:spacing w:val="-1"/>
        </w:rPr>
        <w:t xml:space="preserve"> </w:t>
      </w:r>
      <w:r>
        <w:t>5 C.F.R.</w:t>
      </w:r>
    </w:p>
    <w:p w:rsidR="005454AA" w:rsidRDefault="00834FF1" w14:paraId="65D8D9E7" w14:textId="77777777">
      <w:pPr>
        <w:pStyle w:val="BodyText"/>
        <w:spacing w:before="2" w:line="249" w:lineRule="auto"/>
        <w:ind w:left="108" w:right="769"/>
      </w:pPr>
      <w:r>
        <w:t>1320.13(c).</w:t>
      </w:r>
      <w:r>
        <w:rPr>
          <w:spacing w:val="-1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DOT</w:t>
      </w:r>
      <w:r>
        <w:rPr>
          <w:spacing w:val="-2"/>
        </w:rPr>
        <w:t xml:space="preserve"> </w:t>
      </w:r>
      <w:r>
        <w:t>requests a 180-day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clearance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57"/>
        </w:rPr>
        <w:t xml:space="preserve"> </w:t>
      </w:r>
      <w:r>
        <w:t>required in DD Form 3176, "Request for a Medical Exemption or Delay to the COVID-19</w:t>
      </w:r>
      <w:r>
        <w:rPr>
          <w:spacing w:val="1"/>
        </w:rPr>
        <w:t xml:space="preserve"> </w:t>
      </w:r>
      <w:r>
        <w:t>Vaccination</w:t>
      </w:r>
      <w:r>
        <w:rPr>
          <w:spacing w:val="-3"/>
        </w:rPr>
        <w:t xml:space="preserve"> </w:t>
      </w:r>
      <w:r>
        <w:t>Req</w:t>
      </w:r>
      <w:r>
        <w:t>uirement."</w:t>
      </w:r>
    </w:p>
    <w:p w:rsidR="005454AA" w:rsidRDefault="005454AA" w14:paraId="4B2C6F86" w14:textId="77777777">
      <w:pPr>
        <w:pStyle w:val="BodyText"/>
        <w:spacing w:before="6"/>
        <w:rPr>
          <w:sz w:val="22"/>
        </w:rPr>
      </w:pPr>
    </w:p>
    <w:p w:rsidR="005454AA" w:rsidRDefault="00834FF1" w14:paraId="02BF4425" w14:textId="77777777">
      <w:pPr>
        <w:pStyle w:val="BodyText"/>
        <w:spacing w:line="249" w:lineRule="auto"/>
        <w:ind w:left="108" w:right="588" w:firstLine="782"/>
      </w:pPr>
      <w:r>
        <w:t>As this request for approval concerns an urgent safety need, DOT is also seeking OMB's</w:t>
      </w:r>
      <w:r>
        <w:rPr>
          <w:spacing w:val="-58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waive</w:t>
      </w:r>
      <w:r>
        <w:rPr>
          <w:spacing w:val="-1"/>
        </w:rPr>
        <w:t xml:space="preserve"> </w:t>
      </w:r>
      <w:r>
        <w:t>the need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Federal Register Notices</w:t>
      </w:r>
      <w:r>
        <w:rPr>
          <w:spacing w:val="-1"/>
        </w:rPr>
        <w:t xml:space="preserve"> </w:t>
      </w:r>
      <w:r>
        <w:t>otherwise required</w:t>
      </w:r>
      <w:r>
        <w:rPr>
          <w:spacing w:val="-1"/>
        </w:rPr>
        <w:t xml:space="preserve"> </w:t>
      </w:r>
      <w:r>
        <w:t>by 5</w:t>
      </w:r>
      <w:r>
        <w:rPr>
          <w:spacing w:val="-1"/>
        </w:rPr>
        <w:t xml:space="preserve"> </w:t>
      </w:r>
      <w:r>
        <w:t>C.F.R.</w:t>
      </w:r>
    </w:p>
    <w:p w:rsidR="005454AA" w:rsidRDefault="00834FF1" w14:paraId="7EA5F875" w14:textId="77777777">
      <w:pPr>
        <w:pStyle w:val="BodyText"/>
        <w:spacing w:before="1"/>
        <w:ind w:left="108"/>
      </w:pPr>
      <w:r>
        <w:t>1320.5(a)(1)(iv)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1320.8(d)(I)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</w:t>
      </w:r>
      <w:r>
        <w:t>ntation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disclosure.</w:t>
      </w:r>
    </w:p>
    <w:p w:rsidR="005454AA" w:rsidRDefault="005454AA" w14:paraId="4039A97A" w14:textId="77777777">
      <w:pPr>
        <w:pStyle w:val="BodyText"/>
        <w:spacing w:before="4"/>
        <w:rPr>
          <w:sz w:val="23"/>
        </w:rPr>
      </w:pPr>
    </w:p>
    <w:p w:rsidR="005454AA" w:rsidRDefault="00834FF1" w14:paraId="7F27795E" w14:textId="77777777">
      <w:pPr>
        <w:pStyle w:val="BodyText"/>
        <w:spacing w:line="249" w:lineRule="auto"/>
        <w:ind w:left="108" w:right="147" w:firstLine="733"/>
      </w:pPr>
      <w:r>
        <w:t>We would appreciate if you could please provide an approval/disapproval determination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to collect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under an</w:t>
      </w:r>
      <w:r>
        <w:rPr>
          <w:spacing w:val="-1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clearance by</w:t>
      </w:r>
      <w:r>
        <w:rPr>
          <w:spacing w:val="-1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of business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Wednesday,</w:t>
      </w:r>
      <w:r>
        <w:rPr>
          <w:spacing w:val="-57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24, 2021.</w:t>
      </w:r>
    </w:p>
    <w:p w:rsidR="005454AA" w:rsidRDefault="005454AA" w14:paraId="2868195D" w14:textId="77777777">
      <w:pPr>
        <w:pStyle w:val="BodyText"/>
        <w:spacing w:before="3"/>
        <w:rPr>
          <w:sz w:val="23"/>
        </w:rPr>
      </w:pPr>
    </w:p>
    <w:p w:rsidR="005454AA" w:rsidRDefault="00834FF1" w14:paraId="3CA1D555" w14:textId="77777777">
      <w:pPr>
        <w:pStyle w:val="BodyText"/>
        <w:spacing w:before="1"/>
        <w:ind w:left="3893" w:right="2940"/>
        <w:jc w:val="center"/>
      </w:pPr>
      <w:r>
        <w:t>Sincerely,</w:t>
      </w:r>
    </w:p>
    <w:p w:rsidR="005454AA" w:rsidRDefault="005454AA" w14:paraId="278201D6" w14:textId="77777777">
      <w:pPr>
        <w:pStyle w:val="BodyText"/>
        <w:rPr>
          <w:sz w:val="26"/>
        </w:rPr>
      </w:pPr>
    </w:p>
    <w:p w:rsidR="005454AA" w:rsidRDefault="00834FF1" w14:paraId="418D2E0F" w14:textId="6F598753">
      <w:pPr>
        <w:pStyle w:val="BodyText"/>
        <w:spacing w:before="8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/s/</w:t>
      </w:r>
    </w:p>
    <w:p w:rsidR="00834FF1" w:rsidRDefault="00834FF1" w14:paraId="5C13807C" w14:textId="77777777">
      <w:pPr>
        <w:pStyle w:val="BodyText"/>
        <w:spacing w:line="259" w:lineRule="auto"/>
        <w:ind w:left="4973" w:right="2541"/>
        <w:jc w:val="center"/>
        <w:rPr>
          <w:spacing w:val="-57"/>
        </w:rPr>
      </w:pPr>
      <w:r>
        <w:t>Andrew</w:t>
      </w:r>
      <w:r>
        <w:rPr>
          <w:spacing w:val="-14"/>
        </w:rPr>
        <w:t xml:space="preserve"> </w:t>
      </w:r>
      <w:r>
        <w:t>Orndorff</w:t>
      </w:r>
    </w:p>
    <w:p w:rsidR="005454AA" w:rsidRDefault="00834FF1" w14:paraId="602CBB95" w14:textId="0AE25678">
      <w:pPr>
        <w:pStyle w:val="BodyText"/>
        <w:spacing w:line="259" w:lineRule="auto"/>
        <w:ind w:left="4973" w:right="2541"/>
        <w:jc w:val="center"/>
      </w:pPr>
      <w:r>
        <w:rPr>
          <w:spacing w:val="-57"/>
        </w:rPr>
        <w:t>A</w:t>
      </w:r>
      <w:r>
        <w:t>ssociate</w:t>
      </w:r>
      <w:r>
        <w:rPr>
          <w:spacing w:val="-1"/>
        </w:rPr>
        <w:t xml:space="preserve"> </w:t>
      </w:r>
      <w:r>
        <w:t>CIO/</w:t>
      </w:r>
    </w:p>
    <w:p w:rsidR="005454AA" w:rsidRDefault="00834FF1" w14:paraId="2F251D92" w14:textId="77777777">
      <w:pPr>
        <w:pStyle w:val="BodyText"/>
        <w:ind w:left="4149" w:right="1723"/>
        <w:jc w:val="center"/>
      </w:pPr>
      <w:r>
        <w:t>Strategic</w:t>
      </w:r>
      <w:r>
        <w:rPr>
          <w:spacing w:val="-1"/>
        </w:rPr>
        <w:t xml:space="preserve"> </w:t>
      </w:r>
      <w:r>
        <w:t>Portfolio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CISO</w:t>
      </w:r>
    </w:p>
    <w:sectPr w:rsidR="005454AA">
      <w:pgSz w:w="12240" w:h="15840"/>
      <w:pgMar w:top="960" w:right="10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F76FF"/>
    <w:multiLevelType w:val="hybridMultilevel"/>
    <w:tmpl w:val="AC9AFC4C"/>
    <w:lvl w:ilvl="0" w:tplc="9356C06A">
      <w:start w:val="1"/>
      <w:numFmt w:val="decimal"/>
      <w:lvlText w:val="%1"/>
      <w:lvlJc w:val="left"/>
      <w:pPr>
        <w:ind w:left="262" w:hanging="1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5B8C976">
      <w:numFmt w:val="bullet"/>
      <w:lvlText w:val="•"/>
      <w:lvlJc w:val="left"/>
      <w:pPr>
        <w:ind w:left="1234" w:hanging="136"/>
      </w:pPr>
      <w:rPr>
        <w:rFonts w:hint="default"/>
        <w:lang w:val="en-US" w:eastAsia="en-US" w:bidi="ar-SA"/>
      </w:rPr>
    </w:lvl>
    <w:lvl w:ilvl="2" w:tplc="32123ED0">
      <w:numFmt w:val="bullet"/>
      <w:lvlText w:val="•"/>
      <w:lvlJc w:val="left"/>
      <w:pPr>
        <w:ind w:left="2208" w:hanging="136"/>
      </w:pPr>
      <w:rPr>
        <w:rFonts w:hint="default"/>
        <w:lang w:val="en-US" w:eastAsia="en-US" w:bidi="ar-SA"/>
      </w:rPr>
    </w:lvl>
    <w:lvl w:ilvl="3" w:tplc="FD66CF70">
      <w:numFmt w:val="bullet"/>
      <w:lvlText w:val="•"/>
      <w:lvlJc w:val="left"/>
      <w:pPr>
        <w:ind w:left="3182" w:hanging="136"/>
      </w:pPr>
      <w:rPr>
        <w:rFonts w:hint="default"/>
        <w:lang w:val="en-US" w:eastAsia="en-US" w:bidi="ar-SA"/>
      </w:rPr>
    </w:lvl>
    <w:lvl w:ilvl="4" w:tplc="8D80CED8">
      <w:numFmt w:val="bullet"/>
      <w:lvlText w:val="•"/>
      <w:lvlJc w:val="left"/>
      <w:pPr>
        <w:ind w:left="4156" w:hanging="136"/>
      </w:pPr>
      <w:rPr>
        <w:rFonts w:hint="default"/>
        <w:lang w:val="en-US" w:eastAsia="en-US" w:bidi="ar-SA"/>
      </w:rPr>
    </w:lvl>
    <w:lvl w:ilvl="5" w:tplc="CDFE2352">
      <w:numFmt w:val="bullet"/>
      <w:lvlText w:val="•"/>
      <w:lvlJc w:val="left"/>
      <w:pPr>
        <w:ind w:left="5130" w:hanging="136"/>
      </w:pPr>
      <w:rPr>
        <w:rFonts w:hint="default"/>
        <w:lang w:val="en-US" w:eastAsia="en-US" w:bidi="ar-SA"/>
      </w:rPr>
    </w:lvl>
    <w:lvl w:ilvl="6" w:tplc="5198B56C">
      <w:numFmt w:val="bullet"/>
      <w:lvlText w:val="•"/>
      <w:lvlJc w:val="left"/>
      <w:pPr>
        <w:ind w:left="6104" w:hanging="136"/>
      </w:pPr>
      <w:rPr>
        <w:rFonts w:hint="default"/>
        <w:lang w:val="en-US" w:eastAsia="en-US" w:bidi="ar-SA"/>
      </w:rPr>
    </w:lvl>
    <w:lvl w:ilvl="7" w:tplc="8408A110">
      <w:numFmt w:val="bullet"/>
      <w:lvlText w:val="•"/>
      <w:lvlJc w:val="left"/>
      <w:pPr>
        <w:ind w:left="7078" w:hanging="136"/>
      </w:pPr>
      <w:rPr>
        <w:rFonts w:hint="default"/>
        <w:lang w:val="en-US" w:eastAsia="en-US" w:bidi="ar-SA"/>
      </w:rPr>
    </w:lvl>
    <w:lvl w:ilvl="8" w:tplc="50285F7A">
      <w:numFmt w:val="bullet"/>
      <w:lvlText w:val="•"/>
      <w:lvlJc w:val="left"/>
      <w:pPr>
        <w:ind w:left="8052" w:hanging="1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4AA"/>
    <w:rsid w:val="005454AA"/>
    <w:rsid w:val="0083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530E11"/>
  <w15:docId w15:val="{5A30A6F3-D647-4F0D-84DE-EC40BBA9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136" w:hanging="13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Lawton, Patricia (OST)</dc:creator>
  <cp:lastModifiedBy>Webb, Kimberly (OST)</cp:lastModifiedBy>
  <cp:revision>2</cp:revision>
  <dcterms:created xsi:type="dcterms:W3CDTF">2021-11-23T22:30:00Z</dcterms:created>
  <dcterms:modified xsi:type="dcterms:W3CDTF">2021-11-23T22:30:00Z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2021-11-23T00:00:00Z</vt:filetime>
  </property>
</Properties>
</file>