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120C0" w:rsidR="009120C0" w:rsidP="009120C0" w:rsidRDefault="009120C0" w14:paraId="61DEA104" w14:textId="77777777">
      <w:pPr>
        <w:jc w:val="center"/>
        <w:rPr>
          <w:rFonts w:ascii="Times New Roman" w:hAnsi="Times New Roman" w:cs="Times New Roman"/>
          <w:b/>
          <w:sz w:val="24"/>
          <w:szCs w:val="24"/>
        </w:rPr>
      </w:pPr>
      <w:r w:rsidRPr="009120C0">
        <w:rPr>
          <w:rFonts w:ascii="Times New Roman" w:hAnsi="Times New Roman" w:cs="Times New Roman"/>
          <w:b/>
          <w:sz w:val="24"/>
          <w:szCs w:val="24"/>
        </w:rPr>
        <w:t>Supporting Statement for Paperwork Reduction Act Submission</w:t>
      </w:r>
    </w:p>
    <w:p w:rsidRPr="009120C0" w:rsidR="009120C0" w:rsidP="009120C0" w:rsidRDefault="00354525" w14:paraId="34D401FA" w14:textId="6C8EED57">
      <w:pPr>
        <w:jc w:val="center"/>
        <w:rPr>
          <w:rFonts w:ascii="Times New Roman" w:hAnsi="Times New Roman" w:cs="Times New Roman"/>
          <w:b/>
          <w:sz w:val="24"/>
          <w:szCs w:val="24"/>
        </w:rPr>
      </w:pPr>
      <w:r>
        <w:rPr>
          <w:rFonts w:ascii="Times New Roman" w:hAnsi="Times New Roman" w:cs="Times New Roman"/>
          <w:b/>
          <w:sz w:val="24"/>
          <w:szCs w:val="24"/>
        </w:rPr>
        <w:t>Medical Exception or Delay to COVID Vaccination Requirement</w:t>
      </w:r>
    </w:p>
    <w:p w:rsidRPr="009120C0" w:rsidR="009120C0" w:rsidP="009120C0" w:rsidRDefault="009120C0" w14:paraId="445CA066" w14:textId="3335AA00">
      <w:pPr>
        <w:jc w:val="center"/>
        <w:rPr>
          <w:rFonts w:ascii="Times New Roman" w:hAnsi="Times New Roman" w:cs="Times New Roman"/>
          <w:b/>
          <w:sz w:val="24"/>
          <w:szCs w:val="24"/>
        </w:rPr>
      </w:pPr>
      <w:r w:rsidRPr="009120C0">
        <w:rPr>
          <w:rFonts w:ascii="Times New Roman" w:hAnsi="Times New Roman" w:cs="Times New Roman"/>
          <w:b/>
          <w:sz w:val="24"/>
          <w:szCs w:val="24"/>
        </w:rPr>
        <w:t xml:space="preserve">OMB Control # </w:t>
      </w:r>
      <w:r w:rsidR="00846C91">
        <w:rPr>
          <w:rFonts w:ascii="Times New Roman" w:hAnsi="Times New Roman" w:cs="Times New Roman"/>
          <w:b/>
          <w:sz w:val="24"/>
          <w:szCs w:val="24"/>
        </w:rPr>
        <w:t>2501-New</w:t>
      </w:r>
    </w:p>
    <w:p w:rsidR="009120C0" w:rsidP="009120C0" w:rsidRDefault="009120C0" w14:paraId="6F1B8DF9" w14:textId="77777777"/>
    <w:p w:rsidRPr="009120C0" w:rsidR="009120C0" w:rsidP="009120C0" w:rsidRDefault="009120C0" w14:paraId="308234F5" w14:textId="1E424346">
      <w:pPr>
        <w:rPr>
          <w:rFonts w:ascii="Times New Roman" w:hAnsi="Times New Roman" w:cs="Times New Roman"/>
          <w:bCs/>
          <w:sz w:val="24"/>
          <w:szCs w:val="24"/>
        </w:rPr>
      </w:pPr>
      <w:r w:rsidRPr="009120C0">
        <w:rPr>
          <w:rFonts w:ascii="Times New Roman" w:hAnsi="Times New Roman" w:cs="Times New Roman"/>
          <w:b/>
          <w:bCs/>
          <w:sz w:val="24"/>
          <w:szCs w:val="24"/>
        </w:rPr>
        <w:t>Part A. Justification</w:t>
      </w:r>
    </w:p>
    <w:p w:rsidR="009120C0" w:rsidP="00301E65" w:rsidRDefault="009120C0" w14:paraId="0E3674EC" w14:textId="4FABB170">
      <w:pPr>
        <w:pStyle w:val="ListParagraph"/>
        <w:numPr>
          <w:ilvl w:val="0"/>
          <w:numId w:val="34"/>
        </w:numPr>
      </w:pPr>
      <w:r w:rsidRPr="009120C0">
        <w:t xml:space="preserve">Explain the circumstances that make the collection of information necessary.  Identify any legal or administrative requirements that necessitate the collection.  </w:t>
      </w:r>
      <w:bookmarkStart w:name="_Hlk73637462" w:id="0"/>
      <w:r w:rsidRPr="009120C0">
        <w:t>Attach a copy of the appropriate section of each statute and regulation mandating or authorizing the collection of information.</w:t>
      </w:r>
      <w:bookmarkEnd w:id="0"/>
    </w:p>
    <w:p w:rsidR="00583E7E" w:rsidP="00583E7E" w:rsidRDefault="00583E7E" w14:paraId="08C2F24D" w14:textId="39D63AEE">
      <w:pPr>
        <w:pStyle w:val="ListParagraph"/>
        <w:numPr>
          <w:ilvl w:val="0"/>
          <w:numId w:val="0"/>
        </w:numPr>
        <w:ind w:left="360"/>
      </w:pPr>
    </w:p>
    <w:p w:rsidR="00583E7E" w:rsidP="00583E7E" w:rsidRDefault="00583E7E" w14:paraId="24AD4FD6" w14:textId="1408B584">
      <w:pPr>
        <w:pStyle w:val="ListParagraph"/>
        <w:numPr>
          <w:ilvl w:val="0"/>
          <w:numId w:val="0"/>
        </w:numPr>
        <w:ind w:left="360"/>
        <w:rPr>
          <w:b w:val="0"/>
          <w:bCs/>
        </w:rPr>
      </w:pPr>
      <w:r w:rsidRPr="00583E7E">
        <w:rPr>
          <w:b w:val="0"/>
          <w:bCs/>
        </w:rPr>
        <w:t xml:space="preserve">The Office of the Chief Human Capital Officer at the U.S. Department of Housing and Urban Development </w:t>
      </w:r>
      <w:r w:rsidR="00581076">
        <w:rPr>
          <w:b w:val="0"/>
          <w:bCs/>
        </w:rPr>
        <w:t xml:space="preserve">(HUD) </w:t>
      </w:r>
      <w:r w:rsidRPr="00583E7E">
        <w:rPr>
          <w:b w:val="0"/>
          <w:bCs/>
        </w:rPr>
        <w:t xml:space="preserve">is seeking approval to </w:t>
      </w:r>
      <w:r w:rsidR="00DB656C">
        <w:rPr>
          <w:b w:val="0"/>
          <w:bCs/>
        </w:rPr>
        <w:t>collect</w:t>
      </w:r>
      <w:r w:rsidRPr="00583E7E">
        <w:rPr>
          <w:b w:val="0"/>
          <w:bCs/>
        </w:rPr>
        <w:t xml:space="preserve"> information from employees regarding requests for medical exceptions</w:t>
      </w:r>
      <w:r w:rsidR="00B606BD">
        <w:rPr>
          <w:b w:val="0"/>
          <w:bCs/>
        </w:rPr>
        <w:t xml:space="preserve"> </w:t>
      </w:r>
      <w:r>
        <w:rPr>
          <w:b w:val="0"/>
          <w:bCs/>
        </w:rPr>
        <w:t>in accordance with the following authorities:</w:t>
      </w:r>
      <w:bookmarkStart w:name="_Hlk86049496" w:id="1"/>
      <w:r>
        <w:rPr>
          <w:b w:val="0"/>
          <w:bCs/>
        </w:rPr>
        <w:t xml:space="preserve"> </w:t>
      </w:r>
    </w:p>
    <w:p w:rsidR="00583E7E" w:rsidP="00583E7E" w:rsidRDefault="00583E7E" w14:paraId="546F1ACD" w14:textId="77777777">
      <w:pPr>
        <w:pStyle w:val="ListParagraph"/>
        <w:numPr>
          <w:ilvl w:val="0"/>
          <w:numId w:val="0"/>
        </w:numPr>
        <w:ind w:left="360"/>
        <w:rPr>
          <w:b w:val="0"/>
          <w:bCs/>
        </w:rPr>
      </w:pPr>
    </w:p>
    <w:p w:rsidR="00DB656C" w:rsidP="00DB656C" w:rsidRDefault="00583E7E" w14:paraId="62C85978" w14:textId="4C004368">
      <w:pPr>
        <w:pStyle w:val="ListParagraph"/>
        <w:numPr>
          <w:ilvl w:val="0"/>
          <w:numId w:val="0"/>
        </w:numPr>
        <w:ind w:left="360"/>
        <w:rPr>
          <w:b w:val="0"/>
          <w:bCs/>
        </w:rPr>
      </w:pPr>
      <w:r>
        <w:rPr>
          <w:b w:val="0"/>
          <w:bCs/>
        </w:rPr>
        <w:t>T</w:t>
      </w:r>
      <w:r w:rsidRPr="00583E7E">
        <w:rPr>
          <w:b w:val="0"/>
          <w:bCs/>
        </w:rPr>
        <w:t xml:space="preserve">he Rehabilitation Act, 29 U.S.C. </w:t>
      </w:r>
      <w:bookmarkStart w:name="_Hlk85205484" w:id="2"/>
      <w:r w:rsidRPr="00583E7E">
        <w:rPr>
          <w:b w:val="0"/>
          <w:bCs/>
        </w:rPr>
        <w:t>§</w:t>
      </w:r>
      <w:bookmarkEnd w:id="2"/>
      <w:r w:rsidRPr="00583E7E">
        <w:rPr>
          <w:b w:val="0"/>
          <w:bCs/>
        </w:rPr>
        <w:t xml:space="preserve"> 791, and Title VII of the Civil Rights Act, 42 U.S.C. § 2000e, as well as Executive Orders 13164 and 14043, and 29 C.F.R. §§ 1605 and 1614. </w:t>
      </w:r>
      <w:bookmarkEnd w:id="1"/>
    </w:p>
    <w:p w:rsidR="00DB656C" w:rsidP="00DB656C" w:rsidRDefault="00DB656C" w14:paraId="4126B935" w14:textId="53CFD875">
      <w:pPr>
        <w:pStyle w:val="ListParagraph"/>
        <w:numPr>
          <w:ilvl w:val="0"/>
          <w:numId w:val="0"/>
        </w:numPr>
        <w:ind w:left="360"/>
        <w:rPr>
          <w:b w:val="0"/>
          <w:bCs/>
        </w:rPr>
      </w:pPr>
    </w:p>
    <w:p w:rsidR="00DB656C" w:rsidP="00CC5FF9" w:rsidRDefault="00DB656C" w14:paraId="181EE515" w14:textId="075E4AC4">
      <w:pPr>
        <w:pStyle w:val="ListParagraph"/>
        <w:numPr>
          <w:ilvl w:val="0"/>
          <w:numId w:val="0"/>
        </w:numPr>
        <w:ind w:left="360"/>
        <w:rPr>
          <w:b w:val="0"/>
          <w:bCs/>
        </w:rPr>
      </w:pPr>
      <w:r>
        <w:rPr>
          <w:b w:val="0"/>
          <w:bCs/>
        </w:rPr>
        <w:t>Collection of information regarding</w:t>
      </w:r>
      <w:r w:rsidRPr="00DB656C">
        <w:rPr>
          <w:b w:val="0"/>
          <w:bCs/>
        </w:rPr>
        <w:t xml:space="preserve"> </w:t>
      </w:r>
      <w:r w:rsidRPr="00583E7E">
        <w:rPr>
          <w:b w:val="0"/>
          <w:bCs/>
        </w:rPr>
        <w:t>medical exceptions</w:t>
      </w:r>
      <w:r>
        <w:rPr>
          <w:b w:val="0"/>
          <w:bCs/>
        </w:rPr>
        <w:t xml:space="preserve"> will enable the agency to render well-informed decisions in accordance with the </w:t>
      </w:r>
      <w:r w:rsidR="00CC5FF9">
        <w:rPr>
          <w:b w:val="0"/>
          <w:bCs/>
        </w:rPr>
        <w:t>federal</w:t>
      </w:r>
      <w:r>
        <w:rPr>
          <w:b w:val="0"/>
          <w:bCs/>
        </w:rPr>
        <w:t xml:space="preserve"> authorities.</w:t>
      </w:r>
      <w:r w:rsidR="009B0B98">
        <w:rPr>
          <w:b w:val="0"/>
          <w:bCs/>
        </w:rPr>
        <w:t xml:space="preserve"> Exceptions will be granted in limited circumstances and only where legally required.</w:t>
      </w:r>
    </w:p>
    <w:p w:rsidR="00CC5FF9" w:rsidP="00CC5FF9" w:rsidRDefault="00CC5FF9" w14:paraId="1B2D115D" w14:textId="35858BE2">
      <w:pPr>
        <w:pStyle w:val="ListParagraph"/>
        <w:numPr>
          <w:ilvl w:val="0"/>
          <w:numId w:val="0"/>
        </w:numPr>
        <w:ind w:left="360"/>
        <w:rPr>
          <w:b w:val="0"/>
          <w:bCs/>
        </w:rPr>
      </w:pPr>
    </w:p>
    <w:p w:rsidR="00CC5FF9" w:rsidP="00CC5FF9" w:rsidRDefault="00CC5FF9" w14:paraId="5F543C7C" w14:textId="655E2322">
      <w:pPr>
        <w:pStyle w:val="ListParagraph"/>
        <w:numPr>
          <w:ilvl w:val="0"/>
          <w:numId w:val="0"/>
        </w:numPr>
        <w:ind w:left="360"/>
      </w:pPr>
      <w:r w:rsidRPr="00F076DA">
        <w:t>Overview</w:t>
      </w:r>
    </w:p>
    <w:p w:rsidRPr="00840E1B" w:rsidR="002E6437" w:rsidP="00840E1B" w:rsidRDefault="002E6437" w14:paraId="53871267" w14:textId="77777777">
      <w:pPr>
        <w:rPr>
          <w:i/>
          <w:iCs/>
        </w:rPr>
      </w:pPr>
    </w:p>
    <w:p w:rsidR="00F076DA" w:rsidP="00CC5FF9" w:rsidRDefault="0013065A" w14:paraId="353DB425" w14:textId="2D9CC490">
      <w:pPr>
        <w:pStyle w:val="ListParagraph"/>
        <w:numPr>
          <w:ilvl w:val="0"/>
          <w:numId w:val="0"/>
        </w:numPr>
        <w:ind w:left="360"/>
        <w:rPr>
          <w:b w:val="0"/>
          <w:bCs/>
        </w:rPr>
      </w:pPr>
      <w:r w:rsidRPr="0013065A">
        <w:rPr>
          <w:b w:val="0"/>
          <w:bCs/>
        </w:rPr>
        <w:t>Presi</w:t>
      </w:r>
      <w:r>
        <w:rPr>
          <w:b w:val="0"/>
          <w:bCs/>
        </w:rPr>
        <w:t>d</w:t>
      </w:r>
      <w:r w:rsidRPr="0013065A">
        <w:rPr>
          <w:b w:val="0"/>
          <w:bCs/>
        </w:rPr>
        <w:t>ent Biden signed Executive Order 14043 on September 9, 2021</w:t>
      </w:r>
      <w:r w:rsidR="003B5885">
        <w:rPr>
          <w:b w:val="0"/>
          <w:bCs/>
        </w:rPr>
        <w:t>,</w:t>
      </w:r>
      <w:r w:rsidR="0061310D">
        <w:rPr>
          <w:b w:val="0"/>
          <w:bCs/>
        </w:rPr>
        <w:t xml:space="preserve"> requiring federal employees to be vaccinated against COVID-19</w:t>
      </w:r>
      <w:r w:rsidR="009A3CCC">
        <w:rPr>
          <w:b w:val="0"/>
          <w:bCs/>
        </w:rPr>
        <w:t xml:space="preserve"> </w:t>
      </w:r>
      <w:proofErr w:type="gramStart"/>
      <w:r w:rsidR="009A3CCC">
        <w:rPr>
          <w:b w:val="0"/>
          <w:bCs/>
        </w:rPr>
        <w:t>in order to</w:t>
      </w:r>
      <w:proofErr w:type="gramEnd"/>
      <w:r w:rsidR="009A3CCC">
        <w:rPr>
          <w:b w:val="0"/>
          <w:bCs/>
        </w:rPr>
        <w:t xml:space="preserve"> </w:t>
      </w:r>
      <w:r w:rsidR="00161EB1">
        <w:rPr>
          <w:b w:val="0"/>
          <w:bCs/>
        </w:rPr>
        <w:t>ensure</w:t>
      </w:r>
      <w:r w:rsidR="009A3CCC">
        <w:rPr>
          <w:b w:val="0"/>
          <w:bCs/>
        </w:rPr>
        <w:t xml:space="preserve"> the health and safety of federal workers and </w:t>
      </w:r>
      <w:r w:rsidR="00161EB1">
        <w:rPr>
          <w:b w:val="0"/>
          <w:bCs/>
        </w:rPr>
        <w:t xml:space="preserve">efficiency of the civil service.  </w:t>
      </w:r>
      <w:r w:rsidR="000E5497">
        <w:rPr>
          <w:b w:val="0"/>
          <w:bCs/>
        </w:rPr>
        <w:t>Requests for an exception to the COVID vaccination requirement will be documented on Form</w:t>
      </w:r>
      <w:r w:rsidR="006E5993">
        <w:rPr>
          <w:b w:val="0"/>
          <w:bCs/>
        </w:rPr>
        <w:t xml:space="preserve"> </w:t>
      </w:r>
      <w:r w:rsidR="0070518B">
        <w:rPr>
          <w:b w:val="0"/>
          <w:bCs/>
        </w:rPr>
        <w:t>HUD-1001</w:t>
      </w:r>
      <w:r w:rsidR="001516CD">
        <w:rPr>
          <w:b w:val="0"/>
          <w:bCs/>
        </w:rPr>
        <w:t xml:space="preserve"> </w:t>
      </w:r>
      <w:r w:rsidRPr="006643E9" w:rsidR="005A2591">
        <w:rPr>
          <w:b w:val="0"/>
          <w:bCs/>
          <w:i/>
          <w:iCs/>
        </w:rPr>
        <w:t>Request to Medical Exception to the COVID-19 Requirement</w:t>
      </w:r>
      <w:r w:rsidR="006E5993">
        <w:rPr>
          <w:b w:val="0"/>
          <w:bCs/>
        </w:rPr>
        <w:t>. The instructions on the form require the requestor to</w:t>
      </w:r>
      <w:r w:rsidR="00C84B78">
        <w:rPr>
          <w:b w:val="0"/>
          <w:bCs/>
        </w:rPr>
        <w:t xml:space="preserve"> provide their name,</w:t>
      </w:r>
      <w:r w:rsidR="009A2C68">
        <w:rPr>
          <w:b w:val="0"/>
          <w:bCs/>
        </w:rPr>
        <w:t xml:space="preserve"> title, supervisor, contact information and to</w:t>
      </w:r>
      <w:r w:rsidR="006E5993">
        <w:rPr>
          <w:b w:val="0"/>
          <w:bCs/>
        </w:rPr>
        <w:t xml:space="preserve"> </w:t>
      </w:r>
      <w:r w:rsidR="00AC5EBF">
        <w:rPr>
          <w:b w:val="0"/>
          <w:bCs/>
        </w:rPr>
        <w:t>sign and date</w:t>
      </w:r>
      <w:r w:rsidR="006E5993">
        <w:rPr>
          <w:b w:val="0"/>
          <w:bCs/>
        </w:rPr>
        <w:t xml:space="preserve"> th</w:t>
      </w:r>
      <w:r w:rsidR="009A2C68">
        <w:rPr>
          <w:b w:val="0"/>
          <w:bCs/>
        </w:rPr>
        <w:t>e following</w:t>
      </w:r>
      <w:r w:rsidR="00AC5EBF">
        <w:rPr>
          <w:b w:val="0"/>
          <w:bCs/>
        </w:rPr>
        <w:t xml:space="preserve"> attestation</w:t>
      </w:r>
      <w:r w:rsidR="009A2C68">
        <w:rPr>
          <w:b w:val="0"/>
          <w:bCs/>
        </w:rPr>
        <w:t>:</w:t>
      </w:r>
    </w:p>
    <w:p w:rsidR="00AC5EBF" w:rsidP="00CC5FF9" w:rsidRDefault="00AC5EBF" w14:paraId="1CB9CC05" w14:textId="1ED4AD31">
      <w:pPr>
        <w:pStyle w:val="ListParagraph"/>
        <w:numPr>
          <w:ilvl w:val="0"/>
          <w:numId w:val="0"/>
        </w:numPr>
        <w:ind w:left="360"/>
        <w:rPr>
          <w:b w:val="0"/>
          <w:bCs/>
        </w:rPr>
      </w:pPr>
    </w:p>
    <w:p w:rsidRPr="00AC5EBF" w:rsidR="00AC5EBF" w:rsidP="00787A4B" w:rsidRDefault="00AC5EBF" w14:paraId="6E507432" w14:textId="77777777">
      <w:pPr>
        <w:autoSpaceDE w:val="0"/>
        <w:autoSpaceDN w:val="0"/>
        <w:adjustRightInd w:val="0"/>
        <w:spacing w:after="0" w:line="240" w:lineRule="auto"/>
        <w:ind w:firstLine="720"/>
        <w:rPr>
          <w:rFonts w:ascii="Times New Roman" w:hAnsi="Times New Roman" w:eastAsia="Calibri" w:cs="Times New Roman"/>
          <w:bCs/>
          <w:sz w:val="24"/>
          <w:szCs w:val="24"/>
        </w:rPr>
      </w:pPr>
      <w:r w:rsidRPr="00AC5EBF">
        <w:rPr>
          <w:rFonts w:ascii="Times New Roman" w:hAnsi="Times New Roman" w:eastAsia="Calibri" w:cs="Times New Roman"/>
          <w:bCs/>
          <w:sz w:val="24"/>
          <w:szCs w:val="24"/>
        </w:rPr>
        <w:t>I am requesting a medical exception to the requirement for COVID-19 vaccination or a</w:t>
      </w:r>
    </w:p>
    <w:p w:rsidR="00787A4B" w:rsidP="00787A4B" w:rsidRDefault="00AC5EBF" w14:paraId="2930CF77" w14:textId="77777777">
      <w:pPr>
        <w:autoSpaceDE w:val="0"/>
        <w:autoSpaceDN w:val="0"/>
        <w:adjustRightInd w:val="0"/>
        <w:spacing w:after="0" w:line="240" w:lineRule="auto"/>
        <w:ind w:firstLine="720"/>
        <w:rPr>
          <w:rFonts w:ascii="Times New Roman" w:hAnsi="Times New Roman" w:eastAsia="Calibri" w:cs="Times New Roman"/>
          <w:bCs/>
          <w:sz w:val="24"/>
          <w:szCs w:val="24"/>
        </w:rPr>
      </w:pPr>
      <w:r w:rsidRPr="00AC5EBF">
        <w:rPr>
          <w:rFonts w:ascii="Times New Roman" w:hAnsi="Times New Roman" w:eastAsia="Calibri" w:cs="Times New Roman"/>
          <w:bCs/>
          <w:sz w:val="24"/>
          <w:szCs w:val="24"/>
        </w:rPr>
        <w:t>delay because of a temporary condition or medical circumstance. I declare that the</w:t>
      </w:r>
    </w:p>
    <w:p w:rsidRPr="00787A4B" w:rsidR="00AC5EBF" w:rsidP="00787A4B" w:rsidRDefault="00AC5EBF" w14:paraId="6004EE51" w14:textId="3BC5AAA8">
      <w:pPr>
        <w:autoSpaceDE w:val="0"/>
        <w:autoSpaceDN w:val="0"/>
        <w:adjustRightInd w:val="0"/>
        <w:spacing w:after="0" w:line="240" w:lineRule="auto"/>
        <w:ind w:firstLine="720"/>
        <w:rPr>
          <w:rFonts w:ascii="Times New Roman" w:hAnsi="Times New Roman" w:eastAsia="Calibri" w:cs="Times New Roman"/>
          <w:bCs/>
          <w:sz w:val="24"/>
          <w:szCs w:val="24"/>
        </w:rPr>
      </w:pPr>
      <w:r w:rsidRPr="00787A4B">
        <w:rPr>
          <w:rFonts w:ascii="Times New Roman" w:hAnsi="Times New Roman" w:eastAsia="Calibri" w:cs="Times New Roman"/>
          <w:bCs/>
          <w:sz w:val="24"/>
          <w:szCs w:val="24"/>
        </w:rPr>
        <w:t>information I have provided is true and correct to the best of my knowledge and ability.</w:t>
      </w:r>
    </w:p>
    <w:p w:rsidR="009A2C68" w:rsidP="00CC5FF9" w:rsidRDefault="009A2C68" w14:paraId="534ACB22" w14:textId="775FBA41">
      <w:pPr>
        <w:pStyle w:val="ListParagraph"/>
        <w:numPr>
          <w:ilvl w:val="0"/>
          <w:numId w:val="0"/>
        </w:numPr>
        <w:ind w:left="360"/>
        <w:rPr>
          <w:b w:val="0"/>
          <w:bCs/>
        </w:rPr>
      </w:pPr>
    </w:p>
    <w:p w:rsidR="009A2C68" w:rsidP="00CC5FF9" w:rsidRDefault="00E13A42" w14:paraId="2E7946D3" w14:textId="18550CF3">
      <w:pPr>
        <w:pStyle w:val="ListParagraph"/>
        <w:numPr>
          <w:ilvl w:val="0"/>
          <w:numId w:val="0"/>
        </w:numPr>
        <w:ind w:left="360"/>
        <w:rPr>
          <w:b w:val="0"/>
          <w:bCs/>
        </w:rPr>
      </w:pPr>
      <w:r>
        <w:rPr>
          <w:b w:val="0"/>
          <w:bCs/>
        </w:rPr>
        <w:t xml:space="preserve">The instructions also include a portion to be completed and signed by the </w:t>
      </w:r>
      <w:r w:rsidR="004A39ED">
        <w:rPr>
          <w:b w:val="0"/>
          <w:bCs/>
        </w:rPr>
        <w:t>requestor’s medical provider.</w:t>
      </w:r>
    </w:p>
    <w:p w:rsidR="00EC1ECA" w:rsidP="00CC5FF9" w:rsidRDefault="00EC1ECA" w14:paraId="11DE8D63" w14:textId="21E2D0E7">
      <w:pPr>
        <w:pStyle w:val="ListParagraph"/>
        <w:numPr>
          <w:ilvl w:val="0"/>
          <w:numId w:val="0"/>
        </w:numPr>
        <w:ind w:left="360"/>
        <w:rPr>
          <w:b w:val="0"/>
          <w:bCs/>
        </w:rPr>
      </w:pPr>
    </w:p>
    <w:p w:rsidR="00EC1ECA" w:rsidP="00CC5FF9" w:rsidRDefault="00EC1ECA" w14:paraId="157501C4" w14:textId="44D1797F">
      <w:pPr>
        <w:pStyle w:val="ListParagraph"/>
        <w:numPr>
          <w:ilvl w:val="0"/>
          <w:numId w:val="0"/>
        </w:numPr>
        <w:ind w:left="360"/>
        <w:rPr>
          <w:b w:val="0"/>
          <w:bCs/>
        </w:rPr>
      </w:pPr>
    </w:p>
    <w:p w:rsidR="009120C0" w:rsidP="00301E65" w:rsidRDefault="009120C0" w14:paraId="0A9878CF" w14:textId="501A0EB6">
      <w:pPr>
        <w:pStyle w:val="ListParagraph"/>
        <w:numPr>
          <w:ilvl w:val="0"/>
          <w:numId w:val="34"/>
        </w:numPr>
      </w:pPr>
      <w:r w:rsidRPr="009120C0">
        <w:t xml:space="preserve">Indicate how, by whom and for what purpose the information is to be used.  Except for a new collection, </w:t>
      </w:r>
      <w:bookmarkStart w:name="_Hlk63340014" w:id="3"/>
      <w:r w:rsidRPr="009120C0">
        <w:t>indicate the actual use the agency has made of the information received from the current collection</w:t>
      </w:r>
      <w:bookmarkEnd w:id="3"/>
      <w:r w:rsidRPr="009120C0">
        <w:t>.</w:t>
      </w:r>
    </w:p>
    <w:p w:rsidRPr="00840E1B" w:rsidR="007270E9" w:rsidP="00840E1B" w:rsidRDefault="007270E9" w14:paraId="69A439B8" w14:textId="5C473BFB">
      <w:pPr>
        <w:rPr>
          <w:bCs/>
          <w:i/>
          <w:iCs/>
        </w:rPr>
      </w:pPr>
    </w:p>
    <w:p w:rsidRPr="007270E9" w:rsidR="007270E9" w:rsidP="00EC4041" w:rsidRDefault="007270E9" w14:paraId="33D4FADB" w14:textId="39C74709">
      <w:pPr>
        <w:pStyle w:val="ListParagraph"/>
        <w:numPr>
          <w:ilvl w:val="0"/>
          <w:numId w:val="0"/>
        </w:numPr>
        <w:ind w:left="360"/>
        <w:rPr>
          <w:b w:val="0"/>
          <w:bCs/>
        </w:rPr>
      </w:pPr>
      <w:r w:rsidRPr="007270E9">
        <w:rPr>
          <w:b w:val="0"/>
          <w:bCs/>
        </w:rPr>
        <w:t>This is a new data request.</w:t>
      </w:r>
      <w:r>
        <w:rPr>
          <w:b w:val="0"/>
          <w:bCs/>
        </w:rPr>
        <w:t xml:space="preserve"> </w:t>
      </w:r>
      <w:r w:rsidR="00483603">
        <w:rPr>
          <w:b w:val="0"/>
          <w:bCs/>
        </w:rPr>
        <w:t xml:space="preserve">It will be made available in electronic format for </w:t>
      </w:r>
      <w:r w:rsidR="001E189F">
        <w:rPr>
          <w:b w:val="0"/>
          <w:bCs/>
        </w:rPr>
        <w:t>e</w:t>
      </w:r>
      <w:r w:rsidR="00483603">
        <w:rPr>
          <w:b w:val="0"/>
          <w:bCs/>
        </w:rPr>
        <w:t>mployees seeking an exception to the COVID vaccine manda</w:t>
      </w:r>
      <w:r w:rsidR="00645EBB">
        <w:rPr>
          <w:b w:val="0"/>
          <w:bCs/>
        </w:rPr>
        <w:t>te</w:t>
      </w:r>
      <w:r w:rsidR="005D0CDF">
        <w:rPr>
          <w:b w:val="0"/>
          <w:bCs/>
        </w:rPr>
        <w:t xml:space="preserve">. </w:t>
      </w:r>
      <w:r w:rsidR="00645EBB">
        <w:rPr>
          <w:b w:val="0"/>
          <w:bCs/>
        </w:rPr>
        <w:t xml:space="preserve">The </w:t>
      </w:r>
      <w:r w:rsidR="00663BF4">
        <w:rPr>
          <w:b w:val="0"/>
          <w:bCs/>
        </w:rPr>
        <w:t>form</w:t>
      </w:r>
      <w:r w:rsidR="00645EBB">
        <w:rPr>
          <w:b w:val="0"/>
          <w:bCs/>
        </w:rPr>
        <w:t xml:space="preserve"> will be collected by HUD’s </w:t>
      </w:r>
      <w:r w:rsidR="00663BF4">
        <w:rPr>
          <w:b w:val="0"/>
          <w:bCs/>
        </w:rPr>
        <w:t>Reasonable Accommodation Branch</w:t>
      </w:r>
      <w:r w:rsidR="005D0CDF">
        <w:rPr>
          <w:b w:val="0"/>
          <w:bCs/>
        </w:rPr>
        <w:t xml:space="preserve">. </w:t>
      </w:r>
      <w:r w:rsidR="00663BF4">
        <w:rPr>
          <w:b w:val="0"/>
          <w:bCs/>
        </w:rPr>
        <w:t>Information on the form</w:t>
      </w:r>
      <w:r w:rsidR="00F435B1">
        <w:rPr>
          <w:b w:val="0"/>
          <w:bCs/>
        </w:rPr>
        <w:t xml:space="preserve"> will be utilized to determine the requestor’s eligibility for an exception</w:t>
      </w:r>
      <w:r w:rsidR="002B3FED">
        <w:rPr>
          <w:b w:val="0"/>
          <w:bCs/>
        </w:rPr>
        <w:t xml:space="preserve"> to the COVID vaccine mandate</w:t>
      </w:r>
      <w:r w:rsidR="001F7459">
        <w:rPr>
          <w:b w:val="0"/>
          <w:bCs/>
        </w:rPr>
        <w:t>.</w:t>
      </w:r>
      <w:r w:rsidR="000A6D28">
        <w:rPr>
          <w:b w:val="0"/>
          <w:bCs/>
        </w:rPr>
        <w:t xml:space="preserve"> Certain information on the form</w:t>
      </w:r>
      <w:r w:rsidR="00473067">
        <w:rPr>
          <w:b w:val="0"/>
          <w:bCs/>
        </w:rPr>
        <w:t xml:space="preserve"> that is not PII</w:t>
      </w:r>
      <w:r w:rsidR="000A6D28">
        <w:rPr>
          <w:b w:val="0"/>
          <w:bCs/>
        </w:rPr>
        <w:t xml:space="preserve"> may be used for intragovernmental reporting pu</w:t>
      </w:r>
      <w:r w:rsidR="003909A9">
        <w:rPr>
          <w:b w:val="0"/>
          <w:bCs/>
        </w:rPr>
        <w:t>r</w:t>
      </w:r>
      <w:r w:rsidR="000A6D28">
        <w:rPr>
          <w:b w:val="0"/>
          <w:bCs/>
        </w:rPr>
        <w:t>poses</w:t>
      </w:r>
      <w:r w:rsidR="00400739">
        <w:rPr>
          <w:b w:val="0"/>
          <w:bCs/>
        </w:rPr>
        <w:t xml:space="preserve"> and internal HUD reporting purposes</w:t>
      </w:r>
      <w:r w:rsidR="000A6D28">
        <w:rPr>
          <w:b w:val="0"/>
          <w:bCs/>
        </w:rPr>
        <w:t>.</w:t>
      </w:r>
    </w:p>
    <w:p w:rsidRPr="00CC5D48" w:rsidR="00A93764" w:rsidP="00CC5D48" w:rsidRDefault="00A93764" w14:paraId="5EE02994" w14:textId="77777777">
      <w:pPr>
        <w:pStyle w:val="ListParagraph"/>
        <w:numPr>
          <w:ilvl w:val="0"/>
          <w:numId w:val="0"/>
        </w:numPr>
        <w:ind w:left="360"/>
        <w:rPr>
          <w:b w:val="0"/>
          <w:bCs/>
        </w:rPr>
      </w:pPr>
    </w:p>
    <w:p w:rsidRPr="009120C0" w:rsidR="009120C0" w:rsidP="00301E65" w:rsidRDefault="009120C0" w14:paraId="3A6CF3B1" w14:textId="47678A1B">
      <w:pPr>
        <w:pStyle w:val="ListParagraph"/>
        <w:numPr>
          <w:ilvl w:val="0"/>
          <w:numId w:val="34"/>
        </w:numPr>
      </w:pPr>
      <w:r w:rsidRPr="009120C0">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15314" w:rsidP="00F15314" w:rsidRDefault="00F15314" w14:paraId="15A3FAE7" w14:textId="77777777">
      <w:pPr>
        <w:pStyle w:val="ListParagraph"/>
        <w:numPr>
          <w:ilvl w:val="0"/>
          <w:numId w:val="0"/>
        </w:numPr>
        <w:ind w:left="360"/>
        <w:rPr>
          <w:b w:val="0"/>
          <w:bCs/>
          <w:i/>
          <w:iCs/>
        </w:rPr>
      </w:pPr>
    </w:p>
    <w:p w:rsidR="00A6385A" w:rsidP="00F15314" w:rsidRDefault="00A6385A" w14:paraId="57F05B5E" w14:textId="77777777">
      <w:pPr>
        <w:pStyle w:val="ListParagraph"/>
        <w:numPr>
          <w:ilvl w:val="0"/>
          <w:numId w:val="0"/>
        </w:numPr>
        <w:ind w:left="360"/>
        <w:rPr>
          <w:b w:val="0"/>
          <w:bCs/>
        </w:rPr>
      </w:pPr>
    </w:p>
    <w:p w:rsidR="009D2B6D" w:rsidP="006A4A9C" w:rsidRDefault="000348F5" w14:paraId="21BDCFB2" w14:textId="2392EC75">
      <w:pPr>
        <w:pStyle w:val="ListParagraph"/>
        <w:numPr>
          <w:ilvl w:val="0"/>
          <w:numId w:val="0"/>
        </w:numPr>
        <w:ind w:left="360"/>
        <w:rPr>
          <w:b w:val="0"/>
          <w:bCs/>
        </w:rPr>
      </w:pPr>
      <w:r>
        <w:rPr>
          <w:b w:val="0"/>
          <w:bCs/>
        </w:rPr>
        <w:t>It is estimated that most e</w:t>
      </w:r>
      <w:r w:rsidR="00F15314">
        <w:rPr>
          <w:b w:val="0"/>
          <w:bCs/>
        </w:rPr>
        <w:t>mployees will</w:t>
      </w:r>
      <w:r w:rsidR="00A6385A">
        <w:rPr>
          <w:b w:val="0"/>
          <w:bCs/>
        </w:rPr>
        <w:t xml:space="preserve"> </w:t>
      </w:r>
      <w:r w:rsidR="006A4A9C">
        <w:rPr>
          <w:b w:val="0"/>
          <w:bCs/>
        </w:rPr>
        <w:t xml:space="preserve">submit their </w:t>
      </w:r>
      <w:r w:rsidR="0094040A">
        <w:rPr>
          <w:b w:val="0"/>
          <w:bCs/>
        </w:rPr>
        <w:t xml:space="preserve">medical </w:t>
      </w:r>
      <w:r w:rsidR="006A4A9C">
        <w:rPr>
          <w:b w:val="0"/>
          <w:bCs/>
        </w:rPr>
        <w:t>exception request</w:t>
      </w:r>
      <w:r w:rsidR="0094040A">
        <w:rPr>
          <w:b w:val="0"/>
          <w:bCs/>
        </w:rPr>
        <w:t xml:space="preserve"> forms</w:t>
      </w:r>
      <w:r w:rsidR="006A4A9C">
        <w:rPr>
          <w:b w:val="0"/>
          <w:bCs/>
        </w:rPr>
        <w:t xml:space="preserve"> to </w:t>
      </w:r>
      <w:r w:rsidR="0094040A">
        <w:rPr>
          <w:b w:val="0"/>
          <w:bCs/>
        </w:rPr>
        <w:t xml:space="preserve">a </w:t>
      </w:r>
      <w:r w:rsidR="00430E39">
        <w:rPr>
          <w:b w:val="0"/>
          <w:bCs/>
        </w:rPr>
        <w:t xml:space="preserve">designated outlook email box. </w:t>
      </w:r>
      <w:r w:rsidR="0038104A">
        <w:rPr>
          <w:b w:val="0"/>
          <w:bCs/>
        </w:rPr>
        <w:t xml:space="preserve">Designated HUD personnel will then upload the request </w:t>
      </w:r>
      <w:r w:rsidR="00E55F36">
        <w:rPr>
          <w:b w:val="0"/>
          <w:bCs/>
        </w:rPr>
        <w:t xml:space="preserve">forms into an adaptive case management system. </w:t>
      </w:r>
      <w:r w:rsidRPr="003B1BC4" w:rsidR="003B1BC4">
        <w:rPr>
          <w:b w:val="0"/>
          <w:bCs/>
        </w:rPr>
        <w:t>The purpose of this system is to allow HUD to collect and maintain records on</w:t>
      </w:r>
      <w:r w:rsidR="0018734A">
        <w:rPr>
          <w:b w:val="0"/>
          <w:bCs/>
        </w:rPr>
        <w:t xml:space="preserve"> </w:t>
      </w:r>
      <w:r w:rsidRPr="003B1BC4" w:rsidR="003B1BC4">
        <w:rPr>
          <w:b w:val="0"/>
          <w:bCs/>
        </w:rPr>
        <w:t>employees for employment requesting or receiving</w:t>
      </w:r>
      <w:r w:rsidR="0018734A">
        <w:rPr>
          <w:b w:val="0"/>
          <w:bCs/>
        </w:rPr>
        <w:t xml:space="preserve"> </w:t>
      </w:r>
      <w:r w:rsidRPr="003B1BC4" w:rsidR="003B1BC4">
        <w:rPr>
          <w:b w:val="0"/>
          <w:bCs/>
        </w:rPr>
        <w:t>medical exception requests. Another purpose of this system is to monitor, process, track and report the processing of exception requests while ensuring compliance with applicable laws and regulations, including confidentiality requirements.</w:t>
      </w:r>
      <w:r w:rsidR="009E206F">
        <w:rPr>
          <w:b w:val="0"/>
          <w:bCs/>
        </w:rPr>
        <w:t xml:space="preserve"> </w:t>
      </w:r>
    </w:p>
    <w:p w:rsidRPr="003B1BC4" w:rsidR="009E206F" w:rsidP="006A4A9C" w:rsidRDefault="009E206F" w14:paraId="76438D1C" w14:textId="77777777">
      <w:pPr>
        <w:pStyle w:val="ListParagraph"/>
        <w:numPr>
          <w:ilvl w:val="0"/>
          <w:numId w:val="0"/>
        </w:numPr>
        <w:ind w:left="360"/>
        <w:rPr>
          <w:b w:val="0"/>
          <w:bCs/>
        </w:rPr>
      </w:pPr>
    </w:p>
    <w:p w:rsidR="009120C0" w:rsidP="00301E65" w:rsidRDefault="009120C0" w14:paraId="41758A6B" w14:textId="2A24176D">
      <w:pPr>
        <w:pStyle w:val="ListParagraph"/>
        <w:numPr>
          <w:ilvl w:val="0"/>
          <w:numId w:val="34"/>
        </w:numPr>
      </w:pPr>
      <w:r w:rsidRPr="009120C0">
        <w:t>Describe efforts to identify duplication. Show specifically why any similar information already available cannot be used or modified for use for the purposes described in Item 2</w:t>
      </w:r>
    </w:p>
    <w:p w:rsidR="008A5BE2" w:rsidP="008A5BE2" w:rsidRDefault="008A5BE2" w14:paraId="45A3845E" w14:textId="701D61D2"/>
    <w:p w:rsidRPr="00F15F26" w:rsidR="00F15F26" w:rsidP="00F15F26" w:rsidRDefault="00F15F26" w14:paraId="016AE69F" w14:textId="77777777">
      <w:pPr>
        <w:spacing w:after="0" w:line="240" w:lineRule="auto"/>
        <w:ind w:left="360"/>
        <w:rPr>
          <w:rFonts w:ascii="Times New Roman" w:hAnsi="Times New Roman" w:eastAsia="Calibri" w:cs="Times New Roman"/>
          <w:bCs/>
          <w:sz w:val="24"/>
          <w:szCs w:val="24"/>
        </w:rPr>
      </w:pPr>
      <w:r w:rsidRPr="00F15F26">
        <w:rPr>
          <w:rFonts w:ascii="Times New Roman" w:hAnsi="Times New Roman" w:eastAsia="Calibri" w:cs="Times New Roman"/>
          <w:bCs/>
          <w:sz w:val="24"/>
          <w:szCs w:val="24"/>
        </w:rPr>
        <w:t xml:space="preserve">The information obtained through this collection is unique and is not already available for use or adaptation from another cleared source. </w:t>
      </w:r>
    </w:p>
    <w:p w:rsidR="00F15F26" w:rsidP="008A5BE2" w:rsidRDefault="00F15F26" w14:paraId="4E467E5F" w14:textId="77777777">
      <w:pPr>
        <w:pStyle w:val="ListParagraph"/>
        <w:numPr>
          <w:ilvl w:val="0"/>
          <w:numId w:val="0"/>
        </w:numPr>
        <w:ind w:left="360"/>
        <w:rPr>
          <w:b w:val="0"/>
          <w:bCs/>
          <w:i/>
          <w:iCs/>
        </w:rPr>
      </w:pPr>
    </w:p>
    <w:p w:rsidR="00F15F26" w:rsidP="00EC2CF9" w:rsidRDefault="00F15F26" w14:paraId="0C97324D" w14:textId="77777777">
      <w:pPr>
        <w:pStyle w:val="ListParagraph"/>
        <w:numPr>
          <w:ilvl w:val="0"/>
          <w:numId w:val="0"/>
        </w:numPr>
        <w:ind w:left="360"/>
        <w:rPr>
          <w:b w:val="0"/>
          <w:bCs/>
          <w:i/>
          <w:iCs/>
        </w:rPr>
      </w:pPr>
    </w:p>
    <w:p w:rsidR="009120C0" w:rsidP="00301E65" w:rsidRDefault="009120C0" w14:paraId="5D21B109" w14:textId="587ED8F0">
      <w:pPr>
        <w:pStyle w:val="ListParagraph"/>
        <w:numPr>
          <w:ilvl w:val="0"/>
          <w:numId w:val="34"/>
        </w:numPr>
      </w:pPr>
      <w:r w:rsidRPr="009120C0">
        <w:t>If the collection of information impacts small businesses or other small entities (Item 5 of OMB Form 83-I) describe any methods used to minimize burden.</w:t>
      </w:r>
    </w:p>
    <w:p w:rsidR="0079211B" w:rsidP="0079211B" w:rsidRDefault="0079211B" w14:paraId="1555497B" w14:textId="03F0A271">
      <w:pPr>
        <w:pStyle w:val="ListParagraph"/>
        <w:numPr>
          <w:ilvl w:val="0"/>
          <w:numId w:val="0"/>
        </w:numPr>
        <w:ind w:left="360"/>
      </w:pPr>
    </w:p>
    <w:p w:rsidRPr="00FE1710" w:rsidR="00FE1710" w:rsidP="00FE1710" w:rsidRDefault="00FE1710" w14:paraId="371125CF" w14:textId="77777777">
      <w:pPr>
        <w:spacing w:after="0" w:line="240" w:lineRule="auto"/>
        <w:ind w:left="450"/>
        <w:rPr>
          <w:rFonts w:ascii="Times New Roman" w:hAnsi="Times New Roman" w:eastAsia="Calibri" w:cs="Times New Roman"/>
          <w:bCs/>
          <w:sz w:val="24"/>
          <w:szCs w:val="24"/>
        </w:rPr>
      </w:pPr>
      <w:r w:rsidRPr="00FE1710">
        <w:rPr>
          <w:rFonts w:ascii="Times New Roman" w:hAnsi="Times New Roman" w:eastAsia="Calibri" w:cs="Times New Roman"/>
          <w:bCs/>
          <w:sz w:val="24"/>
          <w:szCs w:val="24"/>
        </w:rPr>
        <w:t xml:space="preserve">This information collection does not impose a significant economic impact on a substantial number of small businesses or entities. </w:t>
      </w:r>
    </w:p>
    <w:p w:rsidRPr="009120C0" w:rsidR="0079211B" w:rsidP="0079211B" w:rsidRDefault="0079211B" w14:paraId="16015066" w14:textId="77777777">
      <w:pPr>
        <w:pStyle w:val="ListParagraph"/>
        <w:numPr>
          <w:ilvl w:val="0"/>
          <w:numId w:val="0"/>
        </w:numPr>
        <w:ind w:left="360"/>
      </w:pPr>
    </w:p>
    <w:p w:rsidR="009120C0" w:rsidP="00301E65" w:rsidRDefault="009120C0" w14:paraId="187F48C3" w14:textId="4B760BC8">
      <w:pPr>
        <w:pStyle w:val="ListParagraph"/>
        <w:numPr>
          <w:ilvl w:val="0"/>
          <w:numId w:val="34"/>
        </w:numPr>
      </w:pPr>
      <w:r w:rsidRPr="009120C0">
        <w:t>Describe the consequence to Federal program or policy activities if the collection is not conducted or is conducted less frequently, as well as any technical or legal obstacles to reducing burden.</w:t>
      </w:r>
    </w:p>
    <w:p w:rsidR="0079211B" w:rsidP="0079211B" w:rsidRDefault="0079211B" w14:paraId="1B3FEDEE" w14:textId="77777777">
      <w:pPr>
        <w:pStyle w:val="ListParagraph"/>
        <w:numPr>
          <w:ilvl w:val="0"/>
          <w:numId w:val="0"/>
        </w:numPr>
        <w:ind w:left="360"/>
        <w:rPr>
          <w:b w:val="0"/>
          <w:bCs/>
          <w:i/>
          <w:iCs/>
        </w:rPr>
      </w:pPr>
    </w:p>
    <w:p w:rsidR="0071452A" w:rsidP="0071452A" w:rsidRDefault="0071452A" w14:paraId="1FF2604D" w14:textId="77777777">
      <w:pPr>
        <w:pStyle w:val="ListParagraph"/>
        <w:numPr>
          <w:ilvl w:val="0"/>
          <w:numId w:val="0"/>
        </w:numPr>
        <w:ind w:left="360"/>
        <w:rPr>
          <w:b w:val="0"/>
          <w:bCs/>
          <w:i/>
          <w:iCs/>
        </w:rPr>
      </w:pPr>
    </w:p>
    <w:p w:rsidR="0079211B" w:rsidP="0071452A" w:rsidRDefault="0071452A" w14:paraId="0AAED060" w14:textId="11350B25">
      <w:pPr>
        <w:pStyle w:val="ListParagraph"/>
        <w:numPr>
          <w:ilvl w:val="0"/>
          <w:numId w:val="0"/>
        </w:numPr>
        <w:ind w:left="360"/>
        <w:rPr>
          <w:b w:val="0"/>
          <w:bCs/>
        </w:rPr>
      </w:pPr>
      <w:r w:rsidRPr="0013065A">
        <w:rPr>
          <w:b w:val="0"/>
          <w:bCs/>
        </w:rPr>
        <w:lastRenderedPageBreak/>
        <w:t>Presi</w:t>
      </w:r>
      <w:r>
        <w:rPr>
          <w:b w:val="0"/>
          <w:bCs/>
        </w:rPr>
        <w:t>d</w:t>
      </w:r>
      <w:r w:rsidRPr="0013065A">
        <w:rPr>
          <w:b w:val="0"/>
          <w:bCs/>
        </w:rPr>
        <w:t xml:space="preserve">ent Biden signed Executive Order 14043 on September 9, </w:t>
      </w:r>
      <w:proofErr w:type="gramStart"/>
      <w:r w:rsidRPr="0013065A">
        <w:rPr>
          <w:b w:val="0"/>
          <w:bCs/>
        </w:rPr>
        <w:t>2021</w:t>
      </w:r>
      <w:proofErr w:type="gramEnd"/>
      <w:r>
        <w:rPr>
          <w:b w:val="0"/>
          <w:bCs/>
        </w:rPr>
        <w:t xml:space="preserve"> requires federal employees to be vaccinated against COVID-19 in order to ensure the health and safety of federal workers and efficiency of the civil service</w:t>
      </w:r>
      <w:r w:rsidR="007662A3">
        <w:rPr>
          <w:b w:val="0"/>
          <w:bCs/>
        </w:rPr>
        <w:t xml:space="preserve"> unless the</w:t>
      </w:r>
      <w:r w:rsidR="003668A4">
        <w:rPr>
          <w:b w:val="0"/>
          <w:bCs/>
        </w:rPr>
        <w:t>ir employer</w:t>
      </w:r>
      <w:r w:rsidR="007662A3">
        <w:rPr>
          <w:b w:val="0"/>
          <w:bCs/>
        </w:rPr>
        <w:t xml:space="preserve"> approve</w:t>
      </w:r>
      <w:r w:rsidR="003668A4">
        <w:rPr>
          <w:b w:val="0"/>
          <w:bCs/>
        </w:rPr>
        <w:t>s</w:t>
      </w:r>
      <w:r w:rsidR="007662A3">
        <w:rPr>
          <w:b w:val="0"/>
          <w:bCs/>
        </w:rPr>
        <w:t xml:space="preserve"> an exception</w:t>
      </w:r>
      <w:r w:rsidR="003668A4">
        <w:rPr>
          <w:b w:val="0"/>
          <w:bCs/>
        </w:rPr>
        <w:t>.</w:t>
      </w:r>
      <w:r>
        <w:rPr>
          <w:b w:val="0"/>
          <w:bCs/>
        </w:rPr>
        <w:t xml:space="preserve">  </w:t>
      </w:r>
      <w:r w:rsidR="00293DC6">
        <w:rPr>
          <w:b w:val="0"/>
          <w:bCs/>
        </w:rPr>
        <w:t xml:space="preserve">If the information included in this information collection is not collected, HUD would </w:t>
      </w:r>
      <w:r w:rsidR="00187DB5">
        <w:rPr>
          <w:b w:val="0"/>
          <w:bCs/>
        </w:rPr>
        <w:t xml:space="preserve">potentially </w:t>
      </w:r>
      <w:r w:rsidR="00293DC6">
        <w:rPr>
          <w:b w:val="0"/>
          <w:bCs/>
        </w:rPr>
        <w:t xml:space="preserve">be unable to determine whether </w:t>
      </w:r>
      <w:r w:rsidR="00BD10AC">
        <w:rPr>
          <w:b w:val="0"/>
          <w:bCs/>
        </w:rPr>
        <w:t>to approve</w:t>
      </w:r>
      <w:r w:rsidR="00187DB5">
        <w:rPr>
          <w:b w:val="0"/>
          <w:bCs/>
        </w:rPr>
        <w:t xml:space="preserve"> individual</w:t>
      </w:r>
      <w:r w:rsidR="00BD10AC">
        <w:rPr>
          <w:b w:val="0"/>
          <w:bCs/>
        </w:rPr>
        <w:t xml:space="preserve"> exception requests. </w:t>
      </w:r>
      <w:r w:rsidR="00A911CA">
        <w:rPr>
          <w:b w:val="0"/>
          <w:bCs/>
        </w:rPr>
        <w:t xml:space="preserve">This could result in terminations </w:t>
      </w:r>
      <w:r w:rsidR="00331A4C">
        <w:rPr>
          <w:b w:val="0"/>
          <w:bCs/>
        </w:rPr>
        <w:t>of individuals who may have a valid cause fo</w:t>
      </w:r>
      <w:r w:rsidR="00D5735E">
        <w:rPr>
          <w:b w:val="0"/>
          <w:bCs/>
        </w:rPr>
        <w:t>r an</w:t>
      </w:r>
      <w:r w:rsidR="00331A4C">
        <w:rPr>
          <w:b w:val="0"/>
          <w:bCs/>
        </w:rPr>
        <w:t xml:space="preserve"> </w:t>
      </w:r>
      <w:r w:rsidR="00951C89">
        <w:rPr>
          <w:b w:val="0"/>
          <w:bCs/>
        </w:rPr>
        <w:t>exception to the vaccine requirement.</w:t>
      </w:r>
    </w:p>
    <w:p w:rsidR="00D5735E" w:rsidP="0071452A" w:rsidRDefault="00D5735E" w14:paraId="4DE11A46" w14:textId="11C0596F">
      <w:pPr>
        <w:pStyle w:val="ListParagraph"/>
        <w:numPr>
          <w:ilvl w:val="0"/>
          <w:numId w:val="0"/>
        </w:numPr>
        <w:ind w:left="360"/>
        <w:rPr>
          <w:b w:val="0"/>
          <w:bCs/>
        </w:rPr>
      </w:pPr>
    </w:p>
    <w:p w:rsidRPr="009120C0" w:rsidR="009120C0" w:rsidP="00301E65" w:rsidRDefault="009120C0" w14:paraId="6214A89F" w14:textId="4D256097">
      <w:pPr>
        <w:pStyle w:val="ListParagraph"/>
        <w:numPr>
          <w:ilvl w:val="0"/>
          <w:numId w:val="34"/>
        </w:numPr>
      </w:pPr>
      <w:r w:rsidRPr="009120C0">
        <w:t xml:space="preserve">Explain any special circumstances that would cause an information collection to be conducted in a manner: </w:t>
      </w:r>
    </w:p>
    <w:p w:rsidR="009120C0" w:rsidP="00301E65" w:rsidRDefault="009120C0" w14:paraId="4D95D9DE" w14:textId="226106B8">
      <w:pPr>
        <w:numPr>
          <w:ilvl w:val="0"/>
          <w:numId w:val="26"/>
        </w:numPr>
        <w:rPr>
          <w:rFonts w:ascii="Times New Roman" w:hAnsi="Times New Roman" w:cs="Times New Roman"/>
          <w:sz w:val="24"/>
          <w:szCs w:val="24"/>
          <w:lang w:val="en"/>
        </w:rPr>
      </w:pPr>
      <w:r w:rsidRPr="009120C0">
        <w:rPr>
          <w:rFonts w:ascii="Times New Roman" w:hAnsi="Times New Roman" w:cs="Times New Roman"/>
          <w:sz w:val="24"/>
          <w:szCs w:val="24"/>
          <w:lang w:val="en"/>
        </w:rPr>
        <w:t xml:space="preserve">requiring respondents to report information to the agency more than </w:t>
      </w:r>
      <w:proofErr w:type="gramStart"/>
      <w:r w:rsidRPr="009120C0">
        <w:rPr>
          <w:rFonts w:ascii="Times New Roman" w:hAnsi="Times New Roman" w:cs="Times New Roman"/>
          <w:sz w:val="24"/>
          <w:szCs w:val="24"/>
          <w:lang w:val="en"/>
        </w:rPr>
        <w:t>quarterly;</w:t>
      </w:r>
      <w:proofErr w:type="gramEnd"/>
      <w:r w:rsidRPr="009120C0">
        <w:rPr>
          <w:rFonts w:ascii="Times New Roman" w:hAnsi="Times New Roman" w:cs="Times New Roman"/>
          <w:sz w:val="24"/>
          <w:szCs w:val="24"/>
          <w:lang w:val="en"/>
        </w:rPr>
        <w:t xml:space="preserve"> </w:t>
      </w:r>
    </w:p>
    <w:p w:rsidR="0086097F" w:rsidP="00840E1B" w:rsidRDefault="00BE3CE7" w14:paraId="224882EE" w14:textId="6609D4E0">
      <w:pPr>
        <w:pStyle w:val="ListParagraph"/>
        <w:numPr>
          <w:ilvl w:val="0"/>
          <w:numId w:val="0"/>
        </w:numPr>
        <w:ind w:left="1440"/>
        <w:rPr>
          <w:rFonts w:eastAsiaTheme="minorHAnsi"/>
          <w:b w:val="0"/>
          <w:lang w:val="en"/>
        </w:rPr>
      </w:pPr>
      <w:r>
        <w:rPr>
          <w:rFonts w:eastAsiaTheme="minorHAnsi"/>
          <w:b w:val="0"/>
          <w:lang w:val="en"/>
        </w:rPr>
        <w:t>In general, individuals will not be required to provide quarterly reports of vaccination status. However, the medical condition of some individuals may warrant a</w:t>
      </w:r>
      <w:r w:rsidR="00DD0EDA">
        <w:rPr>
          <w:rFonts w:eastAsiaTheme="minorHAnsi"/>
          <w:b w:val="0"/>
          <w:lang w:val="en"/>
        </w:rPr>
        <w:t xml:space="preserve"> temporary </w:t>
      </w:r>
      <w:r>
        <w:rPr>
          <w:rFonts w:eastAsiaTheme="minorHAnsi"/>
          <w:b w:val="0"/>
          <w:lang w:val="en"/>
        </w:rPr>
        <w:t xml:space="preserve">exception for a </w:t>
      </w:r>
      <w:r w:rsidR="00DD0EDA">
        <w:rPr>
          <w:rFonts w:eastAsiaTheme="minorHAnsi"/>
          <w:b w:val="0"/>
          <w:lang w:val="en"/>
        </w:rPr>
        <w:t>duration</w:t>
      </w:r>
      <w:r>
        <w:rPr>
          <w:rFonts w:eastAsiaTheme="minorHAnsi"/>
          <w:b w:val="0"/>
          <w:lang w:val="en"/>
        </w:rPr>
        <w:t xml:space="preserve"> that</w:t>
      </w:r>
      <w:r w:rsidR="0098152C">
        <w:rPr>
          <w:rFonts w:eastAsiaTheme="minorHAnsi"/>
          <w:b w:val="0"/>
          <w:lang w:val="en"/>
        </w:rPr>
        <w:t xml:space="preserve"> </w:t>
      </w:r>
      <w:r w:rsidR="00C7385D">
        <w:rPr>
          <w:rFonts w:eastAsiaTheme="minorHAnsi"/>
          <w:b w:val="0"/>
          <w:lang w:val="en"/>
        </w:rPr>
        <w:t>ends</w:t>
      </w:r>
      <w:r>
        <w:rPr>
          <w:rFonts w:eastAsiaTheme="minorHAnsi"/>
          <w:b w:val="0"/>
          <w:lang w:val="en"/>
        </w:rPr>
        <w:t xml:space="preserve"> </w:t>
      </w:r>
      <w:r w:rsidR="0098152C">
        <w:rPr>
          <w:rFonts w:eastAsiaTheme="minorHAnsi"/>
          <w:b w:val="0"/>
          <w:lang w:val="en"/>
        </w:rPr>
        <w:t>within the same quarter that they mad</w:t>
      </w:r>
      <w:r w:rsidR="00DD0EDA">
        <w:rPr>
          <w:rFonts w:eastAsiaTheme="minorHAnsi"/>
          <w:b w:val="0"/>
          <w:lang w:val="en"/>
        </w:rPr>
        <w:t xml:space="preserve">e their initial exception request. </w:t>
      </w:r>
      <w:r w:rsidR="00E31496">
        <w:rPr>
          <w:rFonts w:eastAsiaTheme="minorHAnsi"/>
          <w:b w:val="0"/>
          <w:lang w:val="en"/>
        </w:rPr>
        <w:t>The following is a non-exhaustive list of examples where this may apply: A</w:t>
      </w:r>
      <w:r w:rsidR="00515987">
        <w:rPr>
          <w:rFonts w:eastAsiaTheme="minorHAnsi"/>
          <w:b w:val="0"/>
          <w:lang w:val="en"/>
        </w:rPr>
        <w:t>n</w:t>
      </w:r>
      <w:r w:rsidR="00387CA3">
        <w:rPr>
          <w:rFonts w:eastAsiaTheme="minorHAnsi"/>
          <w:b w:val="0"/>
          <w:lang w:val="en"/>
        </w:rPr>
        <w:t xml:space="preserve"> individual has a recent </w:t>
      </w:r>
      <w:r w:rsidR="00026A5E">
        <w:rPr>
          <w:rFonts w:eastAsiaTheme="minorHAnsi"/>
          <w:b w:val="0"/>
          <w:lang w:val="en"/>
        </w:rPr>
        <w:t xml:space="preserve">COVID-19 </w:t>
      </w:r>
      <w:r w:rsidR="00C7385D">
        <w:rPr>
          <w:rFonts w:eastAsiaTheme="minorHAnsi"/>
          <w:b w:val="0"/>
          <w:lang w:val="en"/>
        </w:rPr>
        <w:t>infection,</w:t>
      </w:r>
      <w:r w:rsidR="00026A5E">
        <w:rPr>
          <w:rFonts w:eastAsiaTheme="minorHAnsi"/>
          <w:b w:val="0"/>
          <w:lang w:val="en"/>
        </w:rPr>
        <w:t xml:space="preserve"> and his/her medical provider recommends waiting a specified </w:t>
      </w:r>
      <w:proofErr w:type="gramStart"/>
      <w:r w:rsidR="00026A5E">
        <w:rPr>
          <w:rFonts w:eastAsiaTheme="minorHAnsi"/>
          <w:b w:val="0"/>
          <w:lang w:val="en"/>
        </w:rPr>
        <w:t>period of time</w:t>
      </w:r>
      <w:proofErr w:type="gramEnd"/>
      <w:r w:rsidR="00026A5E">
        <w:rPr>
          <w:rFonts w:eastAsiaTheme="minorHAnsi"/>
          <w:b w:val="0"/>
          <w:lang w:val="en"/>
        </w:rPr>
        <w:t xml:space="preserve"> before receiving </w:t>
      </w:r>
      <w:r w:rsidR="008A10EF">
        <w:rPr>
          <w:rFonts w:eastAsiaTheme="minorHAnsi"/>
          <w:b w:val="0"/>
          <w:lang w:val="en"/>
        </w:rPr>
        <w:t>the</w:t>
      </w:r>
      <w:r w:rsidR="00026A5E">
        <w:rPr>
          <w:rFonts w:eastAsiaTheme="minorHAnsi"/>
          <w:b w:val="0"/>
          <w:lang w:val="en"/>
        </w:rPr>
        <w:t xml:space="preserve"> vaccine</w:t>
      </w:r>
      <w:r w:rsidR="00A927C5">
        <w:rPr>
          <w:rFonts w:eastAsiaTheme="minorHAnsi"/>
          <w:b w:val="0"/>
          <w:lang w:val="en"/>
        </w:rPr>
        <w:t xml:space="preserve">; a pregnant </w:t>
      </w:r>
      <w:r w:rsidR="008A10EF">
        <w:rPr>
          <w:rFonts w:eastAsiaTheme="minorHAnsi"/>
          <w:b w:val="0"/>
          <w:lang w:val="en"/>
        </w:rPr>
        <w:t>individual’s medical provider recommends waiting to receive the vaccine until after childbirth; etc.</w:t>
      </w:r>
      <w:r w:rsidR="00026A5E">
        <w:rPr>
          <w:rFonts w:eastAsiaTheme="minorHAnsi"/>
          <w:b w:val="0"/>
          <w:lang w:val="en"/>
        </w:rPr>
        <w:t>)</w:t>
      </w:r>
    </w:p>
    <w:p w:rsidR="00EF59BA" w:rsidP="00EF59BA" w:rsidRDefault="00EF59BA" w14:paraId="0B240974" w14:textId="77777777">
      <w:pPr>
        <w:pStyle w:val="ListParagraph"/>
        <w:numPr>
          <w:ilvl w:val="0"/>
          <w:numId w:val="0"/>
        </w:numPr>
        <w:ind w:left="2160"/>
        <w:rPr>
          <w:rFonts w:eastAsiaTheme="minorHAnsi"/>
          <w:b w:val="0"/>
          <w:lang w:val="en"/>
        </w:rPr>
      </w:pPr>
    </w:p>
    <w:p w:rsidR="009120C0" w:rsidP="00301E65" w:rsidRDefault="009120C0" w14:paraId="08D3E807" w14:textId="751C2778">
      <w:pPr>
        <w:numPr>
          <w:ilvl w:val="0"/>
          <w:numId w:val="26"/>
        </w:numPr>
        <w:rPr>
          <w:rFonts w:ascii="Times New Roman" w:hAnsi="Times New Roman" w:cs="Times New Roman"/>
          <w:sz w:val="24"/>
          <w:szCs w:val="24"/>
          <w:lang w:val="en"/>
        </w:rPr>
      </w:pPr>
      <w:r w:rsidRPr="009120C0">
        <w:rPr>
          <w:rFonts w:ascii="Times New Roman" w:hAnsi="Times New Roman" w:cs="Times New Roman"/>
          <w:sz w:val="24"/>
          <w:szCs w:val="24"/>
          <w:lang w:val="en"/>
        </w:rPr>
        <w:t xml:space="preserve">requiring respondents to prepare a written response to a collection of information in fewer than 30 days after receipt of </w:t>
      </w:r>
      <w:proofErr w:type="gramStart"/>
      <w:r w:rsidRPr="009120C0">
        <w:rPr>
          <w:rFonts w:ascii="Times New Roman" w:hAnsi="Times New Roman" w:cs="Times New Roman"/>
          <w:sz w:val="24"/>
          <w:szCs w:val="24"/>
          <w:lang w:val="en"/>
        </w:rPr>
        <w:t>it;</w:t>
      </w:r>
      <w:proofErr w:type="gramEnd"/>
      <w:r w:rsidRPr="009120C0">
        <w:rPr>
          <w:rFonts w:ascii="Times New Roman" w:hAnsi="Times New Roman" w:cs="Times New Roman"/>
          <w:sz w:val="24"/>
          <w:szCs w:val="24"/>
          <w:lang w:val="en"/>
        </w:rPr>
        <w:t xml:space="preserve"> </w:t>
      </w:r>
    </w:p>
    <w:p w:rsidR="007F46AD" w:rsidP="007F46AD" w:rsidRDefault="007F46AD" w14:paraId="327D8E77" w14:textId="46C9F495">
      <w:pPr>
        <w:pStyle w:val="ListParagraph"/>
        <w:numPr>
          <w:ilvl w:val="0"/>
          <w:numId w:val="0"/>
        </w:numPr>
        <w:ind w:left="1440"/>
        <w:rPr>
          <w:rFonts w:eastAsiaTheme="minorHAnsi"/>
          <w:b w:val="0"/>
          <w:lang w:val="en"/>
        </w:rPr>
      </w:pPr>
      <w:r w:rsidRPr="0037736E">
        <w:rPr>
          <w:rFonts w:eastAsiaTheme="minorHAnsi"/>
          <w:b w:val="0"/>
          <w:lang w:val="en"/>
        </w:rPr>
        <w:t>An individual may be required to clarif</w:t>
      </w:r>
      <w:r w:rsidRPr="0037736E" w:rsidR="00CE3F4A">
        <w:rPr>
          <w:rFonts w:eastAsiaTheme="minorHAnsi"/>
          <w:b w:val="0"/>
          <w:lang w:val="en"/>
        </w:rPr>
        <w:t>y information provided with his/her initial vaccine exception request</w:t>
      </w:r>
      <w:r w:rsidR="00D82BDF">
        <w:rPr>
          <w:rFonts w:eastAsiaTheme="minorHAnsi"/>
          <w:b w:val="0"/>
          <w:lang w:val="en"/>
        </w:rPr>
        <w:t xml:space="preserve"> form</w:t>
      </w:r>
      <w:r w:rsidRPr="0037736E">
        <w:rPr>
          <w:rFonts w:eastAsiaTheme="minorHAnsi"/>
          <w:b w:val="0"/>
          <w:lang w:val="en"/>
        </w:rPr>
        <w:t xml:space="preserve"> or</w:t>
      </w:r>
      <w:r w:rsidRPr="0037736E" w:rsidR="0037736E">
        <w:rPr>
          <w:rFonts w:eastAsiaTheme="minorHAnsi"/>
          <w:b w:val="0"/>
          <w:lang w:val="en"/>
        </w:rPr>
        <w:t xml:space="preserve"> provide</w:t>
      </w:r>
      <w:r w:rsidRPr="0037736E">
        <w:rPr>
          <w:rFonts w:eastAsiaTheme="minorHAnsi"/>
          <w:b w:val="0"/>
          <w:lang w:val="en"/>
        </w:rPr>
        <w:t xml:space="preserve"> supplemental information</w:t>
      </w:r>
      <w:r w:rsidRPr="0037736E" w:rsidR="0037736E">
        <w:rPr>
          <w:rFonts w:eastAsiaTheme="minorHAnsi"/>
          <w:b w:val="0"/>
          <w:lang w:val="en"/>
        </w:rPr>
        <w:t xml:space="preserve"> to enable HUD to make an informed decision to approve or deny the request.</w:t>
      </w:r>
    </w:p>
    <w:p w:rsidR="009120C0" w:rsidP="00301E65" w:rsidRDefault="009120C0" w14:paraId="447907DE" w14:textId="136E8214">
      <w:pPr>
        <w:numPr>
          <w:ilvl w:val="0"/>
          <w:numId w:val="26"/>
        </w:numPr>
        <w:rPr>
          <w:rFonts w:ascii="Times New Roman" w:hAnsi="Times New Roman" w:cs="Times New Roman"/>
          <w:sz w:val="24"/>
          <w:szCs w:val="24"/>
          <w:lang w:val="en"/>
        </w:rPr>
      </w:pPr>
      <w:r w:rsidRPr="009120C0">
        <w:rPr>
          <w:rFonts w:ascii="Times New Roman" w:hAnsi="Times New Roman" w:cs="Times New Roman"/>
          <w:sz w:val="24"/>
          <w:szCs w:val="24"/>
          <w:lang w:val="en"/>
        </w:rPr>
        <w:t xml:space="preserve">requiring respondents to submit more than an original and two copies of any </w:t>
      </w:r>
      <w:proofErr w:type="gramStart"/>
      <w:r w:rsidRPr="009120C0">
        <w:rPr>
          <w:rFonts w:ascii="Times New Roman" w:hAnsi="Times New Roman" w:cs="Times New Roman"/>
          <w:sz w:val="24"/>
          <w:szCs w:val="24"/>
          <w:lang w:val="en"/>
        </w:rPr>
        <w:t>document;</w:t>
      </w:r>
      <w:proofErr w:type="gramEnd"/>
      <w:r w:rsidRPr="009120C0">
        <w:rPr>
          <w:rFonts w:ascii="Times New Roman" w:hAnsi="Times New Roman" w:cs="Times New Roman"/>
          <w:sz w:val="24"/>
          <w:szCs w:val="24"/>
          <w:lang w:val="en"/>
        </w:rPr>
        <w:t xml:space="preserve"> </w:t>
      </w:r>
    </w:p>
    <w:p w:rsidRPr="009120C0" w:rsidR="00A93255" w:rsidP="00A93255" w:rsidRDefault="00A93255" w14:paraId="19494F3C" w14:textId="77777777">
      <w:pPr>
        <w:numPr>
          <w:ilvl w:val="1"/>
          <w:numId w:val="26"/>
        </w:numPr>
        <w:rPr>
          <w:rFonts w:ascii="Times New Roman" w:hAnsi="Times New Roman" w:cs="Times New Roman"/>
          <w:sz w:val="24"/>
          <w:szCs w:val="24"/>
          <w:lang w:val="en"/>
        </w:rPr>
      </w:pPr>
      <w:r>
        <w:rPr>
          <w:rFonts w:ascii="Times New Roman" w:hAnsi="Times New Roman" w:cs="Times New Roman"/>
          <w:sz w:val="24"/>
          <w:szCs w:val="24"/>
          <w:lang w:val="en"/>
        </w:rPr>
        <w:t>This circumstance is not applicable.</w:t>
      </w:r>
    </w:p>
    <w:p w:rsidR="009120C0" w:rsidP="00301E65" w:rsidRDefault="009120C0" w14:paraId="722FB9BF" w14:textId="5B1E8176">
      <w:pPr>
        <w:numPr>
          <w:ilvl w:val="0"/>
          <w:numId w:val="26"/>
        </w:numPr>
        <w:rPr>
          <w:rFonts w:ascii="Times New Roman" w:hAnsi="Times New Roman" w:cs="Times New Roman"/>
          <w:sz w:val="24"/>
          <w:szCs w:val="24"/>
          <w:lang w:val="en"/>
        </w:rPr>
      </w:pPr>
      <w:r w:rsidRPr="009120C0">
        <w:rPr>
          <w:rFonts w:ascii="Times New Roman" w:hAnsi="Times New Roman" w:cs="Times New Roman"/>
          <w:sz w:val="24"/>
          <w:szCs w:val="24"/>
          <w:lang w:val="en"/>
        </w:rPr>
        <w:t xml:space="preserve">requiring respondents to retain records other than health, medical, government contract, grant-in-aid, or tax records for more than three </w:t>
      </w:r>
      <w:proofErr w:type="gramStart"/>
      <w:r w:rsidRPr="009120C0">
        <w:rPr>
          <w:rFonts w:ascii="Times New Roman" w:hAnsi="Times New Roman" w:cs="Times New Roman"/>
          <w:sz w:val="24"/>
          <w:szCs w:val="24"/>
          <w:lang w:val="en"/>
        </w:rPr>
        <w:t>years;</w:t>
      </w:r>
      <w:proofErr w:type="gramEnd"/>
      <w:r w:rsidRPr="009120C0">
        <w:rPr>
          <w:rFonts w:ascii="Times New Roman" w:hAnsi="Times New Roman" w:cs="Times New Roman"/>
          <w:sz w:val="24"/>
          <w:szCs w:val="24"/>
          <w:lang w:val="en"/>
        </w:rPr>
        <w:t xml:space="preserve"> </w:t>
      </w:r>
    </w:p>
    <w:p w:rsidRPr="009120C0" w:rsidR="00A93255" w:rsidP="00A93255" w:rsidRDefault="00A93255" w14:paraId="4D20FC9B" w14:textId="77777777">
      <w:pPr>
        <w:numPr>
          <w:ilvl w:val="1"/>
          <w:numId w:val="26"/>
        </w:numPr>
        <w:rPr>
          <w:rFonts w:ascii="Times New Roman" w:hAnsi="Times New Roman" w:cs="Times New Roman"/>
          <w:sz w:val="24"/>
          <w:szCs w:val="24"/>
          <w:lang w:val="en"/>
        </w:rPr>
      </w:pPr>
      <w:r>
        <w:rPr>
          <w:rFonts w:ascii="Times New Roman" w:hAnsi="Times New Roman" w:cs="Times New Roman"/>
          <w:sz w:val="24"/>
          <w:szCs w:val="24"/>
          <w:lang w:val="en"/>
        </w:rPr>
        <w:t>This circumstance is not applicable.</w:t>
      </w:r>
    </w:p>
    <w:p w:rsidR="009120C0" w:rsidP="00301E65" w:rsidRDefault="009120C0" w14:paraId="2BF5B605" w14:textId="10A20613">
      <w:pPr>
        <w:numPr>
          <w:ilvl w:val="0"/>
          <w:numId w:val="26"/>
        </w:numPr>
        <w:rPr>
          <w:rFonts w:ascii="Times New Roman" w:hAnsi="Times New Roman" w:cs="Times New Roman"/>
          <w:sz w:val="24"/>
          <w:szCs w:val="24"/>
          <w:lang w:val="en"/>
        </w:rPr>
      </w:pPr>
      <w:r w:rsidRPr="009120C0">
        <w:rPr>
          <w:rFonts w:ascii="Times New Roman" w:hAnsi="Times New Roman" w:cs="Times New Roman"/>
          <w:sz w:val="24"/>
          <w:szCs w:val="24"/>
          <w:lang w:val="en"/>
        </w:rPr>
        <w:t xml:space="preserve">in connection with a statistical survey, that is not designed to produce valid and reliable results than can be generalized to the universe of </w:t>
      </w:r>
      <w:proofErr w:type="gramStart"/>
      <w:r w:rsidRPr="009120C0">
        <w:rPr>
          <w:rFonts w:ascii="Times New Roman" w:hAnsi="Times New Roman" w:cs="Times New Roman"/>
          <w:sz w:val="24"/>
          <w:szCs w:val="24"/>
          <w:lang w:val="en"/>
        </w:rPr>
        <w:t>study;</w:t>
      </w:r>
      <w:proofErr w:type="gramEnd"/>
      <w:r w:rsidRPr="009120C0">
        <w:rPr>
          <w:rFonts w:ascii="Times New Roman" w:hAnsi="Times New Roman" w:cs="Times New Roman"/>
          <w:sz w:val="24"/>
          <w:szCs w:val="24"/>
          <w:lang w:val="en"/>
        </w:rPr>
        <w:t xml:space="preserve"> </w:t>
      </w:r>
    </w:p>
    <w:p w:rsidRPr="009120C0" w:rsidR="00A93255" w:rsidP="00A93255" w:rsidRDefault="00A93255" w14:paraId="68DFCDDF" w14:textId="77777777">
      <w:pPr>
        <w:numPr>
          <w:ilvl w:val="1"/>
          <w:numId w:val="26"/>
        </w:numPr>
        <w:rPr>
          <w:rFonts w:ascii="Times New Roman" w:hAnsi="Times New Roman" w:cs="Times New Roman"/>
          <w:sz w:val="24"/>
          <w:szCs w:val="24"/>
          <w:lang w:val="en"/>
        </w:rPr>
      </w:pPr>
      <w:r>
        <w:rPr>
          <w:rFonts w:ascii="Times New Roman" w:hAnsi="Times New Roman" w:cs="Times New Roman"/>
          <w:sz w:val="24"/>
          <w:szCs w:val="24"/>
          <w:lang w:val="en"/>
        </w:rPr>
        <w:t>This circumstance is not applicable.</w:t>
      </w:r>
    </w:p>
    <w:p w:rsidR="009120C0" w:rsidP="00301E65" w:rsidRDefault="009120C0" w14:paraId="0C54AB5F" w14:textId="7B526772">
      <w:pPr>
        <w:numPr>
          <w:ilvl w:val="0"/>
          <w:numId w:val="26"/>
        </w:numPr>
        <w:rPr>
          <w:rFonts w:ascii="Times New Roman" w:hAnsi="Times New Roman" w:cs="Times New Roman"/>
          <w:sz w:val="24"/>
          <w:szCs w:val="24"/>
          <w:lang w:val="en"/>
        </w:rPr>
      </w:pPr>
      <w:r w:rsidRPr="009120C0">
        <w:rPr>
          <w:rFonts w:ascii="Times New Roman" w:hAnsi="Times New Roman" w:cs="Times New Roman"/>
          <w:sz w:val="24"/>
          <w:szCs w:val="24"/>
          <w:lang w:val="en"/>
        </w:rPr>
        <w:t xml:space="preserve">requiring the use of a statistical data classification that has not been reviewed and approved by </w:t>
      </w:r>
      <w:proofErr w:type="gramStart"/>
      <w:r w:rsidRPr="009120C0">
        <w:rPr>
          <w:rFonts w:ascii="Times New Roman" w:hAnsi="Times New Roman" w:cs="Times New Roman"/>
          <w:sz w:val="24"/>
          <w:szCs w:val="24"/>
          <w:lang w:val="en"/>
        </w:rPr>
        <w:t>OMB;</w:t>
      </w:r>
      <w:proofErr w:type="gramEnd"/>
      <w:r w:rsidRPr="009120C0">
        <w:rPr>
          <w:rFonts w:ascii="Times New Roman" w:hAnsi="Times New Roman" w:cs="Times New Roman"/>
          <w:sz w:val="24"/>
          <w:szCs w:val="24"/>
          <w:lang w:val="en"/>
        </w:rPr>
        <w:t xml:space="preserve"> </w:t>
      </w:r>
    </w:p>
    <w:p w:rsidRPr="009120C0" w:rsidR="00A93255" w:rsidP="00A93255" w:rsidRDefault="00A93255" w14:paraId="6D6430EF" w14:textId="77777777">
      <w:pPr>
        <w:numPr>
          <w:ilvl w:val="1"/>
          <w:numId w:val="26"/>
        </w:numPr>
        <w:rPr>
          <w:rFonts w:ascii="Times New Roman" w:hAnsi="Times New Roman" w:cs="Times New Roman"/>
          <w:sz w:val="24"/>
          <w:szCs w:val="24"/>
          <w:lang w:val="en"/>
        </w:rPr>
      </w:pPr>
      <w:r>
        <w:rPr>
          <w:rFonts w:ascii="Times New Roman" w:hAnsi="Times New Roman" w:cs="Times New Roman"/>
          <w:sz w:val="24"/>
          <w:szCs w:val="24"/>
          <w:lang w:val="en"/>
        </w:rPr>
        <w:t>This circumstance is not applicable.</w:t>
      </w:r>
    </w:p>
    <w:p w:rsidR="009120C0" w:rsidP="00301E65" w:rsidRDefault="009120C0" w14:paraId="273F0EEA" w14:textId="5CCF0048">
      <w:pPr>
        <w:numPr>
          <w:ilvl w:val="0"/>
          <w:numId w:val="26"/>
        </w:numPr>
        <w:rPr>
          <w:rFonts w:ascii="Times New Roman" w:hAnsi="Times New Roman" w:cs="Times New Roman"/>
          <w:sz w:val="24"/>
          <w:szCs w:val="24"/>
          <w:lang w:val="en"/>
        </w:rPr>
      </w:pPr>
      <w:r w:rsidRPr="009120C0">
        <w:rPr>
          <w:rFonts w:ascii="Times New Roman" w:hAnsi="Times New Roman" w:cs="Times New Roman"/>
          <w:sz w:val="24"/>
          <w:szCs w:val="24"/>
          <w:lang w:val="en"/>
        </w:rPr>
        <w:t xml:space="preserve">that includes a pledge of confidentiality that is not supported by authority established in statute or regulation, that is not supported by disclosure and data security policies that are </w:t>
      </w:r>
      <w:r w:rsidRPr="009120C0">
        <w:rPr>
          <w:rFonts w:ascii="Times New Roman" w:hAnsi="Times New Roman" w:cs="Times New Roman"/>
          <w:sz w:val="24"/>
          <w:szCs w:val="24"/>
          <w:lang w:val="en"/>
        </w:rPr>
        <w:lastRenderedPageBreak/>
        <w:t xml:space="preserve">consistent with the pledge, or which unnecessarily impedes sharing of data with other agencies for compatible confidential use; or </w:t>
      </w:r>
    </w:p>
    <w:p w:rsidRPr="009120C0" w:rsidR="00A93255" w:rsidP="00A93255" w:rsidRDefault="00A93255" w14:paraId="2B3F48BC" w14:textId="77777777">
      <w:pPr>
        <w:numPr>
          <w:ilvl w:val="1"/>
          <w:numId w:val="26"/>
        </w:numPr>
        <w:rPr>
          <w:rFonts w:ascii="Times New Roman" w:hAnsi="Times New Roman" w:cs="Times New Roman"/>
          <w:sz w:val="24"/>
          <w:szCs w:val="24"/>
          <w:lang w:val="en"/>
        </w:rPr>
      </w:pPr>
      <w:r>
        <w:rPr>
          <w:rFonts w:ascii="Times New Roman" w:hAnsi="Times New Roman" w:cs="Times New Roman"/>
          <w:sz w:val="24"/>
          <w:szCs w:val="24"/>
          <w:lang w:val="en"/>
        </w:rPr>
        <w:t>This circumstance is not applicable.</w:t>
      </w:r>
    </w:p>
    <w:p w:rsidR="009120C0" w:rsidP="00301E65" w:rsidRDefault="009120C0" w14:paraId="392BF1B6" w14:textId="05C2D09A">
      <w:pPr>
        <w:numPr>
          <w:ilvl w:val="0"/>
          <w:numId w:val="26"/>
        </w:numPr>
        <w:rPr>
          <w:rFonts w:ascii="Times New Roman" w:hAnsi="Times New Roman" w:cs="Times New Roman"/>
          <w:sz w:val="24"/>
          <w:szCs w:val="24"/>
          <w:lang w:val="en"/>
        </w:rPr>
      </w:pPr>
      <w:r w:rsidRPr="009120C0">
        <w:rPr>
          <w:rFonts w:ascii="Times New Roman" w:hAnsi="Times New Roman" w:cs="Times New Roman"/>
          <w:sz w:val="24"/>
          <w:szCs w:val="24"/>
          <w:lang w:val="en"/>
        </w:rPr>
        <w:t>requiring respondents to submit proprietary trade secret, or other confidential information unless the agency can demonstrate that it has instituted procedures to protect the information's confidentiality to the extent permitted by law.</w:t>
      </w:r>
    </w:p>
    <w:p w:rsidRPr="009120C0" w:rsidR="00A93255" w:rsidP="00A93255" w:rsidRDefault="00A93255" w14:paraId="500EDD33" w14:textId="77777777">
      <w:pPr>
        <w:numPr>
          <w:ilvl w:val="1"/>
          <w:numId w:val="26"/>
        </w:numPr>
        <w:rPr>
          <w:rFonts w:ascii="Times New Roman" w:hAnsi="Times New Roman" w:cs="Times New Roman"/>
          <w:sz w:val="24"/>
          <w:szCs w:val="24"/>
          <w:lang w:val="en"/>
        </w:rPr>
      </w:pPr>
      <w:r>
        <w:rPr>
          <w:rFonts w:ascii="Times New Roman" w:hAnsi="Times New Roman" w:cs="Times New Roman"/>
          <w:sz w:val="24"/>
          <w:szCs w:val="24"/>
          <w:lang w:val="en"/>
        </w:rPr>
        <w:t>This circumstance is not applicable.</w:t>
      </w:r>
    </w:p>
    <w:p w:rsidRPr="009120C0" w:rsidR="009120C0" w:rsidP="00301E65" w:rsidRDefault="009120C0" w14:paraId="1158DE58" w14:textId="00F1FC95">
      <w:pPr>
        <w:pStyle w:val="ListParagraph"/>
        <w:numPr>
          <w:ilvl w:val="0"/>
          <w:numId w:val="34"/>
        </w:numPr>
      </w:pPr>
      <w:r w:rsidRPr="009120C0">
        <w:t xml:space="preserve">If applicable, provide a copy and identify the date and page number of publications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9120C0" w:rsidR="009120C0" w:rsidP="00301E65" w:rsidRDefault="009120C0" w14:paraId="19567EE2" w14:textId="77777777">
      <w:pPr>
        <w:numPr>
          <w:ilvl w:val="0"/>
          <w:numId w:val="27"/>
        </w:numPr>
        <w:rPr>
          <w:rFonts w:ascii="Times New Roman" w:hAnsi="Times New Roman" w:cs="Times New Roman"/>
          <w:sz w:val="24"/>
          <w:szCs w:val="24"/>
          <w:lang w:val="en"/>
        </w:rPr>
      </w:pPr>
      <w:r w:rsidRPr="009120C0">
        <w:rPr>
          <w:rFonts w:ascii="Times New Roman" w:hAnsi="Times New Roman" w:cs="Times New Roman"/>
          <w:sz w:val="24"/>
          <w:szCs w:val="24"/>
          <w:lang w:val="en"/>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9120C0" w:rsidP="00301E65" w:rsidRDefault="009120C0" w14:paraId="264E5E53" w14:textId="0955F8F7">
      <w:pPr>
        <w:numPr>
          <w:ilvl w:val="0"/>
          <w:numId w:val="27"/>
        </w:numPr>
        <w:rPr>
          <w:rFonts w:ascii="Times New Roman" w:hAnsi="Times New Roman" w:cs="Times New Roman"/>
          <w:sz w:val="24"/>
          <w:szCs w:val="24"/>
          <w:lang w:val="en"/>
        </w:rPr>
      </w:pPr>
      <w:r w:rsidRPr="009120C0">
        <w:rPr>
          <w:rFonts w:ascii="Times New Roman" w:hAnsi="Times New Roman" w:cs="Times New Roman"/>
          <w:sz w:val="24"/>
          <w:szCs w:val="24"/>
          <w:lang w:val="en"/>
        </w:rPr>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p>
    <w:p w:rsidRPr="00D12B02" w:rsidR="00AA0B71" w:rsidP="00D12B02" w:rsidRDefault="00AA0B71" w14:paraId="16C83454" w14:textId="16DA66AD">
      <w:pPr>
        <w:rPr>
          <w:bCs/>
          <w:i/>
          <w:iCs/>
        </w:rPr>
      </w:pPr>
    </w:p>
    <w:p w:rsidR="00495F28" w:rsidP="00AA0B71" w:rsidRDefault="00600053" w14:paraId="083AA2F1" w14:textId="77777777">
      <w:pPr>
        <w:pStyle w:val="ListParagraph"/>
        <w:numPr>
          <w:ilvl w:val="0"/>
          <w:numId w:val="0"/>
        </w:numPr>
        <w:ind w:left="1440"/>
        <w:rPr>
          <w:rFonts w:eastAsiaTheme="minorHAnsi"/>
          <w:b w:val="0"/>
          <w:lang w:val="en"/>
        </w:rPr>
      </w:pPr>
      <w:r w:rsidRPr="00AA0B71">
        <w:rPr>
          <w:rFonts w:eastAsiaTheme="minorHAnsi"/>
          <w:b w:val="0"/>
          <w:lang w:val="en"/>
        </w:rPr>
        <w:t xml:space="preserve">Aside from discussions with Office of Management and Budget (OMB) personnel, no additional consultation was conducted for this submission. </w:t>
      </w:r>
    </w:p>
    <w:p w:rsidR="00495F28" w:rsidP="00AA0B71" w:rsidRDefault="00495F28" w14:paraId="569012F1" w14:textId="77777777">
      <w:pPr>
        <w:pStyle w:val="ListParagraph"/>
        <w:numPr>
          <w:ilvl w:val="0"/>
          <w:numId w:val="0"/>
        </w:numPr>
        <w:ind w:left="1440"/>
        <w:rPr>
          <w:rFonts w:eastAsiaTheme="minorHAnsi"/>
          <w:b w:val="0"/>
          <w:lang w:val="en"/>
        </w:rPr>
      </w:pPr>
    </w:p>
    <w:p w:rsidRPr="00AA0B71" w:rsidR="00600053" w:rsidP="00AA0B71" w:rsidRDefault="00CB20A5" w14:paraId="16E7A4C6" w14:textId="4C899E70">
      <w:pPr>
        <w:pStyle w:val="ListParagraph"/>
        <w:numPr>
          <w:ilvl w:val="0"/>
          <w:numId w:val="0"/>
        </w:numPr>
        <w:ind w:left="1440"/>
        <w:rPr>
          <w:rFonts w:eastAsiaTheme="minorHAnsi"/>
          <w:b w:val="0"/>
          <w:lang w:val="en"/>
        </w:rPr>
      </w:pPr>
      <w:r>
        <w:rPr>
          <w:rFonts w:eastAsiaTheme="minorHAnsi"/>
          <w:b w:val="0"/>
          <w:lang w:val="en"/>
        </w:rPr>
        <w:t xml:space="preserve">Seeking emergency approval to waive </w:t>
      </w:r>
      <w:r w:rsidR="00587188">
        <w:rPr>
          <w:rFonts w:eastAsiaTheme="minorHAnsi"/>
          <w:b w:val="0"/>
          <w:lang w:val="en"/>
        </w:rPr>
        <w:t>public notice requirement under the Paperwork Reduction Act.</w:t>
      </w:r>
    </w:p>
    <w:p w:rsidR="00AA0B71" w:rsidP="00AA0B71" w:rsidRDefault="00AA0B71" w14:paraId="0BD12A0C" w14:textId="43A3DB63">
      <w:pPr>
        <w:pStyle w:val="ListParagraph"/>
        <w:numPr>
          <w:ilvl w:val="0"/>
          <w:numId w:val="0"/>
        </w:numPr>
        <w:ind w:left="1440"/>
        <w:rPr>
          <w:rFonts w:eastAsiaTheme="minorHAnsi"/>
          <w:b w:val="0"/>
          <w:lang w:val="en"/>
        </w:rPr>
      </w:pPr>
    </w:p>
    <w:p w:rsidRPr="00AA0B71" w:rsidR="00CB7716" w:rsidP="00AA0B71" w:rsidRDefault="00CB7716" w14:paraId="77AB4D85" w14:textId="77777777">
      <w:pPr>
        <w:pStyle w:val="ListParagraph"/>
        <w:numPr>
          <w:ilvl w:val="0"/>
          <w:numId w:val="0"/>
        </w:numPr>
        <w:ind w:left="1440"/>
        <w:rPr>
          <w:rFonts w:eastAsiaTheme="minorHAnsi"/>
          <w:b w:val="0"/>
          <w:lang w:val="en"/>
        </w:rPr>
      </w:pPr>
    </w:p>
    <w:p w:rsidR="009120C0" w:rsidP="00301E65" w:rsidRDefault="009120C0" w14:paraId="45D1639A" w14:textId="7F00A4EA">
      <w:pPr>
        <w:pStyle w:val="ListParagraph"/>
        <w:numPr>
          <w:ilvl w:val="0"/>
          <w:numId w:val="34"/>
        </w:numPr>
      </w:pPr>
      <w:r w:rsidRPr="009120C0">
        <w:t>Explain any decision to provide any payment or gift to respondents, other than remuneration of contractors or grantees.</w:t>
      </w:r>
    </w:p>
    <w:p w:rsidR="00614041" w:rsidP="00614041" w:rsidRDefault="00614041" w14:paraId="56C3AA28" w14:textId="21E37448">
      <w:pPr>
        <w:pStyle w:val="ListParagraph"/>
        <w:numPr>
          <w:ilvl w:val="0"/>
          <w:numId w:val="0"/>
        </w:numPr>
        <w:ind w:left="360"/>
      </w:pPr>
    </w:p>
    <w:p w:rsidR="00305136" w:rsidP="00CB7716" w:rsidRDefault="00305136" w14:paraId="25204DFE" w14:textId="3020A7D4">
      <w:pPr>
        <w:pStyle w:val="ListParagraph"/>
        <w:numPr>
          <w:ilvl w:val="0"/>
          <w:numId w:val="0"/>
        </w:numPr>
        <w:ind w:left="1440"/>
        <w:rPr>
          <w:rFonts w:eastAsiaTheme="minorHAnsi"/>
          <w:b w:val="0"/>
          <w:lang w:val="en"/>
        </w:rPr>
      </w:pPr>
      <w:r w:rsidRPr="00CB7716">
        <w:rPr>
          <w:rFonts w:eastAsiaTheme="minorHAnsi"/>
          <w:b w:val="0"/>
          <w:lang w:val="en"/>
        </w:rPr>
        <w:t xml:space="preserve">No payments or gifts are being offered to respondents as an incentive to participate in the collection. </w:t>
      </w:r>
    </w:p>
    <w:p w:rsidR="00CB7716" w:rsidP="00CB7716" w:rsidRDefault="00CB7716" w14:paraId="6FD33147" w14:textId="141652A7">
      <w:pPr>
        <w:pStyle w:val="ListParagraph"/>
        <w:numPr>
          <w:ilvl w:val="0"/>
          <w:numId w:val="0"/>
        </w:numPr>
        <w:ind w:left="1440"/>
        <w:rPr>
          <w:rFonts w:eastAsiaTheme="minorHAnsi"/>
          <w:b w:val="0"/>
          <w:lang w:val="en"/>
        </w:rPr>
      </w:pPr>
    </w:p>
    <w:p w:rsidR="009120C0" w:rsidP="00301E65" w:rsidRDefault="009120C0" w14:paraId="7838B002" w14:textId="76D9B92E">
      <w:pPr>
        <w:pStyle w:val="ListParagraph"/>
        <w:numPr>
          <w:ilvl w:val="0"/>
          <w:numId w:val="34"/>
        </w:numPr>
      </w:pPr>
      <w:r w:rsidRPr="009120C0">
        <w:t xml:space="preserve">Describe any assurance of confidentiality provided to respondents and the basis for assurance in statute, </w:t>
      </w:r>
      <w:proofErr w:type="gramStart"/>
      <w:r w:rsidRPr="009120C0">
        <w:t>regulation</w:t>
      </w:r>
      <w:proofErr w:type="gramEnd"/>
      <w:r w:rsidRPr="009120C0">
        <w:t xml:space="preserve"> or agency policy.</w:t>
      </w:r>
    </w:p>
    <w:p w:rsidR="00D074BB" w:rsidP="00BC5B03" w:rsidRDefault="00D074BB" w14:paraId="4C9A3AE9" w14:textId="77777777">
      <w:pPr>
        <w:pStyle w:val="ListParagraph"/>
        <w:numPr>
          <w:ilvl w:val="0"/>
          <w:numId w:val="0"/>
        </w:numPr>
        <w:ind w:left="1080"/>
        <w:rPr>
          <w:b w:val="0"/>
          <w:bCs/>
          <w:i/>
          <w:iCs/>
        </w:rPr>
      </w:pPr>
    </w:p>
    <w:p w:rsidRPr="00D074BB" w:rsidR="00BC5B03" w:rsidP="00BF2DCD" w:rsidRDefault="00BC5B03" w14:paraId="74168B65" w14:textId="26C55604">
      <w:pPr>
        <w:spacing w:after="0" w:line="240" w:lineRule="auto"/>
        <w:ind w:left="1440"/>
        <w:rPr>
          <w:rFonts w:ascii="Times New Roman" w:hAnsi="Times New Roman" w:cs="Times New Roman"/>
          <w:sz w:val="24"/>
          <w:szCs w:val="24"/>
          <w:lang w:val="en"/>
        </w:rPr>
      </w:pPr>
      <w:r w:rsidRPr="00D074BB">
        <w:rPr>
          <w:rFonts w:ascii="Times New Roman" w:hAnsi="Times New Roman" w:cs="Times New Roman"/>
          <w:sz w:val="24"/>
          <w:szCs w:val="24"/>
          <w:lang w:val="en"/>
        </w:rPr>
        <w:lastRenderedPageBreak/>
        <w:t>The Privacy Act Statement is provided near the top of the</w:t>
      </w:r>
      <w:r w:rsidR="00BF2DCD">
        <w:rPr>
          <w:rFonts w:ascii="Times New Roman" w:hAnsi="Times New Roman" w:cs="Times New Roman"/>
          <w:sz w:val="24"/>
          <w:szCs w:val="24"/>
          <w:lang w:val="en"/>
        </w:rPr>
        <w:t xml:space="preserve"> second page of the</w:t>
      </w:r>
      <w:r w:rsidRPr="00D074BB">
        <w:rPr>
          <w:rFonts w:ascii="Times New Roman" w:hAnsi="Times New Roman" w:cs="Times New Roman"/>
          <w:sz w:val="24"/>
          <w:szCs w:val="24"/>
          <w:lang w:val="en"/>
        </w:rPr>
        <w:t xml:space="preserve"> form provided to the respondent. </w:t>
      </w:r>
    </w:p>
    <w:p w:rsidRPr="00D074BB" w:rsidR="00BC5B03" w:rsidP="00702437" w:rsidRDefault="00BC5B03" w14:paraId="1FEE92D6" w14:textId="77777777">
      <w:pPr>
        <w:spacing w:after="0" w:line="240" w:lineRule="auto"/>
        <w:ind w:left="-90" w:firstLine="1530"/>
        <w:rPr>
          <w:rFonts w:ascii="Times New Roman" w:hAnsi="Times New Roman" w:cs="Times New Roman"/>
          <w:sz w:val="24"/>
          <w:szCs w:val="24"/>
          <w:lang w:val="en"/>
        </w:rPr>
      </w:pPr>
    </w:p>
    <w:p w:rsidRPr="00D074BB" w:rsidR="00BC5B03" w:rsidP="00702437" w:rsidRDefault="00BC5B03" w14:paraId="1E83DA03" w14:textId="18ABFEA9">
      <w:pPr>
        <w:spacing w:after="0" w:line="240" w:lineRule="auto"/>
        <w:ind w:left="1440"/>
        <w:rPr>
          <w:rFonts w:ascii="Times New Roman" w:hAnsi="Times New Roman" w:cs="Times New Roman"/>
          <w:sz w:val="24"/>
          <w:szCs w:val="24"/>
          <w:lang w:val="en"/>
        </w:rPr>
      </w:pPr>
      <w:r w:rsidRPr="00D074BB">
        <w:rPr>
          <w:rFonts w:ascii="Times New Roman" w:hAnsi="Times New Roman" w:cs="Times New Roman"/>
          <w:sz w:val="24"/>
          <w:szCs w:val="24"/>
          <w:lang w:val="en"/>
        </w:rPr>
        <w:t xml:space="preserve">The Systems of Records Notices (SORNs) associated with this data collection </w:t>
      </w:r>
      <w:r w:rsidR="00124B7D">
        <w:rPr>
          <w:rFonts w:ascii="Times New Roman" w:hAnsi="Times New Roman" w:cs="Times New Roman"/>
          <w:sz w:val="24"/>
          <w:szCs w:val="24"/>
          <w:lang w:val="en"/>
        </w:rPr>
        <w:t xml:space="preserve">was </w:t>
      </w:r>
      <w:r w:rsidR="00C607BC">
        <w:rPr>
          <w:rFonts w:ascii="Times New Roman" w:hAnsi="Times New Roman" w:cs="Times New Roman"/>
          <w:sz w:val="24"/>
          <w:szCs w:val="24"/>
          <w:lang w:val="en"/>
        </w:rPr>
        <w:t>published on November 16, 2021.</w:t>
      </w:r>
    </w:p>
    <w:p w:rsidR="00BC5B03" w:rsidP="00BC5B03" w:rsidRDefault="00D40C03" w14:paraId="2EB924E5" w14:textId="0664C076">
      <w:pPr>
        <w:spacing w:after="0" w:line="240" w:lineRule="auto"/>
        <w:rPr>
          <w:rFonts w:asciiTheme="majorHAnsi" w:hAnsiTheme="majorHAnsi"/>
          <w:sz w:val="24"/>
        </w:rPr>
      </w:pPr>
      <w:r>
        <w:rPr>
          <w:rFonts w:ascii="Times New Roman" w:hAnsi="Times New Roman" w:cs="Times New Roman"/>
          <w:sz w:val="24"/>
          <w:szCs w:val="24"/>
          <w:lang w:val="en"/>
        </w:rPr>
        <w:tab/>
      </w:r>
    </w:p>
    <w:p w:rsidRPr="00702437" w:rsidR="00BC5B03" w:rsidP="00D40C03" w:rsidRDefault="00BC5B03" w14:paraId="0FC9288E" w14:textId="330C4551">
      <w:pPr>
        <w:spacing w:after="0" w:line="240" w:lineRule="auto"/>
        <w:ind w:left="1440"/>
        <w:rPr>
          <w:rFonts w:ascii="Times New Roman" w:hAnsi="Times New Roman" w:cs="Times New Roman"/>
          <w:sz w:val="24"/>
          <w:szCs w:val="24"/>
          <w:lang w:val="en"/>
        </w:rPr>
      </w:pPr>
      <w:r w:rsidRPr="00702437">
        <w:rPr>
          <w:rFonts w:ascii="Times New Roman" w:hAnsi="Times New Roman" w:cs="Times New Roman"/>
          <w:sz w:val="24"/>
          <w:szCs w:val="24"/>
          <w:lang w:val="en"/>
        </w:rPr>
        <w:t xml:space="preserve">A Privacy Impact Assessment (PIA) </w:t>
      </w:r>
      <w:r w:rsidR="003E15AE">
        <w:rPr>
          <w:rFonts w:ascii="Times New Roman" w:hAnsi="Times New Roman" w:cs="Times New Roman"/>
          <w:sz w:val="24"/>
          <w:szCs w:val="24"/>
          <w:lang w:val="en"/>
        </w:rPr>
        <w:t>is in the approval process.</w:t>
      </w:r>
    </w:p>
    <w:p w:rsidR="001062BB" w:rsidP="00BC5B03" w:rsidRDefault="001062BB" w14:paraId="329CC8DE" w14:textId="77777777">
      <w:pPr>
        <w:spacing w:after="0" w:line="240" w:lineRule="auto"/>
        <w:rPr>
          <w:rFonts w:asciiTheme="majorHAnsi" w:hAnsiTheme="majorHAnsi"/>
          <w:sz w:val="24"/>
        </w:rPr>
      </w:pPr>
    </w:p>
    <w:p w:rsidRPr="00E85E73" w:rsidR="009120C0" w:rsidP="00301E65" w:rsidRDefault="009120C0" w14:paraId="226731CB" w14:textId="4AEA08B3">
      <w:pPr>
        <w:pStyle w:val="ListParagraph"/>
        <w:numPr>
          <w:ilvl w:val="0"/>
          <w:numId w:val="34"/>
        </w:numPr>
        <w:rPr>
          <w:lang w:val="x-none"/>
        </w:rPr>
      </w:pPr>
      <w:r w:rsidRPr="009120C0">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109A0" w:rsidP="004109A0" w:rsidRDefault="004109A0" w14:paraId="19B3CB7E" w14:textId="77777777">
      <w:pPr>
        <w:ind w:left="360" w:hanging="360"/>
        <w:rPr>
          <w:bCs/>
          <w:i/>
          <w:iCs/>
        </w:rPr>
      </w:pPr>
    </w:p>
    <w:p w:rsidRPr="003E7692" w:rsidR="007F3B5B" w:rsidP="003E7692" w:rsidRDefault="007F3B5B" w14:paraId="4AAAB6A3" w14:textId="77777777">
      <w:pPr>
        <w:spacing w:after="0"/>
        <w:ind w:left="1080"/>
        <w:rPr>
          <w:rFonts w:ascii="Times New Roman" w:hAnsi="Times New Roman" w:cs="Times New Roman"/>
          <w:sz w:val="24"/>
          <w:szCs w:val="24"/>
          <w:lang w:val="en"/>
        </w:rPr>
      </w:pPr>
      <w:r w:rsidRPr="003E7692">
        <w:rPr>
          <w:rFonts w:ascii="Times New Roman" w:hAnsi="Times New Roman" w:cs="Times New Roman"/>
          <w:sz w:val="24"/>
          <w:szCs w:val="24"/>
          <w:lang w:val="en"/>
        </w:rPr>
        <w:t>The questions included on this form are consistent with OMB’s guidance for requesting a medical exemption.</w:t>
      </w:r>
    </w:p>
    <w:p w:rsidRPr="004109A0" w:rsidR="004109A0" w:rsidP="004109A0" w:rsidRDefault="004109A0" w14:paraId="2F7AE157" w14:textId="77777777">
      <w:pPr>
        <w:pStyle w:val="ListParagraph"/>
        <w:numPr>
          <w:ilvl w:val="0"/>
          <w:numId w:val="0"/>
        </w:numPr>
        <w:ind w:left="1440"/>
        <w:rPr>
          <w:b w:val="0"/>
          <w:bCs/>
          <w:i/>
          <w:iCs/>
        </w:rPr>
      </w:pPr>
    </w:p>
    <w:p w:rsidRPr="009120C0" w:rsidR="009120C0" w:rsidP="00301E65" w:rsidRDefault="009120C0" w14:paraId="3B16F888" w14:textId="02B39700">
      <w:pPr>
        <w:pStyle w:val="ListParagraph"/>
        <w:numPr>
          <w:ilvl w:val="0"/>
          <w:numId w:val="34"/>
        </w:numPr>
      </w:pPr>
      <w:r w:rsidRPr="009120C0">
        <w:t xml:space="preserve">Provide estimates of the hour burden of the collection of information.  The statement should: </w:t>
      </w:r>
    </w:p>
    <w:p w:rsidRPr="009120C0" w:rsidR="009120C0" w:rsidP="00301E65" w:rsidRDefault="009120C0" w14:paraId="7B493DF6" w14:textId="77777777">
      <w:pPr>
        <w:numPr>
          <w:ilvl w:val="0"/>
          <w:numId w:val="28"/>
        </w:numPr>
        <w:rPr>
          <w:rFonts w:ascii="Times New Roman" w:hAnsi="Times New Roman" w:cs="Times New Roman"/>
          <w:sz w:val="24"/>
          <w:szCs w:val="24"/>
          <w:lang w:val="en"/>
        </w:rPr>
      </w:pPr>
      <w:r w:rsidRPr="009120C0">
        <w:rPr>
          <w:rFonts w:ascii="Times New Roman" w:hAnsi="Times New Roman" w:cs="Times New Roman"/>
          <w:sz w:val="24"/>
          <w:szCs w:val="24"/>
          <w:lang w:val="en"/>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w:t>
      </w:r>
      <w:proofErr w:type="gramStart"/>
      <w:r w:rsidRPr="009120C0">
        <w:rPr>
          <w:rFonts w:ascii="Times New Roman" w:hAnsi="Times New Roman" w:cs="Times New Roman"/>
          <w:sz w:val="24"/>
          <w:szCs w:val="24"/>
          <w:lang w:val="en"/>
        </w:rPr>
        <w:t>practices;</w:t>
      </w:r>
      <w:proofErr w:type="gramEnd"/>
      <w:r w:rsidRPr="009120C0">
        <w:rPr>
          <w:rFonts w:ascii="Times New Roman" w:hAnsi="Times New Roman" w:cs="Times New Roman"/>
          <w:sz w:val="24"/>
          <w:szCs w:val="24"/>
          <w:lang w:val="en"/>
        </w:rPr>
        <w:t xml:space="preserve"> </w:t>
      </w:r>
    </w:p>
    <w:p w:rsidRPr="009120C0" w:rsidR="009120C0" w:rsidP="00301E65" w:rsidRDefault="009120C0" w14:paraId="43DB0E4A" w14:textId="77777777">
      <w:pPr>
        <w:numPr>
          <w:ilvl w:val="0"/>
          <w:numId w:val="28"/>
        </w:numPr>
        <w:rPr>
          <w:rFonts w:ascii="Times New Roman" w:hAnsi="Times New Roman" w:cs="Times New Roman"/>
          <w:sz w:val="24"/>
          <w:szCs w:val="24"/>
          <w:lang w:val="en"/>
        </w:rPr>
      </w:pPr>
      <w:r w:rsidRPr="009120C0">
        <w:rPr>
          <w:rFonts w:ascii="Times New Roman" w:hAnsi="Times New Roman" w:cs="Times New Roman"/>
          <w:sz w:val="24"/>
          <w:szCs w:val="24"/>
          <w:lang w:val="en"/>
        </w:rPr>
        <w:t>if this request covers more than one form, provide separate hour burden estimates for each form and aggregate the hour burdens in Item 13 of OMB Form 83-</w:t>
      </w:r>
      <w:proofErr w:type="gramStart"/>
      <w:r w:rsidRPr="009120C0">
        <w:rPr>
          <w:rFonts w:ascii="Times New Roman" w:hAnsi="Times New Roman" w:cs="Times New Roman"/>
          <w:sz w:val="24"/>
          <w:szCs w:val="24"/>
          <w:lang w:val="en"/>
        </w:rPr>
        <w:t>I;</w:t>
      </w:r>
      <w:proofErr w:type="gramEnd"/>
      <w:r w:rsidRPr="009120C0">
        <w:rPr>
          <w:rFonts w:ascii="Times New Roman" w:hAnsi="Times New Roman" w:cs="Times New Roman"/>
          <w:sz w:val="24"/>
          <w:szCs w:val="24"/>
          <w:lang w:val="en"/>
        </w:rPr>
        <w:t xml:space="preserve"> and </w:t>
      </w:r>
    </w:p>
    <w:p w:rsidRPr="009120C0" w:rsidR="009120C0" w:rsidP="00301E65" w:rsidRDefault="009120C0" w14:paraId="45BFF38A" w14:textId="77777777">
      <w:pPr>
        <w:numPr>
          <w:ilvl w:val="0"/>
          <w:numId w:val="28"/>
        </w:numPr>
        <w:rPr>
          <w:rFonts w:ascii="Times New Roman" w:hAnsi="Times New Roman" w:cs="Times New Roman"/>
          <w:sz w:val="24"/>
          <w:szCs w:val="24"/>
          <w:lang w:val="en"/>
        </w:rPr>
      </w:pPr>
      <w:r w:rsidRPr="009120C0">
        <w:rPr>
          <w:rFonts w:ascii="Times New Roman" w:hAnsi="Times New Roman" w:cs="Times New Roman"/>
          <w:sz w:val="24"/>
          <w:szCs w:val="24"/>
          <w:lang w:val="en"/>
        </w:rPr>
        <w:t xml:space="preserve">provide estimates of annualized cost to respondents for the hour burdens for collections of information, identifying and using appropriate wage rate categories. </w:t>
      </w:r>
    </w:p>
    <w:p w:rsidRPr="009120C0" w:rsidR="009120C0" w:rsidP="00301E65" w:rsidRDefault="009120C0" w14:paraId="6FEED9FC" w14:textId="77777777">
      <w:pPr>
        <w:numPr>
          <w:ilvl w:val="0"/>
          <w:numId w:val="28"/>
        </w:numPr>
        <w:rPr>
          <w:rFonts w:ascii="Times New Roman" w:hAnsi="Times New Roman" w:cs="Times New Roman"/>
          <w:sz w:val="24"/>
          <w:szCs w:val="24"/>
          <w:lang w:val="en"/>
        </w:rPr>
      </w:pPr>
      <w:r w:rsidRPr="009120C0">
        <w:rPr>
          <w:rFonts w:ascii="Times New Roman" w:hAnsi="Times New Roman" w:cs="Times New Roman"/>
          <w:sz w:val="24"/>
          <w:szCs w:val="24"/>
          <w:lang w:val="en"/>
        </w:rPr>
        <w:t>The cost of contracting out or paying outside parties for information collection activities should not be included here.  Instead, this cost should be included in Item 13.</w:t>
      </w:r>
    </w:p>
    <w:p w:rsidR="00463A87" w:rsidP="00AC1929" w:rsidRDefault="00463A87" w14:paraId="2DDECCB0" w14:textId="7713E0F9">
      <w:pPr>
        <w:rPr>
          <w:bCs/>
          <w:i/>
          <w:iCs/>
        </w:rPr>
      </w:pPr>
      <w:bookmarkStart w:name="_Hlk74070792" w:id="4"/>
    </w:p>
    <w:p w:rsidRPr="00AC1929" w:rsidR="005D78B7" w:rsidP="00AC1929" w:rsidRDefault="005D78B7" w14:paraId="50AAA27F" w14:textId="77777777">
      <w:pPr>
        <w:rPr>
          <w:bCs/>
          <w:i/>
          <w:iCs/>
        </w:rPr>
      </w:pPr>
    </w:p>
    <w:tbl>
      <w:tblPr>
        <w:tblW w:w="0" w:type="auto"/>
        <w:tblInd w:w="588" w:type="dxa"/>
        <w:tblCellMar>
          <w:left w:w="0" w:type="dxa"/>
          <w:right w:w="0" w:type="dxa"/>
        </w:tblCellMar>
        <w:tblLook w:val="04A0" w:firstRow="1" w:lastRow="0" w:firstColumn="1" w:lastColumn="0" w:noHBand="0" w:noVBand="1"/>
      </w:tblPr>
      <w:tblGrid>
        <w:gridCol w:w="1291"/>
        <w:gridCol w:w="1314"/>
        <w:gridCol w:w="1128"/>
        <w:gridCol w:w="1101"/>
        <w:gridCol w:w="1023"/>
        <w:gridCol w:w="860"/>
        <w:gridCol w:w="1023"/>
        <w:gridCol w:w="1012"/>
      </w:tblGrid>
      <w:tr w:rsidR="003271BA" w:rsidTr="003271BA" w14:paraId="7A77E481" w14:textId="77777777">
        <w:tc>
          <w:tcPr>
            <w:tcW w:w="12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3271BA" w:rsidRDefault="003271BA" w14:paraId="3D6A3AD8" w14:textId="77777777">
            <w:pPr>
              <w:overflowPunct w:val="0"/>
              <w:autoSpaceDE w:val="0"/>
              <w:autoSpaceDN w:val="0"/>
              <w:spacing w:line="252" w:lineRule="auto"/>
              <w:jc w:val="center"/>
              <w:rPr>
                <w:b/>
                <w:bCs/>
                <w:color w:val="000000"/>
                <w:sz w:val="18"/>
                <w:szCs w:val="18"/>
                <w:lang w:eastAsia="ja-JP"/>
              </w:rPr>
            </w:pPr>
            <w:bookmarkStart w:name="_Hlk72491044" w:id="5"/>
            <w:r>
              <w:rPr>
                <w:b/>
                <w:bCs/>
                <w:color w:val="000000"/>
                <w:sz w:val="18"/>
                <w:szCs w:val="18"/>
                <w:lang w:eastAsia="ja-JP"/>
              </w:rPr>
              <w:t>Information Collection</w:t>
            </w:r>
          </w:p>
        </w:tc>
        <w:tc>
          <w:tcPr>
            <w:tcW w:w="131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3271BA" w:rsidRDefault="003271BA" w14:paraId="2F6048F6" w14:textId="77777777">
            <w:pPr>
              <w:overflowPunct w:val="0"/>
              <w:autoSpaceDE w:val="0"/>
              <w:autoSpaceDN w:val="0"/>
              <w:spacing w:line="252" w:lineRule="auto"/>
              <w:jc w:val="center"/>
              <w:rPr>
                <w:b/>
                <w:bCs/>
                <w:color w:val="000000"/>
                <w:sz w:val="18"/>
                <w:szCs w:val="18"/>
                <w:lang w:eastAsia="ja-JP"/>
              </w:rPr>
            </w:pPr>
            <w:r>
              <w:rPr>
                <w:b/>
                <w:bCs/>
                <w:color w:val="000000"/>
                <w:sz w:val="18"/>
                <w:szCs w:val="18"/>
                <w:lang w:eastAsia="ja-JP"/>
              </w:rPr>
              <w:t>Number of Respondents</w:t>
            </w:r>
          </w:p>
        </w:tc>
        <w:tc>
          <w:tcPr>
            <w:tcW w:w="112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3271BA" w:rsidRDefault="003271BA" w14:paraId="1BDBCCB4" w14:textId="77777777">
            <w:pPr>
              <w:overflowPunct w:val="0"/>
              <w:autoSpaceDE w:val="0"/>
              <w:autoSpaceDN w:val="0"/>
              <w:spacing w:line="252" w:lineRule="auto"/>
              <w:jc w:val="center"/>
              <w:rPr>
                <w:b/>
                <w:bCs/>
                <w:color w:val="000000"/>
                <w:sz w:val="18"/>
                <w:szCs w:val="18"/>
                <w:lang w:eastAsia="ja-JP"/>
              </w:rPr>
            </w:pPr>
            <w:r>
              <w:rPr>
                <w:b/>
                <w:bCs/>
                <w:color w:val="000000"/>
                <w:sz w:val="18"/>
                <w:szCs w:val="18"/>
                <w:lang w:eastAsia="ja-JP"/>
              </w:rPr>
              <w:t>Frequency of Response</w:t>
            </w:r>
          </w:p>
        </w:tc>
        <w:tc>
          <w:tcPr>
            <w:tcW w:w="110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3271BA" w:rsidRDefault="003271BA" w14:paraId="5A48C5DE" w14:textId="77777777">
            <w:pPr>
              <w:spacing w:line="252" w:lineRule="auto"/>
              <w:jc w:val="center"/>
              <w:rPr>
                <w:b/>
                <w:bCs/>
                <w:color w:val="000000"/>
                <w:sz w:val="18"/>
                <w:szCs w:val="18"/>
                <w:lang w:eastAsia="ja-JP"/>
              </w:rPr>
            </w:pPr>
            <w:r>
              <w:rPr>
                <w:b/>
                <w:bCs/>
                <w:color w:val="000000"/>
                <w:sz w:val="18"/>
                <w:szCs w:val="18"/>
                <w:lang w:eastAsia="ja-JP"/>
              </w:rPr>
              <w:t>Responses</w:t>
            </w:r>
          </w:p>
          <w:p w:rsidR="003271BA" w:rsidRDefault="003271BA" w14:paraId="34DBC37F" w14:textId="77777777">
            <w:pPr>
              <w:overflowPunct w:val="0"/>
              <w:autoSpaceDE w:val="0"/>
              <w:autoSpaceDN w:val="0"/>
              <w:spacing w:line="252" w:lineRule="auto"/>
              <w:jc w:val="center"/>
              <w:rPr>
                <w:b/>
                <w:bCs/>
                <w:color w:val="000000"/>
                <w:sz w:val="18"/>
                <w:szCs w:val="18"/>
                <w:lang w:eastAsia="ja-JP"/>
              </w:rPr>
            </w:pPr>
            <w:r>
              <w:rPr>
                <w:b/>
                <w:bCs/>
                <w:color w:val="000000"/>
                <w:sz w:val="18"/>
                <w:szCs w:val="18"/>
                <w:lang w:eastAsia="ja-JP"/>
              </w:rPr>
              <w:t>Per Annum</w:t>
            </w:r>
          </w:p>
        </w:tc>
        <w:tc>
          <w:tcPr>
            <w:tcW w:w="102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3271BA" w:rsidRDefault="003271BA" w14:paraId="6DE79D8D" w14:textId="77777777">
            <w:pPr>
              <w:overflowPunct w:val="0"/>
              <w:autoSpaceDE w:val="0"/>
              <w:autoSpaceDN w:val="0"/>
              <w:spacing w:line="252" w:lineRule="auto"/>
              <w:jc w:val="center"/>
              <w:rPr>
                <w:b/>
                <w:bCs/>
                <w:color w:val="000000"/>
                <w:sz w:val="18"/>
                <w:szCs w:val="18"/>
                <w:lang w:eastAsia="ja-JP"/>
              </w:rPr>
            </w:pPr>
            <w:r>
              <w:rPr>
                <w:b/>
                <w:bCs/>
                <w:color w:val="000000"/>
                <w:sz w:val="18"/>
                <w:szCs w:val="18"/>
                <w:lang w:eastAsia="ja-JP"/>
              </w:rPr>
              <w:t>Burden Hour Per Response</w:t>
            </w:r>
          </w:p>
        </w:tc>
        <w:tc>
          <w:tcPr>
            <w:tcW w:w="86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3271BA" w:rsidRDefault="003271BA" w14:paraId="69940FD3" w14:textId="77777777">
            <w:pPr>
              <w:overflowPunct w:val="0"/>
              <w:autoSpaceDE w:val="0"/>
              <w:autoSpaceDN w:val="0"/>
              <w:spacing w:line="252" w:lineRule="auto"/>
              <w:jc w:val="center"/>
              <w:rPr>
                <w:b/>
                <w:bCs/>
                <w:color w:val="000000"/>
                <w:sz w:val="18"/>
                <w:szCs w:val="18"/>
                <w:lang w:eastAsia="ja-JP"/>
              </w:rPr>
            </w:pPr>
            <w:r>
              <w:rPr>
                <w:b/>
                <w:bCs/>
                <w:color w:val="000000"/>
                <w:sz w:val="18"/>
                <w:szCs w:val="18"/>
                <w:lang w:eastAsia="ja-JP"/>
              </w:rPr>
              <w:t>Annual Burden Hours</w:t>
            </w:r>
          </w:p>
        </w:tc>
        <w:tc>
          <w:tcPr>
            <w:tcW w:w="102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3271BA" w:rsidRDefault="003271BA" w14:paraId="702FF72D" w14:textId="77777777">
            <w:pPr>
              <w:overflowPunct w:val="0"/>
              <w:autoSpaceDE w:val="0"/>
              <w:autoSpaceDN w:val="0"/>
              <w:spacing w:line="252" w:lineRule="auto"/>
              <w:jc w:val="center"/>
              <w:rPr>
                <w:b/>
                <w:bCs/>
                <w:color w:val="000000"/>
                <w:sz w:val="18"/>
                <w:szCs w:val="18"/>
                <w:lang w:eastAsia="ja-JP"/>
              </w:rPr>
            </w:pPr>
            <w:r>
              <w:rPr>
                <w:b/>
                <w:bCs/>
                <w:color w:val="000000"/>
                <w:sz w:val="18"/>
                <w:szCs w:val="18"/>
                <w:lang w:eastAsia="ja-JP"/>
              </w:rPr>
              <w:t>Hourly Cost Per Response</w:t>
            </w:r>
          </w:p>
        </w:tc>
        <w:tc>
          <w:tcPr>
            <w:tcW w:w="101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3271BA" w:rsidRDefault="003271BA" w14:paraId="7B2A7E44" w14:textId="77777777">
            <w:pPr>
              <w:spacing w:line="252" w:lineRule="auto"/>
              <w:jc w:val="center"/>
              <w:rPr>
                <w:b/>
                <w:bCs/>
                <w:color w:val="000000"/>
                <w:sz w:val="18"/>
                <w:szCs w:val="18"/>
                <w:lang w:eastAsia="ja-JP"/>
              </w:rPr>
            </w:pPr>
            <w:r>
              <w:rPr>
                <w:b/>
                <w:bCs/>
                <w:color w:val="000000"/>
                <w:sz w:val="18"/>
                <w:szCs w:val="18"/>
                <w:lang w:eastAsia="ja-JP"/>
              </w:rPr>
              <w:t>Annual Cost</w:t>
            </w:r>
          </w:p>
          <w:p w:rsidR="003271BA" w:rsidRDefault="003271BA" w14:paraId="283AFFE6" w14:textId="77777777">
            <w:pPr>
              <w:overflowPunct w:val="0"/>
              <w:autoSpaceDE w:val="0"/>
              <w:autoSpaceDN w:val="0"/>
              <w:spacing w:line="252" w:lineRule="auto"/>
              <w:jc w:val="center"/>
              <w:rPr>
                <w:b/>
                <w:bCs/>
                <w:color w:val="000000"/>
                <w:sz w:val="18"/>
                <w:szCs w:val="18"/>
                <w:lang w:eastAsia="ja-JP"/>
              </w:rPr>
            </w:pPr>
          </w:p>
        </w:tc>
      </w:tr>
      <w:tr w:rsidR="003271BA" w:rsidTr="003271BA" w14:paraId="60FDA70D" w14:textId="77777777">
        <w:trPr>
          <w:trHeight w:val="295"/>
        </w:trPr>
        <w:tc>
          <w:tcPr>
            <w:tcW w:w="129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3271BA" w:rsidRDefault="003271BA" w14:paraId="648633C7" w14:textId="77777777">
            <w:pPr>
              <w:overflowPunct w:val="0"/>
              <w:autoSpaceDE w:val="0"/>
              <w:autoSpaceDN w:val="0"/>
              <w:spacing w:line="252" w:lineRule="auto"/>
              <w:rPr>
                <w:color w:val="000000"/>
                <w:sz w:val="18"/>
                <w:szCs w:val="18"/>
                <w:lang w:eastAsia="ja-JP"/>
              </w:rPr>
            </w:pPr>
            <w:r>
              <w:rPr>
                <w:color w:val="000000"/>
                <w:sz w:val="18"/>
                <w:szCs w:val="18"/>
                <w:lang w:eastAsia="ja-JP"/>
              </w:rPr>
              <w:lastRenderedPageBreak/>
              <w:t>Disability Exemption Request COVID-19</w:t>
            </w:r>
          </w:p>
        </w:tc>
        <w:tc>
          <w:tcPr>
            <w:tcW w:w="131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3271BA" w:rsidRDefault="003271BA" w14:paraId="0B7D5082" w14:textId="77777777">
            <w:pPr>
              <w:overflowPunct w:val="0"/>
              <w:autoSpaceDE w:val="0"/>
              <w:autoSpaceDN w:val="0"/>
              <w:spacing w:line="252" w:lineRule="auto"/>
              <w:jc w:val="center"/>
              <w:rPr>
                <w:rFonts w:ascii="Times New Roman" w:hAnsi="Times New Roman" w:cs="Times New Roman"/>
                <w:color w:val="000000"/>
                <w:sz w:val="24"/>
                <w:szCs w:val="24"/>
                <w:lang w:eastAsia="ja-JP"/>
              </w:rPr>
            </w:pPr>
            <w:r>
              <w:rPr>
                <w:rFonts w:ascii="Times New Roman" w:hAnsi="Times New Roman" w:cs="Times New Roman"/>
                <w:color w:val="000000"/>
                <w:sz w:val="24"/>
                <w:szCs w:val="24"/>
                <w:lang w:eastAsia="ja-JP"/>
              </w:rPr>
              <w:t>200</w:t>
            </w:r>
          </w:p>
        </w:tc>
        <w:tc>
          <w:tcPr>
            <w:tcW w:w="112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3271BA" w:rsidRDefault="003271BA" w14:paraId="61863E53" w14:textId="77777777">
            <w:pPr>
              <w:overflowPunct w:val="0"/>
              <w:autoSpaceDE w:val="0"/>
              <w:autoSpaceDN w:val="0"/>
              <w:spacing w:line="252" w:lineRule="auto"/>
              <w:jc w:val="center"/>
              <w:rPr>
                <w:rFonts w:ascii="Times New Roman" w:hAnsi="Times New Roman" w:cs="Times New Roman"/>
                <w:color w:val="000000"/>
                <w:sz w:val="24"/>
                <w:szCs w:val="24"/>
                <w:lang w:eastAsia="ja-JP"/>
              </w:rPr>
            </w:pPr>
            <w:r>
              <w:rPr>
                <w:rFonts w:ascii="Times New Roman" w:hAnsi="Times New Roman" w:cs="Times New Roman"/>
                <w:color w:val="000000"/>
                <w:sz w:val="24"/>
                <w:szCs w:val="24"/>
                <w:lang w:eastAsia="ja-JP"/>
              </w:rPr>
              <w:t>1</w:t>
            </w:r>
          </w:p>
        </w:tc>
        <w:tc>
          <w:tcPr>
            <w:tcW w:w="1101"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3271BA" w:rsidRDefault="003271BA" w14:paraId="7611F1B5" w14:textId="77777777">
            <w:pPr>
              <w:overflowPunct w:val="0"/>
              <w:autoSpaceDE w:val="0"/>
              <w:autoSpaceDN w:val="0"/>
              <w:spacing w:line="252" w:lineRule="auto"/>
              <w:jc w:val="center"/>
              <w:rPr>
                <w:rFonts w:ascii="Times New Roman" w:hAnsi="Times New Roman" w:cs="Times New Roman"/>
                <w:color w:val="000000"/>
                <w:sz w:val="24"/>
                <w:szCs w:val="24"/>
                <w:lang w:eastAsia="ja-JP"/>
              </w:rPr>
            </w:pPr>
            <w:r>
              <w:rPr>
                <w:rFonts w:ascii="Times New Roman" w:hAnsi="Times New Roman" w:cs="Times New Roman"/>
                <w:color w:val="000000"/>
                <w:sz w:val="24"/>
                <w:szCs w:val="24"/>
                <w:lang w:eastAsia="ja-JP"/>
              </w:rPr>
              <w:t>200</w:t>
            </w:r>
          </w:p>
        </w:tc>
        <w:tc>
          <w:tcPr>
            <w:tcW w:w="102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3271BA" w:rsidRDefault="003271BA" w14:paraId="29729AC0" w14:textId="77777777">
            <w:pPr>
              <w:overflowPunct w:val="0"/>
              <w:autoSpaceDE w:val="0"/>
              <w:autoSpaceDN w:val="0"/>
              <w:spacing w:line="252" w:lineRule="auto"/>
              <w:jc w:val="center"/>
              <w:rPr>
                <w:rFonts w:ascii="Times New Roman" w:hAnsi="Times New Roman" w:cs="Times New Roman"/>
                <w:color w:val="000000"/>
                <w:sz w:val="24"/>
                <w:szCs w:val="24"/>
                <w:lang w:eastAsia="ja-JP"/>
              </w:rPr>
            </w:pPr>
            <w:r>
              <w:rPr>
                <w:rFonts w:ascii="Times New Roman" w:hAnsi="Times New Roman" w:cs="Times New Roman"/>
                <w:color w:val="000000"/>
                <w:sz w:val="24"/>
                <w:szCs w:val="24"/>
                <w:lang w:eastAsia="ja-JP"/>
              </w:rPr>
              <w:t>1.5</w:t>
            </w:r>
          </w:p>
        </w:tc>
        <w:tc>
          <w:tcPr>
            <w:tcW w:w="86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3271BA" w:rsidRDefault="003271BA" w14:paraId="2CA7841A" w14:textId="77777777">
            <w:pPr>
              <w:overflowPunct w:val="0"/>
              <w:autoSpaceDE w:val="0"/>
              <w:autoSpaceDN w:val="0"/>
              <w:spacing w:line="252" w:lineRule="auto"/>
              <w:jc w:val="center"/>
              <w:rPr>
                <w:rFonts w:ascii="Times New Roman" w:hAnsi="Times New Roman" w:cs="Times New Roman"/>
                <w:color w:val="000000"/>
                <w:sz w:val="24"/>
                <w:szCs w:val="24"/>
                <w:lang w:eastAsia="ja-JP"/>
              </w:rPr>
            </w:pPr>
            <w:r>
              <w:rPr>
                <w:rFonts w:ascii="Times New Roman" w:hAnsi="Times New Roman" w:cs="Times New Roman"/>
                <w:color w:val="000000"/>
                <w:sz w:val="24"/>
                <w:szCs w:val="24"/>
                <w:lang w:eastAsia="ja-JP"/>
              </w:rPr>
              <w:t>300</w:t>
            </w:r>
          </w:p>
        </w:tc>
        <w:tc>
          <w:tcPr>
            <w:tcW w:w="102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3271BA" w:rsidRDefault="003271BA" w14:paraId="3183B6CF" w14:textId="77777777">
            <w:pPr>
              <w:overflowPunct w:val="0"/>
              <w:autoSpaceDE w:val="0"/>
              <w:autoSpaceDN w:val="0"/>
              <w:spacing w:line="252" w:lineRule="auto"/>
              <w:jc w:val="right"/>
              <w:rPr>
                <w:rFonts w:ascii="Times New Roman" w:hAnsi="Times New Roman" w:cs="Times New Roman"/>
                <w:color w:val="000000"/>
                <w:sz w:val="24"/>
                <w:szCs w:val="24"/>
                <w:lang w:eastAsia="ja-JP"/>
              </w:rPr>
            </w:pPr>
            <w:r>
              <w:rPr>
                <w:rFonts w:ascii="Times New Roman" w:hAnsi="Times New Roman" w:cs="Times New Roman"/>
                <w:color w:val="000000"/>
                <w:sz w:val="24"/>
                <w:szCs w:val="24"/>
                <w:lang w:eastAsia="ja-JP"/>
              </w:rPr>
              <w:t>$49.68</w:t>
            </w:r>
          </w:p>
        </w:tc>
        <w:tc>
          <w:tcPr>
            <w:tcW w:w="101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3271BA" w:rsidRDefault="003271BA" w14:paraId="2508E31D" w14:textId="77777777">
            <w:pPr>
              <w:overflowPunct w:val="0"/>
              <w:autoSpaceDE w:val="0"/>
              <w:autoSpaceDN w:val="0"/>
              <w:spacing w:line="252" w:lineRule="auto"/>
              <w:jc w:val="right"/>
              <w:rPr>
                <w:rFonts w:ascii="Times New Roman" w:hAnsi="Times New Roman" w:cs="Times New Roman"/>
                <w:color w:val="000000"/>
                <w:sz w:val="24"/>
                <w:szCs w:val="24"/>
                <w:lang w:eastAsia="ja-JP"/>
              </w:rPr>
            </w:pPr>
            <w:r>
              <w:rPr>
                <w:rFonts w:ascii="Times New Roman" w:hAnsi="Times New Roman" w:cs="Times New Roman"/>
                <w:color w:val="000000"/>
                <w:sz w:val="24"/>
                <w:szCs w:val="24"/>
                <w:lang w:eastAsia="ja-JP"/>
              </w:rPr>
              <w:t>$14,904</w:t>
            </w:r>
          </w:p>
        </w:tc>
        <w:bookmarkEnd w:id="5"/>
      </w:tr>
    </w:tbl>
    <w:p w:rsidR="003271BA" w:rsidP="003271BA" w:rsidRDefault="003271BA" w14:paraId="3C2BFAE5" w14:textId="77777777">
      <w:pPr>
        <w:rPr>
          <w:rFonts w:ascii="Times New Roman" w:hAnsi="Times New Roman" w:cs="Times New Roman"/>
          <w:color w:val="000000"/>
          <w:sz w:val="20"/>
          <w:szCs w:val="20"/>
        </w:rPr>
      </w:pPr>
      <w:r>
        <w:rPr>
          <w:rFonts w:ascii="Times New Roman" w:hAnsi="Times New Roman" w:cs="Times New Roman"/>
          <w:color w:val="000000"/>
          <w:sz w:val="20"/>
          <w:szCs w:val="20"/>
        </w:rPr>
        <w:t>              GS-13, Step 1</w:t>
      </w:r>
    </w:p>
    <w:p w:rsidRPr="007F695E" w:rsidR="000E5AD9" w:rsidP="007F695E" w:rsidRDefault="000E5AD9" w14:paraId="27E585E1" w14:textId="77777777">
      <w:pPr>
        <w:ind w:left="360" w:hanging="360"/>
        <w:rPr>
          <w:bCs/>
        </w:rPr>
      </w:pPr>
    </w:p>
    <w:bookmarkEnd w:id="4"/>
    <w:p w:rsidRPr="009120C0" w:rsidR="009120C0" w:rsidP="009F4ADB" w:rsidRDefault="009120C0" w14:paraId="7C2AA542" w14:textId="3251083D">
      <w:pPr>
        <w:pStyle w:val="ListParagraph"/>
        <w:numPr>
          <w:ilvl w:val="0"/>
          <w:numId w:val="34"/>
        </w:numPr>
        <w:spacing w:after="0"/>
      </w:pPr>
      <w:r w:rsidRPr="009120C0">
        <w:t>Provide an estimate of the total annual cost burden to respondents or recordkeepers resulting from the collection of information (do not include the cost of any hour burden shown in Items 12 and 14).</w:t>
      </w:r>
    </w:p>
    <w:p w:rsidRPr="009120C0" w:rsidR="009120C0" w:rsidP="009F4ADB" w:rsidRDefault="009120C0" w14:paraId="0B12CEF7" w14:textId="77777777">
      <w:pPr>
        <w:spacing w:after="0"/>
        <w:rPr>
          <w:rFonts w:ascii="Times New Roman" w:hAnsi="Times New Roman" w:cs="Times New Roman"/>
          <w:b/>
          <w:sz w:val="24"/>
          <w:szCs w:val="24"/>
        </w:rPr>
      </w:pPr>
      <w:r w:rsidRPr="009120C0">
        <w:rPr>
          <w:rFonts w:ascii="Times New Roman" w:hAnsi="Times New Roman" w:cs="Times New Roman"/>
          <w:b/>
          <w:sz w:val="24"/>
          <w:szCs w:val="24"/>
        </w:rPr>
        <w:t xml:space="preserve"> </w:t>
      </w:r>
    </w:p>
    <w:p w:rsidRPr="009120C0" w:rsidR="009120C0" w:rsidP="009F4ADB" w:rsidRDefault="009120C0" w14:paraId="6B9A821D" w14:textId="77777777">
      <w:pPr>
        <w:numPr>
          <w:ilvl w:val="0"/>
          <w:numId w:val="30"/>
        </w:numPr>
        <w:spacing w:after="0"/>
        <w:rPr>
          <w:rFonts w:ascii="Times New Roman" w:hAnsi="Times New Roman" w:cs="Times New Roman"/>
          <w:b/>
          <w:bCs/>
          <w:sz w:val="24"/>
          <w:szCs w:val="24"/>
          <w:lang w:val="en"/>
        </w:rPr>
      </w:pPr>
      <w:r w:rsidRPr="009120C0">
        <w:rPr>
          <w:rFonts w:ascii="Times New Roman" w:hAnsi="Times New Roman" w:cs="Times New Roman"/>
          <w:b/>
          <w:bCs/>
          <w:sz w:val="24"/>
          <w:szCs w:val="24"/>
          <w:lang w:val="en"/>
        </w:rPr>
        <w:t xml:space="preserve">The cost estimate should be split into two components: (a) a total capital and start-up cost component (annualized over its expected useful life); and (b) a total operation and maintenance purchase of services component.  The estimates should </w:t>
      </w:r>
      <w:proofErr w:type="gramStart"/>
      <w:r w:rsidRPr="009120C0">
        <w:rPr>
          <w:rFonts w:ascii="Times New Roman" w:hAnsi="Times New Roman" w:cs="Times New Roman"/>
          <w:b/>
          <w:bCs/>
          <w:sz w:val="24"/>
          <w:szCs w:val="24"/>
          <w:lang w:val="en"/>
        </w:rPr>
        <w:t>take into account</w:t>
      </w:r>
      <w:proofErr w:type="gramEnd"/>
      <w:r w:rsidRPr="009120C0">
        <w:rPr>
          <w:rFonts w:ascii="Times New Roman" w:hAnsi="Times New Roman" w:cs="Times New Roman"/>
          <w:b/>
          <w:bCs/>
          <w:sz w:val="24"/>
          <w:szCs w:val="24"/>
          <w:lang w:val="en"/>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9120C0">
        <w:rPr>
          <w:rFonts w:ascii="Times New Roman" w:hAnsi="Times New Roman" w:cs="Times New Roman"/>
          <w:b/>
          <w:bCs/>
          <w:sz w:val="24"/>
          <w:szCs w:val="24"/>
          <w:lang w:val="en"/>
        </w:rPr>
        <w:t>time period</w:t>
      </w:r>
      <w:proofErr w:type="gramEnd"/>
      <w:r w:rsidRPr="009120C0">
        <w:rPr>
          <w:rFonts w:ascii="Times New Roman" w:hAnsi="Times New Roman" w:cs="Times New Roman"/>
          <w:b/>
          <w:bCs/>
          <w:sz w:val="24"/>
          <w:szCs w:val="24"/>
          <w:lang w:val="en"/>
        </w:rPr>
        <w:t xml:space="preserve"> over which costs will be incurred.  Capital and start-up costs include, among other items, preparations for collecting information such as purchasing computers and software; monitoring, sampling, drilling and testing equipment; and record storage </w:t>
      </w:r>
      <w:proofErr w:type="gramStart"/>
      <w:r w:rsidRPr="009120C0">
        <w:rPr>
          <w:rFonts w:ascii="Times New Roman" w:hAnsi="Times New Roman" w:cs="Times New Roman"/>
          <w:b/>
          <w:bCs/>
          <w:sz w:val="24"/>
          <w:szCs w:val="24"/>
          <w:lang w:val="en"/>
        </w:rPr>
        <w:t>facilities;</w:t>
      </w:r>
      <w:proofErr w:type="gramEnd"/>
      <w:r w:rsidRPr="009120C0">
        <w:rPr>
          <w:rFonts w:ascii="Times New Roman" w:hAnsi="Times New Roman" w:cs="Times New Roman"/>
          <w:b/>
          <w:bCs/>
          <w:sz w:val="24"/>
          <w:szCs w:val="24"/>
          <w:lang w:val="en"/>
        </w:rPr>
        <w:t xml:space="preserve"> </w:t>
      </w:r>
    </w:p>
    <w:p w:rsidRPr="009120C0" w:rsidR="009120C0" w:rsidP="00301E65" w:rsidRDefault="009120C0" w14:paraId="217E8F11" w14:textId="77777777">
      <w:pPr>
        <w:numPr>
          <w:ilvl w:val="0"/>
          <w:numId w:val="30"/>
        </w:numPr>
        <w:rPr>
          <w:rFonts w:ascii="Times New Roman" w:hAnsi="Times New Roman" w:cs="Times New Roman"/>
          <w:b/>
          <w:bCs/>
          <w:sz w:val="24"/>
          <w:szCs w:val="24"/>
          <w:lang w:val="en"/>
        </w:rPr>
      </w:pPr>
      <w:r w:rsidRPr="009120C0">
        <w:rPr>
          <w:rFonts w:ascii="Times New Roman" w:hAnsi="Times New Roman" w:cs="Times New Roman"/>
          <w:b/>
          <w:bCs/>
          <w:sz w:val="24"/>
          <w:szCs w:val="24"/>
          <w:lang w:val="en"/>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9120C0" w:rsidR="009120C0" w:rsidP="00301E65" w:rsidRDefault="009120C0" w14:paraId="0F4354D2" w14:textId="77777777">
      <w:pPr>
        <w:numPr>
          <w:ilvl w:val="0"/>
          <w:numId w:val="30"/>
        </w:numPr>
        <w:rPr>
          <w:rFonts w:ascii="Times New Roman" w:hAnsi="Times New Roman" w:cs="Times New Roman"/>
          <w:b/>
          <w:bCs/>
          <w:sz w:val="24"/>
          <w:szCs w:val="24"/>
          <w:lang w:val="en"/>
        </w:rPr>
      </w:pPr>
      <w:r w:rsidRPr="009120C0">
        <w:rPr>
          <w:rFonts w:ascii="Times New Roman" w:hAnsi="Times New Roman" w:cs="Times New Roman"/>
          <w:b/>
          <w:bCs/>
          <w:sz w:val="24"/>
          <w:szCs w:val="24"/>
          <w:lang w:val="en"/>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463A87" w:rsidR="000E783D" w:rsidP="000E783D" w:rsidRDefault="000E783D" w14:paraId="1AE90C36" w14:textId="77777777">
      <w:pPr>
        <w:spacing w:after="0" w:line="240" w:lineRule="auto"/>
        <w:ind w:left="1440"/>
        <w:rPr>
          <w:rFonts w:ascii="Times New Roman" w:hAnsi="Times New Roman" w:cs="Times New Roman"/>
          <w:sz w:val="24"/>
          <w:szCs w:val="24"/>
          <w:lang w:val="en"/>
        </w:rPr>
      </w:pPr>
      <w:r w:rsidRPr="00463A87">
        <w:rPr>
          <w:rFonts w:ascii="Times New Roman" w:hAnsi="Times New Roman" w:cs="Times New Roman"/>
          <w:sz w:val="24"/>
          <w:szCs w:val="24"/>
          <w:lang w:val="en"/>
        </w:rPr>
        <w:t xml:space="preserve">There are no annualized costs to respondents other than the labor burden costs addressed in Section 12 of this document to complete this collection. </w:t>
      </w:r>
    </w:p>
    <w:p w:rsidR="000E783D" w:rsidP="000E783D" w:rsidRDefault="000E783D" w14:paraId="798621D8" w14:textId="77777777">
      <w:pPr>
        <w:rPr>
          <w:rFonts w:ascii="Times New Roman" w:hAnsi="Times New Roman" w:cs="Times New Roman"/>
          <w:bCs/>
          <w:sz w:val="24"/>
          <w:szCs w:val="24"/>
        </w:rPr>
      </w:pPr>
    </w:p>
    <w:p w:rsidRPr="009120C0" w:rsidR="009120C0" w:rsidP="00301E65" w:rsidRDefault="009120C0" w14:paraId="69023B23" w14:textId="2BCE1264">
      <w:pPr>
        <w:pStyle w:val="ListParagraph"/>
        <w:numPr>
          <w:ilvl w:val="0"/>
          <w:numId w:val="34"/>
        </w:numPr>
      </w:pPr>
      <w:r w:rsidRPr="009120C0">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B5778A" w:rsidR="00B5778A" w:rsidP="00B5778A" w:rsidRDefault="00B5778A" w14:paraId="5244F79A" w14:textId="3D28CDA9">
      <w:pPr>
        <w:rPr>
          <w:bCs/>
          <w:i/>
          <w:iCs/>
        </w:rPr>
      </w:pPr>
    </w:p>
    <w:tbl>
      <w:tblPr>
        <w:tblW w:w="0" w:type="auto"/>
        <w:tblInd w:w="588" w:type="dxa"/>
        <w:tblCellMar>
          <w:left w:w="0" w:type="dxa"/>
          <w:right w:w="0" w:type="dxa"/>
        </w:tblCellMar>
        <w:tblLook w:val="04A0" w:firstRow="1" w:lastRow="0" w:firstColumn="1" w:lastColumn="0" w:noHBand="0" w:noVBand="1"/>
      </w:tblPr>
      <w:tblGrid>
        <w:gridCol w:w="1291"/>
        <w:gridCol w:w="1314"/>
        <w:gridCol w:w="1128"/>
        <w:gridCol w:w="1101"/>
        <w:gridCol w:w="1023"/>
        <w:gridCol w:w="860"/>
        <w:gridCol w:w="1023"/>
        <w:gridCol w:w="1012"/>
      </w:tblGrid>
      <w:tr w:rsidR="00B5778A" w:rsidTr="003918E2" w14:paraId="57804AD0" w14:textId="77777777">
        <w:tc>
          <w:tcPr>
            <w:tcW w:w="12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B5778A" w:rsidP="003918E2" w:rsidRDefault="00B5778A" w14:paraId="3ADBB9A5" w14:textId="77777777">
            <w:pPr>
              <w:overflowPunct w:val="0"/>
              <w:autoSpaceDE w:val="0"/>
              <w:autoSpaceDN w:val="0"/>
              <w:spacing w:line="252" w:lineRule="auto"/>
              <w:jc w:val="center"/>
              <w:rPr>
                <w:b/>
                <w:bCs/>
                <w:color w:val="000000"/>
                <w:sz w:val="18"/>
                <w:szCs w:val="18"/>
                <w:lang w:eastAsia="ja-JP"/>
              </w:rPr>
            </w:pPr>
            <w:r>
              <w:rPr>
                <w:b/>
                <w:bCs/>
                <w:color w:val="000000"/>
                <w:sz w:val="18"/>
                <w:szCs w:val="18"/>
                <w:lang w:eastAsia="ja-JP"/>
              </w:rPr>
              <w:t>Information Collection</w:t>
            </w:r>
          </w:p>
        </w:tc>
        <w:tc>
          <w:tcPr>
            <w:tcW w:w="131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B5778A" w:rsidP="003918E2" w:rsidRDefault="00B5778A" w14:paraId="1A6DBB98" w14:textId="77777777">
            <w:pPr>
              <w:overflowPunct w:val="0"/>
              <w:autoSpaceDE w:val="0"/>
              <w:autoSpaceDN w:val="0"/>
              <w:spacing w:line="252" w:lineRule="auto"/>
              <w:jc w:val="center"/>
              <w:rPr>
                <w:b/>
                <w:bCs/>
                <w:color w:val="000000"/>
                <w:sz w:val="18"/>
                <w:szCs w:val="18"/>
                <w:lang w:eastAsia="ja-JP"/>
              </w:rPr>
            </w:pPr>
            <w:r>
              <w:rPr>
                <w:b/>
                <w:bCs/>
                <w:color w:val="000000"/>
                <w:sz w:val="18"/>
                <w:szCs w:val="18"/>
                <w:lang w:eastAsia="ja-JP"/>
              </w:rPr>
              <w:t>Number of Respondents</w:t>
            </w:r>
          </w:p>
        </w:tc>
        <w:tc>
          <w:tcPr>
            <w:tcW w:w="112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B5778A" w:rsidP="003918E2" w:rsidRDefault="00B5778A" w14:paraId="7EC28916" w14:textId="77777777">
            <w:pPr>
              <w:overflowPunct w:val="0"/>
              <w:autoSpaceDE w:val="0"/>
              <w:autoSpaceDN w:val="0"/>
              <w:spacing w:line="252" w:lineRule="auto"/>
              <w:jc w:val="center"/>
              <w:rPr>
                <w:b/>
                <w:bCs/>
                <w:color w:val="000000"/>
                <w:sz w:val="18"/>
                <w:szCs w:val="18"/>
                <w:lang w:eastAsia="ja-JP"/>
              </w:rPr>
            </w:pPr>
            <w:r>
              <w:rPr>
                <w:b/>
                <w:bCs/>
                <w:color w:val="000000"/>
                <w:sz w:val="18"/>
                <w:szCs w:val="18"/>
                <w:lang w:eastAsia="ja-JP"/>
              </w:rPr>
              <w:t>Frequency of Response</w:t>
            </w:r>
          </w:p>
        </w:tc>
        <w:tc>
          <w:tcPr>
            <w:tcW w:w="110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B5778A" w:rsidP="003918E2" w:rsidRDefault="00B5778A" w14:paraId="08120D27" w14:textId="77777777">
            <w:pPr>
              <w:spacing w:line="252" w:lineRule="auto"/>
              <w:jc w:val="center"/>
              <w:rPr>
                <w:b/>
                <w:bCs/>
                <w:color w:val="000000"/>
                <w:sz w:val="18"/>
                <w:szCs w:val="18"/>
                <w:lang w:eastAsia="ja-JP"/>
              </w:rPr>
            </w:pPr>
            <w:r>
              <w:rPr>
                <w:b/>
                <w:bCs/>
                <w:color w:val="000000"/>
                <w:sz w:val="18"/>
                <w:szCs w:val="18"/>
                <w:lang w:eastAsia="ja-JP"/>
              </w:rPr>
              <w:t>Responses</w:t>
            </w:r>
          </w:p>
          <w:p w:rsidR="00B5778A" w:rsidP="003918E2" w:rsidRDefault="00B5778A" w14:paraId="378F43E5" w14:textId="77777777">
            <w:pPr>
              <w:overflowPunct w:val="0"/>
              <w:autoSpaceDE w:val="0"/>
              <w:autoSpaceDN w:val="0"/>
              <w:spacing w:line="252" w:lineRule="auto"/>
              <w:jc w:val="center"/>
              <w:rPr>
                <w:b/>
                <w:bCs/>
                <w:color w:val="000000"/>
                <w:sz w:val="18"/>
                <w:szCs w:val="18"/>
                <w:lang w:eastAsia="ja-JP"/>
              </w:rPr>
            </w:pPr>
            <w:r>
              <w:rPr>
                <w:b/>
                <w:bCs/>
                <w:color w:val="000000"/>
                <w:sz w:val="18"/>
                <w:szCs w:val="18"/>
                <w:lang w:eastAsia="ja-JP"/>
              </w:rPr>
              <w:t>Per Annum</w:t>
            </w:r>
          </w:p>
        </w:tc>
        <w:tc>
          <w:tcPr>
            <w:tcW w:w="102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B5778A" w:rsidP="003918E2" w:rsidRDefault="00B5778A" w14:paraId="0E2C80E9" w14:textId="77777777">
            <w:pPr>
              <w:overflowPunct w:val="0"/>
              <w:autoSpaceDE w:val="0"/>
              <w:autoSpaceDN w:val="0"/>
              <w:spacing w:line="252" w:lineRule="auto"/>
              <w:jc w:val="center"/>
              <w:rPr>
                <w:b/>
                <w:bCs/>
                <w:color w:val="000000"/>
                <w:sz w:val="18"/>
                <w:szCs w:val="18"/>
                <w:lang w:eastAsia="ja-JP"/>
              </w:rPr>
            </w:pPr>
            <w:r>
              <w:rPr>
                <w:b/>
                <w:bCs/>
                <w:color w:val="000000"/>
                <w:sz w:val="18"/>
                <w:szCs w:val="18"/>
                <w:lang w:eastAsia="ja-JP"/>
              </w:rPr>
              <w:t>Burden Hour Per Response</w:t>
            </w:r>
          </w:p>
        </w:tc>
        <w:tc>
          <w:tcPr>
            <w:tcW w:w="86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B5778A" w:rsidP="003918E2" w:rsidRDefault="00B5778A" w14:paraId="5C5A2084" w14:textId="77777777">
            <w:pPr>
              <w:overflowPunct w:val="0"/>
              <w:autoSpaceDE w:val="0"/>
              <w:autoSpaceDN w:val="0"/>
              <w:spacing w:line="252" w:lineRule="auto"/>
              <w:jc w:val="center"/>
              <w:rPr>
                <w:b/>
                <w:bCs/>
                <w:color w:val="000000"/>
                <w:sz w:val="18"/>
                <w:szCs w:val="18"/>
                <w:lang w:eastAsia="ja-JP"/>
              </w:rPr>
            </w:pPr>
            <w:r>
              <w:rPr>
                <w:b/>
                <w:bCs/>
                <w:color w:val="000000"/>
                <w:sz w:val="18"/>
                <w:szCs w:val="18"/>
                <w:lang w:eastAsia="ja-JP"/>
              </w:rPr>
              <w:t>Annual Burden Hours</w:t>
            </w:r>
          </w:p>
        </w:tc>
        <w:tc>
          <w:tcPr>
            <w:tcW w:w="102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B5778A" w:rsidP="003918E2" w:rsidRDefault="00B5778A" w14:paraId="089E58CD" w14:textId="77777777">
            <w:pPr>
              <w:overflowPunct w:val="0"/>
              <w:autoSpaceDE w:val="0"/>
              <w:autoSpaceDN w:val="0"/>
              <w:spacing w:line="252" w:lineRule="auto"/>
              <w:jc w:val="center"/>
              <w:rPr>
                <w:b/>
                <w:bCs/>
                <w:color w:val="000000"/>
                <w:sz w:val="18"/>
                <w:szCs w:val="18"/>
                <w:lang w:eastAsia="ja-JP"/>
              </w:rPr>
            </w:pPr>
            <w:r>
              <w:rPr>
                <w:b/>
                <w:bCs/>
                <w:color w:val="000000"/>
                <w:sz w:val="18"/>
                <w:szCs w:val="18"/>
                <w:lang w:eastAsia="ja-JP"/>
              </w:rPr>
              <w:t>Hourly Cost Per Response</w:t>
            </w:r>
          </w:p>
        </w:tc>
        <w:tc>
          <w:tcPr>
            <w:tcW w:w="101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B5778A" w:rsidP="003918E2" w:rsidRDefault="00B5778A" w14:paraId="3DC152B7" w14:textId="77777777">
            <w:pPr>
              <w:spacing w:line="252" w:lineRule="auto"/>
              <w:jc w:val="center"/>
              <w:rPr>
                <w:b/>
                <w:bCs/>
                <w:color w:val="000000"/>
                <w:sz w:val="18"/>
                <w:szCs w:val="18"/>
                <w:lang w:eastAsia="ja-JP"/>
              </w:rPr>
            </w:pPr>
            <w:r>
              <w:rPr>
                <w:b/>
                <w:bCs/>
                <w:color w:val="000000"/>
                <w:sz w:val="18"/>
                <w:szCs w:val="18"/>
                <w:lang w:eastAsia="ja-JP"/>
              </w:rPr>
              <w:t>Annual Cost</w:t>
            </w:r>
          </w:p>
          <w:p w:rsidR="00B5778A" w:rsidP="003918E2" w:rsidRDefault="00B5778A" w14:paraId="3C8F10B2" w14:textId="77777777">
            <w:pPr>
              <w:overflowPunct w:val="0"/>
              <w:autoSpaceDE w:val="0"/>
              <w:autoSpaceDN w:val="0"/>
              <w:spacing w:line="252" w:lineRule="auto"/>
              <w:jc w:val="center"/>
              <w:rPr>
                <w:b/>
                <w:bCs/>
                <w:color w:val="000000"/>
                <w:sz w:val="18"/>
                <w:szCs w:val="18"/>
                <w:lang w:eastAsia="ja-JP"/>
              </w:rPr>
            </w:pPr>
          </w:p>
        </w:tc>
      </w:tr>
      <w:tr w:rsidR="00B5778A" w:rsidTr="003918E2" w14:paraId="6A21236F" w14:textId="77777777">
        <w:trPr>
          <w:trHeight w:val="295"/>
        </w:trPr>
        <w:tc>
          <w:tcPr>
            <w:tcW w:w="129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B5778A" w:rsidP="003918E2" w:rsidRDefault="00B5778A" w14:paraId="6FC2F8B5" w14:textId="77777777">
            <w:pPr>
              <w:overflowPunct w:val="0"/>
              <w:autoSpaceDE w:val="0"/>
              <w:autoSpaceDN w:val="0"/>
              <w:spacing w:line="252" w:lineRule="auto"/>
              <w:rPr>
                <w:color w:val="000000"/>
                <w:sz w:val="18"/>
                <w:szCs w:val="18"/>
                <w:lang w:eastAsia="ja-JP"/>
              </w:rPr>
            </w:pPr>
            <w:r>
              <w:rPr>
                <w:color w:val="000000"/>
                <w:sz w:val="18"/>
                <w:szCs w:val="18"/>
                <w:lang w:eastAsia="ja-JP"/>
              </w:rPr>
              <w:t>Disability Exemption Request COVID-19</w:t>
            </w:r>
          </w:p>
        </w:tc>
        <w:tc>
          <w:tcPr>
            <w:tcW w:w="131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B5778A" w:rsidP="003918E2" w:rsidRDefault="00B5778A" w14:paraId="25CC2E38" w14:textId="77777777">
            <w:pPr>
              <w:overflowPunct w:val="0"/>
              <w:autoSpaceDE w:val="0"/>
              <w:autoSpaceDN w:val="0"/>
              <w:spacing w:line="252" w:lineRule="auto"/>
              <w:jc w:val="center"/>
              <w:rPr>
                <w:rFonts w:ascii="Times New Roman" w:hAnsi="Times New Roman" w:cs="Times New Roman"/>
                <w:color w:val="000000"/>
                <w:sz w:val="24"/>
                <w:szCs w:val="24"/>
                <w:lang w:eastAsia="ja-JP"/>
              </w:rPr>
            </w:pPr>
            <w:r>
              <w:rPr>
                <w:rFonts w:ascii="Times New Roman" w:hAnsi="Times New Roman" w:cs="Times New Roman"/>
                <w:color w:val="000000"/>
                <w:sz w:val="24"/>
                <w:szCs w:val="24"/>
                <w:lang w:eastAsia="ja-JP"/>
              </w:rPr>
              <w:t>200</w:t>
            </w:r>
          </w:p>
        </w:tc>
        <w:tc>
          <w:tcPr>
            <w:tcW w:w="112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B5778A" w:rsidP="003918E2" w:rsidRDefault="00B5778A" w14:paraId="2515D491" w14:textId="77777777">
            <w:pPr>
              <w:overflowPunct w:val="0"/>
              <w:autoSpaceDE w:val="0"/>
              <w:autoSpaceDN w:val="0"/>
              <w:spacing w:line="252" w:lineRule="auto"/>
              <w:jc w:val="center"/>
              <w:rPr>
                <w:rFonts w:ascii="Times New Roman" w:hAnsi="Times New Roman" w:cs="Times New Roman"/>
                <w:color w:val="000000"/>
                <w:sz w:val="24"/>
                <w:szCs w:val="24"/>
                <w:lang w:eastAsia="ja-JP"/>
              </w:rPr>
            </w:pPr>
            <w:r>
              <w:rPr>
                <w:rFonts w:ascii="Times New Roman" w:hAnsi="Times New Roman" w:cs="Times New Roman"/>
                <w:color w:val="000000"/>
                <w:sz w:val="24"/>
                <w:szCs w:val="24"/>
                <w:lang w:eastAsia="ja-JP"/>
              </w:rPr>
              <w:t>1</w:t>
            </w:r>
          </w:p>
        </w:tc>
        <w:tc>
          <w:tcPr>
            <w:tcW w:w="1101"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B5778A" w:rsidP="003918E2" w:rsidRDefault="00B5778A" w14:paraId="51887752" w14:textId="77777777">
            <w:pPr>
              <w:overflowPunct w:val="0"/>
              <w:autoSpaceDE w:val="0"/>
              <w:autoSpaceDN w:val="0"/>
              <w:spacing w:line="252" w:lineRule="auto"/>
              <w:jc w:val="center"/>
              <w:rPr>
                <w:rFonts w:ascii="Times New Roman" w:hAnsi="Times New Roman" w:cs="Times New Roman"/>
                <w:color w:val="000000"/>
                <w:sz w:val="24"/>
                <w:szCs w:val="24"/>
                <w:lang w:eastAsia="ja-JP"/>
              </w:rPr>
            </w:pPr>
            <w:r>
              <w:rPr>
                <w:rFonts w:ascii="Times New Roman" w:hAnsi="Times New Roman" w:cs="Times New Roman"/>
                <w:color w:val="000000"/>
                <w:sz w:val="24"/>
                <w:szCs w:val="24"/>
                <w:lang w:eastAsia="ja-JP"/>
              </w:rPr>
              <w:t>200</w:t>
            </w:r>
          </w:p>
        </w:tc>
        <w:tc>
          <w:tcPr>
            <w:tcW w:w="102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B5778A" w:rsidP="003918E2" w:rsidRDefault="00B5778A" w14:paraId="7B566AEA" w14:textId="77777777">
            <w:pPr>
              <w:overflowPunct w:val="0"/>
              <w:autoSpaceDE w:val="0"/>
              <w:autoSpaceDN w:val="0"/>
              <w:spacing w:line="252" w:lineRule="auto"/>
              <w:jc w:val="center"/>
              <w:rPr>
                <w:rFonts w:ascii="Times New Roman" w:hAnsi="Times New Roman" w:cs="Times New Roman"/>
                <w:color w:val="000000"/>
                <w:sz w:val="24"/>
                <w:szCs w:val="24"/>
                <w:lang w:eastAsia="ja-JP"/>
              </w:rPr>
            </w:pPr>
            <w:r>
              <w:rPr>
                <w:rFonts w:ascii="Times New Roman" w:hAnsi="Times New Roman" w:cs="Times New Roman"/>
                <w:color w:val="000000"/>
                <w:sz w:val="24"/>
                <w:szCs w:val="24"/>
                <w:lang w:eastAsia="ja-JP"/>
              </w:rPr>
              <w:t>1.5</w:t>
            </w:r>
          </w:p>
        </w:tc>
        <w:tc>
          <w:tcPr>
            <w:tcW w:w="86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B5778A" w:rsidP="003918E2" w:rsidRDefault="00B5778A" w14:paraId="3D5082F4" w14:textId="77777777">
            <w:pPr>
              <w:overflowPunct w:val="0"/>
              <w:autoSpaceDE w:val="0"/>
              <w:autoSpaceDN w:val="0"/>
              <w:spacing w:line="252" w:lineRule="auto"/>
              <w:jc w:val="center"/>
              <w:rPr>
                <w:rFonts w:ascii="Times New Roman" w:hAnsi="Times New Roman" w:cs="Times New Roman"/>
                <w:color w:val="000000"/>
                <w:sz w:val="24"/>
                <w:szCs w:val="24"/>
                <w:lang w:eastAsia="ja-JP"/>
              </w:rPr>
            </w:pPr>
            <w:r>
              <w:rPr>
                <w:rFonts w:ascii="Times New Roman" w:hAnsi="Times New Roman" w:cs="Times New Roman"/>
                <w:color w:val="000000"/>
                <w:sz w:val="24"/>
                <w:szCs w:val="24"/>
                <w:lang w:eastAsia="ja-JP"/>
              </w:rPr>
              <w:t>300</w:t>
            </w:r>
          </w:p>
        </w:tc>
        <w:tc>
          <w:tcPr>
            <w:tcW w:w="102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B5778A" w:rsidP="003918E2" w:rsidRDefault="00B5778A" w14:paraId="54BC8C80" w14:textId="77777777">
            <w:pPr>
              <w:overflowPunct w:val="0"/>
              <w:autoSpaceDE w:val="0"/>
              <w:autoSpaceDN w:val="0"/>
              <w:spacing w:line="252" w:lineRule="auto"/>
              <w:jc w:val="right"/>
              <w:rPr>
                <w:rFonts w:ascii="Times New Roman" w:hAnsi="Times New Roman" w:cs="Times New Roman"/>
                <w:color w:val="000000"/>
                <w:sz w:val="24"/>
                <w:szCs w:val="24"/>
                <w:lang w:eastAsia="ja-JP"/>
              </w:rPr>
            </w:pPr>
            <w:r>
              <w:rPr>
                <w:rFonts w:ascii="Times New Roman" w:hAnsi="Times New Roman" w:cs="Times New Roman"/>
                <w:color w:val="000000"/>
                <w:sz w:val="24"/>
                <w:szCs w:val="24"/>
                <w:lang w:eastAsia="ja-JP"/>
              </w:rPr>
              <w:t>$49.68</w:t>
            </w:r>
          </w:p>
        </w:tc>
        <w:tc>
          <w:tcPr>
            <w:tcW w:w="101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B5778A" w:rsidP="003918E2" w:rsidRDefault="00B5778A" w14:paraId="6066FDBD" w14:textId="77777777">
            <w:pPr>
              <w:overflowPunct w:val="0"/>
              <w:autoSpaceDE w:val="0"/>
              <w:autoSpaceDN w:val="0"/>
              <w:spacing w:line="252" w:lineRule="auto"/>
              <w:jc w:val="right"/>
              <w:rPr>
                <w:rFonts w:ascii="Times New Roman" w:hAnsi="Times New Roman" w:cs="Times New Roman"/>
                <w:color w:val="000000"/>
                <w:sz w:val="24"/>
                <w:szCs w:val="24"/>
                <w:lang w:eastAsia="ja-JP"/>
              </w:rPr>
            </w:pPr>
            <w:r>
              <w:rPr>
                <w:rFonts w:ascii="Times New Roman" w:hAnsi="Times New Roman" w:cs="Times New Roman"/>
                <w:color w:val="000000"/>
                <w:sz w:val="24"/>
                <w:szCs w:val="24"/>
                <w:lang w:eastAsia="ja-JP"/>
              </w:rPr>
              <w:t>$14,904</w:t>
            </w:r>
          </w:p>
        </w:tc>
      </w:tr>
    </w:tbl>
    <w:p w:rsidRPr="00B5778A" w:rsidR="00B5778A" w:rsidP="00B5778A" w:rsidRDefault="00B5778A" w14:paraId="1459491F" w14:textId="77777777">
      <w:pPr>
        <w:ind w:left="360" w:hanging="360"/>
        <w:rPr>
          <w:color w:val="000000"/>
          <w:sz w:val="20"/>
          <w:szCs w:val="20"/>
        </w:rPr>
      </w:pPr>
      <w:r w:rsidRPr="00B5778A">
        <w:rPr>
          <w:color w:val="000000"/>
          <w:sz w:val="20"/>
          <w:szCs w:val="20"/>
        </w:rPr>
        <w:t>              GS-13, Step 1</w:t>
      </w:r>
    </w:p>
    <w:p w:rsidR="00325217" w:rsidP="00325217" w:rsidRDefault="009120C0" w14:paraId="1372C51F" w14:textId="4B02057A">
      <w:pPr>
        <w:pStyle w:val="ListParagraph"/>
        <w:numPr>
          <w:ilvl w:val="0"/>
          <w:numId w:val="34"/>
        </w:numPr>
      </w:pPr>
      <w:r w:rsidRPr="009120C0">
        <w:t>Explain the reasons for any program changes or adjustments reported in Items 13 and 14 of the OMB Form 83-I.</w:t>
      </w:r>
    </w:p>
    <w:p w:rsidR="009120C0" w:rsidP="00026DA5" w:rsidRDefault="009120C0" w14:paraId="7BDC3E1E" w14:textId="74F64F69">
      <w:pPr>
        <w:ind w:left="1440"/>
        <w:rPr>
          <w:rFonts w:ascii="Times New Roman" w:hAnsi="Times New Roman" w:cs="Times New Roman"/>
          <w:sz w:val="24"/>
          <w:szCs w:val="24"/>
        </w:rPr>
      </w:pPr>
      <w:r w:rsidRPr="009120C0">
        <w:rPr>
          <w:rFonts w:ascii="Times New Roman" w:hAnsi="Times New Roman" w:cs="Times New Roman"/>
          <w:sz w:val="24"/>
          <w:szCs w:val="24"/>
        </w:rPr>
        <w:t>This is a new information collection request thus there are no program changes or adjustments.</w:t>
      </w:r>
    </w:p>
    <w:p w:rsidRPr="009120C0" w:rsidR="009120C0" w:rsidP="00301E65" w:rsidRDefault="009120C0" w14:paraId="4B47F00C" w14:textId="45953261">
      <w:pPr>
        <w:pStyle w:val="ListParagraph"/>
        <w:numPr>
          <w:ilvl w:val="0"/>
          <w:numId w:val="34"/>
        </w:numPr>
      </w:pPr>
      <w:r w:rsidRPr="009120C0">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A523C" w:rsidP="00EA523C" w:rsidRDefault="00EA523C" w14:paraId="7CDFB58C" w14:textId="389D9BE0">
      <w:pPr>
        <w:pStyle w:val="ListParagraph"/>
        <w:numPr>
          <w:ilvl w:val="0"/>
          <w:numId w:val="0"/>
        </w:numPr>
        <w:tabs>
          <w:tab w:val="clear" w:pos="360"/>
        </w:tabs>
        <w:ind w:left="360"/>
      </w:pPr>
    </w:p>
    <w:p w:rsidR="00E614E2" w:rsidP="00E614E2" w:rsidRDefault="00E614E2" w14:paraId="6A155438" w14:textId="53C0DBE3">
      <w:pPr>
        <w:spacing w:after="0" w:line="240" w:lineRule="auto"/>
        <w:ind w:left="1440"/>
        <w:rPr>
          <w:rFonts w:ascii="Times New Roman" w:hAnsi="Times New Roman" w:cs="Times New Roman"/>
          <w:sz w:val="24"/>
          <w:szCs w:val="24"/>
        </w:rPr>
      </w:pPr>
      <w:r w:rsidRPr="00E614E2">
        <w:rPr>
          <w:rFonts w:ascii="Times New Roman" w:hAnsi="Times New Roman" w:cs="Times New Roman"/>
          <w:sz w:val="24"/>
          <w:szCs w:val="24"/>
        </w:rPr>
        <w:t xml:space="preserve">The results of this information collection will not be published. </w:t>
      </w:r>
    </w:p>
    <w:p w:rsidR="00E614E2" w:rsidP="00E614E2" w:rsidRDefault="00E614E2" w14:paraId="28C069B6" w14:textId="78A42136">
      <w:pPr>
        <w:spacing w:after="0" w:line="240" w:lineRule="auto"/>
        <w:ind w:left="1440"/>
        <w:rPr>
          <w:rFonts w:ascii="Times New Roman" w:hAnsi="Times New Roman" w:cs="Times New Roman"/>
          <w:sz w:val="24"/>
          <w:szCs w:val="24"/>
        </w:rPr>
      </w:pPr>
    </w:p>
    <w:p w:rsidR="009120C0" w:rsidP="00301E65" w:rsidRDefault="009120C0" w14:paraId="7B1E2853" w14:textId="6ACFAF74">
      <w:pPr>
        <w:pStyle w:val="ListParagraph"/>
        <w:numPr>
          <w:ilvl w:val="0"/>
          <w:numId w:val="34"/>
        </w:numPr>
      </w:pPr>
      <w:r w:rsidRPr="009120C0">
        <w:t>If seeking approval to not display the expiration date for OMB approval of the information collection, explain the reasons that display would be inappropriate.</w:t>
      </w:r>
    </w:p>
    <w:p w:rsidR="00571D3F" w:rsidP="00571D3F" w:rsidRDefault="00571D3F" w14:paraId="3C8AF44B" w14:textId="5745C0DB"/>
    <w:p w:rsidR="00E96B06" w:rsidP="00E96B06" w:rsidRDefault="00E96B06" w14:paraId="45C64DC3" w14:textId="47B410C2">
      <w:pPr>
        <w:pStyle w:val="ListParagraph"/>
        <w:numPr>
          <w:ilvl w:val="0"/>
          <w:numId w:val="0"/>
        </w:numPr>
        <w:ind w:left="1440"/>
        <w:rPr>
          <w:rFonts w:eastAsiaTheme="minorHAnsi"/>
          <w:b w:val="0"/>
        </w:rPr>
      </w:pPr>
      <w:r w:rsidRPr="00E96B06">
        <w:rPr>
          <w:rFonts w:eastAsiaTheme="minorHAnsi"/>
          <w:b w:val="0"/>
        </w:rPr>
        <w:t>HUD is not seeking approval to omit the display</w:t>
      </w:r>
      <w:r w:rsidRPr="00E96B06">
        <w:rPr>
          <w:rFonts w:asciiTheme="majorHAnsi" w:hAnsiTheme="majorHAnsi"/>
        </w:rPr>
        <w:t xml:space="preserve"> </w:t>
      </w:r>
      <w:r w:rsidRPr="00E96B06">
        <w:rPr>
          <w:rFonts w:eastAsiaTheme="minorHAnsi"/>
          <w:b w:val="0"/>
        </w:rPr>
        <w:t xml:space="preserve">of the expiration date of the OMB approval on the collection instrument. </w:t>
      </w:r>
    </w:p>
    <w:p w:rsidR="00E96B06" w:rsidP="00E96B06" w:rsidRDefault="00E96B06" w14:paraId="61F3B353" w14:textId="5D33509E">
      <w:pPr>
        <w:pStyle w:val="ListParagraph"/>
        <w:numPr>
          <w:ilvl w:val="0"/>
          <w:numId w:val="0"/>
        </w:numPr>
        <w:ind w:left="1440"/>
        <w:rPr>
          <w:rFonts w:eastAsiaTheme="minorHAnsi"/>
          <w:b w:val="0"/>
        </w:rPr>
      </w:pPr>
    </w:p>
    <w:p w:rsidR="009120C0" w:rsidP="00301E65" w:rsidRDefault="009120C0" w14:paraId="0163FED8" w14:textId="2966C885">
      <w:pPr>
        <w:pStyle w:val="ListParagraph"/>
        <w:numPr>
          <w:ilvl w:val="0"/>
          <w:numId w:val="34"/>
        </w:numPr>
      </w:pPr>
      <w:r w:rsidRPr="009120C0">
        <w:t>Explain each exception to the topics of the certification statement identified in “Certification for Paperwork Reduction Act Submissions.”</w:t>
      </w:r>
    </w:p>
    <w:p w:rsidRPr="009120C0" w:rsidR="007A7556" w:rsidP="007A7556" w:rsidRDefault="007A7556" w14:paraId="672765AA" w14:textId="77777777">
      <w:pPr>
        <w:pStyle w:val="ListParagraph"/>
        <w:numPr>
          <w:ilvl w:val="0"/>
          <w:numId w:val="0"/>
        </w:numPr>
        <w:ind w:left="360"/>
      </w:pPr>
    </w:p>
    <w:p w:rsidR="007A7556" w:rsidP="007A7556" w:rsidRDefault="007A7556" w14:paraId="73FE076A" w14:textId="4797C124">
      <w:pPr>
        <w:pStyle w:val="ListParagraph"/>
        <w:numPr>
          <w:ilvl w:val="0"/>
          <w:numId w:val="0"/>
        </w:numPr>
        <w:spacing w:after="0"/>
        <w:ind w:left="720"/>
        <w:rPr>
          <w:rFonts w:eastAsiaTheme="minorHAnsi"/>
          <w:b w:val="0"/>
        </w:rPr>
      </w:pPr>
      <w:r>
        <w:rPr>
          <w:rFonts w:asciiTheme="majorHAnsi" w:hAnsiTheme="majorHAnsi"/>
        </w:rPr>
        <w:tab/>
      </w:r>
      <w:r w:rsidR="00FF5D20">
        <w:rPr>
          <w:rFonts w:eastAsiaTheme="minorHAnsi"/>
          <w:b w:val="0"/>
        </w:rPr>
        <w:t xml:space="preserve">There </w:t>
      </w:r>
      <w:r w:rsidR="00390776">
        <w:rPr>
          <w:rFonts w:eastAsiaTheme="minorHAnsi"/>
          <w:b w:val="0"/>
        </w:rPr>
        <w:t>are no exceptions to the certification statement.</w:t>
      </w:r>
      <w:r w:rsidRPr="007A7556">
        <w:rPr>
          <w:rFonts w:eastAsiaTheme="minorHAnsi"/>
          <w:b w:val="0"/>
        </w:rPr>
        <w:t xml:space="preserve"> </w:t>
      </w:r>
    </w:p>
    <w:p w:rsidR="007A7556" w:rsidP="007A7556" w:rsidRDefault="007A7556" w14:paraId="2CCDD012" w14:textId="6EB40F90">
      <w:pPr>
        <w:pStyle w:val="ListParagraph"/>
        <w:numPr>
          <w:ilvl w:val="0"/>
          <w:numId w:val="0"/>
        </w:numPr>
        <w:spacing w:after="0"/>
        <w:ind w:left="720"/>
        <w:rPr>
          <w:rFonts w:eastAsiaTheme="minorHAnsi"/>
          <w:b w:val="0"/>
        </w:rPr>
      </w:pPr>
    </w:p>
    <w:p w:rsidRPr="009120C0" w:rsidR="007A7556" w:rsidP="00965C0E" w:rsidRDefault="007A7556" w14:paraId="4DF77596" w14:textId="607BFAD1">
      <w:pPr>
        <w:ind w:left="360" w:hanging="360"/>
      </w:pPr>
      <w:r w:rsidRPr="00965C0E">
        <w:t xml:space="preserve"> </w:t>
      </w:r>
    </w:p>
    <w:sectPr w:rsidRPr="009120C0" w:rsidR="007A7556" w:rsidSect="00F316A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EFBF3" w14:textId="77777777" w:rsidR="006465E4" w:rsidRDefault="006465E4" w:rsidP="009120C0">
      <w:pPr>
        <w:spacing w:after="0" w:line="240" w:lineRule="auto"/>
      </w:pPr>
      <w:r>
        <w:separator/>
      </w:r>
    </w:p>
  </w:endnote>
  <w:endnote w:type="continuationSeparator" w:id="0">
    <w:p w14:paraId="18F54739" w14:textId="77777777" w:rsidR="006465E4" w:rsidRDefault="006465E4" w:rsidP="00912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3B4AC" w14:textId="77777777" w:rsidR="00F316A6" w:rsidRDefault="00F316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707BB" w14:textId="77777777" w:rsidR="00F316A6" w:rsidRDefault="00F316A6" w:rsidP="00F316A6">
    <w:pP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C66A5" w14:textId="77777777" w:rsidR="00F316A6" w:rsidRDefault="00F316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CD366" w14:textId="77777777" w:rsidR="006465E4" w:rsidRDefault="006465E4" w:rsidP="009120C0">
      <w:pPr>
        <w:spacing w:after="0" w:line="240" w:lineRule="auto"/>
      </w:pPr>
      <w:r>
        <w:separator/>
      </w:r>
    </w:p>
  </w:footnote>
  <w:footnote w:type="continuationSeparator" w:id="0">
    <w:p w14:paraId="655ACDAE" w14:textId="77777777" w:rsidR="006465E4" w:rsidRDefault="006465E4" w:rsidP="00912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63549" w14:textId="77777777" w:rsidR="00F316A6" w:rsidRDefault="00F316A6">
    <w:pPr>
      <w:pStyle w:val="BalloonTex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BC15A" w14:textId="77777777" w:rsidR="00F316A6" w:rsidRPr="005E1047" w:rsidRDefault="00F316A6" w:rsidP="00F316A6">
    <w:pPr>
      <w:widowControl w:val="0"/>
      <w:suppressAutoHyphens/>
      <w:spacing w:line="240" w:lineRule="auto"/>
      <w:rPr>
        <w:rFonts w:ascii="Arial" w:hAnsi="Arial" w:cs="Arial"/>
        <w:b/>
        <w:b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84F54" w14:textId="77777777" w:rsidR="00F316A6" w:rsidRDefault="00F316A6">
    <w:pPr>
      <w:pStyle w:val="Balloon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77DB5"/>
    <w:multiLevelType w:val="hybridMultilevel"/>
    <w:tmpl w:val="BE1845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54040"/>
    <w:multiLevelType w:val="hybridMultilevel"/>
    <w:tmpl w:val="0CA8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71DFA"/>
    <w:multiLevelType w:val="hybridMultilevel"/>
    <w:tmpl w:val="63DEB918"/>
    <w:lvl w:ilvl="0" w:tplc="97F29ADC">
      <w:start w:val="1"/>
      <w:numFmt w:val="bullet"/>
      <w:lvlText w:val="•"/>
      <w:lvlJc w:val="left"/>
      <w:pPr>
        <w:ind w:left="2160" w:hanging="360"/>
      </w:pPr>
      <w:rPr>
        <w:rFonts w:ascii="Arial" w:hAnsi="Aria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1C96FB8"/>
    <w:multiLevelType w:val="hybridMultilevel"/>
    <w:tmpl w:val="6D9C6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1D40D6"/>
    <w:multiLevelType w:val="hybridMultilevel"/>
    <w:tmpl w:val="A9104EE6"/>
    <w:lvl w:ilvl="0" w:tplc="97F29AD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B25A02"/>
    <w:multiLevelType w:val="hybridMultilevel"/>
    <w:tmpl w:val="6B80943A"/>
    <w:lvl w:ilvl="0" w:tplc="97F29ADC">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07FEB"/>
    <w:multiLevelType w:val="hybridMultilevel"/>
    <w:tmpl w:val="38B4C0BE"/>
    <w:lvl w:ilvl="0" w:tplc="BAA4B4B4">
      <w:start w:val="1"/>
      <w:numFmt w:val="decimal"/>
      <w:lvlText w:val="%1."/>
      <w:lvlJc w:val="left"/>
      <w:pPr>
        <w:tabs>
          <w:tab w:val="num" w:pos="720"/>
        </w:tabs>
        <w:ind w:left="720" w:hanging="360"/>
      </w:pPr>
    </w:lvl>
    <w:lvl w:ilvl="1" w:tplc="DF16FD94" w:tentative="1">
      <w:start w:val="1"/>
      <w:numFmt w:val="decimal"/>
      <w:lvlText w:val="%2."/>
      <w:lvlJc w:val="left"/>
      <w:pPr>
        <w:tabs>
          <w:tab w:val="num" w:pos="1440"/>
        </w:tabs>
        <w:ind w:left="1440" w:hanging="360"/>
      </w:pPr>
    </w:lvl>
    <w:lvl w:ilvl="2" w:tplc="CD1C5878" w:tentative="1">
      <w:start w:val="1"/>
      <w:numFmt w:val="decimal"/>
      <w:lvlText w:val="%3."/>
      <w:lvlJc w:val="left"/>
      <w:pPr>
        <w:tabs>
          <w:tab w:val="num" w:pos="2160"/>
        </w:tabs>
        <w:ind w:left="2160" w:hanging="360"/>
      </w:pPr>
    </w:lvl>
    <w:lvl w:ilvl="3" w:tplc="60D2F6E2" w:tentative="1">
      <w:start w:val="1"/>
      <w:numFmt w:val="decimal"/>
      <w:lvlText w:val="%4."/>
      <w:lvlJc w:val="left"/>
      <w:pPr>
        <w:tabs>
          <w:tab w:val="num" w:pos="2880"/>
        </w:tabs>
        <w:ind w:left="2880" w:hanging="360"/>
      </w:pPr>
    </w:lvl>
    <w:lvl w:ilvl="4" w:tplc="F98AD65A" w:tentative="1">
      <w:start w:val="1"/>
      <w:numFmt w:val="decimal"/>
      <w:lvlText w:val="%5."/>
      <w:lvlJc w:val="left"/>
      <w:pPr>
        <w:tabs>
          <w:tab w:val="num" w:pos="3600"/>
        </w:tabs>
        <w:ind w:left="3600" w:hanging="360"/>
      </w:pPr>
    </w:lvl>
    <w:lvl w:ilvl="5" w:tplc="D12C3824" w:tentative="1">
      <w:start w:val="1"/>
      <w:numFmt w:val="decimal"/>
      <w:lvlText w:val="%6."/>
      <w:lvlJc w:val="left"/>
      <w:pPr>
        <w:tabs>
          <w:tab w:val="num" w:pos="4320"/>
        </w:tabs>
        <w:ind w:left="4320" w:hanging="360"/>
      </w:pPr>
    </w:lvl>
    <w:lvl w:ilvl="6" w:tplc="1388C1DC" w:tentative="1">
      <w:start w:val="1"/>
      <w:numFmt w:val="decimal"/>
      <w:lvlText w:val="%7."/>
      <w:lvlJc w:val="left"/>
      <w:pPr>
        <w:tabs>
          <w:tab w:val="num" w:pos="5040"/>
        </w:tabs>
        <w:ind w:left="5040" w:hanging="360"/>
      </w:pPr>
    </w:lvl>
    <w:lvl w:ilvl="7" w:tplc="B4966F4E" w:tentative="1">
      <w:start w:val="1"/>
      <w:numFmt w:val="decimal"/>
      <w:lvlText w:val="%8."/>
      <w:lvlJc w:val="left"/>
      <w:pPr>
        <w:tabs>
          <w:tab w:val="num" w:pos="5760"/>
        </w:tabs>
        <w:ind w:left="5760" w:hanging="360"/>
      </w:pPr>
    </w:lvl>
    <w:lvl w:ilvl="8" w:tplc="9D0C724A" w:tentative="1">
      <w:start w:val="1"/>
      <w:numFmt w:val="decimal"/>
      <w:lvlText w:val="%9."/>
      <w:lvlJc w:val="left"/>
      <w:pPr>
        <w:tabs>
          <w:tab w:val="num" w:pos="6480"/>
        </w:tabs>
        <w:ind w:left="6480" w:hanging="360"/>
      </w:pPr>
    </w:lvl>
  </w:abstractNum>
  <w:abstractNum w:abstractNumId="7" w15:restartNumberingAfterBreak="0">
    <w:nsid w:val="24AC259B"/>
    <w:multiLevelType w:val="hybridMultilevel"/>
    <w:tmpl w:val="01AC6EA0"/>
    <w:lvl w:ilvl="0" w:tplc="0D4A1180">
      <w:start w:val="1"/>
      <w:numFmt w:val="decimal"/>
      <w:pStyle w:val="Numbers"/>
      <w:lvlText w:val="%1."/>
      <w:lvlJc w:val="left"/>
      <w:pPr>
        <w:tabs>
          <w:tab w:val="num" w:pos="1080"/>
        </w:tabs>
        <w:ind w:left="1080" w:hanging="360"/>
      </w:pPr>
    </w:lvl>
    <w:lvl w:ilvl="1" w:tplc="BDBC7EB2">
      <w:numFmt w:val="decimal"/>
      <w:lvlText w:val=""/>
      <w:lvlJc w:val="left"/>
    </w:lvl>
    <w:lvl w:ilvl="2" w:tplc="CEDC6538">
      <w:numFmt w:val="decimal"/>
      <w:lvlText w:val=""/>
      <w:lvlJc w:val="left"/>
    </w:lvl>
    <w:lvl w:ilvl="3" w:tplc="8C820394">
      <w:numFmt w:val="decimal"/>
      <w:lvlText w:val=""/>
      <w:lvlJc w:val="left"/>
    </w:lvl>
    <w:lvl w:ilvl="4" w:tplc="C6B6DCA4">
      <w:numFmt w:val="decimal"/>
      <w:lvlText w:val=""/>
      <w:lvlJc w:val="left"/>
    </w:lvl>
    <w:lvl w:ilvl="5" w:tplc="FEA8001A">
      <w:numFmt w:val="decimal"/>
      <w:lvlText w:val=""/>
      <w:lvlJc w:val="left"/>
    </w:lvl>
    <w:lvl w:ilvl="6" w:tplc="390AB14A">
      <w:numFmt w:val="decimal"/>
      <w:lvlText w:val=""/>
      <w:lvlJc w:val="left"/>
    </w:lvl>
    <w:lvl w:ilvl="7" w:tplc="180E19B4">
      <w:numFmt w:val="decimal"/>
      <w:lvlText w:val=""/>
      <w:lvlJc w:val="left"/>
    </w:lvl>
    <w:lvl w:ilvl="8" w:tplc="95CC39C2">
      <w:numFmt w:val="decimal"/>
      <w:lvlText w:val=""/>
      <w:lvlJc w:val="left"/>
    </w:lvl>
  </w:abstractNum>
  <w:abstractNum w:abstractNumId="8" w15:restartNumberingAfterBreak="0">
    <w:nsid w:val="24AF7CE8"/>
    <w:multiLevelType w:val="hybridMultilevel"/>
    <w:tmpl w:val="3BE8B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4732DE"/>
    <w:multiLevelType w:val="hybridMultilevel"/>
    <w:tmpl w:val="6B0E8B3C"/>
    <w:lvl w:ilvl="0" w:tplc="97F29AD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3E4C71"/>
    <w:multiLevelType w:val="hybridMultilevel"/>
    <w:tmpl w:val="7BC0F59A"/>
    <w:lvl w:ilvl="0" w:tplc="97F29AD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760E2"/>
    <w:multiLevelType w:val="hybridMultilevel"/>
    <w:tmpl w:val="2C287774"/>
    <w:lvl w:ilvl="0" w:tplc="97F29AD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5B7CF1"/>
    <w:multiLevelType w:val="hybridMultilevel"/>
    <w:tmpl w:val="0868C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1730DB"/>
    <w:multiLevelType w:val="hybridMultilevel"/>
    <w:tmpl w:val="9A0E8D82"/>
    <w:lvl w:ilvl="0" w:tplc="0409000F">
      <w:start w:val="1"/>
      <w:numFmt w:val="decimal"/>
      <w:pStyle w:val="ListParagraph"/>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5AF38CA"/>
    <w:multiLevelType w:val="hybridMultilevel"/>
    <w:tmpl w:val="DDDA6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B85ED5"/>
    <w:multiLevelType w:val="hybridMultilevel"/>
    <w:tmpl w:val="5058A2EE"/>
    <w:lvl w:ilvl="0" w:tplc="C3C63F7E">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39C7593A"/>
    <w:multiLevelType w:val="hybridMultilevel"/>
    <w:tmpl w:val="B5D0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027CCD"/>
    <w:multiLevelType w:val="hybridMultilevel"/>
    <w:tmpl w:val="3F9E02B8"/>
    <w:lvl w:ilvl="0" w:tplc="97F29ADC">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C6048B"/>
    <w:multiLevelType w:val="hybridMultilevel"/>
    <w:tmpl w:val="9CFAA62C"/>
    <w:lvl w:ilvl="0" w:tplc="058AF570">
      <w:start w:val="1"/>
      <w:numFmt w:val="upperLetter"/>
      <w:pStyle w:val="NumberedBullet"/>
      <w:lvlText w:val="%1."/>
      <w:lvlJc w:val="left"/>
      <w:pPr>
        <w:tabs>
          <w:tab w:val="num" w:pos="810"/>
        </w:tabs>
        <w:ind w:left="810" w:hanging="360"/>
      </w:pPr>
      <w:rPr>
        <w:rFonts w:ascii="Times New Roman" w:eastAsia="Times New Roman" w:hAnsi="Times New Roman" w:cs="Times New Roman"/>
      </w:rPr>
    </w:lvl>
    <w:lvl w:ilvl="1" w:tplc="4AE6EB3A">
      <w:numFmt w:val="decimal"/>
      <w:lvlText w:val=""/>
      <w:lvlJc w:val="left"/>
      <w:rPr>
        <w:rFonts w:cs="Times New Roman"/>
      </w:rPr>
    </w:lvl>
    <w:lvl w:ilvl="2" w:tplc="96A6ED7E">
      <w:numFmt w:val="decimal"/>
      <w:lvlText w:val=""/>
      <w:lvlJc w:val="left"/>
      <w:rPr>
        <w:rFonts w:cs="Times New Roman"/>
      </w:rPr>
    </w:lvl>
    <w:lvl w:ilvl="3" w:tplc="A468ABC6">
      <w:numFmt w:val="decimal"/>
      <w:lvlText w:val=""/>
      <w:lvlJc w:val="left"/>
      <w:rPr>
        <w:rFonts w:cs="Times New Roman"/>
      </w:rPr>
    </w:lvl>
    <w:lvl w:ilvl="4" w:tplc="4EB4AF74">
      <w:numFmt w:val="decimal"/>
      <w:lvlText w:val=""/>
      <w:lvlJc w:val="left"/>
      <w:rPr>
        <w:rFonts w:cs="Times New Roman"/>
      </w:rPr>
    </w:lvl>
    <w:lvl w:ilvl="5" w:tplc="9A5A1B22">
      <w:numFmt w:val="decimal"/>
      <w:lvlText w:val=""/>
      <w:lvlJc w:val="left"/>
      <w:rPr>
        <w:rFonts w:cs="Times New Roman"/>
      </w:rPr>
    </w:lvl>
    <w:lvl w:ilvl="6" w:tplc="2E5C087C">
      <w:numFmt w:val="decimal"/>
      <w:lvlText w:val=""/>
      <w:lvlJc w:val="left"/>
      <w:rPr>
        <w:rFonts w:cs="Times New Roman"/>
      </w:rPr>
    </w:lvl>
    <w:lvl w:ilvl="7" w:tplc="F1E0A96E">
      <w:numFmt w:val="decimal"/>
      <w:lvlText w:val=""/>
      <w:lvlJc w:val="left"/>
      <w:rPr>
        <w:rFonts w:cs="Times New Roman"/>
      </w:rPr>
    </w:lvl>
    <w:lvl w:ilvl="8" w:tplc="8EC24D9E">
      <w:numFmt w:val="decimal"/>
      <w:lvlText w:val=""/>
      <w:lvlJc w:val="left"/>
      <w:rPr>
        <w:rFonts w:cs="Times New Roman"/>
      </w:rPr>
    </w:lvl>
  </w:abstractNum>
  <w:abstractNum w:abstractNumId="21" w15:restartNumberingAfterBreak="0">
    <w:nsid w:val="4CCB3BA5"/>
    <w:multiLevelType w:val="hybridMultilevel"/>
    <w:tmpl w:val="ECCE209E"/>
    <w:lvl w:ilvl="0" w:tplc="97F29ADC">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17835FA"/>
    <w:multiLevelType w:val="hybridMultilevel"/>
    <w:tmpl w:val="B302C65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3D258A3"/>
    <w:multiLevelType w:val="hybridMultilevel"/>
    <w:tmpl w:val="384058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B1F0EF4"/>
    <w:multiLevelType w:val="hybridMultilevel"/>
    <w:tmpl w:val="AF0CF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593484"/>
    <w:multiLevelType w:val="hybridMultilevel"/>
    <w:tmpl w:val="D4AEAE50"/>
    <w:lvl w:ilvl="0" w:tplc="97F29AD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D70525C"/>
    <w:multiLevelType w:val="hybridMultilevel"/>
    <w:tmpl w:val="903E3B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40C62C1"/>
    <w:multiLevelType w:val="hybridMultilevel"/>
    <w:tmpl w:val="22AA329C"/>
    <w:lvl w:ilvl="0" w:tplc="1894665C">
      <w:start w:val="1"/>
      <w:numFmt w:val="bullet"/>
      <w:pStyle w:val="BulletRed"/>
      <w:lvlText w:val=""/>
      <w:lvlJc w:val="left"/>
      <w:pPr>
        <w:ind w:left="720"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15:restartNumberingAfterBreak="0">
    <w:nsid w:val="66494062"/>
    <w:multiLevelType w:val="hybridMultilevel"/>
    <w:tmpl w:val="73285C74"/>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68F013AC"/>
    <w:multiLevelType w:val="hybridMultilevel"/>
    <w:tmpl w:val="862CCF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C4441B"/>
    <w:multiLevelType w:val="hybridMultilevel"/>
    <w:tmpl w:val="2A8E082A"/>
    <w:lvl w:ilvl="0" w:tplc="97F29AD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C348AA"/>
    <w:multiLevelType w:val="hybridMultilevel"/>
    <w:tmpl w:val="4B961826"/>
    <w:lvl w:ilvl="0" w:tplc="88B2A2D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DE3E8E"/>
    <w:multiLevelType w:val="hybridMultilevel"/>
    <w:tmpl w:val="CF7A2802"/>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C465A7"/>
    <w:multiLevelType w:val="hybridMultilevel"/>
    <w:tmpl w:val="A98E196C"/>
    <w:lvl w:ilvl="0" w:tplc="BC521CD8">
      <w:start w:val="1"/>
      <w:numFmt w:val="bullet"/>
      <w:pStyle w:val="ExhibitBullet"/>
      <w:suff w:val="space"/>
      <w:lvlText w:val=""/>
      <w:lvlJc w:val="left"/>
      <w:pPr>
        <w:ind w:left="72" w:hanging="72"/>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D75E19"/>
    <w:multiLevelType w:val="hybridMultilevel"/>
    <w:tmpl w:val="7130D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05152D"/>
    <w:multiLevelType w:val="hybridMultilevel"/>
    <w:tmpl w:val="22F0D3D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7" w15:restartNumberingAfterBreak="0">
    <w:nsid w:val="7AD63DA6"/>
    <w:multiLevelType w:val="hybridMultilevel"/>
    <w:tmpl w:val="2E387E2C"/>
    <w:lvl w:ilvl="0" w:tplc="0E6460CA">
      <w:start w:val="1"/>
      <w:numFmt w:val="bullet"/>
      <w:pStyle w:val="Bullets"/>
      <w:lvlText w:val=""/>
      <w:lvlJc w:val="left"/>
      <w:pPr>
        <w:ind w:left="360" w:hanging="360"/>
      </w:pPr>
      <w:rPr>
        <w:rFonts w:ascii="Symbol" w:hAnsi="Symbol" w:hint="default"/>
        <w:color w:val="DA291C"/>
        <w:sz w:val="22"/>
      </w:rPr>
    </w:lvl>
    <w:lvl w:ilvl="1" w:tplc="B8F62D30">
      <w:numFmt w:val="decimal"/>
      <w:lvlText w:val=""/>
      <w:lvlJc w:val="left"/>
    </w:lvl>
    <w:lvl w:ilvl="2" w:tplc="D1D679F8">
      <w:numFmt w:val="decimal"/>
      <w:lvlText w:val=""/>
      <w:lvlJc w:val="left"/>
    </w:lvl>
    <w:lvl w:ilvl="3" w:tplc="A7FAD60A">
      <w:numFmt w:val="decimal"/>
      <w:lvlText w:val=""/>
      <w:lvlJc w:val="left"/>
    </w:lvl>
    <w:lvl w:ilvl="4" w:tplc="D3F603CA">
      <w:numFmt w:val="decimal"/>
      <w:lvlText w:val=""/>
      <w:lvlJc w:val="left"/>
    </w:lvl>
    <w:lvl w:ilvl="5" w:tplc="CC567632">
      <w:numFmt w:val="decimal"/>
      <w:lvlText w:val=""/>
      <w:lvlJc w:val="left"/>
    </w:lvl>
    <w:lvl w:ilvl="6" w:tplc="CE60EABE">
      <w:numFmt w:val="decimal"/>
      <w:lvlText w:val=""/>
      <w:lvlJc w:val="left"/>
    </w:lvl>
    <w:lvl w:ilvl="7" w:tplc="FF6C68E4">
      <w:numFmt w:val="decimal"/>
      <w:lvlText w:val=""/>
      <w:lvlJc w:val="left"/>
    </w:lvl>
    <w:lvl w:ilvl="8" w:tplc="8A0C7906">
      <w:numFmt w:val="decimal"/>
      <w:lvlText w:val=""/>
      <w:lvlJc w:val="left"/>
    </w:lvl>
  </w:abstractNum>
  <w:abstractNum w:abstractNumId="38" w15:restartNumberingAfterBreak="0">
    <w:nsid w:val="7B29168E"/>
    <w:multiLevelType w:val="hybridMultilevel"/>
    <w:tmpl w:val="F56487AC"/>
    <w:lvl w:ilvl="0" w:tplc="97F29AD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51368C"/>
    <w:multiLevelType w:val="hybridMultilevel"/>
    <w:tmpl w:val="CA1E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B003CE"/>
    <w:multiLevelType w:val="hybridMultilevel"/>
    <w:tmpl w:val="4CA82562"/>
    <w:lvl w:ilvl="0" w:tplc="97F29ADC">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28"/>
  </w:num>
  <w:num w:numId="4">
    <w:abstractNumId w:val="7"/>
  </w:num>
  <w:num w:numId="5">
    <w:abstractNumId w:val="25"/>
  </w:num>
  <w:num w:numId="6">
    <w:abstractNumId w:val="37"/>
  </w:num>
  <w:num w:numId="7">
    <w:abstractNumId w:val="34"/>
  </w:num>
  <w:num w:numId="8">
    <w:abstractNumId w:val="13"/>
  </w:num>
  <w:num w:numId="9">
    <w:abstractNumId w:val="0"/>
  </w:num>
  <w:num w:numId="10">
    <w:abstractNumId w:val="30"/>
  </w:num>
  <w:num w:numId="11">
    <w:abstractNumId w:val="11"/>
  </w:num>
  <w:num w:numId="12">
    <w:abstractNumId w:val="38"/>
  </w:num>
  <w:num w:numId="13">
    <w:abstractNumId w:val="4"/>
  </w:num>
  <w:num w:numId="14">
    <w:abstractNumId w:val="26"/>
  </w:num>
  <w:num w:numId="15">
    <w:abstractNumId w:val="3"/>
  </w:num>
  <w:num w:numId="16">
    <w:abstractNumId w:val="36"/>
  </w:num>
  <w:num w:numId="17">
    <w:abstractNumId w:val="8"/>
  </w:num>
  <w:num w:numId="18">
    <w:abstractNumId w:val="35"/>
  </w:num>
  <w:num w:numId="19">
    <w:abstractNumId w:val="1"/>
  </w:num>
  <w:num w:numId="20">
    <w:abstractNumId w:val="12"/>
  </w:num>
  <w:num w:numId="21">
    <w:abstractNumId w:val="40"/>
  </w:num>
  <w:num w:numId="22">
    <w:abstractNumId w:val="16"/>
  </w:num>
  <w:num w:numId="23">
    <w:abstractNumId w:val="9"/>
  </w:num>
  <w:num w:numId="24">
    <w:abstractNumId w:val="2"/>
  </w:num>
  <w:num w:numId="25">
    <w:abstractNumId w:val="10"/>
  </w:num>
  <w:num w:numId="26">
    <w:abstractNumId w:val="21"/>
  </w:num>
  <w:num w:numId="27">
    <w:abstractNumId w:val="5"/>
  </w:num>
  <w:num w:numId="28">
    <w:abstractNumId w:val="41"/>
  </w:num>
  <w:num w:numId="29">
    <w:abstractNumId w:val="31"/>
  </w:num>
  <w:num w:numId="30">
    <w:abstractNumId w:val="19"/>
  </w:num>
  <w:num w:numId="31">
    <w:abstractNumId w:val="6"/>
  </w:num>
  <w:num w:numId="32">
    <w:abstractNumId w:val="33"/>
  </w:num>
  <w:num w:numId="33">
    <w:abstractNumId w:val="18"/>
  </w:num>
  <w:num w:numId="34">
    <w:abstractNumId w:val="23"/>
  </w:num>
  <w:num w:numId="35">
    <w:abstractNumId w:val="29"/>
  </w:num>
  <w:num w:numId="36">
    <w:abstractNumId w:val="27"/>
  </w:num>
  <w:num w:numId="37">
    <w:abstractNumId w:val="13"/>
  </w:num>
  <w:num w:numId="38">
    <w:abstractNumId w:val="32"/>
  </w:num>
  <w:num w:numId="39">
    <w:abstractNumId w:val="24"/>
  </w:num>
  <w:num w:numId="40">
    <w:abstractNumId w:val="13"/>
  </w:num>
  <w:num w:numId="41">
    <w:abstractNumId w:val="13"/>
  </w:num>
  <w:num w:numId="42">
    <w:abstractNumId w:val="39"/>
  </w:num>
  <w:num w:numId="43">
    <w:abstractNumId w:val="15"/>
  </w:num>
  <w:num w:numId="44">
    <w:abstractNumId w:val="14"/>
  </w:num>
  <w:num w:numId="45">
    <w:abstractNumId w:val="22"/>
  </w:num>
  <w:num w:numId="46">
    <w:abstractNumId w:val="13"/>
  </w:num>
  <w:num w:numId="47">
    <w:abstractNumId w:val="13"/>
  </w:num>
  <w:num w:numId="48">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0C0"/>
    <w:rsid w:val="00015B41"/>
    <w:rsid w:val="00017996"/>
    <w:rsid w:val="00026A5E"/>
    <w:rsid w:val="00026DA5"/>
    <w:rsid w:val="000348F5"/>
    <w:rsid w:val="00075D8D"/>
    <w:rsid w:val="00075E7A"/>
    <w:rsid w:val="00083E9A"/>
    <w:rsid w:val="000A6D28"/>
    <w:rsid w:val="000B5DCB"/>
    <w:rsid w:val="000C5DF5"/>
    <w:rsid w:val="000E2C04"/>
    <w:rsid w:val="000E38C0"/>
    <w:rsid w:val="000E5497"/>
    <w:rsid w:val="000E5AD9"/>
    <w:rsid w:val="000E783D"/>
    <w:rsid w:val="000F642D"/>
    <w:rsid w:val="0010621A"/>
    <w:rsid w:val="001062BB"/>
    <w:rsid w:val="00120721"/>
    <w:rsid w:val="00124B7D"/>
    <w:rsid w:val="00125984"/>
    <w:rsid w:val="00126726"/>
    <w:rsid w:val="00127E4A"/>
    <w:rsid w:val="0013007F"/>
    <w:rsid w:val="0013065A"/>
    <w:rsid w:val="001516CD"/>
    <w:rsid w:val="00155CA2"/>
    <w:rsid w:val="00161EB1"/>
    <w:rsid w:val="001845CA"/>
    <w:rsid w:val="0018734A"/>
    <w:rsid w:val="00187DB5"/>
    <w:rsid w:val="001B3565"/>
    <w:rsid w:val="001E189F"/>
    <w:rsid w:val="001F4115"/>
    <w:rsid w:val="001F7459"/>
    <w:rsid w:val="00206DBF"/>
    <w:rsid w:val="0024550B"/>
    <w:rsid w:val="00246733"/>
    <w:rsid w:val="00246AE6"/>
    <w:rsid w:val="00293DC6"/>
    <w:rsid w:val="002A0B33"/>
    <w:rsid w:val="002B3FED"/>
    <w:rsid w:val="002D1C65"/>
    <w:rsid w:val="002D251A"/>
    <w:rsid w:val="002D35B7"/>
    <w:rsid w:val="002E07A3"/>
    <w:rsid w:val="002E2A64"/>
    <w:rsid w:val="002E6437"/>
    <w:rsid w:val="002F2222"/>
    <w:rsid w:val="00300339"/>
    <w:rsid w:val="00301E65"/>
    <w:rsid w:val="00305136"/>
    <w:rsid w:val="0032282B"/>
    <w:rsid w:val="00325217"/>
    <w:rsid w:val="003271BA"/>
    <w:rsid w:val="00331A4C"/>
    <w:rsid w:val="003330FF"/>
    <w:rsid w:val="00336FCA"/>
    <w:rsid w:val="003419CF"/>
    <w:rsid w:val="00342482"/>
    <w:rsid w:val="003461D6"/>
    <w:rsid w:val="00354525"/>
    <w:rsid w:val="0036427C"/>
    <w:rsid w:val="00365BD8"/>
    <w:rsid w:val="003668A4"/>
    <w:rsid w:val="00372330"/>
    <w:rsid w:val="0037508F"/>
    <w:rsid w:val="0037736E"/>
    <w:rsid w:val="00377C22"/>
    <w:rsid w:val="00380209"/>
    <w:rsid w:val="0038104A"/>
    <w:rsid w:val="00387CA3"/>
    <w:rsid w:val="00390776"/>
    <w:rsid w:val="003909A9"/>
    <w:rsid w:val="0039120F"/>
    <w:rsid w:val="003B1BC4"/>
    <w:rsid w:val="003B5440"/>
    <w:rsid w:val="003B5885"/>
    <w:rsid w:val="003C3C89"/>
    <w:rsid w:val="003D35DC"/>
    <w:rsid w:val="003E15AE"/>
    <w:rsid w:val="003E7692"/>
    <w:rsid w:val="00400739"/>
    <w:rsid w:val="004109A0"/>
    <w:rsid w:val="004128D4"/>
    <w:rsid w:val="00423A27"/>
    <w:rsid w:val="00430E39"/>
    <w:rsid w:val="00441E9C"/>
    <w:rsid w:val="004540A8"/>
    <w:rsid w:val="004556FB"/>
    <w:rsid w:val="004577DB"/>
    <w:rsid w:val="00463A87"/>
    <w:rsid w:val="00473067"/>
    <w:rsid w:val="0048118D"/>
    <w:rsid w:val="00483603"/>
    <w:rsid w:val="00487C43"/>
    <w:rsid w:val="00491758"/>
    <w:rsid w:val="004947FE"/>
    <w:rsid w:val="00495F28"/>
    <w:rsid w:val="0049710E"/>
    <w:rsid w:val="004A12EC"/>
    <w:rsid w:val="004A39ED"/>
    <w:rsid w:val="004A6CDD"/>
    <w:rsid w:val="004B3B42"/>
    <w:rsid w:val="004D6AEA"/>
    <w:rsid w:val="004E0944"/>
    <w:rsid w:val="004F1590"/>
    <w:rsid w:val="004F2A9C"/>
    <w:rsid w:val="004F43BB"/>
    <w:rsid w:val="004F7F2E"/>
    <w:rsid w:val="0051334A"/>
    <w:rsid w:val="00515987"/>
    <w:rsid w:val="00522DC4"/>
    <w:rsid w:val="00527874"/>
    <w:rsid w:val="00546FE8"/>
    <w:rsid w:val="00571D3F"/>
    <w:rsid w:val="005745F2"/>
    <w:rsid w:val="00581076"/>
    <w:rsid w:val="00583E7E"/>
    <w:rsid w:val="00587188"/>
    <w:rsid w:val="00592C2F"/>
    <w:rsid w:val="005A2591"/>
    <w:rsid w:val="005B174F"/>
    <w:rsid w:val="005D0CDF"/>
    <w:rsid w:val="005D78B7"/>
    <w:rsid w:val="005E26BF"/>
    <w:rsid w:val="005F382E"/>
    <w:rsid w:val="00600053"/>
    <w:rsid w:val="0060425E"/>
    <w:rsid w:val="00604DED"/>
    <w:rsid w:val="006074BE"/>
    <w:rsid w:val="00612278"/>
    <w:rsid w:val="0061310D"/>
    <w:rsid w:val="00614041"/>
    <w:rsid w:val="00623DE2"/>
    <w:rsid w:val="006256C8"/>
    <w:rsid w:val="00640CD5"/>
    <w:rsid w:val="00645EBB"/>
    <w:rsid w:val="006465E4"/>
    <w:rsid w:val="00663BF4"/>
    <w:rsid w:val="006643E9"/>
    <w:rsid w:val="00680D48"/>
    <w:rsid w:val="006A4A9C"/>
    <w:rsid w:val="006B13A9"/>
    <w:rsid w:val="006B427D"/>
    <w:rsid w:val="006C332F"/>
    <w:rsid w:val="006D1539"/>
    <w:rsid w:val="006D4337"/>
    <w:rsid w:val="006E0C18"/>
    <w:rsid w:val="006E5993"/>
    <w:rsid w:val="006F17F7"/>
    <w:rsid w:val="00702437"/>
    <w:rsid w:val="0070518B"/>
    <w:rsid w:val="0071452A"/>
    <w:rsid w:val="00716F3E"/>
    <w:rsid w:val="00723120"/>
    <w:rsid w:val="007270E9"/>
    <w:rsid w:val="00737F43"/>
    <w:rsid w:val="00750883"/>
    <w:rsid w:val="00761904"/>
    <w:rsid w:val="00765A23"/>
    <w:rsid w:val="007662A3"/>
    <w:rsid w:val="0077297C"/>
    <w:rsid w:val="00787A4B"/>
    <w:rsid w:val="0079211B"/>
    <w:rsid w:val="007A7556"/>
    <w:rsid w:val="007D1B67"/>
    <w:rsid w:val="007D706F"/>
    <w:rsid w:val="007E6C7E"/>
    <w:rsid w:val="007F15CD"/>
    <w:rsid w:val="007F3B5B"/>
    <w:rsid w:val="007F46AD"/>
    <w:rsid w:val="007F695E"/>
    <w:rsid w:val="00800BFB"/>
    <w:rsid w:val="00806BE2"/>
    <w:rsid w:val="0081180B"/>
    <w:rsid w:val="00814958"/>
    <w:rsid w:val="00831C98"/>
    <w:rsid w:val="008339E9"/>
    <w:rsid w:val="00840E1B"/>
    <w:rsid w:val="00846C91"/>
    <w:rsid w:val="008517F5"/>
    <w:rsid w:val="008577EE"/>
    <w:rsid w:val="0086097F"/>
    <w:rsid w:val="00867B37"/>
    <w:rsid w:val="00872E6F"/>
    <w:rsid w:val="00894C29"/>
    <w:rsid w:val="008977C7"/>
    <w:rsid w:val="008A10EF"/>
    <w:rsid w:val="008A5BE2"/>
    <w:rsid w:val="008B6721"/>
    <w:rsid w:val="008D7C58"/>
    <w:rsid w:val="008F252A"/>
    <w:rsid w:val="008F5262"/>
    <w:rsid w:val="009120C0"/>
    <w:rsid w:val="0094040A"/>
    <w:rsid w:val="00951C89"/>
    <w:rsid w:val="009532B9"/>
    <w:rsid w:val="009569F7"/>
    <w:rsid w:val="00965C0E"/>
    <w:rsid w:val="0098152C"/>
    <w:rsid w:val="00984FB4"/>
    <w:rsid w:val="009A2C68"/>
    <w:rsid w:val="009A3CCC"/>
    <w:rsid w:val="009A6029"/>
    <w:rsid w:val="009A7156"/>
    <w:rsid w:val="009A75AD"/>
    <w:rsid w:val="009B0B98"/>
    <w:rsid w:val="009C3318"/>
    <w:rsid w:val="009C7640"/>
    <w:rsid w:val="009D2B6D"/>
    <w:rsid w:val="009D6AEB"/>
    <w:rsid w:val="009E206F"/>
    <w:rsid w:val="009F4ADB"/>
    <w:rsid w:val="00A07AFB"/>
    <w:rsid w:val="00A13714"/>
    <w:rsid w:val="00A32A07"/>
    <w:rsid w:val="00A57968"/>
    <w:rsid w:val="00A6385A"/>
    <w:rsid w:val="00A911CA"/>
    <w:rsid w:val="00A927C5"/>
    <w:rsid w:val="00A93255"/>
    <w:rsid w:val="00A93764"/>
    <w:rsid w:val="00A95B89"/>
    <w:rsid w:val="00AA0B71"/>
    <w:rsid w:val="00AC1929"/>
    <w:rsid w:val="00AC5EBF"/>
    <w:rsid w:val="00AD73CA"/>
    <w:rsid w:val="00AE7656"/>
    <w:rsid w:val="00AF25C6"/>
    <w:rsid w:val="00B05326"/>
    <w:rsid w:val="00B12688"/>
    <w:rsid w:val="00B127DF"/>
    <w:rsid w:val="00B228E6"/>
    <w:rsid w:val="00B3024D"/>
    <w:rsid w:val="00B31D81"/>
    <w:rsid w:val="00B500AA"/>
    <w:rsid w:val="00B521A0"/>
    <w:rsid w:val="00B56A9B"/>
    <w:rsid w:val="00B5778A"/>
    <w:rsid w:val="00B606BD"/>
    <w:rsid w:val="00B611C7"/>
    <w:rsid w:val="00B622D3"/>
    <w:rsid w:val="00B67FC7"/>
    <w:rsid w:val="00B8557C"/>
    <w:rsid w:val="00BC5B03"/>
    <w:rsid w:val="00BD10AC"/>
    <w:rsid w:val="00BD20A2"/>
    <w:rsid w:val="00BE3CE7"/>
    <w:rsid w:val="00BF2DCD"/>
    <w:rsid w:val="00C0390A"/>
    <w:rsid w:val="00C07086"/>
    <w:rsid w:val="00C2139D"/>
    <w:rsid w:val="00C44BC2"/>
    <w:rsid w:val="00C607BC"/>
    <w:rsid w:val="00C7385D"/>
    <w:rsid w:val="00C84B78"/>
    <w:rsid w:val="00C91A16"/>
    <w:rsid w:val="00CB20A5"/>
    <w:rsid w:val="00CB4975"/>
    <w:rsid w:val="00CB76F5"/>
    <w:rsid w:val="00CB7716"/>
    <w:rsid w:val="00CC5D48"/>
    <w:rsid w:val="00CC5FF9"/>
    <w:rsid w:val="00CD3529"/>
    <w:rsid w:val="00CE2613"/>
    <w:rsid w:val="00CE3F4A"/>
    <w:rsid w:val="00D074BB"/>
    <w:rsid w:val="00D11065"/>
    <w:rsid w:val="00D12B02"/>
    <w:rsid w:val="00D14D15"/>
    <w:rsid w:val="00D162BE"/>
    <w:rsid w:val="00D16F9E"/>
    <w:rsid w:val="00D40C03"/>
    <w:rsid w:val="00D54A56"/>
    <w:rsid w:val="00D5735E"/>
    <w:rsid w:val="00D64ADE"/>
    <w:rsid w:val="00D65E44"/>
    <w:rsid w:val="00D67562"/>
    <w:rsid w:val="00D734F4"/>
    <w:rsid w:val="00D82BDF"/>
    <w:rsid w:val="00DB656C"/>
    <w:rsid w:val="00DC180A"/>
    <w:rsid w:val="00DD0EDA"/>
    <w:rsid w:val="00E13A42"/>
    <w:rsid w:val="00E31496"/>
    <w:rsid w:val="00E321EB"/>
    <w:rsid w:val="00E44CD8"/>
    <w:rsid w:val="00E50545"/>
    <w:rsid w:val="00E5590F"/>
    <w:rsid w:val="00E55F36"/>
    <w:rsid w:val="00E614E2"/>
    <w:rsid w:val="00E76B61"/>
    <w:rsid w:val="00E85E73"/>
    <w:rsid w:val="00E96B06"/>
    <w:rsid w:val="00EA1767"/>
    <w:rsid w:val="00EA523C"/>
    <w:rsid w:val="00EC1ECA"/>
    <w:rsid w:val="00EC29B7"/>
    <w:rsid w:val="00EC2CF9"/>
    <w:rsid w:val="00EC4041"/>
    <w:rsid w:val="00ED4C30"/>
    <w:rsid w:val="00ED58E2"/>
    <w:rsid w:val="00EF3BDE"/>
    <w:rsid w:val="00EF59BA"/>
    <w:rsid w:val="00F076DA"/>
    <w:rsid w:val="00F13E76"/>
    <w:rsid w:val="00F15314"/>
    <w:rsid w:val="00F15B8B"/>
    <w:rsid w:val="00F15F26"/>
    <w:rsid w:val="00F16675"/>
    <w:rsid w:val="00F316A6"/>
    <w:rsid w:val="00F41E09"/>
    <w:rsid w:val="00F435B1"/>
    <w:rsid w:val="00F45232"/>
    <w:rsid w:val="00F47128"/>
    <w:rsid w:val="00F47AC0"/>
    <w:rsid w:val="00F55C00"/>
    <w:rsid w:val="00F6577B"/>
    <w:rsid w:val="00F872C5"/>
    <w:rsid w:val="00FD7C08"/>
    <w:rsid w:val="00FE1710"/>
    <w:rsid w:val="00FF5497"/>
    <w:rsid w:val="00FF5D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06523"/>
  <w15:chartTrackingRefBased/>
  <w15:docId w15:val="{6F54A8C3-31E9-46CF-9181-33D0B00E2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0C0"/>
    <w:pPr>
      <w:keepNext/>
      <w:spacing w:before="240" w:after="60" w:line="480" w:lineRule="auto"/>
      <w:jc w:val="both"/>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9120C0"/>
    <w:pPr>
      <w:keepNext/>
      <w:keepLines/>
      <w:spacing w:before="40" w:after="0" w:line="480" w:lineRule="auto"/>
      <w:jc w:val="both"/>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qFormat/>
    <w:rsid w:val="009120C0"/>
    <w:pPr>
      <w:keepNext/>
      <w:tabs>
        <w:tab w:val="left" w:pos="432"/>
      </w:tabs>
      <w:spacing w:after="240" w:line="240" w:lineRule="auto"/>
      <w:ind w:left="432" w:hanging="432"/>
      <w:jc w:val="both"/>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uiPriority w:val="9"/>
    <w:unhideWhenUsed/>
    <w:qFormat/>
    <w:rsid w:val="009120C0"/>
    <w:pPr>
      <w:keepNext/>
      <w:keepLines/>
      <w:tabs>
        <w:tab w:val="left" w:pos="432"/>
      </w:tabs>
      <w:spacing w:before="200" w:after="0" w:line="480" w:lineRule="auto"/>
      <w:ind w:firstLine="432"/>
      <w:jc w:val="both"/>
      <w:outlineLvl w:val="3"/>
    </w:pPr>
    <w:rPr>
      <w:rFonts w:ascii="Cambria" w:eastAsia="Times New Roman" w:hAnsi="Cambria" w:cs="Times New Roman"/>
      <w:b/>
      <w:bCs/>
      <w:i/>
      <w:iCs/>
      <w:color w:val="4F81BD"/>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0C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9120C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120C0"/>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
    <w:rsid w:val="009120C0"/>
    <w:rPr>
      <w:rFonts w:ascii="Cambria" w:eastAsia="Times New Roman" w:hAnsi="Cambria" w:cs="Times New Roman"/>
      <w:b/>
      <w:bCs/>
      <w:i/>
      <w:iCs/>
      <w:color w:val="4F81BD"/>
      <w:sz w:val="24"/>
      <w:szCs w:val="24"/>
      <w:lang w:val="x-none" w:eastAsia="x-none"/>
    </w:rPr>
  </w:style>
  <w:style w:type="paragraph" w:customStyle="1" w:styleId="NumberedBullet">
    <w:name w:val="Numbered Bullet"/>
    <w:basedOn w:val="Normal"/>
    <w:rsid w:val="009120C0"/>
    <w:pPr>
      <w:numPr>
        <w:numId w:val="1"/>
      </w:numPr>
      <w:tabs>
        <w:tab w:val="clear" w:pos="810"/>
        <w:tab w:val="left" w:pos="360"/>
      </w:tabs>
      <w:spacing w:after="120" w:line="240" w:lineRule="auto"/>
      <w:ind w:right="360"/>
      <w:jc w:val="both"/>
    </w:pPr>
    <w:rPr>
      <w:rFonts w:ascii="Garamond" w:eastAsia="Times New Roman" w:hAnsi="Garamond" w:cs="Times New Roman"/>
      <w:sz w:val="24"/>
      <w:szCs w:val="24"/>
    </w:rPr>
  </w:style>
  <w:style w:type="paragraph" w:styleId="FootnoteText">
    <w:name w:val="footnote text"/>
    <w:aliases w:val="*Footnote Text,F1,Footnote Text ERA,Footnote Text ERA1,Footnote Text ERA2,Footnote Text ERA11,Footnote Text ERA3,Footnote Text ERA12,Footnote Text ERA21,Footnote Text ERA111,Footnote Text ERA4,Footnote Text ERA5,Footnote Text ERA13,F1 Cha"/>
    <w:basedOn w:val="Normal"/>
    <w:link w:val="FootnoteTextChar1"/>
    <w:uiPriority w:val="99"/>
    <w:rsid w:val="009120C0"/>
    <w:pPr>
      <w:spacing w:after="0" w:line="240" w:lineRule="auto"/>
    </w:pPr>
    <w:rPr>
      <w:rFonts w:ascii="Times New Roman" w:eastAsia="Calibri" w:hAnsi="Times New Roman" w:cs="Times New Roman"/>
      <w:sz w:val="20"/>
      <w:szCs w:val="20"/>
      <w:lang w:val="x-none" w:eastAsia="x-none"/>
    </w:rPr>
  </w:style>
  <w:style w:type="character" w:customStyle="1" w:styleId="FootnoteTextChar1">
    <w:name w:val="Footnote Text Char1"/>
    <w:aliases w:val="*Footnote Text Char,F1 Char,Footnote Text ERA Char,Footnote Text ERA1 Char,Footnote Text ERA2 Char,Footnote Text ERA11 Char,Footnote Text ERA3 Char,Footnote Text ERA12 Char,Footnote Text ERA21 Char,Footnote Text ERA111 Char"/>
    <w:link w:val="FootnoteText"/>
    <w:uiPriority w:val="99"/>
    <w:locked/>
    <w:rsid w:val="009120C0"/>
    <w:rPr>
      <w:rFonts w:ascii="Times New Roman" w:eastAsia="Calibri" w:hAnsi="Times New Roman" w:cs="Times New Roman"/>
      <w:sz w:val="20"/>
      <w:szCs w:val="20"/>
      <w:lang w:val="x-none" w:eastAsia="x-none"/>
    </w:rPr>
  </w:style>
  <w:style w:type="character" w:customStyle="1" w:styleId="FootnoteTextChar">
    <w:name w:val="Footnote Text Char"/>
    <w:basedOn w:val="DefaultParagraphFont"/>
    <w:uiPriority w:val="99"/>
    <w:rsid w:val="009120C0"/>
    <w:rPr>
      <w:sz w:val="20"/>
      <w:szCs w:val="20"/>
    </w:rPr>
  </w:style>
  <w:style w:type="character" w:styleId="FootnoteReference">
    <w:name w:val="footnote reference"/>
    <w:aliases w:val="*Footnote Reference"/>
    <w:uiPriority w:val="99"/>
    <w:rsid w:val="009120C0"/>
    <w:rPr>
      <w:vertAlign w:val="superscript"/>
    </w:rPr>
  </w:style>
  <w:style w:type="character" w:styleId="Hyperlink">
    <w:name w:val="Hyperlink"/>
    <w:uiPriority w:val="99"/>
    <w:unhideWhenUsed/>
    <w:rsid w:val="009120C0"/>
    <w:rPr>
      <w:color w:val="0000FF"/>
      <w:u w:val="single"/>
    </w:rPr>
  </w:style>
  <w:style w:type="paragraph" w:styleId="ListParagraph">
    <w:name w:val="List Paragraph"/>
    <w:aliases w:val="Primary Bullet List,Bullets 3 pt"/>
    <w:basedOn w:val="Normal"/>
    <w:link w:val="ListParagraphChar"/>
    <w:uiPriority w:val="34"/>
    <w:qFormat/>
    <w:rsid w:val="009120C0"/>
    <w:pPr>
      <w:keepLines/>
      <w:numPr>
        <w:numId w:val="8"/>
      </w:numPr>
      <w:tabs>
        <w:tab w:val="left" w:pos="360"/>
      </w:tabs>
      <w:spacing w:after="120" w:line="240" w:lineRule="auto"/>
      <w:contextualSpacing/>
    </w:pPr>
    <w:rPr>
      <w:rFonts w:ascii="Times New Roman" w:eastAsia="Calibri" w:hAnsi="Times New Roman" w:cs="Times New Roman"/>
      <w:b/>
      <w:sz w:val="24"/>
      <w:szCs w:val="24"/>
    </w:rPr>
  </w:style>
  <w:style w:type="character" w:customStyle="1" w:styleId="ListParagraphChar">
    <w:name w:val="List Paragraph Char"/>
    <w:aliases w:val="Primary Bullet List Char,Bullets 3 pt Char"/>
    <w:link w:val="ListParagraph"/>
    <w:uiPriority w:val="34"/>
    <w:locked/>
    <w:rsid w:val="009120C0"/>
    <w:rPr>
      <w:rFonts w:ascii="Times New Roman" w:eastAsia="Calibri" w:hAnsi="Times New Roman" w:cs="Times New Roman"/>
      <w:b/>
      <w:sz w:val="24"/>
      <w:szCs w:val="24"/>
    </w:rPr>
  </w:style>
  <w:style w:type="paragraph" w:styleId="NoSpacing">
    <w:name w:val="No Spacing"/>
    <w:uiPriority w:val="1"/>
    <w:qFormat/>
    <w:rsid w:val="009120C0"/>
    <w:pPr>
      <w:spacing w:after="0" w:line="240" w:lineRule="auto"/>
    </w:pPr>
    <w:rPr>
      <w:rFonts w:ascii="Calibri" w:eastAsia="Calibri" w:hAnsi="Calibri" w:cs="Calibri"/>
    </w:rPr>
  </w:style>
  <w:style w:type="paragraph" w:customStyle="1" w:styleId="Default">
    <w:name w:val="Default"/>
    <w:rsid w:val="009120C0"/>
    <w:pPr>
      <w:autoSpaceDE w:val="0"/>
      <w:autoSpaceDN w:val="0"/>
      <w:adjustRightInd w:val="0"/>
      <w:spacing w:after="0" w:line="240" w:lineRule="auto"/>
    </w:pPr>
    <w:rPr>
      <w:rFonts w:ascii="Calibri" w:eastAsia="Calibri" w:hAnsi="Calibri" w:cs="Calibri"/>
      <w:color w:val="000000"/>
      <w:sz w:val="24"/>
      <w:szCs w:val="24"/>
    </w:rPr>
  </w:style>
  <w:style w:type="character" w:customStyle="1" w:styleId="A3">
    <w:name w:val="A3"/>
    <w:uiPriority w:val="99"/>
    <w:rsid w:val="009120C0"/>
    <w:rPr>
      <w:rFonts w:cs="TimesNewRomanPS"/>
      <w:color w:val="000000"/>
      <w:sz w:val="22"/>
      <w:szCs w:val="22"/>
    </w:rPr>
  </w:style>
  <w:style w:type="paragraph" w:customStyle="1" w:styleId="ParagraphLAST">
    <w:name w:val="Paragraph (LAST)"/>
    <w:basedOn w:val="Normal"/>
    <w:next w:val="Normal"/>
    <w:uiPriority w:val="99"/>
    <w:qFormat/>
    <w:rsid w:val="009120C0"/>
    <w:pPr>
      <w:tabs>
        <w:tab w:val="left" w:pos="432"/>
      </w:tabs>
      <w:spacing w:after="240" w:line="480" w:lineRule="auto"/>
      <w:ind w:firstLine="432"/>
      <w:jc w:val="both"/>
    </w:pPr>
    <w:rPr>
      <w:rFonts w:ascii="Garamond" w:eastAsia="Times New Roman" w:hAnsi="Garamond" w:cs="Times New Roman"/>
      <w:sz w:val="24"/>
      <w:szCs w:val="24"/>
    </w:rPr>
  </w:style>
  <w:style w:type="character" w:styleId="CommentReference">
    <w:name w:val="annotation reference"/>
    <w:uiPriority w:val="99"/>
    <w:rsid w:val="009120C0"/>
    <w:rPr>
      <w:rFonts w:cs="Times New Roman"/>
      <w:sz w:val="16"/>
      <w:szCs w:val="16"/>
    </w:rPr>
  </w:style>
  <w:style w:type="paragraph" w:styleId="CommentText">
    <w:name w:val="annotation text"/>
    <w:basedOn w:val="Normal"/>
    <w:link w:val="CommentTextChar"/>
    <w:uiPriority w:val="99"/>
    <w:rsid w:val="009120C0"/>
    <w:pPr>
      <w:tabs>
        <w:tab w:val="left" w:pos="432"/>
      </w:tabs>
      <w:spacing w:after="0" w:line="240" w:lineRule="auto"/>
      <w:ind w:firstLine="432"/>
      <w:jc w:val="both"/>
    </w:pPr>
    <w:rPr>
      <w:rFonts w:ascii="Times New Roman" w:eastAsia="Times New Roman" w:hAnsi="Times New Roman" w:cs="Times New Roman"/>
      <w:sz w:val="24"/>
      <w:szCs w:val="20"/>
      <w:lang w:val="x-none" w:eastAsia="x-none"/>
    </w:rPr>
  </w:style>
  <w:style w:type="character" w:customStyle="1" w:styleId="CommentTextChar">
    <w:name w:val="Comment Text Char"/>
    <w:basedOn w:val="DefaultParagraphFont"/>
    <w:link w:val="CommentText"/>
    <w:uiPriority w:val="99"/>
    <w:rsid w:val="009120C0"/>
    <w:rPr>
      <w:rFonts w:ascii="Times New Roman" w:eastAsia="Times New Roman" w:hAnsi="Times New Roman" w:cs="Times New Roman"/>
      <w:sz w:val="24"/>
      <w:szCs w:val="20"/>
      <w:lang w:val="x-none" w:eastAsia="x-none"/>
    </w:rPr>
  </w:style>
  <w:style w:type="paragraph" w:styleId="BodyText">
    <w:name w:val="Body Text"/>
    <w:basedOn w:val="Normal"/>
    <w:link w:val="BodyTextChar"/>
    <w:rsid w:val="009120C0"/>
    <w:pPr>
      <w:spacing w:after="180" w:line="276" w:lineRule="auto"/>
    </w:pPr>
    <w:rPr>
      <w:rFonts w:asciiTheme="majorBidi" w:eastAsia="Times New Roman" w:hAnsiTheme="majorBidi" w:cstheme="majorBidi"/>
      <w:sz w:val="24"/>
      <w:szCs w:val="24"/>
      <w:lang w:eastAsia="x-none"/>
    </w:rPr>
  </w:style>
  <w:style w:type="character" w:customStyle="1" w:styleId="BodyTextChar">
    <w:name w:val="Body Text Char"/>
    <w:basedOn w:val="DefaultParagraphFont"/>
    <w:link w:val="BodyText"/>
    <w:rsid w:val="009120C0"/>
    <w:rPr>
      <w:rFonts w:asciiTheme="majorBidi" w:eastAsia="Times New Roman" w:hAnsiTheme="majorBidi" w:cstheme="majorBidi"/>
      <w:sz w:val="24"/>
      <w:szCs w:val="24"/>
      <w:lang w:eastAsia="x-none"/>
    </w:rPr>
  </w:style>
  <w:style w:type="paragraph" w:customStyle="1" w:styleId="BulletRed">
    <w:name w:val="Bullet_Red"/>
    <w:basedOn w:val="Normal"/>
    <w:uiPriority w:val="99"/>
    <w:rsid w:val="009120C0"/>
    <w:pPr>
      <w:numPr>
        <w:numId w:val="3"/>
      </w:numPr>
      <w:tabs>
        <w:tab w:val="left" w:pos="360"/>
      </w:tabs>
      <w:spacing w:after="120" w:line="240" w:lineRule="auto"/>
      <w:ind w:right="360" w:hanging="288"/>
      <w:jc w:val="both"/>
    </w:pPr>
    <w:rPr>
      <w:rFonts w:ascii="Garamond" w:eastAsia="Times New Roman" w:hAnsi="Garamond" w:cs="Times New Roman"/>
      <w:sz w:val="24"/>
      <w:szCs w:val="24"/>
    </w:rPr>
  </w:style>
  <w:style w:type="character" w:customStyle="1" w:styleId="BalloonTextChar">
    <w:name w:val="Balloon Text Char"/>
    <w:basedOn w:val="DefaultParagraphFont"/>
    <w:link w:val="BalloonText"/>
    <w:uiPriority w:val="99"/>
    <w:semiHidden/>
    <w:rsid w:val="009120C0"/>
    <w:rPr>
      <w:rFonts w:ascii="Tahoma" w:eastAsia="Times New Roman" w:hAnsi="Tahoma" w:cs="Times New Roman"/>
      <w:sz w:val="16"/>
      <w:szCs w:val="16"/>
      <w:lang w:val="x-none" w:eastAsia="x-none"/>
    </w:rPr>
  </w:style>
  <w:style w:type="paragraph" w:styleId="BalloonText">
    <w:name w:val="Balloon Text"/>
    <w:basedOn w:val="Normal"/>
    <w:link w:val="BalloonTextChar"/>
    <w:uiPriority w:val="99"/>
    <w:semiHidden/>
    <w:unhideWhenUsed/>
    <w:rsid w:val="009120C0"/>
    <w:pPr>
      <w:tabs>
        <w:tab w:val="left" w:pos="432"/>
      </w:tabs>
      <w:spacing w:after="0" w:line="240" w:lineRule="auto"/>
      <w:ind w:firstLine="432"/>
      <w:jc w:val="both"/>
    </w:pPr>
    <w:rPr>
      <w:rFonts w:ascii="Tahoma" w:eastAsia="Times New Roman" w:hAnsi="Tahoma" w:cs="Times New Roman"/>
      <w:sz w:val="16"/>
      <w:szCs w:val="16"/>
      <w:lang w:val="x-none" w:eastAsia="x-none"/>
    </w:rPr>
  </w:style>
  <w:style w:type="paragraph" w:styleId="Header">
    <w:name w:val="header"/>
    <w:basedOn w:val="Normal"/>
    <w:link w:val="HeaderChar"/>
    <w:uiPriority w:val="99"/>
    <w:unhideWhenUsed/>
    <w:rsid w:val="009120C0"/>
    <w:pPr>
      <w:tabs>
        <w:tab w:val="center" w:pos="4680"/>
        <w:tab w:val="right" w:pos="9360"/>
      </w:tabs>
      <w:spacing w:after="0" w:line="240" w:lineRule="auto"/>
      <w:ind w:firstLine="432"/>
      <w:jc w:val="both"/>
    </w:pPr>
    <w:rPr>
      <w:rFonts w:ascii="Garamond" w:eastAsia="Times New Roman" w:hAnsi="Garamond" w:cs="Times New Roman"/>
      <w:sz w:val="24"/>
      <w:szCs w:val="24"/>
      <w:lang w:val="x-none" w:eastAsia="x-none"/>
    </w:rPr>
  </w:style>
  <w:style w:type="character" w:customStyle="1" w:styleId="HeaderChar">
    <w:name w:val="Header Char"/>
    <w:basedOn w:val="DefaultParagraphFont"/>
    <w:link w:val="Header"/>
    <w:uiPriority w:val="99"/>
    <w:rsid w:val="009120C0"/>
    <w:rPr>
      <w:rFonts w:ascii="Garamond" w:eastAsia="Times New Roman" w:hAnsi="Garamond" w:cs="Times New Roman"/>
      <w:sz w:val="24"/>
      <w:szCs w:val="24"/>
      <w:lang w:val="x-none" w:eastAsia="x-none"/>
    </w:rPr>
  </w:style>
  <w:style w:type="paragraph" w:styleId="Footer">
    <w:name w:val="footer"/>
    <w:basedOn w:val="Normal"/>
    <w:link w:val="FooterChar"/>
    <w:uiPriority w:val="99"/>
    <w:unhideWhenUsed/>
    <w:rsid w:val="009120C0"/>
    <w:pPr>
      <w:tabs>
        <w:tab w:val="center" w:pos="4680"/>
        <w:tab w:val="right" w:pos="9360"/>
      </w:tabs>
      <w:spacing w:after="0" w:line="240" w:lineRule="auto"/>
      <w:ind w:firstLine="432"/>
      <w:jc w:val="both"/>
    </w:pPr>
    <w:rPr>
      <w:rFonts w:ascii="Garamond" w:eastAsia="Times New Roman" w:hAnsi="Garamond" w:cs="Times New Roman"/>
      <w:sz w:val="24"/>
      <w:szCs w:val="24"/>
      <w:lang w:val="x-none" w:eastAsia="x-none"/>
    </w:rPr>
  </w:style>
  <w:style w:type="character" w:customStyle="1" w:styleId="FooterChar">
    <w:name w:val="Footer Char"/>
    <w:basedOn w:val="DefaultParagraphFont"/>
    <w:link w:val="Footer"/>
    <w:uiPriority w:val="99"/>
    <w:rsid w:val="009120C0"/>
    <w:rPr>
      <w:rFonts w:ascii="Garamond" w:eastAsia="Times New Roman" w:hAnsi="Garamond" w:cs="Times New Roman"/>
      <w:sz w:val="24"/>
      <w:szCs w:val="24"/>
      <w:lang w:val="x-none" w:eastAsia="x-none"/>
    </w:rPr>
  </w:style>
  <w:style w:type="paragraph" w:styleId="BodyText3">
    <w:name w:val="Body Text 3"/>
    <w:basedOn w:val="Normal"/>
    <w:link w:val="BodyText3Char"/>
    <w:uiPriority w:val="99"/>
    <w:unhideWhenUsed/>
    <w:rsid w:val="009120C0"/>
    <w:pPr>
      <w:tabs>
        <w:tab w:val="left" w:pos="432"/>
      </w:tabs>
      <w:spacing w:after="120" w:line="480" w:lineRule="auto"/>
      <w:ind w:firstLine="432"/>
      <w:jc w:val="both"/>
    </w:pPr>
    <w:rPr>
      <w:rFonts w:ascii="Garamond" w:eastAsia="Times New Roman" w:hAnsi="Garamond" w:cs="Times New Roman"/>
      <w:sz w:val="16"/>
      <w:szCs w:val="16"/>
      <w:lang w:val="x-none" w:eastAsia="x-none"/>
    </w:rPr>
  </w:style>
  <w:style w:type="character" w:customStyle="1" w:styleId="BodyText3Char">
    <w:name w:val="Body Text 3 Char"/>
    <w:basedOn w:val="DefaultParagraphFont"/>
    <w:link w:val="BodyText3"/>
    <w:uiPriority w:val="99"/>
    <w:rsid w:val="009120C0"/>
    <w:rPr>
      <w:rFonts w:ascii="Garamond" w:eastAsia="Times New Roman" w:hAnsi="Garamond" w:cs="Times New Roman"/>
      <w:sz w:val="16"/>
      <w:szCs w:val="16"/>
      <w:lang w:val="x-none" w:eastAsia="x-none"/>
    </w:rPr>
  </w:style>
  <w:style w:type="character" w:customStyle="1" w:styleId="CommentSubjectChar">
    <w:name w:val="Comment Subject Char"/>
    <w:basedOn w:val="CommentTextChar"/>
    <w:link w:val="CommentSubject"/>
    <w:uiPriority w:val="99"/>
    <w:semiHidden/>
    <w:rsid w:val="009120C0"/>
    <w:rPr>
      <w:rFonts w:ascii="Times New Roman" w:eastAsia="Times New Roman" w:hAnsi="Times New Roman" w:cs="Times New Roman"/>
      <w:b/>
      <w:bCs/>
      <w:sz w:val="24"/>
      <w:szCs w:val="20"/>
      <w:lang w:val="x-none" w:eastAsia="x-none"/>
    </w:rPr>
  </w:style>
  <w:style w:type="paragraph" w:styleId="CommentSubject">
    <w:name w:val="annotation subject"/>
    <w:basedOn w:val="CommentText"/>
    <w:next w:val="CommentText"/>
    <w:link w:val="CommentSubjectChar"/>
    <w:uiPriority w:val="99"/>
    <w:semiHidden/>
    <w:unhideWhenUsed/>
    <w:rsid w:val="009120C0"/>
    <w:rPr>
      <w:b/>
      <w:bCs/>
    </w:rPr>
  </w:style>
  <w:style w:type="character" w:customStyle="1" w:styleId="PlainTextChar">
    <w:name w:val="Plain Text Char"/>
    <w:basedOn w:val="DefaultParagraphFont"/>
    <w:link w:val="PlainText"/>
    <w:uiPriority w:val="99"/>
    <w:semiHidden/>
    <w:rsid w:val="009120C0"/>
    <w:rPr>
      <w:rFonts w:ascii="Calibri" w:eastAsia="Calibri" w:hAnsi="Calibri" w:cs="Times New Roman"/>
      <w:sz w:val="20"/>
      <w:szCs w:val="20"/>
      <w:lang w:val="x-none" w:eastAsia="x-none"/>
    </w:rPr>
  </w:style>
  <w:style w:type="paragraph" w:styleId="PlainText">
    <w:name w:val="Plain Text"/>
    <w:basedOn w:val="Normal"/>
    <w:link w:val="PlainTextChar"/>
    <w:uiPriority w:val="99"/>
    <w:semiHidden/>
    <w:unhideWhenUsed/>
    <w:rsid w:val="009120C0"/>
    <w:pPr>
      <w:spacing w:after="0" w:line="240" w:lineRule="auto"/>
    </w:pPr>
    <w:rPr>
      <w:rFonts w:ascii="Calibri" w:eastAsia="Calibri" w:hAnsi="Calibri" w:cs="Times New Roman"/>
      <w:sz w:val="20"/>
      <w:szCs w:val="20"/>
      <w:lang w:val="x-none" w:eastAsia="x-none"/>
    </w:rPr>
  </w:style>
  <w:style w:type="character" w:styleId="UnresolvedMention">
    <w:name w:val="Unresolved Mention"/>
    <w:basedOn w:val="DefaultParagraphFont"/>
    <w:uiPriority w:val="99"/>
    <w:unhideWhenUsed/>
    <w:rsid w:val="009120C0"/>
    <w:rPr>
      <w:color w:val="605E5C"/>
      <w:shd w:val="clear" w:color="auto" w:fill="E1DFDD"/>
    </w:rPr>
  </w:style>
  <w:style w:type="character" w:styleId="Mention">
    <w:name w:val="Mention"/>
    <w:basedOn w:val="DefaultParagraphFont"/>
    <w:uiPriority w:val="99"/>
    <w:unhideWhenUsed/>
    <w:rsid w:val="009120C0"/>
    <w:rPr>
      <w:color w:val="2B579A"/>
      <w:shd w:val="clear" w:color="auto" w:fill="E1DFDD"/>
    </w:rPr>
  </w:style>
  <w:style w:type="paragraph" w:customStyle="1" w:styleId="paragraph">
    <w:name w:val="paragraph"/>
    <w:basedOn w:val="Normal"/>
    <w:rsid w:val="009120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120C0"/>
  </w:style>
  <w:style w:type="character" w:customStyle="1" w:styleId="eop">
    <w:name w:val="eop"/>
    <w:basedOn w:val="DefaultParagraphFont"/>
    <w:rsid w:val="009120C0"/>
  </w:style>
  <w:style w:type="paragraph" w:customStyle="1" w:styleId="Numbers">
    <w:name w:val="Numbers"/>
    <w:basedOn w:val="BodyText"/>
    <w:rsid w:val="009120C0"/>
    <w:pPr>
      <w:numPr>
        <w:numId w:val="4"/>
      </w:numPr>
      <w:spacing w:line="264" w:lineRule="auto"/>
      <w:ind w:left="720"/>
    </w:pPr>
    <w:rPr>
      <w:rFonts w:ascii="Times New Roman" w:hAnsi="Times New Roman"/>
      <w:sz w:val="22"/>
      <w:szCs w:val="20"/>
      <w:lang w:eastAsia="en-US"/>
    </w:rPr>
  </w:style>
  <w:style w:type="paragraph" w:customStyle="1" w:styleId="Bullets">
    <w:name w:val="Bullets"/>
    <w:basedOn w:val="BodyText"/>
    <w:link w:val="BulletsCharChar"/>
    <w:qFormat/>
    <w:rsid w:val="009120C0"/>
    <w:pPr>
      <w:numPr>
        <w:numId w:val="6"/>
      </w:numPr>
      <w:spacing w:after="80"/>
    </w:pPr>
    <w:rPr>
      <w:rFonts w:ascii="Times New Roman" w:hAnsi="Times New Roman"/>
      <w:sz w:val="22"/>
      <w:szCs w:val="20"/>
      <w:lang w:val="en" w:eastAsia="en-US"/>
    </w:rPr>
  </w:style>
  <w:style w:type="character" w:customStyle="1" w:styleId="BulletsCharChar">
    <w:name w:val="Bullets Char Char"/>
    <w:link w:val="Bullets"/>
    <w:locked/>
    <w:rsid w:val="009120C0"/>
    <w:rPr>
      <w:rFonts w:ascii="Times New Roman" w:eastAsia="Times New Roman" w:hAnsi="Times New Roman" w:cstheme="majorBidi"/>
      <w:szCs w:val="20"/>
      <w:lang w:val="en"/>
    </w:rPr>
  </w:style>
  <w:style w:type="paragraph" w:customStyle="1" w:styleId="BulletsLast">
    <w:name w:val="BulletsLast"/>
    <w:basedOn w:val="Bullets"/>
    <w:qFormat/>
    <w:rsid w:val="009120C0"/>
    <w:pPr>
      <w:spacing w:after="180"/>
    </w:pPr>
  </w:style>
  <w:style w:type="table" w:styleId="TableGrid">
    <w:name w:val="Table Grid"/>
    <w:basedOn w:val="TableNormal"/>
    <w:uiPriority w:val="39"/>
    <w:rsid w:val="009120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BodyText"/>
    <w:link w:val="CaptionChar"/>
    <w:qFormat/>
    <w:rsid w:val="009120C0"/>
    <w:pPr>
      <w:keepNext/>
      <w:keepLines/>
      <w:tabs>
        <w:tab w:val="left" w:pos="1260"/>
      </w:tabs>
      <w:spacing w:after="40" w:line="240" w:lineRule="auto"/>
      <w:ind w:left="1260" w:hanging="1260"/>
    </w:pPr>
    <w:rPr>
      <w:rFonts w:ascii="Times New Roman" w:hAnsi="Times New Roman"/>
      <w:b/>
      <w:i/>
      <w:sz w:val="24"/>
    </w:rPr>
  </w:style>
  <w:style w:type="character" w:customStyle="1" w:styleId="CaptionChar">
    <w:name w:val="Caption Char"/>
    <w:basedOn w:val="DefaultParagraphFont"/>
    <w:link w:val="Caption"/>
    <w:locked/>
    <w:rsid w:val="009120C0"/>
    <w:rPr>
      <w:rFonts w:ascii="Times New Roman" w:hAnsi="Times New Roman"/>
      <w:b/>
      <w:i/>
      <w:sz w:val="24"/>
    </w:rPr>
  </w:style>
  <w:style w:type="paragraph" w:customStyle="1" w:styleId="ExhibitColumnHeader">
    <w:name w:val="Exhibit Column Header"/>
    <w:basedOn w:val="Normal"/>
    <w:qFormat/>
    <w:rsid w:val="009120C0"/>
    <w:pPr>
      <w:spacing w:before="20" w:after="20" w:line="240" w:lineRule="auto"/>
      <w:jc w:val="center"/>
    </w:pPr>
    <w:rPr>
      <w:rFonts w:ascii="Arial Narrow" w:eastAsia="Times New Roman" w:hAnsi="Arial Narrow" w:cs="Arial"/>
      <w:b/>
      <w:color w:val="FFFFFF" w:themeColor="background1"/>
      <w:szCs w:val="20"/>
    </w:rPr>
  </w:style>
  <w:style w:type="paragraph" w:customStyle="1" w:styleId="ExhibitSource">
    <w:name w:val="Exhibit Source"/>
    <w:basedOn w:val="Normal"/>
    <w:qFormat/>
    <w:rsid w:val="009120C0"/>
    <w:pPr>
      <w:spacing w:before="60" w:after="180" w:line="240" w:lineRule="auto"/>
      <w:contextualSpacing/>
    </w:pPr>
    <w:rPr>
      <w:rFonts w:ascii="Arial Narrow" w:eastAsia="Times New Roman" w:hAnsi="Arial Narrow" w:cs="Times New Roman"/>
      <w:sz w:val="20"/>
      <w:szCs w:val="20"/>
    </w:rPr>
  </w:style>
  <w:style w:type="paragraph" w:customStyle="1" w:styleId="ExhibitBullet">
    <w:name w:val="Exhibit Bullet"/>
    <w:basedOn w:val="Default"/>
    <w:qFormat/>
    <w:rsid w:val="009120C0"/>
    <w:pPr>
      <w:numPr>
        <w:numId w:val="7"/>
      </w:numPr>
      <w:tabs>
        <w:tab w:val="left" w:pos="147"/>
      </w:tabs>
    </w:pPr>
    <w:rPr>
      <w:rFonts w:ascii="Times New Roman" w:eastAsia="Times New Roman" w:hAnsi="Times New Roman" w:cs="Times New Roman"/>
      <w:sz w:val="22"/>
      <w:szCs w:val="22"/>
      <w:lang w:val="en"/>
    </w:rPr>
  </w:style>
  <w:style w:type="table" w:customStyle="1" w:styleId="ListTable31">
    <w:name w:val="List Table 31"/>
    <w:basedOn w:val="TableNormal"/>
    <w:uiPriority w:val="48"/>
    <w:rsid w:val="009120C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BulletsChar">
    <w:name w:val="Bullets Char"/>
    <w:locked/>
    <w:rsid w:val="009120C0"/>
    <w:rPr>
      <w:sz w:val="22"/>
    </w:rPr>
  </w:style>
  <w:style w:type="character" w:customStyle="1" w:styleId="RedEmphasis">
    <w:name w:val="Red Emphasis"/>
    <w:basedOn w:val="DefaultParagraphFont"/>
    <w:uiPriority w:val="1"/>
    <w:qFormat/>
    <w:rsid w:val="009120C0"/>
    <w:rPr>
      <w:b/>
      <w:i/>
      <w:color w:val="44546A" w:themeColor="text2"/>
    </w:rPr>
  </w:style>
  <w:style w:type="paragraph" w:styleId="NormalWeb">
    <w:name w:val="Normal (Web)"/>
    <w:basedOn w:val="Normal"/>
    <w:rsid w:val="009120C0"/>
    <w:pPr>
      <w:spacing w:before="100" w:beforeAutospacing="1" w:after="100" w:afterAutospacing="1" w:line="240" w:lineRule="auto"/>
    </w:pPr>
    <w:rPr>
      <w:rFonts w:ascii="Times New Roman" w:eastAsia="Times New Roman" w:hAnsi="Times New Roman" w:cs="Times New Roman"/>
      <w:sz w:val="24"/>
      <w:szCs w:val="24"/>
    </w:rPr>
  </w:style>
  <w:style w:type="paragraph" w:styleId="TOC2">
    <w:name w:val="toc 2"/>
    <w:basedOn w:val="BodyText"/>
    <w:next w:val="BodyText"/>
    <w:uiPriority w:val="39"/>
    <w:rsid w:val="009120C0"/>
    <w:pPr>
      <w:tabs>
        <w:tab w:val="right" w:leader="dot" w:pos="8990"/>
      </w:tabs>
      <w:spacing w:after="40" w:line="264" w:lineRule="auto"/>
      <w:ind w:left="576"/>
    </w:pPr>
    <w:rPr>
      <w:rFonts w:ascii="Times New Roman" w:hAnsi="Times New Roman"/>
      <w:noProof/>
      <w:sz w:val="22"/>
      <w:szCs w:val="20"/>
      <w:lang w:eastAsia="en-US"/>
    </w:rPr>
  </w:style>
  <w:style w:type="character" w:customStyle="1" w:styleId="tiledisplaymain">
    <w:name w:val="tile__display__main"/>
    <w:basedOn w:val="DefaultParagraphFont"/>
    <w:rsid w:val="009120C0"/>
  </w:style>
  <w:style w:type="paragraph" w:customStyle="1" w:styleId="TableTitle">
    <w:name w:val="Table Title"/>
    <w:basedOn w:val="Normal"/>
    <w:link w:val="TableTitleChar"/>
    <w:qFormat/>
    <w:rsid w:val="009120C0"/>
    <w:pPr>
      <w:tabs>
        <w:tab w:val="left" w:pos="2775"/>
      </w:tabs>
      <w:spacing w:before="20" w:after="20" w:line="276" w:lineRule="auto"/>
      <w:jc w:val="both"/>
    </w:pPr>
    <w:rPr>
      <w:rFonts w:ascii="Arial" w:eastAsia="Times New Roman" w:hAnsi="Arial" w:cs="Times New Roman"/>
      <w:b/>
      <w:snapToGrid w:val="0"/>
      <w:sz w:val="20"/>
      <w:szCs w:val="24"/>
    </w:rPr>
  </w:style>
  <w:style w:type="character" w:customStyle="1" w:styleId="TableTitleChar">
    <w:name w:val="Table Title Char"/>
    <w:link w:val="TableTitle"/>
    <w:rsid w:val="009120C0"/>
    <w:rPr>
      <w:rFonts w:ascii="Arial" w:eastAsia="Times New Roman" w:hAnsi="Arial" w:cs="Times New Roman"/>
      <w:b/>
      <w:snapToGrid w:val="0"/>
      <w:sz w:val="20"/>
      <w:szCs w:val="24"/>
    </w:rPr>
  </w:style>
  <w:style w:type="paragraph" w:styleId="Revision">
    <w:name w:val="Revision"/>
    <w:hidden/>
    <w:uiPriority w:val="99"/>
    <w:semiHidden/>
    <w:rsid w:val="000179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88291">
      <w:bodyDiv w:val="1"/>
      <w:marLeft w:val="0"/>
      <w:marRight w:val="0"/>
      <w:marTop w:val="0"/>
      <w:marBottom w:val="0"/>
      <w:divBdr>
        <w:top w:val="none" w:sz="0" w:space="0" w:color="auto"/>
        <w:left w:val="none" w:sz="0" w:space="0" w:color="auto"/>
        <w:bottom w:val="none" w:sz="0" w:space="0" w:color="auto"/>
        <w:right w:val="none" w:sz="0" w:space="0" w:color="auto"/>
      </w:divBdr>
    </w:div>
    <w:div w:id="15777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87B39-46FE-4F70-B32E-C0B97A34F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2320</Words>
  <Characters>13230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Anna P</dc:creator>
  <cp:keywords/>
  <dc:description/>
  <cp:lastModifiedBy>Butler, Rose M</cp:lastModifiedBy>
  <cp:revision>7</cp:revision>
  <dcterms:created xsi:type="dcterms:W3CDTF">2021-11-19T22:42:00Z</dcterms:created>
  <dcterms:modified xsi:type="dcterms:W3CDTF">2021-11-19T23:31:00Z</dcterms:modified>
</cp:coreProperties>
</file>