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3F33" w:rsidP="001E1DB9" w:rsidRDefault="00183FAD" w14:paraId="2BF3603B" w14:textId="36455159">
      <w:pPr>
        <w:rPr>
          <w:rFonts w:eastAsia="Times New Roman"/>
        </w:rPr>
      </w:pPr>
      <w:r>
        <w:rPr>
          <w:b/>
        </w:rPr>
        <w:t>Introduction</w:t>
      </w:r>
    </w:p>
    <w:p w:rsidR="005B1362" w:rsidP="008837E5" w:rsidRDefault="001F5F35" w14:paraId="183625B5" w14:textId="04FD4C53">
      <w:pPr>
        <w:spacing w:after="120"/>
        <w:rPr>
          <w:rFonts w:eastAsia="Times New Roman"/>
        </w:rPr>
      </w:pPr>
      <w:r w:rsidRPr="00183FAD">
        <w:rPr>
          <w:rFonts w:eastAsia="Times New Roman"/>
        </w:rPr>
        <w:t xml:space="preserve">The following memo outlines </w:t>
      </w:r>
      <w:r>
        <w:rPr>
          <w:rFonts w:eastAsia="Times New Roman"/>
        </w:rPr>
        <w:t xml:space="preserve">a revised </w:t>
      </w:r>
      <w:r w:rsidR="00B7258E">
        <w:rPr>
          <w:rFonts w:eastAsia="Times New Roman"/>
        </w:rPr>
        <w:t>N</w:t>
      </w:r>
      <w:r w:rsidR="00E8427E">
        <w:rPr>
          <w:rFonts w:eastAsia="Times New Roman"/>
        </w:rPr>
        <w:t xml:space="preserve">EISS-All Injury </w:t>
      </w:r>
      <w:r w:rsidR="00B7258E">
        <w:rPr>
          <w:rFonts w:eastAsia="Times New Roman"/>
        </w:rPr>
        <w:t>P</w:t>
      </w:r>
      <w:r w:rsidR="00E8427E">
        <w:rPr>
          <w:rFonts w:eastAsia="Times New Roman"/>
        </w:rPr>
        <w:t>rogram</w:t>
      </w:r>
      <w:r w:rsidR="00B7258E">
        <w:rPr>
          <w:rFonts w:eastAsia="Times New Roman"/>
        </w:rPr>
        <w:t xml:space="preserve"> </w:t>
      </w:r>
      <w:r w:rsidRPr="00183FAD">
        <w:rPr>
          <w:rFonts w:eastAsia="Times New Roman"/>
        </w:rPr>
        <w:t>s</w:t>
      </w:r>
      <w:r w:rsidR="00B7258E">
        <w:rPr>
          <w:rFonts w:eastAsia="Times New Roman"/>
        </w:rPr>
        <w:t>ample size to enable more robust estimation for the All Injury</w:t>
      </w:r>
      <w:r w:rsidR="00E8427E">
        <w:rPr>
          <w:rFonts w:eastAsia="Times New Roman"/>
        </w:rPr>
        <w:t xml:space="preserve"> Program</w:t>
      </w:r>
      <w:r w:rsidR="00B7258E">
        <w:rPr>
          <w:rFonts w:eastAsia="Times New Roman"/>
        </w:rPr>
        <w:t xml:space="preserve"> </w:t>
      </w:r>
      <w:r w:rsidR="00AE4DF8">
        <w:rPr>
          <w:rFonts w:eastAsia="Times New Roman"/>
        </w:rPr>
        <w:t xml:space="preserve">(or AIP) </w:t>
      </w:r>
      <w:r w:rsidR="00B7258E">
        <w:rPr>
          <w:rFonts w:eastAsia="Times New Roman"/>
        </w:rPr>
        <w:t>portion of the National Electronic Injury Surveillance System</w:t>
      </w:r>
      <w:r>
        <w:rPr>
          <w:rFonts w:eastAsia="Times New Roman"/>
        </w:rPr>
        <w:t xml:space="preserve">. </w:t>
      </w:r>
      <w:r w:rsidR="00B7258E">
        <w:rPr>
          <w:rFonts w:eastAsia="Times New Roman"/>
        </w:rPr>
        <w:t xml:space="preserve"> </w:t>
      </w:r>
      <w:r w:rsidR="00DA007A">
        <w:rPr>
          <w:rFonts w:eastAsia="Times New Roman"/>
        </w:rPr>
        <w:t xml:space="preserve">The NEISS-AIP is executed through an interagency agreement between CPSC and the CDC.  </w:t>
      </w:r>
      <w:r w:rsidR="00B7258E">
        <w:rPr>
          <w:rFonts w:eastAsia="Times New Roman"/>
        </w:rPr>
        <w:t xml:space="preserve">Prior to 2021, data collection for NEISS-AIP was done for only 2/3 of NEISS hospitals.  </w:t>
      </w:r>
      <w:r w:rsidRPr="007B52CB" w:rsidR="00B7258E">
        <w:rPr>
          <w:rFonts w:eastAsia="Times New Roman"/>
        </w:rPr>
        <w:t xml:space="preserve">Beginning in </w:t>
      </w:r>
      <w:r w:rsidRPr="007B52CB" w:rsidR="007B52CB">
        <w:rPr>
          <w:rFonts w:eastAsia="Times New Roman"/>
        </w:rPr>
        <w:t>July</w:t>
      </w:r>
      <w:r w:rsidRPr="007B52CB" w:rsidR="00E8427E">
        <w:rPr>
          <w:rFonts w:eastAsia="Times New Roman"/>
        </w:rPr>
        <w:t xml:space="preserve"> 2021</w:t>
      </w:r>
      <w:r w:rsidRPr="007B52CB" w:rsidR="00B7258E">
        <w:rPr>
          <w:rFonts w:eastAsia="Times New Roman"/>
        </w:rPr>
        <w:t>, the sample w</w:t>
      </w:r>
      <w:r w:rsidRPr="007B52CB" w:rsidR="005B1362">
        <w:rPr>
          <w:rFonts w:eastAsia="Times New Roman"/>
        </w:rPr>
        <w:t>ill</w:t>
      </w:r>
      <w:r w:rsidRPr="007B52CB" w:rsidR="00B7258E">
        <w:rPr>
          <w:rFonts w:eastAsia="Times New Roman"/>
        </w:rPr>
        <w:t xml:space="preserve"> be expanded to the full set of hospitals within NEISS</w:t>
      </w:r>
      <w:r w:rsidRPr="007B52CB" w:rsidR="005B1362">
        <w:rPr>
          <w:rFonts w:eastAsia="Times New Roman"/>
        </w:rPr>
        <w:t xml:space="preserve"> assuming OMB’s consent</w:t>
      </w:r>
      <w:r w:rsidR="00B7258E">
        <w:rPr>
          <w:rFonts w:eastAsia="Times New Roman"/>
        </w:rPr>
        <w:t xml:space="preserve">. </w:t>
      </w:r>
    </w:p>
    <w:p w:rsidR="001F5F35" w:rsidP="008837E5" w:rsidRDefault="005B1362" w14:paraId="140D8363" w14:textId="68BA143C">
      <w:pPr>
        <w:spacing w:after="120"/>
      </w:pPr>
      <w:r>
        <w:rPr>
          <w:rFonts w:eastAsia="Times New Roman"/>
        </w:rPr>
        <w:t xml:space="preserve">As CPSC seeks to revise the overall sample for NEISS to account for change since the last sample of hospitals was selected in 1996, CPSC and CDC anticipate that the expansion will be </w:t>
      </w:r>
      <w:r w:rsidR="00AE4DF8">
        <w:rPr>
          <w:rFonts w:eastAsia="Times New Roman"/>
        </w:rPr>
        <w:t xml:space="preserve">permanent </w:t>
      </w:r>
      <w:r>
        <w:rPr>
          <w:rFonts w:eastAsia="Times New Roman"/>
        </w:rPr>
        <w:t>going forward.</w:t>
      </w:r>
    </w:p>
    <w:p w:rsidR="008837E5" w:rsidP="005129AD" w:rsidRDefault="008837E5" w14:paraId="13DED36B" w14:textId="77777777">
      <w:pPr>
        <w:rPr>
          <w:rFonts w:eastAsia="Times New Roman"/>
        </w:rPr>
      </w:pPr>
    </w:p>
    <w:p w:rsidR="008837E5" w:rsidP="008837E5" w:rsidRDefault="008837E5" w14:paraId="50C16DD3" w14:textId="488F78A0">
      <w:pPr>
        <w:rPr>
          <w:rFonts w:eastAsia="Times New Roman"/>
        </w:rPr>
      </w:pPr>
      <w:r>
        <w:rPr>
          <w:b/>
        </w:rPr>
        <w:t>Background</w:t>
      </w:r>
    </w:p>
    <w:p w:rsidR="008837E5" w:rsidP="005129AD" w:rsidRDefault="008837E5" w14:paraId="70218392" w14:textId="77777777">
      <w:pPr>
        <w:rPr>
          <w:rFonts w:eastAsia="Times New Roman"/>
        </w:rPr>
      </w:pPr>
    </w:p>
    <w:p w:rsidR="008837E5" w:rsidP="00B7258E" w:rsidRDefault="008837E5" w14:paraId="6C1DA9AD" w14:textId="39AAAD8E">
      <w:pPr>
        <w:pStyle w:val="PlainText"/>
        <w:rPr>
          <w:rFonts w:eastAsia="Times New Roman"/>
        </w:rPr>
      </w:pPr>
      <w:r>
        <w:rPr>
          <w:rFonts w:eastAsia="Times New Roman"/>
        </w:rPr>
        <w:t>CPSC</w:t>
      </w:r>
      <w:r w:rsidR="00B7258E">
        <w:rPr>
          <w:rFonts w:eastAsia="Times New Roman"/>
        </w:rPr>
        <w:t xml:space="preserve"> contracted with </w:t>
      </w:r>
      <w:proofErr w:type="spellStart"/>
      <w:r w:rsidR="00B7258E">
        <w:rPr>
          <w:rFonts w:eastAsia="Times New Roman"/>
        </w:rPr>
        <w:t>Westat</w:t>
      </w:r>
      <w:proofErr w:type="spellEnd"/>
      <w:r w:rsidR="00B7258E">
        <w:rPr>
          <w:rFonts w:eastAsia="Times New Roman"/>
        </w:rPr>
        <w:t xml:space="preserve"> to evaluate the NEISS </w:t>
      </w:r>
      <w:r w:rsidR="00E8427E">
        <w:rPr>
          <w:rFonts w:eastAsia="Times New Roman"/>
        </w:rPr>
        <w:t>s</w:t>
      </w:r>
      <w:r w:rsidR="00B7258E">
        <w:rPr>
          <w:rFonts w:eastAsia="Times New Roman"/>
        </w:rPr>
        <w:t>ample</w:t>
      </w:r>
      <w:r w:rsidR="005337DF">
        <w:rPr>
          <w:rStyle w:val="FootnoteReference"/>
          <w:rFonts w:eastAsia="Times New Roman"/>
        </w:rPr>
        <w:footnoteReference w:id="2"/>
      </w:r>
      <w:r w:rsidR="00E8427E">
        <w:rPr>
          <w:rFonts w:eastAsia="Times New Roman"/>
        </w:rPr>
        <w:t xml:space="preserve"> (a sample of </w:t>
      </w:r>
      <w:r w:rsidR="002D64E0">
        <w:rPr>
          <w:rFonts w:eastAsia="Times New Roman"/>
        </w:rPr>
        <w:t>96</w:t>
      </w:r>
      <w:r w:rsidR="00E8427E">
        <w:rPr>
          <w:rFonts w:eastAsia="Times New Roman"/>
        </w:rPr>
        <w:t xml:space="preserve"> ho</w:t>
      </w:r>
      <w:r w:rsidR="00430535">
        <w:rPr>
          <w:rFonts w:eastAsia="Times New Roman"/>
        </w:rPr>
        <w:t>spitals nationwide that provide information on injuries treated in their emergency departments)</w:t>
      </w:r>
      <w:r w:rsidR="00B7258E">
        <w:rPr>
          <w:rFonts w:eastAsia="Times New Roman"/>
        </w:rPr>
        <w:t>.</w:t>
      </w:r>
      <w:r w:rsidR="00E8427E">
        <w:rPr>
          <w:rFonts w:eastAsia="Times New Roman"/>
        </w:rPr>
        <w:t xml:space="preserve">  </w:t>
      </w:r>
      <w:r w:rsidR="00AE4DF8">
        <w:rPr>
          <w:rFonts w:eastAsia="Times New Roman"/>
        </w:rPr>
        <w:t>R</w:t>
      </w:r>
      <w:r w:rsidR="00E8427E">
        <w:rPr>
          <w:rFonts w:eastAsia="Times New Roman"/>
        </w:rPr>
        <w:t xml:space="preserve">ecommendations were prepared for the NEISS-AIP sample.  </w:t>
      </w:r>
      <w:proofErr w:type="spellStart"/>
      <w:r w:rsidR="00E8427E">
        <w:rPr>
          <w:rFonts w:eastAsia="Times New Roman"/>
        </w:rPr>
        <w:t>Westat</w:t>
      </w:r>
      <w:proofErr w:type="spellEnd"/>
      <w:r w:rsidR="00E8427E">
        <w:rPr>
          <w:rFonts w:eastAsia="Times New Roman"/>
        </w:rPr>
        <w:t xml:space="preserve"> determined that more accurate estimates of injuries would be obtainable for the All Injury Program </w:t>
      </w:r>
      <w:r w:rsidR="00DA007A">
        <w:rPr>
          <w:rFonts w:eastAsia="Times New Roman"/>
        </w:rPr>
        <w:t xml:space="preserve">portion of </w:t>
      </w:r>
      <w:r w:rsidR="00E8427E">
        <w:rPr>
          <w:rFonts w:eastAsia="Times New Roman"/>
        </w:rPr>
        <w:t xml:space="preserve">NEISS if the </w:t>
      </w:r>
      <w:r w:rsidR="00DA007A">
        <w:rPr>
          <w:rFonts w:eastAsia="Times New Roman"/>
        </w:rPr>
        <w:t xml:space="preserve">AIP </w:t>
      </w:r>
      <w:r w:rsidR="00E8427E">
        <w:rPr>
          <w:rFonts w:eastAsia="Times New Roman"/>
        </w:rPr>
        <w:t>sample were expanded to the full sample of NEISS hospitals</w:t>
      </w:r>
      <w:r w:rsidR="00430535">
        <w:rPr>
          <w:rFonts w:eastAsia="Times New Roman"/>
        </w:rPr>
        <w:t xml:space="preserve">.  Both CPSC and CDC </w:t>
      </w:r>
      <w:r w:rsidR="005337DF">
        <w:rPr>
          <w:rFonts w:eastAsia="Times New Roman"/>
        </w:rPr>
        <w:t>concurred with this finding and CDC determined that sufficient funds were available to support the expansion.</w:t>
      </w:r>
    </w:p>
    <w:p w:rsidR="005B1362" w:rsidP="00B7258E" w:rsidRDefault="005B1362" w14:paraId="3C971213" w14:textId="77777777">
      <w:pPr>
        <w:pStyle w:val="PlainText"/>
        <w:rPr>
          <w:rFonts w:eastAsia="Times New Roman"/>
        </w:rPr>
      </w:pPr>
    </w:p>
    <w:p w:rsidR="005B1362" w:rsidP="00B7258E" w:rsidRDefault="00DA007A" w14:paraId="52CD0730" w14:textId="1CAEEA7A">
      <w:pPr>
        <w:pStyle w:val="PlainText"/>
        <w:rPr>
          <w:rFonts w:eastAsia="Times New Roman"/>
        </w:rPr>
      </w:pPr>
      <w:r>
        <w:rPr>
          <w:rFonts w:eastAsia="Times New Roman"/>
        </w:rPr>
        <w:t>In order to have sufficient time to facilitate this expansion, CPSC seeks to move quickly to execute the expansion.</w:t>
      </w:r>
    </w:p>
    <w:p w:rsidR="008837E5" w:rsidP="008837E5" w:rsidRDefault="008837E5" w14:paraId="49033727" w14:textId="77777777">
      <w:pPr>
        <w:rPr>
          <w:rFonts w:eastAsia="Times New Roman"/>
        </w:rPr>
      </w:pPr>
    </w:p>
    <w:p w:rsidRPr="00E321BD" w:rsidR="00E321BD" w:rsidP="00E321BD" w:rsidRDefault="00E321BD" w14:paraId="682F040A" w14:textId="77777777">
      <w:pPr>
        <w:pStyle w:val="ListParagraph"/>
        <w:rPr>
          <w:b/>
        </w:rPr>
      </w:pPr>
    </w:p>
    <w:p w:rsidRPr="005337DF" w:rsidR="008837E5" w:rsidP="005337DF" w:rsidRDefault="00E321BD" w14:paraId="020DC86A" w14:textId="517AFB90">
      <w:pPr>
        <w:rPr>
          <w:rFonts w:eastAsia="Times New Roman"/>
          <w:b/>
        </w:rPr>
      </w:pPr>
      <w:r w:rsidRPr="005337DF">
        <w:rPr>
          <w:b/>
        </w:rPr>
        <w:t xml:space="preserve">Modified </w:t>
      </w:r>
      <w:r w:rsidR="005337DF">
        <w:rPr>
          <w:b/>
        </w:rPr>
        <w:t>NEISS-AIP Sample</w:t>
      </w:r>
    </w:p>
    <w:p w:rsidR="008837E5" w:rsidP="00E321BD" w:rsidRDefault="008837E5" w14:paraId="5042197C" w14:textId="77777777">
      <w:pPr>
        <w:rPr>
          <w:rFonts w:eastAsia="Times New Roman"/>
        </w:rPr>
      </w:pPr>
    </w:p>
    <w:p w:rsidR="00D55AEF" w:rsidP="00D55AEF" w:rsidRDefault="005B1362" w14:paraId="4E860FE1" w14:textId="2D22664A">
      <w:pPr>
        <w:spacing w:after="160" w:line="259" w:lineRule="auto"/>
        <w:rPr>
          <w:bCs/>
        </w:rPr>
      </w:pPr>
      <w:r>
        <w:rPr>
          <w:bCs/>
        </w:rPr>
        <w:t xml:space="preserve">Unlike cross-sectional surveys that involve contacting </w:t>
      </w:r>
      <w:r w:rsidR="00DA007A">
        <w:rPr>
          <w:bCs/>
        </w:rPr>
        <w:t>respondents with whom no prior relationship exist</w:t>
      </w:r>
      <w:r w:rsidR="002D64E0">
        <w:rPr>
          <w:bCs/>
        </w:rPr>
        <w:t>s</w:t>
      </w:r>
      <w:r w:rsidR="00DA007A">
        <w:rPr>
          <w:bCs/>
        </w:rPr>
        <w:t xml:space="preserve">, NEISS involves developing contracting relationships between sample hospitals and CPSC.  There </w:t>
      </w:r>
      <w:r w:rsidR="0070582E">
        <w:rPr>
          <w:bCs/>
        </w:rPr>
        <w:t xml:space="preserve">is regular and consistent communication between the hospital staff assigned to coding the injuries and CPSC staff to assure quality control and consistency in coding and to handle invoicing for payment to the hospitals for the coded injuries.  Through these relationships and the annual process of renewing contracts, CPSC would seek to negotiate to expand the coding in hospitals that </w:t>
      </w:r>
      <w:r w:rsidR="002D64E0">
        <w:rPr>
          <w:bCs/>
        </w:rPr>
        <w:t>do not yet participate in the All Injury Program.</w:t>
      </w:r>
      <w:r w:rsidR="0070582E">
        <w:rPr>
          <w:bCs/>
        </w:rPr>
        <w:t xml:space="preserve"> </w:t>
      </w:r>
    </w:p>
    <w:p w:rsidR="002D64E0" w:rsidP="00D55AEF" w:rsidRDefault="002D64E0" w14:paraId="399EFF83" w14:textId="77777777">
      <w:pPr>
        <w:spacing w:after="160" w:line="259" w:lineRule="auto"/>
        <w:rPr>
          <w:bCs/>
        </w:rPr>
      </w:pPr>
    </w:p>
    <w:p w:rsidRPr="005337DF" w:rsidR="002D64E0" w:rsidP="002D64E0" w:rsidRDefault="002D64E0" w14:paraId="2A53677A" w14:textId="520218C0">
      <w:pPr>
        <w:rPr>
          <w:rFonts w:eastAsia="Times New Roman"/>
          <w:b/>
        </w:rPr>
      </w:pPr>
      <w:r>
        <w:rPr>
          <w:b/>
        </w:rPr>
        <w:t>Revised</w:t>
      </w:r>
      <w:r w:rsidRPr="005337DF">
        <w:rPr>
          <w:b/>
        </w:rPr>
        <w:t xml:space="preserve"> </w:t>
      </w:r>
      <w:r>
        <w:rPr>
          <w:b/>
        </w:rPr>
        <w:t>NEISS and NEISS-AIP Burden</w:t>
      </w:r>
    </w:p>
    <w:p w:rsidR="002D64E0" w:rsidP="00D55AEF" w:rsidRDefault="002D64E0" w14:paraId="23BD2579" w14:textId="77777777">
      <w:pPr>
        <w:spacing w:after="160" w:line="259" w:lineRule="auto"/>
        <w:rPr>
          <w:bCs/>
        </w:rPr>
      </w:pPr>
    </w:p>
    <w:p w:rsidR="00CB17AC" w:rsidP="00CB17AC" w:rsidRDefault="00CB17AC" w14:paraId="22E7E3AF" w14:textId="77777777">
      <w:r>
        <w:t xml:space="preserve">The NEISS system collects information on consumer product related incidents and other injuries from a statistical sample of 96 hospitals in the United States. Respondents to NEISS include hospitals that directly report information to NEISS, and hospitals that allow access to a CPSC contractor, who collects the data. Collecting emergency department records for review, correcting error messages, among other tasks, takes about 36 minutes per day. Each record takes about 30 seconds to review. Coding and reporting records that involve consumer products or other injuries takes about 2 minutes per record. Coding and reporting additional special study information (Adverse Drug Effects) takes about 2 minutes </w:t>
      </w:r>
      <w:r>
        <w:lastRenderedPageBreak/>
        <w:t xml:space="preserve">and 90 seconds per record for other special studies. Respondents also spend about 36 hours per year in related activities (training, evaluations, and communicating with other hospital staff). In 2019, there were 128 NEISS respondents (total hospitals and CPSC contractors). These NEISS respondents reviewed an estimated 4.61 million emergency department records and reported 696,963 total cases (343,179 consumer product-related injuries for CPSC, and 353,784 other injuries for the NEISS–AIP). The table below lists the number of reported cases and the number of reported cases with additional special study information along with the estimated additional cases and special study cases with the expansion of the NEISS-AIP to the full NEISS sample. </w:t>
      </w:r>
    </w:p>
    <w:p w:rsidR="00CB17AC" w:rsidP="00CB17AC" w:rsidRDefault="00CB17AC" w14:paraId="29553B11" w14:textId="77777777"/>
    <w:tbl>
      <w:tblPr>
        <w:tblW w:w="9175" w:type="dxa"/>
        <w:tblLook w:val="04A0" w:firstRow="1" w:lastRow="0" w:firstColumn="1" w:lastColumn="0" w:noHBand="0" w:noVBand="1"/>
      </w:tblPr>
      <w:tblGrid>
        <w:gridCol w:w="4765"/>
        <w:gridCol w:w="1620"/>
        <w:gridCol w:w="2790"/>
      </w:tblGrid>
      <w:tr w:rsidRPr="00772319" w:rsidR="00CB17AC" w:rsidTr="00BA6E90" w14:paraId="3144FB42" w14:textId="77777777">
        <w:trPr>
          <w:trHeight w:val="312"/>
        </w:trPr>
        <w:tc>
          <w:tcPr>
            <w:tcW w:w="476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72319" w:rsidR="00CB17AC" w:rsidP="00BA6E90" w:rsidRDefault="00CB17AC" w14:paraId="35167E47" w14:textId="77777777">
            <w:pPr>
              <w:rPr>
                <w:rFonts w:ascii="Times New Roman" w:hAnsi="Times New Roman" w:eastAsia="Times New Roman" w:cs="Times New Roman"/>
                <w:color w:val="000000"/>
                <w:sz w:val="24"/>
                <w:szCs w:val="24"/>
              </w:rPr>
            </w:pPr>
            <w:r w:rsidRPr="00772319">
              <w:rPr>
                <w:rFonts w:ascii="Times New Roman" w:hAnsi="Times New Roman" w:eastAsia="Times New Roman" w:cs="Times New Roman"/>
                <w:color w:val="000000"/>
                <w:sz w:val="24"/>
                <w:szCs w:val="24"/>
              </w:rPr>
              <w:t> </w:t>
            </w:r>
          </w:p>
        </w:tc>
        <w:tc>
          <w:tcPr>
            <w:tcW w:w="1620" w:type="dxa"/>
            <w:tcBorders>
              <w:top w:val="single" w:color="auto" w:sz="4" w:space="0"/>
              <w:left w:val="nil"/>
              <w:bottom w:val="single" w:color="auto" w:sz="4" w:space="0"/>
              <w:right w:val="single" w:color="auto" w:sz="4" w:space="0"/>
            </w:tcBorders>
            <w:shd w:val="clear" w:color="auto" w:fill="auto"/>
            <w:noWrap/>
            <w:vAlign w:val="bottom"/>
            <w:hideMark/>
          </w:tcPr>
          <w:p w:rsidRPr="00772319" w:rsidR="00CB17AC" w:rsidP="00BA6E90" w:rsidRDefault="00CB17AC" w14:paraId="3AF74222" w14:textId="77777777">
            <w:pPr>
              <w:jc w:val="center"/>
              <w:rPr>
                <w:rFonts w:ascii="Times New Roman" w:hAnsi="Times New Roman" w:eastAsia="Times New Roman" w:cs="Times New Roman"/>
                <w:b/>
                <w:bCs/>
                <w:color w:val="000000"/>
                <w:sz w:val="24"/>
                <w:szCs w:val="24"/>
              </w:rPr>
            </w:pPr>
            <w:r w:rsidRPr="00772319">
              <w:rPr>
                <w:rFonts w:ascii="Times New Roman" w:hAnsi="Times New Roman" w:eastAsia="Times New Roman" w:cs="Times New Roman"/>
                <w:b/>
                <w:bCs/>
                <w:color w:val="000000"/>
                <w:sz w:val="24"/>
                <w:szCs w:val="24"/>
              </w:rPr>
              <w:t>2019</w:t>
            </w:r>
          </w:p>
        </w:tc>
        <w:tc>
          <w:tcPr>
            <w:tcW w:w="2790" w:type="dxa"/>
            <w:tcBorders>
              <w:top w:val="single" w:color="auto" w:sz="4" w:space="0"/>
              <w:left w:val="nil"/>
              <w:bottom w:val="single" w:color="auto" w:sz="4" w:space="0"/>
              <w:right w:val="single" w:color="auto" w:sz="4" w:space="0"/>
            </w:tcBorders>
            <w:shd w:val="clear" w:color="auto" w:fill="auto"/>
            <w:noWrap/>
            <w:vAlign w:val="bottom"/>
            <w:hideMark/>
          </w:tcPr>
          <w:p w:rsidRPr="00772319" w:rsidR="00CB17AC" w:rsidP="00BA6E90" w:rsidRDefault="00CB17AC" w14:paraId="3AB0F21C" w14:textId="77777777">
            <w:pPr>
              <w:rPr>
                <w:rFonts w:ascii="Times New Roman" w:hAnsi="Times New Roman" w:eastAsia="Times New Roman" w:cs="Times New Roman"/>
                <w:b/>
                <w:bCs/>
                <w:color w:val="000000"/>
                <w:sz w:val="24"/>
                <w:szCs w:val="24"/>
              </w:rPr>
            </w:pPr>
            <w:r w:rsidRPr="00772319">
              <w:rPr>
                <w:rFonts w:ascii="Times New Roman" w:hAnsi="Times New Roman" w:eastAsia="Times New Roman" w:cs="Times New Roman"/>
                <w:b/>
                <w:bCs/>
                <w:color w:val="000000"/>
                <w:sz w:val="24"/>
                <w:szCs w:val="24"/>
              </w:rPr>
              <w:t>NEISS-AIP Expansion</w:t>
            </w:r>
          </w:p>
        </w:tc>
      </w:tr>
      <w:tr w:rsidRPr="00772319" w:rsidR="00CB17AC" w:rsidTr="00BA6E90" w14:paraId="72773FF9" w14:textId="77777777">
        <w:trPr>
          <w:trHeight w:val="312"/>
        </w:trPr>
        <w:tc>
          <w:tcPr>
            <w:tcW w:w="4765" w:type="dxa"/>
            <w:tcBorders>
              <w:top w:val="nil"/>
              <w:left w:val="single" w:color="auto" w:sz="4" w:space="0"/>
              <w:bottom w:val="single" w:color="auto" w:sz="4" w:space="0"/>
              <w:right w:val="single" w:color="auto" w:sz="4" w:space="0"/>
            </w:tcBorders>
            <w:shd w:val="clear" w:color="auto" w:fill="auto"/>
            <w:noWrap/>
            <w:vAlign w:val="bottom"/>
            <w:hideMark/>
          </w:tcPr>
          <w:p w:rsidRPr="00772319" w:rsidR="00CB17AC" w:rsidP="00BA6E90" w:rsidRDefault="00CB17AC" w14:paraId="3E67D9B6" w14:textId="77777777">
            <w:pPr>
              <w:rPr>
                <w:rFonts w:ascii="Times New Roman" w:hAnsi="Times New Roman" w:eastAsia="Times New Roman" w:cs="Times New Roman"/>
                <w:color w:val="000000"/>
                <w:sz w:val="24"/>
                <w:szCs w:val="24"/>
              </w:rPr>
            </w:pPr>
            <w:r w:rsidRPr="00772319">
              <w:rPr>
                <w:rFonts w:ascii="Times New Roman" w:hAnsi="Times New Roman" w:eastAsia="Times New Roman" w:cs="Times New Roman"/>
                <w:color w:val="000000"/>
                <w:sz w:val="24"/>
                <w:szCs w:val="24"/>
              </w:rPr>
              <w:t>Total Emergency Department Visits</w:t>
            </w:r>
          </w:p>
        </w:tc>
        <w:tc>
          <w:tcPr>
            <w:tcW w:w="1620" w:type="dxa"/>
            <w:tcBorders>
              <w:top w:val="nil"/>
              <w:left w:val="nil"/>
              <w:bottom w:val="single" w:color="auto" w:sz="4" w:space="0"/>
              <w:right w:val="single" w:color="auto" w:sz="4" w:space="0"/>
            </w:tcBorders>
            <w:shd w:val="clear" w:color="auto" w:fill="auto"/>
            <w:noWrap/>
            <w:vAlign w:val="bottom"/>
            <w:hideMark/>
          </w:tcPr>
          <w:p w:rsidRPr="00772319" w:rsidR="00CB17AC" w:rsidP="00BA6E90" w:rsidRDefault="00CB17AC" w14:paraId="3117E094" w14:textId="77777777">
            <w:pPr>
              <w:jc w:val="right"/>
              <w:rPr>
                <w:rFonts w:ascii="Times New Roman" w:hAnsi="Times New Roman" w:eastAsia="Times New Roman" w:cs="Times New Roman"/>
                <w:color w:val="000000"/>
                <w:sz w:val="24"/>
                <w:szCs w:val="24"/>
              </w:rPr>
            </w:pPr>
            <w:r w:rsidRPr="00772319">
              <w:rPr>
                <w:rFonts w:ascii="Times New Roman" w:hAnsi="Times New Roman" w:eastAsia="Times New Roman" w:cs="Times New Roman"/>
                <w:color w:val="000000"/>
                <w:sz w:val="24"/>
                <w:szCs w:val="24"/>
              </w:rPr>
              <w:t>4,611,737</w:t>
            </w:r>
          </w:p>
        </w:tc>
        <w:tc>
          <w:tcPr>
            <w:tcW w:w="2790" w:type="dxa"/>
            <w:tcBorders>
              <w:top w:val="nil"/>
              <w:left w:val="nil"/>
              <w:bottom w:val="single" w:color="auto" w:sz="4" w:space="0"/>
              <w:right w:val="single" w:color="auto" w:sz="4" w:space="0"/>
            </w:tcBorders>
            <w:shd w:val="clear" w:color="auto" w:fill="auto"/>
            <w:noWrap/>
            <w:vAlign w:val="bottom"/>
          </w:tcPr>
          <w:p w:rsidRPr="00772319" w:rsidR="00CB17AC" w:rsidP="00BA6E90" w:rsidRDefault="00CB17AC" w14:paraId="7C0F4FD9" w14:textId="77777777">
            <w:pPr>
              <w:rPr>
                <w:rFonts w:ascii="Times New Roman" w:hAnsi="Times New Roman" w:eastAsia="Times New Roman" w:cs="Times New Roman"/>
                <w:color w:val="000000"/>
                <w:sz w:val="24"/>
                <w:szCs w:val="24"/>
              </w:rPr>
            </w:pPr>
          </w:p>
        </w:tc>
      </w:tr>
      <w:tr w:rsidRPr="00772319" w:rsidR="00CB17AC" w:rsidTr="00BA6E90" w14:paraId="19009441" w14:textId="77777777">
        <w:trPr>
          <w:trHeight w:val="312"/>
        </w:trPr>
        <w:tc>
          <w:tcPr>
            <w:tcW w:w="4765" w:type="dxa"/>
            <w:tcBorders>
              <w:top w:val="nil"/>
              <w:left w:val="single" w:color="auto" w:sz="4" w:space="0"/>
              <w:bottom w:val="single" w:color="auto" w:sz="4" w:space="0"/>
              <w:right w:val="single" w:color="auto" w:sz="4" w:space="0"/>
            </w:tcBorders>
            <w:shd w:val="clear" w:color="auto" w:fill="auto"/>
            <w:noWrap/>
            <w:vAlign w:val="bottom"/>
            <w:hideMark/>
          </w:tcPr>
          <w:p w:rsidRPr="00772319" w:rsidR="00CB17AC" w:rsidP="00BA6E90" w:rsidRDefault="00CB17AC" w14:paraId="63DE354E" w14:textId="77777777">
            <w:pP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Total Injury </w:t>
            </w:r>
            <w:r w:rsidRPr="00772319">
              <w:rPr>
                <w:rFonts w:ascii="Times New Roman" w:hAnsi="Times New Roman" w:eastAsia="Times New Roman" w:cs="Times New Roman"/>
                <w:color w:val="000000"/>
                <w:sz w:val="24"/>
                <w:szCs w:val="24"/>
              </w:rPr>
              <w:t>Records</w:t>
            </w:r>
          </w:p>
        </w:tc>
        <w:tc>
          <w:tcPr>
            <w:tcW w:w="1620" w:type="dxa"/>
            <w:tcBorders>
              <w:top w:val="nil"/>
              <w:left w:val="nil"/>
              <w:bottom w:val="single" w:color="auto" w:sz="4" w:space="0"/>
              <w:right w:val="single" w:color="auto" w:sz="4" w:space="0"/>
            </w:tcBorders>
            <w:shd w:val="clear" w:color="auto" w:fill="auto"/>
            <w:noWrap/>
            <w:vAlign w:val="bottom"/>
            <w:hideMark/>
          </w:tcPr>
          <w:p w:rsidRPr="00772319" w:rsidR="00CB17AC" w:rsidP="00BA6E90" w:rsidRDefault="00CB17AC" w14:paraId="5EAFE94B" w14:textId="77777777">
            <w:pPr>
              <w:jc w:val="right"/>
              <w:rPr>
                <w:rFonts w:ascii="Times New Roman" w:hAnsi="Times New Roman" w:eastAsia="Times New Roman" w:cs="Times New Roman"/>
                <w:color w:val="000000"/>
                <w:sz w:val="24"/>
                <w:szCs w:val="24"/>
              </w:rPr>
            </w:pPr>
            <w:r w:rsidRPr="00772319">
              <w:rPr>
                <w:rFonts w:ascii="Times New Roman" w:hAnsi="Times New Roman" w:eastAsia="Times New Roman" w:cs="Times New Roman"/>
                <w:color w:val="000000"/>
                <w:sz w:val="24"/>
                <w:szCs w:val="24"/>
              </w:rPr>
              <w:t>696,963</w:t>
            </w:r>
          </w:p>
        </w:tc>
        <w:tc>
          <w:tcPr>
            <w:tcW w:w="2790" w:type="dxa"/>
            <w:tcBorders>
              <w:top w:val="nil"/>
              <w:left w:val="nil"/>
              <w:bottom w:val="single" w:color="auto" w:sz="4" w:space="0"/>
              <w:right w:val="single" w:color="auto" w:sz="4" w:space="0"/>
            </w:tcBorders>
            <w:shd w:val="clear" w:color="auto" w:fill="auto"/>
            <w:noWrap/>
            <w:vAlign w:val="bottom"/>
          </w:tcPr>
          <w:p w:rsidRPr="00772319" w:rsidR="00CB17AC" w:rsidP="00BA6E90" w:rsidRDefault="00CB17AC" w14:paraId="1D95DB08" w14:textId="77777777">
            <w:pPr>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183,830</w:t>
            </w:r>
          </w:p>
        </w:tc>
      </w:tr>
      <w:tr w:rsidRPr="00772319" w:rsidR="00CB17AC" w:rsidTr="00BA6E90" w14:paraId="71092DBB" w14:textId="77777777">
        <w:trPr>
          <w:trHeight w:val="312"/>
        </w:trPr>
        <w:tc>
          <w:tcPr>
            <w:tcW w:w="4765" w:type="dxa"/>
            <w:tcBorders>
              <w:top w:val="nil"/>
              <w:left w:val="single" w:color="auto" w:sz="4" w:space="0"/>
              <w:bottom w:val="single" w:color="auto" w:sz="4" w:space="0"/>
              <w:right w:val="single" w:color="auto" w:sz="4" w:space="0"/>
            </w:tcBorders>
            <w:shd w:val="clear" w:color="auto" w:fill="auto"/>
            <w:noWrap/>
            <w:vAlign w:val="bottom"/>
            <w:hideMark/>
          </w:tcPr>
          <w:p w:rsidRPr="00772319" w:rsidR="00CB17AC" w:rsidP="00BA6E90" w:rsidRDefault="00CB17AC" w14:paraId="46444CFE" w14:textId="77777777">
            <w:pPr>
              <w:rPr>
                <w:rFonts w:ascii="Times New Roman" w:hAnsi="Times New Roman" w:eastAsia="Times New Roman" w:cs="Times New Roman"/>
                <w:color w:val="000000"/>
                <w:sz w:val="24"/>
                <w:szCs w:val="24"/>
              </w:rPr>
            </w:pPr>
            <w:r w:rsidRPr="00772319">
              <w:rPr>
                <w:rFonts w:ascii="Times New Roman" w:hAnsi="Times New Roman" w:eastAsia="Times New Roman" w:cs="Times New Roman"/>
                <w:color w:val="000000"/>
                <w:sz w:val="24"/>
                <w:szCs w:val="24"/>
              </w:rPr>
              <w:t>Consumer Product-Related Injuries</w:t>
            </w:r>
          </w:p>
        </w:tc>
        <w:tc>
          <w:tcPr>
            <w:tcW w:w="1620" w:type="dxa"/>
            <w:tcBorders>
              <w:top w:val="nil"/>
              <w:left w:val="nil"/>
              <w:bottom w:val="single" w:color="auto" w:sz="4" w:space="0"/>
              <w:right w:val="single" w:color="auto" w:sz="4" w:space="0"/>
            </w:tcBorders>
            <w:shd w:val="clear" w:color="auto" w:fill="auto"/>
            <w:noWrap/>
            <w:vAlign w:val="bottom"/>
            <w:hideMark/>
          </w:tcPr>
          <w:p w:rsidRPr="00772319" w:rsidR="00CB17AC" w:rsidP="00BA6E90" w:rsidRDefault="00CB17AC" w14:paraId="454A7BC6" w14:textId="77777777">
            <w:pPr>
              <w:jc w:val="right"/>
              <w:rPr>
                <w:rFonts w:ascii="Times New Roman" w:hAnsi="Times New Roman" w:eastAsia="Times New Roman" w:cs="Times New Roman"/>
                <w:color w:val="000000"/>
                <w:sz w:val="24"/>
                <w:szCs w:val="24"/>
              </w:rPr>
            </w:pPr>
            <w:r w:rsidRPr="00772319">
              <w:rPr>
                <w:rFonts w:ascii="Times New Roman" w:hAnsi="Times New Roman" w:eastAsia="Times New Roman" w:cs="Times New Roman"/>
                <w:color w:val="000000"/>
                <w:sz w:val="24"/>
                <w:szCs w:val="24"/>
              </w:rPr>
              <w:t>343,179</w:t>
            </w:r>
          </w:p>
        </w:tc>
        <w:tc>
          <w:tcPr>
            <w:tcW w:w="2790" w:type="dxa"/>
            <w:tcBorders>
              <w:top w:val="nil"/>
              <w:left w:val="nil"/>
              <w:bottom w:val="single" w:color="auto" w:sz="4" w:space="0"/>
              <w:right w:val="single" w:color="auto" w:sz="4" w:space="0"/>
            </w:tcBorders>
            <w:shd w:val="clear" w:color="auto" w:fill="auto"/>
            <w:noWrap/>
            <w:vAlign w:val="bottom"/>
          </w:tcPr>
          <w:p w:rsidRPr="00772319" w:rsidR="00CB17AC" w:rsidP="00BA6E90" w:rsidRDefault="00CB17AC" w14:paraId="557B2A0E" w14:textId="77777777">
            <w:pPr>
              <w:rPr>
                <w:rFonts w:ascii="Times New Roman" w:hAnsi="Times New Roman" w:eastAsia="Times New Roman" w:cs="Times New Roman"/>
                <w:color w:val="000000"/>
                <w:sz w:val="24"/>
                <w:szCs w:val="24"/>
              </w:rPr>
            </w:pPr>
          </w:p>
        </w:tc>
      </w:tr>
      <w:tr w:rsidRPr="00772319" w:rsidR="00CB17AC" w:rsidTr="00BA6E90" w14:paraId="497FEF8B" w14:textId="77777777">
        <w:trPr>
          <w:trHeight w:val="312"/>
        </w:trPr>
        <w:tc>
          <w:tcPr>
            <w:tcW w:w="4765" w:type="dxa"/>
            <w:tcBorders>
              <w:top w:val="nil"/>
              <w:left w:val="single" w:color="auto" w:sz="4" w:space="0"/>
              <w:bottom w:val="single" w:color="auto" w:sz="4" w:space="0"/>
              <w:right w:val="single" w:color="auto" w:sz="4" w:space="0"/>
            </w:tcBorders>
            <w:shd w:val="clear" w:color="auto" w:fill="auto"/>
            <w:noWrap/>
            <w:vAlign w:val="bottom"/>
            <w:hideMark/>
          </w:tcPr>
          <w:p w:rsidRPr="00772319" w:rsidR="00CB17AC" w:rsidP="00BA6E90" w:rsidRDefault="00CB17AC" w14:paraId="082C4630" w14:textId="77777777">
            <w:pPr>
              <w:rPr>
                <w:rFonts w:ascii="Times New Roman" w:hAnsi="Times New Roman" w:eastAsia="Times New Roman" w:cs="Times New Roman"/>
                <w:color w:val="000000"/>
                <w:sz w:val="24"/>
                <w:szCs w:val="24"/>
              </w:rPr>
            </w:pPr>
            <w:r w:rsidRPr="00772319">
              <w:rPr>
                <w:rFonts w:ascii="Times New Roman" w:hAnsi="Times New Roman" w:eastAsia="Times New Roman" w:cs="Times New Roman"/>
                <w:color w:val="000000"/>
                <w:sz w:val="24"/>
                <w:szCs w:val="24"/>
              </w:rPr>
              <w:t>CDC NEISS-AIP</w:t>
            </w:r>
          </w:p>
        </w:tc>
        <w:tc>
          <w:tcPr>
            <w:tcW w:w="1620" w:type="dxa"/>
            <w:tcBorders>
              <w:top w:val="nil"/>
              <w:left w:val="nil"/>
              <w:bottom w:val="single" w:color="auto" w:sz="4" w:space="0"/>
              <w:right w:val="single" w:color="auto" w:sz="4" w:space="0"/>
            </w:tcBorders>
            <w:shd w:val="clear" w:color="auto" w:fill="auto"/>
            <w:noWrap/>
            <w:vAlign w:val="bottom"/>
            <w:hideMark/>
          </w:tcPr>
          <w:p w:rsidRPr="00772319" w:rsidR="00CB17AC" w:rsidP="00BA6E90" w:rsidRDefault="00CB17AC" w14:paraId="258D5E9B" w14:textId="77777777">
            <w:pPr>
              <w:jc w:val="right"/>
              <w:rPr>
                <w:rFonts w:ascii="Times New Roman" w:hAnsi="Times New Roman" w:eastAsia="Times New Roman" w:cs="Times New Roman"/>
                <w:color w:val="000000"/>
                <w:sz w:val="24"/>
                <w:szCs w:val="24"/>
              </w:rPr>
            </w:pPr>
            <w:r w:rsidRPr="00772319">
              <w:rPr>
                <w:rFonts w:ascii="Times New Roman" w:hAnsi="Times New Roman" w:eastAsia="Times New Roman" w:cs="Times New Roman"/>
                <w:color w:val="000000"/>
                <w:sz w:val="24"/>
                <w:szCs w:val="24"/>
              </w:rPr>
              <w:t>353,784</w:t>
            </w:r>
          </w:p>
        </w:tc>
        <w:tc>
          <w:tcPr>
            <w:tcW w:w="2790" w:type="dxa"/>
            <w:tcBorders>
              <w:top w:val="nil"/>
              <w:left w:val="nil"/>
              <w:bottom w:val="single" w:color="auto" w:sz="4" w:space="0"/>
              <w:right w:val="single" w:color="auto" w:sz="4" w:space="0"/>
            </w:tcBorders>
            <w:shd w:val="clear" w:color="auto" w:fill="auto"/>
            <w:noWrap/>
            <w:vAlign w:val="bottom"/>
            <w:hideMark/>
          </w:tcPr>
          <w:p w:rsidRPr="00772319" w:rsidR="00CB17AC" w:rsidP="00BA6E90" w:rsidRDefault="00CB17AC" w14:paraId="3B731881" w14:textId="77777777">
            <w:pPr>
              <w:jc w:val="right"/>
              <w:rPr>
                <w:rFonts w:ascii="Times New Roman" w:hAnsi="Times New Roman" w:eastAsia="Times New Roman" w:cs="Times New Roman"/>
                <w:color w:val="000000"/>
                <w:sz w:val="24"/>
                <w:szCs w:val="24"/>
              </w:rPr>
            </w:pPr>
            <w:r w:rsidRPr="00772319">
              <w:rPr>
                <w:rFonts w:ascii="Times New Roman" w:hAnsi="Times New Roman" w:eastAsia="Times New Roman" w:cs="Times New Roman"/>
                <w:color w:val="000000"/>
                <w:sz w:val="24"/>
                <w:szCs w:val="24"/>
              </w:rPr>
              <w:t>183,830</w:t>
            </w:r>
          </w:p>
        </w:tc>
      </w:tr>
      <w:tr w:rsidRPr="00772319" w:rsidR="00CB17AC" w:rsidTr="00BA6E90" w14:paraId="36355958" w14:textId="77777777">
        <w:trPr>
          <w:trHeight w:val="312"/>
        </w:trPr>
        <w:tc>
          <w:tcPr>
            <w:tcW w:w="4765" w:type="dxa"/>
            <w:tcBorders>
              <w:top w:val="nil"/>
              <w:left w:val="single" w:color="auto" w:sz="4" w:space="0"/>
              <w:bottom w:val="single" w:color="auto" w:sz="4" w:space="0"/>
              <w:right w:val="single" w:color="auto" w:sz="4" w:space="0"/>
            </w:tcBorders>
            <w:shd w:val="clear" w:color="auto" w:fill="auto"/>
            <w:noWrap/>
            <w:vAlign w:val="bottom"/>
            <w:hideMark/>
          </w:tcPr>
          <w:p w:rsidRPr="00772319" w:rsidR="00CB17AC" w:rsidP="00BA6E90" w:rsidRDefault="00CB17AC" w14:paraId="4C1589CD" w14:textId="77777777">
            <w:pPr>
              <w:rPr>
                <w:rFonts w:ascii="Times New Roman" w:hAnsi="Times New Roman" w:eastAsia="Times New Roman" w:cs="Times New Roman"/>
                <w:color w:val="000000"/>
                <w:sz w:val="24"/>
                <w:szCs w:val="24"/>
              </w:rPr>
            </w:pPr>
            <w:r w:rsidRPr="00772319">
              <w:rPr>
                <w:rFonts w:ascii="Times New Roman" w:hAnsi="Times New Roman" w:eastAsia="Times New Roman" w:cs="Times New Roman"/>
                <w:color w:val="000000"/>
                <w:sz w:val="24"/>
                <w:szCs w:val="24"/>
              </w:rPr>
              <w:t>Child Poisoning (CPSC)</w:t>
            </w:r>
          </w:p>
        </w:tc>
        <w:tc>
          <w:tcPr>
            <w:tcW w:w="1620" w:type="dxa"/>
            <w:tcBorders>
              <w:top w:val="nil"/>
              <w:left w:val="nil"/>
              <w:bottom w:val="single" w:color="auto" w:sz="4" w:space="0"/>
              <w:right w:val="single" w:color="auto" w:sz="4" w:space="0"/>
            </w:tcBorders>
            <w:shd w:val="clear" w:color="auto" w:fill="auto"/>
            <w:noWrap/>
            <w:vAlign w:val="bottom"/>
            <w:hideMark/>
          </w:tcPr>
          <w:p w:rsidRPr="00772319" w:rsidR="00CB17AC" w:rsidP="00BA6E90" w:rsidRDefault="00CB17AC" w14:paraId="7154634C" w14:textId="77777777">
            <w:pPr>
              <w:jc w:val="right"/>
              <w:rPr>
                <w:rFonts w:ascii="Times New Roman" w:hAnsi="Times New Roman" w:eastAsia="Times New Roman" w:cs="Times New Roman"/>
                <w:color w:val="000000"/>
                <w:sz w:val="24"/>
                <w:szCs w:val="24"/>
              </w:rPr>
            </w:pPr>
            <w:r w:rsidRPr="00772319">
              <w:rPr>
                <w:rFonts w:ascii="Times New Roman" w:hAnsi="Times New Roman" w:eastAsia="Times New Roman" w:cs="Times New Roman"/>
                <w:color w:val="000000"/>
                <w:sz w:val="24"/>
                <w:szCs w:val="24"/>
              </w:rPr>
              <w:t>5,072</w:t>
            </w:r>
          </w:p>
        </w:tc>
        <w:tc>
          <w:tcPr>
            <w:tcW w:w="2790" w:type="dxa"/>
            <w:tcBorders>
              <w:top w:val="nil"/>
              <w:left w:val="nil"/>
              <w:bottom w:val="single" w:color="auto" w:sz="4" w:space="0"/>
              <w:right w:val="single" w:color="auto" w:sz="4" w:space="0"/>
            </w:tcBorders>
            <w:shd w:val="clear" w:color="auto" w:fill="auto"/>
            <w:noWrap/>
            <w:vAlign w:val="bottom"/>
          </w:tcPr>
          <w:p w:rsidRPr="00772319" w:rsidR="00CB17AC" w:rsidP="00BA6E90" w:rsidRDefault="00CB17AC" w14:paraId="4D72550B" w14:textId="77777777">
            <w:pPr>
              <w:rPr>
                <w:rFonts w:ascii="Times New Roman" w:hAnsi="Times New Roman" w:eastAsia="Times New Roman" w:cs="Times New Roman"/>
                <w:color w:val="000000"/>
                <w:sz w:val="24"/>
                <w:szCs w:val="24"/>
              </w:rPr>
            </w:pPr>
          </w:p>
        </w:tc>
      </w:tr>
      <w:tr w:rsidRPr="00772319" w:rsidR="00CB17AC" w:rsidTr="00BA6E90" w14:paraId="5ACA5682" w14:textId="77777777">
        <w:trPr>
          <w:trHeight w:val="312"/>
        </w:trPr>
        <w:tc>
          <w:tcPr>
            <w:tcW w:w="4765" w:type="dxa"/>
            <w:tcBorders>
              <w:top w:val="nil"/>
              <w:left w:val="single" w:color="auto" w:sz="4" w:space="0"/>
              <w:bottom w:val="single" w:color="auto" w:sz="4" w:space="0"/>
              <w:right w:val="single" w:color="auto" w:sz="4" w:space="0"/>
            </w:tcBorders>
            <w:shd w:val="clear" w:color="auto" w:fill="auto"/>
            <w:noWrap/>
            <w:vAlign w:val="bottom"/>
            <w:hideMark/>
          </w:tcPr>
          <w:p w:rsidRPr="00772319" w:rsidR="00CB17AC" w:rsidP="00BA6E90" w:rsidRDefault="00CB17AC" w14:paraId="37B15059" w14:textId="77777777">
            <w:pPr>
              <w:rPr>
                <w:rFonts w:ascii="Times New Roman" w:hAnsi="Times New Roman" w:eastAsia="Times New Roman" w:cs="Times New Roman"/>
                <w:color w:val="000000"/>
                <w:sz w:val="24"/>
                <w:szCs w:val="24"/>
              </w:rPr>
            </w:pPr>
            <w:r w:rsidRPr="00772319">
              <w:rPr>
                <w:rFonts w:ascii="Times New Roman" w:hAnsi="Times New Roman" w:eastAsia="Times New Roman" w:cs="Times New Roman"/>
                <w:color w:val="000000"/>
                <w:sz w:val="24"/>
                <w:szCs w:val="24"/>
              </w:rPr>
              <w:t>Adverse Drug Effects (CDC)</w:t>
            </w:r>
          </w:p>
        </w:tc>
        <w:tc>
          <w:tcPr>
            <w:tcW w:w="1620" w:type="dxa"/>
            <w:tcBorders>
              <w:top w:val="nil"/>
              <w:left w:val="nil"/>
              <w:bottom w:val="single" w:color="auto" w:sz="4" w:space="0"/>
              <w:right w:val="single" w:color="auto" w:sz="4" w:space="0"/>
            </w:tcBorders>
            <w:shd w:val="clear" w:color="auto" w:fill="auto"/>
            <w:noWrap/>
            <w:vAlign w:val="bottom"/>
            <w:hideMark/>
          </w:tcPr>
          <w:p w:rsidRPr="00772319" w:rsidR="00CB17AC" w:rsidP="00BA6E90" w:rsidRDefault="00CB17AC" w14:paraId="286435D5" w14:textId="77777777">
            <w:pPr>
              <w:jc w:val="right"/>
              <w:rPr>
                <w:rFonts w:ascii="Times New Roman" w:hAnsi="Times New Roman" w:eastAsia="Times New Roman" w:cs="Times New Roman"/>
                <w:color w:val="000000"/>
                <w:sz w:val="24"/>
                <w:szCs w:val="24"/>
              </w:rPr>
            </w:pPr>
            <w:r w:rsidRPr="00772319">
              <w:rPr>
                <w:rFonts w:ascii="Times New Roman" w:hAnsi="Times New Roman" w:eastAsia="Times New Roman" w:cs="Times New Roman"/>
                <w:color w:val="000000"/>
                <w:sz w:val="24"/>
                <w:szCs w:val="24"/>
              </w:rPr>
              <w:t>39,187</w:t>
            </w:r>
          </w:p>
        </w:tc>
        <w:tc>
          <w:tcPr>
            <w:tcW w:w="2790" w:type="dxa"/>
            <w:tcBorders>
              <w:top w:val="nil"/>
              <w:left w:val="nil"/>
              <w:bottom w:val="single" w:color="auto" w:sz="4" w:space="0"/>
              <w:right w:val="single" w:color="auto" w:sz="4" w:space="0"/>
            </w:tcBorders>
            <w:shd w:val="clear" w:color="auto" w:fill="auto"/>
            <w:noWrap/>
            <w:vAlign w:val="bottom"/>
            <w:hideMark/>
          </w:tcPr>
          <w:p w:rsidRPr="00772319" w:rsidR="00CB17AC" w:rsidP="00BA6E90" w:rsidRDefault="00CB17AC" w14:paraId="2771FB81" w14:textId="77777777">
            <w:pPr>
              <w:jc w:val="right"/>
              <w:rPr>
                <w:rFonts w:ascii="Times New Roman" w:hAnsi="Times New Roman" w:eastAsia="Times New Roman" w:cs="Times New Roman"/>
                <w:color w:val="000000"/>
                <w:sz w:val="24"/>
                <w:szCs w:val="24"/>
              </w:rPr>
            </w:pPr>
            <w:r w:rsidRPr="00772319">
              <w:rPr>
                <w:rFonts w:ascii="Times New Roman" w:hAnsi="Times New Roman" w:eastAsia="Times New Roman" w:cs="Times New Roman"/>
                <w:color w:val="000000"/>
                <w:sz w:val="24"/>
                <w:szCs w:val="24"/>
              </w:rPr>
              <w:t>12,735</w:t>
            </w:r>
          </w:p>
        </w:tc>
      </w:tr>
      <w:tr w:rsidRPr="00772319" w:rsidR="00CB17AC" w:rsidTr="00BA6E90" w14:paraId="1F6D773B" w14:textId="77777777">
        <w:trPr>
          <w:trHeight w:val="312"/>
        </w:trPr>
        <w:tc>
          <w:tcPr>
            <w:tcW w:w="4765" w:type="dxa"/>
            <w:tcBorders>
              <w:top w:val="nil"/>
              <w:left w:val="single" w:color="auto" w:sz="4" w:space="0"/>
              <w:bottom w:val="single" w:color="auto" w:sz="4" w:space="0"/>
              <w:right w:val="single" w:color="auto" w:sz="4" w:space="0"/>
            </w:tcBorders>
            <w:shd w:val="clear" w:color="auto" w:fill="auto"/>
            <w:noWrap/>
            <w:vAlign w:val="bottom"/>
            <w:hideMark/>
          </w:tcPr>
          <w:p w:rsidRPr="00772319" w:rsidR="00CB17AC" w:rsidP="00BA6E90" w:rsidRDefault="00CB17AC" w14:paraId="1F65A07B" w14:textId="77777777">
            <w:pPr>
              <w:rPr>
                <w:rFonts w:ascii="Times New Roman" w:hAnsi="Times New Roman" w:eastAsia="Times New Roman" w:cs="Times New Roman"/>
                <w:color w:val="000000"/>
                <w:sz w:val="24"/>
                <w:szCs w:val="24"/>
              </w:rPr>
            </w:pPr>
            <w:r w:rsidRPr="00772319">
              <w:rPr>
                <w:rFonts w:ascii="Times New Roman" w:hAnsi="Times New Roman" w:eastAsia="Times New Roman" w:cs="Times New Roman"/>
                <w:color w:val="000000"/>
                <w:sz w:val="24"/>
                <w:szCs w:val="24"/>
              </w:rPr>
              <w:t>Assaults (CDC)</w:t>
            </w:r>
          </w:p>
        </w:tc>
        <w:tc>
          <w:tcPr>
            <w:tcW w:w="1620" w:type="dxa"/>
            <w:tcBorders>
              <w:top w:val="nil"/>
              <w:left w:val="nil"/>
              <w:bottom w:val="single" w:color="auto" w:sz="4" w:space="0"/>
              <w:right w:val="single" w:color="auto" w:sz="4" w:space="0"/>
            </w:tcBorders>
            <w:shd w:val="clear" w:color="auto" w:fill="auto"/>
            <w:noWrap/>
            <w:vAlign w:val="bottom"/>
            <w:hideMark/>
          </w:tcPr>
          <w:p w:rsidRPr="00772319" w:rsidR="00CB17AC" w:rsidP="00BA6E90" w:rsidRDefault="00CB17AC" w14:paraId="18CA4DB3" w14:textId="77777777">
            <w:pPr>
              <w:jc w:val="right"/>
              <w:rPr>
                <w:rFonts w:ascii="Times New Roman" w:hAnsi="Times New Roman" w:eastAsia="Times New Roman" w:cs="Times New Roman"/>
                <w:color w:val="000000"/>
                <w:sz w:val="24"/>
                <w:szCs w:val="24"/>
              </w:rPr>
            </w:pPr>
            <w:r w:rsidRPr="00772319">
              <w:rPr>
                <w:rFonts w:ascii="Times New Roman" w:hAnsi="Times New Roman" w:eastAsia="Times New Roman" w:cs="Times New Roman"/>
                <w:color w:val="000000"/>
                <w:sz w:val="24"/>
                <w:szCs w:val="24"/>
              </w:rPr>
              <w:t>34,525</w:t>
            </w:r>
          </w:p>
        </w:tc>
        <w:tc>
          <w:tcPr>
            <w:tcW w:w="2790" w:type="dxa"/>
            <w:tcBorders>
              <w:top w:val="nil"/>
              <w:left w:val="nil"/>
              <w:bottom w:val="single" w:color="auto" w:sz="4" w:space="0"/>
              <w:right w:val="single" w:color="auto" w:sz="4" w:space="0"/>
            </w:tcBorders>
            <w:shd w:val="clear" w:color="auto" w:fill="auto"/>
            <w:noWrap/>
            <w:vAlign w:val="bottom"/>
            <w:hideMark/>
          </w:tcPr>
          <w:p w:rsidRPr="00772319" w:rsidR="00CB17AC" w:rsidP="00BA6E90" w:rsidRDefault="00CB17AC" w14:paraId="24139CA7" w14:textId="77777777">
            <w:pPr>
              <w:jc w:val="right"/>
              <w:rPr>
                <w:rFonts w:ascii="Times New Roman" w:hAnsi="Times New Roman" w:eastAsia="Times New Roman" w:cs="Times New Roman"/>
                <w:color w:val="000000"/>
                <w:sz w:val="24"/>
                <w:szCs w:val="24"/>
              </w:rPr>
            </w:pPr>
            <w:r w:rsidRPr="00772319">
              <w:rPr>
                <w:rFonts w:ascii="Times New Roman" w:hAnsi="Times New Roman" w:eastAsia="Times New Roman" w:cs="Times New Roman"/>
                <w:color w:val="000000"/>
                <w:sz w:val="24"/>
                <w:szCs w:val="24"/>
              </w:rPr>
              <w:t>12,642</w:t>
            </w:r>
          </w:p>
        </w:tc>
      </w:tr>
      <w:tr w:rsidRPr="00772319" w:rsidR="00CB17AC" w:rsidTr="00BA6E90" w14:paraId="031D660A" w14:textId="77777777">
        <w:trPr>
          <w:trHeight w:val="312"/>
        </w:trPr>
        <w:tc>
          <w:tcPr>
            <w:tcW w:w="4765" w:type="dxa"/>
            <w:tcBorders>
              <w:top w:val="nil"/>
              <w:left w:val="single" w:color="auto" w:sz="4" w:space="0"/>
              <w:bottom w:val="single" w:color="auto" w:sz="4" w:space="0"/>
              <w:right w:val="single" w:color="auto" w:sz="4" w:space="0"/>
            </w:tcBorders>
            <w:shd w:val="clear" w:color="auto" w:fill="auto"/>
            <w:noWrap/>
            <w:vAlign w:val="bottom"/>
            <w:hideMark/>
          </w:tcPr>
          <w:p w:rsidRPr="00772319" w:rsidR="00CB17AC" w:rsidP="00BA6E90" w:rsidRDefault="00CB17AC" w14:paraId="4583CDA0" w14:textId="77777777">
            <w:pPr>
              <w:rPr>
                <w:rFonts w:ascii="Times New Roman" w:hAnsi="Times New Roman" w:eastAsia="Times New Roman" w:cs="Times New Roman"/>
                <w:color w:val="000000"/>
                <w:sz w:val="24"/>
                <w:szCs w:val="24"/>
              </w:rPr>
            </w:pPr>
            <w:r w:rsidRPr="00772319">
              <w:rPr>
                <w:rFonts w:ascii="Times New Roman" w:hAnsi="Times New Roman" w:eastAsia="Times New Roman" w:cs="Times New Roman"/>
                <w:color w:val="000000"/>
                <w:sz w:val="24"/>
                <w:szCs w:val="24"/>
              </w:rPr>
              <w:t>Firearm-Related Injuries (CDC)</w:t>
            </w:r>
          </w:p>
        </w:tc>
        <w:tc>
          <w:tcPr>
            <w:tcW w:w="1620" w:type="dxa"/>
            <w:tcBorders>
              <w:top w:val="nil"/>
              <w:left w:val="nil"/>
              <w:bottom w:val="single" w:color="auto" w:sz="4" w:space="0"/>
              <w:right w:val="single" w:color="auto" w:sz="4" w:space="0"/>
            </w:tcBorders>
            <w:shd w:val="clear" w:color="auto" w:fill="auto"/>
            <w:noWrap/>
            <w:vAlign w:val="bottom"/>
            <w:hideMark/>
          </w:tcPr>
          <w:p w:rsidRPr="00772319" w:rsidR="00CB17AC" w:rsidP="00BA6E90" w:rsidRDefault="00CB17AC" w14:paraId="6C745FFE" w14:textId="77777777">
            <w:pPr>
              <w:jc w:val="right"/>
              <w:rPr>
                <w:rFonts w:ascii="Times New Roman" w:hAnsi="Times New Roman" w:eastAsia="Times New Roman" w:cs="Times New Roman"/>
                <w:color w:val="000000"/>
                <w:sz w:val="24"/>
                <w:szCs w:val="24"/>
              </w:rPr>
            </w:pPr>
            <w:r w:rsidRPr="00772319">
              <w:rPr>
                <w:rFonts w:ascii="Times New Roman" w:hAnsi="Times New Roman" w:eastAsia="Times New Roman" w:cs="Times New Roman"/>
                <w:color w:val="000000"/>
                <w:sz w:val="24"/>
                <w:szCs w:val="24"/>
              </w:rPr>
              <w:t>7,076</w:t>
            </w:r>
          </w:p>
        </w:tc>
        <w:tc>
          <w:tcPr>
            <w:tcW w:w="2790" w:type="dxa"/>
            <w:tcBorders>
              <w:top w:val="nil"/>
              <w:left w:val="nil"/>
              <w:bottom w:val="single" w:color="auto" w:sz="4" w:space="0"/>
              <w:right w:val="single" w:color="auto" w:sz="4" w:space="0"/>
            </w:tcBorders>
            <w:shd w:val="clear" w:color="auto" w:fill="auto"/>
            <w:noWrap/>
            <w:vAlign w:val="bottom"/>
            <w:hideMark/>
          </w:tcPr>
          <w:p w:rsidRPr="00772319" w:rsidR="00CB17AC" w:rsidP="00BA6E90" w:rsidRDefault="00CB17AC" w14:paraId="4793908E" w14:textId="77777777">
            <w:pPr>
              <w:rPr>
                <w:rFonts w:ascii="Times New Roman" w:hAnsi="Times New Roman" w:eastAsia="Times New Roman" w:cs="Times New Roman"/>
                <w:color w:val="000000"/>
                <w:sz w:val="24"/>
                <w:szCs w:val="24"/>
              </w:rPr>
            </w:pPr>
          </w:p>
        </w:tc>
      </w:tr>
      <w:tr w:rsidRPr="00772319" w:rsidR="00CB17AC" w:rsidTr="00BA6E90" w14:paraId="34135BE6" w14:textId="77777777">
        <w:trPr>
          <w:trHeight w:val="312"/>
        </w:trPr>
        <w:tc>
          <w:tcPr>
            <w:tcW w:w="4765" w:type="dxa"/>
            <w:tcBorders>
              <w:top w:val="nil"/>
              <w:left w:val="single" w:color="auto" w:sz="4" w:space="0"/>
              <w:bottom w:val="single" w:color="auto" w:sz="4" w:space="0"/>
              <w:right w:val="single" w:color="auto" w:sz="4" w:space="0"/>
            </w:tcBorders>
            <w:shd w:val="clear" w:color="auto" w:fill="auto"/>
            <w:noWrap/>
            <w:vAlign w:val="bottom"/>
            <w:hideMark/>
          </w:tcPr>
          <w:p w:rsidRPr="00772319" w:rsidR="00CB17AC" w:rsidP="00BA6E90" w:rsidRDefault="00CB17AC" w14:paraId="19E047EE" w14:textId="77777777">
            <w:pPr>
              <w:rPr>
                <w:rFonts w:ascii="Times New Roman" w:hAnsi="Times New Roman" w:eastAsia="Times New Roman" w:cs="Times New Roman"/>
                <w:color w:val="000000"/>
                <w:sz w:val="24"/>
                <w:szCs w:val="24"/>
              </w:rPr>
            </w:pPr>
            <w:r w:rsidRPr="00772319">
              <w:rPr>
                <w:rFonts w:ascii="Times New Roman" w:hAnsi="Times New Roman" w:eastAsia="Times New Roman" w:cs="Times New Roman"/>
                <w:color w:val="000000"/>
                <w:sz w:val="24"/>
                <w:szCs w:val="24"/>
              </w:rPr>
              <w:t>Self-Inflicted Violence (CDC)</w:t>
            </w:r>
          </w:p>
        </w:tc>
        <w:tc>
          <w:tcPr>
            <w:tcW w:w="1620" w:type="dxa"/>
            <w:tcBorders>
              <w:top w:val="nil"/>
              <w:left w:val="nil"/>
              <w:bottom w:val="single" w:color="auto" w:sz="4" w:space="0"/>
              <w:right w:val="single" w:color="auto" w:sz="4" w:space="0"/>
            </w:tcBorders>
            <w:shd w:val="clear" w:color="auto" w:fill="auto"/>
            <w:noWrap/>
            <w:vAlign w:val="bottom"/>
            <w:hideMark/>
          </w:tcPr>
          <w:p w:rsidRPr="00772319" w:rsidR="00CB17AC" w:rsidP="00BA6E90" w:rsidRDefault="00CB17AC" w14:paraId="4C343514" w14:textId="77777777">
            <w:pPr>
              <w:jc w:val="right"/>
              <w:rPr>
                <w:rFonts w:ascii="Times New Roman" w:hAnsi="Times New Roman" w:eastAsia="Times New Roman" w:cs="Times New Roman"/>
                <w:color w:val="000000"/>
                <w:sz w:val="24"/>
                <w:szCs w:val="24"/>
              </w:rPr>
            </w:pPr>
            <w:r w:rsidRPr="00772319">
              <w:rPr>
                <w:rFonts w:ascii="Times New Roman" w:hAnsi="Times New Roman" w:eastAsia="Times New Roman" w:cs="Times New Roman"/>
                <w:color w:val="000000"/>
                <w:sz w:val="24"/>
                <w:szCs w:val="24"/>
              </w:rPr>
              <w:t>9,640</w:t>
            </w:r>
          </w:p>
        </w:tc>
        <w:tc>
          <w:tcPr>
            <w:tcW w:w="2790" w:type="dxa"/>
            <w:tcBorders>
              <w:top w:val="nil"/>
              <w:left w:val="nil"/>
              <w:bottom w:val="single" w:color="auto" w:sz="4" w:space="0"/>
              <w:right w:val="single" w:color="auto" w:sz="4" w:space="0"/>
            </w:tcBorders>
            <w:shd w:val="clear" w:color="auto" w:fill="auto"/>
            <w:noWrap/>
            <w:vAlign w:val="bottom"/>
            <w:hideMark/>
          </w:tcPr>
          <w:p w:rsidRPr="00772319" w:rsidR="00CB17AC" w:rsidP="00BA6E90" w:rsidRDefault="00CB17AC" w14:paraId="09E512EA" w14:textId="77777777">
            <w:pPr>
              <w:jc w:val="right"/>
              <w:rPr>
                <w:rFonts w:ascii="Times New Roman" w:hAnsi="Times New Roman" w:eastAsia="Times New Roman" w:cs="Times New Roman"/>
                <w:color w:val="000000"/>
                <w:sz w:val="24"/>
                <w:szCs w:val="24"/>
              </w:rPr>
            </w:pPr>
            <w:r w:rsidRPr="00772319">
              <w:rPr>
                <w:rFonts w:ascii="Times New Roman" w:hAnsi="Times New Roman" w:eastAsia="Times New Roman" w:cs="Times New Roman"/>
                <w:color w:val="000000"/>
                <w:sz w:val="24"/>
                <w:szCs w:val="24"/>
              </w:rPr>
              <w:t>2,801</w:t>
            </w:r>
          </w:p>
        </w:tc>
      </w:tr>
      <w:tr w:rsidRPr="00772319" w:rsidR="00CB17AC" w:rsidTr="00BA6E90" w14:paraId="38A1DCFC" w14:textId="77777777">
        <w:trPr>
          <w:trHeight w:val="312"/>
        </w:trPr>
        <w:tc>
          <w:tcPr>
            <w:tcW w:w="4765" w:type="dxa"/>
            <w:tcBorders>
              <w:top w:val="nil"/>
              <w:left w:val="single" w:color="auto" w:sz="4" w:space="0"/>
              <w:bottom w:val="single" w:color="auto" w:sz="4" w:space="0"/>
              <w:right w:val="single" w:color="auto" w:sz="4" w:space="0"/>
            </w:tcBorders>
            <w:shd w:val="clear" w:color="auto" w:fill="auto"/>
            <w:noWrap/>
            <w:vAlign w:val="bottom"/>
            <w:hideMark/>
          </w:tcPr>
          <w:p w:rsidRPr="00772319" w:rsidR="00CB17AC" w:rsidP="00BA6E90" w:rsidRDefault="00CB17AC" w14:paraId="65B94591" w14:textId="77777777">
            <w:pPr>
              <w:rPr>
                <w:rFonts w:ascii="Times New Roman" w:hAnsi="Times New Roman" w:eastAsia="Times New Roman" w:cs="Times New Roman"/>
                <w:color w:val="000000"/>
                <w:sz w:val="24"/>
                <w:szCs w:val="24"/>
              </w:rPr>
            </w:pPr>
            <w:r w:rsidRPr="00772319">
              <w:rPr>
                <w:rFonts w:ascii="Times New Roman" w:hAnsi="Times New Roman" w:eastAsia="Times New Roman" w:cs="Times New Roman"/>
                <w:color w:val="000000"/>
                <w:sz w:val="24"/>
                <w:szCs w:val="24"/>
              </w:rPr>
              <w:t>Work-Related Injuries</w:t>
            </w:r>
          </w:p>
        </w:tc>
        <w:tc>
          <w:tcPr>
            <w:tcW w:w="1620" w:type="dxa"/>
            <w:tcBorders>
              <w:top w:val="nil"/>
              <w:left w:val="nil"/>
              <w:bottom w:val="single" w:color="auto" w:sz="4" w:space="0"/>
              <w:right w:val="single" w:color="auto" w:sz="4" w:space="0"/>
            </w:tcBorders>
            <w:shd w:val="clear" w:color="auto" w:fill="auto"/>
            <w:noWrap/>
            <w:vAlign w:val="bottom"/>
            <w:hideMark/>
          </w:tcPr>
          <w:p w:rsidRPr="00772319" w:rsidR="00CB17AC" w:rsidP="00BA6E90" w:rsidRDefault="00CB17AC" w14:paraId="0FAEC2AA" w14:textId="77777777">
            <w:pPr>
              <w:jc w:val="right"/>
              <w:rPr>
                <w:rFonts w:ascii="Times New Roman" w:hAnsi="Times New Roman" w:eastAsia="Times New Roman" w:cs="Times New Roman"/>
                <w:color w:val="000000"/>
                <w:sz w:val="24"/>
                <w:szCs w:val="24"/>
              </w:rPr>
            </w:pPr>
            <w:r w:rsidRPr="00772319">
              <w:rPr>
                <w:rFonts w:ascii="Times New Roman" w:hAnsi="Times New Roman" w:eastAsia="Times New Roman" w:cs="Times New Roman"/>
                <w:color w:val="000000"/>
                <w:sz w:val="24"/>
                <w:szCs w:val="24"/>
              </w:rPr>
              <w:t>41,763</w:t>
            </w:r>
          </w:p>
        </w:tc>
        <w:tc>
          <w:tcPr>
            <w:tcW w:w="2790" w:type="dxa"/>
            <w:tcBorders>
              <w:top w:val="nil"/>
              <w:left w:val="nil"/>
              <w:bottom w:val="single" w:color="auto" w:sz="4" w:space="0"/>
              <w:right w:val="single" w:color="auto" w:sz="4" w:space="0"/>
            </w:tcBorders>
            <w:shd w:val="clear" w:color="auto" w:fill="auto"/>
            <w:noWrap/>
            <w:vAlign w:val="bottom"/>
            <w:hideMark/>
          </w:tcPr>
          <w:p w:rsidRPr="00772319" w:rsidR="00CB17AC" w:rsidP="00BA6E90" w:rsidRDefault="00CB17AC" w14:paraId="3E6EB851" w14:textId="77777777">
            <w:pPr>
              <w:jc w:val="right"/>
              <w:rPr>
                <w:rFonts w:ascii="Times New Roman" w:hAnsi="Times New Roman" w:eastAsia="Times New Roman" w:cs="Times New Roman"/>
                <w:color w:val="000000"/>
                <w:sz w:val="24"/>
                <w:szCs w:val="24"/>
              </w:rPr>
            </w:pPr>
            <w:r w:rsidRPr="00772319">
              <w:rPr>
                <w:rFonts w:ascii="Times New Roman" w:hAnsi="Times New Roman" w:eastAsia="Times New Roman" w:cs="Times New Roman"/>
                <w:color w:val="000000"/>
                <w:sz w:val="24"/>
                <w:szCs w:val="24"/>
              </w:rPr>
              <w:t>15,570</w:t>
            </w:r>
          </w:p>
        </w:tc>
      </w:tr>
      <w:tr w:rsidRPr="00772319" w:rsidR="00CB17AC" w:rsidTr="00BA6E90" w14:paraId="4E786E38" w14:textId="77777777">
        <w:trPr>
          <w:trHeight w:val="312"/>
        </w:trPr>
        <w:tc>
          <w:tcPr>
            <w:tcW w:w="4765" w:type="dxa"/>
            <w:tcBorders>
              <w:top w:val="nil"/>
              <w:left w:val="single" w:color="auto" w:sz="4" w:space="0"/>
              <w:bottom w:val="single" w:color="auto" w:sz="4" w:space="0"/>
              <w:right w:val="single" w:color="auto" w:sz="4" w:space="0"/>
            </w:tcBorders>
            <w:shd w:val="clear" w:color="auto" w:fill="auto"/>
            <w:noWrap/>
            <w:vAlign w:val="bottom"/>
            <w:hideMark/>
          </w:tcPr>
          <w:p w:rsidRPr="00772319" w:rsidR="00CB17AC" w:rsidP="00BA6E90" w:rsidRDefault="00CB17AC" w14:paraId="34A7760E" w14:textId="77777777">
            <w:pPr>
              <w:rPr>
                <w:rFonts w:ascii="Times New Roman" w:hAnsi="Times New Roman" w:eastAsia="Times New Roman" w:cs="Times New Roman"/>
                <w:color w:val="000000"/>
                <w:sz w:val="24"/>
                <w:szCs w:val="24"/>
              </w:rPr>
            </w:pPr>
            <w:r w:rsidRPr="00772319">
              <w:rPr>
                <w:rFonts w:ascii="Times New Roman" w:hAnsi="Times New Roman" w:eastAsia="Times New Roman" w:cs="Times New Roman"/>
                <w:color w:val="000000"/>
                <w:sz w:val="24"/>
                <w:szCs w:val="24"/>
              </w:rPr>
              <w:t>Motor Vehicle Non-Crash Injuries (NHTSA)</w:t>
            </w:r>
          </w:p>
        </w:tc>
        <w:tc>
          <w:tcPr>
            <w:tcW w:w="1620" w:type="dxa"/>
            <w:tcBorders>
              <w:top w:val="nil"/>
              <w:left w:val="nil"/>
              <w:bottom w:val="single" w:color="auto" w:sz="4" w:space="0"/>
              <w:right w:val="single" w:color="auto" w:sz="4" w:space="0"/>
            </w:tcBorders>
            <w:shd w:val="clear" w:color="auto" w:fill="auto"/>
            <w:noWrap/>
            <w:vAlign w:val="bottom"/>
            <w:hideMark/>
          </w:tcPr>
          <w:p w:rsidRPr="00772319" w:rsidR="00CB17AC" w:rsidP="00BA6E90" w:rsidRDefault="00CB17AC" w14:paraId="1768CE01" w14:textId="77777777">
            <w:pPr>
              <w:jc w:val="right"/>
              <w:rPr>
                <w:rFonts w:ascii="Times New Roman" w:hAnsi="Times New Roman" w:eastAsia="Times New Roman" w:cs="Times New Roman"/>
                <w:color w:val="000000"/>
                <w:sz w:val="24"/>
                <w:szCs w:val="24"/>
              </w:rPr>
            </w:pPr>
            <w:r w:rsidRPr="00772319">
              <w:rPr>
                <w:rFonts w:ascii="Times New Roman" w:hAnsi="Times New Roman" w:eastAsia="Times New Roman" w:cs="Times New Roman"/>
                <w:color w:val="000000"/>
                <w:sz w:val="24"/>
                <w:szCs w:val="24"/>
              </w:rPr>
              <w:t>11,918</w:t>
            </w:r>
          </w:p>
        </w:tc>
        <w:tc>
          <w:tcPr>
            <w:tcW w:w="2790" w:type="dxa"/>
            <w:tcBorders>
              <w:top w:val="nil"/>
              <w:left w:val="nil"/>
              <w:bottom w:val="single" w:color="auto" w:sz="4" w:space="0"/>
              <w:right w:val="single" w:color="auto" w:sz="4" w:space="0"/>
            </w:tcBorders>
            <w:shd w:val="clear" w:color="auto" w:fill="auto"/>
            <w:noWrap/>
            <w:vAlign w:val="bottom"/>
            <w:hideMark/>
          </w:tcPr>
          <w:p w:rsidRPr="00772319" w:rsidR="00CB17AC" w:rsidP="00BA6E90" w:rsidRDefault="00CB17AC" w14:paraId="2AB3CAD1" w14:textId="77777777">
            <w:pPr>
              <w:jc w:val="right"/>
              <w:rPr>
                <w:rFonts w:ascii="Times New Roman" w:hAnsi="Times New Roman" w:eastAsia="Times New Roman" w:cs="Times New Roman"/>
                <w:color w:val="000000"/>
                <w:sz w:val="24"/>
                <w:szCs w:val="24"/>
              </w:rPr>
            </w:pPr>
            <w:r w:rsidRPr="00772319">
              <w:rPr>
                <w:rFonts w:ascii="Times New Roman" w:hAnsi="Times New Roman" w:eastAsia="Times New Roman" w:cs="Times New Roman"/>
                <w:color w:val="000000"/>
                <w:sz w:val="24"/>
                <w:szCs w:val="24"/>
              </w:rPr>
              <w:t>3,789</w:t>
            </w:r>
          </w:p>
        </w:tc>
      </w:tr>
    </w:tbl>
    <w:p w:rsidR="00CB17AC" w:rsidP="00CB17AC" w:rsidRDefault="00CB17AC" w14:paraId="7D294051" w14:textId="77777777"/>
    <w:p w:rsidR="00CB17AC" w:rsidP="00CB17AC" w:rsidRDefault="00CB17AC" w14:paraId="32956BCC" w14:textId="4E779C4E">
      <w:r>
        <w:t xml:space="preserve">The total burden hours for all NEISS respondents are estimated to be 88,285 for 2019. The average burden hour per respondent is 690 hours. With the expansion of the NEISS-AIP to the full NEISS sample, the total burden hours will increase to 95,708 with the average burden hours increasing to 748 hours.  The total burden hours on each respondent varies due to differences in size of the hospital (e.g., small rural hospitals versus large metropolitan hospitals). The smallest hospital reported 118 cases with a burden of about 260 hours, while the largest hospital reported 61,037 cases with a burden of about 5,267 hours. The total cost to NEISS respondents for 2019 was approximately </w:t>
      </w:r>
      <w:bookmarkStart w:name="OLE_LINK9" w:id="0"/>
      <w:r>
        <w:t>$</w:t>
      </w:r>
      <w:bookmarkStart w:name="OLE_LINK5" w:id="1"/>
      <w:bookmarkStart w:name="OLE_LINK7" w:id="2"/>
      <w:r>
        <w:t>4,448,</w:t>
      </w:r>
      <w:bookmarkEnd w:id="1"/>
      <w:r>
        <w:t>000</w:t>
      </w:r>
      <w:bookmarkEnd w:id="2"/>
      <w:bookmarkEnd w:id="0"/>
      <w:r>
        <w:t xml:space="preserve">. Expanding the NEISS-AIP to the full NEISS sample will add an estimated </w:t>
      </w:r>
      <w:bookmarkStart w:name="OLE_LINK8" w:id="3"/>
      <w:r>
        <w:t>$650,000</w:t>
      </w:r>
      <w:bookmarkEnd w:id="3"/>
      <w:r>
        <w:t xml:space="preserve"> to the </w:t>
      </w:r>
      <w:r w:rsidR="0073118B">
        <w:t>c</w:t>
      </w:r>
      <w:r>
        <w:t>osts</w:t>
      </w:r>
      <w:r w:rsidR="0073118B">
        <w:t xml:space="preserve"> to the respondents.  </w:t>
      </w:r>
      <w:r w:rsidR="00B44187">
        <w:t xml:space="preserve">The </w:t>
      </w:r>
      <w:bookmarkStart w:name="OLE_LINK10" w:id="4"/>
      <w:r w:rsidRPr="00B44187" w:rsidR="00B44187">
        <w:t>$1.98</w:t>
      </w:r>
      <w:bookmarkEnd w:id="4"/>
      <w:r w:rsidR="00B44187">
        <w:t xml:space="preserve"> million in professional staff time </w:t>
      </w:r>
      <w:r w:rsidR="00FD3C1A">
        <w:t>gives a</w:t>
      </w:r>
      <w:r w:rsidR="00B44187">
        <w:t xml:space="preserve"> total cost to the government of </w:t>
      </w:r>
      <w:r w:rsidR="007E4AAC">
        <w:t xml:space="preserve"> approximate</w:t>
      </w:r>
      <w:r w:rsidR="00B44187">
        <w:t>ly 7.1 million</w:t>
      </w:r>
      <w:r w:rsidR="00FD3C1A">
        <w:t xml:space="preserve"> (</w:t>
      </w:r>
      <w:r w:rsidR="00C952F3">
        <w:t>$</w:t>
      </w:r>
      <w:r w:rsidR="00FD3C1A">
        <w:t>4.44</w:t>
      </w:r>
      <w:r w:rsidR="00C952F3">
        <w:t>8 million + $ 0.65 million + $1.98 million)</w:t>
      </w:r>
      <w:bookmarkStart w:name="_GoBack" w:id="5"/>
      <w:bookmarkEnd w:id="5"/>
      <w:r>
        <w:t xml:space="preserve">.  NEISS respondents enter into contracts with CPSC and are compensated for these costs. The average cost per respondent is estimated to be about $34,750. The average cost per burden hour is estimated to be $50.38 per hour (including wages and overhead). However, the actual cost to each respondent varies, due to the type of respondent (hospital versus CPSC contractor), size of hospital, and regional differences in wages and overhead. Therefore, the actual annual cost for any given respondent may vary between $800 at a small rural hospital, and $448,000 at the largest metropolitan hospital. </w:t>
      </w:r>
    </w:p>
    <w:p w:rsidR="00CB17AC" w:rsidP="00D55AEF" w:rsidRDefault="00CB17AC" w14:paraId="0349023F" w14:textId="77777777">
      <w:pPr>
        <w:spacing w:after="160" w:line="259" w:lineRule="auto"/>
        <w:rPr>
          <w:bCs/>
        </w:rPr>
      </w:pPr>
    </w:p>
    <w:p w:rsidR="007B52CB" w:rsidP="00D55AEF" w:rsidRDefault="007B52CB" w14:paraId="4DFD6A08" w14:textId="77777777">
      <w:pPr>
        <w:spacing w:after="160" w:line="259" w:lineRule="auto"/>
        <w:rPr>
          <w:bCs/>
        </w:rPr>
      </w:pPr>
    </w:p>
    <w:p w:rsidR="007B52CB" w:rsidP="00D55AEF" w:rsidRDefault="007B52CB" w14:paraId="0DD9860F" w14:textId="77777777">
      <w:pPr>
        <w:spacing w:after="160" w:line="259" w:lineRule="auto"/>
        <w:rPr>
          <w:bCs/>
        </w:rPr>
      </w:pPr>
    </w:p>
    <w:p w:rsidR="007B52CB" w:rsidP="00D55AEF" w:rsidRDefault="007B52CB" w14:paraId="6CF8960F" w14:textId="77777777">
      <w:pPr>
        <w:spacing w:after="160" w:line="259" w:lineRule="auto"/>
        <w:rPr>
          <w:bCs/>
        </w:rPr>
      </w:pPr>
    </w:p>
    <w:p w:rsidR="007B52CB" w:rsidP="00D55AEF" w:rsidRDefault="007B52CB" w14:paraId="17A1A886" w14:textId="77777777">
      <w:pPr>
        <w:spacing w:after="160" w:line="259" w:lineRule="auto"/>
        <w:rPr>
          <w:bCs/>
        </w:rPr>
      </w:pPr>
    </w:p>
    <w:p w:rsidRPr="0070582E" w:rsidR="007B52CB" w:rsidP="00D55AEF" w:rsidRDefault="007B52CB" w14:paraId="2FCAE5E3" w14:textId="77777777">
      <w:pPr>
        <w:spacing w:after="160" w:line="259" w:lineRule="auto"/>
        <w:rPr>
          <w:bCs/>
        </w:rPr>
      </w:pPr>
    </w:p>
    <w:p w:rsidRPr="00B60019" w:rsidR="00DC6D6F" w:rsidP="00D55AEF" w:rsidRDefault="007B52CB" w14:paraId="75CDF021" w14:textId="652D672F">
      <w:pPr>
        <w:spacing w:after="160" w:line="259" w:lineRule="auto"/>
        <w:rPr>
          <w:rFonts w:eastAsia="Calibri"/>
          <w:u w:val="single"/>
        </w:rPr>
      </w:pPr>
      <w:r>
        <w:rPr>
          <w:rFonts w:eastAsia="Calibri"/>
          <w:u w:val="single"/>
        </w:rPr>
        <w:t>Tentative Timeline</w:t>
      </w:r>
    </w:p>
    <w:p w:rsidR="007B52CB" w:rsidP="007B52CB" w:rsidRDefault="007B52CB" w14:paraId="5B3E45CA" w14:textId="77777777">
      <w:pPr>
        <w:rPr>
          <w:rFonts w:cs="Times New Roman"/>
        </w:rPr>
      </w:pPr>
    </w:p>
    <w:tbl>
      <w:tblPr>
        <w:tblW w:w="0" w:type="auto"/>
        <w:tblCellMar>
          <w:left w:w="0" w:type="dxa"/>
          <w:right w:w="0" w:type="dxa"/>
        </w:tblCellMar>
        <w:tblLook w:val="04A0" w:firstRow="1" w:lastRow="0" w:firstColumn="1" w:lastColumn="0" w:noHBand="0" w:noVBand="1"/>
      </w:tblPr>
      <w:tblGrid>
        <w:gridCol w:w="2134"/>
        <w:gridCol w:w="1483"/>
        <w:gridCol w:w="1252"/>
        <w:gridCol w:w="4471"/>
      </w:tblGrid>
      <w:tr w:rsidR="007B52CB" w:rsidTr="007B52CB" w14:paraId="56D81EC6" w14:textId="77777777">
        <w:tc>
          <w:tcPr>
            <w:tcW w:w="213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007B52CB" w:rsidRDefault="007B52CB" w14:paraId="7ACF6E1D" w14:textId="77777777"/>
        </w:tc>
        <w:tc>
          <w:tcPr>
            <w:tcW w:w="1483"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7B52CB" w:rsidRDefault="007B52CB" w14:paraId="02C0490C" w14:textId="77777777">
            <w:r>
              <w:t>Est. Date</w:t>
            </w:r>
          </w:p>
        </w:tc>
        <w:tc>
          <w:tcPr>
            <w:tcW w:w="1252"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7B52CB" w:rsidRDefault="007B52CB" w14:paraId="25BF043D" w14:textId="77777777">
            <w:r>
              <w:t>Draft materials to OMB (date)</w:t>
            </w:r>
          </w:p>
        </w:tc>
        <w:tc>
          <w:tcPr>
            <w:tcW w:w="4471"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7B52CB" w:rsidRDefault="007B52CB" w14:paraId="2C125874" w14:textId="77777777">
            <w:r>
              <w:t>Notes</w:t>
            </w:r>
          </w:p>
        </w:tc>
      </w:tr>
      <w:tr w:rsidR="007B52CB" w:rsidTr="007B52CB" w14:paraId="104151BA" w14:textId="77777777">
        <w:tc>
          <w:tcPr>
            <w:tcW w:w="213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7B52CB" w:rsidRDefault="007B52CB" w14:paraId="3C217A75" w14:textId="77777777">
            <w:r>
              <w:t>60-day FR notice for NEISS-AIP Expansion</w:t>
            </w:r>
          </w:p>
        </w:tc>
        <w:tc>
          <w:tcPr>
            <w:tcW w:w="1483" w:type="dxa"/>
            <w:tcBorders>
              <w:top w:val="nil"/>
              <w:left w:val="nil"/>
              <w:bottom w:val="single" w:color="auto" w:sz="8" w:space="0"/>
              <w:right w:val="single" w:color="auto" w:sz="8" w:space="0"/>
            </w:tcBorders>
            <w:tcMar>
              <w:top w:w="0" w:type="dxa"/>
              <w:left w:w="108" w:type="dxa"/>
              <w:bottom w:w="0" w:type="dxa"/>
              <w:right w:w="108" w:type="dxa"/>
            </w:tcMar>
          </w:tcPr>
          <w:p w:rsidR="007B52CB" w:rsidRDefault="007B52CB" w14:paraId="6B639CE3" w14:textId="77777777"/>
        </w:tc>
        <w:tc>
          <w:tcPr>
            <w:tcW w:w="1252" w:type="dxa"/>
            <w:tcBorders>
              <w:top w:val="nil"/>
              <w:left w:val="nil"/>
              <w:bottom w:val="single" w:color="auto" w:sz="8" w:space="0"/>
              <w:right w:val="single" w:color="auto" w:sz="8" w:space="0"/>
            </w:tcBorders>
            <w:tcMar>
              <w:top w:w="0" w:type="dxa"/>
              <w:left w:w="108" w:type="dxa"/>
              <w:bottom w:w="0" w:type="dxa"/>
              <w:right w:w="108" w:type="dxa"/>
            </w:tcMar>
          </w:tcPr>
          <w:p w:rsidR="007B52CB" w:rsidRDefault="007B52CB" w14:paraId="6786AE1E" w14:textId="77777777"/>
        </w:tc>
        <w:tc>
          <w:tcPr>
            <w:tcW w:w="4471" w:type="dxa"/>
            <w:tcBorders>
              <w:top w:val="nil"/>
              <w:left w:val="nil"/>
              <w:bottom w:val="single" w:color="auto" w:sz="8" w:space="0"/>
              <w:right w:val="single" w:color="auto" w:sz="8" w:space="0"/>
            </w:tcBorders>
            <w:tcMar>
              <w:top w:w="0" w:type="dxa"/>
              <w:left w:w="108" w:type="dxa"/>
              <w:bottom w:w="0" w:type="dxa"/>
              <w:right w:w="108" w:type="dxa"/>
            </w:tcMar>
            <w:hideMark/>
          </w:tcPr>
          <w:p w:rsidR="007B52CB" w:rsidRDefault="007B52CB" w14:paraId="34D2A644" w14:textId="2709FF24">
            <w:r>
              <w:t>Not needed, Change memo only – Change memo date (prepare/clear by Feb 28)</w:t>
            </w:r>
            <w:r>
              <w:rPr>
                <w:color w:val="1F497D"/>
              </w:rPr>
              <w:t xml:space="preserve"> </w:t>
            </w:r>
            <w:r w:rsidRPr="007B52CB">
              <w:t>with supporting documentation</w:t>
            </w:r>
          </w:p>
        </w:tc>
      </w:tr>
      <w:tr w:rsidR="007B52CB" w:rsidTr="007B52CB" w14:paraId="24041913" w14:textId="77777777">
        <w:tc>
          <w:tcPr>
            <w:tcW w:w="213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7B52CB" w:rsidRDefault="007B52CB" w14:paraId="34E909F0" w14:textId="77777777">
            <w:r>
              <w:t>30-day FR notice for NEISS-AIP Expansion and ICR package submitted to OMB</w:t>
            </w:r>
          </w:p>
        </w:tc>
        <w:tc>
          <w:tcPr>
            <w:tcW w:w="1483" w:type="dxa"/>
            <w:tcBorders>
              <w:top w:val="nil"/>
              <w:left w:val="nil"/>
              <w:bottom w:val="single" w:color="auto" w:sz="8" w:space="0"/>
              <w:right w:val="single" w:color="auto" w:sz="8" w:space="0"/>
            </w:tcBorders>
            <w:tcMar>
              <w:top w:w="0" w:type="dxa"/>
              <w:left w:w="108" w:type="dxa"/>
              <w:bottom w:w="0" w:type="dxa"/>
              <w:right w:w="108" w:type="dxa"/>
            </w:tcMar>
          </w:tcPr>
          <w:p w:rsidR="007B52CB" w:rsidRDefault="007B52CB" w14:paraId="6B2F0CF5" w14:textId="77777777"/>
        </w:tc>
        <w:tc>
          <w:tcPr>
            <w:tcW w:w="1252" w:type="dxa"/>
            <w:tcBorders>
              <w:top w:val="nil"/>
              <w:left w:val="nil"/>
              <w:bottom w:val="single" w:color="auto" w:sz="8" w:space="0"/>
              <w:right w:val="single" w:color="auto" w:sz="8" w:space="0"/>
            </w:tcBorders>
            <w:tcMar>
              <w:top w:w="0" w:type="dxa"/>
              <w:left w:w="108" w:type="dxa"/>
              <w:bottom w:w="0" w:type="dxa"/>
              <w:right w:w="108" w:type="dxa"/>
            </w:tcMar>
          </w:tcPr>
          <w:p w:rsidR="007B52CB" w:rsidRDefault="007B52CB" w14:paraId="07110BDE" w14:textId="77777777"/>
        </w:tc>
        <w:tc>
          <w:tcPr>
            <w:tcW w:w="4471" w:type="dxa"/>
            <w:tcBorders>
              <w:top w:val="nil"/>
              <w:left w:val="nil"/>
              <w:bottom w:val="single" w:color="auto" w:sz="8" w:space="0"/>
              <w:right w:val="single" w:color="auto" w:sz="8" w:space="0"/>
            </w:tcBorders>
            <w:tcMar>
              <w:top w:w="0" w:type="dxa"/>
              <w:left w:w="108" w:type="dxa"/>
              <w:bottom w:w="0" w:type="dxa"/>
              <w:right w:w="108" w:type="dxa"/>
            </w:tcMar>
            <w:hideMark/>
          </w:tcPr>
          <w:p w:rsidR="007B52CB" w:rsidRDefault="007B52CB" w14:paraId="3400F6AD" w14:textId="6DD914C9">
            <w:r>
              <w:t>Not needed, Change memo only – Change memo date (prepare/clear by Feb 28)</w:t>
            </w:r>
          </w:p>
        </w:tc>
      </w:tr>
      <w:tr w:rsidR="007B52CB" w:rsidTr="007B52CB" w14:paraId="09D8A973" w14:textId="77777777">
        <w:tc>
          <w:tcPr>
            <w:tcW w:w="213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7B52CB" w:rsidRDefault="007B52CB" w14:paraId="4C42B9A8" w14:textId="77777777">
            <w:r>
              <w:t>Recruitment begins for NEISS-AIP Expansion</w:t>
            </w:r>
          </w:p>
        </w:tc>
        <w:tc>
          <w:tcPr>
            <w:tcW w:w="1483" w:type="dxa"/>
            <w:tcBorders>
              <w:top w:val="nil"/>
              <w:left w:val="nil"/>
              <w:bottom w:val="single" w:color="auto" w:sz="8" w:space="0"/>
              <w:right w:val="single" w:color="auto" w:sz="8" w:space="0"/>
            </w:tcBorders>
            <w:tcMar>
              <w:top w:w="0" w:type="dxa"/>
              <w:left w:w="108" w:type="dxa"/>
              <w:bottom w:w="0" w:type="dxa"/>
              <w:right w:w="108" w:type="dxa"/>
            </w:tcMar>
            <w:hideMark/>
          </w:tcPr>
          <w:p w:rsidR="007B52CB" w:rsidRDefault="007B52CB" w14:paraId="36D92E02" w14:textId="4B278626">
            <w:r>
              <w:t>March 2021</w:t>
            </w:r>
          </w:p>
        </w:tc>
        <w:tc>
          <w:tcPr>
            <w:tcW w:w="1252" w:type="dxa"/>
            <w:tcBorders>
              <w:top w:val="nil"/>
              <w:left w:val="nil"/>
              <w:bottom w:val="single" w:color="auto" w:sz="8" w:space="0"/>
              <w:right w:val="single" w:color="auto" w:sz="8" w:space="0"/>
            </w:tcBorders>
            <w:tcMar>
              <w:top w:w="0" w:type="dxa"/>
              <w:left w:w="108" w:type="dxa"/>
              <w:bottom w:w="0" w:type="dxa"/>
              <w:right w:w="108" w:type="dxa"/>
            </w:tcMar>
          </w:tcPr>
          <w:p w:rsidR="007B52CB" w:rsidRDefault="007B52CB" w14:paraId="44C6E39C" w14:textId="77777777"/>
        </w:tc>
        <w:tc>
          <w:tcPr>
            <w:tcW w:w="4471" w:type="dxa"/>
            <w:tcBorders>
              <w:top w:val="nil"/>
              <w:left w:val="nil"/>
              <w:bottom w:val="single" w:color="auto" w:sz="8" w:space="0"/>
              <w:right w:val="single" w:color="auto" w:sz="8" w:space="0"/>
            </w:tcBorders>
            <w:tcMar>
              <w:top w:w="0" w:type="dxa"/>
              <w:left w:w="108" w:type="dxa"/>
              <w:bottom w:w="0" w:type="dxa"/>
              <w:right w:w="108" w:type="dxa"/>
            </w:tcMar>
          </w:tcPr>
          <w:p w:rsidR="007B52CB" w:rsidRDefault="007B52CB" w14:paraId="1D16AC32" w14:textId="77777777"/>
        </w:tc>
      </w:tr>
      <w:tr w:rsidR="007B52CB" w:rsidTr="007B52CB" w14:paraId="6D928312" w14:textId="77777777">
        <w:tc>
          <w:tcPr>
            <w:tcW w:w="213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7B52CB" w:rsidRDefault="007B52CB" w14:paraId="57E9457E" w14:textId="77777777">
            <w:r>
              <w:t>Collection of NEISS-AIP Expansion begins</w:t>
            </w:r>
          </w:p>
        </w:tc>
        <w:tc>
          <w:tcPr>
            <w:tcW w:w="1483" w:type="dxa"/>
            <w:tcBorders>
              <w:top w:val="nil"/>
              <w:left w:val="nil"/>
              <w:bottom w:val="single" w:color="auto" w:sz="8" w:space="0"/>
              <w:right w:val="single" w:color="auto" w:sz="8" w:space="0"/>
            </w:tcBorders>
            <w:tcMar>
              <w:top w:w="0" w:type="dxa"/>
              <w:left w:w="108" w:type="dxa"/>
              <w:bottom w:w="0" w:type="dxa"/>
              <w:right w:w="108" w:type="dxa"/>
            </w:tcMar>
            <w:hideMark/>
          </w:tcPr>
          <w:p w:rsidR="007B52CB" w:rsidRDefault="007B52CB" w14:paraId="2B1BCCC4" w14:textId="77777777">
            <w:r>
              <w:t>July 2021</w:t>
            </w:r>
          </w:p>
        </w:tc>
        <w:tc>
          <w:tcPr>
            <w:tcW w:w="1252" w:type="dxa"/>
            <w:tcBorders>
              <w:top w:val="nil"/>
              <w:left w:val="nil"/>
              <w:bottom w:val="single" w:color="auto" w:sz="8" w:space="0"/>
              <w:right w:val="single" w:color="auto" w:sz="8" w:space="0"/>
            </w:tcBorders>
            <w:tcMar>
              <w:top w:w="0" w:type="dxa"/>
              <w:left w:w="108" w:type="dxa"/>
              <w:bottom w:w="0" w:type="dxa"/>
              <w:right w:w="108" w:type="dxa"/>
            </w:tcMar>
          </w:tcPr>
          <w:p w:rsidR="007B52CB" w:rsidRDefault="007B52CB" w14:paraId="648B3472" w14:textId="77777777"/>
        </w:tc>
        <w:tc>
          <w:tcPr>
            <w:tcW w:w="4471" w:type="dxa"/>
            <w:tcBorders>
              <w:top w:val="nil"/>
              <w:left w:val="nil"/>
              <w:bottom w:val="single" w:color="auto" w:sz="8" w:space="0"/>
              <w:right w:val="single" w:color="auto" w:sz="8" w:space="0"/>
            </w:tcBorders>
            <w:tcMar>
              <w:top w:w="0" w:type="dxa"/>
              <w:left w:w="108" w:type="dxa"/>
              <w:bottom w:w="0" w:type="dxa"/>
              <w:right w:w="108" w:type="dxa"/>
            </w:tcMar>
          </w:tcPr>
          <w:p w:rsidR="007B52CB" w:rsidRDefault="007B52CB" w14:paraId="4B67F0ED" w14:textId="77777777"/>
        </w:tc>
      </w:tr>
      <w:tr w:rsidR="007B52CB" w:rsidTr="007B52CB" w14:paraId="58C606F6" w14:textId="77777777">
        <w:tc>
          <w:tcPr>
            <w:tcW w:w="213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7B52CB" w:rsidRDefault="007B52CB" w14:paraId="28BB349D" w14:textId="77777777">
            <w:r>
              <w:t>60-day FR notice for NEISS resampling</w:t>
            </w:r>
          </w:p>
        </w:tc>
        <w:tc>
          <w:tcPr>
            <w:tcW w:w="1483" w:type="dxa"/>
            <w:tcBorders>
              <w:top w:val="nil"/>
              <w:left w:val="nil"/>
              <w:bottom w:val="single" w:color="auto" w:sz="8" w:space="0"/>
              <w:right w:val="single" w:color="auto" w:sz="8" w:space="0"/>
            </w:tcBorders>
            <w:tcMar>
              <w:top w:w="0" w:type="dxa"/>
              <w:left w:w="108" w:type="dxa"/>
              <w:bottom w:w="0" w:type="dxa"/>
              <w:right w:w="108" w:type="dxa"/>
            </w:tcMar>
            <w:hideMark/>
          </w:tcPr>
          <w:p w:rsidR="007B52CB" w:rsidRDefault="007B52CB" w14:paraId="30DE343E" w14:textId="77777777">
            <w:r>
              <w:t>May 2021</w:t>
            </w:r>
          </w:p>
        </w:tc>
        <w:tc>
          <w:tcPr>
            <w:tcW w:w="1252" w:type="dxa"/>
            <w:tcBorders>
              <w:top w:val="nil"/>
              <w:left w:val="nil"/>
              <w:bottom w:val="single" w:color="auto" w:sz="8" w:space="0"/>
              <w:right w:val="single" w:color="auto" w:sz="8" w:space="0"/>
            </w:tcBorders>
            <w:tcMar>
              <w:top w:w="0" w:type="dxa"/>
              <w:left w:w="108" w:type="dxa"/>
              <w:bottom w:w="0" w:type="dxa"/>
              <w:right w:w="108" w:type="dxa"/>
            </w:tcMar>
          </w:tcPr>
          <w:p w:rsidR="007B52CB" w:rsidRDefault="007B52CB" w14:paraId="5786F3C2" w14:textId="77777777"/>
        </w:tc>
        <w:tc>
          <w:tcPr>
            <w:tcW w:w="4471" w:type="dxa"/>
            <w:tcBorders>
              <w:top w:val="nil"/>
              <w:left w:val="nil"/>
              <w:bottom w:val="single" w:color="auto" w:sz="8" w:space="0"/>
              <w:right w:val="single" w:color="auto" w:sz="8" w:space="0"/>
            </w:tcBorders>
            <w:tcMar>
              <w:top w:w="0" w:type="dxa"/>
              <w:left w:w="108" w:type="dxa"/>
              <w:bottom w:w="0" w:type="dxa"/>
              <w:right w:w="108" w:type="dxa"/>
            </w:tcMar>
            <w:hideMark/>
          </w:tcPr>
          <w:p w:rsidR="007B52CB" w:rsidRDefault="007B52CB" w14:paraId="6F422D05" w14:textId="77777777"/>
        </w:tc>
      </w:tr>
      <w:tr w:rsidR="007B52CB" w:rsidTr="007B52CB" w14:paraId="795C2A52" w14:textId="77777777">
        <w:tc>
          <w:tcPr>
            <w:tcW w:w="213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7B52CB" w:rsidRDefault="007B52CB" w14:paraId="4005E5CE" w14:textId="77777777">
            <w:r>
              <w:t>30-day FR notice for NEISS resampling and ICR package submitted to OMB</w:t>
            </w:r>
          </w:p>
        </w:tc>
        <w:tc>
          <w:tcPr>
            <w:tcW w:w="1483" w:type="dxa"/>
            <w:tcBorders>
              <w:top w:val="nil"/>
              <w:left w:val="nil"/>
              <w:bottom w:val="single" w:color="auto" w:sz="8" w:space="0"/>
              <w:right w:val="single" w:color="auto" w:sz="8" w:space="0"/>
            </w:tcBorders>
            <w:tcMar>
              <w:top w:w="0" w:type="dxa"/>
              <w:left w:w="108" w:type="dxa"/>
              <w:bottom w:w="0" w:type="dxa"/>
              <w:right w:w="108" w:type="dxa"/>
            </w:tcMar>
            <w:hideMark/>
          </w:tcPr>
          <w:p w:rsidRPr="007B52CB" w:rsidR="007B52CB" w:rsidRDefault="007B52CB" w14:paraId="726BF39C" w14:textId="77777777">
            <w:r w:rsidRPr="007B52CB">
              <w:t>August 2021</w:t>
            </w:r>
          </w:p>
        </w:tc>
        <w:tc>
          <w:tcPr>
            <w:tcW w:w="1252" w:type="dxa"/>
            <w:tcBorders>
              <w:top w:val="nil"/>
              <w:left w:val="nil"/>
              <w:bottom w:val="single" w:color="auto" w:sz="8" w:space="0"/>
              <w:right w:val="single" w:color="auto" w:sz="8" w:space="0"/>
            </w:tcBorders>
            <w:tcMar>
              <w:top w:w="0" w:type="dxa"/>
              <w:left w:w="108" w:type="dxa"/>
              <w:bottom w:w="0" w:type="dxa"/>
              <w:right w:w="108" w:type="dxa"/>
            </w:tcMar>
          </w:tcPr>
          <w:p w:rsidRPr="007B52CB" w:rsidR="007B52CB" w:rsidRDefault="007B52CB" w14:paraId="326D9F42" w14:textId="77777777"/>
        </w:tc>
        <w:tc>
          <w:tcPr>
            <w:tcW w:w="4471" w:type="dxa"/>
            <w:tcBorders>
              <w:top w:val="nil"/>
              <w:left w:val="nil"/>
              <w:bottom w:val="single" w:color="auto" w:sz="8" w:space="0"/>
              <w:right w:val="single" w:color="auto" w:sz="8" w:space="0"/>
            </w:tcBorders>
            <w:tcMar>
              <w:top w:w="0" w:type="dxa"/>
              <w:left w:w="108" w:type="dxa"/>
              <w:bottom w:w="0" w:type="dxa"/>
              <w:right w:w="108" w:type="dxa"/>
            </w:tcMar>
            <w:hideMark/>
          </w:tcPr>
          <w:p w:rsidRPr="007B52CB" w:rsidR="007B52CB" w:rsidRDefault="007B52CB" w14:paraId="32837CEC" w14:textId="29A59A49">
            <w:r w:rsidRPr="007B52CB">
              <w:t>Allows time to respond to comments, if any.</w:t>
            </w:r>
          </w:p>
        </w:tc>
      </w:tr>
      <w:tr w:rsidR="007B52CB" w:rsidTr="007B52CB" w14:paraId="3C6BF4EB" w14:textId="77777777">
        <w:tc>
          <w:tcPr>
            <w:tcW w:w="213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7B52CB" w:rsidRDefault="007B52CB" w14:paraId="5FD07BA8" w14:textId="77777777">
            <w:r>
              <w:t>NEISS collection switches over to new sample</w:t>
            </w:r>
          </w:p>
        </w:tc>
        <w:tc>
          <w:tcPr>
            <w:tcW w:w="1483" w:type="dxa"/>
            <w:tcBorders>
              <w:top w:val="nil"/>
              <w:left w:val="nil"/>
              <w:bottom w:val="single" w:color="auto" w:sz="8" w:space="0"/>
              <w:right w:val="single" w:color="auto" w:sz="8" w:space="0"/>
            </w:tcBorders>
            <w:tcMar>
              <w:top w:w="0" w:type="dxa"/>
              <w:left w:w="108" w:type="dxa"/>
              <w:bottom w:w="0" w:type="dxa"/>
              <w:right w:w="108" w:type="dxa"/>
            </w:tcMar>
            <w:hideMark/>
          </w:tcPr>
          <w:p w:rsidR="007B52CB" w:rsidRDefault="007B52CB" w14:paraId="087BB103" w14:textId="77777777">
            <w:pPr>
              <w:rPr>
                <w:color w:val="FF0000"/>
              </w:rPr>
            </w:pPr>
            <w:r w:rsidRPr="007B52CB">
              <w:t>January 2023</w:t>
            </w:r>
          </w:p>
        </w:tc>
        <w:tc>
          <w:tcPr>
            <w:tcW w:w="1252" w:type="dxa"/>
            <w:tcBorders>
              <w:top w:val="nil"/>
              <w:left w:val="nil"/>
              <w:bottom w:val="single" w:color="auto" w:sz="8" w:space="0"/>
              <w:right w:val="single" w:color="auto" w:sz="8" w:space="0"/>
            </w:tcBorders>
            <w:tcMar>
              <w:top w:w="0" w:type="dxa"/>
              <w:left w:w="108" w:type="dxa"/>
              <w:bottom w:w="0" w:type="dxa"/>
              <w:right w:w="108" w:type="dxa"/>
            </w:tcMar>
            <w:hideMark/>
          </w:tcPr>
          <w:p w:rsidR="007B52CB" w:rsidRDefault="007B52CB" w14:paraId="0C428541" w14:textId="77777777">
            <w:r>
              <w:t>NA</w:t>
            </w:r>
          </w:p>
        </w:tc>
        <w:tc>
          <w:tcPr>
            <w:tcW w:w="4471" w:type="dxa"/>
            <w:tcBorders>
              <w:top w:val="nil"/>
              <w:left w:val="nil"/>
              <w:bottom w:val="single" w:color="auto" w:sz="8" w:space="0"/>
              <w:right w:val="single" w:color="auto" w:sz="8" w:space="0"/>
            </w:tcBorders>
            <w:tcMar>
              <w:top w:w="0" w:type="dxa"/>
              <w:left w:w="108" w:type="dxa"/>
              <w:bottom w:w="0" w:type="dxa"/>
              <w:right w:w="108" w:type="dxa"/>
            </w:tcMar>
            <w:hideMark/>
          </w:tcPr>
          <w:p w:rsidR="007B52CB" w:rsidRDefault="007B52CB" w14:paraId="6EFEB4D3" w14:textId="77777777">
            <w:pPr>
              <w:rPr>
                <w:color w:val="FF0000"/>
              </w:rPr>
            </w:pPr>
            <w:r>
              <w:t xml:space="preserve">(Some hospitals may be onboarded sooner for </w:t>
            </w:r>
            <w:r w:rsidRPr="007B52CB">
              <w:t>training purposes, but we hope to have majority of contracts in place by January 2023).  Both old and new samples will be run in 2023 to create overlap bridge estimates to compare old versus new for trend analysis across time.</w:t>
            </w:r>
          </w:p>
        </w:tc>
      </w:tr>
    </w:tbl>
    <w:p w:rsidR="007B52CB" w:rsidP="007B52CB" w:rsidRDefault="007B52CB" w14:paraId="149FB55D" w14:textId="77777777"/>
    <w:p w:rsidR="0012206E" w:rsidP="0012206E" w:rsidRDefault="0012206E" w14:paraId="6B5DF9A6" w14:textId="0F3F3657">
      <w:pPr>
        <w:rPr>
          <w:rFonts w:eastAsia="Calibri"/>
          <w:b/>
          <w:bCs/>
        </w:rPr>
      </w:pPr>
    </w:p>
    <w:p w:rsidR="0012206E" w:rsidP="0012206E" w:rsidRDefault="0012206E" w14:paraId="071463C7" w14:textId="77777777">
      <w:pPr>
        <w:rPr>
          <w:rFonts w:eastAsia="Calibri"/>
          <w:b/>
          <w:bCs/>
        </w:rPr>
      </w:pPr>
    </w:p>
    <w:p w:rsidRPr="0012206E" w:rsidR="0012206E" w:rsidP="00DC6D6F" w:rsidRDefault="0012206E" w14:paraId="55D36FD1" w14:textId="0EDF26FF">
      <w:pPr>
        <w:rPr>
          <w:rFonts w:eastAsia="Calibri"/>
          <w:b/>
          <w:bCs/>
        </w:rPr>
      </w:pPr>
    </w:p>
    <w:sectPr w:rsidRPr="0012206E" w:rsidR="0012206E" w:rsidSect="005028C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661E43" w14:textId="77777777" w:rsidR="005D211F" w:rsidRDefault="005D211F" w:rsidP="000263C3">
      <w:r>
        <w:separator/>
      </w:r>
    </w:p>
  </w:endnote>
  <w:endnote w:type="continuationSeparator" w:id="0">
    <w:p w14:paraId="40274109" w14:textId="77777777" w:rsidR="005D211F" w:rsidRDefault="005D211F" w:rsidP="000263C3">
      <w:r>
        <w:continuationSeparator/>
      </w:r>
    </w:p>
  </w:endnote>
  <w:endnote w:type="continuationNotice" w:id="1">
    <w:p w14:paraId="61085175" w14:textId="77777777" w:rsidR="005D211F" w:rsidRDefault="005D21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7D7BF" w14:textId="77777777" w:rsidR="00B7258E" w:rsidRDefault="00B725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4103152"/>
      <w:docPartObj>
        <w:docPartGallery w:val="Page Numbers (Bottom of Page)"/>
        <w:docPartUnique/>
      </w:docPartObj>
    </w:sdtPr>
    <w:sdtEndPr>
      <w:rPr>
        <w:noProof/>
      </w:rPr>
    </w:sdtEndPr>
    <w:sdtContent>
      <w:p w14:paraId="3A773F79" w14:textId="77777777" w:rsidR="009060B2" w:rsidRDefault="009060B2" w:rsidP="009060B2">
        <w:pPr>
          <w:pStyle w:val="Footer"/>
          <w:jc w:val="right"/>
        </w:pPr>
        <w:r>
          <w:fldChar w:fldCharType="begin"/>
        </w:r>
        <w:r>
          <w:instrText xml:space="preserve"> PAGE   \* MERGEFORMAT </w:instrText>
        </w:r>
        <w:r>
          <w:fldChar w:fldCharType="separate"/>
        </w:r>
        <w:r w:rsidR="007B52CB">
          <w:rPr>
            <w:noProof/>
          </w:rPr>
          <w:t>3</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B167C" w14:textId="77777777" w:rsidR="00B7258E" w:rsidRDefault="00B725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325BAB" w14:textId="77777777" w:rsidR="005D211F" w:rsidRDefault="005D211F" w:rsidP="000263C3">
      <w:r>
        <w:separator/>
      </w:r>
    </w:p>
  </w:footnote>
  <w:footnote w:type="continuationSeparator" w:id="0">
    <w:p w14:paraId="4AF95E99" w14:textId="77777777" w:rsidR="005D211F" w:rsidRDefault="005D211F" w:rsidP="000263C3">
      <w:r>
        <w:continuationSeparator/>
      </w:r>
    </w:p>
  </w:footnote>
  <w:footnote w:type="continuationNotice" w:id="1">
    <w:p w14:paraId="5F0B2E99" w14:textId="77777777" w:rsidR="005D211F" w:rsidRDefault="005D211F"/>
  </w:footnote>
  <w:footnote w:id="2">
    <w:p w14:paraId="0DC2932E" w14:textId="01ACA9E2" w:rsidR="005337DF" w:rsidRDefault="005337DF">
      <w:pPr>
        <w:pStyle w:val="FootnoteText"/>
      </w:pPr>
      <w:r>
        <w:rPr>
          <w:rStyle w:val="FootnoteReference"/>
        </w:rPr>
        <w:footnoteRef/>
      </w:r>
      <w:r>
        <w:t xml:space="preserve"> Statistical Assessment of the NEISS and NEISS-AIP Samples, Final Technical Report, Prepared by </w:t>
      </w:r>
      <w:proofErr w:type="spellStart"/>
      <w:r>
        <w:t>Westat</w:t>
      </w:r>
      <w:proofErr w:type="spellEnd"/>
      <w:r>
        <w:t>, Sept. 24,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10352" w14:textId="77777777" w:rsidR="00B7258E" w:rsidRDefault="00B725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732C7" w14:textId="11F667E5" w:rsidR="009060B2" w:rsidRDefault="009060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E5889" w14:textId="77777777" w:rsidR="00B7258E" w:rsidRDefault="00B725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25D31"/>
    <w:multiLevelType w:val="hybridMultilevel"/>
    <w:tmpl w:val="D62AB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2C0739"/>
    <w:multiLevelType w:val="multilevel"/>
    <w:tmpl w:val="6E18EA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E757385"/>
    <w:multiLevelType w:val="hybridMultilevel"/>
    <w:tmpl w:val="01AED1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5C563A"/>
    <w:multiLevelType w:val="hybridMultilevel"/>
    <w:tmpl w:val="87AEB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207"/>
    <w:rsid w:val="000005E6"/>
    <w:rsid w:val="000053A8"/>
    <w:rsid w:val="000067D8"/>
    <w:rsid w:val="000225F4"/>
    <w:rsid w:val="00024037"/>
    <w:rsid w:val="00024206"/>
    <w:rsid w:val="000263C3"/>
    <w:rsid w:val="00030CCD"/>
    <w:rsid w:val="00031178"/>
    <w:rsid w:val="00034231"/>
    <w:rsid w:val="00035E49"/>
    <w:rsid w:val="00036A0F"/>
    <w:rsid w:val="00036CD0"/>
    <w:rsid w:val="0004143D"/>
    <w:rsid w:val="00042D68"/>
    <w:rsid w:val="000472A6"/>
    <w:rsid w:val="000545DE"/>
    <w:rsid w:val="00057E1D"/>
    <w:rsid w:val="00063F96"/>
    <w:rsid w:val="00064991"/>
    <w:rsid w:val="000652A3"/>
    <w:rsid w:val="00073F78"/>
    <w:rsid w:val="00075B52"/>
    <w:rsid w:val="00076934"/>
    <w:rsid w:val="000801AD"/>
    <w:rsid w:val="000804C8"/>
    <w:rsid w:val="00080590"/>
    <w:rsid w:val="00081CC0"/>
    <w:rsid w:val="000825E4"/>
    <w:rsid w:val="00083253"/>
    <w:rsid w:val="00085EDF"/>
    <w:rsid w:val="00092FD7"/>
    <w:rsid w:val="00094544"/>
    <w:rsid w:val="00095EE1"/>
    <w:rsid w:val="00096FFC"/>
    <w:rsid w:val="000A05D2"/>
    <w:rsid w:val="000A3520"/>
    <w:rsid w:val="000A7C28"/>
    <w:rsid w:val="000B5142"/>
    <w:rsid w:val="000B5FC6"/>
    <w:rsid w:val="000B765E"/>
    <w:rsid w:val="000C0CDE"/>
    <w:rsid w:val="000C2558"/>
    <w:rsid w:val="000C45A9"/>
    <w:rsid w:val="000C5954"/>
    <w:rsid w:val="000C66FF"/>
    <w:rsid w:val="000C711D"/>
    <w:rsid w:val="000D2722"/>
    <w:rsid w:val="000D762F"/>
    <w:rsid w:val="000F0F66"/>
    <w:rsid w:val="000F2237"/>
    <w:rsid w:val="000F2808"/>
    <w:rsid w:val="000F301A"/>
    <w:rsid w:val="000F4922"/>
    <w:rsid w:val="000F4C30"/>
    <w:rsid w:val="000F4C5B"/>
    <w:rsid w:val="000F684B"/>
    <w:rsid w:val="00101AC8"/>
    <w:rsid w:val="00102A30"/>
    <w:rsid w:val="0010325C"/>
    <w:rsid w:val="001035AA"/>
    <w:rsid w:val="00104352"/>
    <w:rsid w:val="00104859"/>
    <w:rsid w:val="00106EAA"/>
    <w:rsid w:val="001106B6"/>
    <w:rsid w:val="0011180B"/>
    <w:rsid w:val="00111D3C"/>
    <w:rsid w:val="00111DDF"/>
    <w:rsid w:val="00113207"/>
    <w:rsid w:val="00120986"/>
    <w:rsid w:val="001215CD"/>
    <w:rsid w:val="0012206E"/>
    <w:rsid w:val="00122AA8"/>
    <w:rsid w:val="00122ED3"/>
    <w:rsid w:val="0012344A"/>
    <w:rsid w:val="00123D21"/>
    <w:rsid w:val="00132B0D"/>
    <w:rsid w:val="00133441"/>
    <w:rsid w:val="00142FA6"/>
    <w:rsid w:val="00143B8A"/>
    <w:rsid w:val="001475D3"/>
    <w:rsid w:val="00151FAE"/>
    <w:rsid w:val="00155DE3"/>
    <w:rsid w:val="001606A5"/>
    <w:rsid w:val="00160F22"/>
    <w:rsid w:val="001611B7"/>
    <w:rsid w:val="001656E9"/>
    <w:rsid w:val="0017034D"/>
    <w:rsid w:val="00172DFD"/>
    <w:rsid w:val="001752FE"/>
    <w:rsid w:val="00175A14"/>
    <w:rsid w:val="00175E86"/>
    <w:rsid w:val="001803AF"/>
    <w:rsid w:val="00183B9A"/>
    <w:rsid w:val="00183D55"/>
    <w:rsid w:val="00183FAD"/>
    <w:rsid w:val="001854AE"/>
    <w:rsid w:val="00185DC3"/>
    <w:rsid w:val="00186EB0"/>
    <w:rsid w:val="001870D6"/>
    <w:rsid w:val="001873A8"/>
    <w:rsid w:val="00187BDE"/>
    <w:rsid w:val="00190888"/>
    <w:rsid w:val="00195CBB"/>
    <w:rsid w:val="00197AC7"/>
    <w:rsid w:val="001A1B19"/>
    <w:rsid w:val="001A4D72"/>
    <w:rsid w:val="001A6486"/>
    <w:rsid w:val="001A7A90"/>
    <w:rsid w:val="001B30C0"/>
    <w:rsid w:val="001B3A36"/>
    <w:rsid w:val="001B6C7B"/>
    <w:rsid w:val="001C04BA"/>
    <w:rsid w:val="001C1717"/>
    <w:rsid w:val="001C1CFB"/>
    <w:rsid w:val="001C278A"/>
    <w:rsid w:val="001C626B"/>
    <w:rsid w:val="001D0BCA"/>
    <w:rsid w:val="001D36A8"/>
    <w:rsid w:val="001D4242"/>
    <w:rsid w:val="001E1790"/>
    <w:rsid w:val="001E1DB9"/>
    <w:rsid w:val="001E24EF"/>
    <w:rsid w:val="001E3858"/>
    <w:rsid w:val="001E6167"/>
    <w:rsid w:val="001E66C1"/>
    <w:rsid w:val="001E7577"/>
    <w:rsid w:val="001E77E6"/>
    <w:rsid w:val="001F396D"/>
    <w:rsid w:val="001F3979"/>
    <w:rsid w:val="001F5F35"/>
    <w:rsid w:val="002017C4"/>
    <w:rsid w:val="002021CD"/>
    <w:rsid w:val="00205F7D"/>
    <w:rsid w:val="00213032"/>
    <w:rsid w:val="0021482E"/>
    <w:rsid w:val="00214F28"/>
    <w:rsid w:val="00226232"/>
    <w:rsid w:val="00237F2A"/>
    <w:rsid w:val="0024042B"/>
    <w:rsid w:val="00240612"/>
    <w:rsid w:val="00241637"/>
    <w:rsid w:val="00242A7B"/>
    <w:rsid w:val="0024341A"/>
    <w:rsid w:val="00246F8B"/>
    <w:rsid w:val="00247C9D"/>
    <w:rsid w:val="0025075A"/>
    <w:rsid w:val="002536CD"/>
    <w:rsid w:val="00253F52"/>
    <w:rsid w:val="00261EE2"/>
    <w:rsid w:val="00262A5C"/>
    <w:rsid w:val="00264B95"/>
    <w:rsid w:val="002676D0"/>
    <w:rsid w:val="00271832"/>
    <w:rsid w:val="00272AEA"/>
    <w:rsid w:val="00274A40"/>
    <w:rsid w:val="00274F88"/>
    <w:rsid w:val="0027573B"/>
    <w:rsid w:val="00282F9F"/>
    <w:rsid w:val="002834C7"/>
    <w:rsid w:val="00292E82"/>
    <w:rsid w:val="00294980"/>
    <w:rsid w:val="00296663"/>
    <w:rsid w:val="002A12E9"/>
    <w:rsid w:val="002A62E7"/>
    <w:rsid w:val="002A6A32"/>
    <w:rsid w:val="002B5637"/>
    <w:rsid w:val="002B679F"/>
    <w:rsid w:val="002B6EDA"/>
    <w:rsid w:val="002C0BA6"/>
    <w:rsid w:val="002C3DC9"/>
    <w:rsid w:val="002C4136"/>
    <w:rsid w:val="002C5514"/>
    <w:rsid w:val="002C5822"/>
    <w:rsid w:val="002C6F6A"/>
    <w:rsid w:val="002D297E"/>
    <w:rsid w:val="002D561A"/>
    <w:rsid w:val="002D64E0"/>
    <w:rsid w:val="002E1241"/>
    <w:rsid w:val="002E139D"/>
    <w:rsid w:val="002E1781"/>
    <w:rsid w:val="002E4776"/>
    <w:rsid w:val="002E4AEC"/>
    <w:rsid w:val="002E59A5"/>
    <w:rsid w:val="002F00EA"/>
    <w:rsid w:val="002F5020"/>
    <w:rsid w:val="002F5363"/>
    <w:rsid w:val="002F57D9"/>
    <w:rsid w:val="002F62E5"/>
    <w:rsid w:val="00303CC5"/>
    <w:rsid w:val="00313BD6"/>
    <w:rsid w:val="00323D5A"/>
    <w:rsid w:val="003258A5"/>
    <w:rsid w:val="00327D65"/>
    <w:rsid w:val="003300C0"/>
    <w:rsid w:val="00336785"/>
    <w:rsid w:val="003377C4"/>
    <w:rsid w:val="00340D21"/>
    <w:rsid w:val="00352622"/>
    <w:rsid w:val="00353F00"/>
    <w:rsid w:val="00355F14"/>
    <w:rsid w:val="00361463"/>
    <w:rsid w:val="00361DE9"/>
    <w:rsid w:val="003679CC"/>
    <w:rsid w:val="00370398"/>
    <w:rsid w:val="00373502"/>
    <w:rsid w:val="0037560E"/>
    <w:rsid w:val="0038200E"/>
    <w:rsid w:val="00391590"/>
    <w:rsid w:val="00393CE1"/>
    <w:rsid w:val="003944BA"/>
    <w:rsid w:val="003A2472"/>
    <w:rsid w:val="003A3C28"/>
    <w:rsid w:val="003A58C0"/>
    <w:rsid w:val="003B4C66"/>
    <w:rsid w:val="003B4FDD"/>
    <w:rsid w:val="003B7EF0"/>
    <w:rsid w:val="003C6599"/>
    <w:rsid w:val="003C6866"/>
    <w:rsid w:val="003C7CFA"/>
    <w:rsid w:val="003D1767"/>
    <w:rsid w:val="003D3D1C"/>
    <w:rsid w:val="003D490A"/>
    <w:rsid w:val="003D550B"/>
    <w:rsid w:val="003D59E5"/>
    <w:rsid w:val="003E19A7"/>
    <w:rsid w:val="003E6E26"/>
    <w:rsid w:val="003E73CE"/>
    <w:rsid w:val="003F12D8"/>
    <w:rsid w:val="003F465A"/>
    <w:rsid w:val="003F5F16"/>
    <w:rsid w:val="00403512"/>
    <w:rsid w:val="00406A54"/>
    <w:rsid w:val="00411456"/>
    <w:rsid w:val="00412C9C"/>
    <w:rsid w:val="00414599"/>
    <w:rsid w:val="0041565A"/>
    <w:rsid w:val="004162A5"/>
    <w:rsid w:val="00421666"/>
    <w:rsid w:val="00430535"/>
    <w:rsid w:val="00430D4A"/>
    <w:rsid w:val="00430FEF"/>
    <w:rsid w:val="00435C44"/>
    <w:rsid w:val="004418B2"/>
    <w:rsid w:val="0044556E"/>
    <w:rsid w:val="00447FFB"/>
    <w:rsid w:val="004536A0"/>
    <w:rsid w:val="00453FA3"/>
    <w:rsid w:val="00454292"/>
    <w:rsid w:val="004561ED"/>
    <w:rsid w:val="0045709C"/>
    <w:rsid w:val="0046287B"/>
    <w:rsid w:val="00462998"/>
    <w:rsid w:val="00463A11"/>
    <w:rsid w:val="004648DF"/>
    <w:rsid w:val="00464F06"/>
    <w:rsid w:val="00466780"/>
    <w:rsid w:val="00467F64"/>
    <w:rsid w:val="004750B8"/>
    <w:rsid w:val="00475654"/>
    <w:rsid w:val="004767E6"/>
    <w:rsid w:val="00483001"/>
    <w:rsid w:val="00484796"/>
    <w:rsid w:val="00486C4E"/>
    <w:rsid w:val="0048703A"/>
    <w:rsid w:val="00487BAB"/>
    <w:rsid w:val="0049250F"/>
    <w:rsid w:val="0049337C"/>
    <w:rsid w:val="004946BA"/>
    <w:rsid w:val="00495CBA"/>
    <w:rsid w:val="00497DB8"/>
    <w:rsid w:val="004A0563"/>
    <w:rsid w:val="004A2085"/>
    <w:rsid w:val="004A3655"/>
    <w:rsid w:val="004A3758"/>
    <w:rsid w:val="004A3CD7"/>
    <w:rsid w:val="004A7B32"/>
    <w:rsid w:val="004B5277"/>
    <w:rsid w:val="004C0602"/>
    <w:rsid w:val="004C282C"/>
    <w:rsid w:val="004C69D9"/>
    <w:rsid w:val="004C6DAA"/>
    <w:rsid w:val="004C784F"/>
    <w:rsid w:val="004D0067"/>
    <w:rsid w:val="004D3161"/>
    <w:rsid w:val="004E19AC"/>
    <w:rsid w:val="004F0B9F"/>
    <w:rsid w:val="005028C0"/>
    <w:rsid w:val="00503556"/>
    <w:rsid w:val="00505EC9"/>
    <w:rsid w:val="005105E3"/>
    <w:rsid w:val="005113EF"/>
    <w:rsid w:val="005115A9"/>
    <w:rsid w:val="005127D8"/>
    <w:rsid w:val="005129AD"/>
    <w:rsid w:val="00520D4F"/>
    <w:rsid w:val="005227A0"/>
    <w:rsid w:val="00524502"/>
    <w:rsid w:val="00526409"/>
    <w:rsid w:val="0053032F"/>
    <w:rsid w:val="00532460"/>
    <w:rsid w:val="00532892"/>
    <w:rsid w:val="00532B95"/>
    <w:rsid w:val="00532F04"/>
    <w:rsid w:val="005337DF"/>
    <w:rsid w:val="005342D4"/>
    <w:rsid w:val="005368B6"/>
    <w:rsid w:val="00543230"/>
    <w:rsid w:val="00543699"/>
    <w:rsid w:val="005438C5"/>
    <w:rsid w:val="005477A3"/>
    <w:rsid w:val="00550A76"/>
    <w:rsid w:val="005627BA"/>
    <w:rsid w:val="0056796F"/>
    <w:rsid w:val="00571EE9"/>
    <w:rsid w:val="00576D3A"/>
    <w:rsid w:val="005777E7"/>
    <w:rsid w:val="00577FFA"/>
    <w:rsid w:val="0058158F"/>
    <w:rsid w:val="005815DC"/>
    <w:rsid w:val="005839AA"/>
    <w:rsid w:val="00587E4F"/>
    <w:rsid w:val="00591B62"/>
    <w:rsid w:val="005A18D1"/>
    <w:rsid w:val="005A26C7"/>
    <w:rsid w:val="005A64FC"/>
    <w:rsid w:val="005B093B"/>
    <w:rsid w:val="005B1362"/>
    <w:rsid w:val="005B2AC7"/>
    <w:rsid w:val="005B2B36"/>
    <w:rsid w:val="005B2F4D"/>
    <w:rsid w:val="005B5A06"/>
    <w:rsid w:val="005C1347"/>
    <w:rsid w:val="005C5604"/>
    <w:rsid w:val="005D211F"/>
    <w:rsid w:val="005D2176"/>
    <w:rsid w:val="005D2E3D"/>
    <w:rsid w:val="005D4352"/>
    <w:rsid w:val="005D644E"/>
    <w:rsid w:val="005D779B"/>
    <w:rsid w:val="005E2B5E"/>
    <w:rsid w:val="005E30EA"/>
    <w:rsid w:val="005E696F"/>
    <w:rsid w:val="005F05E5"/>
    <w:rsid w:val="005F2811"/>
    <w:rsid w:val="005F32B7"/>
    <w:rsid w:val="005F6CAD"/>
    <w:rsid w:val="00605A36"/>
    <w:rsid w:val="00607D2F"/>
    <w:rsid w:val="00614605"/>
    <w:rsid w:val="00623D64"/>
    <w:rsid w:val="00624837"/>
    <w:rsid w:val="00626018"/>
    <w:rsid w:val="00626F09"/>
    <w:rsid w:val="006273AB"/>
    <w:rsid w:val="0063314F"/>
    <w:rsid w:val="00641528"/>
    <w:rsid w:val="00642A7A"/>
    <w:rsid w:val="00643A0E"/>
    <w:rsid w:val="00644E91"/>
    <w:rsid w:val="00645FE6"/>
    <w:rsid w:val="00647AD6"/>
    <w:rsid w:val="00652A6F"/>
    <w:rsid w:val="00660768"/>
    <w:rsid w:val="006656B4"/>
    <w:rsid w:val="00666D73"/>
    <w:rsid w:val="0067564C"/>
    <w:rsid w:val="0067690F"/>
    <w:rsid w:val="006828CA"/>
    <w:rsid w:val="006867BD"/>
    <w:rsid w:val="00690A0F"/>
    <w:rsid w:val="00694C29"/>
    <w:rsid w:val="00696344"/>
    <w:rsid w:val="006965CD"/>
    <w:rsid w:val="00696699"/>
    <w:rsid w:val="00696C2A"/>
    <w:rsid w:val="00697180"/>
    <w:rsid w:val="00697B87"/>
    <w:rsid w:val="006A01B1"/>
    <w:rsid w:val="006A11D0"/>
    <w:rsid w:val="006A1596"/>
    <w:rsid w:val="006A4A82"/>
    <w:rsid w:val="006A5B3E"/>
    <w:rsid w:val="006A6FE3"/>
    <w:rsid w:val="006B00F4"/>
    <w:rsid w:val="006B043B"/>
    <w:rsid w:val="006B085B"/>
    <w:rsid w:val="006B580D"/>
    <w:rsid w:val="006B6AEA"/>
    <w:rsid w:val="006C1506"/>
    <w:rsid w:val="006C1801"/>
    <w:rsid w:val="006C4A7B"/>
    <w:rsid w:val="006C5A24"/>
    <w:rsid w:val="006C7A47"/>
    <w:rsid w:val="006D11EC"/>
    <w:rsid w:val="006D56E6"/>
    <w:rsid w:val="006E0344"/>
    <w:rsid w:val="006E13F5"/>
    <w:rsid w:val="006E7249"/>
    <w:rsid w:val="006E7751"/>
    <w:rsid w:val="006E7A0E"/>
    <w:rsid w:val="006F116C"/>
    <w:rsid w:val="006F60A8"/>
    <w:rsid w:val="006F77DD"/>
    <w:rsid w:val="0070582E"/>
    <w:rsid w:val="00711C0C"/>
    <w:rsid w:val="007142FB"/>
    <w:rsid w:val="0071467C"/>
    <w:rsid w:val="00715235"/>
    <w:rsid w:val="0071552E"/>
    <w:rsid w:val="00717A16"/>
    <w:rsid w:val="007246BD"/>
    <w:rsid w:val="00725838"/>
    <w:rsid w:val="00726350"/>
    <w:rsid w:val="00726A7F"/>
    <w:rsid w:val="007275CD"/>
    <w:rsid w:val="0073118B"/>
    <w:rsid w:val="00731FA0"/>
    <w:rsid w:val="0073529B"/>
    <w:rsid w:val="00742E7A"/>
    <w:rsid w:val="00743899"/>
    <w:rsid w:val="00744288"/>
    <w:rsid w:val="00747FF4"/>
    <w:rsid w:val="007515E4"/>
    <w:rsid w:val="00753764"/>
    <w:rsid w:val="00753A57"/>
    <w:rsid w:val="00753B7B"/>
    <w:rsid w:val="00757623"/>
    <w:rsid w:val="00757D4B"/>
    <w:rsid w:val="0076781D"/>
    <w:rsid w:val="0079320D"/>
    <w:rsid w:val="007932AA"/>
    <w:rsid w:val="00794893"/>
    <w:rsid w:val="00796FCE"/>
    <w:rsid w:val="007A244A"/>
    <w:rsid w:val="007A5961"/>
    <w:rsid w:val="007A62F1"/>
    <w:rsid w:val="007A7782"/>
    <w:rsid w:val="007B4AFE"/>
    <w:rsid w:val="007B52CB"/>
    <w:rsid w:val="007B62D7"/>
    <w:rsid w:val="007C091C"/>
    <w:rsid w:val="007C32A8"/>
    <w:rsid w:val="007C51A5"/>
    <w:rsid w:val="007C7FD6"/>
    <w:rsid w:val="007D215A"/>
    <w:rsid w:val="007D31EA"/>
    <w:rsid w:val="007D422A"/>
    <w:rsid w:val="007E092E"/>
    <w:rsid w:val="007E15CA"/>
    <w:rsid w:val="007E4AAC"/>
    <w:rsid w:val="007E585D"/>
    <w:rsid w:val="007E5FDB"/>
    <w:rsid w:val="007E6BE7"/>
    <w:rsid w:val="007E77DD"/>
    <w:rsid w:val="007F4AE4"/>
    <w:rsid w:val="007F5535"/>
    <w:rsid w:val="007F5967"/>
    <w:rsid w:val="007F5E25"/>
    <w:rsid w:val="007F6D76"/>
    <w:rsid w:val="007F700A"/>
    <w:rsid w:val="008003D0"/>
    <w:rsid w:val="008006C2"/>
    <w:rsid w:val="00807D09"/>
    <w:rsid w:val="00810AF7"/>
    <w:rsid w:val="00820CB4"/>
    <w:rsid w:val="008212A1"/>
    <w:rsid w:val="008229AE"/>
    <w:rsid w:val="008229F0"/>
    <w:rsid w:val="008238E1"/>
    <w:rsid w:val="0082773E"/>
    <w:rsid w:val="00827F05"/>
    <w:rsid w:val="008314C9"/>
    <w:rsid w:val="008324D8"/>
    <w:rsid w:val="00837CB9"/>
    <w:rsid w:val="00840C16"/>
    <w:rsid w:val="00840D65"/>
    <w:rsid w:val="00854407"/>
    <w:rsid w:val="0085707A"/>
    <w:rsid w:val="0085738B"/>
    <w:rsid w:val="008577F9"/>
    <w:rsid w:val="00861A73"/>
    <w:rsid w:val="00864576"/>
    <w:rsid w:val="008668B3"/>
    <w:rsid w:val="00871EB9"/>
    <w:rsid w:val="008742BF"/>
    <w:rsid w:val="00876991"/>
    <w:rsid w:val="00876D8D"/>
    <w:rsid w:val="00880852"/>
    <w:rsid w:val="00881F86"/>
    <w:rsid w:val="008837E5"/>
    <w:rsid w:val="00883926"/>
    <w:rsid w:val="0088428F"/>
    <w:rsid w:val="00884FF0"/>
    <w:rsid w:val="00894BEF"/>
    <w:rsid w:val="00896EB9"/>
    <w:rsid w:val="008A03B4"/>
    <w:rsid w:val="008A0F89"/>
    <w:rsid w:val="008A3157"/>
    <w:rsid w:val="008A5701"/>
    <w:rsid w:val="008B1A72"/>
    <w:rsid w:val="008B6554"/>
    <w:rsid w:val="008C55CB"/>
    <w:rsid w:val="008C6564"/>
    <w:rsid w:val="008C6BE2"/>
    <w:rsid w:val="008C7F9B"/>
    <w:rsid w:val="008D145E"/>
    <w:rsid w:val="008D338E"/>
    <w:rsid w:val="008D4F6A"/>
    <w:rsid w:val="008D56C1"/>
    <w:rsid w:val="008D60DA"/>
    <w:rsid w:val="008D625C"/>
    <w:rsid w:val="008D6714"/>
    <w:rsid w:val="008D9B3A"/>
    <w:rsid w:val="008F1100"/>
    <w:rsid w:val="008F19CC"/>
    <w:rsid w:val="008F3BFB"/>
    <w:rsid w:val="008F51FD"/>
    <w:rsid w:val="008F5D5C"/>
    <w:rsid w:val="008F6C7A"/>
    <w:rsid w:val="00904D38"/>
    <w:rsid w:val="00904E79"/>
    <w:rsid w:val="009060B2"/>
    <w:rsid w:val="00906592"/>
    <w:rsid w:val="00906713"/>
    <w:rsid w:val="009067DF"/>
    <w:rsid w:val="0091083D"/>
    <w:rsid w:val="00911205"/>
    <w:rsid w:val="00913519"/>
    <w:rsid w:val="00913951"/>
    <w:rsid w:val="009139CE"/>
    <w:rsid w:val="009233AE"/>
    <w:rsid w:val="00925033"/>
    <w:rsid w:val="00925A83"/>
    <w:rsid w:val="00927482"/>
    <w:rsid w:val="00927576"/>
    <w:rsid w:val="00933DFC"/>
    <w:rsid w:val="0093705F"/>
    <w:rsid w:val="00937C24"/>
    <w:rsid w:val="00937E1E"/>
    <w:rsid w:val="00940733"/>
    <w:rsid w:val="00941C13"/>
    <w:rsid w:val="009420F7"/>
    <w:rsid w:val="009432CB"/>
    <w:rsid w:val="009506CA"/>
    <w:rsid w:val="00952513"/>
    <w:rsid w:val="009542E8"/>
    <w:rsid w:val="009557CB"/>
    <w:rsid w:val="00956C86"/>
    <w:rsid w:val="00960964"/>
    <w:rsid w:val="00961453"/>
    <w:rsid w:val="00961A99"/>
    <w:rsid w:val="00963CB8"/>
    <w:rsid w:val="009640EC"/>
    <w:rsid w:val="0097009C"/>
    <w:rsid w:val="0097695A"/>
    <w:rsid w:val="009803D1"/>
    <w:rsid w:val="00992896"/>
    <w:rsid w:val="00992D8C"/>
    <w:rsid w:val="00995C88"/>
    <w:rsid w:val="0099640B"/>
    <w:rsid w:val="0099699F"/>
    <w:rsid w:val="009A1945"/>
    <w:rsid w:val="009A543E"/>
    <w:rsid w:val="009A56D6"/>
    <w:rsid w:val="009B20AB"/>
    <w:rsid w:val="009B4751"/>
    <w:rsid w:val="009B4A26"/>
    <w:rsid w:val="009B7E5A"/>
    <w:rsid w:val="009C1F94"/>
    <w:rsid w:val="009C301C"/>
    <w:rsid w:val="009C4A45"/>
    <w:rsid w:val="009C68CD"/>
    <w:rsid w:val="009D03BB"/>
    <w:rsid w:val="009D15A9"/>
    <w:rsid w:val="009D63A3"/>
    <w:rsid w:val="009D7EA8"/>
    <w:rsid w:val="009E2516"/>
    <w:rsid w:val="009E2519"/>
    <w:rsid w:val="009E4832"/>
    <w:rsid w:val="009E6A3E"/>
    <w:rsid w:val="009E7171"/>
    <w:rsid w:val="009F23CB"/>
    <w:rsid w:val="009F41ED"/>
    <w:rsid w:val="00A00DA4"/>
    <w:rsid w:val="00A03230"/>
    <w:rsid w:val="00A044D6"/>
    <w:rsid w:val="00A051FD"/>
    <w:rsid w:val="00A24F13"/>
    <w:rsid w:val="00A2799B"/>
    <w:rsid w:val="00A36B97"/>
    <w:rsid w:val="00A37381"/>
    <w:rsid w:val="00A42C1B"/>
    <w:rsid w:val="00A42C94"/>
    <w:rsid w:val="00A4522F"/>
    <w:rsid w:val="00A513F1"/>
    <w:rsid w:val="00A56E49"/>
    <w:rsid w:val="00A5708F"/>
    <w:rsid w:val="00A61B18"/>
    <w:rsid w:val="00A64396"/>
    <w:rsid w:val="00A647C2"/>
    <w:rsid w:val="00A663E3"/>
    <w:rsid w:val="00A66B68"/>
    <w:rsid w:val="00A66BF0"/>
    <w:rsid w:val="00A73377"/>
    <w:rsid w:val="00A73CC3"/>
    <w:rsid w:val="00A767A1"/>
    <w:rsid w:val="00A803F1"/>
    <w:rsid w:val="00A854EF"/>
    <w:rsid w:val="00A90488"/>
    <w:rsid w:val="00A9139F"/>
    <w:rsid w:val="00A91ECE"/>
    <w:rsid w:val="00A93CCC"/>
    <w:rsid w:val="00AA1ECB"/>
    <w:rsid w:val="00AA76D4"/>
    <w:rsid w:val="00AB19C8"/>
    <w:rsid w:val="00AB681E"/>
    <w:rsid w:val="00AB7149"/>
    <w:rsid w:val="00AB7817"/>
    <w:rsid w:val="00AC034B"/>
    <w:rsid w:val="00AC0E25"/>
    <w:rsid w:val="00AC15C7"/>
    <w:rsid w:val="00AC588B"/>
    <w:rsid w:val="00AD1425"/>
    <w:rsid w:val="00AD4F8F"/>
    <w:rsid w:val="00AE1726"/>
    <w:rsid w:val="00AE35DF"/>
    <w:rsid w:val="00AE4DF8"/>
    <w:rsid w:val="00AE50E4"/>
    <w:rsid w:val="00AE555D"/>
    <w:rsid w:val="00AE5DFC"/>
    <w:rsid w:val="00AE6728"/>
    <w:rsid w:val="00AF4258"/>
    <w:rsid w:val="00AF4D7A"/>
    <w:rsid w:val="00AF583F"/>
    <w:rsid w:val="00AF76C3"/>
    <w:rsid w:val="00B00BD4"/>
    <w:rsid w:val="00B02693"/>
    <w:rsid w:val="00B05D07"/>
    <w:rsid w:val="00B0633B"/>
    <w:rsid w:val="00B06FE3"/>
    <w:rsid w:val="00B07C13"/>
    <w:rsid w:val="00B1191E"/>
    <w:rsid w:val="00B128FA"/>
    <w:rsid w:val="00B13DA1"/>
    <w:rsid w:val="00B156BF"/>
    <w:rsid w:val="00B1696A"/>
    <w:rsid w:val="00B201EF"/>
    <w:rsid w:val="00B22E84"/>
    <w:rsid w:val="00B234E4"/>
    <w:rsid w:val="00B254F7"/>
    <w:rsid w:val="00B36D04"/>
    <w:rsid w:val="00B40A4C"/>
    <w:rsid w:val="00B413C2"/>
    <w:rsid w:val="00B4172F"/>
    <w:rsid w:val="00B44187"/>
    <w:rsid w:val="00B4595B"/>
    <w:rsid w:val="00B528EA"/>
    <w:rsid w:val="00B5711E"/>
    <w:rsid w:val="00B572E3"/>
    <w:rsid w:val="00B57A27"/>
    <w:rsid w:val="00B57CEE"/>
    <w:rsid w:val="00B60019"/>
    <w:rsid w:val="00B61DB0"/>
    <w:rsid w:val="00B63F33"/>
    <w:rsid w:val="00B64A12"/>
    <w:rsid w:val="00B64F7A"/>
    <w:rsid w:val="00B65AB9"/>
    <w:rsid w:val="00B67DCC"/>
    <w:rsid w:val="00B71C66"/>
    <w:rsid w:val="00B7258E"/>
    <w:rsid w:val="00B7370C"/>
    <w:rsid w:val="00B801D3"/>
    <w:rsid w:val="00B80980"/>
    <w:rsid w:val="00B8171E"/>
    <w:rsid w:val="00B82FEB"/>
    <w:rsid w:val="00B8358D"/>
    <w:rsid w:val="00B84852"/>
    <w:rsid w:val="00B86500"/>
    <w:rsid w:val="00B93347"/>
    <w:rsid w:val="00BA726A"/>
    <w:rsid w:val="00BB05EE"/>
    <w:rsid w:val="00BB3CE0"/>
    <w:rsid w:val="00BB57FB"/>
    <w:rsid w:val="00BC154B"/>
    <w:rsid w:val="00BC1B2B"/>
    <w:rsid w:val="00BC1F0B"/>
    <w:rsid w:val="00BC2337"/>
    <w:rsid w:val="00BC39A6"/>
    <w:rsid w:val="00BC7CAC"/>
    <w:rsid w:val="00BD06F2"/>
    <w:rsid w:val="00BD0F12"/>
    <w:rsid w:val="00BD1E2B"/>
    <w:rsid w:val="00BD39ED"/>
    <w:rsid w:val="00BD4767"/>
    <w:rsid w:val="00BD5E1B"/>
    <w:rsid w:val="00BD775B"/>
    <w:rsid w:val="00BD7CB7"/>
    <w:rsid w:val="00BE1130"/>
    <w:rsid w:val="00BE515B"/>
    <w:rsid w:val="00BF17E4"/>
    <w:rsid w:val="00BF5361"/>
    <w:rsid w:val="00C002CB"/>
    <w:rsid w:val="00C0775E"/>
    <w:rsid w:val="00C1091D"/>
    <w:rsid w:val="00C11904"/>
    <w:rsid w:val="00C1249D"/>
    <w:rsid w:val="00C14634"/>
    <w:rsid w:val="00C14FC7"/>
    <w:rsid w:val="00C15999"/>
    <w:rsid w:val="00C21002"/>
    <w:rsid w:val="00C213ED"/>
    <w:rsid w:val="00C219B8"/>
    <w:rsid w:val="00C22C47"/>
    <w:rsid w:val="00C240EE"/>
    <w:rsid w:val="00C24307"/>
    <w:rsid w:val="00C31085"/>
    <w:rsid w:val="00C322FE"/>
    <w:rsid w:val="00C32E84"/>
    <w:rsid w:val="00C35CB5"/>
    <w:rsid w:val="00C3788E"/>
    <w:rsid w:val="00C37DB5"/>
    <w:rsid w:val="00C40BD5"/>
    <w:rsid w:val="00C40FB4"/>
    <w:rsid w:val="00C4471A"/>
    <w:rsid w:val="00C473F8"/>
    <w:rsid w:val="00C51397"/>
    <w:rsid w:val="00C52FC7"/>
    <w:rsid w:val="00C544DF"/>
    <w:rsid w:val="00C61D0E"/>
    <w:rsid w:val="00C6312E"/>
    <w:rsid w:val="00C67A2B"/>
    <w:rsid w:val="00C7056A"/>
    <w:rsid w:val="00C7115C"/>
    <w:rsid w:val="00C7206B"/>
    <w:rsid w:val="00C80E6C"/>
    <w:rsid w:val="00C85E6F"/>
    <w:rsid w:val="00C9118C"/>
    <w:rsid w:val="00C9410D"/>
    <w:rsid w:val="00C94EA0"/>
    <w:rsid w:val="00C952F3"/>
    <w:rsid w:val="00C955FC"/>
    <w:rsid w:val="00CA1133"/>
    <w:rsid w:val="00CA3574"/>
    <w:rsid w:val="00CA5817"/>
    <w:rsid w:val="00CA6E32"/>
    <w:rsid w:val="00CB17AC"/>
    <w:rsid w:val="00CB3D18"/>
    <w:rsid w:val="00CB4D18"/>
    <w:rsid w:val="00CB589B"/>
    <w:rsid w:val="00CC11C1"/>
    <w:rsid w:val="00CC1BD2"/>
    <w:rsid w:val="00CC318E"/>
    <w:rsid w:val="00CC3DAB"/>
    <w:rsid w:val="00CC56AD"/>
    <w:rsid w:val="00CC6A86"/>
    <w:rsid w:val="00CC706F"/>
    <w:rsid w:val="00CC70B8"/>
    <w:rsid w:val="00CD6B89"/>
    <w:rsid w:val="00CD6FC5"/>
    <w:rsid w:val="00CE0034"/>
    <w:rsid w:val="00CE07C2"/>
    <w:rsid w:val="00CE1FD8"/>
    <w:rsid w:val="00CE3000"/>
    <w:rsid w:val="00CE5616"/>
    <w:rsid w:val="00CE58F8"/>
    <w:rsid w:val="00CF0E88"/>
    <w:rsid w:val="00CF46F1"/>
    <w:rsid w:val="00CF64FD"/>
    <w:rsid w:val="00D00505"/>
    <w:rsid w:val="00D058F7"/>
    <w:rsid w:val="00D10534"/>
    <w:rsid w:val="00D11445"/>
    <w:rsid w:val="00D13136"/>
    <w:rsid w:val="00D2469A"/>
    <w:rsid w:val="00D24858"/>
    <w:rsid w:val="00D2508B"/>
    <w:rsid w:val="00D262FA"/>
    <w:rsid w:val="00D27491"/>
    <w:rsid w:val="00D3095A"/>
    <w:rsid w:val="00D32218"/>
    <w:rsid w:val="00D34932"/>
    <w:rsid w:val="00D409E4"/>
    <w:rsid w:val="00D41905"/>
    <w:rsid w:val="00D44808"/>
    <w:rsid w:val="00D46A6B"/>
    <w:rsid w:val="00D47111"/>
    <w:rsid w:val="00D47BDB"/>
    <w:rsid w:val="00D51810"/>
    <w:rsid w:val="00D548C2"/>
    <w:rsid w:val="00D55AEF"/>
    <w:rsid w:val="00D573FD"/>
    <w:rsid w:val="00D618EA"/>
    <w:rsid w:val="00D6220B"/>
    <w:rsid w:val="00D63166"/>
    <w:rsid w:val="00D7053B"/>
    <w:rsid w:val="00D7128C"/>
    <w:rsid w:val="00D75D50"/>
    <w:rsid w:val="00D76B6D"/>
    <w:rsid w:val="00D77DA4"/>
    <w:rsid w:val="00D81B16"/>
    <w:rsid w:val="00D83E3F"/>
    <w:rsid w:val="00D84099"/>
    <w:rsid w:val="00D86360"/>
    <w:rsid w:val="00D910C9"/>
    <w:rsid w:val="00D91CBD"/>
    <w:rsid w:val="00D9267A"/>
    <w:rsid w:val="00D92DFB"/>
    <w:rsid w:val="00DA007A"/>
    <w:rsid w:val="00DA02E0"/>
    <w:rsid w:val="00DA069A"/>
    <w:rsid w:val="00DA113D"/>
    <w:rsid w:val="00DA1BBA"/>
    <w:rsid w:val="00DA64A1"/>
    <w:rsid w:val="00DB04B5"/>
    <w:rsid w:val="00DB4891"/>
    <w:rsid w:val="00DB495F"/>
    <w:rsid w:val="00DB6FAA"/>
    <w:rsid w:val="00DC2E9C"/>
    <w:rsid w:val="00DC4246"/>
    <w:rsid w:val="00DC5038"/>
    <w:rsid w:val="00DC6D6F"/>
    <w:rsid w:val="00DC7BD8"/>
    <w:rsid w:val="00DC7DD6"/>
    <w:rsid w:val="00DD0AA4"/>
    <w:rsid w:val="00DD4410"/>
    <w:rsid w:val="00DD509A"/>
    <w:rsid w:val="00DE1A67"/>
    <w:rsid w:val="00DE2544"/>
    <w:rsid w:val="00DE2DFE"/>
    <w:rsid w:val="00DE383C"/>
    <w:rsid w:val="00DE4382"/>
    <w:rsid w:val="00DE6D5D"/>
    <w:rsid w:val="00DE75AC"/>
    <w:rsid w:val="00DF0114"/>
    <w:rsid w:val="00DF041B"/>
    <w:rsid w:val="00DF28F2"/>
    <w:rsid w:val="00E036A3"/>
    <w:rsid w:val="00E05351"/>
    <w:rsid w:val="00E0674D"/>
    <w:rsid w:val="00E11411"/>
    <w:rsid w:val="00E1169F"/>
    <w:rsid w:val="00E13647"/>
    <w:rsid w:val="00E17C4F"/>
    <w:rsid w:val="00E201A4"/>
    <w:rsid w:val="00E21F3A"/>
    <w:rsid w:val="00E2730B"/>
    <w:rsid w:val="00E30309"/>
    <w:rsid w:val="00E321BD"/>
    <w:rsid w:val="00E33144"/>
    <w:rsid w:val="00E357D0"/>
    <w:rsid w:val="00E36DB7"/>
    <w:rsid w:val="00E464CC"/>
    <w:rsid w:val="00E46651"/>
    <w:rsid w:val="00E46FF3"/>
    <w:rsid w:val="00E47B80"/>
    <w:rsid w:val="00E522F4"/>
    <w:rsid w:val="00E53342"/>
    <w:rsid w:val="00E60E60"/>
    <w:rsid w:val="00E61848"/>
    <w:rsid w:val="00E64ACD"/>
    <w:rsid w:val="00E662CF"/>
    <w:rsid w:val="00E666C2"/>
    <w:rsid w:val="00E7620F"/>
    <w:rsid w:val="00E808DB"/>
    <w:rsid w:val="00E80BA6"/>
    <w:rsid w:val="00E82915"/>
    <w:rsid w:val="00E82A18"/>
    <w:rsid w:val="00E82E01"/>
    <w:rsid w:val="00E837DC"/>
    <w:rsid w:val="00E8427E"/>
    <w:rsid w:val="00E855A0"/>
    <w:rsid w:val="00E86261"/>
    <w:rsid w:val="00E87EC9"/>
    <w:rsid w:val="00E92A6C"/>
    <w:rsid w:val="00E937EF"/>
    <w:rsid w:val="00E93AE8"/>
    <w:rsid w:val="00E94027"/>
    <w:rsid w:val="00E94632"/>
    <w:rsid w:val="00E96F5F"/>
    <w:rsid w:val="00EA0439"/>
    <w:rsid w:val="00EA3F04"/>
    <w:rsid w:val="00EA431D"/>
    <w:rsid w:val="00EB7C09"/>
    <w:rsid w:val="00EC2755"/>
    <w:rsid w:val="00EC5F50"/>
    <w:rsid w:val="00ED4961"/>
    <w:rsid w:val="00ED557F"/>
    <w:rsid w:val="00ED74C2"/>
    <w:rsid w:val="00EE323B"/>
    <w:rsid w:val="00EE38D5"/>
    <w:rsid w:val="00EE61DE"/>
    <w:rsid w:val="00EF08C1"/>
    <w:rsid w:val="00EF540C"/>
    <w:rsid w:val="00EF5875"/>
    <w:rsid w:val="00EF6B30"/>
    <w:rsid w:val="00F0104B"/>
    <w:rsid w:val="00F039BD"/>
    <w:rsid w:val="00F04820"/>
    <w:rsid w:val="00F06029"/>
    <w:rsid w:val="00F10F44"/>
    <w:rsid w:val="00F21187"/>
    <w:rsid w:val="00F31EEF"/>
    <w:rsid w:val="00F33DDF"/>
    <w:rsid w:val="00F40C82"/>
    <w:rsid w:val="00F42B47"/>
    <w:rsid w:val="00F538B8"/>
    <w:rsid w:val="00F56349"/>
    <w:rsid w:val="00F5643F"/>
    <w:rsid w:val="00F61A93"/>
    <w:rsid w:val="00F629CB"/>
    <w:rsid w:val="00F63BB7"/>
    <w:rsid w:val="00F66FA7"/>
    <w:rsid w:val="00F6769E"/>
    <w:rsid w:val="00F71E45"/>
    <w:rsid w:val="00F721AC"/>
    <w:rsid w:val="00F72CA7"/>
    <w:rsid w:val="00F7417E"/>
    <w:rsid w:val="00F74309"/>
    <w:rsid w:val="00F74DA3"/>
    <w:rsid w:val="00F7572F"/>
    <w:rsid w:val="00F7649F"/>
    <w:rsid w:val="00F81BAB"/>
    <w:rsid w:val="00F94D0D"/>
    <w:rsid w:val="00F9581E"/>
    <w:rsid w:val="00F95D84"/>
    <w:rsid w:val="00FB39D8"/>
    <w:rsid w:val="00FC3C5F"/>
    <w:rsid w:val="00FC43F8"/>
    <w:rsid w:val="00FD0655"/>
    <w:rsid w:val="00FD3C1A"/>
    <w:rsid w:val="00FE0B0B"/>
    <w:rsid w:val="00FE2284"/>
    <w:rsid w:val="00FE266C"/>
    <w:rsid w:val="00FE4EC2"/>
    <w:rsid w:val="00FE787D"/>
    <w:rsid w:val="00FF0D90"/>
    <w:rsid w:val="00FF1ED1"/>
    <w:rsid w:val="00FF7347"/>
    <w:rsid w:val="00FF7A69"/>
    <w:rsid w:val="0136B4BD"/>
    <w:rsid w:val="01853963"/>
    <w:rsid w:val="02FF88D5"/>
    <w:rsid w:val="04458E25"/>
    <w:rsid w:val="04541A92"/>
    <w:rsid w:val="07795431"/>
    <w:rsid w:val="08750EE6"/>
    <w:rsid w:val="08B8F5A6"/>
    <w:rsid w:val="08D1D507"/>
    <w:rsid w:val="09486EF9"/>
    <w:rsid w:val="095221BA"/>
    <w:rsid w:val="0D0B0001"/>
    <w:rsid w:val="10BFEAB6"/>
    <w:rsid w:val="135B837A"/>
    <w:rsid w:val="1377BCAD"/>
    <w:rsid w:val="16FDDFCD"/>
    <w:rsid w:val="1BEA8E67"/>
    <w:rsid w:val="1E081B98"/>
    <w:rsid w:val="1F445119"/>
    <w:rsid w:val="216BCC8B"/>
    <w:rsid w:val="218F8536"/>
    <w:rsid w:val="223F1294"/>
    <w:rsid w:val="23017101"/>
    <w:rsid w:val="231243AB"/>
    <w:rsid w:val="25D6310A"/>
    <w:rsid w:val="26DD7723"/>
    <w:rsid w:val="287F664C"/>
    <w:rsid w:val="296594CB"/>
    <w:rsid w:val="29B69B92"/>
    <w:rsid w:val="2B892398"/>
    <w:rsid w:val="2BC876E8"/>
    <w:rsid w:val="2C3708AD"/>
    <w:rsid w:val="2FF8C969"/>
    <w:rsid w:val="347EFDA2"/>
    <w:rsid w:val="352FF1E5"/>
    <w:rsid w:val="35B9D661"/>
    <w:rsid w:val="35DA4BC4"/>
    <w:rsid w:val="37640321"/>
    <w:rsid w:val="384D56B3"/>
    <w:rsid w:val="388EB2B8"/>
    <w:rsid w:val="38ED4D5B"/>
    <w:rsid w:val="3932F350"/>
    <w:rsid w:val="39F17D5E"/>
    <w:rsid w:val="3CA98545"/>
    <w:rsid w:val="3CB5B21F"/>
    <w:rsid w:val="3DF96E61"/>
    <w:rsid w:val="3EE55C41"/>
    <w:rsid w:val="3F1CA011"/>
    <w:rsid w:val="410759D8"/>
    <w:rsid w:val="4199C284"/>
    <w:rsid w:val="42B857A4"/>
    <w:rsid w:val="47234782"/>
    <w:rsid w:val="4A0F9AA9"/>
    <w:rsid w:val="4DE4FC26"/>
    <w:rsid w:val="4E3390D8"/>
    <w:rsid w:val="4E74901B"/>
    <w:rsid w:val="4F939B3B"/>
    <w:rsid w:val="505E3BF8"/>
    <w:rsid w:val="5097197E"/>
    <w:rsid w:val="51F61506"/>
    <w:rsid w:val="529C64E5"/>
    <w:rsid w:val="55FB5E3D"/>
    <w:rsid w:val="56040FCC"/>
    <w:rsid w:val="589C3FAC"/>
    <w:rsid w:val="5A30ECD0"/>
    <w:rsid w:val="5AB546A5"/>
    <w:rsid w:val="5C30AFC1"/>
    <w:rsid w:val="5D9298B9"/>
    <w:rsid w:val="61808C61"/>
    <w:rsid w:val="61AECABE"/>
    <w:rsid w:val="623582CD"/>
    <w:rsid w:val="630D612A"/>
    <w:rsid w:val="63B76775"/>
    <w:rsid w:val="65173BB5"/>
    <w:rsid w:val="66B5AB7C"/>
    <w:rsid w:val="674732F3"/>
    <w:rsid w:val="6AB9D371"/>
    <w:rsid w:val="6AFC6C3A"/>
    <w:rsid w:val="6CB5CA51"/>
    <w:rsid w:val="6CC2F76A"/>
    <w:rsid w:val="6D564B7E"/>
    <w:rsid w:val="6E787A4E"/>
    <w:rsid w:val="6ECB05F7"/>
    <w:rsid w:val="7154B1B1"/>
    <w:rsid w:val="73607D4A"/>
    <w:rsid w:val="74D59C6A"/>
    <w:rsid w:val="77EFA9DD"/>
    <w:rsid w:val="77FD827B"/>
    <w:rsid w:val="78B779DC"/>
    <w:rsid w:val="79E34457"/>
    <w:rsid w:val="7AD125E5"/>
    <w:rsid w:val="7E5AD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5DD0FEE"/>
  <w15:docId w15:val="{226766B6-F236-49DC-A322-B796987CC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2E9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3207"/>
    <w:pPr>
      <w:ind w:left="720"/>
      <w:contextualSpacing/>
    </w:pPr>
  </w:style>
  <w:style w:type="table" w:styleId="TableGrid">
    <w:name w:val="Table Grid"/>
    <w:basedOn w:val="TableNormal"/>
    <w:uiPriority w:val="59"/>
    <w:rsid w:val="008003D0"/>
    <w:pPr>
      <w:spacing w:after="0" w:line="240" w:lineRule="auto"/>
    </w:pPr>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6965CD"/>
    <w:rPr>
      <w:b/>
      <w:bCs/>
    </w:rPr>
  </w:style>
  <w:style w:type="paragraph" w:styleId="BalloonText">
    <w:name w:val="Balloon Text"/>
    <w:basedOn w:val="Normal"/>
    <w:link w:val="BalloonTextChar"/>
    <w:uiPriority w:val="99"/>
    <w:semiHidden/>
    <w:unhideWhenUsed/>
    <w:rsid w:val="00AE555D"/>
    <w:rPr>
      <w:rFonts w:ascii="Tahoma" w:hAnsi="Tahoma" w:cs="Tahoma"/>
      <w:sz w:val="16"/>
      <w:szCs w:val="16"/>
    </w:rPr>
  </w:style>
  <w:style w:type="character" w:customStyle="1" w:styleId="BalloonTextChar">
    <w:name w:val="Balloon Text Char"/>
    <w:basedOn w:val="DefaultParagraphFont"/>
    <w:link w:val="BalloonText"/>
    <w:uiPriority w:val="99"/>
    <w:semiHidden/>
    <w:rsid w:val="00AE555D"/>
    <w:rPr>
      <w:rFonts w:ascii="Tahoma" w:hAnsi="Tahoma" w:cs="Tahoma"/>
      <w:sz w:val="16"/>
      <w:szCs w:val="16"/>
    </w:rPr>
  </w:style>
  <w:style w:type="character" w:styleId="CommentReference">
    <w:name w:val="annotation reference"/>
    <w:basedOn w:val="DefaultParagraphFont"/>
    <w:uiPriority w:val="99"/>
    <w:semiHidden/>
    <w:unhideWhenUsed/>
    <w:rsid w:val="00AE555D"/>
    <w:rPr>
      <w:sz w:val="16"/>
      <w:szCs w:val="16"/>
    </w:rPr>
  </w:style>
  <w:style w:type="paragraph" w:styleId="CommentText">
    <w:name w:val="annotation text"/>
    <w:basedOn w:val="Normal"/>
    <w:link w:val="CommentTextChar"/>
    <w:uiPriority w:val="99"/>
    <w:semiHidden/>
    <w:unhideWhenUsed/>
    <w:rsid w:val="00AE555D"/>
    <w:rPr>
      <w:sz w:val="20"/>
      <w:szCs w:val="20"/>
    </w:rPr>
  </w:style>
  <w:style w:type="character" w:customStyle="1" w:styleId="CommentTextChar">
    <w:name w:val="Comment Text Char"/>
    <w:basedOn w:val="DefaultParagraphFont"/>
    <w:link w:val="CommentText"/>
    <w:uiPriority w:val="99"/>
    <w:semiHidden/>
    <w:rsid w:val="00AE555D"/>
    <w:rPr>
      <w:sz w:val="20"/>
      <w:szCs w:val="20"/>
    </w:rPr>
  </w:style>
  <w:style w:type="paragraph" w:styleId="CommentSubject">
    <w:name w:val="annotation subject"/>
    <w:basedOn w:val="CommentText"/>
    <w:next w:val="CommentText"/>
    <w:link w:val="CommentSubjectChar"/>
    <w:uiPriority w:val="99"/>
    <w:semiHidden/>
    <w:unhideWhenUsed/>
    <w:rsid w:val="00AE555D"/>
    <w:rPr>
      <w:b/>
      <w:bCs/>
    </w:rPr>
  </w:style>
  <w:style w:type="character" w:customStyle="1" w:styleId="CommentSubjectChar">
    <w:name w:val="Comment Subject Char"/>
    <w:basedOn w:val="CommentTextChar"/>
    <w:link w:val="CommentSubject"/>
    <w:uiPriority w:val="99"/>
    <w:semiHidden/>
    <w:rsid w:val="00AE555D"/>
    <w:rPr>
      <w:b/>
      <w:bCs/>
      <w:sz w:val="20"/>
      <w:szCs w:val="20"/>
    </w:rPr>
  </w:style>
  <w:style w:type="paragraph" w:customStyle="1" w:styleId="Default">
    <w:name w:val="Default"/>
    <w:rsid w:val="00AE555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lauseText9">
    <w:name w:val="Clause Text 9"/>
    <w:next w:val="Normal"/>
    <w:uiPriority w:val="99"/>
    <w:rsid w:val="008D6714"/>
    <w:pPr>
      <w:widowControl w:val="0"/>
      <w:autoSpaceDE w:val="0"/>
      <w:autoSpaceDN w:val="0"/>
      <w:adjustRightInd w:val="0"/>
      <w:spacing w:after="0" w:line="240" w:lineRule="auto"/>
    </w:pPr>
    <w:rPr>
      <w:rFonts w:ascii="Courier New" w:eastAsiaTheme="minorEastAsia" w:hAnsi="Courier New" w:cs="Courier New"/>
    </w:rPr>
  </w:style>
  <w:style w:type="paragraph" w:styleId="Header">
    <w:name w:val="header"/>
    <w:basedOn w:val="Normal"/>
    <w:link w:val="HeaderChar"/>
    <w:uiPriority w:val="99"/>
    <w:unhideWhenUsed/>
    <w:rsid w:val="000263C3"/>
    <w:pPr>
      <w:tabs>
        <w:tab w:val="center" w:pos="4680"/>
        <w:tab w:val="right" w:pos="9360"/>
      </w:tabs>
    </w:pPr>
  </w:style>
  <w:style w:type="character" w:customStyle="1" w:styleId="HeaderChar">
    <w:name w:val="Header Char"/>
    <w:basedOn w:val="DefaultParagraphFont"/>
    <w:link w:val="Header"/>
    <w:uiPriority w:val="99"/>
    <w:rsid w:val="000263C3"/>
  </w:style>
  <w:style w:type="paragraph" w:styleId="Footer">
    <w:name w:val="footer"/>
    <w:basedOn w:val="Normal"/>
    <w:link w:val="FooterChar"/>
    <w:uiPriority w:val="99"/>
    <w:unhideWhenUsed/>
    <w:rsid w:val="000263C3"/>
    <w:pPr>
      <w:tabs>
        <w:tab w:val="center" w:pos="4680"/>
        <w:tab w:val="right" w:pos="9360"/>
      </w:tabs>
    </w:pPr>
  </w:style>
  <w:style w:type="character" w:customStyle="1" w:styleId="FooterChar">
    <w:name w:val="Footer Char"/>
    <w:basedOn w:val="DefaultParagraphFont"/>
    <w:link w:val="Footer"/>
    <w:uiPriority w:val="99"/>
    <w:rsid w:val="000263C3"/>
  </w:style>
  <w:style w:type="paragraph" w:styleId="PlainText">
    <w:name w:val="Plain Text"/>
    <w:basedOn w:val="Normal"/>
    <w:link w:val="PlainTextChar"/>
    <w:uiPriority w:val="99"/>
    <w:unhideWhenUsed/>
    <w:rsid w:val="00DC2E9C"/>
  </w:style>
  <w:style w:type="character" w:customStyle="1" w:styleId="PlainTextChar">
    <w:name w:val="Plain Text Char"/>
    <w:basedOn w:val="DefaultParagraphFont"/>
    <w:link w:val="PlainText"/>
    <w:uiPriority w:val="99"/>
    <w:rsid w:val="00DC2E9C"/>
    <w:rPr>
      <w:rFonts w:ascii="Calibri" w:hAnsi="Calibri" w:cs="Calibri"/>
    </w:rPr>
  </w:style>
  <w:style w:type="character" w:styleId="Hyperlink">
    <w:name w:val="Hyperlink"/>
    <w:basedOn w:val="DefaultParagraphFont"/>
    <w:uiPriority w:val="99"/>
    <w:unhideWhenUsed/>
    <w:rsid w:val="00D63166"/>
    <w:rPr>
      <w:color w:val="0563C1" w:themeColor="hyperlink"/>
      <w:u w:val="single"/>
    </w:rPr>
  </w:style>
  <w:style w:type="character" w:customStyle="1" w:styleId="UnresolvedMention1">
    <w:name w:val="Unresolved Mention1"/>
    <w:basedOn w:val="DefaultParagraphFont"/>
    <w:uiPriority w:val="99"/>
    <w:semiHidden/>
    <w:unhideWhenUsed/>
    <w:rsid w:val="00D63166"/>
    <w:rPr>
      <w:color w:val="808080"/>
      <w:shd w:val="clear" w:color="auto" w:fill="E6E6E6"/>
    </w:rPr>
  </w:style>
  <w:style w:type="character" w:styleId="FollowedHyperlink">
    <w:name w:val="FollowedHyperlink"/>
    <w:basedOn w:val="DefaultParagraphFont"/>
    <w:uiPriority w:val="99"/>
    <w:semiHidden/>
    <w:unhideWhenUsed/>
    <w:rsid w:val="007C32A8"/>
    <w:rPr>
      <w:color w:val="954F72" w:themeColor="followedHyperlink"/>
      <w:u w:val="single"/>
    </w:rPr>
  </w:style>
  <w:style w:type="paragraph" w:styleId="FootnoteText">
    <w:name w:val="footnote text"/>
    <w:basedOn w:val="Normal"/>
    <w:link w:val="FootnoteTextChar"/>
    <w:uiPriority w:val="99"/>
    <w:semiHidden/>
    <w:unhideWhenUsed/>
    <w:rsid w:val="00C219B8"/>
    <w:rPr>
      <w:sz w:val="20"/>
      <w:szCs w:val="20"/>
    </w:rPr>
  </w:style>
  <w:style w:type="character" w:customStyle="1" w:styleId="FootnoteTextChar">
    <w:name w:val="Footnote Text Char"/>
    <w:basedOn w:val="DefaultParagraphFont"/>
    <w:link w:val="FootnoteText"/>
    <w:uiPriority w:val="99"/>
    <w:semiHidden/>
    <w:rsid w:val="00C219B8"/>
    <w:rPr>
      <w:rFonts w:ascii="Calibri" w:hAnsi="Calibri" w:cs="Calibri"/>
      <w:sz w:val="20"/>
      <w:szCs w:val="20"/>
    </w:rPr>
  </w:style>
  <w:style w:type="character" w:styleId="FootnoteReference">
    <w:name w:val="footnote reference"/>
    <w:basedOn w:val="DefaultParagraphFont"/>
    <w:uiPriority w:val="99"/>
    <w:semiHidden/>
    <w:unhideWhenUsed/>
    <w:rsid w:val="00C219B8"/>
    <w:rPr>
      <w:vertAlign w:val="superscript"/>
    </w:rPr>
  </w:style>
  <w:style w:type="paragraph" w:styleId="Revision">
    <w:name w:val="Revision"/>
    <w:hidden/>
    <w:uiPriority w:val="99"/>
    <w:semiHidden/>
    <w:rsid w:val="00454292"/>
    <w:pPr>
      <w:spacing w:after="0" w:line="240" w:lineRule="auto"/>
    </w:pPr>
    <w:rPr>
      <w:rFonts w:ascii="Calibri" w:hAnsi="Calibri" w:cs="Calibri"/>
    </w:rPr>
  </w:style>
  <w:style w:type="character" w:customStyle="1" w:styleId="UnresolvedMention2">
    <w:name w:val="Unresolved Mention2"/>
    <w:basedOn w:val="DefaultParagraphFont"/>
    <w:uiPriority w:val="99"/>
    <w:semiHidden/>
    <w:unhideWhenUsed/>
    <w:rsid w:val="00B128FA"/>
    <w:rPr>
      <w:color w:val="605E5C"/>
      <w:shd w:val="clear" w:color="auto" w:fill="E1DFDD"/>
    </w:rPr>
  </w:style>
  <w:style w:type="character" w:customStyle="1" w:styleId="UnresolvedMention3">
    <w:name w:val="Unresolved Mention3"/>
    <w:basedOn w:val="DefaultParagraphFont"/>
    <w:uiPriority w:val="99"/>
    <w:semiHidden/>
    <w:unhideWhenUsed/>
    <w:rsid w:val="00B835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223798">
      <w:bodyDiv w:val="1"/>
      <w:marLeft w:val="0"/>
      <w:marRight w:val="0"/>
      <w:marTop w:val="0"/>
      <w:marBottom w:val="0"/>
      <w:divBdr>
        <w:top w:val="none" w:sz="0" w:space="0" w:color="auto"/>
        <w:left w:val="none" w:sz="0" w:space="0" w:color="auto"/>
        <w:bottom w:val="none" w:sz="0" w:space="0" w:color="auto"/>
        <w:right w:val="none" w:sz="0" w:space="0" w:color="auto"/>
      </w:divBdr>
    </w:div>
    <w:div w:id="417482145">
      <w:bodyDiv w:val="1"/>
      <w:marLeft w:val="0"/>
      <w:marRight w:val="0"/>
      <w:marTop w:val="0"/>
      <w:marBottom w:val="0"/>
      <w:divBdr>
        <w:top w:val="none" w:sz="0" w:space="0" w:color="auto"/>
        <w:left w:val="none" w:sz="0" w:space="0" w:color="auto"/>
        <w:bottom w:val="none" w:sz="0" w:space="0" w:color="auto"/>
        <w:right w:val="none" w:sz="0" w:space="0" w:color="auto"/>
      </w:divBdr>
    </w:div>
    <w:div w:id="507915018">
      <w:bodyDiv w:val="1"/>
      <w:marLeft w:val="0"/>
      <w:marRight w:val="0"/>
      <w:marTop w:val="0"/>
      <w:marBottom w:val="0"/>
      <w:divBdr>
        <w:top w:val="none" w:sz="0" w:space="0" w:color="auto"/>
        <w:left w:val="none" w:sz="0" w:space="0" w:color="auto"/>
        <w:bottom w:val="none" w:sz="0" w:space="0" w:color="auto"/>
        <w:right w:val="none" w:sz="0" w:space="0" w:color="auto"/>
      </w:divBdr>
    </w:div>
    <w:div w:id="702636043">
      <w:bodyDiv w:val="1"/>
      <w:marLeft w:val="0"/>
      <w:marRight w:val="0"/>
      <w:marTop w:val="0"/>
      <w:marBottom w:val="0"/>
      <w:divBdr>
        <w:top w:val="none" w:sz="0" w:space="0" w:color="auto"/>
        <w:left w:val="none" w:sz="0" w:space="0" w:color="auto"/>
        <w:bottom w:val="none" w:sz="0" w:space="0" w:color="auto"/>
        <w:right w:val="none" w:sz="0" w:space="0" w:color="auto"/>
      </w:divBdr>
    </w:div>
    <w:div w:id="811866512">
      <w:bodyDiv w:val="1"/>
      <w:marLeft w:val="0"/>
      <w:marRight w:val="0"/>
      <w:marTop w:val="0"/>
      <w:marBottom w:val="0"/>
      <w:divBdr>
        <w:top w:val="none" w:sz="0" w:space="0" w:color="auto"/>
        <w:left w:val="none" w:sz="0" w:space="0" w:color="auto"/>
        <w:bottom w:val="none" w:sz="0" w:space="0" w:color="auto"/>
        <w:right w:val="none" w:sz="0" w:space="0" w:color="auto"/>
      </w:divBdr>
    </w:div>
    <w:div w:id="1036393166">
      <w:bodyDiv w:val="1"/>
      <w:marLeft w:val="0"/>
      <w:marRight w:val="0"/>
      <w:marTop w:val="0"/>
      <w:marBottom w:val="0"/>
      <w:divBdr>
        <w:top w:val="none" w:sz="0" w:space="0" w:color="auto"/>
        <w:left w:val="none" w:sz="0" w:space="0" w:color="auto"/>
        <w:bottom w:val="none" w:sz="0" w:space="0" w:color="auto"/>
        <w:right w:val="none" w:sz="0" w:space="0" w:color="auto"/>
      </w:divBdr>
    </w:div>
    <w:div w:id="1640107337">
      <w:bodyDiv w:val="1"/>
      <w:marLeft w:val="0"/>
      <w:marRight w:val="0"/>
      <w:marTop w:val="0"/>
      <w:marBottom w:val="0"/>
      <w:divBdr>
        <w:top w:val="none" w:sz="0" w:space="0" w:color="auto"/>
        <w:left w:val="none" w:sz="0" w:space="0" w:color="auto"/>
        <w:bottom w:val="none" w:sz="0" w:space="0" w:color="auto"/>
        <w:right w:val="none" w:sz="0" w:space="0" w:color="auto"/>
      </w:divBdr>
    </w:div>
    <w:div w:id="1751537957">
      <w:bodyDiv w:val="1"/>
      <w:marLeft w:val="0"/>
      <w:marRight w:val="0"/>
      <w:marTop w:val="0"/>
      <w:marBottom w:val="0"/>
      <w:divBdr>
        <w:top w:val="none" w:sz="0" w:space="0" w:color="auto"/>
        <w:left w:val="none" w:sz="0" w:space="0" w:color="auto"/>
        <w:bottom w:val="none" w:sz="0" w:space="0" w:color="auto"/>
        <w:right w:val="none" w:sz="0" w:space="0" w:color="auto"/>
      </w:divBdr>
    </w:div>
    <w:div w:id="2018344640">
      <w:bodyDiv w:val="1"/>
      <w:marLeft w:val="0"/>
      <w:marRight w:val="0"/>
      <w:marTop w:val="0"/>
      <w:marBottom w:val="0"/>
      <w:divBdr>
        <w:top w:val="none" w:sz="0" w:space="0" w:color="auto"/>
        <w:left w:val="none" w:sz="0" w:space="0" w:color="auto"/>
        <w:bottom w:val="none" w:sz="0" w:space="0" w:color="auto"/>
        <w:right w:val="none" w:sz="0" w:space="0" w:color="auto"/>
      </w:divBdr>
    </w:div>
    <w:div w:id="2111243538">
      <w:bodyDiv w:val="1"/>
      <w:marLeft w:val="0"/>
      <w:marRight w:val="0"/>
      <w:marTop w:val="0"/>
      <w:marBottom w:val="0"/>
      <w:divBdr>
        <w:top w:val="none" w:sz="0" w:space="0" w:color="auto"/>
        <w:left w:val="none" w:sz="0" w:space="0" w:color="auto"/>
        <w:bottom w:val="none" w:sz="0" w:space="0" w:color="auto"/>
        <w:right w:val="none" w:sz="0" w:space="0" w:color="auto"/>
      </w:divBdr>
    </w:div>
    <w:div w:id="213837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DDE5E78AD46941AB37AAE66C4DE180" ma:contentTypeVersion="13" ma:contentTypeDescription="Create a new document." ma:contentTypeScope="" ma:versionID="03d7a5a9478cc3f2b6ac94e390218a9e">
  <xsd:schema xmlns:xsd="http://www.w3.org/2001/XMLSchema" xmlns:xs="http://www.w3.org/2001/XMLSchema" xmlns:p="http://schemas.microsoft.com/office/2006/metadata/properties" xmlns:ns3="16f32856-fdf3-46a9-bee4-d26c90086660" xmlns:ns4="bf0c76c4-5f02-495b-9d22-9e76292f4c25" targetNamespace="http://schemas.microsoft.com/office/2006/metadata/properties" ma:root="true" ma:fieldsID="89f1a8d0f7b4ce6204868b4f74ee8191" ns3:_="" ns4:_="">
    <xsd:import namespace="16f32856-fdf3-46a9-bee4-d26c90086660"/>
    <xsd:import namespace="bf0c76c4-5f02-495b-9d22-9e76292f4c2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f32856-fdf3-46a9-bee4-d26c9008666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0c76c4-5f02-495b-9d22-9e76292f4c2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1F791-BFFE-4CC8-8F42-D921EBBC30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f32856-fdf3-46a9-bee4-d26c90086660"/>
    <ds:schemaRef ds:uri="bf0c76c4-5f02-495b-9d22-9e76292f4c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7601DC-58B8-45DA-B969-E404522CDCF3}">
  <ds:schemaRefs>
    <ds:schemaRef ds:uri="http://schemas.microsoft.com/sharepoint/v3/contenttype/forms"/>
  </ds:schemaRefs>
</ds:datastoreItem>
</file>

<file path=customXml/itemProps3.xml><?xml version="1.0" encoding="utf-8"?>
<ds:datastoreItem xmlns:ds="http://schemas.openxmlformats.org/officeDocument/2006/customXml" ds:itemID="{D10A0C41-5A30-4D9E-ADE2-83E31E87FB5D}">
  <ds:schemaRefs>
    <ds:schemaRef ds:uri="http://purl.org/dc/dcmitype/"/>
    <ds:schemaRef ds:uri="http://www.w3.org/XML/1998/namespace"/>
    <ds:schemaRef ds:uri="http://schemas.openxmlformats.org/package/2006/metadata/core-properties"/>
    <ds:schemaRef ds:uri="16f32856-fdf3-46a9-bee4-d26c90086660"/>
    <ds:schemaRef ds:uri="http://schemas.microsoft.com/office/2006/documentManagement/types"/>
    <ds:schemaRef ds:uri="http://purl.org/dc/elements/1.1/"/>
    <ds:schemaRef ds:uri="http://schemas.microsoft.com/office/2006/metadata/properties"/>
    <ds:schemaRef ds:uri="http://schemas.microsoft.com/office/infopath/2007/PartnerControls"/>
    <ds:schemaRef ds:uri="bf0c76c4-5f02-495b-9d22-9e76292f4c25"/>
    <ds:schemaRef ds:uri="http://purl.org/dc/terms/"/>
  </ds:schemaRefs>
</ds:datastoreItem>
</file>

<file path=customXml/itemProps4.xml><?xml version="1.0" encoding="utf-8"?>
<ds:datastoreItem xmlns:ds="http://schemas.openxmlformats.org/officeDocument/2006/customXml" ds:itemID="{C12BE2A9-F9C3-4B28-B0E3-6858834F0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985</Words>
  <Characters>5621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6593</CharactersWithSpaces>
  <SharedDoc>false</SharedDoc>
  <HLinks>
    <vt:vector size="12" baseType="variant">
      <vt:variant>
        <vt:i4>1835056</vt:i4>
      </vt:variant>
      <vt:variant>
        <vt:i4>3</vt:i4>
      </vt:variant>
      <vt:variant>
        <vt:i4>0</vt:i4>
      </vt:variant>
      <vt:variant>
        <vt:i4>5</vt:i4>
      </vt:variant>
      <vt:variant>
        <vt:lpwstr>https://public.tableau.com/profile/eurekafacts.com</vt:lpwstr>
      </vt:variant>
      <vt:variant>
        <vt:lpwstr>!/vizhome/SCOASurvey_SampleofCensusTractsMappedbyzipcode/Sheet1</vt:lpwstr>
      </vt:variant>
      <vt:variant>
        <vt:i4>7929973</vt:i4>
      </vt:variant>
      <vt:variant>
        <vt:i4>0</vt:i4>
      </vt:variant>
      <vt:variant>
        <vt:i4>0</vt:i4>
      </vt:variant>
      <vt:variant>
        <vt:i4>5</vt:i4>
      </vt:variant>
      <vt:variant>
        <vt:lpwstr>https://public.tableau.com/profile/robert.suls</vt:lpwstr>
      </vt:variant>
      <vt:variant>
        <vt:lpwstr>!/vizhome/SCOASurvey-PrimarySamplingUnits/SCOASurvey-PrimarySamplingUnits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Garry Curtis</dc:creator>
  <cp:keywords/>
  <cp:lastModifiedBy>Griffin, Bretford</cp:lastModifiedBy>
  <cp:revision>4</cp:revision>
  <cp:lastPrinted>2018-10-16T21:32:00Z</cp:lastPrinted>
  <dcterms:created xsi:type="dcterms:W3CDTF">2021-03-13T00:24:00Z</dcterms:created>
  <dcterms:modified xsi:type="dcterms:W3CDTF">2021-03-16T15:47:00Z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0x010100A9DDE5E78AD46941AB37AAE66C4DE180</vt:lpwstr>
  </property>
  <property fmtid="{D5CDD505-2E9C-101B-9397-08002B2CF9AE}" pid="3" name="SharedWithUsers">
    <vt:lpwstr>493;#Robert Suls;#642;#Cindy Mendez</vt:lpwstr>
  </property>
  <property fmtid="{D5CDD505-2E9C-101B-9397-08002B2CF9AE}" pid="4" name="BusinessType">
    <vt:lpwstr>-</vt:lpwstr>
  </property>
  <property fmtid="{D5CDD505-2E9C-101B-9397-08002B2CF9AE}" pid="5" name="ProjectStatus">
    <vt:lpwstr>Active</vt:lpwstr>
  </property>
</Properties>
</file>