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6095" w:rsidP="003A6095" w:rsidRDefault="003A6095" w14:paraId="670545A2" w14:textId="77777777">
      <w:pPr>
        <w:rPr>
          <w:b/>
        </w:rPr>
      </w:pPr>
      <w:r w:rsidRPr="003A6095">
        <w:rPr>
          <w:b/>
        </w:rPr>
        <w:t xml:space="preserve">Section 90.215, </w:t>
      </w:r>
      <w:r w:rsidRPr="003A6095">
        <w:rPr>
          <w:b/>
          <w:noProof/>
        </w:rPr>
        <w:t>Transmitter Measurements</w:t>
      </w:r>
      <w:r w:rsidRPr="003A6095">
        <w:rPr>
          <w:noProof/>
        </w:rPr>
        <w:t xml:space="preserve"> </w:t>
      </w:r>
      <w:r w:rsidRPr="003A6095">
        <w:rPr>
          <w:noProof/>
        </w:rPr>
        <w:tab/>
      </w:r>
      <w:r w:rsidRPr="003A6095">
        <w:rPr>
          <w:noProof/>
        </w:rPr>
        <w:tab/>
      </w:r>
      <w:r w:rsidRPr="003A6095">
        <w:rPr>
          <w:noProof/>
        </w:rPr>
        <w:tab/>
      </w:r>
      <w:r w:rsidRPr="003A6095">
        <w:rPr>
          <w:noProof/>
        </w:rPr>
        <w:tab/>
      </w:r>
      <w:r w:rsidRPr="003A6095" w:rsidR="00FA50DE">
        <w:rPr>
          <w:b/>
        </w:rPr>
        <w:t>3060-0261</w:t>
      </w:r>
    </w:p>
    <w:p w:rsidRPr="003A6095" w:rsidR="007B72DF" w:rsidP="003A6095" w:rsidRDefault="003A6095" w14:paraId="504D57FA" w14:textId="77777777">
      <w:r>
        <w:rPr>
          <w:b/>
        </w:rPr>
        <w:tab/>
      </w:r>
      <w:r>
        <w:rPr>
          <w:b/>
        </w:rPr>
        <w:tab/>
      </w:r>
      <w:r>
        <w:rPr>
          <w:b/>
        </w:rPr>
        <w:tab/>
      </w:r>
      <w:r>
        <w:rPr>
          <w:b/>
        </w:rPr>
        <w:tab/>
      </w:r>
      <w:r>
        <w:rPr>
          <w:b/>
        </w:rPr>
        <w:tab/>
      </w:r>
      <w:r>
        <w:rPr>
          <w:b/>
        </w:rPr>
        <w:tab/>
      </w:r>
      <w:r>
        <w:rPr>
          <w:b/>
        </w:rPr>
        <w:tab/>
      </w:r>
      <w:r>
        <w:rPr>
          <w:b/>
        </w:rPr>
        <w:tab/>
      </w:r>
      <w:r>
        <w:rPr>
          <w:b/>
        </w:rPr>
        <w:tab/>
      </w:r>
      <w:r w:rsidR="00F2569C">
        <w:rPr>
          <w:b/>
        </w:rPr>
        <w:t xml:space="preserve">   November 2021</w:t>
      </w:r>
      <w:r w:rsidRPr="003A6095">
        <w:tab/>
      </w:r>
    </w:p>
    <w:p w:rsidRPr="003A6095" w:rsidR="00C50AA6" w:rsidP="00794932" w:rsidRDefault="00C50AA6" w14:paraId="423502E3" w14:textId="77777777">
      <w:pPr>
        <w:pStyle w:val="Subtitle"/>
        <w:rPr>
          <w:b w:val="0"/>
          <w:bCs w:val="0"/>
          <w:sz w:val="24"/>
          <w:szCs w:val="24"/>
        </w:rPr>
      </w:pPr>
    </w:p>
    <w:p w:rsidR="00E70B66" w:rsidP="00C50AA6" w:rsidRDefault="00E70B66" w14:paraId="06BC9BFB" w14:textId="77777777">
      <w:pPr>
        <w:pStyle w:val="Subtitle"/>
        <w:jc w:val="center"/>
        <w:rPr>
          <w:b w:val="0"/>
          <w:bCs w:val="0"/>
        </w:rPr>
      </w:pPr>
    </w:p>
    <w:p w:rsidRPr="007B72DF" w:rsidR="00C50AA6" w:rsidP="00C50AA6" w:rsidRDefault="00C50AA6" w14:paraId="0CB893AD" w14:textId="77777777">
      <w:pPr>
        <w:pStyle w:val="Subtitle"/>
        <w:jc w:val="center"/>
        <w:rPr>
          <w:b w:val="0"/>
          <w:bCs w:val="0"/>
        </w:rPr>
      </w:pPr>
      <w:r w:rsidRPr="007B72DF">
        <w:rPr>
          <w:b w:val="0"/>
          <w:bCs w:val="0"/>
        </w:rPr>
        <w:t>SUPPORTING STATEMENT</w:t>
      </w:r>
    </w:p>
    <w:p w:rsidR="00FA50DE" w:rsidRDefault="00FA50DE" w14:paraId="2005FCC3" w14:textId="77777777">
      <w:pPr>
        <w:rPr>
          <w:sz w:val="22"/>
        </w:rPr>
      </w:pPr>
    </w:p>
    <w:p w:rsidRPr="00FA50DE" w:rsidR="00FA50DE" w:rsidP="00FA50DE" w:rsidRDefault="00FA50DE" w14:paraId="20BE7F10" w14:textId="77777777">
      <w:pPr>
        <w:numPr>
          <w:ilvl w:val="0"/>
          <w:numId w:val="1"/>
        </w:numPr>
        <w:rPr>
          <w:b/>
          <w:bCs/>
          <w:sz w:val="22"/>
        </w:rPr>
      </w:pPr>
      <w:r w:rsidRPr="00FA50DE">
        <w:rPr>
          <w:b/>
          <w:bCs/>
          <w:sz w:val="22"/>
          <w:u w:val="single"/>
        </w:rPr>
        <w:t>Justification</w:t>
      </w:r>
      <w:r w:rsidR="00C50AA6">
        <w:rPr>
          <w:b/>
          <w:bCs/>
          <w:sz w:val="22"/>
          <w:u w:val="single"/>
        </w:rPr>
        <w:t>:</w:t>
      </w:r>
    </w:p>
    <w:p w:rsidR="00FA50DE" w:rsidRDefault="00FA50DE" w14:paraId="471D4175" w14:textId="77777777">
      <w:pPr>
        <w:rPr>
          <w:sz w:val="22"/>
        </w:rPr>
      </w:pPr>
    </w:p>
    <w:p w:rsidR="00A32C88" w:rsidP="00333AB0" w:rsidRDefault="00A32C88" w14:paraId="48650BA2" w14:textId="77777777">
      <w:pPr>
        <w:numPr>
          <w:ilvl w:val="0"/>
          <w:numId w:val="3"/>
        </w:numPr>
        <w:tabs>
          <w:tab w:val="clear" w:pos="360"/>
          <w:tab w:val="num" w:pos="0"/>
        </w:tabs>
        <w:rPr>
          <w:sz w:val="22"/>
        </w:rPr>
      </w:pPr>
      <w:r w:rsidRPr="003A6095">
        <w:rPr>
          <w:sz w:val="22"/>
        </w:rPr>
        <w:t>The Commission is seeking an extension</w:t>
      </w:r>
      <w:r w:rsidR="003A6095">
        <w:rPr>
          <w:sz w:val="22"/>
        </w:rPr>
        <w:t xml:space="preserve"> of this collection</w:t>
      </w:r>
      <w:r w:rsidRPr="003A6095">
        <w:rPr>
          <w:sz w:val="22"/>
        </w:rPr>
        <w:t xml:space="preserve"> in order to obtain the full three</w:t>
      </w:r>
      <w:r w:rsidR="00F2569C">
        <w:rPr>
          <w:sz w:val="22"/>
        </w:rPr>
        <w:t>-</w:t>
      </w:r>
      <w:r w:rsidRPr="003A6095">
        <w:rPr>
          <w:sz w:val="22"/>
        </w:rPr>
        <w:t xml:space="preserve"> year clearance from the </w:t>
      </w:r>
      <w:r w:rsidRPr="003A6095" w:rsidR="003A6095">
        <w:rPr>
          <w:sz w:val="22"/>
        </w:rPr>
        <w:t>Office of Management and Budget (</w:t>
      </w:r>
      <w:r w:rsidRPr="003A6095">
        <w:rPr>
          <w:sz w:val="22"/>
        </w:rPr>
        <w:t>OMB</w:t>
      </w:r>
      <w:r w:rsidRPr="003A6095" w:rsidR="003A6095">
        <w:rPr>
          <w:sz w:val="22"/>
        </w:rPr>
        <w:t>)</w:t>
      </w:r>
      <w:r w:rsidRPr="003A6095">
        <w:rPr>
          <w:sz w:val="22"/>
        </w:rPr>
        <w:t>.</w:t>
      </w:r>
      <w:r w:rsidRPr="003A6095" w:rsidR="00B0775F">
        <w:rPr>
          <w:sz w:val="22"/>
        </w:rPr>
        <w:t xml:space="preserve">   </w:t>
      </w:r>
    </w:p>
    <w:p w:rsidRPr="003A6095" w:rsidR="003A6095" w:rsidP="003A6095" w:rsidRDefault="003A6095" w14:paraId="677C0F6E" w14:textId="77777777">
      <w:pPr>
        <w:ind w:left="360"/>
        <w:rPr>
          <w:sz w:val="22"/>
        </w:rPr>
      </w:pPr>
    </w:p>
    <w:p w:rsidR="00FA50DE" w:rsidP="00A32C88" w:rsidRDefault="00A32C88" w14:paraId="1D68D70A" w14:textId="77777777">
      <w:pPr>
        <w:ind w:left="360"/>
        <w:rPr>
          <w:sz w:val="22"/>
        </w:rPr>
      </w:pPr>
      <w:r>
        <w:rPr>
          <w:sz w:val="22"/>
        </w:rPr>
        <w:t>Section</w:t>
      </w:r>
      <w:r w:rsidR="00B666B8">
        <w:rPr>
          <w:sz w:val="22"/>
        </w:rPr>
        <w:t xml:space="preserve"> 90.215</w:t>
      </w:r>
      <w:r>
        <w:rPr>
          <w:sz w:val="22"/>
        </w:rPr>
        <w:t xml:space="preserve"> requires</w:t>
      </w:r>
      <w:r w:rsidR="00B666B8">
        <w:rPr>
          <w:sz w:val="22"/>
        </w:rPr>
        <w:t xml:space="preserve"> station </w:t>
      </w:r>
      <w:r w:rsidR="00FA50DE">
        <w:rPr>
          <w:sz w:val="22"/>
        </w:rPr>
        <w:t>licensees to measure</w:t>
      </w:r>
      <w:r w:rsidR="00B666B8">
        <w:rPr>
          <w:sz w:val="22"/>
        </w:rPr>
        <w:t xml:space="preserve"> the</w:t>
      </w:r>
      <w:r w:rsidR="00FA50DE">
        <w:rPr>
          <w:sz w:val="22"/>
        </w:rPr>
        <w:t xml:space="preserve"> carrier frequency, output power, and modulation of each transmitter authorized to operate with power in excess of two watts when the transmitter is initially installed and when any changes are made which would likely affect </w:t>
      </w:r>
      <w:r w:rsidR="00B666B8">
        <w:rPr>
          <w:sz w:val="22"/>
        </w:rPr>
        <w:t>the modulation characteristics</w:t>
      </w:r>
      <w:r w:rsidR="00FA50DE">
        <w:rPr>
          <w:sz w:val="22"/>
        </w:rPr>
        <w:t xml:space="preserve">.  Such measurements, which help ensure proper operation of transmitters, are </w:t>
      </w:r>
      <w:r w:rsidR="00B666B8">
        <w:rPr>
          <w:sz w:val="22"/>
        </w:rPr>
        <w:t xml:space="preserve">to be made by a qualified engineering measurement service, and are </w:t>
      </w:r>
      <w:r w:rsidR="00FA50DE">
        <w:rPr>
          <w:sz w:val="22"/>
        </w:rPr>
        <w:t xml:space="preserve">required to be </w:t>
      </w:r>
      <w:r w:rsidR="00B666B8">
        <w:rPr>
          <w:sz w:val="22"/>
        </w:rPr>
        <w:t>retained in the station records, along with name and address of the engineering measurement service, and the</w:t>
      </w:r>
      <w:r w:rsidR="00B0775F">
        <w:rPr>
          <w:sz w:val="22"/>
        </w:rPr>
        <w:t xml:space="preserve"> name of the</w:t>
      </w:r>
      <w:r w:rsidR="00B666B8">
        <w:rPr>
          <w:sz w:val="22"/>
        </w:rPr>
        <w:t xml:space="preserve"> person making the measurements. </w:t>
      </w:r>
    </w:p>
    <w:p w:rsidR="003A6095" w:rsidP="00A32C88" w:rsidRDefault="003A6095" w14:paraId="5A0E5992" w14:textId="77777777">
      <w:pPr>
        <w:ind w:left="360"/>
        <w:rPr>
          <w:sz w:val="22"/>
        </w:rPr>
      </w:pPr>
    </w:p>
    <w:p w:rsidR="00442184" w:rsidP="00442184" w:rsidRDefault="00442184" w14:paraId="738F260E" w14:textId="77777777">
      <w:pPr>
        <w:ind w:left="360"/>
        <w:rPr>
          <w:sz w:val="22"/>
        </w:rPr>
      </w:pPr>
      <w:r>
        <w:rPr>
          <w:sz w:val="22"/>
        </w:rPr>
        <w:t>Statutory authority for this collection of information is contained in 47 U.S.C. § 303(f), as amended.</w:t>
      </w:r>
    </w:p>
    <w:p w:rsidR="003A6095" w:rsidP="00442184" w:rsidRDefault="003A6095" w14:paraId="55B3D621" w14:textId="77777777">
      <w:pPr>
        <w:ind w:left="360"/>
        <w:rPr>
          <w:sz w:val="22"/>
        </w:rPr>
      </w:pPr>
    </w:p>
    <w:p w:rsidRPr="003A6095" w:rsidR="003A6095" w:rsidP="003A6095" w:rsidRDefault="003A6095" w14:paraId="6F2A9151" w14:textId="77777777">
      <w:pPr>
        <w:ind w:left="360"/>
        <w:rPr>
          <w:sz w:val="22"/>
        </w:rPr>
      </w:pPr>
      <w:r w:rsidRPr="003A6095">
        <w:rPr>
          <w:sz w:val="22"/>
        </w:rPr>
        <w:t>There are no impacts under the Privacy Act</w:t>
      </w:r>
      <w:r>
        <w:rPr>
          <w:sz w:val="22"/>
        </w:rPr>
        <w:t xml:space="preserve"> because individual or households are involved with this collection</w:t>
      </w:r>
      <w:r w:rsidRPr="003A6095">
        <w:rPr>
          <w:sz w:val="22"/>
        </w:rPr>
        <w:t>.</w:t>
      </w:r>
    </w:p>
    <w:p w:rsidR="003A6095" w:rsidP="00442184" w:rsidRDefault="003A6095" w14:paraId="4F15CEC1" w14:textId="77777777">
      <w:pPr>
        <w:ind w:left="360"/>
        <w:rPr>
          <w:sz w:val="22"/>
        </w:rPr>
      </w:pPr>
    </w:p>
    <w:p w:rsidR="00FA50DE" w:rsidRDefault="00FA50DE" w14:paraId="12A9A58C" w14:textId="77777777">
      <w:pPr>
        <w:numPr>
          <w:ilvl w:val="0"/>
          <w:numId w:val="3"/>
        </w:numPr>
        <w:rPr>
          <w:sz w:val="22"/>
        </w:rPr>
      </w:pPr>
      <w:r>
        <w:rPr>
          <w:sz w:val="22"/>
        </w:rPr>
        <w:t>The information is normally used by the licensee to ensure that equipment is operating within prescribed tolerances.  Prior technical operation of transmitters helps limit interference to other users and provides the licensee with the maximum possible utilization of equipment.</w:t>
      </w:r>
    </w:p>
    <w:p w:rsidR="00FA50DE" w:rsidRDefault="00FA50DE" w14:paraId="1140A0C3" w14:textId="77777777">
      <w:pPr>
        <w:rPr>
          <w:sz w:val="22"/>
        </w:rPr>
      </w:pPr>
    </w:p>
    <w:p w:rsidR="00FA50DE" w:rsidRDefault="00FA50DE" w14:paraId="77641574" w14:textId="77777777">
      <w:pPr>
        <w:numPr>
          <w:ilvl w:val="0"/>
          <w:numId w:val="3"/>
        </w:numPr>
        <w:rPr>
          <w:sz w:val="22"/>
        </w:rPr>
      </w:pPr>
      <w:r>
        <w:rPr>
          <w:sz w:val="22"/>
        </w:rPr>
        <w:t>Prior to finalizing the rule makings the Wireless Telecommunications Bureau conducts an analysis to insure that improved information technology cannot be used to reduce the burden on the public.  This analysis considers the possibility of obtaining and/or computer-generating the required data from existing data bases in the Commission or other federal agencies.</w:t>
      </w:r>
    </w:p>
    <w:p w:rsidR="00FA50DE" w:rsidRDefault="00FA50DE" w14:paraId="55980152" w14:textId="77777777">
      <w:pPr>
        <w:rPr>
          <w:sz w:val="22"/>
        </w:rPr>
      </w:pPr>
    </w:p>
    <w:p w:rsidR="00FA50DE" w:rsidRDefault="00FA50DE" w14:paraId="43777C22" w14:textId="77777777">
      <w:pPr>
        <w:numPr>
          <w:ilvl w:val="0"/>
          <w:numId w:val="3"/>
        </w:numPr>
        <w:rPr>
          <w:sz w:val="22"/>
        </w:rPr>
      </w:pPr>
      <w:r>
        <w:rPr>
          <w:sz w:val="22"/>
        </w:rPr>
        <w:t>No similar information is available.</w:t>
      </w:r>
    </w:p>
    <w:p w:rsidR="00FA50DE" w:rsidRDefault="00FA50DE" w14:paraId="59E1F9EB" w14:textId="77777777">
      <w:pPr>
        <w:rPr>
          <w:sz w:val="22"/>
        </w:rPr>
      </w:pPr>
    </w:p>
    <w:p w:rsidR="00FA50DE" w:rsidRDefault="00FA50DE" w14:paraId="4D3D96D8" w14:textId="77777777">
      <w:pPr>
        <w:numPr>
          <w:ilvl w:val="0"/>
          <w:numId w:val="3"/>
        </w:numPr>
        <w:rPr>
          <w:sz w:val="22"/>
        </w:rPr>
      </w:pPr>
      <w:r>
        <w:rPr>
          <w:sz w:val="22"/>
        </w:rPr>
        <w:t>In conformance with the Paperwork Reduction Act of 1995, the Commission is making an effort to minimize the burden on all respondents, regardless of size.  The Commission has limited the information requirements to that absolutely necessary for evaluating and processing applications and to deter against possible abuses.</w:t>
      </w:r>
    </w:p>
    <w:p w:rsidR="00FA50DE" w:rsidRDefault="00FA50DE" w14:paraId="4ED0BA94" w14:textId="77777777">
      <w:pPr>
        <w:rPr>
          <w:sz w:val="22"/>
        </w:rPr>
      </w:pPr>
    </w:p>
    <w:p w:rsidR="00FA50DE" w:rsidRDefault="00FA50DE" w14:paraId="38929F00" w14:textId="77777777">
      <w:pPr>
        <w:numPr>
          <w:ilvl w:val="0"/>
          <w:numId w:val="3"/>
        </w:numPr>
        <w:rPr>
          <w:sz w:val="22"/>
        </w:rPr>
      </w:pPr>
      <w:r>
        <w:rPr>
          <w:sz w:val="22"/>
        </w:rPr>
        <w:t>Since</w:t>
      </w:r>
      <w:r w:rsidRPr="009A0733" w:rsidR="009A0733">
        <w:rPr>
          <w:sz w:val="22"/>
        </w:rPr>
        <w:t xml:space="preserve"> </w:t>
      </w:r>
      <w:r w:rsidR="009A0733">
        <w:rPr>
          <w:sz w:val="22"/>
        </w:rPr>
        <w:t xml:space="preserve">the required measurements are normally made only upon initial installation of a transmitter, and when </w:t>
      </w:r>
      <w:r>
        <w:rPr>
          <w:sz w:val="22"/>
        </w:rPr>
        <w:t xml:space="preserve">licensees make changes to their transmitters which would likely affect the technical parameters, </w:t>
      </w:r>
      <w:r w:rsidR="009A0733">
        <w:rPr>
          <w:sz w:val="22"/>
        </w:rPr>
        <w:t>l</w:t>
      </w:r>
      <w:r>
        <w:rPr>
          <w:sz w:val="22"/>
        </w:rPr>
        <w:t>ess frequent collection of the information is not possible.</w:t>
      </w:r>
    </w:p>
    <w:p w:rsidR="00FA50DE" w:rsidRDefault="00FA50DE" w14:paraId="6BEA97AB" w14:textId="77777777">
      <w:pPr>
        <w:rPr>
          <w:sz w:val="22"/>
        </w:rPr>
      </w:pPr>
    </w:p>
    <w:p w:rsidR="00FA50DE" w:rsidRDefault="00FA50DE" w14:paraId="21C95EB4" w14:textId="77777777">
      <w:pPr>
        <w:numPr>
          <w:ilvl w:val="0"/>
          <w:numId w:val="3"/>
        </w:numPr>
        <w:rPr>
          <w:sz w:val="22"/>
        </w:rPr>
      </w:pPr>
      <w:r>
        <w:rPr>
          <w:sz w:val="22"/>
        </w:rPr>
        <w:t>Current data collection is consistent with 5 C.F.R. § 1320.</w:t>
      </w:r>
      <w:r w:rsidR="003A6095">
        <w:rPr>
          <w:sz w:val="22"/>
        </w:rPr>
        <w:t>5</w:t>
      </w:r>
      <w:r>
        <w:rPr>
          <w:sz w:val="22"/>
        </w:rPr>
        <w:t>.</w:t>
      </w:r>
    </w:p>
    <w:p w:rsidR="00FA50DE" w:rsidRDefault="00FA50DE" w14:paraId="4542E24D" w14:textId="77777777">
      <w:pPr>
        <w:rPr>
          <w:sz w:val="22"/>
        </w:rPr>
      </w:pPr>
    </w:p>
    <w:p w:rsidR="00FA50DE" w:rsidP="0006273C" w:rsidRDefault="00C026D8" w14:paraId="31F085AE" w14:textId="04071111">
      <w:pPr>
        <w:numPr>
          <w:ilvl w:val="0"/>
          <w:numId w:val="3"/>
        </w:numPr>
        <w:rPr>
          <w:sz w:val="22"/>
        </w:rPr>
      </w:pPr>
      <w:r>
        <w:rPr>
          <w:sz w:val="22"/>
        </w:rPr>
        <w:t xml:space="preserve">The Commission published a 60-day Notice </w:t>
      </w:r>
      <w:r w:rsidR="00EA6203">
        <w:rPr>
          <w:sz w:val="22"/>
        </w:rPr>
        <w:t xml:space="preserve">in the Federal Register on </w:t>
      </w:r>
      <w:r w:rsidR="00F2569C">
        <w:rPr>
          <w:sz w:val="22"/>
        </w:rPr>
        <w:t xml:space="preserve">September 2021 </w:t>
      </w:r>
      <w:r w:rsidR="00B0775F">
        <w:rPr>
          <w:sz w:val="22"/>
        </w:rPr>
        <w:t>(</w:t>
      </w:r>
      <w:r w:rsidR="003A6095">
        <w:rPr>
          <w:sz w:val="22"/>
        </w:rPr>
        <w:t>8</w:t>
      </w:r>
      <w:r w:rsidR="00F2569C">
        <w:rPr>
          <w:sz w:val="22"/>
        </w:rPr>
        <w:t>6</w:t>
      </w:r>
      <w:r w:rsidR="00B0775F">
        <w:rPr>
          <w:sz w:val="22"/>
        </w:rPr>
        <w:t xml:space="preserve"> FR</w:t>
      </w:r>
      <w:r w:rsidR="003D7C92">
        <w:rPr>
          <w:sz w:val="22"/>
        </w:rPr>
        <w:t xml:space="preserve"> 50352</w:t>
      </w:r>
      <w:r w:rsidR="00B0775F">
        <w:rPr>
          <w:sz w:val="22"/>
        </w:rPr>
        <w:t>)</w:t>
      </w:r>
      <w:r w:rsidR="00FA50DE">
        <w:rPr>
          <w:sz w:val="22"/>
        </w:rPr>
        <w:t xml:space="preserve"> </w:t>
      </w:r>
      <w:r w:rsidR="00C70884">
        <w:rPr>
          <w:sz w:val="22"/>
        </w:rPr>
        <w:t xml:space="preserve">seeking public comments for the information collection requirements contained in </w:t>
      </w:r>
      <w:r w:rsidR="00C70884">
        <w:rPr>
          <w:sz w:val="22"/>
        </w:rPr>
        <w:lastRenderedPageBreak/>
        <w:t xml:space="preserve">this collection pursuant to </w:t>
      </w:r>
      <w:r w:rsidR="00FA50DE">
        <w:rPr>
          <w:sz w:val="22"/>
        </w:rPr>
        <w:t>5 C.F.R. § 1320.</w:t>
      </w:r>
      <w:r w:rsidR="00C70884">
        <w:rPr>
          <w:sz w:val="22"/>
        </w:rPr>
        <w:t>8</w:t>
      </w:r>
      <w:r w:rsidR="00FD248C">
        <w:rPr>
          <w:sz w:val="22"/>
        </w:rPr>
        <w:t>(d)</w:t>
      </w:r>
      <w:r w:rsidR="00FA50DE">
        <w:rPr>
          <w:sz w:val="22"/>
        </w:rPr>
        <w:t>.</w:t>
      </w:r>
      <w:r>
        <w:rPr>
          <w:sz w:val="22"/>
        </w:rPr>
        <w:t xml:space="preserve">  No </w:t>
      </w:r>
      <w:r w:rsidR="00B0775F">
        <w:rPr>
          <w:sz w:val="22"/>
        </w:rPr>
        <w:t xml:space="preserve">PRA </w:t>
      </w:r>
      <w:r>
        <w:rPr>
          <w:sz w:val="22"/>
        </w:rPr>
        <w:t>comments were received</w:t>
      </w:r>
      <w:r w:rsidR="00C70884">
        <w:rPr>
          <w:sz w:val="22"/>
        </w:rPr>
        <w:t xml:space="preserve"> from the public</w:t>
      </w:r>
      <w:r>
        <w:rPr>
          <w:sz w:val="22"/>
        </w:rPr>
        <w:t xml:space="preserve">.  </w:t>
      </w:r>
    </w:p>
    <w:p w:rsidR="00FA50DE" w:rsidRDefault="00FA50DE" w14:paraId="734538A7" w14:textId="77777777">
      <w:pPr>
        <w:rPr>
          <w:sz w:val="22"/>
        </w:rPr>
      </w:pPr>
    </w:p>
    <w:p w:rsidR="0025688C" w:rsidP="0025688C" w:rsidRDefault="00FA50DE" w14:paraId="419B53B5" w14:textId="77777777">
      <w:pPr>
        <w:numPr>
          <w:ilvl w:val="0"/>
          <w:numId w:val="3"/>
        </w:numPr>
        <w:rPr>
          <w:sz w:val="22"/>
        </w:rPr>
      </w:pPr>
      <w:r>
        <w:rPr>
          <w:sz w:val="22"/>
        </w:rPr>
        <w:t>There are no payments or gifts to respondents</w:t>
      </w:r>
      <w:r w:rsidR="00C70884">
        <w:rPr>
          <w:sz w:val="22"/>
        </w:rPr>
        <w:t xml:space="preserve"> for this collection</w:t>
      </w:r>
      <w:r>
        <w:rPr>
          <w:sz w:val="22"/>
        </w:rPr>
        <w:t>.</w:t>
      </w:r>
    </w:p>
    <w:p w:rsidR="0025688C" w:rsidP="0025688C" w:rsidRDefault="0025688C" w14:paraId="7EE71619" w14:textId="77777777">
      <w:pPr>
        <w:rPr>
          <w:sz w:val="22"/>
        </w:rPr>
      </w:pPr>
    </w:p>
    <w:p w:rsidR="0025688C" w:rsidP="0025688C" w:rsidRDefault="00B0775F" w14:paraId="0247CB00" w14:textId="77777777">
      <w:pPr>
        <w:numPr>
          <w:ilvl w:val="0"/>
          <w:numId w:val="3"/>
        </w:numPr>
        <w:rPr>
          <w:sz w:val="22"/>
        </w:rPr>
      </w:pPr>
      <w:r>
        <w:rPr>
          <w:sz w:val="22"/>
        </w:rPr>
        <w:t>There is no need for confidentiality</w:t>
      </w:r>
      <w:r w:rsidR="00C70884">
        <w:rPr>
          <w:sz w:val="22"/>
        </w:rPr>
        <w:t xml:space="preserve"> with this collection of information</w:t>
      </w:r>
      <w:r w:rsidR="0025688C">
        <w:rPr>
          <w:sz w:val="22"/>
        </w:rPr>
        <w:t>.</w:t>
      </w:r>
    </w:p>
    <w:p w:rsidR="0025688C" w:rsidP="0025688C" w:rsidRDefault="0025688C" w14:paraId="174373AD" w14:textId="77777777">
      <w:pPr>
        <w:rPr>
          <w:sz w:val="22"/>
        </w:rPr>
      </w:pPr>
    </w:p>
    <w:p w:rsidR="0025688C" w:rsidP="0025688C" w:rsidRDefault="0025688C" w14:paraId="11B981EE" w14:textId="77777777">
      <w:pPr>
        <w:numPr>
          <w:ilvl w:val="0"/>
          <w:numId w:val="3"/>
        </w:numPr>
        <w:rPr>
          <w:sz w:val="22"/>
        </w:rPr>
      </w:pPr>
      <w:r>
        <w:rPr>
          <w:sz w:val="22"/>
        </w:rPr>
        <w:t>This collection does not address any private matters of a sensitive nature.</w:t>
      </w:r>
    </w:p>
    <w:p w:rsidR="0025688C" w:rsidP="0025688C" w:rsidRDefault="0025688C" w14:paraId="14BA35EB" w14:textId="77777777">
      <w:pPr>
        <w:rPr>
          <w:sz w:val="22"/>
        </w:rPr>
      </w:pPr>
    </w:p>
    <w:p w:rsidR="00FA50DE" w:rsidRDefault="00B666B8" w14:paraId="46B34386" w14:textId="77777777">
      <w:pPr>
        <w:numPr>
          <w:ilvl w:val="0"/>
          <w:numId w:val="3"/>
        </w:numPr>
        <w:rPr>
          <w:sz w:val="22"/>
        </w:rPr>
      </w:pPr>
      <w:bookmarkStart w:name="_Hlk80699147" w:id="0"/>
      <w:r>
        <w:rPr>
          <w:sz w:val="22"/>
        </w:rPr>
        <w:t>According to</w:t>
      </w:r>
      <w:r w:rsidR="0077598B">
        <w:rPr>
          <w:sz w:val="22"/>
        </w:rPr>
        <w:t xml:space="preserve"> </w:t>
      </w:r>
      <w:r w:rsidR="009A0733">
        <w:rPr>
          <w:sz w:val="22"/>
        </w:rPr>
        <w:t>the Bureau’s Universal Licensing System (“</w:t>
      </w:r>
      <w:r w:rsidR="0077598B">
        <w:rPr>
          <w:sz w:val="22"/>
        </w:rPr>
        <w:t>ULS</w:t>
      </w:r>
      <w:r w:rsidR="009A0733">
        <w:rPr>
          <w:sz w:val="22"/>
        </w:rPr>
        <w:t>”)</w:t>
      </w:r>
      <w:r w:rsidR="0077598B">
        <w:rPr>
          <w:sz w:val="22"/>
        </w:rPr>
        <w:t xml:space="preserve">, there are </w:t>
      </w:r>
      <w:r w:rsidR="00F8310C">
        <w:rPr>
          <w:sz w:val="22"/>
        </w:rPr>
        <w:t>150,081</w:t>
      </w:r>
      <w:r w:rsidR="00B85D32">
        <w:rPr>
          <w:sz w:val="22"/>
        </w:rPr>
        <w:t xml:space="preserve"> private land mobile licensees </w:t>
      </w:r>
      <w:r w:rsidR="009A0733">
        <w:rPr>
          <w:sz w:val="22"/>
        </w:rPr>
        <w:t xml:space="preserve">authorized </w:t>
      </w:r>
      <w:r w:rsidR="0001305C">
        <w:rPr>
          <w:sz w:val="22"/>
        </w:rPr>
        <w:t xml:space="preserve">to operate </w:t>
      </w:r>
      <w:r w:rsidR="00F8310C">
        <w:rPr>
          <w:sz w:val="22"/>
        </w:rPr>
        <w:t>234,439</w:t>
      </w:r>
      <w:r w:rsidR="009F5B72">
        <w:rPr>
          <w:sz w:val="22"/>
        </w:rPr>
        <w:t xml:space="preserve"> licenses </w:t>
      </w:r>
      <w:r w:rsidR="0001305C">
        <w:rPr>
          <w:sz w:val="22"/>
        </w:rPr>
        <w:t xml:space="preserve">(with output power over 2 watts) </w:t>
      </w:r>
      <w:r w:rsidR="0077598B">
        <w:rPr>
          <w:sz w:val="22"/>
        </w:rPr>
        <w:t xml:space="preserve">that must make transmitter measurements.  </w:t>
      </w:r>
      <w:r w:rsidR="000E5B13">
        <w:rPr>
          <w:sz w:val="22"/>
        </w:rPr>
        <w:t>We estimate the requirements of this rule places a two</w:t>
      </w:r>
      <w:r w:rsidR="00C6774A">
        <w:rPr>
          <w:sz w:val="22"/>
        </w:rPr>
        <w:t>-</w:t>
      </w:r>
      <w:r w:rsidR="000E5B13">
        <w:rPr>
          <w:sz w:val="22"/>
        </w:rPr>
        <w:t>minute burden</w:t>
      </w:r>
      <w:r w:rsidR="00DD0857">
        <w:rPr>
          <w:sz w:val="22"/>
        </w:rPr>
        <w:t xml:space="preserve"> (.03</w:t>
      </w:r>
      <w:r w:rsidR="005D507D">
        <w:rPr>
          <w:sz w:val="22"/>
        </w:rPr>
        <w:t>3</w:t>
      </w:r>
      <w:r w:rsidR="00DD0857">
        <w:rPr>
          <w:sz w:val="22"/>
        </w:rPr>
        <w:t xml:space="preserve"> hours)</w:t>
      </w:r>
      <w:r w:rsidR="000E5B13">
        <w:rPr>
          <w:sz w:val="22"/>
        </w:rPr>
        <w:t xml:space="preserve"> on licensees</w:t>
      </w:r>
      <w:r w:rsidR="007069B0">
        <w:rPr>
          <w:sz w:val="22"/>
        </w:rPr>
        <w:t xml:space="preserve"> (per license) </w:t>
      </w:r>
      <w:r w:rsidR="000E5B13">
        <w:rPr>
          <w:sz w:val="22"/>
        </w:rPr>
        <w:t>per annum</w:t>
      </w:r>
      <w:r w:rsidR="00C70884">
        <w:rPr>
          <w:sz w:val="22"/>
        </w:rPr>
        <w:t xml:space="preserve"> to keep records of such measurements</w:t>
      </w:r>
      <w:r w:rsidR="000E5B13">
        <w:rPr>
          <w:sz w:val="22"/>
        </w:rPr>
        <w:t xml:space="preserve">.  </w:t>
      </w:r>
      <w:r w:rsidR="00FA50DE">
        <w:rPr>
          <w:sz w:val="22"/>
        </w:rPr>
        <w:t xml:space="preserve">The measurements will normally be made routinely by service personnel while installing equipment.  </w:t>
      </w:r>
      <w:r w:rsidR="00DD0857">
        <w:rPr>
          <w:sz w:val="22"/>
        </w:rPr>
        <w:t>S</w:t>
      </w:r>
      <w:r w:rsidRPr="0001305C" w:rsidR="0001305C">
        <w:rPr>
          <w:sz w:val="22"/>
        </w:rPr>
        <w:t>e</w:t>
      </w:r>
      <w:r w:rsidRPr="0001305C" w:rsidR="009A0733">
        <w:rPr>
          <w:sz w:val="22"/>
        </w:rPr>
        <w:t>ction 90.215 requ</w:t>
      </w:r>
      <w:r w:rsidRPr="0001305C" w:rsidR="0001305C">
        <w:rPr>
          <w:sz w:val="22"/>
        </w:rPr>
        <w:t>i</w:t>
      </w:r>
      <w:r w:rsidRPr="0001305C" w:rsidR="009A0733">
        <w:rPr>
          <w:sz w:val="22"/>
        </w:rPr>
        <w:t xml:space="preserve">res such transmitter measurements upon initial installation and when </w:t>
      </w:r>
      <w:r w:rsidR="0001305C">
        <w:rPr>
          <w:sz w:val="22"/>
        </w:rPr>
        <w:t>licensees make changes to their transmitters which would likely affect the technical parameters, and our experience indicates that such measurements are taken, a</w:t>
      </w:r>
      <w:r w:rsidR="00C70884">
        <w:rPr>
          <w:sz w:val="22"/>
        </w:rPr>
        <w:t>t a minimum, on an annual basis and keeping records of these measurements will not be burdensome of respondents.</w:t>
      </w:r>
    </w:p>
    <w:bookmarkEnd w:id="0"/>
    <w:p w:rsidR="0001305C" w:rsidP="0001305C" w:rsidRDefault="0001305C" w14:paraId="66324CA3" w14:textId="77777777">
      <w:pPr>
        <w:rPr>
          <w:sz w:val="22"/>
        </w:rPr>
      </w:pPr>
    </w:p>
    <w:p w:rsidRPr="00EC47C4" w:rsidR="00FA50DE" w:rsidP="00E00C45" w:rsidRDefault="00E00C45" w14:paraId="32B2E4B4" w14:textId="77777777">
      <w:pPr>
        <w:rPr>
          <w:sz w:val="22"/>
        </w:rPr>
      </w:pPr>
      <w:r>
        <w:rPr>
          <w:sz w:val="22"/>
        </w:rPr>
        <w:tab/>
      </w:r>
      <w:r w:rsidR="009F5B72">
        <w:rPr>
          <w:sz w:val="22"/>
        </w:rPr>
        <w:t xml:space="preserve"> </w:t>
      </w:r>
      <w:r w:rsidR="00F8310C">
        <w:rPr>
          <w:sz w:val="22"/>
        </w:rPr>
        <w:t>234,439</w:t>
      </w:r>
      <w:r w:rsidR="009F5B72">
        <w:rPr>
          <w:sz w:val="22"/>
        </w:rPr>
        <w:t xml:space="preserve"> </w:t>
      </w:r>
      <w:r w:rsidR="00FA50DE">
        <w:rPr>
          <w:sz w:val="22"/>
        </w:rPr>
        <w:t>responses x .03</w:t>
      </w:r>
      <w:r w:rsidR="00C6774A">
        <w:rPr>
          <w:sz w:val="22"/>
        </w:rPr>
        <w:t>3</w:t>
      </w:r>
      <w:r w:rsidR="00FA50DE">
        <w:rPr>
          <w:sz w:val="22"/>
        </w:rPr>
        <w:t xml:space="preserve"> </w:t>
      </w:r>
      <w:r w:rsidRPr="00DD0857" w:rsidR="00FA50DE">
        <w:rPr>
          <w:sz w:val="22"/>
        </w:rPr>
        <w:t>hour</w:t>
      </w:r>
      <w:r w:rsidRPr="00DD0857" w:rsidR="00DD0857">
        <w:rPr>
          <w:sz w:val="22"/>
        </w:rPr>
        <w:t xml:space="preserve">s </w:t>
      </w:r>
      <w:r w:rsidR="00DD0857">
        <w:rPr>
          <w:sz w:val="22"/>
        </w:rPr>
        <w:t xml:space="preserve">= </w:t>
      </w:r>
      <w:r w:rsidR="009F5B72">
        <w:rPr>
          <w:sz w:val="22"/>
        </w:rPr>
        <w:t xml:space="preserve"> </w:t>
      </w:r>
      <w:r w:rsidR="00F8310C">
        <w:rPr>
          <w:sz w:val="22"/>
        </w:rPr>
        <w:t>7,727</w:t>
      </w:r>
      <w:r w:rsidR="00DD0857">
        <w:rPr>
          <w:sz w:val="22"/>
        </w:rPr>
        <w:t xml:space="preserve"> hours </w:t>
      </w:r>
      <w:r w:rsidR="00C70884">
        <w:rPr>
          <w:sz w:val="22"/>
        </w:rPr>
        <w:t>(</w:t>
      </w:r>
      <w:r w:rsidR="00DD0857">
        <w:rPr>
          <w:sz w:val="22"/>
        </w:rPr>
        <w:t>rounded</w:t>
      </w:r>
      <w:r w:rsidR="00C70884">
        <w:rPr>
          <w:sz w:val="22"/>
        </w:rPr>
        <w:t>)</w:t>
      </w:r>
      <w:r w:rsidR="00DD0857">
        <w:rPr>
          <w:sz w:val="22"/>
        </w:rPr>
        <w:t>.</w:t>
      </w:r>
    </w:p>
    <w:p w:rsidR="000243A6" w:rsidP="000243A6" w:rsidRDefault="000243A6" w14:paraId="13FC9EEA" w14:textId="77777777">
      <w:pPr>
        <w:ind w:left="360"/>
        <w:rPr>
          <w:sz w:val="22"/>
        </w:rPr>
      </w:pPr>
    </w:p>
    <w:p w:rsidR="000243A6" w:rsidP="00F5159C" w:rsidRDefault="000243A6" w14:paraId="5D694276" w14:textId="77777777">
      <w:pPr>
        <w:ind w:left="360"/>
        <w:rPr>
          <w:b/>
          <w:sz w:val="22"/>
          <w:szCs w:val="22"/>
        </w:rPr>
      </w:pPr>
      <w:r>
        <w:rPr>
          <w:sz w:val="22"/>
        </w:rPr>
        <w:tab/>
      </w:r>
      <w:r w:rsidR="00F86756">
        <w:rPr>
          <w:b/>
          <w:bCs/>
          <w:sz w:val="22"/>
        </w:rPr>
        <w:t xml:space="preserve">Total </w:t>
      </w:r>
      <w:r w:rsidR="00EC47C4">
        <w:rPr>
          <w:b/>
          <w:bCs/>
          <w:sz w:val="22"/>
        </w:rPr>
        <w:t>Annual Hour</w:t>
      </w:r>
      <w:r w:rsidR="009A7FAF">
        <w:rPr>
          <w:b/>
          <w:bCs/>
          <w:sz w:val="22"/>
        </w:rPr>
        <w:t xml:space="preserve"> Burden</w:t>
      </w:r>
      <w:r w:rsidR="00F86756">
        <w:rPr>
          <w:b/>
          <w:bCs/>
          <w:sz w:val="22"/>
        </w:rPr>
        <w:t xml:space="preserve"> is:  </w:t>
      </w:r>
      <w:r w:rsidR="00F8310C">
        <w:rPr>
          <w:b/>
          <w:sz w:val="22"/>
          <w:szCs w:val="22"/>
        </w:rPr>
        <w:t>7,727</w:t>
      </w:r>
      <w:r w:rsidRPr="00F86756" w:rsidR="00F86756">
        <w:rPr>
          <w:sz w:val="22"/>
          <w:szCs w:val="22"/>
        </w:rPr>
        <w:t xml:space="preserve"> </w:t>
      </w:r>
      <w:r w:rsidR="007B72DF">
        <w:rPr>
          <w:b/>
          <w:sz w:val="22"/>
          <w:szCs w:val="22"/>
        </w:rPr>
        <w:t>hours.</w:t>
      </w:r>
    </w:p>
    <w:p w:rsidR="00E90EC7" w:rsidP="00F5159C" w:rsidRDefault="00E90EC7" w14:paraId="2A277F56" w14:textId="77777777">
      <w:pPr>
        <w:ind w:left="360"/>
        <w:rPr>
          <w:b/>
          <w:sz w:val="22"/>
          <w:szCs w:val="22"/>
        </w:rPr>
      </w:pPr>
    </w:p>
    <w:p w:rsidR="00E90EC7" w:rsidP="00F5159C" w:rsidRDefault="00E90EC7" w14:paraId="484CD13F" w14:textId="77777777">
      <w:pPr>
        <w:ind w:left="360"/>
        <w:rPr>
          <w:b/>
          <w:sz w:val="22"/>
          <w:szCs w:val="22"/>
        </w:rPr>
      </w:pPr>
      <w:r>
        <w:rPr>
          <w:b/>
          <w:sz w:val="22"/>
          <w:szCs w:val="22"/>
        </w:rPr>
        <w:tab/>
        <w:t xml:space="preserve">Total Number of Respondents:  </w:t>
      </w:r>
      <w:r w:rsidR="00F8310C">
        <w:rPr>
          <w:b/>
          <w:sz w:val="22"/>
          <w:szCs w:val="22"/>
        </w:rPr>
        <w:t>150,081</w:t>
      </w:r>
      <w:r>
        <w:rPr>
          <w:b/>
          <w:sz w:val="22"/>
          <w:szCs w:val="22"/>
        </w:rPr>
        <w:t xml:space="preserve"> licensees</w:t>
      </w:r>
      <w:r w:rsidR="00F8310C">
        <w:rPr>
          <w:b/>
          <w:sz w:val="22"/>
          <w:szCs w:val="22"/>
        </w:rPr>
        <w:t>.</w:t>
      </w:r>
    </w:p>
    <w:p w:rsidR="00E90EC7" w:rsidP="00F5159C" w:rsidRDefault="00E90EC7" w14:paraId="460430E8" w14:textId="77777777">
      <w:pPr>
        <w:ind w:left="360"/>
        <w:rPr>
          <w:b/>
          <w:sz w:val="22"/>
          <w:szCs w:val="22"/>
        </w:rPr>
      </w:pPr>
    </w:p>
    <w:p w:rsidR="00E90EC7" w:rsidP="00F5159C" w:rsidRDefault="00E90EC7" w14:paraId="29D51803" w14:textId="77777777">
      <w:pPr>
        <w:ind w:left="360"/>
        <w:rPr>
          <w:b/>
          <w:sz w:val="22"/>
          <w:szCs w:val="22"/>
        </w:rPr>
      </w:pPr>
      <w:r>
        <w:rPr>
          <w:b/>
          <w:sz w:val="22"/>
          <w:szCs w:val="22"/>
        </w:rPr>
        <w:tab/>
        <w:t xml:space="preserve">Total Number of Annual Responses:  </w:t>
      </w:r>
      <w:r w:rsidR="00F8310C">
        <w:rPr>
          <w:b/>
          <w:sz w:val="22"/>
          <w:szCs w:val="22"/>
        </w:rPr>
        <w:t>234,439</w:t>
      </w:r>
      <w:r>
        <w:rPr>
          <w:b/>
          <w:sz w:val="22"/>
          <w:szCs w:val="22"/>
        </w:rPr>
        <w:t xml:space="preserve"> licenses (responses).</w:t>
      </w:r>
    </w:p>
    <w:p w:rsidR="00C70884" w:rsidP="00F5159C" w:rsidRDefault="00C70884" w14:paraId="6F06FBDC" w14:textId="77777777">
      <w:pPr>
        <w:ind w:left="360"/>
        <w:rPr>
          <w:b/>
          <w:sz w:val="22"/>
          <w:szCs w:val="22"/>
        </w:rPr>
      </w:pPr>
    </w:p>
    <w:p w:rsidR="00C70884" w:rsidP="00C70884" w:rsidRDefault="00C70884" w14:paraId="79F91FC7" w14:textId="77777777">
      <w:pPr>
        <w:ind w:left="360"/>
        <w:rPr>
          <w:sz w:val="22"/>
        </w:rPr>
      </w:pPr>
      <w:r>
        <w:rPr>
          <w:sz w:val="22"/>
        </w:rPr>
        <w:t xml:space="preserve">In-House Cost:  This is a recordkeeping requirement.   Transmitter measurements are entered in the station’s records.   We assume that the information will be prepared by “in-house” engineers at $50 p/hr. requiring 2 minutes per response.   </w:t>
      </w:r>
    </w:p>
    <w:p w:rsidR="00C70884" w:rsidP="00C70884" w:rsidRDefault="00C70884" w14:paraId="6545150B" w14:textId="77777777">
      <w:pPr>
        <w:rPr>
          <w:sz w:val="22"/>
        </w:rPr>
      </w:pPr>
    </w:p>
    <w:p w:rsidR="00C70884" w:rsidP="00C70884" w:rsidRDefault="00C70884" w14:paraId="26453BA9" w14:textId="77777777">
      <w:pPr>
        <w:ind w:left="720"/>
        <w:rPr>
          <w:sz w:val="22"/>
        </w:rPr>
      </w:pPr>
      <w:r>
        <w:rPr>
          <w:sz w:val="22"/>
        </w:rPr>
        <w:t xml:space="preserve"> </w:t>
      </w:r>
      <w:r w:rsidR="00F8310C">
        <w:rPr>
          <w:sz w:val="22"/>
        </w:rPr>
        <w:t>7,727</w:t>
      </w:r>
      <w:r>
        <w:rPr>
          <w:sz w:val="22"/>
        </w:rPr>
        <w:t xml:space="preserve"> hours x $50/hr. (in-house engineers) = </w:t>
      </w:r>
      <w:r w:rsidRPr="00E90EC7">
        <w:rPr>
          <w:b/>
          <w:sz w:val="22"/>
        </w:rPr>
        <w:t>$</w:t>
      </w:r>
      <w:r w:rsidR="00F8310C">
        <w:rPr>
          <w:b/>
          <w:sz w:val="22"/>
        </w:rPr>
        <w:t>386,3</w:t>
      </w:r>
      <w:r w:rsidR="00F2569C">
        <w:rPr>
          <w:b/>
          <w:sz w:val="22"/>
        </w:rPr>
        <w:t>50</w:t>
      </w:r>
      <w:r w:rsidR="00E90EC7">
        <w:rPr>
          <w:b/>
          <w:sz w:val="22"/>
        </w:rPr>
        <w:t>.</w:t>
      </w:r>
    </w:p>
    <w:p w:rsidR="00C70884" w:rsidP="00C70884" w:rsidRDefault="00C70884" w14:paraId="490E951D" w14:textId="77777777">
      <w:pPr>
        <w:ind w:left="720"/>
        <w:rPr>
          <w:sz w:val="22"/>
        </w:rPr>
      </w:pPr>
    </w:p>
    <w:p w:rsidR="00E90EC7" w:rsidP="00E90EC7" w:rsidRDefault="00FA50DE" w14:paraId="4F7B67C1" w14:textId="77777777">
      <w:pPr>
        <w:numPr>
          <w:ilvl w:val="0"/>
          <w:numId w:val="3"/>
        </w:numPr>
        <w:rPr>
          <w:sz w:val="22"/>
        </w:rPr>
      </w:pPr>
      <w:r>
        <w:rPr>
          <w:sz w:val="22"/>
        </w:rPr>
        <w:t>The</w:t>
      </w:r>
      <w:r w:rsidR="00E90EC7">
        <w:rPr>
          <w:sz w:val="22"/>
        </w:rPr>
        <w:t>re are no external or contracting cost for this collection.</w:t>
      </w:r>
    </w:p>
    <w:p w:rsidR="00E90EC7" w:rsidP="00E90EC7" w:rsidRDefault="00E90EC7" w14:paraId="4C48385F" w14:textId="77777777">
      <w:pPr>
        <w:ind w:left="360"/>
        <w:rPr>
          <w:sz w:val="22"/>
        </w:rPr>
      </w:pPr>
    </w:p>
    <w:p w:rsidR="00FA50DE" w:rsidP="00333AB0" w:rsidRDefault="00FA50DE" w14:paraId="09A76583" w14:textId="77777777">
      <w:pPr>
        <w:numPr>
          <w:ilvl w:val="0"/>
          <w:numId w:val="3"/>
        </w:numPr>
        <w:rPr>
          <w:sz w:val="22"/>
        </w:rPr>
      </w:pPr>
      <w:r w:rsidRPr="00E90EC7">
        <w:rPr>
          <w:sz w:val="22"/>
        </w:rPr>
        <w:t xml:space="preserve"> </w:t>
      </w:r>
      <w:r w:rsidRPr="00E90EC7" w:rsidR="00E90EC7">
        <w:rPr>
          <w:sz w:val="22"/>
        </w:rPr>
        <w:t>There are no cost to the F</w:t>
      </w:r>
      <w:r w:rsidRPr="00E90EC7">
        <w:rPr>
          <w:sz w:val="22"/>
        </w:rPr>
        <w:t xml:space="preserve">ederal Government </w:t>
      </w:r>
      <w:r w:rsidRPr="00E90EC7" w:rsidR="00E90EC7">
        <w:rPr>
          <w:sz w:val="22"/>
        </w:rPr>
        <w:t>for this collection of information.</w:t>
      </w:r>
    </w:p>
    <w:p w:rsidRPr="00E90EC7" w:rsidR="00E90EC7" w:rsidP="00E90EC7" w:rsidRDefault="00E90EC7" w14:paraId="75EE13A0" w14:textId="77777777">
      <w:pPr>
        <w:ind w:left="360"/>
        <w:rPr>
          <w:sz w:val="22"/>
        </w:rPr>
      </w:pPr>
    </w:p>
    <w:p w:rsidRPr="0099363F" w:rsidR="0099363F" w:rsidP="00E90EC7" w:rsidRDefault="00FA50DE" w14:paraId="4973D470" w14:textId="3AE9E9F2">
      <w:pPr>
        <w:numPr>
          <w:ilvl w:val="0"/>
          <w:numId w:val="3"/>
        </w:numPr>
        <w:rPr>
          <w:sz w:val="22"/>
        </w:rPr>
      </w:pPr>
      <w:r>
        <w:rPr>
          <w:sz w:val="22"/>
        </w:rPr>
        <w:t>Th</w:t>
      </w:r>
      <w:r w:rsidR="00B0775F">
        <w:rPr>
          <w:sz w:val="22"/>
        </w:rPr>
        <w:t xml:space="preserve">e Commission </w:t>
      </w:r>
      <w:r w:rsidR="00E90EC7">
        <w:rPr>
          <w:sz w:val="22"/>
        </w:rPr>
        <w:t>rep</w:t>
      </w:r>
      <w:r w:rsidR="00B0775F">
        <w:rPr>
          <w:sz w:val="22"/>
        </w:rPr>
        <w:t xml:space="preserve">orting </w:t>
      </w:r>
      <w:r>
        <w:rPr>
          <w:sz w:val="22"/>
        </w:rPr>
        <w:t>adjustment</w:t>
      </w:r>
      <w:r w:rsidR="00E90EC7">
        <w:rPr>
          <w:sz w:val="22"/>
        </w:rPr>
        <w:t>s</w:t>
      </w:r>
      <w:r w:rsidR="0099363F">
        <w:rPr>
          <w:sz w:val="22"/>
        </w:rPr>
        <w:t>/</w:t>
      </w:r>
      <w:r w:rsidR="00F8310C">
        <w:rPr>
          <w:sz w:val="22"/>
        </w:rPr>
        <w:t>increase</w:t>
      </w:r>
      <w:r w:rsidR="00E90EC7">
        <w:rPr>
          <w:sz w:val="22"/>
        </w:rPr>
        <w:t xml:space="preserve"> to this collection</w:t>
      </w:r>
      <w:r w:rsidR="00F8310C">
        <w:rPr>
          <w:sz w:val="22"/>
        </w:rPr>
        <w:t xml:space="preserve"> represents an accurate accounting of the active PLMR licenses with an output power exceeding 2 watts in ULS.  It is assumed that the logic used to extract the prior data was faulty. </w:t>
      </w:r>
      <w:r w:rsidR="00C03FEB">
        <w:rPr>
          <w:sz w:val="22"/>
          <w:szCs w:val="22"/>
        </w:rPr>
        <w:t>The Commission</w:t>
      </w:r>
      <w:r w:rsidRPr="00C03FEB" w:rsidR="00C03FEB">
        <w:rPr>
          <w:sz w:val="22"/>
          <w:szCs w:val="22"/>
        </w:rPr>
        <w:t xml:space="preserve"> </w:t>
      </w:r>
      <w:r w:rsidR="00C03FEB">
        <w:rPr>
          <w:sz w:val="22"/>
          <w:szCs w:val="22"/>
        </w:rPr>
        <w:t>is</w:t>
      </w:r>
      <w:r w:rsidRPr="00C03FEB" w:rsidR="00C03FEB">
        <w:rPr>
          <w:sz w:val="22"/>
          <w:szCs w:val="22"/>
        </w:rPr>
        <w:t xml:space="preserve"> reporting more accurate estimates</w:t>
      </w:r>
      <w:r w:rsidR="0099363F">
        <w:rPr>
          <w:sz w:val="22"/>
          <w:szCs w:val="22"/>
        </w:rPr>
        <w:t xml:space="preserve"> with this submission to OMB which is the reason behind the adjustments to this collection</w:t>
      </w:r>
      <w:r w:rsidR="003215C2">
        <w:rPr>
          <w:sz w:val="22"/>
          <w:szCs w:val="22"/>
        </w:rPr>
        <w:t xml:space="preserve"> of +131,830 to the number of respondents, +209,661 to the annual number of annual responses and </w:t>
      </w:r>
      <w:r w:rsidR="00F2569C">
        <w:rPr>
          <w:sz w:val="22"/>
          <w:szCs w:val="22"/>
        </w:rPr>
        <w:t>+6,909 annual burden hours</w:t>
      </w:r>
      <w:r w:rsidR="003D7C92">
        <w:rPr>
          <w:sz w:val="22"/>
          <w:szCs w:val="22"/>
        </w:rPr>
        <w:t>.</w:t>
      </w:r>
    </w:p>
    <w:p w:rsidRPr="0099363F" w:rsidR="0099363F" w:rsidP="0099363F" w:rsidRDefault="00C03FEB" w14:paraId="7BA9BB81" w14:textId="77777777">
      <w:pPr>
        <w:ind w:left="360"/>
        <w:rPr>
          <w:sz w:val="22"/>
        </w:rPr>
      </w:pPr>
      <w:r w:rsidRPr="00C03FEB">
        <w:rPr>
          <w:sz w:val="22"/>
          <w:szCs w:val="22"/>
        </w:rPr>
        <w:t xml:space="preserve">   </w:t>
      </w:r>
    </w:p>
    <w:p w:rsidR="00FA50DE" w:rsidP="00E90EC7" w:rsidRDefault="00FA50DE" w14:paraId="398B3681" w14:textId="77777777">
      <w:pPr>
        <w:numPr>
          <w:ilvl w:val="0"/>
          <w:numId w:val="3"/>
        </w:numPr>
        <w:rPr>
          <w:sz w:val="22"/>
        </w:rPr>
      </w:pPr>
      <w:r>
        <w:rPr>
          <w:sz w:val="22"/>
        </w:rPr>
        <w:t>The data will not be published for statistical use.</w:t>
      </w:r>
    </w:p>
    <w:p w:rsidR="00FA50DE" w:rsidRDefault="00FA50DE" w14:paraId="2CB6C968" w14:textId="77777777">
      <w:pPr>
        <w:rPr>
          <w:sz w:val="22"/>
        </w:rPr>
      </w:pPr>
    </w:p>
    <w:p w:rsidR="00FA50DE" w:rsidP="00E90EC7" w:rsidRDefault="00FA50DE" w14:paraId="7B596CC0" w14:textId="77777777">
      <w:pPr>
        <w:numPr>
          <w:ilvl w:val="0"/>
          <w:numId w:val="3"/>
        </w:numPr>
        <w:rPr>
          <w:sz w:val="22"/>
        </w:rPr>
      </w:pPr>
      <w:r>
        <w:rPr>
          <w:sz w:val="22"/>
        </w:rPr>
        <w:t>No expiration date will be displayed.</w:t>
      </w:r>
    </w:p>
    <w:p w:rsidR="00FA50DE" w:rsidRDefault="00FA50DE" w14:paraId="30ADF704" w14:textId="77777777">
      <w:pPr>
        <w:rPr>
          <w:sz w:val="22"/>
        </w:rPr>
      </w:pPr>
    </w:p>
    <w:p w:rsidR="00FA50DE" w:rsidP="00E90EC7" w:rsidRDefault="002D06DA" w14:paraId="1CEA1245" w14:textId="77777777">
      <w:pPr>
        <w:numPr>
          <w:ilvl w:val="0"/>
          <w:numId w:val="3"/>
        </w:numPr>
        <w:rPr>
          <w:sz w:val="22"/>
        </w:rPr>
      </w:pPr>
      <w:r w:rsidRPr="00B45ABB">
        <w:rPr>
          <w:sz w:val="22"/>
        </w:rPr>
        <w:t xml:space="preserve">There are exceptions to </w:t>
      </w:r>
      <w:r w:rsidR="0099363F">
        <w:rPr>
          <w:sz w:val="22"/>
        </w:rPr>
        <w:t>the certification statement</w:t>
      </w:r>
      <w:r w:rsidRPr="00B45ABB">
        <w:rPr>
          <w:sz w:val="22"/>
        </w:rPr>
        <w:t xml:space="preserve">.  </w:t>
      </w:r>
    </w:p>
    <w:p w:rsidR="00FA50DE" w:rsidRDefault="00FA50DE" w14:paraId="5ACBB549" w14:textId="77777777">
      <w:pPr>
        <w:rPr>
          <w:sz w:val="22"/>
        </w:rPr>
      </w:pPr>
    </w:p>
    <w:p w:rsidRPr="00FA50DE" w:rsidR="00FA50DE" w:rsidRDefault="00FA50DE" w14:paraId="53F691A7" w14:textId="77777777">
      <w:pPr>
        <w:numPr>
          <w:ilvl w:val="0"/>
          <w:numId w:val="1"/>
        </w:numPr>
        <w:rPr>
          <w:b/>
          <w:bCs/>
          <w:sz w:val="22"/>
        </w:rPr>
      </w:pPr>
      <w:r w:rsidRPr="00FA50DE">
        <w:rPr>
          <w:b/>
          <w:bCs/>
          <w:sz w:val="22"/>
          <w:u w:val="single"/>
        </w:rPr>
        <w:lastRenderedPageBreak/>
        <w:t>Collections of Information Employing Statistical Methods</w:t>
      </w:r>
      <w:r w:rsidR="00CF4E1C">
        <w:rPr>
          <w:b/>
          <w:bCs/>
          <w:sz w:val="22"/>
          <w:u w:val="single"/>
        </w:rPr>
        <w:t>:</w:t>
      </w:r>
    </w:p>
    <w:p w:rsidR="00FA50DE" w:rsidRDefault="00FA50DE" w14:paraId="353E8F3B" w14:textId="77777777">
      <w:pPr>
        <w:rPr>
          <w:sz w:val="22"/>
        </w:rPr>
      </w:pPr>
    </w:p>
    <w:p w:rsidR="00FA50DE" w:rsidRDefault="00FA50DE" w14:paraId="3C09A2ED" w14:textId="77777777">
      <w:pPr>
        <w:ind w:left="360"/>
        <w:rPr>
          <w:sz w:val="22"/>
        </w:rPr>
      </w:pPr>
      <w:r>
        <w:rPr>
          <w:sz w:val="22"/>
        </w:rPr>
        <w:t>No statistical methods were employed</w:t>
      </w:r>
      <w:r w:rsidR="00EA6203">
        <w:rPr>
          <w:sz w:val="22"/>
        </w:rPr>
        <w:t>.</w:t>
      </w:r>
    </w:p>
    <w:p w:rsidR="00765AA3" w:rsidRDefault="00765AA3" w14:paraId="58BC256E" w14:textId="77777777">
      <w:pPr>
        <w:ind w:left="360"/>
        <w:rPr>
          <w:sz w:val="22"/>
        </w:rPr>
      </w:pPr>
    </w:p>
    <w:p w:rsidR="00765AA3" w:rsidRDefault="00765AA3" w14:paraId="44F4C3CE" w14:textId="77777777">
      <w:pPr>
        <w:ind w:left="360"/>
        <w:rPr>
          <w:sz w:val="22"/>
        </w:rPr>
      </w:pPr>
    </w:p>
    <w:sectPr w:rsidR="00765AA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65B28A1"/>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3" w15:restartNumberingAfterBreak="0">
    <w:nsid w:val="37823C08"/>
    <w:multiLevelType w:val="singleLevel"/>
    <w:tmpl w:val="67BC1880"/>
    <w:lvl w:ilvl="0">
      <w:start w:val="1"/>
      <w:numFmt w:val="decimal"/>
      <w:lvlText w:val="%1."/>
      <w:lvlJc w:val="left"/>
      <w:pPr>
        <w:tabs>
          <w:tab w:val="num" w:pos="360"/>
        </w:tabs>
        <w:ind w:left="360" w:hanging="360"/>
      </w:pPr>
      <w:rPr>
        <w:rFonts w:hint="default"/>
      </w:rPr>
    </w:lvl>
  </w:abstractNum>
  <w:abstractNum w:abstractNumId="4" w15:restartNumberingAfterBreak="0">
    <w:nsid w:val="47280F9E"/>
    <w:multiLevelType w:val="hybridMultilevel"/>
    <w:tmpl w:val="207A34D6"/>
    <w:lvl w:ilvl="0" w:tplc="0409000F">
      <w:start w:val="1"/>
      <w:numFmt w:val="decimal"/>
      <w:lvlText w:val="%1."/>
      <w:lvlJc w:val="left"/>
      <w:pPr>
        <w:tabs>
          <w:tab w:val="num" w:pos="720"/>
        </w:tabs>
        <w:ind w:left="720" w:hanging="360"/>
      </w:pPr>
      <w:rPr>
        <w:rFonts w:hint="default"/>
      </w:rPr>
    </w:lvl>
    <w:lvl w:ilvl="1" w:tplc="4322D23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9525DD"/>
    <w:multiLevelType w:val="hybridMultilevel"/>
    <w:tmpl w:val="1DFEDD96"/>
    <w:lvl w:ilvl="0" w:tplc="19B0DB7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5BAA5005"/>
    <w:multiLevelType w:val="hybridMultilevel"/>
    <w:tmpl w:val="3ABA5358"/>
    <w:lvl w:ilvl="0" w:tplc="1DB629C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9A52EC"/>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710B15AA"/>
    <w:multiLevelType w:val="singleLevel"/>
    <w:tmpl w:val="5D12FE40"/>
    <w:lvl w:ilvl="0">
      <w:start w:val="1"/>
      <w:numFmt w:val="decimal"/>
      <w:lvlText w:val="%1."/>
      <w:lvlJc w:val="left"/>
      <w:pPr>
        <w:tabs>
          <w:tab w:val="num" w:pos="360"/>
        </w:tabs>
        <w:ind w:left="360" w:hanging="360"/>
      </w:pPr>
      <w:rPr>
        <w:rFonts w:hint="default"/>
      </w:rPr>
    </w:lvl>
  </w:abstractNum>
  <w:abstractNum w:abstractNumId="10" w15:restartNumberingAfterBreak="0">
    <w:nsid w:val="7427416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7"/>
  </w:num>
  <w:num w:numId="3">
    <w:abstractNumId w:val="9"/>
  </w:num>
  <w:num w:numId="4">
    <w:abstractNumId w:val="2"/>
  </w:num>
  <w:num w:numId="5">
    <w:abstractNumId w:val="5"/>
  </w:num>
  <w:num w:numId="6">
    <w:abstractNumId w:val="0"/>
  </w:num>
  <w:num w:numId="7">
    <w:abstractNumId w:val="4"/>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F5"/>
    <w:rsid w:val="0001305C"/>
    <w:rsid w:val="000243A6"/>
    <w:rsid w:val="000561AB"/>
    <w:rsid w:val="0006273C"/>
    <w:rsid w:val="000E5B13"/>
    <w:rsid w:val="00151E79"/>
    <w:rsid w:val="001831BE"/>
    <w:rsid w:val="0025688C"/>
    <w:rsid w:val="002B047F"/>
    <w:rsid w:val="002C5CCC"/>
    <w:rsid w:val="002D06DA"/>
    <w:rsid w:val="003215C2"/>
    <w:rsid w:val="00333AB0"/>
    <w:rsid w:val="003A6095"/>
    <w:rsid w:val="003A6EF8"/>
    <w:rsid w:val="003B1E8F"/>
    <w:rsid w:val="003C22D8"/>
    <w:rsid w:val="003D003A"/>
    <w:rsid w:val="003D7C92"/>
    <w:rsid w:val="00442184"/>
    <w:rsid w:val="004854B5"/>
    <w:rsid w:val="004A6E6F"/>
    <w:rsid w:val="005356F2"/>
    <w:rsid w:val="005D507D"/>
    <w:rsid w:val="005F42A6"/>
    <w:rsid w:val="00661F58"/>
    <w:rsid w:val="006976FD"/>
    <w:rsid w:val="006F1F02"/>
    <w:rsid w:val="007069B0"/>
    <w:rsid w:val="00765AA3"/>
    <w:rsid w:val="0077598B"/>
    <w:rsid w:val="00794932"/>
    <w:rsid w:val="007B72DF"/>
    <w:rsid w:val="008842D0"/>
    <w:rsid w:val="008A63DE"/>
    <w:rsid w:val="008D7387"/>
    <w:rsid w:val="008F39B3"/>
    <w:rsid w:val="00901717"/>
    <w:rsid w:val="009270BF"/>
    <w:rsid w:val="00927ABD"/>
    <w:rsid w:val="0099363F"/>
    <w:rsid w:val="009A0733"/>
    <w:rsid w:val="009A7FAF"/>
    <w:rsid w:val="009F5B72"/>
    <w:rsid w:val="00A03A5D"/>
    <w:rsid w:val="00A057A5"/>
    <w:rsid w:val="00A32C88"/>
    <w:rsid w:val="00A61D56"/>
    <w:rsid w:val="00A83AF5"/>
    <w:rsid w:val="00B046CA"/>
    <w:rsid w:val="00B0775F"/>
    <w:rsid w:val="00B45ABB"/>
    <w:rsid w:val="00B666B8"/>
    <w:rsid w:val="00B85D32"/>
    <w:rsid w:val="00BF049D"/>
    <w:rsid w:val="00BF19AE"/>
    <w:rsid w:val="00C026D8"/>
    <w:rsid w:val="00C03FEB"/>
    <w:rsid w:val="00C1571B"/>
    <w:rsid w:val="00C40DCA"/>
    <w:rsid w:val="00C50AA6"/>
    <w:rsid w:val="00C6774A"/>
    <w:rsid w:val="00C70884"/>
    <w:rsid w:val="00C80A0C"/>
    <w:rsid w:val="00CF4E1C"/>
    <w:rsid w:val="00D03926"/>
    <w:rsid w:val="00D079DC"/>
    <w:rsid w:val="00D1269C"/>
    <w:rsid w:val="00D856D1"/>
    <w:rsid w:val="00DD0857"/>
    <w:rsid w:val="00E00C45"/>
    <w:rsid w:val="00E70B66"/>
    <w:rsid w:val="00E90EC7"/>
    <w:rsid w:val="00EA6203"/>
    <w:rsid w:val="00EC47C4"/>
    <w:rsid w:val="00F2569C"/>
    <w:rsid w:val="00F448F2"/>
    <w:rsid w:val="00F5159C"/>
    <w:rsid w:val="00F8310C"/>
    <w:rsid w:val="00F86756"/>
    <w:rsid w:val="00F9632E"/>
    <w:rsid w:val="00FA50DE"/>
    <w:rsid w:val="00FB095D"/>
    <w:rsid w:val="00FD248C"/>
    <w:rsid w:val="00FE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BC7134"/>
  <w15:chartTrackingRefBased/>
  <w15:docId w15:val="{69C92BDF-8644-4DC1-8137-B60BDE88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2"/>
      <w:szCs w:val="22"/>
    </w:rPr>
  </w:style>
  <w:style w:type="paragraph" w:styleId="Subtitle">
    <w:name w:val="Subtitle"/>
    <w:basedOn w:val="Normal"/>
    <w:qFormat/>
    <w:pPr>
      <w:jc w:val="right"/>
    </w:pPr>
    <w:rPr>
      <w:b/>
      <w:bCs/>
      <w:sz w:val="22"/>
      <w:szCs w:val="22"/>
    </w:rPr>
  </w:style>
  <w:style w:type="paragraph" w:customStyle="1" w:styleId="ReferenceLine">
    <w:name w:val="Reference Line"/>
    <w:basedOn w:val="BodyText"/>
    <w:rsid w:val="00A057A5"/>
    <w:pPr>
      <w:spacing w:after="0"/>
    </w:pPr>
    <w:rPr>
      <w:rFonts w:ascii="Verdana" w:hAnsi="Verdana"/>
      <w:szCs w:val="20"/>
      <w:lang w:bidi="ar-SA"/>
    </w:rPr>
  </w:style>
  <w:style w:type="paragraph" w:styleId="List">
    <w:name w:val="List"/>
    <w:basedOn w:val="Normal"/>
    <w:rsid w:val="00A057A5"/>
    <w:pPr>
      <w:ind w:left="360" w:hanging="360"/>
    </w:pPr>
    <w:rPr>
      <w:sz w:val="22"/>
      <w:szCs w:val="20"/>
      <w:lang w:bidi="ar-SA"/>
    </w:rPr>
  </w:style>
  <w:style w:type="paragraph" w:styleId="BodyText">
    <w:name w:val="Body Text"/>
    <w:basedOn w:val="Normal"/>
    <w:rsid w:val="00A057A5"/>
    <w:pPr>
      <w:spacing w:after="120"/>
    </w:pPr>
  </w:style>
  <w:style w:type="paragraph" w:styleId="FootnoteText">
    <w:name w:val="footnote text"/>
    <w:basedOn w:val="Normal"/>
    <w:semiHidden/>
    <w:rsid w:val="001831BE"/>
    <w:rPr>
      <w:sz w:val="20"/>
      <w:szCs w:val="20"/>
    </w:rPr>
  </w:style>
  <w:style w:type="character" w:styleId="FootnoteReference">
    <w:name w:val="footnote reference"/>
    <w:semiHidden/>
    <w:rsid w:val="001831BE"/>
    <w:rPr>
      <w:vertAlign w:val="superscript"/>
    </w:rPr>
  </w:style>
  <w:style w:type="paragraph" w:styleId="BalloonText">
    <w:name w:val="Balloon Text"/>
    <w:basedOn w:val="Normal"/>
    <w:semiHidden/>
    <w:rsid w:val="008F3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936725">
      <w:bodyDiv w:val="1"/>
      <w:marLeft w:val="0"/>
      <w:marRight w:val="0"/>
      <w:marTop w:val="0"/>
      <w:marBottom w:val="0"/>
      <w:divBdr>
        <w:top w:val="none" w:sz="0" w:space="0" w:color="auto"/>
        <w:left w:val="none" w:sz="0" w:space="0" w:color="auto"/>
        <w:bottom w:val="none" w:sz="0" w:space="0" w:color="auto"/>
        <w:right w:val="none" w:sz="0" w:space="0" w:color="auto"/>
      </w:divBdr>
    </w:div>
    <w:div w:id="170193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2</cp:revision>
  <cp:lastPrinted>2018-11-13T14:41:00Z</cp:lastPrinted>
  <dcterms:created xsi:type="dcterms:W3CDTF">2021-11-19T23:27:00Z</dcterms:created>
  <dcterms:modified xsi:type="dcterms:W3CDTF">2021-11-19T23:27:00Z</dcterms:modified>
</cp:coreProperties>
</file>