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A6" w:rsidP="00B91258" w:rsidRDefault="000B6DA6" w14:paraId="442BEA68" w14:textId="274904A3">
      <w:pPr>
        <w:framePr w:hSpace="180" w:wrap="auto" w:hAnchor="page" w:vAnchor="text" w:x="2161" w:y="-1004"/>
      </w:pPr>
    </w:p>
    <w:p w:rsidRPr="00F5757F" w:rsidR="00C1509C" w:rsidP="00B91258" w:rsidRDefault="00FA25C9" w14:paraId="442BEA69" w14:textId="638C9309">
      <w:pPr>
        <w:tabs>
          <w:tab w:val="left" w:pos="5760"/>
        </w:tabs>
        <w:jc w:val="center"/>
        <w:rPr>
          <w:b/>
          <w:sz w:val="24"/>
          <w:szCs w:val="24"/>
        </w:rPr>
      </w:pPr>
      <w:r>
        <w:rPr>
          <w:noProof/>
        </w:rPr>
        <w:drawing>
          <wp:anchor distT="0" distB="0" distL="114300" distR="114300" simplePos="0" relativeHeight="251658240" behindDoc="0" locked="0" layoutInCell="1" allowOverlap="1" wp14:editId="7D9CDAAD" wp14:anchorId="442BEA98">
            <wp:simplePos x="0" y="0"/>
            <wp:positionH relativeFrom="column">
              <wp:posOffset>765515</wp:posOffset>
            </wp:positionH>
            <wp:positionV relativeFrom="paragraph">
              <wp:posOffset>399</wp:posOffset>
            </wp:positionV>
            <wp:extent cx="74676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760" cy="594360"/>
                    </a:xfrm>
                    <a:prstGeom prst="rect">
                      <a:avLst/>
                    </a:prstGeom>
                    <a:noFill/>
                    <a:ln w="9525">
                      <a:noFill/>
                      <a:miter lim="800000"/>
                      <a:headEnd/>
                      <a:tailEnd/>
                    </a:ln>
                  </pic:spPr>
                </pic:pic>
              </a:graphicData>
            </a:graphic>
          </wp:anchor>
        </w:drawing>
      </w:r>
    </w:p>
    <w:p w:rsidRPr="006C282C" w:rsidR="00C1509C" w:rsidP="00B91258" w:rsidRDefault="00C1509C" w14:paraId="442BEA6A" w14:textId="77777777">
      <w:pPr>
        <w:tabs>
          <w:tab w:val="left" w:pos="5760"/>
        </w:tabs>
        <w:rPr>
          <w:sz w:val="24"/>
          <w:szCs w:val="24"/>
        </w:rPr>
      </w:pPr>
    </w:p>
    <w:p w:rsidRPr="006C282C" w:rsidR="00C1509C" w:rsidP="00B91258" w:rsidRDefault="00C1509C" w14:paraId="442BEA6B" w14:textId="77777777">
      <w:pPr>
        <w:tabs>
          <w:tab w:val="left" w:pos="5760"/>
        </w:tabs>
        <w:rPr>
          <w:sz w:val="24"/>
          <w:szCs w:val="24"/>
        </w:rPr>
      </w:pPr>
      <w:r w:rsidRPr="006C282C">
        <w:rPr>
          <w:sz w:val="24"/>
          <w:szCs w:val="24"/>
        </w:rPr>
        <w:tab/>
      </w:r>
    </w:p>
    <w:p w:rsidRPr="006C282C" w:rsidR="00C1509C" w:rsidP="00B91258" w:rsidRDefault="00C1509C" w14:paraId="442BEA6C" w14:textId="77777777">
      <w:pPr>
        <w:tabs>
          <w:tab w:val="left" w:pos="5760"/>
        </w:tabs>
        <w:rPr>
          <w:sz w:val="24"/>
          <w:szCs w:val="24"/>
        </w:rPr>
      </w:pPr>
    </w:p>
    <w:p w:rsidR="00FA25C9" w:rsidP="009A7581" w:rsidRDefault="00FA25C9" w14:paraId="124A5E38" w14:textId="77777777">
      <w:pPr>
        <w:framePr w:w="1378" w:h="5761" w:hSpace="180" w:wrap="auto" w:hAnchor="page" w:vAnchor="text" w:x="493" w:y="16" w:hRule="exact"/>
        <w:ind w:left="-720" w:firstLine="720"/>
        <w:rPr>
          <w:rFonts w:ascii="Univers" w:hAnsi="Univers"/>
        </w:rPr>
      </w:pPr>
    </w:p>
    <w:p w:rsidR="00FA25C9" w:rsidP="009A7581" w:rsidRDefault="00FA25C9" w14:paraId="4A0D423D" w14:textId="77777777">
      <w:pPr>
        <w:framePr w:w="1378" w:h="5761" w:hSpace="180" w:wrap="auto" w:hAnchor="page" w:vAnchor="text" w:x="493" w:y="16" w:hRule="exact"/>
        <w:ind w:left="-720" w:firstLine="720"/>
        <w:rPr>
          <w:rFonts w:ascii="Univers" w:hAnsi="Univers"/>
          <w:b/>
          <w:sz w:val="18"/>
        </w:rPr>
      </w:pPr>
      <w:r>
        <w:rPr>
          <w:rFonts w:ascii="Univers" w:hAnsi="Univers"/>
          <w:b/>
          <w:sz w:val="18"/>
        </w:rPr>
        <w:t>United States</w:t>
      </w:r>
    </w:p>
    <w:p w:rsidR="00FA25C9" w:rsidP="009A7581" w:rsidRDefault="00FA25C9" w14:paraId="79B30B54" w14:textId="77777777">
      <w:pPr>
        <w:framePr w:w="1378" w:h="5761" w:hSpace="180" w:wrap="auto" w:hAnchor="page" w:vAnchor="text" w:x="493" w:y="16" w:hRule="exact"/>
        <w:ind w:left="-720" w:firstLine="720"/>
        <w:rPr>
          <w:rFonts w:ascii="Univers" w:hAnsi="Univers"/>
          <w:b/>
          <w:sz w:val="18"/>
        </w:rPr>
      </w:pPr>
      <w:r>
        <w:rPr>
          <w:rFonts w:ascii="Univers" w:hAnsi="Univers"/>
          <w:b/>
          <w:sz w:val="18"/>
        </w:rPr>
        <w:t>Department of</w:t>
      </w:r>
    </w:p>
    <w:p w:rsidR="00FA25C9" w:rsidP="009A7581" w:rsidRDefault="00FA25C9" w14:paraId="64C6884E" w14:textId="77777777">
      <w:pPr>
        <w:framePr w:w="1378" w:h="5761" w:hSpace="180" w:wrap="auto" w:hAnchor="page" w:vAnchor="text" w:x="493" w:y="16" w:hRule="exact"/>
        <w:ind w:left="-720" w:firstLine="720"/>
      </w:pPr>
      <w:r>
        <w:rPr>
          <w:rFonts w:ascii="Univers" w:hAnsi="Univers"/>
          <w:b/>
          <w:sz w:val="18"/>
        </w:rPr>
        <w:t>Agriculture</w:t>
      </w:r>
    </w:p>
    <w:p w:rsidR="00FA25C9" w:rsidP="009A7581" w:rsidRDefault="00FA25C9" w14:paraId="2F67FCAB" w14:textId="77777777">
      <w:pPr>
        <w:framePr w:w="1378" w:h="5761" w:hSpace="180" w:wrap="auto" w:hAnchor="page" w:vAnchor="text" w:x="493" w:y="16" w:hRule="exact"/>
        <w:ind w:left="-720" w:firstLine="720"/>
      </w:pPr>
    </w:p>
    <w:p w:rsidR="00FA25C9" w:rsidP="009A7581" w:rsidRDefault="00FA25C9" w14:paraId="4354E7EA" w14:textId="77777777">
      <w:pPr>
        <w:framePr w:w="1378" w:h="5761" w:hSpace="180" w:wrap="auto" w:hAnchor="page" w:vAnchor="text" w:x="493" w:y="16" w:hRule="exact"/>
        <w:ind w:left="-720" w:firstLine="720"/>
        <w:rPr>
          <w:rFonts w:ascii="Univers" w:hAnsi="Univers"/>
          <w:sz w:val="16"/>
        </w:rPr>
      </w:pPr>
      <w:r>
        <w:rPr>
          <w:rFonts w:ascii="Univers" w:hAnsi="Univers"/>
          <w:sz w:val="16"/>
        </w:rPr>
        <w:t>Food and</w:t>
      </w:r>
    </w:p>
    <w:p w:rsidR="00FA25C9" w:rsidP="009A7581" w:rsidRDefault="00FA25C9" w14:paraId="2B51D3E6" w14:textId="77777777">
      <w:pPr>
        <w:framePr w:w="1378" w:h="5761" w:hSpace="180" w:wrap="auto" w:hAnchor="page" w:vAnchor="text" w:x="493" w:y="16" w:hRule="exact"/>
        <w:ind w:left="-720" w:firstLine="720"/>
        <w:rPr>
          <w:rFonts w:ascii="Univers" w:hAnsi="Univers"/>
          <w:sz w:val="16"/>
        </w:rPr>
      </w:pPr>
      <w:r>
        <w:rPr>
          <w:rFonts w:ascii="Univers" w:hAnsi="Univers"/>
          <w:sz w:val="16"/>
        </w:rPr>
        <w:t xml:space="preserve">Nutrition           </w:t>
      </w:r>
    </w:p>
    <w:p w:rsidR="00FA25C9" w:rsidP="009A7581" w:rsidRDefault="00FA25C9" w14:paraId="7D3AFADD" w14:textId="77777777">
      <w:pPr>
        <w:framePr w:w="1378" w:h="5761" w:hSpace="180" w:wrap="auto" w:hAnchor="page" w:vAnchor="text" w:x="493" w:y="16" w:hRule="exact"/>
        <w:ind w:left="-720" w:firstLine="720"/>
        <w:rPr>
          <w:rFonts w:ascii="Univers" w:hAnsi="Univers"/>
          <w:sz w:val="16"/>
        </w:rPr>
      </w:pPr>
      <w:r>
        <w:rPr>
          <w:rFonts w:ascii="Univers" w:hAnsi="Univers"/>
          <w:sz w:val="16"/>
        </w:rPr>
        <w:t>Service</w:t>
      </w:r>
    </w:p>
    <w:p w:rsidR="00FA25C9" w:rsidP="009A7581" w:rsidRDefault="00FA25C9" w14:paraId="5AB6E818" w14:textId="77777777">
      <w:pPr>
        <w:framePr w:w="1378" w:h="5761" w:hSpace="180" w:wrap="auto" w:hAnchor="page" w:vAnchor="text" w:x="493" w:y="16" w:hRule="exact"/>
        <w:ind w:left="-720" w:firstLine="720"/>
        <w:rPr>
          <w:rFonts w:ascii="Univers" w:hAnsi="Univers"/>
          <w:sz w:val="16"/>
        </w:rPr>
      </w:pPr>
    </w:p>
    <w:p w:rsidR="00FA25C9" w:rsidP="009A7581" w:rsidRDefault="00FA25C9" w14:paraId="3E7B3423" w14:textId="77777777">
      <w:pPr>
        <w:framePr w:w="1378" w:h="5761" w:hSpace="180" w:wrap="auto" w:hAnchor="page" w:vAnchor="text" w:x="493" w:y="16" w:hRule="exact"/>
        <w:ind w:left="-720" w:firstLine="720"/>
        <w:rPr>
          <w:rFonts w:ascii="Univers" w:hAnsi="Univers"/>
          <w:sz w:val="16"/>
        </w:rPr>
      </w:pPr>
      <w:r>
        <w:rPr>
          <w:rFonts w:ascii="Univers" w:hAnsi="Univers"/>
          <w:sz w:val="16"/>
        </w:rPr>
        <w:t>1320 Braddock</w:t>
      </w:r>
    </w:p>
    <w:p w:rsidR="00FA25C9" w:rsidP="009A7581" w:rsidRDefault="00FA25C9" w14:paraId="178BE93A" w14:textId="77777777">
      <w:pPr>
        <w:framePr w:w="1378" w:h="5761" w:hSpace="180" w:wrap="auto" w:hAnchor="page" w:vAnchor="text" w:x="493" w:y="16" w:hRule="exact"/>
        <w:ind w:left="-720" w:firstLine="720"/>
        <w:rPr>
          <w:rFonts w:ascii="Univers" w:hAnsi="Univers"/>
          <w:sz w:val="16"/>
        </w:rPr>
      </w:pPr>
      <w:r>
        <w:rPr>
          <w:rFonts w:ascii="Univers" w:hAnsi="Univers"/>
          <w:sz w:val="16"/>
        </w:rPr>
        <w:t>Place</w:t>
      </w:r>
    </w:p>
    <w:p w:rsidR="00FA25C9" w:rsidP="009A7581" w:rsidRDefault="00FA25C9" w14:paraId="3D2DF693" w14:textId="77777777">
      <w:pPr>
        <w:framePr w:w="1378" w:h="5761" w:hSpace="180" w:wrap="auto" w:hAnchor="page" w:vAnchor="text" w:x="493" w:y="16" w:hRule="exact"/>
        <w:ind w:left="-720" w:firstLine="720"/>
        <w:rPr>
          <w:rFonts w:ascii="Univers" w:hAnsi="Univers"/>
          <w:sz w:val="16"/>
        </w:rPr>
      </w:pPr>
    </w:p>
    <w:p w:rsidR="00FA25C9" w:rsidP="009A7581" w:rsidRDefault="00FA25C9" w14:paraId="27594623" w14:textId="77777777">
      <w:pPr>
        <w:framePr w:w="1378" w:h="5761" w:hSpace="180" w:wrap="auto" w:hAnchor="page" w:vAnchor="text" w:x="493" w:y="16" w:hRule="exact"/>
        <w:ind w:left="-720" w:firstLine="720"/>
        <w:rPr>
          <w:rFonts w:ascii="Univers" w:hAnsi="Univers"/>
          <w:sz w:val="16"/>
        </w:rPr>
      </w:pPr>
      <w:r>
        <w:rPr>
          <w:rFonts w:ascii="Univers" w:hAnsi="Univers"/>
          <w:sz w:val="16"/>
        </w:rPr>
        <w:t>Alexandria, VA</w:t>
      </w:r>
    </w:p>
    <w:p w:rsidR="00FA25C9" w:rsidP="009A7581" w:rsidRDefault="00FA25C9" w14:paraId="26E4734D" w14:textId="77777777">
      <w:pPr>
        <w:framePr w:w="1378" w:h="5761" w:hSpace="180" w:wrap="auto" w:hAnchor="page" w:vAnchor="text" w:x="493" w:y="16" w:hRule="exact"/>
        <w:ind w:left="-720" w:firstLine="720"/>
        <w:rPr>
          <w:rFonts w:ascii="Univers" w:hAnsi="Univers"/>
          <w:sz w:val="16"/>
        </w:rPr>
      </w:pPr>
      <w:r>
        <w:rPr>
          <w:rFonts w:ascii="Univers" w:hAnsi="Univers"/>
          <w:sz w:val="16"/>
        </w:rPr>
        <w:t>22314</w:t>
      </w:r>
    </w:p>
    <w:p w:rsidR="00FA25C9" w:rsidP="009A7581" w:rsidRDefault="00FA25C9" w14:paraId="2528087F" w14:textId="77777777">
      <w:pPr>
        <w:framePr w:w="1378" w:h="5761" w:hSpace="180" w:wrap="auto" w:hAnchor="page" w:vAnchor="text" w:x="493" w:y="16" w:hRule="exact"/>
        <w:ind w:left="-720" w:firstLine="720"/>
        <w:rPr>
          <w:rFonts w:ascii="Univers" w:hAnsi="Univers"/>
          <w:sz w:val="16"/>
        </w:rPr>
      </w:pPr>
    </w:p>
    <w:p w:rsidR="00FA25C9" w:rsidP="009A7581" w:rsidRDefault="00FA25C9" w14:paraId="0BDABA78" w14:textId="77777777">
      <w:pPr>
        <w:framePr w:w="1378" w:h="5761" w:hSpace="180" w:wrap="auto" w:hAnchor="page" w:vAnchor="text" w:x="493" w:y="16" w:hRule="exact"/>
        <w:ind w:left="-720" w:firstLine="720"/>
        <w:rPr>
          <w:rFonts w:ascii="Univers" w:hAnsi="Univers"/>
          <w:sz w:val="16"/>
        </w:rPr>
      </w:pPr>
    </w:p>
    <w:p w:rsidR="00FA25C9" w:rsidP="009A7581" w:rsidRDefault="00FA25C9" w14:paraId="61304843" w14:textId="77777777">
      <w:pPr>
        <w:framePr w:w="1378" w:h="5761" w:hSpace="180" w:wrap="auto" w:hAnchor="page" w:vAnchor="text" w:x="493" w:y="16" w:hRule="exact"/>
        <w:ind w:left="-720" w:firstLine="720"/>
        <w:rPr>
          <w:rFonts w:ascii="Univers" w:hAnsi="Univers"/>
          <w:sz w:val="16"/>
        </w:rPr>
      </w:pPr>
    </w:p>
    <w:p w:rsidR="00FA25C9" w:rsidP="009A7581" w:rsidRDefault="00FA25C9" w14:paraId="145114CC" w14:textId="77777777">
      <w:pPr>
        <w:framePr w:w="1378" w:h="5761" w:hSpace="180" w:wrap="auto" w:hAnchor="page" w:vAnchor="text" w:x="493" w:y="16" w:hRule="exact"/>
        <w:ind w:left="-720" w:firstLine="720"/>
        <w:rPr>
          <w:rFonts w:ascii="Univers" w:hAnsi="Univers"/>
          <w:sz w:val="16"/>
        </w:rPr>
      </w:pPr>
    </w:p>
    <w:p w:rsidR="00FA25C9" w:rsidP="009A7581" w:rsidRDefault="00FA25C9" w14:paraId="0597A384" w14:textId="77777777">
      <w:pPr>
        <w:framePr w:w="1378" w:h="5761" w:hSpace="180" w:wrap="auto" w:hAnchor="page" w:vAnchor="text" w:x="493" w:y="16" w:hRule="exact"/>
        <w:ind w:left="-720" w:firstLine="720"/>
        <w:rPr>
          <w:rFonts w:ascii="Univers" w:hAnsi="Univers"/>
          <w:sz w:val="16"/>
        </w:rPr>
      </w:pPr>
    </w:p>
    <w:p w:rsidR="00FA25C9" w:rsidP="009A7581" w:rsidRDefault="00FA25C9" w14:paraId="2568A46B" w14:textId="77777777">
      <w:pPr>
        <w:framePr w:w="1378" w:h="5761" w:hSpace="180" w:wrap="auto" w:hAnchor="page" w:vAnchor="text" w:x="493" w:y="16" w:hRule="exact"/>
        <w:ind w:left="-720" w:firstLine="720"/>
        <w:rPr>
          <w:rFonts w:ascii="Univers" w:hAnsi="Univers"/>
          <w:sz w:val="16"/>
        </w:rPr>
      </w:pPr>
    </w:p>
    <w:p w:rsidR="00FA25C9" w:rsidP="009A7581" w:rsidRDefault="00FA25C9" w14:paraId="3A786FD1" w14:textId="77777777">
      <w:pPr>
        <w:framePr w:w="1378" w:h="5761" w:hSpace="180" w:wrap="auto" w:hAnchor="page" w:vAnchor="text" w:x="493" w:y="16" w:hRule="exact"/>
        <w:ind w:left="-720" w:firstLine="720"/>
        <w:rPr>
          <w:rFonts w:ascii="Univers" w:hAnsi="Univers"/>
          <w:sz w:val="16"/>
        </w:rPr>
      </w:pPr>
    </w:p>
    <w:p w:rsidR="00FA25C9" w:rsidP="009A7581" w:rsidRDefault="00FA25C9" w14:paraId="396681B0" w14:textId="77777777">
      <w:pPr>
        <w:framePr w:w="1378" w:h="5761" w:hSpace="180" w:wrap="auto" w:hAnchor="page" w:vAnchor="text" w:x="493" w:y="16" w:hRule="exact"/>
        <w:ind w:left="-720" w:firstLine="720"/>
        <w:rPr>
          <w:rFonts w:ascii="Univers" w:hAnsi="Univers"/>
          <w:sz w:val="16"/>
        </w:rPr>
      </w:pPr>
    </w:p>
    <w:p w:rsidR="00FA25C9" w:rsidP="009A7581" w:rsidRDefault="00FA25C9" w14:paraId="2C8A11D5" w14:textId="77777777">
      <w:pPr>
        <w:framePr w:w="1378" w:h="5761" w:hSpace="180" w:wrap="auto" w:hAnchor="page" w:vAnchor="text" w:x="493" w:y="16" w:hRule="exact"/>
        <w:ind w:left="-720" w:firstLine="720"/>
        <w:rPr>
          <w:rFonts w:ascii="Univers" w:hAnsi="Univers"/>
          <w:sz w:val="16"/>
        </w:rPr>
      </w:pPr>
    </w:p>
    <w:p w:rsidR="00FA25C9" w:rsidP="009A7581" w:rsidRDefault="00FA25C9" w14:paraId="47DAEA80" w14:textId="77777777">
      <w:pPr>
        <w:framePr w:w="1378" w:h="5761" w:hSpace="180" w:wrap="auto" w:hAnchor="page" w:vAnchor="text" w:x="493" w:y="16" w:hRule="exact"/>
        <w:ind w:left="-720" w:firstLine="720"/>
        <w:rPr>
          <w:rFonts w:ascii="Univers" w:hAnsi="Univers"/>
          <w:sz w:val="16"/>
        </w:rPr>
      </w:pPr>
    </w:p>
    <w:p w:rsidR="00FA25C9" w:rsidP="009A7581" w:rsidRDefault="00FA25C9" w14:paraId="34630D56" w14:textId="77777777">
      <w:pPr>
        <w:framePr w:w="1378" w:h="5761" w:hSpace="180" w:wrap="auto" w:hAnchor="page" w:vAnchor="text" w:x="493" w:y="16" w:hRule="exact"/>
        <w:ind w:left="-720" w:firstLine="720"/>
        <w:rPr>
          <w:rFonts w:ascii="Univers" w:hAnsi="Univers"/>
          <w:sz w:val="16"/>
        </w:rPr>
      </w:pPr>
    </w:p>
    <w:p w:rsidR="00FA25C9" w:rsidP="009A7581" w:rsidRDefault="00FA25C9" w14:paraId="5703781A" w14:textId="77777777">
      <w:pPr>
        <w:framePr w:w="1378" w:h="5761" w:hSpace="180" w:wrap="auto" w:hAnchor="page" w:vAnchor="text" w:x="493" w:y="16" w:hRule="exact"/>
        <w:ind w:left="-720" w:firstLine="720"/>
        <w:rPr>
          <w:rFonts w:ascii="Univers" w:hAnsi="Univers"/>
          <w:sz w:val="16"/>
        </w:rPr>
      </w:pPr>
    </w:p>
    <w:p w:rsidR="00FA25C9" w:rsidP="009A7581" w:rsidRDefault="00FA25C9" w14:paraId="3B2371CF" w14:textId="77777777">
      <w:pPr>
        <w:framePr w:w="1378" w:h="5761" w:hSpace="180" w:wrap="auto" w:hAnchor="page" w:vAnchor="text" w:x="493" w:y="16" w:hRule="exact"/>
        <w:ind w:left="-720" w:firstLine="720"/>
        <w:rPr>
          <w:rFonts w:ascii="Univers" w:hAnsi="Univers"/>
          <w:sz w:val="16"/>
        </w:rPr>
      </w:pPr>
    </w:p>
    <w:p w:rsidR="00FA25C9" w:rsidP="009A7581" w:rsidRDefault="00FA25C9" w14:paraId="59D1EF69" w14:textId="77777777">
      <w:pPr>
        <w:framePr w:w="1378" w:h="5761" w:hSpace="180" w:wrap="auto" w:hAnchor="page" w:vAnchor="text" w:x="493" w:y="16" w:hRule="exact"/>
        <w:ind w:left="-720" w:firstLine="720"/>
        <w:rPr>
          <w:rFonts w:ascii="Univers" w:hAnsi="Univers"/>
          <w:sz w:val="16"/>
        </w:rPr>
      </w:pPr>
    </w:p>
    <w:p w:rsidR="00FA25C9" w:rsidP="009A7581" w:rsidRDefault="00FA25C9" w14:paraId="65DA677C" w14:textId="77777777">
      <w:pPr>
        <w:framePr w:w="1378" w:h="5761" w:hSpace="180" w:wrap="auto" w:hAnchor="page" w:vAnchor="text" w:x="493" w:y="16" w:hRule="exact"/>
        <w:ind w:left="-720" w:firstLine="720"/>
        <w:rPr>
          <w:rFonts w:ascii="Univers" w:hAnsi="Univers"/>
          <w:sz w:val="16"/>
        </w:rPr>
      </w:pPr>
    </w:p>
    <w:p w:rsidR="00FA25C9" w:rsidP="009A7581" w:rsidRDefault="00FA25C9" w14:paraId="06C0DFCF" w14:textId="77777777">
      <w:pPr>
        <w:framePr w:w="1378" w:h="5761" w:hSpace="180" w:wrap="auto" w:hAnchor="page" w:vAnchor="text" w:x="493" w:y="16" w:hRule="exact"/>
        <w:ind w:left="-720" w:firstLine="720"/>
        <w:rPr>
          <w:rFonts w:ascii="Univers" w:hAnsi="Univers"/>
          <w:sz w:val="16"/>
        </w:rPr>
      </w:pPr>
    </w:p>
    <w:p w:rsidR="00FA25C9" w:rsidP="009A7581" w:rsidRDefault="00FA25C9" w14:paraId="3056C0EC" w14:textId="77777777">
      <w:pPr>
        <w:framePr w:w="1378" w:h="5761" w:hSpace="180" w:wrap="auto" w:hAnchor="page" w:vAnchor="text" w:x="493" w:y="16" w:hRule="exact"/>
        <w:ind w:left="-720" w:firstLine="720"/>
        <w:rPr>
          <w:rFonts w:ascii="Univers" w:hAnsi="Univers"/>
          <w:sz w:val="16"/>
        </w:rPr>
      </w:pPr>
    </w:p>
    <w:p w:rsidR="00FA25C9" w:rsidP="009A7581" w:rsidRDefault="00FA25C9" w14:paraId="0B33E478" w14:textId="77777777">
      <w:pPr>
        <w:framePr w:w="1378" w:h="5761" w:hSpace="180" w:wrap="auto" w:hAnchor="page" w:vAnchor="text" w:x="493" w:y="16" w:hRule="exact"/>
        <w:ind w:left="-720" w:firstLine="720"/>
        <w:rPr>
          <w:rFonts w:ascii="Univers" w:hAnsi="Univers"/>
          <w:sz w:val="16"/>
        </w:rPr>
      </w:pPr>
    </w:p>
    <w:p w:rsidR="00FA25C9" w:rsidP="009A7581" w:rsidRDefault="00FA25C9" w14:paraId="60D0950D" w14:textId="77777777">
      <w:pPr>
        <w:framePr w:w="1378" w:h="5761" w:hSpace="180" w:wrap="auto" w:hAnchor="page" w:vAnchor="text" w:x="493" w:y="16" w:hRule="exact"/>
        <w:ind w:left="-720" w:firstLine="720"/>
        <w:rPr>
          <w:rFonts w:ascii="Univers" w:hAnsi="Univers"/>
          <w:sz w:val="16"/>
        </w:rPr>
      </w:pPr>
    </w:p>
    <w:p w:rsidR="00FA25C9" w:rsidP="009A7581" w:rsidRDefault="00FA25C9" w14:paraId="3CF2FC2C" w14:textId="77777777">
      <w:pPr>
        <w:framePr w:w="1378" w:h="5761" w:hSpace="180" w:wrap="auto" w:hAnchor="page" w:vAnchor="text" w:x="493" w:y="16" w:hRule="exact"/>
        <w:ind w:left="-720" w:firstLine="720"/>
        <w:rPr>
          <w:rFonts w:ascii="Univers" w:hAnsi="Univers"/>
          <w:sz w:val="16"/>
        </w:rPr>
      </w:pPr>
    </w:p>
    <w:p w:rsidR="00FA25C9" w:rsidP="009A7581" w:rsidRDefault="00FA25C9" w14:paraId="50C105C4" w14:textId="77777777">
      <w:pPr>
        <w:framePr w:w="1378" w:h="5761" w:hSpace="180" w:wrap="auto" w:hAnchor="page" w:vAnchor="text" w:x="493" w:y="16" w:hRule="exact"/>
        <w:ind w:left="-720" w:firstLine="720"/>
        <w:rPr>
          <w:rFonts w:ascii="Univers" w:hAnsi="Univers"/>
          <w:sz w:val="16"/>
        </w:rPr>
      </w:pPr>
    </w:p>
    <w:p w:rsidR="00FA25C9" w:rsidP="009A7581" w:rsidRDefault="00FA25C9" w14:paraId="18070B9E" w14:textId="77777777">
      <w:pPr>
        <w:framePr w:w="1378" w:h="5761" w:hSpace="180" w:wrap="auto" w:hAnchor="page" w:vAnchor="text" w:x="493" w:y="16" w:hRule="exact"/>
        <w:ind w:left="-720" w:firstLine="720"/>
        <w:rPr>
          <w:rFonts w:ascii="Univers" w:hAnsi="Univers"/>
          <w:sz w:val="16"/>
        </w:rPr>
      </w:pPr>
    </w:p>
    <w:p w:rsidR="00FA25C9" w:rsidP="009A7581" w:rsidRDefault="00FA25C9" w14:paraId="615576F3" w14:textId="77777777">
      <w:pPr>
        <w:framePr w:w="1378" w:h="5761" w:hSpace="180" w:wrap="auto" w:hAnchor="page" w:vAnchor="text" w:x="493" w:y="16" w:hRule="exact"/>
        <w:ind w:left="-720" w:firstLine="720"/>
        <w:rPr>
          <w:rFonts w:ascii="Univers" w:hAnsi="Univers"/>
          <w:sz w:val="16"/>
        </w:rPr>
      </w:pPr>
    </w:p>
    <w:p w:rsidR="00FA25C9" w:rsidP="009A7581" w:rsidRDefault="00FA25C9" w14:paraId="26C13E37" w14:textId="77777777">
      <w:pPr>
        <w:framePr w:w="1378" w:h="5761" w:hSpace="180" w:wrap="auto" w:hAnchor="page" w:vAnchor="text" w:x="493" w:y="16" w:hRule="exact"/>
        <w:ind w:left="-720" w:firstLine="720"/>
        <w:rPr>
          <w:rFonts w:ascii="Univers" w:hAnsi="Univers"/>
          <w:sz w:val="16"/>
        </w:rPr>
      </w:pPr>
    </w:p>
    <w:p w:rsidR="00FA25C9" w:rsidP="009A7581" w:rsidRDefault="00FA25C9" w14:paraId="5E7C9A12" w14:textId="77777777">
      <w:pPr>
        <w:framePr w:w="1378" w:h="5761" w:hSpace="180" w:wrap="auto" w:hAnchor="page" w:vAnchor="text" w:x="493" w:y="16" w:hRule="exact"/>
        <w:ind w:left="-720" w:firstLine="720"/>
        <w:rPr>
          <w:rFonts w:ascii="Univers" w:hAnsi="Univers"/>
          <w:sz w:val="16"/>
        </w:rPr>
      </w:pPr>
    </w:p>
    <w:p w:rsidR="00FA25C9" w:rsidP="009A7581" w:rsidRDefault="00FA25C9" w14:paraId="6D2F996D" w14:textId="77777777">
      <w:pPr>
        <w:framePr w:w="1378" w:h="5761" w:hSpace="180" w:wrap="auto" w:hAnchor="page" w:vAnchor="text" w:x="493" w:y="16" w:hRule="exact"/>
        <w:ind w:left="-720" w:firstLine="720"/>
        <w:rPr>
          <w:rFonts w:ascii="Univers" w:hAnsi="Univers"/>
          <w:sz w:val="16"/>
        </w:rPr>
      </w:pPr>
    </w:p>
    <w:p w:rsidR="00FA25C9" w:rsidP="009A7581" w:rsidRDefault="00FA25C9" w14:paraId="561DD239" w14:textId="77777777">
      <w:pPr>
        <w:framePr w:w="1378" w:h="5761" w:hSpace="180" w:wrap="auto" w:hAnchor="page" w:vAnchor="text" w:x="493" w:y="16" w:hRule="exact"/>
        <w:ind w:left="-720" w:firstLine="720"/>
        <w:rPr>
          <w:rFonts w:ascii="Univers" w:hAnsi="Univers"/>
          <w:sz w:val="16"/>
        </w:rPr>
      </w:pPr>
    </w:p>
    <w:p w:rsidR="00FA25C9" w:rsidP="009A7581" w:rsidRDefault="00FA25C9" w14:paraId="5116B6A3" w14:textId="77777777">
      <w:pPr>
        <w:framePr w:w="1378" w:h="5761" w:hSpace="180" w:wrap="auto" w:hAnchor="page" w:vAnchor="text" w:x="493" w:y="16" w:hRule="exact"/>
        <w:ind w:left="-720" w:firstLine="720"/>
        <w:rPr>
          <w:rFonts w:ascii="Univers" w:hAnsi="Univers"/>
          <w:sz w:val="16"/>
        </w:rPr>
      </w:pPr>
    </w:p>
    <w:p w:rsidR="00FA25C9" w:rsidP="009A7581" w:rsidRDefault="00FA25C9" w14:paraId="6F697490" w14:textId="77777777">
      <w:pPr>
        <w:framePr w:w="1378" w:h="5761" w:hSpace="180" w:wrap="auto" w:hAnchor="page" w:vAnchor="text" w:x="493" w:y="16" w:hRule="exact"/>
        <w:ind w:left="-720" w:firstLine="720"/>
        <w:rPr>
          <w:rFonts w:ascii="Univers" w:hAnsi="Univers"/>
          <w:sz w:val="16"/>
        </w:rPr>
      </w:pPr>
    </w:p>
    <w:p w:rsidR="00FA25C9" w:rsidP="009A7581" w:rsidRDefault="00FA25C9" w14:paraId="3BA9A0FD" w14:textId="77777777">
      <w:pPr>
        <w:framePr w:w="1378" w:h="5761" w:hSpace="180" w:wrap="auto" w:hAnchor="page" w:vAnchor="text" w:x="493" w:y="16" w:hRule="exact"/>
        <w:ind w:left="-720" w:firstLine="720"/>
        <w:rPr>
          <w:rFonts w:ascii="Univers" w:hAnsi="Univers"/>
          <w:sz w:val="16"/>
        </w:rPr>
      </w:pPr>
    </w:p>
    <w:p w:rsidR="00FA25C9" w:rsidP="009A7581" w:rsidRDefault="00FA25C9" w14:paraId="7591DA4E" w14:textId="77777777">
      <w:pPr>
        <w:framePr w:w="1378" w:h="5761" w:hSpace="180" w:wrap="auto" w:hAnchor="page" w:vAnchor="text" w:x="493" w:y="16" w:hRule="exact"/>
        <w:ind w:left="-720" w:firstLine="720"/>
        <w:rPr>
          <w:rFonts w:ascii="Univers" w:hAnsi="Univers"/>
          <w:sz w:val="16"/>
        </w:rPr>
      </w:pPr>
    </w:p>
    <w:p w:rsidR="00FA25C9" w:rsidP="009A7581" w:rsidRDefault="00FA25C9" w14:paraId="7770DEB7" w14:textId="77777777">
      <w:pPr>
        <w:framePr w:w="1378" w:h="5761" w:hSpace="180" w:wrap="auto" w:hAnchor="page" w:vAnchor="text" w:x="493" w:y="16" w:hRule="exact"/>
        <w:ind w:left="-720" w:firstLine="720"/>
        <w:rPr>
          <w:rFonts w:ascii="Univers" w:hAnsi="Univers"/>
          <w:sz w:val="16"/>
        </w:rPr>
      </w:pPr>
    </w:p>
    <w:p w:rsidR="00FA25C9" w:rsidP="009A7581" w:rsidRDefault="00FA25C9" w14:paraId="401D0067" w14:textId="77777777">
      <w:pPr>
        <w:framePr w:w="1378" w:h="5761" w:hSpace="180" w:wrap="auto" w:hAnchor="page" w:vAnchor="text" w:x="493" w:y="16" w:hRule="exact"/>
        <w:ind w:left="-720" w:firstLine="720"/>
        <w:rPr>
          <w:rFonts w:ascii="Univers" w:hAnsi="Univers"/>
          <w:sz w:val="16"/>
        </w:rPr>
      </w:pPr>
    </w:p>
    <w:p w:rsidR="00FA25C9" w:rsidP="009A7581" w:rsidRDefault="00FA25C9" w14:paraId="33A534E1" w14:textId="77777777">
      <w:pPr>
        <w:framePr w:w="1378" w:h="5761" w:hSpace="180" w:wrap="auto" w:hAnchor="page" w:vAnchor="text" w:x="493" w:y="16" w:hRule="exact"/>
        <w:ind w:left="-720" w:firstLine="720"/>
        <w:rPr>
          <w:rFonts w:ascii="Univers" w:hAnsi="Univers"/>
          <w:sz w:val="16"/>
        </w:rPr>
      </w:pPr>
    </w:p>
    <w:p w:rsidR="00FA25C9" w:rsidP="009A7581" w:rsidRDefault="00FA25C9" w14:paraId="63EA5DD3" w14:textId="77777777">
      <w:pPr>
        <w:framePr w:w="1378" w:h="5761" w:hSpace="180" w:wrap="auto" w:hAnchor="page" w:vAnchor="text" w:x="493" w:y="16" w:hRule="exact"/>
        <w:ind w:left="-720" w:firstLine="720"/>
        <w:rPr>
          <w:rFonts w:ascii="Univers" w:hAnsi="Univers"/>
          <w:sz w:val="16"/>
        </w:rPr>
      </w:pPr>
    </w:p>
    <w:p w:rsidR="00FA25C9" w:rsidP="009A7581" w:rsidRDefault="00FA25C9" w14:paraId="311E496F" w14:textId="77777777">
      <w:pPr>
        <w:framePr w:w="1378" w:h="5761" w:hSpace="180" w:wrap="auto" w:hAnchor="page" w:vAnchor="text" w:x="493" w:y="16" w:hRule="exact"/>
        <w:ind w:left="-720" w:firstLine="720"/>
        <w:rPr>
          <w:rFonts w:ascii="Univers" w:hAnsi="Univers"/>
          <w:sz w:val="16"/>
        </w:rPr>
      </w:pPr>
    </w:p>
    <w:p w:rsidR="00FA25C9" w:rsidP="009A7581" w:rsidRDefault="00FA25C9" w14:paraId="71F402BC" w14:textId="77777777">
      <w:pPr>
        <w:framePr w:w="1378" w:h="5761" w:hSpace="180" w:wrap="auto" w:hAnchor="page" w:vAnchor="text" w:x="493" w:y="16" w:hRule="exact"/>
        <w:ind w:left="-720" w:firstLine="720"/>
        <w:rPr>
          <w:rFonts w:ascii="Univers" w:hAnsi="Univers"/>
          <w:sz w:val="16"/>
        </w:rPr>
      </w:pPr>
    </w:p>
    <w:p w:rsidR="00FA25C9" w:rsidP="009A7581" w:rsidRDefault="00FA25C9" w14:paraId="3919D737" w14:textId="77777777">
      <w:pPr>
        <w:framePr w:w="1378" w:h="5761" w:hSpace="180" w:wrap="auto" w:hAnchor="page" w:vAnchor="text" w:x="493" w:y="16" w:hRule="exact"/>
        <w:ind w:left="-720" w:firstLine="720"/>
        <w:rPr>
          <w:rFonts w:ascii="Univers" w:hAnsi="Univers"/>
          <w:sz w:val="16"/>
        </w:rPr>
      </w:pPr>
    </w:p>
    <w:p w:rsidR="00FA25C9" w:rsidP="009A7581" w:rsidRDefault="00FA25C9" w14:paraId="2F6228A1" w14:textId="77777777">
      <w:pPr>
        <w:framePr w:w="1378" w:h="5761" w:hSpace="180" w:wrap="auto" w:hAnchor="page" w:vAnchor="text" w:x="493" w:y="16" w:hRule="exact"/>
        <w:ind w:left="-720" w:firstLine="720"/>
        <w:rPr>
          <w:rFonts w:ascii="Univers" w:hAnsi="Univers"/>
          <w:sz w:val="16"/>
        </w:rPr>
      </w:pPr>
    </w:p>
    <w:p w:rsidR="00FA25C9" w:rsidP="009A7581" w:rsidRDefault="00FA25C9" w14:paraId="63BD858C" w14:textId="77777777">
      <w:pPr>
        <w:framePr w:w="1378" w:h="5761" w:hSpace="180" w:wrap="auto" w:hAnchor="page" w:vAnchor="text" w:x="493" w:y="16" w:hRule="exact"/>
        <w:ind w:left="-720" w:firstLine="720"/>
        <w:rPr>
          <w:rFonts w:ascii="Univers" w:hAnsi="Univers"/>
          <w:sz w:val="16"/>
        </w:rPr>
      </w:pPr>
    </w:p>
    <w:p w:rsidR="00FA25C9" w:rsidP="009A7581" w:rsidRDefault="00FA25C9" w14:paraId="78B93CA0" w14:textId="77777777">
      <w:pPr>
        <w:framePr w:w="1378" w:h="5761" w:hSpace="180" w:wrap="auto" w:hAnchor="page" w:vAnchor="text" w:x="493" w:y="16" w:hRule="exact"/>
        <w:ind w:left="-720" w:firstLine="720"/>
        <w:rPr>
          <w:rFonts w:ascii="Univers" w:hAnsi="Univers"/>
          <w:sz w:val="16"/>
        </w:rPr>
      </w:pPr>
    </w:p>
    <w:p w:rsidR="00FA25C9" w:rsidP="009A7581" w:rsidRDefault="00FA25C9" w14:paraId="7557AE1F" w14:textId="77777777">
      <w:pPr>
        <w:framePr w:w="1378" w:h="5761" w:hSpace="180" w:wrap="auto" w:hAnchor="page" w:vAnchor="text" w:x="493" w:y="16" w:hRule="exact"/>
        <w:ind w:left="-720" w:firstLine="720"/>
        <w:rPr>
          <w:rFonts w:ascii="Univers" w:hAnsi="Univers"/>
          <w:sz w:val="16"/>
        </w:rPr>
      </w:pPr>
    </w:p>
    <w:p w:rsidR="00FA25C9" w:rsidP="009A7581" w:rsidRDefault="00FA25C9" w14:paraId="3FBFDFF6" w14:textId="77777777">
      <w:pPr>
        <w:framePr w:w="1378" w:h="5761" w:hSpace="180" w:wrap="auto" w:hAnchor="page" w:vAnchor="text" w:x="493" w:y="16" w:hRule="exact"/>
        <w:ind w:left="-720" w:firstLine="720"/>
        <w:rPr>
          <w:rFonts w:ascii="Univers" w:hAnsi="Univers"/>
          <w:sz w:val="16"/>
        </w:rPr>
      </w:pPr>
    </w:p>
    <w:p w:rsidR="00FA25C9" w:rsidP="009A7581" w:rsidRDefault="00FA25C9" w14:paraId="3EFFAE38" w14:textId="77777777">
      <w:pPr>
        <w:framePr w:w="1378" w:h="5761" w:hSpace="180" w:wrap="auto" w:hAnchor="page" w:vAnchor="text" w:x="493" w:y="16" w:hRule="exact"/>
        <w:ind w:left="-720" w:firstLine="720"/>
        <w:rPr>
          <w:rFonts w:ascii="Univers" w:hAnsi="Univers"/>
          <w:sz w:val="16"/>
        </w:rPr>
      </w:pPr>
    </w:p>
    <w:p w:rsidR="00FA25C9" w:rsidP="009A7581" w:rsidRDefault="00FA25C9" w14:paraId="71CB699D" w14:textId="77777777">
      <w:pPr>
        <w:framePr w:w="1378" w:h="5761" w:hSpace="180" w:wrap="auto" w:hAnchor="page" w:vAnchor="text" w:x="493" w:y="16" w:hRule="exact"/>
        <w:ind w:left="-720" w:firstLine="720"/>
        <w:rPr>
          <w:rFonts w:ascii="Univers" w:hAnsi="Univers"/>
          <w:sz w:val="16"/>
        </w:rPr>
      </w:pPr>
    </w:p>
    <w:p w:rsidR="00FA25C9" w:rsidP="009A7581" w:rsidRDefault="00FA25C9" w14:paraId="239FB2FC" w14:textId="77777777">
      <w:pPr>
        <w:framePr w:w="1378" w:h="5761" w:hSpace="180" w:wrap="auto" w:hAnchor="page" w:vAnchor="text" w:x="493" w:y="16" w:hRule="exact"/>
        <w:ind w:left="-720" w:firstLine="720"/>
        <w:rPr>
          <w:rFonts w:ascii="Univers" w:hAnsi="Univers"/>
          <w:sz w:val="16"/>
        </w:rPr>
      </w:pPr>
    </w:p>
    <w:p w:rsidR="00FA25C9" w:rsidP="009A7581" w:rsidRDefault="00FA25C9" w14:paraId="40A22645" w14:textId="77777777">
      <w:pPr>
        <w:framePr w:w="1378" w:h="5761" w:hSpace="180" w:wrap="auto" w:hAnchor="page" w:vAnchor="text" w:x="493" w:y="16" w:hRule="exact"/>
        <w:ind w:left="-720" w:firstLine="720"/>
        <w:rPr>
          <w:rFonts w:ascii="Univers" w:hAnsi="Univers"/>
          <w:sz w:val="16"/>
        </w:rPr>
      </w:pPr>
    </w:p>
    <w:p w:rsidR="00FA25C9" w:rsidP="009A7581" w:rsidRDefault="00FA25C9" w14:paraId="27A2EBCD" w14:textId="77777777">
      <w:pPr>
        <w:framePr w:w="1378" w:h="5761" w:hSpace="180" w:wrap="auto" w:hAnchor="page" w:vAnchor="text" w:x="493" w:y="16" w:hRule="exact"/>
        <w:ind w:left="-720" w:firstLine="720"/>
        <w:rPr>
          <w:rFonts w:ascii="Univers" w:hAnsi="Univers"/>
          <w:sz w:val="16"/>
        </w:rPr>
      </w:pPr>
    </w:p>
    <w:p w:rsidR="00FA25C9" w:rsidP="009A7581" w:rsidRDefault="00FA25C9" w14:paraId="303CDCEF" w14:textId="77777777">
      <w:pPr>
        <w:framePr w:w="1378" w:h="5761" w:hSpace="180" w:wrap="auto" w:hAnchor="page" w:vAnchor="text" w:x="493" w:y="16" w:hRule="exact"/>
        <w:ind w:left="-720" w:firstLine="720"/>
        <w:rPr>
          <w:rFonts w:ascii="Univers" w:hAnsi="Univers"/>
          <w:sz w:val="16"/>
        </w:rPr>
      </w:pPr>
    </w:p>
    <w:p w:rsidR="00FA25C9" w:rsidP="009A7581" w:rsidRDefault="00FA25C9" w14:paraId="29F47EEA" w14:textId="77777777">
      <w:pPr>
        <w:framePr w:w="1378" w:h="5761" w:hSpace="180" w:wrap="auto" w:hAnchor="page" w:vAnchor="text" w:x="493" w:y="16" w:hRule="exact"/>
        <w:ind w:left="-720" w:firstLine="720"/>
        <w:rPr>
          <w:rFonts w:ascii="Univers" w:hAnsi="Univers"/>
          <w:sz w:val="16"/>
        </w:rPr>
      </w:pPr>
    </w:p>
    <w:p w:rsidR="00FA25C9" w:rsidP="009A7581" w:rsidRDefault="00FA25C9" w14:paraId="23B5926E" w14:textId="77777777">
      <w:pPr>
        <w:framePr w:w="1378" w:h="5761" w:hSpace="180" w:wrap="auto" w:hAnchor="page" w:vAnchor="text" w:x="493" w:y="16" w:hRule="exact"/>
        <w:ind w:left="-720" w:firstLine="720"/>
        <w:rPr>
          <w:rFonts w:ascii="Univers" w:hAnsi="Univers"/>
          <w:sz w:val="16"/>
        </w:rPr>
      </w:pPr>
    </w:p>
    <w:p w:rsidR="00FA25C9" w:rsidP="009A7581" w:rsidRDefault="00FA25C9" w14:paraId="07BF3B04" w14:textId="77777777">
      <w:pPr>
        <w:framePr w:w="1378" w:h="5761" w:hSpace="180" w:wrap="auto" w:hAnchor="page" w:vAnchor="text" w:x="493" w:y="16" w:hRule="exact"/>
        <w:ind w:left="-720" w:firstLine="720"/>
        <w:rPr>
          <w:rFonts w:ascii="Univers" w:hAnsi="Univers"/>
          <w:sz w:val="16"/>
        </w:rPr>
      </w:pPr>
    </w:p>
    <w:p w:rsidR="00FA25C9" w:rsidP="009A7581" w:rsidRDefault="00FA25C9" w14:paraId="4E47ACA5" w14:textId="77777777">
      <w:pPr>
        <w:framePr w:w="1378" w:h="5761" w:hSpace="180" w:wrap="auto" w:hAnchor="page" w:vAnchor="text" w:x="493" w:y="16" w:hRule="exact"/>
        <w:ind w:left="-720" w:firstLine="720"/>
        <w:rPr>
          <w:rFonts w:ascii="Univers" w:hAnsi="Univers"/>
          <w:sz w:val="16"/>
        </w:rPr>
      </w:pPr>
    </w:p>
    <w:p w:rsidR="00FA25C9" w:rsidP="009A7581" w:rsidRDefault="00FA25C9" w14:paraId="2EB70584" w14:textId="77777777">
      <w:pPr>
        <w:framePr w:w="1378" w:h="5761" w:hSpace="180" w:wrap="auto" w:hAnchor="page" w:vAnchor="text" w:x="493" w:y="16" w:hRule="exact"/>
        <w:ind w:left="-720" w:firstLine="720"/>
        <w:rPr>
          <w:rFonts w:ascii="Univers" w:hAnsi="Univers"/>
          <w:sz w:val="16"/>
        </w:rPr>
      </w:pPr>
    </w:p>
    <w:p w:rsidR="00FA25C9" w:rsidP="009A7581" w:rsidRDefault="00FA25C9" w14:paraId="3E5B6F0C" w14:textId="77777777">
      <w:pPr>
        <w:framePr w:w="1378" w:h="5761" w:hSpace="180" w:wrap="auto" w:hAnchor="page" w:vAnchor="text" w:x="493" w:y="16" w:hRule="exact"/>
        <w:ind w:left="-720" w:firstLine="720"/>
        <w:rPr>
          <w:rFonts w:ascii="Univers" w:hAnsi="Univers"/>
        </w:rPr>
      </w:pPr>
    </w:p>
    <w:p w:rsidRPr="00FA25C9" w:rsidR="00C1509C" w:rsidP="00B91258" w:rsidRDefault="0079032E" w14:paraId="442BEA6D" w14:textId="73CA484C">
      <w:pPr>
        <w:tabs>
          <w:tab w:val="left" w:pos="5760"/>
        </w:tabs>
        <w:rPr>
          <w:b/>
          <w:bCs/>
          <w:sz w:val="24"/>
          <w:szCs w:val="24"/>
        </w:rPr>
      </w:pPr>
      <w:r w:rsidRPr="0079032E">
        <w:rPr>
          <w:b/>
          <w:bCs/>
          <w:sz w:val="24"/>
          <w:szCs w:val="24"/>
        </w:rPr>
        <w:t>December 16</w:t>
      </w:r>
      <w:r w:rsidRPr="0079032E" w:rsidR="00FA25C9">
        <w:rPr>
          <w:b/>
          <w:bCs/>
          <w:sz w:val="24"/>
          <w:szCs w:val="24"/>
        </w:rPr>
        <w:t>, 2021</w:t>
      </w:r>
    </w:p>
    <w:p w:rsidR="00FA25C9" w:rsidP="00B91258" w:rsidRDefault="00FA25C9" w14:paraId="20CBC776" w14:textId="77777777">
      <w:pPr>
        <w:rPr>
          <w:sz w:val="24"/>
          <w:szCs w:val="24"/>
        </w:rPr>
      </w:pPr>
    </w:p>
    <w:p w:rsidRPr="002C2E88" w:rsidR="002C2E88" w:rsidP="00B91258" w:rsidRDefault="002C2E88" w14:paraId="442BEA6E" w14:textId="781034F0">
      <w:pPr>
        <w:rPr>
          <w:sz w:val="24"/>
          <w:szCs w:val="24"/>
        </w:rPr>
      </w:pPr>
      <w:r w:rsidRPr="002C2E88">
        <w:rPr>
          <w:sz w:val="24"/>
          <w:szCs w:val="24"/>
        </w:rPr>
        <w:t>TO:</w:t>
      </w:r>
      <w:r>
        <w:rPr>
          <w:sz w:val="24"/>
          <w:szCs w:val="24"/>
        </w:rPr>
        <w:tab/>
      </w:r>
      <w:r w:rsidR="00A52455">
        <w:rPr>
          <w:sz w:val="24"/>
          <w:szCs w:val="24"/>
        </w:rPr>
        <w:tab/>
      </w:r>
      <w:r w:rsidR="007D397A">
        <w:rPr>
          <w:sz w:val="24"/>
          <w:szCs w:val="24"/>
        </w:rPr>
        <w:t>Jordan Cohen</w:t>
      </w:r>
      <w:r w:rsidR="00575027">
        <w:rPr>
          <w:sz w:val="24"/>
          <w:szCs w:val="24"/>
        </w:rPr>
        <w:t>, OMB Desk Officer</w:t>
      </w:r>
    </w:p>
    <w:p w:rsidR="00CD5D1E" w:rsidP="00B91258" w:rsidRDefault="002C2E88" w14:paraId="630919B8" w14:textId="4AC3B48C">
      <w:pPr>
        <w:rPr>
          <w:sz w:val="24"/>
          <w:szCs w:val="24"/>
        </w:rPr>
      </w:pPr>
      <w:r>
        <w:rPr>
          <w:sz w:val="24"/>
          <w:szCs w:val="24"/>
        </w:rPr>
        <w:tab/>
      </w:r>
      <w:r>
        <w:rPr>
          <w:sz w:val="24"/>
          <w:szCs w:val="24"/>
        </w:rPr>
        <w:tab/>
      </w:r>
      <w:r w:rsidR="00A52455">
        <w:rPr>
          <w:sz w:val="24"/>
          <w:szCs w:val="24"/>
        </w:rPr>
        <w:tab/>
      </w:r>
      <w:r w:rsidR="00CD5D1E">
        <w:rPr>
          <w:sz w:val="24"/>
          <w:szCs w:val="24"/>
        </w:rPr>
        <w:t>Office of Information and Regulatory Affairs</w:t>
      </w:r>
    </w:p>
    <w:p w:rsidRPr="002C2E88" w:rsidR="00CD5D1E" w:rsidP="00B91258" w:rsidRDefault="00CD5D1E" w14:paraId="04642BD9" w14:textId="7EB987A0">
      <w:pPr>
        <w:rPr>
          <w:sz w:val="24"/>
          <w:szCs w:val="24"/>
        </w:rPr>
      </w:pPr>
      <w:r>
        <w:rPr>
          <w:sz w:val="24"/>
          <w:szCs w:val="24"/>
        </w:rPr>
        <w:tab/>
      </w:r>
      <w:r>
        <w:rPr>
          <w:sz w:val="24"/>
          <w:szCs w:val="24"/>
        </w:rPr>
        <w:tab/>
      </w:r>
      <w:r w:rsidR="00A52455">
        <w:rPr>
          <w:sz w:val="24"/>
          <w:szCs w:val="24"/>
        </w:rPr>
        <w:tab/>
      </w:r>
      <w:r w:rsidRPr="002C2E88">
        <w:rPr>
          <w:sz w:val="24"/>
          <w:szCs w:val="24"/>
        </w:rPr>
        <w:t>Office of Management and Budget</w:t>
      </w:r>
    </w:p>
    <w:p w:rsidRPr="002C2E88" w:rsidR="002C2E88" w:rsidP="00B91258" w:rsidRDefault="002C2E88" w14:paraId="442BEA70" w14:textId="77777777">
      <w:pPr>
        <w:rPr>
          <w:sz w:val="24"/>
          <w:szCs w:val="24"/>
        </w:rPr>
      </w:pPr>
    </w:p>
    <w:p w:rsidR="00575027" w:rsidP="00B91258" w:rsidRDefault="002C2E88" w14:paraId="2968E4C1" w14:textId="2D567B44">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r>
      <w:r w:rsidR="00575027">
        <w:rPr>
          <w:sz w:val="24"/>
          <w:szCs w:val="24"/>
        </w:rPr>
        <w:t>Christina Sandberg, FNS Information Collection Officer</w:t>
      </w:r>
      <w:bookmarkStart w:name="_GoBack" w:id="0"/>
      <w:bookmarkEnd w:id="0"/>
      <w:r w:rsidR="009B7AB6">
        <w:rPr>
          <w:sz w:val="24"/>
          <w:szCs w:val="24"/>
        </w:rPr>
        <w:t xml:space="preserve">  </w:t>
      </w:r>
      <w:r w:rsidRPr="009B7AB6" w:rsidR="009B7AB6">
        <w:rPr>
          <w:color w:val="7030A0"/>
          <w:sz w:val="24"/>
          <w:szCs w:val="24"/>
        </w:rPr>
        <w:t>C.S.</w:t>
      </w:r>
    </w:p>
    <w:p w:rsidR="00575027" w:rsidP="00B91258" w:rsidRDefault="00575027" w14:paraId="58698DFE" w14:textId="55436DE3">
      <w:pPr>
        <w:rPr>
          <w:sz w:val="24"/>
          <w:szCs w:val="24"/>
        </w:rPr>
      </w:pPr>
      <w:r>
        <w:rPr>
          <w:sz w:val="24"/>
          <w:szCs w:val="24"/>
        </w:rPr>
        <w:tab/>
      </w:r>
      <w:r>
        <w:rPr>
          <w:sz w:val="24"/>
          <w:szCs w:val="24"/>
        </w:rPr>
        <w:tab/>
      </w:r>
      <w:r w:rsidR="00A52455">
        <w:rPr>
          <w:sz w:val="24"/>
          <w:szCs w:val="24"/>
        </w:rPr>
        <w:tab/>
      </w:r>
      <w:r>
        <w:rPr>
          <w:sz w:val="24"/>
          <w:szCs w:val="24"/>
        </w:rPr>
        <w:t>Planning and Regulatory Affairs</w:t>
      </w:r>
    </w:p>
    <w:p w:rsidR="00575027" w:rsidP="00B91258" w:rsidRDefault="00575027" w14:paraId="5DB07C88" w14:textId="7E55E26D">
      <w:pPr>
        <w:rPr>
          <w:sz w:val="24"/>
          <w:szCs w:val="24"/>
        </w:rPr>
      </w:pPr>
      <w:r>
        <w:rPr>
          <w:sz w:val="24"/>
          <w:szCs w:val="24"/>
        </w:rPr>
        <w:tab/>
      </w:r>
      <w:r>
        <w:rPr>
          <w:sz w:val="24"/>
          <w:szCs w:val="24"/>
        </w:rPr>
        <w:tab/>
      </w:r>
      <w:r w:rsidR="00A52455">
        <w:rPr>
          <w:sz w:val="24"/>
          <w:szCs w:val="24"/>
        </w:rPr>
        <w:tab/>
      </w:r>
      <w:r>
        <w:rPr>
          <w:sz w:val="24"/>
          <w:szCs w:val="24"/>
        </w:rPr>
        <w:t>Food and Nutrition Service (FNS)</w:t>
      </w:r>
    </w:p>
    <w:p w:rsidR="00234CF7" w:rsidP="00B91258" w:rsidRDefault="00234CF7" w14:paraId="3FDC6EFA" w14:textId="665F2108">
      <w:pPr>
        <w:rPr>
          <w:sz w:val="24"/>
          <w:szCs w:val="24"/>
        </w:rPr>
      </w:pPr>
    </w:p>
    <w:p w:rsidR="00234CF7" w:rsidP="00B91258" w:rsidRDefault="00234CF7" w14:paraId="6A83205F" w14:textId="21FE918F">
      <w:pPr>
        <w:rPr>
          <w:sz w:val="24"/>
          <w:szCs w:val="24"/>
        </w:rPr>
      </w:pPr>
      <w:r>
        <w:rPr>
          <w:sz w:val="24"/>
          <w:szCs w:val="24"/>
        </w:rPr>
        <w:tab/>
      </w:r>
      <w:r>
        <w:rPr>
          <w:sz w:val="24"/>
          <w:szCs w:val="24"/>
        </w:rPr>
        <w:tab/>
      </w:r>
      <w:r>
        <w:rPr>
          <w:sz w:val="24"/>
          <w:szCs w:val="24"/>
        </w:rPr>
        <w:tab/>
        <w:t>Ruth Brown, OCIO Desk Officer</w:t>
      </w:r>
    </w:p>
    <w:p w:rsidR="00234CF7" w:rsidP="00B91258" w:rsidRDefault="00234CF7" w14:paraId="3E22D10C" w14:textId="071DBC1E">
      <w:pPr>
        <w:rPr>
          <w:sz w:val="24"/>
          <w:szCs w:val="24"/>
        </w:rPr>
      </w:pPr>
      <w:r>
        <w:rPr>
          <w:sz w:val="24"/>
          <w:szCs w:val="24"/>
        </w:rPr>
        <w:tab/>
      </w:r>
      <w:r>
        <w:rPr>
          <w:sz w:val="24"/>
          <w:szCs w:val="24"/>
        </w:rPr>
        <w:tab/>
      </w:r>
      <w:r>
        <w:rPr>
          <w:sz w:val="24"/>
          <w:szCs w:val="24"/>
        </w:rPr>
        <w:tab/>
      </w:r>
      <w:r w:rsidRPr="00234CF7">
        <w:rPr>
          <w:sz w:val="24"/>
          <w:szCs w:val="24"/>
        </w:rPr>
        <w:t>Information Management Division</w:t>
      </w:r>
    </w:p>
    <w:p w:rsidR="00234CF7" w:rsidP="00B91258" w:rsidRDefault="00234CF7" w14:paraId="76715350" w14:textId="32F32218">
      <w:pPr>
        <w:rPr>
          <w:sz w:val="24"/>
          <w:szCs w:val="24"/>
        </w:rPr>
      </w:pPr>
      <w:r>
        <w:rPr>
          <w:sz w:val="24"/>
          <w:szCs w:val="24"/>
        </w:rPr>
        <w:tab/>
      </w:r>
      <w:r>
        <w:rPr>
          <w:sz w:val="24"/>
          <w:szCs w:val="24"/>
        </w:rPr>
        <w:tab/>
      </w:r>
      <w:r>
        <w:rPr>
          <w:sz w:val="24"/>
          <w:szCs w:val="24"/>
        </w:rPr>
        <w:tab/>
        <w:t>Office of the Chief Information Officer</w:t>
      </w:r>
    </w:p>
    <w:p w:rsidRPr="002C2E88" w:rsidR="002C2E88" w:rsidP="00B91258" w:rsidRDefault="002C2E88" w14:paraId="442BEA78" w14:textId="77777777">
      <w:pPr>
        <w:rPr>
          <w:sz w:val="24"/>
          <w:szCs w:val="24"/>
        </w:rPr>
      </w:pPr>
    </w:p>
    <w:p w:rsidRPr="00F417E3" w:rsidR="003859F1" w:rsidP="00B91258" w:rsidRDefault="002C2E88" w14:paraId="442BEA7A" w14:textId="46FE8BA9">
      <w:pPr>
        <w:rPr>
          <w:sz w:val="24"/>
          <w:szCs w:val="24"/>
        </w:rPr>
      </w:pPr>
      <w:r w:rsidRPr="002C2E88">
        <w:rPr>
          <w:sz w:val="24"/>
          <w:szCs w:val="24"/>
        </w:rPr>
        <w:t>FROM:</w:t>
      </w:r>
      <w:r w:rsidRPr="002C2E88">
        <w:rPr>
          <w:sz w:val="24"/>
          <w:szCs w:val="24"/>
        </w:rPr>
        <w:tab/>
      </w:r>
      <w:r w:rsidR="00A52455">
        <w:rPr>
          <w:sz w:val="24"/>
          <w:szCs w:val="24"/>
        </w:rPr>
        <w:tab/>
      </w:r>
      <w:r w:rsidR="009C2B7C">
        <w:rPr>
          <w:sz w:val="24"/>
          <w:szCs w:val="24"/>
        </w:rPr>
        <w:t>Jeffrey Warner</w:t>
      </w:r>
    </w:p>
    <w:p w:rsidR="002F0EA7" w:rsidP="00B91258" w:rsidRDefault="003859F1" w14:paraId="442BEA7B" w14:textId="2A27EFF2">
      <w:pPr>
        <w:ind w:left="1440" w:hanging="1440"/>
        <w:rPr>
          <w:sz w:val="24"/>
        </w:rPr>
      </w:pPr>
      <w:r w:rsidRPr="00F417E3">
        <w:rPr>
          <w:sz w:val="24"/>
          <w:szCs w:val="24"/>
        </w:rPr>
        <w:tab/>
      </w:r>
      <w:r w:rsidR="00CD6B18">
        <w:rPr>
          <w:sz w:val="24"/>
          <w:szCs w:val="24"/>
        </w:rPr>
        <w:tab/>
      </w:r>
      <w:r w:rsidR="007D397A">
        <w:rPr>
          <w:sz w:val="24"/>
          <w:szCs w:val="24"/>
        </w:rPr>
        <w:tab/>
      </w:r>
      <w:r w:rsidR="009E0F8B">
        <w:rPr>
          <w:sz w:val="24"/>
          <w:szCs w:val="24"/>
        </w:rPr>
        <w:t>Child Nutrition Programs</w:t>
      </w:r>
    </w:p>
    <w:p w:rsidRPr="002F0EA7" w:rsidR="002F0EA7" w:rsidP="00B91258" w:rsidRDefault="002F0EA7" w14:paraId="442BEA7C" w14:textId="08510285">
      <w:pPr>
        <w:ind w:left="1440" w:hanging="1440"/>
        <w:rPr>
          <w:sz w:val="24"/>
        </w:rPr>
      </w:pPr>
      <w:r w:rsidRPr="00F417E3">
        <w:rPr>
          <w:sz w:val="24"/>
        </w:rPr>
        <w:tab/>
      </w:r>
      <w:r w:rsidR="00CD6B18">
        <w:rPr>
          <w:sz w:val="24"/>
        </w:rPr>
        <w:tab/>
      </w:r>
      <w:r w:rsidR="007D397A">
        <w:rPr>
          <w:sz w:val="24"/>
        </w:rPr>
        <w:tab/>
      </w:r>
      <w:r w:rsidRPr="00F417E3" w:rsidR="00F417E3">
        <w:rPr>
          <w:sz w:val="24"/>
        </w:rPr>
        <w:t>Food and Nutrition Service (FNS)</w:t>
      </w:r>
    </w:p>
    <w:p w:rsidRPr="002C2E88" w:rsidR="002C2E88" w:rsidP="00B91258" w:rsidRDefault="002C2E88" w14:paraId="442BEA7D" w14:textId="77777777">
      <w:pPr>
        <w:rPr>
          <w:sz w:val="24"/>
          <w:szCs w:val="24"/>
        </w:rPr>
      </w:pPr>
    </w:p>
    <w:p w:rsidR="009A7581" w:rsidP="007D397A" w:rsidRDefault="002C2E88" w14:paraId="6041A9BB" w14:textId="116F84F0">
      <w:pPr>
        <w:ind w:left="2880" w:right="-144" w:hanging="2070"/>
        <w:rPr>
          <w:sz w:val="24"/>
          <w:szCs w:val="24"/>
        </w:rPr>
      </w:pPr>
      <w:r w:rsidRPr="002C2E88">
        <w:rPr>
          <w:sz w:val="24"/>
          <w:szCs w:val="24"/>
        </w:rPr>
        <w:t>SUBJECT</w:t>
      </w:r>
      <w:r w:rsidRPr="00F5757F">
        <w:rPr>
          <w:sz w:val="24"/>
          <w:szCs w:val="24"/>
        </w:rPr>
        <w:t xml:space="preserve">: </w:t>
      </w:r>
      <w:r w:rsidRPr="00F5757F" w:rsidR="00F5757F">
        <w:rPr>
          <w:sz w:val="24"/>
          <w:szCs w:val="24"/>
        </w:rPr>
        <w:t xml:space="preserve"> </w:t>
      </w:r>
      <w:r w:rsidR="00CD6B18">
        <w:rPr>
          <w:sz w:val="24"/>
          <w:szCs w:val="24"/>
        </w:rPr>
        <w:tab/>
      </w:r>
      <w:r w:rsidRPr="00F5757F" w:rsidR="00DD51C2">
        <w:rPr>
          <w:sz w:val="24"/>
          <w:szCs w:val="24"/>
        </w:rPr>
        <w:t xml:space="preserve">Justification </w:t>
      </w:r>
      <w:r w:rsidR="00575027">
        <w:rPr>
          <w:sz w:val="24"/>
          <w:szCs w:val="24"/>
        </w:rPr>
        <w:t>for Non</w:t>
      </w:r>
      <w:r w:rsidR="00FA25C9">
        <w:rPr>
          <w:sz w:val="24"/>
          <w:szCs w:val="24"/>
        </w:rPr>
        <w:t>-</w:t>
      </w:r>
      <w:r w:rsidR="00575027">
        <w:rPr>
          <w:sz w:val="24"/>
          <w:szCs w:val="24"/>
        </w:rPr>
        <w:t>Material/Non-</w:t>
      </w:r>
      <w:r w:rsidR="00AF6CD8">
        <w:rPr>
          <w:sz w:val="24"/>
          <w:szCs w:val="24"/>
        </w:rPr>
        <w:t xml:space="preserve">Substantive </w:t>
      </w:r>
      <w:r w:rsidRPr="00F5757F" w:rsidR="00AF6CD8">
        <w:rPr>
          <w:sz w:val="24"/>
          <w:szCs w:val="24"/>
        </w:rPr>
        <w:t>Update</w:t>
      </w:r>
      <w:r w:rsidR="00005B42">
        <w:rPr>
          <w:sz w:val="24"/>
          <w:szCs w:val="24"/>
        </w:rPr>
        <w:t xml:space="preserve"> </w:t>
      </w:r>
      <w:r w:rsidR="008E1551">
        <w:rPr>
          <w:sz w:val="24"/>
          <w:szCs w:val="24"/>
        </w:rPr>
        <w:t>to OMB Control No: 0584-0654 FNS Information Collection Needs due to COVID-19 to Account for the Child Nutrition (CN) COVID Waivers</w:t>
      </w:r>
    </w:p>
    <w:p w:rsidRPr="002C2E88" w:rsidR="002C2E88" w:rsidP="00B91258" w:rsidRDefault="002C2E88" w14:paraId="442BEA7F" w14:textId="5B43CAD5">
      <w:pPr>
        <w:rPr>
          <w:sz w:val="24"/>
          <w:szCs w:val="24"/>
        </w:rPr>
      </w:pPr>
    </w:p>
    <w:p w:rsidR="00FA3409" w:rsidP="009A7581" w:rsidRDefault="000A69F9" w14:paraId="042904C1" w14:textId="2CF99E4F">
      <w:pPr>
        <w:ind w:left="720" w:right="630"/>
        <w:rPr>
          <w:sz w:val="24"/>
          <w:szCs w:val="24"/>
        </w:rPr>
      </w:pPr>
      <w:r>
        <w:rPr>
          <w:sz w:val="24"/>
          <w:szCs w:val="24"/>
        </w:rPr>
        <w:t>The Food and Nutrition Service (</w:t>
      </w:r>
      <w:r w:rsidR="001E50AB">
        <w:rPr>
          <w:sz w:val="24"/>
          <w:szCs w:val="24"/>
        </w:rPr>
        <w:t>FNS</w:t>
      </w:r>
      <w:r>
        <w:rPr>
          <w:sz w:val="24"/>
          <w:szCs w:val="24"/>
        </w:rPr>
        <w:t>)</w:t>
      </w:r>
      <w:r w:rsidR="001E50AB">
        <w:rPr>
          <w:sz w:val="24"/>
          <w:szCs w:val="24"/>
        </w:rPr>
        <w:t xml:space="preserve"> is requesting a non-substantive change to OMB Control N</w:t>
      </w:r>
      <w:r w:rsidR="009C2B7C">
        <w:rPr>
          <w:sz w:val="24"/>
          <w:szCs w:val="24"/>
        </w:rPr>
        <w:t>umber</w:t>
      </w:r>
      <w:r w:rsidR="001E50AB">
        <w:rPr>
          <w:sz w:val="24"/>
          <w:szCs w:val="24"/>
        </w:rPr>
        <w:t xml:space="preserve"> 0584-0654</w:t>
      </w:r>
      <w:r w:rsidR="009C2B7C">
        <w:rPr>
          <w:sz w:val="24"/>
          <w:szCs w:val="24"/>
        </w:rPr>
        <w:t>,</w:t>
      </w:r>
      <w:r w:rsidR="001E50AB">
        <w:rPr>
          <w:sz w:val="24"/>
          <w:szCs w:val="24"/>
        </w:rPr>
        <w:t xml:space="preserve"> </w:t>
      </w:r>
      <w:r w:rsidRPr="009C2B7C" w:rsidR="001E50AB">
        <w:rPr>
          <w:i/>
          <w:sz w:val="24"/>
          <w:szCs w:val="24"/>
        </w:rPr>
        <w:t>FNS Information Collection Needs due to COVID-19</w:t>
      </w:r>
      <w:r w:rsidR="009C2B7C">
        <w:rPr>
          <w:sz w:val="24"/>
          <w:szCs w:val="24"/>
        </w:rPr>
        <w:t>,</w:t>
      </w:r>
      <w:r w:rsidR="001E50AB">
        <w:rPr>
          <w:sz w:val="24"/>
          <w:szCs w:val="24"/>
        </w:rPr>
        <w:t xml:space="preserve"> expir</w:t>
      </w:r>
      <w:r w:rsidR="009C2B7C">
        <w:rPr>
          <w:sz w:val="24"/>
          <w:szCs w:val="24"/>
        </w:rPr>
        <w:t>ing January 31, 2022,</w:t>
      </w:r>
      <w:r w:rsidR="001E50AB">
        <w:rPr>
          <w:sz w:val="24"/>
          <w:szCs w:val="24"/>
        </w:rPr>
        <w:t xml:space="preserve"> to add C</w:t>
      </w:r>
      <w:r>
        <w:rPr>
          <w:sz w:val="24"/>
          <w:szCs w:val="24"/>
        </w:rPr>
        <w:t xml:space="preserve">hild Nutrition </w:t>
      </w:r>
      <w:r w:rsidR="001E50AB">
        <w:rPr>
          <w:sz w:val="24"/>
          <w:szCs w:val="24"/>
        </w:rPr>
        <w:t>COVID</w:t>
      </w:r>
      <w:r w:rsidR="005D115E">
        <w:rPr>
          <w:sz w:val="24"/>
          <w:szCs w:val="24"/>
        </w:rPr>
        <w:t xml:space="preserve">-19 </w:t>
      </w:r>
      <w:r w:rsidR="001E50AB">
        <w:rPr>
          <w:sz w:val="24"/>
          <w:szCs w:val="24"/>
        </w:rPr>
        <w:t>Waiver</w:t>
      </w:r>
      <w:r w:rsidR="005D115E">
        <w:rPr>
          <w:sz w:val="24"/>
          <w:szCs w:val="24"/>
        </w:rPr>
        <w:t>s</w:t>
      </w:r>
      <w:r w:rsidR="001E50AB">
        <w:rPr>
          <w:sz w:val="24"/>
          <w:szCs w:val="24"/>
        </w:rPr>
        <w:t xml:space="preserve"> and their associated burden into the collection. </w:t>
      </w:r>
    </w:p>
    <w:p w:rsidR="000A69F9" w:rsidP="009A7581" w:rsidRDefault="000A69F9" w14:paraId="07B17D72" w14:textId="1F10A000">
      <w:pPr>
        <w:ind w:left="720" w:right="630"/>
        <w:rPr>
          <w:sz w:val="24"/>
          <w:szCs w:val="24"/>
        </w:rPr>
      </w:pPr>
    </w:p>
    <w:p w:rsidR="009C2B7C" w:rsidP="000A69F9" w:rsidRDefault="000A69F9" w14:paraId="630EFE5C" w14:textId="44F3937A">
      <w:pPr>
        <w:ind w:left="720" w:right="630"/>
        <w:rPr>
          <w:sz w:val="24"/>
          <w:szCs w:val="24"/>
        </w:rPr>
      </w:pPr>
      <w:r>
        <w:rPr>
          <w:sz w:val="24"/>
          <w:szCs w:val="24"/>
        </w:rPr>
        <w:t>As part of the response to the COVID-19 pandemic, FNS has i</w:t>
      </w:r>
      <w:r w:rsidR="009C2B7C">
        <w:rPr>
          <w:sz w:val="24"/>
          <w:szCs w:val="24"/>
        </w:rPr>
        <w:t>ssued</w:t>
      </w:r>
      <w:r>
        <w:rPr>
          <w:sz w:val="24"/>
          <w:szCs w:val="24"/>
        </w:rPr>
        <w:t xml:space="preserve"> a number of waivers </w:t>
      </w:r>
      <w:r w:rsidR="009C2B7C">
        <w:rPr>
          <w:sz w:val="24"/>
          <w:szCs w:val="24"/>
        </w:rPr>
        <w:t>in response to</w:t>
      </w:r>
      <w:r>
        <w:rPr>
          <w:sz w:val="24"/>
          <w:szCs w:val="24"/>
        </w:rPr>
        <w:t xml:space="preserve"> State </w:t>
      </w:r>
      <w:r w:rsidR="00753BF1">
        <w:rPr>
          <w:sz w:val="24"/>
          <w:szCs w:val="24"/>
        </w:rPr>
        <w:t>a</w:t>
      </w:r>
      <w:r>
        <w:rPr>
          <w:sz w:val="24"/>
          <w:szCs w:val="24"/>
        </w:rPr>
        <w:t>gencies</w:t>
      </w:r>
      <w:r w:rsidR="009C2B7C">
        <w:rPr>
          <w:sz w:val="24"/>
          <w:szCs w:val="24"/>
        </w:rPr>
        <w:t>’</w:t>
      </w:r>
      <w:r>
        <w:rPr>
          <w:sz w:val="24"/>
          <w:szCs w:val="24"/>
        </w:rPr>
        <w:t xml:space="preserve"> request</w:t>
      </w:r>
      <w:r w:rsidR="009C2B7C">
        <w:rPr>
          <w:sz w:val="24"/>
          <w:szCs w:val="24"/>
        </w:rPr>
        <w:t>s</w:t>
      </w:r>
      <w:r>
        <w:rPr>
          <w:sz w:val="24"/>
          <w:szCs w:val="24"/>
        </w:rPr>
        <w:t xml:space="preserve"> in order to </w:t>
      </w:r>
      <w:r w:rsidRPr="009C2B7C" w:rsidR="009C2B7C">
        <w:rPr>
          <w:sz w:val="24"/>
          <w:szCs w:val="24"/>
        </w:rPr>
        <w:t xml:space="preserve">facilitate the ability for Program operators to carry out the purposes of </w:t>
      </w:r>
      <w:r>
        <w:rPr>
          <w:sz w:val="24"/>
          <w:szCs w:val="24"/>
        </w:rPr>
        <w:t xml:space="preserve">Child Nutrition </w:t>
      </w:r>
      <w:r w:rsidR="009C2B7C">
        <w:rPr>
          <w:sz w:val="24"/>
          <w:szCs w:val="24"/>
        </w:rPr>
        <w:t>P</w:t>
      </w:r>
      <w:r>
        <w:rPr>
          <w:sz w:val="24"/>
          <w:szCs w:val="24"/>
        </w:rPr>
        <w:t xml:space="preserve">rograms </w:t>
      </w:r>
      <w:r w:rsidR="009C2B7C">
        <w:rPr>
          <w:sz w:val="24"/>
          <w:szCs w:val="24"/>
        </w:rPr>
        <w:t>(CNPs)</w:t>
      </w:r>
      <w:r>
        <w:rPr>
          <w:sz w:val="24"/>
          <w:szCs w:val="24"/>
        </w:rPr>
        <w:t xml:space="preserve"> during the crisis</w:t>
      </w:r>
      <w:r w:rsidR="00B863A9">
        <w:rPr>
          <w:sz w:val="24"/>
          <w:szCs w:val="24"/>
        </w:rPr>
        <w:t>,</w:t>
      </w:r>
      <w:r>
        <w:rPr>
          <w:sz w:val="24"/>
          <w:szCs w:val="24"/>
        </w:rPr>
        <w:t xml:space="preserve"> while maintaining recommended social distancing and other health practices. </w:t>
      </w:r>
    </w:p>
    <w:p w:rsidR="009C2B7C" w:rsidP="000A69F9" w:rsidRDefault="009C2B7C" w14:paraId="472108E2" w14:textId="77777777">
      <w:pPr>
        <w:ind w:left="720" w:right="630"/>
        <w:rPr>
          <w:sz w:val="24"/>
          <w:szCs w:val="24"/>
        </w:rPr>
      </w:pPr>
    </w:p>
    <w:p w:rsidR="00BF7324" w:rsidP="001906FA" w:rsidRDefault="000A69F9" w14:paraId="5BADDEC2" w14:textId="1F627B02">
      <w:pPr>
        <w:ind w:left="720" w:right="630"/>
        <w:rPr>
          <w:sz w:val="24"/>
          <w:szCs w:val="24"/>
        </w:rPr>
      </w:pPr>
      <w:r>
        <w:rPr>
          <w:sz w:val="24"/>
          <w:szCs w:val="24"/>
        </w:rPr>
        <w:t xml:space="preserve">The following legislation grants FNS the authority to </w:t>
      </w:r>
      <w:r w:rsidR="006A0329">
        <w:rPr>
          <w:sz w:val="24"/>
          <w:szCs w:val="24"/>
        </w:rPr>
        <w:t>approve</w:t>
      </w:r>
      <w:r>
        <w:rPr>
          <w:sz w:val="24"/>
          <w:szCs w:val="24"/>
        </w:rPr>
        <w:t xml:space="preserve"> </w:t>
      </w:r>
      <w:r w:rsidR="009C2B7C">
        <w:rPr>
          <w:sz w:val="24"/>
          <w:szCs w:val="24"/>
        </w:rPr>
        <w:t xml:space="preserve">individual </w:t>
      </w:r>
      <w:r>
        <w:rPr>
          <w:sz w:val="24"/>
          <w:szCs w:val="24"/>
        </w:rPr>
        <w:t>waivers</w:t>
      </w:r>
      <w:r w:rsidR="00674FF3">
        <w:rPr>
          <w:sz w:val="24"/>
          <w:szCs w:val="24"/>
        </w:rPr>
        <w:t xml:space="preserve"> applicable to a S</w:t>
      </w:r>
      <w:r w:rsidR="009C2B7C">
        <w:rPr>
          <w:sz w:val="24"/>
          <w:szCs w:val="24"/>
        </w:rPr>
        <w:t>tate or eligible service provider</w:t>
      </w:r>
      <w:r>
        <w:rPr>
          <w:sz w:val="24"/>
          <w:szCs w:val="24"/>
        </w:rPr>
        <w:t xml:space="preserve">: </w:t>
      </w:r>
      <w:r w:rsidR="009C2B7C">
        <w:rPr>
          <w:sz w:val="24"/>
          <w:szCs w:val="24"/>
        </w:rPr>
        <w:t>Section 12(l) of the National School Lunch Act (NSLA)</w:t>
      </w:r>
      <w:r w:rsidR="00623814">
        <w:rPr>
          <w:sz w:val="24"/>
          <w:szCs w:val="24"/>
        </w:rPr>
        <w:t xml:space="preserve"> (Appendix J</w:t>
      </w:r>
      <w:r w:rsidR="00EF1474">
        <w:rPr>
          <w:sz w:val="24"/>
          <w:szCs w:val="24"/>
        </w:rPr>
        <w:t>)</w:t>
      </w:r>
      <w:r w:rsidR="009C2B7C">
        <w:rPr>
          <w:sz w:val="24"/>
          <w:szCs w:val="24"/>
        </w:rPr>
        <w:t>.</w:t>
      </w:r>
      <w:r w:rsidR="003B63E3">
        <w:rPr>
          <w:sz w:val="24"/>
          <w:szCs w:val="24"/>
        </w:rPr>
        <w:t xml:space="preserve"> </w:t>
      </w:r>
      <w:r w:rsidR="00CF63AA">
        <w:rPr>
          <w:sz w:val="24"/>
          <w:szCs w:val="24"/>
        </w:rPr>
        <w:t xml:space="preserve">Under the authority of this legislation, FNS </w:t>
      </w:r>
      <w:r w:rsidR="006A0329">
        <w:rPr>
          <w:sz w:val="24"/>
          <w:szCs w:val="24"/>
        </w:rPr>
        <w:t xml:space="preserve">is permitted </w:t>
      </w:r>
      <w:r w:rsidRPr="006A0329" w:rsidR="006A0329">
        <w:rPr>
          <w:sz w:val="24"/>
          <w:szCs w:val="24"/>
        </w:rPr>
        <w:t xml:space="preserve">to waive requirements </w:t>
      </w:r>
      <w:r w:rsidR="006A0329">
        <w:rPr>
          <w:sz w:val="24"/>
          <w:szCs w:val="24"/>
        </w:rPr>
        <w:t>for CNPs authorized under</w:t>
      </w:r>
      <w:r w:rsidRPr="006A0329" w:rsidR="006A0329">
        <w:rPr>
          <w:sz w:val="24"/>
          <w:szCs w:val="24"/>
        </w:rPr>
        <w:t xml:space="preserve"> the NSLA or Child Nutrition Act of 1966</w:t>
      </w:r>
      <w:r w:rsidR="006A0329">
        <w:rPr>
          <w:sz w:val="24"/>
          <w:szCs w:val="24"/>
        </w:rPr>
        <w:t>.</w:t>
      </w:r>
      <w:r w:rsidR="001906FA">
        <w:rPr>
          <w:sz w:val="24"/>
          <w:szCs w:val="24"/>
        </w:rPr>
        <w:t xml:space="preserve"> FNS’ guidance, </w:t>
      </w:r>
      <w:r w:rsidRPr="001906FA" w:rsidR="001906FA">
        <w:rPr>
          <w:i/>
          <w:sz w:val="24"/>
          <w:szCs w:val="24"/>
        </w:rPr>
        <w:t xml:space="preserve">Child Nutrition Program Waiver Request Guidance and Protocol </w:t>
      </w:r>
      <w:r w:rsidR="001906FA">
        <w:rPr>
          <w:i/>
          <w:sz w:val="24"/>
          <w:szCs w:val="24"/>
        </w:rPr>
        <w:t>–</w:t>
      </w:r>
      <w:r w:rsidRPr="001906FA" w:rsidR="001906FA">
        <w:rPr>
          <w:i/>
          <w:sz w:val="24"/>
          <w:szCs w:val="24"/>
        </w:rPr>
        <w:t xml:space="preserve"> Revised</w:t>
      </w:r>
      <w:r w:rsidR="00EF1474">
        <w:rPr>
          <w:i/>
          <w:sz w:val="24"/>
          <w:szCs w:val="24"/>
        </w:rPr>
        <w:t xml:space="preserve"> </w:t>
      </w:r>
      <w:r w:rsidR="00EF1474">
        <w:rPr>
          <w:sz w:val="24"/>
          <w:szCs w:val="24"/>
        </w:rPr>
        <w:t>(Appendix F)</w:t>
      </w:r>
      <w:r w:rsidR="001906FA">
        <w:rPr>
          <w:i/>
          <w:sz w:val="24"/>
          <w:szCs w:val="24"/>
        </w:rPr>
        <w:t xml:space="preserve">, </w:t>
      </w:r>
      <w:r w:rsidR="001906FA">
        <w:rPr>
          <w:sz w:val="24"/>
          <w:szCs w:val="24"/>
        </w:rPr>
        <w:t>is available to State agencies and provides instru</w:t>
      </w:r>
      <w:r w:rsidR="002C41FA">
        <w:rPr>
          <w:sz w:val="24"/>
          <w:szCs w:val="24"/>
        </w:rPr>
        <w:t>ctions on the waiver process, as well as</w:t>
      </w:r>
      <w:r w:rsidR="001906FA">
        <w:rPr>
          <w:sz w:val="24"/>
          <w:szCs w:val="24"/>
        </w:rPr>
        <w:t xml:space="preserve"> a waiver request template </w:t>
      </w:r>
      <w:r w:rsidR="00623814">
        <w:rPr>
          <w:sz w:val="24"/>
          <w:szCs w:val="24"/>
        </w:rPr>
        <w:t xml:space="preserve">(Attachment G) </w:t>
      </w:r>
      <w:r w:rsidR="001906FA">
        <w:rPr>
          <w:sz w:val="24"/>
          <w:szCs w:val="24"/>
        </w:rPr>
        <w:t>program administrators may</w:t>
      </w:r>
      <w:r w:rsidR="00FB094B">
        <w:rPr>
          <w:sz w:val="24"/>
          <w:szCs w:val="24"/>
        </w:rPr>
        <w:t xml:space="preserve"> use </w:t>
      </w:r>
      <w:r w:rsidR="001906FA">
        <w:rPr>
          <w:sz w:val="24"/>
          <w:szCs w:val="24"/>
        </w:rPr>
        <w:t xml:space="preserve">to </w:t>
      </w:r>
      <w:r w:rsidR="002C41FA">
        <w:rPr>
          <w:sz w:val="24"/>
          <w:szCs w:val="24"/>
        </w:rPr>
        <w:t xml:space="preserve">request a </w:t>
      </w:r>
      <w:r w:rsidR="001906FA">
        <w:rPr>
          <w:sz w:val="24"/>
          <w:szCs w:val="24"/>
        </w:rPr>
        <w:t>waive</w:t>
      </w:r>
      <w:r w:rsidR="002C41FA">
        <w:rPr>
          <w:sz w:val="24"/>
          <w:szCs w:val="24"/>
        </w:rPr>
        <w:t>r of</w:t>
      </w:r>
      <w:r w:rsidR="001906FA">
        <w:rPr>
          <w:sz w:val="24"/>
          <w:szCs w:val="24"/>
        </w:rPr>
        <w:t xml:space="preserve"> CNP requirements</w:t>
      </w:r>
      <w:r w:rsidR="002C41FA">
        <w:rPr>
          <w:sz w:val="24"/>
          <w:szCs w:val="24"/>
        </w:rPr>
        <w:t xml:space="preserve"> from FNS</w:t>
      </w:r>
      <w:r w:rsidR="001906FA">
        <w:rPr>
          <w:sz w:val="24"/>
          <w:szCs w:val="24"/>
        </w:rPr>
        <w:t>. Utilizing</w:t>
      </w:r>
      <w:r w:rsidR="00FB094B">
        <w:rPr>
          <w:sz w:val="24"/>
          <w:szCs w:val="24"/>
        </w:rPr>
        <w:t xml:space="preserve"> NSLA</w:t>
      </w:r>
      <w:r w:rsidR="006A0329">
        <w:rPr>
          <w:sz w:val="24"/>
          <w:szCs w:val="24"/>
        </w:rPr>
        <w:t xml:space="preserve"> waiver authority, FNS </w:t>
      </w:r>
      <w:r w:rsidR="00CF63AA">
        <w:rPr>
          <w:sz w:val="24"/>
          <w:szCs w:val="24"/>
        </w:rPr>
        <w:t xml:space="preserve">has granted a number of </w:t>
      </w:r>
      <w:r w:rsidR="00C05385">
        <w:rPr>
          <w:sz w:val="24"/>
          <w:szCs w:val="24"/>
        </w:rPr>
        <w:t xml:space="preserve">COVID-related </w:t>
      </w:r>
      <w:r w:rsidR="00CF63AA">
        <w:rPr>
          <w:sz w:val="24"/>
          <w:szCs w:val="24"/>
        </w:rPr>
        <w:t>waivers</w:t>
      </w:r>
      <w:r w:rsidR="00FE2F81">
        <w:rPr>
          <w:sz w:val="24"/>
          <w:szCs w:val="24"/>
        </w:rPr>
        <w:t xml:space="preserve"> to </w:t>
      </w:r>
      <w:r w:rsidR="006A0329">
        <w:rPr>
          <w:sz w:val="24"/>
          <w:szCs w:val="24"/>
        </w:rPr>
        <w:t>facilitate the ability of States and eligible service providers to carry out</w:t>
      </w:r>
      <w:r w:rsidR="00C05385">
        <w:rPr>
          <w:sz w:val="24"/>
          <w:szCs w:val="24"/>
        </w:rPr>
        <w:t xml:space="preserve"> CN</w:t>
      </w:r>
      <w:r w:rsidR="00FE2F81">
        <w:rPr>
          <w:sz w:val="24"/>
          <w:szCs w:val="24"/>
        </w:rPr>
        <w:t>P operations</w:t>
      </w:r>
      <w:r w:rsidR="006A0329">
        <w:rPr>
          <w:sz w:val="24"/>
          <w:szCs w:val="24"/>
        </w:rPr>
        <w:t xml:space="preserve"> efficiently and effectively</w:t>
      </w:r>
      <w:r w:rsidR="00674FF3">
        <w:rPr>
          <w:sz w:val="24"/>
          <w:szCs w:val="24"/>
        </w:rPr>
        <w:t>,</w:t>
      </w:r>
      <w:r w:rsidR="006A0329">
        <w:rPr>
          <w:sz w:val="24"/>
          <w:szCs w:val="24"/>
        </w:rPr>
        <w:t xml:space="preserve"> while taking on the appropriate safety measures in respect to COVID-19</w:t>
      </w:r>
      <w:r w:rsidR="00CF63AA">
        <w:rPr>
          <w:sz w:val="24"/>
          <w:szCs w:val="24"/>
        </w:rPr>
        <w:t xml:space="preserve">. </w:t>
      </w:r>
      <w:r w:rsidR="004C7433">
        <w:rPr>
          <w:sz w:val="24"/>
          <w:szCs w:val="24"/>
        </w:rPr>
        <w:t xml:space="preserve">FNS exercised NSLA authority prior to enactment of the Families First </w:t>
      </w:r>
      <w:r w:rsidRPr="004C7433" w:rsidR="004C7433">
        <w:rPr>
          <w:sz w:val="24"/>
          <w:szCs w:val="24"/>
        </w:rPr>
        <w:t xml:space="preserve">Coronavirus Response </w:t>
      </w:r>
      <w:r w:rsidRPr="004C7433" w:rsidR="004C7433">
        <w:rPr>
          <w:sz w:val="24"/>
          <w:szCs w:val="24"/>
        </w:rPr>
        <w:lastRenderedPageBreak/>
        <w:t>Act of 2020 (P.L. 116-127)</w:t>
      </w:r>
      <w:r w:rsidR="004C7433">
        <w:rPr>
          <w:sz w:val="24"/>
          <w:szCs w:val="24"/>
        </w:rPr>
        <w:t xml:space="preserve"> (FFCRA), later extended by the </w:t>
      </w:r>
      <w:r w:rsidRPr="004C7433" w:rsidR="004C7433">
        <w:rPr>
          <w:sz w:val="24"/>
          <w:szCs w:val="24"/>
        </w:rPr>
        <w:t>Continuing Appropriations Act, 2021 and Other Extensions Act (P.L. 116-</w:t>
      </w:r>
      <w:r w:rsidR="004C7433">
        <w:rPr>
          <w:sz w:val="24"/>
          <w:szCs w:val="24"/>
        </w:rPr>
        <w:t>159)</w:t>
      </w:r>
      <w:r w:rsidR="00003590">
        <w:rPr>
          <w:sz w:val="24"/>
          <w:szCs w:val="24"/>
        </w:rPr>
        <w:t>, which authorized FNS to make n</w:t>
      </w:r>
      <w:r w:rsidR="004C7433">
        <w:rPr>
          <w:sz w:val="24"/>
          <w:szCs w:val="24"/>
        </w:rPr>
        <w:t xml:space="preserve">ationwide waivers available to all States in a singular issuance. In addition, because the FFCRA is only applicable to the </w:t>
      </w:r>
      <w:r w:rsidRPr="004C7433" w:rsidR="004C7433">
        <w:rPr>
          <w:sz w:val="24"/>
          <w:szCs w:val="24"/>
        </w:rPr>
        <w:t>National School Lunch Program (NSLP), the School Breakfast Program (SBP), the Child and Adult Care Food Program (CACFP), and the Sum</w:t>
      </w:r>
      <w:r w:rsidR="004C7433">
        <w:rPr>
          <w:sz w:val="24"/>
          <w:szCs w:val="24"/>
        </w:rPr>
        <w:t>mer Food Service Program (SFSP), FNS has consistently utilized NSLA</w:t>
      </w:r>
      <w:r w:rsidR="00BF7324">
        <w:rPr>
          <w:sz w:val="24"/>
          <w:szCs w:val="24"/>
        </w:rPr>
        <w:t xml:space="preserve"> statewide</w:t>
      </w:r>
      <w:r w:rsidR="004C7433">
        <w:rPr>
          <w:sz w:val="24"/>
          <w:szCs w:val="24"/>
        </w:rPr>
        <w:t xml:space="preserve"> waiver authority to provid</w:t>
      </w:r>
      <w:r w:rsidR="00BF7324">
        <w:rPr>
          <w:sz w:val="24"/>
          <w:szCs w:val="24"/>
        </w:rPr>
        <w:t xml:space="preserve">e States flexibilities in </w:t>
      </w:r>
      <w:r w:rsidR="004C7433">
        <w:rPr>
          <w:sz w:val="24"/>
          <w:szCs w:val="24"/>
        </w:rPr>
        <w:t>CNPs</w:t>
      </w:r>
      <w:r w:rsidR="00BF7324">
        <w:rPr>
          <w:sz w:val="24"/>
          <w:szCs w:val="24"/>
        </w:rPr>
        <w:t xml:space="preserve"> that were excluded from FFCRA’s definition of </w:t>
      </w:r>
      <w:r w:rsidR="00435DCE">
        <w:rPr>
          <w:i/>
          <w:sz w:val="24"/>
          <w:szCs w:val="24"/>
        </w:rPr>
        <w:t>qualified</w:t>
      </w:r>
      <w:r w:rsidRPr="00BF7324" w:rsidR="00BF7324">
        <w:rPr>
          <w:i/>
          <w:sz w:val="24"/>
          <w:szCs w:val="24"/>
        </w:rPr>
        <w:t xml:space="preserve"> program</w:t>
      </w:r>
      <w:r w:rsidR="004C7433">
        <w:rPr>
          <w:sz w:val="24"/>
          <w:szCs w:val="24"/>
        </w:rPr>
        <w:t xml:space="preserve">, such as the Fresh Fruit and Vegetable Program (FFVP) and Special Milk Program (SMP). </w:t>
      </w:r>
    </w:p>
    <w:p w:rsidR="00BF7324" w:rsidP="000A69F9" w:rsidRDefault="00BF7324" w14:paraId="2E0CBBD2" w14:textId="77777777">
      <w:pPr>
        <w:ind w:left="720" w:right="630"/>
        <w:rPr>
          <w:sz w:val="24"/>
          <w:szCs w:val="24"/>
        </w:rPr>
      </w:pPr>
    </w:p>
    <w:p w:rsidRPr="003B694E" w:rsidR="00435DCE" w:rsidP="000A69F9" w:rsidRDefault="002C41FA" w14:paraId="770384EA" w14:textId="13AA4871">
      <w:pPr>
        <w:ind w:left="720" w:right="630"/>
        <w:rPr>
          <w:sz w:val="24"/>
          <w:szCs w:val="24"/>
        </w:rPr>
      </w:pPr>
      <w:r>
        <w:rPr>
          <w:sz w:val="24"/>
          <w:szCs w:val="24"/>
        </w:rPr>
        <w:t>During the onset of the pandemic</w:t>
      </w:r>
      <w:r w:rsidR="00BF7324">
        <w:rPr>
          <w:sz w:val="24"/>
          <w:szCs w:val="24"/>
        </w:rPr>
        <w:t xml:space="preserve">, </w:t>
      </w:r>
      <w:r w:rsidR="00CF63AA">
        <w:rPr>
          <w:sz w:val="24"/>
          <w:szCs w:val="24"/>
        </w:rPr>
        <w:t xml:space="preserve">waivers </w:t>
      </w:r>
      <w:r w:rsidR="00BF7324">
        <w:rPr>
          <w:sz w:val="24"/>
          <w:szCs w:val="24"/>
        </w:rPr>
        <w:t xml:space="preserve">approved under NSLA </w:t>
      </w:r>
      <w:r w:rsidR="00674FF3">
        <w:rPr>
          <w:sz w:val="24"/>
          <w:szCs w:val="24"/>
        </w:rPr>
        <w:t>allowed</w:t>
      </w:r>
      <w:r w:rsidR="003E0EAD">
        <w:rPr>
          <w:sz w:val="24"/>
          <w:szCs w:val="24"/>
        </w:rPr>
        <w:t>:</w:t>
      </w:r>
      <w:r w:rsidR="00674FF3">
        <w:rPr>
          <w:sz w:val="24"/>
          <w:szCs w:val="24"/>
        </w:rPr>
        <w:t xml:space="preserve"> </w:t>
      </w:r>
      <w:r w:rsidRPr="00674FF3" w:rsidR="00674FF3">
        <w:rPr>
          <w:sz w:val="24"/>
          <w:szCs w:val="24"/>
        </w:rPr>
        <w:t>non-congregate feeding in CNPs</w:t>
      </w:r>
      <w:r w:rsidR="00BF7324">
        <w:rPr>
          <w:sz w:val="24"/>
          <w:szCs w:val="24"/>
        </w:rPr>
        <w:t>,</w:t>
      </w:r>
      <w:r w:rsidR="00945CED">
        <w:rPr>
          <w:sz w:val="24"/>
          <w:szCs w:val="24"/>
        </w:rPr>
        <w:t xml:space="preserve"> enabling</w:t>
      </w:r>
      <w:r w:rsidR="00BF7324">
        <w:rPr>
          <w:sz w:val="24"/>
          <w:szCs w:val="24"/>
        </w:rPr>
        <w:t xml:space="preserve"> </w:t>
      </w:r>
      <w:r w:rsidR="00945CED">
        <w:rPr>
          <w:sz w:val="24"/>
          <w:szCs w:val="24"/>
        </w:rPr>
        <w:t>program participants</w:t>
      </w:r>
      <w:r w:rsidR="00674FF3">
        <w:rPr>
          <w:sz w:val="24"/>
          <w:szCs w:val="24"/>
        </w:rPr>
        <w:t xml:space="preserve"> to socially distance</w:t>
      </w:r>
      <w:r w:rsidR="00BF7324">
        <w:rPr>
          <w:sz w:val="24"/>
          <w:szCs w:val="24"/>
        </w:rPr>
        <w:t xml:space="preserve">; </w:t>
      </w:r>
      <w:r w:rsidRPr="00BF7324" w:rsidR="00BF7324">
        <w:rPr>
          <w:sz w:val="24"/>
          <w:szCs w:val="24"/>
        </w:rPr>
        <w:t>National School Lunch Program Seamless Summer Option (SSO) and SFSP sponsors to operate open sites in areas that were not located in area-eligible locations, which facilitated the provision of meals to children in need as a result of economic hardships due to COVID-19</w:t>
      </w:r>
      <w:r w:rsidR="00945CED">
        <w:rPr>
          <w:sz w:val="24"/>
          <w:szCs w:val="24"/>
        </w:rPr>
        <w:t>;</w:t>
      </w:r>
      <w:r w:rsidR="00BF7324">
        <w:rPr>
          <w:sz w:val="24"/>
          <w:szCs w:val="24"/>
        </w:rPr>
        <w:t xml:space="preserve"> </w:t>
      </w:r>
      <w:r w:rsidR="003E0EAD">
        <w:rPr>
          <w:sz w:val="24"/>
          <w:szCs w:val="24"/>
        </w:rPr>
        <w:t xml:space="preserve">and </w:t>
      </w:r>
      <w:r w:rsidR="00D04CF6">
        <w:rPr>
          <w:sz w:val="24"/>
          <w:szCs w:val="24"/>
        </w:rPr>
        <w:t xml:space="preserve">SSO and SFSP operations at school sites during unanticipated school closures. </w:t>
      </w:r>
      <w:r w:rsidR="00945CED">
        <w:rPr>
          <w:sz w:val="24"/>
          <w:szCs w:val="24"/>
        </w:rPr>
        <w:t>Other flexibilities granted under NSLA waiver authority</w:t>
      </w:r>
      <w:r w:rsidR="00425E2C">
        <w:rPr>
          <w:sz w:val="24"/>
          <w:szCs w:val="24"/>
        </w:rPr>
        <w:t xml:space="preserve"> that</w:t>
      </w:r>
      <w:r w:rsidRPr="00D04CF6" w:rsidR="003E0EAD">
        <w:rPr>
          <w:sz w:val="24"/>
          <w:szCs w:val="24"/>
        </w:rPr>
        <w:t xml:space="preserve"> allow</w:t>
      </w:r>
      <w:r w:rsidR="003E0EAD">
        <w:rPr>
          <w:sz w:val="24"/>
          <w:szCs w:val="24"/>
        </w:rPr>
        <w:t>ed</w:t>
      </w:r>
      <w:r w:rsidRPr="00D04CF6" w:rsidR="003E0EAD">
        <w:rPr>
          <w:sz w:val="24"/>
          <w:szCs w:val="24"/>
        </w:rPr>
        <w:t xml:space="preserve"> for </w:t>
      </w:r>
      <w:r w:rsidR="003E0EAD">
        <w:rPr>
          <w:sz w:val="24"/>
          <w:szCs w:val="24"/>
        </w:rPr>
        <w:t xml:space="preserve">streamlined and safer meal services included; </w:t>
      </w:r>
      <w:r w:rsidR="00945CED">
        <w:rPr>
          <w:sz w:val="24"/>
          <w:szCs w:val="24"/>
        </w:rPr>
        <w:t>allow</w:t>
      </w:r>
      <w:r w:rsidR="003E0EAD">
        <w:rPr>
          <w:sz w:val="24"/>
          <w:szCs w:val="24"/>
        </w:rPr>
        <w:t>ing</w:t>
      </w:r>
      <w:r w:rsidR="00945CED">
        <w:rPr>
          <w:sz w:val="24"/>
          <w:szCs w:val="24"/>
        </w:rPr>
        <w:t xml:space="preserve"> </w:t>
      </w:r>
      <w:r w:rsidR="00BF7324">
        <w:rPr>
          <w:sz w:val="24"/>
          <w:szCs w:val="24"/>
        </w:rPr>
        <w:t>parents</w:t>
      </w:r>
      <w:r w:rsidR="00435DCE">
        <w:rPr>
          <w:sz w:val="24"/>
          <w:szCs w:val="24"/>
        </w:rPr>
        <w:t xml:space="preserve"> and guardians</w:t>
      </w:r>
      <w:r w:rsidR="00BF7324">
        <w:rPr>
          <w:sz w:val="24"/>
          <w:szCs w:val="24"/>
        </w:rPr>
        <w:t xml:space="preserve"> to pick up FFVP</w:t>
      </w:r>
      <w:r w:rsidR="00674FF3">
        <w:rPr>
          <w:sz w:val="24"/>
          <w:szCs w:val="24"/>
        </w:rPr>
        <w:t xml:space="preserve"> foods </w:t>
      </w:r>
      <w:r w:rsidR="00435DCE">
        <w:rPr>
          <w:sz w:val="24"/>
          <w:szCs w:val="24"/>
        </w:rPr>
        <w:t xml:space="preserve">and SMP milk </w:t>
      </w:r>
      <w:r w:rsidR="00674FF3">
        <w:rPr>
          <w:sz w:val="24"/>
          <w:szCs w:val="24"/>
        </w:rPr>
        <w:t xml:space="preserve">on behalf of children who participate in virtual learning and </w:t>
      </w:r>
      <w:r w:rsidR="00435DCE">
        <w:rPr>
          <w:sz w:val="24"/>
          <w:szCs w:val="24"/>
        </w:rPr>
        <w:t>are</w:t>
      </w:r>
      <w:r w:rsidR="00674FF3">
        <w:rPr>
          <w:sz w:val="24"/>
          <w:szCs w:val="24"/>
        </w:rPr>
        <w:t xml:space="preserve"> not present at school; </w:t>
      </w:r>
      <w:r w:rsidR="003E0EAD">
        <w:rPr>
          <w:sz w:val="24"/>
          <w:szCs w:val="24"/>
        </w:rPr>
        <w:t xml:space="preserve">and serving </w:t>
      </w:r>
      <w:r w:rsidR="00435DCE">
        <w:rPr>
          <w:sz w:val="24"/>
          <w:szCs w:val="24"/>
        </w:rPr>
        <w:t>SMP milk in non-congregate settings</w:t>
      </w:r>
      <w:r w:rsidR="003E0EAD">
        <w:rPr>
          <w:sz w:val="24"/>
          <w:szCs w:val="24"/>
        </w:rPr>
        <w:t>. In addition, to reduce administrative burden during the pandemic</w:t>
      </w:r>
      <w:r w:rsidR="00435DCE">
        <w:rPr>
          <w:sz w:val="24"/>
          <w:szCs w:val="24"/>
        </w:rPr>
        <w:t xml:space="preserve">, </w:t>
      </w:r>
      <w:r w:rsidR="003E0EAD">
        <w:rPr>
          <w:sz w:val="24"/>
          <w:szCs w:val="24"/>
        </w:rPr>
        <w:t xml:space="preserve">FNS issued waivers of </w:t>
      </w:r>
      <w:r w:rsidR="0012359A">
        <w:rPr>
          <w:sz w:val="24"/>
          <w:szCs w:val="24"/>
        </w:rPr>
        <w:t xml:space="preserve">the requirement for the </w:t>
      </w:r>
      <w:r w:rsidR="00753BF1">
        <w:rPr>
          <w:sz w:val="24"/>
          <w:szCs w:val="24"/>
        </w:rPr>
        <w:t>S</w:t>
      </w:r>
      <w:r w:rsidR="0012359A">
        <w:rPr>
          <w:sz w:val="24"/>
          <w:szCs w:val="24"/>
        </w:rPr>
        <w:t xml:space="preserve">tate </w:t>
      </w:r>
      <w:r w:rsidR="00753BF1">
        <w:rPr>
          <w:sz w:val="24"/>
          <w:szCs w:val="24"/>
        </w:rPr>
        <w:t>a</w:t>
      </w:r>
      <w:r w:rsidR="0012359A">
        <w:rPr>
          <w:sz w:val="24"/>
          <w:szCs w:val="24"/>
        </w:rPr>
        <w:t xml:space="preserve">gency to review each SFSP sponsor once every three years for those sponsors who operated meal service during unanticipated school closures, and the requirement that </w:t>
      </w:r>
      <w:r w:rsidR="00A63270">
        <w:rPr>
          <w:sz w:val="24"/>
          <w:szCs w:val="24"/>
        </w:rPr>
        <w:t>a</w:t>
      </w:r>
      <w:r w:rsidR="00753BF1">
        <w:rPr>
          <w:sz w:val="24"/>
          <w:szCs w:val="24"/>
        </w:rPr>
        <w:t xml:space="preserve"> State </w:t>
      </w:r>
      <w:r w:rsidRPr="003B694E" w:rsidR="00753BF1">
        <w:rPr>
          <w:sz w:val="24"/>
          <w:szCs w:val="24"/>
        </w:rPr>
        <w:t>agency</w:t>
      </w:r>
      <w:r w:rsidRPr="003B694E" w:rsidR="0012359A">
        <w:rPr>
          <w:sz w:val="24"/>
          <w:szCs w:val="24"/>
        </w:rPr>
        <w:t xml:space="preserve"> annually review a number of sponsors whose program reimbursements, in the aggregate</w:t>
      </w:r>
      <w:r w:rsidRPr="003B694E" w:rsidR="00F04A54">
        <w:rPr>
          <w:sz w:val="24"/>
          <w:szCs w:val="24"/>
        </w:rPr>
        <w:t xml:space="preserve">, account for at least one-half of the total program reimbursements in the </w:t>
      </w:r>
      <w:r w:rsidRPr="003B694E" w:rsidR="00753BF1">
        <w:rPr>
          <w:sz w:val="24"/>
          <w:szCs w:val="24"/>
        </w:rPr>
        <w:t>S</w:t>
      </w:r>
      <w:r w:rsidRPr="003B694E" w:rsidR="00F04A54">
        <w:rPr>
          <w:sz w:val="24"/>
          <w:szCs w:val="24"/>
        </w:rPr>
        <w:t>tate in the previous year.</w:t>
      </w:r>
      <w:r w:rsidRPr="003B694E" w:rsidR="00425E2C">
        <w:rPr>
          <w:sz w:val="24"/>
          <w:szCs w:val="24"/>
        </w:rPr>
        <w:t xml:space="preserve"> Finally, to allow State agencies to adopt</w:t>
      </w:r>
      <w:r w:rsidRPr="003B694E" w:rsidR="00AF66FE">
        <w:rPr>
          <w:sz w:val="24"/>
          <w:szCs w:val="24"/>
        </w:rPr>
        <w:t xml:space="preserve"> safe</w:t>
      </w:r>
      <w:r w:rsidRPr="003B694E" w:rsidR="00425E2C">
        <w:rPr>
          <w:sz w:val="24"/>
          <w:szCs w:val="24"/>
        </w:rPr>
        <w:t xml:space="preserve"> monitoring and oversight practices during COVID-19, FNS approved </w:t>
      </w:r>
      <w:r w:rsidRPr="003B694E" w:rsidR="00A854E5">
        <w:rPr>
          <w:sz w:val="24"/>
          <w:szCs w:val="24"/>
        </w:rPr>
        <w:t xml:space="preserve">individual </w:t>
      </w:r>
      <w:r w:rsidR="009047DD">
        <w:rPr>
          <w:sz w:val="24"/>
          <w:szCs w:val="24"/>
        </w:rPr>
        <w:t>s</w:t>
      </w:r>
      <w:r w:rsidRPr="003B694E" w:rsidR="00416164">
        <w:rPr>
          <w:sz w:val="24"/>
          <w:szCs w:val="24"/>
        </w:rPr>
        <w:t>tate monitoring oversight waiver</w:t>
      </w:r>
      <w:r w:rsidRPr="003B694E" w:rsidR="00A854E5">
        <w:rPr>
          <w:sz w:val="24"/>
          <w:szCs w:val="24"/>
        </w:rPr>
        <w:t>s</w:t>
      </w:r>
      <w:r w:rsidRPr="003B694E" w:rsidR="00416164">
        <w:rPr>
          <w:sz w:val="24"/>
          <w:szCs w:val="24"/>
        </w:rPr>
        <w:t xml:space="preserve">, which were dependent on each </w:t>
      </w:r>
      <w:r w:rsidRPr="003B694E" w:rsidR="00753BF1">
        <w:rPr>
          <w:sz w:val="24"/>
          <w:szCs w:val="24"/>
        </w:rPr>
        <w:t>S</w:t>
      </w:r>
      <w:r w:rsidRPr="003B694E" w:rsidR="00416164">
        <w:rPr>
          <w:sz w:val="24"/>
          <w:szCs w:val="24"/>
        </w:rPr>
        <w:t>tate’s unique circumstances.</w:t>
      </w:r>
    </w:p>
    <w:p w:rsidRPr="003B694E" w:rsidR="00435DCE" w:rsidP="000A69F9" w:rsidRDefault="00435DCE" w14:paraId="2068070F" w14:textId="77777777">
      <w:pPr>
        <w:ind w:left="720" w:right="630"/>
        <w:rPr>
          <w:sz w:val="24"/>
          <w:szCs w:val="24"/>
        </w:rPr>
      </w:pPr>
    </w:p>
    <w:p w:rsidR="001B042D" w:rsidP="00666406" w:rsidRDefault="00FB094B" w14:paraId="5F3E3BFD" w14:textId="5BBFE1A1">
      <w:pPr>
        <w:ind w:left="720" w:right="630"/>
        <w:rPr>
          <w:sz w:val="24"/>
          <w:szCs w:val="24"/>
        </w:rPr>
      </w:pPr>
      <w:r w:rsidRPr="003B694E">
        <w:rPr>
          <w:sz w:val="24"/>
          <w:szCs w:val="24"/>
        </w:rPr>
        <w:t xml:space="preserve">NSLA waiver authority and FNS’ guidance impose </w:t>
      </w:r>
      <w:r w:rsidRPr="003B694E" w:rsidR="00C55609">
        <w:rPr>
          <w:sz w:val="24"/>
          <w:szCs w:val="24"/>
        </w:rPr>
        <w:t xml:space="preserve">burden on </w:t>
      </w:r>
      <w:r w:rsidRPr="003B694E" w:rsidR="00416164">
        <w:rPr>
          <w:sz w:val="24"/>
          <w:szCs w:val="24"/>
        </w:rPr>
        <w:t>S</w:t>
      </w:r>
      <w:r w:rsidRPr="003B694E">
        <w:rPr>
          <w:sz w:val="24"/>
          <w:szCs w:val="24"/>
        </w:rPr>
        <w:t>tate agencies</w:t>
      </w:r>
      <w:r>
        <w:rPr>
          <w:sz w:val="24"/>
          <w:szCs w:val="24"/>
        </w:rPr>
        <w:t>. To request a waiver of program requirements,</w:t>
      </w:r>
      <w:r w:rsidR="00753BF1">
        <w:rPr>
          <w:sz w:val="24"/>
          <w:szCs w:val="24"/>
        </w:rPr>
        <w:t xml:space="preserve"> S</w:t>
      </w:r>
      <w:r w:rsidR="00C77874">
        <w:rPr>
          <w:sz w:val="24"/>
          <w:szCs w:val="24"/>
        </w:rPr>
        <w:t xml:space="preserve">tates </w:t>
      </w:r>
      <w:r w:rsidR="009F4C11">
        <w:rPr>
          <w:sz w:val="24"/>
          <w:szCs w:val="24"/>
        </w:rPr>
        <w:t>and</w:t>
      </w:r>
      <w:r w:rsidR="00F84815">
        <w:rPr>
          <w:sz w:val="24"/>
          <w:szCs w:val="24"/>
        </w:rPr>
        <w:t xml:space="preserve"> eligible service providers </w:t>
      </w:r>
      <w:r w:rsidR="00C77874">
        <w:rPr>
          <w:sz w:val="24"/>
          <w:szCs w:val="24"/>
        </w:rPr>
        <w:t xml:space="preserve">must submit </w:t>
      </w:r>
      <w:r>
        <w:rPr>
          <w:sz w:val="24"/>
          <w:szCs w:val="24"/>
        </w:rPr>
        <w:t xml:space="preserve">a detailed application that identifies </w:t>
      </w:r>
      <w:r w:rsidRPr="00FB094B">
        <w:rPr>
          <w:sz w:val="24"/>
          <w:szCs w:val="24"/>
        </w:rPr>
        <w:t>the statutory or regulatory requirements</w:t>
      </w:r>
      <w:r w:rsidRPr="00FB094B" w:rsidDel="00674FF3">
        <w:rPr>
          <w:sz w:val="24"/>
          <w:szCs w:val="24"/>
        </w:rPr>
        <w:t xml:space="preserve"> </w:t>
      </w:r>
      <w:r>
        <w:rPr>
          <w:sz w:val="24"/>
          <w:szCs w:val="24"/>
        </w:rPr>
        <w:t xml:space="preserve">to be waived, </w:t>
      </w:r>
      <w:r w:rsidRPr="00C77874" w:rsidR="00C77874">
        <w:rPr>
          <w:sz w:val="24"/>
          <w:szCs w:val="24"/>
        </w:rPr>
        <w:t>describe</w:t>
      </w:r>
      <w:r w:rsidR="00C77874">
        <w:rPr>
          <w:sz w:val="24"/>
          <w:szCs w:val="24"/>
        </w:rPr>
        <w:t>s</w:t>
      </w:r>
      <w:r w:rsidRPr="00C77874" w:rsidR="00C77874">
        <w:rPr>
          <w:sz w:val="24"/>
          <w:szCs w:val="24"/>
        </w:rPr>
        <w:t xml:space="preserve"> any actions undertaken to remove barriers, describe</w:t>
      </w:r>
      <w:r w:rsidR="00C77874">
        <w:rPr>
          <w:sz w:val="24"/>
          <w:szCs w:val="24"/>
        </w:rPr>
        <w:t>s</w:t>
      </w:r>
      <w:r w:rsidRPr="00C77874" w:rsidR="00C77874">
        <w:rPr>
          <w:sz w:val="24"/>
          <w:szCs w:val="24"/>
        </w:rPr>
        <w:t xml:space="preserve"> the goal of the waiver to improve services, and include</w:t>
      </w:r>
      <w:r w:rsidR="00C77874">
        <w:rPr>
          <w:sz w:val="24"/>
          <w:szCs w:val="24"/>
        </w:rPr>
        <w:t>s</w:t>
      </w:r>
      <w:r w:rsidRPr="00C77874" w:rsidR="00C77874">
        <w:rPr>
          <w:sz w:val="24"/>
          <w:szCs w:val="24"/>
        </w:rPr>
        <w:t xml:space="preserve"> a description of the impediments to the efficient opera</w:t>
      </w:r>
      <w:r w:rsidR="002C41FA">
        <w:rPr>
          <w:sz w:val="24"/>
          <w:szCs w:val="24"/>
        </w:rPr>
        <w:t>tion and administration of the p</w:t>
      </w:r>
      <w:r w:rsidRPr="00C77874" w:rsidR="00C77874">
        <w:rPr>
          <w:sz w:val="24"/>
          <w:szCs w:val="24"/>
        </w:rPr>
        <w:t>rogram</w:t>
      </w:r>
      <w:r w:rsidR="00C77874">
        <w:rPr>
          <w:sz w:val="24"/>
          <w:szCs w:val="24"/>
        </w:rPr>
        <w:t xml:space="preserve">. </w:t>
      </w:r>
      <w:r w:rsidR="009F4C11">
        <w:rPr>
          <w:sz w:val="24"/>
          <w:szCs w:val="24"/>
        </w:rPr>
        <w:t>T</w:t>
      </w:r>
      <w:r w:rsidRPr="00C77874" w:rsidR="00C77874">
        <w:rPr>
          <w:sz w:val="24"/>
          <w:szCs w:val="24"/>
        </w:rPr>
        <w:t>he NSLA</w:t>
      </w:r>
      <w:r w:rsidR="009F4C11">
        <w:rPr>
          <w:sz w:val="24"/>
          <w:szCs w:val="24"/>
        </w:rPr>
        <w:t xml:space="preserve"> further</w:t>
      </w:r>
      <w:r w:rsidRPr="00C77874" w:rsidR="00C77874">
        <w:rPr>
          <w:sz w:val="24"/>
          <w:szCs w:val="24"/>
        </w:rPr>
        <w:t xml:space="preserve"> requires </w:t>
      </w:r>
      <w:r w:rsidRPr="00014B56" w:rsidR="00014B56">
        <w:rPr>
          <w:sz w:val="24"/>
          <w:szCs w:val="24"/>
        </w:rPr>
        <w:t>State</w:t>
      </w:r>
      <w:r w:rsidR="00014B56">
        <w:rPr>
          <w:sz w:val="24"/>
          <w:szCs w:val="24"/>
        </w:rPr>
        <w:t xml:space="preserve">s </w:t>
      </w:r>
      <w:r w:rsidR="00862816">
        <w:rPr>
          <w:sz w:val="24"/>
          <w:szCs w:val="24"/>
        </w:rPr>
        <w:t xml:space="preserve">and eligible service providers </w:t>
      </w:r>
      <w:r w:rsidR="00014B56">
        <w:rPr>
          <w:sz w:val="24"/>
          <w:szCs w:val="24"/>
        </w:rPr>
        <w:t xml:space="preserve">to </w:t>
      </w:r>
      <w:r w:rsidR="00862816">
        <w:rPr>
          <w:sz w:val="24"/>
          <w:szCs w:val="24"/>
        </w:rPr>
        <w:t xml:space="preserve">provide </w:t>
      </w:r>
      <w:r w:rsidRPr="00014B56" w:rsidR="00014B56">
        <w:rPr>
          <w:sz w:val="24"/>
          <w:szCs w:val="24"/>
        </w:rPr>
        <w:t>notice and informa</w:t>
      </w:r>
      <w:r w:rsidR="009F4C11">
        <w:rPr>
          <w:sz w:val="24"/>
          <w:szCs w:val="24"/>
        </w:rPr>
        <w:t>tion to the public regarding each</w:t>
      </w:r>
      <w:r w:rsidRPr="00014B56" w:rsidR="00014B56">
        <w:rPr>
          <w:sz w:val="24"/>
          <w:szCs w:val="24"/>
        </w:rPr>
        <w:t xml:space="preserve"> proposed waiver</w:t>
      </w:r>
      <w:r w:rsidR="00F84815">
        <w:rPr>
          <w:sz w:val="24"/>
          <w:szCs w:val="24"/>
        </w:rPr>
        <w:t xml:space="preserve">. While Section 12(l) of the NSLA and FNS’ guidance </w:t>
      </w:r>
      <w:r w:rsidR="003220BE">
        <w:rPr>
          <w:sz w:val="24"/>
          <w:szCs w:val="24"/>
        </w:rPr>
        <w:t>allow</w:t>
      </w:r>
      <w:r w:rsidR="00F84815">
        <w:rPr>
          <w:sz w:val="24"/>
          <w:szCs w:val="24"/>
        </w:rPr>
        <w:t xml:space="preserve"> States and eligible service providers to develop </w:t>
      </w:r>
      <w:r w:rsidR="009F4C11">
        <w:rPr>
          <w:sz w:val="24"/>
          <w:szCs w:val="24"/>
        </w:rPr>
        <w:t xml:space="preserve">and submit </w:t>
      </w:r>
      <w:r w:rsidR="00F84815">
        <w:rPr>
          <w:sz w:val="24"/>
          <w:szCs w:val="24"/>
        </w:rPr>
        <w:t>applications to waive program requirements and meet the public notification requirement, States usually take on these responsibilities instead of eligible service providers. During COVID-19, FNS did not receive any waiver request submission directly from an</w:t>
      </w:r>
      <w:r w:rsidR="003220BE">
        <w:rPr>
          <w:sz w:val="24"/>
          <w:szCs w:val="24"/>
        </w:rPr>
        <w:t xml:space="preserve"> eligible service provider, and States provided all public notifications regarding the waiver</w:t>
      </w:r>
      <w:r w:rsidR="009F4C11">
        <w:rPr>
          <w:sz w:val="24"/>
          <w:szCs w:val="24"/>
        </w:rPr>
        <w:t xml:space="preserve"> requests they submitted</w:t>
      </w:r>
      <w:r w:rsidR="003220BE">
        <w:rPr>
          <w:sz w:val="24"/>
          <w:szCs w:val="24"/>
        </w:rPr>
        <w:t>. T</w:t>
      </w:r>
      <w:r w:rsidR="00F84815">
        <w:rPr>
          <w:sz w:val="24"/>
          <w:szCs w:val="24"/>
        </w:rPr>
        <w:t xml:space="preserve">herefore, the burden associated with the development and submission of COVID-19 statewide waiver requests, as well as the NSLA requirement to provide notice and information to the public regarding proposed waiver requests falls on States. </w:t>
      </w:r>
      <w:r w:rsidR="009F4C11">
        <w:rPr>
          <w:sz w:val="24"/>
          <w:szCs w:val="24"/>
        </w:rPr>
        <w:t>In addition</w:t>
      </w:r>
      <w:r w:rsidR="00036F9A">
        <w:rPr>
          <w:sz w:val="24"/>
          <w:szCs w:val="24"/>
        </w:rPr>
        <w:t xml:space="preserve"> to burden associated with waiver requests and public notices</w:t>
      </w:r>
      <w:r w:rsidR="00F84815">
        <w:rPr>
          <w:sz w:val="24"/>
          <w:szCs w:val="24"/>
        </w:rPr>
        <w:t xml:space="preserve">, the NSLA requires </w:t>
      </w:r>
      <w:r w:rsidRPr="00C77874" w:rsidR="00C77874">
        <w:rPr>
          <w:sz w:val="24"/>
          <w:szCs w:val="24"/>
        </w:rPr>
        <w:t>FN</w:t>
      </w:r>
      <w:r w:rsidR="00753BF1">
        <w:rPr>
          <w:sz w:val="24"/>
          <w:szCs w:val="24"/>
        </w:rPr>
        <w:t>S to review the performance of S</w:t>
      </w:r>
      <w:r w:rsidRPr="00C77874" w:rsidR="00C77874">
        <w:rPr>
          <w:sz w:val="24"/>
          <w:szCs w:val="24"/>
        </w:rPr>
        <w:t>tate</w:t>
      </w:r>
      <w:r w:rsidR="00C77874">
        <w:rPr>
          <w:sz w:val="24"/>
          <w:szCs w:val="24"/>
        </w:rPr>
        <w:t xml:space="preserve"> </w:t>
      </w:r>
      <w:r w:rsidRPr="00C77874" w:rsidR="00C77874">
        <w:rPr>
          <w:sz w:val="24"/>
          <w:szCs w:val="24"/>
        </w:rPr>
        <w:t>agencies’ and eligible service providers’ CNP operations under waiver authority.</w:t>
      </w:r>
      <w:r w:rsidR="00C77874">
        <w:rPr>
          <w:sz w:val="24"/>
          <w:szCs w:val="24"/>
        </w:rPr>
        <w:t xml:space="preserve"> </w:t>
      </w:r>
      <w:r w:rsidR="00036F9A">
        <w:rPr>
          <w:sz w:val="24"/>
          <w:szCs w:val="24"/>
        </w:rPr>
        <w:t xml:space="preserve">Therefore, </w:t>
      </w:r>
      <w:r w:rsidR="00C77874">
        <w:rPr>
          <w:sz w:val="24"/>
          <w:szCs w:val="24"/>
        </w:rPr>
        <w:t xml:space="preserve">FNS </w:t>
      </w:r>
      <w:r w:rsidRPr="00C77874" w:rsidR="00C77874">
        <w:rPr>
          <w:sz w:val="24"/>
          <w:szCs w:val="24"/>
        </w:rPr>
        <w:t>include</w:t>
      </w:r>
      <w:r w:rsidR="00C77874">
        <w:rPr>
          <w:sz w:val="24"/>
          <w:szCs w:val="24"/>
        </w:rPr>
        <w:t>s</w:t>
      </w:r>
      <w:r w:rsidRPr="00C77874" w:rsidR="00C77874">
        <w:rPr>
          <w:sz w:val="24"/>
          <w:szCs w:val="24"/>
        </w:rPr>
        <w:t xml:space="preserve"> proposed </w:t>
      </w:r>
      <w:r w:rsidR="00C77874">
        <w:rPr>
          <w:sz w:val="24"/>
          <w:szCs w:val="24"/>
        </w:rPr>
        <w:t>data reporting</w:t>
      </w:r>
      <w:r w:rsidR="002C41FA">
        <w:rPr>
          <w:sz w:val="24"/>
          <w:szCs w:val="24"/>
        </w:rPr>
        <w:t xml:space="preserve"> </w:t>
      </w:r>
      <w:r w:rsidR="00862816">
        <w:rPr>
          <w:sz w:val="24"/>
          <w:szCs w:val="24"/>
        </w:rPr>
        <w:t xml:space="preserve">elements </w:t>
      </w:r>
      <w:r w:rsidR="002C41FA">
        <w:rPr>
          <w:sz w:val="24"/>
          <w:szCs w:val="24"/>
        </w:rPr>
        <w:t>in each waiver approval</w:t>
      </w:r>
      <w:r w:rsidR="00C77874">
        <w:rPr>
          <w:sz w:val="24"/>
          <w:szCs w:val="24"/>
        </w:rPr>
        <w:t xml:space="preserve"> that</w:t>
      </w:r>
      <w:r w:rsidR="00862816">
        <w:rPr>
          <w:sz w:val="24"/>
          <w:szCs w:val="24"/>
        </w:rPr>
        <w:t xml:space="preserve"> require States to report to FNS on the implementation of waiver approvals; thus,</w:t>
      </w:r>
      <w:r w:rsidRPr="00C77874" w:rsidR="00C77874">
        <w:rPr>
          <w:sz w:val="24"/>
          <w:szCs w:val="24"/>
        </w:rPr>
        <w:t xml:space="preserve"> enabl</w:t>
      </w:r>
      <w:r w:rsidR="00862816">
        <w:rPr>
          <w:sz w:val="24"/>
          <w:szCs w:val="24"/>
        </w:rPr>
        <w:t>ing</w:t>
      </w:r>
      <w:r w:rsidR="00C77874">
        <w:rPr>
          <w:sz w:val="24"/>
          <w:szCs w:val="24"/>
        </w:rPr>
        <w:t xml:space="preserve"> </w:t>
      </w:r>
      <w:r w:rsidRPr="00C77874" w:rsidR="00C77874">
        <w:rPr>
          <w:sz w:val="24"/>
          <w:szCs w:val="24"/>
        </w:rPr>
        <w:t xml:space="preserve">FNS to assess the effect of </w:t>
      </w:r>
      <w:r w:rsidR="00862816">
        <w:rPr>
          <w:sz w:val="24"/>
          <w:szCs w:val="24"/>
        </w:rPr>
        <w:t>each</w:t>
      </w:r>
      <w:r w:rsidRPr="00C77874" w:rsidR="00C77874">
        <w:rPr>
          <w:sz w:val="24"/>
          <w:szCs w:val="24"/>
        </w:rPr>
        <w:t xml:space="preserve"> waiver on </w:t>
      </w:r>
      <w:r w:rsidRPr="00C77874" w:rsidR="00C77874">
        <w:rPr>
          <w:sz w:val="24"/>
          <w:szCs w:val="24"/>
        </w:rPr>
        <w:lastRenderedPageBreak/>
        <w:t>CNP administration and monitor its impact.</w:t>
      </w:r>
      <w:r w:rsidR="00C77874">
        <w:rPr>
          <w:sz w:val="24"/>
          <w:szCs w:val="24"/>
        </w:rPr>
        <w:t xml:space="preserve"> </w:t>
      </w:r>
      <w:r w:rsidR="00BA146B">
        <w:rPr>
          <w:sz w:val="24"/>
          <w:szCs w:val="24"/>
        </w:rPr>
        <w:t>R</w:t>
      </w:r>
      <w:r w:rsidR="00C77874">
        <w:rPr>
          <w:sz w:val="24"/>
          <w:szCs w:val="24"/>
        </w:rPr>
        <w:t xml:space="preserve">eports on waiver implementation are submitted </w:t>
      </w:r>
      <w:r w:rsidR="00753BF1">
        <w:rPr>
          <w:sz w:val="24"/>
          <w:szCs w:val="24"/>
        </w:rPr>
        <w:t>to FNS on behalf of S</w:t>
      </w:r>
      <w:r w:rsidR="00C77874">
        <w:rPr>
          <w:sz w:val="24"/>
          <w:szCs w:val="24"/>
        </w:rPr>
        <w:t>tate agencies within one year of th</w:t>
      </w:r>
      <w:r w:rsidR="00753BF1">
        <w:rPr>
          <w:sz w:val="24"/>
          <w:szCs w:val="24"/>
        </w:rPr>
        <w:t>e date S</w:t>
      </w:r>
      <w:r w:rsidR="00C77874">
        <w:rPr>
          <w:sz w:val="24"/>
          <w:szCs w:val="24"/>
        </w:rPr>
        <w:t xml:space="preserve">tate agencies receive the waiver. </w:t>
      </w:r>
      <w:r w:rsidR="00040496">
        <w:rPr>
          <w:sz w:val="24"/>
          <w:szCs w:val="24"/>
        </w:rPr>
        <w:t>All r</w:t>
      </w:r>
      <w:r w:rsidR="00C77874">
        <w:rPr>
          <w:sz w:val="24"/>
          <w:szCs w:val="24"/>
        </w:rPr>
        <w:t xml:space="preserve">eports </w:t>
      </w:r>
      <w:r w:rsidR="00040496">
        <w:rPr>
          <w:sz w:val="24"/>
          <w:szCs w:val="24"/>
        </w:rPr>
        <w:t xml:space="preserve">must </w:t>
      </w:r>
      <w:r w:rsidR="00C77874">
        <w:rPr>
          <w:sz w:val="24"/>
          <w:szCs w:val="24"/>
        </w:rPr>
        <w:t>include a summary of the use of the waiver, a description of whether the waiver resulted in improved services, a description of the impact of the waiver</w:t>
      </w:r>
      <w:r w:rsidR="00A731B1">
        <w:rPr>
          <w:sz w:val="24"/>
          <w:szCs w:val="24"/>
        </w:rPr>
        <w:t xml:space="preserve"> on the provision of meals, and a description of how the waiver reduced the quantity of paperwork necessary to administer the program. </w:t>
      </w:r>
    </w:p>
    <w:p w:rsidR="00AD14C0" w:rsidP="00666406" w:rsidRDefault="00AD14C0" w14:paraId="6B3FBDEB" w14:textId="77777777">
      <w:pPr>
        <w:ind w:left="720" w:right="630"/>
        <w:rPr>
          <w:sz w:val="24"/>
          <w:szCs w:val="24"/>
        </w:rPr>
      </w:pPr>
    </w:p>
    <w:p w:rsidR="00F500A6" w:rsidP="00666406" w:rsidRDefault="009058F3" w14:paraId="307620B3" w14:textId="122C7E3C">
      <w:pPr>
        <w:ind w:left="720" w:right="630"/>
        <w:rPr>
          <w:sz w:val="24"/>
          <w:szCs w:val="24"/>
        </w:rPr>
      </w:pPr>
      <w:r>
        <w:rPr>
          <w:sz w:val="24"/>
          <w:szCs w:val="24"/>
        </w:rPr>
        <w:t xml:space="preserve">State agencies are to report to FNS on the implementation of </w:t>
      </w:r>
      <w:r w:rsidR="00BF2373">
        <w:rPr>
          <w:sz w:val="24"/>
          <w:szCs w:val="24"/>
        </w:rPr>
        <w:t xml:space="preserve">the </w:t>
      </w:r>
      <w:r>
        <w:rPr>
          <w:sz w:val="24"/>
          <w:szCs w:val="24"/>
        </w:rPr>
        <w:t>numerous waivers a</w:t>
      </w:r>
      <w:r w:rsidR="00753BF1">
        <w:rPr>
          <w:sz w:val="24"/>
          <w:szCs w:val="24"/>
        </w:rPr>
        <w:t>pproved during COVID</w:t>
      </w:r>
      <w:r w:rsidR="003C3D34">
        <w:rPr>
          <w:sz w:val="24"/>
          <w:szCs w:val="24"/>
        </w:rPr>
        <w:t>-19</w:t>
      </w:r>
      <w:r w:rsidR="00753BF1">
        <w:rPr>
          <w:sz w:val="24"/>
          <w:szCs w:val="24"/>
        </w:rPr>
        <w:t xml:space="preserve"> to assist S</w:t>
      </w:r>
      <w:r>
        <w:rPr>
          <w:sz w:val="24"/>
          <w:szCs w:val="24"/>
        </w:rPr>
        <w:t>tate agencies</w:t>
      </w:r>
      <w:r w:rsidR="00B106B3">
        <w:rPr>
          <w:sz w:val="24"/>
          <w:szCs w:val="24"/>
        </w:rPr>
        <w:t xml:space="preserve"> in</w:t>
      </w:r>
      <w:r>
        <w:rPr>
          <w:sz w:val="24"/>
          <w:szCs w:val="24"/>
        </w:rPr>
        <w:t xml:space="preserve"> maintain</w:t>
      </w:r>
      <w:r w:rsidR="00B106B3">
        <w:rPr>
          <w:sz w:val="24"/>
          <w:szCs w:val="24"/>
        </w:rPr>
        <w:t>ing</w:t>
      </w:r>
      <w:r>
        <w:rPr>
          <w:sz w:val="24"/>
          <w:szCs w:val="24"/>
        </w:rPr>
        <w:t xml:space="preserve"> </w:t>
      </w:r>
      <w:r w:rsidR="00B106B3">
        <w:rPr>
          <w:sz w:val="24"/>
          <w:szCs w:val="24"/>
        </w:rPr>
        <w:t xml:space="preserve">safe </w:t>
      </w:r>
      <w:r>
        <w:rPr>
          <w:sz w:val="24"/>
          <w:szCs w:val="24"/>
        </w:rPr>
        <w:t xml:space="preserve">meal services </w:t>
      </w:r>
      <w:r w:rsidR="00191D61">
        <w:rPr>
          <w:sz w:val="24"/>
          <w:szCs w:val="24"/>
        </w:rPr>
        <w:t xml:space="preserve">during the pandemic. </w:t>
      </w:r>
      <w:r w:rsidR="00B636FB">
        <w:rPr>
          <w:sz w:val="24"/>
          <w:szCs w:val="24"/>
        </w:rPr>
        <w:t>T</w:t>
      </w:r>
      <w:r w:rsidR="005D72CA">
        <w:rPr>
          <w:sz w:val="24"/>
          <w:szCs w:val="24"/>
        </w:rPr>
        <w:t>he majority of reports req</w:t>
      </w:r>
      <w:r w:rsidR="00040496">
        <w:rPr>
          <w:sz w:val="24"/>
          <w:szCs w:val="24"/>
        </w:rPr>
        <w:t>uire States to meet the standard</w:t>
      </w:r>
      <w:r w:rsidR="005D72CA">
        <w:rPr>
          <w:sz w:val="24"/>
          <w:szCs w:val="24"/>
        </w:rPr>
        <w:t xml:space="preserve"> reporting requirements</w:t>
      </w:r>
      <w:r w:rsidR="00040496">
        <w:rPr>
          <w:sz w:val="24"/>
          <w:szCs w:val="24"/>
        </w:rPr>
        <w:t xml:space="preserve"> detailed above. Standard reports simply summarize waiver implementation and are submitted to FNS once </w:t>
      </w:r>
      <w:r w:rsidRPr="003B694E" w:rsidR="00040496">
        <w:rPr>
          <w:sz w:val="24"/>
          <w:szCs w:val="24"/>
        </w:rPr>
        <w:t>annually. H</w:t>
      </w:r>
      <w:r w:rsidRPr="003B694E" w:rsidR="00BA146B">
        <w:rPr>
          <w:sz w:val="24"/>
          <w:szCs w:val="24"/>
        </w:rPr>
        <w:t>owever,</w:t>
      </w:r>
      <w:r w:rsidRPr="003B694E" w:rsidR="006F503D">
        <w:rPr>
          <w:sz w:val="24"/>
          <w:szCs w:val="24"/>
        </w:rPr>
        <w:t xml:space="preserve"> not all required reports </w:t>
      </w:r>
      <w:r w:rsidRPr="003B694E" w:rsidR="00F500A6">
        <w:rPr>
          <w:sz w:val="24"/>
          <w:szCs w:val="24"/>
        </w:rPr>
        <w:t>meet the NSLA’s fundamental reporting requirements</w:t>
      </w:r>
      <w:r w:rsidRPr="003B694E" w:rsidR="004D2687">
        <w:rPr>
          <w:sz w:val="24"/>
          <w:szCs w:val="24"/>
        </w:rPr>
        <w:t>. FNS included addit</w:t>
      </w:r>
      <w:r w:rsidRPr="003B694E" w:rsidR="00995FD0">
        <w:rPr>
          <w:sz w:val="24"/>
          <w:szCs w:val="24"/>
        </w:rPr>
        <w:t xml:space="preserve">ional data reporting elements </w:t>
      </w:r>
      <w:r w:rsidRPr="00113D15" w:rsidR="00995FD0">
        <w:rPr>
          <w:sz w:val="24"/>
          <w:szCs w:val="24"/>
        </w:rPr>
        <w:t>for</w:t>
      </w:r>
      <w:r w:rsidRPr="00113D15" w:rsidR="004D2687">
        <w:rPr>
          <w:sz w:val="24"/>
          <w:szCs w:val="24"/>
        </w:rPr>
        <w:t xml:space="preserve"> </w:t>
      </w:r>
      <w:r w:rsidRPr="00113D15" w:rsidR="00D81C20">
        <w:rPr>
          <w:sz w:val="24"/>
          <w:szCs w:val="24"/>
        </w:rPr>
        <w:t xml:space="preserve">63 </w:t>
      </w:r>
      <w:r w:rsidRPr="00113D15" w:rsidR="00626A00">
        <w:rPr>
          <w:sz w:val="24"/>
          <w:szCs w:val="24"/>
        </w:rPr>
        <w:t>S</w:t>
      </w:r>
      <w:r w:rsidRPr="00113D15" w:rsidR="003B694E">
        <w:rPr>
          <w:sz w:val="24"/>
          <w:szCs w:val="24"/>
        </w:rPr>
        <w:t xml:space="preserve">tate monitoring oversight </w:t>
      </w:r>
      <w:r w:rsidRPr="00113D15" w:rsidR="00D81C20">
        <w:rPr>
          <w:sz w:val="24"/>
          <w:szCs w:val="24"/>
        </w:rPr>
        <w:t>waiver approvals</w:t>
      </w:r>
      <w:r w:rsidRPr="00113D15" w:rsidR="00B636FB">
        <w:rPr>
          <w:sz w:val="24"/>
          <w:szCs w:val="24"/>
        </w:rPr>
        <w:t xml:space="preserve"> </w:t>
      </w:r>
      <w:r w:rsidRPr="00113D15" w:rsidR="004D2687">
        <w:rPr>
          <w:sz w:val="24"/>
          <w:szCs w:val="24"/>
        </w:rPr>
        <w:t>that</w:t>
      </w:r>
      <w:r w:rsidRPr="00113D15" w:rsidR="005D72CA">
        <w:rPr>
          <w:sz w:val="24"/>
          <w:szCs w:val="24"/>
        </w:rPr>
        <w:t xml:space="preserve"> require</w:t>
      </w:r>
      <w:r w:rsidRPr="00113D15" w:rsidR="00D81C20">
        <w:rPr>
          <w:sz w:val="24"/>
          <w:szCs w:val="24"/>
        </w:rPr>
        <w:t xml:space="preserve"> </w:t>
      </w:r>
      <w:r w:rsidRPr="00113D15" w:rsidR="004D2687">
        <w:rPr>
          <w:sz w:val="24"/>
          <w:szCs w:val="24"/>
        </w:rPr>
        <w:t>recipients</w:t>
      </w:r>
      <w:r w:rsidRPr="00113D15" w:rsidR="00BA146B">
        <w:rPr>
          <w:sz w:val="24"/>
          <w:szCs w:val="24"/>
        </w:rPr>
        <w:t xml:space="preserve"> to report </w:t>
      </w:r>
      <w:r w:rsidRPr="00113D15" w:rsidR="00D81C20">
        <w:rPr>
          <w:sz w:val="24"/>
          <w:szCs w:val="24"/>
        </w:rPr>
        <w:t xml:space="preserve">additional information to FNS </w:t>
      </w:r>
      <w:r w:rsidRPr="00113D15" w:rsidR="004D2687">
        <w:rPr>
          <w:sz w:val="24"/>
          <w:szCs w:val="24"/>
        </w:rPr>
        <w:t>quarterly.</w:t>
      </w:r>
      <w:r w:rsidRPr="00113D15" w:rsidR="00D81C20">
        <w:rPr>
          <w:sz w:val="24"/>
          <w:szCs w:val="24"/>
        </w:rPr>
        <w:t xml:space="preserve"> </w:t>
      </w:r>
      <w:r w:rsidRPr="00113D15" w:rsidR="004D2687">
        <w:rPr>
          <w:sz w:val="24"/>
          <w:szCs w:val="24"/>
        </w:rPr>
        <w:t>FNS required State agencies</w:t>
      </w:r>
      <w:r w:rsidRPr="00113D15" w:rsidR="00995FD0">
        <w:rPr>
          <w:sz w:val="24"/>
          <w:szCs w:val="24"/>
        </w:rPr>
        <w:t xml:space="preserve"> </w:t>
      </w:r>
      <w:r w:rsidRPr="00113D15" w:rsidR="004D2687">
        <w:rPr>
          <w:sz w:val="24"/>
          <w:szCs w:val="24"/>
        </w:rPr>
        <w:t>to report detailed information more frequently to monitor State agencies’ ability to maintain program integrity while operating under waive</w:t>
      </w:r>
      <w:r w:rsidRPr="00113D15" w:rsidR="00995FD0">
        <w:rPr>
          <w:sz w:val="24"/>
          <w:szCs w:val="24"/>
        </w:rPr>
        <w:t>rs of CNP</w:t>
      </w:r>
      <w:r w:rsidRPr="00113D15" w:rsidR="004D2687">
        <w:rPr>
          <w:sz w:val="24"/>
          <w:szCs w:val="24"/>
        </w:rPr>
        <w:t xml:space="preserve"> monitoring requirements</w:t>
      </w:r>
      <w:r w:rsidRPr="00113D15" w:rsidR="00B636FB">
        <w:rPr>
          <w:sz w:val="24"/>
          <w:szCs w:val="24"/>
        </w:rPr>
        <w:t xml:space="preserve">. </w:t>
      </w:r>
      <w:r w:rsidRPr="00113D15" w:rsidR="00F500A6">
        <w:rPr>
          <w:sz w:val="24"/>
          <w:szCs w:val="24"/>
        </w:rPr>
        <w:t>Because</w:t>
      </w:r>
      <w:r w:rsidRPr="003B694E" w:rsidR="00F500A6">
        <w:rPr>
          <w:sz w:val="24"/>
          <w:szCs w:val="24"/>
        </w:rPr>
        <w:t xml:space="preserve"> reports associated with state monitoring oversite waivers</w:t>
      </w:r>
      <w:r w:rsidR="00F500A6">
        <w:rPr>
          <w:sz w:val="24"/>
          <w:szCs w:val="24"/>
        </w:rPr>
        <w:t xml:space="preserve"> are more burdensome than standard reporting, FNS will address them separately in this change adjustment. </w:t>
      </w:r>
    </w:p>
    <w:p w:rsidR="00F500A6" w:rsidP="00666406" w:rsidRDefault="00F500A6" w14:paraId="7F3C69C8" w14:textId="77777777">
      <w:pPr>
        <w:ind w:left="720" w:right="630"/>
        <w:rPr>
          <w:sz w:val="24"/>
          <w:szCs w:val="24"/>
        </w:rPr>
      </w:pPr>
    </w:p>
    <w:p w:rsidRPr="003B694E" w:rsidR="00A27242" w:rsidP="00666406" w:rsidRDefault="00191D61" w14:paraId="6F4BE9A8" w14:textId="47614356">
      <w:pPr>
        <w:ind w:left="720" w:right="630"/>
        <w:rPr>
          <w:sz w:val="24"/>
          <w:szCs w:val="24"/>
        </w:rPr>
      </w:pPr>
      <w:r>
        <w:rPr>
          <w:sz w:val="24"/>
          <w:szCs w:val="24"/>
        </w:rPr>
        <w:t>To facilitate the collection of</w:t>
      </w:r>
      <w:r w:rsidR="00A905B5">
        <w:rPr>
          <w:sz w:val="24"/>
          <w:szCs w:val="24"/>
        </w:rPr>
        <w:t xml:space="preserve"> standard</w:t>
      </w:r>
      <w:r>
        <w:rPr>
          <w:sz w:val="24"/>
          <w:szCs w:val="24"/>
        </w:rPr>
        <w:t xml:space="preserve"> reports, FNS has developed a </w:t>
      </w:r>
      <w:r w:rsidR="006962E8">
        <w:rPr>
          <w:sz w:val="24"/>
          <w:szCs w:val="24"/>
        </w:rPr>
        <w:t>reporting tool</w:t>
      </w:r>
      <w:r w:rsidR="00B106B3">
        <w:rPr>
          <w:sz w:val="24"/>
          <w:szCs w:val="24"/>
        </w:rPr>
        <w:t xml:space="preserve">, </w:t>
      </w:r>
      <w:r w:rsidRPr="006962E8" w:rsidR="006962E8">
        <w:rPr>
          <w:i/>
          <w:sz w:val="24"/>
          <w:szCs w:val="24"/>
        </w:rPr>
        <w:t>COVID-19 Statewide Waiver Reporting Tool</w:t>
      </w:r>
      <w:r w:rsidR="00EF1474">
        <w:rPr>
          <w:i/>
          <w:sz w:val="24"/>
          <w:szCs w:val="24"/>
        </w:rPr>
        <w:t xml:space="preserve"> </w:t>
      </w:r>
      <w:r w:rsidR="00EF1474">
        <w:rPr>
          <w:sz w:val="24"/>
          <w:szCs w:val="24"/>
        </w:rPr>
        <w:t>(Appendix H), which</w:t>
      </w:r>
      <w:r w:rsidR="00753BF1">
        <w:rPr>
          <w:sz w:val="24"/>
          <w:szCs w:val="24"/>
        </w:rPr>
        <w:t xml:space="preserve"> provides S</w:t>
      </w:r>
      <w:r w:rsidR="00B106B3">
        <w:rPr>
          <w:sz w:val="24"/>
          <w:szCs w:val="24"/>
        </w:rPr>
        <w:t>tate agencies instructions on the easiest way to fulfill reporting requirements associated with waiver</w:t>
      </w:r>
      <w:r w:rsidR="00BF2373">
        <w:rPr>
          <w:sz w:val="24"/>
          <w:szCs w:val="24"/>
        </w:rPr>
        <w:t>s</w:t>
      </w:r>
      <w:r w:rsidR="00B106B3">
        <w:rPr>
          <w:sz w:val="24"/>
          <w:szCs w:val="24"/>
        </w:rPr>
        <w:t xml:space="preserve"> approved under the NSLA and simplifies the reporting </w:t>
      </w:r>
      <w:r w:rsidR="00753BF1">
        <w:rPr>
          <w:sz w:val="24"/>
          <w:szCs w:val="24"/>
        </w:rPr>
        <w:t>process, allowing S</w:t>
      </w:r>
      <w:r w:rsidR="00B106B3">
        <w:rPr>
          <w:sz w:val="24"/>
          <w:szCs w:val="24"/>
        </w:rPr>
        <w:t>tate agencies to submit multiple reports at a time</w:t>
      </w:r>
      <w:r w:rsidR="00BF2373">
        <w:rPr>
          <w:sz w:val="24"/>
          <w:szCs w:val="24"/>
        </w:rPr>
        <w:t>. T</w:t>
      </w:r>
      <w:r w:rsidR="00B106B3">
        <w:rPr>
          <w:sz w:val="24"/>
          <w:szCs w:val="24"/>
        </w:rPr>
        <w:t xml:space="preserve">he </w:t>
      </w:r>
      <w:r w:rsidR="006962E8">
        <w:rPr>
          <w:sz w:val="24"/>
          <w:szCs w:val="24"/>
        </w:rPr>
        <w:t>tool</w:t>
      </w:r>
      <w:r w:rsidR="00B106B3">
        <w:rPr>
          <w:sz w:val="24"/>
          <w:szCs w:val="24"/>
        </w:rPr>
        <w:t xml:space="preserve"> </w:t>
      </w:r>
      <w:r w:rsidR="00BF2373">
        <w:rPr>
          <w:sz w:val="24"/>
          <w:szCs w:val="24"/>
        </w:rPr>
        <w:t>aims to inform</w:t>
      </w:r>
      <w:r w:rsidR="00753BF1">
        <w:rPr>
          <w:sz w:val="24"/>
          <w:szCs w:val="24"/>
        </w:rPr>
        <w:t xml:space="preserve"> S</w:t>
      </w:r>
      <w:r w:rsidR="00BF2373">
        <w:rPr>
          <w:sz w:val="24"/>
          <w:szCs w:val="24"/>
        </w:rPr>
        <w:t>tate agencies of reporting requirements and deadlines,</w:t>
      </w:r>
      <w:r w:rsidR="007C60D6">
        <w:rPr>
          <w:sz w:val="24"/>
          <w:szCs w:val="24"/>
        </w:rPr>
        <w:t xml:space="preserve"> solicit</w:t>
      </w:r>
      <w:r w:rsidR="00A905B5">
        <w:rPr>
          <w:sz w:val="24"/>
          <w:szCs w:val="24"/>
        </w:rPr>
        <w:t xml:space="preserve"> the minimal </w:t>
      </w:r>
      <w:r w:rsidR="00BF2373">
        <w:rPr>
          <w:sz w:val="24"/>
          <w:szCs w:val="24"/>
        </w:rPr>
        <w:t>reporting data</w:t>
      </w:r>
      <w:r w:rsidR="007C60D6">
        <w:rPr>
          <w:sz w:val="24"/>
          <w:szCs w:val="24"/>
        </w:rPr>
        <w:t xml:space="preserve"> required</w:t>
      </w:r>
      <w:r w:rsidR="00BF2373">
        <w:rPr>
          <w:sz w:val="24"/>
          <w:szCs w:val="24"/>
        </w:rPr>
        <w:t>, and</w:t>
      </w:r>
      <w:r w:rsidR="00B106B3">
        <w:rPr>
          <w:sz w:val="24"/>
          <w:szCs w:val="24"/>
        </w:rPr>
        <w:t xml:space="preserve"> sends all r</w:t>
      </w:r>
      <w:r w:rsidR="007C60D6">
        <w:rPr>
          <w:sz w:val="24"/>
          <w:szCs w:val="24"/>
        </w:rPr>
        <w:t xml:space="preserve">eports directly to FNS upon completion. </w:t>
      </w:r>
      <w:r w:rsidRPr="00EA4EDA" w:rsidR="00FD4017">
        <w:rPr>
          <w:sz w:val="24"/>
          <w:szCs w:val="24"/>
        </w:rPr>
        <w:t>FNS plans to utilize th</w:t>
      </w:r>
      <w:r w:rsidR="00B05628">
        <w:rPr>
          <w:sz w:val="24"/>
          <w:szCs w:val="24"/>
        </w:rPr>
        <w:t>e tool</w:t>
      </w:r>
      <w:r w:rsidRPr="00EA4EDA" w:rsidR="00FD4017">
        <w:rPr>
          <w:sz w:val="24"/>
          <w:szCs w:val="24"/>
        </w:rPr>
        <w:t xml:space="preserve"> for waivers that </w:t>
      </w:r>
      <w:r w:rsidRPr="003B694E" w:rsidR="00FD4017">
        <w:rPr>
          <w:sz w:val="24"/>
          <w:szCs w:val="24"/>
        </w:rPr>
        <w:t>require standard reporting</w:t>
      </w:r>
      <w:r w:rsidRPr="003B694E" w:rsidR="00D02017">
        <w:rPr>
          <w:sz w:val="24"/>
          <w:szCs w:val="24"/>
        </w:rPr>
        <w:t xml:space="preserve"> on an annual basis. </w:t>
      </w:r>
      <w:r w:rsidRPr="003B694E" w:rsidR="003C3D34">
        <w:rPr>
          <w:sz w:val="24"/>
          <w:szCs w:val="24"/>
        </w:rPr>
        <w:t>FNS has developed</w:t>
      </w:r>
      <w:r w:rsidRPr="003B694E" w:rsidR="00D02017">
        <w:rPr>
          <w:sz w:val="24"/>
          <w:szCs w:val="24"/>
        </w:rPr>
        <w:t xml:space="preserve"> a similar </w:t>
      </w:r>
      <w:r w:rsidRPr="003B694E" w:rsidR="006962E8">
        <w:rPr>
          <w:sz w:val="24"/>
          <w:szCs w:val="24"/>
        </w:rPr>
        <w:t>collection tool</w:t>
      </w:r>
      <w:r w:rsidRPr="003B694E" w:rsidR="00D02017">
        <w:rPr>
          <w:sz w:val="24"/>
          <w:szCs w:val="24"/>
        </w:rPr>
        <w:t xml:space="preserve">, the </w:t>
      </w:r>
      <w:r w:rsidRPr="003B694E" w:rsidR="00D02017">
        <w:rPr>
          <w:i/>
          <w:sz w:val="24"/>
          <w:szCs w:val="24"/>
        </w:rPr>
        <w:t>State Monitoring Plan Reporting Tool</w:t>
      </w:r>
      <w:r w:rsidRPr="003B694E" w:rsidR="00D02017">
        <w:rPr>
          <w:sz w:val="24"/>
          <w:szCs w:val="24"/>
        </w:rPr>
        <w:t xml:space="preserve"> (Appendix </w:t>
      </w:r>
      <w:r w:rsidRPr="003B694E" w:rsidR="00486BF2">
        <w:rPr>
          <w:sz w:val="24"/>
          <w:szCs w:val="24"/>
        </w:rPr>
        <w:t>I</w:t>
      </w:r>
      <w:r w:rsidRPr="003B694E" w:rsidR="00D02017">
        <w:rPr>
          <w:sz w:val="24"/>
          <w:szCs w:val="24"/>
        </w:rPr>
        <w:t>)</w:t>
      </w:r>
      <w:r w:rsidRPr="003B694E" w:rsidR="00486BF2">
        <w:rPr>
          <w:sz w:val="24"/>
          <w:szCs w:val="24"/>
        </w:rPr>
        <w:t>,</w:t>
      </w:r>
      <w:r w:rsidRPr="003B694E" w:rsidR="00D02017">
        <w:rPr>
          <w:sz w:val="24"/>
          <w:szCs w:val="24"/>
        </w:rPr>
        <w:t xml:space="preserve"> in order to aid </w:t>
      </w:r>
      <w:r w:rsidRPr="003B694E" w:rsidR="003C3D34">
        <w:rPr>
          <w:sz w:val="24"/>
          <w:szCs w:val="24"/>
        </w:rPr>
        <w:t>in the collectio</w:t>
      </w:r>
      <w:r w:rsidRPr="003B694E" w:rsidR="00B63A3F">
        <w:rPr>
          <w:sz w:val="24"/>
          <w:szCs w:val="24"/>
        </w:rPr>
        <w:t>n of reports associated with</w:t>
      </w:r>
      <w:r w:rsidRPr="003B694E" w:rsidR="003C3D34">
        <w:rPr>
          <w:sz w:val="24"/>
          <w:szCs w:val="24"/>
        </w:rPr>
        <w:t xml:space="preserve"> </w:t>
      </w:r>
      <w:r w:rsidRPr="00113D15" w:rsidR="003C3D34">
        <w:rPr>
          <w:sz w:val="24"/>
          <w:szCs w:val="24"/>
        </w:rPr>
        <w:t xml:space="preserve">63 </w:t>
      </w:r>
      <w:r w:rsidRPr="00113D15" w:rsidR="00113D15">
        <w:rPr>
          <w:sz w:val="24"/>
          <w:szCs w:val="24"/>
        </w:rPr>
        <w:t>S</w:t>
      </w:r>
      <w:r w:rsidRPr="00113D15" w:rsidR="003C3D34">
        <w:rPr>
          <w:sz w:val="24"/>
          <w:szCs w:val="24"/>
        </w:rPr>
        <w:t>tate monitoring oversight waivers,</w:t>
      </w:r>
      <w:r w:rsidRPr="003B694E" w:rsidR="003C3D34">
        <w:rPr>
          <w:sz w:val="24"/>
          <w:szCs w:val="24"/>
        </w:rPr>
        <w:t xml:space="preserve"> </w:t>
      </w:r>
      <w:r w:rsidRPr="003B694E" w:rsidR="00B636FB">
        <w:rPr>
          <w:sz w:val="24"/>
          <w:szCs w:val="24"/>
        </w:rPr>
        <w:t>which require States to submit</w:t>
      </w:r>
      <w:r w:rsidRPr="003B694E" w:rsidR="00995FD0">
        <w:rPr>
          <w:sz w:val="24"/>
          <w:szCs w:val="24"/>
        </w:rPr>
        <w:t xml:space="preserve"> more</w:t>
      </w:r>
      <w:r w:rsidRPr="003B694E" w:rsidR="00B636FB">
        <w:rPr>
          <w:sz w:val="24"/>
          <w:szCs w:val="24"/>
        </w:rPr>
        <w:t xml:space="preserve"> </w:t>
      </w:r>
      <w:r w:rsidRPr="003B694E" w:rsidR="00B20195">
        <w:rPr>
          <w:sz w:val="24"/>
          <w:szCs w:val="24"/>
        </w:rPr>
        <w:t>detailed reports to FNS</w:t>
      </w:r>
      <w:r w:rsidRPr="003B694E" w:rsidR="00F500A6">
        <w:rPr>
          <w:sz w:val="24"/>
          <w:szCs w:val="24"/>
        </w:rPr>
        <w:t xml:space="preserve"> quarterly</w:t>
      </w:r>
      <w:r w:rsidRPr="003B694E" w:rsidR="00B20195">
        <w:rPr>
          <w:sz w:val="24"/>
          <w:szCs w:val="24"/>
        </w:rPr>
        <w:t xml:space="preserve">. </w:t>
      </w:r>
    </w:p>
    <w:p w:rsidRPr="003B694E" w:rsidR="00B863A9" w:rsidP="000A69F9" w:rsidRDefault="00B863A9" w14:paraId="64AC3366" w14:textId="7654E9DF">
      <w:pPr>
        <w:ind w:left="720" w:right="630"/>
        <w:rPr>
          <w:sz w:val="24"/>
          <w:szCs w:val="24"/>
        </w:rPr>
      </w:pPr>
    </w:p>
    <w:p w:rsidR="00862816" w:rsidP="000A69F9" w:rsidRDefault="006E7DC8" w14:paraId="3D1E34E2" w14:textId="2976B269">
      <w:pPr>
        <w:ind w:left="720" w:right="630"/>
        <w:rPr>
          <w:sz w:val="24"/>
          <w:szCs w:val="24"/>
        </w:rPr>
      </w:pPr>
      <w:r w:rsidRPr="003B694E">
        <w:rPr>
          <w:sz w:val="24"/>
          <w:szCs w:val="24"/>
        </w:rPr>
        <w:t>FNS is requesting Office of Management and Budget (OMB) approval to add CN COVID</w:t>
      </w:r>
      <w:r w:rsidRPr="003B694E" w:rsidR="00C703FD">
        <w:rPr>
          <w:sz w:val="24"/>
          <w:szCs w:val="24"/>
        </w:rPr>
        <w:t xml:space="preserve"> waivers </w:t>
      </w:r>
      <w:r w:rsidRPr="003B694E" w:rsidR="00573FE0">
        <w:rPr>
          <w:sz w:val="24"/>
          <w:szCs w:val="24"/>
        </w:rPr>
        <w:t>authorized by</w:t>
      </w:r>
      <w:r w:rsidRPr="003B694E" w:rsidR="00A731B1">
        <w:rPr>
          <w:sz w:val="24"/>
          <w:szCs w:val="24"/>
        </w:rPr>
        <w:t xml:space="preserve"> the NSLA</w:t>
      </w:r>
      <w:r w:rsidRPr="003B694E" w:rsidR="00FD1C00">
        <w:rPr>
          <w:sz w:val="24"/>
          <w:szCs w:val="24"/>
        </w:rPr>
        <w:t xml:space="preserve"> and their associated burden</w:t>
      </w:r>
      <w:r w:rsidRPr="003B694E" w:rsidR="0031158A">
        <w:rPr>
          <w:sz w:val="24"/>
          <w:szCs w:val="24"/>
        </w:rPr>
        <w:t xml:space="preserve"> </w:t>
      </w:r>
      <w:r w:rsidRPr="003B694E" w:rsidR="00C703FD">
        <w:rPr>
          <w:sz w:val="24"/>
          <w:szCs w:val="24"/>
        </w:rPr>
        <w:t>into OMB Control</w:t>
      </w:r>
      <w:r w:rsidR="00C703FD">
        <w:rPr>
          <w:sz w:val="24"/>
          <w:szCs w:val="24"/>
        </w:rPr>
        <w:t xml:space="preserve"> N</w:t>
      </w:r>
      <w:r w:rsidR="00B863A9">
        <w:rPr>
          <w:sz w:val="24"/>
          <w:szCs w:val="24"/>
        </w:rPr>
        <w:t xml:space="preserve">umber </w:t>
      </w:r>
      <w:r w:rsidR="00C703FD">
        <w:rPr>
          <w:sz w:val="24"/>
          <w:szCs w:val="24"/>
        </w:rPr>
        <w:t>0584-0654</w:t>
      </w:r>
      <w:r w:rsidR="00B863A9">
        <w:rPr>
          <w:sz w:val="24"/>
          <w:szCs w:val="24"/>
        </w:rPr>
        <w:t>,</w:t>
      </w:r>
      <w:r w:rsidR="00C703FD">
        <w:rPr>
          <w:sz w:val="24"/>
          <w:szCs w:val="24"/>
        </w:rPr>
        <w:t xml:space="preserve"> </w:t>
      </w:r>
      <w:r w:rsidRPr="00B863A9" w:rsidR="00C703FD">
        <w:rPr>
          <w:i/>
          <w:sz w:val="24"/>
          <w:szCs w:val="24"/>
        </w:rPr>
        <w:t>FNS Information Collection Needs due to COVID-19</w:t>
      </w:r>
      <w:r w:rsidR="00C703FD">
        <w:rPr>
          <w:sz w:val="24"/>
          <w:szCs w:val="24"/>
        </w:rPr>
        <w:t xml:space="preserve">. </w:t>
      </w:r>
      <w:r w:rsidR="00FD1C00">
        <w:rPr>
          <w:sz w:val="24"/>
          <w:szCs w:val="24"/>
        </w:rPr>
        <w:t>The burden associated with waiver authority at Section 12(l) of the NSLA includes the requirements for State</w:t>
      </w:r>
      <w:r w:rsidR="00B63A3F">
        <w:rPr>
          <w:sz w:val="24"/>
          <w:szCs w:val="24"/>
        </w:rPr>
        <w:t xml:space="preserve">s to </w:t>
      </w:r>
      <w:r w:rsidRPr="00B63A3F" w:rsidR="00B63A3F">
        <w:rPr>
          <w:sz w:val="24"/>
          <w:szCs w:val="24"/>
        </w:rPr>
        <w:t>review FNS’ NSLA waiver protocol and guidance</w:t>
      </w:r>
      <w:r w:rsidR="00B63A3F">
        <w:rPr>
          <w:sz w:val="24"/>
          <w:szCs w:val="24"/>
        </w:rPr>
        <w:t>,</w:t>
      </w:r>
      <w:r w:rsidR="00FC763F">
        <w:rPr>
          <w:sz w:val="24"/>
          <w:szCs w:val="24"/>
        </w:rPr>
        <w:t xml:space="preserve"> submit waiver requests, </w:t>
      </w:r>
      <w:r w:rsidR="00FD1C00">
        <w:rPr>
          <w:sz w:val="24"/>
          <w:szCs w:val="24"/>
        </w:rPr>
        <w:t xml:space="preserve">report on statewide </w:t>
      </w:r>
      <w:r w:rsidR="002B4642">
        <w:rPr>
          <w:sz w:val="24"/>
          <w:szCs w:val="24"/>
        </w:rPr>
        <w:t>waiver approvals</w:t>
      </w:r>
      <w:r w:rsidR="00B63A3F">
        <w:rPr>
          <w:sz w:val="24"/>
          <w:szCs w:val="24"/>
        </w:rPr>
        <w:t>,</w:t>
      </w:r>
      <w:r w:rsidRPr="00862816" w:rsidR="00862816">
        <w:rPr>
          <w:sz w:val="24"/>
          <w:szCs w:val="24"/>
        </w:rPr>
        <w:t xml:space="preserve"> </w:t>
      </w:r>
      <w:r w:rsidR="00E03556">
        <w:rPr>
          <w:sz w:val="24"/>
          <w:szCs w:val="24"/>
        </w:rPr>
        <w:t>as well as</w:t>
      </w:r>
      <w:r w:rsidR="00FD1C00">
        <w:rPr>
          <w:sz w:val="24"/>
          <w:szCs w:val="24"/>
        </w:rPr>
        <w:t xml:space="preserve"> </w:t>
      </w:r>
      <w:r w:rsidRPr="00862816" w:rsidR="00862816">
        <w:rPr>
          <w:sz w:val="24"/>
          <w:szCs w:val="24"/>
        </w:rPr>
        <w:t>the requirement for States and eligible service providers to provide public notice regarding each</w:t>
      </w:r>
      <w:r w:rsidR="00E03556">
        <w:rPr>
          <w:sz w:val="24"/>
          <w:szCs w:val="24"/>
        </w:rPr>
        <w:t xml:space="preserve"> waiver request. </w:t>
      </w:r>
    </w:p>
    <w:p w:rsidR="00862816" w:rsidP="000A69F9" w:rsidRDefault="00862816" w14:paraId="7DCA911A" w14:textId="77777777">
      <w:pPr>
        <w:ind w:left="720" w:right="630"/>
        <w:rPr>
          <w:sz w:val="24"/>
          <w:szCs w:val="24"/>
        </w:rPr>
      </w:pPr>
    </w:p>
    <w:p w:rsidR="007149C4" w:rsidP="000A69F9" w:rsidRDefault="00C703FD" w14:paraId="5890DD80" w14:textId="61B14CE2">
      <w:pPr>
        <w:ind w:left="720" w:right="630"/>
        <w:rPr>
          <w:sz w:val="24"/>
          <w:szCs w:val="24"/>
        </w:rPr>
      </w:pPr>
      <w:r>
        <w:rPr>
          <w:sz w:val="24"/>
          <w:szCs w:val="24"/>
        </w:rPr>
        <w:t>When FNS originally submitted this collection to OMB for review and approval, the agency believed that these waiver</w:t>
      </w:r>
      <w:r w:rsidR="00C55609">
        <w:rPr>
          <w:sz w:val="24"/>
          <w:szCs w:val="24"/>
        </w:rPr>
        <w:t>s</w:t>
      </w:r>
      <w:r>
        <w:rPr>
          <w:sz w:val="24"/>
          <w:szCs w:val="24"/>
        </w:rPr>
        <w:t xml:space="preserve"> were </w:t>
      </w:r>
      <w:r w:rsidR="0029520D">
        <w:rPr>
          <w:sz w:val="24"/>
          <w:szCs w:val="24"/>
        </w:rPr>
        <w:t xml:space="preserve">approved </w:t>
      </w:r>
      <w:r>
        <w:rPr>
          <w:sz w:val="24"/>
          <w:szCs w:val="24"/>
        </w:rPr>
        <w:t>under OMB Control Number 0584-0280,</w:t>
      </w:r>
      <w:r w:rsidRPr="00A731B1" w:rsidR="00A731B1">
        <w:t xml:space="preserve"> </w:t>
      </w:r>
      <w:r w:rsidRPr="00A731B1" w:rsidR="00A731B1">
        <w:rPr>
          <w:i/>
          <w:sz w:val="24"/>
          <w:szCs w:val="24"/>
        </w:rPr>
        <w:t>7 CFR Part 225, Summer Food Service Program</w:t>
      </w:r>
      <w:r w:rsidRPr="00A731B1" w:rsidR="00A731B1">
        <w:rPr>
          <w:sz w:val="24"/>
          <w:szCs w:val="24"/>
        </w:rPr>
        <w:t xml:space="preserve">, expiring December 31, 2022; </w:t>
      </w:r>
      <w:r>
        <w:rPr>
          <w:sz w:val="24"/>
          <w:szCs w:val="24"/>
        </w:rPr>
        <w:t xml:space="preserve">OMB Control Number 0584-0012, </w:t>
      </w:r>
      <w:r w:rsidRPr="00A731B1" w:rsidR="00A731B1">
        <w:rPr>
          <w:i/>
          <w:sz w:val="24"/>
          <w:szCs w:val="24"/>
        </w:rPr>
        <w:t>7 CFR Part 220, School Breakfast Program</w:t>
      </w:r>
      <w:r w:rsidRPr="00A731B1" w:rsidR="00A731B1">
        <w:rPr>
          <w:sz w:val="24"/>
          <w:szCs w:val="24"/>
        </w:rPr>
        <w:t>, expiring April 30, 2022;</w:t>
      </w:r>
      <w:r w:rsidR="00A731B1">
        <w:rPr>
          <w:sz w:val="24"/>
          <w:szCs w:val="24"/>
        </w:rPr>
        <w:t xml:space="preserve"> </w:t>
      </w:r>
      <w:r>
        <w:rPr>
          <w:sz w:val="24"/>
          <w:szCs w:val="24"/>
        </w:rPr>
        <w:t>and OMB Control Number 0584-0006</w:t>
      </w:r>
      <w:r w:rsidRPr="00A731B1" w:rsidR="00A731B1">
        <w:rPr>
          <w:sz w:val="24"/>
          <w:szCs w:val="24"/>
        </w:rPr>
        <w:t xml:space="preserve">, </w:t>
      </w:r>
      <w:r w:rsidRPr="00A731B1" w:rsidR="00A731B1">
        <w:rPr>
          <w:i/>
          <w:sz w:val="24"/>
          <w:szCs w:val="24"/>
        </w:rPr>
        <w:t>7 CFR Part 210, National School Lunch Program,</w:t>
      </w:r>
      <w:r w:rsidRPr="00A731B1" w:rsidR="00A731B1">
        <w:rPr>
          <w:sz w:val="24"/>
          <w:szCs w:val="24"/>
        </w:rPr>
        <w:t xml:space="preserve"> expiring July 31, 2023.</w:t>
      </w:r>
      <w:r w:rsidR="00173F15">
        <w:rPr>
          <w:sz w:val="24"/>
          <w:szCs w:val="24"/>
        </w:rPr>
        <w:t xml:space="preserve"> </w:t>
      </w:r>
      <w:r>
        <w:rPr>
          <w:sz w:val="24"/>
          <w:szCs w:val="24"/>
        </w:rPr>
        <w:t xml:space="preserve">However, after further review, FNS determined that these </w:t>
      </w:r>
      <w:r w:rsidR="001743D5">
        <w:rPr>
          <w:sz w:val="24"/>
          <w:szCs w:val="24"/>
        </w:rPr>
        <w:t xml:space="preserve">collections did not contain the information collection requirement or the burden </w:t>
      </w:r>
      <w:r w:rsidR="003B4894">
        <w:rPr>
          <w:sz w:val="24"/>
          <w:szCs w:val="24"/>
        </w:rPr>
        <w:t>associated with</w:t>
      </w:r>
      <w:r w:rsidR="001743D5">
        <w:rPr>
          <w:sz w:val="24"/>
          <w:szCs w:val="24"/>
        </w:rPr>
        <w:t xml:space="preserve"> waiver requests</w:t>
      </w:r>
      <w:r w:rsidR="003B4894">
        <w:rPr>
          <w:sz w:val="24"/>
          <w:szCs w:val="24"/>
        </w:rPr>
        <w:t xml:space="preserve"> </w:t>
      </w:r>
      <w:r w:rsidR="00173F15">
        <w:rPr>
          <w:sz w:val="24"/>
          <w:szCs w:val="24"/>
        </w:rPr>
        <w:t>under Section 12(l) of the NSLA</w:t>
      </w:r>
      <w:r w:rsidR="00265749">
        <w:rPr>
          <w:sz w:val="24"/>
          <w:szCs w:val="24"/>
        </w:rPr>
        <w:t>, and that t</w:t>
      </w:r>
      <w:r w:rsidRPr="00A731B1" w:rsidR="00A731B1">
        <w:rPr>
          <w:sz w:val="24"/>
          <w:szCs w:val="24"/>
        </w:rPr>
        <w:t>he data collection ha</w:t>
      </w:r>
      <w:r w:rsidR="00950EA6">
        <w:rPr>
          <w:sz w:val="24"/>
          <w:szCs w:val="24"/>
        </w:rPr>
        <w:t>d</w:t>
      </w:r>
      <w:r w:rsidRPr="00A731B1" w:rsidR="00A731B1">
        <w:rPr>
          <w:sz w:val="24"/>
          <w:szCs w:val="24"/>
        </w:rPr>
        <w:t xml:space="preserve"> been uninte</w:t>
      </w:r>
      <w:r w:rsidR="00265749">
        <w:rPr>
          <w:sz w:val="24"/>
          <w:szCs w:val="24"/>
        </w:rPr>
        <w:t xml:space="preserve">ntionally omitted from </w:t>
      </w:r>
      <w:r w:rsidR="00173F15">
        <w:rPr>
          <w:sz w:val="24"/>
          <w:szCs w:val="24"/>
        </w:rPr>
        <w:t xml:space="preserve">OMB </w:t>
      </w:r>
      <w:r w:rsidR="00173F15">
        <w:rPr>
          <w:sz w:val="24"/>
          <w:szCs w:val="24"/>
        </w:rPr>
        <w:lastRenderedPageBreak/>
        <w:t xml:space="preserve">Control Number </w:t>
      </w:r>
      <w:r w:rsidRPr="00265749" w:rsidR="00265749">
        <w:rPr>
          <w:sz w:val="24"/>
          <w:szCs w:val="24"/>
        </w:rPr>
        <w:t>0584-0654</w:t>
      </w:r>
      <w:r w:rsidR="001743D5">
        <w:rPr>
          <w:sz w:val="24"/>
          <w:szCs w:val="24"/>
        </w:rPr>
        <w:t>. To rectify this situation, FNS is adding CN COVID</w:t>
      </w:r>
      <w:r w:rsidR="00FC763F">
        <w:rPr>
          <w:sz w:val="24"/>
          <w:szCs w:val="24"/>
        </w:rPr>
        <w:t>-related</w:t>
      </w:r>
      <w:r w:rsidR="001743D5">
        <w:rPr>
          <w:sz w:val="24"/>
          <w:szCs w:val="24"/>
        </w:rPr>
        <w:t xml:space="preserve"> waiver</w:t>
      </w:r>
      <w:r w:rsidR="00FC763F">
        <w:rPr>
          <w:sz w:val="24"/>
          <w:szCs w:val="24"/>
        </w:rPr>
        <w:t xml:space="preserve">s approved under Section 12(l) of the NSLA </w:t>
      </w:r>
      <w:r w:rsidR="00050C03">
        <w:rPr>
          <w:sz w:val="24"/>
          <w:szCs w:val="24"/>
        </w:rPr>
        <w:t xml:space="preserve">and their associated materials, along with </w:t>
      </w:r>
      <w:r w:rsidR="001743D5">
        <w:rPr>
          <w:sz w:val="24"/>
          <w:szCs w:val="24"/>
        </w:rPr>
        <w:t xml:space="preserve">their associated burden into this collection through this change request. FNS also plans to </w:t>
      </w:r>
      <w:r w:rsidR="00950EA6">
        <w:rPr>
          <w:sz w:val="24"/>
          <w:szCs w:val="24"/>
        </w:rPr>
        <w:t xml:space="preserve">publish a 60-Day Federal Register notice and submit an information collection request to OMB for review for </w:t>
      </w:r>
      <w:r w:rsidR="00FB00FB">
        <w:rPr>
          <w:sz w:val="24"/>
          <w:szCs w:val="24"/>
        </w:rPr>
        <w:t>a new information collection to capture the burden associated with</w:t>
      </w:r>
      <w:r w:rsidR="00874EED">
        <w:rPr>
          <w:sz w:val="24"/>
          <w:szCs w:val="24"/>
        </w:rPr>
        <w:t xml:space="preserve"> non-COVID-related waiver procedures and reporting requirements</w:t>
      </w:r>
      <w:r w:rsidR="00FB00FB">
        <w:rPr>
          <w:sz w:val="24"/>
          <w:szCs w:val="24"/>
        </w:rPr>
        <w:t xml:space="preserve"> </w:t>
      </w:r>
      <w:r w:rsidR="00F820DB">
        <w:rPr>
          <w:sz w:val="24"/>
          <w:szCs w:val="24"/>
        </w:rPr>
        <w:t>for standar</w:t>
      </w:r>
      <w:r w:rsidR="00C55609">
        <w:rPr>
          <w:sz w:val="24"/>
          <w:szCs w:val="24"/>
        </w:rPr>
        <w:t>d waivers authorized by the NSLA</w:t>
      </w:r>
      <w:r w:rsidR="00F820DB">
        <w:rPr>
          <w:sz w:val="24"/>
          <w:szCs w:val="24"/>
        </w:rPr>
        <w:t xml:space="preserve">. </w:t>
      </w:r>
    </w:p>
    <w:p w:rsidR="007149C4" w:rsidP="000A69F9" w:rsidRDefault="007149C4" w14:paraId="191DADE6" w14:textId="77777777">
      <w:pPr>
        <w:ind w:left="720" w:right="630"/>
        <w:rPr>
          <w:sz w:val="24"/>
          <w:szCs w:val="24"/>
        </w:rPr>
      </w:pPr>
    </w:p>
    <w:p w:rsidR="00D81C20" w:rsidP="000A69F9" w:rsidRDefault="007149C4" w14:paraId="1650DA21" w14:textId="4D71585F">
      <w:pPr>
        <w:ind w:left="720" w:right="630"/>
        <w:rPr>
          <w:sz w:val="24"/>
          <w:szCs w:val="24"/>
        </w:rPr>
      </w:pPr>
      <w:r>
        <w:rPr>
          <w:sz w:val="24"/>
          <w:szCs w:val="24"/>
        </w:rPr>
        <w:t>In addition to</w:t>
      </w:r>
      <w:r w:rsidR="007F316C">
        <w:rPr>
          <w:sz w:val="24"/>
          <w:szCs w:val="24"/>
        </w:rPr>
        <w:t xml:space="preserve"> the burden associated with</w:t>
      </w:r>
      <w:r>
        <w:rPr>
          <w:sz w:val="24"/>
          <w:szCs w:val="24"/>
        </w:rPr>
        <w:t xml:space="preserve"> CN COVID waivers authorized by the NSL</w:t>
      </w:r>
      <w:r w:rsidR="007E3B5A">
        <w:rPr>
          <w:sz w:val="24"/>
          <w:szCs w:val="24"/>
        </w:rPr>
        <w:t xml:space="preserve">A, </w:t>
      </w:r>
      <w:r w:rsidR="00BE132F">
        <w:rPr>
          <w:sz w:val="24"/>
          <w:szCs w:val="24"/>
        </w:rPr>
        <w:t>FNS is requesting to add burden associated with nationwide waive</w:t>
      </w:r>
      <w:r w:rsidR="00F500A6">
        <w:rPr>
          <w:sz w:val="24"/>
          <w:szCs w:val="24"/>
        </w:rPr>
        <w:t>rs approved under the FFCRA. Five</w:t>
      </w:r>
      <w:r w:rsidR="00BE132F">
        <w:rPr>
          <w:sz w:val="24"/>
          <w:szCs w:val="24"/>
        </w:rPr>
        <w:t xml:space="preserve"> nationwide waivers allowing meal pattern flexibilities in CNPs require eligible service providers to </w:t>
      </w:r>
      <w:r w:rsidRPr="00E03556" w:rsidR="00BE132F">
        <w:rPr>
          <w:sz w:val="24"/>
          <w:szCs w:val="24"/>
        </w:rPr>
        <w:t>contact the</w:t>
      </w:r>
      <w:r w:rsidR="00BE132F">
        <w:rPr>
          <w:sz w:val="24"/>
          <w:szCs w:val="24"/>
        </w:rPr>
        <w:t>ir respective</w:t>
      </w:r>
      <w:r w:rsidR="00950E2F">
        <w:rPr>
          <w:sz w:val="24"/>
          <w:szCs w:val="24"/>
        </w:rPr>
        <w:t xml:space="preserve"> S</w:t>
      </w:r>
      <w:r w:rsidRPr="00E03556" w:rsidR="00BE132F">
        <w:rPr>
          <w:sz w:val="24"/>
          <w:szCs w:val="24"/>
        </w:rPr>
        <w:t>tate agenc</w:t>
      </w:r>
      <w:r w:rsidR="00950E2F">
        <w:rPr>
          <w:sz w:val="24"/>
          <w:szCs w:val="24"/>
        </w:rPr>
        <w:t xml:space="preserve">ies for approval and provide </w:t>
      </w:r>
      <w:r w:rsidR="00BE132F">
        <w:rPr>
          <w:sz w:val="24"/>
          <w:szCs w:val="24"/>
        </w:rPr>
        <w:t>State ag</w:t>
      </w:r>
      <w:r w:rsidR="00950E2F">
        <w:rPr>
          <w:sz w:val="24"/>
          <w:szCs w:val="24"/>
        </w:rPr>
        <w:t>encies</w:t>
      </w:r>
      <w:r w:rsidR="00BE132F">
        <w:rPr>
          <w:sz w:val="24"/>
          <w:szCs w:val="24"/>
        </w:rPr>
        <w:t xml:space="preserve"> any necessary justification for their need to waive nutritional requirements prior to implementing meal pattern flexibilities</w:t>
      </w:r>
      <w:r w:rsidR="00036F9A">
        <w:rPr>
          <w:sz w:val="24"/>
          <w:szCs w:val="24"/>
        </w:rPr>
        <w:t xml:space="preserve"> (</w:t>
      </w:r>
      <w:r w:rsidRPr="003F3A57" w:rsidR="003F3A57">
        <w:rPr>
          <w:sz w:val="24"/>
          <w:szCs w:val="24"/>
        </w:rPr>
        <w:t>Appendices K,</w:t>
      </w:r>
      <w:r w:rsidR="00950E2F">
        <w:rPr>
          <w:sz w:val="24"/>
          <w:szCs w:val="24"/>
        </w:rPr>
        <w:t xml:space="preserve"> </w:t>
      </w:r>
      <w:r w:rsidRPr="003F3A57" w:rsidR="003F3A57">
        <w:rPr>
          <w:sz w:val="24"/>
          <w:szCs w:val="24"/>
        </w:rPr>
        <w:t>L,</w:t>
      </w:r>
      <w:r w:rsidR="00950E2F">
        <w:rPr>
          <w:sz w:val="24"/>
          <w:szCs w:val="24"/>
        </w:rPr>
        <w:t xml:space="preserve"> </w:t>
      </w:r>
      <w:r w:rsidRPr="003F3A57" w:rsidR="003F3A57">
        <w:rPr>
          <w:sz w:val="24"/>
          <w:szCs w:val="24"/>
        </w:rPr>
        <w:t>M,</w:t>
      </w:r>
      <w:r w:rsidR="00950E2F">
        <w:rPr>
          <w:sz w:val="24"/>
          <w:szCs w:val="24"/>
        </w:rPr>
        <w:t xml:space="preserve"> </w:t>
      </w:r>
      <w:r w:rsidRPr="003F3A57" w:rsidR="003F3A57">
        <w:rPr>
          <w:sz w:val="24"/>
          <w:szCs w:val="24"/>
        </w:rPr>
        <w:t>N, and O</w:t>
      </w:r>
      <w:r w:rsidR="00036F9A">
        <w:rPr>
          <w:sz w:val="24"/>
          <w:szCs w:val="24"/>
        </w:rPr>
        <w:t>)</w:t>
      </w:r>
      <w:r w:rsidR="00BE132F">
        <w:rPr>
          <w:sz w:val="24"/>
          <w:szCs w:val="24"/>
        </w:rPr>
        <w:t xml:space="preserve">. </w:t>
      </w:r>
      <w:r w:rsidR="002A4420">
        <w:rPr>
          <w:sz w:val="24"/>
          <w:szCs w:val="24"/>
        </w:rPr>
        <w:t xml:space="preserve">FNS’ initial </w:t>
      </w:r>
      <w:r w:rsidR="009263A7">
        <w:rPr>
          <w:sz w:val="24"/>
          <w:szCs w:val="24"/>
        </w:rPr>
        <w:t>n</w:t>
      </w:r>
      <w:r w:rsidR="002A4420">
        <w:rPr>
          <w:sz w:val="24"/>
          <w:szCs w:val="24"/>
        </w:rPr>
        <w:t>ationwide waiver</w:t>
      </w:r>
      <w:r w:rsidR="00BE132F">
        <w:rPr>
          <w:sz w:val="24"/>
          <w:szCs w:val="24"/>
        </w:rPr>
        <w:t xml:space="preserve"> allowing parental pickup of CNP foods </w:t>
      </w:r>
      <w:r w:rsidR="00F95CB3">
        <w:rPr>
          <w:sz w:val="24"/>
          <w:szCs w:val="24"/>
        </w:rPr>
        <w:t>(Appendix P</w:t>
      </w:r>
      <w:r w:rsidR="00E13A2C">
        <w:rPr>
          <w:sz w:val="24"/>
          <w:szCs w:val="24"/>
        </w:rPr>
        <w:t>.1</w:t>
      </w:r>
      <w:r w:rsidR="00F95CB3">
        <w:rPr>
          <w:sz w:val="24"/>
          <w:szCs w:val="24"/>
        </w:rPr>
        <w:t xml:space="preserve">) </w:t>
      </w:r>
      <w:r w:rsidR="00BE132F">
        <w:rPr>
          <w:sz w:val="24"/>
          <w:szCs w:val="24"/>
        </w:rPr>
        <w:t>require</w:t>
      </w:r>
      <w:r w:rsidR="002A4420">
        <w:rPr>
          <w:sz w:val="24"/>
          <w:szCs w:val="24"/>
        </w:rPr>
        <w:t>d</w:t>
      </w:r>
      <w:r w:rsidR="00BE132F">
        <w:rPr>
          <w:sz w:val="24"/>
          <w:szCs w:val="24"/>
        </w:rPr>
        <w:t xml:space="preserve"> State agencies to </w:t>
      </w:r>
      <w:r w:rsidRPr="00BE132F" w:rsidR="00BE132F">
        <w:rPr>
          <w:sz w:val="24"/>
          <w:szCs w:val="24"/>
        </w:rPr>
        <w:t>have a plan f</w:t>
      </w:r>
      <w:r w:rsidR="00BE132F">
        <w:rPr>
          <w:sz w:val="24"/>
          <w:szCs w:val="24"/>
        </w:rPr>
        <w:t>or ensuring that eligible service providers</w:t>
      </w:r>
      <w:r w:rsidR="002A4420">
        <w:rPr>
          <w:sz w:val="24"/>
          <w:szCs w:val="24"/>
        </w:rPr>
        <w:t xml:space="preserve"> were able to</w:t>
      </w:r>
      <w:r w:rsidRPr="00BE132F" w:rsidR="00BE132F">
        <w:rPr>
          <w:sz w:val="24"/>
          <w:szCs w:val="24"/>
        </w:rPr>
        <w:t xml:space="preserve"> maintain accountab</w:t>
      </w:r>
      <w:r w:rsidR="00BE132F">
        <w:rPr>
          <w:sz w:val="24"/>
          <w:szCs w:val="24"/>
        </w:rPr>
        <w:t>ility and program integrity, which</w:t>
      </w:r>
      <w:r w:rsidR="002A4420">
        <w:rPr>
          <w:sz w:val="24"/>
          <w:szCs w:val="24"/>
        </w:rPr>
        <w:t xml:space="preserve"> included</w:t>
      </w:r>
      <w:r w:rsidRPr="00BE132F" w:rsidR="00BE132F">
        <w:rPr>
          <w:sz w:val="24"/>
          <w:szCs w:val="24"/>
        </w:rPr>
        <w:t xml:space="preserve"> putting in place p</w:t>
      </w:r>
      <w:r w:rsidR="002A4420">
        <w:rPr>
          <w:sz w:val="24"/>
          <w:szCs w:val="24"/>
        </w:rPr>
        <w:t>rocesses to ensure that meals were</w:t>
      </w:r>
      <w:r w:rsidR="009C3426">
        <w:rPr>
          <w:sz w:val="24"/>
          <w:szCs w:val="24"/>
        </w:rPr>
        <w:t xml:space="preserve"> distributed only to parents and</w:t>
      </w:r>
      <w:r w:rsidRPr="00BE132F" w:rsidR="00BE132F">
        <w:rPr>
          <w:sz w:val="24"/>
          <w:szCs w:val="24"/>
        </w:rPr>
        <w:t xml:space="preserve"> guardians of eligible children, and that dupl</w:t>
      </w:r>
      <w:r w:rsidR="002A4420">
        <w:rPr>
          <w:sz w:val="24"/>
          <w:szCs w:val="24"/>
        </w:rPr>
        <w:t>icate meals were</w:t>
      </w:r>
      <w:r w:rsidR="00BE132F">
        <w:rPr>
          <w:sz w:val="24"/>
          <w:szCs w:val="24"/>
        </w:rPr>
        <w:t xml:space="preserve"> not distributed. </w:t>
      </w:r>
      <w:r w:rsidR="00CB4B1D">
        <w:rPr>
          <w:sz w:val="24"/>
          <w:szCs w:val="24"/>
        </w:rPr>
        <w:t xml:space="preserve">In addition, FNS issued </w:t>
      </w:r>
      <w:r w:rsidR="00E82049">
        <w:rPr>
          <w:sz w:val="24"/>
          <w:szCs w:val="24"/>
        </w:rPr>
        <w:t>the</w:t>
      </w:r>
      <w:r w:rsidR="00CB4B1D">
        <w:rPr>
          <w:sz w:val="24"/>
          <w:szCs w:val="24"/>
        </w:rPr>
        <w:t xml:space="preserve"> </w:t>
      </w:r>
      <w:r w:rsidRPr="00CB4B1D" w:rsidR="00CB4B1D">
        <w:rPr>
          <w:i/>
          <w:sz w:val="24"/>
          <w:szCs w:val="24"/>
        </w:rPr>
        <w:t>Nationwide Waiver of Local School Wellness Policy Triennial Assessments in the National School Lunch and School Breakfast Programs</w:t>
      </w:r>
      <w:r w:rsidR="00E82049">
        <w:rPr>
          <w:i/>
          <w:sz w:val="24"/>
          <w:szCs w:val="24"/>
        </w:rPr>
        <w:t xml:space="preserve">, </w:t>
      </w:r>
      <w:r w:rsidR="00E82049">
        <w:rPr>
          <w:sz w:val="24"/>
          <w:szCs w:val="24"/>
        </w:rPr>
        <w:t>Child Nutrition Response #18</w:t>
      </w:r>
      <w:r w:rsidR="00264883">
        <w:rPr>
          <w:sz w:val="24"/>
          <w:szCs w:val="24"/>
        </w:rPr>
        <w:t xml:space="preserve"> (Appendix Q</w:t>
      </w:r>
      <w:r w:rsidR="00E13A2C">
        <w:rPr>
          <w:sz w:val="24"/>
          <w:szCs w:val="24"/>
        </w:rPr>
        <w:t>.1</w:t>
      </w:r>
      <w:r w:rsidR="00264883">
        <w:rPr>
          <w:sz w:val="24"/>
          <w:szCs w:val="24"/>
        </w:rPr>
        <w:t>)</w:t>
      </w:r>
      <w:r w:rsidR="00CB4B1D">
        <w:rPr>
          <w:i/>
          <w:sz w:val="24"/>
          <w:szCs w:val="24"/>
        </w:rPr>
        <w:t xml:space="preserve">, </w:t>
      </w:r>
      <w:r w:rsidR="00E82049">
        <w:rPr>
          <w:sz w:val="24"/>
          <w:szCs w:val="24"/>
        </w:rPr>
        <w:t xml:space="preserve">for School Year (SY) 2020-2021, </w:t>
      </w:r>
      <w:r w:rsidR="00CB4B1D">
        <w:rPr>
          <w:sz w:val="24"/>
          <w:szCs w:val="24"/>
        </w:rPr>
        <w:t>which required eligible service providers to notify their respective State agencies prior to implementing the flexibility granted in the wai</w:t>
      </w:r>
      <w:r w:rsidR="00950E2F">
        <w:rPr>
          <w:sz w:val="24"/>
          <w:szCs w:val="24"/>
        </w:rPr>
        <w:t>ver. FNS issue</w:t>
      </w:r>
      <w:r w:rsidR="00E82049">
        <w:rPr>
          <w:sz w:val="24"/>
          <w:szCs w:val="24"/>
        </w:rPr>
        <w:t>d</w:t>
      </w:r>
      <w:r w:rsidR="00950E2F">
        <w:rPr>
          <w:sz w:val="24"/>
          <w:szCs w:val="24"/>
        </w:rPr>
        <w:t xml:space="preserve"> a second </w:t>
      </w:r>
      <w:r w:rsidRPr="00CB4B1D" w:rsidR="00950E2F">
        <w:rPr>
          <w:i/>
          <w:sz w:val="24"/>
          <w:szCs w:val="24"/>
        </w:rPr>
        <w:t>Nationwide Waiver of Local School Wellness Policy Triennial Assessments in the National School Lunch and School Breakfast Programs</w:t>
      </w:r>
      <w:r w:rsidR="00E82049">
        <w:rPr>
          <w:i/>
          <w:sz w:val="24"/>
          <w:szCs w:val="24"/>
        </w:rPr>
        <w:t xml:space="preserve">, </w:t>
      </w:r>
      <w:r w:rsidR="00E82049">
        <w:rPr>
          <w:sz w:val="24"/>
          <w:szCs w:val="24"/>
        </w:rPr>
        <w:t>Child Nutrition Response #98 (Appendix R</w:t>
      </w:r>
      <w:r w:rsidR="00E13A2C">
        <w:rPr>
          <w:sz w:val="24"/>
          <w:szCs w:val="24"/>
        </w:rPr>
        <w:t>.1</w:t>
      </w:r>
      <w:r w:rsidR="00E82049">
        <w:rPr>
          <w:sz w:val="24"/>
          <w:szCs w:val="24"/>
        </w:rPr>
        <w:t>),</w:t>
      </w:r>
      <w:r w:rsidR="00950E2F">
        <w:rPr>
          <w:i/>
          <w:sz w:val="24"/>
          <w:szCs w:val="24"/>
        </w:rPr>
        <w:t xml:space="preserve"> </w:t>
      </w:r>
      <w:r w:rsidR="00634695">
        <w:rPr>
          <w:sz w:val="24"/>
          <w:szCs w:val="24"/>
        </w:rPr>
        <w:t>for SY 2021-2022</w:t>
      </w:r>
      <w:r w:rsidR="00950E2F">
        <w:rPr>
          <w:sz w:val="24"/>
          <w:szCs w:val="24"/>
        </w:rPr>
        <w:t>, which require</w:t>
      </w:r>
      <w:r w:rsidR="00634695">
        <w:rPr>
          <w:sz w:val="24"/>
          <w:szCs w:val="24"/>
        </w:rPr>
        <w:t>s</w:t>
      </w:r>
      <w:r w:rsidR="00950E2F">
        <w:rPr>
          <w:sz w:val="24"/>
          <w:szCs w:val="24"/>
        </w:rPr>
        <w:t xml:space="preserve"> eligible service providers to notify State agencies again of their intention to implement the flexibility granted.</w:t>
      </w:r>
      <w:r w:rsidR="00CB4B1D">
        <w:rPr>
          <w:sz w:val="24"/>
          <w:szCs w:val="24"/>
        </w:rPr>
        <w:t xml:space="preserve"> </w:t>
      </w:r>
      <w:r w:rsidR="00BE132F">
        <w:rPr>
          <w:sz w:val="24"/>
          <w:szCs w:val="24"/>
        </w:rPr>
        <w:t xml:space="preserve">Lastly, </w:t>
      </w:r>
      <w:r w:rsidR="00291A02">
        <w:rPr>
          <w:sz w:val="24"/>
          <w:szCs w:val="24"/>
        </w:rPr>
        <w:t>Section 2202 of the</w:t>
      </w:r>
      <w:r w:rsidR="00440700">
        <w:rPr>
          <w:sz w:val="24"/>
          <w:szCs w:val="24"/>
        </w:rPr>
        <w:t xml:space="preserve"> FFCRA</w:t>
      </w:r>
      <w:r w:rsidR="00BE132F">
        <w:rPr>
          <w:sz w:val="24"/>
          <w:szCs w:val="24"/>
        </w:rPr>
        <w:t xml:space="preserve"> </w:t>
      </w:r>
      <w:r w:rsidR="00291A02">
        <w:rPr>
          <w:sz w:val="24"/>
          <w:szCs w:val="24"/>
        </w:rPr>
        <w:t xml:space="preserve">(Appendix J.1) </w:t>
      </w:r>
      <w:r w:rsidR="00BE132F">
        <w:rPr>
          <w:sz w:val="24"/>
          <w:szCs w:val="24"/>
        </w:rPr>
        <w:t>require</w:t>
      </w:r>
      <w:r w:rsidR="00440700">
        <w:rPr>
          <w:sz w:val="24"/>
          <w:szCs w:val="24"/>
        </w:rPr>
        <w:t>s</w:t>
      </w:r>
      <w:r w:rsidR="00BE132F">
        <w:rPr>
          <w:sz w:val="24"/>
          <w:szCs w:val="24"/>
        </w:rPr>
        <w:t xml:space="preserve"> States to </w:t>
      </w:r>
      <w:r w:rsidR="007F316C">
        <w:rPr>
          <w:sz w:val="24"/>
          <w:szCs w:val="24"/>
        </w:rPr>
        <w:t>elect to be subject to</w:t>
      </w:r>
      <w:r w:rsidR="00440700">
        <w:rPr>
          <w:sz w:val="24"/>
          <w:szCs w:val="24"/>
        </w:rPr>
        <w:t xml:space="preserve"> each</w:t>
      </w:r>
      <w:r w:rsidR="007F316C">
        <w:rPr>
          <w:sz w:val="24"/>
          <w:szCs w:val="24"/>
        </w:rPr>
        <w:t xml:space="preserve"> nationwide waiver</w:t>
      </w:r>
      <w:r w:rsidR="00440700">
        <w:rPr>
          <w:sz w:val="24"/>
          <w:szCs w:val="24"/>
        </w:rPr>
        <w:t>, notifying FNS of their decision to implement nationwide waiver flexibilities prior</w:t>
      </w:r>
      <w:r w:rsidR="00BD6976">
        <w:rPr>
          <w:sz w:val="24"/>
          <w:szCs w:val="24"/>
        </w:rPr>
        <w:t xml:space="preserve"> to partic</w:t>
      </w:r>
      <w:r w:rsidR="00072035">
        <w:rPr>
          <w:sz w:val="24"/>
          <w:szCs w:val="24"/>
        </w:rPr>
        <w:t>ipat</w:t>
      </w:r>
      <w:r w:rsidR="00440700">
        <w:rPr>
          <w:sz w:val="24"/>
          <w:szCs w:val="24"/>
        </w:rPr>
        <w:t>ing</w:t>
      </w:r>
      <w:r w:rsidR="00072035">
        <w:rPr>
          <w:sz w:val="24"/>
          <w:szCs w:val="24"/>
        </w:rPr>
        <w:t xml:space="preserve"> in each nationwide </w:t>
      </w:r>
      <w:r w:rsidR="009C3426">
        <w:rPr>
          <w:sz w:val="24"/>
          <w:szCs w:val="24"/>
        </w:rPr>
        <w:t>waiver</w:t>
      </w:r>
      <w:r w:rsidR="00BD6976">
        <w:rPr>
          <w:sz w:val="24"/>
          <w:szCs w:val="24"/>
        </w:rPr>
        <w:t xml:space="preserve"> </w:t>
      </w:r>
      <w:r w:rsidR="00440700">
        <w:rPr>
          <w:sz w:val="24"/>
          <w:szCs w:val="24"/>
        </w:rPr>
        <w:t>made available</w:t>
      </w:r>
      <w:r w:rsidR="00072035">
        <w:rPr>
          <w:sz w:val="24"/>
          <w:szCs w:val="24"/>
        </w:rPr>
        <w:t xml:space="preserve"> </w:t>
      </w:r>
      <w:r w:rsidR="00291A02">
        <w:rPr>
          <w:sz w:val="24"/>
          <w:szCs w:val="24"/>
        </w:rPr>
        <w:t>(</w:t>
      </w:r>
      <w:r w:rsidRPr="00291A02" w:rsidR="00291A02">
        <w:rPr>
          <w:sz w:val="24"/>
          <w:szCs w:val="24"/>
        </w:rPr>
        <w:t>42 USC 1760</w:t>
      </w:r>
      <w:r w:rsidR="00BD6976">
        <w:rPr>
          <w:sz w:val="24"/>
          <w:szCs w:val="24"/>
        </w:rPr>
        <w:t>)</w:t>
      </w:r>
      <w:r w:rsidR="007F316C">
        <w:rPr>
          <w:sz w:val="24"/>
          <w:szCs w:val="24"/>
        </w:rPr>
        <w:t xml:space="preserve">. </w:t>
      </w:r>
      <w:r w:rsidR="007E3B5A">
        <w:rPr>
          <w:sz w:val="24"/>
          <w:szCs w:val="24"/>
        </w:rPr>
        <w:t xml:space="preserve">While </w:t>
      </w:r>
      <w:r w:rsidRPr="007E3B5A" w:rsidR="007E3B5A">
        <w:rPr>
          <w:sz w:val="24"/>
          <w:szCs w:val="24"/>
        </w:rPr>
        <w:t xml:space="preserve">CN nationwide waivers </w:t>
      </w:r>
      <w:r w:rsidR="007E3B5A">
        <w:rPr>
          <w:sz w:val="24"/>
          <w:szCs w:val="24"/>
        </w:rPr>
        <w:t xml:space="preserve">approved under FFCRA </w:t>
      </w:r>
      <w:r w:rsidRPr="007E3B5A" w:rsidR="007E3B5A">
        <w:rPr>
          <w:sz w:val="24"/>
          <w:szCs w:val="24"/>
        </w:rPr>
        <w:t xml:space="preserve">require waiver </w:t>
      </w:r>
      <w:r w:rsidR="00440700">
        <w:rPr>
          <w:sz w:val="24"/>
          <w:szCs w:val="24"/>
        </w:rPr>
        <w:t>participants</w:t>
      </w:r>
      <w:r w:rsidRPr="007E3B5A" w:rsidR="007E3B5A">
        <w:rPr>
          <w:sz w:val="24"/>
          <w:szCs w:val="24"/>
        </w:rPr>
        <w:t xml:space="preserve"> to submit</w:t>
      </w:r>
      <w:r w:rsidR="00BD6976">
        <w:rPr>
          <w:sz w:val="24"/>
          <w:szCs w:val="24"/>
        </w:rPr>
        <w:t xml:space="preserve"> reports </w:t>
      </w:r>
      <w:r w:rsidR="003E5B6E">
        <w:rPr>
          <w:sz w:val="24"/>
          <w:szCs w:val="24"/>
        </w:rPr>
        <w:t xml:space="preserve">similar to </w:t>
      </w:r>
      <w:r w:rsidR="00BD6976">
        <w:rPr>
          <w:sz w:val="24"/>
          <w:szCs w:val="24"/>
        </w:rPr>
        <w:t>statewide waiver reports required by NSLA</w:t>
      </w:r>
      <w:r w:rsidR="003E5B6E">
        <w:rPr>
          <w:sz w:val="24"/>
          <w:szCs w:val="24"/>
        </w:rPr>
        <w:t xml:space="preserve">, please know CN waiver reports </w:t>
      </w:r>
      <w:r w:rsidRPr="007E3B5A" w:rsidR="007E3B5A">
        <w:rPr>
          <w:sz w:val="24"/>
          <w:szCs w:val="24"/>
        </w:rPr>
        <w:t>associ</w:t>
      </w:r>
      <w:r w:rsidR="003E5B6E">
        <w:rPr>
          <w:sz w:val="24"/>
          <w:szCs w:val="24"/>
        </w:rPr>
        <w:t>ated with FFCRA legislation</w:t>
      </w:r>
      <w:r w:rsidRPr="007E3B5A" w:rsidR="007E3B5A">
        <w:rPr>
          <w:sz w:val="24"/>
          <w:szCs w:val="24"/>
        </w:rPr>
        <w:t xml:space="preserve"> are covered in OMB Control Number 0584-0607, </w:t>
      </w:r>
      <w:r w:rsidRPr="003E5B6E" w:rsidR="007E3B5A">
        <w:rPr>
          <w:i/>
          <w:sz w:val="24"/>
          <w:szCs w:val="24"/>
        </w:rPr>
        <w:t>School Meals Operations Study: State Agency COVID-19 Child Nutrition Waivers Evaluation</w:t>
      </w:r>
      <w:r w:rsidR="00355F21">
        <w:rPr>
          <w:i/>
          <w:sz w:val="24"/>
          <w:szCs w:val="24"/>
        </w:rPr>
        <w:t xml:space="preserve">, </w:t>
      </w:r>
      <w:r w:rsidR="00355F21">
        <w:rPr>
          <w:sz w:val="24"/>
          <w:szCs w:val="24"/>
        </w:rPr>
        <w:t>expiring August 31, 2022</w:t>
      </w:r>
      <w:r w:rsidRPr="007E3B5A" w:rsidR="007E3B5A">
        <w:rPr>
          <w:sz w:val="24"/>
          <w:szCs w:val="24"/>
        </w:rPr>
        <w:t>.</w:t>
      </w:r>
    </w:p>
    <w:p w:rsidR="002E32D3" w:rsidP="000A69F9" w:rsidRDefault="00EC4DC7" w14:paraId="6396C62D" w14:textId="4F7EEDA4">
      <w:pPr>
        <w:ind w:left="720" w:right="630"/>
        <w:rPr>
          <w:sz w:val="24"/>
          <w:szCs w:val="24"/>
        </w:rPr>
      </w:pPr>
      <w:r>
        <w:rPr>
          <w:sz w:val="24"/>
          <w:szCs w:val="24"/>
        </w:rPr>
        <w:t xml:space="preserve"> </w:t>
      </w:r>
    </w:p>
    <w:p w:rsidR="008945A9" w:rsidP="008945A9" w:rsidRDefault="00242B59" w14:paraId="3E84B7F9" w14:textId="2B6131BE">
      <w:pPr>
        <w:ind w:left="720" w:right="630"/>
        <w:rPr>
          <w:i/>
          <w:sz w:val="24"/>
          <w:szCs w:val="24"/>
        </w:rPr>
      </w:pPr>
      <w:r>
        <w:rPr>
          <w:sz w:val="24"/>
          <w:szCs w:val="24"/>
        </w:rPr>
        <w:t>T</w:t>
      </w:r>
      <w:r w:rsidR="008945A9">
        <w:rPr>
          <w:sz w:val="24"/>
          <w:szCs w:val="24"/>
        </w:rPr>
        <w:t>o request a</w:t>
      </w:r>
      <w:r>
        <w:rPr>
          <w:sz w:val="24"/>
          <w:szCs w:val="24"/>
        </w:rPr>
        <w:t xml:space="preserve"> w</w:t>
      </w:r>
      <w:r w:rsidR="008945A9">
        <w:rPr>
          <w:sz w:val="24"/>
          <w:szCs w:val="24"/>
        </w:rPr>
        <w:t xml:space="preserve">aiver under Section 12(l) of the NSLA, </w:t>
      </w:r>
      <w:r w:rsidR="00753BF1">
        <w:rPr>
          <w:sz w:val="24"/>
          <w:szCs w:val="24"/>
        </w:rPr>
        <w:t>S</w:t>
      </w:r>
      <w:r w:rsidR="008945A9">
        <w:rPr>
          <w:sz w:val="24"/>
          <w:szCs w:val="24"/>
        </w:rPr>
        <w:t xml:space="preserve">tate agencies </w:t>
      </w:r>
      <w:r>
        <w:rPr>
          <w:sz w:val="24"/>
          <w:szCs w:val="24"/>
        </w:rPr>
        <w:t xml:space="preserve">customarily </w:t>
      </w:r>
      <w:r w:rsidR="008945A9">
        <w:rPr>
          <w:sz w:val="24"/>
          <w:szCs w:val="24"/>
        </w:rPr>
        <w:t xml:space="preserve">review </w:t>
      </w:r>
      <w:r w:rsidRPr="001906FA" w:rsidR="008945A9">
        <w:rPr>
          <w:i/>
          <w:sz w:val="24"/>
          <w:szCs w:val="24"/>
        </w:rPr>
        <w:t xml:space="preserve">Child Nutrition Program Waiver Request Guidance and Protocol </w:t>
      </w:r>
      <w:r w:rsidR="008945A9">
        <w:rPr>
          <w:i/>
          <w:sz w:val="24"/>
          <w:szCs w:val="24"/>
        </w:rPr>
        <w:t>–</w:t>
      </w:r>
      <w:r w:rsidRPr="001906FA" w:rsidR="008945A9">
        <w:rPr>
          <w:i/>
          <w:sz w:val="24"/>
          <w:szCs w:val="24"/>
        </w:rPr>
        <w:t xml:space="preserve"> Revised</w:t>
      </w:r>
      <w:r w:rsidR="008945A9">
        <w:rPr>
          <w:i/>
          <w:sz w:val="24"/>
          <w:szCs w:val="24"/>
        </w:rPr>
        <w:t xml:space="preserve">, </w:t>
      </w:r>
      <w:r w:rsidR="008945A9">
        <w:rPr>
          <w:sz w:val="24"/>
          <w:szCs w:val="24"/>
        </w:rPr>
        <w:t xml:space="preserve">fill out a request using the waiver request template provided, and submit the request to FNS. </w:t>
      </w:r>
      <w:r w:rsidRPr="003B694E" w:rsidR="00513AA2">
        <w:rPr>
          <w:sz w:val="24"/>
          <w:szCs w:val="24"/>
        </w:rPr>
        <w:t>Please know the 63 state monitoring oversight waiver requests</w:t>
      </w:r>
      <w:r w:rsidR="00513AA2">
        <w:rPr>
          <w:sz w:val="24"/>
          <w:szCs w:val="24"/>
        </w:rPr>
        <w:t xml:space="preserve"> required State agencies </w:t>
      </w:r>
      <w:r w:rsidRPr="003B694E" w:rsidR="00513AA2">
        <w:rPr>
          <w:sz w:val="24"/>
          <w:szCs w:val="24"/>
        </w:rPr>
        <w:t>to follow standard waiver</w:t>
      </w:r>
      <w:r w:rsidRPr="003B694E">
        <w:rPr>
          <w:sz w:val="24"/>
          <w:szCs w:val="24"/>
        </w:rPr>
        <w:t xml:space="preserve"> </w:t>
      </w:r>
      <w:r w:rsidRPr="003B694E" w:rsidR="00513AA2">
        <w:rPr>
          <w:sz w:val="24"/>
          <w:szCs w:val="24"/>
        </w:rPr>
        <w:t>protocol along with additional technical assistance</w:t>
      </w:r>
      <w:r w:rsidR="00513AA2">
        <w:rPr>
          <w:sz w:val="24"/>
          <w:szCs w:val="24"/>
        </w:rPr>
        <w:t>. Due to the increase in burden associated with these unique waiver requests, they are addressed separately in this change</w:t>
      </w:r>
      <w:r w:rsidR="00D05C26">
        <w:rPr>
          <w:sz w:val="24"/>
          <w:szCs w:val="24"/>
        </w:rPr>
        <w:t xml:space="preserve"> request.  </w:t>
      </w:r>
      <w:r w:rsidR="00513AA2">
        <w:rPr>
          <w:sz w:val="24"/>
          <w:szCs w:val="24"/>
        </w:rPr>
        <w:t xml:space="preserve">Apart from </w:t>
      </w:r>
      <w:r w:rsidRPr="003B694E" w:rsidR="00513AA2">
        <w:rPr>
          <w:sz w:val="24"/>
          <w:szCs w:val="24"/>
        </w:rPr>
        <w:t>state monitoring oversight waivers,</w:t>
      </w:r>
      <w:r w:rsidR="00513AA2">
        <w:rPr>
          <w:sz w:val="24"/>
          <w:szCs w:val="24"/>
        </w:rPr>
        <w:t xml:space="preserve"> </w:t>
      </w:r>
      <w:r w:rsidR="008945A9">
        <w:rPr>
          <w:sz w:val="24"/>
          <w:szCs w:val="24"/>
        </w:rPr>
        <w:t xml:space="preserve">FNS has received approximately </w:t>
      </w:r>
      <w:r w:rsidRPr="00623814" w:rsidR="008945A9">
        <w:rPr>
          <w:sz w:val="24"/>
          <w:szCs w:val="24"/>
        </w:rPr>
        <w:t>628</w:t>
      </w:r>
      <w:r w:rsidR="008945A9">
        <w:rPr>
          <w:sz w:val="24"/>
          <w:szCs w:val="24"/>
        </w:rPr>
        <w:t xml:space="preserve"> COVID-related, waiver requests </w:t>
      </w:r>
      <w:r w:rsidR="004A0E92">
        <w:rPr>
          <w:sz w:val="24"/>
          <w:szCs w:val="24"/>
        </w:rPr>
        <w:t xml:space="preserve">that followed standard waiver protocol </w:t>
      </w:r>
      <w:r w:rsidR="008945A9">
        <w:rPr>
          <w:sz w:val="24"/>
          <w:szCs w:val="24"/>
        </w:rPr>
        <w:t xml:space="preserve">on behalf of </w:t>
      </w:r>
      <w:r w:rsidR="00753BF1">
        <w:rPr>
          <w:sz w:val="24"/>
          <w:szCs w:val="24"/>
        </w:rPr>
        <w:t>S</w:t>
      </w:r>
      <w:r w:rsidR="008945A9">
        <w:rPr>
          <w:sz w:val="24"/>
          <w:szCs w:val="24"/>
        </w:rPr>
        <w:t xml:space="preserve">tate agencies since the onset of the pandemic. FNS estimates that </w:t>
      </w:r>
      <w:r w:rsidR="003C334F">
        <w:rPr>
          <w:sz w:val="24"/>
          <w:szCs w:val="24"/>
        </w:rPr>
        <w:t xml:space="preserve">67 </w:t>
      </w:r>
      <w:r w:rsidR="00753BF1">
        <w:rPr>
          <w:sz w:val="24"/>
          <w:szCs w:val="24"/>
        </w:rPr>
        <w:t>S</w:t>
      </w:r>
      <w:r w:rsidR="008945A9">
        <w:rPr>
          <w:sz w:val="24"/>
          <w:szCs w:val="24"/>
        </w:rPr>
        <w:t xml:space="preserve">tate agencies review waiver protocol guidance one time each year and that the guidance takes </w:t>
      </w:r>
      <w:r w:rsidR="00486BF2">
        <w:rPr>
          <w:sz w:val="24"/>
          <w:szCs w:val="24"/>
        </w:rPr>
        <w:t xml:space="preserve">approximately </w:t>
      </w:r>
      <w:r w:rsidR="008945A9">
        <w:rPr>
          <w:sz w:val="24"/>
          <w:szCs w:val="24"/>
        </w:rPr>
        <w:t>15 minutes</w:t>
      </w:r>
      <w:r w:rsidR="003C334F">
        <w:rPr>
          <w:sz w:val="24"/>
          <w:szCs w:val="24"/>
        </w:rPr>
        <w:t xml:space="preserve"> (.25 hours)</w:t>
      </w:r>
      <w:r w:rsidR="008945A9">
        <w:rPr>
          <w:sz w:val="24"/>
          <w:szCs w:val="24"/>
        </w:rPr>
        <w:t xml:space="preserve"> to review</w:t>
      </w:r>
      <w:r w:rsidR="00712AB1">
        <w:rPr>
          <w:sz w:val="24"/>
          <w:szCs w:val="24"/>
        </w:rPr>
        <w:t>,</w:t>
      </w:r>
      <w:r w:rsidR="003C334F">
        <w:rPr>
          <w:sz w:val="24"/>
          <w:szCs w:val="24"/>
        </w:rPr>
        <w:t xml:space="preserve"> for a total of 16.75 hours. FNS further estimates that it will take the 67 State agencies 1 hour</w:t>
      </w:r>
      <w:r w:rsidR="008945A9">
        <w:rPr>
          <w:sz w:val="24"/>
          <w:szCs w:val="24"/>
        </w:rPr>
        <w:t xml:space="preserve"> to complete</w:t>
      </w:r>
      <w:r w:rsidR="00712AB1">
        <w:rPr>
          <w:sz w:val="24"/>
          <w:szCs w:val="24"/>
        </w:rPr>
        <w:t xml:space="preserve"> and submit</w:t>
      </w:r>
      <w:r w:rsidR="008945A9">
        <w:rPr>
          <w:sz w:val="24"/>
          <w:szCs w:val="24"/>
        </w:rPr>
        <w:t xml:space="preserve"> standard waiver request</w:t>
      </w:r>
      <w:r w:rsidR="009633A0">
        <w:rPr>
          <w:sz w:val="24"/>
          <w:szCs w:val="24"/>
        </w:rPr>
        <w:t>s</w:t>
      </w:r>
      <w:r w:rsidR="003C334F">
        <w:rPr>
          <w:sz w:val="24"/>
          <w:szCs w:val="24"/>
        </w:rPr>
        <w:t xml:space="preserve">, for a total of 628 </w:t>
      </w:r>
      <w:r w:rsidR="008945A9">
        <w:rPr>
          <w:sz w:val="24"/>
          <w:szCs w:val="24"/>
        </w:rPr>
        <w:t>hour</w:t>
      </w:r>
      <w:r w:rsidR="003C334F">
        <w:rPr>
          <w:sz w:val="24"/>
          <w:szCs w:val="24"/>
        </w:rPr>
        <w:t>s</w:t>
      </w:r>
      <w:r w:rsidR="00712AB1">
        <w:rPr>
          <w:sz w:val="24"/>
          <w:szCs w:val="24"/>
        </w:rPr>
        <w:t xml:space="preserve">. </w:t>
      </w:r>
      <w:r w:rsidR="008945A9">
        <w:rPr>
          <w:i/>
          <w:sz w:val="24"/>
          <w:szCs w:val="24"/>
        </w:rPr>
        <w:t xml:space="preserve"> </w:t>
      </w:r>
    </w:p>
    <w:p w:rsidR="00DD3032" w:rsidP="008945A9" w:rsidRDefault="00DD3032" w14:paraId="1F857E45" w14:textId="5F49E84B">
      <w:pPr>
        <w:ind w:left="720" w:right="630"/>
        <w:rPr>
          <w:i/>
          <w:sz w:val="24"/>
          <w:szCs w:val="24"/>
        </w:rPr>
      </w:pPr>
    </w:p>
    <w:p w:rsidRPr="00DD3032" w:rsidR="00DD3032" w:rsidP="008945A9" w:rsidRDefault="00533FDA" w14:paraId="31616D2C" w14:textId="032EFAD2">
      <w:pPr>
        <w:ind w:left="720" w:right="630"/>
        <w:rPr>
          <w:sz w:val="24"/>
          <w:szCs w:val="24"/>
        </w:rPr>
      </w:pPr>
      <w:r w:rsidRPr="00113D15">
        <w:rPr>
          <w:sz w:val="24"/>
          <w:szCs w:val="24"/>
        </w:rPr>
        <w:lastRenderedPageBreak/>
        <w:t>Unlike standard waiver requests, t</w:t>
      </w:r>
      <w:r w:rsidRPr="00113D15" w:rsidR="00DD3032">
        <w:rPr>
          <w:sz w:val="24"/>
          <w:szCs w:val="24"/>
        </w:rPr>
        <w:t xml:space="preserve">o request a </w:t>
      </w:r>
      <w:r w:rsidRPr="00113D15" w:rsidR="00113D15">
        <w:rPr>
          <w:sz w:val="24"/>
          <w:szCs w:val="24"/>
        </w:rPr>
        <w:t>S</w:t>
      </w:r>
      <w:r w:rsidRPr="00113D15" w:rsidR="00DD3032">
        <w:rPr>
          <w:sz w:val="24"/>
          <w:szCs w:val="24"/>
        </w:rPr>
        <w:t xml:space="preserve">tate monitoring oversight waiver, State agencies followed the standard </w:t>
      </w:r>
      <w:r w:rsidRPr="00113D15" w:rsidR="00DD3032">
        <w:rPr>
          <w:i/>
          <w:iCs/>
          <w:sz w:val="24"/>
          <w:szCs w:val="24"/>
        </w:rPr>
        <w:t>Child Nutrition Program Waiver Request Guidance and Protocol - Revised</w:t>
      </w:r>
      <w:r w:rsidRPr="00113D15" w:rsidR="00DD3032">
        <w:rPr>
          <w:sz w:val="24"/>
          <w:szCs w:val="24"/>
        </w:rPr>
        <w:t>, along with technical assistance guidance provided by FNS regional offices via e</w:t>
      </w:r>
      <w:r w:rsidRPr="00113D15" w:rsidR="00CE1F5C">
        <w:rPr>
          <w:sz w:val="24"/>
          <w:szCs w:val="24"/>
        </w:rPr>
        <w:t>-</w:t>
      </w:r>
      <w:r w:rsidRPr="00113D15" w:rsidR="00DD3032">
        <w:rPr>
          <w:sz w:val="24"/>
          <w:szCs w:val="24"/>
        </w:rPr>
        <w:t xml:space="preserve">mail </w:t>
      </w:r>
      <w:r w:rsidRPr="00113D15" w:rsidR="00F44292">
        <w:rPr>
          <w:sz w:val="24"/>
          <w:szCs w:val="24"/>
        </w:rPr>
        <w:t>(Appendix S</w:t>
      </w:r>
      <w:r w:rsidR="00E13A2C">
        <w:rPr>
          <w:sz w:val="24"/>
          <w:szCs w:val="24"/>
        </w:rPr>
        <w:t>.1</w:t>
      </w:r>
      <w:r w:rsidRPr="00113D15" w:rsidR="00F44292">
        <w:rPr>
          <w:sz w:val="24"/>
          <w:szCs w:val="24"/>
        </w:rPr>
        <w:t xml:space="preserve">) </w:t>
      </w:r>
      <w:r w:rsidRPr="00113D15" w:rsidR="00DD3032">
        <w:rPr>
          <w:sz w:val="24"/>
          <w:szCs w:val="24"/>
        </w:rPr>
        <w:t>and phone calls.</w:t>
      </w:r>
      <w:r w:rsidRPr="5959E9B6" w:rsidR="00DD3032">
        <w:rPr>
          <w:sz w:val="24"/>
          <w:szCs w:val="24"/>
        </w:rPr>
        <w:t xml:space="preserve"> State agencies were asked to develop a comprehensive oversight plan to include monitoring alternatives such as comprehensive technical assistance, which would be conducted in </w:t>
      </w:r>
      <w:r w:rsidR="00DD3032">
        <w:rPr>
          <w:sz w:val="24"/>
          <w:szCs w:val="24"/>
        </w:rPr>
        <w:t xml:space="preserve">lieu of traditional monitoring. To date, FNS has </w:t>
      </w:r>
      <w:r>
        <w:rPr>
          <w:sz w:val="24"/>
          <w:szCs w:val="24"/>
        </w:rPr>
        <w:t xml:space="preserve">received and </w:t>
      </w:r>
      <w:r w:rsidR="004E7FB2">
        <w:rPr>
          <w:sz w:val="24"/>
          <w:szCs w:val="24"/>
        </w:rPr>
        <w:t xml:space="preserve">approved </w:t>
      </w:r>
      <w:r w:rsidRPr="003B694E" w:rsidR="004E7FB2">
        <w:rPr>
          <w:sz w:val="24"/>
          <w:szCs w:val="24"/>
        </w:rPr>
        <w:t>63</w:t>
      </w:r>
      <w:r w:rsidRPr="003B694E" w:rsidR="00DD3032">
        <w:rPr>
          <w:sz w:val="24"/>
          <w:szCs w:val="24"/>
        </w:rPr>
        <w:t xml:space="preserve"> state monitoring oversight waiver requests</w:t>
      </w:r>
      <w:r w:rsidR="00DD3032">
        <w:rPr>
          <w:sz w:val="24"/>
          <w:szCs w:val="24"/>
        </w:rPr>
        <w:t xml:space="preserve"> that were submitted </w:t>
      </w:r>
      <w:r>
        <w:rPr>
          <w:sz w:val="24"/>
          <w:szCs w:val="24"/>
        </w:rPr>
        <w:t>alongside a plan to monitor COVID-19-related CNP operations</w:t>
      </w:r>
      <w:r w:rsidRPr="00DD3032" w:rsidR="00DD3032">
        <w:rPr>
          <w:sz w:val="24"/>
          <w:szCs w:val="24"/>
        </w:rPr>
        <w:t xml:space="preserve">. </w:t>
      </w:r>
      <w:r w:rsidRPr="5959E9B6" w:rsidR="00DD3032">
        <w:rPr>
          <w:sz w:val="24"/>
          <w:szCs w:val="24"/>
        </w:rPr>
        <w:t>The estimated time required</w:t>
      </w:r>
      <w:r w:rsidR="00517D7C">
        <w:rPr>
          <w:sz w:val="24"/>
          <w:szCs w:val="24"/>
        </w:rPr>
        <w:t xml:space="preserve"> for each one of the 63 State agencies</w:t>
      </w:r>
      <w:r w:rsidRPr="5959E9B6" w:rsidR="00DD3032">
        <w:rPr>
          <w:sz w:val="24"/>
          <w:szCs w:val="24"/>
        </w:rPr>
        <w:t xml:space="preserve"> to review waiver protocol and technical assistance guidance is </w:t>
      </w:r>
      <w:r w:rsidR="00DD3032">
        <w:rPr>
          <w:sz w:val="24"/>
          <w:szCs w:val="24"/>
        </w:rPr>
        <w:t>30 minutes (</w:t>
      </w:r>
      <w:r w:rsidRPr="5959E9B6" w:rsidR="00DD3032">
        <w:rPr>
          <w:sz w:val="24"/>
          <w:szCs w:val="24"/>
        </w:rPr>
        <w:t>0.5</w:t>
      </w:r>
      <w:r w:rsidR="00DD3032">
        <w:rPr>
          <w:sz w:val="24"/>
          <w:szCs w:val="24"/>
        </w:rPr>
        <w:t>0</w:t>
      </w:r>
      <w:r w:rsidRPr="5959E9B6" w:rsidR="00DD3032">
        <w:rPr>
          <w:sz w:val="24"/>
          <w:szCs w:val="24"/>
        </w:rPr>
        <w:t xml:space="preserve"> hours</w:t>
      </w:r>
      <w:r w:rsidR="00DD3032">
        <w:rPr>
          <w:sz w:val="24"/>
          <w:szCs w:val="24"/>
        </w:rPr>
        <w:t>), for a total of 31</w:t>
      </w:r>
      <w:r w:rsidR="0031158A">
        <w:rPr>
          <w:sz w:val="24"/>
          <w:szCs w:val="24"/>
        </w:rPr>
        <w:t>.5</w:t>
      </w:r>
      <w:r w:rsidR="00DD3032">
        <w:rPr>
          <w:sz w:val="24"/>
          <w:szCs w:val="24"/>
        </w:rPr>
        <w:t xml:space="preserve"> hours.</w:t>
      </w:r>
      <w:r w:rsidR="00113230">
        <w:rPr>
          <w:sz w:val="24"/>
          <w:szCs w:val="24"/>
        </w:rPr>
        <w:t xml:space="preserve"> </w:t>
      </w:r>
      <w:r w:rsidRPr="003B694E" w:rsidR="00DD3032">
        <w:rPr>
          <w:sz w:val="24"/>
          <w:szCs w:val="24"/>
        </w:rPr>
        <w:t xml:space="preserve">FNS estimates that it will take </w:t>
      </w:r>
      <w:r w:rsidRPr="003B694E" w:rsidR="00995FD0">
        <w:rPr>
          <w:sz w:val="24"/>
          <w:szCs w:val="24"/>
        </w:rPr>
        <w:t xml:space="preserve">63 </w:t>
      </w:r>
      <w:r w:rsidRPr="003B694E" w:rsidR="00DD3032">
        <w:rPr>
          <w:sz w:val="24"/>
          <w:szCs w:val="24"/>
        </w:rPr>
        <w:t xml:space="preserve">State agencies 2.5 hours to complete and electronically submit </w:t>
      </w:r>
      <w:r w:rsidRPr="003B694E">
        <w:rPr>
          <w:sz w:val="24"/>
          <w:szCs w:val="24"/>
        </w:rPr>
        <w:t>each</w:t>
      </w:r>
      <w:r w:rsidRPr="003B694E" w:rsidR="00DD3032">
        <w:rPr>
          <w:sz w:val="24"/>
          <w:szCs w:val="24"/>
        </w:rPr>
        <w:t xml:space="preserve"> request</w:t>
      </w:r>
      <w:r w:rsidRPr="003B694E">
        <w:rPr>
          <w:sz w:val="24"/>
          <w:szCs w:val="24"/>
        </w:rPr>
        <w:t xml:space="preserve"> to waive state monitoring and oversight requirements alongside a plan</w:t>
      </w:r>
      <w:r w:rsidRPr="003B694E" w:rsidR="0031158A">
        <w:rPr>
          <w:sz w:val="24"/>
          <w:szCs w:val="24"/>
        </w:rPr>
        <w:t>, for a total of 157.5</w:t>
      </w:r>
      <w:r w:rsidRPr="003B694E" w:rsidR="00DD3032">
        <w:rPr>
          <w:sz w:val="24"/>
          <w:szCs w:val="24"/>
        </w:rPr>
        <w:t xml:space="preserve"> hours.</w:t>
      </w:r>
    </w:p>
    <w:p w:rsidR="00AB16BC" w:rsidP="008945A9" w:rsidRDefault="00AB16BC" w14:paraId="5571C251" w14:textId="43E161C1">
      <w:pPr>
        <w:ind w:left="720" w:right="630"/>
        <w:rPr>
          <w:i/>
          <w:sz w:val="24"/>
          <w:szCs w:val="24"/>
        </w:rPr>
      </w:pPr>
    </w:p>
    <w:p w:rsidR="008945A9" w:rsidP="000A69F9" w:rsidRDefault="003E27E7" w14:paraId="6D378AB3" w14:textId="47EB21FB">
      <w:pPr>
        <w:ind w:left="720" w:right="630"/>
        <w:rPr>
          <w:sz w:val="24"/>
          <w:szCs w:val="24"/>
        </w:rPr>
      </w:pPr>
      <w:r>
        <w:rPr>
          <w:sz w:val="24"/>
          <w:szCs w:val="24"/>
        </w:rPr>
        <w:t xml:space="preserve">Between March 2020 and March 2021, </w:t>
      </w:r>
      <w:r w:rsidR="00113230">
        <w:rPr>
          <w:sz w:val="24"/>
          <w:szCs w:val="24"/>
        </w:rPr>
        <w:t>FNS received approximately 628 waiver requests that followed st</w:t>
      </w:r>
      <w:r w:rsidR="004E7FB2">
        <w:rPr>
          <w:sz w:val="24"/>
          <w:szCs w:val="24"/>
        </w:rPr>
        <w:t xml:space="preserve">andard procedures, along </w:t>
      </w:r>
      <w:r w:rsidRPr="003B694E" w:rsidR="004E7FB2">
        <w:rPr>
          <w:sz w:val="24"/>
          <w:szCs w:val="24"/>
        </w:rPr>
        <w:t>with 63</w:t>
      </w:r>
      <w:r w:rsidRPr="003B694E" w:rsidR="00113230">
        <w:rPr>
          <w:sz w:val="24"/>
          <w:szCs w:val="24"/>
        </w:rPr>
        <w:t xml:space="preserve"> requests of a state monitoring oversight waiver</w:t>
      </w:r>
      <w:r w:rsidR="00113230">
        <w:rPr>
          <w:sz w:val="24"/>
          <w:szCs w:val="24"/>
        </w:rPr>
        <w:t xml:space="preserve"> that required State agencies to submit a plan alongside their requests, totaling </w:t>
      </w:r>
      <w:r w:rsidR="004E7FB2">
        <w:rPr>
          <w:sz w:val="24"/>
          <w:szCs w:val="24"/>
        </w:rPr>
        <w:t>691</w:t>
      </w:r>
      <w:r w:rsidR="00113230">
        <w:rPr>
          <w:sz w:val="24"/>
          <w:szCs w:val="24"/>
        </w:rPr>
        <w:t xml:space="preserve"> </w:t>
      </w:r>
      <w:r>
        <w:rPr>
          <w:sz w:val="24"/>
          <w:szCs w:val="24"/>
        </w:rPr>
        <w:t xml:space="preserve">COVID-related </w:t>
      </w:r>
      <w:r w:rsidR="00113230">
        <w:rPr>
          <w:sz w:val="24"/>
          <w:szCs w:val="24"/>
        </w:rPr>
        <w:t>requests received</w:t>
      </w:r>
      <w:r>
        <w:rPr>
          <w:sz w:val="24"/>
          <w:szCs w:val="24"/>
        </w:rPr>
        <w:t xml:space="preserve"> in one year since the onset of the pandemic</w:t>
      </w:r>
      <w:r w:rsidR="00113230">
        <w:rPr>
          <w:sz w:val="24"/>
          <w:szCs w:val="24"/>
        </w:rPr>
        <w:t xml:space="preserve">. </w:t>
      </w:r>
      <w:r>
        <w:rPr>
          <w:sz w:val="24"/>
          <w:szCs w:val="24"/>
        </w:rPr>
        <w:t>O</w:t>
      </w:r>
      <w:r w:rsidR="00A4368C">
        <w:rPr>
          <w:sz w:val="24"/>
          <w:szCs w:val="24"/>
        </w:rPr>
        <w:t>f the 691</w:t>
      </w:r>
      <w:r w:rsidR="00113230">
        <w:rPr>
          <w:sz w:val="24"/>
          <w:szCs w:val="24"/>
        </w:rPr>
        <w:t xml:space="preserve"> requests received, </w:t>
      </w:r>
      <w:r w:rsidR="00AB16BC">
        <w:rPr>
          <w:sz w:val="24"/>
          <w:szCs w:val="24"/>
        </w:rPr>
        <w:t xml:space="preserve">FNS has approved approximately </w:t>
      </w:r>
      <w:r w:rsidRPr="00BC2D18" w:rsidR="00AB16BC">
        <w:rPr>
          <w:sz w:val="24"/>
          <w:szCs w:val="24"/>
        </w:rPr>
        <w:t xml:space="preserve">380 </w:t>
      </w:r>
      <w:r w:rsidR="00AB16BC">
        <w:rPr>
          <w:sz w:val="24"/>
          <w:szCs w:val="24"/>
        </w:rPr>
        <w:t xml:space="preserve">statewide, COVID-related waiver requests under authority established at Section 12(l) of the NSLA. Out of 380 statewide waiver approvals, </w:t>
      </w:r>
      <w:r w:rsidRPr="00BC2D18" w:rsidR="00FC17F3">
        <w:rPr>
          <w:sz w:val="24"/>
          <w:szCs w:val="24"/>
        </w:rPr>
        <w:t>31</w:t>
      </w:r>
      <w:r w:rsidR="00A4368C">
        <w:rPr>
          <w:sz w:val="24"/>
          <w:szCs w:val="24"/>
        </w:rPr>
        <w:t>7</w:t>
      </w:r>
      <w:r w:rsidR="00AB16BC">
        <w:rPr>
          <w:sz w:val="24"/>
          <w:szCs w:val="24"/>
        </w:rPr>
        <w:t xml:space="preserve"> require </w:t>
      </w:r>
      <w:r w:rsidR="00753BF1">
        <w:rPr>
          <w:sz w:val="24"/>
          <w:szCs w:val="24"/>
        </w:rPr>
        <w:t>S</w:t>
      </w:r>
      <w:r w:rsidR="00AB16BC">
        <w:rPr>
          <w:sz w:val="24"/>
          <w:szCs w:val="24"/>
        </w:rPr>
        <w:t xml:space="preserve">tates to meet standard reporting requirements. FNS has estimated </w:t>
      </w:r>
      <w:r w:rsidR="00232527">
        <w:rPr>
          <w:sz w:val="24"/>
          <w:szCs w:val="24"/>
        </w:rPr>
        <w:t xml:space="preserve">that it will take </w:t>
      </w:r>
      <w:r w:rsidR="00A27E5F">
        <w:rPr>
          <w:sz w:val="24"/>
          <w:szCs w:val="24"/>
        </w:rPr>
        <w:t xml:space="preserve">each </w:t>
      </w:r>
      <w:r w:rsidR="00232527">
        <w:rPr>
          <w:sz w:val="24"/>
          <w:szCs w:val="24"/>
        </w:rPr>
        <w:t>State</w:t>
      </w:r>
      <w:r w:rsidR="00A27E5F">
        <w:rPr>
          <w:sz w:val="24"/>
          <w:szCs w:val="24"/>
        </w:rPr>
        <w:t xml:space="preserve"> agency</w:t>
      </w:r>
      <w:r w:rsidR="00232527">
        <w:rPr>
          <w:sz w:val="24"/>
          <w:szCs w:val="24"/>
        </w:rPr>
        <w:t xml:space="preserve"> approximately 30 minutes (.50 hours) to </w:t>
      </w:r>
      <w:r w:rsidR="00AB16BC">
        <w:rPr>
          <w:sz w:val="24"/>
          <w:szCs w:val="24"/>
        </w:rPr>
        <w:t>report on the standard data requirements</w:t>
      </w:r>
      <w:r w:rsidR="00232527">
        <w:rPr>
          <w:sz w:val="24"/>
          <w:szCs w:val="24"/>
        </w:rPr>
        <w:t xml:space="preserve"> </w:t>
      </w:r>
      <w:r w:rsidR="00AB16BC">
        <w:rPr>
          <w:sz w:val="24"/>
          <w:szCs w:val="24"/>
        </w:rPr>
        <w:t>for each waiver</w:t>
      </w:r>
      <w:r w:rsidR="00232527">
        <w:rPr>
          <w:sz w:val="24"/>
          <w:szCs w:val="24"/>
        </w:rPr>
        <w:t xml:space="preserve"> </w:t>
      </w:r>
      <w:r w:rsidR="00C036FE">
        <w:rPr>
          <w:sz w:val="24"/>
          <w:szCs w:val="24"/>
        </w:rPr>
        <w:t>approval they received</w:t>
      </w:r>
      <w:r w:rsidR="00F814D5">
        <w:rPr>
          <w:sz w:val="24"/>
          <w:szCs w:val="24"/>
        </w:rPr>
        <w:t>, for a total of 15</w:t>
      </w:r>
      <w:r w:rsidR="00A4368C">
        <w:rPr>
          <w:sz w:val="24"/>
          <w:szCs w:val="24"/>
        </w:rPr>
        <w:t>8.5</w:t>
      </w:r>
      <w:r w:rsidR="00F814D5">
        <w:rPr>
          <w:sz w:val="24"/>
          <w:szCs w:val="24"/>
        </w:rPr>
        <w:t xml:space="preserve"> hours.</w:t>
      </w:r>
      <w:r w:rsidR="00232527">
        <w:rPr>
          <w:sz w:val="24"/>
          <w:szCs w:val="24"/>
        </w:rPr>
        <w:t xml:space="preserve"> The time estimate will be the same whether </w:t>
      </w:r>
      <w:r w:rsidR="00F814D5">
        <w:rPr>
          <w:sz w:val="24"/>
          <w:szCs w:val="24"/>
        </w:rPr>
        <w:t xml:space="preserve">the State agencies choose to use the </w:t>
      </w:r>
      <w:r w:rsidRPr="00084092" w:rsidR="00AB16BC">
        <w:rPr>
          <w:sz w:val="24"/>
          <w:szCs w:val="24"/>
        </w:rPr>
        <w:t>option</w:t>
      </w:r>
      <w:r w:rsidR="00AB16BC">
        <w:rPr>
          <w:sz w:val="24"/>
          <w:szCs w:val="24"/>
        </w:rPr>
        <w:t>al</w:t>
      </w:r>
      <w:r w:rsidRPr="00084092" w:rsidR="00AB16BC">
        <w:rPr>
          <w:sz w:val="24"/>
          <w:szCs w:val="24"/>
        </w:rPr>
        <w:t xml:space="preserve"> </w:t>
      </w:r>
      <w:r w:rsidR="006962E8">
        <w:rPr>
          <w:sz w:val="24"/>
          <w:szCs w:val="24"/>
        </w:rPr>
        <w:t>tool</w:t>
      </w:r>
      <w:r w:rsidR="00F814D5">
        <w:rPr>
          <w:sz w:val="24"/>
          <w:szCs w:val="24"/>
        </w:rPr>
        <w:t xml:space="preserve"> developed by FNS</w:t>
      </w:r>
      <w:r w:rsidRPr="00084092" w:rsidR="00AB16BC">
        <w:rPr>
          <w:sz w:val="24"/>
          <w:szCs w:val="24"/>
        </w:rPr>
        <w:t xml:space="preserve">, </w:t>
      </w:r>
      <w:r w:rsidRPr="00084092" w:rsidR="00AB16BC">
        <w:rPr>
          <w:i/>
          <w:sz w:val="24"/>
          <w:szCs w:val="24"/>
        </w:rPr>
        <w:t xml:space="preserve">COVID-19 Statewide Waiver </w:t>
      </w:r>
      <w:r w:rsidR="006962E8">
        <w:rPr>
          <w:i/>
          <w:sz w:val="24"/>
          <w:szCs w:val="24"/>
        </w:rPr>
        <w:t>Tool,</w:t>
      </w:r>
      <w:r w:rsidR="00F814D5">
        <w:rPr>
          <w:sz w:val="24"/>
          <w:szCs w:val="24"/>
        </w:rPr>
        <w:t xml:space="preserve"> </w:t>
      </w:r>
      <w:r w:rsidR="00AB16BC">
        <w:rPr>
          <w:sz w:val="24"/>
          <w:szCs w:val="24"/>
        </w:rPr>
        <w:t>o</w:t>
      </w:r>
      <w:r w:rsidR="00F814D5">
        <w:rPr>
          <w:sz w:val="24"/>
          <w:szCs w:val="24"/>
        </w:rPr>
        <w:t xml:space="preserve">r design their own </w:t>
      </w:r>
      <w:r w:rsidR="006962E8">
        <w:rPr>
          <w:sz w:val="24"/>
          <w:szCs w:val="24"/>
        </w:rPr>
        <w:t>report</w:t>
      </w:r>
      <w:r w:rsidR="00F814D5">
        <w:rPr>
          <w:sz w:val="24"/>
          <w:szCs w:val="24"/>
        </w:rPr>
        <w:t xml:space="preserve"> </w:t>
      </w:r>
      <w:r w:rsidR="00A27E5F">
        <w:rPr>
          <w:sz w:val="24"/>
          <w:szCs w:val="24"/>
        </w:rPr>
        <w:t>to meet</w:t>
      </w:r>
      <w:r w:rsidR="00F814D5">
        <w:rPr>
          <w:sz w:val="24"/>
          <w:szCs w:val="24"/>
        </w:rPr>
        <w:t xml:space="preserve"> standard waiver reporting.  </w:t>
      </w:r>
      <w:r w:rsidR="00AB16BC">
        <w:rPr>
          <w:sz w:val="24"/>
          <w:szCs w:val="24"/>
        </w:rPr>
        <w:t xml:space="preserve"> </w:t>
      </w:r>
    </w:p>
    <w:p w:rsidR="00A4368C" w:rsidP="000A69F9" w:rsidRDefault="00A854E5" w14:paraId="199983E0" w14:textId="16BCEBFA">
      <w:pPr>
        <w:ind w:left="720" w:right="630"/>
        <w:rPr>
          <w:sz w:val="24"/>
          <w:szCs w:val="24"/>
        </w:rPr>
      </w:pPr>
      <w:r w:rsidRPr="003B694E">
        <w:rPr>
          <w:sz w:val="24"/>
          <w:szCs w:val="24"/>
        </w:rPr>
        <w:t>Reporting requirements for the</w:t>
      </w:r>
      <w:r w:rsidRPr="003B694E" w:rsidR="00A27E5F">
        <w:rPr>
          <w:sz w:val="24"/>
          <w:szCs w:val="24"/>
        </w:rPr>
        <w:t xml:space="preserve"> 6</w:t>
      </w:r>
      <w:r w:rsidRPr="003B694E" w:rsidR="004E7FB2">
        <w:rPr>
          <w:sz w:val="24"/>
          <w:szCs w:val="24"/>
        </w:rPr>
        <w:t>3</w:t>
      </w:r>
      <w:r w:rsidRPr="003B694E">
        <w:rPr>
          <w:sz w:val="24"/>
          <w:szCs w:val="24"/>
        </w:rPr>
        <w:t xml:space="preserve"> </w:t>
      </w:r>
      <w:r w:rsidRPr="003B694E" w:rsidR="00753BF1">
        <w:rPr>
          <w:sz w:val="24"/>
          <w:szCs w:val="24"/>
        </w:rPr>
        <w:t>s</w:t>
      </w:r>
      <w:r w:rsidRPr="003B694E">
        <w:rPr>
          <w:sz w:val="24"/>
          <w:szCs w:val="24"/>
        </w:rPr>
        <w:t xml:space="preserve">tate monitoring oversight waivers follow the </w:t>
      </w:r>
      <w:r w:rsidRPr="003B694E" w:rsidR="00076542">
        <w:rPr>
          <w:sz w:val="24"/>
          <w:szCs w:val="24"/>
        </w:rPr>
        <w:t xml:space="preserve">standard </w:t>
      </w:r>
      <w:r w:rsidRPr="003B694E" w:rsidR="00B96936">
        <w:rPr>
          <w:sz w:val="24"/>
          <w:szCs w:val="24"/>
        </w:rPr>
        <w:t xml:space="preserve">reporting </w:t>
      </w:r>
      <w:r w:rsidRPr="003B694E" w:rsidR="00076542">
        <w:rPr>
          <w:sz w:val="24"/>
          <w:szCs w:val="24"/>
        </w:rPr>
        <w:t xml:space="preserve">elements associated with waiver approvals </w:t>
      </w:r>
      <w:r w:rsidRPr="003B694E" w:rsidR="00814BE1">
        <w:rPr>
          <w:sz w:val="24"/>
          <w:szCs w:val="24"/>
        </w:rPr>
        <w:t>outlined</w:t>
      </w:r>
      <w:r w:rsidRPr="003B694E" w:rsidR="00076542">
        <w:rPr>
          <w:sz w:val="24"/>
          <w:szCs w:val="24"/>
        </w:rPr>
        <w:t xml:space="preserve"> in Section 12(l) of the NSLA and</w:t>
      </w:r>
      <w:r w:rsidRPr="003B694E" w:rsidR="00814BE1">
        <w:rPr>
          <w:sz w:val="24"/>
          <w:szCs w:val="24"/>
        </w:rPr>
        <w:t xml:space="preserve"> FNS’ guidance, </w:t>
      </w:r>
      <w:r w:rsidRPr="003B694E" w:rsidR="00814BE1">
        <w:rPr>
          <w:i/>
          <w:sz w:val="24"/>
          <w:szCs w:val="24"/>
        </w:rPr>
        <w:t>Child Nutrition Program Waiver Request Guidance and Protocol – Revised</w:t>
      </w:r>
      <w:r w:rsidRPr="003B694E">
        <w:rPr>
          <w:i/>
          <w:sz w:val="24"/>
          <w:szCs w:val="24"/>
        </w:rPr>
        <w:t xml:space="preserve">; </w:t>
      </w:r>
      <w:r w:rsidRPr="003B694E">
        <w:rPr>
          <w:sz w:val="24"/>
          <w:szCs w:val="24"/>
        </w:rPr>
        <w:t xml:space="preserve">however, the frequency and detail of the reports </w:t>
      </w:r>
      <w:r w:rsidRPr="003B694E" w:rsidR="00521436">
        <w:rPr>
          <w:sz w:val="24"/>
          <w:szCs w:val="24"/>
        </w:rPr>
        <w:t>differ</w:t>
      </w:r>
      <w:r w:rsidRPr="003B694E">
        <w:rPr>
          <w:sz w:val="24"/>
          <w:szCs w:val="24"/>
        </w:rPr>
        <w:t xml:space="preserve"> from </w:t>
      </w:r>
      <w:r w:rsidRPr="003B694E" w:rsidR="002215E7">
        <w:rPr>
          <w:sz w:val="24"/>
          <w:szCs w:val="24"/>
        </w:rPr>
        <w:t>standard</w:t>
      </w:r>
      <w:r w:rsidRPr="003B694E">
        <w:rPr>
          <w:sz w:val="24"/>
          <w:szCs w:val="24"/>
        </w:rPr>
        <w:t xml:space="preserve"> waivers. Since </w:t>
      </w:r>
      <w:r w:rsidRPr="003B694E" w:rsidR="00FD17BB">
        <w:rPr>
          <w:sz w:val="24"/>
          <w:szCs w:val="24"/>
        </w:rPr>
        <w:t xml:space="preserve">approved requests have varied in detail, depending on individual State circumstances, </w:t>
      </w:r>
      <w:r w:rsidRPr="003B694E" w:rsidR="005473F9">
        <w:rPr>
          <w:sz w:val="24"/>
          <w:szCs w:val="24"/>
        </w:rPr>
        <w:t xml:space="preserve">and to allow FNS to </w:t>
      </w:r>
      <w:r w:rsidRPr="00113D15" w:rsidR="005473F9">
        <w:rPr>
          <w:sz w:val="24"/>
          <w:szCs w:val="24"/>
        </w:rPr>
        <w:t>ensure State agencies are able to ensure program integrity while operating under a</w:t>
      </w:r>
      <w:r w:rsidRPr="00113D15" w:rsidR="003B694E">
        <w:rPr>
          <w:sz w:val="24"/>
          <w:szCs w:val="24"/>
        </w:rPr>
        <w:t xml:space="preserve"> </w:t>
      </w:r>
      <w:r w:rsidR="00A21620">
        <w:rPr>
          <w:sz w:val="24"/>
          <w:szCs w:val="24"/>
        </w:rPr>
        <w:t>s</w:t>
      </w:r>
      <w:r w:rsidRPr="00113D15" w:rsidR="003B694E">
        <w:rPr>
          <w:sz w:val="24"/>
          <w:szCs w:val="24"/>
        </w:rPr>
        <w:t>tate monitoring oversight waiver</w:t>
      </w:r>
      <w:r w:rsidRPr="00113D15" w:rsidR="005473F9">
        <w:rPr>
          <w:sz w:val="24"/>
          <w:szCs w:val="24"/>
        </w:rPr>
        <w:t>,</w:t>
      </w:r>
      <w:r w:rsidRPr="003B694E" w:rsidR="005473F9">
        <w:rPr>
          <w:sz w:val="24"/>
          <w:szCs w:val="24"/>
        </w:rPr>
        <w:t xml:space="preserve"> </w:t>
      </w:r>
      <w:r w:rsidRPr="003B694E" w:rsidR="00B96936">
        <w:rPr>
          <w:sz w:val="24"/>
          <w:szCs w:val="24"/>
        </w:rPr>
        <w:t>State agencies with a</w:t>
      </w:r>
      <w:r w:rsidRPr="003B694E" w:rsidR="00A733CE">
        <w:rPr>
          <w:sz w:val="24"/>
          <w:szCs w:val="24"/>
        </w:rPr>
        <w:t>n approved monitoring oversight</w:t>
      </w:r>
      <w:r w:rsidRPr="003B694E" w:rsidR="00B96936">
        <w:rPr>
          <w:sz w:val="24"/>
          <w:szCs w:val="24"/>
        </w:rPr>
        <w:t xml:space="preserve"> waiver</w:t>
      </w:r>
      <w:r w:rsidRPr="003B694E" w:rsidR="00A733CE">
        <w:rPr>
          <w:sz w:val="24"/>
          <w:szCs w:val="24"/>
        </w:rPr>
        <w:t xml:space="preserve"> </w:t>
      </w:r>
      <w:r w:rsidRPr="003B694E" w:rsidR="00B96936">
        <w:rPr>
          <w:sz w:val="24"/>
          <w:szCs w:val="24"/>
        </w:rPr>
        <w:t>are required to submit quarterly reports to FNS</w:t>
      </w:r>
      <w:r w:rsidRPr="003B694E" w:rsidR="00FD17BB">
        <w:rPr>
          <w:sz w:val="24"/>
          <w:szCs w:val="24"/>
        </w:rPr>
        <w:t>.</w:t>
      </w:r>
      <w:r w:rsidRPr="003B694E" w:rsidR="001E382A">
        <w:rPr>
          <w:sz w:val="24"/>
          <w:szCs w:val="24"/>
        </w:rPr>
        <w:t xml:space="preserve"> </w:t>
      </w:r>
      <w:r w:rsidRPr="003B694E" w:rsidR="00D41CC2">
        <w:rPr>
          <w:sz w:val="24"/>
          <w:szCs w:val="24"/>
        </w:rPr>
        <w:t>FNS has developed a quarterly reporting tool</w:t>
      </w:r>
      <w:r w:rsidRPr="003B694E" w:rsidR="004C17D7">
        <w:rPr>
          <w:sz w:val="24"/>
          <w:szCs w:val="24"/>
        </w:rPr>
        <w:t xml:space="preserve">, </w:t>
      </w:r>
      <w:r w:rsidRPr="003B694E" w:rsidR="004C17D7">
        <w:rPr>
          <w:i/>
          <w:sz w:val="24"/>
          <w:szCs w:val="24"/>
        </w:rPr>
        <w:t>T</w:t>
      </w:r>
      <w:r w:rsidRPr="003B694E" w:rsidR="00AB16BC">
        <w:rPr>
          <w:i/>
          <w:sz w:val="24"/>
          <w:szCs w:val="24"/>
        </w:rPr>
        <w:t>he</w:t>
      </w:r>
      <w:r w:rsidRPr="003B694E" w:rsidR="00AB16BC">
        <w:rPr>
          <w:sz w:val="24"/>
          <w:szCs w:val="24"/>
        </w:rPr>
        <w:t xml:space="preserve"> </w:t>
      </w:r>
      <w:r w:rsidRPr="003B694E" w:rsidR="00AB16BC">
        <w:rPr>
          <w:i/>
          <w:sz w:val="24"/>
          <w:szCs w:val="24"/>
        </w:rPr>
        <w:t>State Monitoring Plan Reporting</w:t>
      </w:r>
      <w:r w:rsidRPr="00623814" w:rsidR="00AB16BC">
        <w:rPr>
          <w:i/>
          <w:sz w:val="24"/>
          <w:szCs w:val="24"/>
        </w:rPr>
        <w:t xml:space="preserve"> Tool</w:t>
      </w:r>
      <w:r w:rsidR="00AB16BC">
        <w:rPr>
          <w:sz w:val="24"/>
          <w:szCs w:val="24"/>
        </w:rPr>
        <w:t xml:space="preserve"> </w:t>
      </w:r>
      <w:r w:rsidR="004C17D7">
        <w:rPr>
          <w:sz w:val="24"/>
          <w:szCs w:val="24"/>
        </w:rPr>
        <w:t>(</w:t>
      </w:r>
      <w:r w:rsidRPr="00EA4EDA" w:rsidR="00AB16BC">
        <w:rPr>
          <w:sz w:val="24"/>
          <w:szCs w:val="24"/>
        </w:rPr>
        <w:t>Appendix</w:t>
      </w:r>
      <w:r w:rsidR="00623814">
        <w:rPr>
          <w:sz w:val="24"/>
          <w:szCs w:val="24"/>
        </w:rPr>
        <w:t xml:space="preserve"> I</w:t>
      </w:r>
      <w:r w:rsidR="00AB16BC">
        <w:rPr>
          <w:sz w:val="24"/>
          <w:szCs w:val="24"/>
        </w:rPr>
        <w:t>)</w:t>
      </w:r>
      <w:r w:rsidR="004C17D7">
        <w:rPr>
          <w:sz w:val="24"/>
          <w:szCs w:val="24"/>
        </w:rPr>
        <w:t>,</w:t>
      </w:r>
      <w:r w:rsidR="00AB16BC">
        <w:rPr>
          <w:sz w:val="24"/>
          <w:szCs w:val="24"/>
        </w:rPr>
        <w:t xml:space="preserve"> </w:t>
      </w:r>
      <w:r w:rsidR="00D41CC2">
        <w:rPr>
          <w:sz w:val="24"/>
          <w:szCs w:val="24"/>
        </w:rPr>
        <w:t>to simplify data collection for State agencies</w:t>
      </w:r>
      <w:r w:rsidR="000233D7">
        <w:rPr>
          <w:sz w:val="24"/>
          <w:szCs w:val="24"/>
        </w:rPr>
        <w:t xml:space="preserve"> required to report on</w:t>
      </w:r>
      <w:r w:rsidR="00A27E5F">
        <w:rPr>
          <w:sz w:val="24"/>
          <w:szCs w:val="24"/>
        </w:rPr>
        <w:t xml:space="preserve"> a state mon</w:t>
      </w:r>
      <w:r w:rsidR="000233D7">
        <w:rPr>
          <w:sz w:val="24"/>
          <w:szCs w:val="24"/>
        </w:rPr>
        <w:t>itoring oversight waiver</w:t>
      </w:r>
      <w:r w:rsidR="00892B89">
        <w:rPr>
          <w:sz w:val="24"/>
          <w:szCs w:val="24"/>
        </w:rPr>
        <w:t xml:space="preserve">. </w:t>
      </w:r>
      <w:r w:rsidR="00F36877">
        <w:rPr>
          <w:sz w:val="24"/>
          <w:szCs w:val="24"/>
        </w:rPr>
        <w:t xml:space="preserve">FNS estimates that the time to complete </w:t>
      </w:r>
      <w:r w:rsidR="00653CD4">
        <w:rPr>
          <w:sz w:val="24"/>
          <w:szCs w:val="24"/>
        </w:rPr>
        <w:t>each quarterly</w:t>
      </w:r>
      <w:r w:rsidR="00F36877">
        <w:rPr>
          <w:sz w:val="24"/>
          <w:szCs w:val="24"/>
        </w:rPr>
        <w:t xml:space="preserve"> report will be the same whether the State agencies use the reporting tool or </w:t>
      </w:r>
      <w:r w:rsidR="000233D7">
        <w:rPr>
          <w:sz w:val="24"/>
          <w:szCs w:val="24"/>
        </w:rPr>
        <w:t xml:space="preserve">develop </w:t>
      </w:r>
      <w:r w:rsidR="00F36877">
        <w:rPr>
          <w:sz w:val="24"/>
          <w:szCs w:val="24"/>
        </w:rPr>
        <w:t xml:space="preserve">their own report. </w:t>
      </w:r>
      <w:r w:rsidR="00892B89">
        <w:rPr>
          <w:sz w:val="24"/>
          <w:szCs w:val="24"/>
        </w:rPr>
        <w:t xml:space="preserve">FNS </w:t>
      </w:r>
      <w:r w:rsidR="00D41CC2">
        <w:rPr>
          <w:sz w:val="24"/>
          <w:szCs w:val="24"/>
        </w:rPr>
        <w:t xml:space="preserve">estimates </w:t>
      </w:r>
      <w:r w:rsidR="00F36877">
        <w:rPr>
          <w:sz w:val="24"/>
          <w:szCs w:val="24"/>
        </w:rPr>
        <w:t>that it will take the 6</w:t>
      </w:r>
      <w:r w:rsidR="004E7FB2">
        <w:rPr>
          <w:sz w:val="24"/>
          <w:szCs w:val="24"/>
        </w:rPr>
        <w:t>3</w:t>
      </w:r>
      <w:r w:rsidR="00F36877">
        <w:rPr>
          <w:sz w:val="24"/>
          <w:szCs w:val="24"/>
        </w:rPr>
        <w:t xml:space="preserve"> State agencies</w:t>
      </w:r>
      <w:r w:rsidR="00D41CC2">
        <w:rPr>
          <w:sz w:val="24"/>
          <w:szCs w:val="24"/>
        </w:rPr>
        <w:t xml:space="preserve"> </w:t>
      </w:r>
      <w:r w:rsidR="00653CD4">
        <w:rPr>
          <w:sz w:val="24"/>
          <w:szCs w:val="24"/>
        </w:rPr>
        <w:t>20</w:t>
      </w:r>
      <w:r w:rsidR="00D41CC2">
        <w:rPr>
          <w:sz w:val="24"/>
          <w:szCs w:val="24"/>
        </w:rPr>
        <w:t xml:space="preserve"> minutes</w:t>
      </w:r>
      <w:r w:rsidR="00F36877">
        <w:rPr>
          <w:sz w:val="24"/>
          <w:szCs w:val="24"/>
        </w:rPr>
        <w:t xml:space="preserve"> (</w:t>
      </w:r>
      <w:r w:rsidR="00653CD4">
        <w:rPr>
          <w:sz w:val="24"/>
          <w:szCs w:val="24"/>
        </w:rPr>
        <w:t>approximately .33</w:t>
      </w:r>
      <w:r w:rsidR="0009602F">
        <w:rPr>
          <w:sz w:val="24"/>
          <w:szCs w:val="24"/>
        </w:rPr>
        <w:t>4</w:t>
      </w:r>
      <w:r w:rsidR="00F36877">
        <w:rPr>
          <w:sz w:val="24"/>
          <w:szCs w:val="24"/>
        </w:rPr>
        <w:t xml:space="preserve"> hours) to submit the reporting data</w:t>
      </w:r>
      <w:r w:rsidR="00653CD4">
        <w:rPr>
          <w:sz w:val="24"/>
          <w:szCs w:val="24"/>
        </w:rPr>
        <w:t xml:space="preserve"> for each quarterly report</w:t>
      </w:r>
      <w:r w:rsidR="004D48AF">
        <w:rPr>
          <w:sz w:val="24"/>
          <w:szCs w:val="24"/>
        </w:rPr>
        <w:t>, resulting in 252 responses and 84 burden hours</w:t>
      </w:r>
      <w:r w:rsidR="00653CD4">
        <w:rPr>
          <w:sz w:val="24"/>
          <w:szCs w:val="24"/>
        </w:rPr>
        <w:t>.</w:t>
      </w:r>
      <w:r w:rsidR="00D41CC2">
        <w:rPr>
          <w:sz w:val="24"/>
          <w:szCs w:val="24"/>
        </w:rPr>
        <w:t xml:space="preserve"> </w:t>
      </w:r>
    </w:p>
    <w:p w:rsidR="00ED05C7" w:rsidP="000A69F9" w:rsidRDefault="00ED05C7" w14:paraId="7A7F22EC" w14:textId="77777777">
      <w:pPr>
        <w:ind w:left="720" w:right="630"/>
        <w:rPr>
          <w:sz w:val="24"/>
          <w:szCs w:val="24"/>
        </w:rPr>
      </w:pPr>
    </w:p>
    <w:p w:rsidR="00AA09F6" w:rsidP="000A69F9" w:rsidRDefault="009F351E" w14:paraId="356127A0" w14:textId="441CE20B">
      <w:pPr>
        <w:ind w:left="720" w:right="630"/>
        <w:rPr>
          <w:sz w:val="24"/>
          <w:szCs w:val="24"/>
        </w:rPr>
      </w:pPr>
      <w:r>
        <w:rPr>
          <w:sz w:val="24"/>
          <w:szCs w:val="24"/>
        </w:rPr>
        <w:t>The last NSLA requirement to address is the requirement for States and eligible service providers to provide public notice and informa</w:t>
      </w:r>
      <w:r w:rsidR="00D667BB">
        <w:rPr>
          <w:sz w:val="24"/>
          <w:szCs w:val="24"/>
        </w:rPr>
        <w:t>tion to the public regarding each</w:t>
      </w:r>
      <w:r>
        <w:rPr>
          <w:sz w:val="24"/>
          <w:szCs w:val="24"/>
        </w:rPr>
        <w:t xml:space="preserve"> proposed waiver. </w:t>
      </w:r>
      <w:r w:rsidR="00277F30">
        <w:rPr>
          <w:sz w:val="24"/>
          <w:szCs w:val="24"/>
        </w:rPr>
        <w:t>As previously mentioned, States customarily take on this responsibility on behalf of eligible service pro</w:t>
      </w:r>
      <w:r w:rsidR="00A754E5">
        <w:rPr>
          <w:sz w:val="24"/>
          <w:szCs w:val="24"/>
        </w:rPr>
        <w:t>viders. Because all COVID-related waiver requests have been developed and submitted</w:t>
      </w:r>
      <w:r w:rsidR="00277F30">
        <w:rPr>
          <w:sz w:val="24"/>
          <w:szCs w:val="24"/>
        </w:rPr>
        <w:t xml:space="preserve"> </w:t>
      </w:r>
      <w:r w:rsidR="00A754E5">
        <w:rPr>
          <w:sz w:val="24"/>
          <w:szCs w:val="24"/>
        </w:rPr>
        <w:t>to FNS on behalf of States, States are the entities responsible for providing public notice regarding each proposed waiver</w:t>
      </w:r>
      <w:r w:rsidR="00277F30">
        <w:rPr>
          <w:sz w:val="24"/>
          <w:szCs w:val="24"/>
        </w:rPr>
        <w:t xml:space="preserve">. </w:t>
      </w:r>
      <w:r w:rsidR="00A754E5">
        <w:rPr>
          <w:sz w:val="24"/>
          <w:szCs w:val="24"/>
        </w:rPr>
        <w:t xml:space="preserve">FNS estimates </w:t>
      </w:r>
      <w:r w:rsidR="00713263">
        <w:rPr>
          <w:sz w:val="24"/>
          <w:szCs w:val="24"/>
        </w:rPr>
        <w:t>it</w:t>
      </w:r>
      <w:r w:rsidR="00A754E5">
        <w:rPr>
          <w:sz w:val="24"/>
          <w:szCs w:val="24"/>
        </w:rPr>
        <w:t xml:space="preserve"> takes</w:t>
      </w:r>
      <w:r w:rsidR="00F5098B">
        <w:rPr>
          <w:sz w:val="24"/>
          <w:szCs w:val="24"/>
        </w:rPr>
        <w:t xml:space="preserve"> 67 State agencies</w:t>
      </w:r>
      <w:r w:rsidR="00A754E5">
        <w:rPr>
          <w:sz w:val="24"/>
          <w:szCs w:val="24"/>
        </w:rPr>
        <w:t xml:space="preserve"> approximately 30 minutes (.5</w:t>
      </w:r>
      <w:r w:rsidR="00491E58">
        <w:rPr>
          <w:sz w:val="24"/>
          <w:szCs w:val="24"/>
        </w:rPr>
        <w:t>0</w:t>
      </w:r>
      <w:r w:rsidR="00A754E5">
        <w:rPr>
          <w:sz w:val="24"/>
          <w:szCs w:val="24"/>
        </w:rPr>
        <w:t xml:space="preserve"> </w:t>
      </w:r>
      <w:r w:rsidR="00A754E5">
        <w:rPr>
          <w:sz w:val="24"/>
          <w:szCs w:val="24"/>
        </w:rPr>
        <w:lastRenderedPageBreak/>
        <w:t xml:space="preserve">hours) to notify the public of each </w:t>
      </w:r>
      <w:r w:rsidR="00F5098B">
        <w:rPr>
          <w:sz w:val="24"/>
          <w:szCs w:val="24"/>
        </w:rPr>
        <w:t xml:space="preserve">one of the 691 </w:t>
      </w:r>
      <w:r w:rsidR="00A754E5">
        <w:rPr>
          <w:sz w:val="24"/>
          <w:szCs w:val="24"/>
        </w:rPr>
        <w:t>waiver</w:t>
      </w:r>
      <w:r w:rsidR="00F5098B">
        <w:rPr>
          <w:sz w:val="24"/>
          <w:szCs w:val="24"/>
        </w:rPr>
        <w:t xml:space="preserve"> requests submitted to FNS, for a total of 345.5 hours</w:t>
      </w:r>
      <w:r w:rsidR="00A754E5">
        <w:rPr>
          <w:sz w:val="24"/>
          <w:szCs w:val="24"/>
        </w:rPr>
        <w:t xml:space="preserve">. </w:t>
      </w:r>
    </w:p>
    <w:p w:rsidR="0058722F" w:rsidP="000A69F9" w:rsidRDefault="0058722F" w14:paraId="2F309680" w14:textId="760A7CE5">
      <w:pPr>
        <w:ind w:left="720" w:right="630"/>
        <w:rPr>
          <w:i/>
          <w:sz w:val="24"/>
          <w:szCs w:val="24"/>
        </w:rPr>
      </w:pPr>
    </w:p>
    <w:p w:rsidR="009C59C5" w:rsidP="00FD13D1" w:rsidRDefault="00DA7636" w14:paraId="1AEA1A04" w14:textId="1B6CC285">
      <w:pPr>
        <w:ind w:left="720" w:right="630"/>
        <w:rPr>
          <w:sz w:val="24"/>
          <w:szCs w:val="24"/>
        </w:rPr>
      </w:pPr>
      <w:r>
        <w:rPr>
          <w:sz w:val="24"/>
          <w:szCs w:val="24"/>
        </w:rPr>
        <w:t>S</w:t>
      </w:r>
      <w:r w:rsidR="00E50DA9">
        <w:rPr>
          <w:sz w:val="24"/>
          <w:szCs w:val="24"/>
        </w:rPr>
        <w:t>ince March 2020</w:t>
      </w:r>
      <w:r w:rsidRPr="000D05D8" w:rsidR="00E85541">
        <w:rPr>
          <w:sz w:val="24"/>
          <w:szCs w:val="24"/>
        </w:rPr>
        <w:t xml:space="preserve">, </w:t>
      </w:r>
      <w:r w:rsidRPr="000D05D8" w:rsidR="00961395">
        <w:rPr>
          <w:sz w:val="24"/>
          <w:szCs w:val="24"/>
        </w:rPr>
        <w:t>FNS has issued</w:t>
      </w:r>
      <w:r w:rsidR="00A54CCD">
        <w:rPr>
          <w:sz w:val="24"/>
          <w:szCs w:val="24"/>
        </w:rPr>
        <w:t xml:space="preserve"> </w:t>
      </w:r>
      <w:r w:rsidR="00F87516">
        <w:rPr>
          <w:sz w:val="24"/>
          <w:szCs w:val="24"/>
        </w:rPr>
        <w:t xml:space="preserve">a total of </w:t>
      </w:r>
      <w:r w:rsidR="006D2587">
        <w:rPr>
          <w:sz w:val="24"/>
          <w:szCs w:val="24"/>
        </w:rPr>
        <w:t>9</w:t>
      </w:r>
      <w:r w:rsidR="00FF2383">
        <w:rPr>
          <w:sz w:val="24"/>
          <w:szCs w:val="24"/>
        </w:rPr>
        <w:t>8</w:t>
      </w:r>
      <w:r w:rsidR="00F87516">
        <w:rPr>
          <w:sz w:val="24"/>
          <w:szCs w:val="24"/>
        </w:rPr>
        <w:t xml:space="preserve"> CN nationwide waiver</w:t>
      </w:r>
      <w:r w:rsidR="00900BBE">
        <w:rPr>
          <w:sz w:val="24"/>
          <w:szCs w:val="24"/>
        </w:rPr>
        <w:t xml:space="preserve">s under FFRCA authority that require States to elect to be subject to </w:t>
      </w:r>
      <w:r w:rsidR="00961395">
        <w:rPr>
          <w:sz w:val="24"/>
          <w:szCs w:val="24"/>
        </w:rPr>
        <w:t>the</w:t>
      </w:r>
      <w:r w:rsidR="00900BBE">
        <w:rPr>
          <w:sz w:val="24"/>
          <w:szCs w:val="24"/>
        </w:rPr>
        <w:t xml:space="preserve"> waiver, notifying FNS of their intention to ut</w:t>
      </w:r>
      <w:r w:rsidR="00E85541">
        <w:rPr>
          <w:sz w:val="24"/>
          <w:szCs w:val="24"/>
        </w:rPr>
        <w:t xml:space="preserve">ilize each flexibility granted </w:t>
      </w:r>
      <w:r w:rsidR="00900BBE">
        <w:rPr>
          <w:sz w:val="24"/>
          <w:szCs w:val="24"/>
        </w:rPr>
        <w:t>prio</w:t>
      </w:r>
      <w:r w:rsidR="00E85541">
        <w:rPr>
          <w:sz w:val="24"/>
          <w:szCs w:val="24"/>
        </w:rPr>
        <w:t xml:space="preserve">r to implementing </w:t>
      </w:r>
      <w:r w:rsidR="00787C09">
        <w:rPr>
          <w:sz w:val="24"/>
          <w:szCs w:val="24"/>
        </w:rPr>
        <w:t>each</w:t>
      </w:r>
      <w:r w:rsidR="00E85541">
        <w:rPr>
          <w:sz w:val="24"/>
          <w:szCs w:val="24"/>
        </w:rPr>
        <w:t xml:space="preserve"> waiver authority</w:t>
      </w:r>
      <w:r w:rsidR="00900BBE">
        <w:rPr>
          <w:sz w:val="24"/>
          <w:szCs w:val="24"/>
        </w:rPr>
        <w:t xml:space="preserve">. </w:t>
      </w:r>
      <w:r w:rsidR="008D7614">
        <w:rPr>
          <w:sz w:val="24"/>
          <w:szCs w:val="24"/>
        </w:rPr>
        <w:t xml:space="preserve"> </w:t>
      </w:r>
      <w:r w:rsidR="00713263">
        <w:rPr>
          <w:sz w:val="24"/>
          <w:szCs w:val="24"/>
        </w:rPr>
        <w:t>F</w:t>
      </w:r>
      <w:r w:rsidR="00961395">
        <w:rPr>
          <w:sz w:val="24"/>
          <w:szCs w:val="24"/>
        </w:rPr>
        <w:t>NS ha</w:t>
      </w:r>
      <w:r w:rsidR="00892D02">
        <w:rPr>
          <w:sz w:val="24"/>
          <w:szCs w:val="24"/>
        </w:rPr>
        <w:t>s ca</w:t>
      </w:r>
      <w:r w:rsidR="00787C09">
        <w:rPr>
          <w:sz w:val="24"/>
          <w:szCs w:val="24"/>
        </w:rPr>
        <w:t>lculated that on average, 57 out</w:t>
      </w:r>
      <w:r w:rsidR="00E70243">
        <w:rPr>
          <w:sz w:val="24"/>
          <w:szCs w:val="24"/>
        </w:rPr>
        <w:t xml:space="preserve"> of a total of 6</w:t>
      </w:r>
      <w:r w:rsidR="00B012E9">
        <w:rPr>
          <w:sz w:val="24"/>
          <w:szCs w:val="24"/>
        </w:rPr>
        <w:t>7</w:t>
      </w:r>
      <w:r w:rsidR="00E70243">
        <w:rPr>
          <w:sz w:val="24"/>
          <w:szCs w:val="24"/>
        </w:rPr>
        <w:t xml:space="preserve"> State agencie</w:t>
      </w:r>
      <w:r w:rsidR="00892D02">
        <w:rPr>
          <w:sz w:val="24"/>
          <w:szCs w:val="24"/>
        </w:rPr>
        <w:t>s</w:t>
      </w:r>
      <w:r w:rsidR="00787C09">
        <w:rPr>
          <w:sz w:val="24"/>
          <w:szCs w:val="24"/>
        </w:rPr>
        <w:t xml:space="preserve"> participate in </w:t>
      </w:r>
      <w:r w:rsidR="0026242B">
        <w:rPr>
          <w:sz w:val="24"/>
          <w:szCs w:val="24"/>
        </w:rPr>
        <w:t>each nationwide waiver made available.</w:t>
      </w:r>
      <w:r w:rsidR="00F36877">
        <w:rPr>
          <w:sz w:val="24"/>
          <w:szCs w:val="24"/>
        </w:rPr>
        <w:t xml:space="preserve"> FNS estimates that 57 State agencies will elect to be subject to 9</w:t>
      </w:r>
      <w:r w:rsidR="00E81E7D">
        <w:rPr>
          <w:sz w:val="24"/>
          <w:szCs w:val="24"/>
        </w:rPr>
        <w:t>8</w:t>
      </w:r>
      <w:r w:rsidR="00F36877">
        <w:rPr>
          <w:sz w:val="24"/>
          <w:szCs w:val="24"/>
        </w:rPr>
        <w:t xml:space="preserve"> waivers, for a total of </w:t>
      </w:r>
      <w:r w:rsidR="003A6A38">
        <w:rPr>
          <w:sz w:val="24"/>
          <w:szCs w:val="24"/>
        </w:rPr>
        <w:t>5,5</w:t>
      </w:r>
      <w:r w:rsidR="00E81E7D">
        <w:rPr>
          <w:sz w:val="24"/>
          <w:szCs w:val="24"/>
        </w:rPr>
        <w:t>86</w:t>
      </w:r>
      <w:r w:rsidR="003A6A38">
        <w:rPr>
          <w:sz w:val="24"/>
          <w:szCs w:val="24"/>
        </w:rPr>
        <w:t xml:space="preserve"> elections. </w:t>
      </w:r>
      <w:r w:rsidR="00F0365B">
        <w:rPr>
          <w:sz w:val="24"/>
          <w:szCs w:val="24"/>
        </w:rPr>
        <w:t xml:space="preserve">It takes approximately </w:t>
      </w:r>
      <w:r w:rsidR="003A6A38">
        <w:rPr>
          <w:sz w:val="24"/>
          <w:szCs w:val="24"/>
        </w:rPr>
        <w:t>5 minutes (</w:t>
      </w:r>
      <w:r w:rsidR="00F0365B">
        <w:rPr>
          <w:sz w:val="24"/>
          <w:szCs w:val="24"/>
        </w:rPr>
        <w:t>.083</w:t>
      </w:r>
      <w:r w:rsidR="004D48AF">
        <w:rPr>
          <w:sz w:val="24"/>
          <w:szCs w:val="24"/>
        </w:rPr>
        <w:t>5</w:t>
      </w:r>
      <w:r w:rsidR="00E70243">
        <w:rPr>
          <w:sz w:val="24"/>
          <w:szCs w:val="24"/>
        </w:rPr>
        <w:t xml:space="preserve"> hours</w:t>
      </w:r>
      <w:r w:rsidR="00F0365B">
        <w:rPr>
          <w:sz w:val="24"/>
          <w:szCs w:val="24"/>
        </w:rPr>
        <w:t xml:space="preserve">) </w:t>
      </w:r>
      <w:r w:rsidR="00E70243">
        <w:rPr>
          <w:sz w:val="24"/>
          <w:szCs w:val="24"/>
        </w:rPr>
        <w:t>to notify FNS of a State’s decision to opt into nationwide waiver participation</w:t>
      </w:r>
      <w:r w:rsidR="003A6A38">
        <w:rPr>
          <w:sz w:val="24"/>
          <w:szCs w:val="24"/>
        </w:rPr>
        <w:t>, for a total of 46</w:t>
      </w:r>
      <w:r w:rsidR="004D48AF">
        <w:rPr>
          <w:sz w:val="24"/>
          <w:szCs w:val="24"/>
        </w:rPr>
        <w:t xml:space="preserve">6.43 </w:t>
      </w:r>
      <w:r w:rsidR="003A6A38">
        <w:rPr>
          <w:sz w:val="24"/>
          <w:szCs w:val="24"/>
        </w:rPr>
        <w:t>hours</w:t>
      </w:r>
      <w:r w:rsidR="009C59C5">
        <w:rPr>
          <w:sz w:val="24"/>
          <w:szCs w:val="24"/>
        </w:rPr>
        <w:t>.</w:t>
      </w:r>
    </w:p>
    <w:p w:rsidR="009C59C5" w:rsidP="00FD13D1" w:rsidRDefault="009C59C5" w14:paraId="05607D64" w14:textId="77777777">
      <w:pPr>
        <w:ind w:left="720" w:right="630"/>
        <w:rPr>
          <w:sz w:val="24"/>
          <w:szCs w:val="24"/>
        </w:rPr>
      </w:pPr>
    </w:p>
    <w:p w:rsidR="009C59C5" w:rsidP="00FD13D1" w:rsidRDefault="009A25D6" w14:paraId="03FFD403" w14:textId="4DCEBD8C">
      <w:pPr>
        <w:ind w:left="720" w:right="630"/>
        <w:rPr>
          <w:sz w:val="24"/>
          <w:szCs w:val="24"/>
        </w:rPr>
      </w:pPr>
      <w:r>
        <w:rPr>
          <w:sz w:val="24"/>
          <w:szCs w:val="24"/>
        </w:rPr>
        <w:t>Five</w:t>
      </w:r>
      <w:r w:rsidR="00137CE3">
        <w:rPr>
          <w:sz w:val="24"/>
          <w:szCs w:val="24"/>
        </w:rPr>
        <w:t xml:space="preserve"> nationwide waivers of meal pattern requirements</w:t>
      </w:r>
      <w:r w:rsidR="00753802">
        <w:rPr>
          <w:sz w:val="24"/>
          <w:szCs w:val="24"/>
        </w:rPr>
        <w:t xml:space="preserve"> approved under FFCRA authority</w:t>
      </w:r>
      <w:r w:rsidR="00137CE3">
        <w:rPr>
          <w:sz w:val="24"/>
          <w:szCs w:val="24"/>
        </w:rPr>
        <w:t xml:space="preserve"> </w:t>
      </w:r>
      <w:r w:rsidR="00F67916">
        <w:rPr>
          <w:sz w:val="24"/>
          <w:szCs w:val="24"/>
        </w:rPr>
        <w:t>impose</w:t>
      </w:r>
      <w:r w:rsidR="00137CE3">
        <w:rPr>
          <w:sz w:val="24"/>
          <w:szCs w:val="24"/>
        </w:rPr>
        <w:t xml:space="preserve"> burden on State and local levels. </w:t>
      </w:r>
      <w:r w:rsidR="00072274">
        <w:rPr>
          <w:sz w:val="24"/>
          <w:szCs w:val="24"/>
        </w:rPr>
        <w:t xml:space="preserve">During SY 2019-2020, FNS issued the </w:t>
      </w:r>
      <w:r w:rsidRPr="009C59C5" w:rsidR="009C59C5">
        <w:rPr>
          <w:i/>
          <w:sz w:val="24"/>
          <w:szCs w:val="24"/>
        </w:rPr>
        <w:t>Nationwide Waiver to Allow Meal Pattern Flexibility in the Child Nutrition Programs</w:t>
      </w:r>
      <w:r w:rsidR="00072274">
        <w:rPr>
          <w:sz w:val="24"/>
          <w:szCs w:val="24"/>
        </w:rPr>
        <w:t xml:space="preserve">, which </w:t>
      </w:r>
      <w:r w:rsidR="00DF2897">
        <w:rPr>
          <w:sz w:val="24"/>
          <w:szCs w:val="24"/>
        </w:rPr>
        <w:t>was applicable to SBP, N</w:t>
      </w:r>
      <w:r w:rsidR="00A55289">
        <w:rPr>
          <w:sz w:val="24"/>
          <w:szCs w:val="24"/>
        </w:rPr>
        <w:t>SL</w:t>
      </w:r>
      <w:r w:rsidR="00DF2897">
        <w:rPr>
          <w:sz w:val="24"/>
          <w:szCs w:val="24"/>
        </w:rPr>
        <w:t>P, CACFP</w:t>
      </w:r>
      <w:r w:rsidR="00A55289">
        <w:rPr>
          <w:sz w:val="24"/>
          <w:szCs w:val="24"/>
        </w:rPr>
        <w:t>, SSO, and SFSP</w:t>
      </w:r>
      <w:r w:rsidR="00DF2897">
        <w:rPr>
          <w:sz w:val="24"/>
          <w:szCs w:val="24"/>
        </w:rPr>
        <w:t xml:space="preserve"> operators who requested and received </w:t>
      </w:r>
      <w:r w:rsidR="009C59C5">
        <w:rPr>
          <w:sz w:val="24"/>
          <w:szCs w:val="24"/>
        </w:rPr>
        <w:t>approval from their respective State agencies</w:t>
      </w:r>
      <w:r w:rsidR="003237A6">
        <w:rPr>
          <w:sz w:val="24"/>
          <w:szCs w:val="24"/>
        </w:rPr>
        <w:t xml:space="preserve"> prior</w:t>
      </w:r>
      <w:r w:rsidR="009C59C5">
        <w:rPr>
          <w:sz w:val="24"/>
          <w:szCs w:val="24"/>
        </w:rPr>
        <w:t xml:space="preserve"> to u</w:t>
      </w:r>
      <w:r w:rsidR="00DF76E3">
        <w:rPr>
          <w:sz w:val="24"/>
          <w:szCs w:val="24"/>
        </w:rPr>
        <w:t xml:space="preserve">tilizing meal pattern </w:t>
      </w:r>
      <w:r w:rsidR="003237A6">
        <w:rPr>
          <w:sz w:val="24"/>
          <w:szCs w:val="24"/>
        </w:rPr>
        <w:t>flexibilities</w:t>
      </w:r>
      <w:r w:rsidR="00F823E7">
        <w:rPr>
          <w:sz w:val="24"/>
          <w:szCs w:val="24"/>
        </w:rPr>
        <w:t>.</w:t>
      </w:r>
      <w:r w:rsidR="00072274">
        <w:rPr>
          <w:sz w:val="24"/>
          <w:szCs w:val="24"/>
        </w:rPr>
        <w:t xml:space="preserve"> Meal pattern waivers require a</w:t>
      </w:r>
      <w:r w:rsidR="00F823E7">
        <w:rPr>
          <w:sz w:val="24"/>
          <w:szCs w:val="24"/>
        </w:rPr>
        <w:t>ll r</w:t>
      </w:r>
      <w:r w:rsidR="009C59C5">
        <w:rPr>
          <w:sz w:val="24"/>
          <w:szCs w:val="24"/>
        </w:rPr>
        <w:t xml:space="preserve">equests on behalf of local program operators </w:t>
      </w:r>
      <w:r w:rsidR="00072274">
        <w:rPr>
          <w:sz w:val="24"/>
          <w:szCs w:val="24"/>
        </w:rPr>
        <w:t xml:space="preserve">to be </w:t>
      </w:r>
      <w:r w:rsidR="009C59C5">
        <w:rPr>
          <w:sz w:val="24"/>
          <w:szCs w:val="24"/>
        </w:rPr>
        <w:t xml:space="preserve">targeted and justified based on disruptions to the availability of food products resulting from unprecedented impacts of COVID-19. </w:t>
      </w:r>
      <w:r w:rsidR="00F823E7">
        <w:rPr>
          <w:sz w:val="24"/>
          <w:szCs w:val="24"/>
        </w:rPr>
        <w:t>State agencies review requests and grant</w:t>
      </w:r>
      <w:r w:rsidR="009C59C5">
        <w:rPr>
          <w:sz w:val="24"/>
          <w:szCs w:val="24"/>
        </w:rPr>
        <w:t xml:space="preserve"> local program operators authority to waive meal pattern requir</w:t>
      </w:r>
      <w:r w:rsidR="00137CE3">
        <w:rPr>
          <w:sz w:val="24"/>
          <w:szCs w:val="24"/>
        </w:rPr>
        <w:t>ements on a case-by-case basis. FNS’ records indicate all States participate</w:t>
      </w:r>
      <w:r w:rsidR="002766CD">
        <w:rPr>
          <w:sz w:val="24"/>
          <w:szCs w:val="24"/>
        </w:rPr>
        <w:t>d under the initial</w:t>
      </w:r>
      <w:r w:rsidR="003237A6">
        <w:rPr>
          <w:sz w:val="24"/>
          <w:szCs w:val="24"/>
        </w:rPr>
        <w:t xml:space="preserve"> </w:t>
      </w:r>
      <w:r w:rsidR="00137CE3">
        <w:rPr>
          <w:sz w:val="24"/>
          <w:szCs w:val="24"/>
        </w:rPr>
        <w:t>nationwide meal pattern waiver</w:t>
      </w:r>
      <w:r w:rsidR="003237A6">
        <w:rPr>
          <w:sz w:val="24"/>
          <w:szCs w:val="24"/>
        </w:rPr>
        <w:t xml:space="preserve">. </w:t>
      </w:r>
      <w:r w:rsidR="00197553">
        <w:rPr>
          <w:sz w:val="24"/>
          <w:szCs w:val="24"/>
        </w:rPr>
        <w:t xml:space="preserve">Local program operators’ </w:t>
      </w:r>
      <w:r w:rsidR="002F4CB9">
        <w:rPr>
          <w:sz w:val="24"/>
          <w:szCs w:val="24"/>
        </w:rPr>
        <w:t>elections and approvals under</w:t>
      </w:r>
      <w:r w:rsidR="003237A6">
        <w:rPr>
          <w:sz w:val="24"/>
          <w:szCs w:val="24"/>
        </w:rPr>
        <w:t xml:space="preserve"> the original nationwide meal pattern waiver continued</w:t>
      </w:r>
      <w:r w:rsidR="00137CE3">
        <w:rPr>
          <w:sz w:val="24"/>
          <w:szCs w:val="24"/>
        </w:rPr>
        <w:t xml:space="preserve"> </w:t>
      </w:r>
      <w:r w:rsidR="003237A6">
        <w:rPr>
          <w:sz w:val="24"/>
          <w:szCs w:val="24"/>
        </w:rPr>
        <w:t xml:space="preserve">through </w:t>
      </w:r>
      <w:r w:rsidR="002766CD">
        <w:rPr>
          <w:sz w:val="24"/>
          <w:szCs w:val="24"/>
        </w:rPr>
        <w:t>the first</w:t>
      </w:r>
      <w:r w:rsidR="00DF76E3">
        <w:rPr>
          <w:sz w:val="24"/>
          <w:szCs w:val="24"/>
        </w:rPr>
        <w:t xml:space="preserve"> </w:t>
      </w:r>
      <w:r w:rsidR="003237A6">
        <w:rPr>
          <w:sz w:val="24"/>
          <w:szCs w:val="24"/>
        </w:rPr>
        <w:t>three</w:t>
      </w:r>
      <w:r w:rsidR="002F4CB9">
        <w:rPr>
          <w:sz w:val="24"/>
          <w:szCs w:val="24"/>
        </w:rPr>
        <w:t xml:space="preserve"> extensions</w:t>
      </w:r>
      <w:r w:rsidR="003237A6">
        <w:rPr>
          <w:sz w:val="24"/>
          <w:szCs w:val="24"/>
        </w:rPr>
        <w:t xml:space="preserve">, the </w:t>
      </w:r>
      <w:r w:rsidRPr="003237A6" w:rsidR="003237A6">
        <w:rPr>
          <w:i/>
          <w:sz w:val="24"/>
          <w:szCs w:val="24"/>
        </w:rPr>
        <w:t>Nationwide Waiver to Allow Meal Pattern Flexibility – Extension</w:t>
      </w:r>
      <w:r w:rsidR="003237A6">
        <w:rPr>
          <w:sz w:val="24"/>
          <w:szCs w:val="24"/>
        </w:rPr>
        <w:t xml:space="preserve">, </w:t>
      </w:r>
      <w:r w:rsidRPr="003237A6" w:rsidR="003237A6">
        <w:rPr>
          <w:i/>
          <w:sz w:val="24"/>
          <w:szCs w:val="24"/>
        </w:rPr>
        <w:t>Nationwide Waiver to Allow Meal Pattern Flexibility in the Child Nutrition Programs – Extension #2</w:t>
      </w:r>
      <w:r w:rsidR="003237A6">
        <w:rPr>
          <w:sz w:val="24"/>
          <w:szCs w:val="24"/>
        </w:rPr>
        <w:t xml:space="preserve">, and </w:t>
      </w:r>
      <w:r w:rsidRPr="003237A6" w:rsidR="003237A6">
        <w:rPr>
          <w:i/>
          <w:sz w:val="24"/>
          <w:szCs w:val="24"/>
        </w:rPr>
        <w:t>Nationwide Waiver to Allow Meal Pattern Flexibility in the Child Nutrition Programs – Extension 3</w:t>
      </w:r>
      <w:r w:rsidR="002F4CB9">
        <w:rPr>
          <w:i/>
          <w:sz w:val="24"/>
          <w:szCs w:val="24"/>
        </w:rPr>
        <w:t xml:space="preserve">, </w:t>
      </w:r>
      <w:r w:rsidR="002F4CB9">
        <w:rPr>
          <w:sz w:val="24"/>
          <w:szCs w:val="24"/>
        </w:rPr>
        <w:t>requiring no further action from States and program operators</w:t>
      </w:r>
      <w:r w:rsidR="003237A6">
        <w:rPr>
          <w:sz w:val="24"/>
          <w:szCs w:val="24"/>
        </w:rPr>
        <w:t xml:space="preserve">. </w:t>
      </w:r>
      <w:r w:rsidR="00F67916">
        <w:rPr>
          <w:sz w:val="24"/>
          <w:szCs w:val="24"/>
        </w:rPr>
        <w:t>However,</w:t>
      </w:r>
      <w:r w:rsidR="00753802">
        <w:rPr>
          <w:sz w:val="24"/>
          <w:szCs w:val="24"/>
        </w:rPr>
        <w:t xml:space="preserve"> nationwide waivers that extended the flexibility to SY 2020-2021,</w:t>
      </w:r>
      <w:r w:rsidR="00F67916">
        <w:rPr>
          <w:sz w:val="24"/>
          <w:szCs w:val="24"/>
        </w:rPr>
        <w:t xml:space="preserve"> the fourth extension, </w:t>
      </w:r>
      <w:r w:rsidRPr="003237A6" w:rsidR="00F67916">
        <w:rPr>
          <w:i/>
          <w:sz w:val="24"/>
          <w:szCs w:val="24"/>
        </w:rPr>
        <w:t>Nationwide Waiver to Allow Meal Pattern Flexibility in the Child Nutrition Programs – Extension</w:t>
      </w:r>
      <w:r w:rsidR="00F67916">
        <w:rPr>
          <w:i/>
          <w:sz w:val="24"/>
          <w:szCs w:val="24"/>
        </w:rPr>
        <w:t xml:space="preserve"> #4,</w:t>
      </w:r>
      <w:r w:rsidR="003603C0">
        <w:rPr>
          <w:i/>
          <w:sz w:val="24"/>
          <w:szCs w:val="24"/>
        </w:rPr>
        <w:t xml:space="preserve"> </w:t>
      </w:r>
      <w:r w:rsidR="003603C0">
        <w:rPr>
          <w:sz w:val="24"/>
          <w:szCs w:val="24"/>
        </w:rPr>
        <w:t>and the fifth extension</w:t>
      </w:r>
      <w:r w:rsidR="00F67916">
        <w:rPr>
          <w:sz w:val="24"/>
          <w:szCs w:val="24"/>
        </w:rPr>
        <w:t xml:space="preserve">, </w:t>
      </w:r>
      <w:r w:rsidRPr="00DF76E3" w:rsidR="00F67916">
        <w:rPr>
          <w:i/>
          <w:sz w:val="24"/>
          <w:szCs w:val="24"/>
        </w:rPr>
        <w:t>Nationwide Waiver to Allow Meal Pattern Flexibility in the Child Nutrition Programs – Extension #5</w:t>
      </w:r>
      <w:r w:rsidR="00F67916">
        <w:rPr>
          <w:sz w:val="24"/>
          <w:szCs w:val="24"/>
        </w:rPr>
        <w:t xml:space="preserve">, </w:t>
      </w:r>
      <w:r w:rsidR="008B0206">
        <w:rPr>
          <w:sz w:val="24"/>
          <w:szCs w:val="24"/>
        </w:rPr>
        <w:t xml:space="preserve">which revised and replaced the fourth extension, </w:t>
      </w:r>
      <w:r w:rsidR="00DF2897">
        <w:rPr>
          <w:sz w:val="24"/>
          <w:szCs w:val="24"/>
        </w:rPr>
        <w:t xml:space="preserve">required </w:t>
      </w:r>
      <w:r w:rsidR="00A55289">
        <w:rPr>
          <w:sz w:val="24"/>
          <w:szCs w:val="24"/>
        </w:rPr>
        <w:t xml:space="preserve">program </w:t>
      </w:r>
      <w:r w:rsidRPr="003603C0" w:rsidR="003603C0">
        <w:rPr>
          <w:sz w:val="24"/>
          <w:szCs w:val="24"/>
        </w:rPr>
        <w:t xml:space="preserve">operators to submit </w:t>
      </w:r>
      <w:r w:rsidR="003603C0">
        <w:rPr>
          <w:sz w:val="24"/>
          <w:szCs w:val="24"/>
        </w:rPr>
        <w:t>new requests to State agencies</w:t>
      </w:r>
      <w:r w:rsidR="001C548F">
        <w:rPr>
          <w:sz w:val="24"/>
          <w:szCs w:val="24"/>
        </w:rPr>
        <w:t xml:space="preserve"> prior to implementing meal pattern flexibilities during SY 2020-2021</w:t>
      </w:r>
      <w:r w:rsidR="003603C0">
        <w:rPr>
          <w:sz w:val="24"/>
          <w:szCs w:val="24"/>
        </w:rPr>
        <w:t>.</w:t>
      </w:r>
      <w:r w:rsidR="00DF76E3">
        <w:rPr>
          <w:sz w:val="24"/>
          <w:szCs w:val="24"/>
        </w:rPr>
        <w:t xml:space="preserve"> Lastly, the</w:t>
      </w:r>
      <w:r w:rsidR="00AA3C98">
        <w:rPr>
          <w:sz w:val="24"/>
          <w:szCs w:val="24"/>
        </w:rPr>
        <w:t xml:space="preserve"> two</w:t>
      </w:r>
      <w:r w:rsidR="00DF76E3">
        <w:rPr>
          <w:sz w:val="24"/>
          <w:szCs w:val="24"/>
        </w:rPr>
        <w:t xml:space="preserve"> most recent</w:t>
      </w:r>
      <w:r w:rsidR="00AA3C98">
        <w:rPr>
          <w:sz w:val="24"/>
          <w:szCs w:val="24"/>
        </w:rPr>
        <w:t>ly issued</w:t>
      </w:r>
      <w:r w:rsidR="00DF76E3">
        <w:rPr>
          <w:sz w:val="24"/>
          <w:szCs w:val="24"/>
        </w:rPr>
        <w:t xml:space="preserve"> nationwide meal pattern waiver</w:t>
      </w:r>
      <w:r w:rsidR="00AA3C98">
        <w:rPr>
          <w:sz w:val="24"/>
          <w:szCs w:val="24"/>
        </w:rPr>
        <w:t>s</w:t>
      </w:r>
      <w:r w:rsidR="00DF76E3">
        <w:rPr>
          <w:sz w:val="24"/>
          <w:szCs w:val="24"/>
        </w:rPr>
        <w:t xml:space="preserve">, </w:t>
      </w:r>
      <w:r w:rsidRPr="00DF76E3" w:rsidR="00DF76E3">
        <w:rPr>
          <w:i/>
          <w:sz w:val="24"/>
          <w:szCs w:val="24"/>
        </w:rPr>
        <w:t>Nationwide Waiver to Allow Specific School Meal Pattern Flexibility for School Year 2021-2022</w:t>
      </w:r>
      <w:r w:rsidR="00AA3C98">
        <w:rPr>
          <w:i/>
          <w:sz w:val="24"/>
          <w:szCs w:val="24"/>
        </w:rPr>
        <w:t xml:space="preserve"> </w:t>
      </w:r>
      <w:r w:rsidR="00AA3C98">
        <w:rPr>
          <w:sz w:val="24"/>
          <w:szCs w:val="24"/>
        </w:rPr>
        <w:t>and the</w:t>
      </w:r>
      <w:r w:rsidR="00AA3C98">
        <w:rPr>
          <w:i/>
          <w:sz w:val="24"/>
          <w:szCs w:val="24"/>
        </w:rPr>
        <w:t xml:space="preserve"> </w:t>
      </w:r>
      <w:r w:rsidRPr="00AA3C98" w:rsidR="00AA3C98">
        <w:rPr>
          <w:i/>
          <w:sz w:val="24"/>
          <w:szCs w:val="24"/>
        </w:rPr>
        <w:t>Nationwide Waiver to Allow Specific Meal Pattern Flexibility in the Child and Adult Care Food Program for School Year 2021-2022</w:t>
      </w:r>
      <w:r w:rsidR="00DF76E3">
        <w:rPr>
          <w:sz w:val="24"/>
          <w:szCs w:val="24"/>
        </w:rPr>
        <w:t xml:space="preserve">, </w:t>
      </w:r>
      <w:r w:rsidR="00FF2383">
        <w:rPr>
          <w:sz w:val="24"/>
          <w:szCs w:val="24"/>
        </w:rPr>
        <w:t>were made</w:t>
      </w:r>
      <w:r w:rsidR="00D405D1">
        <w:rPr>
          <w:sz w:val="24"/>
          <w:szCs w:val="24"/>
        </w:rPr>
        <w:t xml:space="preserve"> available to State agencies </w:t>
      </w:r>
      <w:r w:rsidR="00FF2383">
        <w:rPr>
          <w:sz w:val="24"/>
          <w:szCs w:val="24"/>
        </w:rPr>
        <w:t>for</w:t>
      </w:r>
      <w:r w:rsidR="00D405D1">
        <w:rPr>
          <w:sz w:val="24"/>
          <w:szCs w:val="24"/>
        </w:rPr>
        <w:t xml:space="preserve"> SY 2021-2022 and</w:t>
      </w:r>
      <w:r w:rsidR="002766CD">
        <w:rPr>
          <w:sz w:val="24"/>
          <w:szCs w:val="24"/>
        </w:rPr>
        <w:t xml:space="preserve"> </w:t>
      </w:r>
      <w:r w:rsidR="00DF76E3">
        <w:rPr>
          <w:sz w:val="24"/>
          <w:szCs w:val="24"/>
        </w:rPr>
        <w:t>requi</w:t>
      </w:r>
      <w:r w:rsidR="00AA3C98">
        <w:rPr>
          <w:sz w:val="24"/>
          <w:szCs w:val="24"/>
        </w:rPr>
        <w:t>re</w:t>
      </w:r>
      <w:r w:rsidR="00DF76E3">
        <w:rPr>
          <w:sz w:val="24"/>
          <w:szCs w:val="24"/>
        </w:rPr>
        <w:t xml:space="preserve"> local program operators to</w:t>
      </w:r>
      <w:r w:rsidR="00DD2953">
        <w:rPr>
          <w:sz w:val="24"/>
          <w:szCs w:val="24"/>
        </w:rPr>
        <w:t xml:space="preserve"> </w:t>
      </w:r>
      <w:r w:rsidR="00DF76E3">
        <w:rPr>
          <w:sz w:val="24"/>
          <w:szCs w:val="24"/>
        </w:rPr>
        <w:t xml:space="preserve">request approval </w:t>
      </w:r>
      <w:r w:rsidR="004677E4">
        <w:rPr>
          <w:sz w:val="24"/>
          <w:szCs w:val="24"/>
        </w:rPr>
        <w:t xml:space="preserve">from their respective State agencies prior </w:t>
      </w:r>
      <w:r w:rsidR="00DF76E3">
        <w:rPr>
          <w:sz w:val="24"/>
          <w:szCs w:val="24"/>
        </w:rPr>
        <w:t>to implement</w:t>
      </w:r>
      <w:r w:rsidR="004677E4">
        <w:rPr>
          <w:sz w:val="24"/>
          <w:szCs w:val="24"/>
        </w:rPr>
        <w:t>ing</w:t>
      </w:r>
      <w:r w:rsidR="00DF76E3">
        <w:rPr>
          <w:sz w:val="24"/>
          <w:szCs w:val="24"/>
        </w:rPr>
        <w:t xml:space="preserve"> meal pattern flexibilities </w:t>
      </w:r>
      <w:r w:rsidR="002766CD">
        <w:rPr>
          <w:sz w:val="24"/>
          <w:szCs w:val="24"/>
        </w:rPr>
        <w:t xml:space="preserve">in CNPs </w:t>
      </w:r>
      <w:r w:rsidR="00DF76E3">
        <w:rPr>
          <w:sz w:val="24"/>
          <w:szCs w:val="24"/>
        </w:rPr>
        <w:t xml:space="preserve">throughout SY 2021-2022. </w:t>
      </w:r>
    </w:p>
    <w:p w:rsidR="00AA3C98" w:rsidP="00FD13D1" w:rsidRDefault="00AA3C98" w14:paraId="1764E9AD" w14:textId="156550B7">
      <w:pPr>
        <w:ind w:left="720" w:right="630"/>
        <w:rPr>
          <w:sz w:val="24"/>
          <w:szCs w:val="24"/>
        </w:rPr>
      </w:pPr>
    </w:p>
    <w:p w:rsidR="00BF2813" w:rsidP="00FD13D1" w:rsidRDefault="002766CD" w14:paraId="402E4756" w14:textId="689787DB">
      <w:pPr>
        <w:ind w:left="720" w:right="630"/>
        <w:rPr>
          <w:sz w:val="24"/>
          <w:szCs w:val="24"/>
        </w:rPr>
      </w:pPr>
      <w:r>
        <w:rPr>
          <w:sz w:val="24"/>
          <w:szCs w:val="24"/>
        </w:rPr>
        <w:t>FNS ha</w:t>
      </w:r>
      <w:r w:rsidR="00773D73">
        <w:rPr>
          <w:sz w:val="24"/>
          <w:szCs w:val="24"/>
        </w:rPr>
        <w:t xml:space="preserve">s estimated a total of </w:t>
      </w:r>
      <w:r w:rsidR="00403223">
        <w:rPr>
          <w:sz w:val="24"/>
          <w:szCs w:val="24"/>
        </w:rPr>
        <w:t>30,351</w:t>
      </w:r>
      <w:r w:rsidR="00AA3C98">
        <w:rPr>
          <w:sz w:val="24"/>
          <w:szCs w:val="24"/>
        </w:rPr>
        <w:t xml:space="preserve"> </w:t>
      </w:r>
      <w:r w:rsidR="00773D73">
        <w:rPr>
          <w:sz w:val="24"/>
          <w:szCs w:val="24"/>
        </w:rPr>
        <w:t>SBP, NSLP, CACFP</w:t>
      </w:r>
      <w:r w:rsidR="00610A1F">
        <w:rPr>
          <w:sz w:val="24"/>
          <w:szCs w:val="24"/>
        </w:rPr>
        <w:t>, SSO, and SFSP</w:t>
      </w:r>
      <w:r w:rsidR="00EC1E25">
        <w:rPr>
          <w:sz w:val="24"/>
          <w:szCs w:val="24"/>
        </w:rPr>
        <w:t xml:space="preserve"> operators </w:t>
      </w:r>
      <w:r w:rsidR="002F4CB9">
        <w:rPr>
          <w:sz w:val="24"/>
          <w:szCs w:val="24"/>
        </w:rPr>
        <w:t>requested to participate</w:t>
      </w:r>
      <w:r w:rsidR="00EC1E25">
        <w:rPr>
          <w:sz w:val="24"/>
          <w:szCs w:val="24"/>
        </w:rPr>
        <w:t xml:space="preserve"> </w:t>
      </w:r>
      <w:r w:rsidR="009E73AE">
        <w:rPr>
          <w:sz w:val="24"/>
          <w:szCs w:val="24"/>
        </w:rPr>
        <w:t>in t</w:t>
      </w:r>
      <w:r w:rsidRPr="009E73AE" w:rsidR="009E73AE">
        <w:rPr>
          <w:sz w:val="24"/>
          <w:szCs w:val="24"/>
        </w:rPr>
        <w:t xml:space="preserve">he first </w:t>
      </w:r>
      <w:r w:rsidRPr="009E73AE" w:rsidR="009E73AE">
        <w:rPr>
          <w:i/>
          <w:sz w:val="24"/>
          <w:szCs w:val="24"/>
        </w:rPr>
        <w:t>Nationwide Waiver to Allow Meal Pattern Flexibility in the Child Nutrition Programs</w:t>
      </w:r>
      <w:r w:rsidR="00773D73">
        <w:rPr>
          <w:sz w:val="24"/>
          <w:szCs w:val="24"/>
        </w:rPr>
        <w:t xml:space="preserve">, and expects the same amount of program operators </w:t>
      </w:r>
      <w:r w:rsidR="004C17D7">
        <w:rPr>
          <w:sz w:val="24"/>
          <w:szCs w:val="24"/>
        </w:rPr>
        <w:t>requested to implement</w:t>
      </w:r>
      <w:r w:rsidR="009E73AE">
        <w:rPr>
          <w:sz w:val="24"/>
          <w:szCs w:val="24"/>
        </w:rPr>
        <w:t xml:space="preserve"> </w:t>
      </w:r>
      <w:r w:rsidR="00835A21">
        <w:rPr>
          <w:sz w:val="24"/>
          <w:szCs w:val="24"/>
        </w:rPr>
        <w:t xml:space="preserve">the </w:t>
      </w:r>
      <w:r w:rsidRPr="00835A21" w:rsidR="009E73AE">
        <w:rPr>
          <w:i/>
          <w:sz w:val="24"/>
          <w:szCs w:val="24"/>
        </w:rPr>
        <w:t>Nationwide Waiver to Allow Meal Pattern Flexibility in the Child Nutrition Programs – Extension #4</w:t>
      </w:r>
      <w:r w:rsidR="00EC1E25">
        <w:rPr>
          <w:sz w:val="24"/>
          <w:szCs w:val="24"/>
        </w:rPr>
        <w:t xml:space="preserve"> and the</w:t>
      </w:r>
      <w:r w:rsidRPr="009E73AE" w:rsidR="009E73AE">
        <w:rPr>
          <w:i/>
          <w:sz w:val="24"/>
          <w:szCs w:val="24"/>
        </w:rPr>
        <w:t xml:space="preserve"> Nationwide Waiver to Allow Meal Pattern Flexibility in the Child Nutrition Programs – Extension #5</w:t>
      </w:r>
      <w:r w:rsidR="00CE283D">
        <w:rPr>
          <w:i/>
          <w:sz w:val="24"/>
          <w:szCs w:val="24"/>
        </w:rPr>
        <w:t xml:space="preserve">, </w:t>
      </w:r>
      <w:r w:rsidR="00CE283D">
        <w:rPr>
          <w:sz w:val="24"/>
          <w:szCs w:val="24"/>
        </w:rPr>
        <w:t>which only revised the fourth extension</w:t>
      </w:r>
      <w:r w:rsidR="00EC1E25">
        <w:rPr>
          <w:sz w:val="24"/>
          <w:szCs w:val="24"/>
        </w:rPr>
        <w:t>.</w:t>
      </w:r>
      <w:r w:rsidR="00CE283D">
        <w:rPr>
          <w:sz w:val="24"/>
          <w:szCs w:val="24"/>
        </w:rPr>
        <w:t xml:space="preserve"> Please know that the fourth extension of the meal pattern flexibility was applicable only to SBP, NSLP, CACFP, and SSO, and the fifth extension revised the fourth extension by extending the flexibility authorized und</w:t>
      </w:r>
      <w:r w:rsidR="004948BB">
        <w:rPr>
          <w:sz w:val="24"/>
          <w:szCs w:val="24"/>
        </w:rPr>
        <w:t xml:space="preserve">er the fourth </w:t>
      </w:r>
      <w:r w:rsidR="004948BB">
        <w:rPr>
          <w:sz w:val="24"/>
          <w:szCs w:val="24"/>
        </w:rPr>
        <w:lastRenderedPageBreak/>
        <w:t>extension to SFSP; the two extensions serve as one nationwide waiver.</w:t>
      </w:r>
      <w:r w:rsidR="001626E1">
        <w:rPr>
          <w:sz w:val="24"/>
          <w:szCs w:val="24"/>
        </w:rPr>
        <w:t xml:space="preserve"> </w:t>
      </w:r>
      <w:r w:rsidR="00CE283D">
        <w:rPr>
          <w:sz w:val="24"/>
          <w:szCs w:val="24"/>
        </w:rPr>
        <w:t>T</w:t>
      </w:r>
      <w:r w:rsidR="00773D73">
        <w:rPr>
          <w:sz w:val="24"/>
          <w:szCs w:val="24"/>
        </w:rPr>
        <w:t xml:space="preserve">he </w:t>
      </w:r>
      <w:r w:rsidRPr="00DF76E3" w:rsidR="00773D73">
        <w:rPr>
          <w:i/>
          <w:sz w:val="24"/>
          <w:szCs w:val="24"/>
        </w:rPr>
        <w:t>Nationwide Waiver to Allow Specific School Meal Pattern Flexibility for School Year 2021-2022</w:t>
      </w:r>
      <w:r w:rsidR="00773D73">
        <w:rPr>
          <w:i/>
          <w:sz w:val="24"/>
          <w:szCs w:val="24"/>
        </w:rPr>
        <w:t xml:space="preserve"> </w:t>
      </w:r>
      <w:r w:rsidR="00773D73">
        <w:rPr>
          <w:sz w:val="24"/>
          <w:szCs w:val="24"/>
        </w:rPr>
        <w:t xml:space="preserve">is </w:t>
      </w:r>
      <w:r w:rsidR="007D45A1">
        <w:rPr>
          <w:sz w:val="24"/>
          <w:szCs w:val="24"/>
        </w:rPr>
        <w:t xml:space="preserve">only </w:t>
      </w:r>
      <w:r w:rsidR="00773D73">
        <w:rPr>
          <w:sz w:val="24"/>
          <w:szCs w:val="24"/>
        </w:rPr>
        <w:t xml:space="preserve">applicable to </w:t>
      </w:r>
      <w:r w:rsidR="007D45A1">
        <w:rPr>
          <w:sz w:val="24"/>
          <w:szCs w:val="24"/>
        </w:rPr>
        <w:t>SBP, NSLP, and SSO</w:t>
      </w:r>
      <w:r w:rsidR="001626E1">
        <w:rPr>
          <w:sz w:val="24"/>
          <w:szCs w:val="24"/>
        </w:rPr>
        <w:t xml:space="preserve"> </w:t>
      </w:r>
      <w:r w:rsidR="00773D73">
        <w:rPr>
          <w:sz w:val="24"/>
          <w:szCs w:val="24"/>
        </w:rPr>
        <w:t>sponsors</w:t>
      </w:r>
      <w:r w:rsidR="001D1646">
        <w:rPr>
          <w:sz w:val="24"/>
          <w:szCs w:val="24"/>
        </w:rPr>
        <w:t xml:space="preserve">. Therefore, </w:t>
      </w:r>
      <w:r w:rsidR="00232D4E">
        <w:rPr>
          <w:sz w:val="24"/>
          <w:szCs w:val="24"/>
        </w:rPr>
        <w:t>FNS</w:t>
      </w:r>
      <w:r w:rsidR="00EC1E25">
        <w:rPr>
          <w:sz w:val="24"/>
          <w:szCs w:val="24"/>
        </w:rPr>
        <w:t xml:space="preserve"> </w:t>
      </w:r>
      <w:r w:rsidR="00773D73">
        <w:rPr>
          <w:sz w:val="24"/>
          <w:szCs w:val="24"/>
        </w:rPr>
        <w:t>has deducted the to</w:t>
      </w:r>
      <w:r w:rsidR="00046E96">
        <w:rPr>
          <w:sz w:val="24"/>
          <w:szCs w:val="24"/>
        </w:rPr>
        <w:t>tal number of CACFP</w:t>
      </w:r>
      <w:r w:rsidR="007D45A1">
        <w:rPr>
          <w:sz w:val="24"/>
          <w:szCs w:val="24"/>
        </w:rPr>
        <w:t xml:space="preserve"> and SFSP</w:t>
      </w:r>
      <w:r w:rsidR="00046E96">
        <w:rPr>
          <w:sz w:val="24"/>
          <w:szCs w:val="24"/>
        </w:rPr>
        <w:t xml:space="preserve"> sponsors who requested to participate</w:t>
      </w:r>
      <w:r w:rsidR="00773D73">
        <w:rPr>
          <w:sz w:val="24"/>
          <w:szCs w:val="24"/>
        </w:rPr>
        <w:t xml:space="preserve"> in the ini</w:t>
      </w:r>
      <w:r w:rsidR="00467F1A">
        <w:rPr>
          <w:sz w:val="24"/>
          <w:szCs w:val="24"/>
        </w:rPr>
        <w:t>tial meal pattern nationwide from the estimation</w:t>
      </w:r>
      <w:r w:rsidR="00773D73">
        <w:rPr>
          <w:sz w:val="24"/>
          <w:szCs w:val="24"/>
        </w:rPr>
        <w:t xml:space="preserve"> </w:t>
      </w:r>
      <w:r w:rsidR="002F4CB9">
        <w:rPr>
          <w:sz w:val="24"/>
          <w:szCs w:val="24"/>
        </w:rPr>
        <w:t>of program operators</w:t>
      </w:r>
      <w:r w:rsidR="00467F1A">
        <w:rPr>
          <w:sz w:val="24"/>
          <w:szCs w:val="24"/>
        </w:rPr>
        <w:t xml:space="preserve"> expected</w:t>
      </w:r>
      <w:r w:rsidR="002F4CB9">
        <w:rPr>
          <w:sz w:val="24"/>
          <w:szCs w:val="24"/>
        </w:rPr>
        <w:t xml:space="preserve"> to elect</w:t>
      </w:r>
      <w:r w:rsidR="00EC1E25">
        <w:rPr>
          <w:sz w:val="24"/>
          <w:szCs w:val="24"/>
        </w:rPr>
        <w:t xml:space="preserve"> the </w:t>
      </w:r>
      <w:r w:rsidRPr="00DF76E3" w:rsidR="00EC1E25">
        <w:rPr>
          <w:i/>
          <w:sz w:val="24"/>
          <w:szCs w:val="24"/>
        </w:rPr>
        <w:t>Nationwide Waiver to Allow Specific School Meal Pattern Flexibility for School Year 2021-2022</w:t>
      </w:r>
      <w:r w:rsidR="00EC1E25">
        <w:rPr>
          <w:i/>
          <w:sz w:val="24"/>
          <w:szCs w:val="24"/>
        </w:rPr>
        <w:t>.</w:t>
      </w:r>
      <w:r w:rsidR="00EC01F1">
        <w:rPr>
          <w:i/>
          <w:sz w:val="24"/>
          <w:szCs w:val="24"/>
        </w:rPr>
        <w:t xml:space="preserve"> </w:t>
      </w:r>
      <w:r w:rsidR="00AC58CB">
        <w:rPr>
          <w:sz w:val="24"/>
          <w:szCs w:val="24"/>
        </w:rPr>
        <w:t>FNS estimates that</w:t>
      </w:r>
      <w:r w:rsidR="00BF2813">
        <w:rPr>
          <w:sz w:val="24"/>
          <w:szCs w:val="24"/>
        </w:rPr>
        <w:t xml:space="preserve"> 22,378</w:t>
      </w:r>
      <w:r w:rsidR="00467F1A">
        <w:rPr>
          <w:sz w:val="24"/>
          <w:szCs w:val="24"/>
        </w:rPr>
        <w:t xml:space="preserve"> local program operators will participate</w:t>
      </w:r>
      <w:r w:rsidR="00E83A0E">
        <w:rPr>
          <w:sz w:val="24"/>
          <w:szCs w:val="24"/>
        </w:rPr>
        <w:t xml:space="preserve"> in the</w:t>
      </w:r>
      <w:r w:rsidRPr="00467F1A" w:rsidR="00467F1A">
        <w:rPr>
          <w:i/>
          <w:sz w:val="24"/>
          <w:szCs w:val="24"/>
        </w:rPr>
        <w:t xml:space="preserve"> </w:t>
      </w:r>
      <w:r w:rsidRPr="00DF76E3" w:rsidR="00467F1A">
        <w:rPr>
          <w:i/>
          <w:sz w:val="24"/>
          <w:szCs w:val="24"/>
        </w:rPr>
        <w:t>Nationwide Waiver to Allow Specific School Meal Pattern Flexibility for School Year 2021-2022</w:t>
      </w:r>
      <w:r w:rsidR="00467F1A">
        <w:rPr>
          <w:i/>
          <w:sz w:val="24"/>
          <w:szCs w:val="24"/>
        </w:rPr>
        <w:t>.</w:t>
      </w:r>
      <w:r w:rsidR="00467F1A">
        <w:rPr>
          <w:sz w:val="24"/>
          <w:szCs w:val="24"/>
        </w:rPr>
        <w:t xml:space="preserve"> </w:t>
      </w:r>
    </w:p>
    <w:p w:rsidR="00BF2813" w:rsidP="00FD13D1" w:rsidRDefault="00BF2813" w14:paraId="4B557507" w14:textId="77777777">
      <w:pPr>
        <w:ind w:left="720" w:right="630"/>
        <w:rPr>
          <w:sz w:val="24"/>
          <w:szCs w:val="24"/>
        </w:rPr>
      </w:pPr>
    </w:p>
    <w:p w:rsidR="00C33353" w:rsidP="00FD13D1" w:rsidRDefault="00467F1A" w14:paraId="2CF7F68D" w14:textId="4622282B">
      <w:pPr>
        <w:ind w:left="720" w:right="630"/>
        <w:rPr>
          <w:sz w:val="24"/>
          <w:szCs w:val="24"/>
        </w:rPr>
      </w:pPr>
      <w:r>
        <w:rPr>
          <w:sz w:val="24"/>
          <w:szCs w:val="24"/>
        </w:rPr>
        <w:t xml:space="preserve">FNS estimates </w:t>
      </w:r>
      <w:r w:rsidR="00403223">
        <w:rPr>
          <w:sz w:val="24"/>
          <w:szCs w:val="24"/>
        </w:rPr>
        <w:t>30,351</w:t>
      </w:r>
      <w:r w:rsidR="00AC58CB">
        <w:rPr>
          <w:sz w:val="24"/>
          <w:szCs w:val="24"/>
        </w:rPr>
        <w:t xml:space="preserve"> local program operators request</w:t>
      </w:r>
      <w:r w:rsidR="00147DF3">
        <w:rPr>
          <w:sz w:val="24"/>
          <w:szCs w:val="24"/>
        </w:rPr>
        <w:t>ed</w:t>
      </w:r>
      <w:r w:rsidR="00AC58CB">
        <w:rPr>
          <w:sz w:val="24"/>
          <w:szCs w:val="24"/>
        </w:rPr>
        <w:t xml:space="preserve"> approval from State agencies to implement meal pattern flexibilities authorized under</w:t>
      </w:r>
      <w:r>
        <w:rPr>
          <w:sz w:val="24"/>
          <w:szCs w:val="24"/>
        </w:rPr>
        <w:t xml:space="preserve"> the initial meal pattern waiver</w:t>
      </w:r>
      <w:r w:rsidR="00795983">
        <w:rPr>
          <w:sz w:val="24"/>
          <w:szCs w:val="24"/>
        </w:rPr>
        <w:t xml:space="preserve"> </w:t>
      </w:r>
      <w:r w:rsidR="009E7687">
        <w:rPr>
          <w:sz w:val="24"/>
          <w:szCs w:val="24"/>
        </w:rPr>
        <w:t xml:space="preserve">and </w:t>
      </w:r>
      <w:r w:rsidR="00795983">
        <w:rPr>
          <w:sz w:val="24"/>
          <w:szCs w:val="24"/>
        </w:rPr>
        <w:t>applicable to SY 2019-2020</w:t>
      </w:r>
      <w:r w:rsidR="009E7687">
        <w:rPr>
          <w:sz w:val="24"/>
          <w:szCs w:val="24"/>
        </w:rPr>
        <w:t xml:space="preserve">. </w:t>
      </w:r>
      <w:r w:rsidR="00795983">
        <w:rPr>
          <w:sz w:val="24"/>
          <w:szCs w:val="24"/>
        </w:rPr>
        <w:t>FNS estimates the same amount of program operators requested to implement meal pattern flexibilities authorized in SY 2020-2021 via the</w:t>
      </w:r>
      <w:r>
        <w:rPr>
          <w:sz w:val="24"/>
          <w:szCs w:val="24"/>
        </w:rPr>
        <w:t xml:space="preserve"> fourth and fifth extensions</w:t>
      </w:r>
      <w:r w:rsidR="00147DF3">
        <w:rPr>
          <w:sz w:val="24"/>
          <w:szCs w:val="24"/>
        </w:rPr>
        <w:t xml:space="preserve"> of the meal pattern nationwide waiver</w:t>
      </w:r>
      <w:r>
        <w:rPr>
          <w:sz w:val="24"/>
          <w:szCs w:val="24"/>
        </w:rPr>
        <w:t xml:space="preserve">. </w:t>
      </w:r>
      <w:r w:rsidR="00046E96">
        <w:rPr>
          <w:sz w:val="24"/>
          <w:szCs w:val="24"/>
        </w:rPr>
        <w:t xml:space="preserve">FNS </w:t>
      </w:r>
      <w:r w:rsidR="009E7687">
        <w:rPr>
          <w:sz w:val="24"/>
          <w:szCs w:val="24"/>
        </w:rPr>
        <w:t xml:space="preserve">further </w:t>
      </w:r>
      <w:r w:rsidR="00046E96">
        <w:rPr>
          <w:sz w:val="24"/>
          <w:szCs w:val="24"/>
        </w:rPr>
        <w:t>estimates that each SA review</w:t>
      </w:r>
      <w:r w:rsidR="009E7687">
        <w:rPr>
          <w:sz w:val="24"/>
          <w:szCs w:val="24"/>
        </w:rPr>
        <w:t>ed</w:t>
      </w:r>
      <w:r w:rsidR="00046E96">
        <w:rPr>
          <w:sz w:val="24"/>
          <w:szCs w:val="24"/>
        </w:rPr>
        <w:t xml:space="preserve"> approximately </w:t>
      </w:r>
      <w:r w:rsidR="00CE283D">
        <w:rPr>
          <w:sz w:val="24"/>
          <w:szCs w:val="24"/>
        </w:rPr>
        <w:t>453</w:t>
      </w:r>
      <w:r w:rsidRPr="00046E96" w:rsidR="00046E96">
        <w:rPr>
          <w:sz w:val="24"/>
          <w:szCs w:val="24"/>
        </w:rPr>
        <w:t xml:space="preserve"> requests</w:t>
      </w:r>
      <w:r w:rsidR="00147DF3">
        <w:rPr>
          <w:sz w:val="24"/>
          <w:szCs w:val="24"/>
        </w:rPr>
        <w:t xml:space="preserve"> submitted</w:t>
      </w:r>
      <w:r w:rsidRPr="00046E96" w:rsidR="00046E96">
        <w:rPr>
          <w:sz w:val="24"/>
          <w:szCs w:val="24"/>
        </w:rPr>
        <w:t xml:space="preserve"> on behalf of local p</w:t>
      </w:r>
      <w:r w:rsidR="00046E96">
        <w:rPr>
          <w:sz w:val="24"/>
          <w:szCs w:val="24"/>
        </w:rPr>
        <w:t xml:space="preserve">rogram operators </w:t>
      </w:r>
      <w:r w:rsidR="001626E1">
        <w:rPr>
          <w:sz w:val="24"/>
          <w:szCs w:val="24"/>
        </w:rPr>
        <w:t>to implement the meal pattern flexibilities</w:t>
      </w:r>
      <w:r w:rsidR="009E7687">
        <w:rPr>
          <w:sz w:val="24"/>
          <w:szCs w:val="24"/>
        </w:rPr>
        <w:t xml:space="preserve"> in SY 2019-2020, and then again for SY 2020-2021, and that</w:t>
      </w:r>
      <w:r w:rsidR="00147DF3">
        <w:rPr>
          <w:sz w:val="24"/>
          <w:szCs w:val="24"/>
        </w:rPr>
        <w:t xml:space="preserve"> </w:t>
      </w:r>
      <w:r w:rsidR="00215B1A">
        <w:rPr>
          <w:sz w:val="24"/>
          <w:szCs w:val="24"/>
        </w:rPr>
        <w:t>it takes approximately 15 minutes (.25</w:t>
      </w:r>
      <w:r w:rsidRPr="00046E96" w:rsidR="00046E96">
        <w:rPr>
          <w:sz w:val="24"/>
          <w:szCs w:val="24"/>
        </w:rPr>
        <w:t xml:space="preserve"> hours) for State agencies to review and respond to each request</w:t>
      </w:r>
      <w:r w:rsidR="00615364">
        <w:rPr>
          <w:sz w:val="24"/>
          <w:szCs w:val="24"/>
        </w:rPr>
        <w:t>, for a total 7,587.75 hours for each request</w:t>
      </w:r>
      <w:r w:rsidR="00046E96">
        <w:rPr>
          <w:sz w:val="24"/>
          <w:szCs w:val="24"/>
        </w:rPr>
        <w:t xml:space="preserve">. </w:t>
      </w:r>
    </w:p>
    <w:p w:rsidR="00C33353" w:rsidP="00FD13D1" w:rsidRDefault="00C33353" w14:paraId="2EB70104" w14:textId="77777777">
      <w:pPr>
        <w:ind w:left="720" w:right="630"/>
        <w:rPr>
          <w:sz w:val="24"/>
          <w:szCs w:val="24"/>
        </w:rPr>
      </w:pPr>
    </w:p>
    <w:p w:rsidRPr="00046E96" w:rsidR="00467F1A" w:rsidP="00FD13D1" w:rsidRDefault="00BF2813" w14:paraId="65518923" w14:textId="391B4B87">
      <w:pPr>
        <w:ind w:left="720" w:right="630"/>
        <w:rPr>
          <w:sz w:val="24"/>
          <w:szCs w:val="24"/>
        </w:rPr>
      </w:pPr>
      <w:r>
        <w:rPr>
          <w:sz w:val="24"/>
          <w:szCs w:val="24"/>
        </w:rPr>
        <w:t>FNS estimates that 22,378</w:t>
      </w:r>
      <w:r w:rsidR="00046E96">
        <w:rPr>
          <w:sz w:val="24"/>
          <w:szCs w:val="24"/>
        </w:rPr>
        <w:t xml:space="preserve"> local program operators will request to implement the meal pattern flexibilities granted under the </w:t>
      </w:r>
      <w:r w:rsidRPr="00DF76E3" w:rsidR="00046E96">
        <w:rPr>
          <w:i/>
          <w:sz w:val="24"/>
          <w:szCs w:val="24"/>
        </w:rPr>
        <w:t>Nationwide Waiver to Allow Specific School Meal Pattern Flexibility for School Year 2021-2022</w:t>
      </w:r>
      <w:r w:rsidR="00CB4B73">
        <w:rPr>
          <w:i/>
          <w:sz w:val="24"/>
          <w:szCs w:val="24"/>
        </w:rPr>
        <w:t xml:space="preserve">, </w:t>
      </w:r>
      <w:r w:rsidR="00CB4B73">
        <w:rPr>
          <w:sz w:val="24"/>
          <w:szCs w:val="24"/>
        </w:rPr>
        <w:t>throughout SY 2021-2022</w:t>
      </w:r>
      <w:r w:rsidR="004C17D7">
        <w:rPr>
          <w:i/>
          <w:sz w:val="24"/>
          <w:szCs w:val="24"/>
        </w:rPr>
        <w:t xml:space="preserve">. </w:t>
      </w:r>
      <w:r w:rsidR="004C17D7">
        <w:rPr>
          <w:sz w:val="24"/>
          <w:szCs w:val="24"/>
        </w:rPr>
        <w:t>FNS estimates</w:t>
      </w:r>
      <w:r w:rsidR="004C17D7">
        <w:rPr>
          <w:i/>
          <w:sz w:val="24"/>
          <w:szCs w:val="24"/>
        </w:rPr>
        <w:t xml:space="preserve"> </w:t>
      </w:r>
      <w:r w:rsidR="004C17D7">
        <w:rPr>
          <w:sz w:val="24"/>
          <w:szCs w:val="24"/>
        </w:rPr>
        <w:t>it takes approximately 1 hour for local operators to develop and submit requests to States</w:t>
      </w:r>
      <w:r w:rsidR="002120C9">
        <w:rPr>
          <w:sz w:val="24"/>
          <w:szCs w:val="24"/>
        </w:rPr>
        <w:t xml:space="preserve"> (for a total of 22,378 hours).  FNS estimates that each </w:t>
      </w:r>
      <w:r w:rsidR="00046E96">
        <w:rPr>
          <w:sz w:val="24"/>
          <w:szCs w:val="24"/>
        </w:rPr>
        <w:t>State agency w</w:t>
      </w:r>
      <w:r>
        <w:rPr>
          <w:sz w:val="24"/>
          <w:szCs w:val="24"/>
        </w:rPr>
        <w:t>ill review 334</w:t>
      </w:r>
      <w:r w:rsidR="00046E96">
        <w:rPr>
          <w:sz w:val="24"/>
          <w:szCs w:val="24"/>
        </w:rPr>
        <w:t xml:space="preserve"> requests associated with the waiver, and that it takes </w:t>
      </w:r>
      <w:r w:rsidR="00215B1A">
        <w:rPr>
          <w:sz w:val="24"/>
          <w:szCs w:val="24"/>
        </w:rPr>
        <w:t>approximately 15 minutes (.25</w:t>
      </w:r>
      <w:r w:rsidRPr="00046E96" w:rsidR="00046E96">
        <w:rPr>
          <w:sz w:val="24"/>
          <w:szCs w:val="24"/>
        </w:rPr>
        <w:t xml:space="preserve"> hours) for State agencies to review and respond to each request</w:t>
      </w:r>
      <w:r w:rsidR="002120C9">
        <w:rPr>
          <w:sz w:val="24"/>
          <w:szCs w:val="24"/>
        </w:rPr>
        <w:t xml:space="preserve"> (for a total of 5,594.50 hours)</w:t>
      </w:r>
      <w:r w:rsidR="00046E96">
        <w:rPr>
          <w:sz w:val="24"/>
          <w:szCs w:val="24"/>
        </w:rPr>
        <w:t xml:space="preserve">. </w:t>
      </w:r>
    </w:p>
    <w:p w:rsidR="00467F1A" w:rsidP="00FD13D1" w:rsidRDefault="00467F1A" w14:paraId="16C49E61" w14:textId="77777777">
      <w:pPr>
        <w:ind w:left="720" w:right="630"/>
        <w:rPr>
          <w:sz w:val="24"/>
          <w:szCs w:val="24"/>
        </w:rPr>
      </w:pPr>
    </w:p>
    <w:p w:rsidR="003D600B" w:rsidP="00FD13D1" w:rsidRDefault="008B0206" w14:paraId="5330A808" w14:textId="2D2DFABB">
      <w:pPr>
        <w:ind w:left="720" w:right="630"/>
        <w:rPr>
          <w:sz w:val="24"/>
          <w:szCs w:val="24"/>
        </w:rPr>
      </w:pPr>
      <w:r w:rsidRPr="00B012E9">
        <w:rPr>
          <w:sz w:val="24"/>
          <w:szCs w:val="24"/>
        </w:rPr>
        <w:t>Because the</w:t>
      </w:r>
      <w:r w:rsidRPr="00B012E9" w:rsidR="00835A21">
        <w:rPr>
          <w:sz w:val="24"/>
          <w:szCs w:val="24"/>
        </w:rPr>
        <w:t xml:space="preserve"> </w:t>
      </w:r>
      <w:r w:rsidRPr="00B012E9" w:rsidR="00835A21">
        <w:rPr>
          <w:i/>
          <w:sz w:val="24"/>
          <w:szCs w:val="24"/>
        </w:rPr>
        <w:t>Nationwide</w:t>
      </w:r>
      <w:r w:rsidRPr="00835A21" w:rsidR="00835A21">
        <w:rPr>
          <w:i/>
          <w:sz w:val="24"/>
          <w:szCs w:val="24"/>
        </w:rPr>
        <w:t xml:space="preserve"> Waiver to Allow Specific Meal Pattern Flexibility in the Child and Adult Care Food Program for School Year 2021-2022</w:t>
      </w:r>
      <w:r w:rsidR="00835A21">
        <w:rPr>
          <w:sz w:val="24"/>
          <w:szCs w:val="24"/>
        </w:rPr>
        <w:t xml:space="preserve"> is only applicable to CACFP ope</w:t>
      </w:r>
      <w:r>
        <w:rPr>
          <w:sz w:val="24"/>
          <w:szCs w:val="24"/>
        </w:rPr>
        <w:t>rators, the number of respondents associated with this waiver is lower</w:t>
      </w:r>
      <w:r w:rsidR="00232D4E">
        <w:rPr>
          <w:sz w:val="24"/>
          <w:szCs w:val="24"/>
        </w:rPr>
        <w:t xml:space="preserve"> than the other meal pattern waivers</w:t>
      </w:r>
      <w:r>
        <w:rPr>
          <w:sz w:val="24"/>
          <w:szCs w:val="24"/>
        </w:rPr>
        <w:t xml:space="preserve">. </w:t>
      </w:r>
      <w:r w:rsidR="008A3ED2">
        <w:rPr>
          <w:sz w:val="24"/>
          <w:szCs w:val="24"/>
        </w:rPr>
        <w:t>FN</w:t>
      </w:r>
      <w:r w:rsidR="00BF2813">
        <w:rPr>
          <w:sz w:val="24"/>
          <w:szCs w:val="24"/>
        </w:rPr>
        <w:t>S has estimated a total of 5,293</w:t>
      </w:r>
      <w:r w:rsidR="008A3ED2">
        <w:rPr>
          <w:sz w:val="24"/>
          <w:szCs w:val="24"/>
        </w:rPr>
        <w:t xml:space="preserve"> </w:t>
      </w:r>
      <w:r w:rsidR="002F4CB9">
        <w:rPr>
          <w:sz w:val="24"/>
          <w:szCs w:val="24"/>
        </w:rPr>
        <w:t xml:space="preserve">CACFP operators </w:t>
      </w:r>
      <w:r w:rsidR="00D405D1">
        <w:rPr>
          <w:sz w:val="24"/>
          <w:szCs w:val="24"/>
        </w:rPr>
        <w:t xml:space="preserve">will </w:t>
      </w:r>
      <w:r w:rsidR="006A7977">
        <w:rPr>
          <w:sz w:val="24"/>
          <w:szCs w:val="24"/>
        </w:rPr>
        <w:t xml:space="preserve">request to utilize meal pattern flexibilities </w:t>
      </w:r>
      <w:r w:rsidR="00046E96">
        <w:rPr>
          <w:sz w:val="24"/>
          <w:szCs w:val="24"/>
        </w:rPr>
        <w:t xml:space="preserve">available to CACFP operators </w:t>
      </w:r>
      <w:r w:rsidR="006A7977">
        <w:rPr>
          <w:sz w:val="24"/>
          <w:szCs w:val="24"/>
        </w:rPr>
        <w:t>during SY 2021-2022.</w:t>
      </w:r>
      <w:r w:rsidR="00EC01F1">
        <w:rPr>
          <w:sz w:val="24"/>
          <w:szCs w:val="24"/>
        </w:rPr>
        <w:t xml:space="preserve"> FNS estimates </w:t>
      </w:r>
      <w:r w:rsidR="00F823E7">
        <w:rPr>
          <w:sz w:val="24"/>
          <w:szCs w:val="24"/>
        </w:rPr>
        <w:t xml:space="preserve">it takes </w:t>
      </w:r>
      <w:r w:rsidR="00BF2813">
        <w:rPr>
          <w:sz w:val="24"/>
          <w:szCs w:val="24"/>
        </w:rPr>
        <w:t>approximately 1 hour for 5,293</w:t>
      </w:r>
      <w:r w:rsidR="00F823E7">
        <w:rPr>
          <w:sz w:val="24"/>
          <w:szCs w:val="24"/>
        </w:rPr>
        <w:t xml:space="preserve"> CACFP operators to develop and submit requests to implement meal pattern flexibilities</w:t>
      </w:r>
      <w:r w:rsidR="002120C9">
        <w:rPr>
          <w:sz w:val="24"/>
          <w:szCs w:val="24"/>
        </w:rPr>
        <w:t xml:space="preserve">, for a total of 5,293 hours.  Once these requests are submitted, FNS estimates </w:t>
      </w:r>
      <w:r w:rsidR="00F823E7">
        <w:rPr>
          <w:sz w:val="24"/>
          <w:szCs w:val="24"/>
        </w:rPr>
        <w:t>that each State agency will</w:t>
      </w:r>
      <w:r w:rsidR="00BF2813">
        <w:rPr>
          <w:sz w:val="24"/>
          <w:szCs w:val="24"/>
        </w:rPr>
        <w:t xml:space="preserve"> receive approximately 79</w:t>
      </w:r>
      <w:r w:rsidR="00F823E7">
        <w:rPr>
          <w:sz w:val="24"/>
          <w:szCs w:val="24"/>
        </w:rPr>
        <w:t xml:space="preserve"> requests on behalf of CACFP operators, and that each request takes approximately </w:t>
      </w:r>
      <w:r w:rsidR="00215B1A">
        <w:rPr>
          <w:sz w:val="24"/>
          <w:szCs w:val="24"/>
        </w:rPr>
        <w:t>15</w:t>
      </w:r>
      <w:r w:rsidR="00F823E7">
        <w:rPr>
          <w:sz w:val="24"/>
          <w:szCs w:val="24"/>
        </w:rPr>
        <w:t xml:space="preserve"> minutes </w:t>
      </w:r>
      <w:r w:rsidR="00215B1A">
        <w:rPr>
          <w:sz w:val="24"/>
          <w:szCs w:val="24"/>
        </w:rPr>
        <w:t>(.25</w:t>
      </w:r>
      <w:r w:rsidR="00F823E7">
        <w:rPr>
          <w:sz w:val="24"/>
          <w:szCs w:val="24"/>
        </w:rPr>
        <w:t xml:space="preserve"> hours) for State agencies to review and respond to each request</w:t>
      </w:r>
      <w:r w:rsidR="002120C9">
        <w:rPr>
          <w:sz w:val="24"/>
          <w:szCs w:val="24"/>
        </w:rPr>
        <w:t>, for a total of 1,323.25 hours</w:t>
      </w:r>
      <w:r w:rsidR="00F823E7">
        <w:rPr>
          <w:sz w:val="24"/>
          <w:szCs w:val="24"/>
        </w:rPr>
        <w:t xml:space="preserve">. </w:t>
      </w:r>
    </w:p>
    <w:p w:rsidR="00EE0796" w:rsidP="00FD13D1" w:rsidRDefault="00EE0796" w14:paraId="4B2D61AE" w14:textId="27091C6A">
      <w:pPr>
        <w:ind w:left="720" w:right="630"/>
        <w:rPr>
          <w:sz w:val="24"/>
          <w:szCs w:val="24"/>
        </w:rPr>
      </w:pPr>
    </w:p>
    <w:p w:rsidR="00EE0796" w:rsidP="00EE7755" w:rsidRDefault="000F1BF6" w14:paraId="2393DDEF" w14:textId="2E63C65E">
      <w:pPr>
        <w:ind w:left="720" w:right="630"/>
        <w:rPr>
          <w:i/>
          <w:sz w:val="24"/>
          <w:szCs w:val="24"/>
        </w:rPr>
      </w:pPr>
      <w:r>
        <w:rPr>
          <w:sz w:val="24"/>
          <w:szCs w:val="24"/>
        </w:rPr>
        <w:t xml:space="preserve">FNS’ </w:t>
      </w:r>
      <w:r w:rsidRPr="00EE7755" w:rsidR="00EE7755">
        <w:rPr>
          <w:i/>
          <w:sz w:val="24"/>
          <w:szCs w:val="24"/>
        </w:rPr>
        <w:t>Nationwide Waiver to Allow Parents and Guardians to Pick Up Meals for Children</w:t>
      </w:r>
      <w:r w:rsidR="00EE7755">
        <w:rPr>
          <w:sz w:val="24"/>
          <w:szCs w:val="24"/>
        </w:rPr>
        <w:t xml:space="preserve"> require</w:t>
      </w:r>
      <w:r w:rsidR="00D405D1">
        <w:rPr>
          <w:sz w:val="24"/>
          <w:szCs w:val="24"/>
        </w:rPr>
        <w:t>d</w:t>
      </w:r>
      <w:r w:rsidR="00EE7755">
        <w:rPr>
          <w:sz w:val="24"/>
          <w:szCs w:val="24"/>
        </w:rPr>
        <w:t xml:space="preserve"> State agencies to </w:t>
      </w:r>
      <w:r w:rsidRPr="00EE7755" w:rsidR="00EE7755">
        <w:rPr>
          <w:sz w:val="24"/>
          <w:szCs w:val="24"/>
        </w:rPr>
        <w:t>have a plan for ens</w:t>
      </w:r>
      <w:r w:rsidR="001C607B">
        <w:rPr>
          <w:sz w:val="24"/>
          <w:szCs w:val="24"/>
        </w:rPr>
        <w:t>uring that program operators are</w:t>
      </w:r>
      <w:r w:rsidRPr="00EE7755" w:rsidR="00EE7755">
        <w:rPr>
          <w:sz w:val="24"/>
          <w:szCs w:val="24"/>
        </w:rPr>
        <w:t xml:space="preserve"> able to maintain accoun</w:t>
      </w:r>
      <w:r w:rsidR="00EE7755">
        <w:rPr>
          <w:sz w:val="24"/>
          <w:szCs w:val="24"/>
        </w:rPr>
        <w:t>tability and program integrity. Plans include</w:t>
      </w:r>
      <w:r w:rsidRPr="00EE7755" w:rsidR="00EE7755">
        <w:rPr>
          <w:sz w:val="24"/>
          <w:szCs w:val="24"/>
        </w:rPr>
        <w:t xml:space="preserve"> putting in place processes to ensure that meals are distributed only to parents or guardians of eligible children, and that duplicate meals are not distributed to any child</w:t>
      </w:r>
      <w:r w:rsidR="001C607B">
        <w:rPr>
          <w:sz w:val="24"/>
          <w:szCs w:val="24"/>
        </w:rPr>
        <w:t xml:space="preserve">. </w:t>
      </w:r>
      <w:r w:rsidR="00EC6302">
        <w:rPr>
          <w:sz w:val="24"/>
          <w:szCs w:val="24"/>
        </w:rPr>
        <w:t>While the initial nationwide waiver allowing parental pickup of CNP meals was extended several times, please know all 67 State agencies elected the original parent pickup waiver</w:t>
      </w:r>
      <w:r w:rsidR="00CC0176">
        <w:rPr>
          <w:sz w:val="24"/>
          <w:szCs w:val="24"/>
        </w:rPr>
        <w:t xml:space="preserve"> and developed a plan to ensure program integrity</w:t>
      </w:r>
      <w:r w:rsidR="006F7CB4">
        <w:rPr>
          <w:sz w:val="24"/>
          <w:szCs w:val="24"/>
        </w:rPr>
        <w:t xml:space="preserve"> prior to implementing the first parent pickup waiver made available</w:t>
      </w:r>
      <w:r w:rsidR="00EC6302">
        <w:rPr>
          <w:sz w:val="24"/>
          <w:szCs w:val="24"/>
        </w:rPr>
        <w:t>. States’ pre-developed plans were later applied</w:t>
      </w:r>
      <w:r w:rsidR="001C607B">
        <w:rPr>
          <w:sz w:val="24"/>
          <w:szCs w:val="24"/>
        </w:rPr>
        <w:t xml:space="preserve"> to extensions </w:t>
      </w:r>
      <w:r w:rsidR="001C607B">
        <w:rPr>
          <w:sz w:val="24"/>
          <w:szCs w:val="24"/>
        </w:rPr>
        <w:lastRenderedPageBreak/>
        <w:t>of the flexibility, meani</w:t>
      </w:r>
      <w:r w:rsidR="00EC6302">
        <w:rPr>
          <w:sz w:val="24"/>
          <w:szCs w:val="24"/>
        </w:rPr>
        <w:t>ng</w:t>
      </w:r>
      <w:r w:rsidR="001C607B">
        <w:rPr>
          <w:sz w:val="24"/>
          <w:szCs w:val="24"/>
        </w:rPr>
        <w:t xml:space="preserve"> only the original nationwide waiver allowing parental pickup required States to have a plan. FNS estimates that </w:t>
      </w:r>
      <w:r w:rsidR="00757E39">
        <w:rPr>
          <w:sz w:val="24"/>
          <w:szCs w:val="24"/>
        </w:rPr>
        <w:t>it takes 67 State agencies 1</w:t>
      </w:r>
      <w:r w:rsidR="00EC6302">
        <w:rPr>
          <w:sz w:val="24"/>
          <w:szCs w:val="24"/>
        </w:rPr>
        <w:t xml:space="preserve"> hour to develop a plan as required by the </w:t>
      </w:r>
      <w:r w:rsidRPr="00EE7755" w:rsidR="00EC6302">
        <w:rPr>
          <w:i/>
          <w:sz w:val="24"/>
          <w:szCs w:val="24"/>
        </w:rPr>
        <w:t>Nationwide Waiver to Allow Parents and Guardians to Pick Up Meals for Children</w:t>
      </w:r>
      <w:r w:rsidR="00EC6302">
        <w:rPr>
          <w:i/>
          <w:sz w:val="24"/>
          <w:szCs w:val="24"/>
        </w:rPr>
        <w:t xml:space="preserve">. </w:t>
      </w:r>
    </w:p>
    <w:p w:rsidR="006924F5" w:rsidP="00EE7755" w:rsidRDefault="006924F5" w14:paraId="15C87B7A" w14:textId="4735A1A8">
      <w:pPr>
        <w:ind w:left="720" w:right="630"/>
        <w:rPr>
          <w:i/>
          <w:sz w:val="24"/>
          <w:szCs w:val="24"/>
        </w:rPr>
      </w:pPr>
    </w:p>
    <w:p w:rsidRPr="00785C7F" w:rsidR="006924F5" w:rsidP="00EE7755" w:rsidRDefault="006924F5" w14:paraId="6F87758E" w14:textId="30155F06">
      <w:pPr>
        <w:ind w:left="720" w:right="630"/>
        <w:rPr>
          <w:sz w:val="24"/>
          <w:szCs w:val="24"/>
        </w:rPr>
      </w:pPr>
      <w:r>
        <w:rPr>
          <w:sz w:val="24"/>
          <w:szCs w:val="24"/>
        </w:rPr>
        <w:t>Ultimately, two nationwide waivers that postpone the deadline for eligible service providers to assess their NSLP and SBP local school wellness policies will require eligible service provider</w:t>
      </w:r>
      <w:r w:rsidR="00785C7F">
        <w:rPr>
          <w:sz w:val="24"/>
          <w:szCs w:val="24"/>
        </w:rPr>
        <w:t>s</w:t>
      </w:r>
      <w:r>
        <w:rPr>
          <w:sz w:val="24"/>
          <w:szCs w:val="24"/>
        </w:rPr>
        <w:t xml:space="preserve"> to </w:t>
      </w:r>
      <w:r w:rsidR="00785C7F">
        <w:rPr>
          <w:sz w:val="24"/>
          <w:szCs w:val="24"/>
        </w:rPr>
        <w:t>notify</w:t>
      </w:r>
      <w:r>
        <w:rPr>
          <w:sz w:val="24"/>
          <w:szCs w:val="24"/>
        </w:rPr>
        <w:t xml:space="preserve"> their respective State agencies prior to utilizing the flexibility granted. </w:t>
      </w:r>
      <w:r w:rsidR="00A66104">
        <w:rPr>
          <w:sz w:val="24"/>
          <w:szCs w:val="24"/>
        </w:rPr>
        <w:t xml:space="preserve"> </w:t>
      </w:r>
      <w:r w:rsidR="00EE7EE0">
        <w:rPr>
          <w:sz w:val="24"/>
          <w:szCs w:val="24"/>
        </w:rPr>
        <w:t>FNS</w:t>
      </w:r>
      <w:r w:rsidR="00BF2813">
        <w:rPr>
          <w:sz w:val="24"/>
          <w:szCs w:val="24"/>
        </w:rPr>
        <w:t xml:space="preserve"> estimates a total of 4,277 </w:t>
      </w:r>
      <w:r w:rsidR="00785C7F">
        <w:rPr>
          <w:sz w:val="24"/>
          <w:szCs w:val="24"/>
        </w:rPr>
        <w:t>NSLP and SBP operators</w:t>
      </w:r>
      <w:r w:rsidR="00EE7EE0">
        <w:rPr>
          <w:sz w:val="24"/>
          <w:szCs w:val="24"/>
        </w:rPr>
        <w:t xml:space="preserve"> will implement each waiver, notifying</w:t>
      </w:r>
      <w:r w:rsidR="00785C7F">
        <w:rPr>
          <w:sz w:val="24"/>
          <w:szCs w:val="24"/>
        </w:rPr>
        <w:t xml:space="preserve"> their State agencies of their decision</w:t>
      </w:r>
      <w:r w:rsidR="00EE7EE0">
        <w:rPr>
          <w:sz w:val="24"/>
          <w:szCs w:val="24"/>
        </w:rPr>
        <w:t xml:space="preserve"> to accept new deadlines to assess their policies</w:t>
      </w:r>
      <w:r w:rsidR="00974B7D">
        <w:rPr>
          <w:sz w:val="24"/>
          <w:szCs w:val="24"/>
        </w:rPr>
        <w:t>. FNS estimates it takes</w:t>
      </w:r>
      <w:r w:rsidR="000053DE">
        <w:rPr>
          <w:sz w:val="24"/>
          <w:szCs w:val="24"/>
        </w:rPr>
        <w:t xml:space="preserve"> eligible service providers</w:t>
      </w:r>
      <w:r w:rsidR="00974B7D">
        <w:rPr>
          <w:sz w:val="24"/>
          <w:szCs w:val="24"/>
        </w:rPr>
        <w:t xml:space="preserve"> approximately 5 minutes (.083</w:t>
      </w:r>
      <w:r w:rsidR="00322CC2">
        <w:rPr>
          <w:sz w:val="24"/>
          <w:szCs w:val="24"/>
        </w:rPr>
        <w:t>5</w:t>
      </w:r>
      <w:r w:rsidR="00974B7D">
        <w:rPr>
          <w:sz w:val="24"/>
          <w:szCs w:val="24"/>
        </w:rPr>
        <w:t xml:space="preserve"> hours) to notify their State administrators</w:t>
      </w:r>
      <w:r w:rsidR="00D15B63">
        <w:rPr>
          <w:sz w:val="24"/>
          <w:szCs w:val="24"/>
        </w:rPr>
        <w:t xml:space="preserve">, for </w:t>
      </w:r>
      <w:r w:rsidR="00017623">
        <w:rPr>
          <w:sz w:val="24"/>
          <w:szCs w:val="24"/>
        </w:rPr>
        <w:t>a total of 357.13 hours for each of the two school wellness policy waivers</w:t>
      </w:r>
      <w:r w:rsidR="00974B7D">
        <w:rPr>
          <w:sz w:val="24"/>
          <w:szCs w:val="24"/>
        </w:rPr>
        <w:t xml:space="preserve">. </w:t>
      </w:r>
    </w:p>
    <w:p w:rsidR="009C59C5" w:rsidP="00FD13D1" w:rsidRDefault="009C59C5" w14:paraId="11A131D8" w14:textId="2ABF2F77">
      <w:pPr>
        <w:ind w:left="720" w:right="630"/>
        <w:rPr>
          <w:sz w:val="24"/>
          <w:szCs w:val="24"/>
        </w:rPr>
      </w:pPr>
    </w:p>
    <w:p w:rsidRPr="008C7065" w:rsidR="00FD13D1" w:rsidP="00FD13D1" w:rsidRDefault="00FD13D1" w14:paraId="229BF05D" w14:textId="02C8A900">
      <w:pPr>
        <w:ind w:left="720" w:right="630"/>
        <w:rPr>
          <w:rFonts w:eastAsiaTheme="minorHAnsi"/>
          <w:color w:val="000000"/>
          <w:sz w:val="24"/>
          <w:szCs w:val="24"/>
          <w:u w:val="single"/>
        </w:rPr>
      </w:pPr>
      <w:r w:rsidRPr="00612E46">
        <w:rPr>
          <w:rFonts w:eastAsiaTheme="minorHAnsi"/>
          <w:color w:val="000000"/>
          <w:sz w:val="24"/>
          <w:szCs w:val="24"/>
          <w:u w:val="single"/>
        </w:rPr>
        <w:t>Changes to Burden:</w:t>
      </w:r>
    </w:p>
    <w:p w:rsidR="000D2DA6" w:rsidP="00FD13D1" w:rsidRDefault="000D2DA6" w14:paraId="1055D808" w14:textId="77777777">
      <w:pPr>
        <w:ind w:left="720" w:right="630"/>
        <w:rPr>
          <w:rFonts w:eastAsiaTheme="minorHAnsi"/>
          <w:color w:val="000000"/>
          <w:sz w:val="24"/>
          <w:szCs w:val="24"/>
        </w:rPr>
      </w:pPr>
    </w:p>
    <w:p w:rsidR="000053DE" w:rsidP="00FD13D1" w:rsidRDefault="000408D4" w14:paraId="5DF733AC" w14:textId="0C3CCDA4">
      <w:pPr>
        <w:ind w:left="720" w:right="630"/>
        <w:rPr>
          <w:rFonts w:eastAsiaTheme="minorHAnsi"/>
          <w:color w:val="000000"/>
          <w:sz w:val="24"/>
          <w:szCs w:val="24"/>
        </w:rPr>
      </w:pPr>
      <w:r>
        <w:rPr>
          <w:rFonts w:eastAsiaTheme="minorHAnsi"/>
          <w:color w:val="000000"/>
          <w:sz w:val="24"/>
          <w:szCs w:val="24"/>
        </w:rPr>
        <w:t xml:space="preserve">FNS is </w:t>
      </w:r>
      <w:r w:rsidR="00173810">
        <w:rPr>
          <w:rFonts w:eastAsiaTheme="minorHAnsi"/>
          <w:color w:val="000000"/>
          <w:sz w:val="24"/>
          <w:szCs w:val="24"/>
        </w:rPr>
        <w:t>incorporating</w:t>
      </w:r>
      <w:r w:rsidR="002816F6">
        <w:rPr>
          <w:rFonts w:eastAsiaTheme="minorHAnsi"/>
          <w:color w:val="000000"/>
          <w:sz w:val="24"/>
          <w:szCs w:val="24"/>
        </w:rPr>
        <w:t xml:space="preserve"> </w:t>
      </w:r>
      <w:r w:rsidR="006A4C1C">
        <w:rPr>
          <w:rFonts w:eastAsiaTheme="minorHAnsi"/>
          <w:color w:val="000000"/>
          <w:sz w:val="24"/>
          <w:szCs w:val="24"/>
        </w:rPr>
        <w:t xml:space="preserve">the burden associated with </w:t>
      </w:r>
      <w:r w:rsidR="00757E39">
        <w:rPr>
          <w:rFonts w:eastAsiaTheme="minorHAnsi"/>
          <w:color w:val="000000"/>
          <w:sz w:val="24"/>
          <w:szCs w:val="24"/>
        </w:rPr>
        <w:t xml:space="preserve">FNS’ waiver protocol guidance, </w:t>
      </w:r>
      <w:r w:rsidR="002816F6">
        <w:rPr>
          <w:rFonts w:eastAsiaTheme="minorHAnsi"/>
          <w:color w:val="000000"/>
          <w:sz w:val="24"/>
          <w:szCs w:val="24"/>
        </w:rPr>
        <w:t>691</w:t>
      </w:r>
      <w:r>
        <w:rPr>
          <w:rFonts w:eastAsiaTheme="minorHAnsi"/>
          <w:color w:val="000000"/>
          <w:sz w:val="24"/>
          <w:szCs w:val="24"/>
        </w:rPr>
        <w:t xml:space="preserve"> COVID</w:t>
      </w:r>
      <w:r w:rsidR="002816F6">
        <w:rPr>
          <w:rFonts w:eastAsiaTheme="minorHAnsi"/>
          <w:color w:val="000000"/>
          <w:sz w:val="24"/>
          <w:szCs w:val="24"/>
        </w:rPr>
        <w:t>-relate</w:t>
      </w:r>
      <w:r w:rsidR="006A4C1C">
        <w:rPr>
          <w:rFonts w:eastAsiaTheme="minorHAnsi"/>
          <w:color w:val="000000"/>
          <w:sz w:val="24"/>
          <w:szCs w:val="24"/>
        </w:rPr>
        <w:t xml:space="preserve">d statewide waiver requests, </w:t>
      </w:r>
      <w:r w:rsidR="000053DE">
        <w:rPr>
          <w:rFonts w:eastAsiaTheme="minorHAnsi"/>
          <w:color w:val="000000"/>
          <w:sz w:val="24"/>
          <w:szCs w:val="24"/>
        </w:rPr>
        <w:t>380 statewide waiver</w:t>
      </w:r>
      <w:r w:rsidR="002816F6">
        <w:rPr>
          <w:rFonts w:eastAsiaTheme="minorHAnsi"/>
          <w:color w:val="000000"/>
          <w:sz w:val="24"/>
          <w:szCs w:val="24"/>
        </w:rPr>
        <w:t xml:space="preserve"> </w:t>
      </w:r>
      <w:r w:rsidR="00757E39">
        <w:rPr>
          <w:rFonts w:eastAsiaTheme="minorHAnsi"/>
          <w:color w:val="000000"/>
          <w:sz w:val="24"/>
          <w:szCs w:val="24"/>
        </w:rPr>
        <w:t>approvals authorized</w:t>
      </w:r>
      <w:r w:rsidR="002816F6">
        <w:rPr>
          <w:rFonts w:eastAsiaTheme="minorHAnsi"/>
          <w:color w:val="000000"/>
          <w:sz w:val="24"/>
          <w:szCs w:val="24"/>
        </w:rPr>
        <w:t xml:space="preserve"> under waiver authority established at Section 12(l) of the NSLA</w:t>
      </w:r>
      <w:r w:rsidR="006A4C1C">
        <w:rPr>
          <w:rFonts w:eastAsiaTheme="minorHAnsi"/>
          <w:color w:val="000000"/>
          <w:sz w:val="24"/>
          <w:szCs w:val="24"/>
        </w:rPr>
        <w:t>,</w:t>
      </w:r>
      <w:r w:rsidR="00173810">
        <w:rPr>
          <w:rFonts w:eastAsiaTheme="minorHAnsi"/>
          <w:color w:val="000000"/>
          <w:sz w:val="24"/>
          <w:szCs w:val="24"/>
        </w:rPr>
        <w:t xml:space="preserve"> </w:t>
      </w:r>
      <w:r w:rsidR="00395448">
        <w:rPr>
          <w:rFonts w:eastAsiaTheme="minorHAnsi"/>
          <w:color w:val="000000"/>
          <w:sz w:val="24"/>
          <w:szCs w:val="24"/>
        </w:rPr>
        <w:t xml:space="preserve">the NSLA requirement to notify the public of each waiver request submitted, </w:t>
      </w:r>
      <w:r w:rsidR="00173810">
        <w:rPr>
          <w:rFonts w:eastAsiaTheme="minorHAnsi"/>
          <w:color w:val="000000"/>
          <w:sz w:val="24"/>
          <w:szCs w:val="24"/>
        </w:rPr>
        <w:t>and</w:t>
      </w:r>
      <w:r w:rsidR="006A4C1C">
        <w:rPr>
          <w:rFonts w:eastAsiaTheme="minorHAnsi"/>
          <w:color w:val="000000"/>
          <w:sz w:val="24"/>
          <w:szCs w:val="24"/>
        </w:rPr>
        <w:t xml:space="preserve"> the FFCRA requirement for State agencies to elect </w:t>
      </w:r>
      <w:r w:rsidR="00173810">
        <w:rPr>
          <w:rFonts w:eastAsiaTheme="minorHAnsi"/>
          <w:color w:val="000000"/>
          <w:sz w:val="24"/>
          <w:szCs w:val="24"/>
        </w:rPr>
        <w:t>nationwide waiver participation into OMB# 0584-0654.</w:t>
      </w:r>
      <w:r w:rsidR="000053DE">
        <w:rPr>
          <w:rFonts w:eastAsiaTheme="minorHAnsi"/>
          <w:color w:val="000000"/>
          <w:sz w:val="24"/>
          <w:szCs w:val="24"/>
        </w:rPr>
        <w:t xml:space="preserve"> </w:t>
      </w:r>
      <w:r w:rsidR="00173810">
        <w:rPr>
          <w:rFonts w:eastAsiaTheme="minorHAnsi"/>
          <w:color w:val="000000"/>
          <w:sz w:val="24"/>
          <w:szCs w:val="24"/>
        </w:rPr>
        <w:t>FNS is</w:t>
      </w:r>
      <w:r w:rsidR="000053DE">
        <w:rPr>
          <w:rFonts w:eastAsiaTheme="minorHAnsi"/>
          <w:color w:val="000000"/>
          <w:sz w:val="24"/>
          <w:szCs w:val="24"/>
        </w:rPr>
        <w:t xml:space="preserve"> also</w:t>
      </w:r>
      <w:r w:rsidR="00173810">
        <w:rPr>
          <w:rFonts w:eastAsiaTheme="minorHAnsi"/>
          <w:color w:val="000000"/>
          <w:sz w:val="24"/>
          <w:szCs w:val="24"/>
        </w:rPr>
        <w:t xml:space="preserve"> adding bur</w:t>
      </w:r>
      <w:r w:rsidR="00757E39">
        <w:rPr>
          <w:rFonts w:eastAsiaTheme="minorHAnsi"/>
          <w:color w:val="000000"/>
          <w:sz w:val="24"/>
          <w:szCs w:val="24"/>
        </w:rPr>
        <w:t>den associated with the requirement for local program operators to request State agency approval prior to implementing meal pattern flexibilities, as required under select meal patter</w:t>
      </w:r>
      <w:r w:rsidR="00395448">
        <w:rPr>
          <w:rFonts w:eastAsiaTheme="minorHAnsi"/>
          <w:color w:val="000000"/>
          <w:sz w:val="24"/>
          <w:szCs w:val="24"/>
        </w:rPr>
        <w:t>n nationwide waivers, and the</w:t>
      </w:r>
      <w:r w:rsidR="00757E39">
        <w:rPr>
          <w:rFonts w:eastAsiaTheme="minorHAnsi"/>
          <w:color w:val="000000"/>
          <w:sz w:val="24"/>
          <w:szCs w:val="24"/>
        </w:rPr>
        <w:t xml:space="preserve"> requirement for State agencies to have a plan to ensure program integrity prior to implementing </w:t>
      </w:r>
      <w:r w:rsidR="00610F71">
        <w:rPr>
          <w:rFonts w:eastAsiaTheme="minorHAnsi"/>
          <w:color w:val="000000"/>
          <w:sz w:val="24"/>
          <w:szCs w:val="24"/>
        </w:rPr>
        <w:t xml:space="preserve">the </w:t>
      </w:r>
      <w:r w:rsidR="00757E39">
        <w:rPr>
          <w:rFonts w:eastAsiaTheme="minorHAnsi"/>
          <w:color w:val="000000"/>
          <w:sz w:val="24"/>
          <w:szCs w:val="24"/>
        </w:rPr>
        <w:t>parental pickup flexibilit</w:t>
      </w:r>
      <w:r w:rsidR="00F7169F">
        <w:rPr>
          <w:rFonts w:eastAsiaTheme="minorHAnsi"/>
          <w:color w:val="000000"/>
          <w:sz w:val="24"/>
          <w:szCs w:val="24"/>
        </w:rPr>
        <w:t>y</w:t>
      </w:r>
      <w:r w:rsidR="00757E39">
        <w:rPr>
          <w:rFonts w:eastAsiaTheme="minorHAnsi"/>
          <w:color w:val="000000"/>
          <w:sz w:val="24"/>
          <w:szCs w:val="24"/>
        </w:rPr>
        <w:t xml:space="preserve"> into this information collection</w:t>
      </w:r>
      <w:r w:rsidR="006A4C1C">
        <w:rPr>
          <w:rFonts w:eastAsiaTheme="minorHAnsi"/>
          <w:color w:val="000000"/>
          <w:sz w:val="24"/>
          <w:szCs w:val="24"/>
        </w:rPr>
        <w:t xml:space="preserve">. </w:t>
      </w:r>
      <w:r w:rsidR="000053DE">
        <w:rPr>
          <w:rFonts w:eastAsiaTheme="minorHAnsi"/>
          <w:color w:val="000000"/>
          <w:sz w:val="24"/>
          <w:szCs w:val="24"/>
        </w:rPr>
        <w:t>Finally, FNS is adding burden associate</w:t>
      </w:r>
      <w:r w:rsidR="001C378F">
        <w:rPr>
          <w:rFonts w:eastAsiaTheme="minorHAnsi"/>
          <w:color w:val="000000"/>
          <w:sz w:val="24"/>
          <w:szCs w:val="24"/>
        </w:rPr>
        <w:t>d</w:t>
      </w:r>
      <w:r w:rsidR="000053DE">
        <w:rPr>
          <w:rFonts w:eastAsiaTheme="minorHAnsi"/>
          <w:color w:val="000000"/>
          <w:sz w:val="24"/>
          <w:szCs w:val="24"/>
        </w:rPr>
        <w:t xml:space="preserve"> with two nationwide waivers allowing SBP and NSLP operators to extend the established deadline to </w:t>
      </w:r>
      <w:r w:rsidR="001C378F">
        <w:rPr>
          <w:rFonts w:eastAsiaTheme="minorHAnsi"/>
          <w:color w:val="000000"/>
          <w:sz w:val="24"/>
          <w:szCs w:val="24"/>
        </w:rPr>
        <w:t>complete</w:t>
      </w:r>
      <w:r w:rsidR="000053DE">
        <w:rPr>
          <w:rFonts w:eastAsiaTheme="minorHAnsi"/>
          <w:color w:val="000000"/>
          <w:sz w:val="24"/>
          <w:szCs w:val="24"/>
        </w:rPr>
        <w:t xml:space="preserve"> </w:t>
      </w:r>
      <w:r w:rsidR="001C378F">
        <w:rPr>
          <w:rFonts w:eastAsiaTheme="minorHAnsi"/>
          <w:color w:val="000000"/>
          <w:sz w:val="24"/>
          <w:szCs w:val="24"/>
        </w:rPr>
        <w:t xml:space="preserve">an assessment of their </w:t>
      </w:r>
      <w:r w:rsidR="000053DE">
        <w:rPr>
          <w:rFonts w:eastAsiaTheme="minorHAnsi"/>
          <w:color w:val="000000"/>
          <w:sz w:val="24"/>
          <w:szCs w:val="24"/>
        </w:rPr>
        <w:t xml:space="preserve">local school wellness policies after notifying their respective State agencies of their decision. </w:t>
      </w:r>
    </w:p>
    <w:p w:rsidR="000053DE" w:rsidP="00FD13D1" w:rsidRDefault="000053DE" w14:paraId="0937C5F9" w14:textId="77777777">
      <w:pPr>
        <w:ind w:left="720" w:right="630"/>
        <w:rPr>
          <w:rFonts w:eastAsiaTheme="minorHAnsi"/>
          <w:color w:val="000000"/>
          <w:sz w:val="24"/>
          <w:szCs w:val="24"/>
        </w:rPr>
      </w:pPr>
    </w:p>
    <w:p w:rsidR="00A81CD7" w:rsidP="00FD13D1" w:rsidRDefault="00E77325" w14:paraId="0786A696" w14:textId="77777777">
      <w:pPr>
        <w:ind w:left="720" w:right="630"/>
        <w:rPr>
          <w:rFonts w:eastAsiaTheme="minorHAnsi"/>
          <w:color w:val="000000"/>
          <w:sz w:val="24"/>
          <w:szCs w:val="24"/>
        </w:rPr>
      </w:pPr>
      <w:r>
        <w:rPr>
          <w:rFonts w:eastAsiaTheme="minorHAnsi"/>
          <w:color w:val="000000"/>
          <w:sz w:val="24"/>
          <w:szCs w:val="24"/>
        </w:rPr>
        <w:t xml:space="preserve">FNS </w:t>
      </w:r>
      <w:r w:rsidR="00865F5B">
        <w:rPr>
          <w:rFonts w:eastAsiaTheme="minorHAnsi"/>
          <w:color w:val="000000"/>
          <w:sz w:val="24"/>
          <w:szCs w:val="24"/>
        </w:rPr>
        <w:t xml:space="preserve">estimates that the standard </w:t>
      </w:r>
      <w:r>
        <w:rPr>
          <w:rFonts w:eastAsiaTheme="minorHAnsi"/>
          <w:color w:val="000000"/>
          <w:sz w:val="24"/>
          <w:szCs w:val="24"/>
        </w:rPr>
        <w:t xml:space="preserve">CN </w:t>
      </w:r>
      <w:r w:rsidR="00E8677D">
        <w:rPr>
          <w:rFonts w:eastAsiaTheme="minorHAnsi"/>
          <w:color w:val="000000"/>
          <w:sz w:val="24"/>
          <w:szCs w:val="24"/>
        </w:rPr>
        <w:t xml:space="preserve">NSLA </w:t>
      </w:r>
      <w:r>
        <w:rPr>
          <w:rFonts w:eastAsiaTheme="minorHAnsi"/>
          <w:color w:val="000000"/>
          <w:sz w:val="24"/>
          <w:szCs w:val="24"/>
        </w:rPr>
        <w:t>COVID-related waiver</w:t>
      </w:r>
      <w:r w:rsidR="00E8677D">
        <w:rPr>
          <w:rFonts w:eastAsiaTheme="minorHAnsi"/>
          <w:color w:val="000000"/>
          <w:sz w:val="24"/>
          <w:szCs w:val="24"/>
        </w:rPr>
        <w:t xml:space="preserve"> requests will add 628 responses and 628 burden hours, while the state monitoring oversight waiver requests will add 6</w:t>
      </w:r>
      <w:r w:rsidR="004E7FB2">
        <w:rPr>
          <w:rFonts w:eastAsiaTheme="minorHAnsi"/>
          <w:color w:val="000000"/>
          <w:sz w:val="24"/>
          <w:szCs w:val="24"/>
        </w:rPr>
        <w:t>3</w:t>
      </w:r>
      <w:r w:rsidR="00E8677D">
        <w:rPr>
          <w:rFonts w:eastAsiaTheme="minorHAnsi"/>
          <w:color w:val="000000"/>
          <w:sz w:val="24"/>
          <w:szCs w:val="24"/>
        </w:rPr>
        <w:t xml:space="preserve"> responses and 15</w:t>
      </w:r>
      <w:r w:rsidR="00434419">
        <w:rPr>
          <w:rFonts w:eastAsiaTheme="minorHAnsi"/>
          <w:color w:val="000000"/>
          <w:sz w:val="24"/>
          <w:szCs w:val="24"/>
        </w:rPr>
        <w:t>7.5</w:t>
      </w:r>
      <w:r w:rsidR="00E8677D">
        <w:rPr>
          <w:rFonts w:eastAsiaTheme="minorHAnsi"/>
          <w:color w:val="000000"/>
          <w:sz w:val="24"/>
          <w:szCs w:val="24"/>
        </w:rPr>
        <w:t xml:space="preserve"> hours, for a total of 69</w:t>
      </w:r>
      <w:r w:rsidR="00434419">
        <w:rPr>
          <w:rFonts w:eastAsiaTheme="minorHAnsi"/>
          <w:color w:val="000000"/>
          <w:sz w:val="24"/>
          <w:szCs w:val="24"/>
        </w:rPr>
        <w:t>1</w:t>
      </w:r>
      <w:r w:rsidR="00E8677D">
        <w:rPr>
          <w:rFonts w:eastAsiaTheme="minorHAnsi"/>
          <w:color w:val="000000"/>
          <w:sz w:val="24"/>
          <w:szCs w:val="24"/>
        </w:rPr>
        <w:t xml:space="preserve"> responses and 78</w:t>
      </w:r>
      <w:r w:rsidR="00434419">
        <w:rPr>
          <w:rFonts w:eastAsiaTheme="minorHAnsi"/>
          <w:color w:val="000000"/>
          <w:sz w:val="24"/>
          <w:szCs w:val="24"/>
        </w:rPr>
        <w:t>5.5</w:t>
      </w:r>
      <w:r w:rsidR="00E8677D">
        <w:rPr>
          <w:rFonts w:eastAsiaTheme="minorHAnsi"/>
          <w:color w:val="000000"/>
          <w:sz w:val="24"/>
          <w:szCs w:val="24"/>
        </w:rPr>
        <w:t xml:space="preserve"> burden hours.  </w:t>
      </w:r>
    </w:p>
    <w:p w:rsidR="00A81CD7" w:rsidP="00FD13D1" w:rsidRDefault="00A81CD7" w14:paraId="523A2F39" w14:textId="77777777">
      <w:pPr>
        <w:ind w:left="720" w:right="630"/>
        <w:rPr>
          <w:rFonts w:eastAsiaTheme="minorHAnsi"/>
          <w:color w:val="000000"/>
          <w:sz w:val="24"/>
          <w:szCs w:val="24"/>
        </w:rPr>
      </w:pPr>
    </w:p>
    <w:p w:rsidR="007257C1" w:rsidP="00FD13D1" w:rsidRDefault="00760B2B" w14:paraId="7C04F5BD" w14:textId="63A21D8F">
      <w:pPr>
        <w:ind w:left="720" w:right="630"/>
        <w:rPr>
          <w:rFonts w:eastAsiaTheme="minorHAnsi"/>
          <w:color w:val="000000"/>
          <w:sz w:val="24"/>
          <w:szCs w:val="24"/>
        </w:rPr>
      </w:pPr>
      <w:r>
        <w:rPr>
          <w:rFonts w:eastAsiaTheme="minorHAnsi"/>
          <w:color w:val="000000"/>
          <w:sz w:val="24"/>
          <w:szCs w:val="24"/>
        </w:rPr>
        <w:t xml:space="preserve">FNS estimates that reviewing </w:t>
      </w:r>
      <w:r w:rsidR="00395448">
        <w:rPr>
          <w:rFonts w:eastAsiaTheme="minorHAnsi"/>
          <w:color w:val="000000"/>
          <w:sz w:val="24"/>
          <w:szCs w:val="24"/>
        </w:rPr>
        <w:t xml:space="preserve">FNS’ </w:t>
      </w:r>
      <w:r w:rsidR="00434419">
        <w:rPr>
          <w:rFonts w:eastAsiaTheme="minorHAnsi"/>
          <w:color w:val="000000"/>
          <w:sz w:val="24"/>
          <w:szCs w:val="24"/>
        </w:rPr>
        <w:t>waiver</w:t>
      </w:r>
      <w:r w:rsidR="00E8677D">
        <w:rPr>
          <w:rFonts w:eastAsiaTheme="minorHAnsi"/>
          <w:color w:val="000000"/>
          <w:sz w:val="24"/>
          <w:szCs w:val="24"/>
        </w:rPr>
        <w:t xml:space="preserve"> protocol guidance for the standard CN COVID-related waivers </w:t>
      </w:r>
      <w:r w:rsidR="00434419">
        <w:rPr>
          <w:rFonts w:eastAsiaTheme="minorHAnsi"/>
          <w:color w:val="000000"/>
          <w:sz w:val="24"/>
          <w:szCs w:val="24"/>
        </w:rPr>
        <w:t xml:space="preserve">will add 67 responses and a total of 16.75 hours. Reviewing </w:t>
      </w:r>
      <w:r w:rsidR="00395448">
        <w:rPr>
          <w:rFonts w:eastAsiaTheme="minorHAnsi"/>
          <w:color w:val="000000"/>
          <w:sz w:val="24"/>
          <w:szCs w:val="24"/>
        </w:rPr>
        <w:t>waiver protocol guidance along with additional</w:t>
      </w:r>
      <w:r w:rsidR="00434419">
        <w:rPr>
          <w:rFonts w:eastAsiaTheme="minorHAnsi"/>
          <w:color w:val="000000"/>
          <w:sz w:val="24"/>
          <w:szCs w:val="24"/>
        </w:rPr>
        <w:t xml:space="preserve"> technical assistance </w:t>
      </w:r>
      <w:r w:rsidR="007257C1">
        <w:rPr>
          <w:rFonts w:eastAsiaTheme="minorHAnsi"/>
          <w:color w:val="000000"/>
          <w:sz w:val="24"/>
          <w:szCs w:val="24"/>
        </w:rPr>
        <w:t xml:space="preserve">guidance provided via email to </w:t>
      </w:r>
      <w:r w:rsidR="00113D15">
        <w:rPr>
          <w:rFonts w:eastAsiaTheme="minorHAnsi"/>
          <w:color w:val="000000"/>
          <w:sz w:val="24"/>
          <w:szCs w:val="24"/>
        </w:rPr>
        <w:t>S</w:t>
      </w:r>
      <w:r w:rsidR="007257C1">
        <w:rPr>
          <w:rFonts w:eastAsiaTheme="minorHAnsi"/>
          <w:color w:val="000000"/>
          <w:sz w:val="24"/>
          <w:szCs w:val="24"/>
        </w:rPr>
        <w:t>tates in need of</w:t>
      </w:r>
      <w:r w:rsidR="00434419">
        <w:rPr>
          <w:rFonts w:eastAsiaTheme="minorHAnsi"/>
          <w:color w:val="000000"/>
          <w:sz w:val="24"/>
          <w:szCs w:val="24"/>
        </w:rPr>
        <w:t xml:space="preserve"> a </w:t>
      </w:r>
      <w:r w:rsidR="00113D15">
        <w:rPr>
          <w:rFonts w:eastAsiaTheme="minorHAnsi"/>
          <w:color w:val="000000"/>
          <w:sz w:val="24"/>
          <w:szCs w:val="24"/>
        </w:rPr>
        <w:t>S</w:t>
      </w:r>
      <w:r w:rsidR="00434419">
        <w:rPr>
          <w:rFonts w:eastAsiaTheme="minorHAnsi"/>
          <w:color w:val="000000"/>
          <w:sz w:val="24"/>
          <w:szCs w:val="24"/>
        </w:rPr>
        <w:t>tate monitoring oversight waiver will add 63 responses and a total of 31.5 burden hours.</w:t>
      </w:r>
      <w:r w:rsidR="00550443">
        <w:rPr>
          <w:rFonts w:eastAsiaTheme="minorHAnsi"/>
          <w:color w:val="000000"/>
          <w:sz w:val="24"/>
          <w:szCs w:val="24"/>
        </w:rPr>
        <w:t xml:space="preserve"> In total, </w:t>
      </w:r>
      <w:r w:rsidR="00395448">
        <w:rPr>
          <w:rFonts w:eastAsiaTheme="minorHAnsi"/>
          <w:color w:val="000000"/>
          <w:sz w:val="24"/>
          <w:szCs w:val="24"/>
        </w:rPr>
        <w:t xml:space="preserve">review of FNS’ waiver guidance will add 130 responses and </w:t>
      </w:r>
      <w:r w:rsidR="00550443">
        <w:rPr>
          <w:rFonts w:eastAsiaTheme="minorHAnsi"/>
          <w:color w:val="000000"/>
          <w:sz w:val="24"/>
          <w:szCs w:val="24"/>
        </w:rPr>
        <w:t>48.25 burden hours.</w:t>
      </w:r>
      <w:r w:rsidR="00434419">
        <w:rPr>
          <w:rFonts w:eastAsiaTheme="minorHAnsi"/>
          <w:color w:val="000000"/>
          <w:sz w:val="24"/>
          <w:szCs w:val="24"/>
        </w:rPr>
        <w:t xml:space="preserve"> </w:t>
      </w:r>
    </w:p>
    <w:p w:rsidR="007257C1" w:rsidP="00FD13D1" w:rsidRDefault="007257C1" w14:paraId="4075B13A" w14:textId="77777777">
      <w:pPr>
        <w:ind w:left="720" w:right="630"/>
        <w:rPr>
          <w:rFonts w:eastAsiaTheme="minorHAnsi"/>
          <w:color w:val="000000"/>
          <w:sz w:val="24"/>
          <w:szCs w:val="24"/>
        </w:rPr>
      </w:pPr>
    </w:p>
    <w:p w:rsidR="00395448" w:rsidP="00FD13D1" w:rsidRDefault="00734114" w14:paraId="4243D145" w14:textId="00E787BD">
      <w:pPr>
        <w:ind w:left="720" w:right="630"/>
        <w:rPr>
          <w:rFonts w:eastAsiaTheme="minorHAnsi"/>
          <w:color w:val="000000"/>
          <w:sz w:val="24"/>
          <w:szCs w:val="24"/>
        </w:rPr>
      </w:pPr>
      <w:r>
        <w:rPr>
          <w:sz w:val="24"/>
          <w:szCs w:val="24"/>
        </w:rPr>
        <w:t xml:space="preserve">Out of 380 statewide waiver approvals, </w:t>
      </w:r>
      <w:r w:rsidRPr="00BC2D18">
        <w:rPr>
          <w:sz w:val="24"/>
          <w:szCs w:val="24"/>
        </w:rPr>
        <w:t>31</w:t>
      </w:r>
      <w:r>
        <w:rPr>
          <w:sz w:val="24"/>
          <w:szCs w:val="24"/>
        </w:rPr>
        <w:t xml:space="preserve">7 require States to meet standard reporting requirements. FNS has estimated that it will take each State agency approximately 30 minutes (.50 hours) to report on the standard data requirements for each waiver approval they received, for a total of 158.5 hours. </w:t>
      </w:r>
      <w:r w:rsidR="00436A97">
        <w:rPr>
          <w:sz w:val="24"/>
          <w:szCs w:val="24"/>
        </w:rPr>
        <w:t xml:space="preserve"> </w:t>
      </w:r>
      <w:r>
        <w:rPr>
          <w:rFonts w:eastAsiaTheme="minorHAnsi"/>
          <w:color w:val="000000"/>
          <w:sz w:val="24"/>
          <w:szCs w:val="24"/>
        </w:rPr>
        <w:t xml:space="preserve">Unlike standard reports, the 63 </w:t>
      </w:r>
      <w:r w:rsidR="00434419">
        <w:rPr>
          <w:rFonts w:eastAsiaTheme="minorHAnsi"/>
          <w:color w:val="000000"/>
          <w:sz w:val="24"/>
          <w:szCs w:val="24"/>
        </w:rPr>
        <w:t>state</w:t>
      </w:r>
      <w:r w:rsidR="000A2DE3">
        <w:rPr>
          <w:rFonts w:eastAsiaTheme="minorHAnsi"/>
          <w:color w:val="000000"/>
          <w:sz w:val="24"/>
          <w:szCs w:val="24"/>
        </w:rPr>
        <w:t xml:space="preserve"> monitoring oversight waiver</w:t>
      </w:r>
      <w:r>
        <w:rPr>
          <w:rFonts w:eastAsiaTheme="minorHAnsi"/>
          <w:color w:val="000000"/>
          <w:sz w:val="24"/>
          <w:szCs w:val="24"/>
        </w:rPr>
        <w:t xml:space="preserve"> approval</w:t>
      </w:r>
      <w:r w:rsidR="000A2DE3">
        <w:rPr>
          <w:rFonts w:eastAsiaTheme="minorHAnsi"/>
          <w:color w:val="000000"/>
          <w:sz w:val="24"/>
          <w:szCs w:val="24"/>
        </w:rPr>
        <w:t xml:space="preserve">s </w:t>
      </w:r>
      <w:r>
        <w:rPr>
          <w:rFonts w:eastAsiaTheme="minorHAnsi"/>
          <w:color w:val="000000"/>
          <w:sz w:val="24"/>
          <w:szCs w:val="24"/>
        </w:rPr>
        <w:t xml:space="preserve">require reports to be submitted quarterly. FNS estimates it takes </w:t>
      </w:r>
      <w:r w:rsidRPr="00734114">
        <w:rPr>
          <w:rFonts w:eastAsiaTheme="minorHAnsi"/>
          <w:color w:val="000000"/>
          <w:sz w:val="24"/>
          <w:szCs w:val="24"/>
        </w:rPr>
        <w:t>20 minutes (approximately .33</w:t>
      </w:r>
      <w:r w:rsidR="0009602F">
        <w:rPr>
          <w:rFonts w:eastAsiaTheme="minorHAnsi"/>
          <w:color w:val="000000"/>
          <w:sz w:val="24"/>
          <w:szCs w:val="24"/>
        </w:rPr>
        <w:t>4</w:t>
      </w:r>
      <w:r w:rsidRPr="00734114">
        <w:rPr>
          <w:rFonts w:eastAsiaTheme="minorHAnsi"/>
          <w:color w:val="000000"/>
          <w:sz w:val="24"/>
          <w:szCs w:val="24"/>
        </w:rPr>
        <w:t xml:space="preserve"> hours) </w:t>
      </w:r>
      <w:r w:rsidR="0009602F">
        <w:rPr>
          <w:rFonts w:eastAsiaTheme="minorHAnsi"/>
          <w:color w:val="000000"/>
          <w:sz w:val="24"/>
          <w:szCs w:val="24"/>
        </w:rPr>
        <w:t xml:space="preserve">for each of the 63 States </w:t>
      </w:r>
      <w:r w:rsidRPr="00734114">
        <w:rPr>
          <w:rFonts w:eastAsiaTheme="minorHAnsi"/>
          <w:color w:val="000000"/>
          <w:sz w:val="24"/>
          <w:szCs w:val="24"/>
        </w:rPr>
        <w:t>to submit the reporting data for each quarterly report</w:t>
      </w:r>
      <w:r w:rsidR="0009602F">
        <w:rPr>
          <w:rFonts w:eastAsiaTheme="minorHAnsi"/>
          <w:color w:val="000000"/>
          <w:sz w:val="24"/>
          <w:szCs w:val="24"/>
        </w:rPr>
        <w:t>, which</w:t>
      </w:r>
      <w:r w:rsidRPr="00734114">
        <w:rPr>
          <w:rFonts w:eastAsiaTheme="minorHAnsi"/>
          <w:color w:val="000000"/>
          <w:sz w:val="24"/>
          <w:szCs w:val="24"/>
        </w:rPr>
        <w:t xml:space="preserve"> </w:t>
      </w:r>
      <w:r w:rsidR="000A2DE3">
        <w:rPr>
          <w:rFonts w:eastAsiaTheme="minorHAnsi"/>
          <w:color w:val="000000"/>
          <w:sz w:val="24"/>
          <w:szCs w:val="24"/>
        </w:rPr>
        <w:t>will add 2</w:t>
      </w:r>
      <w:r w:rsidR="00434419">
        <w:rPr>
          <w:rFonts w:eastAsiaTheme="minorHAnsi"/>
          <w:color w:val="000000"/>
          <w:sz w:val="24"/>
          <w:szCs w:val="24"/>
        </w:rPr>
        <w:t>52</w:t>
      </w:r>
      <w:r w:rsidR="000A2DE3">
        <w:rPr>
          <w:rFonts w:eastAsiaTheme="minorHAnsi"/>
          <w:color w:val="000000"/>
          <w:sz w:val="24"/>
          <w:szCs w:val="24"/>
        </w:rPr>
        <w:t xml:space="preserve"> responses and </w:t>
      </w:r>
      <w:r w:rsidR="0055476A">
        <w:rPr>
          <w:rFonts w:eastAsiaTheme="minorHAnsi"/>
          <w:color w:val="000000"/>
          <w:sz w:val="24"/>
          <w:szCs w:val="24"/>
        </w:rPr>
        <w:t xml:space="preserve">approximately </w:t>
      </w:r>
      <w:r w:rsidR="00434419">
        <w:rPr>
          <w:rFonts w:eastAsiaTheme="minorHAnsi"/>
          <w:color w:val="000000"/>
          <w:sz w:val="24"/>
          <w:szCs w:val="24"/>
        </w:rPr>
        <w:t>84</w:t>
      </w:r>
      <w:r w:rsidR="004F1210">
        <w:rPr>
          <w:rFonts w:eastAsiaTheme="minorHAnsi"/>
          <w:color w:val="000000"/>
          <w:sz w:val="24"/>
          <w:szCs w:val="24"/>
        </w:rPr>
        <w:t>.17</w:t>
      </w:r>
      <w:r w:rsidR="000A2DE3">
        <w:rPr>
          <w:rFonts w:eastAsiaTheme="minorHAnsi"/>
          <w:color w:val="000000"/>
          <w:sz w:val="24"/>
          <w:szCs w:val="24"/>
        </w:rPr>
        <w:t xml:space="preserve"> </w:t>
      </w:r>
      <w:r w:rsidR="00395448">
        <w:rPr>
          <w:rFonts w:eastAsiaTheme="minorHAnsi"/>
          <w:color w:val="000000"/>
          <w:sz w:val="24"/>
          <w:szCs w:val="24"/>
        </w:rPr>
        <w:t xml:space="preserve">annual </w:t>
      </w:r>
      <w:r w:rsidR="000A2DE3">
        <w:rPr>
          <w:rFonts w:eastAsiaTheme="minorHAnsi"/>
          <w:color w:val="000000"/>
          <w:sz w:val="24"/>
          <w:szCs w:val="24"/>
        </w:rPr>
        <w:t>burden hours</w:t>
      </w:r>
      <w:r w:rsidR="0009602F">
        <w:rPr>
          <w:rFonts w:eastAsiaTheme="minorHAnsi"/>
          <w:color w:val="000000"/>
          <w:sz w:val="24"/>
          <w:szCs w:val="24"/>
        </w:rPr>
        <w:t xml:space="preserve">. The 380 waiver approvals together (317 standard waiver approvals plus the 63 monitoring and </w:t>
      </w:r>
      <w:r w:rsidR="0009602F">
        <w:rPr>
          <w:rFonts w:eastAsiaTheme="minorHAnsi"/>
          <w:color w:val="000000"/>
          <w:sz w:val="24"/>
          <w:szCs w:val="24"/>
        </w:rPr>
        <w:lastRenderedPageBreak/>
        <w:t>oversight waiver approvals) add</w:t>
      </w:r>
      <w:r w:rsidR="000A2DE3">
        <w:rPr>
          <w:rFonts w:eastAsiaTheme="minorHAnsi"/>
          <w:color w:val="000000"/>
          <w:sz w:val="24"/>
          <w:szCs w:val="24"/>
        </w:rPr>
        <w:t xml:space="preserve"> an estimated total of 5</w:t>
      </w:r>
      <w:r w:rsidR="00434419">
        <w:rPr>
          <w:rFonts w:eastAsiaTheme="minorHAnsi"/>
          <w:color w:val="000000"/>
          <w:sz w:val="24"/>
          <w:szCs w:val="24"/>
        </w:rPr>
        <w:t>69</w:t>
      </w:r>
      <w:r w:rsidR="000A2DE3">
        <w:rPr>
          <w:rFonts w:eastAsiaTheme="minorHAnsi"/>
          <w:color w:val="000000"/>
          <w:sz w:val="24"/>
          <w:szCs w:val="24"/>
        </w:rPr>
        <w:t xml:space="preserve"> responses and </w:t>
      </w:r>
      <w:r w:rsidR="00434419">
        <w:rPr>
          <w:rFonts w:eastAsiaTheme="minorHAnsi"/>
          <w:color w:val="000000"/>
          <w:sz w:val="24"/>
          <w:szCs w:val="24"/>
        </w:rPr>
        <w:t>242.</w:t>
      </w:r>
      <w:r w:rsidR="00CA64CB">
        <w:rPr>
          <w:rFonts w:eastAsiaTheme="minorHAnsi"/>
          <w:color w:val="000000"/>
          <w:sz w:val="24"/>
          <w:szCs w:val="24"/>
        </w:rPr>
        <w:t>67</w:t>
      </w:r>
      <w:r w:rsidR="000A2DE3">
        <w:rPr>
          <w:rFonts w:eastAsiaTheme="minorHAnsi"/>
          <w:color w:val="000000"/>
          <w:sz w:val="24"/>
          <w:szCs w:val="24"/>
        </w:rPr>
        <w:t xml:space="preserve"> burden hours</w:t>
      </w:r>
      <w:r w:rsidR="00395448">
        <w:rPr>
          <w:rFonts w:eastAsiaTheme="minorHAnsi"/>
          <w:color w:val="000000"/>
          <w:sz w:val="24"/>
          <w:szCs w:val="24"/>
        </w:rPr>
        <w:t xml:space="preserve"> associated with </w:t>
      </w:r>
      <w:r w:rsidR="00C62444">
        <w:rPr>
          <w:rFonts w:eastAsiaTheme="minorHAnsi"/>
          <w:color w:val="000000"/>
          <w:sz w:val="24"/>
          <w:szCs w:val="24"/>
        </w:rPr>
        <w:t xml:space="preserve">waiver </w:t>
      </w:r>
      <w:r w:rsidR="00395448">
        <w:rPr>
          <w:rFonts w:eastAsiaTheme="minorHAnsi"/>
          <w:color w:val="000000"/>
          <w:sz w:val="24"/>
          <w:szCs w:val="24"/>
        </w:rPr>
        <w:t>reporting requirements</w:t>
      </w:r>
      <w:r w:rsidR="000A2DE3">
        <w:rPr>
          <w:rFonts w:eastAsiaTheme="minorHAnsi"/>
          <w:color w:val="000000"/>
          <w:sz w:val="24"/>
          <w:szCs w:val="24"/>
        </w:rPr>
        <w:t xml:space="preserve">. </w:t>
      </w:r>
      <w:r w:rsidRPr="001B0660" w:rsidR="00550443">
        <w:rPr>
          <w:rFonts w:eastAsiaTheme="minorHAnsi"/>
          <w:color w:val="000000"/>
          <w:sz w:val="24"/>
          <w:szCs w:val="24"/>
        </w:rPr>
        <w:t xml:space="preserve">The </w:t>
      </w:r>
      <w:r w:rsidRPr="001B0660" w:rsidR="0055476A">
        <w:rPr>
          <w:rFonts w:eastAsiaTheme="minorHAnsi"/>
          <w:color w:val="000000"/>
          <w:sz w:val="24"/>
          <w:szCs w:val="24"/>
        </w:rPr>
        <w:t xml:space="preserve">last burden associated with the </w:t>
      </w:r>
      <w:r w:rsidRPr="001B0660" w:rsidR="00550443">
        <w:rPr>
          <w:rFonts w:eastAsiaTheme="minorHAnsi"/>
          <w:color w:val="000000"/>
          <w:sz w:val="24"/>
          <w:szCs w:val="24"/>
        </w:rPr>
        <w:t>NSLA</w:t>
      </w:r>
      <w:r w:rsidRPr="001B0660" w:rsidR="0055476A">
        <w:rPr>
          <w:rFonts w:eastAsiaTheme="minorHAnsi"/>
          <w:color w:val="000000"/>
          <w:sz w:val="24"/>
          <w:szCs w:val="24"/>
        </w:rPr>
        <w:t>’s requirements</w:t>
      </w:r>
      <w:r w:rsidRPr="001B0660" w:rsidR="00550443">
        <w:rPr>
          <w:rFonts w:eastAsiaTheme="minorHAnsi"/>
          <w:color w:val="000000"/>
          <w:sz w:val="24"/>
          <w:szCs w:val="24"/>
        </w:rPr>
        <w:t xml:space="preserve"> and FNS’ waiver protocol guidance, is the requirement to notify the public of each proposed waiver. FNS estimates that</w:t>
      </w:r>
      <w:r w:rsidRPr="001B0660" w:rsidR="0055476A">
        <w:rPr>
          <w:rFonts w:eastAsiaTheme="minorHAnsi"/>
          <w:color w:val="000000"/>
          <w:sz w:val="24"/>
          <w:szCs w:val="24"/>
        </w:rPr>
        <w:t xml:space="preserve"> the public notification requirement will add 691 responses and 345.5 burden hours to the collection.</w:t>
      </w:r>
      <w:r w:rsidR="00550443">
        <w:rPr>
          <w:rFonts w:eastAsiaTheme="minorHAnsi"/>
          <w:color w:val="000000"/>
          <w:sz w:val="24"/>
          <w:szCs w:val="24"/>
        </w:rPr>
        <w:t xml:space="preserve"> </w:t>
      </w:r>
    </w:p>
    <w:p w:rsidR="00395448" w:rsidP="00FD13D1" w:rsidRDefault="00395448" w14:paraId="6C05D66A" w14:textId="77777777">
      <w:pPr>
        <w:ind w:left="720" w:right="630"/>
        <w:rPr>
          <w:rFonts w:eastAsiaTheme="minorHAnsi"/>
          <w:color w:val="000000"/>
          <w:sz w:val="24"/>
          <w:szCs w:val="24"/>
        </w:rPr>
      </w:pPr>
    </w:p>
    <w:p w:rsidR="00AF2B97" w:rsidP="00FD13D1" w:rsidRDefault="009556DA" w14:paraId="60042ADB" w14:textId="65E45A88">
      <w:pPr>
        <w:ind w:left="720" w:right="630"/>
        <w:rPr>
          <w:rFonts w:eastAsiaTheme="minorHAnsi"/>
          <w:color w:val="000000"/>
          <w:sz w:val="24"/>
          <w:szCs w:val="24"/>
          <w:highlight w:val="yellow"/>
        </w:rPr>
      </w:pPr>
      <w:r>
        <w:rPr>
          <w:rFonts w:eastAsiaTheme="minorHAnsi"/>
          <w:color w:val="000000"/>
          <w:sz w:val="24"/>
          <w:szCs w:val="24"/>
        </w:rPr>
        <w:t>This</w:t>
      </w:r>
      <w:r w:rsidR="00F42EF6">
        <w:rPr>
          <w:rFonts w:eastAsiaTheme="minorHAnsi"/>
          <w:color w:val="000000"/>
          <w:sz w:val="24"/>
          <w:szCs w:val="24"/>
        </w:rPr>
        <w:t xml:space="preserve"> following paragraph </w:t>
      </w:r>
      <w:r>
        <w:rPr>
          <w:rFonts w:eastAsiaTheme="minorHAnsi"/>
          <w:color w:val="000000"/>
          <w:sz w:val="24"/>
          <w:szCs w:val="24"/>
        </w:rPr>
        <w:t xml:space="preserve">will address burden associated with </w:t>
      </w:r>
      <w:r w:rsidR="00441399">
        <w:rPr>
          <w:rFonts w:eastAsiaTheme="minorHAnsi"/>
          <w:color w:val="000000"/>
          <w:sz w:val="24"/>
          <w:szCs w:val="24"/>
        </w:rPr>
        <w:t xml:space="preserve">the </w:t>
      </w:r>
      <w:r>
        <w:rPr>
          <w:rFonts w:eastAsiaTheme="minorHAnsi"/>
          <w:color w:val="000000"/>
          <w:sz w:val="24"/>
          <w:szCs w:val="24"/>
        </w:rPr>
        <w:t>FFCRA</w:t>
      </w:r>
      <w:r w:rsidR="00441399">
        <w:rPr>
          <w:rFonts w:eastAsiaTheme="minorHAnsi"/>
          <w:color w:val="000000"/>
          <w:sz w:val="24"/>
          <w:szCs w:val="24"/>
        </w:rPr>
        <w:t>’s</w:t>
      </w:r>
      <w:r>
        <w:rPr>
          <w:rFonts w:eastAsiaTheme="minorHAnsi"/>
          <w:color w:val="000000"/>
          <w:sz w:val="24"/>
          <w:szCs w:val="24"/>
        </w:rPr>
        <w:t xml:space="preserve"> state election requirement and</w:t>
      </w:r>
      <w:r w:rsidR="005E6514">
        <w:rPr>
          <w:rFonts w:eastAsiaTheme="minorHAnsi"/>
          <w:color w:val="000000"/>
          <w:sz w:val="24"/>
          <w:szCs w:val="24"/>
        </w:rPr>
        <w:t xml:space="preserve"> requirements outlined in</w:t>
      </w:r>
      <w:r>
        <w:rPr>
          <w:rFonts w:eastAsiaTheme="minorHAnsi"/>
          <w:color w:val="000000"/>
          <w:sz w:val="24"/>
          <w:szCs w:val="24"/>
        </w:rPr>
        <w:t xml:space="preserve"> nationwide waivers approved under the Act. </w:t>
      </w:r>
      <w:r w:rsidR="00F0365B">
        <w:rPr>
          <w:rFonts w:eastAsiaTheme="minorHAnsi"/>
          <w:color w:val="000000"/>
          <w:sz w:val="24"/>
          <w:szCs w:val="24"/>
        </w:rPr>
        <w:t xml:space="preserve">FNS </w:t>
      </w:r>
      <w:r w:rsidR="000A2DE3">
        <w:rPr>
          <w:rFonts w:eastAsiaTheme="minorHAnsi"/>
          <w:color w:val="000000"/>
          <w:sz w:val="24"/>
          <w:szCs w:val="24"/>
        </w:rPr>
        <w:t xml:space="preserve">estimates that </w:t>
      </w:r>
      <w:r w:rsidRPr="00F0365B" w:rsidR="00F0365B">
        <w:rPr>
          <w:rFonts w:eastAsiaTheme="minorHAnsi"/>
          <w:color w:val="000000"/>
          <w:sz w:val="24"/>
          <w:szCs w:val="24"/>
        </w:rPr>
        <w:t>the FFCRA requirement for States to elect to be subject to</w:t>
      </w:r>
      <w:r w:rsidR="00F0365B">
        <w:rPr>
          <w:rFonts w:eastAsiaTheme="minorHAnsi"/>
          <w:color w:val="000000"/>
          <w:sz w:val="24"/>
          <w:szCs w:val="24"/>
        </w:rPr>
        <w:t xml:space="preserve"> each</w:t>
      </w:r>
      <w:r w:rsidRPr="00F0365B" w:rsidR="00F0365B">
        <w:rPr>
          <w:rFonts w:eastAsiaTheme="minorHAnsi"/>
          <w:color w:val="000000"/>
          <w:sz w:val="24"/>
          <w:szCs w:val="24"/>
        </w:rPr>
        <w:t xml:space="preserve"> nationwide waiver</w:t>
      </w:r>
      <w:r w:rsidR="00384024">
        <w:rPr>
          <w:rFonts w:eastAsiaTheme="minorHAnsi"/>
          <w:color w:val="000000"/>
          <w:sz w:val="24"/>
          <w:szCs w:val="24"/>
        </w:rPr>
        <w:t xml:space="preserve"> </w:t>
      </w:r>
      <w:r w:rsidR="000A2DE3">
        <w:rPr>
          <w:rFonts w:eastAsiaTheme="minorHAnsi"/>
          <w:color w:val="000000"/>
          <w:sz w:val="24"/>
          <w:szCs w:val="24"/>
        </w:rPr>
        <w:t>will add 5,5</w:t>
      </w:r>
      <w:r w:rsidR="00334869">
        <w:rPr>
          <w:rFonts w:eastAsiaTheme="minorHAnsi"/>
          <w:color w:val="000000"/>
          <w:sz w:val="24"/>
          <w:szCs w:val="24"/>
        </w:rPr>
        <w:t>86</w:t>
      </w:r>
      <w:r w:rsidR="000A2DE3">
        <w:rPr>
          <w:rFonts w:eastAsiaTheme="minorHAnsi"/>
          <w:color w:val="000000"/>
          <w:sz w:val="24"/>
          <w:szCs w:val="24"/>
        </w:rPr>
        <w:t xml:space="preserve"> responses and </w:t>
      </w:r>
      <w:r w:rsidR="00A119A1">
        <w:rPr>
          <w:rFonts w:eastAsiaTheme="minorHAnsi"/>
          <w:color w:val="000000"/>
          <w:sz w:val="24"/>
          <w:szCs w:val="24"/>
        </w:rPr>
        <w:t>466.43</w:t>
      </w:r>
      <w:r w:rsidR="000A2DE3">
        <w:rPr>
          <w:rFonts w:eastAsiaTheme="minorHAnsi"/>
          <w:color w:val="000000"/>
          <w:sz w:val="24"/>
          <w:szCs w:val="24"/>
        </w:rPr>
        <w:t xml:space="preserve"> burden hours into the collection. </w:t>
      </w:r>
      <w:r w:rsidR="003B4028">
        <w:rPr>
          <w:rFonts w:eastAsiaTheme="minorHAnsi"/>
          <w:color w:val="000000"/>
          <w:sz w:val="24"/>
          <w:szCs w:val="24"/>
        </w:rPr>
        <w:t xml:space="preserve">The initial meal pattern waiver applicable to SY </w:t>
      </w:r>
      <w:r w:rsidR="00E82049">
        <w:rPr>
          <w:rFonts w:eastAsiaTheme="minorHAnsi"/>
          <w:color w:val="000000"/>
          <w:sz w:val="24"/>
          <w:szCs w:val="24"/>
        </w:rPr>
        <w:t>20</w:t>
      </w:r>
      <w:r w:rsidR="003B4028">
        <w:rPr>
          <w:rFonts w:eastAsiaTheme="minorHAnsi"/>
          <w:color w:val="000000"/>
          <w:sz w:val="24"/>
          <w:szCs w:val="24"/>
        </w:rPr>
        <w:t>19-2</w:t>
      </w:r>
      <w:r w:rsidR="00E82049">
        <w:rPr>
          <w:rFonts w:eastAsiaTheme="minorHAnsi"/>
          <w:color w:val="000000"/>
          <w:sz w:val="24"/>
          <w:szCs w:val="24"/>
        </w:rPr>
        <w:t>02</w:t>
      </w:r>
      <w:r w:rsidR="003B4028">
        <w:rPr>
          <w:rFonts w:eastAsiaTheme="minorHAnsi"/>
          <w:color w:val="000000"/>
          <w:sz w:val="24"/>
          <w:szCs w:val="24"/>
        </w:rPr>
        <w:t>0</w:t>
      </w:r>
      <w:r w:rsidR="00302168">
        <w:rPr>
          <w:rFonts w:eastAsiaTheme="minorHAnsi"/>
          <w:color w:val="000000"/>
          <w:sz w:val="24"/>
          <w:szCs w:val="24"/>
        </w:rPr>
        <w:t xml:space="preserve"> and SBP, NSLP, CACFP, SSO, and SFSP operators</w:t>
      </w:r>
      <w:r w:rsidR="003B4028">
        <w:rPr>
          <w:rFonts w:eastAsiaTheme="minorHAnsi"/>
          <w:color w:val="000000"/>
          <w:sz w:val="24"/>
          <w:szCs w:val="24"/>
        </w:rPr>
        <w:t xml:space="preserve"> </w:t>
      </w:r>
      <w:r w:rsidRPr="00302168" w:rsidR="00967C0C">
        <w:rPr>
          <w:rFonts w:eastAsiaTheme="minorHAnsi"/>
          <w:color w:val="000000"/>
          <w:sz w:val="24"/>
          <w:szCs w:val="24"/>
        </w:rPr>
        <w:t xml:space="preserve">will add an estimated </w:t>
      </w:r>
      <w:r w:rsidRPr="00302168" w:rsidR="00302168">
        <w:rPr>
          <w:rFonts w:eastAsiaTheme="minorHAnsi"/>
          <w:color w:val="000000"/>
          <w:sz w:val="24"/>
          <w:szCs w:val="24"/>
        </w:rPr>
        <w:t>30,531 local level responses and 30,351 burden hours for local program operators who submit requests to implement meal pattern flexibilities from their respective State agencies</w:t>
      </w:r>
      <w:r w:rsidR="00302168">
        <w:rPr>
          <w:rFonts w:eastAsiaTheme="minorHAnsi"/>
          <w:color w:val="000000"/>
          <w:sz w:val="24"/>
          <w:szCs w:val="24"/>
        </w:rPr>
        <w:t>, as well as</w:t>
      </w:r>
      <w:r w:rsidRPr="00302168" w:rsidR="00302168">
        <w:rPr>
          <w:rFonts w:eastAsiaTheme="minorHAnsi"/>
          <w:color w:val="000000"/>
          <w:sz w:val="24"/>
          <w:szCs w:val="24"/>
        </w:rPr>
        <w:t xml:space="preserve"> </w:t>
      </w:r>
      <w:r w:rsidRPr="00302168" w:rsidR="003B4028">
        <w:rPr>
          <w:rFonts w:eastAsiaTheme="minorHAnsi"/>
          <w:color w:val="000000"/>
          <w:sz w:val="24"/>
          <w:szCs w:val="24"/>
        </w:rPr>
        <w:t xml:space="preserve">30,351 </w:t>
      </w:r>
      <w:r w:rsidR="00672E96">
        <w:rPr>
          <w:rFonts w:eastAsiaTheme="minorHAnsi"/>
          <w:color w:val="000000"/>
          <w:sz w:val="24"/>
          <w:szCs w:val="24"/>
        </w:rPr>
        <w:t>s</w:t>
      </w:r>
      <w:r w:rsidRPr="00302168" w:rsidR="003B4028">
        <w:rPr>
          <w:rFonts w:eastAsiaTheme="minorHAnsi"/>
          <w:color w:val="000000"/>
          <w:sz w:val="24"/>
          <w:szCs w:val="24"/>
        </w:rPr>
        <w:t xml:space="preserve">tate </w:t>
      </w:r>
      <w:r w:rsidRPr="00302168" w:rsidR="00AF2B97">
        <w:rPr>
          <w:rFonts w:eastAsiaTheme="minorHAnsi"/>
          <w:color w:val="000000"/>
          <w:sz w:val="24"/>
          <w:szCs w:val="24"/>
        </w:rPr>
        <w:t>level</w:t>
      </w:r>
      <w:r w:rsidRPr="00302168" w:rsidR="00967C0C">
        <w:rPr>
          <w:rFonts w:eastAsiaTheme="minorHAnsi"/>
          <w:color w:val="000000"/>
          <w:sz w:val="24"/>
          <w:szCs w:val="24"/>
        </w:rPr>
        <w:t xml:space="preserve"> responses </w:t>
      </w:r>
      <w:r w:rsidRPr="00302168" w:rsidR="003B4028">
        <w:rPr>
          <w:rFonts w:eastAsiaTheme="minorHAnsi"/>
          <w:color w:val="000000"/>
          <w:sz w:val="24"/>
          <w:szCs w:val="24"/>
        </w:rPr>
        <w:t xml:space="preserve">and </w:t>
      </w:r>
      <w:r w:rsidRPr="00302168" w:rsidR="00AF2B97">
        <w:rPr>
          <w:rFonts w:eastAsiaTheme="minorHAnsi"/>
          <w:color w:val="000000"/>
          <w:sz w:val="24"/>
          <w:szCs w:val="24"/>
        </w:rPr>
        <w:t>7,587.75 burden hours for State agency staff</w:t>
      </w:r>
      <w:r w:rsidRPr="00302168" w:rsidR="00543D19">
        <w:rPr>
          <w:rFonts w:eastAsiaTheme="minorHAnsi"/>
          <w:color w:val="000000"/>
          <w:sz w:val="24"/>
          <w:szCs w:val="24"/>
        </w:rPr>
        <w:t xml:space="preserve"> who are required to review requests from local program operators to implement meal pattern flexibilities</w:t>
      </w:r>
      <w:r w:rsidRPr="00302168" w:rsidR="00AF2B97">
        <w:rPr>
          <w:rFonts w:eastAsiaTheme="minorHAnsi"/>
          <w:color w:val="000000"/>
          <w:sz w:val="24"/>
          <w:szCs w:val="24"/>
        </w:rPr>
        <w:t xml:space="preserve">. </w:t>
      </w:r>
      <w:r w:rsidRPr="00672E96" w:rsidR="00AF2B97">
        <w:rPr>
          <w:rFonts w:eastAsiaTheme="minorHAnsi"/>
          <w:color w:val="000000"/>
          <w:sz w:val="24"/>
          <w:szCs w:val="24"/>
        </w:rPr>
        <w:t>FNS expects the fourth and fifth extensions of the initial meal pattern waiver, which together served as one meal patter</w:t>
      </w:r>
      <w:r w:rsidR="00E336D2">
        <w:rPr>
          <w:rFonts w:eastAsiaTheme="minorHAnsi"/>
          <w:color w:val="000000"/>
          <w:sz w:val="24"/>
          <w:szCs w:val="24"/>
        </w:rPr>
        <w:t>n</w:t>
      </w:r>
      <w:r w:rsidRPr="00672E96" w:rsidR="00AF2B97">
        <w:rPr>
          <w:rFonts w:eastAsiaTheme="minorHAnsi"/>
          <w:color w:val="000000"/>
          <w:sz w:val="24"/>
          <w:szCs w:val="24"/>
        </w:rPr>
        <w:t xml:space="preserve"> waiver applicable to SY </w:t>
      </w:r>
      <w:r w:rsidR="00E82049">
        <w:rPr>
          <w:rFonts w:eastAsiaTheme="minorHAnsi"/>
          <w:color w:val="000000"/>
          <w:sz w:val="24"/>
          <w:szCs w:val="24"/>
        </w:rPr>
        <w:t>20</w:t>
      </w:r>
      <w:r w:rsidRPr="00672E96" w:rsidR="00AF2B97">
        <w:rPr>
          <w:rFonts w:eastAsiaTheme="minorHAnsi"/>
          <w:color w:val="000000"/>
          <w:sz w:val="24"/>
          <w:szCs w:val="24"/>
        </w:rPr>
        <w:t>20-</w:t>
      </w:r>
      <w:r w:rsidR="00E82049">
        <w:rPr>
          <w:rFonts w:eastAsiaTheme="minorHAnsi"/>
          <w:color w:val="000000"/>
          <w:sz w:val="24"/>
          <w:szCs w:val="24"/>
        </w:rPr>
        <w:t>20</w:t>
      </w:r>
      <w:r w:rsidRPr="00672E96" w:rsidR="00AF2B97">
        <w:rPr>
          <w:rFonts w:eastAsiaTheme="minorHAnsi"/>
          <w:color w:val="000000"/>
          <w:sz w:val="24"/>
          <w:szCs w:val="24"/>
        </w:rPr>
        <w:t>21, to add the same amount of responses and burden (</w:t>
      </w:r>
      <w:r w:rsidRPr="00672E96" w:rsidR="00302168">
        <w:rPr>
          <w:rFonts w:eastAsiaTheme="minorHAnsi"/>
          <w:color w:val="000000"/>
          <w:sz w:val="24"/>
          <w:szCs w:val="24"/>
        </w:rPr>
        <w:t>30,35</w:t>
      </w:r>
      <w:r w:rsidR="00A2370C">
        <w:rPr>
          <w:rFonts w:eastAsiaTheme="minorHAnsi"/>
          <w:color w:val="000000"/>
          <w:sz w:val="24"/>
          <w:szCs w:val="24"/>
        </w:rPr>
        <w:t xml:space="preserve">1 local level responses and 30, </w:t>
      </w:r>
      <w:r w:rsidRPr="00672E96" w:rsidR="00302168">
        <w:rPr>
          <w:rFonts w:eastAsiaTheme="minorHAnsi"/>
          <w:color w:val="000000"/>
          <w:sz w:val="24"/>
          <w:szCs w:val="24"/>
        </w:rPr>
        <w:t xml:space="preserve">351 burden hours on local level staff who request to implement meal pattern flexibilities, as well as 30,351 </w:t>
      </w:r>
      <w:r w:rsidRPr="00672E96" w:rsidR="00672E96">
        <w:rPr>
          <w:rFonts w:eastAsiaTheme="minorHAnsi"/>
          <w:color w:val="000000"/>
          <w:sz w:val="24"/>
          <w:szCs w:val="24"/>
        </w:rPr>
        <w:t>s</w:t>
      </w:r>
      <w:r w:rsidRPr="00672E96" w:rsidR="00AF2B97">
        <w:rPr>
          <w:rFonts w:eastAsiaTheme="minorHAnsi"/>
          <w:color w:val="000000"/>
          <w:sz w:val="24"/>
          <w:szCs w:val="24"/>
        </w:rPr>
        <w:t>tate level responses and 7,587.75 burden hours for Stat</w:t>
      </w:r>
      <w:r w:rsidRPr="00672E96" w:rsidR="00302168">
        <w:rPr>
          <w:rFonts w:eastAsiaTheme="minorHAnsi"/>
          <w:color w:val="000000"/>
          <w:sz w:val="24"/>
          <w:szCs w:val="24"/>
        </w:rPr>
        <w:t>e agency staff who review submitted requests</w:t>
      </w:r>
      <w:r w:rsidRPr="00672E96" w:rsidR="00AF2B97">
        <w:rPr>
          <w:rFonts w:eastAsiaTheme="minorHAnsi"/>
          <w:color w:val="000000"/>
          <w:sz w:val="24"/>
          <w:szCs w:val="24"/>
        </w:rPr>
        <w:t>)</w:t>
      </w:r>
      <w:r w:rsidRPr="00672E96" w:rsidR="00AA6B4E">
        <w:rPr>
          <w:rFonts w:eastAsiaTheme="minorHAnsi"/>
          <w:color w:val="000000"/>
          <w:sz w:val="24"/>
          <w:szCs w:val="24"/>
        </w:rPr>
        <w:t xml:space="preserve"> to the collection</w:t>
      </w:r>
      <w:r w:rsidRPr="00672E96" w:rsidR="00AF2B97">
        <w:rPr>
          <w:rFonts w:eastAsiaTheme="minorHAnsi"/>
          <w:color w:val="000000"/>
          <w:sz w:val="24"/>
          <w:szCs w:val="24"/>
        </w:rPr>
        <w:t xml:space="preserve">. </w:t>
      </w:r>
    </w:p>
    <w:p w:rsidR="00AA6B4E" w:rsidP="00FD13D1" w:rsidRDefault="00AA6B4E" w14:paraId="6CE7E90E" w14:textId="62602C9D">
      <w:pPr>
        <w:ind w:left="720" w:right="630"/>
        <w:rPr>
          <w:rFonts w:eastAsiaTheme="minorHAnsi"/>
          <w:color w:val="000000"/>
          <w:sz w:val="24"/>
          <w:szCs w:val="24"/>
          <w:highlight w:val="yellow"/>
        </w:rPr>
      </w:pPr>
    </w:p>
    <w:p w:rsidRPr="00BC1901" w:rsidR="00AA6B4E" w:rsidP="00FD13D1" w:rsidRDefault="00AA6B4E" w14:paraId="1E9C7E25" w14:textId="4C64E2BB">
      <w:pPr>
        <w:ind w:left="720" w:right="630"/>
        <w:rPr>
          <w:rFonts w:eastAsiaTheme="minorHAnsi"/>
          <w:color w:val="000000"/>
          <w:sz w:val="24"/>
          <w:szCs w:val="24"/>
          <w:highlight w:val="yellow"/>
        </w:rPr>
      </w:pPr>
      <w:r w:rsidRPr="00672E96">
        <w:rPr>
          <w:rFonts w:eastAsiaTheme="minorHAnsi"/>
          <w:color w:val="000000"/>
          <w:sz w:val="24"/>
          <w:szCs w:val="24"/>
        </w:rPr>
        <w:t xml:space="preserve">Because the </w:t>
      </w:r>
      <w:r w:rsidRPr="00AA6B4E">
        <w:rPr>
          <w:rFonts w:eastAsiaTheme="minorHAnsi"/>
          <w:i/>
          <w:color w:val="000000"/>
          <w:sz w:val="24"/>
          <w:szCs w:val="24"/>
        </w:rPr>
        <w:t>Nationwide Waiver to Allow Specific School Meal Pattern Flexibility for School Year 2021-2022</w:t>
      </w:r>
      <w:r w:rsidR="00BC1901">
        <w:rPr>
          <w:rFonts w:eastAsiaTheme="minorHAnsi"/>
          <w:color w:val="000000"/>
          <w:sz w:val="24"/>
          <w:szCs w:val="24"/>
        </w:rPr>
        <w:t xml:space="preserve"> is only </w:t>
      </w:r>
      <w:r w:rsidRPr="00AA6B4E">
        <w:rPr>
          <w:rFonts w:eastAsiaTheme="minorHAnsi"/>
          <w:color w:val="000000"/>
          <w:sz w:val="24"/>
          <w:szCs w:val="24"/>
        </w:rPr>
        <w:t>applicable to S</w:t>
      </w:r>
      <w:r>
        <w:rPr>
          <w:rFonts w:eastAsiaTheme="minorHAnsi"/>
          <w:color w:val="000000"/>
          <w:sz w:val="24"/>
          <w:szCs w:val="24"/>
        </w:rPr>
        <w:t>BP, NSLP, and SSO operators, the number of respondents associated with this meal pattern waiver is lower th</w:t>
      </w:r>
      <w:r w:rsidR="00BC1901">
        <w:rPr>
          <w:rFonts w:eastAsiaTheme="minorHAnsi"/>
          <w:color w:val="000000"/>
          <w:sz w:val="24"/>
          <w:szCs w:val="24"/>
        </w:rPr>
        <w:t>an</w:t>
      </w:r>
      <w:r>
        <w:rPr>
          <w:rFonts w:eastAsiaTheme="minorHAnsi"/>
          <w:color w:val="000000"/>
          <w:sz w:val="24"/>
          <w:szCs w:val="24"/>
        </w:rPr>
        <w:t xml:space="preserve"> those </w:t>
      </w:r>
      <w:r w:rsidR="00BC1901">
        <w:rPr>
          <w:rFonts w:eastAsiaTheme="minorHAnsi"/>
          <w:color w:val="000000"/>
          <w:sz w:val="24"/>
          <w:szCs w:val="24"/>
        </w:rPr>
        <w:t xml:space="preserve">applicable to SY </w:t>
      </w:r>
      <w:r w:rsidR="00E82049">
        <w:rPr>
          <w:rFonts w:eastAsiaTheme="minorHAnsi"/>
          <w:color w:val="000000"/>
          <w:sz w:val="24"/>
          <w:szCs w:val="24"/>
        </w:rPr>
        <w:t>20</w:t>
      </w:r>
      <w:r w:rsidR="00BC1901">
        <w:rPr>
          <w:rFonts w:eastAsiaTheme="minorHAnsi"/>
          <w:color w:val="000000"/>
          <w:sz w:val="24"/>
          <w:szCs w:val="24"/>
        </w:rPr>
        <w:t>19-20</w:t>
      </w:r>
      <w:r w:rsidR="00E82049">
        <w:rPr>
          <w:rFonts w:eastAsiaTheme="minorHAnsi"/>
          <w:color w:val="000000"/>
          <w:sz w:val="24"/>
          <w:szCs w:val="24"/>
        </w:rPr>
        <w:t>20</w:t>
      </w:r>
      <w:r w:rsidR="00BC1901">
        <w:rPr>
          <w:rFonts w:eastAsiaTheme="minorHAnsi"/>
          <w:color w:val="000000"/>
          <w:sz w:val="24"/>
          <w:szCs w:val="24"/>
        </w:rPr>
        <w:t xml:space="preserve"> and SY 20</w:t>
      </w:r>
      <w:r w:rsidR="00E82049">
        <w:rPr>
          <w:rFonts w:eastAsiaTheme="minorHAnsi"/>
          <w:color w:val="000000"/>
          <w:sz w:val="24"/>
          <w:szCs w:val="24"/>
        </w:rPr>
        <w:t>20</w:t>
      </w:r>
      <w:r w:rsidR="00BC1901">
        <w:rPr>
          <w:rFonts w:eastAsiaTheme="minorHAnsi"/>
          <w:color w:val="000000"/>
          <w:sz w:val="24"/>
          <w:szCs w:val="24"/>
        </w:rPr>
        <w:t>-</w:t>
      </w:r>
      <w:r w:rsidR="00E82049">
        <w:rPr>
          <w:rFonts w:eastAsiaTheme="minorHAnsi"/>
          <w:color w:val="000000"/>
          <w:sz w:val="24"/>
          <w:szCs w:val="24"/>
        </w:rPr>
        <w:t>20</w:t>
      </w:r>
      <w:r w:rsidR="00BC1901">
        <w:rPr>
          <w:rFonts w:eastAsiaTheme="minorHAnsi"/>
          <w:color w:val="000000"/>
          <w:sz w:val="24"/>
          <w:szCs w:val="24"/>
        </w:rPr>
        <w:t xml:space="preserve">21. FNS estimates that the </w:t>
      </w:r>
      <w:r w:rsidRPr="00AA6B4E" w:rsidR="00BC1901">
        <w:rPr>
          <w:rFonts w:eastAsiaTheme="minorHAnsi"/>
          <w:i/>
          <w:color w:val="000000"/>
          <w:sz w:val="24"/>
          <w:szCs w:val="24"/>
        </w:rPr>
        <w:t>Nationwide Waiver to Allow Specific School Meal Pattern Flexibility for School Year 2021-2022</w:t>
      </w:r>
      <w:r w:rsidR="00BC1901">
        <w:rPr>
          <w:rFonts w:eastAsiaTheme="minorHAnsi"/>
          <w:color w:val="000000"/>
          <w:sz w:val="24"/>
          <w:szCs w:val="24"/>
        </w:rPr>
        <w:t xml:space="preserve"> adds 22,378 local level responses and 22,378 burden hours for </w:t>
      </w:r>
      <w:r w:rsidRPr="00BC1901" w:rsidR="00BC1901">
        <w:rPr>
          <w:rFonts w:eastAsiaTheme="minorHAnsi"/>
          <w:color w:val="000000"/>
          <w:sz w:val="24"/>
          <w:szCs w:val="24"/>
        </w:rPr>
        <w:t>local program operators who submit requests to implement meal pattern flexibilities from their respective State agencies</w:t>
      </w:r>
      <w:r w:rsidR="00BC1901">
        <w:rPr>
          <w:rFonts w:eastAsiaTheme="minorHAnsi"/>
          <w:color w:val="000000"/>
          <w:sz w:val="24"/>
          <w:szCs w:val="24"/>
        </w:rPr>
        <w:t xml:space="preserve">, as well as 22,378 state level responses and 5,594.5 burden hours for </w:t>
      </w:r>
      <w:r w:rsidRPr="00BC1901" w:rsidR="00BC1901">
        <w:rPr>
          <w:rFonts w:eastAsiaTheme="minorHAnsi"/>
          <w:color w:val="000000"/>
          <w:sz w:val="24"/>
          <w:szCs w:val="24"/>
        </w:rPr>
        <w:t xml:space="preserve">State agency staff who are required to review requests from </w:t>
      </w:r>
      <w:r w:rsidR="00BC1901">
        <w:rPr>
          <w:rFonts w:eastAsiaTheme="minorHAnsi"/>
          <w:color w:val="000000"/>
          <w:sz w:val="24"/>
          <w:szCs w:val="24"/>
        </w:rPr>
        <w:t xml:space="preserve">SBP, NSLP, and SSO </w:t>
      </w:r>
      <w:r w:rsidRPr="00BC1901" w:rsidR="00BC1901">
        <w:rPr>
          <w:rFonts w:eastAsiaTheme="minorHAnsi"/>
          <w:color w:val="000000"/>
          <w:sz w:val="24"/>
          <w:szCs w:val="24"/>
        </w:rPr>
        <w:t xml:space="preserve">operators </w:t>
      </w:r>
      <w:r w:rsidR="00BC1901">
        <w:rPr>
          <w:rFonts w:eastAsiaTheme="minorHAnsi"/>
          <w:color w:val="000000"/>
          <w:sz w:val="24"/>
          <w:szCs w:val="24"/>
        </w:rPr>
        <w:t>during SY 2</w:t>
      </w:r>
      <w:r w:rsidR="00E82049">
        <w:rPr>
          <w:rFonts w:eastAsiaTheme="minorHAnsi"/>
          <w:color w:val="000000"/>
          <w:sz w:val="24"/>
          <w:szCs w:val="24"/>
        </w:rPr>
        <w:t>02</w:t>
      </w:r>
      <w:r w:rsidR="00BC1901">
        <w:rPr>
          <w:rFonts w:eastAsiaTheme="minorHAnsi"/>
          <w:color w:val="000000"/>
          <w:sz w:val="24"/>
          <w:szCs w:val="24"/>
        </w:rPr>
        <w:t>1-</w:t>
      </w:r>
      <w:r w:rsidR="00E82049">
        <w:rPr>
          <w:rFonts w:eastAsiaTheme="minorHAnsi"/>
          <w:color w:val="000000"/>
          <w:sz w:val="24"/>
          <w:szCs w:val="24"/>
        </w:rPr>
        <w:t>20</w:t>
      </w:r>
      <w:r w:rsidR="00BC1901">
        <w:rPr>
          <w:rFonts w:eastAsiaTheme="minorHAnsi"/>
          <w:color w:val="000000"/>
          <w:sz w:val="24"/>
          <w:szCs w:val="24"/>
        </w:rPr>
        <w:t xml:space="preserve">22, to the collection. Finally, the </w:t>
      </w:r>
      <w:r w:rsidRPr="00B012E9" w:rsidR="00BC1901">
        <w:rPr>
          <w:i/>
          <w:sz w:val="24"/>
          <w:szCs w:val="24"/>
        </w:rPr>
        <w:t>Nationwide</w:t>
      </w:r>
      <w:r w:rsidRPr="00835A21" w:rsidR="00BC1901">
        <w:rPr>
          <w:i/>
          <w:sz w:val="24"/>
          <w:szCs w:val="24"/>
        </w:rPr>
        <w:t xml:space="preserve"> Waiver to Allow Specific Meal Pattern Flexibility in the Child and Adult Care Food Program for School Year 2021-2022</w:t>
      </w:r>
      <w:r w:rsidR="00BC1901">
        <w:rPr>
          <w:i/>
          <w:sz w:val="24"/>
          <w:szCs w:val="24"/>
        </w:rPr>
        <w:t xml:space="preserve">, </w:t>
      </w:r>
      <w:r w:rsidR="00BC1901">
        <w:rPr>
          <w:sz w:val="24"/>
          <w:szCs w:val="24"/>
        </w:rPr>
        <w:t xml:space="preserve">which is only applicable to CACFP sponsors, will add </w:t>
      </w:r>
      <w:r w:rsidR="00672E96">
        <w:rPr>
          <w:sz w:val="24"/>
          <w:szCs w:val="24"/>
        </w:rPr>
        <w:t>an estimated 5,293 local level responses and 5,293 burden hours for local CACFP operators who submit requests to implement meal pattern flexibilities from their respective State agencies, as well as 5,293</w:t>
      </w:r>
      <w:r w:rsidR="00C62444">
        <w:rPr>
          <w:sz w:val="24"/>
          <w:szCs w:val="24"/>
        </w:rPr>
        <w:t xml:space="preserve"> state level responses and 1,323</w:t>
      </w:r>
      <w:r w:rsidR="00672E96">
        <w:rPr>
          <w:sz w:val="24"/>
          <w:szCs w:val="24"/>
        </w:rPr>
        <w:t xml:space="preserve">.25 burden hours associated with CACFP State agencies’ responsibility to review requests. </w:t>
      </w:r>
    </w:p>
    <w:p w:rsidR="00AF2B97" w:rsidP="00FD13D1" w:rsidRDefault="00AF2B97" w14:paraId="7E79A265" w14:textId="77777777">
      <w:pPr>
        <w:ind w:left="720" w:right="630"/>
        <w:rPr>
          <w:rFonts w:eastAsiaTheme="minorHAnsi"/>
          <w:color w:val="000000"/>
          <w:sz w:val="24"/>
          <w:szCs w:val="24"/>
          <w:highlight w:val="yellow"/>
        </w:rPr>
      </w:pPr>
    </w:p>
    <w:p w:rsidRPr="00970A32" w:rsidR="00CB47B2" w:rsidP="00FD13D1" w:rsidRDefault="00D1545C" w14:paraId="6D3A0C48" w14:textId="5144703A">
      <w:pPr>
        <w:ind w:left="720" w:right="630"/>
        <w:rPr>
          <w:rFonts w:eastAsiaTheme="minorHAnsi"/>
          <w:color w:val="000000"/>
          <w:sz w:val="24"/>
          <w:szCs w:val="24"/>
        </w:rPr>
      </w:pPr>
      <w:r>
        <w:rPr>
          <w:rFonts w:eastAsiaTheme="minorHAnsi"/>
          <w:color w:val="000000"/>
          <w:sz w:val="24"/>
          <w:szCs w:val="24"/>
        </w:rPr>
        <w:t xml:space="preserve">FNS estimates that 67 </w:t>
      </w:r>
      <w:r w:rsidR="00A11A8A">
        <w:rPr>
          <w:rFonts w:eastAsiaTheme="minorHAnsi"/>
          <w:color w:val="000000"/>
          <w:sz w:val="24"/>
          <w:szCs w:val="24"/>
        </w:rPr>
        <w:t xml:space="preserve">State agency </w:t>
      </w:r>
      <w:r>
        <w:rPr>
          <w:rFonts w:eastAsiaTheme="minorHAnsi"/>
          <w:color w:val="000000"/>
          <w:sz w:val="24"/>
          <w:szCs w:val="24"/>
        </w:rPr>
        <w:t>respondents</w:t>
      </w:r>
      <w:r w:rsidR="00CB47B2">
        <w:rPr>
          <w:rFonts w:eastAsiaTheme="minorHAnsi"/>
          <w:color w:val="000000"/>
          <w:sz w:val="24"/>
          <w:szCs w:val="24"/>
        </w:rPr>
        <w:t xml:space="preserve"> utilized the initial nationwide waiver allowing parental pickup of FFVP foods that required States to have a plan to ensure program integrity, which resulted in 67 responses and 67 burden hours. </w:t>
      </w:r>
      <w:r w:rsidR="00384024">
        <w:rPr>
          <w:rFonts w:eastAsiaTheme="minorHAnsi"/>
          <w:color w:val="000000"/>
          <w:sz w:val="24"/>
          <w:szCs w:val="24"/>
        </w:rPr>
        <w:t>In addition</w:t>
      </w:r>
      <w:r w:rsidR="00CB47B2">
        <w:rPr>
          <w:rFonts w:eastAsiaTheme="minorHAnsi"/>
          <w:color w:val="000000"/>
          <w:sz w:val="24"/>
          <w:szCs w:val="24"/>
        </w:rPr>
        <w:t xml:space="preserve">, </w:t>
      </w:r>
      <w:r w:rsidR="001F2740">
        <w:rPr>
          <w:rFonts w:eastAsiaTheme="minorHAnsi"/>
          <w:color w:val="000000"/>
          <w:sz w:val="24"/>
          <w:szCs w:val="24"/>
        </w:rPr>
        <w:t xml:space="preserve">FNS estimates that 4,277 local operators will use the </w:t>
      </w:r>
      <w:r w:rsidR="00384024">
        <w:rPr>
          <w:rFonts w:eastAsiaTheme="minorHAnsi"/>
          <w:color w:val="000000"/>
          <w:sz w:val="24"/>
          <w:szCs w:val="24"/>
        </w:rPr>
        <w:t>initial</w:t>
      </w:r>
      <w:r w:rsidR="00CB47B2">
        <w:rPr>
          <w:rFonts w:eastAsiaTheme="minorHAnsi"/>
          <w:color w:val="000000"/>
          <w:sz w:val="24"/>
          <w:szCs w:val="24"/>
        </w:rPr>
        <w:t xml:space="preserve"> </w:t>
      </w:r>
      <w:r w:rsidRPr="001F2740" w:rsidR="001F2740">
        <w:rPr>
          <w:rFonts w:eastAsiaTheme="minorHAnsi"/>
          <w:i/>
          <w:color w:val="000000"/>
          <w:sz w:val="24"/>
          <w:szCs w:val="24"/>
        </w:rPr>
        <w:t>Nationwide Waiver of Local School Wellness Policy Triennial Assessments in the National School Lunch and School Breakfast Programs</w:t>
      </w:r>
      <w:r w:rsidR="00384024">
        <w:rPr>
          <w:rFonts w:eastAsiaTheme="minorHAnsi"/>
          <w:i/>
          <w:color w:val="000000"/>
          <w:sz w:val="24"/>
          <w:szCs w:val="24"/>
        </w:rPr>
        <w:t xml:space="preserve"> </w:t>
      </w:r>
      <w:r w:rsidR="00384024">
        <w:rPr>
          <w:rFonts w:eastAsiaTheme="minorHAnsi"/>
          <w:color w:val="000000"/>
          <w:sz w:val="24"/>
          <w:szCs w:val="24"/>
        </w:rPr>
        <w:t xml:space="preserve">applicable to SY </w:t>
      </w:r>
      <w:r w:rsidR="00E82049">
        <w:rPr>
          <w:rFonts w:eastAsiaTheme="minorHAnsi"/>
          <w:color w:val="000000"/>
          <w:sz w:val="24"/>
          <w:szCs w:val="24"/>
        </w:rPr>
        <w:t>20</w:t>
      </w:r>
      <w:r w:rsidR="00970A32">
        <w:rPr>
          <w:rFonts w:eastAsiaTheme="minorHAnsi"/>
          <w:color w:val="000000"/>
          <w:sz w:val="24"/>
          <w:szCs w:val="24"/>
        </w:rPr>
        <w:t>19-</w:t>
      </w:r>
      <w:r w:rsidR="00E82049">
        <w:rPr>
          <w:rFonts w:eastAsiaTheme="minorHAnsi"/>
          <w:color w:val="000000"/>
          <w:sz w:val="24"/>
          <w:szCs w:val="24"/>
        </w:rPr>
        <w:t>20</w:t>
      </w:r>
      <w:r w:rsidR="00970A32">
        <w:rPr>
          <w:rFonts w:eastAsiaTheme="minorHAnsi"/>
          <w:color w:val="000000"/>
          <w:sz w:val="24"/>
          <w:szCs w:val="24"/>
        </w:rPr>
        <w:t>20</w:t>
      </w:r>
      <w:r w:rsidR="00384024">
        <w:rPr>
          <w:rFonts w:eastAsiaTheme="minorHAnsi"/>
          <w:i/>
          <w:color w:val="000000"/>
          <w:sz w:val="24"/>
          <w:szCs w:val="24"/>
        </w:rPr>
        <w:t xml:space="preserve">, </w:t>
      </w:r>
      <w:r w:rsidR="00384024">
        <w:rPr>
          <w:rFonts w:eastAsiaTheme="minorHAnsi"/>
          <w:color w:val="000000"/>
          <w:sz w:val="24"/>
          <w:szCs w:val="24"/>
        </w:rPr>
        <w:t>Child Nutrition Response #18, issued April 23, 2020,</w:t>
      </w:r>
      <w:r w:rsidR="00463C38">
        <w:rPr>
          <w:rFonts w:eastAsiaTheme="minorHAnsi"/>
          <w:i/>
          <w:color w:val="000000"/>
          <w:sz w:val="24"/>
          <w:szCs w:val="24"/>
        </w:rPr>
        <w:t xml:space="preserve"> </w:t>
      </w:r>
      <w:r w:rsidR="00463C38">
        <w:rPr>
          <w:rFonts w:eastAsiaTheme="minorHAnsi"/>
          <w:color w:val="000000"/>
          <w:sz w:val="24"/>
          <w:szCs w:val="24"/>
        </w:rPr>
        <w:t>and complete the requirement to</w:t>
      </w:r>
      <w:r w:rsidR="001F2740">
        <w:rPr>
          <w:rFonts w:eastAsiaTheme="minorHAnsi"/>
          <w:color w:val="000000"/>
          <w:sz w:val="24"/>
          <w:szCs w:val="24"/>
        </w:rPr>
        <w:t xml:space="preserve"> notify their res</w:t>
      </w:r>
      <w:r w:rsidR="00463C38">
        <w:rPr>
          <w:rFonts w:eastAsiaTheme="minorHAnsi"/>
          <w:color w:val="000000"/>
          <w:sz w:val="24"/>
          <w:szCs w:val="24"/>
        </w:rPr>
        <w:t xml:space="preserve">pective State agencies of their </w:t>
      </w:r>
      <w:r w:rsidR="001F2740">
        <w:rPr>
          <w:rFonts w:eastAsiaTheme="minorHAnsi"/>
          <w:color w:val="000000"/>
          <w:sz w:val="24"/>
          <w:szCs w:val="24"/>
        </w:rPr>
        <w:t>decision to implement the flexibili</w:t>
      </w:r>
      <w:r w:rsidR="00463C38">
        <w:rPr>
          <w:rFonts w:eastAsiaTheme="minorHAnsi"/>
          <w:color w:val="000000"/>
          <w:sz w:val="24"/>
          <w:szCs w:val="24"/>
        </w:rPr>
        <w:t>ty granted in the waiver</w:t>
      </w:r>
      <w:r w:rsidR="00384024">
        <w:rPr>
          <w:rFonts w:eastAsiaTheme="minorHAnsi"/>
          <w:color w:val="000000"/>
          <w:sz w:val="24"/>
          <w:szCs w:val="24"/>
        </w:rPr>
        <w:t xml:space="preserve">. </w:t>
      </w:r>
      <w:r w:rsidR="00224F07">
        <w:rPr>
          <w:rFonts w:eastAsiaTheme="minorHAnsi"/>
          <w:color w:val="000000"/>
          <w:sz w:val="24"/>
          <w:szCs w:val="24"/>
        </w:rPr>
        <w:t xml:space="preserve">FNS estimates it takes 5 minutes (.0835 hours) for each program operator to notify their respective state agency of </w:t>
      </w:r>
      <w:r w:rsidRPr="00224F07" w:rsidR="00224F07">
        <w:rPr>
          <w:rFonts w:eastAsiaTheme="minorHAnsi"/>
          <w:color w:val="000000"/>
          <w:sz w:val="24"/>
          <w:szCs w:val="24"/>
        </w:rPr>
        <w:t>their decision</w:t>
      </w:r>
      <w:r w:rsidR="00224F07">
        <w:rPr>
          <w:rFonts w:eastAsiaTheme="minorHAnsi"/>
          <w:color w:val="000000"/>
          <w:sz w:val="24"/>
          <w:szCs w:val="24"/>
        </w:rPr>
        <w:t xml:space="preserve"> to</w:t>
      </w:r>
      <w:r w:rsidRPr="00224F07" w:rsidR="00224F07">
        <w:t xml:space="preserve"> </w:t>
      </w:r>
      <w:r w:rsidRPr="00224F07" w:rsidR="00224F07">
        <w:rPr>
          <w:rFonts w:eastAsiaTheme="minorHAnsi"/>
          <w:color w:val="000000"/>
          <w:sz w:val="24"/>
          <w:szCs w:val="24"/>
        </w:rPr>
        <w:t>postpone the deadline to assess their local wellness policy</w:t>
      </w:r>
      <w:r w:rsidR="00224F07">
        <w:rPr>
          <w:rFonts w:eastAsiaTheme="minorHAnsi"/>
          <w:color w:val="000000"/>
          <w:sz w:val="24"/>
          <w:szCs w:val="24"/>
        </w:rPr>
        <w:t xml:space="preserve">. </w:t>
      </w:r>
      <w:r w:rsidR="00384024">
        <w:rPr>
          <w:rFonts w:eastAsiaTheme="minorHAnsi"/>
          <w:color w:val="000000"/>
          <w:sz w:val="24"/>
          <w:szCs w:val="24"/>
        </w:rPr>
        <w:t xml:space="preserve">The initial waiver </w:t>
      </w:r>
      <w:r w:rsidR="00970A32">
        <w:rPr>
          <w:rFonts w:eastAsiaTheme="minorHAnsi"/>
          <w:color w:val="000000"/>
          <w:sz w:val="24"/>
          <w:szCs w:val="24"/>
        </w:rPr>
        <w:t xml:space="preserve">allowing local operators to </w:t>
      </w:r>
      <w:r w:rsidR="00384024">
        <w:rPr>
          <w:rFonts w:eastAsiaTheme="minorHAnsi"/>
          <w:color w:val="000000"/>
          <w:sz w:val="24"/>
          <w:szCs w:val="24"/>
        </w:rPr>
        <w:t>p</w:t>
      </w:r>
      <w:r w:rsidR="00970A32">
        <w:rPr>
          <w:rFonts w:eastAsiaTheme="minorHAnsi"/>
          <w:color w:val="000000"/>
          <w:sz w:val="24"/>
          <w:szCs w:val="24"/>
        </w:rPr>
        <w:t>ostpone</w:t>
      </w:r>
      <w:r w:rsidR="00384024">
        <w:rPr>
          <w:rFonts w:eastAsiaTheme="minorHAnsi"/>
          <w:color w:val="000000"/>
          <w:sz w:val="24"/>
          <w:szCs w:val="24"/>
        </w:rPr>
        <w:t xml:space="preserve"> the dead</w:t>
      </w:r>
      <w:r w:rsidR="00970A32">
        <w:rPr>
          <w:rFonts w:eastAsiaTheme="minorHAnsi"/>
          <w:color w:val="000000"/>
          <w:sz w:val="24"/>
          <w:szCs w:val="24"/>
        </w:rPr>
        <w:t>line</w:t>
      </w:r>
      <w:r w:rsidR="00384024">
        <w:rPr>
          <w:rFonts w:eastAsiaTheme="minorHAnsi"/>
          <w:color w:val="000000"/>
          <w:sz w:val="24"/>
          <w:szCs w:val="24"/>
        </w:rPr>
        <w:t xml:space="preserve"> to assess their local </w:t>
      </w:r>
      <w:r w:rsidR="00384024">
        <w:rPr>
          <w:rFonts w:eastAsiaTheme="minorHAnsi"/>
          <w:color w:val="000000"/>
          <w:sz w:val="24"/>
          <w:szCs w:val="24"/>
        </w:rPr>
        <w:lastRenderedPageBreak/>
        <w:t>wellness policy</w:t>
      </w:r>
      <w:r w:rsidR="00463C38">
        <w:rPr>
          <w:rFonts w:eastAsiaTheme="minorHAnsi"/>
          <w:color w:val="000000"/>
          <w:sz w:val="24"/>
          <w:szCs w:val="24"/>
        </w:rPr>
        <w:t xml:space="preserve"> add</w:t>
      </w:r>
      <w:r w:rsidR="00384024">
        <w:rPr>
          <w:rFonts w:eastAsiaTheme="minorHAnsi"/>
          <w:color w:val="000000"/>
          <w:sz w:val="24"/>
          <w:szCs w:val="24"/>
        </w:rPr>
        <w:t xml:space="preserve">s 4,277 </w:t>
      </w:r>
      <w:r w:rsidR="00F42EF6">
        <w:rPr>
          <w:rFonts w:eastAsiaTheme="minorHAnsi"/>
          <w:color w:val="000000"/>
          <w:sz w:val="24"/>
          <w:szCs w:val="24"/>
        </w:rPr>
        <w:t xml:space="preserve">responses and approximately </w:t>
      </w:r>
      <w:r w:rsidR="00384024">
        <w:rPr>
          <w:rFonts w:eastAsiaTheme="minorHAnsi"/>
          <w:color w:val="000000"/>
          <w:sz w:val="24"/>
          <w:szCs w:val="24"/>
        </w:rPr>
        <w:t>357.13</w:t>
      </w:r>
      <w:r w:rsidR="00F42EF6">
        <w:rPr>
          <w:rFonts w:eastAsiaTheme="minorHAnsi"/>
          <w:color w:val="000000"/>
          <w:sz w:val="24"/>
          <w:szCs w:val="24"/>
        </w:rPr>
        <w:t xml:space="preserve"> burden hours</w:t>
      </w:r>
      <w:r w:rsidR="00A0410B">
        <w:rPr>
          <w:rFonts w:eastAsiaTheme="minorHAnsi"/>
          <w:color w:val="000000"/>
          <w:sz w:val="24"/>
          <w:szCs w:val="24"/>
        </w:rPr>
        <w:t xml:space="preserve"> to the collection</w:t>
      </w:r>
      <w:r w:rsidR="00F42EF6">
        <w:rPr>
          <w:rFonts w:eastAsiaTheme="minorHAnsi"/>
          <w:color w:val="000000"/>
          <w:sz w:val="24"/>
          <w:szCs w:val="24"/>
        </w:rPr>
        <w:t xml:space="preserve">. </w:t>
      </w:r>
      <w:r w:rsidR="00970A32">
        <w:rPr>
          <w:rFonts w:eastAsiaTheme="minorHAnsi"/>
          <w:color w:val="000000"/>
          <w:sz w:val="24"/>
          <w:szCs w:val="24"/>
        </w:rPr>
        <w:t xml:space="preserve">FNS estimates </w:t>
      </w:r>
      <w:r w:rsidR="00224F07">
        <w:rPr>
          <w:rFonts w:eastAsiaTheme="minorHAnsi"/>
          <w:color w:val="000000"/>
          <w:sz w:val="24"/>
          <w:szCs w:val="24"/>
        </w:rPr>
        <w:t xml:space="preserve">the </w:t>
      </w:r>
      <w:r w:rsidR="00A0410B">
        <w:rPr>
          <w:rFonts w:eastAsiaTheme="minorHAnsi"/>
          <w:color w:val="000000"/>
          <w:sz w:val="24"/>
          <w:szCs w:val="24"/>
        </w:rPr>
        <w:t xml:space="preserve">same amount of program operators will use </w:t>
      </w:r>
      <w:r w:rsidR="00970A32">
        <w:rPr>
          <w:rFonts w:eastAsiaTheme="minorHAnsi"/>
          <w:color w:val="000000"/>
          <w:sz w:val="24"/>
          <w:szCs w:val="24"/>
        </w:rPr>
        <w:t xml:space="preserve">the second </w:t>
      </w:r>
      <w:r w:rsidRPr="00970A32" w:rsidR="00970A32">
        <w:rPr>
          <w:rFonts w:eastAsiaTheme="minorHAnsi"/>
          <w:i/>
          <w:color w:val="000000"/>
          <w:sz w:val="24"/>
          <w:szCs w:val="24"/>
        </w:rPr>
        <w:t>Nationwide Waiver of Local School Wellness Policy Triennial Assessments in the National School Lunch and School Breakfast Programs</w:t>
      </w:r>
      <w:r w:rsidR="00970A32">
        <w:rPr>
          <w:rFonts w:eastAsiaTheme="minorHAnsi"/>
          <w:color w:val="000000"/>
          <w:sz w:val="24"/>
          <w:szCs w:val="24"/>
        </w:rPr>
        <w:t xml:space="preserve">, Child Nutrition Response #98, issued June 11, 2021, </w:t>
      </w:r>
      <w:r w:rsidR="00A0410B">
        <w:rPr>
          <w:rFonts w:eastAsiaTheme="minorHAnsi"/>
          <w:color w:val="000000"/>
          <w:sz w:val="24"/>
          <w:szCs w:val="24"/>
        </w:rPr>
        <w:t>and add an additional 4,277 responses and 357.13 burden hours to this change adjustment.</w:t>
      </w:r>
    </w:p>
    <w:p w:rsidR="00CB47B2" w:rsidP="00FD13D1" w:rsidRDefault="00CB47B2" w14:paraId="0AA93A80" w14:textId="77777777">
      <w:pPr>
        <w:ind w:left="720" w:right="630"/>
        <w:rPr>
          <w:rFonts w:eastAsiaTheme="minorHAnsi"/>
          <w:color w:val="000000"/>
          <w:sz w:val="24"/>
          <w:szCs w:val="24"/>
        </w:rPr>
      </w:pPr>
    </w:p>
    <w:p w:rsidR="00FD13D1" w:rsidP="00FD13D1" w:rsidRDefault="002A3F19" w14:paraId="5360E278" w14:textId="393E8D73">
      <w:pPr>
        <w:ind w:left="720" w:right="630"/>
        <w:rPr>
          <w:rFonts w:eastAsiaTheme="minorHAnsi"/>
          <w:color w:val="000000"/>
          <w:sz w:val="24"/>
          <w:szCs w:val="24"/>
        </w:rPr>
      </w:pPr>
      <w:r>
        <w:rPr>
          <w:rFonts w:eastAsiaTheme="minorHAnsi"/>
          <w:color w:val="000000"/>
          <w:sz w:val="24"/>
          <w:szCs w:val="24"/>
        </w:rPr>
        <w:t xml:space="preserve">This information collection is currently approved with 2,066 respondents, 13,452 responses, and 19,890 burden hours.  </w:t>
      </w:r>
      <w:r w:rsidR="00384268">
        <w:rPr>
          <w:rFonts w:eastAsiaTheme="minorHAnsi"/>
          <w:color w:val="000000"/>
          <w:sz w:val="24"/>
          <w:szCs w:val="24"/>
        </w:rPr>
        <w:t xml:space="preserve">All in all, FNS estimates that this non-substantive request </w:t>
      </w:r>
      <w:r w:rsidR="005F135F">
        <w:rPr>
          <w:rFonts w:eastAsiaTheme="minorHAnsi"/>
          <w:color w:val="000000"/>
          <w:sz w:val="24"/>
          <w:szCs w:val="24"/>
        </w:rPr>
        <w:t>to add the burden associated with</w:t>
      </w:r>
      <w:r w:rsidR="00635653">
        <w:rPr>
          <w:rFonts w:eastAsiaTheme="minorHAnsi"/>
          <w:color w:val="000000"/>
          <w:sz w:val="24"/>
          <w:szCs w:val="24"/>
        </w:rPr>
        <w:t xml:space="preserve"> CN COVID-related waiver</w:t>
      </w:r>
      <w:r w:rsidR="00DA1D76">
        <w:rPr>
          <w:rFonts w:eastAsiaTheme="minorHAnsi"/>
          <w:color w:val="000000"/>
          <w:sz w:val="24"/>
          <w:szCs w:val="24"/>
        </w:rPr>
        <w:t>s and waiver guidance</w:t>
      </w:r>
      <w:r w:rsidR="00635653">
        <w:rPr>
          <w:rFonts w:eastAsiaTheme="minorHAnsi"/>
          <w:color w:val="000000"/>
          <w:sz w:val="24"/>
          <w:szCs w:val="24"/>
        </w:rPr>
        <w:t xml:space="preserve"> into</w:t>
      </w:r>
      <w:r w:rsidR="005F135F">
        <w:rPr>
          <w:rFonts w:eastAsiaTheme="minorHAnsi"/>
          <w:color w:val="000000"/>
          <w:sz w:val="24"/>
          <w:szCs w:val="24"/>
        </w:rPr>
        <w:t xml:space="preserve"> </w:t>
      </w:r>
      <w:r w:rsidR="00E77325">
        <w:rPr>
          <w:rFonts w:eastAsiaTheme="minorHAnsi"/>
          <w:color w:val="000000"/>
          <w:sz w:val="24"/>
          <w:szCs w:val="24"/>
        </w:rPr>
        <w:t xml:space="preserve">this collection </w:t>
      </w:r>
      <w:r w:rsidR="00635653">
        <w:rPr>
          <w:rFonts w:eastAsiaTheme="minorHAnsi"/>
          <w:color w:val="000000"/>
          <w:sz w:val="24"/>
          <w:szCs w:val="24"/>
        </w:rPr>
        <w:t>will increase the number of respondents</w:t>
      </w:r>
      <w:r w:rsidR="00831886">
        <w:rPr>
          <w:rFonts w:eastAsiaTheme="minorHAnsi"/>
          <w:color w:val="000000"/>
          <w:sz w:val="24"/>
          <w:szCs w:val="24"/>
        </w:rPr>
        <w:t xml:space="preserve"> by</w:t>
      </w:r>
      <w:r w:rsidR="005F135F">
        <w:rPr>
          <w:rFonts w:eastAsiaTheme="minorHAnsi"/>
          <w:color w:val="000000"/>
          <w:sz w:val="24"/>
          <w:szCs w:val="24"/>
        </w:rPr>
        <w:t xml:space="preserve"> </w:t>
      </w:r>
      <w:r w:rsidRPr="00AE4005" w:rsidR="00AE4005">
        <w:rPr>
          <w:rFonts w:eastAsiaTheme="minorHAnsi"/>
          <w:color w:val="000000"/>
          <w:sz w:val="24"/>
          <w:szCs w:val="24"/>
        </w:rPr>
        <w:t>30,41</w:t>
      </w:r>
      <w:r w:rsidR="000E4C7D">
        <w:rPr>
          <w:rFonts w:eastAsiaTheme="minorHAnsi"/>
          <w:color w:val="000000"/>
          <w:sz w:val="24"/>
          <w:szCs w:val="24"/>
        </w:rPr>
        <w:t>8</w:t>
      </w:r>
      <w:r w:rsidR="00635653">
        <w:rPr>
          <w:rFonts w:eastAsiaTheme="minorHAnsi"/>
          <w:color w:val="000000"/>
          <w:sz w:val="24"/>
          <w:szCs w:val="24"/>
        </w:rPr>
        <w:t>, the number of responses</w:t>
      </w:r>
      <w:r w:rsidR="00831886">
        <w:rPr>
          <w:rFonts w:eastAsiaTheme="minorHAnsi"/>
          <w:color w:val="000000"/>
          <w:sz w:val="24"/>
          <w:szCs w:val="24"/>
        </w:rPr>
        <w:t xml:space="preserve"> by </w:t>
      </w:r>
      <w:r w:rsidRPr="00716AC3" w:rsidR="005F135F">
        <w:rPr>
          <w:rFonts w:eastAsiaTheme="minorHAnsi"/>
          <w:color w:val="000000"/>
          <w:sz w:val="24"/>
          <w:szCs w:val="24"/>
        </w:rPr>
        <w:t>19</w:t>
      </w:r>
      <w:r w:rsidRPr="00716AC3" w:rsidR="00716AC3">
        <w:rPr>
          <w:rFonts w:eastAsiaTheme="minorHAnsi"/>
          <w:color w:val="000000"/>
          <w:sz w:val="24"/>
          <w:szCs w:val="24"/>
        </w:rPr>
        <w:t>3,034</w:t>
      </w:r>
      <w:r w:rsidR="00831886">
        <w:rPr>
          <w:rFonts w:eastAsiaTheme="minorHAnsi"/>
          <w:color w:val="000000"/>
          <w:sz w:val="24"/>
          <w:szCs w:val="24"/>
        </w:rPr>
        <w:t xml:space="preserve"> responses, </w:t>
      </w:r>
      <w:r w:rsidR="00635653">
        <w:rPr>
          <w:rFonts w:eastAsiaTheme="minorHAnsi"/>
          <w:color w:val="000000"/>
          <w:sz w:val="24"/>
          <w:szCs w:val="24"/>
        </w:rPr>
        <w:t xml:space="preserve">and the total burden </w:t>
      </w:r>
      <w:r w:rsidR="004541A1">
        <w:rPr>
          <w:rFonts w:eastAsiaTheme="minorHAnsi"/>
          <w:color w:val="000000"/>
          <w:sz w:val="24"/>
          <w:szCs w:val="24"/>
        </w:rPr>
        <w:t>by</w:t>
      </w:r>
      <w:r w:rsidR="005F135F">
        <w:rPr>
          <w:rFonts w:eastAsiaTheme="minorHAnsi"/>
          <w:color w:val="000000"/>
          <w:sz w:val="24"/>
          <w:szCs w:val="24"/>
        </w:rPr>
        <w:t xml:space="preserve"> </w:t>
      </w:r>
      <w:r w:rsidRPr="00716AC3" w:rsidR="005F135F">
        <w:rPr>
          <w:rFonts w:eastAsiaTheme="minorHAnsi"/>
          <w:color w:val="000000"/>
          <w:sz w:val="24"/>
          <w:szCs w:val="24"/>
        </w:rPr>
        <w:t>11</w:t>
      </w:r>
      <w:r w:rsidRPr="00716AC3" w:rsidR="00716AC3">
        <w:rPr>
          <w:rFonts w:eastAsiaTheme="minorHAnsi"/>
          <w:color w:val="000000"/>
          <w:sz w:val="24"/>
          <w:szCs w:val="24"/>
        </w:rPr>
        <w:t>3,</w:t>
      </w:r>
      <w:r w:rsidR="00295DB1">
        <w:rPr>
          <w:rFonts w:eastAsiaTheme="minorHAnsi"/>
          <w:color w:val="000000"/>
          <w:sz w:val="24"/>
          <w:szCs w:val="24"/>
        </w:rPr>
        <w:t xml:space="preserve">136 </w:t>
      </w:r>
      <w:r w:rsidR="00635653">
        <w:rPr>
          <w:rFonts w:eastAsiaTheme="minorHAnsi"/>
          <w:color w:val="000000"/>
          <w:sz w:val="24"/>
          <w:szCs w:val="24"/>
        </w:rPr>
        <w:t>hours</w:t>
      </w:r>
      <w:r w:rsidR="00831886">
        <w:rPr>
          <w:rFonts w:eastAsiaTheme="minorHAnsi"/>
          <w:color w:val="000000"/>
          <w:sz w:val="24"/>
          <w:szCs w:val="24"/>
        </w:rPr>
        <w:t xml:space="preserve"> </w:t>
      </w:r>
      <w:r w:rsidR="00635653">
        <w:rPr>
          <w:rFonts w:eastAsiaTheme="minorHAnsi"/>
          <w:color w:val="000000"/>
          <w:sz w:val="24"/>
          <w:szCs w:val="24"/>
        </w:rPr>
        <w:t>for this collec</w:t>
      </w:r>
      <w:r w:rsidR="00E77325">
        <w:rPr>
          <w:rFonts w:eastAsiaTheme="minorHAnsi"/>
          <w:color w:val="000000"/>
          <w:sz w:val="24"/>
          <w:szCs w:val="24"/>
        </w:rPr>
        <w:t>tion</w:t>
      </w:r>
      <w:r>
        <w:rPr>
          <w:rFonts w:eastAsiaTheme="minorHAnsi"/>
          <w:color w:val="000000"/>
          <w:sz w:val="24"/>
          <w:szCs w:val="24"/>
        </w:rPr>
        <w:t xml:space="preserve"> as a result of a program change</w:t>
      </w:r>
      <w:r w:rsidR="00E77325">
        <w:rPr>
          <w:rFonts w:eastAsiaTheme="minorHAnsi"/>
          <w:color w:val="000000"/>
          <w:sz w:val="24"/>
          <w:szCs w:val="24"/>
        </w:rPr>
        <w:t>.</w:t>
      </w:r>
      <w:r>
        <w:rPr>
          <w:rFonts w:eastAsiaTheme="minorHAnsi"/>
          <w:color w:val="000000"/>
          <w:sz w:val="24"/>
          <w:szCs w:val="24"/>
        </w:rPr>
        <w:t xml:space="preserve">  With the approval of this request, FNS estimates that this information collection will have</w:t>
      </w:r>
      <w:r w:rsidR="00AC33D3">
        <w:rPr>
          <w:rFonts w:eastAsiaTheme="minorHAnsi"/>
          <w:color w:val="000000"/>
          <w:sz w:val="24"/>
          <w:szCs w:val="24"/>
        </w:rPr>
        <w:t xml:space="preserve"> 32,484 respondents</w:t>
      </w:r>
      <w:r>
        <w:rPr>
          <w:rFonts w:eastAsiaTheme="minorHAnsi"/>
          <w:color w:val="000000"/>
          <w:sz w:val="24"/>
          <w:szCs w:val="24"/>
        </w:rPr>
        <w:t>, 206,486 responses, and 133,026 burden hours.</w:t>
      </w:r>
      <w:r w:rsidR="00E77325">
        <w:rPr>
          <w:rFonts w:eastAsiaTheme="minorHAnsi"/>
          <w:color w:val="000000"/>
          <w:sz w:val="24"/>
          <w:szCs w:val="24"/>
        </w:rPr>
        <w:t xml:space="preserve">  </w:t>
      </w:r>
      <w:r w:rsidR="00635653">
        <w:rPr>
          <w:rFonts w:eastAsiaTheme="minorHAnsi"/>
          <w:color w:val="000000"/>
          <w:sz w:val="24"/>
          <w:szCs w:val="24"/>
        </w:rPr>
        <w:t xml:space="preserve"> </w:t>
      </w:r>
    </w:p>
    <w:p w:rsidR="00FD13D1" w:rsidP="00FD13D1" w:rsidRDefault="00FD13D1" w14:paraId="106B279B" w14:textId="77777777">
      <w:pPr>
        <w:ind w:left="720" w:right="630"/>
        <w:rPr>
          <w:rFonts w:eastAsiaTheme="minorHAnsi"/>
          <w:color w:val="000000"/>
          <w:sz w:val="24"/>
          <w:szCs w:val="24"/>
        </w:rPr>
      </w:pPr>
    </w:p>
    <w:p w:rsidR="00FD13D1" w:rsidP="00FD13D1" w:rsidRDefault="00FD13D1" w14:paraId="79DB0C45" w14:textId="6FD85E1C">
      <w:pPr>
        <w:ind w:left="720" w:right="630"/>
        <w:rPr>
          <w:rFonts w:eastAsiaTheme="minorHAnsi"/>
          <w:color w:val="000000"/>
          <w:sz w:val="24"/>
          <w:szCs w:val="24"/>
        </w:rPr>
      </w:pPr>
      <w:r>
        <w:rPr>
          <w:rFonts w:eastAsiaTheme="minorHAnsi"/>
          <w:color w:val="000000"/>
          <w:sz w:val="24"/>
          <w:szCs w:val="24"/>
        </w:rPr>
        <w:t xml:space="preserve">Table 1 summarizes the overall requested change to burden in this collection. The attached burden table (Appendix </w:t>
      </w:r>
      <w:r w:rsidR="00794EC3">
        <w:rPr>
          <w:rFonts w:eastAsiaTheme="minorHAnsi"/>
          <w:color w:val="000000"/>
          <w:sz w:val="24"/>
          <w:szCs w:val="24"/>
        </w:rPr>
        <w:t>A</w:t>
      </w:r>
      <w:r w:rsidR="008B71AD">
        <w:rPr>
          <w:rFonts w:eastAsiaTheme="minorHAnsi"/>
          <w:color w:val="000000"/>
          <w:sz w:val="24"/>
          <w:szCs w:val="24"/>
        </w:rPr>
        <w:t>.1</w:t>
      </w:r>
      <w:r w:rsidR="005F135F">
        <w:rPr>
          <w:rFonts w:eastAsiaTheme="minorHAnsi"/>
          <w:color w:val="000000"/>
          <w:sz w:val="24"/>
          <w:szCs w:val="24"/>
        </w:rPr>
        <w:t>)</w:t>
      </w:r>
      <w:r>
        <w:rPr>
          <w:rFonts w:eastAsiaTheme="minorHAnsi"/>
          <w:color w:val="000000"/>
          <w:sz w:val="24"/>
          <w:szCs w:val="24"/>
        </w:rPr>
        <w:t xml:space="preserve"> details all </w:t>
      </w:r>
      <w:r w:rsidR="004541A1">
        <w:rPr>
          <w:rFonts w:eastAsiaTheme="minorHAnsi"/>
          <w:color w:val="000000"/>
          <w:sz w:val="24"/>
          <w:szCs w:val="24"/>
        </w:rPr>
        <w:t xml:space="preserve">the </w:t>
      </w:r>
      <w:r>
        <w:rPr>
          <w:rFonts w:eastAsiaTheme="minorHAnsi"/>
          <w:color w:val="000000"/>
          <w:sz w:val="24"/>
          <w:szCs w:val="24"/>
        </w:rPr>
        <w:t xml:space="preserve">burden estimates for this collection, with revised estimates highlighted in yellow to account for additional phase of data collection. </w:t>
      </w:r>
    </w:p>
    <w:p w:rsidR="000C0460" w:rsidP="00FD13D1" w:rsidRDefault="000C0460" w14:paraId="6ED077E9" w14:textId="79903C48">
      <w:pPr>
        <w:ind w:left="720" w:right="630"/>
        <w:rPr>
          <w:rFonts w:eastAsiaTheme="minorHAnsi"/>
          <w:color w:val="000000"/>
          <w:sz w:val="24"/>
          <w:szCs w:val="24"/>
        </w:rPr>
      </w:pPr>
    </w:p>
    <w:p w:rsidRPr="00B16FFD" w:rsidR="00FD13D1" w:rsidP="00FD13D1" w:rsidRDefault="00FD13D1" w14:paraId="3F2F5406" w14:textId="5F1B6A20">
      <w:pPr>
        <w:ind w:left="720" w:right="630"/>
        <w:rPr>
          <w:rFonts w:eastAsiaTheme="minorHAnsi"/>
          <w:b/>
          <w:bCs/>
          <w:color w:val="000000"/>
          <w:sz w:val="24"/>
          <w:szCs w:val="24"/>
        </w:rPr>
      </w:pPr>
      <w:r w:rsidRPr="008C7065">
        <w:rPr>
          <w:rFonts w:eastAsiaTheme="minorHAnsi"/>
          <w:b/>
          <w:bCs/>
          <w:color w:val="000000"/>
          <w:sz w:val="24"/>
          <w:szCs w:val="24"/>
        </w:rPr>
        <w:t>T</w:t>
      </w:r>
      <w:r w:rsidRPr="00B16FFD">
        <w:rPr>
          <w:rFonts w:eastAsiaTheme="minorHAnsi"/>
          <w:b/>
          <w:bCs/>
          <w:color w:val="000000"/>
          <w:sz w:val="24"/>
          <w:szCs w:val="24"/>
        </w:rPr>
        <w:t>able 1: Overall Requested Change to Burden on this Collection</w:t>
      </w:r>
    </w:p>
    <w:tbl>
      <w:tblPr>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985"/>
        <w:gridCol w:w="2431"/>
        <w:gridCol w:w="2432"/>
        <w:gridCol w:w="2432"/>
      </w:tblGrid>
      <w:tr w:rsidRPr="00B16FFD" w:rsidR="00FD13D1" w:rsidTr="002A3F19" w14:paraId="5C3BB1A4" w14:textId="77777777">
        <w:trPr>
          <w:trHeight w:val="428"/>
          <w:jc w:val="center"/>
        </w:trPr>
        <w:tc>
          <w:tcPr>
            <w:tcW w:w="1985" w:type="dxa"/>
            <w:noWrap/>
            <w:tcMar>
              <w:top w:w="0" w:type="dxa"/>
              <w:left w:w="108" w:type="dxa"/>
              <w:bottom w:w="0" w:type="dxa"/>
              <w:right w:w="108" w:type="dxa"/>
            </w:tcMar>
            <w:vAlign w:val="center"/>
            <w:hideMark/>
          </w:tcPr>
          <w:p w:rsidRPr="00B16FFD" w:rsidR="00FD13D1" w:rsidP="00423BCE" w:rsidRDefault="00FD13D1" w14:paraId="15B74D8A" w14:textId="77777777">
            <w:pPr>
              <w:jc w:val="center"/>
              <w:rPr>
                <w:rFonts w:eastAsia="Calibri"/>
                <w:b/>
                <w:bCs/>
                <w:color w:val="000000"/>
                <w:sz w:val="24"/>
                <w:szCs w:val="24"/>
              </w:rPr>
            </w:pPr>
          </w:p>
        </w:tc>
        <w:tc>
          <w:tcPr>
            <w:tcW w:w="2431" w:type="dxa"/>
            <w:noWrap/>
            <w:tcMar>
              <w:top w:w="0" w:type="dxa"/>
              <w:left w:w="108" w:type="dxa"/>
              <w:bottom w:w="0" w:type="dxa"/>
              <w:right w:w="108" w:type="dxa"/>
            </w:tcMar>
            <w:vAlign w:val="center"/>
            <w:hideMark/>
          </w:tcPr>
          <w:p w:rsidRPr="00B16FFD" w:rsidR="00FD13D1" w:rsidP="00423BCE" w:rsidRDefault="00FD13D1" w14:paraId="34265511" w14:textId="77777777">
            <w:pPr>
              <w:jc w:val="center"/>
              <w:rPr>
                <w:rFonts w:eastAsia="Calibri"/>
                <w:b/>
                <w:bCs/>
                <w:color w:val="000000"/>
                <w:sz w:val="24"/>
                <w:szCs w:val="24"/>
              </w:rPr>
            </w:pPr>
            <w:r w:rsidRPr="00B16FFD">
              <w:rPr>
                <w:b/>
                <w:bCs/>
                <w:color w:val="000000"/>
                <w:sz w:val="24"/>
                <w:szCs w:val="24"/>
              </w:rPr>
              <w:t>Approved</w:t>
            </w:r>
          </w:p>
        </w:tc>
        <w:tc>
          <w:tcPr>
            <w:tcW w:w="2432" w:type="dxa"/>
            <w:tcMar>
              <w:top w:w="0" w:type="dxa"/>
              <w:left w:w="108" w:type="dxa"/>
              <w:bottom w:w="0" w:type="dxa"/>
              <w:right w:w="108" w:type="dxa"/>
            </w:tcMar>
            <w:vAlign w:val="center"/>
            <w:hideMark/>
          </w:tcPr>
          <w:p w:rsidRPr="00B16FFD" w:rsidR="00FD13D1" w:rsidP="00423BCE" w:rsidRDefault="00FD13D1" w14:paraId="3D9A2DEA" w14:textId="77777777">
            <w:pPr>
              <w:jc w:val="center"/>
              <w:rPr>
                <w:rFonts w:eastAsia="Calibri"/>
                <w:b/>
                <w:bCs/>
                <w:color w:val="000000"/>
                <w:sz w:val="24"/>
                <w:szCs w:val="24"/>
              </w:rPr>
            </w:pPr>
            <w:r w:rsidRPr="00B16FFD">
              <w:rPr>
                <w:b/>
                <w:bCs/>
                <w:color w:val="000000"/>
                <w:sz w:val="24"/>
                <w:szCs w:val="24"/>
              </w:rPr>
              <w:t>Additional Requested</w:t>
            </w:r>
          </w:p>
        </w:tc>
        <w:tc>
          <w:tcPr>
            <w:tcW w:w="2432" w:type="dxa"/>
            <w:tcMar>
              <w:top w:w="0" w:type="dxa"/>
              <w:left w:w="108" w:type="dxa"/>
              <w:bottom w:w="0" w:type="dxa"/>
              <w:right w:w="108" w:type="dxa"/>
            </w:tcMar>
            <w:vAlign w:val="center"/>
            <w:hideMark/>
          </w:tcPr>
          <w:p w:rsidRPr="00B16FFD" w:rsidR="00FD13D1" w:rsidP="00423BCE" w:rsidRDefault="00FD13D1" w14:paraId="5EE04173" w14:textId="77777777">
            <w:pPr>
              <w:jc w:val="center"/>
              <w:rPr>
                <w:rFonts w:eastAsia="Calibri"/>
                <w:b/>
                <w:bCs/>
                <w:color w:val="000000"/>
                <w:sz w:val="24"/>
                <w:szCs w:val="24"/>
              </w:rPr>
            </w:pPr>
            <w:r w:rsidRPr="00B16FFD">
              <w:rPr>
                <w:b/>
                <w:bCs/>
                <w:color w:val="000000"/>
                <w:sz w:val="24"/>
                <w:szCs w:val="24"/>
              </w:rPr>
              <w:t>Revised Estimates</w:t>
            </w:r>
          </w:p>
        </w:tc>
      </w:tr>
      <w:tr w:rsidRPr="00B16FFD" w:rsidR="00FD13D1" w:rsidTr="002A3F19" w14:paraId="6FFEF37E" w14:textId="77777777">
        <w:trPr>
          <w:trHeight w:val="458"/>
          <w:jc w:val="center"/>
        </w:trPr>
        <w:tc>
          <w:tcPr>
            <w:tcW w:w="1985" w:type="dxa"/>
            <w:noWrap/>
            <w:tcMar>
              <w:top w:w="0" w:type="dxa"/>
              <w:left w:w="108" w:type="dxa"/>
              <w:bottom w:w="0" w:type="dxa"/>
              <w:right w:w="108" w:type="dxa"/>
            </w:tcMar>
            <w:vAlign w:val="center"/>
          </w:tcPr>
          <w:p w:rsidRPr="00B16FFD" w:rsidR="00FD13D1" w:rsidP="00423BCE" w:rsidRDefault="00FD13D1" w14:paraId="791ACAC0" w14:textId="77777777">
            <w:pPr>
              <w:jc w:val="center"/>
              <w:rPr>
                <w:b/>
                <w:bCs/>
                <w:color w:val="000000"/>
                <w:sz w:val="24"/>
                <w:szCs w:val="24"/>
              </w:rPr>
            </w:pPr>
            <w:r w:rsidRPr="00B16FFD">
              <w:rPr>
                <w:b/>
                <w:bCs/>
                <w:color w:val="000000"/>
                <w:sz w:val="24"/>
                <w:szCs w:val="24"/>
              </w:rPr>
              <w:t>Respondents</w:t>
            </w:r>
          </w:p>
        </w:tc>
        <w:tc>
          <w:tcPr>
            <w:tcW w:w="2431" w:type="dxa"/>
            <w:noWrap/>
            <w:tcMar>
              <w:top w:w="0" w:type="dxa"/>
              <w:left w:w="108" w:type="dxa"/>
              <w:bottom w:w="0" w:type="dxa"/>
              <w:right w:w="108" w:type="dxa"/>
            </w:tcMar>
            <w:vAlign w:val="center"/>
          </w:tcPr>
          <w:p w:rsidRPr="00B16FFD" w:rsidR="00FD13D1" w:rsidP="00E05896" w:rsidRDefault="00E05896" w14:paraId="13E1105A" w14:textId="09E8880F">
            <w:pPr>
              <w:jc w:val="center"/>
              <w:rPr>
                <w:color w:val="000000"/>
                <w:sz w:val="24"/>
                <w:szCs w:val="24"/>
              </w:rPr>
            </w:pPr>
            <w:r>
              <w:rPr>
                <w:color w:val="000000"/>
                <w:sz w:val="24"/>
                <w:szCs w:val="24"/>
              </w:rPr>
              <w:t>2,066</w:t>
            </w:r>
          </w:p>
        </w:tc>
        <w:tc>
          <w:tcPr>
            <w:tcW w:w="2432" w:type="dxa"/>
            <w:noWrap/>
            <w:tcMar>
              <w:top w:w="0" w:type="dxa"/>
              <w:left w:w="108" w:type="dxa"/>
              <w:bottom w:w="0" w:type="dxa"/>
              <w:right w:w="108" w:type="dxa"/>
            </w:tcMar>
            <w:vAlign w:val="center"/>
          </w:tcPr>
          <w:p w:rsidRPr="00B16FFD" w:rsidR="00FD13D1" w:rsidP="004C7B18" w:rsidRDefault="00D6717A" w14:paraId="3C3D160D" w14:textId="4BBE4DD6">
            <w:pPr>
              <w:jc w:val="center"/>
              <w:rPr>
                <w:rFonts w:eastAsiaTheme="minorHAnsi"/>
                <w:color w:val="000000"/>
                <w:sz w:val="24"/>
                <w:szCs w:val="24"/>
              </w:rPr>
            </w:pPr>
            <w:r>
              <w:rPr>
                <w:rFonts w:eastAsiaTheme="minorHAnsi"/>
                <w:color w:val="000000"/>
                <w:sz w:val="24"/>
                <w:szCs w:val="24"/>
              </w:rPr>
              <w:t>30,41</w:t>
            </w:r>
            <w:r w:rsidR="004C7B18">
              <w:rPr>
                <w:rFonts w:eastAsiaTheme="minorHAnsi"/>
                <w:color w:val="000000"/>
                <w:sz w:val="24"/>
                <w:szCs w:val="24"/>
              </w:rPr>
              <w:t>8</w:t>
            </w:r>
          </w:p>
        </w:tc>
        <w:tc>
          <w:tcPr>
            <w:tcW w:w="2432" w:type="dxa"/>
            <w:noWrap/>
            <w:tcMar>
              <w:top w:w="0" w:type="dxa"/>
              <w:left w:w="108" w:type="dxa"/>
              <w:bottom w:w="0" w:type="dxa"/>
              <w:right w:w="108" w:type="dxa"/>
            </w:tcMar>
            <w:vAlign w:val="center"/>
          </w:tcPr>
          <w:p w:rsidRPr="00B16FFD" w:rsidR="00FD13D1" w:rsidP="004C7B18" w:rsidRDefault="00D6717A" w14:paraId="0E83C3E5" w14:textId="2329CC32">
            <w:pPr>
              <w:jc w:val="center"/>
              <w:rPr>
                <w:color w:val="000000"/>
                <w:sz w:val="24"/>
                <w:szCs w:val="24"/>
              </w:rPr>
            </w:pPr>
            <w:r>
              <w:rPr>
                <w:color w:val="000000"/>
                <w:sz w:val="24"/>
                <w:szCs w:val="24"/>
              </w:rPr>
              <w:t>32,4</w:t>
            </w:r>
            <w:r w:rsidR="004C7B18">
              <w:rPr>
                <w:color w:val="000000"/>
                <w:sz w:val="24"/>
                <w:szCs w:val="24"/>
              </w:rPr>
              <w:t>84</w:t>
            </w:r>
          </w:p>
        </w:tc>
      </w:tr>
      <w:tr w:rsidRPr="00B16FFD" w:rsidR="00FD13D1" w:rsidTr="002A3F19" w14:paraId="5DE0028F" w14:textId="77777777">
        <w:trPr>
          <w:trHeight w:val="458"/>
          <w:jc w:val="center"/>
        </w:trPr>
        <w:tc>
          <w:tcPr>
            <w:tcW w:w="1985" w:type="dxa"/>
            <w:noWrap/>
            <w:tcMar>
              <w:top w:w="0" w:type="dxa"/>
              <w:left w:w="108" w:type="dxa"/>
              <w:bottom w:w="0" w:type="dxa"/>
              <w:right w:w="108" w:type="dxa"/>
            </w:tcMar>
            <w:vAlign w:val="center"/>
            <w:hideMark/>
          </w:tcPr>
          <w:p w:rsidRPr="00B16FFD" w:rsidR="00FD13D1" w:rsidP="00423BCE" w:rsidRDefault="00FD13D1" w14:paraId="22D017AB" w14:textId="77777777">
            <w:pPr>
              <w:jc w:val="center"/>
              <w:rPr>
                <w:rFonts w:eastAsia="Calibri"/>
                <w:b/>
                <w:bCs/>
                <w:color w:val="000000"/>
                <w:sz w:val="24"/>
                <w:szCs w:val="24"/>
              </w:rPr>
            </w:pPr>
            <w:r w:rsidRPr="00B16FFD">
              <w:rPr>
                <w:b/>
                <w:bCs/>
                <w:color w:val="000000"/>
                <w:sz w:val="24"/>
                <w:szCs w:val="24"/>
              </w:rPr>
              <w:t>Burden Hours</w:t>
            </w:r>
          </w:p>
        </w:tc>
        <w:tc>
          <w:tcPr>
            <w:tcW w:w="2431" w:type="dxa"/>
            <w:noWrap/>
            <w:tcMar>
              <w:top w:w="0" w:type="dxa"/>
              <w:left w:w="108" w:type="dxa"/>
              <w:bottom w:w="0" w:type="dxa"/>
              <w:right w:w="108" w:type="dxa"/>
            </w:tcMar>
            <w:vAlign w:val="center"/>
            <w:hideMark/>
          </w:tcPr>
          <w:p w:rsidRPr="00B16FFD" w:rsidR="00FD13D1" w:rsidP="004C7B18" w:rsidRDefault="00E05896" w14:paraId="2428CE5E" w14:textId="15AE7D5A">
            <w:pPr>
              <w:jc w:val="center"/>
              <w:rPr>
                <w:rFonts w:eastAsiaTheme="minorHAnsi"/>
                <w:color w:val="000000"/>
                <w:sz w:val="24"/>
                <w:szCs w:val="24"/>
              </w:rPr>
            </w:pPr>
            <w:r>
              <w:rPr>
                <w:color w:val="000000"/>
                <w:sz w:val="24"/>
                <w:szCs w:val="24"/>
              </w:rPr>
              <w:t>19,</w:t>
            </w:r>
            <w:r w:rsidR="00F57C73">
              <w:rPr>
                <w:color w:val="000000"/>
                <w:sz w:val="24"/>
                <w:szCs w:val="24"/>
              </w:rPr>
              <w:t>890</w:t>
            </w:r>
          </w:p>
        </w:tc>
        <w:tc>
          <w:tcPr>
            <w:tcW w:w="2432" w:type="dxa"/>
            <w:noWrap/>
            <w:tcMar>
              <w:top w:w="0" w:type="dxa"/>
              <w:left w:w="108" w:type="dxa"/>
              <w:bottom w:w="0" w:type="dxa"/>
              <w:right w:w="108" w:type="dxa"/>
            </w:tcMar>
            <w:vAlign w:val="center"/>
          </w:tcPr>
          <w:p w:rsidRPr="00B16FFD" w:rsidR="00FD13D1" w:rsidP="004C7B18" w:rsidRDefault="004D6475" w14:paraId="4C81BE6B" w14:textId="4734E26C">
            <w:pPr>
              <w:jc w:val="center"/>
              <w:rPr>
                <w:rFonts w:eastAsiaTheme="minorHAnsi"/>
                <w:color w:val="000000"/>
                <w:sz w:val="24"/>
                <w:szCs w:val="24"/>
              </w:rPr>
            </w:pPr>
            <w:r>
              <w:rPr>
                <w:rFonts w:eastAsiaTheme="minorHAnsi"/>
                <w:color w:val="000000"/>
                <w:sz w:val="24"/>
                <w:szCs w:val="24"/>
              </w:rPr>
              <w:t xml:space="preserve"> </w:t>
            </w:r>
            <w:r w:rsidR="00D6717A">
              <w:rPr>
                <w:rFonts w:eastAsiaTheme="minorHAnsi"/>
                <w:color w:val="000000"/>
                <w:sz w:val="24"/>
                <w:szCs w:val="24"/>
              </w:rPr>
              <w:t>113,136</w:t>
            </w:r>
          </w:p>
        </w:tc>
        <w:tc>
          <w:tcPr>
            <w:tcW w:w="2432" w:type="dxa"/>
            <w:noWrap/>
            <w:tcMar>
              <w:top w:w="0" w:type="dxa"/>
              <w:left w:w="108" w:type="dxa"/>
              <w:bottom w:w="0" w:type="dxa"/>
              <w:right w:w="108" w:type="dxa"/>
            </w:tcMar>
            <w:vAlign w:val="center"/>
          </w:tcPr>
          <w:p w:rsidRPr="00B16FFD" w:rsidR="00FD13D1" w:rsidP="004C7B18" w:rsidRDefault="00D6717A" w14:paraId="2872F9A5" w14:textId="595321A2">
            <w:pPr>
              <w:jc w:val="center"/>
              <w:rPr>
                <w:rFonts w:eastAsiaTheme="minorHAnsi"/>
                <w:color w:val="000000"/>
                <w:sz w:val="24"/>
                <w:szCs w:val="24"/>
              </w:rPr>
            </w:pPr>
            <w:r>
              <w:rPr>
                <w:rFonts w:eastAsiaTheme="minorHAnsi"/>
                <w:color w:val="000000"/>
                <w:sz w:val="24"/>
                <w:szCs w:val="24"/>
              </w:rPr>
              <w:t>133,026</w:t>
            </w:r>
          </w:p>
        </w:tc>
      </w:tr>
      <w:tr w:rsidRPr="00B16FFD" w:rsidR="00FD13D1" w:rsidTr="002A3F19" w14:paraId="6F8C18B4" w14:textId="77777777">
        <w:trPr>
          <w:trHeight w:val="458"/>
          <w:jc w:val="center"/>
        </w:trPr>
        <w:tc>
          <w:tcPr>
            <w:tcW w:w="1985" w:type="dxa"/>
            <w:noWrap/>
            <w:tcMar>
              <w:top w:w="0" w:type="dxa"/>
              <w:left w:w="108" w:type="dxa"/>
              <w:bottom w:w="0" w:type="dxa"/>
              <w:right w:w="108" w:type="dxa"/>
            </w:tcMar>
            <w:vAlign w:val="center"/>
            <w:hideMark/>
          </w:tcPr>
          <w:p w:rsidRPr="00B16FFD" w:rsidR="00FD13D1" w:rsidP="00423BCE" w:rsidRDefault="00FD13D1" w14:paraId="75CF1D0F" w14:textId="77777777">
            <w:pPr>
              <w:jc w:val="center"/>
              <w:rPr>
                <w:rFonts w:eastAsia="Calibri"/>
                <w:b/>
                <w:bCs/>
                <w:color w:val="000000"/>
                <w:sz w:val="24"/>
                <w:szCs w:val="24"/>
              </w:rPr>
            </w:pPr>
            <w:r w:rsidRPr="00B16FFD">
              <w:rPr>
                <w:b/>
                <w:bCs/>
                <w:color w:val="000000"/>
                <w:sz w:val="24"/>
                <w:szCs w:val="24"/>
              </w:rPr>
              <w:t>Responses</w:t>
            </w:r>
          </w:p>
        </w:tc>
        <w:tc>
          <w:tcPr>
            <w:tcW w:w="2431" w:type="dxa"/>
            <w:noWrap/>
            <w:tcMar>
              <w:top w:w="0" w:type="dxa"/>
              <w:left w:w="108" w:type="dxa"/>
              <w:bottom w:w="0" w:type="dxa"/>
              <w:right w:w="108" w:type="dxa"/>
            </w:tcMar>
            <w:vAlign w:val="center"/>
            <w:hideMark/>
          </w:tcPr>
          <w:p w:rsidRPr="00B16FFD" w:rsidR="00FD13D1" w:rsidP="00423BCE" w:rsidRDefault="00E05896" w14:paraId="259AC4FB" w14:textId="15383C0C">
            <w:pPr>
              <w:jc w:val="center"/>
              <w:rPr>
                <w:rFonts w:eastAsiaTheme="minorHAnsi"/>
                <w:color w:val="000000"/>
                <w:sz w:val="24"/>
                <w:szCs w:val="24"/>
              </w:rPr>
            </w:pPr>
            <w:r>
              <w:rPr>
                <w:color w:val="000000"/>
                <w:sz w:val="24"/>
                <w:szCs w:val="24"/>
              </w:rPr>
              <w:t>13,452</w:t>
            </w:r>
          </w:p>
        </w:tc>
        <w:tc>
          <w:tcPr>
            <w:tcW w:w="2432" w:type="dxa"/>
            <w:noWrap/>
            <w:tcMar>
              <w:top w:w="0" w:type="dxa"/>
              <w:left w:w="108" w:type="dxa"/>
              <w:bottom w:w="0" w:type="dxa"/>
              <w:right w:w="108" w:type="dxa"/>
            </w:tcMar>
            <w:vAlign w:val="center"/>
          </w:tcPr>
          <w:p w:rsidRPr="00B16FFD" w:rsidR="00FD13D1" w:rsidP="004C7B18" w:rsidRDefault="004D6475" w14:paraId="3D83A6D4" w14:textId="61162F8C">
            <w:pPr>
              <w:jc w:val="center"/>
              <w:rPr>
                <w:rFonts w:eastAsiaTheme="minorHAnsi"/>
                <w:color w:val="000000"/>
                <w:sz w:val="24"/>
                <w:szCs w:val="24"/>
              </w:rPr>
            </w:pPr>
            <w:r>
              <w:rPr>
                <w:rFonts w:eastAsiaTheme="minorHAnsi"/>
                <w:color w:val="000000"/>
                <w:sz w:val="24"/>
                <w:szCs w:val="24"/>
              </w:rPr>
              <w:t>19</w:t>
            </w:r>
            <w:r w:rsidR="00D6717A">
              <w:rPr>
                <w:rFonts w:eastAsiaTheme="minorHAnsi"/>
                <w:color w:val="000000"/>
                <w:sz w:val="24"/>
                <w:szCs w:val="24"/>
              </w:rPr>
              <w:t>3,034</w:t>
            </w:r>
            <w:r>
              <w:rPr>
                <w:rFonts w:eastAsiaTheme="minorHAnsi"/>
                <w:color w:val="000000"/>
                <w:sz w:val="24"/>
                <w:szCs w:val="24"/>
              </w:rPr>
              <w:t xml:space="preserve"> </w:t>
            </w:r>
          </w:p>
        </w:tc>
        <w:tc>
          <w:tcPr>
            <w:tcW w:w="2432" w:type="dxa"/>
            <w:noWrap/>
            <w:tcMar>
              <w:top w:w="0" w:type="dxa"/>
              <w:left w:w="108" w:type="dxa"/>
              <w:bottom w:w="0" w:type="dxa"/>
              <w:right w:w="108" w:type="dxa"/>
            </w:tcMar>
            <w:vAlign w:val="center"/>
          </w:tcPr>
          <w:p w:rsidRPr="00B16FFD" w:rsidR="00FD13D1" w:rsidP="004C7B18" w:rsidRDefault="00D6717A" w14:paraId="7EA3DE17" w14:textId="244B0CB8">
            <w:pPr>
              <w:jc w:val="center"/>
              <w:rPr>
                <w:rFonts w:eastAsiaTheme="minorHAnsi"/>
                <w:color w:val="000000"/>
                <w:sz w:val="24"/>
                <w:szCs w:val="24"/>
              </w:rPr>
            </w:pPr>
            <w:r>
              <w:rPr>
                <w:rFonts w:eastAsiaTheme="minorHAnsi"/>
                <w:color w:val="000000"/>
                <w:sz w:val="24"/>
                <w:szCs w:val="24"/>
              </w:rPr>
              <w:t>206,486</w:t>
            </w:r>
          </w:p>
        </w:tc>
      </w:tr>
    </w:tbl>
    <w:p w:rsidR="00E05896" w:rsidP="00FD13D1" w:rsidRDefault="00FD13D1" w14:paraId="02AFC031" w14:textId="77777777">
      <w:pPr>
        <w:ind w:right="630"/>
        <w:rPr>
          <w:rFonts w:eastAsiaTheme="minorHAnsi"/>
          <w:color w:val="000000"/>
          <w:sz w:val="24"/>
          <w:szCs w:val="24"/>
        </w:rPr>
      </w:pPr>
      <w:r w:rsidRPr="00B16FFD">
        <w:rPr>
          <w:rFonts w:eastAsiaTheme="minorHAnsi"/>
          <w:color w:val="000000"/>
          <w:sz w:val="24"/>
          <w:szCs w:val="24"/>
        </w:rPr>
        <w:tab/>
      </w:r>
      <w:r w:rsidRPr="00B16FFD">
        <w:rPr>
          <w:rFonts w:eastAsiaTheme="minorHAnsi"/>
          <w:color w:val="000000"/>
          <w:sz w:val="24"/>
          <w:szCs w:val="24"/>
        </w:rPr>
        <w:tab/>
      </w:r>
    </w:p>
    <w:p w:rsidRPr="004F2B08" w:rsidR="00FD13D1" w:rsidP="004F2B08" w:rsidRDefault="00FD13D1" w14:paraId="53361BE1" w14:textId="2EAE82D3">
      <w:pPr>
        <w:ind w:right="630"/>
        <w:rPr>
          <w:rFonts w:eastAsiaTheme="minorHAnsi"/>
          <w:i/>
          <w:iCs/>
          <w:color w:val="000000"/>
          <w:sz w:val="24"/>
          <w:szCs w:val="24"/>
        </w:rPr>
      </w:pPr>
      <w:r w:rsidRPr="00B16FFD">
        <w:rPr>
          <w:rFonts w:eastAsiaTheme="minorHAnsi"/>
          <w:i/>
          <w:iCs/>
          <w:color w:val="000000"/>
          <w:sz w:val="24"/>
          <w:szCs w:val="24"/>
        </w:rPr>
        <w:t xml:space="preserve"> </w:t>
      </w:r>
    </w:p>
    <w:p w:rsidR="00FD13D1" w:rsidP="00FD13D1" w:rsidRDefault="00FD13D1" w14:paraId="347D3FF3" w14:textId="38EE6BA2">
      <w:pPr>
        <w:ind w:left="720"/>
        <w:rPr>
          <w:sz w:val="24"/>
          <w:szCs w:val="24"/>
        </w:rPr>
      </w:pPr>
      <w:r w:rsidRPr="005E1755">
        <w:rPr>
          <w:sz w:val="24"/>
          <w:szCs w:val="24"/>
        </w:rPr>
        <w:t>If you have any questions regarding this request, please contact Christina Sandberg, FNS Information Collection Clearance Officer for the Food and Nutrition Service, Planning &amp; Regulatory Affairs Office at</w:t>
      </w:r>
      <w:r w:rsidR="009F6796">
        <w:rPr>
          <w:sz w:val="24"/>
          <w:szCs w:val="24"/>
        </w:rPr>
        <w:t xml:space="preserve"> </w:t>
      </w:r>
      <w:hyperlink w:history="1" r:id="rId12">
        <w:r w:rsidRPr="00B24978" w:rsidR="009F6796">
          <w:rPr>
            <w:rStyle w:val="Hyperlink"/>
            <w:sz w:val="24"/>
            <w:szCs w:val="24"/>
          </w:rPr>
          <w:t>christina.sandberg@usda.gov</w:t>
        </w:r>
      </w:hyperlink>
      <w:r w:rsidR="009F6796">
        <w:rPr>
          <w:sz w:val="24"/>
          <w:szCs w:val="24"/>
        </w:rPr>
        <w:t xml:space="preserve">.  </w:t>
      </w:r>
    </w:p>
    <w:p w:rsidR="0096745E" w:rsidP="00BD7BF3" w:rsidRDefault="0096745E" w14:paraId="3AA35D9B" w14:textId="39345B91">
      <w:pPr>
        <w:rPr>
          <w:b/>
          <w:bCs/>
          <w:sz w:val="24"/>
          <w:szCs w:val="24"/>
        </w:rPr>
      </w:pPr>
    </w:p>
    <w:p w:rsidR="00291A02" w:rsidP="00F36FA5" w:rsidRDefault="0044516D" w14:paraId="3A6C2DCC" w14:textId="69923B1B">
      <w:pPr>
        <w:pStyle w:val="Default"/>
        <w:ind w:right="360"/>
      </w:pPr>
      <w:r w:rsidRPr="5959E9B6">
        <w:rPr>
          <w:b/>
          <w:bCs/>
        </w:rPr>
        <w:t>Appendices:</w:t>
      </w:r>
      <w:r w:rsidRPr="5959E9B6" w:rsidR="00E05896">
        <w:rPr>
          <w:b/>
          <w:bCs/>
        </w:rPr>
        <w:t xml:space="preserve"> </w:t>
      </w:r>
      <w:r w:rsidR="00A33E19">
        <w:tab/>
      </w:r>
    </w:p>
    <w:tbl>
      <w:tblPr>
        <w:tblStyle w:val="TableGrid"/>
        <w:tblpPr w:leftFromText="180" w:rightFromText="180" w:vertAnchor="text" w:horzAnchor="margin" w:tblpY="246"/>
        <w:tblW w:w="10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8725"/>
      </w:tblGrid>
      <w:tr w:rsidR="00BD7BF3" w:rsidTr="00BD7BF3" w14:paraId="25F7DB6C" w14:textId="77777777">
        <w:tc>
          <w:tcPr>
            <w:tcW w:w="1980" w:type="dxa"/>
          </w:tcPr>
          <w:p w:rsidRPr="00BD7BF3" w:rsidR="00BD7BF3" w:rsidP="00BD7BF3" w:rsidRDefault="00BD7BF3" w14:paraId="2826D9E8" w14:textId="77777777">
            <w:pPr>
              <w:pStyle w:val="Default"/>
              <w:ind w:right="360"/>
            </w:pPr>
            <w:r w:rsidRPr="00BD7BF3">
              <w:t>Appendix A.1</w:t>
            </w:r>
          </w:p>
        </w:tc>
        <w:tc>
          <w:tcPr>
            <w:tcW w:w="8725" w:type="dxa"/>
          </w:tcPr>
          <w:p w:rsidR="00BD7BF3" w:rsidP="00BD7BF3" w:rsidRDefault="00BD7BF3" w14:paraId="45EA0091" w14:textId="77777777">
            <w:pPr>
              <w:pStyle w:val="Default"/>
              <w:ind w:right="360"/>
            </w:pPr>
            <w:r w:rsidRPr="00BD7BF3">
              <w:t>Excel Burden Chart</w:t>
            </w:r>
          </w:p>
          <w:p w:rsidRPr="00BD7BF3" w:rsidR="00BD7BF3" w:rsidP="00BD7BF3" w:rsidRDefault="00BD7BF3" w14:paraId="75826209" w14:textId="10C73932">
            <w:pPr>
              <w:pStyle w:val="Default"/>
              <w:ind w:right="360"/>
            </w:pPr>
          </w:p>
        </w:tc>
      </w:tr>
      <w:tr w:rsidR="00BD7BF3" w:rsidTr="00BD7BF3" w14:paraId="5CD2C7A8" w14:textId="77777777">
        <w:tc>
          <w:tcPr>
            <w:tcW w:w="1980" w:type="dxa"/>
          </w:tcPr>
          <w:p w:rsidRPr="00BD7BF3" w:rsidR="00BD7BF3" w:rsidP="00BD7BF3" w:rsidRDefault="00BD7BF3" w14:paraId="30A9844B" w14:textId="77777777">
            <w:pPr>
              <w:pStyle w:val="Default"/>
              <w:ind w:right="360"/>
            </w:pPr>
            <w:r w:rsidRPr="00BD7BF3">
              <w:t>Appendix F</w:t>
            </w:r>
          </w:p>
        </w:tc>
        <w:tc>
          <w:tcPr>
            <w:tcW w:w="8725" w:type="dxa"/>
          </w:tcPr>
          <w:p w:rsidR="00BD7BF3" w:rsidP="00BD7BF3" w:rsidRDefault="00BD7BF3" w14:paraId="0F1E8F38" w14:textId="77777777">
            <w:pPr>
              <w:pStyle w:val="Default"/>
              <w:ind w:right="360"/>
            </w:pPr>
            <w:r w:rsidRPr="00BD7BF3">
              <w:t>Child Nutrition Program Waiver Request Guidance and Protocol- Revised</w:t>
            </w:r>
          </w:p>
          <w:p w:rsidRPr="00BD7BF3" w:rsidR="00BD7BF3" w:rsidP="00BD7BF3" w:rsidRDefault="00BD7BF3" w14:paraId="724504B7" w14:textId="1A28179D">
            <w:pPr>
              <w:pStyle w:val="Default"/>
              <w:ind w:right="360"/>
            </w:pPr>
          </w:p>
        </w:tc>
      </w:tr>
      <w:tr w:rsidR="00BD7BF3" w:rsidTr="00BD7BF3" w14:paraId="6AC71D2F" w14:textId="77777777">
        <w:tc>
          <w:tcPr>
            <w:tcW w:w="1980" w:type="dxa"/>
          </w:tcPr>
          <w:p w:rsidRPr="00BD7BF3" w:rsidR="00BD7BF3" w:rsidP="00BD7BF3" w:rsidRDefault="00BD7BF3" w14:paraId="1D425685" w14:textId="77777777">
            <w:pPr>
              <w:pStyle w:val="Default"/>
              <w:ind w:right="360"/>
            </w:pPr>
            <w:r w:rsidRPr="00BD7BF3">
              <w:t>Appendix G</w:t>
            </w:r>
          </w:p>
        </w:tc>
        <w:tc>
          <w:tcPr>
            <w:tcW w:w="8725" w:type="dxa"/>
          </w:tcPr>
          <w:p w:rsidR="00BD7BF3" w:rsidP="00BD7BF3" w:rsidRDefault="00BD7BF3" w14:paraId="0928C9E2" w14:textId="77777777">
            <w:pPr>
              <w:pStyle w:val="Default"/>
              <w:ind w:right="360"/>
            </w:pPr>
            <w:r w:rsidRPr="00BD7BF3">
              <w:t>Child Nutrition Program State Waiver Request Template</w:t>
            </w:r>
          </w:p>
          <w:p w:rsidRPr="00BD7BF3" w:rsidR="00BD7BF3" w:rsidP="00BD7BF3" w:rsidRDefault="00BD7BF3" w14:paraId="14FDE1AB" w14:textId="25ECD15E">
            <w:pPr>
              <w:pStyle w:val="Default"/>
              <w:ind w:right="360"/>
            </w:pPr>
          </w:p>
        </w:tc>
      </w:tr>
      <w:tr w:rsidR="00BD7BF3" w:rsidTr="00BD7BF3" w14:paraId="52437440" w14:textId="77777777">
        <w:tc>
          <w:tcPr>
            <w:tcW w:w="1980" w:type="dxa"/>
          </w:tcPr>
          <w:p w:rsidRPr="00BD7BF3" w:rsidR="00BD7BF3" w:rsidP="00BD7BF3" w:rsidRDefault="00BD7BF3" w14:paraId="73B77986" w14:textId="77777777">
            <w:pPr>
              <w:pStyle w:val="Default"/>
              <w:ind w:right="360"/>
            </w:pPr>
            <w:r w:rsidRPr="00BD7BF3">
              <w:t>Appendix H</w:t>
            </w:r>
          </w:p>
        </w:tc>
        <w:tc>
          <w:tcPr>
            <w:tcW w:w="8725" w:type="dxa"/>
          </w:tcPr>
          <w:p w:rsidR="00BD7BF3" w:rsidP="00BD7BF3" w:rsidRDefault="00BD7BF3" w14:paraId="4F45CDB6" w14:textId="77777777">
            <w:pPr>
              <w:pStyle w:val="Default"/>
              <w:ind w:right="360"/>
            </w:pPr>
            <w:r w:rsidRPr="00BD7BF3">
              <w:t>COVID-19 Statewide Waiver Reporting Tool</w:t>
            </w:r>
          </w:p>
          <w:p w:rsidRPr="00BD7BF3" w:rsidR="00BD7BF3" w:rsidP="00BD7BF3" w:rsidRDefault="00BD7BF3" w14:paraId="753D7877" w14:textId="07F14DE4">
            <w:pPr>
              <w:pStyle w:val="Default"/>
              <w:ind w:right="360"/>
            </w:pPr>
          </w:p>
        </w:tc>
      </w:tr>
      <w:tr w:rsidR="00BD7BF3" w:rsidTr="00BD7BF3" w14:paraId="0E276D01" w14:textId="77777777">
        <w:tc>
          <w:tcPr>
            <w:tcW w:w="1980" w:type="dxa"/>
          </w:tcPr>
          <w:p w:rsidRPr="00BD7BF3" w:rsidR="00BD7BF3" w:rsidP="00BD7BF3" w:rsidRDefault="00BD7BF3" w14:paraId="00CFA162" w14:textId="77777777">
            <w:pPr>
              <w:pStyle w:val="Default"/>
              <w:ind w:right="360"/>
            </w:pPr>
            <w:r w:rsidRPr="00BD7BF3">
              <w:t>Appendix I</w:t>
            </w:r>
          </w:p>
        </w:tc>
        <w:tc>
          <w:tcPr>
            <w:tcW w:w="8725" w:type="dxa"/>
          </w:tcPr>
          <w:p w:rsidR="00BD7BF3" w:rsidP="00BD7BF3" w:rsidRDefault="00BD7BF3" w14:paraId="712E3AC9" w14:textId="77777777">
            <w:pPr>
              <w:pStyle w:val="Default"/>
              <w:ind w:right="360"/>
            </w:pPr>
            <w:r w:rsidRPr="00BD7BF3">
              <w:t>State Monitoring Plan Reporting Tool</w:t>
            </w:r>
          </w:p>
          <w:p w:rsidRPr="00BD7BF3" w:rsidR="00BD7BF3" w:rsidP="00BD7BF3" w:rsidRDefault="00BD7BF3" w14:paraId="386ECFD2" w14:textId="79DEBE0F">
            <w:pPr>
              <w:pStyle w:val="Default"/>
              <w:ind w:right="360"/>
            </w:pPr>
          </w:p>
        </w:tc>
      </w:tr>
      <w:tr w:rsidR="00BD7BF3" w:rsidTr="00BD7BF3" w14:paraId="0540053B" w14:textId="77777777">
        <w:tc>
          <w:tcPr>
            <w:tcW w:w="1980" w:type="dxa"/>
          </w:tcPr>
          <w:p w:rsidRPr="00BD7BF3" w:rsidR="00BD7BF3" w:rsidP="00BD7BF3" w:rsidRDefault="00BD7BF3" w14:paraId="198D89C5" w14:textId="77777777">
            <w:pPr>
              <w:pStyle w:val="Default"/>
              <w:ind w:right="360"/>
            </w:pPr>
            <w:r w:rsidRPr="00BD7BF3">
              <w:t>Appendix J</w:t>
            </w:r>
          </w:p>
        </w:tc>
        <w:tc>
          <w:tcPr>
            <w:tcW w:w="8725" w:type="dxa"/>
          </w:tcPr>
          <w:p w:rsidR="00BD7BF3" w:rsidP="00BD7BF3" w:rsidRDefault="00BD7BF3" w14:paraId="48EFF1C7" w14:textId="77777777">
            <w:pPr>
              <w:pStyle w:val="Default"/>
              <w:ind w:right="360"/>
            </w:pPr>
            <w:r w:rsidRPr="00BD7BF3">
              <w:t>Section 12(l) of the Richard B. Russell National School Lunch Act</w:t>
            </w:r>
          </w:p>
          <w:p w:rsidRPr="00BD7BF3" w:rsidR="00BD7BF3" w:rsidP="00BD7BF3" w:rsidRDefault="00BD7BF3" w14:paraId="65EB0C34" w14:textId="6203DADB">
            <w:pPr>
              <w:pStyle w:val="Default"/>
              <w:ind w:right="360"/>
            </w:pPr>
          </w:p>
        </w:tc>
      </w:tr>
      <w:tr w:rsidR="00BD7BF3" w:rsidTr="00BD7BF3" w14:paraId="1503236C" w14:textId="77777777">
        <w:tc>
          <w:tcPr>
            <w:tcW w:w="1980" w:type="dxa"/>
          </w:tcPr>
          <w:p w:rsidRPr="00BD7BF3" w:rsidR="00BD7BF3" w:rsidP="00BD7BF3" w:rsidRDefault="00BD7BF3" w14:paraId="04154FDA" w14:textId="77777777">
            <w:pPr>
              <w:pStyle w:val="Default"/>
              <w:ind w:right="360"/>
            </w:pPr>
            <w:r w:rsidRPr="00BD7BF3">
              <w:lastRenderedPageBreak/>
              <w:t>Appendix J.1</w:t>
            </w:r>
          </w:p>
        </w:tc>
        <w:tc>
          <w:tcPr>
            <w:tcW w:w="8725" w:type="dxa"/>
          </w:tcPr>
          <w:p w:rsidR="00BD7BF3" w:rsidP="00BD7BF3" w:rsidRDefault="00BD7BF3" w14:paraId="4BE63074" w14:textId="77777777">
            <w:pPr>
              <w:pStyle w:val="Default"/>
              <w:ind w:right="360"/>
            </w:pPr>
            <w:r w:rsidRPr="00BD7BF3">
              <w:t>Section 2202 of the Families First Coronavirus Response Act</w:t>
            </w:r>
          </w:p>
          <w:p w:rsidRPr="00BD7BF3" w:rsidR="00BD7BF3" w:rsidP="00BD7BF3" w:rsidRDefault="00BD7BF3" w14:paraId="40A50023" w14:textId="2A48F4DB">
            <w:pPr>
              <w:pStyle w:val="Default"/>
              <w:ind w:right="360"/>
            </w:pPr>
          </w:p>
        </w:tc>
      </w:tr>
      <w:tr w:rsidR="00BD7BF3" w:rsidTr="00BD7BF3" w14:paraId="6DAF13C6" w14:textId="77777777">
        <w:tc>
          <w:tcPr>
            <w:tcW w:w="1980" w:type="dxa"/>
          </w:tcPr>
          <w:p w:rsidRPr="00BD7BF3" w:rsidR="00BD7BF3" w:rsidP="00BD7BF3" w:rsidRDefault="00BD7BF3" w14:paraId="34729E82" w14:textId="77777777">
            <w:pPr>
              <w:pStyle w:val="Default"/>
              <w:ind w:right="360"/>
            </w:pPr>
            <w:r w:rsidRPr="00BD7BF3">
              <w:t>Appendix K</w:t>
            </w:r>
          </w:p>
        </w:tc>
        <w:tc>
          <w:tcPr>
            <w:tcW w:w="8725" w:type="dxa"/>
          </w:tcPr>
          <w:p w:rsidR="00BD7BF3" w:rsidP="00BD7BF3" w:rsidRDefault="00BD7BF3" w14:paraId="1C087946" w14:textId="77777777">
            <w:pPr>
              <w:pStyle w:val="Default"/>
              <w:ind w:right="360"/>
            </w:pPr>
            <w:r>
              <w:t xml:space="preserve">Child Nutrition Response #4: </w:t>
            </w:r>
            <w:r w:rsidRPr="00BD7BF3">
              <w:t>The Nationwide Waiver to Allow Meal Pattern Fle</w:t>
            </w:r>
            <w:r>
              <w:t xml:space="preserve">xibility in the Child </w:t>
            </w:r>
            <w:r w:rsidRPr="00BD7BF3">
              <w:t>Nutrition Progr</w:t>
            </w:r>
            <w:r>
              <w:t>ams</w:t>
            </w:r>
          </w:p>
          <w:p w:rsidRPr="00BD7BF3" w:rsidR="00BD7BF3" w:rsidP="00BD7BF3" w:rsidRDefault="00BD7BF3" w14:paraId="2C37A484" w14:textId="29CF980A">
            <w:pPr>
              <w:pStyle w:val="Default"/>
              <w:ind w:right="360"/>
            </w:pPr>
            <w:r>
              <w:t xml:space="preserve"> </w:t>
            </w:r>
          </w:p>
        </w:tc>
      </w:tr>
      <w:tr w:rsidR="00BD7BF3" w:rsidTr="00BD7BF3" w14:paraId="5D9AA495" w14:textId="77777777">
        <w:tc>
          <w:tcPr>
            <w:tcW w:w="1980" w:type="dxa"/>
          </w:tcPr>
          <w:p w:rsidRPr="00BD7BF3" w:rsidR="00BD7BF3" w:rsidP="00BD7BF3" w:rsidRDefault="00BD7BF3" w14:paraId="70967921" w14:textId="77777777">
            <w:pPr>
              <w:pStyle w:val="Default"/>
              <w:ind w:right="360"/>
            </w:pPr>
            <w:r w:rsidRPr="00BD7BF3">
              <w:t>Appendix L</w:t>
            </w:r>
          </w:p>
        </w:tc>
        <w:tc>
          <w:tcPr>
            <w:tcW w:w="8725" w:type="dxa"/>
          </w:tcPr>
          <w:p w:rsidR="00BD7BF3" w:rsidP="00BD7BF3" w:rsidRDefault="00BD7BF3" w14:paraId="4D69A367" w14:textId="6BA703AA">
            <w:pPr>
              <w:pStyle w:val="Default"/>
              <w:ind w:right="360"/>
            </w:pPr>
            <w:r w:rsidRPr="00BD7BF3">
              <w:t xml:space="preserve">Child Nutrition Response #36: </w:t>
            </w:r>
            <w:r w:rsidR="00D20A8C">
              <w:t xml:space="preserve">The </w:t>
            </w:r>
            <w:r w:rsidRPr="00BD7BF3">
              <w:t>Nationwide Waiver to Allow Meal Pattern Flexibility in the Child Nutrition Programs - EXTENSION 4</w:t>
            </w:r>
          </w:p>
          <w:p w:rsidRPr="00BD7BF3" w:rsidR="00BD7BF3" w:rsidP="00BD7BF3" w:rsidRDefault="00BD7BF3" w14:paraId="57B1DDE6" w14:textId="3AB1ADE9">
            <w:pPr>
              <w:pStyle w:val="Default"/>
              <w:ind w:right="360"/>
            </w:pPr>
          </w:p>
        </w:tc>
      </w:tr>
      <w:tr w:rsidR="00BD7BF3" w:rsidTr="00BD7BF3" w14:paraId="309AC326" w14:textId="77777777">
        <w:tc>
          <w:tcPr>
            <w:tcW w:w="1980" w:type="dxa"/>
          </w:tcPr>
          <w:p w:rsidRPr="00BD7BF3" w:rsidR="00BD7BF3" w:rsidP="00BD7BF3" w:rsidRDefault="00BD7BF3" w14:paraId="10A8D4C7" w14:textId="77777777">
            <w:pPr>
              <w:pStyle w:val="Default"/>
              <w:ind w:right="360"/>
            </w:pPr>
            <w:r w:rsidRPr="00BD7BF3">
              <w:t>Appendix M</w:t>
            </w:r>
          </w:p>
        </w:tc>
        <w:tc>
          <w:tcPr>
            <w:tcW w:w="8725" w:type="dxa"/>
          </w:tcPr>
          <w:p w:rsidRPr="00BD7BF3" w:rsidR="00BD7BF3" w:rsidP="00BD7BF3" w:rsidRDefault="00BD7BF3" w14:paraId="37F7984E" w14:textId="631A6680">
            <w:pPr>
              <w:pStyle w:val="Default"/>
              <w:ind w:right="360"/>
            </w:pPr>
            <w:r w:rsidRPr="00BD7BF3">
              <w:t xml:space="preserve">Child Nutrition Response # 70: </w:t>
            </w:r>
            <w:r w:rsidR="00D20A8C">
              <w:t xml:space="preserve">The </w:t>
            </w:r>
            <w:r w:rsidRPr="00BD7BF3">
              <w:t xml:space="preserve">Nationwide Waiver to Allow Meal Pattern Flexibility in </w:t>
            </w:r>
            <w:r w:rsidR="00D20A8C">
              <w:t xml:space="preserve">the </w:t>
            </w:r>
            <w:r w:rsidRPr="00BD7BF3">
              <w:t>Child Nutrition Programs - EXTENSION 5</w:t>
            </w:r>
          </w:p>
        </w:tc>
      </w:tr>
      <w:tr w:rsidR="00BD7BF3" w:rsidTr="00BD7BF3" w14:paraId="02DD411E" w14:textId="77777777">
        <w:tc>
          <w:tcPr>
            <w:tcW w:w="1980" w:type="dxa"/>
          </w:tcPr>
          <w:p w:rsidRPr="00BD7BF3" w:rsidR="00BD7BF3" w:rsidP="00BD7BF3" w:rsidRDefault="00BD7BF3" w14:paraId="3C3D6857" w14:textId="77777777">
            <w:pPr>
              <w:pStyle w:val="Default"/>
              <w:ind w:right="360"/>
            </w:pPr>
            <w:r w:rsidRPr="00BD7BF3">
              <w:t>Appendix N</w:t>
            </w:r>
          </w:p>
        </w:tc>
        <w:tc>
          <w:tcPr>
            <w:tcW w:w="8725" w:type="dxa"/>
          </w:tcPr>
          <w:p w:rsidR="00BD7BF3" w:rsidP="00BD7BF3" w:rsidRDefault="00BD7BF3" w14:paraId="3A8AD14E" w14:textId="0C20FD90">
            <w:pPr>
              <w:pStyle w:val="Default"/>
              <w:ind w:right="360"/>
            </w:pPr>
            <w:r w:rsidRPr="00BD7BF3">
              <w:t xml:space="preserve">Child Nutrition Response #90: </w:t>
            </w:r>
            <w:r w:rsidR="00D20A8C">
              <w:t xml:space="preserve">The </w:t>
            </w:r>
            <w:r w:rsidRPr="00BD7BF3">
              <w:t>Nationwide Waiver to Allow Specific School Meal Pattern Flexibility for School Year 2021-2022</w:t>
            </w:r>
          </w:p>
          <w:p w:rsidRPr="00BD7BF3" w:rsidR="00BD7BF3" w:rsidP="00BD7BF3" w:rsidRDefault="00BD7BF3" w14:paraId="1AD89BC9" w14:textId="3D0316B4">
            <w:pPr>
              <w:pStyle w:val="Default"/>
              <w:ind w:right="360"/>
            </w:pPr>
          </w:p>
        </w:tc>
      </w:tr>
      <w:tr w:rsidR="00BD7BF3" w:rsidTr="00BD7BF3" w14:paraId="262367A7" w14:textId="77777777">
        <w:tc>
          <w:tcPr>
            <w:tcW w:w="1980" w:type="dxa"/>
          </w:tcPr>
          <w:p w:rsidRPr="00BD7BF3" w:rsidR="00BD7BF3" w:rsidP="00BD7BF3" w:rsidRDefault="00BD7BF3" w14:paraId="7D17E03B" w14:textId="77777777">
            <w:pPr>
              <w:pStyle w:val="Default"/>
              <w:ind w:right="360"/>
            </w:pPr>
            <w:r w:rsidRPr="00BD7BF3">
              <w:t>Appendix O</w:t>
            </w:r>
          </w:p>
        </w:tc>
        <w:tc>
          <w:tcPr>
            <w:tcW w:w="8725" w:type="dxa"/>
          </w:tcPr>
          <w:p w:rsidR="00BD7BF3" w:rsidP="00BD7BF3" w:rsidRDefault="00BD7BF3" w14:paraId="20F072E8" w14:textId="30B981C7">
            <w:pPr>
              <w:pStyle w:val="Default"/>
              <w:ind w:right="360"/>
            </w:pPr>
            <w:r w:rsidRPr="00BD7BF3">
              <w:t xml:space="preserve">Child Nutrition Response #91: </w:t>
            </w:r>
            <w:r w:rsidR="00D20A8C">
              <w:t xml:space="preserve">The </w:t>
            </w:r>
            <w:r w:rsidRPr="00BD7BF3">
              <w:t>Nationwide Waiver to Allow Specific Meal Pattern Flexibility in the Child and Adult Care Food Program for School Year 2021-2022</w:t>
            </w:r>
          </w:p>
          <w:p w:rsidRPr="00BD7BF3" w:rsidR="00BD7BF3" w:rsidP="00BD7BF3" w:rsidRDefault="00BD7BF3" w14:paraId="18022A74" w14:textId="70DB1CE5">
            <w:pPr>
              <w:pStyle w:val="Default"/>
              <w:ind w:right="360"/>
            </w:pPr>
          </w:p>
        </w:tc>
      </w:tr>
      <w:tr w:rsidR="00BD7BF3" w:rsidTr="00BD7BF3" w14:paraId="12566D15" w14:textId="77777777">
        <w:tc>
          <w:tcPr>
            <w:tcW w:w="1980" w:type="dxa"/>
          </w:tcPr>
          <w:p w:rsidRPr="00BD7BF3" w:rsidR="00BD7BF3" w:rsidP="00BD7BF3" w:rsidRDefault="00BD7BF3" w14:paraId="374C3E65" w14:textId="1A537369">
            <w:pPr>
              <w:pStyle w:val="Default"/>
              <w:ind w:right="360"/>
            </w:pPr>
            <w:r w:rsidRPr="00BD7BF3">
              <w:t>Appendix P</w:t>
            </w:r>
            <w:r w:rsidR="009B7AB6">
              <w:t>.1</w:t>
            </w:r>
          </w:p>
        </w:tc>
        <w:tc>
          <w:tcPr>
            <w:tcW w:w="8725" w:type="dxa"/>
          </w:tcPr>
          <w:p w:rsidR="00BD7BF3" w:rsidP="00BD7BF3" w:rsidRDefault="00BD7BF3" w14:paraId="400D4A8F" w14:textId="480565B1">
            <w:pPr>
              <w:pStyle w:val="Default"/>
              <w:ind w:right="360"/>
            </w:pPr>
            <w:r w:rsidRPr="00BD7BF3">
              <w:t xml:space="preserve">Child Nutrition Response #5: </w:t>
            </w:r>
            <w:r w:rsidR="00D20A8C">
              <w:t xml:space="preserve">COVID-19 </w:t>
            </w:r>
            <w:r w:rsidRPr="00BD7BF3">
              <w:t>Nationwide Waiver to Allow Parents and Guardians to Pick Up Meals for Children</w:t>
            </w:r>
          </w:p>
          <w:p w:rsidRPr="00BD7BF3" w:rsidR="00BD7BF3" w:rsidP="00BD7BF3" w:rsidRDefault="00BD7BF3" w14:paraId="03028289" w14:textId="0E647C9D">
            <w:pPr>
              <w:pStyle w:val="Default"/>
              <w:ind w:right="360"/>
            </w:pPr>
          </w:p>
        </w:tc>
      </w:tr>
      <w:tr w:rsidR="00BD7BF3" w:rsidTr="00BD7BF3" w14:paraId="70581006" w14:textId="77777777">
        <w:tc>
          <w:tcPr>
            <w:tcW w:w="1980" w:type="dxa"/>
          </w:tcPr>
          <w:p w:rsidRPr="00BD7BF3" w:rsidR="00BD7BF3" w:rsidP="00BD7BF3" w:rsidRDefault="00BD7BF3" w14:paraId="18A371A9" w14:textId="166B0C4A">
            <w:pPr>
              <w:pStyle w:val="Default"/>
              <w:ind w:right="360"/>
            </w:pPr>
            <w:r w:rsidRPr="00BD7BF3">
              <w:t>Appendix Q</w:t>
            </w:r>
            <w:r w:rsidR="009B7AB6">
              <w:t>.1</w:t>
            </w:r>
          </w:p>
        </w:tc>
        <w:tc>
          <w:tcPr>
            <w:tcW w:w="8725" w:type="dxa"/>
          </w:tcPr>
          <w:p w:rsidR="00BD7BF3" w:rsidP="00BD7BF3" w:rsidRDefault="00BD7BF3" w14:paraId="48DF5EA2" w14:textId="4E81F77F">
            <w:pPr>
              <w:pStyle w:val="Default"/>
              <w:ind w:right="360"/>
            </w:pPr>
            <w:r w:rsidRPr="00BD7BF3">
              <w:t xml:space="preserve">Child Nutrition Response #18: </w:t>
            </w:r>
            <w:r w:rsidR="00756D43">
              <w:t xml:space="preserve">The </w:t>
            </w:r>
            <w:r w:rsidRPr="00BD7BF3">
              <w:t>Nationwide Waiver of Local School Wellness Policy Triennial Assessments in the National School Lunch and School Breakfast Programs</w:t>
            </w:r>
          </w:p>
          <w:p w:rsidRPr="00BD7BF3" w:rsidR="00BD7BF3" w:rsidP="00BD7BF3" w:rsidRDefault="00BD7BF3" w14:paraId="514C1F42" w14:textId="14ACEBD1">
            <w:pPr>
              <w:pStyle w:val="Default"/>
              <w:ind w:right="360"/>
            </w:pPr>
          </w:p>
        </w:tc>
      </w:tr>
      <w:tr w:rsidR="00BD7BF3" w:rsidTr="00BD7BF3" w14:paraId="5E5200CA" w14:textId="77777777">
        <w:tc>
          <w:tcPr>
            <w:tcW w:w="1980" w:type="dxa"/>
          </w:tcPr>
          <w:p w:rsidRPr="00BD7BF3" w:rsidR="00BD7BF3" w:rsidP="00BD7BF3" w:rsidRDefault="00BD7BF3" w14:paraId="7D6BA957" w14:textId="788F5D37">
            <w:pPr>
              <w:pStyle w:val="Default"/>
              <w:ind w:right="360"/>
            </w:pPr>
            <w:r w:rsidRPr="00BD7BF3">
              <w:t>Appendix R</w:t>
            </w:r>
            <w:r w:rsidR="009B7AB6">
              <w:t>.1</w:t>
            </w:r>
          </w:p>
        </w:tc>
        <w:tc>
          <w:tcPr>
            <w:tcW w:w="8725" w:type="dxa"/>
          </w:tcPr>
          <w:p w:rsidRPr="00BD7BF3" w:rsidR="00BD7BF3" w:rsidP="00BD7BF3" w:rsidRDefault="00BD7BF3" w14:paraId="264C75DA" w14:textId="77777777">
            <w:pPr>
              <w:pStyle w:val="Default"/>
              <w:ind w:right="360"/>
            </w:pPr>
            <w:r w:rsidRPr="00BD7BF3">
              <w:t>Child Nutrition Response #98: Nationwide Waiver of Local School Wellness Policy Triennial Assessments in the National School Lunch and School Breakfast Programs</w:t>
            </w:r>
          </w:p>
        </w:tc>
      </w:tr>
      <w:tr w:rsidR="00756D43" w:rsidTr="00BD7BF3" w14:paraId="4696EE8D" w14:textId="77777777">
        <w:tc>
          <w:tcPr>
            <w:tcW w:w="1980" w:type="dxa"/>
          </w:tcPr>
          <w:p w:rsidRPr="00BD7BF3" w:rsidR="00756D43" w:rsidP="00BD7BF3" w:rsidRDefault="00756D43" w14:paraId="368AD1BB" w14:textId="21D33A63">
            <w:pPr>
              <w:pStyle w:val="Default"/>
              <w:ind w:right="360"/>
            </w:pPr>
            <w:r>
              <w:t>Appendix S</w:t>
            </w:r>
            <w:r w:rsidR="009B7AB6">
              <w:t>.1</w:t>
            </w:r>
          </w:p>
        </w:tc>
        <w:tc>
          <w:tcPr>
            <w:tcW w:w="8725" w:type="dxa"/>
          </w:tcPr>
          <w:p w:rsidRPr="00BD7BF3" w:rsidR="00756D43" w:rsidP="00BD7BF3" w:rsidRDefault="00756D43" w14:paraId="069CC0A3" w14:textId="41129C89">
            <w:pPr>
              <w:pStyle w:val="Default"/>
              <w:ind w:right="360"/>
            </w:pPr>
            <w:r>
              <w:t>Technical Assistance Email Subject Line:  State Oversight Waivers and Plan</w:t>
            </w:r>
          </w:p>
        </w:tc>
      </w:tr>
    </w:tbl>
    <w:p w:rsidR="00CB2A32" w:rsidP="00F40623" w:rsidRDefault="00CB2A32" w14:paraId="66F9CBBB" w14:textId="77777777">
      <w:pPr>
        <w:pStyle w:val="Default"/>
        <w:ind w:left="2700" w:right="360" w:hanging="1260"/>
      </w:pPr>
    </w:p>
    <w:sectPr w:rsidR="00CB2A32" w:rsidSect="00A33E19">
      <w:footerReference w:type="default" r:id="rId13"/>
      <w:pgSz w:w="12240" w:h="15840" w:code="1"/>
      <w:pgMar w:top="1440" w:right="720" w:bottom="1440" w:left="72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77C" w14:textId="77777777" w:rsidR="00CB2A32" w:rsidRDefault="00CB2A32">
      <w:r>
        <w:separator/>
      </w:r>
    </w:p>
  </w:endnote>
  <w:endnote w:type="continuationSeparator" w:id="0">
    <w:p w14:paraId="0E0CC159" w14:textId="77777777" w:rsidR="00CB2A32" w:rsidRDefault="00CB2A32">
      <w:r>
        <w:continuationSeparator/>
      </w:r>
    </w:p>
  </w:endnote>
  <w:endnote w:type="continuationNotice" w:id="1">
    <w:p w14:paraId="434C5B4D" w14:textId="77777777" w:rsidR="00CB2A32" w:rsidRDefault="00CB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49699"/>
      <w:docPartObj>
        <w:docPartGallery w:val="Page Numbers (Bottom of Page)"/>
        <w:docPartUnique/>
      </w:docPartObj>
    </w:sdtPr>
    <w:sdtEndPr>
      <w:rPr>
        <w:noProof/>
      </w:rPr>
    </w:sdtEndPr>
    <w:sdtContent>
      <w:p w14:paraId="4A3CE424" w14:textId="7A88D024" w:rsidR="00CB2A32" w:rsidRDefault="00CB2A32">
        <w:pPr>
          <w:pStyle w:val="Footer"/>
        </w:pPr>
        <w:r>
          <w:fldChar w:fldCharType="begin"/>
        </w:r>
        <w:r>
          <w:instrText xml:space="preserve"> PAGE   \* MERGEFORMAT </w:instrText>
        </w:r>
        <w:r>
          <w:fldChar w:fldCharType="separate"/>
        </w:r>
        <w:r w:rsidR="00596E0E">
          <w:rPr>
            <w:noProof/>
          </w:rPr>
          <w:t>1</w:t>
        </w:r>
        <w:r>
          <w:rPr>
            <w:noProof/>
          </w:rPr>
          <w:fldChar w:fldCharType="end"/>
        </w:r>
      </w:p>
    </w:sdtContent>
  </w:sdt>
  <w:p w14:paraId="51E34059" w14:textId="77777777" w:rsidR="00CB2A32" w:rsidRDefault="00CB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B111" w14:textId="77777777" w:rsidR="00CB2A32" w:rsidRDefault="00CB2A32">
      <w:r>
        <w:separator/>
      </w:r>
    </w:p>
  </w:footnote>
  <w:footnote w:type="continuationSeparator" w:id="0">
    <w:p w14:paraId="0A004AB3" w14:textId="77777777" w:rsidR="00CB2A32" w:rsidRDefault="00CB2A32">
      <w:r>
        <w:continuationSeparator/>
      </w:r>
    </w:p>
  </w:footnote>
  <w:footnote w:type="continuationNotice" w:id="1">
    <w:p w14:paraId="1F865428" w14:textId="77777777" w:rsidR="00CB2A32" w:rsidRDefault="00CB2A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A9D"/>
    <w:multiLevelType w:val="hybridMultilevel"/>
    <w:tmpl w:val="6B2C059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D108EA"/>
    <w:multiLevelType w:val="hybridMultilevel"/>
    <w:tmpl w:val="276470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0D842F1"/>
    <w:multiLevelType w:val="hybridMultilevel"/>
    <w:tmpl w:val="8EC6DB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FE"/>
    <w:rsid w:val="00002941"/>
    <w:rsid w:val="00003590"/>
    <w:rsid w:val="000053DE"/>
    <w:rsid w:val="00005B42"/>
    <w:rsid w:val="00006CF1"/>
    <w:rsid w:val="000077BF"/>
    <w:rsid w:val="00012951"/>
    <w:rsid w:val="00014B56"/>
    <w:rsid w:val="000162F9"/>
    <w:rsid w:val="00016829"/>
    <w:rsid w:val="00016D15"/>
    <w:rsid w:val="00017623"/>
    <w:rsid w:val="000233D7"/>
    <w:rsid w:val="000261B9"/>
    <w:rsid w:val="0003376E"/>
    <w:rsid w:val="00033D49"/>
    <w:rsid w:val="00036F9A"/>
    <w:rsid w:val="00040496"/>
    <w:rsid w:val="000408D4"/>
    <w:rsid w:val="000447EE"/>
    <w:rsid w:val="00046E96"/>
    <w:rsid w:val="00050ABA"/>
    <w:rsid w:val="00050C03"/>
    <w:rsid w:val="000555A0"/>
    <w:rsid w:val="00056848"/>
    <w:rsid w:val="000577B4"/>
    <w:rsid w:val="000617DB"/>
    <w:rsid w:val="00063F52"/>
    <w:rsid w:val="00065DE9"/>
    <w:rsid w:val="00066C09"/>
    <w:rsid w:val="00067F31"/>
    <w:rsid w:val="000719B7"/>
    <w:rsid w:val="00072035"/>
    <w:rsid w:val="00072274"/>
    <w:rsid w:val="000738FD"/>
    <w:rsid w:val="00076542"/>
    <w:rsid w:val="00081999"/>
    <w:rsid w:val="00082703"/>
    <w:rsid w:val="00084092"/>
    <w:rsid w:val="00086EB6"/>
    <w:rsid w:val="00091FB8"/>
    <w:rsid w:val="00092C67"/>
    <w:rsid w:val="00093D89"/>
    <w:rsid w:val="0009602F"/>
    <w:rsid w:val="000A2DE3"/>
    <w:rsid w:val="000A3DBC"/>
    <w:rsid w:val="000A69F9"/>
    <w:rsid w:val="000A7F53"/>
    <w:rsid w:val="000B218E"/>
    <w:rsid w:val="000B6DA6"/>
    <w:rsid w:val="000C0460"/>
    <w:rsid w:val="000C732F"/>
    <w:rsid w:val="000D05D8"/>
    <w:rsid w:val="000D0678"/>
    <w:rsid w:val="000D2DA6"/>
    <w:rsid w:val="000D3197"/>
    <w:rsid w:val="000D3635"/>
    <w:rsid w:val="000E0E38"/>
    <w:rsid w:val="000E4C7D"/>
    <w:rsid w:val="000F0115"/>
    <w:rsid w:val="000F1BF6"/>
    <w:rsid w:val="000F7541"/>
    <w:rsid w:val="000F7D42"/>
    <w:rsid w:val="0010330B"/>
    <w:rsid w:val="00107EDD"/>
    <w:rsid w:val="00111B39"/>
    <w:rsid w:val="00113230"/>
    <w:rsid w:val="00113D15"/>
    <w:rsid w:val="001159E8"/>
    <w:rsid w:val="00115C20"/>
    <w:rsid w:val="0012359A"/>
    <w:rsid w:val="00126915"/>
    <w:rsid w:val="001307BF"/>
    <w:rsid w:val="00131D9C"/>
    <w:rsid w:val="00134E52"/>
    <w:rsid w:val="001360F1"/>
    <w:rsid w:val="00137CE3"/>
    <w:rsid w:val="00147DF3"/>
    <w:rsid w:val="00147FEF"/>
    <w:rsid w:val="0015344D"/>
    <w:rsid w:val="00155E99"/>
    <w:rsid w:val="001608ED"/>
    <w:rsid w:val="0016232F"/>
    <w:rsid w:val="001626E1"/>
    <w:rsid w:val="00162B1E"/>
    <w:rsid w:val="0016300B"/>
    <w:rsid w:val="00167523"/>
    <w:rsid w:val="00167BA1"/>
    <w:rsid w:val="00167CE0"/>
    <w:rsid w:val="00171317"/>
    <w:rsid w:val="00171837"/>
    <w:rsid w:val="00171FD4"/>
    <w:rsid w:val="00172324"/>
    <w:rsid w:val="00173810"/>
    <w:rsid w:val="00173F15"/>
    <w:rsid w:val="001743D5"/>
    <w:rsid w:val="00175922"/>
    <w:rsid w:val="00175F0C"/>
    <w:rsid w:val="00177470"/>
    <w:rsid w:val="001810D1"/>
    <w:rsid w:val="00181D9E"/>
    <w:rsid w:val="001906FA"/>
    <w:rsid w:val="00191D61"/>
    <w:rsid w:val="00192CC5"/>
    <w:rsid w:val="001950F7"/>
    <w:rsid w:val="00197553"/>
    <w:rsid w:val="001A0F2F"/>
    <w:rsid w:val="001A24A1"/>
    <w:rsid w:val="001A2F96"/>
    <w:rsid w:val="001A640E"/>
    <w:rsid w:val="001A705B"/>
    <w:rsid w:val="001B042D"/>
    <w:rsid w:val="001B0660"/>
    <w:rsid w:val="001B24F6"/>
    <w:rsid w:val="001B299E"/>
    <w:rsid w:val="001B3F08"/>
    <w:rsid w:val="001B7855"/>
    <w:rsid w:val="001C28B1"/>
    <w:rsid w:val="001C378F"/>
    <w:rsid w:val="001C548F"/>
    <w:rsid w:val="001C607B"/>
    <w:rsid w:val="001D067C"/>
    <w:rsid w:val="001D1646"/>
    <w:rsid w:val="001D51FE"/>
    <w:rsid w:val="001E087E"/>
    <w:rsid w:val="001E382A"/>
    <w:rsid w:val="001E3F98"/>
    <w:rsid w:val="001E50AB"/>
    <w:rsid w:val="001F2740"/>
    <w:rsid w:val="0020002F"/>
    <w:rsid w:val="0020235D"/>
    <w:rsid w:val="00202D4B"/>
    <w:rsid w:val="0020501C"/>
    <w:rsid w:val="00205C94"/>
    <w:rsid w:val="002120C9"/>
    <w:rsid w:val="00213215"/>
    <w:rsid w:val="00213EC1"/>
    <w:rsid w:val="00215B1A"/>
    <w:rsid w:val="00216E57"/>
    <w:rsid w:val="002215E7"/>
    <w:rsid w:val="0022289B"/>
    <w:rsid w:val="00222A67"/>
    <w:rsid w:val="00223051"/>
    <w:rsid w:val="00223888"/>
    <w:rsid w:val="00224F07"/>
    <w:rsid w:val="00224F5E"/>
    <w:rsid w:val="00224FFD"/>
    <w:rsid w:val="00225F1A"/>
    <w:rsid w:val="00232527"/>
    <w:rsid w:val="00232D4E"/>
    <w:rsid w:val="00234714"/>
    <w:rsid w:val="00234CF7"/>
    <w:rsid w:val="00241E9F"/>
    <w:rsid w:val="00242B59"/>
    <w:rsid w:val="00245A48"/>
    <w:rsid w:val="0024610B"/>
    <w:rsid w:val="0024705D"/>
    <w:rsid w:val="00250B6A"/>
    <w:rsid w:val="0025153E"/>
    <w:rsid w:val="00256571"/>
    <w:rsid w:val="002568C9"/>
    <w:rsid w:val="002579D3"/>
    <w:rsid w:val="0026242B"/>
    <w:rsid w:val="00264883"/>
    <w:rsid w:val="00265749"/>
    <w:rsid w:val="0026693A"/>
    <w:rsid w:val="00272A3C"/>
    <w:rsid w:val="00273C27"/>
    <w:rsid w:val="00274F9C"/>
    <w:rsid w:val="00275337"/>
    <w:rsid w:val="002765E7"/>
    <w:rsid w:val="002766CD"/>
    <w:rsid w:val="00276A04"/>
    <w:rsid w:val="00277F30"/>
    <w:rsid w:val="002816F6"/>
    <w:rsid w:val="00284317"/>
    <w:rsid w:val="002850C5"/>
    <w:rsid w:val="002855AE"/>
    <w:rsid w:val="00285E1F"/>
    <w:rsid w:val="00290EF7"/>
    <w:rsid w:val="0029190A"/>
    <w:rsid w:val="00291A02"/>
    <w:rsid w:val="00293A08"/>
    <w:rsid w:val="002947A1"/>
    <w:rsid w:val="0029520D"/>
    <w:rsid w:val="00295DB1"/>
    <w:rsid w:val="00297327"/>
    <w:rsid w:val="002A3F19"/>
    <w:rsid w:val="002A4420"/>
    <w:rsid w:val="002B039B"/>
    <w:rsid w:val="002B3776"/>
    <w:rsid w:val="002B4642"/>
    <w:rsid w:val="002C0166"/>
    <w:rsid w:val="002C0D06"/>
    <w:rsid w:val="002C1D80"/>
    <w:rsid w:val="002C1EFD"/>
    <w:rsid w:val="002C2E88"/>
    <w:rsid w:val="002C41FA"/>
    <w:rsid w:val="002C5AE6"/>
    <w:rsid w:val="002E072C"/>
    <w:rsid w:val="002E0E37"/>
    <w:rsid w:val="002E32D3"/>
    <w:rsid w:val="002E5669"/>
    <w:rsid w:val="002F00D9"/>
    <w:rsid w:val="002F0EA7"/>
    <w:rsid w:val="002F2387"/>
    <w:rsid w:val="002F3452"/>
    <w:rsid w:val="002F4CB9"/>
    <w:rsid w:val="002F72E9"/>
    <w:rsid w:val="002F79C2"/>
    <w:rsid w:val="00302168"/>
    <w:rsid w:val="003033B7"/>
    <w:rsid w:val="00303814"/>
    <w:rsid w:val="0030753A"/>
    <w:rsid w:val="0031158A"/>
    <w:rsid w:val="00316F8D"/>
    <w:rsid w:val="003220BE"/>
    <w:rsid w:val="003223D3"/>
    <w:rsid w:val="00322CC2"/>
    <w:rsid w:val="003237A6"/>
    <w:rsid w:val="003256C1"/>
    <w:rsid w:val="00327E3D"/>
    <w:rsid w:val="00327EBE"/>
    <w:rsid w:val="00333AE9"/>
    <w:rsid w:val="00334869"/>
    <w:rsid w:val="00337509"/>
    <w:rsid w:val="00342741"/>
    <w:rsid w:val="0034772A"/>
    <w:rsid w:val="003504B6"/>
    <w:rsid w:val="003546DF"/>
    <w:rsid w:val="00354935"/>
    <w:rsid w:val="00355F21"/>
    <w:rsid w:val="003564A6"/>
    <w:rsid w:val="003603C0"/>
    <w:rsid w:val="00364366"/>
    <w:rsid w:val="00364CCB"/>
    <w:rsid w:val="0036745F"/>
    <w:rsid w:val="00370147"/>
    <w:rsid w:val="00376062"/>
    <w:rsid w:val="00383BF6"/>
    <w:rsid w:val="00384024"/>
    <w:rsid w:val="00384268"/>
    <w:rsid w:val="003859F1"/>
    <w:rsid w:val="00391BCE"/>
    <w:rsid w:val="00395448"/>
    <w:rsid w:val="00396DA1"/>
    <w:rsid w:val="00397B3D"/>
    <w:rsid w:val="003A4D03"/>
    <w:rsid w:val="003A6A38"/>
    <w:rsid w:val="003A71E0"/>
    <w:rsid w:val="003B09D3"/>
    <w:rsid w:val="003B1EBD"/>
    <w:rsid w:val="003B4028"/>
    <w:rsid w:val="003B4894"/>
    <w:rsid w:val="003B63E3"/>
    <w:rsid w:val="003B694E"/>
    <w:rsid w:val="003C334F"/>
    <w:rsid w:val="003C3D34"/>
    <w:rsid w:val="003C4C5D"/>
    <w:rsid w:val="003C570C"/>
    <w:rsid w:val="003D2876"/>
    <w:rsid w:val="003D2D74"/>
    <w:rsid w:val="003D398B"/>
    <w:rsid w:val="003D4677"/>
    <w:rsid w:val="003D54A8"/>
    <w:rsid w:val="003D600B"/>
    <w:rsid w:val="003D7B70"/>
    <w:rsid w:val="003E0EAD"/>
    <w:rsid w:val="003E27E7"/>
    <w:rsid w:val="003E2D04"/>
    <w:rsid w:val="003E5B6E"/>
    <w:rsid w:val="003F0F46"/>
    <w:rsid w:val="003F272E"/>
    <w:rsid w:val="003F3A57"/>
    <w:rsid w:val="003F49DB"/>
    <w:rsid w:val="003F52D6"/>
    <w:rsid w:val="003F58E4"/>
    <w:rsid w:val="003F61FF"/>
    <w:rsid w:val="003F6A0D"/>
    <w:rsid w:val="0040104E"/>
    <w:rsid w:val="00401F4A"/>
    <w:rsid w:val="0040310F"/>
    <w:rsid w:val="00403223"/>
    <w:rsid w:val="00404C06"/>
    <w:rsid w:val="00416164"/>
    <w:rsid w:val="00422DA7"/>
    <w:rsid w:val="00423BCE"/>
    <w:rsid w:val="00424B43"/>
    <w:rsid w:val="004254B1"/>
    <w:rsid w:val="00425E2C"/>
    <w:rsid w:val="004278E4"/>
    <w:rsid w:val="00432085"/>
    <w:rsid w:val="00433307"/>
    <w:rsid w:val="00434419"/>
    <w:rsid w:val="00435DCE"/>
    <w:rsid w:val="00436A97"/>
    <w:rsid w:val="0044044A"/>
    <w:rsid w:val="00440700"/>
    <w:rsid w:val="00440B42"/>
    <w:rsid w:val="00441399"/>
    <w:rsid w:val="00441BE2"/>
    <w:rsid w:val="00444422"/>
    <w:rsid w:val="0044516D"/>
    <w:rsid w:val="004531AB"/>
    <w:rsid w:val="004541A1"/>
    <w:rsid w:val="004555C6"/>
    <w:rsid w:val="00456787"/>
    <w:rsid w:val="00463C38"/>
    <w:rsid w:val="0046588D"/>
    <w:rsid w:val="004677E4"/>
    <w:rsid w:val="00467F1A"/>
    <w:rsid w:val="004710DA"/>
    <w:rsid w:val="0047466E"/>
    <w:rsid w:val="00486BF2"/>
    <w:rsid w:val="00491E58"/>
    <w:rsid w:val="00491E74"/>
    <w:rsid w:val="00492C72"/>
    <w:rsid w:val="0049422D"/>
    <w:rsid w:val="004948BB"/>
    <w:rsid w:val="004A0E92"/>
    <w:rsid w:val="004A1395"/>
    <w:rsid w:val="004A1FCA"/>
    <w:rsid w:val="004A4720"/>
    <w:rsid w:val="004A7687"/>
    <w:rsid w:val="004B2EDB"/>
    <w:rsid w:val="004B3316"/>
    <w:rsid w:val="004B370A"/>
    <w:rsid w:val="004B44E0"/>
    <w:rsid w:val="004B5624"/>
    <w:rsid w:val="004C17D7"/>
    <w:rsid w:val="004C35A6"/>
    <w:rsid w:val="004C4FAD"/>
    <w:rsid w:val="004C7433"/>
    <w:rsid w:val="004C7B18"/>
    <w:rsid w:val="004D2687"/>
    <w:rsid w:val="004D48AF"/>
    <w:rsid w:val="004D5DEA"/>
    <w:rsid w:val="004D6475"/>
    <w:rsid w:val="004D6A95"/>
    <w:rsid w:val="004D7CB9"/>
    <w:rsid w:val="004E706B"/>
    <w:rsid w:val="004E7FB2"/>
    <w:rsid w:val="004F1210"/>
    <w:rsid w:val="004F1925"/>
    <w:rsid w:val="004F2B08"/>
    <w:rsid w:val="004F59C7"/>
    <w:rsid w:val="005037FC"/>
    <w:rsid w:val="005056EE"/>
    <w:rsid w:val="00507384"/>
    <w:rsid w:val="00512291"/>
    <w:rsid w:val="00513AA2"/>
    <w:rsid w:val="00514C8A"/>
    <w:rsid w:val="005166DB"/>
    <w:rsid w:val="00517701"/>
    <w:rsid w:val="00517D7C"/>
    <w:rsid w:val="00521436"/>
    <w:rsid w:val="00521CAB"/>
    <w:rsid w:val="0052265D"/>
    <w:rsid w:val="00523519"/>
    <w:rsid w:val="005253D0"/>
    <w:rsid w:val="0052552B"/>
    <w:rsid w:val="00525DC5"/>
    <w:rsid w:val="0052730D"/>
    <w:rsid w:val="0053039C"/>
    <w:rsid w:val="005307AE"/>
    <w:rsid w:val="00533FDA"/>
    <w:rsid w:val="005346DA"/>
    <w:rsid w:val="005356F1"/>
    <w:rsid w:val="005365A8"/>
    <w:rsid w:val="0053717C"/>
    <w:rsid w:val="00540AFE"/>
    <w:rsid w:val="0054344C"/>
    <w:rsid w:val="00543A6E"/>
    <w:rsid w:val="00543D19"/>
    <w:rsid w:val="0054675C"/>
    <w:rsid w:val="005473F9"/>
    <w:rsid w:val="00550443"/>
    <w:rsid w:val="005517F0"/>
    <w:rsid w:val="0055476A"/>
    <w:rsid w:val="00555FFD"/>
    <w:rsid w:val="0055639B"/>
    <w:rsid w:val="00557AC7"/>
    <w:rsid w:val="00562C81"/>
    <w:rsid w:val="00565F2F"/>
    <w:rsid w:val="00573FE0"/>
    <w:rsid w:val="00575027"/>
    <w:rsid w:val="005834DC"/>
    <w:rsid w:val="0058722F"/>
    <w:rsid w:val="005924BF"/>
    <w:rsid w:val="005928D5"/>
    <w:rsid w:val="00594403"/>
    <w:rsid w:val="00596E0E"/>
    <w:rsid w:val="00597746"/>
    <w:rsid w:val="00597E5C"/>
    <w:rsid w:val="005A5E70"/>
    <w:rsid w:val="005A6A40"/>
    <w:rsid w:val="005B3A7B"/>
    <w:rsid w:val="005B427A"/>
    <w:rsid w:val="005C04C1"/>
    <w:rsid w:val="005C26CD"/>
    <w:rsid w:val="005D115E"/>
    <w:rsid w:val="005D18CC"/>
    <w:rsid w:val="005D2511"/>
    <w:rsid w:val="005D69CB"/>
    <w:rsid w:val="005D72CA"/>
    <w:rsid w:val="005E01C4"/>
    <w:rsid w:val="005E1755"/>
    <w:rsid w:val="005E4A7A"/>
    <w:rsid w:val="005E6514"/>
    <w:rsid w:val="005F135F"/>
    <w:rsid w:val="005F3CB9"/>
    <w:rsid w:val="005F7DD7"/>
    <w:rsid w:val="00603087"/>
    <w:rsid w:val="00604C46"/>
    <w:rsid w:val="006060A5"/>
    <w:rsid w:val="00607EFC"/>
    <w:rsid w:val="00610465"/>
    <w:rsid w:val="00610A1F"/>
    <w:rsid w:val="00610F71"/>
    <w:rsid w:val="00612E46"/>
    <w:rsid w:val="00613B06"/>
    <w:rsid w:val="006146C0"/>
    <w:rsid w:val="00615364"/>
    <w:rsid w:val="006165C8"/>
    <w:rsid w:val="00623814"/>
    <w:rsid w:val="006255B5"/>
    <w:rsid w:val="00626A00"/>
    <w:rsid w:val="00627FC2"/>
    <w:rsid w:val="00630DDA"/>
    <w:rsid w:val="006313F5"/>
    <w:rsid w:val="0063187C"/>
    <w:rsid w:val="00631B46"/>
    <w:rsid w:val="00634695"/>
    <w:rsid w:val="00634E95"/>
    <w:rsid w:val="00635653"/>
    <w:rsid w:val="0064383B"/>
    <w:rsid w:val="0065082C"/>
    <w:rsid w:val="00651ECF"/>
    <w:rsid w:val="00653CD4"/>
    <w:rsid w:val="00663EB1"/>
    <w:rsid w:val="00664EEF"/>
    <w:rsid w:val="006656B6"/>
    <w:rsid w:val="00666406"/>
    <w:rsid w:val="00670BFF"/>
    <w:rsid w:val="0067153C"/>
    <w:rsid w:val="00672E96"/>
    <w:rsid w:val="00673BB5"/>
    <w:rsid w:val="00674586"/>
    <w:rsid w:val="00674FF3"/>
    <w:rsid w:val="00675A86"/>
    <w:rsid w:val="00680286"/>
    <w:rsid w:val="00680C8F"/>
    <w:rsid w:val="0068417D"/>
    <w:rsid w:val="006852BF"/>
    <w:rsid w:val="00685B50"/>
    <w:rsid w:val="00686241"/>
    <w:rsid w:val="0069174E"/>
    <w:rsid w:val="006924F5"/>
    <w:rsid w:val="006962E8"/>
    <w:rsid w:val="006A0329"/>
    <w:rsid w:val="006A14B1"/>
    <w:rsid w:val="006A181E"/>
    <w:rsid w:val="006A4C1C"/>
    <w:rsid w:val="006A5358"/>
    <w:rsid w:val="006A7977"/>
    <w:rsid w:val="006B7BB1"/>
    <w:rsid w:val="006C032A"/>
    <w:rsid w:val="006C14E6"/>
    <w:rsid w:val="006C42A9"/>
    <w:rsid w:val="006C72A6"/>
    <w:rsid w:val="006D1A44"/>
    <w:rsid w:val="006D2587"/>
    <w:rsid w:val="006D7B94"/>
    <w:rsid w:val="006E25D3"/>
    <w:rsid w:val="006E2B55"/>
    <w:rsid w:val="006E3EC1"/>
    <w:rsid w:val="006E7D90"/>
    <w:rsid w:val="006E7DC8"/>
    <w:rsid w:val="006F3DC8"/>
    <w:rsid w:val="006F503D"/>
    <w:rsid w:val="006F629D"/>
    <w:rsid w:val="006F6883"/>
    <w:rsid w:val="006F7CB4"/>
    <w:rsid w:val="00702D9E"/>
    <w:rsid w:val="007040CE"/>
    <w:rsid w:val="00704708"/>
    <w:rsid w:val="0071271F"/>
    <w:rsid w:val="00712AB1"/>
    <w:rsid w:val="00713263"/>
    <w:rsid w:val="007146A0"/>
    <w:rsid w:val="007149C4"/>
    <w:rsid w:val="00716AC3"/>
    <w:rsid w:val="00721EDE"/>
    <w:rsid w:val="007257C1"/>
    <w:rsid w:val="007308BD"/>
    <w:rsid w:val="007330DD"/>
    <w:rsid w:val="00734114"/>
    <w:rsid w:val="00736118"/>
    <w:rsid w:val="0074065B"/>
    <w:rsid w:val="007406A9"/>
    <w:rsid w:val="00741462"/>
    <w:rsid w:val="00741F1E"/>
    <w:rsid w:val="0074498A"/>
    <w:rsid w:val="00747F62"/>
    <w:rsid w:val="00753802"/>
    <w:rsid w:val="00753BF1"/>
    <w:rsid w:val="00754B84"/>
    <w:rsid w:val="00756D43"/>
    <w:rsid w:val="00756D97"/>
    <w:rsid w:val="00757E39"/>
    <w:rsid w:val="00760B2B"/>
    <w:rsid w:val="00760B83"/>
    <w:rsid w:val="007634DF"/>
    <w:rsid w:val="00764604"/>
    <w:rsid w:val="00765CE8"/>
    <w:rsid w:val="0076705A"/>
    <w:rsid w:val="00770EA0"/>
    <w:rsid w:val="00773D73"/>
    <w:rsid w:val="00776630"/>
    <w:rsid w:val="00783E6A"/>
    <w:rsid w:val="00785C7F"/>
    <w:rsid w:val="00787C09"/>
    <w:rsid w:val="0079032E"/>
    <w:rsid w:val="007909BA"/>
    <w:rsid w:val="00792750"/>
    <w:rsid w:val="00792A70"/>
    <w:rsid w:val="00794EC3"/>
    <w:rsid w:val="00795028"/>
    <w:rsid w:val="00795983"/>
    <w:rsid w:val="007A029C"/>
    <w:rsid w:val="007A123C"/>
    <w:rsid w:val="007A662D"/>
    <w:rsid w:val="007A6B82"/>
    <w:rsid w:val="007B29F3"/>
    <w:rsid w:val="007C0240"/>
    <w:rsid w:val="007C0448"/>
    <w:rsid w:val="007C09ED"/>
    <w:rsid w:val="007C229E"/>
    <w:rsid w:val="007C5D4F"/>
    <w:rsid w:val="007C60D6"/>
    <w:rsid w:val="007D2984"/>
    <w:rsid w:val="007D2C7B"/>
    <w:rsid w:val="007D397A"/>
    <w:rsid w:val="007D45A1"/>
    <w:rsid w:val="007E176B"/>
    <w:rsid w:val="007E2A5C"/>
    <w:rsid w:val="007E3B5A"/>
    <w:rsid w:val="007E4C64"/>
    <w:rsid w:val="007F1FB0"/>
    <w:rsid w:val="007F29FC"/>
    <w:rsid w:val="007F316C"/>
    <w:rsid w:val="007F77FB"/>
    <w:rsid w:val="00800382"/>
    <w:rsid w:val="00805AA9"/>
    <w:rsid w:val="00806F7C"/>
    <w:rsid w:val="00807CDA"/>
    <w:rsid w:val="00813823"/>
    <w:rsid w:val="00814827"/>
    <w:rsid w:val="00814BE1"/>
    <w:rsid w:val="00816167"/>
    <w:rsid w:val="00817889"/>
    <w:rsid w:val="0082168C"/>
    <w:rsid w:val="008275C4"/>
    <w:rsid w:val="00831158"/>
    <w:rsid w:val="00831886"/>
    <w:rsid w:val="00831B33"/>
    <w:rsid w:val="00835A21"/>
    <w:rsid w:val="008451B1"/>
    <w:rsid w:val="00847182"/>
    <w:rsid w:val="00850AFF"/>
    <w:rsid w:val="00850ED8"/>
    <w:rsid w:val="008553B6"/>
    <w:rsid w:val="008578A8"/>
    <w:rsid w:val="00862816"/>
    <w:rsid w:val="008631A9"/>
    <w:rsid w:val="00864140"/>
    <w:rsid w:val="00865F5B"/>
    <w:rsid w:val="00866952"/>
    <w:rsid w:val="00871DA9"/>
    <w:rsid w:val="00874EED"/>
    <w:rsid w:val="00880442"/>
    <w:rsid w:val="008828A3"/>
    <w:rsid w:val="00882E63"/>
    <w:rsid w:val="00883851"/>
    <w:rsid w:val="00885E54"/>
    <w:rsid w:val="00892B89"/>
    <w:rsid w:val="00892D02"/>
    <w:rsid w:val="0089324E"/>
    <w:rsid w:val="008945A9"/>
    <w:rsid w:val="008947D6"/>
    <w:rsid w:val="00894F83"/>
    <w:rsid w:val="008A1AF0"/>
    <w:rsid w:val="008A3ED2"/>
    <w:rsid w:val="008A47BA"/>
    <w:rsid w:val="008A7852"/>
    <w:rsid w:val="008B0206"/>
    <w:rsid w:val="008B25AA"/>
    <w:rsid w:val="008B2E4F"/>
    <w:rsid w:val="008B2FBA"/>
    <w:rsid w:val="008B5D05"/>
    <w:rsid w:val="008B71AD"/>
    <w:rsid w:val="008C0E41"/>
    <w:rsid w:val="008C2EDD"/>
    <w:rsid w:val="008C32CC"/>
    <w:rsid w:val="008C445F"/>
    <w:rsid w:val="008C7065"/>
    <w:rsid w:val="008D0238"/>
    <w:rsid w:val="008D1968"/>
    <w:rsid w:val="008D7614"/>
    <w:rsid w:val="008E1551"/>
    <w:rsid w:val="008E1D05"/>
    <w:rsid w:val="008F1A1F"/>
    <w:rsid w:val="008F40B1"/>
    <w:rsid w:val="008F6B71"/>
    <w:rsid w:val="00900BBE"/>
    <w:rsid w:val="0090274F"/>
    <w:rsid w:val="00903BEE"/>
    <w:rsid w:val="009047DD"/>
    <w:rsid w:val="00904EA9"/>
    <w:rsid w:val="009058F3"/>
    <w:rsid w:val="00906528"/>
    <w:rsid w:val="00907840"/>
    <w:rsid w:val="00911028"/>
    <w:rsid w:val="00911D64"/>
    <w:rsid w:val="0091258B"/>
    <w:rsid w:val="00913BFE"/>
    <w:rsid w:val="0092060B"/>
    <w:rsid w:val="009263A7"/>
    <w:rsid w:val="009317BD"/>
    <w:rsid w:val="00935A33"/>
    <w:rsid w:val="00937A87"/>
    <w:rsid w:val="0094220C"/>
    <w:rsid w:val="00942697"/>
    <w:rsid w:val="00943E95"/>
    <w:rsid w:val="00945CED"/>
    <w:rsid w:val="0094698D"/>
    <w:rsid w:val="00950E2F"/>
    <w:rsid w:val="00950EA6"/>
    <w:rsid w:val="00951164"/>
    <w:rsid w:val="00952A93"/>
    <w:rsid w:val="009556DA"/>
    <w:rsid w:val="009579FF"/>
    <w:rsid w:val="00961395"/>
    <w:rsid w:val="009633A0"/>
    <w:rsid w:val="0096378C"/>
    <w:rsid w:val="00966F78"/>
    <w:rsid w:val="0096745E"/>
    <w:rsid w:val="00967C0C"/>
    <w:rsid w:val="00970A32"/>
    <w:rsid w:val="00971C88"/>
    <w:rsid w:val="00974B7D"/>
    <w:rsid w:val="00975667"/>
    <w:rsid w:val="00980810"/>
    <w:rsid w:val="00987955"/>
    <w:rsid w:val="009904A9"/>
    <w:rsid w:val="00994019"/>
    <w:rsid w:val="00995FD0"/>
    <w:rsid w:val="009A25D6"/>
    <w:rsid w:val="009A39D0"/>
    <w:rsid w:val="009A5C46"/>
    <w:rsid w:val="009A694A"/>
    <w:rsid w:val="009A7581"/>
    <w:rsid w:val="009B4C9D"/>
    <w:rsid w:val="009B72C5"/>
    <w:rsid w:val="009B7AB6"/>
    <w:rsid w:val="009C0D4C"/>
    <w:rsid w:val="009C1B4D"/>
    <w:rsid w:val="009C2AB3"/>
    <w:rsid w:val="009C2B7C"/>
    <w:rsid w:val="009C3426"/>
    <w:rsid w:val="009C59C5"/>
    <w:rsid w:val="009C6149"/>
    <w:rsid w:val="009C614B"/>
    <w:rsid w:val="009D6ACA"/>
    <w:rsid w:val="009E0F8B"/>
    <w:rsid w:val="009E2FF3"/>
    <w:rsid w:val="009E3FA1"/>
    <w:rsid w:val="009E73AE"/>
    <w:rsid w:val="009E7687"/>
    <w:rsid w:val="009F1EEE"/>
    <w:rsid w:val="009F351E"/>
    <w:rsid w:val="009F4C11"/>
    <w:rsid w:val="009F6796"/>
    <w:rsid w:val="009F7038"/>
    <w:rsid w:val="009F7B13"/>
    <w:rsid w:val="00A03A08"/>
    <w:rsid w:val="00A0410B"/>
    <w:rsid w:val="00A04A8D"/>
    <w:rsid w:val="00A072C5"/>
    <w:rsid w:val="00A119A1"/>
    <w:rsid w:val="00A11A8A"/>
    <w:rsid w:val="00A148E0"/>
    <w:rsid w:val="00A1518D"/>
    <w:rsid w:val="00A15C2D"/>
    <w:rsid w:val="00A17546"/>
    <w:rsid w:val="00A21620"/>
    <w:rsid w:val="00A220FA"/>
    <w:rsid w:val="00A22933"/>
    <w:rsid w:val="00A2370C"/>
    <w:rsid w:val="00A26239"/>
    <w:rsid w:val="00A27242"/>
    <w:rsid w:val="00A27E5F"/>
    <w:rsid w:val="00A316C6"/>
    <w:rsid w:val="00A31E22"/>
    <w:rsid w:val="00A33E19"/>
    <w:rsid w:val="00A362FF"/>
    <w:rsid w:val="00A368BF"/>
    <w:rsid w:val="00A37F01"/>
    <w:rsid w:val="00A40783"/>
    <w:rsid w:val="00A43087"/>
    <w:rsid w:val="00A4368C"/>
    <w:rsid w:val="00A45BE0"/>
    <w:rsid w:val="00A46339"/>
    <w:rsid w:val="00A52455"/>
    <w:rsid w:val="00A54557"/>
    <w:rsid w:val="00A54CCD"/>
    <w:rsid w:val="00A54DA5"/>
    <w:rsid w:val="00A55289"/>
    <w:rsid w:val="00A57052"/>
    <w:rsid w:val="00A57206"/>
    <w:rsid w:val="00A62728"/>
    <w:rsid w:val="00A63270"/>
    <w:rsid w:val="00A63EE4"/>
    <w:rsid w:val="00A66104"/>
    <w:rsid w:val="00A66D9C"/>
    <w:rsid w:val="00A731B1"/>
    <w:rsid w:val="00A733CE"/>
    <w:rsid w:val="00A737B9"/>
    <w:rsid w:val="00A754E5"/>
    <w:rsid w:val="00A762AB"/>
    <w:rsid w:val="00A81CD7"/>
    <w:rsid w:val="00A8221F"/>
    <w:rsid w:val="00A85281"/>
    <w:rsid w:val="00A854E5"/>
    <w:rsid w:val="00A8580E"/>
    <w:rsid w:val="00A86702"/>
    <w:rsid w:val="00A905B5"/>
    <w:rsid w:val="00A905C4"/>
    <w:rsid w:val="00A93527"/>
    <w:rsid w:val="00A97A1C"/>
    <w:rsid w:val="00AA09F6"/>
    <w:rsid w:val="00AA3C98"/>
    <w:rsid w:val="00AA41A5"/>
    <w:rsid w:val="00AA5601"/>
    <w:rsid w:val="00AA65EF"/>
    <w:rsid w:val="00AA6B4E"/>
    <w:rsid w:val="00AB02F2"/>
    <w:rsid w:val="00AB0A88"/>
    <w:rsid w:val="00AB10D6"/>
    <w:rsid w:val="00AB16BC"/>
    <w:rsid w:val="00AB1DF4"/>
    <w:rsid w:val="00AB4D2D"/>
    <w:rsid w:val="00AC33D3"/>
    <w:rsid w:val="00AC37C1"/>
    <w:rsid w:val="00AC58CB"/>
    <w:rsid w:val="00AC728B"/>
    <w:rsid w:val="00AD14C0"/>
    <w:rsid w:val="00AD2AB9"/>
    <w:rsid w:val="00AE0F1C"/>
    <w:rsid w:val="00AE117B"/>
    <w:rsid w:val="00AE11A7"/>
    <w:rsid w:val="00AE22BF"/>
    <w:rsid w:val="00AE4005"/>
    <w:rsid w:val="00AE52A3"/>
    <w:rsid w:val="00AE6BAE"/>
    <w:rsid w:val="00AF225B"/>
    <w:rsid w:val="00AF291E"/>
    <w:rsid w:val="00AF2B97"/>
    <w:rsid w:val="00AF49F4"/>
    <w:rsid w:val="00AF5472"/>
    <w:rsid w:val="00AF66FE"/>
    <w:rsid w:val="00AF6CD8"/>
    <w:rsid w:val="00B012E9"/>
    <w:rsid w:val="00B05628"/>
    <w:rsid w:val="00B05A91"/>
    <w:rsid w:val="00B101E5"/>
    <w:rsid w:val="00B106B3"/>
    <w:rsid w:val="00B12925"/>
    <w:rsid w:val="00B13163"/>
    <w:rsid w:val="00B132D7"/>
    <w:rsid w:val="00B149A8"/>
    <w:rsid w:val="00B1525C"/>
    <w:rsid w:val="00B16FFD"/>
    <w:rsid w:val="00B17EE9"/>
    <w:rsid w:val="00B20195"/>
    <w:rsid w:val="00B20D95"/>
    <w:rsid w:val="00B211D7"/>
    <w:rsid w:val="00B21CFA"/>
    <w:rsid w:val="00B2231E"/>
    <w:rsid w:val="00B25080"/>
    <w:rsid w:val="00B25949"/>
    <w:rsid w:val="00B34B97"/>
    <w:rsid w:val="00B3595D"/>
    <w:rsid w:val="00B4214C"/>
    <w:rsid w:val="00B43085"/>
    <w:rsid w:val="00B464E1"/>
    <w:rsid w:val="00B53553"/>
    <w:rsid w:val="00B56661"/>
    <w:rsid w:val="00B5737C"/>
    <w:rsid w:val="00B636FB"/>
    <w:rsid w:val="00B63A3F"/>
    <w:rsid w:val="00B672DE"/>
    <w:rsid w:val="00B67478"/>
    <w:rsid w:val="00B729B2"/>
    <w:rsid w:val="00B7337D"/>
    <w:rsid w:val="00B76E90"/>
    <w:rsid w:val="00B83938"/>
    <w:rsid w:val="00B863A9"/>
    <w:rsid w:val="00B90291"/>
    <w:rsid w:val="00B90FBE"/>
    <w:rsid w:val="00B91258"/>
    <w:rsid w:val="00B93BDE"/>
    <w:rsid w:val="00B93D4B"/>
    <w:rsid w:val="00B96936"/>
    <w:rsid w:val="00B97911"/>
    <w:rsid w:val="00BA146B"/>
    <w:rsid w:val="00BA4227"/>
    <w:rsid w:val="00BB1160"/>
    <w:rsid w:val="00BB15A9"/>
    <w:rsid w:val="00BC1901"/>
    <w:rsid w:val="00BC2D18"/>
    <w:rsid w:val="00BC625D"/>
    <w:rsid w:val="00BC6B4B"/>
    <w:rsid w:val="00BD62B2"/>
    <w:rsid w:val="00BD6601"/>
    <w:rsid w:val="00BD6976"/>
    <w:rsid w:val="00BD7BF3"/>
    <w:rsid w:val="00BE132F"/>
    <w:rsid w:val="00BE1841"/>
    <w:rsid w:val="00BE4806"/>
    <w:rsid w:val="00BF0DD8"/>
    <w:rsid w:val="00BF0F33"/>
    <w:rsid w:val="00BF2373"/>
    <w:rsid w:val="00BF2813"/>
    <w:rsid w:val="00BF2CD1"/>
    <w:rsid w:val="00BF7324"/>
    <w:rsid w:val="00C036FE"/>
    <w:rsid w:val="00C04013"/>
    <w:rsid w:val="00C05385"/>
    <w:rsid w:val="00C10F1C"/>
    <w:rsid w:val="00C11FAC"/>
    <w:rsid w:val="00C1509C"/>
    <w:rsid w:val="00C15A44"/>
    <w:rsid w:val="00C1669E"/>
    <w:rsid w:val="00C22C2E"/>
    <w:rsid w:val="00C22C7E"/>
    <w:rsid w:val="00C33353"/>
    <w:rsid w:val="00C36CC7"/>
    <w:rsid w:val="00C41A7A"/>
    <w:rsid w:val="00C429F5"/>
    <w:rsid w:val="00C52125"/>
    <w:rsid w:val="00C52D72"/>
    <w:rsid w:val="00C55609"/>
    <w:rsid w:val="00C62444"/>
    <w:rsid w:val="00C65072"/>
    <w:rsid w:val="00C65DE3"/>
    <w:rsid w:val="00C66D20"/>
    <w:rsid w:val="00C66EDC"/>
    <w:rsid w:val="00C703FD"/>
    <w:rsid w:val="00C77874"/>
    <w:rsid w:val="00C826AC"/>
    <w:rsid w:val="00C873C6"/>
    <w:rsid w:val="00C92C26"/>
    <w:rsid w:val="00C94DCF"/>
    <w:rsid w:val="00C9676D"/>
    <w:rsid w:val="00CA4235"/>
    <w:rsid w:val="00CA64CB"/>
    <w:rsid w:val="00CA7454"/>
    <w:rsid w:val="00CB2A32"/>
    <w:rsid w:val="00CB3DDB"/>
    <w:rsid w:val="00CB47B2"/>
    <w:rsid w:val="00CB4B1D"/>
    <w:rsid w:val="00CB4B73"/>
    <w:rsid w:val="00CC0176"/>
    <w:rsid w:val="00CC107D"/>
    <w:rsid w:val="00CC2070"/>
    <w:rsid w:val="00CC3E07"/>
    <w:rsid w:val="00CD356C"/>
    <w:rsid w:val="00CD5D1E"/>
    <w:rsid w:val="00CD6B18"/>
    <w:rsid w:val="00CE1F5C"/>
    <w:rsid w:val="00CE283D"/>
    <w:rsid w:val="00CE38CF"/>
    <w:rsid w:val="00CE43D0"/>
    <w:rsid w:val="00CF57A7"/>
    <w:rsid w:val="00CF63AA"/>
    <w:rsid w:val="00D02017"/>
    <w:rsid w:val="00D03F34"/>
    <w:rsid w:val="00D04CF6"/>
    <w:rsid w:val="00D05C26"/>
    <w:rsid w:val="00D131E4"/>
    <w:rsid w:val="00D1545C"/>
    <w:rsid w:val="00D15B63"/>
    <w:rsid w:val="00D177C1"/>
    <w:rsid w:val="00D20A8C"/>
    <w:rsid w:val="00D21E4D"/>
    <w:rsid w:val="00D261DD"/>
    <w:rsid w:val="00D33287"/>
    <w:rsid w:val="00D33B8C"/>
    <w:rsid w:val="00D405D1"/>
    <w:rsid w:val="00D41CC2"/>
    <w:rsid w:val="00D41E59"/>
    <w:rsid w:val="00D421C8"/>
    <w:rsid w:val="00D46DD6"/>
    <w:rsid w:val="00D57075"/>
    <w:rsid w:val="00D667BB"/>
    <w:rsid w:val="00D6717A"/>
    <w:rsid w:val="00D6745B"/>
    <w:rsid w:val="00D7022F"/>
    <w:rsid w:val="00D71E70"/>
    <w:rsid w:val="00D72D59"/>
    <w:rsid w:val="00D756E5"/>
    <w:rsid w:val="00D75B65"/>
    <w:rsid w:val="00D818F6"/>
    <w:rsid w:val="00D81C20"/>
    <w:rsid w:val="00D82DC5"/>
    <w:rsid w:val="00D84860"/>
    <w:rsid w:val="00D85F28"/>
    <w:rsid w:val="00D946F4"/>
    <w:rsid w:val="00D96134"/>
    <w:rsid w:val="00DA1D76"/>
    <w:rsid w:val="00DA22F0"/>
    <w:rsid w:val="00DA2741"/>
    <w:rsid w:val="00DA341C"/>
    <w:rsid w:val="00DA7636"/>
    <w:rsid w:val="00DB02A7"/>
    <w:rsid w:val="00DB188D"/>
    <w:rsid w:val="00DB2CF9"/>
    <w:rsid w:val="00DB3F82"/>
    <w:rsid w:val="00DB4A08"/>
    <w:rsid w:val="00DB4CF3"/>
    <w:rsid w:val="00DB584C"/>
    <w:rsid w:val="00DC08DD"/>
    <w:rsid w:val="00DC0A87"/>
    <w:rsid w:val="00DD28EE"/>
    <w:rsid w:val="00DD2953"/>
    <w:rsid w:val="00DD3032"/>
    <w:rsid w:val="00DD322D"/>
    <w:rsid w:val="00DD34F3"/>
    <w:rsid w:val="00DD51C2"/>
    <w:rsid w:val="00DE1EB7"/>
    <w:rsid w:val="00DE649B"/>
    <w:rsid w:val="00DE73EB"/>
    <w:rsid w:val="00DF234E"/>
    <w:rsid w:val="00DF2897"/>
    <w:rsid w:val="00DF30C8"/>
    <w:rsid w:val="00DF76E3"/>
    <w:rsid w:val="00E02266"/>
    <w:rsid w:val="00E03556"/>
    <w:rsid w:val="00E04146"/>
    <w:rsid w:val="00E04A6D"/>
    <w:rsid w:val="00E05088"/>
    <w:rsid w:val="00E05896"/>
    <w:rsid w:val="00E1269F"/>
    <w:rsid w:val="00E13A2C"/>
    <w:rsid w:val="00E14107"/>
    <w:rsid w:val="00E1485E"/>
    <w:rsid w:val="00E14C60"/>
    <w:rsid w:val="00E22C62"/>
    <w:rsid w:val="00E257AB"/>
    <w:rsid w:val="00E2717F"/>
    <w:rsid w:val="00E2761A"/>
    <w:rsid w:val="00E30603"/>
    <w:rsid w:val="00E315D6"/>
    <w:rsid w:val="00E32BDB"/>
    <w:rsid w:val="00E336D2"/>
    <w:rsid w:val="00E35842"/>
    <w:rsid w:val="00E4548C"/>
    <w:rsid w:val="00E509CD"/>
    <w:rsid w:val="00E50DA9"/>
    <w:rsid w:val="00E53D36"/>
    <w:rsid w:val="00E542E1"/>
    <w:rsid w:val="00E632B6"/>
    <w:rsid w:val="00E64B07"/>
    <w:rsid w:val="00E66B28"/>
    <w:rsid w:val="00E70243"/>
    <w:rsid w:val="00E73749"/>
    <w:rsid w:val="00E756DD"/>
    <w:rsid w:val="00E76943"/>
    <w:rsid w:val="00E77325"/>
    <w:rsid w:val="00E77543"/>
    <w:rsid w:val="00E8063E"/>
    <w:rsid w:val="00E81E7D"/>
    <w:rsid w:val="00E8202E"/>
    <w:rsid w:val="00E82049"/>
    <w:rsid w:val="00E83A0E"/>
    <w:rsid w:val="00E8551C"/>
    <w:rsid w:val="00E85541"/>
    <w:rsid w:val="00E8677D"/>
    <w:rsid w:val="00E934C2"/>
    <w:rsid w:val="00EA0323"/>
    <w:rsid w:val="00EA26F2"/>
    <w:rsid w:val="00EA4EDA"/>
    <w:rsid w:val="00EA50A8"/>
    <w:rsid w:val="00EA6DC5"/>
    <w:rsid w:val="00EB3514"/>
    <w:rsid w:val="00EB4A08"/>
    <w:rsid w:val="00EB51A0"/>
    <w:rsid w:val="00EC01F1"/>
    <w:rsid w:val="00EC18D5"/>
    <w:rsid w:val="00EC1E25"/>
    <w:rsid w:val="00EC1ECA"/>
    <w:rsid w:val="00EC3A70"/>
    <w:rsid w:val="00EC4DC7"/>
    <w:rsid w:val="00EC509E"/>
    <w:rsid w:val="00EC6302"/>
    <w:rsid w:val="00ED05C7"/>
    <w:rsid w:val="00ED3B09"/>
    <w:rsid w:val="00ED744E"/>
    <w:rsid w:val="00ED7676"/>
    <w:rsid w:val="00EE0796"/>
    <w:rsid w:val="00EE0A22"/>
    <w:rsid w:val="00EE1C0B"/>
    <w:rsid w:val="00EE4BC8"/>
    <w:rsid w:val="00EE5189"/>
    <w:rsid w:val="00EE7755"/>
    <w:rsid w:val="00EE7EE0"/>
    <w:rsid w:val="00EF1474"/>
    <w:rsid w:val="00EF14A7"/>
    <w:rsid w:val="00EF19C8"/>
    <w:rsid w:val="00EF1B30"/>
    <w:rsid w:val="00EF1C89"/>
    <w:rsid w:val="00EF2CA0"/>
    <w:rsid w:val="00EF616A"/>
    <w:rsid w:val="00EF69B3"/>
    <w:rsid w:val="00F02ACA"/>
    <w:rsid w:val="00F0365B"/>
    <w:rsid w:val="00F03C46"/>
    <w:rsid w:val="00F04A54"/>
    <w:rsid w:val="00F0508B"/>
    <w:rsid w:val="00F10EF9"/>
    <w:rsid w:val="00F13E82"/>
    <w:rsid w:val="00F23A42"/>
    <w:rsid w:val="00F240D8"/>
    <w:rsid w:val="00F247DC"/>
    <w:rsid w:val="00F3183F"/>
    <w:rsid w:val="00F31BA9"/>
    <w:rsid w:val="00F31CB9"/>
    <w:rsid w:val="00F32D9E"/>
    <w:rsid w:val="00F36877"/>
    <w:rsid w:val="00F36FA5"/>
    <w:rsid w:val="00F40623"/>
    <w:rsid w:val="00F417E3"/>
    <w:rsid w:val="00F42EF6"/>
    <w:rsid w:val="00F44292"/>
    <w:rsid w:val="00F469CF"/>
    <w:rsid w:val="00F500A6"/>
    <w:rsid w:val="00F5098B"/>
    <w:rsid w:val="00F51BDA"/>
    <w:rsid w:val="00F51D30"/>
    <w:rsid w:val="00F5321B"/>
    <w:rsid w:val="00F55684"/>
    <w:rsid w:val="00F55989"/>
    <w:rsid w:val="00F5757F"/>
    <w:rsid w:val="00F57C73"/>
    <w:rsid w:val="00F60429"/>
    <w:rsid w:val="00F60EC5"/>
    <w:rsid w:val="00F67916"/>
    <w:rsid w:val="00F7169F"/>
    <w:rsid w:val="00F77E55"/>
    <w:rsid w:val="00F81179"/>
    <w:rsid w:val="00F814D5"/>
    <w:rsid w:val="00F820DB"/>
    <w:rsid w:val="00F823E7"/>
    <w:rsid w:val="00F84811"/>
    <w:rsid w:val="00F84815"/>
    <w:rsid w:val="00F87516"/>
    <w:rsid w:val="00F90142"/>
    <w:rsid w:val="00F92B46"/>
    <w:rsid w:val="00F931CF"/>
    <w:rsid w:val="00F95C10"/>
    <w:rsid w:val="00F95CB3"/>
    <w:rsid w:val="00FA059F"/>
    <w:rsid w:val="00FA25C9"/>
    <w:rsid w:val="00FA3409"/>
    <w:rsid w:val="00FA7BDF"/>
    <w:rsid w:val="00FA7CA8"/>
    <w:rsid w:val="00FB00FB"/>
    <w:rsid w:val="00FB094B"/>
    <w:rsid w:val="00FB3523"/>
    <w:rsid w:val="00FB4CDC"/>
    <w:rsid w:val="00FB6102"/>
    <w:rsid w:val="00FB71E8"/>
    <w:rsid w:val="00FC0FD6"/>
    <w:rsid w:val="00FC17F3"/>
    <w:rsid w:val="00FC3E3F"/>
    <w:rsid w:val="00FC58E8"/>
    <w:rsid w:val="00FC5E65"/>
    <w:rsid w:val="00FC610D"/>
    <w:rsid w:val="00FC63CB"/>
    <w:rsid w:val="00FC763F"/>
    <w:rsid w:val="00FD13D1"/>
    <w:rsid w:val="00FD17BB"/>
    <w:rsid w:val="00FD1C00"/>
    <w:rsid w:val="00FD29DB"/>
    <w:rsid w:val="00FD314E"/>
    <w:rsid w:val="00FD4017"/>
    <w:rsid w:val="00FE0086"/>
    <w:rsid w:val="00FE011F"/>
    <w:rsid w:val="00FE2D41"/>
    <w:rsid w:val="00FE2F81"/>
    <w:rsid w:val="00FE3B95"/>
    <w:rsid w:val="00FE501D"/>
    <w:rsid w:val="00FF21DF"/>
    <w:rsid w:val="00FF2383"/>
    <w:rsid w:val="00FF6F59"/>
    <w:rsid w:val="0970D712"/>
    <w:rsid w:val="0AA00140"/>
    <w:rsid w:val="1B96A440"/>
    <w:rsid w:val="1F340E75"/>
    <w:rsid w:val="2709AC60"/>
    <w:rsid w:val="2ECE9866"/>
    <w:rsid w:val="39906EF0"/>
    <w:rsid w:val="459C5B42"/>
    <w:rsid w:val="48C0897E"/>
    <w:rsid w:val="4DDC6D8B"/>
    <w:rsid w:val="5959E9B6"/>
    <w:rsid w:val="59EF52AC"/>
    <w:rsid w:val="6154D1B9"/>
    <w:rsid w:val="6CAF9BC8"/>
    <w:rsid w:val="6F8A4C2E"/>
    <w:rsid w:val="71EDDD99"/>
    <w:rsid w:val="75257E5B"/>
    <w:rsid w:val="7F6DB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EA21"/>
  <w15:docId w15:val="{D02445B1-C716-4EE1-B966-15E0F77F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link w:val="FooterChar"/>
    <w:uiPriority w:val="99"/>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uiPriority w:val="99"/>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3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F6042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6042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60429"/>
    <w:rPr>
      <w:vertAlign w:val="superscript"/>
    </w:rPr>
  </w:style>
  <w:style w:type="paragraph" w:styleId="ListParagraph">
    <w:name w:val="List Paragraph"/>
    <w:basedOn w:val="Normal"/>
    <w:uiPriority w:val="34"/>
    <w:qFormat/>
    <w:rsid w:val="00A86702"/>
    <w:pPr>
      <w:ind w:left="720"/>
      <w:contextualSpacing/>
    </w:pPr>
  </w:style>
  <w:style w:type="paragraph" w:customStyle="1" w:styleId="paragraph">
    <w:name w:val="paragraph"/>
    <w:basedOn w:val="Normal"/>
    <w:rsid w:val="00091FB8"/>
    <w:pPr>
      <w:spacing w:before="100" w:beforeAutospacing="1" w:after="100" w:afterAutospacing="1"/>
    </w:pPr>
    <w:rPr>
      <w:sz w:val="24"/>
      <w:szCs w:val="24"/>
    </w:rPr>
  </w:style>
  <w:style w:type="character" w:customStyle="1" w:styleId="normaltextrun">
    <w:name w:val="normaltextrun"/>
    <w:basedOn w:val="DefaultParagraphFont"/>
    <w:rsid w:val="00091FB8"/>
  </w:style>
  <w:style w:type="character" w:customStyle="1" w:styleId="eop">
    <w:name w:val="eop"/>
    <w:basedOn w:val="DefaultParagraphFont"/>
    <w:rsid w:val="00091FB8"/>
  </w:style>
  <w:style w:type="character" w:styleId="FollowedHyperlink">
    <w:name w:val="FollowedHyperlink"/>
    <w:basedOn w:val="DefaultParagraphFont"/>
    <w:semiHidden/>
    <w:unhideWhenUsed/>
    <w:rsid w:val="004C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 w:id="382414520">
      <w:bodyDiv w:val="1"/>
      <w:marLeft w:val="0"/>
      <w:marRight w:val="0"/>
      <w:marTop w:val="0"/>
      <w:marBottom w:val="0"/>
      <w:divBdr>
        <w:top w:val="none" w:sz="0" w:space="0" w:color="auto"/>
        <w:left w:val="none" w:sz="0" w:space="0" w:color="auto"/>
        <w:bottom w:val="none" w:sz="0" w:space="0" w:color="auto"/>
        <w:right w:val="none" w:sz="0" w:space="0" w:color="auto"/>
      </w:divBdr>
    </w:div>
    <w:div w:id="502822200">
      <w:bodyDiv w:val="1"/>
      <w:marLeft w:val="0"/>
      <w:marRight w:val="0"/>
      <w:marTop w:val="0"/>
      <w:marBottom w:val="0"/>
      <w:divBdr>
        <w:top w:val="none" w:sz="0" w:space="0" w:color="auto"/>
        <w:left w:val="none" w:sz="0" w:space="0" w:color="auto"/>
        <w:bottom w:val="none" w:sz="0" w:space="0" w:color="auto"/>
        <w:right w:val="none" w:sz="0" w:space="0" w:color="auto"/>
      </w:divBdr>
    </w:div>
    <w:div w:id="1202402091">
      <w:bodyDiv w:val="1"/>
      <w:marLeft w:val="0"/>
      <w:marRight w:val="0"/>
      <w:marTop w:val="0"/>
      <w:marBottom w:val="450"/>
      <w:divBdr>
        <w:top w:val="none" w:sz="0" w:space="0" w:color="auto"/>
        <w:left w:val="none" w:sz="0" w:space="0" w:color="auto"/>
        <w:bottom w:val="none" w:sz="0" w:space="0" w:color="auto"/>
        <w:right w:val="none" w:sz="0" w:space="0" w:color="auto"/>
      </w:divBdr>
      <w:divsChild>
        <w:div w:id="933324916">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709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a.sandberg@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2.xml><?xml version="1.0" encoding="utf-8"?>
<ds:datastoreItem xmlns:ds="http://schemas.openxmlformats.org/officeDocument/2006/customXml" ds:itemID="{13BD7001-5E5D-4EBC-BA5E-5FDB5C75D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0B123-C7D7-4D1B-9551-5C392AEB7758}">
  <ds:schemaRef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F3C7C6-FE92-4A1F-A48A-F0540C17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subject/>
  <dc:creator>USDA FCS</dc:creator>
  <cp:keywords/>
  <dc:description/>
  <cp:lastModifiedBy>Sandberg, Christina - FNS</cp:lastModifiedBy>
  <cp:revision>11</cp:revision>
  <cp:lastPrinted>2013-01-16T15:27:00Z</cp:lastPrinted>
  <dcterms:created xsi:type="dcterms:W3CDTF">2021-12-10T17:57:00Z</dcterms:created>
  <dcterms:modified xsi:type="dcterms:W3CDTF">2021-12-16T14:11:00Z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y fmtid="{D5CDD505-2E9C-101B-9397-08002B2CF9AE}" pid="3" name="Order">
    <vt:r8>900</vt:r8>
  </property>
</Properties>
</file>