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ED4" w:rsidP="00BE66F2" w:rsidRDefault="00977ED4" w14:paraId="66B3CB50" w14:textId="77777777">
      <w:pPr>
        <w:jc w:val="center"/>
        <w:rPr>
          <w:b/>
        </w:rPr>
      </w:pPr>
      <w:r>
        <w:rPr>
          <w:b/>
        </w:rPr>
        <w:t>Privacy Act Checklist</w:t>
      </w:r>
    </w:p>
    <w:p w:rsidRPr="00B63946" w:rsidR="00977ED4" w:rsidP="00BE66F2" w:rsidRDefault="00977ED4" w14:paraId="1A8BB260" w14:textId="77777777">
      <w:pPr>
        <w:jc w:val="center"/>
        <w:rPr>
          <w:bCs/>
          <w:iCs/>
        </w:rPr>
      </w:pPr>
      <w:r w:rsidRPr="00A90E24">
        <w:rPr>
          <w:b/>
        </w:rPr>
        <w:t xml:space="preserve">OMB control # </w:t>
      </w:r>
      <w:r w:rsidR="002855F0">
        <w:rPr>
          <w:b/>
        </w:rPr>
        <w:t>0920-</w:t>
      </w:r>
      <w:r w:rsidR="00890E05">
        <w:rPr>
          <w:b/>
        </w:rPr>
        <w:t>1100</w:t>
      </w:r>
    </w:p>
    <w:p w:rsidR="00385410" w:rsidP="00BE66F2" w:rsidRDefault="00E92A53" w14:paraId="0B5EC275" w14:textId="7777777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Identification of Behavioral and Clinical Predictors of Early HIV Infection </w:t>
      </w:r>
    </w:p>
    <w:p w:rsidRPr="00BA17DC" w:rsidR="00BA17DC" w:rsidP="00BE66F2" w:rsidRDefault="00E92A53" w14:paraId="7C46DF71" w14:textId="616F716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(Project DETECT)</w:t>
      </w:r>
    </w:p>
    <w:p w:rsidRPr="008228C9" w:rsidR="00977ED4" w:rsidP="00BE66F2" w:rsidRDefault="00977ED4" w14:paraId="45F6F8B2" w14:textId="77777777">
      <w:pPr>
        <w:rPr>
          <w:bCs/>
        </w:rPr>
      </w:pPr>
    </w:p>
    <w:p w:rsidR="00977ED4" w:rsidP="00BE66F2" w:rsidRDefault="00977ED4" w14:paraId="2EAFAE3D" w14:textId="77777777">
      <w:pPr>
        <w:rPr>
          <w:b/>
        </w:rPr>
      </w:pPr>
      <w:r w:rsidRPr="00BF6094">
        <w:rPr>
          <w:b/>
        </w:rPr>
        <w:t>Does the data collection involve collecting sensitive or personally identifiable information?</w:t>
      </w:r>
    </w:p>
    <w:p w:rsidR="0076448E" w:rsidP="00BE66F2" w:rsidRDefault="0076448E" w14:paraId="24BC3161" w14:textId="77777777">
      <w:pPr>
        <w:rPr>
          <w:b/>
        </w:rPr>
      </w:pPr>
    </w:p>
    <w:p w:rsidR="00786CCC" w:rsidP="00752890" w:rsidRDefault="00786CCC" w14:paraId="62BF1A32" w14:textId="77777777"/>
    <w:p w:rsidR="00786CCC" w:rsidP="00752890" w:rsidRDefault="00786CCC" w14:paraId="585CE6B3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 collected in Project DETECT involves sensitive information</w:t>
      </w:r>
      <w:r w:rsidR="00C36D44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Sensitive information </w:t>
      </w:r>
      <w:r w:rsidRPr="00A26075">
        <w:rPr>
          <w:rFonts w:ascii="Courier New" w:hAnsi="Courier New" w:cs="Courier New"/>
        </w:rPr>
        <w:t>include</w:t>
      </w:r>
      <w:r>
        <w:rPr>
          <w:rFonts w:ascii="Courier New" w:hAnsi="Courier New" w:cs="Courier New"/>
        </w:rPr>
        <w:t>s</w:t>
      </w:r>
      <w:r w:rsidRPr="00A26075">
        <w:rPr>
          <w:rFonts w:ascii="Courier New" w:hAnsi="Courier New" w:cs="Courier New"/>
        </w:rPr>
        <w:t xml:space="preserve"> questions on socio-demographics, medical care, HIV testing, pre-exposure prophylaxis, antiretroviral treatment, history</w:t>
      </w:r>
      <w:r w:rsidR="001711F9">
        <w:rPr>
          <w:rFonts w:ascii="Courier New" w:hAnsi="Courier New" w:cs="Courier New"/>
        </w:rPr>
        <w:t xml:space="preserve"> of sexually transmitted disease</w:t>
      </w:r>
      <w:r w:rsidRPr="00A26075">
        <w:rPr>
          <w:rFonts w:ascii="Courier New" w:hAnsi="Courier New" w:cs="Courier New"/>
        </w:rPr>
        <w:t>, symptoms of early HIV infection, substance use and sexual behavior.</w:t>
      </w:r>
    </w:p>
    <w:p w:rsidR="00786CCC" w:rsidP="00752890" w:rsidRDefault="00786CCC" w14:paraId="7F0B4880" w14:textId="77777777">
      <w:pPr>
        <w:rPr>
          <w:rFonts w:ascii="Courier New" w:hAnsi="Courier New" w:cs="Courier New"/>
        </w:rPr>
      </w:pPr>
    </w:p>
    <w:p w:rsidR="00711E08" w:rsidP="00752890" w:rsidRDefault="00711E08" w14:paraId="6EE950C8" w14:textId="1DE6DA6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collection of personally identifiable information is limited to the subset of participants in Phase 2 where study staff must collect contact information </w:t>
      </w:r>
      <w:r w:rsidR="00732B69">
        <w:rPr>
          <w:rFonts w:ascii="Courier New" w:hAnsi="Courier New" w:cs="Courier New"/>
        </w:rPr>
        <w:t xml:space="preserve">on a paper chart </w:t>
      </w:r>
      <w:r>
        <w:rPr>
          <w:rFonts w:ascii="Courier New" w:hAnsi="Courier New" w:cs="Courier New"/>
        </w:rPr>
        <w:t xml:space="preserve">in order to follow-up participants </w:t>
      </w:r>
      <w:r w:rsidR="00385410">
        <w:rPr>
          <w:rFonts w:ascii="Courier New" w:hAnsi="Courier New" w:cs="Courier New"/>
        </w:rPr>
        <w:t>if</w:t>
      </w:r>
      <w:r w:rsidR="00732B69">
        <w:rPr>
          <w:rFonts w:ascii="Courier New" w:hAnsi="Courier New" w:cs="Courier New"/>
        </w:rPr>
        <w:t xml:space="preserve"> they miss an appointment.</w:t>
      </w:r>
    </w:p>
    <w:p w:rsidR="00711E08" w:rsidP="00752890" w:rsidRDefault="00711E08" w14:paraId="07CCF348" w14:textId="77777777">
      <w:pPr>
        <w:rPr>
          <w:rFonts w:ascii="Courier New" w:hAnsi="Courier New" w:cs="Courier New"/>
        </w:rPr>
      </w:pPr>
    </w:p>
    <w:p w:rsidR="00786CCC" w:rsidP="00752890" w:rsidRDefault="00786CCC" w14:paraId="5C9DD6EA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Participants </w:t>
      </w:r>
      <w:r w:rsidR="001711F9">
        <w:rPr>
          <w:rFonts w:ascii="Courier New" w:hAnsi="Courier New" w:cs="Courier New"/>
        </w:rPr>
        <w:t>will be</w:t>
      </w:r>
      <w:r>
        <w:rPr>
          <w:rFonts w:ascii="Courier New" w:hAnsi="Courier New" w:cs="Courier New"/>
        </w:rPr>
        <w:t xml:space="preserve"> identified </w:t>
      </w:r>
      <w:proofErr w:type="gramStart"/>
      <w:r>
        <w:rPr>
          <w:rFonts w:ascii="Courier New" w:hAnsi="Courier New" w:cs="Courier New"/>
        </w:rPr>
        <w:t>through the use of</w:t>
      </w:r>
      <w:proofErr w:type="gramEnd"/>
      <w:r>
        <w:rPr>
          <w:rFonts w:ascii="Courier New" w:hAnsi="Courier New" w:cs="Courier New"/>
        </w:rPr>
        <w:t xml:space="preserve"> a unique </w:t>
      </w:r>
      <w:r w:rsidR="00C36D44">
        <w:rPr>
          <w:rFonts w:ascii="Courier New" w:hAnsi="Courier New" w:cs="Courier New"/>
        </w:rPr>
        <w:t>Participant</w:t>
      </w:r>
      <w:r>
        <w:rPr>
          <w:rFonts w:ascii="Courier New" w:hAnsi="Courier New" w:cs="Courier New"/>
        </w:rPr>
        <w:t xml:space="preserve"> ID number. All data </w:t>
      </w:r>
      <w:r w:rsidR="001711F9">
        <w:rPr>
          <w:rFonts w:ascii="Courier New" w:hAnsi="Courier New" w:cs="Courier New"/>
        </w:rPr>
        <w:t xml:space="preserve">to be </w:t>
      </w:r>
      <w:r>
        <w:rPr>
          <w:rFonts w:ascii="Courier New" w:hAnsi="Courier New" w:cs="Courier New"/>
        </w:rPr>
        <w:t xml:space="preserve">sent to CDC </w:t>
      </w:r>
      <w:r w:rsidR="001711F9">
        <w:rPr>
          <w:rFonts w:ascii="Courier New" w:hAnsi="Courier New" w:cs="Courier New"/>
        </w:rPr>
        <w:t>will be</w:t>
      </w:r>
      <w:r>
        <w:rPr>
          <w:rFonts w:ascii="Courier New" w:hAnsi="Courier New" w:cs="Courier New"/>
        </w:rPr>
        <w:t xml:space="preserve"> </w:t>
      </w:r>
      <w:r w:rsidR="00C36D44">
        <w:rPr>
          <w:rFonts w:ascii="Courier New" w:hAnsi="Courier New" w:cs="Courier New"/>
        </w:rPr>
        <w:t xml:space="preserve">linked only to the unique Participant ID. </w:t>
      </w:r>
      <w:r w:rsidR="00711E08">
        <w:rPr>
          <w:rFonts w:ascii="Courier New" w:hAnsi="Courier New" w:cs="Courier New"/>
        </w:rPr>
        <w:t xml:space="preserve">CDC will not receive any personally identifiable information. </w:t>
      </w:r>
    </w:p>
    <w:p w:rsidR="002B2BC4" w:rsidP="00752890" w:rsidRDefault="002B2BC4" w14:paraId="2E4AACF8" w14:textId="77777777">
      <w:pPr>
        <w:rPr>
          <w:rFonts w:ascii="Courier New" w:hAnsi="Courier New" w:cs="Courier New"/>
        </w:rPr>
      </w:pPr>
    </w:p>
    <w:p w:rsidR="00711E08" w:rsidP="00752890" w:rsidRDefault="00711E08" w14:paraId="3523143D" w14:textId="77777777"/>
    <w:p w:rsidR="00977ED4" w:rsidP="00BE66F2" w:rsidRDefault="00977ED4" w14:paraId="1DCC4AFF" w14:textId="77777777">
      <w:pPr>
        <w:rPr>
          <w:b/>
        </w:rPr>
      </w:pPr>
      <w:r w:rsidRPr="00C4577F">
        <w:rPr>
          <w:b/>
        </w:rPr>
        <w:t>Describe how personal information will be maintained and who will have access to it.</w:t>
      </w:r>
    </w:p>
    <w:p w:rsidR="00977ED4" w:rsidP="00BE66F2" w:rsidRDefault="00977ED4" w14:paraId="4165D328" w14:textId="77777777">
      <w:pPr>
        <w:tabs>
          <w:tab w:val="left" w:pos="540"/>
        </w:tabs>
        <w:rPr>
          <w:b/>
        </w:rPr>
      </w:pPr>
    </w:p>
    <w:p w:rsidR="00C36D44" w:rsidP="00C36D44" w:rsidRDefault="00C36D44" w14:paraId="7A627A0C" w14:textId="77777777">
      <w:pPr>
        <w:autoSpaceDE w:val="0"/>
        <w:autoSpaceDN w:val="0"/>
        <w:adjustRightInd w:val="0"/>
        <w:spacing w:before="100" w:beforeAutospacing="1" w:after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Project DETECT has multiple levels of protection to ensure privacy and </w:t>
      </w:r>
      <w:r w:rsidR="001711F9">
        <w:rPr>
          <w:rFonts w:ascii="Courier New" w:hAnsi="Courier New" w:cs="Courier New"/>
        </w:rPr>
        <w:t xml:space="preserve">the </w:t>
      </w:r>
      <w:r>
        <w:rPr>
          <w:rFonts w:ascii="Courier New" w:hAnsi="Courier New" w:cs="Courier New"/>
        </w:rPr>
        <w:t>security of the information collected from study participants</w:t>
      </w:r>
      <w:r w:rsidRPr="002A7859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Study participants </w:t>
      </w:r>
      <w:r w:rsidR="001711F9">
        <w:rPr>
          <w:rFonts w:ascii="Courier New" w:hAnsi="Courier New" w:cs="Courier New"/>
        </w:rPr>
        <w:t>will be</w:t>
      </w:r>
      <w:r>
        <w:rPr>
          <w:rFonts w:ascii="Courier New" w:hAnsi="Courier New" w:cs="Courier New"/>
        </w:rPr>
        <w:t xml:space="preserve"> identified through a unique participant ID number. An encrypted file on a secured study computer will contain a list matching the patient clinic ID number to the </w:t>
      </w:r>
      <w:r w:rsidR="001711F9">
        <w:rPr>
          <w:rFonts w:ascii="Courier New" w:hAnsi="Courier New" w:cs="Courier New"/>
        </w:rPr>
        <w:t xml:space="preserve">study </w:t>
      </w:r>
      <w:r>
        <w:rPr>
          <w:rFonts w:ascii="Courier New" w:hAnsi="Courier New" w:cs="Courier New"/>
        </w:rPr>
        <w:t xml:space="preserve">participant ID number. That list will be used to link data collected for the surveys with data located in the patient’s clinic record (e.g., HIV test results). </w:t>
      </w:r>
    </w:p>
    <w:p w:rsidR="00C36D44" w:rsidP="00C36D44" w:rsidRDefault="008004EF" w14:paraId="2EF11A5E" w14:textId="04A57064">
      <w:pPr>
        <w:autoSpaceDE w:val="0"/>
        <w:autoSpaceDN w:val="0"/>
        <w:adjustRightInd w:val="0"/>
        <w:spacing w:before="100" w:beforeAutospacing="1" w:after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study </w:t>
      </w:r>
      <w:r w:rsidR="00C36D44">
        <w:rPr>
          <w:rFonts w:ascii="Courier New" w:hAnsi="Courier New" w:cs="Courier New"/>
        </w:rPr>
        <w:t xml:space="preserve">surveys are </w:t>
      </w:r>
      <w:r>
        <w:rPr>
          <w:rFonts w:ascii="Courier New" w:hAnsi="Courier New" w:cs="Courier New"/>
        </w:rPr>
        <w:t xml:space="preserve">primarily </w:t>
      </w:r>
      <w:r w:rsidR="00C36D44">
        <w:rPr>
          <w:rFonts w:ascii="Courier New" w:hAnsi="Courier New" w:cs="Courier New"/>
        </w:rPr>
        <w:t>self-administered using computer-assisted self-interview software</w:t>
      </w:r>
      <w:r>
        <w:rPr>
          <w:rFonts w:ascii="Courier New" w:hAnsi="Courier New" w:cs="Courier New"/>
        </w:rPr>
        <w:t xml:space="preserve"> (CASI)</w:t>
      </w:r>
      <w:r w:rsidR="00C36D44">
        <w:rPr>
          <w:rFonts w:ascii="Courier New" w:hAnsi="Courier New" w:cs="Courier New"/>
        </w:rPr>
        <w:t xml:space="preserve"> and conducted in a private space within the </w:t>
      </w:r>
      <w:r w:rsidR="00385410">
        <w:rPr>
          <w:rFonts w:ascii="Courier New" w:hAnsi="Courier New" w:cs="Courier New"/>
        </w:rPr>
        <w:t>participating c</w:t>
      </w:r>
      <w:r w:rsidR="00C36D44">
        <w:rPr>
          <w:rFonts w:ascii="Courier New" w:hAnsi="Courier New" w:cs="Courier New"/>
        </w:rPr>
        <w:t>linic</w:t>
      </w:r>
      <w:r w:rsidR="00385410">
        <w:rPr>
          <w:rFonts w:ascii="Courier New" w:hAnsi="Courier New" w:cs="Courier New"/>
        </w:rPr>
        <w:t>s</w:t>
      </w:r>
      <w:r w:rsidR="00C36D44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The HIV Symptom and Care survey</w:t>
      </w:r>
      <w:r w:rsidR="001711F9">
        <w:rPr>
          <w:rFonts w:ascii="Courier New" w:hAnsi="Courier New" w:cs="Courier New"/>
        </w:rPr>
        <w:t xml:space="preserve"> will be</w:t>
      </w:r>
      <w:r>
        <w:rPr>
          <w:rFonts w:ascii="Courier New" w:hAnsi="Courier New" w:cs="Courier New"/>
        </w:rPr>
        <w:t xml:space="preserve"> administered by the research assistant</w:t>
      </w:r>
      <w:r w:rsidR="005C10D6">
        <w:rPr>
          <w:rFonts w:ascii="Courier New" w:hAnsi="Courier New" w:cs="Courier New"/>
        </w:rPr>
        <w:t xml:space="preserve"> in a private space in the </w:t>
      </w:r>
      <w:proofErr w:type="gramStart"/>
      <w:r w:rsidR="005C10D6">
        <w:rPr>
          <w:rFonts w:ascii="Courier New" w:hAnsi="Courier New" w:cs="Courier New"/>
        </w:rPr>
        <w:t>clinic</w:t>
      </w:r>
      <w:r>
        <w:rPr>
          <w:rFonts w:ascii="Courier New" w:hAnsi="Courier New" w:cs="Courier New"/>
        </w:rPr>
        <w:t>, and</w:t>
      </w:r>
      <w:proofErr w:type="gramEnd"/>
      <w:r>
        <w:rPr>
          <w:rFonts w:ascii="Courier New" w:hAnsi="Courier New" w:cs="Courier New"/>
        </w:rPr>
        <w:t xml:space="preserve"> entered into the CASI software system. </w:t>
      </w:r>
      <w:r w:rsidR="00C36D44">
        <w:rPr>
          <w:rFonts w:ascii="Courier New" w:hAnsi="Courier New" w:cs="Courier New"/>
        </w:rPr>
        <w:t xml:space="preserve">All surveys </w:t>
      </w:r>
      <w:r w:rsidR="001711F9">
        <w:rPr>
          <w:rFonts w:ascii="Courier New" w:hAnsi="Courier New" w:cs="Courier New"/>
        </w:rPr>
        <w:t>will be</w:t>
      </w:r>
      <w:r w:rsidR="00C36D44">
        <w:rPr>
          <w:rFonts w:ascii="Courier New" w:hAnsi="Courier New" w:cs="Courier New"/>
        </w:rPr>
        <w:t xml:space="preserve"> conducted on research</w:t>
      </w:r>
      <w:r w:rsidR="005C10D6">
        <w:rPr>
          <w:rFonts w:ascii="Courier New" w:hAnsi="Courier New" w:cs="Courier New"/>
        </w:rPr>
        <w:t xml:space="preserve"> study</w:t>
      </w:r>
      <w:r w:rsidR="00385410">
        <w:rPr>
          <w:rFonts w:ascii="Courier New" w:hAnsi="Courier New" w:cs="Courier New"/>
        </w:rPr>
        <w:t>-</w:t>
      </w:r>
      <w:r w:rsidR="005C10D6">
        <w:rPr>
          <w:rFonts w:ascii="Courier New" w:hAnsi="Courier New" w:cs="Courier New"/>
        </w:rPr>
        <w:t xml:space="preserve">specific </w:t>
      </w:r>
      <w:r w:rsidR="00C36D44">
        <w:rPr>
          <w:rFonts w:ascii="Courier New" w:hAnsi="Courier New" w:cs="Courier New"/>
        </w:rPr>
        <w:t>computers that are encrypted and password protected.</w:t>
      </w:r>
    </w:p>
    <w:p w:rsidR="00C36D44" w:rsidP="00C36D44" w:rsidRDefault="00C36D44" w14:paraId="728D534C" w14:textId="4500483E">
      <w:pPr>
        <w:autoSpaceDE w:val="0"/>
        <w:autoSpaceDN w:val="0"/>
        <w:adjustRightInd w:val="0"/>
        <w:spacing w:before="100" w:beforeAutospacing="1" w:after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For Phase 2 participants, </w:t>
      </w:r>
      <w:r w:rsidRPr="004F18BC">
        <w:rPr>
          <w:rFonts w:ascii="Courier New" w:hAnsi="Courier New" w:cs="Courier New"/>
        </w:rPr>
        <w:t xml:space="preserve">a </w:t>
      </w:r>
      <w:r w:rsidR="005D2142">
        <w:rPr>
          <w:rFonts w:ascii="Courier New" w:hAnsi="Courier New" w:cs="Courier New"/>
        </w:rPr>
        <w:t>hard copy</w:t>
      </w:r>
      <w:r w:rsidRPr="004F18BC">
        <w:rPr>
          <w:rFonts w:ascii="Courier New" w:hAnsi="Courier New" w:cs="Courier New"/>
        </w:rPr>
        <w:t xml:space="preserve"> r</w:t>
      </w:r>
      <w:r>
        <w:rPr>
          <w:rFonts w:ascii="Courier New" w:hAnsi="Courier New" w:cs="Courier New"/>
        </w:rPr>
        <w:t>esearch chart</w:t>
      </w:r>
      <w:r w:rsidRPr="004F18BC">
        <w:rPr>
          <w:rFonts w:ascii="Courier New" w:hAnsi="Courier New" w:cs="Courier New"/>
        </w:rPr>
        <w:t xml:space="preserve"> will be created to securely store </w:t>
      </w:r>
      <w:r>
        <w:rPr>
          <w:rFonts w:ascii="Courier New" w:hAnsi="Courier New" w:cs="Courier New"/>
        </w:rPr>
        <w:t>a</w:t>
      </w:r>
      <w:r w:rsidRPr="004F18BC">
        <w:rPr>
          <w:rFonts w:ascii="Courier New" w:hAnsi="Courier New" w:cs="Courier New"/>
        </w:rPr>
        <w:t xml:space="preserve">) signed consent forms; and </w:t>
      </w:r>
      <w:r>
        <w:rPr>
          <w:rFonts w:ascii="Courier New" w:hAnsi="Courier New" w:cs="Courier New"/>
        </w:rPr>
        <w:t>b</w:t>
      </w:r>
      <w:r w:rsidRPr="004F18BC">
        <w:rPr>
          <w:rFonts w:ascii="Courier New" w:hAnsi="Courier New" w:cs="Courier New"/>
        </w:rPr>
        <w:t>) subject identifiers (e.g.</w:t>
      </w:r>
      <w:r w:rsidR="00027A1D">
        <w:rPr>
          <w:rFonts w:ascii="Courier New" w:hAnsi="Courier New" w:cs="Courier New"/>
        </w:rPr>
        <w:t>,</w:t>
      </w:r>
      <w:r w:rsidRPr="004F18BC">
        <w:rPr>
          <w:rFonts w:ascii="Courier New" w:hAnsi="Courier New" w:cs="Courier New"/>
        </w:rPr>
        <w:t xml:space="preserve"> contact information). The subject identifiers </w:t>
      </w:r>
      <w:r w:rsidR="00027A1D">
        <w:rPr>
          <w:rFonts w:ascii="Courier New" w:hAnsi="Courier New" w:cs="Courier New"/>
        </w:rPr>
        <w:t>will be</w:t>
      </w:r>
      <w:r w:rsidRPr="004F18BC">
        <w:rPr>
          <w:rFonts w:ascii="Courier New" w:hAnsi="Courier New" w:cs="Courier New"/>
        </w:rPr>
        <w:t xml:space="preserve"> collected by </w:t>
      </w:r>
      <w:r>
        <w:rPr>
          <w:rFonts w:ascii="Courier New" w:hAnsi="Courier New" w:cs="Courier New"/>
        </w:rPr>
        <w:t>research staff</w:t>
      </w:r>
      <w:r w:rsidRPr="004F18BC">
        <w:rPr>
          <w:rFonts w:ascii="Courier New" w:hAnsi="Courier New" w:cs="Courier New"/>
        </w:rPr>
        <w:t xml:space="preserve"> to facilitate scheduling of follow up visits. </w:t>
      </w:r>
      <w:r>
        <w:rPr>
          <w:rFonts w:ascii="Courier New" w:hAnsi="Courier New" w:cs="Courier New"/>
        </w:rPr>
        <w:t xml:space="preserve">This information </w:t>
      </w:r>
      <w:r w:rsidR="00027A1D">
        <w:rPr>
          <w:rFonts w:ascii="Courier New" w:hAnsi="Courier New" w:cs="Courier New"/>
        </w:rPr>
        <w:t>will be</w:t>
      </w:r>
      <w:r>
        <w:rPr>
          <w:rFonts w:ascii="Courier New" w:hAnsi="Courier New" w:cs="Courier New"/>
        </w:rPr>
        <w:t xml:space="preserve"> kept in a locked file drawer and </w:t>
      </w:r>
      <w:r w:rsidR="00027A1D">
        <w:rPr>
          <w:rFonts w:ascii="Courier New" w:hAnsi="Courier New" w:cs="Courier New"/>
        </w:rPr>
        <w:t xml:space="preserve">will </w:t>
      </w:r>
      <w:r>
        <w:rPr>
          <w:rFonts w:ascii="Courier New" w:hAnsi="Courier New" w:cs="Courier New"/>
        </w:rPr>
        <w:t xml:space="preserve">only </w:t>
      </w:r>
      <w:r w:rsidR="00027A1D">
        <w:rPr>
          <w:rFonts w:ascii="Courier New" w:hAnsi="Courier New" w:cs="Courier New"/>
        </w:rPr>
        <w:t xml:space="preserve">be </w:t>
      </w:r>
      <w:r>
        <w:rPr>
          <w:rFonts w:ascii="Courier New" w:hAnsi="Courier New" w:cs="Courier New"/>
        </w:rPr>
        <w:t>accessible by authorized study staff. At no time will this contact information be linked with survey results, test results, or any data submitted to CDC.</w:t>
      </w:r>
    </w:p>
    <w:p w:rsidRPr="004F18BC" w:rsidR="00C36D44" w:rsidP="00C36D44" w:rsidRDefault="00C36D44" w14:paraId="32C191EE" w14:textId="77777777">
      <w:pPr>
        <w:spacing w:before="100" w:beforeAutospacing="1" w:after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Data from the surveys </w:t>
      </w:r>
      <w:r w:rsidR="00027A1D">
        <w:rPr>
          <w:rFonts w:ascii="Courier New" w:hAnsi="Courier New" w:cs="Courier New"/>
        </w:rPr>
        <w:t>will be</w:t>
      </w:r>
      <w:r>
        <w:rPr>
          <w:rFonts w:ascii="Courier New" w:hAnsi="Courier New" w:cs="Courier New"/>
        </w:rPr>
        <w:t xml:space="preserve"> merged with HIV test results and relevant clinical data. The Clinic ID </w:t>
      </w:r>
      <w:r w:rsidR="00027A1D">
        <w:rPr>
          <w:rFonts w:ascii="Courier New" w:hAnsi="Courier New" w:cs="Courier New"/>
        </w:rPr>
        <w:t>will be</w:t>
      </w:r>
      <w:r>
        <w:rPr>
          <w:rFonts w:ascii="Courier New" w:hAnsi="Courier New" w:cs="Courier New"/>
        </w:rPr>
        <w:t xml:space="preserve"> removed and only the participant ID </w:t>
      </w:r>
      <w:r w:rsidR="00027A1D">
        <w:rPr>
          <w:rFonts w:ascii="Courier New" w:hAnsi="Courier New" w:cs="Courier New"/>
        </w:rPr>
        <w:t xml:space="preserve">will </w:t>
      </w:r>
      <w:r>
        <w:rPr>
          <w:rFonts w:ascii="Courier New" w:hAnsi="Courier New" w:cs="Courier New"/>
        </w:rPr>
        <w:t xml:space="preserve">remain in the dataset. Data </w:t>
      </w:r>
      <w:r w:rsidR="00027A1D">
        <w:rPr>
          <w:rFonts w:ascii="Courier New" w:hAnsi="Courier New" w:cs="Courier New"/>
        </w:rPr>
        <w:t>will be</w:t>
      </w:r>
      <w:r>
        <w:rPr>
          <w:rFonts w:ascii="Courier New" w:hAnsi="Courier New" w:cs="Courier New"/>
        </w:rPr>
        <w:t xml:space="preserve"> stored on a secure server</w:t>
      </w:r>
      <w:r w:rsidR="001017ED">
        <w:rPr>
          <w:rFonts w:ascii="Courier New" w:hAnsi="Courier New" w:cs="Courier New"/>
        </w:rPr>
        <w:t>.</w:t>
      </w:r>
    </w:p>
    <w:p w:rsidRPr="00C4577F" w:rsidR="00C2152E" w:rsidP="00BE66F2" w:rsidRDefault="00C2152E" w14:paraId="47083319" w14:textId="77777777">
      <w:pPr>
        <w:tabs>
          <w:tab w:val="left" w:pos="540"/>
        </w:tabs>
        <w:rPr>
          <w:b/>
        </w:rPr>
      </w:pPr>
    </w:p>
    <w:p w:rsidR="00977ED4" w:rsidP="00BE66F2" w:rsidRDefault="00977ED4" w14:paraId="209D258B" w14:textId="77777777">
      <w:pPr>
        <w:rPr>
          <w:b/>
        </w:rPr>
      </w:pPr>
      <w:r w:rsidRPr="00C2152E">
        <w:rPr>
          <w:b/>
        </w:rPr>
        <w:t>How long will sensitive or personal information be maintained?</w:t>
      </w:r>
      <w:r w:rsidRPr="00BF6094">
        <w:rPr>
          <w:b/>
        </w:rPr>
        <w:t xml:space="preserve"> </w:t>
      </w:r>
      <w:r w:rsidR="00D50AF6">
        <w:rPr>
          <w:b/>
        </w:rPr>
        <w:t xml:space="preserve"> </w:t>
      </w:r>
      <w:r w:rsidRPr="00B1732A" w:rsidR="00D50AF6">
        <w:rPr>
          <w:b/>
        </w:rPr>
        <w:t>This information is crucial.</w:t>
      </w:r>
      <w:r w:rsidRPr="00BF6094" w:rsidR="00D50AF6">
        <w:rPr>
          <w:b/>
        </w:rPr>
        <w:t xml:space="preserve"> If sensitive information is maintained for even one day, the Privacy Act will </w:t>
      </w:r>
      <w:proofErr w:type="gramStart"/>
      <w:r w:rsidRPr="00BF6094" w:rsidR="00D50AF6">
        <w:rPr>
          <w:b/>
        </w:rPr>
        <w:t>apply</w:t>
      </w:r>
      <w:proofErr w:type="gramEnd"/>
      <w:r w:rsidRPr="00BF6094" w:rsidR="00D50AF6">
        <w:rPr>
          <w:b/>
        </w:rPr>
        <w:t xml:space="preserve"> and we will have to provide language in the clearance package.</w:t>
      </w:r>
    </w:p>
    <w:p w:rsidR="00D40173" w:rsidP="00BE66F2" w:rsidRDefault="00D40173" w14:paraId="47B608B5" w14:textId="77777777">
      <w:pPr>
        <w:rPr>
          <w:b/>
        </w:rPr>
      </w:pPr>
    </w:p>
    <w:p w:rsidR="003C4345" w:rsidP="003C4345" w:rsidRDefault="003C4345" w14:paraId="2D78DEF9" w14:textId="24C72D4F">
      <w:pPr>
        <w:autoSpaceDE w:val="0"/>
        <w:autoSpaceDN w:val="0"/>
        <w:adjustRightInd w:val="0"/>
        <w:spacing w:before="100" w:beforeAutospacing="1" w:after="200"/>
        <w:rPr>
          <w:rFonts w:ascii="Courier New" w:hAnsi="Courier New" w:cs="Courier New"/>
        </w:rPr>
      </w:pPr>
      <w:r w:rsidRPr="00611834">
        <w:rPr>
          <w:rFonts w:ascii="Courier New" w:hAnsi="Courier New" w:cs="Courier New"/>
        </w:rPr>
        <w:t xml:space="preserve">CDC </w:t>
      </w:r>
      <w:r w:rsidR="00027A1D">
        <w:rPr>
          <w:rFonts w:ascii="Courier New" w:hAnsi="Courier New" w:cs="Courier New"/>
        </w:rPr>
        <w:t xml:space="preserve">will </w:t>
      </w:r>
      <w:r w:rsidRPr="00611834">
        <w:rPr>
          <w:rFonts w:ascii="Courier New" w:hAnsi="Courier New" w:cs="Courier New"/>
        </w:rPr>
        <w:t xml:space="preserve">receive a de-identified dataset with no personal identifiers. All Project DETECT data </w:t>
      </w:r>
      <w:r w:rsidR="00027A1D">
        <w:rPr>
          <w:rFonts w:ascii="Courier New" w:hAnsi="Courier New" w:cs="Courier New"/>
        </w:rPr>
        <w:t>will be</w:t>
      </w:r>
      <w:r w:rsidRPr="00611834">
        <w:rPr>
          <w:rFonts w:ascii="Courier New" w:hAnsi="Courier New" w:cs="Courier New"/>
        </w:rPr>
        <w:t xml:space="preserve"> stored at the CDC on a secure data server in </w:t>
      </w:r>
      <w:r w:rsidR="005D2142">
        <w:rPr>
          <w:rFonts w:ascii="Courier New" w:hAnsi="Courier New" w:cs="Courier New"/>
        </w:rPr>
        <w:t xml:space="preserve">restricted access </w:t>
      </w:r>
      <w:r w:rsidRPr="00611834">
        <w:rPr>
          <w:rFonts w:ascii="Courier New" w:hAnsi="Courier New" w:cs="Courier New"/>
        </w:rPr>
        <w:t>folders access</w:t>
      </w:r>
      <w:r w:rsidR="005D2142">
        <w:rPr>
          <w:rFonts w:ascii="Courier New" w:hAnsi="Courier New" w:cs="Courier New"/>
        </w:rPr>
        <w:t xml:space="preserve">ible </w:t>
      </w:r>
      <w:r w:rsidR="00385410">
        <w:rPr>
          <w:rFonts w:ascii="Courier New" w:hAnsi="Courier New" w:cs="Courier New"/>
        </w:rPr>
        <w:t xml:space="preserve">to </w:t>
      </w:r>
      <w:r w:rsidR="00E915D9">
        <w:rPr>
          <w:rFonts w:ascii="Courier New" w:hAnsi="Courier New" w:cs="Courier New"/>
        </w:rPr>
        <w:t xml:space="preserve">only </w:t>
      </w:r>
      <w:r w:rsidRPr="00611834" w:rsidR="00E915D9">
        <w:rPr>
          <w:rFonts w:ascii="Courier New" w:hAnsi="Courier New" w:cs="Courier New"/>
        </w:rPr>
        <w:t>DETECT</w:t>
      </w:r>
      <w:r w:rsidRPr="00611834">
        <w:rPr>
          <w:rFonts w:ascii="Courier New" w:hAnsi="Courier New" w:cs="Courier New"/>
        </w:rPr>
        <w:t xml:space="preserve"> project officers and data manager. </w:t>
      </w:r>
    </w:p>
    <w:p w:rsidRPr="00611834" w:rsidR="00C529A5" w:rsidP="003C4345" w:rsidRDefault="005C10D6" w14:paraId="110EBA6C" w14:textId="36E046D2">
      <w:pPr>
        <w:autoSpaceDE w:val="0"/>
        <w:autoSpaceDN w:val="0"/>
        <w:adjustRightInd w:val="0"/>
        <w:spacing w:before="100" w:beforeAutospacing="1" w:after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 local data will be kept at</w:t>
      </w:r>
      <w:r w:rsidR="005D2142">
        <w:rPr>
          <w:rFonts w:ascii="Courier New" w:hAnsi="Courier New" w:cs="Courier New"/>
        </w:rPr>
        <w:t xml:space="preserve"> the </w:t>
      </w:r>
      <w:r w:rsidR="0061770D">
        <w:rPr>
          <w:rFonts w:ascii="Courier New" w:hAnsi="Courier New" w:cs="Courier New"/>
        </w:rPr>
        <w:t>awardees’</w:t>
      </w:r>
      <w:r w:rsidR="005D2142">
        <w:rPr>
          <w:rFonts w:ascii="Courier New" w:hAnsi="Courier New" w:cs="Courier New"/>
        </w:rPr>
        <w:t xml:space="preserve"> main study site clinic</w:t>
      </w:r>
      <w:r>
        <w:rPr>
          <w:rFonts w:ascii="Courier New" w:hAnsi="Courier New" w:cs="Courier New"/>
        </w:rPr>
        <w:t>. This includes</w:t>
      </w:r>
      <w:r w:rsidR="005D2142">
        <w:rPr>
          <w:rFonts w:ascii="Courier New" w:hAnsi="Courier New" w:cs="Courier New"/>
        </w:rPr>
        <w:t xml:space="preserve"> contact information for </w:t>
      </w:r>
      <w:r w:rsidR="00C529A5">
        <w:rPr>
          <w:rFonts w:ascii="Courier New" w:hAnsi="Courier New" w:cs="Courier New"/>
        </w:rPr>
        <w:t xml:space="preserve">Phase 2 participants </w:t>
      </w:r>
      <w:r>
        <w:rPr>
          <w:rFonts w:ascii="Courier New" w:hAnsi="Courier New" w:cs="Courier New"/>
        </w:rPr>
        <w:t xml:space="preserve">which </w:t>
      </w:r>
      <w:r w:rsidR="00C529A5">
        <w:rPr>
          <w:rFonts w:ascii="Courier New" w:hAnsi="Courier New" w:cs="Courier New"/>
        </w:rPr>
        <w:t xml:space="preserve">will be maintained </w:t>
      </w:r>
      <w:r w:rsidR="005D2142">
        <w:rPr>
          <w:rFonts w:ascii="Courier New" w:hAnsi="Courier New" w:cs="Courier New"/>
        </w:rPr>
        <w:t xml:space="preserve">in a hard copy record </w:t>
      </w:r>
      <w:r w:rsidR="00C529A5">
        <w:rPr>
          <w:rFonts w:ascii="Courier New" w:hAnsi="Courier New" w:cs="Courier New"/>
        </w:rPr>
        <w:t xml:space="preserve">until the end of the project and then destroyed. </w:t>
      </w:r>
    </w:p>
    <w:p w:rsidR="00732B69" w:rsidP="008920F9" w:rsidRDefault="00732B69" w14:paraId="7D126B0A" w14:textId="77777777"/>
    <w:p w:rsidR="00977ED4" w:rsidP="00BE66F2" w:rsidRDefault="00977ED4" w14:paraId="46A16C79" w14:textId="77777777">
      <w:pPr>
        <w:rPr>
          <w:b/>
        </w:rPr>
      </w:pPr>
      <w:r>
        <w:rPr>
          <w:b/>
        </w:rPr>
        <w:t xml:space="preserve">Will the </w:t>
      </w:r>
      <w:r w:rsidRPr="007F7948">
        <w:rPr>
          <w:b/>
        </w:rPr>
        <w:t>collected information be covered by the appropriate CDC Assurance of Confidentiality?</w:t>
      </w:r>
    </w:p>
    <w:p w:rsidR="0091210E" w:rsidP="00BE66F2" w:rsidRDefault="0091210E" w14:paraId="39CB31F4" w14:textId="77777777">
      <w:pPr>
        <w:rPr>
          <w:b/>
        </w:rPr>
      </w:pPr>
    </w:p>
    <w:p w:rsidR="00C529A5" w:rsidP="00BE66F2" w:rsidRDefault="00C529A5" w14:paraId="434828DE" w14:textId="6E598EFB">
      <w:pPr>
        <w:rPr>
          <w:b/>
        </w:rPr>
      </w:pPr>
      <w:r>
        <w:rPr>
          <w:rFonts w:ascii="Courier New" w:hAnsi="Courier New" w:cs="Courier New"/>
        </w:rPr>
        <w:t xml:space="preserve">No, the information </w:t>
      </w:r>
      <w:r w:rsidR="001855D8">
        <w:rPr>
          <w:rFonts w:ascii="Courier New" w:hAnsi="Courier New" w:cs="Courier New"/>
        </w:rPr>
        <w:t xml:space="preserve">collected </w:t>
      </w:r>
      <w:r>
        <w:rPr>
          <w:rFonts w:ascii="Courier New" w:hAnsi="Courier New" w:cs="Courier New"/>
        </w:rPr>
        <w:t xml:space="preserve">is not </w:t>
      </w:r>
      <w:r w:rsidR="001855D8">
        <w:rPr>
          <w:rFonts w:ascii="Courier New" w:hAnsi="Courier New" w:cs="Courier New"/>
        </w:rPr>
        <w:t xml:space="preserve">covered </w:t>
      </w:r>
      <w:r w:rsidR="0027157B">
        <w:rPr>
          <w:rFonts w:ascii="Courier New" w:hAnsi="Courier New" w:cs="Courier New"/>
        </w:rPr>
        <w:t>by a</w:t>
      </w:r>
      <w:r>
        <w:rPr>
          <w:rFonts w:ascii="Courier New" w:hAnsi="Courier New" w:cs="Courier New"/>
        </w:rPr>
        <w:t xml:space="preserve"> CDC Assurance of Confidentiality. </w:t>
      </w:r>
      <w:r w:rsidR="002B2BC4">
        <w:rPr>
          <w:rFonts w:ascii="Courier New" w:hAnsi="Courier New" w:cs="Courier New"/>
        </w:rPr>
        <w:t xml:space="preserve">The information, however, </w:t>
      </w:r>
      <w:r w:rsidR="00890E05">
        <w:rPr>
          <w:rFonts w:ascii="Courier New" w:hAnsi="Courier New" w:cs="Courier New"/>
        </w:rPr>
        <w:t>is</w:t>
      </w:r>
      <w:r w:rsidR="002B2BC4">
        <w:rPr>
          <w:rFonts w:ascii="Courier New" w:hAnsi="Courier New" w:cs="Courier New"/>
        </w:rPr>
        <w:t xml:space="preserve"> covered </w:t>
      </w:r>
      <w:r w:rsidR="005D2142">
        <w:rPr>
          <w:rFonts w:ascii="Courier New" w:hAnsi="Courier New" w:cs="Courier New"/>
        </w:rPr>
        <w:t>by</w:t>
      </w:r>
      <w:r w:rsidR="002B2BC4">
        <w:rPr>
          <w:rFonts w:ascii="Courier New" w:hAnsi="Courier New" w:cs="Courier New"/>
        </w:rPr>
        <w:t xml:space="preserve"> a Certificate of Confidentiality</w:t>
      </w:r>
      <w:r w:rsidR="00890E05">
        <w:rPr>
          <w:rFonts w:ascii="Courier New" w:hAnsi="Courier New" w:cs="Courier New"/>
        </w:rPr>
        <w:t>.</w:t>
      </w:r>
    </w:p>
    <w:p w:rsidR="00C529A5" w:rsidP="00BE66F2" w:rsidRDefault="00C529A5" w14:paraId="4254B493" w14:textId="77777777">
      <w:pPr>
        <w:rPr>
          <w:b/>
        </w:rPr>
      </w:pPr>
    </w:p>
    <w:p w:rsidR="00341592" w:rsidP="00BE66F2" w:rsidRDefault="00341592" w14:paraId="46A042C5" w14:textId="77777777">
      <w:pPr>
        <w:rPr>
          <w:b/>
        </w:rPr>
      </w:pPr>
    </w:p>
    <w:p w:rsidRPr="00BF6094" w:rsidR="00977ED4" w:rsidP="00BE66F2" w:rsidRDefault="00977ED4" w14:paraId="0D2E5177" w14:textId="77777777">
      <w:pPr>
        <w:tabs>
          <w:tab w:val="left" w:pos="540"/>
        </w:tabs>
        <w:rPr>
          <w:b/>
        </w:rPr>
      </w:pPr>
      <w:r w:rsidRPr="00BF6094">
        <w:rPr>
          <w:b/>
        </w:rPr>
        <w:t>If identifiable information will be filed and retrieve</w:t>
      </w:r>
      <w:r>
        <w:rPr>
          <w:b/>
        </w:rPr>
        <w:t>d by the name of the individual:</w:t>
      </w:r>
    </w:p>
    <w:p w:rsidR="002214D3" w:rsidP="00BE66F2" w:rsidRDefault="002214D3" w14:paraId="44F80A29" w14:textId="77777777"/>
    <w:p w:rsidR="00C529A5" w:rsidP="009502D9" w:rsidRDefault="00C529A5" w14:paraId="7AAAAF1E" w14:textId="77777777">
      <w:r>
        <w:rPr>
          <w:rFonts w:ascii="Courier New" w:hAnsi="Courier New" w:cs="Courier New"/>
        </w:rPr>
        <w:t xml:space="preserve">Identifiable information will not be filed and retrieved by the name of the individual. Only a unique participant ID number will be used for filing and retrieval of data. </w:t>
      </w:r>
    </w:p>
    <w:sectPr w:rsidR="00C529A5" w:rsidSect="00AD3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A4D95" w14:textId="77777777" w:rsidR="00E67739" w:rsidRDefault="00E67739">
      <w:r>
        <w:separator/>
      </w:r>
    </w:p>
  </w:endnote>
  <w:endnote w:type="continuationSeparator" w:id="0">
    <w:p w14:paraId="63FFD71A" w14:textId="77777777" w:rsidR="00E67739" w:rsidRDefault="00E6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67A19" w14:textId="77777777" w:rsidR="002A4286" w:rsidRDefault="002A4286" w:rsidP="00D659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6F7CE" w14:textId="77777777" w:rsidR="002A4286" w:rsidRDefault="002A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413D" w14:textId="77777777" w:rsidR="002A4286" w:rsidRDefault="002A4286" w:rsidP="00D659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E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987EFA" w14:textId="77777777" w:rsidR="002A4286" w:rsidRDefault="002A4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5D2C9" w14:textId="77777777" w:rsidR="00D36FDC" w:rsidRDefault="00D36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D0524" w14:textId="77777777" w:rsidR="00E67739" w:rsidRDefault="00E67739">
      <w:r>
        <w:separator/>
      </w:r>
    </w:p>
  </w:footnote>
  <w:footnote w:type="continuationSeparator" w:id="0">
    <w:p w14:paraId="4D4B25F2" w14:textId="77777777" w:rsidR="00E67739" w:rsidRDefault="00E6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F6531" w14:textId="77777777" w:rsidR="002A4286" w:rsidRDefault="002A4286" w:rsidP="00007BE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89D083" w14:textId="77777777" w:rsidR="002A4286" w:rsidRDefault="002A4286" w:rsidP="00977ED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D0030" w14:textId="77777777" w:rsidR="00D36FDC" w:rsidRDefault="00D36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8C327" w14:textId="77777777" w:rsidR="00D36FDC" w:rsidRDefault="00D36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6B1A"/>
    <w:multiLevelType w:val="multilevel"/>
    <w:tmpl w:val="22DC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906A5"/>
    <w:multiLevelType w:val="hybridMultilevel"/>
    <w:tmpl w:val="485EB92C"/>
    <w:lvl w:ilvl="0" w:tplc="FD148912">
      <w:start w:val="1"/>
      <w:numFmt w:val="bullet"/>
      <w:lvlText w:val="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547D88"/>
    <w:multiLevelType w:val="multilevel"/>
    <w:tmpl w:val="603EB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95529FC"/>
    <w:multiLevelType w:val="hybridMultilevel"/>
    <w:tmpl w:val="B450D186"/>
    <w:lvl w:ilvl="0" w:tplc="FD14891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5C0FD5"/>
    <w:multiLevelType w:val="multilevel"/>
    <w:tmpl w:val="AFC24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Arial" w:hint="default"/>
        <w:color w:val="333333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3DD2BCD"/>
    <w:multiLevelType w:val="hybridMultilevel"/>
    <w:tmpl w:val="25601E64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6ADE"/>
    <w:multiLevelType w:val="multilevel"/>
    <w:tmpl w:val="3ED8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ED4"/>
    <w:rsid w:val="00007BEA"/>
    <w:rsid w:val="00027A1D"/>
    <w:rsid w:val="001017ED"/>
    <w:rsid w:val="001711F9"/>
    <w:rsid w:val="001855D8"/>
    <w:rsid w:val="00193845"/>
    <w:rsid w:val="001A088B"/>
    <w:rsid w:val="001C45D8"/>
    <w:rsid w:val="001E112A"/>
    <w:rsid w:val="001E5995"/>
    <w:rsid w:val="001F7872"/>
    <w:rsid w:val="00211302"/>
    <w:rsid w:val="002214D3"/>
    <w:rsid w:val="002321A6"/>
    <w:rsid w:val="002329DD"/>
    <w:rsid w:val="00250B1E"/>
    <w:rsid w:val="0027157B"/>
    <w:rsid w:val="002772CA"/>
    <w:rsid w:val="002855F0"/>
    <w:rsid w:val="00285A1A"/>
    <w:rsid w:val="00287FC6"/>
    <w:rsid w:val="002A4286"/>
    <w:rsid w:val="002B2BC4"/>
    <w:rsid w:val="00341592"/>
    <w:rsid w:val="00385410"/>
    <w:rsid w:val="003C4345"/>
    <w:rsid w:val="003F36B8"/>
    <w:rsid w:val="00442F07"/>
    <w:rsid w:val="0046266B"/>
    <w:rsid w:val="004929DA"/>
    <w:rsid w:val="004E4266"/>
    <w:rsid w:val="00554E46"/>
    <w:rsid w:val="005716DB"/>
    <w:rsid w:val="005A1AC9"/>
    <w:rsid w:val="005C10D6"/>
    <w:rsid w:val="005D2142"/>
    <w:rsid w:val="005F4996"/>
    <w:rsid w:val="005F52E3"/>
    <w:rsid w:val="0061770D"/>
    <w:rsid w:val="00711E08"/>
    <w:rsid w:val="00732B69"/>
    <w:rsid w:val="00752890"/>
    <w:rsid w:val="0076448E"/>
    <w:rsid w:val="00781622"/>
    <w:rsid w:val="00786CCC"/>
    <w:rsid w:val="00794A7C"/>
    <w:rsid w:val="007F2054"/>
    <w:rsid w:val="008004EF"/>
    <w:rsid w:val="0080274B"/>
    <w:rsid w:val="00823960"/>
    <w:rsid w:val="0087766E"/>
    <w:rsid w:val="00890E05"/>
    <w:rsid w:val="008920F9"/>
    <w:rsid w:val="008B7420"/>
    <w:rsid w:val="0091210E"/>
    <w:rsid w:val="009502D9"/>
    <w:rsid w:val="00977ED4"/>
    <w:rsid w:val="009F7C7D"/>
    <w:rsid w:val="00A12DBB"/>
    <w:rsid w:val="00A461DE"/>
    <w:rsid w:val="00A74E5D"/>
    <w:rsid w:val="00A959EB"/>
    <w:rsid w:val="00AA1FB9"/>
    <w:rsid w:val="00AD349B"/>
    <w:rsid w:val="00B129B1"/>
    <w:rsid w:val="00B57BC1"/>
    <w:rsid w:val="00B72FC5"/>
    <w:rsid w:val="00BA17DC"/>
    <w:rsid w:val="00BE66F2"/>
    <w:rsid w:val="00C2152E"/>
    <w:rsid w:val="00C36D44"/>
    <w:rsid w:val="00C4052E"/>
    <w:rsid w:val="00C529A5"/>
    <w:rsid w:val="00C80B0F"/>
    <w:rsid w:val="00C948C5"/>
    <w:rsid w:val="00CB02E7"/>
    <w:rsid w:val="00CD4F8C"/>
    <w:rsid w:val="00D36FDC"/>
    <w:rsid w:val="00D40173"/>
    <w:rsid w:val="00D50AF6"/>
    <w:rsid w:val="00D659B3"/>
    <w:rsid w:val="00D80A8A"/>
    <w:rsid w:val="00E35CA0"/>
    <w:rsid w:val="00E67739"/>
    <w:rsid w:val="00E834E9"/>
    <w:rsid w:val="00E915D9"/>
    <w:rsid w:val="00E92A53"/>
    <w:rsid w:val="00EA35CF"/>
    <w:rsid w:val="00EB0A3F"/>
    <w:rsid w:val="00EE7300"/>
    <w:rsid w:val="00F15B87"/>
    <w:rsid w:val="00F22BCC"/>
    <w:rsid w:val="00F25D50"/>
    <w:rsid w:val="00F2604C"/>
    <w:rsid w:val="00FB1541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4D35B1"/>
  <w15:chartTrackingRefBased/>
  <w15:docId w15:val="{98C5BDCC-87B0-48D8-A30C-6569815A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77ED4"/>
    <w:pPr>
      <w:spacing w:before="100" w:beforeAutospacing="1" w:after="100" w:afterAutospacing="1"/>
    </w:pPr>
  </w:style>
  <w:style w:type="paragraph" w:styleId="Header">
    <w:name w:val="header"/>
    <w:basedOn w:val="Normal"/>
    <w:rsid w:val="00977E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7E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ED4"/>
  </w:style>
  <w:style w:type="paragraph" w:styleId="ListParagraph">
    <w:name w:val="List Paragraph"/>
    <w:basedOn w:val="Normal"/>
    <w:uiPriority w:val="34"/>
    <w:qFormat/>
    <w:rsid w:val="007644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76448E"/>
    <w:rPr>
      <w:b/>
      <w:bCs/>
    </w:rPr>
  </w:style>
  <w:style w:type="character" w:styleId="CommentReference">
    <w:name w:val="annotation reference"/>
    <w:rsid w:val="005F49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9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4996"/>
  </w:style>
  <w:style w:type="paragraph" w:styleId="CommentSubject">
    <w:name w:val="annotation subject"/>
    <w:basedOn w:val="CommentText"/>
    <w:next w:val="CommentText"/>
    <w:link w:val="CommentSubjectChar"/>
    <w:rsid w:val="005F4996"/>
    <w:rPr>
      <w:b/>
      <w:bCs/>
    </w:rPr>
  </w:style>
  <w:style w:type="character" w:customStyle="1" w:styleId="CommentSubjectChar">
    <w:name w:val="Comment Subject Char"/>
    <w:link w:val="CommentSubject"/>
    <w:rsid w:val="005F4996"/>
    <w:rPr>
      <w:b/>
      <w:bCs/>
    </w:rPr>
  </w:style>
  <w:style w:type="paragraph" w:styleId="BalloonText">
    <w:name w:val="Balloon Text"/>
    <w:basedOn w:val="Normal"/>
    <w:link w:val="BalloonTextChar"/>
    <w:rsid w:val="005F4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4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Act Checklist</vt:lpstr>
    </vt:vector>
  </TitlesOfParts>
  <Company>ITSO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Act Checklist</dc:title>
  <dc:subject/>
  <dc:creator>vbs6</dc:creator>
  <cp:keywords/>
  <cp:lastModifiedBy>Ptomey, Natasha (CDC/DDID/NCHHSTP/DHP)</cp:lastModifiedBy>
  <cp:revision>2</cp:revision>
  <cp:lastPrinted>2009-05-19T14:14:00Z</cp:lastPrinted>
  <dcterms:created xsi:type="dcterms:W3CDTF">2021-06-25T15:13:00Z</dcterms:created>
  <dcterms:modified xsi:type="dcterms:W3CDTF">2021-06-25T15:13:00Z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2021-05-28T17:33:20Z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c7f6bdea-9733-4e79-8ed3-85bc5041a730</vt:lpwstr>
  </property>
  <property fmtid="{D5CDD505-2E9C-101B-9397-08002B2CF9AE}" pid="8" name="MSIP_Label_7b94a7b8-f06c-4dfe-bdcc-9b548fd58c31_ContentBits">
    <vt:lpwstr>0</vt:lpwstr>
  </property>
</Properties>
</file>