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E645C" w14:textId="77777777" w:rsidR="00742532" w:rsidRDefault="00235C7C" w:rsidP="00742532">
      <w:pPr>
        <w:jc w:val="center"/>
        <w:rPr>
          <w:rFonts w:ascii="Arial" w:hAnsi="Arial" w:cs="Arial"/>
          <w:b/>
        </w:rPr>
      </w:pPr>
      <w:bookmarkStart w:id="0" w:name="_GoBack"/>
      <w:bookmarkEnd w:id="0"/>
      <w:r w:rsidRPr="002F34FB">
        <w:rPr>
          <w:rFonts w:ascii="Arial" w:hAnsi="Arial" w:cs="Arial"/>
          <w:b/>
        </w:rPr>
        <w:t xml:space="preserve">PPS-Exempt Cancer Hospital </w:t>
      </w:r>
      <w:r w:rsidR="00742532" w:rsidRPr="002F34FB">
        <w:rPr>
          <w:rFonts w:ascii="Arial" w:hAnsi="Arial" w:cs="Arial"/>
          <w:b/>
        </w:rPr>
        <w:t>Quality Reporting (</w:t>
      </w:r>
      <w:r w:rsidRPr="002F34FB">
        <w:rPr>
          <w:rFonts w:ascii="Arial" w:hAnsi="Arial" w:cs="Arial"/>
          <w:b/>
        </w:rPr>
        <w:t>PCH</w:t>
      </w:r>
      <w:r w:rsidR="00742532" w:rsidRPr="002F34FB">
        <w:rPr>
          <w:rFonts w:ascii="Arial" w:hAnsi="Arial" w:cs="Arial"/>
          <w:b/>
        </w:rPr>
        <w:t>QR) Program</w:t>
      </w:r>
    </w:p>
    <w:p w14:paraId="0CAD09C6" w14:textId="77777777" w:rsidR="007C0464" w:rsidRDefault="007C0464" w:rsidP="00742532">
      <w:pPr>
        <w:jc w:val="center"/>
        <w:rPr>
          <w:rFonts w:ascii="Arial" w:hAnsi="Arial" w:cs="Arial"/>
          <w:b/>
        </w:rPr>
      </w:pPr>
      <w:r>
        <w:rPr>
          <w:rFonts w:ascii="Arial" w:hAnsi="Arial" w:cs="Arial"/>
          <w:b/>
        </w:rPr>
        <w:t>Clinical Process/Oncology Care Measures</w:t>
      </w:r>
    </w:p>
    <w:p w14:paraId="655CA288" w14:textId="797C0C26" w:rsidR="00742532" w:rsidRDefault="009460E3" w:rsidP="00742532">
      <w:pPr>
        <w:jc w:val="center"/>
        <w:rPr>
          <w:rFonts w:ascii="Arial" w:hAnsi="Arial" w:cs="Arial"/>
          <w:b/>
        </w:rPr>
      </w:pPr>
      <w:r>
        <w:rPr>
          <w:rFonts w:ascii="Arial" w:hAnsi="Arial" w:cs="Arial"/>
          <w:b/>
        </w:rPr>
        <w:t>Paper</w:t>
      </w:r>
      <w:r w:rsidR="00192955">
        <w:rPr>
          <w:rFonts w:ascii="Arial" w:hAnsi="Arial" w:cs="Arial"/>
          <w:b/>
        </w:rPr>
        <w:t xml:space="preserve"> Submission</w:t>
      </w:r>
      <w:r w:rsidR="0013481C" w:rsidRPr="002611E1">
        <w:rPr>
          <w:rFonts w:ascii="Arial" w:hAnsi="Arial" w:cs="Arial"/>
          <w:b/>
        </w:rPr>
        <w:t xml:space="preserve"> </w:t>
      </w:r>
      <w:r w:rsidR="00F713D7" w:rsidRPr="002611E1">
        <w:rPr>
          <w:rFonts w:ascii="Arial" w:hAnsi="Arial" w:cs="Arial"/>
          <w:b/>
        </w:rPr>
        <w:t>for FY20</w:t>
      </w:r>
      <w:r w:rsidR="00F50D56">
        <w:rPr>
          <w:rFonts w:ascii="Arial" w:hAnsi="Arial" w:cs="Arial"/>
          <w:b/>
        </w:rPr>
        <w:t>2</w:t>
      </w:r>
      <w:r w:rsidR="00A842DC">
        <w:rPr>
          <w:rFonts w:ascii="Arial" w:hAnsi="Arial" w:cs="Arial"/>
          <w:b/>
        </w:rPr>
        <w:t>2</w:t>
      </w:r>
      <w:r w:rsidR="00F713D7" w:rsidRPr="002611E1">
        <w:rPr>
          <w:rFonts w:ascii="Arial" w:hAnsi="Arial" w:cs="Arial"/>
          <w:b/>
        </w:rPr>
        <w:t xml:space="preserve"> and Subsequent Years</w:t>
      </w:r>
    </w:p>
    <w:p w14:paraId="0DE14D29" w14:textId="6FA9FB87" w:rsidR="000E0AA1" w:rsidRPr="002F34FB" w:rsidRDefault="000E0AA1" w:rsidP="005159EF">
      <w:pPr>
        <w:pBdr>
          <w:bottom w:val="single" w:sz="12" w:space="1" w:color="auto"/>
        </w:pBdr>
        <w:spacing w:after="200" w:line="276" w:lineRule="auto"/>
        <w:rPr>
          <w:rFonts w:ascii="Arial" w:eastAsia="Calibri" w:hAnsi="Arial" w:cs="Arial"/>
          <w:noProof/>
          <w:sz w:val="22"/>
          <w:szCs w:val="22"/>
        </w:rPr>
      </w:pPr>
    </w:p>
    <w:p w14:paraId="1759CD7A" w14:textId="190EF964" w:rsidR="00742532" w:rsidRPr="002F34FB" w:rsidRDefault="00551C57" w:rsidP="0013481C">
      <w:pPr>
        <w:spacing w:after="200" w:line="276" w:lineRule="auto"/>
        <w:rPr>
          <w:rFonts w:ascii="Arial" w:eastAsia="Calibri" w:hAnsi="Arial" w:cs="Arial"/>
          <w:b/>
          <w:sz w:val="22"/>
          <w:szCs w:val="22"/>
        </w:rPr>
      </w:pPr>
      <w:r w:rsidRPr="002F34FB">
        <w:rPr>
          <w:rFonts w:ascii="Arial" w:eastAsia="Calibri" w:hAnsi="Arial" w:cs="Arial"/>
          <w:b/>
          <w:sz w:val="22"/>
        </w:rPr>
        <w:t xml:space="preserve"> </w:t>
      </w:r>
      <w:r w:rsidR="00236B3D" w:rsidRPr="002F34FB">
        <w:rPr>
          <w:rFonts w:ascii="Arial" w:eastAsia="Calibri" w:hAnsi="Arial" w:cs="Arial"/>
          <w:b/>
          <w:sz w:val="22"/>
        </w:rPr>
        <w:t>(NQF 0</w:t>
      </w:r>
      <w:r w:rsidR="00F50D56">
        <w:rPr>
          <w:rFonts w:ascii="Arial" w:eastAsia="Calibri" w:hAnsi="Arial" w:cs="Arial"/>
          <w:b/>
          <w:sz w:val="22"/>
        </w:rPr>
        <w:t>210</w:t>
      </w:r>
      <w:r w:rsidR="00236B3D" w:rsidRPr="002F34FB">
        <w:rPr>
          <w:rFonts w:ascii="Arial" w:eastAsia="Calibri" w:hAnsi="Arial" w:cs="Arial"/>
          <w:b/>
          <w:sz w:val="22"/>
        </w:rPr>
        <w:t xml:space="preserve">) </w:t>
      </w:r>
      <w:r w:rsidR="00F50D56" w:rsidRPr="00F50D56">
        <w:rPr>
          <w:rFonts w:ascii="Arial" w:eastAsia="Calibri" w:hAnsi="Arial" w:cs="Arial"/>
          <w:b/>
          <w:sz w:val="22"/>
        </w:rPr>
        <w:t>Proportion of Patients Who Died from Cancer Receiving Chemotherapy in the Last 14 Days of Life</w:t>
      </w:r>
    </w:p>
    <w:p w14:paraId="6B2C81E8" w14:textId="1916B5FE" w:rsidR="00EC79A7" w:rsidRPr="002F34FB" w:rsidRDefault="007C0464" w:rsidP="00EC79A7">
      <w:pPr>
        <w:spacing w:after="200" w:line="276" w:lineRule="auto"/>
        <w:rPr>
          <w:rFonts w:ascii="Arial" w:eastAsia="Calibri" w:hAnsi="Arial" w:cs="Arial"/>
          <w:sz w:val="22"/>
        </w:rPr>
      </w:pPr>
      <w:r>
        <w:rPr>
          <w:rFonts w:ascii="Arial" w:eastAsia="Calibri" w:hAnsi="Arial" w:cs="Arial"/>
          <w:i/>
          <w:noProof/>
          <w:sz w:val="22"/>
        </w:rPr>
        <mc:AlternateContent>
          <mc:Choice Requires="wpg">
            <w:drawing>
              <wp:anchor distT="0" distB="0" distL="114300" distR="114300" simplePos="0" relativeHeight="251801088" behindDoc="0" locked="0" layoutInCell="1" allowOverlap="1" wp14:anchorId="22335F0E" wp14:editId="225C6F7D">
                <wp:simplePos x="0" y="0"/>
                <wp:positionH relativeFrom="column">
                  <wp:posOffset>2226646</wp:posOffset>
                </wp:positionH>
                <wp:positionV relativeFrom="paragraph">
                  <wp:posOffset>280707</wp:posOffset>
                </wp:positionV>
                <wp:extent cx="2795270" cy="210820"/>
                <wp:effectExtent l="0" t="0" r="24130" b="17780"/>
                <wp:wrapNone/>
                <wp:docPr id="32" name="Group 107" descr="These text boxes indicate the numerator values for NQF 0384 for each of four quarters." title="NQF 0384 Numerato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5270" cy="210820"/>
                          <a:chOff x="3893" y="5724"/>
                          <a:chExt cx="4402" cy="332"/>
                        </a:xfrm>
                      </wpg:grpSpPr>
                      <wps:wsp>
                        <wps:cNvPr id="33" name="Rectangle 320"/>
                        <wps:cNvSpPr>
                          <a:spLocks noChangeArrowheads="1"/>
                        </wps:cNvSpPr>
                        <wps:spPr bwMode="auto">
                          <a:xfrm>
                            <a:off x="3893" y="5741"/>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Rectangle 319"/>
                        <wps:cNvSpPr>
                          <a:spLocks noChangeArrowheads="1"/>
                        </wps:cNvSpPr>
                        <wps:spPr bwMode="auto">
                          <a:xfrm>
                            <a:off x="5130" y="5741"/>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 name="Rectangle 320"/>
                        <wps:cNvSpPr>
                          <a:spLocks noChangeArrowheads="1"/>
                        </wps:cNvSpPr>
                        <wps:spPr bwMode="auto">
                          <a:xfrm>
                            <a:off x="6315"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Rectangle 320"/>
                        <wps:cNvSpPr>
                          <a:spLocks noChangeArrowheads="1"/>
                        </wps:cNvSpPr>
                        <wps:spPr bwMode="auto">
                          <a:xfrm>
                            <a:off x="7560"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EBA341" id="Group 107" o:spid="_x0000_s1026" alt="Title: NQF 0384 Numerators - Description: These text boxes indicate the numerator values for NQF 0384 for each of four quarters." style="position:absolute;margin-left:175.35pt;margin-top:22.1pt;width:220.1pt;height:16.6pt;z-index:251801088" coordorigin="3893,5724" coordsize="4402,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">
                <v:rect id="Rectangle 320" o:spid="_x0000_s1027" style="position:absolute;left:3893;top:5741;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rect id="Rectangle 319" o:spid="_x0000_s1028" style="position:absolute;left:5130;top:5741;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rect id="Rectangle 320" o:spid="_x0000_s1029" style="position:absolute;left:6315;top:57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rect id="Rectangle 320" o:spid="_x0000_s1030" style="position:absolute;left:7560;top:57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group>
            </w:pict>
          </mc:Fallback>
        </mc:AlternateContent>
      </w:r>
      <w:r w:rsidR="00EC79A7" w:rsidRPr="002F34FB">
        <w:rPr>
          <w:rFonts w:ascii="Arial" w:eastAsia="Calibri" w:hAnsi="Arial" w:cs="Arial"/>
          <w:sz w:val="22"/>
        </w:rPr>
        <w:tab/>
      </w:r>
      <w:r w:rsidR="00EC79A7" w:rsidRPr="002F34FB">
        <w:rPr>
          <w:rFonts w:ascii="Arial" w:eastAsia="Calibri" w:hAnsi="Arial" w:cs="Arial"/>
          <w:sz w:val="22"/>
        </w:rPr>
        <w:tab/>
      </w:r>
      <w:r w:rsidR="00EC79A7" w:rsidRPr="002F34FB">
        <w:rPr>
          <w:rFonts w:ascii="Arial" w:eastAsia="Calibri" w:hAnsi="Arial" w:cs="Arial"/>
          <w:sz w:val="22"/>
        </w:rPr>
        <w:tab/>
      </w:r>
      <w:r w:rsidR="00551C57" w:rsidRPr="002F34FB">
        <w:rPr>
          <w:rFonts w:ascii="Arial" w:eastAsia="Calibri" w:hAnsi="Arial" w:cs="Arial"/>
          <w:sz w:val="22"/>
        </w:rPr>
        <w:tab/>
      </w:r>
      <w:r w:rsidR="00551C57" w:rsidRPr="002F34FB">
        <w:rPr>
          <w:rFonts w:ascii="Arial" w:eastAsia="Calibri" w:hAnsi="Arial" w:cs="Arial"/>
          <w:sz w:val="22"/>
        </w:rPr>
        <w:tab/>
      </w:r>
      <w:r w:rsidR="00F713D7" w:rsidRPr="002F34FB">
        <w:rPr>
          <w:rFonts w:ascii="Arial" w:eastAsia="Calibri" w:hAnsi="Arial" w:cs="Arial"/>
          <w:sz w:val="22"/>
        </w:rPr>
        <w:t xml:space="preserve"> Q1                Q2                 Q3                  Q4 </w:t>
      </w:r>
    </w:p>
    <w:p w14:paraId="25809127" w14:textId="77777777" w:rsidR="00EC79A7" w:rsidRPr="002F34FB" w:rsidRDefault="00EC79A7" w:rsidP="00EC79A7">
      <w:pPr>
        <w:spacing w:after="200" w:line="276" w:lineRule="auto"/>
        <w:rPr>
          <w:rFonts w:ascii="Arial" w:eastAsia="Calibri" w:hAnsi="Arial" w:cs="Arial"/>
          <w:sz w:val="22"/>
        </w:rPr>
      </w:pPr>
      <w:r w:rsidRPr="002F34FB">
        <w:rPr>
          <w:rFonts w:ascii="Arial" w:eastAsia="Calibri" w:hAnsi="Arial" w:cs="Arial"/>
          <w:sz w:val="22"/>
        </w:rPr>
        <w:t>NUMERATOR</w:t>
      </w:r>
    </w:p>
    <w:p w14:paraId="504D3FFC" w14:textId="77777777" w:rsidR="00551C57" w:rsidRPr="002F34FB" w:rsidRDefault="007C0464" w:rsidP="00EC79A7">
      <w:pPr>
        <w:spacing w:after="200" w:line="276" w:lineRule="auto"/>
        <w:rPr>
          <w:rFonts w:ascii="Arial" w:eastAsia="Calibri" w:hAnsi="Arial" w:cs="Arial"/>
          <w:sz w:val="22"/>
        </w:rPr>
      </w:pPr>
      <w:r>
        <w:rPr>
          <w:rFonts w:ascii="Arial" w:eastAsia="Calibri" w:hAnsi="Arial" w:cs="Arial"/>
          <w:noProof/>
          <w:sz w:val="22"/>
        </w:rPr>
        <mc:AlternateContent>
          <mc:Choice Requires="wps">
            <w:drawing>
              <wp:anchor distT="0" distB="0" distL="114300" distR="114300" simplePos="0" relativeHeight="251809792" behindDoc="0" locked="0" layoutInCell="1" allowOverlap="1" wp14:anchorId="4B628C0D" wp14:editId="07A6ADC7">
                <wp:simplePos x="0" y="0"/>
                <wp:positionH relativeFrom="column">
                  <wp:posOffset>63500</wp:posOffset>
                </wp:positionH>
                <wp:positionV relativeFrom="paragraph">
                  <wp:posOffset>150496</wp:posOffset>
                </wp:positionV>
                <wp:extent cx="1724025" cy="692150"/>
                <wp:effectExtent l="0" t="0" r="28575" b="12700"/>
                <wp:wrapNone/>
                <wp:docPr id="31"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692150"/>
                        </a:xfrm>
                        <a:prstGeom prst="rect">
                          <a:avLst/>
                        </a:prstGeom>
                        <a:solidFill>
                          <a:srgbClr val="FFFFFF"/>
                        </a:solidFill>
                        <a:ln w="9525">
                          <a:solidFill>
                            <a:srgbClr val="000000"/>
                          </a:solidFill>
                          <a:miter lim="800000"/>
                          <a:headEnd/>
                          <a:tailEnd/>
                        </a:ln>
                      </wps:spPr>
                      <wps:txbx>
                        <w:txbxContent>
                          <w:p w14:paraId="27CD1F01" w14:textId="29A230DA" w:rsidR="003A56CF" w:rsidRPr="005159EF" w:rsidRDefault="00F50D56">
                            <w:pPr>
                              <w:rPr>
                                <w:rFonts w:ascii="Arial" w:hAnsi="Arial" w:cs="Arial"/>
                                <w:sz w:val="18"/>
                                <w:szCs w:val="18"/>
                              </w:rPr>
                            </w:pPr>
                            <w:r w:rsidRPr="00F50D56">
                              <w:rPr>
                                <w:rFonts w:ascii="Arial" w:hAnsi="Arial" w:cs="Arial"/>
                                <w:sz w:val="18"/>
                                <w:szCs w:val="18"/>
                                <w:lang w:val="en"/>
                              </w:rPr>
                              <w:t>Patients who died from cancer and received chemotherapy in the last 14 days of life</w:t>
                            </w:r>
                            <w:r>
                              <w:rPr>
                                <w:rFonts w:ascii="Arial" w:hAnsi="Arial" w:cs="Arial"/>
                                <w:sz w:val="18"/>
                                <w:szCs w:val="18"/>
                                <w:lang w:val="e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5pt;margin-top:11.85pt;width:135.75pt;height:54.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">
                <v:textbox>
                  <w:txbxContent>
                    <w:p w14:paraId="27CD1F01" w14:textId="29A230DA" w:rsidR="003A56CF" w:rsidRPr="005159EF" w:rsidRDefault="00F50D56">
                      <w:pPr>
                        <w:rPr>
                          <w:rFonts w:ascii="Arial" w:hAnsi="Arial" w:cs="Arial"/>
                          <w:sz w:val="18"/>
                          <w:szCs w:val="18"/>
                        </w:rPr>
                      </w:pPr>
                      <w:r w:rsidRPr="00F50D56">
                        <w:rPr>
                          <w:rFonts w:ascii="Arial" w:hAnsi="Arial" w:cs="Arial"/>
                          <w:sz w:val="18"/>
                          <w:szCs w:val="18"/>
                          <w:lang w:val="en"/>
                        </w:rPr>
                        <w:t>Patients who died from cancer and received chemotherapy in the last 14 days of life</w:t>
                      </w:r>
                      <w:r>
                        <w:rPr>
                          <w:rFonts w:ascii="Arial" w:hAnsi="Arial" w:cs="Arial"/>
                          <w:sz w:val="18"/>
                          <w:szCs w:val="18"/>
                          <w:lang w:val="en"/>
                        </w:rPr>
                        <w:t>.</w:t>
                      </w:r>
                    </w:p>
                  </w:txbxContent>
                </v:textbox>
              </v:rect>
            </w:pict>
          </mc:Fallback>
        </mc:AlternateContent>
      </w:r>
    </w:p>
    <w:p w14:paraId="3E9C96F1" w14:textId="77777777" w:rsidR="00551C57" w:rsidRPr="002F34FB" w:rsidRDefault="00551C57" w:rsidP="00EC79A7">
      <w:pPr>
        <w:spacing w:after="200" w:line="276" w:lineRule="auto"/>
        <w:rPr>
          <w:rFonts w:ascii="Arial" w:eastAsia="Calibri" w:hAnsi="Arial" w:cs="Arial"/>
          <w:sz w:val="22"/>
        </w:rPr>
      </w:pPr>
    </w:p>
    <w:p w14:paraId="185760B6" w14:textId="77777777" w:rsidR="00551C57" w:rsidRPr="002F34FB" w:rsidRDefault="00551C57" w:rsidP="00EC79A7">
      <w:pPr>
        <w:spacing w:after="200" w:line="276" w:lineRule="auto"/>
        <w:rPr>
          <w:rFonts w:ascii="Arial" w:eastAsia="Calibri" w:hAnsi="Arial" w:cs="Arial"/>
          <w:sz w:val="22"/>
        </w:rPr>
      </w:pPr>
    </w:p>
    <w:p w14:paraId="29DC6291" w14:textId="6B800475" w:rsidR="00192955" w:rsidRDefault="00192955" w:rsidP="00EC79A7">
      <w:pPr>
        <w:spacing w:after="200" w:line="276" w:lineRule="auto"/>
        <w:rPr>
          <w:rFonts w:ascii="Arial" w:eastAsia="Calibri" w:hAnsi="Arial" w:cs="Arial"/>
          <w:sz w:val="22"/>
        </w:rPr>
      </w:pPr>
    </w:p>
    <w:p w14:paraId="06BE2EAB" w14:textId="382DDE57" w:rsidR="00EC79A7" w:rsidRPr="002F34FB" w:rsidRDefault="007C0464" w:rsidP="00EC79A7">
      <w:pPr>
        <w:spacing w:after="200" w:line="276" w:lineRule="auto"/>
        <w:rPr>
          <w:rFonts w:ascii="Arial" w:eastAsia="Calibri" w:hAnsi="Arial" w:cs="Arial"/>
          <w:sz w:val="22"/>
          <w:szCs w:val="22"/>
        </w:rPr>
      </w:pPr>
      <w:r>
        <w:rPr>
          <w:rFonts w:ascii="Arial" w:eastAsia="Calibri" w:hAnsi="Arial" w:cs="Arial"/>
          <w:noProof/>
          <w:sz w:val="22"/>
        </w:rPr>
        <mc:AlternateContent>
          <mc:Choice Requires="wpg">
            <w:drawing>
              <wp:anchor distT="0" distB="0" distL="114300" distR="114300" simplePos="0" relativeHeight="251808768" behindDoc="0" locked="0" layoutInCell="1" allowOverlap="1" wp14:anchorId="194F7FF7" wp14:editId="19146DEE">
                <wp:simplePos x="0" y="0"/>
                <wp:positionH relativeFrom="column">
                  <wp:posOffset>2248871</wp:posOffset>
                </wp:positionH>
                <wp:positionV relativeFrom="paragraph">
                  <wp:posOffset>45981</wp:posOffset>
                </wp:positionV>
                <wp:extent cx="2773680" cy="210820"/>
                <wp:effectExtent l="0" t="0" r="26670" b="17780"/>
                <wp:wrapNone/>
                <wp:docPr id="25" name="Group 108" descr="These text boxes indicate the denominator values for NQF 0384 for each of four quarters." title="NQF 0384 Denominato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3680" cy="210820"/>
                          <a:chOff x="3912" y="6324"/>
                          <a:chExt cx="4368" cy="332"/>
                        </a:xfrm>
                      </wpg:grpSpPr>
                      <wps:wsp>
                        <wps:cNvPr id="26" name="Rectangle 320"/>
                        <wps:cNvSpPr>
                          <a:spLocks noChangeArrowheads="1"/>
                        </wps:cNvSpPr>
                        <wps:spPr bwMode="auto">
                          <a:xfrm>
                            <a:off x="3912" y="6341"/>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Rectangle 319"/>
                        <wps:cNvSpPr>
                          <a:spLocks noChangeArrowheads="1"/>
                        </wps:cNvSpPr>
                        <wps:spPr bwMode="auto">
                          <a:xfrm>
                            <a:off x="5114" y="6341"/>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320"/>
                        <wps:cNvSpPr>
                          <a:spLocks noChangeArrowheads="1"/>
                        </wps:cNvSpPr>
                        <wps:spPr bwMode="auto">
                          <a:xfrm>
                            <a:off x="6300"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Rectangle 320"/>
                        <wps:cNvSpPr>
                          <a:spLocks noChangeArrowheads="1"/>
                        </wps:cNvSpPr>
                        <wps:spPr bwMode="auto">
                          <a:xfrm>
                            <a:off x="7545"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7A17AB" id="Group 108" o:spid="_x0000_s1026" alt="Title: NQF 0384 Denominators - Description: These text boxes indicate the denominator values for NQF 0384 for each of four quarters." style="position:absolute;margin-left:177.1pt;margin-top:3.6pt;width:218.4pt;height:16.6pt;z-index:251808768" coordorigin="3912,6324" coordsize="436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">
                <v:rect id="Rectangle 320" o:spid="_x0000_s1027" style="position:absolute;left:3912;top:6341;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rect id="Rectangle 319" o:spid="_x0000_s1028" style="position:absolute;left:5114;top:6341;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rect id="Rectangle 320" o:spid="_x0000_s1029" style="position:absolute;left:6300;top:63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rect id="Rectangle 320" o:spid="_x0000_s1030" style="position:absolute;left:7545;top:63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group>
            </w:pict>
          </mc:Fallback>
        </mc:AlternateContent>
      </w:r>
      <w:r w:rsidR="00EC79A7" w:rsidRPr="002F34FB">
        <w:rPr>
          <w:rFonts w:ascii="Arial" w:eastAsia="Calibri" w:hAnsi="Arial" w:cs="Arial"/>
          <w:sz w:val="22"/>
        </w:rPr>
        <w:t>DENOMINATOR</w:t>
      </w:r>
    </w:p>
    <w:p w14:paraId="49110F5E" w14:textId="3353DF20" w:rsidR="00551C57" w:rsidRPr="002F34FB" w:rsidRDefault="00BC739C" w:rsidP="00236B3D">
      <w:pPr>
        <w:pBdr>
          <w:bottom w:val="single" w:sz="12" w:space="1" w:color="auto"/>
        </w:pBdr>
        <w:spacing w:after="200" w:line="276" w:lineRule="auto"/>
        <w:rPr>
          <w:rFonts w:ascii="Arial" w:eastAsia="Calibri" w:hAnsi="Arial" w:cs="Arial"/>
          <w:noProof/>
          <w:sz w:val="22"/>
          <w:szCs w:val="22"/>
        </w:rPr>
      </w:pPr>
      <w:r>
        <w:rPr>
          <w:rFonts w:ascii="Arial" w:eastAsia="Calibri" w:hAnsi="Arial" w:cs="Arial"/>
          <w:noProof/>
          <w:sz w:val="22"/>
          <w:szCs w:val="22"/>
        </w:rPr>
        <mc:AlternateContent>
          <mc:Choice Requires="wps">
            <w:drawing>
              <wp:anchor distT="0" distB="0" distL="114300" distR="114300" simplePos="0" relativeHeight="251810816" behindDoc="0" locked="0" layoutInCell="1" allowOverlap="1" wp14:anchorId="08F09DB1" wp14:editId="5E2EA75D">
                <wp:simplePos x="0" y="0"/>
                <wp:positionH relativeFrom="column">
                  <wp:posOffset>50800</wp:posOffset>
                </wp:positionH>
                <wp:positionV relativeFrom="paragraph">
                  <wp:posOffset>39370</wp:posOffset>
                </wp:positionV>
                <wp:extent cx="1724025" cy="425450"/>
                <wp:effectExtent l="0" t="0" r="28575" b="12700"/>
                <wp:wrapNone/>
                <wp:docPr id="3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425450"/>
                        </a:xfrm>
                        <a:prstGeom prst="rect">
                          <a:avLst/>
                        </a:prstGeom>
                        <a:solidFill>
                          <a:srgbClr val="FFFFFF"/>
                        </a:solidFill>
                        <a:ln w="9525">
                          <a:solidFill>
                            <a:srgbClr val="000000"/>
                          </a:solidFill>
                          <a:miter lim="800000"/>
                          <a:headEnd/>
                          <a:tailEnd/>
                        </a:ln>
                      </wps:spPr>
                      <wps:txbx>
                        <w:txbxContent>
                          <w:p w14:paraId="2C484460" w14:textId="15E7764A" w:rsidR="003A56CF" w:rsidRPr="005159EF" w:rsidRDefault="00F50D56">
                            <w:pPr>
                              <w:rPr>
                                <w:rFonts w:ascii="Arial" w:hAnsi="Arial" w:cs="Arial"/>
                                <w:sz w:val="18"/>
                                <w:szCs w:val="18"/>
                              </w:rPr>
                            </w:pPr>
                            <w:r w:rsidRPr="00F50D56">
                              <w:rPr>
                                <w:rFonts w:ascii="Arial" w:hAnsi="Arial" w:cs="Arial"/>
                                <w:sz w:val="18"/>
                                <w:szCs w:val="18"/>
                                <w:lang w:val="en"/>
                              </w:rPr>
                              <w:t>Patients who died from cancer.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7" style="position:absolute;margin-left:4pt;margin-top:3.1pt;width:135.75pt;height:33.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">
                <v:textbox>
                  <w:txbxContent>
                    <w:p w14:paraId="2C484460" w14:textId="15E7764A" w:rsidR="003A56CF" w:rsidRPr="005159EF" w:rsidRDefault="00F50D56">
                      <w:pPr>
                        <w:rPr>
                          <w:rFonts w:ascii="Arial" w:hAnsi="Arial" w:cs="Arial"/>
                          <w:sz w:val="18"/>
                          <w:szCs w:val="18"/>
                        </w:rPr>
                      </w:pPr>
                      <w:r w:rsidRPr="00F50D56">
                        <w:rPr>
                          <w:rFonts w:ascii="Arial" w:hAnsi="Arial" w:cs="Arial"/>
                          <w:sz w:val="18"/>
                          <w:szCs w:val="18"/>
                          <w:lang w:val="en"/>
                        </w:rPr>
                        <w:t>Patients who died from cancer.</w:t>
                      </w:r>
                    </w:p>
                  </w:txbxContent>
                </v:textbox>
              </v:rect>
            </w:pict>
          </mc:Fallback>
        </mc:AlternateContent>
      </w:r>
    </w:p>
    <w:p w14:paraId="2E875A4C" w14:textId="77777777" w:rsidR="00551C57" w:rsidRPr="002F34FB" w:rsidRDefault="00551C57" w:rsidP="00236B3D">
      <w:pPr>
        <w:pBdr>
          <w:bottom w:val="single" w:sz="12" w:space="1" w:color="auto"/>
        </w:pBdr>
        <w:spacing w:after="200" w:line="276" w:lineRule="auto"/>
        <w:rPr>
          <w:rFonts w:ascii="Arial" w:eastAsia="Calibri" w:hAnsi="Arial" w:cs="Arial"/>
          <w:noProof/>
          <w:sz w:val="22"/>
          <w:szCs w:val="22"/>
        </w:rPr>
      </w:pPr>
    </w:p>
    <w:p w14:paraId="26111334" w14:textId="0ACA7964" w:rsidR="00EC79A7" w:rsidRPr="002F34FB" w:rsidRDefault="00EC79A7" w:rsidP="008B6157">
      <w:pPr>
        <w:pBdr>
          <w:bottom w:val="single" w:sz="12" w:space="1" w:color="auto"/>
        </w:pBdr>
        <w:spacing w:line="276" w:lineRule="auto"/>
        <w:rPr>
          <w:rFonts w:ascii="Arial" w:eastAsia="Calibri" w:hAnsi="Arial" w:cs="Arial"/>
          <w:sz w:val="22"/>
          <w:szCs w:val="22"/>
        </w:rPr>
      </w:pPr>
    </w:p>
    <w:p w14:paraId="781A7B04" w14:textId="77777777" w:rsidR="00F4071F" w:rsidRPr="00F4071F" w:rsidRDefault="00F4071F" w:rsidP="0013481C">
      <w:pPr>
        <w:spacing w:after="200" w:line="276" w:lineRule="auto"/>
        <w:jc w:val="center"/>
        <w:rPr>
          <w:rFonts w:ascii="Arial" w:eastAsia="Calibri" w:hAnsi="Arial" w:cs="Arial"/>
          <w:b/>
          <w:sz w:val="4"/>
          <w:szCs w:val="22"/>
        </w:rPr>
      </w:pPr>
    </w:p>
    <w:p w14:paraId="2AEE5372" w14:textId="433A507C" w:rsidR="00EC79A7" w:rsidRPr="002F34FB" w:rsidRDefault="00F50D56" w:rsidP="0013481C">
      <w:pPr>
        <w:spacing w:after="200" w:line="276" w:lineRule="auto"/>
        <w:jc w:val="center"/>
        <w:rPr>
          <w:rFonts w:ascii="Arial" w:eastAsia="Calibri" w:hAnsi="Arial" w:cs="Arial"/>
          <w:b/>
          <w:sz w:val="22"/>
        </w:rPr>
      </w:pPr>
      <w:r>
        <w:rPr>
          <w:rFonts w:ascii="Arial" w:eastAsia="Calibri" w:hAnsi="Arial" w:cs="Arial"/>
          <w:b/>
          <w:sz w:val="22"/>
          <w:szCs w:val="22"/>
        </w:rPr>
        <w:t>(NQF 0215</w:t>
      </w:r>
      <w:r w:rsidR="003A56CF">
        <w:rPr>
          <w:rFonts w:ascii="Arial" w:eastAsia="Calibri" w:hAnsi="Arial" w:cs="Arial"/>
          <w:b/>
          <w:sz w:val="22"/>
          <w:szCs w:val="22"/>
        </w:rPr>
        <w:t xml:space="preserve">) </w:t>
      </w:r>
      <w:r w:rsidRPr="00F50D56">
        <w:rPr>
          <w:rFonts w:ascii="Arial" w:eastAsia="Calibri" w:hAnsi="Arial" w:cs="Arial"/>
          <w:b/>
          <w:sz w:val="22"/>
          <w:szCs w:val="22"/>
        </w:rPr>
        <w:t>Proportion of Patients Who Died from Cancer Not Admitted to Hospice</w:t>
      </w:r>
    </w:p>
    <w:p w14:paraId="14041428" w14:textId="7B0A1F45" w:rsidR="00EC79A7" w:rsidRPr="002F34FB" w:rsidRDefault="001E5650" w:rsidP="00EC79A7">
      <w:pPr>
        <w:spacing w:after="200" w:line="276" w:lineRule="auto"/>
        <w:rPr>
          <w:rFonts w:ascii="Arial" w:eastAsia="Calibri" w:hAnsi="Arial" w:cs="Arial"/>
          <w:sz w:val="22"/>
        </w:rPr>
      </w:pPr>
      <w:r>
        <w:rPr>
          <w:rFonts w:ascii="Arial" w:eastAsia="Calibri" w:hAnsi="Arial" w:cs="Arial"/>
          <w:i/>
          <w:noProof/>
          <w:sz w:val="22"/>
        </w:rPr>
        <mc:AlternateContent>
          <mc:Choice Requires="wpg">
            <w:drawing>
              <wp:anchor distT="0" distB="0" distL="114300" distR="114300" simplePos="0" relativeHeight="251815936" behindDoc="0" locked="0" layoutInCell="1" allowOverlap="1" wp14:anchorId="28188D88" wp14:editId="19393461">
                <wp:simplePos x="0" y="0"/>
                <wp:positionH relativeFrom="column">
                  <wp:posOffset>2195034</wp:posOffset>
                </wp:positionH>
                <wp:positionV relativeFrom="paragraph">
                  <wp:posOffset>313279</wp:posOffset>
                </wp:positionV>
                <wp:extent cx="2838125" cy="199807"/>
                <wp:effectExtent l="0" t="0" r="19685" b="10160"/>
                <wp:wrapNone/>
                <wp:docPr id="20" name="Group 367" descr="These text boxes indicate the numerator values for NQF 0389 for each of four quarters." title="NQF 0389 Numerato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125" cy="199807"/>
                          <a:chOff x="-854" y="0"/>
                          <a:chExt cx="28381" cy="2000"/>
                        </a:xfrm>
                      </wpg:grpSpPr>
                      <wps:wsp>
                        <wps:cNvPr id="21" name="Rectangle 320"/>
                        <wps:cNvSpPr>
                          <a:spLocks noChangeArrowheads="1"/>
                        </wps:cNvSpPr>
                        <wps:spPr bwMode="auto">
                          <a:xfrm>
                            <a:off x="-854"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Rectangle 319"/>
                        <wps:cNvSpPr>
                          <a:spLocks noChangeArrowheads="1"/>
                        </wps:cNvSpPr>
                        <wps:spPr bwMode="auto">
                          <a:xfrm>
                            <a:off x="7317"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Rectangle 320"/>
                        <wps:cNvSpPr>
                          <a:spLocks noChangeArrowheads="1"/>
                        </wps:cNvSpPr>
                        <wps:spPr bwMode="auto">
                          <a:xfrm>
                            <a:off x="14954"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320"/>
                        <wps:cNvSpPr>
                          <a:spLocks noChangeArrowheads="1"/>
                        </wps:cNvSpPr>
                        <wps:spPr bwMode="auto">
                          <a:xfrm>
                            <a:off x="22860"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4E894B" id="Group 367" o:spid="_x0000_s1026" alt="Title: NQF 0389 Numerators - Description: These text boxes indicate the numerator values for NQF 0389 for each of four quarters." style="position:absolute;margin-left:172.85pt;margin-top:24.65pt;width:223.45pt;height:15.75pt;z-index:251815936" coordorigin="-854" coordsize="28381,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">
                <v:rect id="Rectangle 320" o:spid="_x0000_s1027" style="position:absolute;left:-854;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rect id="Rectangle 319" o:spid="_x0000_s1028" style="position:absolute;left:7317;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rect id="Rectangle 320" o:spid="_x0000_s1029" style="position:absolute;left:14954;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rect id="Rectangle 320" o:spid="_x0000_s1030" style="position:absolute;left:22860;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group>
            </w:pict>
          </mc:Fallback>
        </mc:AlternateContent>
      </w:r>
      <w:r w:rsidR="00EC79A7" w:rsidRPr="002F34FB">
        <w:rPr>
          <w:rFonts w:ascii="Arial" w:eastAsia="Calibri" w:hAnsi="Arial" w:cs="Arial"/>
          <w:i/>
          <w:sz w:val="22"/>
        </w:rPr>
        <w:tab/>
      </w:r>
      <w:r w:rsidR="00EC79A7" w:rsidRPr="002F34FB">
        <w:rPr>
          <w:rFonts w:ascii="Arial" w:eastAsia="Calibri" w:hAnsi="Arial" w:cs="Arial"/>
          <w:sz w:val="22"/>
        </w:rPr>
        <w:tab/>
      </w:r>
      <w:r w:rsidR="00EC79A7" w:rsidRPr="002F34FB">
        <w:rPr>
          <w:rFonts w:ascii="Arial" w:eastAsia="Calibri" w:hAnsi="Arial" w:cs="Arial"/>
          <w:sz w:val="22"/>
        </w:rPr>
        <w:tab/>
      </w:r>
      <w:r w:rsidR="004B6E3A" w:rsidRPr="002F34FB">
        <w:rPr>
          <w:rFonts w:ascii="Arial" w:eastAsia="Calibri" w:hAnsi="Arial" w:cs="Arial"/>
          <w:sz w:val="22"/>
        </w:rPr>
        <w:tab/>
      </w:r>
      <w:r w:rsidR="004B6E3A" w:rsidRPr="002F34FB">
        <w:rPr>
          <w:rFonts w:ascii="Arial" w:eastAsia="Calibri" w:hAnsi="Arial" w:cs="Arial"/>
          <w:sz w:val="22"/>
        </w:rPr>
        <w:tab/>
      </w:r>
      <w:r w:rsidR="00F713D7" w:rsidRPr="002F34FB">
        <w:rPr>
          <w:rFonts w:ascii="Arial" w:eastAsia="Calibri" w:hAnsi="Arial" w:cs="Arial"/>
          <w:sz w:val="22"/>
        </w:rPr>
        <w:t xml:space="preserve">Q1                Q2                 Q3                  Q4 </w:t>
      </w:r>
    </w:p>
    <w:p w14:paraId="7B8610E7" w14:textId="659E0A9D" w:rsidR="00EC79A7" w:rsidRPr="002F34FB" w:rsidRDefault="004C3E1A" w:rsidP="00EC79A7">
      <w:pPr>
        <w:spacing w:after="200" w:line="276" w:lineRule="auto"/>
        <w:rPr>
          <w:rFonts w:ascii="Arial" w:eastAsia="Calibri" w:hAnsi="Arial" w:cs="Arial"/>
          <w:sz w:val="22"/>
        </w:rPr>
      </w:pPr>
      <w:r>
        <w:rPr>
          <w:rFonts w:ascii="Arial" w:eastAsia="Calibri" w:hAnsi="Arial" w:cs="Arial"/>
          <w:noProof/>
          <w:sz w:val="22"/>
        </w:rPr>
        <mc:AlternateContent>
          <mc:Choice Requires="wps">
            <w:drawing>
              <wp:anchor distT="0" distB="0" distL="114300" distR="114300" simplePos="0" relativeHeight="251817984" behindDoc="0" locked="0" layoutInCell="1" allowOverlap="1" wp14:anchorId="2EDDB088" wp14:editId="7A933C05">
                <wp:simplePos x="0" y="0"/>
                <wp:positionH relativeFrom="column">
                  <wp:posOffset>19050</wp:posOffset>
                </wp:positionH>
                <wp:positionV relativeFrom="paragraph">
                  <wp:posOffset>257175</wp:posOffset>
                </wp:positionV>
                <wp:extent cx="1809750" cy="438150"/>
                <wp:effectExtent l="0" t="0" r="19050" b="19050"/>
                <wp:wrapNone/>
                <wp:docPr id="19"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438150"/>
                        </a:xfrm>
                        <a:prstGeom prst="rect">
                          <a:avLst/>
                        </a:prstGeom>
                        <a:solidFill>
                          <a:srgbClr val="FFFFFF"/>
                        </a:solidFill>
                        <a:ln w="9525">
                          <a:solidFill>
                            <a:srgbClr val="000000"/>
                          </a:solidFill>
                          <a:miter lim="800000"/>
                          <a:headEnd/>
                          <a:tailEnd/>
                        </a:ln>
                      </wps:spPr>
                      <wps:txbx>
                        <w:txbxContent>
                          <w:p w14:paraId="59A18842" w14:textId="1C79BFCE" w:rsidR="003A56CF" w:rsidRPr="003A56CF" w:rsidRDefault="00F50D56">
                            <w:pPr>
                              <w:rPr>
                                <w:rFonts w:ascii="Arial" w:hAnsi="Arial" w:cs="Arial"/>
                                <w:sz w:val="18"/>
                                <w:szCs w:val="18"/>
                              </w:rPr>
                            </w:pPr>
                            <w:r w:rsidRPr="00F50D56">
                              <w:rPr>
                                <w:rFonts w:ascii="Arial" w:hAnsi="Arial" w:cs="Arial"/>
                                <w:sz w:val="18"/>
                                <w:szCs w:val="18"/>
                                <w:lang w:val="en"/>
                              </w:rPr>
                              <w:t>Proportion of patients not enrolled in hospice</w:t>
                            </w:r>
                            <w:r>
                              <w:rPr>
                                <w:rFonts w:ascii="Arial" w:hAnsi="Arial" w:cs="Arial"/>
                                <w:sz w:val="18"/>
                                <w:szCs w:val="18"/>
                                <w:lang w:val="e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28" style="position:absolute;margin-left:1.5pt;margin-top:20.25pt;width:142.5pt;height:34.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">
                <v:textbox>
                  <w:txbxContent>
                    <w:p w14:paraId="59A18842" w14:textId="1C79BFCE" w:rsidR="003A56CF" w:rsidRPr="003A56CF" w:rsidRDefault="00F50D56">
                      <w:pPr>
                        <w:rPr>
                          <w:rFonts w:ascii="Arial" w:hAnsi="Arial" w:cs="Arial"/>
                          <w:sz w:val="18"/>
                          <w:szCs w:val="18"/>
                        </w:rPr>
                      </w:pPr>
                      <w:r w:rsidRPr="00F50D56">
                        <w:rPr>
                          <w:rFonts w:ascii="Arial" w:hAnsi="Arial" w:cs="Arial"/>
                          <w:sz w:val="18"/>
                          <w:szCs w:val="18"/>
                          <w:lang w:val="en"/>
                        </w:rPr>
                        <w:t>Proportion of patients not enrolled in hospice</w:t>
                      </w:r>
                      <w:r>
                        <w:rPr>
                          <w:rFonts w:ascii="Arial" w:hAnsi="Arial" w:cs="Arial"/>
                          <w:sz w:val="18"/>
                          <w:szCs w:val="18"/>
                          <w:lang w:val="en"/>
                        </w:rPr>
                        <w:t>.</w:t>
                      </w:r>
                    </w:p>
                  </w:txbxContent>
                </v:textbox>
              </v:rect>
            </w:pict>
          </mc:Fallback>
        </mc:AlternateContent>
      </w:r>
      <w:r w:rsidR="00EC79A7" w:rsidRPr="002F34FB">
        <w:rPr>
          <w:rFonts w:ascii="Arial" w:eastAsia="Calibri" w:hAnsi="Arial" w:cs="Arial"/>
          <w:sz w:val="22"/>
        </w:rPr>
        <w:t>NUMERATOR</w:t>
      </w:r>
    </w:p>
    <w:p w14:paraId="61436DF8" w14:textId="77777777" w:rsidR="004B6E3A" w:rsidRPr="002F34FB" w:rsidRDefault="004B6E3A" w:rsidP="00EC79A7">
      <w:pPr>
        <w:spacing w:after="200" w:line="276" w:lineRule="auto"/>
        <w:rPr>
          <w:rFonts w:ascii="Arial" w:eastAsia="Calibri" w:hAnsi="Arial" w:cs="Arial"/>
          <w:sz w:val="22"/>
        </w:rPr>
      </w:pPr>
    </w:p>
    <w:p w14:paraId="63A9F24D" w14:textId="5370D4EB" w:rsidR="003A56CF" w:rsidRDefault="007C0464" w:rsidP="00EC79A7">
      <w:pPr>
        <w:spacing w:after="200" w:line="276" w:lineRule="auto"/>
        <w:rPr>
          <w:rFonts w:ascii="Arial" w:eastAsia="Calibri" w:hAnsi="Arial" w:cs="Arial"/>
          <w:sz w:val="22"/>
        </w:rPr>
      </w:pPr>
      <w:r>
        <w:rPr>
          <w:rFonts w:ascii="Arial" w:eastAsia="Calibri" w:hAnsi="Arial" w:cs="Arial"/>
          <w:noProof/>
          <w:sz w:val="22"/>
        </w:rPr>
        <mc:AlternateContent>
          <mc:Choice Requires="wpg">
            <w:drawing>
              <wp:anchor distT="0" distB="0" distL="114300" distR="114300" simplePos="0" relativeHeight="251816960" behindDoc="0" locked="0" layoutInCell="1" allowOverlap="1" wp14:anchorId="307BC6E4" wp14:editId="4AFC3E97">
                <wp:simplePos x="0" y="0"/>
                <wp:positionH relativeFrom="column">
                  <wp:posOffset>2226804</wp:posOffset>
                </wp:positionH>
                <wp:positionV relativeFrom="paragraph">
                  <wp:posOffset>271687</wp:posOffset>
                </wp:positionV>
                <wp:extent cx="2752125" cy="210726"/>
                <wp:effectExtent l="0" t="0" r="10160" b="18415"/>
                <wp:wrapNone/>
                <wp:docPr id="14" name="Group 372" descr="These text boxes indicate the denominator values for NQF 0389 for each of four quarters." title="NQF 0389 Denominato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125" cy="210726"/>
                          <a:chOff x="6" y="-107"/>
                          <a:chExt cx="27521" cy="2107"/>
                        </a:xfrm>
                      </wpg:grpSpPr>
                      <wps:wsp>
                        <wps:cNvPr id="15" name="Rectangle 320"/>
                        <wps:cNvSpPr>
                          <a:spLocks noChangeArrowheads="1"/>
                        </wps:cNvSpPr>
                        <wps:spPr bwMode="auto">
                          <a:xfrm>
                            <a:off x="6" y="-107"/>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319"/>
                        <wps:cNvSpPr>
                          <a:spLocks noChangeArrowheads="1"/>
                        </wps:cNvSpPr>
                        <wps:spPr bwMode="auto">
                          <a:xfrm>
                            <a:off x="7429"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320"/>
                        <wps:cNvSpPr>
                          <a:spLocks noChangeArrowheads="1"/>
                        </wps:cNvSpPr>
                        <wps:spPr bwMode="auto">
                          <a:xfrm>
                            <a:off x="14954"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320"/>
                        <wps:cNvSpPr>
                          <a:spLocks noChangeArrowheads="1"/>
                        </wps:cNvSpPr>
                        <wps:spPr bwMode="auto">
                          <a:xfrm>
                            <a:off x="22860"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4B57DC" id="Group 372" o:spid="_x0000_s1026" alt="Title: NQF 0389 Denominators - Description: These text boxes indicate the denominator values for NQF 0389 for each of four quarters." style="position:absolute;margin-left:175.35pt;margin-top:21.4pt;width:216.7pt;height:16.6pt;z-index:251816960" coordorigin="6,-107" coordsize="27521,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">
                <v:rect id="Rectangle 320" o:spid="_x0000_s1027" style="position:absolute;left:6;top:-107;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319" o:spid="_x0000_s1028" style="position:absolute;left:7429;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rect id="Rectangle 320" o:spid="_x0000_s1029" style="position:absolute;left:14954;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rect id="Rectangle 320" o:spid="_x0000_s1030" style="position:absolute;left:22860;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group>
            </w:pict>
          </mc:Fallback>
        </mc:AlternateContent>
      </w:r>
    </w:p>
    <w:p w14:paraId="09C163B2" w14:textId="021D46F9" w:rsidR="00EC79A7" w:rsidRPr="002F34FB" w:rsidRDefault="007C0464" w:rsidP="00EC79A7">
      <w:pPr>
        <w:spacing w:after="200" w:line="276" w:lineRule="auto"/>
        <w:rPr>
          <w:rFonts w:ascii="Arial" w:eastAsia="Calibri" w:hAnsi="Arial" w:cs="Arial"/>
          <w:sz w:val="22"/>
          <w:szCs w:val="22"/>
        </w:rPr>
      </w:pPr>
      <w:r>
        <w:rPr>
          <w:rFonts w:ascii="Arial" w:eastAsia="Calibri" w:hAnsi="Arial" w:cs="Arial"/>
          <w:noProof/>
          <w:sz w:val="22"/>
        </w:rPr>
        <mc:AlternateContent>
          <mc:Choice Requires="wps">
            <w:drawing>
              <wp:anchor distT="0" distB="0" distL="114300" distR="114300" simplePos="0" relativeHeight="251823104" behindDoc="0" locked="0" layoutInCell="1" allowOverlap="1" wp14:anchorId="21496624" wp14:editId="34C9859E">
                <wp:simplePos x="0" y="0"/>
                <wp:positionH relativeFrom="column">
                  <wp:posOffset>25400</wp:posOffset>
                </wp:positionH>
                <wp:positionV relativeFrom="paragraph">
                  <wp:posOffset>254001</wp:posOffset>
                </wp:positionV>
                <wp:extent cx="1809750" cy="336550"/>
                <wp:effectExtent l="0" t="0" r="19050" b="25400"/>
                <wp:wrapNone/>
                <wp:docPr id="13"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336550"/>
                        </a:xfrm>
                        <a:prstGeom prst="rect">
                          <a:avLst/>
                        </a:prstGeom>
                        <a:solidFill>
                          <a:srgbClr val="FFFFFF"/>
                        </a:solidFill>
                        <a:ln w="9525">
                          <a:solidFill>
                            <a:srgbClr val="000000"/>
                          </a:solidFill>
                          <a:miter lim="800000"/>
                          <a:headEnd/>
                          <a:tailEnd/>
                        </a:ln>
                      </wps:spPr>
                      <wps:txbx>
                        <w:txbxContent>
                          <w:p w14:paraId="31942517" w14:textId="77777777" w:rsidR="00F50D56" w:rsidRPr="00F50D56" w:rsidRDefault="00F50D56" w:rsidP="00F50D56">
                            <w:pPr>
                              <w:rPr>
                                <w:rFonts w:ascii="Arial" w:hAnsi="Arial" w:cs="Arial"/>
                                <w:sz w:val="18"/>
                                <w:szCs w:val="18"/>
                              </w:rPr>
                            </w:pPr>
                            <w:r w:rsidRPr="00F50D56">
                              <w:rPr>
                                <w:rFonts w:ascii="Arial" w:hAnsi="Arial" w:cs="Arial"/>
                                <w:sz w:val="18"/>
                                <w:szCs w:val="18"/>
                                <w:lang w:val="en"/>
                              </w:rPr>
                              <w:t>Patients who died from cancer.</w:t>
                            </w:r>
                          </w:p>
                          <w:p w14:paraId="6DA13E9C" w14:textId="5DEEF7F0" w:rsidR="003A56CF" w:rsidRPr="003A56CF" w:rsidRDefault="003A56CF">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29" style="position:absolute;margin-left:2pt;margin-top:20pt;width:142.5pt;height:26.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">
                <v:textbox>
                  <w:txbxContent>
                    <w:p w14:paraId="31942517" w14:textId="77777777" w:rsidR="00F50D56" w:rsidRPr="00F50D56" w:rsidRDefault="00F50D56" w:rsidP="00F50D56">
                      <w:pPr>
                        <w:rPr>
                          <w:rFonts w:ascii="Arial" w:hAnsi="Arial" w:cs="Arial"/>
                          <w:sz w:val="18"/>
                          <w:szCs w:val="18"/>
                        </w:rPr>
                      </w:pPr>
                      <w:r w:rsidRPr="00F50D56">
                        <w:rPr>
                          <w:rFonts w:ascii="Arial" w:hAnsi="Arial" w:cs="Arial"/>
                          <w:sz w:val="18"/>
                          <w:szCs w:val="18"/>
                          <w:lang w:val="en"/>
                        </w:rPr>
                        <w:t>Patients who died from cancer.</w:t>
                      </w:r>
                    </w:p>
                    <w:p w14:paraId="6DA13E9C" w14:textId="5DEEF7F0" w:rsidR="003A56CF" w:rsidRPr="003A56CF" w:rsidRDefault="003A56CF">
                      <w:pPr>
                        <w:rPr>
                          <w:rFonts w:ascii="Arial" w:hAnsi="Arial" w:cs="Arial"/>
                          <w:sz w:val="18"/>
                          <w:szCs w:val="18"/>
                        </w:rPr>
                      </w:pPr>
                    </w:p>
                  </w:txbxContent>
                </v:textbox>
              </v:rect>
            </w:pict>
          </mc:Fallback>
        </mc:AlternateContent>
      </w:r>
      <w:r w:rsidR="00EC79A7" w:rsidRPr="002F34FB">
        <w:rPr>
          <w:rFonts w:ascii="Arial" w:eastAsia="Calibri" w:hAnsi="Arial" w:cs="Arial"/>
          <w:sz w:val="22"/>
        </w:rPr>
        <w:t>DENOMINATOR</w:t>
      </w:r>
    </w:p>
    <w:p w14:paraId="5B1A5078" w14:textId="77777777" w:rsidR="00035F07" w:rsidRPr="002F34FB" w:rsidRDefault="00035F07" w:rsidP="00035F07">
      <w:pPr>
        <w:pBdr>
          <w:bottom w:val="single" w:sz="12" w:space="1" w:color="auto"/>
        </w:pBdr>
        <w:tabs>
          <w:tab w:val="left" w:pos="90"/>
        </w:tabs>
        <w:spacing w:after="200" w:line="276" w:lineRule="auto"/>
        <w:rPr>
          <w:rFonts w:ascii="Arial" w:eastAsia="Calibri" w:hAnsi="Arial" w:cs="Arial"/>
          <w:sz w:val="22"/>
          <w:szCs w:val="22"/>
        </w:rPr>
      </w:pPr>
    </w:p>
    <w:p w14:paraId="1B8DFD43" w14:textId="77777777" w:rsidR="003A56CF" w:rsidRDefault="003A56CF" w:rsidP="003A56CF">
      <w:pPr>
        <w:pBdr>
          <w:bottom w:val="single" w:sz="12" w:space="1" w:color="auto"/>
        </w:pBdr>
        <w:rPr>
          <w:rFonts w:ascii="Arial" w:eastAsia="Calibri" w:hAnsi="Arial" w:cs="Arial"/>
          <w:sz w:val="22"/>
          <w:szCs w:val="22"/>
        </w:rPr>
      </w:pPr>
    </w:p>
    <w:p w14:paraId="3139BBDF" w14:textId="77777777" w:rsidR="003A56CF" w:rsidRDefault="003A56CF" w:rsidP="003A56CF">
      <w:pPr>
        <w:pBdr>
          <w:bottom w:val="single" w:sz="12" w:space="1" w:color="auto"/>
        </w:pBdr>
        <w:rPr>
          <w:rFonts w:ascii="Arial" w:eastAsia="Calibri" w:hAnsi="Arial" w:cs="Arial"/>
          <w:sz w:val="22"/>
          <w:szCs w:val="22"/>
        </w:rPr>
      </w:pPr>
    </w:p>
    <w:p w14:paraId="0EE92D43" w14:textId="77777777" w:rsidR="003A56CF" w:rsidRDefault="003A56CF" w:rsidP="003A56CF">
      <w:pPr>
        <w:pBdr>
          <w:bottom w:val="single" w:sz="12" w:space="1" w:color="auto"/>
        </w:pBdr>
        <w:rPr>
          <w:rFonts w:ascii="Arial" w:eastAsia="Calibri" w:hAnsi="Arial" w:cs="Arial"/>
          <w:sz w:val="22"/>
          <w:szCs w:val="22"/>
        </w:rPr>
      </w:pPr>
    </w:p>
    <w:p w14:paraId="227A0F40" w14:textId="77777777" w:rsidR="003A56CF" w:rsidRDefault="003A56CF" w:rsidP="003A56CF">
      <w:pPr>
        <w:pBdr>
          <w:bottom w:val="single" w:sz="12" w:space="1" w:color="auto"/>
        </w:pBdr>
        <w:rPr>
          <w:rFonts w:ascii="Arial" w:eastAsia="Calibri" w:hAnsi="Arial" w:cs="Arial"/>
          <w:sz w:val="22"/>
          <w:szCs w:val="22"/>
        </w:rPr>
      </w:pPr>
    </w:p>
    <w:p w14:paraId="3FA7CEA9" w14:textId="77777777" w:rsidR="003A56CF" w:rsidRDefault="003A56CF" w:rsidP="003A56CF">
      <w:pPr>
        <w:pBdr>
          <w:bottom w:val="single" w:sz="12" w:space="1" w:color="auto"/>
        </w:pBdr>
        <w:rPr>
          <w:rFonts w:ascii="Arial" w:eastAsia="Calibri" w:hAnsi="Arial" w:cs="Arial"/>
          <w:sz w:val="22"/>
          <w:szCs w:val="22"/>
        </w:rPr>
      </w:pPr>
    </w:p>
    <w:p w14:paraId="23AFFD04" w14:textId="77777777" w:rsidR="003A56CF" w:rsidRDefault="003A56CF" w:rsidP="003A56CF">
      <w:pPr>
        <w:pBdr>
          <w:bottom w:val="single" w:sz="12" w:space="1" w:color="auto"/>
        </w:pBdr>
        <w:rPr>
          <w:rFonts w:ascii="Arial" w:eastAsia="Calibri" w:hAnsi="Arial" w:cs="Arial"/>
          <w:sz w:val="22"/>
          <w:szCs w:val="22"/>
        </w:rPr>
      </w:pPr>
    </w:p>
    <w:p w14:paraId="318A5134" w14:textId="0AC0928C" w:rsidR="00EC79A7" w:rsidRPr="002F34FB" w:rsidRDefault="00EC79A7" w:rsidP="003A56CF">
      <w:pPr>
        <w:pBdr>
          <w:bottom w:val="single" w:sz="12" w:space="1" w:color="auto"/>
        </w:pBdr>
        <w:rPr>
          <w:rFonts w:ascii="Arial" w:eastAsia="Calibri" w:hAnsi="Arial" w:cs="Arial"/>
          <w:sz w:val="22"/>
          <w:szCs w:val="22"/>
        </w:rPr>
      </w:pPr>
    </w:p>
    <w:p w14:paraId="6987DD23" w14:textId="7AEB50F5" w:rsidR="003A56CF" w:rsidRPr="002F34FB" w:rsidRDefault="003A56CF" w:rsidP="003A56CF">
      <w:pPr>
        <w:pBdr>
          <w:bottom w:val="single" w:sz="12" w:space="1" w:color="auto"/>
        </w:pBdr>
        <w:rPr>
          <w:rFonts w:ascii="Arial" w:eastAsia="Calibri" w:hAnsi="Arial" w:cs="Arial"/>
          <w:sz w:val="22"/>
          <w:szCs w:val="22"/>
        </w:rPr>
      </w:pPr>
    </w:p>
    <w:p w14:paraId="63225006" w14:textId="77777777" w:rsidR="00F50D56" w:rsidRDefault="00F50D56" w:rsidP="00F50D56">
      <w:pPr>
        <w:spacing w:after="200" w:line="276" w:lineRule="auto"/>
        <w:rPr>
          <w:rFonts w:ascii="Arial" w:eastAsia="Calibri" w:hAnsi="Arial" w:cs="Arial"/>
          <w:b/>
          <w:sz w:val="22"/>
        </w:rPr>
      </w:pPr>
    </w:p>
    <w:p w14:paraId="00FE86A7" w14:textId="77777777" w:rsidR="00763AB1" w:rsidRDefault="00763AB1" w:rsidP="00F50D56">
      <w:pPr>
        <w:spacing w:after="200" w:line="276" w:lineRule="auto"/>
        <w:rPr>
          <w:rFonts w:ascii="Arial" w:eastAsia="Calibri" w:hAnsi="Arial" w:cs="Arial"/>
          <w:b/>
          <w:sz w:val="22"/>
        </w:rPr>
      </w:pPr>
    </w:p>
    <w:p w14:paraId="32B155DD" w14:textId="729609B0" w:rsidR="00F50D56" w:rsidRPr="002F34FB" w:rsidRDefault="00F50D56" w:rsidP="00F50D56">
      <w:pPr>
        <w:spacing w:after="200" w:line="276" w:lineRule="auto"/>
        <w:rPr>
          <w:rFonts w:ascii="Arial" w:eastAsia="Calibri" w:hAnsi="Arial" w:cs="Arial"/>
          <w:b/>
          <w:sz w:val="22"/>
          <w:szCs w:val="22"/>
        </w:rPr>
      </w:pPr>
      <w:r w:rsidRPr="002F34FB">
        <w:rPr>
          <w:rFonts w:ascii="Arial" w:eastAsia="Calibri" w:hAnsi="Arial" w:cs="Arial"/>
          <w:b/>
          <w:sz w:val="22"/>
        </w:rPr>
        <w:lastRenderedPageBreak/>
        <w:t>(NQF 0</w:t>
      </w:r>
      <w:r>
        <w:rPr>
          <w:rFonts w:ascii="Arial" w:eastAsia="Calibri" w:hAnsi="Arial" w:cs="Arial"/>
          <w:b/>
          <w:sz w:val="22"/>
        </w:rPr>
        <w:t>383</w:t>
      </w:r>
      <w:r w:rsidRPr="002F34FB">
        <w:rPr>
          <w:rFonts w:ascii="Arial" w:eastAsia="Calibri" w:hAnsi="Arial" w:cs="Arial"/>
          <w:b/>
          <w:sz w:val="22"/>
        </w:rPr>
        <w:t xml:space="preserve">) </w:t>
      </w:r>
      <w:r>
        <w:rPr>
          <w:rFonts w:ascii="Arial" w:eastAsia="Calibri" w:hAnsi="Arial" w:cs="Arial"/>
          <w:b/>
          <w:sz w:val="22"/>
        </w:rPr>
        <w:t>Oncology: Plan of Care for Pain – Medical Oncology and Radiation Oncology</w:t>
      </w:r>
      <w:r w:rsidRPr="002F34FB">
        <w:rPr>
          <w:rFonts w:ascii="Arial" w:eastAsia="Calibri" w:hAnsi="Arial" w:cs="Arial"/>
          <w:b/>
          <w:sz w:val="22"/>
        </w:rPr>
        <w:t xml:space="preserve"> </w:t>
      </w:r>
    </w:p>
    <w:p w14:paraId="5837D66D" w14:textId="77777777" w:rsidR="00F50D56" w:rsidRPr="002F34FB" w:rsidRDefault="00F50D56" w:rsidP="00F50D56">
      <w:pPr>
        <w:spacing w:after="200" w:line="276" w:lineRule="auto"/>
        <w:rPr>
          <w:rFonts w:ascii="Arial" w:eastAsia="Calibri" w:hAnsi="Arial" w:cs="Arial"/>
          <w:sz w:val="22"/>
        </w:rPr>
      </w:pPr>
      <w:r>
        <w:rPr>
          <w:rFonts w:ascii="Arial" w:eastAsia="Calibri" w:hAnsi="Arial" w:cs="Arial"/>
          <w:i/>
          <w:noProof/>
          <w:sz w:val="22"/>
        </w:rPr>
        <mc:AlternateContent>
          <mc:Choice Requires="wpg">
            <w:drawing>
              <wp:anchor distT="0" distB="0" distL="114300" distR="114300" simplePos="0" relativeHeight="251834368" behindDoc="0" locked="0" layoutInCell="1" allowOverlap="1" wp14:anchorId="679765A0" wp14:editId="3622A329">
                <wp:simplePos x="0" y="0"/>
                <wp:positionH relativeFrom="column">
                  <wp:posOffset>2259031</wp:posOffset>
                </wp:positionH>
                <wp:positionV relativeFrom="paragraph">
                  <wp:posOffset>281903</wp:posOffset>
                </wp:positionV>
                <wp:extent cx="2762885" cy="200025"/>
                <wp:effectExtent l="0" t="0" r="18415" b="28575"/>
                <wp:wrapNone/>
                <wp:docPr id="61" name="Group 142" descr="These text boxes indicate the numerator values for NQF 0383 for each of four quarters." title="NQF 0383 Numerato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885" cy="200025"/>
                          <a:chOff x="3944" y="5724"/>
                          <a:chExt cx="4351" cy="315"/>
                        </a:xfrm>
                      </wpg:grpSpPr>
                      <wps:wsp>
                        <wps:cNvPr id="62" name="Rectangle 320"/>
                        <wps:cNvSpPr>
                          <a:spLocks noChangeArrowheads="1"/>
                        </wps:cNvSpPr>
                        <wps:spPr bwMode="auto">
                          <a:xfrm>
                            <a:off x="3944"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Rectangle 319"/>
                        <wps:cNvSpPr>
                          <a:spLocks noChangeArrowheads="1"/>
                        </wps:cNvSpPr>
                        <wps:spPr bwMode="auto">
                          <a:xfrm>
                            <a:off x="5130"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 name="Rectangle 320"/>
                        <wps:cNvSpPr>
                          <a:spLocks noChangeArrowheads="1"/>
                        </wps:cNvSpPr>
                        <wps:spPr bwMode="auto">
                          <a:xfrm>
                            <a:off x="6315"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 name="Rectangle 320"/>
                        <wps:cNvSpPr>
                          <a:spLocks noChangeArrowheads="1"/>
                        </wps:cNvSpPr>
                        <wps:spPr bwMode="auto">
                          <a:xfrm>
                            <a:off x="7560"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2F1A73" id="Group 142" o:spid="_x0000_s1026" alt="Title: NQF 0383 Numerators - Description: These text boxes indicate the numerator values for NQF 0383 for each of four quarters." style="position:absolute;margin-left:177.9pt;margin-top:22.2pt;width:217.55pt;height:15.75pt;z-index:251834368" coordorigin="3944,5724" coordsize="435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">
                <v:rect id="Rectangle 320" o:spid="_x0000_s1027" style="position:absolute;left:3944;top:57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"/>
                <v:rect id="Rectangle 319" o:spid="_x0000_s1028" style="position:absolute;left:5130;top:57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"/>
                <v:rect id="Rectangle 320" o:spid="_x0000_s1029" style="position:absolute;left:6315;top:57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jjgxAAAANsAAAAPAAAAZHJzL2Rvd25yZXYueG1sRI9Ba8JA&#10;FITvQv/D8gq9mU2tiI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L2SOODEAAAA2wAAAA8A&#10;AAAAAAAAAAAAAAAABwIAAGRycy9kb3ducmV2LnhtbFBLBQYAAAAAAwADALcAAAD4AgAAAAA=&#10;"/>
                <v:rect id="Rectangle 320" o:spid="_x0000_s1030" style="position:absolute;left:7560;top:57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p17xAAAANsAAAAPAAAAZHJzL2Rvd25yZXYueG1sRI9Ba8JA&#10;FITvQv/D8gq9mU0tio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NLenXvEAAAA2wAAAA8A&#10;AAAAAAAAAAAAAAAABwIAAGRycy9kb3ducmV2LnhtbFBLBQYAAAAAAwADALcAAAD4AgAAAAA=&#10;"/>
              </v:group>
            </w:pict>
          </mc:Fallback>
        </mc:AlternateContent>
      </w:r>
      <w:r w:rsidRPr="002F34FB">
        <w:rPr>
          <w:rFonts w:ascii="Arial" w:eastAsia="Calibri" w:hAnsi="Arial" w:cs="Arial"/>
          <w:sz w:val="22"/>
        </w:rPr>
        <w:tab/>
        <w:t xml:space="preserve">    </w:t>
      </w:r>
      <w:r w:rsidRPr="002F34FB">
        <w:rPr>
          <w:rFonts w:ascii="Arial" w:eastAsia="Calibri" w:hAnsi="Arial" w:cs="Arial"/>
          <w:sz w:val="22"/>
        </w:rPr>
        <w:tab/>
      </w:r>
      <w:r w:rsidRPr="002F34FB">
        <w:rPr>
          <w:rFonts w:ascii="Arial" w:eastAsia="Calibri" w:hAnsi="Arial" w:cs="Arial"/>
          <w:sz w:val="22"/>
        </w:rPr>
        <w:tab/>
      </w:r>
      <w:r w:rsidRPr="002F34FB">
        <w:rPr>
          <w:rFonts w:ascii="Arial" w:eastAsia="Calibri" w:hAnsi="Arial" w:cs="Arial"/>
          <w:sz w:val="22"/>
        </w:rPr>
        <w:tab/>
      </w:r>
      <w:r w:rsidRPr="002F34FB">
        <w:rPr>
          <w:rFonts w:ascii="Arial" w:eastAsia="Calibri" w:hAnsi="Arial" w:cs="Arial"/>
          <w:sz w:val="22"/>
        </w:rPr>
        <w:tab/>
        <w:t xml:space="preserve"> Q1                Q2                 Q3                  Q4 </w:t>
      </w:r>
    </w:p>
    <w:p w14:paraId="7129F6F3" w14:textId="77777777" w:rsidR="00F50D56" w:rsidRPr="002F34FB" w:rsidRDefault="00F50D56" w:rsidP="00F50D56">
      <w:pPr>
        <w:spacing w:after="200" w:line="276" w:lineRule="auto"/>
        <w:rPr>
          <w:rFonts w:ascii="Arial" w:eastAsia="Calibri" w:hAnsi="Arial" w:cs="Arial"/>
          <w:sz w:val="22"/>
        </w:rPr>
      </w:pPr>
      <w:r w:rsidRPr="002F34FB">
        <w:rPr>
          <w:rFonts w:ascii="Arial" w:eastAsia="Calibri" w:hAnsi="Arial" w:cs="Arial"/>
          <w:sz w:val="22"/>
        </w:rPr>
        <w:t>NUMERATOR</w:t>
      </w:r>
    </w:p>
    <w:p w14:paraId="71F3C2EF" w14:textId="77777777" w:rsidR="00F50D56" w:rsidRPr="002F34FB" w:rsidRDefault="00F50D56" w:rsidP="00F50D56">
      <w:pPr>
        <w:spacing w:after="200" w:line="276" w:lineRule="auto"/>
        <w:rPr>
          <w:rFonts w:ascii="Arial" w:eastAsia="Calibri" w:hAnsi="Arial" w:cs="Arial"/>
          <w:sz w:val="22"/>
        </w:rPr>
      </w:pPr>
      <w:r>
        <w:rPr>
          <w:rFonts w:ascii="Arial" w:eastAsia="Calibri" w:hAnsi="Arial" w:cs="Arial"/>
          <w:noProof/>
          <w:sz w:val="22"/>
        </w:rPr>
        <mc:AlternateContent>
          <mc:Choice Requires="wps">
            <w:drawing>
              <wp:anchor distT="0" distB="0" distL="114300" distR="114300" simplePos="0" relativeHeight="251836416" behindDoc="0" locked="0" layoutInCell="1" allowOverlap="1" wp14:anchorId="69DA3548" wp14:editId="733AFFBE">
                <wp:simplePos x="0" y="0"/>
                <wp:positionH relativeFrom="column">
                  <wp:posOffset>48491</wp:posOffset>
                </wp:positionH>
                <wp:positionV relativeFrom="paragraph">
                  <wp:posOffset>39659</wp:posOffset>
                </wp:positionV>
                <wp:extent cx="1724025" cy="1599276"/>
                <wp:effectExtent l="0" t="0" r="28575" b="26670"/>
                <wp:wrapNone/>
                <wp:docPr id="6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1599276"/>
                        </a:xfrm>
                        <a:prstGeom prst="rect">
                          <a:avLst/>
                        </a:prstGeom>
                        <a:solidFill>
                          <a:srgbClr val="FFFFFF"/>
                        </a:solidFill>
                        <a:ln w="9525">
                          <a:solidFill>
                            <a:srgbClr val="000000"/>
                          </a:solidFill>
                          <a:miter lim="800000"/>
                          <a:headEnd/>
                          <a:tailEnd/>
                        </a:ln>
                      </wps:spPr>
                      <wps:txbx>
                        <w:txbxContent>
                          <w:p w14:paraId="3E4ADA14" w14:textId="77777777" w:rsidR="00F50D56" w:rsidRPr="005159EF" w:rsidRDefault="00F50D56" w:rsidP="00F50D56">
                            <w:pPr>
                              <w:rPr>
                                <w:rFonts w:ascii="Arial" w:hAnsi="Arial" w:cs="Arial"/>
                                <w:sz w:val="18"/>
                                <w:szCs w:val="18"/>
                              </w:rPr>
                            </w:pPr>
                            <w:r w:rsidRPr="005159EF">
                              <w:rPr>
                                <w:rFonts w:ascii="Arial" w:hAnsi="Arial" w:cs="Arial"/>
                                <w:sz w:val="18"/>
                                <w:szCs w:val="18"/>
                              </w:rPr>
                              <w:t>Patient visits that included a documented plan of care to address pain.</w:t>
                            </w:r>
                          </w:p>
                          <w:p w14:paraId="589CFD8B" w14:textId="6647DA60" w:rsidR="00F50D56" w:rsidRPr="005159EF" w:rsidRDefault="00F50D56" w:rsidP="00F50D56">
                            <w:pPr>
                              <w:rPr>
                                <w:rFonts w:ascii="Arial" w:hAnsi="Arial" w:cs="Arial"/>
                                <w:sz w:val="18"/>
                                <w:szCs w:val="18"/>
                              </w:rPr>
                            </w:pPr>
                            <w:r w:rsidRPr="005159EF">
                              <w:rPr>
                                <w:rFonts w:ascii="Arial" w:hAnsi="Arial" w:cs="Arial"/>
                                <w:sz w:val="18"/>
                                <w:szCs w:val="18"/>
                              </w:rPr>
                              <w:t>Documented plan of care may include: use of opioids, nonopioids analgesics, psychological support, patient and/or family education, referral to a pain clinic, or reassessment of pain at an appropriate time interval</w:t>
                            </w:r>
                            <w:r>
                              <w:rPr>
                                <w:rFonts w:ascii="Arial" w:hAnsi="Arial" w:cs="Arial"/>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30" style="position:absolute;margin-left:3.8pt;margin-top:3.1pt;width:135.75pt;height:125.9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">
                <v:textbox>
                  <w:txbxContent>
                    <w:p w14:paraId="3E4ADA14" w14:textId="77777777" w:rsidR="00F50D56" w:rsidRPr="005159EF" w:rsidRDefault="00F50D56" w:rsidP="00F50D56">
                      <w:pPr>
                        <w:rPr>
                          <w:rFonts w:ascii="Arial" w:hAnsi="Arial" w:cs="Arial"/>
                          <w:sz w:val="18"/>
                          <w:szCs w:val="18"/>
                        </w:rPr>
                      </w:pPr>
                      <w:r w:rsidRPr="005159EF">
                        <w:rPr>
                          <w:rFonts w:ascii="Arial" w:hAnsi="Arial" w:cs="Arial"/>
                          <w:sz w:val="18"/>
                          <w:szCs w:val="18"/>
                        </w:rPr>
                        <w:t>Patient visits that included a documented plan of care to address pain.</w:t>
                      </w:r>
                    </w:p>
                    <w:p w14:paraId="589CFD8B" w14:textId="6647DA60" w:rsidR="00F50D56" w:rsidRPr="005159EF" w:rsidRDefault="00F50D56" w:rsidP="00F50D56">
                      <w:pPr>
                        <w:rPr>
                          <w:rFonts w:ascii="Arial" w:hAnsi="Arial" w:cs="Arial"/>
                          <w:sz w:val="18"/>
                          <w:szCs w:val="18"/>
                        </w:rPr>
                      </w:pPr>
                      <w:r w:rsidRPr="005159EF">
                        <w:rPr>
                          <w:rFonts w:ascii="Arial" w:hAnsi="Arial" w:cs="Arial"/>
                          <w:sz w:val="18"/>
                          <w:szCs w:val="18"/>
                        </w:rPr>
                        <w:t>Documented plan of care may include: use of opioids, nonopioids analgesics, psychological support, patient and/or family education, referral to a pain clinic, or reassessment of pain at an appropriate time interval</w:t>
                      </w:r>
                      <w:r>
                        <w:rPr>
                          <w:rFonts w:ascii="Arial" w:hAnsi="Arial" w:cs="Arial"/>
                          <w:sz w:val="18"/>
                          <w:szCs w:val="18"/>
                        </w:rPr>
                        <w:t>.</w:t>
                      </w:r>
                    </w:p>
                  </w:txbxContent>
                </v:textbox>
              </v:rect>
            </w:pict>
          </mc:Fallback>
        </mc:AlternateContent>
      </w:r>
    </w:p>
    <w:p w14:paraId="2F8A3200" w14:textId="77777777" w:rsidR="00F50D56" w:rsidRPr="002F34FB" w:rsidRDefault="00F50D56" w:rsidP="00F50D56">
      <w:pPr>
        <w:spacing w:after="200" w:line="276" w:lineRule="auto"/>
        <w:rPr>
          <w:rFonts w:ascii="Arial" w:eastAsia="Calibri" w:hAnsi="Arial" w:cs="Arial"/>
          <w:sz w:val="22"/>
        </w:rPr>
      </w:pPr>
    </w:p>
    <w:p w14:paraId="63AD087C" w14:textId="77777777" w:rsidR="00F50D56" w:rsidRPr="002F34FB" w:rsidRDefault="00F50D56" w:rsidP="00F50D56">
      <w:pPr>
        <w:spacing w:after="200" w:line="276" w:lineRule="auto"/>
        <w:rPr>
          <w:rFonts w:ascii="Arial" w:eastAsia="Calibri" w:hAnsi="Arial" w:cs="Arial"/>
          <w:sz w:val="22"/>
        </w:rPr>
      </w:pPr>
    </w:p>
    <w:p w14:paraId="002B58C3" w14:textId="77777777" w:rsidR="00F50D56" w:rsidRPr="002F34FB" w:rsidRDefault="00F50D56" w:rsidP="00F50D56">
      <w:pPr>
        <w:spacing w:after="200" w:line="276" w:lineRule="auto"/>
        <w:rPr>
          <w:rFonts w:ascii="Arial" w:eastAsia="Calibri" w:hAnsi="Arial" w:cs="Arial"/>
          <w:sz w:val="22"/>
        </w:rPr>
      </w:pPr>
    </w:p>
    <w:p w14:paraId="19F8F0E8" w14:textId="77777777" w:rsidR="00F50D56" w:rsidRDefault="00F50D56" w:rsidP="00F50D56">
      <w:pPr>
        <w:spacing w:after="200" w:line="276" w:lineRule="auto"/>
        <w:rPr>
          <w:rFonts w:ascii="Arial" w:eastAsia="Calibri" w:hAnsi="Arial" w:cs="Arial"/>
          <w:sz w:val="22"/>
        </w:rPr>
      </w:pPr>
    </w:p>
    <w:p w14:paraId="7E3EB35E" w14:textId="77777777" w:rsidR="00F50D56" w:rsidRDefault="00F50D56" w:rsidP="00F50D56">
      <w:pPr>
        <w:spacing w:after="200" w:line="276" w:lineRule="auto"/>
        <w:rPr>
          <w:rFonts w:ascii="Arial" w:eastAsia="Calibri" w:hAnsi="Arial" w:cs="Arial"/>
          <w:sz w:val="22"/>
        </w:rPr>
      </w:pPr>
    </w:p>
    <w:p w14:paraId="46742978" w14:textId="77777777" w:rsidR="00F50D56" w:rsidRPr="002F34FB" w:rsidRDefault="00F50D56" w:rsidP="00F50D56">
      <w:pPr>
        <w:spacing w:after="200" w:line="276" w:lineRule="auto"/>
        <w:rPr>
          <w:rFonts w:ascii="Arial" w:eastAsia="Calibri" w:hAnsi="Arial" w:cs="Arial"/>
          <w:sz w:val="22"/>
          <w:szCs w:val="22"/>
        </w:rPr>
      </w:pPr>
      <w:r>
        <w:rPr>
          <w:rFonts w:ascii="Arial" w:eastAsia="Calibri" w:hAnsi="Arial" w:cs="Arial"/>
          <w:noProof/>
          <w:sz w:val="22"/>
        </w:rPr>
        <mc:AlternateContent>
          <mc:Choice Requires="wpg">
            <w:drawing>
              <wp:anchor distT="0" distB="0" distL="114300" distR="114300" simplePos="0" relativeHeight="251835392" behindDoc="0" locked="0" layoutInCell="1" allowOverlap="1" wp14:anchorId="39720E24" wp14:editId="67954721">
                <wp:simplePos x="0" y="0"/>
                <wp:positionH relativeFrom="column">
                  <wp:posOffset>2292051</wp:posOffset>
                </wp:positionH>
                <wp:positionV relativeFrom="paragraph">
                  <wp:posOffset>47364</wp:posOffset>
                </wp:positionV>
                <wp:extent cx="2730500" cy="200025"/>
                <wp:effectExtent l="0" t="0" r="12700" b="28575"/>
                <wp:wrapNone/>
                <wp:docPr id="67" name="Group 147" descr="These text boxes indicate the denominator values for NQF 0383 for each of four quarters." title="NQF 0383 Denominato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00" cy="200025"/>
                          <a:chOff x="3980" y="6324"/>
                          <a:chExt cx="4300" cy="315"/>
                        </a:xfrm>
                      </wpg:grpSpPr>
                      <wps:wsp>
                        <wps:cNvPr id="68" name="Rectangle 320"/>
                        <wps:cNvSpPr>
                          <a:spLocks noChangeArrowheads="1"/>
                        </wps:cNvSpPr>
                        <wps:spPr bwMode="auto">
                          <a:xfrm>
                            <a:off x="3980"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 name="Rectangle 319"/>
                        <wps:cNvSpPr>
                          <a:spLocks noChangeArrowheads="1"/>
                        </wps:cNvSpPr>
                        <wps:spPr bwMode="auto">
                          <a:xfrm>
                            <a:off x="5114"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Rectangle 320"/>
                        <wps:cNvSpPr>
                          <a:spLocks noChangeArrowheads="1"/>
                        </wps:cNvSpPr>
                        <wps:spPr bwMode="auto">
                          <a:xfrm>
                            <a:off x="6300"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 name="Rectangle 320"/>
                        <wps:cNvSpPr>
                          <a:spLocks noChangeArrowheads="1"/>
                        </wps:cNvSpPr>
                        <wps:spPr bwMode="auto">
                          <a:xfrm>
                            <a:off x="7545"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4AE87F" id="Group 147" o:spid="_x0000_s1026" alt="Title: NQF 0383 Denominator - Description: These text boxes indicate the denominator values for NQF 0383 for each of four quarters." style="position:absolute;margin-left:180.5pt;margin-top:3.75pt;width:215pt;height:15.75pt;z-index:251835392" coordorigin="3980,6324" coordsize="430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">
                <v:rect id="Rectangle 320" o:spid="_x0000_s1027" style="position:absolute;left:3980;top:63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"/>
                <v:rect id="Rectangle 319" o:spid="_x0000_s1028" style="position:absolute;left:5114;top:63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"/>
                <v:rect id="Rectangle 320" o:spid="_x0000_s1029" style="position:absolute;left:6300;top:63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"/>
                <v:rect id="Rectangle 320" o:spid="_x0000_s1030" style="position:absolute;left:7545;top:63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"/>
              </v:group>
            </w:pict>
          </mc:Fallback>
        </mc:AlternateContent>
      </w:r>
      <w:r w:rsidRPr="002F34FB">
        <w:rPr>
          <w:rFonts w:ascii="Arial" w:eastAsia="Calibri" w:hAnsi="Arial" w:cs="Arial"/>
          <w:sz w:val="22"/>
        </w:rPr>
        <w:t>DENOMINATOR</w:t>
      </w:r>
    </w:p>
    <w:p w14:paraId="7167CA77" w14:textId="77777777" w:rsidR="00F50D56" w:rsidRPr="002F34FB" w:rsidRDefault="00F50D56" w:rsidP="00F50D56">
      <w:pPr>
        <w:pBdr>
          <w:bottom w:val="single" w:sz="12" w:space="1" w:color="auto"/>
        </w:pBdr>
        <w:spacing w:after="200" w:line="276" w:lineRule="auto"/>
        <w:rPr>
          <w:rFonts w:ascii="Arial" w:eastAsia="Calibri" w:hAnsi="Arial" w:cs="Arial"/>
          <w:noProof/>
          <w:sz w:val="22"/>
          <w:szCs w:val="22"/>
        </w:rPr>
      </w:pPr>
      <w:r>
        <w:rPr>
          <w:rFonts w:ascii="Arial" w:eastAsia="Calibri" w:hAnsi="Arial" w:cs="Arial"/>
          <w:noProof/>
          <w:sz w:val="22"/>
          <w:szCs w:val="22"/>
        </w:rPr>
        <mc:AlternateContent>
          <mc:Choice Requires="wps">
            <w:drawing>
              <wp:anchor distT="0" distB="0" distL="114300" distR="114300" simplePos="0" relativeHeight="251837440" behindDoc="0" locked="0" layoutInCell="1" allowOverlap="1" wp14:anchorId="64D6A4D6" wp14:editId="197E9C82">
                <wp:simplePos x="0" y="0"/>
                <wp:positionH relativeFrom="column">
                  <wp:posOffset>57150</wp:posOffset>
                </wp:positionH>
                <wp:positionV relativeFrom="paragraph">
                  <wp:posOffset>173990</wp:posOffset>
                </wp:positionV>
                <wp:extent cx="1724025" cy="533400"/>
                <wp:effectExtent l="9525" t="12700" r="9525" b="6350"/>
                <wp:wrapNone/>
                <wp:docPr id="7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533400"/>
                        </a:xfrm>
                        <a:prstGeom prst="rect">
                          <a:avLst/>
                        </a:prstGeom>
                        <a:solidFill>
                          <a:srgbClr val="FFFFFF"/>
                        </a:solidFill>
                        <a:ln w="9525">
                          <a:solidFill>
                            <a:srgbClr val="000000"/>
                          </a:solidFill>
                          <a:miter lim="800000"/>
                          <a:headEnd/>
                          <a:tailEnd/>
                        </a:ln>
                      </wps:spPr>
                      <wps:txbx>
                        <w:txbxContent>
                          <w:p w14:paraId="19B793E4" w14:textId="7FAEF1AE" w:rsidR="00F50D56" w:rsidRPr="005159EF" w:rsidRDefault="00F50D56" w:rsidP="00F50D56">
                            <w:pPr>
                              <w:rPr>
                                <w:rFonts w:ascii="Arial" w:hAnsi="Arial" w:cs="Arial"/>
                                <w:sz w:val="18"/>
                                <w:szCs w:val="18"/>
                              </w:rPr>
                            </w:pPr>
                            <w:r w:rsidRPr="005159EF">
                              <w:rPr>
                                <w:rFonts w:ascii="Arial" w:hAnsi="Arial" w:cs="Arial"/>
                                <w:sz w:val="18"/>
                                <w:szCs w:val="18"/>
                              </w:rPr>
                              <w:t>All selected surgical patients with a catheter in place postoperatively</w:t>
                            </w:r>
                            <w:r>
                              <w:rPr>
                                <w:rFonts w:ascii="Arial" w:hAnsi="Arial" w:cs="Arial"/>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31" style="position:absolute;margin-left:4.5pt;margin-top:13.7pt;width:135.75pt;height:42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">
                <v:textbox>
                  <w:txbxContent>
                    <w:p w14:paraId="19B793E4" w14:textId="7FAEF1AE" w:rsidR="00F50D56" w:rsidRPr="005159EF" w:rsidRDefault="00F50D56" w:rsidP="00F50D56">
                      <w:pPr>
                        <w:rPr>
                          <w:rFonts w:ascii="Arial" w:hAnsi="Arial" w:cs="Arial"/>
                          <w:sz w:val="18"/>
                          <w:szCs w:val="18"/>
                        </w:rPr>
                      </w:pPr>
                      <w:r w:rsidRPr="005159EF">
                        <w:rPr>
                          <w:rFonts w:ascii="Arial" w:hAnsi="Arial" w:cs="Arial"/>
                          <w:sz w:val="18"/>
                          <w:szCs w:val="18"/>
                        </w:rPr>
                        <w:t>All selected surgical patients with a catheter in place postoperatively</w:t>
                      </w:r>
                      <w:r>
                        <w:rPr>
                          <w:rFonts w:ascii="Arial" w:hAnsi="Arial" w:cs="Arial"/>
                          <w:sz w:val="18"/>
                          <w:szCs w:val="18"/>
                        </w:rPr>
                        <w:t>.</w:t>
                      </w:r>
                    </w:p>
                  </w:txbxContent>
                </v:textbox>
              </v:rect>
            </w:pict>
          </mc:Fallback>
        </mc:AlternateContent>
      </w:r>
    </w:p>
    <w:p w14:paraId="35CF2A52" w14:textId="2588F03E" w:rsidR="00F50D56" w:rsidRDefault="00F50D56" w:rsidP="00F50D56">
      <w:pPr>
        <w:pBdr>
          <w:bottom w:val="single" w:sz="12" w:space="1" w:color="auto"/>
        </w:pBdr>
        <w:spacing w:after="200" w:line="276" w:lineRule="auto"/>
        <w:rPr>
          <w:rFonts w:ascii="Arial" w:eastAsia="Calibri" w:hAnsi="Arial" w:cs="Arial"/>
          <w:noProof/>
          <w:sz w:val="22"/>
          <w:szCs w:val="22"/>
        </w:rPr>
      </w:pPr>
    </w:p>
    <w:p w14:paraId="11754681" w14:textId="77777777" w:rsidR="00F50D56" w:rsidRDefault="00F50D56" w:rsidP="00F50D56">
      <w:pPr>
        <w:pBdr>
          <w:bottom w:val="single" w:sz="12" w:space="1" w:color="auto"/>
        </w:pBdr>
        <w:spacing w:after="200" w:line="276" w:lineRule="auto"/>
        <w:rPr>
          <w:rFonts w:ascii="Arial" w:eastAsia="Calibri" w:hAnsi="Arial" w:cs="Arial"/>
          <w:noProof/>
          <w:sz w:val="22"/>
          <w:szCs w:val="22"/>
        </w:rPr>
      </w:pPr>
    </w:p>
    <w:p w14:paraId="73BC37CF" w14:textId="226FAF68" w:rsidR="003A56CF" w:rsidRPr="000E0AA1" w:rsidRDefault="000E0AA1" w:rsidP="000E0AA1">
      <w:pPr>
        <w:spacing w:before="240" w:after="240"/>
        <w:rPr>
          <w:color w:val="333333"/>
        </w:rPr>
      </w:pPr>
      <w:r w:rsidRPr="00353E82">
        <w:rPr>
          <w:rStyle w:val="SubtleEmphasis"/>
          <w:rFonts w:ascii="Arial" w:hAnsi="Arial" w:cs="Arial"/>
          <w:color w:val="auto"/>
        </w:rPr>
        <w:t>(*)</w:t>
      </w:r>
      <w:r w:rsidRPr="000E0AA1">
        <w:rPr>
          <w:rStyle w:val="SubtleEmphasis"/>
          <w:rFonts w:ascii="Arial" w:hAnsi="Arial" w:cs="Arial"/>
        </w:rPr>
        <w:t xml:space="preserve"> </w:t>
      </w:r>
      <w:r w:rsidRPr="000E0AA1">
        <w:rPr>
          <w:rStyle w:val="IntenseEmphasis"/>
          <w:rFonts w:cs="Arial"/>
          <w:u w:val="none"/>
        </w:rPr>
        <w:t>indicates required for providers participating in the PPS-Exempt Cancer Hospital Quality Reporting Program</w:t>
      </w:r>
      <w:r w:rsidR="00F4071F">
        <w:rPr>
          <w:rStyle w:val="IntenseEmphasis"/>
          <w:rFonts w:cs="Arial"/>
          <w:u w:val="none"/>
        </w:rPr>
        <w:t>.</w:t>
      </w:r>
    </w:p>
    <w:p w14:paraId="16B60679" w14:textId="77777777" w:rsidR="0013481C" w:rsidRPr="002F34FB" w:rsidRDefault="0013481C" w:rsidP="0013481C">
      <w:pPr>
        <w:tabs>
          <w:tab w:val="right" w:pos="9000"/>
        </w:tabs>
        <w:spacing w:before="360" w:after="360"/>
        <w:rPr>
          <w:rFonts w:ascii="Arial" w:hAnsi="Arial" w:cs="Arial"/>
        </w:rPr>
      </w:pPr>
      <w:r w:rsidRPr="00353E82">
        <w:rPr>
          <w:rFonts w:ascii="Arial" w:hAnsi="Arial" w:cs="Arial"/>
        </w:rPr>
        <w:t>*</w:t>
      </w:r>
      <w:r w:rsidR="00F4071F" w:rsidRPr="00353E82">
        <w:rPr>
          <w:rFonts w:ascii="Arial" w:hAnsi="Arial" w:cs="Arial"/>
        </w:rPr>
        <w:t xml:space="preserve"> </w:t>
      </w:r>
      <w:r w:rsidRPr="002F34FB">
        <w:rPr>
          <w:rFonts w:ascii="Arial" w:hAnsi="Arial" w:cs="Arial"/>
        </w:rPr>
        <w:t xml:space="preserve">Facility Name:  </w:t>
      </w:r>
      <w:r w:rsidRPr="002F34FB">
        <w:rPr>
          <w:rStyle w:val="IntenseEmphasis"/>
          <w:rFonts w:cs="Arial"/>
        </w:rPr>
        <w:tab/>
      </w:r>
    </w:p>
    <w:p w14:paraId="6023169D" w14:textId="4B05A979" w:rsidR="0013481C" w:rsidRPr="002F34FB" w:rsidRDefault="0013481C" w:rsidP="0013481C">
      <w:pPr>
        <w:tabs>
          <w:tab w:val="right" w:pos="7020"/>
          <w:tab w:val="left" w:pos="7380"/>
          <w:tab w:val="right" w:pos="9720"/>
        </w:tabs>
        <w:spacing w:before="480" w:after="360"/>
        <w:rPr>
          <w:rFonts w:ascii="Arial" w:hAnsi="Arial" w:cs="Arial"/>
        </w:rPr>
      </w:pPr>
      <w:r w:rsidRPr="00353E82">
        <w:rPr>
          <w:rFonts w:ascii="Arial" w:hAnsi="Arial" w:cs="Arial"/>
        </w:rPr>
        <w:t>*</w:t>
      </w:r>
      <w:r w:rsidR="00F4071F">
        <w:rPr>
          <w:rFonts w:ascii="Arial" w:hAnsi="Arial" w:cs="Arial"/>
          <w:color w:val="FF0000"/>
        </w:rPr>
        <w:t xml:space="preserve"> </w:t>
      </w:r>
      <w:r w:rsidRPr="002F34FB">
        <w:rPr>
          <w:rFonts w:ascii="Arial" w:hAnsi="Arial" w:cs="Arial"/>
        </w:rPr>
        <w:t xml:space="preserve">CEO Signature:  </w:t>
      </w:r>
      <w:r w:rsidRPr="002F34FB">
        <w:rPr>
          <w:rStyle w:val="IntenseEmphasis"/>
          <w:rFonts w:cs="Arial"/>
        </w:rPr>
        <w:tab/>
      </w:r>
      <w:r w:rsidRPr="002F34FB">
        <w:rPr>
          <w:rFonts w:ascii="Arial" w:hAnsi="Arial" w:cs="Arial"/>
        </w:rPr>
        <w:tab/>
      </w:r>
      <w:r w:rsidRPr="00353E82">
        <w:rPr>
          <w:rFonts w:ascii="Arial" w:hAnsi="Arial" w:cs="Arial"/>
        </w:rPr>
        <w:t>*</w:t>
      </w:r>
      <w:r w:rsidR="00353E82">
        <w:rPr>
          <w:rFonts w:ascii="Arial" w:hAnsi="Arial" w:cs="Arial"/>
        </w:rPr>
        <w:t xml:space="preserve"> </w:t>
      </w:r>
      <w:r w:rsidRPr="002F34FB">
        <w:rPr>
          <w:rFonts w:ascii="Arial" w:hAnsi="Arial" w:cs="Arial"/>
        </w:rPr>
        <w:t>Date:</w:t>
      </w:r>
      <w:r w:rsidR="00C34FB7">
        <w:rPr>
          <w:rFonts w:ascii="Arial" w:hAnsi="Arial" w:cs="Arial"/>
        </w:rPr>
        <w:t xml:space="preserve">  </w:t>
      </w:r>
      <w:r w:rsidRPr="002F34FB">
        <w:rPr>
          <w:rStyle w:val="IntenseEmphasis"/>
          <w:rFonts w:cs="Arial"/>
        </w:rPr>
        <w:tab/>
      </w:r>
    </w:p>
    <w:p w14:paraId="3D2769E4" w14:textId="77777777" w:rsidR="0013481C" w:rsidRPr="002F34FB" w:rsidRDefault="0013481C" w:rsidP="0013481C">
      <w:pPr>
        <w:tabs>
          <w:tab w:val="right" w:pos="9180"/>
        </w:tabs>
        <w:spacing w:before="480" w:after="360"/>
        <w:rPr>
          <w:rStyle w:val="Strong"/>
          <w:rFonts w:ascii="Arial" w:hAnsi="Arial" w:cs="Arial"/>
          <w:b w:val="0"/>
          <w:szCs w:val="22"/>
        </w:rPr>
      </w:pPr>
      <w:r w:rsidRPr="00353E82">
        <w:rPr>
          <w:rFonts w:ascii="Arial" w:hAnsi="Arial" w:cs="Arial"/>
        </w:rPr>
        <w:t>*</w:t>
      </w:r>
      <w:r w:rsidR="00F4071F" w:rsidRPr="00353E82">
        <w:rPr>
          <w:rFonts w:ascii="Arial" w:hAnsi="Arial" w:cs="Arial"/>
        </w:rPr>
        <w:t xml:space="preserve"> </w:t>
      </w:r>
      <w:r w:rsidRPr="002F34FB">
        <w:rPr>
          <w:rFonts w:ascii="Arial" w:hAnsi="Arial" w:cs="Arial"/>
        </w:rPr>
        <w:t xml:space="preserve">CEO Email Address:  </w:t>
      </w:r>
      <w:r w:rsidRPr="002F34FB">
        <w:rPr>
          <w:rStyle w:val="IntenseEmphasis"/>
          <w:rFonts w:cs="Arial"/>
        </w:rPr>
        <w:tab/>
      </w:r>
    </w:p>
    <w:p w14:paraId="2C16160A" w14:textId="77777777" w:rsidR="0013481C" w:rsidRPr="00763AB1" w:rsidRDefault="0013481C" w:rsidP="00F03659">
      <w:pPr>
        <w:spacing w:after="240"/>
        <w:rPr>
          <w:rStyle w:val="IntenseReference"/>
          <w:rFonts w:cs="Arial"/>
          <w:sz w:val="22"/>
          <w:szCs w:val="22"/>
        </w:rPr>
      </w:pPr>
      <w:r w:rsidRPr="00763AB1">
        <w:rPr>
          <w:rStyle w:val="Strong"/>
          <w:rFonts w:ascii="Arial" w:hAnsi="Arial" w:cs="Arial"/>
          <w:sz w:val="22"/>
          <w:szCs w:val="22"/>
        </w:rPr>
        <w:t xml:space="preserve">Complete and submit </w:t>
      </w:r>
      <w:r w:rsidR="002B3209" w:rsidRPr="00763AB1">
        <w:rPr>
          <w:rStyle w:val="Strong"/>
          <w:rFonts w:ascii="Arial" w:hAnsi="Arial" w:cs="Arial"/>
          <w:sz w:val="22"/>
          <w:szCs w:val="22"/>
        </w:rPr>
        <w:t>this</w:t>
      </w:r>
      <w:r w:rsidRPr="00763AB1">
        <w:rPr>
          <w:rStyle w:val="Strong"/>
          <w:rFonts w:ascii="Arial" w:hAnsi="Arial" w:cs="Arial"/>
          <w:sz w:val="22"/>
          <w:szCs w:val="22"/>
        </w:rPr>
        <w:t xml:space="preserve"> form </w:t>
      </w:r>
      <w:r w:rsidR="00F03659" w:rsidRPr="00763AB1">
        <w:rPr>
          <w:rStyle w:val="Strong"/>
          <w:rFonts w:ascii="Arial" w:hAnsi="Arial" w:cs="Arial"/>
          <w:sz w:val="22"/>
          <w:szCs w:val="22"/>
        </w:rPr>
        <w:t>via email to</w:t>
      </w:r>
      <w:r w:rsidR="00F03659" w:rsidRPr="00763AB1">
        <w:rPr>
          <w:rStyle w:val="Strong"/>
          <w:rFonts w:ascii="Arial" w:hAnsi="Arial" w:cs="Arial"/>
          <w:b w:val="0"/>
          <w:sz w:val="22"/>
          <w:szCs w:val="22"/>
        </w:rPr>
        <w:t xml:space="preserve">: </w:t>
      </w:r>
      <w:hyperlink r:id="rId13" w:history="1">
        <w:r w:rsidR="002B3209" w:rsidRPr="00763AB1">
          <w:rPr>
            <w:rStyle w:val="Hyperlink"/>
            <w:rFonts w:ascii="Arial" w:hAnsi="Arial" w:cs="Arial"/>
            <w:sz w:val="22"/>
            <w:szCs w:val="22"/>
          </w:rPr>
          <w:t>PCHQualityReporting@hcqis.org</w:t>
        </w:r>
      </w:hyperlink>
      <w:r w:rsidR="002B3209" w:rsidRPr="00763AB1">
        <w:rPr>
          <w:rStyle w:val="Strong"/>
          <w:rFonts w:ascii="Arial" w:hAnsi="Arial" w:cs="Arial"/>
          <w:b w:val="0"/>
          <w:sz w:val="22"/>
          <w:szCs w:val="22"/>
        </w:rPr>
        <w:t>.</w:t>
      </w:r>
    </w:p>
    <w:p w14:paraId="618323C8" w14:textId="3317F8CB" w:rsidR="0013481C" w:rsidRPr="00763AB1" w:rsidRDefault="0013481C" w:rsidP="00763AB1">
      <w:pPr>
        <w:ind w:right="720"/>
        <w:rPr>
          <w:rFonts w:ascii="Arial" w:hAnsi="Arial" w:cs="Arial"/>
          <w:i/>
          <w:szCs w:val="22"/>
        </w:rPr>
      </w:pPr>
      <w:r w:rsidRPr="00763AB1">
        <w:rPr>
          <w:rFonts w:ascii="Arial" w:hAnsi="Arial" w:cs="Arial"/>
          <w:i/>
          <w:sz w:val="22"/>
          <w:szCs w:val="22"/>
        </w:rPr>
        <w:t>Following re</w:t>
      </w:r>
      <w:r w:rsidR="00F4071F" w:rsidRPr="00763AB1">
        <w:rPr>
          <w:rFonts w:ascii="Arial" w:hAnsi="Arial" w:cs="Arial"/>
          <w:i/>
          <w:sz w:val="22"/>
          <w:szCs w:val="22"/>
        </w:rPr>
        <w:t>ceipt of the request form, an e</w:t>
      </w:r>
      <w:r w:rsidRPr="00763AB1">
        <w:rPr>
          <w:rFonts w:ascii="Arial" w:hAnsi="Arial" w:cs="Arial"/>
          <w:i/>
          <w:sz w:val="22"/>
          <w:szCs w:val="22"/>
        </w:rPr>
        <w:t>mail acknowledgement will be sent confirming the form has been received.</w:t>
      </w:r>
      <w:r w:rsidRPr="00763AB1">
        <w:rPr>
          <w:rFonts w:ascii="Arial" w:hAnsi="Arial" w:cs="Arial"/>
          <w:i/>
          <w:szCs w:val="22"/>
        </w:rPr>
        <w:t xml:space="preserve"> </w:t>
      </w:r>
    </w:p>
    <w:p w14:paraId="136D8B32" w14:textId="36D9AC1A" w:rsidR="00763AB1" w:rsidRDefault="00763AB1" w:rsidP="00763AB1">
      <w:pPr>
        <w:spacing w:line="240" w:lineRule="atLeast"/>
        <w:ind w:firstLine="3420"/>
        <w:rPr>
          <w:rFonts w:ascii="Arial" w:hAnsi="Arial" w:cs="Arial"/>
          <w:color w:val="333333"/>
          <w:sz w:val="16"/>
          <w:szCs w:val="16"/>
        </w:rPr>
      </w:pPr>
      <w:r w:rsidRPr="002F34FB">
        <w:rPr>
          <w:rFonts w:ascii="Arial" w:hAnsi="Arial" w:cs="Arial"/>
          <w:color w:val="333333"/>
          <w:sz w:val="16"/>
          <w:szCs w:val="16"/>
        </w:rPr>
        <w:t>PRA Disclosure Statement</w:t>
      </w:r>
      <w:r w:rsidRPr="002F34FB">
        <w:rPr>
          <w:rFonts w:ascii="Arial" w:hAnsi="Arial" w:cs="Arial"/>
          <w:color w:val="333333"/>
          <w:sz w:val="16"/>
          <w:szCs w:val="16"/>
        </w:rPr>
        <w:br/>
        <w:t>According to the Paperwork Reduction Act of 1995, no persons are required to respond to a collection of information unless it displays a valid OMB control number.  The valid OMB control number for this inf</w:t>
      </w:r>
      <w:r>
        <w:rPr>
          <w:rFonts w:ascii="Arial" w:hAnsi="Arial" w:cs="Arial"/>
          <w:color w:val="333333"/>
          <w:sz w:val="16"/>
          <w:szCs w:val="16"/>
        </w:rPr>
        <w:t>ormation collection is 0938-1175 and expires XX/XX/XXXX</w:t>
      </w:r>
      <w:r w:rsidRPr="002F34FB">
        <w:rPr>
          <w:rFonts w:ascii="Arial" w:hAnsi="Arial" w:cs="Arial"/>
          <w:color w:val="333333"/>
          <w:sz w:val="16"/>
          <w:szCs w:val="16"/>
        </w:rPr>
        <w:t>.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w:t>
      </w:r>
      <w:r w:rsidRPr="00487C35">
        <w:rPr>
          <w:rFonts w:ascii="Arial" w:hAnsi="Arial" w:cs="Arial"/>
          <w:color w:val="333333"/>
          <w:sz w:val="16"/>
          <w:szCs w:val="16"/>
        </w:rPr>
        <w:t xml:space="preserve">1850. </w:t>
      </w:r>
      <w:r w:rsidRPr="00487C35">
        <w:rPr>
          <w:rFonts w:ascii="Arial" w:hAnsi="Arial" w:cs="Arial"/>
          <w:sz w:val="16"/>
          <w:szCs w:val="16"/>
        </w:rPr>
        <w:t>*****CMS Disclaimer*****</w:t>
      </w:r>
      <w:r w:rsidRPr="00487C35">
        <w:rPr>
          <w:rFonts w:ascii="Arial" w:hAnsi="Arial" w:cs="Arial"/>
          <w:bCs/>
          <w:sz w:val="16"/>
          <w:szCs w:val="16"/>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w:t>
      </w:r>
      <w:r>
        <w:rPr>
          <w:rFonts w:ascii="Arial" w:hAnsi="Arial" w:cs="Arial"/>
          <w:bCs/>
          <w:sz w:val="16"/>
          <w:szCs w:val="16"/>
        </w:rPr>
        <w:t>contact James Poyer at (410) 786-2261</w:t>
      </w:r>
      <w:r w:rsidRPr="00753AFB">
        <w:rPr>
          <w:rFonts w:ascii="Arial" w:hAnsi="Arial" w:cs="Arial"/>
          <w:bCs/>
          <w:sz w:val="16"/>
          <w:szCs w:val="16"/>
        </w:rPr>
        <w:t>.</w:t>
      </w:r>
    </w:p>
    <w:sectPr w:rsidR="00763AB1" w:rsidSect="00F94773">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8D8C1" w14:textId="77777777" w:rsidR="00F12C16" w:rsidRDefault="00F12C16" w:rsidP="0097471C">
      <w:r>
        <w:separator/>
      </w:r>
    </w:p>
  </w:endnote>
  <w:endnote w:type="continuationSeparator" w:id="0">
    <w:p w14:paraId="30A5FD4A" w14:textId="77777777" w:rsidR="00F12C16" w:rsidRDefault="00F12C16" w:rsidP="0097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E26FA" w14:textId="77777777" w:rsidR="00F12C16" w:rsidRDefault="00F12C16" w:rsidP="0097471C">
      <w:r>
        <w:separator/>
      </w:r>
    </w:p>
  </w:footnote>
  <w:footnote w:type="continuationSeparator" w:id="0">
    <w:p w14:paraId="22EE20BD" w14:textId="77777777" w:rsidR="00F12C16" w:rsidRDefault="00F12C16" w:rsidP="009747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30973A"/>
    <w:lvl w:ilvl="0">
      <w:start w:val="1"/>
      <w:numFmt w:val="bullet"/>
      <w:pStyle w:val="ListBullet"/>
      <w:lvlText w:val=""/>
      <w:lvlJc w:val="left"/>
      <w:pPr>
        <w:ind w:left="360" w:hanging="360"/>
      </w:pPr>
      <w:rPr>
        <w:rFonts w:ascii="Symbol" w:hAnsi="Symbol" w:hint="default"/>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532"/>
    <w:rsid w:val="00002956"/>
    <w:rsid w:val="00002ED6"/>
    <w:rsid w:val="00035F07"/>
    <w:rsid w:val="00065F2C"/>
    <w:rsid w:val="000973F2"/>
    <w:rsid w:val="000C11A2"/>
    <w:rsid w:val="000C38EC"/>
    <w:rsid w:val="000D3777"/>
    <w:rsid w:val="000E0AA1"/>
    <w:rsid w:val="001122D9"/>
    <w:rsid w:val="0013481C"/>
    <w:rsid w:val="001400C6"/>
    <w:rsid w:val="00164CAB"/>
    <w:rsid w:val="00184921"/>
    <w:rsid w:val="00192887"/>
    <w:rsid w:val="00192955"/>
    <w:rsid w:val="001A08CE"/>
    <w:rsid w:val="001E5650"/>
    <w:rsid w:val="00216467"/>
    <w:rsid w:val="00235C7C"/>
    <w:rsid w:val="00236B3D"/>
    <w:rsid w:val="002611E1"/>
    <w:rsid w:val="00277AA0"/>
    <w:rsid w:val="002A402A"/>
    <w:rsid w:val="002B3209"/>
    <w:rsid w:val="002E76C0"/>
    <w:rsid w:val="002F34FB"/>
    <w:rsid w:val="00337988"/>
    <w:rsid w:val="003421F7"/>
    <w:rsid w:val="003522AB"/>
    <w:rsid w:val="00353E82"/>
    <w:rsid w:val="00362F09"/>
    <w:rsid w:val="0037634B"/>
    <w:rsid w:val="003A135D"/>
    <w:rsid w:val="003A56CF"/>
    <w:rsid w:val="003C2704"/>
    <w:rsid w:val="00404663"/>
    <w:rsid w:val="00450929"/>
    <w:rsid w:val="00487C35"/>
    <w:rsid w:val="00490780"/>
    <w:rsid w:val="004B6E3A"/>
    <w:rsid w:val="004C3E1A"/>
    <w:rsid w:val="004D4F06"/>
    <w:rsid w:val="004E38EC"/>
    <w:rsid w:val="004E7B49"/>
    <w:rsid w:val="004F6C93"/>
    <w:rsid w:val="005159EF"/>
    <w:rsid w:val="00551C57"/>
    <w:rsid w:val="00633D9B"/>
    <w:rsid w:val="00664123"/>
    <w:rsid w:val="006674C9"/>
    <w:rsid w:val="006B4B29"/>
    <w:rsid w:val="006C1A2C"/>
    <w:rsid w:val="00742532"/>
    <w:rsid w:val="007457D9"/>
    <w:rsid w:val="00753AFB"/>
    <w:rsid w:val="00763AB1"/>
    <w:rsid w:val="007834C4"/>
    <w:rsid w:val="00797C93"/>
    <w:rsid w:val="007C0464"/>
    <w:rsid w:val="007E6064"/>
    <w:rsid w:val="0080234B"/>
    <w:rsid w:val="00807E44"/>
    <w:rsid w:val="008A2CF6"/>
    <w:rsid w:val="008B6157"/>
    <w:rsid w:val="008D1594"/>
    <w:rsid w:val="008F2A24"/>
    <w:rsid w:val="00916795"/>
    <w:rsid w:val="0092575C"/>
    <w:rsid w:val="009460E3"/>
    <w:rsid w:val="0095198C"/>
    <w:rsid w:val="009658BB"/>
    <w:rsid w:val="00973195"/>
    <w:rsid w:val="0097471C"/>
    <w:rsid w:val="00A17EC7"/>
    <w:rsid w:val="00A842DC"/>
    <w:rsid w:val="00AD2743"/>
    <w:rsid w:val="00B4145D"/>
    <w:rsid w:val="00BB011A"/>
    <w:rsid w:val="00BC739C"/>
    <w:rsid w:val="00BD5AD3"/>
    <w:rsid w:val="00C00183"/>
    <w:rsid w:val="00C002E7"/>
    <w:rsid w:val="00C04B55"/>
    <w:rsid w:val="00C34FB7"/>
    <w:rsid w:val="00CB72AE"/>
    <w:rsid w:val="00CE4005"/>
    <w:rsid w:val="00D048A8"/>
    <w:rsid w:val="00D2469A"/>
    <w:rsid w:val="00D27C63"/>
    <w:rsid w:val="00D34CCB"/>
    <w:rsid w:val="00D634A1"/>
    <w:rsid w:val="00D63999"/>
    <w:rsid w:val="00D85934"/>
    <w:rsid w:val="00DB6762"/>
    <w:rsid w:val="00DC639C"/>
    <w:rsid w:val="00DD3C66"/>
    <w:rsid w:val="00E174A0"/>
    <w:rsid w:val="00E20E69"/>
    <w:rsid w:val="00E621D6"/>
    <w:rsid w:val="00EA4421"/>
    <w:rsid w:val="00EC79A7"/>
    <w:rsid w:val="00ED4A74"/>
    <w:rsid w:val="00EF24E8"/>
    <w:rsid w:val="00F03659"/>
    <w:rsid w:val="00F12C16"/>
    <w:rsid w:val="00F4071F"/>
    <w:rsid w:val="00F50D56"/>
    <w:rsid w:val="00F67A4B"/>
    <w:rsid w:val="00F713D7"/>
    <w:rsid w:val="00F72CAD"/>
    <w:rsid w:val="00F94773"/>
    <w:rsid w:val="00FB12DF"/>
    <w:rsid w:val="00FE5E9A"/>
    <w:rsid w:val="00FF0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5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7471C"/>
    <w:rPr>
      <w:sz w:val="20"/>
      <w:szCs w:val="20"/>
    </w:rPr>
  </w:style>
  <w:style w:type="character" w:customStyle="1" w:styleId="FootnoteTextChar">
    <w:name w:val="Footnote Text Char"/>
    <w:basedOn w:val="DefaultParagraphFont"/>
    <w:link w:val="FootnoteText"/>
    <w:uiPriority w:val="99"/>
    <w:semiHidden/>
    <w:rsid w:val="0097471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7471C"/>
    <w:rPr>
      <w:vertAlign w:val="superscript"/>
    </w:rPr>
  </w:style>
  <w:style w:type="character" w:styleId="Hyperlink">
    <w:name w:val="Hyperlink"/>
    <w:basedOn w:val="DefaultParagraphFont"/>
    <w:uiPriority w:val="99"/>
    <w:unhideWhenUsed/>
    <w:rsid w:val="0097471C"/>
    <w:rPr>
      <w:color w:val="0000FF" w:themeColor="hyperlink"/>
      <w:u w:val="single"/>
    </w:rPr>
  </w:style>
  <w:style w:type="character" w:styleId="CommentReference">
    <w:name w:val="annotation reference"/>
    <w:basedOn w:val="DefaultParagraphFont"/>
    <w:uiPriority w:val="99"/>
    <w:semiHidden/>
    <w:unhideWhenUsed/>
    <w:rsid w:val="00236B3D"/>
    <w:rPr>
      <w:sz w:val="16"/>
      <w:szCs w:val="16"/>
    </w:rPr>
  </w:style>
  <w:style w:type="paragraph" w:styleId="CommentText">
    <w:name w:val="annotation text"/>
    <w:basedOn w:val="Normal"/>
    <w:link w:val="CommentTextChar"/>
    <w:uiPriority w:val="99"/>
    <w:semiHidden/>
    <w:unhideWhenUsed/>
    <w:rsid w:val="00236B3D"/>
    <w:rPr>
      <w:sz w:val="20"/>
      <w:szCs w:val="20"/>
    </w:rPr>
  </w:style>
  <w:style w:type="character" w:customStyle="1" w:styleId="CommentTextChar">
    <w:name w:val="Comment Text Char"/>
    <w:basedOn w:val="DefaultParagraphFont"/>
    <w:link w:val="CommentText"/>
    <w:uiPriority w:val="99"/>
    <w:semiHidden/>
    <w:rsid w:val="00236B3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36B3D"/>
    <w:rPr>
      <w:rFonts w:ascii="Tahoma" w:hAnsi="Tahoma" w:cs="Tahoma"/>
      <w:sz w:val="16"/>
      <w:szCs w:val="16"/>
    </w:rPr>
  </w:style>
  <w:style w:type="character" w:customStyle="1" w:styleId="BalloonTextChar">
    <w:name w:val="Balloon Text Char"/>
    <w:basedOn w:val="DefaultParagraphFont"/>
    <w:link w:val="BalloonText"/>
    <w:uiPriority w:val="99"/>
    <w:semiHidden/>
    <w:rsid w:val="00236B3D"/>
    <w:rPr>
      <w:rFonts w:ascii="Tahoma" w:eastAsia="Times New Roman" w:hAnsi="Tahoma" w:cs="Tahoma"/>
      <w:sz w:val="16"/>
      <w:szCs w:val="16"/>
    </w:rPr>
  </w:style>
  <w:style w:type="character" w:styleId="Strong">
    <w:name w:val="Strong"/>
    <w:basedOn w:val="DefaultParagraphFont"/>
    <w:uiPriority w:val="22"/>
    <w:qFormat/>
    <w:rsid w:val="0013481C"/>
    <w:rPr>
      <w:b/>
      <w:bCs/>
    </w:rPr>
  </w:style>
  <w:style w:type="character" w:styleId="Emphasis">
    <w:name w:val="Emphasis"/>
    <w:basedOn w:val="DefaultParagraphFont"/>
    <w:uiPriority w:val="20"/>
    <w:qFormat/>
    <w:rsid w:val="0013481C"/>
    <w:rPr>
      <w:rFonts w:ascii="Arial" w:hAnsi="Arial"/>
      <w:i/>
      <w:iCs/>
      <w:sz w:val="22"/>
    </w:rPr>
  </w:style>
  <w:style w:type="character" w:styleId="IntenseEmphasis">
    <w:name w:val="Intense Emphasis"/>
    <w:basedOn w:val="DefaultParagraphFont"/>
    <w:uiPriority w:val="21"/>
    <w:qFormat/>
    <w:rsid w:val="0013481C"/>
    <w:rPr>
      <w:rFonts w:ascii="Arial" w:hAnsi="Arial"/>
      <w:b/>
      <w:bCs/>
      <w:iCs/>
      <w:color w:val="auto"/>
      <w:sz w:val="24"/>
      <w:u w:val="single"/>
    </w:rPr>
  </w:style>
  <w:style w:type="paragraph" w:styleId="ListBullet">
    <w:name w:val="List Bullet"/>
    <w:basedOn w:val="Normal"/>
    <w:uiPriority w:val="99"/>
    <w:rsid w:val="0013481C"/>
    <w:pPr>
      <w:numPr>
        <w:numId w:val="1"/>
      </w:numPr>
      <w:spacing w:before="40" w:after="40"/>
      <w:ind w:left="540"/>
    </w:pPr>
    <w:rPr>
      <w:rFonts w:ascii="Arial" w:hAnsi="Arial"/>
      <w:sz w:val="22"/>
    </w:rPr>
  </w:style>
  <w:style w:type="character" w:styleId="IntenseReference">
    <w:name w:val="Intense Reference"/>
    <w:basedOn w:val="DefaultParagraphFont"/>
    <w:uiPriority w:val="32"/>
    <w:qFormat/>
    <w:rsid w:val="0013481C"/>
    <w:rPr>
      <w:rFonts w:ascii="Arial" w:hAnsi="Arial"/>
      <w:b/>
      <w:bCs/>
      <w:i/>
      <w:smallCaps/>
      <w:color w:val="auto"/>
      <w:spacing w:val="5"/>
      <w:sz w:val="24"/>
      <w:u w:val="none"/>
    </w:rPr>
  </w:style>
  <w:style w:type="character" w:styleId="SubtleEmphasis">
    <w:name w:val="Subtle Emphasis"/>
    <w:uiPriority w:val="19"/>
    <w:qFormat/>
    <w:rsid w:val="000E0AA1"/>
    <w:rPr>
      <w:b/>
      <w:color w:val="FF0000"/>
    </w:rPr>
  </w:style>
  <w:style w:type="paragraph" w:styleId="Header">
    <w:name w:val="header"/>
    <w:basedOn w:val="Normal"/>
    <w:link w:val="HeaderChar"/>
    <w:uiPriority w:val="99"/>
    <w:unhideWhenUsed/>
    <w:rsid w:val="007834C4"/>
    <w:pPr>
      <w:tabs>
        <w:tab w:val="center" w:pos="4680"/>
        <w:tab w:val="right" w:pos="9360"/>
      </w:tabs>
    </w:pPr>
  </w:style>
  <w:style w:type="character" w:customStyle="1" w:styleId="HeaderChar">
    <w:name w:val="Header Char"/>
    <w:basedOn w:val="DefaultParagraphFont"/>
    <w:link w:val="Header"/>
    <w:uiPriority w:val="99"/>
    <w:rsid w:val="007834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34C4"/>
    <w:pPr>
      <w:tabs>
        <w:tab w:val="center" w:pos="4680"/>
        <w:tab w:val="right" w:pos="9360"/>
      </w:tabs>
    </w:pPr>
  </w:style>
  <w:style w:type="character" w:customStyle="1" w:styleId="FooterChar">
    <w:name w:val="Footer Char"/>
    <w:basedOn w:val="DefaultParagraphFont"/>
    <w:link w:val="Footer"/>
    <w:uiPriority w:val="99"/>
    <w:rsid w:val="007834C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5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7471C"/>
    <w:rPr>
      <w:sz w:val="20"/>
      <w:szCs w:val="20"/>
    </w:rPr>
  </w:style>
  <w:style w:type="character" w:customStyle="1" w:styleId="FootnoteTextChar">
    <w:name w:val="Footnote Text Char"/>
    <w:basedOn w:val="DefaultParagraphFont"/>
    <w:link w:val="FootnoteText"/>
    <w:uiPriority w:val="99"/>
    <w:semiHidden/>
    <w:rsid w:val="0097471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7471C"/>
    <w:rPr>
      <w:vertAlign w:val="superscript"/>
    </w:rPr>
  </w:style>
  <w:style w:type="character" w:styleId="Hyperlink">
    <w:name w:val="Hyperlink"/>
    <w:basedOn w:val="DefaultParagraphFont"/>
    <w:uiPriority w:val="99"/>
    <w:unhideWhenUsed/>
    <w:rsid w:val="0097471C"/>
    <w:rPr>
      <w:color w:val="0000FF" w:themeColor="hyperlink"/>
      <w:u w:val="single"/>
    </w:rPr>
  </w:style>
  <w:style w:type="character" w:styleId="CommentReference">
    <w:name w:val="annotation reference"/>
    <w:basedOn w:val="DefaultParagraphFont"/>
    <w:uiPriority w:val="99"/>
    <w:semiHidden/>
    <w:unhideWhenUsed/>
    <w:rsid w:val="00236B3D"/>
    <w:rPr>
      <w:sz w:val="16"/>
      <w:szCs w:val="16"/>
    </w:rPr>
  </w:style>
  <w:style w:type="paragraph" w:styleId="CommentText">
    <w:name w:val="annotation text"/>
    <w:basedOn w:val="Normal"/>
    <w:link w:val="CommentTextChar"/>
    <w:uiPriority w:val="99"/>
    <w:semiHidden/>
    <w:unhideWhenUsed/>
    <w:rsid w:val="00236B3D"/>
    <w:rPr>
      <w:sz w:val="20"/>
      <w:szCs w:val="20"/>
    </w:rPr>
  </w:style>
  <w:style w:type="character" w:customStyle="1" w:styleId="CommentTextChar">
    <w:name w:val="Comment Text Char"/>
    <w:basedOn w:val="DefaultParagraphFont"/>
    <w:link w:val="CommentText"/>
    <w:uiPriority w:val="99"/>
    <w:semiHidden/>
    <w:rsid w:val="00236B3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36B3D"/>
    <w:rPr>
      <w:rFonts w:ascii="Tahoma" w:hAnsi="Tahoma" w:cs="Tahoma"/>
      <w:sz w:val="16"/>
      <w:szCs w:val="16"/>
    </w:rPr>
  </w:style>
  <w:style w:type="character" w:customStyle="1" w:styleId="BalloonTextChar">
    <w:name w:val="Balloon Text Char"/>
    <w:basedOn w:val="DefaultParagraphFont"/>
    <w:link w:val="BalloonText"/>
    <w:uiPriority w:val="99"/>
    <w:semiHidden/>
    <w:rsid w:val="00236B3D"/>
    <w:rPr>
      <w:rFonts w:ascii="Tahoma" w:eastAsia="Times New Roman" w:hAnsi="Tahoma" w:cs="Tahoma"/>
      <w:sz w:val="16"/>
      <w:szCs w:val="16"/>
    </w:rPr>
  </w:style>
  <w:style w:type="character" w:styleId="Strong">
    <w:name w:val="Strong"/>
    <w:basedOn w:val="DefaultParagraphFont"/>
    <w:uiPriority w:val="22"/>
    <w:qFormat/>
    <w:rsid w:val="0013481C"/>
    <w:rPr>
      <w:b/>
      <w:bCs/>
    </w:rPr>
  </w:style>
  <w:style w:type="character" w:styleId="Emphasis">
    <w:name w:val="Emphasis"/>
    <w:basedOn w:val="DefaultParagraphFont"/>
    <w:uiPriority w:val="20"/>
    <w:qFormat/>
    <w:rsid w:val="0013481C"/>
    <w:rPr>
      <w:rFonts w:ascii="Arial" w:hAnsi="Arial"/>
      <w:i/>
      <w:iCs/>
      <w:sz w:val="22"/>
    </w:rPr>
  </w:style>
  <w:style w:type="character" w:styleId="IntenseEmphasis">
    <w:name w:val="Intense Emphasis"/>
    <w:basedOn w:val="DefaultParagraphFont"/>
    <w:uiPriority w:val="21"/>
    <w:qFormat/>
    <w:rsid w:val="0013481C"/>
    <w:rPr>
      <w:rFonts w:ascii="Arial" w:hAnsi="Arial"/>
      <w:b/>
      <w:bCs/>
      <w:iCs/>
      <w:color w:val="auto"/>
      <w:sz w:val="24"/>
      <w:u w:val="single"/>
    </w:rPr>
  </w:style>
  <w:style w:type="paragraph" w:styleId="ListBullet">
    <w:name w:val="List Bullet"/>
    <w:basedOn w:val="Normal"/>
    <w:uiPriority w:val="99"/>
    <w:rsid w:val="0013481C"/>
    <w:pPr>
      <w:numPr>
        <w:numId w:val="1"/>
      </w:numPr>
      <w:spacing w:before="40" w:after="40"/>
      <w:ind w:left="540"/>
    </w:pPr>
    <w:rPr>
      <w:rFonts w:ascii="Arial" w:hAnsi="Arial"/>
      <w:sz w:val="22"/>
    </w:rPr>
  </w:style>
  <w:style w:type="character" w:styleId="IntenseReference">
    <w:name w:val="Intense Reference"/>
    <w:basedOn w:val="DefaultParagraphFont"/>
    <w:uiPriority w:val="32"/>
    <w:qFormat/>
    <w:rsid w:val="0013481C"/>
    <w:rPr>
      <w:rFonts w:ascii="Arial" w:hAnsi="Arial"/>
      <w:b/>
      <w:bCs/>
      <w:i/>
      <w:smallCaps/>
      <w:color w:val="auto"/>
      <w:spacing w:val="5"/>
      <w:sz w:val="24"/>
      <w:u w:val="none"/>
    </w:rPr>
  </w:style>
  <w:style w:type="character" w:styleId="SubtleEmphasis">
    <w:name w:val="Subtle Emphasis"/>
    <w:uiPriority w:val="19"/>
    <w:qFormat/>
    <w:rsid w:val="000E0AA1"/>
    <w:rPr>
      <w:b/>
      <w:color w:val="FF0000"/>
    </w:rPr>
  </w:style>
  <w:style w:type="paragraph" w:styleId="Header">
    <w:name w:val="header"/>
    <w:basedOn w:val="Normal"/>
    <w:link w:val="HeaderChar"/>
    <w:uiPriority w:val="99"/>
    <w:unhideWhenUsed/>
    <w:rsid w:val="007834C4"/>
    <w:pPr>
      <w:tabs>
        <w:tab w:val="center" w:pos="4680"/>
        <w:tab w:val="right" w:pos="9360"/>
      </w:tabs>
    </w:pPr>
  </w:style>
  <w:style w:type="character" w:customStyle="1" w:styleId="HeaderChar">
    <w:name w:val="Header Char"/>
    <w:basedOn w:val="DefaultParagraphFont"/>
    <w:link w:val="Header"/>
    <w:uiPriority w:val="99"/>
    <w:rsid w:val="007834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34C4"/>
    <w:pPr>
      <w:tabs>
        <w:tab w:val="center" w:pos="4680"/>
        <w:tab w:val="right" w:pos="9360"/>
      </w:tabs>
    </w:pPr>
  </w:style>
  <w:style w:type="character" w:customStyle="1" w:styleId="FooterChar">
    <w:name w:val="Footer Char"/>
    <w:basedOn w:val="DefaultParagraphFont"/>
    <w:link w:val="Footer"/>
    <w:uiPriority w:val="99"/>
    <w:rsid w:val="007834C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PCHQualityReporting@hcqis.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MITRE Work" ma:contentTypeID="0x010100823A99C636F7423283FB0D200866C613007B8F926FBA43FE4CBC60198898345358" ma:contentTypeVersion="1" ma:contentTypeDescription="Materials and documents that contain MITRE authored content and other content directly attributable to MITRE and its work" ma:contentTypeScope="" ma:versionID="2f00d4cb2460a560b3ee1bd88dda4363">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5ad67512d141b7bd3febacc9c6f25c22" ns1:_="" ns2:_="">
    <xsd:import namespace="http://schemas.microsoft.com/sharepoint/v3"/>
    <xsd:import namespace="http://schemas.microsoft.com/sharepoint/v3/fields"/>
    <xsd:element name="properties">
      <xsd:complexType>
        <xsd:sequence>
          <xsd:element name="documentManagement">
            <xsd:complexType>
              <xsd:all>
                <xsd:element ref="ns2:_Contributor" minOccurs="0"/>
                <xsd:element ref="ns1:MITRE_x0020_Sensitivity"/>
                <xsd:element ref="ns1:Release_x0020_State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43A63B8-D702-4BF5-8E41-5EF7EF123EB0}">
  <ds:schemaRefs>
    <ds:schemaRef ds:uri="http://schemas.microsoft.com/sharepoint/v3/contenttype/forms"/>
  </ds:schemaRefs>
</ds:datastoreItem>
</file>

<file path=customXml/itemProps2.xml><?xml version="1.0" encoding="utf-8"?>
<ds:datastoreItem xmlns:ds="http://schemas.openxmlformats.org/officeDocument/2006/customXml" ds:itemID="{8704EC06-EA55-433D-8E3E-AF63E42B1055}">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09FCF92E-1CCE-493B-88AC-2A20EE6DB864}">
  <ds:schemaRefs>
    <ds:schemaRef ds:uri="http://schemas.microsoft.com/office/2006/metadata/customXsn"/>
  </ds:schemaRefs>
</ds:datastoreItem>
</file>

<file path=customXml/itemProps4.xml><?xml version="1.0" encoding="utf-8"?>
<ds:datastoreItem xmlns:ds="http://schemas.openxmlformats.org/officeDocument/2006/customXml" ds:itemID="{1E95C235-DACF-4F04-BA4C-0E9BA490C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98047F-13D9-4088-8343-51C23ADE1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PCHQR Clinical Process/Oncology Care Measures</vt:lpstr>
    </vt:vector>
  </TitlesOfParts>
  <Company>CMS</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PCHQR Clinical Process/Oncology Care Measures</dc:title>
  <dc:subject>PCHQR Clinical Process/Oncology Care Measures</dc:subject>
  <dc:creator>CMS</dc:creator>
  <cp:lastModifiedBy>SYSTEM</cp:lastModifiedBy>
  <cp:revision>2</cp:revision>
  <dcterms:created xsi:type="dcterms:W3CDTF">2019-10-24T15:33:00Z</dcterms:created>
  <dcterms:modified xsi:type="dcterms:W3CDTF">2019-10-24T15:33:00Z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0x010100823A99C636F7423283FB0D200866C613007B8F926FBA43FE4CBC60198898345358</vt:lpwstr>
  </property>
  <property fmtid="{D5CDD505-2E9C-101B-9397-08002B2CF9AE}" pid="4" name="Order">
    <vt:r8>29300</vt:r8>
  </property>
  <property fmtid="{D5CDD505-2E9C-101B-9397-08002B2CF9AE}" pid="5" name="URL">
    <vt:lpwstr/>
  </property>
  <property fmtid="{D5CDD505-2E9C-101B-9397-08002B2CF9AE}" pid="6" name="xd_ProgID">
    <vt:lpwstr/>
  </property>
  <property fmtid="{D5CDD505-2E9C-101B-9397-08002B2CF9AE}" pid="7" name="TemplateUrl">
    <vt:lpwstr/>
  </property>
  <property fmtid="{D5CDD505-2E9C-101B-9397-08002B2CF9AE}" pid="8" name="_AdHocReviewCycleID">
    <vt:i4>-700465217</vt:i4>
  </property>
  <property fmtid="{D5CDD505-2E9C-101B-9397-08002B2CF9AE}" pid="9" name="_EmailSubject">
    <vt:lpwstr>CMS-10431 (PCHQR Program FY 2020 IPPS Final Rule PRA Package)</vt:lpwstr>
  </property>
  <property fmtid="{D5CDD505-2E9C-101B-9397-08002B2CF9AE}" pid="10" name="_AuthorEmail">
    <vt:lpwstr>Nekeshia.McInnis@cms.hhs.gov</vt:lpwstr>
  </property>
  <property fmtid="{D5CDD505-2E9C-101B-9397-08002B2CF9AE}" pid="11" name="_AuthorEmailDisplayName">
    <vt:lpwstr>McInnis, Nekeshia (CMS/CCSQ)</vt:lpwstr>
  </property>
  <property fmtid="{D5CDD505-2E9C-101B-9397-08002B2CF9AE}" pid="12" name="_ReviewingToolsShownOnce">
    <vt:lpwstr/>
  </property>
</Properties>
</file>