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4E5" w:rsidP="007A0EB1" w:rsidRDefault="007A0EB1" w14:paraId="4D8D97FF" w14:textId="77777777">
      <w:pPr>
        <w:jc w:val="center"/>
        <w:rPr>
          <w:b/>
        </w:rPr>
      </w:pPr>
      <w:r w:rsidRPr="00F23EE6">
        <w:rPr>
          <w:b/>
        </w:rPr>
        <w:t>Supporting Statement - Part B</w:t>
      </w:r>
    </w:p>
    <w:p w:rsidR="00F23EE6" w:rsidP="00F23EE6" w:rsidRDefault="00EC5521" w14:paraId="4C0CE5A2" w14:textId="77777777">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rsidR="00C43E89" w:rsidP="00F23EE6" w:rsidRDefault="00C43E89" w14:paraId="25D24315" w14:textId="77777777">
      <w:pPr>
        <w:pStyle w:val="BodyText"/>
        <w:rPr>
          <w:b/>
        </w:rPr>
      </w:pPr>
    </w:p>
    <w:p w:rsidR="007A0EB1" w:rsidP="007A0EB1" w:rsidRDefault="007A0EB1" w14:paraId="0E643E32" w14:textId="77777777">
      <w:r>
        <w:t>Collection of Information Employing Statistical Methods</w:t>
      </w:r>
    </w:p>
    <w:p w:rsidR="007A0EB1" w:rsidP="007A0EB1" w:rsidRDefault="007A0EB1" w14:paraId="36B2B52B" w14:textId="77777777"/>
    <w:p w:rsidR="007A0EB1" w:rsidP="007A0EB1" w:rsidRDefault="007A0EB1" w14:paraId="00DD0486" w14:textId="77777777">
      <w:pPr>
        <w:pStyle w:val="Heading1"/>
        <w:numPr>
          <w:ilvl w:val="0"/>
          <w:numId w:val="0"/>
        </w:numPr>
      </w:pPr>
      <w:r>
        <w:rPr>
          <w:u w:val="none"/>
        </w:rPr>
        <w:t>1.</w:t>
      </w:r>
      <w:r>
        <w:rPr>
          <w:u w:val="none"/>
        </w:rPr>
        <w:tab/>
      </w:r>
      <w:r>
        <w:t>Describe potential respondent universe.</w:t>
      </w:r>
    </w:p>
    <w:p w:rsidRPr="007A0EB1" w:rsidR="007A0EB1" w:rsidP="007A0EB1" w:rsidRDefault="007A0EB1" w14:paraId="3A032A40" w14:textId="77777777"/>
    <w:p w:rsidR="007A0EB1" w:rsidP="007A0EB1" w:rsidRDefault="007A0EB1" w14:paraId="26789B1D" w14:textId="77777777">
      <w:r>
        <w:t xml:space="preserve">All </w:t>
      </w:r>
      <w:r w:rsidR="00CD47F6">
        <w:t xml:space="preserve">subsection (d) </w:t>
      </w:r>
      <w:r>
        <w:t>hospitals</w:t>
      </w:r>
      <w:r w:rsidR="00CD47F6">
        <w:t xml:space="preserve"> receiving reimbursement under the Outpatient Prospective Payment System (OPPS)</w:t>
      </w:r>
      <w:r>
        <w:t xml:space="preserve"> in the United States constitute the potential respondent universe</w:t>
      </w:r>
      <w:r w:rsidR="00956B22">
        <w:t xml:space="preserve">; </w:t>
      </w:r>
      <w:r>
        <w:t xml:space="preserve">approximately </w:t>
      </w:r>
      <w:r w:rsidR="00466232">
        <w:t>3,</w:t>
      </w:r>
      <w:r w:rsidR="00314873">
        <w:t>3</w:t>
      </w:r>
      <w:r w:rsidR="00E95CA5">
        <w:t xml:space="preserve">00 </w:t>
      </w:r>
      <w:r w:rsidRPr="00E95CA5">
        <w:t>hospitals.</w:t>
      </w:r>
      <w:r>
        <w:t xml:space="preserve">  </w:t>
      </w:r>
    </w:p>
    <w:p w:rsidR="007A0EB1" w:rsidP="007A0EB1" w:rsidRDefault="007A0EB1" w14:paraId="7BE37FDF" w14:textId="77777777"/>
    <w:p w:rsidR="007A0EB1" w:rsidP="007A0EB1" w:rsidRDefault="007A0EB1" w14:paraId="61AD9422" w14:textId="77777777">
      <w:pPr>
        <w:rPr>
          <w:u w:val="single"/>
        </w:rPr>
      </w:pPr>
      <w:r>
        <w:t xml:space="preserve">2.  </w:t>
      </w:r>
      <w:r>
        <w:tab/>
      </w:r>
      <w:r>
        <w:rPr>
          <w:u w:val="single"/>
        </w:rPr>
        <w:t>Describe procedures for collecting information.</w:t>
      </w:r>
    </w:p>
    <w:p w:rsidR="007A0EB1" w:rsidP="007A0EB1" w:rsidRDefault="007A0EB1" w14:paraId="5B18BB96" w14:textId="77777777"/>
    <w:p w:rsidR="007A0EB1" w:rsidP="007A0EB1" w:rsidRDefault="00956B22" w14:paraId="5EE13E29" w14:textId="180BBC53">
      <w:r>
        <w:t xml:space="preserve">Data </w:t>
      </w:r>
      <w:r w:rsidR="00C43E89">
        <w:t xml:space="preserve">are </w:t>
      </w:r>
      <w:r w:rsidR="007A0EB1">
        <w:t xml:space="preserve">submitted via a secure </w:t>
      </w:r>
      <w:r w:rsidR="00310D77">
        <w:t>w</w:t>
      </w:r>
      <w:r w:rsidR="007A0EB1">
        <w:t xml:space="preserve">eb </w:t>
      </w:r>
      <w:r w:rsidR="00310D77">
        <w:t>portal to the Hospital Quality Reporting (HQR) system</w:t>
      </w:r>
      <w:r w:rsidR="007A0EB1">
        <w:t xml:space="preserve">. </w:t>
      </w:r>
      <w:r>
        <w:t>Data may be: patient-level submitted directly to CMS</w:t>
      </w:r>
      <w:r w:rsidR="00833383">
        <w:t xml:space="preserve"> or</w:t>
      </w:r>
      <w:r>
        <w:t xml:space="preserve"> summary or aggregate data submitted directly to CMS </w:t>
      </w:r>
      <w:r w:rsidR="00C43E89">
        <w:t xml:space="preserve">or </w:t>
      </w:r>
      <w:r>
        <w:t>the Centers for Disease Control and Prevention (CDC) National Health Safety Network (NHSN)</w:t>
      </w:r>
      <w:r w:rsidR="00C43E89">
        <w:t xml:space="preserve"> via </w:t>
      </w:r>
      <w:r w:rsidR="00310D77">
        <w:t>w</w:t>
      </w:r>
      <w:r w:rsidR="009B4589">
        <w:t>eb</w:t>
      </w:r>
      <w:r w:rsidR="00C43E89">
        <w:t>-based tools</w:t>
      </w:r>
      <w:r>
        <w:t xml:space="preserve">. </w:t>
      </w:r>
    </w:p>
    <w:p w:rsidR="007A0EB1" w:rsidP="007A0EB1" w:rsidRDefault="007A0EB1" w14:paraId="021A8E7A" w14:textId="77777777"/>
    <w:p w:rsidR="007A0EB1" w:rsidP="007A0EB1" w:rsidRDefault="007A0EB1" w14:paraId="4FD8A128" w14:textId="77777777">
      <w:pPr>
        <w:rPr>
          <w:u w:val="single"/>
        </w:rPr>
      </w:pPr>
      <w:r>
        <w:t xml:space="preserve">3.  </w:t>
      </w:r>
      <w:r>
        <w:tab/>
      </w:r>
      <w:r>
        <w:rPr>
          <w:u w:val="single"/>
        </w:rPr>
        <w:t>Describe methods to maximize response rates.</w:t>
      </w:r>
    </w:p>
    <w:p w:rsidR="007A0EB1" w:rsidP="007A0EB1" w:rsidRDefault="007A0EB1" w14:paraId="44AB5646" w14:textId="77777777"/>
    <w:p w:rsidR="007A0EB1" w:rsidP="007A0EB1" w:rsidRDefault="007A0EB1" w14:paraId="7C1984A2" w14:textId="0DAEF4F0">
      <w:r>
        <w:t>To maximize response rates</w:t>
      </w:r>
      <w:r w:rsidR="00C43E89">
        <w:t xml:space="preserve">, </w:t>
      </w:r>
      <w:r w:rsidR="00CD47F6">
        <w:t xml:space="preserve">the Hospital OQR Program </w:t>
      </w:r>
      <w:r>
        <w:t xml:space="preserve">provides payment incentives for </w:t>
      </w:r>
      <w:r w:rsidR="00CD47F6">
        <w:t xml:space="preserve">meeting </w:t>
      </w:r>
      <w:r>
        <w:t>participation</w:t>
      </w:r>
      <w:r w:rsidR="00CD47F6">
        <w:t>. 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rsidR="007A0EB1" w:rsidP="007A0EB1" w:rsidRDefault="007A0EB1" w14:paraId="7A022672" w14:textId="77777777"/>
    <w:p w:rsidR="007A0EB1" w:rsidP="007A0EB1" w:rsidRDefault="007A0EB1" w14:paraId="3F89DD53" w14:textId="77777777">
      <w:pPr>
        <w:rPr>
          <w:u w:val="single"/>
        </w:rPr>
      </w:pPr>
      <w:r>
        <w:t xml:space="preserve">4.  </w:t>
      </w:r>
      <w:r>
        <w:tab/>
      </w:r>
      <w:r>
        <w:rPr>
          <w:u w:val="single"/>
        </w:rPr>
        <w:t>Describe any tests of procedures or methods.</w:t>
      </w:r>
    </w:p>
    <w:p w:rsidR="007A0EB1" w:rsidP="007A0EB1" w:rsidRDefault="007A0EB1" w14:paraId="26FC8103" w14:textId="77777777"/>
    <w:p w:rsidRPr="006E20F1" w:rsidR="00694C35" w:rsidP="00694C35" w:rsidRDefault="00694C35" w14:paraId="3FEE0AFC" w14:textId="77777777">
      <w:pPr>
        <w:rPr>
          <w:u w:val="single"/>
        </w:rPr>
      </w:pPr>
      <w:r w:rsidRPr="006E20F1">
        <w:rPr>
          <w:u w:val="single"/>
        </w:rPr>
        <w:t>Background History on Validation Policy for Chart-Abstracted Data for the Hospital OQR Program</w:t>
      </w:r>
    </w:p>
    <w:p w:rsidR="00694C35" w:rsidP="00694C35" w:rsidRDefault="00694C35" w14:paraId="2A28368C" w14:textId="77777777"/>
    <w:p w:rsidR="00694C35" w:rsidP="00FF632D" w:rsidRDefault="007A0EB1" w14:paraId="63C159E5" w14:textId="6743E122">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sidR="00CC1D83">
        <w:rPr>
          <w:rStyle w:val="FootnoteReference"/>
        </w:rPr>
        <w:footnoteReference w:id="1"/>
      </w:r>
      <w:r>
        <w:t xml:space="preserve"> </w:t>
      </w:r>
      <w:r w:rsidR="00833383">
        <w:t xml:space="preserve"> </w:t>
      </w:r>
      <w:r w:rsidR="00694C35">
        <w:t xml:space="preserve">The Hospital OQR Program first finalized data validation requirements for hospitals starting in the CY 2010 OPPS/ASC final rule with comment, in which CMS finalized their proposal to select a random sample of 7,300 cases, including up to 20 cases per participating hospital. In the CY 2011 OPPS/ASC final rule, CMS finalized a proposal to validate data from 800 randomly selected hospitals (approximately 20 percent of all participating Hospital OQR Program hospitals) each year, beginning with CY 2012 payment determination. Then in the CY 2012 OPPS/ASC final rule, CMS finalized a policy to reduce the number of randomly selected hospitals from 800 to 450, and in addition, finalized a proposal to select up to an additional 50 </w:t>
      </w:r>
      <w:r w:rsidR="00694C35">
        <w:lastRenderedPageBreak/>
        <w:t xml:space="preserve">hospitals based upon targeting criteria. </w:t>
      </w:r>
      <w:r w:rsidR="00FF632D">
        <w:t>Finally, in the CY 2018 OPPS/ASC final rule</w:t>
      </w:r>
      <w:r w:rsidR="00620448">
        <w:t>,</w:t>
      </w:r>
      <w:r w:rsidR="00FF632D">
        <w:t xml:space="preserve"> we clarified the hospital selection process previously finalized for validation. </w:t>
      </w:r>
      <w:r w:rsidR="00FB718C">
        <w:t>Additional details about the history of the Hospital OQR Program validation policies are included below:</w:t>
      </w:r>
    </w:p>
    <w:p w:rsidR="00694C35" w:rsidP="00694C35" w:rsidRDefault="00694C35" w14:paraId="0BA29982" w14:textId="77777777"/>
    <w:p w:rsidR="00694C35" w:rsidP="006E20F1" w:rsidRDefault="00694C35" w14:paraId="77E7D89B" w14:textId="77777777">
      <w:pPr>
        <w:numPr>
          <w:ilvl w:val="0"/>
          <w:numId w:val="4"/>
        </w:numPr>
      </w:pPr>
      <w:r>
        <w:t>In the CY 2010 OPPS/ASC final rule with comment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rsidR="00694C35" w:rsidP="00694C35" w:rsidRDefault="00694C35" w14:paraId="146D9DFC" w14:textId="77777777"/>
    <w:p w:rsidR="00694C35" w:rsidP="006E20F1" w:rsidRDefault="00694C35" w14:paraId="4C5280C5" w14:textId="77777777">
      <w:pPr>
        <w:numPr>
          <w:ilvl w:val="0"/>
          <w:numId w:val="4"/>
        </w:numPr>
      </w:pPr>
      <w:r>
        <w:t>In the CY 2011 OPPS/ASC final rule with comment (75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a sufficient number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rsidR="00694C35" w:rsidP="00694C35" w:rsidRDefault="00694C35" w14:paraId="1422F690" w14:textId="77777777"/>
    <w:p w:rsidR="00694C35" w:rsidP="006E20F1" w:rsidRDefault="00694C35" w14:paraId="1C59A27E" w14:textId="77777777">
      <w:pPr>
        <w:numPr>
          <w:ilvl w:val="0"/>
          <w:numId w:val="4"/>
        </w:numPr>
      </w:pPr>
      <w:r>
        <w:t xml:space="preserve">In the CY 2012 OPPS/ASC final rule with comment (76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must be coded as open in the </w:t>
      </w:r>
      <w:r w:rsidRPr="00694C35">
        <w:t xml:space="preserve">Certification and Survey Provider Enhanced Reporting </w:t>
      </w:r>
      <w:r>
        <w:t>(CASPER) system at the time of selection and must have submitted at least 10 encounters to the OPPS Clinical Warehouse during the data collection period for the CY 2013 payment determination. In addition, CMS finalized a proposal to select up to an additional 50 hospitals based upon targeting criteria. A hospital could be selected for validation based on targeting criteria if it:</w:t>
      </w:r>
    </w:p>
    <w:p w:rsidR="00694C35" w:rsidP="006E20F1" w:rsidRDefault="00694C35" w14:paraId="35BB8DBF" w14:textId="77777777">
      <w:pPr>
        <w:numPr>
          <w:ilvl w:val="0"/>
          <w:numId w:val="3"/>
        </w:numPr>
      </w:pPr>
      <w:r>
        <w:lastRenderedPageBreak/>
        <w:t xml:space="preserve"> Fails the validation requirement that applies to the CY 2012 payment determination; or</w:t>
      </w:r>
    </w:p>
    <w:p w:rsidR="00694C35" w:rsidP="006E20F1" w:rsidRDefault="00694C35" w14:paraId="7739A748" w14:textId="77777777">
      <w:pPr>
        <w:numPr>
          <w:ilvl w:val="0"/>
          <w:numId w:val="3"/>
        </w:numPr>
      </w:pPr>
      <w:r>
        <w:t xml:space="preserve"> Has an outlier value for a measure based on the data it submits.</w:t>
      </w:r>
      <w:r w:rsidR="00FB718C">
        <w:rPr>
          <w:rStyle w:val="FootnoteReference"/>
        </w:rPr>
        <w:footnoteReference w:id="2"/>
      </w:r>
    </w:p>
    <w:p w:rsidR="00694C35" w:rsidP="00966B35" w:rsidRDefault="00694C35" w14:paraId="79D37F9F" w14:textId="77777777"/>
    <w:p w:rsidR="00FF632D" w:rsidP="00FF632D" w:rsidRDefault="00FF632D" w14:paraId="41D3EA60" w14:textId="77777777">
      <w:pPr>
        <w:numPr>
          <w:ilvl w:val="0"/>
          <w:numId w:val="4"/>
        </w:numPr>
      </w:pPr>
      <w:r>
        <w:t>In the CY 2018 OPPS/ASC final rule</w:t>
      </w:r>
      <w:r w:rsidR="007D70F2">
        <w:t xml:space="preserve"> with comment period</w:t>
      </w:r>
      <w:r>
        <w:t xml:space="preserve"> (82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hospitals, and indicates a poor score.</w:t>
      </w:r>
    </w:p>
    <w:p w:rsidR="00FF632D" w:rsidP="00966B35" w:rsidRDefault="00FF632D" w14:paraId="79D34933" w14:textId="77777777"/>
    <w:p w:rsidRPr="006E20F1" w:rsidR="00694C35" w:rsidP="00966B35" w:rsidRDefault="00694C35" w14:paraId="39AC320C" w14:textId="77777777">
      <w:pPr>
        <w:rPr>
          <w:u w:val="single"/>
        </w:rPr>
      </w:pPr>
      <w:r w:rsidRPr="006E20F1">
        <w:rPr>
          <w:u w:val="single"/>
        </w:rPr>
        <w:t>Current Validation Policy for Hospital OQR Program</w:t>
      </w:r>
    </w:p>
    <w:p w:rsidR="00694C35" w:rsidP="00966B35" w:rsidRDefault="00694C35" w14:paraId="1E08CE67" w14:textId="77777777"/>
    <w:p w:rsidR="00966B35" w:rsidP="003275F5" w:rsidRDefault="00A0048A" w14:paraId="52E3094D" w14:textId="08832FC2">
      <w:r w:rsidRPr="00A0048A">
        <w:t>CMS selects 500 hospitals for valida</w:t>
      </w:r>
      <w:r>
        <w:t xml:space="preserve">tion; 450 are selected randomly, </w:t>
      </w:r>
      <w:r w:rsidRPr="00A0048A">
        <w:t xml:space="preserve">and the remaining 50 are selected using the targeted criteria stated in the CY 2013 </w:t>
      </w:r>
      <w:r>
        <w:t>OPPS/ASC final rule with comment period (</w:t>
      </w:r>
      <w:r w:rsidRPr="00232FEA">
        <w:t>77 FR 68484 through 68487</w:t>
      </w:r>
      <w:r>
        <w:t>)</w:t>
      </w:r>
      <w:r w:rsidR="00ED1BE7">
        <w:t xml:space="preserve"> and clarified in the CY 2018 OPPS/ASC final rule with comment period (82 FR 52581)</w:t>
      </w:r>
      <w:r w:rsidRPr="006109B3">
        <w:t>.</w:t>
      </w:r>
      <w:r w:rsidRPr="0005028E">
        <w:t xml:space="preserve"> </w:t>
      </w:r>
      <w:r w:rsidRPr="0001776F" w:rsidR="0001776F">
        <w:t xml:space="preserve">To be eligible for random selection for validation, a hospital must be coded as open in the </w:t>
      </w:r>
      <w:r w:rsidRPr="00A0048A">
        <w:t xml:space="preserve">Certification and Survey Provider Enhanced Reporting </w:t>
      </w:r>
      <w:r>
        <w:t>(</w:t>
      </w:r>
      <w:r w:rsidRPr="0001776F" w:rsidR="0001776F">
        <w:t>CASPER</w:t>
      </w:r>
      <w:r>
        <w:t>)</w:t>
      </w:r>
      <w:r w:rsidRPr="0001776F" w:rsidR="0001776F">
        <w:t xml:space="preserve"> system at the time of selection and</w:t>
      </w:r>
      <w:r w:rsidR="0001776F">
        <w:t xml:space="preserve"> </w:t>
      </w:r>
      <w:r w:rsidR="001255E8">
        <w:t>must have submitted at least 12</w:t>
      </w:r>
      <w:r w:rsidRPr="0001776F" w:rsidR="0001776F">
        <w:t xml:space="preserve"> encounters to the </w:t>
      </w:r>
      <w:r w:rsidR="0001776F">
        <w:t xml:space="preserve">Hospital OQR Program </w:t>
      </w:r>
      <w:r w:rsidRPr="0001776F" w:rsidR="0001776F">
        <w:t>Clinical Warehouse during the quarter containing the most recently available data.</w:t>
      </w:r>
      <w:r w:rsidR="0001776F">
        <w:rPr>
          <w:rStyle w:val="FootnoteReference"/>
        </w:rPr>
        <w:footnoteReference w:id="3"/>
      </w:r>
      <w:r w:rsidRPr="0001776F" w:rsidR="0001776F">
        <w:t xml:space="preserve"> The quarter containing the most recently available data </w:t>
      </w:r>
      <w:r w:rsidR="00833383">
        <w:t>is</w:t>
      </w:r>
      <w:r w:rsidRPr="0001776F" w:rsidR="0001776F">
        <w:t xml:space="preserve"> defined based on when the random sample is drawn</w:t>
      </w:r>
      <w:r w:rsidR="0001776F">
        <w:t xml:space="preserve"> (79 FR 66965).</w:t>
      </w:r>
      <w:r w:rsidR="00CE5F3E">
        <w:t xml:space="preserve"> </w:t>
      </w:r>
      <w:r>
        <w:t xml:space="preserve">The </w:t>
      </w:r>
      <w:r w:rsidRPr="0005028E" w:rsidR="00966B35">
        <w:t xml:space="preserve">additional 50 hospitals </w:t>
      </w:r>
      <w:r>
        <w:t xml:space="preserve">are </w:t>
      </w:r>
      <w:r w:rsidRPr="0005028E" w:rsidR="00966B35">
        <w:t>selected for validation base</w:t>
      </w:r>
      <w:r w:rsidR="00966B35">
        <w:t>d on targeting criteria</w:t>
      </w:r>
      <w:r w:rsidR="00CE5F3E">
        <w:t xml:space="preserve">: having failed </w:t>
      </w:r>
      <w:r w:rsidRPr="0005028E" w:rsidR="00966B35">
        <w:t>the validation requirement that applie</w:t>
      </w:r>
      <w:r w:rsidR="00CE5F3E">
        <w:t>d</w:t>
      </w:r>
      <w:r w:rsidRPr="0005028E" w:rsidR="00966B35">
        <w:t xml:space="preserve"> to the previous year's payment determination</w:t>
      </w:r>
      <w:r w:rsidR="007305E4">
        <w:t>,</w:t>
      </w:r>
      <w:r>
        <w:t xml:space="preserve"> </w:t>
      </w:r>
      <w:r w:rsidR="00966B35">
        <w:t xml:space="preserve">or </w:t>
      </w:r>
      <w:r w:rsidR="00CE5F3E">
        <w:t>having</w:t>
      </w:r>
      <w:r w:rsidRPr="0005028E" w:rsidR="00966B35">
        <w:t xml:space="preserve"> an outlier</w:t>
      </w:r>
      <w:r w:rsidR="00966B35">
        <w:t xml:space="preserve"> </w:t>
      </w:r>
      <w:r w:rsidRPr="0005028E" w:rsidR="00966B35">
        <w:t>value for a measure</w:t>
      </w:r>
      <w:r w:rsidR="00966B35">
        <w:t xml:space="preserve"> based</w:t>
      </w:r>
      <w:r w:rsidRPr="00966B35" w:rsid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r w:rsidR="003275F5">
        <w:t xml:space="preserve"> In the CY 2022 OPPS/ASC </w:t>
      </w:r>
      <w:r w:rsidR="0094454C">
        <w:t>final</w:t>
      </w:r>
      <w:r w:rsidR="003275F5">
        <w:t xml:space="preserve"> rule, we are </w:t>
      </w:r>
      <w:r w:rsidR="0094454C">
        <w:t>finaliz</w:t>
      </w:r>
      <w:r w:rsidR="003275F5">
        <w:t>ing to</w:t>
      </w:r>
      <w:r w:rsidRPr="003275F5" w:rsidR="003275F5">
        <w:t xml:space="preserve"> </w:t>
      </w:r>
      <w:r w:rsidR="003275F5">
        <w:t>add to the targeting criteria used to select the 50 additional hospitals. We believe that this p</w:t>
      </w:r>
      <w:r w:rsidR="0094454C">
        <w:t>olicy</w:t>
      </w:r>
      <w:r w:rsidR="003275F5">
        <w:t xml:space="preserve"> w</w:t>
      </w:r>
      <w:r w:rsidR="0094454C">
        <w:t>ill</w:t>
      </w:r>
      <w:r w:rsidR="003275F5">
        <w:t xml:space="preserve"> improve data quality by increased targeting of hospitals with possible or confirmed past data quality issues. We are </w:t>
      </w:r>
      <w:r w:rsidR="0094454C">
        <w:t>finaliz</w:t>
      </w:r>
      <w:r w:rsidR="003275F5">
        <w:t xml:space="preserve">ing to add the following as criteria for targeting the additional hospitals: (1) any hospital that has not been randomly selected for validation in </w:t>
      </w:r>
      <w:r w:rsidR="003275F5">
        <w:lastRenderedPageBreak/>
        <w:t xml:space="preserve">any of the previous 3 years; and (2) add to the targeting criteria finalized in the CY 2013 payment determination by identifying hospitals that passed validation in the previous year but had a two-tailed confidence interval that included 75 percent. Relative to hospitals whose confidence interval lies entirely above the target reliability rate of 75 percent, a confidence interval that includes 75 percent would indicate a higher level of uncertainty as to the reliability of data for that particular hospital. </w:t>
      </w:r>
    </w:p>
    <w:p w:rsidR="00A0048A" w:rsidP="00A0048A" w:rsidRDefault="00A0048A" w14:paraId="6AE8BE8A" w14:textId="77777777"/>
    <w:p w:rsidRPr="00782BC3" w:rsidR="00CE5F3E" w:rsidP="00CE5F3E" w:rsidRDefault="00CE5F3E" w14:paraId="7DE29FBA" w14:textId="5C974A9D">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Pr="00337678" w:rsid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w:t>
      </w:r>
      <w:r w:rsidRPr="00782BC3" w:rsidR="00890DAA">
        <w:t>CMS Clinical Data Abstraction Center (</w:t>
      </w:r>
      <w:r w:rsidRPr="00782BC3">
        <w:rPr>
          <w:color w:val="000000"/>
        </w:rPr>
        <w:t>CDAC</w:t>
      </w:r>
      <w:r w:rsidR="00890DAA">
        <w:rPr>
          <w:color w:val="000000"/>
        </w:rPr>
        <w:t>)</w:t>
      </w:r>
      <w:r w:rsidRPr="00782BC3">
        <w:rPr>
          <w:color w:val="000000"/>
        </w:rPr>
        <w:t xml:space="preserve"> sends record requests by a trackable mail method to the </w:t>
      </w:r>
      <w:r w:rsidR="00B96C3C">
        <w:rPr>
          <w:color w:val="000000"/>
        </w:rPr>
        <w:t xml:space="preserve">designated </w:t>
      </w:r>
      <w:r w:rsidRPr="00782BC3">
        <w:rPr>
          <w:color w:val="000000"/>
        </w:rPr>
        <w:t xml:space="preserve">Medical Record Contact at the hospital. </w:t>
      </w:r>
      <w:r w:rsidR="003275F5">
        <w:rPr>
          <w:color w:val="000000"/>
        </w:rPr>
        <w:t xml:space="preserve">In the CY 2022 OPPS/ASC </w:t>
      </w:r>
      <w:r w:rsidR="0094454C">
        <w:rPr>
          <w:color w:val="000000"/>
        </w:rPr>
        <w:t>final</w:t>
      </w:r>
      <w:r w:rsidR="003275F5">
        <w:rPr>
          <w:color w:val="000000"/>
        </w:rPr>
        <w:t xml:space="preserve"> rule, we are </w:t>
      </w:r>
      <w:r w:rsidR="0094454C">
        <w:rPr>
          <w:color w:val="000000"/>
        </w:rPr>
        <w:t>finaliz</w:t>
      </w:r>
      <w:r w:rsidR="003275F5">
        <w:rPr>
          <w:color w:val="000000"/>
        </w:rPr>
        <w:t xml:space="preserve">ing </w:t>
      </w:r>
      <w:r w:rsidRPr="008908EB" w:rsidR="003275F5">
        <w:t xml:space="preserve">to change the </w:t>
      </w:r>
      <w:proofErr w:type="gramStart"/>
      <w:r w:rsidRPr="008908EB" w:rsidR="003275F5">
        <w:t>time period</w:t>
      </w:r>
      <w:proofErr w:type="gramEnd"/>
      <w:r w:rsidRPr="008908EB" w:rsidR="003275F5">
        <w:t xml:space="preserve"> given to hospitals to submit medical records to the CDAC contractor to 30 calendar days, beginning with medical record submissions for encounters in Q1 of CY 2022</w:t>
      </w:r>
      <w:r w:rsidR="003275F5">
        <w:t xml:space="preserve">. </w:t>
      </w:r>
      <w:r w:rsidRPr="00782BC3">
        <w:rPr>
          <w:color w:val="000000"/>
        </w:rPr>
        <w:t xml:space="preserve">Each hospital </w:t>
      </w:r>
      <w:r w:rsidR="003275F5">
        <w:rPr>
          <w:color w:val="000000"/>
        </w:rPr>
        <w:t>will be required to</w:t>
      </w:r>
      <w:r w:rsidRPr="00782BC3">
        <w:rPr>
          <w:color w:val="000000"/>
        </w:rPr>
        <w:t xml:space="preserve"> submit </w:t>
      </w:r>
      <w:r>
        <w:rPr>
          <w:color w:val="000000"/>
        </w:rPr>
        <w:t xml:space="preserve">the </w:t>
      </w:r>
      <w:r w:rsidRPr="00782BC3">
        <w:rPr>
          <w:color w:val="000000"/>
        </w:rPr>
        <w:t xml:space="preserve">requested documentation to the </w:t>
      </w:r>
      <w:r w:rsidRPr="00782BC3">
        <w:t>CDAC</w:t>
      </w:r>
      <w:r w:rsidRPr="00782BC3">
        <w:rPr>
          <w:color w:val="000000"/>
        </w:rPr>
        <w:t xml:space="preserve"> within </w:t>
      </w:r>
      <w:r w:rsidR="003275F5">
        <w:rPr>
          <w:color w:val="000000"/>
        </w:rPr>
        <w:t>30</w:t>
      </w:r>
      <w:r w:rsidRPr="00782BC3">
        <w:rPr>
          <w:color w:val="000000"/>
        </w:rPr>
        <w:t xml:space="preserve"> calendar days of the date of the request (as documented on the request letter). If the hospital fails to comply within </w:t>
      </w:r>
      <w:r w:rsidR="003275F5">
        <w:rPr>
          <w:color w:val="000000"/>
        </w:rPr>
        <w:t>30</w:t>
      </w:r>
      <w:r w:rsidRPr="00782BC3">
        <w:rPr>
          <w:color w:val="000000"/>
        </w:rPr>
        <w:t xml:space="preserve">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rsidR="00337678" w:rsidP="003F4AA3" w:rsidRDefault="00337678" w14:paraId="7A169C7A" w14:textId="77777777"/>
    <w:p w:rsidRPr="006E20F1" w:rsidR="00694C35" w:rsidP="003F4AA3" w:rsidRDefault="00694C35" w14:paraId="507DE28A" w14:textId="77777777">
      <w:pPr>
        <w:rPr>
          <w:u w:val="single"/>
        </w:rPr>
      </w:pPr>
      <w:r w:rsidRPr="006E20F1">
        <w:rPr>
          <w:u w:val="single"/>
        </w:rPr>
        <w:t>Validation Response Rates for the Hospital OQR Program</w:t>
      </w:r>
    </w:p>
    <w:p w:rsidR="00694C35" w:rsidP="003F4AA3" w:rsidRDefault="00694C35" w14:paraId="0868A978" w14:textId="77777777"/>
    <w:p w:rsidR="00577485" w:rsidP="00577485" w:rsidRDefault="00966B35" w14:paraId="323A1233" w14:textId="1909EBE8">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3F4AA3">
        <w:t>T</w:t>
      </w:r>
      <w:r w:rsidRPr="003F4AA3" w:rsidR="003F4AA3">
        <w:t>he response rates for the last four quar</w:t>
      </w:r>
      <w:r w:rsidR="003F4AA3">
        <w:t>terly samples are:</w:t>
      </w:r>
      <w:r w:rsidRPr="00577485" w:rsidR="00577485">
        <w:rPr>
          <w:color w:val="1F497D"/>
        </w:rPr>
        <w:t xml:space="preserve"> </w:t>
      </w:r>
    </w:p>
    <w:p w:rsidR="00577485" w:rsidP="00577485" w:rsidRDefault="00577485" w14:paraId="78D8EB71" w14:textId="760F604C">
      <w:pPr>
        <w:rPr>
          <w:color w:val="1F497D"/>
        </w:rPr>
      </w:pPr>
    </w:p>
    <w:p w:rsidRPr="004F1C55" w:rsidR="00856FBD" w:rsidP="00577485" w:rsidRDefault="00856FBD" w14:paraId="46EE2949" w14:textId="2622039D">
      <w:r w:rsidRPr="004F1C55">
        <w:t>Q4 2017 (October 1 – December 31) – 99.9%</w:t>
      </w:r>
    </w:p>
    <w:p w:rsidRPr="004F1C55" w:rsidR="00856FBD" w:rsidP="00577485" w:rsidRDefault="00856FBD" w14:paraId="01F16DFD" w14:textId="30E86CD1">
      <w:r w:rsidRPr="004F1C55">
        <w:t>Q1 2018 (January 1 – March 31) – 100%</w:t>
      </w:r>
    </w:p>
    <w:p w:rsidRPr="004F1C55" w:rsidR="00856FBD" w:rsidP="00577485" w:rsidRDefault="00856FBD" w14:paraId="5FA35F25" w14:textId="419B9DD2">
      <w:r w:rsidRPr="004F1C55">
        <w:t>Q2 2018 (April 1 – June 30) – 100%</w:t>
      </w:r>
    </w:p>
    <w:p w:rsidRPr="004F1C55" w:rsidR="00856FBD" w:rsidP="00577485" w:rsidRDefault="00856FBD" w14:paraId="0A02688B" w14:textId="4B7340B2">
      <w:r w:rsidRPr="004F1C55">
        <w:t>Q3 2018 (July 1 – September 30) – 100%</w:t>
      </w:r>
    </w:p>
    <w:p w:rsidR="00856FBD" w:rsidP="00577485" w:rsidRDefault="00856FBD" w14:paraId="19CCCDC4" w14:textId="77777777">
      <w:pPr>
        <w:rPr>
          <w:color w:val="1F497D"/>
        </w:rPr>
      </w:pPr>
    </w:p>
    <w:p w:rsidR="00337678" w:rsidP="00BC4F58" w:rsidRDefault="00BC4F58" w14:paraId="4CB022CC" w14:textId="2CABE3A5">
      <w:r w:rsidRPr="00BC4F58">
        <w:t>To ensure consistently high response rates</w:t>
      </w:r>
      <w:r w:rsidR="00337678">
        <w:t xml:space="preserve"> from selected hospitals for validation</w:t>
      </w:r>
      <w:r w:rsidRPr="00BC4F58">
        <w:t>,</w:t>
      </w:r>
      <w:r>
        <w:t xml:space="preserve"> </w:t>
      </w:r>
      <w:r w:rsidR="00337678">
        <w:t xml:space="preserve">the CMS-designated contractor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rsidR="007B315C" w:rsidP="00BC4F58" w:rsidRDefault="007B315C" w14:paraId="1C33D9BB" w14:textId="77777777"/>
    <w:p w:rsidRPr="00AD3FEB" w:rsidR="00B96C3C" w:rsidP="00B96C3C" w:rsidRDefault="00B96C3C" w14:paraId="0C34AAD0" w14:textId="625A8A63">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Pr="00F118C2" w:rsidR="00F118C2">
        <w:rPr>
          <w:bCs/>
          <w:iCs/>
          <w:color w:val="000000"/>
        </w:rPr>
        <w:t>77 FR 68487</w:t>
      </w:r>
      <w:r w:rsidR="00F118C2">
        <w:rPr>
          <w:bCs/>
          <w:iCs/>
          <w:color w:val="000000"/>
        </w:rPr>
        <w:t>)</w:t>
      </w:r>
      <w:r w:rsidRPr="00AD3FEB">
        <w:rPr>
          <w:bCs/>
          <w:iCs/>
          <w:color w:val="000000"/>
        </w:rPr>
        <w:t>.</w:t>
      </w:r>
    </w:p>
    <w:p w:rsidRPr="00BC4F58" w:rsidR="000712E9" w:rsidP="009F5BDC" w:rsidRDefault="00BB2AFA" w14:paraId="47D1A6E0" w14:textId="7F1105F9">
      <w:r>
        <w:t xml:space="preserve">CMS uses </w:t>
      </w:r>
      <w:r w:rsidR="009F5BDC">
        <w:t>these</w:t>
      </w:r>
      <w:r w:rsidRPr="00337678" w:rsidR="00337678">
        <w:t xml:space="preserve"> validation efforts to provide assurance of the accuracy of </w:t>
      </w:r>
      <w:r w:rsidR="00833383">
        <w:t>chart-</w:t>
      </w:r>
      <w:r w:rsidRPr="00337678" w:rsidR="00337678">
        <w:t xml:space="preserve">abstracted </w:t>
      </w:r>
      <w:r w:rsidR="009F5BDC">
        <w:t>patient-level data submitted by hospitals</w:t>
      </w:r>
      <w:r>
        <w:t xml:space="preserve"> </w:t>
      </w:r>
      <w:r w:rsidR="009F5BDC">
        <w:t>to</w:t>
      </w:r>
      <w:r>
        <w:t xml:space="preserve"> the Hospital OQR Program. </w:t>
      </w:r>
      <w:r w:rsidRPr="00782BC3" w:rsidR="000C5CA3">
        <w:rPr>
          <w:color w:val="000000"/>
        </w:rPr>
        <w:t xml:space="preserve">Hospital OQR </w:t>
      </w:r>
      <w:r w:rsidR="000C5CA3">
        <w:rPr>
          <w:color w:val="000000"/>
        </w:rPr>
        <w:t>P</w:t>
      </w:r>
      <w:r w:rsidRPr="00782BC3" w:rsidR="000C5CA3">
        <w:rPr>
          <w:color w:val="000000"/>
        </w:rPr>
        <w:t xml:space="preserve">rogram </w:t>
      </w:r>
      <w:r w:rsidRPr="00782BC3" w:rsidR="000C5CA3">
        <w:rPr>
          <w:bCs/>
          <w:color w:val="000000"/>
        </w:rPr>
        <w:t>data for selected time periods become public</w:t>
      </w:r>
      <w:r w:rsidRPr="00782BC3" w:rsidR="000C5CA3">
        <w:rPr>
          <w:rFonts w:eastAsia="Arial Unicode MS"/>
          <w:color w:val="000000"/>
          <w:szCs w:val="20"/>
        </w:rPr>
        <w:t xml:space="preserve"> as required by </w:t>
      </w:r>
      <w:r w:rsidRPr="00782BC3" w:rsidR="000C5CA3">
        <w:rPr>
          <w:rFonts w:eastAsia="Arial Unicode MS"/>
          <w:color w:val="000000"/>
          <w:szCs w:val="20"/>
        </w:rPr>
        <w:lastRenderedPageBreak/>
        <w:t xml:space="preserve">section 1833 (t)(17)(E) of the Social Security Act and </w:t>
      </w:r>
      <w:r w:rsidR="000C5CA3">
        <w:rPr>
          <w:rFonts w:eastAsia="Arial Unicode MS"/>
          <w:color w:val="000000"/>
          <w:szCs w:val="20"/>
        </w:rPr>
        <w:t>are</w:t>
      </w:r>
      <w:r w:rsidRPr="00782BC3" w:rsidR="000C5CA3">
        <w:rPr>
          <w:rFonts w:eastAsia="Arial Unicode MS"/>
          <w:color w:val="000000"/>
          <w:szCs w:val="20"/>
        </w:rPr>
        <w:t xml:space="preserve"> posted </w:t>
      </w:r>
      <w:r w:rsidRPr="000712E9" w:rsidR="000712E9">
        <w:t>by the corresponding hospital</w:t>
      </w:r>
      <w:r w:rsidR="000712E9">
        <w:t xml:space="preserve"> CMS Certification Number (CCN) </w:t>
      </w:r>
      <w:r w:rsidRPr="000712E9">
        <w:t>o</w:t>
      </w:r>
      <w:r>
        <w:t xml:space="preserve">n the </w:t>
      </w:r>
      <w:r w:rsidRPr="00245DE7" w:rsidR="00804E04">
        <w:rPr>
          <w:i/>
        </w:rPr>
        <w:t xml:space="preserve">Care </w:t>
      </w:r>
      <w:r w:rsidRPr="00245DE7">
        <w:rPr>
          <w:i/>
        </w:rPr>
        <w:t>Compare</w:t>
      </w:r>
      <w:r>
        <w:t xml:space="preserve"> </w:t>
      </w:r>
      <w:r w:rsidRPr="009F5BDC">
        <w:t>websit</w:t>
      </w:r>
      <w:r w:rsidRPr="009F5BDC" w:rsidR="000712E9">
        <w:t>e</w:t>
      </w:r>
      <w:r w:rsidRPr="009F5BDC" w:rsidR="009F5BDC">
        <w:t>.</w:t>
      </w:r>
      <w:r w:rsidR="00F118C2">
        <w:rPr>
          <w:rStyle w:val="FootnoteReference"/>
        </w:rPr>
        <w:footnoteReference w:id="4"/>
      </w:r>
      <w:r w:rsidRPr="009F5BDC" w:rsidR="009F5BDC">
        <w:t xml:space="preserve"> </w:t>
      </w:r>
      <w:r w:rsidRPr="00AD3FEB" w:rsidR="009F5BDC">
        <w:rPr>
          <w:color w:val="000000"/>
        </w:rPr>
        <w:t xml:space="preserve">Data </w:t>
      </w:r>
      <w:r w:rsidR="00804E04">
        <w:rPr>
          <w:color w:val="000000"/>
        </w:rPr>
        <w:t>are</w:t>
      </w:r>
      <w:r w:rsidRPr="00AD3FEB" w:rsidR="00804E04">
        <w:rPr>
          <w:color w:val="000000"/>
        </w:rPr>
        <w:t xml:space="preserve"> </w:t>
      </w:r>
      <w:r w:rsidRPr="00AD3FEB" w:rsidR="00AC4946">
        <w:rPr>
          <w:color w:val="000000"/>
        </w:rPr>
        <w:t>publicly</w:t>
      </w:r>
      <w:r w:rsidRPr="00AD3FEB" w:rsidR="009F5BDC">
        <w:rPr>
          <w:color w:val="000000"/>
        </w:rPr>
        <w:t xml:space="preserve"> reported on </w:t>
      </w:r>
      <w:r w:rsidR="00BF0FFF">
        <w:rPr>
          <w:i/>
          <w:iCs/>
          <w:color w:val="000000"/>
        </w:rPr>
        <w:t>Care Compare</w:t>
      </w:r>
      <w:r w:rsidRPr="00AD3FEB" w:rsidR="009F5BDC">
        <w:rPr>
          <w:color w:val="000000"/>
        </w:rPr>
        <w:t xml:space="preserve"> to</w:t>
      </w:r>
      <w:r w:rsidRPr="00AD3FEB" w:rsidR="007305E4">
        <w:rPr>
          <w:color w:val="000000"/>
        </w:rPr>
        <w:t xml:space="preserve">: </w:t>
      </w:r>
      <w:r w:rsidRPr="00AD3FEB" w:rsidR="009F5BDC">
        <w:rPr>
          <w:color w:val="000000"/>
        </w:rPr>
        <w:t>help consumers make better informed decisions, and to assist hospitals in their quality improvement initiatives by providing</w:t>
      </w:r>
      <w:r w:rsidRPr="00AD3FEB" w:rsidR="000712E9">
        <w:rPr>
          <w:color w:val="000000"/>
        </w:rPr>
        <w:t xml:space="preserve"> hospitals an opportunity to view how they are performing in comparison to other hospitals. CMS</w:t>
      </w:r>
      <w:r w:rsidR="000712E9">
        <w:t xml:space="preserve"> makes </w:t>
      </w:r>
      <w:r w:rsidR="007305E4">
        <w:t>chart-</w:t>
      </w:r>
      <w:r w:rsidRPr="00337678" w:rsidR="007305E4">
        <w:t xml:space="preserve">abstracted </w:t>
      </w:r>
      <w:r w:rsidR="007305E4">
        <w:t>patient-level data submitted by hospital</w:t>
      </w:r>
      <w:r w:rsidR="000C5CA3">
        <w:t>s</w:t>
      </w:r>
      <w:r w:rsidR="007305E4">
        <w:t xml:space="preserve"> to </w:t>
      </w:r>
      <w:r w:rsidR="000712E9">
        <w:t xml:space="preserve">the </w:t>
      </w:r>
      <w:r w:rsidRPr="000712E9" w:rsidR="000712E9">
        <w:t xml:space="preserve">Hospital OQR </w:t>
      </w:r>
      <w:r w:rsidR="000C5CA3">
        <w:t>P</w:t>
      </w:r>
      <w:r w:rsidR="007305E4">
        <w:t xml:space="preserve">rogram </w:t>
      </w:r>
      <w:r w:rsidRPr="000712E9" w:rsidR="000712E9">
        <w:t>publicly available</w:t>
      </w:r>
      <w:r w:rsidR="000712E9">
        <w:t xml:space="preserve"> on the </w:t>
      </w:r>
      <w:r w:rsidR="00BF0FFF">
        <w:rPr>
          <w:i/>
          <w:iCs/>
        </w:rPr>
        <w:t>Care Compare</w:t>
      </w:r>
      <w:r w:rsidR="000712E9">
        <w:t xml:space="preserve"> website</w:t>
      </w:r>
      <w:r w:rsidRPr="000712E9" w:rsidR="000712E9">
        <w:t xml:space="preserve"> whether or not the data have been validated for payment purposes.</w:t>
      </w:r>
    </w:p>
    <w:p w:rsidR="007A0EB1" w:rsidP="007A0EB1" w:rsidRDefault="007A0EB1" w14:paraId="50FBC880" w14:textId="77777777"/>
    <w:p w:rsidRPr="00CB5EE2" w:rsidR="007A0EB1" w:rsidP="007A0EB1" w:rsidRDefault="007A0EB1" w14:paraId="6647AA45" w14:textId="77777777">
      <w:pPr>
        <w:ind w:left="720" w:hanging="720"/>
        <w:rPr>
          <w:u w:val="single"/>
        </w:rPr>
      </w:pPr>
      <w:r>
        <w:t>5.</w:t>
      </w:r>
      <w:r>
        <w:tab/>
      </w:r>
      <w:r>
        <w:rPr>
          <w:u w:val="single"/>
        </w:rPr>
        <w:t xml:space="preserve"> Provide name and telephone number of individuals consulted on statistical </w:t>
      </w:r>
      <w:r w:rsidRPr="00CB5EE2">
        <w:rPr>
          <w:u w:val="single"/>
        </w:rPr>
        <w:t>aspects.</w:t>
      </w:r>
    </w:p>
    <w:p w:rsidRPr="00CB5EE2" w:rsidR="007A0EB1" w:rsidP="007A0EB1" w:rsidRDefault="007A0EB1" w14:paraId="665BF5C0" w14:textId="77777777"/>
    <w:p w:rsidRPr="00CB5EE2" w:rsidR="00C43E89" w:rsidP="00C43E89" w:rsidRDefault="00505B9A" w14:paraId="70EFBB09" w14:textId="39EEB199">
      <w:r>
        <w:t xml:space="preserve">Shaili Patel </w:t>
      </w:r>
      <w:r w:rsidR="00CB5EE2">
        <w:tab/>
      </w:r>
      <w:r w:rsidR="00CB5EE2">
        <w:tab/>
      </w:r>
      <w:r w:rsidRPr="00CB5EE2" w:rsidR="00C43E89">
        <w:tab/>
      </w:r>
      <w:r w:rsidRPr="00CB5EE2" w:rsidR="00C43E89">
        <w:tab/>
      </w:r>
      <w:r w:rsidRPr="00CB5EE2" w:rsidR="00C43E89">
        <w:tab/>
      </w:r>
      <w:r w:rsidR="004C63C9">
        <w:t>Grace Snyder</w:t>
      </w:r>
    </w:p>
    <w:p w:rsidR="00D74B32" w:rsidP="00D74B32" w:rsidRDefault="00052982" w14:paraId="51EB20F0" w14:textId="1B5DAA13">
      <w:pPr>
        <w:rPr>
          <w:sz w:val="22"/>
          <w:szCs w:val="22"/>
        </w:rPr>
      </w:pPr>
      <w:r>
        <w:t>410-786-4813</w:t>
      </w:r>
      <w:r w:rsidRPr="00CB5EE2" w:rsidR="00C43E89">
        <w:tab/>
      </w:r>
      <w:r w:rsidRPr="00CB5EE2" w:rsidR="00C43E89">
        <w:tab/>
      </w:r>
      <w:r w:rsidRPr="00CB5EE2" w:rsidR="00FC5223">
        <w:tab/>
      </w:r>
      <w:r w:rsidR="00B41932">
        <w:tab/>
      </w:r>
      <w:r w:rsidR="00D6040C">
        <w:t xml:space="preserve"> </w:t>
      </w:r>
      <w:r>
        <w:t xml:space="preserve">           </w:t>
      </w:r>
      <w:r w:rsidR="00D74B32">
        <w:t>410</w:t>
      </w:r>
      <w:r w:rsidR="00D6040C">
        <w:t>-</w:t>
      </w:r>
      <w:r w:rsidR="00D74B32">
        <w:t xml:space="preserve"> 786-0700</w:t>
      </w:r>
    </w:p>
    <w:p w:rsidR="00956B22" w:rsidP="00956B22" w:rsidRDefault="00956B22" w14:paraId="37E744E0" w14:textId="632EFBF9"/>
    <w:p w:rsidR="00A661FE" w:rsidP="00956B22" w:rsidRDefault="00A661FE" w14:paraId="1C8573AC" w14:textId="591D3B1A">
      <w:r>
        <w:t xml:space="preserve">Mihir Patel </w:t>
      </w:r>
    </w:p>
    <w:p w:rsidR="00A661FE" w:rsidP="00956B22" w:rsidRDefault="00A661FE" w14:paraId="51712D16" w14:textId="69E902F5">
      <w:r>
        <w:t>410-</w:t>
      </w:r>
      <w:r w:rsidR="00E30555">
        <w:t>786-</w:t>
      </w:r>
      <w:r w:rsidR="00EE3361">
        <w:t>2815</w:t>
      </w:r>
      <w:bookmarkStart w:name="_GoBack" w:id="0"/>
      <w:bookmarkEnd w:id="0"/>
    </w:p>
    <w:p w:rsidRPr="007A0EB1" w:rsidR="007A0EB1" w:rsidP="007A0EB1" w:rsidRDefault="007A0EB1" w14:paraId="3E4A21E9" w14:textId="77777777"/>
    <w:sectPr w:rsidRPr="007A0EB1" w:rsidR="007A0EB1">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DD7E" w16cex:dateUtc="2021-08-13T1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33C5D" w14:textId="77777777" w:rsidR="000F339D" w:rsidRDefault="000F339D" w:rsidP="00CC1D83">
      <w:r>
        <w:separator/>
      </w:r>
    </w:p>
  </w:endnote>
  <w:endnote w:type="continuationSeparator" w:id="0">
    <w:p w14:paraId="774C49F7" w14:textId="77777777" w:rsidR="000F339D" w:rsidRDefault="000F339D"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2E0F" w14:textId="77777777" w:rsidR="000F339D" w:rsidRDefault="000F339D" w:rsidP="00CC1D83">
      <w:r>
        <w:separator/>
      </w:r>
    </w:p>
  </w:footnote>
  <w:footnote w:type="continuationSeparator" w:id="0">
    <w:p w14:paraId="70C68446" w14:textId="77777777" w:rsidR="000F339D" w:rsidRDefault="000F339D" w:rsidP="00CC1D83">
      <w:r>
        <w:continuationSeparator/>
      </w:r>
    </w:p>
  </w:footnote>
  <w:footnote w:id="1">
    <w:p w14:paraId="218BD19E" w14:textId="77777777"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2">
    <w:p w14:paraId="0BF56ABA" w14:textId="77777777" w:rsidR="00FB718C" w:rsidRDefault="00FB718C">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77777777" w:rsidR="00F118C2" w:rsidRDefault="00F118C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w:t>
      </w:r>
      <w:proofErr w:type="spellStart"/>
      <w:r w:rsidRPr="00B92965">
        <w:t>non Medicare</w:t>
      </w:r>
      <w:proofErr w:type="spellEnd"/>
      <w:r w:rsidRPr="00B92965">
        <w:t xml:space="preserve"> encounters for the measure populations for which chart-abstracted data must be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1776F"/>
    <w:rsid w:val="00033485"/>
    <w:rsid w:val="00047C55"/>
    <w:rsid w:val="0005028E"/>
    <w:rsid w:val="00052982"/>
    <w:rsid w:val="000712E9"/>
    <w:rsid w:val="00091F3B"/>
    <w:rsid w:val="000B70A9"/>
    <w:rsid w:val="000C3542"/>
    <w:rsid w:val="000C5CA3"/>
    <w:rsid w:val="000E0DB6"/>
    <w:rsid w:val="000E6F86"/>
    <w:rsid w:val="000F339D"/>
    <w:rsid w:val="001255E8"/>
    <w:rsid w:val="00136B6D"/>
    <w:rsid w:val="001625E1"/>
    <w:rsid w:val="0016654C"/>
    <w:rsid w:val="00167D37"/>
    <w:rsid w:val="001756A1"/>
    <w:rsid w:val="00180221"/>
    <w:rsid w:val="00185024"/>
    <w:rsid w:val="00186819"/>
    <w:rsid w:val="001F1A8A"/>
    <w:rsid w:val="001F5CD7"/>
    <w:rsid w:val="00232FEA"/>
    <w:rsid w:val="00236D35"/>
    <w:rsid w:val="00245DE7"/>
    <w:rsid w:val="00246B6C"/>
    <w:rsid w:val="0029058C"/>
    <w:rsid w:val="002A3F76"/>
    <w:rsid w:val="002C4D85"/>
    <w:rsid w:val="002C7E90"/>
    <w:rsid w:val="002F2440"/>
    <w:rsid w:val="00310D77"/>
    <w:rsid w:val="00314873"/>
    <w:rsid w:val="003275F5"/>
    <w:rsid w:val="00337678"/>
    <w:rsid w:val="00343E13"/>
    <w:rsid w:val="003529AD"/>
    <w:rsid w:val="00370C3B"/>
    <w:rsid w:val="00387B87"/>
    <w:rsid w:val="003A074A"/>
    <w:rsid w:val="003A44DE"/>
    <w:rsid w:val="003B5260"/>
    <w:rsid w:val="003C2A10"/>
    <w:rsid w:val="003D349A"/>
    <w:rsid w:val="003D4839"/>
    <w:rsid w:val="003E447A"/>
    <w:rsid w:val="003F4985"/>
    <w:rsid w:val="003F4AA3"/>
    <w:rsid w:val="00401ECE"/>
    <w:rsid w:val="00416E27"/>
    <w:rsid w:val="00421478"/>
    <w:rsid w:val="004379C3"/>
    <w:rsid w:val="0045358A"/>
    <w:rsid w:val="00466232"/>
    <w:rsid w:val="0046654E"/>
    <w:rsid w:val="00486699"/>
    <w:rsid w:val="0049138C"/>
    <w:rsid w:val="004C63C9"/>
    <w:rsid w:val="004D6F26"/>
    <w:rsid w:val="004F1C55"/>
    <w:rsid w:val="00505B9A"/>
    <w:rsid w:val="005248DE"/>
    <w:rsid w:val="00577485"/>
    <w:rsid w:val="005C3F1C"/>
    <w:rsid w:val="006109B3"/>
    <w:rsid w:val="006117C2"/>
    <w:rsid w:val="00620448"/>
    <w:rsid w:val="00644B4F"/>
    <w:rsid w:val="00676021"/>
    <w:rsid w:val="00694C35"/>
    <w:rsid w:val="0069511B"/>
    <w:rsid w:val="006C1727"/>
    <w:rsid w:val="006D17D4"/>
    <w:rsid w:val="006D5C1A"/>
    <w:rsid w:val="006E20F1"/>
    <w:rsid w:val="00713E9A"/>
    <w:rsid w:val="00723E45"/>
    <w:rsid w:val="007305E4"/>
    <w:rsid w:val="007516B2"/>
    <w:rsid w:val="007A0EB1"/>
    <w:rsid w:val="007B315C"/>
    <w:rsid w:val="007D70F2"/>
    <w:rsid w:val="007F0B70"/>
    <w:rsid w:val="00804E04"/>
    <w:rsid w:val="008222DF"/>
    <w:rsid w:val="00830647"/>
    <w:rsid w:val="00833383"/>
    <w:rsid w:val="00856FBD"/>
    <w:rsid w:val="008640BD"/>
    <w:rsid w:val="0086629A"/>
    <w:rsid w:val="00873A99"/>
    <w:rsid w:val="008809AF"/>
    <w:rsid w:val="00890DAA"/>
    <w:rsid w:val="00895F66"/>
    <w:rsid w:val="008D544A"/>
    <w:rsid w:val="008F005A"/>
    <w:rsid w:val="008F3769"/>
    <w:rsid w:val="008F71B8"/>
    <w:rsid w:val="00920742"/>
    <w:rsid w:val="0094454C"/>
    <w:rsid w:val="00956B22"/>
    <w:rsid w:val="00965D69"/>
    <w:rsid w:val="00966B35"/>
    <w:rsid w:val="009845C9"/>
    <w:rsid w:val="00987E10"/>
    <w:rsid w:val="00995C73"/>
    <w:rsid w:val="009B4589"/>
    <w:rsid w:val="009F5BDC"/>
    <w:rsid w:val="009F5CF3"/>
    <w:rsid w:val="00A0048A"/>
    <w:rsid w:val="00A10305"/>
    <w:rsid w:val="00A14CB3"/>
    <w:rsid w:val="00A3702A"/>
    <w:rsid w:val="00A42DB8"/>
    <w:rsid w:val="00A64705"/>
    <w:rsid w:val="00A65CC0"/>
    <w:rsid w:val="00A661FE"/>
    <w:rsid w:val="00AA0672"/>
    <w:rsid w:val="00AC4946"/>
    <w:rsid w:val="00AD1A98"/>
    <w:rsid w:val="00AD3FEB"/>
    <w:rsid w:val="00B33D8B"/>
    <w:rsid w:val="00B41932"/>
    <w:rsid w:val="00B44EA1"/>
    <w:rsid w:val="00B52732"/>
    <w:rsid w:val="00B53C3B"/>
    <w:rsid w:val="00B762B2"/>
    <w:rsid w:val="00B912C2"/>
    <w:rsid w:val="00B92965"/>
    <w:rsid w:val="00B96C3C"/>
    <w:rsid w:val="00BB2AFA"/>
    <w:rsid w:val="00BC2CB5"/>
    <w:rsid w:val="00BC4F58"/>
    <w:rsid w:val="00BD4CEA"/>
    <w:rsid w:val="00BE24E5"/>
    <w:rsid w:val="00BF0FFF"/>
    <w:rsid w:val="00BF49CE"/>
    <w:rsid w:val="00BF5276"/>
    <w:rsid w:val="00C13CBA"/>
    <w:rsid w:val="00C43E89"/>
    <w:rsid w:val="00C5138C"/>
    <w:rsid w:val="00C5190D"/>
    <w:rsid w:val="00C85DF9"/>
    <w:rsid w:val="00C90D3E"/>
    <w:rsid w:val="00CB0083"/>
    <w:rsid w:val="00CB5EE2"/>
    <w:rsid w:val="00CC0F6E"/>
    <w:rsid w:val="00CC1D83"/>
    <w:rsid w:val="00CD47F6"/>
    <w:rsid w:val="00CE5726"/>
    <w:rsid w:val="00CE5F3E"/>
    <w:rsid w:val="00CE6989"/>
    <w:rsid w:val="00CF4737"/>
    <w:rsid w:val="00D172C9"/>
    <w:rsid w:val="00D237A7"/>
    <w:rsid w:val="00D33581"/>
    <w:rsid w:val="00D6040C"/>
    <w:rsid w:val="00D742BC"/>
    <w:rsid w:val="00D74B32"/>
    <w:rsid w:val="00D96B2C"/>
    <w:rsid w:val="00DA6B2E"/>
    <w:rsid w:val="00DA7BF2"/>
    <w:rsid w:val="00DC02F3"/>
    <w:rsid w:val="00DD125E"/>
    <w:rsid w:val="00DF3C9F"/>
    <w:rsid w:val="00E06272"/>
    <w:rsid w:val="00E13C3B"/>
    <w:rsid w:val="00E30555"/>
    <w:rsid w:val="00E33E7B"/>
    <w:rsid w:val="00E355F7"/>
    <w:rsid w:val="00E50D7D"/>
    <w:rsid w:val="00E56360"/>
    <w:rsid w:val="00E91C2A"/>
    <w:rsid w:val="00E95CA5"/>
    <w:rsid w:val="00EC5521"/>
    <w:rsid w:val="00ED1BE7"/>
    <w:rsid w:val="00ED79FA"/>
    <w:rsid w:val="00EE3361"/>
    <w:rsid w:val="00F118C2"/>
    <w:rsid w:val="00F23EE6"/>
    <w:rsid w:val="00FA0A9C"/>
    <w:rsid w:val="00FA577A"/>
    <w:rsid w:val="00FA7305"/>
    <w:rsid w:val="00FB718C"/>
    <w:rsid w:val="00FC5223"/>
    <w:rsid w:val="00FE604E"/>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15:chartTrackingRefBased/>
  <w15:docId w15:val="{D7EA6D67-2D64-4071-AFC2-E27A5BA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9153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2.xml><?xml version="1.0" encoding="utf-8"?>
<ds:datastoreItem xmlns:ds="http://schemas.openxmlformats.org/officeDocument/2006/customXml" ds:itemID="{56408831-3A05-4742-9569-A371DCF557EE}">
  <ds:schemaRefs>
    <ds:schemaRef ds:uri="Microsoft.SharePoint.Taxonomy.ContentTypeSync"/>
  </ds:schemaRefs>
</ds:datastoreItem>
</file>

<file path=customXml/itemProps3.xml><?xml version="1.0" encoding="utf-8"?>
<ds:datastoreItem xmlns:ds="http://schemas.openxmlformats.org/officeDocument/2006/customXml" ds:itemID="{3E709738-23C1-445E-8D76-B6C58956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FB3F2-8B7A-46A4-8171-5E709E2CC795}">
  <ds:schemaRefs>
    <ds:schemaRef ds:uri="3975cba8-4a57-496a-aa93-d780dacf11e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3747451-0509-4B3C-8087-0C3B5487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1856</Words>
  <Characters>10200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HO 2020-04-07 V1 Supporting Statement B CY 2021 Proposed</vt:lpstr>
    </vt:vector>
  </TitlesOfParts>
  <Company>CMS</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B CY 2021 Proposed</dc:title>
  <dc:subject/>
  <dc:creator>CMS</dc:creator>
  <cp:keywords/>
  <cp:lastModifiedBy>Shaili Patel</cp:lastModifiedBy>
  <cp:revision>5</cp:revision>
  <dcterms:created xsi:type="dcterms:W3CDTF">2021-10-21T18:51:00Z</dcterms:created>
  <dcterms:modified xsi:type="dcterms:W3CDTF">2021-12-06T17:55:00Z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0x010100CA98F1C77DA8C44391756833BC5B2B1D</vt:lpwstr>
  </property>
</Properties>
</file>