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70CE8" w:rsidRDefault="00A70CE8" w14:paraId="54E06C7C" w14:textId="77777777">
      <w:pPr>
        <w:jc w:val="center"/>
        <w:rPr>
          <w:rFonts w:ascii="Times New Roman" w:hAnsi="Times New Roman" w:cs="Times New Roman"/>
          <w:b/>
          <w:sz w:val="24"/>
          <w:szCs w:val="24"/>
        </w:rPr>
      </w:pPr>
      <w:r>
        <w:rPr>
          <w:rFonts w:ascii="Times New Roman" w:hAnsi="Times New Roman" w:cs="Times New Roman"/>
          <w:b/>
          <w:sz w:val="24"/>
          <w:szCs w:val="24"/>
        </w:rPr>
        <w:t>Supporting Statement for Form SSA-7156</w:t>
      </w:r>
    </w:p>
    <w:p w:rsidR="00A70CE8" w:rsidRDefault="00A70CE8" w14:paraId="40AEC64F" w14:textId="77777777">
      <w:pPr>
        <w:jc w:val="center"/>
        <w:rPr>
          <w:rFonts w:ascii="Times New Roman" w:hAnsi="Times New Roman" w:cs="Times New Roman"/>
          <w:b/>
          <w:sz w:val="24"/>
          <w:szCs w:val="24"/>
        </w:rPr>
      </w:pPr>
      <w:r>
        <w:rPr>
          <w:rFonts w:ascii="Times New Roman" w:hAnsi="Times New Roman" w:cs="Times New Roman"/>
          <w:b/>
          <w:sz w:val="24"/>
          <w:szCs w:val="24"/>
        </w:rPr>
        <w:t>Farm Self-Employment Questionnaire</w:t>
      </w:r>
    </w:p>
    <w:p w:rsidR="00A70CE8" w:rsidRDefault="00A70CE8" w14:paraId="0BFAA8CF" w14:textId="77777777">
      <w:pPr>
        <w:jc w:val="center"/>
        <w:rPr>
          <w:rFonts w:ascii="Times New Roman" w:hAnsi="Times New Roman" w:cs="Times New Roman"/>
          <w:b/>
          <w:bCs/>
          <w:iCs/>
          <w:sz w:val="24"/>
          <w:szCs w:val="24"/>
        </w:rPr>
      </w:pPr>
      <w:r>
        <w:rPr>
          <w:rFonts w:ascii="Times New Roman" w:hAnsi="Times New Roman" w:cs="Times New Roman"/>
          <w:b/>
          <w:bCs/>
          <w:iCs/>
          <w:sz w:val="24"/>
          <w:szCs w:val="24"/>
        </w:rPr>
        <w:t>20 CFR 404.1082(c) &amp; 20 CFR 404.1095</w:t>
      </w:r>
    </w:p>
    <w:p w:rsidR="00A70CE8" w:rsidRDefault="00A70CE8" w14:paraId="2A2AB417" w14:textId="77777777">
      <w:pPr>
        <w:jc w:val="center"/>
        <w:rPr>
          <w:rFonts w:ascii="Times New Roman" w:hAnsi="Times New Roman" w:cs="Times New Roman"/>
          <w:b/>
          <w:sz w:val="24"/>
          <w:szCs w:val="24"/>
        </w:rPr>
      </w:pPr>
      <w:r>
        <w:rPr>
          <w:rFonts w:ascii="Times New Roman" w:hAnsi="Times New Roman" w:cs="Times New Roman"/>
          <w:b/>
          <w:sz w:val="24"/>
          <w:szCs w:val="24"/>
        </w:rPr>
        <w:t>OMB No. 0960-0061</w:t>
      </w:r>
    </w:p>
    <w:p w:rsidR="00A70CE8" w:rsidRDefault="00A70CE8" w14:paraId="434B943F" w14:textId="77777777">
      <w:pPr>
        <w:pStyle w:val="EndnoteText"/>
        <w:rPr>
          <w:rFonts w:ascii="Times New Roman" w:hAnsi="Times New Roman" w:cs="Times New Roman"/>
        </w:rPr>
      </w:pPr>
    </w:p>
    <w:p w:rsidR="00A70CE8" w:rsidRDefault="00A70CE8" w14:paraId="45831013" w14:textId="77777777">
      <w:pPr>
        <w:numPr>
          <w:ilvl w:val="0"/>
          <w:numId w:val="2"/>
        </w:numPr>
        <w:tabs>
          <w:tab w:val="left" w:pos="720"/>
        </w:tabs>
        <w:rPr>
          <w:rFonts w:ascii="Times New Roman" w:hAnsi="Times New Roman" w:cs="Times New Roman"/>
          <w:b/>
          <w:sz w:val="24"/>
          <w:szCs w:val="24"/>
          <w:u w:val="single"/>
        </w:rPr>
      </w:pPr>
      <w:r>
        <w:rPr>
          <w:rFonts w:ascii="Times New Roman" w:hAnsi="Times New Roman" w:cs="Times New Roman"/>
          <w:b/>
          <w:sz w:val="24"/>
          <w:szCs w:val="24"/>
          <w:u w:val="single"/>
        </w:rPr>
        <w:t>Justification</w:t>
      </w:r>
    </w:p>
    <w:p w:rsidR="00A70CE8" w:rsidRDefault="00A70CE8" w14:paraId="500C84EA" w14:textId="77777777">
      <w:pPr>
        <w:rPr>
          <w:rFonts w:ascii="Times New Roman" w:hAnsi="Times New Roman" w:cs="Times New Roman"/>
          <w:b/>
          <w:sz w:val="24"/>
          <w:szCs w:val="24"/>
          <w:u w:val="single"/>
        </w:rPr>
      </w:pPr>
    </w:p>
    <w:p w:rsidRPr="00F33A85" w:rsidR="00F33A85" w:rsidP="00F33A85" w:rsidRDefault="00F33A85" w14:paraId="717CF888" w14:textId="77777777">
      <w:pPr>
        <w:pStyle w:val="ListParagraph"/>
        <w:numPr>
          <w:ilvl w:val="0"/>
          <w:numId w:val="4"/>
        </w:numPr>
        <w:tabs>
          <w:tab w:val="left" w:pos="1260"/>
          <w:tab w:val="left" w:pos="1350"/>
          <w:tab w:val="left" w:pos="1440"/>
        </w:tabs>
        <w:rPr>
          <w:rFonts w:ascii="Times New Roman" w:hAnsi="Times New Roman" w:cs="Times New Roman"/>
          <w:b/>
          <w:sz w:val="24"/>
          <w:szCs w:val="24"/>
        </w:rPr>
      </w:pPr>
      <w:r w:rsidRPr="00F33A85">
        <w:rPr>
          <w:rFonts w:ascii="Times New Roman" w:hAnsi="Times New Roman" w:cs="Times New Roman"/>
          <w:b/>
          <w:sz w:val="24"/>
          <w:szCs w:val="24"/>
        </w:rPr>
        <w:t>Introduction/Authoring Laws and Regulations</w:t>
      </w:r>
    </w:p>
    <w:p w:rsidRPr="000A3084" w:rsidR="000A3084" w:rsidP="000A3084" w:rsidRDefault="000A3084" w14:paraId="2BEA3D74" w14:textId="77777777">
      <w:pPr>
        <w:pStyle w:val="ListParagraph"/>
        <w:ind w:left="1080"/>
        <w:rPr>
          <w:rFonts w:ascii="Times New Roman" w:hAnsi="Times New Roman" w:cs="Times New Roman"/>
          <w:sz w:val="24"/>
          <w:szCs w:val="24"/>
        </w:rPr>
      </w:pPr>
      <w:r w:rsidRPr="000A3084">
        <w:rPr>
          <w:rFonts w:ascii="Times New Roman" w:hAnsi="Times New Roman" w:cs="Times New Roman"/>
          <w:sz w:val="24"/>
          <w:szCs w:val="24"/>
        </w:rPr>
        <w:t>Section</w:t>
      </w:r>
      <w:r w:rsidRPr="000A3084">
        <w:rPr>
          <w:rFonts w:ascii="Times New Roman" w:hAnsi="Times New Roman" w:cs="Times New Roman"/>
          <w:i/>
          <w:sz w:val="24"/>
          <w:szCs w:val="24"/>
        </w:rPr>
        <w:t xml:space="preserve"> 211(a) </w:t>
      </w:r>
      <w:r w:rsidRPr="000A3084">
        <w:rPr>
          <w:rFonts w:ascii="Times New Roman" w:hAnsi="Times New Roman" w:cs="Times New Roman"/>
          <w:sz w:val="24"/>
          <w:szCs w:val="24"/>
        </w:rPr>
        <w:t>of the</w:t>
      </w:r>
      <w:r w:rsidRPr="000A3084">
        <w:rPr>
          <w:rFonts w:ascii="Times New Roman" w:hAnsi="Times New Roman" w:cs="Times New Roman"/>
          <w:i/>
          <w:sz w:val="24"/>
          <w:szCs w:val="24"/>
        </w:rPr>
        <w:t xml:space="preserve"> Social Security Act</w:t>
      </w:r>
      <w:r w:rsidRPr="000A3084">
        <w:rPr>
          <w:rFonts w:ascii="Times New Roman" w:hAnsi="Times New Roman" w:cs="Times New Roman"/>
          <w:sz w:val="24"/>
          <w:szCs w:val="24"/>
        </w:rPr>
        <w:t xml:space="preserve"> states the existence of a trade or business is a prerequisite for determining whether an individual or partnership may have "net earnings from self-employment."  Section </w:t>
      </w:r>
      <w:r w:rsidRPr="000A3084">
        <w:rPr>
          <w:rFonts w:ascii="Times New Roman" w:hAnsi="Times New Roman" w:cs="Times New Roman"/>
          <w:i/>
          <w:sz w:val="24"/>
          <w:szCs w:val="24"/>
        </w:rPr>
        <w:t xml:space="preserve">20 CFR 404.1095 </w:t>
      </w:r>
      <w:r w:rsidRPr="000A3084">
        <w:rPr>
          <w:rFonts w:ascii="Times New Roman" w:hAnsi="Times New Roman" w:cs="Times New Roman"/>
          <w:sz w:val="24"/>
          <w:szCs w:val="24"/>
        </w:rPr>
        <w:t>of the</w:t>
      </w:r>
      <w:r w:rsidRPr="000A3084">
        <w:rPr>
          <w:rFonts w:ascii="Times New Roman" w:hAnsi="Times New Roman" w:cs="Times New Roman"/>
          <w:i/>
          <w:sz w:val="24"/>
          <w:szCs w:val="24"/>
        </w:rPr>
        <w:t xml:space="preserve"> Code of Federal Regulations </w:t>
      </w:r>
      <w:r w:rsidRPr="000A3084">
        <w:rPr>
          <w:rFonts w:ascii="Times New Roman" w:hAnsi="Times New Roman" w:cs="Times New Roman"/>
          <w:sz w:val="24"/>
          <w:szCs w:val="24"/>
        </w:rPr>
        <w:t xml:space="preserve">further defines an agricultural trade or business, and </w:t>
      </w:r>
      <w:r w:rsidRPr="000A3084">
        <w:rPr>
          <w:rFonts w:ascii="Times New Roman" w:hAnsi="Times New Roman" w:cs="Times New Roman"/>
          <w:i/>
          <w:sz w:val="24"/>
          <w:szCs w:val="24"/>
        </w:rPr>
        <w:t xml:space="preserve">20 CFR 404.1082(c) </w:t>
      </w:r>
      <w:r w:rsidRPr="000A3084">
        <w:rPr>
          <w:rFonts w:ascii="Times New Roman" w:hAnsi="Times New Roman" w:cs="Times New Roman"/>
          <w:sz w:val="24"/>
          <w:szCs w:val="24"/>
        </w:rPr>
        <w:t xml:space="preserve">establishes the rules for farm rental income.  The Social Security Administration (SSA) collects this information to determine the existence of an agricultural trade or business.  This determination of coverage may affect an individual's insured status for receipt of monthly Social Security benefits, or it may affect the amount of the monthly payments. </w:t>
      </w:r>
    </w:p>
    <w:p w:rsidR="00F33A85" w:rsidP="00F33A85" w:rsidRDefault="00F33A85" w14:paraId="430E4A9C" w14:textId="77777777">
      <w:pPr>
        <w:pStyle w:val="ListParagraph"/>
        <w:tabs>
          <w:tab w:val="left" w:pos="1260"/>
          <w:tab w:val="left" w:pos="1350"/>
          <w:tab w:val="left" w:pos="1440"/>
        </w:tabs>
        <w:ind w:left="1080"/>
        <w:rPr>
          <w:rFonts w:ascii="Times New Roman" w:hAnsi="Times New Roman" w:cs="Times New Roman"/>
          <w:b/>
          <w:sz w:val="24"/>
          <w:szCs w:val="24"/>
        </w:rPr>
      </w:pPr>
    </w:p>
    <w:p w:rsidRPr="00F33A85" w:rsidR="00F33A85" w:rsidP="00F33A85" w:rsidRDefault="00F33A85" w14:paraId="6D635CA5" w14:textId="28502CFA">
      <w:pPr>
        <w:pStyle w:val="ListParagraph"/>
        <w:numPr>
          <w:ilvl w:val="0"/>
          <w:numId w:val="4"/>
        </w:numPr>
        <w:tabs>
          <w:tab w:val="left" w:pos="1260"/>
          <w:tab w:val="left" w:pos="1350"/>
          <w:tab w:val="left" w:pos="1440"/>
        </w:tabs>
        <w:rPr>
          <w:rFonts w:ascii="Times New Roman" w:hAnsi="Times New Roman" w:cs="Times New Roman"/>
          <w:b/>
          <w:sz w:val="24"/>
          <w:szCs w:val="24"/>
        </w:rPr>
      </w:pPr>
      <w:r w:rsidRPr="00F33A85">
        <w:rPr>
          <w:rFonts w:ascii="Times New Roman" w:hAnsi="Times New Roman" w:cs="Times New Roman"/>
          <w:b/>
          <w:sz w:val="24"/>
          <w:szCs w:val="24"/>
        </w:rPr>
        <w:t>Description of Collection</w:t>
      </w:r>
    </w:p>
    <w:p w:rsidRPr="004E29C4" w:rsidR="004E29C4" w:rsidP="004E29C4" w:rsidRDefault="004E29C4" w14:paraId="17D2DA94" w14:textId="77777777">
      <w:pPr>
        <w:pStyle w:val="ListParagraph"/>
        <w:ind w:left="1080"/>
        <w:rPr>
          <w:rFonts w:ascii="Times New Roman" w:hAnsi="Times New Roman" w:cs="Times New Roman"/>
          <w:sz w:val="24"/>
          <w:szCs w:val="24"/>
        </w:rPr>
      </w:pPr>
      <w:r w:rsidRPr="004E29C4">
        <w:rPr>
          <w:rFonts w:ascii="Times New Roman" w:hAnsi="Times New Roman" w:cs="Times New Roman"/>
          <w:sz w:val="24"/>
          <w:szCs w:val="24"/>
        </w:rPr>
        <w:t xml:space="preserve">SSA collects the information on Form SSA-7156 on a voluntary and as-needed basis to determine the existence of an agriculture trade or business that may affect the monthly benefit or insured status of the applicant.  SSA requires the existence of a trade or business as a prerequisite for determining whether an individual or partnership may have net earnings from self-employment.  When an applicant indicates self-employment as a farmer, SSA uses Form SSA-7156 to elicit the information we need to determine the existence of an agricultural trade or business, and subsequent covered earnings for Social Security entitlement purposes.  </w:t>
      </w:r>
      <w:proofErr w:type="gramStart"/>
      <w:r w:rsidRPr="004E29C4">
        <w:rPr>
          <w:rFonts w:ascii="Times New Roman" w:hAnsi="Times New Roman" w:cs="Times New Roman"/>
          <w:sz w:val="24"/>
          <w:szCs w:val="24"/>
        </w:rPr>
        <w:t>Generally</w:t>
      </w:r>
      <w:proofErr w:type="gramEnd"/>
      <w:r w:rsidRPr="004E29C4">
        <w:rPr>
          <w:rFonts w:ascii="Times New Roman" w:hAnsi="Times New Roman" w:cs="Times New Roman"/>
          <w:sz w:val="24"/>
          <w:szCs w:val="24"/>
        </w:rPr>
        <w:t xml:space="preserve"> SSA employees collect this information one time, through a personal interview, either face-to-face or via telephone.  We made this form available on the Intranet and Internet, where respondents can fill it out electronically and print it for signature.  The respondents are applicants for Social Security benefits, whose entitlement depends on whether the worker has covered earnings from self-employment as a farmer.  </w:t>
      </w:r>
    </w:p>
    <w:p w:rsidR="00F33A85" w:rsidP="00F33A85" w:rsidRDefault="00F33A85" w14:paraId="15466218" w14:textId="77777777">
      <w:pPr>
        <w:pStyle w:val="ListParagraph"/>
        <w:tabs>
          <w:tab w:val="left" w:pos="1260"/>
          <w:tab w:val="left" w:pos="1350"/>
          <w:tab w:val="left" w:pos="1440"/>
        </w:tabs>
        <w:ind w:left="1080"/>
        <w:rPr>
          <w:rFonts w:ascii="Times New Roman" w:hAnsi="Times New Roman" w:cs="Times New Roman"/>
          <w:b/>
          <w:sz w:val="24"/>
          <w:szCs w:val="24"/>
        </w:rPr>
      </w:pPr>
    </w:p>
    <w:p w:rsidR="00F33A85" w:rsidP="00F33A85" w:rsidRDefault="00F33A85" w14:paraId="7848AF6B" w14:textId="0842326D">
      <w:pPr>
        <w:pStyle w:val="ListParagraph"/>
        <w:numPr>
          <w:ilvl w:val="0"/>
          <w:numId w:val="4"/>
        </w:numPr>
        <w:tabs>
          <w:tab w:val="left" w:pos="1260"/>
          <w:tab w:val="left" w:pos="1350"/>
          <w:tab w:val="left" w:pos="1440"/>
        </w:tabs>
        <w:rPr>
          <w:rFonts w:ascii="Times New Roman" w:hAnsi="Times New Roman" w:cs="Times New Roman"/>
          <w:b/>
          <w:sz w:val="24"/>
          <w:szCs w:val="24"/>
        </w:rPr>
      </w:pPr>
      <w:r w:rsidRPr="00F33A85">
        <w:rPr>
          <w:rFonts w:ascii="Times New Roman" w:hAnsi="Times New Roman" w:cs="Times New Roman"/>
          <w:b/>
          <w:sz w:val="24"/>
          <w:szCs w:val="24"/>
        </w:rPr>
        <w:t>Use of Information Technology to Collect the Information</w:t>
      </w:r>
    </w:p>
    <w:p w:rsidRPr="00FE4F68" w:rsidR="00FE4F68" w:rsidP="00FE4F68" w:rsidRDefault="00FE4F68" w14:paraId="6E953E4F" w14:textId="6E845E2C">
      <w:pPr>
        <w:pStyle w:val="ListParagraph"/>
        <w:tabs>
          <w:tab w:val="left" w:pos="1260"/>
          <w:tab w:val="left" w:pos="1350"/>
          <w:tab w:val="left" w:pos="1440"/>
        </w:tabs>
        <w:ind w:left="1080"/>
        <w:rPr>
          <w:rFonts w:ascii="Times New Roman" w:hAnsi="Times New Roman" w:cs="Times New Roman"/>
          <w:b/>
          <w:sz w:val="24"/>
          <w:szCs w:val="24"/>
        </w:rPr>
      </w:pPr>
      <w:r w:rsidRPr="00FE4F68">
        <w:rPr>
          <w:rFonts w:ascii="Times New Roman" w:hAnsi="Times New Roman"/>
          <w:sz w:val="24"/>
          <w:szCs w:val="24"/>
        </w:rPr>
        <w:t xml:space="preserve">SSA created a fillable PDF version of this form for respondents to download, complete, print, and submit to SSA.  Per our recent risk assessment, we are not currently able to make the signature line on this form fillable.  </w:t>
      </w:r>
    </w:p>
    <w:p w:rsidR="001A4970" w:rsidP="00C07C48" w:rsidRDefault="001A4970" w14:paraId="436A1C80" w14:textId="35CF7F70">
      <w:pPr>
        <w:pStyle w:val="ListParagraph"/>
        <w:ind w:left="1080"/>
        <w:rPr>
          <w:rFonts w:ascii="Times New Roman" w:hAnsi="Times New Roman" w:cs="Times New Roman"/>
          <w:sz w:val="24"/>
          <w:szCs w:val="24"/>
        </w:rPr>
      </w:pPr>
      <w:r w:rsidRPr="004F3F1E">
        <w:rPr>
          <w:rFonts w:ascii="Times New Roman" w:hAnsi="Times New Roman" w:cs="Times New Roman"/>
          <w:sz w:val="24"/>
          <w:szCs w:val="24"/>
        </w:rPr>
        <w:t xml:space="preserve">Form SSA-7156 SSA </w:t>
      </w:r>
      <w:r w:rsidRPr="004F3F1E" w:rsidR="004F3F1E">
        <w:rPr>
          <w:rFonts w:ascii="Times New Roman" w:hAnsi="Times New Roman" w:cs="Times New Roman"/>
          <w:sz w:val="24"/>
          <w:szCs w:val="24"/>
        </w:rPr>
        <w:t>is available on SSA's website for individuals to print, complete, and mail to SSA or take into the local field office (FO) for processing</w:t>
      </w:r>
      <w:r w:rsidR="004F3F1E">
        <w:rPr>
          <w:rFonts w:ascii="Times New Roman" w:hAnsi="Times New Roman" w:cs="Times New Roman"/>
          <w:sz w:val="24"/>
          <w:szCs w:val="24"/>
        </w:rPr>
        <w:t>.</w:t>
      </w:r>
    </w:p>
    <w:p w:rsidRPr="00C07C48" w:rsidR="00C07C48" w:rsidP="00C07C48" w:rsidRDefault="00C07C48" w14:paraId="2F1D97ED" w14:textId="0DDFB28E">
      <w:pPr>
        <w:pStyle w:val="ListParagraph"/>
        <w:ind w:left="1080"/>
        <w:rPr>
          <w:rFonts w:ascii="Times New Roman" w:hAnsi="Times New Roman"/>
          <w:color w:val="000000"/>
          <w:sz w:val="24"/>
          <w:szCs w:val="24"/>
        </w:rPr>
      </w:pPr>
      <w:bookmarkStart w:name="_Hlk99517123" w:id="0"/>
      <w:r w:rsidRPr="00C07C48">
        <w:rPr>
          <w:rFonts w:ascii="Times New Roman" w:hAnsi="Times New Roman"/>
          <w:color w:val="000000"/>
          <w:sz w:val="24"/>
          <w:szCs w:val="24"/>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proofErr w:type="gramStart"/>
      <w:r w:rsidRPr="00C07C48">
        <w:rPr>
          <w:rFonts w:ascii="Times New Roman" w:hAnsi="Times New Roman"/>
          <w:color w:val="000000"/>
          <w:sz w:val="24"/>
          <w:szCs w:val="24"/>
        </w:rPr>
        <w:t>particular ICR</w:t>
      </w:r>
      <w:proofErr w:type="gramEnd"/>
      <w:r w:rsidRPr="00C07C48">
        <w:rPr>
          <w:rFonts w:ascii="Times New Roman" w:hAnsi="Times New Roman"/>
          <w:color w:val="000000"/>
          <w:sz w:val="24"/>
          <w:szCs w:val="24"/>
        </w:rPr>
        <w:t xml:space="preserve"> available via Internet web-based application.  We will ultimately convert most existing ICRs to full electronic versions depending on how they fall within our overall IT Mod schema, but this may be unconnected to the PRA approval lifecycle.  </w:t>
      </w:r>
    </w:p>
    <w:bookmarkEnd w:id="0"/>
    <w:p w:rsidRPr="00F33A85" w:rsidR="00F33A85" w:rsidP="00F33A85" w:rsidRDefault="00F33A85" w14:paraId="269474D2" w14:textId="5EFC576F">
      <w:pPr>
        <w:pStyle w:val="ListParagraph"/>
        <w:numPr>
          <w:ilvl w:val="0"/>
          <w:numId w:val="4"/>
        </w:numPr>
        <w:tabs>
          <w:tab w:val="left" w:pos="1260"/>
          <w:tab w:val="left" w:pos="1350"/>
          <w:tab w:val="left" w:pos="1440"/>
        </w:tabs>
        <w:rPr>
          <w:rFonts w:ascii="Times New Roman" w:hAnsi="Times New Roman" w:cs="Times New Roman"/>
          <w:b/>
          <w:sz w:val="24"/>
          <w:szCs w:val="24"/>
        </w:rPr>
      </w:pPr>
      <w:r w:rsidRPr="00F33A85">
        <w:rPr>
          <w:rFonts w:ascii="Times New Roman" w:hAnsi="Times New Roman" w:cs="Times New Roman"/>
          <w:b/>
          <w:sz w:val="24"/>
          <w:szCs w:val="24"/>
        </w:rPr>
        <w:lastRenderedPageBreak/>
        <w:t>Why We Cannot Use Duplicate Information</w:t>
      </w:r>
    </w:p>
    <w:p w:rsidR="00F33A85" w:rsidP="00F33A85" w:rsidRDefault="00F33A85" w14:paraId="285258B8" w14:textId="77777777">
      <w:pPr>
        <w:ind w:left="1110"/>
        <w:rPr>
          <w:rFonts w:ascii="Times New Roman" w:hAnsi="Times New Roman" w:cs="Times New Roman"/>
          <w:spacing w:val="-2"/>
          <w:sz w:val="24"/>
          <w:szCs w:val="24"/>
        </w:rPr>
      </w:pPr>
      <w:r>
        <w:rPr>
          <w:rFonts w:ascii="Times New Roman" w:hAnsi="Times New Roman" w:cs="Times New Roman"/>
          <w:spacing w:val="-2"/>
          <w:sz w:val="24"/>
          <w:szCs w:val="24"/>
        </w:rPr>
        <w:t xml:space="preserve">The nature of the information we collect and the </w:t>
      </w:r>
      <w:proofErr w:type="gramStart"/>
      <w:r>
        <w:rPr>
          <w:rFonts w:ascii="Times New Roman" w:hAnsi="Times New Roman" w:cs="Times New Roman"/>
          <w:spacing w:val="-2"/>
          <w:sz w:val="24"/>
          <w:szCs w:val="24"/>
        </w:rPr>
        <w:t>manner in which</w:t>
      </w:r>
      <w:proofErr w:type="gramEnd"/>
      <w:r>
        <w:rPr>
          <w:rFonts w:ascii="Times New Roman" w:hAnsi="Times New Roman" w:cs="Times New Roman"/>
          <w:spacing w:val="-2"/>
          <w:sz w:val="24"/>
          <w:szCs w:val="24"/>
        </w:rPr>
        <w:t xml:space="preserve"> we collect it preclude duplication.  SSA does not use another collection instrument to collect similar data.</w:t>
      </w:r>
    </w:p>
    <w:p w:rsidR="00F33A85" w:rsidP="00F33A85" w:rsidRDefault="00F33A85" w14:paraId="614F6CA0" w14:textId="7A22646B">
      <w:pPr>
        <w:pStyle w:val="ListParagraph"/>
        <w:tabs>
          <w:tab w:val="left" w:pos="1260"/>
          <w:tab w:val="left" w:pos="1350"/>
          <w:tab w:val="left" w:pos="1440"/>
        </w:tabs>
        <w:ind w:left="1080"/>
        <w:rPr>
          <w:rFonts w:ascii="Times New Roman" w:hAnsi="Times New Roman" w:cs="Times New Roman"/>
          <w:b/>
          <w:sz w:val="24"/>
          <w:szCs w:val="24"/>
        </w:rPr>
      </w:pPr>
    </w:p>
    <w:p w:rsidRPr="00F33A85" w:rsidR="00F33A85" w:rsidP="00F33A85" w:rsidRDefault="00F33A85" w14:paraId="48C93C22" w14:textId="4FF0B2A1">
      <w:pPr>
        <w:pStyle w:val="ListParagraph"/>
        <w:numPr>
          <w:ilvl w:val="0"/>
          <w:numId w:val="4"/>
        </w:numPr>
        <w:tabs>
          <w:tab w:val="left" w:pos="1260"/>
          <w:tab w:val="left" w:pos="1350"/>
          <w:tab w:val="left" w:pos="1440"/>
        </w:tabs>
        <w:rPr>
          <w:rFonts w:ascii="Times New Roman" w:hAnsi="Times New Roman" w:cs="Times New Roman"/>
          <w:b/>
          <w:sz w:val="24"/>
          <w:szCs w:val="24"/>
        </w:rPr>
      </w:pPr>
      <w:r w:rsidRPr="00F33A85">
        <w:rPr>
          <w:rFonts w:ascii="Times New Roman" w:hAnsi="Times New Roman" w:cs="Times New Roman"/>
          <w:b/>
          <w:sz w:val="24"/>
          <w:szCs w:val="24"/>
        </w:rPr>
        <w:t>Minimizing Burden on Small Respondents</w:t>
      </w:r>
    </w:p>
    <w:p w:rsidR="00F33A85" w:rsidP="00F33A85" w:rsidRDefault="00F33A85" w14:paraId="6B14B7BF" w14:textId="77777777">
      <w:pPr>
        <w:ind w:left="1080"/>
        <w:rPr>
          <w:rFonts w:ascii="Times New Roman" w:hAnsi="Times New Roman" w:cs="Times New Roman"/>
          <w:sz w:val="24"/>
          <w:szCs w:val="24"/>
        </w:rPr>
      </w:pPr>
      <w:r>
        <w:rPr>
          <w:rFonts w:ascii="Times New Roman" w:hAnsi="Times New Roman" w:cs="Times New Roman"/>
          <w:sz w:val="24"/>
          <w:szCs w:val="24"/>
        </w:rPr>
        <w:t>This collection of information does not involve small businesses or other small entities.</w:t>
      </w:r>
    </w:p>
    <w:p w:rsidR="00F33A85" w:rsidP="00F33A85" w:rsidRDefault="00F33A85" w14:paraId="0AB99D75" w14:textId="14D9FA99">
      <w:pPr>
        <w:pStyle w:val="ListParagraph"/>
        <w:tabs>
          <w:tab w:val="left" w:pos="1260"/>
          <w:tab w:val="left" w:pos="1350"/>
          <w:tab w:val="left" w:pos="1440"/>
        </w:tabs>
        <w:ind w:left="1080"/>
        <w:rPr>
          <w:rFonts w:ascii="Times New Roman" w:hAnsi="Times New Roman" w:cs="Times New Roman"/>
          <w:b/>
          <w:sz w:val="24"/>
          <w:szCs w:val="24"/>
        </w:rPr>
      </w:pPr>
    </w:p>
    <w:p w:rsidRPr="00F33A85" w:rsidR="00F33A85" w:rsidP="00F33A85" w:rsidRDefault="00F33A85" w14:paraId="567AC211" w14:textId="32F7F544">
      <w:pPr>
        <w:pStyle w:val="ListParagraph"/>
        <w:numPr>
          <w:ilvl w:val="0"/>
          <w:numId w:val="4"/>
        </w:numPr>
        <w:tabs>
          <w:tab w:val="left" w:pos="1260"/>
          <w:tab w:val="left" w:pos="1350"/>
          <w:tab w:val="left" w:pos="1440"/>
        </w:tabs>
        <w:rPr>
          <w:rFonts w:ascii="Times New Roman" w:hAnsi="Times New Roman" w:cs="Times New Roman"/>
          <w:b/>
          <w:sz w:val="24"/>
          <w:szCs w:val="24"/>
        </w:rPr>
      </w:pPr>
      <w:r w:rsidRPr="00F33A85">
        <w:rPr>
          <w:rFonts w:ascii="Times New Roman" w:hAnsi="Times New Roman" w:cs="Times New Roman"/>
          <w:b/>
          <w:sz w:val="24"/>
          <w:szCs w:val="24"/>
        </w:rPr>
        <w:t>Consequence of Not Collecting Information or Collecting it Less Frequently</w:t>
      </w:r>
    </w:p>
    <w:p w:rsidR="00F33A85" w:rsidP="00F33A85" w:rsidRDefault="00F33A85" w14:paraId="3E73F3DF" w14:textId="77777777">
      <w:pPr>
        <w:ind w:left="1080"/>
        <w:rPr>
          <w:rFonts w:ascii="Times New Roman" w:hAnsi="Times New Roman" w:cs="Times New Roman"/>
          <w:sz w:val="24"/>
          <w:szCs w:val="24"/>
        </w:rPr>
      </w:pPr>
      <w:r>
        <w:rPr>
          <w:rFonts w:ascii="Times New Roman" w:hAnsi="Times New Roman" w:cs="Times New Roman"/>
          <w:sz w:val="24"/>
          <w:szCs w:val="24"/>
        </w:rPr>
        <w:t>SSA only collects the information in cases where we need to determine the existence of a covered agricultural trade or business, because the earnings may affect the monthly benefit or insured status of the claimant.  If we did not collect the information, or collected this information less frequently, it may disadvantage some claimants.  There are no technical or legal obstacles to the burden reduction.</w:t>
      </w:r>
    </w:p>
    <w:p w:rsidR="00F33A85" w:rsidP="00F33A85" w:rsidRDefault="00F33A85" w14:paraId="39ACF1C9" w14:textId="77777777">
      <w:pPr>
        <w:pStyle w:val="ListParagraph"/>
        <w:tabs>
          <w:tab w:val="left" w:pos="1260"/>
          <w:tab w:val="left" w:pos="1350"/>
          <w:tab w:val="left" w:pos="1440"/>
        </w:tabs>
        <w:ind w:left="1080"/>
        <w:rPr>
          <w:rFonts w:ascii="Times New Roman" w:hAnsi="Times New Roman" w:cs="Times New Roman"/>
          <w:b/>
          <w:sz w:val="24"/>
          <w:szCs w:val="24"/>
        </w:rPr>
      </w:pPr>
    </w:p>
    <w:p w:rsidRPr="00F33A85" w:rsidR="00F33A85" w:rsidP="00F33A85" w:rsidRDefault="00F33A85" w14:paraId="6F3FD3C3" w14:textId="57FB07E8">
      <w:pPr>
        <w:pStyle w:val="ListParagraph"/>
        <w:numPr>
          <w:ilvl w:val="0"/>
          <w:numId w:val="4"/>
        </w:numPr>
        <w:tabs>
          <w:tab w:val="left" w:pos="1260"/>
          <w:tab w:val="left" w:pos="1350"/>
          <w:tab w:val="left" w:pos="1440"/>
        </w:tabs>
        <w:rPr>
          <w:rFonts w:ascii="Times New Roman" w:hAnsi="Times New Roman" w:cs="Times New Roman"/>
          <w:b/>
          <w:sz w:val="24"/>
          <w:szCs w:val="24"/>
        </w:rPr>
      </w:pPr>
      <w:r w:rsidRPr="00F33A85">
        <w:rPr>
          <w:rFonts w:ascii="Times New Roman" w:hAnsi="Times New Roman" w:cs="Times New Roman"/>
          <w:b/>
          <w:sz w:val="24"/>
          <w:szCs w:val="24"/>
        </w:rPr>
        <w:t>Payment or Gifts to Respondents</w:t>
      </w:r>
    </w:p>
    <w:p w:rsidR="00F33A85" w:rsidP="00F33A85" w:rsidRDefault="00F33A85" w14:paraId="1989D1BB" w14:textId="7EABDE2A">
      <w:pPr>
        <w:pStyle w:val="ListParagraph"/>
        <w:tabs>
          <w:tab w:val="left" w:pos="1260"/>
          <w:tab w:val="left" w:pos="1350"/>
          <w:tab w:val="left" w:pos="1440"/>
        </w:tabs>
        <w:ind w:left="1080"/>
        <w:rPr>
          <w:rFonts w:ascii="Times New Roman" w:hAnsi="Times New Roman" w:cs="Times New Roman"/>
          <w:b/>
          <w:sz w:val="24"/>
          <w:szCs w:val="24"/>
        </w:rPr>
      </w:pPr>
      <w:r>
        <w:rPr>
          <w:rFonts w:ascii="Times New Roman" w:hAnsi="Times New Roman" w:cs="Times New Roman"/>
          <w:sz w:val="24"/>
          <w:szCs w:val="24"/>
        </w:rPr>
        <w:t>SSA does not provide payments or gifts to the respondents</w:t>
      </w:r>
    </w:p>
    <w:p w:rsidR="00F33A85" w:rsidP="00F33A85" w:rsidRDefault="00F33A85" w14:paraId="1327D31D" w14:textId="77777777">
      <w:pPr>
        <w:pStyle w:val="ListParagraph"/>
        <w:tabs>
          <w:tab w:val="left" w:pos="1260"/>
          <w:tab w:val="left" w:pos="1350"/>
          <w:tab w:val="left" w:pos="1440"/>
        </w:tabs>
        <w:ind w:left="1080"/>
        <w:rPr>
          <w:rFonts w:ascii="Times New Roman" w:hAnsi="Times New Roman" w:cs="Times New Roman"/>
          <w:b/>
          <w:sz w:val="24"/>
          <w:szCs w:val="24"/>
        </w:rPr>
      </w:pPr>
    </w:p>
    <w:p w:rsidRPr="00F33A85" w:rsidR="00F33A85" w:rsidP="00F33A85" w:rsidRDefault="00F33A85" w14:paraId="324ED1E8" w14:textId="459F4E82">
      <w:pPr>
        <w:pStyle w:val="ListParagraph"/>
        <w:numPr>
          <w:ilvl w:val="0"/>
          <w:numId w:val="4"/>
        </w:numPr>
        <w:tabs>
          <w:tab w:val="left" w:pos="1260"/>
          <w:tab w:val="left" w:pos="1350"/>
          <w:tab w:val="left" w:pos="1440"/>
        </w:tabs>
        <w:rPr>
          <w:rFonts w:ascii="Times New Roman" w:hAnsi="Times New Roman" w:cs="Times New Roman"/>
          <w:b/>
          <w:sz w:val="24"/>
          <w:szCs w:val="24"/>
        </w:rPr>
      </w:pPr>
      <w:r w:rsidRPr="00F33A85">
        <w:rPr>
          <w:rFonts w:ascii="Times New Roman" w:hAnsi="Times New Roman" w:cs="Times New Roman"/>
          <w:b/>
          <w:sz w:val="24"/>
          <w:szCs w:val="24"/>
        </w:rPr>
        <w:t>Solicitation of Public Comment and Other Consultations with the Public</w:t>
      </w:r>
    </w:p>
    <w:p w:rsidRPr="00563191" w:rsidR="00F33A85" w:rsidP="00F33A85" w:rsidRDefault="00F33A85" w14:paraId="14D79277" w14:textId="52634526">
      <w:pPr>
        <w:tabs>
          <w:tab w:val="left" w:pos="1080"/>
        </w:tabs>
        <w:spacing w:line="240" w:lineRule="atLeast"/>
        <w:ind w:left="1080"/>
        <w:rPr>
          <w:rFonts w:ascii="Times New Roman" w:hAnsi="Times New Roman" w:cs="Times New Roman"/>
          <w:spacing w:val="-2"/>
          <w:sz w:val="24"/>
          <w:szCs w:val="24"/>
        </w:rPr>
      </w:pPr>
      <w:r w:rsidRPr="00563191">
        <w:rPr>
          <w:rFonts w:ascii="Times New Roman" w:hAnsi="Times New Roman" w:cs="Times New Roman"/>
          <w:sz w:val="24"/>
          <w:szCs w:val="24"/>
        </w:rPr>
        <w:t>The 60-day advance Federal Register Notice published on</w:t>
      </w:r>
      <w:r w:rsidRPr="00563191" w:rsidR="004E29C4">
        <w:rPr>
          <w:rFonts w:ascii="Times New Roman" w:hAnsi="Times New Roman" w:cs="Times New Roman"/>
          <w:sz w:val="24"/>
          <w:szCs w:val="24"/>
        </w:rPr>
        <w:t xml:space="preserve"> </w:t>
      </w:r>
      <w:r w:rsidR="004E29C4">
        <w:rPr>
          <w:rFonts w:ascii="Times New Roman" w:hAnsi="Times New Roman" w:cs="Times New Roman"/>
          <w:sz w:val="24"/>
          <w:szCs w:val="24"/>
        </w:rPr>
        <w:t>January 3, 2022</w:t>
      </w:r>
      <w:r w:rsidRPr="00563191" w:rsidR="004E29C4">
        <w:rPr>
          <w:rFonts w:ascii="Times New Roman" w:hAnsi="Times New Roman" w:cs="Times New Roman"/>
          <w:sz w:val="24"/>
          <w:szCs w:val="24"/>
        </w:rPr>
        <w:t>, at</w:t>
      </w:r>
      <w:r w:rsidRPr="00563191" w:rsidR="004E29C4">
        <w:rPr>
          <w:rFonts w:ascii="Times New Roman" w:hAnsi="Times New Roman" w:cs="Times New Roman"/>
          <w:b/>
          <w:sz w:val="24"/>
          <w:szCs w:val="24"/>
        </w:rPr>
        <w:t xml:space="preserve"> </w:t>
      </w:r>
      <w:r w:rsidRPr="00563191" w:rsidR="004E29C4">
        <w:rPr>
          <w:rFonts w:ascii="Times New Roman" w:hAnsi="Times New Roman" w:cs="Times New Roman"/>
          <w:sz w:val="24"/>
          <w:szCs w:val="24"/>
        </w:rPr>
        <w:t>8</w:t>
      </w:r>
      <w:r w:rsidR="004E29C4">
        <w:rPr>
          <w:rFonts w:ascii="Times New Roman" w:hAnsi="Times New Roman" w:cs="Times New Roman"/>
          <w:sz w:val="24"/>
          <w:szCs w:val="24"/>
        </w:rPr>
        <w:t>7</w:t>
      </w:r>
      <w:r w:rsidRPr="00563191" w:rsidR="004E29C4">
        <w:rPr>
          <w:rFonts w:ascii="Times New Roman" w:hAnsi="Times New Roman" w:cs="Times New Roman"/>
          <w:sz w:val="24"/>
          <w:szCs w:val="24"/>
        </w:rPr>
        <w:t xml:space="preserve"> FR</w:t>
      </w:r>
      <w:r w:rsidR="004E29C4">
        <w:rPr>
          <w:rFonts w:ascii="Times New Roman" w:hAnsi="Times New Roman" w:cs="Times New Roman"/>
          <w:sz w:val="24"/>
          <w:szCs w:val="24"/>
        </w:rPr>
        <w:t xml:space="preserve"> 139</w:t>
      </w:r>
      <w:r w:rsidRPr="00563191">
        <w:rPr>
          <w:rFonts w:ascii="Times New Roman" w:hAnsi="Times New Roman" w:cs="Times New Roman"/>
          <w:sz w:val="24"/>
          <w:szCs w:val="24"/>
        </w:rPr>
        <w:t xml:space="preserve">, and we received no public comments.  The 30-day FRN published on </w:t>
      </w:r>
      <w:r w:rsidR="004E29C4">
        <w:rPr>
          <w:rFonts w:ascii="Times New Roman" w:hAnsi="Times New Roman" w:cs="Times New Roman"/>
          <w:sz w:val="24"/>
          <w:szCs w:val="24"/>
        </w:rPr>
        <w:t xml:space="preserve">March </w:t>
      </w:r>
      <w:r w:rsidR="00876729">
        <w:rPr>
          <w:rFonts w:ascii="Times New Roman" w:hAnsi="Times New Roman" w:cs="Times New Roman"/>
          <w:sz w:val="24"/>
          <w:szCs w:val="24"/>
        </w:rPr>
        <w:t xml:space="preserve">30, </w:t>
      </w:r>
      <w:proofErr w:type="gramStart"/>
      <w:r w:rsidR="00876729">
        <w:rPr>
          <w:rFonts w:ascii="Times New Roman" w:hAnsi="Times New Roman" w:cs="Times New Roman"/>
          <w:sz w:val="24"/>
          <w:szCs w:val="24"/>
        </w:rPr>
        <w:t>2022</w:t>
      </w:r>
      <w:proofErr w:type="gramEnd"/>
      <w:r w:rsidR="00876729">
        <w:rPr>
          <w:rFonts w:ascii="Times New Roman" w:hAnsi="Times New Roman" w:cs="Times New Roman"/>
          <w:sz w:val="24"/>
          <w:szCs w:val="24"/>
        </w:rPr>
        <w:t xml:space="preserve"> </w:t>
      </w:r>
      <w:r>
        <w:rPr>
          <w:rFonts w:ascii="Times New Roman" w:hAnsi="Times New Roman" w:cs="Times New Roman"/>
          <w:sz w:val="24"/>
          <w:szCs w:val="24"/>
        </w:rPr>
        <w:t>at 8</w:t>
      </w:r>
      <w:r w:rsidR="004E29C4">
        <w:rPr>
          <w:rFonts w:ascii="Times New Roman" w:hAnsi="Times New Roman" w:cs="Times New Roman"/>
          <w:sz w:val="24"/>
          <w:szCs w:val="24"/>
        </w:rPr>
        <w:t>7</w:t>
      </w:r>
      <w:r w:rsidRPr="00563191">
        <w:rPr>
          <w:rFonts w:ascii="Times New Roman" w:hAnsi="Times New Roman" w:cs="Times New Roman"/>
          <w:sz w:val="24"/>
          <w:szCs w:val="24"/>
        </w:rPr>
        <w:t xml:space="preserve"> FR </w:t>
      </w:r>
      <w:r w:rsidR="00876729">
        <w:rPr>
          <w:rFonts w:ascii="Times New Roman" w:hAnsi="Times New Roman" w:cs="Times New Roman"/>
          <w:sz w:val="24"/>
          <w:szCs w:val="24"/>
        </w:rPr>
        <w:t>18456</w:t>
      </w:r>
      <w:r w:rsidRPr="00563191">
        <w:rPr>
          <w:rFonts w:ascii="Times New Roman" w:hAnsi="Times New Roman" w:cs="Times New Roman"/>
          <w:sz w:val="24"/>
          <w:szCs w:val="24"/>
        </w:rPr>
        <w:t>.  If we receive any comments in response to this Notice, we will forward them to OMB.</w:t>
      </w:r>
      <w:r>
        <w:rPr>
          <w:rFonts w:ascii="Times New Roman" w:hAnsi="Times New Roman" w:cs="Times New Roman"/>
          <w:sz w:val="24"/>
          <w:szCs w:val="24"/>
        </w:rPr>
        <w:t xml:space="preserve"> </w:t>
      </w:r>
      <w:r>
        <w:rPr>
          <w:rFonts w:ascii="Times New Roman" w:hAnsi="Times New Roman" w:cs="Times New Roman"/>
          <w:i/>
          <w:iCs/>
          <w:color w:val="FF0000"/>
          <w:sz w:val="24"/>
          <w:szCs w:val="24"/>
        </w:rPr>
        <w:t xml:space="preserve"> </w:t>
      </w:r>
      <w:r>
        <w:rPr>
          <w:rFonts w:ascii="Times New Roman" w:hAnsi="Times New Roman" w:cs="Times New Roman"/>
          <w:spacing w:val="-2"/>
          <w:sz w:val="24"/>
          <w:szCs w:val="24"/>
        </w:rPr>
        <w:t xml:space="preserve">We did not consult with the public on the revision of this form. </w:t>
      </w:r>
    </w:p>
    <w:p w:rsidR="00F33A85" w:rsidP="00F33A85" w:rsidRDefault="00F33A85" w14:paraId="7F1F6B6F" w14:textId="2D1AA943">
      <w:pPr>
        <w:pStyle w:val="ListParagraph"/>
        <w:tabs>
          <w:tab w:val="left" w:pos="1260"/>
          <w:tab w:val="left" w:pos="1350"/>
          <w:tab w:val="left" w:pos="1440"/>
        </w:tabs>
        <w:ind w:left="1080"/>
        <w:rPr>
          <w:rFonts w:ascii="Times New Roman" w:hAnsi="Times New Roman" w:cs="Times New Roman"/>
          <w:b/>
          <w:sz w:val="24"/>
          <w:szCs w:val="24"/>
        </w:rPr>
      </w:pPr>
    </w:p>
    <w:p w:rsidRPr="00F33A85" w:rsidR="00F33A85" w:rsidP="00F33A85" w:rsidRDefault="00F33A85" w14:paraId="3DC9D9A4" w14:textId="5E8DBFB1">
      <w:pPr>
        <w:pStyle w:val="ListParagraph"/>
        <w:numPr>
          <w:ilvl w:val="0"/>
          <w:numId w:val="4"/>
        </w:numPr>
        <w:tabs>
          <w:tab w:val="left" w:pos="1260"/>
          <w:tab w:val="left" w:pos="1350"/>
          <w:tab w:val="left" w:pos="1440"/>
        </w:tabs>
        <w:rPr>
          <w:rFonts w:ascii="Times New Roman" w:hAnsi="Times New Roman" w:cs="Times New Roman"/>
          <w:b/>
          <w:sz w:val="24"/>
          <w:szCs w:val="24"/>
        </w:rPr>
      </w:pPr>
      <w:r w:rsidRPr="00F33A85">
        <w:rPr>
          <w:rFonts w:ascii="Times New Roman" w:hAnsi="Times New Roman" w:cs="Times New Roman"/>
          <w:b/>
          <w:sz w:val="24"/>
          <w:szCs w:val="24"/>
        </w:rPr>
        <w:t>Payment or Gifts to Respondents</w:t>
      </w:r>
    </w:p>
    <w:p w:rsidR="00F33A85" w:rsidP="00F33A85" w:rsidRDefault="00F33A85" w14:paraId="1E4396B9" w14:textId="03AF2BDE">
      <w:pPr>
        <w:pStyle w:val="ListParagraph"/>
        <w:tabs>
          <w:tab w:val="left" w:pos="1260"/>
          <w:tab w:val="left" w:pos="1350"/>
          <w:tab w:val="left" w:pos="1440"/>
        </w:tabs>
        <w:ind w:left="1080"/>
        <w:rPr>
          <w:rFonts w:ascii="Times New Roman" w:hAnsi="Times New Roman" w:cs="Times New Roman"/>
          <w:b/>
          <w:sz w:val="24"/>
          <w:szCs w:val="24"/>
        </w:rPr>
      </w:pPr>
      <w:r>
        <w:rPr>
          <w:rFonts w:ascii="Times New Roman" w:hAnsi="Times New Roman" w:cs="Times New Roman"/>
          <w:sz w:val="24"/>
          <w:szCs w:val="24"/>
        </w:rPr>
        <w:t>SSA does not provide payments or gifts to the respondents</w:t>
      </w:r>
    </w:p>
    <w:p w:rsidR="00F33A85" w:rsidP="00F33A85" w:rsidRDefault="00F33A85" w14:paraId="32FC79F5" w14:textId="7EFFDCC3">
      <w:pPr>
        <w:pStyle w:val="ListParagraph"/>
        <w:tabs>
          <w:tab w:val="left" w:pos="1260"/>
          <w:tab w:val="left" w:pos="1350"/>
          <w:tab w:val="left" w:pos="1440"/>
        </w:tabs>
        <w:ind w:left="1080"/>
        <w:rPr>
          <w:rFonts w:ascii="Times New Roman" w:hAnsi="Times New Roman" w:cs="Times New Roman"/>
          <w:b/>
          <w:sz w:val="24"/>
          <w:szCs w:val="24"/>
        </w:rPr>
      </w:pPr>
    </w:p>
    <w:p w:rsidRPr="00F33A85" w:rsidR="00F33A85" w:rsidP="00F33A85" w:rsidRDefault="00F33A85" w14:paraId="35C0B2A4" w14:textId="17D5B9CC">
      <w:pPr>
        <w:pStyle w:val="ListParagraph"/>
        <w:numPr>
          <w:ilvl w:val="0"/>
          <w:numId w:val="4"/>
        </w:numPr>
        <w:tabs>
          <w:tab w:val="left" w:pos="1260"/>
          <w:tab w:val="left" w:pos="1350"/>
          <w:tab w:val="left" w:pos="1440"/>
        </w:tabs>
        <w:rPr>
          <w:rFonts w:ascii="Times New Roman" w:hAnsi="Times New Roman" w:cs="Times New Roman"/>
          <w:b/>
          <w:sz w:val="24"/>
          <w:szCs w:val="24"/>
        </w:rPr>
      </w:pPr>
      <w:r w:rsidRPr="00F33A85">
        <w:rPr>
          <w:rFonts w:ascii="Times New Roman" w:hAnsi="Times New Roman" w:cs="Times New Roman"/>
          <w:b/>
          <w:sz w:val="24"/>
          <w:szCs w:val="24"/>
        </w:rPr>
        <w:t>Assurances of Confidentiality</w:t>
      </w:r>
    </w:p>
    <w:p w:rsidR="004E29C4" w:rsidP="00F33A85" w:rsidRDefault="00F33A85" w14:paraId="6DC1E707" w14:textId="77777777">
      <w:pPr>
        <w:ind w:left="1080"/>
        <w:rPr>
          <w:rFonts w:ascii="Times New Roman" w:hAnsi="Times New Roman" w:cs="Times New Roman"/>
          <w:sz w:val="24"/>
          <w:szCs w:val="24"/>
        </w:rPr>
      </w:pPr>
      <w:r>
        <w:rPr>
          <w:rFonts w:ascii="Times New Roman" w:hAnsi="Times New Roman" w:cs="Times New Roman"/>
          <w:sz w:val="24"/>
          <w:szCs w:val="24"/>
        </w:rPr>
        <w:t xml:space="preserve">SSA protects and holds confidential the information we collect in accordance with </w:t>
      </w:r>
    </w:p>
    <w:p w:rsidR="00F33A85" w:rsidP="00F33A85" w:rsidRDefault="00F33A85" w14:paraId="3C92141F" w14:textId="34F673B6">
      <w:pPr>
        <w:ind w:left="1080"/>
        <w:rPr>
          <w:rFonts w:ascii="Times New Roman" w:hAnsi="Times New Roman" w:cs="Times New Roman"/>
          <w:sz w:val="24"/>
          <w:szCs w:val="24"/>
        </w:rPr>
      </w:pPr>
      <w:r>
        <w:rPr>
          <w:rFonts w:ascii="Times New Roman" w:hAnsi="Times New Roman" w:cs="Times New Roman"/>
          <w:i/>
          <w:sz w:val="24"/>
          <w:szCs w:val="24"/>
        </w:rPr>
        <w:t>42 U.S.C. 1306, 20 CFR 401</w:t>
      </w:r>
      <w:r>
        <w:rPr>
          <w:rFonts w:ascii="Times New Roman" w:hAnsi="Times New Roman" w:cs="Times New Roman"/>
          <w:sz w:val="24"/>
          <w:szCs w:val="24"/>
        </w:rPr>
        <w:t xml:space="preserve"> and </w:t>
      </w:r>
      <w:r>
        <w:rPr>
          <w:rFonts w:ascii="Times New Roman" w:hAnsi="Times New Roman" w:cs="Times New Roman"/>
          <w:i/>
          <w:sz w:val="24"/>
          <w:szCs w:val="24"/>
        </w:rPr>
        <w:t xml:space="preserve">402, 5 U.S.C. 552 </w:t>
      </w:r>
      <w:r>
        <w:rPr>
          <w:rFonts w:ascii="Times New Roman" w:hAnsi="Times New Roman" w:cs="Times New Roman"/>
          <w:sz w:val="24"/>
          <w:szCs w:val="24"/>
        </w:rPr>
        <w:t>(Freedom of Information Act),</w:t>
      </w:r>
      <w:r>
        <w:rPr>
          <w:rFonts w:ascii="Times New Roman" w:hAnsi="Times New Roman" w:cs="Times New Roman"/>
          <w:i/>
          <w:sz w:val="24"/>
          <w:szCs w:val="24"/>
        </w:rPr>
        <w:t xml:space="preserve"> 5 U.S.C. 552a </w:t>
      </w:r>
      <w:r>
        <w:rPr>
          <w:rFonts w:ascii="Times New Roman" w:hAnsi="Times New Roman" w:cs="Times New Roman"/>
          <w:sz w:val="24"/>
          <w:szCs w:val="24"/>
        </w:rPr>
        <w:t>(Privacy Act of 1974)</w:t>
      </w:r>
      <w:r>
        <w:rPr>
          <w:rFonts w:ascii="Times New Roman" w:hAnsi="Times New Roman" w:cs="Times New Roman"/>
          <w:i/>
          <w:sz w:val="24"/>
          <w:szCs w:val="24"/>
        </w:rPr>
        <w:t xml:space="preserve">, </w:t>
      </w:r>
      <w:r>
        <w:rPr>
          <w:rFonts w:ascii="Times New Roman" w:hAnsi="Times New Roman" w:cs="Times New Roman"/>
          <w:sz w:val="24"/>
          <w:szCs w:val="24"/>
        </w:rPr>
        <w:t>and OMB Circular No. A-130.</w:t>
      </w:r>
    </w:p>
    <w:p w:rsidR="00F33A85" w:rsidP="00F33A85" w:rsidRDefault="00F33A85" w14:paraId="4B1ABB3C" w14:textId="77777777">
      <w:pPr>
        <w:ind w:left="1080"/>
        <w:rPr>
          <w:rFonts w:ascii="Times New Roman" w:hAnsi="Times New Roman" w:cs="Times New Roman"/>
          <w:sz w:val="24"/>
          <w:szCs w:val="24"/>
        </w:rPr>
      </w:pPr>
    </w:p>
    <w:p w:rsidRPr="002D3BF7" w:rsidR="002D3BF7" w:rsidP="002D3BF7" w:rsidRDefault="002D3BF7" w14:paraId="42D23293" w14:textId="77777777">
      <w:pPr>
        <w:pStyle w:val="ListParagraph"/>
        <w:numPr>
          <w:ilvl w:val="0"/>
          <w:numId w:val="4"/>
        </w:numPr>
        <w:tabs>
          <w:tab w:val="left" w:pos="1260"/>
          <w:tab w:val="left" w:pos="1350"/>
          <w:tab w:val="left" w:pos="1440"/>
        </w:tabs>
        <w:rPr>
          <w:rFonts w:ascii="Times New Roman" w:hAnsi="Times New Roman" w:cs="Times New Roman"/>
          <w:b/>
          <w:sz w:val="24"/>
          <w:szCs w:val="24"/>
        </w:rPr>
      </w:pPr>
      <w:r w:rsidRPr="002D3BF7">
        <w:rPr>
          <w:rFonts w:ascii="Times New Roman" w:hAnsi="Times New Roman" w:cs="Times New Roman"/>
          <w:b/>
          <w:sz w:val="24"/>
          <w:szCs w:val="24"/>
        </w:rPr>
        <w:t>Justification for Sensitive Questions</w:t>
      </w:r>
    </w:p>
    <w:p w:rsidR="002D3BF7" w:rsidP="002D3BF7" w:rsidRDefault="002D3BF7" w14:paraId="2514E641" w14:textId="027CD496">
      <w:pPr>
        <w:pStyle w:val="ListParagraph"/>
        <w:tabs>
          <w:tab w:val="left" w:pos="1260"/>
          <w:tab w:val="left" w:pos="1350"/>
          <w:tab w:val="left" w:pos="1440"/>
        </w:tabs>
        <w:ind w:left="1080"/>
        <w:rPr>
          <w:rFonts w:ascii="Times New Roman" w:hAnsi="Times New Roman" w:cs="Times New Roman"/>
          <w:b/>
          <w:sz w:val="24"/>
          <w:szCs w:val="24"/>
        </w:rPr>
      </w:pPr>
      <w:r>
        <w:rPr>
          <w:rFonts w:ascii="Times New Roman" w:hAnsi="Times New Roman" w:cs="Times New Roman"/>
          <w:sz w:val="24"/>
          <w:szCs w:val="24"/>
        </w:rPr>
        <w:t>The information collection does not contain any questions of a sensitive nature</w:t>
      </w:r>
    </w:p>
    <w:p w:rsidR="002D3BF7" w:rsidP="002D3BF7" w:rsidRDefault="002D3BF7" w14:paraId="70F6B031" w14:textId="77777777">
      <w:pPr>
        <w:pStyle w:val="ListParagraph"/>
        <w:tabs>
          <w:tab w:val="left" w:pos="1260"/>
          <w:tab w:val="left" w:pos="1350"/>
          <w:tab w:val="left" w:pos="1440"/>
        </w:tabs>
        <w:ind w:left="1080"/>
        <w:rPr>
          <w:rFonts w:ascii="Times New Roman" w:hAnsi="Times New Roman" w:cs="Times New Roman"/>
          <w:b/>
          <w:sz w:val="24"/>
          <w:szCs w:val="24"/>
        </w:rPr>
      </w:pPr>
    </w:p>
    <w:p w:rsidRPr="002D3BF7" w:rsidR="002D3BF7" w:rsidP="002D3BF7" w:rsidRDefault="002D3BF7" w14:paraId="05B7226D" w14:textId="49CB38DF">
      <w:pPr>
        <w:pStyle w:val="ListParagraph"/>
        <w:numPr>
          <w:ilvl w:val="0"/>
          <w:numId w:val="4"/>
        </w:numPr>
        <w:tabs>
          <w:tab w:val="left" w:pos="1260"/>
          <w:tab w:val="left" w:pos="1350"/>
          <w:tab w:val="left" w:pos="1440"/>
        </w:tabs>
        <w:rPr>
          <w:rFonts w:ascii="Times New Roman" w:hAnsi="Times New Roman" w:cs="Times New Roman"/>
          <w:b/>
          <w:sz w:val="24"/>
          <w:szCs w:val="24"/>
        </w:rPr>
      </w:pPr>
      <w:r w:rsidRPr="002D3BF7">
        <w:rPr>
          <w:rFonts w:ascii="Times New Roman" w:hAnsi="Times New Roman" w:cs="Times New Roman"/>
          <w:b/>
          <w:sz w:val="24"/>
          <w:szCs w:val="24"/>
        </w:rPr>
        <w:t>Estimates of Public Reporting Burden</w:t>
      </w:r>
    </w:p>
    <w:tbl>
      <w:tblPr>
        <w:tblpPr w:leftFromText="180" w:rightFromText="180" w:vertAnchor="text" w:horzAnchor="page" w:tblpX="674" w:tblpY="124"/>
        <w:tblW w:w="11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8"/>
        <w:gridCol w:w="1523"/>
        <w:gridCol w:w="1310"/>
        <w:gridCol w:w="1190"/>
        <w:gridCol w:w="1256"/>
        <w:gridCol w:w="1389"/>
        <w:gridCol w:w="1555"/>
        <w:gridCol w:w="1510"/>
      </w:tblGrid>
      <w:tr w:rsidRPr="00282C80" w:rsidR="002D3BF7" w:rsidTr="004E29C4" w14:paraId="1D35D899" w14:textId="77777777">
        <w:tc>
          <w:tcPr>
            <w:tcW w:w="1418" w:type="dxa"/>
          </w:tcPr>
          <w:p w:rsidRPr="00282C80" w:rsidR="002D3BF7" w:rsidP="004E29C4" w:rsidRDefault="002D3BF7" w14:paraId="185C04F7" w14:textId="77777777">
            <w:pPr>
              <w:rPr>
                <w:rFonts w:ascii="Times New Roman" w:hAnsi="Times New Roman"/>
                <w:b/>
                <w:sz w:val="24"/>
                <w:szCs w:val="24"/>
              </w:rPr>
            </w:pPr>
            <w:r w:rsidRPr="00282C80">
              <w:rPr>
                <w:rFonts w:ascii="Times New Roman" w:hAnsi="Times New Roman"/>
                <w:b/>
                <w:sz w:val="24"/>
                <w:szCs w:val="24"/>
              </w:rPr>
              <w:t>Modality of Completion</w:t>
            </w:r>
          </w:p>
        </w:tc>
        <w:tc>
          <w:tcPr>
            <w:tcW w:w="1523" w:type="dxa"/>
          </w:tcPr>
          <w:p w:rsidRPr="00282C80" w:rsidR="002D3BF7" w:rsidP="004E29C4" w:rsidRDefault="002D3BF7" w14:paraId="1D3736F9" w14:textId="77777777">
            <w:pPr>
              <w:rPr>
                <w:rFonts w:ascii="Times New Roman" w:hAnsi="Times New Roman"/>
                <w:b/>
                <w:sz w:val="24"/>
                <w:szCs w:val="24"/>
              </w:rPr>
            </w:pPr>
            <w:r w:rsidRPr="00282C80">
              <w:rPr>
                <w:rFonts w:ascii="Times New Roman" w:hAnsi="Times New Roman"/>
                <w:b/>
                <w:sz w:val="24"/>
                <w:szCs w:val="24"/>
              </w:rPr>
              <w:t>Number of Respondents</w:t>
            </w:r>
          </w:p>
        </w:tc>
        <w:tc>
          <w:tcPr>
            <w:tcW w:w="1310" w:type="dxa"/>
          </w:tcPr>
          <w:p w:rsidRPr="00282C80" w:rsidR="002D3BF7" w:rsidP="004E29C4" w:rsidRDefault="002D3BF7" w14:paraId="6A44AD9F" w14:textId="77777777">
            <w:pPr>
              <w:rPr>
                <w:rFonts w:ascii="Times New Roman" w:hAnsi="Times New Roman"/>
                <w:b/>
                <w:sz w:val="24"/>
                <w:szCs w:val="24"/>
              </w:rPr>
            </w:pPr>
            <w:r w:rsidRPr="00282C80">
              <w:rPr>
                <w:rFonts w:ascii="Times New Roman" w:hAnsi="Times New Roman"/>
                <w:b/>
                <w:sz w:val="24"/>
                <w:szCs w:val="24"/>
              </w:rPr>
              <w:t>Frequency of Response</w:t>
            </w:r>
          </w:p>
        </w:tc>
        <w:tc>
          <w:tcPr>
            <w:tcW w:w="1190" w:type="dxa"/>
          </w:tcPr>
          <w:p w:rsidRPr="00282C80" w:rsidR="002D3BF7" w:rsidP="004E29C4" w:rsidRDefault="002D3BF7" w14:paraId="67C58B52" w14:textId="77777777">
            <w:pPr>
              <w:rPr>
                <w:rFonts w:ascii="Times New Roman" w:hAnsi="Times New Roman"/>
                <w:b/>
                <w:sz w:val="24"/>
                <w:szCs w:val="24"/>
              </w:rPr>
            </w:pPr>
            <w:r w:rsidRPr="00282C80">
              <w:rPr>
                <w:rFonts w:ascii="Times New Roman" w:hAnsi="Times New Roman"/>
                <w:b/>
                <w:sz w:val="24"/>
                <w:szCs w:val="24"/>
              </w:rPr>
              <w:t>Average Burden per Response (minutes)</w:t>
            </w:r>
          </w:p>
        </w:tc>
        <w:tc>
          <w:tcPr>
            <w:tcW w:w="1256" w:type="dxa"/>
          </w:tcPr>
          <w:p w:rsidRPr="00282C80" w:rsidR="002D3BF7" w:rsidP="004E29C4" w:rsidRDefault="002D3BF7" w14:paraId="207EAB79" w14:textId="77777777">
            <w:pPr>
              <w:rPr>
                <w:rFonts w:ascii="Times New Roman" w:hAnsi="Times New Roman"/>
                <w:b/>
                <w:sz w:val="24"/>
                <w:szCs w:val="24"/>
              </w:rPr>
            </w:pPr>
            <w:r w:rsidRPr="00282C80">
              <w:rPr>
                <w:rFonts w:ascii="Times New Roman" w:hAnsi="Times New Roman"/>
                <w:b/>
                <w:sz w:val="24"/>
                <w:szCs w:val="24"/>
              </w:rPr>
              <w:t>Estimated Total Annual Burden (hours)</w:t>
            </w:r>
          </w:p>
        </w:tc>
        <w:tc>
          <w:tcPr>
            <w:tcW w:w="1389" w:type="dxa"/>
          </w:tcPr>
          <w:p w:rsidRPr="00282C80" w:rsidR="002D3BF7" w:rsidP="004E29C4" w:rsidRDefault="002D3BF7" w14:paraId="3684FCE7" w14:textId="77777777">
            <w:pPr>
              <w:rPr>
                <w:rFonts w:ascii="Times New Roman" w:hAnsi="Times New Roman"/>
                <w:b/>
                <w:sz w:val="24"/>
                <w:szCs w:val="24"/>
              </w:rPr>
            </w:pPr>
            <w:r w:rsidRPr="00282C80">
              <w:rPr>
                <w:rFonts w:ascii="Times New Roman" w:hAnsi="Times New Roman"/>
                <w:b/>
                <w:sz w:val="24"/>
                <w:szCs w:val="24"/>
              </w:rPr>
              <w:t>Average Theoretical Hourly Cost Amount (dollars)*</w:t>
            </w:r>
          </w:p>
        </w:tc>
        <w:tc>
          <w:tcPr>
            <w:tcW w:w="1555" w:type="dxa"/>
          </w:tcPr>
          <w:p w:rsidRPr="00282C80" w:rsidR="002D3BF7" w:rsidP="004E29C4" w:rsidRDefault="002D3BF7" w14:paraId="26E6E962" w14:textId="77777777">
            <w:pPr>
              <w:autoSpaceDE w:val="0"/>
              <w:autoSpaceDN w:val="0"/>
              <w:adjustRightInd w:val="0"/>
              <w:rPr>
                <w:rFonts w:ascii="Times New Roman" w:hAnsi="Times New Roman"/>
                <w:b/>
                <w:bCs/>
                <w:sz w:val="24"/>
                <w:szCs w:val="24"/>
              </w:rPr>
            </w:pPr>
            <w:r w:rsidRPr="00282C80">
              <w:rPr>
                <w:rFonts w:ascii="Times New Roman" w:hAnsi="Times New Roman"/>
                <w:b/>
                <w:bCs/>
                <w:sz w:val="24"/>
                <w:szCs w:val="24"/>
              </w:rPr>
              <w:t>Average</w:t>
            </w:r>
          </w:p>
          <w:p w:rsidRPr="00282C80" w:rsidR="002D3BF7" w:rsidP="004E29C4" w:rsidRDefault="002D3BF7" w14:paraId="039428AD" w14:textId="77777777">
            <w:pPr>
              <w:autoSpaceDE w:val="0"/>
              <w:autoSpaceDN w:val="0"/>
              <w:adjustRightInd w:val="0"/>
              <w:rPr>
                <w:rFonts w:ascii="Times New Roman" w:hAnsi="Times New Roman"/>
                <w:b/>
                <w:bCs/>
                <w:sz w:val="24"/>
                <w:szCs w:val="24"/>
              </w:rPr>
            </w:pPr>
            <w:r w:rsidRPr="00282C80">
              <w:rPr>
                <w:rFonts w:ascii="Times New Roman" w:hAnsi="Times New Roman"/>
                <w:b/>
                <w:bCs/>
                <w:sz w:val="24"/>
                <w:szCs w:val="24"/>
              </w:rPr>
              <w:t>wait time</w:t>
            </w:r>
          </w:p>
          <w:p w:rsidRPr="00282C80" w:rsidR="002D3BF7" w:rsidP="004E29C4" w:rsidRDefault="002D3BF7" w14:paraId="65E920AE" w14:textId="77777777">
            <w:pPr>
              <w:autoSpaceDE w:val="0"/>
              <w:autoSpaceDN w:val="0"/>
              <w:adjustRightInd w:val="0"/>
              <w:rPr>
                <w:rFonts w:ascii="Times New Roman" w:hAnsi="Times New Roman"/>
                <w:b/>
                <w:bCs/>
                <w:sz w:val="24"/>
                <w:szCs w:val="24"/>
              </w:rPr>
            </w:pPr>
            <w:r w:rsidRPr="00282C80">
              <w:rPr>
                <w:rFonts w:ascii="Times New Roman" w:hAnsi="Times New Roman"/>
                <w:b/>
                <w:bCs/>
                <w:sz w:val="24"/>
                <w:szCs w:val="24"/>
              </w:rPr>
              <w:t>in field</w:t>
            </w:r>
          </w:p>
          <w:p w:rsidRPr="00282C80" w:rsidR="002D3BF7" w:rsidP="004E29C4" w:rsidRDefault="002D3BF7" w14:paraId="3B979704" w14:textId="77777777">
            <w:pPr>
              <w:autoSpaceDE w:val="0"/>
              <w:autoSpaceDN w:val="0"/>
              <w:adjustRightInd w:val="0"/>
              <w:rPr>
                <w:rFonts w:ascii="Times New Roman" w:hAnsi="Times New Roman"/>
                <w:b/>
                <w:bCs/>
                <w:sz w:val="24"/>
                <w:szCs w:val="24"/>
              </w:rPr>
            </w:pPr>
            <w:r w:rsidRPr="00282C80">
              <w:rPr>
                <w:rFonts w:ascii="Times New Roman" w:hAnsi="Times New Roman"/>
                <w:b/>
                <w:bCs/>
                <w:sz w:val="24"/>
                <w:szCs w:val="24"/>
              </w:rPr>
              <w:t>office or for</w:t>
            </w:r>
          </w:p>
          <w:p w:rsidRPr="00282C80" w:rsidR="002D3BF7" w:rsidP="004E29C4" w:rsidRDefault="002D3BF7" w14:paraId="41894C32" w14:textId="77777777">
            <w:pPr>
              <w:autoSpaceDE w:val="0"/>
              <w:autoSpaceDN w:val="0"/>
              <w:adjustRightInd w:val="0"/>
              <w:rPr>
                <w:rFonts w:ascii="Times New Roman" w:hAnsi="Times New Roman"/>
                <w:b/>
                <w:bCs/>
                <w:sz w:val="24"/>
                <w:szCs w:val="24"/>
              </w:rPr>
            </w:pPr>
            <w:r w:rsidRPr="00282C80">
              <w:rPr>
                <w:rFonts w:ascii="Times New Roman" w:hAnsi="Times New Roman"/>
                <w:b/>
                <w:bCs/>
                <w:sz w:val="24"/>
                <w:szCs w:val="24"/>
              </w:rPr>
              <w:t>teleservice</w:t>
            </w:r>
          </w:p>
          <w:p w:rsidRPr="00282C80" w:rsidR="002D3BF7" w:rsidP="004E29C4" w:rsidRDefault="002D3BF7" w14:paraId="4B3CE88A" w14:textId="77777777">
            <w:pPr>
              <w:autoSpaceDE w:val="0"/>
              <w:autoSpaceDN w:val="0"/>
              <w:adjustRightInd w:val="0"/>
              <w:rPr>
                <w:rFonts w:ascii="Times New Roman" w:hAnsi="Times New Roman"/>
                <w:b/>
                <w:bCs/>
                <w:sz w:val="24"/>
                <w:szCs w:val="24"/>
              </w:rPr>
            </w:pPr>
            <w:r w:rsidRPr="00282C80">
              <w:rPr>
                <w:rFonts w:ascii="Times New Roman" w:hAnsi="Times New Roman"/>
                <w:b/>
                <w:bCs/>
                <w:sz w:val="24"/>
                <w:szCs w:val="24"/>
              </w:rPr>
              <w:t>centers</w:t>
            </w:r>
          </w:p>
          <w:p w:rsidRPr="00282C80" w:rsidR="002D3BF7" w:rsidP="004E29C4" w:rsidRDefault="002D3BF7" w14:paraId="7AB1CFD2" w14:textId="77777777">
            <w:pPr>
              <w:rPr>
                <w:rFonts w:ascii="Times New Roman" w:hAnsi="Times New Roman"/>
                <w:b/>
                <w:bCs/>
                <w:sz w:val="24"/>
                <w:szCs w:val="24"/>
              </w:rPr>
            </w:pPr>
            <w:r w:rsidRPr="00282C80">
              <w:rPr>
                <w:rFonts w:ascii="Times New Roman" w:hAnsi="Times New Roman"/>
                <w:b/>
                <w:bCs/>
                <w:sz w:val="24"/>
                <w:szCs w:val="24"/>
              </w:rPr>
              <w:t>(minutes) **</w:t>
            </w:r>
          </w:p>
        </w:tc>
        <w:tc>
          <w:tcPr>
            <w:tcW w:w="1510" w:type="dxa"/>
          </w:tcPr>
          <w:p w:rsidRPr="00282C80" w:rsidR="002D3BF7" w:rsidP="004E29C4" w:rsidRDefault="002D3BF7" w14:paraId="127E9564" w14:textId="77777777">
            <w:pPr>
              <w:rPr>
                <w:rFonts w:ascii="Times New Roman" w:hAnsi="Times New Roman"/>
                <w:b/>
                <w:sz w:val="24"/>
                <w:szCs w:val="24"/>
              </w:rPr>
            </w:pPr>
            <w:r w:rsidRPr="00282C80">
              <w:rPr>
                <w:rFonts w:ascii="Times New Roman" w:hAnsi="Times New Roman"/>
                <w:b/>
                <w:sz w:val="24"/>
                <w:szCs w:val="24"/>
              </w:rPr>
              <w:t>Total Annual Opportunity Cost (dollars)**</w:t>
            </w:r>
          </w:p>
        </w:tc>
      </w:tr>
      <w:tr w:rsidRPr="00282C80" w:rsidR="002D3BF7" w:rsidTr="004E29C4" w14:paraId="6804AAB4" w14:textId="77777777">
        <w:tc>
          <w:tcPr>
            <w:tcW w:w="1418" w:type="dxa"/>
          </w:tcPr>
          <w:p w:rsidRPr="00282C80" w:rsidR="002D3BF7" w:rsidP="004E29C4" w:rsidRDefault="002D3BF7" w14:paraId="35C3330F" w14:textId="77777777">
            <w:pPr>
              <w:rPr>
                <w:rFonts w:ascii="Times New Roman" w:hAnsi="Times New Roman"/>
                <w:sz w:val="24"/>
                <w:szCs w:val="24"/>
              </w:rPr>
            </w:pPr>
            <w:r w:rsidRPr="00282C80">
              <w:rPr>
                <w:rFonts w:ascii="Times New Roman" w:hAnsi="Times New Roman"/>
                <w:sz w:val="24"/>
                <w:szCs w:val="24"/>
              </w:rPr>
              <w:t>SSA-7156</w:t>
            </w:r>
          </w:p>
        </w:tc>
        <w:tc>
          <w:tcPr>
            <w:tcW w:w="1523" w:type="dxa"/>
          </w:tcPr>
          <w:p w:rsidRPr="00282C80" w:rsidR="002D3BF7" w:rsidP="004E29C4" w:rsidRDefault="002D3BF7" w14:paraId="1C8A993F" w14:textId="77777777">
            <w:pPr>
              <w:jc w:val="right"/>
              <w:rPr>
                <w:rFonts w:ascii="Times New Roman" w:hAnsi="Times New Roman"/>
                <w:sz w:val="24"/>
                <w:szCs w:val="24"/>
              </w:rPr>
            </w:pPr>
            <w:r w:rsidRPr="00282C80">
              <w:rPr>
                <w:rFonts w:ascii="Times New Roman" w:hAnsi="Times New Roman"/>
                <w:sz w:val="24"/>
                <w:szCs w:val="24"/>
              </w:rPr>
              <w:t>1,000</w:t>
            </w:r>
          </w:p>
        </w:tc>
        <w:tc>
          <w:tcPr>
            <w:tcW w:w="1310" w:type="dxa"/>
          </w:tcPr>
          <w:p w:rsidRPr="00282C80" w:rsidR="002D3BF7" w:rsidP="004E29C4" w:rsidRDefault="002D3BF7" w14:paraId="0C25D4B7" w14:textId="77777777">
            <w:pPr>
              <w:jc w:val="right"/>
              <w:rPr>
                <w:rFonts w:ascii="Times New Roman" w:hAnsi="Times New Roman"/>
                <w:sz w:val="24"/>
                <w:szCs w:val="24"/>
              </w:rPr>
            </w:pPr>
            <w:r w:rsidRPr="00282C80">
              <w:rPr>
                <w:rFonts w:ascii="Times New Roman" w:hAnsi="Times New Roman"/>
                <w:sz w:val="24"/>
                <w:szCs w:val="24"/>
              </w:rPr>
              <w:t>1</w:t>
            </w:r>
          </w:p>
        </w:tc>
        <w:tc>
          <w:tcPr>
            <w:tcW w:w="1190" w:type="dxa"/>
          </w:tcPr>
          <w:p w:rsidRPr="00282C80" w:rsidR="002D3BF7" w:rsidP="004E29C4" w:rsidRDefault="002D3BF7" w14:paraId="225E2741" w14:textId="77777777">
            <w:pPr>
              <w:jc w:val="right"/>
              <w:rPr>
                <w:rFonts w:ascii="Times New Roman" w:hAnsi="Times New Roman"/>
                <w:sz w:val="24"/>
                <w:szCs w:val="24"/>
              </w:rPr>
            </w:pPr>
            <w:r w:rsidRPr="00282C80">
              <w:rPr>
                <w:rFonts w:ascii="Times New Roman" w:hAnsi="Times New Roman"/>
                <w:sz w:val="24"/>
                <w:szCs w:val="24"/>
              </w:rPr>
              <w:t>10</w:t>
            </w:r>
          </w:p>
        </w:tc>
        <w:tc>
          <w:tcPr>
            <w:tcW w:w="1256" w:type="dxa"/>
          </w:tcPr>
          <w:p w:rsidRPr="00282C80" w:rsidR="002D3BF7" w:rsidP="004E29C4" w:rsidRDefault="002D3BF7" w14:paraId="1114B9FD" w14:textId="77777777">
            <w:pPr>
              <w:jc w:val="right"/>
              <w:rPr>
                <w:rFonts w:ascii="Times New Roman" w:hAnsi="Times New Roman"/>
                <w:sz w:val="24"/>
                <w:szCs w:val="24"/>
              </w:rPr>
            </w:pPr>
            <w:r w:rsidRPr="00282C80">
              <w:rPr>
                <w:rFonts w:ascii="Times New Roman" w:hAnsi="Times New Roman"/>
                <w:sz w:val="24"/>
                <w:szCs w:val="24"/>
              </w:rPr>
              <w:t>167</w:t>
            </w:r>
          </w:p>
        </w:tc>
        <w:tc>
          <w:tcPr>
            <w:tcW w:w="1389" w:type="dxa"/>
          </w:tcPr>
          <w:p w:rsidRPr="00282C80" w:rsidR="002D3BF7" w:rsidP="004E29C4" w:rsidRDefault="002D3BF7" w14:paraId="632FDC6D" w14:textId="77777777">
            <w:pPr>
              <w:jc w:val="right"/>
              <w:rPr>
                <w:rFonts w:ascii="Times New Roman" w:hAnsi="Times New Roman"/>
                <w:sz w:val="24"/>
                <w:szCs w:val="24"/>
              </w:rPr>
            </w:pPr>
            <w:r w:rsidRPr="00282C80">
              <w:rPr>
                <w:rFonts w:ascii="Times New Roman" w:hAnsi="Times New Roman"/>
                <w:sz w:val="24"/>
                <w:szCs w:val="24"/>
              </w:rPr>
              <w:t>$14.49*</w:t>
            </w:r>
          </w:p>
        </w:tc>
        <w:tc>
          <w:tcPr>
            <w:tcW w:w="1555" w:type="dxa"/>
          </w:tcPr>
          <w:p w:rsidRPr="00282C80" w:rsidR="002D3BF7" w:rsidP="004E29C4" w:rsidRDefault="002D3BF7" w14:paraId="3E28204F" w14:textId="77777777">
            <w:pPr>
              <w:jc w:val="right"/>
              <w:rPr>
                <w:rFonts w:ascii="Times New Roman" w:hAnsi="Times New Roman"/>
                <w:sz w:val="24"/>
                <w:szCs w:val="24"/>
              </w:rPr>
            </w:pPr>
            <w:r w:rsidRPr="00282C80">
              <w:rPr>
                <w:rFonts w:ascii="Times New Roman" w:hAnsi="Times New Roman"/>
                <w:sz w:val="24"/>
                <w:szCs w:val="24"/>
              </w:rPr>
              <w:t>21**</w:t>
            </w:r>
          </w:p>
        </w:tc>
        <w:tc>
          <w:tcPr>
            <w:tcW w:w="1510" w:type="dxa"/>
          </w:tcPr>
          <w:p w:rsidRPr="00282C80" w:rsidR="002D3BF7" w:rsidP="004E29C4" w:rsidRDefault="002D3BF7" w14:paraId="246C40F5" w14:textId="77777777">
            <w:pPr>
              <w:jc w:val="right"/>
              <w:rPr>
                <w:rFonts w:ascii="Times New Roman" w:hAnsi="Times New Roman"/>
                <w:sz w:val="24"/>
                <w:szCs w:val="24"/>
              </w:rPr>
            </w:pPr>
            <w:r w:rsidRPr="00282C80">
              <w:rPr>
                <w:rFonts w:ascii="Times New Roman" w:hAnsi="Times New Roman"/>
                <w:sz w:val="24"/>
                <w:szCs w:val="24"/>
              </w:rPr>
              <w:t>$7,491***</w:t>
            </w:r>
          </w:p>
        </w:tc>
      </w:tr>
    </w:tbl>
    <w:p w:rsidRPr="003036B7" w:rsidR="003036B7" w:rsidP="003036B7" w:rsidRDefault="003036B7" w14:paraId="6F1E9AAE" w14:textId="633CA4A4">
      <w:pPr>
        <w:ind w:left="1080"/>
        <w:rPr>
          <w:rFonts w:ascii="Times New Roman" w:hAnsi="Times New Roman"/>
          <w:sz w:val="24"/>
          <w:szCs w:val="24"/>
        </w:rPr>
      </w:pPr>
      <w:r w:rsidRPr="003036B7">
        <w:rPr>
          <w:rFonts w:ascii="Times New Roman" w:hAnsi="Times New Roman"/>
          <w:sz w:val="24"/>
          <w:szCs w:val="24"/>
        </w:rPr>
        <w:lastRenderedPageBreak/>
        <w:t xml:space="preserve">* We based this figure on average </w:t>
      </w:r>
      <w:r w:rsidRPr="003036B7">
        <w:rPr>
          <w:rFonts w:ascii="Times New Roman" w:hAnsi="Times New Roman"/>
          <w:color w:val="000000"/>
          <w:sz w:val="24"/>
          <w:szCs w:val="24"/>
        </w:rPr>
        <w:t>Farmworkers and Laborers, Crop, Nursery, and Greenhouse salaries as reported by Bureau of Labor Statistics data (</w:t>
      </w:r>
      <w:hyperlink w:history="1" r:id="rId7">
        <w:r w:rsidRPr="003036B7">
          <w:rPr>
            <w:rStyle w:val="Hyperlink"/>
            <w:rFonts w:ascii="Times New Roman" w:hAnsi="Times New Roman"/>
            <w:sz w:val="24"/>
            <w:szCs w:val="24"/>
          </w:rPr>
          <w:t>https://www.bls.gov/oes/current/oes452092.htm</w:t>
        </w:r>
      </w:hyperlink>
      <w:r w:rsidRPr="003036B7">
        <w:rPr>
          <w:rStyle w:val="Hyperlink"/>
          <w:rFonts w:ascii="Times New Roman" w:hAnsi="Times New Roman"/>
          <w:sz w:val="24"/>
          <w:szCs w:val="24"/>
        </w:rPr>
        <w:t>)</w:t>
      </w:r>
      <w:r w:rsidRPr="003036B7">
        <w:rPr>
          <w:rFonts w:ascii="Times New Roman" w:hAnsi="Times New Roman"/>
          <w:sz w:val="24"/>
          <w:szCs w:val="24"/>
        </w:rPr>
        <w:t xml:space="preserve"> </w:t>
      </w:r>
    </w:p>
    <w:p w:rsidRPr="003036B7" w:rsidR="003036B7" w:rsidP="003036B7" w:rsidRDefault="003036B7" w14:paraId="288505B1" w14:textId="77777777">
      <w:pPr>
        <w:ind w:left="1080"/>
        <w:rPr>
          <w:rFonts w:ascii="Times New Roman" w:hAnsi="Times New Roman"/>
          <w:sz w:val="24"/>
          <w:szCs w:val="24"/>
        </w:rPr>
      </w:pPr>
    </w:p>
    <w:p w:rsidRPr="003036B7" w:rsidR="003036B7" w:rsidP="003036B7" w:rsidRDefault="003036B7" w14:paraId="0420EBCB" w14:textId="77777777">
      <w:pPr>
        <w:autoSpaceDE w:val="0"/>
        <w:autoSpaceDN w:val="0"/>
        <w:adjustRightInd w:val="0"/>
        <w:ind w:left="1080"/>
        <w:rPr>
          <w:rFonts w:ascii="Times New Roman" w:hAnsi="Times New Roman"/>
          <w:sz w:val="24"/>
          <w:szCs w:val="24"/>
        </w:rPr>
      </w:pPr>
      <w:r w:rsidRPr="003036B7">
        <w:rPr>
          <w:rFonts w:ascii="Times New Roman" w:hAnsi="Times New Roman"/>
          <w:sz w:val="24"/>
          <w:szCs w:val="24"/>
        </w:rPr>
        <w:t>** We based this figure on averaging both the average FY 2021 wait times for field offices and teleservice centers, based on SSA’s current management information</w:t>
      </w:r>
    </w:p>
    <w:p w:rsidRPr="003036B7" w:rsidR="003036B7" w:rsidP="003036B7" w:rsidRDefault="003036B7" w14:paraId="7E02717B" w14:textId="1238102D">
      <w:pPr>
        <w:autoSpaceDE w:val="0"/>
        <w:autoSpaceDN w:val="0"/>
        <w:adjustRightInd w:val="0"/>
        <w:ind w:left="360" w:firstLine="720"/>
        <w:rPr>
          <w:rFonts w:ascii="Times New Roman" w:hAnsi="Times New Roman"/>
          <w:sz w:val="24"/>
          <w:szCs w:val="24"/>
        </w:rPr>
      </w:pPr>
      <w:r w:rsidRPr="003036B7">
        <w:rPr>
          <w:rFonts w:ascii="Times New Roman" w:hAnsi="Times New Roman"/>
          <w:sz w:val="24"/>
          <w:szCs w:val="24"/>
        </w:rPr>
        <w:t>data.</w:t>
      </w:r>
    </w:p>
    <w:p w:rsidRPr="003036B7" w:rsidR="003036B7" w:rsidP="003036B7" w:rsidRDefault="003036B7" w14:paraId="0BD13CA8" w14:textId="77777777">
      <w:pPr>
        <w:autoSpaceDE w:val="0"/>
        <w:autoSpaceDN w:val="0"/>
        <w:adjustRightInd w:val="0"/>
        <w:ind w:left="1080" w:firstLine="720"/>
        <w:rPr>
          <w:rFonts w:ascii="Times New Roman" w:hAnsi="Times New Roman"/>
          <w:sz w:val="24"/>
          <w:szCs w:val="24"/>
        </w:rPr>
      </w:pPr>
    </w:p>
    <w:p w:rsidRPr="003036B7" w:rsidR="003036B7" w:rsidP="003036B7" w:rsidRDefault="003036B7" w14:paraId="3EC8785D" w14:textId="77777777">
      <w:pPr>
        <w:ind w:left="1080"/>
        <w:rPr>
          <w:rFonts w:ascii="Times New Roman" w:hAnsi="Times New Roman"/>
          <w:sz w:val="24"/>
          <w:szCs w:val="24"/>
        </w:rPr>
      </w:pPr>
      <w:r w:rsidRPr="003036B7">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036B7">
        <w:rPr>
          <w:rFonts w:ascii="Times New Roman" w:hAnsi="Times New Roman"/>
          <w:b/>
          <w:sz w:val="24"/>
          <w:szCs w:val="24"/>
          <w:u w:val="single"/>
        </w:rPr>
        <w:t>There is no actual charge to respondents to complete the application</w:t>
      </w:r>
      <w:r w:rsidRPr="003036B7">
        <w:rPr>
          <w:rFonts w:ascii="Times New Roman" w:hAnsi="Times New Roman"/>
          <w:sz w:val="24"/>
          <w:szCs w:val="24"/>
        </w:rPr>
        <w:t>.</w:t>
      </w:r>
    </w:p>
    <w:p w:rsidRPr="00F123C3" w:rsidR="002D3BF7" w:rsidP="003036B7" w:rsidRDefault="002D3BF7" w14:paraId="38459C15" w14:textId="77777777">
      <w:pPr>
        <w:ind w:left="1080"/>
        <w:rPr>
          <w:rFonts w:ascii="Times New Roman" w:hAnsi="Times New Roman"/>
          <w:sz w:val="24"/>
          <w:szCs w:val="24"/>
        </w:rPr>
      </w:pPr>
    </w:p>
    <w:p w:rsidRPr="00B21A3E" w:rsidR="00B21A3E" w:rsidP="002B2070" w:rsidRDefault="00B21A3E" w14:paraId="0A97398D" w14:textId="77777777">
      <w:pPr>
        <w:ind w:left="1080"/>
        <w:rPr>
          <w:rFonts w:ascii="Times New Roman" w:hAnsi="Times New Roman"/>
          <w:sz w:val="24"/>
          <w:szCs w:val="24"/>
        </w:rPr>
      </w:pPr>
      <w:r w:rsidRPr="00B21A3E">
        <w:rPr>
          <w:rFonts w:ascii="Times New Roman" w:hAnsi="Times New Roman"/>
          <w:sz w:val="24"/>
          <w:szCs w:val="24"/>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Pr="00B21A3E" w:rsidR="00B21A3E" w:rsidP="002B2070" w:rsidRDefault="00B21A3E" w14:paraId="7DD549CA" w14:textId="77777777">
      <w:pPr>
        <w:ind w:left="1080"/>
        <w:rPr>
          <w:rFonts w:ascii="Times New Roman" w:hAnsi="Times New Roman"/>
          <w:sz w:val="24"/>
          <w:szCs w:val="24"/>
        </w:rPr>
      </w:pPr>
    </w:p>
    <w:tbl>
      <w:tblPr>
        <w:tblW w:w="8284"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0"/>
        <w:gridCol w:w="1334"/>
        <w:gridCol w:w="1713"/>
        <w:gridCol w:w="1728"/>
        <w:gridCol w:w="1799"/>
      </w:tblGrid>
      <w:tr w:rsidRPr="00B21A3E" w:rsidR="00B21A3E" w:rsidTr="002B2070" w14:paraId="51720EA1" w14:textId="77777777">
        <w:tc>
          <w:tcPr>
            <w:tcW w:w="1710" w:type="dxa"/>
            <w:shd w:val="clear" w:color="auto" w:fill="auto"/>
          </w:tcPr>
          <w:p w:rsidRPr="00B21A3E" w:rsidR="00B21A3E" w:rsidP="00B772E3" w:rsidRDefault="00B21A3E" w14:paraId="7A7CC350" w14:textId="77777777">
            <w:pPr>
              <w:rPr>
                <w:rFonts w:ascii="Times New Roman" w:hAnsi="Times New Roman"/>
                <w:b/>
                <w:sz w:val="24"/>
                <w:szCs w:val="24"/>
              </w:rPr>
            </w:pPr>
            <w:r w:rsidRPr="00B21A3E">
              <w:rPr>
                <w:rFonts w:ascii="Times New Roman" w:hAnsi="Times New Roman"/>
                <w:b/>
                <w:sz w:val="24"/>
                <w:szCs w:val="24"/>
              </w:rPr>
              <w:t>Total Number of Respondents Who Visit a Field Office</w:t>
            </w:r>
          </w:p>
        </w:tc>
        <w:tc>
          <w:tcPr>
            <w:tcW w:w="1334" w:type="dxa"/>
            <w:shd w:val="clear" w:color="auto" w:fill="auto"/>
          </w:tcPr>
          <w:p w:rsidRPr="00B21A3E" w:rsidR="00B21A3E" w:rsidP="00B772E3" w:rsidRDefault="00B21A3E" w14:paraId="1F5DDADC" w14:textId="77777777">
            <w:pPr>
              <w:rPr>
                <w:rFonts w:ascii="Times New Roman" w:hAnsi="Times New Roman"/>
                <w:b/>
                <w:sz w:val="24"/>
                <w:szCs w:val="24"/>
              </w:rPr>
            </w:pPr>
            <w:r w:rsidRPr="00B21A3E">
              <w:rPr>
                <w:rFonts w:ascii="Times New Roman" w:hAnsi="Times New Roman"/>
                <w:b/>
                <w:sz w:val="24"/>
                <w:szCs w:val="24"/>
              </w:rPr>
              <w:t>Frequency of Response</w:t>
            </w:r>
          </w:p>
        </w:tc>
        <w:tc>
          <w:tcPr>
            <w:tcW w:w="1713" w:type="dxa"/>
            <w:shd w:val="clear" w:color="auto" w:fill="auto"/>
          </w:tcPr>
          <w:p w:rsidRPr="00B21A3E" w:rsidR="00B21A3E" w:rsidP="00B772E3" w:rsidRDefault="00B21A3E" w14:paraId="6EA1FB11" w14:textId="77777777">
            <w:pPr>
              <w:rPr>
                <w:rFonts w:ascii="Times New Roman" w:hAnsi="Times New Roman"/>
                <w:b/>
                <w:sz w:val="24"/>
                <w:szCs w:val="24"/>
              </w:rPr>
            </w:pPr>
            <w:r w:rsidRPr="00B21A3E">
              <w:rPr>
                <w:rFonts w:ascii="Times New Roman" w:hAnsi="Times New Roman"/>
                <w:b/>
                <w:sz w:val="24"/>
                <w:szCs w:val="24"/>
              </w:rPr>
              <w:t>Average One-Way Travel Time to a Field Office (minutes)</w:t>
            </w:r>
          </w:p>
        </w:tc>
        <w:tc>
          <w:tcPr>
            <w:tcW w:w="1728" w:type="dxa"/>
            <w:shd w:val="clear" w:color="auto" w:fill="auto"/>
          </w:tcPr>
          <w:p w:rsidRPr="00B21A3E" w:rsidR="00B21A3E" w:rsidP="00B772E3" w:rsidRDefault="00B21A3E" w14:paraId="5729B083" w14:textId="77777777">
            <w:pPr>
              <w:rPr>
                <w:rFonts w:ascii="Times New Roman" w:hAnsi="Times New Roman"/>
                <w:b/>
                <w:sz w:val="24"/>
                <w:szCs w:val="24"/>
              </w:rPr>
            </w:pPr>
            <w:r w:rsidRPr="00B21A3E">
              <w:rPr>
                <w:rFonts w:ascii="Times New Roman" w:hAnsi="Times New Roman"/>
                <w:b/>
                <w:sz w:val="24"/>
                <w:szCs w:val="24"/>
              </w:rPr>
              <w:t>Estimated Total Travel Time to a Field Office (hours)</w:t>
            </w:r>
          </w:p>
        </w:tc>
        <w:tc>
          <w:tcPr>
            <w:tcW w:w="1799" w:type="dxa"/>
            <w:shd w:val="clear" w:color="auto" w:fill="auto"/>
          </w:tcPr>
          <w:p w:rsidRPr="00B21A3E" w:rsidR="00B21A3E" w:rsidP="00B772E3" w:rsidRDefault="00B21A3E" w14:paraId="75657CCF" w14:textId="77777777">
            <w:pPr>
              <w:rPr>
                <w:rFonts w:ascii="Times New Roman" w:hAnsi="Times New Roman"/>
                <w:b/>
                <w:sz w:val="24"/>
                <w:szCs w:val="24"/>
              </w:rPr>
            </w:pPr>
            <w:r w:rsidRPr="00B21A3E">
              <w:rPr>
                <w:rFonts w:ascii="Times New Roman" w:hAnsi="Times New Roman"/>
                <w:b/>
                <w:sz w:val="24"/>
                <w:szCs w:val="24"/>
              </w:rPr>
              <w:t>Total Annual Opportunity Cost for Travel Time (dollars)****</w:t>
            </w:r>
          </w:p>
        </w:tc>
      </w:tr>
      <w:tr w:rsidRPr="00B21A3E" w:rsidR="00B21A3E" w:rsidTr="00D25CFF" w14:paraId="336A2B67" w14:textId="77777777">
        <w:trPr>
          <w:trHeight w:val="143"/>
        </w:trPr>
        <w:tc>
          <w:tcPr>
            <w:tcW w:w="1710" w:type="dxa"/>
            <w:shd w:val="clear" w:color="auto" w:fill="auto"/>
          </w:tcPr>
          <w:p w:rsidRPr="00B21A3E" w:rsidR="00B21A3E" w:rsidP="004E29C4" w:rsidRDefault="002B2070" w14:paraId="1FA81307" w14:textId="2454414D">
            <w:pPr>
              <w:jc w:val="center"/>
              <w:rPr>
                <w:rFonts w:ascii="Times New Roman" w:hAnsi="Times New Roman"/>
                <w:sz w:val="24"/>
                <w:szCs w:val="24"/>
              </w:rPr>
            </w:pPr>
            <w:r>
              <w:rPr>
                <w:rFonts w:ascii="Times New Roman" w:hAnsi="Times New Roman"/>
                <w:sz w:val="24"/>
                <w:szCs w:val="24"/>
              </w:rPr>
              <w:t>1,000</w:t>
            </w:r>
          </w:p>
        </w:tc>
        <w:tc>
          <w:tcPr>
            <w:tcW w:w="1334" w:type="dxa"/>
            <w:shd w:val="clear" w:color="auto" w:fill="auto"/>
          </w:tcPr>
          <w:p w:rsidRPr="00B21A3E" w:rsidR="00B21A3E" w:rsidP="004E29C4" w:rsidRDefault="002B2070" w14:paraId="0DEEB389" w14:textId="410F9F4F">
            <w:pPr>
              <w:jc w:val="center"/>
              <w:rPr>
                <w:rFonts w:ascii="Times New Roman" w:hAnsi="Times New Roman"/>
                <w:sz w:val="24"/>
                <w:szCs w:val="24"/>
              </w:rPr>
            </w:pPr>
            <w:r>
              <w:rPr>
                <w:rFonts w:ascii="Times New Roman" w:hAnsi="Times New Roman"/>
                <w:sz w:val="24"/>
                <w:szCs w:val="24"/>
              </w:rPr>
              <w:t>1</w:t>
            </w:r>
          </w:p>
        </w:tc>
        <w:tc>
          <w:tcPr>
            <w:tcW w:w="1713" w:type="dxa"/>
            <w:shd w:val="clear" w:color="auto" w:fill="auto"/>
          </w:tcPr>
          <w:p w:rsidRPr="00B21A3E" w:rsidR="00B21A3E" w:rsidP="004E29C4" w:rsidRDefault="00B21A3E" w14:paraId="196A46E5" w14:textId="77777777">
            <w:pPr>
              <w:jc w:val="center"/>
              <w:rPr>
                <w:rFonts w:ascii="Times New Roman" w:hAnsi="Times New Roman"/>
                <w:sz w:val="24"/>
                <w:szCs w:val="24"/>
              </w:rPr>
            </w:pPr>
            <w:r w:rsidRPr="00B21A3E">
              <w:rPr>
                <w:rFonts w:ascii="Times New Roman" w:hAnsi="Times New Roman"/>
                <w:sz w:val="24"/>
                <w:szCs w:val="24"/>
              </w:rPr>
              <w:t>30</w:t>
            </w:r>
          </w:p>
        </w:tc>
        <w:tc>
          <w:tcPr>
            <w:tcW w:w="1728" w:type="dxa"/>
            <w:shd w:val="clear" w:color="auto" w:fill="auto"/>
          </w:tcPr>
          <w:p w:rsidRPr="00B21A3E" w:rsidR="00B21A3E" w:rsidP="004E29C4" w:rsidRDefault="002B2070" w14:paraId="1D2E748B" w14:textId="6405E077">
            <w:pPr>
              <w:jc w:val="center"/>
              <w:rPr>
                <w:rFonts w:ascii="Times New Roman" w:hAnsi="Times New Roman"/>
                <w:sz w:val="24"/>
                <w:szCs w:val="24"/>
              </w:rPr>
            </w:pPr>
            <w:r>
              <w:rPr>
                <w:rFonts w:ascii="Times New Roman" w:hAnsi="Times New Roman"/>
                <w:sz w:val="24"/>
                <w:szCs w:val="24"/>
              </w:rPr>
              <w:t>500</w:t>
            </w:r>
          </w:p>
        </w:tc>
        <w:tc>
          <w:tcPr>
            <w:tcW w:w="1799" w:type="dxa"/>
            <w:shd w:val="clear" w:color="auto" w:fill="auto"/>
          </w:tcPr>
          <w:p w:rsidRPr="00B21A3E" w:rsidR="00B21A3E" w:rsidP="004E29C4" w:rsidRDefault="00B21A3E" w14:paraId="1A39B890" w14:textId="2C716EBC">
            <w:pPr>
              <w:jc w:val="center"/>
              <w:rPr>
                <w:rFonts w:ascii="Times New Roman" w:hAnsi="Times New Roman"/>
                <w:sz w:val="24"/>
                <w:szCs w:val="24"/>
              </w:rPr>
            </w:pPr>
            <w:r w:rsidRPr="00B21A3E">
              <w:rPr>
                <w:rFonts w:ascii="Times New Roman" w:hAnsi="Times New Roman"/>
                <w:sz w:val="24"/>
                <w:szCs w:val="24"/>
              </w:rPr>
              <w:t>$</w:t>
            </w:r>
            <w:r w:rsidR="002B2070">
              <w:rPr>
                <w:rFonts w:ascii="Times New Roman" w:hAnsi="Times New Roman"/>
                <w:sz w:val="24"/>
                <w:szCs w:val="24"/>
              </w:rPr>
              <w:t>7,245</w:t>
            </w:r>
          </w:p>
        </w:tc>
      </w:tr>
    </w:tbl>
    <w:p w:rsidRPr="00B21A3E" w:rsidR="00B21A3E" w:rsidP="002B2070" w:rsidRDefault="00B21A3E" w14:paraId="0B0FE603" w14:textId="77777777">
      <w:pPr>
        <w:ind w:left="1080"/>
        <w:rPr>
          <w:rFonts w:ascii="Times New Roman" w:hAnsi="Times New Roman"/>
          <w:sz w:val="24"/>
          <w:szCs w:val="24"/>
        </w:rPr>
      </w:pPr>
      <w:r w:rsidRPr="00B21A3E">
        <w:rPr>
          <w:rFonts w:ascii="Times New Roman" w:hAnsi="Times New Roman"/>
          <w:sz w:val="24"/>
          <w:szCs w:val="24"/>
        </w:rPr>
        <w:t>****We based this dollar amount on the Average Theoretical Hourly Cost Amount in dollars shown on the burden chart above.</w:t>
      </w:r>
    </w:p>
    <w:p w:rsidRPr="00B21A3E" w:rsidR="00B21A3E" w:rsidP="002B2070" w:rsidRDefault="00B21A3E" w14:paraId="7BF7C186" w14:textId="77777777">
      <w:pPr>
        <w:ind w:left="1080"/>
        <w:rPr>
          <w:rFonts w:ascii="Times New Roman" w:hAnsi="Times New Roman"/>
          <w:sz w:val="24"/>
          <w:szCs w:val="24"/>
        </w:rPr>
      </w:pPr>
    </w:p>
    <w:p w:rsidRPr="00B21A3E" w:rsidR="00B21A3E" w:rsidP="002B2070" w:rsidRDefault="00B21A3E" w14:paraId="6AC839F9" w14:textId="77777777">
      <w:pPr>
        <w:ind w:left="1080"/>
        <w:rPr>
          <w:rFonts w:ascii="Times New Roman" w:hAnsi="Times New Roman"/>
          <w:sz w:val="24"/>
          <w:szCs w:val="24"/>
        </w:rPr>
      </w:pPr>
      <w:r w:rsidRPr="00B21A3E">
        <w:rPr>
          <w:rFonts w:ascii="Times New Roman" w:hAnsi="Times New Roman"/>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B21A3E" w:rsidR="00B21A3E" w:rsidP="00B21A3E" w:rsidRDefault="00B21A3E" w14:paraId="1E64EEE2" w14:textId="77777777">
      <w:pPr>
        <w:ind w:left="720"/>
        <w:rPr>
          <w:rFonts w:ascii="Times New Roman" w:hAnsi="Times New Roman"/>
          <w:sz w:val="24"/>
          <w:szCs w:val="24"/>
        </w:rPr>
      </w:pPr>
    </w:p>
    <w:p w:rsidRPr="00B21A3E" w:rsidR="00B21A3E" w:rsidP="002B2070" w:rsidRDefault="00B21A3E" w14:paraId="212D1D75" w14:textId="77777777">
      <w:pPr>
        <w:ind w:left="1080"/>
        <w:rPr>
          <w:rFonts w:ascii="Times New Roman" w:hAnsi="Times New Roman"/>
          <w:sz w:val="24"/>
          <w:szCs w:val="24"/>
        </w:rPr>
      </w:pPr>
      <w:r w:rsidRPr="00B21A3E">
        <w:rPr>
          <w:rFonts w:ascii="Times New Roman" w:hAnsi="Times New Roman"/>
          <w:sz w:val="24"/>
          <w:szCs w:val="24"/>
        </w:rPr>
        <w:t>NOTE:  We included the total opportunity cost estimate from this chart in our calculations when showing the total time and opportunity cost estimates in the paragraph below.</w:t>
      </w:r>
    </w:p>
    <w:p w:rsidRPr="00B21A3E" w:rsidR="00B21A3E" w:rsidP="002B2070" w:rsidRDefault="00B21A3E" w14:paraId="5ACFE4AC" w14:textId="77777777">
      <w:pPr>
        <w:ind w:left="1080"/>
        <w:rPr>
          <w:rFonts w:ascii="Times New Roman" w:hAnsi="Times New Roman"/>
          <w:sz w:val="24"/>
          <w:szCs w:val="24"/>
        </w:rPr>
      </w:pPr>
    </w:p>
    <w:p w:rsidRPr="002B2070" w:rsidR="00B21A3E" w:rsidP="002B2070" w:rsidRDefault="00B21A3E" w14:paraId="1C017CB3" w14:textId="2A033EBF">
      <w:pPr>
        <w:pStyle w:val="ListParagraph"/>
        <w:ind w:left="1080"/>
        <w:rPr>
          <w:rFonts w:ascii="Times New Roman" w:hAnsi="Times New Roman"/>
          <w:sz w:val="24"/>
          <w:szCs w:val="24"/>
        </w:rPr>
      </w:pPr>
      <w:r w:rsidRPr="002B2070">
        <w:rPr>
          <w:rFonts w:ascii="Times New Roman" w:hAnsi="Times New Roman"/>
          <w:noProof/>
          <w:sz w:val="24"/>
          <w:szCs w:val="24"/>
        </w:rPr>
        <w:t xml:space="preserve">We base our burden estimates on current management information data, which includes data from actual interviews, as well as from years of conducting this </w:t>
      </w:r>
      <w:r w:rsidRPr="002B2070">
        <w:rPr>
          <w:rFonts w:ascii="Times New Roman" w:hAnsi="Times New Roman"/>
          <w:noProof/>
          <w:sz w:val="24"/>
          <w:szCs w:val="24"/>
        </w:rPr>
        <w:lastRenderedPageBreak/>
        <w:t xml:space="preserve">information collection.  Per our management information data, we believe that </w:t>
      </w:r>
      <w:r w:rsidRPr="002C217C" w:rsidR="002B2070">
        <w:rPr>
          <w:rFonts w:ascii="Times New Roman" w:hAnsi="Times New Roman"/>
          <w:noProof/>
          <w:sz w:val="24"/>
          <w:szCs w:val="24"/>
        </w:rPr>
        <w:t>10</w:t>
      </w:r>
      <w:r w:rsidRPr="002C217C">
        <w:rPr>
          <w:rFonts w:ascii="Times New Roman" w:hAnsi="Times New Roman"/>
          <w:noProof/>
          <w:sz w:val="24"/>
          <w:szCs w:val="24"/>
        </w:rPr>
        <w:t xml:space="preserve"> </w:t>
      </w:r>
      <w:r w:rsidRPr="002B2070">
        <w:rPr>
          <w:rFonts w:ascii="Times New Roman" w:hAnsi="Times New Roman"/>
          <w:noProof/>
          <w:sz w:val="24"/>
          <w:szCs w:val="24"/>
        </w:rPr>
        <w:t>minutes accurately shows the average burden per response for reading the instructions, gathering the facts, and answering the questions.  Based on our current management information data, the current burden information we provided is accurate</w:t>
      </w:r>
      <w:r w:rsidRPr="002B2070">
        <w:rPr>
          <w:rFonts w:ascii="Times New Roman" w:hAnsi="Times New Roman"/>
          <w:sz w:val="24"/>
          <w:szCs w:val="24"/>
        </w:rPr>
        <w:t xml:space="preserve">.  The total burden for this ICR is </w:t>
      </w:r>
      <w:r w:rsidR="002B2070">
        <w:rPr>
          <w:rFonts w:ascii="Times New Roman" w:hAnsi="Times New Roman"/>
          <w:b/>
          <w:sz w:val="24"/>
          <w:szCs w:val="24"/>
        </w:rPr>
        <w:t>1,000</w:t>
      </w:r>
      <w:r w:rsidRPr="002B2070">
        <w:rPr>
          <w:rFonts w:ascii="Times New Roman" w:hAnsi="Times New Roman"/>
          <w:sz w:val="24"/>
          <w:szCs w:val="24"/>
        </w:rPr>
        <w:t xml:space="preserve"> burden hours (reflecting SSA management information data), which results in an associated theoretical (not actual) opportunity cost financial burden of </w:t>
      </w:r>
      <w:r w:rsidRPr="002B2070">
        <w:rPr>
          <w:rFonts w:ascii="Times New Roman" w:hAnsi="Times New Roman"/>
          <w:b/>
          <w:sz w:val="24"/>
          <w:szCs w:val="24"/>
        </w:rPr>
        <w:t>$</w:t>
      </w:r>
      <w:r w:rsidR="002B2070">
        <w:rPr>
          <w:rFonts w:ascii="Times New Roman" w:hAnsi="Times New Roman"/>
          <w:b/>
          <w:sz w:val="24"/>
          <w:szCs w:val="24"/>
        </w:rPr>
        <w:t>14,736</w:t>
      </w:r>
      <w:r w:rsidRPr="002B2070">
        <w:rPr>
          <w:rFonts w:ascii="Times New Roman" w:hAnsi="Times New Roman"/>
          <w:sz w:val="24"/>
          <w:szCs w:val="24"/>
        </w:rPr>
        <w:t>.  SSA does not charge respondents to complete our applications</w:t>
      </w:r>
      <w:r w:rsidRPr="002B2070">
        <w:rPr>
          <w:rFonts w:ascii="Times New Roman" w:hAnsi="Times New Roman"/>
          <w:noProof/>
          <w:sz w:val="24"/>
          <w:szCs w:val="24"/>
        </w:rPr>
        <w:t>.</w:t>
      </w:r>
    </w:p>
    <w:p w:rsidRPr="002B2070" w:rsidR="00B21A3E" w:rsidP="002B2070" w:rsidRDefault="00B21A3E" w14:paraId="0019B247" w14:textId="77777777">
      <w:pPr>
        <w:pStyle w:val="ListParagraph"/>
        <w:ind w:left="1080"/>
        <w:rPr>
          <w:rFonts w:ascii="Times New Roman" w:hAnsi="Times New Roman"/>
          <w:sz w:val="24"/>
          <w:szCs w:val="24"/>
        </w:rPr>
      </w:pPr>
    </w:p>
    <w:p w:rsidRPr="002D3BF7" w:rsidR="002D3BF7" w:rsidP="002D3BF7" w:rsidRDefault="002D3BF7" w14:paraId="23FE8E60" w14:textId="54A83429">
      <w:pPr>
        <w:pStyle w:val="ListParagraph"/>
        <w:numPr>
          <w:ilvl w:val="0"/>
          <w:numId w:val="4"/>
        </w:numPr>
        <w:tabs>
          <w:tab w:val="left" w:pos="1260"/>
          <w:tab w:val="left" w:pos="1350"/>
          <w:tab w:val="left" w:pos="1440"/>
        </w:tabs>
        <w:rPr>
          <w:rFonts w:ascii="Times New Roman" w:hAnsi="Times New Roman" w:cs="Times New Roman"/>
          <w:b/>
          <w:sz w:val="24"/>
          <w:szCs w:val="24"/>
        </w:rPr>
      </w:pPr>
      <w:r w:rsidRPr="002D3BF7">
        <w:rPr>
          <w:rFonts w:ascii="Times New Roman" w:hAnsi="Times New Roman" w:cs="Times New Roman"/>
          <w:b/>
          <w:sz w:val="24"/>
          <w:szCs w:val="24"/>
        </w:rPr>
        <w:t>Annual Cost Burden to the Respondents (Other)</w:t>
      </w:r>
    </w:p>
    <w:p w:rsidRPr="000E35D8" w:rsidR="00F33A85" w:rsidP="002D3BF7" w:rsidRDefault="002D3BF7" w14:paraId="7BBB6FC5" w14:textId="77309DCA">
      <w:pPr>
        <w:pStyle w:val="ListParagraph"/>
        <w:tabs>
          <w:tab w:val="left" w:pos="1260"/>
          <w:tab w:val="left" w:pos="1350"/>
          <w:tab w:val="left" w:pos="1440"/>
        </w:tabs>
        <w:ind w:left="1080"/>
        <w:rPr>
          <w:rFonts w:ascii="Times New Roman" w:hAnsi="Times New Roman" w:cs="Times New Roman"/>
          <w:sz w:val="24"/>
          <w:szCs w:val="24"/>
        </w:rPr>
      </w:pPr>
      <w:r w:rsidRPr="000E35D8">
        <w:rPr>
          <w:rFonts w:ascii="Times New Roman" w:hAnsi="Times New Roman" w:cs="Times New Roman"/>
          <w:sz w:val="24"/>
          <w:szCs w:val="24"/>
        </w:rPr>
        <w:t>The collection does not impose a known cost burden to the respondents</w:t>
      </w:r>
    </w:p>
    <w:p w:rsidRPr="000E35D8" w:rsidR="002D3BF7" w:rsidP="002D3BF7" w:rsidRDefault="002D3BF7" w14:paraId="1F22569B" w14:textId="0361347B">
      <w:pPr>
        <w:pStyle w:val="ListParagraph"/>
        <w:tabs>
          <w:tab w:val="left" w:pos="1260"/>
          <w:tab w:val="left" w:pos="1350"/>
          <w:tab w:val="left" w:pos="1440"/>
        </w:tabs>
        <w:ind w:left="1080"/>
        <w:rPr>
          <w:rFonts w:ascii="Times New Roman" w:hAnsi="Times New Roman" w:cs="Times New Roman"/>
          <w:sz w:val="24"/>
          <w:szCs w:val="24"/>
        </w:rPr>
      </w:pPr>
    </w:p>
    <w:p w:rsidRPr="000E35D8" w:rsidR="002D3BF7" w:rsidP="002D3BF7" w:rsidRDefault="002D3BF7" w14:paraId="62B401A8" w14:textId="79E53553">
      <w:pPr>
        <w:pStyle w:val="ListParagraph"/>
        <w:numPr>
          <w:ilvl w:val="0"/>
          <w:numId w:val="4"/>
        </w:numPr>
        <w:tabs>
          <w:tab w:val="left" w:pos="1260"/>
          <w:tab w:val="left" w:pos="1350"/>
          <w:tab w:val="left" w:pos="1440"/>
        </w:tabs>
        <w:rPr>
          <w:rFonts w:ascii="Times New Roman" w:hAnsi="Times New Roman" w:cs="Times New Roman"/>
          <w:b/>
          <w:sz w:val="24"/>
          <w:szCs w:val="24"/>
        </w:rPr>
      </w:pPr>
      <w:r w:rsidRPr="000E35D8">
        <w:rPr>
          <w:rFonts w:ascii="Times New Roman" w:hAnsi="Times New Roman"/>
          <w:color w:val="000000"/>
          <w:sz w:val="24"/>
          <w:szCs w:val="24"/>
        </w:rPr>
        <w:t>The annual cost to the Federal Government is approximately</w:t>
      </w:r>
      <w:r w:rsidR="002C217C">
        <w:rPr>
          <w:rFonts w:ascii="Times New Roman" w:hAnsi="Times New Roman"/>
          <w:color w:val="000000"/>
          <w:sz w:val="24"/>
          <w:szCs w:val="24"/>
        </w:rPr>
        <w:t xml:space="preserve"> $</w:t>
      </w:r>
      <w:r w:rsidR="00076451">
        <w:rPr>
          <w:rFonts w:ascii="Times New Roman" w:hAnsi="Times New Roman"/>
          <w:color w:val="000000"/>
          <w:sz w:val="24"/>
          <w:szCs w:val="24"/>
        </w:rPr>
        <w:t>8,603</w:t>
      </w:r>
      <w:r w:rsidRPr="000E35D8">
        <w:rPr>
          <w:rFonts w:ascii="Times New Roman" w:hAnsi="Times New Roman"/>
          <w:color w:val="000000"/>
          <w:sz w:val="24"/>
          <w:szCs w:val="24"/>
        </w:rPr>
        <w:t>.  This estimate accounts for costs from the following areas:</w:t>
      </w:r>
    </w:p>
    <w:p w:rsidRPr="000E35D8" w:rsidR="002D3BF7" w:rsidP="002D3BF7" w:rsidRDefault="002D3BF7" w14:paraId="2EB07E2C" w14:textId="77777777">
      <w:pPr>
        <w:rPr>
          <w:rFonts w:ascii="Times New Roman" w:hAnsi="Times New Roman"/>
          <w:color w:val="000000"/>
          <w:sz w:val="24"/>
          <w:szCs w:val="24"/>
        </w:rPr>
      </w:pPr>
    </w:p>
    <w:tbl>
      <w:tblPr>
        <w:tblW w:w="9350"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Pr="000E35D8" w:rsidR="002D3BF7" w:rsidTr="000E35D8" w14:paraId="206BDB47" w14:textId="77777777">
        <w:tc>
          <w:tcPr>
            <w:tcW w:w="3116" w:type="dxa"/>
            <w:shd w:val="clear" w:color="auto" w:fill="auto"/>
          </w:tcPr>
          <w:p w:rsidRPr="000E35D8" w:rsidR="002D3BF7" w:rsidP="00B772E3" w:rsidRDefault="002D3BF7" w14:paraId="43E5264A" w14:textId="77777777">
            <w:pPr>
              <w:pStyle w:val="ListParagraph"/>
              <w:ind w:left="0"/>
              <w:rPr>
                <w:rFonts w:ascii="Times New Roman" w:hAnsi="Times New Roman"/>
                <w:b/>
                <w:bCs/>
                <w:color w:val="000000"/>
                <w:sz w:val="24"/>
                <w:szCs w:val="24"/>
              </w:rPr>
            </w:pPr>
            <w:r w:rsidRPr="000E35D8">
              <w:rPr>
                <w:rFonts w:ascii="Times New Roman" w:hAnsi="Times New Roman"/>
                <w:b/>
                <w:bCs/>
                <w:color w:val="000000"/>
                <w:sz w:val="24"/>
                <w:szCs w:val="24"/>
              </w:rPr>
              <w:t>Description of Cost Factor</w:t>
            </w:r>
          </w:p>
        </w:tc>
        <w:tc>
          <w:tcPr>
            <w:tcW w:w="3117" w:type="dxa"/>
            <w:shd w:val="clear" w:color="auto" w:fill="auto"/>
          </w:tcPr>
          <w:p w:rsidRPr="000E35D8" w:rsidR="002D3BF7" w:rsidP="00B772E3" w:rsidRDefault="002D3BF7" w14:paraId="48FAC996" w14:textId="77777777">
            <w:pPr>
              <w:pStyle w:val="ListParagraph"/>
              <w:ind w:left="0"/>
              <w:rPr>
                <w:rFonts w:ascii="Times New Roman" w:hAnsi="Times New Roman"/>
                <w:b/>
                <w:bCs/>
                <w:color w:val="000000"/>
                <w:sz w:val="24"/>
                <w:szCs w:val="24"/>
              </w:rPr>
            </w:pPr>
            <w:r w:rsidRPr="000E35D8">
              <w:rPr>
                <w:rFonts w:ascii="Times New Roman" w:hAnsi="Times New Roman"/>
                <w:b/>
                <w:bCs/>
                <w:color w:val="000000"/>
                <w:sz w:val="24"/>
                <w:szCs w:val="24"/>
              </w:rPr>
              <w:t>Methodology for Estimating Cost</w:t>
            </w:r>
          </w:p>
        </w:tc>
        <w:tc>
          <w:tcPr>
            <w:tcW w:w="3117" w:type="dxa"/>
            <w:shd w:val="clear" w:color="auto" w:fill="auto"/>
          </w:tcPr>
          <w:p w:rsidRPr="000E35D8" w:rsidR="002D3BF7" w:rsidP="00B772E3" w:rsidRDefault="002D3BF7" w14:paraId="58145E20" w14:textId="77777777">
            <w:pPr>
              <w:pStyle w:val="ListParagraph"/>
              <w:ind w:left="0"/>
              <w:rPr>
                <w:rFonts w:ascii="Times New Roman" w:hAnsi="Times New Roman"/>
                <w:b/>
                <w:bCs/>
                <w:color w:val="000000"/>
                <w:sz w:val="24"/>
                <w:szCs w:val="24"/>
              </w:rPr>
            </w:pPr>
            <w:r w:rsidRPr="000E35D8">
              <w:rPr>
                <w:rFonts w:ascii="Times New Roman" w:hAnsi="Times New Roman"/>
                <w:b/>
                <w:bCs/>
                <w:color w:val="000000"/>
                <w:sz w:val="24"/>
                <w:szCs w:val="24"/>
              </w:rPr>
              <w:t>Cost in Dollars*</w:t>
            </w:r>
          </w:p>
        </w:tc>
      </w:tr>
      <w:tr w:rsidRPr="000E35D8" w:rsidR="002D3BF7" w:rsidTr="000E35D8" w14:paraId="4023CEB5" w14:textId="77777777">
        <w:tc>
          <w:tcPr>
            <w:tcW w:w="3116" w:type="dxa"/>
            <w:shd w:val="clear" w:color="auto" w:fill="auto"/>
          </w:tcPr>
          <w:p w:rsidRPr="000E35D8" w:rsidR="002D3BF7" w:rsidP="00B772E3" w:rsidRDefault="002D3BF7" w14:paraId="64C7EA9D"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Designing and Printing the Form</w:t>
            </w:r>
          </w:p>
        </w:tc>
        <w:tc>
          <w:tcPr>
            <w:tcW w:w="3117" w:type="dxa"/>
            <w:shd w:val="clear" w:color="auto" w:fill="auto"/>
          </w:tcPr>
          <w:p w:rsidRPr="000E35D8" w:rsidR="002D3BF7" w:rsidP="00B772E3" w:rsidRDefault="002D3BF7" w14:paraId="64806F3C"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Design Cost + Printing Cost</w:t>
            </w:r>
          </w:p>
        </w:tc>
        <w:tc>
          <w:tcPr>
            <w:tcW w:w="3117" w:type="dxa"/>
            <w:shd w:val="clear" w:color="auto" w:fill="auto"/>
          </w:tcPr>
          <w:p w:rsidRPr="000E35D8" w:rsidR="002D3BF7" w:rsidP="006C0612" w:rsidRDefault="004569D1" w14:paraId="2E3847B6" w14:textId="55F0E6F0">
            <w:pPr>
              <w:pStyle w:val="ListParagraph"/>
              <w:ind w:left="0"/>
              <w:jc w:val="right"/>
              <w:rPr>
                <w:rFonts w:ascii="Times New Roman" w:hAnsi="Times New Roman"/>
                <w:color w:val="000000"/>
                <w:sz w:val="24"/>
                <w:szCs w:val="24"/>
              </w:rPr>
            </w:pPr>
            <w:r>
              <w:rPr>
                <w:rFonts w:ascii="Times New Roman" w:hAnsi="Times New Roman"/>
                <w:color w:val="000000"/>
                <w:sz w:val="24"/>
                <w:szCs w:val="24"/>
              </w:rPr>
              <w:t>$350</w:t>
            </w:r>
          </w:p>
        </w:tc>
      </w:tr>
      <w:tr w:rsidRPr="000E35D8" w:rsidR="002D3BF7" w:rsidTr="000E35D8" w14:paraId="7F72899A" w14:textId="77777777">
        <w:tc>
          <w:tcPr>
            <w:tcW w:w="3116" w:type="dxa"/>
            <w:shd w:val="clear" w:color="auto" w:fill="auto"/>
          </w:tcPr>
          <w:p w:rsidRPr="000E35D8" w:rsidR="002D3BF7" w:rsidP="00B772E3" w:rsidRDefault="002D3BF7" w14:paraId="38BDDB6F"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Distributing, Shipping, and Material Costs for the Form</w:t>
            </w:r>
          </w:p>
        </w:tc>
        <w:tc>
          <w:tcPr>
            <w:tcW w:w="3117" w:type="dxa"/>
            <w:shd w:val="clear" w:color="auto" w:fill="auto"/>
          </w:tcPr>
          <w:p w:rsidRPr="000E35D8" w:rsidR="002D3BF7" w:rsidP="00B772E3" w:rsidRDefault="002D3BF7" w14:paraId="6697F774"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Distribution + Shipping + Material Cost</w:t>
            </w:r>
          </w:p>
        </w:tc>
        <w:tc>
          <w:tcPr>
            <w:tcW w:w="3117" w:type="dxa"/>
            <w:shd w:val="clear" w:color="auto" w:fill="auto"/>
          </w:tcPr>
          <w:p w:rsidRPr="000E35D8" w:rsidR="002D3BF7" w:rsidP="006C0612" w:rsidRDefault="004569D1" w14:paraId="6EFD1DF1" w14:textId="65CEF546">
            <w:pPr>
              <w:pStyle w:val="ListParagraph"/>
              <w:ind w:left="0"/>
              <w:jc w:val="right"/>
              <w:rPr>
                <w:rFonts w:ascii="Times New Roman" w:hAnsi="Times New Roman"/>
                <w:color w:val="000000"/>
                <w:sz w:val="24"/>
                <w:szCs w:val="24"/>
              </w:rPr>
            </w:pPr>
            <w:r>
              <w:rPr>
                <w:rFonts w:ascii="Times New Roman" w:hAnsi="Times New Roman"/>
                <w:color w:val="000000"/>
                <w:sz w:val="24"/>
                <w:szCs w:val="24"/>
              </w:rPr>
              <w:t>$0</w:t>
            </w:r>
            <w:r w:rsidR="002C217C">
              <w:rPr>
                <w:rFonts w:ascii="Times New Roman" w:hAnsi="Times New Roman"/>
                <w:color w:val="000000"/>
                <w:sz w:val="24"/>
                <w:szCs w:val="24"/>
              </w:rPr>
              <w:t>*</w:t>
            </w:r>
          </w:p>
        </w:tc>
      </w:tr>
      <w:tr w:rsidRPr="000E35D8" w:rsidR="002D3BF7" w:rsidTr="000E35D8" w14:paraId="011DE106" w14:textId="77777777">
        <w:tc>
          <w:tcPr>
            <w:tcW w:w="3116" w:type="dxa"/>
            <w:shd w:val="clear" w:color="auto" w:fill="auto"/>
          </w:tcPr>
          <w:p w:rsidRPr="000E35D8" w:rsidR="002D3BF7" w:rsidP="00B772E3" w:rsidRDefault="002D3BF7" w14:paraId="6815DE3E"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SSA Employee (e.g., field office, 800 number, DDS staff) Information Collection and Processing Time</w:t>
            </w:r>
          </w:p>
        </w:tc>
        <w:tc>
          <w:tcPr>
            <w:tcW w:w="3117" w:type="dxa"/>
            <w:shd w:val="clear" w:color="auto" w:fill="auto"/>
          </w:tcPr>
          <w:p w:rsidRPr="000E35D8" w:rsidR="002D3BF7" w:rsidP="00B772E3" w:rsidRDefault="002D3BF7" w14:paraId="29FBCFC2"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GS-9 employee x # of responses x processing time</w:t>
            </w:r>
          </w:p>
        </w:tc>
        <w:tc>
          <w:tcPr>
            <w:tcW w:w="3117" w:type="dxa"/>
            <w:shd w:val="clear" w:color="auto" w:fill="auto"/>
          </w:tcPr>
          <w:p w:rsidRPr="000E35D8" w:rsidR="002D3BF7" w:rsidP="006C0612" w:rsidRDefault="00AE32FD" w14:paraId="3C5E1A25" w14:textId="178B79D5">
            <w:pPr>
              <w:pStyle w:val="ListParagraph"/>
              <w:ind w:left="0"/>
              <w:jc w:val="right"/>
              <w:rPr>
                <w:rFonts w:ascii="Times New Roman" w:hAnsi="Times New Roman"/>
                <w:color w:val="000000"/>
                <w:sz w:val="24"/>
                <w:szCs w:val="24"/>
              </w:rPr>
            </w:pPr>
            <w:r>
              <w:rPr>
                <w:rFonts w:ascii="Times New Roman" w:hAnsi="Times New Roman"/>
                <w:color w:val="000000"/>
                <w:sz w:val="24"/>
                <w:szCs w:val="24"/>
              </w:rPr>
              <w:t>$</w:t>
            </w:r>
            <w:r w:rsidR="002C217C">
              <w:rPr>
                <w:rFonts w:ascii="Times New Roman" w:hAnsi="Times New Roman"/>
                <w:color w:val="000000"/>
                <w:sz w:val="24"/>
                <w:szCs w:val="24"/>
              </w:rPr>
              <w:t>4,</w:t>
            </w:r>
            <w:r w:rsidR="00076451">
              <w:rPr>
                <w:rFonts w:ascii="Times New Roman" w:hAnsi="Times New Roman"/>
                <w:color w:val="000000"/>
                <w:sz w:val="24"/>
                <w:szCs w:val="24"/>
              </w:rPr>
              <w:t>833</w:t>
            </w:r>
          </w:p>
        </w:tc>
      </w:tr>
      <w:tr w:rsidRPr="000E35D8" w:rsidR="002D3BF7" w:rsidTr="000E35D8" w14:paraId="37B9F267" w14:textId="77777777">
        <w:tc>
          <w:tcPr>
            <w:tcW w:w="3116" w:type="dxa"/>
            <w:shd w:val="clear" w:color="auto" w:fill="auto"/>
          </w:tcPr>
          <w:p w:rsidRPr="000E35D8" w:rsidR="002D3BF7" w:rsidP="00B772E3" w:rsidRDefault="002D3BF7" w14:paraId="724E6603"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Full-Time Equivalent Costs</w:t>
            </w:r>
          </w:p>
        </w:tc>
        <w:tc>
          <w:tcPr>
            <w:tcW w:w="3117" w:type="dxa"/>
            <w:shd w:val="clear" w:color="auto" w:fill="auto"/>
          </w:tcPr>
          <w:p w:rsidRPr="000E35D8" w:rsidR="002D3BF7" w:rsidP="00B772E3" w:rsidRDefault="002D3BF7" w14:paraId="44AC8231"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Out of pocket costs + Other expenses for providing this service</w:t>
            </w:r>
          </w:p>
        </w:tc>
        <w:tc>
          <w:tcPr>
            <w:tcW w:w="3117" w:type="dxa"/>
            <w:shd w:val="clear" w:color="auto" w:fill="auto"/>
          </w:tcPr>
          <w:p w:rsidRPr="000E35D8" w:rsidR="002D3BF7" w:rsidP="006C0612" w:rsidRDefault="00AE32FD" w14:paraId="290B75FB" w14:textId="4FA47950">
            <w:pPr>
              <w:pStyle w:val="ListParagraph"/>
              <w:ind w:left="0"/>
              <w:jc w:val="right"/>
              <w:rPr>
                <w:rFonts w:ascii="Times New Roman" w:hAnsi="Times New Roman"/>
                <w:color w:val="000000"/>
                <w:sz w:val="24"/>
                <w:szCs w:val="24"/>
              </w:rPr>
            </w:pPr>
            <w:r>
              <w:rPr>
                <w:rFonts w:ascii="Times New Roman" w:hAnsi="Times New Roman"/>
                <w:color w:val="000000"/>
                <w:sz w:val="24"/>
                <w:szCs w:val="24"/>
              </w:rPr>
              <w:t>$0</w:t>
            </w:r>
            <w:r w:rsidR="002C217C">
              <w:rPr>
                <w:rFonts w:ascii="Times New Roman" w:hAnsi="Times New Roman"/>
                <w:color w:val="000000"/>
                <w:sz w:val="24"/>
                <w:szCs w:val="24"/>
              </w:rPr>
              <w:t>*</w:t>
            </w:r>
          </w:p>
        </w:tc>
      </w:tr>
      <w:tr w:rsidRPr="000E35D8" w:rsidR="002D3BF7" w:rsidTr="000E35D8" w14:paraId="1498DCAA" w14:textId="77777777">
        <w:tc>
          <w:tcPr>
            <w:tcW w:w="3116" w:type="dxa"/>
            <w:shd w:val="clear" w:color="auto" w:fill="auto"/>
          </w:tcPr>
          <w:p w:rsidRPr="000E35D8" w:rsidR="002D3BF7" w:rsidP="00B772E3" w:rsidRDefault="002D3BF7" w14:paraId="7395398C"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Systems Development, Updating, and Maintenance</w:t>
            </w:r>
          </w:p>
        </w:tc>
        <w:tc>
          <w:tcPr>
            <w:tcW w:w="3117" w:type="dxa"/>
            <w:shd w:val="clear" w:color="auto" w:fill="auto"/>
          </w:tcPr>
          <w:p w:rsidRPr="000E35D8" w:rsidR="002D3BF7" w:rsidP="00B772E3" w:rsidRDefault="002D3BF7" w14:paraId="3ECDB1C9"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GS-9 employee x man hours for development, updating, maintenance</w:t>
            </w:r>
          </w:p>
        </w:tc>
        <w:tc>
          <w:tcPr>
            <w:tcW w:w="3117" w:type="dxa"/>
            <w:shd w:val="clear" w:color="auto" w:fill="auto"/>
          </w:tcPr>
          <w:p w:rsidRPr="000E35D8" w:rsidR="002D3BF7" w:rsidP="006C0612" w:rsidRDefault="00AE32FD" w14:paraId="742A44A8" w14:textId="42A33E74">
            <w:pPr>
              <w:pStyle w:val="ListParagraph"/>
              <w:ind w:left="0"/>
              <w:jc w:val="right"/>
              <w:rPr>
                <w:rFonts w:ascii="Times New Roman" w:hAnsi="Times New Roman"/>
                <w:color w:val="000000"/>
                <w:sz w:val="24"/>
                <w:szCs w:val="24"/>
              </w:rPr>
            </w:pPr>
            <w:r>
              <w:rPr>
                <w:rFonts w:ascii="Times New Roman" w:hAnsi="Times New Roman"/>
                <w:color w:val="000000"/>
                <w:sz w:val="24"/>
                <w:szCs w:val="24"/>
              </w:rPr>
              <w:t>$3,420</w:t>
            </w:r>
          </w:p>
        </w:tc>
      </w:tr>
      <w:tr w:rsidRPr="000E35D8" w:rsidR="002D3BF7" w:rsidTr="000E35D8" w14:paraId="4B88A394" w14:textId="77777777">
        <w:tc>
          <w:tcPr>
            <w:tcW w:w="3116" w:type="dxa"/>
            <w:shd w:val="clear" w:color="auto" w:fill="auto"/>
          </w:tcPr>
          <w:p w:rsidRPr="000E35D8" w:rsidR="002D3BF7" w:rsidP="00B772E3" w:rsidRDefault="002D3BF7" w14:paraId="47563482"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Quantifiable IT Costs</w:t>
            </w:r>
          </w:p>
        </w:tc>
        <w:tc>
          <w:tcPr>
            <w:tcW w:w="3117" w:type="dxa"/>
            <w:shd w:val="clear" w:color="auto" w:fill="auto"/>
          </w:tcPr>
          <w:p w:rsidRPr="000E35D8" w:rsidR="002D3BF7" w:rsidP="00B772E3" w:rsidRDefault="002D3BF7" w14:paraId="51293565" w14:textId="77777777">
            <w:pPr>
              <w:pStyle w:val="ListParagraph"/>
              <w:ind w:left="0"/>
              <w:rPr>
                <w:rFonts w:ascii="Times New Roman" w:hAnsi="Times New Roman"/>
                <w:color w:val="000000"/>
                <w:sz w:val="24"/>
                <w:szCs w:val="24"/>
              </w:rPr>
            </w:pPr>
            <w:r w:rsidRPr="000E35D8">
              <w:rPr>
                <w:rFonts w:ascii="Times New Roman" w:hAnsi="Times New Roman"/>
                <w:color w:val="000000"/>
                <w:sz w:val="24"/>
                <w:szCs w:val="24"/>
              </w:rPr>
              <w:t>Any additional IT costs</w:t>
            </w:r>
          </w:p>
        </w:tc>
        <w:tc>
          <w:tcPr>
            <w:tcW w:w="3117" w:type="dxa"/>
            <w:shd w:val="clear" w:color="auto" w:fill="auto"/>
          </w:tcPr>
          <w:p w:rsidRPr="000E35D8" w:rsidR="002D3BF7" w:rsidP="006C0612" w:rsidRDefault="00AE32FD" w14:paraId="34F23930" w14:textId="73CEC7B4">
            <w:pPr>
              <w:pStyle w:val="ListParagraph"/>
              <w:ind w:left="0"/>
              <w:jc w:val="right"/>
              <w:rPr>
                <w:rFonts w:ascii="Times New Roman" w:hAnsi="Times New Roman"/>
                <w:color w:val="000000"/>
                <w:sz w:val="24"/>
                <w:szCs w:val="24"/>
              </w:rPr>
            </w:pPr>
            <w:r>
              <w:rPr>
                <w:rFonts w:ascii="Times New Roman" w:hAnsi="Times New Roman"/>
                <w:color w:val="000000"/>
                <w:sz w:val="24"/>
                <w:szCs w:val="24"/>
              </w:rPr>
              <w:t>$0</w:t>
            </w:r>
            <w:r w:rsidR="002C217C">
              <w:rPr>
                <w:rFonts w:ascii="Times New Roman" w:hAnsi="Times New Roman"/>
                <w:color w:val="000000"/>
                <w:sz w:val="24"/>
                <w:szCs w:val="24"/>
              </w:rPr>
              <w:t>*</w:t>
            </w:r>
          </w:p>
        </w:tc>
      </w:tr>
      <w:tr w:rsidRPr="000E35D8" w:rsidR="002D3BF7" w:rsidTr="000E35D8" w14:paraId="569BA407" w14:textId="77777777">
        <w:tc>
          <w:tcPr>
            <w:tcW w:w="3116" w:type="dxa"/>
            <w:shd w:val="clear" w:color="auto" w:fill="auto"/>
          </w:tcPr>
          <w:p w:rsidRPr="000E35D8" w:rsidR="002D3BF7" w:rsidP="00B772E3" w:rsidRDefault="002D3BF7" w14:paraId="1E70E171" w14:textId="77777777">
            <w:pPr>
              <w:pStyle w:val="ListParagraph"/>
              <w:ind w:left="0"/>
              <w:rPr>
                <w:rFonts w:ascii="Times New Roman" w:hAnsi="Times New Roman"/>
                <w:b/>
                <w:bCs/>
                <w:color w:val="000000"/>
                <w:sz w:val="24"/>
                <w:szCs w:val="24"/>
              </w:rPr>
            </w:pPr>
            <w:r w:rsidRPr="000E35D8">
              <w:rPr>
                <w:rFonts w:ascii="Times New Roman" w:hAnsi="Times New Roman"/>
                <w:b/>
                <w:bCs/>
                <w:color w:val="000000"/>
                <w:sz w:val="24"/>
                <w:szCs w:val="24"/>
              </w:rPr>
              <w:t>Total</w:t>
            </w:r>
          </w:p>
        </w:tc>
        <w:tc>
          <w:tcPr>
            <w:tcW w:w="3117" w:type="dxa"/>
            <w:shd w:val="clear" w:color="auto" w:fill="auto"/>
          </w:tcPr>
          <w:p w:rsidRPr="000E35D8" w:rsidR="002D3BF7" w:rsidP="00B772E3" w:rsidRDefault="002D3BF7" w14:paraId="6B856DE9" w14:textId="77777777">
            <w:pPr>
              <w:pStyle w:val="ListParagraph"/>
              <w:ind w:left="0"/>
              <w:rPr>
                <w:rFonts w:ascii="Times New Roman" w:hAnsi="Times New Roman"/>
                <w:b/>
                <w:bCs/>
                <w:color w:val="000000"/>
                <w:sz w:val="24"/>
                <w:szCs w:val="24"/>
              </w:rPr>
            </w:pPr>
          </w:p>
        </w:tc>
        <w:tc>
          <w:tcPr>
            <w:tcW w:w="3117" w:type="dxa"/>
            <w:shd w:val="clear" w:color="auto" w:fill="auto"/>
          </w:tcPr>
          <w:p w:rsidRPr="000E35D8" w:rsidR="002D3BF7" w:rsidP="006C0612" w:rsidRDefault="002C217C" w14:paraId="78D676E2" w14:textId="3198F67D">
            <w:pPr>
              <w:pStyle w:val="ListParagraph"/>
              <w:ind w:left="0"/>
              <w:jc w:val="right"/>
              <w:rPr>
                <w:rFonts w:ascii="Times New Roman" w:hAnsi="Times New Roman"/>
                <w:b/>
                <w:bCs/>
                <w:color w:val="000000"/>
                <w:sz w:val="24"/>
                <w:szCs w:val="24"/>
              </w:rPr>
            </w:pPr>
            <w:r>
              <w:rPr>
                <w:rFonts w:ascii="Times New Roman" w:hAnsi="Times New Roman"/>
                <w:b/>
                <w:bCs/>
                <w:color w:val="000000"/>
                <w:sz w:val="24"/>
                <w:szCs w:val="24"/>
              </w:rPr>
              <w:t>$</w:t>
            </w:r>
            <w:r w:rsidR="00076451">
              <w:rPr>
                <w:rFonts w:ascii="Times New Roman" w:hAnsi="Times New Roman"/>
                <w:b/>
                <w:bCs/>
                <w:color w:val="000000"/>
                <w:sz w:val="24"/>
                <w:szCs w:val="24"/>
              </w:rPr>
              <w:t>8,603</w:t>
            </w:r>
          </w:p>
        </w:tc>
      </w:tr>
    </w:tbl>
    <w:p w:rsidRPr="000E35D8" w:rsidR="002D3BF7" w:rsidP="000E35D8" w:rsidRDefault="002D3BF7" w14:paraId="2BF077FC" w14:textId="77777777">
      <w:pPr>
        <w:ind w:left="1080"/>
        <w:rPr>
          <w:rFonts w:ascii="Times New Roman" w:hAnsi="Times New Roman"/>
          <w:color w:val="000000"/>
          <w:sz w:val="24"/>
          <w:szCs w:val="24"/>
        </w:rPr>
      </w:pPr>
      <w:r w:rsidRPr="000E35D8">
        <w:rPr>
          <w:rFonts w:ascii="Times New Roman" w:hAnsi="Times New Roman"/>
          <w:color w:val="000000"/>
          <w:sz w:val="24"/>
          <w:szCs w:val="24"/>
        </w:rPr>
        <w:t>* We have inserted a $0 amount for cost factors that do not apply to this collection.</w:t>
      </w:r>
    </w:p>
    <w:p w:rsidRPr="000E35D8" w:rsidR="002D3BF7" w:rsidP="000E35D8" w:rsidRDefault="002D3BF7" w14:paraId="4337D769" w14:textId="77777777">
      <w:pPr>
        <w:ind w:left="1080"/>
        <w:rPr>
          <w:rFonts w:ascii="Times New Roman" w:hAnsi="Times New Roman"/>
          <w:color w:val="000000"/>
          <w:sz w:val="24"/>
          <w:szCs w:val="24"/>
        </w:rPr>
      </w:pPr>
    </w:p>
    <w:p w:rsidR="007C7C60" w:rsidP="000E35D8" w:rsidRDefault="002D3BF7" w14:paraId="007057EA" w14:textId="70E949D4">
      <w:pPr>
        <w:ind w:left="1080"/>
        <w:rPr>
          <w:rFonts w:ascii="Times New Roman" w:hAnsi="Times New Roman"/>
          <w:color w:val="000000"/>
          <w:sz w:val="24"/>
          <w:szCs w:val="24"/>
        </w:rPr>
      </w:pPr>
      <w:r w:rsidRPr="000E35D8">
        <w:rPr>
          <w:rFonts w:ascii="Times New Roman" w:hAnsi="Times New Roman"/>
          <w:color w:val="000000"/>
          <w:sz w:val="24"/>
          <w:szCs w:val="24"/>
        </w:rPr>
        <w:t>SSA is unable to break down the costs to the Federal government further than we already have.</w:t>
      </w:r>
    </w:p>
    <w:p w:rsidR="007C7C60" w:rsidP="000E35D8" w:rsidRDefault="007C7C60" w14:paraId="40C22F18" w14:textId="77777777">
      <w:pPr>
        <w:ind w:left="1080"/>
        <w:rPr>
          <w:rFonts w:ascii="Times New Roman" w:hAnsi="Times New Roman"/>
          <w:color w:val="000000"/>
          <w:sz w:val="24"/>
          <w:szCs w:val="24"/>
        </w:rPr>
      </w:pPr>
    </w:p>
    <w:p w:rsidR="002D3BF7" w:rsidP="000E35D8" w:rsidRDefault="002D3BF7" w14:paraId="504FC151" w14:textId="7D786B64">
      <w:pPr>
        <w:ind w:left="1080"/>
        <w:rPr>
          <w:rFonts w:ascii="Times New Roman" w:hAnsi="Times New Roman"/>
          <w:color w:val="000000"/>
          <w:sz w:val="24"/>
          <w:szCs w:val="24"/>
        </w:rPr>
      </w:pPr>
      <w:r w:rsidRPr="000E35D8">
        <w:rPr>
          <w:rFonts w:ascii="Times New Roman" w:hAnsi="Times New Roman"/>
          <w:color w:val="000000"/>
          <w:sz w:val="24"/>
          <w:szCs w:val="24"/>
        </w:rPr>
        <w:t xml:space="preserve">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w:t>
      </w:r>
      <w:r w:rsidRPr="000E35D8">
        <w:rPr>
          <w:rFonts w:ascii="Times New Roman" w:hAnsi="Times New Roman"/>
          <w:color w:val="000000"/>
          <w:sz w:val="24"/>
          <w:szCs w:val="24"/>
        </w:rPr>
        <w:lastRenderedPageBreak/>
        <w:t>updating, and maintaining these information collections.</w:t>
      </w:r>
    </w:p>
    <w:p w:rsidRPr="000E35D8" w:rsidR="00D25CFF" w:rsidP="000E35D8" w:rsidRDefault="00D25CFF" w14:paraId="1D46D0A3" w14:textId="77777777">
      <w:pPr>
        <w:ind w:left="1080"/>
        <w:rPr>
          <w:rFonts w:ascii="Times New Roman" w:hAnsi="Times New Roman"/>
          <w:color w:val="000000"/>
          <w:sz w:val="24"/>
          <w:szCs w:val="24"/>
        </w:rPr>
      </w:pPr>
    </w:p>
    <w:p w:rsidR="002D3BF7" w:rsidP="002D3BF7" w:rsidRDefault="002D3BF7" w14:paraId="712A4D0C" w14:textId="42D08902">
      <w:pPr>
        <w:pStyle w:val="ListParagraph"/>
        <w:numPr>
          <w:ilvl w:val="0"/>
          <w:numId w:val="4"/>
        </w:numPr>
        <w:tabs>
          <w:tab w:val="left" w:pos="1260"/>
          <w:tab w:val="left" w:pos="1350"/>
          <w:tab w:val="left" w:pos="1440"/>
        </w:tabs>
        <w:rPr>
          <w:rFonts w:ascii="Times New Roman" w:hAnsi="Times New Roman" w:cs="Times New Roman"/>
          <w:b/>
          <w:sz w:val="24"/>
          <w:szCs w:val="24"/>
        </w:rPr>
      </w:pPr>
      <w:r w:rsidRPr="000E35D8">
        <w:rPr>
          <w:rFonts w:ascii="Times New Roman" w:hAnsi="Times New Roman" w:cs="Times New Roman"/>
          <w:b/>
          <w:sz w:val="24"/>
          <w:szCs w:val="24"/>
        </w:rPr>
        <w:t>Program Changes or Adjustments to the Information</w:t>
      </w:r>
      <w:r w:rsidRPr="002D3BF7">
        <w:rPr>
          <w:rFonts w:ascii="Times New Roman" w:hAnsi="Times New Roman" w:cs="Times New Roman"/>
          <w:b/>
          <w:sz w:val="24"/>
          <w:szCs w:val="24"/>
        </w:rPr>
        <w:t xml:space="preserve"> Collection Request</w:t>
      </w:r>
    </w:p>
    <w:p w:rsidR="00140A38" w:rsidP="00140A38" w:rsidRDefault="00140A38" w14:paraId="1C65D1DD" w14:textId="41E15B4D">
      <w:pPr>
        <w:ind w:left="1080"/>
        <w:rPr>
          <w:rFonts w:ascii="Times New Roman" w:hAnsi="Times New Roman"/>
          <w:iCs/>
          <w:sz w:val="24"/>
          <w:szCs w:val="24"/>
        </w:rPr>
      </w:pPr>
      <w:r w:rsidRPr="00140A38">
        <w:rPr>
          <w:rFonts w:ascii="Times New Roman" w:hAnsi="Times New Roman"/>
          <w:iCs/>
          <w:sz w:val="24"/>
          <w:szCs w:val="24"/>
        </w:rPr>
        <w:t>When we last cleared this IC in 201</w:t>
      </w:r>
      <w:r w:rsidR="006C0612">
        <w:rPr>
          <w:rFonts w:ascii="Times New Roman" w:hAnsi="Times New Roman"/>
          <w:iCs/>
          <w:sz w:val="24"/>
          <w:szCs w:val="24"/>
        </w:rPr>
        <w:t>9</w:t>
      </w:r>
      <w:r w:rsidRPr="00140A38">
        <w:rPr>
          <w:rFonts w:ascii="Times New Roman" w:hAnsi="Times New Roman"/>
          <w:iCs/>
          <w:sz w:val="24"/>
          <w:szCs w:val="24"/>
        </w:rPr>
        <w:t xml:space="preserve">, the burden was </w:t>
      </w:r>
      <w:r>
        <w:rPr>
          <w:rFonts w:ascii="Times New Roman" w:hAnsi="Times New Roman"/>
          <w:iCs/>
          <w:sz w:val="24"/>
          <w:szCs w:val="24"/>
        </w:rPr>
        <w:t>7,917</w:t>
      </w:r>
      <w:r w:rsidRPr="00140A38">
        <w:rPr>
          <w:rFonts w:ascii="Times New Roman" w:hAnsi="Times New Roman"/>
          <w:iCs/>
          <w:sz w:val="24"/>
          <w:szCs w:val="24"/>
        </w:rPr>
        <w:t xml:space="preserve"> hours.  However, we are currently reporting a burden of </w:t>
      </w:r>
      <w:r>
        <w:rPr>
          <w:rFonts w:ascii="Times New Roman" w:hAnsi="Times New Roman"/>
          <w:iCs/>
          <w:sz w:val="24"/>
          <w:szCs w:val="24"/>
        </w:rPr>
        <w:t>167</w:t>
      </w:r>
      <w:r w:rsidRPr="00140A38">
        <w:rPr>
          <w:rFonts w:ascii="Times New Roman" w:hAnsi="Times New Roman"/>
          <w:iCs/>
          <w:sz w:val="24"/>
          <w:szCs w:val="24"/>
        </w:rPr>
        <w:t xml:space="preserve"> hours.  This change stems a decrease in the number of responses from </w:t>
      </w:r>
      <w:r>
        <w:rPr>
          <w:rFonts w:ascii="Times New Roman" w:hAnsi="Times New Roman"/>
          <w:iCs/>
          <w:sz w:val="24"/>
          <w:szCs w:val="24"/>
        </w:rPr>
        <w:t>47,500 to 1,000</w:t>
      </w:r>
      <w:r w:rsidRPr="00140A38">
        <w:rPr>
          <w:rFonts w:ascii="Times New Roman" w:hAnsi="Times New Roman"/>
          <w:iCs/>
          <w:sz w:val="24"/>
          <w:szCs w:val="24"/>
        </w:rPr>
        <w:t>.  There is no change to the burden time per response.  Although the number of responses changed, SSA did not take any actions to cause this change.  These figures represent current Management Information data.</w:t>
      </w:r>
    </w:p>
    <w:p w:rsidR="007C7C60" w:rsidP="00140A38" w:rsidRDefault="007C7C60" w14:paraId="0A167A6D" w14:textId="1B635083">
      <w:pPr>
        <w:ind w:left="1080"/>
        <w:rPr>
          <w:rFonts w:ascii="Times New Roman" w:hAnsi="Times New Roman"/>
          <w:iCs/>
          <w:sz w:val="24"/>
          <w:szCs w:val="24"/>
        </w:rPr>
      </w:pPr>
    </w:p>
    <w:p w:rsidRPr="006C0612" w:rsidR="007C7C60" w:rsidP="001A4970" w:rsidRDefault="00C914E4" w14:paraId="4678C335" w14:textId="6E092667">
      <w:pPr>
        <w:ind w:left="1080"/>
        <w:rPr>
          <w:rFonts w:ascii="Times New Roman" w:hAnsi="Times New Roman" w:cs="Times New Roman" w:eastAsiaTheme="minorHAnsi"/>
          <w:color w:val="FF0000"/>
          <w:sz w:val="24"/>
          <w:szCs w:val="24"/>
          <w:lang w:eastAsia="en-US"/>
        </w:rPr>
      </w:pPr>
      <w:r>
        <w:rPr>
          <w:rFonts w:ascii="Times New Roman" w:hAnsi="Times New Roman" w:cs="Times New Roman"/>
          <w:snapToGrid w:val="0"/>
          <w:color w:val="000000"/>
          <w:sz w:val="24"/>
          <w:szCs w:val="24"/>
        </w:rPr>
        <w:t xml:space="preserve">* </w:t>
      </w:r>
      <w:r w:rsidRPr="00C914E4" w:rsidR="007C7C60">
        <w:rPr>
          <w:rFonts w:ascii="Times New Roman" w:hAnsi="Times New Roman" w:cs="Times New Roman"/>
          <w:b/>
          <w:bCs/>
          <w:snapToGrid w:val="0"/>
          <w:color w:val="000000"/>
          <w:sz w:val="24"/>
          <w:szCs w:val="24"/>
        </w:rPr>
        <w:t>Note:</w:t>
      </w:r>
      <w:r w:rsidR="007C7C60">
        <w:rPr>
          <w:rFonts w:ascii="Times New Roman" w:hAnsi="Times New Roman" w:cs="Times New Roman"/>
          <w:snapToGrid w:val="0"/>
          <w:color w:val="000000"/>
          <w:sz w:val="24"/>
          <w:szCs w:val="24"/>
        </w:rPr>
        <w:t xml:space="preserve">  </w:t>
      </w:r>
      <w:r w:rsidRPr="006C0612" w:rsidR="007C7C60">
        <w:rPr>
          <w:rFonts w:ascii="Times New Roman" w:hAnsi="Times New Roman" w:cs="Times New Roman"/>
          <w:snapToGrid w:val="0"/>
          <w:color w:val="000000"/>
          <w:sz w:val="24"/>
          <w:szCs w:val="24"/>
        </w:rPr>
        <w:t xml:space="preserve">The total burden reflected in </w:t>
      </w:r>
      <w:r w:rsidRPr="006C0612" w:rsidR="007C7C60">
        <w:rPr>
          <w:rFonts w:ascii="Times New Roman" w:hAnsi="Times New Roman" w:cs="Times New Roman"/>
          <w:snapToGrid w:val="0"/>
          <w:sz w:val="24"/>
          <w:szCs w:val="24"/>
        </w:rPr>
        <w:t xml:space="preserve">ROCIS is </w:t>
      </w:r>
      <w:r w:rsidR="003D48CD">
        <w:rPr>
          <w:rFonts w:ascii="Times New Roman" w:hAnsi="Times New Roman" w:cs="Times New Roman"/>
          <w:snapToGrid w:val="0"/>
          <w:sz w:val="24"/>
          <w:szCs w:val="24"/>
        </w:rPr>
        <w:t>1,017</w:t>
      </w:r>
      <w:r w:rsidRPr="006C0612" w:rsidR="007C7C60">
        <w:rPr>
          <w:rFonts w:ascii="Times New Roman" w:hAnsi="Times New Roman" w:cs="Times New Roman"/>
          <w:snapToGrid w:val="0"/>
          <w:sz w:val="24"/>
          <w:szCs w:val="24"/>
        </w:rPr>
        <w:t xml:space="preserve">, while the burden cited in #12 above is </w:t>
      </w:r>
      <w:r w:rsidR="001A4970">
        <w:rPr>
          <w:rFonts w:ascii="Times New Roman" w:hAnsi="Times New Roman" w:cs="Times New Roman"/>
          <w:snapToGrid w:val="0"/>
          <w:sz w:val="24"/>
          <w:szCs w:val="24"/>
        </w:rPr>
        <w:t>1</w:t>
      </w:r>
      <w:r w:rsidR="003D48CD">
        <w:rPr>
          <w:rFonts w:ascii="Times New Roman" w:hAnsi="Times New Roman" w:cs="Times New Roman"/>
          <w:snapToGrid w:val="0"/>
          <w:sz w:val="24"/>
          <w:szCs w:val="24"/>
        </w:rPr>
        <w:t>67</w:t>
      </w:r>
      <w:r w:rsidRPr="006C0612" w:rsidR="007C7C60">
        <w:rPr>
          <w:rFonts w:ascii="Times New Roman" w:hAnsi="Times New Roman" w:cs="Times New Roman"/>
          <w:snapToGrid w:val="0"/>
          <w:sz w:val="24"/>
          <w:szCs w:val="24"/>
        </w:rPr>
        <w:t>.  This discrepancy is because the ROCIS burden reflects the following components:</w:t>
      </w:r>
      <w:r w:rsidRPr="006C0612" w:rsidR="007C7C60">
        <w:rPr>
          <w:rFonts w:ascii="Times New Roman" w:hAnsi="Times New Roman" w:cs="Times New Roman"/>
          <w:snapToGrid w:val="0"/>
          <w:color w:val="FF0000"/>
          <w:sz w:val="24"/>
          <w:szCs w:val="24"/>
        </w:rPr>
        <w:t xml:space="preserve">  </w:t>
      </w:r>
      <w:r w:rsidRPr="006C0612" w:rsidR="007C7C60">
        <w:rPr>
          <w:rFonts w:ascii="Times New Roman" w:hAnsi="Times New Roman" w:cs="Times New Roman"/>
          <w:snapToGrid w:val="0"/>
          <w:sz w:val="24"/>
          <w:szCs w:val="24"/>
        </w:rPr>
        <w:t xml:space="preserve">field office waiting time + </w:t>
      </w:r>
      <w:r w:rsidRPr="006C0612" w:rsidR="007C7C60">
        <w:rPr>
          <w:rFonts w:ascii="Times New Roman" w:hAnsi="Times New Roman" w:cs="Times New Roman"/>
          <w:snapToGrid w:val="0"/>
          <w:color w:val="000000"/>
          <w:sz w:val="24"/>
          <w:szCs w:val="24"/>
        </w:rPr>
        <w:t xml:space="preserve">telephone call system </w:t>
      </w:r>
      <w:proofErr w:type="gramStart"/>
      <w:r w:rsidRPr="006C0612" w:rsidR="007C7C60">
        <w:rPr>
          <w:rFonts w:ascii="Times New Roman" w:hAnsi="Times New Roman" w:cs="Times New Roman"/>
          <w:snapToGrid w:val="0"/>
          <w:color w:val="000000"/>
          <w:sz w:val="24"/>
          <w:szCs w:val="24"/>
        </w:rPr>
        <w:t>wait</w:t>
      </w:r>
      <w:proofErr w:type="gramEnd"/>
      <w:r w:rsidRPr="006C0612" w:rsidR="007C7C60">
        <w:rPr>
          <w:rFonts w:ascii="Times New Roman" w:hAnsi="Times New Roman" w:cs="Times New Roman"/>
          <w:snapToGrid w:val="0"/>
          <w:color w:val="000000"/>
          <w:sz w:val="24"/>
          <w:szCs w:val="24"/>
        </w:rPr>
        <w:t xml:space="preserve"> times </w:t>
      </w:r>
      <w:r w:rsidRPr="006C0612" w:rsidR="007C7C60">
        <w:rPr>
          <w:rFonts w:ascii="Times New Roman" w:hAnsi="Times New Roman" w:cs="Times New Roman"/>
          <w:snapToGrid w:val="0"/>
          <w:sz w:val="24"/>
          <w:szCs w:val="24"/>
        </w:rPr>
        <w:t xml:space="preserve">+ a </w:t>
      </w:r>
      <w:r w:rsidRPr="006C0612" w:rsidR="007C7C60">
        <w:rPr>
          <w:rFonts w:ascii="Times New Roman" w:hAnsi="Times New Roman" w:cs="Times New Roman"/>
          <w:snapToGrid w:val="0"/>
          <w:color w:val="000000"/>
          <w:sz w:val="24"/>
          <w:szCs w:val="24"/>
        </w:rPr>
        <w:t xml:space="preserve">rough estimate of a 30-minute, one-way, drive burden.  </w:t>
      </w:r>
      <w:r w:rsidRPr="006C0612" w:rsidR="007C7C60">
        <w:rPr>
          <w:rFonts w:ascii="Times New Roman" w:hAnsi="Times New Roman" w:cs="Times New Roman"/>
          <w:snapToGrid w:val="0"/>
          <w:sz w:val="24"/>
          <w:szCs w:val="24"/>
        </w:rPr>
        <w:t xml:space="preserve">In contrast, the </w:t>
      </w:r>
      <w:r w:rsidRPr="006C0612" w:rsidR="007C7C60">
        <w:rPr>
          <w:rFonts w:ascii="Times New Roman" w:hAnsi="Times New Roman" w:cs="Times New Roman"/>
          <w:snapToGrid w:val="0"/>
          <w:color w:val="000000"/>
          <w:sz w:val="24"/>
          <w:szCs w:val="24"/>
        </w:rPr>
        <w:t xml:space="preserve">chart in #12 </w:t>
      </w:r>
      <w:r w:rsidRPr="006C0612" w:rsidR="007C7C60">
        <w:rPr>
          <w:rFonts w:ascii="Times New Roman" w:hAnsi="Times New Roman" w:cs="Times New Roman"/>
          <w:snapToGrid w:val="0"/>
          <w:sz w:val="24"/>
          <w:szCs w:val="24"/>
        </w:rPr>
        <w:t>above reflects actual burden.</w:t>
      </w:r>
    </w:p>
    <w:p w:rsidRPr="00140A38" w:rsidR="00140A38" w:rsidP="00140A38" w:rsidRDefault="00140A38" w14:paraId="74488010" w14:textId="77777777">
      <w:pPr>
        <w:tabs>
          <w:tab w:val="left" w:pos="1260"/>
          <w:tab w:val="left" w:pos="1350"/>
          <w:tab w:val="left" w:pos="1440"/>
        </w:tabs>
        <w:rPr>
          <w:rFonts w:ascii="Times New Roman" w:hAnsi="Times New Roman" w:cs="Times New Roman"/>
          <w:b/>
          <w:sz w:val="24"/>
          <w:szCs w:val="24"/>
        </w:rPr>
      </w:pPr>
    </w:p>
    <w:p w:rsidRPr="002D3BF7" w:rsidR="002D3BF7" w:rsidP="002D3BF7" w:rsidRDefault="002D3BF7" w14:paraId="75A3615F" w14:textId="4D0B13B7">
      <w:pPr>
        <w:pStyle w:val="ListParagraph"/>
        <w:numPr>
          <w:ilvl w:val="0"/>
          <w:numId w:val="4"/>
        </w:numPr>
        <w:tabs>
          <w:tab w:val="left" w:pos="1260"/>
          <w:tab w:val="left" w:pos="1350"/>
          <w:tab w:val="left" w:pos="1440"/>
        </w:tabs>
        <w:rPr>
          <w:rFonts w:ascii="Times New Roman" w:hAnsi="Times New Roman" w:cs="Times New Roman"/>
          <w:b/>
          <w:sz w:val="24"/>
          <w:szCs w:val="24"/>
        </w:rPr>
      </w:pPr>
      <w:r w:rsidRPr="002D3BF7">
        <w:rPr>
          <w:rFonts w:ascii="Times New Roman" w:hAnsi="Times New Roman" w:cs="Times New Roman"/>
          <w:b/>
          <w:sz w:val="24"/>
          <w:szCs w:val="24"/>
        </w:rPr>
        <w:t>Plans for Publication Information Collection Results</w:t>
      </w:r>
    </w:p>
    <w:p w:rsidR="002D3BF7" w:rsidP="002D3BF7" w:rsidRDefault="002D3BF7" w14:paraId="17DB717A" w14:textId="77777777">
      <w:pPr>
        <w:ind w:left="1080"/>
        <w:rPr>
          <w:rFonts w:ascii="Times New Roman" w:hAnsi="Times New Roman" w:cs="Times New Roman"/>
          <w:sz w:val="24"/>
          <w:szCs w:val="24"/>
        </w:rPr>
      </w:pPr>
      <w:r>
        <w:rPr>
          <w:rFonts w:ascii="Times New Roman" w:hAnsi="Times New Roman" w:cs="Times New Roman"/>
          <w:sz w:val="24"/>
          <w:szCs w:val="24"/>
        </w:rPr>
        <w:t>SSA will not publish the results of the information collection.</w:t>
      </w:r>
    </w:p>
    <w:p w:rsidR="00F33A85" w:rsidP="002D3BF7" w:rsidRDefault="00F33A85" w14:paraId="28FC7297" w14:textId="5BAA396F">
      <w:pPr>
        <w:pStyle w:val="ListParagraph"/>
        <w:tabs>
          <w:tab w:val="left" w:pos="1260"/>
          <w:tab w:val="left" w:pos="1350"/>
          <w:tab w:val="left" w:pos="1440"/>
        </w:tabs>
        <w:ind w:left="1080"/>
        <w:rPr>
          <w:rFonts w:ascii="Times New Roman" w:hAnsi="Times New Roman" w:cs="Times New Roman"/>
          <w:b/>
          <w:sz w:val="24"/>
          <w:szCs w:val="24"/>
        </w:rPr>
      </w:pPr>
    </w:p>
    <w:p w:rsidRPr="002D3BF7" w:rsidR="002D3BF7" w:rsidP="002D3BF7" w:rsidRDefault="002D3BF7" w14:paraId="4E1427F6" w14:textId="32B082CA">
      <w:pPr>
        <w:pStyle w:val="ListParagraph"/>
        <w:numPr>
          <w:ilvl w:val="0"/>
          <w:numId w:val="4"/>
        </w:numPr>
        <w:tabs>
          <w:tab w:val="left" w:pos="1260"/>
          <w:tab w:val="left" w:pos="1350"/>
          <w:tab w:val="left" w:pos="1440"/>
        </w:tabs>
        <w:rPr>
          <w:rFonts w:ascii="Times New Roman" w:hAnsi="Times New Roman" w:cs="Times New Roman"/>
          <w:b/>
          <w:sz w:val="24"/>
          <w:szCs w:val="24"/>
        </w:rPr>
      </w:pPr>
      <w:r w:rsidRPr="002D3BF7">
        <w:rPr>
          <w:rFonts w:ascii="Times New Roman" w:hAnsi="Times New Roman" w:cs="Times New Roman"/>
          <w:b/>
          <w:sz w:val="24"/>
          <w:szCs w:val="24"/>
        </w:rPr>
        <w:t>Displaying the OMB Approval Expiration Date</w:t>
      </w:r>
    </w:p>
    <w:p w:rsidR="002D3BF7" w:rsidP="002D3BF7" w:rsidRDefault="002D3BF7" w14:paraId="764DF456" w14:textId="77777777">
      <w:pPr>
        <w:pStyle w:val="BodyTextIndent2"/>
        <w:ind w:left="1080" w:firstLine="0"/>
      </w:pPr>
      <w: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usable forms with expired OMB approval dates, avoiding Government waste.</w:t>
      </w:r>
    </w:p>
    <w:p w:rsidR="002D3BF7" w:rsidP="002D3BF7" w:rsidRDefault="002D3BF7" w14:paraId="5E7F4AA1" w14:textId="27A37DA1">
      <w:pPr>
        <w:pStyle w:val="ListParagraph"/>
        <w:tabs>
          <w:tab w:val="left" w:pos="1260"/>
          <w:tab w:val="left" w:pos="1350"/>
          <w:tab w:val="left" w:pos="1440"/>
        </w:tabs>
        <w:ind w:left="1080"/>
        <w:rPr>
          <w:rFonts w:ascii="Times New Roman" w:hAnsi="Times New Roman" w:cs="Times New Roman"/>
          <w:b/>
          <w:sz w:val="24"/>
          <w:szCs w:val="24"/>
        </w:rPr>
      </w:pPr>
    </w:p>
    <w:p w:rsidRPr="002D3BF7" w:rsidR="002D3BF7" w:rsidP="002D3BF7" w:rsidRDefault="002D3BF7" w14:paraId="70219159" w14:textId="09FE582E">
      <w:pPr>
        <w:pStyle w:val="ListParagraph"/>
        <w:numPr>
          <w:ilvl w:val="0"/>
          <w:numId w:val="4"/>
        </w:numPr>
        <w:tabs>
          <w:tab w:val="left" w:pos="1260"/>
          <w:tab w:val="left" w:pos="1350"/>
          <w:tab w:val="left" w:pos="1440"/>
        </w:tabs>
        <w:rPr>
          <w:rFonts w:ascii="Times New Roman" w:hAnsi="Times New Roman" w:cs="Times New Roman"/>
          <w:b/>
          <w:sz w:val="24"/>
          <w:szCs w:val="24"/>
        </w:rPr>
      </w:pPr>
      <w:r w:rsidRPr="002D3BF7">
        <w:rPr>
          <w:rFonts w:ascii="Times New Roman" w:hAnsi="Times New Roman" w:cs="Times New Roman"/>
          <w:b/>
          <w:sz w:val="24"/>
          <w:szCs w:val="24"/>
        </w:rPr>
        <w:t>Exception to Certification Statement</w:t>
      </w:r>
    </w:p>
    <w:p w:rsidR="002D3BF7" w:rsidP="002D3BF7" w:rsidRDefault="002D3BF7" w14:paraId="52D1F4D9" w14:textId="77777777">
      <w:pPr>
        <w:ind w:left="1080"/>
        <w:rPr>
          <w:rFonts w:ascii="Times New Roman" w:hAnsi="Times New Roman" w:cs="Times New Roman"/>
          <w:sz w:val="24"/>
          <w:szCs w:val="24"/>
        </w:rPr>
      </w:pPr>
      <w:r>
        <w:rPr>
          <w:rFonts w:ascii="Times New Roman" w:hAnsi="Times New Roman" w:cs="Times New Roman"/>
          <w:sz w:val="24"/>
          <w:szCs w:val="24"/>
        </w:rPr>
        <w:t xml:space="preserve">SSA is not requesting an exception to the certification requirements at </w:t>
      </w:r>
      <w:r>
        <w:rPr>
          <w:rFonts w:ascii="Times New Roman" w:hAnsi="Times New Roman" w:cs="Times New Roman"/>
          <w:i/>
          <w:sz w:val="24"/>
          <w:szCs w:val="24"/>
        </w:rPr>
        <w:t>5 CFR 1320.9</w:t>
      </w:r>
      <w:r>
        <w:rPr>
          <w:rFonts w:ascii="Times New Roman" w:hAnsi="Times New Roman" w:cs="Times New Roman"/>
          <w:sz w:val="24"/>
          <w:szCs w:val="24"/>
        </w:rPr>
        <w:t xml:space="preserve"> and related provisions at </w:t>
      </w:r>
      <w:r>
        <w:rPr>
          <w:rFonts w:ascii="Times New Roman" w:hAnsi="Times New Roman" w:cs="Times New Roman"/>
          <w:i/>
          <w:sz w:val="24"/>
          <w:szCs w:val="24"/>
        </w:rPr>
        <w:t>5 CFR 1320.8(b)(3)</w:t>
      </w:r>
      <w:r>
        <w:rPr>
          <w:rFonts w:ascii="Times New Roman" w:hAnsi="Times New Roman" w:cs="Times New Roman"/>
          <w:sz w:val="24"/>
          <w:szCs w:val="24"/>
        </w:rPr>
        <w:t>.</w:t>
      </w:r>
    </w:p>
    <w:p w:rsidR="002D3BF7" w:rsidP="002D3BF7" w:rsidRDefault="002D3BF7" w14:paraId="074F6810" w14:textId="77777777">
      <w:pPr>
        <w:pStyle w:val="ListParagraph"/>
        <w:tabs>
          <w:tab w:val="left" w:pos="1260"/>
          <w:tab w:val="left" w:pos="1350"/>
          <w:tab w:val="left" w:pos="1440"/>
        </w:tabs>
        <w:ind w:left="1080"/>
        <w:rPr>
          <w:rFonts w:ascii="Times New Roman" w:hAnsi="Times New Roman" w:cs="Times New Roman"/>
          <w:b/>
          <w:sz w:val="24"/>
          <w:szCs w:val="24"/>
        </w:rPr>
      </w:pPr>
    </w:p>
    <w:p w:rsidR="002D3BF7" w:rsidP="002D3BF7" w:rsidRDefault="002D3BF7" w14:paraId="7C3009D2" w14:textId="583B100E">
      <w:pPr>
        <w:pStyle w:val="Heading1"/>
        <w:tabs>
          <w:tab w:val="left" w:pos="0"/>
        </w:tabs>
      </w:pPr>
      <w:r>
        <w:rPr>
          <w:b w:val="0"/>
          <w:u w:val="none"/>
        </w:rPr>
        <w:t>B.</w:t>
      </w:r>
      <w:r>
        <w:rPr>
          <w:u w:val="none"/>
        </w:rPr>
        <w:tab/>
      </w:r>
      <w:r>
        <w:t>Collections of Information Employing Statistical Methods</w:t>
      </w:r>
    </w:p>
    <w:p w:rsidR="002D3BF7" w:rsidP="002D3BF7" w:rsidRDefault="002D3BF7" w14:paraId="59F5B373" w14:textId="77777777">
      <w:pPr>
        <w:rPr>
          <w:rFonts w:ascii="Times New Roman" w:hAnsi="Times New Roman" w:cs="Times New Roman"/>
          <w:sz w:val="24"/>
          <w:szCs w:val="24"/>
        </w:rPr>
      </w:pPr>
    </w:p>
    <w:p w:rsidR="002D3BF7" w:rsidP="005900D4" w:rsidRDefault="002D3BF7" w14:paraId="41F22DDA" w14:textId="55802F86">
      <w:pPr>
        <w:tabs>
          <w:tab w:val="left" w:pos="1080"/>
        </w:tabs>
        <w:rPr>
          <w:rFonts w:ascii="Times New Roman" w:hAnsi="Times New Roman" w:cs="Times New Roman"/>
          <w:sz w:val="24"/>
          <w:szCs w:val="24"/>
        </w:rPr>
      </w:pPr>
      <w:r>
        <w:rPr>
          <w:rFonts w:ascii="Times New Roman" w:hAnsi="Times New Roman" w:cs="Times New Roman"/>
          <w:sz w:val="24"/>
          <w:szCs w:val="24"/>
        </w:rPr>
        <w:tab/>
        <w:t>SSA does not use statistical methods for this information collection.</w:t>
      </w:r>
    </w:p>
    <w:p w:rsidR="002D3BF7" w:rsidP="002D3BF7" w:rsidRDefault="002D3BF7" w14:paraId="02D5CD54" w14:textId="77777777"/>
    <w:p w:rsidRPr="002D3BF7" w:rsidR="002D3BF7" w:rsidP="002D3BF7" w:rsidRDefault="002D3BF7" w14:paraId="0584915C" w14:textId="45A00A66">
      <w:pPr>
        <w:tabs>
          <w:tab w:val="left" w:pos="1260"/>
          <w:tab w:val="left" w:pos="1350"/>
          <w:tab w:val="left" w:pos="1440"/>
        </w:tabs>
        <w:rPr>
          <w:rFonts w:ascii="Times New Roman" w:hAnsi="Times New Roman" w:cs="Times New Roman"/>
          <w:b/>
          <w:sz w:val="24"/>
          <w:szCs w:val="24"/>
        </w:rPr>
      </w:pPr>
    </w:p>
    <w:p w:rsidR="00B16FF8" w:rsidP="00282C80" w:rsidRDefault="00F33A85" w14:paraId="2BE978E2" w14:textId="7A394CDB">
      <w:pPr>
        <w:ind w:left="1350"/>
        <w:rPr>
          <w:rFonts w:ascii="Times New Roman" w:hAnsi="Times New Roman" w:cs="Times New Roman"/>
          <w:sz w:val="24"/>
          <w:szCs w:val="24"/>
        </w:rPr>
      </w:pPr>
      <w:r>
        <w:rPr>
          <w:rFonts w:ascii="Times New Roman" w:hAnsi="Times New Roman" w:cs="Times New Roman"/>
          <w:sz w:val="24"/>
          <w:szCs w:val="24"/>
        </w:rPr>
        <w:t xml:space="preserve"> </w:t>
      </w:r>
    </w:p>
    <w:p w:rsidR="00A70CE8" w:rsidP="00C953D9" w:rsidRDefault="00A70CE8" w14:paraId="36CF4F31" w14:textId="77777777">
      <w:pPr>
        <w:rPr>
          <w:rFonts w:ascii="Times New Roman" w:hAnsi="Times New Roman" w:cs="Times New Roman"/>
          <w:b/>
          <w:sz w:val="24"/>
          <w:szCs w:val="24"/>
        </w:rPr>
      </w:pPr>
    </w:p>
    <w:sectPr w:rsidR="00A70CE8" w:rsidSect="00BD7F07">
      <w:headerReference w:type="default" r:id="rId8"/>
      <w:footerReference w:type="default" r:id="rId9"/>
      <w:footnotePr>
        <w:pos w:val="beneathText"/>
      </w:footnotePr>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86B9" w14:textId="77777777" w:rsidR="005D626A" w:rsidRDefault="005D626A">
      <w:r>
        <w:separator/>
      </w:r>
    </w:p>
  </w:endnote>
  <w:endnote w:type="continuationSeparator" w:id="0">
    <w:p w14:paraId="4157C4F9" w14:textId="77777777" w:rsidR="005D626A" w:rsidRDefault="005D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918105"/>
      <w:docPartObj>
        <w:docPartGallery w:val="Page Numbers (Bottom of Page)"/>
        <w:docPartUnique/>
      </w:docPartObj>
    </w:sdtPr>
    <w:sdtEndPr>
      <w:rPr>
        <w:noProof/>
      </w:rPr>
    </w:sdtEndPr>
    <w:sdtContent>
      <w:p w14:paraId="383D4D18" w14:textId="3D9D8326" w:rsidR="002C217C" w:rsidRDefault="002C21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046ED" w14:textId="77777777" w:rsidR="002C217C" w:rsidRDefault="002C2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79CF" w14:textId="77777777" w:rsidR="005D626A" w:rsidRDefault="005D626A">
      <w:r>
        <w:separator/>
      </w:r>
    </w:p>
  </w:footnote>
  <w:footnote w:type="continuationSeparator" w:id="0">
    <w:p w14:paraId="21DBC537" w14:textId="77777777" w:rsidR="005D626A" w:rsidRDefault="005D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FA4B" w14:textId="77777777" w:rsidR="00A70CE8" w:rsidRDefault="008A2A6E">
    <w:pPr>
      <w:pStyle w:val="Header"/>
      <w:ind w:right="360"/>
    </w:pPr>
    <w:r>
      <w:rPr>
        <w:noProof/>
        <w:lang w:eastAsia="en-US"/>
      </w:rPr>
      <mc:AlternateContent>
        <mc:Choice Requires="wps">
          <w:drawing>
            <wp:anchor distT="0" distB="0" distL="0" distR="0" simplePos="0" relativeHeight="251657728" behindDoc="0" locked="0" layoutInCell="1" allowOverlap="1" wp14:anchorId="143EDB17" wp14:editId="4A67CBAF">
              <wp:simplePos x="0" y="0"/>
              <wp:positionH relativeFrom="page">
                <wp:posOffset>6781165</wp:posOffset>
              </wp:positionH>
              <wp:positionV relativeFrom="paragraph">
                <wp:posOffset>635</wp:posOffset>
              </wp:positionV>
              <wp:extent cx="73660" cy="130810"/>
              <wp:effectExtent l="8890" t="635" r="3175"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DD99C" w14:textId="77777777" w:rsidR="00A70CE8" w:rsidRDefault="00A70CE8">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EDB17" id="_x0000_t202" coordsize="21600,21600" o:spt="202" path="m,l,21600r21600,l21600,xe">
              <v:stroke joinstyle="miter"/>
              <v:path gradientshapeok="t" o:connecttype="rect"/>
            </v:shapetype>
            <v:shape id="Text Box 1" o:spid="_x0000_s1026" type="#_x0000_t202" style="position:absolute;margin-left:533.95pt;margin-top:.05pt;width:5.8pt;height:10.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" stroked="f">
              <v:fill opacity="0"/>
              <v:textbox inset="0,0,0,0">
                <w:txbxContent>
                  <w:p w14:paraId="0AFDD99C" w14:textId="77777777" w:rsidR="00A70CE8" w:rsidRDefault="00A70CE8">
                    <w:pPr>
                      <w:pStyle w:val="Header"/>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20"/>
        </w:tabs>
        <w:ind w:left="720" w:hanging="720"/>
      </w:pPr>
      <w:rPr>
        <w:b w:val="0"/>
        <w:u w:val="none"/>
      </w:rPr>
    </w:lvl>
  </w:abstractNum>
  <w:abstractNum w:abstractNumId="2" w15:restartNumberingAfterBreak="0">
    <w:nsid w:val="00000003"/>
    <w:multiLevelType w:val="multilevel"/>
    <w:tmpl w:val="A71EC8C2"/>
    <w:name w:val="WW8Num3"/>
    <w:lvl w:ilvl="0">
      <w:start w:val="1"/>
      <w:numFmt w:val="decimal"/>
      <w:lvlText w:val="%1."/>
      <w:lvlJc w:val="left"/>
      <w:pPr>
        <w:tabs>
          <w:tab w:val="num" w:pos="2520"/>
        </w:tabs>
        <w:ind w:left="2520" w:hanging="360"/>
      </w:pPr>
      <w:rPr>
        <w:b w:val="0"/>
        <w:bCs/>
      </w:rPr>
    </w:lvl>
    <w:lvl w:ilvl="1">
      <w:start w:val="1"/>
      <w:numFmt w:val="decimal"/>
      <w:lvlText w:val="%2."/>
      <w:lvlJc w:val="left"/>
      <w:pPr>
        <w:tabs>
          <w:tab w:val="num" w:pos="2880"/>
        </w:tabs>
        <w:ind w:left="288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400"/>
        </w:tabs>
        <w:ind w:left="5400" w:hanging="360"/>
      </w:pPr>
    </w:lvl>
  </w:abstractNum>
  <w:abstractNum w:abstractNumId="3" w15:restartNumberingAfterBreak="0">
    <w:nsid w:val="3D691BA2"/>
    <w:multiLevelType w:val="hybridMultilevel"/>
    <w:tmpl w:val="3A1250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1301F5"/>
    <w:multiLevelType w:val="hybridMultilevel"/>
    <w:tmpl w:val="B6BA71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15C"/>
    <w:rsid w:val="00007475"/>
    <w:rsid w:val="000303A5"/>
    <w:rsid w:val="00076451"/>
    <w:rsid w:val="00080AF7"/>
    <w:rsid w:val="00096A11"/>
    <w:rsid w:val="000A3084"/>
    <w:rsid w:val="000E35D8"/>
    <w:rsid w:val="00105B78"/>
    <w:rsid w:val="00140A38"/>
    <w:rsid w:val="001541A7"/>
    <w:rsid w:val="00163964"/>
    <w:rsid w:val="00180E0A"/>
    <w:rsid w:val="001A4970"/>
    <w:rsid w:val="001B6F20"/>
    <w:rsid w:val="001E1CE8"/>
    <w:rsid w:val="0022195B"/>
    <w:rsid w:val="00237892"/>
    <w:rsid w:val="00253844"/>
    <w:rsid w:val="0025692C"/>
    <w:rsid w:val="00282C80"/>
    <w:rsid w:val="002B2070"/>
    <w:rsid w:val="002B4C0B"/>
    <w:rsid w:val="002B63B6"/>
    <w:rsid w:val="002C1202"/>
    <w:rsid w:val="002C15A4"/>
    <w:rsid w:val="002C217C"/>
    <w:rsid w:val="002D3BF7"/>
    <w:rsid w:val="002D7D88"/>
    <w:rsid w:val="002F164D"/>
    <w:rsid w:val="003036B7"/>
    <w:rsid w:val="00313293"/>
    <w:rsid w:val="00395523"/>
    <w:rsid w:val="003D48CD"/>
    <w:rsid w:val="004569D1"/>
    <w:rsid w:val="0046715C"/>
    <w:rsid w:val="00494DEB"/>
    <w:rsid w:val="004A3DF8"/>
    <w:rsid w:val="004B01C0"/>
    <w:rsid w:val="004B1EDC"/>
    <w:rsid w:val="004E29C4"/>
    <w:rsid w:val="004F3F1E"/>
    <w:rsid w:val="00507ECB"/>
    <w:rsid w:val="00554E56"/>
    <w:rsid w:val="00563191"/>
    <w:rsid w:val="005900D4"/>
    <w:rsid w:val="005D626A"/>
    <w:rsid w:val="00673BA8"/>
    <w:rsid w:val="006849DA"/>
    <w:rsid w:val="006C0612"/>
    <w:rsid w:val="00760053"/>
    <w:rsid w:val="00763CF6"/>
    <w:rsid w:val="00766579"/>
    <w:rsid w:val="007864BA"/>
    <w:rsid w:val="007C7C60"/>
    <w:rsid w:val="00800EC8"/>
    <w:rsid w:val="00821040"/>
    <w:rsid w:val="00841CAC"/>
    <w:rsid w:val="00864104"/>
    <w:rsid w:val="00876729"/>
    <w:rsid w:val="008821B7"/>
    <w:rsid w:val="008A2A6E"/>
    <w:rsid w:val="008C0737"/>
    <w:rsid w:val="008D064A"/>
    <w:rsid w:val="008F23F8"/>
    <w:rsid w:val="00906CB6"/>
    <w:rsid w:val="00910C8E"/>
    <w:rsid w:val="0093735E"/>
    <w:rsid w:val="0095094C"/>
    <w:rsid w:val="00951E30"/>
    <w:rsid w:val="009579C5"/>
    <w:rsid w:val="009A61BE"/>
    <w:rsid w:val="009D5685"/>
    <w:rsid w:val="00A26FC2"/>
    <w:rsid w:val="00A424BA"/>
    <w:rsid w:val="00A70CE8"/>
    <w:rsid w:val="00AA1734"/>
    <w:rsid w:val="00AB186B"/>
    <w:rsid w:val="00AD57CF"/>
    <w:rsid w:val="00AE2E4F"/>
    <w:rsid w:val="00AE32FD"/>
    <w:rsid w:val="00B131C8"/>
    <w:rsid w:val="00B16FF8"/>
    <w:rsid w:val="00B21A3E"/>
    <w:rsid w:val="00B3071D"/>
    <w:rsid w:val="00B4334F"/>
    <w:rsid w:val="00BD3F99"/>
    <w:rsid w:val="00BD7F07"/>
    <w:rsid w:val="00BE588D"/>
    <w:rsid w:val="00C07C48"/>
    <w:rsid w:val="00C10935"/>
    <w:rsid w:val="00C27611"/>
    <w:rsid w:val="00C36914"/>
    <w:rsid w:val="00C72D2A"/>
    <w:rsid w:val="00C80B02"/>
    <w:rsid w:val="00C914E4"/>
    <w:rsid w:val="00C93AE3"/>
    <w:rsid w:val="00C953D9"/>
    <w:rsid w:val="00CB1554"/>
    <w:rsid w:val="00CE1B74"/>
    <w:rsid w:val="00CF6A5A"/>
    <w:rsid w:val="00D25CFF"/>
    <w:rsid w:val="00D411C2"/>
    <w:rsid w:val="00D44373"/>
    <w:rsid w:val="00D452CF"/>
    <w:rsid w:val="00D73EE6"/>
    <w:rsid w:val="00DF039F"/>
    <w:rsid w:val="00E62FBF"/>
    <w:rsid w:val="00E66AF4"/>
    <w:rsid w:val="00E66E7D"/>
    <w:rsid w:val="00EA7FB6"/>
    <w:rsid w:val="00F063E9"/>
    <w:rsid w:val="00F10E02"/>
    <w:rsid w:val="00F123C3"/>
    <w:rsid w:val="00F30623"/>
    <w:rsid w:val="00F33A85"/>
    <w:rsid w:val="00F54422"/>
    <w:rsid w:val="00F75FDD"/>
    <w:rsid w:val="00FC3C6F"/>
    <w:rsid w:val="00FC52C4"/>
    <w:rsid w:val="00FE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C680AA"/>
  <w15:docId w15:val="{7F662834-6521-4EAA-9CA5-44D18434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85"/>
    <w:pPr>
      <w:widowControl w:val="0"/>
      <w:suppressAutoHyphens/>
    </w:pPr>
    <w:rPr>
      <w:rFonts w:ascii="Courier New" w:hAnsi="Courier New" w:cs="Courier New"/>
      <w:lang w:eastAsia="ar-SA"/>
    </w:rPr>
  </w:style>
  <w:style w:type="paragraph" w:styleId="Heading1">
    <w:name w:val="heading 1"/>
    <w:basedOn w:val="Normal"/>
    <w:next w:val="Normal"/>
    <w:qFormat/>
    <w:pPr>
      <w:keepNext/>
      <w:numPr>
        <w:numId w:val="1"/>
      </w:numPr>
      <w:outlineLvl w:val="0"/>
    </w:pPr>
    <w:rPr>
      <w:rFonts w:ascii="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val="0"/>
      <w:u w:val="none"/>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3z0">
    <w:name w:val="WW8Num13z0"/>
    <w:rPr>
      <w:b w:val="0"/>
      <w:u w:val="none"/>
    </w:rPr>
  </w:style>
  <w:style w:type="character" w:customStyle="1" w:styleId="WW-DefaultParagraphFont11">
    <w:name w:val="WW-Default Paragraph Font11"/>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EquationCaption">
    <w:name w:val="_Equation Caption"/>
  </w:style>
  <w:style w:type="character" w:styleId="PageNumber">
    <w:name w:val="page number"/>
    <w:basedOn w:val="WW-DefaultParagraphFont11"/>
    <w:semiHidden/>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next w:val="Normal"/>
    <w:qFormat/>
    <w:rPr>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rPr>
      <w:sz w:val="24"/>
      <w:szCs w:val="24"/>
    </w:rPr>
  </w:style>
  <w:style w:type="paragraph" w:styleId="FootnoteText">
    <w:name w:val="footnote text"/>
    <w:basedOn w:val="Normal"/>
    <w:semiHidden/>
    <w:rPr>
      <w:sz w:val="24"/>
      <w:szCs w:val="24"/>
    </w:rPr>
  </w:style>
  <w:style w:type="paragraph" w:styleId="TOC1">
    <w:name w:val="toc 1"/>
    <w:basedOn w:val="Normal"/>
    <w:next w:val="Normal"/>
    <w:semiHidden/>
    <w:pPr>
      <w:tabs>
        <w:tab w:val="right" w:leader="dot" w:pos="9360"/>
      </w:tabs>
      <w:spacing w:before="480"/>
      <w:ind w:left="720" w:right="720" w:hanging="720"/>
    </w:pPr>
  </w:style>
  <w:style w:type="paragraph" w:styleId="TOC2">
    <w:name w:val="toc 2"/>
    <w:basedOn w:val="Normal"/>
    <w:next w:val="Normal"/>
    <w:semiHidden/>
    <w:pPr>
      <w:tabs>
        <w:tab w:val="right" w:leader="dot" w:pos="9360"/>
      </w:tabs>
      <w:ind w:left="1440" w:right="720" w:hanging="720"/>
    </w:pPr>
  </w:style>
  <w:style w:type="paragraph" w:styleId="TOC3">
    <w:name w:val="toc 3"/>
    <w:basedOn w:val="Normal"/>
    <w:next w:val="Normal"/>
    <w:semiHidden/>
    <w:pPr>
      <w:tabs>
        <w:tab w:val="right" w:leader="dot" w:pos="9360"/>
      </w:tabs>
      <w:ind w:left="2160" w:right="720" w:hanging="720"/>
    </w:pPr>
  </w:style>
  <w:style w:type="paragraph" w:styleId="TOC4">
    <w:name w:val="toc 4"/>
    <w:basedOn w:val="Normal"/>
    <w:next w:val="Normal"/>
    <w:semiHidden/>
    <w:pPr>
      <w:tabs>
        <w:tab w:val="right" w:leader="dot" w:pos="9360"/>
      </w:tabs>
      <w:ind w:left="2880" w:right="720" w:hanging="720"/>
    </w:pPr>
  </w:style>
  <w:style w:type="paragraph" w:styleId="TOC5">
    <w:name w:val="toc 5"/>
    <w:basedOn w:val="Normal"/>
    <w:next w:val="Normal"/>
    <w:semiHidden/>
    <w:pPr>
      <w:tabs>
        <w:tab w:val="right" w:leader="dot" w:pos="9360"/>
      </w:tabs>
      <w:ind w:left="3600" w:right="720" w:hanging="720"/>
    </w:pPr>
  </w:style>
  <w:style w:type="paragraph" w:styleId="TOC6">
    <w:name w:val="toc 6"/>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right" w:pos="9360"/>
      </w:tabs>
      <w:ind w:left="720" w:hanging="720"/>
    </w:pPr>
  </w:style>
  <w:style w:type="paragraph" w:styleId="TOC9">
    <w:name w:val="toc 9"/>
    <w:basedOn w:val="Normal"/>
    <w:next w:val="Normal"/>
    <w:semiHidden/>
    <w:pPr>
      <w:tabs>
        <w:tab w:val="right" w:leader="dot" w:pos="9360"/>
      </w:tabs>
      <w:ind w:left="720" w:hanging="720"/>
    </w:pPr>
  </w:style>
  <w:style w:type="paragraph" w:styleId="Index1">
    <w:name w:val="index 1"/>
    <w:basedOn w:val="Normal"/>
    <w:next w:val="Normal"/>
    <w:semiHidden/>
    <w:pPr>
      <w:tabs>
        <w:tab w:val="right" w:leader="dot" w:pos="9360"/>
      </w:tabs>
      <w:ind w:left="1440" w:right="720" w:hanging="1440"/>
    </w:pPr>
  </w:style>
  <w:style w:type="paragraph" w:styleId="Index2">
    <w:name w:val="index 2"/>
    <w:basedOn w:val="Normal"/>
    <w:next w:val="Normal"/>
    <w:semiHidden/>
    <w:pPr>
      <w:tabs>
        <w:tab w:val="right" w:leader="dot" w:pos="9360"/>
      </w:tabs>
      <w:ind w:left="1440" w:right="720" w:hanging="720"/>
    </w:pPr>
  </w:style>
  <w:style w:type="paragraph" w:styleId="TOAHeading">
    <w:name w:val="toa heading"/>
    <w:basedOn w:val="Normal"/>
    <w:next w:val="Normal"/>
    <w:pPr>
      <w:tabs>
        <w:tab w:val="right" w:pos="9360"/>
      </w:tabs>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widowControl/>
      <w:ind w:left="1440" w:hanging="720"/>
    </w:pPr>
    <w:rPr>
      <w:sz w:val="24"/>
      <w:szCs w:val="24"/>
    </w:rPr>
  </w:style>
  <w:style w:type="paragraph" w:styleId="BodyTextIndent2">
    <w:name w:val="Body Text Indent 2"/>
    <w:basedOn w:val="Normal"/>
    <w:pPr>
      <w:ind w:left="1440" w:hanging="1440"/>
    </w:pPr>
    <w:rPr>
      <w:rFonts w:ascii="Times New Roman" w:hAnsi="Times New Roman" w:cs="Times New Roman"/>
      <w:sz w:val="24"/>
      <w:szCs w:val="24"/>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2B4C0B"/>
    <w:pPr>
      <w:ind w:left="720"/>
      <w:contextualSpacing/>
    </w:pPr>
  </w:style>
  <w:style w:type="character" w:styleId="Hyperlink">
    <w:name w:val="Hyperlink"/>
    <w:basedOn w:val="DefaultParagraphFont"/>
    <w:uiPriority w:val="99"/>
    <w:unhideWhenUsed/>
    <w:rsid w:val="00D73EE6"/>
    <w:rPr>
      <w:color w:val="0000FF" w:themeColor="hyperlink"/>
      <w:u w:val="single"/>
    </w:rPr>
  </w:style>
  <w:style w:type="character" w:styleId="UnresolvedMention">
    <w:name w:val="Unresolved Mention"/>
    <w:basedOn w:val="DefaultParagraphFont"/>
    <w:uiPriority w:val="99"/>
    <w:semiHidden/>
    <w:unhideWhenUsed/>
    <w:rsid w:val="00D73EE6"/>
    <w:rPr>
      <w:color w:val="605E5C"/>
      <w:shd w:val="clear" w:color="auto" w:fill="E1DFDD"/>
    </w:rPr>
  </w:style>
  <w:style w:type="character" w:customStyle="1" w:styleId="FooterChar">
    <w:name w:val="Footer Char"/>
    <w:basedOn w:val="DefaultParagraphFont"/>
    <w:link w:val="Footer"/>
    <w:uiPriority w:val="99"/>
    <w:rsid w:val="002C217C"/>
    <w:rPr>
      <w:rFonts w:ascii="Courier New" w:hAnsi="Courier New" w:cs="Courier New"/>
      <w:lang w:eastAsia="ar-SA"/>
    </w:rPr>
  </w:style>
  <w:style w:type="character" w:styleId="CommentReference">
    <w:name w:val="annotation reference"/>
    <w:basedOn w:val="DefaultParagraphFont"/>
    <w:uiPriority w:val="99"/>
    <w:semiHidden/>
    <w:unhideWhenUsed/>
    <w:rsid w:val="00C80B02"/>
    <w:rPr>
      <w:sz w:val="16"/>
      <w:szCs w:val="16"/>
    </w:rPr>
  </w:style>
  <w:style w:type="paragraph" w:styleId="CommentText">
    <w:name w:val="annotation text"/>
    <w:basedOn w:val="Normal"/>
    <w:link w:val="CommentTextChar"/>
    <w:uiPriority w:val="99"/>
    <w:semiHidden/>
    <w:unhideWhenUsed/>
    <w:rsid w:val="00C80B02"/>
  </w:style>
  <w:style w:type="character" w:customStyle="1" w:styleId="CommentTextChar">
    <w:name w:val="Comment Text Char"/>
    <w:basedOn w:val="DefaultParagraphFont"/>
    <w:link w:val="CommentText"/>
    <w:uiPriority w:val="99"/>
    <w:semiHidden/>
    <w:rsid w:val="00C80B02"/>
    <w:rPr>
      <w:rFonts w:ascii="Courier New" w:hAnsi="Courier New" w:cs="Courier New"/>
      <w:lang w:eastAsia="ar-SA"/>
    </w:rPr>
  </w:style>
  <w:style w:type="paragraph" w:styleId="CommentSubject">
    <w:name w:val="annotation subject"/>
    <w:basedOn w:val="CommentText"/>
    <w:next w:val="CommentText"/>
    <w:link w:val="CommentSubjectChar"/>
    <w:uiPriority w:val="99"/>
    <w:semiHidden/>
    <w:unhideWhenUsed/>
    <w:rsid w:val="00C80B02"/>
    <w:rPr>
      <w:b/>
      <w:bCs/>
    </w:rPr>
  </w:style>
  <w:style w:type="character" w:customStyle="1" w:styleId="CommentSubjectChar">
    <w:name w:val="Comment Subject Char"/>
    <w:basedOn w:val="CommentTextChar"/>
    <w:link w:val="CommentSubject"/>
    <w:uiPriority w:val="99"/>
    <w:semiHidden/>
    <w:rsid w:val="00C80B02"/>
    <w:rPr>
      <w:rFonts w:ascii="Courier New" w:hAnsi="Courier New" w:cs="Courier New"/>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45209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May 2001</vt:lpstr>
    </vt:vector>
  </TitlesOfParts>
  <Company>Social Security Administration</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2001</dc:title>
  <dc:creator>OPB</dc:creator>
  <cp:lastModifiedBy>Naomi Sipple</cp:lastModifiedBy>
  <cp:revision>2</cp:revision>
  <cp:lastPrinted>2012-12-28T11:08:00Z</cp:lastPrinted>
  <dcterms:created xsi:type="dcterms:W3CDTF">2022-04-05T17:26:00Z</dcterms:created>
  <dcterms:modified xsi:type="dcterms:W3CDTF">2022-04-05T17:26:00Z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-1875699571</vt:i4>
  </property>
  <property fmtid="{D5CDD505-2E9C-101B-9397-08002B2CF9AE}" pid="4" name="_EmailSubject">
    <vt:lpwstr>0960-0061</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1018739175</vt:i4>
  </property>
</Properties>
</file>