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97FA4" w:rsidR="006E37F5" w:rsidP="006E37F5" w:rsidRDefault="006E37F5" w14:paraId="0B27B3B5" w14:textId="77777777">
      <w:pPr>
        <w:jc w:val="center"/>
        <w:rPr>
          <w:b/>
          <w:smallCaps/>
          <w:color w:val="000000"/>
          <w:sz w:val="28"/>
          <w:szCs w:val="28"/>
        </w:rPr>
      </w:pPr>
      <w:r w:rsidRPr="00297FA4">
        <w:rPr>
          <w:b/>
          <w:smallCaps/>
          <w:color w:val="000000"/>
          <w:sz w:val="28"/>
          <w:szCs w:val="28"/>
        </w:rPr>
        <w:t>Policy Research and Analysis on Refugee Self-Sufficiency and Integration</w:t>
      </w:r>
    </w:p>
    <w:p w:rsidRPr="00297FA4" w:rsidR="006E37F5" w:rsidP="006E37F5" w:rsidRDefault="006E37F5" w14:paraId="0D25EB2B" w14:textId="77777777">
      <w:pPr>
        <w:spacing w:after="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Monday, </w:t>
      </w:r>
      <w:r w:rsidRPr="00297FA4">
        <w:rPr>
          <w:color w:val="000000"/>
          <w:sz w:val="24"/>
        </w:rPr>
        <w:t>May 15</w:t>
      </w:r>
      <w:r w:rsidRPr="00297FA4">
        <w:rPr>
          <w:color w:val="000000"/>
          <w:sz w:val="24"/>
          <w:vertAlign w:val="superscript"/>
        </w:rPr>
        <w:t>th</w:t>
      </w:r>
      <w:r>
        <w:rPr>
          <w:color w:val="000000"/>
          <w:sz w:val="24"/>
          <w:vertAlign w:val="superscript"/>
        </w:rPr>
        <w:t xml:space="preserve"> </w:t>
      </w:r>
      <w:r>
        <w:rPr>
          <w:color w:val="000000"/>
          <w:sz w:val="24"/>
        </w:rPr>
        <w:t xml:space="preserve">– Tuesday, May </w:t>
      </w:r>
      <w:r w:rsidRPr="00297FA4">
        <w:rPr>
          <w:color w:val="000000"/>
          <w:sz w:val="24"/>
        </w:rPr>
        <w:t>16</w:t>
      </w:r>
      <w:r w:rsidRPr="00297FA4">
        <w:rPr>
          <w:color w:val="000000"/>
          <w:sz w:val="24"/>
          <w:vertAlign w:val="superscript"/>
        </w:rPr>
        <w:t>th</w:t>
      </w:r>
      <w:r w:rsidRPr="00297FA4">
        <w:rPr>
          <w:color w:val="000000"/>
          <w:sz w:val="24"/>
        </w:rPr>
        <w:t>, 2017</w:t>
      </w:r>
    </w:p>
    <w:p w:rsidRPr="00297FA4" w:rsidR="006E37F5" w:rsidP="006E37F5" w:rsidRDefault="006E37F5" w14:paraId="02BB7DE2" w14:textId="77777777">
      <w:pPr>
        <w:spacing w:after="0"/>
        <w:jc w:val="center"/>
        <w:rPr>
          <w:color w:val="000000"/>
          <w:sz w:val="24"/>
        </w:rPr>
      </w:pPr>
      <w:r w:rsidRPr="00297FA4">
        <w:rPr>
          <w:color w:val="000000"/>
          <w:sz w:val="24"/>
        </w:rPr>
        <w:t>Urban Institute</w:t>
      </w:r>
    </w:p>
    <w:p w:rsidRPr="00297FA4" w:rsidR="006E37F5" w:rsidP="006E37F5" w:rsidRDefault="006E37F5" w14:paraId="6DD8EF7C" w14:textId="77777777">
      <w:pPr>
        <w:spacing w:after="0"/>
        <w:jc w:val="center"/>
        <w:rPr>
          <w:color w:val="000000"/>
          <w:sz w:val="24"/>
        </w:rPr>
      </w:pPr>
      <w:r w:rsidRPr="00297FA4">
        <w:rPr>
          <w:color w:val="000000"/>
          <w:sz w:val="24"/>
        </w:rPr>
        <w:t>2100 M Street NW</w:t>
      </w:r>
    </w:p>
    <w:p w:rsidRPr="00297FA4" w:rsidR="006E37F5" w:rsidP="006E37F5" w:rsidRDefault="006E37F5" w14:paraId="36686495" w14:textId="77777777">
      <w:pPr>
        <w:spacing w:after="240"/>
        <w:jc w:val="center"/>
        <w:rPr>
          <w:color w:val="000000"/>
          <w:sz w:val="24"/>
        </w:rPr>
      </w:pPr>
      <w:r w:rsidRPr="00297FA4">
        <w:rPr>
          <w:color w:val="000000"/>
          <w:sz w:val="24"/>
        </w:rPr>
        <w:t>Washington, DC 20037</w:t>
      </w:r>
    </w:p>
    <w:p w:rsidRPr="00297FA4" w:rsidR="006E37F5" w:rsidP="006E37F5" w:rsidRDefault="006E37F5" w14:paraId="5DE76E56" w14:textId="77777777">
      <w:pPr>
        <w:ind w:left="994" w:hanging="994"/>
        <w:rPr>
          <w:sz w:val="24"/>
        </w:rPr>
      </w:pPr>
      <w:r w:rsidRPr="00297FA4">
        <w:rPr>
          <w:b/>
          <w:smallCaps/>
          <w:sz w:val="26"/>
          <w:szCs w:val="26"/>
        </w:rPr>
        <w:t>Purpose:</w:t>
      </w:r>
      <w:r w:rsidRPr="00297FA4">
        <w:rPr>
          <w:sz w:val="24"/>
        </w:rPr>
        <w:t xml:space="preserve"> </w:t>
      </w:r>
      <w:r w:rsidRPr="00297FA4">
        <w:rPr>
          <w:color w:val="000000"/>
          <w:sz w:val="24"/>
        </w:rPr>
        <w:t>Garner expertise to improve the Annual Survey of Refugees (ASR) redesign effort and to increase the evidence base to strengthen policy and programs on refugee resettlement</w:t>
      </w:r>
      <w:r w:rsidRPr="00297FA4">
        <w:rPr>
          <w:sz w:val="24"/>
        </w:rPr>
        <w:t>.</w:t>
      </w:r>
      <w:r w:rsidRPr="00297FA4">
        <w:rPr>
          <w:rStyle w:val="FootnoteReference"/>
          <w:sz w:val="24"/>
        </w:rPr>
        <w:footnoteReference w:id="1"/>
      </w:r>
      <w:r w:rsidRPr="00297FA4">
        <w:rPr>
          <w:sz w:val="24"/>
        </w:rPr>
        <w:t xml:space="preserve"> </w:t>
      </w:r>
    </w:p>
    <w:p w:rsidRPr="00071EBC" w:rsidR="00667F76" w:rsidP="00667F76" w:rsidRDefault="00667F76" w14:paraId="1280BAA7" w14:textId="77777777">
      <w:pPr>
        <w:pStyle w:val="NoSpacing"/>
        <w:jc w:val="center"/>
        <w:rPr>
          <w:rFonts w:ascii="Lato" w:hAnsi="Lato"/>
        </w:rPr>
      </w:pPr>
    </w:p>
    <w:p w:rsidRPr="006E37F5" w:rsidR="00B97BF1" w:rsidP="006E37F5" w:rsidRDefault="00B97BF1" w14:paraId="6F85513C" w14:textId="77777777">
      <w:pPr>
        <w:rPr>
          <w:b/>
          <w:smallCaps/>
          <w:sz w:val="26"/>
          <w:szCs w:val="26"/>
          <w:u w:val="single"/>
        </w:rPr>
      </w:pPr>
      <w:r w:rsidRPr="006E37F5">
        <w:rPr>
          <w:b/>
          <w:smallCaps/>
          <w:sz w:val="26"/>
          <w:szCs w:val="26"/>
          <w:u w:val="single"/>
        </w:rPr>
        <w:t>Attendees</w:t>
      </w:r>
    </w:p>
    <w:p w:rsidRPr="003B531E" w:rsidR="006E37F5" w:rsidP="006E37F5" w:rsidRDefault="006E37F5" w14:paraId="688A7051" w14:textId="77777777">
      <w:pPr>
        <w:rPr>
          <w:b/>
          <w:szCs w:val="22"/>
          <w:u w:val="single"/>
        </w:rPr>
      </w:pPr>
      <w:r w:rsidRPr="003B531E">
        <w:rPr>
          <w:b/>
          <w:smallCaps/>
          <w:sz w:val="26"/>
          <w:szCs w:val="26"/>
          <w:u w:val="single"/>
        </w:rPr>
        <w:t>Outside Experts</w:t>
      </w:r>
    </w:p>
    <w:p w:rsidR="006E37F5" w:rsidP="0045695A" w:rsidRDefault="006E37F5" w14:paraId="2203C7A4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Rami Arafah, </w:t>
      </w:r>
      <w:r>
        <w:rPr>
          <w:bCs/>
          <w:sz w:val="24"/>
        </w:rPr>
        <w:t>Harder+Company</w:t>
      </w:r>
    </w:p>
    <w:p w:rsidR="006E37F5" w:rsidP="0045695A" w:rsidRDefault="006E37F5" w14:paraId="060EADDB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Dina Birman, </w:t>
      </w:r>
      <w:r>
        <w:rPr>
          <w:bCs/>
          <w:sz w:val="24"/>
        </w:rPr>
        <w:t>University of Miami*</w:t>
      </w:r>
    </w:p>
    <w:p w:rsidR="006E37F5" w:rsidP="0045695A" w:rsidRDefault="006E37F5" w14:paraId="7C3064C6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Sanja Bebic, </w:t>
      </w:r>
      <w:r>
        <w:rPr>
          <w:bCs/>
          <w:sz w:val="24"/>
        </w:rPr>
        <w:t>Center for Applied Linguistics</w:t>
      </w:r>
    </w:p>
    <w:p w:rsidRPr="003B531E" w:rsidR="006E37F5" w:rsidP="0045695A" w:rsidRDefault="006E37F5" w14:paraId="6797054D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Randy Capps, </w:t>
      </w:r>
      <w:r>
        <w:rPr>
          <w:bCs/>
          <w:sz w:val="24"/>
        </w:rPr>
        <w:t>Migration Policy Institute (MPI)*</w:t>
      </w:r>
    </w:p>
    <w:p w:rsidR="006E37F5" w:rsidP="0045695A" w:rsidRDefault="006E37F5" w14:paraId="27B3411A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>Jennifer Cochran,</w:t>
      </w:r>
      <w:r>
        <w:rPr>
          <w:bCs/>
          <w:sz w:val="24"/>
        </w:rPr>
        <w:t xml:space="preserve"> Massachusetts Department of Public Health</w:t>
      </w:r>
    </w:p>
    <w:p w:rsidR="006E37F5" w:rsidP="0045695A" w:rsidRDefault="006E37F5" w14:paraId="22D54C07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Phillip Connor, </w:t>
      </w:r>
      <w:r>
        <w:rPr>
          <w:bCs/>
          <w:sz w:val="24"/>
        </w:rPr>
        <w:t>Pew Research Center*</w:t>
      </w:r>
    </w:p>
    <w:p w:rsidRPr="006B749C" w:rsidR="006E37F5" w:rsidP="0045695A" w:rsidRDefault="006E37F5" w14:paraId="6BD26A41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Sam Elkin, </w:t>
      </w:r>
      <w:r>
        <w:rPr>
          <w:bCs/>
          <w:sz w:val="24"/>
        </w:rPr>
        <w:t>MEF Associates</w:t>
      </w:r>
    </w:p>
    <w:p w:rsidR="006E37F5" w:rsidP="0045695A" w:rsidRDefault="006E37F5" w14:paraId="024324EC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Jeremy Ferwerda, </w:t>
      </w:r>
      <w:r>
        <w:rPr>
          <w:bCs/>
          <w:sz w:val="24"/>
        </w:rPr>
        <w:t>Dartmouth College and Stanford Immigration Policy Lab*</w:t>
      </w:r>
    </w:p>
    <w:p w:rsidRPr="003B531E" w:rsidR="006E37F5" w:rsidP="0045695A" w:rsidRDefault="006E37F5" w14:paraId="64EC1506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Abigail Fisher Williamson, </w:t>
      </w:r>
      <w:r>
        <w:rPr>
          <w:bCs/>
          <w:sz w:val="24"/>
        </w:rPr>
        <w:t>Trinity College*</w:t>
      </w:r>
    </w:p>
    <w:p w:rsidR="006E37F5" w:rsidP="0045695A" w:rsidRDefault="006E37F5" w14:paraId="4FEF763A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>David Kallick,</w:t>
      </w:r>
      <w:r>
        <w:rPr>
          <w:bCs/>
          <w:sz w:val="24"/>
        </w:rPr>
        <w:t xml:space="preserve"> Fiscal Policy Institute (FPI)</w:t>
      </w:r>
    </w:p>
    <w:p w:rsidR="006E37F5" w:rsidP="0045695A" w:rsidRDefault="006E37F5" w14:paraId="309760E5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Devin Keithley, </w:t>
      </w:r>
      <w:r w:rsidRPr="002732AD">
        <w:rPr>
          <w:bCs/>
          <w:sz w:val="24"/>
        </w:rPr>
        <w:t>Researcher on Central Ohio Refugee Report*</w:t>
      </w:r>
    </w:p>
    <w:p w:rsidRPr="003B531E" w:rsidR="006E37F5" w:rsidP="0045695A" w:rsidRDefault="006E37F5" w14:paraId="3A6CF228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Robin Koralek, </w:t>
      </w:r>
      <w:r>
        <w:rPr>
          <w:bCs/>
          <w:sz w:val="24"/>
        </w:rPr>
        <w:t>Abt Associates</w:t>
      </w:r>
    </w:p>
    <w:p w:rsidR="006E37F5" w:rsidP="0045695A" w:rsidRDefault="006E37F5" w14:paraId="0092AE85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Duncan Lawrence, </w:t>
      </w:r>
      <w:r>
        <w:rPr>
          <w:bCs/>
          <w:sz w:val="24"/>
        </w:rPr>
        <w:t>Stanford Immigration Policy Lab</w:t>
      </w:r>
    </w:p>
    <w:p w:rsidR="006E37F5" w:rsidP="0045695A" w:rsidRDefault="006E37F5" w14:paraId="163DCA75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Ngoan Le, </w:t>
      </w:r>
      <w:r>
        <w:rPr>
          <w:bCs/>
          <w:sz w:val="24"/>
        </w:rPr>
        <w:t>Illinois State Refugee Coordinator</w:t>
      </w:r>
    </w:p>
    <w:p w:rsidR="006E37F5" w:rsidP="0045695A" w:rsidRDefault="006E37F5" w14:paraId="5B8CAF70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Lyn Morland, </w:t>
      </w:r>
      <w:r>
        <w:rPr>
          <w:bCs/>
          <w:sz w:val="24"/>
        </w:rPr>
        <w:t>McGill University*</w:t>
      </w:r>
    </w:p>
    <w:p w:rsidRPr="002732AD" w:rsidR="006E37F5" w:rsidP="0045695A" w:rsidRDefault="006E37F5" w14:paraId="3F334539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Rachel Peric, </w:t>
      </w:r>
      <w:r>
        <w:rPr>
          <w:bCs/>
          <w:sz w:val="24"/>
        </w:rPr>
        <w:t>Welcoming America*</w:t>
      </w:r>
    </w:p>
    <w:p w:rsidRPr="003B531E" w:rsidR="006E37F5" w:rsidP="0045695A" w:rsidRDefault="006E37F5" w14:paraId="2CF382A9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Galya Ruffer, </w:t>
      </w:r>
      <w:r w:rsidRPr="002732AD">
        <w:rPr>
          <w:bCs/>
          <w:sz w:val="24"/>
        </w:rPr>
        <w:t>Northwestern University, Center for Forced Migration Studies*</w:t>
      </w:r>
    </w:p>
    <w:p w:rsidRPr="002732AD" w:rsidR="006E37F5" w:rsidP="0045695A" w:rsidRDefault="006E37F5" w14:paraId="14E856E7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sz w:val="24"/>
        </w:rPr>
        <w:t xml:space="preserve">Aryah Somers Landsberger, </w:t>
      </w:r>
      <w:r w:rsidRPr="003B531E">
        <w:rPr>
          <w:sz w:val="24"/>
        </w:rPr>
        <w:t>Grantmakers Concerned with Immigrants and Refugees (GCIR)</w:t>
      </w:r>
    </w:p>
    <w:p w:rsidRPr="002732AD" w:rsidR="006E37F5" w:rsidP="0045695A" w:rsidRDefault="006E37F5" w14:paraId="305A96AA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sz w:val="24"/>
        </w:rPr>
        <w:lastRenderedPageBreak/>
        <w:t xml:space="preserve">Paul Stein, </w:t>
      </w:r>
      <w:r w:rsidRPr="002732AD">
        <w:rPr>
          <w:sz w:val="24"/>
        </w:rPr>
        <w:t>Independent Consultant and Former Colorado State Refugee Coordinator</w:t>
      </w:r>
      <w:r>
        <w:rPr>
          <w:sz w:val="24"/>
        </w:rPr>
        <w:t>*</w:t>
      </w:r>
    </w:p>
    <w:p w:rsidR="006E37F5" w:rsidP="0045695A" w:rsidRDefault="006E37F5" w14:paraId="1E52BAD2" w14:textId="77777777">
      <w:pPr>
        <w:numPr>
          <w:ilvl w:val="0"/>
          <w:numId w:val="3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Larry Yungk, </w:t>
      </w:r>
      <w:r>
        <w:rPr>
          <w:bCs/>
          <w:sz w:val="24"/>
        </w:rPr>
        <w:t>United Nations High Commissioner for Refugees (UNHCR)</w:t>
      </w:r>
    </w:p>
    <w:p w:rsidR="006E37F5" w:rsidP="006E37F5" w:rsidRDefault="006E37F5" w14:paraId="66D5D391" w14:textId="77777777">
      <w:pPr>
        <w:spacing w:after="0"/>
        <w:rPr>
          <w:sz w:val="24"/>
        </w:rPr>
      </w:pPr>
    </w:p>
    <w:p w:rsidR="006E37F5" w:rsidP="006E37F5" w:rsidRDefault="006E37F5" w14:paraId="3422543E" w14:textId="77777777">
      <w:pPr>
        <w:spacing w:after="0"/>
        <w:rPr>
          <w:b/>
          <w:smallCaps/>
          <w:sz w:val="26"/>
          <w:szCs w:val="26"/>
          <w:u w:val="single"/>
        </w:rPr>
      </w:pPr>
      <w:r>
        <w:rPr>
          <w:b/>
          <w:smallCaps/>
          <w:sz w:val="26"/>
          <w:szCs w:val="26"/>
          <w:u w:val="single"/>
        </w:rPr>
        <w:t>VOLAGs</w:t>
      </w:r>
    </w:p>
    <w:p w:rsidR="006E37F5" w:rsidP="0045695A" w:rsidRDefault="006E37F5" w14:paraId="24069DF3" w14:textId="77777777">
      <w:pPr>
        <w:numPr>
          <w:ilvl w:val="0"/>
          <w:numId w:val="4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Erol Kekic, </w:t>
      </w:r>
      <w:r>
        <w:rPr>
          <w:bCs/>
          <w:sz w:val="24"/>
        </w:rPr>
        <w:t>Church World Service (CWS)</w:t>
      </w:r>
    </w:p>
    <w:p w:rsidRPr="00D9065E" w:rsidR="006E37F5" w:rsidP="0045695A" w:rsidRDefault="006E37F5" w14:paraId="2CE63B6F" w14:textId="77777777">
      <w:pPr>
        <w:numPr>
          <w:ilvl w:val="0"/>
          <w:numId w:val="4"/>
        </w:numPr>
        <w:spacing w:after="0"/>
        <w:rPr>
          <w:bCs/>
          <w:sz w:val="24"/>
        </w:rPr>
      </w:pPr>
      <w:r w:rsidRPr="00D9065E">
        <w:rPr>
          <w:b/>
          <w:bCs/>
          <w:sz w:val="24"/>
        </w:rPr>
        <w:t>Rebecca Demissie Hailemes</w:t>
      </w:r>
      <w:r>
        <w:rPr>
          <w:bCs/>
          <w:sz w:val="24"/>
        </w:rPr>
        <w:t xml:space="preserve">, </w:t>
      </w:r>
      <w:r w:rsidRPr="00D9065E">
        <w:rPr>
          <w:bCs/>
          <w:sz w:val="24"/>
        </w:rPr>
        <w:t>Ethiopian Community Development Council (ECDC)</w:t>
      </w:r>
    </w:p>
    <w:p w:rsidR="006E37F5" w:rsidP="0045695A" w:rsidRDefault="006E37F5" w14:paraId="1782E818" w14:textId="77777777">
      <w:pPr>
        <w:numPr>
          <w:ilvl w:val="0"/>
          <w:numId w:val="4"/>
        </w:numPr>
        <w:spacing w:after="0"/>
        <w:rPr>
          <w:bCs/>
          <w:sz w:val="24"/>
        </w:rPr>
      </w:pPr>
      <w:r w:rsidRPr="00D9065E">
        <w:rPr>
          <w:b/>
          <w:bCs/>
          <w:sz w:val="24"/>
        </w:rPr>
        <w:t>Tsehaya Teferra</w:t>
      </w:r>
      <w:r>
        <w:rPr>
          <w:bCs/>
          <w:sz w:val="24"/>
        </w:rPr>
        <w:t>, ECDC</w:t>
      </w:r>
    </w:p>
    <w:p w:rsidR="006E37F5" w:rsidP="0045695A" w:rsidRDefault="006E37F5" w14:paraId="140EA13C" w14:textId="77777777">
      <w:pPr>
        <w:numPr>
          <w:ilvl w:val="0"/>
          <w:numId w:val="4"/>
        </w:numPr>
        <w:spacing w:after="0"/>
        <w:rPr>
          <w:bCs/>
          <w:sz w:val="24"/>
        </w:rPr>
      </w:pPr>
      <w:r w:rsidRPr="00D9065E">
        <w:rPr>
          <w:b/>
          <w:bCs/>
          <w:sz w:val="24"/>
        </w:rPr>
        <w:t>Mike Mitchell</w:t>
      </w:r>
      <w:r>
        <w:rPr>
          <w:bCs/>
          <w:sz w:val="24"/>
        </w:rPr>
        <w:t xml:space="preserve">, </w:t>
      </w:r>
      <w:r w:rsidRPr="00D9065E">
        <w:rPr>
          <w:bCs/>
          <w:sz w:val="24"/>
        </w:rPr>
        <w:t>HIAS</w:t>
      </w:r>
    </w:p>
    <w:p w:rsidR="006E37F5" w:rsidP="0045695A" w:rsidRDefault="006E37F5" w14:paraId="104C3D56" w14:textId="77777777">
      <w:pPr>
        <w:numPr>
          <w:ilvl w:val="0"/>
          <w:numId w:val="4"/>
        </w:numPr>
        <w:spacing w:after="0"/>
        <w:rPr>
          <w:bCs/>
          <w:sz w:val="24"/>
        </w:rPr>
      </w:pPr>
      <w:r w:rsidRPr="00D9065E">
        <w:rPr>
          <w:b/>
          <w:bCs/>
          <w:sz w:val="24"/>
        </w:rPr>
        <w:t>Melanie Nezer</w:t>
      </w:r>
      <w:r>
        <w:rPr>
          <w:bCs/>
          <w:sz w:val="24"/>
        </w:rPr>
        <w:t>, HIAS</w:t>
      </w:r>
    </w:p>
    <w:p w:rsidRPr="002732AD" w:rsidR="006E37F5" w:rsidP="0045695A" w:rsidRDefault="006E37F5" w14:paraId="57D9CB1B" w14:textId="77777777">
      <w:pPr>
        <w:numPr>
          <w:ilvl w:val="0"/>
          <w:numId w:val="4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Margaret Gibbon, </w:t>
      </w:r>
      <w:r w:rsidRPr="00D9065E">
        <w:rPr>
          <w:bCs/>
          <w:sz w:val="24"/>
        </w:rPr>
        <w:t>International Rescue Committee (IRC)</w:t>
      </w:r>
      <w:r>
        <w:rPr>
          <w:bCs/>
          <w:sz w:val="24"/>
        </w:rPr>
        <w:t>*</w:t>
      </w:r>
    </w:p>
    <w:p w:rsidR="006E37F5" w:rsidP="0045695A" w:rsidRDefault="006E37F5" w14:paraId="5951B3DB" w14:textId="77777777">
      <w:pPr>
        <w:numPr>
          <w:ilvl w:val="0"/>
          <w:numId w:val="4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Graeme Rodgers, </w:t>
      </w:r>
      <w:r>
        <w:rPr>
          <w:bCs/>
          <w:sz w:val="24"/>
        </w:rPr>
        <w:t>IRC*</w:t>
      </w:r>
    </w:p>
    <w:p w:rsidR="006E37F5" w:rsidP="0045695A" w:rsidRDefault="006E37F5" w14:paraId="2E6DCBBA" w14:textId="77777777">
      <w:pPr>
        <w:numPr>
          <w:ilvl w:val="0"/>
          <w:numId w:val="4"/>
        </w:numPr>
        <w:spacing w:after="0"/>
        <w:rPr>
          <w:bCs/>
          <w:sz w:val="24"/>
        </w:rPr>
      </w:pPr>
      <w:r>
        <w:rPr>
          <w:b/>
          <w:bCs/>
          <w:sz w:val="24"/>
        </w:rPr>
        <w:t xml:space="preserve">Sandra Vines, </w:t>
      </w:r>
      <w:r>
        <w:rPr>
          <w:bCs/>
          <w:sz w:val="24"/>
        </w:rPr>
        <w:t>IRC</w:t>
      </w:r>
    </w:p>
    <w:p w:rsidRPr="006E37F5" w:rsidR="006E37F5" w:rsidP="0045695A" w:rsidRDefault="006E37F5" w14:paraId="452D5904" w14:textId="77777777">
      <w:pPr>
        <w:numPr>
          <w:ilvl w:val="0"/>
          <w:numId w:val="4"/>
        </w:numPr>
        <w:spacing w:after="0"/>
        <w:rPr>
          <w:b/>
          <w:bCs/>
          <w:sz w:val="24"/>
        </w:rPr>
      </w:pPr>
      <w:r w:rsidRPr="00D9065E">
        <w:rPr>
          <w:b/>
          <w:bCs/>
          <w:sz w:val="24"/>
        </w:rPr>
        <w:t>Kay Bellor</w:t>
      </w:r>
      <w:r>
        <w:rPr>
          <w:b/>
          <w:bCs/>
          <w:sz w:val="24"/>
        </w:rPr>
        <w:t xml:space="preserve">, </w:t>
      </w:r>
      <w:r w:rsidRPr="00D9065E">
        <w:rPr>
          <w:bCs/>
          <w:sz w:val="24"/>
        </w:rPr>
        <w:t xml:space="preserve">Lutheran Immigration and </w:t>
      </w:r>
      <w:r>
        <w:rPr>
          <w:bCs/>
          <w:sz w:val="24"/>
        </w:rPr>
        <w:t>Refugee Services (LIRS)</w:t>
      </w:r>
    </w:p>
    <w:p w:rsidR="006E37F5" w:rsidP="006E37F5" w:rsidRDefault="006E37F5" w14:paraId="77BCBC00" w14:textId="77777777">
      <w:pPr>
        <w:spacing w:after="0"/>
        <w:rPr>
          <w:b/>
          <w:bCs/>
          <w:sz w:val="24"/>
        </w:rPr>
      </w:pPr>
    </w:p>
    <w:p w:rsidRPr="006E37F5" w:rsidR="006E37F5" w:rsidP="006E37F5" w:rsidRDefault="006E37F5" w14:paraId="1E854C21" w14:textId="77777777">
      <w:pPr>
        <w:spacing w:after="0"/>
        <w:rPr>
          <w:b/>
          <w:bCs/>
          <w:sz w:val="24"/>
        </w:rPr>
      </w:pPr>
      <w:r w:rsidRPr="006E37F5">
        <w:rPr>
          <w:b/>
          <w:smallCaps/>
          <w:sz w:val="26"/>
          <w:szCs w:val="26"/>
          <w:u w:val="single"/>
        </w:rPr>
        <w:t>Federal Staff</w:t>
      </w:r>
    </w:p>
    <w:p w:rsidR="006E37F5" w:rsidP="0045695A" w:rsidRDefault="006E37F5" w14:paraId="7AC658D7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Amanda Barlow, </w:t>
      </w:r>
      <w:r w:rsidRPr="002732AD">
        <w:rPr>
          <w:bCs/>
          <w:sz w:val="24"/>
        </w:rPr>
        <w:t>U.S. Department of Health and Human Services (HHS)/ Administration for Children and Families (ACF)*</w:t>
      </w:r>
    </w:p>
    <w:p w:rsidR="006E37F5" w:rsidP="0045695A" w:rsidRDefault="006E37F5" w14:paraId="264B1B8E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Stephanie Acker Housman, </w:t>
      </w:r>
      <w:r>
        <w:rPr>
          <w:bCs/>
          <w:sz w:val="24"/>
        </w:rPr>
        <w:t>HHS/</w:t>
      </w:r>
      <w:r w:rsidRPr="00D9065E">
        <w:rPr>
          <w:bCs/>
          <w:sz w:val="24"/>
        </w:rPr>
        <w:t>Office of the Assistant Secretary for Planning and Evaluation (ASPE)</w:t>
      </w:r>
    </w:p>
    <w:p w:rsidRPr="002732AD" w:rsidR="006E37F5" w:rsidP="0045695A" w:rsidRDefault="006E37F5" w14:paraId="2A6CDC59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D9065E">
        <w:rPr>
          <w:b/>
          <w:bCs/>
          <w:sz w:val="24"/>
        </w:rPr>
        <w:t>Jennifer Burnszynski</w:t>
      </w:r>
      <w:r>
        <w:rPr>
          <w:b/>
          <w:bCs/>
          <w:sz w:val="24"/>
        </w:rPr>
        <w:t xml:space="preserve">, </w:t>
      </w:r>
      <w:r w:rsidRPr="002F741C">
        <w:rPr>
          <w:bCs/>
          <w:sz w:val="24"/>
        </w:rPr>
        <w:t>HHS</w:t>
      </w:r>
      <w:r>
        <w:rPr>
          <w:b/>
          <w:bCs/>
          <w:sz w:val="24"/>
        </w:rPr>
        <w:t>/</w:t>
      </w:r>
      <w:r>
        <w:rPr>
          <w:bCs/>
          <w:sz w:val="24"/>
        </w:rPr>
        <w:t>ASPE</w:t>
      </w:r>
    </w:p>
    <w:p w:rsidRPr="002732AD" w:rsidR="006E37F5" w:rsidP="0045695A" w:rsidRDefault="006E37F5" w14:paraId="2D4DF9EE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Robin Ghertner,</w:t>
      </w:r>
      <w:r>
        <w:rPr>
          <w:bCs/>
          <w:sz w:val="24"/>
        </w:rPr>
        <w:t xml:space="preserve"> HHS/ASPE*</w:t>
      </w:r>
    </w:p>
    <w:p w:rsidRPr="00D9065E" w:rsidR="006E37F5" w:rsidP="0045695A" w:rsidRDefault="006E37F5" w14:paraId="2379F0C3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John R. Graham, </w:t>
      </w:r>
      <w:r>
        <w:rPr>
          <w:bCs/>
          <w:sz w:val="24"/>
        </w:rPr>
        <w:t>HHS/ASPE*</w:t>
      </w:r>
    </w:p>
    <w:p w:rsidRPr="002F741C" w:rsidR="006E37F5" w:rsidP="0045695A" w:rsidRDefault="006E37F5" w14:paraId="18161F64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Sofi Martinez, </w:t>
      </w:r>
      <w:r w:rsidRPr="0019153C">
        <w:rPr>
          <w:bCs/>
          <w:sz w:val="24"/>
        </w:rPr>
        <w:t>HHS/</w:t>
      </w:r>
      <w:r>
        <w:rPr>
          <w:bCs/>
          <w:sz w:val="24"/>
        </w:rPr>
        <w:t>ASPE</w:t>
      </w:r>
    </w:p>
    <w:p w:rsidRPr="0019153C" w:rsidR="006E37F5" w:rsidP="0045695A" w:rsidRDefault="006E37F5" w14:paraId="23BEFBCC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Erica Meade, </w:t>
      </w:r>
      <w:r>
        <w:rPr>
          <w:bCs/>
          <w:sz w:val="24"/>
        </w:rPr>
        <w:t>HHS/ASPE</w:t>
      </w:r>
    </w:p>
    <w:p w:rsidRPr="0019153C" w:rsidR="006E37F5" w:rsidP="0045695A" w:rsidRDefault="006E37F5" w14:paraId="70CE8AFC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Nicole Deterding, </w:t>
      </w:r>
      <w:r>
        <w:rPr>
          <w:bCs/>
          <w:sz w:val="24"/>
        </w:rPr>
        <w:t>HHS/Office of Planning, Research and Evaluation (OPRE)</w:t>
      </w:r>
    </w:p>
    <w:p w:rsidRPr="0019153C" w:rsidR="006E37F5" w:rsidP="0045695A" w:rsidRDefault="006E37F5" w14:paraId="3EB6E97F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Tiffany McCormack, </w:t>
      </w:r>
      <w:r>
        <w:rPr>
          <w:bCs/>
          <w:sz w:val="24"/>
        </w:rPr>
        <w:t>HHS/OPRE</w:t>
      </w:r>
    </w:p>
    <w:p w:rsidRPr="002F741C" w:rsidR="006E37F5" w:rsidP="0045695A" w:rsidRDefault="006E37F5" w14:paraId="0A288209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Erica Zielewski, </w:t>
      </w:r>
      <w:r>
        <w:rPr>
          <w:bCs/>
          <w:sz w:val="24"/>
        </w:rPr>
        <w:t>HHS/OPRE</w:t>
      </w:r>
    </w:p>
    <w:p w:rsidRPr="0019153C" w:rsidR="006E37F5" w:rsidP="0045695A" w:rsidRDefault="006E37F5" w14:paraId="4F113F07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Anastasia Brown, </w:t>
      </w:r>
      <w:r>
        <w:rPr>
          <w:bCs/>
          <w:sz w:val="24"/>
        </w:rPr>
        <w:t>HHS/Office of Refugee Resettlement (ORR)</w:t>
      </w:r>
    </w:p>
    <w:p w:rsidRPr="0019153C" w:rsidR="006E37F5" w:rsidP="0045695A" w:rsidRDefault="006E37F5" w14:paraId="63ABCC61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Sarah Dunning, </w:t>
      </w:r>
      <w:r>
        <w:rPr>
          <w:bCs/>
          <w:sz w:val="24"/>
        </w:rPr>
        <w:t>HHS/ORR</w:t>
      </w:r>
    </w:p>
    <w:p w:rsidRPr="0019153C" w:rsidR="006E37F5" w:rsidP="0045695A" w:rsidRDefault="006E37F5" w14:paraId="50CC811A" w14:textId="26FF9883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19153C">
        <w:rPr>
          <w:b/>
          <w:bCs/>
          <w:sz w:val="24"/>
        </w:rPr>
        <w:t>Lauren Edward</w:t>
      </w:r>
      <w:r w:rsidR="00942C77">
        <w:rPr>
          <w:b/>
          <w:bCs/>
          <w:sz w:val="24"/>
        </w:rPr>
        <w:t>s</w:t>
      </w:r>
      <w:r>
        <w:rPr>
          <w:b/>
          <w:bCs/>
          <w:sz w:val="24"/>
        </w:rPr>
        <w:t xml:space="preserve">, </w:t>
      </w:r>
      <w:r>
        <w:rPr>
          <w:bCs/>
          <w:sz w:val="24"/>
        </w:rPr>
        <w:t>HHS/ORR</w:t>
      </w:r>
    </w:p>
    <w:p w:rsidRPr="0019153C" w:rsidR="006E37F5" w:rsidP="0045695A" w:rsidRDefault="006E37F5" w14:paraId="50819072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Curi Kim, </w:t>
      </w:r>
      <w:r>
        <w:rPr>
          <w:bCs/>
          <w:sz w:val="24"/>
        </w:rPr>
        <w:t>HHS/ORR</w:t>
      </w:r>
    </w:p>
    <w:p w:rsidR="006E37F5" w:rsidP="0045695A" w:rsidRDefault="006E37F5" w14:paraId="158F42A1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Faith Ray, </w:t>
      </w:r>
      <w:r>
        <w:rPr>
          <w:bCs/>
          <w:sz w:val="24"/>
        </w:rPr>
        <w:t>HHS/ORR</w:t>
      </w:r>
    </w:p>
    <w:p w:rsidRPr="0019153C" w:rsidR="006E37F5" w:rsidP="0045695A" w:rsidRDefault="006E37F5" w14:paraId="33FBCC77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Carl Rubenstein, </w:t>
      </w:r>
      <w:r>
        <w:rPr>
          <w:bCs/>
          <w:sz w:val="24"/>
        </w:rPr>
        <w:t>HHS/ORR</w:t>
      </w:r>
    </w:p>
    <w:p w:rsidRPr="0019153C" w:rsidR="006E37F5" w:rsidP="0045695A" w:rsidRDefault="006E37F5" w14:paraId="5DDFD0FD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Jenn Schmalz, </w:t>
      </w:r>
      <w:r>
        <w:rPr>
          <w:bCs/>
          <w:sz w:val="24"/>
        </w:rPr>
        <w:t>HHS/ORR</w:t>
      </w:r>
    </w:p>
    <w:p w:rsidRPr="0019153C" w:rsidR="006E37F5" w:rsidP="0045695A" w:rsidRDefault="006E37F5" w14:paraId="6E6158FE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Ken Tota, </w:t>
      </w:r>
      <w:r>
        <w:rPr>
          <w:bCs/>
          <w:sz w:val="24"/>
        </w:rPr>
        <w:t>HHS/ORR*</w:t>
      </w:r>
    </w:p>
    <w:p w:rsidRPr="002A3AE6" w:rsidR="006E37F5" w:rsidP="0045695A" w:rsidRDefault="006E37F5" w14:paraId="3E9502F8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Michael Jones, </w:t>
      </w:r>
      <w:r>
        <w:rPr>
          <w:bCs/>
          <w:sz w:val="24"/>
        </w:rPr>
        <w:t>DHS/</w:t>
      </w:r>
      <w:r w:rsidRPr="0019153C">
        <w:rPr>
          <w:bCs/>
          <w:sz w:val="24"/>
        </w:rPr>
        <w:t>United States Citizenship and Immigration Services (USCIS)</w:t>
      </w:r>
    </w:p>
    <w:p w:rsidRPr="002A3AE6" w:rsidR="006E37F5" w:rsidP="0045695A" w:rsidRDefault="006E37F5" w14:paraId="759FCC8A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Larry Bartlett, </w:t>
      </w:r>
      <w:r>
        <w:rPr>
          <w:bCs/>
          <w:sz w:val="24"/>
        </w:rPr>
        <w:t xml:space="preserve">U.S. Department of State, </w:t>
      </w:r>
      <w:r w:rsidRPr="002A3AE6">
        <w:rPr>
          <w:bCs/>
          <w:sz w:val="24"/>
        </w:rPr>
        <w:t>Bureau of Population, Refugees, and Migration</w:t>
      </w:r>
      <w:r>
        <w:rPr>
          <w:bCs/>
          <w:sz w:val="24"/>
        </w:rPr>
        <w:t xml:space="preserve"> (PRM)</w:t>
      </w:r>
    </w:p>
    <w:p w:rsidRPr="002A3AE6" w:rsidR="006E37F5" w:rsidP="0045695A" w:rsidRDefault="006E37F5" w14:paraId="0E76D248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Barbara Day, </w:t>
      </w:r>
      <w:r>
        <w:rPr>
          <w:bCs/>
          <w:sz w:val="24"/>
        </w:rPr>
        <w:t>U.S. Department of State, PRM</w:t>
      </w:r>
    </w:p>
    <w:p w:rsidRPr="002A3AE6" w:rsidR="006E37F5" w:rsidP="0045695A" w:rsidRDefault="006E37F5" w14:paraId="7F6DC947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Carrie Santos, </w:t>
      </w:r>
      <w:r>
        <w:rPr>
          <w:bCs/>
          <w:sz w:val="24"/>
        </w:rPr>
        <w:t>U.S. Department of State, PRM</w:t>
      </w:r>
    </w:p>
    <w:p w:rsidR="006E37F5" w:rsidP="006E37F5" w:rsidRDefault="006E37F5" w14:paraId="31CFA0AE" w14:textId="77777777">
      <w:pPr>
        <w:spacing w:after="0"/>
        <w:rPr>
          <w:sz w:val="24"/>
        </w:rPr>
      </w:pPr>
    </w:p>
    <w:p w:rsidRPr="002A3AE6" w:rsidR="006E37F5" w:rsidP="006E37F5" w:rsidRDefault="006E37F5" w14:paraId="0553FEAB" w14:textId="77777777">
      <w:pPr>
        <w:spacing w:after="0"/>
        <w:rPr>
          <w:b/>
          <w:smallCaps/>
          <w:sz w:val="26"/>
          <w:szCs w:val="26"/>
          <w:u w:val="single"/>
        </w:rPr>
      </w:pPr>
      <w:r>
        <w:rPr>
          <w:b/>
          <w:smallCaps/>
          <w:sz w:val="26"/>
          <w:szCs w:val="26"/>
          <w:u w:val="single"/>
        </w:rPr>
        <w:t>Urban Institute Staff</w:t>
      </w:r>
    </w:p>
    <w:p w:rsidR="006E37F5" w:rsidP="0045695A" w:rsidRDefault="006E37F5" w14:paraId="025D963B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Hamutal Bernstein</w:t>
      </w:r>
      <w:r w:rsidRPr="002A3AE6">
        <w:rPr>
          <w:bCs/>
          <w:sz w:val="24"/>
        </w:rPr>
        <w:t>*</w:t>
      </w:r>
    </w:p>
    <w:p w:rsidR="006E37F5" w:rsidP="0045695A" w:rsidRDefault="006E37F5" w14:paraId="5B58FA12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Shiva Kooragayala</w:t>
      </w:r>
    </w:p>
    <w:p w:rsidR="006E37F5" w:rsidP="0045695A" w:rsidRDefault="006E37F5" w14:paraId="7F7E7DEC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Demetra Nightingale</w:t>
      </w:r>
    </w:p>
    <w:p w:rsidR="006E37F5" w:rsidP="0045695A" w:rsidRDefault="006E37F5" w14:paraId="32B1C178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Rob Santos</w:t>
      </w:r>
      <w:r w:rsidRPr="002A3AE6">
        <w:rPr>
          <w:bCs/>
          <w:sz w:val="24"/>
        </w:rPr>
        <w:t>*</w:t>
      </w:r>
    </w:p>
    <w:p w:rsidR="006E37F5" w:rsidP="0045695A" w:rsidRDefault="006E37F5" w14:paraId="6857E073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Molly Scott</w:t>
      </w:r>
    </w:p>
    <w:p w:rsidR="006E37F5" w:rsidP="0045695A" w:rsidRDefault="006E37F5" w14:paraId="0E4A7D0A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Audrey Singer</w:t>
      </w:r>
      <w:r w:rsidRPr="002A3AE6">
        <w:rPr>
          <w:bCs/>
          <w:sz w:val="24"/>
        </w:rPr>
        <w:t>*</w:t>
      </w:r>
    </w:p>
    <w:p w:rsidR="006E37F5" w:rsidP="0045695A" w:rsidRDefault="006E37F5" w14:paraId="5AAB9344" w14:textId="77777777">
      <w:pPr>
        <w:numPr>
          <w:ilvl w:val="0"/>
          <w:numId w:val="5"/>
        </w:numPr>
        <w:spacing w:after="0"/>
        <w:rPr>
          <w:b/>
          <w:bCs/>
          <w:sz w:val="24"/>
        </w:rPr>
      </w:pPr>
      <w:r w:rsidRPr="002A3AE6">
        <w:rPr>
          <w:b/>
          <w:bCs/>
          <w:sz w:val="24"/>
        </w:rPr>
        <w:t>Tyler Woods</w:t>
      </w:r>
    </w:p>
    <w:p w:rsidR="006E37F5" w:rsidP="006E37F5" w:rsidRDefault="006E37F5" w14:paraId="033D7F1C" w14:textId="77777777">
      <w:pPr>
        <w:spacing w:after="0"/>
        <w:rPr>
          <w:b/>
          <w:bCs/>
          <w:sz w:val="24"/>
        </w:rPr>
      </w:pPr>
    </w:p>
    <w:p w:rsidR="006E37F5" w:rsidP="006E37F5" w:rsidRDefault="006E37F5" w14:paraId="6941FBC2" w14:textId="77777777">
      <w:pPr>
        <w:spacing w:after="0"/>
        <w:rPr>
          <w:b/>
          <w:bCs/>
          <w:sz w:val="24"/>
        </w:rPr>
      </w:pPr>
    </w:p>
    <w:p w:rsidRPr="006E37F5" w:rsidR="006E37F5" w:rsidP="006E37F5" w:rsidRDefault="006E37F5" w14:paraId="2364303A" w14:textId="77777777">
      <w:pPr>
        <w:spacing w:after="0"/>
        <w:rPr>
          <w:bCs/>
          <w:sz w:val="24"/>
        </w:rPr>
      </w:pPr>
    </w:p>
    <w:p w:rsidRPr="006E37F5" w:rsidR="006E37F5" w:rsidP="006E37F5" w:rsidRDefault="006E37F5" w14:paraId="559AD705" w14:textId="77777777">
      <w:pPr>
        <w:spacing w:after="0"/>
        <w:rPr>
          <w:bCs/>
        </w:rPr>
      </w:pPr>
      <w:r w:rsidRPr="006E37F5">
        <w:rPr>
          <w:bCs/>
        </w:rPr>
        <w:t>*indicates speaker</w:t>
      </w:r>
    </w:p>
    <w:p w:rsidR="006E37F5" w:rsidP="00E44AEF" w:rsidRDefault="006E37F5" w14:paraId="3037AC44" w14:textId="77777777">
      <w:pPr>
        <w:spacing w:after="0"/>
        <w:rPr>
          <w:rFonts w:ascii="Lato" w:hAnsi="Lato"/>
          <w:b/>
        </w:rPr>
      </w:pPr>
    </w:p>
    <w:p w:rsidRPr="006A3AEC" w:rsidR="00720E4C" w:rsidP="00E44AEF" w:rsidRDefault="00720E4C" w14:paraId="247B1907" w14:textId="43734947">
      <w:pPr>
        <w:spacing w:after="0"/>
        <w:rPr>
          <w:rFonts w:ascii="Lato" w:hAnsi="Lato"/>
        </w:rPr>
      </w:pPr>
      <w:r w:rsidRPr="0062219F">
        <w:rPr>
          <w:rFonts w:ascii="Lato" w:hAnsi="Lato"/>
          <w:sz w:val="24"/>
        </w:rPr>
        <w:t>The main purpose of the Roundtabl</w:t>
      </w:r>
      <w:bookmarkStart w:name="_GoBack" w:id="0"/>
      <w:bookmarkEnd w:id="0"/>
      <w:r w:rsidRPr="0062219F">
        <w:rPr>
          <w:rFonts w:ascii="Lato" w:hAnsi="Lato"/>
          <w:sz w:val="24"/>
        </w:rPr>
        <w:t xml:space="preserve">e was to gather input for redesigning the ASR. </w:t>
      </w:r>
      <w:r w:rsidR="00B1227A">
        <w:rPr>
          <w:rFonts w:ascii="Lato" w:hAnsi="Lato"/>
          <w:sz w:val="24"/>
        </w:rPr>
        <w:t>There were s</w:t>
      </w:r>
      <w:r w:rsidRPr="0062219F">
        <w:rPr>
          <w:rFonts w:ascii="Lato" w:hAnsi="Lato"/>
          <w:sz w:val="24"/>
        </w:rPr>
        <w:t>everal areas of focus</w:t>
      </w:r>
      <w:r w:rsidR="00B1227A">
        <w:rPr>
          <w:rFonts w:ascii="Lato" w:hAnsi="Lato"/>
          <w:sz w:val="24"/>
        </w:rPr>
        <w:t>,</w:t>
      </w:r>
      <w:r w:rsidRPr="0062219F">
        <w:rPr>
          <w:rFonts w:ascii="Lato" w:hAnsi="Lato"/>
          <w:sz w:val="24"/>
        </w:rPr>
        <w:t xml:space="preserve"> </w:t>
      </w:r>
      <w:r w:rsidR="00B1227A">
        <w:rPr>
          <w:rFonts w:ascii="Lato" w:hAnsi="Lato"/>
          <w:sz w:val="24"/>
        </w:rPr>
        <w:t>including</w:t>
      </w:r>
      <w:r w:rsidRPr="0062219F">
        <w:rPr>
          <w:rFonts w:ascii="Lato" w:hAnsi="Lato"/>
          <w:sz w:val="24"/>
        </w:rPr>
        <w:t>: feedback on critical topics to consider and key integration dynamics during initial resettlement period; strategies to improve measurement of integration beyond the first 5 years; appropriate comparison groups; and other data and research strategies that can effectively use or supplement the ASR and administrative data.</w:t>
      </w:r>
    </w:p>
    <w:p w:rsidRPr="0062219F" w:rsidR="00C96941" w:rsidP="00E44AEF" w:rsidRDefault="00C96941" w14:paraId="217BEC2C" w14:textId="77777777">
      <w:pPr>
        <w:spacing w:after="0"/>
        <w:rPr>
          <w:rFonts w:ascii="Lato" w:hAnsi="Lato"/>
          <w:sz w:val="24"/>
        </w:rPr>
      </w:pPr>
    </w:p>
    <w:p w:rsidR="00C96941" w:rsidP="00E44AEF" w:rsidRDefault="00C96941" w14:paraId="2A202A87" w14:textId="47B57A56">
      <w:pPr>
        <w:spacing w:after="0"/>
        <w:rPr>
          <w:rFonts w:ascii="Lato" w:hAnsi="Lato"/>
          <w:sz w:val="24"/>
        </w:rPr>
      </w:pPr>
      <w:r w:rsidRPr="0062219F">
        <w:rPr>
          <w:rFonts w:ascii="Lato" w:hAnsi="Lato"/>
          <w:sz w:val="24"/>
        </w:rPr>
        <w:t>Roundtable participants discussed and debated various aspects of refugee self-sufficiency and integration</w:t>
      </w:r>
      <w:r w:rsidR="00CE383C">
        <w:rPr>
          <w:rFonts w:ascii="Lato" w:hAnsi="Lato"/>
          <w:sz w:val="24"/>
        </w:rPr>
        <w:t xml:space="preserve"> with a focus on those </w:t>
      </w:r>
      <w:r w:rsidRPr="0062219F">
        <w:rPr>
          <w:rFonts w:ascii="Lato" w:hAnsi="Lato"/>
          <w:sz w:val="24"/>
        </w:rPr>
        <w:t xml:space="preserve">that </w:t>
      </w:r>
      <w:r w:rsidR="00CE383C">
        <w:rPr>
          <w:rFonts w:ascii="Lato" w:hAnsi="Lato"/>
          <w:sz w:val="24"/>
        </w:rPr>
        <w:t xml:space="preserve">have </w:t>
      </w:r>
      <w:r w:rsidRPr="0062219F">
        <w:rPr>
          <w:rFonts w:ascii="Lato" w:hAnsi="Lato"/>
          <w:sz w:val="24"/>
        </w:rPr>
        <w:t>a bearing on measurement and research strategies</w:t>
      </w:r>
      <w:r w:rsidR="00CE383C">
        <w:rPr>
          <w:rFonts w:ascii="Lato" w:hAnsi="Lato"/>
          <w:sz w:val="24"/>
        </w:rPr>
        <w:t>.</w:t>
      </w:r>
    </w:p>
    <w:p w:rsidR="00720E4C" w:rsidP="00E44AEF" w:rsidRDefault="00720E4C" w14:paraId="2F0C4F04" w14:textId="0BCFD969">
      <w:pPr>
        <w:spacing w:after="0"/>
        <w:rPr>
          <w:rFonts w:ascii="Lato" w:hAnsi="Lato"/>
          <w:b/>
          <w:smallCaps/>
          <w:sz w:val="24"/>
        </w:rPr>
      </w:pPr>
    </w:p>
    <w:p w:rsidRPr="0062219F" w:rsidR="003B63E8" w:rsidP="00E44AEF" w:rsidRDefault="003B63E8" w14:paraId="5C2A6E9B" w14:textId="47BA1276">
      <w:pPr>
        <w:spacing w:after="0"/>
        <w:rPr>
          <w:rFonts w:ascii="Lato" w:hAnsi="Lato"/>
          <w:b/>
          <w:smallCaps/>
          <w:sz w:val="24"/>
        </w:rPr>
      </w:pPr>
    </w:p>
    <w:p w:rsidRPr="006A3AEC" w:rsidR="005275DC" w:rsidP="006A3AEC" w:rsidRDefault="005275DC" w14:paraId="48F131B7" w14:textId="173826B2">
      <w:pPr>
        <w:spacing w:after="0"/>
        <w:rPr>
          <w:rFonts w:ascii="Lato" w:hAnsi="Lato"/>
          <w:b/>
          <w:smallCaps/>
          <w:szCs w:val="22"/>
        </w:rPr>
      </w:pPr>
      <w:r>
        <w:t xml:space="preserve"> </w:t>
      </w:r>
    </w:p>
    <w:sectPr w:rsidRPr="006A3AEC" w:rsidR="005275DC" w:rsidSect="008F7F8F">
      <w:headerReference w:type="default" r:id="rId8"/>
      <w:footerReference w:type="default" r:id="rId9"/>
      <w:pgSz w:w="12240" w:h="15840"/>
      <w:pgMar w:top="270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20E7" w14:textId="77777777" w:rsidR="00E234E9" w:rsidRDefault="00E234E9" w:rsidP="000B0F0D">
      <w:r>
        <w:separator/>
      </w:r>
    </w:p>
  </w:endnote>
  <w:endnote w:type="continuationSeparator" w:id="0">
    <w:p w14:paraId="3AFD50CB" w14:textId="77777777" w:rsidR="00E234E9" w:rsidRDefault="00E234E9" w:rsidP="000B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Times New Roman"/>
    <w:charset w:val="00"/>
    <w:family w:val="swiss"/>
    <w:pitch w:val="variable"/>
    <w:sig w:usb0="00000001" w:usb1="5000ECFF" w:usb2="00000021" w:usb3="00000000" w:csb0="0000019F" w:csb1="00000000"/>
  </w:font>
  <w:font w:name="Lato Regular">
    <w:altName w:val="Calibri"/>
    <w:charset w:val="00"/>
    <w:family w:val="auto"/>
    <w:pitch w:val="variable"/>
    <w:sig w:usb0="00000001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ato Light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71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31DB6" w14:textId="061F7E35" w:rsidR="00026BCF" w:rsidRDefault="00026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A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079A6B" w14:textId="77777777" w:rsidR="00026BCF" w:rsidRPr="004139F1" w:rsidRDefault="00026BCF" w:rsidP="004139F1">
    <w:pPr>
      <w:pStyle w:val="Footer"/>
      <w:rPr>
        <w:rFonts w:cs="Arial"/>
        <w:i/>
        <w:color w:val="0096D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A9F4" w14:textId="77777777" w:rsidR="00E234E9" w:rsidRDefault="00E234E9" w:rsidP="000B0F0D">
      <w:r>
        <w:separator/>
      </w:r>
    </w:p>
  </w:footnote>
  <w:footnote w:type="continuationSeparator" w:id="0">
    <w:p w14:paraId="17B9682A" w14:textId="77777777" w:rsidR="00E234E9" w:rsidRDefault="00E234E9" w:rsidP="000B0F0D">
      <w:r>
        <w:continuationSeparator/>
      </w:r>
    </w:p>
  </w:footnote>
  <w:footnote w:id="1">
    <w:p w14:paraId="7B8E97F8" w14:textId="77777777" w:rsidR="00026BCF" w:rsidRPr="00623479" w:rsidRDefault="00026BCF" w:rsidP="006E3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007E">
        <w:t xml:space="preserve">This is not a Federal Advisory </w:t>
      </w:r>
      <w:r w:rsidRPr="00C11516">
        <w:t>Group;</w:t>
      </w:r>
      <w:r w:rsidRPr="0067007E">
        <w:t xml:space="preserve"> consensus recommendations are neither sought nor required at the end of this convening.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93023" w14:textId="77777777" w:rsidR="00026BCF" w:rsidRDefault="00026BCF" w:rsidP="000B0F0D">
    <w:pPr>
      <w:pStyle w:val="Header"/>
    </w:pPr>
    <w:r w:rsidRPr="000B0F0D">
      <w:rPr>
        <w:noProof/>
      </w:rPr>
      <w:drawing>
        <wp:anchor distT="0" distB="0" distL="0" distR="0" simplePos="0" relativeHeight="251658240" behindDoc="0" locked="0" layoutInCell="1" allowOverlap="1" wp14:anchorId="116D290D" wp14:editId="23CC9C22">
          <wp:simplePos x="0" y="0"/>
          <wp:positionH relativeFrom="column">
            <wp:posOffset>-702310</wp:posOffset>
          </wp:positionH>
          <wp:positionV relativeFrom="paragraph">
            <wp:posOffset>-211455</wp:posOffset>
          </wp:positionV>
          <wp:extent cx="4679950" cy="1276350"/>
          <wp:effectExtent l="0" t="0" r="0" b="0"/>
          <wp:wrapTight wrapText="bothSides">
            <wp:wrapPolygon edited="0">
              <wp:start x="352" y="1290"/>
              <wp:lineTo x="352" y="6878"/>
              <wp:lineTo x="938" y="9027"/>
              <wp:lineTo x="352" y="9027"/>
              <wp:lineTo x="469" y="20203"/>
              <wp:lineTo x="5510" y="20203"/>
              <wp:lineTo x="10785" y="15904"/>
              <wp:lineTo x="21102" y="12896"/>
              <wp:lineTo x="21102" y="10746"/>
              <wp:lineTo x="8910" y="9027"/>
              <wp:lineTo x="9144" y="6448"/>
              <wp:lineTo x="8441" y="5158"/>
              <wp:lineTo x="5510" y="1290"/>
              <wp:lineTo x="352" y="129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813"/>
    <w:multiLevelType w:val="hybridMultilevel"/>
    <w:tmpl w:val="9798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30D"/>
    <w:multiLevelType w:val="hybridMultilevel"/>
    <w:tmpl w:val="8962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366"/>
    <w:multiLevelType w:val="hybridMultilevel"/>
    <w:tmpl w:val="869A3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D234F4"/>
    <w:multiLevelType w:val="hybridMultilevel"/>
    <w:tmpl w:val="839EB17E"/>
    <w:lvl w:ilvl="0" w:tplc="AEE286F4">
      <w:start w:val="1"/>
      <w:numFmt w:val="bullet"/>
      <w:pStyle w:val="BulletedList"/>
      <w:lvlText w:val=""/>
      <w:lvlJc w:val="left"/>
      <w:pPr>
        <w:ind w:left="720" w:hanging="360"/>
      </w:pPr>
      <w:rPr>
        <w:rFonts w:ascii="Zapf Dingbats" w:hAnsi="Zapf Dingbats" w:hint="default"/>
        <w:b w:val="0"/>
        <w:bCs w:val="0"/>
        <w:i w:val="0"/>
        <w:iCs w:val="0"/>
        <w:color w:val="1696D2" w:themeColor="accent1"/>
        <w:position w:val="4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6185E"/>
    <w:multiLevelType w:val="hybridMultilevel"/>
    <w:tmpl w:val="E8E891CC"/>
    <w:lvl w:ilvl="0" w:tplc="F6246034">
      <w:start w:val="1"/>
      <w:numFmt w:val="bullet"/>
      <w:lvlText w:val=""/>
      <w:lvlJc w:val="left"/>
      <w:pPr>
        <w:ind w:left="36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2"/>
        <w:sz w:val="12"/>
        <w:szCs w:val="12"/>
      </w:rPr>
    </w:lvl>
    <w:lvl w:ilvl="1" w:tplc="A90838FE">
      <w:start w:val="1"/>
      <w:numFmt w:val="bullet"/>
      <w:pStyle w:val="TableRowBullet2"/>
      <w:lvlText w:val="»"/>
      <w:lvlJc w:val="left"/>
      <w:pPr>
        <w:ind w:left="1440" w:hanging="360"/>
      </w:pPr>
      <w:rPr>
        <w:rFonts w:ascii="Lato Medium" w:hAnsi="Lato Medium" w:hint="default"/>
        <w:b w:val="0"/>
        <w:bCs w:val="0"/>
        <w:i w:val="0"/>
        <w:iCs w:val="0"/>
        <w:color w:val="1696D2" w:themeColor="accent1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466B"/>
    <w:multiLevelType w:val="hybridMultilevel"/>
    <w:tmpl w:val="0534F85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947265"/>
    <w:multiLevelType w:val="hybridMultilevel"/>
    <w:tmpl w:val="C96A66FE"/>
    <w:lvl w:ilvl="0" w:tplc="04090001">
      <w:start w:val="1"/>
      <w:numFmt w:val="bullet"/>
      <w:pStyle w:val="EndnoteTex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252212"/>
    <w:multiLevelType w:val="hybridMultilevel"/>
    <w:tmpl w:val="81868118"/>
    <w:lvl w:ilvl="0" w:tplc="26EEFF36">
      <w:start w:val="1"/>
      <w:numFmt w:val="bullet"/>
      <w:lvlText w:val="»"/>
      <w:lvlJc w:val="left"/>
      <w:pPr>
        <w:ind w:left="180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000000" w:themeColor="text1"/>
        <w:position w:val="2"/>
        <w:sz w:val="22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37D29"/>
    <w:multiLevelType w:val="hybridMultilevel"/>
    <w:tmpl w:val="D568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DA8"/>
    <w:multiLevelType w:val="hybridMultilevel"/>
    <w:tmpl w:val="E45C33DC"/>
    <w:lvl w:ilvl="0" w:tplc="3CA27CA8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DC618B6"/>
    <w:multiLevelType w:val="hybridMultilevel"/>
    <w:tmpl w:val="1C14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1DB3"/>
    <w:multiLevelType w:val="hybridMultilevel"/>
    <w:tmpl w:val="23DAA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D7040F"/>
    <w:multiLevelType w:val="hybridMultilevel"/>
    <w:tmpl w:val="DD7EC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ED5C4B"/>
    <w:multiLevelType w:val="hybridMultilevel"/>
    <w:tmpl w:val="FBA0C636"/>
    <w:lvl w:ilvl="0" w:tplc="7E285E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2BB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E0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4B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AF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68B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235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F0D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CC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D44A1"/>
    <w:multiLevelType w:val="hybridMultilevel"/>
    <w:tmpl w:val="35DC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F05AF"/>
    <w:multiLevelType w:val="hybridMultilevel"/>
    <w:tmpl w:val="A7FAC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C72881"/>
    <w:multiLevelType w:val="hybridMultilevel"/>
    <w:tmpl w:val="A63270BE"/>
    <w:lvl w:ilvl="0" w:tplc="F6246034">
      <w:start w:val="1"/>
      <w:numFmt w:val="bullet"/>
      <w:pStyle w:val="TableRowBullet"/>
      <w:lvlText w:val=""/>
      <w:lvlJc w:val="left"/>
      <w:pPr>
        <w:ind w:left="36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2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C5DDC"/>
    <w:multiLevelType w:val="hybridMultilevel"/>
    <w:tmpl w:val="3730A0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150C67"/>
    <w:multiLevelType w:val="hybridMultilevel"/>
    <w:tmpl w:val="14F43A18"/>
    <w:lvl w:ilvl="0" w:tplc="F9944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2A6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44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44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ED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C2A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AC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0A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9"/>
  </w:num>
  <w:num w:numId="14">
    <w:abstractNumId w:val="16"/>
  </w:num>
  <w:num w:numId="15">
    <w:abstractNumId w:val="7"/>
  </w:num>
  <w:num w:numId="16">
    <w:abstractNumId w:val="3"/>
  </w:num>
  <w:num w:numId="17">
    <w:abstractNumId w:val="4"/>
  </w:num>
  <w:num w:numId="18">
    <w:abstractNumId w:val="3"/>
  </w:num>
  <w:num w:numId="19">
    <w:abstractNumId w:val="3"/>
  </w:num>
  <w:num w:numId="20">
    <w:abstractNumId w:val="3"/>
  </w:num>
  <w:num w:numId="21">
    <w:abstractNumId w:val="13"/>
  </w:num>
  <w:num w:numId="22">
    <w:abstractNumId w:val="18"/>
  </w:num>
  <w:num w:numId="2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60"/>
    <w:rsid w:val="000205A4"/>
    <w:rsid w:val="000222B5"/>
    <w:rsid w:val="000232B7"/>
    <w:rsid w:val="00026BCF"/>
    <w:rsid w:val="00032EF1"/>
    <w:rsid w:val="00043AE3"/>
    <w:rsid w:val="00052D6F"/>
    <w:rsid w:val="00057903"/>
    <w:rsid w:val="00071EBC"/>
    <w:rsid w:val="000724D0"/>
    <w:rsid w:val="00074799"/>
    <w:rsid w:val="00076170"/>
    <w:rsid w:val="00086528"/>
    <w:rsid w:val="000A6A9B"/>
    <w:rsid w:val="000B0BD9"/>
    <w:rsid w:val="000B0F0D"/>
    <w:rsid w:val="000E029E"/>
    <w:rsid w:val="000F2A45"/>
    <w:rsid w:val="00113D7E"/>
    <w:rsid w:val="00124A61"/>
    <w:rsid w:val="00163F9A"/>
    <w:rsid w:val="0016656C"/>
    <w:rsid w:val="00170476"/>
    <w:rsid w:val="00187F8B"/>
    <w:rsid w:val="0021311B"/>
    <w:rsid w:val="002226F9"/>
    <w:rsid w:val="00223DEB"/>
    <w:rsid w:val="00237818"/>
    <w:rsid w:val="00237F66"/>
    <w:rsid w:val="002576E7"/>
    <w:rsid w:val="00277355"/>
    <w:rsid w:val="002969A4"/>
    <w:rsid w:val="002A1324"/>
    <w:rsid w:val="002D2F3E"/>
    <w:rsid w:val="002D6D05"/>
    <w:rsid w:val="002E1227"/>
    <w:rsid w:val="002F2A71"/>
    <w:rsid w:val="0030318C"/>
    <w:rsid w:val="00336FDF"/>
    <w:rsid w:val="00352AD5"/>
    <w:rsid w:val="003537A1"/>
    <w:rsid w:val="00373F87"/>
    <w:rsid w:val="00390AFE"/>
    <w:rsid w:val="003A3759"/>
    <w:rsid w:val="003A528E"/>
    <w:rsid w:val="003A5821"/>
    <w:rsid w:val="003B63E8"/>
    <w:rsid w:val="003D136E"/>
    <w:rsid w:val="003F467E"/>
    <w:rsid w:val="003F57F3"/>
    <w:rsid w:val="003F66B1"/>
    <w:rsid w:val="00401D8B"/>
    <w:rsid w:val="0040469F"/>
    <w:rsid w:val="00405469"/>
    <w:rsid w:val="00413635"/>
    <w:rsid w:val="004139F1"/>
    <w:rsid w:val="004221D7"/>
    <w:rsid w:val="00423038"/>
    <w:rsid w:val="0042391F"/>
    <w:rsid w:val="00441BEB"/>
    <w:rsid w:val="0044358E"/>
    <w:rsid w:val="0045695A"/>
    <w:rsid w:val="00460F58"/>
    <w:rsid w:val="00461391"/>
    <w:rsid w:val="00462C71"/>
    <w:rsid w:val="00470C85"/>
    <w:rsid w:val="004A00BC"/>
    <w:rsid w:val="004C59AC"/>
    <w:rsid w:val="004D7962"/>
    <w:rsid w:val="004E5E9E"/>
    <w:rsid w:val="00503019"/>
    <w:rsid w:val="00503529"/>
    <w:rsid w:val="005038EE"/>
    <w:rsid w:val="005127BB"/>
    <w:rsid w:val="005275DC"/>
    <w:rsid w:val="00536DB3"/>
    <w:rsid w:val="005412B5"/>
    <w:rsid w:val="00541868"/>
    <w:rsid w:val="005578ED"/>
    <w:rsid w:val="0056106C"/>
    <w:rsid w:val="00566431"/>
    <w:rsid w:val="00577C56"/>
    <w:rsid w:val="005824D9"/>
    <w:rsid w:val="00583264"/>
    <w:rsid w:val="00587C5A"/>
    <w:rsid w:val="005A0A37"/>
    <w:rsid w:val="005B24DF"/>
    <w:rsid w:val="005C2201"/>
    <w:rsid w:val="005D5A26"/>
    <w:rsid w:val="005E4E14"/>
    <w:rsid w:val="00604259"/>
    <w:rsid w:val="006067FA"/>
    <w:rsid w:val="00621D35"/>
    <w:rsid w:val="0062219F"/>
    <w:rsid w:val="006225F5"/>
    <w:rsid w:val="00627BBA"/>
    <w:rsid w:val="00636CC6"/>
    <w:rsid w:val="00652016"/>
    <w:rsid w:val="006532D0"/>
    <w:rsid w:val="006669E7"/>
    <w:rsid w:val="00667F76"/>
    <w:rsid w:val="0067313B"/>
    <w:rsid w:val="00674C93"/>
    <w:rsid w:val="00677D25"/>
    <w:rsid w:val="006950E9"/>
    <w:rsid w:val="006A0EC3"/>
    <w:rsid w:val="006A3AEC"/>
    <w:rsid w:val="006A4E51"/>
    <w:rsid w:val="006A7DDA"/>
    <w:rsid w:val="006D2C80"/>
    <w:rsid w:val="006D2EA6"/>
    <w:rsid w:val="006E37F5"/>
    <w:rsid w:val="006E518F"/>
    <w:rsid w:val="006F231C"/>
    <w:rsid w:val="006F7942"/>
    <w:rsid w:val="00705F87"/>
    <w:rsid w:val="00710982"/>
    <w:rsid w:val="00712895"/>
    <w:rsid w:val="00712BDE"/>
    <w:rsid w:val="00715148"/>
    <w:rsid w:val="00720E4C"/>
    <w:rsid w:val="007262DA"/>
    <w:rsid w:val="00741F36"/>
    <w:rsid w:val="00745140"/>
    <w:rsid w:val="00753C1E"/>
    <w:rsid w:val="00761E60"/>
    <w:rsid w:val="0078342F"/>
    <w:rsid w:val="00790377"/>
    <w:rsid w:val="00795C5E"/>
    <w:rsid w:val="007A4AED"/>
    <w:rsid w:val="007B3D96"/>
    <w:rsid w:val="007B4B9A"/>
    <w:rsid w:val="007C4EB3"/>
    <w:rsid w:val="007C4FEB"/>
    <w:rsid w:val="007D6A0B"/>
    <w:rsid w:val="007E30F2"/>
    <w:rsid w:val="007E463F"/>
    <w:rsid w:val="00802015"/>
    <w:rsid w:val="00807E65"/>
    <w:rsid w:val="0081073D"/>
    <w:rsid w:val="0082088D"/>
    <w:rsid w:val="0082183F"/>
    <w:rsid w:val="0083438B"/>
    <w:rsid w:val="0087080C"/>
    <w:rsid w:val="00877FA4"/>
    <w:rsid w:val="00892D87"/>
    <w:rsid w:val="00896B04"/>
    <w:rsid w:val="008A5B86"/>
    <w:rsid w:val="008B4CDF"/>
    <w:rsid w:val="008D5826"/>
    <w:rsid w:val="008E15A3"/>
    <w:rsid w:val="008E77C2"/>
    <w:rsid w:val="008E7DAA"/>
    <w:rsid w:val="008F7F8F"/>
    <w:rsid w:val="009031E0"/>
    <w:rsid w:val="009131E2"/>
    <w:rsid w:val="00940379"/>
    <w:rsid w:val="00942C77"/>
    <w:rsid w:val="00962C8A"/>
    <w:rsid w:val="00965411"/>
    <w:rsid w:val="0096773A"/>
    <w:rsid w:val="009719E2"/>
    <w:rsid w:val="00977633"/>
    <w:rsid w:val="00987499"/>
    <w:rsid w:val="00992CF2"/>
    <w:rsid w:val="009964BF"/>
    <w:rsid w:val="009A254B"/>
    <w:rsid w:val="009A28FD"/>
    <w:rsid w:val="009A2D0D"/>
    <w:rsid w:val="009B179B"/>
    <w:rsid w:val="009B4F9B"/>
    <w:rsid w:val="009C3BE7"/>
    <w:rsid w:val="009C5ABB"/>
    <w:rsid w:val="009C744B"/>
    <w:rsid w:val="009E2119"/>
    <w:rsid w:val="009E44D0"/>
    <w:rsid w:val="009F1A2A"/>
    <w:rsid w:val="00A12D1B"/>
    <w:rsid w:val="00A22010"/>
    <w:rsid w:val="00A24912"/>
    <w:rsid w:val="00A26344"/>
    <w:rsid w:val="00A332C7"/>
    <w:rsid w:val="00A505D0"/>
    <w:rsid w:val="00A631E2"/>
    <w:rsid w:val="00A65B79"/>
    <w:rsid w:val="00A951F8"/>
    <w:rsid w:val="00AB734F"/>
    <w:rsid w:val="00AB77D0"/>
    <w:rsid w:val="00AC1CFC"/>
    <w:rsid w:val="00AC39AF"/>
    <w:rsid w:val="00AF0621"/>
    <w:rsid w:val="00AF3A5A"/>
    <w:rsid w:val="00AF43DC"/>
    <w:rsid w:val="00B024A3"/>
    <w:rsid w:val="00B06CEB"/>
    <w:rsid w:val="00B11C89"/>
    <w:rsid w:val="00B1227A"/>
    <w:rsid w:val="00B13345"/>
    <w:rsid w:val="00B26721"/>
    <w:rsid w:val="00B44E84"/>
    <w:rsid w:val="00B45677"/>
    <w:rsid w:val="00B47B21"/>
    <w:rsid w:val="00B56E05"/>
    <w:rsid w:val="00B62FF0"/>
    <w:rsid w:val="00B6388F"/>
    <w:rsid w:val="00B843D3"/>
    <w:rsid w:val="00B90B7B"/>
    <w:rsid w:val="00B97BF1"/>
    <w:rsid w:val="00BA5CCC"/>
    <w:rsid w:val="00BB5D57"/>
    <w:rsid w:val="00BC11E6"/>
    <w:rsid w:val="00BC1DCD"/>
    <w:rsid w:val="00BE4CCD"/>
    <w:rsid w:val="00BE4FA5"/>
    <w:rsid w:val="00C40C07"/>
    <w:rsid w:val="00C61A82"/>
    <w:rsid w:val="00C63747"/>
    <w:rsid w:val="00C95928"/>
    <w:rsid w:val="00C96941"/>
    <w:rsid w:val="00CA62F0"/>
    <w:rsid w:val="00CB0ED7"/>
    <w:rsid w:val="00CB1D3C"/>
    <w:rsid w:val="00CC70EA"/>
    <w:rsid w:val="00CD4A84"/>
    <w:rsid w:val="00CD5F08"/>
    <w:rsid w:val="00CE0316"/>
    <w:rsid w:val="00CE3793"/>
    <w:rsid w:val="00CE383C"/>
    <w:rsid w:val="00CF1EA0"/>
    <w:rsid w:val="00D00801"/>
    <w:rsid w:val="00D06155"/>
    <w:rsid w:val="00D1444A"/>
    <w:rsid w:val="00D37DD7"/>
    <w:rsid w:val="00D44E20"/>
    <w:rsid w:val="00D65CFE"/>
    <w:rsid w:val="00D66878"/>
    <w:rsid w:val="00D85305"/>
    <w:rsid w:val="00D92F9D"/>
    <w:rsid w:val="00DA6469"/>
    <w:rsid w:val="00DC6520"/>
    <w:rsid w:val="00DE0AE3"/>
    <w:rsid w:val="00DE23B0"/>
    <w:rsid w:val="00E121F0"/>
    <w:rsid w:val="00E14D3B"/>
    <w:rsid w:val="00E1540C"/>
    <w:rsid w:val="00E16287"/>
    <w:rsid w:val="00E164FE"/>
    <w:rsid w:val="00E20938"/>
    <w:rsid w:val="00E210B3"/>
    <w:rsid w:val="00E22404"/>
    <w:rsid w:val="00E234E9"/>
    <w:rsid w:val="00E25C20"/>
    <w:rsid w:val="00E4020C"/>
    <w:rsid w:val="00E44AEF"/>
    <w:rsid w:val="00E534BC"/>
    <w:rsid w:val="00E80991"/>
    <w:rsid w:val="00EA4304"/>
    <w:rsid w:val="00EB6337"/>
    <w:rsid w:val="00EC6548"/>
    <w:rsid w:val="00EE193B"/>
    <w:rsid w:val="00F00F3F"/>
    <w:rsid w:val="00F54D10"/>
    <w:rsid w:val="00F63628"/>
    <w:rsid w:val="00F650AB"/>
    <w:rsid w:val="00F703B5"/>
    <w:rsid w:val="00F72563"/>
    <w:rsid w:val="00F90FCB"/>
    <w:rsid w:val="00FA4316"/>
    <w:rsid w:val="00FA63CA"/>
    <w:rsid w:val="00FE37F8"/>
    <w:rsid w:val="00FE7A43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47999"/>
  <w14:defaultImageDpi w14:val="300"/>
  <w15:docId w15:val="{3387CEC1-4999-40C8-9094-04AAF75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6C"/>
    <w:rPr>
      <w:rFonts w:ascii="Tahoma" w:eastAsia="Calibri" w:hAnsi="Tahoma"/>
      <w:szCs w:val="20"/>
    </w:rPr>
  </w:style>
  <w:style w:type="paragraph" w:styleId="Heading1">
    <w:name w:val="heading 1"/>
    <w:next w:val="BodyText"/>
    <w:link w:val="Heading1Char"/>
    <w:qFormat/>
    <w:rsid w:val="0056106C"/>
    <w:pPr>
      <w:keepNext/>
      <w:keepLines/>
      <w:spacing w:after="180" w:line="480" w:lineRule="exact"/>
      <w:outlineLvl w:val="0"/>
    </w:pPr>
    <w:rPr>
      <w:rFonts w:ascii="Tahoma" w:eastAsia="Times New Roman" w:hAnsi="Tahoma" w:cs="Times New Roman"/>
      <w:bCs/>
      <w:sz w:val="36"/>
      <w:szCs w:val="28"/>
    </w:rPr>
  </w:style>
  <w:style w:type="paragraph" w:styleId="Heading2">
    <w:name w:val="heading 2"/>
    <w:next w:val="BodyText"/>
    <w:link w:val="Heading2Char"/>
    <w:qFormat/>
    <w:rsid w:val="0056106C"/>
    <w:pPr>
      <w:keepNext/>
      <w:spacing w:before="800" w:after="180"/>
      <w:outlineLvl w:val="1"/>
    </w:pPr>
    <w:rPr>
      <w:rFonts w:ascii="Tahoma" w:eastAsia="Calibri" w:hAnsi="Tahoma" w:cs="Times New Roman"/>
      <w:b/>
      <w:sz w:val="26"/>
      <w:szCs w:val="26"/>
    </w:rPr>
  </w:style>
  <w:style w:type="paragraph" w:styleId="Heading3">
    <w:name w:val="heading 3"/>
    <w:basedOn w:val="FigureTableSubtitle"/>
    <w:next w:val="Normal"/>
    <w:link w:val="Heading3Char"/>
    <w:qFormat/>
    <w:rsid w:val="0056106C"/>
    <w:pPr>
      <w:spacing w:before="240"/>
      <w:ind w:left="720"/>
      <w:outlineLvl w:val="2"/>
    </w:pPr>
    <w:rPr>
      <w:rFonts w:cstheme="maj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0D"/>
  </w:style>
  <w:style w:type="paragraph" w:styleId="Footer">
    <w:name w:val="footer"/>
    <w:basedOn w:val="Normal"/>
    <w:link w:val="Foot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F0D"/>
  </w:style>
  <w:style w:type="paragraph" w:styleId="BalloonText">
    <w:name w:val="Balloon Text"/>
    <w:basedOn w:val="Normal"/>
    <w:link w:val="BalloonTextChar"/>
    <w:uiPriority w:val="99"/>
    <w:semiHidden/>
    <w:unhideWhenUsed/>
    <w:rsid w:val="000B0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39F1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styleId="NoSpacing">
    <w:name w:val="No Spacing"/>
    <w:uiPriority w:val="1"/>
    <w:rsid w:val="00667F76"/>
  </w:style>
  <w:style w:type="character" w:styleId="CommentReference">
    <w:name w:val="annotation reference"/>
    <w:basedOn w:val="DefaultParagraphFont"/>
    <w:uiPriority w:val="99"/>
    <w:semiHidden/>
    <w:unhideWhenUsed/>
    <w:rsid w:val="00FE3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F8"/>
    <w:rPr>
      <w:rFonts w:ascii="Lato Regular" w:hAnsi="Lato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F8"/>
    <w:rPr>
      <w:rFonts w:ascii="Lato Regular" w:hAnsi="Lato Regular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56106C"/>
    <w:pPr>
      <w:autoSpaceDE w:val="0"/>
      <w:autoSpaceDN w:val="0"/>
      <w:adjustRightInd w:val="0"/>
      <w:spacing w:after="0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7F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7F5"/>
    <w:rPr>
      <w:rFonts w:ascii="Lato Regular" w:hAnsi="Lato Regular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37F5"/>
    <w:rPr>
      <w:vertAlign w:val="superscript"/>
    </w:rPr>
  </w:style>
  <w:style w:type="paragraph" w:customStyle="1" w:styleId="BulletedList">
    <w:name w:val="Bulleted List"/>
    <w:basedOn w:val="BodyTextFirstIndent"/>
    <w:qFormat/>
    <w:rsid w:val="0056106C"/>
    <w:pPr>
      <w:numPr>
        <w:numId w:val="16"/>
      </w:numPr>
      <w:spacing w:after="0"/>
    </w:pPr>
    <w:rPr>
      <w:rFonts w:ascii="Lato" w:hAnsi="Lato" w:cs="Times New Roman"/>
      <w:sz w:val="22"/>
    </w:rPr>
  </w:style>
  <w:style w:type="paragraph" w:styleId="BodyText">
    <w:name w:val="Body Text"/>
    <w:basedOn w:val="Normal"/>
    <w:link w:val="BodyTextChar"/>
    <w:qFormat/>
    <w:rsid w:val="0056106C"/>
    <w:pPr>
      <w:spacing w:after="180" w:line="300" w:lineRule="exact"/>
    </w:pPr>
    <w:rPr>
      <w:rFonts w:ascii="Lato" w:hAnsi="Lato"/>
      <w:bCs/>
      <w:sz w:val="20"/>
    </w:rPr>
  </w:style>
  <w:style w:type="character" w:customStyle="1" w:styleId="BodyTextChar">
    <w:name w:val="Body Text Char"/>
    <w:basedOn w:val="DefaultParagraphFont"/>
    <w:link w:val="BodyText"/>
    <w:rsid w:val="0056106C"/>
    <w:rPr>
      <w:rFonts w:ascii="Lato" w:eastAsia="Calibri" w:hAnsi="Lato"/>
      <w:bCs/>
      <w:sz w:val="20"/>
      <w:szCs w:val="20"/>
    </w:rPr>
  </w:style>
  <w:style w:type="character" w:styleId="Hyperlink">
    <w:name w:val="Hyperlink"/>
    <w:uiPriority w:val="99"/>
    <w:unhideWhenUsed/>
    <w:rsid w:val="006E37F5"/>
    <w:rPr>
      <w:color w:val="0000FF"/>
      <w:u w:val="single"/>
    </w:rPr>
  </w:style>
  <w:style w:type="paragraph" w:customStyle="1" w:styleId="Body">
    <w:name w:val="Body"/>
    <w:rsid w:val="00CF1E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ableText">
    <w:name w:val="Table Text"/>
    <w:basedOn w:val="Normal"/>
    <w:qFormat/>
    <w:rsid w:val="0056106C"/>
    <w:pPr>
      <w:spacing w:after="0"/>
    </w:pPr>
    <w:rPr>
      <w:rFonts w:eastAsia="Times New Roman" w:cs="Times New Roman"/>
      <w:snapToGrid w:val="0"/>
      <w:sz w:val="20"/>
    </w:rPr>
  </w:style>
  <w:style w:type="paragraph" w:customStyle="1" w:styleId="BoxNote">
    <w:name w:val="Box Note"/>
    <w:basedOn w:val="Normal"/>
    <w:qFormat/>
    <w:rsid w:val="0056106C"/>
    <w:pPr>
      <w:pBdr>
        <w:bottom w:val="single" w:sz="48" w:space="12" w:color="D9D9D9" w:themeColor="background1" w:themeShade="D9"/>
      </w:pBdr>
      <w:spacing w:before="120" w:line="240" w:lineRule="exact"/>
      <w:contextualSpacing/>
    </w:pPr>
    <w:rPr>
      <w:rFonts w:eastAsia="Times New Roman" w:cs="Times New Roman"/>
      <w:snapToGrid w:val="0"/>
      <w:sz w:val="16"/>
    </w:rPr>
  </w:style>
  <w:style w:type="paragraph" w:customStyle="1" w:styleId="NumberedList">
    <w:name w:val="Numbered List"/>
    <w:basedOn w:val="Normal"/>
    <w:qFormat/>
    <w:rsid w:val="0056106C"/>
    <w:pPr>
      <w:numPr>
        <w:numId w:val="13"/>
      </w:numPr>
      <w:spacing w:after="180" w:line="300" w:lineRule="exact"/>
      <w:contextualSpacing/>
    </w:pPr>
    <w:rPr>
      <w:rFonts w:cs="Times New Roman"/>
    </w:rPr>
  </w:style>
  <w:style w:type="paragraph" w:customStyle="1" w:styleId="FigureTableNumber">
    <w:name w:val="Figure/Table Number"/>
    <w:basedOn w:val="Normal"/>
    <w:qFormat/>
    <w:rsid w:val="0056106C"/>
    <w:pPr>
      <w:keepNext/>
      <w:spacing w:before="360" w:after="0"/>
    </w:pPr>
    <w:rPr>
      <w:rFonts w:cs="Times New Roman"/>
      <w:caps/>
      <w:color w:val="1696D2"/>
      <w:szCs w:val="18"/>
    </w:rPr>
  </w:style>
  <w:style w:type="paragraph" w:customStyle="1" w:styleId="FigureTableTitle">
    <w:name w:val="Figure/Table Title"/>
    <w:basedOn w:val="Normal"/>
    <w:qFormat/>
    <w:rsid w:val="0056106C"/>
    <w:pPr>
      <w:keepNext/>
      <w:spacing w:after="0" w:line="320" w:lineRule="exact"/>
    </w:pPr>
    <w:rPr>
      <w:rFonts w:cs="Times New Roman"/>
      <w:b/>
      <w:szCs w:val="28"/>
    </w:rPr>
  </w:style>
  <w:style w:type="paragraph" w:customStyle="1" w:styleId="TableColumnHeading">
    <w:name w:val="Table Column Heading"/>
    <w:basedOn w:val="Normal"/>
    <w:qFormat/>
    <w:rsid w:val="0056106C"/>
    <w:pPr>
      <w:widowControl w:val="0"/>
      <w:spacing w:before="240" w:after="0"/>
    </w:pPr>
    <w:rPr>
      <w:rFonts w:eastAsia="Times New Roman" w:cs="Times New Roman"/>
      <w:b/>
      <w:sz w:val="20"/>
      <w:szCs w:val="24"/>
    </w:rPr>
  </w:style>
  <w:style w:type="paragraph" w:customStyle="1" w:styleId="TableRow">
    <w:name w:val="Table Row"/>
    <w:basedOn w:val="FigureTableTitle"/>
    <w:qFormat/>
    <w:rsid w:val="0056106C"/>
    <w:pPr>
      <w:keepNext w:val="0"/>
      <w:spacing w:line="240" w:lineRule="auto"/>
    </w:pPr>
    <w:rPr>
      <w:b w:val="0"/>
      <w:sz w:val="20"/>
      <w:szCs w:val="24"/>
    </w:rPr>
  </w:style>
  <w:style w:type="paragraph" w:customStyle="1" w:styleId="FigureTableNotes">
    <w:name w:val="Figure/Table Notes"/>
    <w:basedOn w:val="FigureTableTitle"/>
    <w:qFormat/>
    <w:rsid w:val="0056106C"/>
    <w:pPr>
      <w:keepNext w:val="0"/>
      <w:spacing w:after="320" w:line="240" w:lineRule="exact"/>
      <w:contextualSpacing/>
    </w:pPr>
    <w:rPr>
      <w:b w:val="0"/>
      <w:iCs/>
      <w:sz w:val="18"/>
      <w:szCs w:val="18"/>
    </w:rPr>
  </w:style>
  <w:style w:type="paragraph" w:customStyle="1" w:styleId="Reference">
    <w:name w:val="Reference"/>
    <w:basedOn w:val="Normal"/>
    <w:qFormat/>
    <w:rsid w:val="0056106C"/>
    <w:pPr>
      <w:ind w:left="360" w:hanging="360"/>
    </w:pPr>
    <w:rPr>
      <w:rFonts w:eastAsiaTheme="minorHAnsi"/>
      <w:sz w:val="18"/>
      <w:szCs w:val="22"/>
    </w:rPr>
  </w:style>
  <w:style w:type="paragraph" w:customStyle="1" w:styleId="TableRowBullet">
    <w:name w:val="Table Row Bullet"/>
    <w:basedOn w:val="TableRow"/>
    <w:qFormat/>
    <w:rsid w:val="0056106C"/>
    <w:pPr>
      <w:numPr>
        <w:numId w:val="14"/>
      </w:numPr>
    </w:pPr>
    <w:rPr>
      <w:szCs w:val="20"/>
    </w:rPr>
  </w:style>
  <w:style w:type="paragraph" w:customStyle="1" w:styleId="IndentedText">
    <w:name w:val="Indented Text"/>
    <w:basedOn w:val="Normal"/>
    <w:qFormat/>
    <w:rsid w:val="0056106C"/>
    <w:pPr>
      <w:spacing w:after="180" w:line="300" w:lineRule="exact"/>
      <w:ind w:left="720"/>
      <w:contextualSpacing/>
    </w:pPr>
    <w:rPr>
      <w:rFonts w:eastAsiaTheme="minorHAnsi" w:cs="Times New Roman"/>
      <w:szCs w:val="22"/>
    </w:rPr>
  </w:style>
  <w:style w:type="paragraph" w:customStyle="1" w:styleId="PullQuote">
    <w:name w:val="Pull Quote"/>
    <w:basedOn w:val="BodyTextFirstIndent"/>
    <w:link w:val="PullQuoteChar"/>
    <w:qFormat/>
    <w:rsid w:val="0056106C"/>
    <w:pPr>
      <w:pBdr>
        <w:top w:val="single" w:sz="8" w:space="9" w:color="1696D2"/>
        <w:bottom w:val="single" w:sz="8" w:space="14" w:color="1696D2"/>
      </w:pBdr>
      <w:spacing w:before="600" w:after="600" w:line="400" w:lineRule="exact"/>
      <w:ind w:firstLine="0"/>
      <w:contextualSpacing/>
    </w:pPr>
    <w:rPr>
      <w:rFonts w:ascii="Lato" w:hAnsi="Lato" w:cs="Times New Roman"/>
      <w:i/>
      <w:color w:val="1696D2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56106C"/>
    <w:rPr>
      <w:rFonts w:ascii="Lato" w:eastAsia="Calibri" w:hAnsi="Lato" w:cs="Times New Roman"/>
      <w:i/>
      <w:color w:val="1696D2"/>
      <w:sz w:val="24"/>
      <w:szCs w:val="24"/>
    </w:rPr>
  </w:style>
  <w:style w:type="paragraph" w:styleId="BodyTextFirstIndent">
    <w:name w:val="Body Text First Indent"/>
    <w:basedOn w:val="Normal"/>
    <w:link w:val="BodyTextFirstIndentChar"/>
    <w:qFormat/>
    <w:rsid w:val="0056106C"/>
    <w:pPr>
      <w:spacing w:after="180" w:line="300" w:lineRule="exact"/>
      <w:ind w:firstLine="360"/>
    </w:pPr>
    <w:rPr>
      <w:rFonts w:ascii="Lato Regular" w:hAnsi="Lato Regular"/>
      <w:sz w:val="20"/>
    </w:rPr>
  </w:style>
  <w:style w:type="character" w:customStyle="1" w:styleId="BodyTextFirstIndentChar">
    <w:name w:val="Body Text First Indent Char"/>
    <w:basedOn w:val="DefaultParagraphFont"/>
    <w:link w:val="BodyTextFirstIndent"/>
    <w:rsid w:val="0056106C"/>
    <w:rPr>
      <w:rFonts w:ascii="Lato Regular" w:eastAsia="Calibri" w:hAnsi="Lato Regular"/>
      <w:sz w:val="20"/>
      <w:szCs w:val="20"/>
    </w:rPr>
  </w:style>
  <w:style w:type="paragraph" w:customStyle="1" w:styleId="AuthorsAffiliation">
    <w:name w:val="Authors Affiliation"/>
    <w:basedOn w:val="Normal"/>
    <w:qFormat/>
    <w:rsid w:val="0056106C"/>
    <w:pPr>
      <w:spacing w:before="60" w:after="60" w:line="200" w:lineRule="exact"/>
    </w:pPr>
    <w:rPr>
      <w:rFonts w:eastAsiaTheme="minorHAnsi" w:cs="Gill Sans"/>
      <w:b/>
      <w:caps/>
      <w:spacing w:val="10"/>
      <w:sz w:val="15"/>
      <w:szCs w:val="16"/>
    </w:rPr>
  </w:style>
  <w:style w:type="paragraph" w:customStyle="1" w:styleId="BriefTitle">
    <w:name w:val="Brief Title"/>
    <w:qFormat/>
    <w:rsid w:val="0056106C"/>
    <w:pPr>
      <w:spacing w:after="60" w:line="760" w:lineRule="exact"/>
      <w:contextualSpacing/>
      <w:outlineLvl w:val="0"/>
    </w:pPr>
    <w:rPr>
      <w:rFonts w:ascii="Lato Light" w:hAnsi="Lato Light" w:cs="Times New Roman"/>
      <w:color w:val="FFFFFF" w:themeColor="background1"/>
      <w:sz w:val="60"/>
      <w:szCs w:val="64"/>
    </w:rPr>
  </w:style>
  <w:style w:type="paragraph" w:customStyle="1" w:styleId="BriefSubtitle">
    <w:name w:val="Brief Subtitle"/>
    <w:qFormat/>
    <w:rsid w:val="0056106C"/>
    <w:pPr>
      <w:spacing w:after="360" w:line="360" w:lineRule="exact"/>
    </w:pPr>
    <w:rPr>
      <w:rFonts w:ascii="Georgia" w:eastAsiaTheme="majorEastAsia" w:hAnsi="Georgia" w:cs="Arial"/>
      <w:b/>
      <w:bCs/>
      <w:i/>
      <w:iCs/>
      <w:color w:val="1696D2"/>
      <w:sz w:val="28"/>
      <w:szCs w:val="20"/>
    </w:rPr>
  </w:style>
  <w:style w:type="character" w:customStyle="1" w:styleId="Heading4D">
    <w:name w:val="Heading 4 (D)"/>
    <w:basedOn w:val="DefaultParagraphFont"/>
    <w:qFormat/>
    <w:rsid w:val="0056106C"/>
    <w:rPr>
      <w:b/>
      <w:szCs w:val="22"/>
    </w:rPr>
  </w:style>
  <w:style w:type="paragraph" w:customStyle="1" w:styleId="AboutSubtitle">
    <w:name w:val="About Subtitle"/>
    <w:basedOn w:val="Normal"/>
    <w:semiHidden/>
    <w:qFormat/>
    <w:rsid w:val="0056106C"/>
    <w:pPr>
      <w:tabs>
        <w:tab w:val="left" w:pos="360"/>
      </w:tabs>
      <w:spacing w:after="0" w:line="360" w:lineRule="exact"/>
    </w:pPr>
    <w:rPr>
      <w:rFonts w:eastAsiaTheme="minorHAnsi" w:cs="Times New Roman"/>
      <w:b/>
      <w:caps/>
      <w:color w:val="1696D2"/>
      <w:spacing w:val="20"/>
      <w:szCs w:val="22"/>
    </w:rPr>
  </w:style>
  <w:style w:type="paragraph" w:customStyle="1" w:styleId="BriefIntroPara">
    <w:name w:val="Brief Intro Para"/>
    <w:basedOn w:val="Normal"/>
    <w:qFormat/>
    <w:rsid w:val="0056106C"/>
    <w:pPr>
      <w:spacing w:after="180" w:line="380" w:lineRule="exact"/>
    </w:pPr>
    <w:rPr>
      <w:rFonts w:eastAsia="Times New Roman" w:cs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56106C"/>
    <w:pPr>
      <w:spacing w:after="160" w:line="300" w:lineRule="exact"/>
      <w:ind w:left="1440"/>
    </w:pPr>
    <w:rPr>
      <w:rFonts w:eastAsia="Times New Roman" w:cs="Times New Roman"/>
      <w:bCs/>
    </w:rPr>
  </w:style>
  <w:style w:type="paragraph" w:customStyle="1" w:styleId="BulletedList2">
    <w:name w:val="Bulleted List 2"/>
    <w:basedOn w:val="Normal"/>
    <w:qFormat/>
    <w:rsid w:val="0056106C"/>
    <w:pPr>
      <w:numPr>
        <w:ilvl w:val="1"/>
        <w:numId w:val="15"/>
      </w:numPr>
      <w:spacing w:after="180" w:line="300" w:lineRule="exact"/>
      <w:contextualSpacing/>
    </w:pPr>
    <w:rPr>
      <w:rFonts w:cs="Times New Roman"/>
    </w:rPr>
  </w:style>
  <w:style w:type="paragraph" w:customStyle="1" w:styleId="BoxBodyText">
    <w:name w:val="Box Body Text"/>
    <w:basedOn w:val="Normal"/>
    <w:qFormat/>
    <w:rsid w:val="0056106C"/>
    <w:pPr>
      <w:spacing w:line="240" w:lineRule="exact"/>
    </w:pPr>
    <w:rPr>
      <w:rFonts w:eastAsia="Times New Roman" w:cs="Times New Roman"/>
      <w:bCs/>
    </w:rPr>
  </w:style>
  <w:style w:type="paragraph" w:customStyle="1" w:styleId="BoxBodyTextFirstIndent">
    <w:name w:val="Box Body Text First Indent"/>
    <w:basedOn w:val="BoxBodyText"/>
    <w:qFormat/>
    <w:rsid w:val="0056106C"/>
    <w:pPr>
      <w:ind w:firstLine="360"/>
    </w:pPr>
  </w:style>
  <w:style w:type="paragraph" w:customStyle="1" w:styleId="BoxNumber">
    <w:name w:val="Box Number"/>
    <w:basedOn w:val="FigureTableNumber"/>
    <w:qFormat/>
    <w:rsid w:val="0056106C"/>
    <w:pPr>
      <w:pBdr>
        <w:top w:val="single" w:sz="48" w:space="12" w:color="D9D9D9" w:themeColor="background1" w:themeShade="D9"/>
      </w:pBdr>
      <w:spacing w:before="600"/>
    </w:pPr>
  </w:style>
  <w:style w:type="paragraph" w:customStyle="1" w:styleId="BoxTitle">
    <w:name w:val="Box Title"/>
    <w:basedOn w:val="FigureTableTitle"/>
    <w:qFormat/>
    <w:rsid w:val="0056106C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56106C"/>
    <w:rPr>
      <w:i/>
    </w:rPr>
  </w:style>
  <w:style w:type="paragraph" w:customStyle="1" w:styleId="TableRowHeading">
    <w:name w:val="Table Row Heading"/>
    <w:basedOn w:val="TableRow"/>
    <w:qFormat/>
    <w:rsid w:val="0056106C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56106C"/>
    <w:pPr>
      <w:spacing w:before="40"/>
    </w:pPr>
    <w:rPr>
      <w:i/>
    </w:rPr>
  </w:style>
  <w:style w:type="paragraph" w:customStyle="1" w:styleId="FigurePlacer">
    <w:name w:val="Figure Placer"/>
    <w:basedOn w:val="FigureTableSubtitle"/>
    <w:qFormat/>
    <w:rsid w:val="0056106C"/>
    <w:pPr>
      <w:widowControl w:val="0"/>
      <w:spacing w:before="120" w:after="120" w:line="240" w:lineRule="auto"/>
    </w:pPr>
    <w:rPr>
      <w:i w:val="0"/>
      <w:noProof/>
      <w:sz w:val="18"/>
    </w:rPr>
  </w:style>
  <w:style w:type="paragraph" w:customStyle="1" w:styleId="Heading3B">
    <w:name w:val="Heading 3B"/>
    <w:basedOn w:val="Heading3"/>
    <w:qFormat/>
    <w:rsid w:val="0056106C"/>
    <w:pPr>
      <w:spacing w:after="120"/>
      <w:ind w:left="0"/>
    </w:pPr>
    <w:rPr>
      <w:rFonts w:cs="Times New Roman"/>
      <w:b/>
      <w:i w:val="0"/>
    </w:rPr>
  </w:style>
  <w:style w:type="character" w:customStyle="1" w:styleId="Heading3Char">
    <w:name w:val="Heading 3 Char"/>
    <w:basedOn w:val="DefaultParagraphFont"/>
    <w:link w:val="Heading3"/>
    <w:rsid w:val="0056106C"/>
    <w:rPr>
      <w:rFonts w:ascii="Tahoma" w:eastAsia="Calibri" w:hAnsi="Tahoma" w:cstheme="majorBidi"/>
      <w:i/>
      <w:szCs w:val="28"/>
    </w:rPr>
  </w:style>
  <w:style w:type="paragraph" w:customStyle="1" w:styleId="BulletedListSingle">
    <w:name w:val="Bulleted List Single"/>
    <w:basedOn w:val="BulletedList"/>
    <w:qFormat/>
    <w:rsid w:val="0056106C"/>
  </w:style>
  <w:style w:type="paragraph" w:customStyle="1" w:styleId="TableRowBullet2">
    <w:name w:val="Table Row Bullet 2"/>
    <w:basedOn w:val="TableRowBullet"/>
    <w:qFormat/>
    <w:rsid w:val="0056106C"/>
    <w:pPr>
      <w:numPr>
        <w:ilvl w:val="1"/>
        <w:numId w:val="17"/>
      </w:numPr>
    </w:pPr>
  </w:style>
  <w:style w:type="paragraph" w:customStyle="1" w:styleId="TableParagraph">
    <w:name w:val="Table Paragraph"/>
    <w:basedOn w:val="Normal"/>
    <w:uiPriority w:val="1"/>
    <w:qFormat/>
    <w:rsid w:val="0056106C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106C"/>
    <w:rPr>
      <w:rFonts w:ascii="Tahoma" w:eastAsia="Times New Roman" w:hAnsi="Tahoma" w:cs="Times New Roman"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56106C"/>
    <w:rPr>
      <w:rFonts w:ascii="Tahoma" w:eastAsia="Calibri" w:hAnsi="Tahoma" w:cs="Times New Roman"/>
      <w:b/>
      <w:sz w:val="26"/>
      <w:szCs w:val="26"/>
    </w:rPr>
  </w:style>
  <w:style w:type="paragraph" w:styleId="EndnoteText">
    <w:name w:val="endnote text"/>
    <w:basedOn w:val="Normal"/>
    <w:link w:val="EndnoteTextChar"/>
    <w:qFormat/>
    <w:rsid w:val="0056106C"/>
    <w:pPr>
      <w:numPr>
        <w:numId w:val="1"/>
      </w:numPr>
      <w:ind w:left="360"/>
    </w:pPr>
    <w:rPr>
      <w:rFonts w:ascii="Lato" w:hAnsi="Lato" w:cs="Times New Roman"/>
      <w:sz w:val="18"/>
    </w:rPr>
  </w:style>
  <w:style w:type="character" w:customStyle="1" w:styleId="EndnoteTextChar">
    <w:name w:val="Endnote Text Char"/>
    <w:basedOn w:val="DefaultParagraphFont"/>
    <w:link w:val="EndnoteText"/>
    <w:rsid w:val="0056106C"/>
    <w:rPr>
      <w:rFonts w:ascii="Lato" w:eastAsia="Calibri" w:hAnsi="Lato" w:cs="Times New Roman"/>
      <w:sz w:val="18"/>
      <w:szCs w:val="20"/>
    </w:rPr>
  </w:style>
  <w:style w:type="paragraph" w:styleId="BlockText">
    <w:name w:val="Block Text"/>
    <w:basedOn w:val="Normal"/>
    <w:qFormat/>
    <w:rsid w:val="0056106C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rban Institute">
      <a:dk1>
        <a:sysClr val="windowText" lastClr="000000"/>
      </a:dk1>
      <a:lt1>
        <a:sysClr val="window" lastClr="FFFFFF"/>
      </a:lt1>
      <a:dk2>
        <a:srgbClr val="00578B"/>
      </a:dk2>
      <a:lt2>
        <a:srgbClr val="D9D9D9"/>
      </a:lt2>
      <a:accent1>
        <a:srgbClr val="1696D2"/>
      </a:accent1>
      <a:accent2>
        <a:srgbClr val="B0D5F1"/>
      </a:accent2>
      <a:accent3>
        <a:srgbClr val="00578B"/>
      </a:accent3>
      <a:accent4>
        <a:srgbClr val="FCB918"/>
      </a:accent4>
      <a:accent5>
        <a:srgbClr val="FFDA91"/>
      </a:accent5>
      <a:accent6>
        <a:srgbClr val="C6C6C6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9EF3E-2B75-4F3F-BAA9-93C1A76C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Gelatt</dc:creator>
  <cp:lastModifiedBy>Tan, Xiayun (ACF)</cp:lastModifiedBy>
  <cp:revision>3</cp:revision>
  <cp:lastPrinted>2015-10-27T16:48:00Z</cp:lastPrinted>
  <dcterms:created xsi:type="dcterms:W3CDTF">2020-06-16T15:10:00Z</dcterms:created>
  <dcterms:modified xsi:type="dcterms:W3CDTF">2020-06-16T15:23:00Z</dcterms:modified>
</cp:coreProperties>
</file>