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B1195" w:rsidR="00B65E89" w:rsidP="00B65E89" w:rsidRDefault="00B65E89" w14:paraId="79306404" w14:textId="77777777">
      <w:pPr>
        <w:tabs>
          <w:tab w:val="left" w:pos="4320"/>
        </w:tabs>
        <w:spacing w:after="240" w:line="315" w:lineRule="atLeast"/>
        <w:jc w:val="right"/>
        <w:rPr>
          <w:rFonts w:ascii="Arial" w:hAnsi="Arial" w:eastAsia="Times New Roman" w:cs="Arial"/>
          <w:b/>
          <w:color w:val="19150F"/>
          <w:sz w:val="21"/>
          <w:szCs w:val="21"/>
          <w:lang w:val="en"/>
        </w:rPr>
      </w:pPr>
      <w:bookmarkStart w:name="Att_1" w:id="0"/>
      <w:bookmarkStart w:name="_GoBack" w:id="1"/>
      <w:bookmarkEnd w:id="1"/>
      <w:r w:rsidRPr="00FB1195">
        <w:rPr>
          <w:rFonts w:ascii="Arial" w:hAnsi="Arial" w:eastAsia="Times New Roman" w:cs="Arial"/>
          <w:b/>
          <w:color w:val="19150F"/>
          <w:sz w:val="21"/>
          <w:szCs w:val="21"/>
          <w:lang w:val="en"/>
        </w:rPr>
        <w:t>Attachment 1</w:t>
      </w:r>
      <w:bookmarkEnd w:id="0"/>
    </w:p>
    <w:p w:rsidRPr="00FB1195" w:rsidR="00B65E89" w:rsidP="00B65E89" w:rsidRDefault="00B65E89" w14:paraId="5079E8C9" w14:textId="797D2724">
      <w:pPr>
        <w:pStyle w:val="Heading1"/>
      </w:pPr>
      <w:r w:rsidRPr="00FB1195">
        <w:t xml:space="preserve">Instructions for the LIHEAP Performance Data Form for FY </w:t>
      </w:r>
      <w:r w:rsidRPr="00FB1195" w:rsidR="00BF5113">
        <w:t>2020</w:t>
      </w:r>
    </w:p>
    <w:p w:rsidRPr="00FB1195" w:rsidR="00B65E89" w:rsidP="00B65E89" w:rsidRDefault="00B65E89" w14:paraId="6FE44042" w14:textId="77777777">
      <w:pPr>
        <w:pStyle w:val="Default"/>
        <w:spacing w:before="220" w:after="220"/>
        <w:rPr>
          <w:rFonts w:ascii="Arial" w:hAnsi="Arial" w:cs="Arial"/>
          <w:color w:val="2D261A"/>
          <w:sz w:val="22"/>
          <w:szCs w:val="22"/>
        </w:rPr>
      </w:pPr>
      <w:r w:rsidRPr="00FB1195">
        <w:rPr>
          <w:rStyle w:val="Heading2Char"/>
        </w:rPr>
        <w:t>Introduction</w:t>
      </w:r>
    </w:p>
    <w:p w:rsidRPr="00FB1195" w:rsidR="00B65E89" w:rsidP="00B65E89" w:rsidRDefault="00B65E89" w14:paraId="22820AA1" w14:textId="44800360">
      <w:pPr>
        <w:pStyle w:val="Default"/>
        <w:spacing w:after="220"/>
        <w:rPr>
          <w:rFonts w:ascii="Arial" w:hAnsi="Arial" w:cs="Arial"/>
          <w:color w:val="2D261A"/>
          <w:sz w:val="22"/>
          <w:szCs w:val="22"/>
        </w:rPr>
      </w:pPr>
      <w:r w:rsidRPr="00FB1195">
        <w:rPr>
          <w:rFonts w:ascii="Arial" w:hAnsi="Arial" w:cs="Arial"/>
          <w:color w:val="2D261A"/>
          <w:sz w:val="22"/>
          <w:szCs w:val="22"/>
        </w:rPr>
        <w:t xml:space="preserve">The LIHEAP Performance Data Form (LPDF) is designed for State LIHEAP grantees (the 50 States and the District of Columbia) to complete </w:t>
      </w:r>
      <w:r w:rsidR="00FC1162">
        <w:rPr>
          <w:rFonts w:ascii="Arial" w:hAnsi="Arial" w:cs="Arial"/>
          <w:color w:val="2D261A"/>
          <w:sz w:val="22"/>
          <w:szCs w:val="22"/>
        </w:rPr>
        <w:t xml:space="preserve">every </w:t>
      </w:r>
      <w:r w:rsidR="0074083D">
        <w:rPr>
          <w:rFonts w:ascii="Arial" w:hAnsi="Arial" w:cs="Arial"/>
          <w:color w:val="2D261A"/>
          <w:sz w:val="22"/>
          <w:szCs w:val="22"/>
        </w:rPr>
        <w:t>f</w:t>
      </w:r>
      <w:r w:rsidRPr="00FB1195" w:rsidR="0074083D">
        <w:rPr>
          <w:rFonts w:ascii="Arial" w:hAnsi="Arial" w:cs="Arial"/>
          <w:color w:val="2D261A"/>
          <w:sz w:val="22"/>
          <w:szCs w:val="22"/>
        </w:rPr>
        <w:t xml:space="preserve">ederal </w:t>
      </w:r>
      <w:r w:rsidRPr="0074083D" w:rsidR="0074083D">
        <w:rPr>
          <w:rFonts w:ascii="Arial" w:hAnsi="Arial" w:cs="Arial"/>
          <w:color w:val="2D261A"/>
          <w:sz w:val="22"/>
          <w:szCs w:val="22"/>
        </w:rPr>
        <w:t>fiscal</w:t>
      </w:r>
      <w:r w:rsidR="0074083D">
        <w:rPr>
          <w:rFonts w:ascii="Arial" w:hAnsi="Arial" w:cs="Arial"/>
          <w:color w:val="2D261A"/>
          <w:sz w:val="22"/>
          <w:szCs w:val="22"/>
        </w:rPr>
        <w:t xml:space="preserve"> </w:t>
      </w:r>
      <w:r w:rsidRPr="00FB1195" w:rsidR="00E438A1">
        <w:rPr>
          <w:rFonts w:ascii="Arial" w:hAnsi="Arial" w:cs="Arial"/>
          <w:color w:val="2D261A"/>
          <w:sz w:val="22"/>
          <w:szCs w:val="22"/>
        </w:rPr>
        <w:t>year</w:t>
      </w:r>
      <w:r w:rsidRPr="00FB1195">
        <w:rPr>
          <w:rFonts w:ascii="Arial" w:hAnsi="Arial" w:cs="Arial"/>
          <w:color w:val="2D261A"/>
          <w:sz w:val="22"/>
          <w:szCs w:val="22"/>
        </w:rPr>
        <w:t xml:space="preserve"> (FY) (October 1</w:t>
      </w:r>
      <w:r w:rsidR="00FC1162">
        <w:rPr>
          <w:rFonts w:ascii="Arial" w:hAnsi="Arial" w:cs="Arial"/>
          <w:color w:val="2D261A"/>
          <w:sz w:val="22"/>
          <w:szCs w:val="22"/>
        </w:rPr>
        <w:t xml:space="preserve"> </w:t>
      </w:r>
      <w:r w:rsidRPr="00FB1195">
        <w:rPr>
          <w:rFonts w:ascii="Arial" w:hAnsi="Arial" w:cs="Arial"/>
          <w:color w:val="2D261A"/>
          <w:sz w:val="22"/>
          <w:szCs w:val="22"/>
        </w:rPr>
        <w:t>– September 30).  The LPDF consists of the following three Modules:</w:t>
      </w:r>
    </w:p>
    <w:p w:rsidRPr="00FB1195" w:rsidR="00B65E89" w:rsidP="00B65E89" w:rsidRDefault="00B65E89" w14:paraId="71DE96A1" w14:textId="7E0E40D4">
      <w:pPr>
        <w:pStyle w:val="Default"/>
        <w:numPr>
          <w:ilvl w:val="0"/>
          <w:numId w:val="16"/>
        </w:numPr>
        <w:spacing w:after="220"/>
        <w:ind w:left="450" w:hanging="180"/>
        <w:rPr>
          <w:rFonts w:ascii="Arial" w:hAnsi="Arial" w:cs="Arial"/>
          <w:color w:val="2D261A"/>
          <w:sz w:val="22"/>
          <w:szCs w:val="22"/>
        </w:rPr>
      </w:pPr>
      <w:r w:rsidRPr="00FB1195">
        <w:rPr>
          <w:rFonts w:ascii="Arial" w:hAnsi="Arial" w:cs="Arial"/>
          <w:b/>
          <w:i/>
          <w:color w:val="2D261A"/>
          <w:sz w:val="22"/>
          <w:szCs w:val="22"/>
        </w:rPr>
        <w:t xml:space="preserve">LIHEAP Grantee Survey [LPDF </w:t>
      </w:r>
      <w:r w:rsidR="00EF4C95">
        <w:rPr>
          <w:rFonts w:ascii="Arial" w:hAnsi="Arial" w:cs="Arial"/>
          <w:b/>
          <w:i/>
          <w:color w:val="2D261A"/>
          <w:sz w:val="22"/>
          <w:szCs w:val="22"/>
        </w:rPr>
        <w:t>Module I</w:t>
      </w:r>
      <w:r w:rsidRPr="00FB1195">
        <w:rPr>
          <w:rFonts w:ascii="Arial" w:hAnsi="Arial" w:cs="Arial"/>
          <w:b/>
          <w:i/>
          <w:color w:val="2D261A"/>
          <w:sz w:val="22"/>
          <w:szCs w:val="22"/>
        </w:rPr>
        <w:t>].</w:t>
      </w:r>
      <w:r w:rsidRPr="00FB1195">
        <w:rPr>
          <w:rFonts w:ascii="Arial" w:hAnsi="Arial" w:cs="Arial"/>
          <w:color w:val="2D261A"/>
          <w:sz w:val="22"/>
          <w:szCs w:val="22"/>
        </w:rPr>
        <w:t xml:space="preserve">  This Module collects and reports data on sources and uses of LIHEAP funds.</w:t>
      </w:r>
    </w:p>
    <w:p w:rsidRPr="00FB1195" w:rsidR="00B65E89" w:rsidP="00B65E89" w:rsidRDefault="00B65E89" w14:paraId="03459E05" w14:textId="5E1B2642">
      <w:pPr>
        <w:pStyle w:val="Default"/>
        <w:spacing w:after="220"/>
        <w:ind w:left="360" w:firstLine="360"/>
        <w:rPr>
          <w:rFonts w:ascii="Arial" w:hAnsi="Arial" w:cs="Arial"/>
          <w:color w:val="2D261A"/>
          <w:sz w:val="22"/>
          <w:szCs w:val="22"/>
        </w:rPr>
      </w:pPr>
      <w:r w:rsidRPr="00FB1195">
        <w:rPr>
          <w:rFonts w:ascii="Arial" w:hAnsi="Arial" w:cs="Arial"/>
          <w:b/>
          <w:color w:val="2D261A"/>
          <w:sz w:val="22"/>
          <w:szCs w:val="22"/>
        </w:rPr>
        <w:t xml:space="preserve">NOTE:  </w:t>
      </w:r>
      <w:r w:rsidRPr="00FB1195">
        <w:rPr>
          <w:rFonts w:ascii="Arial" w:hAnsi="Arial" w:cs="Arial"/>
          <w:color w:val="2D261A"/>
          <w:sz w:val="22"/>
          <w:szCs w:val="22"/>
        </w:rPr>
        <w:t>This Module is required.</w:t>
      </w:r>
    </w:p>
    <w:p w:rsidRPr="00FB1195" w:rsidR="00B65E89" w:rsidP="00B65E89" w:rsidRDefault="00B65E89" w14:paraId="20CBDF4A" w14:textId="5297A2D1">
      <w:pPr>
        <w:pStyle w:val="Default"/>
        <w:numPr>
          <w:ilvl w:val="0"/>
          <w:numId w:val="16"/>
        </w:numPr>
        <w:spacing w:after="220"/>
        <w:ind w:left="450" w:hanging="180"/>
        <w:rPr>
          <w:rFonts w:ascii="Arial" w:hAnsi="Arial" w:cs="Arial"/>
          <w:color w:val="2D261A"/>
          <w:sz w:val="22"/>
          <w:szCs w:val="22"/>
        </w:rPr>
      </w:pPr>
      <w:r w:rsidRPr="00FB1195">
        <w:rPr>
          <w:rFonts w:ascii="Arial" w:hAnsi="Arial" w:cs="Arial"/>
          <w:b/>
          <w:i/>
          <w:color w:val="2D261A"/>
          <w:sz w:val="22"/>
          <w:szCs w:val="22"/>
        </w:rPr>
        <w:t xml:space="preserve">LIHEAP Performance Measures [LPDF </w:t>
      </w:r>
      <w:r w:rsidR="00EF4C95">
        <w:rPr>
          <w:rFonts w:ascii="Arial" w:hAnsi="Arial" w:cs="Arial"/>
          <w:b/>
          <w:i/>
          <w:color w:val="2D261A"/>
          <w:sz w:val="22"/>
          <w:szCs w:val="22"/>
        </w:rPr>
        <w:t>Module II</w:t>
      </w:r>
      <w:r w:rsidRPr="00FB1195">
        <w:rPr>
          <w:rFonts w:ascii="Arial" w:hAnsi="Arial" w:cs="Arial"/>
          <w:b/>
          <w:i/>
          <w:color w:val="2D261A"/>
          <w:sz w:val="22"/>
          <w:szCs w:val="22"/>
        </w:rPr>
        <w:t>].</w:t>
      </w:r>
      <w:r w:rsidRPr="00FB1195">
        <w:rPr>
          <w:rFonts w:ascii="Arial" w:hAnsi="Arial" w:cs="Arial"/>
          <w:color w:val="2D261A"/>
          <w:sz w:val="22"/>
          <w:szCs w:val="22"/>
        </w:rPr>
        <w:t xml:space="preserve">  This Module collects and reports data on energy burden targeting, restoration of home energy service, and prevention of loss of home energy service.</w:t>
      </w:r>
    </w:p>
    <w:p w:rsidRPr="00FB1195" w:rsidR="00B65E89" w:rsidP="00B65E89" w:rsidRDefault="00B65E89" w14:paraId="4841D993" w14:textId="356A9D68">
      <w:pPr>
        <w:pStyle w:val="Default"/>
        <w:spacing w:after="220"/>
        <w:ind w:left="450" w:firstLine="270"/>
        <w:rPr>
          <w:rFonts w:ascii="Arial" w:hAnsi="Arial" w:cs="Arial"/>
          <w:color w:val="2D261A"/>
          <w:sz w:val="22"/>
          <w:szCs w:val="22"/>
        </w:rPr>
      </w:pPr>
      <w:r w:rsidRPr="00FB1195">
        <w:rPr>
          <w:rFonts w:ascii="Arial" w:hAnsi="Arial" w:cs="Arial"/>
          <w:b/>
          <w:color w:val="2D261A"/>
          <w:sz w:val="22"/>
          <w:szCs w:val="22"/>
        </w:rPr>
        <w:t xml:space="preserve">NOTE:  </w:t>
      </w:r>
      <w:r w:rsidRPr="00FB1195">
        <w:rPr>
          <w:rFonts w:ascii="Arial" w:hAnsi="Arial" w:cs="Arial"/>
          <w:color w:val="2D261A"/>
          <w:sz w:val="22"/>
          <w:szCs w:val="22"/>
        </w:rPr>
        <w:t>This Module is required.</w:t>
      </w:r>
    </w:p>
    <w:p w:rsidRPr="00FB1195" w:rsidR="00B65E89" w:rsidP="00B65E89" w:rsidRDefault="00B65E89" w14:paraId="2144B605" w14:textId="56256CEE">
      <w:pPr>
        <w:pStyle w:val="Default"/>
        <w:numPr>
          <w:ilvl w:val="0"/>
          <w:numId w:val="16"/>
        </w:numPr>
        <w:spacing w:after="220"/>
        <w:ind w:left="450" w:hanging="180"/>
        <w:rPr>
          <w:rFonts w:ascii="Arial" w:hAnsi="Arial" w:cs="Arial"/>
          <w:color w:val="2D261A"/>
          <w:sz w:val="22"/>
          <w:szCs w:val="22"/>
        </w:rPr>
      </w:pPr>
      <w:r w:rsidRPr="00FB1195">
        <w:rPr>
          <w:rFonts w:ascii="Arial" w:hAnsi="Arial" w:cs="Arial"/>
          <w:b/>
          <w:i/>
          <w:color w:val="2D261A"/>
          <w:sz w:val="22"/>
          <w:szCs w:val="22"/>
        </w:rPr>
        <w:t xml:space="preserve">LIHEAP Performance Measures (Optional Reporting) [LPDF </w:t>
      </w:r>
      <w:r w:rsidR="00EF4C95">
        <w:rPr>
          <w:rFonts w:ascii="Arial" w:hAnsi="Arial" w:cs="Arial"/>
          <w:b/>
          <w:i/>
          <w:color w:val="2D261A"/>
          <w:sz w:val="22"/>
          <w:szCs w:val="22"/>
        </w:rPr>
        <w:t>Module III</w:t>
      </w:r>
      <w:r w:rsidRPr="00FB1195">
        <w:rPr>
          <w:rFonts w:ascii="Arial" w:hAnsi="Arial" w:cs="Arial"/>
          <w:b/>
          <w:i/>
          <w:color w:val="2D261A"/>
          <w:sz w:val="22"/>
          <w:szCs w:val="22"/>
        </w:rPr>
        <w:t>].</w:t>
      </w:r>
      <w:r w:rsidRPr="00FB1195">
        <w:rPr>
          <w:rFonts w:ascii="Arial" w:hAnsi="Arial" w:cs="Arial"/>
          <w:color w:val="2D261A"/>
          <w:sz w:val="22"/>
          <w:szCs w:val="22"/>
        </w:rPr>
        <w:t xml:space="preserve">  This Module collects and reports data from state grantees wishing to report additional data on the more advanced LIHEAP performance measures and indicators.</w:t>
      </w:r>
    </w:p>
    <w:p w:rsidRPr="00FB1195" w:rsidR="00B65E89" w:rsidP="00B65E89" w:rsidRDefault="00B65E89" w14:paraId="64079A95" w14:textId="0A061DC6">
      <w:pPr>
        <w:pStyle w:val="Default"/>
        <w:spacing w:after="220"/>
        <w:ind w:firstLine="720"/>
        <w:rPr>
          <w:rFonts w:ascii="Arial" w:hAnsi="Arial" w:cs="Arial"/>
          <w:color w:val="2D261A"/>
          <w:sz w:val="22"/>
          <w:szCs w:val="22"/>
        </w:rPr>
      </w:pPr>
      <w:r w:rsidRPr="00FB1195">
        <w:rPr>
          <w:rFonts w:ascii="Arial" w:hAnsi="Arial" w:cs="Arial"/>
          <w:b/>
          <w:color w:val="2D261A"/>
          <w:sz w:val="22"/>
          <w:szCs w:val="22"/>
        </w:rPr>
        <w:t>NOTE:</w:t>
      </w:r>
      <w:r w:rsidRPr="00FB1195">
        <w:rPr>
          <w:rFonts w:ascii="Arial" w:hAnsi="Arial" w:cs="Arial"/>
          <w:color w:val="2D261A"/>
          <w:sz w:val="22"/>
          <w:szCs w:val="22"/>
        </w:rPr>
        <w:t xml:space="preserve">  This Module is optional.</w:t>
      </w:r>
    </w:p>
    <w:p w:rsidRPr="00FB1195" w:rsidR="00B65E89" w:rsidP="00B65E89" w:rsidRDefault="00B65E89" w14:paraId="12C22BE2" w14:textId="49D363D0">
      <w:pPr>
        <w:numPr>
          <w:ilvl w:val="12"/>
          <w:numId w:val="0"/>
        </w:numPr>
        <w:spacing w:after="220"/>
        <w:rPr>
          <w:rFonts w:ascii="Arial" w:hAnsi="Arial" w:cs="Arial"/>
        </w:rPr>
      </w:pPr>
      <w:r w:rsidRPr="00FB1195">
        <w:rPr>
          <w:rFonts w:ascii="Arial" w:hAnsi="Arial" w:cs="Arial"/>
          <w:color w:val="2D261A"/>
        </w:rPr>
        <w:t>The completed LPDF</w:t>
      </w:r>
      <w:r w:rsidR="00FC1162">
        <w:rPr>
          <w:rFonts w:ascii="Arial" w:hAnsi="Arial" w:cs="Arial"/>
          <w:color w:val="2D261A"/>
        </w:rPr>
        <w:t xml:space="preserve"> for FY 2020</w:t>
      </w:r>
      <w:r w:rsidRPr="00FB1195">
        <w:rPr>
          <w:rFonts w:ascii="Arial" w:hAnsi="Arial" w:cs="Arial"/>
          <w:color w:val="2D261A"/>
        </w:rPr>
        <w:t xml:space="preserve"> is to be submitted to </w:t>
      </w:r>
      <w:r w:rsidRPr="00FB1195" w:rsidR="00186BF9">
        <w:rPr>
          <w:rFonts w:ascii="Arial" w:hAnsi="Arial" w:cs="Arial"/>
          <w:color w:val="2D261A"/>
        </w:rPr>
        <w:t>the Office of Community Services (</w:t>
      </w:r>
      <w:r w:rsidRPr="00FB1195">
        <w:rPr>
          <w:rFonts w:ascii="Arial" w:hAnsi="Arial" w:cs="Arial"/>
          <w:color w:val="2D261A"/>
        </w:rPr>
        <w:t>OCS</w:t>
      </w:r>
      <w:r w:rsidRPr="00FB1195" w:rsidR="00186BF9">
        <w:rPr>
          <w:rFonts w:ascii="Arial" w:hAnsi="Arial" w:cs="Arial"/>
          <w:color w:val="2D261A"/>
        </w:rPr>
        <w:t>)</w:t>
      </w:r>
      <w:r w:rsidRPr="00FB1195">
        <w:rPr>
          <w:rFonts w:ascii="Arial" w:hAnsi="Arial" w:cs="Arial"/>
          <w:color w:val="2D261A"/>
        </w:rPr>
        <w:t xml:space="preserve"> through </w:t>
      </w:r>
      <w:r w:rsidRPr="00FB1195" w:rsidR="00186BF9">
        <w:rPr>
          <w:rFonts w:ascii="Arial" w:hAnsi="Arial" w:cs="Arial"/>
          <w:color w:val="2D261A"/>
        </w:rPr>
        <w:t>the Administration for Children and Families’ (</w:t>
      </w:r>
      <w:r w:rsidRPr="00FB1195">
        <w:rPr>
          <w:rFonts w:ascii="Arial" w:hAnsi="Arial" w:cs="Arial"/>
          <w:color w:val="2D261A"/>
        </w:rPr>
        <w:t>ACF’s</w:t>
      </w:r>
      <w:r w:rsidRPr="00FB1195" w:rsidR="00186BF9">
        <w:rPr>
          <w:rFonts w:ascii="Arial" w:hAnsi="Arial" w:cs="Arial"/>
          <w:color w:val="2D261A"/>
        </w:rPr>
        <w:t>)</w:t>
      </w:r>
      <w:r w:rsidRPr="00FB1195">
        <w:rPr>
          <w:rFonts w:ascii="Arial" w:hAnsi="Arial" w:cs="Arial"/>
          <w:color w:val="2D261A"/>
        </w:rPr>
        <w:t xml:space="preserve"> Online Data Collection System (OLDC), a component of Grant Solutions, by </w:t>
      </w:r>
      <w:r w:rsidR="004462A3">
        <w:rPr>
          <w:rFonts w:ascii="Arial" w:hAnsi="Arial" w:cs="Arial"/>
          <w:b/>
          <w:color w:val="2D261A"/>
        </w:rPr>
        <w:t>January</w:t>
      </w:r>
      <w:r w:rsidRPr="00FB1195" w:rsidR="00827303">
        <w:rPr>
          <w:rFonts w:ascii="Arial" w:hAnsi="Arial" w:cs="Arial"/>
          <w:b/>
          <w:color w:val="2D261A"/>
        </w:rPr>
        <w:t xml:space="preserve"> </w:t>
      </w:r>
      <w:r w:rsidR="004462A3">
        <w:rPr>
          <w:rFonts w:ascii="Arial" w:hAnsi="Arial" w:cs="Arial"/>
          <w:b/>
          <w:color w:val="2D261A"/>
        </w:rPr>
        <w:t>31</w:t>
      </w:r>
      <w:r w:rsidRPr="00FB1195" w:rsidR="00827303">
        <w:rPr>
          <w:rFonts w:ascii="Arial" w:hAnsi="Arial" w:cs="Arial"/>
          <w:b/>
          <w:color w:val="2D261A"/>
        </w:rPr>
        <w:t>, 2021</w:t>
      </w:r>
      <w:r w:rsidRPr="00FB1195">
        <w:rPr>
          <w:rFonts w:ascii="Arial" w:hAnsi="Arial" w:cs="Arial"/>
          <w:color w:val="2D261A"/>
        </w:rPr>
        <w:t>.</w:t>
      </w:r>
      <w:r w:rsidRPr="00FB1195">
        <w:rPr>
          <w:rFonts w:ascii="Arial" w:hAnsi="Arial" w:cs="Arial"/>
          <w:b/>
          <w:color w:val="2D261A"/>
        </w:rPr>
        <w:t xml:space="preserve"> </w:t>
      </w:r>
      <w:r w:rsidRPr="00FB1195">
        <w:rPr>
          <w:rFonts w:ascii="Arial" w:hAnsi="Arial" w:cs="Arial"/>
        </w:rPr>
        <w:t xml:space="preserve"> After signing on to OLDC, select the LIHEAP Performance Data Form for FY 20</w:t>
      </w:r>
      <w:r w:rsidRPr="00FB1195" w:rsidR="00BF5113">
        <w:rPr>
          <w:rFonts w:ascii="Arial" w:hAnsi="Arial" w:cs="Arial"/>
        </w:rPr>
        <w:t>20</w:t>
      </w:r>
      <w:r w:rsidRPr="00FB1195">
        <w:rPr>
          <w:rFonts w:ascii="Arial" w:hAnsi="Arial" w:cs="Arial"/>
        </w:rPr>
        <w:t>.  When completing the Report in OLDC, changes and updates will only be recorded when “Save” is clicked.  Therefore, it is important to regularly click “Save” to retain newly recorded information and prevent the loss of information. The instructions for completing the Report are built into the Report itself through hyperlinks.</w:t>
      </w:r>
    </w:p>
    <w:p w:rsidRPr="00FB1195" w:rsidR="00B65E89" w:rsidP="00B65E89" w:rsidRDefault="00B65E89" w14:paraId="3E1A4A34" w14:textId="68BF37E1">
      <w:pPr>
        <w:pBdr>
          <w:top w:val="single" w:color="auto" w:sz="4" w:space="1"/>
          <w:left w:val="single" w:color="auto" w:sz="4" w:space="1"/>
          <w:bottom w:val="single" w:color="auto" w:sz="4" w:space="2"/>
          <w:right w:val="single" w:color="auto" w:sz="4" w:space="4"/>
        </w:pBdr>
        <w:tabs>
          <w:tab w:val="left" w:pos="-720"/>
        </w:tabs>
        <w:suppressAutoHyphens/>
        <w:spacing w:after="220"/>
        <w:rPr>
          <w:rFonts w:ascii="Arial" w:hAnsi="Arial" w:cs="Arial"/>
          <w:spacing w:val="-4"/>
          <w:szCs w:val="24"/>
        </w:rPr>
      </w:pPr>
      <w:r w:rsidRPr="00FB1195">
        <w:rPr>
          <w:rFonts w:ascii="Arial" w:hAnsi="Arial" w:cs="Arial"/>
          <w:spacing w:val="-4"/>
          <w:szCs w:val="24"/>
        </w:rPr>
        <w:t xml:space="preserve">The completed </w:t>
      </w:r>
      <w:r w:rsidRPr="00FB1195">
        <w:rPr>
          <w:rFonts w:ascii="Arial" w:hAnsi="Arial" w:cs="Arial"/>
          <w:i/>
          <w:spacing w:val="-4"/>
          <w:szCs w:val="24"/>
        </w:rPr>
        <w:t>LIHEAP Performance Data Form for FY 20</w:t>
      </w:r>
      <w:r w:rsidRPr="00FB1195" w:rsidR="00BF5113">
        <w:rPr>
          <w:rFonts w:ascii="Arial" w:hAnsi="Arial" w:cs="Arial"/>
          <w:i/>
          <w:spacing w:val="-4"/>
          <w:szCs w:val="24"/>
        </w:rPr>
        <w:t>20</w:t>
      </w:r>
      <w:r w:rsidRPr="00FB1195">
        <w:rPr>
          <w:rFonts w:ascii="Arial" w:hAnsi="Arial" w:cs="Arial"/>
          <w:spacing w:val="-4"/>
          <w:szCs w:val="24"/>
        </w:rPr>
        <w:t xml:space="preserve"> needs to be submitted to us by </w:t>
      </w:r>
      <w:r w:rsidRPr="004462A3" w:rsidR="004462A3">
        <w:rPr>
          <w:rFonts w:ascii="Arial" w:hAnsi="Arial" w:cs="Arial"/>
          <w:b/>
          <w:color w:val="2D261A"/>
        </w:rPr>
        <w:t>January 31, 2021</w:t>
      </w:r>
      <w:r w:rsidRPr="00FB1195">
        <w:rPr>
          <w:rFonts w:ascii="Arial" w:hAnsi="Arial" w:cs="Arial"/>
          <w:spacing w:val="-4"/>
          <w:szCs w:val="24"/>
        </w:rPr>
        <w:t>.</w:t>
      </w:r>
    </w:p>
    <w:p w:rsidRPr="00FB1195" w:rsidR="00B65E89" w:rsidP="00B65E89" w:rsidRDefault="00B65E89" w14:paraId="119D8336" w14:textId="77777777">
      <w:pPr>
        <w:numPr>
          <w:ilvl w:val="12"/>
          <w:numId w:val="0"/>
        </w:numPr>
        <w:spacing w:after="220"/>
        <w:rPr>
          <w:rFonts w:ascii="Arial" w:hAnsi="Arial" w:cs="Arial"/>
        </w:rPr>
      </w:pPr>
      <w:r w:rsidRPr="00FB1195">
        <w:rPr>
          <w:rFonts w:ascii="Arial" w:hAnsi="Arial" w:cs="Arial"/>
        </w:rPr>
        <w:t xml:space="preserve">OLDC can be accessed </w:t>
      </w:r>
      <w:hyperlink w:history="1" r:id="rId11">
        <w:r w:rsidRPr="00FB1195">
          <w:rPr>
            <w:rStyle w:val="Hyperlink"/>
            <w:rFonts w:cs="Arial"/>
          </w:rPr>
          <w:t>on the GrantSolutions website</w:t>
        </w:r>
      </w:hyperlink>
      <w:r w:rsidRPr="00FB1195">
        <w:rPr>
          <w:rFonts w:ascii="Arial" w:hAnsi="Arial" w:cs="Arial"/>
        </w:rPr>
        <w:t xml:space="preserve">.  If you have not yet created an account in OLDC, contact your </w:t>
      </w:r>
      <w:hyperlink w:history="1" r:id="rId12">
        <w:r w:rsidRPr="00FB1195">
          <w:rPr>
            <w:rStyle w:val="Hyperlink"/>
            <w:rFonts w:cs="Arial"/>
          </w:rPr>
          <w:t>LIHEAP regional liaison</w:t>
        </w:r>
      </w:hyperlink>
      <w:r w:rsidRPr="00FB1195">
        <w:rPr>
          <w:rFonts w:ascii="Arial" w:hAnsi="Arial" w:cs="Arial"/>
        </w:rPr>
        <w:t xml:space="preserve"> for assistance.</w:t>
      </w:r>
    </w:p>
    <w:p w:rsidRPr="00FB1195" w:rsidR="00B65E89" w:rsidP="00B65E89" w:rsidRDefault="00B65E89" w14:paraId="62BF6BAF" w14:textId="77777777">
      <w:pPr>
        <w:pStyle w:val="Heading2"/>
      </w:pPr>
      <w:r w:rsidRPr="00FB1195">
        <w:t>The Paperwork Reduction Act of 1995</w:t>
      </w:r>
    </w:p>
    <w:p w:rsidRPr="00FB1195" w:rsidR="00B65E89" w:rsidP="00B65E89" w:rsidRDefault="00B65E89" w14:paraId="6492F3D6" w14:textId="729C815A">
      <w:pPr>
        <w:pStyle w:val="NormalWeb"/>
        <w:spacing w:before="0" w:beforeAutospacing="0" w:after="220" w:afterAutospacing="0"/>
        <w:textAlignment w:val="baseline"/>
        <w:rPr>
          <w:rFonts w:ascii="Arial" w:hAnsi="Arial" w:cs="Arial"/>
          <w:color w:val="2D261A"/>
          <w:sz w:val="22"/>
          <w:szCs w:val="22"/>
        </w:rPr>
      </w:pPr>
      <w:r w:rsidRPr="00FB1195">
        <w:rPr>
          <w:rFonts w:ascii="Arial" w:hAnsi="Arial" w:cs="Arial"/>
          <w:color w:val="2D261A"/>
          <w:sz w:val="22"/>
          <w:szCs w:val="22"/>
        </w:rPr>
        <w:t xml:space="preserve">This information collection is conducted in accordance with the LIHEAP statute (Title XXVI of P.L. 97-35, as amended).  Responses to the </w:t>
      </w:r>
      <w:r w:rsidR="00B43841">
        <w:rPr>
          <w:rFonts w:ascii="Arial" w:hAnsi="Arial" w:cs="Arial"/>
          <w:color w:val="2D261A"/>
          <w:sz w:val="22"/>
          <w:szCs w:val="22"/>
        </w:rPr>
        <w:t xml:space="preserve">first two modules of </w:t>
      </w:r>
      <w:r w:rsidRPr="00FB1195">
        <w:rPr>
          <w:rFonts w:ascii="Arial" w:hAnsi="Arial" w:cs="Arial"/>
          <w:color w:val="2D261A"/>
          <w:sz w:val="22"/>
          <w:szCs w:val="22"/>
        </w:rPr>
        <w:t xml:space="preserve">information collection are </w:t>
      </w:r>
      <w:r w:rsidRPr="00FB1195">
        <w:rPr>
          <w:rFonts w:ascii="Arial" w:hAnsi="Arial" w:cs="Arial"/>
          <w:b/>
          <w:color w:val="2D261A"/>
          <w:sz w:val="22"/>
          <w:szCs w:val="22"/>
        </w:rPr>
        <w:t>m</w:t>
      </w:r>
      <w:r w:rsidRPr="00FB1195">
        <w:rPr>
          <w:rStyle w:val="Strong"/>
          <w:rFonts w:ascii="Arial" w:hAnsi="Arial" w:cs="Arial"/>
          <w:color w:val="2D261A"/>
          <w:sz w:val="22"/>
          <w:szCs w:val="22"/>
          <w:bdr w:val="none" w:color="auto" w:sz="0" w:space="0" w:frame="1"/>
        </w:rPr>
        <w:t>andatory</w:t>
      </w:r>
      <w:r w:rsidRPr="00FB1195">
        <w:rPr>
          <w:rStyle w:val="apple-converted-space"/>
          <w:rFonts w:ascii="Arial" w:hAnsi="Arial" w:eastAsia="Calibri" w:cs="Arial"/>
          <w:color w:val="2D261A"/>
          <w:sz w:val="22"/>
          <w:szCs w:val="22"/>
        </w:rPr>
        <w:t xml:space="preserve"> </w:t>
      </w:r>
      <w:r w:rsidRPr="00FB1195">
        <w:rPr>
          <w:rFonts w:ascii="Arial" w:hAnsi="Arial" w:cs="Arial"/>
          <w:color w:val="2D261A"/>
          <w:sz w:val="22"/>
          <w:szCs w:val="22"/>
        </w:rPr>
        <w:t xml:space="preserve">for the States, including the District of Columbia.  Information received from this </w:t>
      </w:r>
      <w:r w:rsidR="00B43841">
        <w:rPr>
          <w:rFonts w:ascii="Arial" w:hAnsi="Arial" w:cs="Arial"/>
          <w:color w:val="2D261A"/>
          <w:sz w:val="22"/>
          <w:szCs w:val="22"/>
        </w:rPr>
        <w:t>f</w:t>
      </w:r>
      <w:r w:rsidRPr="00FB1195">
        <w:rPr>
          <w:rFonts w:ascii="Arial" w:hAnsi="Arial" w:cs="Arial"/>
          <w:color w:val="2D261A"/>
          <w:sz w:val="22"/>
          <w:szCs w:val="22"/>
        </w:rPr>
        <w:t>orm provides Congress with aggregated and state-specific data on States' financial decision making in administering the LIHEAP program.  Information received from this collection is also responsive to Section 2610(b)(2) of the statute, which requires the Secretary to provide for the collection of data on program impact. The burden per State for the Grantee Survey (</w:t>
      </w:r>
      <w:r w:rsidR="00EF4C95">
        <w:rPr>
          <w:rFonts w:ascii="Arial" w:hAnsi="Arial" w:cs="Arial"/>
          <w:color w:val="2D261A"/>
          <w:sz w:val="22"/>
          <w:szCs w:val="22"/>
        </w:rPr>
        <w:t>Module I</w:t>
      </w:r>
      <w:r w:rsidRPr="00FB1195">
        <w:rPr>
          <w:rFonts w:ascii="Arial" w:hAnsi="Arial" w:cs="Arial"/>
          <w:color w:val="2D261A"/>
          <w:sz w:val="22"/>
          <w:szCs w:val="22"/>
        </w:rPr>
        <w:t xml:space="preserve">) is </w:t>
      </w:r>
      <w:r w:rsidRPr="00FB1195">
        <w:rPr>
          <w:rFonts w:ascii="Arial" w:hAnsi="Arial" w:cs="Arial"/>
          <w:color w:val="2D261A"/>
          <w:sz w:val="22"/>
          <w:szCs w:val="22"/>
        </w:rPr>
        <w:lastRenderedPageBreak/>
        <w:t xml:space="preserve">estimated to be </w:t>
      </w:r>
      <w:r w:rsidRPr="00FB1195" w:rsidR="006F5418">
        <w:rPr>
          <w:rFonts w:ascii="Arial" w:hAnsi="Arial" w:cs="Arial"/>
          <w:color w:val="2D261A"/>
          <w:sz w:val="22"/>
          <w:szCs w:val="22"/>
        </w:rPr>
        <w:t xml:space="preserve">36 </w:t>
      </w:r>
      <w:r w:rsidRPr="00FB1195">
        <w:rPr>
          <w:rFonts w:ascii="Arial" w:hAnsi="Arial" w:cs="Arial"/>
          <w:color w:val="2D261A"/>
          <w:sz w:val="22"/>
          <w:szCs w:val="22"/>
        </w:rPr>
        <w:t xml:space="preserve">hours.  Fifty-one (51) State responses at an average of </w:t>
      </w:r>
      <w:r w:rsidRPr="00FB1195" w:rsidR="006F5418">
        <w:rPr>
          <w:rFonts w:ascii="Arial" w:hAnsi="Arial" w:cs="Arial"/>
          <w:color w:val="2D261A"/>
          <w:sz w:val="22"/>
          <w:szCs w:val="22"/>
        </w:rPr>
        <w:t xml:space="preserve">36 </w:t>
      </w:r>
      <w:r w:rsidRPr="00FB1195">
        <w:rPr>
          <w:rFonts w:ascii="Arial" w:hAnsi="Arial" w:cs="Arial"/>
          <w:color w:val="2D261A"/>
          <w:sz w:val="22"/>
          <w:szCs w:val="22"/>
        </w:rPr>
        <w:t xml:space="preserve">hours per response, results in a total burden of </w:t>
      </w:r>
      <w:r w:rsidRPr="00FB1195" w:rsidR="006F5418">
        <w:rPr>
          <w:rFonts w:ascii="Arial" w:hAnsi="Arial" w:cs="Arial"/>
          <w:color w:val="2D261A"/>
          <w:sz w:val="22"/>
          <w:szCs w:val="22"/>
        </w:rPr>
        <w:t xml:space="preserve">1,836 </w:t>
      </w:r>
      <w:r w:rsidRPr="00FB1195">
        <w:rPr>
          <w:rFonts w:ascii="Arial" w:hAnsi="Arial" w:cs="Arial"/>
          <w:color w:val="2D261A"/>
          <w:sz w:val="22"/>
          <w:szCs w:val="22"/>
        </w:rPr>
        <w:t xml:space="preserve">hours for all States. The burden per State for </w:t>
      </w:r>
      <w:r w:rsidR="00EF4C95">
        <w:rPr>
          <w:rFonts w:ascii="Arial" w:hAnsi="Arial" w:cs="Arial"/>
          <w:color w:val="2D261A"/>
          <w:sz w:val="22"/>
          <w:szCs w:val="22"/>
        </w:rPr>
        <w:t>Module II</w:t>
      </w:r>
      <w:r w:rsidRPr="00FB1195">
        <w:rPr>
          <w:rFonts w:ascii="Arial" w:hAnsi="Arial" w:cs="Arial"/>
          <w:color w:val="2D261A"/>
          <w:sz w:val="22"/>
          <w:szCs w:val="22"/>
        </w:rPr>
        <w:t xml:space="preserve"> (LIHEAP Performance Measures) is estimated to be 150 hours.  Fifty-one (51) State responses at an average of 150 hours per response, results in a total burden of 7,650 hours for all States.  These estimates of burden hours for </w:t>
      </w:r>
      <w:r w:rsidR="00EF4C95">
        <w:rPr>
          <w:rFonts w:ascii="Arial" w:hAnsi="Arial" w:cs="Arial"/>
          <w:color w:val="2D261A"/>
          <w:sz w:val="22"/>
          <w:szCs w:val="22"/>
        </w:rPr>
        <w:t>Module I</w:t>
      </w:r>
      <w:r w:rsidRPr="00FB1195">
        <w:rPr>
          <w:rFonts w:ascii="Arial" w:hAnsi="Arial" w:cs="Arial"/>
          <w:color w:val="2D261A"/>
          <w:sz w:val="22"/>
          <w:szCs w:val="22"/>
        </w:rPr>
        <w:t xml:space="preserve"> and </w:t>
      </w:r>
      <w:r w:rsidR="00EF4C95">
        <w:rPr>
          <w:rFonts w:ascii="Arial" w:hAnsi="Arial" w:cs="Arial"/>
          <w:color w:val="2D261A"/>
          <w:sz w:val="22"/>
          <w:szCs w:val="22"/>
        </w:rPr>
        <w:t>Module II</w:t>
      </w:r>
      <w:r w:rsidRPr="00FB1195">
        <w:rPr>
          <w:rFonts w:ascii="Arial" w:hAnsi="Arial" w:cs="Arial"/>
          <w:color w:val="2D261A"/>
          <w:sz w:val="22"/>
          <w:szCs w:val="22"/>
        </w:rPr>
        <w:t xml:space="preserve"> include time for reviewing instructions, gathering data, and completing and submitting the data.  The Performance Data Form is conducted once every </w:t>
      </w:r>
      <w:r w:rsidR="0074083D">
        <w:rPr>
          <w:rFonts w:ascii="Arial" w:hAnsi="Arial" w:cs="Arial"/>
          <w:color w:val="2D261A"/>
          <w:sz w:val="22"/>
          <w:szCs w:val="22"/>
        </w:rPr>
        <w:t xml:space="preserve">fiscal </w:t>
      </w:r>
      <w:r w:rsidRPr="00FB1195" w:rsidR="00E438A1">
        <w:rPr>
          <w:rFonts w:ascii="Arial" w:hAnsi="Arial" w:cs="Arial"/>
          <w:color w:val="2D261A"/>
          <w:sz w:val="22"/>
          <w:szCs w:val="22"/>
        </w:rPr>
        <w:t>year</w:t>
      </w:r>
      <w:r w:rsidRPr="00FB1195">
        <w:rPr>
          <w:rFonts w:ascii="Arial" w:hAnsi="Arial" w:cs="Arial"/>
          <w:color w:val="2D261A"/>
          <w:sz w:val="22"/>
          <w:szCs w:val="22"/>
        </w:rPr>
        <w:t xml:space="preserve"> (FY).  The information is not considered confidential; therefore, no additional safeguards are considered necessary beyond that customarily applied to routine government information.  An agency may not conduct or sponsor, and a person is not required to respond to, a collection of information that does not display a current and valid OMB control number. (The OMB control number for this information collection is (0970-0449) and the Expiration Date is </w:t>
      </w:r>
      <w:r w:rsidRPr="00FB1195" w:rsidR="00B53E2E">
        <w:rPr>
          <w:rFonts w:ascii="Arial" w:hAnsi="Arial" w:cs="Arial"/>
          <w:color w:val="2D261A"/>
          <w:sz w:val="22"/>
          <w:szCs w:val="22"/>
        </w:rPr>
        <w:t>3</w:t>
      </w:r>
      <w:r w:rsidRPr="00073B37" w:rsidR="009C7B35">
        <w:rPr>
          <w:rFonts w:ascii="Arial" w:hAnsi="Arial" w:cs="Arial"/>
          <w:color w:val="2D261A"/>
          <w:sz w:val="22"/>
          <w:szCs w:val="22"/>
        </w:rPr>
        <w:t>/</w:t>
      </w:r>
      <w:r w:rsidRPr="00FB1195" w:rsidR="00B53E2E">
        <w:rPr>
          <w:rFonts w:ascii="Arial" w:hAnsi="Arial" w:cs="Arial"/>
          <w:color w:val="2D261A"/>
          <w:sz w:val="22"/>
          <w:szCs w:val="22"/>
        </w:rPr>
        <w:t>31</w:t>
      </w:r>
      <w:r w:rsidRPr="00073B37" w:rsidR="009C7B35">
        <w:rPr>
          <w:rFonts w:ascii="Arial" w:hAnsi="Arial" w:cs="Arial"/>
          <w:color w:val="2D261A"/>
          <w:sz w:val="22"/>
          <w:szCs w:val="22"/>
        </w:rPr>
        <w:t>/</w:t>
      </w:r>
      <w:r w:rsidRPr="00FB1195" w:rsidR="00B53E2E">
        <w:rPr>
          <w:rFonts w:ascii="Arial" w:hAnsi="Arial" w:cs="Arial"/>
          <w:color w:val="2D261A"/>
          <w:sz w:val="22"/>
          <w:szCs w:val="22"/>
        </w:rPr>
        <w:t>2021</w:t>
      </w:r>
      <w:r w:rsidRPr="00FB1195">
        <w:rPr>
          <w:rFonts w:ascii="Arial" w:hAnsi="Arial" w:cs="Arial"/>
          <w:color w:val="2D261A"/>
          <w:sz w:val="22"/>
          <w:szCs w:val="22"/>
        </w:rPr>
        <w:t>.)</w:t>
      </w:r>
    </w:p>
    <w:p w:rsidRPr="00FB1195" w:rsidR="00B65E89" w:rsidP="00B65E89" w:rsidRDefault="00B65E89" w14:paraId="74A13BB8" w14:textId="77777777">
      <w:pPr>
        <w:pStyle w:val="Heading2"/>
      </w:pPr>
      <w:r w:rsidRPr="00073B37">
        <w:t>Module-by- Module Instructions</w:t>
      </w:r>
    </w:p>
    <w:p w:rsidRPr="00073B37" w:rsidR="00B65E89" w:rsidP="00B65E89" w:rsidRDefault="00B65E89" w14:paraId="687D0005" w14:textId="791B4EF4">
      <w:pPr>
        <w:pStyle w:val="Heading3"/>
        <w:shd w:val="clear" w:color="auto" w:fill="D9D9D9" w:themeFill="background1" w:themeFillShade="D9"/>
        <w:jc w:val="center"/>
        <w:rPr>
          <w:i w:val="0"/>
          <w:sz w:val="32"/>
        </w:rPr>
      </w:pPr>
      <w:r w:rsidRPr="00073B37">
        <w:rPr>
          <w:i w:val="0"/>
          <w:sz w:val="32"/>
        </w:rPr>
        <w:t xml:space="preserve">LIHEAP Grantee Survey [LPDF </w:t>
      </w:r>
      <w:r w:rsidR="00EF4C95">
        <w:rPr>
          <w:i w:val="0"/>
          <w:sz w:val="32"/>
        </w:rPr>
        <w:t>Module I</w:t>
      </w:r>
      <w:r w:rsidRPr="00073B37">
        <w:rPr>
          <w:i w:val="0"/>
          <w:sz w:val="32"/>
        </w:rPr>
        <w:t>]</w:t>
      </w:r>
    </w:p>
    <w:p w:rsidRPr="00073B37" w:rsidR="00B65E89" w:rsidP="00B65E89" w:rsidRDefault="00B65E89" w14:paraId="1E76BB86" w14:textId="7F47393F">
      <w:pPr>
        <w:pStyle w:val="NormalWeb"/>
        <w:spacing w:before="0" w:beforeAutospacing="0" w:after="220" w:afterAutospacing="0"/>
        <w:textAlignment w:val="baseline"/>
        <w:rPr>
          <w:rFonts w:ascii="Arial" w:hAnsi="Arial" w:cs="Arial"/>
          <w:color w:val="2D261A"/>
          <w:sz w:val="22"/>
          <w:szCs w:val="22"/>
        </w:rPr>
      </w:pPr>
      <w:r w:rsidRPr="00073B37">
        <w:rPr>
          <w:rFonts w:ascii="Arial" w:hAnsi="Arial" w:cs="Arial"/>
          <w:color w:val="2D261A"/>
          <w:sz w:val="22"/>
          <w:szCs w:val="22"/>
        </w:rPr>
        <w:t xml:space="preserve">The </w:t>
      </w:r>
      <w:r w:rsidRPr="00073B37">
        <w:rPr>
          <w:rStyle w:val="Emphasis"/>
          <w:rFonts w:ascii="Arial" w:hAnsi="Arial" w:cs="Arial"/>
          <w:color w:val="2D261A"/>
          <w:sz w:val="22"/>
          <w:szCs w:val="22"/>
          <w:bdr w:val="none" w:color="auto" w:sz="0" w:space="0" w:frame="1"/>
        </w:rPr>
        <w:t xml:space="preserve">LIHEAP Grantee Survey Module of the </w:t>
      </w:r>
      <w:r w:rsidRPr="00073B37">
        <w:rPr>
          <w:rFonts w:ascii="Arial" w:hAnsi="Arial" w:cs="Arial"/>
          <w:i/>
          <w:color w:val="2D261A"/>
          <w:sz w:val="22"/>
          <w:szCs w:val="22"/>
        </w:rPr>
        <w:t>LPDF</w:t>
      </w:r>
      <w:r w:rsidRPr="00073B37">
        <w:rPr>
          <w:rFonts w:ascii="Arial" w:hAnsi="Arial" w:cs="Arial"/>
          <w:color w:val="2D261A"/>
          <w:sz w:val="22"/>
          <w:szCs w:val="22"/>
        </w:rPr>
        <w:t xml:space="preserve"> </w:t>
      </w:r>
      <w:r w:rsidRPr="00073B37" w:rsidR="00186BF9">
        <w:rPr>
          <w:rFonts w:ascii="Arial" w:hAnsi="Arial" w:cs="Arial"/>
          <w:color w:val="2D261A"/>
          <w:sz w:val="22"/>
          <w:szCs w:val="22"/>
        </w:rPr>
        <w:t xml:space="preserve">(LIHEAP Grantee Survey) </w:t>
      </w:r>
      <w:r w:rsidRPr="00073B37">
        <w:rPr>
          <w:rFonts w:ascii="Arial" w:hAnsi="Arial" w:cs="Arial"/>
          <w:color w:val="2D261A"/>
          <w:sz w:val="22"/>
          <w:szCs w:val="22"/>
        </w:rPr>
        <w:t xml:space="preserve">is designed to obtain fiscal data from the 50 states and the District of Columbia on the sources and uses of LIHEAP funds, average household benefits, and maximum income cutoffs for a </w:t>
      </w:r>
      <w:r w:rsidR="008F3EBE">
        <w:rPr>
          <w:rFonts w:ascii="Arial" w:hAnsi="Arial" w:cs="Arial"/>
          <w:color w:val="2D261A"/>
          <w:sz w:val="22"/>
          <w:szCs w:val="22"/>
        </w:rPr>
        <w:t>four-person</w:t>
      </w:r>
      <w:r w:rsidRPr="00073B37">
        <w:rPr>
          <w:rFonts w:ascii="Arial" w:hAnsi="Arial" w:cs="Arial"/>
          <w:color w:val="2D261A"/>
          <w:sz w:val="22"/>
          <w:szCs w:val="22"/>
        </w:rPr>
        <w:t xml:space="preserve"> household. It is broken up into the following four sections:</w:t>
      </w:r>
    </w:p>
    <w:p w:rsidRPr="00073B37" w:rsidR="00B65E89" w:rsidP="00073B37" w:rsidRDefault="00B65E89" w14:paraId="4C04D93F" w14:textId="77777777">
      <w:pPr>
        <w:pStyle w:val="ListBullet"/>
        <w:contextualSpacing w:val="0"/>
      </w:pPr>
      <w:r w:rsidRPr="00073B37">
        <w:t>Section I – Grantee Information,</w:t>
      </w:r>
    </w:p>
    <w:p w:rsidRPr="00073B37" w:rsidR="00B65E89" w:rsidP="00073B37" w:rsidRDefault="00B65E89" w14:paraId="710F305B" w14:textId="77777777">
      <w:pPr>
        <w:pStyle w:val="ListBullet"/>
        <w:contextualSpacing w:val="0"/>
      </w:pPr>
      <w:r w:rsidRPr="00073B37">
        <w:t>Section II – Reporting Requirements,</w:t>
      </w:r>
    </w:p>
    <w:p w:rsidRPr="00073B37" w:rsidR="00B65E89" w:rsidP="00073B37" w:rsidRDefault="00B65E89" w14:paraId="6EBF1787" w14:textId="77777777">
      <w:pPr>
        <w:pStyle w:val="ListBullet"/>
        <w:contextualSpacing w:val="0"/>
      </w:pPr>
      <w:r w:rsidRPr="00073B37">
        <w:t>Section III – Sources of Funds, and</w:t>
      </w:r>
    </w:p>
    <w:p w:rsidRPr="00073B37" w:rsidR="00B65E89" w:rsidP="00073B37" w:rsidRDefault="00B65E89" w14:paraId="33F69BA4" w14:textId="753B7906">
      <w:pPr>
        <w:pStyle w:val="ListBullet"/>
        <w:contextualSpacing w:val="0"/>
      </w:pPr>
      <w:r w:rsidRPr="00073B37">
        <w:t>Section IV – Uses of Funds. (The State’s obligation of funds, not expenditure of funds.  The term "obligation" is as each state defines it</w:t>
      </w:r>
      <w:r w:rsidRPr="00073B37" w:rsidR="009C7B35">
        <w:t>)</w:t>
      </w:r>
      <w:r w:rsidRPr="00073B37">
        <w:t>.</w:t>
      </w:r>
    </w:p>
    <w:p w:rsidRPr="004838BC" w:rsidR="004838BC" w:rsidP="00CB363E" w:rsidRDefault="004838BC" w14:paraId="78B011E6" w14:textId="77777777">
      <w:pPr>
        <w:pStyle w:val="Heading4"/>
      </w:pPr>
      <w:r w:rsidRPr="004838BC">
        <w:t>New Form Changes for FY 2020 Reporting</w:t>
      </w:r>
    </w:p>
    <w:p w:rsidRPr="004838BC" w:rsidR="004838BC" w:rsidP="004838BC" w:rsidRDefault="004838BC" w14:paraId="4ED3AC3C" w14:textId="7F88858F">
      <w:pPr>
        <w:pStyle w:val="NormalWeb"/>
        <w:spacing w:after="220"/>
        <w:textAlignment w:val="baseline"/>
        <w:rPr>
          <w:rFonts w:ascii="Arial" w:hAnsi="Arial" w:cs="Arial"/>
          <w:color w:val="2D261A"/>
          <w:sz w:val="22"/>
          <w:szCs w:val="22"/>
        </w:rPr>
      </w:pPr>
      <w:r w:rsidRPr="004838BC">
        <w:rPr>
          <w:rFonts w:ascii="Arial" w:hAnsi="Arial" w:cs="Arial"/>
          <w:color w:val="2D261A"/>
          <w:sz w:val="22"/>
          <w:szCs w:val="22"/>
        </w:rPr>
        <w:t>On March 27, 2020, the President signed into law the Coronavirus Aid, Relief, and Economic Security (CARES) Act (Public Law 116-136).  As part of the CARES Act, Congress appropriated supplemental funds for LIHEAP.</w:t>
      </w:r>
    </w:p>
    <w:p w:rsidRPr="004838BC" w:rsidR="004838BC" w:rsidP="004838BC" w:rsidRDefault="004838BC" w14:paraId="2983500B" w14:textId="77777777">
      <w:pPr>
        <w:pStyle w:val="NormalWeb"/>
        <w:spacing w:after="220"/>
        <w:textAlignment w:val="baseline"/>
        <w:rPr>
          <w:rFonts w:ascii="Arial" w:hAnsi="Arial" w:cs="Arial"/>
          <w:color w:val="2D261A"/>
          <w:sz w:val="22"/>
          <w:szCs w:val="22"/>
        </w:rPr>
      </w:pPr>
      <w:r w:rsidRPr="004838BC">
        <w:rPr>
          <w:rFonts w:ascii="Arial" w:hAnsi="Arial" w:cs="Arial"/>
          <w:color w:val="2D261A"/>
          <w:sz w:val="22"/>
          <w:szCs w:val="22"/>
        </w:rPr>
        <w:t>On May 8th, HHS awarded the supplemental CARES Act funds to grantees and published a Dear Colleague Letter (DCL) announcing the release of these funds.  The DCL notified grantees that “LIHEAP grantees must track, account for, and report on, the LIHEAP CARES Act supplemental funding separate from the rest of their FY 2020 funding. There will be additional reporting requirements specific to this supplemental funding.”</w:t>
      </w:r>
    </w:p>
    <w:p w:rsidRPr="00FB1195" w:rsidR="008F4BB4" w:rsidP="004838BC" w:rsidRDefault="004838BC" w14:paraId="09652961" w14:textId="51A2163D">
      <w:pPr>
        <w:pStyle w:val="NormalWeb"/>
        <w:spacing w:before="0" w:beforeAutospacing="0" w:after="220" w:afterAutospacing="0"/>
        <w:textAlignment w:val="baseline"/>
        <w:rPr>
          <w:rFonts w:ascii="Arial" w:hAnsi="Arial" w:cs="Arial"/>
          <w:color w:val="2D261A"/>
          <w:sz w:val="22"/>
          <w:szCs w:val="22"/>
        </w:rPr>
      </w:pPr>
      <w:r w:rsidRPr="004838BC">
        <w:rPr>
          <w:rFonts w:ascii="Arial" w:hAnsi="Arial" w:cs="Arial"/>
          <w:color w:val="2D261A"/>
          <w:sz w:val="22"/>
          <w:szCs w:val="22"/>
        </w:rPr>
        <w:t xml:space="preserve">To separately identify the impact of supplemental federal LIHEAP funding, HHS expanded the </w:t>
      </w:r>
      <w:r w:rsidRPr="00BC1C4D" w:rsidR="00186BF9">
        <w:rPr>
          <w:rFonts w:ascii="Arial" w:hAnsi="Arial" w:cs="Arial"/>
          <w:i/>
          <w:color w:val="2D261A"/>
          <w:sz w:val="22"/>
          <w:szCs w:val="22"/>
        </w:rPr>
        <w:t xml:space="preserve">LIHEAP Grantee Survey </w:t>
      </w:r>
      <w:r w:rsidRPr="00073B37" w:rsidR="00186BF9">
        <w:rPr>
          <w:rFonts w:ascii="Arial" w:hAnsi="Arial" w:cs="Arial"/>
          <w:color w:val="2D261A"/>
          <w:sz w:val="22"/>
          <w:szCs w:val="22"/>
        </w:rPr>
        <w:t>for FY 2020 and FY 2021</w:t>
      </w:r>
      <w:r w:rsidRPr="00FB1195" w:rsidR="00186BF9">
        <w:rPr>
          <w:rFonts w:ascii="Arial" w:hAnsi="Arial" w:cs="Arial"/>
          <w:color w:val="2D261A"/>
          <w:sz w:val="22"/>
          <w:szCs w:val="22"/>
        </w:rPr>
        <w:t xml:space="preserve">.  These changes </w:t>
      </w:r>
      <w:r>
        <w:rPr>
          <w:rFonts w:ascii="Arial" w:hAnsi="Arial" w:cs="Arial"/>
          <w:color w:val="2D261A"/>
          <w:sz w:val="22"/>
          <w:szCs w:val="22"/>
        </w:rPr>
        <w:t xml:space="preserve">require grantees to report </w:t>
      </w:r>
      <w:r w:rsidRPr="00FB1195" w:rsidR="00186BF9">
        <w:rPr>
          <w:rFonts w:ascii="Arial" w:hAnsi="Arial" w:cs="Arial"/>
          <w:color w:val="2D261A"/>
          <w:sz w:val="22"/>
          <w:szCs w:val="22"/>
        </w:rPr>
        <w:t>separate</w:t>
      </w:r>
      <w:r>
        <w:rPr>
          <w:rFonts w:ascii="Arial" w:hAnsi="Arial" w:cs="Arial"/>
          <w:color w:val="2D261A"/>
          <w:sz w:val="22"/>
          <w:szCs w:val="22"/>
        </w:rPr>
        <w:t xml:space="preserve">ly on the sources </w:t>
      </w:r>
      <w:r w:rsidR="00BB2E14">
        <w:rPr>
          <w:rFonts w:ascii="Arial" w:hAnsi="Arial" w:cs="Arial"/>
          <w:color w:val="2D261A"/>
          <w:sz w:val="22"/>
          <w:szCs w:val="22"/>
        </w:rPr>
        <w:t>and uses</w:t>
      </w:r>
      <w:r w:rsidRPr="00FB1195" w:rsidR="00186BF9">
        <w:rPr>
          <w:rFonts w:ascii="Arial" w:hAnsi="Arial" w:cs="Arial"/>
          <w:color w:val="2D261A"/>
          <w:sz w:val="22"/>
          <w:szCs w:val="22"/>
        </w:rPr>
        <w:t xml:space="preserve"> LIHEAP funding and benefits provided by </w:t>
      </w:r>
      <w:r w:rsidRPr="00FB1195" w:rsidR="008F4BB4">
        <w:rPr>
          <w:rFonts w:ascii="Arial" w:hAnsi="Arial" w:cs="Arial"/>
          <w:color w:val="2D261A"/>
          <w:sz w:val="22"/>
          <w:szCs w:val="22"/>
        </w:rPr>
        <w:t>the following:</w:t>
      </w:r>
    </w:p>
    <w:p w:rsidRPr="00FB1195" w:rsidR="008F4BB4" w:rsidP="00073B37" w:rsidRDefault="008F4BB4" w14:paraId="3C1EE007" w14:textId="77777777">
      <w:pPr>
        <w:pStyle w:val="NormalWeb"/>
        <w:numPr>
          <w:ilvl w:val="0"/>
          <w:numId w:val="36"/>
        </w:numPr>
        <w:spacing w:before="0" w:beforeAutospacing="0" w:after="220" w:afterAutospacing="0"/>
        <w:textAlignment w:val="baseline"/>
        <w:rPr>
          <w:rFonts w:ascii="Arial" w:hAnsi="Arial" w:cs="Arial"/>
          <w:color w:val="2D261A"/>
          <w:sz w:val="22"/>
          <w:szCs w:val="22"/>
        </w:rPr>
      </w:pPr>
      <w:r w:rsidRPr="00FB1195">
        <w:rPr>
          <w:rFonts w:ascii="Arial" w:hAnsi="Arial" w:cs="Arial"/>
          <w:color w:val="2D261A"/>
          <w:sz w:val="22"/>
          <w:szCs w:val="22"/>
        </w:rPr>
        <w:t xml:space="preserve">LIHEAP’s regular FY 2020 appropriations acts, including the Continuing Resolution (i.e., the </w:t>
      </w:r>
      <w:r w:rsidRPr="00BC1C4D">
        <w:rPr>
          <w:rFonts w:ascii="Arial" w:hAnsi="Arial" w:cs="Arial"/>
          <w:i/>
          <w:color w:val="2D261A"/>
          <w:sz w:val="22"/>
          <w:szCs w:val="22"/>
        </w:rPr>
        <w:t>Continuing Appropriations Act, 2020, and Health Extenders Act of 2019</w:t>
      </w:r>
      <w:r w:rsidRPr="00FB1195">
        <w:rPr>
          <w:rFonts w:ascii="Arial" w:hAnsi="Arial" w:cs="Arial"/>
          <w:color w:val="2D261A"/>
          <w:sz w:val="22"/>
          <w:szCs w:val="22"/>
        </w:rPr>
        <w:t xml:space="preserve"> | P. L. 116-59);</w:t>
      </w:r>
    </w:p>
    <w:p w:rsidR="00BB2E14" w:rsidP="00073B37" w:rsidRDefault="008F4BB4" w14:paraId="13DF7D18" w14:textId="2B840CDF">
      <w:pPr>
        <w:pStyle w:val="NormalWeb"/>
        <w:numPr>
          <w:ilvl w:val="0"/>
          <w:numId w:val="36"/>
        </w:numPr>
        <w:spacing w:before="0" w:beforeAutospacing="0" w:after="220" w:afterAutospacing="0"/>
        <w:textAlignment w:val="baseline"/>
        <w:rPr>
          <w:rFonts w:ascii="Arial" w:hAnsi="Arial" w:cs="Arial"/>
          <w:color w:val="2D261A"/>
          <w:sz w:val="22"/>
          <w:szCs w:val="22"/>
        </w:rPr>
      </w:pPr>
      <w:r w:rsidRPr="00FB1195">
        <w:rPr>
          <w:rFonts w:ascii="Arial" w:hAnsi="Arial" w:cs="Arial"/>
          <w:color w:val="2D261A"/>
          <w:sz w:val="22"/>
          <w:szCs w:val="22"/>
        </w:rPr>
        <w:lastRenderedPageBreak/>
        <w:t>LIHEAP’s supplemental appropriations acts</w:t>
      </w:r>
      <w:r w:rsidR="00BB2E14">
        <w:rPr>
          <w:rFonts w:ascii="Arial" w:hAnsi="Arial" w:cs="Arial"/>
          <w:color w:val="2D261A"/>
          <w:sz w:val="22"/>
          <w:szCs w:val="22"/>
        </w:rPr>
        <w:t xml:space="preserve"> from the</w:t>
      </w:r>
      <w:r w:rsidRPr="00FB1195">
        <w:rPr>
          <w:rFonts w:ascii="Arial" w:hAnsi="Arial" w:cs="Arial"/>
          <w:color w:val="2D261A"/>
          <w:sz w:val="22"/>
          <w:szCs w:val="22"/>
        </w:rPr>
        <w:t xml:space="preserve"> </w:t>
      </w:r>
      <w:r w:rsidRPr="00BC1C4D" w:rsidR="00186BF9">
        <w:rPr>
          <w:rFonts w:ascii="Arial" w:hAnsi="Arial" w:cs="Arial"/>
          <w:i/>
          <w:color w:val="2D261A"/>
          <w:sz w:val="22"/>
          <w:szCs w:val="22"/>
        </w:rPr>
        <w:t>Coronavirus Aid, Relief, and Economic Security Act</w:t>
      </w:r>
      <w:r w:rsidRPr="00FB1195" w:rsidR="00186BF9">
        <w:rPr>
          <w:rFonts w:ascii="Arial" w:hAnsi="Arial" w:cs="Arial"/>
          <w:color w:val="2D261A"/>
          <w:sz w:val="22"/>
          <w:szCs w:val="22"/>
        </w:rPr>
        <w:t xml:space="preserve"> (the CARES Act) (P. L. 116-136)</w:t>
      </w:r>
      <w:r w:rsidR="002C2D7C">
        <w:rPr>
          <w:rFonts w:ascii="Arial" w:hAnsi="Arial" w:cs="Arial"/>
          <w:color w:val="2D261A"/>
          <w:sz w:val="22"/>
          <w:szCs w:val="22"/>
        </w:rPr>
        <w:t>; and</w:t>
      </w:r>
    </w:p>
    <w:p w:rsidR="00186BF9" w:rsidP="00073B37" w:rsidRDefault="00BB2E14" w14:paraId="3BB849B0" w14:textId="62A4145B">
      <w:pPr>
        <w:pStyle w:val="NormalWeb"/>
        <w:numPr>
          <w:ilvl w:val="0"/>
          <w:numId w:val="36"/>
        </w:numPr>
        <w:spacing w:before="0" w:beforeAutospacing="0" w:after="220" w:afterAutospacing="0"/>
        <w:textAlignment w:val="baseline"/>
        <w:rPr>
          <w:rFonts w:ascii="Arial" w:hAnsi="Arial" w:cs="Arial"/>
          <w:color w:val="2D261A"/>
          <w:sz w:val="22"/>
          <w:szCs w:val="22"/>
        </w:rPr>
      </w:pPr>
      <w:r>
        <w:rPr>
          <w:rFonts w:ascii="Arial" w:hAnsi="Arial" w:cs="Arial"/>
          <w:color w:val="2D261A"/>
          <w:sz w:val="22"/>
          <w:szCs w:val="22"/>
        </w:rPr>
        <w:t>LIHEAP’s supplemental appropriations from a</w:t>
      </w:r>
      <w:r w:rsidRPr="00FB1195" w:rsidR="008F4BB4">
        <w:rPr>
          <w:rFonts w:ascii="Arial" w:hAnsi="Arial" w:cs="Arial"/>
          <w:color w:val="2D261A"/>
          <w:sz w:val="22"/>
          <w:szCs w:val="22"/>
        </w:rPr>
        <w:t xml:space="preserve">ny subsequent </w:t>
      </w:r>
      <w:r>
        <w:rPr>
          <w:rFonts w:ascii="Arial" w:hAnsi="Arial" w:cs="Arial"/>
          <w:color w:val="2D261A"/>
          <w:sz w:val="22"/>
          <w:szCs w:val="22"/>
        </w:rPr>
        <w:t>LIHEAP supplemental appropriation acts (not including CARES Act Funding)</w:t>
      </w:r>
      <w:r w:rsidRPr="00FB1195" w:rsidR="008F4BB4">
        <w:rPr>
          <w:rFonts w:ascii="Arial" w:hAnsi="Arial" w:cs="Arial"/>
          <w:color w:val="2D261A"/>
          <w:sz w:val="22"/>
          <w:szCs w:val="22"/>
        </w:rPr>
        <w:t>.</w:t>
      </w:r>
    </w:p>
    <w:p w:rsidRPr="00CB363E" w:rsidR="00BB2E14" w:rsidP="00CB363E" w:rsidRDefault="00BB2E14" w14:paraId="3D836E0F" w14:textId="2A11957D">
      <w:pPr>
        <w:spacing w:after="220" w:line="240" w:lineRule="auto"/>
        <w:textAlignment w:val="baseline"/>
        <w:rPr>
          <w:rFonts w:ascii="Arial" w:hAnsi="Arial" w:cs="Arial"/>
          <w:spacing w:val="-4"/>
        </w:rPr>
      </w:pPr>
      <w:r w:rsidRPr="00CB363E">
        <w:rPr>
          <w:rFonts w:ascii="Arial" w:hAnsi="Arial" w:cs="Arial"/>
          <w:spacing w:val="-4"/>
        </w:rPr>
        <w:t xml:space="preserve">To report this </w:t>
      </w:r>
      <w:r w:rsidRPr="00CB363E">
        <w:rPr>
          <w:rFonts w:ascii="Arial" w:hAnsi="Arial" w:eastAsia="Times New Roman" w:cs="Arial"/>
          <w:color w:val="2D261A"/>
        </w:rPr>
        <w:t>information</w:t>
      </w:r>
      <w:r w:rsidRPr="00CB363E">
        <w:rPr>
          <w:rFonts w:ascii="Arial" w:hAnsi="Arial" w:cs="Arial"/>
          <w:spacing w:val="-4"/>
        </w:rPr>
        <w:t>, grantees will need to identify and separately distinguish each funding source.</w:t>
      </w:r>
    </w:p>
    <w:p w:rsidRPr="00BC1C4D" w:rsidR="00BB2E14" w:rsidP="00CB363E" w:rsidRDefault="00BB2E14" w14:paraId="3BFBE137" w14:textId="4BADCC5C">
      <w:pPr>
        <w:pStyle w:val="Level1"/>
        <w:tabs>
          <w:tab w:val="left" w:pos="-720"/>
          <w:tab w:val="left" w:pos="360"/>
        </w:tabs>
        <w:suppressAutoHyphens/>
        <w:ind w:left="0"/>
        <w:rPr>
          <w:rFonts w:ascii="Arial" w:hAnsi="Arial" w:cs="Arial"/>
          <w:color w:val="2D261A"/>
          <w:sz w:val="22"/>
          <w:szCs w:val="22"/>
        </w:rPr>
      </w:pPr>
      <w:r w:rsidRPr="00CB363E">
        <w:rPr>
          <w:rFonts w:ascii="Arial" w:hAnsi="Arial" w:cs="Arial" w:eastAsiaTheme="minorHAnsi"/>
          <w:spacing w:val="-4"/>
          <w:sz w:val="22"/>
          <w:szCs w:val="22"/>
        </w:rPr>
        <w:t xml:space="preserve">During FY 2020, </w:t>
      </w:r>
      <w:r w:rsidRPr="00CB363E">
        <w:rPr>
          <w:rFonts w:ascii="Arial" w:hAnsi="Arial" w:cs="Arial" w:eastAsiaTheme="minorHAnsi"/>
          <w:color w:val="2D261A"/>
          <w:sz w:val="22"/>
          <w:szCs w:val="22"/>
        </w:rPr>
        <w:t>grantees</w:t>
      </w:r>
      <w:r w:rsidRPr="00CB363E">
        <w:rPr>
          <w:rFonts w:ascii="Arial" w:hAnsi="Arial" w:cs="Arial" w:eastAsiaTheme="minorHAnsi"/>
          <w:spacing w:val="-4"/>
          <w:sz w:val="22"/>
          <w:szCs w:val="22"/>
        </w:rPr>
        <w:t xml:space="preserve"> received regular LIHEAP funding and CARES Act supplemental LIHEAP funding, but did not receive other Federal Supplemental LIHEAP funding.  </w:t>
      </w:r>
      <w:r w:rsidRPr="00CB363E">
        <w:rPr>
          <w:rFonts w:ascii="Arial" w:hAnsi="Arial" w:cs="Arial" w:eastAsiaTheme="minorHAnsi"/>
          <w:b/>
          <w:bCs/>
          <w:spacing w:val="-4"/>
          <w:sz w:val="22"/>
          <w:szCs w:val="22"/>
        </w:rPr>
        <w:t>Therefore, lines labelled as reserved for other supplemental funding</w:t>
      </w:r>
      <w:r w:rsidR="00387192">
        <w:rPr>
          <w:rFonts w:ascii="Arial" w:hAnsi="Arial" w:cs="Arial"/>
          <w:b/>
          <w:bCs/>
          <w:spacing w:val="-4"/>
        </w:rPr>
        <w:t xml:space="preserve"> #1 or supplemental funding #2</w:t>
      </w:r>
      <w:r w:rsidRPr="00CB363E">
        <w:rPr>
          <w:rFonts w:ascii="Arial" w:hAnsi="Arial" w:cs="Arial" w:eastAsiaTheme="minorHAnsi"/>
          <w:b/>
          <w:bCs/>
          <w:spacing w:val="-4"/>
          <w:sz w:val="22"/>
          <w:szCs w:val="22"/>
        </w:rPr>
        <w:t xml:space="preserve"> are </w:t>
      </w:r>
      <w:r w:rsidR="00387192">
        <w:rPr>
          <w:rFonts w:ascii="Arial" w:hAnsi="Arial" w:cs="Arial"/>
          <w:b/>
          <w:bCs/>
          <w:spacing w:val="-4"/>
        </w:rPr>
        <w:t xml:space="preserve">not applicable for the </w:t>
      </w:r>
      <w:r w:rsidRPr="00CB363E" w:rsidR="00387192">
        <w:rPr>
          <w:rFonts w:ascii="Arial" w:hAnsi="Arial" w:cs="Arial" w:eastAsiaTheme="minorHAnsi"/>
          <w:b/>
          <w:bCs/>
          <w:i/>
          <w:iCs/>
          <w:spacing w:val="-4"/>
          <w:sz w:val="22"/>
          <w:szCs w:val="22"/>
        </w:rPr>
        <w:t>FY 2020 Grantee Survey</w:t>
      </w:r>
      <w:r w:rsidR="00387192">
        <w:rPr>
          <w:rFonts w:ascii="Arial" w:hAnsi="Arial" w:cs="Arial"/>
          <w:b/>
          <w:bCs/>
          <w:spacing w:val="-4"/>
        </w:rPr>
        <w:t xml:space="preserve"> and are </w:t>
      </w:r>
      <w:r w:rsidRPr="00CB363E">
        <w:rPr>
          <w:rFonts w:ascii="Arial" w:hAnsi="Arial" w:cs="Arial" w:eastAsiaTheme="minorHAnsi"/>
          <w:b/>
          <w:bCs/>
          <w:spacing w:val="-4"/>
          <w:sz w:val="22"/>
          <w:szCs w:val="22"/>
        </w:rPr>
        <w:t>locked from editing</w:t>
      </w:r>
      <w:r w:rsidRPr="00CB363E">
        <w:rPr>
          <w:rFonts w:ascii="Arial" w:hAnsi="Arial" w:cs="Arial" w:eastAsiaTheme="minorHAnsi"/>
          <w:spacing w:val="-4"/>
          <w:sz w:val="22"/>
          <w:szCs w:val="22"/>
        </w:rPr>
        <w:t>.</w:t>
      </w:r>
    </w:p>
    <w:p w:rsidRPr="00BC1C4D" w:rsidR="00B65E89" w:rsidP="00CB363E" w:rsidRDefault="00B65E89" w14:paraId="16BDB753" w14:textId="4823DE06">
      <w:pPr>
        <w:pStyle w:val="Heading4"/>
        <w:spacing w:before="240"/>
        <w:rPr>
          <w:rFonts w:eastAsia="Times New Roman"/>
        </w:rPr>
      </w:pPr>
      <w:r w:rsidRPr="00BC1C4D">
        <w:rPr>
          <w:rFonts w:eastAsia="Times New Roman"/>
        </w:rPr>
        <w:t>Pre-populated Information</w:t>
      </w:r>
    </w:p>
    <w:p w:rsidRPr="00FB1195" w:rsidR="005B36BA" w:rsidP="00B65E89" w:rsidRDefault="00B65E89" w14:paraId="6BB790B2" w14:textId="1DFC1562">
      <w:pPr>
        <w:spacing w:after="220" w:line="240" w:lineRule="auto"/>
        <w:textAlignment w:val="baseline"/>
        <w:rPr>
          <w:rFonts w:ascii="Arial" w:hAnsi="Arial" w:eastAsia="Times New Roman" w:cs="Arial"/>
          <w:color w:val="2D261A"/>
        </w:rPr>
      </w:pPr>
      <w:r w:rsidRPr="00BC1C4D">
        <w:rPr>
          <w:rFonts w:ascii="Arial" w:hAnsi="Arial" w:eastAsia="Times New Roman" w:cs="Arial"/>
          <w:color w:val="2D261A"/>
        </w:rPr>
        <w:t xml:space="preserve">Certain data elements for the Grantee Survey are pre-populated in the On-line Data Collection (OLDC) system.  </w:t>
      </w:r>
      <w:r w:rsidRPr="00FB1195" w:rsidR="005B36BA">
        <w:rPr>
          <w:rFonts w:ascii="Arial" w:hAnsi="Arial" w:eastAsia="Times New Roman" w:cs="Arial"/>
          <w:color w:val="2D261A"/>
        </w:rPr>
        <w:t xml:space="preserve">In </w:t>
      </w:r>
      <w:r w:rsidRPr="00073B37" w:rsidR="005B36BA">
        <w:rPr>
          <w:rFonts w:ascii="Arial" w:hAnsi="Arial" w:eastAsia="Times New Roman" w:cs="Arial"/>
          <w:b/>
          <w:color w:val="2D261A"/>
        </w:rPr>
        <w:t>Section III. Estimated Sources of LIHEAP Funds</w:t>
      </w:r>
      <w:r w:rsidRPr="00FB1195" w:rsidR="005B36BA">
        <w:rPr>
          <w:rFonts w:ascii="Arial" w:hAnsi="Arial" w:eastAsia="Times New Roman" w:cs="Arial"/>
          <w:color w:val="2D261A"/>
        </w:rPr>
        <w:t xml:space="preserve"> these consist of the following</w:t>
      </w:r>
      <w:r w:rsidRPr="00FB1195" w:rsidR="0096692D">
        <w:rPr>
          <w:rFonts w:ascii="Arial" w:hAnsi="Arial" w:eastAsia="Times New Roman" w:cs="Arial"/>
          <w:color w:val="2D261A"/>
        </w:rPr>
        <w:t xml:space="preserve"> (each net of set-asides for tribal grantees)</w:t>
      </w:r>
      <w:r w:rsidRPr="00FB1195" w:rsidR="005B36BA">
        <w:rPr>
          <w:rFonts w:ascii="Arial" w:hAnsi="Arial" w:eastAsia="Times New Roman" w:cs="Arial"/>
          <w:color w:val="2D261A"/>
        </w:rPr>
        <w:t>:</w:t>
      </w:r>
    </w:p>
    <w:p w:rsidRPr="00BE0EA0" w:rsidR="005B36BA" w:rsidP="00BC1C4D" w:rsidRDefault="005B36BA" w14:paraId="3318E261" w14:textId="53165382">
      <w:pPr>
        <w:pStyle w:val="NormalWeb"/>
        <w:numPr>
          <w:ilvl w:val="0"/>
          <w:numId w:val="39"/>
        </w:numPr>
        <w:spacing w:before="0" w:beforeAutospacing="0" w:after="220" w:afterAutospacing="0"/>
        <w:textAlignment w:val="baseline"/>
        <w:rPr>
          <w:rFonts w:ascii="Arial" w:hAnsi="Arial" w:cs="Arial"/>
          <w:color w:val="2D261A"/>
        </w:rPr>
      </w:pPr>
      <w:r w:rsidRPr="00BC1C4D">
        <w:rPr>
          <w:rFonts w:ascii="Arial" w:hAnsi="Arial" w:cs="Arial"/>
          <w:color w:val="2D261A"/>
          <w:sz w:val="22"/>
        </w:rPr>
        <w:t>Items</w:t>
      </w:r>
      <w:r w:rsidRPr="00BC1C4D" w:rsidR="00CB2820">
        <w:rPr>
          <w:rFonts w:ascii="Arial" w:hAnsi="Arial" w:cs="Arial"/>
          <w:b/>
          <w:color w:val="2D261A"/>
          <w:sz w:val="22"/>
        </w:rPr>
        <w:t xml:space="preserve"> </w:t>
      </w:r>
      <w:r w:rsidR="00BB2E14">
        <w:rPr>
          <w:rFonts w:ascii="Arial" w:hAnsi="Arial" w:cs="Arial"/>
          <w:b/>
          <w:color w:val="2D261A"/>
          <w:sz w:val="22"/>
        </w:rPr>
        <w:t>1</w:t>
      </w:r>
      <w:r w:rsidRPr="00BC1C4D" w:rsidR="00CB2820">
        <w:rPr>
          <w:rFonts w:ascii="Arial" w:hAnsi="Arial" w:cs="Arial"/>
          <w:b/>
          <w:color w:val="2D261A"/>
          <w:sz w:val="22"/>
        </w:rPr>
        <w:t>,</w:t>
      </w:r>
      <w:r w:rsidRPr="00BC1C4D">
        <w:rPr>
          <w:rFonts w:ascii="Arial" w:hAnsi="Arial" w:cs="Arial"/>
          <w:color w:val="2D261A"/>
          <w:sz w:val="22"/>
        </w:rPr>
        <w:t xml:space="preserve"> </w:t>
      </w:r>
      <w:r w:rsidRPr="00BC1C4D">
        <w:rPr>
          <w:rFonts w:ascii="Arial" w:hAnsi="Arial" w:cs="Arial"/>
          <w:b/>
          <w:color w:val="2D261A"/>
          <w:sz w:val="22"/>
        </w:rPr>
        <w:t>11</w:t>
      </w:r>
      <w:r w:rsidRPr="00BC1C4D">
        <w:rPr>
          <w:rFonts w:ascii="Arial" w:hAnsi="Arial" w:cs="Arial"/>
          <w:color w:val="2D261A"/>
          <w:sz w:val="22"/>
        </w:rPr>
        <w:t xml:space="preserve">, </w:t>
      </w:r>
      <w:r w:rsidRPr="00BC1C4D">
        <w:rPr>
          <w:rFonts w:ascii="Arial" w:hAnsi="Arial" w:cs="Arial"/>
          <w:b/>
          <w:color w:val="2D261A"/>
          <w:sz w:val="22"/>
        </w:rPr>
        <w:t>12</w:t>
      </w:r>
      <w:r w:rsidRPr="00BC1C4D">
        <w:rPr>
          <w:rFonts w:ascii="Arial" w:hAnsi="Arial" w:cs="Arial"/>
          <w:color w:val="2D261A"/>
          <w:sz w:val="22"/>
        </w:rPr>
        <w:t xml:space="preserve">, and </w:t>
      </w:r>
      <w:r w:rsidRPr="00BC1C4D">
        <w:rPr>
          <w:rFonts w:ascii="Arial" w:hAnsi="Arial" w:cs="Arial"/>
          <w:b/>
          <w:color w:val="2D261A"/>
          <w:sz w:val="22"/>
        </w:rPr>
        <w:t>13</w:t>
      </w:r>
      <w:r w:rsidRPr="00BC1C4D">
        <w:rPr>
          <w:rFonts w:ascii="Arial" w:hAnsi="Arial" w:cs="Arial"/>
          <w:color w:val="2D261A"/>
          <w:sz w:val="22"/>
        </w:rPr>
        <w:t>, which show</w:t>
      </w:r>
      <w:r w:rsidRPr="00BC1C4D">
        <w:rPr>
          <w:rFonts w:ascii="Arial" w:hAnsi="Arial" w:cs="Arial"/>
          <w:b/>
          <w:color w:val="2D261A"/>
          <w:sz w:val="22"/>
        </w:rPr>
        <w:t xml:space="preserve"> </w:t>
      </w:r>
      <w:r w:rsidRPr="00BC1C4D">
        <w:rPr>
          <w:rFonts w:ascii="Arial" w:hAnsi="Arial" w:cs="Arial"/>
          <w:color w:val="2D261A"/>
          <w:sz w:val="22"/>
        </w:rPr>
        <w:t xml:space="preserve">your </w:t>
      </w:r>
      <w:r w:rsidRPr="00BC1C4D" w:rsidR="00B65E89">
        <w:rPr>
          <w:rFonts w:ascii="Arial" w:hAnsi="Arial" w:cs="Arial"/>
          <w:color w:val="2D261A"/>
          <w:sz w:val="22"/>
          <w:szCs w:val="22"/>
        </w:rPr>
        <w:t>state’s</w:t>
      </w:r>
      <w:r w:rsidRPr="00BC1C4D" w:rsidR="00B65E89">
        <w:rPr>
          <w:rFonts w:ascii="Arial" w:hAnsi="Arial" w:cs="Arial"/>
          <w:color w:val="2D261A"/>
          <w:sz w:val="22"/>
        </w:rPr>
        <w:t xml:space="preserve"> </w:t>
      </w:r>
      <w:r w:rsidR="0074083D">
        <w:rPr>
          <w:rFonts w:ascii="Arial" w:hAnsi="Arial" w:cs="Arial"/>
          <w:color w:val="2D261A"/>
          <w:sz w:val="22"/>
        </w:rPr>
        <w:t>current year</w:t>
      </w:r>
      <w:r w:rsidRPr="00BC1C4D" w:rsidR="001A4B3B">
        <w:rPr>
          <w:rFonts w:ascii="Arial" w:hAnsi="Arial" w:cs="Arial"/>
          <w:color w:val="2D261A"/>
          <w:sz w:val="22"/>
        </w:rPr>
        <w:t xml:space="preserve"> </w:t>
      </w:r>
      <w:r w:rsidRPr="00BC1C4D" w:rsidR="00B65E89">
        <w:rPr>
          <w:rFonts w:ascii="Arial" w:hAnsi="Arial" w:cs="Arial"/>
          <w:color w:val="2D261A"/>
          <w:sz w:val="22"/>
        </w:rPr>
        <w:t>federal block grant allotments</w:t>
      </w:r>
      <w:r w:rsidRPr="00BC1C4D" w:rsidR="00C30F60">
        <w:rPr>
          <w:rFonts w:ascii="Arial" w:hAnsi="Arial" w:cs="Arial"/>
          <w:color w:val="2D261A"/>
          <w:sz w:val="22"/>
        </w:rPr>
        <w:t>;</w:t>
      </w:r>
      <w:r w:rsidRPr="00BC1C4D" w:rsidR="00186BF9">
        <w:rPr>
          <w:rFonts w:ascii="Arial" w:hAnsi="Arial" w:cs="Arial"/>
          <w:color w:val="2D261A"/>
          <w:sz w:val="22"/>
        </w:rPr>
        <w:t xml:space="preserve"> </w:t>
      </w:r>
      <w:r w:rsidRPr="00BC1C4D" w:rsidR="00C30F60">
        <w:rPr>
          <w:rFonts w:ascii="Arial" w:hAnsi="Arial" w:cs="Arial"/>
          <w:color w:val="2D261A"/>
          <w:sz w:val="22"/>
        </w:rPr>
        <w:t xml:space="preserve">from </w:t>
      </w:r>
      <w:r w:rsidRPr="00BC1C4D" w:rsidR="00941AE3">
        <w:rPr>
          <w:rFonts w:ascii="Arial" w:hAnsi="Arial" w:cs="Arial"/>
          <w:color w:val="2D261A"/>
          <w:sz w:val="22"/>
        </w:rPr>
        <w:t>ACF’s records</w:t>
      </w:r>
      <w:r w:rsidRPr="00BC1C4D" w:rsidR="00F34A23">
        <w:rPr>
          <w:rFonts w:ascii="Arial" w:hAnsi="Arial" w:cs="Arial"/>
          <w:color w:val="2D261A"/>
          <w:sz w:val="22"/>
        </w:rPr>
        <w:t>;</w:t>
      </w:r>
      <w:r w:rsidRPr="00BC1C4D" w:rsidR="00941AE3">
        <w:rPr>
          <w:rFonts w:ascii="Arial" w:hAnsi="Arial" w:cs="Arial"/>
          <w:color w:val="2D261A"/>
          <w:sz w:val="22"/>
        </w:rPr>
        <w:t xml:space="preserve"> of </w:t>
      </w:r>
      <w:r w:rsidRPr="00BC1C4D" w:rsidR="00F34A23">
        <w:rPr>
          <w:rFonts w:ascii="Arial" w:hAnsi="Arial" w:cs="Arial"/>
          <w:color w:val="2D261A"/>
          <w:sz w:val="22"/>
        </w:rPr>
        <w:t xml:space="preserve">(1) </w:t>
      </w:r>
      <w:r w:rsidRPr="00BC1C4D" w:rsidR="00C30F60">
        <w:rPr>
          <w:rFonts w:ascii="Arial" w:hAnsi="Arial" w:cs="Arial"/>
          <w:color w:val="2D261A"/>
          <w:sz w:val="22"/>
        </w:rPr>
        <w:t xml:space="preserve">regular </w:t>
      </w:r>
      <w:r w:rsidR="0074083D">
        <w:rPr>
          <w:rFonts w:ascii="Arial" w:hAnsi="Arial" w:cs="Arial"/>
          <w:color w:val="2D261A"/>
          <w:sz w:val="22"/>
        </w:rPr>
        <w:t>current year</w:t>
      </w:r>
      <w:r w:rsidRPr="00BC1C4D" w:rsidR="001A4B3B">
        <w:rPr>
          <w:rFonts w:ascii="Arial" w:hAnsi="Arial" w:cs="Arial"/>
          <w:color w:val="2D261A"/>
          <w:sz w:val="22"/>
        </w:rPr>
        <w:t xml:space="preserve"> </w:t>
      </w:r>
      <w:r w:rsidRPr="00BC1C4D" w:rsidR="00C30F60">
        <w:rPr>
          <w:rFonts w:ascii="Arial" w:hAnsi="Arial" w:cs="Arial"/>
          <w:color w:val="2D261A"/>
          <w:sz w:val="22"/>
        </w:rPr>
        <w:t>LIHEAP appropriations</w:t>
      </w:r>
      <w:r w:rsidRPr="00BC1C4D" w:rsidR="00F34A23">
        <w:rPr>
          <w:rFonts w:ascii="Arial" w:hAnsi="Arial" w:cs="Arial"/>
          <w:color w:val="2D261A"/>
          <w:sz w:val="22"/>
        </w:rPr>
        <w:t xml:space="preserve">; (2) </w:t>
      </w:r>
      <w:r w:rsidRPr="00073B37" w:rsidR="00186BF9">
        <w:rPr>
          <w:rFonts w:ascii="Arial" w:hAnsi="Arial" w:cs="Arial"/>
          <w:color w:val="2D261A"/>
          <w:sz w:val="22"/>
        </w:rPr>
        <w:t>CARES Act</w:t>
      </w:r>
      <w:r w:rsidRPr="00073B37" w:rsidR="00F34A23">
        <w:rPr>
          <w:rFonts w:ascii="Arial" w:hAnsi="Arial" w:cs="Arial"/>
          <w:color w:val="2D261A"/>
          <w:sz w:val="22"/>
        </w:rPr>
        <w:t xml:space="preserve"> funds; (3) funds </w:t>
      </w:r>
      <w:r w:rsidRPr="00343368" w:rsidR="00C30F60">
        <w:rPr>
          <w:rFonts w:ascii="Arial" w:hAnsi="Arial" w:cs="Arial"/>
          <w:color w:val="2D261A"/>
          <w:sz w:val="22"/>
        </w:rPr>
        <w:t xml:space="preserve">from the first of any </w:t>
      </w:r>
      <w:r w:rsidRPr="00073B37" w:rsidR="00661484">
        <w:rPr>
          <w:rFonts w:ascii="Arial" w:hAnsi="Arial" w:cs="Arial"/>
          <w:color w:val="2D261A"/>
          <w:sz w:val="22"/>
        </w:rPr>
        <w:t>non-</w:t>
      </w:r>
      <w:r w:rsidRPr="00073B37" w:rsidR="00862442">
        <w:rPr>
          <w:rFonts w:ascii="Arial" w:hAnsi="Arial" w:cs="Arial"/>
          <w:color w:val="2D261A"/>
          <w:sz w:val="22"/>
        </w:rPr>
        <w:t xml:space="preserve">CARES </w:t>
      </w:r>
      <w:r w:rsidRPr="00343368" w:rsidR="00C30F60">
        <w:rPr>
          <w:rFonts w:ascii="Arial" w:hAnsi="Arial" w:cs="Arial"/>
          <w:color w:val="2D261A"/>
          <w:sz w:val="22"/>
        </w:rPr>
        <w:t>supplemental act</w:t>
      </w:r>
      <w:r w:rsidRPr="00073B37" w:rsidR="00F34A23">
        <w:rPr>
          <w:rFonts w:ascii="Arial" w:hAnsi="Arial" w:cs="Arial"/>
          <w:color w:val="2D261A"/>
          <w:sz w:val="22"/>
        </w:rPr>
        <w:t xml:space="preserve">s; </w:t>
      </w:r>
      <w:r w:rsidRPr="00343368" w:rsidR="00C30F60">
        <w:rPr>
          <w:rFonts w:ascii="Arial" w:hAnsi="Arial" w:cs="Arial"/>
          <w:color w:val="2D261A"/>
          <w:sz w:val="22"/>
        </w:rPr>
        <w:t xml:space="preserve">and </w:t>
      </w:r>
      <w:r w:rsidRPr="00073B37" w:rsidR="00F34A23">
        <w:rPr>
          <w:rFonts w:ascii="Arial" w:hAnsi="Arial" w:cs="Arial"/>
          <w:color w:val="2D261A"/>
          <w:sz w:val="22"/>
        </w:rPr>
        <w:t xml:space="preserve">(4) funds </w:t>
      </w:r>
      <w:r w:rsidRPr="00343368" w:rsidR="00C30F60">
        <w:rPr>
          <w:rFonts w:ascii="Arial" w:hAnsi="Arial" w:cs="Arial"/>
          <w:color w:val="2D261A"/>
          <w:sz w:val="22"/>
        </w:rPr>
        <w:t xml:space="preserve">from the second of any </w:t>
      </w:r>
      <w:r w:rsidRPr="00073B37" w:rsidR="00661484">
        <w:rPr>
          <w:rFonts w:ascii="Arial" w:hAnsi="Arial" w:cs="Arial"/>
          <w:color w:val="2D261A"/>
          <w:sz w:val="22"/>
        </w:rPr>
        <w:t>non</w:t>
      </w:r>
      <w:r w:rsidRPr="00073B37" w:rsidR="00862442">
        <w:rPr>
          <w:rFonts w:ascii="Arial" w:hAnsi="Arial" w:cs="Arial"/>
          <w:color w:val="2D261A"/>
          <w:sz w:val="22"/>
        </w:rPr>
        <w:t xml:space="preserve">-CARES </w:t>
      </w:r>
      <w:r w:rsidRPr="00343368" w:rsidR="00C30F60">
        <w:rPr>
          <w:rFonts w:ascii="Arial" w:hAnsi="Arial" w:cs="Arial"/>
          <w:color w:val="2D261A"/>
          <w:sz w:val="22"/>
        </w:rPr>
        <w:t>supplemental acts</w:t>
      </w:r>
      <w:r w:rsidRPr="00073B37">
        <w:rPr>
          <w:rFonts w:ascii="Arial" w:hAnsi="Arial" w:cs="Arial"/>
          <w:color w:val="2D261A"/>
          <w:sz w:val="22"/>
        </w:rPr>
        <w:t>;</w:t>
      </w:r>
    </w:p>
    <w:p w:rsidRPr="00BE0EA0" w:rsidR="005B36BA" w:rsidP="00BC1C4D" w:rsidRDefault="00941AE3" w14:paraId="02664999" w14:textId="071AA0D0">
      <w:pPr>
        <w:pStyle w:val="NormalWeb"/>
        <w:numPr>
          <w:ilvl w:val="0"/>
          <w:numId w:val="39"/>
        </w:numPr>
        <w:spacing w:before="0" w:beforeAutospacing="0" w:after="220" w:afterAutospacing="0"/>
        <w:textAlignment w:val="baseline"/>
        <w:rPr>
          <w:rFonts w:ascii="Arial" w:hAnsi="Arial" w:cs="Arial"/>
          <w:color w:val="2D261A"/>
        </w:rPr>
      </w:pPr>
      <w:r w:rsidRPr="00073B37">
        <w:rPr>
          <w:rFonts w:ascii="Arial" w:hAnsi="Arial" w:cs="Arial"/>
          <w:color w:val="2D261A"/>
          <w:sz w:val="22"/>
        </w:rPr>
        <w:t>Item</w:t>
      </w:r>
      <w:r w:rsidRPr="00073B37" w:rsidR="00CB2820">
        <w:rPr>
          <w:rFonts w:ascii="Arial" w:hAnsi="Arial" w:cs="Arial"/>
          <w:b/>
          <w:color w:val="2D261A"/>
          <w:sz w:val="22"/>
        </w:rPr>
        <w:t xml:space="preserve"> Three,</w:t>
      </w:r>
      <w:r w:rsidRPr="00073B37">
        <w:rPr>
          <w:rFonts w:ascii="Arial" w:hAnsi="Arial" w:cs="Arial"/>
          <w:color w:val="2D261A"/>
          <w:sz w:val="22"/>
        </w:rPr>
        <w:t xml:space="preserve"> which shows </w:t>
      </w:r>
      <w:r w:rsidRPr="00073B37" w:rsidR="00AC7B4F">
        <w:rPr>
          <w:rFonts w:ascii="Arial" w:hAnsi="Arial" w:cs="Arial"/>
          <w:color w:val="2D261A"/>
          <w:sz w:val="22"/>
        </w:rPr>
        <w:t xml:space="preserve">ACF’s records of </w:t>
      </w:r>
      <w:r w:rsidRPr="00073B37" w:rsidR="001A4B3B">
        <w:rPr>
          <w:rFonts w:ascii="Arial" w:hAnsi="Arial" w:cs="Arial"/>
          <w:color w:val="2D261A"/>
          <w:sz w:val="22"/>
        </w:rPr>
        <w:t>previous-</w:t>
      </w:r>
      <w:r w:rsidRPr="00073B37" w:rsidR="00E438A1">
        <w:rPr>
          <w:rFonts w:ascii="Arial" w:hAnsi="Arial" w:cs="Arial"/>
          <w:color w:val="2D261A"/>
          <w:sz w:val="22"/>
        </w:rPr>
        <w:t>fiscal year</w:t>
      </w:r>
      <w:r w:rsidRPr="00073B37" w:rsidR="001A4B3B">
        <w:rPr>
          <w:rFonts w:ascii="Arial" w:hAnsi="Arial" w:cs="Arial"/>
          <w:color w:val="2D261A"/>
          <w:sz w:val="22"/>
        </w:rPr>
        <w:t xml:space="preserve"> </w:t>
      </w:r>
      <w:r w:rsidRPr="00073B37">
        <w:rPr>
          <w:rFonts w:ascii="Arial" w:hAnsi="Arial" w:cs="Arial"/>
          <w:color w:val="2D261A"/>
          <w:sz w:val="22"/>
        </w:rPr>
        <w:t xml:space="preserve">block grant funds re-allotted in </w:t>
      </w:r>
      <w:r w:rsidRPr="00073B37" w:rsidR="001A4B3B">
        <w:rPr>
          <w:rFonts w:ascii="Arial" w:hAnsi="Arial" w:cs="Arial"/>
          <w:color w:val="2D261A"/>
          <w:sz w:val="22"/>
        </w:rPr>
        <w:t xml:space="preserve">the current </w:t>
      </w:r>
      <w:r w:rsidRPr="00073B37" w:rsidR="00E438A1">
        <w:rPr>
          <w:rFonts w:ascii="Arial" w:hAnsi="Arial" w:cs="Arial"/>
          <w:color w:val="2D261A"/>
          <w:sz w:val="22"/>
        </w:rPr>
        <w:t>fiscal year</w:t>
      </w:r>
      <w:r w:rsidRPr="00073B37">
        <w:rPr>
          <w:rFonts w:ascii="Arial" w:hAnsi="Arial" w:cs="Arial"/>
          <w:color w:val="2D261A"/>
          <w:sz w:val="22"/>
        </w:rPr>
        <w:t>;</w:t>
      </w:r>
    </w:p>
    <w:p w:rsidRPr="00BE0EA0" w:rsidR="00AB2BFD" w:rsidP="00BC1C4D" w:rsidRDefault="00941AE3" w14:paraId="4B43ABA9" w14:textId="484DF1B1">
      <w:pPr>
        <w:pStyle w:val="NormalWeb"/>
        <w:numPr>
          <w:ilvl w:val="0"/>
          <w:numId w:val="39"/>
        </w:numPr>
        <w:spacing w:before="0" w:beforeAutospacing="0" w:after="220" w:afterAutospacing="0"/>
        <w:textAlignment w:val="baseline"/>
        <w:rPr>
          <w:rFonts w:ascii="Arial" w:hAnsi="Arial" w:cs="Arial"/>
          <w:color w:val="2D261A"/>
        </w:rPr>
      </w:pPr>
      <w:r w:rsidRPr="00073B37">
        <w:rPr>
          <w:rFonts w:ascii="Arial" w:hAnsi="Arial" w:cs="Arial"/>
          <w:color w:val="2D261A"/>
          <w:sz w:val="22"/>
        </w:rPr>
        <w:t>Item</w:t>
      </w:r>
      <w:r w:rsidRPr="00073B37" w:rsidR="00CB2820">
        <w:rPr>
          <w:rFonts w:ascii="Arial" w:hAnsi="Arial" w:cs="Arial"/>
          <w:b/>
          <w:color w:val="2D261A"/>
          <w:sz w:val="22"/>
        </w:rPr>
        <w:t xml:space="preserve"> Five,</w:t>
      </w:r>
      <w:r w:rsidRPr="00073B37">
        <w:rPr>
          <w:rFonts w:ascii="Arial" w:hAnsi="Arial" w:cs="Arial"/>
          <w:color w:val="2D261A"/>
          <w:sz w:val="22"/>
        </w:rPr>
        <w:t xml:space="preserve"> which shows </w:t>
      </w:r>
      <w:r w:rsidRPr="00073B37" w:rsidR="00AC7B4F">
        <w:rPr>
          <w:rFonts w:ascii="Arial" w:hAnsi="Arial" w:cs="Arial"/>
          <w:color w:val="2D261A"/>
          <w:sz w:val="22"/>
        </w:rPr>
        <w:t xml:space="preserve">your reporting of </w:t>
      </w:r>
      <w:r w:rsidRPr="00073B37" w:rsidR="001A4B3B">
        <w:rPr>
          <w:rFonts w:ascii="Arial" w:hAnsi="Arial" w:cs="Arial"/>
          <w:color w:val="2D261A"/>
          <w:sz w:val="22"/>
        </w:rPr>
        <w:t>previous-</w:t>
      </w:r>
      <w:r w:rsidRPr="00073B37" w:rsidR="00E438A1">
        <w:rPr>
          <w:rFonts w:ascii="Arial" w:hAnsi="Arial" w:cs="Arial"/>
          <w:color w:val="2D261A"/>
          <w:sz w:val="22"/>
        </w:rPr>
        <w:t>fiscal year</w:t>
      </w:r>
      <w:r w:rsidRPr="00073B37" w:rsidR="001A4B3B">
        <w:rPr>
          <w:rFonts w:ascii="Arial" w:hAnsi="Arial" w:cs="Arial"/>
          <w:color w:val="2D261A"/>
          <w:sz w:val="22"/>
        </w:rPr>
        <w:t xml:space="preserve"> </w:t>
      </w:r>
      <w:r w:rsidRPr="00073B37">
        <w:rPr>
          <w:rFonts w:ascii="Arial" w:hAnsi="Arial" w:cs="Arial"/>
          <w:color w:val="2D261A"/>
          <w:sz w:val="22"/>
        </w:rPr>
        <w:t xml:space="preserve">funds that you carried over to </w:t>
      </w:r>
      <w:r w:rsidRPr="00073B37" w:rsidR="001A4B3B">
        <w:rPr>
          <w:rFonts w:ascii="Arial" w:hAnsi="Arial" w:cs="Arial"/>
          <w:color w:val="2D261A"/>
          <w:sz w:val="22"/>
        </w:rPr>
        <w:t xml:space="preserve">the current </w:t>
      </w:r>
      <w:r w:rsidRPr="00073B37" w:rsidR="00E438A1">
        <w:rPr>
          <w:rFonts w:ascii="Arial" w:hAnsi="Arial" w:cs="Arial"/>
          <w:color w:val="2D261A"/>
          <w:sz w:val="22"/>
        </w:rPr>
        <w:t>fiscal year</w:t>
      </w:r>
      <w:r w:rsidRPr="00073B37">
        <w:rPr>
          <w:rFonts w:ascii="Arial" w:hAnsi="Arial" w:cs="Arial"/>
          <w:color w:val="2D261A"/>
          <w:sz w:val="22"/>
        </w:rPr>
        <w:t xml:space="preserve">; </w:t>
      </w:r>
      <w:r w:rsidRPr="00073B37" w:rsidR="00853952">
        <w:rPr>
          <w:rFonts w:ascii="Arial" w:hAnsi="Arial" w:cs="Arial"/>
          <w:color w:val="2D261A"/>
          <w:sz w:val="22"/>
        </w:rPr>
        <w:t>and</w:t>
      </w:r>
    </w:p>
    <w:p w:rsidRPr="00073B37" w:rsidR="00C02AFB" w:rsidP="006A3CAC" w:rsidRDefault="00C02AFB" w14:paraId="2BFDB695" w14:textId="314E08F2">
      <w:pPr>
        <w:pStyle w:val="NormalWeb"/>
        <w:numPr>
          <w:ilvl w:val="0"/>
          <w:numId w:val="39"/>
        </w:numPr>
        <w:spacing w:before="0" w:beforeAutospacing="0" w:after="220" w:afterAutospacing="0"/>
        <w:textAlignment w:val="baseline"/>
        <w:rPr>
          <w:rFonts w:ascii="Arial" w:hAnsi="Arial" w:cs="Arial"/>
          <w:color w:val="2D261A"/>
          <w:sz w:val="22"/>
        </w:rPr>
      </w:pPr>
      <w:r w:rsidRPr="00073B37">
        <w:rPr>
          <w:rFonts w:ascii="Arial" w:hAnsi="Arial" w:cs="Arial"/>
          <w:color w:val="2D261A"/>
          <w:sz w:val="22"/>
        </w:rPr>
        <w:t>Item</w:t>
      </w:r>
      <w:r w:rsidRPr="00073B37">
        <w:rPr>
          <w:rFonts w:ascii="Arial" w:hAnsi="Arial" w:cs="Arial"/>
          <w:b/>
          <w:color w:val="2D261A"/>
          <w:sz w:val="22"/>
        </w:rPr>
        <w:t xml:space="preserve"> Six,</w:t>
      </w:r>
      <w:r w:rsidRPr="00073B37">
        <w:rPr>
          <w:rFonts w:ascii="Arial" w:hAnsi="Arial" w:cs="Arial"/>
          <w:color w:val="2D261A"/>
          <w:sz w:val="22"/>
        </w:rPr>
        <w:t xml:space="preserve"> which shows $0 </w:t>
      </w:r>
      <w:r w:rsidRPr="00073B37" w:rsidR="006A3CAC">
        <w:rPr>
          <w:rFonts w:ascii="Arial" w:hAnsi="Arial" w:cs="Arial"/>
          <w:color w:val="2D261A"/>
          <w:sz w:val="22"/>
        </w:rPr>
        <w:t xml:space="preserve">Petroleum Violation Escrow (Oil Overcharge) Funds </w:t>
      </w:r>
      <w:r w:rsidRPr="00073B37">
        <w:rPr>
          <w:rFonts w:ascii="Arial" w:hAnsi="Arial" w:cs="Arial"/>
          <w:color w:val="2D261A"/>
          <w:sz w:val="22"/>
        </w:rPr>
        <w:t xml:space="preserve">because no new inflow of this source became available for </w:t>
      </w:r>
      <w:r w:rsidRPr="00FB1195" w:rsidR="00A07D39">
        <w:rPr>
          <w:rFonts w:ascii="Arial" w:hAnsi="Arial" w:cs="Arial"/>
          <w:color w:val="2D261A"/>
          <w:sz w:val="22"/>
        </w:rPr>
        <w:t xml:space="preserve">the current </w:t>
      </w:r>
      <w:r w:rsidRPr="00FB1195" w:rsidR="00E438A1">
        <w:rPr>
          <w:rFonts w:ascii="Arial" w:hAnsi="Arial" w:cs="Arial"/>
          <w:color w:val="2D261A"/>
          <w:sz w:val="22"/>
        </w:rPr>
        <w:t>fiscal year</w:t>
      </w:r>
      <w:r w:rsidRPr="00FB1195" w:rsidR="00A07D39">
        <w:rPr>
          <w:rFonts w:ascii="Arial" w:hAnsi="Arial" w:cs="Arial"/>
          <w:color w:val="2D261A"/>
          <w:sz w:val="22"/>
        </w:rPr>
        <w:t xml:space="preserve"> </w:t>
      </w:r>
      <w:r w:rsidRPr="00073B37">
        <w:rPr>
          <w:rFonts w:ascii="Arial" w:hAnsi="Arial" w:cs="Arial"/>
          <w:color w:val="2D261A"/>
          <w:sz w:val="22"/>
        </w:rPr>
        <w:t>and because no grantee has reported the availability of this source since FY 2012</w:t>
      </w:r>
      <w:r w:rsidRPr="00073B37" w:rsidR="00B844EC">
        <w:rPr>
          <w:rFonts w:ascii="Arial" w:hAnsi="Arial" w:cs="Arial"/>
          <w:color w:val="2D261A"/>
          <w:sz w:val="22"/>
        </w:rPr>
        <w:t>;</w:t>
      </w:r>
      <w:r w:rsidRPr="00073B37" w:rsidR="001D7D87">
        <w:rPr>
          <w:rFonts w:ascii="Arial" w:hAnsi="Arial" w:cs="Arial"/>
          <w:color w:val="2D261A"/>
          <w:sz w:val="22"/>
        </w:rPr>
        <w:t xml:space="preserve"> and</w:t>
      </w:r>
    </w:p>
    <w:p w:rsidRPr="00BE0EA0" w:rsidR="00AB2BFD" w:rsidP="00073B37" w:rsidRDefault="00AB2BFD" w14:paraId="6ED74261" w14:textId="59B43485">
      <w:pPr>
        <w:pStyle w:val="NormalWeb"/>
        <w:numPr>
          <w:ilvl w:val="0"/>
          <w:numId w:val="39"/>
        </w:numPr>
        <w:spacing w:before="0" w:beforeAutospacing="0" w:after="220" w:afterAutospacing="0"/>
        <w:textAlignment w:val="baseline"/>
        <w:rPr>
          <w:rFonts w:ascii="Arial" w:hAnsi="Arial" w:cs="Arial"/>
          <w:color w:val="2D261A"/>
        </w:rPr>
      </w:pPr>
      <w:r w:rsidRPr="00073B37">
        <w:rPr>
          <w:rFonts w:ascii="Arial" w:hAnsi="Arial" w:cs="Arial"/>
          <w:color w:val="2D261A"/>
          <w:sz w:val="22"/>
        </w:rPr>
        <w:t>Items</w:t>
      </w:r>
      <w:r w:rsidRPr="00073B37" w:rsidR="00CB2820">
        <w:rPr>
          <w:rFonts w:ascii="Arial" w:hAnsi="Arial" w:cs="Arial"/>
          <w:b/>
          <w:color w:val="2D261A"/>
          <w:sz w:val="22"/>
        </w:rPr>
        <w:t xml:space="preserve"> Two, Four,</w:t>
      </w:r>
      <w:r w:rsidRPr="00073B37">
        <w:rPr>
          <w:rFonts w:ascii="Arial" w:hAnsi="Arial" w:cs="Arial"/>
          <w:color w:val="2D261A"/>
          <w:sz w:val="22"/>
        </w:rPr>
        <w:t xml:space="preserve"> </w:t>
      </w:r>
      <w:r w:rsidRPr="00073B37" w:rsidR="00875112">
        <w:rPr>
          <w:rFonts w:ascii="Arial" w:hAnsi="Arial" w:cs="Arial"/>
          <w:b/>
          <w:color w:val="2D261A"/>
          <w:sz w:val="22"/>
        </w:rPr>
        <w:t>Seven</w:t>
      </w:r>
      <w:r w:rsidRPr="00073B37" w:rsidR="00875112">
        <w:rPr>
          <w:rFonts w:ascii="Arial" w:hAnsi="Arial" w:cs="Arial"/>
          <w:color w:val="2D261A"/>
          <w:sz w:val="22"/>
        </w:rPr>
        <w:t xml:space="preserve">, </w:t>
      </w:r>
      <w:r w:rsidRPr="00073B37" w:rsidR="00CD2893">
        <w:rPr>
          <w:rFonts w:ascii="Arial" w:hAnsi="Arial" w:cs="Arial"/>
          <w:b/>
          <w:color w:val="2D261A"/>
          <w:sz w:val="22"/>
        </w:rPr>
        <w:t>Eight</w:t>
      </w:r>
      <w:r w:rsidRPr="00073B37" w:rsidR="00CD2893">
        <w:rPr>
          <w:rFonts w:ascii="Arial" w:hAnsi="Arial" w:cs="Arial"/>
          <w:color w:val="2D261A"/>
          <w:sz w:val="22"/>
        </w:rPr>
        <w:t xml:space="preserve">, </w:t>
      </w:r>
      <w:r w:rsidRPr="00073B37">
        <w:rPr>
          <w:rFonts w:ascii="Arial" w:hAnsi="Arial" w:cs="Arial"/>
          <w:color w:val="2D261A"/>
          <w:sz w:val="22"/>
        </w:rPr>
        <w:t xml:space="preserve">and </w:t>
      </w:r>
      <w:r w:rsidRPr="00073B37" w:rsidR="00CB2820">
        <w:rPr>
          <w:rFonts w:ascii="Arial" w:hAnsi="Arial" w:cs="Arial"/>
          <w:b/>
          <w:color w:val="2D261A"/>
          <w:sz w:val="22"/>
        </w:rPr>
        <w:t>Nine</w:t>
      </w:r>
      <w:r w:rsidRPr="00073B37" w:rsidR="00CD2893">
        <w:rPr>
          <w:rFonts w:ascii="Arial" w:hAnsi="Arial" w:cs="Arial"/>
          <w:color w:val="2D261A"/>
          <w:sz w:val="22"/>
        </w:rPr>
        <w:t>;</w:t>
      </w:r>
      <w:r w:rsidRPr="00073B37">
        <w:rPr>
          <w:rFonts w:ascii="Arial" w:hAnsi="Arial" w:cs="Arial"/>
          <w:color w:val="2D261A"/>
          <w:sz w:val="22"/>
        </w:rPr>
        <w:t xml:space="preserve"> which</w:t>
      </w:r>
      <w:r w:rsidRPr="00073B37" w:rsidR="00CD2893">
        <w:rPr>
          <w:rFonts w:ascii="Arial" w:hAnsi="Arial" w:cs="Arial"/>
          <w:color w:val="2D261A"/>
          <w:sz w:val="22"/>
        </w:rPr>
        <w:t>, because of unavailability,</w:t>
      </w:r>
      <w:r w:rsidRPr="00073B37">
        <w:rPr>
          <w:rFonts w:ascii="Arial" w:hAnsi="Arial" w:cs="Arial"/>
          <w:color w:val="2D261A"/>
          <w:sz w:val="22"/>
        </w:rPr>
        <w:t xml:space="preserve"> show </w:t>
      </w:r>
      <w:r w:rsidRPr="00343368" w:rsidR="00853952">
        <w:rPr>
          <w:rFonts w:ascii="Arial" w:hAnsi="Arial" w:cs="Arial"/>
          <w:color w:val="2D261A"/>
          <w:sz w:val="22"/>
        </w:rPr>
        <w:t xml:space="preserve">$0 </w:t>
      </w:r>
      <w:r w:rsidRPr="00343368" w:rsidR="00CE11EA">
        <w:rPr>
          <w:rFonts w:ascii="Arial" w:hAnsi="Arial" w:cs="Arial"/>
          <w:color w:val="2D261A"/>
          <w:sz w:val="22"/>
        </w:rPr>
        <w:t xml:space="preserve">for FY 2020 </w:t>
      </w:r>
      <w:r w:rsidR="00EA356F">
        <w:rPr>
          <w:rFonts w:ascii="Arial" w:hAnsi="Arial" w:cs="Arial"/>
          <w:color w:val="2D261A"/>
          <w:sz w:val="22"/>
        </w:rPr>
        <w:t xml:space="preserve">of </w:t>
      </w:r>
      <w:r w:rsidRPr="00343368" w:rsidR="00CD2893">
        <w:rPr>
          <w:rFonts w:ascii="Arial" w:hAnsi="Arial" w:cs="Arial"/>
          <w:color w:val="2D261A"/>
          <w:sz w:val="22"/>
        </w:rPr>
        <w:t xml:space="preserve">(1) </w:t>
      </w:r>
      <w:r w:rsidR="0074083D">
        <w:rPr>
          <w:rFonts w:ascii="Arial" w:hAnsi="Arial" w:cs="Arial"/>
          <w:color w:val="2D261A"/>
          <w:sz w:val="22"/>
        </w:rPr>
        <w:t>current year</w:t>
      </w:r>
      <w:r w:rsidRPr="00343368" w:rsidR="000E38C1">
        <w:rPr>
          <w:rFonts w:ascii="Arial" w:hAnsi="Arial" w:cs="Arial"/>
          <w:color w:val="2D261A"/>
          <w:sz w:val="22"/>
        </w:rPr>
        <w:t xml:space="preserve"> </w:t>
      </w:r>
      <w:r w:rsidRPr="00343368" w:rsidR="00CD2893">
        <w:rPr>
          <w:rFonts w:ascii="Arial" w:hAnsi="Arial" w:cs="Arial"/>
          <w:color w:val="2D261A"/>
          <w:sz w:val="22"/>
        </w:rPr>
        <w:t xml:space="preserve">Emergency Contingency funds; (2) </w:t>
      </w:r>
      <w:r w:rsidRPr="00343368" w:rsidR="000E38C1">
        <w:rPr>
          <w:rFonts w:ascii="Arial" w:hAnsi="Arial" w:cs="Arial"/>
          <w:color w:val="2D261A"/>
          <w:sz w:val="22"/>
        </w:rPr>
        <w:t>previous-</w:t>
      </w:r>
      <w:r w:rsidRPr="00343368" w:rsidR="00E438A1">
        <w:rPr>
          <w:rFonts w:ascii="Arial" w:hAnsi="Arial" w:cs="Arial"/>
          <w:color w:val="2D261A"/>
          <w:sz w:val="22"/>
        </w:rPr>
        <w:t>fiscal year</w:t>
      </w:r>
      <w:r w:rsidRPr="00343368" w:rsidR="000E38C1">
        <w:rPr>
          <w:rFonts w:ascii="Arial" w:hAnsi="Arial" w:cs="Arial"/>
          <w:color w:val="2D261A"/>
          <w:sz w:val="22"/>
        </w:rPr>
        <w:t xml:space="preserve"> </w:t>
      </w:r>
      <w:r w:rsidRPr="00343368" w:rsidR="00CD2893">
        <w:rPr>
          <w:rFonts w:ascii="Arial" w:hAnsi="Arial" w:cs="Arial"/>
          <w:color w:val="2D261A"/>
          <w:sz w:val="22"/>
        </w:rPr>
        <w:t xml:space="preserve">Emergency Contingency funds; </w:t>
      </w:r>
      <w:r w:rsidRPr="00343368" w:rsidR="00875112">
        <w:rPr>
          <w:rFonts w:ascii="Arial" w:hAnsi="Arial" w:cs="Arial"/>
          <w:color w:val="2D261A"/>
          <w:sz w:val="22"/>
        </w:rPr>
        <w:t xml:space="preserve">(3) </w:t>
      </w:r>
      <w:r w:rsidR="0074083D">
        <w:rPr>
          <w:rFonts w:ascii="Arial" w:hAnsi="Arial" w:cs="Arial"/>
          <w:color w:val="2D261A"/>
          <w:sz w:val="22"/>
        </w:rPr>
        <w:t>current year</w:t>
      </w:r>
      <w:r w:rsidRPr="00343368" w:rsidR="000E38C1">
        <w:rPr>
          <w:rFonts w:ascii="Arial" w:hAnsi="Arial" w:cs="Arial"/>
          <w:color w:val="2D261A"/>
          <w:sz w:val="22"/>
        </w:rPr>
        <w:t xml:space="preserve"> </w:t>
      </w:r>
      <w:r w:rsidRPr="00343368" w:rsidR="00875112">
        <w:rPr>
          <w:rFonts w:ascii="Arial" w:hAnsi="Arial" w:cs="Arial"/>
          <w:color w:val="2D261A"/>
          <w:sz w:val="22"/>
        </w:rPr>
        <w:t xml:space="preserve">Residential Energy Assistance Challenge (REACH) funds; </w:t>
      </w:r>
      <w:r w:rsidRPr="00343368" w:rsidR="00CD2893">
        <w:rPr>
          <w:rFonts w:ascii="Arial" w:hAnsi="Arial" w:cs="Arial"/>
          <w:color w:val="2D261A"/>
          <w:sz w:val="22"/>
        </w:rPr>
        <w:t>(</w:t>
      </w:r>
      <w:r w:rsidRPr="00343368" w:rsidR="00875112">
        <w:rPr>
          <w:rFonts w:ascii="Arial" w:hAnsi="Arial" w:cs="Arial"/>
          <w:color w:val="2D261A"/>
          <w:sz w:val="22"/>
        </w:rPr>
        <w:t>4</w:t>
      </w:r>
      <w:r w:rsidRPr="00343368" w:rsidR="00CD2893">
        <w:rPr>
          <w:rFonts w:ascii="Arial" w:hAnsi="Arial" w:cs="Arial"/>
          <w:color w:val="2D261A"/>
          <w:sz w:val="22"/>
        </w:rPr>
        <w:t xml:space="preserve">) </w:t>
      </w:r>
      <w:r w:rsidR="0074083D">
        <w:rPr>
          <w:rFonts w:ascii="Arial" w:hAnsi="Arial" w:cs="Arial"/>
          <w:color w:val="2D261A"/>
          <w:sz w:val="22"/>
        </w:rPr>
        <w:t>current year</w:t>
      </w:r>
      <w:r w:rsidRPr="00343368" w:rsidR="000E38C1">
        <w:rPr>
          <w:rFonts w:ascii="Arial" w:hAnsi="Arial" w:cs="Arial"/>
          <w:color w:val="2D261A"/>
          <w:sz w:val="22"/>
        </w:rPr>
        <w:t xml:space="preserve"> </w:t>
      </w:r>
      <w:r w:rsidRPr="00343368" w:rsidR="00CD2893">
        <w:rPr>
          <w:rFonts w:ascii="Arial" w:hAnsi="Arial" w:cs="Arial"/>
          <w:color w:val="2D261A"/>
          <w:sz w:val="22"/>
        </w:rPr>
        <w:t>Leveraging Incentive funds; and (</w:t>
      </w:r>
      <w:r w:rsidRPr="00343368" w:rsidR="00875112">
        <w:rPr>
          <w:rFonts w:ascii="Arial" w:hAnsi="Arial" w:cs="Arial"/>
          <w:color w:val="2D261A"/>
          <w:sz w:val="22"/>
        </w:rPr>
        <w:t>5</w:t>
      </w:r>
      <w:r w:rsidRPr="00343368" w:rsidR="00CD2893">
        <w:rPr>
          <w:rFonts w:ascii="Arial" w:hAnsi="Arial" w:cs="Arial"/>
          <w:color w:val="2D261A"/>
          <w:sz w:val="22"/>
        </w:rPr>
        <w:t xml:space="preserve">) </w:t>
      </w:r>
      <w:r w:rsidRPr="00343368" w:rsidR="000E38C1">
        <w:rPr>
          <w:rFonts w:ascii="Arial" w:hAnsi="Arial" w:cs="Arial"/>
          <w:color w:val="2D261A"/>
          <w:sz w:val="22"/>
        </w:rPr>
        <w:t>previous-</w:t>
      </w:r>
      <w:r w:rsidRPr="00343368" w:rsidR="00E438A1">
        <w:rPr>
          <w:rFonts w:ascii="Arial" w:hAnsi="Arial" w:cs="Arial"/>
          <w:color w:val="2D261A"/>
          <w:sz w:val="22"/>
        </w:rPr>
        <w:t>fiscal year</w:t>
      </w:r>
      <w:r w:rsidRPr="00343368" w:rsidR="000E38C1">
        <w:rPr>
          <w:rFonts w:ascii="Arial" w:hAnsi="Arial" w:cs="Arial"/>
          <w:color w:val="2D261A"/>
          <w:sz w:val="22"/>
        </w:rPr>
        <w:t xml:space="preserve"> </w:t>
      </w:r>
      <w:r w:rsidRPr="00343368" w:rsidR="00CD2893">
        <w:rPr>
          <w:rFonts w:ascii="Arial" w:hAnsi="Arial" w:cs="Arial"/>
          <w:color w:val="2D261A"/>
          <w:sz w:val="22"/>
        </w:rPr>
        <w:t>Leveraging Incentive funds</w:t>
      </w:r>
      <w:r w:rsidRPr="00343368" w:rsidR="005A21F9">
        <w:rPr>
          <w:rFonts w:ascii="Arial" w:hAnsi="Arial" w:cs="Arial"/>
          <w:color w:val="2D261A"/>
          <w:sz w:val="22"/>
        </w:rPr>
        <w:t>.</w:t>
      </w:r>
    </w:p>
    <w:p w:rsidRPr="00073B37" w:rsidR="00B65E89" w:rsidP="00343368" w:rsidRDefault="00175DB4" w14:paraId="072EAF57" w14:textId="44F95FB7">
      <w:pPr>
        <w:pStyle w:val="NormalWeb"/>
        <w:spacing w:before="0" w:beforeAutospacing="0" w:after="220" w:afterAutospacing="0"/>
        <w:textAlignment w:val="baseline"/>
        <w:rPr>
          <w:rFonts w:ascii="Arial" w:hAnsi="Arial" w:cs="Arial"/>
          <w:color w:val="2D261A"/>
        </w:rPr>
      </w:pPr>
      <w:r w:rsidRPr="00073B37">
        <w:rPr>
          <w:rFonts w:ascii="Arial" w:hAnsi="Arial" w:cs="Arial"/>
          <w:color w:val="2D261A"/>
          <w:sz w:val="22"/>
        </w:rPr>
        <w:t>W</w:t>
      </w:r>
      <w:r w:rsidRPr="00073B37" w:rsidR="005A21F9">
        <w:rPr>
          <w:rFonts w:ascii="Arial" w:hAnsi="Arial" w:cs="Arial"/>
          <w:color w:val="2D261A"/>
          <w:sz w:val="22"/>
        </w:rPr>
        <w:t xml:space="preserve">e </w:t>
      </w:r>
      <w:r w:rsidRPr="00073B37" w:rsidR="00CD634B">
        <w:rPr>
          <w:rFonts w:ascii="Arial" w:hAnsi="Arial" w:cs="Arial"/>
          <w:color w:val="2D261A"/>
          <w:sz w:val="22"/>
        </w:rPr>
        <w:t xml:space="preserve">set </w:t>
      </w:r>
      <w:r w:rsidRPr="00073B37">
        <w:rPr>
          <w:rFonts w:ascii="Arial" w:hAnsi="Arial" w:cs="Arial"/>
          <w:color w:val="2D261A"/>
          <w:sz w:val="22"/>
        </w:rPr>
        <w:t>Item</w:t>
      </w:r>
      <w:r w:rsidRPr="008F3EBE" w:rsidR="008F3EBE">
        <w:rPr>
          <w:rFonts w:ascii="Arial" w:hAnsi="Arial" w:cs="Arial"/>
          <w:b/>
          <w:color w:val="2D261A"/>
          <w:sz w:val="22"/>
        </w:rPr>
        <w:t xml:space="preserve"> </w:t>
      </w:r>
      <w:r w:rsidRPr="0002798C" w:rsidR="0002798C">
        <w:rPr>
          <w:rFonts w:ascii="Arial" w:hAnsi="Arial" w:cs="Arial"/>
          <w:b/>
          <w:color w:val="2D261A"/>
          <w:sz w:val="22"/>
        </w:rPr>
        <w:t>5.</w:t>
      </w:r>
      <w:r w:rsidRPr="00343368" w:rsidR="000E38C1">
        <w:rPr>
          <w:rFonts w:ascii="Arial" w:hAnsi="Arial" w:cs="Arial"/>
          <w:b/>
          <w:color w:val="2D261A"/>
          <w:sz w:val="22"/>
        </w:rPr>
        <w:t xml:space="preserve"> All Funds Carried Over From Previous FFY</w:t>
      </w:r>
      <w:r w:rsidRPr="00343368" w:rsidR="000E38C1">
        <w:rPr>
          <w:rFonts w:ascii="Arial" w:hAnsi="Arial" w:cs="Arial"/>
          <w:color w:val="2D261A"/>
          <w:sz w:val="22"/>
        </w:rPr>
        <w:t xml:space="preserve"> and Item</w:t>
      </w:r>
      <w:r w:rsidRPr="008F3EBE" w:rsidR="008F3EBE">
        <w:rPr>
          <w:rFonts w:ascii="Arial" w:hAnsi="Arial" w:cs="Arial"/>
          <w:b/>
          <w:color w:val="2D261A"/>
          <w:sz w:val="22"/>
        </w:rPr>
        <w:t xml:space="preserve"> </w:t>
      </w:r>
      <w:r w:rsidRPr="0002798C" w:rsidR="0002798C">
        <w:rPr>
          <w:rFonts w:ascii="Arial" w:hAnsi="Arial" w:cs="Arial"/>
          <w:b/>
          <w:color w:val="2D261A"/>
          <w:sz w:val="22"/>
        </w:rPr>
        <w:t>6.</w:t>
      </w:r>
      <w:r w:rsidRPr="00343368">
        <w:rPr>
          <w:rFonts w:ascii="Arial" w:hAnsi="Arial" w:cs="Arial"/>
          <w:b/>
          <w:color w:val="2D261A"/>
          <w:sz w:val="22"/>
        </w:rPr>
        <w:t xml:space="preserve"> Petroleum Violation Escrow (Oil Overcharge) Funds Obligated in FFY</w:t>
      </w:r>
      <w:r w:rsidRPr="00343368">
        <w:rPr>
          <w:rFonts w:ascii="Arial" w:hAnsi="Arial" w:cs="Arial"/>
          <w:color w:val="2D261A"/>
          <w:sz w:val="22"/>
        </w:rPr>
        <w:t xml:space="preserve"> </w:t>
      </w:r>
      <w:r w:rsidRPr="00343368" w:rsidR="005A21F9">
        <w:rPr>
          <w:rFonts w:ascii="Arial" w:hAnsi="Arial" w:cs="Arial"/>
          <w:color w:val="2D261A"/>
          <w:sz w:val="22"/>
        </w:rPr>
        <w:t xml:space="preserve">open to editing.  </w:t>
      </w:r>
      <w:r w:rsidRPr="00343368">
        <w:rPr>
          <w:rFonts w:ascii="Arial" w:hAnsi="Arial" w:cs="Arial"/>
          <w:color w:val="2D261A"/>
          <w:sz w:val="22"/>
        </w:rPr>
        <w:t>We also set Item</w:t>
      </w:r>
      <w:r w:rsidRPr="00343368">
        <w:rPr>
          <w:rFonts w:ascii="Arial" w:hAnsi="Arial" w:cs="Arial"/>
          <w:b/>
          <w:color w:val="2D261A"/>
          <w:sz w:val="22"/>
        </w:rPr>
        <w:t xml:space="preserve"> 10. Sum of </w:t>
      </w:r>
      <w:r w:rsidRPr="00343368">
        <w:rPr>
          <w:rFonts w:ascii="Arial" w:hAnsi="Arial" w:cs="Arial"/>
          <w:color w:val="2D261A"/>
          <w:sz w:val="22"/>
        </w:rPr>
        <w:t>Items</w:t>
      </w:r>
      <w:r w:rsidRPr="00343368">
        <w:rPr>
          <w:rFonts w:ascii="Arial" w:hAnsi="Arial" w:cs="Arial"/>
          <w:b/>
          <w:color w:val="2D261A"/>
          <w:sz w:val="22"/>
        </w:rPr>
        <w:t xml:space="preserve"> 1-9</w:t>
      </w:r>
      <w:r w:rsidRPr="00343368" w:rsidDel="005A21F9">
        <w:rPr>
          <w:rFonts w:ascii="Arial" w:hAnsi="Arial" w:cs="Arial"/>
          <w:color w:val="2D261A"/>
          <w:sz w:val="22"/>
        </w:rPr>
        <w:t xml:space="preserve"> </w:t>
      </w:r>
      <w:r w:rsidRPr="00343368">
        <w:rPr>
          <w:rFonts w:ascii="Arial" w:hAnsi="Arial" w:cs="Arial"/>
          <w:color w:val="2D261A"/>
          <w:sz w:val="22"/>
        </w:rPr>
        <w:t xml:space="preserve">to be an auto-calculated field.  </w:t>
      </w:r>
      <w:r w:rsidRPr="00343368" w:rsidR="00CD634B">
        <w:rPr>
          <w:rFonts w:ascii="Arial" w:hAnsi="Arial" w:cs="Arial"/>
          <w:color w:val="2D261A"/>
          <w:sz w:val="22"/>
        </w:rPr>
        <w:t>However, i</w:t>
      </w:r>
      <w:r w:rsidRPr="00343368" w:rsidR="00722965">
        <w:rPr>
          <w:rFonts w:ascii="Arial" w:hAnsi="Arial" w:cs="Arial"/>
          <w:color w:val="2D261A"/>
          <w:sz w:val="22"/>
        </w:rPr>
        <w:t xml:space="preserve">f you believe that </w:t>
      </w:r>
      <w:r w:rsidRPr="00343368" w:rsidR="00977839">
        <w:rPr>
          <w:rFonts w:ascii="Arial" w:hAnsi="Arial" w:cs="Arial"/>
          <w:color w:val="2D261A"/>
          <w:sz w:val="22"/>
        </w:rPr>
        <w:t xml:space="preserve">any of </w:t>
      </w:r>
      <w:r w:rsidRPr="00343368" w:rsidR="00722965">
        <w:rPr>
          <w:rFonts w:ascii="Arial" w:hAnsi="Arial" w:cs="Arial"/>
          <w:color w:val="2D261A"/>
          <w:sz w:val="22"/>
        </w:rPr>
        <w:t>Item</w:t>
      </w:r>
      <w:r w:rsidRPr="00343368" w:rsidR="00977839">
        <w:rPr>
          <w:rFonts w:ascii="Arial" w:hAnsi="Arial" w:cs="Arial"/>
          <w:color w:val="2D261A"/>
          <w:sz w:val="22"/>
        </w:rPr>
        <w:t>s</w:t>
      </w:r>
      <w:r w:rsidRPr="00343368" w:rsidR="00CB2820">
        <w:rPr>
          <w:rFonts w:ascii="Arial" w:hAnsi="Arial" w:cs="Arial"/>
          <w:b/>
          <w:color w:val="2D261A"/>
          <w:sz w:val="22"/>
        </w:rPr>
        <w:t xml:space="preserve"> One </w:t>
      </w:r>
      <w:r w:rsidRPr="00343368" w:rsidR="00842E6F">
        <w:rPr>
          <w:rFonts w:ascii="Arial" w:hAnsi="Arial" w:cs="Arial"/>
          <w:color w:val="2D261A"/>
          <w:sz w:val="22"/>
        </w:rPr>
        <w:t>through</w:t>
      </w:r>
      <w:r w:rsidRPr="00343368" w:rsidR="00CB2820">
        <w:rPr>
          <w:rFonts w:ascii="Arial" w:hAnsi="Arial" w:cs="Arial"/>
          <w:b/>
          <w:color w:val="2D261A"/>
          <w:sz w:val="22"/>
        </w:rPr>
        <w:t xml:space="preserve"> Five,</w:t>
      </w:r>
      <w:r w:rsidRPr="00343368" w:rsidR="00977839">
        <w:rPr>
          <w:rFonts w:ascii="Arial" w:hAnsi="Arial" w:cs="Arial"/>
          <w:color w:val="2D261A"/>
          <w:sz w:val="22"/>
        </w:rPr>
        <w:t xml:space="preserve"> </w:t>
      </w:r>
      <w:r w:rsidRPr="00343368">
        <w:rPr>
          <w:rFonts w:ascii="Arial" w:hAnsi="Arial" w:cs="Arial"/>
          <w:b/>
          <w:color w:val="2D261A"/>
          <w:sz w:val="22"/>
        </w:rPr>
        <w:t>Seven</w:t>
      </w:r>
      <w:r w:rsidRPr="00343368" w:rsidR="00CB2820">
        <w:rPr>
          <w:rFonts w:ascii="Arial" w:hAnsi="Arial" w:cs="Arial"/>
          <w:color w:val="2D261A"/>
          <w:sz w:val="22"/>
        </w:rPr>
        <w:t xml:space="preserve"> through </w:t>
      </w:r>
      <w:r w:rsidRPr="00343368">
        <w:rPr>
          <w:rFonts w:ascii="Arial" w:hAnsi="Arial" w:cs="Arial"/>
          <w:b/>
          <w:color w:val="2D261A"/>
          <w:sz w:val="22"/>
        </w:rPr>
        <w:t>Nine</w:t>
      </w:r>
      <w:r w:rsidRPr="00343368" w:rsidR="00CB2820">
        <w:rPr>
          <w:rFonts w:ascii="Arial" w:hAnsi="Arial" w:cs="Arial"/>
          <w:color w:val="2D261A"/>
          <w:sz w:val="22"/>
        </w:rPr>
        <w:t xml:space="preserve">, or </w:t>
      </w:r>
      <w:r w:rsidRPr="00343368" w:rsidR="00842E6F">
        <w:rPr>
          <w:rFonts w:ascii="Arial" w:hAnsi="Arial" w:cs="Arial"/>
          <w:b/>
          <w:color w:val="2D261A"/>
          <w:sz w:val="22"/>
        </w:rPr>
        <w:t>11</w:t>
      </w:r>
      <w:r w:rsidRPr="00343368">
        <w:rPr>
          <w:rFonts w:ascii="Arial" w:hAnsi="Arial" w:cs="Arial"/>
          <w:color w:val="2D261A"/>
          <w:sz w:val="22"/>
        </w:rPr>
        <w:t xml:space="preserve"> through </w:t>
      </w:r>
      <w:r w:rsidRPr="00343368">
        <w:rPr>
          <w:rFonts w:ascii="Arial" w:hAnsi="Arial" w:cs="Arial"/>
          <w:b/>
          <w:color w:val="2D261A"/>
          <w:sz w:val="22"/>
        </w:rPr>
        <w:t>13</w:t>
      </w:r>
      <w:r w:rsidRPr="00343368" w:rsidR="00842E6F">
        <w:rPr>
          <w:rFonts w:ascii="Arial" w:hAnsi="Arial" w:cs="Arial"/>
          <w:color w:val="2D261A"/>
          <w:sz w:val="22"/>
        </w:rPr>
        <w:t xml:space="preserve"> </w:t>
      </w:r>
      <w:r w:rsidRPr="00343368" w:rsidR="00977839">
        <w:rPr>
          <w:rFonts w:ascii="Arial" w:hAnsi="Arial" w:cs="Arial"/>
          <w:color w:val="2D261A"/>
          <w:sz w:val="22"/>
        </w:rPr>
        <w:t xml:space="preserve">are incorrect, </w:t>
      </w:r>
      <w:r w:rsidRPr="00343368" w:rsidR="00F30E7C">
        <w:rPr>
          <w:rFonts w:ascii="Arial" w:hAnsi="Arial" w:cs="Arial"/>
          <w:color w:val="2D261A"/>
          <w:sz w:val="22"/>
        </w:rPr>
        <w:t xml:space="preserve">then </w:t>
      </w:r>
      <w:r w:rsidRPr="00343368" w:rsidR="00977839">
        <w:rPr>
          <w:rFonts w:ascii="Arial" w:hAnsi="Arial" w:cs="Arial"/>
          <w:color w:val="2D261A"/>
          <w:sz w:val="22"/>
        </w:rPr>
        <w:t>please contact your OCS liaison.</w:t>
      </w:r>
    </w:p>
    <w:p w:rsidRPr="00073B37" w:rsidR="00B65E89" w:rsidP="00B65E89" w:rsidRDefault="00B65E89" w14:paraId="25095B53" w14:textId="77777777">
      <w:pPr>
        <w:spacing w:after="220" w:line="240" w:lineRule="auto"/>
        <w:textAlignment w:val="baseline"/>
        <w:rPr>
          <w:rFonts w:ascii="Arial" w:hAnsi="Arial" w:eastAsia="Times New Roman" w:cs="Arial"/>
          <w:color w:val="2D261A"/>
        </w:rPr>
      </w:pPr>
      <w:r w:rsidRPr="00073B37">
        <w:rPr>
          <w:rFonts w:ascii="Arial" w:hAnsi="Arial" w:eastAsia="Times New Roman" w:cs="Arial"/>
          <w:color w:val="2D261A"/>
        </w:rPr>
        <w:t xml:space="preserve">Update the following pre-populated data, as necessary, in your State’s </w:t>
      </w:r>
      <w:r w:rsidRPr="00073B37">
        <w:rPr>
          <w:rFonts w:ascii="Arial" w:hAnsi="Arial" w:eastAsia="Times New Roman" w:cs="Arial"/>
          <w:i/>
          <w:iCs/>
          <w:color w:val="2D261A"/>
        </w:rPr>
        <w:t xml:space="preserve">LIHEAP Grantee Survey </w:t>
      </w:r>
      <w:r w:rsidRPr="00073B37">
        <w:rPr>
          <w:rFonts w:ascii="Arial" w:hAnsi="Arial" w:eastAsia="Times New Roman" w:cs="Arial"/>
          <w:iCs/>
          <w:color w:val="2D261A"/>
        </w:rPr>
        <w:t>Module</w:t>
      </w:r>
      <w:r w:rsidRPr="00073B37">
        <w:rPr>
          <w:rFonts w:ascii="Arial" w:hAnsi="Arial" w:eastAsia="Times New Roman" w:cs="Arial"/>
          <w:color w:val="2D261A"/>
        </w:rPr>
        <w:t>:</w:t>
      </w:r>
    </w:p>
    <w:p w:rsidRPr="00FB1195" w:rsidR="00FA1E31" w:rsidP="00073B37" w:rsidRDefault="00FA1E31" w14:paraId="33A1E346" w14:textId="7CC652DA">
      <w:pPr>
        <w:numPr>
          <w:ilvl w:val="0"/>
          <w:numId w:val="8"/>
        </w:numPr>
        <w:spacing w:after="220" w:line="240" w:lineRule="auto"/>
        <w:ind w:left="475"/>
        <w:textAlignment w:val="baseline"/>
        <w:rPr>
          <w:rFonts w:ascii="Arial" w:hAnsi="Arial" w:eastAsia="Times New Roman" w:cs="Arial"/>
          <w:color w:val="2D261A"/>
        </w:rPr>
      </w:pPr>
      <w:r w:rsidRPr="00FB1195">
        <w:rPr>
          <w:rFonts w:ascii="Arial" w:hAnsi="Arial" w:eastAsia="Times New Roman" w:cs="Arial"/>
          <w:color w:val="2D261A"/>
        </w:rPr>
        <w:lastRenderedPageBreak/>
        <w:t>For Item</w:t>
      </w:r>
      <w:r w:rsidRPr="008F3EBE" w:rsidR="008F3EBE">
        <w:rPr>
          <w:rFonts w:ascii="Arial" w:hAnsi="Arial" w:eastAsia="Times New Roman" w:cs="Arial"/>
          <w:b/>
          <w:color w:val="2D261A"/>
        </w:rPr>
        <w:t xml:space="preserve"> Five</w:t>
      </w:r>
      <w:r w:rsidRPr="00FB1195">
        <w:rPr>
          <w:rFonts w:ascii="Arial" w:hAnsi="Arial" w:eastAsia="Times New Roman" w:cs="Arial"/>
          <w:color w:val="2D261A"/>
        </w:rPr>
        <w:t xml:space="preserve">: </w:t>
      </w:r>
      <w:r w:rsidRPr="00073B37" w:rsidR="00B65E89">
        <w:rPr>
          <w:rFonts w:ascii="Arial" w:hAnsi="Arial" w:eastAsia="Times New Roman" w:cs="Arial"/>
          <w:color w:val="2D261A"/>
        </w:rPr>
        <w:t xml:space="preserve">Your state’s carryover of </w:t>
      </w:r>
      <w:r w:rsidRPr="00FB1195" w:rsidR="001E29F3">
        <w:rPr>
          <w:rFonts w:ascii="Arial" w:hAnsi="Arial" w:eastAsia="Times New Roman" w:cs="Arial"/>
          <w:color w:val="2D261A"/>
        </w:rPr>
        <w:t>previous-</w:t>
      </w:r>
      <w:r w:rsidRPr="00FB1195" w:rsidR="00E438A1">
        <w:rPr>
          <w:rFonts w:ascii="Arial" w:hAnsi="Arial" w:eastAsia="Times New Roman" w:cs="Arial"/>
          <w:color w:val="2D261A"/>
        </w:rPr>
        <w:t>fiscal year</w:t>
      </w:r>
      <w:r w:rsidRPr="00FB1195" w:rsidR="001E29F3">
        <w:rPr>
          <w:rFonts w:ascii="Arial" w:hAnsi="Arial" w:eastAsia="Times New Roman" w:cs="Arial"/>
          <w:color w:val="2D261A"/>
        </w:rPr>
        <w:t xml:space="preserve"> </w:t>
      </w:r>
      <w:r w:rsidRPr="00073B37" w:rsidR="00B65E89">
        <w:rPr>
          <w:rFonts w:ascii="Arial" w:hAnsi="Arial" w:eastAsia="Times New Roman" w:cs="Arial"/>
          <w:color w:val="2D261A"/>
        </w:rPr>
        <w:t xml:space="preserve">LIHEAP funds to </w:t>
      </w:r>
      <w:r w:rsidRPr="00FB1195" w:rsidR="001E29F3">
        <w:rPr>
          <w:rFonts w:ascii="Arial" w:hAnsi="Arial" w:cs="Arial"/>
          <w:color w:val="2D261A"/>
        </w:rPr>
        <w:t xml:space="preserve">the current </w:t>
      </w:r>
      <w:r w:rsidRPr="00FB1195" w:rsidR="00E438A1">
        <w:rPr>
          <w:rFonts w:ascii="Arial" w:hAnsi="Arial" w:cs="Arial"/>
          <w:color w:val="2D261A"/>
        </w:rPr>
        <w:t>fiscal year</w:t>
      </w:r>
      <w:r w:rsidRPr="00FB1195" w:rsidDel="001E29F3" w:rsidR="001E29F3">
        <w:rPr>
          <w:rFonts w:ascii="Arial" w:hAnsi="Arial" w:eastAsia="Times New Roman" w:cs="Arial"/>
          <w:color w:val="2D261A"/>
        </w:rPr>
        <w:t xml:space="preserve"> </w:t>
      </w:r>
      <w:r w:rsidRPr="00073B37" w:rsidR="00B65E89">
        <w:rPr>
          <w:rFonts w:ascii="Arial" w:hAnsi="Arial" w:eastAsia="Times New Roman" w:cs="Arial"/>
          <w:color w:val="2D261A"/>
        </w:rPr>
        <w:t xml:space="preserve">, if any, </w:t>
      </w:r>
      <w:r w:rsidRPr="00FB1195" w:rsidR="000A4A75">
        <w:rPr>
          <w:rFonts w:ascii="Arial" w:hAnsi="Arial" w:eastAsia="Times New Roman" w:cs="Arial"/>
          <w:color w:val="2D261A"/>
        </w:rPr>
        <w:t xml:space="preserve">as reported on your State’s LIHEAP Grantee Survey </w:t>
      </w:r>
      <w:r w:rsidRPr="00073B37" w:rsidR="00B65E89">
        <w:rPr>
          <w:rFonts w:ascii="Arial" w:hAnsi="Arial" w:eastAsia="Times New Roman" w:cs="Arial"/>
          <w:color w:val="2D261A"/>
        </w:rPr>
        <w:t xml:space="preserve">for </w:t>
      </w:r>
      <w:r w:rsidRPr="00FB1195" w:rsidR="00565FE5">
        <w:rPr>
          <w:rFonts w:ascii="Arial" w:hAnsi="Arial" w:eastAsia="Times New Roman" w:cs="Arial"/>
          <w:color w:val="2D261A"/>
        </w:rPr>
        <w:t xml:space="preserve">the previous </w:t>
      </w:r>
      <w:r w:rsidRPr="00FB1195" w:rsidR="00E438A1">
        <w:rPr>
          <w:rFonts w:ascii="Arial" w:hAnsi="Arial" w:eastAsia="Times New Roman" w:cs="Arial"/>
          <w:color w:val="2D261A"/>
        </w:rPr>
        <w:t>fiscal year</w:t>
      </w:r>
      <w:r w:rsidRPr="00FB1195" w:rsidR="00565FE5">
        <w:rPr>
          <w:rFonts w:ascii="Arial" w:hAnsi="Arial" w:eastAsia="Times New Roman" w:cs="Arial"/>
          <w:color w:val="2D261A"/>
        </w:rPr>
        <w:t xml:space="preserve"> </w:t>
      </w:r>
      <w:r w:rsidRPr="00073B37" w:rsidR="00B65E89">
        <w:rPr>
          <w:rFonts w:ascii="Arial" w:hAnsi="Arial" w:eastAsia="Times New Roman" w:cs="Arial"/>
          <w:color w:val="2D261A"/>
        </w:rPr>
        <w:t>under “Estimated Uses of Funds” for item B.</w:t>
      </w:r>
      <w:r w:rsidRPr="00073B37" w:rsidR="007E7FE6">
        <w:rPr>
          <w:rFonts w:ascii="Arial" w:hAnsi="Arial" w:eastAsia="Times New Roman" w:cs="Arial"/>
          <w:color w:val="2D261A"/>
        </w:rPr>
        <w:t>7</w:t>
      </w:r>
      <w:r w:rsidRPr="00FB1195">
        <w:rPr>
          <w:rFonts w:ascii="Arial" w:hAnsi="Arial" w:eastAsia="Times New Roman" w:cs="Arial"/>
          <w:color w:val="2D261A"/>
        </w:rPr>
        <w:t>; and</w:t>
      </w:r>
    </w:p>
    <w:p w:rsidRPr="00073B37" w:rsidR="00B65E89" w:rsidP="00073B37" w:rsidRDefault="00242BC3" w14:paraId="730133E6" w14:textId="5F657313">
      <w:pPr>
        <w:numPr>
          <w:ilvl w:val="0"/>
          <w:numId w:val="8"/>
        </w:numPr>
        <w:spacing w:after="220" w:line="240" w:lineRule="auto"/>
        <w:ind w:left="475"/>
        <w:textAlignment w:val="baseline"/>
        <w:rPr>
          <w:rFonts w:ascii="Arial" w:hAnsi="Arial" w:eastAsia="Times New Roman" w:cs="Arial"/>
          <w:color w:val="2D261A"/>
        </w:rPr>
      </w:pPr>
      <w:r w:rsidRPr="00FB1195">
        <w:rPr>
          <w:rFonts w:ascii="Arial" w:hAnsi="Arial" w:eastAsia="Times New Roman" w:cs="Arial"/>
          <w:color w:val="2D261A"/>
        </w:rPr>
        <w:t>For Item</w:t>
      </w:r>
      <w:r w:rsidRPr="008F3EBE" w:rsidR="008F3EBE">
        <w:rPr>
          <w:rFonts w:ascii="Arial" w:hAnsi="Arial" w:eastAsia="Times New Roman" w:cs="Arial"/>
          <w:b/>
          <w:color w:val="2D261A"/>
        </w:rPr>
        <w:t xml:space="preserve"> Six</w:t>
      </w:r>
      <w:r w:rsidRPr="00FB1195">
        <w:rPr>
          <w:rFonts w:ascii="Arial" w:hAnsi="Arial" w:eastAsia="Times New Roman" w:cs="Arial"/>
          <w:color w:val="2D261A"/>
        </w:rPr>
        <w:t xml:space="preserve">: </w:t>
      </w:r>
      <w:r w:rsidRPr="00FB1195" w:rsidR="00FA1E31">
        <w:rPr>
          <w:rFonts w:ascii="Arial" w:hAnsi="Arial" w:eastAsia="Times New Roman" w:cs="Arial"/>
          <w:color w:val="2D261A"/>
        </w:rPr>
        <w:t xml:space="preserve">Any </w:t>
      </w:r>
      <w:r w:rsidRPr="00FB1195" w:rsidR="004A0532">
        <w:rPr>
          <w:rFonts w:ascii="Arial" w:hAnsi="Arial" w:eastAsia="Times New Roman" w:cs="Arial"/>
          <w:color w:val="2D261A"/>
        </w:rPr>
        <w:t xml:space="preserve">unused </w:t>
      </w:r>
      <w:r w:rsidRPr="00FB1195" w:rsidR="00FA1E31">
        <w:rPr>
          <w:rFonts w:ascii="Arial" w:hAnsi="Arial" w:eastAsia="Times New Roman" w:cs="Arial"/>
          <w:color w:val="2D261A"/>
        </w:rPr>
        <w:t>Oil Overcharge funds that you obl</w:t>
      </w:r>
      <w:r w:rsidRPr="00FB1195">
        <w:rPr>
          <w:rFonts w:ascii="Arial" w:hAnsi="Arial" w:eastAsia="Times New Roman" w:cs="Arial"/>
          <w:color w:val="2D261A"/>
        </w:rPr>
        <w:t xml:space="preserve">igated for the current </w:t>
      </w:r>
      <w:r w:rsidRPr="00FB1195" w:rsidR="00E438A1">
        <w:rPr>
          <w:rFonts w:ascii="Arial" w:hAnsi="Arial" w:eastAsia="Times New Roman" w:cs="Arial"/>
          <w:color w:val="2D261A"/>
        </w:rPr>
        <w:t>fiscal year</w:t>
      </w:r>
      <w:r w:rsidRPr="00FB1195">
        <w:rPr>
          <w:rFonts w:ascii="Arial" w:hAnsi="Arial" w:eastAsia="Times New Roman" w:cs="Arial"/>
          <w:color w:val="2D261A"/>
        </w:rPr>
        <w:t>.</w:t>
      </w:r>
    </w:p>
    <w:p w:rsidRPr="00073B37" w:rsidR="00B65E89" w:rsidP="00B65E89" w:rsidRDefault="00B65E89" w14:paraId="532AD1AB" w14:textId="77777777">
      <w:pPr>
        <w:pStyle w:val="Heading4"/>
        <w:rPr>
          <w:rFonts w:eastAsia="Times New Roman"/>
        </w:rPr>
      </w:pPr>
      <w:r w:rsidRPr="00073B37">
        <w:rPr>
          <w:rFonts w:eastAsia="Times New Roman"/>
        </w:rPr>
        <w:t>Pointers</w:t>
      </w:r>
    </w:p>
    <w:p w:rsidRPr="00073B37" w:rsidR="00B65E89" w:rsidP="00B65E89" w:rsidRDefault="00B65E89" w14:paraId="2CBA63F7" w14:textId="77777777">
      <w:pPr>
        <w:pStyle w:val="Default"/>
        <w:spacing w:after="220"/>
        <w:jc w:val="both"/>
        <w:rPr>
          <w:rStyle w:val="Strong"/>
          <w:rFonts w:ascii="Arial" w:hAnsi="Arial" w:cs="Arial"/>
          <w:b w:val="0"/>
          <w:color w:val="2D261A"/>
          <w:sz w:val="22"/>
          <w:szCs w:val="22"/>
          <w:bdr w:val="none" w:color="auto" w:sz="0" w:space="0" w:frame="1"/>
        </w:rPr>
      </w:pPr>
      <w:r w:rsidRPr="00073B37">
        <w:rPr>
          <w:rStyle w:val="Strong"/>
          <w:rFonts w:ascii="Arial" w:hAnsi="Arial" w:cs="Arial"/>
          <w:color w:val="2D261A"/>
          <w:sz w:val="22"/>
          <w:szCs w:val="22"/>
          <w:bdr w:val="none" w:color="auto" w:sz="0" w:space="0" w:frame="1"/>
        </w:rPr>
        <w:t>Your attention to the pointers below will minimize our need to contact you for clarification of your survey responses, thus expediting the completion of the survey process. This will enhance our timeliness to compile and report the Survey’s results. We request that particular attention be paid to the following pointers:</w:t>
      </w:r>
    </w:p>
    <w:p w:rsidRPr="00073B37" w:rsidR="00B65E89" w:rsidP="00B65E89" w:rsidRDefault="00B65E89" w14:paraId="0599C237" w14:textId="3AA9B1E0">
      <w:pPr>
        <w:numPr>
          <w:ilvl w:val="0"/>
          <w:numId w:val="9"/>
        </w:numPr>
        <w:tabs>
          <w:tab w:val="num" w:pos="450"/>
        </w:tabs>
        <w:spacing w:after="220" w:line="240" w:lineRule="auto"/>
        <w:ind w:left="450" w:hanging="330"/>
        <w:textAlignment w:val="baseline"/>
        <w:rPr>
          <w:rFonts w:ascii="Arial" w:hAnsi="Arial" w:eastAsia="Times New Roman" w:cs="Arial"/>
          <w:color w:val="2D261A"/>
        </w:rPr>
      </w:pPr>
      <w:r w:rsidRPr="00073B37">
        <w:rPr>
          <w:rFonts w:ascii="Arial" w:hAnsi="Arial" w:eastAsia="Times New Roman" w:cs="Arial"/>
          <w:color w:val="2D261A"/>
        </w:rPr>
        <w:t xml:space="preserve">“Uses of Funds” </w:t>
      </w:r>
      <w:r w:rsidRPr="00073B37">
        <w:rPr>
          <w:rFonts w:ascii="Arial" w:hAnsi="Arial" w:eastAsia="Times New Roman" w:cs="Arial"/>
        </w:rPr>
        <w:t>represent</w:t>
      </w:r>
      <w:r w:rsidRPr="00073B37">
        <w:rPr>
          <w:rFonts w:ascii="Arial" w:hAnsi="Arial" w:eastAsia="Times New Roman" w:cs="Arial"/>
          <w:color w:val="2D261A"/>
        </w:rPr>
        <w:t xml:space="preserve"> a state’s </w:t>
      </w:r>
      <w:r w:rsidRPr="00073B37">
        <w:rPr>
          <w:rFonts w:ascii="Arial" w:hAnsi="Arial" w:eastAsia="Times New Roman" w:cs="Arial"/>
          <w:b/>
          <w:color w:val="2D261A"/>
        </w:rPr>
        <w:t>obligation</w:t>
      </w:r>
      <w:r w:rsidRPr="00073B37">
        <w:rPr>
          <w:rFonts w:ascii="Arial" w:hAnsi="Arial" w:eastAsia="Times New Roman" w:cs="Arial"/>
          <w:color w:val="2D261A"/>
        </w:rPr>
        <w:t xml:space="preserve"> of LIHEAP funds, </w:t>
      </w:r>
      <w:r w:rsidRPr="00073B37">
        <w:rPr>
          <w:rFonts w:ascii="Arial" w:hAnsi="Arial" w:eastAsia="Times New Roman" w:cs="Arial"/>
          <w:b/>
          <w:bCs/>
          <w:color w:val="2D261A"/>
        </w:rPr>
        <w:t>not expenditure of LIHEAP funds</w:t>
      </w:r>
      <w:r w:rsidRPr="00073B37">
        <w:rPr>
          <w:rFonts w:ascii="Arial" w:hAnsi="Arial" w:eastAsia="Times New Roman" w:cs="Arial"/>
          <w:color w:val="2D261A"/>
        </w:rPr>
        <w:t xml:space="preserve">. In some cases, obligated block grant funds are not actually expended until after the end of the </w:t>
      </w:r>
      <w:r w:rsidR="00EA356F">
        <w:rPr>
          <w:rFonts w:ascii="Arial" w:hAnsi="Arial" w:eastAsia="Times New Roman" w:cs="Arial"/>
          <w:color w:val="2D261A"/>
        </w:rPr>
        <w:t>Fiscal</w:t>
      </w:r>
      <w:r w:rsidRPr="00073B37">
        <w:rPr>
          <w:rFonts w:ascii="Arial" w:hAnsi="Arial" w:eastAsia="Times New Roman" w:cs="Arial"/>
          <w:color w:val="2D261A"/>
        </w:rPr>
        <w:t xml:space="preserve"> </w:t>
      </w:r>
      <w:r w:rsidRPr="00FB1195" w:rsidR="00E438A1">
        <w:rPr>
          <w:rFonts w:ascii="Arial" w:hAnsi="Arial" w:eastAsia="Times New Roman" w:cs="Arial"/>
          <w:color w:val="2D261A"/>
        </w:rPr>
        <w:t>year</w:t>
      </w:r>
      <w:r w:rsidRPr="00073B37">
        <w:rPr>
          <w:rFonts w:ascii="Arial" w:hAnsi="Arial" w:eastAsia="Times New Roman" w:cs="Arial"/>
          <w:color w:val="2D261A"/>
        </w:rPr>
        <w:t>.</w:t>
      </w:r>
    </w:p>
    <w:p w:rsidRPr="00073B37" w:rsidR="00B65E89" w:rsidP="00B65E89" w:rsidRDefault="00B65E89" w14:paraId="76BC7665" w14:textId="77777777">
      <w:pPr>
        <w:numPr>
          <w:ilvl w:val="0"/>
          <w:numId w:val="9"/>
        </w:numPr>
        <w:tabs>
          <w:tab w:val="num" w:pos="450"/>
        </w:tabs>
        <w:spacing w:after="220" w:line="240" w:lineRule="auto"/>
        <w:ind w:left="450" w:hanging="330"/>
        <w:textAlignment w:val="baseline"/>
        <w:rPr>
          <w:rFonts w:ascii="Arial" w:hAnsi="Arial" w:eastAsia="Times New Roman" w:cs="Arial"/>
          <w:color w:val="2D261A"/>
        </w:rPr>
      </w:pPr>
      <w:r w:rsidRPr="00073B37">
        <w:rPr>
          <w:rFonts w:ascii="Arial" w:hAnsi="Arial" w:eastAsia="Times New Roman" w:cs="Arial"/>
          <w:color w:val="2D261A"/>
        </w:rPr>
        <w:t>Include funds used to provide “other LIHEAP assistance.”  For the most part, this would include LIHEAP funds used to provide “other crisis assistance,” such as furnace or air conditioner repairs or replacements.</w:t>
      </w:r>
    </w:p>
    <w:p w:rsidRPr="00D16446" w:rsidR="00B65E89" w:rsidP="00B65E89" w:rsidRDefault="00B65E89" w14:paraId="3716E64C" w14:textId="36E7C24D">
      <w:pPr>
        <w:numPr>
          <w:ilvl w:val="0"/>
          <w:numId w:val="9"/>
        </w:numPr>
        <w:tabs>
          <w:tab w:val="num" w:pos="450"/>
        </w:tabs>
        <w:spacing w:after="220" w:line="240" w:lineRule="auto"/>
        <w:ind w:left="450" w:hanging="330"/>
        <w:textAlignment w:val="baseline"/>
        <w:rPr>
          <w:rFonts w:ascii="Arial" w:hAnsi="Arial" w:eastAsia="Times New Roman" w:cs="Arial"/>
          <w:color w:val="2D261A"/>
        </w:rPr>
      </w:pPr>
      <w:r w:rsidRPr="00073B37">
        <w:rPr>
          <w:rFonts w:ascii="Arial" w:hAnsi="Arial" w:eastAsia="Times New Roman" w:cs="Arial"/>
          <w:color w:val="2D261A"/>
        </w:rPr>
        <w:t>Report on all funds obligated for “Other permitted uses of LIHEAP funds.” This would include funds used to provide Supplemental Nutrition Assistance Program (SNAP) households with a nominal LIHEAP payment to increase the amount of SNAP benefits that they receive.  Typically, such payments are called “heat or eat” and/or “cool or eat.”</w:t>
      </w:r>
      <w:r w:rsidRPr="00073B37">
        <w:rPr>
          <w:rFonts w:ascii="Arial" w:hAnsi="Arial" w:cs="Arial"/>
          <w:color w:val="2D261A"/>
        </w:rPr>
        <w:t xml:space="preserve"> Report these obligations in </w:t>
      </w:r>
      <w:r w:rsidRPr="00FB1195" w:rsidR="00710A9C">
        <w:rPr>
          <w:rFonts w:ascii="Arial" w:hAnsi="Arial" w:cs="Arial"/>
          <w:color w:val="2D261A"/>
        </w:rPr>
        <w:t>I</w:t>
      </w:r>
      <w:r w:rsidRPr="00D16446" w:rsidR="0090573E">
        <w:rPr>
          <w:rFonts w:ascii="Arial" w:hAnsi="Arial" w:cs="Arial"/>
          <w:color w:val="2D261A"/>
        </w:rPr>
        <w:t>tem</w:t>
      </w:r>
      <w:r w:rsidRPr="00FB1195" w:rsidR="00710A9C">
        <w:rPr>
          <w:rFonts w:ascii="Arial" w:hAnsi="Arial" w:cs="Arial"/>
          <w:color w:val="2D261A"/>
        </w:rPr>
        <w:t>s</w:t>
      </w:r>
      <w:r w:rsidRPr="00D16446" w:rsidR="0090573E">
        <w:rPr>
          <w:rFonts w:ascii="Arial" w:hAnsi="Arial" w:cs="Arial"/>
          <w:color w:val="2D261A"/>
        </w:rPr>
        <w:t xml:space="preserve"> </w:t>
      </w:r>
      <w:r w:rsidRPr="00D16446">
        <w:rPr>
          <w:rFonts w:ascii="Arial" w:hAnsi="Arial" w:cs="Arial"/>
          <w:b/>
          <w:color w:val="2D261A"/>
        </w:rPr>
        <w:t>6</w:t>
      </w:r>
      <w:r w:rsidRPr="00FB1195" w:rsidR="00710A9C">
        <w:rPr>
          <w:rFonts w:ascii="Arial" w:hAnsi="Arial" w:cs="Arial"/>
          <w:color w:val="2D261A"/>
        </w:rPr>
        <w:t xml:space="preserve">, </w:t>
      </w:r>
      <w:r w:rsidRPr="00D16446" w:rsidR="00710A9C">
        <w:rPr>
          <w:rFonts w:ascii="Arial" w:hAnsi="Arial" w:cs="Arial"/>
          <w:b/>
          <w:color w:val="2D261A"/>
        </w:rPr>
        <w:t>20</w:t>
      </w:r>
      <w:r w:rsidRPr="00FB1195" w:rsidR="00710A9C">
        <w:rPr>
          <w:rFonts w:ascii="Arial" w:hAnsi="Arial" w:cs="Arial"/>
          <w:color w:val="2D261A"/>
        </w:rPr>
        <w:t xml:space="preserve">, or </w:t>
      </w:r>
      <w:r w:rsidRPr="00FB1195" w:rsidR="00710A9C">
        <w:rPr>
          <w:rFonts w:ascii="Arial" w:hAnsi="Arial" w:cs="Arial"/>
          <w:b/>
          <w:color w:val="2D261A"/>
        </w:rPr>
        <w:t>31</w:t>
      </w:r>
      <w:r w:rsidRPr="00FB1195" w:rsidR="00710A9C">
        <w:rPr>
          <w:rFonts w:ascii="Arial" w:hAnsi="Arial" w:cs="Arial"/>
          <w:color w:val="2D261A"/>
        </w:rPr>
        <w:t>, or</w:t>
      </w:r>
      <w:r w:rsidRPr="00FB1195" w:rsidR="00710A9C">
        <w:rPr>
          <w:rFonts w:ascii="Arial" w:hAnsi="Arial" w:cs="Arial"/>
          <w:b/>
          <w:color w:val="2D261A"/>
        </w:rPr>
        <w:t xml:space="preserve"> 42</w:t>
      </w:r>
      <w:r w:rsidRPr="00FB1195" w:rsidR="00710A9C">
        <w:rPr>
          <w:rFonts w:ascii="Arial" w:hAnsi="Arial" w:cs="Arial"/>
          <w:color w:val="2D261A"/>
        </w:rPr>
        <w:t xml:space="preserve">—depending on the </w:t>
      </w:r>
      <w:r w:rsidRPr="00FB1195" w:rsidR="00870D0B">
        <w:rPr>
          <w:rFonts w:ascii="Arial" w:hAnsi="Arial" w:cs="Arial"/>
          <w:color w:val="2D261A"/>
        </w:rPr>
        <w:t xml:space="preserve">funds’ </w:t>
      </w:r>
      <w:r w:rsidRPr="00FB1195" w:rsidR="00710A9C">
        <w:rPr>
          <w:rFonts w:ascii="Arial" w:hAnsi="Arial" w:cs="Arial"/>
          <w:color w:val="2D261A"/>
        </w:rPr>
        <w:t xml:space="preserve">source—of Section IV </w:t>
      </w:r>
      <w:r w:rsidRPr="00D16446">
        <w:rPr>
          <w:rFonts w:ascii="Arial" w:hAnsi="Arial" w:cs="Arial"/>
          <w:color w:val="2D261A"/>
        </w:rPr>
        <w:t xml:space="preserve">of </w:t>
      </w:r>
      <w:r w:rsidRPr="00D16446" w:rsidR="00B43841">
        <w:rPr>
          <w:rFonts w:ascii="Arial" w:hAnsi="Arial" w:cs="Arial"/>
          <w:color w:val="2D261A"/>
        </w:rPr>
        <w:t>th</w:t>
      </w:r>
      <w:r w:rsidR="00B43841">
        <w:rPr>
          <w:rFonts w:ascii="Arial" w:hAnsi="Arial" w:cs="Arial"/>
          <w:color w:val="2D261A"/>
        </w:rPr>
        <w:t>is</w:t>
      </w:r>
      <w:r w:rsidRPr="00D16446" w:rsidR="00B43841">
        <w:rPr>
          <w:rFonts w:ascii="Arial" w:hAnsi="Arial" w:cs="Arial"/>
          <w:color w:val="2D261A"/>
        </w:rPr>
        <w:t xml:space="preserve"> </w:t>
      </w:r>
      <w:r w:rsidR="00B43841">
        <w:rPr>
          <w:rFonts w:ascii="Arial" w:hAnsi="Arial" w:cs="Arial"/>
          <w:color w:val="2D261A"/>
        </w:rPr>
        <w:t>module</w:t>
      </w:r>
      <w:r w:rsidRPr="00D16446">
        <w:rPr>
          <w:rFonts w:ascii="Arial" w:hAnsi="Arial" w:cs="Arial"/>
          <w:color w:val="2D261A"/>
        </w:rPr>
        <w:t>.</w:t>
      </w:r>
    </w:p>
    <w:p w:rsidRPr="00D16446" w:rsidR="00B65E89" w:rsidP="00B65E89" w:rsidRDefault="00B65E89" w14:paraId="048DB0C7" w14:textId="0A469D17">
      <w:pPr>
        <w:numPr>
          <w:ilvl w:val="0"/>
          <w:numId w:val="9"/>
        </w:numPr>
        <w:tabs>
          <w:tab w:val="num" w:pos="450"/>
        </w:tabs>
        <w:spacing w:after="220" w:line="240" w:lineRule="auto"/>
        <w:ind w:left="450" w:hanging="330"/>
        <w:textAlignment w:val="baseline"/>
        <w:rPr>
          <w:rFonts w:ascii="Arial" w:hAnsi="Arial" w:eastAsia="Times New Roman" w:cs="Arial"/>
          <w:color w:val="2D261A"/>
        </w:rPr>
      </w:pPr>
      <w:r w:rsidRPr="00D16446">
        <w:rPr>
          <w:rFonts w:ascii="Arial" w:hAnsi="Arial" w:eastAsia="Times New Roman" w:cs="Arial"/>
          <w:color w:val="2D261A"/>
        </w:rPr>
        <w:t xml:space="preserve">Exclude Department of Energy weatherization assistance funds in </w:t>
      </w:r>
      <w:r w:rsidRPr="00FB1195" w:rsidR="00870D0B">
        <w:rPr>
          <w:rFonts w:ascii="Arial" w:hAnsi="Arial" w:eastAsia="Times New Roman" w:cs="Arial"/>
          <w:color w:val="2D261A"/>
        </w:rPr>
        <w:t xml:space="preserve">your </w:t>
      </w:r>
      <w:r w:rsidRPr="00D16446">
        <w:rPr>
          <w:rFonts w:ascii="Arial" w:hAnsi="Arial" w:eastAsia="Times New Roman" w:cs="Arial"/>
          <w:color w:val="2D261A"/>
        </w:rPr>
        <w:t>response</w:t>
      </w:r>
      <w:r w:rsidRPr="00FB1195" w:rsidR="00870D0B">
        <w:rPr>
          <w:rFonts w:ascii="Arial" w:hAnsi="Arial" w:eastAsia="Times New Roman" w:cs="Arial"/>
          <w:color w:val="2D261A"/>
        </w:rPr>
        <w:t>s</w:t>
      </w:r>
      <w:r w:rsidRPr="00D16446">
        <w:rPr>
          <w:rFonts w:ascii="Arial" w:hAnsi="Arial" w:eastAsia="Times New Roman" w:cs="Arial"/>
          <w:color w:val="2D261A"/>
        </w:rPr>
        <w:t xml:space="preserve"> to the LIHEAP weatherization assistance </w:t>
      </w:r>
      <w:r w:rsidRPr="00FB1195" w:rsidR="00870D0B">
        <w:rPr>
          <w:rFonts w:ascii="Arial" w:hAnsi="Arial" w:eastAsia="Times New Roman" w:cs="Arial"/>
          <w:color w:val="2D261A"/>
        </w:rPr>
        <w:t>questions Items</w:t>
      </w:r>
      <w:r w:rsidRPr="008F3EBE" w:rsidR="008F3EBE">
        <w:rPr>
          <w:rFonts w:ascii="Arial" w:hAnsi="Arial" w:eastAsia="Times New Roman" w:cs="Arial"/>
          <w:b/>
          <w:color w:val="2D261A"/>
        </w:rPr>
        <w:t xml:space="preserve"> Four</w:t>
      </w:r>
      <w:r w:rsidRPr="00FB1195" w:rsidR="00870D0B">
        <w:rPr>
          <w:rFonts w:ascii="Arial" w:hAnsi="Arial" w:eastAsia="Times New Roman" w:cs="Arial"/>
          <w:color w:val="2D261A"/>
        </w:rPr>
        <w:t xml:space="preserve">, </w:t>
      </w:r>
      <w:r w:rsidRPr="00D16446" w:rsidR="00870D0B">
        <w:rPr>
          <w:rFonts w:ascii="Arial" w:hAnsi="Arial" w:eastAsia="Times New Roman" w:cs="Arial"/>
          <w:b/>
          <w:color w:val="2D261A"/>
        </w:rPr>
        <w:t>18</w:t>
      </w:r>
      <w:r w:rsidRPr="00FB1195" w:rsidR="00870D0B">
        <w:rPr>
          <w:rFonts w:ascii="Arial" w:hAnsi="Arial" w:eastAsia="Times New Roman" w:cs="Arial"/>
          <w:color w:val="2D261A"/>
        </w:rPr>
        <w:t xml:space="preserve">, </w:t>
      </w:r>
      <w:r w:rsidRPr="00D16446" w:rsidR="00870D0B">
        <w:rPr>
          <w:rFonts w:ascii="Arial" w:hAnsi="Arial" w:eastAsia="Times New Roman" w:cs="Arial"/>
          <w:b/>
          <w:color w:val="2D261A"/>
        </w:rPr>
        <w:t>29</w:t>
      </w:r>
      <w:r w:rsidRPr="00FB1195" w:rsidR="00870D0B">
        <w:rPr>
          <w:rFonts w:ascii="Arial" w:hAnsi="Arial" w:eastAsia="Times New Roman" w:cs="Arial"/>
          <w:color w:val="2D261A"/>
        </w:rPr>
        <w:t xml:space="preserve">, and </w:t>
      </w:r>
      <w:r w:rsidRPr="00D16446" w:rsidR="00870D0B">
        <w:rPr>
          <w:rFonts w:ascii="Arial" w:hAnsi="Arial" w:eastAsia="Times New Roman" w:cs="Arial"/>
          <w:b/>
          <w:color w:val="2D261A"/>
        </w:rPr>
        <w:t>40</w:t>
      </w:r>
      <w:r w:rsidRPr="00FB1195" w:rsidR="00870D0B">
        <w:rPr>
          <w:rFonts w:ascii="Arial" w:hAnsi="Arial" w:eastAsia="Times New Roman" w:cs="Arial"/>
          <w:color w:val="2D261A"/>
        </w:rPr>
        <w:t xml:space="preserve"> of </w:t>
      </w:r>
      <w:r w:rsidRPr="00D16446">
        <w:rPr>
          <w:rFonts w:ascii="Arial" w:hAnsi="Arial" w:eastAsia="Times New Roman" w:cs="Arial"/>
          <w:color w:val="2D261A"/>
        </w:rPr>
        <w:t>Section IV</w:t>
      </w:r>
      <w:r w:rsidRPr="00FB1195" w:rsidR="00870D0B">
        <w:rPr>
          <w:rFonts w:ascii="Arial" w:hAnsi="Arial" w:eastAsia="Times New Roman" w:cs="Arial"/>
          <w:color w:val="2D261A"/>
        </w:rPr>
        <w:t xml:space="preserve"> of </w:t>
      </w:r>
      <w:r w:rsidR="00B43841">
        <w:rPr>
          <w:rFonts w:ascii="Arial" w:hAnsi="Arial" w:eastAsia="Times New Roman" w:cs="Arial"/>
          <w:color w:val="2D261A"/>
        </w:rPr>
        <w:t>this module</w:t>
      </w:r>
      <w:r w:rsidRPr="00D16446">
        <w:rPr>
          <w:rFonts w:ascii="Arial" w:hAnsi="Arial" w:eastAsia="Times New Roman" w:cs="Arial"/>
          <w:color w:val="2D261A"/>
        </w:rPr>
        <w:t>.</w:t>
      </w:r>
    </w:p>
    <w:p w:rsidRPr="00D16446" w:rsidR="0090573E" w:rsidRDefault="00B65E89" w14:paraId="3039295C" w14:textId="0D2C41D5">
      <w:pPr>
        <w:numPr>
          <w:ilvl w:val="0"/>
          <w:numId w:val="9"/>
        </w:numPr>
        <w:tabs>
          <w:tab w:val="num" w:pos="450"/>
        </w:tabs>
        <w:spacing w:after="220" w:line="240" w:lineRule="auto"/>
        <w:ind w:left="450" w:hanging="330"/>
        <w:textAlignment w:val="baseline"/>
        <w:rPr>
          <w:rFonts w:ascii="Arial" w:hAnsi="Arial" w:eastAsia="Times New Roman" w:cs="Arial"/>
          <w:color w:val="2D261A"/>
        </w:rPr>
      </w:pPr>
      <w:r w:rsidRPr="00D16446">
        <w:rPr>
          <w:rFonts w:ascii="Arial" w:hAnsi="Arial" w:eastAsia="Times New Roman" w:cs="Arial"/>
          <w:color w:val="2D261A"/>
        </w:rPr>
        <w:t xml:space="preserve">Use the annual or annualized maximum income cutoff for a </w:t>
      </w:r>
      <w:r w:rsidR="008F3EBE">
        <w:rPr>
          <w:rFonts w:ascii="Arial" w:hAnsi="Arial" w:eastAsia="Times New Roman" w:cs="Arial"/>
          <w:color w:val="2D261A"/>
        </w:rPr>
        <w:t>four-person</w:t>
      </w:r>
      <w:r w:rsidRPr="00D16446">
        <w:rPr>
          <w:rFonts w:ascii="Arial" w:hAnsi="Arial" w:eastAsia="Times New Roman" w:cs="Arial"/>
          <w:color w:val="2D261A"/>
        </w:rPr>
        <w:t xml:space="preserve"> household in effect on </w:t>
      </w:r>
      <w:r w:rsidRPr="00D16446" w:rsidR="0090573E">
        <w:rPr>
          <w:rFonts w:ascii="Arial" w:hAnsi="Arial" w:eastAsia="Times New Roman" w:cs="Arial"/>
          <w:color w:val="2D261A"/>
        </w:rPr>
        <w:t xml:space="preserve">the following dates </w:t>
      </w:r>
      <w:r w:rsidRPr="00D16446">
        <w:rPr>
          <w:rFonts w:ascii="Arial" w:hAnsi="Arial" w:eastAsia="Times New Roman" w:cs="Arial"/>
          <w:color w:val="2D261A"/>
        </w:rPr>
        <w:t>for each type of LIHEAP assistance provided in FY 20</w:t>
      </w:r>
      <w:r w:rsidRPr="00D16446" w:rsidR="0090573E">
        <w:rPr>
          <w:rFonts w:ascii="Arial" w:hAnsi="Arial" w:eastAsia="Times New Roman" w:cs="Arial"/>
          <w:color w:val="2D261A"/>
        </w:rPr>
        <w:t>20:</w:t>
      </w:r>
    </w:p>
    <w:p w:rsidRPr="00D16446" w:rsidR="0090573E" w:rsidP="00D16446" w:rsidRDefault="0090573E" w14:paraId="3E88DC90" w14:textId="2C178D57">
      <w:pPr>
        <w:numPr>
          <w:ilvl w:val="1"/>
          <w:numId w:val="9"/>
        </w:numPr>
        <w:spacing w:after="220" w:line="240" w:lineRule="auto"/>
        <w:textAlignment w:val="baseline"/>
        <w:rPr>
          <w:rFonts w:ascii="Arial" w:hAnsi="Arial" w:eastAsia="Times New Roman" w:cs="Arial"/>
          <w:color w:val="2D261A"/>
        </w:rPr>
      </w:pPr>
      <w:r w:rsidRPr="00D16446">
        <w:rPr>
          <w:rFonts w:ascii="Arial" w:hAnsi="Arial" w:eastAsia="Times New Roman" w:cs="Arial"/>
          <w:color w:val="2D261A"/>
        </w:rPr>
        <w:t xml:space="preserve">For the cutoff applicable to benefits supported by </w:t>
      </w:r>
      <w:r w:rsidRPr="00D16446">
        <w:rPr>
          <w:rFonts w:ascii="Arial" w:hAnsi="Arial" w:eastAsia="Times New Roman" w:cs="Arial"/>
          <w:b/>
          <w:color w:val="2D261A"/>
        </w:rPr>
        <w:t>non-CARES Act</w:t>
      </w:r>
      <w:r w:rsidRPr="00D16446">
        <w:rPr>
          <w:rFonts w:ascii="Arial" w:hAnsi="Arial"/>
          <w:b/>
        </w:rPr>
        <w:t xml:space="preserve"> funds</w:t>
      </w:r>
      <w:r w:rsidRPr="00D16446">
        <w:rPr>
          <w:rFonts w:ascii="Arial" w:hAnsi="Arial"/>
        </w:rPr>
        <w:t xml:space="preserve">: </w:t>
      </w:r>
      <w:r w:rsidRPr="00FB1195">
        <w:rPr>
          <w:rFonts w:ascii="Arial" w:hAnsi="Arial"/>
        </w:rPr>
        <w:t>October 1, 2019;</w:t>
      </w:r>
    </w:p>
    <w:p w:rsidRPr="00D16446" w:rsidR="00B65E89" w:rsidP="00D16446" w:rsidRDefault="0090573E" w14:paraId="4AC37A7D" w14:textId="75E63C14">
      <w:pPr>
        <w:numPr>
          <w:ilvl w:val="1"/>
          <w:numId w:val="9"/>
        </w:numPr>
        <w:spacing w:after="220" w:line="240" w:lineRule="auto"/>
        <w:textAlignment w:val="baseline"/>
        <w:rPr>
          <w:rFonts w:ascii="Arial" w:hAnsi="Arial" w:eastAsia="Times New Roman" w:cs="Arial"/>
          <w:color w:val="2D261A"/>
        </w:rPr>
      </w:pPr>
      <w:r w:rsidRPr="00D16446">
        <w:rPr>
          <w:rFonts w:ascii="Arial" w:hAnsi="Arial" w:eastAsia="Times New Roman" w:cs="Arial"/>
          <w:color w:val="2D261A"/>
        </w:rPr>
        <w:t xml:space="preserve">For the cutoff applicable to benefits supported by </w:t>
      </w:r>
      <w:r w:rsidRPr="00FB1195">
        <w:rPr>
          <w:rFonts w:ascii="Arial" w:hAnsi="Arial" w:eastAsia="Times New Roman" w:cs="Arial"/>
          <w:b/>
          <w:color w:val="2D261A"/>
        </w:rPr>
        <w:t>CARES Act</w:t>
      </w:r>
      <w:r w:rsidRPr="00FB1195">
        <w:rPr>
          <w:rFonts w:ascii="Arial" w:hAnsi="Arial"/>
          <w:b/>
        </w:rPr>
        <w:t xml:space="preserve"> funds</w:t>
      </w:r>
      <w:r w:rsidRPr="00FB1195">
        <w:rPr>
          <w:rFonts w:ascii="Arial" w:hAnsi="Arial"/>
        </w:rPr>
        <w:t xml:space="preserve">: </w:t>
      </w:r>
      <w:r w:rsidRPr="00FB1195" w:rsidR="009F75C0">
        <w:rPr>
          <w:rFonts w:ascii="Arial" w:hAnsi="Arial"/>
        </w:rPr>
        <w:t xml:space="preserve">The date of the </w:t>
      </w:r>
      <w:r w:rsidRPr="00FB1195" w:rsidR="001A0DA3">
        <w:rPr>
          <w:rFonts w:ascii="Arial" w:hAnsi="Arial"/>
        </w:rPr>
        <w:t xml:space="preserve">first </w:t>
      </w:r>
      <w:r w:rsidRPr="00FB1195" w:rsidR="009F75C0">
        <w:rPr>
          <w:rFonts w:ascii="Arial" w:hAnsi="Arial"/>
        </w:rPr>
        <w:t xml:space="preserve">Notice of Award </w:t>
      </w:r>
      <w:r w:rsidRPr="00FB1195" w:rsidR="00120C7C">
        <w:rPr>
          <w:rFonts w:ascii="Arial" w:hAnsi="Arial"/>
        </w:rPr>
        <w:t xml:space="preserve">(NOA) </w:t>
      </w:r>
      <w:r w:rsidRPr="00FB1195" w:rsidR="007941CF">
        <w:rPr>
          <w:rFonts w:ascii="Arial" w:hAnsi="Arial"/>
        </w:rPr>
        <w:t xml:space="preserve">that announced your receipt of </w:t>
      </w:r>
      <w:r w:rsidRPr="00FB1195" w:rsidR="00425836">
        <w:rPr>
          <w:rFonts w:ascii="Arial" w:hAnsi="Arial" w:eastAsia="Times New Roman" w:cs="Arial"/>
          <w:color w:val="2D261A"/>
        </w:rPr>
        <w:t xml:space="preserve">LIHEAP CARES Act </w:t>
      </w:r>
      <w:r w:rsidRPr="00FB1195" w:rsidR="009F75C0">
        <w:rPr>
          <w:rFonts w:ascii="Arial" w:hAnsi="Arial"/>
        </w:rPr>
        <w:t>funds (</w:t>
      </w:r>
      <w:r w:rsidRPr="00FB1195" w:rsidR="00B97A16">
        <w:rPr>
          <w:rFonts w:ascii="Arial" w:hAnsi="Arial"/>
        </w:rPr>
        <w:t>most likely this date was May 8, 2020</w:t>
      </w:r>
      <w:r w:rsidRPr="00D16446" w:rsidR="009F75C0">
        <w:rPr>
          <w:rFonts w:ascii="Arial" w:hAnsi="Arial" w:eastAsia="Times New Roman" w:cs="Arial"/>
          <w:color w:val="2D261A"/>
        </w:rPr>
        <w:t>)</w:t>
      </w:r>
      <w:r w:rsidRPr="00FB1195" w:rsidR="001A0DA3">
        <w:rPr>
          <w:rFonts w:ascii="Arial" w:hAnsi="Arial" w:eastAsia="Times New Roman" w:cs="Arial"/>
          <w:color w:val="2D261A"/>
        </w:rPr>
        <w:t>; and</w:t>
      </w:r>
    </w:p>
    <w:p w:rsidRPr="00FB1195" w:rsidR="001A0DA3" w:rsidP="001A0DA3" w:rsidRDefault="001A0DA3" w14:paraId="7BB4C31D" w14:textId="7013C7AD">
      <w:pPr>
        <w:numPr>
          <w:ilvl w:val="1"/>
          <w:numId w:val="9"/>
        </w:numPr>
        <w:spacing w:after="220" w:line="240" w:lineRule="auto"/>
        <w:textAlignment w:val="baseline"/>
        <w:rPr>
          <w:rFonts w:ascii="Arial" w:hAnsi="Arial" w:eastAsia="Times New Roman" w:cs="Arial"/>
          <w:color w:val="2D261A"/>
        </w:rPr>
      </w:pPr>
      <w:r w:rsidRPr="00FB1195">
        <w:rPr>
          <w:rFonts w:ascii="Arial" w:hAnsi="Arial" w:eastAsia="Times New Roman" w:cs="Arial"/>
          <w:color w:val="2D261A"/>
        </w:rPr>
        <w:t xml:space="preserve">For the cutoffs applicable to benefits supported by any </w:t>
      </w:r>
      <w:r w:rsidRPr="00FB1195" w:rsidR="00661484">
        <w:rPr>
          <w:rFonts w:ascii="Arial" w:hAnsi="Arial" w:eastAsia="Times New Roman" w:cs="Arial"/>
          <w:b/>
          <w:color w:val="2D261A"/>
        </w:rPr>
        <w:t>non</w:t>
      </w:r>
      <w:r w:rsidRPr="00D16446">
        <w:rPr>
          <w:rFonts w:ascii="Arial" w:hAnsi="Arial" w:eastAsia="Times New Roman" w:cs="Arial"/>
          <w:b/>
          <w:color w:val="2D261A"/>
        </w:rPr>
        <w:t>-</w:t>
      </w:r>
      <w:r w:rsidRPr="00FB1195">
        <w:rPr>
          <w:rFonts w:ascii="Arial" w:hAnsi="Arial" w:eastAsia="Times New Roman" w:cs="Arial"/>
          <w:b/>
          <w:color w:val="2D261A"/>
        </w:rPr>
        <w:t xml:space="preserve">CARES supplemental </w:t>
      </w:r>
      <w:r w:rsidRPr="00FB1195">
        <w:rPr>
          <w:rFonts w:ascii="Arial" w:hAnsi="Arial"/>
          <w:b/>
        </w:rPr>
        <w:t>funds</w:t>
      </w:r>
      <w:r w:rsidRPr="00FB1195">
        <w:rPr>
          <w:rFonts w:ascii="Arial" w:hAnsi="Arial"/>
        </w:rPr>
        <w:t xml:space="preserve">: The date(s) of the first NOAs that announced your receipt of </w:t>
      </w:r>
      <w:r w:rsidRPr="00FB1195">
        <w:rPr>
          <w:rFonts w:ascii="Arial" w:hAnsi="Arial" w:eastAsia="Times New Roman" w:cs="Arial"/>
          <w:color w:val="2D261A"/>
        </w:rPr>
        <w:t>these funds.</w:t>
      </w:r>
    </w:p>
    <w:p w:rsidRPr="00D16446" w:rsidR="00B65E89" w:rsidP="00B65E89" w:rsidRDefault="00B65E89" w14:paraId="483EF017" w14:textId="25D84F5C">
      <w:pPr>
        <w:numPr>
          <w:ilvl w:val="0"/>
          <w:numId w:val="9"/>
        </w:numPr>
        <w:tabs>
          <w:tab w:val="num" w:pos="450"/>
        </w:tabs>
        <w:spacing w:after="220" w:line="240" w:lineRule="auto"/>
        <w:ind w:left="446" w:hanging="331"/>
        <w:textAlignment w:val="baseline"/>
        <w:rPr>
          <w:rFonts w:ascii="Arial" w:hAnsi="Arial" w:eastAsia="Times New Roman" w:cs="Arial"/>
          <w:color w:val="2D261A"/>
        </w:rPr>
      </w:pPr>
      <w:r w:rsidRPr="00D16446">
        <w:rPr>
          <w:rFonts w:ascii="Arial" w:hAnsi="Arial" w:eastAsia="Times New Roman" w:cs="Arial"/>
          <w:color w:val="2D261A"/>
        </w:rPr>
        <w:t xml:space="preserve">Except for administrative costs, “funds payable” </w:t>
      </w:r>
      <w:r w:rsidRPr="00FB1195" w:rsidR="00E75207">
        <w:rPr>
          <w:rFonts w:ascii="Arial" w:hAnsi="Arial" w:eastAsia="Times New Roman" w:cs="Arial"/>
          <w:color w:val="2D261A"/>
        </w:rPr>
        <w:t xml:space="preserve">and “amounts payable” </w:t>
      </w:r>
      <w:r w:rsidRPr="00D16446">
        <w:rPr>
          <w:rFonts w:ascii="Arial" w:hAnsi="Arial" w:eastAsia="Times New Roman" w:cs="Arial"/>
          <w:color w:val="2D261A"/>
        </w:rPr>
        <w:t>include the State’s net block allotment</w:t>
      </w:r>
      <w:r w:rsidRPr="00FB1195" w:rsidR="001F21E7">
        <w:rPr>
          <w:rFonts w:ascii="Arial" w:hAnsi="Arial" w:eastAsia="Times New Roman" w:cs="Arial"/>
          <w:color w:val="2D261A"/>
        </w:rPr>
        <w:t>—including funds from the CARES Act and from other FY 2020 LIHEAP appropriations act</w:t>
      </w:r>
      <w:r w:rsidRPr="00FB1195" w:rsidR="0054073B">
        <w:rPr>
          <w:rFonts w:ascii="Arial" w:hAnsi="Arial" w:eastAsia="Times New Roman" w:cs="Arial"/>
          <w:color w:val="2D261A"/>
        </w:rPr>
        <w:t>s</w:t>
      </w:r>
      <w:r w:rsidRPr="00FB1195" w:rsidR="001F21E7">
        <w:rPr>
          <w:rFonts w:ascii="Arial" w:hAnsi="Arial" w:eastAsia="Times New Roman" w:cs="Arial"/>
          <w:color w:val="2D261A"/>
        </w:rPr>
        <w:t>—</w:t>
      </w:r>
      <w:r w:rsidRPr="00D16446">
        <w:rPr>
          <w:rFonts w:ascii="Arial" w:hAnsi="Arial" w:eastAsia="Times New Roman" w:cs="Arial"/>
          <w:color w:val="2D261A"/>
        </w:rPr>
        <w:t>and realloted funds, and, if any, Petroleum Violation Escrow funds designated for LIHEAP.  “Funds payable” for administrative costs consists of those funds and leveraging incentive funds obligated, if any.</w:t>
      </w:r>
    </w:p>
    <w:p w:rsidRPr="00D16446" w:rsidR="00B65E89" w:rsidP="00B65E89" w:rsidRDefault="00B65E89" w14:paraId="318D84AA" w14:textId="77777777">
      <w:pPr>
        <w:numPr>
          <w:ilvl w:val="0"/>
          <w:numId w:val="9"/>
        </w:numPr>
        <w:tabs>
          <w:tab w:val="num" w:pos="450"/>
        </w:tabs>
        <w:spacing w:after="220" w:line="240" w:lineRule="auto"/>
        <w:ind w:left="450" w:hanging="330"/>
        <w:textAlignment w:val="baseline"/>
        <w:rPr>
          <w:rFonts w:ascii="Arial" w:hAnsi="Arial" w:eastAsia="Times New Roman" w:cs="Arial"/>
          <w:color w:val="2D261A"/>
        </w:rPr>
      </w:pPr>
      <w:r w:rsidRPr="00D16446">
        <w:rPr>
          <w:rFonts w:ascii="Arial" w:hAnsi="Arial" w:eastAsia="Times New Roman" w:cs="Arial"/>
          <w:color w:val="2D261A"/>
        </w:rPr>
        <w:lastRenderedPageBreak/>
        <w:t>Unless indicated otherwise, definitions of terms should be those used by the state.</w:t>
      </w:r>
    </w:p>
    <w:p w:rsidRPr="00D16446" w:rsidR="00B65E89" w:rsidP="00E75207" w:rsidRDefault="00B65E89" w14:paraId="1D272D39" w14:textId="77777777">
      <w:pPr>
        <w:numPr>
          <w:ilvl w:val="0"/>
          <w:numId w:val="9"/>
        </w:numPr>
        <w:tabs>
          <w:tab w:val="left" w:pos="450"/>
        </w:tabs>
        <w:spacing w:after="220" w:line="240" w:lineRule="auto"/>
        <w:ind w:left="450"/>
        <w:textAlignment w:val="baseline"/>
        <w:rPr>
          <w:rFonts w:ascii="Arial" w:hAnsi="Arial" w:eastAsia="Times New Roman" w:cs="Arial"/>
        </w:rPr>
      </w:pPr>
      <w:r w:rsidRPr="00D16446">
        <w:rPr>
          <w:rFonts w:ascii="Arial" w:hAnsi="Arial" w:eastAsia="Times New Roman" w:cs="Arial"/>
        </w:rPr>
        <w:t>Average household benefits should take into account all types of benefits under each type of assistance.</w:t>
      </w:r>
    </w:p>
    <w:p w:rsidRPr="00D16446" w:rsidR="00B65E89" w:rsidP="00D16446" w:rsidRDefault="00B65E89" w14:paraId="02FEB7C8" w14:textId="7669397C">
      <w:pPr>
        <w:numPr>
          <w:ilvl w:val="0"/>
          <w:numId w:val="9"/>
        </w:numPr>
        <w:tabs>
          <w:tab w:val="num" w:pos="450"/>
        </w:tabs>
        <w:spacing w:after="220" w:line="240" w:lineRule="auto"/>
        <w:ind w:left="450" w:hanging="330"/>
        <w:textAlignment w:val="baseline"/>
        <w:rPr>
          <w:rFonts w:ascii="Arial" w:hAnsi="Arial" w:eastAsia="Times New Roman" w:cs="Arial"/>
        </w:rPr>
      </w:pPr>
      <w:r w:rsidRPr="00D16446">
        <w:rPr>
          <w:rFonts w:ascii="Arial" w:hAnsi="Arial" w:cs="Arial"/>
        </w:rPr>
        <w:t xml:space="preserve">The rounding function of OLDC will show whole dollars on </w:t>
      </w:r>
      <w:r w:rsidR="00B43841">
        <w:rPr>
          <w:rFonts w:ascii="Arial" w:hAnsi="Arial" w:cs="Arial"/>
        </w:rPr>
        <w:t>this module</w:t>
      </w:r>
      <w:r w:rsidRPr="00D16446">
        <w:rPr>
          <w:rFonts w:ascii="Arial" w:hAnsi="Arial" w:cs="Arial"/>
        </w:rPr>
        <w:t xml:space="preserve">, even though OLDC </w:t>
      </w:r>
      <w:r w:rsidRPr="00D16446">
        <w:rPr>
          <w:rFonts w:ascii="Arial" w:hAnsi="Arial" w:eastAsia="Times New Roman" w:cs="Arial"/>
          <w:color w:val="2D261A"/>
        </w:rPr>
        <w:t>allows</w:t>
      </w:r>
      <w:r w:rsidRPr="00D16446">
        <w:rPr>
          <w:rFonts w:ascii="Arial" w:hAnsi="Arial" w:cs="Arial"/>
        </w:rPr>
        <w:t xml:space="preserve"> cents to be entered into the cells.  Please type in the rounded whole dollar without cents in such cases.  Otherwise, your Survey’s sources and uses of funds may not be equal to each other.</w:t>
      </w:r>
    </w:p>
    <w:p w:rsidRPr="00D16446" w:rsidR="00B65E89" w:rsidP="00D16446" w:rsidRDefault="00B65E89" w14:paraId="00DD1F7E" w14:textId="77777777">
      <w:pPr>
        <w:numPr>
          <w:ilvl w:val="0"/>
          <w:numId w:val="9"/>
        </w:numPr>
        <w:tabs>
          <w:tab w:val="num" w:pos="450"/>
        </w:tabs>
        <w:spacing w:after="220" w:line="240" w:lineRule="auto"/>
        <w:ind w:left="450" w:hanging="330"/>
        <w:textAlignment w:val="baseline"/>
        <w:rPr>
          <w:rFonts w:ascii="Arial" w:hAnsi="Arial" w:eastAsia="Times New Roman" w:cs="Arial"/>
        </w:rPr>
      </w:pPr>
      <w:r w:rsidRPr="00D16446">
        <w:rPr>
          <w:rFonts w:ascii="Arial" w:hAnsi="Arial" w:eastAsia="Times New Roman" w:cs="Arial"/>
        </w:rPr>
        <w:t xml:space="preserve">Any clarifications of a state’s response should be indicated in the </w:t>
      </w:r>
      <w:r w:rsidRPr="00D16446">
        <w:rPr>
          <w:rFonts w:ascii="Arial" w:hAnsi="Arial" w:eastAsia="Times New Roman" w:cs="Arial"/>
          <w:b/>
        </w:rPr>
        <w:t>NOTES</w:t>
      </w:r>
      <w:r w:rsidRPr="00D16446">
        <w:rPr>
          <w:rFonts w:ascii="Arial" w:hAnsi="Arial" w:eastAsia="Times New Roman" w:cs="Arial"/>
        </w:rPr>
        <w:t xml:space="preserve"> section of the LPDF along with the Section and Item number that is being noted.</w:t>
      </w:r>
    </w:p>
    <w:p w:rsidRPr="00D16446" w:rsidR="00B65E89" w:rsidP="00B65E89" w:rsidRDefault="00B65E89" w14:paraId="3E0DE238" w14:textId="77777777">
      <w:pPr>
        <w:pStyle w:val="Heading4"/>
        <w:jc w:val="center"/>
        <w:rPr>
          <w:b/>
          <w:sz w:val="24"/>
        </w:rPr>
      </w:pPr>
      <w:r w:rsidRPr="00D16446">
        <w:rPr>
          <w:b/>
          <w:sz w:val="24"/>
        </w:rPr>
        <w:t>SECTION I:   Grantee Information</w:t>
      </w:r>
    </w:p>
    <w:p w:rsidRPr="00D16446" w:rsidR="00B65E89" w:rsidP="00B65E89" w:rsidRDefault="00B65E89" w14:paraId="35AC46B8" w14:textId="77777777">
      <w:pPr>
        <w:pStyle w:val="NormalWeb"/>
        <w:spacing w:before="0" w:beforeAutospacing="0" w:after="220" w:afterAutospacing="0"/>
        <w:textAlignment w:val="baseline"/>
        <w:rPr>
          <w:rFonts w:ascii="Arial" w:hAnsi="Arial" w:cs="Arial"/>
          <w:color w:val="2D261A"/>
          <w:sz w:val="22"/>
          <w:szCs w:val="22"/>
        </w:rPr>
      </w:pPr>
      <w:r w:rsidRPr="00D16446">
        <w:rPr>
          <w:rFonts w:ascii="Arial" w:hAnsi="Arial" w:cs="Arial"/>
          <w:color w:val="2D261A"/>
          <w:sz w:val="22"/>
          <w:szCs w:val="22"/>
        </w:rPr>
        <w:t>Enter the full name, telephone number (including area code), and email address of the person who is completing the Survey</w:t>
      </w:r>
      <w:r w:rsidRPr="00D16446">
        <w:rPr>
          <w:rStyle w:val="apple-converted-space"/>
          <w:rFonts w:ascii="Arial" w:hAnsi="Arial" w:eastAsia="Calibri" w:cs="Arial"/>
          <w:color w:val="2D261A"/>
          <w:sz w:val="22"/>
          <w:szCs w:val="22"/>
        </w:rPr>
        <w:t>.</w:t>
      </w:r>
    </w:p>
    <w:p w:rsidRPr="00D16446" w:rsidR="00B65E89" w:rsidP="00B65E89" w:rsidRDefault="00B65E89" w14:paraId="2D21D969" w14:textId="77777777">
      <w:pPr>
        <w:pStyle w:val="Heading4"/>
        <w:jc w:val="center"/>
        <w:rPr>
          <w:b/>
          <w:sz w:val="24"/>
        </w:rPr>
      </w:pPr>
      <w:r w:rsidRPr="00D16446">
        <w:rPr>
          <w:b/>
          <w:sz w:val="24"/>
        </w:rPr>
        <w:t>SECTION II:  Reporting Requirements</w:t>
      </w:r>
    </w:p>
    <w:p w:rsidRPr="00D16446" w:rsidR="00B65E89" w:rsidP="00B65E89" w:rsidRDefault="00B65E89" w14:paraId="069E5F73" w14:textId="3CE97861">
      <w:pPr>
        <w:pStyle w:val="NormalWeb"/>
        <w:spacing w:before="0" w:beforeAutospacing="0" w:after="220" w:afterAutospacing="0"/>
        <w:textAlignment w:val="baseline"/>
        <w:rPr>
          <w:rStyle w:val="Strong"/>
          <w:rFonts w:ascii="Arial" w:hAnsi="Arial" w:cs="Arial"/>
          <w:b w:val="0"/>
          <w:color w:val="2D261A"/>
          <w:sz w:val="22"/>
          <w:szCs w:val="22"/>
          <w:bdr w:val="none" w:color="auto" w:sz="0" w:space="0" w:frame="1"/>
        </w:rPr>
      </w:pPr>
      <w:r w:rsidRPr="00D16446">
        <w:rPr>
          <w:rStyle w:val="Strong"/>
          <w:rFonts w:ascii="Arial" w:hAnsi="Arial" w:cs="Arial"/>
          <w:color w:val="2D261A"/>
          <w:sz w:val="22"/>
          <w:szCs w:val="22"/>
          <w:bdr w:val="none" w:color="auto" w:sz="0" w:space="0" w:frame="1"/>
        </w:rPr>
        <w:t xml:space="preserve">The 50 States and the District of Columbia are required to complete the LIHEAP Grantee Survey for </w:t>
      </w:r>
      <w:r w:rsidRPr="00FB1195" w:rsidR="0054073B">
        <w:rPr>
          <w:rStyle w:val="Strong"/>
          <w:rFonts w:ascii="Arial" w:hAnsi="Arial" w:cs="Arial"/>
          <w:color w:val="2D261A"/>
          <w:sz w:val="22"/>
          <w:szCs w:val="22"/>
          <w:bdr w:val="none" w:color="auto" w:sz="0" w:space="0" w:frame="1"/>
        </w:rPr>
        <w:t xml:space="preserve">each </w:t>
      </w:r>
      <w:r w:rsidRPr="00FB1195" w:rsidR="00E438A1">
        <w:rPr>
          <w:rStyle w:val="Strong"/>
          <w:rFonts w:ascii="Arial" w:hAnsi="Arial" w:cs="Arial"/>
          <w:color w:val="2D261A"/>
          <w:sz w:val="22"/>
          <w:szCs w:val="22"/>
          <w:bdr w:val="none" w:color="auto" w:sz="0" w:space="0" w:frame="1"/>
        </w:rPr>
        <w:t>fiscal year</w:t>
      </w:r>
      <w:r w:rsidRPr="00D16446">
        <w:rPr>
          <w:rStyle w:val="Strong"/>
          <w:rFonts w:ascii="Arial" w:hAnsi="Arial" w:cs="Arial"/>
          <w:color w:val="2D261A"/>
          <w:sz w:val="22"/>
          <w:szCs w:val="22"/>
          <w:bdr w:val="none" w:color="auto" w:sz="0" w:space="0" w:frame="1"/>
        </w:rPr>
        <w:t xml:space="preserve">. </w:t>
      </w:r>
      <w:r w:rsidR="00855620">
        <w:rPr>
          <w:rStyle w:val="Strong"/>
          <w:rFonts w:ascii="Arial" w:hAnsi="Arial" w:cs="Arial"/>
          <w:color w:val="2D261A"/>
          <w:sz w:val="22"/>
          <w:szCs w:val="22"/>
          <w:bdr w:val="none" w:color="auto" w:sz="0" w:space="0" w:frame="1"/>
        </w:rPr>
        <w:t>G</w:t>
      </w:r>
      <w:r w:rsidRPr="00D16446" w:rsidR="00E233DC">
        <w:rPr>
          <w:rStyle w:val="Strong"/>
          <w:rFonts w:ascii="Arial" w:hAnsi="Arial" w:cs="Arial"/>
          <w:color w:val="2D261A"/>
          <w:sz w:val="22"/>
          <w:szCs w:val="22"/>
          <w:bdr w:val="none" w:color="auto" w:sz="0" w:space="0" w:frame="1"/>
        </w:rPr>
        <w:t xml:space="preserve">rantees </w:t>
      </w:r>
      <w:r w:rsidRPr="00D16446">
        <w:rPr>
          <w:rStyle w:val="Strong"/>
          <w:rFonts w:ascii="Arial" w:hAnsi="Arial" w:cs="Arial"/>
          <w:color w:val="2D261A"/>
          <w:sz w:val="22"/>
          <w:szCs w:val="22"/>
          <w:bdr w:val="none" w:color="auto" w:sz="0" w:space="0" w:frame="1"/>
        </w:rPr>
        <w:t>are to report obligation, not expenditure, of LIHEAP funds for Federal Fiscal Year (FY) 20</w:t>
      </w:r>
      <w:r w:rsidR="00855620">
        <w:rPr>
          <w:rStyle w:val="Strong"/>
          <w:rFonts w:ascii="Arial" w:hAnsi="Arial" w:cs="Arial"/>
          <w:color w:val="2D261A"/>
          <w:sz w:val="22"/>
          <w:szCs w:val="22"/>
          <w:bdr w:val="none" w:color="auto" w:sz="0" w:space="0" w:frame="1"/>
        </w:rPr>
        <w:t>20</w:t>
      </w:r>
      <w:r w:rsidRPr="00D16446">
        <w:rPr>
          <w:rStyle w:val="Strong"/>
          <w:rFonts w:ascii="Arial" w:hAnsi="Arial" w:cs="Arial"/>
          <w:color w:val="2D261A"/>
          <w:sz w:val="22"/>
          <w:szCs w:val="22"/>
          <w:bdr w:val="none" w:color="auto" w:sz="0" w:space="0" w:frame="1"/>
        </w:rPr>
        <w:t xml:space="preserve">. The data are used in the annual </w:t>
      </w:r>
      <w:r w:rsidRPr="00D16446">
        <w:rPr>
          <w:rStyle w:val="Strong"/>
          <w:rFonts w:ascii="Arial" w:hAnsi="Arial" w:cs="Arial"/>
          <w:i/>
          <w:color w:val="2D261A"/>
          <w:sz w:val="22"/>
          <w:szCs w:val="22"/>
          <w:bdr w:val="none" w:color="auto" w:sz="0" w:space="0" w:frame="1"/>
        </w:rPr>
        <w:t>LIHEAP Report to Congress</w:t>
      </w:r>
      <w:r w:rsidRPr="00D16446">
        <w:rPr>
          <w:rStyle w:val="Strong"/>
          <w:rFonts w:ascii="Arial" w:hAnsi="Arial" w:cs="Arial"/>
          <w:color w:val="2D261A"/>
          <w:sz w:val="22"/>
          <w:szCs w:val="22"/>
          <w:bdr w:val="none" w:color="auto" w:sz="0" w:space="0" w:frame="1"/>
        </w:rPr>
        <w:t xml:space="preserve"> and reporting on program performance to Congress.</w:t>
      </w:r>
    </w:p>
    <w:p w:rsidRPr="008B4FAE" w:rsidR="00B65E89" w:rsidP="00B65E89" w:rsidRDefault="00B65E89" w14:paraId="04C06B24" w14:textId="77777777">
      <w:pPr>
        <w:pStyle w:val="Heading4"/>
        <w:jc w:val="center"/>
        <w:rPr>
          <w:b/>
          <w:bCs/>
          <w:sz w:val="24"/>
        </w:rPr>
      </w:pPr>
      <w:r w:rsidRPr="008B4FAE">
        <w:rPr>
          <w:b/>
          <w:bCs/>
          <w:sz w:val="24"/>
        </w:rPr>
        <w:t>SECTION III:  Estimated Sources of LIHEAP Funds</w:t>
      </w:r>
    </w:p>
    <w:p w:rsidRPr="00073B37" w:rsidR="00B65E89" w:rsidP="00B65E89" w:rsidRDefault="00B65E89" w14:paraId="64DAE592" w14:textId="363C040E">
      <w:pPr>
        <w:pStyle w:val="NormalWeb"/>
        <w:spacing w:before="0" w:beforeAutospacing="0" w:after="220" w:afterAutospacing="0"/>
        <w:textAlignment w:val="baseline"/>
        <w:rPr>
          <w:rFonts w:ascii="Arial" w:hAnsi="Arial" w:cs="Arial"/>
          <w:color w:val="2D261A"/>
          <w:sz w:val="22"/>
          <w:szCs w:val="22"/>
        </w:rPr>
      </w:pPr>
      <w:r w:rsidRPr="008B4FAE">
        <w:rPr>
          <w:rFonts w:ascii="Arial" w:hAnsi="Arial" w:cs="Arial"/>
          <w:color w:val="2D261A"/>
          <w:sz w:val="22"/>
          <w:szCs w:val="22"/>
        </w:rPr>
        <w:t xml:space="preserve">The Survey is individualized for your state with pre-populated data. </w:t>
      </w:r>
      <w:r w:rsidRPr="00FB1195" w:rsidR="00990A26">
        <w:rPr>
          <w:rFonts w:ascii="Arial" w:hAnsi="Arial" w:cs="Arial"/>
          <w:color w:val="2D261A"/>
          <w:sz w:val="22"/>
          <w:szCs w:val="22"/>
        </w:rPr>
        <w:t xml:space="preserve">Correct </w:t>
      </w:r>
      <w:r w:rsidRPr="008B4FAE">
        <w:rPr>
          <w:rFonts w:ascii="Arial" w:hAnsi="Arial" w:cs="Arial"/>
          <w:color w:val="2D261A"/>
          <w:sz w:val="22"/>
          <w:szCs w:val="22"/>
        </w:rPr>
        <w:t xml:space="preserve">the pre-populated </w:t>
      </w:r>
      <w:r w:rsidRPr="00FB1195" w:rsidR="00990A26">
        <w:rPr>
          <w:rFonts w:ascii="Arial" w:hAnsi="Arial" w:cs="Arial"/>
          <w:color w:val="2D261A"/>
          <w:sz w:val="22"/>
          <w:szCs w:val="22"/>
        </w:rPr>
        <w:t xml:space="preserve">entries for your </w:t>
      </w:r>
      <w:r w:rsidRPr="008B4FAE">
        <w:rPr>
          <w:rFonts w:ascii="Arial" w:hAnsi="Arial" w:cs="Arial"/>
          <w:color w:val="2D261A"/>
          <w:sz w:val="22"/>
          <w:szCs w:val="22"/>
        </w:rPr>
        <w:t xml:space="preserve">State’s </w:t>
      </w:r>
      <w:r w:rsidRPr="00FB1195" w:rsidR="00990A26">
        <w:rPr>
          <w:rFonts w:ascii="Arial" w:hAnsi="Arial" w:cs="Arial"/>
          <w:color w:val="2D261A"/>
          <w:sz w:val="22"/>
          <w:szCs w:val="22"/>
        </w:rPr>
        <w:t xml:space="preserve">previous </w:t>
      </w:r>
      <w:r w:rsidRPr="00FB1195" w:rsidR="00E438A1">
        <w:rPr>
          <w:rFonts w:ascii="Arial" w:hAnsi="Arial" w:cs="Arial"/>
          <w:color w:val="2D261A"/>
          <w:sz w:val="22"/>
          <w:szCs w:val="22"/>
        </w:rPr>
        <w:t>fiscal year</w:t>
      </w:r>
      <w:r w:rsidRPr="00FB1195" w:rsidR="00990A26">
        <w:rPr>
          <w:rFonts w:ascii="Arial" w:hAnsi="Arial" w:cs="Arial"/>
          <w:color w:val="2D261A"/>
          <w:sz w:val="22"/>
          <w:szCs w:val="22"/>
        </w:rPr>
        <w:t xml:space="preserve"> carryover or Oil Overcharge funds to the extent necessary.  If you believe that any of the pre-populated data for </w:t>
      </w:r>
      <w:r w:rsidRPr="008B4FAE">
        <w:rPr>
          <w:rFonts w:ascii="Arial" w:hAnsi="Arial" w:cs="Arial"/>
          <w:color w:val="2D261A"/>
          <w:sz w:val="22"/>
          <w:szCs w:val="22"/>
        </w:rPr>
        <w:t>block grant allotment</w:t>
      </w:r>
      <w:r w:rsidRPr="00FB1195" w:rsidR="004377DF">
        <w:rPr>
          <w:rFonts w:ascii="Arial" w:hAnsi="Arial" w:cs="Arial"/>
          <w:color w:val="2D261A"/>
          <w:sz w:val="22"/>
          <w:szCs w:val="22"/>
        </w:rPr>
        <w:t xml:space="preserve"> (from regular </w:t>
      </w:r>
      <w:r w:rsidR="0074083D">
        <w:rPr>
          <w:rFonts w:ascii="Arial" w:hAnsi="Arial" w:cs="Arial"/>
          <w:color w:val="2D261A"/>
          <w:sz w:val="22"/>
          <w:szCs w:val="22"/>
        </w:rPr>
        <w:t xml:space="preserve">current </w:t>
      </w:r>
      <w:r w:rsidRPr="00FB1195" w:rsidR="00E438A1">
        <w:rPr>
          <w:rFonts w:ascii="Arial" w:hAnsi="Arial" w:cs="Arial"/>
          <w:color w:val="2D261A"/>
          <w:sz w:val="22"/>
          <w:szCs w:val="22"/>
        </w:rPr>
        <w:t>year</w:t>
      </w:r>
      <w:r w:rsidRPr="00FB1195" w:rsidR="004377DF">
        <w:rPr>
          <w:rFonts w:ascii="Arial" w:hAnsi="Arial" w:cs="Arial"/>
          <w:color w:val="2D261A"/>
          <w:sz w:val="22"/>
          <w:szCs w:val="22"/>
        </w:rPr>
        <w:t>, CARES Act, or any non-CARES supplemental acts)</w:t>
      </w:r>
      <w:r w:rsidRPr="008B4FAE">
        <w:rPr>
          <w:rFonts w:ascii="Arial" w:hAnsi="Arial" w:cs="Arial"/>
          <w:color w:val="2D261A"/>
          <w:sz w:val="22"/>
          <w:szCs w:val="22"/>
        </w:rPr>
        <w:t xml:space="preserve">, reallotment, </w:t>
      </w:r>
      <w:r w:rsidRPr="00FB1195" w:rsidR="00990A26">
        <w:rPr>
          <w:rFonts w:ascii="Arial" w:hAnsi="Arial" w:cs="Arial"/>
          <w:color w:val="2D261A"/>
          <w:sz w:val="22"/>
          <w:szCs w:val="22"/>
        </w:rPr>
        <w:t>Emergency Contingency award, L</w:t>
      </w:r>
      <w:r w:rsidRPr="008B4FAE">
        <w:rPr>
          <w:rFonts w:ascii="Arial" w:hAnsi="Arial" w:cs="Arial"/>
          <w:color w:val="2D261A"/>
          <w:sz w:val="22"/>
          <w:szCs w:val="22"/>
        </w:rPr>
        <w:t xml:space="preserve">everaging </w:t>
      </w:r>
      <w:r w:rsidRPr="00FB1195" w:rsidR="00990A26">
        <w:rPr>
          <w:rFonts w:ascii="Arial" w:hAnsi="Arial" w:cs="Arial"/>
          <w:color w:val="2D261A"/>
          <w:sz w:val="22"/>
          <w:szCs w:val="22"/>
        </w:rPr>
        <w:t>I</w:t>
      </w:r>
      <w:r w:rsidRPr="008B4FAE" w:rsidR="00990A26">
        <w:rPr>
          <w:rFonts w:ascii="Arial" w:hAnsi="Arial" w:cs="Arial"/>
          <w:color w:val="2D261A"/>
          <w:sz w:val="22"/>
          <w:szCs w:val="22"/>
        </w:rPr>
        <w:t xml:space="preserve">ncentive </w:t>
      </w:r>
      <w:r w:rsidRPr="008B4FAE">
        <w:rPr>
          <w:rFonts w:ascii="Arial" w:hAnsi="Arial" w:cs="Arial"/>
          <w:color w:val="2D261A"/>
          <w:sz w:val="22"/>
          <w:szCs w:val="22"/>
        </w:rPr>
        <w:t xml:space="preserve">award, </w:t>
      </w:r>
      <w:r w:rsidRPr="00FB1195" w:rsidR="00990A26">
        <w:rPr>
          <w:rFonts w:ascii="Arial" w:hAnsi="Arial" w:cs="Arial"/>
          <w:color w:val="2D261A"/>
          <w:sz w:val="22"/>
          <w:szCs w:val="22"/>
        </w:rPr>
        <w:t xml:space="preserve">or REACH award </w:t>
      </w:r>
      <w:r w:rsidRPr="00073B37">
        <w:rPr>
          <w:rFonts w:ascii="Arial" w:hAnsi="Arial" w:cs="Arial"/>
          <w:color w:val="2D261A"/>
          <w:sz w:val="22"/>
          <w:szCs w:val="22"/>
        </w:rPr>
        <w:t>are incorrect</w:t>
      </w:r>
      <w:r w:rsidRPr="00FB1195" w:rsidR="00990A26">
        <w:rPr>
          <w:rFonts w:ascii="Arial" w:hAnsi="Arial" w:cs="Arial"/>
          <w:color w:val="2D261A"/>
          <w:sz w:val="22"/>
          <w:szCs w:val="22"/>
        </w:rPr>
        <w:t xml:space="preserve"> then</w:t>
      </w:r>
      <w:r w:rsidRPr="00073B37" w:rsidR="00990A26">
        <w:rPr>
          <w:rFonts w:ascii="Arial" w:hAnsi="Arial" w:cs="Arial"/>
          <w:color w:val="2D261A"/>
          <w:sz w:val="22"/>
          <w:szCs w:val="22"/>
        </w:rPr>
        <w:t xml:space="preserve"> </w:t>
      </w:r>
      <w:r w:rsidRPr="00073B37">
        <w:rPr>
          <w:rFonts w:ascii="Arial" w:hAnsi="Arial" w:cs="Arial"/>
          <w:color w:val="2D261A"/>
          <w:sz w:val="22"/>
          <w:szCs w:val="22"/>
        </w:rPr>
        <w:t>please contact your OCS liaison.</w:t>
      </w:r>
    </w:p>
    <w:p w:rsidRPr="00073B37" w:rsidR="00B65E89" w:rsidP="00CB363E" w:rsidRDefault="007F5916" w14:paraId="3CA5F34C" w14:textId="37744AAE">
      <w:pPr>
        <w:pStyle w:val="Heading5"/>
      </w:pPr>
      <w:r w:rsidRPr="00BB2351">
        <w:t xml:space="preserve">Items </w:t>
      </w:r>
      <w:r w:rsidRPr="00073B37" w:rsidR="00B65E89">
        <w:t>in SECTION III – Estimated Sources of Funds</w:t>
      </w:r>
    </w:p>
    <w:p w:rsidRPr="00073B37" w:rsidR="00B65E89" w:rsidP="0071089A" w:rsidRDefault="00CA440D" w14:paraId="45737B9B" w14:textId="1036ED9F">
      <w:pPr>
        <w:pStyle w:val="ListParagraph"/>
        <w:numPr>
          <w:ilvl w:val="0"/>
          <w:numId w:val="18"/>
        </w:numPr>
        <w:spacing w:after="220" w:line="240" w:lineRule="auto"/>
        <w:contextualSpacing w:val="0"/>
        <w:textAlignment w:val="baseline"/>
        <w:rPr>
          <w:rFonts w:ascii="Arial" w:hAnsi="Arial" w:cs="Arial"/>
          <w:b/>
          <w:color w:val="2D261A"/>
        </w:rPr>
      </w:pPr>
      <w:r w:rsidRPr="00FB1195">
        <w:rPr>
          <w:rFonts w:ascii="Arial" w:hAnsi="Arial" w:cs="Arial"/>
          <w:b/>
          <w:bCs/>
          <w:color w:val="2D261A"/>
        </w:rPr>
        <w:t xml:space="preserve">All Funds Except </w:t>
      </w:r>
      <w:r w:rsidRPr="00FB1195" w:rsidR="0071089A">
        <w:rPr>
          <w:rFonts w:ascii="Arial" w:hAnsi="Arial" w:cs="Arial"/>
          <w:b/>
          <w:bCs/>
          <w:color w:val="2D261A"/>
        </w:rPr>
        <w:t>CARES Act and Other Supplemental Funding</w:t>
      </w:r>
      <w:r w:rsidR="007A4BE1">
        <w:rPr>
          <w:rFonts w:ascii="Arial" w:hAnsi="Arial" w:cs="Arial"/>
          <w:b/>
          <w:bCs/>
          <w:color w:val="2D261A"/>
        </w:rPr>
        <w:t>…</w:t>
      </w:r>
    </w:p>
    <w:p w:rsidRPr="00073B37" w:rsidR="00B65E89" w:rsidP="00073B37" w:rsidRDefault="00AC4572" w14:paraId="7A59D0B5" w14:textId="6484FF1F">
      <w:pPr>
        <w:pStyle w:val="ListParagraph"/>
        <w:numPr>
          <w:ilvl w:val="0"/>
          <w:numId w:val="15"/>
        </w:numPr>
        <w:spacing w:after="220" w:line="240" w:lineRule="auto"/>
        <w:contextualSpacing w:val="0"/>
        <w:textAlignment w:val="baseline"/>
        <w:rPr>
          <w:rFonts w:ascii="Arial" w:hAnsi="Arial" w:cs="Arial"/>
          <w:color w:val="2D261A"/>
        </w:rPr>
      </w:pPr>
      <w:r w:rsidRPr="00FB1195">
        <w:rPr>
          <w:rFonts w:ascii="Arial" w:hAnsi="Arial" w:cs="Arial"/>
          <w:b/>
          <w:bCs/>
          <w:color w:val="2D261A"/>
        </w:rPr>
        <w:t>F</w:t>
      </w:r>
      <w:r w:rsidRPr="00FB1195" w:rsidR="00CA440D">
        <w:rPr>
          <w:rFonts w:ascii="Arial" w:hAnsi="Arial" w:cs="Arial"/>
          <w:b/>
          <w:bCs/>
          <w:color w:val="2D261A"/>
        </w:rPr>
        <w:t>FY LIHEAP Block Grant Allotment (Net of Indian Tribal Set-Asides)--regular fund</w:t>
      </w:r>
      <w:r w:rsidRPr="00FB1195">
        <w:rPr>
          <w:rFonts w:ascii="Arial" w:hAnsi="Arial" w:cs="Arial"/>
          <w:b/>
          <w:bCs/>
          <w:color w:val="2D261A"/>
        </w:rPr>
        <w:t>s</w:t>
      </w:r>
      <w:r w:rsidRPr="00073B37" w:rsidR="00B65E89">
        <w:rPr>
          <w:rFonts w:ascii="Arial" w:hAnsi="Arial" w:cs="Arial"/>
          <w:color w:val="2D261A"/>
        </w:rPr>
        <w:t xml:space="preserve">.  </w:t>
      </w:r>
      <w:r w:rsidRPr="00073B37">
        <w:rPr>
          <w:rFonts w:ascii="Arial" w:hAnsi="Arial" w:cs="Arial"/>
          <w:color w:val="2D261A"/>
        </w:rPr>
        <w:t xml:space="preserve">This is your state's </w:t>
      </w:r>
      <w:r w:rsidRPr="00073B37" w:rsidR="00B65E89">
        <w:rPr>
          <w:rFonts w:ascii="Arial" w:hAnsi="Arial" w:cs="Arial"/>
          <w:color w:val="2D261A"/>
        </w:rPr>
        <w:t>LIHEAP block grant allotment</w:t>
      </w:r>
      <w:r w:rsidRPr="00073B37">
        <w:rPr>
          <w:rFonts w:ascii="Arial" w:hAnsi="Arial" w:cs="Arial"/>
          <w:color w:val="2D261A"/>
        </w:rPr>
        <w:t xml:space="preserve"> from </w:t>
      </w:r>
      <w:r w:rsidRPr="00FB1195" w:rsidR="00CA440D">
        <w:rPr>
          <w:rFonts w:ascii="Arial" w:hAnsi="Arial" w:cs="Arial"/>
          <w:color w:val="2D261A"/>
        </w:rPr>
        <w:t xml:space="preserve">regular </w:t>
      </w:r>
      <w:r w:rsidR="0074083D">
        <w:rPr>
          <w:rFonts w:ascii="Arial" w:hAnsi="Arial" w:cs="Arial"/>
          <w:color w:val="2D261A"/>
        </w:rPr>
        <w:t xml:space="preserve">current </w:t>
      </w:r>
      <w:r w:rsidRPr="00FB1195" w:rsidR="00E438A1">
        <w:rPr>
          <w:rFonts w:ascii="Arial" w:hAnsi="Arial" w:cs="Arial"/>
          <w:color w:val="2D261A"/>
        </w:rPr>
        <w:t>year</w:t>
      </w:r>
      <w:r w:rsidRPr="00FB1195" w:rsidR="0054468D">
        <w:rPr>
          <w:rFonts w:ascii="Arial" w:hAnsi="Arial" w:cs="Arial"/>
          <w:color w:val="2D261A"/>
        </w:rPr>
        <w:t xml:space="preserve"> </w:t>
      </w:r>
      <w:r w:rsidRPr="00FB1195" w:rsidR="00CA440D">
        <w:rPr>
          <w:rFonts w:ascii="Arial" w:hAnsi="Arial" w:cs="Arial"/>
          <w:color w:val="2D261A"/>
        </w:rPr>
        <w:t xml:space="preserve">LIHEAP </w:t>
      </w:r>
      <w:r w:rsidRPr="00FB1195">
        <w:rPr>
          <w:rFonts w:ascii="Arial" w:hAnsi="Arial" w:cs="Arial"/>
          <w:color w:val="2D261A"/>
        </w:rPr>
        <w:t>appropriations</w:t>
      </w:r>
      <w:r w:rsidRPr="00FB1195" w:rsidR="00CA440D">
        <w:rPr>
          <w:rFonts w:ascii="Arial" w:hAnsi="Arial" w:cs="Arial"/>
          <w:color w:val="2D261A"/>
        </w:rPr>
        <w:t>, including</w:t>
      </w:r>
      <w:r w:rsidRPr="00FB1195" w:rsidR="0049298E">
        <w:rPr>
          <w:rFonts w:ascii="Arial" w:hAnsi="Arial" w:cs="Arial"/>
          <w:color w:val="2D261A"/>
        </w:rPr>
        <w:t>, for FY 2020,</w:t>
      </w:r>
      <w:r w:rsidRPr="00FB1195" w:rsidR="00CA440D">
        <w:rPr>
          <w:rFonts w:ascii="Arial" w:hAnsi="Arial" w:cs="Arial"/>
          <w:color w:val="2D261A"/>
        </w:rPr>
        <w:t xml:space="preserve"> those from the </w:t>
      </w:r>
      <w:r w:rsidRPr="00073B37" w:rsidR="00CA440D">
        <w:rPr>
          <w:rFonts w:ascii="Arial" w:hAnsi="Arial" w:cs="Arial"/>
          <w:i/>
          <w:color w:val="2D261A"/>
        </w:rPr>
        <w:t>Continuing Appropriations Act, 2020, and Health Extenders Act of 2019</w:t>
      </w:r>
      <w:r w:rsidRPr="00FB1195" w:rsidR="00CA440D">
        <w:rPr>
          <w:rFonts w:ascii="Arial" w:hAnsi="Arial" w:cs="Arial"/>
          <w:color w:val="2D261A"/>
        </w:rPr>
        <w:t xml:space="preserve"> (P. L. 116-59) and the </w:t>
      </w:r>
      <w:r w:rsidRPr="00073B37" w:rsidR="00086E6E">
        <w:rPr>
          <w:rFonts w:ascii="Arial" w:hAnsi="Arial" w:cs="Arial"/>
          <w:i/>
          <w:color w:val="2D261A"/>
        </w:rPr>
        <w:t>Further Consolidated Appropriations Act, 2020</w:t>
      </w:r>
      <w:r w:rsidRPr="00FB1195" w:rsidR="00086E6E">
        <w:rPr>
          <w:rFonts w:ascii="Arial" w:hAnsi="Arial" w:cs="Arial"/>
          <w:color w:val="2D261A"/>
        </w:rPr>
        <w:t xml:space="preserve"> (P. L. 116-94)</w:t>
      </w:r>
      <w:r w:rsidRPr="00073B37" w:rsidR="00B65E89">
        <w:rPr>
          <w:rFonts w:ascii="Arial" w:hAnsi="Arial" w:cs="Arial"/>
          <w:color w:val="2D261A"/>
        </w:rPr>
        <w:t>, net of any applicable set-asides to Indian Tribes/Tribal Organizations.  (</w:t>
      </w:r>
      <w:r w:rsidRPr="00073B37" w:rsidR="00B65E89">
        <w:rPr>
          <w:rFonts w:ascii="Arial" w:hAnsi="Arial" w:cs="Arial"/>
          <w:b/>
          <w:bCs/>
          <w:color w:val="2D261A"/>
        </w:rPr>
        <w:t xml:space="preserve">pre-populated </w:t>
      </w:r>
      <w:r w:rsidRPr="00073B37" w:rsidR="00FB33A3">
        <w:rPr>
          <w:rFonts w:ascii="Arial" w:hAnsi="Arial" w:cs="Arial"/>
          <w:b/>
          <w:bCs/>
          <w:color w:val="2D261A"/>
        </w:rPr>
        <w:t>and</w:t>
      </w:r>
      <w:r w:rsidRPr="00073B37" w:rsidR="00B65E89">
        <w:rPr>
          <w:rFonts w:ascii="Arial" w:hAnsi="Arial" w:cs="Arial"/>
          <w:b/>
          <w:bCs/>
          <w:color w:val="2D261A"/>
        </w:rPr>
        <w:t xml:space="preserve"> locked</w:t>
      </w:r>
      <w:r w:rsidRPr="00073B37" w:rsidR="00B65E89">
        <w:rPr>
          <w:rFonts w:ascii="Arial" w:hAnsi="Arial" w:cs="Arial"/>
          <w:color w:val="2D261A"/>
        </w:rPr>
        <w:t>)</w:t>
      </w:r>
    </w:p>
    <w:p w:rsidRPr="00073B37" w:rsidR="00B65E89" w:rsidP="00974EF8" w:rsidRDefault="00974EF8" w14:paraId="62A8A311" w14:textId="7594A9E2">
      <w:pPr>
        <w:pStyle w:val="ListParagraph"/>
        <w:numPr>
          <w:ilvl w:val="0"/>
          <w:numId w:val="15"/>
        </w:numPr>
        <w:spacing w:after="220" w:line="240" w:lineRule="auto"/>
        <w:contextualSpacing w:val="0"/>
        <w:textAlignment w:val="baseline"/>
        <w:rPr>
          <w:rFonts w:ascii="Arial" w:hAnsi="Arial" w:cs="Arial"/>
          <w:color w:val="2D261A"/>
        </w:rPr>
      </w:pPr>
      <w:r w:rsidRPr="00FB1195">
        <w:rPr>
          <w:rFonts w:ascii="Arial" w:hAnsi="Arial" w:cs="Arial"/>
          <w:b/>
          <w:color w:val="2D261A"/>
        </w:rPr>
        <w:t>FFY Emergency Contingency Funds (Net of Indian Tribal Set-Asides)</w:t>
      </w:r>
      <w:r w:rsidRPr="00073B37" w:rsidR="00B65E89">
        <w:rPr>
          <w:rFonts w:ascii="Arial" w:hAnsi="Arial" w:cs="Arial"/>
          <w:color w:val="2D261A"/>
        </w:rPr>
        <w:t>.</w:t>
      </w:r>
      <w:r w:rsidRPr="00073B37" w:rsidR="00B65E89">
        <w:rPr>
          <w:rFonts w:ascii="Arial" w:hAnsi="Arial" w:cs="Arial"/>
          <w:b/>
          <w:color w:val="2D261A"/>
        </w:rPr>
        <w:t xml:space="preserve"> </w:t>
      </w:r>
      <w:r w:rsidRPr="00FB1195">
        <w:rPr>
          <w:rFonts w:ascii="Arial" w:hAnsi="Arial" w:cs="Arial"/>
          <w:color w:val="2D261A"/>
        </w:rPr>
        <w:t>This is your s</w:t>
      </w:r>
      <w:r w:rsidRPr="00073B37" w:rsidR="00B65E89">
        <w:rPr>
          <w:rFonts w:ascii="Arial" w:hAnsi="Arial" w:cs="Arial"/>
          <w:color w:val="2D261A"/>
        </w:rPr>
        <w:t xml:space="preserve">tate’s </w:t>
      </w:r>
      <w:r w:rsidR="0074083D">
        <w:rPr>
          <w:rFonts w:ascii="Arial" w:hAnsi="Arial" w:cs="Arial"/>
          <w:color w:val="2D261A"/>
        </w:rPr>
        <w:t>current year</w:t>
      </w:r>
      <w:r w:rsidRPr="00FB1195" w:rsidR="0054468D">
        <w:rPr>
          <w:rFonts w:ascii="Arial" w:hAnsi="Arial" w:cs="Arial"/>
          <w:color w:val="2D261A"/>
        </w:rPr>
        <w:t xml:space="preserve"> </w:t>
      </w:r>
      <w:r w:rsidRPr="00073B37" w:rsidR="00B65E89">
        <w:rPr>
          <w:rFonts w:ascii="Arial" w:hAnsi="Arial" w:cs="Arial"/>
          <w:color w:val="2D261A"/>
        </w:rPr>
        <w:t>LIHEAP emergency contingency fund</w:t>
      </w:r>
      <w:r w:rsidRPr="00FB1195" w:rsidR="0047774F">
        <w:rPr>
          <w:rFonts w:ascii="Arial" w:hAnsi="Arial" w:cs="Arial"/>
          <w:color w:val="2D261A"/>
        </w:rPr>
        <w:t xml:space="preserve"> allotment</w:t>
      </w:r>
      <w:r w:rsidRPr="00C91651" w:rsidR="00B65E89">
        <w:rPr>
          <w:rFonts w:ascii="Arial" w:hAnsi="Arial" w:cs="Arial"/>
          <w:color w:val="2D261A"/>
        </w:rPr>
        <w:t>, net of any applicable set-asides to Indian Tribes/Tribal Organizations. (</w:t>
      </w:r>
      <w:r w:rsidRPr="00C91651" w:rsidR="00B65E89">
        <w:rPr>
          <w:rFonts w:ascii="Arial" w:hAnsi="Arial" w:cs="Arial"/>
          <w:b/>
          <w:bCs/>
          <w:color w:val="2D261A"/>
        </w:rPr>
        <w:t xml:space="preserve">pre-populated </w:t>
      </w:r>
      <w:r w:rsidRPr="00FB1195" w:rsidR="00FB33A3">
        <w:rPr>
          <w:rFonts w:ascii="Arial" w:hAnsi="Arial" w:cs="Arial"/>
          <w:b/>
          <w:bCs/>
          <w:color w:val="2D261A"/>
        </w:rPr>
        <w:t>and</w:t>
      </w:r>
      <w:r w:rsidRPr="00073B37" w:rsidR="00B65E89">
        <w:rPr>
          <w:rFonts w:ascii="Arial" w:hAnsi="Arial" w:cs="Arial"/>
          <w:b/>
          <w:bCs/>
          <w:color w:val="2D261A"/>
        </w:rPr>
        <w:t xml:space="preserve"> locked</w:t>
      </w:r>
      <w:r w:rsidRPr="00073B37" w:rsidR="00B65E89">
        <w:rPr>
          <w:rFonts w:ascii="Arial" w:hAnsi="Arial" w:cs="Arial"/>
          <w:color w:val="2D261A"/>
        </w:rPr>
        <w:t>)</w:t>
      </w:r>
    </w:p>
    <w:p w:rsidRPr="008B4FAE" w:rsidR="00B65E89" w:rsidP="000640BA" w:rsidRDefault="000640BA" w14:paraId="7A84B1FE" w14:textId="180A2701">
      <w:pPr>
        <w:pStyle w:val="ListParagraph"/>
        <w:numPr>
          <w:ilvl w:val="0"/>
          <w:numId w:val="15"/>
        </w:numPr>
        <w:spacing w:after="220" w:line="240" w:lineRule="auto"/>
        <w:contextualSpacing w:val="0"/>
        <w:textAlignment w:val="baseline"/>
        <w:rPr>
          <w:rFonts w:ascii="Arial" w:hAnsi="Arial" w:cs="Arial"/>
          <w:color w:val="2D261A"/>
        </w:rPr>
      </w:pPr>
      <w:r w:rsidRPr="00FB1195">
        <w:rPr>
          <w:rFonts w:ascii="Arial" w:hAnsi="Arial" w:cs="Arial"/>
          <w:b/>
          <w:bCs/>
          <w:color w:val="2D261A"/>
        </w:rPr>
        <w:t>LIHEAP Block Grant Funds from Previous FFY Reallotted to FFY</w:t>
      </w:r>
      <w:r w:rsidRPr="00073B37" w:rsidR="00B65E89">
        <w:rPr>
          <w:rFonts w:ascii="Arial" w:hAnsi="Arial" w:cs="Arial"/>
          <w:color w:val="2D261A"/>
        </w:rPr>
        <w:t xml:space="preserve">.  </w:t>
      </w:r>
      <w:r w:rsidRPr="00FB1195" w:rsidR="00ED64ED">
        <w:rPr>
          <w:rFonts w:ascii="Arial" w:hAnsi="Arial" w:cs="Arial"/>
          <w:color w:val="2D261A"/>
        </w:rPr>
        <w:t xml:space="preserve">These are your state’s </w:t>
      </w:r>
      <w:r w:rsidR="0074083D">
        <w:rPr>
          <w:rFonts w:ascii="Arial" w:hAnsi="Arial" w:cs="Arial"/>
          <w:color w:val="2D261A"/>
        </w:rPr>
        <w:t>current year</w:t>
      </w:r>
      <w:r w:rsidRPr="00FB1195" w:rsidR="00EC45C4">
        <w:rPr>
          <w:rFonts w:ascii="Arial" w:hAnsi="Arial" w:cs="Arial"/>
          <w:color w:val="2D261A"/>
        </w:rPr>
        <w:t xml:space="preserve"> </w:t>
      </w:r>
      <w:r w:rsidRPr="00073B37" w:rsidR="00B65E89">
        <w:rPr>
          <w:rFonts w:ascii="Arial" w:hAnsi="Arial" w:cs="Arial"/>
          <w:color w:val="2D261A"/>
        </w:rPr>
        <w:t xml:space="preserve">LIHEAP </w:t>
      </w:r>
      <w:r w:rsidRPr="00FB1195" w:rsidR="0047774F">
        <w:rPr>
          <w:rFonts w:ascii="Arial" w:hAnsi="Arial" w:cs="Arial"/>
          <w:color w:val="2D261A"/>
        </w:rPr>
        <w:t xml:space="preserve">allotment of </w:t>
      </w:r>
      <w:r w:rsidRPr="008B4FAE" w:rsidR="00B65E89">
        <w:rPr>
          <w:rFonts w:ascii="Arial" w:hAnsi="Arial" w:cs="Arial"/>
          <w:color w:val="2D261A"/>
        </w:rPr>
        <w:t>reallot</w:t>
      </w:r>
      <w:r w:rsidRPr="00FB1195" w:rsidR="0047774F">
        <w:rPr>
          <w:rFonts w:ascii="Arial" w:hAnsi="Arial" w:cs="Arial"/>
          <w:color w:val="2D261A"/>
        </w:rPr>
        <w:t>ted</w:t>
      </w:r>
      <w:r w:rsidRPr="008B4FAE" w:rsidR="00974EF8">
        <w:rPr>
          <w:rFonts w:ascii="Arial" w:hAnsi="Arial" w:cs="Arial"/>
          <w:color w:val="2D261A"/>
        </w:rPr>
        <w:t xml:space="preserve"> </w:t>
      </w:r>
      <w:r w:rsidRPr="00FB1195" w:rsidR="00306884">
        <w:rPr>
          <w:rFonts w:ascii="Arial" w:hAnsi="Arial" w:cs="Arial"/>
          <w:color w:val="2D261A"/>
        </w:rPr>
        <w:t>previous-</w:t>
      </w:r>
      <w:r w:rsidRPr="00FB1195" w:rsidR="00E438A1">
        <w:rPr>
          <w:rFonts w:ascii="Arial" w:hAnsi="Arial" w:cs="Arial"/>
          <w:color w:val="2D261A"/>
        </w:rPr>
        <w:t>fiscal year</w:t>
      </w:r>
      <w:r w:rsidRPr="00FB1195" w:rsidR="00306884">
        <w:rPr>
          <w:rFonts w:ascii="Arial" w:hAnsi="Arial" w:cs="Arial"/>
          <w:color w:val="2D261A"/>
        </w:rPr>
        <w:t xml:space="preserve"> </w:t>
      </w:r>
      <w:r w:rsidRPr="008B4FAE" w:rsidR="00974EF8">
        <w:rPr>
          <w:rFonts w:ascii="Arial" w:hAnsi="Arial" w:cs="Arial"/>
          <w:color w:val="2D261A"/>
        </w:rPr>
        <w:t>funds</w:t>
      </w:r>
      <w:r w:rsidRPr="008B4FAE" w:rsidR="00B65E89">
        <w:rPr>
          <w:rFonts w:ascii="Arial" w:hAnsi="Arial" w:cs="Arial"/>
          <w:color w:val="2D261A"/>
        </w:rPr>
        <w:t xml:space="preserve">, </w:t>
      </w:r>
      <w:r w:rsidRPr="008B4FAE" w:rsidR="00974EF8">
        <w:rPr>
          <w:rFonts w:ascii="Arial" w:hAnsi="Arial" w:cs="Arial"/>
          <w:color w:val="2D261A"/>
        </w:rPr>
        <w:t xml:space="preserve">also </w:t>
      </w:r>
      <w:r w:rsidRPr="008B4FAE" w:rsidR="00B65E89">
        <w:rPr>
          <w:rFonts w:ascii="Arial" w:hAnsi="Arial" w:cs="Arial"/>
          <w:color w:val="2D261A"/>
        </w:rPr>
        <w:t xml:space="preserve">net of </w:t>
      </w:r>
      <w:r w:rsidRPr="008B4FAE" w:rsidR="00B65E89">
        <w:rPr>
          <w:rFonts w:ascii="Arial" w:hAnsi="Arial" w:cs="Arial"/>
          <w:color w:val="2D261A"/>
        </w:rPr>
        <w:lastRenderedPageBreak/>
        <w:t>any applicable set-asides to Indian Tribes/Tribal Organizations. (</w:t>
      </w:r>
      <w:r w:rsidRPr="008B4FAE" w:rsidR="00B65E89">
        <w:rPr>
          <w:rFonts w:ascii="Arial" w:hAnsi="Arial" w:cs="Arial"/>
          <w:b/>
          <w:bCs/>
          <w:color w:val="2D261A"/>
        </w:rPr>
        <w:t xml:space="preserve">pre-populated </w:t>
      </w:r>
      <w:r w:rsidRPr="00FB1195" w:rsidR="00FB33A3">
        <w:rPr>
          <w:rFonts w:ascii="Arial" w:hAnsi="Arial" w:cs="Arial"/>
          <w:b/>
          <w:bCs/>
          <w:color w:val="2D261A"/>
        </w:rPr>
        <w:t>and</w:t>
      </w:r>
      <w:r w:rsidRPr="008B4FAE" w:rsidR="00B65E89">
        <w:rPr>
          <w:rFonts w:ascii="Arial" w:hAnsi="Arial" w:cs="Arial"/>
          <w:b/>
          <w:bCs/>
          <w:color w:val="2D261A"/>
        </w:rPr>
        <w:t xml:space="preserve"> </w:t>
      </w:r>
      <w:r w:rsidRPr="00FB1195" w:rsidR="00AB52EA">
        <w:rPr>
          <w:rFonts w:ascii="Arial" w:hAnsi="Arial" w:cs="Arial"/>
          <w:b/>
          <w:bCs/>
          <w:color w:val="2D261A"/>
        </w:rPr>
        <w:t>locked</w:t>
      </w:r>
      <w:r w:rsidRPr="008B4FAE" w:rsidR="00B65E89">
        <w:rPr>
          <w:rFonts w:ascii="Arial" w:hAnsi="Arial" w:cs="Arial"/>
          <w:color w:val="2D261A"/>
        </w:rPr>
        <w:t>)</w:t>
      </w:r>
      <w:r w:rsidRPr="00FB1195" w:rsidR="00C179AE">
        <w:rPr>
          <w:rFonts w:ascii="Arial" w:hAnsi="Arial" w:cs="Arial"/>
          <w:color w:val="2D261A"/>
        </w:rPr>
        <w:t>.</w:t>
      </w:r>
    </w:p>
    <w:p w:rsidRPr="008B4FAE" w:rsidR="00B65E89" w:rsidP="00941122" w:rsidRDefault="00941122" w14:paraId="4FAD4FEA" w14:textId="7A7A3C5C">
      <w:pPr>
        <w:pStyle w:val="ListParagraph"/>
        <w:numPr>
          <w:ilvl w:val="0"/>
          <w:numId w:val="15"/>
        </w:numPr>
        <w:spacing w:after="220" w:line="240" w:lineRule="auto"/>
        <w:contextualSpacing w:val="0"/>
        <w:textAlignment w:val="baseline"/>
        <w:rPr>
          <w:rFonts w:ascii="Arial" w:hAnsi="Arial" w:cs="Arial"/>
          <w:color w:val="2D261A"/>
        </w:rPr>
      </w:pPr>
      <w:r w:rsidRPr="00FB1195">
        <w:rPr>
          <w:rFonts w:ascii="Arial" w:hAnsi="Arial" w:cs="Arial"/>
          <w:b/>
          <w:color w:val="2D261A"/>
        </w:rPr>
        <w:t>Previous FFY Unobligated Emergency Contingency Funds, not Subject to 10% Carryover Limit</w:t>
      </w:r>
      <w:r w:rsidRPr="00FB1195">
        <w:rPr>
          <w:rFonts w:ascii="Arial" w:hAnsi="Arial" w:cs="Arial"/>
          <w:color w:val="2D261A"/>
        </w:rPr>
        <w:t xml:space="preserve"> </w:t>
      </w:r>
      <w:r w:rsidRPr="00FB1195" w:rsidR="00ED64ED">
        <w:rPr>
          <w:rFonts w:ascii="Arial" w:hAnsi="Arial" w:cs="Arial"/>
          <w:color w:val="2D261A"/>
        </w:rPr>
        <w:t xml:space="preserve">These are your state’s </w:t>
      </w:r>
      <w:r w:rsidRPr="008B4FAE" w:rsidR="00467903">
        <w:rPr>
          <w:rFonts w:ascii="Arial" w:hAnsi="Arial" w:cs="Arial"/>
          <w:color w:val="2D261A"/>
        </w:rPr>
        <w:t>previous-</w:t>
      </w:r>
      <w:r w:rsidRPr="00FB1195" w:rsidR="00E438A1">
        <w:rPr>
          <w:rFonts w:ascii="Arial" w:hAnsi="Arial" w:cs="Arial"/>
          <w:color w:val="2D261A"/>
        </w:rPr>
        <w:t>fiscal year</w:t>
      </w:r>
      <w:r w:rsidRPr="00FB1195" w:rsidR="00467903">
        <w:rPr>
          <w:rFonts w:ascii="Arial" w:hAnsi="Arial" w:cs="Arial"/>
          <w:b/>
          <w:color w:val="2D261A"/>
        </w:rPr>
        <w:t xml:space="preserve"> </w:t>
      </w:r>
      <w:r w:rsidRPr="008B4FAE" w:rsidR="00B65E89">
        <w:rPr>
          <w:rFonts w:ascii="Arial" w:hAnsi="Arial" w:cs="Arial"/>
          <w:color w:val="2D261A"/>
        </w:rPr>
        <w:t xml:space="preserve">Emergency Contingency Funds obligated in </w:t>
      </w:r>
      <w:r w:rsidRPr="00FB1195" w:rsidR="00467903">
        <w:rPr>
          <w:rFonts w:ascii="Arial" w:hAnsi="Arial" w:cs="Arial"/>
          <w:color w:val="2D261A"/>
        </w:rPr>
        <w:t xml:space="preserve">the current </w:t>
      </w:r>
      <w:r w:rsidRPr="00FB1195" w:rsidR="00E438A1">
        <w:rPr>
          <w:rFonts w:ascii="Arial" w:hAnsi="Arial" w:cs="Arial"/>
          <w:color w:val="2D261A"/>
        </w:rPr>
        <w:t>fiscal year</w:t>
      </w:r>
      <w:r w:rsidRPr="008B4FAE" w:rsidR="00B65E89">
        <w:rPr>
          <w:rFonts w:ascii="Arial" w:hAnsi="Arial" w:cs="Arial"/>
          <w:color w:val="2D261A"/>
        </w:rPr>
        <w:t>, if any. (</w:t>
      </w:r>
      <w:r w:rsidRPr="008B4FAE" w:rsidR="00B65E89">
        <w:rPr>
          <w:rFonts w:ascii="Arial" w:hAnsi="Arial" w:cs="Arial"/>
          <w:b/>
          <w:bCs/>
          <w:color w:val="2D261A"/>
        </w:rPr>
        <w:t xml:space="preserve">pre-populated and </w:t>
      </w:r>
      <w:r w:rsidRPr="00FB1195">
        <w:rPr>
          <w:rFonts w:ascii="Arial" w:hAnsi="Arial" w:cs="Arial"/>
          <w:b/>
          <w:bCs/>
          <w:color w:val="2D261A"/>
        </w:rPr>
        <w:t>locked</w:t>
      </w:r>
      <w:r w:rsidRPr="008B4FAE" w:rsidR="00B65E89">
        <w:rPr>
          <w:rFonts w:ascii="Arial" w:hAnsi="Arial" w:cs="Arial"/>
          <w:color w:val="2D261A"/>
        </w:rPr>
        <w:t>)</w:t>
      </w:r>
    </w:p>
    <w:p w:rsidRPr="008B4FAE" w:rsidR="00B65E89" w:rsidP="000A4A75" w:rsidRDefault="00B65E89" w14:paraId="0B38E533" w14:textId="6D3A5632">
      <w:pPr>
        <w:pStyle w:val="ListParagraph"/>
        <w:numPr>
          <w:ilvl w:val="0"/>
          <w:numId w:val="15"/>
        </w:numPr>
        <w:spacing w:after="220" w:line="240" w:lineRule="auto"/>
        <w:contextualSpacing w:val="0"/>
        <w:textAlignment w:val="baseline"/>
        <w:rPr>
          <w:rFonts w:ascii="Arial" w:hAnsi="Arial" w:cs="Arial"/>
          <w:color w:val="2D261A"/>
        </w:rPr>
      </w:pPr>
      <w:r w:rsidRPr="008B4FAE">
        <w:rPr>
          <w:rFonts w:ascii="Arial" w:hAnsi="Arial" w:cs="Arial"/>
          <w:b/>
          <w:bCs/>
          <w:color w:val="2D261A"/>
        </w:rPr>
        <w:t xml:space="preserve">All Funds Carried Over from Previous </w:t>
      </w:r>
      <w:r w:rsidR="008416B6">
        <w:rPr>
          <w:rFonts w:ascii="Arial" w:hAnsi="Arial" w:cs="Arial"/>
          <w:b/>
          <w:bCs/>
          <w:color w:val="2D261A"/>
        </w:rPr>
        <w:t>F</w:t>
      </w:r>
      <w:r w:rsidRPr="008B4FAE">
        <w:rPr>
          <w:rFonts w:ascii="Arial" w:hAnsi="Arial" w:cs="Arial"/>
          <w:b/>
          <w:bCs/>
          <w:color w:val="2D261A"/>
        </w:rPr>
        <w:t>FY</w:t>
      </w:r>
      <w:r w:rsidRPr="00FB1195" w:rsidR="00C2135C">
        <w:rPr>
          <w:rFonts w:ascii="Arial" w:hAnsi="Arial" w:cs="Arial"/>
          <w:b/>
          <w:bCs/>
          <w:color w:val="2D261A"/>
        </w:rPr>
        <w:t>…</w:t>
      </w:r>
      <w:r w:rsidRPr="008B4FAE">
        <w:rPr>
          <w:rFonts w:ascii="Arial" w:hAnsi="Arial" w:cs="Arial"/>
          <w:b/>
          <w:bCs/>
          <w:color w:val="2D261A"/>
        </w:rPr>
        <w:t>.</w:t>
      </w:r>
      <w:r w:rsidRPr="008B4FAE">
        <w:rPr>
          <w:rFonts w:ascii="Arial" w:hAnsi="Arial" w:cs="Arial"/>
          <w:color w:val="2D261A"/>
        </w:rPr>
        <w:t xml:space="preserve">  </w:t>
      </w:r>
      <w:r w:rsidRPr="00FB1195" w:rsidR="00ED64ED">
        <w:rPr>
          <w:rFonts w:ascii="Arial" w:hAnsi="Arial" w:cs="Arial"/>
          <w:color w:val="2D261A"/>
        </w:rPr>
        <w:t xml:space="preserve">These are your state’s </w:t>
      </w:r>
      <w:r w:rsidRPr="00FB1195" w:rsidR="00DD55D9">
        <w:rPr>
          <w:rFonts w:ascii="Arial" w:hAnsi="Arial" w:cs="Arial"/>
          <w:color w:val="2D261A"/>
        </w:rPr>
        <w:t>previous-</w:t>
      </w:r>
      <w:r w:rsidRPr="00FB1195" w:rsidR="00E438A1">
        <w:rPr>
          <w:rFonts w:ascii="Arial" w:hAnsi="Arial" w:cs="Arial"/>
          <w:color w:val="2D261A"/>
        </w:rPr>
        <w:t>fiscal year</w:t>
      </w:r>
      <w:r w:rsidRPr="00FB1195" w:rsidR="00DD55D9">
        <w:rPr>
          <w:rFonts w:ascii="Arial" w:hAnsi="Arial" w:cs="Arial"/>
          <w:color w:val="2D261A"/>
        </w:rPr>
        <w:t xml:space="preserve"> </w:t>
      </w:r>
      <w:r w:rsidRPr="008B4FAE">
        <w:rPr>
          <w:rFonts w:ascii="Arial" w:hAnsi="Arial" w:cs="Arial"/>
          <w:color w:val="2D261A"/>
        </w:rPr>
        <w:t xml:space="preserve">unobligated block grant funds that were carried over for obligation in </w:t>
      </w:r>
      <w:r w:rsidRPr="00FB1195" w:rsidR="00DD55D9">
        <w:rPr>
          <w:rFonts w:ascii="Arial" w:hAnsi="Arial" w:cs="Arial"/>
          <w:color w:val="2D261A"/>
        </w:rPr>
        <w:t xml:space="preserve">the current </w:t>
      </w:r>
      <w:r w:rsidRPr="00FB1195" w:rsidR="00E438A1">
        <w:rPr>
          <w:rFonts w:ascii="Arial" w:hAnsi="Arial" w:cs="Arial"/>
          <w:color w:val="2D261A"/>
        </w:rPr>
        <w:t>fiscal year</w:t>
      </w:r>
      <w:r w:rsidRPr="008B4FAE" w:rsidR="000A4A75">
        <w:rPr>
          <w:rFonts w:ascii="Arial" w:hAnsi="Arial" w:cs="Arial"/>
          <w:color w:val="2D261A"/>
        </w:rPr>
        <w:t xml:space="preserve">, </w:t>
      </w:r>
      <w:r w:rsidRPr="00FB1195" w:rsidR="000A4A75">
        <w:rPr>
          <w:rFonts w:ascii="Arial" w:hAnsi="Arial" w:cs="Arial"/>
          <w:color w:val="2D261A"/>
        </w:rPr>
        <w:t xml:space="preserve">as reported on your State’s LIHEAP Grantee Survey for </w:t>
      </w:r>
      <w:r w:rsidRPr="00FB1195" w:rsidR="00182DE5">
        <w:rPr>
          <w:rFonts w:ascii="Arial" w:hAnsi="Arial" w:cs="Arial"/>
          <w:color w:val="2D261A"/>
        </w:rPr>
        <w:t xml:space="preserve">the previous </w:t>
      </w:r>
      <w:r w:rsidRPr="00FB1195" w:rsidR="00E438A1">
        <w:rPr>
          <w:rFonts w:ascii="Arial" w:hAnsi="Arial" w:cs="Arial"/>
          <w:color w:val="2D261A"/>
        </w:rPr>
        <w:t>fiscal year</w:t>
      </w:r>
      <w:r w:rsidRPr="00FB1195" w:rsidR="000A4A75">
        <w:rPr>
          <w:rFonts w:ascii="Arial" w:hAnsi="Arial" w:cs="Arial"/>
          <w:color w:val="2D261A"/>
        </w:rPr>
        <w:t xml:space="preserve"> under “Estimated Uses of Funds” for item B.7</w:t>
      </w:r>
      <w:r w:rsidRPr="008B4FAE">
        <w:rPr>
          <w:rFonts w:ascii="Arial" w:hAnsi="Arial" w:cs="Arial"/>
          <w:color w:val="2D261A"/>
        </w:rPr>
        <w:t>. (</w:t>
      </w:r>
      <w:r w:rsidRPr="008B4FAE">
        <w:rPr>
          <w:rFonts w:ascii="Arial" w:hAnsi="Arial" w:cs="Arial"/>
          <w:b/>
          <w:bCs/>
          <w:color w:val="2D261A"/>
        </w:rPr>
        <w:t>pre-populated and available for editing</w:t>
      </w:r>
      <w:r w:rsidRPr="008B4FAE">
        <w:rPr>
          <w:rFonts w:ascii="Arial" w:hAnsi="Arial" w:cs="Arial"/>
          <w:color w:val="2D261A"/>
        </w:rPr>
        <w:t>)</w:t>
      </w:r>
      <w:r w:rsidRPr="00FB1195" w:rsidR="000A4A75">
        <w:rPr>
          <w:rFonts w:ascii="Arial" w:hAnsi="Arial" w:cs="Arial"/>
          <w:color w:val="2D261A"/>
        </w:rPr>
        <w:t>.</w:t>
      </w:r>
    </w:p>
    <w:p w:rsidRPr="008B4FAE" w:rsidR="00B65E89" w:rsidP="00B65E89" w:rsidRDefault="00B65E89" w14:paraId="20BD7E11" w14:textId="7209A7D5">
      <w:pPr>
        <w:pStyle w:val="ListParagraph"/>
        <w:numPr>
          <w:ilvl w:val="0"/>
          <w:numId w:val="15"/>
        </w:numPr>
        <w:spacing w:after="220" w:line="240" w:lineRule="auto"/>
        <w:contextualSpacing w:val="0"/>
        <w:textAlignment w:val="baseline"/>
        <w:rPr>
          <w:rFonts w:ascii="Arial" w:hAnsi="Arial" w:cs="Arial"/>
          <w:color w:val="2D261A"/>
        </w:rPr>
      </w:pPr>
      <w:r w:rsidRPr="008B4FAE">
        <w:rPr>
          <w:rFonts w:ascii="Arial" w:hAnsi="Arial" w:cs="Arial"/>
          <w:b/>
          <w:bCs/>
          <w:color w:val="2D261A"/>
        </w:rPr>
        <w:t>Petroleum Violation Escrow (Oil Overcharge) Funds Obligated in F</w:t>
      </w:r>
      <w:r w:rsidRPr="00FB1195" w:rsidR="00083FA2">
        <w:rPr>
          <w:rFonts w:ascii="Arial" w:hAnsi="Arial" w:cs="Arial"/>
          <w:b/>
          <w:bCs/>
          <w:color w:val="2D261A"/>
        </w:rPr>
        <w:t>F</w:t>
      </w:r>
      <w:r w:rsidRPr="008B4FAE">
        <w:rPr>
          <w:rFonts w:ascii="Arial" w:hAnsi="Arial" w:cs="Arial"/>
          <w:b/>
          <w:bCs/>
          <w:color w:val="2D261A"/>
        </w:rPr>
        <w:t>Y</w:t>
      </w:r>
      <w:r w:rsidRPr="008B4FAE">
        <w:rPr>
          <w:rFonts w:ascii="Arial" w:hAnsi="Arial" w:cs="Arial"/>
          <w:color w:val="2D261A"/>
        </w:rPr>
        <w:t xml:space="preserve">.  The Secretary of Energy distributed these funds in the 1980s as "Warner amendment," Exxon, and Stripper Well funds or other oil overcharge distributions such as Diamond Shamrock or AMOCO.  Such funds are considered to be </w:t>
      </w:r>
      <w:r w:rsidR="0074083D">
        <w:rPr>
          <w:rFonts w:ascii="Arial" w:hAnsi="Arial" w:cs="Arial"/>
          <w:color w:val="2D261A"/>
        </w:rPr>
        <w:t>federal</w:t>
      </w:r>
      <w:r w:rsidRPr="008B4FAE">
        <w:rPr>
          <w:rFonts w:ascii="Arial" w:hAnsi="Arial" w:cs="Arial"/>
          <w:color w:val="2D261A"/>
        </w:rPr>
        <w:t xml:space="preserve"> LIHEAP funds once designated by a state LIHEAP grantee for LIHEAP.</w:t>
      </w:r>
      <w:r w:rsidRPr="00FB1195" w:rsidR="000A4A75">
        <w:rPr>
          <w:rFonts w:ascii="Arial" w:hAnsi="Arial" w:cs="Arial"/>
          <w:color w:val="2D261A"/>
        </w:rPr>
        <w:t xml:space="preserve"> (</w:t>
      </w:r>
      <w:r w:rsidRPr="00FB1195" w:rsidR="000A4A75">
        <w:rPr>
          <w:rFonts w:ascii="Arial" w:hAnsi="Arial" w:cs="Arial"/>
          <w:b/>
          <w:bCs/>
          <w:color w:val="2D261A"/>
        </w:rPr>
        <w:t xml:space="preserve">pre-populated and </w:t>
      </w:r>
      <w:r w:rsidRPr="00FB1195" w:rsidR="00BE2244">
        <w:rPr>
          <w:rFonts w:ascii="Arial" w:hAnsi="Arial" w:cs="Arial"/>
          <w:b/>
          <w:bCs/>
          <w:color w:val="2D261A"/>
        </w:rPr>
        <w:t>available for editing</w:t>
      </w:r>
      <w:r w:rsidRPr="00FB1195" w:rsidR="000A4A75">
        <w:rPr>
          <w:rFonts w:ascii="Arial" w:hAnsi="Arial" w:cs="Arial"/>
          <w:color w:val="2D261A"/>
        </w:rPr>
        <w:t>)</w:t>
      </w:r>
    </w:p>
    <w:p w:rsidRPr="008B4FAE" w:rsidR="00B65E89" w:rsidP="00B65E89" w:rsidRDefault="00B65E89" w14:paraId="209A0FEB" w14:textId="4B0E6AF8">
      <w:pPr>
        <w:pStyle w:val="ListParagraph"/>
        <w:numPr>
          <w:ilvl w:val="0"/>
          <w:numId w:val="15"/>
        </w:numPr>
        <w:spacing w:after="220" w:line="240" w:lineRule="auto"/>
        <w:contextualSpacing w:val="0"/>
        <w:textAlignment w:val="baseline"/>
        <w:rPr>
          <w:rFonts w:ascii="Arial" w:hAnsi="Arial" w:cs="Arial"/>
          <w:color w:val="2D261A"/>
        </w:rPr>
      </w:pPr>
      <w:r w:rsidRPr="008B4FAE">
        <w:rPr>
          <w:rFonts w:ascii="Arial" w:hAnsi="Arial" w:cs="Arial"/>
          <w:b/>
          <w:color w:val="2D261A"/>
        </w:rPr>
        <w:t>F</w:t>
      </w:r>
      <w:r w:rsidR="008416B6">
        <w:rPr>
          <w:rFonts w:ascii="Arial" w:hAnsi="Arial" w:cs="Arial"/>
          <w:b/>
          <w:color w:val="2D261A"/>
        </w:rPr>
        <w:t>F</w:t>
      </w:r>
      <w:r w:rsidRPr="008B4FAE">
        <w:rPr>
          <w:rFonts w:ascii="Arial" w:hAnsi="Arial" w:cs="Arial"/>
          <w:b/>
          <w:color w:val="2D261A"/>
        </w:rPr>
        <w:t xml:space="preserve">Y Residential Energy Assistance Challenge (REACH) Program. </w:t>
      </w:r>
      <w:r w:rsidRPr="00FB1195" w:rsidR="00454438">
        <w:rPr>
          <w:rFonts w:ascii="Arial" w:hAnsi="Arial" w:cs="Arial"/>
          <w:color w:val="2D261A"/>
        </w:rPr>
        <w:t xml:space="preserve">These are your state’s </w:t>
      </w:r>
      <w:r w:rsidR="0074083D">
        <w:rPr>
          <w:rFonts w:ascii="Arial" w:hAnsi="Arial" w:cs="Arial"/>
          <w:color w:val="2D261A"/>
        </w:rPr>
        <w:t>current year</w:t>
      </w:r>
      <w:r w:rsidRPr="00FB1195" w:rsidR="00E800B8">
        <w:rPr>
          <w:rFonts w:ascii="Arial" w:hAnsi="Arial" w:cs="Arial"/>
          <w:color w:val="2D261A"/>
        </w:rPr>
        <w:t xml:space="preserve"> </w:t>
      </w:r>
      <w:r w:rsidRPr="008B4FAE">
        <w:rPr>
          <w:rFonts w:ascii="Arial" w:hAnsi="Arial" w:cs="Arial"/>
          <w:color w:val="2D261A"/>
        </w:rPr>
        <w:t>Residential Energy Assistance Challenge Program award funds, if any. (</w:t>
      </w:r>
      <w:r w:rsidRPr="008B4FAE">
        <w:rPr>
          <w:rFonts w:ascii="Arial" w:hAnsi="Arial" w:cs="Arial"/>
          <w:b/>
          <w:bCs/>
          <w:color w:val="2D261A"/>
        </w:rPr>
        <w:t xml:space="preserve">pre-populated </w:t>
      </w:r>
      <w:r w:rsidRPr="008B4FAE" w:rsidR="00FB33A3">
        <w:rPr>
          <w:rFonts w:ascii="Arial" w:hAnsi="Arial" w:cs="Arial"/>
          <w:b/>
          <w:bCs/>
          <w:color w:val="2D261A"/>
        </w:rPr>
        <w:t>and</w:t>
      </w:r>
      <w:r w:rsidRPr="008B4FAE">
        <w:rPr>
          <w:rFonts w:ascii="Arial" w:hAnsi="Arial" w:cs="Arial"/>
          <w:b/>
          <w:bCs/>
          <w:color w:val="2D261A"/>
        </w:rPr>
        <w:t xml:space="preserve"> locked</w:t>
      </w:r>
      <w:r w:rsidRPr="008B4FAE">
        <w:rPr>
          <w:rFonts w:ascii="Arial" w:hAnsi="Arial" w:cs="Arial"/>
          <w:color w:val="2D261A"/>
        </w:rPr>
        <w:t>)</w:t>
      </w:r>
    </w:p>
    <w:p w:rsidRPr="00C91651" w:rsidR="00B65E89" w:rsidP="00C91651" w:rsidRDefault="00B65E89" w14:paraId="2336F305" w14:textId="537CB1B9">
      <w:pPr>
        <w:pStyle w:val="ListParagraph"/>
        <w:numPr>
          <w:ilvl w:val="0"/>
          <w:numId w:val="15"/>
        </w:numPr>
        <w:spacing w:after="220" w:line="240" w:lineRule="auto"/>
        <w:contextualSpacing w:val="0"/>
        <w:textAlignment w:val="baseline"/>
        <w:rPr>
          <w:rFonts w:ascii="Arial" w:hAnsi="Arial" w:eastAsia="Times New Roman" w:cs="Arial"/>
          <w:color w:val="2D261A"/>
        </w:rPr>
      </w:pPr>
      <w:r w:rsidRPr="008B4FAE">
        <w:rPr>
          <w:rFonts w:ascii="Arial" w:hAnsi="Arial" w:eastAsia="Times New Roman" w:cs="Arial"/>
          <w:b/>
          <w:bCs/>
          <w:color w:val="2D261A"/>
        </w:rPr>
        <w:t>F</w:t>
      </w:r>
      <w:r w:rsidR="008416B6">
        <w:rPr>
          <w:rFonts w:ascii="Arial" w:hAnsi="Arial" w:eastAsia="Times New Roman" w:cs="Arial"/>
          <w:b/>
          <w:bCs/>
          <w:color w:val="2D261A"/>
        </w:rPr>
        <w:t>F</w:t>
      </w:r>
      <w:r w:rsidRPr="008B4FAE">
        <w:rPr>
          <w:rFonts w:ascii="Arial" w:hAnsi="Arial" w:eastAsia="Times New Roman" w:cs="Arial"/>
          <w:b/>
          <w:bCs/>
          <w:color w:val="2D261A"/>
        </w:rPr>
        <w:t xml:space="preserve">Y </w:t>
      </w:r>
      <w:r w:rsidRPr="008B4FAE">
        <w:rPr>
          <w:rFonts w:ascii="Arial" w:hAnsi="Arial" w:cs="Arial"/>
          <w:b/>
          <w:color w:val="2D261A"/>
        </w:rPr>
        <w:t>Leveraging</w:t>
      </w:r>
      <w:r w:rsidRPr="008B4FAE">
        <w:rPr>
          <w:rFonts w:ascii="Arial" w:hAnsi="Arial" w:eastAsia="Times New Roman" w:cs="Arial"/>
          <w:b/>
          <w:bCs/>
          <w:color w:val="2D261A"/>
        </w:rPr>
        <w:t xml:space="preserve"> Incentive Award.</w:t>
      </w:r>
      <w:r w:rsidRPr="008B4FAE">
        <w:rPr>
          <w:rFonts w:ascii="Arial" w:hAnsi="Arial" w:eastAsia="Times New Roman" w:cs="Arial"/>
          <w:color w:val="2D261A"/>
        </w:rPr>
        <w:t xml:space="preserve">  </w:t>
      </w:r>
      <w:r w:rsidRPr="00FB1195" w:rsidR="00454438">
        <w:rPr>
          <w:rFonts w:ascii="Arial" w:hAnsi="Arial" w:cs="Arial"/>
          <w:color w:val="2D261A"/>
        </w:rPr>
        <w:t xml:space="preserve">These are your state’s </w:t>
      </w:r>
      <w:r w:rsidR="0074083D">
        <w:rPr>
          <w:rFonts w:ascii="Arial" w:hAnsi="Arial" w:eastAsia="Times New Roman" w:cs="Arial"/>
          <w:color w:val="2D261A"/>
        </w:rPr>
        <w:t>current year</w:t>
      </w:r>
      <w:r w:rsidRPr="00C91651">
        <w:rPr>
          <w:rFonts w:ascii="Arial" w:hAnsi="Arial" w:eastAsia="Times New Roman" w:cs="Arial"/>
          <w:color w:val="2D261A"/>
        </w:rPr>
        <w:t xml:space="preserve"> leveraging incentive award funds (not subject to the 10</w:t>
      </w:r>
      <w:r w:rsidRPr="00FB1195" w:rsidR="00A53883">
        <w:rPr>
          <w:rFonts w:ascii="Arial" w:hAnsi="Arial" w:eastAsia="Times New Roman" w:cs="Arial"/>
          <w:color w:val="2D261A"/>
        </w:rPr>
        <w:t xml:space="preserve"> percent</w:t>
      </w:r>
      <w:r w:rsidRPr="00C91651">
        <w:rPr>
          <w:rFonts w:ascii="Arial" w:hAnsi="Arial" w:eastAsia="Times New Roman" w:cs="Arial"/>
          <w:color w:val="2D261A"/>
        </w:rPr>
        <w:t xml:space="preserve"> carryover limit), if any.  </w:t>
      </w:r>
      <w:r w:rsidRPr="00C91651">
        <w:rPr>
          <w:rFonts w:ascii="Arial" w:hAnsi="Arial" w:eastAsia="Times New Roman" w:cs="Arial"/>
          <w:b/>
          <w:bCs/>
          <w:color w:val="2D261A"/>
        </w:rPr>
        <w:t xml:space="preserve">(pre-populated </w:t>
      </w:r>
      <w:r w:rsidRPr="00C91651" w:rsidR="00FB33A3">
        <w:rPr>
          <w:rFonts w:ascii="Arial" w:hAnsi="Arial" w:cs="Arial"/>
          <w:b/>
          <w:bCs/>
          <w:color w:val="2D261A"/>
        </w:rPr>
        <w:t>and</w:t>
      </w:r>
      <w:r w:rsidRPr="00C91651">
        <w:rPr>
          <w:rFonts w:ascii="Arial" w:hAnsi="Arial" w:cs="Arial"/>
          <w:b/>
          <w:bCs/>
          <w:color w:val="2D261A"/>
        </w:rPr>
        <w:t xml:space="preserve"> locked</w:t>
      </w:r>
      <w:r w:rsidRPr="00C91651">
        <w:rPr>
          <w:rFonts w:ascii="Arial" w:hAnsi="Arial" w:eastAsia="Times New Roman" w:cs="Arial"/>
          <w:b/>
          <w:bCs/>
          <w:color w:val="2D261A"/>
        </w:rPr>
        <w:t>)</w:t>
      </w:r>
    </w:p>
    <w:p w:rsidRPr="00C91651" w:rsidR="00B65E89" w:rsidP="00C91651" w:rsidRDefault="00B65E89" w14:paraId="0E15BBA5" w14:textId="7D272BEF">
      <w:pPr>
        <w:pStyle w:val="ListParagraph"/>
        <w:numPr>
          <w:ilvl w:val="0"/>
          <w:numId w:val="15"/>
        </w:numPr>
        <w:spacing w:after="220" w:line="240" w:lineRule="auto"/>
        <w:contextualSpacing w:val="0"/>
        <w:textAlignment w:val="baseline"/>
        <w:rPr>
          <w:rFonts w:ascii="Arial" w:hAnsi="Arial" w:eastAsia="Times New Roman" w:cs="Arial"/>
          <w:color w:val="2D261A"/>
        </w:rPr>
      </w:pPr>
      <w:r w:rsidRPr="00C91651">
        <w:rPr>
          <w:rFonts w:ascii="Arial" w:hAnsi="Arial" w:eastAsia="Times New Roman" w:cs="Arial"/>
          <w:b/>
          <w:bCs/>
          <w:color w:val="2D261A"/>
        </w:rPr>
        <w:t>Previous</w:t>
      </w:r>
      <w:r w:rsidRPr="00C91651">
        <w:rPr>
          <w:rFonts w:ascii="Arial" w:hAnsi="Arial" w:eastAsia="Times New Roman" w:cs="Arial"/>
          <w:b/>
          <w:color w:val="2D261A"/>
        </w:rPr>
        <w:t xml:space="preserve"> F</w:t>
      </w:r>
      <w:r w:rsidR="008416B6">
        <w:rPr>
          <w:rFonts w:ascii="Arial" w:hAnsi="Arial" w:eastAsia="Times New Roman" w:cs="Arial"/>
          <w:b/>
          <w:color w:val="2D261A"/>
        </w:rPr>
        <w:t>F</w:t>
      </w:r>
      <w:r w:rsidRPr="00C91651">
        <w:rPr>
          <w:rFonts w:ascii="Arial" w:hAnsi="Arial" w:eastAsia="Times New Roman" w:cs="Arial"/>
          <w:b/>
          <w:color w:val="2D261A"/>
        </w:rPr>
        <w:t>Y Leveraging Incentive Award obligated in FY</w:t>
      </w:r>
      <w:r w:rsidRPr="00C91651">
        <w:rPr>
          <w:rFonts w:ascii="Arial" w:hAnsi="Arial" w:eastAsia="Times New Roman" w:cs="Arial"/>
          <w:color w:val="2D261A"/>
        </w:rPr>
        <w:t xml:space="preserve">. </w:t>
      </w:r>
      <w:r w:rsidRPr="00FB1195" w:rsidR="00454438">
        <w:rPr>
          <w:rFonts w:ascii="Arial" w:hAnsi="Arial" w:cs="Arial"/>
          <w:color w:val="2D261A"/>
        </w:rPr>
        <w:t xml:space="preserve">These are your state’s </w:t>
      </w:r>
      <w:r w:rsidRPr="00C91651">
        <w:rPr>
          <w:rFonts w:ascii="Arial" w:hAnsi="Arial" w:eastAsia="Times New Roman" w:cs="Arial"/>
          <w:color w:val="2D261A"/>
        </w:rPr>
        <w:t xml:space="preserve">unobligated </w:t>
      </w:r>
      <w:r w:rsidRPr="00FB1195" w:rsidR="000A124F">
        <w:rPr>
          <w:rFonts w:ascii="Arial" w:hAnsi="Arial" w:eastAsia="Times New Roman" w:cs="Arial"/>
          <w:color w:val="2D261A"/>
        </w:rPr>
        <w:t>previous-</w:t>
      </w:r>
      <w:r w:rsidRPr="00FB1195" w:rsidR="00E438A1">
        <w:rPr>
          <w:rFonts w:ascii="Arial" w:hAnsi="Arial" w:eastAsia="Times New Roman" w:cs="Arial"/>
          <w:color w:val="2D261A"/>
        </w:rPr>
        <w:t>fiscal year</w:t>
      </w:r>
      <w:r w:rsidRPr="00FB1195" w:rsidR="000A124F">
        <w:rPr>
          <w:rFonts w:ascii="Arial" w:hAnsi="Arial" w:eastAsia="Times New Roman" w:cs="Arial"/>
          <w:color w:val="2D261A"/>
        </w:rPr>
        <w:t xml:space="preserve"> </w:t>
      </w:r>
      <w:r w:rsidRPr="00C91651">
        <w:rPr>
          <w:rFonts w:ascii="Arial" w:hAnsi="Arial" w:eastAsia="Times New Roman" w:cs="Arial"/>
          <w:color w:val="2D261A"/>
        </w:rPr>
        <w:t xml:space="preserve">leveraging incentive award funds, if any, that were obligated in </w:t>
      </w:r>
      <w:r w:rsidRPr="00FB1195" w:rsidR="000A124F">
        <w:rPr>
          <w:rFonts w:ascii="Arial" w:hAnsi="Arial" w:eastAsia="Times New Roman" w:cs="Arial"/>
          <w:color w:val="2D261A"/>
        </w:rPr>
        <w:t xml:space="preserve">the current </w:t>
      </w:r>
      <w:r w:rsidRPr="00FB1195" w:rsidR="00E438A1">
        <w:rPr>
          <w:rFonts w:ascii="Arial" w:hAnsi="Arial" w:eastAsia="Times New Roman" w:cs="Arial"/>
          <w:color w:val="2D261A"/>
        </w:rPr>
        <w:t>fiscal year</w:t>
      </w:r>
      <w:r w:rsidRPr="00C91651">
        <w:rPr>
          <w:rFonts w:ascii="Arial" w:hAnsi="Arial" w:eastAsia="Times New Roman" w:cs="Arial"/>
          <w:color w:val="2D261A"/>
        </w:rPr>
        <w:t xml:space="preserve">. </w:t>
      </w:r>
      <w:r w:rsidRPr="00C91651">
        <w:rPr>
          <w:rFonts w:ascii="Arial" w:hAnsi="Arial" w:eastAsia="Times New Roman" w:cs="Arial"/>
          <w:b/>
          <w:bCs/>
          <w:color w:val="2D261A"/>
        </w:rPr>
        <w:t xml:space="preserve">(pre-populated </w:t>
      </w:r>
      <w:r w:rsidRPr="00C91651">
        <w:rPr>
          <w:rFonts w:ascii="Arial" w:hAnsi="Arial" w:cs="Arial"/>
          <w:b/>
          <w:bCs/>
          <w:color w:val="2D261A"/>
        </w:rPr>
        <w:t xml:space="preserve">and </w:t>
      </w:r>
      <w:r w:rsidRPr="00C91651" w:rsidR="00454438">
        <w:rPr>
          <w:rFonts w:ascii="Arial" w:hAnsi="Arial" w:cs="Arial"/>
          <w:b/>
          <w:bCs/>
          <w:color w:val="2D261A"/>
        </w:rPr>
        <w:t>locked</w:t>
      </w:r>
      <w:r w:rsidRPr="00C91651">
        <w:rPr>
          <w:rFonts w:ascii="Arial" w:hAnsi="Arial" w:eastAsia="Times New Roman" w:cs="Arial"/>
          <w:b/>
          <w:bCs/>
          <w:color w:val="2D261A"/>
        </w:rPr>
        <w:t>)</w:t>
      </w:r>
    </w:p>
    <w:p w:rsidRPr="00C91651" w:rsidR="00B65E89" w:rsidP="00C91651" w:rsidRDefault="002C26A6" w14:paraId="72CC5E96" w14:textId="27D4BA32">
      <w:pPr>
        <w:pStyle w:val="ListParagraph"/>
        <w:numPr>
          <w:ilvl w:val="0"/>
          <w:numId w:val="18"/>
        </w:numPr>
        <w:spacing w:after="220" w:line="240" w:lineRule="auto"/>
        <w:contextualSpacing w:val="0"/>
        <w:textAlignment w:val="baseline"/>
        <w:rPr>
          <w:rFonts w:ascii="Arial" w:hAnsi="Arial" w:cs="Arial"/>
          <w:b/>
          <w:bCs/>
          <w:color w:val="2D261A"/>
        </w:rPr>
      </w:pPr>
      <w:r w:rsidRPr="00FB1195">
        <w:rPr>
          <w:rFonts w:ascii="Arial" w:hAnsi="Arial" w:cs="Arial"/>
          <w:b/>
          <w:bCs/>
          <w:color w:val="2D261A"/>
        </w:rPr>
        <w:t>Estimated Subtotal Sources of Funds--Non-CARES/Supplemental Funding</w:t>
      </w:r>
      <w:r w:rsidR="007A4BE1">
        <w:rPr>
          <w:rFonts w:ascii="Arial" w:hAnsi="Arial" w:cs="Arial"/>
          <w:b/>
          <w:bCs/>
          <w:color w:val="2D261A"/>
        </w:rPr>
        <w:t>…</w:t>
      </w:r>
    </w:p>
    <w:p w:rsidRPr="00C91651" w:rsidR="00B65E89" w:rsidP="00F57518" w:rsidRDefault="00B65E89" w14:paraId="2555A2CB" w14:textId="1213781F">
      <w:pPr>
        <w:numPr>
          <w:ilvl w:val="0"/>
          <w:numId w:val="11"/>
        </w:numPr>
        <w:spacing w:after="220" w:line="240" w:lineRule="auto"/>
        <w:textAlignment w:val="baseline"/>
        <w:rPr>
          <w:rFonts w:ascii="Arial" w:hAnsi="Arial" w:eastAsia="Times New Roman" w:cs="Arial"/>
          <w:color w:val="2D261A"/>
        </w:rPr>
      </w:pPr>
      <w:r w:rsidRPr="00C91651">
        <w:rPr>
          <w:rFonts w:ascii="Arial" w:hAnsi="Arial" w:eastAsia="Times New Roman" w:cs="Arial"/>
          <w:color w:val="2D261A"/>
        </w:rPr>
        <w:t>Once the section is validated, this field sums items 1-</w:t>
      </w:r>
      <w:r w:rsidR="008416B6">
        <w:rPr>
          <w:rFonts w:ascii="Arial" w:hAnsi="Arial" w:eastAsia="Times New Roman" w:cs="Arial"/>
          <w:color w:val="2D261A"/>
        </w:rPr>
        <w:t>9</w:t>
      </w:r>
      <w:r w:rsidRPr="00C91651" w:rsidR="00875B69">
        <w:rPr>
          <w:rFonts w:ascii="Arial" w:hAnsi="Arial" w:eastAsia="Times New Roman" w:cs="Arial"/>
          <w:color w:val="2D261A"/>
        </w:rPr>
        <w:t xml:space="preserve"> </w:t>
      </w:r>
      <w:r w:rsidRPr="00C91651">
        <w:rPr>
          <w:rFonts w:ascii="Arial" w:hAnsi="Arial" w:eastAsia="Times New Roman" w:cs="Arial"/>
          <w:color w:val="2D261A"/>
        </w:rPr>
        <w:t xml:space="preserve">to indicate the total federal funds available for LIHEAP for </w:t>
      </w:r>
      <w:r w:rsidRPr="00FB1195" w:rsidR="00274273">
        <w:rPr>
          <w:rFonts w:ascii="Arial" w:hAnsi="Arial" w:eastAsia="Times New Roman" w:cs="Arial"/>
          <w:color w:val="2D261A"/>
        </w:rPr>
        <w:t xml:space="preserve">the current </w:t>
      </w:r>
      <w:r w:rsidRPr="00FB1195" w:rsidR="00E438A1">
        <w:rPr>
          <w:rFonts w:ascii="Arial" w:hAnsi="Arial" w:eastAsia="Times New Roman" w:cs="Arial"/>
          <w:color w:val="2D261A"/>
        </w:rPr>
        <w:t>fiscal year</w:t>
      </w:r>
      <w:r w:rsidRPr="00C91651">
        <w:rPr>
          <w:rFonts w:ascii="Arial" w:hAnsi="Arial" w:eastAsia="Times New Roman" w:cs="Arial"/>
          <w:color w:val="2D261A"/>
        </w:rPr>
        <w:t xml:space="preserve">.  The total funds available </w:t>
      </w:r>
      <w:r w:rsidRPr="00C91651" w:rsidR="00875B69">
        <w:rPr>
          <w:rFonts w:ascii="Arial" w:hAnsi="Arial" w:eastAsia="Times New Roman" w:cs="Arial"/>
          <w:color w:val="2D261A"/>
        </w:rPr>
        <w:t xml:space="preserve">must </w:t>
      </w:r>
      <w:r w:rsidRPr="00C91651">
        <w:rPr>
          <w:rFonts w:ascii="Arial" w:hAnsi="Arial" w:eastAsia="Times New Roman" w:cs="Arial"/>
          <w:color w:val="2D261A"/>
        </w:rPr>
        <w:t xml:space="preserve">equal </w:t>
      </w:r>
      <w:r w:rsidRPr="00C91651" w:rsidR="00A07C9E">
        <w:rPr>
          <w:rFonts w:ascii="Arial" w:hAnsi="Arial" w:eastAsia="Times New Roman" w:cs="Arial"/>
          <w:color w:val="2D261A"/>
        </w:rPr>
        <w:t>that in the “</w:t>
      </w:r>
      <w:r w:rsidRPr="00FB1195" w:rsidR="00A07C9E">
        <w:rPr>
          <w:rFonts w:ascii="Arial" w:hAnsi="Arial" w:eastAsia="Times New Roman" w:cs="Arial"/>
          <w:color w:val="2D261A"/>
        </w:rPr>
        <w:t>Total Funds/Awards”</w:t>
      </w:r>
      <w:r w:rsidRPr="00C91651" w:rsidR="00A07C9E">
        <w:rPr>
          <w:rFonts w:ascii="Arial" w:hAnsi="Arial" w:eastAsia="Times New Roman" w:cs="Arial"/>
          <w:color w:val="2D261A"/>
        </w:rPr>
        <w:t xml:space="preserve"> column of </w:t>
      </w:r>
      <w:r w:rsidRPr="00FB1195" w:rsidR="00C26B50">
        <w:rPr>
          <w:rFonts w:ascii="Arial" w:hAnsi="Arial" w:eastAsia="Times New Roman" w:cs="Arial"/>
          <w:color w:val="2D261A"/>
        </w:rPr>
        <w:t xml:space="preserve">Item </w:t>
      </w:r>
      <w:r w:rsidR="00C91651">
        <w:rPr>
          <w:rFonts w:ascii="Arial" w:hAnsi="Arial" w:eastAsia="Times New Roman" w:cs="Arial"/>
          <w:b/>
          <w:color w:val="2D261A"/>
        </w:rPr>
        <w:t>e</w:t>
      </w:r>
      <w:r w:rsidRPr="00FB1195" w:rsidR="003065C0">
        <w:rPr>
          <w:rFonts w:ascii="Arial" w:hAnsi="Arial" w:eastAsia="Times New Roman" w:cs="Arial"/>
          <w:b/>
          <w:color w:val="2D261A"/>
        </w:rPr>
        <w:t xml:space="preserve">14. Sum of </w:t>
      </w:r>
      <w:r w:rsidRPr="00FB1195" w:rsidR="003065C0">
        <w:rPr>
          <w:rFonts w:ascii="Arial" w:hAnsi="Arial" w:eastAsia="Times New Roman" w:cs="Arial"/>
          <w:color w:val="2D261A"/>
        </w:rPr>
        <w:t>Items</w:t>
      </w:r>
      <w:r w:rsidRPr="00FB1195" w:rsidR="003065C0">
        <w:rPr>
          <w:rFonts w:ascii="Arial" w:hAnsi="Arial" w:eastAsia="Times New Roman" w:cs="Arial"/>
          <w:b/>
          <w:color w:val="2D261A"/>
        </w:rPr>
        <w:t xml:space="preserve"> 1-4 and</w:t>
      </w:r>
      <w:r w:rsidRPr="008F3EBE" w:rsidR="008F3EBE">
        <w:rPr>
          <w:rFonts w:ascii="Arial" w:hAnsi="Arial" w:eastAsia="Times New Roman" w:cs="Arial"/>
          <w:b/>
          <w:color w:val="2D261A"/>
        </w:rPr>
        <w:t xml:space="preserve"> </w:t>
      </w:r>
      <w:r w:rsidR="008416B6">
        <w:rPr>
          <w:rFonts w:ascii="Arial" w:hAnsi="Arial" w:eastAsia="Times New Roman" w:cs="Arial"/>
          <w:b/>
          <w:color w:val="2D261A"/>
        </w:rPr>
        <w:t>6</w:t>
      </w:r>
      <w:r w:rsidRPr="00FB1195" w:rsidR="003065C0">
        <w:rPr>
          <w:rFonts w:ascii="Arial" w:hAnsi="Arial" w:eastAsia="Times New Roman" w:cs="Arial"/>
          <w:b/>
          <w:color w:val="2D261A"/>
        </w:rPr>
        <w:t>-13…</w:t>
      </w:r>
      <w:r w:rsidRPr="00C91651" w:rsidR="00A07C9E">
        <w:rPr>
          <w:rFonts w:ascii="Arial" w:hAnsi="Arial" w:eastAsia="Times New Roman" w:cs="Arial"/>
          <w:color w:val="2D261A"/>
        </w:rPr>
        <w:t xml:space="preserve"> </w:t>
      </w:r>
      <w:r w:rsidRPr="00C91651">
        <w:rPr>
          <w:rFonts w:ascii="Arial" w:hAnsi="Arial" w:eastAsia="Times New Roman" w:cs="Arial"/>
          <w:color w:val="2D261A"/>
        </w:rPr>
        <w:t>of Section IV.</w:t>
      </w:r>
    </w:p>
    <w:p w:rsidRPr="00FB1195" w:rsidR="009D7C16" w:rsidP="009D7C16" w:rsidRDefault="009D7C16" w14:paraId="29240D53" w14:textId="3AE28614">
      <w:pPr>
        <w:pStyle w:val="ListParagraph"/>
        <w:numPr>
          <w:ilvl w:val="0"/>
          <w:numId w:val="18"/>
        </w:numPr>
        <w:spacing w:after="220" w:line="240" w:lineRule="auto"/>
        <w:contextualSpacing w:val="0"/>
        <w:textAlignment w:val="baseline"/>
        <w:rPr>
          <w:rFonts w:ascii="Arial" w:hAnsi="Arial" w:cs="Arial"/>
          <w:b/>
          <w:bCs/>
          <w:color w:val="2D261A"/>
        </w:rPr>
      </w:pPr>
      <w:r w:rsidRPr="00FB1195">
        <w:rPr>
          <w:rFonts w:ascii="Arial" w:hAnsi="Arial" w:cs="Arial"/>
          <w:b/>
          <w:bCs/>
          <w:color w:val="2D261A"/>
        </w:rPr>
        <w:t>All Supplemental Funds</w:t>
      </w:r>
      <w:r w:rsidR="007A4BE1">
        <w:rPr>
          <w:rFonts w:ascii="Arial" w:hAnsi="Arial" w:cs="Arial"/>
          <w:b/>
          <w:bCs/>
          <w:color w:val="2D261A"/>
        </w:rPr>
        <w:t>…</w:t>
      </w:r>
    </w:p>
    <w:p w:rsidRPr="00FB1195" w:rsidR="009D7C16" w:rsidP="00C91651" w:rsidRDefault="009D7C16" w14:paraId="3C75CC7E" w14:textId="791057A1">
      <w:pPr>
        <w:numPr>
          <w:ilvl w:val="0"/>
          <w:numId w:val="11"/>
        </w:numPr>
        <w:spacing w:after="220" w:line="240" w:lineRule="auto"/>
        <w:textAlignment w:val="baseline"/>
        <w:rPr>
          <w:rFonts w:ascii="Arial" w:hAnsi="Arial" w:cs="Arial"/>
          <w:bCs/>
          <w:color w:val="2D261A"/>
        </w:rPr>
      </w:pPr>
      <w:r w:rsidRPr="00FB1195">
        <w:rPr>
          <w:rFonts w:ascii="Arial" w:hAnsi="Arial" w:cs="Arial"/>
          <w:b/>
          <w:bCs/>
          <w:color w:val="2D261A"/>
        </w:rPr>
        <w:t>CARES Act Allotment (Net of Indian Tribal Set-Asides)</w:t>
      </w:r>
      <w:r w:rsidRPr="00FB1195" w:rsidR="00F46B9A">
        <w:rPr>
          <w:rFonts w:ascii="Arial" w:hAnsi="Arial" w:cs="Arial"/>
          <w:b/>
          <w:bCs/>
          <w:color w:val="2D261A"/>
        </w:rPr>
        <w:t>…</w:t>
      </w:r>
      <w:r w:rsidRPr="00FB1195" w:rsidR="00452E3F">
        <w:rPr>
          <w:rFonts w:ascii="Arial" w:hAnsi="Arial" w:cs="Arial"/>
          <w:color w:val="2D261A"/>
        </w:rPr>
        <w:t xml:space="preserve"> This is your state's LIHEAP block grant allotment from the </w:t>
      </w:r>
      <w:r w:rsidRPr="00FB1195" w:rsidR="00452E3F">
        <w:rPr>
          <w:rFonts w:ascii="Arial" w:hAnsi="Arial" w:cs="Arial"/>
          <w:i/>
          <w:color w:val="2D261A"/>
        </w:rPr>
        <w:t xml:space="preserve">Coronavirus Aid, Relief, and Economic Security Act </w:t>
      </w:r>
      <w:r w:rsidRPr="00FB1195" w:rsidR="00452E3F">
        <w:rPr>
          <w:rFonts w:ascii="Arial" w:hAnsi="Arial" w:cs="Arial"/>
          <w:color w:val="2D261A"/>
        </w:rPr>
        <w:t>(</w:t>
      </w:r>
      <w:r w:rsidRPr="00C91651" w:rsidR="00452E3F">
        <w:rPr>
          <w:rFonts w:ascii="Arial" w:hAnsi="Arial" w:cs="Arial"/>
          <w:color w:val="2D261A"/>
        </w:rPr>
        <w:t>the</w:t>
      </w:r>
      <w:r w:rsidRPr="00FB1195" w:rsidR="00452E3F">
        <w:rPr>
          <w:rFonts w:ascii="Arial" w:hAnsi="Arial" w:cs="Arial"/>
          <w:i/>
          <w:color w:val="2D261A"/>
        </w:rPr>
        <w:t xml:space="preserve"> CARES Act</w:t>
      </w:r>
      <w:r w:rsidRPr="00FB1195" w:rsidR="00452E3F">
        <w:rPr>
          <w:rFonts w:ascii="Arial" w:hAnsi="Arial" w:cs="Arial"/>
          <w:color w:val="2D261A"/>
        </w:rPr>
        <w:t xml:space="preserve">) (P. L. 116-136), net of any applicable set-asides to Indian Tribes/Tribal Organizations.  </w:t>
      </w:r>
      <w:r w:rsidRPr="00FB1195" w:rsidR="006C5759">
        <w:rPr>
          <w:rFonts w:ascii="Arial" w:hAnsi="Arial" w:eastAsia="Times New Roman" w:cs="Arial"/>
          <w:color w:val="2D261A"/>
        </w:rPr>
        <w:t xml:space="preserve">The amount that appears for this item </w:t>
      </w:r>
      <w:r w:rsidRPr="00FB1195" w:rsidR="00C26B50">
        <w:rPr>
          <w:rFonts w:ascii="Arial" w:hAnsi="Arial" w:eastAsia="Times New Roman" w:cs="Arial"/>
          <w:color w:val="2D261A"/>
        </w:rPr>
        <w:t xml:space="preserve">must equal that in the “Total Funds/Awards” column of Item </w:t>
      </w:r>
      <w:r w:rsidRPr="00FB1195" w:rsidR="00C26B50">
        <w:rPr>
          <w:rFonts w:ascii="Arial" w:hAnsi="Arial" w:eastAsia="Times New Roman" w:cs="Arial"/>
          <w:b/>
          <w:color w:val="2D261A"/>
        </w:rPr>
        <w:t xml:space="preserve">25. Sum of </w:t>
      </w:r>
      <w:r w:rsidRPr="00FB1195" w:rsidR="00C26B50">
        <w:rPr>
          <w:rFonts w:ascii="Arial" w:hAnsi="Arial" w:eastAsia="Times New Roman" w:cs="Arial"/>
          <w:color w:val="2D261A"/>
        </w:rPr>
        <w:t>Items</w:t>
      </w:r>
      <w:r w:rsidRPr="00FB1195" w:rsidR="00C26B50">
        <w:rPr>
          <w:rFonts w:ascii="Arial" w:hAnsi="Arial" w:eastAsia="Times New Roman" w:cs="Arial"/>
          <w:b/>
          <w:color w:val="2D261A"/>
        </w:rPr>
        <w:t xml:space="preserve"> 15-18 and 20-24…</w:t>
      </w:r>
      <w:r w:rsidRPr="00FB1195" w:rsidR="00C26B50">
        <w:rPr>
          <w:rFonts w:ascii="Arial" w:hAnsi="Arial" w:eastAsia="Times New Roman" w:cs="Arial"/>
          <w:color w:val="2D261A"/>
        </w:rPr>
        <w:t xml:space="preserve"> of Section IV.</w:t>
      </w:r>
    </w:p>
    <w:p w:rsidRPr="00FB1195" w:rsidR="009D7C16" w:rsidP="00C91651" w:rsidRDefault="009D7C16" w14:paraId="51639E3D" w14:textId="25C0ABFA">
      <w:pPr>
        <w:numPr>
          <w:ilvl w:val="0"/>
          <w:numId w:val="11"/>
        </w:numPr>
        <w:spacing w:after="220" w:line="240" w:lineRule="auto"/>
        <w:textAlignment w:val="baseline"/>
        <w:rPr>
          <w:rFonts w:ascii="Arial" w:hAnsi="Arial" w:cs="Arial"/>
          <w:bCs/>
          <w:color w:val="2D261A"/>
        </w:rPr>
      </w:pPr>
      <w:r w:rsidRPr="00FB1195">
        <w:rPr>
          <w:rFonts w:ascii="Arial" w:hAnsi="Arial" w:cs="Arial"/>
          <w:b/>
          <w:bCs/>
          <w:color w:val="2D261A"/>
        </w:rPr>
        <w:t xml:space="preserve">Other </w:t>
      </w:r>
      <w:r w:rsidRPr="00C91651">
        <w:rPr>
          <w:rFonts w:ascii="Arial" w:hAnsi="Arial" w:eastAsia="Times New Roman" w:cs="Arial"/>
          <w:b/>
          <w:bCs/>
          <w:color w:val="2D261A"/>
        </w:rPr>
        <w:t>Supplemental1</w:t>
      </w:r>
      <w:r w:rsidRPr="00FB1195">
        <w:rPr>
          <w:rFonts w:ascii="Arial" w:hAnsi="Arial" w:cs="Arial"/>
          <w:b/>
          <w:bCs/>
          <w:color w:val="2D261A"/>
        </w:rPr>
        <w:t xml:space="preserve"> Allotment (Net of Indian Tribal Set-Asides)</w:t>
      </w:r>
      <w:r w:rsidRPr="00FB1195" w:rsidR="00F46B9A">
        <w:rPr>
          <w:rFonts w:ascii="Arial" w:hAnsi="Arial" w:cs="Arial"/>
          <w:b/>
          <w:bCs/>
          <w:color w:val="2D261A"/>
        </w:rPr>
        <w:t>…</w:t>
      </w:r>
      <w:r w:rsidRPr="00FB1195" w:rsidR="00877EE8">
        <w:rPr>
          <w:rFonts w:ascii="Arial" w:hAnsi="Arial" w:cs="Arial"/>
          <w:color w:val="2D261A"/>
        </w:rPr>
        <w:t xml:space="preserve"> This is your state's LIHEAP block grant allotment, if any, from the </w:t>
      </w:r>
      <w:r w:rsidRPr="00C91651" w:rsidR="00877EE8">
        <w:rPr>
          <w:rFonts w:ascii="Arial" w:hAnsi="Arial" w:cs="Arial"/>
          <w:b/>
          <w:color w:val="2D261A"/>
        </w:rPr>
        <w:t>first</w:t>
      </w:r>
      <w:r w:rsidRPr="00FB1195" w:rsidR="00877EE8">
        <w:rPr>
          <w:rFonts w:ascii="Arial" w:hAnsi="Arial" w:cs="Arial"/>
          <w:color w:val="2D261A"/>
        </w:rPr>
        <w:t xml:space="preserve"> non-CARES supplemental act of FY 2020, net of any applicable set-asides to Indian Tribes/Tribal Organizations</w:t>
      </w:r>
      <w:r w:rsidRPr="00FB1195" w:rsidR="00E60325">
        <w:rPr>
          <w:rFonts w:ascii="Arial" w:hAnsi="Arial" w:cs="Arial"/>
          <w:color w:val="2D261A"/>
        </w:rPr>
        <w:t xml:space="preserve">.  </w:t>
      </w:r>
      <w:r w:rsidRPr="00FB1195" w:rsidR="006C5759">
        <w:rPr>
          <w:rFonts w:ascii="Arial" w:hAnsi="Arial" w:eastAsia="Times New Roman" w:cs="Arial"/>
          <w:color w:val="2D261A"/>
        </w:rPr>
        <w:t xml:space="preserve">The amount that appears for this item </w:t>
      </w:r>
      <w:r w:rsidRPr="00FB1195" w:rsidR="00E60325">
        <w:rPr>
          <w:rFonts w:ascii="Arial" w:hAnsi="Arial" w:eastAsia="Times New Roman" w:cs="Arial"/>
          <w:color w:val="2D261A"/>
        </w:rPr>
        <w:t xml:space="preserve">must equal that in the “Total Funds/Awards” column of Item </w:t>
      </w:r>
      <w:r w:rsidRPr="00FB1195" w:rsidR="00E60325">
        <w:rPr>
          <w:rFonts w:ascii="Arial" w:hAnsi="Arial" w:eastAsia="Times New Roman" w:cs="Arial"/>
          <w:b/>
          <w:color w:val="2D261A"/>
        </w:rPr>
        <w:t xml:space="preserve">36. Sum of </w:t>
      </w:r>
      <w:r w:rsidRPr="00FB1195" w:rsidR="00E60325">
        <w:rPr>
          <w:rFonts w:ascii="Arial" w:hAnsi="Arial" w:eastAsia="Times New Roman" w:cs="Arial"/>
          <w:color w:val="2D261A"/>
        </w:rPr>
        <w:t>Items</w:t>
      </w:r>
      <w:r w:rsidRPr="00FB1195" w:rsidR="00E60325">
        <w:rPr>
          <w:rFonts w:ascii="Arial" w:hAnsi="Arial" w:eastAsia="Times New Roman" w:cs="Arial"/>
          <w:b/>
          <w:color w:val="2D261A"/>
        </w:rPr>
        <w:t xml:space="preserve"> 26-29 and 31-35…</w:t>
      </w:r>
      <w:r w:rsidRPr="00FB1195" w:rsidR="00E60325">
        <w:rPr>
          <w:rFonts w:ascii="Arial" w:hAnsi="Arial" w:eastAsia="Times New Roman" w:cs="Arial"/>
          <w:color w:val="2D261A"/>
        </w:rPr>
        <w:t xml:space="preserve"> of Section IV</w:t>
      </w:r>
      <w:r w:rsidR="00E904E7">
        <w:rPr>
          <w:rFonts w:ascii="Arial" w:hAnsi="Arial" w:cs="Arial"/>
          <w:color w:val="2D261A"/>
        </w:rPr>
        <w:t>.</w:t>
      </w:r>
      <w:r w:rsidR="00E904E7">
        <w:rPr>
          <w:rFonts w:ascii="Arial" w:hAnsi="Arial" w:cs="Arial"/>
          <w:color w:val="2D261A"/>
        </w:rPr>
        <w:br/>
      </w:r>
      <w:r w:rsidR="00E904E7">
        <w:rPr>
          <w:rFonts w:ascii="Arial" w:hAnsi="Arial" w:cs="Arial"/>
          <w:color w:val="2D261A"/>
        </w:rPr>
        <w:lastRenderedPageBreak/>
        <w:br/>
        <w:t>HHS will pre-populate this item only if Congress passes a second LIHEAP supplemental, in addition to the CARES Act, for FFY 2020 or FFY 2021.</w:t>
      </w:r>
    </w:p>
    <w:p w:rsidRPr="00FB1195" w:rsidR="009D7C16" w:rsidP="00C91651" w:rsidRDefault="009D7C16" w14:paraId="0B811B54" w14:textId="3B21F06F">
      <w:pPr>
        <w:numPr>
          <w:ilvl w:val="0"/>
          <w:numId w:val="11"/>
        </w:numPr>
        <w:spacing w:after="220" w:line="240" w:lineRule="auto"/>
        <w:textAlignment w:val="baseline"/>
        <w:rPr>
          <w:rFonts w:ascii="Arial" w:hAnsi="Arial" w:cs="Arial"/>
          <w:bCs/>
          <w:color w:val="2D261A"/>
        </w:rPr>
      </w:pPr>
      <w:r w:rsidRPr="00FB1195">
        <w:rPr>
          <w:rFonts w:ascii="Arial" w:hAnsi="Arial" w:cs="Arial"/>
          <w:b/>
          <w:bCs/>
          <w:color w:val="2D261A"/>
        </w:rPr>
        <w:t>Other Supplemental2 Allotment (Net of Indian Tribal Set-Asides)</w:t>
      </w:r>
      <w:r w:rsidRPr="00FB1195" w:rsidR="00F46B9A">
        <w:rPr>
          <w:rFonts w:ascii="Arial" w:hAnsi="Arial" w:cs="Arial"/>
          <w:b/>
          <w:bCs/>
          <w:color w:val="2D261A"/>
        </w:rPr>
        <w:t>…</w:t>
      </w:r>
      <w:r w:rsidRPr="00FB1195" w:rsidR="00877EE8">
        <w:rPr>
          <w:rFonts w:ascii="Arial" w:hAnsi="Arial" w:cs="Arial"/>
          <w:color w:val="2D261A"/>
        </w:rPr>
        <w:t xml:space="preserve"> This is your state's LIHEAP block grant allotment, if any, from the </w:t>
      </w:r>
      <w:r w:rsidRPr="00FB1195" w:rsidR="00877EE8">
        <w:rPr>
          <w:rFonts w:ascii="Arial" w:hAnsi="Arial" w:cs="Arial"/>
          <w:b/>
          <w:color w:val="2D261A"/>
        </w:rPr>
        <w:t xml:space="preserve">second </w:t>
      </w:r>
      <w:r w:rsidRPr="00FB1195" w:rsidR="00877EE8">
        <w:rPr>
          <w:rFonts w:ascii="Arial" w:hAnsi="Arial" w:cs="Arial"/>
          <w:color w:val="2D261A"/>
        </w:rPr>
        <w:t xml:space="preserve">non-CARES supplemental act of FY 2020, net of any applicable set-asides to Indian Tribes/Tribal Organizations.  </w:t>
      </w:r>
      <w:r w:rsidRPr="00FB1195" w:rsidR="006C5759">
        <w:rPr>
          <w:rFonts w:ascii="Arial" w:hAnsi="Arial" w:eastAsia="Times New Roman" w:cs="Arial"/>
          <w:color w:val="2D261A"/>
        </w:rPr>
        <w:t xml:space="preserve">The amount that appears for this item </w:t>
      </w:r>
      <w:r w:rsidRPr="00FB1195" w:rsidR="00E60325">
        <w:rPr>
          <w:rFonts w:ascii="Arial" w:hAnsi="Arial" w:eastAsia="Times New Roman" w:cs="Arial"/>
          <w:color w:val="2D261A"/>
        </w:rPr>
        <w:t xml:space="preserve">must equal that in the “Total Funds/Awards” column of Item </w:t>
      </w:r>
      <w:r w:rsidRPr="00FB1195" w:rsidR="00E60325">
        <w:rPr>
          <w:rFonts w:ascii="Arial" w:hAnsi="Arial" w:eastAsia="Times New Roman" w:cs="Arial"/>
          <w:b/>
          <w:color w:val="2D261A"/>
        </w:rPr>
        <w:t xml:space="preserve">47. Sum of </w:t>
      </w:r>
      <w:r w:rsidRPr="00FB1195" w:rsidR="00E60325">
        <w:rPr>
          <w:rFonts w:ascii="Arial" w:hAnsi="Arial" w:eastAsia="Times New Roman" w:cs="Arial"/>
          <w:color w:val="2D261A"/>
        </w:rPr>
        <w:t>Items</w:t>
      </w:r>
      <w:r w:rsidRPr="00FB1195" w:rsidR="00E60325">
        <w:rPr>
          <w:rFonts w:ascii="Arial" w:hAnsi="Arial" w:eastAsia="Times New Roman" w:cs="Arial"/>
          <w:b/>
          <w:color w:val="2D261A"/>
        </w:rPr>
        <w:t xml:space="preserve"> 37-40 and 42-46…</w:t>
      </w:r>
      <w:r w:rsidRPr="00FB1195" w:rsidR="00E60325">
        <w:rPr>
          <w:rFonts w:ascii="Arial" w:hAnsi="Arial" w:eastAsia="Times New Roman" w:cs="Arial"/>
          <w:color w:val="2D261A"/>
        </w:rPr>
        <w:t xml:space="preserve"> of Section IV</w:t>
      </w:r>
      <w:r w:rsidRPr="00FB1195" w:rsidR="00E60325">
        <w:rPr>
          <w:rFonts w:ascii="Arial" w:hAnsi="Arial" w:cs="Arial"/>
          <w:color w:val="2D261A"/>
        </w:rPr>
        <w:t>.</w:t>
      </w:r>
      <w:r w:rsidRPr="00E904E7" w:rsidR="00E904E7">
        <w:rPr>
          <w:rFonts w:ascii="Arial" w:hAnsi="Arial" w:cs="Arial"/>
          <w:color w:val="2D261A"/>
        </w:rPr>
        <w:t xml:space="preserve"> </w:t>
      </w:r>
      <w:r w:rsidR="00E904E7">
        <w:rPr>
          <w:rFonts w:ascii="Arial" w:hAnsi="Arial" w:cs="Arial"/>
          <w:color w:val="2D261A"/>
        </w:rPr>
        <w:br/>
      </w:r>
      <w:r w:rsidR="00E904E7">
        <w:rPr>
          <w:rFonts w:ascii="Arial" w:hAnsi="Arial" w:cs="Arial"/>
          <w:color w:val="2D261A"/>
        </w:rPr>
        <w:br/>
        <w:t>HHS will pre-populate this item only if Congress passes a third LIHEAP supplemental, in addition to the CARES Act and Supplemental1, for FFY 2020 or FFY 2021.</w:t>
      </w:r>
    </w:p>
    <w:p w:rsidRPr="00FB1195" w:rsidR="009D7C16" w:rsidP="009D7C16" w:rsidRDefault="009D7C16" w14:paraId="34CFFF90" w14:textId="079CCB59">
      <w:pPr>
        <w:pStyle w:val="ListParagraph"/>
        <w:numPr>
          <w:ilvl w:val="0"/>
          <w:numId w:val="18"/>
        </w:numPr>
        <w:spacing w:after="220" w:line="240" w:lineRule="auto"/>
        <w:contextualSpacing w:val="0"/>
        <w:textAlignment w:val="baseline"/>
        <w:rPr>
          <w:rFonts w:ascii="Arial" w:hAnsi="Arial" w:cs="Arial"/>
          <w:bCs/>
          <w:color w:val="2D261A"/>
        </w:rPr>
      </w:pPr>
      <w:r w:rsidRPr="00FB1195">
        <w:rPr>
          <w:rFonts w:ascii="Arial" w:hAnsi="Arial" w:cs="Arial"/>
          <w:b/>
          <w:bCs/>
          <w:color w:val="2D261A"/>
        </w:rPr>
        <w:t>Estimated Subtotal Sources of Supplemental Funds</w:t>
      </w:r>
      <w:r w:rsidR="007A4BE1">
        <w:rPr>
          <w:rFonts w:ascii="Arial" w:hAnsi="Arial" w:cs="Arial"/>
          <w:b/>
          <w:bCs/>
          <w:color w:val="2D261A"/>
        </w:rPr>
        <w:t>…</w:t>
      </w:r>
    </w:p>
    <w:p w:rsidRPr="00FB1195" w:rsidR="009D7C16" w:rsidP="00C91651" w:rsidRDefault="00C26B50" w14:paraId="5AEDD1AA" w14:textId="0FF3FDC7">
      <w:pPr>
        <w:numPr>
          <w:ilvl w:val="0"/>
          <w:numId w:val="11"/>
        </w:numPr>
        <w:spacing w:after="220" w:line="240" w:lineRule="auto"/>
        <w:textAlignment w:val="baseline"/>
        <w:rPr>
          <w:rFonts w:ascii="Arial" w:hAnsi="Arial" w:cs="Arial"/>
          <w:bCs/>
          <w:color w:val="2D261A"/>
        </w:rPr>
      </w:pPr>
      <w:r w:rsidRPr="00FB1195">
        <w:rPr>
          <w:rFonts w:ascii="Arial" w:hAnsi="Arial" w:eastAsia="Times New Roman" w:cs="Arial"/>
          <w:color w:val="2D261A"/>
        </w:rPr>
        <w:t>Once the section is validated, this field sums items 1</w:t>
      </w:r>
      <w:r w:rsidR="00EE53E3">
        <w:rPr>
          <w:rFonts w:ascii="Arial" w:hAnsi="Arial" w:eastAsia="Times New Roman" w:cs="Arial"/>
          <w:color w:val="2D261A"/>
        </w:rPr>
        <w:t>1</w:t>
      </w:r>
      <w:r w:rsidRPr="00FB1195">
        <w:rPr>
          <w:rFonts w:ascii="Arial" w:hAnsi="Arial" w:eastAsia="Times New Roman" w:cs="Arial"/>
          <w:color w:val="2D261A"/>
        </w:rPr>
        <w:t>-</w:t>
      </w:r>
      <w:r w:rsidR="00EE53E3">
        <w:rPr>
          <w:rFonts w:ascii="Arial" w:hAnsi="Arial" w:eastAsia="Times New Roman" w:cs="Arial"/>
          <w:color w:val="2D261A"/>
        </w:rPr>
        <w:t>13</w:t>
      </w:r>
      <w:r w:rsidRPr="00FB1195">
        <w:rPr>
          <w:rFonts w:ascii="Arial" w:hAnsi="Arial" w:eastAsia="Times New Roman" w:cs="Arial"/>
          <w:color w:val="2D261A"/>
        </w:rPr>
        <w:t xml:space="preserve"> to indicate the total federal funds available </w:t>
      </w:r>
      <w:r w:rsidRPr="00FB1195" w:rsidR="00222225">
        <w:rPr>
          <w:rFonts w:ascii="Arial" w:hAnsi="Arial" w:eastAsia="Times New Roman" w:cs="Arial"/>
          <w:color w:val="2D261A"/>
        </w:rPr>
        <w:t xml:space="preserve">from LIHEAP supplemental acts </w:t>
      </w:r>
      <w:r w:rsidRPr="00FB1195">
        <w:rPr>
          <w:rFonts w:ascii="Arial" w:hAnsi="Arial" w:eastAsia="Times New Roman" w:cs="Arial"/>
          <w:color w:val="2D261A"/>
        </w:rPr>
        <w:t xml:space="preserve">for the current </w:t>
      </w:r>
      <w:r w:rsidRPr="00FB1195" w:rsidR="00E438A1">
        <w:rPr>
          <w:rFonts w:ascii="Arial" w:hAnsi="Arial" w:eastAsia="Times New Roman" w:cs="Arial"/>
          <w:color w:val="2D261A"/>
        </w:rPr>
        <w:t>fiscal year</w:t>
      </w:r>
      <w:r w:rsidRPr="00FB1195">
        <w:rPr>
          <w:rFonts w:ascii="Arial" w:hAnsi="Arial" w:eastAsia="Times New Roman" w:cs="Arial"/>
          <w:color w:val="2D261A"/>
        </w:rPr>
        <w:t xml:space="preserve">.  </w:t>
      </w:r>
      <w:r w:rsidRPr="00FB1195" w:rsidR="00B9310D">
        <w:rPr>
          <w:rFonts w:ascii="Arial" w:hAnsi="Arial" w:eastAsia="Times New Roman" w:cs="Arial"/>
          <w:color w:val="2D261A"/>
        </w:rPr>
        <w:t xml:space="preserve">The amount that appears for this item will </w:t>
      </w:r>
      <w:r w:rsidRPr="00FB1195">
        <w:rPr>
          <w:rFonts w:ascii="Arial" w:hAnsi="Arial" w:eastAsia="Times New Roman" w:cs="Arial"/>
          <w:color w:val="2D261A"/>
        </w:rPr>
        <w:t xml:space="preserve">equal that in the “Total Funds/Awards” column of </w:t>
      </w:r>
      <w:r w:rsidRPr="00FB1195" w:rsidR="00B9310D">
        <w:rPr>
          <w:rFonts w:ascii="Arial" w:hAnsi="Arial" w:eastAsia="Times New Roman" w:cs="Arial"/>
          <w:color w:val="2D261A"/>
        </w:rPr>
        <w:t xml:space="preserve">Item </w:t>
      </w:r>
      <w:r w:rsidRPr="00FB1195" w:rsidR="00B9310D">
        <w:rPr>
          <w:rFonts w:ascii="Arial" w:hAnsi="Arial" w:eastAsia="Times New Roman" w:cs="Arial"/>
          <w:b/>
          <w:color w:val="2D261A"/>
        </w:rPr>
        <w:t xml:space="preserve">48. Sum of </w:t>
      </w:r>
      <w:r w:rsidRPr="00FB1195" w:rsidR="00B9310D">
        <w:rPr>
          <w:rFonts w:ascii="Arial" w:hAnsi="Arial" w:eastAsia="Times New Roman" w:cs="Arial"/>
          <w:color w:val="2D261A"/>
        </w:rPr>
        <w:t>Items</w:t>
      </w:r>
      <w:r w:rsidRPr="00FB1195" w:rsidR="00B9310D">
        <w:rPr>
          <w:rFonts w:ascii="Arial" w:hAnsi="Arial" w:eastAsia="Times New Roman" w:cs="Arial"/>
          <w:b/>
          <w:color w:val="2D261A"/>
        </w:rPr>
        <w:t xml:space="preserve"> 25, 36, and 47</w:t>
      </w:r>
      <w:r w:rsidRPr="00FB1195">
        <w:rPr>
          <w:rFonts w:ascii="Arial" w:hAnsi="Arial" w:eastAsia="Times New Roman" w:cs="Arial"/>
          <w:b/>
          <w:color w:val="2D261A"/>
        </w:rPr>
        <w:t>…</w:t>
      </w:r>
      <w:r w:rsidRPr="00FB1195">
        <w:rPr>
          <w:rFonts w:ascii="Arial" w:hAnsi="Arial" w:eastAsia="Times New Roman" w:cs="Arial"/>
          <w:color w:val="2D261A"/>
        </w:rPr>
        <w:t xml:space="preserve"> of Section IV.</w:t>
      </w:r>
    </w:p>
    <w:p w:rsidRPr="00FB1195" w:rsidR="009D7C16" w:rsidP="009D7C16" w:rsidRDefault="009D7C16" w14:paraId="1361917A" w14:textId="22FB53B4">
      <w:pPr>
        <w:pStyle w:val="ListParagraph"/>
        <w:numPr>
          <w:ilvl w:val="0"/>
          <w:numId w:val="18"/>
        </w:numPr>
        <w:spacing w:after="220" w:line="240" w:lineRule="auto"/>
        <w:contextualSpacing w:val="0"/>
        <w:textAlignment w:val="baseline"/>
        <w:rPr>
          <w:rFonts w:ascii="Arial" w:hAnsi="Arial" w:cs="Arial"/>
          <w:bCs/>
          <w:color w:val="2D261A"/>
        </w:rPr>
      </w:pPr>
      <w:r w:rsidRPr="00FB1195">
        <w:rPr>
          <w:rFonts w:ascii="Arial" w:hAnsi="Arial" w:cs="Arial"/>
          <w:b/>
          <w:bCs/>
          <w:color w:val="2D261A"/>
        </w:rPr>
        <w:t>Estimated Total of Sources of All Funds</w:t>
      </w:r>
      <w:r w:rsidR="007A4BE1">
        <w:rPr>
          <w:rFonts w:ascii="Arial" w:hAnsi="Arial" w:cs="Arial"/>
          <w:b/>
          <w:bCs/>
          <w:color w:val="2D261A"/>
        </w:rPr>
        <w:t>…</w:t>
      </w:r>
    </w:p>
    <w:p w:rsidRPr="00FB1195" w:rsidR="009D7C16" w:rsidP="00C91651" w:rsidRDefault="00C76935" w14:paraId="1679CA7E" w14:textId="4E14483B">
      <w:pPr>
        <w:numPr>
          <w:ilvl w:val="0"/>
          <w:numId w:val="11"/>
        </w:numPr>
        <w:spacing w:after="220" w:line="240" w:lineRule="auto"/>
        <w:textAlignment w:val="baseline"/>
        <w:rPr>
          <w:rFonts w:ascii="Arial" w:hAnsi="Arial" w:cs="Arial"/>
          <w:bCs/>
          <w:color w:val="2D261A"/>
        </w:rPr>
      </w:pPr>
      <w:r w:rsidRPr="00FB1195">
        <w:rPr>
          <w:rFonts w:ascii="Arial" w:hAnsi="Arial" w:eastAsia="Times New Roman" w:cs="Arial"/>
          <w:color w:val="2D261A"/>
        </w:rPr>
        <w:t xml:space="preserve">Once the section is validated, this field sums items 10 and 14 to indicate the total federal funds available from for LIHEAP for the current </w:t>
      </w:r>
      <w:r w:rsidRPr="00FB1195" w:rsidR="00E438A1">
        <w:rPr>
          <w:rFonts w:ascii="Arial" w:hAnsi="Arial" w:eastAsia="Times New Roman" w:cs="Arial"/>
          <w:color w:val="2D261A"/>
        </w:rPr>
        <w:t>fiscal year</w:t>
      </w:r>
      <w:r w:rsidRPr="00FB1195">
        <w:rPr>
          <w:rFonts w:ascii="Arial" w:hAnsi="Arial" w:eastAsia="Times New Roman" w:cs="Arial"/>
          <w:color w:val="2D261A"/>
        </w:rPr>
        <w:t xml:space="preserve">.  The amount that appears for this item will equal that in the “Total Funds/Awards” column of Item </w:t>
      </w:r>
      <w:r w:rsidRPr="00FB1195">
        <w:rPr>
          <w:rFonts w:ascii="Arial" w:hAnsi="Arial" w:eastAsia="Times New Roman" w:cs="Arial"/>
          <w:b/>
          <w:color w:val="2D261A"/>
        </w:rPr>
        <w:t xml:space="preserve">49. Sum of </w:t>
      </w:r>
      <w:r w:rsidRPr="00FB1195">
        <w:rPr>
          <w:rFonts w:ascii="Arial" w:hAnsi="Arial" w:eastAsia="Times New Roman" w:cs="Arial"/>
          <w:color w:val="2D261A"/>
        </w:rPr>
        <w:t>Items</w:t>
      </w:r>
      <w:r w:rsidRPr="00FB1195">
        <w:rPr>
          <w:rFonts w:ascii="Arial" w:hAnsi="Arial" w:eastAsia="Times New Roman" w:cs="Arial"/>
          <w:b/>
          <w:color w:val="2D261A"/>
        </w:rPr>
        <w:t xml:space="preserve"> 14 and 48…</w:t>
      </w:r>
      <w:r w:rsidRPr="00FB1195">
        <w:rPr>
          <w:rFonts w:ascii="Arial" w:hAnsi="Arial" w:eastAsia="Times New Roman" w:cs="Arial"/>
          <w:color w:val="2D261A"/>
        </w:rPr>
        <w:t xml:space="preserve"> of Section IV.</w:t>
      </w:r>
    </w:p>
    <w:p w:rsidRPr="00C91651" w:rsidR="00B65E89" w:rsidP="00B65E89" w:rsidRDefault="00B65E89" w14:paraId="61531ACA" w14:textId="77777777">
      <w:pPr>
        <w:pStyle w:val="Heading4"/>
        <w:jc w:val="center"/>
        <w:rPr>
          <w:rFonts w:eastAsia="Times New Roman"/>
          <w:b/>
          <w:sz w:val="24"/>
        </w:rPr>
      </w:pPr>
      <w:r w:rsidRPr="00C91651">
        <w:rPr>
          <w:rFonts w:eastAsia="Times New Roman"/>
          <w:b/>
          <w:sz w:val="24"/>
        </w:rPr>
        <w:t>SECTION IV:  Estimated Uses of LIHEAP Funds</w:t>
      </w:r>
    </w:p>
    <w:p w:rsidRPr="00C91651" w:rsidR="00B65E89" w:rsidP="00B65E89" w:rsidRDefault="00657E3F" w14:paraId="4C379771" w14:textId="61EF3D98">
      <w:pPr>
        <w:spacing w:after="220" w:line="240" w:lineRule="auto"/>
        <w:textAlignment w:val="baseline"/>
        <w:rPr>
          <w:rFonts w:ascii="Arial" w:hAnsi="Arial" w:eastAsia="Times New Roman" w:cs="Arial"/>
          <w:color w:val="2D261A"/>
        </w:rPr>
      </w:pPr>
      <w:r w:rsidRPr="00C91651">
        <w:rPr>
          <w:rFonts w:ascii="Arial" w:hAnsi="Arial" w:eastAsia="Times New Roman" w:cs="Arial"/>
          <w:color w:val="2D261A"/>
        </w:rPr>
        <w:t xml:space="preserve">Except for funds carried over, </w:t>
      </w:r>
      <w:r w:rsidRPr="00C91651" w:rsidR="00B65E89">
        <w:rPr>
          <w:rFonts w:ascii="Arial" w:hAnsi="Arial" w:eastAsia="Times New Roman" w:cs="Arial"/>
          <w:color w:val="2D261A"/>
        </w:rPr>
        <w:t xml:space="preserve">“Estimated Uses of LIHEAP Funds” represent a state's </w:t>
      </w:r>
      <w:r w:rsidRPr="00C91651" w:rsidR="00B65E89">
        <w:rPr>
          <w:rFonts w:ascii="Arial" w:hAnsi="Arial" w:eastAsia="Times New Roman" w:cs="Arial"/>
          <w:b/>
          <w:bCs/>
          <w:color w:val="2D261A"/>
        </w:rPr>
        <w:t>obligation,</w:t>
      </w:r>
      <w:r w:rsidRPr="00C91651" w:rsidR="00B65E89">
        <w:rPr>
          <w:rFonts w:ascii="Arial" w:hAnsi="Arial" w:eastAsia="Times New Roman" w:cs="Arial"/>
          <w:color w:val="2D261A"/>
        </w:rPr>
        <w:t xml:space="preserve"> not expenditure, of funds.  (In some cases, obligated LIHEAP funds are not actually expended until after the end of the fiscal </w:t>
      </w:r>
      <w:r w:rsidRPr="00C91651" w:rsidR="00E438A1">
        <w:rPr>
          <w:rFonts w:ascii="Arial" w:hAnsi="Arial" w:eastAsia="Times New Roman" w:cs="Arial"/>
          <w:color w:val="2D261A"/>
        </w:rPr>
        <w:t>year</w:t>
      </w:r>
      <w:r w:rsidRPr="00C91651" w:rsidR="00B65E89">
        <w:rPr>
          <w:rFonts w:ascii="Arial" w:hAnsi="Arial" w:eastAsia="Times New Roman" w:cs="Arial"/>
          <w:color w:val="2D261A"/>
        </w:rPr>
        <w:t xml:space="preserve">.)  Include information on all funds/awards that were obligated for use in LIHEAP during </w:t>
      </w:r>
      <w:r w:rsidRPr="00C91651" w:rsidR="0054073B">
        <w:rPr>
          <w:rFonts w:ascii="Arial" w:hAnsi="Arial" w:eastAsia="Times New Roman" w:cs="Arial"/>
          <w:color w:val="2D261A"/>
        </w:rPr>
        <w:t xml:space="preserve">the current </w:t>
      </w:r>
      <w:r w:rsidRPr="00C91651" w:rsidR="00E438A1">
        <w:rPr>
          <w:rFonts w:ascii="Arial" w:hAnsi="Arial" w:eastAsia="Times New Roman" w:cs="Arial"/>
          <w:color w:val="2D261A"/>
        </w:rPr>
        <w:t>fiscal year</w:t>
      </w:r>
      <w:r w:rsidRPr="00C91651" w:rsidR="00B65E89">
        <w:rPr>
          <w:rFonts w:ascii="Arial" w:hAnsi="Arial" w:eastAsia="Times New Roman" w:cs="Arial"/>
          <w:color w:val="2D261A"/>
        </w:rPr>
        <w:t xml:space="preserve">, including funds carried over from </w:t>
      </w:r>
      <w:r w:rsidRPr="00C91651" w:rsidR="0054073B">
        <w:rPr>
          <w:rFonts w:ascii="Arial" w:hAnsi="Arial" w:eastAsia="Times New Roman" w:cs="Arial"/>
          <w:color w:val="2D261A"/>
        </w:rPr>
        <w:t xml:space="preserve">the previous </w:t>
      </w:r>
      <w:r w:rsidRPr="00C91651" w:rsidR="00E438A1">
        <w:rPr>
          <w:rFonts w:ascii="Arial" w:hAnsi="Arial" w:eastAsia="Times New Roman" w:cs="Arial"/>
          <w:color w:val="2D261A"/>
        </w:rPr>
        <w:t>fiscal year</w:t>
      </w:r>
      <w:r w:rsidRPr="00C91651" w:rsidR="00B65E89">
        <w:rPr>
          <w:rFonts w:ascii="Arial" w:hAnsi="Arial" w:eastAsia="Times New Roman" w:cs="Arial"/>
          <w:color w:val="2D261A"/>
        </w:rPr>
        <w:t xml:space="preserve">. LIHEAP block grant funds that were not obligated by the end of </w:t>
      </w:r>
      <w:r w:rsidRPr="00C91651" w:rsidR="007544BE">
        <w:rPr>
          <w:rFonts w:ascii="Arial" w:hAnsi="Arial" w:eastAsia="Times New Roman" w:cs="Arial"/>
          <w:color w:val="2D261A"/>
        </w:rPr>
        <w:t xml:space="preserve">the current </w:t>
      </w:r>
      <w:r w:rsidRPr="00C91651" w:rsidR="00E438A1">
        <w:rPr>
          <w:rFonts w:ascii="Arial" w:hAnsi="Arial" w:eastAsia="Times New Roman" w:cs="Arial"/>
          <w:color w:val="2D261A"/>
        </w:rPr>
        <w:t>fiscal year</w:t>
      </w:r>
      <w:r w:rsidR="00985AC8">
        <w:rPr>
          <w:rFonts w:ascii="Arial" w:hAnsi="Arial" w:eastAsia="Times New Roman" w:cs="Arial"/>
          <w:color w:val="2D261A"/>
        </w:rPr>
        <w:t xml:space="preserve"> </w:t>
      </w:r>
      <w:r w:rsidRPr="00C91651" w:rsidR="00B65E89">
        <w:rPr>
          <w:rFonts w:ascii="Arial" w:hAnsi="Arial" w:eastAsia="Times New Roman" w:cs="Arial"/>
          <w:color w:val="2D261A"/>
        </w:rPr>
        <w:t xml:space="preserve">are to be reported as funds carried over to </w:t>
      </w:r>
      <w:r w:rsidRPr="00C91651" w:rsidR="00E233DC">
        <w:rPr>
          <w:rFonts w:ascii="Arial" w:hAnsi="Arial" w:eastAsia="Times New Roman" w:cs="Arial"/>
          <w:color w:val="2D261A"/>
        </w:rPr>
        <w:t xml:space="preserve">the following </w:t>
      </w:r>
      <w:r w:rsidRPr="00C91651" w:rsidR="00E438A1">
        <w:rPr>
          <w:rFonts w:ascii="Arial" w:hAnsi="Arial" w:eastAsia="Times New Roman" w:cs="Arial"/>
          <w:color w:val="2D261A"/>
        </w:rPr>
        <w:t>fiscal year</w:t>
      </w:r>
      <w:r w:rsidRPr="00C91651" w:rsidR="00B65E89">
        <w:rPr>
          <w:rFonts w:ascii="Arial" w:hAnsi="Arial" w:eastAsia="Times New Roman" w:cs="Arial"/>
          <w:color w:val="2D261A"/>
        </w:rPr>
        <w:t>.</w:t>
      </w:r>
    </w:p>
    <w:p w:rsidRPr="00C91651" w:rsidR="00B65E89" w:rsidP="00B65E89" w:rsidRDefault="00B65E89" w14:paraId="0BB99EA6" w14:textId="498FAA11">
      <w:pPr>
        <w:spacing w:after="220" w:line="240" w:lineRule="auto"/>
        <w:textAlignment w:val="baseline"/>
        <w:rPr>
          <w:rFonts w:ascii="Arial" w:hAnsi="Arial" w:eastAsia="Times New Roman" w:cs="Arial"/>
          <w:color w:val="2D261A"/>
        </w:rPr>
      </w:pPr>
      <w:r w:rsidRPr="00C91651">
        <w:rPr>
          <w:rFonts w:ascii="Arial" w:hAnsi="Arial" w:eastAsia="Times New Roman" w:cs="Arial"/>
          <w:color w:val="2D261A"/>
        </w:rPr>
        <w:t xml:space="preserve">The term "obligation" is as each state defines it.  The obligation of LIHEAP funds is based on a state’s budgetary planning process, and may change over the fiscal </w:t>
      </w:r>
      <w:r w:rsidRPr="00C91651" w:rsidR="00E438A1">
        <w:rPr>
          <w:rFonts w:ascii="Arial" w:hAnsi="Arial" w:eastAsia="Times New Roman" w:cs="Arial"/>
          <w:color w:val="2D261A"/>
        </w:rPr>
        <w:t>year</w:t>
      </w:r>
      <w:r w:rsidRPr="00C91651">
        <w:rPr>
          <w:rFonts w:ascii="Arial" w:hAnsi="Arial" w:eastAsia="Times New Roman" w:cs="Arial"/>
          <w:color w:val="2D261A"/>
        </w:rPr>
        <w:t xml:space="preserve">.  Expenditure of funds represents the funds paid out for LIHEAP, and is reconciled when a state closes out its LIHEAP program for each fiscal </w:t>
      </w:r>
      <w:r w:rsidRPr="00C91651" w:rsidR="00E438A1">
        <w:rPr>
          <w:rFonts w:ascii="Arial" w:hAnsi="Arial" w:eastAsia="Times New Roman" w:cs="Arial"/>
          <w:color w:val="2D261A"/>
        </w:rPr>
        <w:t>year</w:t>
      </w:r>
      <w:r w:rsidRPr="00C91651">
        <w:rPr>
          <w:rFonts w:ascii="Arial" w:hAnsi="Arial" w:eastAsia="Times New Roman" w:cs="Arial"/>
          <w:color w:val="2D261A"/>
        </w:rPr>
        <w:t xml:space="preserve"> in accordance with the Single Audit Act (2 CFR </w:t>
      </w:r>
      <w:r w:rsidRPr="00C91651">
        <w:rPr>
          <w:rFonts w:ascii="Arial" w:hAnsi="Arial" w:cs="Arial"/>
          <w:sz w:val="26"/>
          <w:szCs w:val="26"/>
        </w:rPr>
        <w:t>§</w:t>
      </w:r>
      <w:r w:rsidRPr="00C91651">
        <w:rPr>
          <w:rFonts w:ascii="Arial" w:hAnsi="Arial" w:eastAsia="Times New Roman" w:cs="Arial"/>
          <w:color w:val="2D261A"/>
        </w:rPr>
        <w:t>200.500). Please keep in mind the following points about the use of LIHEAP federal funds when completing SECTION IV:</w:t>
      </w:r>
    </w:p>
    <w:p w:rsidRPr="00C91651" w:rsidR="00B65E89" w:rsidP="00B65E89" w:rsidRDefault="00B65E89" w14:paraId="6B07FC8D" w14:textId="77777777">
      <w:pPr>
        <w:numPr>
          <w:ilvl w:val="0"/>
          <w:numId w:val="12"/>
        </w:numPr>
        <w:spacing w:after="220" w:line="240" w:lineRule="auto"/>
        <w:textAlignment w:val="baseline"/>
        <w:rPr>
          <w:rFonts w:ascii="Arial" w:hAnsi="Arial" w:eastAsia="Times New Roman" w:cs="Arial"/>
          <w:color w:val="2D261A"/>
        </w:rPr>
      </w:pPr>
      <w:r w:rsidRPr="00C91651">
        <w:rPr>
          <w:rFonts w:ascii="Arial" w:hAnsi="Arial" w:eastAsia="Times New Roman" w:cs="Arial"/>
          <w:color w:val="2D261A"/>
        </w:rPr>
        <w:t>Block grant allotments may only be used for purposes specified in the LIHEAP statute (Low-Income Home Energy Assistance Act, Title XXVI of Public Law 97-35, as amended) and in the HHS block grant regulations (45 CFR 96).</w:t>
      </w:r>
    </w:p>
    <w:p w:rsidRPr="00C91651" w:rsidR="00B65E89" w:rsidP="00B65E89" w:rsidRDefault="00B65E89" w14:paraId="2C709A8B" w14:textId="77777777">
      <w:pPr>
        <w:numPr>
          <w:ilvl w:val="0"/>
          <w:numId w:val="12"/>
        </w:numPr>
        <w:spacing w:after="220" w:line="240" w:lineRule="auto"/>
        <w:textAlignment w:val="baseline"/>
        <w:rPr>
          <w:rFonts w:ascii="Arial" w:hAnsi="Arial" w:eastAsia="Times New Roman" w:cs="Arial"/>
          <w:color w:val="2D261A"/>
        </w:rPr>
      </w:pPr>
      <w:r w:rsidRPr="00C91651">
        <w:rPr>
          <w:rFonts w:ascii="Arial" w:hAnsi="Arial" w:eastAsia="Times New Roman" w:cs="Arial"/>
          <w:color w:val="2D261A"/>
        </w:rPr>
        <w:t>States may receive a waiver, if requested, from HHS to use up to 25 percent of the funds for weatherization assistance.</w:t>
      </w:r>
    </w:p>
    <w:p w:rsidRPr="00FB1195" w:rsidR="00D0324B" w:rsidP="00D7446E" w:rsidRDefault="001B5695" w14:paraId="3C7DFBF5" w14:textId="5C3428C2">
      <w:pPr>
        <w:numPr>
          <w:ilvl w:val="0"/>
          <w:numId w:val="12"/>
        </w:numPr>
        <w:spacing w:after="220" w:line="240" w:lineRule="auto"/>
        <w:textAlignment w:val="baseline"/>
        <w:rPr>
          <w:rFonts w:ascii="Arial" w:hAnsi="Arial" w:eastAsia="Times New Roman" w:cs="Arial"/>
          <w:color w:val="2D261A"/>
        </w:rPr>
      </w:pPr>
      <w:r>
        <w:rPr>
          <w:rFonts w:ascii="Arial" w:hAnsi="Arial" w:eastAsia="Times New Roman" w:cs="Arial"/>
          <w:color w:val="2D261A"/>
        </w:rPr>
        <w:t>T</w:t>
      </w:r>
      <w:r w:rsidR="00B43841">
        <w:rPr>
          <w:rFonts w:ascii="Arial" w:hAnsi="Arial" w:eastAsia="Times New Roman" w:cs="Arial"/>
          <w:color w:val="2D261A"/>
        </w:rPr>
        <w:t>his module</w:t>
      </w:r>
      <w:r w:rsidRPr="00C91651" w:rsidR="00123231">
        <w:rPr>
          <w:rFonts w:ascii="Arial" w:hAnsi="Arial" w:eastAsia="Times New Roman" w:cs="Arial"/>
          <w:color w:val="2D261A"/>
        </w:rPr>
        <w:t xml:space="preserve"> asks you to separate the reporting of LIHEAP funds and benefits provided by the CARES Act </w:t>
      </w:r>
      <w:r w:rsidRPr="00C91651" w:rsidR="00E438A1">
        <w:rPr>
          <w:rFonts w:ascii="Arial" w:hAnsi="Arial" w:eastAsia="Times New Roman" w:cs="Arial"/>
          <w:color w:val="2D261A"/>
        </w:rPr>
        <w:t xml:space="preserve">and by any other supplemental appropriations </w:t>
      </w:r>
      <w:r w:rsidRPr="00C91651" w:rsidR="00123231">
        <w:rPr>
          <w:rFonts w:ascii="Arial" w:hAnsi="Arial" w:eastAsia="Times New Roman" w:cs="Arial"/>
          <w:color w:val="2D261A"/>
        </w:rPr>
        <w:t xml:space="preserve">from those provided by </w:t>
      </w:r>
      <w:r w:rsidRPr="00C91651" w:rsidR="00123231">
        <w:rPr>
          <w:rFonts w:ascii="Arial" w:hAnsi="Arial" w:eastAsia="Times New Roman" w:cs="Arial"/>
          <w:color w:val="2D261A"/>
        </w:rPr>
        <w:lastRenderedPageBreak/>
        <w:t xml:space="preserve">the </w:t>
      </w:r>
      <w:r w:rsidRPr="00C91651" w:rsidR="00E438A1">
        <w:rPr>
          <w:rFonts w:ascii="Arial" w:hAnsi="Arial" w:eastAsia="Times New Roman" w:cs="Arial"/>
          <w:color w:val="2D261A"/>
        </w:rPr>
        <w:t xml:space="preserve">regular </w:t>
      </w:r>
      <w:r>
        <w:rPr>
          <w:rFonts w:ascii="Arial" w:hAnsi="Arial" w:eastAsia="Times New Roman" w:cs="Arial"/>
          <w:color w:val="2D261A"/>
        </w:rPr>
        <w:t>current year</w:t>
      </w:r>
      <w:r w:rsidRPr="00C91651" w:rsidR="00123231">
        <w:rPr>
          <w:rFonts w:ascii="Arial" w:hAnsi="Arial" w:eastAsia="Times New Roman" w:cs="Arial"/>
          <w:color w:val="2D261A"/>
        </w:rPr>
        <w:t xml:space="preserve"> appropriations acts.  </w:t>
      </w:r>
      <w:r w:rsidRPr="00C91651" w:rsidR="00BA7246">
        <w:rPr>
          <w:rFonts w:ascii="Arial" w:hAnsi="Arial" w:eastAsia="Times New Roman" w:cs="Arial"/>
          <w:color w:val="2D261A"/>
        </w:rPr>
        <w:t xml:space="preserve">Report the funds and benefits from </w:t>
      </w:r>
      <w:r w:rsidRPr="00FB1195" w:rsidR="00D0324B">
        <w:rPr>
          <w:rFonts w:ascii="Arial" w:hAnsi="Arial" w:eastAsia="Times New Roman" w:cs="Arial"/>
          <w:color w:val="2D261A"/>
        </w:rPr>
        <w:t>each of these appropriations as follows:</w:t>
      </w:r>
    </w:p>
    <w:p w:rsidRPr="00FB1195" w:rsidR="00F7599A" w:rsidP="00C91651" w:rsidRDefault="00D0324B" w14:paraId="39948C1D" w14:textId="387051EF">
      <w:pPr>
        <w:numPr>
          <w:ilvl w:val="1"/>
          <w:numId w:val="12"/>
        </w:numPr>
        <w:spacing w:after="220" w:line="240" w:lineRule="auto"/>
        <w:textAlignment w:val="baseline"/>
        <w:rPr>
          <w:rFonts w:ascii="Arial" w:hAnsi="Arial" w:eastAsia="Times New Roman" w:cs="Arial"/>
          <w:color w:val="2D261A"/>
        </w:rPr>
      </w:pPr>
      <w:r w:rsidRPr="00FB1195">
        <w:rPr>
          <w:rFonts w:ascii="Arial" w:hAnsi="Arial" w:eastAsia="Times New Roman" w:cs="Arial"/>
          <w:color w:val="2D261A"/>
        </w:rPr>
        <w:t xml:space="preserve">Report funds from all </w:t>
      </w:r>
      <w:r w:rsidRPr="00C91651" w:rsidR="00D57D2C">
        <w:rPr>
          <w:rFonts w:ascii="Arial" w:hAnsi="Arial" w:eastAsia="Times New Roman" w:cs="Arial"/>
          <w:color w:val="2D261A"/>
        </w:rPr>
        <w:t xml:space="preserve">regular </w:t>
      </w:r>
      <w:r w:rsidR="001B5695">
        <w:rPr>
          <w:rFonts w:ascii="Arial" w:hAnsi="Arial" w:eastAsia="Times New Roman" w:cs="Arial"/>
          <w:color w:val="2D261A"/>
        </w:rPr>
        <w:t>current year</w:t>
      </w:r>
      <w:r w:rsidRPr="00C91651" w:rsidR="001B5695">
        <w:rPr>
          <w:rFonts w:ascii="Arial" w:hAnsi="Arial" w:eastAsia="Times New Roman" w:cs="Arial"/>
          <w:color w:val="2D261A"/>
        </w:rPr>
        <w:t xml:space="preserve"> </w:t>
      </w:r>
      <w:r w:rsidRPr="00C91651" w:rsidR="00BA7246">
        <w:rPr>
          <w:rFonts w:ascii="Arial" w:hAnsi="Arial" w:eastAsia="Times New Roman" w:cs="Arial"/>
          <w:color w:val="2D261A"/>
        </w:rPr>
        <w:t>sources</w:t>
      </w:r>
      <w:r w:rsidRPr="00FB1195">
        <w:rPr>
          <w:rFonts w:ascii="Arial" w:hAnsi="Arial" w:eastAsia="Times New Roman" w:cs="Arial"/>
          <w:color w:val="2D261A"/>
        </w:rPr>
        <w:t xml:space="preserve">; including </w:t>
      </w:r>
      <w:r w:rsidR="001B5695">
        <w:rPr>
          <w:rFonts w:ascii="Arial" w:hAnsi="Arial" w:eastAsia="Times New Roman" w:cs="Arial"/>
          <w:color w:val="2D261A"/>
        </w:rPr>
        <w:t xml:space="preserve">any </w:t>
      </w:r>
      <w:r w:rsidRPr="00FB1195">
        <w:rPr>
          <w:rFonts w:ascii="Arial" w:hAnsi="Arial" w:eastAsia="Times New Roman" w:cs="Arial"/>
          <w:color w:val="2D261A"/>
        </w:rPr>
        <w:t>continuing resolution</w:t>
      </w:r>
      <w:r w:rsidR="001B5695">
        <w:rPr>
          <w:rFonts w:ascii="Arial" w:hAnsi="Arial" w:eastAsia="Times New Roman" w:cs="Arial"/>
          <w:color w:val="2D261A"/>
        </w:rPr>
        <w:t>(s)</w:t>
      </w:r>
      <w:r w:rsidRPr="00FB1195">
        <w:rPr>
          <w:rFonts w:ascii="Arial" w:hAnsi="Arial" w:cs="Arial"/>
          <w:color w:val="2D261A"/>
        </w:rPr>
        <w:t xml:space="preserve">, the </w:t>
      </w:r>
      <w:r w:rsidRPr="00FB1195">
        <w:rPr>
          <w:rFonts w:ascii="Arial" w:hAnsi="Arial" w:eastAsia="Times New Roman" w:cs="Arial"/>
          <w:color w:val="2D261A"/>
        </w:rPr>
        <w:t>full-year appropriation</w:t>
      </w:r>
      <w:r w:rsidRPr="00FB1195" w:rsidR="00F7599A">
        <w:rPr>
          <w:rFonts w:ascii="Arial" w:hAnsi="Arial" w:eastAsia="Times New Roman" w:cs="Arial"/>
          <w:color w:val="2D261A"/>
        </w:rPr>
        <w:t xml:space="preserve">, and </w:t>
      </w:r>
      <w:r w:rsidR="001B5695">
        <w:rPr>
          <w:rFonts w:ascii="Arial" w:hAnsi="Arial" w:eastAsia="Times New Roman" w:cs="Arial"/>
          <w:color w:val="2D261A"/>
        </w:rPr>
        <w:t xml:space="preserve">prior year </w:t>
      </w:r>
      <w:r w:rsidRPr="00FB1195" w:rsidR="00F7599A">
        <w:rPr>
          <w:rFonts w:ascii="Arial" w:hAnsi="Arial" w:eastAsia="Times New Roman" w:cs="Arial"/>
          <w:color w:val="2D261A"/>
        </w:rPr>
        <w:t xml:space="preserve">reallotments; </w:t>
      </w:r>
      <w:r w:rsidRPr="00FB1195" w:rsidR="008A0497">
        <w:rPr>
          <w:rFonts w:ascii="Arial" w:hAnsi="Arial" w:eastAsia="Times New Roman" w:cs="Arial"/>
          <w:color w:val="2D261A"/>
        </w:rPr>
        <w:t xml:space="preserve">in </w:t>
      </w:r>
      <w:r w:rsidRPr="00FB1195" w:rsidR="00F7599A">
        <w:rPr>
          <w:rFonts w:ascii="Arial" w:hAnsi="Arial" w:eastAsia="Times New Roman" w:cs="Arial"/>
          <w:color w:val="2D261A"/>
        </w:rPr>
        <w:t xml:space="preserve">the appropriate items of </w:t>
      </w:r>
      <w:r w:rsidRPr="00FB1195" w:rsidR="00BA7246">
        <w:rPr>
          <w:rFonts w:ascii="Arial" w:hAnsi="Arial" w:eastAsia="Times New Roman" w:cs="Arial"/>
          <w:color w:val="2D261A"/>
        </w:rPr>
        <w:t>sub</w:t>
      </w:r>
      <w:r w:rsidRPr="00C91651" w:rsidR="00D7446E">
        <w:rPr>
          <w:rFonts w:ascii="Arial" w:hAnsi="Arial" w:eastAsia="Times New Roman" w:cs="Arial"/>
          <w:color w:val="2D261A"/>
        </w:rPr>
        <w:t>section</w:t>
      </w:r>
      <w:r w:rsidRPr="00FB1195" w:rsidR="008A0497">
        <w:rPr>
          <w:rFonts w:ascii="Arial" w:hAnsi="Arial" w:eastAsia="Times New Roman" w:cs="Arial"/>
          <w:color w:val="2D261A"/>
        </w:rPr>
        <w:t>s</w:t>
      </w:r>
      <w:r w:rsidRPr="00C91651" w:rsidR="00BA7246">
        <w:rPr>
          <w:rFonts w:ascii="Arial" w:hAnsi="Arial" w:eastAsia="Times New Roman" w:cs="Arial"/>
          <w:b/>
          <w:color w:val="2D261A"/>
        </w:rPr>
        <w:t xml:space="preserve"> </w:t>
      </w:r>
      <w:r w:rsidRPr="00FB1195" w:rsidR="00D7446E">
        <w:rPr>
          <w:rFonts w:ascii="Arial" w:hAnsi="Arial" w:eastAsia="Times New Roman" w:cs="Arial"/>
          <w:b/>
          <w:color w:val="2D261A"/>
        </w:rPr>
        <w:t>A</w:t>
      </w:r>
      <w:r w:rsidRPr="00C91651" w:rsidR="008A0497">
        <w:rPr>
          <w:rFonts w:ascii="Arial" w:hAnsi="Arial" w:eastAsia="Times New Roman" w:cs="Arial"/>
          <w:color w:val="2D261A"/>
        </w:rPr>
        <w:t>,</w:t>
      </w:r>
      <w:r w:rsidRPr="00FB1195" w:rsidR="008A0497">
        <w:rPr>
          <w:rFonts w:ascii="Arial" w:hAnsi="Arial" w:eastAsia="Times New Roman" w:cs="Arial"/>
          <w:b/>
          <w:color w:val="2D261A"/>
        </w:rPr>
        <w:t xml:space="preserve"> B</w:t>
      </w:r>
      <w:r w:rsidRPr="00C91651" w:rsidR="008A0497">
        <w:rPr>
          <w:rFonts w:ascii="Arial" w:hAnsi="Arial" w:eastAsia="Times New Roman" w:cs="Arial"/>
          <w:color w:val="2D261A"/>
        </w:rPr>
        <w:t>, and</w:t>
      </w:r>
      <w:r w:rsidRPr="00FB1195" w:rsidR="008A0497">
        <w:rPr>
          <w:rFonts w:ascii="Arial" w:hAnsi="Arial" w:eastAsia="Times New Roman" w:cs="Arial"/>
          <w:b/>
          <w:color w:val="2D261A"/>
        </w:rPr>
        <w:t xml:space="preserve"> C</w:t>
      </w:r>
      <w:r w:rsidRPr="00FB1195" w:rsidR="00F7599A">
        <w:rPr>
          <w:rFonts w:ascii="Arial" w:hAnsi="Arial" w:eastAsia="Times New Roman" w:cs="Arial"/>
          <w:color w:val="2D261A"/>
        </w:rPr>
        <w:t>;</w:t>
      </w:r>
    </w:p>
    <w:p w:rsidRPr="00FB1195" w:rsidR="00D0324B" w:rsidP="00C91651" w:rsidRDefault="00F7599A" w14:paraId="1EC12AB2" w14:textId="3959F578">
      <w:pPr>
        <w:numPr>
          <w:ilvl w:val="1"/>
          <w:numId w:val="12"/>
        </w:numPr>
        <w:spacing w:after="220" w:line="240" w:lineRule="auto"/>
        <w:textAlignment w:val="baseline"/>
        <w:rPr>
          <w:rFonts w:ascii="Arial" w:hAnsi="Arial" w:eastAsia="Times New Roman" w:cs="Arial"/>
          <w:color w:val="2D261A"/>
        </w:rPr>
      </w:pPr>
      <w:r w:rsidRPr="00FB1195">
        <w:rPr>
          <w:rFonts w:ascii="Arial" w:hAnsi="Arial" w:eastAsia="Times New Roman" w:cs="Arial"/>
          <w:color w:val="2D261A"/>
        </w:rPr>
        <w:t>Report, in Item</w:t>
      </w:r>
      <w:r w:rsidRPr="008F3EBE" w:rsidR="008F3EBE">
        <w:rPr>
          <w:rFonts w:ascii="Arial" w:hAnsi="Arial" w:eastAsia="Times New Roman" w:cs="Arial"/>
          <w:b/>
          <w:color w:val="2D261A"/>
        </w:rPr>
        <w:t xml:space="preserve"> </w:t>
      </w:r>
      <w:r w:rsidRPr="0002798C" w:rsidR="0002798C">
        <w:rPr>
          <w:rFonts w:ascii="Arial" w:hAnsi="Arial" w:eastAsia="Times New Roman" w:cs="Arial"/>
          <w:b/>
          <w:color w:val="2D261A"/>
        </w:rPr>
        <w:t>5.</w:t>
      </w:r>
      <w:r w:rsidRPr="00FB1195">
        <w:rPr>
          <w:rFonts w:ascii="Arial" w:hAnsi="Arial" w:eastAsia="Times New Roman" w:cs="Arial"/>
          <w:b/>
          <w:color w:val="2D261A"/>
        </w:rPr>
        <w:t xml:space="preserve"> Average Annual Total LIHEAP Benefit per Household…</w:t>
      </w:r>
      <w:r w:rsidRPr="00FB1195">
        <w:rPr>
          <w:rFonts w:ascii="Arial" w:hAnsi="Arial" w:eastAsia="Times New Roman" w:cs="Arial"/>
          <w:color w:val="2D261A"/>
        </w:rPr>
        <w:t>. of subsection</w:t>
      </w:r>
      <w:r w:rsidRPr="00FB1195">
        <w:rPr>
          <w:rFonts w:ascii="Arial" w:hAnsi="Arial" w:eastAsia="Times New Roman" w:cs="Arial"/>
          <w:b/>
          <w:color w:val="2D261A"/>
        </w:rPr>
        <w:t xml:space="preserve"> A</w:t>
      </w:r>
      <w:r w:rsidRPr="00FB1195">
        <w:rPr>
          <w:rFonts w:ascii="Arial" w:hAnsi="Arial" w:eastAsia="Times New Roman" w:cs="Arial"/>
          <w:color w:val="2D261A"/>
        </w:rPr>
        <w:t xml:space="preserve">, average household benefits provided by all regular </w:t>
      </w:r>
      <w:r w:rsidR="001B5695">
        <w:rPr>
          <w:rFonts w:ascii="Arial" w:hAnsi="Arial" w:eastAsia="Times New Roman" w:cs="Arial"/>
          <w:color w:val="2D261A"/>
        </w:rPr>
        <w:t xml:space="preserve">current year </w:t>
      </w:r>
      <w:r w:rsidR="0074083D">
        <w:rPr>
          <w:rFonts w:ascii="Arial" w:hAnsi="Arial" w:eastAsia="Times New Roman" w:cs="Arial"/>
          <w:color w:val="2D261A"/>
        </w:rPr>
        <w:t xml:space="preserve">appropriations acts </w:t>
      </w:r>
      <w:r w:rsidRPr="00FB1195">
        <w:rPr>
          <w:rFonts w:ascii="Arial" w:hAnsi="Arial" w:eastAsia="Times New Roman" w:cs="Arial"/>
          <w:color w:val="2D261A"/>
        </w:rPr>
        <w:t>combined;</w:t>
      </w:r>
    </w:p>
    <w:p w:rsidRPr="00FB1195" w:rsidR="005968D4" w:rsidP="00C91651" w:rsidRDefault="00D0324B" w14:paraId="17E8C4A2" w14:textId="77777777">
      <w:pPr>
        <w:numPr>
          <w:ilvl w:val="1"/>
          <w:numId w:val="12"/>
        </w:numPr>
        <w:spacing w:after="220" w:line="240" w:lineRule="auto"/>
        <w:textAlignment w:val="baseline"/>
        <w:rPr>
          <w:rFonts w:ascii="Arial" w:hAnsi="Arial" w:eastAsia="Times New Roman" w:cs="Arial"/>
          <w:color w:val="2D261A"/>
        </w:rPr>
      </w:pPr>
      <w:r w:rsidRPr="00FB1195">
        <w:rPr>
          <w:rFonts w:ascii="Arial" w:hAnsi="Arial" w:eastAsia="Times New Roman" w:cs="Arial"/>
          <w:color w:val="2D261A"/>
        </w:rPr>
        <w:t>Report funds from the CARES Act</w:t>
      </w:r>
      <w:r w:rsidRPr="00FB1195" w:rsidR="008A0497">
        <w:rPr>
          <w:rFonts w:ascii="Arial" w:hAnsi="Arial" w:eastAsia="Times New Roman" w:cs="Arial"/>
          <w:color w:val="2D261A"/>
        </w:rPr>
        <w:t xml:space="preserve"> </w:t>
      </w:r>
      <w:r w:rsidRPr="00FB1195">
        <w:rPr>
          <w:rFonts w:ascii="Arial" w:hAnsi="Arial" w:eastAsia="Times New Roman" w:cs="Arial"/>
          <w:color w:val="2D261A"/>
        </w:rPr>
        <w:t xml:space="preserve">(P. L. 116-136) </w:t>
      </w:r>
      <w:r w:rsidRPr="00FB1195" w:rsidR="00F7599A">
        <w:rPr>
          <w:rFonts w:ascii="Arial" w:hAnsi="Arial" w:eastAsia="Times New Roman" w:cs="Arial"/>
          <w:color w:val="2D261A"/>
        </w:rPr>
        <w:t>in the appropriate items of subsections</w:t>
      </w:r>
      <w:r w:rsidRPr="00FB1195" w:rsidR="00F7599A">
        <w:rPr>
          <w:rFonts w:ascii="Arial" w:hAnsi="Arial" w:eastAsia="Times New Roman" w:cs="Arial"/>
          <w:b/>
          <w:color w:val="2D261A"/>
        </w:rPr>
        <w:t xml:space="preserve"> </w:t>
      </w:r>
      <w:r w:rsidRPr="00FB1195">
        <w:rPr>
          <w:rFonts w:ascii="Arial" w:hAnsi="Arial" w:eastAsia="Times New Roman" w:cs="Arial"/>
          <w:b/>
          <w:color w:val="2D261A"/>
        </w:rPr>
        <w:t>D</w:t>
      </w:r>
      <w:r w:rsidRPr="00FB1195">
        <w:rPr>
          <w:rFonts w:ascii="Arial" w:hAnsi="Arial" w:eastAsia="Times New Roman" w:cs="Arial"/>
          <w:color w:val="2D261A"/>
        </w:rPr>
        <w:t>,</w:t>
      </w:r>
      <w:r w:rsidRPr="00FB1195">
        <w:rPr>
          <w:rFonts w:ascii="Arial" w:hAnsi="Arial" w:eastAsia="Times New Roman" w:cs="Arial"/>
          <w:b/>
          <w:color w:val="2D261A"/>
        </w:rPr>
        <w:t xml:space="preserve"> E</w:t>
      </w:r>
      <w:r w:rsidRPr="00FB1195">
        <w:rPr>
          <w:rFonts w:ascii="Arial" w:hAnsi="Arial" w:eastAsia="Times New Roman" w:cs="Arial"/>
          <w:color w:val="2D261A"/>
        </w:rPr>
        <w:t>, and</w:t>
      </w:r>
      <w:r w:rsidRPr="00FB1195">
        <w:rPr>
          <w:rFonts w:ascii="Arial" w:hAnsi="Arial" w:eastAsia="Times New Roman" w:cs="Arial"/>
          <w:b/>
          <w:color w:val="2D261A"/>
        </w:rPr>
        <w:t xml:space="preserve"> F</w:t>
      </w:r>
      <w:r w:rsidRPr="00FB1195" w:rsidR="005968D4">
        <w:rPr>
          <w:rFonts w:ascii="Arial" w:hAnsi="Arial" w:eastAsia="Times New Roman" w:cs="Arial"/>
          <w:color w:val="2D261A"/>
        </w:rPr>
        <w:t>;</w:t>
      </w:r>
    </w:p>
    <w:p w:rsidRPr="00FB1195" w:rsidR="00D0324B" w:rsidP="00C91651" w:rsidRDefault="00D0324B" w14:paraId="5751FC0D" w14:textId="20929293">
      <w:pPr>
        <w:numPr>
          <w:ilvl w:val="1"/>
          <w:numId w:val="12"/>
        </w:numPr>
        <w:spacing w:after="220" w:line="240" w:lineRule="auto"/>
        <w:textAlignment w:val="baseline"/>
        <w:rPr>
          <w:rFonts w:ascii="Arial" w:hAnsi="Arial" w:eastAsia="Times New Roman" w:cs="Arial"/>
          <w:color w:val="2D261A"/>
        </w:rPr>
      </w:pPr>
      <w:r w:rsidRPr="00FB1195">
        <w:rPr>
          <w:rFonts w:ascii="Arial" w:hAnsi="Arial" w:eastAsia="Times New Roman" w:cs="Arial"/>
          <w:color w:val="2D261A"/>
        </w:rPr>
        <w:t xml:space="preserve">Report funds, if any, from the </w:t>
      </w:r>
      <w:r w:rsidRPr="00C91651">
        <w:rPr>
          <w:rFonts w:ascii="Arial" w:hAnsi="Arial" w:eastAsia="Times New Roman" w:cs="Arial"/>
          <w:i/>
          <w:color w:val="2D261A"/>
        </w:rPr>
        <w:t>first</w:t>
      </w:r>
      <w:r w:rsidRPr="00FB1195">
        <w:rPr>
          <w:rFonts w:ascii="Arial" w:hAnsi="Arial" w:eastAsia="Times New Roman" w:cs="Arial"/>
          <w:color w:val="2D261A"/>
        </w:rPr>
        <w:t xml:space="preserve"> non-CARES supplemental</w:t>
      </w:r>
      <w:r w:rsidRPr="00C91651">
        <w:rPr>
          <w:rFonts w:ascii="Arial" w:hAnsi="Arial" w:eastAsia="Times New Roman" w:cs="Arial"/>
          <w:color w:val="2D261A"/>
        </w:rPr>
        <w:t xml:space="preserve"> </w:t>
      </w:r>
      <w:r w:rsidRPr="00FB1195" w:rsidR="00F7599A">
        <w:rPr>
          <w:rFonts w:ascii="Arial" w:hAnsi="Arial" w:eastAsia="Times New Roman" w:cs="Arial"/>
          <w:color w:val="2D261A"/>
        </w:rPr>
        <w:t>in the appropriate items of subsections</w:t>
      </w:r>
      <w:r w:rsidRPr="00FB1195" w:rsidR="00F7599A">
        <w:rPr>
          <w:rFonts w:ascii="Arial" w:hAnsi="Arial" w:eastAsia="Times New Roman" w:cs="Arial"/>
          <w:b/>
          <w:color w:val="2D261A"/>
        </w:rPr>
        <w:t xml:space="preserve"> </w:t>
      </w:r>
      <w:r w:rsidRPr="00FB1195">
        <w:rPr>
          <w:rFonts w:ascii="Arial" w:hAnsi="Arial" w:eastAsia="Times New Roman" w:cs="Arial"/>
          <w:b/>
          <w:color w:val="2D261A"/>
        </w:rPr>
        <w:t>G</w:t>
      </w:r>
      <w:r w:rsidRPr="00FB1195">
        <w:rPr>
          <w:rFonts w:ascii="Arial" w:hAnsi="Arial" w:eastAsia="Times New Roman" w:cs="Arial"/>
          <w:color w:val="2D261A"/>
        </w:rPr>
        <w:t>,</w:t>
      </w:r>
      <w:r w:rsidRPr="00FB1195">
        <w:rPr>
          <w:rFonts w:ascii="Arial" w:hAnsi="Arial" w:eastAsia="Times New Roman" w:cs="Arial"/>
          <w:b/>
          <w:color w:val="2D261A"/>
        </w:rPr>
        <w:t xml:space="preserve"> H</w:t>
      </w:r>
      <w:r w:rsidRPr="00FB1195">
        <w:rPr>
          <w:rFonts w:ascii="Arial" w:hAnsi="Arial" w:eastAsia="Times New Roman" w:cs="Arial"/>
          <w:color w:val="2D261A"/>
        </w:rPr>
        <w:t>, and</w:t>
      </w:r>
      <w:r w:rsidRPr="00FB1195">
        <w:rPr>
          <w:rFonts w:ascii="Arial" w:hAnsi="Arial" w:eastAsia="Times New Roman" w:cs="Arial"/>
          <w:b/>
          <w:color w:val="2D261A"/>
        </w:rPr>
        <w:t xml:space="preserve"> I</w:t>
      </w:r>
      <w:r w:rsidRPr="00FB1195" w:rsidR="004546D3">
        <w:rPr>
          <w:rFonts w:ascii="Arial" w:hAnsi="Arial" w:eastAsia="Times New Roman" w:cs="Arial"/>
          <w:color w:val="2D261A"/>
        </w:rPr>
        <w:t>; and</w:t>
      </w:r>
    </w:p>
    <w:p w:rsidRPr="00FB1195" w:rsidR="00D0324B" w:rsidP="00D0324B" w:rsidRDefault="00D0324B" w14:paraId="159D41F0" w14:textId="295CE6A1">
      <w:pPr>
        <w:numPr>
          <w:ilvl w:val="1"/>
          <w:numId w:val="12"/>
        </w:numPr>
        <w:spacing w:after="220" w:line="240" w:lineRule="auto"/>
        <w:textAlignment w:val="baseline"/>
        <w:rPr>
          <w:rFonts w:ascii="Arial" w:hAnsi="Arial" w:eastAsia="Times New Roman" w:cs="Arial"/>
          <w:color w:val="2D261A"/>
        </w:rPr>
      </w:pPr>
      <w:r w:rsidRPr="00FB1195">
        <w:rPr>
          <w:rFonts w:ascii="Arial" w:hAnsi="Arial" w:eastAsia="Times New Roman" w:cs="Arial"/>
          <w:color w:val="2D261A"/>
        </w:rPr>
        <w:t xml:space="preserve">Report funds, if any, from the </w:t>
      </w:r>
      <w:r w:rsidRPr="00C91651">
        <w:rPr>
          <w:rFonts w:ascii="Arial" w:hAnsi="Arial" w:eastAsia="Times New Roman" w:cs="Arial"/>
          <w:i/>
          <w:color w:val="2D261A"/>
        </w:rPr>
        <w:t>second</w:t>
      </w:r>
      <w:r w:rsidRPr="00FB1195">
        <w:rPr>
          <w:rFonts w:ascii="Arial" w:hAnsi="Arial" w:eastAsia="Times New Roman" w:cs="Arial"/>
          <w:color w:val="2D261A"/>
        </w:rPr>
        <w:t xml:space="preserve"> non-CARES supplemental</w:t>
      </w:r>
      <w:r w:rsidRPr="00C91651">
        <w:rPr>
          <w:rFonts w:ascii="Arial" w:hAnsi="Arial" w:eastAsia="Times New Roman" w:cs="Arial"/>
          <w:color w:val="2D261A"/>
        </w:rPr>
        <w:t xml:space="preserve"> </w:t>
      </w:r>
      <w:r w:rsidRPr="00FB1195" w:rsidR="00F7599A">
        <w:rPr>
          <w:rFonts w:ascii="Arial" w:hAnsi="Arial" w:eastAsia="Times New Roman" w:cs="Arial"/>
          <w:color w:val="2D261A"/>
        </w:rPr>
        <w:t>in the appropriate items of subsections</w:t>
      </w:r>
      <w:r w:rsidRPr="00FB1195" w:rsidR="00F7599A">
        <w:rPr>
          <w:rFonts w:ascii="Arial" w:hAnsi="Arial" w:eastAsia="Times New Roman" w:cs="Arial"/>
          <w:b/>
          <w:color w:val="2D261A"/>
        </w:rPr>
        <w:t xml:space="preserve"> </w:t>
      </w:r>
      <w:r w:rsidRPr="00FB1195">
        <w:rPr>
          <w:rFonts w:ascii="Arial" w:hAnsi="Arial" w:eastAsia="Times New Roman" w:cs="Arial"/>
          <w:b/>
          <w:color w:val="2D261A"/>
        </w:rPr>
        <w:t>J</w:t>
      </w:r>
      <w:r w:rsidRPr="00FB1195">
        <w:rPr>
          <w:rFonts w:ascii="Arial" w:hAnsi="Arial" w:eastAsia="Times New Roman" w:cs="Arial"/>
          <w:color w:val="2D261A"/>
        </w:rPr>
        <w:t>,</w:t>
      </w:r>
      <w:r w:rsidRPr="00FB1195">
        <w:rPr>
          <w:rFonts w:ascii="Arial" w:hAnsi="Arial" w:eastAsia="Times New Roman" w:cs="Arial"/>
          <w:b/>
          <w:color w:val="2D261A"/>
        </w:rPr>
        <w:t xml:space="preserve"> K</w:t>
      </w:r>
      <w:r w:rsidRPr="00FB1195">
        <w:rPr>
          <w:rFonts w:ascii="Arial" w:hAnsi="Arial" w:eastAsia="Times New Roman" w:cs="Arial"/>
          <w:color w:val="2D261A"/>
        </w:rPr>
        <w:t>, and</w:t>
      </w:r>
      <w:r w:rsidRPr="00FB1195">
        <w:rPr>
          <w:rFonts w:ascii="Arial" w:hAnsi="Arial" w:eastAsia="Times New Roman" w:cs="Arial"/>
          <w:b/>
          <w:color w:val="2D261A"/>
        </w:rPr>
        <w:t xml:space="preserve"> L</w:t>
      </w:r>
      <w:r w:rsidR="004546D3">
        <w:rPr>
          <w:rFonts w:ascii="Arial" w:hAnsi="Arial" w:eastAsia="Times New Roman" w:cs="Arial"/>
          <w:color w:val="2D261A"/>
        </w:rPr>
        <w:t>.</w:t>
      </w:r>
    </w:p>
    <w:p w:rsidRPr="00C91651" w:rsidR="00B65E89" w:rsidP="00B65E89" w:rsidRDefault="00B65E89" w14:paraId="76E5A0EE" w14:textId="0595A063">
      <w:pPr>
        <w:numPr>
          <w:ilvl w:val="0"/>
          <w:numId w:val="12"/>
        </w:numPr>
        <w:spacing w:after="220" w:line="240" w:lineRule="auto"/>
        <w:textAlignment w:val="baseline"/>
        <w:rPr>
          <w:rFonts w:ascii="Arial" w:hAnsi="Arial" w:eastAsia="Times New Roman" w:cs="Arial"/>
          <w:color w:val="2D261A"/>
        </w:rPr>
      </w:pPr>
      <w:r w:rsidRPr="00C91651">
        <w:rPr>
          <w:rFonts w:ascii="Arial" w:hAnsi="Arial" w:eastAsia="Times New Roman" w:cs="Arial"/>
          <w:color w:val="2D261A"/>
        </w:rPr>
        <w:t xml:space="preserve">A state may have used LIHEAP funds to provide “other LIHEAP assistance” as described in its state's LIHEAP Plan for </w:t>
      </w:r>
      <w:r w:rsidRPr="00C91651" w:rsidR="006B5B21">
        <w:rPr>
          <w:rFonts w:ascii="Arial" w:hAnsi="Arial" w:eastAsia="Times New Roman" w:cs="Arial"/>
          <w:color w:val="2D261A"/>
        </w:rPr>
        <w:t>the current year</w:t>
      </w:r>
      <w:r w:rsidRPr="00C91651">
        <w:rPr>
          <w:rFonts w:ascii="Arial" w:hAnsi="Arial" w:eastAsia="Times New Roman" w:cs="Arial"/>
          <w:color w:val="2D261A"/>
        </w:rPr>
        <w:t xml:space="preserve">.  For the most part, this would include “other crisis assistance,” such as furnace or air conditioner repairs.  Such information would be included in </w:t>
      </w:r>
      <w:r w:rsidRPr="00C91651" w:rsidR="00880AD9">
        <w:rPr>
          <w:rFonts w:ascii="Arial" w:hAnsi="Arial" w:eastAsia="Times New Roman" w:cs="Arial"/>
          <w:color w:val="2D261A"/>
        </w:rPr>
        <w:t xml:space="preserve">sub-sub-Items </w:t>
      </w:r>
      <w:r w:rsidRPr="00C91651" w:rsidR="00123231">
        <w:rPr>
          <w:rFonts w:ascii="Arial" w:hAnsi="Arial" w:eastAsia="Times New Roman" w:cs="Arial"/>
          <w:color w:val="2D261A"/>
        </w:rPr>
        <w:t>d.</w:t>
      </w:r>
      <w:r w:rsidRPr="00C91651" w:rsidR="00880AD9">
        <w:rPr>
          <w:rFonts w:ascii="Arial" w:hAnsi="Arial" w:eastAsia="Times New Roman" w:cs="Arial"/>
          <w:color w:val="2D261A"/>
        </w:rPr>
        <w:t>(1) through d.(3)</w:t>
      </w:r>
      <w:r w:rsidRPr="00C91651" w:rsidR="00123231">
        <w:rPr>
          <w:rFonts w:ascii="Arial" w:hAnsi="Arial" w:eastAsia="Times New Roman" w:cs="Arial"/>
          <w:color w:val="2D261A"/>
        </w:rPr>
        <w:t xml:space="preserve"> </w:t>
      </w:r>
      <w:r w:rsidRPr="00C91651">
        <w:rPr>
          <w:rFonts w:ascii="Arial" w:hAnsi="Arial" w:eastAsia="Times New Roman" w:cs="Arial"/>
          <w:color w:val="2D261A"/>
        </w:rPr>
        <w:t xml:space="preserve">under </w:t>
      </w:r>
      <w:r w:rsidRPr="00C91651">
        <w:rPr>
          <w:rFonts w:ascii="Arial" w:hAnsi="Arial" w:eastAsia="Times New Roman" w:cs="Arial"/>
          <w:b/>
          <w:color w:val="2D261A"/>
        </w:rPr>
        <w:t>Crisis Benefits by Type</w:t>
      </w:r>
      <w:r w:rsidRPr="00C91651" w:rsidR="00880AD9">
        <w:rPr>
          <w:rFonts w:ascii="Arial" w:hAnsi="Arial" w:eastAsia="Times New Roman" w:cs="Arial"/>
          <w:b/>
          <w:color w:val="2D261A"/>
        </w:rPr>
        <w:t>--…</w:t>
      </w:r>
      <w:r w:rsidRPr="00C91651" w:rsidR="00A32A67">
        <w:rPr>
          <w:rFonts w:ascii="Arial" w:hAnsi="Arial" w:eastAsia="Times New Roman" w:cs="Arial"/>
          <w:color w:val="2D261A"/>
        </w:rPr>
        <w:t xml:space="preserve"> for Items</w:t>
      </w:r>
      <w:r w:rsidR="008F3EBE">
        <w:rPr>
          <w:rFonts w:ascii="Arial" w:hAnsi="Arial" w:eastAsia="Times New Roman" w:cs="Arial"/>
          <w:b/>
          <w:color w:val="2D261A"/>
        </w:rPr>
        <w:t xml:space="preserve"> Three,</w:t>
      </w:r>
      <w:r w:rsidRPr="00C91651" w:rsidR="00A32A67">
        <w:rPr>
          <w:rFonts w:ascii="Arial" w:hAnsi="Arial" w:eastAsia="Times New Roman" w:cs="Arial"/>
          <w:color w:val="2D261A"/>
        </w:rPr>
        <w:t xml:space="preserve"> </w:t>
      </w:r>
      <w:r w:rsidRPr="00C91651" w:rsidR="00A32A67">
        <w:rPr>
          <w:rFonts w:ascii="Arial" w:hAnsi="Arial" w:eastAsia="Times New Roman" w:cs="Arial"/>
          <w:b/>
          <w:color w:val="2D261A"/>
        </w:rPr>
        <w:t>17</w:t>
      </w:r>
      <w:r w:rsidRPr="00C91651" w:rsidR="00A32A67">
        <w:rPr>
          <w:rFonts w:ascii="Arial" w:hAnsi="Arial" w:eastAsia="Times New Roman" w:cs="Arial"/>
          <w:color w:val="2D261A"/>
        </w:rPr>
        <w:t xml:space="preserve">, </w:t>
      </w:r>
      <w:r w:rsidRPr="00C91651" w:rsidR="00A32A67">
        <w:rPr>
          <w:rFonts w:ascii="Arial" w:hAnsi="Arial" w:eastAsia="Times New Roman" w:cs="Arial"/>
          <w:b/>
          <w:color w:val="2D261A"/>
        </w:rPr>
        <w:t>28</w:t>
      </w:r>
      <w:r w:rsidRPr="00C91651" w:rsidR="00A32A67">
        <w:rPr>
          <w:rFonts w:ascii="Arial" w:hAnsi="Arial" w:eastAsia="Times New Roman" w:cs="Arial"/>
          <w:color w:val="2D261A"/>
        </w:rPr>
        <w:t xml:space="preserve">, and </w:t>
      </w:r>
      <w:r w:rsidRPr="00C91651" w:rsidR="00A32A67">
        <w:rPr>
          <w:rFonts w:ascii="Arial" w:hAnsi="Arial" w:eastAsia="Times New Roman" w:cs="Arial"/>
          <w:b/>
          <w:color w:val="2D261A"/>
        </w:rPr>
        <w:t>39</w:t>
      </w:r>
      <w:r w:rsidRPr="00C91651">
        <w:rPr>
          <w:rFonts w:ascii="Arial" w:hAnsi="Arial" w:eastAsia="Times New Roman" w:cs="Arial"/>
          <w:color w:val="2D261A"/>
        </w:rPr>
        <w:t>.</w:t>
      </w:r>
    </w:p>
    <w:p w:rsidRPr="00B85E8D" w:rsidR="00B65E89" w:rsidP="00EF6142" w:rsidRDefault="00B65E89" w14:paraId="625BD3E1" w14:textId="44DB3C8A">
      <w:pPr>
        <w:numPr>
          <w:ilvl w:val="0"/>
          <w:numId w:val="12"/>
        </w:numPr>
        <w:spacing w:after="220" w:line="240" w:lineRule="auto"/>
        <w:textAlignment w:val="baseline"/>
        <w:rPr>
          <w:rFonts w:ascii="Arial" w:hAnsi="Arial" w:eastAsia="Times New Roman" w:cs="Arial"/>
          <w:color w:val="2D261A"/>
        </w:rPr>
      </w:pPr>
      <w:r w:rsidRPr="00C91651">
        <w:rPr>
          <w:rFonts w:ascii="Arial" w:hAnsi="Arial" w:eastAsia="Times New Roman" w:cs="Arial"/>
          <w:color w:val="2D261A"/>
        </w:rPr>
        <w:t>Other LIHEAP funds may have been used for non-crisis assistance/regular benefits, e.g., SNAP households that were provided a nominal LIHEAP payment to increase the amount of SNAP benefits that they received (commonly referred to as “heat or eat”, or “cool or eat” programs). Report these obligations</w:t>
      </w:r>
      <w:r w:rsidRPr="00C91651" w:rsidR="00EF6142">
        <w:rPr>
          <w:rFonts w:ascii="Arial" w:hAnsi="Arial" w:eastAsia="Times New Roman" w:cs="Arial"/>
          <w:color w:val="2D261A"/>
        </w:rPr>
        <w:t>;</w:t>
      </w:r>
      <w:r w:rsidRPr="00C91651" w:rsidR="00BA7246">
        <w:rPr>
          <w:rFonts w:ascii="Arial" w:hAnsi="Arial" w:eastAsia="Times New Roman" w:cs="Arial"/>
          <w:color w:val="2D261A"/>
        </w:rPr>
        <w:t xml:space="preserve"> from </w:t>
      </w:r>
      <w:r w:rsidR="0074083D">
        <w:rPr>
          <w:rFonts w:ascii="Arial" w:hAnsi="Arial" w:eastAsia="Times New Roman" w:cs="Arial"/>
          <w:color w:val="2D261A"/>
        </w:rPr>
        <w:t>regular current year funds</w:t>
      </w:r>
      <w:r w:rsidRPr="00B85E8D" w:rsidR="00EF6142">
        <w:rPr>
          <w:rFonts w:ascii="Arial" w:hAnsi="Arial" w:eastAsia="Times New Roman" w:cs="Arial"/>
          <w:color w:val="2D261A"/>
        </w:rPr>
        <w:t xml:space="preserve">, from the </w:t>
      </w:r>
      <w:r w:rsidRPr="00B85E8D" w:rsidR="00BA7246">
        <w:rPr>
          <w:rFonts w:ascii="Arial" w:hAnsi="Arial" w:eastAsia="Times New Roman" w:cs="Arial"/>
          <w:color w:val="2D261A"/>
        </w:rPr>
        <w:t>CARES Act</w:t>
      </w:r>
      <w:r w:rsidRPr="00B85E8D" w:rsidR="00EF6142">
        <w:rPr>
          <w:rFonts w:ascii="Arial" w:hAnsi="Arial" w:eastAsia="Times New Roman" w:cs="Arial"/>
          <w:color w:val="2D261A"/>
        </w:rPr>
        <w:t>,</w:t>
      </w:r>
      <w:r w:rsidRPr="00B85E8D" w:rsidR="00BA7246">
        <w:rPr>
          <w:rFonts w:ascii="Arial" w:hAnsi="Arial" w:eastAsia="Times New Roman" w:cs="Arial"/>
          <w:color w:val="2D261A"/>
        </w:rPr>
        <w:t xml:space="preserve"> and </w:t>
      </w:r>
      <w:r w:rsidRPr="00B85E8D" w:rsidR="00EF6142">
        <w:rPr>
          <w:rFonts w:ascii="Arial" w:hAnsi="Arial" w:eastAsia="Times New Roman" w:cs="Arial"/>
          <w:color w:val="2D261A"/>
        </w:rPr>
        <w:t xml:space="preserve">from any </w:t>
      </w:r>
      <w:r w:rsidRPr="00B85E8D" w:rsidR="00BA7246">
        <w:rPr>
          <w:rFonts w:ascii="Arial" w:hAnsi="Arial" w:eastAsia="Times New Roman" w:cs="Arial"/>
          <w:color w:val="2D261A"/>
        </w:rPr>
        <w:t>non-CARES Act</w:t>
      </w:r>
      <w:r w:rsidRPr="00B85E8D">
        <w:rPr>
          <w:rFonts w:ascii="Arial" w:hAnsi="Arial" w:eastAsia="Times New Roman" w:cs="Arial"/>
          <w:color w:val="2D261A"/>
        </w:rPr>
        <w:t xml:space="preserve"> </w:t>
      </w:r>
      <w:r w:rsidRPr="00B85E8D" w:rsidR="00BA7246">
        <w:rPr>
          <w:rFonts w:ascii="Arial" w:hAnsi="Arial" w:eastAsia="Times New Roman" w:cs="Arial"/>
          <w:color w:val="2D261A"/>
        </w:rPr>
        <w:t>sources</w:t>
      </w:r>
      <w:r w:rsidRPr="00B85E8D" w:rsidR="00EF6142">
        <w:rPr>
          <w:rFonts w:ascii="Arial" w:hAnsi="Arial" w:eastAsia="Times New Roman" w:cs="Arial"/>
          <w:color w:val="2D261A"/>
        </w:rPr>
        <w:t xml:space="preserve">; </w:t>
      </w:r>
      <w:r w:rsidRPr="00B85E8D">
        <w:rPr>
          <w:rFonts w:ascii="Arial" w:hAnsi="Arial" w:eastAsia="Times New Roman" w:cs="Arial"/>
          <w:color w:val="2D261A"/>
        </w:rPr>
        <w:t xml:space="preserve">in </w:t>
      </w:r>
      <w:r w:rsidRPr="00B85E8D" w:rsidR="00EF6142">
        <w:rPr>
          <w:rFonts w:ascii="Arial" w:hAnsi="Arial" w:eastAsia="Times New Roman" w:cs="Arial"/>
          <w:color w:val="2D261A"/>
        </w:rPr>
        <w:t>Items</w:t>
      </w:r>
      <w:r w:rsidRPr="008F3EBE" w:rsidR="008F3EBE">
        <w:rPr>
          <w:rFonts w:ascii="Arial" w:hAnsi="Arial" w:eastAsia="Times New Roman" w:cs="Arial"/>
          <w:b/>
          <w:color w:val="2D261A"/>
        </w:rPr>
        <w:t xml:space="preserve"> Six,</w:t>
      </w:r>
      <w:r w:rsidRPr="00FB1195" w:rsidR="00EF6142">
        <w:rPr>
          <w:rFonts w:ascii="Arial" w:hAnsi="Arial" w:eastAsia="Times New Roman" w:cs="Arial"/>
          <w:color w:val="2D261A"/>
        </w:rPr>
        <w:t xml:space="preserve"> </w:t>
      </w:r>
      <w:r w:rsidRPr="00FB1195" w:rsidR="00EF6142">
        <w:rPr>
          <w:rFonts w:ascii="Arial" w:hAnsi="Arial" w:eastAsia="Times New Roman" w:cs="Arial"/>
          <w:b/>
          <w:color w:val="2D261A"/>
        </w:rPr>
        <w:t>20</w:t>
      </w:r>
      <w:r w:rsidRPr="00FB1195" w:rsidR="00EF6142">
        <w:rPr>
          <w:rFonts w:ascii="Arial" w:hAnsi="Arial" w:eastAsia="Times New Roman" w:cs="Arial"/>
          <w:color w:val="2D261A"/>
        </w:rPr>
        <w:t xml:space="preserve">, </w:t>
      </w:r>
      <w:r w:rsidRPr="00FB1195" w:rsidR="00EF6142">
        <w:rPr>
          <w:rFonts w:ascii="Arial" w:hAnsi="Arial" w:eastAsia="Times New Roman" w:cs="Arial"/>
          <w:b/>
          <w:color w:val="2D261A"/>
        </w:rPr>
        <w:t>31</w:t>
      </w:r>
      <w:r w:rsidRPr="00FB1195" w:rsidR="00EF6142">
        <w:rPr>
          <w:rFonts w:ascii="Arial" w:hAnsi="Arial" w:eastAsia="Times New Roman" w:cs="Arial"/>
          <w:color w:val="2D261A"/>
        </w:rPr>
        <w:t xml:space="preserve">, </w:t>
      </w:r>
      <w:r w:rsidRPr="00FB1195" w:rsidR="00EF6142">
        <w:rPr>
          <w:rFonts w:ascii="Arial" w:hAnsi="Arial" w:eastAsia="Times New Roman" w:cs="Arial"/>
          <w:b/>
          <w:color w:val="2D261A"/>
        </w:rPr>
        <w:t>42</w:t>
      </w:r>
      <w:r w:rsidRPr="00FB1195" w:rsidR="00EF6142">
        <w:rPr>
          <w:rFonts w:ascii="Arial" w:hAnsi="Arial" w:eastAsia="Times New Roman" w:cs="Arial"/>
          <w:color w:val="2D261A"/>
        </w:rPr>
        <w:t xml:space="preserve"> </w:t>
      </w:r>
      <w:r w:rsidRPr="00B85E8D">
        <w:rPr>
          <w:rFonts w:ascii="Arial" w:hAnsi="Arial" w:eastAsia="Times New Roman" w:cs="Arial"/>
          <w:color w:val="2D261A"/>
        </w:rPr>
        <w:t xml:space="preserve">of </w:t>
      </w:r>
      <w:r w:rsidR="00B43841">
        <w:rPr>
          <w:rFonts w:ascii="Arial" w:hAnsi="Arial" w:eastAsia="Times New Roman" w:cs="Arial"/>
          <w:color w:val="2D261A"/>
        </w:rPr>
        <w:t>this module</w:t>
      </w:r>
      <w:r w:rsidRPr="00B85E8D">
        <w:rPr>
          <w:rFonts w:ascii="Arial" w:hAnsi="Arial" w:eastAsia="Times New Roman" w:cs="Arial"/>
          <w:color w:val="2D261A"/>
        </w:rPr>
        <w:t>.</w:t>
      </w:r>
    </w:p>
    <w:p w:rsidRPr="00B85E8D" w:rsidR="00B65E89" w:rsidP="00B65E89" w:rsidRDefault="00B65E89" w14:paraId="77DC3DAB" w14:textId="77777777">
      <w:pPr>
        <w:pStyle w:val="Heading5"/>
        <w:rPr>
          <w:rFonts w:eastAsia="Times New Roman"/>
        </w:rPr>
      </w:pPr>
      <w:r w:rsidRPr="00B85E8D">
        <w:rPr>
          <w:rFonts w:eastAsia="Times New Roman"/>
        </w:rPr>
        <w:t>Row Items in SECTION IV – Estimates Uses of Funds</w:t>
      </w:r>
    </w:p>
    <w:p w:rsidRPr="00B85E8D" w:rsidR="00B65E89" w:rsidP="00B65E89" w:rsidRDefault="00B65E89" w14:paraId="5736CEA4" w14:textId="21EC1135">
      <w:pPr>
        <w:spacing w:after="220" w:line="240" w:lineRule="auto"/>
        <w:textAlignment w:val="baseline"/>
        <w:rPr>
          <w:rFonts w:ascii="Arial" w:hAnsi="Arial" w:eastAsia="Times New Roman" w:cs="Arial"/>
          <w:color w:val="2D261A"/>
        </w:rPr>
      </w:pPr>
      <w:r w:rsidRPr="00B85E8D">
        <w:rPr>
          <w:rFonts w:ascii="Arial" w:hAnsi="Arial" w:eastAsia="Times New Roman" w:cs="Arial"/>
          <w:b/>
          <w:bCs/>
          <w:color w:val="2D261A"/>
        </w:rPr>
        <w:t>A.  Type of LIHEAP Assistance</w:t>
      </w:r>
      <w:r w:rsidR="00494B9F">
        <w:rPr>
          <w:rFonts w:ascii="Arial" w:hAnsi="Arial" w:eastAsia="Times New Roman" w:cs="Arial"/>
          <w:b/>
          <w:color w:val="2D261A"/>
        </w:rPr>
        <w:t>—Non-Supplemental Funds…</w:t>
      </w:r>
    </w:p>
    <w:p w:rsidRPr="00B85E8D" w:rsidR="005C6A64" w:rsidP="00B85E8D" w:rsidRDefault="00AD008D" w14:paraId="441E81C9" w14:textId="30472ECF">
      <w:pPr>
        <w:numPr>
          <w:ilvl w:val="0"/>
          <w:numId w:val="35"/>
        </w:numPr>
        <w:spacing w:after="220" w:line="240" w:lineRule="auto"/>
        <w:textAlignment w:val="baseline"/>
        <w:rPr>
          <w:rFonts w:ascii="Arial" w:hAnsi="Arial" w:eastAsia="Times New Roman" w:cs="Arial"/>
          <w:color w:val="2D261A"/>
        </w:rPr>
      </w:pPr>
      <w:r w:rsidRPr="00B85E8D">
        <w:rPr>
          <w:rFonts w:ascii="Arial" w:hAnsi="Arial" w:eastAsia="Times New Roman" w:cs="Arial"/>
          <w:bCs/>
          <w:color w:val="2D261A"/>
        </w:rPr>
        <w:t xml:space="preserve">For </w:t>
      </w:r>
      <w:r w:rsidR="008F3EBE">
        <w:rPr>
          <w:rFonts w:ascii="Arial" w:hAnsi="Arial" w:eastAsia="Times New Roman" w:cs="Arial"/>
          <w:bCs/>
          <w:color w:val="2D261A"/>
        </w:rPr>
        <w:t xml:space="preserve">Item </w:t>
      </w:r>
      <w:r w:rsidRPr="0002798C" w:rsidR="0002798C">
        <w:rPr>
          <w:rFonts w:ascii="Arial" w:hAnsi="Arial" w:eastAsia="Times New Roman" w:cs="Arial"/>
          <w:b/>
          <w:bCs/>
          <w:color w:val="2D261A"/>
        </w:rPr>
        <w:t>1.</w:t>
      </w:r>
      <w:r w:rsidRPr="00FB1195" w:rsidR="001951DB">
        <w:rPr>
          <w:rFonts w:ascii="Arial" w:hAnsi="Arial" w:eastAsia="Times New Roman" w:cs="Arial"/>
          <w:b/>
          <w:bCs/>
          <w:color w:val="2D261A"/>
        </w:rPr>
        <w:t xml:space="preserve"> Heating Assistance Benefits--non-supplemental funds</w:t>
      </w:r>
      <w:r w:rsidRPr="00B85E8D" w:rsidR="000D6B9D">
        <w:rPr>
          <w:rFonts w:ascii="Arial" w:hAnsi="Arial" w:eastAsia="Times New Roman" w:cs="Arial"/>
          <w:color w:val="2D261A"/>
        </w:rPr>
        <w:t xml:space="preserve">, </w:t>
      </w:r>
      <w:r w:rsidRPr="00B85E8D" w:rsidR="000605B3">
        <w:rPr>
          <w:rFonts w:ascii="Arial" w:hAnsi="Arial" w:eastAsia="Times New Roman" w:cs="Arial"/>
          <w:color w:val="2D261A"/>
        </w:rPr>
        <w:t>report</w:t>
      </w:r>
      <w:r w:rsidRPr="00B85E8D" w:rsidR="00764C48">
        <w:rPr>
          <w:rFonts w:ascii="Arial" w:hAnsi="Arial" w:eastAsia="Times New Roman" w:cs="Arial"/>
          <w:bCs/>
          <w:color w:val="2D261A"/>
        </w:rPr>
        <w:t xml:space="preserve"> </w:t>
      </w:r>
      <w:r w:rsidRPr="00FB1195" w:rsidR="001951DB">
        <w:rPr>
          <w:rFonts w:ascii="Arial" w:hAnsi="Arial" w:eastAsia="Times New Roman" w:cs="Arial"/>
          <w:color w:val="2D261A"/>
        </w:rPr>
        <w:t xml:space="preserve">the following data about heating assistance that </w:t>
      </w:r>
      <w:r w:rsidR="009009F6">
        <w:rPr>
          <w:rFonts w:ascii="Arial" w:hAnsi="Arial" w:eastAsia="Times New Roman" w:cs="Arial"/>
          <w:color w:val="2D261A"/>
        </w:rPr>
        <w:t xml:space="preserve">was </w:t>
      </w:r>
      <w:r w:rsidRPr="00FB1195" w:rsidR="001951DB">
        <w:rPr>
          <w:rFonts w:ascii="Arial" w:hAnsi="Arial" w:eastAsia="Times New Roman" w:cs="Arial"/>
          <w:color w:val="2D261A"/>
        </w:rPr>
        <w:t xml:space="preserve">supported by or applied to </w:t>
      </w:r>
      <w:r w:rsidR="0074083D">
        <w:rPr>
          <w:rFonts w:ascii="Arial" w:hAnsi="Arial" w:eastAsia="Times New Roman" w:cs="Arial"/>
          <w:color w:val="2D261A"/>
        </w:rPr>
        <w:t>regular current year funds</w:t>
      </w:r>
      <w:r w:rsidRPr="00B85E8D" w:rsidR="005C6A64">
        <w:rPr>
          <w:rFonts w:ascii="Arial" w:hAnsi="Arial" w:eastAsia="Times New Roman" w:cs="Arial"/>
          <w:color w:val="2D261A"/>
        </w:rPr>
        <w:t>:</w:t>
      </w:r>
    </w:p>
    <w:p w:rsidRPr="00B85E8D" w:rsidR="002A20E4" w:rsidP="00CB363E" w:rsidRDefault="002A20E4" w14:paraId="72D554BB" w14:textId="247AA639">
      <w:pPr>
        <w:pStyle w:val="ListParagraph"/>
        <w:numPr>
          <w:ilvl w:val="1"/>
          <w:numId w:val="35"/>
        </w:numPr>
        <w:contextualSpacing w:val="0"/>
        <w:rPr>
          <w:rFonts w:ascii="Arial" w:hAnsi="Arial" w:eastAsia="Times New Roman" w:cs="Arial"/>
          <w:color w:val="2D261A"/>
        </w:rPr>
      </w:pPr>
      <w:r w:rsidRPr="00B85E8D">
        <w:rPr>
          <w:rFonts w:ascii="Arial" w:hAnsi="Arial" w:eastAsia="Times New Roman" w:cs="Arial"/>
          <w:color w:val="2D261A"/>
        </w:rPr>
        <w:t xml:space="preserve">In the </w:t>
      </w:r>
      <w:r w:rsidRPr="00B85E8D">
        <w:rPr>
          <w:rFonts w:ascii="Arial" w:hAnsi="Arial" w:eastAsia="Times New Roman" w:cs="Arial"/>
          <w:b/>
          <w:color w:val="2D261A"/>
        </w:rPr>
        <w:t>Total Funds/Awards</w:t>
      </w:r>
      <w:r w:rsidRPr="00653395">
        <w:rPr>
          <w:rFonts w:ascii="Arial" w:hAnsi="Arial" w:eastAsia="Times New Roman" w:cs="Arial"/>
          <w:color w:val="2D261A"/>
        </w:rPr>
        <w:t xml:space="preserve"> column, </w:t>
      </w:r>
      <w:r w:rsidRPr="00B85E8D" w:rsidR="00B65E89">
        <w:rPr>
          <w:rFonts w:ascii="Arial" w:hAnsi="Arial" w:eastAsia="Times New Roman" w:cs="Arial"/>
          <w:color w:val="2D261A"/>
        </w:rPr>
        <w:t xml:space="preserve">the amount of funds </w:t>
      </w:r>
      <w:r w:rsidRPr="00B85E8D">
        <w:rPr>
          <w:rFonts w:ascii="Arial" w:hAnsi="Arial" w:eastAsia="Times New Roman" w:cs="Arial"/>
          <w:color w:val="2D261A"/>
        </w:rPr>
        <w:t xml:space="preserve">from these sources </w:t>
      </w:r>
      <w:r w:rsidRPr="00B85E8D" w:rsidR="005C6A64">
        <w:rPr>
          <w:rFonts w:ascii="Arial" w:hAnsi="Arial" w:eastAsia="Times New Roman" w:cs="Arial"/>
          <w:color w:val="2D261A"/>
        </w:rPr>
        <w:t xml:space="preserve">that you </w:t>
      </w:r>
      <w:r w:rsidRPr="00B85E8D" w:rsidR="00B65E89">
        <w:rPr>
          <w:rFonts w:ascii="Arial" w:hAnsi="Arial" w:eastAsia="Times New Roman" w:cs="Arial"/>
          <w:color w:val="2D261A"/>
        </w:rPr>
        <w:t>obligated for heating assistance benefits</w:t>
      </w:r>
      <w:r w:rsidRPr="00653395" w:rsidR="00653395">
        <w:rPr>
          <w:rFonts w:ascii="Arial" w:hAnsi="Arial" w:eastAsia="Times New Roman" w:cs="Arial"/>
          <w:color w:val="2D261A"/>
        </w:rPr>
        <w:t xml:space="preserve">.  Exclude the cost of administering the </w:t>
      </w:r>
      <w:r w:rsidR="00653395">
        <w:rPr>
          <w:rFonts w:ascii="Arial" w:hAnsi="Arial" w:eastAsia="Times New Roman" w:cs="Arial"/>
          <w:color w:val="2D261A"/>
        </w:rPr>
        <w:t xml:space="preserve">heating </w:t>
      </w:r>
      <w:r w:rsidRPr="00653395" w:rsidR="00653395">
        <w:rPr>
          <w:rFonts w:ascii="Arial" w:hAnsi="Arial" w:eastAsia="Times New Roman" w:cs="Arial"/>
          <w:color w:val="2D261A"/>
        </w:rPr>
        <w:t>assistance component</w:t>
      </w:r>
      <w:r w:rsidRPr="00B85E8D">
        <w:rPr>
          <w:rFonts w:ascii="Arial" w:hAnsi="Arial" w:eastAsia="Times New Roman" w:cs="Arial"/>
          <w:color w:val="2D261A"/>
        </w:rPr>
        <w:t>;</w:t>
      </w:r>
      <w:r w:rsidRPr="00105CC5" w:rsidR="00105CC5">
        <w:rPr>
          <w:rFonts w:ascii="Arial" w:hAnsi="Arial" w:eastAsia="Times New Roman" w:cs="Arial"/>
          <w:color w:val="2D261A"/>
        </w:rPr>
        <w:t xml:space="preserve"> </w:t>
      </w:r>
      <w:r w:rsidRPr="00027735" w:rsidR="00105CC5">
        <w:rPr>
          <w:rFonts w:ascii="Arial" w:hAnsi="Arial" w:eastAsia="Times New Roman" w:cs="Arial"/>
          <w:color w:val="2D261A"/>
        </w:rPr>
        <w:t>If applicable, include a note that indicates if the benefits include f</w:t>
      </w:r>
      <w:r w:rsidRPr="001B7307" w:rsidR="00105CC5">
        <w:rPr>
          <w:rFonts w:ascii="Arial" w:hAnsi="Arial" w:eastAsia="Times New Roman" w:cs="Arial"/>
          <w:color w:val="2D261A"/>
        </w:rPr>
        <w:t>unds for other non-crisis assistance (please describe such assistance).</w:t>
      </w:r>
    </w:p>
    <w:p w:rsidRPr="00CB363E" w:rsidR="002A20E4" w:rsidP="00CB363E" w:rsidRDefault="002A20E4" w14:paraId="0FDD10A7" w14:textId="29915DD7">
      <w:pPr>
        <w:pStyle w:val="ListParagraph"/>
        <w:numPr>
          <w:ilvl w:val="1"/>
          <w:numId w:val="35"/>
        </w:numPr>
        <w:contextualSpacing w:val="0"/>
        <w:rPr>
          <w:rFonts w:ascii="Arial" w:hAnsi="Arial" w:eastAsia="Times New Roman" w:cs="Arial"/>
          <w:color w:val="2D261A"/>
        </w:rPr>
      </w:pPr>
      <w:r w:rsidRPr="00BC1D7C">
        <w:rPr>
          <w:rFonts w:ascii="Arial" w:hAnsi="Arial" w:eastAsia="Times New Roman" w:cs="Arial"/>
          <w:color w:val="2D261A"/>
        </w:rPr>
        <w:t xml:space="preserve">In the </w:t>
      </w:r>
      <w:r w:rsidRPr="00BC1D7C">
        <w:rPr>
          <w:rFonts w:ascii="Arial" w:hAnsi="Arial" w:eastAsia="Times New Roman" w:cs="Arial"/>
          <w:b/>
          <w:color w:val="2D261A"/>
        </w:rPr>
        <w:t>Average Household Benefit</w:t>
      </w:r>
      <w:r w:rsidRPr="00BC1D7C">
        <w:rPr>
          <w:rFonts w:ascii="Arial" w:hAnsi="Arial" w:eastAsia="Times New Roman" w:cs="Arial"/>
          <w:color w:val="2D261A"/>
        </w:rPr>
        <w:t xml:space="preserve"> column, </w:t>
      </w:r>
      <w:r w:rsidRPr="00BC1D7C" w:rsidR="005F73AA">
        <w:rPr>
          <w:rFonts w:ascii="Arial" w:hAnsi="Arial" w:eastAsia="Times New Roman" w:cs="Arial"/>
          <w:color w:val="2D261A"/>
        </w:rPr>
        <w:t>your average heating assistance benefit</w:t>
      </w:r>
      <w:r w:rsidRPr="00BC1D7C">
        <w:rPr>
          <w:rFonts w:ascii="Arial" w:hAnsi="Arial" w:eastAsia="Times New Roman" w:cs="Arial"/>
          <w:color w:val="2D261A"/>
        </w:rPr>
        <w:t xml:space="preserve"> from these sources</w:t>
      </w:r>
      <w:r w:rsidR="00BC1D7C">
        <w:t xml:space="preserve">.  </w:t>
      </w:r>
      <w:r w:rsidRPr="00BC1D7C" w:rsidR="00BC1D7C">
        <w:rPr>
          <w:rFonts w:ascii="Arial" w:hAnsi="Arial" w:eastAsia="Times New Roman" w:cs="Arial"/>
          <w:color w:val="2D261A"/>
        </w:rPr>
        <w:t xml:space="preserve">The average household benefit should take into account all types of benefits under each type of assistance.  If the average </w:t>
      </w:r>
      <w:r w:rsidRPr="00BC1D7C" w:rsidR="00BC1D7C">
        <w:rPr>
          <w:rFonts w:ascii="Arial" w:hAnsi="Arial" w:eastAsia="Times New Roman" w:cs="Arial"/>
          <w:color w:val="2D261A"/>
        </w:rPr>
        <w:lastRenderedPageBreak/>
        <w:t>household benefit includes benefits other than bill payment assistance, please include a description of the benefit types in the Notes section</w:t>
      </w:r>
      <w:r w:rsidRPr="00CB363E" w:rsidR="005F73AA">
        <w:rPr>
          <w:rFonts w:ascii="Arial" w:hAnsi="Arial" w:eastAsia="Times New Roman" w:cs="Arial"/>
          <w:color w:val="2D261A"/>
        </w:rPr>
        <w:t>; and</w:t>
      </w:r>
    </w:p>
    <w:p w:rsidRPr="00CB363E" w:rsidR="00B65E89" w:rsidP="00CB363E" w:rsidRDefault="002A20E4" w14:paraId="6CA25DCA" w14:textId="43C9341E">
      <w:pPr>
        <w:pStyle w:val="ListParagraph"/>
        <w:numPr>
          <w:ilvl w:val="1"/>
          <w:numId w:val="35"/>
        </w:numPr>
        <w:spacing w:after="220" w:line="240" w:lineRule="auto"/>
        <w:contextualSpacing w:val="0"/>
        <w:textAlignment w:val="baseline"/>
        <w:rPr>
          <w:rFonts w:ascii="Arial" w:hAnsi="Arial" w:eastAsia="Times New Roman" w:cs="Arial"/>
          <w:color w:val="2D261A"/>
        </w:rPr>
      </w:pPr>
      <w:r w:rsidRPr="00BC1D7C">
        <w:rPr>
          <w:rFonts w:ascii="Arial" w:hAnsi="Arial" w:eastAsia="Times New Roman" w:cs="Arial"/>
          <w:color w:val="2D261A"/>
        </w:rPr>
        <w:t xml:space="preserve">In the </w:t>
      </w:r>
      <w:r w:rsidRPr="00BC1D7C">
        <w:rPr>
          <w:rFonts w:ascii="Arial" w:hAnsi="Arial" w:eastAsia="Times New Roman" w:cs="Arial"/>
          <w:b/>
          <w:color w:val="2D261A"/>
        </w:rPr>
        <w:t xml:space="preserve">Maximum Annual Dollar Income for </w:t>
      </w:r>
      <w:r w:rsidRPr="00C038FE" w:rsidR="008F3EBE">
        <w:rPr>
          <w:rFonts w:ascii="Arial" w:hAnsi="Arial" w:eastAsia="Times New Roman" w:cs="Arial"/>
          <w:b/>
          <w:color w:val="2D261A"/>
        </w:rPr>
        <w:t>four-person</w:t>
      </w:r>
      <w:r w:rsidRPr="00C038FE">
        <w:rPr>
          <w:rFonts w:ascii="Arial" w:hAnsi="Arial" w:eastAsia="Times New Roman" w:cs="Arial"/>
          <w:b/>
          <w:color w:val="2D261A"/>
        </w:rPr>
        <w:t xml:space="preserve"> Household as of the effective date</w:t>
      </w:r>
      <w:r w:rsidRPr="00C038FE">
        <w:rPr>
          <w:rFonts w:ascii="Arial" w:hAnsi="Arial" w:eastAsia="Times New Roman" w:cs="Arial"/>
          <w:color w:val="2D261A"/>
        </w:rPr>
        <w:t xml:space="preserve"> column, </w:t>
      </w:r>
      <w:r w:rsidRPr="00C038FE" w:rsidR="005F73AA">
        <w:rPr>
          <w:rFonts w:ascii="Arial" w:hAnsi="Arial" w:eastAsia="Times New Roman" w:cs="Arial"/>
          <w:color w:val="2D261A"/>
        </w:rPr>
        <w:t xml:space="preserve">your income eligibility cutoff </w:t>
      </w:r>
      <w:r w:rsidRPr="00C038FE" w:rsidR="00AA35DD">
        <w:rPr>
          <w:rFonts w:ascii="Arial" w:hAnsi="Arial" w:eastAsia="Times New Roman" w:cs="Arial"/>
          <w:color w:val="2D261A"/>
        </w:rPr>
        <w:t xml:space="preserve">for heating assistance benefits </w:t>
      </w:r>
      <w:r w:rsidRPr="00494B9F" w:rsidR="005F73AA">
        <w:rPr>
          <w:rFonts w:ascii="Arial" w:hAnsi="Arial" w:eastAsia="Times New Roman" w:cs="Arial"/>
          <w:color w:val="2D261A"/>
        </w:rPr>
        <w:t xml:space="preserve">as of </w:t>
      </w:r>
      <w:r w:rsidRPr="00BC1D7C" w:rsidR="00E97064">
        <w:rPr>
          <w:rFonts w:ascii="Arial" w:hAnsi="Arial" w:eastAsia="Times New Roman" w:cs="Arial"/>
          <w:color w:val="2D261A"/>
        </w:rPr>
        <w:t>the start of the current fiscal year</w:t>
      </w:r>
      <w:r w:rsidRPr="00BC1D7C" w:rsidR="00B65E89">
        <w:rPr>
          <w:rFonts w:ascii="Arial" w:hAnsi="Arial" w:eastAsia="Times New Roman" w:cs="Arial"/>
          <w:color w:val="2D261A"/>
        </w:rPr>
        <w:t>.</w:t>
      </w:r>
      <w:r w:rsidRPr="00BC1D7C" w:rsidR="00BC1D7C">
        <w:t xml:space="preserve"> </w:t>
      </w:r>
      <w:r w:rsidRPr="00BC1D7C" w:rsidR="00BC1D7C">
        <w:rPr>
          <w:rFonts w:ascii="Arial" w:hAnsi="Arial" w:eastAsia="Times New Roman" w:cs="Arial"/>
          <w:color w:val="2D261A"/>
        </w:rPr>
        <w:t xml:space="preserve">NOTE: The minimum dollar income cutoff for a four-person household is required by the statute to be at least 110 percent of the </w:t>
      </w:r>
      <w:r w:rsidRPr="00C038FE" w:rsidR="00BC1D7C">
        <w:rPr>
          <w:rFonts w:ascii="Arial" w:hAnsi="Arial" w:eastAsia="Times New Roman" w:cs="Arial"/>
          <w:color w:val="2D261A"/>
        </w:rPr>
        <w:t>HHS Poverty Guidelines (HHSPG) that applied to that year.  The maximum dollar income cutoff for a four-person household is required to be no higher than the greater of 150 percent of these guidelines or 60 percent of the same year’s state median income (SMI).</w:t>
      </w:r>
    </w:p>
    <w:p w:rsidRPr="00FB1195" w:rsidR="000D409B" w:rsidP="000D409B" w:rsidRDefault="000D409B" w14:paraId="00709578" w14:textId="10EE8197">
      <w:pPr>
        <w:numPr>
          <w:ilvl w:val="0"/>
          <w:numId w:val="35"/>
        </w:numPr>
        <w:spacing w:after="220" w:line="240" w:lineRule="auto"/>
        <w:textAlignment w:val="baseline"/>
        <w:rPr>
          <w:rFonts w:ascii="Arial" w:hAnsi="Arial" w:eastAsia="Times New Roman" w:cs="Arial"/>
          <w:color w:val="2D261A"/>
        </w:rPr>
      </w:pPr>
      <w:r w:rsidRPr="00FB1195">
        <w:rPr>
          <w:rFonts w:ascii="Arial" w:hAnsi="Arial" w:eastAsia="Times New Roman" w:cs="Arial"/>
          <w:bCs/>
          <w:color w:val="2D261A"/>
        </w:rPr>
        <w:t xml:space="preserve">For </w:t>
      </w:r>
      <w:r w:rsidR="008F3EBE">
        <w:rPr>
          <w:rFonts w:ascii="Arial" w:hAnsi="Arial" w:eastAsia="Times New Roman" w:cs="Arial"/>
          <w:bCs/>
          <w:color w:val="2D261A"/>
        </w:rPr>
        <w:t xml:space="preserve">Item </w:t>
      </w:r>
      <w:r w:rsidRPr="0002798C" w:rsidR="0002798C">
        <w:rPr>
          <w:rFonts w:ascii="Arial" w:hAnsi="Arial" w:eastAsia="Times New Roman" w:cs="Arial"/>
          <w:b/>
          <w:bCs/>
          <w:color w:val="2D261A"/>
        </w:rPr>
        <w:t>2.</w:t>
      </w:r>
      <w:r w:rsidRPr="00FB1195">
        <w:rPr>
          <w:rFonts w:ascii="Arial" w:hAnsi="Arial" w:eastAsia="Times New Roman" w:cs="Arial"/>
          <w:b/>
          <w:bCs/>
          <w:color w:val="2D261A"/>
        </w:rPr>
        <w:t xml:space="preserve"> Cooling Assistance Benefits--non-supplemental funds</w:t>
      </w:r>
      <w:r w:rsidRPr="00FB1195">
        <w:rPr>
          <w:rFonts w:ascii="Arial" w:hAnsi="Arial" w:eastAsia="Times New Roman" w:cs="Arial"/>
          <w:color w:val="2D261A"/>
        </w:rPr>
        <w:t>, report</w:t>
      </w:r>
      <w:r w:rsidRPr="00FB1195">
        <w:rPr>
          <w:rFonts w:ascii="Arial" w:hAnsi="Arial" w:eastAsia="Times New Roman" w:cs="Arial"/>
          <w:bCs/>
          <w:color w:val="2D261A"/>
        </w:rPr>
        <w:t xml:space="preserve"> </w:t>
      </w:r>
      <w:r w:rsidRPr="00FB1195">
        <w:rPr>
          <w:rFonts w:ascii="Arial" w:hAnsi="Arial" w:eastAsia="Times New Roman" w:cs="Arial"/>
          <w:color w:val="2D261A"/>
        </w:rPr>
        <w:t xml:space="preserve">the following data about cooling assistance that </w:t>
      </w:r>
      <w:r w:rsidR="009009F6">
        <w:rPr>
          <w:rFonts w:ascii="Arial" w:hAnsi="Arial" w:eastAsia="Times New Roman" w:cs="Arial"/>
          <w:color w:val="2D261A"/>
        </w:rPr>
        <w:t xml:space="preserve">was </w:t>
      </w:r>
      <w:r w:rsidRPr="00FB1195">
        <w:rPr>
          <w:rFonts w:ascii="Arial" w:hAnsi="Arial" w:eastAsia="Times New Roman" w:cs="Arial"/>
          <w:color w:val="2D261A"/>
        </w:rPr>
        <w:t xml:space="preserve">supported by or applied to </w:t>
      </w:r>
      <w:r w:rsidR="0074083D">
        <w:rPr>
          <w:rFonts w:ascii="Arial" w:hAnsi="Arial" w:eastAsia="Times New Roman" w:cs="Arial"/>
          <w:color w:val="2D261A"/>
        </w:rPr>
        <w:t>regular current year funds</w:t>
      </w:r>
      <w:r w:rsidRPr="00FB1195">
        <w:rPr>
          <w:rFonts w:ascii="Arial" w:hAnsi="Arial" w:eastAsia="Times New Roman" w:cs="Arial"/>
          <w:color w:val="2D261A"/>
        </w:rPr>
        <w:t>:</w:t>
      </w:r>
    </w:p>
    <w:p w:rsidRPr="00B85E8D" w:rsidR="000D409B" w:rsidP="00B85E8D" w:rsidRDefault="000D409B" w14:paraId="7A22D529" w14:textId="2B883A90">
      <w:pPr>
        <w:pStyle w:val="ListParagraph"/>
        <w:numPr>
          <w:ilvl w:val="1"/>
          <w:numId w:val="35"/>
        </w:numPr>
        <w:rPr>
          <w:rFonts w:ascii="Arial" w:hAnsi="Arial" w:eastAsia="Times New Roman" w:cs="Arial"/>
          <w:color w:val="2D261A"/>
        </w:rPr>
      </w:pPr>
      <w:r w:rsidRPr="00653395">
        <w:rPr>
          <w:rFonts w:ascii="Arial" w:hAnsi="Arial" w:eastAsia="Times New Roman" w:cs="Arial"/>
          <w:color w:val="2D261A"/>
        </w:rPr>
        <w:t xml:space="preserve">In the </w:t>
      </w:r>
      <w:r w:rsidRPr="00653395">
        <w:rPr>
          <w:rFonts w:ascii="Arial" w:hAnsi="Arial" w:eastAsia="Times New Roman" w:cs="Arial"/>
          <w:b/>
          <w:color w:val="2D261A"/>
        </w:rPr>
        <w:t>Total Funds/Awards</w:t>
      </w:r>
      <w:r w:rsidRPr="00653395">
        <w:rPr>
          <w:rFonts w:ascii="Arial" w:hAnsi="Arial" w:eastAsia="Times New Roman" w:cs="Arial"/>
          <w:color w:val="2D261A"/>
        </w:rPr>
        <w:t xml:space="preserve"> column, the amount of funds from these sources that you obligated for cooling assistance benefits</w:t>
      </w:r>
      <w:r w:rsidRPr="00653395" w:rsidR="00653395">
        <w:rPr>
          <w:rFonts w:ascii="Arial" w:hAnsi="Arial" w:eastAsia="Times New Roman" w:cs="Arial"/>
          <w:color w:val="2D261A"/>
        </w:rPr>
        <w:t xml:space="preserve">.  Exclude the cost of administering the </w:t>
      </w:r>
      <w:r w:rsidR="00653395">
        <w:rPr>
          <w:rFonts w:ascii="Arial" w:hAnsi="Arial" w:eastAsia="Times New Roman" w:cs="Arial"/>
          <w:color w:val="2D261A"/>
        </w:rPr>
        <w:t xml:space="preserve">cooling </w:t>
      </w:r>
      <w:r w:rsidRPr="00653395" w:rsidR="00653395">
        <w:rPr>
          <w:rFonts w:ascii="Arial" w:hAnsi="Arial" w:eastAsia="Times New Roman" w:cs="Arial"/>
          <w:color w:val="2D261A"/>
        </w:rPr>
        <w:t>assistance component</w:t>
      </w:r>
      <w:r w:rsidRPr="00B85E8D">
        <w:rPr>
          <w:rFonts w:ascii="Arial" w:hAnsi="Arial" w:eastAsia="Times New Roman" w:cs="Arial"/>
          <w:color w:val="2D261A"/>
        </w:rPr>
        <w:t>;</w:t>
      </w:r>
      <w:r w:rsidRPr="00BC1D7C" w:rsidR="00BC1D7C">
        <w:rPr>
          <w:rFonts w:ascii="Arial" w:hAnsi="Arial" w:eastAsia="Times New Roman" w:cs="Arial"/>
          <w:color w:val="2D261A"/>
        </w:rPr>
        <w:t xml:space="preserve"> </w:t>
      </w:r>
      <w:r w:rsidRPr="00027735" w:rsidR="00BC1D7C">
        <w:rPr>
          <w:rFonts w:ascii="Arial" w:hAnsi="Arial" w:eastAsia="Times New Roman" w:cs="Arial"/>
          <w:color w:val="2D261A"/>
        </w:rPr>
        <w:t>If applicable, include a note that indicates if the benefits include f</w:t>
      </w:r>
      <w:r w:rsidRPr="001B7307" w:rsidR="00BC1D7C">
        <w:rPr>
          <w:rFonts w:ascii="Arial" w:hAnsi="Arial" w:eastAsia="Times New Roman" w:cs="Arial"/>
          <w:color w:val="2D261A"/>
        </w:rPr>
        <w:t>unds for other non-crisis assistance (please describe such assistance).</w:t>
      </w:r>
    </w:p>
    <w:p w:rsidRPr="00FB1195" w:rsidR="000D409B" w:rsidP="000D409B" w:rsidRDefault="000D409B" w14:paraId="25588B6B" w14:textId="0AF7E758">
      <w:pPr>
        <w:numPr>
          <w:ilvl w:val="1"/>
          <w:numId w:val="35"/>
        </w:numPr>
        <w:spacing w:after="220" w:line="240" w:lineRule="auto"/>
        <w:textAlignment w:val="baseline"/>
        <w:rPr>
          <w:rFonts w:ascii="Arial" w:hAnsi="Arial" w:eastAsia="Times New Roman" w:cs="Arial"/>
          <w:color w:val="2D261A"/>
        </w:rPr>
      </w:pPr>
      <w:r w:rsidRPr="00FB1195">
        <w:rPr>
          <w:rFonts w:ascii="Arial" w:hAnsi="Arial" w:eastAsia="Times New Roman" w:cs="Arial"/>
          <w:color w:val="2D261A"/>
        </w:rPr>
        <w:t xml:space="preserve">In the </w:t>
      </w:r>
      <w:r w:rsidRPr="00FB1195">
        <w:rPr>
          <w:rFonts w:ascii="Arial" w:hAnsi="Arial" w:eastAsia="Times New Roman" w:cs="Arial"/>
          <w:b/>
          <w:color w:val="2D261A"/>
        </w:rPr>
        <w:t>Average Household Benefit</w:t>
      </w:r>
      <w:r w:rsidRPr="00FB1195">
        <w:rPr>
          <w:rFonts w:ascii="Arial" w:hAnsi="Arial" w:eastAsia="Times New Roman" w:cs="Arial"/>
          <w:color w:val="2D261A"/>
        </w:rPr>
        <w:t xml:space="preserve"> column, your average cooling assistance benefit from these sources</w:t>
      </w:r>
      <w:r w:rsidR="00BC1D7C">
        <w:t xml:space="preserve">.  </w:t>
      </w:r>
      <w:r w:rsidRPr="00BC1D7C" w:rsidR="00BC1D7C">
        <w:rPr>
          <w:rFonts w:ascii="Arial" w:hAnsi="Arial" w:eastAsia="Times New Roman" w:cs="Arial"/>
          <w:color w:val="2D261A"/>
        </w:rPr>
        <w:t>The average household benefit should take into account all types of benefits under each type of assistance.  If the average household benefit includes benefits other than bill payment assistance, please include a description of the benefit types in the Notes section</w:t>
      </w:r>
      <w:r w:rsidRPr="00FB1195">
        <w:rPr>
          <w:rFonts w:ascii="Arial" w:hAnsi="Arial" w:eastAsia="Times New Roman" w:cs="Arial"/>
          <w:color w:val="2D261A"/>
        </w:rPr>
        <w:t>; and</w:t>
      </w:r>
    </w:p>
    <w:p w:rsidR="00985AC8" w:rsidP="000D409B" w:rsidRDefault="000D409B" w14:paraId="42BCB480" w14:textId="77777777">
      <w:pPr>
        <w:numPr>
          <w:ilvl w:val="1"/>
          <w:numId w:val="35"/>
        </w:numPr>
        <w:spacing w:after="220" w:line="240" w:lineRule="auto"/>
        <w:textAlignment w:val="baseline"/>
        <w:rPr>
          <w:rFonts w:ascii="Arial" w:hAnsi="Arial" w:eastAsia="Times New Roman" w:cs="Arial"/>
          <w:color w:val="2D261A"/>
        </w:rPr>
      </w:pPr>
      <w:r w:rsidRPr="00FB1195">
        <w:rPr>
          <w:rFonts w:ascii="Arial" w:hAnsi="Arial" w:eastAsia="Times New Roman" w:cs="Arial"/>
          <w:color w:val="2D261A"/>
        </w:rPr>
        <w:t xml:space="preserve">In the </w:t>
      </w:r>
      <w:r w:rsidRPr="00FB1195">
        <w:rPr>
          <w:rFonts w:ascii="Arial" w:hAnsi="Arial" w:eastAsia="Times New Roman" w:cs="Arial"/>
          <w:b/>
          <w:color w:val="2D261A"/>
        </w:rPr>
        <w:t xml:space="preserve">Maximum Annual Dollar Income for </w:t>
      </w:r>
      <w:r w:rsidR="008F3EBE">
        <w:rPr>
          <w:rFonts w:ascii="Arial" w:hAnsi="Arial" w:eastAsia="Times New Roman" w:cs="Arial"/>
          <w:b/>
          <w:color w:val="2D261A"/>
        </w:rPr>
        <w:t>four-person</w:t>
      </w:r>
      <w:r w:rsidRPr="00FB1195">
        <w:rPr>
          <w:rFonts w:ascii="Arial" w:hAnsi="Arial" w:eastAsia="Times New Roman" w:cs="Arial"/>
          <w:b/>
          <w:color w:val="2D261A"/>
        </w:rPr>
        <w:t xml:space="preserve"> Household as of the effective date</w:t>
      </w:r>
      <w:r w:rsidRPr="00FB1195">
        <w:rPr>
          <w:rFonts w:ascii="Arial" w:hAnsi="Arial" w:eastAsia="Times New Roman" w:cs="Arial"/>
          <w:color w:val="2D261A"/>
        </w:rPr>
        <w:t xml:space="preserve"> column, your income eligibility cutoff for cooling assistance benefits as of </w:t>
      </w:r>
      <w:r w:rsidRPr="00FB1195" w:rsidR="00E97064">
        <w:rPr>
          <w:rFonts w:ascii="Arial" w:hAnsi="Arial" w:eastAsia="Times New Roman" w:cs="Arial"/>
          <w:color w:val="2D261A"/>
        </w:rPr>
        <w:t>the start of the current fiscal year</w:t>
      </w:r>
      <w:r w:rsidRPr="00FB1195">
        <w:rPr>
          <w:rFonts w:ascii="Arial" w:hAnsi="Arial" w:eastAsia="Times New Roman" w:cs="Arial"/>
          <w:color w:val="2D261A"/>
        </w:rPr>
        <w:t>.</w:t>
      </w:r>
      <w:r w:rsidRPr="00BC1D7C" w:rsidR="00BC1D7C">
        <w:rPr>
          <w:rFonts w:ascii="Arial" w:hAnsi="Arial" w:eastAsia="Times New Roman" w:cs="Arial"/>
          <w:color w:val="2D261A"/>
        </w:rPr>
        <w:t xml:space="preserve"> NOTE: The minimum dollar income cutoff for a four-person household is required by the statute to be at least 110 percent of the </w:t>
      </w:r>
      <w:r w:rsidRPr="00835DE9" w:rsidR="00BC1D7C">
        <w:rPr>
          <w:rFonts w:ascii="Arial" w:hAnsi="Arial" w:eastAsia="Times New Roman" w:cs="Arial"/>
          <w:color w:val="2D261A"/>
        </w:rPr>
        <w:t>HHS Poverty Guidelines (HHSPG) that applied to that year.  The maximum dollar income cutoff for a four-person household is required to be no higher than the greater of 150 percent of these guidelines or 60 percent of the same year’s state median income (SMI).</w:t>
      </w:r>
    </w:p>
    <w:p w:rsidRPr="00B85E8D" w:rsidR="00B21616" w:rsidP="00B85E8D" w:rsidRDefault="005F73AA" w14:paraId="7EE59B43" w14:textId="4DBCF2E5">
      <w:pPr>
        <w:numPr>
          <w:ilvl w:val="0"/>
          <w:numId w:val="35"/>
        </w:numPr>
        <w:spacing w:after="220" w:line="240" w:lineRule="auto"/>
        <w:textAlignment w:val="baseline"/>
        <w:rPr>
          <w:rFonts w:ascii="Arial" w:hAnsi="Arial" w:eastAsia="Times New Roman" w:cs="Arial"/>
          <w:color w:val="2D261A"/>
        </w:rPr>
      </w:pPr>
      <w:r w:rsidRPr="00B85E8D">
        <w:rPr>
          <w:rFonts w:ascii="Arial" w:hAnsi="Arial" w:eastAsia="Times New Roman" w:cs="Arial"/>
          <w:bCs/>
          <w:color w:val="2D261A"/>
        </w:rPr>
        <w:t xml:space="preserve">For </w:t>
      </w:r>
      <w:r w:rsidRPr="00FB1195">
        <w:rPr>
          <w:rFonts w:ascii="Arial" w:hAnsi="Arial" w:eastAsia="Times New Roman" w:cs="Arial"/>
          <w:bCs/>
          <w:color w:val="2D261A"/>
        </w:rPr>
        <w:t>Item</w:t>
      </w:r>
      <w:r w:rsidRPr="008F3EBE" w:rsidR="008F3EBE">
        <w:rPr>
          <w:rFonts w:ascii="Arial" w:hAnsi="Arial" w:eastAsia="Times New Roman" w:cs="Arial"/>
          <w:b/>
          <w:bCs/>
          <w:color w:val="2D261A"/>
        </w:rPr>
        <w:t xml:space="preserve"> </w:t>
      </w:r>
      <w:r w:rsidRPr="0002798C" w:rsidR="0002798C">
        <w:rPr>
          <w:rFonts w:ascii="Arial" w:hAnsi="Arial" w:eastAsia="Times New Roman" w:cs="Arial"/>
          <w:b/>
          <w:bCs/>
          <w:color w:val="2D261A"/>
        </w:rPr>
        <w:t>3.</w:t>
      </w:r>
      <w:r w:rsidRPr="00B85E8D">
        <w:rPr>
          <w:rFonts w:ascii="Arial" w:hAnsi="Arial" w:eastAsia="Times New Roman" w:cs="Arial"/>
          <w:b/>
          <w:bCs/>
          <w:color w:val="2D261A"/>
        </w:rPr>
        <w:t xml:space="preserve"> </w:t>
      </w:r>
      <w:r w:rsidRPr="00B85E8D" w:rsidR="00B65E89">
        <w:rPr>
          <w:rFonts w:ascii="Arial" w:hAnsi="Arial" w:eastAsia="Times New Roman" w:cs="Arial"/>
          <w:b/>
          <w:bCs/>
          <w:color w:val="2D261A"/>
        </w:rPr>
        <w:t>Crisis Assistance Benefits by Type</w:t>
      </w:r>
      <w:r w:rsidRPr="00FB1195" w:rsidR="00AB70D1">
        <w:rPr>
          <w:rFonts w:ascii="Arial" w:hAnsi="Arial" w:eastAsia="Times New Roman" w:cs="Arial"/>
          <w:b/>
          <w:bCs/>
          <w:color w:val="2D261A"/>
        </w:rPr>
        <w:t>--non-supplemental funds</w:t>
      </w:r>
      <w:r w:rsidRPr="00B85E8D" w:rsidR="00764C48">
        <w:rPr>
          <w:rFonts w:ascii="Arial" w:hAnsi="Arial" w:eastAsia="Times New Roman" w:cs="Arial"/>
          <w:color w:val="2D261A"/>
        </w:rPr>
        <w:t xml:space="preserve">, </w:t>
      </w:r>
      <w:r w:rsidRPr="00B85E8D" w:rsidR="000605B3">
        <w:rPr>
          <w:rFonts w:ascii="Arial" w:hAnsi="Arial" w:eastAsia="Times New Roman" w:cs="Arial"/>
          <w:color w:val="2D261A"/>
        </w:rPr>
        <w:t>report</w:t>
      </w:r>
      <w:r w:rsidRPr="00B85E8D" w:rsidR="003529ED">
        <w:rPr>
          <w:rFonts w:ascii="Arial" w:hAnsi="Arial" w:eastAsia="Times New Roman" w:cs="Arial"/>
          <w:color w:val="2D261A"/>
        </w:rPr>
        <w:t xml:space="preserve">, </w:t>
      </w:r>
      <w:r w:rsidRPr="00B85E8D" w:rsidR="009F00FB">
        <w:rPr>
          <w:rFonts w:ascii="Arial" w:hAnsi="Arial" w:eastAsia="Times New Roman" w:cs="Arial"/>
          <w:color w:val="2D261A"/>
        </w:rPr>
        <w:t>for each applicable type of crisis assistance listed</w:t>
      </w:r>
      <w:r w:rsidRPr="00B85E8D" w:rsidR="003529ED">
        <w:rPr>
          <w:rFonts w:ascii="Arial" w:hAnsi="Arial" w:eastAsia="Times New Roman" w:cs="Arial"/>
          <w:color w:val="2D261A"/>
        </w:rPr>
        <w:t>,</w:t>
      </w:r>
      <w:r w:rsidRPr="00B85E8D" w:rsidR="00764C48">
        <w:rPr>
          <w:rFonts w:ascii="Arial" w:hAnsi="Arial" w:eastAsia="Times New Roman" w:cs="Arial"/>
          <w:color w:val="2D261A"/>
        </w:rPr>
        <w:t xml:space="preserve"> </w:t>
      </w:r>
      <w:r w:rsidRPr="00FB1195" w:rsidR="009009F6">
        <w:rPr>
          <w:rFonts w:ascii="Arial" w:hAnsi="Arial" w:eastAsia="Times New Roman" w:cs="Arial"/>
          <w:color w:val="2D261A"/>
        </w:rPr>
        <w:t xml:space="preserve">the following data about </w:t>
      </w:r>
      <w:r w:rsidRPr="00B85E8D" w:rsidR="003529ED">
        <w:rPr>
          <w:rFonts w:ascii="Arial" w:hAnsi="Arial" w:eastAsia="Times New Roman" w:cs="Arial"/>
          <w:color w:val="2D261A"/>
        </w:rPr>
        <w:t xml:space="preserve">crisis assistance </w:t>
      </w:r>
      <w:r w:rsidRPr="00FB1195" w:rsidR="00AB70D1">
        <w:rPr>
          <w:rFonts w:ascii="Arial" w:hAnsi="Arial" w:eastAsia="Times New Roman" w:cs="Arial"/>
          <w:color w:val="2D261A"/>
        </w:rPr>
        <w:t xml:space="preserve">that </w:t>
      </w:r>
      <w:r w:rsidR="009009F6">
        <w:rPr>
          <w:rFonts w:ascii="Arial" w:hAnsi="Arial" w:eastAsia="Times New Roman" w:cs="Arial"/>
          <w:color w:val="2D261A"/>
        </w:rPr>
        <w:t>was</w:t>
      </w:r>
      <w:r w:rsidRPr="00FB1195" w:rsidR="00AB70D1">
        <w:rPr>
          <w:rFonts w:ascii="Arial" w:hAnsi="Arial" w:eastAsia="Times New Roman" w:cs="Arial"/>
          <w:color w:val="2D261A"/>
        </w:rPr>
        <w:t xml:space="preserve"> supported by or applied to </w:t>
      </w:r>
      <w:r w:rsidR="0074083D">
        <w:rPr>
          <w:rFonts w:ascii="Arial" w:hAnsi="Arial" w:eastAsia="Times New Roman" w:cs="Arial"/>
          <w:color w:val="2D261A"/>
        </w:rPr>
        <w:t>regular current year funds</w:t>
      </w:r>
      <w:r w:rsidRPr="00FB1195" w:rsidR="002443C4">
        <w:rPr>
          <w:rFonts w:ascii="Arial" w:hAnsi="Arial" w:eastAsia="Times New Roman" w:cs="Arial"/>
          <w:color w:val="2D261A"/>
        </w:rPr>
        <w:t>:</w:t>
      </w:r>
    </w:p>
    <w:p w:rsidRPr="00FB1195" w:rsidR="002443C4" w:rsidP="00653395" w:rsidRDefault="002443C4" w14:paraId="308412AB" w14:textId="15D91612">
      <w:pPr>
        <w:numPr>
          <w:ilvl w:val="1"/>
          <w:numId w:val="35"/>
        </w:numPr>
        <w:spacing w:after="220" w:line="240" w:lineRule="auto"/>
        <w:textAlignment w:val="baseline"/>
        <w:rPr>
          <w:rFonts w:ascii="Arial" w:hAnsi="Arial" w:eastAsia="Times New Roman" w:cs="Arial"/>
          <w:color w:val="2D261A"/>
        </w:rPr>
      </w:pPr>
      <w:r w:rsidRPr="00FB1195">
        <w:rPr>
          <w:rFonts w:ascii="Arial" w:hAnsi="Arial" w:eastAsia="Times New Roman" w:cs="Arial"/>
          <w:color w:val="2D261A"/>
        </w:rPr>
        <w:t xml:space="preserve">In the </w:t>
      </w:r>
      <w:r w:rsidRPr="00FB1195">
        <w:rPr>
          <w:rFonts w:ascii="Arial" w:hAnsi="Arial" w:eastAsia="Times New Roman" w:cs="Arial"/>
          <w:b/>
          <w:color w:val="2D261A"/>
        </w:rPr>
        <w:t>Total Funds/Awards</w:t>
      </w:r>
      <w:r w:rsidRPr="00FB1195">
        <w:rPr>
          <w:rFonts w:ascii="Arial" w:hAnsi="Arial" w:eastAsia="Times New Roman" w:cs="Arial"/>
          <w:color w:val="2D261A"/>
        </w:rPr>
        <w:t xml:space="preserve"> column, the amount of funds from these sources that you obligated for </w:t>
      </w:r>
      <w:r w:rsidRPr="00FB1195" w:rsidR="00E47D99">
        <w:rPr>
          <w:rFonts w:ascii="Arial" w:hAnsi="Arial" w:eastAsia="Times New Roman" w:cs="Arial"/>
          <w:color w:val="2D261A"/>
        </w:rPr>
        <w:t xml:space="preserve">the applicable crisis </w:t>
      </w:r>
      <w:r w:rsidR="00653395">
        <w:rPr>
          <w:rFonts w:ascii="Arial" w:hAnsi="Arial" w:eastAsia="Times New Roman" w:cs="Arial"/>
          <w:color w:val="2D261A"/>
        </w:rPr>
        <w:t xml:space="preserve">assistance benefits.  </w:t>
      </w:r>
      <w:r w:rsidRPr="00653395" w:rsidR="00653395">
        <w:rPr>
          <w:rFonts w:ascii="Arial" w:hAnsi="Arial" w:eastAsia="Times New Roman" w:cs="Arial"/>
          <w:color w:val="2D261A"/>
        </w:rPr>
        <w:t xml:space="preserve">Exclude the cost of administering </w:t>
      </w:r>
      <w:r w:rsidR="00653395">
        <w:rPr>
          <w:rFonts w:ascii="Arial" w:hAnsi="Arial" w:eastAsia="Times New Roman" w:cs="Arial"/>
          <w:color w:val="2D261A"/>
        </w:rPr>
        <w:t>the crisis assistance component;</w:t>
      </w:r>
      <w:r w:rsidRPr="00BC1D7C" w:rsidR="00BC1D7C">
        <w:rPr>
          <w:rFonts w:ascii="Arial" w:hAnsi="Arial" w:eastAsia="Times New Roman" w:cs="Arial"/>
          <w:color w:val="2D261A"/>
        </w:rPr>
        <w:t xml:space="preserve"> </w:t>
      </w:r>
      <w:r w:rsidRPr="00027735" w:rsidR="00BC1D7C">
        <w:rPr>
          <w:rFonts w:ascii="Arial" w:hAnsi="Arial" w:eastAsia="Times New Roman" w:cs="Arial"/>
          <w:color w:val="2D261A"/>
        </w:rPr>
        <w:t>If applicable, include a note that indicates if the benefits include f</w:t>
      </w:r>
      <w:r w:rsidRPr="001B7307" w:rsidR="00BC1D7C">
        <w:rPr>
          <w:rFonts w:ascii="Arial" w:hAnsi="Arial" w:eastAsia="Times New Roman" w:cs="Arial"/>
          <w:color w:val="2D261A"/>
        </w:rPr>
        <w:t>unds for other non-crisis assistance (please describe such assistance).</w:t>
      </w:r>
    </w:p>
    <w:p w:rsidRPr="00FB1195" w:rsidR="002443C4" w:rsidP="002443C4" w:rsidRDefault="002443C4" w14:paraId="55CCE9A9" w14:textId="6372DB1B">
      <w:pPr>
        <w:numPr>
          <w:ilvl w:val="1"/>
          <w:numId w:val="35"/>
        </w:numPr>
        <w:spacing w:after="220" w:line="240" w:lineRule="auto"/>
        <w:textAlignment w:val="baseline"/>
        <w:rPr>
          <w:rFonts w:ascii="Arial" w:hAnsi="Arial" w:eastAsia="Times New Roman" w:cs="Arial"/>
          <w:color w:val="2D261A"/>
        </w:rPr>
      </w:pPr>
      <w:r w:rsidRPr="00FB1195">
        <w:rPr>
          <w:rFonts w:ascii="Arial" w:hAnsi="Arial" w:eastAsia="Times New Roman" w:cs="Arial"/>
          <w:color w:val="2D261A"/>
        </w:rPr>
        <w:t xml:space="preserve">In the </w:t>
      </w:r>
      <w:r w:rsidRPr="00FB1195">
        <w:rPr>
          <w:rFonts w:ascii="Arial" w:hAnsi="Arial" w:eastAsia="Times New Roman" w:cs="Arial"/>
          <w:b/>
          <w:color w:val="2D261A"/>
        </w:rPr>
        <w:t>Average Household Benefit</w:t>
      </w:r>
      <w:r w:rsidRPr="00FB1195">
        <w:rPr>
          <w:rFonts w:ascii="Arial" w:hAnsi="Arial" w:eastAsia="Times New Roman" w:cs="Arial"/>
          <w:color w:val="2D261A"/>
        </w:rPr>
        <w:t xml:space="preserve"> column, your average </w:t>
      </w:r>
      <w:r w:rsidRPr="00FB1195" w:rsidR="00E47D99">
        <w:rPr>
          <w:rFonts w:ascii="Arial" w:hAnsi="Arial" w:eastAsia="Times New Roman" w:cs="Arial"/>
          <w:color w:val="2D261A"/>
        </w:rPr>
        <w:t xml:space="preserve">of the applicable crisis </w:t>
      </w:r>
      <w:r w:rsidRPr="00FB1195">
        <w:rPr>
          <w:rFonts w:ascii="Arial" w:hAnsi="Arial" w:eastAsia="Times New Roman" w:cs="Arial"/>
          <w:color w:val="2D261A"/>
        </w:rPr>
        <w:t>assistance benefit from these sources</w:t>
      </w:r>
      <w:r w:rsidR="00BC1D7C">
        <w:t xml:space="preserve">.  </w:t>
      </w:r>
      <w:r w:rsidRPr="00BC1D7C" w:rsidR="00BC1D7C">
        <w:rPr>
          <w:rFonts w:ascii="Arial" w:hAnsi="Arial" w:eastAsia="Times New Roman" w:cs="Arial"/>
          <w:color w:val="2D261A"/>
        </w:rPr>
        <w:t xml:space="preserve">The average household benefit should take into account all types of benefits under each type of assistance.  If the average </w:t>
      </w:r>
      <w:r w:rsidRPr="00BC1D7C" w:rsidR="00BC1D7C">
        <w:rPr>
          <w:rFonts w:ascii="Arial" w:hAnsi="Arial" w:eastAsia="Times New Roman" w:cs="Arial"/>
          <w:color w:val="2D261A"/>
        </w:rPr>
        <w:lastRenderedPageBreak/>
        <w:t>household benefit includes benefits other than bill payment assistance, please include a description of the benefit types in the Notes section</w:t>
      </w:r>
      <w:r w:rsidRPr="00FB1195">
        <w:rPr>
          <w:rFonts w:ascii="Arial" w:hAnsi="Arial" w:eastAsia="Times New Roman" w:cs="Arial"/>
          <w:color w:val="2D261A"/>
        </w:rPr>
        <w:t>;</w:t>
      </w:r>
    </w:p>
    <w:p w:rsidRPr="00FB1195" w:rsidR="002443C4" w:rsidP="002443C4" w:rsidRDefault="002443C4" w14:paraId="312CD36F" w14:textId="232ECE1B">
      <w:pPr>
        <w:numPr>
          <w:ilvl w:val="1"/>
          <w:numId w:val="35"/>
        </w:numPr>
        <w:spacing w:after="220" w:line="240" w:lineRule="auto"/>
        <w:textAlignment w:val="baseline"/>
        <w:rPr>
          <w:rFonts w:ascii="Arial" w:hAnsi="Arial" w:eastAsia="Times New Roman" w:cs="Arial"/>
          <w:color w:val="2D261A"/>
        </w:rPr>
      </w:pPr>
      <w:r w:rsidRPr="00FB1195">
        <w:rPr>
          <w:rFonts w:ascii="Arial" w:hAnsi="Arial" w:eastAsia="Times New Roman" w:cs="Arial"/>
          <w:color w:val="2D261A"/>
        </w:rPr>
        <w:t xml:space="preserve">In the </w:t>
      </w:r>
      <w:r w:rsidRPr="00FB1195">
        <w:rPr>
          <w:rFonts w:ascii="Arial" w:hAnsi="Arial" w:eastAsia="Times New Roman" w:cs="Arial"/>
          <w:b/>
          <w:color w:val="2D261A"/>
        </w:rPr>
        <w:t xml:space="preserve">Maximum Annual Dollar Income for </w:t>
      </w:r>
      <w:r w:rsidR="008F3EBE">
        <w:rPr>
          <w:rFonts w:ascii="Arial" w:hAnsi="Arial" w:eastAsia="Times New Roman" w:cs="Arial"/>
          <w:b/>
          <w:color w:val="2D261A"/>
        </w:rPr>
        <w:t>four-person</w:t>
      </w:r>
      <w:r w:rsidRPr="00FB1195">
        <w:rPr>
          <w:rFonts w:ascii="Arial" w:hAnsi="Arial" w:eastAsia="Times New Roman" w:cs="Arial"/>
          <w:b/>
          <w:color w:val="2D261A"/>
        </w:rPr>
        <w:t xml:space="preserve"> Household as of the effective date</w:t>
      </w:r>
      <w:r w:rsidRPr="00FB1195">
        <w:rPr>
          <w:rFonts w:ascii="Arial" w:hAnsi="Arial" w:eastAsia="Times New Roman" w:cs="Arial"/>
          <w:color w:val="2D261A"/>
        </w:rPr>
        <w:t xml:space="preserve"> column, your income eligibility cutoff for </w:t>
      </w:r>
      <w:r w:rsidRPr="00FB1195" w:rsidR="00E47D99">
        <w:rPr>
          <w:rFonts w:ascii="Arial" w:hAnsi="Arial" w:eastAsia="Times New Roman" w:cs="Arial"/>
          <w:color w:val="2D261A"/>
        </w:rPr>
        <w:t xml:space="preserve">the applicable crisis </w:t>
      </w:r>
      <w:r w:rsidRPr="00FB1195">
        <w:rPr>
          <w:rFonts w:ascii="Arial" w:hAnsi="Arial" w:eastAsia="Times New Roman" w:cs="Arial"/>
          <w:color w:val="2D261A"/>
        </w:rPr>
        <w:t>assistance benefits as of the start of the current fiscal year</w:t>
      </w:r>
      <w:r w:rsidRPr="00BC1D7C" w:rsidR="00BC1D7C">
        <w:rPr>
          <w:rFonts w:ascii="Arial" w:hAnsi="Arial" w:eastAsia="Times New Roman" w:cs="Arial"/>
          <w:color w:val="2D261A"/>
        </w:rPr>
        <w:t xml:space="preserve"> NOTE: The minimum dollar income cutoff for a four-person household is required by the statute to be at least 110 percent of the </w:t>
      </w:r>
      <w:r w:rsidRPr="00835DE9" w:rsidR="00BC1D7C">
        <w:rPr>
          <w:rFonts w:ascii="Arial" w:hAnsi="Arial" w:eastAsia="Times New Roman" w:cs="Arial"/>
          <w:color w:val="2D261A"/>
        </w:rPr>
        <w:t>HHS Poverty Guidelines (HHSPG) that applied to that year.  The maximum dollar income cutoff for a four-person household is required to be no higher than the greater of 150 percent of these guidelines or 60 percent of the same year’s state median income (SMI)</w:t>
      </w:r>
      <w:r w:rsidRPr="00FB1195">
        <w:rPr>
          <w:rFonts w:ascii="Arial" w:hAnsi="Arial" w:eastAsia="Times New Roman" w:cs="Arial"/>
          <w:color w:val="2D261A"/>
        </w:rPr>
        <w:t>; and</w:t>
      </w:r>
    </w:p>
    <w:p w:rsidRPr="00B85E8D" w:rsidR="00B81C7A" w:rsidP="00B85E8D" w:rsidRDefault="003529ED" w14:paraId="0D1F7D06" w14:textId="1473A49A">
      <w:pPr>
        <w:numPr>
          <w:ilvl w:val="1"/>
          <w:numId w:val="35"/>
        </w:numPr>
        <w:spacing w:after="220" w:line="240" w:lineRule="auto"/>
        <w:textAlignment w:val="baseline"/>
        <w:rPr>
          <w:rFonts w:ascii="Arial" w:hAnsi="Arial" w:eastAsia="Times New Roman" w:cs="Arial"/>
          <w:color w:val="2D261A"/>
        </w:rPr>
      </w:pPr>
      <w:r w:rsidRPr="00B85E8D">
        <w:rPr>
          <w:rFonts w:ascii="Arial" w:hAnsi="Arial" w:eastAsia="Times New Roman" w:cs="Arial"/>
          <w:color w:val="2D261A"/>
        </w:rPr>
        <w:t>For sub-item</w:t>
      </w:r>
      <w:r w:rsidRPr="00FB1195" w:rsidR="00E97064">
        <w:rPr>
          <w:rFonts w:ascii="Arial" w:hAnsi="Arial" w:eastAsia="Times New Roman" w:cs="Arial"/>
          <w:color w:val="2D261A"/>
        </w:rPr>
        <w:t>s</w:t>
      </w:r>
      <w:r w:rsidRPr="00B85E8D">
        <w:rPr>
          <w:rFonts w:ascii="Arial" w:hAnsi="Arial" w:eastAsia="Times New Roman" w:cs="Arial"/>
          <w:color w:val="2D261A"/>
        </w:rPr>
        <w:t xml:space="preserve"> </w:t>
      </w:r>
      <w:r w:rsidRPr="00B85E8D">
        <w:rPr>
          <w:rFonts w:ascii="Arial" w:hAnsi="Arial" w:eastAsia="Times New Roman" w:cs="Arial"/>
          <w:b/>
          <w:color w:val="2D261A"/>
        </w:rPr>
        <w:t>3.</w:t>
      </w:r>
      <w:r w:rsidRPr="00B85E8D" w:rsidR="00E97064">
        <w:rPr>
          <w:rFonts w:ascii="Arial" w:hAnsi="Arial" w:eastAsia="Times New Roman" w:cs="Arial"/>
          <w:b/>
          <w:color w:val="2D261A"/>
        </w:rPr>
        <w:t>a.</w:t>
      </w:r>
      <w:r w:rsidRPr="00B85E8D" w:rsidR="00E97064">
        <w:rPr>
          <w:rFonts w:ascii="Arial" w:hAnsi="Arial" w:eastAsia="Times New Roman" w:cs="Arial"/>
          <w:color w:val="2D261A"/>
        </w:rPr>
        <w:t xml:space="preserve"> through </w:t>
      </w:r>
      <w:r w:rsidRPr="00B85E8D" w:rsidR="00E97064">
        <w:rPr>
          <w:rFonts w:ascii="Arial" w:hAnsi="Arial" w:eastAsia="Times New Roman" w:cs="Arial"/>
          <w:b/>
          <w:color w:val="2D261A"/>
        </w:rPr>
        <w:t>3.d</w:t>
      </w:r>
      <w:r w:rsidRPr="00B85E8D">
        <w:rPr>
          <w:rFonts w:ascii="Arial" w:hAnsi="Arial" w:eastAsia="Times New Roman" w:cs="Arial"/>
          <w:b/>
          <w:color w:val="2D261A"/>
        </w:rPr>
        <w:t>.</w:t>
      </w:r>
      <w:r w:rsidRPr="00B85E8D" w:rsidR="00E97064">
        <w:rPr>
          <w:rFonts w:ascii="Arial" w:hAnsi="Arial" w:eastAsia="Times New Roman" w:cs="Arial"/>
          <w:color w:val="2D261A"/>
        </w:rPr>
        <w:t>,</w:t>
      </w:r>
      <w:r w:rsidRPr="00B85E8D" w:rsidR="002443C4">
        <w:rPr>
          <w:rFonts w:ascii="Arial" w:hAnsi="Arial" w:eastAsia="Times New Roman" w:cs="Arial"/>
          <w:color w:val="2D261A"/>
        </w:rPr>
        <w:t xml:space="preserve"> additionally report the type of </w:t>
      </w:r>
      <w:r w:rsidRPr="00FB1195" w:rsidR="00F975C9">
        <w:rPr>
          <w:rFonts w:ascii="Arial" w:hAnsi="Arial" w:eastAsia="Times New Roman" w:cs="Arial"/>
          <w:color w:val="2D261A"/>
        </w:rPr>
        <w:t xml:space="preserve">crisis </w:t>
      </w:r>
      <w:r w:rsidRPr="00B85E8D" w:rsidR="002443C4">
        <w:rPr>
          <w:rFonts w:ascii="Arial" w:hAnsi="Arial" w:eastAsia="Times New Roman" w:cs="Arial"/>
          <w:color w:val="2D261A"/>
        </w:rPr>
        <w:t>benefit you provided;</w:t>
      </w:r>
    </w:p>
    <w:p w:rsidRPr="00B85E8D" w:rsidR="00073E4F" w:rsidP="00073E4F" w:rsidRDefault="00073E4F" w14:paraId="43E4F993" w14:textId="29BC7321">
      <w:pPr>
        <w:spacing w:after="220" w:line="240" w:lineRule="auto"/>
        <w:ind w:left="720"/>
        <w:textAlignment w:val="baseline"/>
        <w:rPr>
          <w:rFonts w:ascii="Arial" w:hAnsi="Arial" w:eastAsia="Times New Roman" w:cs="Arial"/>
          <w:color w:val="2D261A"/>
        </w:rPr>
      </w:pPr>
      <w:r w:rsidRPr="00B85E8D">
        <w:rPr>
          <w:rFonts w:ascii="Arial" w:hAnsi="Arial" w:eastAsia="Times New Roman" w:cs="Arial"/>
          <w:color w:val="2D261A"/>
        </w:rPr>
        <w:t xml:space="preserve">The </w:t>
      </w:r>
      <w:r w:rsidRPr="00B85E8D">
        <w:rPr>
          <w:rFonts w:ascii="Arial" w:hAnsi="Arial" w:eastAsia="Times New Roman" w:cs="Arial"/>
          <w:b/>
          <w:color w:val="2D261A"/>
        </w:rPr>
        <w:t>Total Funds/Awards</w:t>
      </w:r>
      <w:r w:rsidRPr="00B85E8D">
        <w:rPr>
          <w:rFonts w:ascii="Arial" w:hAnsi="Arial" w:eastAsia="Times New Roman" w:cs="Arial"/>
          <w:color w:val="2D261A"/>
        </w:rPr>
        <w:t xml:space="preserve"> entry for </w:t>
      </w:r>
      <w:r w:rsidRPr="00FB1195" w:rsidR="0011687E">
        <w:rPr>
          <w:rFonts w:ascii="Arial" w:hAnsi="Arial" w:eastAsia="Times New Roman" w:cs="Arial"/>
          <w:color w:val="2D261A"/>
        </w:rPr>
        <w:t>sub-i</w:t>
      </w:r>
      <w:r w:rsidRPr="00FB1195">
        <w:rPr>
          <w:rFonts w:ascii="Arial" w:hAnsi="Arial" w:eastAsia="Times New Roman" w:cs="Arial"/>
          <w:color w:val="2D261A"/>
        </w:rPr>
        <w:t>tem</w:t>
      </w:r>
      <w:r w:rsidRPr="00B85E8D">
        <w:rPr>
          <w:rFonts w:ascii="Arial" w:hAnsi="Arial" w:eastAsia="Times New Roman" w:cs="Arial"/>
          <w:b/>
          <w:color w:val="2D261A"/>
        </w:rPr>
        <w:t xml:space="preserve"> 3</w:t>
      </w:r>
      <w:r w:rsidRPr="00B85E8D" w:rsidR="0011687E">
        <w:rPr>
          <w:rFonts w:ascii="Arial" w:hAnsi="Arial" w:eastAsia="Times New Roman" w:cs="Arial"/>
          <w:b/>
          <w:color w:val="2D261A"/>
        </w:rPr>
        <w:t>.</w:t>
      </w:r>
      <w:r w:rsidRPr="00FB1195" w:rsidR="0011687E">
        <w:rPr>
          <w:rFonts w:ascii="Arial" w:hAnsi="Arial" w:eastAsia="Times New Roman" w:cs="Arial"/>
          <w:b/>
          <w:color w:val="2D261A"/>
        </w:rPr>
        <w:t>d. Other Crisis Benefits--non-supplemental funds</w:t>
      </w:r>
      <w:r w:rsidRPr="00B85E8D" w:rsidR="002443C4">
        <w:rPr>
          <w:rFonts w:ascii="Arial" w:hAnsi="Arial" w:eastAsia="Times New Roman" w:cs="Arial"/>
          <w:color w:val="2D261A"/>
        </w:rPr>
        <w:t xml:space="preserve"> </w:t>
      </w:r>
      <w:r w:rsidRPr="00B85E8D">
        <w:rPr>
          <w:rFonts w:ascii="Arial" w:hAnsi="Arial" w:eastAsia="Times New Roman" w:cs="Arial"/>
          <w:color w:val="2D261A"/>
        </w:rPr>
        <w:t xml:space="preserve">sums your entries for </w:t>
      </w:r>
      <w:r w:rsidRPr="00FB1195">
        <w:rPr>
          <w:rFonts w:ascii="Arial" w:hAnsi="Arial" w:eastAsia="Times New Roman" w:cs="Arial"/>
          <w:color w:val="2D261A"/>
        </w:rPr>
        <w:t>sub-</w:t>
      </w:r>
      <w:r w:rsidRPr="00FB1195" w:rsidR="0011687E">
        <w:rPr>
          <w:rFonts w:ascii="Arial" w:hAnsi="Arial" w:eastAsia="Times New Roman" w:cs="Arial"/>
          <w:color w:val="2D261A"/>
        </w:rPr>
        <w:t>sub-</w:t>
      </w:r>
      <w:r w:rsidRPr="00FB1195">
        <w:rPr>
          <w:rFonts w:ascii="Arial" w:hAnsi="Arial" w:eastAsia="Times New Roman" w:cs="Arial"/>
          <w:color w:val="2D261A"/>
        </w:rPr>
        <w:t>items</w:t>
      </w:r>
      <w:r w:rsidRPr="00B85E8D">
        <w:rPr>
          <w:rFonts w:ascii="Arial" w:hAnsi="Arial" w:eastAsia="Times New Roman" w:cs="Arial"/>
          <w:b/>
          <w:color w:val="2D261A"/>
        </w:rPr>
        <w:t xml:space="preserve"> 3.</w:t>
      </w:r>
      <w:r w:rsidRPr="00B85E8D" w:rsidR="0011687E">
        <w:rPr>
          <w:rFonts w:ascii="Arial" w:hAnsi="Arial" w:eastAsia="Times New Roman" w:cs="Arial"/>
          <w:b/>
          <w:color w:val="2D261A"/>
        </w:rPr>
        <w:t xml:space="preserve">d.(1) </w:t>
      </w:r>
      <w:r w:rsidRPr="00B85E8D" w:rsidR="0011687E">
        <w:rPr>
          <w:rFonts w:ascii="Arial" w:hAnsi="Arial" w:eastAsia="Times New Roman" w:cs="Arial"/>
          <w:color w:val="2D261A"/>
        </w:rPr>
        <w:t>through</w:t>
      </w:r>
      <w:r w:rsidRPr="00B85E8D">
        <w:rPr>
          <w:rFonts w:ascii="Arial" w:hAnsi="Arial" w:eastAsia="Times New Roman" w:cs="Arial"/>
          <w:b/>
          <w:color w:val="2D261A"/>
        </w:rPr>
        <w:t xml:space="preserve"> </w:t>
      </w:r>
      <w:r w:rsidRPr="00B85E8D" w:rsidR="0011687E">
        <w:rPr>
          <w:rFonts w:ascii="Arial" w:hAnsi="Arial" w:eastAsia="Times New Roman" w:cs="Arial"/>
          <w:b/>
          <w:color w:val="2D261A"/>
        </w:rPr>
        <w:t>3.d.(3)</w:t>
      </w:r>
      <w:r w:rsidRPr="00B85E8D">
        <w:rPr>
          <w:rFonts w:ascii="Arial" w:hAnsi="Arial" w:eastAsia="Times New Roman" w:cs="Arial"/>
          <w:color w:val="2D261A"/>
        </w:rPr>
        <w:t>.</w:t>
      </w:r>
    </w:p>
    <w:p w:rsidRPr="00B85E8D" w:rsidR="00B65E89" w:rsidRDefault="00B65E89" w14:paraId="58292BCE" w14:textId="379E62A8">
      <w:pPr>
        <w:spacing w:after="220" w:line="240" w:lineRule="auto"/>
        <w:ind w:left="720"/>
        <w:textAlignment w:val="baseline"/>
        <w:rPr>
          <w:rFonts w:ascii="Arial" w:hAnsi="Arial" w:eastAsia="Times New Roman" w:cs="Arial"/>
          <w:color w:val="2D261A"/>
        </w:rPr>
      </w:pPr>
      <w:r w:rsidRPr="00B85E8D">
        <w:rPr>
          <w:rFonts w:ascii="Arial" w:hAnsi="Arial" w:eastAsia="Times New Roman" w:cs="Arial"/>
          <w:b/>
          <w:bCs/>
          <w:color w:val="2D261A"/>
        </w:rPr>
        <w:t>Note</w:t>
      </w:r>
      <w:r w:rsidRPr="00B85E8D">
        <w:rPr>
          <w:rFonts w:ascii="Arial" w:hAnsi="Arial" w:eastAsia="Times New Roman" w:cs="Arial"/>
          <w:color w:val="2D261A"/>
        </w:rPr>
        <w:t xml:space="preserve">.  </w:t>
      </w:r>
      <w:r w:rsidRPr="00B85E8D" w:rsidR="009F00FB">
        <w:rPr>
          <w:rFonts w:ascii="Arial" w:hAnsi="Arial" w:eastAsia="Times New Roman" w:cs="Arial"/>
          <w:color w:val="2D261A"/>
        </w:rPr>
        <w:t xml:space="preserve">The types of crisis assistance listed consist of winter crisis, summer crisis, </w:t>
      </w:r>
      <w:r w:rsidRPr="00B85E8D" w:rsidR="00E438A1">
        <w:rPr>
          <w:rFonts w:ascii="Arial" w:hAnsi="Arial" w:eastAsia="Times New Roman" w:cs="Arial"/>
          <w:color w:val="2D261A"/>
        </w:rPr>
        <w:t>fiscal year</w:t>
      </w:r>
      <w:r w:rsidRPr="00B85E8D" w:rsidR="009F00FB">
        <w:rPr>
          <w:rFonts w:ascii="Arial" w:hAnsi="Arial" w:eastAsia="Times New Roman" w:cs="Arial"/>
          <w:color w:val="2D261A"/>
        </w:rPr>
        <w:noBreakHyphen/>
        <w:t xml:space="preserve">round crisis (i.e., crisis programs that operate 10-to-12 months during the </w:t>
      </w:r>
      <w:r w:rsidRPr="00B85E8D" w:rsidR="00E438A1">
        <w:rPr>
          <w:rFonts w:ascii="Arial" w:hAnsi="Arial" w:eastAsia="Times New Roman" w:cs="Arial"/>
          <w:color w:val="2D261A"/>
        </w:rPr>
        <w:t>fiscal year</w:t>
      </w:r>
      <w:r w:rsidRPr="00B85E8D" w:rsidR="009F00FB">
        <w:rPr>
          <w:rFonts w:ascii="Arial" w:hAnsi="Arial" w:eastAsia="Times New Roman" w:cs="Arial"/>
          <w:color w:val="2D261A"/>
        </w:rPr>
        <w:t>), and other crisis benefits (such as responses to area</w:t>
      </w:r>
      <w:r w:rsidRPr="00B85E8D" w:rsidR="009F00FB">
        <w:rPr>
          <w:rFonts w:ascii="Arial" w:hAnsi="Arial" w:eastAsia="Times New Roman" w:cs="Arial"/>
          <w:color w:val="2D261A"/>
        </w:rPr>
        <w:noBreakHyphen/>
        <w:t xml:space="preserve">wide weather and supply-shortage emergencies declared by a public official, an emergency furnace repair/replacement program that is separate from the regular winter crisis assistance program, etc.). If applicable, briefly describe the "other" </w:t>
      </w:r>
      <w:r w:rsidRPr="00B85E8D" w:rsidR="009F00FB">
        <w:rPr>
          <w:rFonts w:ascii="Arial" w:hAnsi="Arial" w:cs="Arial"/>
          <w:color w:val="2D261A"/>
        </w:rPr>
        <w:t>category</w:t>
      </w:r>
      <w:r w:rsidRPr="00B85E8D" w:rsidR="009F00FB">
        <w:rPr>
          <w:rFonts w:ascii="Arial" w:hAnsi="Arial" w:eastAsia="Times New Roman" w:cs="Arial"/>
          <w:color w:val="2D261A"/>
        </w:rPr>
        <w:t>, e.g., emergency furnace repairs.</w:t>
      </w:r>
      <w:r w:rsidRPr="00B85E8D" w:rsidR="009F00FB">
        <w:rPr>
          <w:rFonts w:ascii="Arial" w:hAnsi="Arial" w:eastAsia="Times New Roman" w:cs="Arial"/>
          <w:color w:val="2D261A"/>
        </w:rPr>
        <w:br/>
      </w:r>
      <w:r w:rsidRPr="00B85E8D" w:rsidR="009F00FB">
        <w:rPr>
          <w:rFonts w:ascii="Arial" w:hAnsi="Arial" w:eastAsia="Times New Roman" w:cs="Arial"/>
          <w:color w:val="2D261A"/>
        </w:rPr>
        <w:br/>
      </w:r>
      <w:r w:rsidRPr="00B85E8D">
        <w:rPr>
          <w:rFonts w:ascii="Arial" w:hAnsi="Arial" w:eastAsia="Times New Roman" w:cs="Arial"/>
          <w:color w:val="2D261A"/>
        </w:rPr>
        <w:t xml:space="preserve">If </w:t>
      </w:r>
      <w:r w:rsidRPr="00B85E8D" w:rsidR="009F00FB">
        <w:rPr>
          <w:rFonts w:ascii="Arial" w:hAnsi="Arial" w:eastAsia="Times New Roman" w:cs="Arial"/>
          <w:color w:val="2D261A"/>
        </w:rPr>
        <w:t xml:space="preserve">you don’t </w:t>
      </w:r>
      <w:r w:rsidRPr="00B85E8D">
        <w:rPr>
          <w:rFonts w:ascii="Arial" w:hAnsi="Arial" w:eastAsia="Times New Roman" w:cs="Arial"/>
          <w:color w:val="2D261A"/>
        </w:rPr>
        <w:t xml:space="preserve">provide any funds for crisis fuel assistance, but expedite heating or cooling assistance, indicate such as expedited or fast-track crisis assistance.  Also, include a note </w:t>
      </w:r>
      <w:r w:rsidRPr="00B85E8D" w:rsidR="009F00FB">
        <w:rPr>
          <w:rFonts w:ascii="Arial" w:hAnsi="Arial" w:eastAsia="Times New Roman" w:cs="Arial"/>
          <w:color w:val="2D261A"/>
        </w:rPr>
        <w:t xml:space="preserve">that </w:t>
      </w:r>
      <w:r w:rsidRPr="00B85E8D">
        <w:rPr>
          <w:rFonts w:ascii="Arial" w:hAnsi="Arial" w:eastAsia="Times New Roman" w:cs="Arial"/>
          <w:color w:val="2D261A"/>
        </w:rPr>
        <w:t>indicat</w:t>
      </w:r>
      <w:r w:rsidRPr="00B85E8D" w:rsidR="009F00FB">
        <w:rPr>
          <w:rFonts w:ascii="Arial" w:hAnsi="Arial" w:eastAsia="Times New Roman" w:cs="Arial"/>
          <w:color w:val="2D261A"/>
        </w:rPr>
        <w:t>es,</w:t>
      </w:r>
      <w:r w:rsidRPr="00B85E8D">
        <w:rPr>
          <w:rFonts w:ascii="Arial" w:hAnsi="Arial" w:eastAsia="Times New Roman" w:cs="Arial"/>
          <w:color w:val="2D261A"/>
        </w:rPr>
        <w:t xml:space="preserve"> for heating or cooling assistance, the amount of such funds used for expedited or fast-track crisis assistance.</w:t>
      </w:r>
    </w:p>
    <w:p w:rsidRPr="00FB1195" w:rsidR="00FF426B" w:rsidP="00FF426B" w:rsidRDefault="00FF426B" w14:paraId="09A53A27" w14:textId="0D08114B">
      <w:pPr>
        <w:numPr>
          <w:ilvl w:val="0"/>
          <w:numId w:val="35"/>
        </w:numPr>
        <w:spacing w:after="220" w:line="240" w:lineRule="auto"/>
        <w:textAlignment w:val="baseline"/>
        <w:rPr>
          <w:rFonts w:ascii="Arial" w:hAnsi="Arial" w:eastAsia="Times New Roman" w:cs="Arial"/>
          <w:color w:val="2D261A"/>
        </w:rPr>
      </w:pPr>
      <w:r w:rsidRPr="00FB1195">
        <w:rPr>
          <w:rFonts w:ascii="Arial" w:hAnsi="Arial" w:eastAsia="Times New Roman" w:cs="Arial"/>
          <w:bCs/>
          <w:color w:val="2D261A"/>
        </w:rPr>
        <w:t>For Item</w:t>
      </w:r>
      <w:r w:rsidRPr="00FB1195">
        <w:rPr>
          <w:rFonts w:ascii="Arial" w:hAnsi="Arial" w:eastAsia="Times New Roman" w:cs="Arial"/>
          <w:b/>
          <w:bCs/>
          <w:color w:val="2D261A"/>
        </w:rPr>
        <w:t xml:space="preserve"> </w:t>
      </w:r>
      <w:r w:rsidRPr="00B85E8D">
        <w:rPr>
          <w:rFonts w:ascii="Arial" w:hAnsi="Arial" w:eastAsia="Times New Roman" w:cs="Arial"/>
          <w:b/>
          <w:bCs/>
          <w:color w:val="2D261A"/>
        </w:rPr>
        <w:t>4. Weatherization Assistance Benefits</w:t>
      </w:r>
      <w:r w:rsidRPr="00FB1195">
        <w:rPr>
          <w:rFonts w:ascii="Arial" w:hAnsi="Arial" w:eastAsia="Times New Roman" w:cs="Arial"/>
          <w:b/>
          <w:bCs/>
          <w:color w:val="2D261A"/>
        </w:rPr>
        <w:t xml:space="preserve"> --non-supplemental funds</w:t>
      </w:r>
      <w:r w:rsidRPr="00FB1195">
        <w:rPr>
          <w:rFonts w:ascii="Arial" w:hAnsi="Arial" w:eastAsia="Times New Roman" w:cs="Arial"/>
          <w:color w:val="2D261A"/>
        </w:rPr>
        <w:t>, report</w:t>
      </w:r>
      <w:r w:rsidR="009009F6">
        <w:rPr>
          <w:rFonts w:ascii="Arial" w:hAnsi="Arial" w:eastAsia="Times New Roman" w:cs="Arial"/>
          <w:color w:val="2D261A"/>
        </w:rPr>
        <w:t xml:space="preserve"> </w:t>
      </w:r>
      <w:r w:rsidRPr="00FB1195" w:rsidR="009009F6">
        <w:rPr>
          <w:rFonts w:ascii="Arial" w:hAnsi="Arial" w:eastAsia="Times New Roman" w:cs="Arial"/>
          <w:color w:val="2D261A"/>
        </w:rPr>
        <w:t xml:space="preserve">the following data about </w:t>
      </w:r>
      <w:r w:rsidR="009009F6">
        <w:rPr>
          <w:rFonts w:ascii="Arial" w:hAnsi="Arial" w:eastAsia="Times New Roman" w:cs="Arial"/>
          <w:color w:val="2D261A"/>
        </w:rPr>
        <w:t xml:space="preserve">weatherization </w:t>
      </w:r>
      <w:r w:rsidRPr="00FB1195" w:rsidR="009009F6">
        <w:rPr>
          <w:rFonts w:ascii="Arial" w:hAnsi="Arial" w:eastAsia="Times New Roman" w:cs="Arial"/>
          <w:color w:val="2D261A"/>
        </w:rPr>
        <w:t xml:space="preserve">assistance that </w:t>
      </w:r>
      <w:r w:rsidR="009009F6">
        <w:rPr>
          <w:rFonts w:ascii="Arial" w:hAnsi="Arial" w:eastAsia="Times New Roman" w:cs="Arial"/>
          <w:color w:val="2D261A"/>
        </w:rPr>
        <w:t xml:space="preserve">was </w:t>
      </w:r>
      <w:r w:rsidRPr="00FB1195" w:rsidR="009009F6">
        <w:rPr>
          <w:rFonts w:ascii="Arial" w:hAnsi="Arial" w:eastAsia="Times New Roman" w:cs="Arial"/>
          <w:color w:val="2D261A"/>
        </w:rPr>
        <w:t xml:space="preserve">supported by or applied to </w:t>
      </w:r>
      <w:r w:rsidR="009009F6">
        <w:rPr>
          <w:rFonts w:ascii="Arial" w:hAnsi="Arial" w:eastAsia="Times New Roman" w:cs="Arial"/>
          <w:color w:val="2D261A"/>
        </w:rPr>
        <w:t>regular current year funds</w:t>
      </w:r>
      <w:r w:rsidRPr="00FB1195">
        <w:rPr>
          <w:rFonts w:ascii="Arial" w:hAnsi="Arial" w:eastAsia="Times New Roman" w:cs="Arial"/>
          <w:color w:val="2D261A"/>
        </w:rPr>
        <w:t>:</w:t>
      </w:r>
    </w:p>
    <w:p w:rsidRPr="00FB1195" w:rsidR="00E47D99" w:rsidP="00EC348A" w:rsidRDefault="00E47D99" w14:paraId="67DAAA8E" w14:textId="3EF097B2">
      <w:pPr>
        <w:numPr>
          <w:ilvl w:val="1"/>
          <w:numId w:val="35"/>
        </w:numPr>
        <w:spacing w:after="220" w:line="240" w:lineRule="auto"/>
        <w:textAlignment w:val="baseline"/>
        <w:rPr>
          <w:rFonts w:ascii="Arial" w:hAnsi="Arial" w:eastAsia="Times New Roman" w:cs="Arial"/>
          <w:color w:val="2D261A"/>
        </w:rPr>
      </w:pPr>
      <w:r w:rsidRPr="00FB1195">
        <w:rPr>
          <w:rFonts w:ascii="Arial" w:hAnsi="Arial" w:eastAsia="Times New Roman" w:cs="Arial"/>
          <w:color w:val="2D261A"/>
        </w:rPr>
        <w:t xml:space="preserve">In the </w:t>
      </w:r>
      <w:r w:rsidRPr="00FB1195">
        <w:rPr>
          <w:rFonts w:ascii="Arial" w:hAnsi="Arial" w:eastAsia="Times New Roman" w:cs="Arial"/>
          <w:b/>
          <w:color w:val="2D261A"/>
        </w:rPr>
        <w:t>Total Funds/Awards</w:t>
      </w:r>
      <w:r w:rsidRPr="00FB1195">
        <w:rPr>
          <w:rFonts w:ascii="Arial" w:hAnsi="Arial" w:eastAsia="Times New Roman" w:cs="Arial"/>
          <w:color w:val="2D261A"/>
        </w:rPr>
        <w:t xml:space="preserve"> column, the amount of funds from these sources that you obligated for </w:t>
      </w:r>
      <w:r w:rsidRPr="00FB1195" w:rsidR="00F975C9">
        <w:rPr>
          <w:rFonts w:ascii="Arial" w:hAnsi="Arial" w:eastAsia="Times New Roman" w:cs="Arial"/>
          <w:color w:val="2D261A"/>
        </w:rPr>
        <w:t xml:space="preserve">weatherization </w:t>
      </w:r>
      <w:r w:rsidRPr="00FB1195">
        <w:rPr>
          <w:rFonts w:ascii="Arial" w:hAnsi="Arial" w:eastAsia="Times New Roman" w:cs="Arial"/>
          <w:color w:val="2D261A"/>
        </w:rPr>
        <w:t>assistance benefits</w:t>
      </w:r>
      <w:r w:rsidR="00EC348A">
        <w:rPr>
          <w:rFonts w:ascii="Arial" w:hAnsi="Arial" w:eastAsia="Times New Roman" w:cs="Arial"/>
          <w:color w:val="2D261A"/>
        </w:rPr>
        <w:t xml:space="preserve">.  </w:t>
      </w:r>
      <w:r w:rsidRPr="00EC348A" w:rsidR="00EC348A">
        <w:rPr>
          <w:rFonts w:ascii="Arial" w:hAnsi="Arial" w:eastAsia="Times New Roman" w:cs="Arial"/>
          <w:color w:val="2D261A"/>
        </w:rPr>
        <w:t xml:space="preserve">Exclude the cost of administering </w:t>
      </w:r>
      <w:r w:rsidR="00EC348A">
        <w:rPr>
          <w:rFonts w:ascii="Arial" w:hAnsi="Arial" w:eastAsia="Times New Roman" w:cs="Arial"/>
          <w:color w:val="2D261A"/>
        </w:rPr>
        <w:t>the weatherization assistance component</w:t>
      </w:r>
      <w:r w:rsidRPr="00FB1195">
        <w:rPr>
          <w:rFonts w:ascii="Arial" w:hAnsi="Arial" w:eastAsia="Times New Roman" w:cs="Arial"/>
          <w:color w:val="2D261A"/>
        </w:rPr>
        <w:t>;</w:t>
      </w:r>
      <w:r w:rsidRPr="00FB1195" w:rsidR="00F975C9">
        <w:rPr>
          <w:rFonts w:ascii="Arial" w:hAnsi="Arial" w:eastAsia="Times New Roman" w:cs="Arial"/>
          <w:color w:val="2D261A"/>
        </w:rPr>
        <w:t xml:space="preserve"> and</w:t>
      </w:r>
    </w:p>
    <w:p w:rsidR="00985AC8" w:rsidP="00E47D99" w:rsidRDefault="00E47D99" w14:paraId="3AAC4F42" w14:textId="77777777">
      <w:pPr>
        <w:numPr>
          <w:ilvl w:val="1"/>
          <w:numId w:val="35"/>
        </w:numPr>
        <w:spacing w:after="220" w:line="240" w:lineRule="auto"/>
        <w:textAlignment w:val="baseline"/>
        <w:rPr>
          <w:rFonts w:ascii="Arial" w:hAnsi="Arial" w:eastAsia="Times New Roman" w:cs="Arial"/>
          <w:color w:val="2D261A"/>
        </w:rPr>
      </w:pPr>
      <w:r w:rsidRPr="00FB1195">
        <w:rPr>
          <w:rFonts w:ascii="Arial" w:hAnsi="Arial" w:eastAsia="Times New Roman" w:cs="Arial"/>
          <w:color w:val="2D261A"/>
        </w:rPr>
        <w:t xml:space="preserve">In the </w:t>
      </w:r>
      <w:r w:rsidRPr="00FB1195">
        <w:rPr>
          <w:rFonts w:ascii="Arial" w:hAnsi="Arial" w:eastAsia="Times New Roman" w:cs="Arial"/>
          <w:b/>
          <w:color w:val="2D261A"/>
        </w:rPr>
        <w:t xml:space="preserve">Maximum Annual Dollar Income for </w:t>
      </w:r>
      <w:r w:rsidR="008F3EBE">
        <w:rPr>
          <w:rFonts w:ascii="Arial" w:hAnsi="Arial" w:eastAsia="Times New Roman" w:cs="Arial"/>
          <w:b/>
          <w:color w:val="2D261A"/>
        </w:rPr>
        <w:t>four-person</w:t>
      </w:r>
      <w:r w:rsidRPr="00FB1195">
        <w:rPr>
          <w:rFonts w:ascii="Arial" w:hAnsi="Arial" w:eastAsia="Times New Roman" w:cs="Arial"/>
          <w:b/>
          <w:color w:val="2D261A"/>
        </w:rPr>
        <w:t xml:space="preserve"> Household as of the effective date</w:t>
      </w:r>
      <w:r w:rsidRPr="00FB1195">
        <w:rPr>
          <w:rFonts w:ascii="Arial" w:hAnsi="Arial" w:eastAsia="Times New Roman" w:cs="Arial"/>
          <w:color w:val="2D261A"/>
        </w:rPr>
        <w:t xml:space="preserve"> column, your income eligibility cutoff for </w:t>
      </w:r>
      <w:r w:rsidRPr="00FB1195" w:rsidR="00F975C9">
        <w:rPr>
          <w:rFonts w:ascii="Arial" w:hAnsi="Arial" w:eastAsia="Times New Roman" w:cs="Arial"/>
          <w:color w:val="2D261A"/>
        </w:rPr>
        <w:t xml:space="preserve">weatherization </w:t>
      </w:r>
      <w:r w:rsidRPr="00FB1195">
        <w:rPr>
          <w:rFonts w:ascii="Arial" w:hAnsi="Arial" w:eastAsia="Times New Roman" w:cs="Arial"/>
          <w:color w:val="2D261A"/>
        </w:rPr>
        <w:t>assistance benefits as of the start of the current fiscal year</w:t>
      </w:r>
      <w:r w:rsidRPr="00FB1195" w:rsidR="008801E9">
        <w:rPr>
          <w:rFonts w:ascii="Arial" w:hAnsi="Arial" w:eastAsia="Times New Roman" w:cs="Arial"/>
          <w:color w:val="2D261A"/>
        </w:rPr>
        <w:t>.</w:t>
      </w:r>
      <w:r w:rsidRPr="00BC1D7C" w:rsidR="00BC1D7C">
        <w:rPr>
          <w:rFonts w:ascii="Arial" w:hAnsi="Arial" w:eastAsia="Times New Roman" w:cs="Arial"/>
          <w:color w:val="2D261A"/>
        </w:rPr>
        <w:t xml:space="preserve"> NOTE: The minimum dollar income cutoff for a four-person household is required by the statute to be at least 110 percent of the </w:t>
      </w:r>
      <w:r w:rsidRPr="00835DE9" w:rsidR="00BC1D7C">
        <w:rPr>
          <w:rFonts w:ascii="Arial" w:hAnsi="Arial" w:eastAsia="Times New Roman" w:cs="Arial"/>
          <w:color w:val="2D261A"/>
        </w:rPr>
        <w:t>HHS Poverty Guidelines (HHSPG) that applied to that year.  The maximum dollar income cutoff for a four-person household is required to be no higher than the greater of 150 percent of these guidelines or 60 percent of the same year’s state median income (SMI).</w:t>
      </w:r>
    </w:p>
    <w:p w:rsidRPr="00B85E8D" w:rsidR="00B65E89" w:rsidP="00B85E8D" w:rsidRDefault="00B65E89" w14:paraId="0F604696" w14:textId="787DE2DB">
      <w:pPr>
        <w:spacing w:after="220" w:line="240" w:lineRule="auto"/>
        <w:ind w:left="720"/>
        <w:textAlignment w:val="baseline"/>
        <w:rPr>
          <w:rFonts w:ascii="Arial" w:hAnsi="Arial"/>
        </w:rPr>
      </w:pPr>
      <w:r w:rsidRPr="00B85E8D">
        <w:rPr>
          <w:rStyle w:val="Strong"/>
          <w:rFonts w:ascii="Arial" w:hAnsi="Arial" w:cs="Arial"/>
          <w:color w:val="2D261A"/>
          <w:bdr w:val="none" w:color="auto" w:sz="0" w:space="0" w:frame="1"/>
        </w:rPr>
        <w:t>NOTE</w:t>
      </w:r>
      <w:r w:rsidRPr="00B85E8D">
        <w:rPr>
          <w:rFonts w:ascii="Arial" w:hAnsi="Arial" w:cs="Arial"/>
          <w:color w:val="2D261A"/>
        </w:rPr>
        <w:t xml:space="preserve">:  </w:t>
      </w:r>
      <w:r w:rsidRPr="00B85E8D" w:rsidR="00D8376D">
        <w:rPr>
          <w:rFonts w:ascii="Arial" w:hAnsi="Arial" w:cs="Arial"/>
          <w:color w:val="2D261A"/>
        </w:rPr>
        <w:t>In the past, some grantees have reported LIHEAP and Department of Energy weatherization funds together. Report only on LIHEAP funds.  If applicable, include a note that indicates if the benefits include funds for home energy-related home repairs (please describe such assistance).</w:t>
      </w:r>
      <w:r w:rsidRPr="00B30125" w:rsidR="00D62473">
        <w:rPr>
          <w:rFonts w:ascii="Arial" w:hAnsi="Arial" w:cs="Arial"/>
          <w:color w:val="2D261A"/>
        </w:rPr>
        <w:br/>
      </w:r>
      <w:r w:rsidRPr="00B85E8D" w:rsidR="00D8376D">
        <w:rPr>
          <w:rFonts w:ascii="Arial" w:hAnsi="Arial" w:cs="Arial"/>
          <w:color w:val="2D261A"/>
        </w:rPr>
        <w:lastRenderedPageBreak/>
        <w:br/>
      </w:r>
      <w:r w:rsidRPr="00B85E8D">
        <w:rPr>
          <w:rFonts w:ascii="Arial" w:hAnsi="Arial" w:cs="Arial"/>
          <w:color w:val="2D261A"/>
        </w:rPr>
        <w:t xml:space="preserve">Section 2605(k) of the LIHEAP statute limits the amount of LIHEAP funds that may be spent on low-cost weatherization or other energy-related home repair to 15 percent of the greater of the funds allotted or the funds available to a state.  Under certain conditions, HHS may grant a requested waiver that raises this limit to 25 percent.  Please include a note in the “Notes” portion of </w:t>
      </w:r>
      <w:r w:rsidR="00B43841">
        <w:rPr>
          <w:rFonts w:ascii="Arial" w:hAnsi="Arial" w:cs="Arial"/>
          <w:color w:val="2D261A"/>
        </w:rPr>
        <w:t>this module</w:t>
      </w:r>
      <w:r w:rsidRPr="00B85E8D">
        <w:rPr>
          <w:rFonts w:ascii="Arial" w:hAnsi="Arial" w:cs="Arial"/>
          <w:color w:val="2D261A"/>
        </w:rPr>
        <w:t xml:space="preserve"> to indicate whether </w:t>
      </w:r>
      <w:r w:rsidRPr="00B85E8D" w:rsidR="00F36571">
        <w:rPr>
          <w:rFonts w:ascii="Arial" w:hAnsi="Arial" w:cs="Arial"/>
          <w:color w:val="2D261A"/>
        </w:rPr>
        <w:t xml:space="preserve">you </w:t>
      </w:r>
      <w:r w:rsidRPr="00B85E8D">
        <w:rPr>
          <w:rFonts w:ascii="Arial" w:hAnsi="Arial" w:cs="Arial"/>
          <w:color w:val="2D261A"/>
        </w:rPr>
        <w:t xml:space="preserve">received such a waiver from HHS for weatherization for </w:t>
      </w:r>
      <w:r w:rsidRPr="00B85E8D" w:rsidR="008801E9">
        <w:rPr>
          <w:rFonts w:ascii="Arial" w:hAnsi="Arial" w:cs="Arial"/>
          <w:color w:val="2D261A"/>
        </w:rPr>
        <w:t>the current fiscal year</w:t>
      </w:r>
      <w:r w:rsidRPr="00B85E8D">
        <w:rPr>
          <w:rFonts w:ascii="Arial" w:hAnsi="Arial" w:cs="Arial"/>
          <w:color w:val="2D261A"/>
        </w:rPr>
        <w:t>.</w:t>
      </w:r>
      <w:r w:rsidRPr="00B85E8D" w:rsidR="00284740">
        <w:rPr>
          <w:rFonts w:ascii="Arial" w:hAnsi="Arial" w:cs="Arial"/>
          <w:color w:val="2D261A"/>
        </w:rPr>
        <w:br/>
      </w:r>
      <w:r w:rsidRPr="00B85E8D" w:rsidR="00284740">
        <w:rPr>
          <w:rFonts w:ascii="Arial" w:hAnsi="Arial" w:cs="Arial"/>
          <w:color w:val="2D261A"/>
        </w:rPr>
        <w:br/>
      </w:r>
      <w:r w:rsidRPr="00B85E8D">
        <w:rPr>
          <w:rFonts w:ascii="Arial" w:hAnsi="Arial"/>
        </w:rPr>
        <w:t xml:space="preserve">The use of leveraging funds for weatherization does not count towards the 15 percent/25 percent limit on the use of LIHEAP funds for weatherization. Please include a note in the “Notes” portion of </w:t>
      </w:r>
      <w:r w:rsidR="00B43841">
        <w:rPr>
          <w:rFonts w:ascii="Arial" w:hAnsi="Arial"/>
        </w:rPr>
        <w:t>this module</w:t>
      </w:r>
      <w:r w:rsidRPr="00B85E8D">
        <w:rPr>
          <w:rFonts w:ascii="Arial" w:hAnsi="Arial"/>
        </w:rPr>
        <w:t xml:space="preserve"> to indicate whether </w:t>
      </w:r>
      <w:r w:rsidRPr="00B85E8D" w:rsidR="00284740">
        <w:rPr>
          <w:rFonts w:ascii="Arial" w:hAnsi="Arial"/>
        </w:rPr>
        <w:t xml:space="preserve">you </w:t>
      </w:r>
      <w:r w:rsidRPr="00B85E8D">
        <w:rPr>
          <w:rFonts w:ascii="Arial" w:hAnsi="Arial"/>
        </w:rPr>
        <w:t>obligated leveraging incentive funds</w:t>
      </w:r>
      <w:r w:rsidRPr="00B85E8D" w:rsidR="00284740">
        <w:rPr>
          <w:rFonts w:ascii="Arial" w:hAnsi="Arial"/>
        </w:rPr>
        <w:t xml:space="preserve"> </w:t>
      </w:r>
      <w:r w:rsidRPr="00B85E8D">
        <w:rPr>
          <w:rFonts w:ascii="Arial" w:hAnsi="Arial"/>
        </w:rPr>
        <w:t>for weatherization.</w:t>
      </w:r>
    </w:p>
    <w:p w:rsidRPr="00B85E8D" w:rsidR="00B65E89" w:rsidP="00B85E8D" w:rsidRDefault="00AB3F5B" w14:paraId="033810AA" w14:textId="3BC6CAD0">
      <w:pPr>
        <w:numPr>
          <w:ilvl w:val="0"/>
          <w:numId w:val="35"/>
        </w:numPr>
        <w:spacing w:after="220" w:line="240" w:lineRule="auto"/>
        <w:textAlignment w:val="baseline"/>
        <w:rPr>
          <w:rFonts w:ascii="Arial" w:hAnsi="Arial" w:cs="Arial"/>
        </w:rPr>
      </w:pPr>
      <w:r w:rsidRPr="00017964">
        <w:rPr>
          <w:rFonts w:ascii="Arial" w:hAnsi="Arial" w:eastAsia="Times New Roman" w:cs="Arial"/>
          <w:color w:val="2D261A"/>
        </w:rPr>
        <w:t>Item</w:t>
      </w:r>
      <w:r w:rsidRPr="008F3EBE" w:rsidR="008F3EBE">
        <w:rPr>
          <w:rFonts w:ascii="Arial" w:hAnsi="Arial" w:eastAsia="Times New Roman" w:cs="Arial"/>
          <w:b/>
          <w:color w:val="2D261A"/>
        </w:rPr>
        <w:t xml:space="preserve"> </w:t>
      </w:r>
      <w:r w:rsidRPr="0002798C" w:rsidR="0002798C">
        <w:rPr>
          <w:rFonts w:ascii="Arial" w:hAnsi="Arial" w:eastAsia="Times New Roman" w:cs="Arial"/>
          <w:b/>
          <w:color w:val="2D261A"/>
        </w:rPr>
        <w:t>5.</w:t>
      </w:r>
      <w:r w:rsidRPr="00017964" w:rsidR="00311503">
        <w:rPr>
          <w:rFonts w:ascii="Arial" w:hAnsi="Arial" w:eastAsia="Times New Roman" w:cs="Arial"/>
          <w:b/>
          <w:color w:val="2D261A"/>
        </w:rPr>
        <w:t xml:space="preserve"> Average Annual Total LIHEAP Benefit per Household (including Heating, Cooling, Crisis, Supplemental Benefits)--non-supplemental funds</w:t>
      </w:r>
      <w:r w:rsidRPr="00B85E8D" w:rsidR="00095799">
        <w:rPr>
          <w:rFonts w:ascii="Arial" w:hAnsi="Arial" w:eastAsia="Times New Roman" w:cs="Arial"/>
          <w:color w:val="2D261A"/>
        </w:rPr>
        <w:t xml:space="preserve">.  This </w:t>
      </w:r>
      <w:r w:rsidRPr="00017964" w:rsidR="00095799">
        <w:rPr>
          <w:rFonts w:ascii="Arial" w:hAnsi="Arial" w:eastAsia="Times New Roman" w:cs="Arial"/>
          <w:color w:val="2D261A"/>
        </w:rPr>
        <w:t>item</w:t>
      </w:r>
      <w:r w:rsidRPr="00B85E8D" w:rsidR="00095799">
        <w:rPr>
          <w:rFonts w:ascii="Arial" w:hAnsi="Arial" w:eastAsia="Times New Roman" w:cs="Arial"/>
          <w:color w:val="2D261A"/>
        </w:rPr>
        <w:t xml:space="preserve"> </w:t>
      </w:r>
      <w:r w:rsidRPr="00B85E8D" w:rsidR="00B65E89">
        <w:rPr>
          <w:rFonts w:ascii="Arial" w:hAnsi="Arial" w:cs="Arial"/>
        </w:rPr>
        <w:t xml:space="preserve">requires grantees to report the average annual per household LIHEAP Bill </w:t>
      </w:r>
      <w:r w:rsidRPr="00B85E8D" w:rsidR="00B65E89">
        <w:rPr>
          <w:rFonts w:ascii="Arial" w:hAnsi="Arial" w:cs="Arial"/>
          <w:color w:val="2D261A"/>
        </w:rPr>
        <w:t>Payment</w:t>
      </w:r>
      <w:r w:rsidRPr="00B85E8D" w:rsidR="00B65E89">
        <w:rPr>
          <w:rFonts w:ascii="Arial" w:hAnsi="Arial" w:cs="Arial"/>
        </w:rPr>
        <w:t xml:space="preserve"> </w:t>
      </w:r>
      <w:r w:rsidRPr="00B85E8D" w:rsidR="00B65E89">
        <w:rPr>
          <w:rFonts w:ascii="Arial" w:hAnsi="Arial" w:eastAsia="Times New Roman" w:cs="Arial"/>
          <w:color w:val="2D261A"/>
        </w:rPr>
        <w:t>Assistance</w:t>
      </w:r>
      <w:r w:rsidRPr="00B85E8D" w:rsidR="00B65E89">
        <w:rPr>
          <w:rFonts w:ascii="Arial" w:hAnsi="Arial" w:cs="Arial"/>
        </w:rPr>
        <w:t xml:space="preserve"> Benefit(s) for those households that received bill payment assistance </w:t>
      </w:r>
      <w:r w:rsidRPr="00B85E8D" w:rsidR="008D2133">
        <w:rPr>
          <w:rFonts w:ascii="Arial" w:hAnsi="Arial" w:cs="Arial"/>
        </w:rPr>
        <w:t xml:space="preserve">from </w:t>
      </w:r>
      <w:r w:rsidR="0074083D">
        <w:rPr>
          <w:rFonts w:ascii="Arial" w:hAnsi="Arial" w:cs="Arial"/>
        </w:rPr>
        <w:t xml:space="preserve">regular current year funds </w:t>
      </w:r>
      <w:r w:rsidRPr="00B85E8D" w:rsidR="00B65E89">
        <w:rPr>
          <w:rFonts w:ascii="Arial" w:hAnsi="Arial" w:cs="Arial"/>
        </w:rPr>
        <w:t xml:space="preserve">and </w:t>
      </w:r>
      <w:r w:rsidRPr="00B85E8D" w:rsidR="008D2133">
        <w:rPr>
          <w:rFonts w:ascii="Arial" w:hAnsi="Arial" w:cs="Arial"/>
        </w:rPr>
        <w:t xml:space="preserve">that </w:t>
      </w:r>
      <w:r w:rsidRPr="00B85E8D" w:rsidR="00B65E89">
        <w:rPr>
          <w:rFonts w:ascii="Arial" w:hAnsi="Arial" w:cs="Arial"/>
        </w:rPr>
        <w:t xml:space="preserve">have 12 consecutive months of both main fuel and electric bill data.  The households to be included in calculating these averages </w:t>
      </w:r>
      <w:r w:rsidRPr="00B85E8D" w:rsidR="008D2133">
        <w:rPr>
          <w:rFonts w:ascii="Arial" w:hAnsi="Arial" w:cs="Arial"/>
        </w:rPr>
        <w:t xml:space="preserve">constitute </w:t>
      </w:r>
      <w:r w:rsidRPr="00B85E8D" w:rsidR="00B65E89">
        <w:rPr>
          <w:rFonts w:ascii="Arial" w:hAnsi="Arial" w:cs="Arial"/>
        </w:rPr>
        <w:t>all households that received</w:t>
      </w:r>
      <w:r w:rsidRPr="00B85E8D" w:rsidR="008D2133">
        <w:rPr>
          <w:rFonts w:ascii="Arial" w:hAnsi="Arial" w:cs="Arial"/>
        </w:rPr>
        <w:t xml:space="preserve">; </w:t>
      </w:r>
      <w:r w:rsidRPr="00017964" w:rsidR="008D2133">
        <w:rPr>
          <w:rFonts w:ascii="Arial" w:hAnsi="Arial" w:cs="Arial"/>
        </w:rPr>
        <w:t xml:space="preserve">from regular </w:t>
      </w:r>
      <w:r w:rsidR="0074083D">
        <w:rPr>
          <w:rFonts w:ascii="Arial" w:hAnsi="Arial" w:cs="Arial"/>
        </w:rPr>
        <w:t>current year</w:t>
      </w:r>
      <w:r w:rsidRPr="00017964" w:rsidR="008D2133">
        <w:rPr>
          <w:rFonts w:ascii="Arial" w:hAnsi="Arial" w:cs="Arial"/>
        </w:rPr>
        <w:t xml:space="preserve"> funds;</w:t>
      </w:r>
      <w:r w:rsidRPr="00B85E8D" w:rsidR="00B65E89">
        <w:rPr>
          <w:rFonts w:ascii="Arial" w:hAnsi="Arial" w:cs="Arial"/>
        </w:rPr>
        <w:t xml:space="preserve"> any heating, cooling, crisis, and supplemental assistance </w:t>
      </w:r>
      <w:r w:rsidRPr="00B85E8D" w:rsidR="008D2133">
        <w:rPr>
          <w:rFonts w:ascii="Arial" w:hAnsi="Arial" w:cs="Arial"/>
        </w:rPr>
        <w:t xml:space="preserve">that </w:t>
      </w:r>
      <w:r w:rsidRPr="00B85E8D" w:rsidR="002E2D5F">
        <w:rPr>
          <w:rFonts w:ascii="Arial" w:hAnsi="Arial" w:cs="Arial"/>
        </w:rPr>
        <w:t xml:space="preserve">(1) </w:t>
      </w:r>
      <w:r w:rsidRPr="00B85E8D" w:rsidR="00B65E89">
        <w:rPr>
          <w:rFonts w:ascii="Arial" w:hAnsi="Arial" w:cs="Arial"/>
        </w:rPr>
        <w:t>help</w:t>
      </w:r>
      <w:r w:rsidRPr="00B85E8D" w:rsidR="008D2133">
        <w:rPr>
          <w:rFonts w:ascii="Arial" w:hAnsi="Arial" w:cs="Arial"/>
        </w:rPr>
        <w:t>ed</w:t>
      </w:r>
      <w:r w:rsidRPr="00B85E8D" w:rsidR="00B65E89">
        <w:rPr>
          <w:rFonts w:ascii="Arial" w:hAnsi="Arial" w:cs="Arial"/>
        </w:rPr>
        <w:t xml:space="preserve"> pay household energy bills (this includes utility deposits and benefits to assist with secondary fuel payments)</w:t>
      </w:r>
      <w:r w:rsidRPr="00B85E8D" w:rsidR="002E2D5F">
        <w:rPr>
          <w:rFonts w:ascii="Arial" w:hAnsi="Arial" w:cs="Arial"/>
        </w:rPr>
        <w:t>;</w:t>
      </w:r>
      <w:r w:rsidRPr="00B85E8D" w:rsidR="00B65E89">
        <w:rPr>
          <w:rFonts w:ascii="Arial" w:hAnsi="Arial" w:cs="Arial"/>
        </w:rPr>
        <w:t xml:space="preserve"> and </w:t>
      </w:r>
      <w:r w:rsidRPr="00B85E8D" w:rsidR="002E2D5F">
        <w:rPr>
          <w:rFonts w:ascii="Arial" w:hAnsi="Arial" w:cs="Arial"/>
        </w:rPr>
        <w:t xml:space="preserve">(2) </w:t>
      </w:r>
      <w:r w:rsidRPr="00B85E8D" w:rsidR="00B65E89">
        <w:rPr>
          <w:rFonts w:ascii="Arial" w:hAnsi="Arial" w:cs="Arial"/>
        </w:rPr>
        <w:t xml:space="preserve">for which the main fuel type is known.  Please do not include </w:t>
      </w:r>
      <w:r w:rsidRPr="00B85E8D" w:rsidR="002E2D5F">
        <w:rPr>
          <w:rFonts w:ascii="Arial" w:hAnsi="Arial" w:cs="Arial"/>
        </w:rPr>
        <w:t xml:space="preserve">households that received only </w:t>
      </w:r>
      <w:r w:rsidRPr="00B85E8D" w:rsidR="00CE3D68">
        <w:rPr>
          <w:rFonts w:ascii="Arial" w:hAnsi="Arial" w:cs="Arial"/>
        </w:rPr>
        <w:t xml:space="preserve">(1) </w:t>
      </w:r>
      <w:r w:rsidRPr="00B85E8D" w:rsidR="00B65E89">
        <w:rPr>
          <w:rFonts w:ascii="Arial" w:hAnsi="Arial" w:cs="Arial"/>
        </w:rPr>
        <w:t>non-bill payment assistance</w:t>
      </w:r>
      <w:r w:rsidRPr="00B85E8D" w:rsidR="00CE3D68">
        <w:rPr>
          <w:rFonts w:ascii="Arial" w:hAnsi="Arial" w:cs="Arial"/>
        </w:rPr>
        <w:t xml:space="preserve">; </w:t>
      </w:r>
      <w:r w:rsidRPr="00B85E8D" w:rsidR="00B65E89">
        <w:rPr>
          <w:rFonts w:ascii="Arial" w:hAnsi="Arial" w:cs="Arial"/>
        </w:rPr>
        <w:t>including equipment repair and replacement</w:t>
      </w:r>
      <w:r w:rsidR="0017100F">
        <w:rPr>
          <w:rFonts w:ascii="Arial" w:hAnsi="Arial" w:cs="Arial"/>
        </w:rPr>
        <w:t xml:space="preserve"> assistance or</w:t>
      </w:r>
      <w:r w:rsidRPr="00B85E8D" w:rsidR="00B65E89">
        <w:rPr>
          <w:rFonts w:ascii="Arial" w:hAnsi="Arial" w:cs="Arial"/>
        </w:rPr>
        <w:t xml:space="preserve"> weatherization assistance</w:t>
      </w:r>
      <w:r w:rsidRPr="00B85E8D" w:rsidR="00CE3D68">
        <w:rPr>
          <w:rFonts w:ascii="Arial" w:hAnsi="Arial" w:cs="Arial"/>
        </w:rPr>
        <w:t xml:space="preserve">; (2) </w:t>
      </w:r>
      <w:r w:rsidRPr="00B85E8D" w:rsidR="00B65E89">
        <w:rPr>
          <w:rFonts w:ascii="Arial" w:hAnsi="Arial" w:cs="Arial"/>
        </w:rPr>
        <w:t>nominal payments to Supplemental Nutrition Assistance Program (SNAP) households</w:t>
      </w:r>
      <w:r w:rsidRPr="00B85E8D" w:rsidR="002E2D5F">
        <w:rPr>
          <w:rFonts w:ascii="Arial" w:hAnsi="Arial" w:cs="Arial"/>
        </w:rPr>
        <w:t xml:space="preserve">; and (3) assistance solely from supplemental </w:t>
      </w:r>
      <w:r w:rsidR="003C689E">
        <w:rPr>
          <w:rFonts w:ascii="Arial" w:hAnsi="Arial" w:cs="Arial"/>
        </w:rPr>
        <w:t>funds</w:t>
      </w:r>
      <w:r w:rsidRPr="00B85E8D" w:rsidR="00B65E89">
        <w:rPr>
          <w:rFonts w:ascii="Arial" w:hAnsi="Arial" w:cs="Arial"/>
        </w:rPr>
        <w:t>.</w:t>
      </w:r>
      <w:r w:rsidRPr="00B85E8D" w:rsidR="00B14328">
        <w:rPr>
          <w:rFonts w:ascii="Arial" w:hAnsi="Arial" w:cs="Arial"/>
        </w:rPr>
        <w:br/>
      </w:r>
      <w:r w:rsidRPr="00B85E8D" w:rsidR="00B14328">
        <w:rPr>
          <w:rFonts w:ascii="Arial" w:hAnsi="Arial" w:cs="Arial"/>
        </w:rPr>
        <w:br/>
      </w:r>
      <w:r w:rsidRPr="00B85E8D" w:rsidR="00B65E89">
        <w:rPr>
          <w:rFonts w:ascii="Arial" w:hAnsi="Arial" w:cs="Arial"/>
        </w:rPr>
        <w:t>The average benefits reported should include any bill payment assistance</w:t>
      </w:r>
      <w:r w:rsidR="00AF6383">
        <w:rPr>
          <w:rFonts w:ascii="Arial" w:hAnsi="Arial" w:cs="Arial"/>
        </w:rPr>
        <w:t xml:space="preserve"> with regular LIHEAP funds</w:t>
      </w:r>
      <w:r w:rsidRPr="00B85E8D" w:rsidR="00B65E89">
        <w:rPr>
          <w:rFonts w:ascii="Arial" w:hAnsi="Arial" w:cs="Arial"/>
        </w:rPr>
        <w:t xml:space="preserve">, including heating, cooling, crisis, and </w:t>
      </w:r>
      <w:r w:rsidR="00AF6383">
        <w:rPr>
          <w:rFonts w:ascii="Arial" w:hAnsi="Arial" w:cs="Arial"/>
        </w:rPr>
        <w:t>other</w:t>
      </w:r>
      <w:r w:rsidRPr="00B85E8D" w:rsidR="00AF6383">
        <w:rPr>
          <w:rFonts w:ascii="Arial" w:hAnsi="Arial" w:cs="Arial"/>
        </w:rPr>
        <w:t xml:space="preserve"> </w:t>
      </w:r>
      <w:r w:rsidRPr="00B85E8D" w:rsidR="00B65E89">
        <w:rPr>
          <w:rFonts w:ascii="Arial" w:hAnsi="Arial" w:cs="Arial"/>
        </w:rPr>
        <w:t xml:space="preserve">assistance benefits used to help pay household energy bills (this includes utility deposits and benefits to assist with secondary fuel payments).  In some states, households received multiple bill payment assistance benefits </w:t>
      </w:r>
      <w:r w:rsidRPr="00B85E8D" w:rsidR="005704B4">
        <w:rPr>
          <w:rFonts w:ascii="Arial" w:hAnsi="Arial" w:cs="Arial"/>
        </w:rPr>
        <w:t xml:space="preserve">from </w:t>
      </w:r>
      <w:r w:rsidRPr="00017964" w:rsidR="005704B4">
        <w:rPr>
          <w:rFonts w:ascii="Arial" w:hAnsi="Arial" w:cs="Arial"/>
        </w:rPr>
        <w:t xml:space="preserve">regular </w:t>
      </w:r>
      <w:r w:rsidR="0074083D">
        <w:rPr>
          <w:rFonts w:ascii="Arial" w:hAnsi="Arial" w:cs="Arial"/>
        </w:rPr>
        <w:t>current year</w:t>
      </w:r>
      <w:r w:rsidRPr="00017964" w:rsidR="005704B4">
        <w:rPr>
          <w:rFonts w:ascii="Arial" w:hAnsi="Arial" w:cs="Arial"/>
        </w:rPr>
        <w:t xml:space="preserve"> funds </w:t>
      </w:r>
      <w:r w:rsidRPr="00B85E8D" w:rsidR="00B65E89">
        <w:rPr>
          <w:rFonts w:ascii="Arial" w:hAnsi="Arial" w:cs="Arial"/>
        </w:rPr>
        <w:t xml:space="preserve">during the </w:t>
      </w:r>
      <w:r w:rsidR="001B5695">
        <w:rPr>
          <w:rFonts w:ascii="Arial" w:hAnsi="Arial" w:cs="Arial"/>
        </w:rPr>
        <w:t xml:space="preserve">federal </w:t>
      </w:r>
      <w:r w:rsidRPr="00B85E8D" w:rsidR="00E438A1">
        <w:rPr>
          <w:rFonts w:ascii="Arial" w:hAnsi="Arial" w:cs="Arial"/>
        </w:rPr>
        <w:t>fiscal year</w:t>
      </w:r>
      <w:r w:rsidRPr="00B85E8D" w:rsidR="00B65E89">
        <w:rPr>
          <w:rFonts w:ascii="Arial" w:hAnsi="Arial" w:cs="Arial"/>
        </w:rPr>
        <w:t>.  For example, a household may have received both a regular heating assistance benefit and a crisis benefit.  In these cases, grantees will first need to add together the bill payment assistance benefits each household received, and then calculate the average total LIHEAP benefit per household.</w:t>
      </w:r>
      <w:r w:rsidRPr="00B85E8D" w:rsidR="00B14328">
        <w:rPr>
          <w:rFonts w:ascii="Arial" w:hAnsi="Arial" w:cs="Arial"/>
        </w:rPr>
        <w:br/>
      </w:r>
      <w:r w:rsidRPr="00B85E8D" w:rsidR="00B14328">
        <w:rPr>
          <w:rFonts w:ascii="Arial" w:hAnsi="Arial" w:cs="Arial"/>
        </w:rPr>
        <w:br/>
      </w:r>
      <w:r w:rsidRPr="00B85E8D" w:rsidR="00B65E89">
        <w:rPr>
          <w:rFonts w:ascii="Arial" w:hAnsi="Arial" w:cs="Arial"/>
        </w:rPr>
        <w:t xml:space="preserve">Grantees are asked to report the average bill payment assistance benefit </w:t>
      </w:r>
      <w:r w:rsidR="0088428F">
        <w:rPr>
          <w:rFonts w:ascii="Arial" w:hAnsi="Arial" w:cs="Arial"/>
        </w:rPr>
        <w:t>(</w:t>
      </w:r>
      <w:r w:rsidRPr="00017964" w:rsidR="005704B4">
        <w:rPr>
          <w:rFonts w:ascii="Arial" w:hAnsi="Arial" w:cs="Arial"/>
        </w:rPr>
        <w:t xml:space="preserve">from regular </w:t>
      </w:r>
      <w:r w:rsidR="0074083D">
        <w:rPr>
          <w:rFonts w:ascii="Arial" w:hAnsi="Arial" w:cs="Arial"/>
        </w:rPr>
        <w:t>current year</w:t>
      </w:r>
      <w:r w:rsidRPr="00017964" w:rsidR="005704B4">
        <w:rPr>
          <w:rFonts w:ascii="Arial" w:hAnsi="Arial" w:cs="Arial"/>
        </w:rPr>
        <w:t xml:space="preserve"> funds</w:t>
      </w:r>
      <w:r w:rsidR="0088428F">
        <w:rPr>
          <w:rFonts w:ascii="Arial" w:hAnsi="Arial" w:cs="Arial"/>
        </w:rPr>
        <w:t>)</w:t>
      </w:r>
      <w:r w:rsidRPr="00017964" w:rsidR="005704B4">
        <w:rPr>
          <w:rFonts w:ascii="Arial" w:hAnsi="Arial" w:cs="Arial"/>
        </w:rPr>
        <w:t xml:space="preserve"> </w:t>
      </w:r>
      <w:r w:rsidRPr="00B85E8D" w:rsidR="00B65E89">
        <w:rPr>
          <w:rFonts w:ascii="Arial" w:hAnsi="Arial" w:cs="Arial"/>
        </w:rPr>
        <w:t xml:space="preserve">for all households </w:t>
      </w:r>
      <w:r w:rsidRPr="00E13AB3" w:rsidR="0088428F">
        <w:rPr>
          <w:rFonts w:ascii="Arial" w:hAnsi="Arial" w:cs="Arial"/>
        </w:rPr>
        <w:t xml:space="preserve">that received bill payment assistance </w:t>
      </w:r>
      <w:r w:rsidR="0088428F">
        <w:rPr>
          <w:rFonts w:ascii="Arial" w:hAnsi="Arial" w:cs="Arial"/>
        </w:rPr>
        <w:t xml:space="preserve">and for which you have </w:t>
      </w:r>
      <w:r w:rsidRPr="00B85E8D" w:rsidR="00B65E89">
        <w:rPr>
          <w:rFonts w:ascii="Arial" w:hAnsi="Arial" w:cs="Arial"/>
        </w:rPr>
        <w:t>complete annual bill data</w:t>
      </w:r>
      <w:r w:rsidR="0088428F">
        <w:rPr>
          <w:rFonts w:ascii="Arial" w:hAnsi="Arial" w:cs="Arial"/>
        </w:rPr>
        <w:t xml:space="preserve">.  For the </w:t>
      </w:r>
      <w:r w:rsidRPr="00B85E8D" w:rsidR="0088428F">
        <w:rPr>
          <w:rFonts w:ascii="Arial" w:hAnsi="Arial" w:cs="Arial"/>
          <w:b/>
        </w:rPr>
        <w:t>Electricity</w:t>
      </w:r>
      <w:r w:rsidRPr="0088428F" w:rsidR="0088428F">
        <w:rPr>
          <w:rFonts w:ascii="Arial" w:hAnsi="Arial" w:cs="Arial"/>
        </w:rPr>
        <w:t xml:space="preserve">, </w:t>
      </w:r>
      <w:r w:rsidRPr="00B85E8D" w:rsidR="0088428F">
        <w:rPr>
          <w:rFonts w:ascii="Arial" w:hAnsi="Arial" w:cs="Arial"/>
          <w:b/>
        </w:rPr>
        <w:t>Natural Gas</w:t>
      </w:r>
      <w:r w:rsidRPr="0088428F" w:rsidR="0088428F">
        <w:rPr>
          <w:rFonts w:ascii="Arial" w:hAnsi="Arial" w:cs="Arial"/>
        </w:rPr>
        <w:t xml:space="preserve">, </w:t>
      </w:r>
      <w:r w:rsidRPr="00B85E8D" w:rsidR="0088428F">
        <w:rPr>
          <w:rFonts w:ascii="Arial" w:hAnsi="Arial" w:cs="Arial"/>
          <w:b/>
        </w:rPr>
        <w:t>Fuel Oil</w:t>
      </w:r>
      <w:r w:rsidRPr="0088428F" w:rsidR="0088428F">
        <w:rPr>
          <w:rFonts w:ascii="Arial" w:hAnsi="Arial" w:cs="Arial"/>
        </w:rPr>
        <w:t xml:space="preserve">, </w:t>
      </w:r>
      <w:r w:rsidRPr="00B85E8D" w:rsidR="0088428F">
        <w:rPr>
          <w:rFonts w:ascii="Arial" w:hAnsi="Arial" w:cs="Arial"/>
          <w:b/>
        </w:rPr>
        <w:t>Propane</w:t>
      </w:r>
      <w:r w:rsidRPr="0088428F" w:rsidR="0088428F">
        <w:rPr>
          <w:rFonts w:ascii="Arial" w:hAnsi="Arial" w:cs="Arial"/>
        </w:rPr>
        <w:t>,</w:t>
      </w:r>
      <w:r w:rsidR="0088428F">
        <w:rPr>
          <w:rFonts w:ascii="Arial" w:hAnsi="Arial" w:cs="Arial"/>
        </w:rPr>
        <w:t xml:space="preserve"> and</w:t>
      </w:r>
      <w:r w:rsidRPr="0088428F" w:rsidR="0088428F">
        <w:rPr>
          <w:rFonts w:ascii="Arial" w:hAnsi="Arial" w:cs="Arial"/>
        </w:rPr>
        <w:t xml:space="preserve"> </w:t>
      </w:r>
      <w:r w:rsidRPr="00B85E8D" w:rsidR="0088428F">
        <w:rPr>
          <w:rFonts w:ascii="Arial" w:hAnsi="Arial" w:cs="Arial"/>
          <w:b/>
        </w:rPr>
        <w:t>Other Fuels</w:t>
      </w:r>
      <w:r w:rsidR="0088428F">
        <w:rPr>
          <w:rFonts w:ascii="Arial" w:hAnsi="Arial" w:cs="Arial"/>
        </w:rPr>
        <w:t xml:space="preserve"> columns,</w:t>
      </w:r>
      <w:r w:rsidRPr="00B85E8D" w:rsidR="00B65E89">
        <w:rPr>
          <w:rFonts w:ascii="Arial" w:hAnsi="Arial" w:cs="Arial"/>
        </w:rPr>
        <w:t xml:space="preserve"> report the </w:t>
      </w:r>
      <w:r w:rsidR="00290C81">
        <w:rPr>
          <w:rFonts w:ascii="Arial" w:hAnsi="Arial" w:cs="Arial"/>
        </w:rPr>
        <w:t xml:space="preserve">equivalent </w:t>
      </w:r>
      <w:r w:rsidRPr="00B85E8D" w:rsidR="00B65E89">
        <w:rPr>
          <w:rFonts w:ascii="Arial" w:hAnsi="Arial" w:cs="Arial"/>
        </w:rPr>
        <w:t xml:space="preserve">average </w:t>
      </w:r>
      <w:r w:rsidR="00A6292C">
        <w:rPr>
          <w:rFonts w:ascii="Arial" w:hAnsi="Arial" w:cs="Arial"/>
        </w:rPr>
        <w:t xml:space="preserve">benefit </w:t>
      </w:r>
      <w:r w:rsidRPr="00B85E8D" w:rsidR="00B65E89">
        <w:rPr>
          <w:rFonts w:ascii="Arial" w:hAnsi="Arial" w:cs="Arial"/>
        </w:rPr>
        <w:t xml:space="preserve">for </w:t>
      </w:r>
      <w:r w:rsidR="00DD2077">
        <w:rPr>
          <w:rFonts w:ascii="Arial" w:hAnsi="Arial" w:cs="Arial"/>
        </w:rPr>
        <w:t xml:space="preserve">households that use </w:t>
      </w:r>
      <w:r w:rsidRPr="00E13AB3" w:rsidR="00DD2077">
        <w:rPr>
          <w:rFonts w:ascii="Arial" w:hAnsi="Arial" w:cs="Arial"/>
        </w:rPr>
        <w:t xml:space="preserve">each </w:t>
      </w:r>
      <w:r w:rsidR="00DD2077">
        <w:rPr>
          <w:rFonts w:ascii="Arial" w:hAnsi="Arial" w:cs="Arial"/>
        </w:rPr>
        <w:t xml:space="preserve">type of </w:t>
      </w:r>
      <w:r w:rsidRPr="00E13AB3" w:rsidR="00DD2077">
        <w:rPr>
          <w:rFonts w:ascii="Arial" w:hAnsi="Arial" w:cs="Arial"/>
        </w:rPr>
        <w:t xml:space="preserve">main </w:t>
      </w:r>
      <w:r w:rsidR="00DD2077">
        <w:rPr>
          <w:rFonts w:ascii="Arial" w:hAnsi="Arial" w:cs="Arial"/>
        </w:rPr>
        <w:t xml:space="preserve">heating </w:t>
      </w:r>
      <w:r w:rsidRPr="00E13AB3" w:rsidR="00DD2077">
        <w:rPr>
          <w:rFonts w:ascii="Arial" w:hAnsi="Arial" w:cs="Arial"/>
        </w:rPr>
        <w:t>fuel</w:t>
      </w:r>
      <w:r w:rsidRPr="00B85E8D" w:rsidR="00B65E89">
        <w:rPr>
          <w:rFonts w:ascii="Arial" w:hAnsi="Arial" w:cs="Arial"/>
        </w:rPr>
        <w:t>.</w:t>
      </w:r>
    </w:p>
    <w:p w:rsidRPr="00B85E8D" w:rsidR="00B65E89" w:rsidP="00B65E89" w:rsidRDefault="00B65E89" w14:paraId="18E3FF2F" w14:textId="20C8C0B9">
      <w:pPr>
        <w:spacing w:after="220" w:line="240" w:lineRule="auto"/>
        <w:textAlignment w:val="baseline"/>
        <w:rPr>
          <w:rFonts w:ascii="Arial" w:hAnsi="Arial" w:eastAsia="Times New Roman" w:cs="Arial"/>
          <w:color w:val="2D261A"/>
        </w:rPr>
      </w:pPr>
      <w:r w:rsidRPr="00B85E8D">
        <w:rPr>
          <w:rFonts w:ascii="Arial" w:hAnsi="Arial" w:eastAsia="Times New Roman" w:cs="Arial"/>
          <w:b/>
          <w:bCs/>
          <w:color w:val="2D261A"/>
        </w:rPr>
        <w:t>B. Other Permitted Uses of LIHEAP Funds</w:t>
      </w:r>
      <w:r w:rsidRPr="00B85E8D" w:rsidR="00112ACA">
        <w:rPr>
          <w:rFonts w:ascii="Arial" w:hAnsi="Arial" w:eastAsia="Times New Roman" w:cs="Arial"/>
          <w:b/>
          <w:color w:val="2D261A"/>
        </w:rPr>
        <w:t>--non-supplemental funds</w:t>
      </w:r>
      <w:r w:rsidRPr="00A5245F" w:rsidR="00F8028C">
        <w:rPr>
          <w:rFonts w:ascii="Arial" w:hAnsi="Arial" w:eastAsia="Times New Roman" w:cs="Arial"/>
          <w:b/>
          <w:color w:val="2D261A"/>
        </w:rPr>
        <w:t>…</w:t>
      </w:r>
    </w:p>
    <w:p w:rsidRPr="00B85E8D" w:rsidR="00B65E89" w:rsidP="00B85E8D" w:rsidRDefault="00B65E89" w14:paraId="7DC1751B" w14:textId="2E876CDD">
      <w:pPr>
        <w:numPr>
          <w:ilvl w:val="0"/>
          <w:numId w:val="35"/>
        </w:numPr>
        <w:spacing w:after="220" w:line="240" w:lineRule="auto"/>
        <w:textAlignment w:val="baseline"/>
        <w:rPr>
          <w:rFonts w:ascii="Arial" w:hAnsi="Arial" w:cs="Arial"/>
          <w:color w:val="2D261A"/>
        </w:rPr>
      </w:pPr>
      <w:r w:rsidRPr="00B85E8D">
        <w:rPr>
          <w:rFonts w:ascii="Arial" w:hAnsi="Arial" w:cs="Arial"/>
          <w:b/>
          <w:color w:val="2D261A"/>
        </w:rPr>
        <w:t>Nominal Payments</w:t>
      </w:r>
      <w:r w:rsidRPr="00A5245F" w:rsidR="00A5245F">
        <w:rPr>
          <w:rFonts w:ascii="Arial" w:hAnsi="Arial" w:cs="Arial"/>
          <w:b/>
          <w:color w:val="2D261A"/>
        </w:rPr>
        <w:t>--non-supplemental funds</w:t>
      </w:r>
      <w:r w:rsidR="00A5245F">
        <w:rPr>
          <w:rFonts w:ascii="Arial" w:hAnsi="Arial" w:cs="Arial"/>
          <w:color w:val="2D261A"/>
        </w:rPr>
        <w:t>.</w:t>
      </w:r>
      <w:r w:rsidRPr="00B85E8D">
        <w:rPr>
          <w:rFonts w:ascii="Arial" w:hAnsi="Arial" w:cs="Arial"/>
          <w:color w:val="2D261A"/>
        </w:rPr>
        <w:t xml:space="preserve"> Report all </w:t>
      </w:r>
      <w:r w:rsidRPr="00A5245F" w:rsidR="00A5245F">
        <w:rPr>
          <w:rFonts w:ascii="Arial" w:hAnsi="Arial" w:cs="Arial"/>
        </w:rPr>
        <w:t xml:space="preserve">regular </w:t>
      </w:r>
      <w:r w:rsidR="0074083D">
        <w:rPr>
          <w:rFonts w:ascii="Arial" w:hAnsi="Arial" w:cs="Arial"/>
        </w:rPr>
        <w:t>current year</w:t>
      </w:r>
      <w:r w:rsidRPr="00A5245F" w:rsidR="00A5245F">
        <w:rPr>
          <w:rFonts w:ascii="Arial" w:hAnsi="Arial" w:cs="Arial"/>
        </w:rPr>
        <w:t xml:space="preserve"> </w:t>
      </w:r>
      <w:r w:rsidRPr="00B85E8D">
        <w:rPr>
          <w:rFonts w:ascii="Arial" w:hAnsi="Arial" w:cs="Arial"/>
          <w:color w:val="2D261A"/>
        </w:rPr>
        <w:t xml:space="preserve">funds obligated for those households that receive a reduced nominal LIHEAP benefit payment that deviates from the state's regular payment matrix because the household is a recipient of the </w:t>
      </w:r>
      <w:r w:rsidRPr="00B85E8D">
        <w:rPr>
          <w:rFonts w:ascii="Arial" w:hAnsi="Arial" w:eastAsia="Times New Roman" w:cs="Arial"/>
          <w:color w:val="2D261A"/>
        </w:rPr>
        <w:t>Supplemental</w:t>
      </w:r>
      <w:r w:rsidRPr="00B85E8D">
        <w:rPr>
          <w:rFonts w:ascii="Arial" w:hAnsi="Arial" w:cs="Arial"/>
          <w:color w:val="2D261A"/>
        </w:rPr>
        <w:t xml:space="preserve"> Nutrition Assistance Program (SNAP).  In other words, only states that have a separate LIHEAP payment amount for SNAP recipient households need to report those households as nominal payment households.  Other </w:t>
      </w:r>
      <w:r w:rsidRPr="00B85E8D">
        <w:rPr>
          <w:rFonts w:ascii="Arial" w:hAnsi="Arial" w:cs="Arial"/>
          <w:color w:val="2D261A"/>
        </w:rPr>
        <w:lastRenderedPageBreak/>
        <w:t>types of small benefit amounts that are part of the state's payment matrix or targeting other populations should not be included in the nominal payment amount.</w:t>
      </w:r>
    </w:p>
    <w:p w:rsidRPr="00B85E8D" w:rsidR="00B65E89" w:rsidP="00B85E8D" w:rsidRDefault="00B65E89" w14:paraId="01B68526" w14:textId="2CE5FFF8">
      <w:pPr>
        <w:numPr>
          <w:ilvl w:val="0"/>
          <w:numId w:val="35"/>
        </w:numPr>
        <w:spacing w:after="220" w:line="240" w:lineRule="auto"/>
        <w:textAlignment w:val="baseline"/>
        <w:rPr>
          <w:rFonts w:ascii="Arial" w:hAnsi="Arial" w:eastAsia="Times New Roman" w:cs="Arial"/>
          <w:color w:val="2D261A"/>
        </w:rPr>
      </w:pPr>
      <w:r w:rsidRPr="00B85E8D">
        <w:rPr>
          <w:rFonts w:ascii="Arial" w:hAnsi="Arial" w:eastAsia="Times New Roman" w:cs="Arial"/>
          <w:b/>
          <w:bCs/>
          <w:color w:val="2D261A"/>
        </w:rPr>
        <w:t>F</w:t>
      </w:r>
      <w:r w:rsidR="00EE53E3">
        <w:rPr>
          <w:rFonts w:ascii="Arial" w:hAnsi="Arial" w:eastAsia="Times New Roman" w:cs="Arial"/>
          <w:b/>
          <w:bCs/>
          <w:color w:val="2D261A"/>
        </w:rPr>
        <w:t>F</w:t>
      </w:r>
      <w:r w:rsidRPr="00B85E8D">
        <w:rPr>
          <w:rFonts w:ascii="Arial" w:hAnsi="Arial" w:eastAsia="Times New Roman" w:cs="Arial"/>
          <w:b/>
          <w:bCs/>
          <w:color w:val="2D261A"/>
        </w:rPr>
        <w:t xml:space="preserve">Y </w:t>
      </w:r>
      <w:r w:rsidR="00EE53E3">
        <w:rPr>
          <w:rFonts w:ascii="Arial" w:hAnsi="Arial" w:eastAsia="Times New Roman" w:cs="Arial"/>
          <w:b/>
          <w:bCs/>
          <w:color w:val="2D261A"/>
        </w:rPr>
        <w:t xml:space="preserve">Unobligated </w:t>
      </w:r>
      <w:r w:rsidRPr="00B85E8D">
        <w:rPr>
          <w:rFonts w:ascii="Arial" w:hAnsi="Arial" w:eastAsia="Times New Roman" w:cs="Arial"/>
          <w:b/>
          <w:bCs/>
          <w:color w:val="2D261A"/>
        </w:rPr>
        <w:t>Funds</w:t>
      </w:r>
      <w:r w:rsidR="00EE53E3">
        <w:rPr>
          <w:rFonts w:ascii="Arial" w:hAnsi="Arial" w:eastAsia="Times New Roman" w:cs="Arial"/>
          <w:b/>
          <w:bCs/>
          <w:color w:val="2D261A"/>
        </w:rPr>
        <w:t xml:space="preserve"> (Excluding Funds in Items 8 &amp; 9)</w:t>
      </w:r>
      <w:r w:rsidRPr="00B85E8D">
        <w:rPr>
          <w:rFonts w:ascii="Arial" w:hAnsi="Arial" w:eastAsia="Times New Roman" w:cs="Arial"/>
          <w:b/>
          <w:bCs/>
          <w:color w:val="2D261A"/>
        </w:rPr>
        <w:t xml:space="preserve"> Carried Over to the next F</w:t>
      </w:r>
      <w:r w:rsidR="00EE53E3">
        <w:rPr>
          <w:rFonts w:ascii="Arial" w:hAnsi="Arial" w:eastAsia="Times New Roman" w:cs="Arial"/>
          <w:b/>
          <w:bCs/>
          <w:color w:val="2D261A"/>
        </w:rPr>
        <w:t>F</w:t>
      </w:r>
      <w:r w:rsidRPr="00B85E8D">
        <w:rPr>
          <w:rFonts w:ascii="Arial" w:hAnsi="Arial" w:eastAsia="Times New Roman" w:cs="Arial"/>
          <w:b/>
          <w:bCs/>
          <w:color w:val="2D261A"/>
        </w:rPr>
        <w:t>Y</w:t>
      </w:r>
      <w:r w:rsidRPr="00CA7091" w:rsidR="00A5245F">
        <w:rPr>
          <w:rFonts w:ascii="Arial" w:hAnsi="Arial" w:cs="Arial"/>
          <w:b/>
          <w:color w:val="2D261A"/>
        </w:rPr>
        <w:t>--non-supplemental funds</w:t>
      </w:r>
      <w:r w:rsidRPr="00B85E8D">
        <w:rPr>
          <w:rFonts w:ascii="Arial" w:hAnsi="Arial" w:eastAsia="Times New Roman" w:cs="Arial"/>
          <w:color w:val="2D261A"/>
        </w:rPr>
        <w:t xml:space="preserve">.  </w:t>
      </w:r>
      <w:r w:rsidRPr="00B85E8D" w:rsidR="00E013CD">
        <w:rPr>
          <w:rFonts w:ascii="Arial" w:hAnsi="Arial" w:eastAsia="Times New Roman" w:cs="Arial"/>
          <w:color w:val="2D261A"/>
        </w:rPr>
        <w:t>Report</w:t>
      </w:r>
      <w:r w:rsidRPr="00B85E8D" w:rsidR="007D1152">
        <w:rPr>
          <w:rFonts w:ascii="Arial" w:hAnsi="Arial" w:eastAsia="Times New Roman" w:cs="Arial"/>
          <w:color w:val="2D261A"/>
        </w:rPr>
        <w:t xml:space="preserve"> regular </w:t>
      </w:r>
      <w:r w:rsidR="0074083D">
        <w:rPr>
          <w:rFonts w:ascii="Arial" w:hAnsi="Arial" w:eastAsia="Times New Roman" w:cs="Arial"/>
          <w:color w:val="2D261A"/>
        </w:rPr>
        <w:t>current year</w:t>
      </w:r>
      <w:r w:rsidRPr="00B85E8D">
        <w:rPr>
          <w:rFonts w:ascii="Arial" w:hAnsi="Arial" w:eastAsia="Times New Roman" w:cs="Arial"/>
          <w:color w:val="2D261A"/>
        </w:rPr>
        <w:t xml:space="preserve"> funds that </w:t>
      </w:r>
      <w:r w:rsidRPr="00B85E8D" w:rsidR="00253038">
        <w:rPr>
          <w:rFonts w:ascii="Arial" w:hAnsi="Arial" w:eastAsia="Times New Roman" w:cs="Arial"/>
          <w:color w:val="2D261A"/>
        </w:rPr>
        <w:t xml:space="preserve">you </w:t>
      </w:r>
      <w:r w:rsidRPr="00B85E8D">
        <w:rPr>
          <w:rFonts w:ascii="Arial" w:hAnsi="Arial" w:eastAsia="Times New Roman" w:cs="Arial"/>
          <w:color w:val="2D261A"/>
        </w:rPr>
        <w:t xml:space="preserve">carried over for obligation in </w:t>
      </w:r>
      <w:r w:rsidRPr="00B85E8D" w:rsidR="007D1152">
        <w:rPr>
          <w:rFonts w:ascii="Arial" w:hAnsi="Arial" w:eastAsia="Times New Roman" w:cs="Arial"/>
          <w:color w:val="2D261A"/>
        </w:rPr>
        <w:t>the following fiscal year</w:t>
      </w:r>
      <w:r w:rsidR="00B029CF">
        <w:rPr>
          <w:rFonts w:ascii="Arial" w:hAnsi="Arial" w:eastAsia="Times New Roman" w:cs="Arial"/>
          <w:color w:val="2D261A"/>
        </w:rPr>
        <w:t>.</w:t>
      </w:r>
      <w:r w:rsidRPr="00B85E8D">
        <w:rPr>
          <w:rFonts w:ascii="Arial" w:hAnsi="Arial" w:eastAsia="Times New Roman" w:cs="Arial"/>
          <w:color w:val="2D261A"/>
        </w:rPr>
        <w:t xml:space="preserve"> </w:t>
      </w:r>
      <w:r w:rsidRPr="0070699F" w:rsidR="00B029CF">
        <w:rPr>
          <w:rFonts w:ascii="Arial" w:hAnsi="Arial" w:eastAsia="Times New Roman" w:cs="Arial"/>
          <w:color w:val="2D261A"/>
        </w:rPr>
        <w:t xml:space="preserve">This amount should match the </w:t>
      </w:r>
      <w:r w:rsidRPr="0070699F" w:rsidR="00B029CF">
        <w:rPr>
          <w:rFonts w:ascii="Arial" w:hAnsi="Arial" w:cs="Arial"/>
          <w:color w:val="2D261A"/>
        </w:rPr>
        <w:t>amount</w:t>
      </w:r>
      <w:r w:rsidRPr="0070699F" w:rsidR="00B029CF">
        <w:rPr>
          <w:rFonts w:ascii="Arial" w:hAnsi="Arial" w:eastAsia="Times New Roman" w:cs="Arial"/>
          <w:color w:val="2D261A"/>
        </w:rPr>
        <w:t xml:space="preserve"> reported </w:t>
      </w:r>
      <w:r w:rsidR="00B029CF">
        <w:rPr>
          <w:rFonts w:ascii="Arial" w:hAnsi="Arial" w:eastAsia="Times New Roman" w:cs="Arial"/>
          <w:color w:val="2D261A"/>
        </w:rPr>
        <w:t xml:space="preserve">in Section I </w:t>
      </w:r>
      <w:r w:rsidRPr="0070699F" w:rsidR="00B029CF">
        <w:rPr>
          <w:rFonts w:ascii="Arial" w:hAnsi="Arial" w:eastAsia="Times New Roman" w:cs="Arial"/>
          <w:color w:val="2D261A"/>
        </w:rPr>
        <w:t xml:space="preserve">of your </w:t>
      </w:r>
      <w:r w:rsidRPr="0070699F" w:rsidR="00B029CF">
        <w:rPr>
          <w:rFonts w:ascii="Arial" w:hAnsi="Arial" w:eastAsia="Times New Roman" w:cs="Arial"/>
          <w:i/>
          <w:iCs/>
          <w:color w:val="2D261A"/>
        </w:rPr>
        <w:t xml:space="preserve">Carryover and Reallotment Report </w:t>
      </w:r>
      <w:r w:rsidRPr="0070699F" w:rsidR="00B029CF">
        <w:rPr>
          <w:rFonts w:ascii="Arial" w:hAnsi="Arial" w:eastAsia="Times New Roman" w:cs="Arial"/>
          <w:iCs/>
          <w:color w:val="2D261A"/>
        </w:rPr>
        <w:t>for the current fiscal year</w:t>
      </w:r>
      <w:r w:rsidRPr="0070699F" w:rsidR="00B029CF">
        <w:rPr>
          <w:rFonts w:ascii="Arial" w:hAnsi="Arial" w:eastAsia="Times New Roman" w:cs="Arial"/>
          <w:color w:val="2D261A"/>
        </w:rPr>
        <w:t>.</w:t>
      </w:r>
    </w:p>
    <w:p w:rsidRPr="000F26C2" w:rsidR="00EE53E3" w:rsidP="00CB363E" w:rsidRDefault="00BB55BB" w14:paraId="71F25488" w14:textId="5BF14963">
      <w:pPr>
        <w:pStyle w:val="Default"/>
        <w:spacing w:after="220"/>
        <w:ind w:left="720"/>
        <w:rPr>
          <w:rFonts w:ascii="Arial" w:hAnsi="Arial" w:cs="Arial"/>
          <w:color w:val="2D261A"/>
          <w:sz w:val="22"/>
          <w:szCs w:val="22"/>
        </w:rPr>
      </w:pPr>
      <w:r w:rsidRPr="00B85E8D">
        <w:rPr>
          <w:rStyle w:val="Strong"/>
          <w:rFonts w:ascii="Arial" w:hAnsi="Arial" w:cs="Arial"/>
          <w:color w:val="2D261A"/>
          <w:bdr w:val="none" w:color="auto" w:sz="0" w:space="0" w:frame="1"/>
        </w:rPr>
        <w:t>NOTE</w:t>
      </w:r>
      <w:r w:rsidRPr="00B85E8D">
        <w:rPr>
          <w:rFonts w:ascii="Arial" w:hAnsi="Arial" w:cs="Arial"/>
          <w:color w:val="2D261A"/>
        </w:rPr>
        <w:t xml:space="preserve">:  Section 2607(b)(2)(B) of the LIHEAP statute limits to 10 percent the amount of "all funds except leveraging incentive awards" that may be carried over from one </w:t>
      </w:r>
      <w:r w:rsidRPr="00B85E8D" w:rsidR="00E438A1">
        <w:rPr>
          <w:rFonts w:ascii="Arial" w:hAnsi="Arial" w:cs="Arial"/>
          <w:color w:val="2D261A"/>
        </w:rPr>
        <w:t>fiscal year</w:t>
      </w:r>
      <w:r w:rsidRPr="00B85E8D">
        <w:rPr>
          <w:rFonts w:ascii="Arial" w:hAnsi="Arial" w:cs="Arial"/>
          <w:color w:val="2D261A"/>
        </w:rPr>
        <w:t xml:space="preserve"> for obligation in the following </w:t>
      </w:r>
      <w:r w:rsidRPr="00B85E8D" w:rsidR="00E438A1">
        <w:rPr>
          <w:rFonts w:ascii="Arial" w:hAnsi="Arial" w:cs="Arial"/>
          <w:color w:val="2D261A"/>
        </w:rPr>
        <w:t>fiscal year</w:t>
      </w:r>
      <w:r w:rsidRPr="00B85E8D">
        <w:rPr>
          <w:rFonts w:ascii="Arial" w:hAnsi="Arial" w:cs="Arial"/>
          <w:color w:val="2D261A"/>
        </w:rPr>
        <w:t xml:space="preserve">.  The statute requires that 90 percent of that amount must be obligated in the </w:t>
      </w:r>
      <w:r w:rsidRPr="00B85E8D" w:rsidR="00E438A1">
        <w:rPr>
          <w:rFonts w:ascii="Arial" w:hAnsi="Arial" w:cs="Arial"/>
          <w:color w:val="2D261A"/>
        </w:rPr>
        <w:t>fiscal year</w:t>
      </w:r>
      <w:r w:rsidRPr="00B85E8D">
        <w:rPr>
          <w:rFonts w:ascii="Arial" w:hAnsi="Arial" w:cs="Arial"/>
          <w:color w:val="2D261A"/>
        </w:rPr>
        <w:t xml:space="preserve"> for which the funds were awarded and that any excess unobligated funds must be returned to HHS.</w:t>
      </w:r>
    </w:p>
    <w:p w:rsidRPr="00EE53E3" w:rsidR="00EE53E3" w:rsidP="00EE53E3" w:rsidRDefault="00EE53E3" w14:paraId="7E52B9F8" w14:textId="5C1087CC">
      <w:pPr>
        <w:pStyle w:val="ListParagraph"/>
        <w:numPr>
          <w:ilvl w:val="0"/>
          <w:numId w:val="35"/>
        </w:numPr>
        <w:spacing w:after="220" w:line="240" w:lineRule="auto"/>
        <w:textAlignment w:val="baseline"/>
        <w:rPr>
          <w:rFonts w:ascii="Arial" w:hAnsi="Arial" w:cs="Arial"/>
          <w:color w:val="2D261A"/>
        </w:rPr>
      </w:pPr>
      <w:r w:rsidRPr="00EE53E3">
        <w:rPr>
          <w:rFonts w:ascii="Arial" w:hAnsi="Arial" w:cs="Arial"/>
          <w:b/>
          <w:color w:val="2D261A"/>
        </w:rPr>
        <w:t>FFY Allowable Unobligated Emergency Contingency Funds, not Subject to 10% carryover limit, Obligated in next F</w:t>
      </w:r>
      <w:r>
        <w:rPr>
          <w:rFonts w:ascii="Arial" w:hAnsi="Arial" w:cs="Arial"/>
          <w:b/>
          <w:color w:val="2D261A"/>
        </w:rPr>
        <w:t>F</w:t>
      </w:r>
      <w:r w:rsidRPr="00EE53E3">
        <w:rPr>
          <w:rFonts w:ascii="Arial" w:hAnsi="Arial" w:cs="Arial"/>
          <w:b/>
          <w:color w:val="2D261A"/>
        </w:rPr>
        <w:t>Y</w:t>
      </w:r>
      <w:r w:rsidRPr="00EE53E3">
        <w:rPr>
          <w:rFonts w:ascii="Arial" w:hAnsi="Arial" w:cs="Arial"/>
          <w:color w:val="2D261A"/>
        </w:rPr>
        <w:t>.</w:t>
      </w:r>
      <w:r w:rsidRPr="00EE53E3">
        <w:rPr>
          <w:rFonts w:ascii="Arial" w:hAnsi="Arial" w:cs="Arial"/>
          <w:b/>
          <w:color w:val="2D261A"/>
        </w:rPr>
        <w:t xml:space="preserve"> </w:t>
      </w:r>
      <w:r w:rsidRPr="00EE53E3">
        <w:rPr>
          <w:rFonts w:ascii="Arial" w:hAnsi="Arial" w:cs="Arial"/>
          <w:color w:val="2D261A"/>
        </w:rPr>
        <w:t>Report any</w:t>
      </w:r>
      <w:r w:rsidRPr="00EE53E3" w:rsidDel="00D61C89">
        <w:rPr>
          <w:rFonts w:ascii="Arial" w:hAnsi="Arial" w:cs="Arial"/>
          <w:color w:val="2D261A"/>
        </w:rPr>
        <w:t xml:space="preserve"> </w:t>
      </w:r>
      <w:r w:rsidRPr="00EE53E3">
        <w:rPr>
          <w:rFonts w:ascii="Arial" w:hAnsi="Arial" w:cs="Arial"/>
          <w:color w:val="2D261A"/>
        </w:rPr>
        <w:t xml:space="preserve">current year </w:t>
      </w:r>
      <w:r w:rsidRPr="00EE53E3">
        <w:rPr>
          <w:rFonts w:ascii="Arial" w:hAnsi="Arial" w:eastAsia="Times New Roman" w:cs="Arial"/>
          <w:color w:val="2D261A"/>
        </w:rPr>
        <w:t>emergency</w:t>
      </w:r>
      <w:r w:rsidRPr="00EE53E3">
        <w:rPr>
          <w:rFonts w:ascii="Arial" w:hAnsi="Arial" w:cs="Arial"/>
          <w:color w:val="2D261A"/>
        </w:rPr>
        <w:t xml:space="preserve"> contingency award funds that you plan to obligate in the following year.</w:t>
      </w:r>
    </w:p>
    <w:p w:rsidRPr="000F26C2" w:rsidR="00B65E89" w:rsidP="000F26C2" w:rsidRDefault="00051319" w14:paraId="5CA15A27" w14:textId="3632DBB7">
      <w:pPr>
        <w:numPr>
          <w:ilvl w:val="0"/>
          <w:numId w:val="35"/>
        </w:numPr>
        <w:spacing w:after="220" w:line="240" w:lineRule="auto"/>
        <w:textAlignment w:val="baseline"/>
        <w:rPr>
          <w:rFonts w:ascii="Arial" w:hAnsi="Arial" w:eastAsia="Times New Roman" w:cs="Arial"/>
          <w:color w:val="2D261A"/>
        </w:rPr>
      </w:pPr>
      <w:r>
        <w:rPr>
          <w:rFonts w:ascii="Arial" w:hAnsi="Arial" w:eastAsia="Times New Roman" w:cs="Arial"/>
          <w:b/>
          <w:bCs/>
          <w:color w:val="2D261A"/>
        </w:rPr>
        <w:t>F</w:t>
      </w:r>
      <w:r w:rsidRPr="000F26C2" w:rsidR="00B65E89">
        <w:rPr>
          <w:rFonts w:ascii="Arial" w:hAnsi="Arial" w:eastAsia="Times New Roman" w:cs="Arial"/>
          <w:b/>
          <w:bCs/>
          <w:color w:val="2D261A"/>
        </w:rPr>
        <w:t>FY Leveraging Incentive Award Obligated in the next F</w:t>
      </w:r>
      <w:r w:rsidR="00EE53E3">
        <w:rPr>
          <w:rFonts w:ascii="Arial" w:hAnsi="Arial" w:eastAsia="Times New Roman" w:cs="Arial"/>
          <w:b/>
          <w:bCs/>
          <w:color w:val="2D261A"/>
        </w:rPr>
        <w:t>F</w:t>
      </w:r>
      <w:r w:rsidRPr="000F26C2" w:rsidR="00B65E89">
        <w:rPr>
          <w:rFonts w:ascii="Arial" w:hAnsi="Arial" w:eastAsia="Times New Roman" w:cs="Arial"/>
          <w:b/>
          <w:bCs/>
          <w:color w:val="2D261A"/>
        </w:rPr>
        <w:t>Y</w:t>
      </w:r>
      <w:r w:rsidRPr="000F26C2" w:rsidR="00B65E89">
        <w:rPr>
          <w:rFonts w:ascii="Arial" w:hAnsi="Arial" w:eastAsia="Times New Roman" w:cs="Arial"/>
          <w:color w:val="2D261A"/>
        </w:rPr>
        <w:t xml:space="preserve">.  </w:t>
      </w:r>
      <w:r w:rsidRPr="000F26C2" w:rsidR="00BD4BC9">
        <w:rPr>
          <w:rFonts w:ascii="Arial" w:hAnsi="Arial" w:eastAsia="Times New Roman" w:cs="Arial"/>
          <w:color w:val="2D261A"/>
        </w:rPr>
        <w:t>Report</w:t>
      </w:r>
      <w:r w:rsidRPr="000F26C2" w:rsidR="00B65E89">
        <w:rPr>
          <w:rFonts w:ascii="Arial" w:hAnsi="Arial" w:eastAsia="Times New Roman" w:cs="Arial"/>
          <w:color w:val="2D261A"/>
        </w:rPr>
        <w:t xml:space="preserve"> </w:t>
      </w:r>
      <w:r w:rsidRPr="002137D0" w:rsidR="00D61C89">
        <w:rPr>
          <w:rFonts w:ascii="Arial" w:hAnsi="Arial" w:cs="Arial"/>
          <w:color w:val="2D261A"/>
        </w:rPr>
        <w:t>any</w:t>
      </w:r>
      <w:r w:rsidRPr="00D61C89" w:rsidR="00D61C89">
        <w:rPr>
          <w:rFonts w:ascii="Arial" w:hAnsi="Arial" w:cs="Arial"/>
          <w:color w:val="2D261A"/>
        </w:rPr>
        <w:t xml:space="preserve"> </w:t>
      </w:r>
      <w:r w:rsidR="0074083D">
        <w:rPr>
          <w:rFonts w:ascii="Arial" w:hAnsi="Arial" w:cs="Arial"/>
          <w:color w:val="2D261A"/>
        </w:rPr>
        <w:t>current year</w:t>
      </w:r>
      <w:r w:rsidRPr="000F26C2" w:rsidR="00D61C89">
        <w:rPr>
          <w:rFonts w:ascii="Arial" w:hAnsi="Arial" w:cs="Arial"/>
          <w:color w:val="2D261A"/>
        </w:rPr>
        <w:t xml:space="preserve"> </w:t>
      </w:r>
      <w:r w:rsidRPr="000F26C2" w:rsidR="00B65E89">
        <w:rPr>
          <w:rFonts w:ascii="Arial" w:hAnsi="Arial" w:eastAsia="Times New Roman" w:cs="Arial"/>
          <w:color w:val="2D261A"/>
        </w:rPr>
        <w:t xml:space="preserve">leveraging incentive award funds </w:t>
      </w:r>
      <w:r w:rsidR="00D6416D">
        <w:rPr>
          <w:rFonts w:ascii="Arial" w:hAnsi="Arial" w:cs="Arial"/>
          <w:color w:val="2D261A"/>
        </w:rPr>
        <w:t xml:space="preserve">that you plan to </w:t>
      </w:r>
      <w:r w:rsidRPr="000F26C2" w:rsidR="00B65E89">
        <w:rPr>
          <w:rFonts w:ascii="Arial" w:hAnsi="Arial" w:eastAsia="Times New Roman" w:cs="Arial"/>
          <w:color w:val="2D261A"/>
        </w:rPr>
        <w:t xml:space="preserve">obligate in </w:t>
      </w:r>
      <w:r w:rsidRPr="000F26C2" w:rsidR="00D61C89">
        <w:rPr>
          <w:rFonts w:ascii="Arial" w:hAnsi="Arial" w:cs="Arial"/>
          <w:color w:val="2D261A"/>
        </w:rPr>
        <w:t>the following year</w:t>
      </w:r>
      <w:r w:rsidRPr="000F26C2" w:rsidR="00B65E89">
        <w:rPr>
          <w:rFonts w:ascii="Arial" w:hAnsi="Arial" w:eastAsia="Times New Roman" w:cs="Arial"/>
          <w:color w:val="2D261A"/>
        </w:rPr>
        <w:t>.</w:t>
      </w:r>
    </w:p>
    <w:p w:rsidRPr="000F26C2" w:rsidR="00B65E89" w:rsidP="00B65E89" w:rsidRDefault="00B65E89" w14:paraId="350C661B" w14:textId="51154F6B">
      <w:pPr>
        <w:pStyle w:val="Default"/>
        <w:spacing w:after="220"/>
        <w:ind w:left="720"/>
        <w:rPr>
          <w:rFonts w:ascii="Arial" w:hAnsi="Arial" w:cs="Arial"/>
          <w:color w:val="2D261A"/>
          <w:sz w:val="22"/>
          <w:szCs w:val="22"/>
        </w:rPr>
      </w:pPr>
      <w:r w:rsidRPr="000F26C2">
        <w:rPr>
          <w:rStyle w:val="Strong"/>
          <w:rFonts w:ascii="Arial" w:hAnsi="Arial" w:cs="Arial"/>
          <w:color w:val="2D261A"/>
          <w:sz w:val="22"/>
          <w:szCs w:val="22"/>
          <w:bdr w:val="none" w:color="auto" w:sz="0" w:space="0" w:frame="1"/>
        </w:rPr>
        <w:t>NOTE</w:t>
      </w:r>
      <w:r w:rsidRPr="000F26C2">
        <w:rPr>
          <w:rFonts w:ascii="Arial" w:hAnsi="Arial" w:cs="Arial"/>
          <w:color w:val="2D261A"/>
          <w:sz w:val="22"/>
          <w:szCs w:val="22"/>
        </w:rPr>
        <w:t>:  Section 96.87(k) of the HHS block grant regulations provides that leveraging incentive award funds must be obligated in the fiscal</w:t>
      </w:r>
      <w:r w:rsidRPr="000F26C2" w:rsidR="00E438A1">
        <w:rPr>
          <w:rFonts w:ascii="Arial" w:hAnsi="Arial" w:cs="Arial"/>
          <w:color w:val="2D261A"/>
          <w:sz w:val="22"/>
          <w:szCs w:val="22"/>
        </w:rPr>
        <w:t xml:space="preserve"> year</w:t>
      </w:r>
      <w:r w:rsidRPr="000F26C2">
        <w:rPr>
          <w:rFonts w:ascii="Arial" w:hAnsi="Arial" w:cs="Arial"/>
          <w:color w:val="2D261A"/>
          <w:sz w:val="22"/>
          <w:szCs w:val="22"/>
        </w:rPr>
        <w:t xml:space="preserve"> in which they are awarded or in the following fiscal </w:t>
      </w:r>
      <w:r w:rsidRPr="000F26C2" w:rsidR="00E438A1">
        <w:rPr>
          <w:rFonts w:ascii="Arial" w:hAnsi="Arial" w:cs="Arial"/>
          <w:color w:val="2D261A"/>
          <w:sz w:val="22"/>
          <w:szCs w:val="22"/>
        </w:rPr>
        <w:t>year</w:t>
      </w:r>
      <w:r w:rsidRPr="000F26C2">
        <w:rPr>
          <w:rFonts w:ascii="Arial" w:hAnsi="Arial" w:cs="Arial"/>
          <w:color w:val="2D261A"/>
          <w:sz w:val="22"/>
          <w:szCs w:val="22"/>
        </w:rPr>
        <w:t>.  These funds are not subject to the 10</w:t>
      </w:r>
      <w:r w:rsidRPr="000F26C2" w:rsidR="00A53883">
        <w:rPr>
          <w:rFonts w:ascii="Arial" w:hAnsi="Arial" w:cs="Arial"/>
          <w:color w:val="2D261A"/>
          <w:sz w:val="22"/>
          <w:szCs w:val="22"/>
        </w:rPr>
        <w:t xml:space="preserve"> percent</w:t>
      </w:r>
      <w:r w:rsidRPr="000F26C2">
        <w:rPr>
          <w:rFonts w:ascii="Arial" w:hAnsi="Arial" w:cs="Arial"/>
          <w:color w:val="2D261A"/>
          <w:sz w:val="22"/>
          <w:szCs w:val="22"/>
        </w:rPr>
        <w:t xml:space="preserve"> carryover limit.</w:t>
      </w:r>
    </w:p>
    <w:p w:rsidRPr="00BB2351" w:rsidR="00B65E89" w:rsidP="000F26C2" w:rsidRDefault="00B65E89" w14:paraId="6F8B8550" w14:textId="43ABAFCE">
      <w:pPr>
        <w:numPr>
          <w:ilvl w:val="0"/>
          <w:numId w:val="35"/>
        </w:numPr>
        <w:spacing w:after="220" w:line="240" w:lineRule="auto"/>
        <w:textAlignment w:val="baseline"/>
        <w:rPr>
          <w:rFonts w:ascii="Arial" w:hAnsi="Arial" w:cs="Arial"/>
          <w:color w:val="2D261A"/>
        </w:rPr>
      </w:pPr>
      <w:r w:rsidRPr="000F26C2">
        <w:rPr>
          <w:rFonts w:ascii="Arial" w:hAnsi="Arial" w:eastAsia="Times New Roman" w:cs="Arial"/>
          <w:b/>
          <w:bCs/>
          <w:color w:val="2D261A"/>
        </w:rPr>
        <w:t>F</w:t>
      </w:r>
      <w:r w:rsidR="00051319">
        <w:rPr>
          <w:rFonts w:ascii="Arial" w:hAnsi="Arial" w:eastAsia="Times New Roman" w:cs="Arial"/>
          <w:b/>
          <w:bCs/>
          <w:color w:val="2D261A"/>
        </w:rPr>
        <w:t>F</w:t>
      </w:r>
      <w:r w:rsidRPr="000F26C2">
        <w:rPr>
          <w:rFonts w:ascii="Arial" w:hAnsi="Arial" w:eastAsia="Times New Roman" w:cs="Arial"/>
          <w:b/>
          <w:bCs/>
          <w:color w:val="2D261A"/>
        </w:rPr>
        <w:t>Y LIHEAP Block Grant Allotment Used to Identify, Develop, and Demonstrate Leveraging Activities</w:t>
      </w:r>
      <w:r w:rsidRPr="00655AC5" w:rsidR="00A5245F">
        <w:rPr>
          <w:rFonts w:ascii="Arial" w:hAnsi="Arial" w:cs="Arial"/>
          <w:b/>
          <w:color w:val="2D261A"/>
        </w:rPr>
        <w:t>--non-supplemental funds</w:t>
      </w:r>
      <w:r w:rsidRPr="000F26C2">
        <w:rPr>
          <w:rFonts w:ascii="Arial" w:hAnsi="Arial" w:eastAsia="Times New Roman" w:cs="Arial"/>
          <w:b/>
          <w:bCs/>
          <w:color w:val="2D261A"/>
        </w:rPr>
        <w:t xml:space="preserve">.  </w:t>
      </w:r>
      <w:r w:rsidRPr="000F26C2" w:rsidR="00BD4BC9">
        <w:rPr>
          <w:rFonts w:ascii="Arial" w:hAnsi="Arial" w:eastAsia="Times New Roman" w:cs="Arial"/>
          <w:color w:val="2D261A"/>
        </w:rPr>
        <w:t>Report</w:t>
      </w:r>
      <w:r w:rsidRPr="000F26C2">
        <w:rPr>
          <w:rFonts w:ascii="Arial" w:hAnsi="Arial" w:eastAsia="Times New Roman" w:cs="Arial"/>
          <w:color w:val="2D261A"/>
        </w:rPr>
        <w:t xml:space="preserve"> the amount of </w:t>
      </w:r>
      <w:r w:rsidRPr="000F26C2" w:rsidR="00655AC5">
        <w:rPr>
          <w:rFonts w:ascii="Arial" w:hAnsi="Arial" w:eastAsia="Times New Roman" w:cs="Arial"/>
          <w:color w:val="2D261A"/>
        </w:rPr>
        <w:t xml:space="preserve">any </w:t>
      </w:r>
      <w:r w:rsidRPr="00655AC5" w:rsidR="00655AC5">
        <w:rPr>
          <w:rFonts w:ascii="Arial" w:hAnsi="Arial" w:eastAsia="Times New Roman" w:cs="Arial"/>
          <w:color w:val="2D261A"/>
        </w:rPr>
        <w:t xml:space="preserve">regular </w:t>
      </w:r>
      <w:r w:rsidR="0074083D">
        <w:rPr>
          <w:rFonts w:ascii="Arial" w:hAnsi="Arial" w:eastAsia="Times New Roman" w:cs="Arial"/>
          <w:color w:val="2D261A"/>
        </w:rPr>
        <w:t>current year</w:t>
      </w:r>
      <w:r w:rsidRPr="000F26C2" w:rsidR="00655AC5">
        <w:rPr>
          <w:rFonts w:ascii="Arial" w:hAnsi="Arial" w:eastAsia="Times New Roman" w:cs="Arial"/>
          <w:color w:val="2D261A"/>
        </w:rPr>
        <w:t xml:space="preserve"> funds </w:t>
      </w:r>
      <w:r w:rsidRPr="000F26C2">
        <w:rPr>
          <w:rFonts w:ascii="Arial" w:hAnsi="Arial" w:eastAsia="Times New Roman" w:cs="Arial"/>
          <w:color w:val="2D261A"/>
        </w:rPr>
        <w:t xml:space="preserve">that </w:t>
      </w:r>
      <w:r w:rsidRPr="000F26C2" w:rsidR="00655AC5">
        <w:rPr>
          <w:rFonts w:ascii="Arial" w:hAnsi="Arial" w:eastAsia="Times New Roman" w:cs="Arial"/>
          <w:color w:val="2D261A"/>
        </w:rPr>
        <w:t xml:space="preserve">you </w:t>
      </w:r>
      <w:r w:rsidRPr="000F26C2">
        <w:rPr>
          <w:rFonts w:ascii="Arial" w:hAnsi="Arial" w:eastAsia="Times New Roman" w:cs="Arial"/>
          <w:color w:val="2D261A"/>
        </w:rPr>
        <w:t>obligated</w:t>
      </w:r>
      <w:r w:rsidRPr="000F26C2" w:rsidR="00655AC5">
        <w:rPr>
          <w:rFonts w:ascii="Arial" w:hAnsi="Arial" w:eastAsia="Times New Roman" w:cs="Arial"/>
          <w:color w:val="2D261A"/>
        </w:rPr>
        <w:t xml:space="preserve"> </w:t>
      </w:r>
      <w:r w:rsidRPr="000F26C2">
        <w:rPr>
          <w:rFonts w:ascii="Arial" w:hAnsi="Arial" w:eastAsia="Times New Roman" w:cs="Arial"/>
          <w:color w:val="2D261A"/>
        </w:rPr>
        <w:t>to identify, develop, and demonstrate leveraging activities.</w:t>
      </w:r>
      <w:r w:rsidR="0053312A">
        <w:rPr>
          <w:rFonts w:ascii="Arial" w:hAnsi="Arial" w:eastAsia="Times New Roman" w:cs="Arial"/>
          <w:color w:val="2D261A"/>
        </w:rPr>
        <w:br/>
      </w:r>
      <w:r w:rsidR="0053312A">
        <w:rPr>
          <w:rFonts w:ascii="Arial" w:hAnsi="Arial" w:eastAsia="Times New Roman" w:cs="Arial"/>
          <w:color w:val="2D261A"/>
        </w:rPr>
        <w:br/>
      </w:r>
      <w:r w:rsidRPr="000F26C2">
        <w:rPr>
          <w:rStyle w:val="Strong"/>
          <w:rFonts w:ascii="Arial" w:hAnsi="Arial" w:cs="Arial"/>
          <w:color w:val="2D261A"/>
          <w:bdr w:val="none" w:color="auto" w:sz="0" w:space="0" w:frame="1"/>
        </w:rPr>
        <w:t>NOTE</w:t>
      </w:r>
      <w:r w:rsidRPr="000F26C2">
        <w:rPr>
          <w:rFonts w:ascii="Arial" w:hAnsi="Arial" w:cs="Arial"/>
          <w:color w:val="2D261A"/>
        </w:rPr>
        <w:t xml:space="preserve">:  Section 2607A(c)(2) of the LIHEAP statute limits the amount that states may </w:t>
      </w:r>
      <w:r w:rsidRPr="000F26C2" w:rsidR="00BD4BC9">
        <w:rPr>
          <w:rFonts w:ascii="Arial" w:hAnsi="Arial" w:cs="Arial"/>
          <w:color w:val="2D261A"/>
        </w:rPr>
        <w:t xml:space="preserve">obligate </w:t>
      </w:r>
      <w:r w:rsidRPr="000F26C2">
        <w:rPr>
          <w:rFonts w:ascii="Arial" w:hAnsi="Arial" w:cs="Arial"/>
          <w:color w:val="2D261A"/>
        </w:rPr>
        <w:t>to identify, develop and demonstrate leveraging programs to 0.08 percent of funds payable or $35,000, whichever is greater.</w:t>
      </w:r>
      <w:r w:rsidRPr="00BB2351" w:rsidR="0053312A">
        <w:rPr>
          <w:rFonts w:ascii="Arial" w:hAnsi="Arial" w:cs="Arial"/>
          <w:color w:val="2D261A"/>
        </w:rPr>
        <w:t xml:space="preserve">  Furthermore, this limit applies to </w:t>
      </w:r>
      <w:r w:rsidR="00395C72">
        <w:rPr>
          <w:rFonts w:ascii="Arial" w:hAnsi="Arial" w:cs="Arial"/>
          <w:color w:val="2D261A"/>
        </w:rPr>
        <w:t>the total of funds payable from allowable sources</w:t>
      </w:r>
      <w:r w:rsidRPr="00BB2351" w:rsidR="0053312A">
        <w:rPr>
          <w:rFonts w:ascii="Arial" w:hAnsi="Arial" w:cs="Arial"/>
          <w:color w:val="2D261A"/>
        </w:rPr>
        <w:t xml:space="preserve">, not each source individually.  </w:t>
      </w:r>
      <w:r w:rsidR="00E07074">
        <w:rPr>
          <w:rFonts w:ascii="Arial" w:hAnsi="Arial" w:cs="Arial"/>
          <w:color w:val="2D261A"/>
        </w:rPr>
        <w:t xml:space="preserve">Thus, you may obligate any amount of regular current year funds for this purpose provided this amount plus the total from all other sources doesn’t exceed the 0.08 percent / </w:t>
      </w:r>
      <w:r w:rsidRPr="00E13AB3" w:rsidR="00E07074">
        <w:rPr>
          <w:rFonts w:ascii="Arial" w:hAnsi="Arial" w:cs="Arial"/>
          <w:color w:val="2D261A"/>
        </w:rPr>
        <w:t>$35,000</w:t>
      </w:r>
      <w:r w:rsidR="00E07074">
        <w:rPr>
          <w:rFonts w:ascii="Arial" w:hAnsi="Arial" w:cs="Arial"/>
          <w:color w:val="2D261A"/>
        </w:rPr>
        <w:t xml:space="preserve"> cap</w:t>
      </w:r>
      <w:r w:rsidRPr="00E13AB3" w:rsidR="00E07074">
        <w:rPr>
          <w:rFonts w:ascii="Arial" w:hAnsi="Arial" w:cs="Arial"/>
          <w:color w:val="2D261A"/>
        </w:rPr>
        <w:t>.</w:t>
      </w:r>
    </w:p>
    <w:p w:rsidRPr="000F26C2" w:rsidR="00B65E89" w:rsidP="00027A5B" w:rsidRDefault="00B65E89" w14:paraId="568650A9" w14:textId="5ABFAEFD">
      <w:pPr>
        <w:numPr>
          <w:ilvl w:val="0"/>
          <w:numId w:val="35"/>
        </w:numPr>
        <w:spacing w:after="220" w:line="240" w:lineRule="auto"/>
        <w:textAlignment w:val="baseline"/>
        <w:rPr>
          <w:rFonts w:ascii="Arial" w:hAnsi="Arial" w:cs="Arial"/>
          <w:color w:val="2D261A"/>
        </w:rPr>
      </w:pPr>
      <w:r w:rsidRPr="00BB2351">
        <w:rPr>
          <w:rFonts w:ascii="Arial" w:hAnsi="Arial" w:eastAsia="Times New Roman" w:cs="Arial"/>
          <w:b/>
          <w:bCs/>
          <w:color w:val="2D261A"/>
        </w:rPr>
        <w:t>Assurance</w:t>
      </w:r>
      <w:r w:rsidRPr="00BB2351">
        <w:rPr>
          <w:rFonts w:ascii="Arial" w:hAnsi="Arial" w:cs="Arial"/>
          <w:b/>
          <w:bCs/>
          <w:color w:val="2D261A"/>
        </w:rPr>
        <w:t xml:space="preserve"> 16 </w:t>
      </w:r>
      <w:r w:rsidRPr="00374A80">
        <w:rPr>
          <w:rFonts w:ascii="Arial" w:hAnsi="Arial" w:eastAsia="Times New Roman" w:cs="Arial"/>
          <w:b/>
          <w:bCs/>
          <w:color w:val="2D261A"/>
        </w:rPr>
        <w:t>Activities</w:t>
      </w:r>
      <w:r w:rsidRPr="00051319" w:rsidR="00A5245F">
        <w:rPr>
          <w:rFonts w:ascii="Arial" w:hAnsi="Arial" w:cs="Arial"/>
          <w:b/>
          <w:color w:val="2D261A"/>
        </w:rPr>
        <w:t>--non-supplemental funds</w:t>
      </w:r>
      <w:r w:rsidRPr="00BB2351">
        <w:rPr>
          <w:rFonts w:ascii="Arial" w:hAnsi="Arial" w:cs="Arial"/>
          <w:color w:val="2D261A"/>
        </w:rPr>
        <w:t xml:space="preserve">.  </w:t>
      </w:r>
      <w:r w:rsidRPr="00BB2351" w:rsidR="00BD4BC9">
        <w:rPr>
          <w:rFonts w:ascii="Arial" w:hAnsi="Arial" w:cs="Arial"/>
          <w:color w:val="2D261A"/>
        </w:rPr>
        <w:t>Report</w:t>
      </w:r>
      <w:r w:rsidRPr="00BB2351" w:rsidR="00DA0642">
        <w:rPr>
          <w:rFonts w:ascii="Arial" w:hAnsi="Arial" w:cs="Arial"/>
          <w:color w:val="2D261A"/>
        </w:rPr>
        <w:t xml:space="preserve"> </w:t>
      </w:r>
      <w:r w:rsidRPr="00BB2351" w:rsidR="00BD4BC9">
        <w:rPr>
          <w:rFonts w:ascii="Arial" w:hAnsi="Arial" w:cs="Arial"/>
          <w:color w:val="2D261A"/>
        </w:rPr>
        <w:t xml:space="preserve">the </w:t>
      </w:r>
      <w:r w:rsidRPr="00BB2351">
        <w:rPr>
          <w:rFonts w:ascii="Arial" w:hAnsi="Arial" w:eastAsia="Times New Roman" w:cs="Arial"/>
          <w:color w:val="2D261A"/>
        </w:rPr>
        <w:t>amount</w:t>
      </w:r>
      <w:r w:rsidRPr="00BB2351" w:rsidR="00BD4BC9">
        <w:rPr>
          <w:rFonts w:ascii="Arial" w:hAnsi="Arial" w:eastAsia="Times New Roman" w:cs="Arial"/>
          <w:color w:val="2D261A"/>
        </w:rPr>
        <w:t>s</w:t>
      </w:r>
      <w:r w:rsidRPr="00BB2351">
        <w:rPr>
          <w:rFonts w:ascii="Arial" w:hAnsi="Arial" w:cs="Arial"/>
          <w:color w:val="2D261A"/>
        </w:rPr>
        <w:t xml:space="preserve">, if any, of </w:t>
      </w:r>
      <w:r w:rsidRPr="00051319" w:rsidR="00DA0642">
        <w:rPr>
          <w:rFonts w:ascii="Arial" w:hAnsi="Arial" w:eastAsia="Times New Roman" w:cs="Arial"/>
          <w:color w:val="2D261A"/>
        </w:rPr>
        <w:t xml:space="preserve">regular </w:t>
      </w:r>
      <w:r w:rsidR="0074083D">
        <w:rPr>
          <w:rFonts w:ascii="Arial" w:hAnsi="Arial" w:eastAsia="Times New Roman" w:cs="Arial"/>
          <w:color w:val="2D261A"/>
        </w:rPr>
        <w:t>current year</w:t>
      </w:r>
      <w:r w:rsidRPr="00051319" w:rsidR="00DA0642">
        <w:rPr>
          <w:rFonts w:ascii="Arial" w:hAnsi="Arial" w:eastAsia="Times New Roman" w:cs="Arial"/>
          <w:color w:val="2D261A"/>
        </w:rPr>
        <w:t xml:space="preserve"> funds </w:t>
      </w:r>
      <w:r w:rsidRPr="00BB2351" w:rsidR="00BD4BC9">
        <w:rPr>
          <w:rFonts w:ascii="Arial" w:hAnsi="Arial" w:cs="Arial"/>
          <w:color w:val="2D261A"/>
        </w:rPr>
        <w:t xml:space="preserve">that you </w:t>
      </w:r>
      <w:r w:rsidRPr="00BB2351">
        <w:rPr>
          <w:rFonts w:ascii="Arial" w:hAnsi="Arial" w:cs="Arial"/>
          <w:color w:val="2D261A"/>
        </w:rPr>
        <w:t xml:space="preserve">obligated to carry out "Assurance 16 activities", </w:t>
      </w:r>
      <w:r w:rsidRPr="00BB2351" w:rsidR="00BD4BC9">
        <w:rPr>
          <w:rFonts w:ascii="Arial" w:hAnsi="Arial" w:cs="Arial"/>
          <w:color w:val="2D261A"/>
        </w:rPr>
        <w:t>[</w:t>
      </w:r>
      <w:r w:rsidRPr="00BB2351">
        <w:rPr>
          <w:rFonts w:ascii="Arial" w:hAnsi="Arial" w:cs="Arial"/>
          <w:color w:val="2D261A"/>
        </w:rPr>
        <w:t>i.e., services that encourage and enable households to reduce their home energy needs and thereby the need for energy assistance (including needs assessment, counseling, and assistance with energy vendors</w:t>
      </w:r>
      <w:r w:rsidRPr="00BB2351" w:rsidR="00BD4BC9">
        <w:rPr>
          <w:rFonts w:ascii="Arial" w:hAnsi="Arial" w:cs="Arial"/>
          <w:color w:val="2D261A"/>
        </w:rPr>
        <w:t>)]</w:t>
      </w:r>
      <w:r w:rsidRPr="00BB2351" w:rsidR="00076CB5">
        <w:rPr>
          <w:rFonts w:ascii="Arial" w:hAnsi="Arial" w:cs="Arial"/>
          <w:color w:val="2D261A"/>
        </w:rPr>
        <w:t>.</w:t>
      </w:r>
      <w:r w:rsidRPr="00051319" w:rsidR="00051319">
        <w:rPr>
          <w:rFonts w:ascii="Arial" w:hAnsi="Arial" w:cs="Arial"/>
          <w:color w:val="2D261A"/>
        </w:rPr>
        <w:br/>
      </w:r>
      <w:r w:rsidRPr="00051319" w:rsidR="00051319">
        <w:rPr>
          <w:rFonts w:ascii="Arial" w:hAnsi="Arial" w:cs="Arial"/>
          <w:color w:val="2D261A"/>
        </w:rPr>
        <w:br/>
      </w:r>
      <w:r w:rsidRPr="000F26C2" w:rsidR="00051319">
        <w:rPr>
          <w:rStyle w:val="Strong"/>
          <w:rFonts w:ascii="Arial" w:hAnsi="Arial" w:cs="Arial"/>
          <w:color w:val="2D261A"/>
          <w:bdr w:val="none" w:color="auto" w:sz="0" w:space="0" w:frame="1"/>
        </w:rPr>
        <w:t>NOTE</w:t>
      </w:r>
      <w:r w:rsidRPr="000F26C2" w:rsidR="00051319">
        <w:rPr>
          <w:rFonts w:ascii="Arial" w:hAnsi="Arial" w:cs="Arial"/>
          <w:color w:val="2D261A"/>
        </w:rPr>
        <w:t>:  Section 2605(b)(16) of the LIHEAP statute limits the total amount that you may obligate on these activities to</w:t>
      </w:r>
      <w:r w:rsidRPr="008F3EBE" w:rsidR="008F3EBE">
        <w:rPr>
          <w:rFonts w:ascii="Arial" w:hAnsi="Arial" w:cs="Arial"/>
          <w:b/>
          <w:color w:val="2D261A"/>
        </w:rPr>
        <w:t xml:space="preserve"> </w:t>
      </w:r>
      <w:r w:rsidR="00BB2351">
        <w:rPr>
          <w:rFonts w:ascii="Arial" w:hAnsi="Arial" w:cs="Arial"/>
          <w:color w:val="2D261A"/>
        </w:rPr>
        <w:t xml:space="preserve">five </w:t>
      </w:r>
      <w:r w:rsidRPr="000F26C2" w:rsidR="00051319">
        <w:rPr>
          <w:rFonts w:ascii="Arial" w:hAnsi="Arial" w:cs="Arial"/>
          <w:color w:val="2D261A"/>
        </w:rPr>
        <w:t>percent of funds payable</w:t>
      </w:r>
      <w:r w:rsidR="00A15CE2">
        <w:rPr>
          <w:rFonts w:ascii="Arial" w:hAnsi="Arial" w:cs="Arial"/>
          <w:color w:val="2D261A"/>
        </w:rPr>
        <w:t>.  In addition, t</w:t>
      </w:r>
      <w:r w:rsidRPr="00027A5B" w:rsidR="00A15CE2">
        <w:rPr>
          <w:rFonts w:ascii="Arial" w:hAnsi="Arial" w:cs="Arial"/>
          <w:color w:val="2D261A"/>
        </w:rPr>
        <w:t xml:space="preserve">his limit applies to </w:t>
      </w:r>
      <w:r w:rsidR="00395C72">
        <w:rPr>
          <w:rFonts w:ascii="Arial" w:hAnsi="Arial" w:cs="Arial"/>
          <w:color w:val="2D261A"/>
        </w:rPr>
        <w:t>the total of funds payable from allowable sources</w:t>
      </w:r>
      <w:r w:rsidRPr="00027A5B" w:rsidR="00A15CE2">
        <w:rPr>
          <w:rFonts w:ascii="Arial" w:hAnsi="Arial" w:cs="Arial"/>
          <w:color w:val="2D261A"/>
        </w:rPr>
        <w:t xml:space="preserve">, not each source individually.  Thus, you may obligate any amount of regular current year funds for this purpose provided this amount plus the total from all other sources doesn’t exceed the </w:t>
      </w:r>
      <w:r w:rsidR="00A15CE2">
        <w:rPr>
          <w:rFonts w:ascii="Arial" w:hAnsi="Arial" w:cs="Arial"/>
          <w:color w:val="2D261A"/>
        </w:rPr>
        <w:t xml:space="preserve">five </w:t>
      </w:r>
      <w:r w:rsidRPr="00027A5B" w:rsidR="00A15CE2">
        <w:rPr>
          <w:rFonts w:ascii="Arial" w:hAnsi="Arial" w:cs="Arial"/>
          <w:color w:val="2D261A"/>
        </w:rPr>
        <w:t>percent cap.</w:t>
      </w:r>
    </w:p>
    <w:p w:rsidRPr="000F26C2" w:rsidR="00093935" w:rsidP="00BB2351" w:rsidRDefault="00051319" w14:paraId="4815614C" w14:textId="78B2008F">
      <w:pPr>
        <w:numPr>
          <w:ilvl w:val="0"/>
          <w:numId w:val="35"/>
        </w:numPr>
        <w:spacing w:after="220" w:line="240" w:lineRule="auto"/>
        <w:textAlignment w:val="baseline"/>
        <w:rPr>
          <w:rFonts w:ascii="Arial" w:hAnsi="Arial" w:cs="Arial"/>
          <w:color w:val="2D261A"/>
        </w:rPr>
      </w:pPr>
      <w:r w:rsidRPr="000F26C2">
        <w:rPr>
          <w:rFonts w:ascii="Arial" w:hAnsi="Arial" w:cs="Arial"/>
          <w:b/>
          <w:color w:val="2D261A"/>
        </w:rPr>
        <w:lastRenderedPageBreak/>
        <w:t>F</w:t>
      </w:r>
      <w:r w:rsidRPr="000F26C2" w:rsidR="00B65E89">
        <w:rPr>
          <w:rFonts w:ascii="Arial" w:hAnsi="Arial" w:cs="Arial"/>
          <w:b/>
          <w:color w:val="2D261A"/>
        </w:rPr>
        <w:t>FY Residential Energy Assistance Challenge (REACH) Program</w:t>
      </w:r>
      <w:r w:rsidRPr="000F26C2" w:rsidR="00B65E89">
        <w:rPr>
          <w:rFonts w:ascii="Arial" w:hAnsi="Arial" w:cs="Arial"/>
          <w:color w:val="2D261A"/>
        </w:rPr>
        <w:t xml:space="preserve">  Report total </w:t>
      </w:r>
      <w:r w:rsidRPr="000F26C2" w:rsidR="00B65E89">
        <w:rPr>
          <w:rFonts w:ascii="Arial" w:hAnsi="Arial" w:cs="Arial"/>
          <w:b/>
          <w:color w:val="2D261A"/>
        </w:rPr>
        <w:t xml:space="preserve">REACH </w:t>
      </w:r>
      <w:r w:rsidRPr="000F26C2" w:rsidR="00B65E89">
        <w:rPr>
          <w:rFonts w:ascii="Arial" w:hAnsi="Arial" w:cs="Arial"/>
          <w:color w:val="2D261A"/>
        </w:rPr>
        <w:t xml:space="preserve">funds obligated </w:t>
      </w:r>
      <w:r w:rsidRPr="000F26C2" w:rsidR="00463073">
        <w:rPr>
          <w:rFonts w:ascii="Arial" w:hAnsi="Arial" w:cs="Arial"/>
          <w:color w:val="2D261A"/>
        </w:rPr>
        <w:t xml:space="preserve">from </w:t>
      </w:r>
      <w:r w:rsidRPr="00463073" w:rsidR="00463073">
        <w:rPr>
          <w:rFonts w:ascii="Arial" w:hAnsi="Arial" w:eastAsia="Times New Roman" w:cs="Arial"/>
          <w:color w:val="2D261A"/>
        </w:rPr>
        <w:t>regular current year sources</w:t>
      </w:r>
      <w:r w:rsidRPr="000F26C2" w:rsidR="00B65E89">
        <w:rPr>
          <w:rFonts w:ascii="Arial" w:hAnsi="Arial" w:cs="Arial"/>
          <w:color w:val="2D261A"/>
        </w:rPr>
        <w:t xml:space="preserve">, if </w:t>
      </w:r>
      <w:r w:rsidRPr="000F26C2" w:rsidR="00B65E89">
        <w:rPr>
          <w:rFonts w:ascii="Arial" w:hAnsi="Arial" w:eastAsia="Times New Roman" w:cs="Arial"/>
          <w:color w:val="2D261A"/>
        </w:rPr>
        <w:t>applicable</w:t>
      </w:r>
      <w:r w:rsidRPr="000F26C2" w:rsidR="00B65E89">
        <w:rPr>
          <w:rFonts w:ascii="Arial" w:hAnsi="Arial" w:cs="Arial"/>
          <w:color w:val="2D261A"/>
        </w:rPr>
        <w:t>.</w:t>
      </w:r>
    </w:p>
    <w:p w:rsidRPr="000F26C2" w:rsidR="00B65E89" w:rsidP="00BB2351" w:rsidRDefault="00B65E89" w14:paraId="37BC1EFA" w14:textId="270B8DB5">
      <w:pPr>
        <w:numPr>
          <w:ilvl w:val="0"/>
          <w:numId w:val="35"/>
        </w:numPr>
        <w:spacing w:after="220" w:line="240" w:lineRule="auto"/>
        <w:textAlignment w:val="baseline"/>
        <w:rPr>
          <w:rFonts w:ascii="Arial" w:hAnsi="Arial" w:eastAsia="Times New Roman" w:cs="Arial"/>
          <w:color w:val="2D261A"/>
        </w:rPr>
      </w:pPr>
      <w:r w:rsidRPr="000F26C2">
        <w:rPr>
          <w:rFonts w:ascii="Arial" w:hAnsi="Arial" w:cs="Arial"/>
          <w:b/>
          <w:bCs/>
          <w:color w:val="2D261A"/>
        </w:rPr>
        <w:t>Administration/Planning Costs</w:t>
      </w:r>
      <w:r w:rsidRPr="002E2FF1" w:rsidR="00A5245F">
        <w:rPr>
          <w:rFonts w:ascii="Arial" w:hAnsi="Arial" w:cs="Arial"/>
          <w:b/>
          <w:color w:val="2D261A"/>
        </w:rPr>
        <w:t>--non-supplemental funds</w:t>
      </w:r>
      <w:r w:rsidRPr="000F26C2">
        <w:rPr>
          <w:rFonts w:ascii="Arial" w:hAnsi="Arial" w:cs="Arial"/>
          <w:color w:val="2D261A"/>
        </w:rPr>
        <w:t xml:space="preserve">.  </w:t>
      </w:r>
      <w:r w:rsidRPr="000F26C2" w:rsidR="00076CB5">
        <w:rPr>
          <w:rFonts w:ascii="Arial" w:hAnsi="Arial" w:cs="Arial"/>
          <w:color w:val="2D261A"/>
        </w:rPr>
        <w:t xml:space="preserve">Report the </w:t>
      </w:r>
      <w:r w:rsidRPr="000F26C2" w:rsidR="00076CB5">
        <w:rPr>
          <w:rFonts w:ascii="Arial" w:hAnsi="Arial" w:eastAsia="Times New Roman" w:cs="Arial"/>
          <w:color w:val="2D261A"/>
        </w:rPr>
        <w:t xml:space="preserve">amounts, if any, of </w:t>
      </w:r>
      <w:r w:rsidRPr="002E2FF1" w:rsidR="00093935">
        <w:rPr>
          <w:rFonts w:ascii="Arial" w:hAnsi="Arial" w:eastAsia="Times New Roman" w:cs="Arial"/>
          <w:color w:val="2D261A"/>
        </w:rPr>
        <w:t xml:space="preserve">regular current year funds </w:t>
      </w:r>
      <w:r w:rsidRPr="000F26C2" w:rsidR="00076CB5">
        <w:rPr>
          <w:rFonts w:ascii="Arial" w:hAnsi="Arial" w:eastAsia="Times New Roman" w:cs="Arial"/>
          <w:color w:val="2D261A"/>
        </w:rPr>
        <w:t xml:space="preserve">that you </w:t>
      </w:r>
      <w:r w:rsidRPr="000F26C2">
        <w:rPr>
          <w:rFonts w:ascii="Arial" w:hAnsi="Arial" w:cs="Arial"/>
          <w:color w:val="2D261A"/>
        </w:rPr>
        <w:t>obligated for administration and planning costs.</w:t>
      </w:r>
      <w:r w:rsidRPr="000F26C2" w:rsidR="00093935">
        <w:rPr>
          <w:rFonts w:ascii="Arial" w:hAnsi="Arial" w:cs="Arial"/>
          <w:color w:val="2D261A"/>
        </w:rPr>
        <w:br/>
      </w:r>
      <w:r w:rsidRPr="000F26C2" w:rsidR="00093935">
        <w:rPr>
          <w:rFonts w:ascii="Arial" w:hAnsi="Arial" w:cs="Arial"/>
          <w:color w:val="2D261A"/>
        </w:rPr>
        <w:br/>
      </w:r>
      <w:r w:rsidRPr="000F26C2" w:rsidR="00350BB5">
        <w:rPr>
          <w:rStyle w:val="Strong"/>
          <w:rFonts w:ascii="Arial" w:hAnsi="Arial" w:cs="Arial"/>
          <w:color w:val="2D261A"/>
          <w:bdr w:val="none" w:color="auto" w:sz="0" w:space="0" w:frame="1"/>
        </w:rPr>
        <w:t>NOTE</w:t>
      </w:r>
      <w:r w:rsidRPr="000F26C2" w:rsidR="00350BB5">
        <w:rPr>
          <w:rFonts w:ascii="Arial" w:hAnsi="Arial" w:cs="Arial"/>
          <w:color w:val="2D261A"/>
        </w:rPr>
        <w:t xml:space="preserve">:  </w:t>
      </w:r>
      <w:r w:rsidRPr="000F26C2">
        <w:rPr>
          <w:rFonts w:ascii="Arial" w:hAnsi="Arial" w:cs="Arial"/>
          <w:color w:val="2D261A"/>
        </w:rPr>
        <w:t>The</w:t>
      </w:r>
      <w:r w:rsidRPr="000F26C2" w:rsidR="00076CB5">
        <w:rPr>
          <w:rFonts w:ascii="Arial" w:hAnsi="Arial" w:cs="Arial"/>
          <w:color w:val="2D261A"/>
        </w:rPr>
        <w:t>se</w:t>
      </w:r>
      <w:r w:rsidRPr="000F26C2">
        <w:rPr>
          <w:rFonts w:ascii="Arial" w:hAnsi="Arial" w:cs="Arial"/>
          <w:color w:val="2D261A"/>
        </w:rPr>
        <w:t xml:space="preserve"> amount</w:t>
      </w:r>
      <w:r w:rsidRPr="000F26C2" w:rsidR="00350BB5">
        <w:rPr>
          <w:rFonts w:ascii="Arial" w:hAnsi="Arial" w:cs="Arial"/>
          <w:color w:val="2D261A"/>
        </w:rPr>
        <w:t>s</w:t>
      </w:r>
      <w:r w:rsidRPr="000F26C2">
        <w:rPr>
          <w:rFonts w:ascii="Arial" w:hAnsi="Arial" w:cs="Arial"/>
          <w:color w:val="2D261A"/>
        </w:rPr>
        <w:t xml:space="preserve"> should include</w:t>
      </w:r>
      <w:r w:rsidR="00983BC3">
        <w:rPr>
          <w:rFonts w:ascii="Arial" w:hAnsi="Arial" w:cs="Arial"/>
          <w:color w:val="2D261A"/>
        </w:rPr>
        <w:t xml:space="preserve">, from </w:t>
      </w:r>
      <w:r w:rsidRPr="00E13AB3" w:rsidR="00983BC3">
        <w:rPr>
          <w:rFonts w:ascii="Arial" w:hAnsi="Arial" w:eastAsia="Times New Roman" w:cs="Arial"/>
          <w:color w:val="2D261A"/>
        </w:rPr>
        <w:t>regular current year</w:t>
      </w:r>
      <w:r w:rsidR="00983BC3">
        <w:rPr>
          <w:rFonts w:ascii="Arial" w:hAnsi="Arial" w:eastAsia="Times New Roman" w:cs="Arial"/>
          <w:color w:val="2D261A"/>
        </w:rPr>
        <w:t xml:space="preserve"> funds,</w:t>
      </w:r>
      <w:r w:rsidRPr="000F26C2">
        <w:rPr>
          <w:rFonts w:ascii="Arial" w:hAnsi="Arial" w:cs="Arial"/>
          <w:color w:val="2D261A"/>
        </w:rPr>
        <w:t xml:space="preserve"> (a) all state and local administration and planning costs, and (b) both direct and indirect costs charged as administration and planning costs for the program. </w:t>
      </w:r>
      <w:r w:rsidR="00983BC3">
        <w:rPr>
          <w:rFonts w:ascii="Arial" w:hAnsi="Arial" w:cs="Arial"/>
          <w:color w:val="2D261A"/>
        </w:rPr>
        <w:t xml:space="preserve"> </w:t>
      </w:r>
      <w:r w:rsidRPr="000F26C2">
        <w:rPr>
          <w:rFonts w:ascii="Arial" w:hAnsi="Arial" w:cs="Arial"/>
          <w:color w:val="2D261A"/>
        </w:rPr>
        <w:t>Information Technology (IT) expenditures should be included in Administration/Planning costs</w:t>
      </w:r>
      <w:r w:rsidRPr="000F26C2" w:rsidR="00350BB5">
        <w:rPr>
          <w:rFonts w:ascii="Arial" w:hAnsi="Arial" w:cs="Arial"/>
          <w:color w:val="2D261A"/>
        </w:rPr>
        <w:t>, even if you define them as program costs</w:t>
      </w:r>
      <w:r w:rsidRPr="000F26C2">
        <w:rPr>
          <w:rFonts w:ascii="Arial" w:hAnsi="Arial" w:cs="Arial"/>
          <w:color w:val="2D261A"/>
        </w:rPr>
        <w:t>. If Administration/Planning costs exceed 10</w:t>
      </w:r>
      <w:r w:rsidRPr="000F26C2" w:rsidR="00A53883">
        <w:rPr>
          <w:rFonts w:ascii="Arial" w:hAnsi="Arial" w:cs="Arial"/>
          <w:color w:val="2D261A"/>
        </w:rPr>
        <w:t xml:space="preserve"> percent</w:t>
      </w:r>
      <w:r w:rsidRPr="000F26C2">
        <w:rPr>
          <w:rFonts w:ascii="Arial" w:hAnsi="Arial" w:cs="Arial"/>
          <w:color w:val="2D261A"/>
        </w:rPr>
        <w:t xml:space="preserve"> because of this inclusion, it is acceptable for </w:t>
      </w:r>
      <w:r w:rsidRPr="000F26C2" w:rsidR="00350BB5">
        <w:rPr>
          <w:rFonts w:ascii="Arial" w:hAnsi="Arial" w:cs="Arial"/>
          <w:color w:val="2D261A"/>
        </w:rPr>
        <w:t xml:space="preserve">you </w:t>
      </w:r>
      <w:r w:rsidRPr="000F26C2">
        <w:rPr>
          <w:rFonts w:ascii="Arial" w:hAnsi="Arial" w:cs="Arial"/>
          <w:color w:val="2D261A"/>
        </w:rPr>
        <w:t xml:space="preserve">to include a note in the </w:t>
      </w:r>
      <w:r w:rsidRPr="000F26C2" w:rsidR="00B43841">
        <w:rPr>
          <w:rFonts w:ascii="Arial" w:hAnsi="Arial" w:cs="Arial"/>
          <w:b/>
          <w:color w:val="2D261A"/>
        </w:rPr>
        <w:t>Notes</w:t>
      </w:r>
      <w:r w:rsidR="00B43841">
        <w:rPr>
          <w:rFonts w:ascii="Arial" w:hAnsi="Arial" w:cs="Arial"/>
          <w:b/>
          <w:color w:val="2D261A"/>
        </w:rPr>
        <w:t xml:space="preserve">: </w:t>
      </w:r>
      <w:r w:rsidRPr="000F26C2" w:rsidR="00B43841">
        <w:rPr>
          <w:rFonts w:ascii="Arial" w:hAnsi="Arial" w:cs="Arial"/>
          <w:color w:val="2D261A"/>
        </w:rPr>
        <w:t>section</w:t>
      </w:r>
      <w:r w:rsidRPr="000F26C2">
        <w:rPr>
          <w:rFonts w:ascii="Arial" w:hAnsi="Arial" w:cs="Arial"/>
          <w:color w:val="2D261A"/>
        </w:rPr>
        <w:t xml:space="preserve"> </w:t>
      </w:r>
      <w:r w:rsidR="00B43841">
        <w:rPr>
          <w:rFonts w:ascii="Arial" w:hAnsi="Arial" w:cs="Arial"/>
          <w:color w:val="2D261A"/>
        </w:rPr>
        <w:t xml:space="preserve">of this module </w:t>
      </w:r>
      <w:r w:rsidRPr="000F26C2">
        <w:rPr>
          <w:rFonts w:ascii="Arial" w:hAnsi="Arial" w:cs="Arial"/>
          <w:color w:val="2D261A"/>
        </w:rPr>
        <w:t xml:space="preserve">that </w:t>
      </w:r>
      <w:hyperlink w:history="1" r:id="rId13">
        <w:r w:rsidRPr="000F26C2">
          <w:rPr>
            <w:rStyle w:val="Hyperlink"/>
            <w:rFonts w:cs="Arial"/>
          </w:rPr>
          <w:t>LIHEAP IM 2000-12, dated 3/15/2000</w:t>
        </w:r>
      </w:hyperlink>
      <w:r w:rsidRPr="000F26C2">
        <w:rPr>
          <w:rFonts w:ascii="Arial" w:hAnsi="Arial" w:cs="Arial"/>
          <w:color w:val="2D261A"/>
        </w:rPr>
        <w:t xml:space="preserve"> allows such a scenario.</w:t>
      </w:r>
      <w:r w:rsidRPr="000F26C2" w:rsidR="00350BB5">
        <w:rPr>
          <w:rFonts w:ascii="Arial" w:hAnsi="Arial" w:eastAsia="Times New Roman" w:cs="Arial"/>
          <w:b/>
          <w:bCs/>
          <w:color w:val="2D261A"/>
        </w:rPr>
        <w:br/>
      </w:r>
      <w:r w:rsidRPr="000F26C2" w:rsidR="00350BB5">
        <w:rPr>
          <w:rFonts w:ascii="Arial" w:hAnsi="Arial" w:eastAsia="Times New Roman" w:cs="Arial"/>
          <w:b/>
          <w:bCs/>
          <w:color w:val="2D261A"/>
        </w:rPr>
        <w:br/>
      </w:r>
      <w:r w:rsidRPr="000F26C2">
        <w:rPr>
          <w:rFonts w:ascii="Arial" w:hAnsi="Arial" w:eastAsia="Times New Roman" w:cs="Arial"/>
          <w:color w:val="2D261A"/>
        </w:rPr>
        <w:t>Section 2605(b)(9) of the LIHEAP statute limits the amount that States obligate in planning and administration to 10 percent of the funds payable to the state.  All amounts above 10 percent must come from non-</w:t>
      </w:r>
      <w:r w:rsidRPr="000F26C2" w:rsidR="0074083D">
        <w:rPr>
          <w:rFonts w:ascii="Arial" w:hAnsi="Arial" w:eastAsia="Times New Roman" w:cs="Arial"/>
          <w:color w:val="2D261A"/>
        </w:rPr>
        <w:t>federal</w:t>
      </w:r>
      <w:r w:rsidRPr="000F26C2">
        <w:rPr>
          <w:rFonts w:ascii="Arial" w:hAnsi="Arial" w:eastAsia="Times New Roman" w:cs="Arial"/>
          <w:color w:val="2D261A"/>
        </w:rPr>
        <w:t xml:space="preserve"> funds, except that other </w:t>
      </w:r>
      <w:r w:rsidRPr="000F26C2" w:rsidR="0074083D">
        <w:rPr>
          <w:rFonts w:ascii="Arial" w:hAnsi="Arial" w:eastAsia="Times New Roman" w:cs="Arial"/>
          <w:color w:val="2D261A"/>
        </w:rPr>
        <w:t>federal</w:t>
      </w:r>
      <w:r w:rsidRPr="000F26C2">
        <w:rPr>
          <w:rFonts w:ascii="Arial" w:hAnsi="Arial" w:eastAsia="Times New Roman" w:cs="Arial"/>
          <w:color w:val="2D261A"/>
        </w:rPr>
        <w:t xml:space="preserve"> funds may be used to pay the costs of planning and administering Assurance 16 activities without regard to the 10 percent limit.</w:t>
      </w:r>
      <w:r w:rsidR="00771798">
        <w:rPr>
          <w:rFonts w:ascii="Arial" w:hAnsi="Arial" w:eastAsia="Times New Roman" w:cs="Arial"/>
          <w:color w:val="2D261A"/>
        </w:rPr>
        <w:t xml:space="preserve">  This cap </w:t>
      </w:r>
      <w:r w:rsidRPr="00771798" w:rsidR="00771798">
        <w:rPr>
          <w:rFonts w:ascii="Arial" w:hAnsi="Arial" w:eastAsia="Times New Roman" w:cs="Arial"/>
          <w:color w:val="2D261A"/>
        </w:rPr>
        <w:t xml:space="preserve">takes its base from the total of funds payable from allowable sources, not each source individually.  Thus, you may obligate any amount of </w:t>
      </w:r>
      <w:r w:rsidR="00771798">
        <w:rPr>
          <w:rFonts w:ascii="Arial" w:hAnsi="Arial" w:eastAsia="Times New Roman" w:cs="Arial"/>
          <w:color w:val="2D261A"/>
        </w:rPr>
        <w:t xml:space="preserve">regular current year </w:t>
      </w:r>
      <w:r w:rsidRPr="00771798" w:rsidR="00771798">
        <w:rPr>
          <w:rFonts w:ascii="Arial" w:hAnsi="Arial" w:eastAsia="Times New Roman" w:cs="Arial"/>
          <w:color w:val="2D261A"/>
        </w:rPr>
        <w:t>funds for this purpose provided this amount plus the total from all other allowable sources doesn’t exceed the 10 percent cap.</w:t>
      </w:r>
      <w:r w:rsidRPr="000F26C2" w:rsidR="00111BFA">
        <w:rPr>
          <w:rFonts w:ascii="Arial" w:hAnsi="Arial" w:eastAsia="Times New Roman" w:cs="Arial"/>
          <w:color w:val="2D261A"/>
        </w:rPr>
        <w:br/>
      </w:r>
      <w:r w:rsidRPr="000F26C2" w:rsidR="00111BFA">
        <w:rPr>
          <w:rFonts w:ascii="Arial" w:hAnsi="Arial" w:eastAsia="Times New Roman" w:cs="Arial"/>
          <w:color w:val="2D261A"/>
        </w:rPr>
        <w:br/>
      </w:r>
      <w:r w:rsidRPr="000F26C2">
        <w:rPr>
          <w:rFonts w:ascii="Arial" w:hAnsi="Arial" w:eastAsia="Times New Roman" w:cs="Arial"/>
          <w:color w:val="2D261A"/>
        </w:rPr>
        <w:t>The cost of administering the state's LIHEAP weatherization assistance is to be included, as well as the cost of administering other LIHEAP activities.</w:t>
      </w:r>
      <w:r w:rsidRPr="000F26C2" w:rsidR="00111BFA">
        <w:rPr>
          <w:rFonts w:ascii="Arial" w:hAnsi="Arial" w:eastAsia="Times New Roman" w:cs="Arial"/>
          <w:color w:val="2D261A"/>
        </w:rPr>
        <w:br/>
      </w:r>
      <w:r w:rsidRPr="000F26C2" w:rsidR="00111BFA">
        <w:rPr>
          <w:rFonts w:ascii="Arial" w:hAnsi="Arial" w:eastAsia="Times New Roman" w:cs="Arial"/>
          <w:color w:val="2D261A"/>
        </w:rPr>
        <w:br/>
      </w:r>
      <w:r w:rsidRPr="000F26C2">
        <w:rPr>
          <w:rFonts w:ascii="Arial" w:hAnsi="Arial" w:eastAsia="Times New Roman" w:cs="Arial"/>
          <w:color w:val="2D261A"/>
        </w:rPr>
        <w:t xml:space="preserve">Under the terms of the LIHEAP statute and implementing regulations, leveraging incentive award funds may not be used for administrative and planning costs.  </w:t>
      </w:r>
      <w:r w:rsidRPr="000F26C2" w:rsidR="00111BFA">
        <w:rPr>
          <w:rFonts w:ascii="Arial" w:hAnsi="Arial" w:eastAsia="Times New Roman" w:cs="Arial"/>
          <w:color w:val="2D261A"/>
        </w:rPr>
        <w:t xml:space="preserve">However, the </w:t>
      </w:r>
      <w:r w:rsidRPr="000F26C2">
        <w:rPr>
          <w:rFonts w:ascii="Arial" w:hAnsi="Arial" w:eastAsia="Times New Roman" w:cs="Arial"/>
          <w:color w:val="2D261A"/>
        </w:rPr>
        <w:t>amount of the leveraging incentive award may be added to the base with which the maximum amount of administrative and planning costs is calculated.</w:t>
      </w:r>
    </w:p>
    <w:p w:rsidRPr="0070699F" w:rsidR="00B65E89" w:rsidP="00B65E89" w:rsidRDefault="00B65E89" w14:paraId="46FD3B74" w14:textId="40181165">
      <w:pPr>
        <w:spacing w:after="220" w:line="240" w:lineRule="auto"/>
        <w:textAlignment w:val="baseline"/>
        <w:rPr>
          <w:rFonts w:ascii="Arial" w:hAnsi="Arial" w:eastAsia="Times New Roman" w:cs="Arial"/>
          <w:b/>
          <w:color w:val="2D261A"/>
          <w:sz w:val="24"/>
          <w:szCs w:val="24"/>
        </w:rPr>
      </w:pPr>
      <w:r w:rsidRPr="000F26C2">
        <w:rPr>
          <w:rFonts w:ascii="Arial" w:hAnsi="Arial" w:eastAsia="Times New Roman" w:cs="Arial"/>
          <w:b/>
          <w:bCs/>
          <w:color w:val="2D261A"/>
          <w:sz w:val="24"/>
          <w:szCs w:val="24"/>
        </w:rPr>
        <w:t xml:space="preserve">C.  </w:t>
      </w:r>
      <w:r w:rsidRPr="00217A73" w:rsidR="00EB02F2">
        <w:rPr>
          <w:rFonts w:ascii="Arial" w:hAnsi="Arial" w:eastAsia="Times New Roman" w:cs="Arial"/>
          <w:b/>
          <w:bCs/>
          <w:color w:val="2D261A"/>
          <w:sz w:val="24"/>
          <w:szCs w:val="24"/>
        </w:rPr>
        <w:t>Estimated Total Uses of Funds--non-supplemental funds…</w:t>
      </w:r>
    </w:p>
    <w:p w:rsidRPr="0070699F" w:rsidR="00B65E89" w:rsidP="000F26C2" w:rsidRDefault="00B65E89" w14:paraId="7BDEBAC9" w14:textId="746F2E1E">
      <w:pPr>
        <w:numPr>
          <w:ilvl w:val="0"/>
          <w:numId w:val="35"/>
        </w:numPr>
        <w:spacing w:after="220" w:line="240" w:lineRule="auto"/>
        <w:textAlignment w:val="baseline"/>
        <w:rPr>
          <w:rFonts w:ascii="Arial" w:hAnsi="Arial" w:cs="Arial"/>
          <w:color w:val="2D261A"/>
        </w:rPr>
      </w:pPr>
      <w:r w:rsidRPr="0070699F">
        <w:rPr>
          <w:rFonts w:ascii="Arial" w:hAnsi="Arial" w:cs="Arial"/>
          <w:b/>
          <w:color w:val="2D261A"/>
        </w:rPr>
        <w:t>Sum of Items 1-4 and</w:t>
      </w:r>
      <w:r w:rsidRPr="008F3EBE" w:rsidR="008F3EBE">
        <w:rPr>
          <w:rFonts w:ascii="Arial" w:hAnsi="Arial" w:cs="Arial"/>
          <w:b/>
          <w:color w:val="2D261A"/>
        </w:rPr>
        <w:t xml:space="preserve"> </w:t>
      </w:r>
      <w:r w:rsidR="00EE53E3">
        <w:rPr>
          <w:rFonts w:ascii="Arial" w:hAnsi="Arial" w:cs="Arial"/>
          <w:b/>
          <w:color w:val="2D261A"/>
        </w:rPr>
        <w:t>6</w:t>
      </w:r>
      <w:r w:rsidRPr="0070699F">
        <w:rPr>
          <w:rFonts w:ascii="Arial" w:hAnsi="Arial" w:cs="Arial"/>
          <w:b/>
          <w:color w:val="2D261A"/>
        </w:rPr>
        <w:t>-</w:t>
      </w:r>
      <w:r w:rsidRPr="0070699F" w:rsidR="003E0213">
        <w:rPr>
          <w:rFonts w:ascii="Arial" w:hAnsi="Arial" w:cs="Arial"/>
          <w:b/>
          <w:color w:val="2D261A"/>
        </w:rPr>
        <w:t>13…</w:t>
      </w:r>
      <w:r w:rsidRPr="0070699F">
        <w:rPr>
          <w:rFonts w:ascii="Arial" w:hAnsi="Arial" w:cs="Arial"/>
          <w:b/>
          <w:color w:val="2D261A"/>
        </w:rPr>
        <w:t xml:space="preserve">. </w:t>
      </w:r>
      <w:r w:rsidRPr="0070699F">
        <w:rPr>
          <w:rFonts w:ascii="Arial" w:hAnsi="Arial" w:cs="Arial"/>
          <w:color w:val="2D261A"/>
        </w:rPr>
        <w:t>Once the form is validated</w:t>
      </w:r>
      <w:r w:rsidRPr="00217A73">
        <w:rPr>
          <w:rFonts w:ascii="Arial" w:hAnsi="Arial" w:cs="Arial"/>
          <w:color w:val="2D261A"/>
        </w:rPr>
        <w:t>,</w:t>
      </w:r>
      <w:r w:rsidRPr="0070699F">
        <w:rPr>
          <w:rFonts w:ascii="Arial" w:hAnsi="Arial" w:cs="Arial"/>
          <w:color w:val="2D261A"/>
        </w:rPr>
        <w:t xml:space="preserve"> this </w:t>
      </w:r>
      <w:r w:rsidRPr="0070699F">
        <w:rPr>
          <w:rFonts w:ascii="Arial" w:hAnsi="Arial" w:eastAsia="Times New Roman" w:cs="Arial"/>
          <w:color w:val="2D261A"/>
        </w:rPr>
        <w:t>field</w:t>
      </w:r>
      <w:r w:rsidRPr="0070699F">
        <w:rPr>
          <w:rFonts w:ascii="Arial" w:hAnsi="Arial" w:cs="Arial"/>
          <w:b/>
          <w:color w:val="2D261A"/>
        </w:rPr>
        <w:t xml:space="preserve"> </w:t>
      </w:r>
      <w:r w:rsidRPr="0070699F" w:rsidR="00402C7C">
        <w:rPr>
          <w:rFonts w:ascii="Arial" w:hAnsi="Arial" w:cs="Arial"/>
          <w:color w:val="2D261A"/>
        </w:rPr>
        <w:t xml:space="preserve">adds the </w:t>
      </w:r>
      <w:r w:rsidRPr="00B85E8D" w:rsidR="004D26A6">
        <w:rPr>
          <w:rFonts w:ascii="Arial" w:hAnsi="Arial" w:cs="Arial"/>
          <w:b/>
          <w:color w:val="2D261A"/>
        </w:rPr>
        <w:t xml:space="preserve">Total Funds/Awards </w:t>
      </w:r>
      <w:r w:rsidRPr="00B85E8D" w:rsidR="004D26A6">
        <w:rPr>
          <w:rFonts w:ascii="Arial" w:hAnsi="Arial" w:cs="Arial"/>
          <w:color w:val="2D261A"/>
        </w:rPr>
        <w:t>amounts calculated in Items</w:t>
      </w:r>
      <w:r w:rsidR="008F3EBE">
        <w:rPr>
          <w:rFonts w:ascii="Arial" w:hAnsi="Arial" w:cs="Arial"/>
          <w:b/>
          <w:color w:val="2D261A"/>
        </w:rPr>
        <w:t xml:space="preserve"> </w:t>
      </w:r>
      <w:r w:rsidR="00EE53E3">
        <w:rPr>
          <w:rFonts w:ascii="Arial" w:hAnsi="Arial" w:cs="Arial"/>
          <w:b/>
          <w:color w:val="2D261A"/>
        </w:rPr>
        <w:t>1</w:t>
      </w:r>
      <w:r w:rsidRPr="00217A73" w:rsidR="00EB02F2">
        <w:rPr>
          <w:rFonts w:ascii="Arial" w:hAnsi="Arial" w:cs="Arial"/>
          <w:color w:val="2D261A"/>
        </w:rPr>
        <w:t xml:space="preserve"> through</w:t>
      </w:r>
      <w:r w:rsidRPr="008F3EBE" w:rsidR="008F3EBE">
        <w:rPr>
          <w:rFonts w:ascii="Arial" w:hAnsi="Arial" w:cs="Arial"/>
          <w:b/>
          <w:color w:val="2D261A"/>
        </w:rPr>
        <w:t xml:space="preserve"> </w:t>
      </w:r>
      <w:r w:rsidR="00EE53E3">
        <w:rPr>
          <w:rFonts w:ascii="Arial" w:hAnsi="Arial" w:cs="Arial"/>
          <w:b/>
          <w:color w:val="2D261A"/>
        </w:rPr>
        <w:t>4</w:t>
      </w:r>
      <w:r w:rsidRPr="00217A73" w:rsidR="004D26A6">
        <w:rPr>
          <w:rFonts w:ascii="Arial" w:hAnsi="Arial" w:cs="Arial"/>
          <w:color w:val="2D261A"/>
        </w:rPr>
        <w:t xml:space="preserve"> and</w:t>
      </w:r>
      <w:r w:rsidRPr="008F3EBE" w:rsidR="008F3EBE">
        <w:rPr>
          <w:rFonts w:ascii="Arial" w:hAnsi="Arial" w:cs="Arial"/>
          <w:b/>
          <w:color w:val="2D261A"/>
        </w:rPr>
        <w:t xml:space="preserve"> </w:t>
      </w:r>
      <w:r w:rsidR="00EE53E3">
        <w:rPr>
          <w:rFonts w:ascii="Arial" w:hAnsi="Arial" w:cs="Arial"/>
          <w:b/>
          <w:color w:val="2D261A"/>
        </w:rPr>
        <w:t>6</w:t>
      </w:r>
      <w:r w:rsidRPr="00217A73" w:rsidR="00EB02F2">
        <w:rPr>
          <w:rFonts w:ascii="Arial" w:hAnsi="Arial" w:cs="Arial"/>
          <w:color w:val="2D261A"/>
        </w:rPr>
        <w:t xml:space="preserve"> through </w:t>
      </w:r>
      <w:r w:rsidRPr="00B85E8D" w:rsidR="004D26A6">
        <w:rPr>
          <w:rFonts w:ascii="Arial" w:hAnsi="Arial" w:cs="Arial"/>
          <w:b/>
          <w:color w:val="2D261A"/>
        </w:rPr>
        <w:t>1</w:t>
      </w:r>
      <w:r w:rsidRPr="00B85E8D" w:rsidR="00983BC3">
        <w:rPr>
          <w:rFonts w:ascii="Arial" w:hAnsi="Arial" w:cs="Arial"/>
          <w:b/>
          <w:color w:val="2D261A"/>
        </w:rPr>
        <w:t>3</w:t>
      </w:r>
      <w:r w:rsidRPr="00B85E8D" w:rsidR="00B43841">
        <w:rPr>
          <w:rFonts w:ascii="Arial" w:hAnsi="Arial" w:cs="Arial"/>
          <w:b/>
          <w:color w:val="2D261A"/>
        </w:rPr>
        <w:t xml:space="preserve"> </w:t>
      </w:r>
      <w:r w:rsidRPr="00B85E8D" w:rsidR="00B43841">
        <w:rPr>
          <w:rFonts w:ascii="Arial" w:hAnsi="Arial" w:cs="Arial"/>
          <w:color w:val="2D261A"/>
        </w:rPr>
        <w:t>of Section</w:t>
      </w:r>
      <w:r w:rsidRPr="00B85E8D" w:rsidR="00B43841">
        <w:rPr>
          <w:rFonts w:ascii="Arial" w:hAnsi="Arial" w:cs="Arial"/>
          <w:b/>
          <w:color w:val="2D261A"/>
        </w:rPr>
        <w:t xml:space="preserve"> </w:t>
      </w:r>
      <w:r w:rsidRPr="00B85E8D" w:rsidR="00B43841">
        <w:rPr>
          <w:rFonts w:ascii="Arial" w:hAnsi="Arial" w:cs="Arial"/>
          <w:color w:val="2D261A"/>
        </w:rPr>
        <w:t>IV</w:t>
      </w:r>
      <w:r w:rsidRPr="00B85E8D" w:rsidR="00B43841">
        <w:rPr>
          <w:rFonts w:ascii="Arial" w:hAnsi="Arial" w:cs="Arial"/>
          <w:b/>
          <w:color w:val="2D261A"/>
        </w:rPr>
        <w:t xml:space="preserve"> </w:t>
      </w:r>
      <w:r w:rsidRPr="00B85E8D" w:rsidR="00B43841">
        <w:rPr>
          <w:rFonts w:ascii="Arial" w:hAnsi="Arial" w:cs="Arial"/>
          <w:color w:val="2D261A"/>
        </w:rPr>
        <w:t>of this module</w:t>
      </w:r>
      <w:r w:rsidRPr="00B85E8D" w:rsidR="004D26A6">
        <w:rPr>
          <w:rFonts w:ascii="Arial" w:hAnsi="Arial" w:cs="Arial"/>
          <w:color w:val="2D261A"/>
        </w:rPr>
        <w:t xml:space="preserve">.  This overall total </w:t>
      </w:r>
      <w:r w:rsidRPr="00B85E8D">
        <w:rPr>
          <w:rFonts w:ascii="Arial" w:hAnsi="Arial" w:cs="Arial"/>
          <w:color w:val="2D261A"/>
        </w:rPr>
        <w:t>indicate</w:t>
      </w:r>
      <w:r w:rsidRPr="00B85E8D" w:rsidR="004D26A6">
        <w:rPr>
          <w:rFonts w:ascii="Arial" w:hAnsi="Arial" w:cs="Arial"/>
          <w:color w:val="2D261A"/>
        </w:rPr>
        <w:t>s</w:t>
      </w:r>
      <w:r w:rsidRPr="00B85E8D">
        <w:rPr>
          <w:rFonts w:ascii="Arial" w:hAnsi="Arial" w:cs="Arial"/>
          <w:color w:val="2D261A"/>
        </w:rPr>
        <w:t xml:space="preserve"> the estimated total uses of all </w:t>
      </w:r>
      <w:r w:rsidRPr="00217A73" w:rsidR="00B43841">
        <w:rPr>
          <w:rFonts w:ascii="Arial" w:hAnsi="Arial" w:eastAsia="Times New Roman" w:cs="Arial"/>
          <w:color w:val="2D261A"/>
        </w:rPr>
        <w:t xml:space="preserve">regular current year </w:t>
      </w:r>
      <w:r w:rsidRPr="0070699F">
        <w:rPr>
          <w:rFonts w:ascii="Arial" w:hAnsi="Arial" w:cs="Arial"/>
          <w:color w:val="2D261A"/>
        </w:rPr>
        <w:t xml:space="preserve">federal funds available for LIHEAP.  The </w:t>
      </w:r>
      <w:r w:rsidRPr="0070699F" w:rsidR="00B43841">
        <w:rPr>
          <w:rFonts w:ascii="Arial" w:hAnsi="Arial" w:cs="Arial"/>
          <w:color w:val="2D261A"/>
        </w:rPr>
        <w:t xml:space="preserve">amount in this item must equal the amount in Item </w:t>
      </w:r>
      <w:r w:rsidRPr="0070699F" w:rsidR="00B43841">
        <w:rPr>
          <w:rFonts w:ascii="Arial" w:hAnsi="Arial" w:cs="Arial"/>
          <w:b/>
          <w:color w:val="2D261A"/>
        </w:rPr>
        <w:t>10. Sum of Items 1-9…</w:t>
      </w:r>
      <w:r w:rsidRPr="00217A73" w:rsidR="00B43841">
        <w:rPr>
          <w:rFonts w:ascii="Arial" w:hAnsi="Arial" w:cs="Arial"/>
          <w:color w:val="2D261A"/>
        </w:rPr>
        <w:t xml:space="preserve"> of Section </w:t>
      </w:r>
      <w:r w:rsidRPr="0070699F" w:rsidR="00B43841">
        <w:rPr>
          <w:rFonts w:ascii="Arial" w:hAnsi="Arial" w:cs="Arial"/>
          <w:b/>
          <w:color w:val="2D261A"/>
        </w:rPr>
        <w:t>III</w:t>
      </w:r>
      <w:r w:rsidRPr="00217A73" w:rsidR="00B43841">
        <w:rPr>
          <w:rFonts w:ascii="Arial" w:hAnsi="Arial" w:cs="Arial"/>
          <w:color w:val="2D261A"/>
        </w:rPr>
        <w:t xml:space="preserve"> of </w:t>
      </w:r>
      <w:r w:rsidR="00EF4C95">
        <w:rPr>
          <w:rFonts w:ascii="Arial" w:hAnsi="Arial" w:cs="Arial"/>
          <w:color w:val="2D261A"/>
        </w:rPr>
        <w:t>Module I</w:t>
      </w:r>
      <w:r w:rsidRPr="00217A73" w:rsidR="00B43841">
        <w:rPr>
          <w:rFonts w:ascii="Arial" w:hAnsi="Arial" w:cs="Arial"/>
          <w:color w:val="2D261A"/>
        </w:rPr>
        <w:t>.</w:t>
      </w:r>
    </w:p>
    <w:p w:rsidRPr="0070699F" w:rsidR="008C1DDD" w:rsidP="00B85E8D" w:rsidRDefault="00B65E89" w14:paraId="15806370" w14:textId="6B1822AD">
      <w:pPr>
        <w:pStyle w:val="NormalWeb"/>
        <w:spacing w:before="0" w:beforeAutospacing="0" w:after="220" w:afterAutospacing="0"/>
        <w:ind w:left="720" w:hanging="360"/>
        <w:textAlignment w:val="baseline"/>
        <w:rPr>
          <w:rStyle w:val="Strong"/>
          <w:rFonts w:ascii="Arial" w:hAnsi="Arial" w:eastAsia="Calibri" w:cs="Arial"/>
          <w:b w:val="0"/>
          <w:color w:val="2D261A"/>
          <w:sz w:val="22"/>
          <w:szCs w:val="22"/>
          <w:bdr w:val="none" w:color="auto" w:sz="0" w:space="0" w:frame="1"/>
        </w:rPr>
      </w:pPr>
      <w:r w:rsidRPr="0070699F">
        <w:rPr>
          <w:rStyle w:val="Strong"/>
          <w:rFonts w:ascii="Arial" w:hAnsi="Arial" w:cs="Arial"/>
          <w:b w:val="0"/>
          <w:color w:val="2D261A"/>
          <w:sz w:val="22"/>
          <w:bdr w:val="none" w:color="auto" w:sz="0" w:space="0" w:frame="1"/>
        </w:rPr>
        <w:t>Q1.</w:t>
      </w:r>
      <w:r w:rsidRPr="0070699F" w:rsidR="008C1DDD">
        <w:rPr>
          <w:rStyle w:val="Strong"/>
          <w:rFonts w:ascii="Arial" w:hAnsi="Arial" w:cs="Arial"/>
          <w:b w:val="0"/>
          <w:color w:val="2D261A"/>
          <w:sz w:val="22"/>
          <w:bdr w:val="none" w:color="auto" w:sz="0" w:space="0" w:frame="1"/>
        </w:rPr>
        <w:tab/>
      </w:r>
      <w:r w:rsidRPr="0070699F">
        <w:rPr>
          <w:rStyle w:val="Strong"/>
          <w:rFonts w:ascii="Arial" w:hAnsi="Arial" w:cs="Arial"/>
          <w:color w:val="2D261A"/>
          <w:sz w:val="22"/>
          <w:bdr w:val="none" w:color="auto" w:sz="0" w:space="0" w:frame="1"/>
        </w:rPr>
        <w:t xml:space="preserve">Select the appropriate answer (‘yes’ or ‘no’) to indicate whether your state obligated </w:t>
      </w:r>
      <w:r w:rsidRPr="00F46D6A" w:rsidR="00DF67C0">
        <w:rPr>
          <w:rStyle w:val="Strong"/>
          <w:rFonts w:ascii="Arial" w:hAnsi="Arial" w:cs="Arial"/>
          <w:color w:val="2D261A"/>
          <w:bdr w:val="none" w:color="auto" w:sz="0" w:space="0" w:frame="1"/>
        </w:rPr>
        <w:t xml:space="preserve">regular current year funds </w:t>
      </w:r>
      <w:r w:rsidRPr="0070699F">
        <w:rPr>
          <w:rStyle w:val="Strong"/>
          <w:rFonts w:ascii="Arial" w:hAnsi="Arial" w:cs="Arial"/>
          <w:color w:val="2D261A"/>
          <w:sz w:val="22"/>
          <w:bdr w:val="none" w:color="auto" w:sz="0" w:space="0" w:frame="1"/>
        </w:rPr>
        <w:t xml:space="preserve">for </w:t>
      </w:r>
      <w:r w:rsidRPr="00F46D6A" w:rsidR="00442E24">
        <w:rPr>
          <w:rStyle w:val="Strong"/>
          <w:rFonts w:ascii="Arial" w:hAnsi="Arial" w:cs="Arial"/>
          <w:color w:val="2D261A"/>
          <w:bdr w:val="none" w:color="auto" w:sz="0" w:space="0" w:frame="1"/>
        </w:rPr>
        <w:t>the</w:t>
      </w:r>
      <w:r w:rsidRPr="0070699F" w:rsidR="00442E24">
        <w:rPr>
          <w:rStyle w:val="Strong"/>
          <w:rFonts w:ascii="Arial" w:hAnsi="Arial" w:cs="Arial"/>
          <w:color w:val="2D261A"/>
          <w:sz w:val="22"/>
          <w:bdr w:val="none" w:color="auto" w:sz="0" w:space="0" w:frame="1"/>
        </w:rPr>
        <w:t xml:space="preserve"> </w:t>
      </w:r>
      <w:r w:rsidRPr="0070699F">
        <w:rPr>
          <w:rStyle w:val="Strong"/>
          <w:rFonts w:ascii="Arial" w:hAnsi="Arial" w:cs="Arial"/>
          <w:color w:val="2D261A"/>
          <w:sz w:val="22"/>
          <w:bdr w:val="none" w:color="auto" w:sz="0" w:space="0" w:frame="1"/>
        </w:rPr>
        <w:t xml:space="preserve">given type of assistance but will serve households in </w:t>
      </w:r>
      <w:r w:rsidRPr="0070699F" w:rsidR="003157A0">
        <w:rPr>
          <w:rStyle w:val="Strong"/>
          <w:rFonts w:ascii="Arial" w:hAnsi="Arial" w:cs="Arial"/>
          <w:color w:val="2D261A"/>
          <w:sz w:val="22"/>
          <w:bdr w:val="none" w:color="auto" w:sz="0" w:space="0" w:frame="1"/>
        </w:rPr>
        <w:t>the following fiscal year</w:t>
      </w:r>
      <w:r w:rsidRPr="0070699F">
        <w:rPr>
          <w:rStyle w:val="Strong"/>
          <w:rFonts w:ascii="Arial" w:hAnsi="Arial" w:cs="Arial"/>
          <w:color w:val="2D261A"/>
          <w:sz w:val="22"/>
          <w:bdr w:val="none" w:color="auto" w:sz="0" w:space="0" w:frame="1"/>
        </w:rPr>
        <w:t xml:space="preserve">. Please include clarifications in the “Notes” section of </w:t>
      </w:r>
      <w:r w:rsidRPr="0070699F" w:rsidR="00B43841">
        <w:rPr>
          <w:rStyle w:val="Strong"/>
          <w:rFonts w:ascii="Arial" w:hAnsi="Arial" w:cs="Arial"/>
          <w:color w:val="2D261A"/>
          <w:sz w:val="22"/>
          <w:bdr w:val="none" w:color="auto" w:sz="0" w:space="0" w:frame="1"/>
        </w:rPr>
        <w:t>this module</w:t>
      </w:r>
      <w:r w:rsidRPr="0070699F">
        <w:rPr>
          <w:rStyle w:val="Strong"/>
          <w:rFonts w:ascii="Arial" w:hAnsi="Arial" w:cs="Arial"/>
          <w:color w:val="2D261A"/>
          <w:sz w:val="22"/>
          <w:bdr w:val="none" w:color="auto" w:sz="0" w:space="0" w:frame="1"/>
        </w:rPr>
        <w:t xml:space="preserve"> </w:t>
      </w:r>
      <w:r w:rsidRPr="0070699F" w:rsidR="00442E24">
        <w:rPr>
          <w:rStyle w:val="Strong"/>
          <w:rFonts w:ascii="Arial" w:hAnsi="Arial" w:cs="Arial"/>
          <w:color w:val="2D261A"/>
          <w:sz w:val="22"/>
          <w:bdr w:val="none" w:color="auto" w:sz="0" w:space="0" w:frame="1"/>
        </w:rPr>
        <w:t xml:space="preserve">and cross-reference </w:t>
      </w:r>
      <w:r w:rsidRPr="00F46D6A" w:rsidR="00B30125">
        <w:rPr>
          <w:rStyle w:val="Strong"/>
          <w:rFonts w:ascii="Arial" w:hAnsi="Arial" w:cs="Arial"/>
          <w:color w:val="2D261A"/>
          <w:bdr w:val="none" w:color="auto" w:sz="0" w:space="0" w:frame="1"/>
        </w:rPr>
        <w:t xml:space="preserve">those </w:t>
      </w:r>
      <w:r w:rsidRPr="0070699F" w:rsidR="00442E24">
        <w:rPr>
          <w:rStyle w:val="Strong"/>
          <w:rFonts w:ascii="Arial" w:hAnsi="Arial" w:cs="Arial"/>
          <w:color w:val="2D261A"/>
          <w:sz w:val="22"/>
          <w:bdr w:val="none" w:color="auto" w:sz="0" w:space="0" w:frame="1"/>
        </w:rPr>
        <w:t xml:space="preserve">clarifications </w:t>
      </w:r>
      <w:r w:rsidRPr="0070699F">
        <w:rPr>
          <w:rStyle w:val="Strong"/>
          <w:rFonts w:ascii="Arial" w:hAnsi="Arial" w:cs="Arial"/>
          <w:color w:val="2D261A"/>
          <w:sz w:val="22"/>
          <w:bdr w:val="none" w:color="auto" w:sz="0" w:space="0" w:frame="1"/>
        </w:rPr>
        <w:t xml:space="preserve">with </w:t>
      </w:r>
      <w:r w:rsidRPr="0070699F" w:rsidR="00442E24">
        <w:rPr>
          <w:rStyle w:val="Strong"/>
          <w:rFonts w:ascii="Arial" w:hAnsi="Arial" w:cs="Arial"/>
          <w:color w:val="2D261A"/>
          <w:sz w:val="22"/>
          <w:bdr w:val="none" w:color="auto" w:sz="0" w:space="0" w:frame="1"/>
        </w:rPr>
        <w:t>the module’s s</w:t>
      </w:r>
      <w:r w:rsidRPr="0070699F">
        <w:rPr>
          <w:rStyle w:val="Strong"/>
          <w:rFonts w:ascii="Arial" w:hAnsi="Arial" w:cs="Arial"/>
          <w:color w:val="2D261A"/>
          <w:sz w:val="22"/>
          <w:bdr w:val="none" w:color="auto" w:sz="0" w:space="0" w:frame="1"/>
        </w:rPr>
        <w:t>ection and item number that is being noted.</w:t>
      </w:r>
    </w:p>
    <w:p w:rsidRPr="0070699F" w:rsidR="00B65E89" w:rsidP="00B85E8D" w:rsidRDefault="00B65E89" w14:paraId="583261F4" w14:textId="03088F7E">
      <w:pPr>
        <w:pStyle w:val="NormalWeb"/>
        <w:spacing w:before="0" w:beforeAutospacing="0" w:after="220" w:afterAutospacing="0"/>
        <w:ind w:left="720" w:hanging="360"/>
        <w:textAlignment w:val="baseline"/>
        <w:rPr>
          <w:rStyle w:val="Strong"/>
          <w:rFonts w:ascii="Arial" w:hAnsi="Arial" w:cs="Arial"/>
          <w:b w:val="0"/>
          <w:color w:val="2D261A"/>
          <w:sz w:val="22"/>
          <w:szCs w:val="22"/>
          <w:bdr w:val="none" w:color="auto" w:sz="0" w:space="0" w:frame="1"/>
        </w:rPr>
      </w:pPr>
      <w:r w:rsidRPr="0070699F">
        <w:rPr>
          <w:rStyle w:val="Strong"/>
          <w:rFonts w:ascii="Arial" w:hAnsi="Arial" w:cs="Arial"/>
          <w:b w:val="0"/>
          <w:color w:val="2D261A"/>
          <w:sz w:val="22"/>
          <w:szCs w:val="22"/>
          <w:bdr w:val="none" w:color="auto" w:sz="0" w:space="0" w:frame="1"/>
        </w:rPr>
        <w:t>Q2</w:t>
      </w:r>
      <w:r w:rsidRPr="0070699F" w:rsidR="008C1DDD">
        <w:rPr>
          <w:rStyle w:val="Strong"/>
          <w:rFonts w:ascii="Arial" w:hAnsi="Arial" w:cs="Arial"/>
          <w:b w:val="0"/>
          <w:color w:val="2D261A"/>
          <w:sz w:val="22"/>
          <w:szCs w:val="22"/>
          <w:bdr w:val="none" w:color="auto" w:sz="0" w:space="0" w:frame="1"/>
        </w:rPr>
        <w:t>.</w:t>
      </w:r>
      <w:r w:rsidRPr="0070699F">
        <w:rPr>
          <w:rStyle w:val="Strong"/>
          <w:rFonts w:ascii="Arial" w:hAnsi="Arial" w:cs="Arial"/>
          <w:color w:val="2D261A"/>
          <w:sz w:val="22"/>
          <w:szCs w:val="22"/>
          <w:bdr w:val="none" w:color="auto" w:sz="0" w:space="0" w:frame="1"/>
        </w:rPr>
        <w:t xml:space="preserve">Select the appropriate answer (‘yes’ or ‘no’) to indicate whether your State’s Average Household Benefit data points are estimated due to unique program operation, rather than directly calculated. Please include clarifications in the “Notes” section of the form </w:t>
      </w:r>
      <w:r w:rsidRPr="00BB2351" w:rsidR="00B30125">
        <w:rPr>
          <w:rStyle w:val="Strong"/>
          <w:rFonts w:ascii="Arial" w:hAnsi="Arial" w:cs="Arial"/>
          <w:color w:val="2D261A"/>
          <w:sz w:val="22"/>
          <w:szCs w:val="22"/>
          <w:bdr w:val="none" w:color="auto" w:sz="0" w:space="0" w:frame="1"/>
        </w:rPr>
        <w:t>and cross-reference those clarifications with the module’s section and item number</w:t>
      </w:r>
      <w:r w:rsidRPr="0070699F">
        <w:rPr>
          <w:rStyle w:val="Strong"/>
          <w:rFonts w:ascii="Arial" w:hAnsi="Arial" w:cs="Arial"/>
          <w:color w:val="2D261A"/>
          <w:sz w:val="22"/>
          <w:szCs w:val="22"/>
          <w:bdr w:val="none" w:color="auto" w:sz="0" w:space="0" w:frame="1"/>
        </w:rPr>
        <w:t>.</w:t>
      </w:r>
    </w:p>
    <w:p w:rsidRPr="00E13AB3" w:rsidR="006172F6" w:rsidP="006172F6" w:rsidRDefault="006172F6" w14:paraId="4078D7BD" w14:textId="7F7B6867">
      <w:pPr>
        <w:spacing w:after="220" w:line="240" w:lineRule="auto"/>
        <w:textAlignment w:val="baseline"/>
        <w:rPr>
          <w:rFonts w:ascii="Arial" w:hAnsi="Arial" w:eastAsia="Times New Roman" w:cs="Arial"/>
          <w:b/>
          <w:color w:val="2D261A"/>
          <w:sz w:val="24"/>
          <w:szCs w:val="24"/>
        </w:rPr>
      </w:pPr>
      <w:r w:rsidRPr="00E13AB3">
        <w:rPr>
          <w:rFonts w:ascii="Arial" w:hAnsi="Arial" w:eastAsia="Times New Roman" w:cs="Arial"/>
          <w:b/>
          <w:bCs/>
          <w:color w:val="2D261A"/>
          <w:sz w:val="24"/>
          <w:szCs w:val="24"/>
        </w:rPr>
        <w:lastRenderedPageBreak/>
        <w:t xml:space="preserve">D.  </w:t>
      </w:r>
      <w:r w:rsidRPr="00C275D0" w:rsidR="00C275D0">
        <w:rPr>
          <w:rFonts w:ascii="Arial" w:hAnsi="Arial" w:eastAsia="Times New Roman" w:cs="Arial"/>
          <w:b/>
          <w:bCs/>
          <w:color w:val="2D261A"/>
          <w:sz w:val="24"/>
          <w:szCs w:val="24"/>
        </w:rPr>
        <w:t>Type of LIHEAP Assistance--CARES Act</w:t>
      </w:r>
      <w:r w:rsidRPr="00E13AB3" w:rsidR="00384AFF">
        <w:rPr>
          <w:rFonts w:ascii="Arial" w:hAnsi="Arial" w:eastAsia="Times New Roman" w:cs="Arial"/>
          <w:b/>
          <w:color w:val="2D261A"/>
        </w:rPr>
        <w:t>…</w:t>
      </w:r>
    </w:p>
    <w:p w:rsidRPr="00E13AB3" w:rsidR="00E40755" w:rsidP="000F26C2" w:rsidRDefault="00822CB8" w14:paraId="49BBD4A4" w14:textId="22FAE334">
      <w:pPr>
        <w:numPr>
          <w:ilvl w:val="0"/>
          <w:numId w:val="35"/>
        </w:numPr>
        <w:spacing w:after="220" w:line="240" w:lineRule="auto"/>
        <w:textAlignment w:val="baseline"/>
        <w:rPr>
          <w:rFonts w:ascii="Arial" w:hAnsi="Arial" w:cs="Arial"/>
          <w:color w:val="2D261A"/>
        </w:rPr>
      </w:pPr>
      <w:r w:rsidRPr="00E13AB3">
        <w:rPr>
          <w:rFonts w:ascii="Arial" w:hAnsi="Arial" w:eastAsia="Times New Roman" w:cs="Arial"/>
          <w:bCs/>
          <w:color w:val="2D261A"/>
        </w:rPr>
        <w:t>For Item</w:t>
      </w:r>
      <w:r w:rsidRPr="00E13AB3">
        <w:rPr>
          <w:rFonts w:ascii="Arial" w:hAnsi="Arial" w:eastAsia="Times New Roman" w:cs="Arial"/>
          <w:b/>
          <w:bCs/>
          <w:color w:val="2D261A"/>
        </w:rPr>
        <w:t xml:space="preserve"> </w:t>
      </w:r>
      <w:r w:rsidRPr="00FB1195">
        <w:rPr>
          <w:rFonts w:ascii="Arial" w:hAnsi="Arial" w:eastAsia="Times New Roman" w:cs="Arial"/>
          <w:b/>
          <w:bCs/>
          <w:color w:val="2D261A"/>
        </w:rPr>
        <w:t>1</w:t>
      </w:r>
      <w:r>
        <w:rPr>
          <w:rFonts w:ascii="Arial" w:hAnsi="Arial" w:eastAsia="Times New Roman" w:cs="Arial"/>
          <w:b/>
          <w:bCs/>
          <w:color w:val="2D261A"/>
        </w:rPr>
        <w:t>5</w:t>
      </w:r>
      <w:r w:rsidRPr="00FB1195">
        <w:rPr>
          <w:rFonts w:ascii="Arial" w:hAnsi="Arial" w:eastAsia="Times New Roman" w:cs="Arial"/>
          <w:b/>
          <w:bCs/>
          <w:color w:val="2D261A"/>
        </w:rPr>
        <w:t>. Heating Assistance Benefits</w:t>
      </w:r>
      <w:r w:rsidR="008A2196">
        <w:rPr>
          <w:rFonts w:ascii="Arial" w:hAnsi="Arial" w:eastAsia="Times New Roman" w:cs="Arial"/>
          <w:b/>
          <w:bCs/>
          <w:color w:val="2D261A"/>
        </w:rPr>
        <w:t>--</w:t>
      </w:r>
      <w:r w:rsidRPr="00822CB8">
        <w:rPr>
          <w:rFonts w:ascii="Arial" w:hAnsi="Arial" w:eastAsia="Times New Roman" w:cs="Arial"/>
          <w:b/>
          <w:bCs/>
          <w:color w:val="2D261A"/>
        </w:rPr>
        <w:t>CARES Act Funds</w:t>
      </w:r>
      <w:r w:rsidRPr="003F667B" w:rsidR="003F667B">
        <w:rPr>
          <w:rFonts w:ascii="Arial" w:hAnsi="Arial" w:eastAsia="Times New Roman" w:cs="Arial"/>
          <w:color w:val="2D261A"/>
        </w:rPr>
        <w:t>, report,</w:t>
      </w:r>
      <w:r w:rsidR="009009F6">
        <w:rPr>
          <w:rFonts w:ascii="Arial" w:hAnsi="Arial" w:eastAsia="Times New Roman" w:cs="Arial"/>
          <w:color w:val="2D261A"/>
        </w:rPr>
        <w:t xml:space="preserve"> </w:t>
      </w:r>
      <w:r w:rsidR="009009F6">
        <w:rPr>
          <w:rFonts w:ascii="Arial" w:hAnsi="Arial" w:eastAsia="Times New Roman" w:cs="Arial"/>
          <w:bCs/>
          <w:color w:val="2D261A"/>
        </w:rPr>
        <w:t>for funds appropriated by the</w:t>
      </w:r>
      <w:r w:rsidRPr="00FB1195" w:rsidR="009009F6">
        <w:rPr>
          <w:rFonts w:ascii="Arial" w:hAnsi="Arial" w:cs="Arial"/>
          <w:color w:val="2D261A"/>
        </w:rPr>
        <w:t xml:space="preserve"> </w:t>
      </w:r>
      <w:r w:rsidRPr="00E13AB3" w:rsidR="009009F6">
        <w:rPr>
          <w:rFonts w:ascii="Arial" w:hAnsi="Arial" w:cs="Arial"/>
          <w:i/>
          <w:color w:val="2D261A"/>
        </w:rPr>
        <w:t>Coronavirus Aid, Relief, and Economic Security Act</w:t>
      </w:r>
      <w:r w:rsidRPr="00FB1195" w:rsidR="009009F6">
        <w:rPr>
          <w:rFonts w:ascii="Arial" w:hAnsi="Arial" w:cs="Arial"/>
          <w:color w:val="2D261A"/>
        </w:rPr>
        <w:t xml:space="preserve"> (the CARES Act) (P. L. 116-136)</w:t>
      </w:r>
      <w:r w:rsidR="009009F6">
        <w:rPr>
          <w:rFonts w:ascii="Arial" w:hAnsi="Arial" w:cs="Arial"/>
          <w:color w:val="2D261A"/>
        </w:rPr>
        <w:t>,</w:t>
      </w:r>
      <w:r w:rsidRPr="00E13AB3">
        <w:rPr>
          <w:rFonts w:ascii="Arial" w:hAnsi="Arial" w:eastAsia="Times New Roman" w:cs="Arial"/>
          <w:bCs/>
          <w:color w:val="2D261A"/>
        </w:rPr>
        <w:t xml:space="preserve"> </w:t>
      </w:r>
      <w:r>
        <w:rPr>
          <w:rFonts w:ascii="Arial" w:hAnsi="Arial" w:eastAsia="Times New Roman" w:cs="Arial"/>
          <w:bCs/>
          <w:color w:val="2D261A"/>
        </w:rPr>
        <w:t xml:space="preserve">data equivalent to that which you reported for </w:t>
      </w:r>
      <w:r w:rsidR="008F3EBE">
        <w:rPr>
          <w:rFonts w:ascii="Arial" w:hAnsi="Arial" w:eastAsia="Times New Roman" w:cs="Arial"/>
          <w:bCs/>
          <w:color w:val="2D261A"/>
        </w:rPr>
        <w:t xml:space="preserve">Item </w:t>
      </w:r>
      <w:r w:rsidR="00D948FB">
        <w:rPr>
          <w:rFonts w:ascii="Arial" w:hAnsi="Arial" w:eastAsia="Times New Roman" w:cs="Arial"/>
          <w:b/>
          <w:bCs/>
          <w:color w:val="2D261A"/>
        </w:rPr>
        <w:t>One</w:t>
      </w:r>
      <w:r w:rsidR="00AA508E">
        <w:rPr>
          <w:rFonts w:ascii="Arial" w:hAnsi="Arial" w:cs="Arial"/>
          <w:color w:val="2D261A"/>
        </w:rPr>
        <w:t>.</w:t>
      </w:r>
    </w:p>
    <w:p w:rsidRPr="00E13AB3" w:rsidR="00AA508E" w:rsidP="00AA508E" w:rsidRDefault="00AA508E" w14:paraId="7A3CE683" w14:textId="2F6953A8">
      <w:pPr>
        <w:numPr>
          <w:ilvl w:val="0"/>
          <w:numId w:val="35"/>
        </w:numPr>
        <w:spacing w:after="220" w:line="240" w:lineRule="auto"/>
        <w:textAlignment w:val="baseline"/>
        <w:rPr>
          <w:rFonts w:ascii="Arial" w:hAnsi="Arial" w:cs="Arial"/>
          <w:color w:val="2D261A"/>
        </w:rPr>
      </w:pPr>
      <w:r w:rsidRPr="00E13AB3">
        <w:rPr>
          <w:rFonts w:ascii="Arial" w:hAnsi="Arial" w:eastAsia="Times New Roman" w:cs="Arial"/>
          <w:bCs/>
          <w:color w:val="2D261A"/>
        </w:rPr>
        <w:t>For Item</w:t>
      </w:r>
      <w:r w:rsidRPr="00E13AB3">
        <w:rPr>
          <w:rFonts w:ascii="Arial" w:hAnsi="Arial" w:eastAsia="Times New Roman" w:cs="Arial"/>
          <w:b/>
          <w:bCs/>
          <w:color w:val="2D261A"/>
        </w:rPr>
        <w:t xml:space="preserve"> </w:t>
      </w:r>
      <w:r w:rsidRPr="00FB1195">
        <w:rPr>
          <w:rFonts w:ascii="Arial" w:hAnsi="Arial" w:eastAsia="Times New Roman" w:cs="Arial"/>
          <w:b/>
          <w:bCs/>
          <w:color w:val="2D261A"/>
        </w:rPr>
        <w:t>1</w:t>
      </w:r>
      <w:r>
        <w:rPr>
          <w:rFonts w:ascii="Arial" w:hAnsi="Arial" w:eastAsia="Times New Roman" w:cs="Arial"/>
          <w:b/>
          <w:bCs/>
          <w:color w:val="2D261A"/>
        </w:rPr>
        <w:t>6</w:t>
      </w:r>
      <w:r w:rsidRPr="00FB1195">
        <w:rPr>
          <w:rFonts w:ascii="Arial" w:hAnsi="Arial" w:eastAsia="Times New Roman" w:cs="Arial"/>
          <w:b/>
          <w:bCs/>
          <w:color w:val="2D261A"/>
        </w:rPr>
        <w:t xml:space="preserve">. </w:t>
      </w:r>
      <w:r>
        <w:rPr>
          <w:rFonts w:ascii="Arial" w:hAnsi="Arial" w:eastAsia="Times New Roman" w:cs="Arial"/>
          <w:b/>
          <w:bCs/>
          <w:color w:val="2D261A"/>
        </w:rPr>
        <w:t xml:space="preserve">Cooling </w:t>
      </w:r>
      <w:r w:rsidRPr="00FB1195">
        <w:rPr>
          <w:rFonts w:ascii="Arial" w:hAnsi="Arial" w:eastAsia="Times New Roman" w:cs="Arial"/>
          <w:b/>
          <w:bCs/>
          <w:color w:val="2D261A"/>
        </w:rPr>
        <w:t>Assistance Benefits</w:t>
      </w:r>
      <w:r w:rsidR="008A2196">
        <w:rPr>
          <w:rFonts w:ascii="Arial" w:hAnsi="Arial" w:eastAsia="Times New Roman" w:cs="Arial"/>
          <w:b/>
          <w:bCs/>
          <w:color w:val="2D261A"/>
        </w:rPr>
        <w:t>--</w:t>
      </w:r>
      <w:r w:rsidRPr="00822CB8">
        <w:rPr>
          <w:rFonts w:ascii="Arial" w:hAnsi="Arial" w:eastAsia="Times New Roman" w:cs="Arial"/>
          <w:b/>
          <w:bCs/>
          <w:color w:val="2D261A"/>
        </w:rPr>
        <w:t>CARES Act Funds</w:t>
      </w:r>
      <w:r w:rsidRPr="003F667B" w:rsidR="003F667B">
        <w:rPr>
          <w:rFonts w:ascii="Arial" w:hAnsi="Arial" w:eastAsia="Times New Roman" w:cs="Arial"/>
          <w:color w:val="2D261A"/>
        </w:rPr>
        <w:t>, report,</w:t>
      </w:r>
      <w:r w:rsidR="009009F6">
        <w:rPr>
          <w:rFonts w:ascii="Arial" w:hAnsi="Arial" w:eastAsia="Times New Roman" w:cs="Arial"/>
          <w:color w:val="2D261A"/>
        </w:rPr>
        <w:t xml:space="preserve"> </w:t>
      </w:r>
      <w:r w:rsidR="009009F6">
        <w:rPr>
          <w:rFonts w:ascii="Arial" w:hAnsi="Arial" w:eastAsia="Times New Roman" w:cs="Arial"/>
          <w:bCs/>
          <w:color w:val="2D261A"/>
        </w:rPr>
        <w:t>for funds appropriated by the</w:t>
      </w:r>
      <w:r w:rsidRPr="00FB1195" w:rsidR="009009F6">
        <w:rPr>
          <w:rFonts w:ascii="Arial" w:hAnsi="Arial" w:cs="Arial"/>
          <w:color w:val="2D261A"/>
        </w:rPr>
        <w:t xml:space="preserve"> CARES Act</w:t>
      </w:r>
      <w:r w:rsidR="009009F6">
        <w:rPr>
          <w:rFonts w:ascii="Arial" w:hAnsi="Arial" w:cs="Arial"/>
          <w:color w:val="2D261A"/>
        </w:rPr>
        <w:t>,</w:t>
      </w:r>
      <w:r w:rsidRPr="00E13AB3">
        <w:rPr>
          <w:rFonts w:ascii="Arial" w:hAnsi="Arial" w:eastAsia="Times New Roman" w:cs="Arial"/>
          <w:bCs/>
          <w:color w:val="2D261A"/>
        </w:rPr>
        <w:t xml:space="preserve"> </w:t>
      </w:r>
      <w:r>
        <w:rPr>
          <w:rFonts w:ascii="Arial" w:hAnsi="Arial" w:eastAsia="Times New Roman" w:cs="Arial"/>
          <w:bCs/>
          <w:color w:val="2D261A"/>
        </w:rPr>
        <w:t xml:space="preserve">data equivalent to that which you reported for </w:t>
      </w:r>
      <w:r w:rsidR="008F3EBE">
        <w:rPr>
          <w:rFonts w:ascii="Arial" w:hAnsi="Arial" w:eastAsia="Times New Roman" w:cs="Arial"/>
          <w:bCs/>
          <w:color w:val="2D261A"/>
        </w:rPr>
        <w:t xml:space="preserve">Item </w:t>
      </w:r>
      <w:r w:rsidRPr="0070699F" w:rsidR="008F3EBE">
        <w:rPr>
          <w:rFonts w:ascii="Arial" w:hAnsi="Arial" w:eastAsia="Times New Roman" w:cs="Arial"/>
          <w:b/>
          <w:bCs/>
          <w:color w:val="2D261A"/>
        </w:rPr>
        <w:t>Two</w:t>
      </w:r>
      <w:r>
        <w:rPr>
          <w:rFonts w:ascii="Arial" w:hAnsi="Arial" w:cs="Arial"/>
          <w:color w:val="2D261A"/>
        </w:rPr>
        <w:t>.</w:t>
      </w:r>
    </w:p>
    <w:p w:rsidRPr="00E13AB3" w:rsidR="00AA508E" w:rsidP="009009F6" w:rsidRDefault="00AA508E" w14:paraId="2BE7D544" w14:textId="08E45782">
      <w:pPr>
        <w:numPr>
          <w:ilvl w:val="0"/>
          <w:numId w:val="35"/>
        </w:numPr>
        <w:spacing w:after="220" w:line="240" w:lineRule="auto"/>
        <w:textAlignment w:val="baseline"/>
        <w:rPr>
          <w:rFonts w:ascii="Arial" w:hAnsi="Arial" w:cs="Arial"/>
          <w:color w:val="2D261A"/>
        </w:rPr>
      </w:pPr>
      <w:r w:rsidRPr="00E13AB3">
        <w:rPr>
          <w:rFonts w:ascii="Arial" w:hAnsi="Arial" w:eastAsia="Times New Roman" w:cs="Arial"/>
          <w:bCs/>
          <w:color w:val="2D261A"/>
        </w:rPr>
        <w:t>For Item</w:t>
      </w:r>
      <w:r w:rsidRPr="00E13AB3">
        <w:rPr>
          <w:rFonts w:ascii="Arial" w:hAnsi="Arial" w:eastAsia="Times New Roman" w:cs="Arial"/>
          <w:b/>
          <w:bCs/>
          <w:color w:val="2D261A"/>
        </w:rPr>
        <w:t xml:space="preserve"> </w:t>
      </w:r>
      <w:r w:rsidRPr="00FB1195">
        <w:rPr>
          <w:rFonts w:ascii="Arial" w:hAnsi="Arial" w:eastAsia="Times New Roman" w:cs="Arial"/>
          <w:b/>
          <w:bCs/>
          <w:color w:val="2D261A"/>
        </w:rPr>
        <w:t>1</w:t>
      </w:r>
      <w:r>
        <w:rPr>
          <w:rFonts w:ascii="Arial" w:hAnsi="Arial" w:eastAsia="Times New Roman" w:cs="Arial"/>
          <w:b/>
          <w:bCs/>
          <w:color w:val="2D261A"/>
        </w:rPr>
        <w:t>7</w:t>
      </w:r>
      <w:r w:rsidRPr="00FB1195">
        <w:rPr>
          <w:rFonts w:ascii="Arial" w:hAnsi="Arial" w:eastAsia="Times New Roman" w:cs="Arial"/>
          <w:b/>
          <w:bCs/>
          <w:color w:val="2D261A"/>
        </w:rPr>
        <w:t xml:space="preserve">. </w:t>
      </w:r>
      <w:r w:rsidR="008E0E79">
        <w:rPr>
          <w:rFonts w:ascii="Arial" w:hAnsi="Arial" w:eastAsia="Times New Roman" w:cs="Arial"/>
          <w:b/>
          <w:bCs/>
          <w:color w:val="2D261A"/>
        </w:rPr>
        <w:t xml:space="preserve">Crisis </w:t>
      </w:r>
      <w:r w:rsidRPr="00FB1195">
        <w:rPr>
          <w:rFonts w:ascii="Arial" w:hAnsi="Arial" w:eastAsia="Times New Roman" w:cs="Arial"/>
          <w:b/>
          <w:bCs/>
          <w:color w:val="2D261A"/>
        </w:rPr>
        <w:t>Assistance Benefits</w:t>
      </w:r>
      <w:r w:rsidRPr="008E0E79" w:rsidR="008E0E79">
        <w:rPr>
          <w:rFonts w:ascii="Arial" w:hAnsi="Arial" w:eastAsia="Times New Roman" w:cs="Arial"/>
          <w:b/>
          <w:bCs/>
          <w:color w:val="2D261A"/>
        </w:rPr>
        <w:t xml:space="preserve"> </w:t>
      </w:r>
      <w:r w:rsidRPr="00E13AB3" w:rsidR="008E0E79">
        <w:rPr>
          <w:rFonts w:ascii="Arial" w:hAnsi="Arial" w:eastAsia="Times New Roman" w:cs="Arial"/>
          <w:b/>
          <w:bCs/>
          <w:color w:val="2D261A"/>
        </w:rPr>
        <w:t>by Type</w:t>
      </w:r>
      <w:r w:rsidR="008A2196">
        <w:rPr>
          <w:rFonts w:ascii="Arial" w:hAnsi="Arial" w:eastAsia="Times New Roman" w:cs="Arial"/>
          <w:b/>
          <w:bCs/>
          <w:color w:val="2D261A"/>
        </w:rPr>
        <w:t>--</w:t>
      </w:r>
      <w:r w:rsidRPr="00822CB8">
        <w:rPr>
          <w:rFonts w:ascii="Arial" w:hAnsi="Arial" w:eastAsia="Times New Roman" w:cs="Arial"/>
          <w:b/>
          <w:bCs/>
          <w:color w:val="2D261A"/>
        </w:rPr>
        <w:t>CARES Act Funds</w:t>
      </w:r>
      <w:r w:rsidRPr="003F667B" w:rsidR="003F667B">
        <w:rPr>
          <w:rFonts w:ascii="Arial" w:hAnsi="Arial" w:eastAsia="Times New Roman" w:cs="Arial"/>
          <w:color w:val="2D261A"/>
        </w:rPr>
        <w:t>, report,</w:t>
      </w:r>
      <w:r w:rsidR="009009F6">
        <w:rPr>
          <w:rFonts w:ascii="Arial" w:hAnsi="Arial" w:eastAsia="Times New Roman" w:cs="Arial"/>
          <w:color w:val="2D261A"/>
        </w:rPr>
        <w:t xml:space="preserve"> </w:t>
      </w:r>
      <w:r w:rsidR="009009F6">
        <w:rPr>
          <w:rFonts w:ascii="Arial" w:hAnsi="Arial" w:eastAsia="Times New Roman" w:cs="Arial"/>
          <w:bCs/>
          <w:color w:val="2D261A"/>
        </w:rPr>
        <w:t>for funds appropriated by the</w:t>
      </w:r>
      <w:r w:rsidRPr="00FB1195" w:rsidR="009009F6">
        <w:rPr>
          <w:rFonts w:ascii="Arial" w:hAnsi="Arial" w:cs="Arial"/>
          <w:color w:val="2D261A"/>
        </w:rPr>
        <w:t xml:space="preserve"> CARES Act</w:t>
      </w:r>
      <w:r w:rsidR="009009F6">
        <w:rPr>
          <w:rFonts w:ascii="Arial" w:hAnsi="Arial" w:cs="Arial"/>
          <w:color w:val="2D261A"/>
        </w:rPr>
        <w:t>,</w:t>
      </w:r>
      <w:r w:rsidRPr="00E13AB3">
        <w:rPr>
          <w:rFonts w:ascii="Arial" w:hAnsi="Arial" w:eastAsia="Times New Roman" w:cs="Arial"/>
          <w:bCs/>
          <w:color w:val="2D261A"/>
        </w:rPr>
        <w:t xml:space="preserve"> </w:t>
      </w:r>
      <w:r>
        <w:rPr>
          <w:rFonts w:ascii="Arial" w:hAnsi="Arial" w:eastAsia="Times New Roman" w:cs="Arial"/>
          <w:bCs/>
          <w:color w:val="2D261A"/>
        </w:rPr>
        <w:t>data</w:t>
      </w:r>
      <w:r w:rsidR="009009F6">
        <w:rPr>
          <w:rFonts w:ascii="Arial" w:hAnsi="Arial" w:eastAsia="Times New Roman" w:cs="Arial"/>
          <w:bCs/>
          <w:color w:val="2D261A"/>
        </w:rPr>
        <w:t xml:space="preserve"> </w:t>
      </w:r>
      <w:r>
        <w:rPr>
          <w:rFonts w:ascii="Arial" w:hAnsi="Arial" w:eastAsia="Times New Roman" w:cs="Arial"/>
          <w:bCs/>
          <w:color w:val="2D261A"/>
        </w:rPr>
        <w:t xml:space="preserve">equivalent to that which you reported for </w:t>
      </w:r>
      <w:r w:rsidRPr="00E13AB3">
        <w:rPr>
          <w:rFonts w:ascii="Arial" w:hAnsi="Arial" w:eastAsia="Times New Roman" w:cs="Arial"/>
          <w:bCs/>
          <w:color w:val="2D261A"/>
        </w:rPr>
        <w:t>Item</w:t>
      </w:r>
      <w:r w:rsidRPr="008F3EBE" w:rsidR="008F3EBE">
        <w:rPr>
          <w:rFonts w:ascii="Arial" w:hAnsi="Arial" w:eastAsia="Times New Roman" w:cs="Arial"/>
          <w:b/>
          <w:bCs/>
          <w:color w:val="2D261A"/>
        </w:rPr>
        <w:t xml:space="preserve"> </w:t>
      </w:r>
      <w:r w:rsidR="00D948FB">
        <w:rPr>
          <w:rFonts w:ascii="Arial" w:hAnsi="Arial" w:eastAsia="Times New Roman" w:cs="Arial"/>
          <w:b/>
          <w:bCs/>
          <w:color w:val="2D261A"/>
        </w:rPr>
        <w:t>Three</w:t>
      </w:r>
      <w:r>
        <w:rPr>
          <w:rFonts w:ascii="Arial" w:hAnsi="Arial" w:cs="Arial"/>
          <w:color w:val="2D261A"/>
        </w:rPr>
        <w:t>.</w:t>
      </w:r>
      <w:r w:rsidR="009009F6">
        <w:rPr>
          <w:rFonts w:ascii="Arial" w:hAnsi="Arial" w:cs="Arial"/>
          <w:color w:val="2D261A"/>
        </w:rPr>
        <w:t xml:space="preserve">  Also, </w:t>
      </w:r>
      <w:r w:rsidR="009009F6">
        <w:rPr>
          <w:rFonts w:ascii="Arial" w:hAnsi="Arial" w:eastAsia="Times New Roman" w:cs="Arial"/>
          <w:bCs/>
          <w:color w:val="2D261A"/>
        </w:rPr>
        <w:t>enter any of the notes called-for in Item</w:t>
      </w:r>
      <w:r w:rsidRPr="008F3EBE" w:rsidR="008F3EBE">
        <w:rPr>
          <w:rFonts w:ascii="Arial" w:hAnsi="Arial" w:eastAsia="Times New Roman" w:cs="Arial"/>
          <w:b/>
          <w:bCs/>
          <w:color w:val="2D261A"/>
        </w:rPr>
        <w:t xml:space="preserve"> Three</w:t>
      </w:r>
      <w:r w:rsidR="008F3EBE">
        <w:rPr>
          <w:rFonts w:ascii="Arial" w:hAnsi="Arial" w:eastAsia="Times New Roman" w:cs="Arial"/>
          <w:bCs/>
          <w:color w:val="2D261A"/>
        </w:rPr>
        <w:t xml:space="preserve"> </w:t>
      </w:r>
      <w:r w:rsidR="009009F6">
        <w:rPr>
          <w:rFonts w:ascii="Arial" w:hAnsi="Arial" w:eastAsia="Times New Roman" w:cs="Arial"/>
          <w:bCs/>
          <w:color w:val="2D261A"/>
        </w:rPr>
        <w:t xml:space="preserve">that apply to your use of CARES Act funds for </w:t>
      </w:r>
      <w:r w:rsidRPr="009009F6" w:rsidR="009009F6">
        <w:rPr>
          <w:rFonts w:ascii="Arial" w:hAnsi="Arial" w:eastAsia="Times New Roman" w:cs="Arial"/>
          <w:bCs/>
          <w:color w:val="2D261A"/>
        </w:rPr>
        <w:t>crisis assistance</w:t>
      </w:r>
      <w:r w:rsidR="009009F6">
        <w:rPr>
          <w:rFonts w:ascii="Arial" w:hAnsi="Arial" w:eastAsia="Times New Roman" w:cs="Arial"/>
          <w:bCs/>
          <w:color w:val="2D261A"/>
        </w:rPr>
        <w:t>.</w:t>
      </w:r>
    </w:p>
    <w:p w:rsidR="00C4497F" w:rsidP="00C4497F" w:rsidRDefault="00C4497F" w14:paraId="3201C77E" w14:textId="0C13C8AE">
      <w:pPr>
        <w:numPr>
          <w:ilvl w:val="0"/>
          <w:numId w:val="35"/>
        </w:numPr>
        <w:spacing w:after="220" w:line="240" w:lineRule="auto"/>
        <w:textAlignment w:val="baseline"/>
        <w:rPr>
          <w:rFonts w:ascii="Arial" w:hAnsi="Arial" w:cs="Arial"/>
          <w:color w:val="2D261A"/>
        </w:rPr>
      </w:pPr>
      <w:r w:rsidRPr="00E13AB3">
        <w:rPr>
          <w:rFonts w:ascii="Arial" w:hAnsi="Arial" w:eastAsia="Times New Roman" w:cs="Arial"/>
          <w:bCs/>
          <w:color w:val="2D261A"/>
        </w:rPr>
        <w:t>For Item</w:t>
      </w:r>
      <w:r w:rsidRPr="00E13AB3">
        <w:rPr>
          <w:rFonts w:ascii="Arial" w:hAnsi="Arial" w:eastAsia="Times New Roman" w:cs="Arial"/>
          <w:b/>
          <w:bCs/>
          <w:color w:val="2D261A"/>
        </w:rPr>
        <w:t xml:space="preserve"> </w:t>
      </w:r>
      <w:r w:rsidRPr="00FB1195">
        <w:rPr>
          <w:rFonts w:ascii="Arial" w:hAnsi="Arial" w:eastAsia="Times New Roman" w:cs="Arial"/>
          <w:b/>
          <w:bCs/>
          <w:color w:val="2D261A"/>
        </w:rPr>
        <w:t>1</w:t>
      </w:r>
      <w:r>
        <w:rPr>
          <w:rFonts w:ascii="Arial" w:hAnsi="Arial" w:eastAsia="Times New Roman" w:cs="Arial"/>
          <w:b/>
          <w:bCs/>
          <w:color w:val="2D261A"/>
        </w:rPr>
        <w:t>8</w:t>
      </w:r>
      <w:r w:rsidRPr="00FB1195">
        <w:rPr>
          <w:rFonts w:ascii="Arial" w:hAnsi="Arial" w:eastAsia="Times New Roman" w:cs="Arial"/>
          <w:b/>
          <w:bCs/>
          <w:color w:val="2D261A"/>
        </w:rPr>
        <w:t>.</w:t>
      </w:r>
      <w:r w:rsidRPr="00C4497F">
        <w:rPr>
          <w:rFonts w:ascii="Arial" w:hAnsi="Arial" w:eastAsia="Times New Roman" w:cs="Arial"/>
          <w:b/>
          <w:bCs/>
          <w:color w:val="2D261A"/>
        </w:rPr>
        <w:t xml:space="preserve"> </w:t>
      </w:r>
      <w:r>
        <w:rPr>
          <w:rFonts w:ascii="Arial" w:hAnsi="Arial" w:eastAsia="Times New Roman" w:cs="Arial"/>
          <w:b/>
          <w:bCs/>
          <w:color w:val="2D261A"/>
        </w:rPr>
        <w:t xml:space="preserve">Weatherization </w:t>
      </w:r>
      <w:r w:rsidRPr="00FB1195">
        <w:rPr>
          <w:rFonts w:ascii="Arial" w:hAnsi="Arial" w:eastAsia="Times New Roman" w:cs="Arial"/>
          <w:b/>
          <w:bCs/>
          <w:color w:val="2D261A"/>
        </w:rPr>
        <w:t>Assistance Benefits</w:t>
      </w:r>
      <w:r w:rsidR="008A2196">
        <w:rPr>
          <w:rFonts w:ascii="Arial" w:hAnsi="Arial" w:eastAsia="Times New Roman" w:cs="Arial"/>
          <w:b/>
          <w:bCs/>
          <w:color w:val="2D261A"/>
        </w:rPr>
        <w:t>--</w:t>
      </w:r>
      <w:r w:rsidRPr="00822CB8">
        <w:rPr>
          <w:rFonts w:ascii="Arial" w:hAnsi="Arial" w:eastAsia="Times New Roman" w:cs="Arial"/>
          <w:b/>
          <w:bCs/>
          <w:color w:val="2D261A"/>
        </w:rPr>
        <w:t>CARES Act Funds</w:t>
      </w:r>
      <w:r w:rsidRPr="003F667B" w:rsidR="003F667B">
        <w:rPr>
          <w:rFonts w:ascii="Arial" w:hAnsi="Arial" w:eastAsia="Times New Roman" w:cs="Arial"/>
          <w:color w:val="2D261A"/>
        </w:rPr>
        <w:t>, report,</w:t>
      </w:r>
      <w:r>
        <w:rPr>
          <w:rFonts w:ascii="Arial" w:hAnsi="Arial" w:eastAsia="Times New Roman" w:cs="Arial"/>
          <w:color w:val="2D261A"/>
        </w:rPr>
        <w:t xml:space="preserve"> </w:t>
      </w:r>
      <w:r>
        <w:rPr>
          <w:rFonts w:ascii="Arial" w:hAnsi="Arial" w:eastAsia="Times New Roman" w:cs="Arial"/>
          <w:bCs/>
          <w:color w:val="2D261A"/>
        </w:rPr>
        <w:t>for funds appropriated by the</w:t>
      </w:r>
      <w:r w:rsidRPr="00FB1195">
        <w:rPr>
          <w:rFonts w:ascii="Arial" w:hAnsi="Arial" w:cs="Arial"/>
          <w:color w:val="2D261A"/>
        </w:rPr>
        <w:t xml:space="preserve"> CARES Act</w:t>
      </w:r>
      <w:r>
        <w:rPr>
          <w:rFonts w:ascii="Arial" w:hAnsi="Arial" w:cs="Arial"/>
          <w:color w:val="2D261A"/>
        </w:rPr>
        <w:t>,</w:t>
      </w:r>
      <w:r w:rsidRPr="00E13AB3">
        <w:rPr>
          <w:rFonts w:ascii="Arial" w:hAnsi="Arial" w:eastAsia="Times New Roman" w:cs="Arial"/>
          <w:bCs/>
          <w:color w:val="2D261A"/>
        </w:rPr>
        <w:t xml:space="preserve"> </w:t>
      </w:r>
      <w:r>
        <w:rPr>
          <w:rFonts w:ascii="Arial" w:hAnsi="Arial" w:eastAsia="Times New Roman" w:cs="Arial"/>
          <w:bCs/>
          <w:color w:val="2D261A"/>
        </w:rPr>
        <w:t xml:space="preserve">data equivalent to that which you reported for </w:t>
      </w:r>
      <w:r w:rsidRPr="00E13AB3">
        <w:rPr>
          <w:rFonts w:ascii="Arial" w:hAnsi="Arial" w:eastAsia="Times New Roman" w:cs="Arial"/>
          <w:bCs/>
          <w:color w:val="2D261A"/>
        </w:rPr>
        <w:t>Item</w:t>
      </w:r>
      <w:r w:rsidRPr="008F3EBE">
        <w:rPr>
          <w:rFonts w:ascii="Arial" w:hAnsi="Arial" w:eastAsia="Times New Roman" w:cs="Arial"/>
          <w:b/>
          <w:bCs/>
          <w:color w:val="2D261A"/>
        </w:rPr>
        <w:t xml:space="preserve"> </w:t>
      </w:r>
      <w:r w:rsidR="00BF764E">
        <w:rPr>
          <w:rFonts w:ascii="Arial" w:hAnsi="Arial" w:eastAsia="Times New Roman" w:cs="Arial"/>
          <w:b/>
          <w:bCs/>
          <w:color w:val="2D261A"/>
        </w:rPr>
        <w:t>Four</w:t>
      </w:r>
      <w:r>
        <w:rPr>
          <w:rFonts w:ascii="Arial" w:hAnsi="Arial" w:cs="Arial"/>
          <w:color w:val="2D261A"/>
        </w:rPr>
        <w:t>.</w:t>
      </w:r>
    </w:p>
    <w:p w:rsidRPr="0070699F" w:rsidR="00860C76" w:rsidP="00BB2351" w:rsidRDefault="00860C76" w14:paraId="37553643" w14:textId="07B19C28">
      <w:pPr>
        <w:numPr>
          <w:ilvl w:val="0"/>
          <w:numId w:val="35"/>
        </w:numPr>
        <w:spacing w:after="220" w:line="240" w:lineRule="auto"/>
        <w:textAlignment w:val="baseline"/>
        <w:rPr>
          <w:rFonts w:ascii="Arial" w:hAnsi="Arial" w:cs="Arial"/>
          <w:color w:val="2D261A"/>
        </w:rPr>
      </w:pPr>
      <w:r>
        <w:rPr>
          <w:rFonts w:ascii="Arial" w:hAnsi="Arial" w:cs="Arial"/>
          <w:color w:val="2D261A"/>
        </w:rPr>
        <w:t xml:space="preserve">For Item </w:t>
      </w:r>
      <w:r w:rsidRPr="007C79DB" w:rsidR="007C79DB">
        <w:rPr>
          <w:rFonts w:ascii="Arial" w:hAnsi="Arial" w:cs="Arial"/>
          <w:b/>
          <w:color w:val="2D261A"/>
        </w:rPr>
        <w:t>19. Average Annual Total LIHEAP Benefit per Household (including Heating, Cooling, Crisis, Supplemental Benefits)-- CARES Act Funds</w:t>
      </w:r>
      <w:r w:rsidRPr="003F667B" w:rsidR="003F667B">
        <w:rPr>
          <w:rFonts w:ascii="Arial" w:hAnsi="Arial" w:cs="Arial"/>
          <w:color w:val="2D261A"/>
        </w:rPr>
        <w:t>, report,</w:t>
      </w:r>
      <w:r>
        <w:rPr>
          <w:rFonts w:ascii="Arial" w:hAnsi="Arial" w:cs="Arial"/>
          <w:color w:val="2D261A"/>
        </w:rPr>
        <w:t xml:space="preserve"> for </w:t>
      </w:r>
      <w:r w:rsidRPr="00860C76">
        <w:rPr>
          <w:rFonts w:ascii="Arial" w:hAnsi="Arial" w:cs="Arial"/>
          <w:color w:val="2D261A"/>
        </w:rPr>
        <w:t xml:space="preserve">households that received bill payment assistance from </w:t>
      </w:r>
      <w:r>
        <w:rPr>
          <w:rFonts w:ascii="Arial" w:hAnsi="Arial" w:cs="Arial"/>
          <w:color w:val="2D261A"/>
        </w:rPr>
        <w:t xml:space="preserve">CARES Act </w:t>
      </w:r>
      <w:r w:rsidRPr="00860C76">
        <w:rPr>
          <w:rFonts w:ascii="Arial" w:hAnsi="Arial" w:cs="Arial"/>
          <w:color w:val="2D261A"/>
        </w:rPr>
        <w:t>funds and that have 12 consecutive months of both main fuel and electric bill data</w:t>
      </w:r>
      <w:r>
        <w:rPr>
          <w:rFonts w:ascii="Arial" w:hAnsi="Arial" w:cs="Arial"/>
          <w:color w:val="2D261A"/>
        </w:rPr>
        <w:t>,</w:t>
      </w:r>
      <w:r>
        <w:rPr>
          <w:rFonts w:ascii="Arial" w:hAnsi="Arial" w:eastAsia="Times New Roman" w:cs="Arial"/>
          <w:bCs/>
          <w:color w:val="2D261A"/>
        </w:rPr>
        <w:t xml:space="preserve"> </w:t>
      </w:r>
      <w:r w:rsidR="007C79DB">
        <w:rPr>
          <w:rFonts w:ascii="Arial" w:hAnsi="Arial" w:cs="Arial"/>
          <w:color w:val="2D261A"/>
        </w:rPr>
        <w:t xml:space="preserve">the </w:t>
      </w:r>
      <w:r w:rsidRPr="00A52DBF" w:rsidR="007C79DB">
        <w:rPr>
          <w:rFonts w:ascii="Arial" w:hAnsi="Arial" w:cs="Arial"/>
          <w:color w:val="2D261A"/>
        </w:rPr>
        <w:t xml:space="preserve">average bill payment assistance benefit from </w:t>
      </w:r>
      <w:r w:rsidR="007C79DB">
        <w:rPr>
          <w:rFonts w:ascii="Arial" w:hAnsi="Arial" w:cs="Arial"/>
          <w:color w:val="2D261A"/>
        </w:rPr>
        <w:t xml:space="preserve">CARES Act </w:t>
      </w:r>
      <w:r w:rsidRPr="00A52DBF" w:rsidR="007C79DB">
        <w:rPr>
          <w:rFonts w:ascii="Arial" w:hAnsi="Arial" w:cs="Arial"/>
          <w:color w:val="2D261A"/>
        </w:rPr>
        <w:t>funds</w:t>
      </w:r>
      <w:r w:rsidR="001843C5">
        <w:rPr>
          <w:rFonts w:ascii="Arial" w:hAnsi="Arial" w:cs="Arial"/>
          <w:color w:val="2D261A"/>
        </w:rPr>
        <w:t>.</w:t>
      </w:r>
      <w:r w:rsidR="00C16ACB">
        <w:rPr>
          <w:rFonts w:ascii="Arial" w:hAnsi="Arial" w:cs="Arial"/>
          <w:color w:val="2D261A"/>
        </w:rPr>
        <w:br/>
      </w:r>
      <w:r w:rsidR="00C16ACB">
        <w:rPr>
          <w:rFonts w:ascii="Arial" w:hAnsi="Arial" w:cs="Arial"/>
          <w:color w:val="2D261A"/>
        </w:rPr>
        <w:br/>
      </w:r>
      <w:r w:rsidR="00C16ACB">
        <w:rPr>
          <w:rFonts w:ascii="Arial" w:hAnsi="Arial" w:cs="Arial"/>
        </w:rPr>
        <w:t xml:space="preserve">Your responses to this item should cover </w:t>
      </w:r>
      <w:r w:rsidRPr="00E13AB3" w:rsidR="00C16ACB">
        <w:rPr>
          <w:rFonts w:ascii="Arial" w:hAnsi="Arial" w:cs="Arial"/>
        </w:rPr>
        <w:t>households that received</w:t>
      </w:r>
      <w:r w:rsidR="001C63F4">
        <w:rPr>
          <w:rFonts w:ascii="Arial" w:hAnsi="Arial" w:cs="Arial"/>
        </w:rPr>
        <w:t xml:space="preserve">; </w:t>
      </w:r>
      <w:r w:rsidRPr="00017964" w:rsidR="00C16ACB">
        <w:rPr>
          <w:rFonts w:ascii="Arial" w:hAnsi="Arial" w:cs="Arial"/>
        </w:rPr>
        <w:t xml:space="preserve">from </w:t>
      </w:r>
      <w:r w:rsidR="00C16ACB">
        <w:rPr>
          <w:rFonts w:ascii="Arial" w:hAnsi="Arial" w:cs="Arial"/>
        </w:rPr>
        <w:t xml:space="preserve">CARES Act </w:t>
      </w:r>
      <w:r w:rsidRPr="00017964" w:rsidR="00C16ACB">
        <w:rPr>
          <w:rFonts w:ascii="Arial" w:hAnsi="Arial" w:cs="Arial"/>
        </w:rPr>
        <w:t>funds</w:t>
      </w:r>
      <w:r w:rsidR="001C63F4">
        <w:rPr>
          <w:rFonts w:ascii="Arial" w:hAnsi="Arial" w:cs="Arial"/>
        </w:rPr>
        <w:t xml:space="preserve">; </w:t>
      </w:r>
      <w:r w:rsidRPr="00BB2351" w:rsidR="00C16ACB">
        <w:rPr>
          <w:rFonts w:ascii="Arial" w:hAnsi="Arial" w:cs="Arial"/>
        </w:rPr>
        <w:t>any heating, cooling, crisis, and supplemental assistance that (1) helped pay household energy bills (this includes utility deposits and benefits to assist with secondary fuel payments); and (2) for whic</w:t>
      </w:r>
      <w:r w:rsidRPr="00BB2351" w:rsidR="0088428F">
        <w:rPr>
          <w:rFonts w:ascii="Arial" w:hAnsi="Arial" w:cs="Arial"/>
        </w:rPr>
        <w:t>h the main fuel type is known</w:t>
      </w:r>
      <w:r w:rsidR="001C63F4">
        <w:rPr>
          <w:rFonts w:ascii="Arial" w:hAnsi="Arial" w:cs="Arial"/>
        </w:rPr>
        <w:t>.</w:t>
      </w:r>
      <w:r w:rsidR="0017100F">
        <w:rPr>
          <w:rFonts w:ascii="Arial" w:hAnsi="Arial" w:cs="Arial"/>
        </w:rPr>
        <w:t xml:space="preserve">  However, y</w:t>
      </w:r>
      <w:r w:rsidR="00C16ACB">
        <w:rPr>
          <w:rFonts w:ascii="Arial" w:hAnsi="Arial" w:cs="Arial"/>
        </w:rPr>
        <w:t xml:space="preserve">our responses shouldn’t cover </w:t>
      </w:r>
      <w:r w:rsidRPr="00E13AB3" w:rsidR="00C16ACB">
        <w:rPr>
          <w:rFonts w:ascii="Arial" w:hAnsi="Arial" w:cs="Arial"/>
        </w:rPr>
        <w:t>households that received only (1) non-bill payment assistance; including equipment repair and replacement</w:t>
      </w:r>
      <w:r w:rsidR="0017100F">
        <w:rPr>
          <w:rFonts w:ascii="Arial" w:hAnsi="Arial" w:cs="Arial"/>
        </w:rPr>
        <w:t xml:space="preserve"> assistance or</w:t>
      </w:r>
      <w:r w:rsidRPr="00E13AB3" w:rsidR="00C16ACB">
        <w:rPr>
          <w:rFonts w:ascii="Arial" w:hAnsi="Arial" w:cs="Arial"/>
        </w:rPr>
        <w:t xml:space="preserve"> weatherization assistance; (2) nominal payments to Supplemental Nutrition Assistance Program (SNAP) households; and (3) assistance solely from </w:t>
      </w:r>
      <w:r w:rsidR="003C689E">
        <w:rPr>
          <w:rFonts w:ascii="Arial" w:hAnsi="Arial" w:cs="Arial"/>
        </w:rPr>
        <w:t>non-CARES Act funds</w:t>
      </w:r>
      <w:r w:rsidRPr="00E13AB3" w:rsidR="00C16ACB">
        <w:rPr>
          <w:rFonts w:ascii="Arial" w:hAnsi="Arial" w:cs="Arial"/>
        </w:rPr>
        <w:t>.</w:t>
      </w:r>
      <w:r w:rsidRPr="00E13AB3" w:rsidR="00C16ACB">
        <w:rPr>
          <w:rFonts w:ascii="Arial" w:hAnsi="Arial" w:cs="Arial"/>
        </w:rPr>
        <w:br/>
      </w:r>
      <w:r w:rsidRPr="00E13AB3" w:rsidR="00C16ACB">
        <w:rPr>
          <w:rFonts w:ascii="Arial" w:hAnsi="Arial" w:cs="Arial"/>
        </w:rPr>
        <w:br/>
      </w:r>
      <w:r w:rsidR="00DD2077">
        <w:rPr>
          <w:rFonts w:ascii="Arial" w:hAnsi="Arial" w:cs="Arial"/>
        </w:rPr>
        <w:t xml:space="preserve">In the </w:t>
      </w:r>
      <w:r w:rsidRPr="00E13AB3" w:rsidR="001C63F4">
        <w:rPr>
          <w:rFonts w:ascii="Arial" w:hAnsi="Arial" w:cs="Arial"/>
          <w:b/>
        </w:rPr>
        <w:t>Electricity</w:t>
      </w:r>
      <w:r w:rsidRPr="0088428F" w:rsidR="001C63F4">
        <w:rPr>
          <w:rFonts w:ascii="Arial" w:hAnsi="Arial" w:cs="Arial"/>
        </w:rPr>
        <w:t xml:space="preserve">, </w:t>
      </w:r>
      <w:r w:rsidRPr="00E13AB3" w:rsidR="001C63F4">
        <w:rPr>
          <w:rFonts w:ascii="Arial" w:hAnsi="Arial" w:cs="Arial"/>
          <w:b/>
        </w:rPr>
        <w:t>Natural Gas</w:t>
      </w:r>
      <w:r w:rsidRPr="0088428F" w:rsidR="001C63F4">
        <w:rPr>
          <w:rFonts w:ascii="Arial" w:hAnsi="Arial" w:cs="Arial"/>
        </w:rPr>
        <w:t xml:space="preserve">, </w:t>
      </w:r>
      <w:r w:rsidRPr="00E13AB3" w:rsidR="001C63F4">
        <w:rPr>
          <w:rFonts w:ascii="Arial" w:hAnsi="Arial" w:cs="Arial"/>
          <w:b/>
        </w:rPr>
        <w:t>Fuel Oil</w:t>
      </w:r>
      <w:r w:rsidRPr="0088428F" w:rsidR="001C63F4">
        <w:rPr>
          <w:rFonts w:ascii="Arial" w:hAnsi="Arial" w:cs="Arial"/>
        </w:rPr>
        <w:t xml:space="preserve">, </w:t>
      </w:r>
      <w:r w:rsidRPr="00E13AB3" w:rsidR="001C63F4">
        <w:rPr>
          <w:rFonts w:ascii="Arial" w:hAnsi="Arial" w:cs="Arial"/>
          <w:b/>
        </w:rPr>
        <w:t>Propane</w:t>
      </w:r>
      <w:r w:rsidRPr="0088428F" w:rsidR="001C63F4">
        <w:rPr>
          <w:rFonts w:ascii="Arial" w:hAnsi="Arial" w:cs="Arial"/>
        </w:rPr>
        <w:t>,</w:t>
      </w:r>
      <w:r w:rsidR="001C63F4">
        <w:rPr>
          <w:rFonts w:ascii="Arial" w:hAnsi="Arial" w:cs="Arial"/>
        </w:rPr>
        <w:t xml:space="preserve"> and</w:t>
      </w:r>
      <w:r w:rsidRPr="0088428F" w:rsidR="001C63F4">
        <w:rPr>
          <w:rFonts w:ascii="Arial" w:hAnsi="Arial" w:cs="Arial"/>
        </w:rPr>
        <w:t xml:space="preserve"> </w:t>
      </w:r>
      <w:r w:rsidRPr="00E13AB3" w:rsidR="001C63F4">
        <w:rPr>
          <w:rFonts w:ascii="Arial" w:hAnsi="Arial" w:cs="Arial"/>
          <w:b/>
        </w:rPr>
        <w:t>Other Fuels</w:t>
      </w:r>
      <w:r w:rsidR="001C63F4">
        <w:rPr>
          <w:rFonts w:ascii="Arial" w:hAnsi="Arial" w:cs="Arial"/>
        </w:rPr>
        <w:t xml:space="preserve"> columns,</w:t>
      </w:r>
      <w:r w:rsidRPr="00E13AB3" w:rsidR="001C63F4">
        <w:rPr>
          <w:rFonts w:ascii="Arial" w:hAnsi="Arial" w:cs="Arial"/>
        </w:rPr>
        <w:t xml:space="preserve"> </w:t>
      </w:r>
      <w:r w:rsidRPr="006C77B6" w:rsidR="007C79DB">
        <w:rPr>
          <w:rFonts w:ascii="Arial" w:hAnsi="Arial" w:cs="Arial"/>
        </w:rPr>
        <w:t>report the average benefits</w:t>
      </w:r>
      <w:r w:rsidRPr="006C77B6" w:rsidDel="006C77B6" w:rsidR="007C79DB">
        <w:rPr>
          <w:rFonts w:ascii="Arial" w:hAnsi="Arial" w:cs="Arial"/>
        </w:rPr>
        <w:t xml:space="preserve"> </w:t>
      </w:r>
      <w:r w:rsidR="007C79DB">
        <w:rPr>
          <w:rFonts w:ascii="Arial" w:hAnsi="Arial" w:cs="Arial"/>
        </w:rPr>
        <w:t xml:space="preserve">of the </w:t>
      </w:r>
      <w:r w:rsidR="00DD2077">
        <w:rPr>
          <w:rFonts w:ascii="Arial" w:hAnsi="Arial" w:cs="Arial"/>
        </w:rPr>
        <w:t xml:space="preserve">households that use </w:t>
      </w:r>
      <w:r w:rsidRPr="00E13AB3" w:rsidR="001C63F4">
        <w:rPr>
          <w:rFonts w:ascii="Arial" w:hAnsi="Arial" w:cs="Arial"/>
        </w:rPr>
        <w:t xml:space="preserve">each </w:t>
      </w:r>
      <w:r w:rsidR="00DD2077">
        <w:rPr>
          <w:rFonts w:ascii="Arial" w:hAnsi="Arial" w:cs="Arial"/>
        </w:rPr>
        <w:t xml:space="preserve">type of </w:t>
      </w:r>
      <w:r w:rsidRPr="00E13AB3" w:rsidR="001C63F4">
        <w:rPr>
          <w:rFonts w:ascii="Arial" w:hAnsi="Arial" w:cs="Arial"/>
        </w:rPr>
        <w:t xml:space="preserve">main </w:t>
      </w:r>
      <w:r w:rsidR="00DD2077">
        <w:rPr>
          <w:rFonts w:ascii="Arial" w:hAnsi="Arial" w:cs="Arial"/>
        </w:rPr>
        <w:t xml:space="preserve">heating </w:t>
      </w:r>
      <w:r w:rsidRPr="00E13AB3" w:rsidR="001C63F4">
        <w:rPr>
          <w:rFonts w:ascii="Arial" w:hAnsi="Arial" w:cs="Arial"/>
        </w:rPr>
        <w:t>fuel.</w:t>
      </w:r>
    </w:p>
    <w:p w:rsidRPr="00E13AB3" w:rsidR="00A93724" w:rsidP="00A93724" w:rsidRDefault="00A93724" w14:paraId="0D2D25AB" w14:textId="66BB37A0">
      <w:pPr>
        <w:spacing w:after="220" w:line="240" w:lineRule="auto"/>
        <w:textAlignment w:val="baseline"/>
        <w:rPr>
          <w:rFonts w:ascii="Arial" w:hAnsi="Arial" w:eastAsia="Times New Roman" w:cs="Arial"/>
          <w:color w:val="2D261A"/>
        </w:rPr>
      </w:pPr>
      <w:r w:rsidRPr="00A93724">
        <w:rPr>
          <w:rFonts w:ascii="Arial" w:hAnsi="Arial" w:eastAsia="Times New Roman" w:cs="Arial"/>
          <w:b/>
          <w:bCs/>
          <w:color w:val="2D261A"/>
        </w:rPr>
        <w:t>E. Other Permitted Uses of LIHEAP Funds--CARES Act Funds</w:t>
      </w:r>
      <w:r>
        <w:rPr>
          <w:rFonts w:ascii="Arial" w:hAnsi="Arial" w:eastAsia="Times New Roman" w:cs="Arial"/>
          <w:b/>
          <w:bCs/>
          <w:color w:val="2D261A"/>
        </w:rPr>
        <w:t>…</w:t>
      </w:r>
    </w:p>
    <w:p w:rsidRPr="00E13AB3" w:rsidR="00523664" w:rsidP="000F26C2" w:rsidRDefault="00523664" w14:paraId="4B7858F9" w14:textId="55BF7646">
      <w:pPr>
        <w:numPr>
          <w:ilvl w:val="0"/>
          <w:numId w:val="35"/>
        </w:numPr>
        <w:spacing w:after="220" w:line="240" w:lineRule="auto"/>
        <w:textAlignment w:val="baseline"/>
        <w:rPr>
          <w:rFonts w:ascii="Arial" w:hAnsi="Arial" w:cs="Arial"/>
          <w:color w:val="2D261A"/>
        </w:rPr>
      </w:pPr>
      <w:r>
        <w:rPr>
          <w:rFonts w:ascii="Arial" w:hAnsi="Arial" w:cs="Arial"/>
          <w:color w:val="2D261A"/>
        </w:rPr>
        <w:t xml:space="preserve">For Item </w:t>
      </w:r>
      <w:r w:rsidRPr="00523664">
        <w:rPr>
          <w:rFonts w:ascii="Arial" w:hAnsi="Arial" w:cs="Arial"/>
          <w:b/>
          <w:color w:val="2D261A"/>
        </w:rPr>
        <w:t>20. Nominal Payments--CARES Act Funds</w:t>
      </w:r>
      <w:r w:rsidR="003F667B">
        <w:rPr>
          <w:rFonts w:ascii="Arial" w:hAnsi="Arial" w:cs="Arial"/>
          <w:color w:val="2D261A"/>
        </w:rPr>
        <w:t>,</w:t>
      </w:r>
      <w:r>
        <w:rPr>
          <w:rFonts w:ascii="Arial" w:hAnsi="Arial" w:cs="Arial"/>
          <w:color w:val="2D261A"/>
        </w:rPr>
        <w:t xml:space="preserve"> </w:t>
      </w:r>
      <w:r w:rsidR="003F667B">
        <w:rPr>
          <w:rFonts w:ascii="Arial" w:hAnsi="Arial" w:cs="Arial"/>
          <w:color w:val="2D261A"/>
        </w:rPr>
        <w:t>r</w:t>
      </w:r>
      <w:r>
        <w:rPr>
          <w:rFonts w:ascii="Arial" w:hAnsi="Arial" w:cs="Arial"/>
          <w:color w:val="2D261A"/>
        </w:rPr>
        <w:t>eport</w:t>
      </w:r>
      <w:r w:rsidR="003F667B">
        <w:rPr>
          <w:rFonts w:ascii="Arial" w:hAnsi="Arial" w:cs="Arial"/>
          <w:color w:val="2D261A"/>
        </w:rPr>
        <w:t xml:space="preserve">, </w:t>
      </w:r>
      <w:r w:rsidR="002E5B34">
        <w:rPr>
          <w:rFonts w:ascii="Arial" w:hAnsi="Arial" w:eastAsia="Times New Roman" w:cs="Arial"/>
          <w:bCs/>
          <w:color w:val="2D261A"/>
        </w:rPr>
        <w:t>for funds appropriated by the</w:t>
      </w:r>
      <w:r w:rsidRPr="00FB1195" w:rsidR="002E5B34">
        <w:rPr>
          <w:rFonts w:ascii="Arial" w:hAnsi="Arial" w:cs="Arial"/>
          <w:color w:val="2D261A"/>
        </w:rPr>
        <w:t xml:space="preserve"> CARES Act</w:t>
      </w:r>
      <w:r w:rsidR="002E5B34">
        <w:rPr>
          <w:rFonts w:ascii="Arial" w:hAnsi="Arial" w:cs="Arial"/>
          <w:color w:val="2D261A"/>
        </w:rPr>
        <w:t>,</w:t>
      </w:r>
      <w:r w:rsidR="002E5B34">
        <w:rPr>
          <w:rFonts w:ascii="Arial" w:hAnsi="Arial" w:cs="Arial"/>
          <w:b/>
          <w:color w:val="2D261A"/>
        </w:rPr>
        <w:t xml:space="preserve"> </w:t>
      </w:r>
      <w:r w:rsidR="002E5B34">
        <w:rPr>
          <w:rFonts w:ascii="Arial" w:hAnsi="Arial" w:eastAsia="Times New Roman" w:cs="Arial"/>
          <w:bCs/>
          <w:color w:val="2D261A"/>
        </w:rPr>
        <w:t xml:space="preserve">data equivalent to that which you reported for </w:t>
      </w:r>
      <w:r w:rsidRPr="00E13AB3" w:rsidR="002E5B34">
        <w:rPr>
          <w:rFonts w:ascii="Arial" w:hAnsi="Arial" w:eastAsia="Times New Roman" w:cs="Arial"/>
          <w:bCs/>
          <w:color w:val="2D261A"/>
        </w:rPr>
        <w:t>Item</w:t>
      </w:r>
      <w:r w:rsidRPr="008F3EBE" w:rsidR="002E5B34">
        <w:rPr>
          <w:rFonts w:ascii="Arial" w:hAnsi="Arial" w:eastAsia="Times New Roman" w:cs="Arial"/>
          <w:b/>
          <w:bCs/>
          <w:color w:val="2D261A"/>
        </w:rPr>
        <w:t xml:space="preserve"> </w:t>
      </w:r>
      <w:r w:rsidR="009622DF">
        <w:rPr>
          <w:rFonts w:ascii="Arial" w:hAnsi="Arial" w:eastAsia="Times New Roman" w:cs="Arial"/>
          <w:b/>
          <w:bCs/>
          <w:color w:val="2D261A"/>
        </w:rPr>
        <w:t>Six</w:t>
      </w:r>
      <w:r w:rsidR="002E5B34">
        <w:rPr>
          <w:rFonts w:ascii="Arial" w:hAnsi="Arial" w:cs="Arial"/>
          <w:color w:val="2D261A"/>
        </w:rPr>
        <w:t>.</w:t>
      </w:r>
    </w:p>
    <w:p w:rsidRPr="0070699F" w:rsidR="0027529B" w:rsidP="00BB2351" w:rsidRDefault="00A547B3" w14:paraId="3C788284" w14:textId="07503213">
      <w:pPr>
        <w:numPr>
          <w:ilvl w:val="0"/>
          <w:numId w:val="35"/>
        </w:numPr>
        <w:spacing w:after="220" w:line="240" w:lineRule="auto"/>
        <w:textAlignment w:val="baseline"/>
        <w:rPr>
          <w:rFonts w:ascii="Arial" w:hAnsi="Arial" w:cs="Arial"/>
          <w:color w:val="2D261A"/>
        </w:rPr>
      </w:pPr>
      <w:r>
        <w:rPr>
          <w:rFonts w:ascii="Arial" w:hAnsi="Arial" w:cs="Arial"/>
          <w:color w:val="2D261A"/>
        </w:rPr>
        <w:t xml:space="preserve">For Item </w:t>
      </w:r>
      <w:r w:rsidRPr="00523664">
        <w:rPr>
          <w:rFonts w:ascii="Arial" w:hAnsi="Arial" w:cs="Arial"/>
          <w:b/>
          <w:color w:val="2D261A"/>
        </w:rPr>
        <w:t>2</w:t>
      </w:r>
      <w:r>
        <w:rPr>
          <w:rFonts w:ascii="Arial" w:hAnsi="Arial" w:cs="Arial"/>
          <w:b/>
          <w:color w:val="2D261A"/>
        </w:rPr>
        <w:t>1</w:t>
      </w:r>
      <w:r w:rsidRPr="00523664">
        <w:rPr>
          <w:rFonts w:ascii="Arial" w:hAnsi="Arial" w:cs="Arial"/>
          <w:b/>
          <w:color w:val="2D261A"/>
        </w:rPr>
        <w:t xml:space="preserve">. </w:t>
      </w:r>
      <w:r w:rsidRPr="0048603F" w:rsidR="0048603F">
        <w:rPr>
          <w:rFonts w:ascii="Arial" w:hAnsi="Arial" w:cs="Arial"/>
          <w:b/>
          <w:color w:val="2D261A"/>
        </w:rPr>
        <w:t>Unobligated CARES Act Funds Carried Over to next FFY</w:t>
      </w:r>
      <w:r>
        <w:rPr>
          <w:rFonts w:ascii="Arial" w:hAnsi="Arial" w:cs="Arial"/>
          <w:color w:val="2D261A"/>
        </w:rPr>
        <w:t xml:space="preserve">, report, </w:t>
      </w:r>
      <w:r>
        <w:rPr>
          <w:rFonts w:ascii="Arial" w:hAnsi="Arial" w:eastAsia="Times New Roman" w:cs="Arial"/>
          <w:bCs/>
          <w:color w:val="2D261A"/>
        </w:rPr>
        <w:t>for funds appropriated by the</w:t>
      </w:r>
      <w:r w:rsidRPr="00FB1195">
        <w:rPr>
          <w:rFonts w:ascii="Arial" w:hAnsi="Arial" w:cs="Arial"/>
          <w:color w:val="2D261A"/>
        </w:rPr>
        <w:t xml:space="preserve"> CARES Act</w:t>
      </w:r>
      <w:r>
        <w:rPr>
          <w:rFonts w:ascii="Arial" w:hAnsi="Arial" w:cs="Arial"/>
          <w:color w:val="2D261A"/>
        </w:rPr>
        <w:t>,</w:t>
      </w:r>
      <w:r>
        <w:rPr>
          <w:rFonts w:ascii="Arial" w:hAnsi="Arial" w:cs="Arial"/>
          <w:b/>
          <w:color w:val="2D261A"/>
        </w:rPr>
        <w:t xml:space="preserve"> </w:t>
      </w:r>
      <w:r>
        <w:rPr>
          <w:rFonts w:ascii="Arial" w:hAnsi="Arial" w:eastAsia="Times New Roman" w:cs="Arial"/>
          <w:bCs/>
          <w:color w:val="2D261A"/>
        </w:rPr>
        <w:t xml:space="preserve">data equivalent to that which you reported for </w:t>
      </w:r>
      <w:r w:rsidRPr="00E13AB3">
        <w:rPr>
          <w:rFonts w:ascii="Arial" w:hAnsi="Arial" w:eastAsia="Times New Roman" w:cs="Arial"/>
          <w:bCs/>
          <w:color w:val="2D261A"/>
        </w:rPr>
        <w:t>Item</w:t>
      </w:r>
      <w:r w:rsidRPr="008F3EBE">
        <w:rPr>
          <w:rFonts w:ascii="Arial" w:hAnsi="Arial" w:eastAsia="Times New Roman" w:cs="Arial"/>
          <w:b/>
          <w:bCs/>
          <w:color w:val="2D261A"/>
        </w:rPr>
        <w:t xml:space="preserve"> </w:t>
      </w:r>
      <w:r w:rsidR="00BC1D7C">
        <w:rPr>
          <w:rFonts w:ascii="Arial" w:hAnsi="Arial" w:eastAsia="Times New Roman" w:cs="Arial"/>
          <w:b/>
          <w:bCs/>
          <w:color w:val="2D261A"/>
        </w:rPr>
        <w:t>7</w:t>
      </w:r>
      <w:r>
        <w:rPr>
          <w:rFonts w:ascii="Arial" w:hAnsi="Arial" w:eastAsia="Times New Roman" w:cs="Arial"/>
          <w:b/>
          <w:bCs/>
          <w:color w:val="2D261A"/>
        </w:rPr>
        <w:t>.</w:t>
      </w:r>
      <w:r w:rsidR="00BC1D7C">
        <w:rPr>
          <w:rFonts w:ascii="Arial" w:hAnsi="Arial" w:eastAsia="Times New Roman" w:cs="Arial"/>
          <w:b/>
          <w:bCs/>
          <w:color w:val="2D261A"/>
        </w:rPr>
        <w:t xml:space="preserve"> Carryover Funds</w:t>
      </w:r>
      <w:r w:rsidRPr="0002798C">
        <w:rPr>
          <w:rFonts w:ascii="Arial" w:hAnsi="Arial" w:eastAsia="Times New Roman" w:cs="Arial"/>
          <w:b/>
          <w:bCs/>
          <w:color w:val="2D261A"/>
        </w:rPr>
        <w:t>-non-supplemental funds</w:t>
      </w:r>
      <w:r>
        <w:rPr>
          <w:rFonts w:ascii="Arial" w:hAnsi="Arial" w:cs="Arial"/>
          <w:color w:val="2D261A"/>
        </w:rPr>
        <w:t>.</w:t>
      </w:r>
      <w:r w:rsidR="009D040D">
        <w:rPr>
          <w:rFonts w:ascii="Arial" w:hAnsi="Arial" w:cs="Arial"/>
          <w:color w:val="2D261A"/>
        </w:rPr>
        <w:br/>
      </w:r>
      <w:r w:rsidR="009D040D">
        <w:rPr>
          <w:rFonts w:ascii="Arial" w:hAnsi="Arial" w:cs="Arial"/>
          <w:color w:val="2D261A"/>
        </w:rPr>
        <w:br/>
      </w:r>
      <w:r w:rsidRPr="00BB2351" w:rsidR="0027529B">
        <w:rPr>
          <w:rStyle w:val="Strong"/>
          <w:rFonts w:ascii="Arial" w:hAnsi="Arial" w:cs="Arial"/>
          <w:color w:val="2D261A"/>
          <w:bdr w:val="none" w:color="auto" w:sz="0" w:space="0" w:frame="1"/>
        </w:rPr>
        <w:t>NOTE</w:t>
      </w:r>
      <w:r w:rsidRPr="0070699F" w:rsidR="0027529B">
        <w:rPr>
          <w:rFonts w:ascii="Arial" w:hAnsi="Arial" w:cs="Arial"/>
          <w:color w:val="2D261A"/>
        </w:rPr>
        <w:t xml:space="preserve">:  The CARES Act </w:t>
      </w:r>
      <w:r w:rsidR="00BC1D7C">
        <w:rPr>
          <w:rFonts w:ascii="Arial" w:hAnsi="Arial" w:cs="Arial"/>
          <w:color w:val="2D261A"/>
        </w:rPr>
        <w:t xml:space="preserve">allows grantees to </w:t>
      </w:r>
      <w:r w:rsidRPr="0070699F" w:rsidR="0027529B">
        <w:rPr>
          <w:rFonts w:ascii="Arial" w:hAnsi="Arial" w:cs="Arial"/>
          <w:color w:val="2D261A"/>
        </w:rPr>
        <w:t xml:space="preserve">obligate any share of </w:t>
      </w:r>
      <w:r w:rsidR="00BC1D7C">
        <w:rPr>
          <w:rFonts w:ascii="Arial" w:hAnsi="Arial" w:cs="Arial"/>
          <w:color w:val="2D261A"/>
        </w:rPr>
        <w:t xml:space="preserve">LIHEAP CARES Supplemental funds </w:t>
      </w:r>
      <w:r w:rsidRPr="0070699F" w:rsidR="0027529B">
        <w:rPr>
          <w:rFonts w:ascii="Arial" w:hAnsi="Arial" w:cs="Arial"/>
          <w:color w:val="2D261A"/>
        </w:rPr>
        <w:t xml:space="preserve">in FY 2020 </w:t>
      </w:r>
      <w:r w:rsidR="00BC1D7C">
        <w:rPr>
          <w:rFonts w:ascii="Arial" w:hAnsi="Arial" w:cs="Arial"/>
          <w:color w:val="2D261A"/>
        </w:rPr>
        <w:t xml:space="preserve">or FY 2021.  Grantees may </w:t>
      </w:r>
      <w:r w:rsidRPr="0070699F" w:rsidR="0027529B">
        <w:rPr>
          <w:rFonts w:ascii="Arial" w:hAnsi="Arial" w:cs="Arial"/>
          <w:color w:val="2D261A"/>
        </w:rPr>
        <w:t xml:space="preserve">carry over </w:t>
      </w:r>
      <w:r w:rsidR="00BC1D7C">
        <w:rPr>
          <w:rFonts w:ascii="Arial" w:hAnsi="Arial" w:cs="Arial"/>
          <w:color w:val="2D261A"/>
        </w:rPr>
        <w:t>any amount of CARES funds from FY 2020 to FY 20201.</w:t>
      </w:r>
      <w:r w:rsidRPr="0070699F" w:rsidR="00BF34BE">
        <w:rPr>
          <w:rFonts w:ascii="Arial" w:hAnsi="Arial" w:cs="Arial"/>
          <w:color w:val="2D261A"/>
        </w:rPr>
        <w:br/>
      </w:r>
      <w:r w:rsidRPr="0070699F" w:rsidR="00782DED">
        <w:rPr>
          <w:rFonts w:ascii="Arial" w:hAnsi="Arial" w:eastAsia="Times New Roman" w:cs="Arial"/>
          <w:color w:val="2D261A"/>
        </w:rPr>
        <w:t xml:space="preserve">This amount </w:t>
      </w:r>
      <w:r w:rsidRPr="0070699F" w:rsidR="0027529B">
        <w:rPr>
          <w:rFonts w:ascii="Arial" w:hAnsi="Arial" w:eastAsia="Times New Roman" w:cs="Arial"/>
          <w:color w:val="2D261A"/>
        </w:rPr>
        <w:t xml:space="preserve">should match the </w:t>
      </w:r>
      <w:r w:rsidRPr="0070699F" w:rsidR="0027529B">
        <w:rPr>
          <w:rFonts w:ascii="Arial" w:hAnsi="Arial" w:cs="Arial"/>
          <w:color w:val="2D261A"/>
        </w:rPr>
        <w:t>amount</w:t>
      </w:r>
      <w:r w:rsidRPr="0070699F" w:rsidR="0027529B">
        <w:rPr>
          <w:rFonts w:ascii="Arial" w:hAnsi="Arial" w:eastAsia="Times New Roman" w:cs="Arial"/>
          <w:color w:val="2D261A"/>
        </w:rPr>
        <w:t xml:space="preserve"> reported on </w:t>
      </w:r>
      <w:r w:rsidRPr="0070699F" w:rsidR="00782DED">
        <w:rPr>
          <w:rFonts w:ascii="Arial" w:hAnsi="Arial" w:eastAsia="Times New Roman" w:cs="Arial"/>
          <w:color w:val="2D261A"/>
        </w:rPr>
        <w:t xml:space="preserve">Line </w:t>
      </w:r>
      <w:r w:rsidRPr="0070699F" w:rsidR="00782DED">
        <w:rPr>
          <w:rFonts w:ascii="Arial" w:hAnsi="Arial" w:eastAsia="Times New Roman" w:cs="Arial"/>
          <w:b/>
          <w:color w:val="2D261A"/>
        </w:rPr>
        <w:t>2.2) Carryover amount - projected unobligated balance (CARES Act funds only)</w:t>
      </w:r>
      <w:r w:rsidRPr="0070699F" w:rsidR="00782DED">
        <w:rPr>
          <w:rFonts w:ascii="Arial" w:hAnsi="Arial" w:eastAsia="Times New Roman" w:cs="Arial"/>
          <w:color w:val="2D261A"/>
        </w:rPr>
        <w:t xml:space="preserve"> of </w:t>
      </w:r>
      <w:r w:rsidRPr="0070699F" w:rsidR="0027529B">
        <w:rPr>
          <w:rFonts w:ascii="Arial" w:hAnsi="Arial" w:eastAsia="Times New Roman" w:cs="Arial"/>
          <w:color w:val="2D261A"/>
        </w:rPr>
        <w:t xml:space="preserve">your </w:t>
      </w:r>
      <w:r w:rsidRPr="0070699F" w:rsidR="0027529B">
        <w:rPr>
          <w:rFonts w:ascii="Arial" w:hAnsi="Arial" w:eastAsia="Times New Roman" w:cs="Arial"/>
          <w:i/>
          <w:iCs/>
          <w:color w:val="2D261A"/>
        </w:rPr>
        <w:t xml:space="preserve">Carryover and Reallotment Report </w:t>
      </w:r>
      <w:r w:rsidRPr="0070699F" w:rsidR="0027529B">
        <w:rPr>
          <w:rFonts w:ascii="Arial" w:hAnsi="Arial" w:eastAsia="Times New Roman" w:cs="Arial"/>
          <w:iCs/>
          <w:color w:val="2D261A"/>
        </w:rPr>
        <w:t>for the current fiscal year</w:t>
      </w:r>
      <w:r w:rsidRPr="0070699F" w:rsidR="0027529B">
        <w:rPr>
          <w:rFonts w:ascii="Arial" w:hAnsi="Arial" w:eastAsia="Times New Roman" w:cs="Arial"/>
          <w:color w:val="2D261A"/>
        </w:rPr>
        <w:t>.</w:t>
      </w:r>
    </w:p>
    <w:p w:rsidR="00E20C22" w:rsidP="00E20C22" w:rsidRDefault="00E20C22" w14:paraId="49C0779D" w14:textId="76C95137">
      <w:pPr>
        <w:numPr>
          <w:ilvl w:val="0"/>
          <w:numId w:val="35"/>
        </w:numPr>
        <w:spacing w:after="220" w:line="240" w:lineRule="auto"/>
        <w:textAlignment w:val="baseline"/>
        <w:rPr>
          <w:rFonts w:ascii="Arial" w:hAnsi="Arial" w:cs="Arial"/>
          <w:color w:val="2D261A"/>
        </w:rPr>
      </w:pPr>
      <w:r>
        <w:rPr>
          <w:rFonts w:ascii="Arial" w:hAnsi="Arial" w:cs="Arial"/>
          <w:color w:val="2D261A"/>
        </w:rPr>
        <w:lastRenderedPageBreak/>
        <w:t xml:space="preserve">For Item </w:t>
      </w:r>
      <w:r w:rsidRPr="00E20C22">
        <w:rPr>
          <w:rFonts w:ascii="Arial" w:hAnsi="Arial" w:cs="Arial"/>
          <w:b/>
          <w:color w:val="2D261A"/>
        </w:rPr>
        <w:t>22. FFY LIHEAP Block Grant Allotment Used to Identify, Develop &amp; Demonstrate Leveraging Incentive Activities--CARES Act Funds</w:t>
      </w:r>
      <w:r>
        <w:rPr>
          <w:rFonts w:ascii="Arial" w:hAnsi="Arial" w:cs="Arial"/>
          <w:color w:val="2D261A"/>
        </w:rPr>
        <w:t xml:space="preserve">, report, </w:t>
      </w:r>
      <w:r>
        <w:rPr>
          <w:rFonts w:ascii="Arial" w:hAnsi="Arial" w:eastAsia="Times New Roman" w:cs="Arial"/>
          <w:bCs/>
          <w:color w:val="2D261A"/>
        </w:rPr>
        <w:t>for funds appropriated by the</w:t>
      </w:r>
      <w:r w:rsidRPr="00FB1195">
        <w:rPr>
          <w:rFonts w:ascii="Arial" w:hAnsi="Arial" w:cs="Arial"/>
          <w:color w:val="2D261A"/>
        </w:rPr>
        <w:t xml:space="preserve"> CARES Act</w:t>
      </w:r>
      <w:r>
        <w:rPr>
          <w:rFonts w:ascii="Arial" w:hAnsi="Arial" w:cs="Arial"/>
          <w:color w:val="2D261A"/>
        </w:rPr>
        <w:t>,</w:t>
      </w:r>
      <w:r>
        <w:rPr>
          <w:rFonts w:ascii="Arial" w:hAnsi="Arial" w:cs="Arial"/>
          <w:b/>
          <w:color w:val="2D261A"/>
        </w:rPr>
        <w:t xml:space="preserve"> </w:t>
      </w:r>
      <w:r>
        <w:rPr>
          <w:rFonts w:ascii="Arial" w:hAnsi="Arial" w:eastAsia="Times New Roman" w:cs="Arial"/>
          <w:bCs/>
          <w:color w:val="2D261A"/>
        </w:rPr>
        <w:t xml:space="preserve">data equivalent to that which you reported for </w:t>
      </w:r>
      <w:r w:rsidRPr="00E13AB3">
        <w:rPr>
          <w:rFonts w:ascii="Arial" w:hAnsi="Arial" w:eastAsia="Times New Roman" w:cs="Arial"/>
          <w:bCs/>
          <w:color w:val="2D261A"/>
        </w:rPr>
        <w:t>Item</w:t>
      </w:r>
      <w:r w:rsidRPr="008F3EBE">
        <w:rPr>
          <w:rFonts w:ascii="Arial" w:hAnsi="Arial" w:eastAsia="Times New Roman" w:cs="Arial"/>
          <w:b/>
          <w:bCs/>
          <w:color w:val="2D261A"/>
        </w:rPr>
        <w:t xml:space="preserve"> </w:t>
      </w:r>
      <w:r w:rsidR="009622DF">
        <w:rPr>
          <w:rFonts w:ascii="Arial" w:hAnsi="Arial" w:eastAsia="Times New Roman" w:cs="Arial"/>
          <w:b/>
          <w:bCs/>
          <w:color w:val="2D261A"/>
        </w:rPr>
        <w:t>10</w:t>
      </w:r>
      <w:r>
        <w:rPr>
          <w:rFonts w:ascii="Arial" w:hAnsi="Arial" w:cs="Arial"/>
          <w:color w:val="2D261A"/>
        </w:rPr>
        <w:t>.</w:t>
      </w:r>
      <w:r w:rsidR="0053312A">
        <w:rPr>
          <w:rFonts w:ascii="Arial" w:hAnsi="Arial" w:cs="Arial"/>
          <w:color w:val="2D261A"/>
        </w:rPr>
        <w:br/>
      </w:r>
      <w:r w:rsidR="0053312A">
        <w:rPr>
          <w:rFonts w:ascii="Arial" w:hAnsi="Arial" w:cs="Arial"/>
          <w:color w:val="2D261A"/>
        </w:rPr>
        <w:br/>
      </w:r>
      <w:r w:rsidRPr="00E13AB3" w:rsidR="0053312A">
        <w:rPr>
          <w:rStyle w:val="Strong"/>
          <w:rFonts w:ascii="Arial" w:hAnsi="Arial" w:cs="Arial"/>
          <w:color w:val="2D261A"/>
          <w:bdr w:val="none" w:color="auto" w:sz="0" w:space="0" w:frame="1"/>
        </w:rPr>
        <w:t>NOTE</w:t>
      </w:r>
      <w:r w:rsidRPr="00E13AB3" w:rsidR="0053312A">
        <w:rPr>
          <w:rFonts w:ascii="Arial" w:hAnsi="Arial" w:cs="Arial"/>
          <w:color w:val="2D261A"/>
        </w:rPr>
        <w:t xml:space="preserve">:  </w:t>
      </w:r>
      <w:r w:rsidR="0053312A">
        <w:rPr>
          <w:rFonts w:ascii="Arial" w:hAnsi="Arial" w:cs="Arial"/>
          <w:color w:val="2D261A"/>
        </w:rPr>
        <w:t xml:space="preserve">The </w:t>
      </w:r>
      <w:r w:rsidRPr="00E13AB3" w:rsidR="0053312A">
        <w:rPr>
          <w:rFonts w:ascii="Arial" w:hAnsi="Arial" w:cs="Arial"/>
          <w:color w:val="2D261A"/>
        </w:rPr>
        <w:t xml:space="preserve">0.08 percent of funds payable </w:t>
      </w:r>
      <w:r w:rsidR="0053312A">
        <w:rPr>
          <w:rFonts w:ascii="Arial" w:hAnsi="Arial" w:cs="Arial"/>
          <w:color w:val="2D261A"/>
        </w:rPr>
        <w:t xml:space="preserve">to which </w:t>
      </w:r>
      <w:r w:rsidRPr="00E13AB3" w:rsidR="0053312A">
        <w:rPr>
          <w:rFonts w:ascii="Arial" w:hAnsi="Arial" w:cs="Arial"/>
          <w:color w:val="2D261A"/>
        </w:rPr>
        <w:t xml:space="preserve">Section 2607A(c)(2) of the LIHEAP statute limits the amount that states may obligate </w:t>
      </w:r>
      <w:r w:rsidR="00A15CE2">
        <w:rPr>
          <w:rFonts w:ascii="Arial" w:hAnsi="Arial" w:cs="Arial"/>
          <w:color w:val="2D261A"/>
        </w:rPr>
        <w:t xml:space="preserve">for </w:t>
      </w:r>
      <w:r w:rsidR="0053312A">
        <w:rPr>
          <w:rFonts w:ascii="Arial" w:hAnsi="Arial" w:cs="Arial"/>
          <w:color w:val="2D261A"/>
        </w:rPr>
        <w:t xml:space="preserve">this purpose takes its base from </w:t>
      </w:r>
      <w:r w:rsidR="00395C72">
        <w:rPr>
          <w:rFonts w:ascii="Arial" w:hAnsi="Arial" w:cs="Arial"/>
          <w:color w:val="2D261A"/>
        </w:rPr>
        <w:t>the total of funds payable from allowable sources</w:t>
      </w:r>
      <w:r w:rsidR="0053312A">
        <w:rPr>
          <w:rFonts w:ascii="Arial" w:hAnsi="Arial" w:cs="Arial"/>
          <w:color w:val="2D261A"/>
        </w:rPr>
        <w:t xml:space="preserve">, not each source individually.  Thus, </w:t>
      </w:r>
      <w:r w:rsidR="00E935C8">
        <w:rPr>
          <w:rFonts w:ascii="Arial" w:hAnsi="Arial" w:cs="Arial"/>
          <w:color w:val="2D261A"/>
        </w:rPr>
        <w:t xml:space="preserve">you </w:t>
      </w:r>
      <w:r w:rsidR="0053312A">
        <w:rPr>
          <w:rFonts w:ascii="Arial" w:hAnsi="Arial" w:cs="Arial"/>
          <w:color w:val="2D261A"/>
        </w:rPr>
        <w:t xml:space="preserve">may obligate any amount of CARES Act funds for this purpose provided </w:t>
      </w:r>
      <w:r w:rsidR="00C1146F">
        <w:rPr>
          <w:rFonts w:ascii="Arial" w:hAnsi="Arial" w:cs="Arial"/>
          <w:color w:val="2D261A"/>
        </w:rPr>
        <w:t xml:space="preserve">this amount plus the total from all other </w:t>
      </w:r>
      <w:r w:rsidR="00395C72">
        <w:rPr>
          <w:rFonts w:ascii="Arial" w:hAnsi="Arial" w:cs="Arial"/>
          <w:color w:val="2D261A"/>
        </w:rPr>
        <w:t xml:space="preserve">allowable </w:t>
      </w:r>
      <w:r w:rsidR="00C1146F">
        <w:rPr>
          <w:rFonts w:ascii="Arial" w:hAnsi="Arial" w:cs="Arial"/>
          <w:color w:val="2D261A"/>
        </w:rPr>
        <w:t xml:space="preserve">sources doesn’t </w:t>
      </w:r>
      <w:r w:rsidR="0053312A">
        <w:rPr>
          <w:rFonts w:ascii="Arial" w:hAnsi="Arial" w:cs="Arial"/>
          <w:color w:val="2D261A"/>
        </w:rPr>
        <w:t xml:space="preserve">exceed </w:t>
      </w:r>
      <w:r w:rsidR="00DE5ABC">
        <w:rPr>
          <w:rFonts w:ascii="Arial" w:hAnsi="Arial" w:cs="Arial"/>
          <w:color w:val="2D261A"/>
        </w:rPr>
        <w:t xml:space="preserve">the 0.08 percent / </w:t>
      </w:r>
      <w:r w:rsidRPr="00E13AB3" w:rsidR="0053312A">
        <w:rPr>
          <w:rFonts w:ascii="Arial" w:hAnsi="Arial" w:cs="Arial"/>
          <w:color w:val="2D261A"/>
        </w:rPr>
        <w:t>$35,000</w:t>
      </w:r>
      <w:r w:rsidR="00DE5ABC">
        <w:rPr>
          <w:rFonts w:ascii="Arial" w:hAnsi="Arial" w:cs="Arial"/>
          <w:color w:val="2D261A"/>
        </w:rPr>
        <w:t xml:space="preserve"> cap</w:t>
      </w:r>
      <w:r w:rsidRPr="00E13AB3" w:rsidR="0053312A">
        <w:rPr>
          <w:rFonts w:ascii="Arial" w:hAnsi="Arial" w:cs="Arial"/>
          <w:color w:val="2D261A"/>
        </w:rPr>
        <w:t>.</w:t>
      </w:r>
    </w:p>
    <w:p w:rsidRPr="00E13AB3" w:rsidR="00A15CE2" w:rsidP="00A15CE2" w:rsidRDefault="00A15CE2" w14:paraId="5BE35DAB" w14:textId="7D3263CA">
      <w:pPr>
        <w:numPr>
          <w:ilvl w:val="0"/>
          <w:numId w:val="35"/>
        </w:numPr>
        <w:spacing w:after="220" w:line="240" w:lineRule="auto"/>
        <w:textAlignment w:val="baseline"/>
        <w:rPr>
          <w:rFonts w:ascii="Arial" w:hAnsi="Arial" w:cs="Arial"/>
          <w:color w:val="2D261A"/>
        </w:rPr>
      </w:pPr>
      <w:r>
        <w:rPr>
          <w:rFonts w:ascii="Arial" w:hAnsi="Arial" w:cs="Arial"/>
          <w:color w:val="2D261A"/>
        </w:rPr>
        <w:t xml:space="preserve">For Item </w:t>
      </w:r>
      <w:r w:rsidRPr="0070699F">
        <w:rPr>
          <w:rFonts w:ascii="Arial" w:hAnsi="Arial" w:cs="Arial"/>
          <w:b/>
          <w:color w:val="2D261A"/>
        </w:rPr>
        <w:t>23. Assurance 16 Activities--CARES Act Funds</w:t>
      </w:r>
      <w:r>
        <w:rPr>
          <w:rFonts w:ascii="Arial" w:hAnsi="Arial" w:cs="Arial"/>
          <w:color w:val="2D261A"/>
        </w:rPr>
        <w:t xml:space="preserve">, report, </w:t>
      </w:r>
      <w:r>
        <w:rPr>
          <w:rFonts w:ascii="Arial" w:hAnsi="Arial" w:eastAsia="Times New Roman" w:cs="Arial"/>
          <w:bCs/>
          <w:color w:val="2D261A"/>
        </w:rPr>
        <w:t>for funds appropriated by the</w:t>
      </w:r>
      <w:r w:rsidRPr="00FB1195">
        <w:rPr>
          <w:rFonts w:ascii="Arial" w:hAnsi="Arial" w:cs="Arial"/>
          <w:color w:val="2D261A"/>
        </w:rPr>
        <w:t xml:space="preserve"> CARES Act</w:t>
      </w:r>
      <w:r>
        <w:rPr>
          <w:rFonts w:ascii="Arial" w:hAnsi="Arial" w:cs="Arial"/>
          <w:color w:val="2D261A"/>
        </w:rPr>
        <w:t>,</w:t>
      </w:r>
      <w:r>
        <w:rPr>
          <w:rFonts w:ascii="Arial" w:hAnsi="Arial" w:cs="Arial"/>
          <w:b/>
          <w:color w:val="2D261A"/>
        </w:rPr>
        <w:t xml:space="preserve"> </w:t>
      </w:r>
      <w:r>
        <w:rPr>
          <w:rFonts w:ascii="Arial" w:hAnsi="Arial" w:eastAsia="Times New Roman" w:cs="Arial"/>
          <w:bCs/>
          <w:color w:val="2D261A"/>
        </w:rPr>
        <w:t xml:space="preserve">data equivalent to that which you reported for </w:t>
      </w:r>
      <w:r w:rsidRPr="00E13AB3">
        <w:rPr>
          <w:rFonts w:ascii="Arial" w:hAnsi="Arial" w:eastAsia="Times New Roman" w:cs="Arial"/>
          <w:bCs/>
          <w:color w:val="2D261A"/>
        </w:rPr>
        <w:t>Item</w:t>
      </w:r>
      <w:r>
        <w:rPr>
          <w:rFonts w:ascii="Arial" w:hAnsi="Arial" w:eastAsia="Times New Roman" w:cs="Arial"/>
          <w:bCs/>
          <w:color w:val="2D261A"/>
        </w:rPr>
        <w:t xml:space="preserve"> </w:t>
      </w:r>
      <w:r w:rsidRPr="0070699F">
        <w:rPr>
          <w:rFonts w:ascii="Arial" w:hAnsi="Arial" w:eastAsia="Times New Roman" w:cs="Arial"/>
          <w:b/>
          <w:bCs/>
          <w:color w:val="2D261A"/>
        </w:rPr>
        <w:t>11</w:t>
      </w:r>
      <w:r>
        <w:rPr>
          <w:rFonts w:ascii="Arial" w:hAnsi="Arial" w:eastAsia="Times New Roman" w:cs="Arial"/>
          <w:bCs/>
          <w:color w:val="2D261A"/>
        </w:rPr>
        <w:t>.</w:t>
      </w:r>
      <w:r>
        <w:rPr>
          <w:rFonts w:ascii="Arial" w:hAnsi="Arial" w:eastAsia="Times New Roman" w:cs="Arial"/>
          <w:bCs/>
          <w:color w:val="2D261A"/>
        </w:rPr>
        <w:br/>
      </w:r>
      <w:r>
        <w:rPr>
          <w:rFonts w:ascii="Arial" w:hAnsi="Arial" w:eastAsia="Times New Roman" w:cs="Arial"/>
          <w:bCs/>
          <w:color w:val="2D261A"/>
        </w:rPr>
        <w:br/>
      </w:r>
      <w:r w:rsidRPr="00E13AB3">
        <w:rPr>
          <w:rStyle w:val="Strong"/>
          <w:rFonts w:ascii="Arial" w:hAnsi="Arial" w:cs="Arial"/>
          <w:color w:val="2D261A"/>
          <w:bdr w:val="none" w:color="auto" w:sz="0" w:space="0" w:frame="1"/>
        </w:rPr>
        <w:t>NOTE</w:t>
      </w:r>
      <w:r w:rsidRPr="00E13AB3">
        <w:rPr>
          <w:rFonts w:ascii="Arial" w:hAnsi="Arial" w:cs="Arial"/>
          <w:color w:val="2D261A"/>
        </w:rPr>
        <w:t xml:space="preserve">:  </w:t>
      </w:r>
      <w:r>
        <w:rPr>
          <w:rFonts w:ascii="Arial" w:hAnsi="Arial" w:cs="Arial"/>
          <w:color w:val="2D261A"/>
        </w:rPr>
        <w:t>The five</w:t>
      </w:r>
      <w:r w:rsidRPr="00E13AB3">
        <w:rPr>
          <w:rFonts w:ascii="Arial" w:hAnsi="Arial" w:cs="Arial"/>
          <w:color w:val="2D261A"/>
        </w:rPr>
        <w:t xml:space="preserve"> percent of funds payable </w:t>
      </w:r>
      <w:r>
        <w:rPr>
          <w:rFonts w:ascii="Arial" w:hAnsi="Arial" w:cs="Arial"/>
          <w:color w:val="2D261A"/>
        </w:rPr>
        <w:t xml:space="preserve">to which </w:t>
      </w:r>
      <w:r w:rsidRPr="00E13AB3">
        <w:rPr>
          <w:rFonts w:ascii="Arial" w:hAnsi="Arial" w:cs="Arial"/>
          <w:color w:val="2D261A"/>
        </w:rPr>
        <w:t xml:space="preserve">Section 2605(b)(16) of the LIHEAP statute limits the amount that states may obligate </w:t>
      </w:r>
      <w:r>
        <w:rPr>
          <w:rFonts w:ascii="Arial" w:hAnsi="Arial" w:cs="Arial"/>
          <w:color w:val="2D261A"/>
        </w:rPr>
        <w:t xml:space="preserve">for this purpose takes its base from </w:t>
      </w:r>
      <w:r w:rsidR="00395C72">
        <w:rPr>
          <w:rFonts w:ascii="Arial" w:hAnsi="Arial" w:cs="Arial"/>
          <w:color w:val="2D261A"/>
        </w:rPr>
        <w:t>the total of funds payable from allowable sources</w:t>
      </w:r>
      <w:r>
        <w:rPr>
          <w:rFonts w:ascii="Arial" w:hAnsi="Arial" w:cs="Arial"/>
          <w:color w:val="2D261A"/>
        </w:rPr>
        <w:t xml:space="preserve">, not each source individually.  Thus, you may obligate any amount of CARES Act funds for this purpose provided this amount plus the total from all other </w:t>
      </w:r>
      <w:r w:rsidR="00395C72">
        <w:rPr>
          <w:rFonts w:ascii="Arial" w:hAnsi="Arial" w:cs="Arial"/>
          <w:color w:val="2D261A"/>
        </w:rPr>
        <w:t xml:space="preserve">allowable </w:t>
      </w:r>
      <w:r>
        <w:rPr>
          <w:rFonts w:ascii="Arial" w:hAnsi="Arial" w:cs="Arial"/>
          <w:color w:val="2D261A"/>
        </w:rPr>
        <w:t xml:space="preserve">sources doesn’t exceed the </w:t>
      </w:r>
      <w:r w:rsidR="005654E4">
        <w:rPr>
          <w:rFonts w:ascii="Arial" w:hAnsi="Arial" w:cs="Arial"/>
          <w:color w:val="2D261A"/>
        </w:rPr>
        <w:t xml:space="preserve">five </w:t>
      </w:r>
      <w:r>
        <w:rPr>
          <w:rFonts w:ascii="Arial" w:hAnsi="Arial" w:cs="Arial"/>
          <w:color w:val="2D261A"/>
        </w:rPr>
        <w:t>percent cap</w:t>
      </w:r>
      <w:r w:rsidRPr="00E13AB3">
        <w:rPr>
          <w:rFonts w:ascii="Arial" w:hAnsi="Arial" w:cs="Arial"/>
          <w:color w:val="2D261A"/>
        </w:rPr>
        <w:t>.</w:t>
      </w:r>
    </w:p>
    <w:p w:rsidRPr="00E13AB3" w:rsidR="00D54AB4" w:rsidP="00D54AB4" w:rsidRDefault="00D54AB4" w14:paraId="52C430F2" w14:textId="0ED5DCBA">
      <w:pPr>
        <w:numPr>
          <w:ilvl w:val="0"/>
          <w:numId w:val="35"/>
        </w:numPr>
        <w:spacing w:after="220" w:line="240" w:lineRule="auto"/>
        <w:textAlignment w:val="baseline"/>
        <w:rPr>
          <w:rFonts w:ascii="Arial" w:hAnsi="Arial" w:cs="Arial"/>
          <w:color w:val="2D261A"/>
        </w:rPr>
      </w:pPr>
      <w:r>
        <w:rPr>
          <w:rFonts w:ascii="Arial" w:hAnsi="Arial" w:cs="Arial"/>
          <w:color w:val="2D261A"/>
        </w:rPr>
        <w:t xml:space="preserve">For Item </w:t>
      </w:r>
      <w:r w:rsidRPr="00D54AB4">
        <w:rPr>
          <w:rFonts w:ascii="Arial" w:hAnsi="Arial" w:cs="Arial"/>
          <w:b/>
          <w:color w:val="2D261A"/>
        </w:rPr>
        <w:t>24. Administration/Planning Costs--CARES Act Funds</w:t>
      </w:r>
      <w:r>
        <w:rPr>
          <w:rFonts w:ascii="Arial" w:hAnsi="Arial" w:cs="Arial"/>
          <w:color w:val="2D261A"/>
        </w:rPr>
        <w:t xml:space="preserve">, report, </w:t>
      </w:r>
      <w:r>
        <w:rPr>
          <w:rFonts w:ascii="Arial" w:hAnsi="Arial" w:eastAsia="Times New Roman" w:cs="Arial"/>
          <w:bCs/>
          <w:color w:val="2D261A"/>
        </w:rPr>
        <w:t>for funds appropriated by the</w:t>
      </w:r>
      <w:r w:rsidRPr="00FB1195">
        <w:rPr>
          <w:rFonts w:ascii="Arial" w:hAnsi="Arial" w:cs="Arial"/>
          <w:color w:val="2D261A"/>
        </w:rPr>
        <w:t xml:space="preserve"> CARES Act</w:t>
      </w:r>
      <w:r>
        <w:rPr>
          <w:rFonts w:ascii="Arial" w:hAnsi="Arial" w:cs="Arial"/>
          <w:color w:val="2D261A"/>
        </w:rPr>
        <w:t>,</w:t>
      </w:r>
      <w:r>
        <w:rPr>
          <w:rFonts w:ascii="Arial" w:hAnsi="Arial" w:cs="Arial"/>
          <w:b/>
          <w:color w:val="2D261A"/>
        </w:rPr>
        <w:t xml:space="preserve"> </w:t>
      </w:r>
      <w:r>
        <w:rPr>
          <w:rFonts w:ascii="Arial" w:hAnsi="Arial" w:eastAsia="Times New Roman" w:cs="Arial"/>
          <w:bCs/>
          <w:color w:val="2D261A"/>
        </w:rPr>
        <w:t xml:space="preserve">data equivalent to that which you reported for </w:t>
      </w:r>
      <w:r w:rsidRPr="00E13AB3">
        <w:rPr>
          <w:rFonts w:ascii="Arial" w:hAnsi="Arial" w:eastAsia="Times New Roman" w:cs="Arial"/>
          <w:bCs/>
          <w:color w:val="2D261A"/>
        </w:rPr>
        <w:t>Item</w:t>
      </w:r>
      <w:r>
        <w:rPr>
          <w:rFonts w:ascii="Arial" w:hAnsi="Arial" w:eastAsia="Times New Roman" w:cs="Arial"/>
          <w:bCs/>
          <w:color w:val="2D261A"/>
        </w:rPr>
        <w:t xml:space="preserve"> </w:t>
      </w:r>
      <w:r w:rsidRPr="00E13AB3">
        <w:rPr>
          <w:rFonts w:ascii="Arial" w:hAnsi="Arial" w:eastAsia="Times New Roman" w:cs="Arial"/>
          <w:b/>
          <w:bCs/>
          <w:color w:val="2D261A"/>
        </w:rPr>
        <w:t>1</w:t>
      </w:r>
      <w:r>
        <w:rPr>
          <w:rFonts w:ascii="Arial" w:hAnsi="Arial" w:eastAsia="Times New Roman" w:cs="Arial"/>
          <w:b/>
          <w:bCs/>
          <w:color w:val="2D261A"/>
        </w:rPr>
        <w:t>3</w:t>
      </w:r>
      <w:r>
        <w:rPr>
          <w:rFonts w:ascii="Arial" w:hAnsi="Arial" w:eastAsia="Times New Roman" w:cs="Arial"/>
          <w:bCs/>
          <w:color w:val="2D261A"/>
        </w:rPr>
        <w:t xml:space="preserve">.  Also, annotate your report as described in </w:t>
      </w:r>
      <w:r w:rsidRPr="00E13AB3">
        <w:rPr>
          <w:rFonts w:ascii="Arial" w:hAnsi="Arial" w:eastAsia="Times New Roman" w:cs="Arial"/>
          <w:bCs/>
          <w:color w:val="2D261A"/>
        </w:rPr>
        <w:t>Item</w:t>
      </w:r>
      <w:r>
        <w:rPr>
          <w:rFonts w:ascii="Arial" w:hAnsi="Arial" w:eastAsia="Times New Roman" w:cs="Arial"/>
          <w:bCs/>
          <w:color w:val="2D261A"/>
        </w:rPr>
        <w:t xml:space="preserve"> </w:t>
      </w:r>
      <w:r w:rsidRPr="00E13AB3">
        <w:rPr>
          <w:rFonts w:ascii="Arial" w:hAnsi="Arial" w:eastAsia="Times New Roman" w:cs="Arial"/>
          <w:b/>
          <w:bCs/>
          <w:color w:val="2D261A"/>
        </w:rPr>
        <w:t>1</w:t>
      </w:r>
      <w:r>
        <w:rPr>
          <w:rFonts w:ascii="Arial" w:hAnsi="Arial" w:eastAsia="Times New Roman" w:cs="Arial"/>
          <w:b/>
          <w:bCs/>
          <w:color w:val="2D261A"/>
        </w:rPr>
        <w:t xml:space="preserve">3 </w:t>
      </w:r>
      <w:r>
        <w:rPr>
          <w:rFonts w:ascii="Arial" w:hAnsi="Arial" w:eastAsia="Times New Roman" w:cs="Arial"/>
          <w:bCs/>
          <w:color w:val="2D261A"/>
        </w:rPr>
        <w:t xml:space="preserve">to the extent called for by your obligations of </w:t>
      </w:r>
      <w:r w:rsidRPr="00FB1195">
        <w:rPr>
          <w:rFonts w:ascii="Arial" w:hAnsi="Arial" w:cs="Arial"/>
          <w:color w:val="2D261A"/>
        </w:rPr>
        <w:t>CARES Act</w:t>
      </w:r>
      <w:r>
        <w:rPr>
          <w:rFonts w:ascii="Arial" w:hAnsi="Arial" w:cs="Arial"/>
          <w:color w:val="2D261A"/>
        </w:rPr>
        <w:t xml:space="preserve"> funds for </w:t>
      </w:r>
      <w:r w:rsidRPr="00E13AB3">
        <w:rPr>
          <w:rFonts w:ascii="Arial" w:hAnsi="Arial" w:cs="Arial"/>
          <w:color w:val="2D261A"/>
        </w:rPr>
        <w:t>administration and planning costs</w:t>
      </w:r>
      <w:r>
        <w:rPr>
          <w:rFonts w:ascii="Arial" w:hAnsi="Arial" w:cs="Arial"/>
          <w:color w:val="2D261A"/>
        </w:rPr>
        <w:t>.</w:t>
      </w:r>
      <w:r>
        <w:rPr>
          <w:rFonts w:ascii="Arial" w:hAnsi="Arial" w:eastAsia="Times New Roman" w:cs="Arial"/>
          <w:bCs/>
          <w:color w:val="2D261A"/>
        </w:rPr>
        <w:br/>
      </w:r>
      <w:r>
        <w:rPr>
          <w:rFonts w:ascii="Arial" w:hAnsi="Arial" w:eastAsia="Times New Roman" w:cs="Arial"/>
          <w:bCs/>
          <w:color w:val="2D261A"/>
        </w:rPr>
        <w:br/>
      </w:r>
      <w:r w:rsidRPr="00E13AB3">
        <w:rPr>
          <w:rStyle w:val="Strong"/>
          <w:rFonts w:ascii="Arial" w:hAnsi="Arial" w:cs="Arial"/>
          <w:color w:val="2D261A"/>
          <w:bdr w:val="none" w:color="auto" w:sz="0" w:space="0" w:frame="1"/>
        </w:rPr>
        <w:t>NOTE</w:t>
      </w:r>
      <w:r w:rsidRPr="00E13AB3">
        <w:rPr>
          <w:rFonts w:ascii="Arial" w:hAnsi="Arial" w:cs="Arial"/>
          <w:color w:val="2D261A"/>
        </w:rPr>
        <w:t xml:space="preserve">:  </w:t>
      </w:r>
      <w:r>
        <w:rPr>
          <w:rFonts w:ascii="Arial" w:hAnsi="Arial" w:cs="Arial"/>
          <w:color w:val="2D261A"/>
        </w:rPr>
        <w:t xml:space="preserve">The </w:t>
      </w:r>
      <w:r w:rsidR="00395C72">
        <w:rPr>
          <w:rFonts w:ascii="Arial" w:hAnsi="Arial" w:cs="Arial"/>
          <w:color w:val="2D261A"/>
        </w:rPr>
        <w:t xml:space="preserve">10 </w:t>
      </w:r>
      <w:r w:rsidRPr="00E13AB3">
        <w:rPr>
          <w:rFonts w:ascii="Arial" w:hAnsi="Arial" w:cs="Arial"/>
          <w:color w:val="2D261A"/>
        </w:rPr>
        <w:t xml:space="preserve">percent of funds payable </w:t>
      </w:r>
      <w:r>
        <w:rPr>
          <w:rFonts w:ascii="Arial" w:hAnsi="Arial" w:cs="Arial"/>
          <w:color w:val="2D261A"/>
        </w:rPr>
        <w:t xml:space="preserve">to which </w:t>
      </w:r>
      <w:r w:rsidRPr="00E13AB3" w:rsidR="00395C72">
        <w:rPr>
          <w:rFonts w:ascii="Arial" w:hAnsi="Arial" w:eastAsia="Times New Roman" w:cs="Arial"/>
          <w:color w:val="2D261A"/>
        </w:rPr>
        <w:t xml:space="preserve">2605(b)(9) </w:t>
      </w:r>
      <w:r w:rsidRPr="00E13AB3">
        <w:rPr>
          <w:rFonts w:ascii="Arial" w:hAnsi="Arial" w:cs="Arial"/>
          <w:color w:val="2D261A"/>
        </w:rPr>
        <w:t xml:space="preserve">of the LIHEAP statute limits the amount that states may obligate </w:t>
      </w:r>
      <w:r>
        <w:rPr>
          <w:rFonts w:ascii="Arial" w:hAnsi="Arial" w:cs="Arial"/>
          <w:color w:val="2D261A"/>
        </w:rPr>
        <w:t xml:space="preserve">for this purpose takes its base from </w:t>
      </w:r>
      <w:r w:rsidR="00395C72">
        <w:rPr>
          <w:rFonts w:ascii="Arial" w:hAnsi="Arial" w:cs="Arial"/>
          <w:color w:val="2D261A"/>
        </w:rPr>
        <w:t>the total of funds payable from allowable sources</w:t>
      </w:r>
      <w:r>
        <w:rPr>
          <w:rFonts w:ascii="Arial" w:hAnsi="Arial" w:cs="Arial"/>
          <w:color w:val="2D261A"/>
        </w:rPr>
        <w:t xml:space="preserve">, not each source individually.  Thus, you may obligate any amount of CARES Act funds for this purpose provided this amount plus the total from all other </w:t>
      </w:r>
      <w:r w:rsidR="00771798">
        <w:rPr>
          <w:rFonts w:ascii="Arial" w:hAnsi="Arial" w:cs="Arial"/>
          <w:color w:val="2D261A"/>
        </w:rPr>
        <w:t xml:space="preserve">allowable </w:t>
      </w:r>
      <w:r>
        <w:rPr>
          <w:rFonts w:ascii="Arial" w:hAnsi="Arial" w:cs="Arial"/>
          <w:color w:val="2D261A"/>
        </w:rPr>
        <w:t xml:space="preserve">sources doesn’t exceed the </w:t>
      </w:r>
      <w:r w:rsidR="00771798">
        <w:rPr>
          <w:rFonts w:ascii="Arial" w:hAnsi="Arial" w:cs="Arial"/>
          <w:color w:val="2D261A"/>
        </w:rPr>
        <w:t xml:space="preserve">10 </w:t>
      </w:r>
      <w:r>
        <w:rPr>
          <w:rFonts w:ascii="Arial" w:hAnsi="Arial" w:cs="Arial"/>
          <w:color w:val="2D261A"/>
        </w:rPr>
        <w:t>percent cap</w:t>
      </w:r>
      <w:r w:rsidRPr="00E13AB3">
        <w:rPr>
          <w:rFonts w:ascii="Arial" w:hAnsi="Arial" w:cs="Arial"/>
          <w:color w:val="2D261A"/>
        </w:rPr>
        <w:t>.</w:t>
      </w:r>
    </w:p>
    <w:p w:rsidRPr="00E13AB3" w:rsidR="003F146C" w:rsidP="003F146C" w:rsidRDefault="003F146C" w14:paraId="6FC81455" w14:textId="23EDD5F8">
      <w:pPr>
        <w:spacing w:after="220" w:line="240" w:lineRule="auto"/>
        <w:textAlignment w:val="baseline"/>
        <w:rPr>
          <w:rFonts w:ascii="Arial" w:hAnsi="Arial" w:eastAsia="Times New Roman" w:cs="Arial"/>
          <w:b/>
          <w:color w:val="2D261A"/>
          <w:sz w:val="24"/>
          <w:szCs w:val="24"/>
        </w:rPr>
      </w:pPr>
      <w:r>
        <w:rPr>
          <w:rFonts w:ascii="Arial" w:hAnsi="Arial" w:eastAsia="Times New Roman" w:cs="Arial"/>
          <w:b/>
          <w:bCs/>
          <w:color w:val="2D261A"/>
          <w:sz w:val="24"/>
          <w:szCs w:val="24"/>
        </w:rPr>
        <w:t>F</w:t>
      </w:r>
      <w:r w:rsidRPr="00E13AB3">
        <w:rPr>
          <w:rFonts w:ascii="Arial" w:hAnsi="Arial" w:eastAsia="Times New Roman" w:cs="Arial"/>
          <w:b/>
          <w:bCs/>
          <w:color w:val="2D261A"/>
          <w:sz w:val="24"/>
          <w:szCs w:val="24"/>
        </w:rPr>
        <w:t xml:space="preserve">.  </w:t>
      </w:r>
      <w:r w:rsidRPr="00217A73">
        <w:rPr>
          <w:rFonts w:ascii="Arial" w:hAnsi="Arial" w:eastAsia="Times New Roman" w:cs="Arial"/>
          <w:b/>
          <w:bCs/>
          <w:color w:val="2D261A"/>
          <w:sz w:val="24"/>
          <w:szCs w:val="24"/>
        </w:rPr>
        <w:t>Estimated Total Uses of Funds--</w:t>
      </w:r>
      <w:r>
        <w:rPr>
          <w:rFonts w:ascii="Arial" w:hAnsi="Arial" w:eastAsia="Times New Roman" w:cs="Arial"/>
          <w:b/>
          <w:bCs/>
          <w:color w:val="2D261A"/>
          <w:sz w:val="24"/>
          <w:szCs w:val="24"/>
        </w:rPr>
        <w:t xml:space="preserve">CARES Act </w:t>
      </w:r>
      <w:r w:rsidRPr="00217A73">
        <w:rPr>
          <w:rFonts w:ascii="Arial" w:hAnsi="Arial" w:eastAsia="Times New Roman" w:cs="Arial"/>
          <w:b/>
          <w:bCs/>
          <w:color w:val="2D261A"/>
          <w:sz w:val="24"/>
          <w:szCs w:val="24"/>
        </w:rPr>
        <w:t>funds…</w:t>
      </w:r>
    </w:p>
    <w:p w:rsidRPr="00E13AB3" w:rsidR="003F146C" w:rsidP="000F26C2" w:rsidRDefault="00F15CF1" w14:paraId="69C0E940" w14:textId="789B62C3">
      <w:pPr>
        <w:numPr>
          <w:ilvl w:val="0"/>
          <w:numId w:val="35"/>
        </w:numPr>
        <w:spacing w:after="220" w:line="240" w:lineRule="auto"/>
        <w:textAlignment w:val="baseline"/>
        <w:rPr>
          <w:rFonts w:ascii="Arial" w:hAnsi="Arial" w:cs="Arial"/>
          <w:color w:val="2D261A"/>
        </w:rPr>
      </w:pPr>
      <w:r w:rsidRPr="00F15CF1">
        <w:rPr>
          <w:rFonts w:ascii="Arial" w:hAnsi="Arial" w:cs="Arial"/>
          <w:b/>
          <w:color w:val="2D261A"/>
        </w:rPr>
        <w:t>Sum of Items 15-18 and 20-24</w:t>
      </w:r>
      <w:r w:rsidRPr="00E13AB3" w:rsidR="003F146C">
        <w:rPr>
          <w:rFonts w:ascii="Arial" w:hAnsi="Arial" w:cs="Arial"/>
          <w:b/>
          <w:color w:val="2D261A"/>
        </w:rPr>
        <w:t xml:space="preserve">… </w:t>
      </w:r>
      <w:r w:rsidRPr="00E13AB3" w:rsidR="003F146C">
        <w:rPr>
          <w:rFonts w:ascii="Arial" w:hAnsi="Arial" w:cs="Arial"/>
          <w:color w:val="2D261A"/>
        </w:rPr>
        <w:t>Once the form is validated</w:t>
      </w:r>
      <w:r w:rsidRPr="00217A73" w:rsidR="003F146C">
        <w:rPr>
          <w:rFonts w:ascii="Arial" w:hAnsi="Arial" w:cs="Arial"/>
          <w:color w:val="2D261A"/>
        </w:rPr>
        <w:t>,</w:t>
      </w:r>
      <w:r w:rsidRPr="00E13AB3" w:rsidR="003F146C">
        <w:rPr>
          <w:rFonts w:ascii="Arial" w:hAnsi="Arial" w:cs="Arial"/>
          <w:color w:val="2D261A"/>
        </w:rPr>
        <w:t xml:space="preserve"> this </w:t>
      </w:r>
      <w:r w:rsidRPr="00E13AB3" w:rsidR="003F146C">
        <w:rPr>
          <w:rFonts w:ascii="Arial" w:hAnsi="Arial" w:eastAsia="Times New Roman" w:cs="Arial"/>
          <w:color w:val="2D261A"/>
        </w:rPr>
        <w:t>field</w:t>
      </w:r>
      <w:r w:rsidRPr="00E13AB3" w:rsidR="003F146C">
        <w:rPr>
          <w:rFonts w:ascii="Arial" w:hAnsi="Arial" w:cs="Arial"/>
          <w:b/>
          <w:color w:val="2D261A"/>
        </w:rPr>
        <w:t xml:space="preserve"> </w:t>
      </w:r>
      <w:r w:rsidRPr="00E13AB3" w:rsidR="003F146C">
        <w:rPr>
          <w:rFonts w:ascii="Arial" w:hAnsi="Arial" w:cs="Arial"/>
          <w:color w:val="2D261A"/>
        </w:rPr>
        <w:t xml:space="preserve">adds the </w:t>
      </w:r>
      <w:r w:rsidRPr="00E13AB3" w:rsidR="003F146C">
        <w:rPr>
          <w:rFonts w:ascii="Arial" w:hAnsi="Arial" w:cs="Arial"/>
          <w:b/>
          <w:color w:val="2D261A"/>
        </w:rPr>
        <w:t xml:space="preserve">Total Funds/Awards </w:t>
      </w:r>
      <w:r w:rsidRPr="00E13AB3" w:rsidR="003F146C">
        <w:rPr>
          <w:rFonts w:ascii="Arial" w:hAnsi="Arial" w:cs="Arial"/>
          <w:color w:val="2D261A"/>
        </w:rPr>
        <w:t>amounts calculated in Items</w:t>
      </w:r>
      <w:r w:rsidR="003F146C">
        <w:rPr>
          <w:rFonts w:ascii="Arial" w:hAnsi="Arial" w:cs="Arial"/>
          <w:b/>
          <w:color w:val="2D261A"/>
        </w:rPr>
        <w:t xml:space="preserve"> </w:t>
      </w:r>
      <w:r w:rsidR="006F0A23">
        <w:rPr>
          <w:rFonts w:ascii="Arial" w:hAnsi="Arial" w:cs="Arial"/>
          <w:b/>
          <w:color w:val="2D261A"/>
        </w:rPr>
        <w:t xml:space="preserve">15 </w:t>
      </w:r>
      <w:r w:rsidRPr="00217A73" w:rsidR="003F146C">
        <w:rPr>
          <w:rFonts w:ascii="Arial" w:hAnsi="Arial" w:cs="Arial"/>
          <w:color w:val="2D261A"/>
        </w:rPr>
        <w:t>through</w:t>
      </w:r>
      <w:r w:rsidRPr="008F3EBE" w:rsidR="003F146C">
        <w:rPr>
          <w:rFonts w:ascii="Arial" w:hAnsi="Arial" w:cs="Arial"/>
          <w:b/>
          <w:color w:val="2D261A"/>
        </w:rPr>
        <w:t xml:space="preserve"> </w:t>
      </w:r>
      <w:r w:rsidR="006F0A23">
        <w:rPr>
          <w:rFonts w:ascii="Arial" w:hAnsi="Arial" w:cs="Arial"/>
          <w:b/>
          <w:color w:val="2D261A"/>
        </w:rPr>
        <w:t xml:space="preserve">18 </w:t>
      </w:r>
      <w:r w:rsidRPr="00217A73" w:rsidR="003F146C">
        <w:rPr>
          <w:rFonts w:ascii="Arial" w:hAnsi="Arial" w:cs="Arial"/>
          <w:color w:val="2D261A"/>
        </w:rPr>
        <w:t>and</w:t>
      </w:r>
      <w:r w:rsidRPr="008F3EBE" w:rsidR="003F146C">
        <w:rPr>
          <w:rFonts w:ascii="Arial" w:hAnsi="Arial" w:cs="Arial"/>
          <w:b/>
          <w:color w:val="2D261A"/>
        </w:rPr>
        <w:t xml:space="preserve"> </w:t>
      </w:r>
      <w:r w:rsidR="0073617B">
        <w:rPr>
          <w:rFonts w:ascii="Arial" w:hAnsi="Arial" w:cs="Arial"/>
          <w:b/>
          <w:color w:val="2D261A"/>
        </w:rPr>
        <w:t>20</w:t>
      </w:r>
      <w:r w:rsidR="006F0A23">
        <w:rPr>
          <w:rFonts w:ascii="Arial" w:hAnsi="Arial" w:cs="Arial"/>
          <w:b/>
          <w:color w:val="2D261A"/>
        </w:rPr>
        <w:t xml:space="preserve"> </w:t>
      </w:r>
      <w:r w:rsidRPr="00217A73" w:rsidR="003F146C">
        <w:rPr>
          <w:rFonts w:ascii="Arial" w:hAnsi="Arial" w:cs="Arial"/>
          <w:color w:val="2D261A"/>
        </w:rPr>
        <w:t xml:space="preserve">through </w:t>
      </w:r>
      <w:r w:rsidR="006F0A23">
        <w:rPr>
          <w:rFonts w:ascii="Arial" w:hAnsi="Arial" w:cs="Arial"/>
          <w:b/>
          <w:color w:val="2D261A"/>
        </w:rPr>
        <w:t>24</w:t>
      </w:r>
      <w:r w:rsidRPr="00E13AB3" w:rsidR="003F146C">
        <w:rPr>
          <w:rFonts w:ascii="Arial" w:hAnsi="Arial" w:cs="Arial"/>
          <w:b/>
          <w:color w:val="2D261A"/>
        </w:rPr>
        <w:t xml:space="preserve"> </w:t>
      </w:r>
      <w:r w:rsidRPr="00E13AB3" w:rsidR="003F146C">
        <w:rPr>
          <w:rFonts w:ascii="Arial" w:hAnsi="Arial" w:cs="Arial"/>
          <w:color w:val="2D261A"/>
        </w:rPr>
        <w:t>of Section</w:t>
      </w:r>
      <w:r w:rsidRPr="00E13AB3" w:rsidR="003F146C">
        <w:rPr>
          <w:rFonts w:ascii="Arial" w:hAnsi="Arial" w:cs="Arial"/>
          <w:b/>
          <w:color w:val="2D261A"/>
        </w:rPr>
        <w:t xml:space="preserve"> </w:t>
      </w:r>
      <w:r w:rsidRPr="00E13AB3" w:rsidR="003F146C">
        <w:rPr>
          <w:rFonts w:ascii="Arial" w:hAnsi="Arial" w:cs="Arial"/>
          <w:color w:val="2D261A"/>
        </w:rPr>
        <w:t>IV</w:t>
      </w:r>
      <w:r w:rsidRPr="00E13AB3" w:rsidR="003F146C">
        <w:rPr>
          <w:rFonts w:ascii="Arial" w:hAnsi="Arial" w:cs="Arial"/>
          <w:b/>
          <w:color w:val="2D261A"/>
        </w:rPr>
        <w:t xml:space="preserve"> </w:t>
      </w:r>
      <w:r w:rsidRPr="00E13AB3" w:rsidR="003F146C">
        <w:rPr>
          <w:rFonts w:ascii="Arial" w:hAnsi="Arial" w:cs="Arial"/>
          <w:color w:val="2D261A"/>
        </w:rPr>
        <w:t xml:space="preserve">of this module.  This overall total indicates the estimated total uses of all </w:t>
      </w:r>
      <w:r w:rsidR="006F0A23">
        <w:rPr>
          <w:rFonts w:ascii="Arial" w:hAnsi="Arial" w:eastAsia="Times New Roman" w:cs="Arial"/>
          <w:color w:val="2D261A"/>
        </w:rPr>
        <w:t xml:space="preserve">CARES Act </w:t>
      </w:r>
      <w:r w:rsidRPr="00E13AB3" w:rsidR="003F146C">
        <w:rPr>
          <w:rFonts w:ascii="Arial" w:hAnsi="Arial" w:cs="Arial"/>
          <w:color w:val="2D261A"/>
        </w:rPr>
        <w:t xml:space="preserve">funds available for LIHEAP.  The amount in this item must equal the amount in Item </w:t>
      </w:r>
      <w:r w:rsidRPr="00B704C3" w:rsidR="00B704C3">
        <w:rPr>
          <w:rFonts w:ascii="Arial" w:hAnsi="Arial" w:cs="Arial"/>
          <w:b/>
          <w:color w:val="2D261A"/>
        </w:rPr>
        <w:t>11. CARES Act Allotment</w:t>
      </w:r>
      <w:r w:rsidRPr="00E13AB3" w:rsidR="003F146C">
        <w:rPr>
          <w:rFonts w:ascii="Arial" w:hAnsi="Arial" w:cs="Arial"/>
          <w:b/>
          <w:color w:val="2D261A"/>
        </w:rPr>
        <w:t>…</w:t>
      </w:r>
      <w:r w:rsidRPr="00217A73" w:rsidR="003F146C">
        <w:rPr>
          <w:rFonts w:ascii="Arial" w:hAnsi="Arial" w:cs="Arial"/>
          <w:color w:val="2D261A"/>
        </w:rPr>
        <w:t xml:space="preserve"> of Section </w:t>
      </w:r>
      <w:r w:rsidRPr="00E13AB3" w:rsidR="003F146C">
        <w:rPr>
          <w:rFonts w:ascii="Arial" w:hAnsi="Arial" w:cs="Arial"/>
          <w:b/>
          <w:color w:val="2D261A"/>
        </w:rPr>
        <w:t>III</w:t>
      </w:r>
      <w:r w:rsidRPr="00217A73" w:rsidR="003F146C">
        <w:rPr>
          <w:rFonts w:ascii="Arial" w:hAnsi="Arial" w:cs="Arial"/>
          <w:color w:val="2D261A"/>
        </w:rPr>
        <w:t xml:space="preserve"> of </w:t>
      </w:r>
      <w:r w:rsidR="003F146C">
        <w:rPr>
          <w:rFonts w:ascii="Arial" w:hAnsi="Arial" w:cs="Arial"/>
          <w:color w:val="2D261A"/>
        </w:rPr>
        <w:t>Module I</w:t>
      </w:r>
      <w:r w:rsidRPr="00217A73" w:rsidR="003F146C">
        <w:rPr>
          <w:rFonts w:ascii="Arial" w:hAnsi="Arial" w:cs="Arial"/>
          <w:color w:val="2D261A"/>
        </w:rPr>
        <w:t>.</w:t>
      </w:r>
    </w:p>
    <w:p w:rsidR="008F211E" w:rsidP="000F26C2" w:rsidRDefault="003F146C" w14:paraId="25B276A0" w14:textId="77777777">
      <w:pPr>
        <w:pStyle w:val="NormalWeb"/>
        <w:spacing w:before="0" w:beforeAutospacing="0" w:after="220" w:afterAutospacing="0"/>
        <w:ind w:left="720" w:hanging="360"/>
        <w:textAlignment w:val="baseline"/>
        <w:rPr>
          <w:rStyle w:val="Strong"/>
          <w:rFonts w:ascii="Arial" w:hAnsi="Arial" w:cs="Arial"/>
          <w:color w:val="2D261A"/>
          <w:sz w:val="22"/>
          <w:szCs w:val="22"/>
          <w:bdr w:val="none" w:color="auto" w:sz="0" w:space="0" w:frame="1"/>
        </w:rPr>
      </w:pPr>
      <w:r w:rsidRPr="0070699F">
        <w:rPr>
          <w:rStyle w:val="Strong"/>
          <w:rFonts w:ascii="Arial" w:hAnsi="Arial" w:cs="Arial"/>
          <w:b w:val="0"/>
          <w:color w:val="2D261A"/>
          <w:sz w:val="22"/>
          <w:szCs w:val="22"/>
          <w:bdr w:val="none" w:color="auto" w:sz="0" w:space="0" w:frame="1"/>
        </w:rPr>
        <w:t>Q</w:t>
      </w:r>
      <w:r w:rsidRPr="0070699F" w:rsidR="00143CB8">
        <w:rPr>
          <w:rStyle w:val="Strong"/>
          <w:rFonts w:ascii="Arial" w:hAnsi="Arial" w:cs="Arial"/>
          <w:b w:val="0"/>
          <w:color w:val="2D261A"/>
          <w:sz w:val="22"/>
          <w:szCs w:val="22"/>
          <w:bdr w:val="none" w:color="auto" w:sz="0" w:space="0" w:frame="1"/>
        </w:rPr>
        <w:t>3</w:t>
      </w:r>
      <w:r w:rsidRPr="0070699F">
        <w:rPr>
          <w:rStyle w:val="Strong"/>
          <w:rFonts w:ascii="Arial" w:hAnsi="Arial" w:cs="Arial"/>
          <w:b w:val="0"/>
          <w:color w:val="2D261A"/>
          <w:sz w:val="22"/>
          <w:szCs w:val="22"/>
          <w:bdr w:val="none" w:color="auto" w:sz="0" w:space="0" w:frame="1"/>
        </w:rPr>
        <w:t>.</w:t>
      </w:r>
      <w:r w:rsidR="00AC003A">
        <w:rPr>
          <w:rStyle w:val="Strong"/>
          <w:rFonts w:ascii="Arial" w:hAnsi="Arial" w:cs="Arial"/>
          <w:b w:val="0"/>
          <w:color w:val="2D261A"/>
          <w:sz w:val="22"/>
          <w:szCs w:val="22"/>
          <w:bdr w:val="none" w:color="auto" w:sz="0" w:space="0" w:frame="1"/>
        </w:rPr>
        <w:tab/>
      </w:r>
      <w:r w:rsidRPr="00E13AB3">
        <w:rPr>
          <w:rStyle w:val="Strong"/>
          <w:rFonts w:ascii="Arial" w:hAnsi="Arial" w:cs="Arial"/>
          <w:color w:val="2D261A"/>
          <w:sz w:val="22"/>
          <w:szCs w:val="22"/>
          <w:bdr w:val="none" w:color="auto" w:sz="0" w:space="0" w:frame="1"/>
        </w:rPr>
        <w:t xml:space="preserve">Select the appropriate answer (‘yes’ or ‘no’) to indicate whether your state obligated </w:t>
      </w:r>
      <w:r w:rsidR="00DF67C0">
        <w:rPr>
          <w:rStyle w:val="Strong"/>
          <w:rFonts w:ascii="Arial" w:hAnsi="Arial" w:cs="Arial"/>
          <w:color w:val="2D261A"/>
          <w:sz w:val="22"/>
          <w:szCs w:val="22"/>
          <w:bdr w:val="none" w:color="auto" w:sz="0" w:space="0" w:frame="1"/>
        </w:rPr>
        <w:t xml:space="preserve">CARES Act funds </w:t>
      </w:r>
      <w:r w:rsidRPr="00E13AB3">
        <w:rPr>
          <w:rStyle w:val="Strong"/>
          <w:rFonts w:ascii="Arial" w:hAnsi="Arial" w:cs="Arial"/>
          <w:color w:val="2D261A"/>
          <w:sz w:val="22"/>
          <w:szCs w:val="22"/>
          <w:bdr w:val="none" w:color="auto" w:sz="0" w:space="0" w:frame="1"/>
        </w:rPr>
        <w:t xml:space="preserve">for </w:t>
      </w:r>
      <w:r>
        <w:rPr>
          <w:rStyle w:val="Strong"/>
          <w:rFonts w:ascii="Arial" w:hAnsi="Arial" w:cs="Arial"/>
          <w:color w:val="2D261A"/>
          <w:sz w:val="22"/>
          <w:szCs w:val="22"/>
          <w:bdr w:val="none" w:color="auto" w:sz="0" w:space="0" w:frame="1"/>
        </w:rPr>
        <w:t>the</w:t>
      </w:r>
      <w:r w:rsidRPr="00E13AB3">
        <w:rPr>
          <w:rStyle w:val="Strong"/>
          <w:rFonts w:ascii="Arial" w:hAnsi="Arial" w:cs="Arial"/>
          <w:color w:val="2D261A"/>
          <w:sz w:val="22"/>
          <w:szCs w:val="22"/>
          <w:bdr w:val="none" w:color="auto" w:sz="0" w:space="0" w:frame="1"/>
        </w:rPr>
        <w:t xml:space="preserve"> given type of assistance </w:t>
      </w:r>
      <w:r w:rsidR="00143CB8">
        <w:rPr>
          <w:rStyle w:val="Strong"/>
          <w:rFonts w:ascii="Arial" w:hAnsi="Arial" w:cs="Arial"/>
          <w:color w:val="2D261A"/>
          <w:sz w:val="22"/>
          <w:szCs w:val="22"/>
          <w:bdr w:val="none" w:color="auto" w:sz="0" w:space="0" w:frame="1"/>
        </w:rPr>
        <w:t xml:space="preserve">for the current </w:t>
      </w:r>
      <w:r w:rsidR="00FB7382">
        <w:rPr>
          <w:rStyle w:val="Strong"/>
          <w:rFonts w:ascii="Arial" w:hAnsi="Arial" w:cs="Arial"/>
          <w:color w:val="2D261A"/>
          <w:sz w:val="22"/>
          <w:szCs w:val="22"/>
          <w:bdr w:val="none" w:color="auto" w:sz="0" w:space="0" w:frame="1"/>
        </w:rPr>
        <w:t xml:space="preserve">fiscal </w:t>
      </w:r>
      <w:r w:rsidR="00143CB8">
        <w:rPr>
          <w:rStyle w:val="Strong"/>
          <w:rFonts w:ascii="Arial" w:hAnsi="Arial" w:cs="Arial"/>
          <w:color w:val="2D261A"/>
          <w:sz w:val="22"/>
          <w:szCs w:val="22"/>
          <w:bdr w:val="none" w:color="auto" w:sz="0" w:space="0" w:frame="1"/>
        </w:rPr>
        <w:t xml:space="preserve">year </w:t>
      </w:r>
      <w:r w:rsidRPr="00E13AB3">
        <w:rPr>
          <w:rStyle w:val="Strong"/>
          <w:rFonts w:ascii="Arial" w:hAnsi="Arial" w:cs="Arial"/>
          <w:color w:val="2D261A"/>
          <w:sz w:val="22"/>
          <w:szCs w:val="22"/>
          <w:bdr w:val="none" w:color="auto" w:sz="0" w:space="0" w:frame="1"/>
        </w:rPr>
        <w:t>but will serve households in the following fiscal year</w:t>
      </w:r>
      <w:r w:rsidRPr="00E13AB3" w:rsidDel="003157A0">
        <w:rPr>
          <w:rStyle w:val="Strong"/>
          <w:rFonts w:ascii="Arial" w:hAnsi="Arial" w:cs="Arial"/>
          <w:color w:val="2D261A"/>
          <w:sz w:val="22"/>
          <w:szCs w:val="22"/>
          <w:bdr w:val="none" w:color="auto" w:sz="0" w:space="0" w:frame="1"/>
        </w:rPr>
        <w:t xml:space="preserve"> </w:t>
      </w:r>
      <w:r w:rsidRPr="00E13AB3">
        <w:rPr>
          <w:rStyle w:val="Strong"/>
          <w:rFonts w:ascii="Arial" w:hAnsi="Arial" w:cs="Arial"/>
          <w:color w:val="2D261A"/>
          <w:sz w:val="22"/>
          <w:szCs w:val="22"/>
          <w:bdr w:val="none" w:color="auto" w:sz="0" w:space="0" w:frame="1"/>
        </w:rPr>
        <w:t xml:space="preserve">. Please include clarifications in the “Notes” section of this module and cross-reference </w:t>
      </w:r>
      <w:r>
        <w:rPr>
          <w:rStyle w:val="Strong"/>
          <w:rFonts w:ascii="Arial" w:hAnsi="Arial" w:cs="Arial"/>
          <w:color w:val="2D261A"/>
          <w:sz w:val="22"/>
          <w:szCs w:val="22"/>
          <w:bdr w:val="none" w:color="auto" w:sz="0" w:space="0" w:frame="1"/>
        </w:rPr>
        <w:t xml:space="preserve">those </w:t>
      </w:r>
      <w:r w:rsidRPr="00E13AB3">
        <w:rPr>
          <w:rStyle w:val="Strong"/>
          <w:rFonts w:ascii="Arial" w:hAnsi="Arial" w:cs="Arial"/>
          <w:color w:val="2D261A"/>
          <w:sz w:val="22"/>
          <w:szCs w:val="22"/>
          <w:bdr w:val="none" w:color="auto" w:sz="0" w:space="0" w:frame="1"/>
        </w:rPr>
        <w:t>clarifications with the module’s section and item number</w:t>
      </w:r>
      <w:r w:rsidR="008F211E">
        <w:rPr>
          <w:rStyle w:val="Strong"/>
          <w:rFonts w:ascii="Arial" w:hAnsi="Arial" w:cs="Arial"/>
          <w:color w:val="2D261A"/>
          <w:sz w:val="22"/>
          <w:szCs w:val="22"/>
          <w:bdr w:val="none" w:color="auto" w:sz="0" w:space="0" w:frame="1"/>
        </w:rPr>
        <w:t>.</w:t>
      </w:r>
    </w:p>
    <w:p w:rsidRPr="00E13AB3" w:rsidR="003F146C" w:rsidP="000F26C2" w:rsidRDefault="008F211E" w14:paraId="28C13D81" w14:textId="7174171F">
      <w:pPr>
        <w:pStyle w:val="NormalWeb"/>
        <w:spacing w:before="0" w:beforeAutospacing="0" w:after="220" w:afterAutospacing="0"/>
        <w:ind w:left="720" w:hanging="360"/>
        <w:textAlignment w:val="baseline"/>
        <w:rPr>
          <w:rStyle w:val="Strong"/>
          <w:rFonts w:ascii="Arial" w:hAnsi="Arial" w:eastAsia="Calibri" w:cs="Arial"/>
          <w:b w:val="0"/>
          <w:color w:val="2D261A"/>
          <w:sz w:val="22"/>
          <w:szCs w:val="22"/>
          <w:bdr w:val="none" w:color="auto" w:sz="0" w:space="0" w:frame="1"/>
        </w:rPr>
      </w:pPr>
      <w:r w:rsidRPr="00CB363E">
        <w:rPr>
          <w:rStyle w:val="Strong"/>
          <w:rFonts w:ascii="Arial" w:hAnsi="Arial" w:cs="Arial"/>
          <w:b w:val="0"/>
          <w:bCs w:val="0"/>
          <w:color w:val="2D261A"/>
          <w:sz w:val="22"/>
          <w:szCs w:val="22"/>
          <w:bdr w:val="none" w:color="auto" w:sz="0" w:space="0" w:frame="1"/>
        </w:rPr>
        <w:t>Q4.</w:t>
      </w:r>
      <w:r>
        <w:rPr>
          <w:rStyle w:val="Strong"/>
          <w:rFonts w:ascii="Arial" w:hAnsi="Arial" w:cs="Arial"/>
          <w:color w:val="2D261A"/>
          <w:sz w:val="22"/>
          <w:szCs w:val="22"/>
          <w:bdr w:val="none" w:color="auto" w:sz="0" w:space="0" w:frame="1"/>
        </w:rPr>
        <w:tab/>
      </w:r>
      <w:r w:rsidRPr="008F211E">
        <w:rPr>
          <w:rStyle w:val="Strong"/>
          <w:rFonts w:ascii="Arial" w:hAnsi="Arial" w:cs="Arial"/>
          <w:color w:val="2D261A"/>
          <w:sz w:val="22"/>
          <w:szCs w:val="22"/>
          <w:bdr w:val="none" w:color="auto" w:sz="0" w:space="0" w:frame="1"/>
        </w:rPr>
        <w:t xml:space="preserve">Select the appropriate answer (‘yes’ or ‘no’) to indicate whether your State’s Average Household Benefit data points for </w:t>
      </w:r>
      <w:r>
        <w:rPr>
          <w:rStyle w:val="Strong"/>
          <w:rFonts w:ascii="Arial" w:hAnsi="Arial" w:cs="Arial"/>
          <w:color w:val="2D261A"/>
          <w:sz w:val="22"/>
          <w:szCs w:val="22"/>
          <w:bdr w:val="none" w:color="auto" w:sz="0" w:space="0" w:frame="1"/>
        </w:rPr>
        <w:t xml:space="preserve">CARES Act </w:t>
      </w:r>
      <w:r w:rsidRPr="008F211E">
        <w:rPr>
          <w:rStyle w:val="Strong"/>
          <w:rFonts w:ascii="Arial" w:hAnsi="Arial" w:cs="Arial"/>
          <w:color w:val="2D261A"/>
          <w:sz w:val="22"/>
          <w:szCs w:val="22"/>
          <w:bdr w:val="none" w:color="auto" w:sz="0" w:space="0" w:frame="1"/>
        </w:rPr>
        <w:t>funds are estimated due to unique program operation, rather than directly calculated. Please include clarifications in the “Notes” section of the form and cross-reference those clarifications with the module’s section and item number</w:t>
      </w:r>
      <w:r w:rsidRPr="00E13AB3" w:rsidR="003F146C">
        <w:rPr>
          <w:rStyle w:val="Strong"/>
          <w:rFonts w:ascii="Arial" w:hAnsi="Arial" w:cs="Arial"/>
          <w:color w:val="2D261A"/>
          <w:sz w:val="22"/>
          <w:szCs w:val="22"/>
          <w:bdr w:val="none" w:color="auto" w:sz="0" w:space="0" w:frame="1"/>
        </w:rPr>
        <w:t>.</w:t>
      </w:r>
    </w:p>
    <w:p w:rsidRPr="006F4A70" w:rsidR="0027432B" w:rsidP="0027432B" w:rsidRDefault="0027432B" w14:paraId="3D3A0A78" w14:textId="77777777">
      <w:pPr>
        <w:spacing w:after="220" w:line="240" w:lineRule="auto"/>
        <w:textAlignment w:val="baseline"/>
        <w:rPr>
          <w:rFonts w:ascii="Arial" w:hAnsi="Arial" w:eastAsia="Times New Roman" w:cs="Arial"/>
          <w:b/>
          <w:color w:val="2D261A"/>
        </w:rPr>
      </w:pPr>
      <w:r w:rsidRPr="006F4A70">
        <w:rPr>
          <w:rFonts w:ascii="Arial" w:hAnsi="Arial" w:eastAsia="Times New Roman" w:cs="Arial"/>
          <w:b/>
          <w:bCs/>
          <w:color w:val="2D261A"/>
          <w:sz w:val="24"/>
          <w:szCs w:val="24"/>
        </w:rPr>
        <w:lastRenderedPageBreak/>
        <w:t>G. [RESERVED, if applicable] Other Supplemental Funds1</w:t>
      </w:r>
      <w:r w:rsidRPr="006F4A70">
        <w:rPr>
          <w:rFonts w:ascii="Arial" w:hAnsi="Arial" w:eastAsia="Times New Roman" w:cs="Arial"/>
          <w:b/>
          <w:color w:val="2D261A"/>
        </w:rPr>
        <w:t>…</w:t>
      </w:r>
    </w:p>
    <w:p w:rsidRPr="006F4A70" w:rsidR="0027432B" w:rsidP="0027432B" w:rsidRDefault="0027432B" w14:paraId="76B06825" w14:textId="24FEA509">
      <w:pPr>
        <w:pStyle w:val="NormalWeb"/>
        <w:spacing w:before="0" w:beforeAutospacing="0" w:after="220" w:afterAutospacing="0"/>
        <w:textAlignment w:val="baseline"/>
        <w:rPr>
          <w:rFonts w:ascii="Arial" w:hAnsi="Arial" w:cs="Arial"/>
          <w:color w:val="2D261A"/>
          <w:sz w:val="22"/>
        </w:rPr>
      </w:pPr>
      <w:r w:rsidRPr="005B560F">
        <w:rPr>
          <w:rFonts w:ascii="Arial" w:hAnsi="Arial" w:cs="Arial"/>
          <w:color w:val="2D261A"/>
          <w:sz w:val="22"/>
        </w:rPr>
        <w:t>HHS will not open this sub-section to grantee entry for FFY 2020</w:t>
      </w:r>
      <w:r w:rsidR="00D4511B">
        <w:rPr>
          <w:rFonts w:ascii="Arial" w:hAnsi="Arial" w:cs="Arial"/>
          <w:color w:val="2D261A"/>
          <w:sz w:val="22"/>
        </w:rPr>
        <w:t xml:space="preserve"> because it is not applicable</w:t>
      </w:r>
      <w:r w:rsidRPr="005B560F">
        <w:rPr>
          <w:rFonts w:ascii="Arial" w:hAnsi="Arial" w:cs="Arial"/>
          <w:color w:val="2D261A"/>
          <w:sz w:val="22"/>
        </w:rPr>
        <w:t xml:space="preserve">.  For FFY 2021, HHS will </w:t>
      </w:r>
      <w:r w:rsidRPr="006F4A70">
        <w:rPr>
          <w:rFonts w:ascii="Arial" w:hAnsi="Arial" w:cs="Arial"/>
          <w:color w:val="2D261A"/>
          <w:sz w:val="22"/>
        </w:rPr>
        <w:t>open this sub-section to entry only if Congress passes a LIHEAP supplemental</w:t>
      </w:r>
      <w:r w:rsidRPr="005B560F">
        <w:rPr>
          <w:rFonts w:ascii="Arial" w:hAnsi="Arial" w:cs="Arial"/>
          <w:color w:val="2D261A"/>
          <w:sz w:val="22"/>
        </w:rPr>
        <w:t xml:space="preserve"> </w:t>
      </w:r>
      <w:r w:rsidRPr="006F4A70">
        <w:rPr>
          <w:rFonts w:ascii="Arial" w:hAnsi="Arial" w:cs="Arial"/>
          <w:color w:val="2D261A"/>
          <w:sz w:val="22"/>
        </w:rPr>
        <w:t xml:space="preserve">for </w:t>
      </w:r>
      <w:r w:rsidRPr="005B560F">
        <w:rPr>
          <w:rFonts w:ascii="Arial" w:hAnsi="Arial" w:cs="Arial"/>
          <w:color w:val="2D261A"/>
          <w:sz w:val="22"/>
        </w:rPr>
        <w:t>that year.</w:t>
      </w:r>
    </w:p>
    <w:p w:rsidRPr="006F4A70" w:rsidR="0027432B" w:rsidP="000F26C2" w:rsidRDefault="0027432B" w14:paraId="68984960" w14:textId="77777777">
      <w:pPr>
        <w:numPr>
          <w:ilvl w:val="0"/>
          <w:numId w:val="35"/>
        </w:numPr>
        <w:spacing w:after="220" w:line="240" w:lineRule="auto"/>
        <w:textAlignment w:val="baseline"/>
        <w:rPr>
          <w:rFonts w:ascii="Arial" w:hAnsi="Arial" w:cs="Arial"/>
          <w:color w:val="2D261A"/>
        </w:rPr>
      </w:pPr>
      <w:r w:rsidRPr="006F4A70">
        <w:rPr>
          <w:rFonts w:ascii="Arial" w:hAnsi="Arial" w:eastAsia="Times New Roman" w:cs="Arial"/>
          <w:bCs/>
          <w:color w:val="2D261A"/>
        </w:rPr>
        <w:t>For Item</w:t>
      </w:r>
      <w:r w:rsidRPr="006F4A70">
        <w:rPr>
          <w:rFonts w:ascii="Arial" w:hAnsi="Arial" w:eastAsia="Times New Roman" w:cs="Arial"/>
          <w:b/>
          <w:bCs/>
          <w:color w:val="2D261A"/>
        </w:rPr>
        <w:t xml:space="preserve"> 25. Heating Assistance Benefits--Other Supplemental1</w:t>
      </w:r>
      <w:r w:rsidRPr="006F4A70">
        <w:rPr>
          <w:rFonts w:ascii="Arial" w:hAnsi="Arial" w:eastAsia="Times New Roman" w:cs="Arial"/>
          <w:color w:val="2D261A"/>
        </w:rPr>
        <w:t xml:space="preserve">, report </w:t>
      </w:r>
      <w:r w:rsidRPr="006F4A70">
        <w:rPr>
          <w:rFonts w:ascii="Arial" w:hAnsi="Arial" w:eastAsia="Times New Roman" w:cs="Arial"/>
          <w:bCs/>
          <w:color w:val="2D261A"/>
        </w:rPr>
        <w:t xml:space="preserve">on funds </w:t>
      </w:r>
      <w:r w:rsidRPr="006F4A70">
        <w:rPr>
          <w:rFonts w:ascii="Arial" w:hAnsi="Arial" w:cs="Arial"/>
          <w:color w:val="2D261A"/>
        </w:rPr>
        <w:t>appropriated</w:t>
      </w:r>
      <w:r w:rsidRPr="006F4A70">
        <w:rPr>
          <w:rFonts w:ascii="Arial" w:hAnsi="Arial" w:eastAsia="Times New Roman" w:cs="Arial"/>
          <w:bCs/>
          <w:color w:val="2D261A"/>
        </w:rPr>
        <w:t xml:space="preserve"> by the</w:t>
      </w:r>
      <w:r w:rsidRPr="006F4A70">
        <w:rPr>
          <w:rFonts w:ascii="Arial" w:hAnsi="Arial" w:cs="Arial"/>
          <w:color w:val="2D261A"/>
        </w:rPr>
        <w:t xml:space="preserve"> supplemental appropriations act or, if applicable, the first of the supplemental appropriations acts </w:t>
      </w:r>
      <w:r w:rsidRPr="005B560F">
        <w:rPr>
          <w:rFonts w:ascii="Arial" w:hAnsi="Arial" w:cs="Arial"/>
          <w:color w:val="2D261A"/>
        </w:rPr>
        <w:t>for FFY 2021</w:t>
      </w:r>
      <w:r w:rsidRPr="006F4A70">
        <w:rPr>
          <w:rFonts w:ascii="Arial" w:hAnsi="Arial" w:cs="Arial"/>
          <w:color w:val="2D261A"/>
        </w:rPr>
        <w:t xml:space="preserve">.  Report </w:t>
      </w:r>
      <w:r w:rsidRPr="006F4A70">
        <w:rPr>
          <w:rFonts w:ascii="Arial" w:hAnsi="Arial" w:eastAsia="Times New Roman" w:cs="Arial"/>
          <w:bCs/>
          <w:color w:val="2D261A"/>
        </w:rPr>
        <w:t xml:space="preserve">data equivalent to that which you reported for Item </w:t>
      </w:r>
      <w:r w:rsidRPr="006F4A70">
        <w:rPr>
          <w:rFonts w:ascii="Arial" w:hAnsi="Arial" w:eastAsia="Times New Roman" w:cs="Arial"/>
          <w:b/>
          <w:bCs/>
          <w:color w:val="2D261A"/>
        </w:rPr>
        <w:t>One</w:t>
      </w:r>
      <w:r w:rsidRPr="006F4A70">
        <w:rPr>
          <w:rFonts w:ascii="Arial" w:hAnsi="Arial" w:cs="Arial"/>
          <w:color w:val="2D261A"/>
        </w:rPr>
        <w:t>.</w:t>
      </w:r>
    </w:p>
    <w:p w:rsidRPr="006F4A70" w:rsidR="0027432B" w:rsidP="000F26C2" w:rsidRDefault="0027432B" w14:paraId="3543E47B" w14:textId="77777777">
      <w:pPr>
        <w:numPr>
          <w:ilvl w:val="0"/>
          <w:numId w:val="35"/>
        </w:numPr>
        <w:spacing w:after="220" w:line="240" w:lineRule="auto"/>
        <w:textAlignment w:val="baseline"/>
        <w:rPr>
          <w:rFonts w:ascii="Arial" w:hAnsi="Arial" w:cs="Arial"/>
          <w:color w:val="2D261A"/>
        </w:rPr>
      </w:pPr>
      <w:r w:rsidRPr="006F4A70">
        <w:rPr>
          <w:rFonts w:ascii="Arial" w:hAnsi="Arial" w:eastAsia="Times New Roman" w:cs="Arial"/>
          <w:bCs/>
          <w:color w:val="2D261A"/>
        </w:rPr>
        <w:t>For Item</w:t>
      </w:r>
      <w:r w:rsidRPr="006F4A70">
        <w:rPr>
          <w:rFonts w:ascii="Arial" w:hAnsi="Arial" w:eastAsia="Times New Roman" w:cs="Arial"/>
          <w:b/>
          <w:bCs/>
          <w:color w:val="2D261A"/>
        </w:rPr>
        <w:t xml:space="preserve"> 27. Cooling Assistance Benefits--Other Supplemental1</w:t>
      </w:r>
      <w:r w:rsidRPr="006F4A70">
        <w:rPr>
          <w:rFonts w:ascii="Arial" w:hAnsi="Arial" w:eastAsia="Times New Roman" w:cs="Arial"/>
          <w:color w:val="2D261A"/>
        </w:rPr>
        <w:t xml:space="preserve">, report </w:t>
      </w:r>
      <w:r w:rsidRPr="006F4A70">
        <w:rPr>
          <w:rFonts w:ascii="Arial" w:hAnsi="Arial" w:eastAsia="Times New Roman" w:cs="Arial"/>
          <w:bCs/>
          <w:color w:val="2D261A"/>
        </w:rPr>
        <w:t xml:space="preserve">on funds </w:t>
      </w:r>
      <w:r w:rsidRPr="006F4A70">
        <w:rPr>
          <w:rFonts w:ascii="Arial" w:hAnsi="Arial" w:cs="Arial"/>
          <w:color w:val="2D261A"/>
        </w:rPr>
        <w:t>appropriated</w:t>
      </w:r>
      <w:r w:rsidRPr="006F4A70">
        <w:rPr>
          <w:rFonts w:ascii="Arial" w:hAnsi="Arial" w:eastAsia="Times New Roman" w:cs="Arial"/>
          <w:bCs/>
          <w:color w:val="2D261A"/>
        </w:rPr>
        <w:t xml:space="preserve"> by the</w:t>
      </w:r>
      <w:r w:rsidRPr="006F4A70">
        <w:rPr>
          <w:rFonts w:ascii="Arial" w:hAnsi="Arial" w:cs="Arial"/>
          <w:color w:val="2D261A"/>
        </w:rPr>
        <w:t xml:space="preserve"> supplemental appropriations act or, if applicable, the first of the supplemental appropriations acts </w:t>
      </w:r>
      <w:r w:rsidRPr="005B560F">
        <w:rPr>
          <w:rFonts w:ascii="Arial" w:hAnsi="Arial" w:cs="Arial"/>
          <w:color w:val="2D261A"/>
        </w:rPr>
        <w:t>for FFY 2021</w:t>
      </w:r>
      <w:r w:rsidRPr="006F4A70">
        <w:rPr>
          <w:rFonts w:ascii="Arial" w:hAnsi="Arial" w:cs="Arial"/>
          <w:color w:val="2D261A"/>
        </w:rPr>
        <w:t xml:space="preserve">.  Report </w:t>
      </w:r>
      <w:r w:rsidRPr="006F4A70">
        <w:rPr>
          <w:rFonts w:ascii="Arial" w:hAnsi="Arial" w:eastAsia="Times New Roman" w:cs="Arial"/>
          <w:bCs/>
          <w:color w:val="2D261A"/>
        </w:rPr>
        <w:t xml:space="preserve">data equivalent to that which you reported for Item </w:t>
      </w:r>
      <w:r w:rsidRPr="006F4A70">
        <w:rPr>
          <w:rFonts w:ascii="Arial" w:hAnsi="Arial" w:eastAsia="Times New Roman" w:cs="Arial"/>
          <w:b/>
          <w:bCs/>
          <w:color w:val="2D261A"/>
        </w:rPr>
        <w:t>Two</w:t>
      </w:r>
      <w:r w:rsidRPr="006F4A70">
        <w:rPr>
          <w:rFonts w:ascii="Arial" w:hAnsi="Arial" w:cs="Arial"/>
          <w:color w:val="2D261A"/>
        </w:rPr>
        <w:t>.</w:t>
      </w:r>
    </w:p>
    <w:p w:rsidRPr="006F4A70" w:rsidR="0027432B" w:rsidP="000F26C2" w:rsidRDefault="0027432B" w14:paraId="08A11F26" w14:textId="77777777">
      <w:pPr>
        <w:numPr>
          <w:ilvl w:val="0"/>
          <w:numId w:val="35"/>
        </w:numPr>
        <w:spacing w:after="220" w:line="240" w:lineRule="auto"/>
        <w:textAlignment w:val="baseline"/>
        <w:rPr>
          <w:rFonts w:ascii="Arial" w:hAnsi="Arial" w:cs="Arial"/>
          <w:color w:val="2D261A"/>
        </w:rPr>
      </w:pPr>
      <w:r w:rsidRPr="006F4A70">
        <w:rPr>
          <w:rFonts w:ascii="Arial" w:hAnsi="Arial" w:eastAsia="Times New Roman" w:cs="Arial"/>
          <w:bCs/>
          <w:color w:val="2D261A"/>
        </w:rPr>
        <w:t>For Item</w:t>
      </w:r>
      <w:r w:rsidRPr="006F4A70">
        <w:rPr>
          <w:rFonts w:ascii="Arial" w:hAnsi="Arial" w:eastAsia="Times New Roman" w:cs="Arial"/>
          <w:b/>
          <w:bCs/>
          <w:color w:val="2D261A"/>
        </w:rPr>
        <w:t xml:space="preserve"> 28. Crisis Assistance Benefits by Type--Other Supplemental1</w:t>
      </w:r>
      <w:r w:rsidRPr="006F4A70">
        <w:rPr>
          <w:rFonts w:ascii="Arial" w:hAnsi="Arial" w:eastAsia="Times New Roman" w:cs="Arial"/>
          <w:color w:val="2D261A"/>
        </w:rPr>
        <w:t xml:space="preserve">, report </w:t>
      </w:r>
      <w:r w:rsidRPr="006F4A70">
        <w:rPr>
          <w:rFonts w:ascii="Arial" w:hAnsi="Arial" w:eastAsia="Times New Roman" w:cs="Arial"/>
          <w:bCs/>
          <w:color w:val="2D261A"/>
        </w:rPr>
        <w:t xml:space="preserve">on funds </w:t>
      </w:r>
      <w:r w:rsidRPr="006F4A70">
        <w:rPr>
          <w:rFonts w:ascii="Arial" w:hAnsi="Arial" w:cs="Arial"/>
          <w:color w:val="2D261A"/>
        </w:rPr>
        <w:t>appropriated</w:t>
      </w:r>
      <w:r w:rsidRPr="006F4A70">
        <w:rPr>
          <w:rFonts w:ascii="Arial" w:hAnsi="Arial" w:eastAsia="Times New Roman" w:cs="Arial"/>
          <w:bCs/>
          <w:color w:val="2D261A"/>
        </w:rPr>
        <w:t xml:space="preserve"> by the</w:t>
      </w:r>
      <w:r w:rsidRPr="006F4A70">
        <w:rPr>
          <w:rFonts w:ascii="Arial" w:hAnsi="Arial" w:cs="Arial"/>
          <w:color w:val="2D261A"/>
        </w:rPr>
        <w:t xml:space="preserve"> supplemental appropriations act or, if applicable, the first of the supplemental appropriations acts </w:t>
      </w:r>
      <w:r w:rsidRPr="005B560F">
        <w:rPr>
          <w:rFonts w:ascii="Arial" w:hAnsi="Arial" w:cs="Arial"/>
          <w:color w:val="2D261A"/>
        </w:rPr>
        <w:t>for FFY 2021</w:t>
      </w:r>
      <w:r w:rsidRPr="006F4A70">
        <w:rPr>
          <w:rFonts w:ascii="Arial" w:hAnsi="Arial" w:cs="Arial"/>
          <w:color w:val="2D261A"/>
        </w:rPr>
        <w:t xml:space="preserve">.  Report </w:t>
      </w:r>
      <w:r w:rsidRPr="006F4A70">
        <w:rPr>
          <w:rFonts w:ascii="Arial" w:hAnsi="Arial" w:eastAsia="Times New Roman" w:cs="Arial"/>
          <w:bCs/>
          <w:color w:val="2D261A"/>
        </w:rPr>
        <w:t xml:space="preserve">data equivalent to that which you reported for Item </w:t>
      </w:r>
      <w:r w:rsidRPr="006F4A70">
        <w:rPr>
          <w:rFonts w:ascii="Arial" w:hAnsi="Arial" w:eastAsia="Times New Roman" w:cs="Arial"/>
          <w:b/>
          <w:bCs/>
          <w:color w:val="2D261A"/>
        </w:rPr>
        <w:t>Three</w:t>
      </w:r>
      <w:r w:rsidRPr="006F4A70">
        <w:rPr>
          <w:rFonts w:ascii="Arial" w:hAnsi="Arial" w:cs="Arial"/>
          <w:color w:val="2D261A"/>
        </w:rPr>
        <w:t xml:space="preserve">.  Also, </w:t>
      </w:r>
      <w:r w:rsidRPr="006F4A70">
        <w:rPr>
          <w:rFonts w:ascii="Arial" w:hAnsi="Arial" w:eastAsia="Times New Roman" w:cs="Arial"/>
          <w:bCs/>
          <w:color w:val="2D261A"/>
        </w:rPr>
        <w:t>enter any of the notes called-for in Item</w:t>
      </w:r>
      <w:r w:rsidRPr="006F4A70">
        <w:rPr>
          <w:rFonts w:ascii="Arial" w:hAnsi="Arial" w:eastAsia="Times New Roman" w:cs="Arial"/>
          <w:b/>
          <w:bCs/>
          <w:color w:val="2D261A"/>
        </w:rPr>
        <w:t xml:space="preserve"> Three</w:t>
      </w:r>
      <w:r w:rsidRPr="006F4A70">
        <w:rPr>
          <w:rFonts w:ascii="Arial" w:hAnsi="Arial" w:eastAsia="Times New Roman" w:cs="Arial"/>
          <w:bCs/>
          <w:color w:val="2D261A"/>
        </w:rPr>
        <w:t xml:space="preserve"> that apply to your use of these funds for crisis assistance.</w:t>
      </w:r>
    </w:p>
    <w:p w:rsidRPr="006F4A70" w:rsidR="0027432B" w:rsidP="000F26C2" w:rsidRDefault="0027432B" w14:paraId="2834ADD4" w14:textId="2A9DC66A">
      <w:pPr>
        <w:numPr>
          <w:ilvl w:val="0"/>
          <w:numId w:val="35"/>
        </w:numPr>
        <w:spacing w:after="220" w:line="240" w:lineRule="auto"/>
        <w:textAlignment w:val="baseline"/>
        <w:rPr>
          <w:rFonts w:ascii="Arial" w:hAnsi="Arial" w:cs="Arial"/>
          <w:color w:val="2D261A"/>
        </w:rPr>
      </w:pPr>
      <w:r w:rsidRPr="006F4A70">
        <w:rPr>
          <w:rFonts w:ascii="Arial" w:hAnsi="Arial" w:eastAsia="Times New Roman" w:cs="Arial"/>
          <w:bCs/>
          <w:color w:val="2D261A"/>
        </w:rPr>
        <w:t>For Item</w:t>
      </w:r>
      <w:r w:rsidRPr="006F4A70">
        <w:rPr>
          <w:rFonts w:ascii="Arial" w:hAnsi="Arial" w:eastAsia="Times New Roman" w:cs="Arial"/>
          <w:b/>
          <w:bCs/>
          <w:color w:val="2D261A"/>
        </w:rPr>
        <w:t xml:space="preserve"> 18. Weatherization Assistance Benefits--Other Supplemental1</w:t>
      </w:r>
      <w:r w:rsidRPr="006F4A70">
        <w:rPr>
          <w:rFonts w:ascii="Arial" w:hAnsi="Arial" w:eastAsia="Times New Roman" w:cs="Arial"/>
          <w:color w:val="2D261A"/>
        </w:rPr>
        <w:t xml:space="preserve">, report </w:t>
      </w:r>
      <w:r w:rsidRPr="006F4A70">
        <w:rPr>
          <w:rFonts w:ascii="Arial" w:hAnsi="Arial" w:eastAsia="Times New Roman" w:cs="Arial"/>
          <w:bCs/>
          <w:color w:val="2D261A"/>
        </w:rPr>
        <w:t xml:space="preserve">on funds </w:t>
      </w:r>
      <w:r w:rsidRPr="006F4A70">
        <w:rPr>
          <w:rFonts w:ascii="Arial" w:hAnsi="Arial" w:cs="Arial"/>
          <w:color w:val="2D261A"/>
        </w:rPr>
        <w:t>appropriated</w:t>
      </w:r>
      <w:r w:rsidRPr="006F4A70">
        <w:rPr>
          <w:rFonts w:ascii="Arial" w:hAnsi="Arial" w:eastAsia="Times New Roman" w:cs="Arial"/>
          <w:bCs/>
          <w:color w:val="2D261A"/>
        </w:rPr>
        <w:t xml:space="preserve"> by the</w:t>
      </w:r>
      <w:r w:rsidRPr="006F4A70">
        <w:rPr>
          <w:rFonts w:ascii="Arial" w:hAnsi="Arial" w:cs="Arial"/>
          <w:color w:val="2D261A"/>
        </w:rPr>
        <w:t xml:space="preserve"> supplemental appropriations act or, if applicable, the first of the supplemental appropriations acts </w:t>
      </w:r>
      <w:r w:rsidRPr="005B560F">
        <w:rPr>
          <w:rFonts w:ascii="Arial" w:hAnsi="Arial" w:cs="Arial"/>
          <w:color w:val="2D261A"/>
        </w:rPr>
        <w:t>for FFY 2021</w:t>
      </w:r>
      <w:r w:rsidRPr="006F4A70">
        <w:rPr>
          <w:rFonts w:ascii="Arial" w:hAnsi="Arial" w:cs="Arial"/>
          <w:color w:val="2D261A"/>
        </w:rPr>
        <w:t xml:space="preserve">.  Report </w:t>
      </w:r>
      <w:r w:rsidRPr="006F4A70">
        <w:rPr>
          <w:rFonts w:ascii="Arial" w:hAnsi="Arial" w:eastAsia="Times New Roman" w:cs="Arial"/>
          <w:bCs/>
          <w:color w:val="2D261A"/>
        </w:rPr>
        <w:t xml:space="preserve">data equivalent to that which you reported for Item </w:t>
      </w:r>
      <w:r w:rsidRPr="006F4A70">
        <w:rPr>
          <w:rFonts w:ascii="Arial" w:hAnsi="Arial" w:eastAsia="Times New Roman" w:cs="Arial"/>
          <w:b/>
          <w:bCs/>
          <w:color w:val="2D261A"/>
        </w:rPr>
        <w:t>Four</w:t>
      </w:r>
      <w:r w:rsidRPr="006F4A70">
        <w:rPr>
          <w:rFonts w:ascii="Arial" w:hAnsi="Arial" w:cs="Arial"/>
          <w:color w:val="2D261A"/>
        </w:rPr>
        <w:t>.</w:t>
      </w:r>
    </w:p>
    <w:p w:rsidRPr="006F4A70" w:rsidR="0027432B" w:rsidP="000F26C2" w:rsidRDefault="0027432B" w14:paraId="07FD5A43" w14:textId="6010180C">
      <w:pPr>
        <w:numPr>
          <w:ilvl w:val="0"/>
          <w:numId w:val="35"/>
        </w:numPr>
        <w:spacing w:after="220" w:line="240" w:lineRule="auto"/>
        <w:textAlignment w:val="baseline"/>
        <w:rPr>
          <w:rFonts w:ascii="Arial" w:hAnsi="Arial" w:cs="Arial"/>
          <w:color w:val="2D261A"/>
        </w:rPr>
      </w:pPr>
      <w:r w:rsidRPr="006F4A70">
        <w:rPr>
          <w:rFonts w:ascii="Arial" w:hAnsi="Arial" w:cs="Arial"/>
          <w:color w:val="2D261A"/>
        </w:rPr>
        <w:t xml:space="preserve">For Item </w:t>
      </w:r>
      <w:r w:rsidRPr="005004EA" w:rsidR="005004EA">
        <w:rPr>
          <w:rFonts w:ascii="Arial" w:hAnsi="Arial" w:cs="Arial"/>
          <w:b/>
          <w:color w:val="2D261A"/>
        </w:rPr>
        <w:t>Average Annual Total LIHEAP Benefit per Household (including Heating, Cooling, Crisis, Supplemental Benefits)--Other Supplemental1 Funds</w:t>
      </w:r>
      <w:r w:rsidRPr="006F4A70">
        <w:rPr>
          <w:rFonts w:ascii="Arial" w:hAnsi="Arial" w:cs="Arial"/>
          <w:color w:val="2D261A"/>
        </w:rPr>
        <w:t xml:space="preserve">, report on households that (1) received bill payment assistance from </w:t>
      </w:r>
      <w:r w:rsidRPr="006F4A70">
        <w:rPr>
          <w:rFonts w:ascii="Arial" w:hAnsi="Arial" w:eastAsia="Times New Roman" w:cs="Arial"/>
          <w:bCs/>
          <w:color w:val="2D261A"/>
        </w:rPr>
        <w:t>the</w:t>
      </w:r>
      <w:r w:rsidRPr="006F4A70">
        <w:rPr>
          <w:rFonts w:ascii="Arial" w:hAnsi="Arial" w:cs="Arial"/>
          <w:color w:val="2D261A"/>
        </w:rPr>
        <w:t xml:space="preserve"> supplemental appropriations act or, if applicable, the first of the supplemental appropriations acts </w:t>
      </w:r>
      <w:r w:rsidRPr="005B560F">
        <w:rPr>
          <w:rFonts w:ascii="Arial" w:hAnsi="Arial" w:cs="Arial"/>
          <w:color w:val="2D261A"/>
        </w:rPr>
        <w:t>for FFY 2021</w:t>
      </w:r>
      <w:r w:rsidRPr="006F4A70">
        <w:rPr>
          <w:rFonts w:ascii="Arial" w:hAnsi="Arial" w:cs="Arial"/>
          <w:color w:val="2D261A"/>
        </w:rPr>
        <w:t>; and (2) have 12 consecutive months of both main fuel and electric bill data.  Report</w:t>
      </w:r>
      <w:r w:rsidRPr="006F4A70">
        <w:rPr>
          <w:rFonts w:ascii="Arial" w:hAnsi="Arial" w:eastAsia="Times New Roman" w:cs="Arial"/>
          <w:bCs/>
          <w:color w:val="2D261A"/>
        </w:rPr>
        <w:t xml:space="preserve"> </w:t>
      </w:r>
      <w:r w:rsidRPr="006F4A70">
        <w:rPr>
          <w:rFonts w:ascii="Arial" w:hAnsi="Arial" w:cs="Arial"/>
          <w:color w:val="2D261A"/>
        </w:rPr>
        <w:t xml:space="preserve">the extent to which the average benefits issued to those households from these funds differed from average benefits reported in Item </w:t>
      </w:r>
      <w:r w:rsidRPr="006F4A70">
        <w:rPr>
          <w:rFonts w:ascii="Arial" w:hAnsi="Arial" w:cs="Arial"/>
          <w:b/>
          <w:color w:val="2D261A"/>
        </w:rPr>
        <w:t>Five</w:t>
      </w:r>
      <w:r w:rsidRPr="006F4A70">
        <w:rPr>
          <w:rFonts w:ascii="Arial" w:hAnsi="Arial" w:cs="Arial"/>
          <w:color w:val="2D261A"/>
        </w:rPr>
        <w:t xml:space="preserve">.  </w:t>
      </w:r>
      <w:r w:rsidR="005004EA">
        <w:rPr>
          <w:rFonts w:ascii="Arial" w:hAnsi="Arial" w:cs="Arial"/>
          <w:color w:val="2D261A"/>
        </w:rPr>
        <w:t>For those households, r</w:t>
      </w:r>
      <w:r w:rsidRPr="006F4A70" w:rsidR="005004EA">
        <w:rPr>
          <w:rFonts w:ascii="Arial" w:hAnsi="Arial" w:cs="Arial"/>
          <w:color w:val="2D261A"/>
        </w:rPr>
        <w:t>eport</w:t>
      </w:r>
      <w:r w:rsidRPr="006F4A70" w:rsidR="005004EA">
        <w:rPr>
          <w:rFonts w:ascii="Arial" w:hAnsi="Arial" w:eastAsia="Times New Roman" w:cs="Arial"/>
          <w:bCs/>
          <w:color w:val="2D261A"/>
        </w:rPr>
        <w:t xml:space="preserve"> </w:t>
      </w:r>
      <w:r w:rsidRPr="00873BC8" w:rsidR="005004EA">
        <w:rPr>
          <w:rFonts w:ascii="Arial" w:hAnsi="Arial" w:cs="Arial"/>
          <w:color w:val="2D261A"/>
        </w:rPr>
        <w:t>the average bill payment assistance benefit from</w:t>
      </w:r>
      <w:r w:rsidR="005004EA">
        <w:rPr>
          <w:rFonts w:ascii="Arial" w:hAnsi="Arial" w:cs="Arial"/>
          <w:color w:val="2D261A"/>
        </w:rPr>
        <w:t xml:space="preserve"> the funds appropriated by this act</w:t>
      </w:r>
      <w:r w:rsidRPr="006F4A70">
        <w:rPr>
          <w:rFonts w:ascii="Arial" w:hAnsi="Arial" w:cs="Arial"/>
          <w:color w:val="2D261A"/>
        </w:rPr>
        <w:t>.</w:t>
      </w:r>
      <w:r w:rsidRPr="006F4A70">
        <w:rPr>
          <w:rFonts w:ascii="Arial" w:hAnsi="Arial" w:cs="Arial"/>
          <w:color w:val="2D261A"/>
        </w:rPr>
        <w:br/>
      </w:r>
      <w:r w:rsidRPr="006F4A70">
        <w:rPr>
          <w:rFonts w:ascii="Arial" w:hAnsi="Arial" w:cs="Arial"/>
          <w:color w:val="2D261A"/>
        </w:rPr>
        <w:br/>
      </w:r>
      <w:r w:rsidRPr="006F4A70">
        <w:rPr>
          <w:rFonts w:ascii="Arial" w:hAnsi="Arial" w:cs="Arial"/>
        </w:rPr>
        <w:t xml:space="preserve">Your responses to this item should cover households that received; from these </w:t>
      </w:r>
      <w:r w:rsidRPr="006F4A70">
        <w:rPr>
          <w:rFonts w:ascii="Arial" w:hAnsi="Arial" w:cs="Arial"/>
          <w:color w:val="2D261A"/>
        </w:rPr>
        <w:t>funds</w:t>
      </w:r>
      <w:r w:rsidRPr="006F4A70">
        <w:rPr>
          <w:rFonts w:ascii="Arial" w:hAnsi="Arial" w:cs="Arial"/>
        </w:rPr>
        <w:t xml:space="preserve">; any heating, cooling, crisis, and supplemental assistance that (1) helped pay household energy bills (this includes utility deposits and benefits to assist with secondary fuel payments); and (2) for which the main fuel type is known.  However, your responses shouldn’t cover households that received only (1) non-bill payment assistance; including equipment repair and replacement assistance or weatherization assistance; (2) nominal payments to Supplemental Nutrition Assistance Program (SNAP) households; and (3) assistance solely from </w:t>
      </w:r>
      <w:r w:rsidRPr="005B560F">
        <w:rPr>
          <w:rFonts w:ascii="Arial" w:hAnsi="Arial" w:cs="Arial"/>
          <w:color w:val="2D261A"/>
        </w:rPr>
        <w:t xml:space="preserve">FFY 2021 </w:t>
      </w:r>
      <w:r w:rsidRPr="006F4A70">
        <w:rPr>
          <w:rFonts w:ascii="Arial" w:hAnsi="Arial" w:cs="Arial"/>
        </w:rPr>
        <w:t>funds other than those appropriated by the supplemental</w:t>
      </w:r>
      <w:r w:rsidRPr="005B560F">
        <w:rPr>
          <w:rFonts w:ascii="Arial" w:hAnsi="Arial" w:cs="Arial"/>
        </w:rPr>
        <w:t>(s)</w:t>
      </w:r>
      <w:r w:rsidRPr="006F4A70">
        <w:rPr>
          <w:rFonts w:ascii="Arial" w:hAnsi="Arial" w:cs="Arial"/>
        </w:rPr>
        <w:t>.</w:t>
      </w:r>
      <w:r w:rsidRPr="006F4A70">
        <w:rPr>
          <w:rFonts w:ascii="Arial" w:hAnsi="Arial" w:cs="Arial"/>
        </w:rPr>
        <w:br/>
      </w:r>
      <w:r w:rsidRPr="006F4A70">
        <w:rPr>
          <w:rFonts w:ascii="Arial" w:hAnsi="Arial" w:cs="Arial"/>
        </w:rPr>
        <w:br/>
        <w:t xml:space="preserve">In the </w:t>
      </w:r>
      <w:r w:rsidRPr="006F4A70">
        <w:rPr>
          <w:rFonts w:ascii="Arial" w:hAnsi="Arial" w:cs="Arial"/>
          <w:b/>
        </w:rPr>
        <w:t>Electricity</w:t>
      </w:r>
      <w:r w:rsidRPr="006F4A70">
        <w:rPr>
          <w:rFonts w:ascii="Arial" w:hAnsi="Arial" w:cs="Arial"/>
        </w:rPr>
        <w:t xml:space="preserve">, </w:t>
      </w:r>
      <w:r w:rsidRPr="006F4A70">
        <w:rPr>
          <w:rFonts w:ascii="Arial" w:hAnsi="Arial" w:cs="Arial"/>
          <w:b/>
        </w:rPr>
        <w:t>Natural Gas</w:t>
      </w:r>
      <w:r w:rsidRPr="006F4A70">
        <w:rPr>
          <w:rFonts w:ascii="Arial" w:hAnsi="Arial" w:cs="Arial"/>
        </w:rPr>
        <w:t xml:space="preserve">, </w:t>
      </w:r>
      <w:r w:rsidRPr="006F4A70">
        <w:rPr>
          <w:rFonts w:ascii="Arial" w:hAnsi="Arial" w:cs="Arial"/>
          <w:b/>
        </w:rPr>
        <w:t>Fuel Oil</w:t>
      </w:r>
      <w:r w:rsidRPr="006F4A70">
        <w:rPr>
          <w:rFonts w:ascii="Arial" w:hAnsi="Arial" w:cs="Arial"/>
        </w:rPr>
        <w:t xml:space="preserve">, </w:t>
      </w:r>
      <w:r w:rsidRPr="006F4A70">
        <w:rPr>
          <w:rFonts w:ascii="Arial" w:hAnsi="Arial" w:cs="Arial"/>
          <w:b/>
        </w:rPr>
        <w:t>Propane</w:t>
      </w:r>
      <w:r w:rsidRPr="006F4A70">
        <w:rPr>
          <w:rFonts w:ascii="Arial" w:hAnsi="Arial" w:cs="Arial"/>
        </w:rPr>
        <w:t xml:space="preserve">, and </w:t>
      </w:r>
      <w:r w:rsidRPr="006F4A70">
        <w:rPr>
          <w:rFonts w:ascii="Arial" w:hAnsi="Arial" w:cs="Arial"/>
          <w:b/>
        </w:rPr>
        <w:t>Other Fuels</w:t>
      </w:r>
      <w:r w:rsidRPr="006F4A70">
        <w:rPr>
          <w:rFonts w:ascii="Arial" w:hAnsi="Arial" w:cs="Arial"/>
        </w:rPr>
        <w:t xml:space="preserve"> columns, </w:t>
      </w:r>
      <w:r w:rsidRPr="006C77B6" w:rsidR="005004EA">
        <w:rPr>
          <w:rFonts w:ascii="Arial" w:hAnsi="Arial" w:cs="Arial"/>
        </w:rPr>
        <w:t>report the average benefits</w:t>
      </w:r>
      <w:r w:rsidRPr="006C77B6" w:rsidDel="006C77B6" w:rsidR="005004EA">
        <w:rPr>
          <w:rFonts w:ascii="Arial" w:hAnsi="Arial" w:cs="Arial"/>
        </w:rPr>
        <w:t xml:space="preserve"> </w:t>
      </w:r>
      <w:r w:rsidR="005004EA">
        <w:rPr>
          <w:rFonts w:ascii="Arial" w:hAnsi="Arial" w:cs="Arial"/>
        </w:rPr>
        <w:t xml:space="preserve">of the </w:t>
      </w:r>
      <w:r w:rsidRPr="006F4A70">
        <w:rPr>
          <w:rFonts w:ascii="Arial" w:hAnsi="Arial" w:cs="Arial"/>
        </w:rPr>
        <w:t>households that use each type of main heating fuel.</w:t>
      </w:r>
    </w:p>
    <w:p w:rsidRPr="00AB049A" w:rsidR="008C1DDD" w:rsidP="008C1DDD" w:rsidRDefault="00EB1D35" w14:paraId="0AC67F01" w14:textId="2A441A63">
      <w:pPr>
        <w:spacing w:after="220" w:line="240" w:lineRule="auto"/>
        <w:textAlignment w:val="baseline"/>
        <w:rPr>
          <w:rFonts w:ascii="Arial" w:hAnsi="Arial" w:eastAsia="Times New Roman" w:cs="Arial"/>
          <w:color w:val="2D261A"/>
        </w:rPr>
      </w:pPr>
      <w:r>
        <w:rPr>
          <w:rFonts w:ascii="Arial" w:hAnsi="Arial" w:eastAsia="Times New Roman" w:cs="Arial"/>
          <w:b/>
          <w:bCs/>
          <w:color w:val="2D261A"/>
        </w:rPr>
        <w:t>H</w:t>
      </w:r>
      <w:r w:rsidRPr="00AB049A" w:rsidR="008C1DDD">
        <w:rPr>
          <w:rFonts w:ascii="Arial" w:hAnsi="Arial" w:eastAsia="Times New Roman" w:cs="Arial"/>
          <w:b/>
          <w:bCs/>
          <w:color w:val="2D261A"/>
        </w:rPr>
        <w:t>. Other Permitted Uses of LIHEAP Funds--</w:t>
      </w:r>
      <w:r w:rsidRPr="0070699F" w:rsidR="00887B9A">
        <w:rPr>
          <w:rFonts w:ascii="Arial" w:hAnsi="Arial" w:eastAsia="Times New Roman" w:cs="Arial"/>
          <w:b/>
          <w:bCs/>
          <w:color w:val="2D261A"/>
        </w:rPr>
        <w:t>Other Supplemental1</w:t>
      </w:r>
      <w:r w:rsidRPr="00AB049A" w:rsidR="008C1DDD">
        <w:rPr>
          <w:rFonts w:ascii="Arial" w:hAnsi="Arial" w:eastAsia="Times New Roman" w:cs="Arial"/>
          <w:b/>
          <w:bCs/>
          <w:color w:val="2D261A"/>
        </w:rPr>
        <w:t>…</w:t>
      </w:r>
    </w:p>
    <w:p w:rsidRPr="006F4A70" w:rsidR="009D6221" w:rsidP="009D6221" w:rsidRDefault="009D6221" w14:paraId="130E4048" w14:textId="04976A36">
      <w:pPr>
        <w:pStyle w:val="NormalWeb"/>
        <w:spacing w:before="0" w:beforeAutospacing="0" w:after="220" w:afterAutospacing="0"/>
        <w:textAlignment w:val="baseline"/>
        <w:rPr>
          <w:rFonts w:ascii="Arial" w:hAnsi="Arial" w:cs="Arial"/>
          <w:color w:val="2D261A"/>
          <w:sz w:val="22"/>
        </w:rPr>
      </w:pPr>
      <w:r w:rsidRPr="005B560F">
        <w:rPr>
          <w:rFonts w:ascii="Arial" w:hAnsi="Arial" w:cs="Arial"/>
          <w:color w:val="2D261A"/>
          <w:sz w:val="22"/>
        </w:rPr>
        <w:lastRenderedPageBreak/>
        <w:t>HHS will not open this sub-section to grantee entry for FFY 2020</w:t>
      </w:r>
      <w:r w:rsidR="00D4511B">
        <w:rPr>
          <w:rFonts w:ascii="Arial" w:hAnsi="Arial" w:cs="Arial"/>
          <w:color w:val="2D261A"/>
          <w:sz w:val="22"/>
        </w:rPr>
        <w:t xml:space="preserve"> because it is not applicable</w:t>
      </w:r>
      <w:r w:rsidRPr="005B560F">
        <w:rPr>
          <w:rFonts w:ascii="Arial" w:hAnsi="Arial" w:cs="Arial"/>
          <w:color w:val="2D261A"/>
          <w:sz w:val="22"/>
        </w:rPr>
        <w:t xml:space="preserve">.  For FFY 2021, HHS will </w:t>
      </w:r>
      <w:r w:rsidRPr="006F4A70">
        <w:rPr>
          <w:rFonts w:ascii="Arial" w:hAnsi="Arial" w:cs="Arial"/>
          <w:color w:val="2D261A"/>
          <w:sz w:val="22"/>
        </w:rPr>
        <w:t>open this sub-section to entry only if Congress passes a LIHEAP supplemental</w:t>
      </w:r>
      <w:r w:rsidRPr="005B560F">
        <w:rPr>
          <w:rFonts w:ascii="Arial" w:hAnsi="Arial" w:cs="Arial"/>
          <w:color w:val="2D261A"/>
          <w:sz w:val="22"/>
        </w:rPr>
        <w:t xml:space="preserve"> </w:t>
      </w:r>
      <w:r w:rsidRPr="006F4A70">
        <w:rPr>
          <w:rFonts w:ascii="Arial" w:hAnsi="Arial" w:cs="Arial"/>
          <w:color w:val="2D261A"/>
          <w:sz w:val="22"/>
        </w:rPr>
        <w:t xml:space="preserve">for </w:t>
      </w:r>
      <w:r w:rsidRPr="005B560F">
        <w:rPr>
          <w:rFonts w:ascii="Arial" w:hAnsi="Arial" w:cs="Arial"/>
          <w:color w:val="2D261A"/>
          <w:sz w:val="22"/>
        </w:rPr>
        <w:t>that year.</w:t>
      </w:r>
    </w:p>
    <w:p w:rsidRPr="006F4A70" w:rsidR="008578EE" w:rsidP="000F26C2" w:rsidRDefault="008578EE" w14:paraId="52635086" w14:textId="77777777">
      <w:pPr>
        <w:numPr>
          <w:ilvl w:val="0"/>
          <w:numId w:val="35"/>
        </w:numPr>
        <w:spacing w:after="220" w:line="240" w:lineRule="auto"/>
        <w:textAlignment w:val="baseline"/>
        <w:rPr>
          <w:rFonts w:ascii="Arial" w:hAnsi="Arial" w:cs="Arial"/>
          <w:color w:val="2D261A"/>
        </w:rPr>
      </w:pPr>
      <w:r w:rsidRPr="006F4A70">
        <w:rPr>
          <w:rFonts w:ascii="Arial" w:hAnsi="Arial" w:cs="Arial"/>
          <w:color w:val="2D261A"/>
        </w:rPr>
        <w:t xml:space="preserve">For Item </w:t>
      </w:r>
      <w:r w:rsidRPr="006F4A70">
        <w:rPr>
          <w:rFonts w:ascii="Arial" w:hAnsi="Arial" w:cs="Arial"/>
          <w:b/>
          <w:color w:val="2D261A"/>
        </w:rPr>
        <w:t>31. Nominal Payments--Other Supplemental1</w:t>
      </w:r>
      <w:r w:rsidRPr="006F4A70">
        <w:rPr>
          <w:rFonts w:ascii="Arial" w:hAnsi="Arial" w:cs="Arial"/>
          <w:color w:val="2D261A"/>
        </w:rPr>
        <w:t xml:space="preserve">, </w:t>
      </w:r>
      <w:r w:rsidRPr="006F4A70">
        <w:rPr>
          <w:rFonts w:ascii="Arial" w:hAnsi="Arial" w:eastAsia="Times New Roman" w:cs="Arial"/>
          <w:color w:val="2D261A"/>
        </w:rPr>
        <w:t xml:space="preserve">report </w:t>
      </w:r>
      <w:r w:rsidRPr="006F4A70">
        <w:rPr>
          <w:rFonts w:ascii="Arial" w:hAnsi="Arial" w:eastAsia="Times New Roman" w:cs="Arial"/>
          <w:bCs/>
          <w:color w:val="2D261A"/>
        </w:rPr>
        <w:t xml:space="preserve">on funds </w:t>
      </w:r>
      <w:r w:rsidRPr="006F4A70">
        <w:rPr>
          <w:rFonts w:ascii="Arial" w:hAnsi="Arial" w:cs="Arial"/>
          <w:color w:val="2D261A"/>
        </w:rPr>
        <w:t>appropriated</w:t>
      </w:r>
      <w:r w:rsidRPr="006F4A70">
        <w:rPr>
          <w:rFonts w:ascii="Arial" w:hAnsi="Arial" w:eastAsia="Times New Roman" w:cs="Arial"/>
          <w:bCs/>
          <w:color w:val="2D261A"/>
        </w:rPr>
        <w:t xml:space="preserve"> by the</w:t>
      </w:r>
      <w:r w:rsidRPr="006F4A70">
        <w:rPr>
          <w:rFonts w:ascii="Arial" w:hAnsi="Arial" w:cs="Arial"/>
          <w:color w:val="2D261A"/>
        </w:rPr>
        <w:t xml:space="preserve"> supplemental appropriations act or, if applicable, the first of the supplemental </w:t>
      </w:r>
      <w:r w:rsidRPr="0070699F">
        <w:rPr>
          <w:rFonts w:ascii="Arial" w:hAnsi="Arial" w:cs="Arial"/>
        </w:rPr>
        <w:t>appropriations</w:t>
      </w:r>
      <w:r w:rsidRPr="006F4A70">
        <w:rPr>
          <w:rFonts w:ascii="Arial" w:hAnsi="Arial" w:cs="Arial"/>
          <w:color w:val="2D261A"/>
        </w:rPr>
        <w:t xml:space="preserve"> acts </w:t>
      </w:r>
      <w:r w:rsidRPr="00DB5E55">
        <w:rPr>
          <w:rFonts w:ascii="Arial" w:hAnsi="Arial" w:cs="Arial"/>
          <w:color w:val="2D261A"/>
        </w:rPr>
        <w:t>for FFY 2021</w:t>
      </w:r>
      <w:r w:rsidRPr="006F4A70">
        <w:rPr>
          <w:rFonts w:ascii="Arial" w:hAnsi="Arial" w:cs="Arial"/>
          <w:color w:val="2D261A"/>
        </w:rPr>
        <w:t xml:space="preserve">.  Report </w:t>
      </w:r>
      <w:r w:rsidRPr="006F4A70">
        <w:rPr>
          <w:rFonts w:ascii="Arial" w:hAnsi="Arial" w:eastAsia="Times New Roman" w:cs="Arial"/>
          <w:bCs/>
          <w:color w:val="2D261A"/>
        </w:rPr>
        <w:t xml:space="preserve">data equivalent to that which you reported for Item </w:t>
      </w:r>
      <w:r w:rsidRPr="006F4A70">
        <w:rPr>
          <w:rFonts w:ascii="Arial" w:hAnsi="Arial" w:eastAsia="Times New Roman" w:cs="Arial"/>
          <w:b/>
          <w:bCs/>
          <w:color w:val="2D261A"/>
        </w:rPr>
        <w:t>Six</w:t>
      </w:r>
      <w:r w:rsidRPr="006F4A70">
        <w:rPr>
          <w:rFonts w:ascii="Arial" w:hAnsi="Arial" w:cs="Arial"/>
          <w:color w:val="2D261A"/>
        </w:rPr>
        <w:t>.</w:t>
      </w:r>
    </w:p>
    <w:p w:rsidRPr="006F4A70" w:rsidR="008578EE" w:rsidP="000F26C2" w:rsidRDefault="008578EE" w14:paraId="4715167F" w14:textId="77777777">
      <w:pPr>
        <w:numPr>
          <w:ilvl w:val="0"/>
          <w:numId w:val="35"/>
        </w:numPr>
        <w:spacing w:after="220" w:line="240" w:lineRule="auto"/>
        <w:textAlignment w:val="baseline"/>
        <w:rPr>
          <w:rFonts w:ascii="Arial" w:hAnsi="Arial" w:cs="Arial"/>
          <w:color w:val="2D261A"/>
        </w:rPr>
      </w:pPr>
      <w:r w:rsidRPr="006F4A70">
        <w:rPr>
          <w:rFonts w:ascii="Arial" w:hAnsi="Arial" w:cs="Arial"/>
          <w:color w:val="2D261A"/>
        </w:rPr>
        <w:t xml:space="preserve">For Item </w:t>
      </w:r>
      <w:r w:rsidRPr="006F4A70">
        <w:rPr>
          <w:rFonts w:ascii="Arial" w:hAnsi="Arial" w:cs="Arial"/>
          <w:b/>
          <w:color w:val="2D261A"/>
        </w:rPr>
        <w:t>32. Unobligated Other Supplemental1 Funds Carried Over to next FFY</w:t>
      </w:r>
      <w:r w:rsidRPr="006F4A70">
        <w:rPr>
          <w:rFonts w:ascii="Arial" w:hAnsi="Arial" w:cs="Arial"/>
          <w:color w:val="2D261A"/>
        </w:rPr>
        <w:t xml:space="preserve">, </w:t>
      </w:r>
      <w:r w:rsidRPr="0070699F">
        <w:rPr>
          <w:rFonts w:ascii="Arial" w:hAnsi="Arial" w:cs="Arial"/>
        </w:rPr>
        <w:t>report</w:t>
      </w:r>
      <w:r w:rsidRPr="006F4A70">
        <w:rPr>
          <w:rFonts w:ascii="Arial" w:hAnsi="Arial" w:cs="Arial"/>
          <w:color w:val="2D261A"/>
        </w:rPr>
        <w:t xml:space="preserve">, </w:t>
      </w:r>
      <w:r w:rsidRPr="006F4A70">
        <w:rPr>
          <w:rFonts w:ascii="Arial" w:hAnsi="Arial" w:eastAsia="Times New Roman" w:cs="Arial"/>
          <w:bCs/>
          <w:color w:val="2D261A"/>
        </w:rPr>
        <w:t xml:space="preserve">for funds </w:t>
      </w:r>
      <w:r w:rsidRPr="006F4A70">
        <w:rPr>
          <w:rFonts w:ascii="Arial" w:hAnsi="Arial" w:cs="Arial"/>
          <w:color w:val="2D261A"/>
        </w:rPr>
        <w:t>appropriated</w:t>
      </w:r>
      <w:r w:rsidRPr="006F4A70">
        <w:rPr>
          <w:rFonts w:ascii="Arial" w:hAnsi="Arial" w:eastAsia="Times New Roman" w:cs="Arial"/>
          <w:bCs/>
          <w:color w:val="2D261A"/>
        </w:rPr>
        <w:t xml:space="preserve"> by the supplemental appropriations act or, if applicable, the first of the supplemental appropriations acts </w:t>
      </w:r>
      <w:r w:rsidRPr="00DB5E55">
        <w:rPr>
          <w:rFonts w:ascii="Arial" w:hAnsi="Arial" w:eastAsia="Times New Roman" w:cs="Arial"/>
          <w:bCs/>
          <w:color w:val="2D261A"/>
        </w:rPr>
        <w:t>for FFY 2021</w:t>
      </w:r>
      <w:r w:rsidRPr="006F4A70">
        <w:rPr>
          <w:rFonts w:ascii="Arial" w:hAnsi="Arial" w:cs="Arial"/>
          <w:color w:val="2D261A"/>
        </w:rPr>
        <w:t>,</w:t>
      </w:r>
      <w:r w:rsidRPr="006F4A70">
        <w:rPr>
          <w:rFonts w:ascii="Arial" w:hAnsi="Arial" w:cs="Arial"/>
          <w:b/>
          <w:color w:val="2D261A"/>
        </w:rPr>
        <w:t xml:space="preserve"> </w:t>
      </w:r>
      <w:r w:rsidRPr="006F4A70">
        <w:rPr>
          <w:rFonts w:ascii="Arial" w:hAnsi="Arial" w:eastAsia="Times New Roman" w:cs="Arial"/>
          <w:bCs/>
          <w:color w:val="2D261A"/>
        </w:rPr>
        <w:t>data equivalent to that which you reported for Item</w:t>
      </w:r>
      <w:r w:rsidRPr="006F4A70">
        <w:rPr>
          <w:rFonts w:ascii="Arial" w:hAnsi="Arial" w:eastAsia="Times New Roman" w:cs="Arial"/>
          <w:b/>
          <w:bCs/>
          <w:color w:val="2D261A"/>
        </w:rPr>
        <w:t xml:space="preserve"> </w:t>
      </w:r>
      <w:r w:rsidRPr="00DB5E55">
        <w:rPr>
          <w:rFonts w:ascii="Arial" w:hAnsi="Arial" w:eastAsia="Times New Roman" w:cs="Arial"/>
          <w:b/>
          <w:bCs/>
          <w:color w:val="2D261A"/>
        </w:rPr>
        <w:t>7. FY Funds Carried Over to the next FY--non-supplemental funds</w:t>
      </w:r>
      <w:r w:rsidRPr="006F4A70">
        <w:rPr>
          <w:rFonts w:ascii="Arial" w:hAnsi="Arial" w:cs="Arial"/>
          <w:color w:val="2D261A"/>
        </w:rPr>
        <w:t>.</w:t>
      </w:r>
      <w:r w:rsidRPr="006F4A70">
        <w:rPr>
          <w:rFonts w:ascii="Arial" w:hAnsi="Arial" w:cs="Arial"/>
          <w:color w:val="2D261A"/>
        </w:rPr>
        <w:br/>
      </w:r>
      <w:r w:rsidRPr="006F4A70">
        <w:rPr>
          <w:rFonts w:ascii="Arial" w:hAnsi="Arial" w:cs="Arial"/>
          <w:color w:val="2D261A"/>
        </w:rPr>
        <w:br/>
      </w:r>
      <w:r w:rsidRPr="006F4A70">
        <w:rPr>
          <w:rStyle w:val="Strong"/>
          <w:rFonts w:ascii="Arial" w:hAnsi="Arial" w:cs="Arial"/>
          <w:color w:val="2D261A"/>
          <w:bdr w:val="none" w:color="auto" w:sz="0" w:space="0" w:frame="1"/>
        </w:rPr>
        <w:t>NOTE</w:t>
      </w:r>
      <w:r w:rsidRPr="006F4A70">
        <w:rPr>
          <w:rFonts w:ascii="Arial" w:hAnsi="Arial" w:cs="Arial"/>
          <w:color w:val="2D261A"/>
        </w:rPr>
        <w:t xml:space="preserve">:  The bills that, if passed, would appropriate additional supplemental LIHEAP funds contain provisions that would override the LIHEAP statute and remove the 10 percent </w:t>
      </w:r>
      <w:r w:rsidRPr="0070699F">
        <w:rPr>
          <w:rFonts w:ascii="Arial" w:hAnsi="Arial" w:cs="Arial"/>
        </w:rPr>
        <w:t>limit</w:t>
      </w:r>
      <w:r w:rsidRPr="006F4A70">
        <w:rPr>
          <w:rFonts w:ascii="Arial" w:hAnsi="Arial" w:cs="Arial"/>
          <w:color w:val="2D261A"/>
        </w:rPr>
        <w:t xml:space="preserve"> on carrying over those funds.  </w:t>
      </w:r>
      <w:r w:rsidRPr="00DB5E55">
        <w:rPr>
          <w:rFonts w:ascii="Arial" w:hAnsi="Arial" w:cs="Arial"/>
          <w:color w:val="2D261A"/>
        </w:rPr>
        <w:t>If th</w:t>
      </w:r>
      <w:r>
        <w:rPr>
          <w:rFonts w:ascii="Arial" w:hAnsi="Arial" w:cs="Arial"/>
          <w:color w:val="2D261A"/>
        </w:rPr>
        <w:t>ese provisions remain</w:t>
      </w:r>
      <w:r w:rsidRPr="00DB5E55">
        <w:rPr>
          <w:rFonts w:ascii="Arial" w:hAnsi="Arial" w:cs="Arial"/>
          <w:color w:val="2D261A"/>
        </w:rPr>
        <w:t xml:space="preserve"> in the </w:t>
      </w:r>
      <w:r w:rsidRPr="006F4A70">
        <w:rPr>
          <w:rFonts w:ascii="Arial" w:hAnsi="Arial" w:cs="Arial"/>
          <w:color w:val="2D261A"/>
        </w:rPr>
        <w:t xml:space="preserve">final legislation, </w:t>
      </w:r>
      <w:r w:rsidRPr="00DB5E55">
        <w:rPr>
          <w:rFonts w:ascii="Arial" w:hAnsi="Arial" w:cs="Arial"/>
          <w:color w:val="2D261A"/>
        </w:rPr>
        <w:t>then grantees would</w:t>
      </w:r>
      <w:r w:rsidRPr="006F4A70">
        <w:rPr>
          <w:rFonts w:ascii="Arial" w:hAnsi="Arial" w:cs="Arial"/>
          <w:color w:val="2D261A"/>
        </w:rPr>
        <w:t xml:space="preserve"> be able to carry over </w:t>
      </w:r>
      <w:r w:rsidRPr="00DB5E55">
        <w:rPr>
          <w:rFonts w:ascii="Arial" w:hAnsi="Arial" w:cs="Arial"/>
          <w:color w:val="2D261A"/>
        </w:rPr>
        <w:t xml:space="preserve">100 percent of </w:t>
      </w:r>
      <w:r w:rsidRPr="006F4A70">
        <w:rPr>
          <w:rFonts w:ascii="Arial" w:hAnsi="Arial" w:cs="Arial"/>
          <w:color w:val="2D261A"/>
        </w:rPr>
        <w:t xml:space="preserve">those funds </w:t>
      </w:r>
      <w:r w:rsidRPr="00DB5E55">
        <w:rPr>
          <w:rFonts w:ascii="Arial" w:hAnsi="Arial" w:cs="Arial"/>
          <w:color w:val="2D261A"/>
        </w:rPr>
        <w:t>to the following fiscal year</w:t>
      </w:r>
      <w:r w:rsidRPr="006F4A70">
        <w:rPr>
          <w:rFonts w:ascii="Arial" w:hAnsi="Arial" w:cs="Arial"/>
          <w:color w:val="2D261A"/>
        </w:rPr>
        <w:t>.</w:t>
      </w:r>
      <w:r w:rsidRPr="006F4A70">
        <w:rPr>
          <w:rFonts w:ascii="Arial" w:hAnsi="Arial" w:cs="Arial"/>
          <w:color w:val="2D261A"/>
        </w:rPr>
        <w:br/>
      </w:r>
      <w:r w:rsidRPr="006F4A70">
        <w:rPr>
          <w:rFonts w:ascii="Arial" w:hAnsi="Arial" w:cs="Arial"/>
          <w:color w:val="2D261A"/>
        </w:rPr>
        <w:br/>
      </w:r>
      <w:r w:rsidRPr="006F4A70">
        <w:rPr>
          <w:rFonts w:ascii="Arial" w:hAnsi="Arial" w:eastAsia="Times New Roman" w:cs="Arial"/>
          <w:color w:val="2D261A"/>
        </w:rPr>
        <w:t xml:space="preserve">This amount should match the </w:t>
      </w:r>
      <w:r w:rsidRPr="006F4A70">
        <w:rPr>
          <w:rFonts w:ascii="Arial" w:hAnsi="Arial" w:cs="Arial"/>
          <w:color w:val="2D261A"/>
        </w:rPr>
        <w:t>amount</w:t>
      </w:r>
      <w:r w:rsidRPr="006F4A70">
        <w:rPr>
          <w:rFonts w:ascii="Arial" w:hAnsi="Arial" w:eastAsia="Times New Roman" w:cs="Arial"/>
          <w:color w:val="2D261A"/>
        </w:rPr>
        <w:t xml:space="preserve"> reported on Line </w:t>
      </w:r>
      <w:r w:rsidRPr="006F4A70">
        <w:rPr>
          <w:rFonts w:ascii="Arial" w:hAnsi="Arial" w:eastAsia="Times New Roman" w:cs="Arial"/>
          <w:b/>
          <w:color w:val="2D261A"/>
        </w:rPr>
        <w:t>3.2) Carryover amount - projected unobligated balance (</w:t>
      </w:r>
      <w:r w:rsidRPr="006F4A70">
        <w:rPr>
          <w:rFonts w:ascii="Arial" w:hAnsi="Arial" w:eastAsia="Times New Roman" w:cs="Arial"/>
          <w:b/>
          <w:i/>
          <w:color w:val="2D261A"/>
        </w:rPr>
        <w:t>[ACT_NAME]</w:t>
      </w:r>
      <w:r w:rsidRPr="006F4A70">
        <w:rPr>
          <w:rFonts w:ascii="Arial" w:hAnsi="Arial" w:eastAsia="Times New Roman" w:cs="Arial"/>
          <w:b/>
          <w:color w:val="2D261A"/>
        </w:rPr>
        <w:t xml:space="preserve"> funds only)</w:t>
      </w:r>
      <w:r w:rsidRPr="006F4A70">
        <w:rPr>
          <w:rFonts w:ascii="Arial" w:hAnsi="Arial" w:eastAsia="Times New Roman" w:cs="Arial"/>
          <w:color w:val="2D261A"/>
        </w:rPr>
        <w:t xml:space="preserve"> of your </w:t>
      </w:r>
      <w:r w:rsidRPr="006F4A70">
        <w:rPr>
          <w:rFonts w:ascii="Arial" w:hAnsi="Arial" w:eastAsia="Times New Roman" w:cs="Arial"/>
          <w:i/>
          <w:iCs/>
          <w:color w:val="2D261A"/>
        </w:rPr>
        <w:t xml:space="preserve">Carryover and Reallotment Report </w:t>
      </w:r>
      <w:r w:rsidRPr="006F4A70">
        <w:rPr>
          <w:rFonts w:ascii="Arial" w:hAnsi="Arial" w:eastAsia="Times New Roman" w:cs="Arial"/>
          <w:iCs/>
          <w:color w:val="2D261A"/>
        </w:rPr>
        <w:t>for the current fiscal year</w:t>
      </w:r>
      <w:r w:rsidRPr="006F4A70">
        <w:rPr>
          <w:rFonts w:ascii="Arial" w:hAnsi="Arial" w:eastAsia="Times New Roman" w:cs="Arial"/>
          <w:color w:val="2D261A"/>
        </w:rPr>
        <w:t>.</w:t>
      </w:r>
    </w:p>
    <w:p w:rsidRPr="006F4A70" w:rsidR="008578EE" w:rsidP="000F26C2" w:rsidRDefault="008578EE" w14:paraId="0F0CDC9B" w14:textId="77777777">
      <w:pPr>
        <w:numPr>
          <w:ilvl w:val="0"/>
          <w:numId w:val="35"/>
        </w:numPr>
        <w:spacing w:after="220" w:line="240" w:lineRule="auto"/>
        <w:textAlignment w:val="baseline"/>
        <w:rPr>
          <w:rFonts w:ascii="Arial" w:hAnsi="Arial" w:cs="Arial"/>
          <w:color w:val="2D261A"/>
        </w:rPr>
      </w:pPr>
      <w:r w:rsidRPr="006F4A70">
        <w:rPr>
          <w:rFonts w:ascii="Arial" w:hAnsi="Arial" w:cs="Arial"/>
          <w:color w:val="2D261A"/>
        </w:rPr>
        <w:t xml:space="preserve">For Item </w:t>
      </w:r>
      <w:r w:rsidRPr="006F4A70">
        <w:rPr>
          <w:rFonts w:ascii="Arial" w:hAnsi="Arial" w:cs="Arial"/>
          <w:b/>
          <w:color w:val="2D261A"/>
        </w:rPr>
        <w:t>22. FFY LIHEAP Block Grant Allotment Used to Identify, Develop &amp; Demonstrate Leveraging Incentive Activities--Other Supplemental1</w:t>
      </w:r>
      <w:r w:rsidRPr="006F4A70">
        <w:rPr>
          <w:rFonts w:ascii="Arial" w:hAnsi="Arial" w:cs="Arial"/>
          <w:color w:val="2D261A"/>
        </w:rPr>
        <w:t xml:space="preserve">, report, </w:t>
      </w:r>
      <w:r w:rsidRPr="006F4A70">
        <w:rPr>
          <w:rFonts w:ascii="Arial" w:hAnsi="Arial" w:eastAsia="Times New Roman" w:cs="Arial"/>
          <w:bCs/>
          <w:color w:val="2D261A"/>
        </w:rPr>
        <w:t xml:space="preserve">for funds </w:t>
      </w:r>
      <w:r w:rsidRPr="006F4A70">
        <w:rPr>
          <w:rFonts w:ascii="Arial" w:hAnsi="Arial" w:cs="Arial"/>
          <w:color w:val="2D261A"/>
        </w:rPr>
        <w:t>appropriated</w:t>
      </w:r>
      <w:r w:rsidRPr="006F4A70">
        <w:rPr>
          <w:rFonts w:ascii="Arial" w:hAnsi="Arial" w:eastAsia="Times New Roman" w:cs="Arial"/>
          <w:bCs/>
          <w:color w:val="2D261A"/>
        </w:rPr>
        <w:t xml:space="preserve"> by the</w:t>
      </w:r>
      <w:r w:rsidRPr="006F4A70">
        <w:rPr>
          <w:rFonts w:ascii="Arial" w:hAnsi="Arial" w:cs="Arial"/>
          <w:color w:val="2D261A"/>
        </w:rPr>
        <w:t xml:space="preserve"> </w:t>
      </w:r>
      <w:r w:rsidRPr="006F4A70">
        <w:rPr>
          <w:rFonts w:ascii="Arial" w:hAnsi="Arial" w:eastAsia="Times New Roman" w:cs="Arial"/>
          <w:bCs/>
          <w:color w:val="2D261A"/>
        </w:rPr>
        <w:t xml:space="preserve">supplemental appropriations act or, if applicable, the first of the </w:t>
      </w:r>
      <w:r w:rsidRPr="0070699F">
        <w:rPr>
          <w:rFonts w:ascii="Arial" w:hAnsi="Arial" w:cs="Arial"/>
        </w:rPr>
        <w:t>supplemental</w:t>
      </w:r>
      <w:r w:rsidRPr="006F4A70">
        <w:rPr>
          <w:rFonts w:ascii="Arial" w:hAnsi="Arial" w:eastAsia="Times New Roman" w:cs="Arial"/>
          <w:bCs/>
          <w:color w:val="2D261A"/>
        </w:rPr>
        <w:t xml:space="preserve"> appropriations acts </w:t>
      </w:r>
      <w:r w:rsidRPr="00DB5E55">
        <w:rPr>
          <w:rFonts w:ascii="Arial" w:hAnsi="Arial" w:eastAsia="Times New Roman" w:cs="Arial"/>
          <w:bCs/>
          <w:color w:val="2D261A"/>
        </w:rPr>
        <w:t>for FFY 2021</w:t>
      </w:r>
      <w:r w:rsidRPr="006F4A70">
        <w:rPr>
          <w:rFonts w:ascii="Arial" w:hAnsi="Arial" w:cs="Arial"/>
          <w:color w:val="2D261A"/>
        </w:rPr>
        <w:t>,</w:t>
      </w:r>
      <w:r w:rsidRPr="006F4A70">
        <w:rPr>
          <w:rFonts w:ascii="Arial" w:hAnsi="Arial" w:cs="Arial"/>
          <w:b/>
          <w:color w:val="2D261A"/>
        </w:rPr>
        <w:t xml:space="preserve"> </w:t>
      </w:r>
      <w:r w:rsidRPr="006F4A70">
        <w:rPr>
          <w:rFonts w:ascii="Arial" w:hAnsi="Arial" w:eastAsia="Times New Roman" w:cs="Arial"/>
          <w:bCs/>
          <w:color w:val="2D261A"/>
        </w:rPr>
        <w:t>data equivalent to that which you reported for Item</w:t>
      </w:r>
      <w:r w:rsidRPr="006F4A70">
        <w:rPr>
          <w:rFonts w:ascii="Arial" w:hAnsi="Arial" w:eastAsia="Times New Roman" w:cs="Arial"/>
          <w:b/>
          <w:bCs/>
          <w:color w:val="2D261A"/>
        </w:rPr>
        <w:t xml:space="preserve"> 10</w:t>
      </w:r>
      <w:r w:rsidRPr="006F4A70">
        <w:rPr>
          <w:rFonts w:ascii="Arial" w:hAnsi="Arial" w:cs="Arial"/>
          <w:color w:val="2D261A"/>
        </w:rPr>
        <w:t>.</w:t>
      </w:r>
      <w:r w:rsidRPr="006F4A70">
        <w:rPr>
          <w:rFonts w:ascii="Arial" w:hAnsi="Arial" w:cs="Arial"/>
          <w:color w:val="2D261A"/>
        </w:rPr>
        <w:br/>
      </w:r>
      <w:r w:rsidRPr="006F4A70">
        <w:rPr>
          <w:rFonts w:ascii="Arial" w:hAnsi="Arial" w:cs="Arial"/>
          <w:color w:val="2D261A"/>
        </w:rPr>
        <w:br/>
      </w:r>
      <w:r w:rsidRPr="006F4A70">
        <w:rPr>
          <w:rStyle w:val="Strong"/>
          <w:rFonts w:ascii="Arial" w:hAnsi="Arial" w:cs="Arial"/>
          <w:color w:val="2D261A"/>
          <w:bdr w:val="none" w:color="auto" w:sz="0" w:space="0" w:frame="1"/>
        </w:rPr>
        <w:t>NOTE</w:t>
      </w:r>
      <w:r w:rsidRPr="006F4A70">
        <w:rPr>
          <w:rFonts w:ascii="Arial" w:hAnsi="Arial" w:cs="Arial"/>
          <w:color w:val="2D261A"/>
        </w:rPr>
        <w:t>:  The 0.08 percent of funds payable to which Section 2607A(c)(2) of the LIHEAP statute limits the amount that states may obligate for this purpose takes its base from the total of funds payable from allowable sources, not each source individually.  Thus, you may obligate any amount of these supplemental funds for this purpose provided this amount plus the total from all other allowable sources doesn’t exceed the 0.08 percent / $35,000 cap.</w:t>
      </w:r>
    </w:p>
    <w:p w:rsidRPr="006F4A70" w:rsidR="008578EE" w:rsidP="000F26C2" w:rsidRDefault="008578EE" w14:paraId="7B77F14F" w14:textId="77777777">
      <w:pPr>
        <w:numPr>
          <w:ilvl w:val="0"/>
          <w:numId w:val="35"/>
        </w:numPr>
        <w:spacing w:after="220" w:line="240" w:lineRule="auto"/>
        <w:textAlignment w:val="baseline"/>
        <w:rPr>
          <w:rFonts w:ascii="Arial" w:hAnsi="Arial" w:cs="Arial"/>
          <w:color w:val="2D261A"/>
        </w:rPr>
      </w:pPr>
      <w:r w:rsidRPr="006F4A70">
        <w:rPr>
          <w:rFonts w:ascii="Arial" w:hAnsi="Arial" w:cs="Arial"/>
          <w:color w:val="2D261A"/>
        </w:rPr>
        <w:t xml:space="preserve">For Item </w:t>
      </w:r>
      <w:r w:rsidRPr="006F4A70">
        <w:rPr>
          <w:rFonts w:ascii="Arial" w:hAnsi="Arial" w:cs="Arial"/>
          <w:b/>
          <w:color w:val="2D261A"/>
        </w:rPr>
        <w:t>23. Assurance 16 Activities--Other Supplemental1</w:t>
      </w:r>
      <w:r w:rsidRPr="006F4A70">
        <w:rPr>
          <w:rFonts w:ascii="Arial" w:hAnsi="Arial" w:cs="Arial"/>
          <w:color w:val="2D261A"/>
        </w:rPr>
        <w:t xml:space="preserve">, report, </w:t>
      </w:r>
      <w:r w:rsidRPr="006F4A70">
        <w:rPr>
          <w:rFonts w:ascii="Arial" w:hAnsi="Arial" w:eastAsia="Times New Roman" w:cs="Arial"/>
          <w:bCs/>
          <w:color w:val="2D261A"/>
        </w:rPr>
        <w:t xml:space="preserve">for funds </w:t>
      </w:r>
      <w:r w:rsidRPr="0070699F">
        <w:rPr>
          <w:rFonts w:ascii="Arial" w:hAnsi="Arial" w:cs="Arial"/>
        </w:rPr>
        <w:t>appropriated</w:t>
      </w:r>
      <w:r w:rsidRPr="006F4A70">
        <w:rPr>
          <w:rFonts w:ascii="Arial" w:hAnsi="Arial" w:eastAsia="Times New Roman" w:cs="Arial"/>
          <w:bCs/>
          <w:color w:val="2D261A"/>
        </w:rPr>
        <w:t xml:space="preserve"> by the</w:t>
      </w:r>
      <w:r w:rsidRPr="006F4A70">
        <w:rPr>
          <w:rFonts w:ascii="Arial" w:hAnsi="Arial" w:cs="Arial"/>
          <w:color w:val="2D261A"/>
        </w:rPr>
        <w:t xml:space="preserve"> </w:t>
      </w:r>
      <w:r w:rsidRPr="006F4A70">
        <w:rPr>
          <w:rFonts w:ascii="Arial" w:hAnsi="Arial" w:eastAsia="Times New Roman" w:cs="Arial"/>
          <w:bCs/>
          <w:color w:val="2D261A"/>
        </w:rPr>
        <w:t xml:space="preserve">supplemental appropriations act or, if applicable, the first of the supplemental appropriations acts </w:t>
      </w:r>
      <w:r w:rsidRPr="00DB5E55">
        <w:rPr>
          <w:rFonts w:ascii="Arial" w:hAnsi="Arial" w:eastAsia="Times New Roman" w:cs="Arial"/>
          <w:bCs/>
          <w:color w:val="2D261A"/>
        </w:rPr>
        <w:t>for FFY 2021</w:t>
      </w:r>
      <w:r w:rsidRPr="006F4A70">
        <w:rPr>
          <w:rFonts w:ascii="Arial" w:hAnsi="Arial" w:cs="Arial"/>
          <w:color w:val="2D261A"/>
        </w:rPr>
        <w:t>,</w:t>
      </w:r>
      <w:r w:rsidRPr="006F4A70">
        <w:rPr>
          <w:rFonts w:ascii="Arial" w:hAnsi="Arial" w:cs="Arial"/>
          <w:b/>
          <w:color w:val="2D261A"/>
        </w:rPr>
        <w:t xml:space="preserve"> </w:t>
      </w:r>
      <w:r w:rsidRPr="006F4A70">
        <w:rPr>
          <w:rFonts w:ascii="Arial" w:hAnsi="Arial" w:eastAsia="Times New Roman" w:cs="Arial"/>
          <w:bCs/>
          <w:color w:val="2D261A"/>
        </w:rPr>
        <w:t xml:space="preserve">data equivalent to that which you reported for Item </w:t>
      </w:r>
      <w:r w:rsidRPr="006F4A70">
        <w:rPr>
          <w:rFonts w:ascii="Arial" w:hAnsi="Arial" w:eastAsia="Times New Roman" w:cs="Arial"/>
          <w:b/>
          <w:bCs/>
          <w:color w:val="2D261A"/>
        </w:rPr>
        <w:t>11</w:t>
      </w:r>
      <w:r w:rsidRPr="006F4A70">
        <w:rPr>
          <w:rFonts w:ascii="Arial" w:hAnsi="Arial" w:eastAsia="Times New Roman" w:cs="Arial"/>
          <w:bCs/>
          <w:color w:val="2D261A"/>
        </w:rPr>
        <w:t>.</w:t>
      </w:r>
      <w:r w:rsidRPr="006F4A70">
        <w:rPr>
          <w:rFonts w:ascii="Arial" w:hAnsi="Arial" w:eastAsia="Times New Roman" w:cs="Arial"/>
          <w:bCs/>
          <w:color w:val="2D261A"/>
        </w:rPr>
        <w:br/>
      </w:r>
      <w:r w:rsidRPr="006F4A70">
        <w:rPr>
          <w:rFonts w:ascii="Arial" w:hAnsi="Arial" w:eastAsia="Times New Roman" w:cs="Arial"/>
          <w:bCs/>
          <w:color w:val="2D261A"/>
        </w:rPr>
        <w:br/>
      </w:r>
      <w:r w:rsidRPr="006F4A70">
        <w:rPr>
          <w:rStyle w:val="Strong"/>
          <w:rFonts w:ascii="Arial" w:hAnsi="Arial" w:cs="Arial"/>
          <w:color w:val="2D261A"/>
          <w:bdr w:val="none" w:color="auto" w:sz="0" w:space="0" w:frame="1"/>
        </w:rPr>
        <w:t>NOTE</w:t>
      </w:r>
      <w:r w:rsidRPr="006F4A70">
        <w:rPr>
          <w:rFonts w:ascii="Arial" w:hAnsi="Arial" w:cs="Arial"/>
          <w:color w:val="2D261A"/>
        </w:rPr>
        <w:t>:  The five percent of funds payable to which Section 2605(b)(16) of the LIHEAP statute limits the amount that states may obligate for this purpose takes its base from the total of funds payable from allowable sources, not each source individually.  Thus, you may obligate any amount of these supplemental funds for this purpose provided this amount plus the total from all other allowable sources doesn’t exceed the five percent cap.</w:t>
      </w:r>
    </w:p>
    <w:p w:rsidRPr="006F4A70" w:rsidR="008578EE" w:rsidP="000F26C2" w:rsidRDefault="008578EE" w14:paraId="43715D15" w14:textId="77777777">
      <w:pPr>
        <w:numPr>
          <w:ilvl w:val="0"/>
          <w:numId w:val="35"/>
        </w:numPr>
        <w:spacing w:after="220" w:line="240" w:lineRule="auto"/>
        <w:textAlignment w:val="baseline"/>
        <w:rPr>
          <w:rFonts w:ascii="Arial" w:hAnsi="Arial" w:cs="Arial"/>
          <w:color w:val="2D261A"/>
        </w:rPr>
      </w:pPr>
      <w:r w:rsidRPr="006F4A70">
        <w:rPr>
          <w:rFonts w:ascii="Arial" w:hAnsi="Arial" w:cs="Arial"/>
          <w:color w:val="2D261A"/>
        </w:rPr>
        <w:lastRenderedPageBreak/>
        <w:t xml:space="preserve">For Item </w:t>
      </w:r>
      <w:r w:rsidRPr="006F4A70">
        <w:rPr>
          <w:rFonts w:ascii="Arial" w:hAnsi="Arial" w:cs="Arial"/>
          <w:b/>
          <w:color w:val="2D261A"/>
        </w:rPr>
        <w:t>24. Administration/Planning Costs--Other Supplemental1</w:t>
      </w:r>
      <w:r w:rsidRPr="006F4A70">
        <w:rPr>
          <w:rFonts w:ascii="Arial" w:hAnsi="Arial" w:cs="Arial"/>
          <w:color w:val="2D261A"/>
        </w:rPr>
        <w:t xml:space="preserve">, report, </w:t>
      </w:r>
      <w:r w:rsidRPr="006F4A70">
        <w:rPr>
          <w:rFonts w:ascii="Arial" w:hAnsi="Arial" w:eastAsia="Times New Roman" w:cs="Arial"/>
          <w:bCs/>
          <w:color w:val="2D261A"/>
        </w:rPr>
        <w:t>for funds appropriated by the</w:t>
      </w:r>
      <w:r w:rsidRPr="006F4A70">
        <w:rPr>
          <w:rFonts w:ascii="Arial" w:hAnsi="Arial" w:cs="Arial"/>
          <w:color w:val="2D261A"/>
        </w:rPr>
        <w:t xml:space="preserve"> </w:t>
      </w:r>
      <w:r w:rsidRPr="006F4A70">
        <w:rPr>
          <w:rFonts w:ascii="Arial" w:hAnsi="Arial" w:eastAsia="Times New Roman" w:cs="Arial"/>
          <w:bCs/>
          <w:color w:val="2D261A"/>
        </w:rPr>
        <w:t xml:space="preserve">supplemental appropriations act or, if applicable, the first of the </w:t>
      </w:r>
      <w:r w:rsidRPr="0070699F">
        <w:rPr>
          <w:rFonts w:ascii="Arial" w:hAnsi="Arial" w:cs="Arial"/>
        </w:rPr>
        <w:t>supplemental</w:t>
      </w:r>
      <w:r w:rsidRPr="006F4A70">
        <w:rPr>
          <w:rFonts w:ascii="Arial" w:hAnsi="Arial" w:eastAsia="Times New Roman" w:cs="Arial"/>
          <w:bCs/>
          <w:color w:val="2D261A"/>
        </w:rPr>
        <w:t xml:space="preserve"> appropriations acts </w:t>
      </w:r>
      <w:r w:rsidRPr="00DB5E55">
        <w:rPr>
          <w:rFonts w:ascii="Arial" w:hAnsi="Arial" w:eastAsia="Times New Roman" w:cs="Arial"/>
          <w:bCs/>
          <w:color w:val="2D261A"/>
        </w:rPr>
        <w:t>for FFY 2021</w:t>
      </w:r>
      <w:r w:rsidRPr="006F4A70">
        <w:rPr>
          <w:rFonts w:ascii="Arial" w:hAnsi="Arial" w:cs="Arial"/>
          <w:color w:val="2D261A"/>
        </w:rPr>
        <w:t>,</w:t>
      </w:r>
      <w:r w:rsidRPr="006F4A70">
        <w:rPr>
          <w:rFonts w:ascii="Arial" w:hAnsi="Arial" w:cs="Arial"/>
          <w:b/>
          <w:color w:val="2D261A"/>
        </w:rPr>
        <w:t xml:space="preserve"> </w:t>
      </w:r>
      <w:r w:rsidRPr="006F4A70">
        <w:rPr>
          <w:rFonts w:ascii="Arial" w:hAnsi="Arial" w:eastAsia="Times New Roman" w:cs="Arial"/>
          <w:bCs/>
          <w:color w:val="2D261A"/>
        </w:rPr>
        <w:t xml:space="preserve">data equivalent to that which you reported for Item </w:t>
      </w:r>
      <w:r w:rsidRPr="006F4A70">
        <w:rPr>
          <w:rFonts w:ascii="Arial" w:hAnsi="Arial" w:eastAsia="Times New Roman" w:cs="Arial"/>
          <w:b/>
          <w:bCs/>
          <w:color w:val="2D261A"/>
        </w:rPr>
        <w:t>13</w:t>
      </w:r>
      <w:r w:rsidRPr="006F4A70">
        <w:rPr>
          <w:rFonts w:ascii="Arial" w:hAnsi="Arial" w:eastAsia="Times New Roman" w:cs="Arial"/>
          <w:bCs/>
          <w:color w:val="2D261A"/>
        </w:rPr>
        <w:t xml:space="preserve">.  Also, </w:t>
      </w:r>
      <w:r w:rsidRPr="006F4A70">
        <w:rPr>
          <w:rFonts w:ascii="Arial" w:hAnsi="Arial" w:cs="Arial"/>
          <w:color w:val="2D261A"/>
        </w:rPr>
        <w:t>annotate</w:t>
      </w:r>
      <w:r w:rsidRPr="006F4A70">
        <w:rPr>
          <w:rFonts w:ascii="Arial" w:hAnsi="Arial" w:eastAsia="Times New Roman" w:cs="Arial"/>
          <w:bCs/>
          <w:color w:val="2D261A"/>
        </w:rPr>
        <w:t xml:space="preserve"> your report as described in Item </w:t>
      </w:r>
      <w:r w:rsidRPr="006F4A70">
        <w:rPr>
          <w:rFonts w:ascii="Arial" w:hAnsi="Arial" w:eastAsia="Times New Roman" w:cs="Arial"/>
          <w:b/>
          <w:bCs/>
          <w:color w:val="2D261A"/>
        </w:rPr>
        <w:t xml:space="preserve">13 </w:t>
      </w:r>
      <w:r w:rsidRPr="006F4A70">
        <w:rPr>
          <w:rFonts w:ascii="Arial" w:hAnsi="Arial" w:eastAsia="Times New Roman" w:cs="Arial"/>
          <w:bCs/>
          <w:color w:val="2D261A"/>
        </w:rPr>
        <w:t xml:space="preserve">to the extent called for by your obligations of </w:t>
      </w:r>
      <w:r w:rsidRPr="006F4A70">
        <w:rPr>
          <w:rFonts w:ascii="Arial" w:hAnsi="Arial" w:cs="Arial"/>
          <w:color w:val="2D261A"/>
        </w:rPr>
        <w:t>these supplemental funds for administration and planning costs.</w:t>
      </w:r>
      <w:r w:rsidRPr="006F4A70">
        <w:rPr>
          <w:rFonts w:ascii="Arial" w:hAnsi="Arial" w:eastAsia="Times New Roman" w:cs="Arial"/>
          <w:bCs/>
          <w:color w:val="2D261A"/>
        </w:rPr>
        <w:br/>
      </w:r>
      <w:r w:rsidRPr="006F4A70">
        <w:rPr>
          <w:rFonts w:ascii="Arial" w:hAnsi="Arial" w:eastAsia="Times New Roman" w:cs="Arial"/>
          <w:bCs/>
          <w:color w:val="2D261A"/>
        </w:rPr>
        <w:br/>
      </w:r>
      <w:r w:rsidRPr="006F4A70">
        <w:rPr>
          <w:rStyle w:val="Strong"/>
          <w:rFonts w:ascii="Arial" w:hAnsi="Arial" w:cs="Arial"/>
          <w:color w:val="2D261A"/>
          <w:bdr w:val="none" w:color="auto" w:sz="0" w:space="0" w:frame="1"/>
        </w:rPr>
        <w:t>NOTE</w:t>
      </w:r>
      <w:r w:rsidRPr="006F4A70">
        <w:rPr>
          <w:rFonts w:ascii="Arial" w:hAnsi="Arial" w:cs="Arial"/>
          <w:color w:val="2D261A"/>
        </w:rPr>
        <w:t xml:space="preserve">:  The 10 percent of funds payable to which </w:t>
      </w:r>
      <w:r w:rsidRPr="006F4A70">
        <w:rPr>
          <w:rFonts w:ascii="Arial" w:hAnsi="Arial" w:eastAsia="Times New Roman" w:cs="Arial"/>
          <w:color w:val="2D261A"/>
        </w:rPr>
        <w:t xml:space="preserve">2605(b)(9) </w:t>
      </w:r>
      <w:r w:rsidRPr="006F4A70">
        <w:rPr>
          <w:rFonts w:ascii="Arial" w:hAnsi="Arial" w:cs="Arial"/>
          <w:color w:val="2D261A"/>
        </w:rPr>
        <w:t>of the LIHEAP statute limits the amount that states may obligate for this purpose takes its base from the total of funds payable from allowable sources, not each source individually.  Thus, you may obligate any amount of these supplemental funds for this purpose provided this amount plus the total from all other allowable sources doesn’t exceed the 10 percent cap.</w:t>
      </w:r>
    </w:p>
    <w:p w:rsidRPr="005B560F" w:rsidR="008C1DDD" w:rsidP="008C1DDD" w:rsidRDefault="00EB1D35" w14:paraId="26FAC5E2" w14:textId="69CB10F1">
      <w:pPr>
        <w:spacing w:after="220" w:line="240" w:lineRule="auto"/>
        <w:textAlignment w:val="baseline"/>
        <w:rPr>
          <w:rFonts w:ascii="Arial" w:hAnsi="Arial" w:eastAsia="Times New Roman" w:cs="Arial"/>
          <w:b/>
          <w:color w:val="2D261A"/>
          <w:sz w:val="24"/>
          <w:szCs w:val="24"/>
        </w:rPr>
      </w:pPr>
      <w:r w:rsidRPr="005B560F">
        <w:rPr>
          <w:rFonts w:ascii="Arial" w:hAnsi="Arial" w:eastAsia="Times New Roman" w:cs="Arial"/>
          <w:b/>
          <w:bCs/>
          <w:color w:val="2D261A"/>
          <w:sz w:val="24"/>
          <w:szCs w:val="24"/>
        </w:rPr>
        <w:t>I</w:t>
      </w:r>
      <w:r w:rsidRPr="005B560F" w:rsidR="008C1DDD">
        <w:rPr>
          <w:rFonts w:ascii="Arial" w:hAnsi="Arial" w:eastAsia="Times New Roman" w:cs="Arial"/>
          <w:b/>
          <w:bCs/>
          <w:color w:val="2D261A"/>
          <w:sz w:val="24"/>
          <w:szCs w:val="24"/>
        </w:rPr>
        <w:t>.  Estimated Total Uses of Funds--</w:t>
      </w:r>
      <w:r w:rsidRPr="0070699F" w:rsidR="00887B9A">
        <w:rPr>
          <w:rFonts w:ascii="Arial" w:hAnsi="Arial" w:eastAsia="Times New Roman" w:cs="Arial"/>
          <w:b/>
          <w:bCs/>
          <w:color w:val="2D261A"/>
          <w:sz w:val="24"/>
          <w:szCs w:val="24"/>
        </w:rPr>
        <w:t>Other Supplemental1</w:t>
      </w:r>
      <w:r w:rsidRPr="005B560F" w:rsidR="008C1DDD">
        <w:rPr>
          <w:rFonts w:ascii="Arial" w:hAnsi="Arial" w:eastAsia="Times New Roman" w:cs="Arial"/>
          <w:b/>
          <w:bCs/>
          <w:color w:val="2D261A"/>
          <w:sz w:val="24"/>
          <w:szCs w:val="24"/>
        </w:rPr>
        <w:t>…</w:t>
      </w:r>
    </w:p>
    <w:p w:rsidRPr="006F4A70" w:rsidR="00002444" w:rsidP="000F26C2" w:rsidRDefault="00002444" w14:paraId="7764C31F" w14:textId="1508D8E7">
      <w:pPr>
        <w:numPr>
          <w:ilvl w:val="0"/>
          <w:numId w:val="35"/>
        </w:numPr>
        <w:spacing w:after="220" w:line="240" w:lineRule="auto"/>
        <w:textAlignment w:val="baseline"/>
        <w:rPr>
          <w:rFonts w:ascii="Arial" w:hAnsi="Arial" w:cs="Arial"/>
          <w:color w:val="2D261A"/>
        </w:rPr>
      </w:pPr>
      <w:r w:rsidRPr="006F4A70">
        <w:rPr>
          <w:rFonts w:ascii="Arial" w:hAnsi="Arial" w:cs="Arial"/>
          <w:b/>
          <w:color w:val="2D261A"/>
        </w:rPr>
        <w:t xml:space="preserve">Sum of Items </w:t>
      </w:r>
      <w:r w:rsidR="00EE53E3">
        <w:rPr>
          <w:rFonts w:ascii="Arial" w:hAnsi="Arial" w:cs="Arial"/>
          <w:b/>
          <w:color w:val="2D261A"/>
        </w:rPr>
        <w:t>26-29</w:t>
      </w:r>
      <w:r w:rsidRPr="0027432B">
        <w:rPr>
          <w:rFonts w:ascii="Arial" w:hAnsi="Arial" w:cs="Arial"/>
          <w:b/>
          <w:color w:val="2D261A"/>
        </w:rPr>
        <w:t xml:space="preserve"> and </w:t>
      </w:r>
      <w:r w:rsidR="00EE53E3">
        <w:rPr>
          <w:rFonts w:ascii="Arial" w:hAnsi="Arial" w:cs="Arial"/>
          <w:b/>
          <w:color w:val="2D261A"/>
        </w:rPr>
        <w:t>31</w:t>
      </w:r>
      <w:r w:rsidRPr="0027432B">
        <w:rPr>
          <w:rFonts w:ascii="Arial" w:hAnsi="Arial" w:cs="Arial"/>
          <w:b/>
          <w:color w:val="2D261A"/>
        </w:rPr>
        <w:t>-</w:t>
      </w:r>
      <w:r w:rsidR="00EE53E3">
        <w:rPr>
          <w:rFonts w:ascii="Arial" w:hAnsi="Arial" w:cs="Arial"/>
          <w:b/>
          <w:color w:val="2D261A"/>
        </w:rPr>
        <w:t>35</w:t>
      </w:r>
      <w:r w:rsidRPr="006F4A70">
        <w:rPr>
          <w:rFonts w:ascii="Arial" w:hAnsi="Arial" w:cs="Arial"/>
          <w:b/>
          <w:color w:val="2D261A"/>
        </w:rPr>
        <w:t xml:space="preserve">… </w:t>
      </w:r>
      <w:r w:rsidRPr="006F4A70">
        <w:rPr>
          <w:rFonts w:ascii="Arial" w:hAnsi="Arial" w:cs="Arial"/>
          <w:color w:val="2D261A"/>
        </w:rPr>
        <w:t xml:space="preserve">Once the form is validated, this </w:t>
      </w:r>
      <w:r w:rsidRPr="006F4A70">
        <w:rPr>
          <w:rFonts w:ascii="Arial" w:hAnsi="Arial" w:eastAsia="Times New Roman" w:cs="Arial"/>
          <w:color w:val="2D261A"/>
        </w:rPr>
        <w:t>field</w:t>
      </w:r>
      <w:r w:rsidRPr="006F4A70">
        <w:rPr>
          <w:rFonts w:ascii="Arial" w:hAnsi="Arial" w:cs="Arial"/>
          <w:b/>
          <w:color w:val="2D261A"/>
        </w:rPr>
        <w:t xml:space="preserve"> </w:t>
      </w:r>
      <w:r w:rsidRPr="006F4A70">
        <w:rPr>
          <w:rFonts w:ascii="Arial" w:hAnsi="Arial" w:cs="Arial"/>
          <w:color w:val="2D261A"/>
        </w:rPr>
        <w:t xml:space="preserve">adds the </w:t>
      </w:r>
      <w:r w:rsidRPr="006F4A70">
        <w:rPr>
          <w:rFonts w:ascii="Arial" w:hAnsi="Arial" w:cs="Arial"/>
          <w:b/>
          <w:color w:val="2D261A"/>
        </w:rPr>
        <w:t xml:space="preserve">Total Funds/Awards </w:t>
      </w:r>
      <w:r w:rsidRPr="006F4A70">
        <w:rPr>
          <w:rFonts w:ascii="Arial" w:hAnsi="Arial" w:cs="Arial"/>
          <w:color w:val="2D261A"/>
        </w:rPr>
        <w:t>amounts calculated in Items</w:t>
      </w:r>
      <w:r w:rsidRPr="006F4A70">
        <w:rPr>
          <w:rFonts w:ascii="Arial" w:hAnsi="Arial" w:cs="Arial"/>
          <w:b/>
          <w:color w:val="2D261A"/>
        </w:rPr>
        <w:t xml:space="preserve"> </w:t>
      </w:r>
      <w:r w:rsidR="00EE53E3">
        <w:rPr>
          <w:rFonts w:ascii="Arial" w:hAnsi="Arial" w:cs="Arial"/>
          <w:b/>
          <w:color w:val="2D261A"/>
        </w:rPr>
        <w:t>26</w:t>
      </w:r>
      <w:r w:rsidRPr="006F4A70">
        <w:rPr>
          <w:rFonts w:ascii="Arial" w:hAnsi="Arial" w:cs="Arial"/>
          <w:b/>
          <w:color w:val="2D261A"/>
        </w:rPr>
        <w:t xml:space="preserve"> </w:t>
      </w:r>
      <w:r w:rsidRPr="006F4A70">
        <w:rPr>
          <w:rFonts w:ascii="Arial" w:hAnsi="Arial" w:cs="Arial"/>
          <w:color w:val="2D261A"/>
        </w:rPr>
        <w:t>through</w:t>
      </w:r>
      <w:r w:rsidRPr="006F4A70">
        <w:rPr>
          <w:rFonts w:ascii="Arial" w:hAnsi="Arial" w:cs="Arial"/>
          <w:b/>
          <w:color w:val="2D261A"/>
        </w:rPr>
        <w:t xml:space="preserve"> </w:t>
      </w:r>
      <w:r w:rsidR="00EE53E3">
        <w:rPr>
          <w:rFonts w:ascii="Arial" w:hAnsi="Arial" w:cs="Arial"/>
          <w:b/>
          <w:color w:val="2D261A"/>
        </w:rPr>
        <w:t>29</w:t>
      </w:r>
      <w:r w:rsidRPr="006F4A70">
        <w:rPr>
          <w:rFonts w:ascii="Arial" w:hAnsi="Arial" w:cs="Arial"/>
          <w:b/>
          <w:color w:val="2D261A"/>
        </w:rPr>
        <w:t xml:space="preserve"> </w:t>
      </w:r>
      <w:r w:rsidRPr="006F4A70">
        <w:rPr>
          <w:rFonts w:ascii="Arial" w:hAnsi="Arial" w:cs="Arial"/>
          <w:color w:val="2D261A"/>
        </w:rPr>
        <w:t>and</w:t>
      </w:r>
      <w:r w:rsidRPr="006F4A70">
        <w:rPr>
          <w:rFonts w:ascii="Arial" w:hAnsi="Arial" w:cs="Arial"/>
          <w:b/>
          <w:color w:val="2D261A"/>
        </w:rPr>
        <w:t xml:space="preserve"> </w:t>
      </w:r>
      <w:r w:rsidR="00EE53E3">
        <w:rPr>
          <w:rFonts w:ascii="Arial" w:hAnsi="Arial" w:cs="Arial"/>
          <w:b/>
          <w:color w:val="2D261A"/>
        </w:rPr>
        <w:t>31</w:t>
      </w:r>
      <w:r w:rsidRPr="006F4A70">
        <w:rPr>
          <w:rFonts w:ascii="Arial" w:hAnsi="Arial" w:cs="Arial"/>
          <w:b/>
          <w:color w:val="2D261A"/>
        </w:rPr>
        <w:t xml:space="preserve"> </w:t>
      </w:r>
      <w:r w:rsidRPr="006F4A70">
        <w:rPr>
          <w:rFonts w:ascii="Arial" w:hAnsi="Arial" w:cs="Arial"/>
          <w:color w:val="2D261A"/>
        </w:rPr>
        <w:t xml:space="preserve">through </w:t>
      </w:r>
      <w:r w:rsidR="00EE53E3">
        <w:rPr>
          <w:rFonts w:ascii="Arial" w:hAnsi="Arial" w:cs="Arial"/>
          <w:b/>
          <w:color w:val="2D261A"/>
        </w:rPr>
        <w:t>35</w:t>
      </w:r>
      <w:r w:rsidRPr="006F4A70">
        <w:rPr>
          <w:rFonts w:ascii="Arial" w:hAnsi="Arial" w:cs="Arial"/>
          <w:b/>
          <w:color w:val="2D261A"/>
        </w:rPr>
        <w:t xml:space="preserve"> </w:t>
      </w:r>
      <w:r w:rsidRPr="006F4A70">
        <w:rPr>
          <w:rFonts w:ascii="Arial" w:hAnsi="Arial" w:cs="Arial"/>
          <w:color w:val="2D261A"/>
        </w:rPr>
        <w:t>of Section</w:t>
      </w:r>
      <w:r w:rsidRPr="006F4A70">
        <w:rPr>
          <w:rFonts w:ascii="Arial" w:hAnsi="Arial" w:cs="Arial"/>
          <w:b/>
          <w:color w:val="2D261A"/>
        </w:rPr>
        <w:t xml:space="preserve"> </w:t>
      </w:r>
      <w:r w:rsidRPr="006F4A70">
        <w:rPr>
          <w:rFonts w:ascii="Arial" w:hAnsi="Arial" w:cs="Arial"/>
          <w:color w:val="2D261A"/>
        </w:rPr>
        <w:t>IV</w:t>
      </w:r>
      <w:r w:rsidRPr="006F4A70">
        <w:rPr>
          <w:rFonts w:ascii="Arial" w:hAnsi="Arial" w:cs="Arial"/>
          <w:b/>
          <w:color w:val="2D261A"/>
        </w:rPr>
        <w:t xml:space="preserve"> </w:t>
      </w:r>
      <w:r w:rsidRPr="006F4A70">
        <w:rPr>
          <w:rFonts w:ascii="Arial" w:hAnsi="Arial" w:cs="Arial"/>
          <w:color w:val="2D261A"/>
        </w:rPr>
        <w:t xml:space="preserve">of this module.  This overall total indicates the estimated total uses of all </w:t>
      </w:r>
      <w:r w:rsidRPr="006F4A70">
        <w:rPr>
          <w:rFonts w:ascii="Arial" w:hAnsi="Arial" w:eastAsia="Times New Roman" w:cs="Arial"/>
          <w:color w:val="2D261A"/>
        </w:rPr>
        <w:t xml:space="preserve">of the </w:t>
      </w:r>
      <w:r w:rsidR="004B3DD2">
        <w:rPr>
          <w:rFonts w:ascii="Arial" w:hAnsi="Arial" w:eastAsia="Times New Roman" w:cs="Arial"/>
          <w:color w:val="2D261A"/>
        </w:rPr>
        <w:t>these</w:t>
      </w:r>
      <w:r w:rsidRPr="006F4A70">
        <w:rPr>
          <w:rFonts w:ascii="Arial" w:hAnsi="Arial" w:eastAsia="Times New Roman" w:cs="Arial"/>
          <w:color w:val="2D261A"/>
        </w:rPr>
        <w:t xml:space="preserve"> </w:t>
      </w:r>
      <w:r w:rsidRPr="0070699F">
        <w:rPr>
          <w:rFonts w:ascii="Arial" w:hAnsi="Arial" w:cs="Arial"/>
          <w:color w:val="2D261A"/>
        </w:rPr>
        <w:t>supplemental</w:t>
      </w:r>
      <w:r w:rsidRPr="006F4A70">
        <w:rPr>
          <w:rFonts w:ascii="Arial" w:hAnsi="Arial" w:eastAsia="Times New Roman" w:cs="Arial"/>
          <w:color w:val="2D261A"/>
        </w:rPr>
        <w:t xml:space="preserve"> funds, if any, </w:t>
      </w:r>
      <w:r w:rsidRPr="006F4A70">
        <w:rPr>
          <w:rFonts w:ascii="Arial" w:hAnsi="Arial" w:cs="Arial"/>
          <w:color w:val="2D261A"/>
        </w:rPr>
        <w:t xml:space="preserve">available for LIHEAP.  The amount in this item must equal the amount in Item </w:t>
      </w:r>
      <w:r w:rsidRPr="006F4A70">
        <w:rPr>
          <w:rFonts w:ascii="Arial" w:hAnsi="Arial" w:cs="Arial"/>
          <w:b/>
          <w:color w:val="2D261A"/>
        </w:rPr>
        <w:t>12. [RESERVED, if applicable] Other Supplemental1 Allotment…</w:t>
      </w:r>
      <w:r w:rsidRPr="006F4A70">
        <w:rPr>
          <w:rFonts w:ascii="Arial" w:hAnsi="Arial" w:cs="Arial"/>
          <w:color w:val="2D261A"/>
        </w:rPr>
        <w:t xml:space="preserve"> of Section </w:t>
      </w:r>
      <w:r w:rsidRPr="006F4A70">
        <w:rPr>
          <w:rFonts w:ascii="Arial" w:hAnsi="Arial" w:cs="Arial"/>
          <w:b/>
          <w:color w:val="2D261A"/>
        </w:rPr>
        <w:t>III</w:t>
      </w:r>
      <w:r w:rsidRPr="006F4A70">
        <w:rPr>
          <w:rFonts w:ascii="Arial" w:hAnsi="Arial" w:cs="Arial"/>
          <w:color w:val="2D261A"/>
        </w:rPr>
        <w:t xml:space="preserve"> of Module I.</w:t>
      </w:r>
    </w:p>
    <w:p w:rsidR="008C1DDD" w:rsidP="000F26C2" w:rsidRDefault="008C1DDD" w14:paraId="22E5A005" w14:textId="35265494">
      <w:pPr>
        <w:pStyle w:val="NormalWeb"/>
        <w:spacing w:before="0" w:beforeAutospacing="0" w:after="220" w:afterAutospacing="0"/>
        <w:ind w:left="720" w:hanging="360"/>
        <w:textAlignment w:val="baseline"/>
        <w:rPr>
          <w:rStyle w:val="Strong"/>
          <w:rFonts w:ascii="Arial" w:hAnsi="Arial" w:cs="Arial"/>
          <w:color w:val="2D261A"/>
          <w:sz w:val="22"/>
          <w:szCs w:val="22"/>
          <w:bdr w:val="none" w:color="auto" w:sz="0" w:space="0" w:frame="1"/>
        </w:rPr>
      </w:pPr>
      <w:r w:rsidRPr="0070699F">
        <w:rPr>
          <w:rStyle w:val="Strong"/>
          <w:rFonts w:ascii="Arial" w:hAnsi="Arial" w:cs="Arial"/>
          <w:b w:val="0"/>
          <w:color w:val="2D261A"/>
          <w:sz w:val="22"/>
          <w:szCs w:val="22"/>
          <w:bdr w:val="none" w:color="auto" w:sz="0" w:space="0" w:frame="1"/>
        </w:rPr>
        <w:t>Q</w:t>
      </w:r>
      <w:r w:rsidR="00271B49">
        <w:rPr>
          <w:rStyle w:val="Strong"/>
          <w:rFonts w:ascii="Arial" w:hAnsi="Arial" w:cs="Arial"/>
          <w:b w:val="0"/>
          <w:color w:val="2D261A"/>
          <w:sz w:val="22"/>
          <w:szCs w:val="22"/>
          <w:bdr w:val="none" w:color="auto" w:sz="0" w:space="0" w:frame="1"/>
        </w:rPr>
        <w:t>5</w:t>
      </w:r>
      <w:r w:rsidRPr="0070699F">
        <w:rPr>
          <w:rStyle w:val="Strong"/>
          <w:rFonts w:ascii="Arial" w:hAnsi="Arial" w:cs="Arial"/>
          <w:b w:val="0"/>
          <w:color w:val="2D261A"/>
          <w:sz w:val="22"/>
          <w:szCs w:val="22"/>
          <w:bdr w:val="none" w:color="auto" w:sz="0" w:space="0" w:frame="1"/>
        </w:rPr>
        <w:t>.</w:t>
      </w:r>
      <w:r w:rsidRPr="005B560F" w:rsidR="007D662C">
        <w:rPr>
          <w:rStyle w:val="Strong"/>
          <w:rFonts w:ascii="Arial" w:hAnsi="Arial" w:cs="Arial"/>
          <w:color w:val="2D261A"/>
          <w:sz w:val="22"/>
          <w:szCs w:val="22"/>
          <w:bdr w:val="none" w:color="auto" w:sz="0" w:space="0" w:frame="1"/>
        </w:rPr>
        <w:tab/>
      </w:r>
      <w:r w:rsidRPr="005B560F">
        <w:rPr>
          <w:rStyle w:val="Strong"/>
          <w:rFonts w:ascii="Arial" w:hAnsi="Arial" w:cs="Arial"/>
          <w:color w:val="2D261A"/>
          <w:sz w:val="22"/>
          <w:szCs w:val="22"/>
          <w:bdr w:val="none" w:color="auto" w:sz="0" w:space="0" w:frame="1"/>
        </w:rPr>
        <w:t xml:space="preserve">Select the appropriate answer (‘yes’ or ‘no’) to indicate whether your state obligated </w:t>
      </w:r>
      <w:r w:rsidRPr="005B560F" w:rsidR="00454B89">
        <w:rPr>
          <w:rStyle w:val="Strong"/>
          <w:rFonts w:ascii="Arial" w:hAnsi="Arial" w:cs="Arial"/>
          <w:color w:val="2D261A"/>
          <w:sz w:val="22"/>
          <w:szCs w:val="22"/>
          <w:bdr w:val="none" w:color="auto" w:sz="0" w:space="0" w:frame="1"/>
        </w:rPr>
        <w:t xml:space="preserve">funds appropriated by the </w:t>
      </w:r>
      <w:r w:rsidR="004B3DD2">
        <w:rPr>
          <w:rStyle w:val="Strong"/>
          <w:rFonts w:ascii="Arial" w:hAnsi="Arial" w:cs="Arial"/>
          <w:color w:val="2D261A"/>
          <w:sz w:val="22"/>
          <w:szCs w:val="22"/>
          <w:bdr w:val="none" w:color="auto" w:sz="0" w:space="0" w:frame="1"/>
        </w:rPr>
        <w:t>applicable</w:t>
      </w:r>
      <w:r w:rsidRPr="005B560F" w:rsidR="00454B89">
        <w:rPr>
          <w:rStyle w:val="Strong"/>
          <w:rFonts w:ascii="Arial" w:hAnsi="Arial" w:cs="Arial"/>
          <w:color w:val="2D261A"/>
          <w:sz w:val="22"/>
          <w:szCs w:val="22"/>
          <w:bdr w:val="none" w:color="auto" w:sz="0" w:space="0" w:frame="1"/>
        </w:rPr>
        <w:t xml:space="preserve"> supplemental appropriations act, if any, </w:t>
      </w:r>
      <w:r w:rsidRPr="005B560F">
        <w:rPr>
          <w:rStyle w:val="Strong"/>
          <w:rFonts w:ascii="Arial" w:hAnsi="Arial" w:cs="Arial"/>
          <w:color w:val="2D261A"/>
          <w:sz w:val="22"/>
          <w:szCs w:val="22"/>
          <w:bdr w:val="none" w:color="auto" w:sz="0" w:space="0" w:frame="1"/>
        </w:rPr>
        <w:t>for the given type of assistance for the current fiscal year but will serve households in the following fiscal year</w:t>
      </w:r>
      <w:r w:rsidRPr="005B560F" w:rsidDel="003157A0">
        <w:rPr>
          <w:rStyle w:val="Strong"/>
          <w:rFonts w:ascii="Arial" w:hAnsi="Arial" w:cs="Arial"/>
          <w:color w:val="2D261A"/>
          <w:sz w:val="22"/>
          <w:szCs w:val="22"/>
          <w:bdr w:val="none" w:color="auto" w:sz="0" w:space="0" w:frame="1"/>
        </w:rPr>
        <w:t xml:space="preserve"> </w:t>
      </w:r>
      <w:r w:rsidRPr="005B560F">
        <w:rPr>
          <w:rStyle w:val="Strong"/>
          <w:rFonts w:ascii="Arial" w:hAnsi="Arial" w:cs="Arial"/>
          <w:color w:val="2D261A"/>
          <w:sz w:val="22"/>
          <w:szCs w:val="22"/>
          <w:bdr w:val="none" w:color="auto" w:sz="0" w:space="0" w:frame="1"/>
        </w:rPr>
        <w:t>. Please include clarifications in the “Notes” section of this module and cross-reference those clarifications with the module’s section and item number.</w:t>
      </w:r>
    </w:p>
    <w:p w:rsidRPr="0070699F" w:rsidR="00271B49" w:rsidP="00271B49" w:rsidRDefault="00271B49" w14:paraId="1602E6C3" w14:textId="040C9637">
      <w:pPr>
        <w:pStyle w:val="NormalWeb"/>
        <w:spacing w:before="0" w:beforeAutospacing="0" w:after="220" w:afterAutospacing="0"/>
        <w:ind w:left="720" w:hanging="360"/>
        <w:textAlignment w:val="baseline"/>
        <w:rPr>
          <w:rStyle w:val="Strong"/>
          <w:rFonts w:ascii="Arial" w:hAnsi="Arial" w:cs="Arial"/>
          <w:b w:val="0"/>
          <w:color w:val="2D261A"/>
          <w:sz w:val="22"/>
          <w:szCs w:val="22"/>
          <w:bdr w:val="none" w:color="auto" w:sz="0" w:space="0" w:frame="1"/>
        </w:rPr>
      </w:pPr>
      <w:r w:rsidRPr="0070699F">
        <w:rPr>
          <w:rStyle w:val="Strong"/>
          <w:rFonts w:ascii="Arial" w:hAnsi="Arial" w:cs="Arial"/>
          <w:b w:val="0"/>
          <w:color w:val="2D261A"/>
          <w:sz w:val="22"/>
          <w:szCs w:val="22"/>
          <w:bdr w:val="none" w:color="auto" w:sz="0" w:space="0" w:frame="1"/>
        </w:rPr>
        <w:t>Q</w:t>
      </w:r>
      <w:r>
        <w:rPr>
          <w:rStyle w:val="Strong"/>
          <w:rFonts w:ascii="Arial" w:hAnsi="Arial" w:cs="Arial"/>
          <w:b w:val="0"/>
          <w:color w:val="2D261A"/>
          <w:sz w:val="22"/>
          <w:szCs w:val="22"/>
          <w:bdr w:val="none" w:color="auto" w:sz="0" w:space="0" w:frame="1"/>
        </w:rPr>
        <w:t>6</w:t>
      </w:r>
      <w:r w:rsidRPr="0070699F">
        <w:rPr>
          <w:rStyle w:val="Strong"/>
          <w:rFonts w:ascii="Arial" w:hAnsi="Arial" w:cs="Arial"/>
          <w:b w:val="0"/>
          <w:color w:val="2D261A"/>
          <w:sz w:val="22"/>
          <w:szCs w:val="22"/>
          <w:bdr w:val="none" w:color="auto" w:sz="0" w:space="0" w:frame="1"/>
        </w:rPr>
        <w:t>.</w:t>
      </w:r>
      <w:bookmarkStart w:name="_Hlk56181775" w:id="2"/>
      <w:r w:rsidRPr="0070699F">
        <w:rPr>
          <w:rStyle w:val="Strong"/>
          <w:rFonts w:ascii="Arial" w:hAnsi="Arial" w:cs="Arial"/>
          <w:color w:val="2D261A"/>
          <w:sz w:val="22"/>
          <w:szCs w:val="22"/>
          <w:bdr w:val="none" w:color="auto" w:sz="0" w:space="0" w:frame="1"/>
        </w:rPr>
        <w:t>Select the appropriate answer (‘yes’ or ‘no’) to indicate whether your State’s Average Household Benefit data points</w:t>
      </w:r>
      <w:r>
        <w:rPr>
          <w:rStyle w:val="Strong"/>
          <w:rFonts w:ascii="Arial" w:hAnsi="Arial" w:cs="Arial"/>
          <w:color w:val="2D261A"/>
          <w:sz w:val="22"/>
          <w:szCs w:val="22"/>
          <w:bdr w:val="none" w:color="auto" w:sz="0" w:space="0" w:frame="1"/>
        </w:rPr>
        <w:t xml:space="preserve"> for</w:t>
      </w:r>
      <w:r w:rsidRPr="0070699F">
        <w:rPr>
          <w:rStyle w:val="Strong"/>
          <w:rFonts w:ascii="Arial" w:hAnsi="Arial" w:cs="Arial"/>
          <w:color w:val="2D261A"/>
          <w:sz w:val="22"/>
          <w:szCs w:val="22"/>
          <w:bdr w:val="none" w:color="auto" w:sz="0" w:space="0" w:frame="1"/>
        </w:rPr>
        <w:t xml:space="preserve"> </w:t>
      </w:r>
      <w:r>
        <w:rPr>
          <w:rStyle w:val="Strong"/>
          <w:rFonts w:ascii="Arial" w:hAnsi="Arial" w:cs="Arial"/>
          <w:color w:val="2D261A"/>
          <w:sz w:val="22"/>
          <w:szCs w:val="22"/>
          <w:bdr w:val="none" w:color="auto" w:sz="0" w:space="0" w:frame="1"/>
        </w:rPr>
        <w:t>funds from the applicable</w:t>
      </w:r>
      <w:r w:rsidRPr="005B560F">
        <w:rPr>
          <w:rStyle w:val="Strong"/>
          <w:rFonts w:ascii="Arial" w:hAnsi="Arial" w:cs="Arial"/>
          <w:color w:val="2D261A"/>
          <w:sz w:val="22"/>
          <w:szCs w:val="22"/>
          <w:bdr w:val="none" w:color="auto" w:sz="0" w:space="0" w:frame="1"/>
        </w:rPr>
        <w:t xml:space="preserve"> supplemental appropriations act</w:t>
      </w:r>
      <w:r w:rsidR="00985AC8">
        <w:rPr>
          <w:rStyle w:val="Strong"/>
          <w:rFonts w:ascii="Arial" w:hAnsi="Arial" w:cs="Arial"/>
          <w:color w:val="2D261A"/>
          <w:sz w:val="22"/>
          <w:szCs w:val="22"/>
          <w:bdr w:val="none" w:color="auto" w:sz="0" w:space="0" w:frame="1"/>
        </w:rPr>
        <w:t xml:space="preserve"> </w:t>
      </w:r>
      <w:r w:rsidRPr="0070699F">
        <w:rPr>
          <w:rStyle w:val="Strong"/>
          <w:rFonts w:ascii="Arial" w:hAnsi="Arial" w:cs="Arial"/>
          <w:color w:val="2D261A"/>
          <w:sz w:val="22"/>
          <w:szCs w:val="22"/>
          <w:bdr w:val="none" w:color="auto" w:sz="0" w:space="0" w:frame="1"/>
        </w:rPr>
        <w:t xml:space="preserve">are estimated due to unique program operation, rather than directly calculated. Please include clarifications in the “Notes” section of the form </w:t>
      </w:r>
      <w:r w:rsidRPr="00BB2351">
        <w:rPr>
          <w:rStyle w:val="Strong"/>
          <w:rFonts w:ascii="Arial" w:hAnsi="Arial" w:cs="Arial"/>
          <w:color w:val="2D261A"/>
          <w:sz w:val="22"/>
          <w:szCs w:val="22"/>
          <w:bdr w:val="none" w:color="auto" w:sz="0" w:space="0" w:frame="1"/>
        </w:rPr>
        <w:t>and cross-reference those clarifications with the module’s section and item number</w:t>
      </w:r>
      <w:r w:rsidRPr="0070699F">
        <w:rPr>
          <w:rStyle w:val="Strong"/>
          <w:rFonts w:ascii="Arial" w:hAnsi="Arial" w:cs="Arial"/>
          <w:color w:val="2D261A"/>
          <w:sz w:val="22"/>
          <w:szCs w:val="22"/>
          <w:bdr w:val="none" w:color="auto" w:sz="0" w:space="0" w:frame="1"/>
        </w:rPr>
        <w:t>.</w:t>
      </w:r>
    </w:p>
    <w:bookmarkEnd w:id="2"/>
    <w:p w:rsidR="00EE53E3" w:rsidP="00D4511B" w:rsidRDefault="00D4511B" w14:paraId="6F57CE00" w14:textId="34BBFAD0">
      <w:pPr>
        <w:pStyle w:val="NormalWeb"/>
        <w:spacing w:before="0" w:beforeAutospacing="0" w:after="220" w:afterAutospacing="0"/>
        <w:textAlignment w:val="baseline"/>
        <w:rPr>
          <w:rFonts w:ascii="Arial" w:hAnsi="Arial" w:cs="Arial"/>
          <w:b/>
          <w:bCs/>
          <w:color w:val="2D261A"/>
        </w:rPr>
      </w:pPr>
      <w:r>
        <w:rPr>
          <w:rFonts w:ascii="Arial" w:hAnsi="Arial" w:cs="Arial"/>
          <w:b/>
          <w:bCs/>
          <w:color w:val="2D261A"/>
        </w:rPr>
        <w:t>Sections J-L</w:t>
      </w:r>
      <w:r w:rsidR="00EE53E3">
        <w:rPr>
          <w:rFonts w:ascii="Arial" w:hAnsi="Arial" w:cs="Arial"/>
          <w:b/>
          <w:bCs/>
          <w:color w:val="2D261A"/>
        </w:rPr>
        <w:t>…</w:t>
      </w:r>
    </w:p>
    <w:p w:rsidRPr="00D4511B" w:rsidR="00D4511B" w:rsidP="00D4511B" w:rsidRDefault="00D4511B" w14:paraId="167BBCD7" w14:textId="6FE47DCE">
      <w:pPr>
        <w:pStyle w:val="NormalWeb"/>
        <w:spacing w:before="0" w:beforeAutospacing="0" w:after="220" w:afterAutospacing="0"/>
        <w:textAlignment w:val="baseline"/>
        <w:rPr>
          <w:rStyle w:val="Strong"/>
          <w:rFonts w:ascii="Arial" w:hAnsi="Arial" w:cs="Arial"/>
          <w:b w:val="0"/>
          <w:bCs w:val="0"/>
          <w:color w:val="2D261A"/>
          <w:sz w:val="22"/>
        </w:rPr>
      </w:pPr>
      <w:r w:rsidRPr="005B560F">
        <w:rPr>
          <w:rFonts w:ascii="Arial" w:hAnsi="Arial" w:cs="Arial"/>
          <w:color w:val="2D261A"/>
          <w:sz w:val="22"/>
        </w:rPr>
        <w:t>HHS will not open th</w:t>
      </w:r>
      <w:r>
        <w:rPr>
          <w:rFonts w:ascii="Arial" w:hAnsi="Arial" w:cs="Arial"/>
          <w:color w:val="2D261A"/>
          <w:sz w:val="22"/>
        </w:rPr>
        <w:t>ese</w:t>
      </w:r>
      <w:r w:rsidRPr="005B560F">
        <w:rPr>
          <w:rFonts w:ascii="Arial" w:hAnsi="Arial" w:cs="Arial"/>
          <w:color w:val="2D261A"/>
          <w:sz w:val="22"/>
        </w:rPr>
        <w:t xml:space="preserve"> sub-section</w:t>
      </w:r>
      <w:r>
        <w:rPr>
          <w:rFonts w:ascii="Arial" w:hAnsi="Arial" w:cs="Arial"/>
          <w:color w:val="2D261A"/>
          <w:sz w:val="22"/>
        </w:rPr>
        <w:t>s</w:t>
      </w:r>
      <w:r w:rsidRPr="005B560F">
        <w:rPr>
          <w:rFonts w:ascii="Arial" w:hAnsi="Arial" w:cs="Arial"/>
          <w:color w:val="2D261A"/>
          <w:sz w:val="22"/>
        </w:rPr>
        <w:t xml:space="preserve"> to grantee entry for FFY 2020</w:t>
      </w:r>
      <w:r>
        <w:rPr>
          <w:rFonts w:ascii="Arial" w:hAnsi="Arial" w:cs="Arial"/>
          <w:color w:val="2D261A"/>
          <w:sz w:val="22"/>
        </w:rPr>
        <w:t xml:space="preserve"> because they are not applicable</w:t>
      </w:r>
      <w:r w:rsidRPr="005B560F">
        <w:rPr>
          <w:rFonts w:ascii="Arial" w:hAnsi="Arial" w:cs="Arial"/>
          <w:color w:val="2D261A"/>
          <w:sz w:val="22"/>
        </w:rPr>
        <w:t xml:space="preserve">.  For FFY 2021, HHS will </w:t>
      </w:r>
      <w:r w:rsidRPr="006F4A70">
        <w:rPr>
          <w:rFonts w:ascii="Arial" w:hAnsi="Arial" w:cs="Arial"/>
          <w:color w:val="2D261A"/>
          <w:sz w:val="22"/>
        </w:rPr>
        <w:t xml:space="preserve">open this sub-section to entry </w:t>
      </w:r>
      <w:r>
        <w:rPr>
          <w:rFonts w:ascii="Arial" w:hAnsi="Arial" w:cs="Arial"/>
          <w:color w:val="2D261A"/>
          <w:sz w:val="22"/>
        </w:rPr>
        <w:t>if needed due to multiple supplemental funding</w:t>
      </w:r>
      <w:r w:rsidR="00985AC8">
        <w:rPr>
          <w:rFonts w:ascii="Arial" w:hAnsi="Arial" w:cs="Arial"/>
          <w:color w:val="2D261A"/>
          <w:sz w:val="22"/>
        </w:rPr>
        <w:t xml:space="preserve"> appropriations</w:t>
      </w:r>
      <w:r>
        <w:rPr>
          <w:rFonts w:ascii="Arial" w:hAnsi="Arial" w:cs="Arial"/>
          <w:color w:val="2D261A"/>
          <w:sz w:val="22"/>
        </w:rPr>
        <w:t>.  The same instructions apply as for Sections G-I.</w:t>
      </w:r>
    </w:p>
    <w:p w:rsidRPr="0070699F" w:rsidR="00B65E89" w:rsidP="00CB363E" w:rsidRDefault="00B65E89" w14:paraId="1B413BC8" w14:textId="77777777">
      <w:pPr>
        <w:pStyle w:val="Heading5"/>
      </w:pPr>
      <w:r w:rsidRPr="0070699F">
        <w:t>Survey Edit Checks</w:t>
      </w:r>
    </w:p>
    <w:p w:rsidRPr="0070699F" w:rsidR="00B65E89" w:rsidP="00B65E89" w:rsidRDefault="00B65E89" w14:paraId="309F19F9" w14:textId="275E9490">
      <w:pPr>
        <w:spacing w:after="220" w:line="240" w:lineRule="auto"/>
        <w:textAlignment w:val="baseline"/>
        <w:rPr>
          <w:rFonts w:ascii="Arial" w:hAnsi="Arial" w:eastAsia="Times New Roman" w:cs="Arial"/>
          <w:color w:val="2D261A"/>
        </w:rPr>
      </w:pPr>
      <w:r w:rsidRPr="0070699F">
        <w:rPr>
          <w:rFonts w:ascii="Arial" w:hAnsi="Arial" w:eastAsia="Times New Roman" w:cs="Arial"/>
          <w:color w:val="2D261A"/>
        </w:rPr>
        <w:t xml:space="preserve">OLDC has built-in validations in the </w:t>
      </w:r>
      <w:r w:rsidRPr="0070699F">
        <w:rPr>
          <w:rFonts w:ascii="Arial" w:hAnsi="Arial" w:eastAsia="Times New Roman" w:cs="Arial"/>
          <w:i/>
          <w:iCs/>
          <w:color w:val="2D261A"/>
        </w:rPr>
        <w:t xml:space="preserve">LIHEAP Grantee Survey </w:t>
      </w:r>
      <w:r w:rsidRPr="0070699F" w:rsidR="00255B93">
        <w:rPr>
          <w:rFonts w:ascii="Arial" w:hAnsi="Arial" w:eastAsia="Times New Roman" w:cs="Arial"/>
          <w:iCs/>
          <w:color w:val="2D261A"/>
        </w:rPr>
        <w:t>(</w:t>
      </w:r>
      <w:r w:rsidRPr="0070699F">
        <w:rPr>
          <w:rFonts w:ascii="Arial" w:hAnsi="Arial" w:eastAsia="Times New Roman" w:cs="Arial"/>
          <w:iCs/>
          <w:color w:val="2D261A"/>
        </w:rPr>
        <w:t>Module</w:t>
      </w:r>
      <w:r w:rsidRPr="0070699F">
        <w:rPr>
          <w:rFonts w:ascii="Arial" w:hAnsi="Arial" w:eastAsia="Times New Roman" w:cs="Arial"/>
          <w:i/>
          <w:iCs/>
          <w:color w:val="2D261A"/>
        </w:rPr>
        <w:t xml:space="preserve"> </w:t>
      </w:r>
      <w:r w:rsidRPr="0070699F" w:rsidR="00255B93">
        <w:rPr>
          <w:rFonts w:ascii="Arial" w:hAnsi="Arial" w:eastAsia="Times New Roman" w:cs="Arial"/>
          <w:iCs/>
          <w:color w:val="2D261A"/>
        </w:rPr>
        <w:t xml:space="preserve">I of the form) </w:t>
      </w:r>
      <w:r w:rsidRPr="0070699F">
        <w:rPr>
          <w:rFonts w:ascii="Arial" w:hAnsi="Arial" w:eastAsia="Times New Roman" w:cs="Arial"/>
          <w:color w:val="2D261A"/>
        </w:rPr>
        <w:t xml:space="preserve">to help grantees ensure that data submitted to our office is accurate.  Once all data is entered and the Survey is validated in OLDC, state LIHEAP grantees will be notified of validation issues, if any.  The OLDC system will not allow grantees to submit their LIHEAP Grantee Survey if it contains certain validation issues.  There are two types of </w:t>
      </w:r>
      <w:r w:rsidRPr="00C53DE6" w:rsidR="00C70C87">
        <w:rPr>
          <w:rFonts w:ascii="Arial" w:hAnsi="Arial" w:eastAsia="Times New Roman" w:cs="Arial"/>
          <w:color w:val="2D261A"/>
        </w:rPr>
        <w:t>issues</w:t>
      </w:r>
      <w:r w:rsidRPr="0070699F">
        <w:rPr>
          <w:rFonts w:ascii="Arial" w:hAnsi="Arial" w:eastAsia="Times New Roman" w:cs="Arial"/>
          <w:color w:val="2D261A"/>
        </w:rPr>
        <w:t>:</w:t>
      </w:r>
      <w:r w:rsidRPr="00C53DE6" w:rsidR="00511891">
        <w:rPr>
          <w:rFonts w:ascii="Arial" w:hAnsi="Arial" w:eastAsia="Times New Roman" w:cs="Arial"/>
          <w:color w:val="2D261A"/>
        </w:rPr>
        <w:t xml:space="preserve"> A “Warning” and an “Error”.</w:t>
      </w:r>
    </w:p>
    <w:p w:rsidRPr="0070699F" w:rsidR="00B65E89" w:rsidP="00B65E89" w:rsidRDefault="00B65E89" w14:paraId="62B42B07" w14:textId="7276208A">
      <w:pPr>
        <w:numPr>
          <w:ilvl w:val="0"/>
          <w:numId w:val="14"/>
        </w:numPr>
        <w:spacing w:after="220" w:line="240" w:lineRule="auto"/>
        <w:ind w:left="360"/>
        <w:textAlignment w:val="baseline"/>
        <w:rPr>
          <w:rFonts w:ascii="Arial" w:hAnsi="Arial" w:eastAsia="Times New Roman" w:cs="Arial"/>
          <w:color w:val="2D261A"/>
        </w:rPr>
      </w:pPr>
      <w:r w:rsidRPr="0070699F">
        <w:rPr>
          <w:rFonts w:ascii="Arial" w:hAnsi="Arial" w:eastAsia="Times New Roman" w:cs="Arial"/>
          <w:color w:val="2D261A"/>
        </w:rPr>
        <w:lastRenderedPageBreak/>
        <w:t>A ‘</w:t>
      </w:r>
      <w:r w:rsidRPr="0070699F">
        <w:rPr>
          <w:rFonts w:ascii="Arial" w:hAnsi="Arial" w:eastAsia="Times New Roman" w:cs="Arial"/>
          <w:b/>
          <w:color w:val="2D261A"/>
        </w:rPr>
        <w:t>Warning’</w:t>
      </w:r>
      <w:r w:rsidRPr="0070699F">
        <w:rPr>
          <w:rFonts w:ascii="Arial" w:hAnsi="Arial" w:eastAsia="Times New Roman" w:cs="Arial"/>
          <w:color w:val="2D261A"/>
        </w:rPr>
        <w:t xml:space="preserve"> notifies the grantee of a possible inconsistency or mistake in the data.  Grantees are encouraged to double check the fields described in the Warning to make sure all information is correct and include a note in the “Notes” section of </w:t>
      </w:r>
      <w:r w:rsidRPr="0070699F" w:rsidR="00B43841">
        <w:rPr>
          <w:rFonts w:ascii="Arial" w:hAnsi="Arial" w:eastAsia="Times New Roman" w:cs="Arial"/>
          <w:color w:val="2D261A"/>
        </w:rPr>
        <w:t>this module</w:t>
      </w:r>
      <w:r w:rsidRPr="0070699F">
        <w:rPr>
          <w:rFonts w:ascii="Arial" w:hAnsi="Arial" w:eastAsia="Times New Roman" w:cs="Arial"/>
          <w:color w:val="2D261A"/>
        </w:rPr>
        <w:t xml:space="preserve"> to explain the inconsistency, if necessary.  Grantees will be able to Certify and Submit the report without changing any data that led to a Warning.</w:t>
      </w:r>
    </w:p>
    <w:p w:rsidRPr="00C53DE6" w:rsidR="00B65E89" w:rsidP="00B65E89" w:rsidRDefault="00B65E89" w14:paraId="34E38B44" w14:textId="371A51F1">
      <w:pPr>
        <w:numPr>
          <w:ilvl w:val="0"/>
          <w:numId w:val="14"/>
        </w:numPr>
        <w:tabs>
          <w:tab w:val="left" w:pos="720"/>
        </w:tabs>
        <w:spacing w:after="220" w:line="240" w:lineRule="auto"/>
        <w:ind w:left="360"/>
        <w:textAlignment w:val="baseline"/>
        <w:rPr>
          <w:rFonts w:ascii="Arial" w:hAnsi="Arial" w:eastAsia="Times New Roman" w:cs="Arial"/>
          <w:color w:val="2D261A"/>
        </w:rPr>
      </w:pPr>
      <w:r w:rsidRPr="0070699F">
        <w:rPr>
          <w:rFonts w:ascii="Arial" w:hAnsi="Arial" w:eastAsia="Times New Roman" w:cs="Arial"/>
          <w:color w:val="2D261A"/>
        </w:rPr>
        <w:t>An ‘</w:t>
      </w:r>
      <w:r w:rsidRPr="0070699F">
        <w:rPr>
          <w:rFonts w:ascii="Arial" w:hAnsi="Arial" w:eastAsia="Times New Roman" w:cs="Arial"/>
          <w:b/>
          <w:color w:val="2D261A"/>
        </w:rPr>
        <w:t>Error</w:t>
      </w:r>
      <w:r w:rsidRPr="0070699F">
        <w:rPr>
          <w:rFonts w:ascii="Arial" w:hAnsi="Arial" w:eastAsia="Times New Roman" w:cs="Arial"/>
          <w:color w:val="2D261A"/>
        </w:rPr>
        <w:t>’ notifies the grantee of a mistake that must be corrected prior to the report being submitted to our office. OLDC will not allow a report to be Certified and Submitted until the Error has been addressed.</w:t>
      </w:r>
    </w:p>
    <w:tbl>
      <w:tblPr>
        <w:tblW w:w="9330" w:type="dxa"/>
        <w:jc w:val="center"/>
        <w:tblBorders>
          <w:top w:val="single" w:color="CCCCCC" w:sz="6" w:space="0"/>
          <w:left w:val="single" w:color="CCCCCC" w:sz="6" w:space="0"/>
          <w:bottom w:val="single" w:color="CCCCCC" w:sz="6" w:space="0"/>
          <w:right w:val="single" w:color="CCCCCC" w:sz="6" w:space="0"/>
        </w:tblBorders>
        <w:tblCellMar>
          <w:left w:w="0" w:type="dxa"/>
          <w:right w:w="0" w:type="dxa"/>
        </w:tblCellMar>
        <w:tblLook w:val="04A0" w:firstRow="1" w:lastRow="0" w:firstColumn="1" w:lastColumn="0" w:noHBand="0" w:noVBand="1"/>
        <w:tblDescription w:val="Two column table showing a sample of Section IV edit checks on left and survey item on right"/>
      </w:tblPr>
      <w:tblGrid>
        <w:gridCol w:w="7530"/>
        <w:gridCol w:w="1800"/>
      </w:tblGrid>
      <w:tr w:rsidRPr="00C53DE6" w:rsidR="00B65E89" w:rsidTr="0070699F" w14:paraId="325CC97D" w14:textId="77777777">
        <w:trPr>
          <w:cantSplit/>
          <w:trHeight w:val="396"/>
          <w:tblHeader/>
          <w:jc w:val="center"/>
        </w:trPr>
        <w:tc>
          <w:tcPr>
            <w:tcW w:w="7530" w:type="dxa"/>
            <w:tcBorders>
              <w:top w:val="single" w:color="BEBFB9" w:sz="6" w:space="0"/>
              <w:left w:val="single" w:color="BEBFB9" w:sz="6" w:space="0"/>
              <w:bottom w:val="single" w:color="BEBFB9" w:sz="6" w:space="0"/>
              <w:right w:val="single" w:color="BEBFB9" w:sz="6" w:space="0"/>
            </w:tcBorders>
            <w:shd w:val="clear" w:color="auto" w:fill="FFFFFF" w:themeFill="background1"/>
            <w:tcMar>
              <w:top w:w="45" w:type="dxa"/>
              <w:left w:w="150" w:type="dxa"/>
              <w:bottom w:w="45" w:type="dxa"/>
              <w:right w:w="150" w:type="dxa"/>
            </w:tcMar>
            <w:vAlign w:val="center"/>
            <w:hideMark/>
          </w:tcPr>
          <w:p w:rsidRPr="00C53DE6" w:rsidR="00B65E89" w:rsidP="0070699F" w:rsidRDefault="00B65E89" w14:paraId="18627816" w14:textId="77777777">
            <w:pPr>
              <w:spacing w:before="40" w:after="40" w:line="240" w:lineRule="auto"/>
              <w:jc w:val="center"/>
              <w:textAlignment w:val="baseline"/>
              <w:rPr>
                <w:rFonts w:ascii="Arial" w:hAnsi="Arial" w:eastAsia="Times New Roman" w:cs="Arial"/>
                <w:b/>
                <w:bCs/>
                <w:caps/>
                <w:color w:val="2D261A"/>
              </w:rPr>
            </w:pPr>
            <w:r w:rsidRPr="00C53DE6">
              <w:rPr>
                <w:rFonts w:ascii="Arial" w:hAnsi="Arial" w:eastAsia="Times New Roman" w:cs="Arial"/>
                <w:b/>
                <w:bCs/>
                <w:caps/>
                <w:color w:val="2D261A"/>
              </w:rPr>
              <w:t>SAMPLE OF SECTION IV (Estimated USES OF FUNDS) EDIT CHECKS</w:t>
            </w:r>
          </w:p>
        </w:tc>
        <w:tc>
          <w:tcPr>
            <w:tcW w:w="1800" w:type="dxa"/>
            <w:tcBorders>
              <w:top w:val="single" w:color="BEBFB9" w:sz="6" w:space="0"/>
              <w:left w:val="single" w:color="BEBFB9" w:sz="6" w:space="0"/>
              <w:bottom w:val="single" w:color="BEBFB9" w:sz="6" w:space="0"/>
              <w:right w:val="single" w:color="BEBFB9" w:sz="6" w:space="0"/>
            </w:tcBorders>
            <w:shd w:val="clear" w:color="auto" w:fill="FFFFFF" w:themeFill="background1"/>
            <w:tcMar>
              <w:top w:w="45" w:type="dxa"/>
              <w:left w:w="150" w:type="dxa"/>
              <w:bottom w:w="45" w:type="dxa"/>
              <w:right w:w="150" w:type="dxa"/>
            </w:tcMar>
            <w:vAlign w:val="center"/>
            <w:hideMark/>
          </w:tcPr>
          <w:p w:rsidRPr="00C53DE6" w:rsidR="00B65E89" w:rsidP="0070699F" w:rsidRDefault="00B65E89" w14:paraId="14A5A94E" w14:textId="58E6691D">
            <w:pPr>
              <w:spacing w:before="40" w:after="40" w:line="240" w:lineRule="auto"/>
              <w:jc w:val="center"/>
              <w:textAlignment w:val="baseline"/>
              <w:rPr>
                <w:rFonts w:ascii="Arial" w:hAnsi="Arial" w:eastAsia="Times New Roman" w:cs="Arial"/>
                <w:b/>
                <w:bCs/>
                <w:caps/>
                <w:color w:val="2D261A"/>
              </w:rPr>
            </w:pPr>
            <w:r w:rsidRPr="00C53DE6">
              <w:rPr>
                <w:rFonts w:ascii="Arial" w:hAnsi="Arial" w:eastAsia="Times New Roman" w:cs="Arial"/>
                <w:b/>
                <w:bCs/>
                <w:caps/>
                <w:color w:val="2D261A"/>
              </w:rPr>
              <w:t>SURVEY ITEM</w:t>
            </w:r>
            <w:r w:rsidRPr="00C53DE6" w:rsidR="00987EEE">
              <w:rPr>
                <w:rFonts w:ascii="Arial" w:hAnsi="Arial" w:eastAsia="Times New Roman" w:cs="Arial"/>
                <w:b/>
                <w:bCs/>
                <w:caps/>
                <w:color w:val="2D261A"/>
              </w:rPr>
              <w:t>S</w:t>
            </w:r>
            <w:r w:rsidRPr="00C53DE6" w:rsidR="009877BD">
              <w:rPr>
                <w:rFonts w:ascii="Arial" w:hAnsi="Arial" w:eastAsia="Times New Roman" w:cs="Arial"/>
                <w:b/>
                <w:bCs/>
                <w:caps/>
                <w:color w:val="2D261A"/>
              </w:rPr>
              <w:t>/</w:t>
            </w:r>
            <w:r w:rsidRPr="0070699F" w:rsidR="009877BD">
              <w:rPr>
                <w:rFonts w:ascii="Arial" w:hAnsi="Arial" w:eastAsia="Times New Roman" w:cs="Arial"/>
                <w:b/>
                <w:bCs/>
                <w:caps/>
                <w:color w:val="2D261A"/>
              </w:rPr>
              <w:t>SUB-</w:t>
            </w:r>
            <w:r w:rsidRPr="00C53DE6" w:rsidR="009877BD">
              <w:rPr>
                <w:rFonts w:ascii="Arial" w:hAnsi="Arial" w:eastAsia="Times New Roman" w:cs="Arial"/>
                <w:b/>
                <w:bCs/>
                <w:caps/>
                <w:color w:val="2D261A"/>
              </w:rPr>
              <w:t>ITEM</w:t>
            </w:r>
            <w:r w:rsidRPr="00C53DE6" w:rsidR="00987EEE">
              <w:rPr>
                <w:rFonts w:ascii="Arial" w:hAnsi="Arial" w:eastAsia="Times New Roman" w:cs="Arial"/>
                <w:b/>
                <w:bCs/>
                <w:caps/>
                <w:color w:val="2D261A"/>
              </w:rPr>
              <w:t>S</w:t>
            </w:r>
          </w:p>
        </w:tc>
      </w:tr>
      <w:tr w:rsidRPr="00C53DE6" w:rsidR="00B65E89" w:rsidTr="0070699F" w14:paraId="2FFE797D" w14:textId="77777777">
        <w:trPr>
          <w:cantSplit/>
          <w:trHeight w:val="384"/>
          <w:jc w:val="center"/>
        </w:trPr>
        <w:tc>
          <w:tcPr>
            <w:tcW w:w="7530" w:type="dxa"/>
            <w:tcBorders>
              <w:top w:val="single" w:color="CCCCCC" w:sz="6" w:space="0"/>
              <w:left w:val="single" w:color="CCCCCC" w:sz="6" w:space="0"/>
              <w:bottom w:val="single" w:color="CCCCCC" w:sz="6" w:space="0"/>
              <w:right w:val="single" w:color="CCCCCC" w:sz="6" w:space="0"/>
            </w:tcBorders>
            <w:tcMar>
              <w:top w:w="60" w:type="dxa"/>
              <w:left w:w="60" w:type="dxa"/>
              <w:bottom w:w="60" w:type="dxa"/>
              <w:right w:w="60" w:type="dxa"/>
            </w:tcMar>
            <w:hideMark/>
          </w:tcPr>
          <w:p w:rsidRPr="00C53DE6" w:rsidR="00B65E89" w:rsidP="000F26C2" w:rsidRDefault="00B65E89" w14:paraId="2CAA8412" w14:textId="2C91AC0B">
            <w:pPr>
              <w:spacing w:before="40" w:after="40" w:line="240" w:lineRule="auto"/>
              <w:textAlignment w:val="baseline"/>
              <w:rPr>
                <w:rFonts w:ascii="Arial" w:hAnsi="Arial" w:eastAsia="Times New Roman" w:cs="Arial"/>
                <w:color w:val="2D261A"/>
              </w:rPr>
            </w:pPr>
            <w:r w:rsidRPr="00C53DE6">
              <w:rPr>
                <w:rFonts w:ascii="Arial" w:hAnsi="Arial" w:eastAsia="Times New Roman" w:cs="Arial"/>
                <w:color w:val="2D261A"/>
              </w:rPr>
              <w:t xml:space="preserve">The maximum annual or annualized household income cutoff for a </w:t>
            </w:r>
            <w:r w:rsidRPr="00C53DE6" w:rsidR="008F3EBE">
              <w:rPr>
                <w:rFonts w:ascii="Arial" w:hAnsi="Arial" w:eastAsia="Times New Roman" w:cs="Arial"/>
                <w:color w:val="2D261A"/>
              </w:rPr>
              <w:t>four-person</w:t>
            </w:r>
            <w:r w:rsidRPr="00C53DE6">
              <w:rPr>
                <w:rFonts w:ascii="Arial" w:hAnsi="Arial" w:eastAsia="Times New Roman" w:cs="Arial"/>
                <w:color w:val="2D261A"/>
              </w:rPr>
              <w:t xml:space="preserve"> household </w:t>
            </w:r>
            <w:r w:rsidRPr="00C53DE6" w:rsidR="00923D00">
              <w:rPr>
                <w:rFonts w:ascii="Arial" w:hAnsi="Arial" w:eastAsia="Times New Roman" w:cs="Arial"/>
                <w:color w:val="2D261A"/>
              </w:rPr>
              <w:t xml:space="preserve">must be </w:t>
            </w:r>
            <w:r w:rsidRPr="00C53DE6">
              <w:rPr>
                <w:rFonts w:ascii="Arial" w:hAnsi="Arial" w:eastAsia="Times New Roman" w:cs="Arial"/>
                <w:color w:val="2D261A"/>
              </w:rPr>
              <w:t xml:space="preserve">equal to or greater than 110 percent of the </w:t>
            </w:r>
            <w:r w:rsidRPr="00C53DE6" w:rsidR="008D3300">
              <w:rPr>
                <w:rFonts w:ascii="Arial" w:hAnsi="Arial" w:eastAsia="Times New Roman" w:cs="Arial"/>
                <w:color w:val="2D261A"/>
              </w:rPr>
              <w:t xml:space="preserve">applicable </w:t>
            </w:r>
            <w:r w:rsidRPr="00C53DE6">
              <w:rPr>
                <w:rFonts w:ascii="Arial" w:hAnsi="Arial" w:eastAsia="Times New Roman" w:cs="Arial"/>
                <w:color w:val="2D261A"/>
              </w:rPr>
              <w:t>HHS Poverty Guidelines.</w:t>
            </w:r>
          </w:p>
        </w:tc>
        <w:tc>
          <w:tcPr>
            <w:tcW w:w="1800" w:type="dxa"/>
            <w:tcBorders>
              <w:top w:val="single" w:color="CCCCCC" w:sz="6" w:space="0"/>
              <w:left w:val="single" w:color="CCCCCC" w:sz="6" w:space="0"/>
              <w:bottom w:val="single" w:color="CCCCCC" w:sz="6" w:space="0"/>
              <w:right w:val="single" w:color="CCCCCC" w:sz="6" w:space="0"/>
            </w:tcBorders>
            <w:tcMar>
              <w:top w:w="60" w:type="dxa"/>
              <w:left w:w="60" w:type="dxa"/>
              <w:bottom w:w="60" w:type="dxa"/>
              <w:right w:w="60" w:type="dxa"/>
            </w:tcMar>
            <w:hideMark/>
          </w:tcPr>
          <w:p w:rsidRPr="00C53DE6" w:rsidR="00B65E89" w:rsidP="000F26C2" w:rsidRDefault="00B65E89" w14:paraId="24998134" w14:textId="6B81E50E">
            <w:pPr>
              <w:spacing w:before="40" w:after="40" w:line="240" w:lineRule="auto"/>
              <w:jc w:val="center"/>
              <w:textAlignment w:val="baseline"/>
              <w:rPr>
                <w:rFonts w:ascii="Arial" w:hAnsi="Arial" w:eastAsia="Times New Roman" w:cs="Arial"/>
                <w:color w:val="2D261A"/>
              </w:rPr>
            </w:pPr>
            <w:r w:rsidRPr="00C53DE6">
              <w:rPr>
                <w:rFonts w:ascii="Arial" w:hAnsi="Arial" w:eastAsia="Times New Roman" w:cs="Arial"/>
                <w:color w:val="2D261A"/>
              </w:rPr>
              <w:t>Col.III</w:t>
            </w:r>
          </w:p>
        </w:tc>
      </w:tr>
      <w:tr w:rsidRPr="00C53DE6" w:rsidR="00B65E89" w:rsidTr="0070699F" w14:paraId="61D665F2" w14:textId="77777777">
        <w:trPr>
          <w:cantSplit/>
          <w:trHeight w:val="396"/>
          <w:jc w:val="center"/>
        </w:trPr>
        <w:tc>
          <w:tcPr>
            <w:tcW w:w="7530" w:type="dxa"/>
            <w:tcBorders>
              <w:top w:val="single" w:color="CCCCCC" w:sz="6" w:space="0"/>
              <w:left w:val="single" w:color="CCCCCC" w:sz="6" w:space="0"/>
              <w:bottom w:val="single" w:color="CCCCCC" w:sz="6" w:space="0"/>
              <w:right w:val="single" w:color="CCCCCC" w:sz="6" w:space="0"/>
            </w:tcBorders>
            <w:tcMar>
              <w:top w:w="60" w:type="dxa"/>
              <w:left w:w="60" w:type="dxa"/>
              <w:bottom w:w="60" w:type="dxa"/>
              <w:right w:w="60" w:type="dxa"/>
            </w:tcMar>
            <w:vAlign w:val="center"/>
            <w:hideMark/>
          </w:tcPr>
          <w:p w:rsidRPr="00C53DE6" w:rsidR="00B65E89" w:rsidP="0070699F" w:rsidRDefault="00B65E89" w14:paraId="508782D5" w14:textId="7EEB96AF">
            <w:pPr>
              <w:spacing w:before="40" w:after="40" w:line="240" w:lineRule="auto"/>
              <w:textAlignment w:val="baseline"/>
              <w:rPr>
                <w:rFonts w:ascii="Arial" w:hAnsi="Arial" w:eastAsia="Times New Roman" w:cs="Arial"/>
                <w:color w:val="2D261A"/>
              </w:rPr>
            </w:pPr>
            <w:r w:rsidRPr="00C53DE6">
              <w:rPr>
                <w:rFonts w:ascii="Arial" w:hAnsi="Arial" w:eastAsia="Times New Roman" w:cs="Arial"/>
                <w:color w:val="2D261A"/>
              </w:rPr>
              <w:t xml:space="preserve">Weatherization funds </w:t>
            </w:r>
            <w:r w:rsidRPr="00C53DE6" w:rsidR="00923D00">
              <w:rPr>
                <w:rFonts w:ascii="Arial" w:hAnsi="Arial" w:eastAsia="Times New Roman" w:cs="Arial"/>
                <w:color w:val="2D261A"/>
              </w:rPr>
              <w:t xml:space="preserve">may be </w:t>
            </w:r>
            <w:r w:rsidRPr="00C53DE6">
              <w:rPr>
                <w:rFonts w:ascii="Arial" w:hAnsi="Arial" w:eastAsia="Times New Roman" w:cs="Arial"/>
                <w:color w:val="2D261A"/>
              </w:rPr>
              <w:t>no greater than 15 percent of funds payable unless you indicate that</w:t>
            </w:r>
            <w:r w:rsidRPr="00C53DE6" w:rsidR="00923D00">
              <w:rPr>
                <w:rFonts w:ascii="Arial" w:hAnsi="Arial" w:eastAsia="Times New Roman" w:cs="Arial"/>
                <w:color w:val="2D261A"/>
              </w:rPr>
              <w:t xml:space="preserve"> (1)</w:t>
            </w:r>
            <w:r w:rsidRPr="00C53DE6">
              <w:rPr>
                <w:rFonts w:ascii="Arial" w:hAnsi="Arial" w:eastAsia="Times New Roman" w:cs="Arial"/>
                <w:color w:val="2D261A"/>
              </w:rPr>
              <w:t xml:space="preserve"> the amount includes </w:t>
            </w:r>
            <w:r w:rsidRPr="00C53DE6" w:rsidR="00923D00">
              <w:rPr>
                <w:rFonts w:ascii="Arial" w:hAnsi="Arial" w:eastAsia="Times New Roman" w:cs="Arial"/>
                <w:color w:val="2D261A"/>
              </w:rPr>
              <w:t xml:space="preserve">funds designated for Weatherization in the previous year that were carried over to the current year; </w:t>
            </w:r>
            <w:r w:rsidRPr="00C53DE6">
              <w:rPr>
                <w:rFonts w:ascii="Arial" w:hAnsi="Arial" w:eastAsia="Times New Roman" w:cs="Arial"/>
                <w:color w:val="2D261A"/>
              </w:rPr>
              <w:t xml:space="preserve">or </w:t>
            </w:r>
            <w:r w:rsidRPr="00C53DE6" w:rsidR="00923D00">
              <w:rPr>
                <w:rFonts w:ascii="Arial" w:hAnsi="Arial" w:eastAsia="Times New Roman" w:cs="Arial"/>
                <w:color w:val="2D261A"/>
              </w:rPr>
              <w:t xml:space="preserve">(2) </w:t>
            </w:r>
            <w:r w:rsidRPr="00C53DE6">
              <w:rPr>
                <w:rFonts w:ascii="Arial" w:hAnsi="Arial" w:eastAsia="Times New Roman" w:cs="Arial"/>
                <w:color w:val="2D261A"/>
              </w:rPr>
              <w:t xml:space="preserve">you received a waiver </w:t>
            </w:r>
            <w:r w:rsidRPr="00C53DE6" w:rsidR="00923D00">
              <w:rPr>
                <w:rFonts w:ascii="Arial" w:hAnsi="Arial" w:eastAsia="Times New Roman" w:cs="Arial"/>
                <w:color w:val="2D261A"/>
              </w:rPr>
              <w:t xml:space="preserve">that allowed you </w:t>
            </w:r>
            <w:r w:rsidRPr="00C53DE6">
              <w:rPr>
                <w:rFonts w:ascii="Arial" w:hAnsi="Arial" w:eastAsia="Times New Roman" w:cs="Arial"/>
                <w:color w:val="2D261A"/>
              </w:rPr>
              <w:t>to obligate up to 25 percent of funds payable.</w:t>
            </w:r>
          </w:p>
        </w:tc>
        <w:tc>
          <w:tcPr>
            <w:tcW w:w="1800" w:type="dxa"/>
            <w:tcBorders>
              <w:top w:val="single" w:color="CCCCCC" w:sz="6" w:space="0"/>
              <w:left w:val="single" w:color="CCCCCC" w:sz="6" w:space="0"/>
              <w:bottom w:val="single" w:color="CCCCCC" w:sz="6" w:space="0"/>
              <w:right w:val="single" w:color="CCCCCC" w:sz="6" w:space="0"/>
            </w:tcBorders>
            <w:tcMar>
              <w:top w:w="60" w:type="dxa"/>
              <w:left w:w="60" w:type="dxa"/>
              <w:bottom w:w="60" w:type="dxa"/>
              <w:right w:w="60" w:type="dxa"/>
            </w:tcMar>
            <w:hideMark/>
          </w:tcPr>
          <w:p w:rsidRPr="0070699F" w:rsidR="00B65E89" w:rsidP="0070699F" w:rsidRDefault="005B1015" w14:paraId="79B2F7B9" w14:textId="2F00A5CC">
            <w:pPr>
              <w:spacing w:before="40" w:after="40" w:line="240" w:lineRule="auto"/>
              <w:jc w:val="center"/>
              <w:textAlignment w:val="baseline"/>
              <w:rPr>
                <w:rFonts w:ascii="Arial" w:hAnsi="Arial" w:eastAsia="Times New Roman" w:cs="Arial"/>
                <w:color w:val="2D261A"/>
              </w:rPr>
            </w:pPr>
            <w:r w:rsidRPr="00C53DE6">
              <w:rPr>
                <w:rFonts w:ascii="Arial" w:hAnsi="Arial" w:eastAsia="Times New Roman" w:cs="Arial"/>
                <w:color w:val="2D261A"/>
              </w:rPr>
              <w:t>Item</w:t>
            </w:r>
            <w:r w:rsidRPr="00C53DE6" w:rsidR="000C09C8">
              <w:rPr>
                <w:rFonts w:ascii="Arial" w:hAnsi="Arial" w:eastAsia="Times New Roman" w:cs="Arial"/>
                <w:color w:val="2D261A"/>
              </w:rPr>
              <w:t>s</w:t>
            </w:r>
            <w:r w:rsidRPr="00C53DE6">
              <w:rPr>
                <w:rFonts w:ascii="Arial" w:hAnsi="Arial" w:eastAsia="Times New Roman" w:cs="Arial"/>
                <w:color w:val="2D261A"/>
              </w:rPr>
              <w:t xml:space="preserve"> </w:t>
            </w:r>
            <w:r w:rsidRPr="00C53DE6" w:rsidR="00B65E89">
              <w:rPr>
                <w:rFonts w:ascii="Arial" w:hAnsi="Arial" w:eastAsia="Times New Roman" w:cs="Arial"/>
                <w:color w:val="2D261A"/>
              </w:rPr>
              <w:t>A.4</w:t>
            </w:r>
            <w:r w:rsidRPr="00C53DE6" w:rsidR="000C09C8">
              <w:rPr>
                <w:rFonts w:ascii="Arial" w:hAnsi="Arial" w:eastAsia="Times New Roman" w:cs="Arial"/>
                <w:color w:val="2D261A"/>
              </w:rPr>
              <w:t>,</w:t>
            </w:r>
            <w:r w:rsidRPr="00C53DE6" w:rsidR="000C09C8">
              <w:t xml:space="preserve"> </w:t>
            </w:r>
            <w:r w:rsidRPr="00C53DE6" w:rsidR="000C09C8">
              <w:rPr>
                <w:rFonts w:ascii="Arial" w:hAnsi="Arial" w:eastAsia="Times New Roman" w:cs="Arial"/>
                <w:color w:val="2D261A"/>
              </w:rPr>
              <w:t>D.18, G.29, and J.40</w:t>
            </w:r>
          </w:p>
        </w:tc>
      </w:tr>
      <w:tr w:rsidRPr="00C53DE6" w:rsidR="00B65E89" w:rsidTr="0070699F" w14:paraId="08DEE674" w14:textId="77777777">
        <w:trPr>
          <w:cantSplit/>
          <w:trHeight w:val="396"/>
          <w:jc w:val="center"/>
        </w:trPr>
        <w:tc>
          <w:tcPr>
            <w:tcW w:w="7530" w:type="dxa"/>
            <w:tcBorders>
              <w:top w:val="single" w:color="CCCCCC" w:sz="6" w:space="0"/>
              <w:left w:val="single" w:color="CCCCCC" w:sz="6" w:space="0"/>
              <w:bottom w:val="single" w:color="CCCCCC" w:sz="6" w:space="0"/>
              <w:right w:val="single" w:color="CCCCCC" w:sz="6" w:space="0"/>
            </w:tcBorders>
            <w:tcMar>
              <w:top w:w="60" w:type="dxa"/>
              <w:left w:w="60" w:type="dxa"/>
              <w:bottom w:w="60" w:type="dxa"/>
              <w:right w:w="60" w:type="dxa"/>
            </w:tcMar>
            <w:vAlign w:val="center"/>
            <w:hideMark/>
          </w:tcPr>
          <w:p w:rsidRPr="00C53DE6" w:rsidR="00B65E89" w:rsidP="0070699F" w:rsidRDefault="00B65E89" w14:paraId="7911EAEC" w14:textId="3EF88857">
            <w:pPr>
              <w:spacing w:before="40" w:after="40" w:line="240" w:lineRule="auto"/>
              <w:textAlignment w:val="baseline"/>
              <w:rPr>
                <w:rFonts w:ascii="Arial" w:hAnsi="Arial" w:eastAsia="Times New Roman" w:cs="Arial"/>
                <w:color w:val="2D261A"/>
              </w:rPr>
            </w:pPr>
            <w:r w:rsidRPr="00C53DE6">
              <w:rPr>
                <w:rFonts w:ascii="Arial" w:hAnsi="Arial" w:eastAsia="Times New Roman" w:cs="Arial"/>
                <w:color w:val="2D261A"/>
              </w:rPr>
              <w:t xml:space="preserve">Carryover of unobligated </w:t>
            </w:r>
            <w:r w:rsidRPr="00C53DE6" w:rsidR="008D3300">
              <w:rPr>
                <w:rFonts w:ascii="Arial" w:hAnsi="Arial" w:eastAsia="Times New Roman" w:cs="Arial"/>
                <w:color w:val="2D261A"/>
              </w:rPr>
              <w:t xml:space="preserve">non-CARES Act </w:t>
            </w:r>
            <w:r w:rsidRPr="00C53DE6">
              <w:rPr>
                <w:rFonts w:ascii="Arial" w:hAnsi="Arial" w:eastAsia="Times New Roman" w:cs="Arial"/>
                <w:color w:val="2D261A"/>
              </w:rPr>
              <w:t>funds is no greater than 10 percent of funds payable.</w:t>
            </w:r>
          </w:p>
        </w:tc>
        <w:tc>
          <w:tcPr>
            <w:tcW w:w="1800" w:type="dxa"/>
            <w:tcBorders>
              <w:top w:val="single" w:color="CCCCCC" w:sz="6" w:space="0"/>
              <w:left w:val="single" w:color="CCCCCC" w:sz="6" w:space="0"/>
              <w:bottom w:val="single" w:color="CCCCCC" w:sz="6" w:space="0"/>
              <w:right w:val="single" w:color="CCCCCC" w:sz="6" w:space="0"/>
            </w:tcBorders>
            <w:tcMar>
              <w:top w:w="60" w:type="dxa"/>
              <w:left w:w="60" w:type="dxa"/>
              <w:bottom w:w="60" w:type="dxa"/>
              <w:right w:w="60" w:type="dxa"/>
            </w:tcMar>
            <w:vAlign w:val="center"/>
            <w:hideMark/>
          </w:tcPr>
          <w:p w:rsidRPr="00C53DE6" w:rsidR="00B65E89" w:rsidP="0070699F" w:rsidRDefault="002D7F70" w14:paraId="3F6E6329" w14:textId="46E53E14">
            <w:pPr>
              <w:spacing w:before="40" w:after="40" w:line="240" w:lineRule="auto"/>
              <w:jc w:val="center"/>
              <w:textAlignment w:val="baseline"/>
              <w:rPr>
                <w:rFonts w:ascii="Arial" w:hAnsi="Arial" w:eastAsia="Times New Roman" w:cs="Arial"/>
                <w:color w:val="2D261A"/>
              </w:rPr>
            </w:pPr>
            <w:r w:rsidRPr="00C53DE6">
              <w:rPr>
                <w:rFonts w:ascii="Arial" w:hAnsi="Arial" w:eastAsia="Times New Roman" w:cs="Arial"/>
                <w:color w:val="2D261A"/>
              </w:rPr>
              <w:t>I</w:t>
            </w:r>
            <w:r w:rsidRPr="00C53DE6" w:rsidR="005B1015">
              <w:rPr>
                <w:rFonts w:ascii="Arial" w:hAnsi="Arial" w:eastAsia="Times New Roman" w:cs="Arial"/>
                <w:color w:val="2D261A"/>
              </w:rPr>
              <w:t>tem</w:t>
            </w:r>
            <w:r w:rsidRPr="00C53DE6">
              <w:rPr>
                <w:rFonts w:ascii="Arial" w:hAnsi="Arial" w:eastAsia="Times New Roman" w:cs="Arial"/>
                <w:color w:val="2D261A"/>
              </w:rPr>
              <w:t>s</w:t>
            </w:r>
            <w:r w:rsidRPr="00C53DE6" w:rsidR="005B1015">
              <w:rPr>
                <w:rFonts w:ascii="Arial" w:hAnsi="Arial" w:eastAsia="Times New Roman" w:cs="Arial"/>
                <w:color w:val="2D261A"/>
              </w:rPr>
              <w:t xml:space="preserve"> </w:t>
            </w:r>
            <w:r w:rsidRPr="00C53DE6" w:rsidR="00B65E89">
              <w:rPr>
                <w:rFonts w:ascii="Arial" w:hAnsi="Arial" w:eastAsia="Times New Roman" w:cs="Arial"/>
                <w:color w:val="2D261A"/>
              </w:rPr>
              <w:t>B.7</w:t>
            </w:r>
            <w:r w:rsidRPr="00C53DE6" w:rsidR="00575D71">
              <w:rPr>
                <w:rFonts w:ascii="Arial" w:hAnsi="Arial" w:eastAsia="Times New Roman" w:cs="Arial"/>
                <w:color w:val="2D261A"/>
              </w:rPr>
              <w:t>, E.21, H.32, and K.43</w:t>
            </w:r>
          </w:p>
        </w:tc>
      </w:tr>
      <w:tr w:rsidRPr="00C53DE6" w:rsidR="00B65E89" w:rsidTr="0070699F" w14:paraId="6BA6FEE8" w14:textId="77777777">
        <w:trPr>
          <w:cantSplit/>
          <w:trHeight w:val="396"/>
          <w:jc w:val="center"/>
        </w:trPr>
        <w:tc>
          <w:tcPr>
            <w:tcW w:w="7530" w:type="dxa"/>
            <w:tcBorders>
              <w:top w:val="single" w:color="CCCCCC" w:sz="6" w:space="0"/>
              <w:left w:val="single" w:color="CCCCCC" w:sz="6" w:space="0"/>
              <w:bottom w:val="single" w:color="CCCCCC" w:sz="6" w:space="0"/>
              <w:right w:val="single" w:color="CCCCCC" w:sz="6" w:space="0"/>
            </w:tcBorders>
            <w:tcMar>
              <w:top w:w="60" w:type="dxa"/>
              <w:left w:w="60" w:type="dxa"/>
              <w:bottom w:w="60" w:type="dxa"/>
              <w:right w:w="60" w:type="dxa"/>
            </w:tcMar>
            <w:vAlign w:val="center"/>
            <w:hideMark/>
          </w:tcPr>
          <w:p w:rsidRPr="00C53DE6" w:rsidR="00B65E89" w:rsidP="0070699F" w:rsidRDefault="00B65E89" w14:paraId="6A3B9959" w14:textId="77777777">
            <w:pPr>
              <w:spacing w:before="40" w:after="40" w:line="240" w:lineRule="auto"/>
              <w:textAlignment w:val="baseline"/>
              <w:rPr>
                <w:rFonts w:ascii="Arial" w:hAnsi="Arial" w:eastAsia="Times New Roman" w:cs="Arial"/>
                <w:color w:val="2D261A"/>
              </w:rPr>
            </w:pPr>
            <w:r w:rsidRPr="00C53DE6">
              <w:rPr>
                <w:rFonts w:ascii="Arial" w:hAnsi="Arial" w:eastAsia="Times New Roman" w:cs="Arial"/>
                <w:color w:val="2D261A"/>
              </w:rPr>
              <w:t>Funds payable to identify, develop, and demonstrate leveraging programs are not to exceed 0.08 percent or $35,000, whichever is greater.</w:t>
            </w:r>
          </w:p>
        </w:tc>
        <w:tc>
          <w:tcPr>
            <w:tcW w:w="1800" w:type="dxa"/>
            <w:tcBorders>
              <w:top w:val="single" w:color="CCCCCC" w:sz="6" w:space="0"/>
              <w:left w:val="single" w:color="CCCCCC" w:sz="6" w:space="0"/>
              <w:bottom w:val="single" w:color="CCCCCC" w:sz="6" w:space="0"/>
              <w:right w:val="single" w:color="CCCCCC" w:sz="6" w:space="0"/>
            </w:tcBorders>
            <w:tcMar>
              <w:top w:w="60" w:type="dxa"/>
              <w:left w:w="60" w:type="dxa"/>
              <w:bottom w:w="60" w:type="dxa"/>
              <w:right w:w="60" w:type="dxa"/>
            </w:tcMar>
            <w:hideMark/>
          </w:tcPr>
          <w:p w:rsidRPr="0070699F" w:rsidR="00B65E89" w:rsidP="0070699F" w:rsidRDefault="005B1015" w14:paraId="0B76E7CB" w14:textId="748483B6">
            <w:pPr>
              <w:spacing w:before="40" w:after="40" w:line="240" w:lineRule="auto"/>
              <w:jc w:val="center"/>
              <w:textAlignment w:val="baseline"/>
              <w:rPr>
                <w:rFonts w:ascii="Arial" w:hAnsi="Arial" w:eastAsia="Times New Roman" w:cs="Arial"/>
                <w:color w:val="2D261A"/>
              </w:rPr>
            </w:pPr>
            <w:r w:rsidRPr="00C53DE6">
              <w:rPr>
                <w:rFonts w:ascii="Arial" w:hAnsi="Arial" w:eastAsia="Times New Roman" w:cs="Arial"/>
                <w:color w:val="2D261A"/>
              </w:rPr>
              <w:t>Item</w:t>
            </w:r>
            <w:r w:rsidRPr="00C53DE6" w:rsidR="00D01B00">
              <w:rPr>
                <w:rFonts w:ascii="Arial" w:hAnsi="Arial" w:eastAsia="Times New Roman" w:cs="Arial"/>
                <w:color w:val="2D261A"/>
              </w:rPr>
              <w:t>s</w:t>
            </w:r>
            <w:r w:rsidRPr="00C53DE6">
              <w:rPr>
                <w:rFonts w:ascii="Arial" w:hAnsi="Arial" w:eastAsia="Times New Roman" w:cs="Arial"/>
                <w:color w:val="2D261A"/>
              </w:rPr>
              <w:t xml:space="preserve"> </w:t>
            </w:r>
            <w:r w:rsidRPr="00C53DE6" w:rsidR="00B65E89">
              <w:rPr>
                <w:rFonts w:ascii="Arial" w:hAnsi="Arial" w:eastAsia="Times New Roman" w:cs="Arial"/>
                <w:color w:val="2D261A"/>
              </w:rPr>
              <w:t>B.1</w:t>
            </w:r>
            <w:r w:rsidRPr="00C53DE6" w:rsidR="001E7690">
              <w:rPr>
                <w:rFonts w:ascii="Arial" w:hAnsi="Arial" w:eastAsia="Times New Roman" w:cs="Arial"/>
                <w:color w:val="2D261A"/>
              </w:rPr>
              <w:t>0, E.22, H.33, and K.44</w:t>
            </w:r>
          </w:p>
        </w:tc>
      </w:tr>
      <w:tr w:rsidRPr="00C53DE6" w:rsidR="00B65E89" w:rsidTr="0070699F" w14:paraId="176787F8" w14:textId="77777777">
        <w:trPr>
          <w:cantSplit/>
          <w:trHeight w:val="396"/>
          <w:jc w:val="center"/>
        </w:trPr>
        <w:tc>
          <w:tcPr>
            <w:tcW w:w="7530" w:type="dxa"/>
            <w:tcBorders>
              <w:top w:val="single" w:color="CCCCCC" w:sz="6" w:space="0"/>
              <w:left w:val="single" w:color="CCCCCC" w:sz="6" w:space="0"/>
              <w:bottom w:val="single" w:color="CCCCCC" w:sz="6" w:space="0"/>
              <w:right w:val="single" w:color="CCCCCC" w:sz="6" w:space="0"/>
            </w:tcBorders>
            <w:tcMar>
              <w:top w:w="60" w:type="dxa"/>
              <w:left w:w="60" w:type="dxa"/>
              <w:bottom w:w="60" w:type="dxa"/>
              <w:right w:w="60" w:type="dxa"/>
            </w:tcMar>
            <w:vAlign w:val="center"/>
            <w:hideMark/>
          </w:tcPr>
          <w:p w:rsidRPr="00C53DE6" w:rsidR="00B65E89" w:rsidP="0070699F" w:rsidRDefault="00B65E89" w14:paraId="008DF1E9" w14:textId="1ABDD0CF">
            <w:pPr>
              <w:spacing w:before="40" w:after="40" w:line="240" w:lineRule="auto"/>
              <w:textAlignment w:val="baseline"/>
              <w:rPr>
                <w:rFonts w:ascii="Arial" w:hAnsi="Arial" w:eastAsia="Times New Roman" w:cs="Arial"/>
                <w:color w:val="2D261A"/>
              </w:rPr>
            </w:pPr>
            <w:r w:rsidRPr="00C53DE6">
              <w:rPr>
                <w:rFonts w:ascii="Arial" w:hAnsi="Arial" w:eastAsia="Times New Roman" w:cs="Arial"/>
                <w:color w:val="2D261A"/>
              </w:rPr>
              <w:t>Assurance 16 funds are no greater than</w:t>
            </w:r>
            <w:r w:rsidRPr="00C53DE6" w:rsidR="008F3EBE">
              <w:rPr>
                <w:rFonts w:ascii="Arial" w:hAnsi="Arial" w:eastAsia="Times New Roman" w:cs="Arial"/>
                <w:color w:val="2D261A"/>
              </w:rPr>
              <w:t xml:space="preserve"> five </w:t>
            </w:r>
            <w:r w:rsidRPr="00C53DE6">
              <w:rPr>
                <w:rFonts w:ascii="Arial" w:hAnsi="Arial" w:eastAsia="Times New Roman" w:cs="Arial"/>
                <w:color w:val="2D261A"/>
              </w:rPr>
              <w:t>percent of funds payable.</w:t>
            </w:r>
          </w:p>
        </w:tc>
        <w:tc>
          <w:tcPr>
            <w:tcW w:w="1800" w:type="dxa"/>
            <w:tcBorders>
              <w:top w:val="single" w:color="CCCCCC" w:sz="6" w:space="0"/>
              <w:left w:val="single" w:color="CCCCCC" w:sz="6" w:space="0"/>
              <w:bottom w:val="single" w:color="CCCCCC" w:sz="6" w:space="0"/>
              <w:right w:val="single" w:color="CCCCCC" w:sz="6" w:space="0"/>
            </w:tcBorders>
            <w:tcMar>
              <w:top w:w="60" w:type="dxa"/>
              <w:left w:w="60" w:type="dxa"/>
              <w:bottom w:w="60" w:type="dxa"/>
              <w:right w:w="60" w:type="dxa"/>
            </w:tcMar>
            <w:vAlign w:val="center"/>
            <w:hideMark/>
          </w:tcPr>
          <w:p w:rsidRPr="0070699F" w:rsidR="00B65E89" w:rsidP="0070699F" w:rsidRDefault="00D632EA" w14:paraId="60863336" w14:textId="4B8BC884">
            <w:pPr>
              <w:spacing w:before="40" w:after="40" w:line="240" w:lineRule="auto"/>
              <w:jc w:val="center"/>
              <w:textAlignment w:val="baseline"/>
              <w:rPr>
                <w:rFonts w:ascii="Arial" w:hAnsi="Arial" w:eastAsia="Times New Roman" w:cs="Arial"/>
                <w:color w:val="2D261A"/>
              </w:rPr>
            </w:pPr>
            <w:r w:rsidRPr="00C53DE6">
              <w:rPr>
                <w:rFonts w:ascii="Arial" w:hAnsi="Arial" w:eastAsia="Times New Roman" w:cs="Arial"/>
                <w:color w:val="2D261A"/>
              </w:rPr>
              <w:t>Item</w:t>
            </w:r>
            <w:r w:rsidRPr="00C53DE6" w:rsidR="00B51014">
              <w:rPr>
                <w:rFonts w:ascii="Arial" w:hAnsi="Arial" w:eastAsia="Times New Roman" w:cs="Arial"/>
                <w:color w:val="2D261A"/>
              </w:rPr>
              <w:t>s</w:t>
            </w:r>
            <w:r w:rsidRPr="00C53DE6">
              <w:rPr>
                <w:rFonts w:ascii="Arial" w:hAnsi="Arial" w:eastAsia="Times New Roman" w:cs="Arial"/>
                <w:color w:val="2D261A"/>
              </w:rPr>
              <w:t xml:space="preserve"> </w:t>
            </w:r>
            <w:r w:rsidRPr="00C53DE6" w:rsidR="00B65E89">
              <w:rPr>
                <w:rFonts w:ascii="Arial" w:hAnsi="Arial" w:eastAsia="Times New Roman" w:cs="Arial"/>
                <w:color w:val="2D261A"/>
              </w:rPr>
              <w:t>B.1</w:t>
            </w:r>
            <w:r w:rsidRPr="00C53DE6" w:rsidR="003F5F94">
              <w:rPr>
                <w:rFonts w:ascii="Arial" w:hAnsi="Arial" w:eastAsia="Times New Roman" w:cs="Arial"/>
                <w:color w:val="2D261A"/>
              </w:rPr>
              <w:t>1, E.23, H.34, and K.45</w:t>
            </w:r>
          </w:p>
        </w:tc>
      </w:tr>
      <w:tr w:rsidRPr="00C53DE6" w:rsidR="00B65E89" w:rsidTr="0070699F" w14:paraId="78872134" w14:textId="77777777">
        <w:trPr>
          <w:cantSplit/>
          <w:trHeight w:val="396"/>
          <w:jc w:val="center"/>
        </w:trPr>
        <w:tc>
          <w:tcPr>
            <w:tcW w:w="7530" w:type="dxa"/>
            <w:tcBorders>
              <w:top w:val="single" w:color="CCCCCC" w:sz="6" w:space="0"/>
              <w:left w:val="single" w:color="CCCCCC" w:sz="6" w:space="0"/>
              <w:bottom w:val="single" w:color="CCCCCC" w:sz="6" w:space="0"/>
              <w:right w:val="single" w:color="CCCCCC" w:sz="6" w:space="0"/>
            </w:tcBorders>
            <w:tcMar>
              <w:top w:w="60" w:type="dxa"/>
              <w:left w:w="60" w:type="dxa"/>
              <w:bottom w:w="60" w:type="dxa"/>
              <w:right w:w="60" w:type="dxa"/>
            </w:tcMar>
            <w:vAlign w:val="center"/>
            <w:hideMark/>
          </w:tcPr>
          <w:p w:rsidRPr="00C53DE6" w:rsidR="00B65E89" w:rsidP="0070699F" w:rsidRDefault="00B65E89" w14:paraId="79D802DE" w14:textId="77777777">
            <w:pPr>
              <w:spacing w:before="40" w:after="40" w:line="240" w:lineRule="auto"/>
              <w:textAlignment w:val="baseline"/>
              <w:rPr>
                <w:rFonts w:ascii="Arial" w:hAnsi="Arial" w:eastAsia="Times New Roman" w:cs="Arial"/>
                <w:color w:val="2D261A"/>
              </w:rPr>
            </w:pPr>
            <w:r w:rsidRPr="00C53DE6">
              <w:rPr>
                <w:rFonts w:ascii="Arial" w:hAnsi="Arial" w:eastAsia="Times New Roman" w:cs="Arial"/>
                <w:color w:val="2D261A"/>
              </w:rPr>
              <w:t>Administrative/planning cost is no greater than 10 percent of funds payable.</w:t>
            </w:r>
          </w:p>
        </w:tc>
        <w:tc>
          <w:tcPr>
            <w:tcW w:w="1800" w:type="dxa"/>
            <w:tcBorders>
              <w:top w:val="single" w:color="CCCCCC" w:sz="6" w:space="0"/>
              <w:left w:val="single" w:color="CCCCCC" w:sz="6" w:space="0"/>
              <w:bottom w:val="single" w:color="CCCCCC" w:sz="6" w:space="0"/>
              <w:right w:val="single" w:color="CCCCCC" w:sz="6" w:space="0"/>
            </w:tcBorders>
            <w:tcMar>
              <w:top w:w="60" w:type="dxa"/>
              <w:left w:w="60" w:type="dxa"/>
              <w:bottom w:w="60" w:type="dxa"/>
              <w:right w:w="60" w:type="dxa"/>
            </w:tcMar>
            <w:hideMark/>
          </w:tcPr>
          <w:p w:rsidRPr="0070699F" w:rsidR="00B65E89" w:rsidP="0070699F" w:rsidRDefault="00D632EA" w14:paraId="6EF2ED51" w14:textId="09BB3DC4">
            <w:pPr>
              <w:spacing w:before="40" w:after="40" w:line="240" w:lineRule="auto"/>
              <w:jc w:val="center"/>
              <w:textAlignment w:val="baseline"/>
              <w:rPr>
                <w:rFonts w:ascii="Arial" w:hAnsi="Arial" w:eastAsia="Times New Roman" w:cs="Arial"/>
                <w:color w:val="2D261A"/>
              </w:rPr>
            </w:pPr>
            <w:r w:rsidRPr="00C53DE6">
              <w:rPr>
                <w:rFonts w:ascii="Arial" w:hAnsi="Arial" w:eastAsia="Times New Roman" w:cs="Arial"/>
                <w:color w:val="2D261A"/>
              </w:rPr>
              <w:t>Item</w:t>
            </w:r>
            <w:r w:rsidRPr="00C53DE6" w:rsidR="00B51014">
              <w:rPr>
                <w:rFonts w:ascii="Arial" w:hAnsi="Arial" w:eastAsia="Times New Roman" w:cs="Arial"/>
                <w:color w:val="2D261A"/>
              </w:rPr>
              <w:t>s</w:t>
            </w:r>
            <w:r w:rsidRPr="00C53DE6">
              <w:rPr>
                <w:rFonts w:ascii="Arial" w:hAnsi="Arial" w:eastAsia="Times New Roman" w:cs="Arial"/>
                <w:color w:val="2D261A"/>
              </w:rPr>
              <w:t xml:space="preserve"> </w:t>
            </w:r>
            <w:r w:rsidRPr="00C53DE6" w:rsidR="00B65E89">
              <w:rPr>
                <w:rFonts w:ascii="Arial" w:hAnsi="Arial" w:eastAsia="Times New Roman" w:cs="Arial"/>
                <w:color w:val="2D261A"/>
              </w:rPr>
              <w:t>B.1</w:t>
            </w:r>
            <w:r w:rsidRPr="00C53DE6" w:rsidR="000D628A">
              <w:rPr>
                <w:rFonts w:ascii="Arial" w:hAnsi="Arial" w:eastAsia="Times New Roman" w:cs="Arial"/>
                <w:color w:val="2D261A"/>
              </w:rPr>
              <w:t>3, E.24, H.35, and K.46</w:t>
            </w:r>
          </w:p>
        </w:tc>
      </w:tr>
      <w:tr w:rsidRPr="00636961" w:rsidR="00B65E89" w:rsidTr="0070699F" w14:paraId="1410D25F" w14:textId="77777777">
        <w:trPr>
          <w:cantSplit/>
          <w:trHeight w:val="396"/>
          <w:jc w:val="center"/>
        </w:trPr>
        <w:tc>
          <w:tcPr>
            <w:tcW w:w="7530" w:type="dxa"/>
            <w:tcBorders>
              <w:top w:val="single" w:color="CCCCCC" w:sz="6" w:space="0"/>
              <w:left w:val="single" w:color="CCCCCC" w:sz="6" w:space="0"/>
              <w:bottom w:val="single" w:color="CCCCCC" w:sz="6" w:space="0"/>
              <w:right w:val="single" w:color="CCCCCC" w:sz="6" w:space="0"/>
            </w:tcBorders>
            <w:tcMar>
              <w:top w:w="60" w:type="dxa"/>
              <w:left w:w="60" w:type="dxa"/>
              <w:bottom w:w="60" w:type="dxa"/>
              <w:right w:w="60" w:type="dxa"/>
            </w:tcMar>
            <w:vAlign w:val="center"/>
            <w:hideMark/>
          </w:tcPr>
          <w:p w:rsidRPr="00636961" w:rsidR="00B65E89" w:rsidP="0070699F" w:rsidRDefault="00B65E89" w14:paraId="7311AD91" w14:textId="77777777">
            <w:pPr>
              <w:spacing w:before="40" w:after="40" w:line="240" w:lineRule="auto"/>
              <w:textAlignment w:val="baseline"/>
              <w:rPr>
                <w:rFonts w:ascii="Arial" w:hAnsi="Arial" w:eastAsia="Times New Roman" w:cs="Arial"/>
                <w:color w:val="2D261A"/>
              </w:rPr>
            </w:pPr>
            <w:r w:rsidRPr="00636961">
              <w:rPr>
                <w:rFonts w:ascii="Arial" w:hAnsi="Arial" w:eastAsia="Times New Roman" w:cs="Arial"/>
                <w:color w:val="2D261A"/>
              </w:rPr>
              <w:t>“Estimated Total Sources of Funds” equals “Estimated Total Uses of Funds.”</w:t>
            </w:r>
          </w:p>
        </w:tc>
        <w:tc>
          <w:tcPr>
            <w:tcW w:w="1800" w:type="dxa"/>
            <w:tcBorders>
              <w:top w:val="single" w:color="CCCCCC" w:sz="6" w:space="0"/>
              <w:left w:val="single" w:color="CCCCCC" w:sz="6" w:space="0"/>
              <w:bottom w:val="single" w:color="CCCCCC" w:sz="6" w:space="0"/>
              <w:right w:val="single" w:color="CCCCCC" w:sz="6" w:space="0"/>
            </w:tcBorders>
            <w:tcMar>
              <w:top w:w="60" w:type="dxa"/>
              <w:left w:w="60" w:type="dxa"/>
              <w:bottom w:w="60" w:type="dxa"/>
              <w:right w:w="60" w:type="dxa"/>
            </w:tcMar>
            <w:vAlign w:val="center"/>
            <w:hideMark/>
          </w:tcPr>
          <w:p w:rsidRPr="00636961" w:rsidR="00B65E89" w:rsidP="0070699F" w:rsidRDefault="00D632EA" w14:paraId="083C8040" w14:textId="6F3D4052">
            <w:pPr>
              <w:spacing w:before="40" w:after="40" w:line="240" w:lineRule="auto"/>
              <w:jc w:val="center"/>
              <w:textAlignment w:val="baseline"/>
              <w:rPr>
                <w:rFonts w:ascii="Arial" w:hAnsi="Arial" w:eastAsia="Times New Roman" w:cs="Arial"/>
                <w:color w:val="2D261A"/>
              </w:rPr>
            </w:pPr>
            <w:r w:rsidRPr="00636961">
              <w:rPr>
                <w:rFonts w:ascii="Arial" w:hAnsi="Arial" w:eastAsia="Times New Roman" w:cs="Arial"/>
                <w:color w:val="2D261A"/>
              </w:rPr>
              <w:t>Item</w:t>
            </w:r>
            <w:r w:rsidRPr="00636961" w:rsidR="00B51014">
              <w:rPr>
                <w:rFonts w:ascii="Arial" w:hAnsi="Arial" w:eastAsia="Times New Roman" w:cs="Arial"/>
                <w:color w:val="2D261A"/>
              </w:rPr>
              <w:t>s</w:t>
            </w:r>
            <w:r w:rsidRPr="00636961">
              <w:rPr>
                <w:rFonts w:ascii="Arial" w:hAnsi="Arial" w:eastAsia="Times New Roman" w:cs="Arial"/>
                <w:color w:val="2D261A"/>
              </w:rPr>
              <w:t xml:space="preserve"> </w:t>
            </w:r>
            <w:r w:rsidRPr="00636961" w:rsidR="00B65E89">
              <w:rPr>
                <w:rFonts w:ascii="Arial" w:hAnsi="Arial" w:eastAsia="Times New Roman" w:cs="Arial"/>
                <w:color w:val="2D261A"/>
              </w:rPr>
              <w:t>C.</w:t>
            </w:r>
            <w:r w:rsidRPr="00636961" w:rsidR="00B51014">
              <w:rPr>
                <w:rFonts w:ascii="Arial" w:hAnsi="Arial" w:eastAsia="Times New Roman" w:cs="Arial"/>
                <w:color w:val="2D261A"/>
              </w:rPr>
              <w:t>14, F.25, I.36, L.47, M.48, and N.49</w:t>
            </w:r>
          </w:p>
        </w:tc>
      </w:tr>
    </w:tbl>
    <w:p w:rsidR="00494B9F" w:rsidP="00B65E89" w:rsidRDefault="00494B9F" w14:paraId="15C150D1" w14:textId="77777777">
      <w:pPr>
        <w:pStyle w:val="Heading3"/>
        <w:shd w:val="clear" w:color="auto" w:fill="D9D9D9" w:themeFill="background1" w:themeFillShade="D9"/>
        <w:jc w:val="center"/>
        <w:rPr>
          <w:i w:val="0"/>
          <w:sz w:val="32"/>
        </w:rPr>
      </w:pPr>
    </w:p>
    <w:p w:rsidR="00494B9F" w:rsidRDefault="00494B9F" w14:paraId="01846D04" w14:textId="77777777">
      <w:pPr>
        <w:spacing w:after="160" w:line="259" w:lineRule="auto"/>
        <w:rPr>
          <w:rFonts w:ascii="Arial" w:hAnsi="Arial" w:eastAsiaTheme="majorEastAsia" w:cstheme="majorBidi"/>
          <w:b/>
          <w:color w:val="1F3763" w:themeColor="accent1" w:themeShade="7F"/>
          <w:sz w:val="32"/>
          <w:szCs w:val="24"/>
        </w:rPr>
      </w:pPr>
      <w:r>
        <w:rPr>
          <w:i/>
          <w:sz w:val="32"/>
        </w:rPr>
        <w:br w:type="page"/>
      </w:r>
    </w:p>
    <w:p w:rsidRPr="00636961" w:rsidR="00B65E89" w:rsidP="00B65E89" w:rsidRDefault="00B65E89" w14:paraId="6463460D" w14:textId="1BD98BDE">
      <w:pPr>
        <w:pStyle w:val="Heading3"/>
        <w:shd w:val="clear" w:color="auto" w:fill="D9D9D9" w:themeFill="background1" w:themeFillShade="D9"/>
        <w:jc w:val="center"/>
        <w:rPr>
          <w:i w:val="0"/>
          <w:sz w:val="32"/>
        </w:rPr>
      </w:pPr>
      <w:r w:rsidRPr="00636961">
        <w:rPr>
          <w:i w:val="0"/>
          <w:sz w:val="32"/>
        </w:rPr>
        <w:lastRenderedPageBreak/>
        <w:t xml:space="preserve">LIHEAP Performance Measures </w:t>
      </w:r>
      <w:r w:rsidRPr="00636961">
        <w:rPr>
          <w:bCs/>
          <w:i w:val="0"/>
          <w:sz w:val="32"/>
        </w:rPr>
        <w:t xml:space="preserve">[LPDF </w:t>
      </w:r>
      <w:r w:rsidRPr="00636961" w:rsidR="00EF4C95">
        <w:rPr>
          <w:bCs/>
          <w:i w:val="0"/>
          <w:sz w:val="32"/>
        </w:rPr>
        <w:t>Module II</w:t>
      </w:r>
      <w:r w:rsidRPr="00636961">
        <w:rPr>
          <w:bCs/>
          <w:i w:val="0"/>
          <w:sz w:val="32"/>
        </w:rPr>
        <w:t>]</w:t>
      </w:r>
    </w:p>
    <w:p w:rsidRPr="00636961" w:rsidR="00B65E89" w:rsidP="00B65E89" w:rsidRDefault="00EF4C95" w14:paraId="4F833BC3" w14:textId="03D783B7">
      <w:pPr>
        <w:pStyle w:val="Default"/>
        <w:spacing w:after="220"/>
        <w:rPr>
          <w:rFonts w:ascii="Arial" w:hAnsi="Arial" w:cs="Arial"/>
          <w:sz w:val="23"/>
          <w:szCs w:val="23"/>
        </w:rPr>
      </w:pPr>
      <w:r w:rsidRPr="00636961">
        <w:rPr>
          <w:rFonts w:ascii="Arial" w:hAnsi="Arial" w:cs="Arial"/>
          <w:sz w:val="23"/>
          <w:szCs w:val="23"/>
        </w:rPr>
        <w:t>Module II</w:t>
      </w:r>
      <w:r w:rsidRPr="00636961" w:rsidR="00B65E89">
        <w:rPr>
          <w:rFonts w:ascii="Arial" w:hAnsi="Arial" w:cs="Arial"/>
          <w:sz w:val="23"/>
          <w:szCs w:val="23"/>
        </w:rPr>
        <w:t xml:space="preserve">: LIHEAP Performance Measures is </w:t>
      </w:r>
      <w:r w:rsidRPr="00636961" w:rsidR="00B65E89">
        <w:rPr>
          <w:rFonts w:ascii="Arial" w:hAnsi="Arial" w:cs="Arial"/>
          <w:b/>
          <w:sz w:val="23"/>
          <w:szCs w:val="23"/>
        </w:rPr>
        <w:t xml:space="preserve">required </w:t>
      </w:r>
      <w:r w:rsidRPr="00636961" w:rsidR="00B65E89">
        <w:rPr>
          <w:rFonts w:ascii="Arial" w:hAnsi="Arial" w:cs="Arial"/>
          <w:sz w:val="23"/>
          <w:szCs w:val="23"/>
        </w:rPr>
        <w:t>for all state grantees. This section asks state LIHEAP grantees to report on the following LIHEAP outcomes:</w:t>
      </w:r>
    </w:p>
    <w:p w:rsidRPr="00636961" w:rsidR="00B65E89" w:rsidP="00B65E89" w:rsidRDefault="00B65E89" w14:paraId="789875E9" w14:textId="77777777">
      <w:pPr>
        <w:pStyle w:val="Default"/>
        <w:numPr>
          <w:ilvl w:val="0"/>
          <w:numId w:val="3"/>
        </w:numPr>
        <w:tabs>
          <w:tab w:val="left" w:pos="360"/>
        </w:tabs>
        <w:spacing w:after="220"/>
        <w:ind w:left="540" w:hanging="540"/>
        <w:jc w:val="both"/>
        <w:rPr>
          <w:rFonts w:ascii="Arial" w:hAnsi="Arial" w:cs="Arial"/>
          <w:sz w:val="23"/>
          <w:szCs w:val="23"/>
        </w:rPr>
      </w:pPr>
      <w:r w:rsidRPr="00636961">
        <w:rPr>
          <w:rFonts w:ascii="Arial" w:hAnsi="Arial" w:cs="Arial"/>
          <w:sz w:val="23"/>
          <w:szCs w:val="23"/>
        </w:rPr>
        <w:t>Reduction of Home Energy Burden (Section V)</w:t>
      </w:r>
    </w:p>
    <w:p w:rsidRPr="00636961" w:rsidR="00B65E89" w:rsidP="00B65E89" w:rsidRDefault="00B65E89" w14:paraId="0BF07631" w14:textId="77777777">
      <w:pPr>
        <w:pStyle w:val="Default"/>
        <w:numPr>
          <w:ilvl w:val="0"/>
          <w:numId w:val="3"/>
        </w:numPr>
        <w:tabs>
          <w:tab w:val="left" w:pos="360"/>
        </w:tabs>
        <w:spacing w:after="220"/>
        <w:ind w:left="540" w:hanging="540"/>
        <w:jc w:val="both"/>
        <w:rPr>
          <w:rFonts w:ascii="Arial" w:hAnsi="Arial" w:cs="Arial"/>
          <w:sz w:val="23"/>
          <w:szCs w:val="23"/>
        </w:rPr>
      </w:pPr>
      <w:r w:rsidRPr="00636961">
        <w:rPr>
          <w:rFonts w:ascii="Arial" w:hAnsi="Arial" w:cs="Arial"/>
          <w:sz w:val="23"/>
          <w:szCs w:val="23"/>
        </w:rPr>
        <w:t>Restoration of Home Energy Service (Section VI)</w:t>
      </w:r>
    </w:p>
    <w:p w:rsidRPr="00636961" w:rsidR="00B65E89" w:rsidP="00B65E89" w:rsidRDefault="00B65E89" w14:paraId="22F2E3BC" w14:textId="77777777">
      <w:pPr>
        <w:pStyle w:val="Default"/>
        <w:numPr>
          <w:ilvl w:val="0"/>
          <w:numId w:val="3"/>
        </w:numPr>
        <w:tabs>
          <w:tab w:val="left" w:pos="360"/>
        </w:tabs>
        <w:spacing w:after="220"/>
        <w:ind w:left="540" w:hanging="540"/>
        <w:jc w:val="both"/>
        <w:rPr>
          <w:rFonts w:ascii="Arial" w:hAnsi="Arial" w:cs="Arial"/>
          <w:sz w:val="23"/>
          <w:szCs w:val="23"/>
        </w:rPr>
      </w:pPr>
      <w:r w:rsidRPr="00636961">
        <w:rPr>
          <w:rFonts w:ascii="Arial" w:hAnsi="Arial" w:cs="Arial"/>
          <w:sz w:val="23"/>
          <w:szCs w:val="23"/>
        </w:rPr>
        <w:t>Prevention of Loss of Home Energy Service (Section VII)</w:t>
      </w:r>
    </w:p>
    <w:p w:rsidRPr="00636961" w:rsidR="00B65E89" w:rsidP="00B65E89" w:rsidRDefault="00B65E89" w14:paraId="5B176409" w14:textId="77777777">
      <w:pPr>
        <w:pStyle w:val="Default"/>
        <w:spacing w:after="220"/>
        <w:rPr>
          <w:rFonts w:ascii="Arial" w:hAnsi="Arial" w:cs="Arial"/>
          <w:sz w:val="23"/>
          <w:szCs w:val="23"/>
        </w:rPr>
      </w:pPr>
      <w:r w:rsidRPr="00636961">
        <w:rPr>
          <w:rFonts w:ascii="Arial" w:hAnsi="Arial" w:cs="Arial"/>
          <w:sz w:val="23"/>
          <w:szCs w:val="23"/>
        </w:rPr>
        <w:t>These measures and the reporting form were developed by OCS in collaboration with the LIHEAP Performance Measures Implementation Work Group.</w:t>
      </w:r>
    </w:p>
    <w:p w:rsidRPr="00636961" w:rsidR="00B65E89" w:rsidP="00B65E89" w:rsidRDefault="00B65E89" w14:paraId="2B6584B6" w14:textId="4C0932A1">
      <w:pPr>
        <w:spacing w:after="220" w:line="240" w:lineRule="auto"/>
        <w:rPr>
          <w:rFonts w:ascii="Arial" w:hAnsi="Arial" w:cs="Arial"/>
          <w:sz w:val="23"/>
          <w:szCs w:val="23"/>
        </w:rPr>
      </w:pPr>
      <w:r w:rsidRPr="00636961">
        <w:rPr>
          <w:rFonts w:ascii="Arial" w:hAnsi="Arial" w:cs="Arial"/>
          <w:sz w:val="23"/>
          <w:szCs w:val="23"/>
        </w:rPr>
        <w:t>Following the first four sections of the</w:t>
      </w:r>
      <w:r w:rsidRPr="00636961">
        <w:rPr>
          <w:rFonts w:ascii="Arial" w:hAnsi="Arial" w:cs="Arial"/>
          <w:color w:val="2D261A"/>
        </w:rPr>
        <w:t xml:space="preserve"> LPDF found in </w:t>
      </w:r>
      <w:r w:rsidRPr="00636961" w:rsidR="00EF4C95">
        <w:rPr>
          <w:rFonts w:ascii="Arial" w:hAnsi="Arial" w:cs="Arial"/>
          <w:color w:val="2D261A"/>
        </w:rPr>
        <w:t>Module I</w:t>
      </w:r>
      <w:r w:rsidRPr="00636961">
        <w:rPr>
          <w:rFonts w:ascii="Arial" w:hAnsi="Arial" w:cs="Arial"/>
          <w:sz w:val="23"/>
          <w:szCs w:val="23"/>
        </w:rPr>
        <w:t xml:space="preserve">, </w:t>
      </w:r>
      <w:r w:rsidRPr="00636961" w:rsidR="00EF4C95">
        <w:rPr>
          <w:rFonts w:ascii="Arial" w:hAnsi="Arial" w:cs="Arial"/>
          <w:sz w:val="23"/>
          <w:szCs w:val="23"/>
        </w:rPr>
        <w:t>Module II</w:t>
      </w:r>
      <w:r w:rsidRPr="00636961">
        <w:rPr>
          <w:rFonts w:ascii="Arial" w:hAnsi="Arial" w:cs="Arial"/>
          <w:sz w:val="23"/>
          <w:szCs w:val="23"/>
        </w:rPr>
        <w:t>: LIHEAP Performance Measures includes the following three additional sections:</w:t>
      </w:r>
    </w:p>
    <w:p w:rsidRPr="00636961" w:rsidR="00B65E89" w:rsidP="00B65E89" w:rsidRDefault="00B65E89" w14:paraId="70A112FB" w14:textId="77777777">
      <w:pPr>
        <w:pStyle w:val="ListParagraph"/>
        <w:numPr>
          <w:ilvl w:val="0"/>
          <w:numId w:val="17"/>
        </w:numPr>
        <w:spacing w:after="220" w:line="240" w:lineRule="auto"/>
        <w:contextualSpacing w:val="0"/>
        <w:rPr>
          <w:rFonts w:ascii="Arial" w:hAnsi="Arial" w:eastAsia="Calibri" w:cs="Arial"/>
          <w:sz w:val="23"/>
          <w:szCs w:val="23"/>
        </w:rPr>
      </w:pPr>
      <w:r w:rsidRPr="00636961">
        <w:rPr>
          <w:rFonts w:ascii="Arial" w:hAnsi="Arial" w:eastAsia="Calibri" w:cs="Arial"/>
          <w:sz w:val="23"/>
          <w:szCs w:val="23"/>
        </w:rPr>
        <w:t>SECTION V – Energy Burden Targeting;</w:t>
      </w:r>
    </w:p>
    <w:p w:rsidRPr="00636961" w:rsidR="00B65E89" w:rsidP="00B65E89" w:rsidRDefault="00B65E89" w14:paraId="6E62115B" w14:textId="77777777">
      <w:pPr>
        <w:pStyle w:val="ListParagraph"/>
        <w:numPr>
          <w:ilvl w:val="0"/>
          <w:numId w:val="17"/>
        </w:numPr>
        <w:spacing w:after="220" w:line="240" w:lineRule="auto"/>
        <w:contextualSpacing w:val="0"/>
        <w:rPr>
          <w:rFonts w:ascii="Arial" w:hAnsi="Arial" w:eastAsia="Calibri" w:cs="Arial"/>
          <w:sz w:val="23"/>
          <w:szCs w:val="23"/>
        </w:rPr>
      </w:pPr>
      <w:r w:rsidRPr="00636961">
        <w:rPr>
          <w:rFonts w:ascii="Arial" w:hAnsi="Arial" w:eastAsia="Calibri" w:cs="Arial"/>
          <w:sz w:val="23"/>
          <w:szCs w:val="23"/>
        </w:rPr>
        <w:t>SECTION VI – Restoration of Home Energy Service; and</w:t>
      </w:r>
    </w:p>
    <w:p w:rsidRPr="00636961" w:rsidR="00B65E89" w:rsidP="00B65E89" w:rsidRDefault="00B65E89" w14:paraId="4340B8BC" w14:textId="77777777">
      <w:pPr>
        <w:pStyle w:val="ListParagraph"/>
        <w:numPr>
          <w:ilvl w:val="0"/>
          <w:numId w:val="17"/>
        </w:numPr>
        <w:spacing w:after="220" w:line="240" w:lineRule="auto"/>
        <w:contextualSpacing w:val="0"/>
        <w:rPr>
          <w:rFonts w:ascii="Arial" w:hAnsi="Arial" w:eastAsia="Calibri" w:cs="Arial"/>
          <w:sz w:val="23"/>
          <w:szCs w:val="23"/>
        </w:rPr>
      </w:pPr>
      <w:r w:rsidRPr="00636961">
        <w:rPr>
          <w:rFonts w:ascii="Arial" w:hAnsi="Arial" w:eastAsia="Calibri" w:cs="Arial"/>
          <w:sz w:val="23"/>
          <w:szCs w:val="23"/>
        </w:rPr>
        <w:t>SECTION VII – Prevention of Loss of Home Energy Service.</w:t>
      </w:r>
    </w:p>
    <w:p w:rsidRPr="00636961" w:rsidR="00B65E89" w:rsidP="00B65E89" w:rsidRDefault="00B65E89" w14:paraId="24FBD4B2" w14:textId="112C1ECA">
      <w:pPr>
        <w:pStyle w:val="Default"/>
        <w:spacing w:after="220"/>
        <w:rPr>
          <w:rFonts w:ascii="Arial" w:hAnsi="Arial" w:cs="Arial"/>
          <w:color w:val="auto"/>
          <w:sz w:val="23"/>
          <w:szCs w:val="23"/>
        </w:rPr>
      </w:pPr>
      <w:r w:rsidRPr="00636961">
        <w:rPr>
          <w:rFonts w:ascii="Arial" w:hAnsi="Arial" w:cs="Arial"/>
          <w:color w:val="auto"/>
          <w:sz w:val="23"/>
          <w:szCs w:val="23"/>
        </w:rPr>
        <w:t xml:space="preserve">The remainder of this document outlines instructions and data requirements for sections V-VII of the Performance Data Form, addressing LIHEAP Performance Measures.  Additional support materials can be found at </w:t>
      </w:r>
      <w:hyperlink w:history="1" r:id="rId14">
        <w:r w:rsidRPr="00636961">
          <w:rPr>
            <w:rStyle w:val="Hyperlink"/>
            <w:rFonts w:cs="Arial"/>
            <w:sz w:val="23"/>
            <w:szCs w:val="23"/>
          </w:rPr>
          <w:t xml:space="preserve">the LIHEAP Performance </w:t>
        </w:r>
        <w:r w:rsidRPr="0070699F">
          <w:rPr>
            <w:rStyle w:val="Hyperlink"/>
          </w:rPr>
          <w:t>Management</w:t>
        </w:r>
        <w:r w:rsidRPr="00636961">
          <w:rPr>
            <w:rStyle w:val="Hyperlink"/>
            <w:rFonts w:cs="Arial"/>
            <w:sz w:val="23"/>
            <w:szCs w:val="23"/>
          </w:rPr>
          <w:t xml:space="preserve"> Website</w:t>
        </w:r>
      </w:hyperlink>
      <w:r w:rsidRPr="00636961">
        <w:rPr>
          <w:rFonts w:ascii="Arial" w:hAnsi="Arial" w:cs="Arial"/>
          <w:color w:val="auto"/>
          <w:sz w:val="23"/>
          <w:szCs w:val="23"/>
        </w:rPr>
        <w:t>.</w:t>
      </w:r>
    </w:p>
    <w:p w:rsidRPr="00636961" w:rsidR="00526DB7" w:rsidP="00B65E89" w:rsidRDefault="004A3FC3" w14:paraId="64A5F32A" w14:textId="348CC07E">
      <w:pPr>
        <w:pStyle w:val="Default"/>
        <w:spacing w:after="220"/>
        <w:rPr>
          <w:rFonts w:ascii="Arial" w:hAnsi="Arial" w:eastAsia="Times New Roman" w:cs="Arial"/>
          <w:bCs/>
          <w:color w:val="1F497D"/>
          <w:sz w:val="23"/>
          <w:szCs w:val="23"/>
        </w:rPr>
      </w:pPr>
      <w:r w:rsidRPr="00CB363E">
        <w:rPr>
          <w:rFonts w:ascii="Arial" w:hAnsi="Arial" w:cs="Arial"/>
          <w:b/>
          <w:bCs/>
          <w:color w:val="auto"/>
          <w:sz w:val="23"/>
          <w:szCs w:val="23"/>
          <w:u w:val="single"/>
        </w:rPr>
        <w:t>There are no changes to Module II for FY 2020 and FY 2021</w:t>
      </w:r>
      <w:r>
        <w:rPr>
          <w:rFonts w:ascii="Arial" w:hAnsi="Arial" w:cs="Arial"/>
          <w:color w:val="auto"/>
          <w:sz w:val="23"/>
          <w:szCs w:val="23"/>
        </w:rPr>
        <w:t xml:space="preserve">.  </w:t>
      </w:r>
      <w:r w:rsidRPr="00636961" w:rsidR="00526DB7">
        <w:rPr>
          <w:rFonts w:ascii="Arial" w:hAnsi="Arial" w:cs="Arial"/>
          <w:color w:val="auto"/>
          <w:sz w:val="23"/>
          <w:szCs w:val="23"/>
        </w:rPr>
        <w:t xml:space="preserve">In this </w:t>
      </w:r>
      <w:r w:rsidRPr="00636961" w:rsidR="00EF4C95">
        <w:rPr>
          <w:rFonts w:ascii="Arial" w:hAnsi="Arial" w:cs="Arial"/>
          <w:color w:val="auto"/>
          <w:sz w:val="23"/>
          <w:szCs w:val="23"/>
        </w:rPr>
        <w:t>Module II</w:t>
      </w:r>
      <w:r w:rsidRPr="00636961" w:rsidR="00526DB7">
        <w:rPr>
          <w:rFonts w:ascii="Arial" w:hAnsi="Arial" w:cs="Arial"/>
          <w:color w:val="auto"/>
          <w:sz w:val="23"/>
          <w:szCs w:val="23"/>
        </w:rPr>
        <w:t xml:space="preserve">, </w:t>
      </w:r>
      <w:r w:rsidRPr="00636961" w:rsidR="00317275">
        <w:rPr>
          <w:rFonts w:ascii="Arial" w:hAnsi="Arial" w:cs="Arial"/>
          <w:color w:val="auto"/>
          <w:sz w:val="23"/>
          <w:szCs w:val="23"/>
        </w:rPr>
        <w:t xml:space="preserve">report </w:t>
      </w:r>
      <w:r w:rsidRPr="00636961" w:rsidR="00526DB7">
        <w:rPr>
          <w:rFonts w:ascii="Arial" w:hAnsi="Arial" w:cs="Arial"/>
          <w:color w:val="auto"/>
          <w:sz w:val="23"/>
          <w:szCs w:val="23"/>
        </w:rPr>
        <w:t xml:space="preserve">the data </w:t>
      </w:r>
      <w:r w:rsidRPr="00636961" w:rsidR="00317275">
        <w:rPr>
          <w:rFonts w:ascii="Arial" w:hAnsi="Arial" w:cs="Arial"/>
          <w:color w:val="auto"/>
          <w:sz w:val="23"/>
          <w:szCs w:val="23"/>
        </w:rPr>
        <w:t xml:space="preserve">for </w:t>
      </w:r>
      <w:r>
        <w:rPr>
          <w:rFonts w:ascii="Arial" w:hAnsi="Arial" w:cs="Arial"/>
          <w:color w:val="auto"/>
          <w:sz w:val="23"/>
          <w:szCs w:val="23"/>
        </w:rPr>
        <w:t xml:space="preserve">all applicable </w:t>
      </w:r>
      <w:r w:rsidRPr="00636961" w:rsidR="00526DB7">
        <w:rPr>
          <w:rFonts w:ascii="Arial" w:hAnsi="Arial" w:cs="Arial"/>
          <w:color w:val="auto"/>
          <w:sz w:val="23"/>
          <w:szCs w:val="23"/>
        </w:rPr>
        <w:t xml:space="preserve">households served </w:t>
      </w:r>
      <w:r>
        <w:rPr>
          <w:rFonts w:ascii="Arial" w:hAnsi="Arial" w:cs="Arial"/>
          <w:color w:val="auto"/>
          <w:sz w:val="23"/>
          <w:szCs w:val="23"/>
        </w:rPr>
        <w:t>regardless of funding source.</w:t>
      </w:r>
    </w:p>
    <w:p w:rsidRPr="00636961" w:rsidR="00B65E89" w:rsidP="00B65E89" w:rsidRDefault="00B65E89" w14:paraId="6C1B86AE" w14:textId="77777777">
      <w:pPr>
        <w:pStyle w:val="Heading4"/>
        <w:jc w:val="center"/>
        <w:rPr>
          <w:b/>
          <w:sz w:val="24"/>
        </w:rPr>
      </w:pPr>
      <w:r w:rsidRPr="00636961">
        <w:rPr>
          <w:rFonts w:eastAsia="Times New Roman"/>
          <w:b/>
          <w:sz w:val="24"/>
        </w:rPr>
        <w:t>SECTION V:  Energy Burden Targeting</w:t>
      </w:r>
    </w:p>
    <w:p w:rsidRPr="00636961" w:rsidR="00B65E89" w:rsidP="00B65E89" w:rsidRDefault="00B65E89" w14:paraId="770AAF21" w14:textId="16C16F54">
      <w:pPr>
        <w:spacing w:after="220" w:line="240" w:lineRule="auto"/>
        <w:rPr>
          <w:rFonts w:ascii="Arial" w:hAnsi="Arial" w:cs="Arial" w:eastAsiaTheme="minorEastAsia"/>
          <w:color w:val="000000" w:themeColor="text1"/>
          <w:kern w:val="24"/>
          <w:sz w:val="23"/>
          <w:szCs w:val="23"/>
        </w:rPr>
      </w:pPr>
      <w:r w:rsidRPr="00636961">
        <w:rPr>
          <w:rFonts w:ascii="Arial" w:hAnsi="Arial" w:cs="Arial" w:eastAsiaTheme="minorEastAsia"/>
          <w:color w:val="000000" w:themeColor="text1"/>
          <w:kern w:val="24"/>
          <w:sz w:val="23"/>
          <w:szCs w:val="23"/>
        </w:rPr>
        <w:t>Energy burden is the percentage of household income spent on home energy costs.  For example, high burden households are those that spend more of their income on home energy costs.</w:t>
      </w:r>
    </w:p>
    <w:p w:rsidRPr="00636961" w:rsidR="00B65E89" w:rsidP="00B65E89" w:rsidRDefault="00B65E89" w14:paraId="6FED70CF" w14:textId="77777777">
      <w:pPr>
        <w:pStyle w:val="ListParagraph"/>
        <w:widowControl w:val="0"/>
        <w:tabs>
          <w:tab w:val="left" w:pos="918"/>
          <w:tab w:val="left" w:pos="1188"/>
        </w:tabs>
        <w:spacing w:after="220"/>
        <w:ind w:left="0"/>
        <w:contextualSpacing w:val="0"/>
        <w:rPr>
          <w:rFonts w:ascii="Arial" w:hAnsi="Arial" w:cs="Arial"/>
          <w:color w:val="000000" w:themeColor="text1"/>
          <w:spacing w:val="-4"/>
          <w:sz w:val="23"/>
          <w:szCs w:val="23"/>
        </w:rPr>
      </w:pPr>
      <w:r w:rsidRPr="00636961">
        <w:rPr>
          <w:rFonts w:ascii="Arial" w:hAnsi="Arial" w:cs="Arial"/>
          <w:sz w:val="23"/>
          <w:szCs w:val="23"/>
        </w:rPr>
        <w:t xml:space="preserve">The link between energy burden and LIHEAP is important.  </w:t>
      </w:r>
      <w:r w:rsidRPr="00636961">
        <w:rPr>
          <w:rFonts w:ascii="Arial" w:hAnsi="Arial" w:cs="Arial"/>
          <w:bCs/>
          <w:color w:val="000000" w:themeColor="text1"/>
          <w:sz w:val="23"/>
          <w:szCs w:val="23"/>
        </w:rPr>
        <w:t>Section 2605(b)(5)</w:t>
      </w:r>
      <w:r w:rsidRPr="00636961">
        <w:rPr>
          <w:rFonts w:ascii="Arial" w:hAnsi="Arial" w:cs="Arial"/>
          <w:color w:val="000000" w:themeColor="text1"/>
          <w:sz w:val="23"/>
          <w:szCs w:val="23"/>
        </w:rPr>
        <w:t xml:space="preserve"> </w:t>
      </w:r>
      <w:r w:rsidRPr="00636961">
        <w:rPr>
          <w:rFonts w:ascii="Arial" w:hAnsi="Arial" w:cs="Arial"/>
          <w:color w:val="000000" w:themeColor="text1"/>
          <w:spacing w:val="-4"/>
          <w:sz w:val="23"/>
          <w:szCs w:val="23"/>
        </w:rPr>
        <w:t>of the Low Income Home Energy Assistance Act of 1981 (42 U.S. C. §8624(b)(5)) requires LIHEAP grantees</w:t>
      </w:r>
      <w:r w:rsidRPr="00636961">
        <w:rPr>
          <w:rFonts w:ascii="Arial" w:hAnsi="Arial" w:cs="Arial"/>
          <w:i/>
          <w:color w:val="000000" w:themeColor="text1"/>
          <w:spacing w:val="-4"/>
          <w:sz w:val="23"/>
          <w:szCs w:val="23"/>
        </w:rPr>
        <w:t xml:space="preserve"> “to provide, in a timely manner, that the highest level of energy assistance will be furnished to those households that have the lowest incomes and the highest energy costs or needs in relation to income, taking into account family size.”</w:t>
      </w:r>
      <w:r w:rsidRPr="00636961">
        <w:rPr>
          <w:rFonts w:ascii="Arial" w:hAnsi="Arial" w:cs="Arial"/>
          <w:color w:val="000000" w:themeColor="text1"/>
          <w:spacing w:val="-4"/>
          <w:sz w:val="23"/>
          <w:szCs w:val="23"/>
        </w:rPr>
        <w:t xml:space="preserve">  Home energy burden and the presence of a vulnerable household member are the two key priorities Congress intended for the distribution of LIHEAP assistance.</w:t>
      </w:r>
    </w:p>
    <w:p w:rsidRPr="00636961" w:rsidR="00B65E89" w:rsidP="00B65E89" w:rsidRDefault="00B65E89" w14:paraId="030D9DBA" w14:textId="77777777">
      <w:pPr>
        <w:pStyle w:val="Default"/>
        <w:spacing w:after="220"/>
        <w:rPr>
          <w:rFonts w:ascii="Arial" w:hAnsi="Arial" w:cs="Arial"/>
          <w:sz w:val="23"/>
          <w:szCs w:val="23"/>
        </w:rPr>
      </w:pPr>
      <w:r w:rsidRPr="00636961">
        <w:rPr>
          <w:rFonts w:ascii="Arial" w:hAnsi="Arial" w:cs="Arial"/>
          <w:sz w:val="23"/>
          <w:szCs w:val="23"/>
        </w:rPr>
        <w:t>To understand the impacts of LIHEAP on household energy burden, the Performance Measures Report form uses information provided by grantees to evaluate LIHEAP impact on energy burden using the following indicators and measures:</w:t>
      </w:r>
    </w:p>
    <w:p w:rsidRPr="00636961" w:rsidR="00B65E89" w:rsidP="00B65E89" w:rsidRDefault="00B65E89" w14:paraId="3C68AB08" w14:textId="77777777">
      <w:pPr>
        <w:pStyle w:val="Default"/>
        <w:numPr>
          <w:ilvl w:val="0"/>
          <w:numId w:val="6"/>
        </w:numPr>
        <w:tabs>
          <w:tab w:val="clear" w:pos="720"/>
          <w:tab w:val="num" w:pos="360"/>
        </w:tabs>
        <w:spacing w:after="220"/>
        <w:ind w:left="360"/>
        <w:rPr>
          <w:rFonts w:ascii="Arial" w:hAnsi="Arial" w:cs="Arial"/>
          <w:sz w:val="23"/>
          <w:szCs w:val="23"/>
        </w:rPr>
      </w:pPr>
      <w:r w:rsidRPr="00636961">
        <w:rPr>
          <w:rFonts w:ascii="Arial" w:hAnsi="Arial" w:cs="Arial"/>
          <w:sz w:val="23"/>
          <w:szCs w:val="23"/>
        </w:rPr>
        <w:t>Change in Energy Burden (Pre-Post LIHEAP) Indicators</w:t>
      </w:r>
    </w:p>
    <w:p w:rsidRPr="00636961" w:rsidR="00B65E89" w:rsidP="00B65E89" w:rsidRDefault="00B65E89" w14:paraId="1676302C" w14:textId="77777777">
      <w:pPr>
        <w:pStyle w:val="Default"/>
        <w:numPr>
          <w:ilvl w:val="0"/>
          <w:numId w:val="6"/>
        </w:numPr>
        <w:tabs>
          <w:tab w:val="clear" w:pos="720"/>
          <w:tab w:val="num" w:pos="360"/>
        </w:tabs>
        <w:spacing w:after="220"/>
        <w:ind w:left="360"/>
        <w:rPr>
          <w:rFonts w:ascii="Arial" w:hAnsi="Arial" w:cs="Arial"/>
          <w:sz w:val="23"/>
          <w:szCs w:val="23"/>
        </w:rPr>
      </w:pPr>
      <w:r w:rsidRPr="00636961">
        <w:rPr>
          <w:rFonts w:ascii="Arial" w:hAnsi="Arial" w:cs="Arial"/>
          <w:sz w:val="23"/>
          <w:szCs w:val="23"/>
        </w:rPr>
        <w:lastRenderedPageBreak/>
        <w:t>Benefit Targeting Index</w:t>
      </w:r>
    </w:p>
    <w:p w:rsidRPr="00636961" w:rsidR="00B65E89" w:rsidP="00B65E89" w:rsidRDefault="00B65E89" w14:paraId="4F22BF6E" w14:textId="77777777">
      <w:pPr>
        <w:pStyle w:val="Default"/>
        <w:numPr>
          <w:ilvl w:val="0"/>
          <w:numId w:val="6"/>
        </w:numPr>
        <w:tabs>
          <w:tab w:val="clear" w:pos="720"/>
          <w:tab w:val="num" w:pos="360"/>
        </w:tabs>
        <w:spacing w:after="220"/>
        <w:ind w:left="360"/>
        <w:rPr>
          <w:rFonts w:ascii="Arial" w:hAnsi="Arial" w:cs="Arial"/>
          <w:sz w:val="23"/>
          <w:szCs w:val="23"/>
        </w:rPr>
      </w:pPr>
      <w:r w:rsidRPr="00636961">
        <w:rPr>
          <w:rFonts w:ascii="Arial" w:hAnsi="Arial" w:cs="Arial"/>
          <w:sz w:val="23"/>
          <w:szCs w:val="23"/>
        </w:rPr>
        <w:t>Burden Reduction Targeting Index</w:t>
      </w:r>
    </w:p>
    <w:p w:rsidRPr="00636961" w:rsidR="00B65E89" w:rsidP="00B65E89" w:rsidRDefault="00B65E89" w14:paraId="0316C8B0" w14:textId="77777777">
      <w:pPr>
        <w:pStyle w:val="Default"/>
        <w:spacing w:after="220"/>
        <w:rPr>
          <w:rFonts w:ascii="Arial" w:hAnsi="Arial" w:cs="Arial"/>
          <w:sz w:val="23"/>
          <w:szCs w:val="23"/>
        </w:rPr>
      </w:pPr>
      <w:r w:rsidRPr="00636961">
        <w:rPr>
          <w:rFonts w:ascii="Arial" w:hAnsi="Arial" w:cs="Arial"/>
          <w:b/>
          <w:bCs/>
          <w:sz w:val="23"/>
          <w:szCs w:val="23"/>
        </w:rPr>
        <w:t xml:space="preserve">The Change in Energy Burden (Indicators) </w:t>
      </w:r>
      <w:r w:rsidRPr="00636961">
        <w:rPr>
          <w:rFonts w:ascii="Arial" w:hAnsi="Arial" w:cs="Arial"/>
          <w:b/>
          <w:sz w:val="23"/>
          <w:szCs w:val="23"/>
        </w:rPr>
        <w:t>tells us how LIHEAP reduces the percentage of income households spend on their energy bills.</w:t>
      </w:r>
      <w:r w:rsidRPr="00636961">
        <w:rPr>
          <w:rFonts w:ascii="Arial" w:hAnsi="Arial" w:cs="Arial"/>
          <w:sz w:val="23"/>
          <w:szCs w:val="23"/>
        </w:rPr>
        <w:t xml:space="preserve">  We know that low-income households have to make tough choices between paying their energy bills and other essential needs (food, prescriptions). Reducing the amount of income people spend on energy bills decreases the health and safety risks associated with these kinds of decisions.</w:t>
      </w:r>
    </w:p>
    <w:p w:rsidRPr="00636961" w:rsidR="00B65E89" w:rsidP="00B65E89" w:rsidRDefault="00B65E89" w14:paraId="1C1DC6BB" w14:textId="77777777">
      <w:pPr>
        <w:pStyle w:val="ListParagraph"/>
        <w:spacing w:after="220"/>
        <w:ind w:left="0"/>
        <w:contextualSpacing w:val="0"/>
        <w:rPr>
          <w:rFonts w:ascii="Arial" w:hAnsi="Arial" w:cs="Arial" w:eastAsiaTheme="minorEastAsia"/>
          <w:color w:val="000000"/>
          <w:sz w:val="23"/>
          <w:szCs w:val="23"/>
        </w:rPr>
      </w:pPr>
      <w:r w:rsidRPr="00636961">
        <w:rPr>
          <w:rFonts w:ascii="Arial" w:hAnsi="Arial" w:cs="Arial" w:eastAsiaTheme="minorEastAsia"/>
          <w:b/>
          <w:color w:val="000000"/>
          <w:sz w:val="23"/>
          <w:szCs w:val="23"/>
        </w:rPr>
        <w:t>The Benefit Targeting Index tells us whether high energy burden households receive higher LIHEAP benefits than average households.</w:t>
      </w:r>
      <w:r w:rsidRPr="00636961">
        <w:rPr>
          <w:rFonts w:ascii="Arial" w:hAnsi="Arial" w:cs="Arial"/>
          <w:color w:val="000000"/>
          <w:sz w:val="23"/>
          <w:szCs w:val="23"/>
        </w:rPr>
        <w:t xml:space="preserve">  This is important because </w:t>
      </w:r>
      <w:r w:rsidRPr="00636961">
        <w:rPr>
          <w:rFonts w:ascii="Arial" w:hAnsi="Arial" w:cs="Arial" w:eastAsiaTheme="minorEastAsia"/>
          <w:color w:val="000000"/>
          <w:sz w:val="23"/>
          <w:szCs w:val="23"/>
        </w:rPr>
        <w:t>the LIHEAP Act requires grantees to provide the highest level of assistance to households with the highest energy burden (highest energy costs in relation to income and family size).</w:t>
      </w:r>
    </w:p>
    <w:p w:rsidRPr="00636961" w:rsidR="00B65E89" w:rsidP="00B65E89" w:rsidRDefault="00B65E89" w14:paraId="3D5DAFA7" w14:textId="77777777">
      <w:pPr>
        <w:pStyle w:val="Default"/>
        <w:spacing w:after="220"/>
        <w:rPr>
          <w:rFonts w:ascii="Arial" w:hAnsi="Arial" w:cs="Arial"/>
          <w:sz w:val="23"/>
          <w:szCs w:val="23"/>
        </w:rPr>
      </w:pPr>
      <w:r w:rsidRPr="00636961">
        <w:rPr>
          <w:rFonts w:ascii="Arial" w:hAnsi="Arial" w:cs="Arial"/>
          <w:b/>
          <w:sz w:val="23"/>
          <w:szCs w:val="23"/>
        </w:rPr>
        <w:t>The Burden Reduction Targeting Index tells us whether high energy burden households have a larger share of their energy bill paid with LIHEAP than average households.</w:t>
      </w:r>
      <w:r w:rsidRPr="00636961">
        <w:rPr>
          <w:rFonts w:ascii="Arial" w:hAnsi="Arial" w:cs="Arial"/>
          <w:sz w:val="23"/>
          <w:szCs w:val="23"/>
        </w:rPr>
        <w:t xml:space="preserve">  Once again, the LIHEAP Act requires grantees to target the highest level of assistance to households with the highest energy costs in relation to income.  This measure will help grantees identify whether they are effectively using benefits to reduce the percentage of income high burden households pay toward their energy bills.</w:t>
      </w:r>
    </w:p>
    <w:p w:rsidRPr="00636961" w:rsidR="00B65E89" w:rsidP="00B65E89" w:rsidRDefault="00B65E89" w14:paraId="4E288198" w14:textId="77777777">
      <w:pPr>
        <w:pStyle w:val="Heading5"/>
        <w:rPr>
          <w:rFonts w:eastAsia="Times New Roman"/>
        </w:rPr>
      </w:pPr>
      <w:r w:rsidRPr="00636961">
        <w:rPr>
          <w:rFonts w:eastAsia="Times New Roman"/>
        </w:rPr>
        <w:t>Which Households should be counted in SECTION V?</w:t>
      </w:r>
    </w:p>
    <w:p w:rsidRPr="00636961" w:rsidR="00B65E89" w:rsidP="00B65E89" w:rsidRDefault="00B65E89" w14:paraId="03007B97" w14:textId="120AEC6A">
      <w:pPr>
        <w:pStyle w:val="Default"/>
        <w:spacing w:after="220"/>
        <w:rPr>
          <w:rFonts w:ascii="Arial" w:hAnsi="Arial" w:cs="Arial"/>
          <w:sz w:val="23"/>
          <w:szCs w:val="23"/>
        </w:rPr>
      </w:pPr>
      <w:r w:rsidRPr="00636961">
        <w:rPr>
          <w:rFonts w:ascii="Arial" w:hAnsi="Arial" w:cs="Arial"/>
          <w:sz w:val="23"/>
          <w:szCs w:val="23"/>
        </w:rPr>
        <w:t xml:space="preserve">SECTION V of </w:t>
      </w:r>
      <w:r w:rsidRPr="00636961" w:rsidR="00EF4C95">
        <w:rPr>
          <w:rFonts w:ascii="Arial" w:hAnsi="Arial" w:cs="Arial"/>
          <w:sz w:val="23"/>
          <w:szCs w:val="23"/>
        </w:rPr>
        <w:t>Module II</w:t>
      </w:r>
      <w:r w:rsidRPr="00636961">
        <w:rPr>
          <w:rFonts w:ascii="Arial" w:hAnsi="Arial" w:cs="Arial"/>
          <w:sz w:val="23"/>
          <w:szCs w:val="23"/>
        </w:rPr>
        <w:t xml:space="preserve"> counts those households who received LIHEAP bill payment assistance in </w:t>
      </w:r>
      <w:r w:rsidRPr="00636961" w:rsidR="00AA0548">
        <w:rPr>
          <w:rFonts w:ascii="Arial" w:hAnsi="Arial" w:cs="Arial"/>
          <w:sz w:val="23"/>
          <w:szCs w:val="23"/>
        </w:rPr>
        <w:t>the current federal fiscal year</w:t>
      </w:r>
      <w:r w:rsidRPr="00636961">
        <w:rPr>
          <w:rFonts w:ascii="Arial" w:hAnsi="Arial" w:cs="Arial"/>
          <w:sz w:val="23"/>
          <w:szCs w:val="23"/>
        </w:rPr>
        <w:t>.  “Bill payment assistance” includes any LIHEAP benefits used to pay a share of household energy bills, including utility deposits.  This includes heating, cooling, crisis, and supplemental assistance.</w:t>
      </w:r>
    </w:p>
    <w:p w:rsidRPr="00636961" w:rsidR="00B65E89" w:rsidP="00B65E89" w:rsidRDefault="00B65E89" w14:paraId="4491FB64" w14:textId="77777777">
      <w:pPr>
        <w:pStyle w:val="Default"/>
        <w:spacing w:after="220"/>
        <w:rPr>
          <w:rFonts w:ascii="Arial" w:hAnsi="Arial" w:cs="Arial"/>
          <w:sz w:val="23"/>
          <w:szCs w:val="23"/>
        </w:rPr>
      </w:pPr>
      <w:r w:rsidRPr="00636961">
        <w:rPr>
          <w:rFonts w:ascii="Arial" w:hAnsi="Arial" w:cs="Arial"/>
          <w:sz w:val="23"/>
          <w:szCs w:val="23"/>
        </w:rPr>
        <w:t xml:space="preserve">Households that should </w:t>
      </w:r>
      <w:r w:rsidRPr="00636961">
        <w:rPr>
          <w:rFonts w:ascii="Arial" w:hAnsi="Arial" w:cs="Arial"/>
          <w:b/>
          <w:sz w:val="23"/>
          <w:szCs w:val="23"/>
        </w:rPr>
        <w:t xml:space="preserve">NOT </w:t>
      </w:r>
      <w:r w:rsidRPr="00636961">
        <w:rPr>
          <w:rFonts w:ascii="Arial" w:hAnsi="Arial" w:cs="Arial"/>
          <w:sz w:val="23"/>
          <w:szCs w:val="23"/>
        </w:rPr>
        <w:t>be counted in Section V include:</w:t>
      </w:r>
    </w:p>
    <w:p w:rsidRPr="00636961" w:rsidR="00B65E89" w:rsidP="00B65E89" w:rsidRDefault="00B65E89" w14:paraId="2F65F343" w14:textId="77777777">
      <w:pPr>
        <w:pStyle w:val="Default"/>
        <w:numPr>
          <w:ilvl w:val="0"/>
          <w:numId w:val="2"/>
        </w:numPr>
        <w:spacing w:after="220"/>
        <w:ind w:left="360"/>
        <w:rPr>
          <w:rFonts w:ascii="Arial" w:hAnsi="Arial" w:cs="Arial"/>
          <w:sz w:val="23"/>
          <w:szCs w:val="23"/>
        </w:rPr>
      </w:pPr>
      <w:r w:rsidRPr="00636961">
        <w:rPr>
          <w:rFonts w:ascii="Arial" w:hAnsi="Arial" w:cs="Arial"/>
          <w:sz w:val="23"/>
          <w:szCs w:val="23"/>
        </w:rPr>
        <w:t>Households receiving only LIHEAP weatherization assistance or energy-related home repair (e.g. heating or cooling equipment repair or replacement)</w:t>
      </w:r>
    </w:p>
    <w:p w:rsidRPr="00636961" w:rsidR="00B65E89" w:rsidP="00B65E89" w:rsidRDefault="00B65E89" w14:paraId="75322A34" w14:textId="77777777">
      <w:pPr>
        <w:pStyle w:val="Default"/>
        <w:numPr>
          <w:ilvl w:val="0"/>
          <w:numId w:val="2"/>
        </w:numPr>
        <w:spacing w:after="220"/>
        <w:ind w:left="360"/>
        <w:rPr>
          <w:rFonts w:ascii="Arial" w:hAnsi="Arial" w:cs="Arial"/>
          <w:sz w:val="23"/>
          <w:szCs w:val="23"/>
        </w:rPr>
      </w:pPr>
      <w:r w:rsidRPr="00636961">
        <w:rPr>
          <w:rFonts w:ascii="Arial" w:hAnsi="Arial" w:cs="Arial"/>
          <w:sz w:val="23"/>
          <w:szCs w:val="23"/>
        </w:rPr>
        <w:t>SNAP households that receive nominal LIHEAP benefits.</w:t>
      </w:r>
    </w:p>
    <w:p w:rsidRPr="00636961" w:rsidR="00B65E89" w:rsidP="00B65E89" w:rsidRDefault="00B65E89" w14:paraId="2089F711" w14:textId="77777777">
      <w:pPr>
        <w:pStyle w:val="Heading5"/>
        <w:rPr>
          <w:rFonts w:eastAsia="Times New Roman"/>
        </w:rPr>
      </w:pPr>
      <w:r w:rsidRPr="00636961">
        <w:rPr>
          <w:rFonts w:eastAsia="Times New Roman"/>
        </w:rPr>
        <w:t>What Home Energy Data is needed to complete SECTION V?</w:t>
      </w:r>
    </w:p>
    <w:p w:rsidRPr="00636961" w:rsidR="00B65E89" w:rsidP="00B65E89" w:rsidRDefault="00B65E89" w14:paraId="67D8097C" w14:textId="77777777">
      <w:pPr>
        <w:spacing w:after="220" w:line="240" w:lineRule="auto"/>
        <w:rPr>
          <w:rFonts w:ascii="Arial" w:hAnsi="Arial" w:cs="Arial"/>
          <w:color w:val="000000"/>
          <w:sz w:val="23"/>
          <w:szCs w:val="23"/>
        </w:rPr>
      </w:pPr>
      <w:r w:rsidRPr="00636961">
        <w:rPr>
          <w:rFonts w:ascii="Arial" w:hAnsi="Arial" w:cs="Arial"/>
          <w:color w:val="000000"/>
          <w:spacing w:val="-3"/>
          <w:sz w:val="23"/>
          <w:szCs w:val="23"/>
        </w:rPr>
        <w:t xml:space="preserve">Many of the fields in SECTION V require specific information regarding home energy.  For example, average annual income and average LIHEAP benefit data is broken out by main heating fuel.  </w:t>
      </w:r>
      <w:r w:rsidRPr="00636961">
        <w:rPr>
          <w:rFonts w:ascii="Arial" w:hAnsi="Arial" w:cs="Arial"/>
          <w:color w:val="000000"/>
          <w:sz w:val="23"/>
          <w:szCs w:val="23"/>
        </w:rPr>
        <w:t>Therefore, at the time of application, grantees will need to ask each household to identify their main heating fuel type (i.e., Natural Gas, Electricity, Fuel Oil, Propane, or Other Fuels).</w:t>
      </w:r>
    </w:p>
    <w:p w:rsidRPr="00636961" w:rsidR="00B65E89" w:rsidP="00B65E89" w:rsidRDefault="00B65E89" w14:paraId="65F0D0BB" w14:textId="77777777">
      <w:pPr>
        <w:spacing w:after="220" w:line="240" w:lineRule="auto"/>
        <w:rPr>
          <w:rFonts w:ascii="Arial" w:hAnsi="Arial" w:cs="Arial"/>
          <w:color w:val="000000"/>
          <w:sz w:val="23"/>
          <w:szCs w:val="23"/>
        </w:rPr>
      </w:pPr>
      <w:r w:rsidRPr="00636961">
        <w:rPr>
          <w:rFonts w:ascii="Arial" w:hAnsi="Arial" w:cs="Arial"/>
          <w:color w:val="000000"/>
          <w:sz w:val="23"/>
          <w:szCs w:val="23"/>
        </w:rPr>
        <w:t>Grantees who offer cooling programs should still ask households for their main heating fuel type, as most cooling program impacts will be captured during analysis of the electric bill data (see below).</w:t>
      </w:r>
    </w:p>
    <w:p w:rsidRPr="00636961" w:rsidR="00B65E89" w:rsidP="00B65E89" w:rsidRDefault="00B65E89" w14:paraId="62848B58" w14:textId="77777777">
      <w:pPr>
        <w:spacing w:after="220" w:line="240" w:lineRule="auto"/>
        <w:rPr>
          <w:rFonts w:ascii="Arial" w:hAnsi="Arial" w:cs="Arial"/>
          <w:color w:val="000000"/>
          <w:sz w:val="23"/>
          <w:szCs w:val="23"/>
        </w:rPr>
      </w:pPr>
      <w:r w:rsidRPr="00636961">
        <w:rPr>
          <w:rFonts w:ascii="Arial" w:hAnsi="Arial" w:cs="Arial"/>
          <w:color w:val="000000"/>
          <w:sz w:val="23"/>
          <w:szCs w:val="23"/>
        </w:rPr>
        <w:t xml:space="preserve">SECTION V also requires grantees to collect average annual energy bills for both main heating fuel and electricity.  Therefore, at the time of application, grantees will need to ask </w:t>
      </w:r>
      <w:r w:rsidRPr="00636961">
        <w:rPr>
          <w:rFonts w:ascii="Arial" w:hAnsi="Arial" w:cs="Arial"/>
          <w:color w:val="000000"/>
          <w:sz w:val="23"/>
          <w:szCs w:val="23"/>
        </w:rPr>
        <w:lastRenderedPageBreak/>
        <w:t>each household to provide vendor account numbers, as well as sign a waiver that allows the grantee to collect billing information from home energy vendors.</w:t>
      </w:r>
    </w:p>
    <w:p w:rsidRPr="0008420C" w:rsidR="00B65E89" w:rsidP="00B65E89" w:rsidRDefault="00B65E89" w14:paraId="11E2A103" w14:textId="4BFD3A57">
      <w:pPr>
        <w:pStyle w:val="ListParagraph"/>
        <w:spacing w:after="220"/>
        <w:ind w:left="0"/>
        <w:contextualSpacing w:val="0"/>
        <w:rPr>
          <w:rFonts w:ascii="Arial" w:hAnsi="Arial" w:cs="Arial"/>
          <w:color w:val="000000"/>
          <w:sz w:val="23"/>
          <w:szCs w:val="23"/>
        </w:rPr>
      </w:pPr>
      <w:r w:rsidRPr="00636961">
        <w:rPr>
          <w:rFonts w:ascii="Arial" w:hAnsi="Arial" w:cs="Arial"/>
          <w:i/>
          <w:color w:val="000000"/>
          <w:sz w:val="23"/>
          <w:szCs w:val="23"/>
        </w:rPr>
        <w:t xml:space="preserve">To reduce the burden associated with vendor data collection, </w:t>
      </w:r>
      <w:r w:rsidRPr="00636961">
        <w:rPr>
          <w:rFonts w:ascii="Arial" w:hAnsi="Arial" w:cs="Arial"/>
          <w:color w:val="000000"/>
          <w:sz w:val="23"/>
          <w:szCs w:val="23"/>
        </w:rPr>
        <w:t xml:space="preserve">grantees are only required to collect annual energy bill data from the top five natural gas companies, top five electric companies, top ten propane vendors, top ten fuel oil vendors, and top ten other vendors, </w:t>
      </w:r>
      <w:r w:rsidRPr="0008420C">
        <w:rPr>
          <w:rFonts w:ascii="Arial" w:hAnsi="Arial" w:cs="Arial"/>
          <w:color w:val="000000"/>
          <w:sz w:val="23"/>
          <w:szCs w:val="23"/>
        </w:rPr>
        <w:t>based on the numbers of LIHEAP assisted households within their state.</w:t>
      </w:r>
    </w:p>
    <w:p w:rsidRPr="0008420C" w:rsidR="00B65E89" w:rsidP="00B65E89" w:rsidRDefault="00B65E89" w14:paraId="3E47B519" w14:textId="77777777">
      <w:pPr>
        <w:spacing w:after="220" w:line="240" w:lineRule="auto"/>
        <w:rPr>
          <w:rFonts w:ascii="Arial" w:hAnsi="Arial" w:cs="Arial"/>
          <w:color w:val="000000"/>
          <w:sz w:val="23"/>
          <w:szCs w:val="23"/>
        </w:rPr>
      </w:pPr>
      <w:r w:rsidRPr="0008420C">
        <w:rPr>
          <w:rFonts w:ascii="Arial" w:hAnsi="Arial" w:cs="Arial"/>
          <w:color w:val="000000"/>
          <w:sz w:val="23"/>
          <w:szCs w:val="23"/>
        </w:rPr>
        <w:t xml:space="preserve">Grantees may opt to collect data from additional vendors (beyond the largest).  However, any grantee wishing to use </w:t>
      </w:r>
      <w:r w:rsidRPr="0008420C">
        <w:rPr>
          <w:rFonts w:ascii="Arial" w:hAnsi="Arial" w:cs="Arial"/>
          <w:i/>
          <w:color w:val="000000"/>
          <w:sz w:val="23"/>
          <w:szCs w:val="23"/>
        </w:rPr>
        <w:t xml:space="preserve">less </w:t>
      </w:r>
      <w:r w:rsidRPr="0008420C">
        <w:rPr>
          <w:rFonts w:ascii="Arial" w:hAnsi="Arial" w:cs="Arial"/>
          <w:color w:val="000000"/>
          <w:sz w:val="23"/>
          <w:szCs w:val="23"/>
        </w:rPr>
        <w:t>than the required number of vendors in any of the fuel categories must contact OCS to obtain prior approval. (Note: Some grantees have fewer than five electric or natural gas vendors. Other grantees have fewer than ten fuel oil vendors.)</w:t>
      </w:r>
    </w:p>
    <w:p w:rsidRPr="0008420C" w:rsidR="00B65E89" w:rsidP="00B65E89" w:rsidRDefault="00B65E89" w14:paraId="5FFB6515" w14:textId="77777777">
      <w:pPr>
        <w:pStyle w:val="Heading5"/>
        <w:rPr>
          <w:rFonts w:eastAsia="Times New Roman"/>
        </w:rPr>
      </w:pPr>
      <w:r w:rsidRPr="0008420C">
        <w:rPr>
          <w:rFonts w:eastAsia="Times New Roman"/>
        </w:rPr>
        <w:t>Data Requirements</w:t>
      </w:r>
    </w:p>
    <w:p w:rsidRPr="00CB363E" w:rsidR="00B65E89" w:rsidP="00B65E89" w:rsidRDefault="00B65E89" w14:paraId="4A61D123" w14:textId="146D9140">
      <w:pPr>
        <w:spacing w:after="220" w:line="240" w:lineRule="auto"/>
        <w:rPr>
          <w:rStyle w:val="Hyperlink"/>
          <w:rFonts w:cs="Arial"/>
          <w:bCs/>
          <w:sz w:val="23"/>
          <w:szCs w:val="23"/>
        </w:rPr>
      </w:pPr>
      <w:r w:rsidRPr="0008420C">
        <w:rPr>
          <w:rFonts w:ascii="Arial" w:hAnsi="Arial" w:cs="Arial"/>
          <w:color w:val="000000"/>
          <w:sz w:val="23"/>
          <w:szCs w:val="23"/>
        </w:rPr>
        <w:t xml:space="preserve">The following outlines the data required to complete SECTION V of </w:t>
      </w:r>
      <w:r w:rsidRPr="0008420C" w:rsidR="00EF4C95">
        <w:rPr>
          <w:rFonts w:ascii="Arial" w:hAnsi="Arial" w:cs="Arial"/>
          <w:color w:val="000000"/>
          <w:sz w:val="23"/>
          <w:szCs w:val="23"/>
        </w:rPr>
        <w:t>Module II</w:t>
      </w:r>
      <w:r w:rsidRPr="0008420C">
        <w:rPr>
          <w:rFonts w:ascii="Arial" w:hAnsi="Arial" w:cs="Arial"/>
          <w:color w:val="000000"/>
          <w:sz w:val="23"/>
          <w:szCs w:val="23"/>
        </w:rPr>
        <w:t xml:space="preserve">.  For more information, including strategies and best practices for data collection, grantees should visit the </w:t>
      </w:r>
      <w:hyperlink w:history="1" r:id="rId15">
        <w:r w:rsidRPr="00CB363E">
          <w:rPr>
            <w:rStyle w:val="Hyperlink"/>
            <w:sz w:val="23"/>
          </w:rPr>
          <w:t>LIHEAP Performance Measures Website</w:t>
        </w:r>
      </w:hyperlink>
      <w:r w:rsidRPr="0008420C">
        <w:rPr>
          <w:rFonts w:ascii="Arial" w:hAnsi="Arial" w:cs="Arial"/>
          <w:color w:val="000000"/>
          <w:sz w:val="23"/>
          <w:szCs w:val="23"/>
        </w:rPr>
        <w:t>.</w:t>
      </w:r>
    </w:p>
    <w:p w:rsidRPr="0008420C" w:rsidR="006C42F4" w:rsidP="00B65E89" w:rsidRDefault="006C42F4" w14:paraId="6A80CC90" w14:textId="5A7D0F0F">
      <w:pPr>
        <w:pStyle w:val="Heading5"/>
        <w:rPr>
          <w:rFonts w:eastAsia="Times New Roman"/>
        </w:rPr>
      </w:pPr>
      <w:bookmarkStart w:name="_Hlk529884935" w:id="3"/>
      <w:r w:rsidRPr="0008420C">
        <w:rPr>
          <w:rFonts w:eastAsia="Times New Roman"/>
        </w:rPr>
        <w:t>Reporting Values for “All Households”</w:t>
      </w:r>
    </w:p>
    <w:p w:rsidRPr="0008420C" w:rsidR="006C42F4" w:rsidP="00390EC8" w:rsidRDefault="006C42F4" w14:paraId="0122981D" w14:textId="315EECBF">
      <w:pPr>
        <w:rPr>
          <w:rFonts w:cs="Arial"/>
          <w:color w:val="000000"/>
          <w:sz w:val="23"/>
          <w:szCs w:val="23"/>
        </w:rPr>
      </w:pPr>
      <w:r w:rsidRPr="0008420C">
        <w:rPr>
          <w:rFonts w:ascii="Arial" w:hAnsi="Arial" w:cs="Arial"/>
          <w:color w:val="000000"/>
          <w:sz w:val="23"/>
          <w:szCs w:val="23"/>
        </w:rPr>
        <w:t xml:space="preserve">SECTION V requires data to be reported by main heating fuel type and for “All Households”.  For each main heating fuel type, the statistics that are reported should be calculated using only the households that are identified as having that main heating fuel type.  For the “All Households” column, the statistics that are reported should be calculated using all of your households that are used for reporting separately by main heating fuel type.  PLEASE NOTE: Calculating the “All Households” statistics by calculating a simple mean of the main heating type statistics is incorrect because </w:t>
      </w:r>
      <w:r w:rsidRPr="0008420C" w:rsidR="00863089">
        <w:rPr>
          <w:rFonts w:ascii="Arial" w:hAnsi="Arial" w:cs="Arial"/>
          <w:color w:val="000000"/>
          <w:sz w:val="23"/>
          <w:szCs w:val="23"/>
        </w:rPr>
        <w:t>each main heating type included a different number of households.</w:t>
      </w:r>
      <w:r w:rsidRPr="0008420C" w:rsidR="00863089">
        <w:t xml:space="preserve"> </w:t>
      </w:r>
      <w:bookmarkStart w:name="_Hlk529885054" w:id="4"/>
      <w:r w:rsidRPr="0008420C" w:rsidR="00863089">
        <w:rPr>
          <w:rFonts w:ascii="Arial" w:hAnsi="Arial" w:cs="Arial"/>
          <w:color w:val="000000"/>
          <w:sz w:val="23"/>
          <w:szCs w:val="23"/>
        </w:rPr>
        <w:t>Grantees who need assistance with this step should contact APPRISE or their OCS Liaison for assistance.</w:t>
      </w:r>
      <w:bookmarkEnd w:id="4"/>
    </w:p>
    <w:bookmarkEnd w:id="3"/>
    <w:p w:rsidRPr="0008420C" w:rsidR="00B65E89" w:rsidP="00B65E89" w:rsidRDefault="00B65E89" w14:paraId="25A104E2" w14:textId="5A687073">
      <w:pPr>
        <w:pStyle w:val="Heading5"/>
        <w:rPr>
          <w:rFonts w:eastAsia="Times New Roman"/>
        </w:rPr>
      </w:pPr>
      <w:r w:rsidRPr="0008420C">
        <w:rPr>
          <w:rFonts w:eastAsia="Times New Roman"/>
        </w:rPr>
        <w:t xml:space="preserve">Section A (of </w:t>
      </w:r>
      <w:r w:rsidRPr="0008420C" w:rsidR="00EF4C95">
        <w:rPr>
          <w:rFonts w:eastAsia="Times New Roman"/>
        </w:rPr>
        <w:t>Module II</w:t>
      </w:r>
      <w:r w:rsidRPr="0008420C">
        <w:rPr>
          <w:rFonts w:eastAsia="Times New Roman"/>
        </w:rPr>
        <w:t>, SECTION V)</w:t>
      </w:r>
    </w:p>
    <w:p w:rsidRPr="0008420C" w:rsidR="00B65E89" w:rsidP="00B65E89" w:rsidRDefault="00B65E89" w14:paraId="2D450B6C" w14:textId="2F19958E">
      <w:pPr>
        <w:pStyle w:val="Default"/>
        <w:spacing w:after="3000"/>
        <w:rPr>
          <w:rFonts w:ascii="Arial" w:hAnsi="Arial" w:cs="Arial"/>
          <w:sz w:val="23"/>
          <w:szCs w:val="23"/>
        </w:rPr>
      </w:pPr>
      <w:r w:rsidRPr="0008420C">
        <w:rPr>
          <w:rFonts w:ascii="Arial" w:hAnsi="Arial" w:cs="Arial"/>
          <w:b/>
          <w:noProof/>
          <w:sz w:val="28"/>
        </w:rPr>
        <mc:AlternateContent>
          <mc:Choice Requires="wpg">
            <w:drawing>
              <wp:anchor distT="0" distB="0" distL="114300" distR="114300" simplePos="0" relativeHeight="251656704" behindDoc="0" locked="0" layoutInCell="1" allowOverlap="1" wp14:editId="4B658856" wp14:anchorId="708539F7">
                <wp:simplePos x="0" y="0"/>
                <wp:positionH relativeFrom="column">
                  <wp:posOffset>57966</wp:posOffset>
                </wp:positionH>
                <wp:positionV relativeFrom="paragraph">
                  <wp:posOffset>1038629</wp:posOffset>
                </wp:positionV>
                <wp:extent cx="6235700" cy="1724025"/>
                <wp:effectExtent l="0" t="0" r="0" b="9525"/>
                <wp:wrapNone/>
                <wp:docPr id="4" name="Group 4" descr="Figure with Venn Diagram of Sections A, B, and C on the left and descriptions of each section on the righ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5700" cy="1724025"/>
                          <a:chOff x="371475" y="66675"/>
                          <a:chExt cx="5791200" cy="1724025"/>
                        </a:xfrm>
                      </wpg:grpSpPr>
                      <pic:pic xmlns:pic="http://schemas.openxmlformats.org/drawingml/2006/picture">
                        <pic:nvPicPr>
                          <pic:cNvPr id="5" name="Picture 12" descr="Venn Diagram of Sections A, B, and C.  Section C is nested wholly in Section B and Section B is nested wholly in Section A."/>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371475" y="66675"/>
                            <a:ext cx="1914525" cy="1724025"/>
                          </a:xfrm>
                          <a:prstGeom prst="rect">
                            <a:avLst/>
                          </a:prstGeom>
                          <a:noFill/>
                        </pic:spPr>
                      </pic:pic>
                      <wps:wsp>
                        <wps:cNvPr id="11" name="Text Box 2" descr="Descriptions of Sections A, B, and C.  Section A: All Bill Payment Assisted Households; Section B: Bill Payment Assisted Households with Available Energy Bill Data; and Section C: Highest Burden Bill Payment Assisted Households with Available Energy Bill Data."/>
                        <wps:cNvSpPr txBox="1">
                          <a:spLocks noChangeArrowheads="1"/>
                        </wps:cNvSpPr>
                        <wps:spPr bwMode="auto">
                          <a:xfrm>
                            <a:off x="2286000" y="200025"/>
                            <a:ext cx="3876675" cy="1297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C35F07" w:rsidR="00D552F7" w:rsidP="00B65E89" w:rsidRDefault="00D552F7" w14:paraId="4F0DCB29" w14:textId="77777777">
                              <w:pPr>
                                <w:pStyle w:val="NormalWeb"/>
                                <w:spacing w:before="0" w:beforeAutospacing="0" w:after="200" w:afterAutospacing="0"/>
                                <w:ind w:left="1267" w:hanging="1267"/>
                                <w:rPr>
                                  <w:rFonts w:ascii="Calibri" w:hAnsi="Calibri" w:eastAsia="Calibri"/>
                                  <w:b/>
                                  <w:bCs/>
                                  <w:color w:val="000000" w:themeColor="text1"/>
                                  <w:kern w:val="24"/>
                                  <w:sz w:val="20"/>
                                  <w:szCs w:val="20"/>
                                </w:rPr>
                              </w:pPr>
                              <w:r>
                                <w:rPr>
                                  <w:rFonts w:ascii="Calibri" w:hAnsi="Calibri" w:eastAsia="Calibri"/>
                                  <w:b/>
                                  <w:bCs/>
                                  <w:color w:val="000000" w:themeColor="text1"/>
                                  <w:kern w:val="24"/>
                                  <w:sz w:val="20"/>
                                  <w:szCs w:val="20"/>
                                </w:rPr>
                                <w:t>S</w:t>
                              </w:r>
                              <w:r w:rsidRPr="00C35F07">
                                <w:rPr>
                                  <w:rFonts w:ascii="Calibri" w:hAnsi="Calibri" w:eastAsia="Calibri"/>
                                  <w:b/>
                                  <w:bCs/>
                                  <w:color w:val="000000" w:themeColor="text1"/>
                                  <w:kern w:val="24"/>
                                  <w:sz w:val="20"/>
                                  <w:szCs w:val="20"/>
                                </w:rPr>
                                <w:t>ection</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w:t>
                              </w:r>
                              <w:r w:rsidRPr="00C35F07">
                                <w:rPr>
                                  <w:rFonts w:ascii="Calibri" w:hAnsi="Calibri" w:eastAsia="Calibri"/>
                                  <w:b/>
                                  <w:bCs/>
                                  <w:color w:val="000000" w:themeColor="text1"/>
                                  <w:kern w:val="24"/>
                                  <w:sz w:val="20"/>
                                  <w:szCs w:val="20"/>
                                </w:rPr>
                                <w:tab/>
                                <w:t>All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Bill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Payment</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Assisted</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Households</w:t>
                              </w:r>
                            </w:p>
                            <w:p w:rsidRPr="00C35F07" w:rsidR="00D552F7" w:rsidP="00B65E89" w:rsidRDefault="00D552F7" w14:paraId="5F37C90C" w14:textId="77777777">
                              <w:pPr>
                                <w:pStyle w:val="NormalWeb"/>
                                <w:spacing w:before="0" w:beforeAutospacing="0" w:after="200" w:afterAutospacing="0"/>
                                <w:ind w:left="1267" w:hanging="1267"/>
                                <w:rPr>
                                  <w:rFonts w:ascii="Calibri" w:hAnsi="Calibri" w:eastAsia="Calibri"/>
                                  <w:b/>
                                  <w:bCs/>
                                  <w:i/>
                                  <w:iCs/>
                                  <w:color w:val="000000" w:themeColor="text1"/>
                                  <w:kern w:val="24"/>
                                  <w:sz w:val="20"/>
                                  <w:szCs w:val="20"/>
                                </w:rPr>
                              </w:pPr>
                              <w:r w:rsidRPr="00C35F07">
                                <w:rPr>
                                  <w:rFonts w:ascii="Calibri" w:hAnsi="Calibri" w:eastAsia="Calibri"/>
                                  <w:b/>
                                  <w:bCs/>
                                  <w:color w:val="000000" w:themeColor="text1"/>
                                  <w:kern w:val="24"/>
                                  <w:sz w:val="20"/>
                                  <w:szCs w:val="20"/>
                                </w:rPr>
                                <w:t>S</w:t>
                              </w:r>
                              <w:r>
                                <w:rPr>
                                  <w:rFonts w:ascii="Calibri" w:hAnsi="Calibri" w:eastAsia="Calibri"/>
                                  <w:b/>
                                  <w:bCs/>
                                  <w:color w:val="000000" w:themeColor="text1"/>
                                  <w:kern w:val="24"/>
                                  <w:sz w:val="20"/>
                                  <w:szCs w:val="20"/>
                                </w:rPr>
                                <w:t>e</w:t>
                              </w:r>
                              <w:r w:rsidRPr="00C35F07">
                                <w:rPr>
                                  <w:rFonts w:ascii="Calibri" w:hAnsi="Calibri" w:eastAsia="Calibri"/>
                                  <w:b/>
                                  <w:bCs/>
                                  <w:color w:val="000000" w:themeColor="text1"/>
                                  <w:kern w:val="24"/>
                                  <w:sz w:val="20"/>
                                  <w:szCs w:val="20"/>
                                </w:rPr>
                                <w:t>ction</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B—</w:t>
                              </w:r>
                              <w:r w:rsidRPr="00C35F07">
                                <w:rPr>
                                  <w:rFonts w:ascii="Calibri" w:hAnsi="Calibri" w:eastAsia="Calibri"/>
                                  <w:b/>
                                  <w:bCs/>
                                  <w:color w:val="000000" w:themeColor="text1"/>
                                  <w:kern w:val="24"/>
                                  <w:sz w:val="20"/>
                                  <w:szCs w:val="20"/>
                                </w:rPr>
                                <w:tab/>
                                <w:t>Bill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Payment</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Assisted</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Households</w:t>
                              </w:r>
                              <w:r>
                                <w:rPr>
                                  <w:rFonts w:ascii="Calibri" w:hAnsi="Calibri" w:eastAsia="Calibri"/>
                                  <w:b/>
                                  <w:bCs/>
                                  <w:color w:val="000000" w:themeColor="text1"/>
                                  <w:kern w:val="24"/>
                                  <w:sz w:val="20"/>
                                  <w:szCs w:val="20"/>
                                </w:rPr>
                                <w:t xml:space="preserve"> </w:t>
                              </w:r>
                              <w:r w:rsidRPr="00C35F07">
                                <w:rPr>
                                  <w:rFonts w:ascii="Calibri" w:hAnsi="Calibri" w:eastAsia="Calibri"/>
                                  <w:b/>
                                  <w:bCs/>
                                  <w:i/>
                                  <w:iCs/>
                                  <w:color w:val="000000" w:themeColor="text1"/>
                                  <w:kern w:val="24"/>
                                  <w:sz w:val="20"/>
                                  <w:szCs w:val="20"/>
                                </w:rPr>
                                <w:t>with</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Available</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Energy</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Bill</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Data</w:t>
                              </w:r>
                            </w:p>
                            <w:p w:rsidR="00D552F7" w:rsidP="00B65E89" w:rsidRDefault="00D552F7" w14:paraId="7A28B370" w14:textId="77777777">
                              <w:pPr>
                                <w:pStyle w:val="NormalWeb"/>
                                <w:spacing w:before="0" w:beforeAutospacing="0" w:after="0" w:afterAutospacing="0"/>
                                <w:ind w:left="1260" w:hanging="1260"/>
                              </w:pPr>
                              <w:r w:rsidRPr="00C35F07">
                                <w:rPr>
                                  <w:rFonts w:ascii="Calibri" w:hAnsi="Calibri" w:eastAsia="Calibri"/>
                                  <w:b/>
                                  <w:bCs/>
                                  <w:color w:val="000000" w:themeColor="text1"/>
                                  <w:kern w:val="24"/>
                                  <w:sz w:val="20"/>
                                  <w:szCs w:val="20"/>
                                </w:rPr>
                                <w:t>Section</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C—</w:t>
                              </w:r>
                              <w:r w:rsidRPr="00C35F07">
                                <w:rPr>
                                  <w:rFonts w:ascii="Calibri" w:hAnsi="Calibri" w:eastAsia="Calibri"/>
                                  <w:b/>
                                  <w:bCs/>
                                  <w:color w:val="000000" w:themeColor="text1"/>
                                  <w:kern w:val="24"/>
                                  <w:sz w:val="20"/>
                                  <w:szCs w:val="20"/>
                                </w:rPr>
                                <w:tab/>
                              </w:r>
                              <w:r w:rsidRPr="00C35F07">
                                <w:rPr>
                                  <w:rFonts w:ascii="Calibri" w:hAnsi="Calibri" w:eastAsia="Calibri"/>
                                  <w:b/>
                                  <w:bCs/>
                                  <w:i/>
                                  <w:iCs/>
                                  <w:color w:val="000000" w:themeColor="text1"/>
                                  <w:kern w:val="24"/>
                                  <w:sz w:val="20"/>
                                  <w:szCs w:val="20"/>
                                </w:rPr>
                                <w:t>Highest</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Burden</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Bill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Payment</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Assisted</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Households</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with</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Available</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Energy</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Bill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Data</w:t>
                              </w:r>
                            </w:p>
                          </w:txbxContent>
                        </wps:txbx>
                        <wps:bodyPr rot="0" vert="horz" wrap="square" lIns="91440" tIns="45720" rIns="91440" bIns="45720" anchor="t" anchorCtr="0" upright="1">
                          <a:noAutofit/>
                        </wps:bodyPr>
                      </wps:wsp>
                      <wps:wsp>
                        <wps:cNvPr id="15" name="Oval 15" descr="Circle around Section A's descripton."/>
                        <wps:cNvSpPr/>
                        <wps:spPr>
                          <a:xfrm>
                            <a:off x="2028825" y="66675"/>
                            <a:ext cx="3638550" cy="5048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4" style="position:absolute;margin-left:4.55pt;margin-top:81.8pt;width:491pt;height:135.75pt;z-index:251656704" alt="Figure with Venn Diagram of Sections A, B, and C on the left and descriptions of each section on the right." coordsize="57912,17240" coordorigin="3714,666" o:spid="_x0000_s1026" w14:anchorId="708539F7"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Mpejwk0BgAAQBAAAA4AAABkcnMvZTJvRG9jLnhtbLxX247bNhB9L9B/IPTS&#10;l3gtaeWbEifwNQmwTRbZtHmmJcoiIokqSa/tBv33HpKSvBc3WSRBF4hDiuRoOHPOmdGLV4eyILdM&#10;Ki6qqRdc+B5hVSJSXm2n3h8f172xR5SmVUoLUbGpd2TKe/Xy119e7OuYhSIXRcokgZFKxft66uVa&#10;13G/r5KclVRdiJpVWMyELKnGVG77qaR7WC+Lfuj7w/5eyLSWImFK4enSLXovrf0sY4l+n2WKaVJM&#10;Pfim7a+0vxvz23/5gsZbSeucJ40b9Du8KCmv8NLO1JJqSnaSPzJV8kQKJTJ9kYiyL7KMJ8zeAbcJ&#10;/Ae3eS3FrrZ32cb7bd2FCaF9EKfvNpu8u72WhKdTL/JIRUukyL6VYJoylSBUa77dSUb2XOfkT1ZV&#10;ZMkpIlYSkZEbBBiZV2T2jMyfEeSZLIioiM4ZKVim7RNrh9duIw4xmuREuZPtZsm3ub4w6djX2xhe&#10;vZb1TX0tXUwxvBLJZ4Xl/sN1M9+eNh8yWZpDCC052DwfuzyzgyYJHg7Dy8HIBxwSrAWjMPLDgUNC&#10;kgMu5tzlKIhGA49gw3A4xMgCJclXjYnBaBIAf49M9GnsPLB+dn7VPInxr8kgRo8y+G2k45RGIrzG&#10;SPkkGyWVn3d1D2CrqeYbXnB9tMQBrIxT1e01T0yYzeQEBtzcgQGr5qUkCDs8PAUDF6SFBvDAFamY&#10;0iwle/C9OBJedatzi5AGRmT+1b0zi4/WUec2NWG12CCVWOS02rKZqoEtJNbkrH9/u53eu/Om4PWa&#10;F4XBjBk30QXuH1DsTIIcfZci2ZWs0k6PJCsQaFAi57XyiIxZuWGgl3ybBog5jQHCK6WbkdOIL+F4&#10;5vuTcN5bDPxFL/JHq95sEo16I381ivxoHCyCxT/mdBDFO8VwX1osa974iqePvD0rCI10OqmxkkVu&#10;qRVGEynrWvu/dRGPTEiMr0omHxBVywKlJdNJbh5niFzzHJu7BRvmU2RNDhTITDb730UKiaE7LWww&#10;HrD1POta2gaTIBqAqQ9p23EOYJBKv2aiJGaAoMNl+x56iwu5S7ZbjPuVMKlvYWJcbBADj40SoSap&#10;FhGYPS3KpiKdU/ObnNYM3hizJ6YFQUu1j+aec3EgJ6otjQLfUc5zcnuHarOYzIqCzHEnck2PBpRk&#10;hrpoufdGADmm3qrnJ/bF39zsdH92S3lBNwUjq4rJ7dEdM1Xu+T0CL2LyBkoOtpP5Tqas+mH7TU2w&#10;ITMFgegDYmTYbWHp6sKJ+1KKfc5oilw5/jfRdrXETJ4ExDAcD30j79B/yHxXH1ooXo5Htio4KIaT&#10;0SSyvcRPgCKNi+o+Ntsn55Rj4k9W49U46kXhcAXlWC57s/Ui6g3XwWiwvFwuFsugVY6cp8iIQfyP&#10;C4cNvih42mqnktvNopBOUNb2z+ovVOG0rW8E7ORGKzbGmImsbZi+oLBG/jyc9NbD8agXraNBbzLy&#10;xz0/mMwnQz+aRMv1/Std8Yr9+JXIfupNjL58/W5AA/4e343GJdfoZQteTr1xt4nGBo6rKrXSqUEj&#10;N74TCuP+KRSAUJto9BAOr0409GFzgBXzcCPSI7ggBUQOKEUDjkEu5N8e2aOZnXrqrx01vULxtgIV&#10;IJzAJ9F2Eg1GISby7srm7gqtEpiaetoDt81woTHDkV1t27SWfJWYQcczboX15BWuYiZQzv9LQrtu&#10;5T3KGQkwbVrXBZcJNIuij0Zn2nYZs9+U2wBlFdVDgWki7IpB2811/WToh+OxqUH3G8NOF4aX48EA&#10;oTKd5QCV2zWW/y0LrECBVaYs0PibReo+HJQ+FsCNUYcPLEMPD1UMHXjN1xPr2EiTBJWgEcycpsyR&#10;dHAXx+0Ji0Nr0Fh25b2x3RhodzojrW1TQ7v95iizH1+dY/7XHHOHuxP2zaLS3eGSV0KeM1DgVs2b&#10;3f4Ge01oTpjsmKLqZM3RG1xRpa+pxLcekmXo8x4/WSGgAaIZecQQ6tzzn0u3alcuBLowNALwzg4N&#10;PXXRDjMpyk9oKmaG5Fhq+Zlo2U5ahuJDOWGzmd3mev6r6qZOWsaa3ufj4ROVddMgaQD3nWg7k0cQ&#10;dHtNPp7AdfvFg89Ui4Tmk9p0CHfnNj+nD/+X/wIAAP//AwBQSwMEFAAGAAgAAAAhALXvoH65AAAA&#10;IQEAABkAAABkcnMvX3JlbHMvZTJvRG9jLnhtbC5yZWxzhI/LCsIwEEX3gv8QZm/TuhCRpt2I0K3o&#10;BwzJNA02D5Io9u8NuFEQXM693HOYtn/amT0oJuOdgKaqgZGTXhmnBVwvp80eWMroFM7ekYCFEvTd&#10;etWeacZcRmkyIbFCcUnAlHM4cJ7kRBZT5QO50ow+WszljJoHlDfUxLd1vePxkwHdF5MNSkAcVAPs&#10;soRi/s/242gkHb28W3L5h4IbW9wFiFFTFmBJGXyHTaXNCLxr+ddj3QsAAP//AwBQSwMEFAAGAAgA&#10;AAAhADGXQtHfAAAACQEAAA8AAABkcnMvZG93bnJldi54bWxMj0FLw0AQhe+C/2EZwZvdrLHBxGxK&#10;KeqpCLaCeJsm0yQ0uxuy2yT9944ne5z3Hm++l69m04mRBt86q0EtIhBkS1e1ttbwtX97eAbhA9oK&#10;O2dJw4U8rIrbmxyzyk32k8ZdqAWXWJ+hhiaEPpPSlw0Z9AvXk2Xv6AaDgc+hltWAE5ebTj5GUSIN&#10;tpY/NNjTpqHytDsbDe8TTutYvY7b03Fz+dkvP763irS+v5vXLyACzeE/DH/4jA4FMx3c2VZedBpS&#10;xUGWkzgBwX6aKlYOGp7ipQJZ5PJ6QfELAAD//wMAUEsDBAoAAAAAAAAAIQD554NxsGoAALBqAAAU&#10;AAAAZHJzL21lZGlhL2ltYWdlMS5naWZHSUY4OWGdAVAB9wAAMYScAAAAc5Q6QjFS////KYSc7+/v&#10;OilKc4wxGXOMjKVS3u/vtd7ee5xKrbWc5u/eQpSljL3FY3sZvc6lY1JrOoyctbXmjK1ra5Qp3ubO&#10;EBA6IZScc629teZ7vbVKveYZY6WtMTFKUpytzubm77UZjISU3joQnDoQY60Z3q173hAQnBAQ3mMQ&#10;nGMQY3s6Y63mveZKY0IQYxAQMWtz5ual77VK7+YZ5uZ7rb2EMYxzEIxzMRlK7///zt69jN6l3jpC&#10;nDpClK0ZY96ljN573hBCnBBCY9573mNCnGNCxcXOpcXO3oQQnIQQjLXexdbe9//vjHtrhKWcOmvm&#10;7+ZKY0JCYxBCOmu1Yzq9vTprEGvmEGu1YxC9vRBrWkJjjGPmvWNre5Q6EEJCjObOOs61Y+bOEM61&#10;Y+8ZY84ZvaUZ3oRCnIRCWq2EjFprMRk6Y3trjDqUYzrvvTqcOhCcOhDvOpQQOr06vTrvlDq97zpr&#10;jBCUYxCUEBCcEBDvEJQQEL06vRDvEGtrjDprYxDvvRCcOhBzOhDFOmsQOr0QvTrFlBC97xBrjBBr&#10;YxBrEBBzEBDFEGsQEL0QvRDFjGO9Os7mOpzOY2PmvWOcOr1jvWPv72NrEM7mEJzOEL1jvWPFjGOU&#10;jITmvYRrY+9KY85Kpa1zjObvOu+1lO8ZY+bvEO+1lM4ZY1qMY6295s7OOkJrvcUZOkLvOkIQOkKc&#10;lDrv7zqcOpRCOu867zrvY4SUEEKcEELvEEIQEJRCEO867xDvY61SOkLFOhkQlBDv7xCcOmtCOu8Q&#10;7zrFEEJzEELFEBkQEGtCEO8Q7xDFY2O9Ou9j72Pv72OcEO9j72PF763OjIS1tealhK3FOu/mlO9K&#10;Opzv762lYzqMY4TmvYScOr2EvYTv74RrEO/mEJzvEL2EvYTFtebFlM5Kzq2lQjpSWoS15s7vra29&#10;va3FOu+E74Tv74ScEO+E74TF763vQkI6c3NCKQAQEGucOmucMSlKKXOcWpRCAAAQQoScc5RKQjFa&#10;SjFSAAAAIfkEAQAA/wAsAAAAAJ0BUAEACP8A/wkcSLCgwYMIEypcyLChw4cQI0pMSKCixYsYM2rc&#10;yHHjxI8gQ4ocSbKkyZMoU6os2bGly5cwW66cSbOmzZs4c+pcGLMnAQMEePAISnSo0aJIfbrcybSp&#10;06dQo0JUipGHAasGFjBwsjWC1wirQIgdS7as2a9KGGxdYODqUKoXpcqdS7euXYVwsY5goMRrWBEA&#10;AgseDABf4cP4DCtWXJixYcKDIYj1qsTJiKtXqd7dzLmz55E9sRrgG4EDYMiMBxsuALm169eBWSMW&#10;LBsACA4RlIxg+zbm59/Ag9sN3ZZBhGqrIMBezry588GsoxPGJxm3E949hWvfzh0lzLYj+ib/n/68&#10;vPnzsB+zhrAq92WhL7vLn0/f4EurC8SrPoy+v///gaUWGAjV6JbZUvUlqCBnLmU1QmnK8QfghBRW&#10;GBlu7yG44IYc5uQSDws4AVaEFpZo4n+yPTZgBAywpWGHMMYYUktWPcgBBI6dqOOOABrGnoG9eSTj&#10;kERS1FFWSlQToYo8Nulkf49BwIFlQHFU5JVEdhRiBKc96eWX/qUIQHsZConlmfRp+WCXsYFJWAEV&#10;lAcnbXHGVqeb6KUoAosHZoTmn9ptBCIDSq4GQG14vhlYBYi+huijiU5omAjVMNAnRoBmehdHBqzJ&#10;ZKTMNfrmncvNCZupoLpGXTWXWanpq04J/5rfKgKmChmjreG6qGyI6gqAr4eG6hywT7ImghILuArr&#10;sjRx6oSSYKJ6KKmu8UoqpK1hq2Nt0jpJHZ/KMisuaBrxkI4YIODD2qfnEeuoos+J+pq7zwFL77tu&#10;GrYKslX6Oe6/Em00WgQ4shtmqddSS6ed2d6JqqmPUguxxPA2bCt0hlWarEYAd8xTRkiKoK68Oura&#10;aK/c0rYrdCyrnO3KwbaZK8qQyXYvnsbyy7HHPAukkVbVxNyktCTXXKqFRU/bsstKL81wzQrrmHGL&#10;O/c87s9KiJw0gMAmbe/WsPkqts1gO330zDIb/WUB+ICgRL9xWQ0r1lo7Ke/DdZ5scdMLC57td8p8&#10;P010wo5eW63EUZ9YQAHHboyp3H/Sra6bXZtNrK+Am9wf2Wnr3bK7XvOqtq43o8g4slVDPqTkZR/u&#10;+tNpNyfq1iTjLaxz3XJLuOBQVxxxiWzv6Xjcqnf4M5cjtwv4y0zPW1vp5mnuMumtE5u057GrLbvi&#10;+DSeevFpZrQAwZNvHibisd+t8MR90965w3nnXfiEuUfd7d55Uoe6v//gd6eRpyXjnGAq9yvROe9z&#10;2NIWYaD3t+YVcHQ0G+DzFCgzAsIMcwBiGwR0873+/UZ8yGvd63iXvdqN0G9mk538Amc+2JWwYijs&#10;mwN9d0I5fWsE/POgZ0CIIxGeCoYL9KH0glivCWYvZtSTINq0R0QlusZ6TzQi7nq0weFVRIcMwogB&#10;nFA34CXOaewjoQxjNjgxxpB52Gsa7QwHRjbWD4yve2P+jgW3K2KRLhkZAQfYxrW7DSaJzGtgtQa5&#10;tLJZb3Hb+6MJ40XIFC6xc0w8D2tYlcM7xgoj+cHR+d7XSB/iDzoFSMDiovNF2EEMMiBYxRqgA79G&#10;ujBAOhjlF+/nQtv/OXJUFdJgBKxIAEs2JSM84OLkPDlEy5EMkE184AtvwwEQAEY6tzKgzEYZHRFU&#10;JB0YbF4Oosk0ODHzNAKcXhoFyU1XUggfq3BCHXvpS5zkMQJnnKKc8IXCbZKzNRu8yBNA0Jptgk0E&#10;zYyQNQmwAAYGsmYiqJIBRLA8tdFyfi4LIy57VABKPq6dMxGfEjRZInd51JPLsSdrGFARtTjBXCYr&#10;gA6SB52VUjMCTyCACES5wSTxanEuvSk1XeqoAnDAIk+IQALK2civAbGbijwiMk9VgCpWEqMswYgT&#10;aOVJiZ7SjBG1X+Ls+RoRxJQBAEhAAnATp8UBtBrV2ONNQVCaG9mG/6RPUIJpbLMKcNoGN808VFM5&#10;cCOA8hUCiOJqU5VAgBHgcAQUG2MkrcVKeXbShiA46UWhSq6LPEhC5mmoH5MKQaddbnYJJYATejjK&#10;wHAgphaBZ2AgEIGLkCO0F2EACIAygtW29iLwLAAIvuo4JSSOcU8wQDVau4BVXC8wXFUmzBwYTs4m&#10;85FHiwAOJ0vZiVQlawZb29nMGU8ATNc4M43OTwublqGo9rZbcQIB2pOOijghSRAAihN+RVjRbqUi&#10;SkgAbEO0sT265qcLYE9FIlCb5NJzhge+KlYXO8vuvY261X0IJjmA2Sg+17kfvXAyDUoYDjguA6oF&#10;wANEG9Z6qLe2AP9I1gL2MdQIoKMArTVAD+NLALCuoqRhhUBMF2CboSwABPUAAX5nBwH1MqB77Z0v&#10;dIvoxAMbc7lOpB0+PAzhCONFqiJzLHNXyMkYnoyNR7SlajiwPwIoAQChNY51CPAEEQz0zLFhTWt5&#10;wNDuJau2t6VwYAi70NA6QYPJIoeoEiBkAggVxmwGAfbEzEJtMTqRZ/Rh8OpLPCsbySIGODNIP3vE&#10;SHK6002kYGASgM4Hr/fGGwFoTEMcLD4/M8374LOiB/sTNw+ZccmCM2RiLFcyD3m79wR2BMd2wIOV&#10;2Y6WPsiEESnJSCr2oF5u5S1rxit83LYaIFCxEtKybXiOV9NhlXP/UE4DgTsDYM4UNoyr05zjZM33&#10;URCYrvgYKif0vXK7op72Q980ZXkjO9k+wwh2RZjhJTb3048NG2hvJNYC1PdG8sVHAuqRgLrahraF&#10;8alyXE1qP48Jvx0392xFOymgKOFkIBhKeLbNABwaIAIqKjhzEYhhQzZXmcVkapGDxM5kazG3EHXk&#10;l8MMxNmVkm8KJkxrjeMVoCwAMPVlAG5amw4ckdTMvvY2fiPgzDtTB4c88MrVYc5u6iSLAaIirgjq&#10;sQF81GOgYJXmnIq2bxTmO3ANhWT+IlBHn1uWVrdbsjLBZlTnRrB5jdKcCNQb23QBIJ+W1XM6LxJg&#10;AOyjtwMdAWsi/3uRsAcG1UdmXMTX6l7a4JqgbMqsc1dP1O5C2cKyQyfjLRLhjGw0u0GP9KnA7GV6&#10;1p25x9r2tvmY8QIJH7Drqum2wbmvbYOAtUkKEACEL9coNUGuhYG+fyOzbT0PhsxZA5tEW0a0xgr9&#10;txD1pP54DlVMsrrYjryZBRUO+4oRu1oJ2EA9ClCPN/E/lMwWG/igf0MlGBKnf2zjdtyigKIUM6JU&#10;GwrYGhJXPgZIao2SXNkkNKDjZE2GRPICSCClMnxXZf0jVVQVeGU0Q0k3Rg/TT66HePTTe0V3dC1U&#10;gxx4b+YHaoyFVCP0e21zdbR3RwLHUaoXf3k3f/BHGAYGAEs4GP9NeDFQuGRQRC9VNSyaVSr6Q4Jy&#10;03nghjS852x494Wf5IRRWIamFD8yGCq7o0ZatTchuB8RECQedBEvR4H0p1x4+ILQM04a9oZm2CTz&#10;54fQ5mhQ1lxFw2GDMYJBqDp0qFaOxYe1xGXP1jsLpoZkiDBm+IRallnS9miMBG2U+DvMMWXDAzmY&#10;BHj/UXgzt3qJNzue1YqF2Gx/GD2w+HqxyIOxo4q02GSLdDOLQ2WVBjAYMQKOp0LmVDvoF4rzJEaC&#10;mINexImfCEftE4Pkh4aCw3t0l1jpIQL+1nP/MoxdVH83V3+56D6rd39HJXiQYWDNiHPSlISB1RwG&#10;VYt5uFy6KDQMhMhk8XQvoQQCQPhv/8wiVYAVeNXojOZIiUx0d5iIjzSINAh2g0UoQ7REQQrmipsj&#10;bQtWfttIaQD5KkNoh6znZB94eHlIkvXYge4odBayVMyBiLaIkjCjQPO4i60njQ8Jaq+RhcGYKVzo&#10;esj4SRoJgzg4Ti3IjHlib3KkWW3IkILBjpJIQkH5Qzk4kWtod5JYd/uWgjiYiFp4JXQIdPLoOUg4&#10;koF3j5C2YaKSXAKUOe9ISEioVG05eGDYZKqoLRn4govUgSRJlMyhiB2JJZ0XNNlYkNNmkBPlSuLX&#10;kOkziTf5gsiVjmc5l1N5lYVpNnLEQlt5XJYoOxUFN4DSiCA5lzYHmeIEk5xFQPfHQP/t6ETQk1ya&#10;mIR9WJn154swdHhSRI7oWI49xQFyeCaNGICHiZmvtIIsiI0IiY+IuWW4g5SdiGCvOVG2ZHTT1JBa&#10;OXeWuT5HR3duWJvAli3o5JleiWnbJ5Kvt5YXBolSuZIGdI/muZgVMkQUdJfZc3/o2Z1pk5sd+JZ3&#10;+JLVwps7aTyYRmAH02gQeZlaKZxWZT+DOJwZtIZRuYkoeJw1JKHBZp2keYaW6YwSWA3gGSOdB3PV&#10;o5nkWJIJeVSsYUF6w2FQZIWsSZGyaY+HSI/Aho4nmpcnSZPKlW9UGF29CaAV8XJ4yWUPFZ2SmZWK&#10;KUn2hpPRSZk4mXsixaTmt4NDl5n/svl7wnmcCllLYVJRXek/FhF2oQmKHsidrLeBKHmbGnajwZJz&#10;Z1pILApl+ul68olCd2mSy5GB/JiHcQpdMTpPt7WICSJwDnmlRaehPmmYC6M7ywkvVmqo7tmYuSdp&#10;0dhoYtikUYqQKag+CamYf+qN4WMRXbifqkmXMto88meRn7iHB0Yv0sNAp2pwd1qqpOqWcRmStJme&#10;9VlBNgobRfaf3HERo1U2FFlKLkqQjDmZt+OJWHmpjIqR0ZY+T5mpWJV04neYFqo9v4eVv6WgSmge&#10;1PGP9WFZRIgerYqmFyZzMVmTMimiuqdcO0qQx1Sr3cWH9Ninamqp9RhO87evCkkv/895KEjmq8BB&#10;efS2kHiHrda6qWnIXelJqMF5T0a6mQ9JlQ8LkQc7nccqpkKpsTf5oJl1eoAqHJRXjPCaQTWpPK2H&#10;n7oKk5KqlzBamcXEpiZ5L3NKprOqjvuJs2x6jtejW6j1lzt0ERyAe8aIrD1Yb9O4WG1kswZKgzb6&#10;k5XomFn1rNKZJ4QJrcUZT9eaqJgarc0xZb2xHV/6friJLXV6r7a6aBo2k5EpSAiHtsmpjm+Ls4qC&#10;TCp7oVkKtyULG//KkSJrEe9mrLuaexerRstYm8TqrBVLmJ4jZuMXR8xKnKSZlTabmdSZjIS7lRT6&#10;Q7PnqVlUESMwrucqRNqpb2iJkv+3+q4rC0N5KmxuerODKyp3m6OpuJ5iuZdlepu2WXOQWjPlJrBz&#10;QYfG1bBYi3RllbGOapNEB6/EOok7mLmyiK9aNqWa2rUp9LwvxIEKWbphprjTsQoduilfOrRlm3D4&#10;crc1GpKwyZJMdKu2mL6xiI70sgHpaLeyGmpnE4iHq75wGqJ0W6LvMl5AKxcXoWsLOqhNKmqMprYS&#10;ya1MaJ8M6zvRQU2s8YAUfMHSsTzEWZS7d6HDua3X67UGeZXRWpWuoYl+K77uNZA0yarmCps8u7Gm&#10;qbw0G4/dOk8TPEoQ4GZ+xVeUQX250Rd8xQFRYBoioBzUFElqmbP7iKbtaab4e4fk9RlB48RhTeVv&#10;w4FpigaUYCaKCrTAU+nBHGyDHnzDjwlKOiwCbKUE5OAED7AAb/wEcizHHSHHQvEEC5DHD0AaHLBK&#10;SbxGSWugptusiHq0i0u8Q6q5BghbnhsVY4t7ufqieUtwfMi++OnCOKzDawB+IxDH6wQXGhFceczH&#10;R1xavnfAwHOhNfuKL+tKULwcnYpHgBukjkqxmrvADnq8+KOUj9pl3asoEywZLIIdnPIAD5ABE9AD&#10;yjwBOIADzNzM0DwByZzMPWDMI8YReJwO5MB1eiW1WIqRj9uoxvvLVNrLVwrIrwGu/1JBsJt4c1K0&#10;rhlqsQMakYSUwbbBIunASxbxAMqMA6NwAQoQ0ArADw0ABlAgAA0gAArdAAyN0AKgAAwNBgKtABcw&#10;Cg6QzJ8cFFkBXt0sL5qYRoSIQegLqfDckm1plk3KyAT8owI6oZIptSDVqPcjzpQ6hi24HixSJhfB&#10;z8wM0AHN0AgQ1EId1AKAAQqNAAKA1EQ91AjAD0yN1A0g0BfgzNX8sxUBInscAX5MSmO4Lcl7yKLp&#10;MIgM1mMGvDdRwMZaw6Y5u+6aRrlpkUtVriozhaJTTUCSEfyMAwFN0E/d1AjQAE3t1IAN2Aj913+9&#10;0Ibt1Irt10nN1AzdAFM9AddMh/+dwiXdfFCq6JLp+da8e54wHMVHk8K/ZBFPV4WmdJ3mrDR5G2wI&#10;KsO9i3isZSk8l9cXANRDDdiLPdiMvduAbdhJDQa5HdSCndS6zQ9HPdT8QNHOPNlAJSLIx9UA3GVN&#10;u7/RfX5JW8hgLQKO8xRfGjTl+9IebFAoHcFpKklwwgHkYEUG0AM4ANC9HdS4bdjFrdS6Xd++DQa6&#10;DQZgIN/0ndj9rdtCTdAU7QA9ADd4LHX7YMr9ezbtubr8Wd626L7LFTo6eG5mvRLAqrV4671YGqmI&#10;m7wTadPUIlIDojOYxt4Q7dRCDeAs/t9+Ddj73dsw7tQxjgDAXePA7dv8bdg7vuL/UY0DPWDVIEIO&#10;/NSWU0q8Spu1VqmSk4qhUmsY6uwhmFawOau6Y8pZWzOnVk6nKaPWbSKzv7JLVk0AGaDX783fhE3Y&#10;/C3YOm7fhH3jib3fNa7maO7fbv7UP54BWvQgLCws/7rWm+VAWp7lL6y8zjFyA4zhqdXOGauozzqt&#10;leq8HfzaKsNaCxAkD+AAtf3edy7jAsDmxM3jLb7j+c3f+80P+E3qNi4AYJDUKo7bg/3pwg3ZDsDc&#10;PPAABAOcm0mkSGewIXxL1Lq5ofhFsexOFoFiI+pkrRu3EbyiD17GwOxU+zwBtb3fwl3Yrw7fPF7j&#10;qC7q3l7qMF7nqN7t3P7thp3q/+ee7ZwO2RMANw+wUdD0nFc4l1BcOrKbq/JJnxP7u4nuHT86vAyb&#10;rcjrsB/80lBLoey4WsjSGw9g5kL96a7e32xe563u7d0O7mt+6ueu7Rjf8abu7awe1MCtADgw2XgM&#10;710NjXgroRxsywn8oqpRaP0eVfj1pg5+kvCLh4c3pzm/4C6br3oqG2ugBFZd5u/t0Pr913O+6nbe&#10;1Euf3+TO5hdv4xuv2yF/52wu41Tf6T2OAAowCsydaQNptmT54G9bl2BIxbFKIazRuTVBh1SO5Nnb&#10;tobOXQpcz9oYZ6fTJxkwCpxe9VSP6qE+7le/9d4O+KWe41w/6uGe4zee9Uw/8f9a39sEPQp6/qXh&#10;x2B6h5moyrFfveTX7eSPKxg0NvMigVtMfJLjTVSuaq8z/OClC1MX0QN+H+rxfedw3viT7/R1jtty&#10;buq2z/tNL/gfH+6+X/w2PvUq/tcNYPmUFwGqCsFBH5bwt+zz+Y4a/DKinRKURyJiir3DKpGozTBH&#10;bneYypjl51P+Rvu2LfnaLupyHvxKz+Zy7v5P/+I7Xv9ybvy9r+0AAQaBwAYICh40OBABv4QNBBRE&#10;YPBCjycELI4AAaBAgQoAPHL0GPJjR5EiQYYsUFJjyZMaO6ZUaVImSpI0Y668mfMmhAUWCfwDGlTo&#10;UKJFh/o0EAGfzpAVYLJkChX/ZdSpVJ82vSpVJUynWz8CEEHOgM8MoyAmFCCg4VqEawUQjMhP4FuE&#10;cOUmvHu3oEC9CeGu5asQ4eCIe/HCBaMWomIEaRuMyuCThxIRG2d67Po182WRm2Nm7QyaKeirnkNT&#10;jRnB50+jrV0HXb0ANc6bLV3arF3TttWat6ua7L37d47UPS0+cXDWIeO2EPcyJBw94Vq5b/1ef25d&#10;+nO20w1D7w53+9rCOB74XBBBI+nRwYNv7Z3zakvhVlmSfHpSf/yPENL5fC1Ao5DiQCfTADiQtt9o&#10;M20+BLPabLOsQPNswgejSgmEEVbrQQEEMGjOu8MYEigxEfsSrzDBugvvMLwA/1vIrhQRIrE78EQs&#10;SLG0DFKgB5+ecCIjkYizjzOsLotQNAW5grDJ0xT8Lb/PCuBgNQGvBGq1EaA08quR7sNwNt8c1Mk2&#10;JXOrTQQlePDpgQvAA48whrAzCIy+DHPOOzv9ulE6GPEcCDrtIkIMvBJfvM5EwrqDCIwLIvNJCQgs&#10;+4w/NBcsE0z5vsRJvy7F/GwfBgDEUkACz3zSK60uxOzMBL00kL2cXtUMpo04OM8iA3DwMK7GGJtz&#10;PLX+ZLGgGutyMU9Ajf2rUEZXHG9RYxGd1rkJxrLogVUUzIzJVGG9idZuv+0SVXJBBaBKUkttLbbZ&#10;zM0U09vysxS3MS/9cr56bf/dJ4KKLOrhAl+lY4wxOrlDOFC/UgzP0BGvu/NgEfdENmGKG0MLsB0h&#10;6vFHJbyUVV5OOdVXZJDrLVO3l3Dbb2STIHBiXXaLkqwaVyn0ttWSaGX1M51/JvPIVWv72SQRRs0W&#10;h4gewpjGZ5VNlNgZV7wramSnRrYvHCXO01mCu9tRAPMs4oGByqLyrMGhTS7ayyR3Dppo2qS8SV2L&#10;ZqYZvdF8XtKmCd8rkstNbyJyb5Y4MI6ADHrdmLwdL76Y2YYVlpNY6SKfmHKsRSQPc8L+eg5y8jrW&#10;tcCSMVWyPvhYHnxu/NCFnaOY78b7KLJtpopnMVHVXaW3zx2SqRw2qkCJfwn/SK6xEBtCTOpkFxpo&#10;0Mz9vPz5ijkHVC6oQVexWIWm9s6Bf59QokKqCl8wM/Pl7R3cVNvfWzWZ8XYXX8HtRY2+1+3VH9yQ&#10;Z0NfSo7WJhwYTDpxIk/CltWwqQWmazWynIr48ZZgBQpzJpoYiqpzsWdxECFpGUWuCOCEymQFfQA4&#10;oeHuJzfftPBScRsTfmQYE3zwZH4zW0014gW3tqXkdweim6qiFCseCq1tX0GcTzqEgabFaHoqaqCL&#10;7iIjPpUIgZujUfOcM5cUHUpyDQADwUIUxc9RBy2kI8ACCgS7tMGrZ69y0O/clypbDdEr8qNd7ZAy&#10;qfZcBl51dJn9eFOuobEn/wJssggOqkUnRmGuisdq0fX4BJgaic5z4WFOoubksKqNEZJ5Ahta1CIA&#10;8R1HPZRymZk+BZy+wW6O/HNlSWqYuNr9YzVKcKMbQfUUOfLSl0bEWRH3poQ2CQx6mZSWr2RUMIZx&#10;D2obpFPEyOjEp6moLguk4ngi9iKCCSCEkeKjkURjGvW58UDwA1osiUbMG15JMiKQT3xUN7J57pAz&#10;MHTh/1woEqQRoEOFsQvGSCTN630OOnaCXJ8s+MgVkceaErMi5bZmRjBCs4zYJJZ3NuYjiyQhnCmT&#10;VxBX57+V0dM9XOpfDElmKREgkjXsWo0TViirci4oZ3KclS7XRitvFQAC/UWcgIcQeBCGQS2B37tO&#10;RJRaUKR+cGrQaYACGvDJDkpMa0rFalEfmpcU9YVpTMtYAybgEwZ89Ig69R1abbq7mQRRpB8RVTv/&#10;A7SaNcaObXYkKf74pzJNzVGVKfmpTybQKOhBNJIP3U5UFSDVpXJta2dRiALOk4EwTnJPDvSeFRW7&#10;WKk2oC4KxVNAs6fFwihmAv8iISpTJ09LeYqVsWstytTpEbu91J0+kWm4fikmdN6Tha3c6Vs1IgJI&#10;IWeRlY0gV7e5yMKMAluKU0AFDwgxgizWWBfI1sBWVFnuIVRrCoAUUibwUK12DZOXhIsATnsREKDy&#10;rEXzIT6r0kZhckukvZXPPmhZqlsKLm6qc2196jnbSq1yPRryCQ68+KwYOWwvjLlgQ8ZKAANUWHHc&#10;waoyh4VVUlK4V+A1wGCng1VQjnhYAQWvrixM/4Dxbg+B3oPRJSGCg38toL3yXWE8hXiyV5qMXisF&#10;cmqshCX0mPVd75WK2si5Wzni9K5fAYFxdmWQtHAPRdDCMqCo04CxLM4gE+iBeDgb3egZZLMFUcBY&#10;DTAKxnJWMGPuFZqju9mhRiTFXr7AWB7goS82NESha9FVZ4wtNXIJnb+72dqAlyC6ufUzIhiyqciK&#10;Ib62VbY9ttX+YCVSHKcyOBzA1pSHVb3xJEZrl1OLc/3ZACbuiSEp1tUF9hLV5wY1vACTLAFYsZc8&#10;F5Mh2A3xhJFDnldHJgP8wAAYfOSm6EW0opMMXSYpZx3MMeSbBHgCB9x7OvzJV5WUzqtaQTU72/++&#10;Joe6XWvrxJU6Atc33RuJcraM6TTw/RktVJxinHLFK4EsrdcVHsuaDYIDFVd4IkgxgAMUMJYeGMQB&#10;Baew0nqtq1j3GyF3vgAYnBviuDRPLYm57KAQ6sQFcsdg1zZAe+M1rl2iu4eowW+m8Fjudh1nH6L5&#10;o2y5/WMdj7SF9BGeSkRgHGZLrYLQVtjmuvgWHDy3Q3JRtocNEpkeFCQyBriAABTAiow/HOtqWfiF&#10;FVCRPSMAu7oGQ9iHTWMWPxQDULi1RWhQ0Rl5t1CXdWx6Z8REWNvYvTs2qc/32WkVqtTw9anhcyVt&#10;kY/NRm1vxPmmEI3kHhtxSsSVtwTDAzUt09v/e0SdgAgJMAqzjyWoi/WRAaJqkQnMpcpq7tUFztPw&#10;hz9BaQZZtgJ63XoEhL31i4Q1wLscZ+gRtpnPghNfulp8BFw7A2fzSAp/mzMomZPJuxWio1/pU3bS&#10;PG8WOSVIOyVP1J208E/2uRthpivSa+xELEJv5xyM1bFZRAGjON5qnnCBprMY5IohOKxDM4YTKwqT&#10;tYEYq/0bO3+ys9kjlOm4sxx5uLarC2RCLANqjEMhiKUzkTmRPYtIrQILJMDDl2/bNHG6NFCpLXPT&#10;G5fzL7aSiZiDPMsbJ9JYP2xTGgFgiEwaOZDbGmd6HpC7kRfhKBxQtScwgAdIwgegrFFgvV8p/4wE&#10;jD0CTMD2K0CsU7WGMzsHJIwItLOKYAXiKzWIipg8KcPp6D8CYICb4xv30R0gMjC0ES5X8inFc43V&#10;YIDW6aMRHKRAMkHgei2/AoB+ysGBIDULqjNAI8OIWqw5QQCCIwBeYbgPKYypwr9Vs7MwCkBjyrUM&#10;eEQKGy8M2DoKozV/ejUHRJQU27WI6LUMkKQHciRschgP6h62U8NwGjAeYx0+DLz067mWMbyS6D4W&#10;pLC6yh12m4ol08OcETcS7IqUIIfjUBqFIrkYe6wseyjyEB+F073zwDp+SD1euT8DCLMG8EZecS6l&#10;SUBxDLuGC7s9u4AJG68LqAgt9L1jSogUc/8T3aMBi3CATNKeahQ55CuRMgpIwiglAmg8cHEy/2nD&#10;nmml9XHBRsMrJIq07yMACAC3JUnBeQlEPezFfOKPvwKA7kueKqoTvLBA71KIzyuzD3rE59IVBdvC&#10;1QBFgVC1HyE9LlOisHPFmLTJf1IAi2AFO2M4aXsUm6SwqmuiZpGohHqiH9ywHMGYCVNIOGSbXEQ/&#10;/+KrZqwNCHCpmgNBF7yf0kAr6tMdC0k3wCuA7psAC7SOSsK7q8ki6ugit4CMB9DLn/weVtBLvSQ9&#10;6LgAv9TL22sA8wBM8HoAc9gRyfrLf2RFvxyv3suAB3CAgOq9HqjMvywLJqrLg8Qy0jqgkRv/jEXK&#10;EauMgL8jy984p0RLqzgksAKIqzwiitUIP0XTK9eBQV3cJ/ELCelDiVUwDhFLJjCKIGLzQfMyTVHa&#10;MBJbiOZUKuvYEefMsDkBlqwSJc3zs8JyRO3CDouLoOU5LqRrIqosQGzTtpAcv4d0rdfKNNjUFGAE&#10;RpXAI7FMOaboJcvDiYYsPLPUT10qAMzzp17Zmh2Mlmp8KlNbMORrsPSCngmqwLRAIIbYJCqbjjpL&#10;C4NBIB3kzgctzwK1ESy7sjFySdwDQeibGz2UvmBCKTmkwarQPpYAgYuEDaTIMW+zp7/JzWUElcJJ&#10;idlxExB5v704FPBQCxKxwGlBDMWgxR+8/8ZQopEjzc5k0hEMBBTRekmJuihCgaT5K85qstAPJABy&#10;MLLgic0+3MXKg50a+g/arFHGW83V7B2WcxvsOzRU2Qj5ETjmyxGlYx671BOJaTavMsNYvEblhFLl&#10;AahqtDenqqqjArTEYCrs4ZxO6p5BAz/VFCbpo684ZcZ225todNMs8Qkd0qeUyr5Ky7ETDCnW2rSR&#10;BDXWA6XqqTPli6YGkiY+zSh7u0bSRKzzEpHrbFQtRTqCWElou6BTqyaImDADSM8R/KNPAQmeW6WU&#10;ks8Z6k18WAUatSVd0UgiAkQezSlQkZCeOVURyBWmPCrlsjJf3dVqrCrJCdHPalJHNcOmsv8ejbFV&#10;JXWsQXkgbJyL7RSPBZWcOOGoEFTTc+lUkHxN4IpR4QpQbtUbPH2XFLTWkAS62UoJdtozIR3PB2u2&#10;ROHBRFSIvrBUpgo5Z8PXL2Wqk2U+Suqi5ZzLfE2YofJVlqWTwMi1MWXDvvpDQcyfSvPK2aihDXHT&#10;/mrYmMAptPwv9owlOCrJmVQqqjrQL+UewFigQwXYEJW25RzD0crZqNzSHnQew6AoLr1aPwFKArhN&#10;30raY2wdJZFBndiHYRQK23xIkqlW+NwlV9Vb/kmitqtVCOIOqBRNMD1QvDssS8KwV1QYxxpWBjKU&#10;gYJUqTzDu0vSP+FQYXvWPSxL89PRPeT/uWsNsq+oz7slG3gaVzXFLydb2nTysf5IV4jYQZhFVMSg&#10;HigqUPC8y6nKJidSlInpszF6JqoBwusZlIFU1jPsU5PVKkhyUoI42BJ6W0ODISeBlcnLPrx6qwKY&#10;UZnZozMRX8BB1XzxI017QTqUn47NXczK3aSbXOWb3O9ZrrBlqq9NurPFqPc9ROfwV0E1KsKymNyd&#10;0N7Lldtsz4/EudYKHFDNicRbFzys3iIS3/nSqaHlT+/FltuDnq7qXQmqrKtxC2y6Hud9HhvRKsm1&#10;OBm53GscUfv91UZ5YYL53cMy2wl8AhBIgK18W/9UWniZ2zK5wZfqL28rqY9kWF7sxYt959WpQBp1&#10;TabDRZYOrjMA5tKyZSTjnEXpkqikaovmoVTR6TykG48fvKIXG9sZtqa34KiyWi1ftKd72Sv3Id3D&#10;44/T7VaLMMb6quAZXN2VyE9WTdhO0VOBoVBDrCKAzLIlzVll/SzEzSyNudIO0guqjZGW9dUXTj6U&#10;JFHJuctqY+Hlm7FcwZ3flFYXBSanpSM7itGQsJs3JQDVzdu+4l6hjWN0UZ0EEIENeYIJCJa/qI7M&#10;4qTgPUSKiiiIIU963WT+heEK7DfmgxwIe5EIu91apaQ/NS9G7hrGwIAJewAUFUEkTuChHeSWg/80&#10;Uglf/MS+C+bhCfZjQM4KdvIyJy1UGIFZbmJUF4lZaDa6e9tOSz5QdjWz0GQwER7WKYpLD77Ve7O3&#10;my0sWGvbWa6VcmaVJiPnMjln2plYWp7Dn+vIQOwf0CAOwvuIVcCWwLzmMnLoCgSMmRXja56mLT1E&#10;yp3VJwLPElUWXC1WG6Zfo0OvYAbZabFFlRPnj57jFHVIEazj+QSABBhiUh2h3zqyZLTTpnVgmZgd&#10;EQsr48XiZELoj0UUCOtTQD1DhbI7YgnIZYURE67LeDWsypni8eQi4B1SYmvjng0puF1Lxwuah8WU&#10;wLqbIi7BkfxotcTlekmhEyqAQoYiubgijVH/rgslLYTWqg10mrE1mMvanu06DOu4VCiCsMce42bi&#10;4s127Kd0azn5XdKCHjGN6I2U491R1VV1pX4BEMnYY7aESOyDuapO5SNiNHTFwUwaFEf2C8OQ4iyt&#10;y0VZmBPBIoVgGuXr34FWbZ6+nNNm5uHlbF5dboCt2oiYsAUAZ+AGpMr7IU5zZ7uqz9XYFlqmQ1X9&#10;Q6smwdSRHy9r6GexUoZyMSumu6rCu5k1TqL67EBbKB+kxcu6EUuiVECb5D4z1Psd8PmDNkgJv2lN&#10;0z7qa88lDWyt45DAh+/9CaRAB316Q8MOV1fqrQA1Dg6eVHkNcPxW6O9gbQHu4M1baOP+zCX1/1NP&#10;/t+S42TI9Qtp3teFqg6AtipfFQhIFO/yNhn+7O3g4l5B/oiM1r/eec8LD9qj9miu7Lb65jMz5u/u&#10;cSQDF5TnNqg9kb9+pjdI0un4o9fPjmIy/uz5PYj/XbAuAi3ULlSOSs0sP/EdtfBwvmgPtyGblA0l&#10;WVEoL5rHA0RzodO5Ee4pOyaTHVQUpmf/3kF8664MvPQiJy0DJ+C7jBgKcuEP7eQGDfK7g1fCoIsn&#10;itTtREOLyAAI2OH3YXJwheerjp1CjynaFrxV6eh2g5cEqO/B+ODRruLCxfFpLu5Djb/muaQFx7KU&#10;VKDQRBEZ/nHkriavIVbanRzOQz4KB/ae+/9b2f51Ox6Zwqkhcpu0t8XKI+It315015zyFW+sJx1b&#10;gsR3bHywT65xcDfIGBdUdx3jV7/vBj+qfLVziSnuBStYzCyICRuB8dYJH8VNWyek3Wblzxhi3Mrb&#10;K5/v2fZIt01q9ywJYmc4MaTk4w1jMizoGMaLfq9fcL8YO8fuRKbkXq3cm6/2/YXZ+LWcl+537xB3&#10;kd7R3uy2cmHgdus+n1CP3Wybco3BQV/l0AjQ2ZnGmi5Zh6emQi1jyqZrBhdYtK7hsQaf/3aLFC7h&#10;UF4obXfwE2aWKXKihV9OnRd7BJjAWTeXPn65ltN1jahbpXzto0edWELV8h32+jYmfK7z5VP/uqnU&#10;3emW8QZ7eYthHpLFGlKnIpb0ebffTpT9JLS3E5s/LBhjFuJuAAoHeXJXNMTfF79dat0AgJkjAB7I&#10;bVZhWr7GdfR+MgkRgdlxgIdKaO+mLrb4V7Dt7lmD9ThfnsqWcJm/80rvM7X+UgZD0nwveJcMyPJC&#10;gAlbQybXXsuTyOoTpviKcqR2ZaXMCBMv+W47YiY+bJMPCWLPli/PaUSs1CB8a7Te9zcHiAYIwPBD&#10;IPAgAoMKFQrkB2YhQoQMISokKIDgQ4QZJ04s2JCjRIkEKwrcOBKhQ48TN1akCEZAwpQDQWYgQIBD&#10;AQA6dwLIudMnz588gQYNWqBC0Z5JlzJd/1qAg82oBlY1rQqgAlCiTocuxbrTq06wOrVq7VmBgc0J&#10;GBJGZLtw48GHJlU2xNjxId2WdUHOLKnQoUvAbeWuRCCY716/AvX+5WuSYmK3iidqdEnxcN3DdhsQ&#10;lqhyggECSiCUrSrW6lWiRE+jbv0TalSbIKoe/YlUqNHbrsciJcu1aO2lCVaFfnDB8OKPbUuqNChA&#10;88CCcg9f5Pv35XS2I08y3giYO/fInGc2T96XckWV2eE6Zzx5OWPDkqM/fu/2ZWH4bREoeEDgiQhZ&#10;6RacWWMBpxtvBm6VFIHBOXjbg0WBEBsBPICAT1A5GPVbU6tpJRZru+EWVlYR2NTDQ25JB/8TXuw9&#10;xl5JAghU3X76nSdRfujZVx9jBeUIn2X2lbRXdiG1BBhgOnbkHno5YjZfjwbVREA1qnGoFE+n5QRW&#10;aV95eGVWI4b501MUEhCgiAXatqCDVw41IIIEbsjTPmgRgINzM8KImJLXNclckTfqBYZGMr2VF37h&#10;pbedjcxFl56SO6IHXl6TbeejpXxS6iKkMxoG3kI4PEEAA6SlieVutZXV5alBJSAChQZAwBSIVrrJ&#10;GqtZjomqgroaxcGoGRw3X2Xm7XXYSjD5pZ50R3on6KcK0ZjjpAsBNm1C2Wq7LbeTlQdZY5Z+x+R7&#10;e7YFnbfsrYhRZ+gpEJoBICQQVK1e7qb/pWlAhZjmhBSKwJStuS0IMJy9MoigThqWVoCJBEyQrXLQ&#10;Vobdo8ZWPBCPB027J8UWOzpeSixF3K0CF5h8wSg44JDyyiqPcrICi21rXl7yCSnxxTW6Ze1A1TH7&#10;o6BwiRwTBj3YpMScI/L65ppLHwhm0xGqSeCrsc7qq2tf0quvTwFv7WaHIjhhE57F+vnxpBc9aS6f&#10;OldK3mPqLYoATGw1YLLKE0yQASsPZPDAEwbwEPjgBjzxwAN9Z9DDBA6sfMF4EAdtHULTmg1uoWBw&#10;araR9hWkrJ8J4RDaCKbupmHSS9erNMBiuj5Wv7GhybqccqaudK5rsmp7UQnAloECMa3U/+zEnYI7&#10;KaYUBcYktRM3F5MCODhAQw+Im3k99hQezkoPPTjwsraS6ozRtxbbtR3oipo3kvKFkhTYQf4RAEJp&#10;qCd8MGq7Mp1gq67CGpusutK126UGa1ZZXf4MqBQlpEU+Q7PLkyKDrP18x2OOcczbNCKjhSQkejjo&#10;QQZCgz0DsMIJJVwHClOYwiSUkBXpyJ7f9DaK4BHrbBOx3HzY874Z+SVSmIvWZKhVkAkcjSf2a43W&#10;Cpg13OxrN/+TndPIgrA2ga1BEAIb/3i3tAKIYAH/GQUG4LM2RJHrPAYR2aWG5j7OyM08i6obf3Cw&#10;NxECkBVJWIc6SlACVVCgj104xwAAef+OQQKyj4bUozrWkYQQmskAi8MBDSXHoz+lsXwOjODO1oc2&#10;NbqHJaMjgAFmRxuEpU6K+2vd/qRWuyfaJIBIBE6+cIcasexqXww7kXnSdxlOqo1tEVvMBG3Yw5uF&#10;jIMNkOOUYpOOJORRFWygwADusYN7UPMe0RwANkMwAG1qk5oh+OY92mDNLlDgFiVQJB2jkoEJzFBy&#10;8CGMoSiGw0wBCVB+Ypt3uCMtKdkEJwL8DQKLQstblWagCtIfF800m1PyTotqMliHCuY0WC6FgQRw&#10;gPCWo8sgOm8mjdFcxS6yMeJlEnk9k0vdwHABB/QgnQZwgjmm4YYuRLOa2hzAAbCp052m8rSn2cTp&#10;NEPQBTacMwkuZdwFfNQ+hsilUeRRG0e2k6M9OUtuVCWiaCa6sFIO6GkUvR9Ed4OP2NnEQrzymtIM&#10;SiuuGSx3SrRXT7oIylEIQJck7dwPX8K5lmxmh9cx0neQZZAPyi8qSZjGM0NwjwPk1Kc9valjI4vT&#10;mlKTAqpQRxIo9AAajIJmfZVWPsEFUk6u8YY63CtKWDIK/yxAlG9Nk1vZ2r8Owf8mNlRBIimjGKcr&#10;htUpEOIth3wXLBpqMlqKUtTwOMaiJ/GlOhc7LVs+mE5W5LEL1ZTsY3l60+1i05rXzC5OxemPEkyD&#10;FQDMAA5kFihANWsulKEU3EBnwWRh8EYykh/9wPTbpuGPfwQ85UNRR6AjlgmAq8CQQFelwNu59a1q&#10;jW3DJlDXdzqJqoDFy5+g5BBlYcQ+IHEAI23ygHWUgALS9G53U7zNn654p5DFroojS80BUOCc6ewB&#10;JO+jPHw2hkVQxQ50HOJZTIZWrztDgNEIEAF85Aqhr23r1+Dqpq0yCFgU4kAq+cu6h/qXocCd6FII&#10;DICxXTSMCdGnkaTqF+RqcC7/HGtSijpXtwaAeFQiVgc0p4ni78I4stxtMaB9+uLu3qMfFFBHMgmQ&#10;AQc49VzJ0lwxNdikqUqHjHJGgANGNZoGj/JUAirKEV2Dj9pGBctYJEqoq2hA/c1ydyIYAQGMk8O7&#10;aNB8xzvXQzZoPLZBZ7CJzsA0oLlnFuvUu5A9NrEHLdk/C7rYA1DFNAqr6FFIjrnpKgzb3muxuYmH&#10;PvKp6wVC09p5KXFfTeRVQFE5W500LDZI47RvE5g/iVJROFZmhad+1kP8aOZtfV0f8wbzXI5cADTq&#10;DPYBhq1s7C7cscgONIuZrdOEH4AC5ZVKD4blIpmcL1xwrhkwd61L6GKnOmCY/1J+UaWa3mj5q2F1&#10;aESziLB2RwVpoE5KE5NIIpzL1jcGC9EtCUAN+mzOpBztznWeE9oLY7KDDigsK0rMWGeD9+HKZrbE&#10;F95wnqI4p4utcTIfkOOSZsyMFtw4SPXkQwu2JckRaJVP0h1lA6UbXwf9CQQsGhsGgBmspkyaqgSG&#10;1lduiMx4whmumWQX9Gy4XfRsCeVGkeT/rMPEw9apxPsMXs1jvvOe92nC73FoOmaArjarofouuPg1&#10;j9GjmXsU+xYjKgI4wXQCo82Wa4f7LKaqTmZywmx1vu4n7xxrXPSirNsYLZIqCpPMF7INZQIoi3nE&#10;4DZJgiogfvmdGtvzWN98CP/60fnMf778O93Bs83bygl4uDJJor5dLlIXXd8sMmVXyAX8E0py2734&#10;B2R1qsAWBJBZbCyA6cBcy/WdVVhRW31Zr/jOf+DbmSVdu6ALzryZ4rEI5LGRR13A5BlAFFBAY1Ed&#10;CW5fw/XD1qGgiw2A+PmZT+0ZisVgF0xDMmXc6YGEyQVTnDWPty2GScjXpygdQ8CEAKjfbSngyvHX&#10;qpASA8bc1MTJPnhRrKic/72WbEkZWCDQ4KlOaViUWiAPoQxPn4gR4tXQfkwLDhRW5eHUCCqcC2JT&#10;C26T+A1a+EGcn7Wg1mneTVVWZonY4W0QwDUaz9iIYEifaJ3HRgiA2yWYlGH/UYe8la0E1JioBgSk&#10;k51dDYMNDNRA2QLmFpihxRMcXpolT8eQnQ4qCXx5ho5YHwGUgHVxXsTBYk+pIAtqEy3a4S2+2Iuh&#10;2Is1ljWVwAulBXGZIezllaOAypoFHOMpxOzVntckYbx12RJtGW1AgJ3FBoA0RROd26loYSMqEReN&#10;jazJh+KtRLfdxUcBjYsA4QWoHwGwQvbBoPeZH+bNoRxG3Bza47LF4dXF4QqSYGTdgjsKy3wgyUyE&#10;4TECkY5BF4VFRkvARLgRgAGKyBWeVasN30/Ezj/Extt1TZzcXn9xmRKyHDW+XEaGBvD41fuJYQ6a&#10;HSIuic7M1ygkE55N1uY1/1styuIbbh2xaRfD9SRjdcE6RMUDUJvyqSKgYEs9VYtKNN7FnJGQ4Re5&#10;AZgmOiHvPVTt7BdY7QQ+rEJUbGRUvJ0jluTr9J9rnEaIQCAB9EDymOPyVQQgDsRgGOLj9aAYIsDs&#10;gVIJ8BlfzuOy+WQ24eE/1iEcel8+DiY/9mRPyWMJiJAB/GEYjqGg4JVDms06rl5CqN+FMEgVEt83&#10;bhFnylJvKUW7gaVN8N3fSSNV/lc0FoiC9U6E1dBUKeMPTibqPQpFCMAnxVo8KiZPItst5qRw3iRO&#10;OlZwwhj58ZQqqF8ofkRf/RukQGd8/JIPsUfR9BOW2I5HahVJdhkCelVrVP9AHxLAP5hmOlSlzgmf&#10;/3ljeBKFF67Ft/gQkuRT03VbSmyQkSWHA0QFK5gYcpbfYQJmcRbmPbYYYRaowwlmYCpmLDobBbij&#10;A/BIYGFY8VCnnpREaDVLBikEVr0bWfLcaHoNa+AKEkEArNlEeZbVE9geSI7lp0HUFoakyuUd2ehY&#10;XLTl+uDQDvobtllGRkyAnSWBiY2gXw6nkTLokargcfLk+CHpcf5jcYreeLLfrK2ZUq4EJ1XLO8HE&#10;88xeqSzhAgZfgsSWVo4FBEgheZrmij5iI8odvBmQWeIdrCVfYaxd27jk0q1dA2AVAazDK9KjwzGc&#10;gi6ooPljgRLmwikoHQb/KoN2Uxf04RNQKdvJZz5d2ykmxg7eTWg4Y2ge0bmFCFq+6YMNBSulaKmh&#10;SqrRDlk2IVZ+Wf0YhVyxgsZdBz88XpYOBlSZzcg1B5/6qQk26IvlYk9u3cP1WaJClqFmV3AuKvcN&#10;gDpEBZXeKVw6EGi500H6kG3GDyi5VqrmXndODWveXoON1Veaqk2IpTaKqs/1SoyihlpmgMBNR4tU&#10;mrQKnP2tjXzwqToYqB0mqIslK4E23IEa6KD+a6Ad22EO7Bv+Y049q01EKBBGX0aYCyZ5FuM9i0Go&#10;nwhM5Vnmzod8bCPCW07oXXmaJu3pFoxK1IdmzW4xxaidCN2gItKZD6Ig/woQPgtC7OY6+MOv/uOT&#10;+qSSIutPHaeSQumR6qQtJu3RKqY1DeV/YNTZTSe34WZDVulJwcSUmBp4NoinuRyZ7oT9FACNomjJ&#10;RsUCqJvLKeB6XiGXhGsBvOcPtUUv7do9SSy14GVU+Olv/mW/EidyGqou4qE+AhqTgp+M+YPThqKN&#10;2qXOuMRHgEsxHQayYBW6em0szV17hiyDnGm5muuZrKZqUmW9WeTL5VabMJDiQokbJaUNqaOToMdu&#10;JsGfNqhf3pShBi09/hktMqtOGqnSfh6yNpwM9uFj5lD6yA1dmhZTrcu16qpuaprKeSKX1dvojqSq&#10;WkXVdK7Jau3P6Q/QQf/iumlN10AAWhgAtUkQdJYdZfJJfCDAal2ff/ar0BZn4Srs4JofoiZsPSLo&#10;HRorkt7Do4oYtXmcVBXT0CyKzGROXL4NXo4KA+xD6sQplWnuynrmTjTME5Ss55IDmHXJi3ai9Ybu&#10;RPneEwzwJtWXZRrirSmJAkxJBohgHkbWzyoo7nbek9Li7fYtjAmrsiYn4WbTg9pESt7H2twsvqbN&#10;jq2uAIxCaHwp2iYgm1ql7gFYaWpwbIwAiGbxWIIvjF5JzolNrJ1vzLaLzB4LYbyZ2fgIPyhiK6kC&#10;kWbenyEs/yKpvwKmwhJugMYxTyXmPg4r16mC/EjqzFbrtdnr1KaWjzD/MansQ1lwI6qAKsh25uC1&#10;bU8MoPaaawChVeARjO5gJKu8ypyaMBiaIlxamNVWEEzgQFTs5fYZ7X/aoe0Wq4DOMsDqsHAGr3D+&#10;rGN51z2UQFRArerGbTmiBPNQzEsIQP7RnmulrLpVb7sCWGlAQGxosOceoYiQ6P9hYUV25qvF2nEA&#10;IWrxVcWi41ymSEQSwL6OIJPWocIqW7Leb5Eu6MAiau7mce9uV8E2q8MWJQY4XxhmaJ5aYLchRESW&#10;zlTmHCPejiMv2O4UAFlRs8l6KHgCnvR28ib2FlmIwAsRpMeJIXXi7BgfJdzErAKoHyvMrk/+LtDa&#10;4k7hsErrFA63dAzPLSJLy+LuDiaBVh33+UMfDvEJ02uMlJ2bibR6NID+/QvtTJEDhqbofivoFsA+&#10;VP8xNV/x3Klnr8jdNe8OCHhRSqpd+rpkCp+xTCDKQWCVAVBAsRYuo9Yv4OIv4MLzPdIzHsOyP/Jj&#10;Pn/ePbBBMEarX8ifXDZvhhmJbTJGf0gki6at04RqVVswZ9IS55ItREPRAFWlJnqwygKAmLnsVita&#10;8Fja6bGRupDzbLpRXrKy5u3usu4kHPIuTfeuK+vyTyLpwt3DLUSFKNIHjkKlx8XIZ+v2zRjEUYMp&#10;6HLiFssoU0jzJZdtK0VArig25v4TcYcZXDk0D6ylp4zPQsztIBNZXSxGCz9sP/BistEx/97xGwru&#10;HBMsPv7w3wamXP8mPP+ZOVT3A3R2Gflgj/wgS0z/TmY0gMZybO4t2GstNAVvBc1BtOeiprjqVwNG&#10;DcsOzHCgZPBw4HGBXGC7ZJ0KBFalQ/wOqEz3WQ3ftB7CtCvDtDu/NKPOsmRdHgCrH5WasoXviPRd&#10;GF/JD1JzMmKvK0hWr+juA8kiuLkuAAQjNlOXEnRb4QLCxsP4SCmG82/jGpdyhCITwC2oOPAarHrP&#10;NAvKM/DycTvHN1zLdaFq1+BuHS/fwzS0Ehg9ny8VJEvgh2hPxJRsLEMr0EKbJatQMt5VN2QjeGyk&#10;nFUGn6saN0+opQRqqXaQlEfT7ZBIRpL5Kl9KHNGSt/nNsFq7NnbV8B7zpIgPWtPiUoY9kGfbCIzA&#10;/znK2YoWxegUu4bCVMVDA3lET1RmOzcCqVWYKpGANczQRVXNXGk6Fh1eZRoodbiMvfWYq3f/Qtx7&#10;e/mgsnOZc/mxM6uza15eS+Hh3dVS3ercQN9lJATKIZjLcSM2w+k2P+KPw3oBRm8Us+tFt2iq9w5U&#10;PIEEzpcgmvJe8Yf8TMMLwmErx3Om+/DmJSbAwnZOp/jBFvzCEm6aezPq1WyuDlxfp8hz1hUCzHmD&#10;paZlt7tbhW0UJndkj4pZFXdn3ouT5Q9s9AB8huGEuq6NQO5GYJWQxqAr4/MsxvX+JifNTzugsjP9&#10;6uOy7/D+/vCB0mHFqR/EWovj8RX6fso71QzKHf90JGeuyB+5Ubw6rMe6x3ZVazKgcLdooXNAaPQA&#10;b/fF8S462twF8uK7TZQAL8twDN8wkxK8ZBH8/Gb6Cmo6vzJoLb/YDtQ2wycHGgdJX2QqD+LXZIMr&#10;NGv91l42j/PEuV89AGnxaOL5NIJjFRaAV1o3faRxi+Q3fwP2YmDVzrpherezsepvwCpq0Afuerf+&#10;e5++oJY4Tx1AADuMivD6KBPz6sqmUW8ruLtouALelGGu2F7j1Vvxqc5JVgZ/oFOjVowVV6tBc5AR&#10;xdgsBoW2QBR2K/a77Mcwiht8S1u5LMa97p54bOekiA/ADvjy4dBQ2t2m8k0rBy5lA1j8vAX6d3r/&#10;Pet05TQfP0D8+0eAIAElAAoAULhQYUKGCB8qrOAQwMSFFiVSpFhxY0SGBUAsIJBBAQIBCBqAQYmA&#10;38oGLhGofDkTJk0BYFrSVIlgAsEkXe4NEBpC6IAQ/YYiTWpUadGjRaFCJbr0qVOrRqMuHepU6VSm&#10;Ub1W9TqgKVesVLtmVQv1XpckBHHAhClzJV2adxHU1fsSJ0sFDwgsgLAxB0OMDS92hLhQ8eHDizN6&#10;LFBBSUGBlzFnFljwCYSGFTxKBo34Y2nGoUNPliwi3cgLJ1/uzcs35s2cs3HHbIlTJd2VfwmWGHAA&#10;7Frj/cYi30qWaNnjzaMqL848q3S11tdOHWv8/2xR6dqvDthRgiBJlih5z73N97bKnGBO9qUJE/gC&#10;EYpPp049mjHojvjzi6gACEQiSLMDLyuIBw4CNAw/AFHz6LHIFjusABFGIOCBkvDi6yV+eAMxJpbS&#10;w6s3ATpEwAGfgFpOqquqcjE8srIKa7kYzRoLx+mm27G7r9TaTkatvOOuLVYIcsCkvG5aqb2V9AJR&#10;xA/BoG3KEVW6wAAC0hkswogemxCyLyXcyEIAOCiIAAQRVPOBMRHy7yP+4uzPzs/uVOxBhhLAUMNR&#10;8lpvrvhwo02nK2NLdLYMggvqRaiwe1SoSK1LLjnuuJsKu6aEnHFSG6mbdCvpIsXqOxiLumea8v84&#10;rHKumuSrrbbeCu1N0FEAG8HLh1TLk1fUeuWVzjrh3GhAJyxjs02CDFhFsmeBNY20aSkkUyEIkH3g&#10;Ar2gTDFFufC6EgEctmSlxRqdA3K7Tmf0Kq2viAIvx3TVFVWsssTClF2w6MVUqHsoYNQAHDAIdKf5&#10;YtvNNrtgEpGfJj/Ma5QtnfAM2gbLvPhMjCD8CAQ1lV2WoIM6ttZk/UTzCAIGCBg4r5qgjBXhQmmW&#10;7aUeCJqGR0/9DXXfnssq1dOfh7T00Xd/tPcqUuX1alUCJqCZvblmjhXEJhmeSYBRniCAgX0gDFbY&#10;BsXG+MuyC9gnApBDPpCzfUIrDEwzKXKs7rv/H5pQz32yBXTmVxVlzz26EIUSgQsAI4CNENZF18Wn&#10;8s0OqXzv5bdGnnucvF/JjYt8X6JTLWHLDLYlEfBuV1p4RPZQHFHEnXDo2glr8TabWjFDO/MjEbo2&#10;sG23CeKBZDzHLlbaMY39lXjUKuMhLpdkhrkv+NA7feqXYifgJ0eTFlpoSDUF/dHGRQ0yVH+RY3rI&#10;G6tbi9LmdBSKuLcIiIuu6QUQUS7eYEPdLobJZZBd3UlAAhpWAYunELmFDQBrS9bvMqOmESiPgtU6&#10;2dwu9qvKEMABBWuJSXwTsfuJy1AxUxhKGEWAEnRqR/KCEdIulzSixUg7XUlX5M5CtHf5yHIu/9xc&#10;0gZwD/IQoAe3qUvhGJY100VMLj0xCJzghLu80W2K1KIdth4IwQgS5AkcKBkClxcsMfLni2WrhwN7&#10;YBIBtK5Eq6tLfAp3PYYhrmUUcJQLl9MvfPWofN4x2qf8JaROfU9S7FIfEGmEKkRi5R5saM0DAEWz&#10;+6kHXG4s4UtOgjMCeJFMejrgfypoLblBJE1Z1GKCCsIADFYRZcgLJUda2ZBSpvGIKrFNw/jnxiXi&#10;RlxOVMfmuCcjyHWOXsOUFBBrGCTnsMtznHIm5npIpERqJX4bnAAG4tgw2UipkjMTQApBkADUjDKD&#10;rCST3VKDRd+dUjOc4WSAevVFk4ntPwdUSP8CQuIa3NhqkrSB2fX0MrgUliAojupHMK8zSPh1rjo6&#10;FOT5/BhRGfbsmKZaKKZOlSq1CHF0HMqNouCjRFqRUGqA4cF9EmhAlZptjNQK28dMyc7NpDJCHcEI&#10;OqslRQcFiGOs0dC2TPRPXJ4OJ617Ca4IYC6EogVIhcyONDmHQ329K12ai6a6fshQ9kFqo/8KIgUA&#10;o62PkkhQVJJaTFL0QS2NxGKhfIyeOnm8VSKGZTGV6UCYJQIogjF50gKQGGM5IHK0LC4fDKoRdWK6&#10;SvoGBywK5s/ktTnlbC5eEH1OpfQFSIqajzoZ1WyRnkrIAawDLrXEmm5sBrPz9HNcFBtgtFL/RsDl&#10;AYtOioHpOu+KGTUloXaJueA8f6uQDT4vcKfLplnxkhdNEtQs4cHRDmFIFahKZXKKjM6NovtCrK4P&#10;kdW1HLy4i8N7qIMgUdtlUBMbm/85KaR5mcCWDoIanWLMIbqDJYUYWFfc5haVBDgpRByimo61dLZl&#10;I9acPIIPB5pXa+dBnZVYO8JCpVAVSyWkaCv6nIROU6IO5S7PMhq0h2Y4OvGDShtK0BrzsLa4gyur&#10;JFFyEidGAHmjqedsy0m2lELktmvibzsLEt8vjdK+rrQdRN4qoFkuiS9KvJISTRSxiSXVjkHknDBz&#10;tL6weJe6V97OM2eY3UFat6llZuoirfxVG4FtS1BDTe+Dd/nBFK4CH2CslkZ8G6H50ncf+v/9scie&#10;AAJ57pW2CA4uABKwio7i8smw2s2THq3G1hJAHefaKjTRF76nkjmQm7YOl69rUUyPWsMH3Shp6zdW&#10;kL6xei0e1DcJIui4no2AAk6ggRkiArb9eYsji5u1cKpjYBsrn6R7GW0Id7CxDo4v8aHJcpdavhHX&#10;S7qb5qFTq93DGy7Tqmb+Lg9rCCrIanQHT4vaoZyMum7SrD4iEGfGviQmefbVtwnxM6+BR5B34nps&#10;9J5nbW0cESwaIJLFNZTMqNdsGKOQIBW2imc/q7TNXlfTlo14Z8fdMxZa/NLO2ZRz13IPKCxa1SWf&#10;SRujd5IpV6wjCyyerQ9Nu4X0GN/5JoD/EzjGyj3DG7+vRAyyoIZNN8fsJIYVKk34ARxWVDnaNvxu&#10;l3OI3aJFdWcxPMsOs41pyAWtO+CeLniDqAokGRu9umHYaokqogl0TQkQqLOe8Zw7KlIo2G+FQAp9&#10;XHMgEyQCfz0y2gIuV34zRMEEoWWjI5YSEHkotaxDwMotDT7OSqq6Hs+wUiDuvi9rOrpZ/ezPPi0k&#10;0Zp6o24hSMEtKZvUI2xwJ0GAJmlMa+AeL8AVVEwp96v3mRLkTTuNN56LLMW5MwYko9uWSGNm8rwM&#10;bkQq6po6onLHLkNnoo5LJo3wCFoadjvqU80hmN1HbTRnX6qpcg6qCSaoSKfIN4tXdeLc/53n+0aI&#10;nAupf8wRAoEt5V73M+XBE2tvP6xI9nDMdvABAjLEZdTNW44ItTpExnLGysSnoSau0yxuX/Qo+6yO&#10;R0An8yQKyyKloJ5GSVbr0c7uUBoQZpBqBFDKpSJigexpnH7N/n7Fgfiv/9REMFYp50xG+MypgDZI&#10;SfqnjaTnyRyGLjIpONrg20BOmbACh4xp6zaNA5sLjzglU4gER7bsOrytAr3iHqKgvEAooOAM8dBq&#10;l3jC184JrnwP7k7mQnon7/pv77zGyAgtjAJP5mQLAAqPAGggqGLFf4ZQ9W6GINgg2kTPXTQwuzZr&#10;8yRvAydPOS7qhxRxOiLFhziv4k7ME/+2pAdKQqhQTqiiJC9SiEFWagBzLBVTYx826AbnEK8IoItO&#10;Jskw5qZ6K5QKQNFGoiRebIQkjAERADjSgQKs8Ou46sOgELqezsxw5B6c0fw0ReO869o+TKusMfrY&#10;QCTMw+BS5wRhrNkUQGBE4O18jufoDkCCDTFwTw5fsdcC47Ve7oLiDhVDo09YxmVsBRTZawHP46gA&#10;wwmq7AOXBjxO5QqLhHucMSE3jMSmgwJUoQsskFSiLfoS8hljiCAr8dI0K14o4C3EqmZa7MWEasp0&#10;JWzIyMbyEJ5ky98WgkDsqh37yyBuMYp6a+fOUf4AIAiFroSOcDdSLz0S7vG25CfwaAL/ndDM7qEf&#10;HJICmNJRkhLNwE4hhYICCMIJ0kwjK+optTIomFIVmPJcdsTzYiSr2sIjgWqX2uh1aulKbmPG3K4N&#10;jYcmCVC+EiIhWpEdYVK3OEPWFoPf/M0k/ep4EqAaDO+Slq/x3IhhVK5rtkfDRgVUOK472mKICIIV&#10;HG7DvqcLvBIpAIb3MM8Rq7E6KDNnSO/zNGv0mmYr6MdvfhK1kI+1EKAUWVIe/20lG4Lm8pJN1GR2&#10;QAknf6/nfisXtdGjjk6o3A8vsgf6GJIaJ/AoUC0D0oFRGjOIKjIrKrKgyMsA7Kgsk0BnUqU6v5M6&#10;n5F7vpACgC46WcEADIC5fsRHdGQa/0MNUt6C4ECyOFVrPujIAMZx2MzxvnBnNgckQ14yN3dPeOby&#10;wABrAHHNwA7wHonLAVlNUVjNwWIjgCotKDJyxLynsrCjCyhGPFRFOYNIM5fyKgFmKSGyC8hLhSig&#10;C/qhC1rUq5bSK9PMK7sARjczOhwF1ZKgFZyxIylA4ybOOoLpANCvH0HoSQJRUV4sgEqy0GpMQeEp&#10;BkPDBvGSQPWSIOxDMeqPB48MgWgxIqwJSUOolvbx5GDCibzzOEJLkZZJKFRhS9YBKArqXxxJTVTB&#10;O0SnICqtNXaLAoayKEbTAFTBHwaAKimNfigNQ9kiTpOqRerUq7rOCStnkYgiKNCvYP/Q0nrONFCW&#10;BPbmitBsqmRGVTJu6wmwNGQkyEsW9GzsycAehE4Sjfe2pX9azFZTTy4ai4PSDCM5zVRCLjpSSB3Y&#10;ACiIYwBU4f8ewAmQRIWCYojSgRUYRRUcwE8zoDs9VHuEYkWX1U8JClCZJT1bJk+j4gCGSB0mErRO&#10;M+MeMVVWJNVarTjfjGGAgwBWoTcFUBVrarbUyRVTdfeeQAnm0Q1DFUL0hiEG7kGTa2aQrkzTkACm&#10;4ViJSRrXh3v21L+SYHGEglEyoB924B7eIgnIojXSwUe7YB2IcVXSgU7BNQkOAFGTwB92gAK6pmMd&#10;1QBuYTwIAl296h78ITvZM82kD5n/xoezOmUHVrSDkJQf4cyomu9dK4Yczcm+JsQWQ5U07HLX/lVk&#10;YvGdbi0l5crQ7nAh+rAHJDRW0PZJwuVhS0BiJ+uh3jYyS+UexiMJ9g9iQ4ACWiMJVIENOrKOKOD/&#10;HGAo7iEE/CEMnyBIAWZvB2CIhIMo3mJlwXUdDmAHuiADnmAdaoQbYnEa0vWGuLBdg0b62uBpHvQ+&#10;KSk9pmSNQDWwYEslfUU/cHNrlWU328r2epAN5wkEtkSsyi6JKukkIFCFQpOirg+qnLEE7JYgKOAW&#10;7lZNCIAChmhNh+NnuYQYDzVQyWsYg8h6tVMVumYdfrQ1eJYrnqZtJXX7pMmYyqxS/6PvXa+JRPqH&#10;LZmvvUrocLZEP6UWAO5P7uCynPRG/7SWdrmWHPqSSvOEjMT2wPYwIYBOSZSN/SgpudQ0XRcKs/Ko&#10;oqZCIT92RUuADbYkHZIgCZxghCtNFWJROQ/AUcgjcb9KJOZ0VXB2OAaAvHiAKeX0q1pDcyVziEQW&#10;IaEJw0DPKzQgaZnE7H4SYpD4LjDAHLqGAeDxFGHuS/d1Tu6SgH+nIAygGgYWpwbWzpCMJRMAjWbG&#10;JxvWdMq0ATDAiYQjfRsRX7JKM/2BboUoOFpBTkOgDfT4RkOADf7PZX8UIrNzO7NVc6GAILiBbi83&#10;qVoBUdchBAAGMMo3VcD1ATzBGf934FC7wMQotZiwUjxWNP3aCLlQ12EYjgCqYX/bcND8szH2xEqx&#10;OIs5owVpr6YQ+LfwQQREgj7fDMJWTy7e1QHmuMTORxMxB7PIwxz6dk+1c7SSxCtLgAdYoRUGgH6i&#10;gA1ERzjIwwDU4SFbNgQW2QDcQBVWVB3yNofbglEo10X8YYgeoAT6dlUmuTi+ZxKN4444F17TGImd&#10;5HTGBTD00+9qE3YViB4BQATuNpYhaFVZGVrCpKEhwpo8iGHUduhWYldFFCpHRavYRRUSpyCSgLn+&#10;Vk3SoY1voVkJYhjB2U8JAGUDdQBugaVbBvoa6f80F2Dw2DpVFKUr8zKf8trCLMP/6Cf9FitJWSx1&#10;HlbI/lf+wvRkRqkABqRA/FWhs/TmDrjWUNLOjOWTDggfOKBmP5FTk8thLdTSMPgSH5MCyeKOOnKE&#10;k+Cm/2W83DoJquwAXnYd3PoWpsIN8voc8No7D8Af5pq5AAavo2BE1SGkr3KDZ3au1SEgGWpTfDXD&#10;iGJFUW/dRvn99A1fY1dBbxlY9mGwBpSq6VBghW1aIKR/6+uLEcJPXIaJypj5viV74DqyjfdN2YKO&#10;P1Zih+Me2uBjLTKud2AH2iCwi4K4izuIlpAtPvZjv5NuCTe4awSTwfNXPQW3n4ks5hNQ2qNwRESJ&#10;BScvnBQC3o3nWDkhrNY3s3a080nbHbsIohmif2PpWch4daLnqItuJZDqJ8IDrQ+p+taCONJVfipw&#10;04iDt4sCwfmoXBE8ES8OO6btX0zvCSJpEHsZl/pHk5QAbuZ7gQcvLk+DA/5vqtvbHQOaBlE8uHau&#10;/hKAA3r3spPNu2XCN6ZsOiU1s46RCTlrwPfFKasOKo51wAvccZamfZeRLczzp4yzTPUnvKeMB0AA&#10;H4ZvlTibLlfjeUv8lNyElmWQgdEmvhdYTMtLgoOyhIpqJegoA7aTAs+6w9YHPu8ZczQQkYxSaB/n&#10;xh+OfKZwCjeYApDkI6sGQrPGll6vKkHcTjzpFH3uQoCOxP+zvNd44GvOuxw7nGx10QBKBxgBEUrC&#10;8XoRioX2KD5DU89jCBGNtmivQsgnT0iRifuaK+wWzejKTkJvI4BO3H9nTXmkyCIGRL+u9NFrV00Y&#10;wCZtOV/JxJr6hx8ldG2hjWf0/JDQOrymw4IhkdWtTtwWPG4ni5gvpzTZYojMlsmUL7xTwvU0SdJf&#10;V9EbGMfqEgKuGNjZCXpj7yavtkI4+z9LieAmWnrYC+mWpNCd1To9j9Su/cfx3Nmb8HOqnSG9T4aA&#10;6biHSAi/RYQIEX9bZj/BnP7+Lt0R493hPd7VZN4HNp7WvYoLCOgmoLuXeBTfiB8w4F1peq0tseI2&#10;Lm6xzNr/ye8aUb2iPPAiR61ULqpnV9S8MNvsRNKJ2m7ebhnwaM1Kf/3jVVVBvLbS0ZEwfhDRRLxl&#10;UI/J7weT5iM5Vx10qLELu+8JvVDakbERPzkLv24CSYvCsYlWyJ3oAnGtnmAVyrtgcT0u0SkhvnqA&#10;oV6L1CTQEr2TautAF4J+JsD1JLjB/Mkfbw4ig2Lbzcfmt0qyi9ca5zzz0T7oI1vsZeSsN9j06FMU&#10;GZAunOhrTD5lAKT++ioX4/DpA79t1KRZ9sSCwnb+OinrtxF1rqbJzS42DiesINv8oG7I+fzmm7Nd&#10;7rw9jbGZOJpeXP2YGilDet+Mi54m7J4D9ldMyMlLY674/wB/9rVciwWNgTz88MO8NFD+g14F+W6D&#10;HyjMx7k9hiz/oox5z5u/KHE80wBiQL8QAwoaPFiQ4MCCC/shXCiQIEKGEhHuuGWAQAYFCBCAQdAA&#10;JAJ+IkWGFAmGJIIJBAg4gVAAgEyZMWfatFnz5swCFXTm0AmgAIgFLVv+O4o0qdKlTJs6fQo1KtKi&#10;BEaAyDmzAlatO3EC9QqA680Cq54QMHDBZMeQbD2qbUuSJYESCCVWNEjw7t2JE/dW3JuQr+C+CR0S&#10;Dlx4cAiHgAcPWPz4oF/EdQve49bSwduRYD629cjPs9sLGQlwwPc1LNbUqsEC5VqggIjSRqXavo07&#10;N1OqC/9ExORJ03Vq4Dt7Cr/ppGWPkCTbplT7sblbBDhaJulyz6Bh7Xe3820oESL3ieAZjo8MEWJj&#10;9BW9i49M+aFCvfEd701fMXuSljgwwHUbkmgBvtVDSwwENZxOxAVl3GrFjUWTCA9QpVuFFl64W1G9&#10;JRAcazKJ1dVxqSWwSmk4rAWgW6FBp9YFE7JCQXYDyAgfX5DhxZhjgt1oo447enfYejYC2ReRiNm1&#10;nWE81mgZBekQ8EBaKIIhwHPOSbcidS0ZIAJqN4H4YU5YrQYmggpKSCGGaq6ZG1UP+KagcQx2GOdY&#10;cqYWQUusSJmSlVWiJN1nGbSkCo0H4cfkez2Wp+hfhCH/GlijNYZ3GGKKwmfXYO8RuReNQN5TglnL&#10;Qbfic1YCioACExIQwVcOOujqg0DFJkJyBPBAAJu67goVVSPACWGIWa32aphA4SPCkwRMIEBJVIom&#10;nWglyTUNXjoqWVlgQkrm3Y1L/qipYkqOa61kD2W7GGBIPrbdkjTKuMM0LU3QkVosDhhSswgU6FKX&#10;rJVpE4gAw0qrrbXxinDC/1B11lWwxurqnWYqWAAHuD4xCqmibYwldWatgx1FlK1H6aGVTrZjuUwe&#10;mul5237XnaPmkfeyjwb5sx8B/TGHQLP4bibSKKVx8LCwsorp4VggrHqwwk7ryvACHEws00/Dflls&#10;0sEx/6DcSZ+15RxKCLgIZYyC3YMtu+im/a2R9rlnLnztApl2YivHXaTdcuuNqcqQEXQPG0RFKcGK&#10;YIuU5deDEqAEUFbrBGLRrQVcU2wc0Jbr05rvStUTrRZNLE4SL7igTQkMNW+9Xpe0+n+Ll5CdjP0Y&#10;mrLN6EYkMns91qcY7iwLph7MvePN+3kHgUrAE6z8/HWKAQoggANmGXDVcHeCLqeYDQZ3eZqbf78m&#10;VQZ87iHAVNN5vk15QpnW4Zu1joADLYFMO7d8e5tjYi/v3+3c2uKYrQDeR3+305Ff8jcRtKEtZycS&#10;wOqgRaUVZUlVLYmAlxL0L8lRLSZKMEtRwAfC8FFFCf9gIl3SSpc0fEDAVjQI25VYVxIKEsBslmpM&#10;yWpWnvjk8D01y53warSplv1OIMbLoQ8rM7uDXORJUepIoMTGvJHwawT70CBNrteTV0nMK0rA1QdD&#10;CMYLMUwJMBHR5BREOQ8VoBoZMcCJRgJFt/SJMyLhF11mNDz72G1bbrPZuoQkRO3sTpB3u5/t1OaY&#10;A6jDLBNwIRydM6Bm4WB6q0ANmbKmtZqUEAJKYFgYP2khhjGgjKI7DgrRd0oObql9iDvV86Q1SQLA&#10;iHbz2R1gEJi74PUtUrVsCPDCsx5dNkY87SoeEjMlnloi5h5dYGBHfGYq0MAwJKRpSeMIdkU7feVx&#10;Riv/AAS45j1QivM2LfGgE3wTOqwJy3wEg4CyMnCSjbXScCJRwKAM4InsfAuA39qnysJ1yD3i0n6F&#10;JKK38LbPPwJUXAYBVUY2MpI/ecSRPGsAK1oyAghkEo1XO2GtPDnOkJLTTdXTJvqClU3WkIgoy1od&#10;i+wVl5aoI4mT0pRCrAXMRynTUbos6CCNyUPbXUo+PgRM/QagyNShqAHwC9u+tlRJrZ1wmzsRygjK&#10;2TSRavUpUXMYRx0HMdYUYH1uBFpb/tQWoRFgATQ02UEDaky4GhSBf/Gf/YIZHx4dkJ9D0p93ZHQP&#10;J50lYy5ljrTaEktWXTCNZyyT+SjGAaZldauUzZCG/8jnE1llcosz6eRZ+PTEw51EAIur1hAHqcx/&#10;JvM8O5TZL+EqTKL+s1K0fW1D1dG1R4LmWSqiUkeqybj0TWxMKdXiWMbK0slWdrlLER8ZYyPW12Dz&#10;WBBgKUR7dlg42kt6ZYvd2ggKwPDWdrzlsmExEXlL8ILLn/irXQIDe9En9Gep9P2ZPVvyEitikLFj&#10;gkAEPKhc5gp4KlRhgFelikrO3gRZpWmkxjYDvQaUNoDEm20wScY7I57WWt2S7d16iWHf/TCnTDqA&#10;vAgwquY1tSNyMcAq9JvS6B73o+EcsI2TwrAHTO2SHQ2rWCPQxjdGC6YlqY4sQ5a3ufa1vH1lbx//&#10;prVeRM6Wwu4lHn1M1qPALk7IPYsiPbmrWLAaK0QCAx0AIpDcAN/YxskbISnPV7nscfaUnW1JE503&#10;zZ6B5HV4TO2i7nNTcw3VeDX0I5UZ1R6ZETOQHj6iQAxl4pZcd46HEw0GRrEqJwjXjBscDicBrOY1&#10;35hhTjjwfqkmlofJ5qrsg6FafAYSDMjPJUguYB75JsCVbau9delfQP15Lr9SmdHMvKjOdNtK+o5t&#10;VRldbPmsGDmhGCzU/6JeM8PGN1wFz+qE+EAdlDgCEliLdi2ruqOjiyrilBEz2L0bqp9/Oh53iwxS&#10;h6nbEO8xjYeCmx+wFlBJLmDsBZRUqnHW7HDPjLnMVXvhzaUKD8jxZk3mpMzSVRA+uqcRcM/x1dNq&#10;STrMZihgB0m8R/ruuqj83cowmuT809teEaJl/sCxSpWO4eIMcJrUiGVgZvQmObz4RYYLXSkMSwfR&#10;kCacMW3vKxcvDURrLtrFzdRQbEM3loFH1D4SWsQl46XNgnprnyawoQPArUbgJ82v8YsHR98vjHFS&#10;MVYHfeh0J/Blq4hgTnsFyMpRyWaio+dYGkAVU54tuU6ul4G217VSbv+8yPcodrW9vLyMGfQ9VBFk&#10;ZDsyVfwan7O1xs2q2cRqMfkvSOuO+qMwjAAMWAN0Y0xnguOD7y3tSDSbIy1+ZaDWcguxoclrO3XV&#10;O13fmfe74+ojiWQHZ/MiSbNCWxJ+TKA0mM27wXGCLHKsPvXct7vHq3HwEIX+jLHybO3HrRYFlMa0&#10;MO+14w9/SCFCGddVrv/+sNyyvwHpW/dQR0bunC/S8hwgMQEedE2p8TiPhU1odnrd130M83DodEJL&#10;F3sIYgHlpBlwlF35Ej/TQ0O0cylgl3XI1EM6hTtBVHjpRm+5UzOBpHwUYGz0IhJVEhq4JxI4UBqa&#10;9nkQU4E0IRsMkHD/DiiEqndtJPR6p3ZSdgJOTyCD6JcvFmUdvLdkw1OCksc2WmdAh6d4U5hk/kQk&#10;zJQz8KRs0gISYKZpbwcWFOdNSpBm1DaEQ7d6I7Bj12d9QYEaBuNgphJal+ZB1SI7jJZT65YtiPYo&#10;tsZTKwdXKLNuinhlJtZGGZNnYFOABvJmdaJGcAcAHDBtbviGdLd6T6AEEmgmFIdg3oSHDwRD0CMX&#10;TwA7eCRIj4delSdXJEeL7IZefEV/VkZhddVQquBB9FJR9kKARfESO5iGEucqPwhqnNiJdYdVWxIB&#10;lUhcc0KNTMdJRXFdASIdJsEvH+cpgJRuVKgyK0higkZiIbhr83ZU/+ThI4G1KmKoZ9q4VDRAjBBg&#10;jNvWIaXjTQzYgM3ojwvTOaW2acKiQQWwD+aXjdhlL2RDAElAdnETYiU4ULMIb8LXeAWFNjNiGBmp&#10;kR1Jdsy0DnbGEfwWRamyOMF1j6Xog5q4ff/okt63JRD3ej04VbR3Z2qxjTjYEn5YYXjDKV5XPCRY&#10;LjnEeOFISIS2gsBnKCdmAJCoL+5zASdZfWqkbUEhGx3Uki+plQDJG5ilQY8lE6hhkxfgSvHIYtPT&#10;inmzJLwIbHoli1wILgzFi5GHiwK0kQNQAg22GSTxEQgwCjfXKikJANyEjHuXZmaxlYlJhAFpatRI&#10;HFYUExhXVrbHcf8N0HmEhzbgSETCM2g2tZkldyn5RzMjBpSjmUi3oCyj8nxxhGlbAn512E3StowK&#10;p5iJuXoGYGDhdz7jh30cwFIP4GArJkMPQAHHY29HgoXzV1NV+GvwdpQnc1cNFVhOB27NAxI6uVbV&#10;UACCmUlCAYRZWZvheZu5iYapkSxb0gPViSL1tCreaB4xkzLluGEz4zuplVOB2EuFd2W9d258AV92&#10;xkruowA94EHp8GIFOTrZ450JR5vh6aCrdxbkeRO8ORyyYTAPAImGpV1qRWv1oy7J6TZr+Ta2ODxv&#10;yWsoJ4vtFVi2cpMu5ZcnyQC+8XllUpixERsg8J3g6aA7ypXiI6H/sDkT/lUUBuBgfwIGzIEB2Hkd&#10;6xiOKFNyP7VatNUynekjNCVXILklOAAtrDN9RaEEeIePg4lSMrEK5MCgDcqjaQqhT/CjPaZG+4Bx&#10;T5CeEUWGibWkHplQ5JKFvDNA9dFyovmkneIQgPWQGQmGWepEHiFRF9ADpSE1AzlVIOAEmONBaWqp&#10;TDGbuAkCVpmPVUkTyHKho6AvpxI9OdhWHKaZ5Dif9bl1XEeRq+oYh3oWMihuPYMDxtYv2wmpycgB&#10;DDCbaHqpwdqjRcEDDLAKcEZwQrolDqaQ+TKJsmQ2LdeTzgmLBHR1i2eib3lX2TojMIgrRKpsBEgb&#10;jZNBYwYAG4Ag/5r4q8LKrpYlPgJ5hAimQqugLHKaMdLxfNiZDoXimT0JYj80jojIgq8aeTQSAqpQ&#10;r2/EgdSUAR70qJKDdDnRq+varhXbcBDoBNF4hGA5E6ghAuA0q2iHnQbQivrEp/sXose5n/T5VoTk&#10;WoiXV+dFdiWwKk1Zq6nSpQYiAgDAncflXznajxYrtIvZOQugBJtqo/LqX7TxADgwWkFTs6ZFJOgI&#10;sHLVU4BmW4koGCWgLE3EgdcpWdHYs2YSEyDAhrQBYEOrtu7aOSMQjQiiXzGxCgZjAD1AljPolzW7&#10;Dq1wAJYxkcK3V/pnhYZXWycXne7XT7PDTGaXcWbJD4xKFefUs8CwsY8jAHRBu7aZO6ziQw5Im4Q6&#10;gRq+OaQToHH5YJLEyAZMCp8EWx9DlTY/CTNDVT8UYDAbsY0NkLNrNTUEB1292oY1prnBS7TXtgBv&#10;u6t2KALrI2k44HwdoQBycRZ0EXL712R1s58qK1AE5Zat+2FJlG9Fwaw+gwNMMz7oEK/bRisR8AAJ&#10;l7bC675sy7kcoBW/4SHdBrJ1OwoVNbJ3urrGR14ieJx5Na2R9x4gWRqTKRKMShtOcKwFGRQQ0KuU&#10;Crz/70vBMOlwDxABOwu3qYEP+8CPydMDolovAEeMnnAXTOqvyQmXBnQ/OWJUBaEKJ5kBUkISOJAB&#10;tCE1+2CM9BsTIqAED/CrwFrBQ4xjl1sUT5CxGky/FIMOynsWGeC0PfO8Q3odrsiqKtgeT4qCkuKq&#10;gngtyzQAXRCS4Os1f0kbPKAE6CBclQMAyTsCZ8qMRDzEEJo8BuC2Gpw+0OXD4gPF4ksb6cB+5zK9&#10;KYgerItQeroezPS9WcoWNgxgBhCKnOoVNeHGBgBqQCfHmTxSt7J6PPAAR0u2QJG8tGEATeu8z6oR&#10;/JodVgpQ8vk/XhelPSVv5iIjquAEHlS3I2nDziUC//uQAEiTEz58y3Qcx5pszJtbtEpgvBPjJT6M&#10;OU2rAPzwl1RcnFY8uPWHSCBafMDHIxSQBLSRAaPADwrgAEA8pG97vjIBwUmwAEHMA09wzPHcJm1G&#10;z8T6BCOgBLsLIf6VZnWLAwowvlRMeHz6pLBqn8eEqrJlpf3gzaT8zzjQA5KVDhnMsw5itrccxHMn&#10;zxttG8R8xLhJ0R3bwxGgLEXxAD3gAPyyJUmgCv5gGY7RYSgXfyjbfgahCqxAyigd0demsfiAFSAQ&#10;AbdsxJcLzxxt1GLUObeJxBGwChpV0RAMtHXcAyeJXyXQD0lksL6DggMLy0V5GIDVBbfACpfLCo2K&#10;Of8G4AQcYI81AQGroASTasQQetRzLUIevSVOkM9ODQFuLD5PUMpF5wADbc0vvZnM6X5MdjwMoQrr&#10;QNWebMniMwLVAAH2CAAQrAQjYBZxfcZCTNedrRtDatcGsABuywHoAAFA/buzmQHT0AWPNtimiShJ&#10;ycqD6ooUMA04vabiEwEgcNocEAFAGNd07NnDnTB2Tbx4HQFvDcfikwQlQAF36V0sHFDRfdW2/c3G&#10;DcnKfNkGsNxyTdzf7TTGDYEGwAOi3d0twQPpsA7OfdUfiUfR7Z8v7V2y0w9dUAKMfRahvQDkzcni&#10;XRrgDeAgJN4DfpsGkAHqUAKq8Nzt3X6xA98Z6RBy1a0K07AO60vgF67RAa7hIYThHW4ArJAECO4J&#10;t6DgXVDfJ27iYawKqsAGJUDh+5ERGX3hZ7rhNb5Vod3h4pPfZ8HdPd5G73wrwY3hy23jRT5qEHrA&#10;Oa7kSH6bW6KjRg7lDDfgGSHk4u1Bj0zMmBPlmxMQADtQSwECLQAUAAYACAAAACEAOOhgxwkBAAAT&#10;AgAAEwAAAAAAAAAAAAAAAAAAAAAAW0NvbnRlbnRfVHlwZXNdLnhtbFBLAQItABQABgAIAAAAIQA4&#10;/SH/1gAAAJQBAAALAAAAAAAAAAAAAAAAADoBAABfcmVscy8ucmVsc1BLAQItABQABgAIAAAAIQDK&#10;Xo8JNAYAAEAQAAAOAAAAAAAAAAAAAAAAADkCAABkcnMvZTJvRG9jLnhtbFBLAQItABQABgAIAAAA&#10;IQC176B+uQAAACEBAAAZAAAAAAAAAAAAAAAAAJkIAABkcnMvX3JlbHMvZTJvRG9jLnhtbC5yZWxz&#10;UEsBAi0AFAAGAAgAAAAhADGXQtHfAAAACQEAAA8AAAAAAAAAAAAAAAAAiQkAAGRycy9kb3ducmV2&#10;LnhtbFBLAQItAAoAAAAAAAAAIQD554NxsGoAALBqAAAUAAAAAAAAAAAAAAAAAJUKAABkcnMvbWVk&#10;aWEvaW1hZ2UxLmdpZlBLBQYAAAAABgAGAHwBAAB3d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2" style="position:absolute;left:3714;top:666;width:19146;height:17241;visibility:visible;mso-wrap-style:square" alt="Venn Diagram of Sections A, B, and C.  Section C is nested wholly in Section B and Section B is nested wholly in Section A."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lwswwAAANoAAAAPAAAAZHJzL2Rvd25yZXYueG1sRI/NasJA&#10;FIX3Bd9huEI3RScttA3RUURqiYtC1WzcXTLXSTBzJ2TGJH37jlDo8nB+Ps5yPdpG9NT52rGC53kC&#10;grh0umajoDjtZikIH5A1No5JwQ95WK8mD0vMtBv4QP0xGBFH2GeooAqhzaT0ZUUW/dy1xNG7uM5i&#10;iLIzUnc4xHHbyJckeZMWa46EClvaVlRejzcbIb2Wh3z/Vbgn+fGuP9tvk56NUo/TcbMAEWgM/+G/&#10;dq4VvML9SrwBcvULAAD//wMAUEsBAi0AFAAGAAgAAAAhANvh9svuAAAAhQEAABMAAAAAAAAAAAAA&#10;AAAAAAAAAFtDb250ZW50X1R5cGVzXS54bWxQSwECLQAUAAYACAAAACEAWvQsW78AAAAVAQAACwAA&#10;AAAAAAAAAAAAAAAfAQAAX3JlbHMvLnJlbHNQSwECLQAUAAYACAAAACEAXKZcLMMAAADaAAAADwAA&#10;AAAAAAAAAAAAAAAHAgAAZHJzL2Rvd25yZXYueG1sUEsFBgAAAAADAAMAtwAAAPcCAAAAAA==&#10;">
                  <v:imagedata o:title="Venn Diagram of Sections A, B, and C.  Section C is nested wholly in Section B and Section B is nested wholly in Section A" r:id="rId17"/>
                  <v:path arrowok="t"/>
                </v:shape>
                <v:shapetype id="_x0000_t202" coordsize="21600,21600" o:spt="202" path="m,l,21600r21600,l21600,xe">
                  <v:stroke joinstyle="miter"/>
                  <v:path gradientshapeok="t" o:connecttype="rect"/>
                </v:shapetype>
                <v:shape id="Text Box 2" style="position:absolute;left:22860;top:2000;width:38766;height:12979;visibility:visible;mso-wrap-style:square;v-text-anchor:top" alt="Descriptions of Sections A, B, and C.  Section A: All Bill Payment Assisted Households; Section B: Bill Payment Assisted Households with Available Energy Bill Data; and Section C: Highest Burden Bill Payment Assisted Households with Available Energy Bill Data."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v:textbox>
                    <w:txbxContent>
                      <w:p w:rsidRPr="00C35F07" w:rsidR="00D552F7" w:rsidP="00B65E89" w:rsidRDefault="00D552F7" w14:paraId="4F0DCB29" w14:textId="77777777">
                        <w:pPr>
                          <w:pStyle w:val="NormalWeb"/>
                          <w:spacing w:before="0" w:beforeAutospacing="0" w:after="200" w:afterAutospacing="0"/>
                          <w:ind w:left="1267" w:hanging="1267"/>
                          <w:rPr>
                            <w:rFonts w:ascii="Calibri" w:hAnsi="Calibri" w:eastAsia="Calibri"/>
                            <w:b/>
                            <w:bCs/>
                            <w:color w:val="000000" w:themeColor="text1"/>
                            <w:kern w:val="24"/>
                            <w:sz w:val="20"/>
                            <w:szCs w:val="20"/>
                          </w:rPr>
                        </w:pPr>
                        <w:r>
                          <w:rPr>
                            <w:rFonts w:ascii="Calibri" w:hAnsi="Calibri" w:eastAsia="Calibri"/>
                            <w:b/>
                            <w:bCs/>
                            <w:color w:val="000000" w:themeColor="text1"/>
                            <w:kern w:val="24"/>
                            <w:sz w:val="20"/>
                            <w:szCs w:val="20"/>
                          </w:rPr>
                          <w:t>S</w:t>
                        </w:r>
                        <w:r w:rsidRPr="00C35F07">
                          <w:rPr>
                            <w:rFonts w:ascii="Calibri" w:hAnsi="Calibri" w:eastAsia="Calibri"/>
                            <w:b/>
                            <w:bCs/>
                            <w:color w:val="000000" w:themeColor="text1"/>
                            <w:kern w:val="24"/>
                            <w:sz w:val="20"/>
                            <w:szCs w:val="20"/>
                          </w:rPr>
                          <w:t>ection</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w:t>
                        </w:r>
                        <w:r w:rsidRPr="00C35F07">
                          <w:rPr>
                            <w:rFonts w:ascii="Calibri" w:hAnsi="Calibri" w:eastAsia="Calibri"/>
                            <w:b/>
                            <w:bCs/>
                            <w:color w:val="000000" w:themeColor="text1"/>
                            <w:kern w:val="24"/>
                            <w:sz w:val="20"/>
                            <w:szCs w:val="20"/>
                          </w:rPr>
                          <w:tab/>
                          <w:t>All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Bill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Payment</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Assisted</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Households</w:t>
                        </w:r>
                      </w:p>
                      <w:p w:rsidRPr="00C35F07" w:rsidR="00D552F7" w:rsidP="00B65E89" w:rsidRDefault="00D552F7" w14:paraId="5F37C90C" w14:textId="77777777">
                        <w:pPr>
                          <w:pStyle w:val="NormalWeb"/>
                          <w:spacing w:before="0" w:beforeAutospacing="0" w:after="200" w:afterAutospacing="0"/>
                          <w:ind w:left="1267" w:hanging="1267"/>
                          <w:rPr>
                            <w:rFonts w:ascii="Calibri" w:hAnsi="Calibri" w:eastAsia="Calibri"/>
                            <w:b/>
                            <w:bCs/>
                            <w:i/>
                            <w:iCs/>
                            <w:color w:val="000000" w:themeColor="text1"/>
                            <w:kern w:val="24"/>
                            <w:sz w:val="20"/>
                            <w:szCs w:val="20"/>
                          </w:rPr>
                        </w:pPr>
                        <w:r w:rsidRPr="00C35F07">
                          <w:rPr>
                            <w:rFonts w:ascii="Calibri" w:hAnsi="Calibri" w:eastAsia="Calibri"/>
                            <w:b/>
                            <w:bCs/>
                            <w:color w:val="000000" w:themeColor="text1"/>
                            <w:kern w:val="24"/>
                            <w:sz w:val="20"/>
                            <w:szCs w:val="20"/>
                          </w:rPr>
                          <w:t>S</w:t>
                        </w:r>
                        <w:r>
                          <w:rPr>
                            <w:rFonts w:ascii="Calibri" w:hAnsi="Calibri" w:eastAsia="Calibri"/>
                            <w:b/>
                            <w:bCs/>
                            <w:color w:val="000000" w:themeColor="text1"/>
                            <w:kern w:val="24"/>
                            <w:sz w:val="20"/>
                            <w:szCs w:val="20"/>
                          </w:rPr>
                          <w:t>e</w:t>
                        </w:r>
                        <w:r w:rsidRPr="00C35F07">
                          <w:rPr>
                            <w:rFonts w:ascii="Calibri" w:hAnsi="Calibri" w:eastAsia="Calibri"/>
                            <w:b/>
                            <w:bCs/>
                            <w:color w:val="000000" w:themeColor="text1"/>
                            <w:kern w:val="24"/>
                            <w:sz w:val="20"/>
                            <w:szCs w:val="20"/>
                          </w:rPr>
                          <w:t>ction</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B—</w:t>
                        </w:r>
                        <w:r w:rsidRPr="00C35F07">
                          <w:rPr>
                            <w:rFonts w:ascii="Calibri" w:hAnsi="Calibri" w:eastAsia="Calibri"/>
                            <w:b/>
                            <w:bCs/>
                            <w:color w:val="000000" w:themeColor="text1"/>
                            <w:kern w:val="24"/>
                            <w:sz w:val="20"/>
                            <w:szCs w:val="20"/>
                          </w:rPr>
                          <w:tab/>
                          <w:t>Bill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Payment</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Assisted</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Households</w:t>
                        </w:r>
                        <w:r>
                          <w:rPr>
                            <w:rFonts w:ascii="Calibri" w:hAnsi="Calibri" w:eastAsia="Calibri"/>
                            <w:b/>
                            <w:bCs/>
                            <w:color w:val="000000" w:themeColor="text1"/>
                            <w:kern w:val="24"/>
                            <w:sz w:val="20"/>
                            <w:szCs w:val="20"/>
                          </w:rPr>
                          <w:t xml:space="preserve"> </w:t>
                        </w:r>
                        <w:r w:rsidRPr="00C35F07">
                          <w:rPr>
                            <w:rFonts w:ascii="Calibri" w:hAnsi="Calibri" w:eastAsia="Calibri"/>
                            <w:b/>
                            <w:bCs/>
                            <w:i/>
                            <w:iCs/>
                            <w:color w:val="000000" w:themeColor="text1"/>
                            <w:kern w:val="24"/>
                            <w:sz w:val="20"/>
                            <w:szCs w:val="20"/>
                          </w:rPr>
                          <w:t>with</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Available</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Energy</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Bill</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Data</w:t>
                        </w:r>
                      </w:p>
                      <w:p w:rsidR="00D552F7" w:rsidP="00B65E89" w:rsidRDefault="00D552F7" w14:paraId="7A28B370" w14:textId="77777777">
                        <w:pPr>
                          <w:pStyle w:val="NormalWeb"/>
                          <w:spacing w:before="0" w:beforeAutospacing="0" w:after="0" w:afterAutospacing="0"/>
                          <w:ind w:left="1260" w:hanging="1260"/>
                        </w:pPr>
                        <w:r w:rsidRPr="00C35F07">
                          <w:rPr>
                            <w:rFonts w:ascii="Calibri" w:hAnsi="Calibri" w:eastAsia="Calibri"/>
                            <w:b/>
                            <w:bCs/>
                            <w:color w:val="000000" w:themeColor="text1"/>
                            <w:kern w:val="24"/>
                            <w:sz w:val="20"/>
                            <w:szCs w:val="20"/>
                          </w:rPr>
                          <w:t>Section</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C—</w:t>
                        </w:r>
                        <w:r w:rsidRPr="00C35F07">
                          <w:rPr>
                            <w:rFonts w:ascii="Calibri" w:hAnsi="Calibri" w:eastAsia="Calibri"/>
                            <w:b/>
                            <w:bCs/>
                            <w:color w:val="000000" w:themeColor="text1"/>
                            <w:kern w:val="24"/>
                            <w:sz w:val="20"/>
                            <w:szCs w:val="20"/>
                          </w:rPr>
                          <w:tab/>
                        </w:r>
                        <w:r w:rsidRPr="00C35F07">
                          <w:rPr>
                            <w:rFonts w:ascii="Calibri" w:hAnsi="Calibri" w:eastAsia="Calibri"/>
                            <w:b/>
                            <w:bCs/>
                            <w:i/>
                            <w:iCs/>
                            <w:color w:val="000000" w:themeColor="text1"/>
                            <w:kern w:val="24"/>
                            <w:sz w:val="20"/>
                            <w:szCs w:val="20"/>
                          </w:rPr>
                          <w:t>Highest</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Burden</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Bill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Payment</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Assisted</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Households</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with</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Available</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Energy</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Bill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Data</w:t>
                        </w:r>
                      </w:p>
                    </w:txbxContent>
                  </v:textbox>
                </v:shape>
                <v:oval id="Oval 15" style="position:absolute;left:20288;top:666;width:36385;height:5049;visibility:visible;mso-wrap-style:square;v-text-anchor:middle" alt="Circle around Section A's descripton." o:spid="_x0000_s1029" filled="f"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sIwQAAANsAAAAPAAAAZHJzL2Rvd25yZXYueG1sRE9NawIx&#10;EL0X/A9hBG81W8Giq1GKIHiwh+oePI7JdHdrMlk2cd36602h4G0e73OW695Z0VEbas8K3sYZCGLt&#10;Tc2lguK4fZ2BCBHZoPVMCn4pwHo1eFlibvyNv6g7xFKkEA45KqhibHIpg67IYRj7hjhx3751GBNs&#10;S2lavKVwZ+Uky96lw5pTQ4UNbSrSl8PVKdCmKH/2l3sXz9qejsbOPdefSo2G/ccCRKQ+PsX/7p1J&#10;86fw90s6QK4eAAAA//8DAFBLAQItABQABgAIAAAAIQDb4fbL7gAAAIUBAAATAAAAAAAAAAAAAAAA&#10;AAAAAABbQ29udGVudF9UeXBlc10ueG1sUEsBAi0AFAAGAAgAAAAhAFr0LFu/AAAAFQEAAAsAAAAA&#10;AAAAAAAAAAAAHwEAAF9yZWxzLy5yZWxzUEsBAi0AFAAGAAgAAAAhAL/vOwjBAAAA2wAAAA8AAAAA&#10;AAAAAAAAAAAABwIAAGRycy9kb3ducmV2LnhtbFBLBQYAAAAAAwADALcAAAD1AgAAAAA=&#10;">
                  <v:stroke joinstyle="miter"/>
                </v:oval>
              </v:group>
            </w:pict>
          </mc:Fallback>
        </mc:AlternateContent>
      </w:r>
      <w:r w:rsidRPr="0008420C">
        <w:rPr>
          <w:rFonts w:ascii="Arial" w:hAnsi="Arial" w:cs="Arial"/>
          <w:b/>
          <w:sz w:val="23"/>
          <w:szCs w:val="23"/>
        </w:rPr>
        <w:t>Section A includes all households who received LIHEAP bill payment assistance during the reporting period. Th</w:t>
      </w:r>
      <w:r w:rsidRPr="0008420C" w:rsidR="0048091C">
        <w:rPr>
          <w:rFonts w:ascii="Arial" w:hAnsi="Arial" w:cs="Arial"/>
          <w:b/>
          <w:sz w:val="23"/>
          <w:szCs w:val="23"/>
        </w:rPr>
        <w:t>e</w:t>
      </w:r>
      <w:r w:rsidRPr="0008420C">
        <w:rPr>
          <w:rFonts w:ascii="Arial" w:hAnsi="Arial" w:cs="Arial"/>
          <w:b/>
          <w:sz w:val="23"/>
          <w:szCs w:val="23"/>
        </w:rPr>
        <w:t xml:space="preserve"> </w:t>
      </w:r>
      <w:r w:rsidRPr="0008420C" w:rsidR="0048091C">
        <w:rPr>
          <w:rFonts w:ascii="Arial" w:hAnsi="Arial" w:cs="Arial"/>
          <w:b/>
          <w:sz w:val="23"/>
          <w:szCs w:val="23"/>
        </w:rPr>
        <w:t xml:space="preserve">total number of households reported in Section A should be the same number reported in your </w:t>
      </w:r>
      <w:r w:rsidRPr="0008420C">
        <w:rPr>
          <w:rFonts w:ascii="Arial" w:hAnsi="Arial" w:cs="Arial"/>
          <w:b/>
          <w:sz w:val="23"/>
          <w:szCs w:val="23"/>
        </w:rPr>
        <w:t>Household Report</w:t>
      </w:r>
      <w:r w:rsidRPr="0008420C" w:rsidR="0048091C">
        <w:rPr>
          <w:rFonts w:ascii="Arial" w:hAnsi="Arial" w:cs="Arial"/>
          <w:b/>
          <w:sz w:val="23"/>
          <w:szCs w:val="23"/>
        </w:rPr>
        <w:t xml:space="preserve"> in Section </w:t>
      </w:r>
      <w:r w:rsidR="006D4561">
        <w:rPr>
          <w:rFonts w:ascii="Arial" w:hAnsi="Arial" w:cs="Arial"/>
          <w:b/>
          <w:sz w:val="23"/>
          <w:szCs w:val="23"/>
        </w:rPr>
        <w:t>I</w:t>
      </w:r>
      <w:r w:rsidRPr="0008420C" w:rsidR="0048091C">
        <w:rPr>
          <w:rFonts w:ascii="Arial" w:hAnsi="Arial" w:cs="Arial"/>
          <w:b/>
          <w:sz w:val="23"/>
          <w:szCs w:val="23"/>
        </w:rPr>
        <w:t xml:space="preserve">, Line </w:t>
      </w:r>
      <w:r w:rsidR="006D4561">
        <w:rPr>
          <w:rFonts w:ascii="Arial" w:hAnsi="Arial" w:cs="Arial"/>
          <w:b/>
          <w:sz w:val="23"/>
          <w:szCs w:val="23"/>
        </w:rPr>
        <w:t>14.</w:t>
      </w:r>
      <w:r w:rsidRPr="0008420C" w:rsidR="006D4561">
        <w:rPr>
          <w:rFonts w:ascii="Arial" w:hAnsi="Arial" w:cs="Arial"/>
          <w:b/>
          <w:sz w:val="23"/>
          <w:szCs w:val="23"/>
        </w:rPr>
        <w:t xml:space="preserve"> </w:t>
      </w:r>
      <w:r w:rsidRPr="0008420C" w:rsidR="0048091C">
        <w:rPr>
          <w:rFonts w:ascii="Arial" w:hAnsi="Arial" w:cs="Arial"/>
          <w:b/>
          <w:sz w:val="23"/>
          <w:szCs w:val="23"/>
        </w:rPr>
        <w:t>Bill Payment Assistance.</w:t>
      </w:r>
      <w:r w:rsidRPr="0008420C">
        <w:rPr>
          <w:rFonts w:ascii="Arial" w:hAnsi="Arial" w:cs="Arial"/>
          <w:b/>
          <w:sz w:val="23"/>
          <w:szCs w:val="23"/>
        </w:rPr>
        <w:t xml:space="preserve"> </w:t>
      </w:r>
      <w:r w:rsidRPr="0008420C">
        <w:rPr>
          <w:rFonts w:ascii="Arial" w:hAnsi="Arial" w:cs="Arial"/>
          <w:sz w:val="23"/>
          <w:szCs w:val="23"/>
        </w:rPr>
        <w:t>Bill payment assistance includes any LIHEAP benefits used to pay a share of household energy bills.  This includes heating, cooling, and crisis assistance.</w:t>
      </w:r>
    </w:p>
    <w:p w:rsidRPr="0008420C" w:rsidR="0048091C" w:rsidP="00B65E89" w:rsidRDefault="0048091C" w14:paraId="2521EE41" w14:textId="77777777">
      <w:pPr>
        <w:pStyle w:val="ListParagraph"/>
        <w:spacing w:before="220" w:after="220" w:line="240" w:lineRule="auto"/>
        <w:ind w:left="0"/>
        <w:contextualSpacing w:val="0"/>
        <w:rPr>
          <w:rFonts w:ascii="Arial" w:hAnsi="Arial" w:cs="Arial"/>
          <w:color w:val="000000"/>
          <w:sz w:val="23"/>
          <w:szCs w:val="23"/>
        </w:rPr>
      </w:pPr>
    </w:p>
    <w:p w:rsidRPr="007D690A" w:rsidR="00B65E89" w:rsidP="00B65E89" w:rsidRDefault="00B65E89" w14:paraId="4CD40659" w14:textId="1BABB3EB">
      <w:pPr>
        <w:pStyle w:val="ListParagraph"/>
        <w:spacing w:before="220" w:after="220" w:line="240" w:lineRule="auto"/>
        <w:ind w:left="0"/>
        <w:contextualSpacing w:val="0"/>
        <w:rPr>
          <w:rFonts w:ascii="Arial" w:hAnsi="Arial" w:cs="Arial"/>
          <w:color w:val="000000"/>
          <w:sz w:val="23"/>
          <w:szCs w:val="23"/>
        </w:rPr>
      </w:pPr>
      <w:r w:rsidRPr="007D690A">
        <w:rPr>
          <w:rFonts w:ascii="Arial" w:hAnsi="Arial" w:cs="Arial"/>
          <w:color w:val="000000"/>
          <w:sz w:val="23"/>
          <w:szCs w:val="23"/>
        </w:rPr>
        <w:t>As stated above, SECTION I should not</w:t>
      </w:r>
      <w:r w:rsidRPr="007D690A">
        <w:rPr>
          <w:rFonts w:ascii="Arial" w:hAnsi="Arial" w:cs="Arial"/>
          <w:b/>
          <w:color w:val="000000"/>
          <w:sz w:val="23"/>
          <w:szCs w:val="23"/>
        </w:rPr>
        <w:t xml:space="preserve"> </w:t>
      </w:r>
      <w:r w:rsidRPr="007D690A">
        <w:rPr>
          <w:rFonts w:ascii="Arial" w:hAnsi="Arial" w:cs="Arial"/>
          <w:color w:val="000000"/>
          <w:sz w:val="23"/>
          <w:szCs w:val="23"/>
        </w:rPr>
        <w:t>include those households who received only weatherization or energy related home repair (including equipment repair and replacement) or households who received only a nominal LIHEAP benefit through the SNAP “Heat or Eat” program.</w:t>
      </w:r>
    </w:p>
    <w:p w:rsidRPr="007D690A" w:rsidR="00B65E89" w:rsidP="00B65E89" w:rsidRDefault="00B65E89" w14:paraId="7D04758C" w14:textId="6ABA0597">
      <w:pPr>
        <w:pStyle w:val="ListParagraph"/>
        <w:spacing w:line="240" w:lineRule="auto"/>
        <w:ind w:left="0"/>
        <w:rPr>
          <w:rFonts w:ascii="Arial" w:hAnsi="Arial" w:cs="Arial"/>
          <w:color w:val="000000"/>
          <w:sz w:val="23"/>
          <w:szCs w:val="23"/>
        </w:rPr>
      </w:pPr>
      <w:r w:rsidRPr="007D690A">
        <w:rPr>
          <w:rFonts w:ascii="Arial" w:hAnsi="Arial" w:cs="Arial"/>
          <w:b/>
          <w:color w:val="000000"/>
          <w:sz w:val="23"/>
          <w:szCs w:val="23"/>
        </w:rPr>
        <w:t>Section A also asks Grantees to break Bill Payment Assisted Households out by Main Heating Fuel type</w:t>
      </w:r>
      <w:r w:rsidRPr="007D690A">
        <w:rPr>
          <w:rFonts w:ascii="Arial" w:hAnsi="Arial" w:cs="Arial"/>
          <w:color w:val="000000"/>
          <w:sz w:val="23"/>
          <w:szCs w:val="23"/>
        </w:rPr>
        <w:t>.  To obtain this data, grantees will need to ask each household to identify their main heating fuel type at the time of application.</w:t>
      </w:r>
      <w:r w:rsidRPr="007D690A" w:rsidR="0048091C">
        <w:rPr>
          <w:rFonts w:ascii="Arial" w:hAnsi="Arial" w:cs="Arial"/>
          <w:color w:val="000000"/>
          <w:sz w:val="23"/>
          <w:szCs w:val="23"/>
        </w:rPr>
        <w:t xml:space="preserve">  As stated above, the sum of households across the main heating types should be the same total number reported in your Household Report</w:t>
      </w:r>
      <w:r w:rsidRPr="007D690A" w:rsidR="0008420C">
        <w:rPr>
          <w:rFonts w:ascii="Arial" w:hAnsi="Arial" w:cs="Arial"/>
          <w:color w:val="000000"/>
          <w:sz w:val="23"/>
          <w:szCs w:val="23"/>
        </w:rPr>
        <w:t xml:space="preserve"> Long Form,</w:t>
      </w:r>
      <w:r w:rsidRPr="007D690A" w:rsidR="0048091C">
        <w:rPr>
          <w:rFonts w:ascii="Arial" w:hAnsi="Arial" w:cs="Arial"/>
          <w:color w:val="000000"/>
          <w:sz w:val="23"/>
          <w:szCs w:val="23"/>
        </w:rPr>
        <w:t xml:space="preserve"> in Section</w:t>
      </w:r>
      <w:r w:rsidRPr="007D690A" w:rsidR="008F3EBE">
        <w:rPr>
          <w:rFonts w:ascii="Arial" w:hAnsi="Arial" w:cs="Arial"/>
          <w:color w:val="000000"/>
          <w:sz w:val="23"/>
          <w:szCs w:val="23"/>
        </w:rPr>
        <w:t xml:space="preserve"> One,</w:t>
      </w:r>
      <w:r w:rsidRPr="007D690A" w:rsidR="0048091C">
        <w:rPr>
          <w:rFonts w:ascii="Arial" w:hAnsi="Arial" w:cs="Arial"/>
          <w:color w:val="000000"/>
          <w:sz w:val="23"/>
          <w:szCs w:val="23"/>
        </w:rPr>
        <w:t xml:space="preserve"> Line</w:t>
      </w:r>
      <w:r w:rsidRPr="007D690A" w:rsidR="008F3EBE">
        <w:rPr>
          <w:rFonts w:ascii="Arial" w:hAnsi="Arial" w:cs="Arial"/>
          <w:color w:val="000000"/>
          <w:sz w:val="23"/>
          <w:szCs w:val="23"/>
        </w:rPr>
        <w:t xml:space="preserve"> </w:t>
      </w:r>
      <w:r w:rsidRPr="007D690A" w:rsidR="0008420C">
        <w:rPr>
          <w:rFonts w:ascii="Arial" w:hAnsi="Arial" w:cs="Arial"/>
          <w:b/>
          <w:color w:val="000000"/>
          <w:sz w:val="23"/>
          <w:szCs w:val="23"/>
        </w:rPr>
        <w:t xml:space="preserve">14. </w:t>
      </w:r>
      <w:r w:rsidRPr="007D690A" w:rsidR="0048091C">
        <w:rPr>
          <w:rFonts w:ascii="Arial" w:hAnsi="Arial" w:cs="Arial"/>
          <w:b/>
          <w:color w:val="000000"/>
          <w:sz w:val="23"/>
          <w:szCs w:val="23"/>
        </w:rPr>
        <w:t>Bill Payment Assistance</w:t>
      </w:r>
      <w:r w:rsidRPr="007D690A" w:rsidR="0048091C">
        <w:rPr>
          <w:rFonts w:ascii="Arial" w:hAnsi="Arial" w:cs="Arial"/>
          <w:color w:val="000000"/>
          <w:sz w:val="23"/>
          <w:szCs w:val="23"/>
        </w:rPr>
        <w:t xml:space="preserve">.  Please provide information in the “Notes” section if there is a discrepancy between your total number of households in Section A and the total </w:t>
      </w:r>
      <w:r w:rsidRPr="007D690A" w:rsidR="0008420C">
        <w:rPr>
          <w:rFonts w:ascii="Arial" w:hAnsi="Arial" w:cs="Arial"/>
          <w:color w:val="000000"/>
          <w:sz w:val="23"/>
          <w:szCs w:val="23"/>
        </w:rPr>
        <w:t>i</w:t>
      </w:r>
      <w:r w:rsidRPr="007D690A" w:rsidR="0048091C">
        <w:rPr>
          <w:rFonts w:ascii="Arial" w:hAnsi="Arial" w:cs="Arial"/>
          <w:color w:val="000000"/>
          <w:sz w:val="23"/>
          <w:szCs w:val="23"/>
        </w:rPr>
        <w:t>ndicated in your Household Report.</w:t>
      </w:r>
    </w:p>
    <w:p w:rsidRPr="007D690A" w:rsidR="00B65E89" w:rsidP="00CB363E" w:rsidRDefault="00B65E89" w14:paraId="2F1E674F" w14:textId="7D75543C">
      <w:pPr>
        <w:pStyle w:val="Heading5"/>
        <w:rPr>
          <w:rFonts w:eastAsia="Times New Roman"/>
        </w:rPr>
      </w:pPr>
      <w:r w:rsidRPr="007D690A">
        <w:rPr>
          <w:rFonts w:eastAsia="Times New Roman"/>
        </w:rPr>
        <w:t xml:space="preserve">Section B (of </w:t>
      </w:r>
      <w:r w:rsidRPr="007D690A" w:rsidR="00EF4C95">
        <w:rPr>
          <w:rFonts w:eastAsia="Times New Roman"/>
        </w:rPr>
        <w:t>Module II</w:t>
      </w:r>
      <w:r w:rsidRPr="007D690A">
        <w:rPr>
          <w:rFonts w:eastAsia="Times New Roman"/>
        </w:rPr>
        <w:t>, SECTION V)</w:t>
      </w:r>
    </w:p>
    <w:p w:rsidRPr="007D690A" w:rsidR="00B65E89" w:rsidP="00B65E89" w:rsidRDefault="00B65E89" w14:paraId="3C6E0775" w14:textId="77777777">
      <w:pPr>
        <w:spacing w:after="3000" w:line="240" w:lineRule="auto"/>
        <w:rPr>
          <w:rFonts w:ascii="Arial" w:hAnsi="Arial" w:eastAsia="Calibri" w:cs="Arial"/>
          <w:b/>
          <w:bCs/>
          <w:color w:val="000000" w:themeColor="text1"/>
          <w:kern w:val="24"/>
          <w:sz w:val="20"/>
          <w:szCs w:val="20"/>
        </w:rPr>
      </w:pPr>
      <w:r w:rsidRPr="007D690A">
        <w:rPr>
          <w:rFonts w:ascii="Arial" w:hAnsi="Arial" w:cs="Arial"/>
          <w:b/>
          <w:noProof/>
          <w:sz w:val="28"/>
        </w:rPr>
        <mc:AlternateContent>
          <mc:Choice Requires="wpg">
            <w:drawing>
              <wp:anchor distT="0" distB="0" distL="114300" distR="114300" simplePos="0" relativeHeight="251659776" behindDoc="0" locked="0" layoutInCell="1" allowOverlap="1" wp14:editId="501100C6" wp14:anchorId="23C17778">
                <wp:simplePos x="0" y="0"/>
                <wp:positionH relativeFrom="column">
                  <wp:posOffset>0</wp:posOffset>
                </wp:positionH>
                <wp:positionV relativeFrom="paragraph">
                  <wp:posOffset>588341</wp:posOffset>
                </wp:positionV>
                <wp:extent cx="6297295" cy="1724025"/>
                <wp:effectExtent l="0" t="0" r="27305" b="9525"/>
                <wp:wrapNone/>
                <wp:docPr id="2" name="Group 2" descr="Figure with Venn Diagram of Sections A, B, and C on the left and descriptions of each section on the righ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7295" cy="1724025"/>
                          <a:chOff x="371475" y="66675"/>
                          <a:chExt cx="5848532" cy="1724025"/>
                        </a:xfrm>
                      </wpg:grpSpPr>
                      <pic:pic xmlns:pic="http://schemas.openxmlformats.org/drawingml/2006/picture">
                        <pic:nvPicPr>
                          <pic:cNvPr id="3" name="Picture 12" descr="Venn Diagram of Sections A, B, and C.  Section C is nested wholly in Section B and Section B is nested wholly in Section A."/>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371475" y="66675"/>
                            <a:ext cx="1914525" cy="1724025"/>
                          </a:xfrm>
                          <a:prstGeom prst="rect">
                            <a:avLst/>
                          </a:prstGeom>
                          <a:noFill/>
                        </pic:spPr>
                      </pic:pic>
                      <wps:wsp>
                        <wps:cNvPr id="14" name="Text Box 2" descr="Descriptions of Sections A, B, and C.  Section A: All Bill Payment Assisted Households; Section B: Bill Payment Assisted Households with Available Energy Bill Data; and Section C: Highest Burden Bill Payment Assisted Households with Available Energy Bill Data."/>
                        <wps:cNvSpPr txBox="1">
                          <a:spLocks noChangeArrowheads="1"/>
                        </wps:cNvSpPr>
                        <wps:spPr bwMode="auto">
                          <a:xfrm>
                            <a:off x="2286000" y="200025"/>
                            <a:ext cx="3876675" cy="1297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C35F07" w:rsidR="00D552F7" w:rsidP="00B65E89" w:rsidRDefault="00D552F7" w14:paraId="62761EE3" w14:textId="77777777">
                              <w:pPr>
                                <w:pStyle w:val="NormalWeb"/>
                                <w:spacing w:before="0" w:beforeAutospacing="0" w:after="200" w:afterAutospacing="0"/>
                                <w:ind w:left="1267" w:hanging="1267"/>
                                <w:rPr>
                                  <w:rFonts w:ascii="Calibri" w:hAnsi="Calibri" w:eastAsia="Calibri"/>
                                  <w:b/>
                                  <w:bCs/>
                                  <w:color w:val="000000" w:themeColor="text1"/>
                                  <w:kern w:val="24"/>
                                  <w:sz w:val="20"/>
                                  <w:szCs w:val="20"/>
                                </w:rPr>
                              </w:pPr>
                              <w:r>
                                <w:rPr>
                                  <w:rFonts w:ascii="Calibri" w:hAnsi="Calibri" w:eastAsia="Calibri"/>
                                  <w:b/>
                                  <w:bCs/>
                                  <w:color w:val="000000" w:themeColor="text1"/>
                                  <w:kern w:val="24"/>
                                  <w:sz w:val="20"/>
                                  <w:szCs w:val="20"/>
                                </w:rPr>
                                <w:t>S</w:t>
                              </w:r>
                              <w:r w:rsidRPr="00C35F07">
                                <w:rPr>
                                  <w:rFonts w:ascii="Calibri" w:hAnsi="Calibri" w:eastAsia="Calibri"/>
                                  <w:b/>
                                  <w:bCs/>
                                  <w:color w:val="000000" w:themeColor="text1"/>
                                  <w:kern w:val="24"/>
                                  <w:sz w:val="20"/>
                                  <w:szCs w:val="20"/>
                                </w:rPr>
                                <w:t>ection</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w:t>
                              </w:r>
                              <w:r w:rsidRPr="00C35F07">
                                <w:rPr>
                                  <w:rFonts w:ascii="Calibri" w:hAnsi="Calibri" w:eastAsia="Calibri"/>
                                  <w:b/>
                                  <w:bCs/>
                                  <w:color w:val="000000" w:themeColor="text1"/>
                                  <w:kern w:val="24"/>
                                  <w:sz w:val="20"/>
                                  <w:szCs w:val="20"/>
                                </w:rPr>
                                <w:tab/>
                                <w:t>All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Bill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Payment</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Assisted</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Households</w:t>
                              </w:r>
                            </w:p>
                            <w:p w:rsidRPr="00C35F07" w:rsidR="00D552F7" w:rsidP="00B65E89" w:rsidRDefault="00D552F7" w14:paraId="688BE1E6" w14:textId="77777777">
                              <w:pPr>
                                <w:pStyle w:val="NormalWeb"/>
                                <w:spacing w:before="0" w:beforeAutospacing="0" w:after="200" w:afterAutospacing="0"/>
                                <w:ind w:left="1267" w:hanging="1267"/>
                                <w:rPr>
                                  <w:rFonts w:ascii="Calibri" w:hAnsi="Calibri" w:eastAsia="Calibri"/>
                                  <w:b/>
                                  <w:bCs/>
                                  <w:i/>
                                  <w:iCs/>
                                  <w:color w:val="000000" w:themeColor="text1"/>
                                  <w:kern w:val="24"/>
                                  <w:sz w:val="20"/>
                                  <w:szCs w:val="20"/>
                                </w:rPr>
                              </w:pPr>
                              <w:r w:rsidRPr="00C35F07">
                                <w:rPr>
                                  <w:rFonts w:ascii="Calibri" w:hAnsi="Calibri" w:eastAsia="Calibri"/>
                                  <w:b/>
                                  <w:bCs/>
                                  <w:color w:val="000000" w:themeColor="text1"/>
                                  <w:kern w:val="24"/>
                                  <w:sz w:val="20"/>
                                  <w:szCs w:val="20"/>
                                </w:rPr>
                                <w:t>S</w:t>
                              </w:r>
                              <w:r>
                                <w:rPr>
                                  <w:rFonts w:ascii="Calibri" w:hAnsi="Calibri" w:eastAsia="Calibri"/>
                                  <w:b/>
                                  <w:bCs/>
                                  <w:color w:val="000000" w:themeColor="text1"/>
                                  <w:kern w:val="24"/>
                                  <w:sz w:val="20"/>
                                  <w:szCs w:val="20"/>
                                </w:rPr>
                                <w:t>e</w:t>
                              </w:r>
                              <w:r w:rsidRPr="00C35F07">
                                <w:rPr>
                                  <w:rFonts w:ascii="Calibri" w:hAnsi="Calibri" w:eastAsia="Calibri"/>
                                  <w:b/>
                                  <w:bCs/>
                                  <w:color w:val="000000" w:themeColor="text1"/>
                                  <w:kern w:val="24"/>
                                  <w:sz w:val="20"/>
                                  <w:szCs w:val="20"/>
                                </w:rPr>
                                <w:t>ction</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B—</w:t>
                              </w:r>
                              <w:r w:rsidRPr="00C35F07">
                                <w:rPr>
                                  <w:rFonts w:ascii="Calibri" w:hAnsi="Calibri" w:eastAsia="Calibri"/>
                                  <w:b/>
                                  <w:bCs/>
                                  <w:color w:val="000000" w:themeColor="text1"/>
                                  <w:kern w:val="24"/>
                                  <w:sz w:val="20"/>
                                  <w:szCs w:val="20"/>
                                </w:rPr>
                                <w:tab/>
                                <w:t>Bill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Payment</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Assisted</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Households</w:t>
                              </w:r>
                              <w:r>
                                <w:rPr>
                                  <w:rFonts w:ascii="Calibri" w:hAnsi="Calibri" w:eastAsia="Calibri"/>
                                  <w:b/>
                                  <w:bCs/>
                                  <w:color w:val="000000" w:themeColor="text1"/>
                                  <w:kern w:val="24"/>
                                  <w:sz w:val="20"/>
                                  <w:szCs w:val="20"/>
                                </w:rPr>
                                <w:t xml:space="preserve"> </w:t>
                              </w:r>
                              <w:r w:rsidRPr="00C35F07">
                                <w:rPr>
                                  <w:rFonts w:ascii="Calibri" w:hAnsi="Calibri" w:eastAsia="Calibri"/>
                                  <w:b/>
                                  <w:bCs/>
                                  <w:i/>
                                  <w:iCs/>
                                  <w:color w:val="000000" w:themeColor="text1"/>
                                  <w:kern w:val="24"/>
                                  <w:sz w:val="20"/>
                                  <w:szCs w:val="20"/>
                                </w:rPr>
                                <w:t>with</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Available</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Energy</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Bill</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Data</w:t>
                              </w:r>
                            </w:p>
                            <w:p w:rsidR="00D552F7" w:rsidP="00B65E89" w:rsidRDefault="00D552F7" w14:paraId="596622EC" w14:textId="77777777">
                              <w:pPr>
                                <w:pStyle w:val="NormalWeb"/>
                                <w:spacing w:before="0" w:beforeAutospacing="0" w:after="0" w:afterAutospacing="0"/>
                                <w:ind w:left="1260" w:hanging="1260"/>
                              </w:pPr>
                              <w:r w:rsidRPr="00C35F07">
                                <w:rPr>
                                  <w:rFonts w:ascii="Calibri" w:hAnsi="Calibri" w:eastAsia="Calibri"/>
                                  <w:b/>
                                  <w:bCs/>
                                  <w:color w:val="000000" w:themeColor="text1"/>
                                  <w:kern w:val="24"/>
                                  <w:sz w:val="20"/>
                                  <w:szCs w:val="20"/>
                                </w:rPr>
                                <w:t>Section</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C—</w:t>
                              </w:r>
                              <w:r w:rsidRPr="00C35F07">
                                <w:rPr>
                                  <w:rFonts w:ascii="Calibri" w:hAnsi="Calibri" w:eastAsia="Calibri"/>
                                  <w:b/>
                                  <w:bCs/>
                                  <w:color w:val="000000" w:themeColor="text1"/>
                                  <w:kern w:val="24"/>
                                  <w:sz w:val="20"/>
                                  <w:szCs w:val="20"/>
                                </w:rPr>
                                <w:tab/>
                              </w:r>
                              <w:r w:rsidRPr="00C35F07">
                                <w:rPr>
                                  <w:rFonts w:ascii="Calibri" w:hAnsi="Calibri" w:eastAsia="Calibri"/>
                                  <w:b/>
                                  <w:bCs/>
                                  <w:i/>
                                  <w:iCs/>
                                  <w:color w:val="000000" w:themeColor="text1"/>
                                  <w:kern w:val="24"/>
                                  <w:sz w:val="20"/>
                                  <w:szCs w:val="20"/>
                                </w:rPr>
                                <w:t>Highest</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Burden</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Bill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Payment</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Assisted</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Households</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with</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Available</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Energy</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Bill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Data</w:t>
                              </w:r>
                            </w:p>
                          </w:txbxContent>
                        </wps:txbx>
                        <wps:bodyPr rot="0" vert="horz" wrap="square" lIns="91440" tIns="45720" rIns="91440" bIns="45720" anchor="t" anchorCtr="0" upright="1">
                          <a:noAutofit/>
                        </wps:bodyPr>
                      </wps:wsp>
                      <wps:wsp>
                        <wps:cNvPr id="16" name="Oval 16" descr="Circle around Section B's descripton."/>
                        <wps:cNvSpPr/>
                        <wps:spPr>
                          <a:xfrm>
                            <a:off x="2279896" y="368828"/>
                            <a:ext cx="3940111" cy="5048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0;margin-top:46.35pt;width:495.85pt;height:135.75pt;z-index:251659776" alt="Figure with Venn Diagram of Sections A, B, and C on the left and descriptions of each section on the right." coordsize="58485,17240" coordorigin="3714,666" o:spid="_x0000_s1030" w14:anchorId="23C17778"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cJbDk7BgAASBAAAA4AAABkcnMvZTJvRG9jLnhtbLxYXW/bNhR9H7D/QOhl&#10;L3UsKfKH1LqFP9sCWRs03fpMS7RFVBI1ko7tFfvvOyQl23HcNmiHBWhCiuTV5b3nnHvVF692ZUHu&#10;mVRcVCMvuPI9wqpUZLxaj7w/Pi46Q48oTauMFqJiI2/PlPfq5a+/vNjWCQtFLoqMSQIjlUq29cjL&#10;ta6TblelOSupuhI1q7C4ErKkGlO57maSbmG9LLqh7/e7WyGzWoqUKYWnM7fovbT2VyuW6verlWKa&#10;FCMPvmn7W9rfS/O7+/IFTdaS1jlPGzfoD3hRUl7hpQdTM6op2Uj+yFTJUymUWOmrVJRdsVrxlNk7&#10;4DaBf3ab11JsanuXdbJd14cwIbRncfphs+m7+1tJeDbyQo9UtESK7FsJphlTKUK14OuNZGTLdU7+&#10;ZFVFZpwiYiURK3KHACPzioyfkckzgjyTKREV0TkjBVtp+8Ta4bXbiEOMpjlR7mS7WfJ1rq9MOrb1&#10;OoFXr2V9V99KF1MMb0T6WWG5e75u5uvj5t1KluYQQkt2Ns/7Q57ZTpMUD/thPAjjnkdSrAWDMPLD&#10;nkNCmgMu5tz1IIgG2IEN/X4fIwuUNJ83JnrDaNi7RpDOTHRp4jywfh78qnma4F+TQYweZfD7SMcp&#10;jUR4jZHySTZKKj9v6g7AVlPNl7zgem+JA1gZp6r7W56aMJvJEQzXLRiwal5KgiMenoKBK9JCA3jg&#10;ilRMaZaRLfhe7AmvDqsTi5AGRmTyzb1ji4/WUec2NWG12CCVmOa0WrOxqoEtJNbkrPtwu50+uPOy&#10;4PWCF4XBjBk30QXuzyh2IUGOvjORbkpWaadHkhUINCiR81p5RCasXDLQS77NAsScJgDhjdLNyGnE&#10;l3A49v04nHSmPX/aifzBvDOOo0Fn4M8HkR8Ng2kw/cecDqJkoxjuS4tZzRtf8fSRtxcFoZFOJzVW&#10;ssg9tcJoImVda/9aF/HIhMT4qmT6AVG1LFBaMp3m5vEKkWueY/NhwYb5GFmTAwUyk+X2d5FBYuhG&#10;CxuMM7ZeZl1L2yAOoh6Y+lXOAQxS6ddMlMQMEHS4bN9D73Ehd8l2i3G/Eib1LUyMiw1i4LFRItQk&#10;1SICs6dF2VSkS2p+l9OawRtj9si0IGqp9tHccyJ2J9I7Mwp8opyX5PaEauOEjIuCTHAnckv3BpRk&#10;jLpoufdGADmm3qrnR/Yl393sdH98T3lBlwUj84rJ9d4dM1Xu+QMCTxPyBkoOtpPJRmas+mn7TU2w&#10;ITMFgegdYmTYbWHp6sKR+1KKbc5ohlw5/jfRdrXETJ4ExDAc9n0fDQP0H23GoT60ULweDmxVcFBE&#10;OYkj20sc5P/HoUiTonqIzfbJJeWI/Xg+nA+jThT251CO2awzXkyjTn8RDHqz69l0Ogta5ch5howY&#10;xP+8cNjgi4JnrXYquV5OC+kEZWF/rP5CFY7bukbAjm60YmOMmcjahulLHKAgT8K4s+gPB51oEfU6&#10;8cAfdvwgnsR9P4qj2eLhlW54xX7+SmQ78mKjL9++G9CAn8d3o0nJNXrZgpcjb3jYRBMDx3mVWenU&#10;oJEbn4TCuH8MhdNhp78tXp1o6N1yZ1s1i2yzthTZHpSQAloHsKIPxyAX8m+PbNHTjjz114aalqF4&#10;W4ER0E/AlGg7iXqDEBN5urI8XaFVClMjT3uguBlONWY4sqltt9ZysBJjyPmKW309eoUbmQkE9P9S&#10;0n6rpO9R1UiAadPBTrlMIV0U7TQa1EOz8ZtyGyCwojrXGaTrGP22qTu0lWE4iIcx3gB9uO4Ph+HQ&#10;NYgHfYAeBEHgSlUPFdw1mF+XB1ag0CpTHmjy3WJ1dMyO9L4AfoxKfGArAATqGDoQm68odmAlTVNU&#10;hEY4c5oxR9beKZ7bExaP1qCx7Mp8Y7sx0O50RlrbrsY2+81RZj/CDo7533LMHT6csG8WlT4cLnkl&#10;5CUDBW7VvNntb8CnXGhMlM6ooup0wdEj3FClb6nEN1/Dn/cg0aoQ0ALRjDxiGHXp+X/Lt2pTTgW6&#10;MaAG3tmh4acu2uFKivITmouxYTmWWoKmWraTlqL4YE7ZeGy3ud7/prqr05aypgf6uPtEZd00ShrA&#10;fSfaDuURBN1ek48nkN1++eBz1UKo+bQ2ncLp3Obn+B8AL/8FAAD//wMAUEsDBBQABgAIAAAAIQC1&#10;76B+uQAAACEBAAAZAAAAZHJzL19yZWxzL2Uyb0RvYy54bWwucmVsc4SPywrCMBBF94L/EGZv07oQ&#10;kabdiNCt6AcMyTQNNg+SKPbvDbhREFzOvdxzmLZ/2pk9KCbjnYCmqoGRk14ZpwVcL6fNHljK6BTO&#10;3pGAhRL03XrVnmnGXEZpMiGxQnFJwJRzOHCe5EQWU+UDudKMPlrM5YyaB5Q31MS3db3j8ZMB3ReT&#10;DUpAHFQD7LKEYv7P9uNoJB29vFty+YeCG1vcBYhRUxZgSRl8h02lzQi8a/nXY90LAAD//wMAUEsD&#10;BBQABgAIAAAAIQDBwpw33wAAAAcBAAAPAAAAZHJzL2Rvd25yZXYueG1sTI9BS8NAEIXvgv9hGcGb&#10;3STV2sRsSinqqQi2gvS2zU6T0OxsyG6T9N87nvQ2j/d475t8NdlWDNj7xpGCeBaBQCqdaahS8LV/&#10;e1iC8EGT0a0jVHBFD6vi9ibXmXEjfeKwC5XgEvKZVlCH0GVS+rJGq/3MdUjsnVxvdWDZV9L0euRy&#10;28okihbS6oZ4odYdbmosz7uLVfA+6nE9j1+H7fm0uR72Tx/f2xiVur+b1i8gAk7hLwy/+IwOBTMd&#10;3YWMF60CfiQoSJNnEOymaczHUcF88ZiALHL5n7/4AQAA//8DAFBLAwQKAAAAAAAAACEA+eeDcbBq&#10;AACwagAAFAAAAGRycy9tZWRpYS9pbWFnZTEuZ2lmR0lGODlhnQFQAfcAADGEnAAAAHOUOkIxUv//&#10;/ymEnO/v7zopSnOMMRlzjIylUt7v77Xe3nucSq21nObv3kKUpYy9xWN7Gb3OpWNSazqMnLW15oyt&#10;a2uUKd7mzhAQOiGUnHOtvbXme721Sr3mGWOlrTExSlKcrc7m5u+1GYyElN46EJw6EGOtGd6te94Q&#10;EJwQEN5jEJxjEGN7OmOt5r3mSmNCEGMQEDFrc+bmpe+1Su/mGebme629hDGMcxCMczEZSu///87e&#10;vYzepd46Qpw6QpStGWPepYzee94QQpwQQmPee95jQpxjQsXFzqXFzt6EEJyEEIy13sXW3vf/74x7&#10;a4SlnDpr5u/mSmNCQmMQQjprtWM6vb06axBr5hBrtWMQvb0Qa1pCY4xj5r1ja3uUOhBCQozmzjrO&#10;tWPmzhDOtWPvGWPOGb2lGd6EQpyEQlqthIxaazEZOmN7a4w6lGM67706nDoQnDoQ7zqUEDq9Or06&#10;75Q6ve86a4wQlGMQlBAQnBAQ7xCUEBC9Or0Q7xBra4w6a2MQ770QnDoQczoQxTprEDq9EL06xZQQ&#10;ve8Qa4wQa2MQaxAQcxAQxRBrEBC9EL0QxYxjvTrO5jqczmNj5r1jnDq9Y71j7+9jaxDO5hCczhC9&#10;Y71jxYxjlIyE5r2Ea2PvSmPOSqWtc4zm7zrvtZTvGWPm7xDvtZTOGWNajGOtvebOzjpCa73FGTpC&#10;7zpCEDpCnJQ67+86nDqUQjrvOu8672OElBBCnBBC7xBCEBCUQhDvOu8Q72OtUjpCxToZEJQQ7+8Q&#10;nDprQjrvEO86xRBCcxBCxRAZEBBrQhDvEO8QxWNjvTrvY+9j7+9jnBDvY+9jxe+tzoyEtbXmpYSt&#10;xTrv5pTvSjqc7++tpWM6jGOE5r2EnDq9hL2E7++EaxDv5hCc7xC9hL2ExbXmxZTOSs6tpUI6UlqE&#10;tebO762tvb2txTrvhO+E7++EnBDvhO+Exe+t70JCOnNzQikAEBBrnDprnDEpSilznFqUQgAAEEKE&#10;nHOUSkIxWkoxUgAAACH5BAEAAP8ALAAAAACdAVABAAj/AP8JHEiwoMGDCBMqXMiwocOHECNKTEig&#10;osWLGDNq3Mhx48SPIEOKHEmypMmTKFOqLNmxpcuXMFuunEmzps2bOHPqXBizJwEDBHjwCEp0qNGi&#10;SH263Mm0qdOnUKNCVIqRhwGrBhYwcLI1gtcIq0CIHUu2rNmvShhsXWDg6lCqF6XKnUu3rl2FcLGO&#10;YKDEa1gRAAILHgwAX+HD+AwrVlyYsWHCgyGI9arEyYirV6ne3cy5s+eRPbEa4BuBA2DIjAcbLgC5&#10;tevXgVkjFiwbAAgOEZSMYPs25uffwIPbDd2WQYRqqyDAXs68ufPBrKMTxicZtxPePYVr384dJcy2&#10;I/om/5/+vLz587Afs4awKvdloS+7y59P3+BLqwvEqz6Mvr///4GlFhgI1eiW2VL1JaggZy5lNUJp&#10;yvEH4IQUVhgZbu8huOCGHObkEg8LOAFWhBaWaOJ/sj02YAQMsKVhhzDGGFJLVj3IAQSOnajjjgAa&#10;xp6BvXkk45BEUtRRVkpUE6GKPDbpZH+PQcCBZUBxVOSVRHYUYgSnPenll/6lCEB7GQqJ5Zn0aflg&#10;l7GBSVgBFZQHJ21xxlanm+ilKAKLB2aE5p/abQQiA0quBkBteL4ZWAWIvoboo4lOaJgI1TDQJ0aA&#10;ZnoXRwasyWSkzDX65p3LzQmbqaC6Rl01l1mp6atOCf+a3yoCpgoZo63huqhsiOoKgK+HhuocsE+y&#10;JoISC7gK67I0ceqEkmCieiiprvFKKqStYatjbdI6SR2fyjIrLmga8ZCOGCDgw9qn5xHrqKLPifqa&#10;u88BS++7bhq2CrJV+jnuvxJtNFoEOLIbZqnXUkunndneiaqpj1ILscTwNmwrdIZVmqxGAHfMU0ZI&#10;iqCuvDrq2miv3NK2K3Qsq5ztysG2mSvKkMl2L57G8suxxzwLpJFW1cTcpLQk11yqhUVP27LLSi/N&#10;cM0K65hxizv3PO7PSoicNIDAJm3v1rD5KrbNYDt99MwyG/1lAfiAoES/cVkNK9ZaOynvw3WebHHT&#10;Cwue7XfKfD9NdMKOXlutxFGfWEABx26Mqdx/0q2um12bTayvgJvcH9lp692yu17zqrauN6PIOLJV&#10;Qz6k5GUf7vrTaTcn6tYk4y2sc91yS7jgUFcccYls7+l43Kp3+DOXI7cL+MtMz1tb6eZp7jLprROb&#10;tOexqy274vg0nnrxaWa0AMGTbx4m4rHfrfDEfdPeucN55134hLlH3e3eeVKHur//4Henkacl45xg&#10;Kvcr0Tnvc9jSFmGg97fmFXB0NBvg8xQoMwLCDHMAYhsEdPO9/v1GfMhr3et4l73ajdBvZpOd/AJn&#10;PtiVsGIo7JsDfXdCOX1rBPzzoGdAiCMRngqGC/Sh9IJYrwlmL2bUkyDatEdEJbrGek80Iu56tMHh&#10;VUSHDMKIAZxQN+AlzmnsI6EMYzY4McaQedhrGu0MB0Y21g+Mr3tj/o4FtytikS4ZGQEH2Ma1uw0m&#10;icxrYLUGubSyWW9x2/ujCeNFyBQusXNMPA9rWJXDO8YKI/nB0fne10gf4g86BUjA4qLzRdhBDDIg&#10;WMUaoAO/RrowQDoY5Rfv50Lb/zlyVBXSYASsSABLNiUjPODi5Dw5RMuRDJBNfOALb8MBEABGOrcy&#10;oMxGGR0RVCQdGGxeDqLJNDgx8zQCnF4aBclNV1IIH6twQh176Uuc5DECZ5yinPCFwm2SszUbvMgT&#10;QNCabYJNBM2MkDUJsAAGBrJmIqiSAUSwPLXRcn4uCyMue1QASj6unTMRnxI0WSJ3edSTy7EnaxhQ&#10;EbU4wVwmK4AOkgedlVIzAk8ggAhEucEk8WpxLr0pNV3qqAJwwCJPiEACytnIrwGxm4o8IjJPVYAq&#10;VhKjLMGIE2jlSYme0owRtV/i7PkaEcSUAQBIQAJwE6fFAbQa1djjTUFQmhvZhv+kT1CCaWyzCnDa&#10;BjfNPFRTOXAjgPIVAojialOVQIAR4HAEFBtjJK3FSnl20oYgOOlFoUquizxIQuZpqB+TCkGnXW52&#10;CSWAE3o4ysBwIKYWgWdgIBCBi5AjtBdhAAiAMoLVtvYi8CwACL7qOCUkjnFPMEA1WruAVVwvMFxV&#10;JswcGE7OJvORR4sADidL2YlUJWsGW9vZzBlPAEzXODONzk8Lm5ahqPa2W3ECAdqTjoo4IUkQAIoT&#10;fkVY0W6lIkpIAGxDtLE9uuanC2BPRSJQm+TSc4YHvipWFzvL7r2NutV9CCY5gNkoPte5H71wMg1K&#10;GA44LgOqBcADRBvWeqi3tgD/SNYC9jHUCKCjAK01QA/jSwCwrqKkYYVATBdgm6EsAAT1AAF+ZwcB&#10;9TKge+2dL3SL6MQDG3O5TqQdPjwM4QjjRaoicyxzV8jJGJ6MjUe0pWo4sD8CKAEAoTWOdQjwBBEM&#10;9MyxYU1recDQ7iWrtrelcGAIu9DQOkGDySKHqBIgZAIIFcZsBgH2xMxCbTE6kWf0YfDqSzwrG8ki&#10;BjgzSD97xEhyutNNpGBgEoDOB6/3xhsBaExDHCw+PzPN++Czogf7EzcPmXHJgjNkYixXMg95u/cE&#10;dgTHdsCDldmOlj7IhBEpyUgq9qBebuUta8YrfNy2GiBQsRLSsm14jlfTYZVz/1BOA4E7A2DOFDaM&#10;q9Oc42TN91EQmK74GCon9L1yu6Ke9kPfNGV5IzvZPsMIdkWY4SU299OPDRtobyTWAtT3RvLFRwLq&#10;kYC62oa2hfGpclxNaj+PCb8dN/dsRTspoCjhZCAYSni2zQAcGiACKio4cxGIYUM2V5nFZGqRg8TO&#10;ZGsxtxB15JfDDMTZlZJvCiZMa43jFaAsADD1ZQBuWpsOHJHUzL72Nn4j4Mw7UweHPPDK1WHObuok&#10;iwGiIq4I6rEBfNRjoGCV5pyKtm8U5jtwDYVk/iJQR59blla3W7IywWZU50aweY3SnAjUG9t0ASCf&#10;ltVzOi8SYADso7cDHQFrIv97kbAHBtVHZlzE1+pe2uCaoGzKrHNXT9TuQtnCskMn4y0S4YxsNLtB&#10;j/SpwOxletaducfa9rb5mPECCR+w66rptsG5r22DgLVJChAAhC/XKDVBroWBvn8js209D4bMWQOb&#10;RFtGtMYK/bcQ9aT+eA5VTLK62I68mQUVDvuKEbtaCdhAPQpQjzfxP5TMFhv4oH9DJRgSp39s43bc&#10;ooCiFDOiVBsK2BoSVz4GSGqNklzZJDSg42RNhkTyAkggpTJ8V2X9I1VUFXhlNENJN0YP00+uh3j0&#10;03tFd3QtVIMceG/mB2qMhVQj9Httc3W0d0cCx1GqF395N3/wRxgGBgBLOBj/TXgxULhkUEQvVTUs&#10;mlUq+kOCctN54IY0vOdsePeFn+SEUViGphQ/Mhgqu6NGWrU3IbgfERAkHnQRL0eB9KdcePiC0DNO&#10;GvaGZtgk8+eH0OZoUNZcRcNhgzGCQag6dKhWjsWHtcRlz9Y7C6aGZIgwZviEWpZZ0vZojARtlPg7&#10;zDFlwwM5mAR4/1F4M7d6iTc7ntWKhdhsfxg9sPh6sciDsaOKtNhki3Qzi0NllQYwGDECjqdC5lQ7&#10;6BeK8yRGgpiDXsSJnwhH7ROD5IeGgsN7dJdY6SEC/tZz/zKMXVR/N1d/ueg+q3d/RyV4kGFgzYhz&#10;0pSEgdUcBlWLebhcuig0DITIZPF0L6EEAkD4b//MIlWAFXjV6IzmSIlMdHeYiI80iDQIdoNFKEO0&#10;REEK5oqbI20LVn7bSGkA+SpDaIes52QfeHh5SJL12IHuKHQWslTMgYi2iJIwo0DzuIutJ40PCWqv&#10;kYXBmClc6HrI+EkaCYM4OE4tyIx5Ym9ypFltyJCCwY6SSEJB+UM5OJFraHeSWHf7loI4mIhaeCV0&#10;CHTy6DlIOJKBd4+QtmGiklwClDnvSEhIqFRtOXhg2GSqqC0Z+IKL1IEkSZTMoYgdiSWdFzTZWJDT&#10;ZpAT5Uri15DpM4k3+YLIlY5nOZdTeZWFaTZyxEJbeVyWKDsVBTeA0oggOZc2B5niBJOcRUD3x0D/&#10;7ehE0JNcmpiEfViZ9eeLMHR4UkSO6FiOPcUBcngmjRiAh4mZr7SCLIiNCImPiLlluIOUnYhgrzlR&#10;tmR009SQWjl3lrk+R0d3blibwJYt6OSZXolp2yeSr7eWFwaJUrmSBnSP5rmYFTJEFHSX2XN/6Nmd&#10;aZObHfiWd/iS1cKbO2k8mEZgB9NoEHmZWimcVmU/gzicGbSGUbmJKHicNSShwWadpHmGlumMElgN&#10;4BkjnQdz1aOZ5FiSCXlUrGFBesNhUGSFrEmRsmmPh0iPwIaOJ5qXJ0mTypVvVBhdvQmgFfFyeMll&#10;DxWdkpmViilJ9oaT0UmZOJl7IsWk5reDQ5eZ/7L5e8J5nApZS2FSUV3pPxYRdqEJih7Inay3gSh5&#10;mxp2o8GSc2daSCwKZfrpevKJQndpksuRgfyYh3EKXTE6T7e1iAkicA55pUWnoT5pmAujO8sJL1Zq&#10;qO7ZmLknadHYaGLYpFGKkCmoPgmpmH/qjeFjEV24n6pJlzLaPPJnkZ+4hwdGL9LDQKdqcHdaqqTq&#10;lnEZkrSZnvVZQTYKG0X2n9xxEaNVNhRZSi5KkIw5mbfjiVh5qYyKkdGWPk+ZqViVdOJ3mBaqPb+H&#10;lb+loEpoHtTxj/VhWUSIHq2KphcmczFZkzIporqnXDtKkMdUq93Fh/TYp2pqqfUYTvO3rwpJL//P&#10;eShI5qvAQXn0tpB4h63WuqlpyF3pSajBeU9GupkPSZUPC5EHO53HKqZCqbE3+aCZdXqAKhyUV4zw&#10;mkE1qTyth5+6CpOSqpcwWpnFxKYmeS9zSqazqo77ibNseo7Xo1uo9Zc7dBEcgHvGiKw9WG/TuFht&#10;ZLMGSoM2+pOV6JhZ9azSmSeECa3FGU/XmqiYGq3NMWW9sR1f+n64iS11eq+2umgaNpORKUgIh7bJ&#10;qY5vi7OKgkwqe6FZCrclCxv/ypEiaxHvZqy7mnsXq0bLWJvE6qwVS5ieI2bjF0fMSpykmZU2m5nU&#10;mYyEu5UU+kOz56lZVBEjMK7nKkTaqW9oiZL/t/quKwtDeSpsbnqzgysqd5ujqbieYrmXZXqbtllz&#10;kFoz5Sawc0GHxtWwWIt0ZZWxjmqTRAevxDqJO5i5soivWjalmtq1KfS8L8SBClm6Yaa407EKHbop&#10;Xzq0ZZtw+HK3NRqSsMmSTHSrtpi+sYiO9LIB6Wi3shpqZxOIh6u+cBqidFui7zJeQCsXF6FrCzqo&#10;TSpqjKa2EsmtTGifDOs70UFNrPGAFHzB0rE8xFmUu3ehw7mt1+u1BnmV0VqVrqGJfiu+7jWQNMmq&#10;5gqbPLuxpqm8NBuP3TpPEzxKEOBmfsVXlEF9udEXfMUBUWAaIqAc1BRJapmz+4im7Wmm+HuH5PUZ&#10;QePEYU3lb8OBaYoGlGAmigq0wFPpwRxsgx58w48JSjosAmylBOTgBA+wAG/8BHIsxx0hx0LxBAuQ&#10;xw9AGhywSkm8RklroKbbrIh6tItLvEOquQYIW54bFWOLe7n6onlLcHzIvvjpwjisw2sAfiMQx+sE&#10;FxoRXHnMx0dcWr53wMBzoTX7ii/rSlC8HJ2KR4AbpI5KsZq7wA56vPijlI/aZd2rKBMsGSyCHZzy&#10;AA+QARPQA8o8ATiAA8zczNA8AcmczD1gzCPGEXicDuTAdXoltViKkY/bqMb7y1Tay1cKyK8Brv9S&#10;QbCbeHNStK4ZarEDGpGElMG2wSLpwEsW8QDKjAOjcAEKENAKwA8NAAZQIAANIAAK3QAMjdACoAAM&#10;DQYCrQAXMAoOkMyfHBRZAV7dLC+amEaEiEHoC6nw3JJtaZZNysgE/KMCOqGSKbUg1aj3I86UOoYt&#10;uB4sUiYXwc/MDNABzdAIENRCHdQCgAEKjQACgNREPdQIwA9MjdQNINAX4MzV/LMVASJ7HAF+TEpj&#10;uC3Je8ii6TCIDNZjBrw3UcDGWsOmObvumka5aZFLVa4qM4WiU01AkhH8jAMBTdBP3dQI0ABN7dSA&#10;DdgI/dd/vdCG7dSK7ddJzdQM3QBTPQHXTIf/ncIl3XxQquiS6fnWvHueMBzFR5PCv2QRT1eFpnSd&#10;5qw0eRtsCCrDvYt4rGUpPJfXFwDUQw3Yiz3YjL3bgG3YSQ0GuR3Ugp3Uus0PRz3U/EDRzjzZQCUi&#10;yMfVANxlTbu/0X1+SVvIYC0CjvMUXxo05fvSHmxQKB3BaSpJcMIB5GBFBtADOADQvR3UuG3Yxa3U&#10;ul3fvg0Gug0GYCDf9J3Y/a3bQk3QFO0APQA3eCx1+2DK/Xs27bm6/Fnetui+yxU6OnhuZr0SwKq1&#10;eOu9WBqpiJu8E2nT1CJSA6IzmMbeEO3UQg3gLP7ffg3Y+93bMO7UMY4AwF3jwO3b/G3YO77i/1GN&#10;Az1g1SBCDvzUllNKvEqbtVapkpOKoVJrGOrsIZhWsDmrumPKWVszp1ZOpymj1m0is7+yS1ZNABmg&#10;1+/N34RN2Pwt2Dpu34R944m93zWu5mju327+1D+eAVr0ICwsLP+61pvlQFqe5S+svM4xcgOM4anV&#10;zhmrqM86rZXqvB382irDWgsQJA/gALX93ncu4wLA5sTN4y2+4/nN3/vND/hN6jYuAGCQ1CqO24P9&#10;6cIN2Q7A3DzwAAQDnJtJpEhnsCF8S9S6uaH4RbHsThaBYiPqZK0btxG8og9exsDsVPs8AbW938Jd&#10;2K8O3zxe46gu6t5e6jBe56je7dz+7Yad6v/nnu2cDtkTADcPsFHQ9JxXOJdQXDqym6vySZ8T+7uJ&#10;7h0/OrwMm63I67Af/NJQS6HsuFrI0hsPYOZC/emu3t9sXuet7u3dDu5rfurnru0Y3/Gm7u2sHtTA&#10;rQA4MNl4DO9dDY14K6EcbMsJ/KKqUWj9HlX49aYOfpLwi4eHN6c5v+Aum696KhtroARWXebv7dD6&#10;/ddzvup23tRLn9/kzuYXb+Mbr9shf+dsLuNU3+k9jgAKMArMnWkDabZk+eBvW5dgSMWxSiGs0bk1&#10;QYdUjuTZ27aGzl0KXM/aGGen0ycZMAqcXvVUj+qhPu5Xv/XeDvilnuNcP+rhnuM3nvVMP/H/Wt/b&#10;BD0Kev6l4cdgeoeZqMqxX73k1+3kjysYNDbzIoFbTHyS401UrmqvM/zgpQtTF9EDfh/q8X3ncN74&#10;k+/0dY7bcm7qts/7TS/4Hx/uvl/8Nj71Kv7XDWD5lBcBqgrBQR+W8Lfs8/mOGvwyop0SlEciYoq9&#10;wyqRqM0wR253mMqY5edT/kb7ti352i7qch78Ss/mcu7+T//iO17/cm78va/tAAEGgcAGCAoeNDgQ&#10;Ab+EDQQURGDwQo8nBCyOAAGgQIEKADxy9BjyY0eRIkGGLFBSY8mTGjumVGlSJkqSNGOuvJnzJoQF&#10;Fgn8AxpU6FCiRYf6NBABn86QFWCyZAoV/2XUqVSfNr0qVSVMp1s/AhBBzoDPDKMgJhQgoOFahGsF&#10;EIzIT+BbhHDlJrx7t6BAvQnhruWrEOHgiHvxwgWjFqJiBGkbjMrgk4cSERtneuz6NfNlkZtjZu0M&#10;minoq55DU40ZwedPo61dB129ADXOmy1d2qxd07bVmrermuy9+3eO1D0tPnFw1iHjthD3MiQcPeFa&#10;uW/9Xn9uXfpzttMNQ+8Od/vawjge+FwQQSPp0cGDb+2d82pL4VZZknx6Un/8jxDS+XwtQKOQ4kAn&#10;0wA4kLbfaDNtPgSz2myzrEDzbMIHo0oJhBFW60EBBDBozrvDGBIoMRH7Eq8wwboL7zC8AP9byK4U&#10;ESKxO/BELEixtAxSoAefnnAiI5GIs48zrC6LUDQFuYKwydMU/C2/zwrgYDUBrwRqtRGgNPKrke7D&#10;cDbfHNTJNiVzq00EJXjw6YELwAOPMIawMwiMvgxzzjs7/bpROhjxHAg67SJCDLwSX7zORMK6gwiM&#10;CyLzSQkILPuMPzQXLBNM+b7ESb8uxfxsHwYAxFJAAs980iutLsTszAS9NJC9nF7VDKaNODjPIgNw&#10;8DCuxhibczy1/mSxoBrrcjFPQI39q1BGVxxvUWMRnda5Ccay6IFVFMyMyVRhvYnWbr/tElVyQQWg&#10;SlJLbS222czNFNPb8rMUtzEv/XK+em3/3SeCiizq4QJfpWOMMTq5QzhQv1IMz9ARr7vzYBH3RDZh&#10;ihtDC7AdIerxRyW8lFVeTjnVV2SQ6y1Tt5dw229kkyBwYl12i5KsGlcp9LbVkmhl9TOdfybzyFVr&#10;+9kkEUbNFoeIHsKYxmeVTZTYGVe8K2pkp0a2LxwlztNZgrvbUQDzLOKBgcqi8qzBoU0u2sskdw6a&#10;aNqkvEldi2amGb3RfF7SpgnfK5LLTW8icm+WODCOgAx63Zi8HS++mNmGFZaTWOkin5hyrEUkD3PC&#10;/noOcvI61rXAkjFVsj74WB58bvzQhZ2jmO/G+yiybaaKZzFR1V2lt88dkqkcNqpAiX8J/0iusRAb&#10;QkzqZBcaaNDM/bz8+Yo5B1QuqEFXsViFpvbOgX+fUKJCqgpfMDPz5e0d3FTb31s1mfF2F1/B7UWN&#10;vtft1R/ckGdDX0qO1iYcGEw6cSJPwpbVsKkFpms1spyK+PGWYAUKcyaaGIqqc7FncRAhaRlFrgjg&#10;hMpkBX0AOKHh7ic337TwUnEbE35kGBN88GR+M1tNNeIFt7al5HcHopuqohQrHgqtbV9BnE86hIGm&#10;xWh6Kmqgi+4iIz6VCIGbo1HznDOXFB1Kcg0AA8FCFMXPUQctpCPAAgoEu7TBq2evctDv3JcqWw3R&#10;K/KjXe2QMqn2XAZedXSZ/XhTrqGxJ/8CbLIIDqpFJ0ZhrorHatH1+ASYGonOc+FhTqLm5LCqjRGS&#10;eQIbWtQiAPEdRz2UcpmZPgWcvsFujvxzZUlqmLja/WM1SnCjG0H1FDny0pdGxFkR96aENgkMepmU&#10;lq9kVDCGcQ9qG6RTxMjoxKepqC4LpOJ4IvYiggkghJHio5FEYxr1ufFA8ANaLIlGzBteSTIikE98&#10;VDeyee6QMzB04f9cKBKkEaBDhbELxkgkzet9Djp2glyfLPjIFZHHmhKzIuW2ZkYwQrOM2CSWdzbm&#10;I4skIZwpk1cQV+e/ldHTPVzqXwxJZikRIJI17FqNE1Yoq3IuKGdynJUu10YrbxUAAv1FnICHEHgQ&#10;hkEtgd+7TkSUWlCkfnBq0GmAAhrwyQ5KTGtKxWpRH5qXFPWFaUzLWAMm4BMGfPSIOvUdWm26u5kE&#10;UaQfEVU7/wO0mjXGjm12JCn++KcyTc1RlSn5qU8m0CjoQTSSD91OVBUg1aVybWtnUYgCzpOBME5y&#10;Tw70nhUVu1ipNqAuCsVTQLOnxcIoZgL/IiEqUydPS3mKlbFrLcrU6RG7vdSdPpFpuH4pJnTek4Wt&#10;3OlbNSICSCFnkZWNIFe3ucjCjAJbilNABQ8IMYIs1lgXyNbAVlRZ7iFUawqAFFIm8FCtdg2Tl4SL&#10;AE57ERCg8qxF8yE+q9JGYXJLpL2Vzz5oWapbCi5uqnNtfeo520qtcj0a8gkOvPisGDlsL4y5YEPG&#10;SgADVFhx3MGqMoeFVVJSuFfgNcBgp4NVUI54WAEFr64sTP+A8W4Pgd6D0SUhgoN/LaC98l1hPIV4&#10;sleajF4rBXJqrIQl9Jj1Xe+VitrIuVs54vSuXwGBcXZlkLRwD0XQwjKgqNOAsSzOIBPogXg4G93o&#10;GWSzBVHAWA0wCsZyVjBj7hWao7vZoUYkxV6+wFge4KEvNjREoWvRVWeMLTVyCZ2/u9nagJcgurn1&#10;MyIYsqnIiiG+tlW2PbbV/mAlUhynMjgcwNaUh1W98SRGa5dTi3P92QAm7okhKdbVBfYS1ecGNbwA&#10;kywBWLGXPBeTIdgN8YSRQ55XRyYD/MAAGHzkpuhFtKKTDF0mKWcdzDHkmwR4Agfcezr8yVeVlM6r&#10;WkE1O9v/viaHul1r68SVOgLXN90biXK2jOk08P0ZLVScYpxyxSuBLK3XFR7Lmg2CAxVXeCJIMYAD&#10;FDCWHhjEAQWnsNJ6ratY9xshd74AGJwb4rg0Ty2JueygEOrEBXLHYNc2QHvjNa5doruHqMFvpvBY&#10;7nYdZx+i+aNsuf1jHY+0hfQRnkpEYBxmS62C0FbY5rr4Fhw8t0NyUbaHDRKZHhQkMga4gAAUwIqM&#10;Pxzraln4hRVQkT0jALu6BkPYh01jFj8UA1C4tUVoUNEZebdQl3VsemfERFjb2L07NqnP99lpFarU&#10;8PWp4XMlbZGPzUZtb8T5phCN5B4bcUrElbcEwwM1LdPb/3tEnYAICTAKs48lqIv1kQGiapEJzKXK&#10;au7VBc7T8Ic/QWkGWbYCet16BIS99YuENcC7HGfoEbaZz4ITX7pafARcOwNn80gKf5szKJmTybsV&#10;oqNf6VN20jxvFjklSDslT9SdtPBP9rkbYaYr0mvsRCxCb+ccjNWxWUQBozjeap5wgaazGOSKITis&#10;QzOGEysKk7WBGKv9Gzt/srPZI5TpuLMcebi2qwtkQiwDaoxDIYilM5E5kT2LSK0CCyTAw5dv2zRx&#10;ujRQqS1z0xuX8y+2komYgzzLGyfSWD9sUxoBYIhMGjmQ2xpneh6Qu5EX4SgcULUnMIAHSMIHoKxR&#10;YL1fKf+MBIw9AkzA9itArFO1hjM7BySMCLSzimAF4is1iIqYPCnD6eg/AmCAm+Mb99EdIDIwtBEu&#10;V/IpxXON1WCA1umjERykQDJB4HotvwKAfsrBgSA1C6ozQCPDiFqsOUEAgiMAXmG4DymMqcK/VbOz&#10;MApAY8q1DHhEChsvDNg6CqM1f3o1B0SUFNu1iOi1DJCkB3IkbHIYD+oetlPDcBowHmMdPgy89Ou5&#10;ljG8kug+FqSwusoddpuKJdPDnBE3EuyKlCCH41AahSK5GHusLHso8hAfhdO988A6fkg9Xrk/Awiz&#10;BvBGXnEupUlAcQy7hgu7PbuACRuvC6gILfS9Y0qIFHP/E92jAYtwgEzSnmoUOeQrkTIKSMIoJQJo&#10;PHBxMv9pw55ppfVxwUbDKySKtO8jAAgAtyVJwXkJRD3sxXzij78CgO5LniqqE7ywQO9SiM8rsw96&#10;xOfSFQXbwtUARYFQtR8hPS5TorBzxZi0yX9SAItgBTtjOGl7FJuksKpromaRqIR6oh/csBzBmAlT&#10;SDhkm1xEP//iq2asDQhwqZoDQRe8n9JAK+rTHQtJN8ArgO6bAAu0jkrCu6vJIuroIreAjAfQy5/8&#10;HlbQS70kPei4AL/Uy9trAPMATPB6AHPYEcn6y39kRb8cr97LgAdwgIDqvR6ozL8sCyaqy4PEMtI6&#10;oJEb/4xFyhGrjIC/I8vfOKdES6s4JLACiKs8IorVCD9F0yvXgUFd3CfxCwnpQ4lVMA4RSyYwiiBi&#10;80HzMk1R2jASW4jmVCrr2BHnzLA5AZasEiXN87PCckTtwg6Li6DlOS6kayKqLEBs07aQHL+HdK3X&#10;yjTY1BRgBEaVwCOxTDmm6CXLw4mGLDyz1E9dKgDM86de2ZodjJZqfCpTWzDka7D0gp4JqsC0QCCG&#10;2CQqm446SwuDQSAd5M4HLc8CtREsu7IxckncA0Homxs9lL5gQik5pMGq0D6WAIGLhA2kyDFvs6e/&#10;yc1lBJXCSYnZcRMQeb+9OBTwUAsSscBpQQzFoMUfvP/GUKKRI83OZNIRDAQU0XpJibooQoGk+SvO&#10;arLQDyQAcjCy4InNPtzFyoOdGvoP2qxRxlvN1ewdlnMb7Ds0VNkI+RE45ssRpWMeu9QTiWk2rzLD&#10;WLxG5YRS5QGoarQ3p6qqowK0xGAq7OGcTuqeQQM/1RQm6aOvOGXGdtubaHTTLPEJHdKnlMq+Ssux&#10;Ewwp1tq0kQQ11gOl6qkz5YumBpImPs0oe7tG0kSs8xKR62xULUU6glhJaLugU6smiJgwA0jPEfyj&#10;TwEJnlullJLPGepNfFgFGrUlXdFIIgJEHs0pUJGQnjlVEcgVpjwq5bIyX93VaqwqyQnRz2pSRzXD&#10;prL/Ho2xVSV1rEF5IGyci+0UjwWVnDjhqBBU03PpVJB8TeCKUeEKUG7VGzx9lxS01pAEutlKCXba&#10;MyEdzwdrtkThwURUiL6wVKYKOWfD1y9lqpNlPkrqouWcy3xNmKHyVZalk8DItTFlw776Q0HMn0rz&#10;ytmooQ1x0/5q2JjAKbT8L/aMJTgqyZlUKqo60C/lHsBYoEMF2BCVtuUcw9HK2ajc0h50HsOgKC69&#10;Wj8BSgK4Td9K2mNsHSWRQZ3Yh2EUCtt8SJKpVvjcJVfVW/5JorarVQjiDqgUTTA9ULw7LEvCsFdU&#10;GMcaVgYylIGCVKk8w7tL0j/hUGF71j0sS/PT0T3k/7lrDbKvqM+7JRt4Glc1xS8nW9p08rH+SFeI&#10;2EGYRVTEoB4oKlDwvMupyiYnUpSJ6bMxeiaqAcLrGZSBVNYz7FOT1SpIclKCONgSeltDgyEngZXJ&#10;yz68eqsCmFGZ2aMzEV/AQdV88SNNe0E6lJ+OzV3Myt2km1zlm9zvWa6wZaqvTbqzxaj3PUTn8FdB&#10;NSrCspjcndDey5XbbM+PxLnWChxQzYnEWxc8rN4iEt/50qmh5U/vxZbbg56u6l0JqqyrcQtsuh7n&#10;fR4b0SrJtTgZudxrHFH7/dVGeWGC+d3DMtsJfAIQSICtfFv/VFp4mdsyucGX6i9vK6mPZFhe7MWL&#10;fefVqUAadU2mw0WWDq4zAObSsmUk45xF6ZKopGqL5qFU0ek8pBuPH7yiFxvbGbamt+CoslotX7Sn&#10;e9kr9yHdw+OP0+1WizDG+qrgGVzdlchPVk3YTtFTgaFQQ6wigMyyJc1ZZf0sxM0sjbnSDtILqo2R&#10;lvXVF04+lCRRybnLamPh5ZuxXMGd35RWFwUmp6UjO4rRkLCbNyUA1c3bvuJeoY1jdFGdBBCBDXmC&#10;CQiWv6iOzOKk4D1EioooiCFPet1k/oXhCuw35oMcCHuRCLvdWqWkPzUvRu4axsCACXsAFBVBJE7g&#10;oR3kloP/NFIJX/zEvgvm4Qn2Y0DOCnbyMictVBiBWW5iVBeJWWg2unvbTks+UHY1s9BkMBEe1imK&#10;Sw++1Xuzt5stLFhr21mulXJmlSYj5zI5Z9qZWFqew5/ryEDsH9AgDsL7iFXAlsC85jJy6AoEjJkV&#10;42uepi09RMqd1ScCzxJVFlwtVhumX6NDr2AG2WmxRZUT54+e4xR1SBGs4/kEgAQYYlIdod86smS0&#10;06Z1YJmYHRELK+PF4mRC6I9FFAjrU0A9Q4WyO2IJyGWFEROuy3g1rMqZ4vHkIuAdUmJr454NKbhd&#10;S8cLmofFlMC6myIuwZH8aLXE5XpJoRMqgEKGIrm4Io1R/64LJS2E1qoNdJqxNZjL2p7tOgzruFQo&#10;grDHHuNm4uLNduyndGs5+V3Sgh4xjeiNlOPdUdVVdaV+ARDJ2GO2hEjsg7mqTuUjYjR0xcFMGhRH&#10;9gvDkOIsrctFWZgTwSKFYBrl69+BVm2evpzTZubh5WxeXW6ArdqImLAFAGfgBqTK+yFOc2e7qs/V&#10;2BZapkNV/UOrJsHUkR8va+hnsVKGcjErpruqwruZNU6i+uxAWygfpMXLuhFLolRAm+Q+M9T7HfD5&#10;gzZICb9pTdM+6mvPJQ1sreOQwIfv/QmkQAd9ekPDDldX6q0ANQ4OnlR5DXD8VujvYG0B7uDNW2jj&#10;/swl9f9TT/7fkuNkyPULad7XhaoOgLYqXxUISBTv8jYZ/uzt4OJeQf6IjNa/3nnPCw/ao/Zoruy2&#10;+uYzM+bv7nEkAxeU5zaoPZG/fqY3SNLp+KPXz45iMv7s+T2I/12wLgIt1C5UjkrNLD/xHbXwcL5o&#10;D7chm5QNJVlRKC+axwNEc6HTuRHuKTsmkx1UFKZn/95BfOuuDLz0IictAyfgu4wYCnLhD+3kBg3y&#10;u4NXwqCLJ4rU7URDi8gACNjh92FycIXnq46dQo8p2ha8VenodoOXBKjvwfjg0a7iwsXxaS7uQ42/&#10;5rmkBceylFSg0EQRGf5x5K4mryFW2p0czkM+Cgf2nvv/W9n+dTsemcKpIXKbtLfFyiPiLd9edNec&#10;8hVvrCcdW4LEd2x8sE+ucXA3yBgXVHcd41e/7wY/qny1c4kp7gUrWMwsiAkbgfHWCR/FTVsnpN1m&#10;5c8YYtzK2yuf79n2SLdNavcsCWJnODGk5OMNYzIs6BjGi36vX3C/GDvH7kSm5F6t3Juv9v2F2fi1&#10;nJfud+8Qd5He0d7stnJh4HbrPp9Qj91sm3KNwUFf5dAI0NmZxpouWYenpkItY8qmawYXWLSu4bEG&#10;n/92ixQu4VBeKG138BNmlilyooVfTp0XewSYwFk3lz5+uZbTdY2oW6V87aNHnVhC1fId9vo2Jnyu&#10;8+VT/7qp1N3plvEGe3mLYR6SxRpSpyKW9Hm3306U/SS0txObPywYYxbibgAKB3lyVzTE3xe/XWrd&#10;AICZIwAeyG1WYVq+xnX0fjIJEYHZcYCHSmjvpi62+Few7e5Zg/U4X57KlnCZv/NK7zO1/lIGQ9J8&#10;L3iXDMjyQoAJW0Mm117Lk8jqE6b4inKkdmWlzAgTL/luO2ImPmyTDwliz5Yvz2lErNQgfGu03vc3&#10;B4gGCMDwQyDwIAKDChUK5AdmIUKEDCEqJCiA4EOEGSdOLNiQo0SJBCsK3DgSoUOPEzdWpAhGQMKU&#10;A0FmIECAQwEAOncCyLnTJ8+fPIEGDVqgQtGeSZcyXf9agIPNqAZWNa0KoAJQok6HLsW606tOsDq1&#10;au1ZgYHNCRgSRmS7cOPBhyZVNsTY8SHdlnVBziyp0KFLwG3lrkQgmO9evwL1/uVrkmJit4onanRJ&#10;8XDdw3YbEJaocoIBAkoglK0q1upVokRPo279E2pUmyCqHv2JVKjR267HIiXLtWjtpQlWhX5wwfDi&#10;j21LqjQoQPPAgnIPX+T79+V0tiNPMt4ImDv3yJxnNk/el3JFldnhOmc8eTljw5KjP37v9mVh+G0R&#10;KHhA4IkIWekWnFljAacbbwZulRSBwTl424NFgRAbATyAgE9QORj1W1OraSUWa7vhFlZWEdjUw0Nu&#10;SQf/E17sPcZeSQIIVN1++p0nUX7o2VcfYwXlCJ9l9pW0V3YhtQQYYDp25B56OWI2X48G1URANapx&#10;qBRPp+UEVmlfeXhlViOG+dNTFBIQoIgF2ragg1cONSCCBG7I0z5oEYCDczPCiJiS1zXJXJE36gWG&#10;RjK9lRd+4aW3nY3MRZeekjuiB15ek23no6V8UuoipDMaBt5CODxBAAOkpYnlbrWV1eWpQSUgAoUG&#10;QMAUiFa6yRqrWY6JqoK6GsXBqBkcN19l5u112Eow+aWedEd6J+inCtGY46QLATZtQtlquy23k5UH&#10;WWOWfsfke3u2BZ237K2IUWfoKRCaASAkEFStXu6m/6VpQIWY5oQUisCUrbktCDCcvTKIoE4allaA&#10;iQRMkK1y0FaG3aPGVjwQjwdNuyfFFjs6XkosRdytAheYfMEoOOCQ8soqj3KyAotta15e8gkp8cU1&#10;umXtQNUx+6OgcIkcEwY92KTEnCPy+uaaSx8IZtMRqkngq7HO6qtrX9Krr08Bb+1mhyI4YROexfr5&#10;8aQXPWkunzpXSt5j6i2KAExsNWCyyhNMkAErD2TwwBMG8BD44AY88cADfWfQwwQOrHzBeBAHbR1C&#10;05oNbqFgcGq2kfYVpKyfCeEQ2gim7qZh0kvXqzTAYro+Vr+xocm6nHKmrnSua7Jqe1EJwJaBAjGt&#10;1P/sxJ2COymmFAXGJLUTNxeTAjg4QEMPiJt5PfYUHs5KDz048LK2kuqM0bcW27Ud6IqaN5LyhZIU&#10;2EH+EQBCaagnfDBquzKdYKuuwhqbrLrStdulBmtWWV3+DKgUJaRFPkOzy5Mig6z9fMdjjnHM2zQi&#10;o4UkJHo46EEGQoM9A7DCCSVcBwpTmMIklJAV6cie3/Q2iuAR62wTsdx82PO+GfklUpiL1mSoVZAJ&#10;HI0n9muN1gqYNdzsazf/k53TyIKwNoGtQRACG/94t7QCiGAB/xkFBuCzNkSR6zwGEdmlhuY+zsjN&#10;PIuqG39wsDcRApAVSViHOkpQAlVQoI9dOMcAAHn/jkECso+G1KM61pGEEJrJAIvDAQ0lx6M/pbF8&#10;DozgztaHNjW6hyWjI4ABZkcbhKVOivtr3f6kVrsn2iSASAROvnCHGrHsal8MO5F50ncZTqqNbRFb&#10;zARt2MObhYyDDZDjlGKTjiTkURVsoMAA7rGDe1DzHtEcADZDMABtapOaIfjmPdpgzS5Q4BYlUCQd&#10;o5KBCcxQcvAhjKEohsNMAQlQfmKbd7gjLSnZBCcC/A0Ci0LLW5VmoArSHxfNNJtT8k6LajJYhwrm&#10;NFguhYEEcIDwlqPLIDpvJo3RXMUusjHiZRJ5PZNL3cBwAQf0IJ0GcII5puGGLkSzmtocwAGwqdOd&#10;pvK0p9nE6TRD0AU2nDMJLmXcBXzUPobIpVHkURtHtpOjPTlLblQlomgmurBSDuhpFL0fRHeDj9jZ&#10;xEK88prSDEorrhksd0q0V0+6CMpRCECXJO3cD1/CuZZsZofXMdJ3kGWQD8ovKkmYxjNDcI8D5NSn&#10;Pb2pYyOL05pSkwKqUEcSKPQAGoyCZn2VVj7BBVJOrvGGOtwrSlgyCv8sQJRvTZNb2dq/DsH/JjZU&#10;QSIpoxinK4bVKRDiLYd8FywaajJailLU8DjGoifxpToXOy1bPphOVuSxC9WU7GN5etPtYtOa18wu&#10;TsXpjxJMgxUAzAAOZBYoQDVrLpShFNxAZ8FkYfBGMpIf/cD026bhj38EPOVDUUegI5YJgKvAkEBX&#10;pcDbufWtao1twyZQ13c6iaqAxcufoOQQZWHEPiBxACNt8oB1lIAC0vRud1O8zZ+ueKeQxa6KI0vN&#10;AVDgnOnsASTvozx8NoZFUMUOdBziWUyGVq87Q4DRCBABfOQKoa9t69fg6qatMghYFOJAKvnLuof6&#10;l6HAnehSCAyAsV00jAnRp5Gk6hfkanAu/xxrUoo6V7cGgHhUIlYHNKeJ4u/COLLcbTGgffri7t6j&#10;HxRQRzIJkAEHOPVcydJcMTXYpKlKh4xyRoADRjWaBo/yVAIqyhFdg4/aRgXLWCRKqKtoQP3Ncnci&#10;GAEBjJPDu2jQfMc710M2aDy2QWewic7ANKC5Zxbr1LuQPTaxBy3ZPwu62ANQxTQKq+hRSI656SoM&#10;295rsbmJhz7yqesFQtPaeSlxX03kVUBROVudNCw2SOO0bxOYP4lSUThWZoWnftZD/GjmbX1dH/MG&#10;81yOXAA06gz2AYatbOwu3LHIDjSLma3ThB+AAuWVSg+G5SKZnC9ccK4ZMHetS+hipzpgmP9SflGl&#10;mt5o+athdWhEs4iwdkcFaaBOShOTSCKcy9Y3BgvRLQlADfpszqQc7c51nhPaC2Oygw4oLCtKzFhn&#10;g/fhyma2xBfecJ6iOKeLrXEyH5DjkmbMjBbcOEj15EMLtiXJEWiVT9IdZQOlG18H/QkELBobBoAZ&#10;rKZMmqoEhtZXbojMeMIZrplkF/RsuF30bAnlRpHk/6zDxMPWqcT7DF7NY77znvdpwu9xaDpmgK42&#10;q6H6Lrj4NY/Ro5l7FPsWIyoCOMF0AqPNlmuH+yymqk5mcsJsdb7uJ+8ca1z0oqzbGC2SKgqTzBey&#10;DWUCKIt5xOA2SYIqIH75nRrb81jffAj/+tH5zH++/DvdwbPN28oJeLgySaK+XS5SF13fLDJlV8gF&#10;/BNKctu9+AdkdarAFgSQWWwsgOnAXMv1nVVYUVt9Wa/4zn/g25klXbugC868meKxCOSxkUddwOQZ&#10;QBRQQGNRHQluX8P1w9ahoIsNgPj5mU/tGYrFYBdMQzJl3OmBhMkFU5w1j7cthknI16coHUPAhACo&#10;320p4Mrx16qQEgPG3NTEyT54UayonP+9lmxJGVgg0OCpTmlYlFogD6EMT5+IEeLV0H5MCw4UVuXh&#10;1AgqnAtiUwtuk/gNWvhBnJ+1oNZp3k1VVmaJ2OFtEMA1Gs/YiGBIn2idx0YIgNslmJRh/1GHvJWt&#10;BNSYqAYEpJOdXQ2DDQzUQNkC5haYocUTHF6aJU/HkJ0OKgl8eYaOWB8BlIB1cV7EwWJPqSALahMt&#10;2uEtvtiLodiLNZY1lcALpQVxmSHs5ZWjgMqaBRzjKcTs1Z7XJGG8ddkSbRltQICdxQaANEUTndup&#10;aGEjKhEXjY2syYfirUS33cVHAY2LAOEFqB8BsEL2waD3mR/mzaEcRtwc2uOyxeHVxeEKkmBk3YI7&#10;Cst8IMlMhOExApGOQReFRUZLwES4EYABisgVnlWrDd9PxM4/xMbbdU2c3F5/cZkSshw1vlxGhgbw&#10;+NX7iWEOmh0iLonOzNcoJBOeTdbmNf9bLcriG24dsWkXw/UkY3XBOkTFA1Cb8qkioGBLPVWLSjTe&#10;xZyRkOEXuQGYJjoh7z1U7ewXWO0EPqxCVGxkVLydI5bk6/Sfa5xGiEAgAfRA8pjj8lUEIA7EYBji&#10;4/WgGCLA7IFSCfAZX87jsvlkNuHhP9YhHHpfPg4mP/ZkT8ljCYiQAfxhGI6hoOCVQ5rNOq5eQqjf&#10;hTBIFRLfN24RZ8pSbylFu4GlTfDd30kjVf5XNBaIgvVOhNXQVCnjD04m6j0KRQjAJ8VaPComTyLb&#10;LeakcN4kTjpWcMIY+fGUKqhfKH5EX/0bpEBnfPySD7FH0fQTltiOR2oVSXYZAnpVa1T/QB8SwD+Y&#10;ZjpUpc4Jn/95Y3gShReuxbf4EJLkU9N1W0pskJElhwNEBSuYGHKW32ECZnEW5j22GGEWqMMJZmAq&#10;Ziw6GwW4owPwSGBhWPFQp56URGg1SwYpBFa9G1ny3Gh6DWvgChJBAKzZRHmW1RPYHkiO5adB1BaG&#10;pMrlHdnoWFy05frg0A76G7ZZRkZMgJ0lgYmNoF8Op5Ey6JGq4HHy5Pgh6XH+Y3GK3niy36ytmVKu&#10;BCdVyzvBxPPMXqks4QIGX4LEllaOBQRIIXma5oo+YiPKHbwZkFniHawlX2GsXdu45NKtXQNgFQGs&#10;wyvSo8MxnIIuqKD5Y4ES5sIpKB0G/yqDdlMX9OETUCnbyWc+XdspJsYO3k1oOGNoHtG5hQhavumD&#10;DQUrpWipoUqq0Q5ZNiFWfln9GIVcsYLGXQc/PF6WDgZUmc3INQef+qkJNuiL5WJPbt3D9VmiQpah&#10;ZldwLir3DYA6RAWV3ilcOhBoudNB+pBtxg8ouVaq5l53Tg1r3l6DjdVXmqpNiKU2iqrP9UqMooZa&#10;ZoDATUeLVJq0Cpz9rY188Kk6GKgdJqiLJSuBNtyBGuig/mugHdthDuwb/mNOPatNRCgQRl9GmAsm&#10;eRbjPYtBqJ8ITOVZ5s6HfGwjwltO6F15mibt6RaMStSHZs1uMcWonQjdoCLSmQ+iIP8KED4LQuzm&#10;OvjDr/7jk/qkkiLrTx2nkkLpkeqkLSbt0SqmNQ3lf2DU2U0nt+FmQ1bpScHElJgaeDaIp7kcme6E&#10;/RQAjaJoyUbFAqibyyngel4hl4RrAbznD7VFL+3aPUksteBlVPjpb/5lvxInchqqLuKhPgIak4Kf&#10;jPmD04aijdqlzrjER4BLMR0GsmAVunptLM1de4Ysg5xpuZrrmaymalJlvVnky+VWmzCQ4kKJGyWl&#10;Damjk6DHbibBnzaoX96UoQYtPf4ZLTKrThqp0n4esjacDPbhY+ZQ+sgNXZoWU63Lteqqbmqaynki&#10;l9Xb6I6kqlpF1XSuyWrtz+kP0EH/4rppTddAAFoYALVJEHSWHWXySXwgwGpdn3/2q9AWZ+Eq7OCa&#10;H6ImbD0i6B0aK5Lew6OKGLV5nFQV09AsisxkTly+DV6OCgPsQ+rEKZVp7sp65k40zBOUrOeSA5h1&#10;yYt2ovWG7kT53hMM8CbVl2Ua4q0piQJMSQaIYB5G1s8qKO523pPS4u32LYwJq7ImJ+Fm04PaREre&#10;x9rcLL6mzY6trgCMQmh8KdomIJtape4BWGlqcGyMAIhm8ViCL4xeSc6JTaydb8y2i8weC2G8mdn4&#10;CD8oYiupApFm3p8hLP8iqb8CpsISboDGMU8l5j4OK9epgvxI6sxW67XZ69Smlo8w/zGp7ENZcCOq&#10;gCrIdubgtW1PDKD2mmsAoVXgEYzuYCSrvMqcmjAYmiJcWpjVVhBM4EBU7OX2Ge1/2qHtFquAzjLA&#10;6rBwBq9w/qxjedc9lEBUQK3qxm05ogTzUMxLCED+0Z5rpay6VW+7AlhpQEBsaLDnHqGIkOj/YWFF&#10;duarxdpxACFq8VXFouNcpkhEEsC+jiCT1qHCKluy3m+RLujAImru5nHvblfBNqvDFiUGOF8YZmie&#10;WmC3IUREls5U5hwj3o4jL9juFABZUbPJeih4Ap70dvIm9hZZiMALEaTHiSF14uwYHyXcxKwCqB8r&#10;zK5P/i7Q2uJO4bBK6xQOt3QMzy0iS8vi7g4mgVYd9/lDHw7xCdNrjJSdm4m0ejSA/v0L7UyRA4am&#10;6H4r6BbAPlT/MTVf8dypZ6/I3TXvDgh4UUqqXfq6ZAqfsUwgykFglQFQQLEWLqPWL+DiL+DC8z3S&#10;Mx7Dsj/yYz5/3j2wQTBGq1/In1w2b4YZiW0yRn9IJIumrdOEalVbMGfSEueSLURD0QBVpSZ6sMoC&#10;gJi57FYrWvBY2umxkbqQ82y6UV6ysubt7rLuJBzyLk33rivr8k8i6cLdwy1EhSjSB45CpcfFyGfr&#10;9s0YxFGDKehy4hbLKFNI8yWXbStFQK4oNub+E3GHGVw5NA+spaeMz0LM7SATWV0sRgs/bD/wYrLR&#10;Mf/e8RsK7hwTLD7+8N8Gplz/Jjz/mTlU9wN0dhn5YI/8IEtM/05mNIDGcmzuLdhrLTQFbwXNQbTn&#10;oqa46lcDRg3LDsxwoGTwcOBxgVxgu2SdCgRWpUP8DqhM91kN37QewrQrw7Q7vzSjzrJkXR4Aqx+V&#10;mrKF74j0XRhfyQ9SczJirytIVq/o7gPJIri5LgAEIzZTlxJ0W+ECwsbD+EgphvNv4xqXcoQiE8At&#10;qDjwGqx6zzQLyjPw8nE7xzdcy3Whatfgbh0v38M0tBIYPZ8vFSRL4IdoT8SUbCxDK9BCmyWrUDLe&#10;VTdkI3hspJxVBp+rGjdPqKUEaql2kJRH0+2QSEaS+SpfShzRkrf5zbBauzZ21fAe86SID1rT4lKG&#10;PZBn2wiMwP85ytmKFsXoFLuGwlTFQwN5RE9UZjs3AqlVmCqRgDXM0EVVzVxpOhYdXmUaKHW4jL31&#10;mKt3/0Lce3v5oLJzmXP5sTOrs2teXkvh4d3VUt3q3EDfZSQEyiGYy3EjNsPpNj/ij8N6AUZvFLPr&#10;RbdoqvcOVDyBBM6XIJryXvGH/EzDC8JhK8dzpvvw5iUmwMJ2Tqf4wRb8whJumnsz6tVsrg5cX6fI&#10;c9YVAsx5g6WmZbe7W4VtFCZ3ZI+KWRV3Z96Lk+UPbPQAfIbhhLqujUDuRmCVkMagK+PzLMb1/iYn&#10;zU87oLIz/erjsu/w/v7wgdJhxakfxFqL4/EV+n7KO9UMyh3/dCRnrsgfuVG8OqzHusd2VWsyoHC3&#10;aKFzQGj0AG/3xfEuOtrcBfLiu02UAC/LcAzfMJMSvGQR/Pxm+gpqOr8yaC2/2A7UNsMnBxoHSV9k&#10;Kg/i12SDKzRr/dZeNo/zxLlfPQBp8Wji+TSCYxUWgFdaN32kcYvkN38D9mJg1c66YXq3s7Hqb8Aq&#10;atAH7nq3/nufvqCWOE8dQAA7jIrw+igT8+rKplFvK7i7aLgC3pRhrthe49Vb8anOSVYGf6BTo1aM&#10;FVerQXOQEcXYLAaFtkAUdiv2u+zHMIobfEtbuSzGve6eeGznpIgPwA748uHQUNrdpvJNKwcuZQNY&#10;/LwF+nd6/z3rdOU0Hz9A/PtHgCABJQAKAFC4UGFChggfKqzgEMDEhRYlUqRYcWNEhgVALCCQQQEC&#10;AQgagEGJgN/KBi4RqHw5EyZNAWBa0lSJYALBJF3uDRAaQuiAEP2GIk1qVGnRo0WhQiW69KlTq0aj&#10;Lh3qVOlUplG9VvU6oClXrFS7ZlUL9V6XJARxwIQpcyVdmncR1NX7EidLBQ8ILICwMQdDjA0vdoS4&#10;UPHhw4szeixQQUlBgZcxZxZY8AmEhhU8SgaN+GNpxqFDT5YsIt3ICydf7s3LN+bNnLNxx2yJUyXd&#10;lX8JlhhwAOxa4/3GIt9KlmjZ482jKi/OPKt0tdbXTh1r/P9sUenarw7YUYIgSZYoec+9zfe2ypxg&#10;TvalCRP4AhGKT6dOPZox6I7484uoAAhEIkizAy8riAcOAjQMPwBR8+ixyBY7rAARRiDggZLw4usl&#10;fngDMSaW0sOrNwE6RMABn4BaTqqrqnIxPLKyCmu5GM0aC8fpptuxu6/U2k5Grbzjri1WCHLApLxu&#10;Wqm9lfQCUcQPwaBtyhFVusAAAtIZLMKIHpsQsi8l3MhCADgoiAAEEVTzgTER8u8j/uLsz87P7lTs&#10;QYYSwFDDUfJab674cKNNpytjS3S2DIIL6kWosHtUqEitSy457ribCrumhJxxUhupm3Qr6SLF6jsY&#10;i7pnmvL/OKxyrprkq6223grtTdBRABvBy4dUy5NX1Hrllc464dxoQCcsY7NNggxYRbJngTWNtGkp&#10;JFMhCJB94AK9oEwxRbnwuhIBHLZkpcUanQNyu05n9Cqtr4gCL8d01RVVrLLEwpRdsOjFVKh7KGDU&#10;ABwwCHSn+WLbzTa7YBKRnyY/zGuULZ3wDNoGy7z4TIwg/AgENZVdlqCDOrbWZP1E8wgCBggYOK+a&#10;oIwV4UJplu2lHgiahkdP/Q11357LKtXTn4e09NF3f7T3KlLl9WpVAiagmb25Zo4VxCYZnkmAUZ4g&#10;gIF9IAxW2AbFxvjLsgvYJwKQQz6Qs31CKwxMMylyrO67/x+aUM99sgV05lcVZc89uhCFEoELACOA&#10;jRDWRdfFp/LNDql87+W3Rp57nLxfyY2LfF+iUy1hywy2JRHwbldaeET2UBxRxJ1w6NoJa/E2m1ox&#10;QzvzIxG6NrBttwnigWQ8xy5W2jGN/ZV41CrjIS6XZIa5L/jQO33ql2In4CdHkxZaaEg1Bf3RxkUN&#10;MlR/kWN6yBurW4vS5nQUiri3CIiLrukFEFEu3mBD3S6GyWWQXd1JQAIaVgGLpxC5hQ0Aa0vW7zKj&#10;phEoj4LVOtncLvaryhDAAQVriUl8E7H7ictQMVMYShhFgBJ0akfyghHSLpc0osVIO11JV+TOQrR3&#10;+chyLv/cXNIGcA/yEKAHt6lL4RiWNdNFTC49MQic4IS7vNFtitSiHbYeCMEIEuQJHCgZApcXLDHy&#10;54tlq4cDe2ASAbSuRKurS3wKdz2GIa5lFHCUC5fTL3z1qHzeMdqn/CWkTn1PUuxSHxBphCpEYuUe&#10;bGjNAwBFs/upB1xuLOFLToIzAniRTHo64H8qaC25QSRNWdRiggrCAAxWEWXICyVHWtmQUqbxiCqx&#10;TcP458Yl4kZcTlTH5rgnI8h1jl7DlBQQaxgk57DLc5xyJuZ6SKREaiV+G5wABuLYMNlIqZIzE0AK&#10;QZAA1Iwyg6wkk91Sg0XfnVIznOFkgHr1RZOJ7T8HVEj/AkLiGtzYapK0gdn19DK4FJYgKI7qRzCv&#10;M0j4da46OhTk+fwYURn27JimWiimTpUqtQhxdBzKjaLgo0RakVBqgOHBfRJoQJWabYzUCtvHTMnO&#10;zaQyQh3BCDqrJUUHBYhjrNHQtkz0T1yeDietewmuCGAuhKIFSIXMjjQ5h0N9vStdmoumun7IUPZB&#10;aqP/CiIFAKOtj5JIUFSSWkxS9EEtjcRioXyMnjp5vFUihmUxlelAmCUCKIIxedICkBhjOSBytCwu&#10;HwyqEXViukr6BgcsCubP5LU55WwuXhB9TqX0BUiKmo86GdVskZ5KyAGsAy61xJpubAaz8/RzXBQb&#10;YLRS/0bA5QGLToqB6Trvihk1JaF2ibngPH+rkA0+L3Cny6ZZ8ZIXTRLULOHB0Q5hSBWoSmVyiozO&#10;jaL7QqyuD5HVtRy8uIvDe6iDIFHbZVATG5v/OSmkeZnAlg6CGp1izCG6gyWFGFhX3OYWlQQ4KUQc&#10;opqOtXS2ZSPWnDyCDweaV2vnQZ2VWDvCQqVQFUslpGgr+pyETlOiDuUuzzIatIdmODrxg0obStAa&#10;87C2uIMrqyRRchInRgB5o6nnbMtJtpRC5LZr4m87CxLfL43Svq60HUTeKqBZLokvSrySEk0UsYkl&#10;1Y5B5Jwwc7S+sHiXulfezjNnmN1BWrepZWbqIq38VRuBbUtQQ03vg3f5wRSuAh9grJZGfBuh+dJ3&#10;H/r//bHIngACee6VtggOLgASsIqO4vLJsNrNkx6txtYSQB3n2io00Re+p5I5kJu2Dpeva1FMj1rD&#10;B90oaes3VpC+sXotHtQ3CSLouJ6NgAJOoIEZIgK2/XmLI4ubtXCqY2AbK5+kexltCHewsQ6OL/Gh&#10;yXKXWr4R10u6m+ahU6vdwxsu06pm/i4PawgqyGp0B0+L2qGcjLpu0qw+IhBnxr4kJnn21bcJ8TOv&#10;gUeQd+J6bPSeZ21tHBEsGiCSxTWUzKjXbBijkCAVtopnP6u0zV5X05aNeGfH3TMWWvzSztmUc9dy&#10;DygsWtUln0kbo3eSKVesIwssnq0PTbuF9Bjf+SaA/xM4xso9wxu/r0QMsqCGTTfH7CSGFSpN+AEc&#10;VlQ52jb8bpdziN2iRXVnMTzLDrONacgFrTvgni54g6gKJBkbvbph2GqJKqIJdE0JEKiznvGcOypS&#10;KNhvhUAKfVxzIBMkAn89MtoCLld+M0TBBKFloyOWEhB5KLWsQ8DKLQ0+zkqquh7PsFIg7r4vazq6&#10;Wf3szz4tJNGaeqNuIUjBLSmb1CNscCdBgCZpTGvgHi/AFVRMKfer95kS5E07jTeeiyzFuTMGJKPb&#10;lkhjZvK8DG5EKuqaOqJyxy5DZ6KOSyaN8AhaGnY76lPNIZjdR200Z1+qqXIOqgkmqEinyDeLV3Xi&#10;3P+d5/tGiJwLqX/MEQKBLeVe9zPlwRNrbz+sSPZwzHbwAQIyxGXUzVuOCLU6RMZyxsrEp6EmrtMs&#10;bl/0KPusjkdAJ/MkCssipaCeRklW69HO7lAaEGaQagRQyqUiYoHsaZx+zf5+xYH4r//URDBWKedM&#10;RvjMqYA2SEn6p42k58kchi4yKTja4NtATpmwAoeMaes2jQObC484JVOIBEe27Dq8rQK94h6ioLxA&#10;KKDgDPHQapd4wtfOCa58D+5O5kJ6J+/6b++8xsgILYwCT+ZkCwAKjwBoIKhixX+GUPVuhiDYINpE&#10;z100MLs2a/MkbwMnTzku6ocUcToixYc4r+JOzBP/tqQHSkKoUE6ooiQvUohBVmoAcywVU2MfNugG&#10;5xCvCKCLTibJMOameiuUCkDRRqIkXmyEJIwBEQA40oECrPDruOrDoBC6ns7McOQenNH8NEXjvOva&#10;PkyrrDH62EAkzMPgUucEYazZFEBgRODtfI7n6A5Agg0xcE8OX7HXAuO1Xu6C4g4VQ6NPWMZlbAUU&#10;2WsBz+OoAMMJquwDlwY8TuUKi4R7nDEhN4zEpoMCVKELLJBUoi36EvIZY4ggK/HSNCteKOAtxKpm&#10;WuzFhGrKdCVsyMjG8hCeZMvfFoJA7Kod+8sgbjGKemvnzlH+ACAIha6EjnA3Ui89Eu7xtuQn8GgC&#10;/53QzO6hHxySApjSUZISzcBOIYWCAgjCCdJMIyvqKbUyKJhSFZjyXHbE82Ikq9rCI4Fql9rodWrp&#10;Sm5jxtyuDY2HJglQvhIiIVqRHWFStzhD1haD3/zNJP3qeBKgGgzvkpav8dyIYVSua7ZHw0YFVDiu&#10;O9piiAiCFRxuw76nC7wSKQCG9zDPEauxOigzZ0jv8zRr9JpmK+jHb34StZCPtRCgFFlSHv9tJRuC&#10;5vKSTdRkdkAJJ3+v534rF7XRo45OqNwPL7IH+hiSGifwKFAtA9KBURoziCoyKyqyoMjLAOyoLJNA&#10;Z1KlOr+TOp+Re76QAoAuOlnBAAyAuX7ER3RkGv9DDVLeguBAsjhVaz7oyADGcdjM8b5wZzYHJENe&#10;Mjd3T3jm8sAAawBxzcAO8B6JywFZTVFYzcFiI4AqLSgycsS8p7KwowsoRjxURTmDSDOX8ioBZikh&#10;sgvIS4UooAv6oQta1KuW0ivTzCu7AEY3MzocBdWSoBWcsSMpQOMmzjqC6QDQrx9B6EkCUVFeLIBK&#10;stBqTEHhKQZDwwbxkkD1kiDsQzHqjwePDIFoMSKsCUlDqJb28eRgwom88zhCS5GWSShUYUvWASgK&#10;6l8cSU1UwTtEpyAqrTV2iwKGsihG0wBUwR8GgCopjX4oDUPZIk6TqkXq1Ku6zgkrZ5GIIijQr2D/&#10;0NJ6zjRQlgT25orQbKpkRlUybusJsDRkJMhLFvRs7MnAHoROEo33tqV/WsxWU08uGouD0gwjOc1U&#10;Qi46Ukgd2AAoiGMAVOH/HsAJkESFgmKI0oEVGEUVHMBPM6A7PVR7hGJFl9VPCQpQmSU9WyZPo+IA&#10;hkgdJhK0TjPjHjFVViTVWq0434xhgIMAVqE3BVAVa2q21MkVU3X3nkAJ5tENQxVC9IYhBu5Bk2tm&#10;kK5M05AApuFYiUka14d79tS/kmBxhIJRMqAfduAe3iIJyKI10sFHu2AdiHFV0oFOwTUJDgBRk8Af&#10;doACuqZjHdUAbmE8CAJdveoe/CE72TPNpA+Z/8aHszplB1a0g5CUH+HMqJrvXSuGHM3JvibEFkOV&#10;NOxy1/5VZGLxnW4tJeXK0O5wIfqwByQ0VtD2ScLlYUtAYifrod42MkvlHsYjCfYPYkOAAlojCVSB&#10;DTqyjijg/xxgKO4hBPwhDJ8gSAFmbwdgiISDKN5iZcF1HQ5gB7ogA55gHWqEG2JxGtL1hriwXYNG&#10;+trgaR70PikpPaZkjUA1sGBLJX1FP3Bza5VlN9vK9nqQDecJBLZErMouiSrpJCBQhUKToq4Pqpyx&#10;BOyWICjgFu5WTQiAAoZoTYfjZ7mEGA81UMlrGIPIerVTFbpmHX60NXiWK56mbSV1+6TJmMqsUv+j&#10;712viUT6hy2Zr71K6HC2RD+lFgDuT+7gspz0Rv+0lna5lhz6kkrzhIzE9sD2MCGATkmUjf0oKbnU&#10;NF0XCrPyqKKmQiE/dkVLgA22JB2SIAmcYIQrTRViUTkPwFHII3G/SiTmdFVwdjgGgLx4gCnl9Kta&#10;Q3Mlc4hEFiGhCcNAzys0IGmZxOx+EmKQ+C4wwBy6hgHg8RRh7kv3dU7ukoB/pyAMoBoGFqcG1s6Q&#10;jCUTAI1mxicb1nTKtAEwwImEI30bEV+ySjP9gW6FKDhaQU5DoA30+EZDgA3+z2V/FCKzczuzVXOh&#10;gCC4gW4vN6laAVHXIQQABjDKN1XA9QE8wRn/d+BQu8DEKLWYsFI8VjT92gi5UNdhGI4AqmF/23DQ&#10;/LMx9sRKsTiLOaMFaa+mEPi38EEERII+3wzCVk8u3tUB5rjEzkcTMQezyMMc+nZPtXO0ksQrS4AH&#10;WKEVBoB+ooANREc4yMMA1OEhWzYEFtkA3EAVVlQd8jaH24JRKNdF/GGIHqAE+nZVJrk4vmcSjeOO&#10;OBde0xiJneR0xgUw9NPvahN2FYgeAUAE7jaWIWhVWRlawqShIcKaPIhh1HboVmJXRRQqR0Wr2EUV&#10;EqcgkoC5/lZN0qGNb6FZCWIYwdlPCQBlA3UAboGlWwb6Gun/NBdg8Ng6VRSlK/Myn/LawizD/+gn&#10;/RYrSVksdR5WyP5X/sL0ZEapAAakQPxVobP05g641lDSzozlkw4IHzigZj+RU5PLYS3U0jD4Eh+T&#10;AsnijjpyhJPgpv9lvNw6CarsAF52Hdz6FqbCDfL6HPDaOw/AH+aauQAGr6NgRNUhpK9yg2d2rtUh&#10;IBlqU3w1w4hiRVFv3Ub5/fQNX2NXQW8ZWPZhsAaUqulQYIVtWiCkf+vrixHCT1yGicqY+b4le+A6&#10;so33TdmCjj9WYofjHtrgYy0yrndgB9ogsIuCuIs7iJaQLT72Y7+Tbgk3uGsEk8HzVz0Ft5+JLOYT&#10;UNqjcEREiQUnL5wUAt6N51g5IazWN7N2tPNJ2x27CKIZon9j6VnIeHWi56iLbiWQ6ifCA60PqfrW&#10;gjjSVX4qcNOIg7eLAsH5qFwRPBEvDjum7V9M7wkiaRB7GZf6R5OUAG7me4EHLy5PgwP+b6rb2x0D&#10;mgZRPLh2rv4SgAN697KTzbtlwjembDolNbOOkQk5a8D3xSmrDiqOdcAL3HGWpn2XkS3M86eMs0z1&#10;J7ynjAdAAB+Gb5U4my5X43lL/JTchJZlkIHRJr4XWEzLS4KDsoSKaiXoKAO2kwLPusPWBz7vGXM0&#10;EJGMUmgf58YfjnymcAo3mAKQ5COrBkKzxpZerypB3E486RR97kKAjsT/s7zXeOBrzrscO5xsddEA&#10;SgcYARFKwvF6EYqF9ig+Q1PPYwgRjbZor0LIJ09IkYn7mivsFs3oyk5CbyOATtx/Z015pMgiBkS/&#10;rvTRa1dNGMAmbTlfycSa+ocfJXRtoY1n9PyQ0Dq8psOCIZHVrU7cFjxuJ4uYL6c02WKIzJbJlC+8&#10;U8L1NEnSX1fRGxjH6hICrhjY2Ql6Y+8mr7ZCOPs/S4ngJlp62AvplqTQndU6PY/Urv3H8dzZm/Bz&#10;qp0hvU+GgOm4h0gIv0WECBF/W2Y/wZz+/i7dEePd4T3e1WTeBzae1r2KCwjoJqC7l3gU34gfMOBd&#10;aXqtLbHiNi5uscza/8nvGlG9ojzwIketVC6qZ1fUvDDb7ETSidpu3m4Z8GjNSn/941VVQby20tGR&#10;MH4Q0US8ZVCPye8Hk+YjOVcddKixC7vvCb1Q2pGxET85C79uAkmLwrGJVsid6AJxrZ5gFcq7YHE9&#10;LtEpIb56gKFei9Qk0BK9k2rrQBeCfibA9SS4wfzJH28OIoNi283H5rdKsovXGuc889E+6CNb7GXk&#10;rDfY9OhTFBmQLpzoa0w+ZQCk/voqF+Pw6QO/bdSkWfbEgsJ2/jop67cRda6myc0uNg4nrCDb/KBu&#10;yPn85puzXe68PY2xmTiaXlz9mBopQ3rfjIueJuyeA/ZXTMjJS2Ou+P8Af/a1XIsFjYE8/PDDvDRQ&#10;/oNeBflugx8ozMe5PYYs/6KMec+bvyhxPNMAYkC/EAMKGjxYkODAggv7IVwokCBChhIR7rhlgEAG&#10;BQgQgEHQACQCfiJFhhQJhiSCCQQIOIFQAIBMmTFn2rRZ8+bMAhV05tAJoACIBS1b/juKNKnSpUyb&#10;On0KNSrSogRGgMg5swJWrTtxAvUKgOvNAqueEDBwwWTHkGw9qm1LkiWBEgglVjRI8O7diRP3Vtyb&#10;kK/gvgkdEg5ceHAIh4AHD1j8+KBfxHUL3uPW0sHbkWA+tvXIz7PbCxkJcMD3NSzW1KrBAuVaoICI&#10;0kal2r6NOzdTqgv/RMTkSdN1auA7ewq/6aRlj5Ak26ZU+7G5WwQ4Wibpcs+gYe13t/NtKBEi94ng&#10;GY6PDBFiY/QVvYuPTPmhQr3xHe9NXzF7kpY4MMB1G5JoAb7VQ0sMBDWcTsQFZdxqxY1FkwgPUKVb&#10;hRZeuFtRvSUQHGsyidXVcaklsEppOKwFoFuhQafWBROyQkF2A8gIH1+Q4cWYY4LdaKOOO3p32Ho2&#10;AtkXkYjZtZ1hPNZoGQXpEPBAWiiCIcBzzkm3InUtGSACajeB+GFOWK0GJoIKSkghhmqumRtVD/im&#10;oHEMdhjnWHKmFkFLrEiZkpVVoiTdZxm0pAqNB+HH5Hs9lqfoX4Qh/xpYozWGdxhiisJn12DvEbkX&#10;jUDeU4JZy0G34nNWAoqAAhMSEMFXDjro6oNAxSZCcgTwQACbuu4KFVUjwAlhiFmt9mqYQOEjwpME&#10;TCBASVSKJp1oJck1DV46KllZYEJK5t2NS/6oqWJKjmutZA9luxhgSD623ZI0yrjDNC1N0JFaLA4Y&#10;UrMIFOhSl6yVaROIAMNKq6218Ypwwv9QddZVsMbq6p1mKlgAB7g+MQqpom2MJXVmrYMdRZStR+mh&#10;lU62Y7lMHprpedt+152j5pH3so8G+bMfAf0xh0Cz+G4m0iilcfCwsLKK6eFYIKx6sMJO68rwAhxM&#10;LNNPw35ZbNLBMf+g3EmfteUcSgi4CGWMgt2DLbvopv2tkfa5Zy587QKZdmIrx12k3XLrjanKkBF0&#10;DxtERSnBimCLlOXXgxKgBFBW6wRi0a0FXFNsHNCW69Oa70rVE60WTSxOEi+4oE0JDDVvvV6XtPp/&#10;i5eQnYz9GJqyzehGJDJ7PdanGO4sC6YezL3jzft5B4FKwBOs/Px1igEKIIADZhlw1XB3gi6nmA0G&#10;d3mam3+/JlUGfO4hwFTTeb5NeUKZ1uGbtY6AAy2BTDu3fHubY2Iv79/t3NrimK0A3kd/t9ORX/I3&#10;EbShLWcnEsDqoEWlFWVJVS2JgJcS9C/JUS0mSjBLUcAHwvBRRQn/YCJd0kqXNHxAwFY0CNuVWFcS&#10;ChLAbJZqTMlqVp745PA9Ncud8Gq0qZb9TiDGy6EPKzO7g1zkSVHqSKDExryR8GsE+9AgTa7Xk1dJ&#10;zCtKwNUHQwjGCzFMCTAR0eQURDkPFaAaGTHAiUYCRbf0iTMi4RddZjQ8+9htW26z2bqEJETt7E6Q&#10;d7uf7dTmmAOowywTcCEcnTOgZuFgeqtADZmyprWalBACSmBYGD9pIYYxoIyiOw4K0XdKDm6pfYg7&#10;1fOkNUkCwIh289kdYBCYu+D1LVK1bAjwwrMeXTZGPO0qHhIzJZ5aIuYeXWBgR3xmKtDAMCSkaUnj&#10;CHZFO33lcUYr/wAEuOY9UIrzNi3xoBN8EzqsCct8BIOAsjJwko210nAiUcCgDOCJ7HwLgN/ap8rC&#10;dcg94tJ+hSSit/C2zz8CVFwGAVVGNjKSP3nEkTxrACtaMgIIZBKNVzthrTw5zpCS003V0yb6gpVN&#10;1pCIKMtaHYvsFZeWqCOJk9KUQqwFzEcp01G6LOggjclD211KPj4ETP0GoMjUoagB8AvbvrZUSa2d&#10;cJs7EcoIytk0kWr1KVFzGEcdBzHWFGB9bgRaW/7UFqERYAE0NNlBA2pMuBoUgX/xn/2CGR8eHZCf&#10;Q9Kfd2R0DyedJWMuZY602hJLVl0wjWcsk/koxgGmZXWrlM2Qhv/I5xNZZXKLM+nkWfj0xMOdRACL&#10;q9YQB6nMfybzPDuU2S/hKkyi/rNStH1tQ9XRtUeC5lkqolJHqsm49E1sTCnV4ljGytLJVna5SxEf&#10;GWMj1tdg81gQYClEe3ZYONpLemWL3doICsDw1na85bJhMRF5S/CCy5/4q10CA3vRJ/RnqfT9mT1b&#10;8hIrYpCxY4JABDyoXOYKeCpUYYBXpYpKzt4EWaVppMY2A70GlDaAxJttMEnGOyOe1lrdku3deolh&#10;3/0wp0w6gLwIMKrmNbUjcjHAKvSb0uge96PhHLCNk8KwB0ztkh0Nq1gj0MY3RgumJamOLEOWt7n2&#10;tbx9ZW8f/6a1XkTOlsLuJR59TNajwC5OyD2LIj25q1iwGitEAgMdACKQ3ADf2MbJGyEpz1e57HH2&#10;lJ1tSROdN82egeR1eEztou5zU3MN1Xg19COVGdUemREzkB4+okAMZeKWXHeOhxMNBkaxKicI14wb&#10;HA4nAazmNd+YYU448H6pJpaHyeaq7IOhWnwGEgzIzyVILmAe+SbAlW2rvXXpX0D9eS6/UpnRzLyo&#10;znTbSvqObVUZXWz5rBg5oRgs1P+iXjPDxjdcBc/qhPhAHZQ4AhJYi3Ytq7qjo4sq4pQRM9i9G6qf&#10;fzoed4sMUoep2xDvMY2HgpsfsBZQSS5g7AWUVKpx1uxwz4y5zFV74c2lCg/I8WZN5qTM0lUQPrqn&#10;EXDP8dXTakk6zGYoYAdJvEf67rqo/N3KMJrk/NPbXhGiZf7AsUqVjuHiDHCa1IhlYGb0Jjm8+EWG&#10;C10pDEsH0ZAmnDFt7ysXLw1Eay7axc3UUGxDN5aBR9Q+ElrEJeOlzYJ6a58msKEDwK1G4CfNr/GL&#10;B0ffL4xxUjFWB33odCfwZauIYE57BcjKUclmoqPnWBpAFVOeLblOrpeBtte1Um7/vMj3KHa1vby8&#10;jBn0PVQRZGQ7MlX8Gp+ztcbNqtnEajH5L0jrjvqjMIwADFgDdGNMZ4Ljg+8t7Ug0myMtfmWg1nIL&#10;saHJazt11Ttd35n3u+PqI4lkB2fzIkmzQlsSfkygNJjNu8FxgixyrD713Le7x6tx8BCF/oyx8mzt&#10;x60WBZTGtDDvteMPf0ghQhnXVa7//rDcsr8B6Vv3UEdG7pwv0vIcIDEBHnRNqfE4j4VNaHZ63dd9&#10;DPNw6HRCSxd7CGIB5aQZcJRd+RI/00NDtHMpYJd1yNRDOoU7QVR46UZvuVMzgaR8FGBs9CISVRIa&#10;uCcSOFAamvZ5EFOBNCEbDJBw/w4ohKp3bST0eqd2UnYCTk8gg+iXLxZlHby3ZMNTgpLHNlpnQIen&#10;eFOYZP5EJMyUM/CkbNICEmCmaW8HFhTnTUqQZtQ2hEO3eiOwY9dnfUGBGgbjYKYSWpfmQdUiO4yW&#10;U+uWLYj2KLbGUysHVyizbop4ZSbWRhmTZ2BTgAbyZnWiRnAHABwwbW74hnS3ek+gBBJoJhSHYN6E&#10;hw8EQ9AjF08AO3gkSI+HXpUnVyRHi+yGXnxFf1ZGYXXVUKrgQfRSUfZCgEXxEjuYhhLnKj8IapzY&#10;iXWHVVsSAZVIXHNCjUzHSUVxXQEiHSbBLx/nKYCUblSoMitIYoJGYiG4a/N2VP/k4SOBtSpiqGfa&#10;uFQ0QIwQYIzb1iGl400M2IDN6I8L0zmltmnCokEFsA/ml43YZS9kQwBJQHZxE2IlOFCzCG/C13gF&#10;hTYzYhgZqZEdSXbMtA52xhH8FkWpsjjBdY+l6IOauH3/6JLetyUQ93o9OFW0d2dqsY042BJ+WGF4&#10;wyleVzwkWC45xHjhSEiEtoLAZygnZgCQqC/ucwEnWX1qpG1BIRsd1JIvqZUAyRuYpUGPJROoYZMX&#10;4ErxyGLT04p5syS8CGx6JYtcCC4MxYuRh4sCtJEDUAINthkk8REIMAo31yopCQDchIx7l2ZmsZWJ&#10;SYQBaWrUSBxWFBMYV1a2x3H/DdB5hIc24EhEwjNoNrWZJXcp+UczIwaUo5lIt6Aso/J8cYRpWwJ+&#10;ddhN0raMCqeYibl6BmBg4Xc+44d9HMBSD+BgKyZDD0ABx2NvR4KF81dTVfhr8HaUJ3NXDRVYTgdu&#10;zQMSOrlW1VAAgplJQgGEWVmb4XmbuYmGqZEsW9ID1Yki9bQq3mgeMZMy5bhhM+M7qZVTgdhLhXdl&#10;vXdufAFfdsZK7qMAPeBB6fBiBTk62eOdCUeb4emgq3cW5HkTvDkcsmEwDwCJhqVdakVr9aMuyek2&#10;a/k2tjg8b8lrKCeL7RVYtnKTLuWXJ8kAvvF5ZVKYsREbIPCd4OmgO8qV4iOh/7A5E/5VFAbgYH8C&#10;BsyBAdh5HesYjihTcj+1WrTVMp3pIzQlVyC5JTgALawzfUWhBHiHj4OJUjKxCuTAoA3Ko2kKoU/w&#10;oz2mRvuAcU+QnhFFhom1pB6ZUOSShbwzQPXRcqL5pJ3iEID1kBkJhlnqRB4hURfQA6UhNQM5VSDg&#10;BJjjQWlqqUwxm7gJAlaZj1VJE8hyoaOgL6cSPTnYVhymmeQ4n/W5dVxHkavqGId6FjIobj2DA8bW&#10;L9sJqcnIAQwwm2h6qcHao0XBAwywCnBGcEK6JQ6mkPkyibJkNi3Xk84JiwR0dYtnom95V9k6IzCI&#10;K0SqbARIG42TQWMGABuAIP+a+KvCyq6WJT4CeYQIpkKroCxymjHS8XzYmQ6F4pk9CWI/NI6IyIKv&#10;Gnk0EgKqUK9vxIHUlAEe9KiSg3Q50avr2q4V23AQ6ATReIRgOROoIQLgNKtoh50G0Ir6xKf7F6LH&#10;uZ/0+VaE5FqIl1fnRXYlsCpNWaup0qUGIgIAwJ3H5V852o8WK7SL2TkLoASbaqPy6l+08QA4MFpB&#10;U7OmRSToCLBy1VOAZluJKBgloCxNxIHXKVnR2LNmEhMgwIa0AWBDq7bu2jkjEI0Iol8xsQoGYwA9&#10;QJYz6Jc1uw6tcACWMZHCt1f6Z4WGV1snF53u10+zw0xml3FmyQ+MShXn1LPAsLGPIwB0Qbu2mTus&#10;4kMOSJuEOoEavjmkE6Bx+WCSxMgGTAqfBFsfQ5U2PwkzQ1U/FGAwG7GNDZCzazU1BAddvdqGNaa5&#10;wUu017YAb7urdigC6yNpOOB8HaEAcnEWdBFy+9dkdbOfKitQBOWWrfthSZRvRcGsPoMDTDM+6BCv&#10;20YrEfAACZe2wuu+bMu5HKAVv+Eh3QaydTsKFTWyd7q6xkdeIniceTWtkfceIFkakykSjEobTnCs&#10;BRkUENCrlAq8/+9LwTDpcA8QATsLt6mBD/vAj8nTA6JaLwBHjJ5wF0zqr8kJlwZ0PzliVAWhCieZ&#10;AVJCEjiQAbQhNftgjPQbEyKgBA/wq8BawUOMY5dbFE+QsRpMvxSDDsp7FhngtD3zvEN6Ha7IqirY&#10;Hk+KgpLiqoJ4Lcs0AF0QkuDrNX9JGzygBOggXJUDAMk7AmfKjEQ8xBCaPAbgthqcPtDlw+IDxeJL&#10;G+nAfucyvSmIHqyLUHq6Hsz0vVnKFjYMYAYQipzqFTXhxgYAakAnx5k8UreyejzwAEdLtkCRvLRh&#10;AE3rvM+qEfyaHVYKUPL5P14XpT0lb+YiI6rgBB5UtyNpw84lAv/7kABIkxM+fMt0HMeabMybW7RK&#10;YLwT4yU+jDlNqwD88JdUXJxWPLj1h0ggWnzAxyMUkAS0kQGjwA8K4ABAPKRve74yAcFJsABBzANP&#10;cMzx3CZtRs/E+gQjoAS7CyH+lWZ1iwMKML5UTHh8+qSwap/HhKqyZaX94M2k/M840AOSlQ4ZzLMO&#10;Yra3HMRzJ88bbRvEfMS4SdEd28MRoCxF8QA94AD8siVJoAr+YBmO0WEoF38o234GoQqsQMooHdHX&#10;prH4gBUgEAG3bMSXC88cbdRi1Dm3icQRsAoaVdEQDLR13AMniV8l0A9JZLC+g4IDC8tFeRiA1QW3&#10;wAqXywqNijn/BuAEHGCPNQEBq6AEk2rEEHrUcy1CHr0lTpDPTg0Bbiw+T1DKRecAA23NL72ZzOl+&#10;THY8DKEK60DVnmzJ4jMC1QAB9ggAEKwEI2AWcX3GQkzXna0bQ2rXBrAAbssB6AABQP27s5kB09AF&#10;jzbYpokoScnKg+qKFDANOL2m4hMBIHDaHBABQBjXdOzZw50wdk28eB0Bbw3H4pMEJUABd+ldLBxQ&#10;0X3Vtv3Nxg3JynzZBrDcck3c3+00xg2BBsADot3dLcED6bAOzn3VH4lH0e2fL+1dstMPXVACjH0W&#10;ob0A5M3J4l0a4A3gICTeA36bBpAB6lACqvDc7d1+sQPfGekQctWtCtOwDutL4Beu0QGu4SGE4R1u&#10;AKyQBAjuCbeg4F1Q3ydu4mGsCqrABiVA4fuRERl94We64TW+VaHd4eKT32fB3T3eRu98K8GN4ctt&#10;40U+ahB6wDmu5Eh+m1uio0YO5Qw34Bkh5OLtQY9MzJgT5ZsTEAA7UEsBAi0AFAAGAAgAAAAhADjo&#10;YMcJAQAAEwIAABMAAAAAAAAAAAAAAAAAAAAAAFtDb250ZW50X1R5cGVzXS54bWxQSwECLQAUAAYA&#10;CAAAACEAOP0h/9YAAACUAQAACwAAAAAAAAAAAAAAAAA6AQAAX3JlbHMvLnJlbHNQSwECLQAUAAYA&#10;CAAAACEA5wlsOTsGAABIEAAADgAAAAAAAAAAAAAAAAA5AgAAZHJzL2Uyb0RvYy54bWxQSwECLQAU&#10;AAYACAAAACEAte+gfrkAAAAhAQAAGQAAAAAAAAAAAAAAAACgCAAAZHJzL19yZWxzL2Uyb0RvYy54&#10;bWwucmVsc1BLAQItABQABgAIAAAAIQDBwpw33wAAAAcBAAAPAAAAAAAAAAAAAAAAAJAJAABkcnMv&#10;ZG93bnJldi54bWxQSwECLQAKAAAAAAAAACEA+eeDcbBqAACwagAAFAAAAAAAAAAAAAAAAACcCgAA&#10;ZHJzL21lZGlhL2ltYWdlMS5naWZQSwUGAAAAAAYABgB8AQAAfnUAAAAA&#10;">
                <v:shape id="Picture 12" style="position:absolute;left:3714;top:666;width:19146;height:17241;visibility:visible;mso-wrap-style:square" alt="Venn Diagram of Sections A, B, and C.  Section C is nested wholly in Section B and Section B is nested wholly in Section A."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2HDwwAAANoAAAAPAAAAZHJzL2Rvd25yZXYueG1sRI/NasJA&#10;FIX3Bd9huEI3RSdtoQ3RUURqiYtC1WzcXTLXSTBzJ2TGJH37jlDo8nB+Ps5yPdpG9NT52rGC53kC&#10;grh0umajoDjtZikIH5A1No5JwQ95WK8mD0vMtBv4QP0xGBFH2GeooAqhzaT0ZUUW/dy1xNG7uM5i&#10;iLIzUnc4xHHbyJckeZMWa46EClvaVlRejzcbIb2Wh3z/Vbgn+fGuP9tvk56NUo/TcbMAEWgM/+G/&#10;dq4VvML9SrwBcvULAAD//wMAUEsBAi0AFAAGAAgAAAAhANvh9svuAAAAhQEAABMAAAAAAAAAAAAA&#10;AAAAAAAAAFtDb250ZW50X1R5cGVzXS54bWxQSwECLQAUAAYACAAAACEAWvQsW78AAAAVAQAACwAA&#10;AAAAAAAAAAAAAAAfAQAAX3JlbHMvLnJlbHNQSwECLQAUAAYACAAAACEAvANhw8MAAADaAAAADwAA&#10;AAAAAAAAAAAAAAAHAgAAZHJzL2Rvd25yZXYueG1sUEsFBgAAAAADAAMAtwAAAPcCAAAAAA==&#10;">
                  <v:imagedata o:title="Venn Diagram of Sections A, B, and C.  Section C is nested wholly in Section B and Section B is nested wholly in Section A" r:id="rId17"/>
                  <v:path arrowok="t"/>
                </v:shape>
                <v:shape id="Text Box 2" style="position:absolute;left:22860;top:2000;width:38766;height:12979;visibility:visible;mso-wrap-style:square;v-text-anchor:top" alt="Descriptions of Sections A, B, and C.  Section A: All Bill Payment Assisted Households; Section B: Bill Payment Assisted Households with Available Energy Bill Data; and Section C: Highest Burden Bill Payment Assisted Households with Available Energy Bill Data." o:spid="_x0000_s103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v:textbox>
                    <w:txbxContent>
                      <w:p w:rsidRPr="00C35F07" w:rsidR="00D552F7" w:rsidP="00B65E89" w:rsidRDefault="00D552F7" w14:paraId="62761EE3" w14:textId="77777777">
                        <w:pPr>
                          <w:pStyle w:val="NormalWeb"/>
                          <w:spacing w:before="0" w:beforeAutospacing="0" w:after="200" w:afterAutospacing="0"/>
                          <w:ind w:left="1267" w:hanging="1267"/>
                          <w:rPr>
                            <w:rFonts w:ascii="Calibri" w:hAnsi="Calibri" w:eastAsia="Calibri"/>
                            <w:b/>
                            <w:bCs/>
                            <w:color w:val="000000" w:themeColor="text1"/>
                            <w:kern w:val="24"/>
                            <w:sz w:val="20"/>
                            <w:szCs w:val="20"/>
                          </w:rPr>
                        </w:pPr>
                        <w:r>
                          <w:rPr>
                            <w:rFonts w:ascii="Calibri" w:hAnsi="Calibri" w:eastAsia="Calibri"/>
                            <w:b/>
                            <w:bCs/>
                            <w:color w:val="000000" w:themeColor="text1"/>
                            <w:kern w:val="24"/>
                            <w:sz w:val="20"/>
                            <w:szCs w:val="20"/>
                          </w:rPr>
                          <w:t>S</w:t>
                        </w:r>
                        <w:r w:rsidRPr="00C35F07">
                          <w:rPr>
                            <w:rFonts w:ascii="Calibri" w:hAnsi="Calibri" w:eastAsia="Calibri"/>
                            <w:b/>
                            <w:bCs/>
                            <w:color w:val="000000" w:themeColor="text1"/>
                            <w:kern w:val="24"/>
                            <w:sz w:val="20"/>
                            <w:szCs w:val="20"/>
                          </w:rPr>
                          <w:t>ection</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w:t>
                        </w:r>
                        <w:r w:rsidRPr="00C35F07">
                          <w:rPr>
                            <w:rFonts w:ascii="Calibri" w:hAnsi="Calibri" w:eastAsia="Calibri"/>
                            <w:b/>
                            <w:bCs/>
                            <w:color w:val="000000" w:themeColor="text1"/>
                            <w:kern w:val="24"/>
                            <w:sz w:val="20"/>
                            <w:szCs w:val="20"/>
                          </w:rPr>
                          <w:tab/>
                          <w:t>All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Bill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Payment</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Assisted</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Households</w:t>
                        </w:r>
                      </w:p>
                      <w:p w:rsidRPr="00C35F07" w:rsidR="00D552F7" w:rsidP="00B65E89" w:rsidRDefault="00D552F7" w14:paraId="688BE1E6" w14:textId="77777777">
                        <w:pPr>
                          <w:pStyle w:val="NormalWeb"/>
                          <w:spacing w:before="0" w:beforeAutospacing="0" w:after="200" w:afterAutospacing="0"/>
                          <w:ind w:left="1267" w:hanging="1267"/>
                          <w:rPr>
                            <w:rFonts w:ascii="Calibri" w:hAnsi="Calibri" w:eastAsia="Calibri"/>
                            <w:b/>
                            <w:bCs/>
                            <w:i/>
                            <w:iCs/>
                            <w:color w:val="000000" w:themeColor="text1"/>
                            <w:kern w:val="24"/>
                            <w:sz w:val="20"/>
                            <w:szCs w:val="20"/>
                          </w:rPr>
                        </w:pPr>
                        <w:r w:rsidRPr="00C35F07">
                          <w:rPr>
                            <w:rFonts w:ascii="Calibri" w:hAnsi="Calibri" w:eastAsia="Calibri"/>
                            <w:b/>
                            <w:bCs/>
                            <w:color w:val="000000" w:themeColor="text1"/>
                            <w:kern w:val="24"/>
                            <w:sz w:val="20"/>
                            <w:szCs w:val="20"/>
                          </w:rPr>
                          <w:t>S</w:t>
                        </w:r>
                        <w:r>
                          <w:rPr>
                            <w:rFonts w:ascii="Calibri" w:hAnsi="Calibri" w:eastAsia="Calibri"/>
                            <w:b/>
                            <w:bCs/>
                            <w:color w:val="000000" w:themeColor="text1"/>
                            <w:kern w:val="24"/>
                            <w:sz w:val="20"/>
                            <w:szCs w:val="20"/>
                          </w:rPr>
                          <w:t>e</w:t>
                        </w:r>
                        <w:r w:rsidRPr="00C35F07">
                          <w:rPr>
                            <w:rFonts w:ascii="Calibri" w:hAnsi="Calibri" w:eastAsia="Calibri"/>
                            <w:b/>
                            <w:bCs/>
                            <w:color w:val="000000" w:themeColor="text1"/>
                            <w:kern w:val="24"/>
                            <w:sz w:val="20"/>
                            <w:szCs w:val="20"/>
                          </w:rPr>
                          <w:t>ction</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B—</w:t>
                        </w:r>
                        <w:r w:rsidRPr="00C35F07">
                          <w:rPr>
                            <w:rFonts w:ascii="Calibri" w:hAnsi="Calibri" w:eastAsia="Calibri"/>
                            <w:b/>
                            <w:bCs/>
                            <w:color w:val="000000" w:themeColor="text1"/>
                            <w:kern w:val="24"/>
                            <w:sz w:val="20"/>
                            <w:szCs w:val="20"/>
                          </w:rPr>
                          <w:tab/>
                          <w:t>Bill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Payment</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Assisted</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Households</w:t>
                        </w:r>
                        <w:r>
                          <w:rPr>
                            <w:rFonts w:ascii="Calibri" w:hAnsi="Calibri" w:eastAsia="Calibri"/>
                            <w:b/>
                            <w:bCs/>
                            <w:color w:val="000000" w:themeColor="text1"/>
                            <w:kern w:val="24"/>
                            <w:sz w:val="20"/>
                            <w:szCs w:val="20"/>
                          </w:rPr>
                          <w:t xml:space="preserve"> </w:t>
                        </w:r>
                        <w:r w:rsidRPr="00C35F07">
                          <w:rPr>
                            <w:rFonts w:ascii="Calibri" w:hAnsi="Calibri" w:eastAsia="Calibri"/>
                            <w:b/>
                            <w:bCs/>
                            <w:i/>
                            <w:iCs/>
                            <w:color w:val="000000" w:themeColor="text1"/>
                            <w:kern w:val="24"/>
                            <w:sz w:val="20"/>
                            <w:szCs w:val="20"/>
                          </w:rPr>
                          <w:t>with</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Available</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Energy</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Bill</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Data</w:t>
                        </w:r>
                      </w:p>
                      <w:p w:rsidR="00D552F7" w:rsidP="00B65E89" w:rsidRDefault="00D552F7" w14:paraId="596622EC" w14:textId="77777777">
                        <w:pPr>
                          <w:pStyle w:val="NormalWeb"/>
                          <w:spacing w:before="0" w:beforeAutospacing="0" w:after="0" w:afterAutospacing="0"/>
                          <w:ind w:left="1260" w:hanging="1260"/>
                        </w:pPr>
                        <w:r w:rsidRPr="00C35F07">
                          <w:rPr>
                            <w:rFonts w:ascii="Calibri" w:hAnsi="Calibri" w:eastAsia="Calibri"/>
                            <w:b/>
                            <w:bCs/>
                            <w:color w:val="000000" w:themeColor="text1"/>
                            <w:kern w:val="24"/>
                            <w:sz w:val="20"/>
                            <w:szCs w:val="20"/>
                          </w:rPr>
                          <w:t>Section</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C—</w:t>
                        </w:r>
                        <w:r w:rsidRPr="00C35F07">
                          <w:rPr>
                            <w:rFonts w:ascii="Calibri" w:hAnsi="Calibri" w:eastAsia="Calibri"/>
                            <w:b/>
                            <w:bCs/>
                            <w:color w:val="000000" w:themeColor="text1"/>
                            <w:kern w:val="24"/>
                            <w:sz w:val="20"/>
                            <w:szCs w:val="20"/>
                          </w:rPr>
                          <w:tab/>
                        </w:r>
                        <w:r w:rsidRPr="00C35F07">
                          <w:rPr>
                            <w:rFonts w:ascii="Calibri" w:hAnsi="Calibri" w:eastAsia="Calibri"/>
                            <w:b/>
                            <w:bCs/>
                            <w:i/>
                            <w:iCs/>
                            <w:color w:val="000000" w:themeColor="text1"/>
                            <w:kern w:val="24"/>
                            <w:sz w:val="20"/>
                            <w:szCs w:val="20"/>
                          </w:rPr>
                          <w:t>Highest</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Burden</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Bill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Payment</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Assisted</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Households</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with</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Available</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Energy</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Bill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Data</w:t>
                        </w:r>
                      </w:p>
                    </w:txbxContent>
                  </v:textbox>
                </v:shape>
                <v:oval id="Oval 16" style="position:absolute;left:22798;top:3688;width:39402;height:5048;visibility:visible;mso-wrap-style:square;v-text-anchor:middle" alt="Circle around Section B's descripton." o:spid="_x0000_s1033" filled="f"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aV/wAAAANsAAAAPAAAAZHJzL2Rvd25yZXYueG1sRE9Li8Iw&#10;EL4v+B/CCHtbUz2Ido2yCIIHPfg4eByT2bZrMilNrF1/vREEb/PxPWe26JwVLTWh8qxgOMhAEGtv&#10;Ki4UHA+rrwmIEJENWs+k4J8CLOa9jxnmxt94R+0+FiKFcMhRQRljnUsZdEkOw8DXxIn79Y3DmGBT&#10;SNPgLYU7K0dZNpYOK04NJda0LElf9lenQJtj8be53Nt41vZ0MHbqudoq9dnvfr5BROriW/xyr02a&#10;P4bnL+kAOX8AAAD//wMAUEsBAi0AFAAGAAgAAAAhANvh9svuAAAAhQEAABMAAAAAAAAAAAAAAAAA&#10;AAAAAFtDb250ZW50X1R5cGVzXS54bWxQSwECLQAUAAYACAAAACEAWvQsW78AAAAVAQAACwAAAAAA&#10;AAAAAAAAAAAfAQAAX3JlbHMvLnJlbHNQSwECLQAUAAYACAAAACEATz2lf8AAAADbAAAADwAAAAAA&#10;AAAAAAAAAAAHAgAAZHJzL2Rvd25yZXYueG1sUEsFBgAAAAADAAMAtwAAAPQCAAAAAA==&#10;">
                  <v:stroke joinstyle="miter"/>
                </v:oval>
              </v:group>
            </w:pict>
          </mc:Fallback>
        </mc:AlternateContent>
      </w:r>
      <w:r w:rsidRPr="007D690A">
        <w:rPr>
          <w:rFonts w:ascii="Arial" w:hAnsi="Arial" w:cs="Arial"/>
          <w:b/>
          <w:color w:val="000000"/>
          <w:sz w:val="23"/>
          <w:szCs w:val="23"/>
        </w:rPr>
        <w:t>Section B includes only those households from Section A for which the grantee can obtain the average annual energy bill (12 consecutive months of usage) for both main heating fuel and electricity.</w:t>
      </w:r>
    </w:p>
    <w:p w:rsidRPr="007D690A" w:rsidR="00B65E89" w:rsidP="00B65E89" w:rsidRDefault="00B65E89" w14:paraId="6420F176" w14:textId="13110040">
      <w:pPr>
        <w:pStyle w:val="ListParagraph"/>
        <w:spacing w:after="220"/>
        <w:ind w:left="0"/>
        <w:contextualSpacing w:val="0"/>
        <w:rPr>
          <w:rFonts w:ascii="Arial" w:hAnsi="Arial" w:cs="Arial"/>
          <w:b/>
          <w:color w:val="000000"/>
          <w:sz w:val="23"/>
          <w:szCs w:val="23"/>
        </w:rPr>
      </w:pPr>
      <w:r w:rsidRPr="007D690A" w:rsidDel="003A057E">
        <w:rPr>
          <w:rFonts w:ascii="Arial" w:hAnsi="Arial" w:cs="Arial"/>
          <w:b/>
          <w:color w:val="000000"/>
          <w:sz w:val="23"/>
          <w:szCs w:val="23"/>
        </w:rPr>
        <w:t>LIHEAP</w:t>
      </w:r>
      <w:r w:rsidRPr="007D690A">
        <w:rPr>
          <w:rFonts w:ascii="Arial" w:hAnsi="Arial" w:cs="Arial"/>
          <w:b/>
          <w:color w:val="000000"/>
          <w:sz w:val="23"/>
          <w:szCs w:val="23"/>
        </w:rPr>
        <w:t xml:space="preserve"> </w:t>
      </w:r>
      <w:r w:rsidRPr="007D690A" w:rsidDel="003A057E">
        <w:rPr>
          <w:rFonts w:ascii="Arial" w:hAnsi="Arial" w:cs="Arial"/>
          <w:b/>
          <w:color w:val="000000"/>
          <w:sz w:val="23"/>
          <w:szCs w:val="23"/>
        </w:rPr>
        <w:t>Bill</w:t>
      </w:r>
      <w:r w:rsidRPr="007D690A">
        <w:rPr>
          <w:rFonts w:ascii="Arial" w:hAnsi="Arial" w:cs="Arial"/>
          <w:b/>
          <w:color w:val="000000"/>
          <w:sz w:val="23"/>
          <w:szCs w:val="23"/>
        </w:rPr>
        <w:t xml:space="preserve"> </w:t>
      </w:r>
      <w:r w:rsidRPr="007D690A" w:rsidDel="003A057E">
        <w:rPr>
          <w:rFonts w:ascii="Arial" w:hAnsi="Arial" w:cs="Arial"/>
          <w:b/>
          <w:color w:val="000000"/>
          <w:sz w:val="23"/>
          <w:szCs w:val="23"/>
        </w:rPr>
        <w:t>payment</w:t>
      </w:r>
      <w:r w:rsidRPr="007D690A">
        <w:rPr>
          <w:rFonts w:ascii="Arial" w:hAnsi="Arial" w:cs="Arial"/>
          <w:b/>
          <w:color w:val="000000"/>
          <w:sz w:val="23"/>
          <w:szCs w:val="23"/>
        </w:rPr>
        <w:t xml:space="preserve"> </w:t>
      </w:r>
      <w:r w:rsidRPr="007D690A" w:rsidDel="003A057E">
        <w:rPr>
          <w:rFonts w:ascii="Arial" w:hAnsi="Arial" w:cs="Arial"/>
          <w:b/>
          <w:color w:val="000000"/>
          <w:sz w:val="23"/>
          <w:szCs w:val="23"/>
        </w:rPr>
        <w:t>assistance</w:t>
      </w:r>
      <w:r w:rsidRPr="007D690A">
        <w:rPr>
          <w:rFonts w:ascii="Arial" w:hAnsi="Arial" w:cs="Arial"/>
          <w:b/>
          <w:color w:val="000000"/>
          <w:sz w:val="23"/>
          <w:szCs w:val="23"/>
        </w:rPr>
        <w:t xml:space="preserve"> </w:t>
      </w:r>
      <w:r w:rsidRPr="007D690A" w:rsidDel="003A057E">
        <w:rPr>
          <w:rFonts w:ascii="Arial" w:hAnsi="Arial" w:cs="Arial"/>
          <w:b/>
          <w:color w:val="000000"/>
          <w:sz w:val="23"/>
          <w:szCs w:val="23"/>
        </w:rPr>
        <w:t>households</w:t>
      </w:r>
      <w:r w:rsidRPr="007D690A">
        <w:rPr>
          <w:rFonts w:ascii="Arial" w:hAnsi="Arial" w:cs="Arial"/>
          <w:b/>
          <w:color w:val="000000"/>
          <w:sz w:val="23"/>
          <w:szCs w:val="23"/>
        </w:rPr>
        <w:t xml:space="preserve"> </w:t>
      </w:r>
      <w:r w:rsidRPr="007D690A" w:rsidDel="003A057E">
        <w:rPr>
          <w:rFonts w:ascii="Arial" w:hAnsi="Arial" w:cs="Arial"/>
          <w:b/>
          <w:color w:val="000000"/>
          <w:sz w:val="23"/>
          <w:szCs w:val="23"/>
        </w:rPr>
        <w:t>that</w:t>
      </w:r>
      <w:r w:rsidRPr="007D690A">
        <w:rPr>
          <w:rFonts w:ascii="Arial" w:hAnsi="Arial" w:cs="Arial"/>
          <w:b/>
          <w:color w:val="000000"/>
          <w:sz w:val="23"/>
          <w:szCs w:val="23"/>
        </w:rPr>
        <w:t xml:space="preserve"> </w:t>
      </w:r>
      <w:r w:rsidRPr="007D690A" w:rsidDel="003A057E">
        <w:rPr>
          <w:rFonts w:ascii="Arial" w:hAnsi="Arial" w:cs="Arial"/>
          <w:b/>
          <w:color w:val="000000"/>
          <w:sz w:val="23"/>
          <w:szCs w:val="23"/>
        </w:rPr>
        <w:t>do</w:t>
      </w:r>
      <w:r w:rsidRPr="007D690A">
        <w:rPr>
          <w:rFonts w:ascii="Arial" w:hAnsi="Arial" w:cs="Arial"/>
          <w:b/>
          <w:color w:val="000000"/>
          <w:sz w:val="23"/>
          <w:szCs w:val="23"/>
        </w:rPr>
        <w:t xml:space="preserve"> </w:t>
      </w:r>
      <w:r w:rsidRPr="007D690A" w:rsidDel="003A057E">
        <w:rPr>
          <w:rFonts w:ascii="Arial" w:hAnsi="Arial" w:cs="Arial"/>
          <w:b/>
          <w:color w:val="000000"/>
          <w:sz w:val="23"/>
          <w:szCs w:val="23"/>
        </w:rPr>
        <w:t>not</w:t>
      </w:r>
      <w:r w:rsidRPr="007D690A">
        <w:rPr>
          <w:rFonts w:ascii="Arial" w:hAnsi="Arial" w:cs="Arial"/>
          <w:b/>
          <w:color w:val="000000"/>
          <w:sz w:val="23"/>
          <w:szCs w:val="23"/>
        </w:rPr>
        <w:t xml:space="preserve"> </w:t>
      </w:r>
      <w:r w:rsidRPr="007D690A" w:rsidDel="003A057E">
        <w:rPr>
          <w:rFonts w:ascii="Arial" w:hAnsi="Arial" w:cs="Arial"/>
          <w:b/>
          <w:color w:val="000000"/>
          <w:sz w:val="23"/>
          <w:szCs w:val="23"/>
        </w:rPr>
        <w:t>have</w:t>
      </w:r>
      <w:r w:rsidRPr="007D690A">
        <w:rPr>
          <w:rFonts w:ascii="Arial" w:hAnsi="Arial" w:cs="Arial"/>
          <w:b/>
          <w:color w:val="000000"/>
          <w:sz w:val="23"/>
          <w:szCs w:val="23"/>
        </w:rPr>
        <w:t xml:space="preserve"> </w:t>
      </w:r>
      <w:r w:rsidRPr="007D690A" w:rsidDel="003A057E">
        <w:rPr>
          <w:rFonts w:ascii="Arial" w:hAnsi="Arial" w:cs="Arial"/>
          <w:b/>
          <w:color w:val="000000"/>
          <w:sz w:val="23"/>
          <w:szCs w:val="23"/>
        </w:rPr>
        <w:t>complete</w:t>
      </w:r>
      <w:r w:rsidRPr="007D690A">
        <w:rPr>
          <w:rFonts w:ascii="Arial" w:hAnsi="Arial" w:cs="Arial"/>
          <w:b/>
          <w:color w:val="000000"/>
          <w:sz w:val="23"/>
          <w:szCs w:val="23"/>
        </w:rPr>
        <w:t xml:space="preserve"> </w:t>
      </w:r>
      <w:r w:rsidRPr="007D690A" w:rsidDel="003A057E">
        <w:rPr>
          <w:rFonts w:ascii="Arial" w:hAnsi="Arial" w:cs="Arial"/>
          <w:b/>
          <w:color w:val="000000"/>
          <w:sz w:val="23"/>
          <w:szCs w:val="23"/>
        </w:rPr>
        <w:t>energy</w:t>
      </w:r>
      <w:r w:rsidRPr="007D690A">
        <w:rPr>
          <w:rFonts w:ascii="Arial" w:hAnsi="Arial" w:cs="Arial"/>
          <w:b/>
          <w:color w:val="000000"/>
          <w:sz w:val="23"/>
          <w:szCs w:val="23"/>
        </w:rPr>
        <w:t xml:space="preserve"> </w:t>
      </w:r>
      <w:r w:rsidRPr="007D690A" w:rsidDel="003A057E">
        <w:rPr>
          <w:rFonts w:ascii="Arial" w:hAnsi="Arial" w:cs="Arial"/>
          <w:b/>
          <w:color w:val="000000"/>
          <w:sz w:val="23"/>
          <w:szCs w:val="23"/>
        </w:rPr>
        <w:t>billing</w:t>
      </w:r>
      <w:r w:rsidRPr="007D690A">
        <w:rPr>
          <w:rFonts w:ascii="Arial" w:hAnsi="Arial" w:cs="Arial"/>
          <w:b/>
          <w:color w:val="000000"/>
          <w:sz w:val="23"/>
          <w:szCs w:val="23"/>
        </w:rPr>
        <w:t xml:space="preserve"> </w:t>
      </w:r>
      <w:r w:rsidRPr="007D690A" w:rsidDel="003A057E">
        <w:rPr>
          <w:rFonts w:ascii="Arial" w:hAnsi="Arial" w:cs="Arial"/>
          <w:b/>
          <w:color w:val="000000"/>
          <w:sz w:val="23"/>
          <w:szCs w:val="23"/>
        </w:rPr>
        <w:t>data</w:t>
      </w:r>
      <w:r w:rsidRPr="007D690A">
        <w:rPr>
          <w:rFonts w:ascii="Arial" w:hAnsi="Arial" w:cs="Arial"/>
          <w:b/>
          <w:color w:val="000000"/>
          <w:sz w:val="23"/>
          <w:szCs w:val="23"/>
        </w:rPr>
        <w:t xml:space="preserve"> </w:t>
      </w:r>
      <w:r w:rsidRPr="007D690A" w:rsidDel="003A057E">
        <w:rPr>
          <w:rFonts w:ascii="Arial" w:hAnsi="Arial" w:cs="Arial"/>
          <w:b/>
          <w:color w:val="000000"/>
          <w:sz w:val="23"/>
          <w:szCs w:val="23"/>
        </w:rPr>
        <w:t>(e.g.,</w:t>
      </w:r>
      <w:r w:rsidRPr="007D690A">
        <w:rPr>
          <w:rFonts w:ascii="Arial" w:hAnsi="Arial" w:cs="Arial"/>
          <w:b/>
          <w:color w:val="000000"/>
          <w:sz w:val="23"/>
          <w:szCs w:val="23"/>
        </w:rPr>
        <w:t xml:space="preserve"> </w:t>
      </w:r>
      <w:r w:rsidRPr="007D690A" w:rsidDel="003A057E">
        <w:rPr>
          <w:rFonts w:ascii="Arial" w:hAnsi="Arial" w:cs="Arial"/>
          <w:b/>
          <w:color w:val="000000"/>
          <w:sz w:val="23"/>
          <w:szCs w:val="23"/>
        </w:rPr>
        <w:t>because</w:t>
      </w:r>
      <w:r w:rsidRPr="007D690A">
        <w:rPr>
          <w:rFonts w:ascii="Arial" w:hAnsi="Arial" w:cs="Arial"/>
          <w:b/>
          <w:color w:val="000000"/>
          <w:sz w:val="23"/>
          <w:szCs w:val="23"/>
        </w:rPr>
        <w:t xml:space="preserve"> </w:t>
      </w:r>
      <w:r w:rsidRPr="007D690A" w:rsidDel="003A057E">
        <w:rPr>
          <w:rFonts w:ascii="Arial" w:hAnsi="Arial" w:cs="Arial"/>
          <w:b/>
          <w:color w:val="000000"/>
          <w:sz w:val="23"/>
          <w:szCs w:val="23"/>
        </w:rPr>
        <w:t>they</w:t>
      </w:r>
      <w:r w:rsidRPr="007D690A">
        <w:rPr>
          <w:rFonts w:ascii="Arial" w:hAnsi="Arial" w:cs="Arial"/>
          <w:b/>
          <w:color w:val="000000"/>
          <w:sz w:val="23"/>
          <w:szCs w:val="23"/>
        </w:rPr>
        <w:t xml:space="preserve"> </w:t>
      </w:r>
      <w:r w:rsidRPr="007D690A" w:rsidDel="003A057E">
        <w:rPr>
          <w:rFonts w:ascii="Arial" w:hAnsi="Arial" w:cs="Arial"/>
          <w:b/>
          <w:color w:val="000000"/>
          <w:sz w:val="23"/>
          <w:szCs w:val="23"/>
        </w:rPr>
        <w:t>do</w:t>
      </w:r>
      <w:r w:rsidRPr="007D690A">
        <w:rPr>
          <w:rFonts w:ascii="Arial" w:hAnsi="Arial" w:cs="Arial"/>
          <w:b/>
          <w:color w:val="000000"/>
          <w:sz w:val="23"/>
          <w:szCs w:val="23"/>
        </w:rPr>
        <w:t xml:space="preserve"> </w:t>
      </w:r>
      <w:r w:rsidRPr="007D690A" w:rsidDel="003A057E">
        <w:rPr>
          <w:rFonts w:ascii="Arial" w:hAnsi="Arial" w:cs="Arial"/>
          <w:b/>
          <w:color w:val="000000"/>
          <w:sz w:val="23"/>
          <w:szCs w:val="23"/>
        </w:rPr>
        <w:t>not</w:t>
      </w:r>
      <w:r w:rsidRPr="007D690A">
        <w:rPr>
          <w:rFonts w:ascii="Arial" w:hAnsi="Arial" w:cs="Arial"/>
          <w:b/>
          <w:color w:val="000000"/>
          <w:sz w:val="23"/>
          <w:szCs w:val="23"/>
        </w:rPr>
        <w:t xml:space="preserve"> </w:t>
      </w:r>
      <w:r w:rsidRPr="007D690A" w:rsidDel="003A057E">
        <w:rPr>
          <w:rFonts w:ascii="Arial" w:hAnsi="Arial" w:cs="Arial"/>
          <w:b/>
          <w:color w:val="000000"/>
          <w:sz w:val="23"/>
          <w:szCs w:val="23"/>
        </w:rPr>
        <w:t>have</w:t>
      </w:r>
      <w:r w:rsidRPr="007D690A">
        <w:rPr>
          <w:rFonts w:ascii="Arial" w:hAnsi="Arial" w:cs="Arial"/>
          <w:b/>
          <w:color w:val="000000"/>
          <w:sz w:val="23"/>
          <w:szCs w:val="23"/>
        </w:rPr>
        <w:t xml:space="preserve"> </w:t>
      </w:r>
      <w:r w:rsidRPr="007D690A" w:rsidDel="003A057E">
        <w:rPr>
          <w:rFonts w:ascii="Arial" w:hAnsi="Arial" w:cs="Arial"/>
          <w:b/>
          <w:color w:val="000000"/>
          <w:sz w:val="23"/>
          <w:szCs w:val="23"/>
        </w:rPr>
        <w:t>12</w:t>
      </w:r>
      <w:r w:rsidRPr="007D690A">
        <w:rPr>
          <w:rFonts w:ascii="Arial" w:hAnsi="Arial" w:cs="Arial"/>
          <w:b/>
          <w:color w:val="000000"/>
          <w:sz w:val="23"/>
          <w:szCs w:val="23"/>
        </w:rPr>
        <w:t xml:space="preserve"> </w:t>
      </w:r>
      <w:r w:rsidRPr="007D690A" w:rsidDel="003A057E">
        <w:rPr>
          <w:rFonts w:ascii="Arial" w:hAnsi="Arial" w:cs="Arial"/>
          <w:b/>
          <w:color w:val="000000"/>
          <w:sz w:val="23"/>
          <w:szCs w:val="23"/>
        </w:rPr>
        <w:t>consecutive</w:t>
      </w:r>
      <w:r w:rsidRPr="007D690A">
        <w:rPr>
          <w:rFonts w:ascii="Arial" w:hAnsi="Arial" w:cs="Arial"/>
          <w:b/>
          <w:color w:val="000000"/>
          <w:sz w:val="23"/>
          <w:szCs w:val="23"/>
        </w:rPr>
        <w:t xml:space="preserve"> </w:t>
      </w:r>
      <w:r w:rsidRPr="007D690A" w:rsidDel="003A057E">
        <w:rPr>
          <w:rFonts w:ascii="Arial" w:hAnsi="Arial" w:cs="Arial"/>
          <w:b/>
          <w:color w:val="000000"/>
          <w:sz w:val="23"/>
          <w:szCs w:val="23"/>
        </w:rPr>
        <w:t>months</w:t>
      </w:r>
      <w:r w:rsidRPr="007D690A">
        <w:rPr>
          <w:rFonts w:ascii="Arial" w:hAnsi="Arial" w:cs="Arial"/>
          <w:b/>
          <w:color w:val="000000"/>
          <w:sz w:val="23"/>
          <w:szCs w:val="23"/>
        </w:rPr>
        <w:t xml:space="preserve"> </w:t>
      </w:r>
      <w:r w:rsidRPr="007D690A" w:rsidDel="003A057E">
        <w:rPr>
          <w:rFonts w:ascii="Arial" w:hAnsi="Arial" w:cs="Arial"/>
          <w:b/>
          <w:color w:val="000000"/>
          <w:sz w:val="23"/>
          <w:szCs w:val="23"/>
        </w:rPr>
        <w:t>of</w:t>
      </w:r>
      <w:r w:rsidRPr="007D690A">
        <w:rPr>
          <w:rFonts w:ascii="Arial" w:hAnsi="Arial" w:cs="Arial"/>
          <w:b/>
          <w:color w:val="000000"/>
          <w:sz w:val="23"/>
          <w:szCs w:val="23"/>
        </w:rPr>
        <w:t xml:space="preserve"> </w:t>
      </w:r>
      <w:r w:rsidRPr="007D690A" w:rsidDel="003A057E">
        <w:rPr>
          <w:rFonts w:ascii="Arial" w:hAnsi="Arial" w:cs="Arial"/>
          <w:b/>
          <w:color w:val="000000"/>
          <w:sz w:val="23"/>
          <w:szCs w:val="23"/>
        </w:rPr>
        <w:t>billing</w:t>
      </w:r>
      <w:r w:rsidRPr="007D690A">
        <w:rPr>
          <w:rFonts w:ascii="Arial" w:hAnsi="Arial" w:cs="Arial"/>
          <w:b/>
          <w:color w:val="000000"/>
          <w:sz w:val="23"/>
          <w:szCs w:val="23"/>
        </w:rPr>
        <w:t xml:space="preserve"> </w:t>
      </w:r>
      <w:r w:rsidRPr="007D690A" w:rsidDel="003A057E">
        <w:rPr>
          <w:rFonts w:ascii="Arial" w:hAnsi="Arial" w:cs="Arial"/>
          <w:b/>
          <w:color w:val="000000"/>
          <w:sz w:val="23"/>
          <w:szCs w:val="23"/>
        </w:rPr>
        <w:t>history</w:t>
      </w:r>
      <w:r w:rsidRPr="007D690A">
        <w:rPr>
          <w:rFonts w:ascii="Arial" w:hAnsi="Arial" w:cs="Arial"/>
          <w:b/>
          <w:color w:val="000000"/>
          <w:sz w:val="23"/>
          <w:szCs w:val="23"/>
        </w:rPr>
        <w:t xml:space="preserve"> </w:t>
      </w:r>
      <w:r w:rsidRPr="007D690A" w:rsidDel="003A057E">
        <w:rPr>
          <w:rFonts w:ascii="Arial" w:hAnsi="Arial" w:cs="Arial"/>
          <w:b/>
          <w:color w:val="000000"/>
          <w:sz w:val="23"/>
          <w:szCs w:val="23"/>
        </w:rPr>
        <w:t>or</w:t>
      </w:r>
      <w:r w:rsidRPr="007D690A">
        <w:rPr>
          <w:rFonts w:ascii="Arial" w:hAnsi="Arial" w:cs="Arial"/>
          <w:b/>
          <w:color w:val="000000"/>
          <w:sz w:val="23"/>
          <w:szCs w:val="23"/>
        </w:rPr>
        <w:t xml:space="preserve"> </w:t>
      </w:r>
      <w:r w:rsidRPr="007D690A" w:rsidDel="003A057E">
        <w:rPr>
          <w:rFonts w:ascii="Arial" w:hAnsi="Arial" w:cs="Arial"/>
          <w:b/>
          <w:color w:val="000000"/>
          <w:sz w:val="23"/>
          <w:szCs w:val="23"/>
        </w:rPr>
        <w:t>the</w:t>
      </w:r>
      <w:r w:rsidRPr="007D690A">
        <w:rPr>
          <w:rFonts w:ascii="Arial" w:hAnsi="Arial" w:cs="Arial"/>
          <w:b/>
          <w:color w:val="000000"/>
          <w:sz w:val="23"/>
          <w:szCs w:val="23"/>
        </w:rPr>
        <w:t xml:space="preserve"> </w:t>
      </w:r>
      <w:r w:rsidRPr="007D690A" w:rsidDel="003A057E">
        <w:rPr>
          <w:rFonts w:ascii="Arial" w:hAnsi="Arial" w:cs="Arial"/>
          <w:b/>
          <w:color w:val="000000"/>
          <w:sz w:val="23"/>
          <w:szCs w:val="23"/>
        </w:rPr>
        <w:t>grantee</w:t>
      </w:r>
      <w:r w:rsidRPr="007D690A">
        <w:rPr>
          <w:rFonts w:ascii="Arial" w:hAnsi="Arial" w:cs="Arial"/>
          <w:b/>
          <w:color w:val="000000"/>
          <w:sz w:val="23"/>
          <w:szCs w:val="23"/>
        </w:rPr>
        <w:t xml:space="preserve"> </w:t>
      </w:r>
      <w:r w:rsidRPr="007D690A" w:rsidDel="003A057E">
        <w:rPr>
          <w:rFonts w:ascii="Arial" w:hAnsi="Arial" w:cs="Arial"/>
          <w:b/>
          <w:color w:val="000000"/>
          <w:sz w:val="23"/>
          <w:szCs w:val="23"/>
        </w:rPr>
        <w:t>does</w:t>
      </w:r>
      <w:r w:rsidRPr="007D690A">
        <w:rPr>
          <w:rFonts w:ascii="Arial" w:hAnsi="Arial" w:cs="Arial"/>
          <w:b/>
          <w:color w:val="000000"/>
          <w:sz w:val="23"/>
          <w:szCs w:val="23"/>
        </w:rPr>
        <w:t xml:space="preserve"> </w:t>
      </w:r>
      <w:r w:rsidRPr="007D690A" w:rsidDel="003A057E">
        <w:rPr>
          <w:rFonts w:ascii="Arial" w:hAnsi="Arial" w:cs="Arial"/>
          <w:b/>
          <w:color w:val="000000"/>
          <w:sz w:val="23"/>
          <w:szCs w:val="23"/>
        </w:rPr>
        <w:t>not</w:t>
      </w:r>
      <w:r w:rsidRPr="007D690A">
        <w:rPr>
          <w:rFonts w:ascii="Arial" w:hAnsi="Arial" w:cs="Arial"/>
          <w:b/>
          <w:color w:val="000000"/>
          <w:sz w:val="23"/>
          <w:szCs w:val="23"/>
        </w:rPr>
        <w:t xml:space="preserve"> </w:t>
      </w:r>
      <w:r w:rsidRPr="007D690A" w:rsidDel="003A057E">
        <w:rPr>
          <w:rFonts w:ascii="Arial" w:hAnsi="Arial" w:cs="Arial"/>
          <w:b/>
          <w:color w:val="000000"/>
          <w:sz w:val="23"/>
          <w:szCs w:val="23"/>
        </w:rPr>
        <w:t>have</w:t>
      </w:r>
      <w:r w:rsidRPr="007D690A">
        <w:rPr>
          <w:rFonts w:ascii="Arial" w:hAnsi="Arial" w:cs="Arial"/>
          <w:b/>
          <w:color w:val="000000"/>
          <w:sz w:val="23"/>
          <w:szCs w:val="23"/>
        </w:rPr>
        <w:t xml:space="preserve"> </w:t>
      </w:r>
      <w:r w:rsidRPr="007D690A" w:rsidDel="003A057E">
        <w:rPr>
          <w:rFonts w:ascii="Arial" w:hAnsi="Arial" w:cs="Arial"/>
          <w:b/>
          <w:color w:val="000000"/>
          <w:sz w:val="23"/>
          <w:szCs w:val="23"/>
        </w:rPr>
        <w:t>an</w:t>
      </w:r>
      <w:r w:rsidRPr="007D690A">
        <w:rPr>
          <w:rFonts w:ascii="Arial" w:hAnsi="Arial" w:cs="Arial"/>
          <w:b/>
          <w:color w:val="000000"/>
          <w:sz w:val="23"/>
          <w:szCs w:val="23"/>
        </w:rPr>
        <w:t xml:space="preserve"> </w:t>
      </w:r>
      <w:r w:rsidRPr="007D690A" w:rsidDel="003A057E">
        <w:rPr>
          <w:rFonts w:ascii="Arial" w:hAnsi="Arial" w:cs="Arial"/>
          <w:b/>
          <w:color w:val="000000"/>
          <w:sz w:val="23"/>
          <w:szCs w:val="23"/>
        </w:rPr>
        <w:t>agreement</w:t>
      </w:r>
      <w:r w:rsidRPr="007D690A">
        <w:rPr>
          <w:rFonts w:ascii="Arial" w:hAnsi="Arial" w:cs="Arial"/>
          <w:b/>
          <w:color w:val="000000"/>
          <w:sz w:val="23"/>
          <w:szCs w:val="23"/>
        </w:rPr>
        <w:t xml:space="preserve"> </w:t>
      </w:r>
      <w:r w:rsidRPr="007D690A" w:rsidDel="003A057E">
        <w:rPr>
          <w:rFonts w:ascii="Arial" w:hAnsi="Arial" w:cs="Arial"/>
          <w:b/>
          <w:color w:val="000000"/>
          <w:sz w:val="23"/>
          <w:szCs w:val="23"/>
        </w:rPr>
        <w:t>with</w:t>
      </w:r>
      <w:r w:rsidRPr="007D690A">
        <w:rPr>
          <w:rFonts w:ascii="Arial" w:hAnsi="Arial" w:cs="Arial"/>
          <w:b/>
          <w:color w:val="000000"/>
          <w:sz w:val="23"/>
          <w:szCs w:val="23"/>
        </w:rPr>
        <w:t xml:space="preserve"> </w:t>
      </w:r>
      <w:r w:rsidRPr="007D690A" w:rsidDel="003A057E">
        <w:rPr>
          <w:rFonts w:ascii="Arial" w:hAnsi="Arial" w:cs="Arial"/>
          <w:b/>
          <w:color w:val="000000"/>
          <w:sz w:val="23"/>
          <w:szCs w:val="23"/>
        </w:rPr>
        <w:t>the</w:t>
      </w:r>
      <w:r w:rsidRPr="007D690A">
        <w:rPr>
          <w:rFonts w:ascii="Arial" w:hAnsi="Arial" w:cs="Arial"/>
          <w:b/>
          <w:color w:val="000000"/>
          <w:sz w:val="23"/>
          <w:szCs w:val="23"/>
        </w:rPr>
        <w:t xml:space="preserve"> </w:t>
      </w:r>
      <w:r w:rsidRPr="007D690A" w:rsidDel="003A057E">
        <w:rPr>
          <w:rFonts w:ascii="Arial" w:hAnsi="Arial" w:cs="Arial"/>
          <w:b/>
          <w:color w:val="000000"/>
          <w:sz w:val="23"/>
          <w:szCs w:val="23"/>
        </w:rPr>
        <w:t>vendor)</w:t>
      </w:r>
      <w:r w:rsidRPr="007D690A">
        <w:rPr>
          <w:rFonts w:ascii="Arial" w:hAnsi="Arial" w:cs="Arial"/>
          <w:b/>
          <w:color w:val="000000"/>
          <w:sz w:val="23"/>
          <w:szCs w:val="23"/>
        </w:rPr>
        <w:t xml:space="preserve"> </w:t>
      </w:r>
      <w:r w:rsidRPr="007D690A" w:rsidDel="003A057E">
        <w:rPr>
          <w:rFonts w:ascii="Arial" w:hAnsi="Arial" w:cs="Arial"/>
          <w:b/>
          <w:color w:val="000000"/>
          <w:sz w:val="23"/>
          <w:szCs w:val="23"/>
        </w:rPr>
        <w:t>should</w:t>
      </w:r>
      <w:r w:rsidRPr="007D690A">
        <w:rPr>
          <w:rFonts w:ascii="Arial" w:hAnsi="Arial" w:cs="Arial"/>
          <w:b/>
          <w:color w:val="000000"/>
          <w:sz w:val="23"/>
          <w:szCs w:val="23"/>
        </w:rPr>
        <w:t xml:space="preserve"> </w:t>
      </w:r>
      <w:r w:rsidRPr="007D690A" w:rsidDel="003A057E">
        <w:rPr>
          <w:rFonts w:ascii="Arial" w:hAnsi="Arial" w:cs="Arial"/>
          <w:b/>
          <w:color w:val="000000"/>
          <w:sz w:val="23"/>
          <w:szCs w:val="23"/>
        </w:rPr>
        <w:t>not</w:t>
      </w:r>
      <w:r w:rsidRPr="007D690A">
        <w:rPr>
          <w:rFonts w:ascii="Arial" w:hAnsi="Arial" w:cs="Arial"/>
          <w:b/>
          <w:color w:val="000000"/>
          <w:sz w:val="23"/>
          <w:szCs w:val="23"/>
        </w:rPr>
        <w:t xml:space="preserve"> </w:t>
      </w:r>
      <w:r w:rsidRPr="007D690A" w:rsidDel="003A057E">
        <w:rPr>
          <w:rFonts w:ascii="Arial" w:hAnsi="Arial" w:cs="Arial"/>
          <w:b/>
          <w:color w:val="000000"/>
          <w:sz w:val="23"/>
          <w:szCs w:val="23"/>
        </w:rPr>
        <w:t>be</w:t>
      </w:r>
      <w:r w:rsidRPr="007D690A">
        <w:rPr>
          <w:rFonts w:ascii="Arial" w:hAnsi="Arial" w:cs="Arial"/>
          <w:b/>
          <w:color w:val="000000"/>
          <w:sz w:val="23"/>
          <w:szCs w:val="23"/>
        </w:rPr>
        <w:t xml:space="preserve"> </w:t>
      </w:r>
      <w:r w:rsidRPr="007D690A" w:rsidDel="003A057E">
        <w:rPr>
          <w:rFonts w:ascii="Arial" w:hAnsi="Arial" w:cs="Arial"/>
          <w:b/>
          <w:color w:val="000000"/>
          <w:sz w:val="23"/>
          <w:szCs w:val="23"/>
        </w:rPr>
        <w:t>counted</w:t>
      </w:r>
      <w:r w:rsidRPr="007D690A">
        <w:rPr>
          <w:rFonts w:ascii="Arial" w:hAnsi="Arial" w:cs="Arial"/>
          <w:b/>
          <w:color w:val="000000"/>
          <w:sz w:val="23"/>
          <w:szCs w:val="23"/>
        </w:rPr>
        <w:t xml:space="preserve"> </w:t>
      </w:r>
      <w:r w:rsidRPr="007D690A" w:rsidDel="003A057E">
        <w:rPr>
          <w:rFonts w:ascii="Arial" w:hAnsi="Arial" w:cs="Arial"/>
          <w:b/>
          <w:color w:val="000000"/>
          <w:sz w:val="23"/>
          <w:szCs w:val="23"/>
        </w:rPr>
        <w:t>in</w:t>
      </w:r>
      <w:r w:rsidRPr="007D690A">
        <w:rPr>
          <w:rFonts w:ascii="Arial" w:hAnsi="Arial" w:cs="Arial"/>
          <w:b/>
          <w:color w:val="000000"/>
          <w:sz w:val="23"/>
          <w:szCs w:val="23"/>
        </w:rPr>
        <w:t xml:space="preserve"> </w:t>
      </w:r>
      <w:r w:rsidRPr="007D690A" w:rsidDel="003A057E">
        <w:rPr>
          <w:rFonts w:ascii="Arial" w:hAnsi="Arial" w:cs="Arial"/>
          <w:b/>
          <w:color w:val="000000"/>
          <w:sz w:val="23"/>
          <w:szCs w:val="23"/>
        </w:rPr>
        <w:t>Section</w:t>
      </w:r>
      <w:r w:rsidRPr="007D690A">
        <w:rPr>
          <w:rFonts w:ascii="Arial" w:hAnsi="Arial" w:cs="Arial"/>
          <w:b/>
          <w:color w:val="000000"/>
          <w:sz w:val="23"/>
          <w:szCs w:val="23"/>
        </w:rPr>
        <w:t xml:space="preserve"> </w:t>
      </w:r>
      <w:r w:rsidRPr="007D690A" w:rsidDel="003A057E">
        <w:rPr>
          <w:rFonts w:ascii="Arial" w:hAnsi="Arial" w:cs="Arial"/>
          <w:b/>
          <w:color w:val="000000"/>
          <w:sz w:val="23"/>
          <w:szCs w:val="23"/>
        </w:rPr>
        <w:t>B.</w:t>
      </w:r>
      <w:r w:rsidRPr="007D690A" w:rsidR="0048091C">
        <w:rPr>
          <w:rFonts w:ascii="Arial" w:hAnsi="Arial" w:cs="Arial"/>
          <w:b/>
          <w:color w:val="000000"/>
          <w:sz w:val="23"/>
          <w:szCs w:val="23"/>
        </w:rPr>
        <w:t xml:space="preserve">  Households missing either the main heating</w:t>
      </w:r>
      <w:r w:rsidRPr="007D690A" w:rsidR="00AC4FDF">
        <w:rPr>
          <w:rFonts w:ascii="Arial" w:hAnsi="Arial" w:cs="Arial"/>
          <w:b/>
          <w:color w:val="000000"/>
          <w:sz w:val="23"/>
          <w:szCs w:val="23"/>
        </w:rPr>
        <w:t xml:space="preserve"> fuel</w:t>
      </w:r>
      <w:r w:rsidRPr="007D690A" w:rsidR="0048091C">
        <w:rPr>
          <w:rFonts w:ascii="Arial" w:hAnsi="Arial" w:cs="Arial"/>
          <w:b/>
          <w:color w:val="000000"/>
          <w:sz w:val="23"/>
          <w:szCs w:val="23"/>
        </w:rPr>
        <w:t xml:space="preserve"> billing data or the electric</w:t>
      </w:r>
      <w:r w:rsidRPr="007D690A" w:rsidR="00AC4FDF">
        <w:rPr>
          <w:rFonts w:ascii="Arial" w:hAnsi="Arial" w:cs="Arial"/>
          <w:b/>
          <w:color w:val="000000"/>
          <w:sz w:val="23"/>
          <w:szCs w:val="23"/>
        </w:rPr>
        <w:t xml:space="preserve">ity </w:t>
      </w:r>
      <w:r w:rsidRPr="007D690A" w:rsidR="0048091C">
        <w:rPr>
          <w:rFonts w:ascii="Arial" w:hAnsi="Arial" w:cs="Arial"/>
          <w:b/>
          <w:color w:val="000000"/>
          <w:sz w:val="23"/>
          <w:szCs w:val="23"/>
        </w:rPr>
        <w:t>billing data should be excluded.</w:t>
      </w:r>
    </w:p>
    <w:p w:rsidRPr="007D690A" w:rsidR="00B65E89" w:rsidP="00B65E89" w:rsidRDefault="00B65E89" w14:paraId="5EDC3387" w14:textId="77777777">
      <w:pPr>
        <w:pStyle w:val="ListParagraph"/>
        <w:spacing w:after="220"/>
        <w:ind w:left="0"/>
        <w:contextualSpacing w:val="0"/>
        <w:rPr>
          <w:rFonts w:ascii="Arial" w:hAnsi="Arial" w:cs="Arial"/>
          <w:color w:val="000000"/>
          <w:sz w:val="23"/>
          <w:szCs w:val="23"/>
        </w:rPr>
      </w:pPr>
      <w:r w:rsidRPr="007D690A" w:rsidDel="003A057E">
        <w:rPr>
          <w:rFonts w:ascii="Arial" w:hAnsi="Arial" w:cs="Arial"/>
          <w:sz w:val="23"/>
          <w:szCs w:val="23"/>
        </w:rPr>
        <w:t>As</w:t>
      </w:r>
      <w:r w:rsidRPr="007D690A">
        <w:rPr>
          <w:rFonts w:ascii="Arial" w:hAnsi="Arial" w:cs="Arial"/>
          <w:sz w:val="23"/>
          <w:szCs w:val="23"/>
        </w:rPr>
        <w:t xml:space="preserve"> </w:t>
      </w:r>
      <w:r w:rsidRPr="007D690A" w:rsidDel="003A057E">
        <w:rPr>
          <w:rFonts w:ascii="Arial" w:hAnsi="Arial" w:cs="Arial"/>
          <w:sz w:val="23"/>
          <w:szCs w:val="23"/>
        </w:rPr>
        <w:t>noted</w:t>
      </w:r>
      <w:r w:rsidRPr="007D690A">
        <w:rPr>
          <w:rFonts w:ascii="Arial" w:hAnsi="Arial" w:cs="Arial"/>
          <w:sz w:val="23"/>
          <w:szCs w:val="23"/>
        </w:rPr>
        <w:t xml:space="preserve"> </w:t>
      </w:r>
      <w:r w:rsidRPr="007D690A" w:rsidDel="003A057E">
        <w:rPr>
          <w:rFonts w:ascii="Arial" w:hAnsi="Arial" w:cs="Arial"/>
          <w:sz w:val="23"/>
          <w:szCs w:val="23"/>
        </w:rPr>
        <w:t>above,</w:t>
      </w:r>
      <w:r w:rsidRPr="007D690A">
        <w:rPr>
          <w:rFonts w:ascii="Arial" w:hAnsi="Arial" w:cs="Arial"/>
          <w:sz w:val="23"/>
          <w:szCs w:val="23"/>
        </w:rPr>
        <w:t xml:space="preserve"> </w:t>
      </w:r>
      <w:r w:rsidRPr="007D690A" w:rsidDel="003A057E">
        <w:rPr>
          <w:rFonts w:ascii="Arial" w:hAnsi="Arial" w:cs="Arial"/>
          <w:sz w:val="23"/>
          <w:szCs w:val="23"/>
        </w:rPr>
        <w:t>grantees</w:t>
      </w:r>
      <w:r w:rsidRPr="007D690A">
        <w:rPr>
          <w:rFonts w:ascii="Arial" w:hAnsi="Arial" w:cs="Arial"/>
          <w:sz w:val="23"/>
          <w:szCs w:val="23"/>
        </w:rPr>
        <w:t xml:space="preserve"> </w:t>
      </w:r>
      <w:r w:rsidRPr="007D690A" w:rsidDel="003A057E">
        <w:rPr>
          <w:rFonts w:ascii="Arial" w:hAnsi="Arial" w:cs="Arial"/>
          <w:sz w:val="23"/>
          <w:szCs w:val="23"/>
        </w:rPr>
        <w:t>are</w:t>
      </w:r>
      <w:r w:rsidRPr="007D690A">
        <w:rPr>
          <w:rFonts w:ascii="Arial" w:hAnsi="Arial" w:cs="Arial"/>
          <w:sz w:val="23"/>
          <w:szCs w:val="23"/>
        </w:rPr>
        <w:t xml:space="preserve"> </w:t>
      </w:r>
      <w:r w:rsidRPr="007D690A" w:rsidDel="003A057E">
        <w:rPr>
          <w:rFonts w:ascii="Arial" w:hAnsi="Arial" w:cs="Arial"/>
          <w:sz w:val="23"/>
          <w:szCs w:val="23"/>
        </w:rPr>
        <w:t>only</w:t>
      </w:r>
      <w:r w:rsidRPr="007D690A">
        <w:rPr>
          <w:rFonts w:ascii="Arial" w:hAnsi="Arial" w:cs="Arial"/>
          <w:sz w:val="23"/>
          <w:szCs w:val="23"/>
        </w:rPr>
        <w:t xml:space="preserve"> </w:t>
      </w:r>
      <w:r w:rsidRPr="007D690A" w:rsidDel="003A057E">
        <w:rPr>
          <w:rFonts w:ascii="Arial" w:hAnsi="Arial" w:cs="Arial"/>
          <w:sz w:val="23"/>
          <w:szCs w:val="23"/>
        </w:rPr>
        <w:t>required</w:t>
      </w:r>
      <w:r w:rsidRPr="007D690A">
        <w:rPr>
          <w:rFonts w:ascii="Arial" w:hAnsi="Arial" w:cs="Arial"/>
          <w:sz w:val="23"/>
          <w:szCs w:val="23"/>
        </w:rPr>
        <w:t xml:space="preserve"> </w:t>
      </w:r>
      <w:r w:rsidRPr="007D690A" w:rsidDel="003A057E">
        <w:rPr>
          <w:rFonts w:ascii="Arial" w:hAnsi="Arial" w:cs="Arial"/>
          <w:sz w:val="23"/>
          <w:szCs w:val="23"/>
        </w:rPr>
        <w:t>to</w:t>
      </w:r>
      <w:r w:rsidRPr="007D690A">
        <w:rPr>
          <w:rFonts w:ascii="Arial" w:hAnsi="Arial" w:cs="Arial"/>
          <w:sz w:val="23"/>
          <w:szCs w:val="23"/>
        </w:rPr>
        <w:t xml:space="preserve"> </w:t>
      </w:r>
      <w:r w:rsidRPr="007D690A" w:rsidDel="003A057E">
        <w:rPr>
          <w:rFonts w:ascii="Arial" w:hAnsi="Arial" w:cs="Arial"/>
          <w:sz w:val="23"/>
          <w:szCs w:val="23"/>
        </w:rPr>
        <w:t>collect</w:t>
      </w:r>
      <w:r w:rsidRPr="007D690A">
        <w:rPr>
          <w:rFonts w:ascii="Arial" w:hAnsi="Arial" w:cs="Arial"/>
          <w:sz w:val="23"/>
          <w:szCs w:val="23"/>
        </w:rPr>
        <w:t xml:space="preserve"> </w:t>
      </w:r>
      <w:r w:rsidRPr="007D690A" w:rsidDel="003A057E">
        <w:rPr>
          <w:rFonts w:ascii="Arial" w:hAnsi="Arial" w:cs="Arial"/>
          <w:sz w:val="23"/>
          <w:szCs w:val="23"/>
        </w:rPr>
        <w:t>annual</w:t>
      </w:r>
      <w:r w:rsidRPr="007D690A">
        <w:rPr>
          <w:rFonts w:ascii="Arial" w:hAnsi="Arial" w:cs="Arial"/>
          <w:sz w:val="23"/>
          <w:szCs w:val="23"/>
        </w:rPr>
        <w:t xml:space="preserve"> </w:t>
      </w:r>
      <w:r w:rsidRPr="007D690A" w:rsidDel="003A057E">
        <w:rPr>
          <w:rFonts w:ascii="Arial" w:hAnsi="Arial" w:cs="Arial"/>
          <w:sz w:val="23"/>
          <w:szCs w:val="23"/>
        </w:rPr>
        <w:t>bill</w:t>
      </w:r>
      <w:r w:rsidRPr="007D690A">
        <w:rPr>
          <w:rFonts w:ascii="Arial" w:hAnsi="Arial" w:cs="Arial"/>
          <w:sz w:val="23"/>
          <w:szCs w:val="23"/>
        </w:rPr>
        <w:t xml:space="preserve"> </w:t>
      </w:r>
      <w:r w:rsidRPr="007D690A" w:rsidDel="003A057E">
        <w:rPr>
          <w:rFonts w:ascii="Arial" w:hAnsi="Arial" w:cs="Arial"/>
          <w:sz w:val="23"/>
          <w:szCs w:val="23"/>
        </w:rPr>
        <w:t>data</w:t>
      </w:r>
      <w:r w:rsidRPr="007D690A">
        <w:rPr>
          <w:rFonts w:ascii="Arial" w:hAnsi="Arial" w:cs="Arial"/>
          <w:sz w:val="23"/>
          <w:szCs w:val="23"/>
        </w:rPr>
        <w:t xml:space="preserve"> </w:t>
      </w:r>
      <w:r w:rsidRPr="007D690A" w:rsidDel="003A057E">
        <w:rPr>
          <w:rFonts w:ascii="Arial" w:hAnsi="Arial" w:cs="Arial"/>
          <w:sz w:val="23"/>
          <w:szCs w:val="23"/>
        </w:rPr>
        <w:t>for</w:t>
      </w:r>
      <w:r w:rsidRPr="007D690A">
        <w:rPr>
          <w:rFonts w:ascii="Arial" w:hAnsi="Arial" w:cs="Arial"/>
          <w:sz w:val="23"/>
          <w:szCs w:val="23"/>
        </w:rPr>
        <w:t xml:space="preserve"> </w:t>
      </w:r>
      <w:r w:rsidRPr="007D690A" w:rsidDel="003A057E">
        <w:rPr>
          <w:rFonts w:ascii="Arial" w:hAnsi="Arial" w:cs="Arial"/>
          <w:sz w:val="23"/>
          <w:szCs w:val="23"/>
        </w:rPr>
        <w:t>those</w:t>
      </w:r>
      <w:r w:rsidRPr="007D690A">
        <w:rPr>
          <w:rFonts w:ascii="Arial" w:hAnsi="Arial" w:cs="Arial"/>
          <w:sz w:val="23"/>
          <w:szCs w:val="23"/>
        </w:rPr>
        <w:t xml:space="preserve"> </w:t>
      </w:r>
      <w:r w:rsidRPr="007D690A" w:rsidDel="003A057E">
        <w:rPr>
          <w:rFonts w:ascii="Arial" w:hAnsi="Arial" w:cs="Arial"/>
          <w:sz w:val="23"/>
          <w:szCs w:val="23"/>
        </w:rPr>
        <w:t>bill</w:t>
      </w:r>
      <w:r w:rsidRPr="007D690A">
        <w:rPr>
          <w:rFonts w:ascii="Arial" w:hAnsi="Arial" w:cs="Arial"/>
          <w:sz w:val="23"/>
          <w:szCs w:val="23"/>
        </w:rPr>
        <w:t xml:space="preserve"> </w:t>
      </w:r>
      <w:r w:rsidRPr="007D690A" w:rsidDel="003A057E">
        <w:rPr>
          <w:rFonts w:ascii="Arial" w:hAnsi="Arial" w:cs="Arial"/>
          <w:sz w:val="23"/>
          <w:szCs w:val="23"/>
        </w:rPr>
        <w:t>payment-assisted</w:t>
      </w:r>
      <w:r w:rsidRPr="007D690A">
        <w:rPr>
          <w:rFonts w:ascii="Arial" w:hAnsi="Arial" w:cs="Arial"/>
          <w:sz w:val="23"/>
          <w:szCs w:val="23"/>
        </w:rPr>
        <w:t xml:space="preserve"> </w:t>
      </w:r>
      <w:r w:rsidRPr="007D690A" w:rsidDel="003A057E">
        <w:rPr>
          <w:rFonts w:ascii="Arial" w:hAnsi="Arial" w:cs="Arial"/>
          <w:sz w:val="23"/>
          <w:szCs w:val="23"/>
        </w:rPr>
        <w:t>households</w:t>
      </w:r>
      <w:r w:rsidRPr="007D690A">
        <w:rPr>
          <w:rFonts w:ascii="Arial" w:hAnsi="Arial" w:cs="Arial"/>
          <w:sz w:val="23"/>
          <w:szCs w:val="23"/>
        </w:rPr>
        <w:t xml:space="preserve"> </w:t>
      </w:r>
      <w:r w:rsidRPr="007D690A" w:rsidDel="003A057E">
        <w:rPr>
          <w:rFonts w:ascii="Arial" w:hAnsi="Arial" w:cs="Arial"/>
          <w:sz w:val="23"/>
          <w:szCs w:val="23"/>
        </w:rPr>
        <w:t>whose</w:t>
      </w:r>
      <w:r w:rsidRPr="007D690A">
        <w:rPr>
          <w:rFonts w:ascii="Arial" w:hAnsi="Arial" w:cs="Arial"/>
          <w:sz w:val="23"/>
          <w:szCs w:val="23"/>
        </w:rPr>
        <w:t xml:space="preserve"> </w:t>
      </w:r>
      <w:r w:rsidRPr="007D690A" w:rsidDel="003A057E">
        <w:rPr>
          <w:rFonts w:ascii="Arial" w:hAnsi="Arial" w:cs="Arial"/>
          <w:sz w:val="23"/>
          <w:szCs w:val="23"/>
        </w:rPr>
        <w:t>main</w:t>
      </w:r>
      <w:r w:rsidRPr="007D690A">
        <w:rPr>
          <w:rFonts w:ascii="Arial" w:hAnsi="Arial" w:cs="Arial"/>
          <w:sz w:val="23"/>
          <w:szCs w:val="23"/>
        </w:rPr>
        <w:t xml:space="preserve"> </w:t>
      </w:r>
      <w:r w:rsidRPr="007D690A" w:rsidDel="003A057E">
        <w:rPr>
          <w:rFonts w:ascii="Arial" w:hAnsi="Arial" w:cs="Arial"/>
          <w:sz w:val="23"/>
          <w:szCs w:val="23"/>
        </w:rPr>
        <w:t>fuel</w:t>
      </w:r>
      <w:r w:rsidRPr="007D690A">
        <w:rPr>
          <w:rFonts w:ascii="Arial" w:hAnsi="Arial" w:cs="Arial"/>
          <w:sz w:val="23"/>
          <w:szCs w:val="23"/>
        </w:rPr>
        <w:t xml:space="preserve"> </w:t>
      </w:r>
      <w:r w:rsidRPr="007D690A" w:rsidDel="003A057E">
        <w:rPr>
          <w:rFonts w:ascii="Arial" w:hAnsi="Arial" w:cs="Arial"/>
          <w:sz w:val="23"/>
          <w:szCs w:val="23"/>
        </w:rPr>
        <w:t>and</w:t>
      </w:r>
      <w:r w:rsidRPr="007D690A">
        <w:rPr>
          <w:rFonts w:ascii="Arial" w:hAnsi="Arial" w:cs="Arial"/>
          <w:sz w:val="23"/>
          <w:szCs w:val="23"/>
        </w:rPr>
        <w:t xml:space="preserve"> </w:t>
      </w:r>
      <w:r w:rsidRPr="007D690A" w:rsidDel="003A057E">
        <w:rPr>
          <w:rFonts w:ascii="Arial" w:hAnsi="Arial" w:cs="Arial"/>
          <w:sz w:val="23"/>
          <w:szCs w:val="23"/>
        </w:rPr>
        <w:t>electricity</w:t>
      </w:r>
      <w:r w:rsidRPr="007D690A">
        <w:rPr>
          <w:rFonts w:ascii="Arial" w:hAnsi="Arial" w:cs="Arial"/>
          <w:sz w:val="23"/>
          <w:szCs w:val="23"/>
        </w:rPr>
        <w:t xml:space="preserve"> </w:t>
      </w:r>
      <w:r w:rsidRPr="007D690A" w:rsidDel="003A057E">
        <w:rPr>
          <w:rFonts w:ascii="Arial" w:hAnsi="Arial" w:cs="Arial"/>
          <w:sz w:val="23"/>
          <w:szCs w:val="23"/>
        </w:rPr>
        <w:t>are</w:t>
      </w:r>
      <w:r w:rsidRPr="007D690A">
        <w:rPr>
          <w:rFonts w:ascii="Arial" w:hAnsi="Arial" w:cs="Arial"/>
          <w:sz w:val="23"/>
          <w:szCs w:val="23"/>
        </w:rPr>
        <w:t xml:space="preserve"> </w:t>
      </w:r>
      <w:r w:rsidRPr="007D690A" w:rsidDel="003A057E">
        <w:rPr>
          <w:rFonts w:ascii="Arial" w:hAnsi="Arial" w:cs="Arial"/>
          <w:sz w:val="23"/>
          <w:szCs w:val="23"/>
        </w:rPr>
        <w:t>provided</w:t>
      </w:r>
      <w:r w:rsidRPr="007D690A">
        <w:rPr>
          <w:rFonts w:ascii="Arial" w:hAnsi="Arial" w:cs="Arial"/>
          <w:sz w:val="23"/>
          <w:szCs w:val="23"/>
        </w:rPr>
        <w:t xml:space="preserve"> </w:t>
      </w:r>
      <w:r w:rsidRPr="007D690A" w:rsidDel="003A057E">
        <w:rPr>
          <w:rFonts w:ascii="Arial" w:hAnsi="Arial" w:cs="Arial"/>
          <w:sz w:val="23"/>
          <w:szCs w:val="23"/>
        </w:rPr>
        <w:t>by</w:t>
      </w:r>
      <w:r w:rsidRPr="007D690A">
        <w:rPr>
          <w:rFonts w:ascii="Arial" w:hAnsi="Arial" w:cs="Arial"/>
          <w:sz w:val="23"/>
          <w:szCs w:val="23"/>
        </w:rPr>
        <w:t xml:space="preserve"> </w:t>
      </w:r>
      <w:r w:rsidRPr="007D690A" w:rsidDel="003A057E">
        <w:rPr>
          <w:rFonts w:ascii="Arial" w:hAnsi="Arial" w:cs="Arial"/>
          <w:sz w:val="23"/>
          <w:szCs w:val="23"/>
        </w:rPr>
        <w:t>a</w:t>
      </w:r>
      <w:r w:rsidRPr="007D690A">
        <w:rPr>
          <w:rFonts w:ascii="Arial" w:hAnsi="Arial" w:cs="Arial"/>
          <w:sz w:val="23"/>
          <w:szCs w:val="23"/>
        </w:rPr>
        <w:t xml:space="preserve"> </w:t>
      </w:r>
      <w:r w:rsidRPr="007D690A" w:rsidDel="003A057E">
        <w:rPr>
          <w:rFonts w:ascii="Arial" w:hAnsi="Arial" w:cs="Arial"/>
          <w:color w:val="000000"/>
          <w:sz w:val="23"/>
          <w:szCs w:val="23"/>
        </w:rPr>
        <w:t>top</w:t>
      </w:r>
      <w:r w:rsidRPr="007D690A">
        <w:rPr>
          <w:rFonts w:ascii="Arial" w:hAnsi="Arial" w:cs="Arial"/>
          <w:color w:val="000000"/>
          <w:sz w:val="23"/>
          <w:szCs w:val="23"/>
        </w:rPr>
        <w:t xml:space="preserve"> </w:t>
      </w:r>
      <w:r w:rsidRPr="007D690A" w:rsidDel="003A057E">
        <w:rPr>
          <w:rFonts w:ascii="Arial" w:hAnsi="Arial" w:cs="Arial"/>
          <w:color w:val="000000"/>
          <w:sz w:val="23"/>
          <w:szCs w:val="23"/>
        </w:rPr>
        <w:t>five</w:t>
      </w:r>
      <w:r w:rsidRPr="007D690A">
        <w:rPr>
          <w:rFonts w:ascii="Arial" w:hAnsi="Arial" w:cs="Arial"/>
          <w:color w:val="000000"/>
          <w:sz w:val="23"/>
          <w:szCs w:val="23"/>
        </w:rPr>
        <w:t xml:space="preserve"> </w:t>
      </w:r>
      <w:r w:rsidRPr="007D690A" w:rsidDel="003A057E">
        <w:rPr>
          <w:rFonts w:ascii="Arial" w:hAnsi="Arial" w:cs="Arial"/>
          <w:color w:val="000000"/>
          <w:sz w:val="23"/>
          <w:szCs w:val="23"/>
        </w:rPr>
        <w:t>natural</w:t>
      </w:r>
      <w:r w:rsidRPr="007D690A">
        <w:rPr>
          <w:rFonts w:ascii="Arial" w:hAnsi="Arial" w:cs="Arial"/>
          <w:color w:val="000000"/>
          <w:sz w:val="23"/>
          <w:szCs w:val="23"/>
        </w:rPr>
        <w:t xml:space="preserve"> </w:t>
      </w:r>
      <w:r w:rsidRPr="007D690A" w:rsidDel="003A057E">
        <w:rPr>
          <w:rFonts w:ascii="Arial" w:hAnsi="Arial" w:cs="Arial"/>
          <w:color w:val="000000"/>
          <w:sz w:val="23"/>
          <w:szCs w:val="23"/>
        </w:rPr>
        <w:t>gas</w:t>
      </w:r>
      <w:r w:rsidRPr="007D690A">
        <w:rPr>
          <w:rFonts w:ascii="Arial" w:hAnsi="Arial" w:cs="Arial"/>
          <w:color w:val="000000"/>
          <w:sz w:val="23"/>
          <w:szCs w:val="23"/>
        </w:rPr>
        <w:t xml:space="preserve"> </w:t>
      </w:r>
      <w:r w:rsidRPr="007D690A" w:rsidDel="003A057E">
        <w:rPr>
          <w:rFonts w:ascii="Arial" w:hAnsi="Arial" w:cs="Arial"/>
          <w:color w:val="000000"/>
          <w:sz w:val="23"/>
          <w:szCs w:val="23"/>
        </w:rPr>
        <w:t>company,</w:t>
      </w:r>
      <w:r w:rsidRPr="007D690A">
        <w:rPr>
          <w:rFonts w:ascii="Arial" w:hAnsi="Arial" w:cs="Arial"/>
          <w:color w:val="000000"/>
          <w:sz w:val="23"/>
          <w:szCs w:val="23"/>
        </w:rPr>
        <w:t xml:space="preserve"> </w:t>
      </w:r>
      <w:r w:rsidRPr="007D690A" w:rsidDel="003A057E">
        <w:rPr>
          <w:rFonts w:ascii="Arial" w:hAnsi="Arial" w:cs="Arial"/>
          <w:color w:val="000000"/>
          <w:sz w:val="23"/>
          <w:szCs w:val="23"/>
        </w:rPr>
        <w:t>top</w:t>
      </w:r>
      <w:r w:rsidRPr="007D690A">
        <w:rPr>
          <w:rFonts w:ascii="Arial" w:hAnsi="Arial" w:cs="Arial"/>
          <w:color w:val="000000"/>
          <w:sz w:val="23"/>
          <w:szCs w:val="23"/>
        </w:rPr>
        <w:t xml:space="preserve"> </w:t>
      </w:r>
      <w:r w:rsidRPr="007D690A" w:rsidDel="003A057E">
        <w:rPr>
          <w:rFonts w:ascii="Arial" w:hAnsi="Arial" w:cs="Arial"/>
          <w:color w:val="000000"/>
          <w:sz w:val="23"/>
          <w:szCs w:val="23"/>
        </w:rPr>
        <w:t>five</w:t>
      </w:r>
      <w:r w:rsidRPr="007D690A">
        <w:rPr>
          <w:rFonts w:ascii="Arial" w:hAnsi="Arial" w:cs="Arial"/>
          <w:color w:val="000000"/>
          <w:sz w:val="23"/>
          <w:szCs w:val="23"/>
        </w:rPr>
        <w:t xml:space="preserve"> </w:t>
      </w:r>
      <w:r w:rsidRPr="007D690A" w:rsidDel="003A057E">
        <w:rPr>
          <w:rFonts w:ascii="Arial" w:hAnsi="Arial" w:cs="Arial"/>
          <w:color w:val="000000"/>
          <w:sz w:val="23"/>
          <w:szCs w:val="23"/>
        </w:rPr>
        <w:t>electric</w:t>
      </w:r>
      <w:r w:rsidRPr="007D690A">
        <w:rPr>
          <w:rFonts w:ascii="Arial" w:hAnsi="Arial" w:cs="Arial"/>
          <w:color w:val="000000"/>
          <w:sz w:val="23"/>
          <w:szCs w:val="23"/>
        </w:rPr>
        <w:t xml:space="preserve"> </w:t>
      </w:r>
      <w:r w:rsidRPr="007D690A" w:rsidDel="003A057E">
        <w:rPr>
          <w:rFonts w:ascii="Arial" w:hAnsi="Arial" w:cs="Arial"/>
          <w:color w:val="000000"/>
          <w:sz w:val="23"/>
          <w:szCs w:val="23"/>
        </w:rPr>
        <w:t>company,</w:t>
      </w:r>
      <w:r w:rsidRPr="007D690A">
        <w:rPr>
          <w:rFonts w:ascii="Arial" w:hAnsi="Arial" w:cs="Arial"/>
          <w:color w:val="000000"/>
          <w:sz w:val="23"/>
          <w:szCs w:val="23"/>
        </w:rPr>
        <w:t xml:space="preserve"> </w:t>
      </w:r>
      <w:r w:rsidRPr="007D690A" w:rsidDel="003A057E">
        <w:rPr>
          <w:rFonts w:ascii="Arial" w:hAnsi="Arial" w:cs="Arial"/>
          <w:color w:val="000000"/>
          <w:sz w:val="23"/>
          <w:szCs w:val="23"/>
        </w:rPr>
        <w:t>top</w:t>
      </w:r>
      <w:r w:rsidRPr="007D690A">
        <w:rPr>
          <w:rFonts w:ascii="Arial" w:hAnsi="Arial" w:cs="Arial"/>
          <w:color w:val="000000"/>
          <w:sz w:val="23"/>
          <w:szCs w:val="23"/>
        </w:rPr>
        <w:t xml:space="preserve"> </w:t>
      </w:r>
      <w:r w:rsidRPr="007D690A" w:rsidDel="003A057E">
        <w:rPr>
          <w:rFonts w:ascii="Arial" w:hAnsi="Arial" w:cs="Arial"/>
          <w:color w:val="000000"/>
          <w:sz w:val="23"/>
          <w:szCs w:val="23"/>
        </w:rPr>
        <w:t>ten</w:t>
      </w:r>
      <w:r w:rsidRPr="007D690A">
        <w:rPr>
          <w:rFonts w:ascii="Arial" w:hAnsi="Arial" w:cs="Arial"/>
          <w:color w:val="000000"/>
          <w:sz w:val="23"/>
          <w:szCs w:val="23"/>
        </w:rPr>
        <w:t xml:space="preserve"> </w:t>
      </w:r>
      <w:r w:rsidRPr="007D690A" w:rsidDel="003A057E">
        <w:rPr>
          <w:rFonts w:ascii="Arial" w:hAnsi="Arial" w:cs="Arial"/>
          <w:color w:val="000000"/>
          <w:sz w:val="23"/>
          <w:szCs w:val="23"/>
        </w:rPr>
        <w:t>propane</w:t>
      </w:r>
      <w:r w:rsidRPr="007D690A">
        <w:rPr>
          <w:rFonts w:ascii="Arial" w:hAnsi="Arial" w:cs="Arial"/>
          <w:color w:val="000000"/>
          <w:sz w:val="23"/>
          <w:szCs w:val="23"/>
        </w:rPr>
        <w:t xml:space="preserve"> </w:t>
      </w:r>
      <w:r w:rsidRPr="007D690A" w:rsidDel="003A057E">
        <w:rPr>
          <w:rFonts w:ascii="Arial" w:hAnsi="Arial" w:cs="Arial"/>
          <w:color w:val="000000"/>
          <w:sz w:val="23"/>
          <w:szCs w:val="23"/>
        </w:rPr>
        <w:t>vendor,</w:t>
      </w:r>
      <w:r w:rsidRPr="007D690A">
        <w:rPr>
          <w:rFonts w:ascii="Arial" w:hAnsi="Arial" w:cs="Arial"/>
          <w:color w:val="000000"/>
          <w:sz w:val="23"/>
          <w:szCs w:val="23"/>
        </w:rPr>
        <w:t xml:space="preserve"> </w:t>
      </w:r>
      <w:r w:rsidRPr="007D690A" w:rsidDel="003A057E">
        <w:rPr>
          <w:rFonts w:ascii="Arial" w:hAnsi="Arial" w:cs="Arial"/>
          <w:color w:val="000000"/>
          <w:sz w:val="23"/>
          <w:szCs w:val="23"/>
        </w:rPr>
        <w:t>top</w:t>
      </w:r>
      <w:r w:rsidRPr="007D690A">
        <w:rPr>
          <w:rFonts w:ascii="Arial" w:hAnsi="Arial" w:cs="Arial"/>
          <w:color w:val="000000"/>
          <w:sz w:val="23"/>
          <w:szCs w:val="23"/>
        </w:rPr>
        <w:t xml:space="preserve"> </w:t>
      </w:r>
      <w:r w:rsidRPr="007D690A" w:rsidDel="003A057E">
        <w:rPr>
          <w:rFonts w:ascii="Arial" w:hAnsi="Arial" w:cs="Arial"/>
          <w:color w:val="000000"/>
          <w:sz w:val="23"/>
          <w:szCs w:val="23"/>
        </w:rPr>
        <w:t>ten</w:t>
      </w:r>
      <w:r w:rsidRPr="007D690A">
        <w:rPr>
          <w:rFonts w:ascii="Arial" w:hAnsi="Arial" w:cs="Arial"/>
          <w:color w:val="000000"/>
          <w:sz w:val="23"/>
          <w:szCs w:val="23"/>
        </w:rPr>
        <w:t xml:space="preserve"> </w:t>
      </w:r>
      <w:r w:rsidRPr="007D690A" w:rsidDel="003A057E">
        <w:rPr>
          <w:rFonts w:ascii="Arial" w:hAnsi="Arial" w:cs="Arial"/>
          <w:color w:val="000000"/>
          <w:sz w:val="23"/>
          <w:szCs w:val="23"/>
        </w:rPr>
        <w:t>fuel</w:t>
      </w:r>
      <w:r w:rsidRPr="007D690A">
        <w:rPr>
          <w:rFonts w:ascii="Arial" w:hAnsi="Arial" w:cs="Arial"/>
          <w:color w:val="000000"/>
          <w:sz w:val="23"/>
          <w:szCs w:val="23"/>
        </w:rPr>
        <w:t xml:space="preserve"> </w:t>
      </w:r>
      <w:r w:rsidRPr="007D690A" w:rsidDel="003A057E">
        <w:rPr>
          <w:rFonts w:ascii="Arial" w:hAnsi="Arial" w:cs="Arial"/>
          <w:color w:val="000000"/>
          <w:sz w:val="23"/>
          <w:szCs w:val="23"/>
        </w:rPr>
        <w:t>oil</w:t>
      </w:r>
      <w:r w:rsidRPr="007D690A">
        <w:rPr>
          <w:rFonts w:ascii="Arial" w:hAnsi="Arial" w:cs="Arial"/>
          <w:color w:val="000000"/>
          <w:sz w:val="23"/>
          <w:szCs w:val="23"/>
        </w:rPr>
        <w:t xml:space="preserve"> </w:t>
      </w:r>
      <w:r w:rsidRPr="007D690A" w:rsidDel="003A057E">
        <w:rPr>
          <w:rFonts w:ascii="Arial" w:hAnsi="Arial" w:cs="Arial"/>
          <w:color w:val="000000"/>
          <w:sz w:val="23"/>
          <w:szCs w:val="23"/>
        </w:rPr>
        <w:t>vendor,</w:t>
      </w:r>
      <w:r w:rsidRPr="007D690A">
        <w:rPr>
          <w:rFonts w:ascii="Arial" w:hAnsi="Arial" w:cs="Arial"/>
          <w:color w:val="000000"/>
          <w:sz w:val="23"/>
          <w:szCs w:val="23"/>
        </w:rPr>
        <w:t xml:space="preserve"> </w:t>
      </w:r>
      <w:r w:rsidRPr="007D690A" w:rsidDel="003A057E">
        <w:rPr>
          <w:rFonts w:ascii="Arial" w:hAnsi="Arial" w:cs="Arial"/>
          <w:color w:val="000000"/>
          <w:sz w:val="23"/>
          <w:szCs w:val="23"/>
        </w:rPr>
        <w:t>or</w:t>
      </w:r>
      <w:r w:rsidRPr="007D690A">
        <w:rPr>
          <w:rFonts w:ascii="Arial" w:hAnsi="Arial" w:cs="Arial"/>
          <w:color w:val="000000"/>
          <w:sz w:val="23"/>
          <w:szCs w:val="23"/>
        </w:rPr>
        <w:t xml:space="preserve"> </w:t>
      </w:r>
      <w:r w:rsidRPr="007D690A" w:rsidDel="003A057E">
        <w:rPr>
          <w:rFonts w:ascii="Arial" w:hAnsi="Arial" w:cs="Arial"/>
          <w:color w:val="000000"/>
          <w:sz w:val="23"/>
          <w:szCs w:val="23"/>
        </w:rPr>
        <w:t>top</w:t>
      </w:r>
      <w:r w:rsidRPr="007D690A">
        <w:rPr>
          <w:rFonts w:ascii="Arial" w:hAnsi="Arial" w:cs="Arial"/>
          <w:color w:val="000000"/>
          <w:sz w:val="23"/>
          <w:szCs w:val="23"/>
        </w:rPr>
        <w:t xml:space="preserve"> </w:t>
      </w:r>
      <w:r w:rsidRPr="007D690A" w:rsidDel="003A057E">
        <w:rPr>
          <w:rFonts w:ascii="Arial" w:hAnsi="Arial" w:cs="Arial"/>
          <w:color w:val="000000"/>
          <w:sz w:val="23"/>
          <w:szCs w:val="23"/>
        </w:rPr>
        <w:t>ten</w:t>
      </w:r>
      <w:r w:rsidRPr="007D690A">
        <w:rPr>
          <w:rFonts w:ascii="Arial" w:hAnsi="Arial" w:cs="Arial"/>
          <w:color w:val="000000"/>
          <w:sz w:val="23"/>
          <w:szCs w:val="23"/>
        </w:rPr>
        <w:t xml:space="preserve"> </w:t>
      </w:r>
      <w:r w:rsidRPr="007D690A" w:rsidDel="003A057E">
        <w:rPr>
          <w:rFonts w:ascii="Arial" w:hAnsi="Arial" w:cs="Arial"/>
          <w:color w:val="000000"/>
          <w:sz w:val="23"/>
          <w:szCs w:val="23"/>
        </w:rPr>
        <w:t>“other”</w:t>
      </w:r>
      <w:r w:rsidRPr="007D690A">
        <w:rPr>
          <w:rFonts w:ascii="Arial" w:hAnsi="Arial" w:cs="Arial"/>
          <w:color w:val="000000"/>
          <w:sz w:val="23"/>
          <w:szCs w:val="23"/>
        </w:rPr>
        <w:t xml:space="preserve"> </w:t>
      </w:r>
      <w:r w:rsidRPr="007D690A" w:rsidDel="003A057E">
        <w:rPr>
          <w:rFonts w:ascii="Arial" w:hAnsi="Arial" w:cs="Arial"/>
          <w:color w:val="000000"/>
          <w:sz w:val="23"/>
          <w:szCs w:val="23"/>
        </w:rPr>
        <w:t>vendor,</w:t>
      </w:r>
      <w:r w:rsidRPr="007D690A">
        <w:rPr>
          <w:rFonts w:ascii="Arial" w:hAnsi="Arial" w:cs="Arial"/>
          <w:color w:val="000000"/>
          <w:sz w:val="23"/>
          <w:szCs w:val="23"/>
        </w:rPr>
        <w:t xml:space="preserve"> </w:t>
      </w:r>
      <w:r w:rsidRPr="007D690A" w:rsidDel="003A057E">
        <w:rPr>
          <w:rFonts w:ascii="Arial" w:hAnsi="Arial" w:cs="Arial"/>
          <w:color w:val="000000"/>
          <w:sz w:val="23"/>
          <w:szCs w:val="23"/>
        </w:rPr>
        <w:t>based</w:t>
      </w:r>
      <w:r w:rsidRPr="007D690A">
        <w:rPr>
          <w:rFonts w:ascii="Arial" w:hAnsi="Arial" w:cs="Arial"/>
          <w:color w:val="000000"/>
          <w:sz w:val="23"/>
          <w:szCs w:val="23"/>
        </w:rPr>
        <w:t xml:space="preserve"> </w:t>
      </w:r>
      <w:r w:rsidRPr="007D690A" w:rsidDel="003A057E">
        <w:rPr>
          <w:rFonts w:ascii="Arial" w:hAnsi="Arial" w:cs="Arial"/>
          <w:color w:val="000000"/>
          <w:sz w:val="23"/>
          <w:szCs w:val="23"/>
        </w:rPr>
        <w:t>on</w:t>
      </w:r>
      <w:r w:rsidRPr="007D690A">
        <w:rPr>
          <w:rFonts w:ascii="Arial" w:hAnsi="Arial" w:cs="Arial"/>
          <w:color w:val="000000"/>
          <w:sz w:val="23"/>
          <w:szCs w:val="23"/>
        </w:rPr>
        <w:t xml:space="preserve"> </w:t>
      </w:r>
      <w:r w:rsidRPr="007D690A" w:rsidDel="003A057E">
        <w:rPr>
          <w:rFonts w:ascii="Arial" w:hAnsi="Arial" w:cs="Arial"/>
          <w:color w:val="000000"/>
          <w:sz w:val="23"/>
          <w:szCs w:val="23"/>
        </w:rPr>
        <w:t>the</w:t>
      </w:r>
      <w:r w:rsidRPr="007D690A">
        <w:rPr>
          <w:rFonts w:ascii="Arial" w:hAnsi="Arial" w:cs="Arial"/>
          <w:color w:val="000000"/>
          <w:sz w:val="23"/>
          <w:szCs w:val="23"/>
        </w:rPr>
        <w:t xml:space="preserve"> </w:t>
      </w:r>
      <w:r w:rsidRPr="007D690A" w:rsidDel="003A057E">
        <w:rPr>
          <w:rFonts w:ascii="Arial" w:hAnsi="Arial" w:cs="Arial"/>
          <w:color w:val="000000"/>
          <w:sz w:val="23"/>
          <w:szCs w:val="23"/>
        </w:rPr>
        <w:t>numbers</w:t>
      </w:r>
      <w:r w:rsidRPr="007D690A">
        <w:rPr>
          <w:rFonts w:ascii="Arial" w:hAnsi="Arial" w:cs="Arial"/>
          <w:color w:val="000000"/>
          <w:sz w:val="23"/>
          <w:szCs w:val="23"/>
        </w:rPr>
        <w:t xml:space="preserve"> </w:t>
      </w:r>
      <w:r w:rsidRPr="007D690A" w:rsidDel="003A057E">
        <w:rPr>
          <w:rFonts w:ascii="Arial" w:hAnsi="Arial" w:cs="Arial"/>
          <w:color w:val="000000"/>
          <w:sz w:val="23"/>
          <w:szCs w:val="23"/>
        </w:rPr>
        <w:t>of</w:t>
      </w:r>
      <w:r w:rsidRPr="007D690A">
        <w:rPr>
          <w:rFonts w:ascii="Arial" w:hAnsi="Arial" w:cs="Arial"/>
          <w:color w:val="000000"/>
          <w:sz w:val="23"/>
          <w:szCs w:val="23"/>
        </w:rPr>
        <w:t xml:space="preserve"> </w:t>
      </w:r>
      <w:r w:rsidRPr="007D690A" w:rsidDel="003A057E">
        <w:rPr>
          <w:rFonts w:ascii="Arial" w:hAnsi="Arial" w:cs="Arial"/>
          <w:color w:val="000000"/>
          <w:sz w:val="23"/>
          <w:szCs w:val="23"/>
        </w:rPr>
        <w:t>LIHEAP</w:t>
      </w:r>
      <w:r w:rsidRPr="007D690A">
        <w:rPr>
          <w:rFonts w:ascii="Arial" w:hAnsi="Arial" w:cs="Arial"/>
          <w:color w:val="000000"/>
          <w:sz w:val="23"/>
          <w:szCs w:val="23"/>
        </w:rPr>
        <w:t xml:space="preserve"> </w:t>
      </w:r>
      <w:r w:rsidRPr="007D690A" w:rsidDel="003A057E">
        <w:rPr>
          <w:rFonts w:ascii="Arial" w:hAnsi="Arial" w:cs="Arial"/>
          <w:color w:val="000000"/>
          <w:sz w:val="23"/>
          <w:szCs w:val="23"/>
        </w:rPr>
        <w:t>assisted</w:t>
      </w:r>
      <w:r w:rsidRPr="007D690A">
        <w:rPr>
          <w:rFonts w:ascii="Arial" w:hAnsi="Arial" w:cs="Arial"/>
          <w:color w:val="000000"/>
          <w:sz w:val="23"/>
          <w:szCs w:val="23"/>
        </w:rPr>
        <w:t xml:space="preserve"> </w:t>
      </w:r>
      <w:r w:rsidRPr="007D690A" w:rsidDel="003A057E">
        <w:rPr>
          <w:rFonts w:ascii="Arial" w:hAnsi="Arial" w:cs="Arial"/>
          <w:color w:val="000000"/>
          <w:sz w:val="23"/>
          <w:szCs w:val="23"/>
        </w:rPr>
        <w:t>households</w:t>
      </w:r>
      <w:r w:rsidRPr="007D690A">
        <w:rPr>
          <w:rFonts w:ascii="Arial" w:hAnsi="Arial" w:cs="Arial"/>
          <w:color w:val="000000"/>
          <w:sz w:val="23"/>
          <w:szCs w:val="23"/>
        </w:rPr>
        <w:t xml:space="preserve"> </w:t>
      </w:r>
      <w:r w:rsidRPr="007D690A" w:rsidDel="003A057E">
        <w:rPr>
          <w:rFonts w:ascii="Arial" w:hAnsi="Arial" w:cs="Arial"/>
          <w:color w:val="000000"/>
          <w:sz w:val="23"/>
          <w:szCs w:val="23"/>
        </w:rPr>
        <w:t>within</w:t>
      </w:r>
      <w:r w:rsidRPr="007D690A">
        <w:rPr>
          <w:rFonts w:ascii="Arial" w:hAnsi="Arial" w:cs="Arial"/>
          <w:color w:val="000000"/>
          <w:sz w:val="23"/>
          <w:szCs w:val="23"/>
        </w:rPr>
        <w:t xml:space="preserve"> </w:t>
      </w:r>
      <w:r w:rsidRPr="007D690A" w:rsidDel="003A057E">
        <w:rPr>
          <w:rFonts w:ascii="Arial" w:hAnsi="Arial" w:cs="Arial"/>
          <w:color w:val="000000"/>
          <w:sz w:val="23"/>
          <w:szCs w:val="23"/>
        </w:rPr>
        <w:t>their</w:t>
      </w:r>
      <w:r w:rsidRPr="007D690A">
        <w:rPr>
          <w:rFonts w:ascii="Arial" w:hAnsi="Arial" w:cs="Arial"/>
          <w:color w:val="000000"/>
          <w:sz w:val="23"/>
          <w:szCs w:val="23"/>
        </w:rPr>
        <w:t xml:space="preserve"> </w:t>
      </w:r>
      <w:r w:rsidRPr="007D690A" w:rsidDel="003A057E">
        <w:rPr>
          <w:rFonts w:ascii="Arial" w:hAnsi="Arial" w:cs="Arial"/>
          <w:color w:val="000000"/>
          <w:sz w:val="23"/>
          <w:szCs w:val="23"/>
        </w:rPr>
        <w:t>state.</w:t>
      </w:r>
    </w:p>
    <w:p w:rsidRPr="007D690A" w:rsidR="00B65E89" w:rsidP="00B65E89" w:rsidRDefault="00B65E89" w14:paraId="40B19EF4" w14:textId="77777777">
      <w:pPr>
        <w:pStyle w:val="ListParagraph"/>
        <w:spacing w:after="220"/>
        <w:ind w:left="1080" w:hanging="1080"/>
        <w:contextualSpacing w:val="0"/>
        <w:rPr>
          <w:rFonts w:ascii="Arial" w:hAnsi="Arial" w:cs="Arial"/>
          <w:i/>
          <w:color w:val="000000"/>
          <w:sz w:val="23"/>
          <w:szCs w:val="23"/>
        </w:rPr>
      </w:pPr>
      <w:r w:rsidRPr="007D690A">
        <w:rPr>
          <w:rFonts w:ascii="Arial" w:hAnsi="Arial" w:cs="Arial"/>
          <w:b/>
          <w:color w:val="000000"/>
          <w:sz w:val="23"/>
          <w:szCs w:val="23"/>
        </w:rPr>
        <w:t>LINE B1:</w:t>
      </w:r>
      <w:r w:rsidRPr="007D690A">
        <w:rPr>
          <w:rFonts w:ascii="Arial" w:hAnsi="Arial" w:cs="Arial"/>
          <w:b/>
          <w:color w:val="000000"/>
          <w:sz w:val="23"/>
          <w:szCs w:val="23"/>
        </w:rPr>
        <w:tab/>
      </w:r>
      <w:r w:rsidRPr="007D690A">
        <w:rPr>
          <w:rFonts w:ascii="Arial" w:hAnsi="Arial" w:cs="Arial"/>
          <w:b/>
          <w:sz w:val="23"/>
          <w:szCs w:val="23"/>
        </w:rPr>
        <w:t xml:space="preserve">Number of Households with Complete Bill Data.  </w:t>
      </w:r>
      <w:r w:rsidRPr="007D690A">
        <w:rPr>
          <w:rFonts w:ascii="Arial" w:hAnsi="Arial" w:cs="Arial"/>
          <w:sz w:val="23"/>
          <w:szCs w:val="23"/>
        </w:rPr>
        <w:t xml:space="preserve">Line B1 requires grantees to report the number of bill payment assisted households for which they can obtain </w:t>
      </w:r>
      <w:r w:rsidRPr="007D690A">
        <w:rPr>
          <w:rFonts w:ascii="Arial" w:hAnsi="Arial" w:cs="Arial"/>
          <w:color w:val="000000"/>
          <w:sz w:val="23"/>
          <w:szCs w:val="23"/>
        </w:rPr>
        <w:t>the average annual energy bill (12 consecutive months of billing history) for both main heating fuel and electricity.</w:t>
      </w:r>
      <w:r w:rsidRPr="007D690A">
        <w:rPr>
          <w:rFonts w:ascii="Arial" w:hAnsi="Arial" w:cs="Arial"/>
          <w:i/>
          <w:color w:val="000000"/>
          <w:sz w:val="23"/>
          <w:szCs w:val="23"/>
        </w:rPr>
        <w:br/>
      </w:r>
      <w:r w:rsidRPr="007D690A">
        <w:rPr>
          <w:rFonts w:ascii="Arial" w:hAnsi="Arial" w:cs="Arial"/>
          <w:i/>
          <w:color w:val="000000"/>
          <w:sz w:val="23"/>
          <w:szCs w:val="23"/>
        </w:rPr>
        <w:br/>
      </w:r>
      <w:r w:rsidRPr="007D690A">
        <w:rPr>
          <w:rFonts w:ascii="Arial" w:hAnsi="Arial" w:cs="Arial"/>
          <w:sz w:val="23"/>
          <w:szCs w:val="23"/>
        </w:rPr>
        <w:lastRenderedPageBreak/>
        <w:t>Similar to other data in this report, grantees are first asked to report the total number of bill payment assisted households with complete annual bill data, and then break these households down by main heating fuel type.</w:t>
      </w:r>
    </w:p>
    <w:p w:rsidRPr="007D690A" w:rsidR="00B65E89" w:rsidP="00B65E89" w:rsidRDefault="00B65E89" w14:paraId="792BD978" w14:textId="77777777">
      <w:pPr>
        <w:pStyle w:val="ListParagraph"/>
        <w:spacing w:after="220"/>
        <w:ind w:left="1080" w:hanging="1080"/>
        <w:contextualSpacing w:val="0"/>
        <w:rPr>
          <w:rFonts w:ascii="Arial" w:hAnsi="Arial" w:cs="Arial"/>
          <w:color w:val="000000"/>
          <w:sz w:val="23"/>
          <w:szCs w:val="23"/>
        </w:rPr>
      </w:pPr>
      <w:r w:rsidRPr="007D690A">
        <w:rPr>
          <w:rFonts w:ascii="Arial" w:hAnsi="Arial" w:cs="Arial"/>
          <w:b/>
          <w:sz w:val="23"/>
          <w:szCs w:val="23"/>
        </w:rPr>
        <w:t>LINE B2:</w:t>
      </w:r>
      <w:r w:rsidRPr="007D690A">
        <w:rPr>
          <w:rFonts w:ascii="Arial" w:hAnsi="Arial" w:cs="Arial"/>
          <w:b/>
          <w:sz w:val="23"/>
          <w:szCs w:val="23"/>
        </w:rPr>
        <w:tab/>
        <w:t xml:space="preserve">Average Annual Household Income:  </w:t>
      </w:r>
      <w:r w:rsidRPr="007D690A">
        <w:rPr>
          <w:rFonts w:ascii="Arial" w:hAnsi="Arial" w:cs="Arial"/>
          <w:sz w:val="23"/>
          <w:szCs w:val="23"/>
        </w:rPr>
        <w:t>Line B2 requires grantees to report average annual household income for those households with 12 consecutive months of both main fuel and electric bill data (as reported on Line B1).</w:t>
      </w:r>
      <w:r w:rsidRPr="007D690A">
        <w:rPr>
          <w:rFonts w:ascii="Arial" w:hAnsi="Arial" w:cs="Arial"/>
          <w:color w:val="000000"/>
          <w:sz w:val="23"/>
          <w:szCs w:val="23"/>
        </w:rPr>
        <w:t xml:space="preserve">  </w:t>
      </w:r>
      <w:r w:rsidRPr="007D690A">
        <w:rPr>
          <w:rFonts w:ascii="Arial" w:hAnsi="Arial" w:cs="Arial"/>
          <w:sz w:val="23"/>
          <w:szCs w:val="23"/>
        </w:rPr>
        <w:t>Average annual household income should be calculated in the same way it is calculated for the annual LIHEAP Household Report Form, using gross income.  Zero income households should be included in this calculation.</w:t>
      </w:r>
      <w:r w:rsidRPr="007D690A">
        <w:rPr>
          <w:rFonts w:ascii="Arial" w:hAnsi="Arial" w:cs="Arial"/>
          <w:color w:val="000000"/>
          <w:sz w:val="23"/>
          <w:szCs w:val="23"/>
        </w:rPr>
        <w:t xml:space="preserve">   </w:t>
      </w:r>
      <w:r w:rsidRPr="007D690A">
        <w:rPr>
          <w:rFonts w:ascii="Arial" w:hAnsi="Arial" w:cs="Arial"/>
          <w:sz w:val="23"/>
          <w:szCs w:val="23"/>
        </w:rPr>
        <w:t>Grantees are asked to report the average annual income for all households with complete annual bill data, and then further break this data out by main fuel type.</w:t>
      </w:r>
    </w:p>
    <w:p w:rsidRPr="007D690A" w:rsidR="00B65E89" w:rsidP="00B65E89" w:rsidRDefault="00B65E89" w14:paraId="2242C0D7" w14:textId="09154BDF">
      <w:pPr>
        <w:pStyle w:val="ListParagraph"/>
        <w:spacing w:after="220"/>
        <w:ind w:left="1080" w:hanging="1080"/>
        <w:contextualSpacing w:val="0"/>
        <w:rPr>
          <w:rFonts w:ascii="Arial" w:hAnsi="Arial" w:cs="Arial"/>
          <w:sz w:val="23"/>
          <w:szCs w:val="23"/>
        </w:rPr>
      </w:pPr>
      <w:r w:rsidRPr="007D690A">
        <w:rPr>
          <w:rFonts w:ascii="Arial" w:hAnsi="Arial" w:cs="Arial"/>
          <w:b/>
          <w:sz w:val="23"/>
          <w:szCs w:val="23"/>
        </w:rPr>
        <w:t>LINE B3:</w:t>
      </w:r>
      <w:r w:rsidRPr="007D690A">
        <w:rPr>
          <w:rFonts w:ascii="Arial" w:hAnsi="Arial" w:cs="Arial"/>
          <w:b/>
          <w:sz w:val="23"/>
          <w:szCs w:val="23"/>
        </w:rPr>
        <w:tab/>
        <w:t xml:space="preserve">Average Annual Total LIHEAP Benefit per Household:  </w:t>
      </w:r>
      <w:r w:rsidRPr="007D690A">
        <w:rPr>
          <w:rFonts w:ascii="Arial" w:hAnsi="Arial" w:cs="Arial"/>
          <w:sz w:val="23"/>
          <w:szCs w:val="23"/>
        </w:rPr>
        <w:t>Line B3 requires grantees to report the total average annual per household LIHEAP Bill Payment Assistance Benefit(s) for those households that received bill payment assistance and which have 12 consecutive months of both main fuel and electric bill data. The households to be included in calculating these averages should be the same households reported on Line B1, which are all households that received heating, cooling, crisis, and supplemental assistance used to help pay household energy bills (this includes utility deposits and benefits to assist with secondary fuel payments)</w:t>
      </w:r>
      <w:r w:rsidRPr="007D690A">
        <w:rPr>
          <w:rFonts w:ascii="Arial" w:hAnsi="Arial" w:cs="Arial"/>
        </w:rPr>
        <w:t xml:space="preserve"> </w:t>
      </w:r>
      <w:r w:rsidRPr="007D690A">
        <w:rPr>
          <w:rFonts w:ascii="Arial" w:hAnsi="Arial" w:cs="Arial"/>
          <w:sz w:val="23"/>
          <w:szCs w:val="23"/>
        </w:rPr>
        <w:t>and which have 12 consecutive months of both main fuel and electric bill data.  Please do not include non-bill payment assistance, including equipment repair and replacement, or weatherization assistance, or nominal payments to SNAP households.</w:t>
      </w:r>
      <w:r w:rsidRPr="007D690A">
        <w:rPr>
          <w:rFonts w:ascii="Arial" w:hAnsi="Arial" w:cs="Arial"/>
          <w:sz w:val="23"/>
          <w:szCs w:val="23"/>
        </w:rPr>
        <w:br/>
      </w:r>
      <w:r w:rsidRPr="007D690A">
        <w:rPr>
          <w:rFonts w:ascii="Arial" w:hAnsi="Arial" w:cs="Arial"/>
          <w:sz w:val="23"/>
          <w:szCs w:val="23"/>
        </w:rPr>
        <w:br/>
        <w:t xml:space="preserve">The average benefits reported should include any heating, cooling, crisis, and supplemental assistance benefits used to help pay household energy bills (this includes utility deposits and benefits to assist with secondary fuel payments). In some states, households received multiple bill payment assistance benefits during the </w:t>
      </w:r>
      <w:r w:rsidRPr="007D690A" w:rsidR="001B5695">
        <w:rPr>
          <w:rFonts w:ascii="Arial" w:hAnsi="Arial" w:cs="Arial"/>
          <w:sz w:val="23"/>
          <w:szCs w:val="23"/>
        </w:rPr>
        <w:t xml:space="preserve">federal </w:t>
      </w:r>
      <w:r w:rsidRPr="007D690A" w:rsidR="00E438A1">
        <w:rPr>
          <w:rFonts w:ascii="Arial" w:hAnsi="Arial" w:cs="Arial"/>
          <w:sz w:val="23"/>
          <w:szCs w:val="23"/>
        </w:rPr>
        <w:t>fiscal year</w:t>
      </w:r>
      <w:r w:rsidRPr="007D690A">
        <w:rPr>
          <w:rFonts w:ascii="Arial" w:hAnsi="Arial" w:cs="Arial"/>
          <w:sz w:val="23"/>
          <w:szCs w:val="23"/>
        </w:rPr>
        <w:t xml:space="preserve">.  For example, a household may have received both a regular heating assistance benefit and a crisis benefit.  </w:t>
      </w:r>
      <w:r w:rsidRPr="007D690A">
        <w:rPr>
          <w:rFonts w:ascii="Arial" w:hAnsi="Arial" w:cs="Arial"/>
          <w:i/>
          <w:sz w:val="23"/>
          <w:szCs w:val="23"/>
        </w:rPr>
        <w:t>In these cases, grantees will first need to add together the bill payment assistance benefits each household received</w:t>
      </w:r>
      <w:r w:rsidRPr="007D690A">
        <w:rPr>
          <w:rFonts w:ascii="Arial" w:hAnsi="Arial" w:cs="Arial"/>
          <w:sz w:val="23"/>
          <w:szCs w:val="23"/>
        </w:rPr>
        <w:t>, and then calculate the average total LIHEAP benefit per household.</w:t>
      </w:r>
      <w:r w:rsidRPr="007D690A">
        <w:rPr>
          <w:rFonts w:ascii="Arial" w:hAnsi="Arial" w:cs="Arial"/>
          <w:sz w:val="23"/>
          <w:szCs w:val="23"/>
        </w:rPr>
        <w:br/>
      </w:r>
      <w:r w:rsidRPr="007D690A">
        <w:rPr>
          <w:rFonts w:ascii="Arial" w:hAnsi="Arial" w:cs="Arial"/>
          <w:sz w:val="23"/>
          <w:szCs w:val="23"/>
        </w:rPr>
        <w:br/>
        <w:t>Grantees are asked to report the average bill payment assistance benefit for all households that received bill payment assistance and which have complete annual bill data, and then break this data out to report average bill payment assistance benefits for each main fuel type.</w:t>
      </w:r>
    </w:p>
    <w:p w:rsidRPr="007D690A" w:rsidR="00B65E89" w:rsidP="00B65E89" w:rsidRDefault="00B65E89" w14:paraId="75ECAF79" w14:textId="77777777">
      <w:pPr>
        <w:pStyle w:val="ListParagraph"/>
        <w:spacing w:after="220"/>
        <w:ind w:left="1080" w:hanging="1080"/>
        <w:contextualSpacing w:val="0"/>
        <w:rPr>
          <w:rFonts w:ascii="Arial" w:hAnsi="Arial" w:cs="Arial"/>
          <w:sz w:val="23"/>
          <w:szCs w:val="23"/>
        </w:rPr>
      </w:pPr>
      <w:r w:rsidRPr="007D690A">
        <w:rPr>
          <w:rFonts w:ascii="Arial" w:hAnsi="Arial" w:cs="Arial"/>
          <w:b/>
          <w:sz w:val="23"/>
          <w:szCs w:val="23"/>
        </w:rPr>
        <w:t>LINE B4:</w:t>
      </w:r>
      <w:r w:rsidRPr="007D690A">
        <w:rPr>
          <w:rFonts w:ascii="Arial" w:hAnsi="Arial" w:cs="Arial"/>
          <w:b/>
          <w:sz w:val="23"/>
          <w:szCs w:val="23"/>
        </w:rPr>
        <w:tab/>
        <w:t xml:space="preserve">Average Annual Main Heating Fuel Bill Data:  </w:t>
      </w:r>
      <w:r w:rsidRPr="007D690A">
        <w:rPr>
          <w:rFonts w:ascii="Arial" w:hAnsi="Arial" w:cs="Arial"/>
          <w:sz w:val="23"/>
          <w:szCs w:val="23"/>
        </w:rPr>
        <w:t xml:space="preserve">Line B4 requires grantees to report the average annual main heating fuel bill for those households who have </w:t>
      </w:r>
      <w:r w:rsidRPr="007D690A">
        <w:rPr>
          <w:rFonts w:ascii="Arial" w:hAnsi="Arial" w:cs="Arial"/>
          <w:sz w:val="23"/>
          <w:szCs w:val="23"/>
        </w:rPr>
        <w:lastRenderedPageBreak/>
        <w:t>12 consecutive months of main fuel and electric bill data (as reported in B1).  To report this data, grantees</w:t>
      </w:r>
      <w:r w:rsidRPr="007D690A">
        <w:rPr>
          <w:rFonts w:ascii="Arial" w:hAnsi="Arial" w:eastAsia="Calibri" w:cs="Arial"/>
          <w:sz w:val="23"/>
          <w:szCs w:val="23"/>
        </w:rPr>
        <w:t xml:space="preserve"> will need to collect complete annual bill information (12 consecutive months) from each bill payment-assisted household’s main fuel vendor.  This data includes </w:t>
      </w:r>
      <w:r w:rsidRPr="007D690A">
        <w:rPr>
          <w:rFonts w:ascii="Arial" w:hAnsi="Arial" w:cs="Arial"/>
          <w:sz w:val="23"/>
          <w:szCs w:val="23"/>
        </w:rPr>
        <w:t>all required customer payments, such as monthly service charge, usage charge, and taxes. However, expenditures should exclude optional charges such as appliance repair contracts, equipment purchases, and other special services.</w:t>
      </w:r>
    </w:p>
    <w:p w:rsidRPr="007D690A" w:rsidR="00B65E89" w:rsidP="00B65E89" w:rsidRDefault="00B65E89" w14:paraId="1414BE14" w14:textId="4C2463C6">
      <w:pPr>
        <w:spacing w:after="220"/>
        <w:ind w:left="1080"/>
        <w:rPr>
          <w:rFonts w:ascii="Arial" w:hAnsi="Arial" w:cs="Arial"/>
          <w:sz w:val="23"/>
          <w:szCs w:val="23"/>
        </w:rPr>
      </w:pPr>
      <w:r w:rsidRPr="007D690A">
        <w:rPr>
          <w:rFonts w:ascii="Arial" w:hAnsi="Arial" w:cs="Arial"/>
          <w:sz w:val="23"/>
          <w:szCs w:val="23"/>
        </w:rPr>
        <w:t xml:space="preserve">There may be variation among grantee timeframes for collecting 12 consecutive months of billing histories.  For example, many grantees find it optimal to collect bill data from vendors at the end of the </w:t>
      </w:r>
      <w:r w:rsidRPr="007D690A" w:rsidR="001B5695">
        <w:rPr>
          <w:rFonts w:ascii="Arial" w:hAnsi="Arial" w:cs="Arial"/>
          <w:sz w:val="23"/>
          <w:szCs w:val="23"/>
        </w:rPr>
        <w:t xml:space="preserve">federal </w:t>
      </w:r>
      <w:r w:rsidRPr="007D690A" w:rsidR="00E438A1">
        <w:rPr>
          <w:rFonts w:ascii="Arial" w:hAnsi="Arial" w:cs="Arial"/>
          <w:sz w:val="23"/>
          <w:szCs w:val="23"/>
        </w:rPr>
        <w:t>fiscal year</w:t>
      </w:r>
      <w:r w:rsidRPr="007D690A">
        <w:rPr>
          <w:rFonts w:ascii="Arial" w:hAnsi="Arial" w:cs="Arial"/>
          <w:sz w:val="23"/>
          <w:szCs w:val="23"/>
        </w:rPr>
        <w:t xml:space="preserve"> (e.g., request made to vendors in October 20</w:t>
      </w:r>
      <w:r w:rsidRPr="007D690A" w:rsidR="0090573E">
        <w:rPr>
          <w:rFonts w:ascii="Arial" w:hAnsi="Arial" w:cs="Arial"/>
          <w:sz w:val="23"/>
          <w:szCs w:val="23"/>
        </w:rPr>
        <w:t>20</w:t>
      </w:r>
      <w:r w:rsidRPr="007D690A">
        <w:rPr>
          <w:rFonts w:ascii="Arial" w:hAnsi="Arial" w:cs="Arial"/>
          <w:sz w:val="23"/>
          <w:szCs w:val="23"/>
        </w:rPr>
        <w:t xml:space="preserve"> for customer bill data from October 20</w:t>
      </w:r>
      <w:r w:rsidRPr="007D690A" w:rsidR="0090573E">
        <w:rPr>
          <w:rFonts w:ascii="Arial" w:hAnsi="Arial" w:cs="Arial"/>
          <w:sz w:val="23"/>
          <w:szCs w:val="23"/>
        </w:rPr>
        <w:t>19</w:t>
      </w:r>
      <w:r w:rsidRPr="007D690A">
        <w:rPr>
          <w:rFonts w:ascii="Arial" w:hAnsi="Arial" w:cs="Arial"/>
          <w:sz w:val="23"/>
          <w:szCs w:val="23"/>
        </w:rPr>
        <w:t xml:space="preserve"> through September 20</w:t>
      </w:r>
      <w:r w:rsidRPr="007D690A" w:rsidR="0090573E">
        <w:rPr>
          <w:rFonts w:ascii="Arial" w:hAnsi="Arial" w:cs="Arial"/>
          <w:sz w:val="23"/>
          <w:szCs w:val="23"/>
        </w:rPr>
        <w:t>20</w:t>
      </w:r>
      <w:r w:rsidRPr="007D690A">
        <w:rPr>
          <w:rFonts w:ascii="Arial" w:hAnsi="Arial" w:cs="Arial"/>
          <w:sz w:val="23"/>
          <w:szCs w:val="23"/>
        </w:rPr>
        <w:t xml:space="preserve">).  However, other grantees collect customer bill data from vendors at the time of LIHEAP intake—which may result in 12 consecutive months of billing data that falls across more than one </w:t>
      </w:r>
      <w:r w:rsidRPr="007D690A" w:rsidR="001B5695">
        <w:rPr>
          <w:rFonts w:ascii="Arial" w:hAnsi="Arial" w:cs="Arial"/>
          <w:sz w:val="23"/>
          <w:szCs w:val="23"/>
        </w:rPr>
        <w:t xml:space="preserve">federal </w:t>
      </w:r>
      <w:r w:rsidRPr="007D690A" w:rsidR="00E438A1">
        <w:rPr>
          <w:rFonts w:ascii="Arial" w:hAnsi="Arial" w:cs="Arial"/>
          <w:sz w:val="23"/>
          <w:szCs w:val="23"/>
        </w:rPr>
        <w:t>fiscal year</w:t>
      </w:r>
      <w:r w:rsidRPr="007D690A">
        <w:rPr>
          <w:rFonts w:ascii="Arial" w:hAnsi="Arial" w:cs="Arial"/>
          <w:sz w:val="23"/>
          <w:szCs w:val="23"/>
        </w:rPr>
        <w:t>.  States may consider alternative timeframes for obtaining 12 consecutive months of billing history, as long as methods are consistent and approved by OCS.</w:t>
      </w:r>
    </w:p>
    <w:p w:rsidRPr="007D690A" w:rsidR="00B65E89" w:rsidP="00B65E89" w:rsidRDefault="00B65E89" w14:paraId="7ACCC853" w14:textId="77777777">
      <w:pPr>
        <w:pStyle w:val="ListParagraph"/>
        <w:spacing w:after="220"/>
        <w:ind w:left="1080" w:hanging="1080"/>
        <w:contextualSpacing w:val="0"/>
        <w:rPr>
          <w:rFonts w:ascii="Arial" w:hAnsi="Arial" w:cs="Arial"/>
          <w:color w:val="000000"/>
          <w:sz w:val="23"/>
          <w:szCs w:val="23"/>
        </w:rPr>
      </w:pPr>
      <w:r w:rsidRPr="007D690A">
        <w:rPr>
          <w:rFonts w:ascii="Arial" w:hAnsi="Arial" w:cs="Arial"/>
          <w:b/>
          <w:sz w:val="23"/>
          <w:szCs w:val="23"/>
        </w:rPr>
        <w:t>LINE B5:</w:t>
      </w:r>
      <w:r w:rsidRPr="007D690A">
        <w:rPr>
          <w:rFonts w:ascii="Arial" w:hAnsi="Arial" w:cs="Arial"/>
          <w:b/>
          <w:sz w:val="23"/>
          <w:szCs w:val="23"/>
        </w:rPr>
        <w:tab/>
        <w:t>Average Annual Electricity Bill:</w:t>
      </w:r>
      <w:r w:rsidRPr="007D690A">
        <w:rPr>
          <w:rFonts w:ascii="Arial" w:hAnsi="Arial" w:cs="Arial"/>
          <w:sz w:val="23"/>
          <w:szCs w:val="23"/>
        </w:rPr>
        <w:t xml:space="preserve"> Line B5 requires grantees to report the average annual electricity bill for those households who have 12 consecutive months of main fuel and electric bill data (as reported in B1).  To report this data, the </w:t>
      </w:r>
      <w:r w:rsidRPr="007D690A">
        <w:rPr>
          <w:rFonts w:ascii="Arial" w:hAnsi="Arial" w:eastAsia="Calibri" w:cs="Arial"/>
          <w:sz w:val="23"/>
          <w:szCs w:val="23"/>
        </w:rPr>
        <w:t xml:space="preserve">grantee will need to collect annual bill information (12 consecutive months) from each bill payment-assisted household’s electricity vendor.  This data includes </w:t>
      </w:r>
      <w:r w:rsidRPr="007D690A">
        <w:rPr>
          <w:rFonts w:ascii="Arial" w:hAnsi="Arial" w:cs="Arial"/>
          <w:sz w:val="23"/>
          <w:szCs w:val="23"/>
        </w:rPr>
        <w:t xml:space="preserve">all required customer payments, such as monthly service charge, usage charge, and taxes. However, expenditures should exclude optional charges such as appliance repair contracts, equipment purchases, and other special services. </w:t>
      </w:r>
      <w:r w:rsidRPr="007D690A">
        <w:rPr>
          <w:rFonts w:ascii="Arial" w:hAnsi="Arial" w:eastAsia="Calibri" w:cs="Arial"/>
          <w:sz w:val="23"/>
          <w:szCs w:val="23"/>
        </w:rPr>
        <w:t>For households whose main fuel is electricity, only the electric bill will need to be collected.</w:t>
      </w:r>
    </w:p>
    <w:p w:rsidRPr="007D690A" w:rsidR="00B65E89" w:rsidP="00B65E89" w:rsidRDefault="00B65E89" w14:paraId="1D2E07CC" w14:textId="2B1480AB">
      <w:pPr>
        <w:spacing w:after="220" w:line="240" w:lineRule="auto"/>
        <w:ind w:left="1080"/>
        <w:rPr>
          <w:rFonts w:ascii="Arial" w:hAnsi="Arial" w:cs="Arial"/>
          <w:color w:val="000000"/>
          <w:sz w:val="23"/>
          <w:szCs w:val="23"/>
        </w:rPr>
      </w:pPr>
      <w:r w:rsidRPr="007D690A">
        <w:rPr>
          <w:rFonts w:ascii="Arial" w:hAnsi="Arial" w:cs="Arial"/>
          <w:color w:val="000000"/>
          <w:sz w:val="23"/>
          <w:szCs w:val="23"/>
        </w:rPr>
        <w:t xml:space="preserve">Note: This field </w:t>
      </w:r>
      <w:r w:rsidR="00F96A0D">
        <w:rPr>
          <w:rFonts w:ascii="Arial" w:hAnsi="Arial" w:cs="Arial"/>
          <w:color w:val="000000"/>
          <w:sz w:val="23"/>
          <w:szCs w:val="23"/>
        </w:rPr>
        <w:t>is</w:t>
      </w:r>
      <w:r w:rsidRPr="007D690A">
        <w:rPr>
          <w:rFonts w:ascii="Arial" w:hAnsi="Arial" w:cs="Arial"/>
          <w:color w:val="000000"/>
          <w:sz w:val="23"/>
          <w:szCs w:val="23"/>
        </w:rPr>
        <w:t xml:space="preserve"> editable and grantees should enter $0.00 for electric main heat households.  The average annual bill for electric main heat households should be entered in line B4 only.</w:t>
      </w:r>
    </w:p>
    <w:p w:rsidRPr="007D690A" w:rsidR="00B65E89" w:rsidP="00B65E89" w:rsidRDefault="00B65E89" w14:paraId="09EDE977" w14:textId="77777777">
      <w:pPr>
        <w:spacing w:after="220" w:line="240" w:lineRule="auto"/>
        <w:rPr>
          <w:rFonts w:ascii="Arial" w:hAnsi="Arial" w:cs="Arial"/>
          <w:b/>
          <w:color w:val="000000"/>
          <w:spacing w:val="-3"/>
          <w:sz w:val="23"/>
          <w:szCs w:val="23"/>
        </w:rPr>
      </w:pPr>
      <w:r w:rsidRPr="007D690A">
        <w:rPr>
          <w:rFonts w:ascii="Arial" w:hAnsi="Arial" w:cs="Arial"/>
          <w:b/>
          <w:color w:val="000000"/>
          <w:spacing w:val="-3"/>
          <w:sz w:val="23"/>
          <w:szCs w:val="23"/>
        </w:rPr>
        <w:t xml:space="preserve">The following fields in Section B are </w:t>
      </w:r>
      <w:r w:rsidRPr="007D690A">
        <w:rPr>
          <w:rFonts w:ascii="Arial" w:hAnsi="Arial" w:cs="Arial"/>
          <w:b/>
          <w:spacing w:val="-3"/>
          <w:sz w:val="23"/>
          <w:szCs w:val="23"/>
        </w:rPr>
        <w:t xml:space="preserve">auto-calculated </w:t>
      </w:r>
      <w:r w:rsidRPr="007D690A">
        <w:rPr>
          <w:rFonts w:ascii="Arial" w:hAnsi="Arial" w:cs="Arial"/>
          <w:b/>
          <w:color w:val="000000"/>
          <w:spacing w:val="-3"/>
          <w:sz w:val="23"/>
          <w:szCs w:val="23"/>
        </w:rPr>
        <w:t>for the grantee based on the data entered above:</w:t>
      </w:r>
    </w:p>
    <w:p w:rsidRPr="002F36C3" w:rsidR="00B65E89" w:rsidP="00B65E89" w:rsidRDefault="00B65E89" w14:paraId="0722313B" w14:textId="77777777">
      <w:pPr>
        <w:pStyle w:val="ListParagraph"/>
        <w:numPr>
          <w:ilvl w:val="0"/>
          <w:numId w:val="4"/>
        </w:numPr>
        <w:spacing w:after="220" w:line="240" w:lineRule="auto"/>
        <w:ind w:left="360"/>
        <w:contextualSpacing w:val="0"/>
        <w:rPr>
          <w:rFonts w:ascii="Arial" w:hAnsi="Arial" w:cs="Arial"/>
          <w:b/>
          <w:spacing w:val="-3"/>
          <w:sz w:val="23"/>
          <w:szCs w:val="23"/>
        </w:rPr>
      </w:pPr>
      <w:r w:rsidRPr="007D690A">
        <w:rPr>
          <w:rFonts w:ascii="Arial" w:hAnsi="Arial" w:cs="Arial"/>
          <w:b/>
          <w:sz w:val="23"/>
          <w:szCs w:val="23"/>
        </w:rPr>
        <w:t xml:space="preserve">Total Annual Residential Energy Bill:  </w:t>
      </w:r>
      <w:r w:rsidRPr="007D690A">
        <w:rPr>
          <w:rFonts w:ascii="Arial" w:hAnsi="Arial" w:cs="Arial"/>
          <w:sz w:val="23"/>
          <w:szCs w:val="23"/>
        </w:rPr>
        <w:t xml:space="preserve">Line B6 automatically adds together the </w:t>
      </w:r>
      <w:r w:rsidRPr="002F36C3">
        <w:rPr>
          <w:rFonts w:ascii="Arial" w:hAnsi="Arial" w:cs="Arial"/>
          <w:sz w:val="23"/>
          <w:szCs w:val="23"/>
        </w:rPr>
        <w:t>average annual Main Heating Fuel and Electricity bill data to calculate average annual residential energy bill.</w:t>
      </w:r>
    </w:p>
    <w:p w:rsidRPr="002F36C3" w:rsidR="00B65E89" w:rsidP="00B65E89" w:rsidRDefault="00B65E89" w14:paraId="45C76459" w14:textId="77777777">
      <w:pPr>
        <w:pStyle w:val="ListParagraph"/>
        <w:numPr>
          <w:ilvl w:val="0"/>
          <w:numId w:val="4"/>
        </w:numPr>
        <w:spacing w:after="220" w:line="240" w:lineRule="auto"/>
        <w:ind w:left="360"/>
        <w:contextualSpacing w:val="0"/>
        <w:rPr>
          <w:rFonts w:ascii="Arial" w:hAnsi="Arial" w:cs="Arial"/>
          <w:spacing w:val="-3"/>
          <w:sz w:val="23"/>
          <w:szCs w:val="23"/>
        </w:rPr>
      </w:pPr>
      <w:r w:rsidRPr="002F36C3">
        <w:rPr>
          <w:rFonts w:ascii="Arial" w:hAnsi="Arial" w:cs="Arial"/>
          <w:b/>
          <w:spacing w:val="-3"/>
          <w:sz w:val="23"/>
          <w:szCs w:val="23"/>
        </w:rPr>
        <w:t xml:space="preserve">Average Annual Energy Burden before Receiving LIHEAP:  </w:t>
      </w:r>
      <w:r w:rsidRPr="002F36C3">
        <w:rPr>
          <w:rFonts w:ascii="Arial" w:hAnsi="Arial" w:cs="Arial"/>
          <w:spacing w:val="-3"/>
          <w:sz w:val="23"/>
          <w:szCs w:val="23"/>
        </w:rPr>
        <w:t>Line B7 automatically divides the average annual residential energy bill by the average annual income to calculate average annual energy burden before LIHEAP benefits were awarded.</w:t>
      </w:r>
    </w:p>
    <w:p w:rsidRPr="002F36C3" w:rsidR="00B65E89" w:rsidP="00B65E89" w:rsidRDefault="00B65E89" w14:paraId="0D6181DA" w14:textId="77777777">
      <w:pPr>
        <w:pStyle w:val="ListParagraph"/>
        <w:numPr>
          <w:ilvl w:val="0"/>
          <w:numId w:val="4"/>
        </w:numPr>
        <w:spacing w:after="220" w:line="240" w:lineRule="auto"/>
        <w:ind w:left="360"/>
        <w:contextualSpacing w:val="0"/>
        <w:rPr>
          <w:rFonts w:ascii="Arial" w:hAnsi="Arial" w:cs="Arial"/>
          <w:spacing w:val="-3"/>
          <w:sz w:val="23"/>
          <w:szCs w:val="23"/>
        </w:rPr>
      </w:pPr>
      <w:r w:rsidRPr="002F36C3">
        <w:rPr>
          <w:rFonts w:ascii="Arial" w:hAnsi="Arial" w:cs="Arial"/>
          <w:b/>
          <w:spacing w:val="-3"/>
          <w:sz w:val="23"/>
          <w:szCs w:val="23"/>
        </w:rPr>
        <w:t xml:space="preserve">Average Annual Energy Burden after Receiving LIHEAP:  </w:t>
      </w:r>
      <w:r w:rsidRPr="002F36C3">
        <w:rPr>
          <w:rFonts w:ascii="Arial" w:hAnsi="Arial" w:cs="Arial"/>
          <w:spacing w:val="-3"/>
          <w:sz w:val="23"/>
          <w:szCs w:val="23"/>
        </w:rPr>
        <w:t xml:space="preserve">Line B8 automatically subtracts the average annual LIHEAP benefit amount from the annual residential energy </w:t>
      </w:r>
      <w:r w:rsidRPr="002F36C3">
        <w:rPr>
          <w:rFonts w:ascii="Arial" w:hAnsi="Arial" w:cs="Arial"/>
          <w:spacing w:val="-3"/>
          <w:sz w:val="23"/>
          <w:szCs w:val="23"/>
        </w:rPr>
        <w:lastRenderedPageBreak/>
        <w:t xml:space="preserve">bill—then divides the adjusted annual energy bill by the average annual income to calculate energy burden </w:t>
      </w:r>
      <w:r w:rsidRPr="002F36C3">
        <w:rPr>
          <w:rFonts w:ascii="Arial" w:hAnsi="Arial" w:cs="Arial"/>
          <w:i/>
          <w:spacing w:val="-3"/>
          <w:sz w:val="23"/>
          <w:szCs w:val="23"/>
        </w:rPr>
        <w:t xml:space="preserve">after </w:t>
      </w:r>
      <w:r w:rsidRPr="002F36C3">
        <w:rPr>
          <w:rFonts w:ascii="Arial" w:hAnsi="Arial" w:cs="Arial"/>
          <w:spacing w:val="-3"/>
          <w:sz w:val="23"/>
          <w:szCs w:val="23"/>
        </w:rPr>
        <w:t>LIHEAP.</w:t>
      </w:r>
    </w:p>
    <w:p w:rsidRPr="002F36C3" w:rsidR="00B65E89" w:rsidP="00B65E89" w:rsidRDefault="00B65E89" w14:paraId="70BF41AA" w14:textId="77777777">
      <w:pPr>
        <w:pStyle w:val="ListParagraph"/>
        <w:numPr>
          <w:ilvl w:val="0"/>
          <w:numId w:val="4"/>
        </w:numPr>
        <w:spacing w:after="220" w:line="240" w:lineRule="auto"/>
        <w:ind w:left="360"/>
        <w:contextualSpacing w:val="0"/>
        <w:rPr>
          <w:rFonts w:ascii="Arial" w:hAnsi="Arial" w:cs="Arial"/>
          <w:spacing w:val="-3"/>
          <w:sz w:val="23"/>
          <w:szCs w:val="23"/>
        </w:rPr>
      </w:pPr>
      <w:r w:rsidRPr="002F36C3">
        <w:rPr>
          <w:rFonts w:ascii="Arial" w:hAnsi="Arial" w:cs="Arial"/>
          <w:b/>
          <w:spacing w:val="-3"/>
          <w:sz w:val="23"/>
          <w:szCs w:val="23"/>
        </w:rPr>
        <w:t>Percentage Point Change in Energy Burden</w:t>
      </w:r>
      <w:r w:rsidRPr="002F36C3">
        <w:rPr>
          <w:rFonts w:ascii="Arial" w:hAnsi="Arial" w:cs="Arial"/>
          <w:b/>
          <w:sz w:val="23"/>
          <w:szCs w:val="23"/>
        </w:rPr>
        <w:t>:</w:t>
      </w:r>
      <w:r w:rsidRPr="002F36C3">
        <w:rPr>
          <w:rFonts w:ascii="Arial" w:hAnsi="Arial" w:cs="Arial"/>
          <w:b/>
          <w:color w:val="C00000"/>
          <w:sz w:val="23"/>
          <w:szCs w:val="23"/>
        </w:rPr>
        <w:t xml:space="preserve"> </w:t>
      </w:r>
      <w:r w:rsidRPr="002F36C3">
        <w:rPr>
          <w:rFonts w:ascii="Arial" w:hAnsi="Arial" w:cs="Arial"/>
          <w:spacing w:val="-3"/>
          <w:sz w:val="23"/>
          <w:szCs w:val="23"/>
        </w:rPr>
        <w:t>Line B9 automatically calculates the percentage point difference between pre-LIHEAP and post-LIHEAP energy burden.</w:t>
      </w:r>
    </w:p>
    <w:p w:rsidRPr="002F36C3" w:rsidR="007D690A" w:rsidP="00B65E89" w:rsidRDefault="00B65E89" w14:paraId="261A996D" w14:textId="77777777">
      <w:pPr>
        <w:pStyle w:val="ListParagraph"/>
        <w:numPr>
          <w:ilvl w:val="0"/>
          <w:numId w:val="4"/>
        </w:numPr>
        <w:spacing w:after="220" w:line="240" w:lineRule="auto"/>
        <w:ind w:left="360"/>
        <w:contextualSpacing w:val="0"/>
        <w:rPr>
          <w:rFonts w:ascii="Arial" w:hAnsi="Arial" w:cs="Arial"/>
          <w:spacing w:val="-3"/>
          <w:sz w:val="23"/>
          <w:szCs w:val="23"/>
        </w:rPr>
        <w:sectPr w:rsidRPr="002F36C3" w:rsidR="007D690A" w:rsidSect="00B65E89">
          <w:pgSz w:w="12240" w:h="15840"/>
          <w:pgMar w:top="1440" w:right="1440" w:bottom="1440" w:left="1440" w:header="720" w:footer="360" w:gutter="0"/>
          <w:cols w:space="720"/>
          <w:docGrid w:linePitch="360"/>
        </w:sectPr>
      </w:pPr>
      <w:r w:rsidRPr="002F36C3">
        <w:rPr>
          <w:rFonts w:ascii="Arial" w:hAnsi="Arial" w:cs="Arial"/>
          <w:b/>
          <w:spacing w:val="-3"/>
          <w:sz w:val="23"/>
          <w:szCs w:val="23"/>
        </w:rPr>
        <w:t xml:space="preserve">Percentage Reduction in Energy Burden: </w:t>
      </w:r>
      <w:r w:rsidRPr="002F36C3">
        <w:rPr>
          <w:rFonts w:ascii="Arial" w:hAnsi="Arial" w:cs="Arial"/>
          <w:spacing w:val="-3"/>
          <w:sz w:val="23"/>
          <w:szCs w:val="23"/>
        </w:rPr>
        <w:t>Line B10 automatically calculates the percentage difference between pre-LIHEAP and post-LIHEAP energy burden as a proportion of pre-LIHEAP burden.</w:t>
      </w:r>
    </w:p>
    <w:p w:rsidRPr="002F36C3" w:rsidR="00B65E89" w:rsidP="00CB363E" w:rsidRDefault="00B65E89" w14:paraId="625D7A52" w14:textId="1F5076DE">
      <w:pPr>
        <w:pStyle w:val="Heading5"/>
        <w:rPr>
          <w:rFonts w:eastAsia="Times New Roman"/>
        </w:rPr>
      </w:pPr>
      <w:r w:rsidRPr="002F36C3" w:rsidDel="00C573A1">
        <w:rPr>
          <w:rFonts w:eastAsia="Times New Roman"/>
        </w:rPr>
        <w:lastRenderedPageBreak/>
        <w:t>Section</w:t>
      </w:r>
      <w:r w:rsidRPr="002F36C3">
        <w:rPr>
          <w:rFonts w:eastAsia="Times New Roman"/>
        </w:rPr>
        <w:t xml:space="preserve"> </w:t>
      </w:r>
      <w:r w:rsidRPr="002F36C3" w:rsidDel="00C573A1">
        <w:rPr>
          <w:rFonts w:eastAsia="Times New Roman"/>
        </w:rPr>
        <w:t>C</w:t>
      </w:r>
      <w:r w:rsidRPr="002F36C3">
        <w:rPr>
          <w:rFonts w:eastAsia="Times New Roman"/>
        </w:rPr>
        <w:t xml:space="preserve"> </w:t>
      </w:r>
      <w:r w:rsidRPr="002F36C3" w:rsidDel="00C573A1">
        <w:rPr>
          <w:rFonts w:eastAsia="Times New Roman"/>
        </w:rPr>
        <w:t>(of</w:t>
      </w:r>
      <w:r w:rsidRPr="002F36C3">
        <w:rPr>
          <w:rFonts w:eastAsia="Times New Roman"/>
        </w:rPr>
        <w:t xml:space="preserve"> </w:t>
      </w:r>
      <w:r w:rsidRPr="002F36C3" w:rsidR="00EF4C95">
        <w:rPr>
          <w:rFonts w:eastAsia="Times New Roman"/>
        </w:rPr>
        <w:t>Module II</w:t>
      </w:r>
      <w:r w:rsidRPr="002F36C3" w:rsidDel="00C573A1">
        <w:rPr>
          <w:rFonts w:eastAsia="Times New Roman"/>
        </w:rPr>
        <w:t>,</w:t>
      </w:r>
      <w:r w:rsidRPr="002F36C3">
        <w:rPr>
          <w:rFonts w:eastAsia="Times New Roman"/>
        </w:rPr>
        <w:t xml:space="preserve"> </w:t>
      </w:r>
      <w:r w:rsidRPr="002F36C3" w:rsidDel="00C573A1">
        <w:rPr>
          <w:rFonts w:eastAsia="Times New Roman"/>
        </w:rPr>
        <w:t>SECTION</w:t>
      </w:r>
      <w:r w:rsidRPr="002F36C3">
        <w:rPr>
          <w:rFonts w:eastAsia="Times New Roman"/>
        </w:rPr>
        <w:t xml:space="preserve"> V</w:t>
      </w:r>
      <w:r w:rsidRPr="002F36C3" w:rsidDel="00C573A1">
        <w:rPr>
          <w:rFonts w:eastAsia="Times New Roman"/>
        </w:rPr>
        <w:t>)</w:t>
      </w:r>
    </w:p>
    <w:p w:rsidRPr="002F36C3" w:rsidR="00B65E89" w:rsidP="00B65E89" w:rsidRDefault="00B65E89" w14:paraId="372A95FF" w14:textId="6CECDDFD">
      <w:pPr>
        <w:spacing w:after="3000" w:line="240" w:lineRule="auto"/>
        <w:jc w:val="both"/>
        <w:rPr>
          <w:rFonts w:ascii="Arial" w:hAnsi="Arial" w:cs="Arial"/>
          <w:b/>
          <w:color w:val="000000"/>
          <w:spacing w:val="-3"/>
          <w:sz w:val="23"/>
          <w:szCs w:val="23"/>
        </w:rPr>
      </w:pPr>
      <w:r w:rsidRPr="002F36C3">
        <w:rPr>
          <w:rFonts w:ascii="Arial" w:hAnsi="Arial" w:cs="Arial"/>
          <w:b/>
          <w:noProof/>
          <w:sz w:val="28"/>
        </w:rPr>
        <mc:AlternateContent>
          <mc:Choice Requires="wpg">
            <w:drawing>
              <wp:anchor distT="0" distB="0" distL="114300" distR="114300" simplePos="0" relativeHeight="251662848" behindDoc="0" locked="0" layoutInCell="1" allowOverlap="1" wp14:editId="04EE2593" wp14:anchorId="37577F07">
                <wp:simplePos x="0" y="0"/>
                <wp:positionH relativeFrom="column">
                  <wp:posOffset>0</wp:posOffset>
                </wp:positionH>
                <wp:positionV relativeFrom="paragraph">
                  <wp:posOffset>620395</wp:posOffset>
                </wp:positionV>
                <wp:extent cx="6235065" cy="1724025"/>
                <wp:effectExtent l="0" t="0" r="0" b="9525"/>
                <wp:wrapNone/>
                <wp:docPr id="17" name="Group 17" descr="Figure with Venn Diagram of Sections A, B, and C on the left and descriptions of each section on the righ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5065" cy="1724025"/>
                          <a:chOff x="371475" y="66675"/>
                          <a:chExt cx="5791200" cy="1724025"/>
                        </a:xfrm>
                      </wpg:grpSpPr>
                      <pic:pic xmlns:pic="http://schemas.openxmlformats.org/drawingml/2006/picture">
                        <pic:nvPicPr>
                          <pic:cNvPr id="18" name="Picture 12" descr="Venn Diagram of Sections A, B, and C.  Section C is nested wholly in Section B and Section B is nested wholly in Section A."/>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371475" y="66675"/>
                            <a:ext cx="1914525" cy="1724025"/>
                          </a:xfrm>
                          <a:prstGeom prst="rect">
                            <a:avLst/>
                          </a:prstGeom>
                          <a:noFill/>
                        </pic:spPr>
                      </pic:pic>
                      <wps:wsp>
                        <wps:cNvPr id="19" name="Text Box 2" descr="Descriptions of Sections A, B, and C.  Section A: All Bill Payment Assisted Households; Section B: Bill Payment Assisted Households with Available Energy Bill Data; and Section C: Highest Burden Bill Payment Assisted Households with Available Energy Bill Data."/>
                        <wps:cNvSpPr txBox="1">
                          <a:spLocks noChangeArrowheads="1"/>
                        </wps:cNvSpPr>
                        <wps:spPr bwMode="auto">
                          <a:xfrm>
                            <a:off x="2286000" y="200025"/>
                            <a:ext cx="3876675" cy="1297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C35F07" w:rsidR="00D552F7" w:rsidP="00B65E89" w:rsidRDefault="00D552F7" w14:paraId="1D4EC138" w14:textId="77777777">
                              <w:pPr>
                                <w:pStyle w:val="NormalWeb"/>
                                <w:spacing w:before="0" w:beforeAutospacing="0" w:after="200" w:afterAutospacing="0"/>
                                <w:ind w:left="1267" w:hanging="1267"/>
                                <w:rPr>
                                  <w:rFonts w:ascii="Calibri" w:hAnsi="Calibri" w:eastAsia="Calibri"/>
                                  <w:b/>
                                  <w:bCs/>
                                  <w:color w:val="000000" w:themeColor="text1"/>
                                  <w:kern w:val="24"/>
                                  <w:sz w:val="20"/>
                                  <w:szCs w:val="20"/>
                                </w:rPr>
                              </w:pPr>
                              <w:r>
                                <w:rPr>
                                  <w:rFonts w:ascii="Calibri" w:hAnsi="Calibri" w:eastAsia="Calibri"/>
                                  <w:b/>
                                  <w:bCs/>
                                  <w:color w:val="000000" w:themeColor="text1"/>
                                  <w:kern w:val="24"/>
                                  <w:sz w:val="20"/>
                                  <w:szCs w:val="20"/>
                                </w:rPr>
                                <w:t>S</w:t>
                              </w:r>
                              <w:r w:rsidRPr="00C35F07">
                                <w:rPr>
                                  <w:rFonts w:ascii="Calibri" w:hAnsi="Calibri" w:eastAsia="Calibri"/>
                                  <w:b/>
                                  <w:bCs/>
                                  <w:color w:val="000000" w:themeColor="text1"/>
                                  <w:kern w:val="24"/>
                                  <w:sz w:val="20"/>
                                  <w:szCs w:val="20"/>
                                </w:rPr>
                                <w:t>ection</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w:t>
                              </w:r>
                              <w:r w:rsidRPr="00C35F07">
                                <w:rPr>
                                  <w:rFonts w:ascii="Calibri" w:hAnsi="Calibri" w:eastAsia="Calibri"/>
                                  <w:b/>
                                  <w:bCs/>
                                  <w:color w:val="000000" w:themeColor="text1"/>
                                  <w:kern w:val="24"/>
                                  <w:sz w:val="20"/>
                                  <w:szCs w:val="20"/>
                                </w:rPr>
                                <w:tab/>
                                <w:t>All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Bill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Payment</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Assisted</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Households</w:t>
                              </w:r>
                            </w:p>
                            <w:p w:rsidRPr="00C35F07" w:rsidR="00D552F7" w:rsidP="00B65E89" w:rsidRDefault="00D552F7" w14:paraId="71574321" w14:textId="77777777">
                              <w:pPr>
                                <w:pStyle w:val="NormalWeb"/>
                                <w:spacing w:before="0" w:beforeAutospacing="0" w:after="200" w:afterAutospacing="0"/>
                                <w:ind w:left="1267" w:hanging="1267"/>
                                <w:rPr>
                                  <w:rFonts w:ascii="Calibri" w:hAnsi="Calibri" w:eastAsia="Calibri"/>
                                  <w:b/>
                                  <w:bCs/>
                                  <w:i/>
                                  <w:iCs/>
                                  <w:color w:val="000000" w:themeColor="text1"/>
                                  <w:kern w:val="24"/>
                                  <w:sz w:val="20"/>
                                  <w:szCs w:val="20"/>
                                </w:rPr>
                              </w:pPr>
                              <w:r w:rsidRPr="00C35F07">
                                <w:rPr>
                                  <w:rFonts w:ascii="Calibri" w:hAnsi="Calibri" w:eastAsia="Calibri"/>
                                  <w:b/>
                                  <w:bCs/>
                                  <w:color w:val="000000" w:themeColor="text1"/>
                                  <w:kern w:val="24"/>
                                  <w:sz w:val="20"/>
                                  <w:szCs w:val="20"/>
                                </w:rPr>
                                <w:t>S</w:t>
                              </w:r>
                              <w:r>
                                <w:rPr>
                                  <w:rFonts w:ascii="Calibri" w:hAnsi="Calibri" w:eastAsia="Calibri"/>
                                  <w:b/>
                                  <w:bCs/>
                                  <w:color w:val="000000" w:themeColor="text1"/>
                                  <w:kern w:val="24"/>
                                  <w:sz w:val="20"/>
                                  <w:szCs w:val="20"/>
                                </w:rPr>
                                <w:t>e</w:t>
                              </w:r>
                              <w:r w:rsidRPr="00C35F07">
                                <w:rPr>
                                  <w:rFonts w:ascii="Calibri" w:hAnsi="Calibri" w:eastAsia="Calibri"/>
                                  <w:b/>
                                  <w:bCs/>
                                  <w:color w:val="000000" w:themeColor="text1"/>
                                  <w:kern w:val="24"/>
                                  <w:sz w:val="20"/>
                                  <w:szCs w:val="20"/>
                                </w:rPr>
                                <w:t>ction</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B—</w:t>
                              </w:r>
                              <w:r w:rsidRPr="00C35F07">
                                <w:rPr>
                                  <w:rFonts w:ascii="Calibri" w:hAnsi="Calibri" w:eastAsia="Calibri"/>
                                  <w:b/>
                                  <w:bCs/>
                                  <w:color w:val="000000" w:themeColor="text1"/>
                                  <w:kern w:val="24"/>
                                  <w:sz w:val="20"/>
                                  <w:szCs w:val="20"/>
                                </w:rPr>
                                <w:tab/>
                                <w:t>Bill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Payment</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Assisted</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Households</w:t>
                              </w:r>
                              <w:r>
                                <w:rPr>
                                  <w:rFonts w:ascii="Calibri" w:hAnsi="Calibri" w:eastAsia="Calibri"/>
                                  <w:b/>
                                  <w:bCs/>
                                  <w:color w:val="000000" w:themeColor="text1"/>
                                  <w:kern w:val="24"/>
                                  <w:sz w:val="20"/>
                                  <w:szCs w:val="20"/>
                                </w:rPr>
                                <w:t xml:space="preserve"> </w:t>
                              </w:r>
                              <w:r w:rsidRPr="00C35F07">
                                <w:rPr>
                                  <w:rFonts w:ascii="Calibri" w:hAnsi="Calibri" w:eastAsia="Calibri"/>
                                  <w:b/>
                                  <w:bCs/>
                                  <w:i/>
                                  <w:iCs/>
                                  <w:color w:val="000000" w:themeColor="text1"/>
                                  <w:kern w:val="24"/>
                                  <w:sz w:val="20"/>
                                  <w:szCs w:val="20"/>
                                </w:rPr>
                                <w:t>with</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Available</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Energy</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Bill</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Data</w:t>
                              </w:r>
                            </w:p>
                            <w:p w:rsidR="00D552F7" w:rsidP="00B65E89" w:rsidRDefault="00D552F7" w14:paraId="3BB73543" w14:textId="77777777">
                              <w:pPr>
                                <w:pStyle w:val="NormalWeb"/>
                                <w:spacing w:before="0" w:beforeAutospacing="0" w:after="0" w:afterAutospacing="0"/>
                                <w:ind w:left="1260" w:hanging="1260"/>
                              </w:pPr>
                              <w:r w:rsidRPr="00C35F07">
                                <w:rPr>
                                  <w:rFonts w:ascii="Calibri" w:hAnsi="Calibri" w:eastAsia="Calibri"/>
                                  <w:b/>
                                  <w:bCs/>
                                  <w:color w:val="000000" w:themeColor="text1"/>
                                  <w:kern w:val="24"/>
                                  <w:sz w:val="20"/>
                                  <w:szCs w:val="20"/>
                                </w:rPr>
                                <w:t>Section</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C—</w:t>
                              </w:r>
                              <w:r w:rsidRPr="00C35F07">
                                <w:rPr>
                                  <w:rFonts w:ascii="Calibri" w:hAnsi="Calibri" w:eastAsia="Calibri"/>
                                  <w:b/>
                                  <w:bCs/>
                                  <w:color w:val="000000" w:themeColor="text1"/>
                                  <w:kern w:val="24"/>
                                  <w:sz w:val="20"/>
                                  <w:szCs w:val="20"/>
                                </w:rPr>
                                <w:tab/>
                              </w:r>
                              <w:r w:rsidRPr="00C35F07">
                                <w:rPr>
                                  <w:rFonts w:ascii="Calibri" w:hAnsi="Calibri" w:eastAsia="Calibri"/>
                                  <w:b/>
                                  <w:bCs/>
                                  <w:i/>
                                  <w:iCs/>
                                  <w:color w:val="000000" w:themeColor="text1"/>
                                  <w:kern w:val="24"/>
                                  <w:sz w:val="20"/>
                                  <w:szCs w:val="20"/>
                                </w:rPr>
                                <w:t>Highest</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Burden</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Bill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Payment</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Assisted</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Households</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with</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Available</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Energy</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Bill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Data</w:t>
                              </w:r>
                            </w:p>
                          </w:txbxContent>
                        </wps:txbx>
                        <wps:bodyPr rot="0" vert="horz" wrap="square" lIns="91440" tIns="45720" rIns="91440" bIns="45720" anchor="t" anchorCtr="0" upright="1">
                          <a:noAutofit/>
                        </wps:bodyPr>
                      </wps:wsp>
                      <wps:wsp>
                        <wps:cNvPr id="20" name="Oval 20" descr="Circle around Section C's descripton."/>
                        <wps:cNvSpPr/>
                        <wps:spPr>
                          <a:xfrm>
                            <a:off x="2206052" y="822050"/>
                            <a:ext cx="3940111" cy="5048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7" style="position:absolute;left:0;text-align:left;margin-left:0;margin-top:48.85pt;width:490.95pt;height:135.75pt;z-index:251662848" alt="Figure with Venn Diagram of Sections A, B, and C on the left and descriptions of each section on the right." coordsize="57912,17240" coordorigin="3714,666" o:spid="_x0000_s1034" w14:anchorId="37577F07"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MYlTmA+BgAASxAAAA4AAABkcnMvZTJvRG9jLnhtbLxYXY/TOBR9X2n/g5WX&#10;faHTJKRfgQ7qxxSQZmHEsMuzmziNRRJnbXfaLtr/vsd2knZmujACtEgUO7Zvru8959wbXr7alwW5&#10;Y1JxUU294ML3CKsSkfJqM/X++LjqjT2iNK1SWoiKTb0DU96ry19/ebmrYxaKXBQpkwRGKhXv6qmX&#10;a13H/b5KclZSdSFqVmExE7KkGlO56aeS7mC9LPqh7w/7OyHTWoqEKYWnS7foXVr7WcYS/T7LFNOk&#10;mHrwTdtfaX/X5rd/+ZLGG0nrnCeNG/Q7vCgpr/DSztSSakq2kj8yVfJECiUyfZGIsi+yjCfM3gG3&#10;CfwHt3ktxba2d9nEu03dhQmhfRCn7zabvLu7kYSnyN3IIxUtkSP7WmLmKVMJgrXim61kZMd1Tv5k&#10;VUWWnCJmJREZuUWIkXtFZs/I/BlBpsmCiIronJGCZdo+sXZ47TbiEKNJTpQ72W6WfJPrC5OQXb2J&#10;4ddrWd/WN9JFFcNrkXxWWO4/XDfzzXHzPpOlOYTgkr3N9KHLNNtrkuDhMHw+8IcDjyRYC0Zh5IcD&#10;h4UkB2DMueejIBphBzYMh0OMLFSS/KoxMRhNAiDwkYk+jZ0H1s/Or5onMf42OcToUQ6/jXWc0kiE&#10;1xgpn2SjpPLztu4BbjXVfM0Lrg+WOgCWcaq6u+GJCbOZnMABxHVwwLJ5KwnCDhBPAcEFabEBQHBF&#10;KqY0S8kOlC8OhFfd6txCpMERmX9178wCpPXU+U1NXC04SCUWOa02bKZqgAuZNUnr399up/cuvS54&#10;veJFYUBjxk14AfwHLDuTIcfgpUi2Jau0kyTJCkQanMh5rTwiY1auGRgm36YBgk5joPBa6WbkZOJL&#10;OJ75/iSc9xYDf9GL/NFVbzaJRr2RfzWK/GgcLILFP+Z0EMVbxXBfWixr3viKp4+8PasJjXo6tbGq&#10;Re6o1UYTKeta+691EY9MSIyvSiYfEFVLA6Ul00luHmeIXPMcm7sFG+ZjZE0OFNhM1rvfRQqRoVst&#10;bDAe0PU87VreBpMgGoCqD3nbkQ5gkEq/ZqIkZoCgw2X7HnqHC7lLtluM+5UwqW9hYlxsEAOPjRSh&#10;LKkWEZg9LcqmKJ0T9Nuc1gzeGLMnVJu0VPto7jkXe3Kk2tJI8Il0ntPbE6rNYjIrCjLHncgNPRhQ&#10;khlKo+XeGwHkmJKrXhzZF39zsxP+2R3lBV0XjFxVTG4O7pgpdC/uEXgRkzeQcrCdzLcyZdUP22+K&#10;gg2ZqQhE7xEjw24LS1cYjtyXUuxyRlPkyvG/ibYrJmbyJCCG4XjoG31HAYDOdwWiheLz8ciWBQfF&#10;cDKaRLad+AlQpHFR3cdm++Scckz8ydX4ahz1onB4BeVYLnuz1SLqDVfBaLB8vlwslkGrHDlPkRGD&#10;+B8XDht8UfC01U4lN+tFIZ2grOwfq79QheO2vhGwoxut2BhjJrK2Z/qCyhr583DSWw3Ho160iga9&#10;ycgf9/xgMp8M/WgSLVf3r3TNK/bjVyK7qTcx+vL1uwEN+PP4bjQuuUY7W/By6o27TTQ2cLyqUiud&#10;GjRy45NQGPePoQCE2kSjiXB4daKh9+u97dZC83azthbpAZSQAloHsKIVxyAX8m+P7NDWTj3115aa&#10;nqF4W4ER0E/AlGg7iQajEBN5urI+XaFVAlNTT3uguBkuNGY4sq1tu9ZysBIzyHnGrb4evcKNzAQC&#10;+j8pqbmNa1reo6oRM21a2AWXCaSLoqNGh9o2G4vflNsAgRXVQ51pIuxqQtvVdX1lGPpDfwChhj6M&#10;MRk0HxOdPkAPgiBwpWqACu46zP+WB1ag0CpTHmj8zWJ1HxZKHwrgx6jEB5YBIFDH0IHYfEixjpU0&#10;SVARGuHMacocWQeneG5PWDxag8ayK/ON7cZAu9MZaW2bWtrtN0eZ/Q7rHPO/5pg73J2wbxaV7g6X&#10;vBLynIECt2re7PY34GtCcwRlRxVVJyuOHuGaKn1DJT77ABfDn/f4yQoBLRDNyCOGUeee/1y+Vdty&#10;IdCNATXwzg7hk9RFO8ykKD+huZgZlmOpJWiiZTtpKYpv5oTNZnaba/6vq9s6aSlreqCP+09U1k2j&#10;pAHcd6LtUB5B0O01+XgC2e2nD75YLRKar2vTKZzObX6O/wdw+S8AAAD//wMAUEsDBBQABgAIAAAA&#10;IQC176B+uQAAACEBAAAZAAAAZHJzL19yZWxzL2Uyb0RvYy54bWwucmVsc4SPywrCMBBF94L/EGZv&#10;07oQkabdiNCt6AcMyTQNNg+SKPbvDbhREFzOvdxzmLZ/2pk9KCbjnYCmqoGRk14ZpwVcL6fNHljK&#10;6BTO3pGAhRL03XrVnmnGXEZpMiGxQnFJwJRzOHCe5EQWU+UDudKMPlrM5YyaB5Q31MS3db3j8ZMB&#10;3ReTDUpAHFQD7LKEYv7P9uNoJB29vFty+YeCG1vcBYhRUxZgSRl8h02lzQi8a/nXY90LAAD//wMA&#10;UEsDBBQABgAIAAAAIQBrwYZj3wAAAAcBAAAPAAAAZHJzL2Rvd25yZXYueG1sTI9Ba8JAFITvhf6H&#10;5Qm91U2UqonZiEjbkxSqhdLbM/tMgtm3Ibsm8d93e6rHYYaZb7LNaBrRU+dqywriaQSCuLC65lLB&#10;1/HteQXCeWSNjWVScCMHm/zxIcNU24E/qT/4UoQSdikqqLxvUyldUZFBN7UtcfDOtjPog+xKqTsc&#10;Qrlp5CyKFtJgzWGhwpZ2FRWXw9UoeB9w2M7j135/Oe9uP8eXj+99TEo9TcbtGoSn0f+H4Q8/oEMe&#10;mE72ytqJRkE44hUkyyWI4CarOAFxUjBfJDOQeSbv+fNfAAAA//8DAFBLAwQKAAAAAAAAACEA+eeD&#10;cbBqAACwagAAFAAAAGRycy9tZWRpYS9pbWFnZTEuZ2lmR0lGODlhnQFQAfcAADGEnAAAAHOUOkIx&#10;Uv///ymEnO/v7zopSnOMMRlzjIylUt7v77Xe3nucSq21nObv3kKUpYy9xWN7Gb3OpWNSazqMnLW1&#10;5oyta2uUKd7mzhAQOiGUnHOtvbXme721Sr3mGWOlrTExSlKcrc7m5u+1GYyElN46EJw6EGOtGd6t&#10;e94QEJwQEN5jEJxjEGN7OmOt5r3mSmNCEGMQEDFrc+bmpe+1Su/mGebme629hDGMcxCMczEZSu//&#10;/87evYzepd46Qpw6QpStGWPepYzee94QQpwQQmPee95jQpxjQsXFzqXFzt6EEJyEEIy13sXW3vf/&#10;74x7a4SlnDpr5u/mSmNCQmMQQjprtWM6vb06axBr5hBrtWMQvb0Qa1pCY4xj5r1ja3uUOhBCQozm&#10;zjrOtWPmzhDOtWPvGWPOGb2lGd6EQpyEQlqthIxaazEZOmN7a4w6lGM67706nDoQnDoQ7zqUEDq9&#10;Or0675Q6ve86a4wQlGMQlBAQnBAQ7xCUEBC9Or0Q7xBra4w6a2MQ770QnDoQczoQxTprEDq9EL06&#10;xZQQve8Qa4wQa2MQaxAQcxAQxRBrEBC9EL0QxYxjvTrO5jqczmNj5r1jnDq9Y71j7+9jaxDO5hCc&#10;zhC9Y71jxYxjlIyE5r2Ea2PvSmPOSqWtc4zm7zrvtZTvGWPm7xDvtZTOGWNajGOtvebOzjpCa73F&#10;GTpC7zpCEDpCnJQ67+86nDqUQjrvOu8672OElBBCnBBC7xBCEBCUQhDvOu8Q72OtUjpCxToZEJQQ&#10;7+8QnDprQjrvEO86xRBCcxBCxRAZEBBrQhDvEO8QxWNjvTrvY+9j7+9jnBDvY+9jxe+tzoyEtbXm&#10;pYStxTrv5pTvSjqc7++tpWM6jGOE5r2EnDq9hL2E7++EaxDv5hCc7xC9hL2ExbXmxZTOSs6tpUI6&#10;UlqEtebO762tvb2txTrvhO+E7++EnBDvhO+Exe+t70JCOnNzQikAEBBrnDprnDEpSilznFqUQgAA&#10;EEKEnHOUSkIxWkoxUgAAACH5BAEAAP8ALAAAAACdAVABAAj/AP8JHEiwoMGDCBMqXMiwocOHECNK&#10;TEigosWLGDNq3Mhx48SPIEOKHEmypMmTKFOqLNmxpcuXMFuunEmzps2bOHPqXBizJwEDBHjwCEp0&#10;qNGiSH263Mm0qdOnUKNCVIqRhwGrBhYwcLI1gtcIq0CIHUu2rNmvShhsXWDg6lCqF6XKnUu3rl2F&#10;cLGOYKDEa1gRAAILHgwAX+HD+AwrVlyYsWHCgyGI9arEyYirV6ne3cy5s+eRPbEa4BuBA2DIjAcb&#10;LgC5tevXgVkjFiwbAAgOEZSMYPs25uffwIPbDd2WQYRqqyDAXs68ufPBrKMTxicZtxPePYVr384d&#10;Jcy2I/om/5/+vLz587Afs4awKvdloS+7y59P3+BLqwvEqz6Mvr///4GlFhgI1eiW2VL1JaggZy5l&#10;NUJpyvEH4IQUVhgZbu8huOCGHObkEg8LOAFWhBaWaOJ/sj02YAQMsKVhhzDGGFJLVj3IAQSOnajj&#10;jgAaxp6BvXkk45BEUtRRVkpUE6GKPDbpZH+PQcCBZUBxVOSVRHYUYgSnPenll/6lCEB7GQqJ5Zn0&#10;aflgl7GBSVgBFZQHJ21xxlanm+ilKAKLB2aE5p/abQQiA0quBkBteL4ZWAWIvoboo4lOaJgI1TDQ&#10;J0aAZnoXRwasyWSkzDX65p3LzQmbqaC6Rl01l1mp6atOCf+a3yoCpgoZo63huqhsiOoKgK+Hhuoc&#10;sE+yJoISC7gK67I0ceqEkmCieiiprvFKKqStYatjbdI6SR2fyjIrLmga8ZCOGCDgw9qn5xHrqKLP&#10;ifqau88BS++7bhq2CrJV+jnuvxJtNFoEOLIbZqnXUkunndneiaqpj1ILscTwNmwrdIZVmqxGAHfM&#10;U0ZIiqCuvDrq2miv3NK2K3Qsq5ztysG2mSvKkMl2L57G8suxxzwLpJFW1cTcpLQk11yqhUVP27LL&#10;Si/NcM0K65hxizv3PO7PSoicNIDAJm3v1rD5KrbNYDt99MwyG/1lAfiAoES/cVkNK9ZaOynvw3We&#10;bHHTCwue7XfKfD9NdMKOXlutxFGfWEABx26Mqdx/0q2um12bTayvgJvcH9lp692yu17zqrauN6PI&#10;OLJVQz6k5GUf7vrTaTcn6tYk4y2sc91yS7jgUFcccYls7+l43Kp3+DOXI7cL+MtMz1tb6eZp7jLp&#10;rRObtOexqy274vg0nnrxaWa0AMGTbx4m4rHfrfDEfdPeucN55134hLlH3e3eeVKHur//4Henkacl&#10;45xgKvcr0Tnvc9jSFmGg97fmFXB0NBvg8xQoMwLCDHMAYhsEdPO9/v1GfMhr3et4l73ajdBvZpOd&#10;/AJnPtiVsGIo7JsDfXdCOX1rBPzzoGdAiCMRngqGC/Sh9IJYrwlmL2bUkyDatEdEJbrGek80Iu56&#10;tMHhVUSHDMKIAZxQN+AlzmnsI6EMYzY4McaQedhrGu0MB0Y21g+Mr3tj/o4FtytikS4ZGQEH2Ma1&#10;uw0micxrYLUGubSyWW9x2/ujCeNFyBQusXNMPA9rWJXDO8YKI/nB0fne10gf4g86BUjA4qLzRdhB&#10;DDIgWMUaoAO/RrowQDoY5Rfv50Lb/zlyVBXSYASsSABLNiUjPODi5Dw5RMuRDJBNfOALb8MBEABG&#10;OrcyoMxGGR0RVCQdGGxeDqLJNDgx8zQCnF4aBclNV1IIH6twQh176Uuc5DECZ5yinPCFwm2SszUb&#10;vMgTQNCabYJNBM2MkDUJsAAGBrJmIqiSAUSwPLXRcn4uCyMue1QASj6unTMRnxI0WSJ3edSTy7En&#10;axhQEbU4wVwmK4AOkgedlVIzAk8ggAhEucEk8WpxLr0pNV3qqAJwwCJPiEACytnIrwGxm4o8IjJP&#10;VYAqVhKjLMGIE2jlSYme0owRtV/i7PkaEcSUAQBIQAJwE6fFAbQa1djjTUFQmhvZhv+kT1CCaWyz&#10;CnDaBjfNPFRTOXAjgPIVAojialOVQIAR4HAEFBtjJK3FSnl20oYgOOlFoUquizxIQuZpqB+TCkGn&#10;XW52CSWAE3o4ysBwIKYWgWdgIBCBi5AjtBdhAAiAMoLVtvYi8CwACL7qOCUkjnFPMEA1WruAVVwv&#10;MFxVJswcGE7OJvORR4sADidL2YlUJWsGW9vZzBlPAEzXODONzk8Lm5ahqPa2W3ECAdqTjoo4IUkQ&#10;AIoTfkVY0W6lIkpIAGxDtLE9uuanC2BPRSJQm+TSc4YHvipWFzvL7r2NutV9CCY5gNkoPte5H71w&#10;Mg1KGA44LgOqBcADRBvWeqi3tgD/SNYC9jHUCKCjAK01QA/jSwCwrqKkYYVATBdgm6EsAAT1AAF+&#10;ZwcB9TKge+2dL3SL6MQDG3O5TqQdPjwM4QjjRaoicyxzV8jJGJ6MjUe0pWo4sD8CKAEAoTWOdQjw&#10;BBEM9MyxYU1recDQ7iWrtrelcGAIu9DQOkGDySKHqBIgZAIIFcZsBgH2xMxCbTE6kWf0YfDqSzwr&#10;G8kiBjgzSD97xEhyutNNpGBgEoDOB6/3xhsBaExDHCw+PzPN++Czogf7EzcPmXHJgjNkYixXMg95&#10;u/cEdgTHdsCDldmOlj7IhBEpyUgq9qBebuUta8YrfNy2GiBQsRLSsm14jlfTYZVz/1BOA4E7A2DO&#10;FDaMq9Oc42TN91EQmK74GCon9L1yu6Ke9kPfNGV5IzvZPsMIdkWY4SU299OPDRtobyTWAtT3RvLF&#10;RwLqkYC62oa2hfGpclxNaj+PCb8dN/dsRTspoCjhZCAYSni2zQAcGiACKio4cxGIYUM2V5nFZGqR&#10;g8TOZGsxtxB15JfDDMTZlZJvCiZMa43jFaAsADD1ZQBuWpsOHJHUzL72Nn4j4Mw7UweHPPDK1WHO&#10;buokiwGiIq4I6rEBfNRjoGCV5pyKtm8U5jtwDYVk/iJQR59blla3W7IywWZU50aweY3SnAjUG9t0&#10;ASCfltVzOi8SYADso7cDHQFrIv97kbAHBtVHZlzE1+pe2uCaoGzKrHNXT9TuQtnCskMn4y0S4Yxs&#10;NLtBj/SpwOxletaducfa9rb5mPECCR+w66rptsG5r22DgLVJChAAhC/XKDVBroWBvn8js209D4bM&#10;WQObRFtGtMYK/bcQ9aT+eA5VTLK62I68mQUVDvuKEbtaCdhAPQpQjzfxP5TMFhv4oH9DJRgSp39s&#10;43bcooCiFDOiVBsK2BoSVz4GSGqNklzZJDSg42RNhkTyAkggpTJ8V2X9I1VUFXhlNENJN0YP00+u&#10;h3j003tFd3QtVIMceG/mB2qMhVQj9Httc3W0d0cCx1GqF395N3/wRxgGBgBLOBj/TXgxULhkUEQv&#10;VTUsmlUq+kOCctN54IY0vOdsePeFn+SEUViGphQ/Mhgqu6NGWrU3IbgfERAkHnQRL0eB9KdcePiC&#10;0DNOGvaGZtgk8+eH0OZoUNZcRcNhgzGCQag6dKhWjsWHtcRlz9Y7C6aGZIgwZviEWpZZ0vZojARt&#10;lPg7zDFlwwM5mAR4/1F4M7d6iTc7ntWKhdhsfxg9sPh6sciDsaOKtNhki3Qzi0NllQYwGDECjqdC&#10;5lQ76BeK8yRGgpiDXsSJnwhH7ROD5IeGgsN7dJdY6SEC/tZz/zKMXVR/N1d/ueg+q3d/RyV4kGFg&#10;zYhz0pSEgdUcBlWLebhcuig0DITIZPF0L6EEAkD4b//MIlWAFXjV6IzmSIlMdHeYiI80iDQIdoNF&#10;KEO0REEK5oqbI20LVn7bSGkA+SpDaIes52QfeHh5SJL12IHuKHQWslTMgYi2iJIwo0DzuIutJ40P&#10;CWqvkYXBmClc6HrI+EkaCYM4OE4tyIx5Ym9ypFltyJCCwY6SSEJB+UM5OJFraHeSWHf7loI4mIha&#10;eCV0CHTy6DlIOJKBd4+QtmGiklwClDnvSEhIqFRtOXhg2GSqqC0Z+IKL1IEkSZTMoYgdiSWdFzTZ&#10;WJDTZpAT5Uri15DpM4k3+YLIlY5nOZdTeZWFaTZyxEJbeVyWKDsVBTeA0oggOZc2B5niBJOcRUD3&#10;x0D/7ehE0JNcmpiEfViZ9eeLMHR4UkSO6FiOPcUBcngmjRiAh4mZr7SCLIiNCImPiLlluIOUnYhg&#10;rzlRtmR009SQWjl3lrk+R0d3blibwJYt6OSZXolp2yeSr7eWFwaJUrmSBnSP5rmYFTJEFHSX2XN/&#10;6NmdaZObHfiWd/iS1cKbO2k8mEZgB9NoEHmZWimcVmU/gzicGbSGUbmJKHicNSShwWadpHmGlumM&#10;ElgN4BkjnQdz1aOZ5FiSCXlUrGFBesNhUGSFrEmRsmmPh0iPwIaOJ5qXJ0mTypVvVBhdvQmgFfFy&#10;eMllDxWdkpmViilJ9oaT0UmZOJl7IsWk5reDQ5eZ/7L5e8J5nApZS2FSUV3pPxYRdqEJih7Inay3&#10;gSh5mxp2o8GSc2daSCwKZfrpevKJQndpksuRgfyYh3EKXTE6T7e1iAkicA55pUWnoT5pmAujO8sJ&#10;L1ZqqO7ZmLknadHYaGLYpFGKkCmoPgmpmH/qjeFjEV24n6pJlzLaPPJnkZ+4hwdGL9LDQKdqcHda&#10;qqTqlnEZkrSZnvVZQTYKG0X2n9xxEaNVNhRZSi5KkIw5mbfjiVh5qYyKkdGWPk+ZqViVdOJ3mBaq&#10;Pb+Hlb+loEpoHtTxj/VhWUSIHq2KphcmczFZkzIporqnXDtKkMdUq93Fh/TYp2pqqfUYTvO3rwpJ&#10;L//PeShI5qvAQXn0tpB4h63WuqlpyF3pSajBeU9GupkPSZUPC5EHO53HKqZCqbE3+aCZdXqAKhyU&#10;V4zwmkE1qTyth5+6CpOSqpcwWpnFxKYmeS9zSqazqo77ibNseo7Xo1uo9Zc7dBEcgHvGiKw9WG/T&#10;uFhtZLMGSoM2+pOV6JhZ9azSmSeECa3FGU/XmqiYGq3NMWW9sR1f+n64iS11eq+2umgaNpORKUgI&#10;h7bJqY5vi7OKgkwqe6FZCrclCxv/ypEiaxHvZqy7mnsXq0bLWJvE6qwVS5ieI2bjF0fMSpykmZU2&#10;m5nUmYyEu5UU+kOz56lZVBEjMK7nKkTaqW9oiZL/t/quKwtDeSpsbnqzgysqd5ujqbieYrmXZXqb&#10;tllzkFoz5Sawc0GHxtWwWIt0ZZWxjmqTRAevxDqJO5i5soivWjalmtq1KfS8L8SBClm6Yaa407EK&#10;HbopXzq0ZZtw+HK3NRqSsMmSTHSrtpi+sYiO9LIB6Wi3shpqZxOIh6u+cBqidFui7zJeQCsXF6Fr&#10;CzqoTSpqjKa2EsmtTGifDOs70UFNrPGAFHzB0rE8xFmUu3ehw7mt1+u1BnmV0VqVrqGJfiu+7jWQ&#10;NMmq5gqbPLuxpqm8NBuP3TpPEzxKEOBmfsVXlEF9udEXfMUBUWAaIqAc1BRJapmz+4im7Wmm+HuH&#10;5PUZQePEYU3lb8OBaYoGlGAmigq0wFPpwRxsgx58w48JSjosAmylBOTgBA+wAG/8BHIsxx0hx0Lx&#10;BAuQxw9AGhywSkm8RklroKbbrIh6tItLvEOquQYIW54bFWOLe7n6onlLcHzIvvjpwjisw2sAfiMQ&#10;x+sEFxoRXHnMx0dcWr53wMBzoTX7ii/rSlC8HJ2KR4AbpI5KsZq7wA56vPijlI/aZd2rKBMsGSyC&#10;HZzyAA+QARPQA8o8ATiAA8zczNA8AcmczD1gzCPGEXicDuTAdXoltViKkY/bqMb7y1Tay1cKyK8B&#10;rv9SQbCbeHNStK4ZarEDGpGElMG2wSLpwEsW8QDKjAOjcAEKENAKwA8NAAZQIAANIAAK3QAMjdAC&#10;oAAMDQYCrQAXMAoOkMyfHBRZAV7dLC+amEaEiEHoC6nw3JJtaZZNysgE/KMCOqGSKbUg1aj3I86U&#10;OoYtuB4sUiYXwc/MDNABzdAIENRCHdQCgAEKjQACgNREPdQIwA9MjdQNINAX4MzV/LMVASJ7HAF+&#10;TEpjuC3Je8ii6TCIDNZjBrw3UcDGWsOmObvumka5aZFLVa4qM4WiU01AkhH8jAMBTdBP3dQI0ABN&#10;7dSADdgI/dd/vdCG7dSK7ddJzdQM3QBTPQHXTIf/ncIl3XxQquiS6fnWvHueMBzFR5PCv2QRT1eF&#10;pnSd5qw0eRtsCCrDvYt4rGUpPJfXFwDUQw3Yiz3YjL3bgG3YSQ0GuR3Ugp3Uus0PRz3U/EDRzjzZ&#10;QCUiyMfVANxlTbu/0X1+SVvIYC0CjvMUXxo05fvSHmxQKB3BaSpJcMIB5GBFBtADOADQvR3UuG3Y&#10;xa3Uul3fvg0Gug0GYCDf9J3Y/a3bQk3QFO0APQA3eCx1+2DK/Xs27bm6/Fnetui+yxU6OnhuZr0S&#10;wKq1eOu9WBqpiJu8E2nT1CJSA6IzmMbeEO3UQg3gLP7ffg3Y+93bMO7UMY4AwF3jwO3b/G3YO77i&#10;/1GNAz1g1SBCDvzUllNKvEqbtVapkpOKoVJrGOrsIZhWsDmrumPKWVszp1ZOpymj1m0is7+yS1ZN&#10;ABmg1+/N34RN2Pwt2Dpu34R944m93zWu5mju327+1D+eAVr0ICwsLP+61pvlQFqe5S+svM4xcgOM&#10;4anVzhmrqM86rZXqvB382irDWgsQJA/gALX93ncu4wLA5sTN4y2+4/nN3/vND/hN6jYuAGCQ1CqO&#10;24P96cIN2Q7A3DzwAAQDnJtJpEhnsCF8S9S6uaH4RbHsThaBYiPqZK0btxG8og9exsDsVPs8AbW9&#10;38Jd2K8O3zxe46gu6t5e6jBe56je7dz+7Yad6v/nnu2cDtkTADcPsFHQ9JxXOJdQXDqym6vySZ8T&#10;+7uJ7h0/OrwMm63I67Af/NJQS6HsuFrI0hsPYOZC/emu3t9sXuet7u3dDu5rfurnru0Y3/Gm7u2s&#10;HtTArQA4MNl4DO9dDY14K6EcbMsJ/KKqUWj9HlX49aYOfpLwi4eHN6c5v+Aum696KhtroARWXebv&#10;7dD6/ddzvup23tRLn9/kzuYXb+Mbr9shf+dsLuNU3+k9jgAKMArMnWkDabZk+eBvW5dgSMWxSiGs&#10;0bk1QYdUjuTZ27aGzl0KXM/aGGen0ycZMAqcXvVUj+qhPu5Xv/XeDvilnuNcP+rhnuM3nvVMP/H/&#10;Wt/bBD0Kev6l4cdgeoeZqMqxX73k1+3kjysYNDbzIoFbTHyS401UrmqvM/zgpQtTF9EDfh/q8X3n&#10;cN74k+/0dY7bcm7qts/7TS/4Hx/uvl/8Nj71Kv7XDWD5lBcBqgrBQR+W8Lfs8/mOGvwyop0SlEci&#10;Yoq9wyqRqM0wR253mMqY5edT/kb7ti352i7qch78Ss/mcu7+T//iO17/cm78va/tAAEGgcAGCAoe&#10;NDgQAb+EDQQURGDwQo8nBCyOAAGgQIEKADxy9BjyY0eRIkGGLFBSY8mTGjumVGlSJkqSNGOuvJnz&#10;JoQFFgn8AxpU6FCiRYf6NBABn86QFWCyZAoV/2XUqVSfNr0qVSVMp1s/AhBBzoDPDKMgJhQgoOFa&#10;hGsFEIzIT+BbhHDlJrx7t6BAvQnhruWrEOHgiHvxwgWjFqJiBGkbjMrgk4cSERtneuz6NfNlkZtj&#10;Zu0Mminoq55DU40ZwedPo61dB129ADXOmy1d2qxd07bVmrermuy9+3eO1D0tPnFw1iHjthD3MiQc&#10;PeFauW/9Xn9uXfpzttMNQ+8Od/vawjge+FwQQSPp0cGDb+2d82pL4VZZknx6Un/8jxDS+XwtQKOQ&#10;4kAn0wA4kLbfaDNtPgSz2myzrEDzbMIHo0oJhBFW60EBBDBozrvDGBIoMRH7Eq8wwboL7zC8AP9b&#10;yK4UESKxO/BELEixtAxSoAefnnAiI5GIs48zrC6LUDQFuYKwydMU/C2/zwrgYDUBrwRqtRGgNPKr&#10;ke7DcDbfHNTJNiVzq00EJXjw6YELwAOPMIawMwiMvgxzzjs7/bpROhjxHAg67SJCDLwSX7zORMK6&#10;gwiMCyLzSQkILPuMPzQXLBNM+b7ESb8uxfxsHwYAxFJAAs980iutLsTszAS9NJC9nF7VDKaNODjP&#10;IgNw8DCuxhibczy1/mSxoBrrcjFPQI39q1BGVxxvUWMRnda5Ccay6IFVFMyMyVRhvYnWbr/tElVy&#10;QQWgSlJLbS222czNFNPb8rMUtzEv/XK+em3/3SeCiizq4QJfpWOMMTq5QzhQv1IMz9ARr7vzYBH3&#10;RDZhihtDC7AdIerxRyW8lFVeTjnVV2SQ6y1Tt5dw229kkyBwYl12i5KsGlcp9LbVkmhl9TOdfybz&#10;yFVr+9kkEUbNFoeIHsKYxmeVTZTYGVe8K2pkp0a2LxwlztNZgrvbUQDzLOKBgcqi8qzBoU0u2ssk&#10;dw6aaNqkvEldi2amGb3RfF7SpgnfK5LLTW8icm+WODCOgAx63Zi8HS++mNmGFZaTWOkin5hyrEUk&#10;D3PC/noOcvI61rXAkjFVsj74WB58bvzQhZ2jmO/G+yiybaaKZzFR1V2lt88dkqkcNqpAiX8J/0iu&#10;sRAbQkzqZBcaaNDM/bz8+Yo5B1QuqEFXsViFpvbOgX+fUKJCqgpfMDPz5e0d3FTb31s1mfF2F1/B&#10;7UWNvtft1R/ckGdDX0qO1iYcGEw6cSJPwpbVsKkFpms1spyK+PGWYAUKcyaaGIqqc7FncRAhaRlF&#10;rgjghMpkBX0AOKHh7ic337TwUnEbE35kGBN88GR+M1tNNeIFt7al5HcHopuqohQrHgqtbV9BnE86&#10;hIGmxWh6Kmqgi+4iIz6VCIGbo1HznDOXFB1Kcg0AA8FCFMXPUQctpCPAAgoEu7TBq2evctDv3Jcq&#10;Ww3RK/KjXe2QMqn2XAZedXSZ/XhTrqGxJ/8CbLIIDqpFJ0ZhrorHatH1+ASYGonOc+FhTqLm5LCq&#10;jRGSeQIbWtQiAPEdRz2UcpmZPgWcvsFujvxzZUlqmLja/WM1SnCjG0H1FDny0pdGxFkR96aENgkM&#10;epmUlq9kVDCGcQ9qG6RTxMjoxKepqC4LpOJ4IvYiggkghJHio5FEYxr1ufFA8ANaLIlGzBteSTIi&#10;kE98VDeyee6QMzB04f9cKBKkEaBDhbELxkgkzet9Djp2glyfLPjIFZHHmhKzIuW2ZkYwQrOM2CSW&#10;dzbmI4skIZwpk1cQV+e/ldHTPVzqXwxJZikRIJI17FqNE1Yoq3IuKGdynJUu10YrbxUAAv1FnICH&#10;EHgQhkEtgd+7TkSUWlCkfnBq0GmAAhrwyQ5KTGtKxWpRH5qXFPWFaUzLWAMm4BMGfPSIOvUdWm26&#10;u5kEUaQfEVU7/wO0mjXGjm12JCn++KcyTc1RlSn5qU8m0CjoQTSSD91OVBUg1aVybWtnUYgCzpOB&#10;ME5yTw70nhUVu1ipNqAuCsVTQLOnxcIoZgL/IiEqUydPS3mKlbFrLcrU6RG7vdSdPpFpuH4pJnTe&#10;k4Wt3OlbNSICSCFnkZWNIFe3ucjCjAJbilNABQ8IMYIs1lgXyNbAVlRZ7iFUawqAFFIm8FCtdg2T&#10;l4SLAE57ERCg8qxF8yE+q9JGYXJLpL2Vzz5oWapbCi5uqnNtfeo520qtcj0a8gkOvPisGDlsL4y5&#10;YEPGSgADVFhx3MGqMoeFVVJSuFfgNcBgp4NVUI54WAEFr64sTP+A8W4Pgd6D0SUhgoN/LaC98l1h&#10;PIV4sleajF4rBXJqrIQl9Jj1Xe+VitrIuVs54vSuXwGBcXZlkLRwD0XQwjKgqNOAsSzOIBPogXg4&#10;G93oGWSzBVHAWA0wCsZyVjBj7hWao7vZoUYkxV6+wFge4KEvNjREoWvRVWeMLTVyCZ2/u9nagJcg&#10;urn1MyIYsqnIiiG+tlW2PbbV/mAlUhynMjgcwNaUh1W98SRGa5dTi3P92QAm7okhKdbVBfYS1ecG&#10;NbwAkywBWLGXPBeTIdgN8YSRQ55XRyYD/MAAGHzkpuhFtKKTDF0mKWcdzDHkmwR4Agfcezr8yVeV&#10;lM6rWkE1O9v/viaHul1r68SVOgLXN90biXK2jOk08P0ZLVScYpxyxSuBLK3XFR7Lmg2CAxVXeCJI&#10;MYADFDCWHhjEAQWnsNJ6ratY9xshd74AGJwb4rg0Ty2JueygEOrEBXLHYNc2QHvjNa5doruHqMFv&#10;pvBY7nYdZx+i+aNsuf1jHY+0hfQRnkpEYBxmS62C0FbY5rr4Fhw8t0NyUbaHDRKZHhQkMga4gAAU&#10;wIqMPxzraln4hRVQkT0jALu6BkPYh01jFj8UA1C4tUVoUNEZebdQl3VsemfERFjb2L07NqnP99lp&#10;FarU8PWp4XMlbZGPzUZtb8T5phCN5B4bcUrElbcEwwM1LdPb/3tEnYAICTAKs48lqIv1kQGiapEJ&#10;zKXKau7VBc7T8Ic/QWkGWbYCet16BIS99YuENcC7HGfoEbaZz4ITX7pafARcOwNn80gKf5szKJmT&#10;ybsVoqNf6VN20jxvFjklSDslT9SdtPBP9rkbYaYr0mvsRCxCb+ccjNWxWUQBozjeap5wgaazGOSK&#10;ITisQzOGEysKk7WBGKv9Gzt/srPZI5TpuLMcebi2qwtkQiwDaoxDIYilM5E5kT2LSK0CCyTAw5dv&#10;2zRxujRQqS1z0xuX8y+2komYgzzLGyfSWD9sUxoBYIhMGjmQ2xpneh6Qu5EX4SgcULUnMIAHSMIH&#10;oKxRYL1fKf+MBIw9AkzA9itArFO1hjM7BySMCLSzimAF4is1iIqYPCnD6eg/AmCAm+Mb99EdIDIw&#10;tBEuV/IpxXON1WCA1umjERykQDJB4HotvwKAfsrBgSA1C6ozQCPDiFqsOUEAgiMAXmG4DymMqcK/&#10;VbOzMApAY8q1DHhEChsvDNg6CqM1f3o1B0SUFNu1iOi1DJCkB3IkbHIYD+oetlPDcBowHmMdPgy8&#10;9Ou5ljG8kug+FqSwusoddpuKJdPDnBE3EuyKlCCH41AahSK5GHusLHso8hAfhdO988A6fkg9Xrk/&#10;AwizBvBGXnEupUlAcQy7hgu7PbuACRuvC6gILfS9Y0qIFHP/E92jAYtwgEzSnmoUOeQrkTIKSMIo&#10;JQJoPHBxMv9pw55ppfVxwUbDKySKtO8jAAgAtyVJwXkJRD3sxXzij78CgO5LniqqE7ywQO9SiM8r&#10;sw96xOfSFQXbwtUARYFQtR8hPS5TorBzxZi0yX9SAItgBTtjOGl7FJuksKpromaRqIR6oh/csBzB&#10;mAlTSDhkm1xEP//iq2asDQhwqZoDQRe8n9JAK+rTHQtJN8ArgO6bAAu0jkrCu6vJIuroIreAjAfQ&#10;y5/8HlbQS70kPei4AL/Uy9trAPMATPB6AHPYEcn6y39kRb8cr97LgAdwgIDqvR6ozL8sCyaqy4PE&#10;MtI6oJEb/4xFyhGrjIC/I8vfOKdES6s4JLACiKs8IorVCD9F0yvXgUFd3CfxCwnpQ4lVMA4RSyYw&#10;iiBi80HzMk1R2jASW4jmVCrr2BHnzLA5AZasEiXN87PCckTtwg6Li6DlOS6kayKqLEBs07aQHL+H&#10;dK3XyjTY1BRgBEaVwCOxTDmm6CXLw4mGLDyz1E9dKgDM86de2ZodjJZqfCpTWzDka7D0gp4JqsC0&#10;QCCG2CQqm446SwuDQSAd5M4HLc8CtREsu7IxckncA0Homxs9lL5gQik5pMGq0D6WAIGLhA2kyDFv&#10;s6e/yc1lBJXCSYnZcRMQeb+9OBTwUAsSscBpQQzFoMUfvP/GUKKRI83OZNIRDAQU0XpJibooQoGk&#10;+SvOarLQDyQAcjCy4InNPtzFyoOdGvoP2qxRxlvN1ewdlnMb7Ds0VNkI+RE45ssRpWMeu9QTiWk2&#10;rzLDWLxG5YRS5QGoarQ3p6qqowK0xGAq7OGcTuqeQQM/1RQm6aOvOGXGdtubaHTTLPEJHdKnlMq+&#10;SsuxEwwp1tq0kQQ11gOl6qkz5YumBpImPs0oe7tG0kSs8xKR62xULUU6glhJaLugU6smiJgwA0jP&#10;EfyjTwEJnlullJLPGepNfFgFGrUlXdFIIgJEHs0pUJGQnjlVEcgVpjwq5bIyX93VaqwqyQnRz2pS&#10;RzXDprL/Ho2xVSV1rEF5IGyci+0UjwWVnDjhqBBU03PpVJB8TeCKUeEKUG7VGzx9lxS01pAEutlK&#10;CXbaMyEdzwdrtkThwURUiL6wVKYKOWfD1y9lqpNlPkrqouWcy3xNmKHyVZalk8DItTFlw776Q0HM&#10;n0rzytmooQ1x0/5q2JjAKbT8L/aMJTgqyZlUKqo60C/lHsBYoEMF2BCVtuUcw9HK2ajc0h50HsOg&#10;KC69Wj8BSgK4Td9K2mNsHSWRQZ3Yh2EUCtt8SJKpVvjcJVfVW/5JorarVQjiDqgUTTA9ULw7LEvC&#10;sFdUGMcaVgYylIGCVKk8w7tL0j/hUGF71j0sS/PT0T3k/7lrDbKvqM+7JRt4Glc1xS8nW9p08rH+&#10;SFeI2EGYRVTEoB4oKlDwvMupyiYnUpSJ6bMxeiaqAcLrGZSBVNYz7FOT1SpIclKCONgSeltDgyEn&#10;gZXJyz68eqsCmFGZ2aMzEV/AQdV88SNNe0E6lJ+OzV3Myt2km1zlm9zvWa6wZaqvTbqzxaj3PUTn&#10;8FdBNSrCspjcndDey5XbbM+PxLnWChxQzYnEWxc8rN4iEt/50qmh5U/vxZbbg56u6l0JqqyrcQts&#10;uh7nfR4b0SrJtTgZudxrHFH7/dVGeWGC+d3DMtsJfAIQSICtfFv/VFp4mdsyucGX6i9vK6mPZFhe&#10;7MWLfefVqUAadU2mw0WWDq4zAObSsmUk45xF6ZKopGqL5qFU0ek8pBuPH7yiFxvbGbamt+Coslot&#10;X7Sne9kr9yHdw+OP0+1WizDG+qrgGVzdlchPVk3YTtFTgaFQQ6wigMyyJc1ZZf0sxM0sjbnSDtIL&#10;qo2RlvXVF04+lCRRybnLamPh5ZuxXMGd35RWFwUmp6UjO4rRkLCbNyUA1c3bvuJeoY1jdFGdBBCB&#10;DXmCCQiWv6iOzOKk4D1EioooiCFPet1k/oXhCuw35oMcCHuRCLvdWqWkPzUvRu4axsCACXsAFBVB&#10;JE7goR3kloP/NFIJX/zEvgvm4Qn2Y0DOCnbyMictVBiBWW5iVBeJWWg2unvbTks+UHY1s9BkMBEe&#10;1imKSw++1Xuzt5stLFhr21mulXJmlSYj5zI5Z9qZWFqew5/ryEDsH9AgDsL7iFXAlsC85jJy6AoE&#10;jJkV42uepi09RMqd1ScCzxJVFlwtVhumX6NDr2AG2WmxRZUT54+e4xR1SBGs4/kEgAQYYlIdod86&#10;smS006Z1YJmYHRELK+PF4mRC6I9FFAjrU0A9Q4WyO2IJyGWFEROuy3g1rMqZ4vHkIuAdUmJr454N&#10;KbhdS8cLmofFlMC6myIuwZH8aLXE5XpJoRMqgEKGIrm4Io1R/64LJS2E1qoNdJqxNZjL2p7tOgzr&#10;uFQogrDHHuNm4uLNduyndGs5+V3Sgh4xjeiNlOPdUdVVdaV+ARDJ2GO2hEjsg7mqTuUjYjR0xcFM&#10;GhRH9gvDkOIsrctFWZgTwSKFYBrl69+BVm2evpzTZubh5WxeXW6ArdqImLAFAGfgBqTK+yFOc2e7&#10;qs/V2BZapkNV/UOrJsHUkR8va+hnsVKGcjErpruqwruZNU6i+uxAWygfpMXLuhFLolRAm+Q+M9T7&#10;HfD5gzZICb9pTdM+6mvPJQ1sreOQwIfv/QmkQAd9ekPDDldX6q0ANQ4OnlR5DXD8VujvYG0B7uDN&#10;W2jj/swl9f9TT/7fkuNkyPULad7XhaoOgLYqXxUISBTv8jYZ/uzt4OJeQf6IjNa/3nnPCw/ao/Zo&#10;ruy2+uYzM+bv7nEkAxeU5zaoPZG/fqY3SNLp+KPXz45iMv7s+T2I/12wLgIt1C5UjkrNLD/xHbXw&#10;cL5oD7chm5QNJVlRKC+axwNEc6HTuRHuKTsmkx1UFKZn/95BfOuuDLz0IictAyfgu4wYCnLhD+3k&#10;Bg3yu4NXwqCLJ4rU7URDi8gACNjh92FycIXnq46dQo8p2ha8VenodoOXBKjvwfjg0a7iwsXxaS7u&#10;Q42/5rmkBceylFSg0EQRGf5x5K4mryFW2p0czkM+Cgf2nvv/W9n+dTsemcKpIXKbtLfFyiPiLd9e&#10;dNec8hVvrCcdW4LEd2x8sE+ucXA3yBgXVHcd41e/7wY/qny1c4kp7gUrWMwsiAkbgfHWCR/FTVsn&#10;pN1m5c8YYtzK2yuf79n2SLdNavcsCWJnODGk5OMNYzIs6BjGi36vX3C/GDvH7kSm5F6t3Juv9v2F&#10;2fi1nJfud+8Qd5He0d7stnJh4HbrPp9Qj91sm3KNwUFf5dAI0NmZxpouWYenpkItY8qmawYXWLSu&#10;4bEGn/92ixQu4VBeKG138BNmlilyooVfTp0XewSYwFk3lz5+uZbTdY2oW6V87aNHnVhC1fId9vo2&#10;Jnyu8+VT/7qp1N3plvEGe3mLYR6SxRpSpyKW9Hm3306U/SS0txObPywYYxbibgAKB3lyVzTE3xe/&#10;XWrdAICZIwAeyG1WYVq+xnX0fjIJEYHZcYCHSmjvpi62+Few7e5Zg/U4X57KlnCZv/NK7zO1/lIG&#10;Q9J8L3iXDMjyQoAJW0Mm117Lk8jqE6b4inKkdmWlzAgTL/luO2ImPmyTDwliz5Yvz2lErNQgfGu0&#10;3vc3B4gGCMDwQyDwIAKDChUK5AdmIUKEDCEqJCiA4EOEGSdOLNiQo0SJBCsK3DgSoUOPEzdWpAhG&#10;QMKUA0FmIECAQwEAOncCyLnTJ8+fPIEGDVqgQtGeSZcyXf9agIPNqAZWNa0KoAJQok6HLsW606tO&#10;sDq1au1ZgYHNCRgSRmS7cOPBhyZVNsTY8SHdlnVBziyp0KFLwG3lrkQgmO9evwL1/uVrkmJit4on&#10;anRJ8XDdw3YbEJaocoIBAkoglK0q1upVokRPo279E2pUmyCqHv2JVKjR267HIiXLtWjtpQlWhX5w&#10;wfDij21LqjQoQPPAgnIPX+T79+V0tiNPMt4ImDv3yJxnNk/el3JFldnhOmc8eTljw5KjP37v9mVh&#10;+G0RKHhA4IkIWekWnFljAacbbwZulRSBwTl424NFgRAbATyAgE9QORj1W1OraSUWa7vhFlZWEdjU&#10;w0NuSQf/E17sPcZeSQIIVN1++p0nUX7o2VcfYwXlCJ9l9pW0V3YhtQQYYDp25B56OWI2X48G1URA&#10;NapxqBRPp+UEVmlfeXhlViOG+dNTFBIQoIgF2ragg1cONSCCBG7I0z5oEYCDczPCiJiS1zXJXJE3&#10;6gWGRjK9lRd+4aW3nY3MRZeekjuiB15ek23no6V8UuoipDMaBt5CODxBAAOkpYnlbrWV1eWpQSUg&#10;AoUGQMAUiFa6yRqrWY6JqoK6GsXBqBkcN19l5u112Eow+aWedEd6J+inCtGY46QLATZtQtlquy23&#10;k5UHWWOWfsfke3u2BZ237K2IUWfoKRCaASAkEFStXu6m/6VpQIWY5oQUisCUrbktCDCcvTKIoE4a&#10;llaAiQRMkK1y0FaG3aPGVjwQjwdNuyfFFjs6XkosRdytAheYfMEoOOCQ8soqj3KyAotta15e8gkp&#10;8cU1umXtQNUx+6OgcIkcEwY92KTEnCPy+uaaSx8IZtMRqkngq7HO6qtrX9Krr08Bb+1mhyI4YROe&#10;xfr58aQXPWkunzpXSt5j6i2KAExsNWCyyhNMkAErD2TwwBMG8BD44AY88cADfWfQwwQOrHzBeBAH&#10;bR1C05oNbqFgcGq2kfYVpKyfCeEQ2gim7qZh0kvXqzTAYro+Vr+xocm6nHKmrnSua7Jqe1EJwJaB&#10;AjGt1P/sxJ2COymmFAXGJLUTNxeTAjg4QEMPiJt5PfYUHs5KDz048LK2kuqM0bcW27Ud6IqaN5Ly&#10;hZIU2EH+EQBCaagnfDBquzKdYKuuwhqbrLrStdulBmtWWV3+DKgUJaRFPkOzy5Mig6z9fMdjjnHM&#10;2zQio4UkJHo46EEGQoM9A7DCCSVcBwpTmMIklJAV6cie3/Q2iuAR62wTsdx82PO+GfklUpiL1mSo&#10;VZAJHI0n9muN1gqYNdzsazf/k53TyIKwNoGtQRACG/94t7QCiGAB/xkFBuCzNkSR6zwGEdmlhuY+&#10;zsjNPIuqG39wsDcRApAVSViHOkpQAlVQoI9dOMcAAHn/jkECso+G1KM61pGEEJrJAIvDAQ0lx6M/&#10;pbF8DozgztaHNjW6hyWjI4ABZkcbhKVOivtr3f6kVrsn2iSASAROvnCHGrHsal8MO5F50ncZTqqN&#10;bRFbzARt2MObhYyDDZDjlGKTjiTkURVsoMAA7rGDe1DzHtEcADZDMABtapOaIfjmPdpgzS5Q4BYl&#10;UCQdo5KBCcxQcvAhjKEohsNMAQlQfmKbd7gjLSnZBCcC/A0Ci0LLW5VmoArSHxfNNJtT8k6LajJY&#10;hwrmNFguhYEEcIDwlqPLIDpvJo3RXMUusjHiZRJ5PZNL3cBwAQf0IJ0GcII5puGGLkSzmtocwAGw&#10;qdOdpvK0p9nE6TRD0AU2nDMJLmXcBXzUPobIpVHkURtHtpOjPTlLblQlomgmurBSDuhpFL0fRHeD&#10;j9jZxEK88prSDEorrhksd0q0V0+6CMpRCECXJO3cD1/CuZZsZofXMdJ3kGWQD8ovKkmYxjNDcI8D&#10;5NSnPb2pYyOL05pSkwKqUEcSKPQAGoyCZn2VVj7BBVJOrvGGOtwrSlgyCv8sQJRvTZNb2dq/DsH/&#10;JjZUQSIpoxinK4bVKRDiLYd8FywaajJailLU8DjGoifxpToXOy1bPphOVuSxC9WU7GN5etPtYtOa&#10;18wuTsXpjxJMgxUAzAAOZBYoQDVrLpShFNxAZ8FkYfBGMpIf/cD026bhj38EPOVDUUegI5YJgKvA&#10;kEBXpcDbufWtao1twyZQ13c6iaqAxcufoOQQZWHEPiBxACNt8oB1lIAC0vRud1O8zZ+ueKeQxa6K&#10;I0vNAVDgnOnsASTvozx8NoZFUMUOdBziWUyGVq87Q4DRCBABfOQKoa9t69fg6qatMghYFOJAKvnL&#10;uof6l6HAnehSCAyAsV00jAnRp5Gk6hfkanAu/xxrUoo6V7cGgHhUIlYHNKeJ4u/COLLcbTGgffri&#10;7t6jHxRQRzIJkAEHOPVcydJcMTXYpKlKh4xyRoADRjWaBo/yVAIqyhFdg4/aRgXLWCRKqKtoQP3N&#10;cnciGAEBjJPDu2jQfMc710M2aDy2QWewic7ANKC5Zxbr1LuQPTaxBy3ZPwu62ANQxTQKq+hRSI65&#10;6SoM295rsbmJhz7yqesFQtPaeSlxX03kVUBROVudNCw2SOO0bxOYP4lSUThWZoWnftZD/GjmbX1d&#10;H/MG81yOXAA06gz2AYatbOwu3LHIDjSLma3ThB+AAuWVSg+G5SKZnC9ccK4ZMHetS+hipzpgmP9S&#10;flGlmt5o+athdWhEs4iwdkcFaaBOShOTSCKcy9Y3BgvRLQlADfpszqQc7c51nhPaC2Oygw4oLCtK&#10;zFhng/fhyma2xBfecJ6iOKeLrXEyH5DjkmbMjBbcOEj15EMLtiXJEWiVT9IdZQOlG18H/QkELBob&#10;BoAZrKZMmqoEhtZXbojMeMIZrplkF/RsuF30bAnlRpHk/6zDxMPWqcT7DF7NY77znvdpwu9xaDpm&#10;gK42q6H6Lrj4NY/Ro5l7FPsWIyoCOMF0AqPNlmuH+yymqk5mcsJsdb7uJ+8ca1z0oqzbGC2SKgqT&#10;zBeyDWUCKIt5xOA2SYIqIH75nRrb81jffAj/+tH5zH++/DvdwbPN28oJeLgySaK+XS5SF13fLDJl&#10;V8gF/BNKctu9+AdkdarAFgSQWWwsgOnAXMv1nVVYUVt9Wa/4zn/g25klXbugC868meKxCOSxkUdd&#10;wOQZQBRQQGNRHQluX8P1w9ahoIsNgPj5mU/tGYrFYBdMQzJl3OmBhMkFU5w1j7cthknI16coHUPA&#10;hACo320p4Mrx16qQEgPG3NTEyT54UayonP+9lmxJGVgg0OCpTmlYlFogD6EMT5+IEeLV0H5MCw4U&#10;VuXh1AgqnAtiUwtuk/gNWvhBnJ+1oNZp3k1VVmaJ2OFtEMA1Gs/YiGBIn2idx0YIgNslmJRh/1GH&#10;vJWtBNSYqAYEpJOdXQ2DDQzUQNkC5haYocUTHF6aJU/HkJ0OKgl8eYaOWB8BlIB1cV7EwWJPqSAL&#10;ahMt2uEtvtiLodiLNZY1lcALpQVxmSHs5ZWjgMqaBRzjKcTs1Z7XJGG8ddkSbRltQICdxQaANEUT&#10;ndupaGEjKhEXjY2syYfirUS33cVHAY2LAOEFqB8BsEL2waD3mR/mzaEcRtwc2uOyxeHVxeEKkmBk&#10;3YI7Cst8IMlMhOExApGOQReFRUZLwES4EYABisgVnlWrDd9PxM4/xMbbdU2c3F5/cZkSshw1vlxG&#10;hgbw+NX7iWEOmh0iLonOzNcoJBOeTdbmNf9bLcriG24dsWkXw/UkY3XBOkTFA1Cb8qkioGBLPVWL&#10;SjTexZyRkOEXuQGYJjoh7z1U7ewXWO0EPqxCVGxkVLydI5bk6/Sfa5xGiEAgAfRA8pjj8lUEIA7E&#10;YBji4/WgGCLA7IFSCfAZX87jsvlkNuHhP9YhHHpfPg4mP/ZkT8ljCYiQAfxhGI6hoOCVQ5rNOq5e&#10;QqjfhTBIFRLfN24RZ8pSbylFu4GlTfDd30kjVf5XNBaIgvVOhNXQVCnjD04m6j0KRQjAJ8VaPCom&#10;TyLbLeakcN4kTjpWcMIY+fGUKqhfKH5EX/0bpEBnfPySD7FH0fQTltiOR2oVSXYZAnpVa1T/QB8S&#10;wD+YZjpUpc4Jn/95Y3gShReuxbf4EJLkU9N1W0pskJElhwNEBSuYGHKW32ECZnEW5j22GGEWqMMJ&#10;ZmAqZiw6GwW4owPwSGBhWPFQp56URGg1SwYpBFa9G1ny3Gh6DWvgChJBAKzZRHmW1RPYHkiO5adB&#10;1BaGpMrlHdnoWFy05frg0A76G7ZZRkZMgJ0lgYmNoF8Op5Ey6JGq4HHy5Pgh6XH+Y3GK3niy36yt&#10;mVKuBCdVyzvBxPPMXqks4QIGX4LEllaOBQRIIXma5oo+YiPKHbwZkFniHawlX2GsXdu45NKtXQNg&#10;FQGswyvSo8MxnIIuqKD5Y4ES5sIpKB0G/yqDdlMX9OETUCnbyWc+XdspJsYO3k1oOGNoHtG5hQha&#10;vumDDQUrpWipoUqq0Q5ZNiFWfln9GIVcsYLGXQc/PF6WDgZUmc3INQef+qkJNuiL5WJPbt3D9Vmi&#10;QpahZldwLir3DYA6RAWV3ilcOhBoudNB+pBtxg8ouVaq5l53Tg1r3l6DjdVXmqpNiKU2iqrP9UqM&#10;ooZaZoDATUeLVJq0Cpz9rY188Kk6GKgdJqiLJSuBNtyBGuig/mugHdthDuwb/mNOPatNRCgQRl9G&#10;mAsmeRbjPYtBqJ8ITOVZ5s6HfGwjwltO6F15mibt6RaMStSHZs1uMcWonQjdoCLSmQ+iIP8KED4L&#10;QuzmOvjDr/7jk/qkkiLrTx2nkkLpkeqkLSbt0SqmNQ3lf2DU2U0nt+FmQ1bpScHElJgaeDaIp7kc&#10;me6E/RQAjaJoyUbFAqibyyngel4hl4RrAbznD7VFL+3aPUksteBlVPjpb/5lvxInchqqLuKhPgIa&#10;k4KfjPmD04aijdqlzrjER4BLMR0GsmAVunptLM1de4Ysg5xpuZrrmaymalJlvVnky+VWmzCQ4kKJ&#10;GyWlDamjk6DHbibBnzaoX96UoQYtPf4ZLTKrThqp0n4esjacDPbhY+ZQ+sgNXZoWU63Lteqqbmqa&#10;ynkil9Xb6I6kqlpF1XSuyWrtz+kP0EH/4rppTddAAFoYALVJEHSWHWXySXwgwGpdn3/2q9AWZ+Eq&#10;7OCaH6ImbD0i6B0aK5Lew6OKGLV5nFQV09AsisxkTly+DV6OCgPsQ+rEKZVp7sp65k40zBOUrOeS&#10;A5h1yYt2ovWG7kT53hMM8CbVl2Ua4q0piQJMSQaIYB5G1s8qKO523pPS4u32LYwJq7ImJ+Fm04Pa&#10;RErex9rcLL6mzY6trgCMQmh8KdomIJtape4BWGlqcGyMAIhm8ViCL4xeSc6JTaydb8y2i8weC2G8&#10;mdn4CD8oYiupApFm3p8hLP8iqb8CpsISboDGMU8l5j4OK9epgvxI6sxW67XZ69Smlo8w/zGp7ENZ&#10;cCOqgCrIdubgtW1PDKD2mmsAoVXgEYzuYCSrvMqcmjAYmiJcWpjVVhBM4EBU7OX2Ge1/2qHtFquA&#10;zjLA6rBwBq9w/qxjedc9lEBUQK3qxm05ogTzUMxLCED+0Z5rpay6VW+7AlhpQEBsaLDnHqGIkOj/&#10;YWFFduarxdpxACFq8VXFouNcpkhEEsC+jiCT1qHCKluy3m+RLujAImru5nHvblfBNqvDFiUGOF8Y&#10;ZmieWmC3IUREls5U5hwj3o4jL9juFABZUbPJeih4Ap70dvIm9hZZiMALEaTHiSF14uwYHyXcxKwC&#10;qB8rzK5P/i7Q2uJO4bBK6xQOt3QMzy0iS8vi7g4mgVYd9/lDHw7xCdNrjJSdm4m0ejSA/v0L7UyR&#10;A4am6H4r6BbAPlT/MTVf8dypZ6/I3TXvDgh4UUqqXfq6ZAqfsUwgykFglQFQQLEWLqPWL+DiL+DC&#10;8z3SMx7Dsj/yYz5/3j2wQTBGq1/In1w2b4YZiW0yRn9IJIumrdOEalVbMGfSEueSLURD0QBVpSZ6&#10;sMoCgJi57FYrWvBY2umxkbqQ82y6UV6ysubt7rLuJBzyLk33rivr8k8i6cLdwy1EhSjSB45CpcfF&#10;yGfr9s0YxFGDKehy4hbLKFNI8yWXbStFQK4oNub+E3GHGVw5NA+spaeMz0LM7SATWV0sRgs/bD/w&#10;YrLRMf/e8RsK7hwTLD7+8N8Gplz/Jjz/mTlU9wN0dhn5YI/8IEtM/05mNIDGcmzuLdhrLTQFbwXN&#10;QbTnoqa46lcDRg3LDsxwoGTwcOBxgVxgu2SdCgRWpUP8DqhM91kN37QewrQrw7Q7vzSjzrJkXR4A&#10;qx+VmrKF74j0XRhfyQ9SczJirytIVq/o7gPJIri5LgAEIzZTlxJ0W+ECwsbD+EgphvNv4xqXcoQi&#10;E8AtqDjwGqx6zzQLyjPw8nE7xzdcy3Whatfgbh0v38M0tBIYPZ8vFSRL4IdoT8SUbCxDK9BCmyWr&#10;UDLeVTdkI3hspJxVBp+rGjdPqKUEaql2kJRH0+2QSEaS+SpfShzRkrf5zbBauzZ21fAe86SID1rT&#10;4lKGPZBn2wiMwP85ytmKFsXoFLuGwlTFQwN5RE9UZjs3AqlVmCqRgDXM0EVVzVxpOhYdXmUaKHW4&#10;jL31mKt3/0Lce3v5oLJzmXP5sTOrs2teXkvh4d3VUt3q3EDfZSQEyiGYy3EjNsPpNj/ij8N6AUZv&#10;FLPrRbdoqvcOVDyBBM6XIJryXvGH/EzDC8JhK8dzpvvw5iUmwMJ2Tqf4wRb8whJumnsz6tVsrg5c&#10;X6fIc9YVAsx5g6WmZbe7W4VtFCZ3ZI+KWRV3Z96Lk+UPbPQAfIbhhLqujUDuRmCVkMagK+PzLMb1&#10;/iYnzU87oLIz/erjsu/w/v7wgdJhxakfxFqL4/EV+n7KO9UMyh3/dCRnrsgfuVG8OqzHusd2VWsy&#10;oHC3aKFzQGj0AG/3xfEuOtrcBfLiu02UAC/LcAzfMJMSvGQR/Pxm+gpqOr8yaC2/2A7UNsMnBxoH&#10;SV9kKg/i12SDKzRr/dZeNo/zxLlfPQBp8Wji+TSCYxUWgFdaN32kcYvkN38D9mJg1c66YXq3s7Hq&#10;b8AqatAH7nq3/nufvqCWOE8dQAA7jIrw+igT8+rKplFvK7i7aLgC3pRhrthe49Vb8anOSVYGf6BT&#10;o1aMFVerQXOQEcXYLAaFtkAUdiv2u+zHMIobfEtbuSzGve6eeGznpIgPwA748uHQUNrdpvJNKwcu&#10;ZQNY/LwF+nd6/z3rdOU0Hz9A/PtHgCABJQAKAFC4UGFChggfKqzgEMDEhRYlUqRYcWNEhgVALCCQ&#10;QQECAQgagEGJgN/KBi4RqHw5EyZNAWBa0lSJYALBJF3uDRAaQuiAEP2GIk1qVGnRo0WhQiW69KlT&#10;q0ajLh3qVOlUplG9VvU6oClXrFS7ZlUL9V6XJARxwIQpcyVdmncR1NX7EidLBQ8ILICwMQdDjA0v&#10;doS4UPHhw4szeixQQUlBgZcxZxZY8AmEhhU8SgaN+GNpxqFDT5YsIt3ICydf7s3LN+bNnLNxx2yJ&#10;UyXdlX8JlhhwAOxa4/3GIt9KlmjZ482jKi/OPKt0tdbXTh1r/P9sUenarw7YUYIgSZYoec+9zfe2&#10;ypxgTvalCRP4AhGKT6dOPZox6I7484uoAAhEIkizAy8riAcOAjQMPwBR8+ixyBY7rAARRiDggZLw&#10;4uslfngDMSaW0sOrNwE6RMABn4BaTqqrqnIxPLKyCmu5GM0aC8fpptuxu6/U2k5Grbzjri1WCHLA&#10;pLxuWqm9lfQCUcQPwaBtyhFVusAAAtIZLMKIHpsQsi8l3MhCADgoiAAEEVTzgTER8u8j/uLsz87P&#10;7lTsQYYSwFDDUfJab674cKNNpytjS3S2DIIL6kWosHtUqEitSy457ribCrumhJxxUhupm3Qr6SLF&#10;6jsYi7pnmvL/OKxyrprkq6223grtTdBRABvBy4dUy5NX1Hrllc464dxoQCcsY7NNggxYRbJngTWN&#10;tGkpJFMhCJB94AK9oEwxRbnwuhIBHLZkpcUanQNyu05n9Cqtr4gCL8d01RVVrLLEwpRdsOjFVKh7&#10;KGDUABwwCHSn+WLbzTa7YBKRnyY/zGuULZ3wDNoGy7z4TIwg/AgENZVdlqCDOrbWZP1E8wgCBggY&#10;OK+aoIwV4UJplu2lHgiahkdP/Q11357LKtXTn4e09NF3f7T3KlLl9WpVAiagmb25Zo4VxCYZnkmA&#10;UZ4ggIF9IAxW2AbFxvjLsgvYJwKQQz6Qs31CKwxMMylyrO67/x+aUM99sgV05lcVZc89uhCFEoEL&#10;ACOAjRDWRdfFp/LNDql87+W3Rp57nLxfyY2LfF+iUy1hywy2JRHwbldaeET2UBxRxJ1w6NoJa/E2&#10;m1oxQzvzIxG6NrBttwnigWQ8xy5W2jGN/ZV41CrjIS6XZIa5L/jQO33ql2In4CdHkxZaaEg1Bf3R&#10;xkUNMlR/kWN6yBurW4vS5nQUiri3CIiLrukFEFEu3mBD3S6GyWWQXd1JQAIaVgGLpxC5hQ0Aa0vW&#10;7zKjphEoj4LVOtncLvaryhDAAQVriUl8E7H7ictQMVMYShhFgBJ0akfyghHSLpc0osVIO11JV+TO&#10;QrR3+chyLv/cXNIGcA/yEKAHt6lL4RiWNdNFTC49MQic4IS7vNFtitSiHbYeCMEIEuQJHCgZApcX&#10;LDHy54tlq4cDe2ASAbSuRKurS3wKdz2GIa5lFHCUC5fTL3z1qHzeMdqn/CWkTn1PUuxSHxBphCpE&#10;YuUebGjNAwBFs/upB1xuLOFLToIzAniRTHo64H8qaC25QSRNWdRiggrCAAxWEWXICyVHWtmQUqbx&#10;iCqxTcP458Yl4kZcTlTH5rgnI8h1jl7DlBQQaxgk57DLc5xyJuZ6SKREaiV+G5wABuLYMNlIqZIz&#10;E0AKQZAA1Iwyg6wkk91Sg0XfnVIznOFkgHr1RZOJ7T8HVEj/AkLiGtzYapK0gdn19DK4FJYgKI7q&#10;RzCvM0j4da46OhTk+fwYURn27JimWiimTpUqtQhxdBzKjaLgo0RakVBqgOHBfRJoQJWabYzUCtvH&#10;TMnOzaQyQh3BCDqrJUUHBYhjrNHQtkz0T1yeDietewmuCGAuhKIFSIXMjjQ5h0N9vStdmoumun7I&#10;UPZBaqP/CiIFAKOtj5JIUFSSWkxS9EEtjcRioXyMnjp5vFUihmUxlelAmCUCKIIxedICkBhjOSBy&#10;tCwuHwyqEXViukr6BgcsCubP5LU55WwuXhB9TqX0BUiKmo86GdVskZ5KyAGsAy61xJpubAaz8/Rz&#10;XBQbYLRS/0bA5QGLToqB6Trvihk1JaF2ibngPH+rkA0+L3Cny6ZZ8ZIXTRLULOHB0Q5hSBWoSmVy&#10;iozOjaL7QqyuD5HVtRy8uIvDe6iDIFHbZVATG5v/OSmkeZnAlg6CGp1izCG6gyWFGFhX3OYWlQQ4&#10;KUQcopqOtXS2ZSPWnDyCDweaV2vnQZ2VWDvCQqVQFUslpGgr+pyETlOiDuUuzzIatIdmODrxg0ob&#10;StAa87C2uIMrqyRRchInRgB5o6nnbMtJtpRC5LZr4m87CxLfL43Svq60HUTeKqBZLokvSrySEk0U&#10;sYkl1Y5B5Jwwc7S+sHiXulfezjNnmN1BWrepZWbqIq38VRuBbUtQQ03vg3f5wRSuAh9grJZGfBuh&#10;+dJ3H/r//bHIngACee6VtggOLgASsIqO4vLJsNrNkx6txtYSQB3n2io00Re+p5I5kJu2Dpeva1FM&#10;j1rDB90oaes3VpC+sXotHtQ3CSLouJ6NgAJOoIEZIgK2/XmLI4ubtXCqY2AbK5+kexltCHewsQ6O&#10;L/GhyXKXWr4R10u6m+ahU6vdwxsu06pm/i4PawgqyGp0B0+L2qGcjLpu0qw+IhBnxr4kJnn21bcJ&#10;8TOvgUeQd+J6bPSeZ21tHBEsGiCSxTWUzKjXbBijkCAVtopnP6u0zV5X05aNeGfH3TMWWvzSztmU&#10;c9dyDygsWtUln0kbo3eSKVesIwssnq0PTbuF9Bjf+SaA/xM4xso9wxu/r0QMsqCGTTfH7CSGFSpN&#10;+AEcVlQ52jb8bpdziN2iRXVnMTzLDrONacgFrTvgni54g6gKJBkbvbph2GqJKqIJdE0JEKiznvGc&#10;OypSKNhvhUAKfVxzIBMkAn89MtoCLld+M0TBBKFloyOWEhB5KLWsQ8DKLQ0+zkqquh7PsFIg7r4v&#10;azq6Wf3szz4tJNGaeqNuIUjBLSmb1CNscCdBgCZpTGvgHi/AFVRMKfer95kS5E07jTeeiyzFuTMG&#10;JKPblkhjZvK8DG5EKuqaOqJyxy5DZ6KOSyaN8AhaGnY76lPNIZjdR200Z1+qqXIOqgkmqEinyDeL&#10;V3Xi3P+d5/tGiJwLqX/MEQKBLeVe9zPlwRNrbz+sSPZwzHbwAQIyxGXUzVuOCLU6RMZyxsrEp6Em&#10;rtMsbl/0KPusjkdAJ/MkCssipaCeRklW69HO7lAaEGaQagRQyqUiYoHsaZx+zf5+xYH4r//URDBW&#10;KedMRvjMqYA2SEn6p42k58kchi4yKTja4NtATpmwAoeMaes2jQObC484JVOIBEe27Dq8rQK94h6i&#10;oLxAKKDgDPHQapd4wtfOCa58D+5O5kJ6J+/6b++8xsgILYwCT+ZkCwAKjwBoIKhixX+GUPVuhiDY&#10;INpEz100MLs2a/MkbwMnTzku6ocUcToixYc4r+JOzBP/tqQHSkKoUE6ooiQvUohBVmoAcywVU2Mf&#10;NugG5xCvCKCLTibJMOameiuUCkDRRqIkXmyEJIwBEQA40oECrPDruOrDoBC6ns7McOQenNH8NEXj&#10;vOvaPkyrrDH62EAkzMPgUucEYazZFEBgRODtfI7n6A5Agg0xcE8OX7HXAuO1Xu6C4g4VQ6NPWMZl&#10;bAUU2WsBz+OoAMMJquwDlwY8TuUKi4R7nDEhN4zEpoMCVKELLJBUoi36EvIZY4ggK/HSNCteKOAt&#10;xKpmWuzFhGrKdCVsyMjG8hCeZMvfFoJA7Kod+8sgbjGKemvnzlH+ACAIha6EjnA3Ui89Eu7xtuQn&#10;8GgC/53QzO6hHxySApjSUZISzcBOIYWCAgjCCdJMIyvqKbUyKJhSFZjyXHbE82Ikq9rCI4Fql9ro&#10;dWrpSm5jxtyuDY2HJglQvhIiIVqRHWFStzhD1haD3/zNJP3qeBKgGgzvkpav8dyIYVSua7ZHw0YF&#10;VDiuO9piiAiCFRxuw76nC7wSKQCG9zDPEauxOigzZ0jv8zRr9JpmK+jHb34StZCPtRCgFFlSHv9t&#10;JRuC5vKSTdRkdkAJJ3+v534rF7XRo45OqNwPL7IH+hiSGifwKFAtA9KBURoziCoyKyqyoMjLAOyo&#10;LJNAZ1KlOr+TOp+Re76QAoAuOlnBAAyAuX7ER3RkGv9DDVLeguBAsjhVaz7oyADGcdjM8b5wZzYH&#10;JENeMjd3T3jm8sAAawBxzcAO8B6JywFZTVFYzcFiI4AqLSgycsS8p7KwowsoRjxURTmDSDOX8ioB&#10;ZikhsgvIS4UooAv6oQta1KuW0ivTzCu7AEY3MzocBdWSoBWcsSMpQOMmzjqC6QDQrx9B6EkCUVFe&#10;LIBKstBqTEHhKQZDwwbxkkD1kiDsQzHqjwePDIFoMSKsCUlDqJb28eRgwom88zhCS5GWSShUYUvW&#10;ASgK6l8cSU1UwTtEpyAqrTV2iwKGsihG0wBUwR8GgCopjX4oDUPZIk6TqkXq1Ku6zgkrZ5GIIijQ&#10;r2D/0NJ6zjRQlgT25orQbKpkRlUybusJsDRkJMhLFvRs7MnAHoROEo33tqV/WsxWU08uGouD0gwj&#10;Oc1UQi46Ukgd2AAoiGMAVOH/HsAJkESFgmKI0oEVGEUVHMBPM6A7PVR7hGJFl9VPCQpQmSU9WyZP&#10;o+IAhkgdJhK0TjPjHjFVViTVWq0434xhgIMAVqE3BVAVa2q21MkVU3X3nkAJ5tENQxVC9IYhBu5B&#10;k2tmkK5M05AApuFYiUka14d79tS/kmBxhIJRMqAfduAe3iIJyKI10sFHu2AdiHFV0oFOwTUJDgBR&#10;k8AfdoACuqZjHdUAbmE8CAJdveoe/CE72TPNpA+Z/8aHszplB1a0g5CUH+HMqJrvXSuGHM3JvibE&#10;FkOVNOxy1/5VZGLxnW4tJeXK0O5wIfqwByQ0VtD2ScLlYUtAYifrod42MkvlHsYjCfYPYkOAAloj&#10;CVSBDTqyjijg/xxgKO4hBPwhDJ8gSAFmbwdgiISDKN5iZcF1HQ5gB7ogA55gHWqEG2JxGtL1hriw&#10;XYNG+trgaR70PikpPaZkjUA1sGBLJX1FP3Bza5VlN9vK9nqQDecJBLZErMouiSrpJCBQhUKToq4P&#10;qpyxBOyWICjgFu5WTQiAAoZoTYfjZ7mEGA81UMlrGIPIerVTFbpmHX60NXiWK56mbSV1+6TJmMqs&#10;Uv+j712viUT6hy2Zr71K6HC2RD+lFgDuT+7gspz0Rv+0lna5lhz6kkrzhIzE9sD2MCGATkmUjf0o&#10;KbnUNF0XCrPyqKKmQiE/dkVLgA22JB2SIAmcYIQrTRViUTkPwFHII3G/SiTmdFVwdjgGgLx4gCnl&#10;9KtaQ3Mlc4hEFiGhCcNAzys0IGmZxOx+EmKQ+C4wwBy6hgHg8RRh7kv3dU7ukoB/pyAMoBoGFqcG&#10;1s6QjCUTAI1mxicb1nTKtAEwwImEI30bEV+ySjP9gW6FKDhaQU5DoA30+EZDgA3+z2V/FCKzczuz&#10;VXOhgCC4gW4vN6laAVHXIQQABjDKN1XA9QE8wRn/d+BQu8DEKLWYsFI8VjT92gi5UNdhGI4AqmF/&#10;23DQ/LMx9sRKsTiLOaMFaa+mEPi38EEERII+3wzCVk8u3tUB5rjEzkcTMQezyMMc+nZPtXO0ksQr&#10;S4AHWKEVBoB+ooANREc4yMMA1OEhWzYEFtkA3EAVVlQd8jaH24JRKNdF/GGIHqAE+nZVJrk4vmcS&#10;jeOOOBde0xiJneR0xgUw9NPvahN2FYgeAUAE7jaWIWhVWRlawqShIcKaPIhh1HboVmJXRRQqR0Wr&#10;2EUVEqcgkoC5/lZN0qGNb6FZCWIYwdlPCQBlA3UAboGlWwb6Gun/NBdg8Ng6VRSlK/Myn/LawizD&#10;/+gn/RYrSVksdR5WyP5X/sL0ZEapAAakQPxVobP05g641lDSzozlkw4IHzigZj+RU5PLYS3U0jD4&#10;Eh+TAsnijjpyhJPgpv9lvNw6CarsAF52Hdz6FqbCDfL6HPDaOw/AH+aauQAGr6NgRNUhpK9yg2d2&#10;rtUhIBlqU3w1w4hiRVFv3Ub5/fQNX2NXQW8ZWPZhsAaUqulQYIVtWiCkf+vrixHCT1yGicqY+b4l&#10;e+A6so33TdmCjj9WYofjHtrgYy0yrndgB9ogsIuCuIs7iJaQLT72Y7+Tbgk3uGsEk8HzVz0Ft5+J&#10;LOYTUNqjcEREiQUnL5wUAt6N51g5IazWN7N2tPNJ2x27CKIZon9j6VnIeHWi56iLbiWQ6ifCA60P&#10;qfrWgjjSVX4qcNOIg7eLAsH5qFwRPBEvDjum7V9M7wkiaRB7GZf6R5OUAG7me4EHLy5PgwP+b6rb&#10;2x0DmgZRPLh2rv4SgAN697KTzbtlwjembDolNbOOkQk5a8D3xSmrDiqOdcAL3HGWpn2XkS3M86eM&#10;s0z1J7ynjAdAAB+Gb5U4my5X43lL/JTchJZlkIHRJr4XWEzLS4KDsoSKaiXoKAO2kwLPusPWBz7v&#10;GXM0EJGMUmgf58YfjnymcAo3mAKQ5COrBkKzxpZerypB3E486RR97kKAjsT/s7zXeOBrzrscO5xs&#10;ddEASgcYARFKwvF6EYqF9ig+Q1PPYwgRjbZor0LIJ09IkYn7mivsFs3oyk5CbyOATtx/Z015pMgi&#10;BkS/rvTRa1dNGMAmbTlfycSa+ocfJXRtoY1n9PyQ0Dq8psOCIZHVrU7cFjxuJ4uYL6c02WKIzJbJ&#10;lC+8U8L1NEnSX1fRGxjH6hICrhjY2Ql6Y+8mr7ZCOPs/S4ngJlp62AvplqTQndU6PY/Urv3H8dzZ&#10;m/Bzqp0hvU+GgOm4h0gIv0WECBF/W2Y/wZz+/i7dEePd4T3e1WTeBzae1r2KCwjoJqC7l3gU34gf&#10;MOBdaXqtLbHiNi5uscza/8nvGlG9ojzwIketVC6qZ1fUvDDb7ETSidpu3m4Z8GjNSn/941VVQby2&#10;0tGRMH4Q0US8ZVCPye8Hk+YjOVcddKixC7vvCb1Q2pGxET85C79uAkmLwrGJVsid6AJxrZ5gFcq7&#10;YHE9LtEpIb56gKFei9Qk0BK9k2rrQBeCfibA9SS4wfzJH28OIoNi283H5rdKsovXGuc889E+6CNb&#10;7GXkrDfY9OhTFBmQLpzoa0w+ZQCk/voqF+Pw6QO/bdSkWfbEgsJ2/jop67cRda6myc0uNg4nrCDb&#10;/KBuyPn85puzXe68PY2xmTiaXlz9mBopQ3rfjIueJuyeA/ZXTMjJS2Ou+P8Af/a1XIsFjYE8/PDD&#10;vDRQ/oNeBflugx8ozMe5PYYs/6KMec+bvyhxPNMAYkC/EAMKGjxYkODAggv7IVwokCBChhIR7rhl&#10;gEAGBQgQgEHQACQCfiJFhhQJhiSCCQQIOIFQAIBMmTFn2rRZ8+bMAhV05tAJoACIBS1b/juKNKnS&#10;pUybOn0KNSrSogRGgMg5swJWrTtxAvUKgOvNAqueEDBwwWTHkGw9qm1LkiWBEgglVjRI8O7diRP3&#10;VtybkK/gvgkdEg5ceHAIh4AHD1j8+KBfxHUL3uPW0sHbkWA+tvXIz7PbCxkJcMD3NSzW1KrBAuVa&#10;oICI0kal2r6NOzdTqgv/RMTkSdN1auA7ewq/6aRlj5Ak26ZU+7G5WwQ4Wibpcs+gYe13t/NtKBEi&#10;94ngGY6PDBFiY/QVvYuPTPmhQr3xHe9NXzF7kpY4MMB1G5JoAb7VQ0sMBDWcTsQFZdxqxY1FkwgP&#10;UKVbhRZeuFtRvSUQHGsyidXVcaklsEppOKwFoFuhQafWBROyQkF2A8gIH1+Q4cWYY4LdaKOOO3p3&#10;2Ho2AtkXkYjZtZ1hPNZoGQXpEPBAWiiCIcBzzkm3InUtGSACajeB+GFOWK0GJoIKSkghhmqumRtV&#10;D/imoHEMdhjnWHKmFkFLrEiZkpVVoiTdZxm0pAqNB+HH5Hs9lqfoX4Qh/xpYozWGdxhiisJn12Dv&#10;EbkXjUDeU4JZy0G34nNWAoqAAhMSEMFXDjro6oNAxSZCcgTwQACbuu4KFVUjwAlhiFmt9mqYQOEj&#10;wpMETCBASVSKJp1oJck1DV46KllZYEJK5t2NS/6oqWJKjmutZA9luxhgSD623ZI0yrjDNC1N0JFa&#10;LA4YUrMIFOhSl6yVaROIAMNKq6218Ypwwv9QddZVsMbq6p1mKlgAB7g+MQqpom2MJXVmrYMdRZSt&#10;R+mhlU62Y7lMHprpedt+152j5pH3so8G+bMfAf0xh0Cz+G4m0iilcfCwsLKK6eFYIKx6sMJO68rw&#10;AhxMLNNPw35ZbNLBMf+g3EmfteUcSgi4CGWMgt2DLbvopv2tkfa5Zy587QKZdmIrx12k3XLrjanK&#10;kBF0DxtERSnBimCLlOXXgxKgBFBW6wRi0a0FXFNsHNCW69Oa70rVE60WTSxOEi+4oE0JDDVvvV6X&#10;tPp/i5eQnYz9GJqyzehGJDJ7PdanGO4sC6YezL3jzft5B4FKwBOs/Px1igEKIIADZhlw1XB3gi6n&#10;mA0Gd3mam3+/JlUGfO4hwFTTeb5NeUKZ1uGbtY6AAy2BTDu3fHubY2Iv79/t3NrimK0A3kd/t9OR&#10;X/I3EbShLWcnEsDqoEWlFWVJVS2JgJcS9C/JUS0mSjBLUcAHwvBRRQn/YCJd0kqXNHxAwFY0CNuV&#10;WFcSChLAbJZqTMlqVp745PA9Ncud8Gq0qZb9TiDGy6EPKzO7g1zkSVHqSKDExryR8GsE+9AgTa7X&#10;k1dJzCtKwNUHQwjGCzFMCTAR0eQURDkPFaAaGTHAiUYCRbf0iTMi4RddZjQ8+9htW26z2bqEJETt&#10;7E6Qd7uf7dTmmAOowywTcCEcnTOgZuFgeqtADZmyprWalBACSmBYGD9pIYYxoIyiOw4K0XdKDm6p&#10;fYg71fOkNUkCwIh289kdYBCYu+D1LVK1bAjwwrMeXTZGPO0qHhIzJZ5aIuYeXWBgR3xmKtDAMCSk&#10;aUnjCHZFO33lcUYr/wAEuOY9UIrzNi3xoBN8EzqsCct8BIOAsjJwko210nAiUcCgDOCJ7HwLgN/a&#10;p8rCdcg94tJ+hSSit/C2zz8CVFwGAVVGNjKSP3nEkTxrACtaMgIIZBKNVzthrTw5zpCS003V0yb6&#10;gpVN1pCIKMtaHYvsFZeWqCOJk9KUQqwFzEcp01G6LOggjclD211KPj4ETP0GoMjUoagB8AvbvrZU&#10;Sa2dcJs7EcoIytk0kWr1KVFzGEcdBzHWFGB9bgRaW/7UFqERYAE0NNlBA2pMuBoUgX/xn/2CGR8e&#10;HZCfQ9Kfd2R0DyedJWMuZY602hJLVl0wjWcsk/koxgGmZXWrlM2Qhv/I5xNZZXKLM+nkWfj0xMOd&#10;RACLq9YQB6nMfybzPDuU2S/hKkyi/rNStH1tQ9XRtUeC5lkqolJHqsm49E1sTCnV4ljGytLJVna5&#10;SxEfGWMj1tdg81gQYClEe3ZYONpLemWL3doICsDw1na85bJhMRF5S/CCy5/4q10CA3vRJ/RnqfT9&#10;mT1b8hIrYpCxY4JABDyoXOYKeCpUYYBXpYpKzt4EWaVppMY2A70GlDaAxJttMEnGOyOe1lrdku3d&#10;eolh3/0wp0w6gLwIMKrmNbUjcjHAKvSb0uge96PhHLCNk8KwB0ztkh0Nq1gj0MY3RgumJamOLEOW&#10;t7n2tbx9ZW8f/6a1XkTOlsLuJR59TNajwC5OyD2LIj25q1iwGitEAgMdACKQ3ADf2MbJGyEpz1e5&#10;7HH2lJ1tSROdN82egeR1eEztou5zU3MN1Xg19COVGdUemREzkB4+okAMZeKWXHeOhxMNBkaxKicI&#10;14wbHA4nAazmNd+YYU448H6pJpaHyeaq7IOhWnwGEgzIzyVILmAe+SbAlW2rvXXpX0D9eS6/UpnR&#10;zLyoznTbSvqObVUZXWz5rBg5oRgs1P+iXjPDxjdcBc/qhPhAHZQ4AhJYi3Ytq7qjo4sq4pQRM9i9&#10;G6qffzoed4sMUoep2xDvMY2HgpsfsBZQSS5g7AWUVKpx1uxwz4y5zFV74c2lCg/I8WZN5qTM0lUQ&#10;PrqnEXDP8dXTakk6zGYoYAdJvEf67rqo/N3KMJrk/NPbXhGiZf7AsUqVjuHiDHCa1IhlYGb0Jjm8&#10;+EWGC10pDEsH0ZAmnDFt7ysXLw1Eay7axc3UUGxDN5aBR9Q+ElrEJeOlzYJ6a58msKEDwK1G4CfN&#10;r/GLB0ffL4xxUjFWB33odCfwZauIYE57BcjKUclmoqPnWBpAFVOeLblOrpeBtte1Um7/vMj3KHa1&#10;vby8jBn0PVQRZGQ7MlX8Gp+ztcbNqtnEajH5L0jrjvqjMIwADFgDdGNMZ4Ljg+8t7Ug0myMtfmWg&#10;1nILsaHJazt11Ttd35n3u+PqI4lkB2fzIkmzQlsSfkygNJjNu8FxgixyrD713Le7x6tx8BCF/oyx&#10;8mztx60WBZTGtDDvteMPf0ghQhnXVa7//rDcsr8B6Vv3UEdG7pwv0vIcIDEBHnRNqfE4j4VNaHZ6&#10;3dd9DPNw6HRCSxd7CGIB5aQZcJRd+RI/00NDtHMpYJd1yNRDOoU7QVR46UZvuVMzgaR8FGBs9CIS&#10;VRIauCcSOFAamvZ5EFOBNCEbDJBw/w4ohKp3bST0eqd2UnYCTk8gg+iXLxZlHby3ZMNTgpLHNlpn&#10;QIeneFOYZP5EJMyUM/CkbNICEmCmaW8HFhTnTUqQZtQ2hEO3eiOwY9dnfUGBGgbjYKYSWpfmQdUi&#10;O4yWU+uWLYj2KLbGUysHVyizbop4ZSbWRhmTZ2BTgAbyZnWiRnAHABwwbW74hnS3ek+gBBJoJhSH&#10;YN6Ehw8EQ9AjF08AO3gkSI+HXpUnVyRHi+yGXnxFf1ZGYXXVUKrgQfRSUfZCgEXxEjuYhhLnKj8I&#10;apzYiXWHVVsSAZVIXHNCjUzHSUVxXQEiHSbBLx/nKYCUblSoMitIYoJGYiG4a/N2VP/k4SOBtSpi&#10;qGfauFQ0QIwQYIzb1iGl400M2IDN6I8L0zmltmnCokEFsA/ml43YZS9kQwBJQHZxE2IlOFCzCG/C&#10;13gFhTYzYhgZqZEdSXbMtA52xhH8FkWpsjjBdY+l6IOauH3/6JLetyUQ93o9OFW0d2dqsY042BJ+&#10;WGF4wyleVzwkWC45xHjhSEiEtoLAZygnZgCQqC/ucwEnWX1qpG1BIRsd1JIvqZUAyRuYpUGPJROo&#10;YZMX4ErxyGLT04p5syS8CGx6JYtcCC4MxYuRh4sCtJEDUAINthkk8REIMAo31yopCQDchIx7l2Zm&#10;sZWJSYQBaWrUSBxWFBMYV1a2x3H/DdB5hIc24EhEwjNoNrWZJXcp+UczIwaUo5lIt6Aso/J8cYRp&#10;WwJ+ddhN0raMCqeYibl6BmBg4Xc+44d9HMBSD+BgKyZDD0ABx2NvR4KF81dTVfhr8HaUJ3NXDRVY&#10;TgduzQMSOrlW1VAAgplJQgGEWVmb4XmbuYmGqZEsW9ID1Yki9bQq3mgeMZMy5bhhM+M7qZVTgdhL&#10;hXdlvXdufAFfdsZK7qMAPeBB6fBiBTk62eOdCUeb4emgq3cW5HkTvDkcsmEwDwCJhqVdakVr9aMu&#10;yek2a/k2tjg8b8lrKCeL7RVYtnKTLuWXJ8kAvvF5ZVKYsREbIPCd4OmgO8qV4iOh/7A5E/5VFAbg&#10;YH8CBsyBAdh5HesYjihTcj+1WrTVMp3pIzQlVyC5JTgALawzfUWhBHiHj4OJUjKxCuTAoA3Ko2kK&#10;oU/woz2mRvuAcU+QnhFFhom1pB6ZUOSShbwzQPXRcqL5pJ3iEID1kBkJhlnqRB4hURfQA6UhNQM5&#10;VSDgBJjjQWlqqUwxm7gJAlaZj1VJE8hyoaOgL6cSPTnYVhymmeQ4n/W5dVxHkavqGId6FjIobj2D&#10;A8bWL9sJqcnIAQwwm2h6qcHao0XBAwywCnBGcEK6JQ6mkPkyibJkNi3Xk84JiwR0dYtnom95V9k6&#10;IzCIK0SqbARIG42TQWMGABuAIP+a+KvCyq6WJT4CeYQIpkKroCxymjHS8XzYmQ6F4pk9CWI/NI6I&#10;yIKvGnk0EgKqUK9vxIHUlAEe9KiSg3Q50avr2q4V23AQ6ATReIRgOROoIQLgNKtoh50G0Ir6xKf7&#10;F6LHuZ/0+VaE5FqIl1fnRXYlsCpNWaup0qUGIgIAwJ3H5V852o8WK7SL2TkLoASbaqPy6l+08QA4&#10;MFpBU7OmRSToCLBy1VOAZluJKBgloCxNxIHXKVnR2LNmEhMgwIa0AWBDq7bu2jkjEI0Iol8xsQoG&#10;YwA9QJYz6Jc1uw6tcACWMZHCt1f6Z4WGV1snF53u10+zw0xml3FmyQ+MShXn1LPAsLGPIwB0Qbu2&#10;mTus4kMOSJuEOoEavjmkE6Bx+WCSxMgGTAqfBFsfQ5U2PwkzQ1U/FGAwG7GNDZCzazU1BAddvdqG&#10;Naa5wUu017YAb7urdigC6yNpOOB8HaEAcnEWdBFy+9dkdbOfKitQBOWWrfthSZRvRcGsPoMDTDM+&#10;6BCv20YrEfAACZe2wuu+bMu5HKAVv+Eh3QaydTsKFTWyd7q6xkdeIniceTWtkfceIFkakykSjEob&#10;TnCsBRkUENCrlAq8/+9LwTDpcA8QATsLt6mBD/vAj8nTA6JaLwBHjJ5wF0zqr8kJlwZ0PzliVAWh&#10;CieZAVJCEjiQAbQhNftgjPQbEyKgBA/wq8BawUOMY5dbFE+QsRpMvxSDDsp7FhngtD3zvEN6Ha7I&#10;qirYHk+KgpLiqoJ4Lcs0AF0QkuDrNX9JGzygBOggXJUDAMk7AmfKjEQ8xBCaPAbgthqcPtDlw+ID&#10;xeJLG+nAfucyvSmIHqyLUHq6Hsz0vVnKFjYMYAYQipzqFTXhxgYAakAnx5k8UreyejzwAEdLtkCR&#10;vLRhAE3rvM+qEfyaHVYKUPL5P14XpT0lb+YiI6rgBB5UtyNpw84lAv/7kABIkxM+fMt0HMeabMyb&#10;W7RKYLwT4yU+jDlNqwD88JdUXJxWPLj1h0ggWnzAxyMUkAS0kQGjwA8K4ABAPKRve74yAcFJsABB&#10;zANPcMzx3CZtRs/E+gQjoAS7CyH+lWZ1iwMKML5UTHh8+qSwap/HhKqyZaX94M2k/M840AOSlQ4Z&#10;zLMOYra3HMRzJ88bbRvEfMS4SdEd28MRoCxF8QA94AD8siVJoAr+YBmO0WEoF38o234GoQqsQMoo&#10;HdHXprH4gBUgEAG3bMSXC88cbdRi1Dm3icQRsAoaVdEQDLR13AMniV8l0A9JZLC+g4IDC8tFeRiA&#10;1QW3wAqXywqNijn/BuAEHGCPNQEBq6AEk2rEEHrUcy1CHr0lTpDPTg0Bbiw+T1DKRecAA23NL72Z&#10;zOl+THY8DKEK60DVnmzJ4jMC1QAB9ggAEKwEI2AWcX3GQkzXna0bQ2rXBrAAbssB6AABQP27s5kB&#10;09AFjzbYpokoScnKg+qKFDANOL2m4hMBIHDaHBABQBjXdOzZw50wdk28eB0Bbw3H4pMEJUABd+ld&#10;LBxQ0X3Vtv3Nxg3JynzZBrDcck3c3+00xg2BBsADot3dLcED6bAOzn3VH4lH0e2fL+1dstMPXVAC&#10;jH0Wob0A5M3J4l0a4A3gICTeA36bBpAB6lACqvDc7d1+sQPfGekQctWtCtOwDutL4Beu0QGu4SGE&#10;4R1uAKyQBAjuCbeg4F1Q3ydu4mGsCqrABiVA4fuRERl94We64TW+VaHd4eKT32fB3T3eRu98K8GN&#10;4ctt40U+ahB6wDmu5Eh+m1uio0YO5Qw34Bkh5OLtQY9MzJgT5ZsTEAA7UEsBAi0AFAAGAAgAAAAh&#10;ADjoYMcJAQAAEwIAABMAAAAAAAAAAAAAAAAAAAAAAFtDb250ZW50X1R5cGVzXS54bWxQSwECLQAU&#10;AAYACAAAACEAOP0h/9YAAACUAQAACwAAAAAAAAAAAAAAAAA6AQAAX3JlbHMvLnJlbHNQSwECLQAU&#10;AAYACAAAACEAxiVOYD4GAABLEAAADgAAAAAAAAAAAAAAAAA5AgAAZHJzL2Uyb0RvYy54bWxQSwEC&#10;LQAUAAYACAAAACEAte+gfrkAAAAhAQAAGQAAAAAAAAAAAAAAAACjCAAAZHJzL19yZWxzL2Uyb0Rv&#10;Yy54bWwucmVsc1BLAQItABQABgAIAAAAIQBrwYZj3wAAAAcBAAAPAAAAAAAAAAAAAAAAAJMJAABk&#10;cnMvZG93bnJldi54bWxQSwECLQAKAAAAAAAAACEA+eeDcbBqAACwagAAFAAAAAAAAAAAAAAAAACf&#10;CgAAZHJzL21lZGlhL2ltYWdlMS5naWZQSwUGAAAAAAYABgB8AQAAgXUAAAAA&#10;">
                <v:shape id="Picture 12" style="position:absolute;left:3714;top:666;width:19146;height:17241;visibility:visible;mso-wrap-style:square" alt="Venn Diagram of Sections A, B, and C.  Section C is nested wholly in Section B and Section B is nested wholly in Section A."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X8mxAAAANsAAAAPAAAAZHJzL2Rvd25yZXYueG1sRI9Na8JA&#10;EIbvQv/DMgUv0mzswUqaVUqxRQ9CtV56G7LTTWh2NmS3Mf575yB4m2Hej2fK9ehbNVAfm8AG5lkO&#10;irgKtmFn4PT98bQEFROyxTYwGbhQhPXqYVJiYcOZDzQck1MSwrFAA3VKXaF1rGryGLPQEcvtN/Qe&#10;k6y907bHs4T7Vj/n+UJ7bFgaauzovabq7/jvpWSw+rDd7U9hpjcv9rP7cssfZ8z0cXx7BZVoTHfx&#10;zb21gi+w8osMoFdXAAAA//8DAFBLAQItABQABgAIAAAAIQDb4fbL7gAAAIUBAAATAAAAAAAAAAAA&#10;AAAAAAAAAABbQ29udGVudF9UeXBlc10ueG1sUEsBAi0AFAAGAAgAAAAhAFr0LFu/AAAAFQEAAAsA&#10;AAAAAAAAAAAAAAAAHwEAAF9yZWxzLy5yZWxzUEsBAi0AFAAGAAgAAAAhAKLFfybEAAAA2wAAAA8A&#10;AAAAAAAAAAAAAAAABwIAAGRycy9kb3ducmV2LnhtbFBLBQYAAAAAAwADALcAAAD4AgAAAAA=&#10;">
                  <v:imagedata o:title="Venn Diagram of Sections A, B, and C.  Section C is nested wholly in Section B and Section B is nested wholly in Section A" r:id="rId17"/>
                  <v:path arrowok="t"/>
                </v:shape>
                <v:shape id="Text Box 2" style="position:absolute;left:22860;top:2000;width:38766;height:12979;visibility:visible;mso-wrap-style:square;v-text-anchor:top" alt="Descriptions of Sections A, B, and C.  Section A: All Bill Payment Assisted Households; Section B: Bill Payment Assisted Households with Available Energy Bill Data; and Section C: Highest Burden Bill Payment Assisted Households with Available Energy Bill Data." o:spid="_x0000_s103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v:textbox>
                    <w:txbxContent>
                      <w:p w:rsidRPr="00C35F07" w:rsidR="00D552F7" w:rsidP="00B65E89" w:rsidRDefault="00D552F7" w14:paraId="1D4EC138" w14:textId="77777777">
                        <w:pPr>
                          <w:pStyle w:val="NormalWeb"/>
                          <w:spacing w:before="0" w:beforeAutospacing="0" w:after="200" w:afterAutospacing="0"/>
                          <w:ind w:left="1267" w:hanging="1267"/>
                          <w:rPr>
                            <w:rFonts w:ascii="Calibri" w:hAnsi="Calibri" w:eastAsia="Calibri"/>
                            <w:b/>
                            <w:bCs/>
                            <w:color w:val="000000" w:themeColor="text1"/>
                            <w:kern w:val="24"/>
                            <w:sz w:val="20"/>
                            <w:szCs w:val="20"/>
                          </w:rPr>
                        </w:pPr>
                        <w:r>
                          <w:rPr>
                            <w:rFonts w:ascii="Calibri" w:hAnsi="Calibri" w:eastAsia="Calibri"/>
                            <w:b/>
                            <w:bCs/>
                            <w:color w:val="000000" w:themeColor="text1"/>
                            <w:kern w:val="24"/>
                            <w:sz w:val="20"/>
                            <w:szCs w:val="20"/>
                          </w:rPr>
                          <w:t>S</w:t>
                        </w:r>
                        <w:r w:rsidRPr="00C35F07">
                          <w:rPr>
                            <w:rFonts w:ascii="Calibri" w:hAnsi="Calibri" w:eastAsia="Calibri"/>
                            <w:b/>
                            <w:bCs/>
                            <w:color w:val="000000" w:themeColor="text1"/>
                            <w:kern w:val="24"/>
                            <w:sz w:val="20"/>
                            <w:szCs w:val="20"/>
                          </w:rPr>
                          <w:t>ection</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w:t>
                        </w:r>
                        <w:r w:rsidRPr="00C35F07">
                          <w:rPr>
                            <w:rFonts w:ascii="Calibri" w:hAnsi="Calibri" w:eastAsia="Calibri"/>
                            <w:b/>
                            <w:bCs/>
                            <w:color w:val="000000" w:themeColor="text1"/>
                            <w:kern w:val="24"/>
                            <w:sz w:val="20"/>
                            <w:szCs w:val="20"/>
                          </w:rPr>
                          <w:tab/>
                          <w:t>All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Bill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Payment</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Assisted</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Households</w:t>
                        </w:r>
                      </w:p>
                      <w:p w:rsidRPr="00C35F07" w:rsidR="00D552F7" w:rsidP="00B65E89" w:rsidRDefault="00D552F7" w14:paraId="71574321" w14:textId="77777777">
                        <w:pPr>
                          <w:pStyle w:val="NormalWeb"/>
                          <w:spacing w:before="0" w:beforeAutospacing="0" w:after="200" w:afterAutospacing="0"/>
                          <w:ind w:left="1267" w:hanging="1267"/>
                          <w:rPr>
                            <w:rFonts w:ascii="Calibri" w:hAnsi="Calibri" w:eastAsia="Calibri"/>
                            <w:b/>
                            <w:bCs/>
                            <w:i/>
                            <w:iCs/>
                            <w:color w:val="000000" w:themeColor="text1"/>
                            <w:kern w:val="24"/>
                            <w:sz w:val="20"/>
                            <w:szCs w:val="20"/>
                          </w:rPr>
                        </w:pPr>
                        <w:r w:rsidRPr="00C35F07">
                          <w:rPr>
                            <w:rFonts w:ascii="Calibri" w:hAnsi="Calibri" w:eastAsia="Calibri"/>
                            <w:b/>
                            <w:bCs/>
                            <w:color w:val="000000" w:themeColor="text1"/>
                            <w:kern w:val="24"/>
                            <w:sz w:val="20"/>
                            <w:szCs w:val="20"/>
                          </w:rPr>
                          <w:t>S</w:t>
                        </w:r>
                        <w:r>
                          <w:rPr>
                            <w:rFonts w:ascii="Calibri" w:hAnsi="Calibri" w:eastAsia="Calibri"/>
                            <w:b/>
                            <w:bCs/>
                            <w:color w:val="000000" w:themeColor="text1"/>
                            <w:kern w:val="24"/>
                            <w:sz w:val="20"/>
                            <w:szCs w:val="20"/>
                          </w:rPr>
                          <w:t>e</w:t>
                        </w:r>
                        <w:r w:rsidRPr="00C35F07">
                          <w:rPr>
                            <w:rFonts w:ascii="Calibri" w:hAnsi="Calibri" w:eastAsia="Calibri"/>
                            <w:b/>
                            <w:bCs/>
                            <w:color w:val="000000" w:themeColor="text1"/>
                            <w:kern w:val="24"/>
                            <w:sz w:val="20"/>
                            <w:szCs w:val="20"/>
                          </w:rPr>
                          <w:t>ction</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B—</w:t>
                        </w:r>
                        <w:r w:rsidRPr="00C35F07">
                          <w:rPr>
                            <w:rFonts w:ascii="Calibri" w:hAnsi="Calibri" w:eastAsia="Calibri"/>
                            <w:b/>
                            <w:bCs/>
                            <w:color w:val="000000" w:themeColor="text1"/>
                            <w:kern w:val="24"/>
                            <w:sz w:val="20"/>
                            <w:szCs w:val="20"/>
                          </w:rPr>
                          <w:tab/>
                          <w:t>Bill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Payment</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Assisted</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Households</w:t>
                        </w:r>
                        <w:r>
                          <w:rPr>
                            <w:rFonts w:ascii="Calibri" w:hAnsi="Calibri" w:eastAsia="Calibri"/>
                            <w:b/>
                            <w:bCs/>
                            <w:color w:val="000000" w:themeColor="text1"/>
                            <w:kern w:val="24"/>
                            <w:sz w:val="20"/>
                            <w:szCs w:val="20"/>
                          </w:rPr>
                          <w:t xml:space="preserve"> </w:t>
                        </w:r>
                        <w:r w:rsidRPr="00C35F07">
                          <w:rPr>
                            <w:rFonts w:ascii="Calibri" w:hAnsi="Calibri" w:eastAsia="Calibri"/>
                            <w:b/>
                            <w:bCs/>
                            <w:i/>
                            <w:iCs/>
                            <w:color w:val="000000" w:themeColor="text1"/>
                            <w:kern w:val="24"/>
                            <w:sz w:val="20"/>
                            <w:szCs w:val="20"/>
                          </w:rPr>
                          <w:t>with</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Available</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Energy</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Bill</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Data</w:t>
                        </w:r>
                      </w:p>
                      <w:p w:rsidR="00D552F7" w:rsidP="00B65E89" w:rsidRDefault="00D552F7" w14:paraId="3BB73543" w14:textId="77777777">
                        <w:pPr>
                          <w:pStyle w:val="NormalWeb"/>
                          <w:spacing w:before="0" w:beforeAutospacing="0" w:after="0" w:afterAutospacing="0"/>
                          <w:ind w:left="1260" w:hanging="1260"/>
                        </w:pPr>
                        <w:r w:rsidRPr="00C35F07">
                          <w:rPr>
                            <w:rFonts w:ascii="Calibri" w:hAnsi="Calibri" w:eastAsia="Calibri"/>
                            <w:b/>
                            <w:bCs/>
                            <w:color w:val="000000" w:themeColor="text1"/>
                            <w:kern w:val="24"/>
                            <w:sz w:val="20"/>
                            <w:szCs w:val="20"/>
                          </w:rPr>
                          <w:t>Section</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C—</w:t>
                        </w:r>
                        <w:r w:rsidRPr="00C35F07">
                          <w:rPr>
                            <w:rFonts w:ascii="Calibri" w:hAnsi="Calibri" w:eastAsia="Calibri"/>
                            <w:b/>
                            <w:bCs/>
                            <w:color w:val="000000" w:themeColor="text1"/>
                            <w:kern w:val="24"/>
                            <w:sz w:val="20"/>
                            <w:szCs w:val="20"/>
                          </w:rPr>
                          <w:tab/>
                        </w:r>
                        <w:r w:rsidRPr="00C35F07">
                          <w:rPr>
                            <w:rFonts w:ascii="Calibri" w:hAnsi="Calibri" w:eastAsia="Calibri"/>
                            <w:b/>
                            <w:bCs/>
                            <w:i/>
                            <w:iCs/>
                            <w:color w:val="000000" w:themeColor="text1"/>
                            <w:kern w:val="24"/>
                            <w:sz w:val="20"/>
                            <w:szCs w:val="20"/>
                          </w:rPr>
                          <w:t>Highest</w:t>
                        </w:r>
                        <w:r>
                          <w:rPr>
                            <w:rFonts w:ascii="Calibri" w:hAnsi="Calibri" w:eastAsia="Calibri"/>
                            <w:b/>
                            <w:bCs/>
                            <w:i/>
                            <w:iCs/>
                            <w:color w:val="000000" w:themeColor="text1"/>
                            <w:kern w:val="24"/>
                            <w:sz w:val="20"/>
                            <w:szCs w:val="20"/>
                          </w:rPr>
                          <w:t xml:space="preserve"> </w:t>
                        </w:r>
                        <w:r w:rsidRPr="00C35F07">
                          <w:rPr>
                            <w:rFonts w:ascii="Calibri" w:hAnsi="Calibri" w:eastAsia="Calibri"/>
                            <w:b/>
                            <w:bCs/>
                            <w:i/>
                            <w:iCs/>
                            <w:color w:val="000000" w:themeColor="text1"/>
                            <w:kern w:val="24"/>
                            <w:sz w:val="20"/>
                            <w:szCs w:val="20"/>
                          </w:rPr>
                          <w:t>Burden</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Bill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Payment</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Assisted</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Households</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with</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Available</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Energy</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Bill</w:t>
                        </w:r>
                        <w:r>
                          <w:rPr>
                            <w:rFonts w:ascii="Calibri" w:hAnsi="Calibri" w:eastAsia="Calibri"/>
                            <w:b/>
                            <w:bCs/>
                            <w:color w:val="000000" w:themeColor="text1"/>
                            <w:kern w:val="24"/>
                            <w:sz w:val="20"/>
                            <w:szCs w:val="20"/>
                          </w:rPr>
                          <w:t xml:space="preserve"> </w:t>
                        </w:r>
                        <w:r w:rsidRPr="00C35F07">
                          <w:rPr>
                            <w:rFonts w:ascii="Calibri" w:hAnsi="Calibri" w:eastAsia="Calibri"/>
                            <w:b/>
                            <w:bCs/>
                            <w:color w:val="000000" w:themeColor="text1"/>
                            <w:kern w:val="24"/>
                            <w:sz w:val="20"/>
                            <w:szCs w:val="20"/>
                          </w:rPr>
                          <w:t>Data</w:t>
                        </w:r>
                      </w:p>
                    </w:txbxContent>
                  </v:textbox>
                </v:shape>
                <v:oval id="Oval 20" style="position:absolute;left:22060;top:8220;width:39401;height:5048;visibility:visible;mso-wrap-style:square;v-text-anchor:middle" alt="Circle around Section C's descripton." o:spid="_x0000_s1037" filled="f"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FItvwAAANsAAAAPAAAAZHJzL2Rvd25yZXYueG1sRE89b8Iw&#10;EN0r8R+sQ2JrHBgQBAyqKiExwFBgYDzsa5Jin6PYhMCvrwckxqf3vVz3zoqO2lB7VjDOchDE2pua&#10;SwWn4+ZzBiJEZIPWMyl4UID1avCxxML4O/9Qd4ilSCEcClRQxdgUUgZdkcOQ+YY4cb++dRgTbEtp&#10;WryncGflJM+n0mHNqaHChr4r0tfDzSnQ5lT+7a7PLl60PR+NnXuu90qNhv3XAkSkPr7FL/fWKJik&#10;9elL+gFy9Q8AAP//AwBQSwECLQAUAAYACAAAACEA2+H2y+4AAACFAQAAEwAAAAAAAAAAAAAAAAAA&#10;AAAAW0NvbnRlbnRfVHlwZXNdLnhtbFBLAQItABQABgAIAAAAIQBa9CxbvwAAABUBAAALAAAAAAAA&#10;AAAAAAAAAB8BAABfcmVscy8ucmVsc1BLAQItABQABgAIAAAAIQBh9FItvwAAANsAAAAPAAAAAAAA&#10;AAAAAAAAAAcCAABkcnMvZG93bnJldi54bWxQSwUGAAAAAAMAAwC3AAAA8wIAAAAA&#10;">
                  <v:stroke joinstyle="miter"/>
                </v:oval>
              </v:group>
            </w:pict>
          </mc:Fallback>
        </mc:AlternateContent>
      </w:r>
      <w:r w:rsidRPr="002F36C3">
        <w:rPr>
          <w:rFonts w:ascii="Arial" w:hAnsi="Arial" w:cs="Arial"/>
          <w:b/>
          <w:color w:val="000000"/>
          <w:spacing w:val="-3"/>
          <w:sz w:val="23"/>
          <w:szCs w:val="23"/>
        </w:rPr>
        <w:t>Section C contains the same data elements as Section B.  However</w:t>
      </w:r>
      <w:r w:rsidRPr="002F36C3" w:rsidR="003E3AEC">
        <w:rPr>
          <w:rFonts w:ascii="Arial" w:hAnsi="Arial" w:cs="Arial"/>
          <w:b/>
          <w:color w:val="000000"/>
          <w:spacing w:val="-3"/>
          <w:sz w:val="23"/>
          <w:szCs w:val="23"/>
        </w:rPr>
        <w:t>,</w:t>
      </w:r>
      <w:r w:rsidRPr="002F36C3">
        <w:rPr>
          <w:rFonts w:ascii="Arial" w:hAnsi="Arial" w:cs="Arial"/>
          <w:b/>
          <w:color w:val="000000"/>
          <w:spacing w:val="-3"/>
          <w:sz w:val="23"/>
          <w:szCs w:val="23"/>
        </w:rPr>
        <w:t xml:space="preserve"> Section C only includes </w:t>
      </w:r>
      <w:r w:rsidR="004C6959">
        <w:rPr>
          <w:rFonts w:ascii="Arial" w:hAnsi="Arial" w:cs="Arial"/>
          <w:b/>
          <w:color w:val="000000"/>
          <w:spacing w:val="-3"/>
          <w:sz w:val="23"/>
          <w:szCs w:val="23"/>
        </w:rPr>
        <w:t xml:space="preserve">results for </w:t>
      </w:r>
      <w:r w:rsidRPr="002F36C3">
        <w:rPr>
          <w:rFonts w:ascii="Arial" w:hAnsi="Arial" w:cs="Arial"/>
          <w:b/>
          <w:color w:val="000000"/>
          <w:spacing w:val="-3"/>
          <w:sz w:val="23"/>
          <w:szCs w:val="23"/>
        </w:rPr>
        <w:t xml:space="preserve">those households from Section B </w:t>
      </w:r>
      <w:r w:rsidRPr="00CB363E">
        <w:rPr>
          <w:rFonts w:ascii="Arial" w:hAnsi="Arial" w:cs="Arial"/>
          <w:b/>
          <w:color w:val="000000"/>
          <w:spacing w:val="-3"/>
          <w:sz w:val="23"/>
          <w:szCs w:val="23"/>
          <w:u w:val="single"/>
        </w:rPr>
        <w:t xml:space="preserve">with the highest </w:t>
      </w:r>
      <w:r w:rsidR="004C6959">
        <w:rPr>
          <w:rFonts w:ascii="Arial" w:hAnsi="Arial" w:cs="Arial"/>
          <w:b/>
          <w:color w:val="000000"/>
          <w:spacing w:val="-3"/>
          <w:sz w:val="23"/>
          <w:szCs w:val="23"/>
          <w:u w:val="single"/>
        </w:rPr>
        <w:t xml:space="preserve">calculated </w:t>
      </w:r>
      <w:r w:rsidRPr="00CB363E">
        <w:rPr>
          <w:rFonts w:ascii="Arial" w:hAnsi="Arial" w:cs="Arial"/>
          <w:b/>
          <w:color w:val="000000"/>
          <w:spacing w:val="-3"/>
          <w:sz w:val="23"/>
          <w:szCs w:val="23"/>
          <w:u w:val="single"/>
        </w:rPr>
        <w:t>energy burden</w:t>
      </w:r>
      <w:r w:rsidR="004C6959">
        <w:rPr>
          <w:rFonts w:ascii="Arial" w:hAnsi="Arial" w:cs="Arial"/>
          <w:b/>
          <w:color w:val="000000"/>
          <w:spacing w:val="-3"/>
          <w:sz w:val="23"/>
          <w:szCs w:val="23"/>
          <w:u w:val="single"/>
        </w:rPr>
        <w:t>s</w:t>
      </w:r>
      <w:r w:rsidRPr="002F36C3">
        <w:rPr>
          <w:rFonts w:ascii="Arial" w:hAnsi="Arial" w:cs="Arial"/>
          <w:b/>
          <w:color w:val="000000"/>
          <w:spacing w:val="-3"/>
          <w:sz w:val="23"/>
          <w:szCs w:val="23"/>
        </w:rPr>
        <w:t>.</w:t>
      </w:r>
    </w:p>
    <w:p w:rsidRPr="002F36C3" w:rsidR="00B65E89" w:rsidP="00B65E89" w:rsidRDefault="00B65E89" w14:paraId="77C93B4A" w14:textId="3F3A7EE1">
      <w:pPr>
        <w:pStyle w:val="ListParagraph"/>
        <w:spacing w:after="220"/>
        <w:ind w:left="0"/>
        <w:jc w:val="both"/>
        <w:rPr>
          <w:rFonts w:ascii="Arial" w:hAnsi="Arial" w:cs="Arial"/>
          <w:sz w:val="23"/>
          <w:szCs w:val="23"/>
        </w:rPr>
      </w:pPr>
      <w:r w:rsidRPr="002F36C3">
        <w:rPr>
          <w:rFonts w:ascii="Arial" w:hAnsi="Arial" w:cs="Arial"/>
          <w:b/>
          <w:sz w:val="23"/>
          <w:szCs w:val="23"/>
        </w:rPr>
        <w:t xml:space="preserve">To </w:t>
      </w:r>
      <w:r w:rsidR="004C6959">
        <w:rPr>
          <w:rFonts w:ascii="Arial" w:hAnsi="Arial" w:cs="Arial"/>
          <w:b/>
          <w:sz w:val="23"/>
          <w:szCs w:val="23"/>
        </w:rPr>
        <w:t>identify</w:t>
      </w:r>
      <w:r w:rsidRPr="002F36C3">
        <w:rPr>
          <w:rFonts w:ascii="Arial" w:hAnsi="Arial" w:cs="Arial"/>
          <w:b/>
          <w:sz w:val="23"/>
          <w:szCs w:val="23"/>
        </w:rPr>
        <w:t xml:space="preserve"> the highest burden households from Section B</w:t>
      </w:r>
      <w:r w:rsidR="004C6959">
        <w:rPr>
          <w:rFonts w:ascii="Arial" w:hAnsi="Arial" w:cs="Arial"/>
          <w:b/>
          <w:sz w:val="23"/>
          <w:szCs w:val="23"/>
        </w:rPr>
        <w:t xml:space="preserve"> that should be included in Section C</w:t>
      </w:r>
      <w:r w:rsidRPr="002F36C3">
        <w:rPr>
          <w:rFonts w:ascii="Arial" w:hAnsi="Arial" w:cs="Arial"/>
          <w:sz w:val="23"/>
          <w:szCs w:val="23"/>
        </w:rPr>
        <w:t>,</w:t>
      </w:r>
      <w:r w:rsidRPr="002F36C3">
        <w:rPr>
          <w:rFonts w:ascii="Arial" w:hAnsi="Arial" w:cs="Arial"/>
          <w:b/>
          <w:sz w:val="23"/>
          <w:szCs w:val="23"/>
        </w:rPr>
        <w:t xml:space="preserve"> </w:t>
      </w:r>
      <w:r w:rsidRPr="002F36C3">
        <w:rPr>
          <w:rFonts w:ascii="Arial" w:hAnsi="Arial" w:cs="Arial"/>
          <w:sz w:val="23"/>
          <w:szCs w:val="23"/>
        </w:rPr>
        <w:t xml:space="preserve">grantees will first need to </w:t>
      </w:r>
      <w:r w:rsidR="004C6959">
        <w:rPr>
          <w:rFonts w:ascii="Arial" w:hAnsi="Arial" w:cs="Arial"/>
          <w:sz w:val="23"/>
          <w:szCs w:val="23"/>
        </w:rPr>
        <w:t>calculate</w:t>
      </w:r>
      <w:r w:rsidRPr="002F36C3" w:rsidR="004C6959">
        <w:rPr>
          <w:rFonts w:ascii="Arial" w:hAnsi="Arial" w:cs="Arial"/>
          <w:sz w:val="23"/>
          <w:szCs w:val="23"/>
        </w:rPr>
        <w:t xml:space="preserve"> </w:t>
      </w:r>
      <w:r w:rsidRPr="002F36C3">
        <w:rPr>
          <w:rFonts w:ascii="Arial" w:hAnsi="Arial" w:cs="Arial"/>
          <w:sz w:val="23"/>
          <w:szCs w:val="23"/>
        </w:rPr>
        <w:t xml:space="preserve">the energy burden </w:t>
      </w:r>
      <w:r w:rsidR="004C6959">
        <w:rPr>
          <w:rFonts w:ascii="Arial" w:hAnsi="Arial" w:cs="Arial"/>
          <w:sz w:val="23"/>
          <w:szCs w:val="23"/>
        </w:rPr>
        <w:t>for</w:t>
      </w:r>
      <w:r w:rsidRPr="002F36C3">
        <w:rPr>
          <w:rFonts w:ascii="Arial" w:hAnsi="Arial" w:cs="Arial"/>
          <w:sz w:val="23"/>
          <w:szCs w:val="23"/>
        </w:rPr>
        <w:t xml:space="preserve"> each </w:t>
      </w:r>
      <w:r w:rsidR="004C6959">
        <w:rPr>
          <w:rFonts w:ascii="Arial" w:hAnsi="Arial" w:cs="Arial"/>
          <w:sz w:val="23"/>
          <w:szCs w:val="23"/>
        </w:rPr>
        <w:t xml:space="preserve">individual </w:t>
      </w:r>
      <w:r w:rsidRPr="002F36C3">
        <w:rPr>
          <w:rFonts w:ascii="Arial" w:hAnsi="Arial" w:cs="Arial"/>
          <w:sz w:val="23"/>
          <w:szCs w:val="23"/>
        </w:rPr>
        <w:t xml:space="preserve">household </w:t>
      </w:r>
      <w:r w:rsidR="004C6959">
        <w:rPr>
          <w:rFonts w:ascii="Arial" w:hAnsi="Arial" w:cs="Arial"/>
          <w:sz w:val="23"/>
          <w:szCs w:val="23"/>
        </w:rPr>
        <w:t>included</w:t>
      </w:r>
      <w:r w:rsidRPr="002F36C3">
        <w:rPr>
          <w:rFonts w:ascii="Arial" w:hAnsi="Arial" w:cs="Arial"/>
          <w:sz w:val="23"/>
          <w:szCs w:val="23"/>
        </w:rPr>
        <w:t xml:space="preserve"> in Section B.  </w:t>
      </w:r>
      <w:r w:rsidR="004C6959">
        <w:rPr>
          <w:rFonts w:ascii="Arial" w:hAnsi="Arial" w:cs="Arial"/>
          <w:sz w:val="23"/>
          <w:szCs w:val="23"/>
        </w:rPr>
        <w:t xml:space="preserve">Once this is calculated, </w:t>
      </w:r>
      <w:r w:rsidRPr="002F36C3">
        <w:rPr>
          <w:rFonts w:ascii="Arial" w:hAnsi="Arial" w:cs="Arial"/>
          <w:sz w:val="23"/>
          <w:szCs w:val="23"/>
        </w:rPr>
        <w:t>households can then be sorted</w:t>
      </w:r>
      <w:r w:rsidR="004C6959">
        <w:rPr>
          <w:rFonts w:ascii="Arial" w:hAnsi="Arial" w:cs="Arial"/>
          <w:sz w:val="23"/>
          <w:szCs w:val="23"/>
        </w:rPr>
        <w:t xml:space="preserve"> from highest to lowest calculated energy burden.</w:t>
      </w:r>
      <w:r w:rsidRPr="002F36C3">
        <w:rPr>
          <w:rFonts w:ascii="Arial" w:hAnsi="Arial" w:cs="Arial"/>
          <w:sz w:val="23"/>
          <w:szCs w:val="23"/>
        </w:rPr>
        <w:t xml:space="preserve"> </w:t>
      </w:r>
      <w:r w:rsidR="004C6959">
        <w:rPr>
          <w:rFonts w:ascii="Arial" w:hAnsi="Arial" w:cs="Arial"/>
          <w:sz w:val="23"/>
          <w:szCs w:val="23"/>
        </w:rPr>
        <w:t>T</w:t>
      </w:r>
      <w:r w:rsidRPr="002F36C3">
        <w:rPr>
          <w:rFonts w:ascii="Arial" w:hAnsi="Arial" w:cs="Arial"/>
          <w:sz w:val="23"/>
          <w:szCs w:val="23"/>
        </w:rPr>
        <w:t>hose with</w:t>
      </w:r>
      <w:r w:rsidRPr="002F36C3" w:rsidR="007D690A">
        <w:rPr>
          <w:rFonts w:ascii="Arial" w:hAnsi="Arial" w:cs="Arial"/>
          <w:sz w:val="23"/>
          <w:szCs w:val="23"/>
        </w:rPr>
        <w:t>in</w:t>
      </w:r>
      <w:r w:rsidRPr="002F36C3">
        <w:rPr>
          <w:rFonts w:ascii="Arial" w:hAnsi="Arial" w:cs="Arial"/>
          <w:sz w:val="23"/>
          <w:szCs w:val="23"/>
        </w:rPr>
        <w:t xml:space="preserve"> the top 25%</w:t>
      </w:r>
      <w:r w:rsidR="004C6959">
        <w:rPr>
          <w:rFonts w:ascii="Arial" w:hAnsi="Arial" w:cs="Arial"/>
          <w:sz w:val="23"/>
          <w:szCs w:val="23"/>
        </w:rPr>
        <w:t xml:space="preserve"> </w:t>
      </w:r>
      <w:r w:rsidR="004A3FC3">
        <w:rPr>
          <w:rFonts w:ascii="Arial" w:hAnsi="Arial" w:cs="Arial"/>
          <w:sz w:val="23"/>
          <w:szCs w:val="23"/>
        </w:rPr>
        <w:t>(e.g. the</w:t>
      </w:r>
      <w:r w:rsidR="004C6959">
        <w:rPr>
          <w:rFonts w:ascii="Arial" w:hAnsi="Arial" w:cs="Arial"/>
          <w:sz w:val="23"/>
          <w:szCs w:val="23"/>
        </w:rPr>
        <w:t xml:space="preserve"> households from Section B with the highest calculated energy burdens based on being in the</w:t>
      </w:r>
      <w:r w:rsidR="004A3FC3">
        <w:rPr>
          <w:rFonts w:ascii="Arial" w:hAnsi="Arial" w:cs="Arial"/>
          <w:sz w:val="23"/>
          <w:szCs w:val="23"/>
        </w:rPr>
        <w:t xml:space="preserve"> top </w:t>
      </w:r>
      <w:r w:rsidRPr="002F36C3" w:rsidR="007D690A">
        <w:rPr>
          <w:rFonts w:ascii="Arial" w:hAnsi="Arial" w:cs="Arial"/>
          <w:sz w:val="23"/>
          <w:szCs w:val="23"/>
        </w:rPr>
        <w:t>quartile</w:t>
      </w:r>
      <w:r w:rsidR="004A3FC3">
        <w:rPr>
          <w:rFonts w:ascii="Arial" w:hAnsi="Arial" w:cs="Arial"/>
          <w:sz w:val="23"/>
          <w:szCs w:val="23"/>
        </w:rPr>
        <w:t>)</w:t>
      </w:r>
      <w:r w:rsidRPr="002F36C3">
        <w:rPr>
          <w:rFonts w:ascii="Arial" w:hAnsi="Arial" w:cs="Arial"/>
          <w:sz w:val="23"/>
          <w:szCs w:val="23"/>
        </w:rPr>
        <w:t xml:space="preserve"> are counted in Section C.</w:t>
      </w:r>
    </w:p>
    <w:p w:rsidRPr="002F36C3" w:rsidR="00B65E89" w:rsidP="00B65E89" w:rsidRDefault="00B65E89" w14:paraId="7DF4760C" w14:textId="52F00477">
      <w:pPr>
        <w:spacing w:after="220"/>
        <w:rPr>
          <w:rFonts w:ascii="Arial" w:hAnsi="Arial" w:cs="Arial"/>
          <w:sz w:val="23"/>
          <w:szCs w:val="23"/>
        </w:rPr>
      </w:pPr>
      <w:r w:rsidRPr="002F36C3">
        <w:rPr>
          <w:rFonts w:ascii="Arial" w:hAnsi="Arial" w:cs="Arial"/>
          <w:sz w:val="23"/>
          <w:szCs w:val="23"/>
        </w:rPr>
        <w:t xml:space="preserve">To calculate home energy burden for each household reported in Section B1, the grantee will need to use their database (or a spreadsheet tool like Excel or Access) to add together each household’s </w:t>
      </w:r>
      <w:r w:rsidR="00F96A0D">
        <w:rPr>
          <w:rFonts w:ascii="Arial" w:hAnsi="Arial" w:cs="Arial"/>
          <w:sz w:val="23"/>
          <w:szCs w:val="23"/>
        </w:rPr>
        <w:t xml:space="preserve">Annual </w:t>
      </w:r>
      <w:r w:rsidRPr="002F36C3">
        <w:rPr>
          <w:rFonts w:ascii="Arial" w:hAnsi="Arial" w:cs="Arial"/>
          <w:sz w:val="23"/>
          <w:szCs w:val="23"/>
        </w:rPr>
        <w:t>Main Heating Bill + Annual Household Electricity Bill</w:t>
      </w:r>
      <w:r w:rsidR="004C6959">
        <w:rPr>
          <w:rFonts w:ascii="Arial" w:hAnsi="Arial" w:cs="Arial"/>
          <w:sz w:val="23"/>
          <w:szCs w:val="23"/>
        </w:rPr>
        <w:t xml:space="preserve"> to calculate their total annual residential energy bill.  This value is then</w:t>
      </w:r>
      <w:r w:rsidRPr="002F36C3">
        <w:rPr>
          <w:rFonts w:ascii="Arial" w:hAnsi="Arial" w:cs="Arial"/>
          <w:sz w:val="23"/>
          <w:szCs w:val="23"/>
        </w:rPr>
        <w:t xml:space="preserve"> divide</w:t>
      </w:r>
      <w:r w:rsidR="004C6959">
        <w:rPr>
          <w:rFonts w:ascii="Arial" w:hAnsi="Arial" w:cs="Arial"/>
          <w:sz w:val="23"/>
          <w:szCs w:val="23"/>
        </w:rPr>
        <w:t xml:space="preserve">d </w:t>
      </w:r>
      <w:r w:rsidRPr="002F36C3">
        <w:rPr>
          <w:rFonts w:ascii="Arial" w:hAnsi="Arial" w:cs="Arial"/>
          <w:sz w:val="23"/>
          <w:szCs w:val="23"/>
        </w:rPr>
        <w:t xml:space="preserve">by the household’s Average Annual Income. </w:t>
      </w:r>
      <w:r w:rsidR="004C6959">
        <w:rPr>
          <w:rFonts w:ascii="Arial" w:hAnsi="Arial" w:cs="Arial"/>
          <w:sz w:val="23"/>
          <w:szCs w:val="23"/>
        </w:rPr>
        <w:t xml:space="preserve"> The calculated energy burden amount should be</w:t>
      </w:r>
      <w:r w:rsidR="00F96A0D">
        <w:rPr>
          <w:rFonts w:ascii="Arial" w:hAnsi="Arial" w:cs="Arial"/>
          <w:sz w:val="23"/>
          <w:szCs w:val="23"/>
        </w:rPr>
        <w:t xml:space="preserve"> populated for all households used in Section B and</w:t>
      </w:r>
      <w:r w:rsidR="004C6959">
        <w:rPr>
          <w:rFonts w:ascii="Arial" w:hAnsi="Arial" w:cs="Arial"/>
          <w:sz w:val="23"/>
          <w:szCs w:val="23"/>
        </w:rPr>
        <w:t xml:space="preserve"> </w:t>
      </w:r>
      <w:r w:rsidR="00F96A0D">
        <w:rPr>
          <w:rFonts w:ascii="Arial" w:hAnsi="Arial" w:cs="Arial"/>
          <w:sz w:val="23"/>
          <w:szCs w:val="23"/>
        </w:rPr>
        <w:t xml:space="preserve">should </w:t>
      </w:r>
      <w:r w:rsidR="004C6959">
        <w:rPr>
          <w:rFonts w:ascii="Arial" w:hAnsi="Arial" w:cs="Arial"/>
          <w:sz w:val="23"/>
          <w:szCs w:val="23"/>
        </w:rPr>
        <w:t>capped to not exceed 100 percent for any household.  Once each household’s energy burden is calculated, t</w:t>
      </w:r>
      <w:r w:rsidRPr="002F36C3">
        <w:rPr>
          <w:rFonts w:ascii="Arial" w:hAnsi="Arial" w:cs="Arial"/>
          <w:sz w:val="23"/>
          <w:szCs w:val="23"/>
        </w:rPr>
        <w:t>hose households with</w:t>
      </w:r>
      <w:r w:rsidRPr="002F36C3" w:rsidR="00A50DD5">
        <w:rPr>
          <w:rFonts w:ascii="Arial" w:hAnsi="Arial" w:cs="Arial"/>
          <w:sz w:val="23"/>
          <w:szCs w:val="23"/>
        </w:rPr>
        <w:t>in</w:t>
      </w:r>
      <w:r w:rsidRPr="002F36C3">
        <w:rPr>
          <w:rFonts w:ascii="Arial" w:hAnsi="Arial" w:cs="Arial"/>
          <w:sz w:val="23"/>
          <w:szCs w:val="23"/>
        </w:rPr>
        <w:t xml:space="preserve"> the top 25% </w:t>
      </w:r>
      <w:r w:rsidR="004A3FC3">
        <w:rPr>
          <w:rFonts w:ascii="Arial" w:hAnsi="Arial" w:cs="Arial"/>
          <w:sz w:val="23"/>
          <w:szCs w:val="23"/>
        </w:rPr>
        <w:t xml:space="preserve">(e.g. </w:t>
      </w:r>
      <w:r w:rsidR="004C6959">
        <w:rPr>
          <w:rFonts w:ascii="Arial" w:hAnsi="Arial" w:cs="Arial"/>
          <w:sz w:val="23"/>
          <w:szCs w:val="23"/>
        </w:rPr>
        <w:t xml:space="preserve">the households from Section B with the highest calculated energy burdens based on being in </w:t>
      </w:r>
      <w:r w:rsidR="004A3FC3">
        <w:rPr>
          <w:rFonts w:ascii="Arial" w:hAnsi="Arial" w:cs="Arial"/>
          <w:sz w:val="23"/>
          <w:szCs w:val="23"/>
        </w:rPr>
        <w:t xml:space="preserve">the top </w:t>
      </w:r>
      <w:r w:rsidRPr="002F36C3" w:rsidR="00A50DD5">
        <w:rPr>
          <w:rFonts w:ascii="Arial" w:hAnsi="Arial" w:cs="Arial"/>
          <w:sz w:val="23"/>
          <w:szCs w:val="23"/>
        </w:rPr>
        <w:t>quartile</w:t>
      </w:r>
      <w:r w:rsidR="004A3FC3">
        <w:rPr>
          <w:rFonts w:ascii="Arial" w:hAnsi="Arial" w:cs="Arial"/>
          <w:sz w:val="23"/>
          <w:szCs w:val="23"/>
        </w:rPr>
        <w:t>)</w:t>
      </w:r>
      <w:r w:rsidRPr="002F36C3">
        <w:rPr>
          <w:rFonts w:ascii="Arial" w:hAnsi="Arial" w:cs="Arial"/>
          <w:sz w:val="23"/>
          <w:szCs w:val="23"/>
        </w:rPr>
        <w:t xml:space="preserve"> will be reported in Section C.  </w:t>
      </w:r>
      <w:r w:rsidRPr="00CB363E" w:rsidR="00AC4FDF">
        <w:rPr>
          <w:rFonts w:ascii="Arial" w:hAnsi="Arial" w:cs="Arial"/>
          <w:sz w:val="23"/>
          <w:szCs w:val="23"/>
          <w:u w:val="single"/>
        </w:rPr>
        <w:t>Please note that the top 25% should be selected from all households reported in Section B1, rather than selecting the top 25%</w:t>
      </w:r>
      <w:r w:rsidRPr="00CB363E" w:rsidR="004A3FC3">
        <w:rPr>
          <w:rFonts w:ascii="Arial" w:hAnsi="Arial" w:cs="Arial"/>
          <w:sz w:val="23"/>
          <w:szCs w:val="23"/>
          <w:u w:val="single"/>
        </w:rPr>
        <w:t xml:space="preserve"> separately</w:t>
      </w:r>
      <w:r w:rsidRPr="00CB363E" w:rsidR="00A50DD5">
        <w:rPr>
          <w:rFonts w:ascii="Arial" w:hAnsi="Arial" w:cs="Arial"/>
          <w:sz w:val="23"/>
          <w:szCs w:val="23"/>
          <w:u w:val="single"/>
        </w:rPr>
        <w:t xml:space="preserve"> </w:t>
      </w:r>
      <w:r w:rsidRPr="00CB363E" w:rsidR="004A3FC3">
        <w:rPr>
          <w:rFonts w:ascii="Arial" w:hAnsi="Arial" w:cs="Arial"/>
          <w:sz w:val="23"/>
          <w:szCs w:val="23"/>
          <w:u w:val="single"/>
        </w:rPr>
        <w:t>for each</w:t>
      </w:r>
      <w:r w:rsidRPr="00CB363E" w:rsidR="00AC4FDF">
        <w:rPr>
          <w:rFonts w:ascii="Arial" w:hAnsi="Arial" w:cs="Arial"/>
          <w:sz w:val="23"/>
          <w:szCs w:val="23"/>
          <w:u w:val="single"/>
        </w:rPr>
        <w:t xml:space="preserve"> individual main heating fuel type.</w:t>
      </w:r>
      <w:r w:rsidR="004C6959">
        <w:rPr>
          <w:rFonts w:ascii="Arial" w:hAnsi="Arial" w:cs="Arial"/>
          <w:sz w:val="23"/>
          <w:szCs w:val="23"/>
          <w:u w:val="single"/>
        </w:rPr>
        <w:t xml:space="preserve">  </w:t>
      </w:r>
      <w:r w:rsidRPr="00CB363E" w:rsidR="004C6959">
        <w:rPr>
          <w:rFonts w:ascii="Arial" w:hAnsi="Arial" w:cs="Arial"/>
          <w:sz w:val="23"/>
          <w:szCs w:val="23"/>
        </w:rPr>
        <w:t>This means Section C may include a larger or smaller portion of households from a particular fuel type.</w:t>
      </w:r>
      <w:r w:rsidRPr="002026C9" w:rsidR="00AC4FDF">
        <w:rPr>
          <w:rFonts w:ascii="Arial" w:hAnsi="Arial" w:cs="Arial"/>
          <w:sz w:val="23"/>
          <w:szCs w:val="23"/>
        </w:rPr>
        <w:t xml:space="preserve"> </w:t>
      </w:r>
      <w:r w:rsidRPr="002F36C3" w:rsidR="00AC4FDF">
        <w:rPr>
          <w:rFonts w:ascii="Arial" w:hAnsi="Arial" w:cs="Arial"/>
          <w:sz w:val="23"/>
          <w:szCs w:val="23"/>
        </w:rPr>
        <w:t xml:space="preserve"> </w:t>
      </w:r>
      <w:r w:rsidRPr="002F36C3">
        <w:rPr>
          <w:rFonts w:ascii="Arial" w:hAnsi="Arial" w:cs="Arial"/>
          <w:sz w:val="23"/>
          <w:szCs w:val="23"/>
        </w:rPr>
        <w:t>Grantees who need assistance with this step should contact APPRISE or their OCS Liaison for assistance.</w:t>
      </w:r>
    </w:p>
    <w:p w:rsidRPr="002F36C3" w:rsidR="00B65E89" w:rsidP="00B65E89" w:rsidRDefault="00B65E89" w14:paraId="2661A76B" w14:textId="77777777">
      <w:pPr>
        <w:spacing w:after="220"/>
        <w:ind w:left="1080" w:hanging="1080"/>
        <w:rPr>
          <w:rFonts w:ascii="Arial" w:hAnsi="Arial" w:cs="Arial"/>
          <w:sz w:val="23"/>
          <w:szCs w:val="23"/>
        </w:rPr>
      </w:pPr>
      <w:r w:rsidRPr="002F36C3">
        <w:rPr>
          <w:rFonts w:ascii="Arial" w:hAnsi="Arial" w:cs="Arial"/>
          <w:b/>
          <w:sz w:val="23"/>
          <w:szCs w:val="23"/>
        </w:rPr>
        <w:t>LINE C1:</w:t>
      </w:r>
      <w:r w:rsidRPr="002F36C3">
        <w:rPr>
          <w:rFonts w:ascii="Arial" w:hAnsi="Arial" w:cs="Arial"/>
          <w:sz w:val="23"/>
          <w:szCs w:val="23"/>
        </w:rPr>
        <w:tab/>
      </w:r>
      <w:r w:rsidRPr="002F36C3">
        <w:rPr>
          <w:rFonts w:ascii="Arial" w:hAnsi="Arial" w:cs="Arial"/>
          <w:b/>
          <w:sz w:val="23"/>
          <w:szCs w:val="23"/>
        </w:rPr>
        <w:t>High Burden Households.</w:t>
      </w:r>
      <w:r w:rsidRPr="002F36C3">
        <w:rPr>
          <w:rFonts w:ascii="Arial" w:hAnsi="Arial" w:cs="Arial"/>
          <w:sz w:val="23"/>
          <w:szCs w:val="23"/>
        </w:rPr>
        <w:t xml:space="preserve">  Line C1 asks grantees to report the number of high burden households with complete energy bill information, and then the number of high burden households by main heating fuel type.</w:t>
      </w:r>
    </w:p>
    <w:p w:rsidRPr="002F36C3" w:rsidR="00B65E89" w:rsidP="00B65E89" w:rsidRDefault="00B65E89" w14:paraId="0B606D7F" w14:textId="77777777">
      <w:pPr>
        <w:pStyle w:val="ListParagraph"/>
        <w:spacing w:after="220"/>
        <w:ind w:left="1080" w:hanging="1080"/>
        <w:contextualSpacing w:val="0"/>
        <w:rPr>
          <w:rFonts w:ascii="Arial" w:hAnsi="Arial" w:cs="Arial"/>
          <w:color w:val="000000"/>
          <w:sz w:val="23"/>
          <w:szCs w:val="23"/>
        </w:rPr>
      </w:pPr>
      <w:r w:rsidRPr="002F36C3">
        <w:rPr>
          <w:rFonts w:ascii="Arial" w:hAnsi="Arial" w:cs="Arial"/>
          <w:b/>
          <w:sz w:val="23"/>
          <w:szCs w:val="23"/>
        </w:rPr>
        <w:t>LINE C2:</w:t>
      </w:r>
      <w:r w:rsidRPr="002F36C3">
        <w:rPr>
          <w:rFonts w:ascii="Arial" w:hAnsi="Arial" w:cs="Arial"/>
          <w:b/>
          <w:sz w:val="23"/>
          <w:szCs w:val="23"/>
        </w:rPr>
        <w:tab/>
        <w:t xml:space="preserve">Average Annual Household Income for High Burden Households:  </w:t>
      </w:r>
      <w:r w:rsidRPr="002F36C3">
        <w:rPr>
          <w:rFonts w:ascii="Arial" w:hAnsi="Arial" w:cs="Arial"/>
          <w:sz w:val="23"/>
          <w:szCs w:val="23"/>
        </w:rPr>
        <w:t>Line C2 asks grantees to report average annual household income for those high burden households identified on Line C1.</w:t>
      </w:r>
      <w:r w:rsidRPr="002F36C3">
        <w:rPr>
          <w:rFonts w:ascii="Arial" w:hAnsi="Arial" w:cs="Arial"/>
          <w:color w:val="000000"/>
          <w:sz w:val="23"/>
          <w:szCs w:val="23"/>
        </w:rPr>
        <w:t xml:space="preserve">  </w:t>
      </w:r>
      <w:r w:rsidRPr="002F36C3">
        <w:rPr>
          <w:rFonts w:ascii="Arial" w:hAnsi="Arial" w:cs="Arial"/>
          <w:sz w:val="23"/>
          <w:szCs w:val="23"/>
        </w:rPr>
        <w:t xml:space="preserve">Grantees are asked to report the average </w:t>
      </w:r>
      <w:r w:rsidRPr="002F36C3">
        <w:rPr>
          <w:rFonts w:ascii="Arial" w:hAnsi="Arial" w:cs="Arial"/>
          <w:sz w:val="23"/>
          <w:szCs w:val="23"/>
        </w:rPr>
        <w:lastRenderedPageBreak/>
        <w:t>annual income for all high burden households, as well as the average annual income of high burden households within each main fuel type.</w:t>
      </w:r>
    </w:p>
    <w:p w:rsidRPr="002F36C3" w:rsidR="00B65E89" w:rsidP="00B65E89" w:rsidRDefault="00B65E89" w14:paraId="0D554867" w14:textId="6CA01290">
      <w:pPr>
        <w:pStyle w:val="ListParagraph"/>
        <w:spacing w:after="220"/>
        <w:ind w:left="1080" w:hanging="1080"/>
        <w:contextualSpacing w:val="0"/>
        <w:rPr>
          <w:rFonts w:ascii="Arial" w:hAnsi="Arial" w:cs="Arial"/>
          <w:sz w:val="23"/>
          <w:szCs w:val="23"/>
        </w:rPr>
      </w:pPr>
      <w:r w:rsidRPr="002F36C3">
        <w:rPr>
          <w:rFonts w:ascii="Arial" w:hAnsi="Arial" w:cs="Arial"/>
          <w:b/>
          <w:sz w:val="23"/>
          <w:szCs w:val="23"/>
        </w:rPr>
        <w:t>LINE C3:</w:t>
      </w:r>
      <w:r w:rsidRPr="002F36C3">
        <w:rPr>
          <w:rFonts w:ascii="Arial" w:hAnsi="Arial" w:cs="Arial"/>
          <w:b/>
          <w:sz w:val="23"/>
          <w:szCs w:val="23"/>
        </w:rPr>
        <w:tab/>
        <w:t xml:space="preserve">Average Annual LIHEAP Bill Payment Assistance Benefit for High Burden Households:  </w:t>
      </w:r>
      <w:r w:rsidRPr="002F36C3">
        <w:rPr>
          <w:rFonts w:ascii="Arial" w:hAnsi="Arial" w:cs="Arial"/>
          <w:sz w:val="23"/>
          <w:szCs w:val="23"/>
        </w:rPr>
        <w:t xml:space="preserve">Line C3 requires grantees to report </w:t>
      </w:r>
      <w:r w:rsidRPr="002F36C3" w:rsidR="00A50DD5">
        <w:rPr>
          <w:rFonts w:ascii="Arial" w:hAnsi="Arial" w:cs="Arial"/>
          <w:sz w:val="23"/>
          <w:szCs w:val="23"/>
        </w:rPr>
        <w:t xml:space="preserve">the </w:t>
      </w:r>
      <w:r w:rsidRPr="002F36C3">
        <w:rPr>
          <w:rFonts w:ascii="Arial" w:hAnsi="Arial" w:cs="Arial"/>
          <w:sz w:val="23"/>
          <w:szCs w:val="23"/>
        </w:rPr>
        <w:t>average annual LIHEAP Benefit for those high burden households identified in line C1</w:t>
      </w:r>
      <w:r w:rsidRPr="002F36C3">
        <w:rPr>
          <w:rFonts w:ascii="Arial" w:hAnsi="Arial" w:cs="Arial"/>
          <w:b/>
          <w:i/>
          <w:sz w:val="23"/>
          <w:szCs w:val="23"/>
        </w:rPr>
        <w:t>.</w:t>
      </w:r>
      <w:r w:rsidRPr="002F36C3">
        <w:rPr>
          <w:rFonts w:ascii="Arial" w:hAnsi="Arial" w:cs="Arial"/>
          <w:sz w:val="23"/>
          <w:szCs w:val="23"/>
        </w:rPr>
        <w:t xml:space="preserve">  Grantees are asked to report the average bill payment assistance benefit for all high burden households, as well as the average bill payment assistance benefit of high burden households within each fuel type.</w:t>
      </w:r>
    </w:p>
    <w:p w:rsidRPr="002F36C3" w:rsidR="00B65E89" w:rsidP="00B65E89" w:rsidRDefault="00B65E89" w14:paraId="1BC751CA" w14:textId="77777777">
      <w:pPr>
        <w:pStyle w:val="ListParagraph"/>
        <w:spacing w:after="220"/>
        <w:ind w:left="1080" w:hanging="1080"/>
        <w:contextualSpacing w:val="0"/>
        <w:rPr>
          <w:rFonts w:ascii="Arial" w:hAnsi="Arial" w:cs="Arial"/>
          <w:color w:val="000000"/>
          <w:spacing w:val="-3"/>
          <w:sz w:val="23"/>
          <w:szCs w:val="23"/>
        </w:rPr>
      </w:pPr>
      <w:r w:rsidRPr="002F36C3">
        <w:rPr>
          <w:rFonts w:ascii="Arial" w:hAnsi="Arial" w:cs="Arial"/>
          <w:b/>
          <w:sz w:val="23"/>
          <w:szCs w:val="23"/>
        </w:rPr>
        <w:t>LINE C4:</w:t>
      </w:r>
      <w:r w:rsidRPr="002F36C3">
        <w:rPr>
          <w:rFonts w:ascii="Arial" w:hAnsi="Arial" w:cs="Arial"/>
          <w:b/>
          <w:sz w:val="23"/>
          <w:szCs w:val="23"/>
        </w:rPr>
        <w:tab/>
        <w:t xml:space="preserve">Average Annual Main Heating Fuel Bill Data for High Burden Households:  </w:t>
      </w:r>
      <w:r w:rsidRPr="002F36C3">
        <w:rPr>
          <w:rFonts w:ascii="Arial" w:hAnsi="Arial" w:cs="Arial"/>
          <w:sz w:val="23"/>
          <w:szCs w:val="23"/>
        </w:rPr>
        <w:t>Line C4 requires grantees to report the average annual main heating fuel bill (12 consecutive months) for those high burden households identified in Line C1.</w:t>
      </w:r>
    </w:p>
    <w:p w:rsidRPr="002F36C3" w:rsidR="00B65E89" w:rsidP="00B65E89" w:rsidRDefault="00B65E89" w14:paraId="489978F7" w14:textId="77777777">
      <w:pPr>
        <w:pStyle w:val="ListParagraph"/>
        <w:spacing w:after="220"/>
        <w:ind w:left="1080" w:hanging="1080"/>
        <w:contextualSpacing w:val="0"/>
        <w:rPr>
          <w:rFonts w:ascii="Arial" w:hAnsi="Arial" w:cs="Arial"/>
          <w:sz w:val="23"/>
          <w:szCs w:val="23"/>
        </w:rPr>
      </w:pPr>
      <w:r w:rsidRPr="002F36C3">
        <w:rPr>
          <w:rFonts w:ascii="Arial" w:hAnsi="Arial" w:cs="Arial"/>
          <w:b/>
          <w:sz w:val="23"/>
          <w:szCs w:val="23"/>
        </w:rPr>
        <w:t>LINE C5:</w:t>
      </w:r>
      <w:r w:rsidRPr="002F36C3">
        <w:rPr>
          <w:rFonts w:ascii="Arial" w:hAnsi="Arial" w:cs="Arial"/>
          <w:b/>
          <w:sz w:val="23"/>
          <w:szCs w:val="23"/>
        </w:rPr>
        <w:tab/>
        <w:t>Average Annual Electricity Bill for High Burden Households:</w:t>
      </w:r>
      <w:r w:rsidRPr="002F36C3">
        <w:rPr>
          <w:rFonts w:ascii="Arial" w:hAnsi="Arial" w:cs="Arial"/>
          <w:sz w:val="23"/>
          <w:szCs w:val="23"/>
        </w:rPr>
        <w:t xml:space="preserve"> Section C5 requires grantees to report the average annual electricity bill for those high burden households identified in Section C1.</w:t>
      </w:r>
    </w:p>
    <w:p w:rsidRPr="002F36C3" w:rsidR="00B65E89" w:rsidP="00B65E89" w:rsidRDefault="00B65E89" w14:paraId="42C2799E" w14:textId="4F6B48A9">
      <w:pPr>
        <w:pStyle w:val="ListParagraph"/>
        <w:spacing w:after="220"/>
        <w:ind w:left="1080"/>
        <w:contextualSpacing w:val="0"/>
        <w:rPr>
          <w:rFonts w:ascii="Arial" w:hAnsi="Arial" w:cs="Arial"/>
          <w:color w:val="000000"/>
          <w:sz w:val="23"/>
          <w:szCs w:val="23"/>
        </w:rPr>
      </w:pPr>
      <w:r w:rsidRPr="002F36C3">
        <w:rPr>
          <w:rFonts w:ascii="Arial" w:hAnsi="Arial" w:cs="Arial"/>
          <w:color w:val="000000"/>
          <w:sz w:val="23"/>
          <w:szCs w:val="23"/>
        </w:rPr>
        <w:t xml:space="preserve">Note: This field </w:t>
      </w:r>
      <w:r w:rsidR="00F96A0D">
        <w:rPr>
          <w:rFonts w:ascii="Arial" w:hAnsi="Arial" w:cs="Arial"/>
          <w:color w:val="000000"/>
          <w:sz w:val="23"/>
          <w:szCs w:val="23"/>
        </w:rPr>
        <w:t>is</w:t>
      </w:r>
      <w:r w:rsidRPr="002F36C3">
        <w:rPr>
          <w:rFonts w:ascii="Arial" w:hAnsi="Arial" w:cs="Arial"/>
          <w:color w:val="000000"/>
          <w:sz w:val="23"/>
          <w:szCs w:val="23"/>
        </w:rPr>
        <w:t xml:space="preserve"> editable and grantees should enter $0.00 for electric main heat households.  The average annual bill for electric main heat households should be entered in line C4 only.</w:t>
      </w:r>
    </w:p>
    <w:p w:rsidRPr="002F36C3" w:rsidR="00B65E89" w:rsidP="00B65E89" w:rsidRDefault="00B65E89" w14:paraId="39C06CBA" w14:textId="6CCFC73A">
      <w:pPr>
        <w:spacing w:after="220" w:line="240" w:lineRule="auto"/>
        <w:rPr>
          <w:rFonts w:ascii="Arial" w:hAnsi="Arial" w:cs="Arial"/>
          <w:b/>
          <w:color w:val="000000"/>
          <w:spacing w:val="-3"/>
          <w:sz w:val="23"/>
          <w:szCs w:val="23"/>
        </w:rPr>
      </w:pPr>
      <w:r w:rsidRPr="002F36C3">
        <w:rPr>
          <w:rFonts w:ascii="Arial" w:hAnsi="Arial" w:cs="Arial"/>
          <w:b/>
          <w:color w:val="000000"/>
          <w:spacing w:val="-3"/>
          <w:sz w:val="23"/>
          <w:szCs w:val="23"/>
        </w:rPr>
        <w:t>The remaining fields in Section C</w:t>
      </w:r>
      <w:r w:rsidRPr="002F36C3" w:rsidR="00732436">
        <w:rPr>
          <w:rFonts w:ascii="Arial" w:hAnsi="Arial" w:cs="Arial"/>
          <w:b/>
          <w:color w:val="000000"/>
          <w:spacing w:val="-3"/>
          <w:sz w:val="23"/>
          <w:szCs w:val="23"/>
        </w:rPr>
        <w:t xml:space="preserve"> </w:t>
      </w:r>
      <w:r w:rsidRPr="002F36C3">
        <w:rPr>
          <w:rFonts w:ascii="Arial" w:hAnsi="Arial" w:cs="Arial"/>
          <w:b/>
          <w:color w:val="000000"/>
          <w:spacing w:val="-3"/>
          <w:sz w:val="23"/>
          <w:szCs w:val="23"/>
        </w:rPr>
        <w:t xml:space="preserve">are </w:t>
      </w:r>
      <w:r w:rsidRPr="002F36C3">
        <w:rPr>
          <w:rFonts w:ascii="Arial" w:hAnsi="Arial" w:cs="Arial"/>
          <w:b/>
          <w:spacing w:val="-3"/>
          <w:sz w:val="23"/>
          <w:szCs w:val="23"/>
        </w:rPr>
        <w:t xml:space="preserve">auto-calculated </w:t>
      </w:r>
      <w:r w:rsidRPr="002F36C3">
        <w:rPr>
          <w:rFonts w:ascii="Arial" w:hAnsi="Arial" w:cs="Arial"/>
          <w:b/>
          <w:color w:val="000000"/>
          <w:spacing w:val="-3"/>
          <w:sz w:val="23"/>
          <w:szCs w:val="23"/>
        </w:rPr>
        <w:t>for the grantee based on the data entered above:</w:t>
      </w:r>
    </w:p>
    <w:p w:rsidRPr="002F36C3" w:rsidR="00B65E89" w:rsidP="00B65E89" w:rsidRDefault="00B65E89" w14:paraId="2617FC9B" w14:textId="77777777">
      <w:pPr>
        <w:pStyle w:val="ListParagraph"/>
        <w:numPr>
          <w:ilvl w:val="0"/>
          <w:numId w:val="4"/>
        </w:numPr>
        <w:spacing w:after="220" w:line="240" w:lineRule="auto"/>
        <w:ind w:left="360"/>
        <w:contextualSpacing w:val="0"/>
        <w:rPr>
          <w:rFonts w:ascii="Arial" w:hAnsi="Arial" w:cs="Arial"/>
          <w:b/>
          <w:spacing w:val="-3"/>
          <w:sz w:val="23"/>
          <w:szCs w:val="23"/>
        </w:rPr>
      </w:pPr>
      <w:r w:rsidRPr="002F36C3">
        <w:rPr>
          <w:rFonts w:ascii="Arial" w:hAnsi="Arial" w:cs="Arial"/>
          <w:b/>
          <w:sz w:val="23"/>
          <w:szCs w:val="23"/>
        </w:rPr>
        <w:t xml:space="preserve">Total Annual Residential Energy Bill for High Burden Households:  </w:t>
      </w:r>
      <w:r w:rsidRPr="002F36C3">
        <w:rPr>
          <w:rFonts w:ascii="Arial" w:hAnsi="Arial" w:cs="Arial"/>
          <w:sz w:val="23"/>
          <w:szCs w:val="23"/>
        </w:rPr>
        <w:t>Line C6 automatically adds together the average annual Main Heating Fuel and Electricity bill data to calculate average annual residential energy bill for high burden households.</w:t>
      </w:r>
    </w:p>
    <w:p w:rsidRPr="002F36C3" w:rsidR="00B65E89" w:rsidP="00B65E89" w:rsidRDefault="00B65E89" w14:paraId="01428268" w14:textId="77777777">
      <w:pPr>
        <w:pStyle w:val="ListParagraph"/>
        <w:numPr>
          <w:ilvl w:val="0"/>
          <w:numId w:val="4"/>
        </w:numPr>
        <w:spacing w:after="220" w:line="240" w:lineRule="auto"/>
        <w:ind w:left="360"/>
        <w:contextualSpacing w:val="0"/>
        <w:rPr>
          <w:rFonts w:ascii="Arial" w:hAnsi="Arial" w:cs="Arial"/>
          <w:spacing w:val="-3"/>
          <w:sz w:val="23"/>
          <w:szCs w:val="23"/>
        </w:rPr>
      </w:pPr>
      <w:r w:rsidRPr="002F36C3">
        <w:rPr>
          <w:rFonts w:ascii="Arial" w:hAnsi="Arial" w:cs="Arial"/>
          <w:b/>
          <w:spacing w:val="-3"/>
          <w:sz w:val="23"/>
          <w:szCs w:val="23"/>
        </w:rPr>
        <w:t>Average Annual Energy Burden of High Burden Households before Receiving LIHEAP:</w:t>
      </w:r>
      <w:r w:rsidRPr="002F36C3">
        <w:rPr>
          <w:rFonts w:ascii="Arial" w:hAnsi="Arial" w:cs="Arial"/>
          <w:sz w:val="23"/>
          <w:szCs w:val="23"/>
        </w:rPr>
        <w:t xml:space="preserve">  </w:t>
      </w:r>
      <w:r w:rsidRPr="002F36C3">
        <w:rPr>
          <w:rFonts w:ascii="Arial" w:hAnsi="Arial" w:cs="Arial"/>
          <w:spacing w:val="-3"/>
          <w:sz w:val="23"/>
          <w:szCs w:val="23"/>
        </w:rPr>
        <w:t>Line C7 automatically divides the average annual residential energy bill by the average annual income to calculate average annual energy burden of high burden households before receiving LIHEAP.</w:t>
      </w:r>
    </w:p>
    <w:p w:rsidRPr="002F36C3" w:rsidR="00B65E89" w:rsidP="00B65E89" w:rsidRDefault="00B65E89" w14:paraId="6F9176D1" w14:textId="77777777">
      <w:pPr>
        <w:pStyle w:val="ListParagraph"/>
        <w:numPr>
          <w:ilvl w:val="0"/>
          <w:numId w:val="4"/>
        </w:numPr>
        <w:spacing w:after="220" w:line="240" w:lineRule="auto"/>
        <w:ind w:left="360"/>
        <w:contextualSpacing w:val="0"/>
        <w:rPr>
          <w:rFonts w:ascii="Arial" w:hAnsi="Arial" w:cs="Arial"/>
          <w:spacing w:val="-3"/>
          <w:sz w:val="23"/>
          <w:szCs w:val="23"/>
        </w:rPr>
      </w:pPr>
      <w:r w:rsidRPr="002F36C3">
        <w:rPr>
          <w:rFonts w:ascii="Arial" w:hAnsi="Arial" w:cs="Arial"/>
          <w:b/>
          <w:spacing w:val="-3"/>
          <w:sz w:val="23"/>
          <w:szCs w:val="23"/>
        </w:rPr>
        <w:t xml:space="preserve">Average Annual Energy Burden of High Burden Households after Receiving LIHEAP:  </w:t>
      </w:r>
      <w:r w:rsidRPr="002F36C3">
        <w:rPr>
          <w:rFonts w:ascii="Arial" w:hAnsi="Arial" w:cs="Arial"/>
          <w:spacing w:val="-3"/>
          <w:sz w:val="23"/>
          <w:szCs w:val="23"/>
        </w:rPr>
        <w:t>Line</w:t>
      </w:r>
      <w:r w:rsidRPr="002F36C3">
        <w:rPr>
          <w:rFonts w:ascii="Arial" w:hAnsi="Arial" w:cs="Arial"/>
          <w:b/>
          <w:spacing w:val="-3"/>
          <w:sz w:val="23"/>
          <w:szCs w:val="23"/>
        </w:rPr>
        <w:t xml:space="preserve"> </w:t>
      </w:r>
      <w:r w:rsidRPr="002F36C3">
        <w:rPr>
          <w:rFonts w:ascii="Arial" w:hAnsi="Arial" w:cs="Arial"/>
          <w:spacing w:val="-3"/>
          <w:sz w:val="23"/>
          <w:szCs w:val="23"/>
        </w:rPr>
        <w:t xml:space="preserve">C8 automatically subtracts the average annual LIHEAP benefit amount from the annual residential energy bill—then divides the adjusted annual energy bill by the average annual income to calculate energy burden for high burden households </w:t>
      </w:r>
      <w:r w:rsidRPr="002F36C3">
        <w:rPr>
          <w:rFonts w:ascii="Arial" w:hAnsi="Arial" w:cs="Arial"/>
          <w:i/>
          <w:spacing w:val="-3"/>
          <w:sz w:val="23"/>
          <w:szCs w:val="23"/>
        </w:rPr>
        <w:t xml:space="preserve">after </w:t>
      </w:r>
      <w:r w:rsidRPr="002F36C3">
        <w:rPr>
          <w:rFonts w:ascii="Arial" w:hAnsi="Arial" w:cs="Arial"/>
          <w:spacing w:val="-3"/>
          <w:sz w:val="23"/>
          <w:szCs w:val="23"/>
        </w:rPr>
        <w:t>receiving LIHEAP.</w:t>
      </w:r>
    </w:p>
    <w:p w:rsidRPr="002F36C3" w:rsidR="00B65E89" w:rsidP="00B65E89" w:rsidRDefault="00B65E89" w14:paraId="3A88221E" w14:textId="77777777">
      <w:pPr>
        <w:pStyle w:val="ListParagraph"/>
        <w:numPr>
          <w:ilvl w:val="0"/>
          <w:numId w:val="4"/>
        </w:numPr>
        <w:spacing w:after="220" w:line="240" w:lineRule="auto"/>
        <w:ind w:left="360"/>
        <w:contextualSpacing w:val="0"/>
        <w:rPr>
          <w:rFonts w:ascii="Arial" w:hAnsi="Arial" w:cs="Arial"/>
          <w:spacing w:val="-3"/>
          <w:sz w:val="23"/>
          <w:szCs w:val="23"/>
        </w:rPr>
      </w:pPr>
      <w:r w:rsidRPr="002F36C3">
        <w:rPr>
          <w:rFonts w:ascii="Arial" w:hAnsi="Arial" w:cs="Arial"/>
          <w:b/>
          <w:spacing w:val="-3"/>
          <w:sz w:val="23"/>
          <w:szCs w:val="23"/>
        </w:rPr>
        <w:t>Percentage Point Change in Energy Burden among High Burden Households</w:t>
      </w:r>
      <w:r w:rsidRPr="002F36C3">
        <w:rPr>
          <w:rFonts w:ascii="Arial" w:hAnsi="Arial" w:cs="Arial"/>
          <w:b/>
          <w:sz w:val="23"/>
          <w:szCs w:val="23"/>
        </w:rPr>
        <w:t xml:space="preserve">:  </w:t>
      </w:r>
      <w:r w:rsidRPr="002F36C3">
        <w:rPr>
          <w:rFonts w:ascii="Arial" w:hAnsi="Arial" w:cs="Arial"/>
          <w:spacing w:val="-3"/>
          <w:sz w:val="23"/>
          <w:szCs w:val="23"/>
        </w:rPr>
        <w:t>Line C9 automatically calculates the percentage point difference between pre-LIHEAP and post-LIHEAP energy burden among high burden households.</w:t>
      </w:r>
    </w:p>
    <w:p w:rsidRPr="00134620" w:rsidR="00B65E89" w:rsidP="00B65E89" w:rsidRDefault="00B65E89" w14:paraId="1391B763" w14:textId="77777777">
      <w:pPr>
        <w:pStyle w:val="ListParagraph"/>
        <w:numPr>
          <w:ilvl w:val="0"/>
          <w:numId w:val="4"/>
        </w:numPr>
        <w:spacing w:after="220" w:line="240" w:lineRule="auto"/>
        <w:ind w:left="360"/>
        <w:contextualSpacing w:val="0"/>
        <w:rPr>
          <w:rFonts w:ascii="Arial" w:hAnsi="Arial" w:cs="Arial"/>
          <w:spacing w:val="-3"/>
          <w:sz w:val="23"/>
          <w:szCs w:val="23"/>
        </w:rPr>
      </w:pPr>
      <w:r w:rsidRPr="00134620">
        <w:rPr>
          <w:rFonts w:ascii="Arial" w:hAnsi="Arial" w:cs="Arial"/>
          <w:b/>
          <w:spacing w:val="-3"/>
          <w:sz w:val="23"/>
          <w:szCs w:val="23"/>
        </w:rPr>
        <w:t>Percentage Reduction in Energy Burden among High Burden Households</w:t>
      </w:r>
      <w:r w:rsidRPr="00134620">
        <w:rPr>
          <w:rFonts w:ascii="Arial" w:hAnsi="Arial" w:cs="Arial"/>
          <w:b/>
          <w:sz w:val="23"/>
          <w:szCs w:val="23"/>
        </w:rPr>
        <w:t xml:space="preserve">:  </w:t>
      </w:r>
      <w:r w:rsidRPr="00134620">
        <w:rPr>
          <w:rFonts w:ascii="Arial" w:hAnsi="Arial" w:cs="Arial"/>
          <w:spacing w:val="-3"/>
          <w:sz w:val="23"/>
          <w:szCs w:val="23"/>
        </w:rPr>
        <w:t>Line C10 automatically calculates the percentage difference between pre-LIHEAP and post-LIHEAP energy burden as a proportion of pre-LIHEAP burden among high burden households.</w:t>
      </w:r>
    </w:p>
    <w:p w:rsidRPr="00134620" w:rsidR="00B65E89" w:rsidP="00CB363E" w:rsidRDefault="00B65E89" w14:paraId="58350650" w14:textId="61CF5B60">
      <w:pPr>
        <w:pStyle w:val="Heading5"/>
        <w:rPr>
          <w:rFonts w:eastAsia="Times New Roman"/>
        </w:rPr>
      </w:pPr>
      <w:r w:rsidRPr="00134620">
        <w:rPr>
          <w:rFonts w:eastAsia="Times New Roman"/>
        </w:rPr>
        <w:lastRenderedPageBreak/>
        <w:t xml:space="preserve">Section D (of </w:t>
      </w:r>
      <w:r w:rsidRPr="00134620" w:rsidR="00EF4C95">
        <w:rPr>
          <w:rFonts w:eastAsia="Times New Roman"/>
        </w:rPr>
        <w:t>Module II</w:t>
      </w:r>
      <w:r w:rsidRPr="00134620">
        <w:rPr>
          <w:rFonts w:eastAsia="Times New Roman"/>
        </w:rPr>
        <w:t>, SECTION V)</w:t>
      </w:r>
    </w:p>
    <w:p w:rsidRPr="00134620" w:rsidR="00B65E89" w:rsidP="00B65E89" w:rsidRDefault="00B65E89" w14:paraId="0540117E" w14:textId="77777777">
      <w:pPr>
        <w:pStyle w:val="ListParagraph"/>
        <w:spacing w:after="220"/>
        <w:ind w:left="0"/>
        <w:contextualSpacing w:val="0"/>
        <w:rPr>
          <w:rFonts w:ascii="Arial" w:hAnsi="Arial" w:cs="Arial"/>
          <w:sz w:val="23"/>
          <w:szCs w:val="23"/>
        </w:rPr>
      </w:pPr>
      <w:r w:rsidRPr="00134620">
        <w:rPr>
          <w:rFonts w:ascii="Arial" w:hAnsi="Arial" w:cs="Arial"/>
          <w:spacing w:val="-3"/>
          <w:sz w:val="23"/>
          <w:szCs w:val="23"/>
        </w:rPr>
        <w:t xml:space="preserve">Section D uses information collected in Sections A-C to automatically calculate the </w:t>
      </w:r>
      <w:r w:rsidRPr="00134620">
        <w:rPr>
          <w:rFonts w:ascii="Arial" w:hAnsi="Arial" w:cs="Arial"/>
          <w:b/>
          <w:spacing w:val="-3"/>
          <w:sz w:val="23"/>
          <w:szCs w:val="23"/>
        </w:rPr>
        <w:t>Benefit Targeting Index</w:t>
      </w:r>
      <w:r w:rsidRPr="00134620">
        <w:rPr>
          <w:rFonts w:ascii="Arial" w:hAnsi="Arial" w:cs="Arial"/>
          <w:spacing w:val="-3"/>
          <w:sz w:val="23"/>
          <w:szCs w:val="23"/>
        </w:rPr>
        <w:t xml:space="preserve">.  This index </w:t>
      </w:r>
      <w:r w:rsidRPr="00134620">
        <w:rPr>
          <w:rFonts w:ascii="Arial" w:hAnsi="Arial" w:cs="Arial"/>
          <w:sz w:val="23"/>
          <w:szCs w:val="23"/>
        </w:rPr>
        <w:t xml:space="preserve">measure </w:t>
      </w:r>
      <w:r w:rsidRPr="00134620">
        <w:rPr>
          <w:rFonts w:ascii="Arial" w:hAnsi="Arial" w:cs="Arial" w:eastAsiaTheme="minorEastAsia"/>
          <w:sz w:val="23"/>
          <w:szCs w:val="23"/>
        </w:rPr>
        <w:t>tells us whether high energy burden households receive higher LIHEAP benefits than average households.</w:t>
      </w:r>
      <w:r w:rsidRPr="00134620">
        <w:rPr>
          <w:rFonts w:ascii="Arial" w:hAnsi="Arial" w:cs="Arial"/>
          <w:sz w:val="23"/>
          <w:szCs w:val="23"/>
        </w:rPr>
        <w:t xml:space="preserve">  A Benefit Targeting Index of over 100 means that high energy burden households receive a greater LIHEAP benefit than average households.</w:t>
      </w:r>
    </w:p>
    <w:p w:rsidRPr="00134620" w:rsidR="00B65E89" w:rsidP="00B65E89" w:rsidRDefault="00B65E89" w14:paraId="05EBCDDE" w14:textId="6AF165DD">
      <w:pPr>
        <w:pStyle w:val="Default"/>
        <w:spacing w:after="220"/>
        <w:rPr>
          <w:rStyle w:val="Hyperlink"/>
          <w:rFonts w:cs="Arial"/>
          <w:sz w:val="23"/>
          <w:szCs w:val="23"/>
        </w:rPr>
      </w:pPr>
      <w:r w:rsidRPr="00134620">
        <w:rPr>
          <w:rFonts w:ascii="Arial" w:hAnsi="Arial" w:cs="Arial"/>
          <w:color w:val="auto"/>
          <w:sz w:val="23"/>
          <w:szCs w:val="23"/>
        </w:rPr>
        <w:t xml:space="preserve">For more information about how to interpret the targeting index, please see pages 38-40 of </w:t>
      </w:r>
      <w:hyperlink w:history="1" r:id="rId18">
        <w:r w:rsidRPr="00134620">
          <w:rPr>
            <w:rStyle w:val="Hyperlink"/>
          </w:rPr>
          <w:t>the FY 2009 Home Energy Notebook</w:t>
        </w:r>
      </w:hyperlink>
      <w:r w:rsidRPr="00134620">
        <w:rPr>
          <w:rFonts w:ascii="Arial" w:hAnsi="Arial" w:cs="Arial"/>
          <w:color w:val="auto"/>
          <w:sz w:val="23"/>
          <w:szCs w:val="23"/>
        </w:rPr>
        <w:t>.</w:t>
      </w:r>
    </w:p>
    <w:p w:rsidRPr="00134620" w:rsidR="00B65E89" w:rsidP="00CB363E" w:rsidRDefault="00B65E89" w14:paraId="42456EE0" w14:textId="49DDB004">
      <w:pPr>
        <w:pStyle w:val="Heading5"/>
        <w:rPr>
          <w:rFonts w:eastAsia="Times New Roman"/>
        </w:rPr>
      </w:pPr>
      <w:r w:rsidRPr="00134620">
        <w:rPr>
          <w:rFonts w:eastAsia="Times New Roman"/>
        </w:rPr>
        <w:t xml:space="preserve">Section E (of </w:t>
      </w:r>
      <w:r w:rsidRPr="00134620" w:rsidR="00EF4C95">
        <w:rPr>
          <w:rFonts w:eastAsia="Times New Roman"/>
        </w:rPr>
        <w:t>Module II</w:t>
      </w:r>
      <w:r w:rsidRPr="00134620">
        <w:rPr>
          <w:rFonts w:eastAsia="Times New Roman"/>
        </w:rPr>
        <w:t>, SECTION V)</w:t>
      </w:r>
    </w:p>
    <w:p w:rsidRPr="00134620" w:rsidR="00B65E89" w:rsidP="00B65E89" w:rsidRDefault="00B65E89" w14:paraId="7CBB6E2C" w14:textId="77777777">
      <w:pPr>
        <w:pStyle w:val="ListParagraph"/>
        <w:spacing w:after="220"/>
        <w:ind w:left="0"/>
        <w:contextualSpacing w:val="0"/>
        <w:rPr>
          <w:rFonts w:ascii="Arial" w:hAnsi="Arial" w:cs="Arial"/>
          <w:sz w:val="23"/>
          <w:szCs w:val="23"/>
        </w:rPr>
      </w:pPr>
      <w:r w:rsidRPr="00134620">
        <w:rPr>
          <w:rFonts w:ascii="Arial" w:hAnsi="Arial" w:cs="Arial"/>
          <w:spacing w:val="-3"/>
          <w:sz w:val="23"/>
          <w:szCs w:val="23"/>
        </w:rPr>
        <w:t xml:space="preserve">Section E uses information collected in Sections A-C to automatically calculate the </w:t>
      </w:r>
      <w:r w:rsidRPr="00134620">
        <w:rPr>
          <w:rFonts w:ascii="Arial" w:hAnsi="Arial" w:cs="Arial"/>
          <w:b/>
          <w:spacing w:val="-3"/>
          <w:sz w:val="23"/>
          <w:szCs w:val="23"/>
        </w:rPr>
        <w:t>Energy Burden Reduction Index</w:t>
      </w:r>
      <w:r w:rsidRPr="00134620">
        <w:rPr>
          <w:rFonts w:ascii="Arial" w:hAnsi="Arial" w:cs="Arial"/>
          <w:spacing w:val="-3"/>
          <w:sz w:val="23"/>
          <w:szCs w:val="23"/>
        </w:rPr>
        <w:t xml:space="preserve">.  This index </w:t>
      </w:r>
      <w:r w:rsidRPr="00134620">
        <w:rPr>
          <w:rFonts w:ascii="Arial" w:hAnsi="Arial" w:cs="Arial" w:eastAsiaTheme="minorEastAsia"/>
          <w:b/>
          <w:color w:val="000000"/>
          <w:sz w:val="23"/>
          <w:szCs w:val="23"/>
        </w:rPr>
        <w:t>tells us whether high energy burden households have a larger share of their energy bill paid with LIHEAP than average households.</w:t>
      </w:r>
      <w:r w:rsidRPr="00134620">
        <w:rPr>
          <w:rFonts w:ascii="Arial" w:hAnsi="Arial" w:cs="Arial"/>
          <w:sz w:val="23"/>
          <w:szCs w:val="23"/>
        </w:rPr>
        <w:t xml:space="preserve">  An Energy Burden Reduction Index of over 100 means that high energy burden households are seeing more of their energy burden reduced with LIHEAP than average households.</w:t>
      </w:r>
    </w:p>
    <w:p w:rsidRPr="00134620" w:rsidR="00B65E89" w:rsidP="00B65E89" w:rsidRDefault="00B65E89" w14:paraId="3D7E9648" w14:textId="58B67679">
      <w:pPr>
        <w:pStyle w:val="ListParagraph"/>
        <w:spacing w:after="220"/>
        <w:ind w:left="0"/>
        <w:contextualSpacing w:val="0"/>
        <w:rPr>
          <w:rStyle w:val="Hyperlink"/>
          <w:rFonts w:cs="Arial"/>
          <w:sz w:val="23"/>
          <w:szCs w:val="23"/>
        </w:rPr>
      </w:pPr>
      <w:r w:rsidRPr="00134620">
        <w:rPr>
          <w:rFonts w:ascii="Arial" w:hAnsi="Arial" w:cs="Arial"/>
          <w:sz w:val="23"/>
          <w:szCs w:val="23"/>
        </w:rPr>
        <w:t xml:space="preserve">For more information about how to interpret the targeting index, please see pages 38-40 of </w:t>
      </w:r>
      <w:hyperlink w:history="1" r:id="rId19">
        <w:r w:rsidRPr="00134620">
          <w:rPr>
            <w:rStyle w:val="Hyperlink"/>
            <w:rFonts w:cs="Arial"/>
            <w:sz w:val="23"/>
            <w:szCs w:val="23"/>
          </w:rPr>
          <w:t>the FY 2009 Home Energy Notebook</w:t>
        </w:r>
      </w:hyperlink>
      <w:r w:rsidRPr="00134620">
        <w:rPr>
          <w:rFonts w:ascii="Arial" w:hAnsi="Arial" w:cs="Arial"/>
          <w:sz w:val="23"/>
          <w:szCs w:val="23"/>
        </w:rPr>
        <w:t>.</w:t>
      </w:r>
    </w:p>
    <w:p w:rsidRPr="005A13F5" w:rsidR="00B65E89" w:rsidP="00B65E89" w:rsidRDefault="00B65E89" w14:paraId="3C580B38" w14:textId="77777777">
      <w:pPr>
        <w:pStyle w:val="Heading4"/>
        <w:jc w:val="center"/>
        <w:rPr>
          <w:rFonts w:eastAsia="Times New Roman"/>
          <w:b/>
          <w:sz w:val="24"/>
        </w:rPr>
      </w:pPr>
      <w:r w:rsidRPr="005A13F5">
        <w:rPr>
          <w:rFonts w:eastAsia="Times New Roman"/>
          <w:b/>
          <w:sz w:val="24"/>
        </w:rPr>
        <w:t>SECTION VI.  Restoration of Home Energy Service</w:t>
      </w:r>
    </w:p>
    <w:p w:rsidRPr="005A13F5" w:rsidR="00B65E89" w:rsidP="00B65E89" w:rsidRDefault="00B65E89" w14:paraId="18B32CA0" w14:textId="6AEBE4CF">
      <w:pPr>
        <w:spacing w:after="220" w:line="240" w:lineRule="auto"/>
        <w:rPr>
          <w:rFonts w:ascii="Arial" w:hAnsi="Arial" w:cs="Arial"/>
          <w:sz w:val="23"/>
          <w:szCs w:val="23"/>
        </w:rPr>
      </w:pPr>
      <w:r w:rsidRPr="005A13F5">
        <w:rPr>
          <w:rFonts w:ascii="Arial" w:hAnsi="Arial" w:cs="Arial"/>
          <w:sz w:val="23"/>
          <w:szCs w:val="23"/>
        </w:rPr>
        <w:t>One core purpose of LIHEAP is to ensure that low-income households have access to necessary home energy services.  By restoring services to clients who do not currently have access to home energy, the program is eliminating a significant risk to the health and safety of low-income households.</w:t>
      </w:r>
    </w:p>
    <w:p w:rsidRPr="005A13F5" w:rsidR="00B65E89" w:rsidP="00B65E89" w:rsidRDefault="00B65E89" w14:paraId="2CC3C254" w14:textId="76B5C5C4">
      <w:pPr>
        <w:spacing w:after="220" w:line="240" w:lineRule="auto"/>
        <w:rPr>
          <w:rFonts w:ascii="Arial" w:hAnsi="Arial" w:cs="Arial"/>
          <w:sz w:val="23"/>
          <w:szCs w:val="23"/>
        </w:rPr>
      </w:pPr>
      <w:r w:rsidRPr="005A13F5">
        <w:rPr>
          <w:rFonts w:ascii="Arial" w:hAnsi="Arial" w:cs="Arial"/>
          <w:sz w:val="23"/>
          <w:szCs w:val="23"/>
        </w:rPr>
        <w:t xml:space="preserve">Section VI of </w:t>
      </w:r>
      <w:r w:rsidRPr="005A13F5" w:rsidR="00EF4C95">
        <w:rPr>
          <w:rFonts w:ascii="Arial" w:hAnsi="Arial" w:cs="Arial"/>
          <w:sz w:val="23"/>
          <w:szCs w:val="23"/>
        </w:rPr>
        <w:t>Module II</w:t>
      </w:r>
      <w:r w:rsidRPr="005A13F5">
        <w:rPr>
          <w:rFonts w:ascii="Arial" w:hAnsi="Arial" w:cs="Arial"/>
          <w:sz w:val="23"/>
          <w:szCs w:val="23"/>
        </w:rPr>
        <w:t xml:space="preserve"> (LIHEAP Performance Measures) uses data provided by grantees to measure the impact of LIHEAP on restoration of home energy service.</w:t>
      </w:r>
    </w:p>
    <w:p w:rsidRPr="00255A65" w:rsidR="00B65E89" w:rsidP="00B65E89" w:rsidRDefault="00B65E89" w14:paraId="6D02DFF0" w14:textId="77777777">
      <w:pPr>
        <w:pStyle w:val="Heading5"/>
        <w:rPr>
          <w:rFonts w:eastAsia="Times New Roman"/>
        </w:rPr>
      </w:pPr>
      <w:r w:rsidRPr="00255A65">
        <w:rPr>
          <w:rFonts w:eastAsia="Times New Roman"/>
        </w:rPr>
        <w:t>Which Households Do I Count in SECTION VI?</w:t>
      </w:r>
    </w:p>
    <w:p w:rsidRPr="00255A65" w:rsidR="00B65E89" w:rsidP="00B65E89" w:rsidRDefault="00B65E89" w14:paraId="2255E8B5" w14:textId="6AB7A43F">
      <w:pPr>
        <w:spacing w:after="220" w:line="240" w:lineRule="auto"/>
        <w:rPr>
          <w:rFonts w:ascii="Arial" w:hAnsi="Arial" w:cs="Arial"/>
          <w:sz w:val="23"/>
          <w:szCs w:val="23"/>
        </w:rPr>
      </w:pPr>
      <w:r w:rsidRPr="00255A65">
        <w:rPr>
          <w:rFonts w:ascii="Arial" w:hAnsi="Arial" w:cs="Arial"/>
          <w:sz w:val="23"/>
          <w:szCs w:val="23"/>
        </w:rPr>
        <w:t xml:space="preserve">For both Sections VI and VII, grantees should </w:t>
      </w:r>
      <w:r w:rsidRPr="00255A65" w:rsidR="000143A2">
        <w:rPr>
          <w:rFonts w:ascii="Arial" w:hAnsi="Arial" w:cs="Arial"/>
          <w:sz w:val="23"/>
          <w:szCs w:val="23"/>
        </w:rPr>
        <w:t xml:space="preserve">draw from the pool of </w:t>
      </w:r>
      <w:r w:rsidRPr="00255A65">
        <w:rPr>
          <w:rFonts w:ascii="Arial" w:hAnsi="Arial" w:cs="Arial"/>
          <w:sz w:val="23"/>
          <w:szCs w:val="23"/>
        </w:rPr>
        <w:t xml:space="preserve">all LIHEAP households </w:t>
      </w:r>
      <w:r w:rsidR="004B6002">
        <w:rPr>
          <w:rFonts w:ascii="Arial" w:hAnsi="Arial" w:cs="Arial"/>
          <w:sz w:val="23"/>
          <w:szCs w:val="23"/>
        </w:rPr>
        <w:t xml:space="preserve">that received assistance during the federal fiscal year. </w:t>
      </w:r>
      <w:r w:rsidRPr="00255A65">
        <w:rPr>
          <w:rFonts w:ascii="Arial" w:hAnsi="Arial" w:cs="Arial"/>
          <w:sz w:val="23"/>
          <w:szCs w:val="23"/>
        </w:rPr>
        <w:t>.</w:t>
      </w:r>
    </w:p>
    <w:p w:rsidRPr="00255A65" w:rsidR="00B65E89" w:rsidP="00B65E89" w:rsidRDefault="00B65E89" w14:paraId="54CD3E98" w14:textId="2224F222">
      <w:pPr>
        <w:spacing w:after="220" w:line="240" w:lineRule="auto"/>
        <w:rPr>
          <w:rFonts w:ascii="Arial" w:hAnsi="Arial" w:cs="Arial"/>
          <w:sz w:val="23"/>
          <w:szCs w:val="23"/>
        </w:rPr>
      </w:pPr>
      <w:r w:rsidRPr="00255A65">
        <w:rPr>
          <w:rFonts w:ascii="Arial" w:hAnsi="Arial" w:cs="Arial"/>
          <w:i/>
          <w:sz w:val="23"/>
          <w:szCs w:val="23"/>
        </w:rPr>
        <w:t xml:space="preserve">For some grantees, this may be different than those households counted in Section V of </w:t>
      </w:r>
      <w:r w:rsidRPr="00255A65" w:rsidR="00EF4C95">
        <w:rPr>
          <w:rFonts w:ascii="Arial" w:hAnsi="Arial" w:cs="Arial"/>
          <w:i/>
          <w:sz w:val="23"/>
          <w:szCs w:val="23"/>
        </w:rPr>
        <w:t>Module I</w:t>
      </w:r>
      <w:r w:rsidRPr="00255A65">
        <w:rPr>
          <w:rFonts w:ascii="Arial" w:hAnsi="Arial" w:cs="Arial"/>
          <w:i/>
          <w:sz w:val="23"/>
          <w:szCs w:val="23"/>
        </w:rPr>
        <w:t>.</w:t>
      </w:r>
      <w:r w:rsidRPr="00255A65">
        <w:rPr>
          <w:rFonts w:ascii="Arial" w:hAnsi="Arial" w:cs="Arial"/>
          <w:sz w:val="23"/>
          <w:szCs w:val="23"/>
        </w:rPr>
        <w:t xml:space="preserve">  This is because Section V only includes households who received Bill Payment Assistance—whereas Sections VI and VII also account for weatherization and equipment repair/replacement benefits.</w:t>
      </w:r>
    </w:p>
    <w:p w:rsidRPr="00255A65" w:rsidR="00B65E89" w:rsidP="00B65E89" w:rsidRDefault="00B65E89" w14:paraId="60E73B10" w14:textId="77777777">
      <w:pPr>
        <w:pStyle w:val="Heading5"/>
        <w:rPr>
          <w:rFonts w:eastAsia="Times New Roman"/>
        </w:rPr>
      </w:pPr>
      <w:r w:rsidRPr="00255A65">
        <w:rPr>
          <w:rFonts w:eastAsia="Times New Roman"/>
        </w:rPr>
        <w:t>What Household Information is Necessary to Complete SECTION VI?</w:t>
      </w:r>
    </w:p>
    <w:p w:rsidRPr="00255A65" w:rsidR="00B65E89" w:rsidP="00B65E89" w:rsidRDefault="00B65E89" w14:paraId="21D1B998" w14:textId="77777777">
      <w:pPr>
        <w:spacing w:after="220" w:line="240" w:lineRule="auto"/>
        <w:rPr>
          <w:rFonts w:ascii="Arial" w:hAnsi="Arial" w:eastAsia="Times New Roman" w:cs="Arial"/>
          <w:color w:val="000000"/>
          <w:sz w:val="23"/>
          <w:szCs w:val="23"/>
        </w:rPr>
      </w:pPr>
      <w:r w:rsidRPr="00255A65">
        <w:rPr>
          <w:rFonts w:ascii="Arial" w:hAnsi="Arial" w:cs="Arial"/>
          <w:color w:val="000000"/>
          <w:spacing w:val="-3"/>
          <w:sz w:val="23"/>
          <w:szCs w:val="23"/>
        </w:rPr>
        <w:t>The data fields in Section VI of the Performance Data Form require specific information regarding the current status of household home energy service.  Many</w:t>
      </w:r>
      <w:r w:rsidRPr="00255A65">
        <w:rPr>
          <w:rFonts w:ascii="Arial" w:hAnsi="Arial" w:cs="Arial"/>
          <w:color w:val="000000"/>
          <w:sz w:val="23"/>
          <w:szCs w:val="23"/>
        </w:rPr>
        <w:t xml:space="preserve"> grantees already ask households to report </w:t>
      </w:r>
      <w:r w:rsidRPr="00255A65">
        <w:rPr>
          <w:rFonts w:ascii="Arial" w:hAnsi="Arial" w:eastAsia="Times New Roman" w:cs="Arial"/>
          <w:color w:val="000000"/>
          <w:sz w:val="23"/>
          <w:szCs w:val="23"/>
        </w:rPr>
        <w:t xml:space="preserve">whether or not they currently have home energy service at the time of </w:t>
      </w:r>
      <w:r w:rsidRPr="00255A65">
        <w:rPr>
          <w:rFonts w:ascii="Arial" w:hAnsi="Arial" w:eastAsia="Times New Roman" w:cs="Arial"/>
          <w:color w:val="000000"/>
          <w:sz w:val="23"/>
          <w:szCs w:val="23"/>
        </w:rPr>
        <w:lastRenderedPageBreak/>
        <w:t>LIHEAP application.  However, to complete this report, grantees would need to go a step further to determine and record whether the household:</w:t>
      </w:r>
    </w:p>
    <w:p w:rsidRPr="00255A65" w:rsidR="00B65E89" w:rsidP="00B65E89" w:rsidRDefault="00B65E89" w14:paraId="05C9BB76" w14:textId="77777777">
      <w:pPr>
        <w:numPr>
          <w:ilvl w:val="2"/>
          <w:numId w:val="7"/>
        </w:numPr>
        <w:tabs>
          <w:tab w:val="clear" w:pos="2160"/>
          <w:tab w:val="num" w:pos="360"/>
        </w:tabs>
        <w:spacing w:after="220" w:line="240" w:lineRule="auto"/>
        <w:ind w:left="360"/>
        <w:rPr>
          <w:rFonts w:ascii="Arial" w:hAnsi="Arial" w:eastAsia="Times New Roman" w:cs="Arial"/>
          <w:color w:val="000000"/>
          <w:sz w:val="23"/>
          <w:szCs w:val="23"/>
        </w:rPr>
      </w:pPr>
      <w:r w:rsidRPr="00255A65">
        <w:rPr>
          <w:rFonts w:ascii="Arial" w:hAnsi="Arial" w:eastAsia="Times New Roman" w:cs="Arial"/>
          <w:color w:val="000000"/>
          <w:sz w:val="23"/>
          <w:szCs w:val="23"/>
        </w:rPr>
        <w:t>Household does not have service because they are disconnected.</w:t>
      </w:r>
    </w:p>
    <w:p w:rsidRPr="00255A65" w:rsidR="00B65E89" w:rsidP="00B65E89" w:rsidRDefault="00B65E89" w14:paraId="27295D09" w14:textId="77777777">
      <w:pPr>
        <w:numPr>
          <w:ilvl w:val="2"/>
          <w:numId w:val="7"/>
        </w:numPr>
        <w:tabs>
          <w:tab w:val="clear" w:pos="2160"/>
          <w:tab w:val="num" w:pos="360"/>
        </w:tabs>
        <w:spacing w:after="220" w:line="240" w:lineRule="auto"/>
        <w:ind w:left="360"/>
        <w:rPr>
          <w:rFonts w:ascii="Arial" w:hAnsi="Arial" w:eastAsia="Times New Roman" w:cs="Arial"/>
          <w:color w:val="000000"/>
          <w:sz w:val="23"/>
          <w:szCs w:val="23"/>
        </w:rPr>
      </w:pPr>
      <w:r w:rsidRPr="00255A65">
        <w:rPr>
          <w:rFonts w:ascii="Arial" w:hAnsi="Arial" w:eastAsia="Times New Roman" w:cs="Arial"/>
          <w:color w:val="000000"/>
          <w:sz w:val="23"/>
          <w:szCs w:val="23"/>
        </w:rPr>
        <w:t>Household does not have service because they are out of fuel.</w:t>
      </w:r>
    </w:p>
    <w:p w:rsidRPr="00255A65" w:rsidR="00B65E89" w:rsidP="00B65E89" w:rsidRDefault="00B65E89" w14:paraId="78E2DA76" w14:textId="77777777">
      <w:pPr>
        <w:numPr>
          <w:ilvl w:val="2"/>
          <w:numId w:val="7"/>
        </w:numPr>
        <w:tabs>
          <w:tab w:val="clear" w:pos="2160"/>
          <w:tab w:val="num" w:pos="360"/>
        </w:tabs>
        <w:spacing w:after="220" w:line="240" w:lineRule="auto"/>
        <w:ind w:left="360"/>
        <w:rPr>
          <w:rFonts w:ascii="Arial" w:hAnsi="Arial" w:eastAsia="Times New Roman" w:cs="Arial"/>
          <w:color w:val="000000"/>
          <w:sz w:val="23"/>
          <w:szCs w:val="23"/>
        </w:rPr>
      </w:pPr>
      <w:r w:rsidRPr="00255A65">
        <w:rPr>
          <w:rFonts w:ascii="Arial" w:hAnsi="Arial" w:eastAsia="Times New Roman" w:cs="Arial"/>
          <w:color w:val="000000"/>
          <w:sz w:val="23"/>
          <w:szCs w:val="23"/>
        </w:rPr>
        <w:t xml:space="preserve">Household does not have service because they have inoperable equipment </w:t>
      </w:r>
      <w:r w:rsidRPr="00255A65">
        <w:rPr>
          <w:rFonts w:ascii="Arial" w:hAnsi="Arial" w:eastAsia="Times New Roman" w:cs="Arial"/>
          <w:i/>
          <w:iCs/>
          <w:color w:val="000000"/>
          <w:sz w:val="23"/>
          <w:szCs w:val="23"/>
        </w:rPr>
        <w:t>(inoperable includes red-tagged equipment, or equipment that if powered on, will result in injury or death).</w:t>
      </w:r>
    </w:p>
    <w:p w:rsidRPr="00255A65" w:rsidR="00B65E89" w:rsidP="00B65E89" w:rsidRDefault="00B65E89" w14:paraId="31E3E9EA" w14:textId="77777777">
      <w:pPr>
        <w:spacing w:after="220" w:line="240" w:lineRule="auto"/>
        <w:rPr>
          <w:rFonts w:ascii="Arial" w:hAnsi="Arial" w:cs="Arial"/>
          <w:sz w:val="23"/>
          <w:szCs w:val="23"/>
        </w:rPr>
      </w:pPr>
      <w:r w:rsidRPr="00255A65">
        <w:rPr>
          <w:rFonts w:ascii="Arial" w:hAnsi="Arial" w:cs="Arial"/>
          <w:sz w:val="23"/>
          <w:szCs w:val="23"/>
        </w:rPr>
        <w:t>Once this status is known and recorded, a grantee can then track whether a LIHEAP benefit resulted in restoration of home energy service.</w:t>
      </w:r>
    </w:p>
    <w:p w:rsidRPr="00255A65" w:rsidR="00B65E89" w:rsidP="00B65E89" w:rsidRDefault="00B65E89" w14:paraId="0F917207" w14:textId="77777777">
      <w:pPr>
        <w:spacing w:after="220" w:line="240" w:lineRule="auto"/>
        <w:rPr>
          <w:rFonts w:ascii="Arial" w:hAnsi="Arial" w:cs="Arial"/>
          <w:sz w:val="23"/>
          <w:szCs w:val="23"/>
        </w:rPr>
      </w:pPr>
      <w:r w:rsidRPr="00255A65">
        <w:rPr>
          <w:rFonts w:ascii="Arial" w:hAnsi="Arial" w:cs="Arial"/>
          <w:sz w:val="23"/>
          <w:szCs w:val="23"/>
        </w:rPr>
        <w:t>It is important to note that in many cases, repair or replacement of inoperable heating/cooling equipment may be administered by LIHEAP Weatherization contractors.  Therefore, grantees may need to coordinate with their Weatherization partners to identify inoperable equipment that was repaired or replaced using LIHEAP funds.</w:t>
      </w:r>
    </w:p>
    <w:p w:rsidRPr="00255A65" w:rsidR="00B65E89" w:rsidP="00B65E89" w:rsidRDefault="00B65E89" w14:paraId="59D03CF9" w14:textId="77777777">
      <w:pPr>
        <w:pStyle w:val="Heading5"/>
        <w:rPr>
          <w:rFonts w:eastAsia="Times New Roman"/>
        </w:rPr>
      </w:pPr>
      <w:r w:rsidRPr="00255A65">
        <w:rPr>
          <w:rFonts w:eastAsia="Times New Roman"/>
        </w:rPr>
        <w:t>Data Requirements</w:t>
      </w:r>
    </w:p>
    <w:p w:rsidRPr="00255A65" w:rsidR="00B65E89" w:rsidP="00B65E89" w:rsidRDefault="00B65E89" w14:paraId="24C012C5" w14:textId="7E69D5BE">
      <w:pPr>
        <w:spacing w:after="220" w:line="240" w:lineRule="auto"/>
        <w:rPr>
          <w:rFonts w:ascii="Arial" w:hAnsi="Arial" w:cs="Arial"/>
          <w:b/>
          <w:bCs/>
          <w:color w:val="1F497D"/>
          <w:sz w:val="23"/>
          <w:szCs w:val="23"/>
        </w:rPr>
      </w:pPr>
      <w:r w:rsidRPr="00255A65">
        <w:rPr>
          <w:rFonts w:ascii="Arial" w:hAnsi="Arial" w:cs="Arial"/>
          <w:color w:val="000000"/>
          <w:sz w:val="23"/>
          <w:szCs w:val="23"/>
        </w:rPr>
        <w:t xml:space="preserve">The following outlines the data required to complete Section VI of </w:t>
      </w:r>
      <w:r w:rsidRPr="00255A65" w:rsidR="00EF4C95">
        <w:rPr>
          <w:rFonts w:ascii="Arial" w:hAnsi="Arial" w:cs="Arial"/>
          <w:color w:val="000000"/>
          <w:sz w:val="23"/>
          <w:szCs w:val="23"/>
        </w:rPr>
        <w:t>Module II</w:t>
      </w:r>
      <w:r w:rsidRPr="00255A65">
        <w:rPr>
          <w:rFonts w:ascii="Arial" w:hAnsi="Arial" w:cs="Arial"/>
          <w:color w:val="000000"/>
          <w:sz w:val="23"/>
          <w:szCs w:val="23"/>
        </w:rPr>
        <w:t xml:space="preserve"> (LIHEAP Performance Measures).  For more information, including strategies and best practices for data collection, grantees should visit </w:t>
      </w:r>
      <w:hyperlink w:history="1" r:id="rId20">
        <w:r w:rsidRPr="00255A65">
          <w:rPr>
            <w:rStyle w:val="Hyperlink"/>
          </w:rPr>
          <w:t>the LIHEAP Performance Measures Website</w:t>
        </w:r>
      </w:hyperlink>
      <w:r w:rsidRPr="00255A65">
        <w:rPr>
          <w:rFonts w:ascii="Arial" w:hAnsi="Arial" w:cs="Arial"/>
          <w:bCs/>
          <w:color w:val="1F497D"/>
          <w:sz w:val="23"/>
          <w:szCs w:val="23"/>
        </w:rPr>
        <w:t>.</w:t>
      </w:r>
    </w:p>
    <w:p w:rsidRPr="00255A65" w:rsidR="00B65E89" w:rsidP="00CB363E" w:rsidRDefault="00B65E89" w14:paraId="779CE222" w14:textId="3D39E098">
      <w:pPr>
        <w:pStyle w:val="Heading5"/>
        <w:rPr>
          <w:rFonts w:eastAsia="Times New Roman"/>
        </w:rPr>
      </w:pPr>
      <w:r w:rsidRPr="006A5276">
        <w:rPr>
          <w:rFonts w:eastAsia="Times New Roman"/>
        </w:rPr>
        <w:t>Section</w:t>
      </w:r>
      <w:r w:rsidRPr="00255A65">
        <w:rPr>
          <w:rFonts w:eastAsia="Times New Roman"/>
        </w:rPr>
        <w:t xml:space="preserve"> A (of </w:t>
      </w:r>
      <w:r w:rsidRPr="00255A65" w:rsidR="00EF4C95">
        <w:rPr>
          <w:rFonts w:eastAsia="Times New Roman"/>
        </w:rPr>
        <w:t>Module II</w:t>
      </w:r>
      <w:r w:rsidRPr="00255A65">
        <w:rPr>
          <w:rFonts w:eastAsia="Times New Roman"/>
        </w:rPr>
        <w:t>, SECTION VI)</w:t>
      </w:r>
    </w:p>
    <w:p w:rsidRPr="00255A65" w:rsidR="00B65E89" w:rsidP="00B65E89" w:rsidRDefault="00B65E89" w14:paraId="589C38FF" w14:textId="77777777">
      <w:pPr>
        <w:pStyle w:val="ListParagraph"/>
        <w:spacing w:after="220"/>
        <w:ind w:left="1080" w:hanging="1080"/>
        <w:contextualSpacing w:val="0"/>
        <w:rPr>
          <w:rFonts w:ascii="Arial" w:hAnsi="Arial" w:eastAsia="Calibri" w:cs="Arial"/>
          <w:sz w:val="23"/>
          <w:szCs w:val="23"/>
        </w:rPr>
      </w:pPr>
      <w:r w:rsidRPr="00255A65">
        <w:rPr>
          <w:rFonts w:ascii="Arial" w:hAnsi="Arial" w:eastAsia="Calibri" w:cs="Arial"/>
          <w:b/>
          <w:color w:val="000000"/>
          <w:sz w:val="23"/>
          <w:szCs w:val="23"/>
        </w:rPr>
        <w:t>LINE A1:</w:t>
      </w:r>
      <w:r w:rsidRPr="00255A65">
        <w:rPr>
          <w:rFonts w:ascii="Arial" w:hAnsi="Arial" w:eastAsia="Calibri" w:cs="Arial"/>
          <w:b/>
          <w:color w:val="000000"/>
          <w:sz w:val="23"/>
          <w:szCs w:val="23"/>
        </w:rPr>
        <w:tab/>
      </w:r>
      <w:r w:rsidRPr="00255A65">
        <w:rPr>
          <w:rFonts w:ascii="Arial" w:hAnsi="Arial" w:eastAsia="Calibri" w:cs="Arial"/>
          <w:b/>
          <w:sz w:val="23"/>
          <w:szCs w:val="23"/>
        </w:rPr>
        <w:t>Number of All Occurrences of LIHEAP Assisted Households that had Energy Service Restored after Disconnection</w:t>
      </w:r>
      <w:r w:rsidRPr="00255A65">
        <w:rPr>
          <w:rFonts w:ascii="Arial" w:hAnsi="Arial" w:eastAsia="Calibri" w:cs="Arial"/>
          <w:sz w:val="23"/>
          <w:szCs w:val="23"/>
        </w:rPr>
        <w:t>:  Line A1 requires grantees to report on the number of occurrences for which LIHEAP assistance led to the restoration of a household’s energy service after a disconnection.  (Note: Households for whom the primary energy service was restored should be counted even if they were able to heat or cool their home in another way). The total number of occurrences is an auto-calculated sum of occurrences for each applicable energy source.  Note:  In this case, “energy source” is the fuel source where the LIHEAP benefit is being applied.  In some cases, this may not be the household’s primary fuel source.</w:t>
      </w:r>
    </w:p>
    <w:p w:rsidRPr="00255A65" w:rsidR="00B65E89" w:rsidP="00B65E89" w:rsidRDefault="00B65E89" w14:paraId="7C437835" w14:textId="77777777">
      <w:pPr>
        <w:pStyle w:val="ListParagraph"/>
        <w:spacing w:after="220"/>
        <w:ind w:left="1080" w:hanging="1080"/>
        <w:contextualSpacing w:val="0"/>
        <w:rPr>
          <w:rFonts w:ascii="Arial" w:hAnsi="Arial" w:eastAsia="Calibri" w:cs="Arial"/>
          <w:sz w:val="23"/>
          <w:szCs w:val="23"/>
        </w:rPr>
      </w:pPr>
      <w:r w:rsidRPr="00255A65">
        <w:rPr>
          <w:rFonts w:ascii="Arial" w:hAnsi="Arial" w:eastAsia="Calibri" w:cs="Arial"/>
          <w:b/>
          <w:sz w:val="23"/>
          <w:szCs w:val="23"/>
        </w:rPr>
        <w:t>LINE A2:</w:t>
      </w:r>
      <w:r w:rsidRPr="00255A65">
        <w:rPr>
          <w:rFonts w:ascii="Arial" w:hAnsi="Arial" w:eastAsia="Calibri" w:cs="Arial"/>
          <w:b/>
          <w:sz w:val="23"/>
          <w:szCs w:val="23"/>
        </w:rPr>
        <w:tab/>
        <w:t>Number of All Occurrences of LIHEAP Assisted Households that had Fuel Delivered after the Home Ran out of Fuel</w:t>
      </w:r>
      <w:r w:rsidRPr="00255A65">
        <w:rPr>
          <w:rFonts w:ascii="Arial" w:hAnsi="Arial" w:eastAsia="Calibri" w:cs="Arial"/>
          <w:sz w:val="23"/>
          <w:szCs w:val="23"/>
        </w:rPr>
        <w:t>:  Line A2 requires grantees to report on the number of occurrences for which LIHEAP resulted in delivery of fuel after a household had no fuel.  (Note: Households should be counted even if they were able to use something other than their main fuel source to temporarily heat their home.) The total number of occurrences is an auto-calculated sum of occurrences for each applicable energy source.  Note:  In this case, “energy source” is the fuel source where the LIHEAP benefit is being applied.  In some cases, this may not be the household’s primary fuel source.</w:t>
      </w:r>
    </w:p>
    <w:p w:rsidRPr="006A5276" w:rsidR="00B65E89" w:rsidP="00B65E89" w:rsidRDefault="00B65E89" w14:paraId="436786D5" w14:textId="77777777">
      <w:pPr>
        <w:pStyle w:val="ListParagraph"/>
        <w:spacing w:after="220"/>
        <w:ind w:left="1080" w:hanging="1080"/>
        <w:contextualSpacing w:val="0"/>
        <w:rPr>
          <w:rFonts w:ascii="Arial" w:hAnsi="Arial" w:eastAsia="Calibri" w:cs="Arial"/>
          <w:sz w:val="23"/>
          <w:szCs w:val="23"/>
        </w:rPr>
      </w:pPr>
      <w:r w:rsidRPr="00255A65">
        <w:rPr>
          <w:rFonts w:ascii="Arial" w:hAnsi="Arial" w:eastAsia="Calibri" w:cs="Arial"/>
          <w:b/>
          <w:sz w:val="23"/>
          <w:szCs w:val="23"/>
        </w:rPr>
        <w:lastRenderedPageBreak/>
        <w:t>LINE A3:</w:t>
      </w:r>
      <w:r w:rsidRPr="00255A65">
        <w:rPr>
          <w:rFonts w:ascii="Arial" w:hAnsi="Arial" w:eastAsia="Calibri" w:cs="Arial"/>
          <w:b/>
          <w:sz w:val="23"/>
          <w:szCs w:val="23"/>
        </w:rPr>
        <w:tab/>
        <w:t xml:space="preserve">Number of All Occurrences of LIHEAP Assisted Households that received Repair or Replacement of Inoperable Equipment: </w:t>
      </w:r>
      <w:r w:rsidRPr="00255A65">
        <w:rPr>
          <w:rFonts w:ascii="Arial" w:hAnsi="Arial" w:eastAsia="Calibri" w:cs="Arial"/>
          <w:sz w:val="23"/>
          <w:szCs w:val="23"/>
        </w:rPr>
        <w:t xml:space="preserve"> Line A3 requires grantees to report the number of occurrences of households who had inoperable heating or cooling equipment repaired or replaced with LIHEAP funds.  (Note: Households should be counted even if they were able to use something other than their main equipment to temporarily heat or cool their home.) The total number of occurrences is an auto-calculated sum of occurrences for each applicable energy source.  No</w:t>
      </w:r>
      <w:r w:rsidRPr="006A5276">
        <w:rPr>
          <w:rFonts w:ascii="Arial" w:hAnsi="Arial" w:eastAsia="Calibri" w:cs="Arial"/>
          <w:sz w:val="23"/>
          <w:szCs w:val="23"/>
        </w:rPr>
        <w:t>te:  In this case, “energy source” is the fuel source where the LIHEAP benefit is being applied.  In some cases, this may not be the household’s primary fuel source.</w:t>
      </w:r>
    </w:p>
    <w:p w:rsidRPr="00CB363E" w:rsidR="00B65E89" w:rsidP="00CB363E" w:rsidRDefault="00B65E89" w14:paraId="75AC83B3" w14:textId="77777777">
      <w:pPr>
        <w:pStyle w:val="Heading4"/>
        <w:jc w:val="center"/>
        <w:rPr>
          <w:rFonts w:cs="Arial"/>
          <w:b/>
          <w:bCs/>
          <w:i w:val="0"/>
          <w:iCs w:val="0"/>
        </w:rPr>
      </w:pPr>
      <w:r w:rsidRPr="00CB363E">
        <w:rPr>
          <w:rFonts w:eastAsia="Times New Roman"/>
          <w:b/>
          <w:sz w:val="24"/>
        </w:rPr>
        <w:t>SECTION</w:t>
      </w:r>
      <w:r w:rsidRPr="00CB363E">
        <w:rPr>
          <w:rFonts w:cs="Arial"/>
          <w:b/>
          <w:sz w:val="24"/>
        </w:rPr>
        <w:t xml:space="preserve"> VII.  Prevention of Loss of Home E</w:t>
      </w:r>
      <w:r w:rsidRPr="00CB363E">
        <w:rPr>
          <w:rFonts w:eastAsia="Times New Roman" w:cs="Arial"/>
          <w:b/>
          <w:bCs/>
          <w:sz w:val="24"/>
        </w:rPr>
        <w:t>nergy Service</w:t>
      </w:r>
    </w:p>
    <w:p w:rsidRPr="006A5276" w:rsidR="00B65E89" w:rsidP="00B65E89" w:rsidRDefault="00B65E89" w14:paraId="76456090" w14:textId="77777777">
      <w:pPr>
        <w:widowControl w:val="0"/>
        <w:tabs>
          <w:tab w:val="left" w:pos="7470"/>
        </w:tabs>
        <w:spacing w:after="220" w:line="240" w:lineRule="auto"/>
        <w:rPr>
          <w:rFonts w:ascii="Arial" w:hAnsi="Arial" w:cs="Arial"/>
          <w:sz w:val="23"/>
          <w:szCs w:val="23"/>
        </w:rPr>
      </w:pPr>
      <w:r w:rsidRPr="006A5276">
        <w:rPr>
          <w:rFonts w:ascii="Arial" w:hAnsi="Arial" w:cs="Arial"/>
          <w:sz w:val="23"/>
          <w:szCs w:val="23"/>
        </w:rPr>
        <w:t>By preventing the loss of home energy service to at-risk households, LIHEAP can eliminate the costs associated with service restoration (e.g., reconnection charges) and can minimize health and safety risks.</w:t>
      </w:r>
    </w:p>
    <w:p w:rsidRPr="006A5276" w:rsidR="00B65E89" w:rsidP="00B65E89" w:rsidRDefault="00B65E89" w14:paraId="5E965BF0" w14:textId="77777777">
      <w:pPr>
        <w:widowControl w:val="0"/>
        <w:tabs>
          <w:tab w:val="left" w:pos="7470"/>
        </w:tabs>
        <w:spacing w:after="220" w:line="240" w:lineRule="auto"/>
        <w:rPr>
          <w:rFonts w:ascii="Arial" w:hAnsi="Arial" w:cs="Arial"/>
          <w:sz w:val="23"/>
          <w:szCs w:val="23"/>
        </w:rPr>
      </w:pPr>
      <w:r w:rsidRPr="006A5276">
        <w:rPr>
          <w:rFonts w:ascii="Arial" w:hAnsi="Arial" w:cs="Arial"/>
          <w:sz w:val="23"/>
          <w:szCs w:val="23"/>
        </w:rPr>
        <w:t>Section VII of the Performance Measures Report form uses data provided by grantees to measure the impact of LIHEAP on preventing loss of home energy service.</w:t>
      </w:r>
    </w:p>
    <w:p w:rsidRPr="006A5276" w:rsidR="00B65E89" w:rsidP="00B65E89" w:rsidRDefault="00B65E89" w14:paraId="4951E81E" w14:textId="77777777">
      <w:pPr>
        <w:pStyle w:val="Heading5"/>
        <w:rPr>
          <w:rFonts w:eastAsia="Times New Roman"/>
          <w:i w:val="0"/>
        </w:rPr>
      </w:pPr>
      <w:r w:rsidRPr="006A5276">
        <w:rPr>
          <w:rFonts w:eastAsia="Times New Roman"/>
        </w:rPr>
        <w:t>Which Households Should Be counted in SECTION VII?</w:t>
      </w:r>
    </w:p>
    <w:p w:rsidRPr="006A5276" w:rsidR="00B65E89" w:rsidP="00B65E89" w:rsidRDefault="00B65E89" w14:paraId="6642B03F" w14:textId="77777777">
      <w:pPr>
        <w:spacing w:after="220" w:line="240" w:lineRule="auto"/>
        <w:rPr>
          <w:rFonts w:ascii="Arial" w:hAnsi="Arial" w:cs="Arial"/>
          <w:sz w:val="23"/>
          <w:szCs w:val="23"/>
        </w:rPr>
      </w:pPr>
      <w:r w:rsidRPr="006A5276">
        <w:rPr>
          <w:rFonts w:ascii="Arial" w:hAnsi="Arial" w:cs="Arial"/>
          <w:sz w:val="23"/>
          <w:szCs w:val="23"/>
        </w:rPr>
        <w:t>For both Sections VI and VII, grantees should count all LIHEAP households identified in the LIHEAP Household Report and Grantee Survey.</w:t>
      </w:r>
    </w:p>
    <w:p w:rsidRPr="006A5276" w:rsidR="00B65E89" w:rsidP="00B65E89" w:rsidRDefault="00B65E89" w14:paraId="27704990" w14:textId="706A09BF">
      <w:pPr>
        <w:spacing w:after="220" w:line="240" w:lineRule="auto"/>
        <w:rPr>
          <w:rFonts w:ascii="Arial" w:hAnsi="Arial" w:cs="Arial"/>
          <w:sz w:val="23"/>
          <w:szCs w:val="23"/>
        </w:rPr>
      </w:pPr>
      <w:r w:rsidRPr="006A5276">
        <w:rPr>
          <w:rFonts w:ascii="Arial" w:hAnsi="Arial" w:cs="Arial"/>
          <w:i/>
          <w:sz w:val="23"/>
          <w:szCs w:val="23"/>
        </w:rPr>
        <w:t xml:space="preserve">For some grantees, this may be different than those households counted in Section V of </w:t>
      </w:r>
      <w:r w:rsidRPr="006A5276" w:rsidR="00EF4C95">
        <w:rPr>
          <w:rFonts w:ascii="Arial" w:hAnsi="Arial" w:cs="Arial"/>
          <w:i/>
          <w:sz w:val="23"/>
          <w:szCs w:val="23"/>
        </w:rPr>
        <w:t>Module II</w:t>
      </w:r>
      <w:r w:rsidRPr="006A5276">
        <w:rPr>
          <w:rFonts w:ascii="Arial" w:hAnsi="Arial" w:cs="Arial"/>
          <w:i/>
          <w:sz w:val="23"/>
          <w:szCs w:val="23"/>
        </w:rPr>
        <w:t>.</w:t>
      </w:r>
      <w:r w:rsidRPr="006A5276">
        <w:rPr>
          <w:rFonts w:ascii="Arial" w:hAnsi="Arial" w:cs="Arial"/>
          <w:sz w:val="23"/>
          <w:szCs w:val="23"/>
        </w:rPr>
        <w:t xml:space="preserve">  This is because Section V only includes households who received Bill Payment Assistance—whereas Sections VI and VII also account for weatherization and equipment repair/replacement benefits.</w:t>
      </w:r>
    </w:p>
    <w:p w:rsidRPr="006A5276" w:rsidR="00B65E89" w:rsidP="00B65E89" w:rsidRDefault="00B65E89" w14:paraId="19C2E9A3" w14:textId="77777777">
      <w:pPr>
        <w:pStyle w:val="Heading5"/>
        <w:rPr>
          <w:rFonts w:eastAsia="Times New Roman"/>
          <w:i w:val="0"/>
        </w:rPr>
      </w:pPr>
      <w:r w:rsidRPr="006A5276">
        <w:rPr>
          <w:rFonts w:eastAsia="Times New Roman"/>
        </w:rPr>
        <w:t>What Household Information is Necessary to Complete Section VII?</w:t>
      </w:r>
    </w:p>
    <w:p w:rsidRPr="006A5276" w:rsidR="00B65E89" w:rsidP="00B65E89" w:rsidRDefault="00B65E89" w14:paraId="6589E143" w14:textId="77777777">
      <w:pPr>
        <w:spacing w:after="220" w:line="240" w:lineRule="auto"/>
        <w:rPr>
          <w:rFonts w:ascii="Arial" w:hAnsi="Arial" w:cs="Arial"/>
          <w:sz w:val="23"/>
          <w:szCs w:val="23"/>
        </w:rPr>
      </w:pPr>
      <w:r w:rsidRPr="006A5276">
        <w:rPr>
          <w:rFonts w:ascii="Arial" w:hAnsi="Arial" w:cs="Arial"/>
          <w:color w:val="000000"/>
          <w:spacing w:val="-3"/>
          <w:sz w:val="23"/>
          <w:szCs w:val="23"/>
        </w:rPr>
        <w:t>The data fields in Section VII of the Performance Measures Report form require specific information regarding current status of home energy service, and more specifically, whether or not a household is at risk of losing their home energy service</w:t>
      </w:r>
      <w:r w:rsidRPr="006A5276">
        <w:rPr>
          <w:rFonts w:ascii="Arial" w:hAnsi="Arial" w:cs="Arial"/>
          <w:sz w:val="23"/>
          <w:szCs w:val="23"/>
        </w:rPr>
        <w:t>.  Situations where a LIHEAP benefit would prevent a loss of home energy service include:</w:t>
      </w:r>
    </w:p>
    <w:p w:rsidRPr="006A5276" w:rsidR="00B65E89" w:rsidP="00B65E89" w:rsidRDefault="00B65E89" w14:paraId="7593B961" w14:textId="77777777">
      <w:pPr>
        <w:pStyle w:val="ListParagraph"/>
        <w:numPr>
          <w:ilvl w:val="0"/>
          <w:numId w:val="5"/>
        </w:numPr>
        <w:spacing w:after="220" w:line="240" w:lineRule="auto"/>
        <w:ind w:left="360"/>
        <w:contextualSpacing w:val="0"/>
        <w:rPr>
          <w:rFonts w:ascii="Arial" w:hAnsi="Arial" w:cs="Arial"/>
          <w:color w:val="000000"/>
          <w:sz w:val="23"/>
          <w:szCs w:val="23"/>
        </w:rPr>
      </w:pPr>
      <w:r w:rsidRPr="006A5276">
        <w:rPr>
          <w:rFonts w:ascii="Arial" w:hAnsi="Arial" w:cs="Arial"/>
          <w:b/>
          <w:color w:val="000000"/>
          <w:sz w:val="23"/>
          <w:szCs w:val="23"/>
        </w:rPr>
        <w:t>Households with a Utility Past Due or Disconnect Notice</w:t>
      </w:r>
      <w:r w:rsidRPr="006A5276">
        <w:rPr>
          <w:rFonts w:ascii="Arial" w:hAnsi="Arial" w:cs="Arial"/>
          <w:color w:val="000000"/>
          <w:sz w:val="23"/>
          <w:szCs w:val="23"/>
        </w:rPr>
        <w:t>:  At the time of application, households would be asked whether they currently have a past due or disconnect notice from their energy supplier.</w:t>
      </w:r>
    </w:p>
    <w:p w:rsidRPr="006A5276" w:rsidR="00B65E89" w:rsidP="00B65E89" w:rsidRDefault="00B65E89" w14:paraId="3F3BA99C" w14:textId="77777777">
      <w:pPr>
        <w:pStyle w:val="ListParagraph"/>
        <w:numPr>
          <w:ilvl w:val="0"/>
          <w:numId w:val="5"/>
        </w:numPr>
        <w:spacing w:after="220" w:line="240" w:lineRule="auto"/>
        <w:ind w:left="360"/>
        <w:contextualSpacing w:val="0"/>
        <w:rPr>
          <w:rFonts w:ascii="Arial" w:hAnsi="Arial" w:cs="Arial"/>
          <w:color w:val="000000"/>
          <w:sz w:val="23"/>
          <w:szCs w:val="23"/>
        </w:rPr>
      </w:pPr>
      <w:r w:rsidRPr="006A5276">
        <w:rPr>
          <w:rFonts w:ascii="Arial" w:hAnsi="Arial" w:cs="Arial"/>
          <w:b/>
          <w:color w:val="000000"/>
          <w:sz w:val="23"/>
          <w:szCs w:val="23"/>
        </w:rPr>
        <w:t>Households with Limited Fuel</w:t>
      </w:r>
      <w:r w:rsidRPr="006A5276">
        <w:rPr>
          <w:rFonts w:ascii="Arial" w:hAnsi="Arial" w:cs="Arial"/>
          <w:color w:val="000000"/>
          <w:sz w:val="23"/>
          <w:szCs w:val="23"/>
        </w:rPr>
        <w:t>:  If applicants heat with a delivered fuel (e.g., fuel oil, propane, or wood) and do not have a past due notice, the grantee would ask questions at the time of application to determine whether or not the household is at “imminent risk” of losing their home energy service.  In the case of delivered fuels, “imminent risk” should be defined by the grantee based on local conditions, and should correspond with existing state definitions used to determine home energy emergencies (as outlined in the grantee’s State Plan).</w:t>
      </w:r>
    </w:p>
    <w:p w:rsidRPr="007938B9" w:rsidR="00B65E89" w:rsidP="00B65E89" w:rsidRDefault="00B65E89" w14:paraId="6EE6AABF" w14:textId="77777777">
      <w:pPr>
        <w:pStyle w:val="ListParagraph"/>
        <w:numPr>
          <w:ilvl w:val="0"/>
          <w:numId w:val="5"/>
        </w:numPr>
        <w:spacing w:after="220" w:line="240" w:lineRule="auto"/>
        <w:ind w:left="360"/>
        <w:contextualSpacing w:val="0"/>
        <w:rPr>
          <w:rFonts w:ascii="Arial" w:hAnsi="Arial" w:cs="Arial"/>
          <w:color w:val="000000"/>
          <w:sz w:val="23"/>
          <w:szCs w:val="23"/>
        </w:rPr>
      </w:pPr>
      <w:r w:rsidRPr="002A1213">
        <w:rPr>
          <w:rFonts w:ascii="Arial" w:hAnsi="Arial" w:cs="Arial"/>
          <w:b/>
          <w:color w:val="000000"/>
          <w:sz w:val="23"/>
          <w:szCs w:val="23"/>
        </w:rPr>
        <w:lastRenderedPageBreak/>
        <w:t>Households in need of Equipment Repair/Replacement:</w:t>
      </w:r>
      <w:r w:rsidRPr="002A1213">
        <w:rPr>
          <w:rFonts w:ascii="Arial" w:hAnsi="Arial" w:cs="Arial"/>
          <w:color w:val="000000"/>
          <w:sz w:val="23"/>
          <w:szCs w:val="23"/>
        </w:rPr>
        <w:t xml:space="preserve">  The grantee would determine at the time of application (or home energy audit) whether a LIHEAP household has currently operable heating or cooling equipment that needs to be repaired or replaced to prevent loss of home energy service.  It is up to the grantee to determine whether a househol</w:t>
      </w:r>
      <w:r w:rsidRPr="007938B9">
        <w:rPr>
          <w:rFonts w:ascii="Arial" w:hAnsi="Arial" w:cs="Arial"/>
          <w:color w:val="000000"/>
          <w:sz w:val="23"/>
          <w:szCs w:val="23"/>
        </w:rPr>
        <w:t>d is at “imminent risk” of losing their home energy service if heating or cooling equipment is not repaired or replaced.  The definition of “imminent risk” should correspond with existing state definitions used to determine home energy emergencies (as outlined in the grantee’s State Plan).</w:t>
      </w:r>
    </w:p>
    <w:p w:rsidRPr="007938B9" w:rsidR="00B65E89" w:rsidP="00B65E89" w:rsidRDefault="00B65E89" w14:paraId="223162DD" w14:textId="77777777">
      <w:pPr>
        <w:pStyle w:val="Heading5"/>
        <w:rPr>
          <w:rFonts w:eastAsia="Times New Roman"/>
          <w:i w:val="0"/>
        </w:rPr>
      </w:pPr>
      <w:r w:rsidRPr="007938B9">
        <w:rPr>
          <w:rFonts w:eastAsia="Times New Roman"/>
        </w:rPr>
        <w:t>Data Requirements</w:t>
      </w:r>
    </w:p>
    <w:p w:rsidRPr="007938B9" w:rsidR="00B65E89" w:rsidP="00B65E89" w:rsidRDefault="00B65E89" w14:paraId="5BAA8D54" w14:textId="2F04DF1F">
      <w:pPr>
        <w:spacing w:after="220" w:line="240" w:lineRule="auto"/>
        <w:rPr>
          <w:rFonts w:ascii="Arial" w:hAnsi="Arial" w:cs="Arial"/>
          <w:bCs/>
          <w:color w:val="1F497D"/>
          <w:sz w:val="23"/>
          <w:szCs w:val="23"/>
        </w:rPr>
      </w:pPr>
      <w:r w:rsidRPr="007938B9">
        <w:rPr>
          <w:rFonts w:ascii="Arial" w:hAnsi="Arial" w:cs="Arial"/>
          <w:color w:val="000000"/>
          <w:sz w:val="23"/>
          <w:szCs w:val="23"/>
        </w:rPr>
        <w:t xml:space="preserve">The following outlines the data required to complete Section VII of </w:t>
      </w:r>
      <w:r w:rsidRPr="007938B9" w:rsidR="00EF4C95">
        <w:rPr>
          <w:rFonts w:ascii="Arial" w:hAnsi="Arial" w:cs="Arial"/>
          <w:color w:val="000000"/>
          <w:sz w:val="23"/>
          <w:szCs w:val="23"/>
        </w:rPr>
        <w:t>Module II</w:t>
      </w:r>
      <w:r w:rsidRPr="007938B9">
        <w:rPr>
          <w:rFonts w:ascii="Arial" w:hAnsi="Arial" w:cs="Arial"/>
          <w:color w:val="000000"/>
          <w:sz w:val="23"/>
          <w:szCs w:val="23"/>
        </w:rPr>
        <w:t xml:space="preserve"> (LIHEAP Performance Measures).  For more information, including strategies and best practices for data collection, grantees should visit </w:t>
      </w:r>
      <w:hyperlink w:history="1" r:id="rId21">
        <w:r w:rsidRPr="007938B9">
          <w:rPr>
            <w:rStyle w:val="Hyperlink"/>
            <w:rFonts w:cs="Arial"/>
            <w:sz w:val="23"/>
            <w:szCs w:val="23"/>
          </w:rPr>
          <w:t>the LIHEAP Performance Measures Website</w:t>
        </w:r>
      </w:hyperlink>
      <w:r w:rsidRPr="007938B9">
        <w:rPr>
          <w:rFonts w:ascii="Arial" w:hAnsi="Arial" w:cs="Arial"/>
          <w:bCs/>
          <w:color w:val="1F497D"/>
          <w:sz w:val="23"/>
          <w:szCs w:val="23"/>
        </w:rPr>
        <w:t>.</w:t>
      </w:r>
    </w:p>
    <w:p w:rsidRPr="007938B9" w:rsidR="00B65E89" w:rsidP="00CB363E" w:rsidRDefault="00B65E89" w14:paraId="38FCAF93" w14:textId="68F0701E">
      <w:pPr>
        <w:pStyle w:val="Heading5"/>
        <w:rPr>
          <w:rFonts w:eastAsia="Times New Roman"/>
        </w:rPr>
      </w:pPr>
      <w:r w:rsidRPr="007938B9">
        <w:rPr>
          <w:rFonts w:eastAsia="Times New Roman"/>
        </w:rPr>
        <w:t xml:space="preserve">Section A (of </w:t>
      </w:r>
      <w:r w:rsidRPr="007938B9" w:rsidR="00EF4C95">
        <w:rPr>
          <w:rFonts w:eastAsia="Times New Roman"/>
        </w:rPr>
        <w:t>Module II</w:t>
      </w:r>
      <w:r w:rsidRPr="007938B9">
        <w:rPr>
          <w:rFonts w:eastAsia="Times New Roman"/>
        </w:rPr>
        <w:t>, Section VII)</w:t>
      </w:r>
    </w:p>
    <w:p w:rsidRPr="007938B9" w:rsidR="00B65E89" w:rsidP="00B65E89" w:rsidRDefault="00B65E89" w14:paraId="50E86EFF" w14:textId="77777777">
      <w:pPr>
        <w:pStyle w:val="ListParagraph"/>
        <w:widowControl w:val="0"/>
        <w:tabs>
          <w:tab w:val="left" w:pos="7470"/>
        </w:tabs>
        <w:spacing w:after="220"/>
        <w:ind w:left="1080" w:hanging="1080"/>
        <w:contextualSpacing w:val="0"/>
        <w:rPr>
          <w:rFonts w:ascii="Arial" w:hAnsi="Arial" w:cs="Arial"/>
          <w:sz w:val="23"/>
          <w:szCs w:val="23"/>
        </w:rPr>
      </w:pPr>
      <w:r w:rsidRPr="007938B9">
        <w:rPr>
          <w:rFonts w:ascii="Arial" w:hAnsi="Arial" w:eastAsia="Calibri" w:cs="Arial"/>
          <w:b/>
          <w:sz w:val="23"/>
          <w:szCs w:val="23"/>
        </w:rPr>
        <w:t>LINE A1:</w:t>
      </w:r>
      <w:r w:rsidRPr="007938B9">
        <w:rPr>
          <w:rFonts w:ascii="Arial" w:hAnsi="Arial" w:eastAsia="Calibri" w:cs="Arial"/>
          <w:b/>
          <w:sz w:val="23"/>
          <w:szCs w:val="23"/>
        </w:rPr>
        <w:tab/>
        <w:t>Number of All Occurrences of LIHEAP Assisted Households that had a Utility Past-Due or Disconnect Notice and Receipt of LIHEAP Benefits Resulted in Continuance of Home Energy Service</w:t>
      </w:r>
      <w:r w:rsidRPr="007938B9">
        <w:rPr>
          <w:rFonts w:ascii="Arial" w:hAnsi="Arial" w:eastAsia="Calibri" w:cs="Arial"/>
          <w:sz w:val="23"/>
          <w:szCs w:val="23"/>
        </w:rPr>
        <w:t xml:space="preserve">:  Line A1 requires grantees to report the </w:t>
      </w:r>
      <w:r w:rsidRPr="007938B9">
        <w:rPr>
          <w:rFonts w:ascii="Arial" w:hAnsi="Arial" w:cs="Arial"/>
          <w:sz w:val="23"/>
          <w:szCs w:val="23"/>
        </w:rPr>
        <w:t xml:space="preserve">number of occurrences of households that had a past due or disconnect notice at the time of application and receipt of LIHEAP benefit(s) resulted in continuance of home energy service.  </w:t>
      </w:r>
      <w:r w:rsidRPr="007938B9">
        <w:rPr>
          <w:rFonts w:ascii="Arial" w:hAnsi="Arial" w:cs="Arial"/>
          <w:i/>
          <w:sz w:val="23"/>
          <w:szCs w:val="23"/>
        </w:rPr>
        <w:t>Households who are already disconnected should not be counted in this section.</w:t>
      </w:r>
      <w:r w:rsidRPr="007938B9">
        <w:rPr>
          <w:rFonts w:ascii="Arial" w:hAnsi="Arial" w:eastAsia="Calibri" w:cs="Arial"/>
          <w:sz w:val="23"/>
          <w:szCs w:val="23"/>
        </w:rPr>
        <w:t xml:space="preserve"> The total number of occurrences is an auto-calculated sum of occurrences for each applicable energy source.  Note:  In this case, “energy source” is the fuel source where the LIHEAP benefit is being applied.  In some cases, this may not be the household’s primary fuel source.</w:t>
      </w:r>
    </w:p>
    <w:p w:rsidRPr="007938B9" w:rsidR="00B65E89" w:rsidP="00B65E89" w:rsidRDefault="00B65E89" w14:paraId="7FF7093F" w14:textId="77777777">
      <w:pPr>
        <w:pStyle w:val="ListParagraph"/>
        <w:widowControl w:val="0"/>
        <w:tabs>
          <w:tab w:val="left" w:pos="7470"/>
        </w:tabs>
        <w:spacing w:after="220"/>
        <w:ind w:left="1080" w:hanging="1080"/>
        <w:contextualSpacing w:val="0"/>
        <w:rPr>
          <w:rFonts w:ascii="Arial" w:hAnsi="Arial" w:cs="Arial"/>
          <w:sz w:val="23"/>
          <w:szCs w:val="23"/>
        </w:rPr>
      </w:pPr>
      <w:r w:rsidRPr="007938B9">
        <w:rPr>
          <w:rFonts w:ascii="Arial" w:hAnsi="Arial" w:eastAsia="Calibri" w:cs="Arial"/>
          <w:b/>
          <w:sz w:val="23"/>
          <w:szCs w:val="23"/>
        </w:rPr>
        <w:t>LINE A2:</w:t>
      </w:r>
      <w:r w:rsidRPr="007938B9">
        <w:rPr>
          <w:rFonts w:ascii="Arial" w:hAnsi="Arial" w:eastAsia="Calibri" w:cs="Arial"/>
          <w:b/>
          <w:sz w:val="23"/>
          <w:szCs w:val="23"/>
        </w:rPr>
        <w:tab/>
        <w:t>Number of All Occurrences of LIHEAP Assisted Households that were at Imminent Risk of Running out of Fuel and Receipt of LIHEAP Benefit Resulted in Delivery of Fuel</w:t>
      </w:r>
      <w:r w:rsidRPr="007938B9">
        <w:rPr>
          <w:rFonts w:ascii="Arial" w:hAnsi="Arial" w:eastAsia="Calibri" w:cs="Arial"/>
          <w:sz w:val="23"/>
          <w:szCs w:val="23"/>
        </w:rPr>
        <w:t xml:space="preserve">:  Line A2 requires grantees to report the number of occurrences of households that were at imminent risk of running out of fuel at the time of LIHEAP application and receipt of LIHEAP benefit(s) resulted in the delivery of fuel.  </w:t>
      </w:r>
      <w:r w:rsidRPr="007938B9">
        <w:rPr>
          <w:rFonts w:ascii="Arial" w:hAnsi="Arial" w:eastAsia="Calibri" w:cs="Arial"/>
          <w:i/>
          <w:sz w:val="23"/>
          <w:szCs w:val="23"/>
        </w:rPr>
        <w:t>Households who are already out of fuel should not be counted in this section.</w:t>
      </w:r>
      <w:r w:rsidRPr="007938B9">
        <w:rPr>
          <w:rFonts w:ascii="Arial" w:hAnsi="Arial" w:eastAsia="Calibri" w:cs="Arial"/>
          <w:sz w:val="23"/>
          <w:szCs w:val="23"/>
        </w:rPr>
        <w:t xml:space="preserve"> The total number of occurrences is an auto-calculated sum of occurrences for each applicable energy source.  Note:  In this case, “energy source” is the fuel source where the LIHEAP benefit is being applied.  In some cases, this may not be the household’s primary fuel source.</w:t>
      </w:r>
    </w:p>
    <w:p w:rsidRPr="007938B9" w:rsidR="00B65E89" w:rsidP="00B65E89" w:rsidRDefault="00B65E89" w14:paraId="432AA335" w14:textId="77777777">
      <w:pPr>
        <w:pStyle w:val="ListParagraph"/>
        <w:widowControl w:val="0"/>
        <w:tabs>
          <w:tab w:val="left" w:pos="7470"/>
        </w:tabs>
        <w:spacing w:after="220"/>
        <w:ind w:left="1080" w:hanging="1080"/>
        <w:contextualSpacing w:val="0"/>
        <w:rPr>
          <w:rFonts w:ascii="Arial" w:hAnsi="Arial" w:eastAsia="Calibri" w:cs="Arial"/>
          <w:sz w:val="23"/>
          <w:szCs w:val="23"/>
        </w:rPr>
      </w:pPr>
      <w:r w:rsidRPr="007938B9">
        <w:rPr>
          <w:rFonts w:ascii="Arial" w:hAnsi="Arial" w:eastAsia="Calibri" w:cs="Arial"/>
          <w:b/>
          <w:sz w:val="23"/>
          <w:szCs w:val="23"/>
        </w:rPr>
        <w:t>LINE A3:</w:t>
      </w:r>
      <w:r w:rsidRPr="007938B9">
        <w:rPr>
          <w:rFonts w:ascii="Arial" w:hAnsi="Arial" w:eastAsia="Calibri" w:cs="Arial"/>
          <w:b/>
          <w:sz w:val="23"/>
          <w:szCs w:val="23"/>
        </w:rPr>
        <w:tab/>
        <w:t>Number of All Occurrences of LIHEAP Assisted Households where Repair/Replacement of Operable Home Energy Equipment prevented loss of Home Energy Service</w:t>
      </w:r>
      <w:r w:rsidRPr="007938B9">
        <w:rPr>
          <w:rFonts w:ascii="Arial" w:hAnsi="Arial" w:eastAsia="Calibri" w:cs="Arial"/>
          <w:sz w:val="23"/>
          <w:szCs w:val="23"/>
        </w:rPr>
        <w:t xml:space="preserve">:  Line A3 requires grantees to report the number of occurrences of households for which LIHEAP Heating/Cooling equipment repair or replacement prevented loss of home energy service.  Households whose </w:t>
      </w:r>
      <w:r w:rsidRPr="007938B9">
        <w:rPr>
          <w:rFonts w:ascii="Arial" w:hAnsi="Arial" w:eastAsia="Calibri" w:cs="Arial"/>
          <w:sz w:val="23"/>
          <w:szCs w:val="23"/>
        </w:rPr>
        <w:lastRenderedPageBreak/>
        <w:t>heating or cooling equipment is inoperable (or red-tagged) at the time of application or home energy audit should not be counted in this section. The total number of occurrences is an auto-calculated sum of occurrences for each applicable energy source.  Note:  In this case, “energy source” is the fuel source where the LIHEAP benefit is being applied.  In some cases, this may not be the household’s primary fuel source.</w:t>
      </w:r>
    </w:p>
    <w:p w:rsidRPr="007938B9" w:rsidR="00B65E89" w:rsidP="00B65E89" w:rsidRDefault="00B65E89" w14:paraId="55C402B1" w14:textId="6B0A1027">
      <w:pPr>
        <w:pStyle w:val="Heading3"/>
        <w:shd w:val="clear" w:color="auto" w:fill="D9D9D9" w:themeFill="background1" w:themeFillShade="D9"/>
        <w:jc w:val="center"/>
        <w:rPr>
          <w:b w:val="0"/>
          <w:sz w:val="32"/>
        </w:rPr>
      </w:pPr>
      <w:r w:rsidRPr="007938B9">
        <w:rPr>
          <w:b w:val="0"/>
          <w:sz w:val="32"/>
        </w:rPr>
        <w:t>LIHEAP Performance Measures (Optional Reporting)</w:t>
      </w:r>
      <w:r w:rsidRPr="007938B9">
        <w:br/>
        <w:t xml:space="preserve">[LPDF </w:t>
      </w:r>
      <w:r w:rsidRPr="007938B9" w:rsidR="00EF4C95">
        <w:t>Module III</w:t>
      </w:r>
      <w:r w:rsidRPr="007938B9">
        <w:t>]</w:t>
      </w:r>
    </w:p>
    <w:p w:rsidRPr="007938B9" w:rsidR="00732436" w:rsidP="00732436" w:rsidRDefault="00732436" w14:paraId="6B764652" w14:textId="708EFD0F">
      <w:pPr>
        <w:pStyle w:val="Default"/>
        <w:spacing w:after="220"/>
        <w:rPr>
          <w:rFonts w:ascii="Arial" w:hAnsi="Arial" w:eastAsia="Times New Roman" w:cs="Arial"/>
          <w:bCs/>
          <w:color w:val="1F497D"/>
          <w:sz w:val="23"/>
          <w:szCs w:val="23"/>
        </w:rPr>
      </w:pPr>
      <w:r w:rsidRPr="007938B9">
        <w:rPr>
          <w:rFonts w:ascii="Arial" w:hAnsi="Arial" w:cs="Arial"/>
          <w:color w:val="auto"/>
          <w:sz w:val="23"/>
          <w:szCs w:val="23"/>
        </w:rPr>
        <w:t xml:space="preserve">In this </w:t>
      </w:r>
      <w:r w:rsidRPr="007938B9" w:rsidR="00EF4C95">
        <w:rPr>
          <w:rFonts w:ascii="Arial" w:hAnsi="Arial" w:cs="Arial"/>
          <w:color w:val="auto"/>
          <w:sz w:val="23"/>
          <w:szCs w:val="23"/>
        </w:rPr>
        <w:t>Module III</w:t>
      </w:r>
      <w:r w:rsidRPr="007938B9">
        <w:rPr>
          <w:rFonts w:ascii="Arial" w:hAnsi="Arial" w:cs="Arial"/>
          <w:color w:val="auto"/>
          <w:sz w:val="23"/>
          <w:szCs w:val="23"/>
        </w:rPr>
        <w:t xml:space="preserve">, </w:t>
      </w:r>
      <w:r w:rsidRPr="007938B9" w:rsidR="001972D5">
        <w:rPr>
          <w:rFonts w:ascii="Arial" w:hAnsi="Arial" w:cs="Arial"/>
          <w:color w:val="auto"/>
          <w:sz w:val="23"/>
          <w:szCs w:val="23"/>
        </w:rPr>
        <w:t xml:space="preserve">you may </w:t>
      </w:r>
      <w:r w:rsidRPr="007938B9">
        <w:rPr>
          <w:rFonts w:ascii="Arial" w:hAnsi="Arial" w:cs="Arial"/>
          <w:color w:val="auto"/>
          <w:sz w:val="23"/>
          <w:szCs w:val="23"/>
        </w:rPr>
        <w:t xml:space="preserve">report </w:t>
      </w:r>
      <w:r w:rsidRPr="007938B9" w:rsidR="001972D5">
        <w:rPr>
          <w:rFonts w:ascii="Arial" w:hAnsi="Arial" w:cs="Arial"/>
          <w:color w:val="auto"/>
          <w:sz w:val="23"/>
          <w:szCs w:val="23"/>
        </w:rPr>
        <w:t xml:space="preserve">additional data on </w:t>
      </w:r>
      <w:r w:rsidR="004B6002">
        <w:rPr>
          <w:rFonts w:ascii="Arial" w:hAnsi="Arial" w:cs="Arial"/>
          <w:color w:val="auto"/>
          <w:sz w:val="23"/>
          <w:szCs w:val="23"/>
        </w:rPr>
        <w:t>average energy consumption</w:t>
      </w:r>
      <w:r w:rsidRPr="007938B9" w:rsidR="001972D5">
        <w:rPr>
          <w:rFonts w:ascii="Arial" w:hAnsi="Arial" w:cs="Arial"/>
          <w:color w:val="auto"/>
          <w:sz w:val="23"/>
          <w:szCs w:val="23"/>
        </w:rPr>
        <w:t xml:space="preserve">, service restoration, and service loss prevention.  </w:t>
      </w:r>
      <w:r w:rsidRPr="00CB363E" w:rsidR="001972D5">
        <w:rPr>
          <w:rFonts w:ascii="Arial" w:hAnsi="Arial" w:cs="Arial"/>
          <w:color w:val="auto"/>
          <w:sz w:val="23"/>
          <w:szCs w:val="23"/>
          <w:u w:val="single"/>
        </w:rPr>
        <w:t xml:space="preserve">This </w:t>
      </w:r>
      <w:r w:rsidRPr="00CB363E" w:rsidR="004B6002">
        <w:rPr>
          <w:rFonts w:ascii="Arial" w:hAnsi="Arial" w:cs="Arial"/>
          <w:color w:val="auto"/>
          <w:sz w:val="23"/>
          <w:szCs w:val="23"/>
          <w:u w:val="single"/>
        </w:rPr>
        <w:t>Module</w:t>
      </w:r>
      <w:r w:rsidRPr="00CB363E" w:rsidR="001972D5">
        <w:rPr>
          <w:rFonts w:ascii="Arial" w:hAnsi="Arial" w:cs="Arial"/>
          <w:color w:val="auto"/>
          <w:sz w:val="23"/>
          <w:szCs w:val="23"/>
          <w:u w:val="single"/>
        </w:rPr>
        <w:t xml:space="preserve"> is optional.</w:t>
      </w:r>
      <w:r w:rsidRPr="007938B9" w:rsidR="001972D5">
        <w:rPr>
          <w:rFonts w:ascii="Arial" w:hAnsi="Arial" w:cs="Arial"/>
          <w:color w:val="auto"/>
          <w:sz w:val="23"/>
          <w:szCs w:val="23"/>
        </w:rPr>
        <w:t xml:space="preserve">  </w:t>
      </w:r>
    </w:p>
    <w:p w:rsidRPr="007938B9" w:rsidR="00B65E89" w:rsidP="00B65E89" w:rsidRDefault="001972D5" w14:paraId="5BA8235B" w14:textId="388F2162">
      <w:pPr>
        <w:widowControl w:val="0"/>
        <w:tabs>
          <w:tab w:val="left" w:pos="7470"/>
        </w:tabs>
        <w:spacing w:after="220" w:line="240" w:lineRule="auto"/>
        <w:rPr>
          <w:rFonts w:ascii="Arial" w:hAnsi="Arial" w:cs="Arial"/>
          <w:sz w:val="23"/>
          <w:szCs w:val="23"/>
        </w:rPr>
      </w:pPr>
      <w:r w:rsidRPr="007938B9">
        <w:rPr>
          <w:rFonts w:ascii="Arial" w:hAnsi="Arial" w:cs="Arial"/>
          <w:sz w:val="23"/>
          <w:szCs w:val="23"/>
        </w:rPr>
        <w:t xml:space="preserve">The </w:t>
      </w:r>
      <w:r w:rsidRPr="007938B9" w:rsidR="00B65E89">
        <w:rPr>
          <w:rFonts w:ascii="Arial" w:hAnsi="Arial" w:cs="Arial"/>
          <w:sz w:val="23"/>
          <w:szCs w:val="23"/>
        </w:rPr>
        <w:t xml:space="preserve">data </w:t>
      </w:r>
      <w:r w:rsidRPr="007938B9">
        <w:rPr>
          <w:rFonts w:ascii="Arial" w:hAnsi="Arial" w:cs="Arial"/>
          <w:sz w:val="23"/>
          <w:szCs w:val="23"/>
        </w:rPr>
        <w:t xml:space="preserve">in this module that is </w:t>
      </w:r>
      <w:r w:rsidRPr="007938B9" w:rsidR="00B65E89">
        <w:rPr>
          <w:rFonts w:ascii="Arial" w:hAnsi="Arial" w:cs="Arial"/>
          <w:sz w:val="23"/>
          <w:szCs w:val="23"/>
        </w:rPr>
        <w:t>submitted by grantees will be used for more detailed analysis of energy burden reduction.</w:t>
      </w:r>
    </w:p>
    <w:p w:rsidRPr="007938B9" w:rsidR="00B65E89" w:rsidP="00B65E89" w:rsidRDefault="00B65E89" w14:paraId="5C6138D7" w14:textId="77777777">
      <w:pPr>
        <w:pStyle w:val="Heading4"/>
        <w:jc w:val="center"/>
        <w:rPr>
          <w:rFonts w:eastAsia="Times New Roman"/>
          <w:b/>
          <w:i w:val="0"/>
          <w:iCs w:val="0"/>
        </w:rPr>
      </w:pPr>
      <w:r w:rsidRPr="007938B9">
        <w:rPr>
          <w:rFonts w:eastAsia="Times New Roman"/>
          <w:b/>
          <w:sz w:val="24"/>
        </w:rPr>
        <w:t>SECTION I.  ENERGY BURDEN TARGETING (OPTIONAL REPORTING)</w:t>
      </w:r>
    </w:p>
    <w:p w:rsidRPr="007938B9" w:rsidR="00B65E89" w:rsidP="00B65E89" w:rsidRDefault="00B65E89" w14:paraId="18CE87B2" w14:textId="66008D08">
      <w:pPr>
        <w:pStyle w:val="Heading5"/>
        <w:rPr>
          <w:rFonts w:eastAsia="Times New Roman"/>
        </w:rPr>
      </w:pPr>
      <w:r w:rsidRPr="007938B9">
        <w:rPr>
          <w:rFonts w:eastAsia="Times New Roman"/>
        </w:rPr>
        <w:t xml:space="preserve">Section A (of </w:t>
      </w:r>
      <w:r w:rsidRPr="007938B9" w:rsidR="00EF4C95">
        <w:rPr>
          <w:rFonts w:eastAsia="Times New Roman"/>
        </w:rPr>
        <w:t>Module III</w:t>
      </w:r>
      <w:r w:rsidRPr="007938B9">
        <w:rPr>
          <w:rFonts w:eastAsia="Times New Roman"/>
        </w:rPr>
        <w:t>, Section V)</w:t>
      </w:r>
    </w:p>
    <w:p w:rsidRPr="007938B9" w:rsidR="00B65E89" w:rsidP="00B65E89" w:rsidRDefault="00B65E89" w14:paraId="4638673E" w14:textId="3EC550E9">
      <w:pPr>
        <w:widowControl w:val="0"/>
        <w:tabs>
          <w:tab w:val="left" w:pos="7470"/>
        </w:tabs>
        <w:spacing w:after="220" w:line="240" w:lineRule="auto"/>
        <w:ind w:left="1080" w:hanging="1080"/>
        <w:rPr>
          <w:rFonts w:ascii="Arial" w:hAnsi="Arial" w:cs="Arial"/>
          <w:spacing w:val="-3"/>
          <w:sz w:val="23"/>
          <w:szCs w:val="23"/>
        </w:rPr>
      </w:pPr>
      <w:r w:rsidRPr="007938B9">
        <w:rPr>
          <w:rFonts w:ascii="Arial" w:hAnsi="Arial" w:cs="Arial"/>
          <w:b/>
          <w:spacing w:val="-3"/>
          <w:sz w:val="23"/>
          <w:szCs w:val="23"/>
        </w:rPr>
        <w:t>LINE A1:</w:t>
      </w:r>
      <w:r w:rsidRPr="007938B9">
        <w:rPr>
          <w:rFonts w:ascii="Arial" w:hAnsi="Arial" w:cs="Arial"/>
          <w:b/>
          <w:spacing w:val="-3"/>
          <w:sz w:val="23"/>
          <w:szCs w:val="23"/>
        </w:rPr>
        <w:tab/>
        <w:t xml:space="preserve">Average Annual Electricity Usage:  </w:t>
      </w:r>
      <w:r w:rsidRPr="007938B9">
        <w:rPr>
          <w:rFonts w:ascii="Arial" w:hAnsi="Arial" w:cs="Arial"/>
          <w:spacing w:val="-3"/>
          <w:sz w:val="23"/>
          <w:szCs w:val="23"/>
        </w:rPr>
        <w:t>Line A1 allows grantees to report average annual electricity usage for bill-payment assisted households.  This data will be used for more detailed analysis of home energy burden reduction.</w:t>
      </w:r>
      <w:r w:rsidRPr="007938B9">
        <w:rPr>
          <w:rFonts w:ascii="Arial" w:hAnsi="Arial" w:cs="Arial"/>
          <w:spacing w:val="-3"/>
          <w:sz w:val="23"/>
          <w:szCs w:val="23"/>
        </w:rPr>
        <w:br/>
      </w:r>
      <w:r w:rsidRPr="007938B9">
        <w:rPr>
          <w:rFonts w:ascii="Arial" w:hAnsi="Arial" w:cs="Arial"/>
          <w:spacing w:val="-3"/>
          <w:sz w:val="23"/>
          <w:szCs w:val="23"/>
        </w:rPr>
        <w:br/>
        <w:t xml:space="preserve">Grantees </w:t>
      </w:r>
      <w:r w:rsidRPr="007938B9" w:rsidR="007938B9">
        <w:rPr>
          <w:rFonts w:ascii="Arial" w:hAnsi="Arial" w:cs="Arial"/>
          <w:spacing w:val="-3"/>
          <w:sz w:val="23"/>
          <w:szCs w:val="23"/>
        </w:rPr>
        <w:t xml:space="preserve">that elect to report this data </w:t>
      </w:r>
      <w:r w:rsidRPr="007938B9">
        <w:rPr>
          <w:rFonts w:ascii="Arial" w:hAnsi="Arial" w:cs="Arial"/>
          <w:spacing w:val="-3"/>
          <w:sz w:val="23"/>
          <w:szCs w:val="23"/>
        </w:rPr>
        <w:t>should report the average annual electricity usage in millions of British thermal units (MMBtus) for each main heating fuel.  MMBtus is a common unit for energy usage that will allow for comparison of energy usage across main heating fuel types.</w:t>
      </w:r>
    </w:p>
    <w:p w:rsidRPr="007938B9" w:rsidR="00B65E89" w:rsidP="00B65E89" w:rsidRDefault="00B65E89" w14:paraId="7CDD9C79" w14:textId="67097B75">
      <w:pPr>
        <w:pStyle w:val="ListParagraph"/>
        <w:spacing w:after="220"/>
        <w:ind w:left="1080" w:hanging="1080"/>
        <w:contextualSpacing w:val="0"/>
        <w:rPr>
          <w:rFonts w:ascii="Arial" w:hAnsi="Arial" w:cs="Arial"/>
          <w:spacing w:val="-3"/>
          <w:sz w:val="23"/>
          <w:szCs w:val="23"/>
        </w:rPr>
      </w:pPr>
      <w:r w:rsidRPr="007938B9">
        <w:rPr>
          <w:rFonts w:ascii="Arial" w:hAnsi="Arial" w:cs="Arial"/>
          <w:b/>
          <w:spacing w:val="-3"/>
          <w:sz w:val="23"/>
          <w:szCs w:val="23"/>
        </w:rPr>
        <w:t>LINE A2:</w:t>
      </w:r>
      <w:r w:rsidRPr="007938B9">
        <w:rPr>
          <w:rFonts w:ascii="Arial" w:hAnsi="Arial" w:cs="Arial"/>
          <w:b/>
          <w:spacing w:val="-3"/>
          <w:sz w:val="23"/>
          <w:szCs w:val="23"/>
        </w:rPr>
        <w:tab/>
        <w:t>Average Annual Main Heating Usage</w:t>
      </w:r>
      <w:r w:rsidRPr="007938B9">
        <w:rPr>
          <w:rFonts w:ascii="Arial" w:hAnsi="Arial" w:cs="Arial"/>
          <w:b/>
          <w:sz w:val="23"/>
          <w:szCs w:val="23"/>
        </w:rPr>
        <w:t>:</w:t>
      </w:r>
      <w:r w:rsidRPr="007938B9">
        <w:rPr>
          <w:rFonts w:ascii="Arial" w:hAnsi="Arial" w:cs="Arial"/>
          <w:spacing w:val="-3"/>
          <w:sz w:val="23"/>
          <w:szCs w:val="23"/>
        </w:rPr>
        <w:t xml:space="preserve">  Line A2 allows grantees to report average annual main heating fuel usage for bill-payment assisted households.  This data will be used for more detailed analysis of home energy burden reduction.</w:t>
      </w:r>
      <w:r w:rsidRPr="007938B9">
        <w:rPr>
          <w:rFonts w:ascii="Arial" w:hAnsi="Arial" w:cs="Arial"/>
          <w:spacing w:val="-3"/>
          <w:sz w:val="23"/>
          <w:szCs w:val="23"/>
        </w:rPr>
        <w:br/>
      </w:r>
      <w:r w:rsidRPr="007938B9">
        <w:rPr>
          <w:rFonts w:ascii="Arial" w:hAnsi="Arial" w:cs="Arial"/>
          <w:spacing w:val="-3"/>
          <w:sz w:val="23"/>
          <w:szCs w:val="23"/>
        </w:rPr>
        <w:br/>
        <w:t xml:space="preserve">Grantees </w:t>
      </w:r>
      <w:r w:rsidRPr="007938B9" w:rsidR="007938B9">
        <w:rPr>
          <w:rFonts w:ascii="Arial" w:hAnsi="Arial" w:cs="Arial"/>
          <w:spacing w:val="-3"/>
          <w:sz w:val="23"/>
          <w:szCs w:val="23"/>
        </w:rPr>
        <w:t xml:space="preserve">that elect to report this data </w:t>
      </w:r>
      <w:r w:rsidRPr="007938B9">
        <w:rPr>
          <w:rFonts w:ascii="Arial" w:hAnsi="Arial" w:cs="Arial"/>
          <w:spacing w:val="-3"/>
          <w:sz w:val="23"/>
          <w:szCs w:val="23"/>
        </w:rPr>
        <w:t>should report the average annual main heating usage in millions of British thermal units (MMBtus) for each main heating fuel.  MMBtus is a common unit for energy usage that will allow for comparison of energy usage across main heating fuel types.</w:t>
      </w:r>
    </w:p>
    <w:p w:rsidRPr="007938B9" w:rsidR="00B65E89" w:rsidP="00B65E89" w:rsidRDefault="00B65E89" w14:paraId="5CC8BDD3" w14:textId="3E2F6358">
      <w:pPr>
        <w:pStyle w:val="Heading5"/>
        <w:rPr>
          <w:rFonts w:eastAsia="Times New Roman"/>
        </w:rPr>
      </w:pPr>
      <w:r w:rsidRPr="007938B9">
        <w:rPr>
          <w:rFonts w:eastAsia="Times New Roman"/>
        </w:rPr>
        <w:t xml:space="preserve">Section B (of </w:t>
      </w:r>
      <w:r w:rsidRPr="007938B9" w:rsidR="00EF4C95">
        <w:rPr>
          <w:rFonts w:eastAsia="Times New Roman"/>
        </w:rPr>
        <w:t>Module III</w:t>
      </w:r>
      <w:r w:rsidRPr="007938B9">
        <w:rPr>
          <w:rFonts w:eastAsia="Times New Roman"/>
        </w:rPr>
        <w:t>, Section V)</w:t>
      </w:r>
    </w:p>
    <w:p w:rsidRPr="007938B9" w:rsidR="00B65E89" w:rsidP="00B65E89" w:rsidRDefault="00B65E89" w14:paraId="1C2728D6" w14:textId="71D22246">
      <w:pPr>
        <w:pStyle w:val="ListParagraph"/>
        <w:spacing w:after="220"/>
        <w:ind w:left="1080" w:hanging="1080"/>
        <w:contextualSpacing w:val="0"/>
        <w:rPr>
          <w:rFonts w:ascii="Arial" w:hAnsi="Arial" w:cs="Arial"/>
          <w:spacing w:val="-3"/>
          <w:sz w:val="23"/>
          <w:szCs w:val="23"/>
        </w:rPr>
      </w:pPr>
      <w:r w:rsidRPr="007938B9">
        <w:rPr>
          <w:rFonts w:ascii="Arial" w:hAnsi="Arial" w:cs="Arial"/>
          <w:b/>
          <w:spacing w:val="-3"/>
          <w:sz w:val="23"/>
          <w:szCs w:val="23"/>
        </w:rPr>
        <w:t>LINE B1:</w:t>
      </w:r>
      <w:r w:rsidRPr="007938B9">
        <w:rPr>
          <w:rFonts w:ascii="Arial" w:hAnsi="Arial" w:cs="Arial"/>
          <w:b/>
          <w:spacing w:val="-3"/>
          <w:sz w:val="23"/>
          <w:szCs w:val="23"/>
        </w:rPr>
        <w:tab/>
        <w:t>Average Annual Electricity Usage among High Burden Households:</w:t>
      </w:r>
      <w:r w:rsidRPr="007938B9">
        <w:rPr>
          <w:rFonts w:ascii="Arial" w:hAnsi="Arial" w:cs="Arial"/>
          <w:spacing w:val="-3"/>
          <w:sz w:val="23"/>
          <w:szCs w:val="23"/>
        </w:rPr>
        <w:t xml:space="preserve">  Line B1 allows grantees to report average annual electricity usage for high burden households.  This data will be used for more detailed analysis of home energy burden reduction.</w:t>
      </w:r>
      <w:r w:rsidRPr="007938B9">
        <w:rPr>
          <w:rFonts w:ascii="Arial" w:hAnsi="Arial" w:cs="Arial"/>
          <w:spacing w:val="-3"/>
          <w:sz w:val="23"/>
          <w:szCs w:val="23"/>
        </w:rPr>
        <w:br/>
      </w:r>
      <w:r w:rsidRPr="007938B9">
        <w:rPr>
          <w:rFonts w:ascii="Arial" w:hAnsi="Arial" w:cs="Arial"/>
          <w:spacing w:val="-3"/>
          <w:sz w:val="23"/>
          <w:szCs w:val="23"/>
        </w:rPr>
        <w:br/>
        <w:t xml:space="preserve">Grantees </w:t>
      </w:r>
      <w:r w:rsidRPr="007938B9" w:rsidR="007938B9">
        <w:rPr>
          <w:rFonts w:ascii="Arial" w:hAnsi="Arial" w:cs="Arial"/>
          <w:spacing w:val="-3"/>
          <w:sz w:val="23"/>
          <w:szCs w:val="23"/>
        </w:rPr>
        <w:t xml:space="preserve">that elect to report this data </w:t>
      </w:r>
      <w:r w:rsidRPr="007938B9">
        <w:rPr>
          <w:rFonts w:ascii="Arial" w:hAnsi="Arial" w:cs="Arial"/>
          <w:spacing w:val="-3"/>
          <w:sz w:val="23"/>
          <w:szCs w:val="23"/>
        </w:rPr>
        <w:t xml:space="preserve">should report the average annual electricity </w:t>
      </w:r>
      <w:r w:rsidRPr="007938B9">
        <w:rPr>
          <w:rFonts w:ascii="Arial" w:hAnsi="Arial" w:cs="Arial"/>
          <w:spacing w:val="-3"/>
          <w:sz w:val="23"/>
          <w:szCs w:val="23"/>
        </w:rPr>
        <w:lastRenderedPageBreak/>
        <w:t>usage in millions of British thermal units (MMBtus) for each main heating fuel.  MMBtus is a common unit for energy usage that will allow for comparison of energy usage across main heating fuel types.</w:t>
      </w:r>
    </w:p>
    <w:p w:rsidRPr="007938B9" w:rsidR="00B65E89" w:rsidP="00B65E89" w:rsidRDefault="00B65E89" w14:paraId="255663C6" w14:textId="2579D16A">
      <w:pPr>
        <w:pStyle w:val="ListParagraph"/>
        <w:spacing w:after="220"/>
        <w:ind w:left="1080" w:hanging="1080"/>
        <w:contextualSpacing w:val="0"/>
        <w:rPr>
          <w:rFonts w:ascii="Arial" w:hAnsi="Arial" w:cs="Arial"/>
          <w:spacing w:val="-3"/>
          <w:sz w:val="23"/>
          <w:szCs w:val="23"/>
        </w:rPr>
      </w:pPr>
      <w:r w:rsidRPr="007938B9">
        <w:rPr>
          <w:rFonts w:ascii="Arial" w:hAnsi="Arial" w:cs="Arial"/>
          <w:b/>
          <w:spacing w:val="-3"/>
          <w:sz w:val="23"/>
          <w:szCs w:val="23"/>
        </w:rPr>
        <w:t>LINE B2:</w:t>
      </w:r>
      <w:r w:rsidRPr="007938B9">
        <w:rPr>
          <w:rFonts w:ascii="Arial" w:hAnsi="Arial" w:cs="Arial"/>
          <w:b/>
          <w:spacing w:val="-3"/>
          <w:sz w:val="23"/>
          <w:szCs w:val="23"/>
        </w:rPr>
        <w:tab/>
        <w:t>Average Annual Main Heating Usage among High Burden Households:</w:t>
      </w:r>
      <w:r w:rsidRPr="007938B9">
        <w:rPr>
          <w:rFonts w:ascii="Arial" w:hAnsi="Arial" w:cs="Arial"/>
          <w:spacing w:val="-3"/>
          <w:sz w:val="23"/>
          <w:szCs w:val="23"/>
        </w:rPr>
        <w:t xml:space="preserve">  Line B2 allows grantees to report average annual main heating fuel usage for high burden households.  This data will be used for more detailed analysis of home energy burden reduction.</w:t>
      </w:r>
      <w:r w:rsidRPr="007938B9">
        <w:rPr>
          <w:rFonts w:ascii="Arial" w:hAnsi="Arial" w:cs="Arial"/>
          <w:spacing w:val="-3"/>
          <w:sz w:val="23"/>
          <w:szCs w:val="23"/>
        </w:rPr>
        <w:br/>
      </w:r>
      <w:r w:rsidRPr="007938B9">
        <w:rPr>
          <w:rFonts w:ascii="Arial" w:hAnsi="Arial" w:cs="Arial"/>
          <w:spacing w:val="-3"/>
          <w:sz w:val="23"/>
          <w:szCs w:val="23"/>
        </w:rPr>
        <w:br/>
        <w:t xml:space="preserve">Grantees </w:t>
      </w:r>
      <w:r w:rsidRPr="007938B9" w:rsidR="007938B9">
        <w:rPr>
          <w:rFonts w:ascii="Arial" w:hAnsi="Arial" w:cs="Arial"/>
          <w:spacing w:val="-3"/>
          <w:sz w:val="23"/>
          <w:szCs w:val="23"/>
        </w:rPr>
        <w:t xml:space="preserve">that elect to report this data </w:t>
      </w:r>
      <w:r w:rsidRPr="007938B9">
        <w:rPr>
          <w:rFonts w:ascii="Arial" w:hAnsi="Arial" w:cs="Arial"/>
          <w:spacing w:val="-3"/>
          <w:sz w:val="23"/>
          <w:szCs w:val="23"/>
        </w:rPr>
        <w:t>should report the average main heating usage in millions of British thermal units (MMBtus) for each main heating fuel.  MMBtus is a common unit for energy usage that will allow for comparison of energy usage across main heating fuel types.</w:t>
      </w:r>
    </w:p>
    <w:p w:rsidRPr="007938B9" w:rsidR="00B65E89" w:rsidP="00B65E89" w:rsidRDefault="00B65E89" w14:paraId="7E3E6816" w14:textId="3B02EEFA">
      <w:pPr>
        <w:pStyle w:val="Heading5"/>
        <w:rPr>
          <w:rFonts w:eastAsia="Times New Roman"/>
        </w:rPr>
      </w:pPr>
      <w:r w:rsidRPr="007938B9">
        <w:rPr>
          <w:rFonts w:eastAsia="Times New Roman"/>
        </w:rPr>
        <w:t xml:space="preserve">Section C (of </w:t>
      </w:r>
      <w:r w:rsidRPr="007938B9" w:rsidR="00EF4C95">
        <w:rPr>
          <w:rFonts w:eastAsia="Times New Roman"/>
        </w:rPr>
        <w:t>Module III</w:t>
      </w:r>
      <w:r w:rsidRPr="007938B9">
        <w:rPr>
          <w:rFonts w:eastAsia="Times New Roman"/>
        </w:rPr>
        <w:t>, Section V)</w:t>
      </w:r>
    </w:p>
    <w:p w:rsidRPr="007938B9" w:rsidR="00B65E89" w:rsidP="00B65E89" w:rsidRDefault="00B65E89" w14:paraId="3B2C06EF" w14:textId="447FF338">
      <w:pPr>
        <w:pStyle w:val="ListParagraph"/>
        <w:tabs>
          <w:tab w:val="left" w:pos="1080"/>
        </w:tabs>
        <w:spacing w:after="220"/>
        <w:ind w:left="1080" w:hanging="1080"/>
        <w:contextualSpacing w:val="0"/>
        <w:rPr>
          <w:rFonts w:ascii="Arial" w:hAnsi="Arial" w:cs="Arial"/>
          <w:sz w:val="23"/>
          <w:szCs w:val="23"/>
        </w:rPr>
      </w:pPr>
      <w:r w:rsidRPr="007938B9">
        <w:rPr>
          <w:rFonts w:ascii="Arial" w:hAnsi="Arial" w:cs="Arial"/>
          <w:b/>
          <w:sz w:val="23"/>
          <w:szCs w:val="23"/>
        </w:rPr>
        <w:t>LINE C1:</w:t>
      </w:r>
      <w:r w:rsidRPr="007938B9">
        <w:rPr>
          <w:rFonts w:ascii="Arial" w:hAnsi="Arial" w:cs="Arial"/>
          <w:b/>
          <w:sz w:val="23"/>
          <w:szCs w:val="23"/>
        </w:rPr>
        <w:tab/>
        <w:t>Electricity as Supplemental Heating Fuel</w:t>
      </w:r>
      <w:r w:rsidRPr="007938B9">
        <w:rPr>
          <w:rFonts w:ascii="Arial" w:hAnsi="Arial" w:cs="Arial"/>
          <w:sz w:val="23"/>
          <w:szCs w:val="23"/>
        </w:rPr>
        <w:t>:</w:t>
      </w:r>
      <w:r w:rsidRPr="007938B9">
        <w:rPr>
          <w:rFonts w:ascii="Arial" w:hAnsi="Arial" w:cs="Arial"/>
          <w:spacing w:val="-3"/>
          <w:sz w:val="23"/>
          <w:szCs w:val="23"/>
        </w:rPr>
        <w:t xml:space="preserve">  </w:t>
      </w:r>
      <w:r w:rsidRPr="007938B9">
        <w:rPr>
          <w:rFonts w:ascii="Arial" w:hAnsi="Arial" w:cs="Arial"/>
          <w:sz w:val="23"/>
          <w:szCs w:val="23"/>
        </w:rPr>
        <w:t xml:space="preserve">Line C1 includes the unduplicated number of LIHEAP bill payment-assisted households that use electricity as a supplemental heating fuel.  Grantees </w:t>
      </w:r>
      <w:r w:rsidRPr="007938B9" w:rsidR="007938B9">
        <w:rPr>
          <w:rFonts w:ascii="Arial" w:hAnsi="Arial" w:cs="Arial"/>
          <w:spacing w:val="-3"/>
          <w:sz w:val="23"/>
          <w:szCs w:val="23"/>
        </w:rPr>
        <w:t xml:space="preserve">that elect to report this data </w:t>
      </w:r>
      <w:r w:rsidRPr="007938B9">
        <w:rPr>
          <w:rFonts w:ascii="Arial" w:hAnsi="Arial" w:cs="Arial"/>
          <w:sz w:val="23"/>
          <w:szCs w:val="23"/>
        </w:rPr>
        <w:t>should report this data for all households, as well as for households within each main heating fuel type.</w:t>
      </w:r>
    </w:p>
    <w:p w:rsidRPr="007938B9" w:rsidR="00B65E89" w:rsidP="00B65E89" w:rsidRDefault="00B65E89" w14:paraId="2312CAE1" w14:textId="7BA281F5">
      <w:pPr>
        <w:pStyle w:val="ListParagraph"/>
        <w:tabs>
          <w:tab w:val="left" w:pos="1080"/>
        </w:tabs>
        <w:spacing w:after="220"/>
        <w:ind w:left="1080" w:hanging="1080"/>
        <w:contextualSpacing w:val="0"/>
        <w:rPr>
          <w:rFonts w:ascii="Arial" w:hAnsi="Arial" w:cs="Arial"/>
          <w:sz w:val="23"/>
          <w:szCs w:val="23"/>
        </w:rPr>
      </w:pPr>
      <w:r w:rsidRPr="007938B9">
        <w:rPr>
          <w:rFonts w:ascii="Arial" w:hAnsi="Arial" w:cs="Arial"/>
          <w:b/>
          <w:sz w:val="23"/>
          <w:szCs w:val="23"/>
        </w:rPr>
        <w:t>LINE C2:</w:t>
      </w:r>
      <w:r w:rsidRPr="007938B9">
        <w:rPr>
          <w:rFonts w:ascii="Arial" w:hAnsi="Arial" w:cs="Arial"/>
          <w:b/>
          <w:sz w:val="23"/>
          <w:szCs w:val="23"/>
        </w:rPr>
        <w:tab/>
        <w:t>Wood as Supplemental Heating Fuel</w:t>
      </w:r>
      <w:r w:rsidRPr="007938B9">
        <w:rPr>
          <w:rFonts w:ascii="Arial" w:hAnsi="Arial" w:cs="Arial"/>
          <w:sz w:val="23"/>
          <w:szCs w:val="23"/>
        </w:rPr>
        <w:t>:</w:t>
      </w:r>
      <w:r w:rsidRPr="007938B9">
        <w:rPr>
          <w:rFonts w:ascii="Arial" w:hAnsi="Arial" w:cs="Arial"/>
          <w:spacing w:val="-3"/>
          <w:sz w:val="23"/>
          <w:szCs w:val="23"/>
        </w:rPr>
        <w:t xml:space="preserve">  </w:t>
      </w:r>
      <w:r w:rsidRPr="007938B9">
        <w:rPr>
          <w:rFonts w:ascii="Arial" w:hAnsi="Arial" w:cs="Arial"/>
          <w:sz w:val="23"/>
          <w:szCs w:val="23"/>
        </w:rPr>
        <w:t xml:space="preserve">Line C2 includes the unduplicated number of LIHEAP bill payment-assisted households that use wood as a supplemental heating fuel.  Grantees </w:t>
      </w:r>
      <w:r w:rsidRPr="007938B9" w:rsidR="007938B9">
        <w:rPr>
          <w:rFonts w:ascii="Arial" w:hAnsi="Arial" w:cs="Arial"/>
          <w:spacing w:val="-3"/>
          <w:sz w:val="23"/>
          <w:szCs w:val="23"/>
        </w:rPr>
        <w:t xml:space="preserve">that elect to report this data </w:t>
      </w:r>
      <w:r w:rsidRPr="007938B9">
        <w:rPr>
          <w:rFonts w:ascii="Arial" w:hAnsi="Arial" w:cs="Arial"/>
          <w:sz w:val="23"/>
          <w:szCs w:val="23"/>
        </w:rPr>
        <w:t>should report this data for all households, as well as for households within each main heating fuel type.</w:t>
      </w:r>
    </w:p>
    <w:p w:rsidRPr="007938B9" w:rsidR="00B65E89" w:rsidP="00B65E89" w:rsidRDefault="00B65E89" w14:paraId="22FDDB3A" w14:textId="2460934F">
      <w:pPr>
        <w:pStyle w:val="ListParagraph"/>
        <w:tabs>
          <w:tab w:val="left" w:pos="1080"/>
        </w:tabs>
        <w:spacing w:after="220"/>
        <w:ind w:left="1080" w:hanging="1080"/>
        <w:contextualSpacing w:val="0"/>
        <w:rPr>
          <w:rFonts w:ascii="Arial" w:hAnsi="Arial" w:cs="Arial"/>
          <w:sz w:val="23"/>
          <w:szCs w:val="23"/>
        </w:rPr>
      </w:pPr>
      <w:r w:rsidRPr="007938B9">
        <w:rPr>
          <w:rFonts w:ascii="Arial" w:hAnsi="Arial" w:cs="Arial"/>
          <w:b/>
          <w:sz w:val="23"/>
          <w:szCs w:val="23"/>
        </w:rPr>
        <w:t>LINE C3:</w:t>
      </w:r>
      <w:r w:rsidRPr="007938B9">
        <w:rPr>
          <w:rFonts w:ascii="Arial" w:hAnsi="Arial" w:cs="Arial"/>
          <w:b/>
          <w:sz w:val="23"/>
          <w:szCs w:val="23"/>
        </w:rPr>
        <w:tab/>
        <w:t>Other Supplemental Heating Fuel</w:t>
      </w:r>
      <w:r w:rsidRPr="007938B9">
        <w:rPr>
          <w:rFonts w:ascii="Arial" w:hAnsi="Arial" w:cs="Arial"/>
          <w:sz w:val="23"/>
          <w:szCs w:val="23"/>
        </w:rPr>
        <w:t>:</w:t>
      </w:r>
      <w:r w:rsidRPr="007938B9">
        <w:rPr>
          <w:rFonts w:ascii="Arial" w:hAnsi="Arial" w:cs="Arial"/>
          <w:spacing w:val="-3"/>
          <w:sz w:val="23"/>
          <w:szCs w:val="23"/>
        </w:rPr>
        <w:t xml:space="preserve">  </w:t>
      </w:r>
      <w:r w:rsidRPr="007938B9">
        <w:rPr>
          <w:rFonts w:ascii="Arial" w:hAnsi="Arial" w:cs="Arial"/>
          <w:sz w:val="23"/>
          <w:szCs w:val="23"/>
        </w:rPr>
        <w:t xml:space="preserve">Line C3 includes the unduplicated number of LIHEAP bill payment-assisted households that use fuels other than electricity and wood for supplemental heating fuel.  Grantees </w:t>
      </w:r>
      <w:r w:rsidRPr="007938B9" w:rsidR="007938B9">
        <w:rPr>
          <w:rFonts w:ascii="Arial" w:hAnsi="Arial" w:cs="Arial"/>
          <w:spacing w:val="-3"/>
          <w:sz w:val="23"/>
          <w:szCs w:val="23"/>
        </w:rPr>
        <w:t xml:space="preserve">that elect to report this data </w:t>
      </w:r>
      <w:r w:rsidRPr="007938B9">
        <w:rPr>
          <w:rFonts w:ascii="Arial" w:hAnsi="Arial" w:cs="Arial"/>
          <w:sz w:val="23"/>
          <w:szCs w:val="23"/>
        </w:rPr>
        <w:t>should report this data for all households, as well as for households within each main heating fuel type.</w:t>
      </w:r>
    </w:p>
    <w:p w:rsidRPr="007938B9" w:rsidR="00B65E89" w:rsidP="00B65E89" w:rsidRDefault="00B65E89" w14:paraId="7FD01077" w14:textId="2800088E">
      <w:pPr>
        <w:pStyle w:val="ListParagraph"/>
        <w:tabs>
          <w:tab w:val="left" w:pos="1080"/>
        </w:tabs>
        <w:spacing w:after="220"/>
        <w:ind w:left="1080" w:hanging="1080"/>
        <w:contextualSpacing w:val="0"/>
        <w:rPr>
          <w:rFonts w:ascii="Arial" w:hAnsi="Arial" w:cs="Arial"/>
          <w:sz w:val="23"/>
          <w:szCs w:val="23"/>
        </w:rPr>
      </w:pPr>
      <w:r w:rsidRPr="007938B9">
        <w:rPr>
          <w:rFonts w:ascii="Arial" w:hAnsi="Arial" w:cs="Arial"/>
          <w:b/>
          <w:sz w:val="23"/>
          <w:szCs w:val="23"/>
        </w:rPr>
        <w:t>LINE C4:</w:t>
      </w:r>
      <w:r w:rsidRPr="007938B9">
        <w:rPr>
          <w:rFonts w:ascii="Arial" w:hAnsi="Arial" w:cs="Arial"/>
          <w:b/>
          <w:sz w:val="23"/>
          <w:szCs w:val="23"/>
        </w:rPr>
        <w:tab/>
        <w:t>Central Air Conditioning</w:t>
      </w:r>
      <w:r w:rsidRPr="007938B9">
        <w:rPr>
          <w:rFonts w:ascii="Arial" w:hAnsi="Arial" w:cs="Arial"/>
          <w:sz w:val="23"/>
          <w:szCs w:val="23"/>
        </w:rPr>
        <w:t>:</w:t>
      </w:r>
      <w:r w:rsidRPr="007938B9">
        <w:rPr>
          <w:rFonts w:ascii="Arial" w:hAnsi="Arial" w:cs="Arial"/>
          <w:spacing w:val="-3"/>
          <w:sz w:val="23"/>
          <w:szCs w:val="23"/>
        </w:rPr>
        <w:t xml:space="preserve">  </w:t>
      </w:r>
      <w:r w:rsidRPr="007938B9">
        <w:rPr>
          <w:rFonts w:ascii="Arial" w:hAnsi="Arial" w:cs="Arial"/>
          <w:sz w:val="23"/>
          <w:szCs w:val="23"/>
        </w:rPr>
        <w:t xml:space="preserve">Line C4 includes the unduplicated number of LIHEAP bill payment-assisted households with central air conditioning.  Grantees </w:t>
      </w:r>
      <w:r w:rsidRPr="007938B9" w:rsidR="007938B9">
        <w:rPr>
          <w:rFonts w:ascii="Arial" w:hAnsi="Arial" w:cs="Arial"/>
          <w:spacing w:val="-3"/>
          <w:sz w:val="23"/>
          <w:szCs w:val="23"/>
        </w:rPr>
        <w:t xml:space="preserve">that elect to report this data </w:t>
      </w:r>
      <w:r w:rsidRPr="007938B9">
        <w:rPr>
          <w:rFonts w:ascii="Arial" w:hAnsi="Arial" w:cs="Arial"/>
          <w:sz w:val="23"/>
          <w:szCs w:val="23"/>
        </w:rPr>
        <w:t>should report this data for all households, as well as for households within each main heating fuel type.</w:t>
      </w:r>
    </w:p>
    <w:p w:rsidRPr="007938B9" w:rsidR="00B65E89" w:rsidP="00B65E89" w:rsidRDefault="00B65E89" w14:paraId="6C14A19C" w14:textId="2454F4AC">
      <w:pPr>
        <w:pStyle w:val="ListParagraph"/>
        <w:tabs>
          <w:tab w:val="left" w:pos="1080"/>
        </w:tabs>
        <w:spacing w:after="220"/>
        <w:ind w:left="1080" w:hanging="1080"/>
        <w:contextualSpacing w:val="0"/>
        <w:rPr>
          <w:rFonts w:ascii="Arial" w:hAnsi="Arial" w:cs="Arial"/>
          <w:sz w:val="23"/>
          <w:szCs w:val="23"/>
        </w:rPr>
      </w:pPr>
      <w:r w:rsidRPr="007938B9">
        <w:rPr>
          <w:rFonts w:ascii="Arial" w:hAnsi="Arial" w:cs="Arial"/>
          <w:b/>
          <w:sz w:val="23"/>
          <w:szCs w:val="23"/>
        </w:rPr>
        <w:t>LINE C5:</w:t>
      </w:r>
      <w:r w:rsidRPr="007938B9">
        <w:rPr>
          <w:rFonts w:ascii="Arial" w:hAnsi="Arial" w:cs="Arial"/>
          <w:b/>
          <w:sz w:val="23"/>
          <w:szCs w:val="23"/>
        </w:rPr>
        <w:tab/>
        <w:t>Window/Wall Air Conditioner</w:t>
      </w:r>
      <w:r w:rsidRPr="007938B9">
        <w:rPr>
          <w:rFonts w:ascii="Arial" w:hAnsi="Arial" w:cs="Arial"/>
          <w:sz w:val="23"/>
          <w:szCs w:val="23"/>
        </w:rPr>
        <w:t>:</w:t>
      </w:r>
      <w:r w:rsidRPr="007938B9">
        <w:rPr>
          <w:rFonts w:ascii="Arial" w:hAnsi="Arial" w:cs="Arial"/>
          <w:spacing w:val="-3"/>
          <w:sz w:val="23"/>
          <w:szCs w:val="23"/>
        </w:rPr>
        <w:t xml:space="preserve">  </w:t>
      </w:r>
      <w:r w:rsidRPr="007938B9">
        <w:rPr>
          <w:rFonts w:ascii="Arial" w:hAnsi="Arial" w:cs="Arial"/>
          <w:sz w:val="23"/>
          <w:szCs w:val="23"/>
        </w:rPr>
        <w:t xml:space="preserve">Line C5 includes the unduplicated number of LIHEAP bill payment-assisted households with Window/Wall AC (including evaporative coolers).  (Note: If a household was already counted as having Central Air Conditioning, they should not be included here.) Grantees </w:t>
      </w:r>
      <w:r w:rsidRPr="007938B9" w:rsidR="007938B9">
        <w:rPr>
          <w:rFonts w:ascii="Arial" w:hAnsi="Arial" w:cs="Arial"/>
          <w:spacing w:val="-3"/>
          <w:sz w:val="23"/>
          <w:szCs w:val="23"/>
        </w:rPr>
        <w:t xml:space="preserve">that elect to </w:t>
      </w:r>
      <w:r w:rsidRPr="007938B9" w:rsidR="007938B9">
        <w:rPr>
          <w:rFonts w:ascii="Arial" w:hAnsi="Arial" w:cs="Arial"/>
          <w:spacing w:val="-3"/>
          <w:sz w:val="23"/>
          <w:szCs w:val="23"/>
        </w:rPr>
        <w:lastRenderedPageBreak/>
        <w:t xml:space="preserve">report this data </w:t>
      </w:r>
      <w:r w:rsidRPr="007938B9">
        <w:rPr>
          <w:rFonts w:ascii="Arial" w:hAnsi="Arial" w:cs="Arial"/>
          <w:sz w:val="23"/>
          <w:szCs w:val="23"/>
        </w:rPr>
        <w:t>should report this data for all households, as well as for households within each main heating fuel type.</w:t>
      </w:r>
    </w:p>
    <w:p w:rsidRPr="007938B9" w:rsidR="00B65E89" w:rsidP="00B65E89" w:rsidRDefault="00B65E89" w14:paraId="6E88CB97" w14:textId="77777777">
      <w:pPr>
        <w:pStyle w:val="Default"/>
        <w:shd w:val="clear" w:color="auto" w:fill="FFFFFF" w:themeFill="background1"/>
        <w:spacing w:after="220"/>
        <w:jc w:val="center"/>
        <w:rPr>
          <w:rFonts w:ascii="Arial" w:hAnsi="Arial" w:eastAsia="Times New Roman" w:cstheme="majorBidi"/>
          <w:b/>
          <w:i/>
          <w:iCs/>
          <w:color w:val="auto"/>
          <w:szCs w:val="22"/>
        </w:rPr>
      </w:pPr>
      <w:r w:rsidRPr="007938B9">
        <w:rPr>
          <w:rFonts w:ascii="Arial" w:hAnsi="Arial" w:eastAsia="Times New Roman" w:cstheme="majorBidi"/>
          <w:b/>
          <w:i/>
          <w:iCs/>
          <w:color w:val="auto"/>
          <w:szCs w:val="22"/>
        </w:rPr>
        <w:t>SECTION VI.  RESTORATION OF HOME ENERGY SERVICE (OPTIONAL</w:t>
      </w:r>
      <w:r w:rsidRPr="007938B9">
        <w:rPr>
          <w:rFonts w:ascii="Arial" w:hAnsi="Arial" w:eastAsia="Times New Roman" w:cs="Arial"/>
          <w:b/>
          <w:bCs/>
          <w:i/>
          <w:shd w:val="clear" w:color="auto" w:fill="FFFFFF" w:themeFill="background1"/>
        </w:rPr>
        <w:t xml:space="preserve"> </w:t>
      </w:r>
      <w:r w:rsidRPr="007938B9">
        <w:rPr>
          <w:rFonts w:ascii="Arial" w:hAnsi="Arial" w:eastAsia="Times New Roman" w:cstheme="majorBidi"/>
          <w:b/>
          <w:i/>
          <w:iCs/>
          <w:color w:val="auto"/>
          <w:szCs w:val="22"/>
        </w:rPr>
        <w:t>REPORTING)</w:t>
      </w:r>
    </w:p>
    <w:p w:rsidRPr="007938B9" w:rsidR="00B65E89" w:rsidP="00B65E89" w:rsidRDefault="00B65E89" w14:paraId="10F74BAE" w14:textId="7A96B5A6">
      <w:pPr>
        <w:pStyle w:val="ListParagraph"/>
        <w:tabs>
          <w:tab w:val="left" w:pos="1080"/>
        </w:tabs>
        <w:spacing w:after="220"/>
        <w:ind w:left="1080" w:hanging="1080"/>
        <w:contextualSpacing w:val="0"/>
        <w:rPr>
          <w:rFonts w:ascii="Arial" w:hAnsi="Arial" w:cs="Arial"/>
          <w:sz w:val="23"/>
          <w:szCs w:val="23"/>
        </w:rPr>
      </w:pPr>
      <w:r w:rsidRPr="007938B9">
        <w:rPr>
          <w:rFonts w:ascii="Arial" w:hAnsi="Arial" w:eastAsia="Calibri" w:cs="Arial"/>
          <w:b/>
          <w:color w:val="000000"/>
          <w:sz w:val="23"/>
          <w:szCs w:val="23"/>
        </w:rPr>
        <w:t>LINE A:</w:t>
      </w:r>
      <w:r w:rsidRPr="007938B9">
        <w:rPr>
          <w:rFonts w:ascii="Arial" w:hAnsi="Arial" w:eastAsia="Calibri" w:cs="Arial"/>
          <w:b/>
          <w:color w:val="000000"/>
          <w:sz w:val="23"/>
          <w:szCs w:val="23"/>
        </w:rPr>
        <w:tab/>
      </w:r>
      <w:r w:rsidRPr="007938B9">
        <w:rPr>
          <w:rFonts w:ascii="Arial" w:hAnsi="Arial" w:eastAsia="Calibri" w:cs="Arial"/>
          <w:b/>
          <w:sz w:val="23"/>
          <w:szCs w:val="23"/>
        </w:rPr>
        <w:t>Number of All LIHEAP Assisted Households that had Energy Service Restored</w:t>
      </w:r>
      <w:r w:rsidRPr="007938B9">
        <w:rPr>
          <w:rFonts w:ascii="Arial" w:hAnsi="Arial" w:eastAsia="Calibri" w:cs="Arial"/>
          <w:sz w:val="23"/>
          <w:szCs w:val="23"/>
        </w:rPr>
        <w:t>:  Line A allows grantees to report on the unduplicated number of households for which LIHEAP assistance led to the restoration of energy service.  Households that had home energy service(s) reconnected with LIHEAP funds more than one time in FY 20</w:t>
      </w:r>
      <w:r w:rsidRPr="007938B9" w:rsidR="0090573E">
        <w:rPr>
          <w:rFonts w:ascii="Arial" w:hAnsi="Arial" w:eastAsia="Calibri" w:cs="Arial"/>
          <w:sz w:val="23"/>
          <w:szCs w:val="23"/>
        </w:rPr>
        <w:t>20</w:t>
      </w:r>
      <w:r w:rsidRPr="007938B9">
        <w:rPr>
          <w:rFonts w:ascii="Arial" w:hAnsi="Arial" w:eastAsia="Calibri" w:cs="Arial"/>
          <w:sz w:val="23"/>
          <w:szCs w:val="23"/>
        </w:rPr>
        <w:t xml:space="preserve"> should only be counted once. (Note: Households for whom the primary energy service was restored should be counted even if they were able to heat or cool their home in another way).</w:t>
      </w:r>
    </w:p>
    <w:p w:rsidRPr="007938B9" w:rsidR="00B65E89" w:rsidP="00B65E89" w:rsidRDefault="00B65E89" w14:paraId="7A1F145F" w14:textId="77777777">
      <w:pPr>
        <w:pStyle w:val="Heading4"/>
        <w:jc w:val="center"/>
        <w:rPr>
          <w:rFonts w:eastAsia="Times New Roman"/>
          <w:b/>
          <w:i w:val="0"/>
          <w:iCs w:val="0"/>
        </w:rPr>
      </w:pPr>
      <w:r w:rsidRPr="007938B9">
        <w:rPr>
          <w:rFonts w:eastAsia="Times New Roman"/>
          <w:b/>
          <w:sz w:val="24"/>
        </w:rPr>
        <w:t>SECTION VII.  PREVENTION OF LOSS OF HOME ENERGY SERVICE (OPTIONAL REPORTING)</w:t>
      </w:r>
    </w:p>
    <w:p w:rsidRPr="007938B9" w:rsidR="00B65E89" w:rsidP="00B65E89" w:rsidRDefault="00B65E89" w14:paraId="155D6944" w14:textId="02C3906D">
      <w:pPr>
        <w:pStyle w:val="ListParagraph"/>
        <w:widowControl w:val="0"/>
        <w:tabs>
          <w:tab w:val="left" w:pos="7470"/>
        </w:tabs>
        <w:spacing w:after="220"/>
        <w:ind w:left="1080" w:hanging="1080"/>
        <w:contextualSpacing w:val="0"/>
        <w:rPr>
          <w:rFonts w:ascii="Arial" w:hAnsi="Arial" w:cs="Arial"/>
          <w:sz w:val="23"/>
          <w:szCs w:val="23"/>
        </w:rPr>
      </w:pPr>
      <w:r w:rsidRPr="007938B9">
        <w:rPr>
          <w:rFonts w:ascii="Arial" w:hAnsi="Arial" w:eastAsia="Calibri" w:cs="Arial"/>
          <w:b/>
          <w:sz w:val="23"/>
          <w:szCs w:val="23"/>
        </w:rPr>
        <w:t>LINE A:</w:t>
      </w:r>
      <w:r w:rsidRPr="007938B9">
        <w:rPr>
          <w:rFonts w:ascii="Arial" w:hAnsi="Arial" w:eastAsia="Calibri" w:cs="Arial"/>
          <w:b/>
          <w:sz w:val="23"/>
          <w:szCs w:val="23"/>
        </w:rPr>
        <w:tab/>
        <w:t>Number of All LIHEAP Assisted Households where Receipt of LIHEAP Benefits Resulted in Continuance of Home Energy Service</w:t>
      </w:r>
      <w:r w:rsidRPr="007938B9">
        <w:rPr>
          <w:rFonts w:ascii="Arial" w:hAnsi="Arial" w:eastAsia="Calibri" w:cs="Arial"/>
          <w:sz w:val="23"/>
          <w:szCs w:val="23"/>
        </w:rPr>
        <w:t xml:space="preserve">:  Line A allows grantees to report on the unduplicated </w:t>
      </w:r>
      <w:r w:rsidRPr="007938B9">
        <w:rPr>
          <w:rFonts w:ascii="Arial" w:hAnsi="Arial" w:cs="Arial"/>
          <w:sz w:val="23"/>
          <w:szCs w:val="23"/>
        </w:rPr>
        <w:t>number households where receipt of LIHEAP benefit(s) resulted in continuance of home energy service.  Households where loss of home energy service was prevented more than one time in FY 20</w:t>
      </w:r>
      <w:r w:rsidRPr="007938B9" w:rsidR="0090573E">
        <w:rPr>
          <w:rFonts w:ascii="Arial" w:hAnsi="Arial" w:cs="Arial"/>
          <w:sz w:val="23"/>
          <w:szCs w:val="23"/>
        </w:rPr>
        <w:t>20</w:t>
      </w:r>
      <w:r w:rsidRPr="007938B9">
        <w:rPr>
          <w:rFonts w:ascii="Arial" w:hAnsi="Arial" w:cs="Arial"/>
          <w:sz w:val="23"/>
          <w:szCs w:val="23"/>
        </w:rPr>
        <w:t xml:space="preserve"> should only be counted once. </w:t>
      </w:r>
      <w:r w:rsidRPr="007938B9">
        <w:rPr>
          <w:rFonts w:ascii="Arial" w:hAnsi="Arial" w:cs="Arial"/>
          <w:i/>
          <w:sz w:val="23"/>
          <w:szCs w:val="23"/>
        </w:rPr>
        <w:t>Households who are already disconnected should not be counted in this section.</w:t>
      </w:r>
    </w:p>
    <w:p w:rsidRPr="007938B9" w:rsidR="00B65E89" w:rsidP="00B65E89" w:rsidRDefault="00B65E89" w14:paraId="3B9C06C8" w14:textId="77777777">
      <w:pPr>
        <w:pStyle w:val="Heading3"/>
        <w:shd w:val="clear" w:color="auto" w:fill="D9D9D9" w:themeFill="background1" w:themeFillShade="D9"/>
        <w:jc w:val="center"/>
        <w:rPr>
          <w:sz w:val="32"/>
        </w:rPr>
      </w:pPr>
      <w:r w:rsidRPr="007938B9">
        <w:rPr>
          <w:i w:val="0"/>
          <w:sz w:val="32"/>
        </w:rPr>
        <w:t>Notes</w:t>
      </w:r>
    </w:p>
    <w:p w:rsidR="00A23785" w:rsidP="00CB363E" w:rsidRDefault="00B65E89" w14:paraId="4CA37B7D" w14:textId="23886776">
      <w:pPr>
        <w:widowControl w:val="0"/>
        <w:tabs>
          <w:tab w:val="left" w:pos="7470"/>
        </w:tabs>
        <w:spacing w:after="220" w:line="240" w:lineRule="auto"/>
      </w:pPr>
      <w:r w:rsidRPr="007938B9">
        <w:rPr>
          <w:rFonts w:ascii="Arial" w:hAnsi="Arial" w:cs="Arial"/>
          <w:sz w:val="23"/>
          <w:szCs w:val="23"/>
        </w:rPr>
        <w:t>This section of the report should be used by grantees to provide notes or clarification regarding reported data.  Please include the section number and the item number being referenced for each part of LPDF.</w:t>
      </w:r>
    </w:p>
    <w:sectPr w:rsidR="00A23785" w:rsidSect="00B65E89">
      <w:pgSz w:w="12240" w:h="15840"/>
      <w:pgMar w:top="1440" w:right="1440" w:bottom="1440" w:left="1440" w:header="720" w:footer="36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FAA6D" w16cex:dateUtc="2020-11-06T15:56:00Z"/>
  <w16cex:commentExtensible w16cex:durableId="234FC5D6" w16cex:dateUtc="2020-11-06T17:53:00Z"/>
  <w16cex:commentExtensible w16cex:durableId="234FB0DE" w16cex:dateUtc="2020-11-06T16:24:00Z"/>
  <w16cex:commentExtensible w16cex:durableId="234FB1FC" w16cex:dateUtc="2020-11-06T16:29:00Z"/>
  <w16cex:commentExtensible w16cex:durableId="234FB252" w16cex:dateUtc="2020-11-06T16:30:00Z"/>
  <w16cex:commentExtensible w16cex:durableId="234FB28E" w16cex:dateUtc="2020-11-06T16:31:00Z"/>
  <w16cex:commentExtensible w16cex:durableId="234FC633" w16cex:dateUtc="2020-11-06T17:55:00Z"/>
  <w16cex:commentExtensible w16cex:durableId="234FC68E" w16cex:dateUtc="2020-11-06T17:56:00Z"/>
  <w16cex:commentExtensible w16cex:durableId="23562989" w16cex:dateUtc="2020-11-11T14:12:00Z"/>
  <w16cex:commentExtensible w16cex:durableId="234FC6A3" w16cex:dateUtc="2020-11-06T17:57:00Z"/>
  <w16cex:commentExtensible w16cex:durableId="234FC6B8" w16cex:dateUtc="2020-11-06T17:57:00Z"/>
  <w16cex:commentExtensible w16cex:durableId="234FB4FF" w16cex:dateUtc="2020-11-06T16:41:00Z"/>
  <w16cex:commentExtensible w16cex:durableId="234FB549" w16cex:dateUtc="2020-11-06T16:43:00Z"/>
  <w16cex:commentExtensible w16cex:durableId="234FBF1A" w16cex:dateUtc="2020-11-06T17: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D4AB0" w14:textId="77777777" w:rsidR="00D552F7" w:rsidRDefault="00D552F7" w:rsidP="007D690A">
      <w:pPr>
        <w:spacing w:after="0" w:line="240" w:lineRule="auto"/>
      </w:pPr>
      <w:r>
        <w:separator/>
      </w:r>
    </w:p>
  </w:endnote>
  <w:endnote w:type="continuationSeparator" w:id="0">
    <w:p w14:paraId="4E0C194A" w14:textId="77777777" w:rsidR="00D552F7" w:rsidRDefault="00D552F7" w:rsidP="007D6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28C61" w14:textId="77777777" w:rsidR="00D552F7" w:rsidRDefault="00D552F7" w:rsidP="007D690A">
      <w:pPr>
        <w:spacing w:after="0" w:line="240" w:lineRule="auto"/>
      </w:pPr>
      <w:r>
        <w:separator/>
      </w:r>
    </w:p>
  </w:footnote>
  <w:footnote w:type="continuationSeparator" w:id="0">
    <w:p w14:paraId="769678B8" w14:textId="77777777" w:rsidR="00D552F7" w:rsidRDefault="00D552F7" w:rsidP="007D69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549F2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D217D"/>
    <w:multiLevelType w:val="multilevel"/>
    <w:tmpl w:val="25605E14"/>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224" w:hanging="504"/>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2453BA6"/>
    <w:multiLevelType w:val="multilevel"/>
    <w:tmpl w:val="729EAFD6"/>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96D1D"/>
    <w:multiLevelType w:val="hybridMultilevel"/>
    <w:tmpl w:val="0150AF6C"/>
    <w:lvl w:ilvl="0" w:tplc="04090013">
      <w:start w:val="1"/>
      <w:numFmt w:val="upperRoman"/>
      <w:lvlText w:val="%1."/>
      <w:lvlJc w:val="righ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E2011F"/>
    <w:multiLevelType w:val="multilevel"/>
    <w:tmpl w:val="25605E14"/>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224" w:hanging="504"/>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13F3EF4"/>
    <w:multiLevelType w:val="multilevel"/>
    <w:tmpl w:val="B476BC54"/>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2E50FCA"/>
    <w:multiLevelType w:val="multilevel"/>
    <w:tmpl w:val="A84E5D3E"/>
    <w:lvl w:ilvl="0">
      <w:start w:val="1"/>
      <w:numFmt w:val="decimal"/>
      <w:lvlText w:val="%1."/>
      <w:lvlJc w:val="left"/>
      <w:pPr>
        <w:ind w:left="331" w:hanging="216"/>
      </w:pPr>
      <w:rPr>
        <w:rFonts w:hint="default"/>
      </w:rPr>
    </w:lvl>
    <w:lvl w:ilvl="1">
      <w:start w:val="1"/>
      <w:numFmt w:val="upperLetter"/>
      <w:lvlText w:val="%1.%2."/>
      <w:lvlJc w:val="left"/>
      <w:pPr>
        <w:ind w:left="1022" w:hanging="576"/>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1B181C90"/>
    <w:multiLevelType w:val="hybridMultilevel"/>
    <w:tmpl w:val="CEF64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067908"/>
    <w:multiLevelType w:val="multilevel"/>
    <w:tmpl w:val="943EB9D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222C1D93"/>
    <w:multiLevelType w:val="multilevel"/>
    <w:tmpl w:val="2C867E42"/>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24354BD1"/>
    <w:multiLevelType w:val="hybridMultilevel"/>
    <w:tmpl w:val="D624AA1C"/>
    <w:lvl w:ilvl="0" w:tplc="7548BD6C">
      <w:start w:val="1"/>
      <w:numFmt w:val="bullet"/>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00C0C"/>
    <w:multiLevelType w:val="hybridMultilevel"/>
    <w:tmpl w:val="AD44A4D6"/>
    <w:lvl w:ilvl="0" w:tplc="8B863E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00E8A"/>
    <w:multiLevelType w:val="hybridMultilevel"/>
    <w:tmpl w:val="F6BAF604"/>
    <w:lvl w:ilvl="0" w:tplc="7DB4061E">
      <w:start w:val="1"/>
      <w:numFmt w:val="bullet"/>
      <w:lvlText w:val=""/>
      <w:lvlJc w:val="left"/>
      <w:pPr>
        <w:tabs>
          <w:tab w:val="num" w:pos="720"/>
        </w:tabs>
        <w:ind w:left="720" w:hanging="360"/>
      </w:pPr>
      <w:rPr>
        <w:rFonts w:ascii="Symbol" w:hAnsi="Symbol" w:hint="default"/>
        <w:sz w:val="18"/>
        <w:szCs w:val="18"/>
      </w:rPr>
    </w:lvl>
    <w:lvl w:ilvl="1" w:tplc="76AAE4F0" w:tentative="1">
      <w:start w:val="1"/>
      <w:numFmt w:val="bullet"/>
      <w:lvlText w:val="•"/>
      <w:lvlJc w:val="left"/>
      <w:pPr>
        <w:tabs>
          <w:tab w:val="num" w:pos="1440"/>
        </w:tabs>
        <w:ind w:left="1440" w:hanging="360"/>
      </w:pPr>
      <w:rPr>
        <w:rFonts w:ascii="Arial" w:hAnsi="Arial" w:hint="default"/>
      </w:rPr>
    </w:lvl>
    <w:lvl w:ilvl="2" w:tplc="591862A2" w:tentative="1">
      <w:start w:val="1"/>
      <w:numFmt w:val="bullet"/>
      <w:lvlText w:val="•"/>
      <w:lvlJc w:val="left"/>
      <w:pPr>
        <w:tabs>
          <w:tab w:val="num" w:pos="2160"/>
        </w:tabs>
        <w:ind w:left="2160" w:hanging="360"/>
      </w:pPr>
      <w:rPr>
        <w:rFonts w:ascii="Arial" w:hAnsi="Arial" w:hint="default"/>
      </w:rPr>
    </w:lvl>
    <w:lvl w:ilvl="3" w:tplc="62CEE11E" w:tentative="1">
      <w:start w:val="1"/>
      <w:numFmt w:val="bullet"/>
      <w:lvlText w:val="•"/>
      <w:lvlJc w:val="left"/>
      <w:pPr>
        <w:tabs>
          <w:tab w:val="num" w:pos="2880"/>
        </w:tabs>
        <w:ind w:left="2880" w:hanging="360"/>
      </w:pPr>
      <w:rPr>
        <w:rFonts w:ascii="Arial" w:hAnsi="Arial" w:hint="default"/>
      </w:rPr>
    </w:lvl>
    <w:lvl w:ilvl="4" w:tplc="CBCA891E" w:tentative="1">
      <w:start w:val="1"/>
      <w:numFmt w:val="bullet"/>
      <w:lvlText w:val="•"/>
      <w:lvlJc w:val="left"/>
      <w:pPr>
        <w:tabs>
          <w:tab w:val="num" w:pos="3600"/>
        </w:tabs>
        <w:ind w:left="3600" w:hanging="360"/>
      </w:pPr>
      <w:rPr>
        <w:rFonts w:ascii="Arial" w:hAnsi="Arial" w:hint="default"/>
      </w:rPr>
    </w:lvl>
    <w:lvl w:ilvl="5" w:tplc="CEC01042" w:tentative="1">
      <w:start w:val="1"/>
      <w:numFmt w:val="bullet"/>
      <w:lvlText w:val="•"/>
      <w:lvlJc w:val="left"/>
      <w:pPr>
        <w:tabs>
          <w:tab w:val="num" w:pos="4320"/>
        </w:tabs>
        <w:ind w:left="4320" w:hanging="360"/>
      </w:pPr>
      <w:rPr>
        <w:rFonts w:ascii="Arial" w:hAnsi="Arial" w:hint="default"/>
      </w:rPr>
    </w:lvl>
    <w:lvl w:ilvl="6" w:tplc="0F6C0066" w:tentative="1">
      <w:start w:val="1"/>
      <w:numFmt w:val="bullet"/>
      <w:lvlText w:val="•"/>
      <w:lvlJc w:val="left"/>
      <w:pPr>
        <w:tabs>
          <w:tab w:val="num" w:pos="5040"/>
        </w:tabs>
        <w:ind w:left="5040" w:hanging="360"/>
      </w:pPr>
      <w:rPr>
        <w:rFonts w:ascii="Arial" w:hAnsi="Arial" w:hint="default"/>
      </w:rPr>
    </w:lvl>
    <w:lvl w:ilvl="7" w:tplc="85360430" w:tentative="1">
      <w:start w:val="1"/>
      <w:numFmt w:val="bullet"/>
      <w:lvlText w:val="•"/>
      <w:lvlJc w:val="left"/>
      <w:pPr>
        <w:tabs>
          <w:tab w:val="num" w:pos="5760"/>
        </w:tabs>
        <w:ind w:left="5760" w:hanging="360"/>
      </w:pPr>
      <w:rPr>
        <w:rFonts w:ascii="Arial" w:hAnsi="Arial" w:hint="default"/>
      </w:rPr>
    </w:lvl>
    <w:lvl w:ilvl="8" w:tplc="E00CEFA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093FE5"/>
    <w:multiLevelType w:val="hybridMultilevel"/>
    <w:tmpl w:val="7D046A9A"/>
    <w:lvl w:ilvl="0" w:tplc="8B863E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5E3F90"/>
    <w:multiLevelType w:val="hybridMultilevel"/>
    <w:tmpl w:val="9C10C262"/>
    <w:lvl w:ilvl="0" w:tplc="9CB42188">
      <w:numFmt w:val="bullet"/>
      <w:lvlText w:val="•"/>
      <w:lvlJc w:val="left"/>
      <w:pPr>
        <w:ind w:left="360" w:hanging="360"/>
      </w:pPr>
      <w:rPr>
        <w:rFonts w:ascii="Calibri" w:eastAsia="Calibri" w:hAnsi="Calibri" w:cs="Times New Roman"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7010FF"/>
    <w:multiLevelType w:val="hybridMultilevel"/>
    <w:tmpl w:val="5EBA60A6"/>
    <w:lvl w:ilvl="0" w:tplc="356CC7A8">
      <w:start w:val="1"/>
      <w:numFmt w:val="bullet"/>
      <w:lvlText w:val="•"/>
      <w:lvlJc w:val="left"/>
      <w:pPr>
        <w:tabs>
          <w:tab w:val="num" w:pos="720"/>
        </w:tabs>
        <w:ind w:left="720" w:hanging="360"/>
      </w:pPr>
      <w:rPr>
        <w:rFonts w:ascii="Arial" w:hAnsi="Arial" w:hint="default"/>
      </w:rPr>
    </w:lvl>
    <w:lvl w:ilvl="1" w:tplc="200E2CF2" w:tentative="1">
      <w:start w:val="1"/>
      <w:numFmt w:val="bullet"/>
      <w:lvlText w:val="•"/>
      <w:lvlJc w:val="left"/>
      <w:pPr>
        <w:tabs>
          <w:tab w:val="num" w:pos="1440"/>
        </w:tabs>
        <w:ind w:left="1440" w:hanging="360"/>
      </w:pPr>
      <w:rPr>
        <w:rFonts w:ascii="Arial" w:hAnsi="Arial" w:hint="default"/>
      </w:rPr>
    </w:lvl>
    <w:lvl w:ilvl="2" w:tplc="C37ADBD8">
      <w:start w:val="1"/>
      <w:numFmt w:val="bullet"/>
      <w:lvlText w:val="•"/>
      <w:lvlJc w:val="left"/>
      <w:pPr>
        <w:tabs>
          <w:tab w:val="num" w:pos="2160"/>
        </w:tabs>
        <w:ind w:left="2160" w:hanging="360"/>
      </w:pPr>
      <w:rPr>
        <w:rFonts w:ascii="Arial" w:hAnsi="Arial" w:hint="default"/>
      </w:rPr>
    </w:lvl>
    <w:lvl w:ilvl="3" w:tplc="8AC67290" w:tentative="1">
      <w:start w:val="1"/>
      <w:numFmt w:val="bullet"/>
      <w:lvlText w:val="•"/>
      <w:lvlJc w:val="left"/>
      <w:pPr>
        <w:tabs>
          <w:tab w:val="num" w:pos="2880"/>
        </w:tabs>
        <w:ind w:left="2880" w:hanging="360"/>
      </w:pPr>
      <w:rPr>
        <w:rFonts w:ascii="Arial" w:hAnsi="Arial" w:hint="default"/>
      </w:rPr>
    </w:lvl>
    <w:lvl w:ilvl="4" w:tplc="592088FE" w:tentative="1">
      <w:start w:val="1"/>
      <w:numFmt w:val="bullet"/>
      <w:lvlText w:val="•"/>
      <w:lvlJc w:val="left"/>
      <w:pPr>
        <w:tabs>
          <w:tab w:val="num" w:pos="3600"/>
        </w:tabs>
        <w:ind w:left="3600" w:hanging="360"/>
      </w:pPr>
      <w:rPr>
        <w:rFonts w:ascii="Arial" w:hAnsi="Arial" w:hint="default"/>
      </w:rPr>
    </w:lvl>
    <w:lvl w:ilvl="5" w:tplc="F3CEA86C" w:tentative="1">
      <w:start w:val="1"/>
      <w:numFmt w:val="bullet"/>
      <w:lvlText w:val="•"/>
      <w:lvlJc w:val="left"/>
      <w:pPr>
        <w:tabs>
          <w:tab w:val="num" w:pos="4320"/>
        </w:tabs>
        <w:ind w:left="4320" w:hanging="360"/>
      </w:pPr>
      <w:rPr>
        <w:rFonts w:ascii="Arial" w:hAnsi="Arial" w:hint="default"/>
      </w:rPr>
    </w:lvl>
    <w:lvl w:ilvl="6" w:tplc="E7D6883E" w:tentative="1">
      <w:start w:val="1"/>
      <w:numFmt w:val="bullet"/>
      <w:lvlText w:val="•"/>
      <w:lvlJc w:val="left"/>
      <w:pPr>
        <w:tabs>
          <w:tab w:val="num" w:pos="5040"/>
        </w:tabs>
        <w:ind w:left="5040" w:hanging="360"/>
      </w:pPr>
      <w:rPr>
        <w:rFonts w:ascii="Arial" w:hAnsi="Arial" w:hint="default"/>
      </w:rPr>
    </w:lvl>
    <w:lvl w:ilvl="7" w:tplc="4F0E1B6A" w:tentative="1">
      <w:start w:val="1"/>
      <w:numFmt w:val="bullet"/>
      <w:lvlText w:val="•"/>
      <w:lvlJc w:val="left"/>
      <w:pPr>
        <w:tabs>
          <w:tab w:val="num" w:pos="5760"/>
        </w:tabs>
        <w:ind w:left="5760" w:hanging="360"/>
      </w:pPr>
      <w:rPr>
        <w:rFonts w:ascii="Arial" w:hAnsi="Arial" w:hint="default"/>
      </w:rPr>
    </w:lvl>
    <w:lvl w:ilvl="8" w:tplc="0F90451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396317"/>
    <w:multiLevelType w:val="multilevel"/>
    <w:tmpl w:val="5C66325C"/>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368B2801"/>
    <w:multiLevelType w:val="hybridMultilevel"/>
    <w:tmpl w:val="B1882816"/>
    <w:lvl w:ilvl="0" w:tplc="8B863E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D86476"/>
    <w:multiLevelType w:val="hybridMultilevel"/>
    <w:tmpl w:val="DD2EB94C"/>
    <w:lvl w:ilvl="0" w:tplc="EE0CF84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120BE7"/>
    <w:multiLevelType w:val="multilevel"/>
    <w:tmpl w:val="BEF8B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D841EE"/>
    <w:multiLevelType w:val="multilevel"/>
    <w:tmpl w:val="25605E14"/>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224" w:hanging="504"/>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465D258C"/>
    <w:multiLevelType w:val="hybridMultilevel"/>
    <w:tmpl w:val="8EEEAB12"/>
    <w:lvl w:ilvl="0" w:tplc="9678E88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8E55E9"/>
    <w:multiLevelType w:val="multilevel"/>
    <w:tmpl w:val="2E56F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55543D"/>
    <w:multiLevelType w:val="hybridMultilevel"/>
    <w:tmpl w:val="BB924422"/>
    <w:lvl w:ilvl="0" w:tplc="8B863E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4B7348"/>
    <w:multiLevelType w:val="hybridMultilevel"/>
    <w:tmpl w:val="45D09786"/>
    <w:lvl w:ilvl="0" w:tplc="9FCE545C">
      <w:start w:val="1"/>
      <w:numFmt w:val="upp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CB0202E"/>
    <w:multiLevelType w:val="hybridMultilevel"/>
    <w:tmpl w:val="9D4CE272"/>
    <w:lvl w:ilvl="0" w:tplc="93FCC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373D2B"/>
    <w:multiLevelType w:val="multilevel"/>
    <w:tmpl w:val="25605E14"/>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224" w:hanging="504"/>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62F932D3"/>
    <w:multiLevelType w:val="multilevel"/>
    <w:tmpl w:val="25605E14"/>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224" w:hanging="504"/>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658A221B"/>
    <w:multiLevelType w:val="hybridMultilevel"/>
    <w:tmpl w:val="82463E9C"/>
    <w:lvl w:ilvl="0" w:tplc="93FCC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930AF6"/>
    <w:multiLevelType w:val="multilevel"/>
    <w:tmpl w:val="25605E14"/>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224" w:hanging="504"/>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677B17C4"/>
    <w:multiLevelType w:val="hybridMultilevel"/>
    <w:tmpl w:val="ED2A17F8"/>
    <w:lvl w:ilvl="0" w:tplc="27D0C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F00611"/>
    <w:multiLevelType w:val="hybridMultilevel"/>
    <w:tmpl w:val="52F29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DA40813"/>
    <w:multiLevelType w:val="multilevel"/>
    <w:tmpl w:val="D5083270"/>
    <w:lvl w:ilvl="0">
      <w:start w:val="7"/>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6E3D708B"/>
    <w:multiLevelType w:val="multilevel"/>
    <w:tmpl w:val="5C464C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78C313A7"/>
    <w:multiLevelType w:val="hybridMultilevel"/>
    <w:tmpl w:val="77A694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607793"/>
    <w:multiLevelType w:val="hybridMultilevel"/>
    <w:tmpl w:val="1BC26A94"/>
    <w:lvl w:ilvl="0" w:tplc="7548BD6C">
      <w:start w:val="1"/>
      <w:numFmt w:val="bullet"/>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4"/>
  </w:num>
  <w:num w:numId="4">
    <w:abstractNumId w:val="10"/>
  </w:num>
  <w:num w:numId="5">
    <w:abstractNumId w:val="35"/>
  </w:num>
  <w:num w:numId="6">
    <w:abstractNumId w:val="12"/>
  </w:num>
  <w:num w:numId="7">
    <w:abstractNumId w:val="15"/>
  </w:num>
  <w:num w:numId="8">
    <w:abstractNumId w:val="22"/>
  </w:num>
  <w:num w:numId="9">
    <w:abstractNumId w:val="6"/>
  </w:num>
  <w:num w:numId="10">
    <w:abstractNumId w:val="2"/>
  </w:num>
  <w:num w:numId="11">
    <w:abstractNumId w:val="16"/>
  </w:num>
  <w:num w:numId="12">
    <w:abstractNumId w:val="9"/>
  </w:num>
  <w:num w:numId="13">
    <w:abstractNumId w:val="8"/>
  </w:num>
  <w:num w:numId="14">
    <w:abstractNumId w:val="33"/>
  </w:num>
  <w:num w:numId="15">
    <w:abstractNumId w:val="5"/>
  </w:num>
  <w:num w:numId="16">
    <w:abstractNumId w:val="3"/>
  </w:num>
  <w:num w:numId="17">
    <w:abstractNumId w:val="31"/>
  </w:num>
  <w:num w:numId="18">
    <w:abstractNumId w:val="24"/>
  </w:num>
  <w:num w:numId="19">
    <w:abstractNumId w:val="21"/>
  </w:num>
  <w:num w:numId="20">
    <w:abstractNumId w:val="34"/>
  </w:num>
  <w:num w:numId="21">
    <w:abstractNumId w:val="32"/>
  </w:num>
  <w:num w:numId="22">
    <w:abstractNumId w:val="23"/>
  </w:num>
  <w:num w:numId="23">
    <w:abstractNumId w:val="17"/>
  </w:num>
  <w:num w:numId="24">
    <w:abstractNumId w:val="11"/>
  </w:num>
  <w:num w:numId="25">
    <w:abstractNumId w:val="13"/>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1"/>
  </w:num>
  <w:num w:numId="36">
    <w:abstractNumId w:val="7"/>
  </w:num>
  <w:num w:numId="37">
    <w:abstractNumId w:val="28"/>
  </w:num>
  <w:num w:numId="38">
    <w:abstractNumId w:val="25"/>
  </w:num>
  <w:num w:numId="39">
    <w:abstractNumId w:val="30"/>
  </w:num>
  <w:num w:numId="40">
    <w:abstractNumId w:val="20"/>
  </w:num>
  <w:num w:numId="41">
    <w:abstractNumId w:val="27"/>
  </w:num>
  <w:num w:numId="42">
    <w:abstractNumId w:val="29"/>
  </w:num>
  <w:num w:numId="43">
    <w:abstractNumId w:val="26"/>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E89"/>
    <w:rsid w:val="00002098"/>
    <w:rsid w:val="00002444"/>
    <w:rsid w:val="000143A2"/>
    <w:rsid w:val="00017964"/>
    <w:rsid w:val="00020A2E"/>
    <w:rsid w:val="00025E14"/>
    <w:rsid w:val="0002798C"/>
    <w:rsid w:val="00027A5B"/>
    <w:rsid w:val="000341B3"/>
    <w:rsid w:val="00051319"/>
    <w:rsid w:val="000605B3"/>
    <w:rsid w:val="000640BA"/>
    <w:rsid w:val="000678F1"/>
    <w:rsid w:val="00073B37"/>
    <w:rsid w:val="00073D88"/>
    <w:rsid w:val="00073E4F"/>
    <w:rsid w:val="00076CB5"/>
    <w:rsid w:val="000837DB"/>
    <w:rsid w:val="00083FA2"/>
    <w:rsid w:val="000840D9"/>
    <w:rsid w:val="0008420C"/>
    <w:rsid w:val="00086E6E"/>
    <w:rsid w:val="00093935"/>
    <w:rsid w:val="00095799"/>
    <w:rsid w:val="000A124F"/>
    <w:rsid w:val="000A40B2"/>
    <w:rsid w:val="000A4A75"/>
    <w:rsid w:val="000B229C"/>
    <w:rsid w:val="000C09C8"/>
    <w:rsid w:val="000C7B0C"/>
    <w:rsid w:val="000D382D"/>
    <w:rsid w:val="000D409B"/>
    <w:rsid w:val="000D628A"/>
    <w:rsid w:val="000D6B9D"/>
    <w:rsid w:val="000E147B"/>
    <w:rsid w:val="000E38C1"/>
    <w:rsid w:val="000F26C2"/>
    <w:rsid w:val="000F7A20"/>
    <w:rsid w:val="00105CC5"/>
    <w:rsid w:val="001078CF"/>
    <w:rsid w:val="00111BFA"/>
    <w:rsid w:val="00112ACA"/>
    <w:rsid w:val="0011687E"/>
    <w:rsid w:val="00120C7C"/>
    <w:rsid w:val="00123231"/>
    <w:rsid w:val="00134620"/>
    <w:rsid w:val="00136353"/>
    <w:rsid w:val="00136DBC"/>
    <w:rsid w:val="00137AFD"/>
    <w:rsid w:val="00143CB8"/>
    <w:rsid w:val="00153AA7"/>
    <w:rsid w:val="001625F8"/>
    <w:rsid w:val="00164C95"/>
    <w:rsid w:val="0017100F"/>
    <w:rsid w:val="0017505F"/>
    <w:rsid w:val="00175DB4"/>
    <w:rsid w:val="00182DE5"/>
    <w:rsid w:val="001843C5"/>
    <w:rsid w:val="00186BF9"/>
    <w:rsid w:val="00190BE3"/>
    <w:rsid w:val="001951DB"/>
    <w:rsid w:val="001972D5"/>
    <w:rsid w:val="001A0DA3"/>
    <w:rsid w:val="001A360B"/>
    <w:rsid w:val="001A4B3B"/>
    <w:rsid w:val="001B3D18"/>
    <w:rsid w:val="001B5695"/>
    <w:rsid w:val="001B5F6A"/>
    <w:rsid w:val="001C63F4"/>
    <w:rsid w:val="001D7D87"/>
    <w:rsid w:val="001E29F3"/>
    <w:rsid w:val="001E7690"/>
    <w:rsid w:val="001F21E7"/>
    <w:rsid w:val="001F7EB9"/>
    <w:rsid w:val="00200426"/>
    <w:rsid w:val="002026C9"/>
    <w:rsid w:val="00217A73"/>
    <w:rsid w:val="00222225"/>
    <w:rsid w:val="00235559"/>
    <w:rsid w:val="00242BC3"/>
    <w:rsid w:val="002443C4"/>
    <w:rsid w:val="00244CD6"/>
    <w:rsid w:val="0024604D"/>
    <w:rsid w:val="002511BF"/>
    <w:rsid w:val="00253038"/>
    <w:rsid w:val="00253E41"/>
    <w:rsid w:val="00254A03"/>
    <w:rsid w:val="00255A65"/>
    <w:rsid w:val="00255B93"/>
    <w:rsid w:val="00267AAD"/>
    <w:rsid w:val="00271B49"/>
    <w:rsid w:val="00274273"/>
    <w:rsid w:val="0027432B"/>
    <w:rsid w:val="0027529B"/>
    <w:rsid w:val="00277F14"/>
    <w:rsid w:val="00283333"/>
    <w:rsid w:val="00284740"/>
    <w:rsid w:val="002854FD"/>
    <w:rsid w:val="00290C81"/>
    <w:rsid w:val="002A1213"/>
    <w:rsid w:val="002A20E4"/>
    <w:rsid w:val="002C26A6"/>
    <w:rsid w:val="002C2D7C"/>
    <w:rsid w:val="002D7F70"/>
    <w:rsid w:val="002E2D5F"/>
    <w:rsid w:val="002E2FF1"/>
    <w:rsid w:val="002E5B34"/>
    <w:rsid w:val="002E7981"/>
    <w:rsid w:val="002F3442"/>
    <w:rsid w:val="002F36C3"/>
    <w:rsid w:val="003054D1"/>
    <w:rsid w:val="003055C9"/>
    <w:rsid w:val="003065C0"/>
    <w:rsid w:val="00306884"/>
    <w:rsid w:val="00307AEE"/>
    <w:rsid w:val="00311503"/>
    <w:rsid w:val="003157A0"/>
    <w:rsid w:val="00317275"/>
    <w:rsid w:val="00317E35"/>
    <w:rsid w:val="0032153B"/>
    <w:rsid w:val="00343368"/>
    <w:rsid w:val="00347F71"/>
    <w:rsid w:val="00350BB5"/>
    <w:rsid w:val="003529ED"/>
    <w:rsid w:val="00365BA1"/>
    <w:rsid w:val="00374A80"/>
    <w:rsid w:val="00383228"/>
    <w:rsid w:val="00384AFF"/>
    <w:rsid w:val="00387192"/>
    <w:rsid w:val="00390EC8"/>
    <w:rsid w:val="00392D1F"/>
    <w:rsid w:val="00395675"/>
    <w:rsid w:val="00395C72"/>
    <w:rsid w:val="003C2CF9"/>
    <w:rsid w:val="003C3FA1"/>
    <w:rsid w:val="003C689E"/>
    <w:rsid w:val="003E0213"/>
    <w:rsid w:val="003E3AEC"/>
    <w:rsid w:val="003F146C"/>
    <w:rsid w:val="003F4FF1"/>
    <w:rsid w:val="003F5F94"/>
    <w:rsid w:val="003F667B"/>
    <w:rsid w:val="003F6BCE"/>
    <w:rsid w:val="00402C7C"/>
    <w:rsid w:val="00420AAA"/>
    <w:rsid w:val="00425836"/>
    <w:rsid w:val="004377DF"/>
    <w:rsid w:val="00442E24"/>
    <w:rsid w:val="004462A3"/>
    <w:rsid w:val="00452A87"/>
    <w:rsid w:val="00452E3F"/>
    <w:rsid w:val="00454438"/>
    <w:rsid w:val="004546D3"/>
    <w:rsid w:val="00454B89"/>
    <w:rsid w:val="00463073"/>
    <w:rsid w:val="00467903"/>
    <w:rsid w:val="0047774F"/>
    <w:rsid w:val="0048091C"/>
    <w:rsid w:val="0048318E"/>
    <w:rsid w:val="004838BC"/>
    <w:rsid w:val="00485964"/>
    <w:rsid w:val="0048603F"/>
    <w:rsid w:val="0049294C"/>
    <w:rsid w:val="0049298E"/>
    <w:rsid w:val="00494B9F"/>
    <w:rsid w:val="004A0532"/>
    <w:rsid w:val="004A3FC3"/>
    <w:rsid w:val="004B3DD2"/>
    <w:rsid w:val="004B6002"/>
    <w:rsid w:val="004C6959"/>
    <w:rsid w:val="004D0F5C"/>
    <w:rsid w:val="004D26A6"/>
    <w:rsid w:val="004E04BA"/>
    <w:rsid w:val="005004EA"/>
    <w:rsid w:val="00511891"/>
    <w:rsid w:val="00514811"/>
    <w:rsid w:val="0051538C"/>
    <w:rsid w:val="00523664"/>
    <w:rsid w:val="00526DB7"/>
    <w:rsid w:val="00532339"/>
    <w:rsid w:val="0053312A"/>
    <w:rsid w:val="0054073B"/>
    <w:rsid w:val="0054468D"/>
    <w:rsid w:val="005465AC"/>
    <w:rsid w:val="00560210"/>
    <w:rsid w:val="005654E4"/>
    <w:rsid w:val="00565FE5"/>
    <w:rsid w:val="005704B4"/>
    <w:rsid w:val="00575D71"/>
    <w:rsid w:val="005968D4"/>
    <w:rsid w:val="005A13F5"/>
    <w:rsid w:val="005A21F9"/>
    <w:rsid w:val="005B0455"/>
    <w:rsid w:val="005B1015"/>
    <w:rsid w:val="005B36BA"/>
    <w:rsid w:val="005B560F"/>
    <w:rsid w:val="005B7406"/>
    <w:rsid w:val="005C6A64"/>
    <w:rsid w:val="005F217E"/>
    <w:rsid w:val="005F29D1"/>
    <w:rsid w:val="005F73AA"/>
    <w:rsid w:val="005F7683"/>
    <w:rsid w:val="006172F6"/>
    <w:rsid w:val="00636961"/>
    <w:rsid w:val="00653395"/>
    <w:rsid w:val="00655AC5"/>
    <w:rsid w:val="00657E3F"/>
    <w:rsid w:val="00661484"/>
    <w:rsid w:val="006654DC"/>
    <w:rsid w:val="006717D5"/>
    <w:rsid w:val="00675383"/>
    <w:rsid w:val="006875FF"/>
    <w:rsid w:val="00692370"/>
    <w:rsid w:val="006A1DC6"/>
    <w:rsid w:val="006A3CAC"/>
    <w:rsid w:val="006A5276"/>
    <w:rsid w:val="006B22DB"/>
    <w:rsid w:val="006B4661"/>
    <w:rsid w:val="006B5B21"/>
    <w:rsid w:val="006B5CAE"/>
    <w:rsid w:val="006C42F4"/>
    <w:rsid w:val="006C4F55"/>
    <w:rsid w:val="006C5759"/>
    <w:rsid w:val="006C667D"/>
    <w:rsid w:val="006D4561"/>
    <w:rsid w:val="006F0665"/>
    <w:rsid w:val="006F0A23"/>
    <w:rsid w:val="006F344E"/>
    <w:rsid w:val="006F51AE"/>
    <w:rsid w:val="006F5418"/>
    <w:rsid w:val="00702254"/>
    <w:rsid w:val="0070699F"/>
    <w:rsid w:val="0071089A"/>
    <w:rsid w:val="00710A9C"/>
    <w:rsid w:val="00722965"/>
    <w:rsid w:val="00732436"/>
    <w:rsid w:val="0073617B"/>
    <w:rsid w:val="0074083D"/>
    <w:rsid w:val="007511B8"/>
    <w:rsid w:val="00752F67"/>
    <w:rsid w:val="007544BE"/>
    <w:rsid w:val="00754A01"/>
    <w:rsid w:val="00757B4F"/>
    <w:rsid w:val="00764C48"/>
    <w:rsid w:val="00771798"/>
    <w:rsid w:val="00782DED"/>
    <w:rsid w:val="00784F3C"/>
    <w:rsid w:val="00791D99"/>
    <w:rsid w:val="007938B9"/>
    <w:rsid w:val="007941CF"/>
    <w:rsid w:val="007A4BE1"/>
    <w:rsid w:val="007C79DB"/>
    <w:rsid w:val="007D1152"/>
    <w:rsid w:val="007D2DF9"/>
    <w:rsid w:val="007D618A"/>
    <w:rsid w:val="007D662C"/>
    <w:rsid w:val="007D690A"/>
    <w:rsid w:val="007E7FE6"/>
    <w:rsid w:val="007F3DC9"/>
    <w:rsid w:val="007F5916"/>
    <w:rsid w:val="00802DFA"/>
    <w:rsid w:val="00812E2A"/>
    <w:rsid w:val="00815EAF"/>
    <w:rsid w:val="00821487"/>
    <w:rsid w:val="00822CB8"/>
    <w:rsid w:val="00827303"/>
    <w:rsid w:val="00835B62"/>
    <w:rsid w:val="008416B6"/>
    <w:rsid w:val="00842E6F"/>
    <w:rsid w:val="00853952"/>
    <w:rsid w:val="00855620"/>
    <w:rsid w:val="008578EE"/>
    <w:rsid w:val="00860C76"/>
    <w:rsid w:val="00862442"/>
    <w:rsid w:val="00863089"/>
    <w:rsid w:val="00870D0B"/>
    <w:rsid w:val="00872A1E"/>
    <w:rsid w:val="00875112"/>
    <w:rsid w:val="00875B69"/>
    <w:rsid w:val="00877EE8"/>
    <w:rsid w:val="008801E9"/>
    <w:rsid w:val="00880AD9"/>
    <w:rsid w:val="00880F41"/>
    <w:rsid w:val="0088428F"/>
    <w:rsid w:val="00887B9A"/>
    <w:rsid w:val="008A0497"/>
    <w:rsid w:val="008A2196"/>
    <w:rsid w:val="008B4FAE"/>
    <w:rsid w:val="008C1DDD"/>
    <w:rsid w:val="008D2133"/>
    <w:rsid w:val="008D3300"/>
    <w:rsid w:val="008E0E79"/>
    <w:rsid w:val="008E4300"/>
    <w:rsid w:val="008F0DAC"/>
    <w:rsid w:val="008F211E"/>
    <w:rsid w:val="008F3EBE"/>
    <w:rsid w:val="008F4BB4"/>
    <w:rsid w:val="009009F6"/>
    <w:rsid w:val="0090573E"/>
    <w:rsid w:val="0091266C"/>
    <w:rsid w:val="00923D00"/>
    <w:rsid w:val="00941122"/>
    <w:rsid w:val="00941AE3"/>
    <w:rsid w:val="00942FA3"/>
    <w:rsid w:val="0094739F"/>
    <w:rsid w:val="009552E1"/>
    <w:rsid w:val="009622DF"/>
    <w:rsid w:val="0096692D"/>
    <w:rsid w:val="00974EF8"/>
    <w:rsid w:val="00977839"/>
    <w:rsid w:val="00981560"/>
    <w:rsid w:val="00983BC3"/>
    <w:rsid w:val="00985AC8"/>
    <w:rsid w:val="009877BD"/>
    <w:rsid w:val="00987EEE"/>
    <w:rsid w:val="00990A26"/>
    <w:rsid w:val="00991DA0"/>
    <w:rsid w:val="009A2857"/>
    <w:rsid w:val="009B3E39"/>
    <w:rsid w:val="009C7B35"/>
    <w:rsid w:val="009D040D"/>
    <w:rsid w:val="009D32ED"/>
    <w:rsid w:val="009D6221"/>
    <w:rsid w:val="009D708B"/>
    <w:rsid w:val="009D7C16"/>
    <w:rsid w:val="009E0321"/>
    <w:rsid w:val="009F00FB"/>
    <w:rsid w:val="009F73BB"/>
    <w:rsid w:val="009F75C0"/>
    <w:rsid w:val="00A07C9E"/>
    <w:rsid w:val="00A07D39"/>
    <w:rsid w:val="00A10926"/>
    <w:rsid w:val="00A15CE2"/>
    <w:rsid w:val="00A17AB0"/>
    <w:rsid w:val="00A23785"/>
    <w:rsid w:val="00A32A67"/>
    <w:rsid w:val="00A40CD0"/>
    <w:rsid w:val="00A50DD5"/>
    <w:rsid w:val="00A5245F"/>
    <w:rsid w:val="00A53883"/>
    <w:rsid w:val="00A547B3"/>
    <w:rsid w:val="00A6292C"/>
    <w:rsid w:val="00A84A63"/>
    <w:rsid w:val="00A87D43"/>
    <w:rsid w:val="00A93724"/>
    <w:rsid w:val="00AA0548"/>
    <w:rsid w:val="00AA354B"/>
    <w:rsid w:val="00AA35DD"/>
    <w:rsid w:val="00AA4CDF"/>
    <w:rsid w:val="00AA4E5A"/>
    <w:rsid w:val="00AA508E"/>
    <w:rsid w:val="00AB049A"/>
    <w:rsid w:val="00AB2BFD"/>
    <w:rsid w:val="00AB3F5B"/>
    <w:rsid w:val="00AB52EA"/>
    <w:rsid w:val="00AB70D1"/>
    <w:rsid w:val="00AC003A"/>
    <w:rsid w:val="00AC4572"/>
    <w:rsid w:val="00AC4FDF"/>
    <w:rsid w:val="00AC7B4F"/>
    <w:rsid w:val="00AD008D"/>
    <w:rsid w:val="00AF2AD9"/>
    <w:rsid w:val="00AF6383"/>
    <w:rsid w:val="00B029CF"/>
    <w:rsid w:val="00B07969"/>
    <w:rsid w:val="00B14328"/>
    <w:rsid w:val="00B21616"/>
    <w:rsid w:val="00B25578"/>
    <w:rsid w:val="00B30125"/>
    <w:rsid w:val="00B43841"/>
    <w:rsid w:val="00B45800"/>
    <w:rsid w:val="00B51014"/>
    <w:rsid w:val="00B53E2E"/>
    <w:rsid w:val="00B63D21"/>
    <w:rsid w:val="00B65E89"/>
    <w:rsid w:val="00B704C3"/>
    <w:rsid w:val="00B72780"/>
    <w:rsid w:val="00B81018"/>
    <w:rsid w:val="00B81C7A"/>
    <w:rsid w:val="00B844EC"/>
    <w:rsid w:val="00B85E8D"/>
    <w:rsid w:val="00B905C5"/>
    <w:rsid w:val="00B9310D"/>
    <w:rsid w:val="00B97A16"/>
    <w:rsid w:val="00BA1299"/>
    <w:rsid w:val="00BA7246"/>
    <w:rsid w:val="00BB2351"/>
    <w:rsid w:val="00BB2E14"/>
    <w:rsid w:val="00BB55BB"/>
    <w:rsid w:val="00BC117A"/>
    <w:rsid w:val="00BC1C4D"/>
    <w:rsid w:val="00BC1D7C"/>
    <w:rsid w:val="00BD3C64"/>
    <w:rsid w:val="00BD4BC9"/>
    <w:rsid w:val="00BE0EA0"/>
    <w:rsid w:val="00BE2244"/>
    <w:rsid w:val="00BE7270"/>
    <w:rsid w:val="00BF34BE"/>
    <w:rsid w:val="00BF5113"/>
    <w:rsid w:val="00BF764E"/>
    <w:rsid w:val="00C02AFB"/>
    <w:rsid w:val="00C038FE"/>
    <w:rsid w:val="00C1146F"/>
    <w:rsid w:val="00C135DB"/>
    <w:rsid w:val="00C16ACB"/>
    <w:rsid w:val="00C179AE"/>
    <w:rsid w:val="00C2135C"/>
    <w:rsid w:val="00C26B50"/>
    <w:rsid w:val="00C275D0"/>
    <w:rsid w:val="00C30F60"/>
    <w:rsid w:val="00C3547F"/>
    <w:rsid w:val="00C35A3F"/>
    <w:rsid w:val="00C4497F"/>
    <w:rsid w:val="00C4581B"/>
    <w:rsid w:val="00C53DE6"/>
    <w:rsid w:val="00C54408"/>
    <w:rsid w:val="00C61BB6"/>
    <w:rsid w:val="00C65565"/>
    <w:rsid w:val="00C6568F"/>
    <w:rsid w:val="00C70C87"/>
    <w:rsid w:val="00C7207A"/>
    <w:rsid w:val="00C76935"/>
    <w:rsid w:val="00C80603"/>
    <w:rsid w:val="00C91651"/>
    <w:rsid w:val="00C9700B"/>
    <w:rsid w:val="00CA440D"/>
    <w:rsid w:val="00CA7091"/>
    <w:rsid w:val="00CB2820"/>
    <w:rsid w:val="00CB363E"/>
    <w:rsid w:val="00CC2E48"/>
    <w:rsid w:val="00CD2893"/>
    <w:rsid w:val="00CD634B"/>
    <w:rsid w:val="00CE11EA"/>
    <w:rsid w:val="00CE3D68"/>
    <w:rsid w:val="00CE43CB"/>
    <w:rsid w:val="00CE5DF7"/>
    <w:rsid w:val="00CF0C90"/>
    <w:rsid w:val="00CF1B41"/>
    <w:rsid w:val="00D0087A"/>
    <w:rsid w:val="00D01B00"/>
    <w:rsid w:val="00D0324B"/>
    <w:rsid w:val="00D043BE"/>
    <w:rsid w:val="00D13C54"/>
    <w:rsid w:val="00D152C5"/>
    <w:rsid w:val="00D16446"/>
    <w:rsid w:val="00D4511B"/>
    <w:rsid w:val="00D54AB4"/>
    <w:rsid w:val="00D552F7"/>
    <w:rsid w:val="00D57D2C"/>
    <w:rsid w:val="00D61C89"/>
    <w:rsid w:val="00D62473"/>
    <w:rsid w:val="00D632EA"/>
    <w:rsid w:val="00D6416D"/>
    <w:rsid w:val="00D66653"/>
    <w:rsid w:val="00D72338"/>
    <w:rsid w:val="00D7446E"/>
    <w:rsid w:val="00D8376D"/>
    <w:rsid w:val="00D8527E"/>
    <w:rsid w:val="00D944E8"/>
    <w:rsid w:val="00D948FB"/>
    <w:rsid w:val="00D97AD5"/>
    <w:rsid w:val="00DA0642"/>
    <w:rsid w:val="00DA4ECC"/>
    <w:rsid w:val="00DB5E55"/>
    <w:rsid w:val="00DC5BD3"/>
    <w:rsid w:val="00DC7EA1"/>
    <w:rsid w:val="00DD2077"/>
    <w:rsid w:val="00DD55D9"/>
    <w:rsid w:val="00DE135E"/>
    <w:rsid w:val="00DE5ABC"/>
    <w:rsid w:val="00DE76B9"/>
    <w:rsid w:val="00DF11AD"/>
    <w:rsid w:val="00DF67C0"/>
    <w:rsid w:val="00E0098E"/>
    <w:rsid w:val="00E013CD"/>
    <w:rsid w:val="00E04A9B"/>
    <w:rsid w:val="00E07074"/>
    <w:rsid w:val="00E10C9F"/>
    <w:rsid w:val="00E20C22"/>
    <w:rsid w:val="00E233DC"/>
    <w:rsid w:val="00E40755"/>
    <w:rsid w:val="00E438A1"/>
    <w:rsid w:val="00E47D99"/>
    <w:rsid w:val="00E60325"/>
    <w:rsid w:val="00E641E7"/>
    <w:rsid w:val="00E75207"/>
    <w:rsid w:val="00E800B8"/>
    <w:rsid w:val="00E82952"/>
    <w:rsid w:val="00E86729"/>
    <w:rsid w:val="00E904E7"/>
    <w:rsid w:val="00E935C8"/>
    <w:rsid w:val="00E97064"/>
    <w:rsid w:val="00E979E5"/>
    <w:rsid w:val="00EA356F"/>
    <w:rsid w:val="00EA5A4A"/>
    <w:rsid w:val="00EA6F91"/>
    <w:rsid w:val="00EB02F2"/>
    <w:rsid w:val="00EB054E"/>
    <w:rsid w:val="00EB1D35"/>
    <w:rsid w:val="00EC348A"/>
    <w:rsid w:val="00EC45C4"/>
    <w:rsid w:val="00ED64ED"/>
    <w:rsid w:val="00ED70D6"/>
    <w:rsid w:val="00EE53E3"/>
    <w:rsid w:val="00EE7A28"/>
    <w:rsid w:val="00EF03D6"/>
    <w:rsid w:val="00EF4C95"/>
    <w:rsid w:val="00EF6142"/>
    <w:rsid w:val="00F15CF1"/>
    <w:rsid w:val="00F222CA"/>
    <w:rsid w:val="00F30E7C"/>
    <w:rsid w:val="00F345F4"/>
    <w:rsid w:val="00F34A23"/>
    <w:rsid w:val="00F36571"/>
    <w:rsid w:val="00F448AB"/>
    <w:rsid w:val="00F46B9A"/>
    <w:rsid w:val="00F46D6A"/>
    <w:rsid w:val="00F47CB4"/>
    <w:rsid w:val="00F57518"/>
    <w:rsid w:val="00F6402F"/>
    <w:rsid w:val="00F7599A"/>
    <w:rsid w:val="00F8028C"/>
    <w:rsid w:val="00F820F7"/>
    <w:rsid w:val="00F96A0D"/>
    <w:rsid w:val="00F975C9"/>
    <w:rsid w:val="00FA1E31"/>
    <w:rsid w:val="00FB1195"/>
    <w:rsid w:val="00FB33A3"/>
    <w:rsid w:val="00FB7382"/>
    <w:rsid w:val="00FC1162"/>
    <w:rsid w:val="00FF146C"/>
    <w:rsid w:val="00FF1F4A"/>
    <w:rsid w:val="00FF2712"/>
    <w:rsid w:val="00FF4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1C283"/>
  <w15:chartTrackingRefBased/>
  <w15:docId w15:val="{085EF228-129B-4DCF-9EDA-0BAF22E0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E89"/>
    <w:pPr>
      <w:spacing w:after="200" w:line="276" w:lineRule="auto"/>
    </w:pPr>
  </w:style>
  <w:style w:type="paragraph" w:styleId="Heading1">
    <w:name w:val="heading 1"/>
    <w:basedOn w:val="Normal"/>
    <w:next w:val="Normal"/>
    <w:link w:val="Heading1Char"/>
    <w:uiPriority w:val="9"/>
    <w:qFormat/>
    <w:rsid w:val="00B65E89"/>
    <w:pPr>
      <w:keepNext/>
      <w:keepLines/>
      <w:spacing w:before="240" w:after="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B65E89"/>
    <w:pPr>
      <w:keepNext/>
      <w:keepLines/>
      <w:spacing w:before="220" w:after="220"/>
      <w:outlineLvl w:val="1"/>
    </w:pPr>
    <w:rPr>
      <w:rFonts w:ascii="Arial" w:eastAsiaTheme="majorEastAsia" w:hAnsi="Arial" w:cstheme="majorBidi"/>
      <w:b/>
      <w:sz w:val="21"/>
      <w:szCs w:val="26"/>
    </w:rPr>
  </w:style>
  <w:style w:type="paragraph" w:styleId="Heading3">
    <w:name w:val="heading 3"/>
    <w:basedOn w:val="Normal"/>
    <w:next w:val="Normal"/>
    <w:link w:val="Heading3Char"/>
    <w:uiPriority w:val="9"/>
    <w:unhideWhenUsed/>
    <w:qFormat/>
    <w:rsid w:val="00B65E89"/>
    <w:pPr>
      <w:keepNext/>
      <w:keepLines/>
      <w:spacing w:before="220" w:after="220"/>
      <w:outlineLvl w:val="2"/>
    </w:pPr>
    <w:rPr>
      <w:rFonts w:ascii="Arial" w:eastAsiaTheme="majorEastAsia" w:hAnsi="Arial" w:cstheme="majorBidi"/>
      <w:b/>
      <w:i/>
      <w:color w:val="1F3763" w:themeColor="accent1" w:themeShade="7F"/>
      <w:szCs w:val="24"/>
    </w:rPr>
  </w:style>
  <w:style w:type="paragraph" w:styleId="Heading4">
    <w:name w:val="heading 4"/>
    <w:basedOn w:val="Normal"/>
    <w:next w:val="Normal"/>
    <w:link w:val="Heading4Char"/>
    <w:uiPriority w:val="9"/>
    <w:unhideWhenUsed/>
    <w:qFormat/>
    <w:rsid w:val="00B65E89"/>
    <w:pPr>
      <w:keepNext/>
      <w:keepLines/>
      <w:spacing w:after="240"/>
      <w:outlineLvl w:val="3"/>
    </w:pPr>
    <w:rPr>
      <w:rFonts w:ascii="Arial" w:eastAsiaTheme="majorEastAsia" w:hAnsi="Arial" w:cstheme="majorBidi"/>
      <w:i/>
      <w:iCs/>
      <w:sz w:val="28"/>
    </w:rPr>
  </w:style>
  <w:style w:type="paragraph" w:styleId="Heading5">
    <w:name w:val="heading 5"/>
    <w:basedOn w:val="Normal"/>
    <w:next w:val="Normal"/>
    <w:link w:val="Heading5Char"/>
    <w:uiPriority w:val="9"/>
    <w:unhideWhenUsed/>
    <w:qFormat/>
    <w:rsid w:val="00420AAA"/>
    <w:pPr>
      <w:keepNext/>
      <w:keepLines/>
      <w:spacing w:after="240"/>
      <w:outlineLvl w:val="4"/>
    </w:pPr>
    <w:rPr>
      <w:rFonts w:ascii="Arial" w:eastAsiaTheme="majorEastAsia" w:hAnsi="Arial" w:cstheme="majorBidi"/>
      <w:i/>
      <w:sz w:val="24"/>
    </w:rPr>
  </w:style>
  <w:style w:type="paragraph" w:styleId="Heading6">
    <w:name w:val="heading 6"/>
    <w:basedOn w:val="Normal"/>
    <w:next w:val="Normal"/>
    <w:link w:val="Heading6Char"/>
    <w:uiPriority w:val="9"/>
    <w:unhideWhenUsed/>
    <w:qFormat/>
    <w:rsid w:val="00B65E89"/>
    <w:pPr>
      <w:keepNext/>
      <w:keepLines/>
      <w:spacing w:after="220"/>
      <w:outlineLvl w:val="5"/>
    </w:pPr>
    <w:rPr>
      <w:rFonts w:ascii="Arial" w:eastAsiaTheme="majorEastAsia" w:hAnsi="Arial"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E89"/>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B65E89"/>
    <w:rPr>
      <w:rFonts w:ascii="Arial" w:eastAsiaTheme="majorEastAsia" w:hAnsi="Arial" w:cstheme="majorBidi"/>
      <w:b/>
      <w:sz w:val="21"/>
      <w:szCs w:val="26"/>
    </w:rPr>
  </w:style>
  <w:style w:type="character" w:customStyle="1" w:styleId="Heading3Char">
    <w:name w:val="Heading 3 Char"/>
    <w:basedOn w:val="DefaultParagraphFont"/>
    <w:link w:val="Heading3"/>
    <w:uiPriority w:val="9"/>
    <w:rsid w:val="00B65E89"/>
    <w:rPr>
      <w:rFonts w:ascii="Arial" w:eastAsiaTheme="majorEastAsia" w:hAnsi="Arial" w:cstheme="majorBidi"/>
      <w:b/>
      <w:i/>
      <w:color w:val="1F3763" w:themeColor="accent1" w:themeShade="7F"/>
      <w:szCs w:val="24"/>
    </w:rPr>
  </w:style>
  <w:style w:type="character" w:customStyle="1" w:styleId="Heading4Char">
    <w:name w:val="Heading 4 Char"/>
    <w:basedOn w:val="DefaultParagraphFont"/>
    <w:link w:val="Heading4"/>
    <w:uiPriority w:val="9"/>
    <w:rsid w:val="00B65E89"/>
    <w:rPr>
      <w:rFonts w:ascii="Arial" w:eastAsiaTheme="majorEastAsia" w:hAnsi="Arial" w:cstheme="majorBidi"/>
      <w:i/>
      <w:iCs/>
      <w:sz w:val="28"/>
    </w:rPr>
  </w:style>
  <w:style w:type="character" w:customStyle="1" w:styleId="Heading5Char">
    <w:name w:val="Heading 5 Char"/>
    <w:basedOn w:val="DefaultParagraphFont"/>
    <w:link w:val="Heading5"/>
    <w:uiPriority w:val="9"/>
    <w:rsid w:val="00420AAA"/>
    <w:rPr>
      <w:rFonts w:ascii="Arial" w:eastAsiaTheme="majorEastAsia" w:hAnsi="Arial" w:cstheme="majorBidi"/>
      <w:i/>
      <w:sz w:val="24"/>
    </w:rPr>
  </w:style>
  <w:style w:type="character" w:customStyle="1" w:styleId="Heading6Char">
    <w:name w:val="Heading 6 Char"/>
    <w:basedOn w:val="DefaultParagraphFont"/>
    <w:link w:val="Heading6"/>
    <w:uiPriority w:val="9"/>
    <w:rsid w:val="00B65E89"/>
    <w:rPr>
      <w:rFonts w:ascii="Arial" w:eastAsiaTheme="majorEastAsia" w:hAnsi="Arial" w:cstheme="majorBidi"/>
      <w:color w:val="1F3763" w:themeColor="accent1" w:themeShade="7F"/>
      <w:sz w:val="24"/>
    </w:rPr>
  </w:style>
  <w:style w:type="character" w:styleId="Hyperlink">
    <w:name w:val="Hyperlink"/>
    <w:basedOn w:val="DefaultParagraphFont"/>
    <w:uiPriority w:val="99"/>
    <w:unhideWhenUsed/>
    <w:rsid w:val="00D632EA"/>
    <w:rPr>
      <w:rFonts w:ascii="Arial" w:hAnsi="Arial"/>
      <w:b/>
      <w:i w:val="0"/>
      <w:color w:val="0563C1" w:themeColor="hyperlink"/>
      <w:sz w:val="22"/>
      <w:u w:val="none"/>
    </w:rPr>
  </w:style>
  <w:style w:type="character" w:styleId="FollowedHyperlink">
    <w:name w:val="FollowedHyperlink"/>
    <w:basedOn w:val="DefaultParagraphFont"/>
    <w:uiPriority w:val="99"/>
    <w:semiHidden/>
    <w:unhideWhenUsed/>
    <w:rsid w:val="00B65E89"/>
    <w:rPr>
      <w:b/>
      <w:color w:val="954F72" w:themeColor="followedHyperlink"/>
      <w:u w:val="none"/>
    </w:rPr>
  </w:style>
  <w:style w:type="paragraph" w:styleId="BalloonText">
    <w:name w:val="Balloon Text"/>
    <w:basedOn w:val="Normal"/>
    <w:link w:val="BalloonTextChar"/>
    <w:uiPriority w:val="99"/>
    <w:semiHidden/>
    <w:unhideWhenUsed/>
    <w:rsid w:val="00B65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E89"/>
    <w:rPr>
      <w:rFonts w:ascii="Tahoma" w:hAnsi="Tahoma" w:cs="Tahoma"/>
      <w:sz w:val="16"/>
      <w:szCs w:val="16"/>
    </w:rPr>
  </w:style>
  <w:style w:type="character" w:styleId="CommentReference">
    <w:name w:val="annotation reference"/>
    <w:basedOn w:val="DefaultParagraphFont"/>
    <w:uiPriority w:val="99"/>
    <w:semiHidden/>
    <w:unhideWhenUsed/>
    <w:rsid w:val="00B65E89"/>
    <w:rPr>
      <w:sz w:val="16"/>
      <w:szCs w:val="16"/>
    </w:rPr>
  </w:style>
  <w:style w:type="paragraph" w:styleId="CommentText">
    <w:name w:val="annotation text"/>
    <w:basedOn w:val="Normal"/>
    <w:link w:val="CommentTextChar"/>
    <w:uiPriority w:val="99"/>
    <w:unhideWhenUsed/>
    <w:rsid w:val="00B65E89"/>
    <w:pPr>
      <w:spacing w:line="240" w:lineRule="auto"/>
    </w:pPr>
    <w:rPr>
      <w:sz w:val="20"/>
      <w:szCs w:val="20"/>
    </w:rPr>
  </w:style>
  <w:style w:type="character" w:customStyle="1" w:styleId="CommentTextChar">
    <w:name w:val="Comment Text Char"/>
    <w:basedOn w:val="DefaultParagraphFont"/>
    <w:link w:val="CommentText"/>
    <w:uiPriority w:val="99"/>
    <w:rsid w:val="00B65E89"/>
    <w:rPr>
      <w:sz w:val="20"/>
      <w:szCs w:val="20"/>
    </w:rPr>
  </w:style>
  <w:style w:type="paragraph" w:styleId="CommentSubject">
    <w:name w:val="annotation subject"/>
    <w:basedOn w:val="CommentText"/>
    <w:next w:val="CommentText"/>
    <w:link w:val="CommentSubjectChar"/>
    <w:uiPriority w:val="99"/>
    <w:semiHidden/>
    <w:unhideWhenUsed/>
    <w:rsid w:val="00B65E89"/>
    <w:rPr>
      <w:b/>
      <w:bCs/>
    </w:rPr>
  </w:style>
  <w:style w:type="character" w:customStyle="1" w:styleId="CommentSubjectChar">
    <w:name w:val="Comment Subject Char"/>
    <w:basedOn w:val="CommentTextChar"/>
    <w:link w:val="CommentSubject"/>
    <w:uiPriority w:val="99"/>
    <w:semiHidden/>
    <w:rsid w:val="00B65E89"/>
    <w:rPr>
      <w:b/>
      <w:bCs/>
      <w:sz w:val="20"/>
      <w:szCs w:val="20"/>
    </w:rPr>
  </w:style>
  <w:style w:type="character" w:styleId="Strong">
    <w:name w:val="Strong"/>
    <w:basedOn w:val="DefaultParagraphFont"/>
    <w:uiPriority w:val="22"/>
    <w:qFormat/>
    <w:rsid w:val="00B65E89"/>
    <w:rPr>
      <w:b/>
      <w:bCs/>
    </w:rPr>
  </w:style>
  <w:style w:type="paragraph" w:styleId="Revision">
    <w:name w:val="Revision"/>
    <w:hidden/>
    <w:uiPriority w:val="99"/>
    <w:semiHidden/>
    <w:rsid w:val="00B65E89"/>
    <w:pPr>
      <w:spacing w:after="0" w:line="240" w:lineRule="auto"/>
    </w:pPr>
  </w:style>
  <w:style w:type="character" w:customStyle="1" w:styleId="element-invisible">
    <w:name w:val="element-invisible"/>
    <w:basedOn w:val="DefaultParagraphFont"/>
    <w:rsid w:val="00B65E89"/>
  </w:style>
  <w:style w:type="paragraph" w:styleId="ListParagraph">
    <w:name w:val="List Paragraph"/>
    <w:basedOn w:val="Normal"/>
    <w:uiPriority w:val="34"/>
    <w:qFormat/>
    <w:rsid w:val="00B65E89"/>
    <w:pPr>
      <w:ind w:left="720"/>
      <w:contextualSpacing/>
    </w:pPr>
  </w:style>
  <w:style w:type="paragraph" w:styleId="NormalWeb">
    <w:name w:val="Normal (Web)"/>
    <w:basedOn w:val="Normal"/>
    <w:uiPriority w:val="99"/>
    <w:unhideWhenUsed/>
    <w:rsid w:val="00B65E8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65E89"/>
    <w:rPr>
      <w:i/>
      <w:iCs/>
    </w:rPr>
  </w:style>
  <w:style w:type="paragraph" w:customStyle="1" w:styleId="Default">
    <w:name w:val="Default"/>
    <w:rsid w:val="00B65E8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1">
    <w:name w:val="st1"/>
    <w:basedOn w:val="DefaultParagraphFont"/>
    <w:rsid w:val="00B65E89"/>
  </w:style>
  <w:style w:type="paragraph" w:styleId="Header">
    <w:name w:val="header"/>
    <w:basedOn w:val="Normal"/>
    <w:link w:val="HeaderChar"/>
    <w:uiPriority w:val="99"/>
    <w:unhideWhenUsed/>
    <w:rsid w:val="00B65E89"/>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B65E89"/>
    <w:rPr>
      <w:rFonts w:ascii="Calibri" w:eastAsia="Calibri" w:hAnsi="Calibri" w:cs="Times New Roman"/>
    </w:rPr>
  </w:style>
  <w:style w:type="paragraph" w:styleId="Footer">
    <w:name w:val="footer"/>
    <w:basedOn w:val="Normal"/>
    <w:link w:val="FooterChar"/>
    <w:uiPriority w:val="99"/>
    <w:unhideWhenUsed/>
    <w:rsid w:val="00B65E89"/>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B65E89"/>
    <w:rPr>
      <w:rFonts w:ascii="Calibri" w:eastAsia="Calibri" w:hAnsi="Calibri" w:cs="Times New Roman"/>
    </w:rPr>
  </w:style>
  <w:style w:type="character" w:customStyle="1" w:styleId="apple-converted-space">
    <w:name w:val="apple-converted-space"/>
    <w:basedOn w:val="DefaultParagraphFont"/>
    <w:rsid w:val="00B65E89"/>
  </w:style>
  <w:style w:type="paragraph" w:customStyle="1" w:styleId="rtecenter">
    <w:name w:val="rtecenter"/>
    <w:basedOn w:val="Normal"/>
    <w:rsid w:val="00B65E89"/>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A87D43"/>
    <w:pPr>
      <w:numPr>
        <w:numId w:val="26"/>
      </w:numPr>
      <w:contextualSpacing/>
    </w:pPr>
    <w:rPr>
      <w:rFonts w:ascii="Arial" w:hAnsi="Arial"/>
    </w:rPr>
  </w:style>
  <w:style w:type="paragraph" w:customStyle="1" w:styleId="Level1">
    <w:name w:val="Level 1"/>
    <w:rsid w:val="00BB2E14"/>
    <w:pPr>
      <w:autoSpaceDE w:val="0"/>
      <w:autoSpaceDN w:val="0"/>
      <w:adjustRightInd w:val="0"/>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100961">
      <w:bodyDiv w:val="1"/>
      <w:marLeft w:val="0"/>
      <w:marRight w:val="0"/>
      <w:marTop w:val="0"/>
      <w:marBottom w:val="0"/>
      <w:divBdr>
        <w:top w:val="none" w:sz="0" w:space="0" w:color="auto"/>
        <w:left w:val="none" w:sz="0" w:space="0" w:color="auto"/>
        <w:bottom w:val="none" w:sz="0" w:space="0" w:color="auto"/>
        <w:right w:val="none" w:sz="0" w:space="0" w:color="auto"/>
      </w:divBdr>
    </w:div>
    <w:div w:id="120024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f.hhs.gov/ocs/resource/liheap-im-on-costs-for-planning-and-administration-updated-information" TargetMode="External"/><Relationship Id="rId18" Type="http://schemas.openxmlformats.org/officeDocument/2006/relationships/hyperlink" Target="https://www.acf.hhs.gov/sites/default/files/ocs/fy2009_liheap_notebook.pdf" TargetMode="External"/><Relationship Id="rId3" Type="http://schemas.openxmlformats.org/officeDocument/2006/relationships/customXml" Target="../customXml/item3.xml"/><Relationship Id="rId21" Type="http://schemas.openxmlformats.org/officeDocument/2006/relationships/hyperlink" Target="https://liheappm.acf.hhs.gov/" TargetMode="External"/><Relationship Id="rId7" Type="http://schemas.openxmlformats.org/officeDocument/2006/relationships/settings" Target="settings.xml"/><Relationship Id="rId12" Type="http://schemas.openxmlformats.org/officeDocument/2006/relationships/hyperlink" Target="http://www.acf.hhs.gov/programs/ocs/resource/division-of-energy-assistance-federal-staff" TargetMode="External"/><Relationship Id="rId17" Type="http://schemas.openxmlformats.org/officeDocument/2006/relationships/image" Target="media/image2.gif"/><Relationship Id="rId2" Type="http://schemas.openxmlformats.org/officeDocument/2006/relationships/customXml" Target="../customXml/item2.xml"/><Relationship Id="rId16" Type="http://schemas.openxmlformats.org/officeDocument/2006/relationships/image" Target="media/image1.gif"/><Relationship Id="rId20" Type="http://schemas.openxmlformats.org/officeDocument/2006/relationships/hyperlink" Target="https://liheappm.acf.hh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ome.grantsolutions.gov/home"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liheappm.acf.hhs.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cf.hhs.gov/sites/default/files/ocs/fy2009_liheap_notebook.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heappm.acf.hhs.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9513618726EA43B759DC4E98B2843D" ma:contentTypeVersion="34" ma:contentTypeDescription="Create a new document." ma:contentTypeScope="" ma:versionID="eb912a7985d6edcbefc478d267123ab3">
  <xsd:schema xmlns:xsd="http://www.w3.org/2001/XMLSchema" xmlns:xs="http://www.w3.org/2001/XMLSchema" xmlns:p="http://schemas.microsoft.com/office/2006/metadata/properties" xmlns:ns1="http://schemas.microsoft.com/sharepoint/v3" xmlns:ns2="529ba1de-83f7-4614-a33a-20d5c69b3234" targetNamespace="http://schemas.microsoft.com/office/2006/metadata/properties" ma:root="true" ma:fieldsID="7da4c8cd5d9e215ee32e41aefe444be0" ns1:_="" ns2:_="">
    <xsd:import namespace="http://schemas.microsoft.com/sharepoint/v3"/>
    <xsd:import namespace="529ba1de-83f7-4614-a33a-20d5c69b3234"/>
    <xsd:element name="properties">
      <xsd:complexType>
        <xsd:sequence>
          <xsd:element name="documentManagement">
            <xsd:complexType>
              <xsd:all>
                <xsd:element ref="ns2:Lead_x0020_POC"/>
                <xsd:element ref="ns2:Division"/>
                <xsd:element ref="ns2:Program"/>
                <xsd:element ref="ns2:Fiscal_x0020_Year"/>
                <xsd:element ref="ns2:Type_x0020_of_x0020_Doc"/>
                <xsd:element ref="ns2:Hard_x0020_Copy_x0020_Received_x0020_by_x0020_OD" minOccurs="0"/>
                <xsd:element ref="ns2:Hard_x0020_Copy_x0020_Returned_x0020_to_x0020_Division" minOccurs="0"/>
                <xsd:element ref="ns2:Completed_x003f_" minOccurs="0"/>
                <xsd:element ref="ns2:Tracking_x0020_Number" minOccurs="0"/>
                <xsd:element ref="ns2:Notes0" minOccurs="0"/>
                <xsd:element ref="ns2:Currently_x0020_Tasked_x0020_To" minOccurs="0"/>
                <xsd:element ref="ns2:Link_x0020_to_x0020_Current_x0020_Task" minOccurs="0"/>
                <xsd:element ref="ns2:Due_x0020_Date" minOccurs="0"/>
                <xsd:element ref="ns2:Mailed_x0020_Out_x0020_Date" minOccurs="0"/>
                <xsd:element ref="ns2:Posted_x0020_Online_x0020_Date"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25" nillable="true" ma:displayName="Append-Only Comments" ma:description="" ma:internalName="Append_x002d_Only_x0020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9ba1de-83f7-4614-a33a-20d5c69b3234" elementFormDefault="qualified">
    <xsd:import namespace="http://schemas.microsoft.com/office/2006/documentManagement/types"/>
    <xsd:import namespace="http://schemas.microsoft.com/office/infopath/2007/PartnerControls"/>
    <xsd:element name="Lead_x0020_POC" ma:index="1" ma:displayName="Lead POC" ma:description="Main Lead and Point of Contact for this Document Set." ma:list="UserInfo" ma:SharePointGroup="0" ma:internalName="Lead_x0020_POC"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ivision" ma:index="2" ma:displayName="Division" ma:format="Dropdown" ma:internalName="Division" ma:readOnly="false">
      <xsd:simpleType>
        <xsd:restriction base="dms:Choice">
          <xsd:enumeration value="All"/>
          <xsd:enumeration value="DCA"/>
          <xsd:enumeration value="DCDDP"/>
          <xsd:enumeration value="DEA"/>
          <xsd:enumeration value="DSS"/>
          <xsd:enumeration value="OD"/>
        </xsd:restriction>
      </xsd:simpleType>
    </xsd:element>
    <xsd:element name="Program" ma:index="3" ma:displayName="Program" ma:format="Dropdown" ma:internalName="Program" ma:readOnly="false">
      <xsd:simpleType>
        <xsd:restriction base="dms:Choice">
          <xsd:enumeration value="All"/>
          <xsd:enumeration value="AFI"/>
          <xsd:enumeration value="CED"/>
          <xsd:enumeration value="CED/RCD"/>
          <xsd:enumeration value="CSBG"/>
          <xsd:enumeration value="LIHEAP"/>
          <xsd:enumeration value="RCD"/>
          <xsd:enumeration value="SSBG"/>
        </xsd:restriction>
      </xsd:simpleType>
    </xsd:element>
    <xsd:element name="Fiscal_x0020_Year" ma:index="4" ma:displayName="Fiscal Year" ma:format="Dropdown" ma:internalName="Fiscal_x0020_Year">
      <xsd:simpleType>
        <xsd:restriction base="dms:Choice">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Type_x0020_of_x0020_Doc" ma:index="5" ma:displayName="Type of Doc" ma:format="Dropdown" ma:internalName="Type_x0020_of_x0020_Doc">
      <xsd:simpleType>
        <xsd:restriction base="dms:Choice">
          <xsd:enumeration value="Action Transmittal"/>
          <xsd:enumeration value="Conference Materials"/>
          <xsd:enumeration value="Congressional Report"/>
          <xsd:enumeration value="Dear Colleague Letters"/>
          <xsd:enumeration value="Decision Memo"/>
          <xsd:enumeration value="Deviation Memo"/>
          <xsd:enumeration value="Disallowance"/>
          <xsd:enumeration value="Federal Register Notices"/>
          <xsd:enumeration value="Federal Review"/>
          <xsd:enumeration value="FOAs-Funding Opportunity Announcements"/>
          <xsd:enumeration value="Funding Decision Memo"/>
          <xsd:enumeration value="GAO - Government Accounting Office Responses"/>
          <xsd:enumeration value="Home Energy Notebook"/>
          <xsd:enumeration value="IM-Information Memorandum"/>
          <xsd:enumeration value="MOU-Memorandums of Understanding"/>
          <xsd:enumeration value="Monitoring Report"/>
          <xsd:enumeration value="Non-SWIFT Correspondence"/>
          <xsd:enumeration value="OIG Reponses"/>
          <xsd:enumeration value="Planning and Budget"/>
          <xsd:enumeration value="Public Communications"/>
          <xsd:enumeration value="Test Document"/>
          <xsd:enumeration value="Waiver Letters"/>
        </xsd:restriction>
      </xsd:simpleType>
    </xsd:element>
    <xsd:element name="Hard_x0020_Copy_x0020_Received_x0020_by_x0020_OD" ma:index="6" nillable="true" ma:displayName="Hard Copy Received by OD" ma:description="The date OD received a Hard Copy for OCS Director signature." ma:format="DateOnly" ma:internalName="Hard_x0020_Copy_x0020_Received_x0020_by_x0020_OD">
      <xsd:simpleType>
        <xsd:restriction base="dms:DateTime"/>
      </xsd:simpleType>
    </xsd:element>
    <xsd:element name="Hard_x0020_Copy_x0020_Returned_x0020_to_x0020_Division" ma:index="7" nillable="true" ma:displayName="Hard Copy Returned to Division" ma:description="The date OD returned the signed Hard Copy to the Program Division." ma:format="DateOnly" ma:internalName="Hard_x0020_Copy_x0020_Returned_x0020_to_x0020_Division">
      <xsd:simpleType>
        <xsd:restriction base="dms:DateTime"/>
      </xsd:simpleType>
    </xsd:element>
    <xsd:element name="Completed_x003f_" ma:index="8" nillable="true" ma:displayName="Completed?" ma:default="No" ma:description="Items marked as completed will be hidden from the default view." ma:format="Dropdown" ma:internalName="Completed_x003f_">
      <xsd:simpleType>
        <xsd:restriction base="dms:Choice">
          <xsd:enumeration value="No"/>
          <xsd:enumeration value="Yes"/>
        </xsd:restriction>
      </xsd:simpleType>
    </xsd:element>
    <xsd:element name="Tracking_x0020_Number" ma:index="9" nillable="true" ma:displayName="Tracking Number" ma:hidden="true" ma:internalName="Tracking_x0020_Number" ma:readOnly="false">
      <xsd:simpleType>
        <xsd:restriction base="dms:Number"/>
      </xsd:simpleType>
    </xsd:element>
    <xsd:element name="Notes0" ma:index="10" nillable="true" ma:displayName="Notes" ma:internalName="Notes0">
      <xsd:simpleType>
        <xsd:restriction base="dms:Note">
          <xsd:maxLength value="255"/>
        </xsd:restriction>
      </xsd:simpleType>
    </xsd:element>
    <xsd:element name="Currently_x0020_Tasked_x0020_To" ma:index="20" nillable="true" ma:displayName="Currently Tasked To" ma:hidden="true" ma:list="UserInfo" ma:SearchPeopleOnly="false" ma:SharePointGroup="0" ma:internalName="Currently_x0020_Tasked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_x0020_to_x0020_Current_x0020_Task" ma:index="21" nillable="true" ma:displayName="Link to Current Task" ma:format="Hyperlink" ma:hidden="true" ma:internalName="Link_x0020_to_x0020_Current_x0020_Tas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ue_x0020_Date" ma:index="22" nillable="true" ma:displayName="Due Date" ma:format="DateOnly" ma:hidden="true" ma:internalName="Due_x0020_Date" ma:readOnly="false">
      <xsd:simpleType>
        <xsd:restriction base="dms:DateTime"/>
      </xsd:simpleType>
    </xsd:element>
    <xsd:element name="Mailed_x0020_Out_x0020_Date" ma:index="23" nillable="true" ma:displayName="Mailed Out Date" ma:format="DateOnly" ma:internalName="Mailed_x0020_Out_x0020_Date">
      <xsd:simpleType>
        <xsd:restriction base="dms:DateTime"/>
      </xsd:simpleType>
    </xsd:element>
    <xsd:element name="Posted_x0020_Online_x0020_Date" ma:index="24" nillable="true" ma:displayName="Posted Online Date" ma:format="DateOnly" ma:internalName="Posted_x0020_Onlin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ailed_x0020_Out_x0020_Date xmlns="529ba1de-83f7-4614-a33a-20d5c69b3234" xsi:nil="true"/>
    <Completed_x003f_ xmlns="529ba1de-83f7-4614-a33a-20d5c69b3234">No</Completed_x003f_>
    <Posted_x0020_Online_x0020_Date xmlns="529ba1de-83f7-4614-a33a-20d5c69b3234" xsi:nil="true"/>
    <Due_x0020_Date xmlns="529ba1de-83f7-4614-a33a-20d5c69b3234" xsi:nil="true"/>
    <Division xmlns="529ba1de-83f7-4614-a33a-20d5c69b3234">DEA</Division>
    <Tracking_x0020_Number xmlns="529ba1de-83f7-4614-a33a-20d5c69b3234">3931</Tracking_x0020_Number>
    <Link_x0020_to_x0020_Current_x0020_Task xmlns="529ba1de-83f7-4614-a33a-20d5c69b3234">
      <Url xsi:nil="true"/>
      <Description xsi:nil="true"/>
    </Link_x0020_to_x0020_Current_x0020_Task>
    <Program xmlns="529ba1de-83f7-4614-a33a-20d5c69b3234">LIHEAP</Program>
    <Hard_x0020_Copy_x0020_Returned_x0020_to_x0020_Division xmlns="529ba1de-83f7-4614-a33a-20d5c69b3234" xsi:nil="true"/>
    <Hard_x0020_Copy_x0020_Received_x0020_by_x0020_OD xmlns="529ba1de-83f7-4614-a33a-20d5c69b3234" xsi:nil="true"/>
    <Currently_x0020_Tasked_x0020_To xmlns="529ba1de-83f7-4614-a33a-20d5c69b3234">
      <UserInfo>
        <DisplayName/>
        <AccountId xsi:nil="true"/>
        <AccountType/>
      </UserInfo>
    </Currently_x0020_Tasked_x0020_To>
    <Notes0 xmlns="529ba1de-83f7-4614-a33a-20d5c69b3234" xsi:nil="true"/>
    <Lead_x0020_POC xmlns="529ba1de-83f7-4614-a33a-20d5c69b3234">
      <UserInfo>
        <DisplayName>Edelman, Peter (ACF)</DisplayName>
        <AccountId>38</AccountId>
        <AccountType/>
      </UserInfo>
    </Lead_x0020_POC>
    <Type_x0020_of_x0020_Doc xmlns="529ba1de-83f7-4614-a33a-20d5c69b3234">Public Communications</Type_x0020_of_x0020_Doc>
    <V3Comments xmlns="http://schemas.microsoft.com/sharepoint/v3">These are the instructions associated with the FY20 LPDF (ADMIN_LIHEAP_CARESActRevisedLPDF_FY2020.xlsx), as revised for CARES Act reporting</V3Comments>
    <Fiscal_x0020_Year xmlns="529ba1de-83f7-4614-a33a-20d5c69b3234">2020</Fiscal_x0020_Yea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E2F76-2846-489C-92FB-9F3075F66AF3}">
  <ds:schemaRefs>
    <ds:schemaRef ds:uri="http://schemas.microsoft.com/sharepoint/v3/contenttype/forms"/>
  </ds:schemaRefs>
</ds:datastoreItem>
</file>

<file path=customXml/itemProps2.xml><?xml version="1.0" encoding="utf-8"?>
<ds:datastoreItem xmlns:ds="http://schemas.openxmlformats.org/officeDocument/2006/customXml" ds:itemID="{CAE8B973-6C30-437B-967F-8B58CB8F1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9ba1de-83f7-4614-a33a-20d5c69b3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78A0CD-4E19-42B2-ADED-AEAEBA0AA43E}">
  <ds:schemaRefs>
    <ds:schemaRef ds:uri="http://www.w3.org/XML/1998/namespace"/>
    <ds:schemaRef ds:uri="http://schemas.microsoft.com/sharepoint/v3"/>
    <ds:schemaRef ds:uri="http://schemas.microsoft.com/office/2006/documentManagement/types"/>
    <ds:schemaRef ds:uri="http://schemas.openxmlformats.org/package/2006/metadata/core-properties"/>
    <ds:schemaRef ds:uri="http://purl.org/dc/elements/1.1/"/>
    <ds:schemaRef ds:uri="529ba1de-83f7-4614-a33a-20d5c69b3234"/>
    <ds:schemaRef ds:uri="http://schemas.microsoft.com/office/2006/metadata/properties"/>
    <ds:schemaRef ds:uri="http://purl.org/dc/term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CE04A014-8B56-4689-A670-177ACF42A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13883</Words>
  <Characters>79139</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Bausch</dc:creator>
  <cp:keywords/>
  <dc:description/>
  <cp:lastModifiedBy>Jones, Molly (ACF)</cp:lastModifiedBy>
  <cp:revision>2</cp:revision>
  <dcterms:created xsi:type="dcterms:W3CDTF">2020-12-07T19:28:00Z</dcterms:created>
  <dcterms:modified xsi:type="dcterms:W3CDTF">2020-12-07T19:28:00Z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dcd4658e-bb5d-4d4a-b6e3-2b36798d318c,4;dcd4658e-bb5d-4d4a-b6e3-2b36798d318c,2;</vt:lpwstr>
  </property>
  <property fmtid="{D5CDD505-2E9C-101B-9397-08002B2CF9AE}" pid="3" name="ContentTypeId">
    <vt:lpwstr>0x010100A79513618726EA43B759DC4E98B2843D</vt:lpwstr>
  </property>
  <property fmtid="{D5CDD505-2E9C-101B-9397-08002B2CF9AE}" pid="4" name="_docset_NoMedatataSyncRequired">
    <vt:lpwstr>False</vt:lpwstr>
  </property>
</Properties>
</file>