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D3F64" w:rsidR="00AD3F64" w:rsidP="00AD3F64" w:rsidRDefault="00AD3F64" w14:paraId="43B0386B" w14:textId="3D452EBE">
      <w:pPr>
        <w:jc w:val="right"/>
        <w:rPr>
          <w:color w:val="000000" w:themeColor="text1"/>
          <w:position w:val="3"/>
          <w:sz w:val="20"/>
        </w:rPr>
      </w:pPr>
      <w:r w:rsidRPr="00145944">
        <w:rPr>
          <w:color w:val="000000" w:themeColor="text1"/>
          <w:position w:val="3"/>
          <w:sz w:val="20"/>
        </w:rPr>
        <w:t>OMB</w:t>
      </w:r>
      <w:r>
        <w:rPr>
          <w:position w:val="3"/>
          <w:sz w:val="20"/>
        </w:rPr>
        <w:t xml:space="preserve"> </w:t>
      </w:r>
      <w:r w:rsidRPr="00145944">
        <w:rPr>
          <w:color w:val="000000" w:themeColor="text1"/>
          <w:position w:val="3"/>
          <w:sz w:val="20"/>
        </w:rPr>
        <w:t>Control #: XXXX-XXXX</w:t>
      </w:r>
    </w:p>
    <w:p w:rsidRPr="00AD3F64" w:rsidR="00AD3F64" w:rsidP="00AD3F64" w:rsidRDefault="00AD3F64" w14:paraId="3B7ABF35" w14:textId="78DFE09E">
      <w:pPr>
        <w:pStyle w:val="Heading1"/>
        <w:jc w:val="center"/>
        <w:rPr>
          <w:sz w:val="44"/>
          <w:szCs w:val="44"/>
        </w:rPr>
      </w:pPr>
      <w:r w:rsidRPr="00AD3F64">
        <w:rPr>
          <w:sz w:val="44"/>
          <w:szCs w:val="44"/>
        </w:rPr>
        <w:t>RLR Coaching Log</w:t>
      </w:r>
    </w:p>
    <w:p w:rsidR="000063A7" w:rsidP="08EE7D95" w:rsidRDefault="006D2AFE" w14:paraId="08E6E45B" w14:textId="24DACF96">
      <w:pPr>
        <w:jc w:val="center"/>
      </w:pPr>
      <w:r>
        <w:t>TO BE COMPLETED BY SITE-BASED COACHES IN HIGH INTENSITY SITES</w:t>
      </w:r>
      <w:r w:rsidR="004D180D">
        <w:br/>
      </w:r>
    </w:p>
    <w:p w:rsidR="00D97AA1" w:rsidP="004D180D" w:rsidRDefault="5A05216A" w14:paraId="144C4E07" w14:textId="79EDAEBF">
      <w:r>
        <w:t xml:space="preserve">Date </w:t>
      </w:r>
      <w:r w:rsidR="004D180D">
        <w:t>___</w:t>
      </w:r>
      <w:r w:rsidR="000063A7">
        <w:t>________________</w:t>
      </w:r>
      <w:r w:rsidR="004D180D">
        <w:tab/>
      </w:r>
      <w:r w:rsidR="004D180D">
        <w:tab/>
      </w:r>
      <w:r w:rsidR="000063A7">
        <w:t xml:space="preserve">  </w:t>
      </w:r>
      <w:r w:rsidR="00A05D70">
        <w:tab/>
      </w:r>
      <w:r w:rsidR="004D180D">
        <w:t>Site _______________</w:t>
      </w:r>
      <w:r w:rsidR="000063A7">
        <w:t>____________</w:t>
      </w:r>
      <w:r w:rsidR="004D180D">
        <w:tab/>
      </w:r>
      <w:r w:rsidR="004D180D">
        <w:tab/>
      </w:r>
      <w:r w:rsidR="000063A7">
        <w:t xml:space="preserve">    </w:t>
      </w:r>
    </w:p>
    <w:p w:rsidR="000063A7" w:rsidP="004D180D" w:rsidRDefault="00AF7B2E" w14:paraId="7ED47943" w14:textId="1B1E9D82">
      <w:r>
        <w:t xml:space="preserve">Coach Initials </w:t>
      </w:r>
      <w:r w:rsidR="004D180D">
        <w:t>_____</w:t>
      </w:r>
      <w:r w:rsidR="000063A7">
        <w:t>________</w:t>
      </w:r>
      <w:r w:rsidR="00A05D70">
        <w:t xml:space="preserve"> [</w:t>
      </w:r>
      <w:r w:rsidR="00AD3F64">
        <w:t>D</w:t>
      </w:r>
      <w:r w:rsidR="00A05D70">
        <w:t>rop down list]</w:t>
      </w:r>
      <w:r w:rsidR="00D97AA1">
        <w:tab/>
      </w:r>
      <w:r w:rsidR="00D97AA1">
        <w:tab/>
        <w:t>Teacher Initials ____________</w:t>
      </w:r>
      <w:r w:rsidR="00A05D70">
        <w:t xml:space="preserve"> [</w:t>
      </w:r>
      <w:r w:rsidR="00AD3F64">
        <w:t>D</w:t>
      </w:r>
      <w:r w:rsidR="00A05D70">
        <w:t>rop down list]</w:t>
      </w:r>
    </w:p>
    <w:p w:rsidRPr="00AF7B2E" w:rsidR="00AF7B2E" w:rsidP="00A05D70" w:rsidRDefault="004D180D" w14:paraId="016AC6C3" w14:textId="6B7C7AED">
      <w:r>
        <w:t xml:space="preserve">This </w:t>
      </w:r>
      <w:r w:rsidR="2142A502">
        <w:t xml:space="preserve">coaching </w:t>
      </w:r>
      <w:r>
        <w:t xml:space="preserve">log will help us learn about your experience providing support to your assigned </w:t>
      </w:r>
      <w:r w:rsidR="00F9283B">
        <w:t>teacher</w:t>
      </w:r>
      <w:r w:rsidR="00A05D70">
        <w:t>(s)</w:t>
      </w:r>
      <w:r>
        <w:t xml:space="preserve"> and your </w:t>
      </w:r>
      <w:r w:rsidR="00F9283B">
        <w:t>teacher’s</w:t>
      </w:r>
      <w:r>
        <w:t xml:space="preserve"> experience with the </w:t>
      </w:r>
      <w:r w:rsidR="00AF7B2E">
        <w:t>RLR intervention</w:t>
      </w:r>
      <w:r>
        <w:t xml:space="preserve">. </w:t>
      </w:r>
      <w:r w:rsidR="00A05D70">
        <w:t xml:space="preserve">Please complete one log after each coaching session with each teacher. </w:t>
      </w:r>
      <w:r w:rsidRPr="00AF7B2E" w:rsidR="00AF7B2E">
        <w:t xml:space="preserve">Please submit to Child Trends the </w:t>
      </w:r>
      <w:r w:rsidRPr="00AF7B2E" w:rsidR="00AF7B2E">
        <w:rPr>
          <w:b/>
          <w:bCs/>
        </w:rPr>
        <w:t>first week of each month</w:t>
      </w:r>
      <w:r w:rsidRPr="00AF7B2E" w:rsidR="00AF7B2E">
        <w:t xml:space="preserve"> during which </w:t>
      </w:r>
      <w:r w:rsidR="00AF7B2E">
        <w:t xml:space="preserve">coaching </w:t>
      </w:r>
      <w:r w:rsidRPr="00AF7B2E" w:rsidR="00AF7B2E">
        <w:t xml:space="preserve">is provided. </w:t>
      </w:r>
    </w:p>
    <w:p w:rsidR="00AD3F64" w:rsidP="004D180D" w:rsidRDefault="00AD3F64" w14:paraId="13B68193" w14:textId="1C3C7F3D">
      <w:pPr>
        <w:pStyle w:val="BodyText-IPR"/>
        <w:spacing w:after="180"/>
        <w:rPr>
          <w:rFonts w:asciiTheme="minorHAnsi" w:hAnsiTheme="minorHAnsi" w:cstheme="minorHAnsi"/>
          <w:lang w:val="en"/>
        </w:rPr>
      </w:pPr>
      <w:r w:rsidRPr="005B4209">
        <w:rPr>
          <w:rFonts w:asciiTheme="minorHAnsi" w:hAnsiTheme="minorHAnsi" w:cstheme="minorHAnsi"/>
          <w:b/>
          <w:bCs/>
        </w:rPr>
        <w:t xml:space="preserve">PAPERWORK REDUCTION ACT OF 1995 (Pub. L. 104-13) </w:t>
      </w:r>
      <w:r w:rsidRPr="005B4209">
        <w:rPr>
          <w:rFonts w:asciiTheme="minorHAnsi" w:hAnsiTheme="minorHAnsi" w:cstheme="minorHAnsi"/>
          <w:b/>
          <w:bCs/>
          <w:lang w:val="en"/>
        </w:rPr>
        <w:t xml:space="preserve">STATEMENT OF PUBLIC BURDEN: </w:t>
      </w:r>
      <w:r w:rsidRPr="005B4209">
        <w:rPr>
          <w:rFonts w:asciiTheme="minorHAnsi" w:hAnsiTheme="minorHAnsi" w:cstheme="minorHAnsi"/>
        </w:rPr>
        <w:t>The purpose of this information collection is to identify teacher practices for supporting children’s social-emotional development and to identify training and implementation factors that may enhance these practices.</w:t>
      </w:r>
      <w:r w:rsidRPr="005B4209" w:rsidDel="009D7FA2">
        <w:rPr>
          <w:rFonts w:asciiTheme="minorHAnsi" w:hAnsiTheme="minorHAnsi" w:cstheme="minorHAnsi"/>
        </w:rPr>
        <w:t xml:space="preserve"> </w:t>
      </w:r>
      <w:r w:rsidRPr="005B4209">
        <w:rPr>
          <w:rFonts w:asciiTheme="minorHAnsi" w:hAnsiTheme="minorHAnsi" w:cstheme="minorHAnsi"/>
        </w:rPr>
        <w:t xml:space="preserve"> Public reporting burden for this collection of information is estimated to average </w:t>
      </w:r>
      <w:r w:rsidR="006824D0">
        <w:rPr>
          <w:rFonts w:asciiTheme="minorHAnsi" w:hAnsiTheme="minorHAnsi" w:cstheme="minorHAnsi"/>
        </w:rPr>
        <w:t>15 minutes per respondent</w:t>
      </w:r>
      <w:r w:rsidRPr="005B4209">
        <w:rPr>
          <w:rFonts w:asciiTheme="minorHAnsi" w:hAnsiTheme="minorHAnsi" w:cstheme="minorHAnsi"/>
        </w:rPr>
        <w:t xml:space="preserve">, including the time for reviewing instructions, gathering and maintaining the data needed, and reviewing the collection of information. </w:t>
      </w:r>
      <w:r w:rsidRPr="005B4209">
        <w:rPr>
          <w:rFonts w:asciiTheme="minorHAnsi" w:hAnsiTheme="minorHAnsi" w:cstheme="minorHAnsi"/>
          <w:lang w:val="en"/>
        </w:rPr>
        <w:t xml:space="preserve">This is a voluntary collection of information. </w:t>
      </w:r>
      <w:r w:rsidRPr="005B4209">
        <w:rPr>
          <w:rFonts w:asciiTheme="minorHAnsi" w:hAnsiTheme="minorHAnsi" w:cstheme="minorHAnsi"/>
        </w:rPr>
        <w:t xml:space="preserve">Additionally, an agency may not conduct or sponsor, and a person is not required to respond to, a collection of information subject to the requirements of the Paperwork Reduction Act of 1995, unless it displays a currently valid OMB control number. The OMB number for this information collection is OMB Control #: XXXX-XXXX and it expires on [DATE]. </w:t>
      </w:r>
      <w:r w:rsidRPr="005B4209">
        <w:rPr>
          <w:rFonts w:asciiTheme="minorHAnsi" w:hAnsiTheme="minorHAnsi" w:cstheme="minorHAnsi"/>
          <w:lang w:val="en"/>
        </w:rPr>
        <w:t>If you have any comments on this collection of information, please contact [NAME AND CONTACT INFORMATION].</w:t>
      </w:r>
    </w:p>
    <w:p w:rsidR="00D50B3E" w:rsidP="004D180D" w:rsidRDefault="00D50B3E" w14:paraId="31B92E26" w14:textId="77777777">
      <w:pPr>
        <w:pStyle w:val="BodyText-IPR"/>
        <w:spacing w:after="180"/>
      </w:pPr>
    </w:p>
    <w:p w:rsidR="00AD3F64" w:rsidP="00AD3F64" w:rsidRDefault="00411C71" w14:paraId="38B654F0" w14:textId="4E39F48B">
      <w:pPr>
        <w:pStyle w:val="BodyText-IPR"/>
        <w:numPr>
          <w:ilvl w:val="0"/>
          <w:numId w:val="19"/>
        </w:numPr>
        <w:spacing w:after="180"/>
      </w:pPr>
      <w:r>
        <w:t xml:space="preserve">Was a Lurie consultant present during this coaching session?  </w:t>
      </w:r>
      <w:r w:rsidR="00AD3F64">
        <w:t>N</w:t>
      </w:r>
      <w:r>
        <w:t xml:space="preserve">   </w:t>
      </w:r>
      <w:r w:rsidR="00AD3F64">
        <w:t>Y</w:t>
      </w:r>
    </w:p>
    <w:p w:rsidR="00AD3F64" w:rsidP="00AD3F64" w:rsidRDefault="00AD3F64" w14:paraId="171AEF28" w14:textId="77777777">
      <w:pPr>
        <w:pStyle w:val="BodyText-IPR"/>
        <w:spacing w:after="180"/>
        <w:ind w:left="720"/>
      </w:pPr>
    </w:p>
    <w:p w:rsidR="00AF7B2E" w:rsidP="00AD3F64" w:rsidRDefault="00AF7B2E" w14:paraId="02FA5781" w14:textId="20675F13">
      <w:pPr>
        <w:pStyle w:val="BodyText-IPR"/>
        <w:numPr>
          <w:ilvl w:val="0"/>
          <w:numId w:val="19"/>
        </w:numPr>
        <w:spacing w:after="180"/>
      </w:pPr>
      <w:r>
        <w:t>Duration of the Meeting (</w:t>
      </w:r>
      <w:r w:rsidR="00AD3F64">
        <w:t>D</w:t>
      </w:r>
      <w:r>
        <w:t>rop-down menu in minutes</w:t>
      </w:r>
      <w:r w:rsidR="006D2AFE">
        <w:t xml:space="preserve"> in 15 min increments 15m-1 hour</w:t>
      </w:r>
      <w:r>
        <w:t>)</w:t>
      </w:r>
      <w:r w:rsidR="006D2AFE">
        <w:t xml:space="preserve"> </w:t>
      </w:r>
    </w:p>
    <w:p w:rsidR="00AD3F64" w:rsidP="00AD3F64" w:rsidRDefault="00AD3F64" w14:paraId="38B728EE" w14:textId="77777777">
      <w:pPr>
        <w:pStyle w:val="BodyText-IPR"/>
        <w:spacing w:after="180"/>
      </w:pPr>
    </w:p>
    <w:p w:rsidR="00AF7B2E" w:rsidP="00AD3F64" w:rsidRDefault="00411C71" w14:paraId="7FBA0E80" w14:textId="461449C0">
      <w:pPr>
        <w:pStyle w:val="BodyText-IPR"/>
        <w:numPr>
          <w:ilvl w:val="0"/>
          <w:numId w:val="19"/>
        </w:numPr>
        <w:spacing w:after="180"/>
      </w:pPr>
      <w:r>
        <w:t xml:space="preserve">Meeting Format:  </w:t>
      </w:r>
      <w:r w:rsidR="00AF7B2E">
        <w:t>___In-person</w:t>
      </w:r>
      <w:r w:rsidR="00AF7B2E">
        <w:tab/>
      </w:r>
      <w:r w:rsidR="00AF7B2E">
        <w:tab/>
        <w:t>___Virtual (video)</w:t>
      </w:r>
      <w:r w:rsidR="00AF7B2E">
        <w:tab/>
        <w:t>___ Phone</w:t>
      </w:r>
    </w:p>
    <w:p w:rsidR="00AD3F64" w:rsidP="00AD3F64" w:rsidRDefault="00AD3F64" w14:paraId="135E25A4" w14:textId="77777777">
      <w:pPr>
        <w:pStyle w:val="BodyText-IPR"/>
        <w:spacing w:after="180"/>
      </w:pPr>
    </w:p>
    <w:p w:rsidR="00AD3F64" w:rsidP="00AD3F64" w:rsidRDefault="00411C71" w14:paraId="0A397F40" w14:textId="77777777">
      <w:pPr>
        <w:pStyle w:val="BodyText-IPR"/>
        <w:numPr>
          <w:ilvl w:val="0"/>
          <w:numId w:val="19"/>
        </w:numPr>
        <w:spacing w:after="180"/>
      </w:pPr>
      <w:r>
        <w:t xml:space="preserve">Did you observe the classroom to inform your specific suggestions and feedback at this session? </w:t>
      </w:r>
      <w:r w:rsidR="00AD3F64">
        <w:t>N</w:t>
      </w:r>
      <w:r>
        <w:t xml:space="preserve">   </w:t>
      </w:r>
      <w:r w:rsidR="00AD3F64">
        <w:t>Y</w:t>
      </w:r>
      <w:r>
        <w:t xml:space="preserve">     </w:t>
      </w:r>
    </w:p>
    <w:p w:rsidR="00411C71" w:rsidP="00AD3F64" w:rsidRDefault="00411C71" w14:paraId="4C446E41" w14:textId="53458CE7">
      <w:pPr>
        <w:pStyle w:val="BodyText-IPR"/>
        <w:numPr>
          <w:ilvl w:val="1"/>
          <w:numId w:val="19"/>
        </w:numPr>
        <w:spacing w:after="180"/>
      </w:pPr>
      <w:r>
        <w:t>If yes, how long</w:t>
      </w:r>
      <w:r w:rsidR="006D2AFE">
        <w:t xml:space="preserve"> did you observe</w:t>
      </w:r>
      <w:r>
        <w:t>?</w:t>
      </w:r>
      <w:r w:rsidR="00DB2502">
        <w:t xml:space="preserve"> </w:t>
      </w:r>
      <w:r w:rsidR="006D2AFE">
        <w:t>(</w:t>
      </w:r>
      <w:r w:rsidR="00AD3F64">
        <w:t>D</w:t>
      </w:r>
      <w:r w:rsidR="006D2AFE">
        <w:t xml:space="preserve">rop down menu in 15 min increments 15m-1 hour) </w:t>
      </w:r>
      <w:r w:rsidR="00DB2502">
        <w:t>___________</w:t>
      </w:r>
    </w:p>
    <w:p w:rsidR="00AD3F64" w:rsidP="00AD3F64" w:rsidRDefault="00AD3F64" w14:paraId="2E3B4D64" w14:textId="77777777">
      <w:pPr>
        <w:pStyle w:val="BodyText-IPR"/>
        <w:spacing w:after="180"/>
        <w:ind w:left="1440"/>
      </w:pPr>
    </w:p>
    <w:p w:rsidR="00AD3F64" w:rsidP="004D180D" w:rsidRDefault="006D2AFE" w14:paraId="0AB7F780" w14:textId="77777777">
      <w:pPr>
        <w:pStyle w:val="BodyText-IPR"/>
        <w:numPr>
          <w:ilvl w:val="0"/>
          <w:numId w:val="19"/>
        </w:numPr>
        <w:spacing w:after="180"/>
      </w:pPr>
      <w:r>
        <w:t xml:space="preserve">Did you utilize any other data to inform your coaching? </w:t>
      </w:r>
      <w:r w:rsidR="00AD3F64">
        <w:t>N</w:t>
      </w:r>
      <w:r>
        <w:t xml:space="preserve"> </w:t>
      </w:r>
      <w:r w:rsidR="00AD3F64">
        <w:t xml:space="preserve">  Y</w:t>
      </w:r>
    </w:p>
    <w:p w:rsidRPr="00D50B3E" w:rsidR="008E7AC3" w:rsidP="00D50B3E" w:rsidRDefault="006D2AFE" w14:paraId="7E689F41" w14:textId="175832AE">
      <w:pPr>
        <w:pStyle w:val="BodyText-IPR"/>
        <w:numPr>
          <w:ilvl w:val="1"/>
          <w:numId w:val="19"/>
        </w:numPr>
        <w:spacing w:after="180"/>
      </w:pPr>
      <w:r>
        <w:t>If Y, what was the data? [</w:t>
      </w:r>
      <w:r w:rsidR="00AD3F64">
        <w:t>T</w:t>
      </w:r>
      <w:r>
        <w:t>ext box]</w:t>
      </w:r>
    </w:p>
    <w:p w:rsidR="008E7AC3" w:rsidP="00A545FB" w:rsidRDefault="008E7AC3" w14:paraId="6D922B4C" w14:textId="1D6C380D">
      <w:pPr>
        <w:pStyle w:val="ListParagraph"/>
        <w:numPr>
          <w:ilvl w:val="0"/>
          <w:numId w:val="19"/>
        </w:numPr>
        <w:spacing w:after="0" w:line="240" w:lineRule="auto"/>
      </w:pPr>
      <w:r w:rsidRPr="008E7AC3">
        <w:lastRenderedPageBreak/>
        <w:t>Did you do the following (</w:t>
      </w:r>
      <w:r w:rsidR="00A545FB">
        <w:t>N</w:t>
      </w:r>
      <w:r w:rsidRPr="008E7AC3">
        <w:t>/</w:t>
      </w:r>
      <w:r w:rsidR="00A545FB">
        <w:t>Y</w:t>
      </w:r>
      <w:r w:rsidRPr="008E7AC3">
        <w:t>):</w:t>
      </w:r>
    </w:p>
    <w:p w:rsidR="00F00DD8" w:rsidP="008E7AC3" w:rsidRDefault="00F00DD8" w14:paraId="49D63AFC" w14:textId="7DFB39BF">
      <w:pPr>
        <w:pStyle w:val="ListParagraph"/>
        <w:numPr>
          <w:ilvl w:val="0"/>
          <w:numId w:val="18"/>
        </w:numPr>
        <w:spacing w:after="0" w:line="240" w:lineRule="auto"/>
      </w:pPr>
      <w:r>
        <w:t>Check in on teacher’s needs: what they needed coaching support with</w:t>
      </w:r>
    </w:p>
    <w:p w:rsidR="008E7AC3" w:rsidP="008E7AC3" w:rsidRDefault="008E7AC3" w14:paraId="4D236D1E" w14:textId="589AE87F">
      <w:pPr>
        <w:pStyle w:val="ListParagraph"/>
        <w:numPr>
          <w:ilvl w:val="0"/>
          <w:numId w:val="18"/>
        </w:numPr>
        <w:spacing w:after="0" w:line="240" w:lineRule="auto"/>
      </w:pPr>
      <w:r>
        <w:t>Establish a shared goal with your teacher</w:t>
      </w:r>
      <w:r w:rsidR="007D100D">
        <w:t xml:space="preserve"> for the current module?</w:t>
      </w:r>
    </w:p>
    <w:p w:rsidR="008E7AC3" w:rsidP="008E7AC3" w:rsidRDefault="008E7AC3" w14:paraId="2080F40E" w14:textId="463C9A21">
      <w:pPr>
        <w:pStyle w:val="ListParagraph"/>
        <w:numPr>
          <w:ilvl w:val="1"/>
          <w:numId w:val="18"/>
        </w:numPr>
        <w:spacing w:after="0" w:line="240" w:lineRule="auto"/>
      </w:pPr>
      <w:r>
        <w:t>If Y, briefly describe [</w:t>
      </w:r>
      <w:r w:rsidR="00AD3F64">
        <w:t>T</w:t>
      </w:r>
      <w:r>
        <w:t>ext box]</w:t>
      </w:r>
    </w:p>
    <w:p w:rsidR="008E7AC3" w:rsidP="008E7AC3" w:rsidRDefault="008E7AC3" w14:paraId="2670BE12" w14:textId="29E34E86">
      <w:pPr>
        <w:pStyle w:val="ListParagraph"/>
        <w:numPr>
          <w:ilvl w:val="0"/>
          <w:numId w:val="18"/>
        </w:numPr>
        <w:spacing w:after="0" w:line="240" w:lineRule="auto"/>
      </w:pPr>
      <w:r>
        <w:t>Discuss a goal that was previously established with the teacher</w:t>
      </w:r>
    </w:p>
    <w:p w:rsidR="00F00DD8" w:rsidP="008E7AC3" w:rsidRDefault="00F00DD8" w14:paraId="10482128" w14:textId="2001EF6D">
      <w:pPr>
        <w:pStyle w:val="ListParagraph"/>
        <w:numPr>
          <w:ilvl w:val="0"/>
          <w:numId w:val="18"/>
        </w:numPr>
        <w:spacing w:after="0" w:line="240" w:lineRule="auto"/>
      </w:pPr>
      <w:r>
        <w:t>Picked one or more strategies from the toolkit to focus on</w:t>
      </w:r>
    </w:p>
    <w:p w:rsidR="008E7AC3" w:rsidP="008E7AC3" w:rsidRDefault="008E7AC3" w14:paraId="14CA17B9" w14:textId="08DD1035">
      <w:pPr>
        <w:pStyle w:val="ListParagraph"/>
        <w:numPr>
          <w:ilvl w:val="0"/>
          <w:numId w:val="18"/>
        </w:numPr>
        <w:spacing w:after="0" w:line="240" w:lineRule="auto"/>
      </w:pPr>
      <w:r>
        <w:t>Use</w:t>
      </w:r>
      <w:r w:rsidR="00075F77">
        <w:t xml:space="preserve"> </w:t>
      </w:r>
      <w:r w:rsidR="00910787">
        <w:t xml:space="preserve">information in the </w:t>
      </w:r>
      <w:r>
        <w:t xml:space="preserve">toolkit </w:t>
      </w:r>
      <w:r w:rsidR="00910787">
        <w:t>to explain to teachers how the strategies suggested are trauma-informed</w:t>
      </w:r>
    </w:p>
    <w:p w:rsidR="008E7AC3" w:rsidP="008E7AC3" w:rsidRDefault="008E7AC3" w14:paraId="76D948F6" w14:textId="77777777">
      <w:pPr>
        <w:spacing w:after="0" w:line="240" w:lineRule="auto"/>
      </w:pPr>
    </w:p>
    <w:p w:rsidR="2BD32835" w:rsidP="00A545FB" w:rsidRDefault="7F36696B" w14:paraId="10445367" w14:textId="336EF647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Which toolkit module did </w:t>
      </w:r>
      <w:r w:rsidR="00AF7B2E">
        <w:t>you focus on in your meeting</w:t>
      </w:r>
      <w:r>
        <w:t xml:space="preserve">? </w:t>
      </w:r>
      <w:r w:rsidR="2BD32835">
        <w:t>[Drop down box or button]</w:t>
      </w:r>
    </w:p>
    <w:p w:rsidR="7F36696B" w:rsidP="00A545FB" w:rsidRDefault="7F36696B" w14:paraId="70325A8F" w14:textId="315C0638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eastAsiaTheme="minorEastAsia"/>
        </w:rPr>
      </w:pPr>
      <w:r>
        <w:t>Module I: Creating a Safe Environment</w:t>
      </w:r>
    </w:p>
    <w:p w:rsidR="7F36696B" w:rsidP="00A545FB" w:rsidRDefault="7F36696B" w14:paraId="2471CC0F" w14:textId="55D893A4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eastAsiaTheme="minorEastAsia"/>
        </w:rPr>
      </w:pPr>
      <w:r>
        <w:t>Module II: Developing Healthy Relationships and Connectedness</w:t>
      </w:r>
    </w:p>
    <w:p w:rsidR="7F36696B" w:rsidP="00A545FB" w:rsidRDefault="7F36696B" w14:paraId="407A4D83" w14:textId="6C532889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eastAsiaTheme="minorEastAsia"/>
        </w:rPr>
      </w:pPr>
      <w:r>
        <w:t>Module III: Support</w:t>
      </w:r>
      <w:r w:rsidR="00A05D70">
        <w:t>ing</w:t>
      </w:r>
      <w:r>
        <w:t xml:space="preserve"> and Teaching Emotion Regulation</w:t>
      </w:r>
    </w:p>
    <w:p w:rsidRPr="00AF7B2E" w:rsidR="7F36696B" w:rsidP="00A545FB" w:rsidRDefault="7F36696B" w14:paraId="792EEC25" w14:textId="52B0CCD1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eastAsiaTheme="minorEastAsia"/>
        </w:rPr>
      </w:pPr>
      <w:r>
        <w:t>Module IV: Provider Self-care</w:t>
      </w:r>
    </w:p>
    <w:p w:rsidRPr="00E6130D" w:rsidR="00E6130D" w:rsidP="00A545FB" w:rsidRDefault="00AF7B2E" w14:paraId="6C0D2EB1" w14:textId="0ADA7A80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eastAsiaTheme="minorEastAsia"/>
        </w:rPr>
      </w:pPr>
      <w:r>
        <w:t>None of these; we focused on other things: [</w:t>
      </w:r>
      <w:r w:rsidRPr="00D97AA1" w:rsidR="00D97AA1">
        <w:rPr>
          <w:i/>
          <w:iCs/>
        </w:rPr>
        <w:t xml:space="preserve">Describe briefly in </w:t>
      </w:r>
      <w:r w:rsidRPr="00D97AA1">
        <w:rPr>
          <w:i/>
          <w:iCs/>
        </w:rPr>
        <w:t>text box</w:t>
      </w:r>
      <w:r>
        <w:t>]</w:t>
      </w:r>
    </w:p>
    <w:p w:rsidR="00E6130D" w:rsidP="00E6130D" w:rsidRDefault="00E6130D" w14:paraId="07A610F3" w14:textId="08E4EF8E">
      <w:pPr>
        <w:pStyle w:val="ListParagraph"/>
        <w:spacing w:after="0" w:line="240" w:lineRule="auto"/>
        <w:ind w:left="1440"/>
      </w:pPr>
    </w:p>
    <w:p w:rsidRPr="00A545FB" w:rsidR="00E6130D" w:rsidP="00E6130D" w:rsidRDefault="00E6130D" w14:paraId="51C6D3AE" w14:textId="3583A1C7">
      <w:pPr>
        <w:spacing w:after="0" w:line="240" w:lineRule="auto"/>
        <w:rPr>
          <w:b/>
          <w:bCs/>
        </w:rPr>
      </w:pPr>
      <w:r w:rsidRPr="00A545FB">
        <w:rPr>
          <w:b/>
          <w:bCs/>
        </w:rPr>
        <w:t>[Branching for each Module to checklist of specific strategies suggested]:</w:t>
      </w:r>
    </w:p>
    <w:p w:rsidR="00AF580D" w:rsidP="00AF580D" w:rsidRDefault="00AF580D" w14:paraId="7CD90AEC" w14:textId="77777777">
      <w:pPr>
        <w:spacing w:after="0" w:line="240" w:lineRule="auto"/>
      </w:pPr>
    </w:p>
    <w:p w:rsidR="00AF580D" w:rsidP="00AF580D" w:rsidRDefault="00AF580D" w14:paraId="63751F42" w14:textId="6A1C2C70">
      <w:pPr>
        <w:spacing w:after="0" w:line="240" w:lineRule="auto"/>
      </w:pPr>
      <w:r>
        <w:t>[</w:t>
      </w:r>
      <w:r w:rsidRPr="005F7D8A">
        <w:rPr>
          <w:i/>
          <w:iCs/>
        </w:rPr>
        <w:t>If Module I is selected</w:t>
      </w:r>
      <w:r>
        <w:t>]</w:t>
      </w:r>
    </w:p>
    <w:p w:rsidR="00E6130D" w:rsidP="00A545FB" w:rsidRDefault="00AF580D" w14:paraId="15E2241D" w14:textId="4427F3C3">
      <w:pPr>
        <w:pStyle w:val="ListParagraph"/>
        <w:numPr>
          <w:ilvl w:val="0"/>
          <w:numId w:val="21"/>
        </w:numPr>
        <w:spacing w:after="0" w:line="240" w:lineRule="auto"/>
      </w:pPr>
      <w:r>
        <w:t>Which strategies did you focus on in your meeting? (</w:t>
      </w:r>
      <w:r w:rsidR="00A545FB">
        <w:t>C</w:t>
      </w:r>
      <w:r>
        <w:t>heck all that apply)</w:t>
      </w:r>
    </w:p>
    <w:p w:rsidR="00AF580D" w:rsidP="005F7D8A" w:rsidRDefault="00AF580D" w14:paraId="079151D9" w14:textId="146B9466">
      <w:pPr>
        <w:pStyle w:val="ListParagraph"/>
        <w:numPr>
          <w:ilvl w:val="0"/>
          <w:numId w:val="11"/>
        </w:numPr>
        <w:spacing w:after="0" w:line="240" w:lineRule="auto"/>
      </w:pPr>
      <w:r>
        <w:t>Setting up the Calm Corner</w:t>
      </w:r>
    </w:p>
    <w:p w:rsidR="00AF580D" w:rsidP="005F7D8A" w:rsidRDefault="00AF580D" w14:paraId="7E28C95E" w14:textId="3D012AFC">
      <w:pPr>
        <w:pStyle w:val="ListParagraph"/>
        <w:numPr>
          <w:ilvl w:val="0"/>
          <w:numId w:val="11"/>
        </w:numPr>
        <w:spacing w:after="0" w:line="240" w:lineRule="auto"/>
      </w:pPr>
      <w:r>
        <w:t>Taking a Break: How to Use the Calm Corner</w:t>
      </w:r>
    </w:p>
    <w:p w:rsidR="00AF580D" w:rsidP="005F7D8A" w:rsidRDefault="00AF580D" w14:paraId="70DAD352" w14:textId="4544ACAF">
      <w:pPr>
        <w:pStyle w:val="ListParagraph"/>
        <w:numPr>
          <w:ilvl w:val="0"/>
          <w:numId w:val="11"/>
        </w:numPr>
        <w:spacing w:after="0" w:line="240" w:lineRule="auto"/>
      </w:pPr>
      <w:r>
        <w:t>Personal Space Bubbles Tip Sheet for Educators</w:t>
      </w:r>
    </w:p>
    <w:p w:rsidR="00AF580D" w:rsidP="005F7D8A" w:rsidRDefault="00AF580D" w14:paraId="76A198C7" w14:textId="18DC65C3">
      <w:pPr>
        <w:pStyle w:val="ListParagraph"/>
        <w:numPr>
          <w:ilvl w:val="0"/>
          <w:numId w:val="11"/>
        </w:numPr>
        <w:spacing w:after="0" w:line="240" w:lineRule="auto"/>
      </w:pPr>
      <w:r>
        <w:t>Sensory Sensitive Environment</w:t>
      </w:r>
    </w:p>
    <w:p w:rsidR="00AF580D" w:rsidP="005F7D8A" w:rsidRDefault="00AF580D" w14:paraId="5A38ABB3" w14:textId="06A051FD">
      <w:pPr>
        <w:pStyle w:val="ListParagraph"/>
        <w:numPr>
          <w:ilvl w:val="0"/>
          <w:numId w:val="11"/>
        </w:numPr>
        <w:spacing w:after="0" w:line="240" w:lineRule="auto"/>
      </w:pPr>
      <w:r>
        <w:t>Avoiding Power Struggles</w:t>
      </w:r>
    </w:p>
    <w:p w:rsidR="00AF580D" w:rsidP="005F7D8A" w:rsidRDefault="00AF580D" w14:paraId="4F760BE2" w14:textId="1044DB45">
      <w:pPr>
        <w:pStyle w:val="ListParagraph"/>
        <w:numPr>
          <w:ilvl w:val="0"/>
          <w:numId w:val="11"/>
        </w:numPr>
        <w:spacing w:after="0" w:line="240" w:lineRule="auto"/>
      </w:pPr>
      <w:r>
        <w:t>Setting Limits for Effective Behavior Management</w:t>
      </w:r>
      <w:r w:rsidR="00FE3725">
        <w:t xml:space="preserve"> (</w:t>
      </w:r>
      <w:r>
        <w:t>Safety</w:t>
      </w:r>
      <w:r w:rsidR="00FE3725">
        <w:t>)</w:t>
      </w:r>
    </w:p>
    <w:p w:rsidR="00AF580D" w:rsidP="005F7D8A" w:rsidRDefault="00AF580D" w14:paraId="7D2AC7E0" w14:textId="7D81184F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How to Handle Transitions </w:t>
      </w:r>
    </w:p>
    <w:p w:rsidR="00E6130D" w:rsidP="00E6130D" w:rsidRDefault="00E6130D" w14:paraId="7AB53BE4" w14:textId="55E1BBBF">
      <w:pPr>
        <w:spacing w:after="0" w:line="240" w:lineRule="auto"/>
        <w:rPr>
          <w:rFonts w:eastAsiaTheme="minorEastAsia"/>
        </w:rPr>
      </w:pPr>
    </w:p>
    <w:p w:rsidR="00AF580D" w:rsidP="00E6130D" w:rsidRDefault="00AF580D" w14:paraId="4FEC8047" w14:textId="173FDE35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[</w:t>
      </w:r>
      <w:r w:rsidRPr="005F7D8A">
        <w:rPr>
          <w:rFonts w:eastAsiaTheme="minorEastAsia"/>
          <w:i/>
          <w:iCs/>
        </w:rPr>
        <w:t>If Module II is selected</w:t>
      </w:r>
      <w:r>
        <w:rPr>
          <w:rFonts w:eastAsiaTheme="minorEastAsia"/>
        </w:rPr>
        <w:t>]</w:t>
      </w:r>
    </w:p>
    <w:p w:rsidRPr="00A545FB" w:rsidR="00AF580D" w:rsidP="00A545FB" w:rsidRDefault="00AF580D" w14:paraId="083C560C" w14:textId="301F8D3E">
      <w:pPr>
        <w:pStyle w:val="ListParagraph"/>
        <w:numPr>
          <w:ilvl w:val="0"/>
          <w:numId w:val="21"/>
        </w:numPr>
        <w:spacing w:after="0" w:line="240" w:lineRule="auto"/>
        <w:rPr>
          <w:rFonts w:eastAsiaTheme="minorEastAsia"/>
        </w:rPr>
      </w:pPr>
      <w:r w:rsidRPr="00A545FB">
        <w:rPr>
          <w:rFonts w:eastAsiaTheme="minorEastAsia"/>
        </w:rPr>
        <w:t>Which strategies did you focus on in your meeting? (</w:t>
      </w:r>
      <w:r w:rsidR="00A545FB">
        <w:rPr>
          <w:rFonts w:eastAsiaTheme="minorEastAsia"/>
        </w:rPr>
        <w:t>C</w:t>
      </w:r>
      <w:r w:rsidRPr="00A545FB">
        <w:rPr>
          <w:rFonts w:eastAsiaTheme="minorEastAsia"/>
        </w:rPr>
        <w:t>heck all that apply)</w:t>
      </w:r>
    </w:p>
    <w:p w:rsidR="00AF580D" w:rsidP="00DA3D44" w:rsidRDefault="00DA3D44" w14:paraId="1238A864" w14:textId="6844E70D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Reflective Listening Skills </w:t>
      </w:r>
    </w:p>
    <w:p w:rsidR="00DA3D44" w:rsidP="00DA3D44" w:rsidRDefault="00DA3D44" w14:paraId="5A209459" w14:textId="6E67D498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Understanding Feelings and Relationships</w:t>
      </w:r>
    </w:p>
    <w:p w:rsidR="00DA3D44" w:rsidP="00DA3D44" w:rsidRDefault="00DA3D44" w14:paraId="2053C0C9" w14:textId="741FD34F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Making Friends: Sharing</w:t>
      </w:r>
    </w:p>
    <w:p w:rsidR="00DA3D44" w:rsidP="00DA3D44" w:rsidRDefault="00DA3D44" w14:paraId="03FA78BC" w14:textId="3660D682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Implicit Bias </w:t>
      </w:r>
    </w:p>
    <w:p w:rsidR="00DA3D44" w:rsidP="00DA3D44" w:rsidRDefault="00DA3D44" w14:paraId="2A408EA6" w14:textId="34C58464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Labeled Praise</w:t>
      </w:r>
    </w:p>
    <w:p w:rsidR="00DA3D44" w:rsidP="00DA3D44" w:rsidRDefault="00DA3D44" w14:paraId="1874ADD9" w14:textId="46246808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Active Ignoring and Differential Attention</w:t>
      </w:r>
    </w:p>
    <w:p w:rsidR="00DA3D44" w:rsidP="00DA3D44" w:rsidRDefault="00DA3D44" w14:paraId="7DB7C2FC" w14:textId="0DD0A7ED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Restorative Practices </w:t>
      </w:r>
    </w:p>
    <w:p w:rsidR="00DA3D44" w:rsidP="00DA3D44" w:rsidRDefault="00DA3D44" w14:paraId="7471D030" w14:textId="22C09E20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Motivate and Celebrate! </w:t>
      </w:r>
    </w:p>
    <w:p w:rsidR="00DA3D44" w:rsidP="00DA3D44" w:rsidRDefault="00DA3D44" w14:paraId="5CF45423" w14:textId="41D3FE68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Additional Activities and Strategies to Build Relationships</w:t>
      </w:r>
    </w:p>
    <w:p w:rsidR="00DA3D44" w:rsidP="00DA3D44" w:rsidRDefault="00DA3D44" w14:paraId="7CD3A475" w14:textId="5CBCE8C5">
      <w:pPr>
        <w:spacing w:after="0" w:line="240" w:lineRule="auto"/>
        <w:rPr>
          <w:rFonts w:eastAsiaTheme="minorEastAsia"/>
        </w:rPr>
      </w:pPr>
    </w:p>
    <w:p w:rsidR="00DA3D44" w:rsidP="00DA3D44" w:rsidRDefault="00DA3D44" w14:paraId="563AB80A" w14:textId="61E9AB09">
      <w:pPr>
        <w:spacing w:after="0" w:line="240" w:lineRule="auto"/>
        <w:rPr>
          <w:rFonts w:eastAsiaTheme="minorEastAsia"/>
        </w:rPr>
      </w:pPr>
      <w:r w:rsidRPr="005F7D8A">
        <w:rPr>
          <w:rFonts w:eastAsiaTheme="minorEastAsia"/>
          <w:i/>
          <w:iCs/>
        </w:rPr>
        <w:t>[If Module III is selected</w:t>
      </w:r>
      <w:r>
        <w:rPr>
          <w:rFonts w:eastAsiaTheme="minorEastAsia"/>
        </w:rPr>
        <w:t>]</w:t>
      </w:r>
    </w:p>
    <w:p w:rsidRPr="00A545FB" w:rsidR="00DA3D44" w:rsidP="00A545FB" w:rsidRDefault="00DA3D44" w14:paraId="5C536716" w14:textId="193486F7">
      <w:pPr>
        <w:pStyle w:val="ListParagraph"/>
        <w:numPr>
          <w:ilvl w:val="0"/>
          <w:numId w:val="21"/>
        </w:numPr>
        <w:spacing w:after="0" w:line="240" w:lineRule="auto"/>
        <w:rPr>
          <w:rFonts w:eastAsiaTheme="minorEastAsia"/>
        </w:rPr>
      </w:pPr>
      <w:r w:rsidRPr="00A545FB">
        <w:rPr>
          <w:rFonts w:eastAsiaTheme="minorEastAsia"/>
        </w:rPr>
        <w:t>Which strategies did you focus on in your meeting? (</w:t>
      </w:r>
      <w:r w:rsidR="00A545FB">
        <w:rPr>
          <w:rFonts w:eastAsiaTheme="minorEastAsia"/>
        </w:rPr>
        <w:t>C</w:t>
      </w:r>
      <w:r w:rsidRPr="00A545FB">
        <w:rPr>
          <w:rFonts w:eastAsiaTheme="minorEastAsia"/>
        </w:rPr>
        <w:t>heck all that apply)</w:t>
      </w:r>
    </w:p>
    <w:p w:rsidR="00DA3D44" w:rsidP="00DA3D44" w:rsidRDefault="00633132" w14:paraId="76607747" w14:textId="5C7FF4D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Feelings Activities and Feelings Identifications</w:t>
      </w:r>
    </w:p>
    <w:p w:rsidR="00633132" w:rsidP="00DA3D44" w:rsidRDefault="00633132" w14:paraId="33E133AD" w14:textId="604D380D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Understanding Feelings: Anger, Sad, Calm</w:t>
      </w:r>
    </w:p>
    <w:p w:rsidR="00633132" w:rsidP="00DA3D44" w:rsidRDefault="00633132" w14:paraId="0D6C274D" w14:textId="527EFB94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Muscle Relaxation </w:t>
      </w:r>
    </w:p>
    <w:p w:rsidR="00633132" w:rsidP="00DA3D44" w:rsidRDefault="00633132" w14:paraId="1C943273" w14:textId="3B1EF345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Deep Breathing</w:t>
      </w:r>
    </w:p>
    <w:p w:rsidR="00633132" w:rsidP="00DA3D44" w:rsidRDefault="00633132" w14:paraId="2D6769BF" w14:textId="114BAE41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Positive Imagery: Happy Box and My Relaxing Place</w:t>
      </w:r>
    </w:p>
    <w:p w:rsidR="00633132" w:rsidP="00DA3D44" w:rsidRDefault="00633132" w14:paraId="1F68A7EA" w14:textId="3AB076BB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lastRenderedPageBreak/>
        <w:t>Making Stress Balls</w:t>
      </w:r>
    </w:p>
    <w:p w:rsidR="00633132" w:rsidP="00DA3D44" w:rsidRDefault="00633132" w14:paraId="1EC7B0F6" w14:textId="3DEA4175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De-Escalation Strategies</w:t>
      </w:r>
    </w:p>
    <w:p w:rsidR="00633132" w:rsidP="00DA3D44" w:rsidRDefault="00633132" w14:paraId="5EDDFD78" w14:textId="6B7CEFDC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Managing Frustration and Teaching Patience</w:t>
      </w:r>
    </w:p>
    <w:p w:rsidR="00633132" w:rsidP="00DA3D44" w:rsidRDefault="00633132" w14:paraId="330AC488" w14:textId="6C56C90B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Feelings Coloring Sheets</w:t>
      </w:r>
    </w:p>
    <w:p w:rsidR="00633132" w:rsidP="00633132" w:rsidRDefault="00633132" w14:paraId="586B9A30" w14:textId="3B88CD2A">
      <w:pPr>
        <w:spacing w:after="0" w:line="240" w:lineRule="auto"/>
        <w:rPr>
          <w:rFonts w:eastAsiaTheme="minorEastAsia"/>
        </w:rPr>
      </w:pPr>
    </w:p>
    <w:p w:rsidR="00633132" w:rsidP="00633132" w:rsidRDefault="00633132" w14:paraId="0A33A00C" w14:textId="7E561259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[</w:t>
      </w:r>
      <w:r w:rsidRPr="005F7D8A">
        <w:rPr>
          <w:rFonts w:eastAsiaTheme="minorEastAsia"/>
          <w:i/>
          <w:iCs/>
        </w:rPr>
        <w:t>If Module IV is selected</w:t>
      </w:r>
      <w:r>
        <w:rPr>
          <w:rFonts w:eastAsiaTheme="minorEastAsia"/>
        </w:rPr>
        <w:t>]</w:t>
      </w:r>
    </w:p>
    <w:p w:rsidRPr="00A545FB" w:rsidR="00633132" w:rsidP="00A545FB" w:rsidRDefault="00633132" w14:paraId="470AE6C1" w14:textId="68E3CF23">
      <w:pPr>
        <w:pStyle w:val="ListParagraph"/>
        <w:numPr>
          <w:ilvl w:val="0"/>
          <w:numId w:val="21"/>
        </w:numPr>
        <w:spacing w:after="0" w:line="240" w:lineRule="auto"/>
        <w:rPr>
          <w:rFonts w:eastAsiaTheme="minorEastAsia"/>
        </w:rPr>
      </w:pPr>
      <w:r w:rsidRPr="00A545FB">
        <w:rPr>
          <w:rFonts w:eastAsiaTheme="minorEastAsia"/>
        </w:rPr>
        <w:t>Which strategies did you focus on in your meeting? (</w:t>
      </w:r>
      <w:r w:rsidR="00A545FB">
        <w:rPr>
          <w:rFonts w:eastAsiaTheme="minorEastAsia"/>
        </w:rPr>
        <w:t>C</w:t>
      </w:r>
      <w:r w:rsidRPr="00A545FB">
        <w:rPr>
          <w:rFonts w:eastAsiaTheme="minorEastAsia"/>
        </w:rPr>
        <w:t>heck all that apply)</w:t>
      </w:r>
    </w:p>
    <w:p w:rsidR="00633132" w:rsidP="00633132" w:rsidRDefault="00633132" w14:paraId="3EFE9399" w14:textId="6C864151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Self-Care for Early Childhood Educators </w:t>
      </w:r>
    </w:p>
    <w:p w:rsidR="00633132" w:rsidP="00633132" w:rsidRDefault="00633132" w14:paraId="7FB986AF" w14:textId="39B60DFB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Multi-Dimensional Wellness Model</w:t>
      </w:r>
    </w:p>
    <w:p w:rsidR="00633132" w:rsidP="00633132" w:rsidRDefault="00633132" w14:paraId="18433160" w14:textId="369FF02A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Self-Care: Wellness Model Reflection</w:t>
      </w:r>
    </w:p>
    <w:p w:rsidR="00633132" w:rsidP="00633132" w:rsidRDefault="00633132" w14:paraId="30CD5792" w14:textId="53F39B46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Daily Self-Care Plan</w:t>
      </w:r>
    </w:p>
    <w:p w:rsidR="00633132" w:rsidP="00633132" w:rsidRDefault="00633132" w14:paraId="4398B029" w14:textId="22F7DC71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Additional Self-Care Strategies</w:t>
      </w:r>
    </w:p>
    <w:p w:rsidR="00633132" w:rsidP="00633132" w:rsidRDefault="00633132" w14:paraId="19D0AF6C" w14:textId="3892EADC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Self-Care and Mindfulness Sensory Exercises</w:t>
      </w:r>
    </w:p>
    <w:p w:rsidR="00633132" w:rsidP="00633132" w:rsidRDefault="00633132" w14:paraId="7748CCB7" w14:textId="532750B5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What’s My Temperature? Self-Care Activity</w:t>
      </w:r>
    </w:p>
    <w:p w:rsidR="00633132" w:rsidP="00633132" w:rsidRDefault="00633132" w14:paraId="265023E5" w14:textId="1956CF7D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Self-Care Check-In</w:t>
      </w:r>
    </w:p>
    <w:p w:rsidRPr="005F7D8A" w:rsidR="00633132" w:rsidP="005F7D8A" w:rsidRDefault="00633132" w14:paraId="3262B2E5" w14:textId="51ABC766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Self-Care Garden Reflection Activity</w:t>
      </w:r>
    </w:p>
    <w:p w:rsidR="004D180D" w:rsidP="08EE7D95" w:rsidRDefault="004D180D" w14:paraId="491E8E7F" w14:textId="53C1F4FC">
      <w:pPr>
        <w:spacing w:after="0" w:line="240" w:lineRule="auto"/>
        <w:ind w:left="720"/>
      </w:pPr>
    </w:p>
    <w:p w:rsidR="00A545FB" w:rsidP="00A545FB" w:rsidRDefault="00A545FB" w14:paraId="17F16808" w14:textId="77777777">
      <w:pPr>
        <w:pStyle w:val="ListParagraph"/>
        <w:numPr>
          <w:ilvl w:val="0"/>
          <w:numId w:val="19"/>
        </w:numPr>
        <w:spacing w:after="0" w:line="240" w:lineRule="auto"/>
        <w:sectPr w:rsidR="00A545FB" w:rsidSect="008361A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D180D" w:rsidP="00A545FB" w:rsidRDefault="008361AA" w14:paraId="46B01635" w14:textId="2C501990">
      <w:pPr>
        <w:pStyle w:val="ListParagraph"/>
        <w:numPr>
          <w:ilvl w:val="0"/>
          <w:numId w:val="19"/>
        </w:numPr>
        <w:spacing w:after="0" w:line="240" w:lineRule="auto"/>
      </w:pPr>
      <w:r>
        <w:lastRenderedPageBreak/>
        <w:t xml:space="preserve">Please rate the quality of the teacher’s </w:t>
      </w:r>
      <w:r w:rsidR="00D97AA1">
        <w:t>skill in using</w:t>
      </w:r>
      <w:r>
        <w:t xml:space="preserve"> the following strategies based on all the available information you have at this time. Indicate n/a if the teacher has not received training on the strategies yet. </w:t>
      </w:r>
    </w:p>
    <w:p w:rsidR="08EE7D95" w:rsidP="08EE7D95" w:rsidRDefault="08EE7D95" w14:paraId="5534B064" w14:textId="46E7A719">
      <w:pPr>
        <w:spacing w:after="0" w:line="240" w:lineRule="auto"/>
      </w:pPr>
    </w:p>
    <w:tbl>
      <w:tblPr>
        <w:tblStyle w:val="TableGrid"/>
        <w:tblW w:w="128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65"/>
        <w:gridCol w:w="1080"/>
        <w:gridCol w:w="720"/>
        <w:gridCol w:w="900"/>
        <w:gridCol w:w="1260"/>
        <w:gridCol w:w="1080"/>
        <w:gridCol w:w="1080"/>
        <w:gridCol w:w="1350"/>
        <w:gridCol w:w="1530"/>
      </w:tblGrid>
      <w:tr w:rsidR="00A545FB" w:rsidTr="00842F9D" w14:paraId="56AD50FD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180D" w:rsidRDefault="004D180D" w14:paraId="6C50C665" w14:textId="77777777"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Pr="00842F9D" w:rsidR="004D180D" w:rsidRDefault="004D180D" w14:paraId="71D7F40B" w14:textId="447B6BBD">
            <w:pPr>
              <w:jc w:val="center"/>
              <w:rPr>
                <w:b/>
                <w:bCs/>
              </w:rPr>
            </w:pPr>
            <w:r w:rsidRPr="00842F9D">
              <w:rPr>
                <w:b/>
                <w:bCs/>
              </w:rPr>
              <w:t>Not at all</w:t>
            </w:r>
          </w:p>
          <w:p w:rsidRPr="00842F9D" w:rsidR="00D97AA1" w:rsidRDefault="00D97AA1" w14:paraId="4DE11B15" w14:textId="6CAF1EE9">
            <w:pPr>
              <w:jc w:val="center"/>
              <w:rPr>
                <w:b/>
                <w:bCs/>
              </w:rPr>
            </w:pPr>
            <w:r w:rsidRPr="00842F9D">
              <w:rPr>
                <w:b/>
                <w:bCs/>
              </w:rPr>
              <w:t>Skilled</w:t>
            </w:r>
          </w:p>
          <w:p w:rsidRPr="00842F9D" w:rsidR="004D180D" w:rsidRDefault="004D180D" w14:paraId="04BA44CF" w14:textId="77777777">
            <w:pPr>
              <w:jc w:val="center"/>
              <w:rPr>
                <w:b/>
                <w:bCs/>
              </w:rPr>
            </w:pPr>
            <w:r w:rsidRPr="00842F9D">
              <w:rPr>
                <w:b/>
                <w:bCs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Pr="00842F9D" w:rsidR="004D180D" w:rsidRDefault="004D180D" w14:paraId="78EE6195" w14:textId="77777777">
            <w:pPr>
              <w:jc w:val="center"/>
              <w:rPr>
                <w:b/>
                <w:bCs/>
              </w:rPr>
            </w:pPr>
            <w:r w:rsidRPr="00842F9D">
              <w:rPr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Pr="00842F9D" w:rsidR="004D180D" w:rsidRDefault="004D180D" w14:paraId="6C228DA8" w14:textId="77777777">
            <w:pPr>
              <w:jc w:val="center"/>
              <w:rPr>
                <w:b/>
                <w:bCs/>
              </w:rPr>
            </w:pPr>
            <w:r w:rsidRPr="00842F9D">
              <w:rPr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Pr="00842F9D" w:rsidR="00D97AA1" w:rsidRDefault="004D180D" w14:paraId="55173FDA" w14:textId="77777777">
            <w:pPr>
              <w:jc w:val="center"/>
              <w:rPr>
                <w:b/>
                <w:bCs/>
              </w:rPr>
            </w:pPr>
            <w:r w:rsidRPr="00842F9D">
              <w:rPr>
                <w:b/>
                <w:bCs/>
              </w:rPr>
              <w:t>Somewhat</w:t>
            </w:r>
          </w:p>
          <w:p w:rsidRPr="00842F9D" w:rsidR="004D180D" w:rsidRDefault="00D97AA1" w14:paraId="04A1620B" w14:textId="72DA8709">
            <w:pPr>
              <w:jc w:val="center"/>
              <w:rPr>
                <w:b/>
                <w:bCs/>
              </w:rPr>
            </w:pPr>
            <w:r w:rsidRPr="00842F9D">
              <w:rPr>
                <w:b/>
                <w:bCs/>
              </w:rPr>
              <w:t>Skilled</w:t>
            </w:r>
            <w:r w:rsidRPr="00842F9D" w:rsidR="004D180D">
              <w:rPr>
                <w:b/>
                <w:bCs/>
              </w:rPr>
              <w:t xml:space="preserve"> </w:t>
            </w:r>
          </w:p>
          <w:p w:rsidRPr="00842F9D" w:rsidR="004D180D" w:rsidRDefault="004D180D" w14:paraId="3E3AE4C9" w14:textId="77777777">
            <w:pPr>
              <w:jc w:val="center"/>
              <w:rPr>
                <w:b/>
                <w:bCs/>
              </w:rPr>
            </w:pPr>
            <w:r w:rsidRPr="00842F9D">
              <w:rPr>
                <w:b/>
                <w:bCs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Pr="00842F9D" w:rsidR="004D180D" w:rsidRDefault="004D180D" w14:paraId="7467D3F9" w14:textId="77777777">
            <w:pPr>
              <w:jc w:val="center"/>
              <w:rPr>
                <w:b/>
                <w:bCs/>
              </w:rPr>
            </w:pPr>
            <w:r w:rsidRPr="00842F9D">
              <w:rPr>
                <w:b/>
                <w:bCs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Pr="00842F9D" w:rsidR="004D180D" w:rsidRDefault="004D180D" w14:paraId="4E3BF94F" w14:textId="77777777">
            <w:pPr>
              <w:jc w:val="center"/>
              <w:rPr>
                <w:b/>
                <w:bCs/>
              </w:rPr>
            </w:pPr>
            <w:r w:rsidRPr="00842F9D">
              <w:rPr>
                <w:b/>
                <w:bCs/>
              </w:rP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Pr="00842F9D" w:rsidR="004D180D" w:rsidRDefault="00D97AA1" w14:paraId="6DD81D4B" w14:textId="1541B5E0">
            <w:pPr>
              <w:jc w:val="center"/>
              <w:rPr>
                <w:b/>
                <w:bCs/>
              </w:rPr>
            </w:pPr>
            <w:r w:rsidRPr="00842F9D">
              <w:rPr>
                <w:b/>
                <w:bCs/>
              </w:rPr>
              <w:t>Highly skilled</w:t>
            </w:r>
          </w:p>
          <w:p w:rsidRPr="00842F9D" w:rsidR="004D180D" w:rsidRDefault="004D180D" w14:paraId="16E8BF09" w14:textId="77777777">
            <w:pPr>
              <w:jc w:val="center"/>
              <w:rPr>
                <w:b/>
                <w:bCs/>
              </w:rPr>
            </w:pPr>
            <w:r w:rsidRPr="00842F9D">
              <w:rPr>
                <w:b/>
                <w:bCs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Pr="00842F9D" w:rsidR="004D180D" w:rsidRDefault="004D180D" w14:paraId="79F56840" w14:textId="77777777">
            <w:pPr>
              <w:jc w:val="center"/>
              <w:rPr>
                <w:b/>
                <w:bCs/>
              </w:rPr>
            </w:pPr>
            <w:r w:rsidRPr="00842F9D">
              <w:rPr>
                <w:b/>
                <w:bCs/>
              </w:rPr>
              <w:t>Not applicable</w:t>
            </w:r>
          </w:p>
        </w:tc>
      </w:tr>
      <w:tr w:rsidR="00A545FB" w:rsidTr="00842F9D" w14:paraId="42B9A279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842F9D" w:rsidR="00F65FDE" w:rsidRDefault="00F65FDE" w14:paraId="45F61246" w14:textId="326BDC24">
            <w:pPr>
              <w:rPr>
                <w:b/>
                <w:bCs/>
              </w:rPr>
            </w:pPr>
            <w:r w:rsidRPr="00842F9D">
              <w:rPr>
                <w:b/>
                <w:bCs/>
              </w:rPr>
              <w:t>Module I: Creating a Safe Environment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5FDE" w:rsidRDefault="00F65FDE" w14:paraId="0C27D881" w14:textId="77777777"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5FDE" w:rsidRDefault="00F65FDE" w14:paraId="6FA994DE" w14:textId="77777777"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5FDE" w:rsidRDefault="00F65FDE" w14:paraId="57C0F7D7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F65FDE" w:rsidRDefault="00F65FDE" w14:paraId="20F0E23A" w14:textId="7777777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5FDE" w:rsidRDefault="00F65FDE" w14:paraId="54238CDB" w14:textId="7777777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5FDE" w:rsidRDefault="00F65FDE" w14:paraId="72DF99D4" w14:textId="77777777">
            <w:pPr>
              <w:jc w:val="center"/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5FDE" w:rsidRDefault="00F65FDE" w14:paraId="071D45EB" w14:textId="77777777">
            <w:pPr>
              <w:jc w:val="center"/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</w:tcPr>
          <w:p w:rsidR="00F65FDE" w:rsidRDefault="00F65FDE" w14:paraId="090FEB11" w14:textId="77777777">
            <w:pPr>
              <w:jc w:val="center"/>
            </w:pPr>
          </w:p>
        </w:tc>
      </w:tr>
      <w:tr w:rsidR="00A545FB" w:rsidTr="00842F9D" w14:paraId="4E3C0C2E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180D" w:rsidP="00842F9D" w:rsidRDefault="00DB2502" w14:paraId="3D1E8B94" w14:textId="77777777">
            <w:r>
              <w:t>Setting up and using a calm corner</w:t>
            </w:r>
          </w:p>
          <w:p w:rsidR="00842F9D" w:rsidP="00842F9D" w:rsidRDefault="00842F9D" w14:paraId="5208EFEC" w14:textId="6AC90700"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D180D" w:rsidRDefault="00842F9D" w14:paraId="3BE90DCC" w14:textId="7BAFDC98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D180D" w:rsidRDefault="00842F9D" w14:paraId="76C31583" w14:textId="24AE9EF8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D180D" w:rsidRDefault="00842F9D" w14:paraId="351D2A97" w14:textId="5A1556C0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D180D" w:rsidRDefault="00842F9D" w14:paraId="3AF7C131" w14:textId="7FADE89A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D180D" w:rsidRDefault="00842F9D" w14:paraId="4DBB4293" w14:textId="4DC14884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D180D" w:rsidRDefault="00842F9D" w14:paraId="23F5F013" w14:textId="0B07D170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D180D" w:rsidRDefault="00842F9D" w14:paraId="2D07C73F" w14:textId="45FA753A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4D180D" w:rsidRDefault="00842F9D" w14:paraId="1E737429" w14:textId="34700D1C">
            <w:pPr>
              <w:jc w:val="center"/>
            </w:pPr>
            <w:r>
              <w:t>X</w:t>
            </w:r>
          </w:p>
        </w:tc>
      </w:tr>
      <w:tr w:rsidR="00842F9D" w:rsidTr="00842F9D" w14:paraId="74865718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842F9D" w:rsidP="00842F9D" w:rsidRDefault="00842F9D" w14:paraId="2FB5054A" w14:textId="77777777">
            <w:pPr>
              <w:rPr>
                <w:rFonts w:eastAsiaTheme="minorEastAsia"/>
              </w:rPr>
            </w:pPr>
            <w:bookmarkStart w:name="_Hlk42094618" w:id="0"/>
            <w:r w:rsidRPr="00842F9D">
              <w:rPr>
                <w:rFonts w:eastAsiaTheme="minorEastAsia"/>
              </w:rPr>
              <w:t>Using positive redirection</w:t>
            </w:r>
          </w:p>
          <w:p w:rsidRPr="00842F9D" w:rsidR="00842F9D" w:rsidP="00842F9D" w:rsidRDefault="00842F9D" w14:paraId="70AC1EE5" w14:textId="1E54A119">
            <w:pPr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62A1D65" w14:textId="2AAA0E56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8B67C3D" w14:textId="58F4C1FF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BC9141D" w14:textId="40C33BCA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C158237" w14:textId="1CD97A4B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0313E1D" w14:textId="5E3554C7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0C28B8FA" w14:textId="3F0245B6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14D0B84" w14:textId="553934C7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3BF7F60" w14:textId="0EAA9215">
            <w:pPr>
              <w:jc w:val="center"/>
            </w:pPr>
            <w:r>
              <w:t>X</w:t>
            </w:r>
          </w:p>
        </w:tc>
      </w:tr>
      <w:tr w:rsidR="00842F9D" w:rsidTr="00842F9D" w14:paraId="5004FC7F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2F9D" w:rsidP="00842F9D" w:rsidRDefault="00842F9D" w14:paraId="53692325" w14:textId="77777777">
            <w:pPr>
              <w:rPr>
                <w:rFonts w:eastAsiaTheme="minorEastAsia"/>
              </w:rPr>
            </w:pPr>
            <w:r w:rsidRPr="00842F9D">
              <w:rPr>
                <w:rFonts w:eastAsiaTheme="minorEastAsia"/>
              </w:rPr>
              <w:t>Supporting students with transitions</w:t>
            </w:r>
          </w:p>
          <w:p w:rsidRPr="00842F9D" w:rsidR="00842F9D" w:rsidP="00842F9D" w:rsidRDefault="00842F9D" w14:paraId="60C83006" w14:textId="2DEF6101">
            <w:pPr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7AE73D34" w14:textId="53000E3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423EABB" w14:textId="442D708D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40F0BEB5" w14:textId="1E43A9A4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ED0F720" w14:textId="24CFB8F2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1A56A81" w14:textId="4FF6D083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1F3B5A6" w14:textId="4AAA1F0F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D8C7288" w14:textId="7B766ABF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0127AFD" w14:textId="08EA1B99">
            <w:pPr>
              <w:jc w:val="center"/>
            </w:pPr>
            <w:r>
              <w:t>X</w:t>
            </w:r>
          </w:p>
        </w:tc>
      </w:tr>
      <w:tr w:rsidR="00842F9D" w:rsidTr="00842F9D" w14:paraId="2292D155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842F9D" w:rsidP="00842F9D" w:rsidRDefault="00842F9D" w14:paraId="6424E89F" w14:textId="77777777">
            <w:pPr>
              <w:rPr>
                <w:rFonts w:eastAsiaTheme="minorEastAsia"/>
              </w:rPr>
            </w:pPr>
            <w:r w:rsidRPr="00842F9D">
              <w:rPr>
                <w:rFonts w:eastAsiaTheme="minorEastAsia"/>
              </w:rPr>
              <w:t xml:space="preserve">Establishing and maintaining routines </w:t>
            </w:r>
          </w:p>
          <w:p w:rsidRPr="00842F9D" w:rsidR="00842F9D" w:rsidP="00842F9D" w:rsidRDefault="00842F9D" w14:paraId="6A578401" w14:textId="0B4EABE3">
            <w:pPr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A6FFB79" w14:textId="56313E19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750F1404" w14:textId="3A28297D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E7FCD18" w14:textId="31CC632C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7EC046F" w14:textId="090562C2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472F3AF" w14:textId="2EAA62CD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8FB66DA" w14:textId="599D2066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4FA590B6" w14:textId="7BF0BF4B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DAD75F4" w14:textId="5DE7A312">
            <w:pPr>
              <w:jc w:val="center"/>
            </w:pPr>
            <w:r>
              <w:t>X</w:t>
            </w:r>
          </w:p>
        </w:tc>
      </w:tr>
      <w:tr w:rsidR="00842F9D" w:rsidTr="00842F9D" w14:paraId="3BB9B409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2F9D" w:rsidP="00842F9D" w:rsidRDefault="00842F9D" w14:paraId="39DE6F66" w14:textId="77777777">
            <w:pPr>
              <w:rPr>
                <w:rFonts w:eastAsiaTheme="minorEastAsia"/>
              </w:rPr>
            </w:pPr>
            <w:r w:rsidRPr="00842F9D">
              <w:rPr>
                <w:rFonts w:eastAsiaTheme="minorEastAsia"/>
              </w:rPr>
              <w:t>Using clear rules and expectations</w:t>
            </w:r>
          </w:p>
          <w:p w:rsidRPr="00842F9D" w:rsidR="00842F9D" w:rsidP="00842F9D" w:rsidRDefault="00842F9D" w14:paraId="75756C7D" w14:textId="13B24A70">
            <w:pPr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4CFE39C" w14:textId="6644D85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65B963D" w14:textId="7A2BE38E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29F6F57" w14:textId="00C5C503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97F1387" w14:textId="3E23B279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7B1D0159" w14:textId="7A829024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2C9B556" w14:textId="7DE0A59E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F3E5D6A" w14:textId="2E3E9802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069275B1" w14:textId="325A5713">
            <w:pPr>
              <w:jc w:val="center"/>
            </w:pPr>
            <w:r>
              <w:t>X</w:t>
            </w:r>
          </w:p>
        </w:tc>
      </w:tr>
      <w:tr w:rsidR="00842F9D" w:rsidTr="00842F9D" w14:paraId="0C4447CC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842F9D" w:rsidR="00842F9D" w:rsidP="00842F9D" w:rsidRDefault="00842F9D" w14:paraId="23DCAA42" w14:textId="612B702B">
            <w:pPr>
              <w:rPr>
                <w:rFonts w:eastAsiaTheme="minorEastAsia"/>
                <w:b/>
                <w:bCs/>
              </w:rPr>
            </w:pPr>
            <w:r w:rsidRPr="00842F9D">
              <w:rPr>
                <w:rFonts w:eastAsiaTheme="minorEastAsia"/>
                <w:b/>
                <w:bCs/>
              </w:rPr>
              <w:t>Module II: Building Relationships and Connectedness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637C692F" w14:textId="77777777"/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36DC2DA8" w14:textId="77777777"/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37D049FE" w14:textId="77777777"/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4CB36572" w14:textId="77777777"/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1947ADE5" w14:textId="77777777"/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6DE6D7BF" w14:textId="77777777"/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4BEFA502" w14:textId="77777777"/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439A29D9" w14:textId="77777777"/>
        </w:tc>
      </w:tr>
      <w:tr w:rsidR="00842F9D" w:rsidTr="00842F9D" w14:paraId="1463247F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2F9D" w:rsidP="00842F9D" w:rsidRDefault="00842F9D" w14:paraId="7D3E5768" w14:textId="77777777">
            <w:pPr>
              <w:rPr>
                <w:rFonts w:eastAsiaTheme="minorEastAsia"/>
              </w:rPr>
            </w:pPr>
            <w:r w:rsidRPr="00842F9D">
              <w:rPr>
                <w:rFonts w:eastAsiaTheme="minorEastAsia"/>
              </w:rPr>
              <w:t>Using reflective listening</w:t>
            </w:r>
          </w:p>
          <w:p w:rsidRPr="00842F9D" w:rsidR="00842F9D" w:rsidP="00842F9D" w:rsidRDefault="00842F9D" w14:paraId="7781EDFB" w14:textId="3A9B920A">
            <w:pPr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4E93A860" w14:textId="0DE921FE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1AF3DD3" w14:textId="43C9D1D5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0AE37E0E" w14:textId="3083B9F0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4678D9E" w14:textId="4880F2B2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3B0B886" w14:textId="15EB6D95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4DA3A327" w14:textId="03D7BB95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9B6EB08" w14:textId="0643FD6D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9635FE9" w14:textId="795DFE35">
            <w:pPr>
              <w:jc w:val="center"/>
            </w:pPr>
            <w:r>
              <w:t>X</w:t>
            </w:r>
          </w:p>
        </w:tc>
      </w:tr>
      <w:tr w:rsidR="00842F9D" w:rsidTr="00842F9D" w14:paraId="56F50AE9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842F9D" w:rsidP="00842F9D" w:rsidRDefault="00842F9D" w14:paraId="753F638E" w14:textId="77777777">
            <w:pPr>
              <w:rPr>
                <w:rFonts w:eastAsiaTheme="minorEastAsia"/>
              </w:rPr>
            </w:pPr>
            <w:r w:rsidRPr="00842F9D">
              <w:rPr>
                <w:rFonts w:eastAsiaTheme="minorEastAsia"/>
              </w:rPr>
              <w:t>Using specific labeled praise</w:t>
            </w:r>
          </w:p>
          <w:p w:rsidRPr="00842F9D" w:rsidR="00842F9D" w:rsidP="00842F9D" w:rsidRDefault="00842F9D" w14:paraId="3DF15953" w14:textId="5BAC1F73">
            <w:pPr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EFC9001" w14:textId="60C45381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A2D61CF" w14:textId="66C4759F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A0E2E52" w14:textId="19E134F9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D13DDC0" w14:textId="6FB9F09F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E2EE00C" w14:textId="4B50FE7E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7560946" w14:textId="7D4015FD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AAE7EE6" w14:textId="1E989288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03470770" w14:textId="5E3A3C8D">
            <w:pPr>
              <w:jc w:val="center"/>
            </w:pPr>
            <w:r>
              <w:t>X</w:t>
            </w:r>
          </w:p>
        </w:tc>
      </w:tr>
      <w:tr w:rsidR="00842F9D" w:rsidTr="00842F9D" w14:paraId="7C19B94A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2F9D" w:rsidP="00842F9D" w:rsidRDefault="00842F9D" w14:paraId="41082AF7" w14:textId="77777777">
            <w:pPr>
              <w:rPr>
                <w:rFonts w:eastAsiaTheme="minorEastAsia"/>
              </w:rPr>
            </w:pPr>
            <w:r w:rsidRPr="00842F9D">
              <w:rPr>
                <w:rFonts w:eastAsiaTheme="minorEastAsia"/>
              </w:rPr>
              <w:t xml:space="preserve">Actively ignoring minor classroom behaviors that don’t meet classroom expectations </w:t>
            </w:r>
          </w:p>
          <w:p w:rsidRPr="00842F9D" w:rsidR="00842F9D" w:rsidP="00842F9D" w:rsidRDefault="00842F9D" w14:paraId="70E295DB" w14:textId="1BDB2431">
            <w:pPr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F9BE2F4" w14:textId="4A1CC8DD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A5E6FCC" w14:textId="4D529B67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73F3D80C" w14:textId="7520A571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CB4369F" w14:textId="0077D6E4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8A0721D" w14:textId="107B9F9B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E46A239" w14:textId="71A6A851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6CA1676" w14:textId="21941ACF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1CC77B8" w14:textId="49D53E4E">
            <w:pPr>
              <w:jc w:val="center"/>
            </w:pPr>
            <w:r>
              <w:t>X</w:t>
            </w:r>
          </w:p>
        </w:tc>
      </w:tr>
      <w:tr w:rsidR="00842F9D" w:rsidTr="00842F9D" w14:paraId="32C2DBE6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842F9D" w:rsidP="00842F9D" w:rsidRDefault="00842F9D" w14:paraId="502E0D90" w14:textId="77777777">
            <w:pPr>
              <w:rPr>
                <w:rFonts w:eastAsiaTheme="minorEastAsia"/>
              </w:rPr>
            </w:pPr>
            <w:r w:rsidRPr="00842F9D">
              <w:rPr>
                <w:rFonts w:eastAsiaTheme="minorEastAsia"/>
              </w:rPr>
              <w:t>Using restorative practices</w:t>
            </w:r>
          </w:p>
          <w:p w:rsidRPr="00842F9D" w:rsidR="00842F9D" w:rsidP="00842F9D" w:rsidRDefault="00842F9D" w14:paraId="4666BE23" w14:textId="7165244A">
            <w:pPr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E990C6B" w14:textId="7C697456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007E5E8F" w14:textId="74A11275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0AFE46D4" w14:textId="624DFF39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7EFF34E" w14:textId="65451D20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B55D6D5" w14:textId="277B324A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71F834C" w14:textId="3C44F64F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EFCACE3" w14:textId="3CA9FBBB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E8155BC" w14:textId="602B1644">
            <w:pPr>
              <w:jc w:val="center"/>
            </w:pPr>
            <w:r>
              <w:t>X</w:t>
            </w:r>
          </w:p>
        </w:tc>
      </w:tr>
      <w:tr w:rsidR="00842F9D" w:rsidTr="00842F9D" w14:paraId="41FB4C8D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F9D" w:rsidR="00842F9D" w:rsidP="00842F9D" w:rsidRDefault="00842F9D" w14:paraId="39B25512" w14:textId="2A365171">
            <w:pPr>
              <w:rPr>
                <w:rFonts w:eastAsiaTheme="minorEastAsia"/>
                <w:b/>
                <w:bCs/>
              </w:rPr>
            </w:pPr>
            <w:r w:rsidRPr="00842F9D">
              <w:rPr>
                <w:rFonts w:eastAsiaTheme="minorEastAsia"/>
                <w:b/>
                <w:bCs/>
              </w:rPr>
              <w:t>Module III: Supporting and Teaching Emotion Regulation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097676F9" w14:textId="77777777"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20BEE35C" w14:textId="77777777"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5624FD0A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640C4072" w14:textId="7777777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4511511F" w14:textId="7777777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4461E7D4" w14:textId="77777777">
            <w:pPr>
              <w:jc w:val="center"/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7B079A7C" w14:textId="77777777">
            <w:pPr>
              <w:jc w:val="center"/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6DBE8B85" w14:textId="77777777">
            <w:pPr>
              <w:jc w:val="center"/>
            </w:pPr>
          </w:p>
        </w:tc>
      </w:tr>
      <w:tr w:rsidR="00842F9D" w:rsidTr="00842F9D" w14:paraId="5B720DDA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842F9D" w:rsidP="00842F9D" w:rsidRDefault="00842F9D" w14:paraId="32FCFC9C" w14:textId="77777777">
            <w:pPr>
              <w:rPr>
                <w:rFonts w:eastAsiaTheme="minorEastAsia"/>
              </w:rPr>
            </w:pPr>
            <w:r w:rsidRPr="00842F9D">
              <w:rPr>
                <w:rFonts w:eastAsiaTheme="minorEastAsia"/>
              </w:rPr>
              <w:t>Teaching students about feelings</w:t>
            </w:r>
          </w:p>
          <w:p w:rsidRPr="00842F9D" w:rsidR="00842F9D" w:rsidP="00842F9D" w:rsidRDefault="00842F9D" w14:paraId="59440F01" w14:textId="483BA385">
            <w:pPr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3007693" w14:textId="78C7E15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3D1BDBE" w14:textId="271C25A4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006901C9" w14:textId="7DDCBB0C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77634BD" w14:textId="1800BD96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CD223C1" w14:textId="6F75F1A4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4B29D52" w14:textId="1AC40BBA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34A3684" w14:textId="6E02AED1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11A5D17" w14:textId="77F9765E">
            <w:pPr>
              <w:jc w:val="center"/>
            </w:pPr>
            <w:r>
              <w:t>X</w:t>
            </w:r>
          </w:p>
        </w:tc>
      </w:tr>
      <w:tr w:rsidR="00842F9D" w:rsidTr="00842F9D" w14:paraId="5DB2D263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2F9D" w:rsidP="00842F9D" w:rsidRDefault="00842F9D" w14:paraId="1F597C4E" w14:textId="77777777">
            <w:pPr>
              <w:rPr>
                <w:rFonts w:eastAsiaTheme="minorEastAsia"/>
              </w:rPr>
            </w:pPr>
            <w:r w:rsidRPr="00842F9D">
              <w:rPr>
                <w:rFonts w:eastAsiaTheme="minorEastAsia"/>
              </w:rPr>
              <w:lastRenderedPageBreak/>
              <w:t>Help students identify feelings they are having</w:t>
            </w:r>
          </w:p>
          <w:p w:rsidRPr="00842F9D" w:rsidR="00842F9D" w:rsidP="00842F9D" w:rsidRDefault="00842F9D" w14:paraId="1EB158F3" w14:textId="4CDEEDE6">
            <w:pPr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4AE19F4" w14:textId="4CF7338D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7626578A" w14:textId="42819518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7F94849" w14:textId="004190A4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7156FBCC" w14:textId="6E568BAA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106B4CD" w14:textId="0938D96C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952E154" w14:textId="64F9ABDF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B9B50F2" w14:textId="59436739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007D304E" w14:textId="09DBCE0D">
            <w:pPr>
              <w:jc w:val="center"/>
            </w:pPr>
            <w:r>
              <w:t>X</w:t>
            </w:r>
          </w:p>
        </w:tc>
      </w:tr>
      <w:tr w:rsidR="00842F9D" w:rsidTr="00842F9D" w14:paraId="2CF1F61A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842F9D" w:rsidP="00842F9D" w:rsidRDefault="00842F9D" w14:paraId="773D834F" w14:textId="77777777">
            <w:pPr>
              <w:rPr>
                <w:rFonts w:eastAsiaTheme="minorEastAsia"/>
              </w:rPr>
            </w:pPr>
            <w:r w:rsidRPr="00842F9D">
              <w:rPr>
                <w:rFonts w:eastAsiaTheme="minorEastAsia"/>
              </w:rPr>
              <w:t>Teaching relaxation tools and strategies</w:t>
            </w:r>
          </w:p>
          <w:p w:rsidRPr="00842F9D" w:rsidR="00842F9D" w:rsidP="00842F9D" w:rsidRDefault="00842F9D" w14:paraId="0139DECC" w14:textId="0CD8E107">
            <w:pPr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424D974" w14:textId="52D0A52B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4B70A77" w14:textId="295D4B4C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D19359B" w14:textId="7B1E7E65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7B2A709B" w14:textId="5BE3D616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62EE51E" w14:textId="4E98EB53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70187EA5" w14:textId="5B88A71E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76BF7C78" w14:textId="24800D2E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B17039A" w14:textId="5F866B09">
            <w:pPr>
              <w:jc w:val="center"/>
            </w:pPr>
            <w:r>
              <w:t>X</w:t>
            </w:r>
          </w:p>
        </w:tc>
      </w:tr>
      <w:tr w:rsidR="00842F9D" w:rsidTr="00842F9D" w14:paraId="54ED52BB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2F9D" w:rsidP="00842F9D" w:rsidRDefault="00842F9D" w14:paraId="1D013D3F" w14:textId="77777777">
            <w:pPr>
              <w:rPr>
                <w:rFonts w:eastAsiaTheme="minorEastAsia"/>
              </w:rPr>
            </w:pPr>
            <w:r w:rsidRPr="00842F9D">
              <w:rPr>
                <w:rFonts w:eastAsiaTheme="minorEastAsia"/>
              </w:rPr>
              <w:t>Effective use of de-escalation strategies</w:t>
            </w:r>
          </w:p>
          <w:p w:rsidRPr="00842F9D" w:rsidR="00842F9D" w:rsidP="00842F9D" w:rsidRDefault="00842F9D" w14:paraId="0467F517" w14:textId="26120973">
            <w:pPr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332166D" w14:textId="1322B0D1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393075F" w14:textId="34E603F0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4A8EB50E" w14:textId="7731E8FF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FC4C95A" w14:textId="50C48488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B6D77C9" w14:textId="1E1D4607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19917AF" w14:textId="64142E3E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792E8138" w14:textId="753EE719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082029B9" w14:textId="09349D7A">
            <w:pPr>
              <w:jc w:val="center"/>
            </w:pPr>
            <w:r>
              <w:t>X</w:t>
            </w:r>
          </w:p>
        </w:tc>
      </w:tr>
      <w:tr w:rsidR="00842F9D" w:rsidTr="00842F9D" w14:paraId="676DF82C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842F9D" w:rsidP="00842F9D" w:rsidRDefault="00842F9D" w14:paraId="3993AF66" w14:textId="77777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Helping students manage frustration</w:t>
            </w:r>
          </w:p>
          <w:p w:rsidR="00842F9D" w:rsidP="00842F9D" w:rsidRDefault="00842F9D" w14:paraId="7B34342B" w14:textId="384B3DEE">
            <w:pPr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CC25860" w14:textId="0DD62AB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6C50D00" w14:textId="6C30B4A5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090A6B2" w14:textId="238F10CF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857D182" w14:textId="42849A35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C0D2FB6" w14:textId="741CC841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40EC1788" w14:textId="0F3B6020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C4FA202" w14:textId="73E35E80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6070C41" w14:textId="74AD3B26">
            <w:pPr>
              <w:jc w:val="center"/>
            </w:pPr>
            <w:r>
              <w:t>X</w:t>
            </w:r>
          </w:p>
        </w:tc>
      </w:tr>
      <w:tr w:rsidR="00842F9D" w:rsidTr="00842F9D" w14:paraId="0A5B2C2F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F9D" w:rsidR="00842F9D" w:rsidP="00842F9D" w:rsidRDefault="00842F9D" w14:paraId="23D00523" w14:textId="10B69671">
            <w:pPr>
              <w:rPr>
                <w:rFonts w:eastAsiaTheme="minorEastAsia"/>
                <w:b/>
                <w:bCs/>
              </w:rPr>
            </w:pPr>
            <w:r w:rsidRPr="00842F9D">
              <w:rPr>
                <w:rFonts w:eastAsiaTheme="minorEastAsia"/>
                <w:b/>
                <w:bCs/>
              </w:rPr>
              <w:t>Module IV: Provider Self-Care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7E61E61B" w14:textId="77777777"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0CC58436" w14:textId="77777777"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106DBC66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5CE1520B" w14:textId="7777777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4B156AA7" w14:textId="7777777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0FA96FC6" w14:textId="77777777">
            <w:pPr>
              <w:jc w:val="center"/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7231B001" w14:textId="77777777">
            <w:pPr>
              <w:jc w:val="center"/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842F9D" w:rsidP="00842F9D" w:rsidRDefault="00842F9D" w14:paraId="773A1597" w14:textId="77777777">
            <w:pPr>
              <w:jc w:val="center"/>
            </w:pPr>
          </w:p>
        </w:tc>
      </w:tr>
      <w:tr w:rsidR="00842F9D" w:rsidTr="00842F9D" w14:paraId="69314D8C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842F9D" w:rsidP="00842F9D" w:rsidRDefault="00842F9D" w14:paraId="044A4F73" w14:textId="77777777">
            <w:pPr>
              <w:rPr>
                <w:rFonts w:eastAsiaTheme="minorEastAsia"/>
              </w:rPr>
            </w:pPr>
            <w:r w:rsidRPr="007D100D">
              <w:rPr>
                <w:rFonts w:eastAsiaTheme="minorEastAsia"/>
              </w:rPr>
              <w:t>Practicing self-care strategies</w:t>
            </w:r>
          </w:p>
          <w:p w:rsidRPr="007D100D" w:rsidR="00842F9D" w:rsidP="00842F9D" w:rsidRDefault="00842F9D" w14:paraId="4B367C7B" w14:textId="5BE53C61">
            <w:pPr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0452678F" w14:textId="59FA189B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85B8980" w14:textId="6A8EEAB7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AB6E851" w14:textId="07CF6AB7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75FB25B8" w14:textId="3B3DA81A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EE2E9D2" w14:textId="4766BB12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230FF5F" w14:textId="4B238245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4CC1B06F" w14:textId="2C497E03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D9A72C2" w14:textId="1A7416FA">
            <w:pPr>
              <w:jc w:val="center"/>
            </w:pPr>
            <w:r>
              <w:t>X</w:t>
            </w:r>
          </w:p>
        </w:tc>
      </w:tr>
      <w:tr w:rsidR="00842F9D" w:rsidTr="00842F9D" w14:paraId="381FB6AE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42F9D" w:rsidP="00842F9D" w:rsidRDefault="00842F9D" w14:paraId="1393F859" w14:textId="77777777">
            <w:pPr>
              <w:rPr>
                <w:rFonts w:eastAsiaTheme="minorEastAsia"/>
              </w:rPr>
            </w:pPr>
            <w:r w:rsidRPr="007D100D">
              <w:rPr>
                <w:rFonts w:eastAsiaTheme="minorEastAsia"/>
              </w:rPr>
              <w:t>Use of a daily self-care plan</w:t>
            </w:r>
          </w:p>
          <w:p w:rsidRPr="007D100D" w:rsidR="00842F9D" w:rsidP="00842F9D" w:rsidRDefault="00842F9D" w14:paraId="01A1742E" w14:textId="31D6AC12">
            <w:pPr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9F2AACE" w14:textId="24CC31CD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D8F6D1D" w14:textId="489F4264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259D36D" w14:textId="20C2C3A8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B10F5AF" w14:textId="6AD8C8E3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44AE026E" w14:textId="199FA9E6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2A01737" w14:textId="1D4592BB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2A79058" w14:textId="111ACFED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61594101" w14:textId="4CA76F38">
            <w:pPr>
              <w:jc w:val="center"/>
            </w:pPr>
            <w:r>
              <w:t>X</w:t>
            </w:r>
          </w:p>
        </w:tc>
      </w:tr>
      <w:tr w:rsidR="00842F9D" w:rsidTr="00842F9D" w14:paraId="2AFCC2B7" w14:textId="77777777"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842F9D" w:rsidP="00842F9D" w:rsidRDefault="00842F9D" w14:paraId="75C1396E" w14:textId="77777777">
            <w:pPr>
              <w:rPr>
                <w:rFonts w:eastAsiaTheme="minorEastAsia"/>
              </w:rPr>
            </w:pPr>
            <w:r w:rsidRPr="007D100D">
              <w:rPr>
                <w:rFonts w:eastAsiaTheme="minorEastAsia"/>
              </w:rPr>
              <w:t>Being aware of their stress</w:t>
            </w:r>
          </w:p>
          <w:p w:rsidRPr="007D100D" w:rsidR="00842F9D" w:rsidP="00842F9D" w:rsidRDefault="00842F9D" w14:paraId="63C28E38" w14:textId="2EAB1E96">
            <w:pPr>
              <w:rPr>
                <w:rFonts w:eastAsiaTheme="minor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39D6EDE2" w14:textId="4FDB29B2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0570D464" w14:textId="25DB7A58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490B946" w14:textId="6FF13A50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4F208E11" w14:textId="1456FFAF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2EF701A3" w14:textId="689B9059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55068D6D" w14:textId="32FD93E1">
            <w:pPr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776C65D0" w14:textId="451EE7A5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842F9D" w:rsidP="00842F9D" w:rsidRDefault="00842F9D" w14:paraId="148AC6E4" w14:textId="4DA974AA">
            <w:pPr>
              <w:jc w:val="center"/>
            </w:pPr>
            <w:r>
              <w:t>X</w:t>
            </w:r>
          </w:p>
        </w:tc>
      </w:tr>
      <w:bookmarkEnd w:id="0"/>
    </w:tbl>
    <w:p w:rsidR="00A545FB" w:rsidP="08EE7D95" w:rsidRDefault="00A545FB" w14:paraId="1DCF9514" w14:textId="77777777">
      <w:pPr>
        <w:sectPr w:rsidR="00A545FB" w:rsidSect="00A545F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8EE7D95" w:rsidP="00842F9D" w:rsidRDefault="00D97AA1" w14:paraId="6652621D" w14:textId="0106C493">
      <w:pPr>
        <w:pStyle w:val="ListParagraph"/>
        <w:numPr>
          <w:ilvl w:val="0"/>
          <w:numId w:val="19"/>
        </w:numPr>
        <w:spacing w:after="0" w:line="240" w:lineRule="auto"/>
      </w:pPr>
      <w:r>
        <w:lastRenderedPageBreak/>
        <w:t>How would you rate the teacher’s stress level at this time?</w:t>
      </w:r>
    </w:p>
    <w:p w:rsidR="00D97AA1" w:rsidP="08EE7D95" w:rsidRDefault="00D97AA1" w14:paraId="4C2EE809" w14:textId="3E887B7C">
      <w:pPr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67"/>
        <w:gridCol w:w="1167"/>
        <w:gridCol w:w="1169"/>
        <w:gridCol w:w="1171"/>
        <w:gridCol w:w="1169"/>
        <w:gridCol w:w="1169"/>
        <w:gridCol w:w="1169"/>
      </w:tblGrid>
      <w:tr w:rsidR="00510A50" w:rsidTr="006F4266" w14:paraId="2141F3D8" w14:textId="77777777">
        <w:tc>
          <w:tcPr>
            <w:tcW w:w="1167" w:type="dxa"/>
          </w:tcPr>
          <w:p w:rsidR="00510A50" w:rsidP="006F4266" w:rsidRDefault="00510A50" w14:paraId="6A799CB1" w14:textId="2E86BD4B">
            <w:pPr>
              <w:jc w:val="center"/>
            </w:pPr>
            <w:bookmarkStart w:name="_Hlk75360124" w:id="1"/>
            <w:r>
              <w:t>Not at all Stressed</w:t>
            </w:r>
          </w:p>
          <w:p w:rsidR="00510A50" w:rsidP="006F4266" w:rsidRDefault="00510A50" w14:paraId="31E791F7" w14:textId="567D2264">
            <w:pPr>
              <w:jc w:val="center"/>
            </w:pPr>
            <w:r>
              <w:t>1</w:t>
            </w:r>
          </w:p>
        </w:tc>
        <w:tc>
          <w:tcPr>
            <w:tcW w:w="1167" w:type="dxa"/>
          </w:tcPr>
          <w:p w:rsidR="00510A50" w:rsidP="006F4266" w:rsidRDefault="00510A50" w14:paraId="1BD77F68" w14:textId="0218B2C1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510A50" w:rsidP="006F4266" w:rsidRDefault="00510A50" w14:paraId="353F87FB" w14:textId="088E34B0">
            <w:pPr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510A50" w:rsidP="00510A50" w:rsidRDefault="00510A50" w14:paraId="2DCA6ABB" w14:textId="77777777">
            <w:pPr>
              <w:jc w:val="center"/>
            </w:pPr>
            <w:r>
              <w:t>Somewhat Stressed</w:t>
            </w:r>
          </w:p>
          <w:p w:rsidR="00510A50" w:rsidP="006F4266" w:rsidRDefault="00510A50" w14:paraId="615081CC" w14:textId="496D56D5">
            <w:pPr>
              <w:jc w:val="center"/>
            </w:pPr>
            <w:r>
              <w:t>4</w:t>
            </w:r>
          </w:p>
        </w:tc>
        <w:tc>
          <w:tcPr>
            <w:tcW w:w="1169" w:type="dxa"/>
          </w:tcPr>
          <w:p w:rsidR="00510A50" w:rsidP="006F4266" w:rsidRDefault="00510A50" w14:paraId="6890523D" w14:textId="02A90D7D">
            <w:pPr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510A50" w:rsidP="006F4266" w:rsidRDefault="00510A50" w14:paraId="03AFD3EB" w14:textId="2A771B4D">
            <w:pPr>
              <w:jc w:val="center"/>
            </w:pPr>
            <w:r>
              <w:t>6</w:t>
            </w:r>
          </w:p>
        </w:tc>
        <w:tc>
          <w:tcPr>
            <w:tcW w:w="1169" w:type="dxa"/>
          </w:tcPr>
          <w:p w:rsidR="00510A50" w:rsidP="00510A50" w:rsidRDefault="00510A50" w14:paraId="1FEEB3DC" w14:textId="77777777">
            <w:pPr>
              <w:jc w:val="center"/>
            </w:pPr>
            <w:r>
              <w:t>Highly Stressed</w:t>
            </w:r>
          </w:p>
          <w:p w:rsidR="00510A50" w:rsidP="006F4266" w:rsidRDefault="00510A50" w14:paraId="0B61851D" w14:textId="2376B47F">
            <w:pPr>
              <w:jc w:val="center"/>
            </w:pPr>
            <w:r>
              <w:t>7</w:t>
            </w:r>
          </w:p>
        </w:tc>
      </w:tr>
      <w:tr w:rsidR="00510A50" w:rsidTr="006F4266" w14:paraId="781EB2EE" w14:textId="77777777">
        <w:tc>
          <w:tcPr>
            <w:tcW w:w="1167" w:type="dxa"/>
          </w:tcPr>
          <w:p w:rsidR="00510A50" w:rsidP="08EE7D95" w:rsidRDefault="00510A50" w14:paraId="7A345A5D" w14:textId="77777777"/>
        </w:tc>
        <w:tc>
          <w:tcPr>
            <w:tcW w:w="1167" w:type="dxa"/>
          </w:tcPr>
          <w:p w:rsidR="00510A50" w:rsidP="08EE7D95" w:rsidRDefault="00510A50" w14:paraId="457BAB21" w14:textId="77777777"/>
        </w:tc>
        <w:tc>
          <w:tcPr>
            <w:tcW w:w="1169" w:type="dxa"/>
          </w:tcPr>
          <w:p w:rsidR="00510A50" w:rsidP="08EE7D95" w:rsidRDefault="00510A50" w14:paraId="3460E8E1" w14:textId="77777777"/>
        </w:tc>
        <w:tc>
          <w:tcPr>
            <w:tcW w:w="1171" w:type="dxa"/>
          </w:tcPr>
          <w:p w:rsidR="00510A50" w:rsidP="08EE7D95" w:rsidRDefault="00510A50" w14:paraId="04D2DC0E" w14:textId="77777777"/>
        </w:tc>
        <w:tc>
          <w:tcPr>
            <w:tcW w:w="1169" w:type="dxa"/>
          </w:tcPr>
          <w:p w:rsidR="00510A50" w:rsidP="08EE7D95" w:rsidRDefault="00510A50" w14:paraId="2850B02C" w14:textId="77777777"/>
        </w:tc>
        <w:tc>
          <w:tcPr>
            <w:tcW w:w="1169" w:type="dxa"/>
          </w:tcPr>
          <w:p w:rsidR="00510A50" w:rsidP="08EE7D95" w:rsidRDefault="00510A50" w14:paraId="3A834C78" w14:textId="77777777"/>
        </w:tc>
        <w:tc>
          <w:tcPr>
            <w:tcW w:w="1169" w:type="dxa"/>
          </w:tcPr>
          <w:p w:rsidR="00510A50" w:rsidP="08EE7D95" w:rsidRDefault="00510A50" w14:paraId="5A19722E" w14:textId="77777777"/>
        </w:tc>
      </w:tr>
      <w:bookmarkEnd w:id="1"/>
    </w:tbl>
    <w:p w:rsidR="00D97AA1" w:rsidP="08EE7D95" w:rsidRDefault="00D97AA1" w14:paraId="14F61233" w14:textId="3F24F350">
      <w:pPr>
        <w:spacing w:after="0" w:line="240" w:lineRule="auto"/>
      </w:pPr>
    </w:p>
    <w:p w:rsidR="006F4266" w:rsidP="006F4266" w:rsidRDefault="006F4266" w14:paraId="3C7B4373" w14:textId="77777777"/>
    <w:p w:rsidR="006F4266" w:rsidP="00842F9D" w:rsidRDefault="006F4266" w14:paraId="14E2C336" w14:textId="43514CA0">
      <w:pPr>
        <w:pStyle w:val="ListParagraph"/>
        <w:numPr>
          <w:ilvl w:val="0"/>
          <w:numId w:val="19"/>
        </w:numPr>
      </w:pPr>
      <w:r>
        <w:t>How much support does this teacher have in implementing the RLR strategies?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67"/>
        <w:gridCol w:w="1167"/>
        <w:gridCol w:w="1169"/>
        <w:gridCol w:w="1171"/>
        <w:gridCol w:w="1169"/>
        <w:gridCol w:w="1169"/>
        <w:gridCol w:w="1169"/>
      </w:tblGrid>
      <w:tr w:rsidR="006F4266" w:rsidTr="006A7C08" w14:paraId="60138F80" w14:textId="77777777">
        <w:tc>
          <w:tcPr>
            <w:tcW w:w="1167" w:type="dxa"/>
          </w:tcPr>
          <w:p w:rsidR="006F4266" w:rsidP="006A7C08" w:rsidRDefault="006F4266" w14:paraId="07F1E847" w14:textId="7B23552D">
            <w:pPr>
              <w:jc w:val="center"/>
            </w:pPr>
            <w:r>
              <w:t>No Support</w:t>
            </w:r>
          </w:p>
          <w:p w:rsidR="006F4266" w:rsidP="006A7C08" w:rsidRDefault="006F4266" w14:paraId="6668A93B" w14:textId="77777777">
            <w:pPr>
              <w:jc w:val="center"/>
            </w:pPr>
            <w:r>
              <w:t>1</w:t>
            </w:r>
          </w:p>
        </w:tc>
        <w:tc>
          <w:tcPr>
            <w:tcW w:w="1167" w:type="dxa"/>
          </w:tcPr>
          <w:p w:rsidR="006F4266" w:rsidP="006A7C08" w:rsidRDefault="006F4266" w14:paraId="58313A89" w14:textId="77777777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6F4266" w:rsidP="006A7C08" w:rsidRDefault="006F4266" w14:paraId="739F8E81" w14:textId="77777777">
            <w:pPr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6F4266" w:rsidP="006A7C08" w:rsidRDefault="006F4266" w14:paraId="4B2AEAEA" w14:textId="3B437940">
            <w:pPr>
              <w:jc w:val="center"/>
            </w:pPr>
            <w:r>
              <w:t>Moderate Support</w:t>
            </w:r>
          </w:p>
          <w:p w:rsidR="006F4266" w:rsidP="006A7C08" w:rsidRDefault="006F4266" w14:paraId="4882FD2E" w14:textId="77777777">
            <w:pPr>
              <w:jc w:val="center"/>
            </w:pPr>
            <w:r>
              <w:t>4</w:t>
            </w:r>
          </w:p>
        </w:tc>
        <w:tc>
          <w:tcPr>
            <w:tcW w:w="1169" w:type="dxa"/>
          </w:tcPr>
          <w:p w:rsidR="006F4266" w:rsidP="006A7C08" w:rsidRDefault="006F4266" w14:paraId="6437B64F" w14:textId="77777777">
            <w:pPr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6F4266" w:rsidP="006A7C08" w:rsidRDefault="006F4266" w14:paraId="4859E46B" w14:textId="77777777">
            <w:pPr>
              <w:jc w:val="center"/>
            </w:pPr>
            <w:r>
              <w:t>6</w:t>
            </w:r>
          </w:p>
        </w:tc>
        <w:tc>
          <w:tcPr>
            <w:tcW w:w="1169" w:type="dxa"/>
          </w:tcPr>
          <w:p w:rsidR="006F4266" w:rsidP="006A7C08" w:rsidRDefault="006F4266" w14:paraId="3B9CB00B" w14:textId="00670E3E">
            <w:pPr>
              <w:jc w:val="center"/>
            </w:pPr>
            <w:r>
              <w:t>Highest Possible Support</w:t>
            </w:r>
          </w:p>
          <w:p w:rsidR="006F4266" w:rsidP="006A7C08" w:rsidRDefault="006F4266" w14:paraId="051A614E" w14:textId="77777777">
            <w:pPr>
              <w:jc w:val="center"/>
            </w:pPr>
            <w:r>
              <w:t>7</w:t>
            </w:r>
          </w:p>
        </w:tc>
      </w:tr>
      <w:tr w:rsidR="006F4266" w:rsidTr="006A7C08" w14:paraId="74D58CD4" w14:textId="77777777">
        <w:tc>
          <w:tcPr>
            <w:tcW w:w="1167" w:type="dxa"/>
          </w:tcPr>
          <w:p w:rsidR="006F4266" w:rsidP="006A7C08" w:rsidRDefault="006F4266" w14:paraId="69751B1B" w14:textId="77777777"/>
        </w:tc>
        <w:tc>
          <w:tcPr>
            <w:tcW w:w="1167" w:type="dxa"/>
          </w:tcPr>
          <w:p w:rsidR="006F4266" w:rsidP="006A7C08" w:rsidRDefault="006F4266" w14:paraId="4C9DD371" w14:textId="77777777"/>
        </w:tc>
        <w:tc>
          <w:tcPr>
            <w:tcW w:w="1169" w:type="dxa"/>
          </w:tcPr>
          <w:p w:rsidR="006F4266" w:rsidP="006A7C08" w:rsidRDefault="006F4266" w14:paraId="5DC580D2" w14:textId="77777777"/>
        </w:tc>
        <w:tc>
          <w:tcPr>
            <w:tcW w:w="1171" w:type="dxa"/>
          </w:tcPr>
          <w:p w:rsidR="006F4266" w:rsidP="006A7C08" w:rsidRDefault="006F4266" w14:paraId="7CEBF245" w14:textId="77777777"/>
        </w:tc>
        <w:tc>
          <w:tcPr>
            <w:tcW w:w="1169" w:type="dxa"/>
          </w:tcPr>
          <w:p w:rsidR="006F4266" w:rsidP="006A7C08" w:rsidRDefault="006F4266" w14:paraId="02BA362F" w14:textId="77777777"/>
        </w:tc>
        <w:tc>
          <w:tcPr>
            <w:tcW w:w="1169" w:type="dxa"/>
          </w:tcPr>
          <w:p w:rsidR="006F4266" w:rsidP="006A7C08" w:rsidRDefault="006F4266" w14:paraId="3CBD58F4" w14:textId="77777777"/>
        </w:tc>
        <w:tc>
          <w:tcPr>
            <w:tcW w:w="1169" w:type="dxa"/>
          </w:tcPr>
          <w:p w:rsidR="006F4266" w:rsidP="006A7C08" w:rsidRDefault="006F4266" w14:paraId="470A651B" w14:textId="77777777"/>
        </w:tc>
      </w:tr>
    </w:tbl>
    <w:p w:rsidR="006F4266" w:rsidP="006F4266" w:rsidRDefault="006F4266" w14:paraId="647FA892" w14:textId="26F60CD4"/>
    <w:p w:rsidR="00842F9D" w:rsidP="006F4266" w:rsidRDefault="00842F9D" w14:paraId="4856EFFD" w14:textId="77777777"/>
    <w:p w:rsidR="004D180D" w:rsidP="00842F9D" w:rsidRDefault="004D180D" w14:paraId="432F14B9" w14:textId="55F12B88">
      <w:pPr>
        <w:pStyle w:val="ListParagraph"/>
        <w:numPr>
          <w:ilvl w:val="0"/>
          <w:numId w:val="19"/>
        </w:numPr>
      </w:pPr>
      <w:r>
        <w:t>What</w:t>
      </w:r>
      <w:r w:rsidR="0DDBD06B">
        <w:t xml:space="preserve"> </w:t>
      </w:r>
      <w:r w:rsidR="7BE95630">
        <w:t>challenges</w:t>
      </w:r>
      <w:r w:rsidR="0035129B">
        <w:t xml:space="preserve"> (if any) is this</w:t>
      </w:r>
      <w:r w:rsidR="7BE95630">
        <w:t xml:space="preserve"> </w:t>
      </w:r>
      <w:r w:rsidR="011E6A91">
        <w:t>teacher experienc</w:t>
      </w:r>
      <w:r w:rsidR="22819FF9">
        <w:t>ing</w:t>
      </w:r>
      <w:r w:rsidR="0035129B">
        <w:t xml:space="preserve"> in implementing RLR strategies</w:t>
      </w:r>
      <w:r>
        <w:t>?  [Text box]</w:t>
      </w:r>
    </w:p>
    <w:p w:rsidR="0035129B" w:rsidP="0035129B" w:rsidRDefault="0035129B" w14:paraId="50324A68" w14:textId="4A41A7FB">
      <w:pPr>
        <w:pStyle w:val="ListParagraph"/>
      </w:pPr>
    </w:p>
    <w:p w:rsidR="00842F9D" w:rsidP="0035129B" w:rsidRDefault="00842F9D" w14:paraId="53D637AD" w14:textId="77777777">
      <w:pPr>
        <w:pStyle w:val="ListParagraph"/>
      </w:pPr>
    </w:p>
    <w:p w:rsidR="0035129B" w:rsidP="0035129B" w:rsidRDefault="0035129B" w14:paraId="7A872FA4" w14:textId="77777777">
      <w:pPr>
        <w:pStyle w:val="ListParagraph"/>
      </w:pPr>
    </w:p>
    <w:p w:rsidR="08EE7D95" w:rsidP="00842F9D" w:rsidRDefault="0035129B" w14:paraId="47B9C4E4" w14:textId="1ECD4BE5">
      <w:pPr>
        <w:pStyle w:val="ListParagraph"/>
        <w:numPr>
          <w:ilvl w:val="0"/>
          <w:numId w:val="19"/>
        </w:numPr>
      </w:pPr>
      <w:r>
        <w:t>What additional supports would be helpful to this teacher in implementing RLR strategies? [</w:t>
      </w:r>
      <w:r w:rsidR="00AD3F64">
        <w:t>T</w:t>
      </w:r>
      <w:r>
        <w:t>ext box]</w:t>
      </w:r>
    </w:p>
    <w:p w:rsidR="0089274E" w:rsidP="08EE7D95" w:rsidRDefault="0089274E" w14:paraId="14F40899" w14:textId="5B01D2B4"/>
    <w:p w:rsidR="0089274E" w:rsidP="08EE7D95" w:rsidRDefault="0089274E" w14:paraId="5799E6E8" w14:textId="488625F7"/>
    <w:p w:rsidR="0089274E" w:rsidP="08EE7D95" w:rsidRDefault="0089274E" w14:paraId="0646485E" w14:textId="54E159B5"/>
    <w:sectPr w:rsidR="0089274E" w:rsidSect="00836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AF2D5" w14:textId="77777777" w:rsidR="006F052B" w:rsidRDefault="006F052B" w:rsidP="004D180D">
      <w:pPr>
        <w:spacing w:after="0" w:line="240" w:lineRule="auto"/>
      </w:pPr>
      <w:r>
        <w:separator/>
      </w:r>
    </w:p>
  </w:endnote>
  <w:endnote w:type="continuationSeparator" w:id="0">
    <w:p w14:paraId="092BF9C2" w14:textId="77777777" w:rsidR="006F052B" w:rsidRDefault="006F052B" w:rsidP="004D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C33B9" w14:textId="77777777" w:rsidR="006F052B" w:rsidRDefault="006F052B" w:rsidP="004D180D">
      <w:pPr>
        <w:spacing w:after="0" w:line="240" w:lineRule="auto"/>
      </w:pPr>
      <w:r>
        <w:separator/>
      </w:r>
    </w:p>
  </w:footnote>
  <w:footnote w:type="continuationSeparator" w:id="0">
    <w:p w14:paraId="16BFE7E4" w14:textId="77777777" w:rsidR="006F052B" w:rsidRDefault="006F052B" w:rsidP="004D1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52AA4"/>
    <w:multiLevelType w:val="hybridMultilevel"/>
    <w:tmpl w:val="91DAC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6372"/>
    <w:multiLevelType w:val="hybridMultilevel"/>
    <w:tmpl w:val="BFDC09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786F8A"/>
    <w:multiLevelType w:val="hybridMultilevel"/>
    <w:tmpl w:val="AA24C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60D8F"/>
    <w:multiLevelType w:val="hybridMultilevel"/>
    <w:tmpl w:val="B8EA8D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91365B"/>
    <w:multiLevelType w:val="hybridMultilevel"/>
    <w:tmpl w:val="1314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B3A9E"/>
    <w:multiLevelType w:val="hybridMultilevel"/>
    <w:tmpl w:val="525E5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E77E3"/>
    <w:multiLevelType w:val="hybridMultilevel"/>
    <w:tmpl w:val="0D06F512"/>
    <w:lvl w:ilvl="0" w:tplc="CDBC2D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EA4CF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F20D1"/>
    <w:multiLevelType w:val="hybridMultilevel"/>
    <w:tmpl w:val="5934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96F65"/>
    <w:multiLevelType w:val="hybridMultilevel"/>
    <w:tmpl w:val="99EA2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05AD1"/>
    <w:multiLevelType w:val="hybridMultilevel"/>
    <w:tmpl w:val="B2921F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BE03E9"/>
    <w:multiLevelType w:val="hybridMultilevel"/>
    <w:tmpl w:val="0DB2C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7758B"/>
    <w:multiLevelType w:val="hybridMultilevel"/>
    <w:tmpl w:val="49F6DA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AE63AA"/>
    <w:multiLevelType w:val="hybridMultilevel"/>
    <w:tmpl w:val="754A3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715AB"/>
    <w:multiLevelType w:val="hybridMultilevel"/>
    <w:tmpl w:val="AD423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D0CAD"/>
    <w:multiLevelType w:val="hybridMultilevel"/>
    <w:tmpl w:val="F11EA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E26B92"/>
    <w:multiLevelType w:val="hybridMultilevel"/>
    <w:tmpl w:val="284A22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DCC68F7"/>
    <w:multiLevelType w:val="hybridMultilevel"/>
    <w:tmpl w:val="2360A1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7B5BB1"/>
    <w:multiLevelType w:val="hybridMultilevel"/>
    <w:tmpl w:val="C9E4EEFC"/>
    <w:lvl w:ilvl="0" w:tplc="F44460A0">
      <w:start w:val="1"/>
      <w:numFmt w:val="decimal"/>
      <w:lvlText w:val="%1."/>
      <w:lvlJc w:val="left"/>
      <w:pPr>
        <w:ind w:left="720" w:hanging="360"/>
      </w:pPr>
    </w:lvl>
    <w:lvl w:ilvl="1" w:tplc="43045958">
      <w:start w:val="1"/>
      <w:numFmt w:val="lowerLetter"/>
      <w:lvlText w:val="%2."/>
      <w:lvlJc w:val="left"/>
      <w:pPr>
        <w:ind w:left="1440" w:hanging="360"/>
      </w:pPr>
    </w:lvl>
    <w:lvl w:ilvl="2" w:tplc="E3526148">
      <w:start w:val="1"/>
      <w:numFmt w:val="lowerRoman"/>
      <w:lvlText w:val="%3."/>
      <w:lvlJc w:val="right"/>
      <w:pPr>
        <w:ind w:left="2160" w:hanging="180"/>
      </w:pPr>
    </w:lvl>
    <w:lvl w:ilvl="3" w:tplc="5B4E1898">
      <w:start w:val="1"/>
      <w:numFmt w:val="decimal"/>
      <w:lvlText w:val="%4."/>
      <w:lvlJc w:val="left"/>
      <w:pPr>
        <w:ind w:left="2880" w:hanging="360"/>
      </w:pPr>
    </w:lvl>
    <w:lvl w:ilvl="4" w:tplc="E6B8AEFC">
      <w:start w:val="1"/>
      <w:numFmt w:val="lowerLetter"/>
      <w:lvlText w:val="%5."/>
      <w:lvlJc w:val="left"/>
      <w:pPr>
        <w:ind w:left="3600" w:hanging="360"/>
      </w:pPr>
    </w:lvl>
    <w:lvl w:ilvl="5" w:tplc="75C2234A">
      <w:start w:val="1"/>
      <w:numFmt w:val="lowerRoman"/>
      <w:lvlText w:val="%6."/>
      <w:lvlJc w:val="right"/>
      <w:pPr>
        <w:ind w:left="4320" w:hanging="180"/>
      </w:pPr>
    </w:lvl>
    <w:lvl w:ilvl="6" w:tplc="51AED3E8">
      <w:start w:val="1"/>
      <w:numFmt w:val="decimal"/>
      <w:lvlText w:val="%7."/>
      <w:lvlJc w:val="left"/>
      <w:pPr>
        <w:ind w:left="5040" w:hanging="360"/>
      </w:pPr>
    </w:lvl>
    <w:lvl w:ilvl="7" w:tplc="FB6AB26A">
      <w:start w:val="1"/>
      <w:numFmt w:val="lowerLetter"/>
      <w:lvlText w:val="%8."/>
      <w:lvlJc w:val="left"/>
      <w:pPr>
        <w:ind w:left="5760" w:hanging="360"/>
      </w:pPr>
    </w:lvl>
    <w:lvl w:ilvl="8" w:tplc="0310E91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C1036"/>
    <w:multiLevelType w:val="hybridMultilevel"/>
    <w:tmpl w:val="57001AF6"/>
    <w:lvl w:ilvl="0" w:tplc="C862D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22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E4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84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E6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86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E7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67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CE6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C7CF2"/>
    <w:multiLevelType w:val="hybridMultilevel"/>
    <w:tmpl w:val="33B4C7B2"/>
    <w:lvl w:ilvl="0" w:tplc="CDBC2D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CDBC2DB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CDBC2DB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1"/>
  </w:num>
  <w:num w:numId="5">
    <w:abstractNumId w:val="19"/>
  </w:num>
  <w:num w:numId="6">
    <w:abstractNumId w:val="15"/>
  </w:num>
  <w:num w:numId="7">
    <w:abstractNumId w:val="6"/>
  </w:num>
  <w:num w:numId="8">
    <w:abstractNumId w:val="0"/>
  </w:num>
  <w:num w:numId="9">
    <w:abstractNumId w:val="4"/>
  </w:num>
  <w:num w:numId="10">
    <w:abstractNumId w:val="13"/>
  </w:num>
  <w:num w:numId="11">
    <w:abstractNumId w:val="3"/>
  </w:num>
  <w:num w:numId="12">
    <w:abstractNumId w:val="11"/>
  </w:num>
  <w:num w:numId="13">
    <w:abstractNumId w:val="16"/>
  </w:num>
  <w:num w:numId="14">
    <w:abstractNumId w:val="9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7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9E"/>
    <w:rsid w:val="0000405E"/>
    <w:rsid w:val="000063A7"/>
    <w:rsid w:val="00055F54"/>
    <w:rsid w:val="00075F77"/>
    <w:rsid w:val="00084C37"/>
    <w:rsid w:val="0008DBB2"/>
    <w:rsid w:val="000A1823"/>
    <w:rsid w:val="000D6FD4"/>
    <w:rsid w:val="000D7841"/>
    <w:rsid w:val="000E504F"/>
    <w:rsid w:val="000F5BF6"/>
    <w:rsid w:val="0010228F"/>
    <w:rsid w:val="00127C3F"/>
    <w:rsid w:val="00137C85"/>
    <w:rsid w:val="00193218"/>
    <w:rsid w:val="0026056F"/>
    <w:rsid w:val="0027103A"/>
    <w:rsid w:val="002F55A6"/>
    <w:rsid w:val="0031258F"/>
    <w:rsid w:val="00332E57"/>
    <w:rsid w:val="0033417F"/>
    <w:rsid w:val="0035129B"/>
    <w:rsid w:val="004026B0"/>
    <w:rsid w:val="00411C71"/>
    <w:rsid w:val="00433063"/>
    <w:rsid w:val="004D180D"/>
    <w:rsid w:val="004F358E"/>
    <w:rsid w:val="00510A50"/>
    <w:rsid w:val="0052739E"/>
    <w:rsid w:val="00547D90"/>
    <w:rsid w:val="00577A19"/>
    <w:rsid w:val="0058615F"/>
    <w:rsid w:val="005F7D8A"/>
    <w:rsid w:val="006012CE"/>
    <w:rsid w:val="006171D8"/>
    <w:rsid w:val="00631023"/>
    <w:rsid w:val="00633132"/>
    <w:rsid w:val="006467F9"/>
    <w:rsid w:val="006824D0"/>
    <w:rsid w:val="006B23DB"/>
    <w:rsid w:val="006D2AFE"/>
    <w:rsid w:val="006F052B"/>
    <w:rsid w:val="006F4266"/>
    <w:rsid w:val="0074774B"/>
    <w:rsid w:val="007852B1"/>
    <w:rsid w:val="007C04E8"/>
    <w:rsid w:val="007C2537"/>
    <w:rsid w:val="007D100D"/>
    <w:rsid w:val="008361AA"/>
    <w:rsid w:val="00842F9D"/>
    <w:rsid w:val="008922AE"/>
    <w:rsid w:val="0089274E"/>
    <w:rsid w:val="008C0901"/>
    <w:rsid w:val="008E7AC3"/>
    <w:rsid w:val="009030FF"/>
    <w:rsid w:val="009059C8"/>
    <w:rsid w:val="00910787"/>
    <w:rsid w:val="00923CD7"/>
    <w:rsid w:val="00986473"/>
    <w:rsid w:val="009C24FD"/>
    <w:rsid w:val="00A05D70"/>
    <w:rsid w:val="00A545FB"/>
    <w:rsid w:val="00AD3F64"/>
    <w:rsid w:val="00AD781A"/>
    <w:rsid w:val="00AF52B2"/>
    <w:rsid w:val="00AF580D"/>
    <w:rsid w:val="00AF7B2E"/>
    <w:rsid w:val="00B6727F"/>
    <w:rsid w:val="00B9761D"/>
    <w:rsid w:val="00C025FB"/>
    <w:rsid w:val="00C54DC3"/>
    <w:rsid w:val="00CA531B"/>
    <w:rsid w:val="00CB456E"/>
    <w:rsid w:val="00D50B3E"/>
    <w:rsid w:val="00D82BB4"/>
    <w:rsid w:val="00D97AA1"/>
    <w:rsid w:val="00DA3D44"/>
    <w:rsid w:val="00DA5272"/>
    <w:rsid w:val="00DB2502"/>
    <w:rsid w:val="00DF5315"/>
    <w:rsid w:val="00E3056B"/>
    <w:rsid w:val="00E6130D"/>
    <w:rsid w:val="00E936C2"/>
    <w:rsid w:val="00F00DD8"/>
    <w:rsid w:val="00F65FDE"/>
    <w:rsid w:val="00F73138"/>
    <w:rsid w:val="00F9283B"/>
    <w:rsid w:val="00FE3725"/>
    <w:rsid w:val="011E6A91"/>
    <w:rsid w:val="0428195E"/>
    <w:rsid w:val="04490B62"/>
    <w:rsid w:val="04F34928"/>
    <w:rsid w:val="0543368C"/>
    <w:rsid w:val="05B6DCD3"/>
    <w:rsid w:val="070A67D9"/>
    <w:rsid w:val="0752AD34"/>
    <w:rsid w:val="08EE7D95"/>
    <w:rsid w:val="0A0C46E1"/>
    <w:rsid w:val="0A6BDAFF"/>
    <w:rsid w:val="0CBFC8A5"/>
    <w:rsid w:val="0DDBD06B"/>
    <w:rsid w:val="0E60028D"/>
    <w:rsid w:val="1116382A"/>
    <w:rsid w:val="159D8895"/>
    <w:rsid w:val="188CAC1F"/>
    <w:rsid w:val="19E3DA14"/>
    <w:rsid w:val="1A1158D1"/>
    <w:rsid w:val="1AB21BD6"/>
    <w:rsid w:val="1B4889C6"/>
    <w:rsid w:val="1C3C4CB9"/>
    <w:rsid w:val="1D8057BD"/>
    <w:rsid w:val="20A717B7"/>
    <w:rsid w:val="2142A502"/>
    <w:rsid w:val="21BFB8D0"/>
    <w:rsid w:val="22819FF9"/>
    <w:rsid w:val="234D1B79"/>
    <w:rsid w:val="2383CBEE"/>
    <w:rsid w:val="250B9EF1"/>
    <w:rsid w:val="251F9C4F"/>
    <w:rsid w:val="2579C924"/>
    <w:rsid w:val="25F0C3F3"/>
    <w:rsid w:val="268E46F5"/>
    <w:rsid w:val="2716593B"/>
    <w:rsid w:val="272ECADB"/>
    <w:rsid w:val="27576A46"/>
    <w:rsid w:val="28208C9C"/>
    <w:rsid w:val="282A1756"/>
    <w:rsid w:val="284099D2"/>
    <w:rsid w:val="2BD32835"/>
    <w:rsid w:val="2D6BFA28"/>
    <w:rsid w:val="2D6C7262"/>
    <w:rsid w:val="304BABB7"/>
    <w:rsid w:val="31E77C18"/>
    <w:rsid w:val="34488994"/>
    <w:rsid w:val="35C3B0DE"/>
    <w:rsid w:val="36174B1B"/>
    <w:rsid w:val="39315832"/>
    <w:rsid w:val="394A808F"/>
    <w:rsid w:val="3A1D6070"/>
    <w:rsid w:val="3ACB40D5"/>
    <w:rsid w:val="3D09E420"/>
    <w:rsid w:val="3DF329D7"/>
    <w:rsid w:val="3E04C955"/>
    <w:rsid w:val="3EB76A2A"/>
    <w:rsid w:val="3F808C80"/>
    <w:rsid w:val="3F8EFA38"/>
    <w:rsid w:val="3FB73CF5"/>
    <w:rsid w:val="42B82D42"/>
    <w:rsid w:val="42C69AFA"/>
    <w:rsid w:val="44626B5B"/>
    <w:rsid w:val="451B9BE0"/>
    <w:rsid w:val="4725928E"/>
    <w:rsid w:val="479A0C1D"/>
    <w:rsid w:val="47D1D329"/>
    <w:rsid w:val="4819D676"/>
    <w:rsid w:val="495486F7"/>
    <w:rsid w:val="49D188BB"/>
    <w:rsid w:val="4B6761AF"/>
    <w:rsid w:val="4E4C0896"/>
    <w:rsid w:val="4EB50D39"/>
    <w:rsid w:val="515A7B67"/>
    <w:rsid w:val="52211CA2"/>
    <w:rsid w:val="526319DE"/>
    <w:rsid w:val="53CB9EB9"/>
    <w:rsid w:val="561C24D3"/>
    <w:rsid w:val="57A184C6"/>
    <w:rsid w:val="57AC4C98"/>
    <w:rsid w:val="57FD238E"/>
    <w:rsid w:val="5885B5A9"/>
    <w:rsid w:val="5A05216A"/>
    <w:rsid w:val="5A269ADE"/>
    <w:rsid w:val="5A7B44A0"/>
    <w:rsid w:val="5ABF1D54"/>
    <w:rsid w:val="5BD2A9F7"/>
    <w:rsid w:val="5CF5957B"/>
    <w:rsid w:val="5DB2E562"/>
    <w:rsid w:val="5E16F2B9"/>
    <w:rsid w:val="5F0F8BE3"/>
    <w:rsid w:val="61153159"/>
    <w:rsid w:val="63CD7D24"/>
    <w:rsid w:val="66506928"/>
    <w:rsid w:val="66723606"/>
    <w:rsid w:val="68C763DD"/>
    <w:rsid w:val="6A011297"/>
    <w:rsid w:val="6C03D90F"/>
    <w:rsid w:val="6D9257BC"/>
    <w:rsid w:val="6ED9AFE8"/>
    <w:rsid w:val="70C58D30"/>
    <w:rsid w:val="7332A9DB"/>
    <w:rsid w:val="73EB8E74"/>
    <w:rsid w:val="743D42DE"/>
    <w:rsid w:val="7598FE53"/>
    <w:rsid w:val="75A3A462"/>
    <w:rsid w:val="762963AA"/>
    <w:rsid w:val="766DE205"/>
    <w:rsid w:val="784691D5"/>
    <w:rsid w:val="784A8608"/>
    <w:rsid w:val="78B776B8"/>
    <w:rsid w:val="78DF9947"/>
    <w:rsid w:val="790144A1"/>
    <w:rsid w:val="79C7F76B"/>
    <w:rsid w:val="7BE95630"/>
    <w:rsid w:val="7D6ADAA5"/>
    <w:rsid w:val="7F26B83C"/>
    <w:rsid w:val="7F36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478F4"/>
  <w15:chartTrackingRefBased/>
  <w15:docId w15:val="{5A1A23F4-A33B-4C53-85B7-FB2E6284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266"/>
  </w:style>
  <w:style w:type="paragraph" w:styleId="Heading1">
    <w:name w:val="heading 1"/>
    <w:basedOn w:val="Normal"/>
    <w:next w:val="Normal"/>
    <w:link w:val="Heading1Char"/>
    <w:uiPriority w:val="9"/>
    <w:qFormat/>
    <w:rsid w:val="00AD3F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D180D"/>
  </w:style>
  <w:style w:type="paragraph" w:styleId="ListParagraph">
    <w:name w:val="List Paragraph"/>
    <w:basedOn w:val="Normal"/>
    <w:link w:val="ListParagraphChar"/>
    <w:uiPriority w:val="34"/>
    <w:qFormat/>
    <w:rsid w:val="004D180D"/>
    <w:pPr>
      <w:spacing w:line="256" w:lineRule="auto"/>
      <w:ind w:left="720"/>
      <w:contextualSpacing/>
    </w:pPr>
  </w:style>
  <w:style w:type="character" w:customStyle="1" w:styleId="BodyText-IPRChar">
    <w:name w:val="BodyText-IPR Char"/>
    <w:basedOn w:val="DefaultParagraphFont"/>
    <w:link w:val="BodyText-IPR"/>
    <w:locked/>
    <w:rsid w:val="004D180D"/>
    <w:rPr>
      <w:rFonts w:ascii="Calibri" w:hAnsi="Calibri" w:cs="Calibri"/>
    </w:rPr>
  </w:style>
  <w:style w:type="paragraph" w:customStyle="1" w:styleId="BodyText-IPR">
    <w:name w:val="BodyText-IPR"/>
    <w:link w:val="BodyText-IPRChar"/>
    <w:qFormat/>
    <w:rsid w:val="004D180D"/>
    <w:pPr>
      <w:spacing w:after="24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D180D"/>
    <w:rPr>
      <w:sz w:val="16"/>
      <w:szCs w:val="16"/>
    </w:rPr>
  </w:style>
  <w:style w:type="table" w:styleId="TableGrid">
    <w:name w:val="Table Grid"/>
    <w:basedOn w:val="TableNormal"/>
    <w:uiPriority w:val="59"/>
    <w:rsid w:val="004D18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80D"/>
  </w:style>
  <w:style w:type="paragraph" w:styleId="Footer">
    <w:name w:val="footer"/>
    <w:basedOn w:val="Normal"/>
    <w:link w:val="FooterChar"/>
    <w:uiPriority w:val="99"/>
    <w:unhideWhenUsed/>
    <w:rsid w:val="004D1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80D"/>
  </w:style>
  <w:style w:type="paragraph" w:styleId="Title">
    <w:name w:val="Title"/>
    <w:basedOn w:val="Normal"/>
    <w:next w:val="Normal"/>
    <w:link w:val="TitleChar"/>
    <w:uiPriority w:val="10"/>
    <w:qFormat/>
    <w:rsid w:val="004D18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3A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B2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D3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D7B950FB22C40BAED56ED4DF644C1" ma:contentTypeVersion="4" ma:contentTypeDescription="Create a new document." ma:contentTypeScope="" ma:versionID="4580f1837957e0fc89bc38bdb9a54326">
  <xsd:schema xmlns:xsd="http://www.w3.org/2001/XMLSchema" xmlns:xs="http://www.w3.org/2001/XMLSchema" xmlns:p="http://schemas.microsoft.com/office/2006/metadata/properties" xmlns:ns2="04dfefe0-620f-4fda-834b-5d2c8f8484ef" targetNamespace="http://schemas.microsoft.com/office/2006/metadata/properties" ma:root="true" ma:fieldsID="dc4dbc5b4414365ac641778434cbe7ca" ns2:_="">
    <xsd:import namespace="04dfefe0-620f-4fda-834b-5d2c8f848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efe0-620f-4fda-834b-5d2c8f84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A78986-C6CD-4C4F-A34B-7BBF96B9B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593FA-D871-4B99-8027-FFC442F2B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AB8F5-8ABD-4CDC-9031-BC5790CBB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efe0-620f-4fda-834b-5d2c8f848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7CCCF-C9D5-4465-9D5C-552AEC6847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Verhoye</dc:creator>
  <cp:keywords/>
  <dc:description/>
  <cp:lastModifiedBy>Jones, Molly (ACF)</cp:lastModifiedBy>
  <cp:revision>3</cp:revision>
  <dcterms:created xsi:type="dcterms:W3CDTF">2021-08-09T18:13:00Z</dcterms:created>
  <dcterms:modified xsi:type="dcterms:W3CDTF">2021-11-12T20:14:00Z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0x010100E7DD7B950FB22C40BAED56ED4DF644C1</vt:lpwstr>
  </property>
</Properties>
</file>