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7EF1" w:rsidP="008C0E94" w:rsidRDefault="00362969" w14:paraId="3850A6A1" w14:textId="44E3A694">
      <w:pPr>
        <w:jc w:val="center"/>
        <w:rPr>
          <w:b/>
        </w:rPr>
      </w:pPr>
      <w:r w:rsidRPr="00362969">
        <w:rPr>
          <w:b/>
        </w:rPr>
        <w:t>Supporting Statement for Paperwork Reduction Act Submission</w:t>
      </w:r>
    </w:p>
    <w:p w:rsidRPr="00362969" w:rsidR="0014467B" w:rsidP="00362969" w:rsidRDefault="0014467B" w14:paraId="09153620" w14:textId="77777777">
      <w:pPr>
        <w:jc w:val="right"/>
        <w:rPr>
          <w:b/>
        </w:rPr>
      </w:pPr>
    </w:p>
    <w:p w:rsidRPr="00362969" w:rsidR="00362969" w:rsidP="00362969" w:rsidRDefault="00362969" w14:paraId="0DCA0F9E" w14:textId="77777777">
      <w:pPr>
        <w:rPr>
          <w:b/>
        </w:rPr>
      </w:pPr>
    </w:p>
    <w:p w:rsidRPr="0014467B" w:rsidR="00362969" w:rsidP="00362969" w:rsidRDefault="00362969" w14:paraId="1BC5D766" w14:textId="375E3ACF">
      <w:r w:rsidRPr="00362969">
        <w:rPr>
          <w:b/>
        </w:rPr>
        <w:t>AGENCY</w:t>
      </w:r>
      <w:r>
        <w:rPr>
          <w:b/>
        </w:rPr>
        <w:t>:</w:t>
      </w:r>
      <w:r w:rsidR="0014467B">
        <w:tab/>
      </w:r>
      <w:r w:rsidR="00B8712A">
        <w:tab/>
      </w:r>
      <w:r w:rsidR="0014467B">
        <w:t>Pension Benefit Guaranty Corporation</w:t>
      </w:r>
    </w:p>
    <w:p w:rsidR="00362969" w:rsidP="00362969" w:rsidRDefault="00362969" w14:paraId="0FE523F9" w14:textId="77777777">
      <w:pPr>
        <w:rPr>
          <w:b/>
        </w:rPr>
      </w:pPr>
    </w:p>
    <w:p w:rsidRPr="00FC7F5A" w:rsidR="00FC7F5A" w:rsidP="00FC7F5A" w:rsidRDefault="00362969" w14:paraId="03F37B83" w14:textId="4A33FD58">
      <w:pPr>
        <w:rPr>
          <w:bCs/>
        </w:rPr>
      </w:pPr>
      <w:r>
        <w:rPr>
          <w:b/>
        </w:rPr>
        <w:t>TITLE:</w:t>
      </w:r>
      <w:r w:rsidR="0014467B">
        <w:rPr>
          <w:b/>
        </w:rPr>
        <w:tab/>
      </w:r>
      <w:r w:rsidR="0014467B">
        <w:rPr>
          <w:b/>
        </w:rPr>
        <w:tab/>
      </w:r>
      <w:r w:rsidRPr="00FC7F5A" w:rsidR="00FC7F5A">
        <w:rPr>
          <w:bCs/>
        </w:rPr>
        <w:t xml:space="preserve">Qualified Domestic Relations Orders Submitted to PBGC </w:t>
      </w:r>
    </w:p>
    <w:p w:rsidR="00FC7F5A" w:rsidP="00362969" w:rsidRDefault="00FC7F5A" w14:paraId="510AFA9D" w14:textId="77777777">
      <w:pPr>
        <w:rPr>
          <w:b/>
        </w:rPr>
      </w:pPr>
    </w:p>
    <w:p w:rsidRPr="0014467B" w:rsidR="00362969" w:rsidP="005B218B" w:rsidRDefault="00E922A6" w14:paraId="089CF2EB" w14:textId="7F216445">
      <w:pPr>
        <w:ind w:left="2160" w:hanging="2160"/>
      </w:pPr>
      <w:r>
        <w:rPr>
          <w:b/>
        </w:rPr>
        <w:t>STATUS</w:t>
      </w:r>
      <w:r w:rsidR="00362969">
        <w:rPr>
          <w:b/>
        </w:rPr>
        <w:t>:</w:t>
      </w:r>
      <w:r w:rsidR="0014467B">
        <w:tab/>
      </w:r>
      <w:r>
        <w:t xml:space="preserve">Request for </w:t>
      </w:r>
      <w:r w:rsidR="005B218B">
        <w:t xml:space="preserve">extension of a </w:t>
      </w:r>
      <w:proofErr w:type="gramStart"/>
      <w:r w:rsidR="005B218B">
        <w:t>previously-</w:t>
      </w:r>
      <w:r>
        <w:t>approv</w:t>
      </w:r>
      <w:r w:rsidR="005B218B">
        <w:t>ed</w:t>
      </w:r>
      <w:proofErr w:type="gramEnd"/>
      <w:r w:rsidR="00AD2AE8">
        <w:t xml:space="preserve"> collection of information</w:t>
      </w:r>
      <w:r w:rsidR="005B218B">
        <w:t xml:space="preserve">, with modifications </w:t>
      </w:r>
      <w:r w:rsidR="00AD2AE8">
        <w:t xml:space="preserve">(OMB Control number </w:t>
      </w:r>
      <w:r w:rsidR="0014467B">
        <w:t>1212-005</w:t>
      </w:r>
      <w:r w:rsidR="00FC7F5A">
        <w:t>4</w:t>
      </w:r>
      <w:r w:rsidR="00AD2AE8">
        <w:t>; expires</w:t>
      </w:r>
      <w:r w:rsidR="005B218B">
        <w:t xml:space="preserve"> February 28, </w:t>
      </w:r>
      <w:r w:rsidR="00AD2AE8">
        <w:t>20</w:t>
      </w:r>
      <w:r w:rsidR="00A06BA4">
        <w:t>22</w:t>
      </w:r>
      <w:r w:rsidR="002C69D3">
        <w:t>)</w:t>
      </w:r>
      <w:r w:rsidRPr="005B218B" w:rsidR="005B218B">
        <w:t xml:space="preserve"> </w:t>
      </w:r>
    </w:p>
    <w:p w:rsidR="00362969" w:rsidP="00362969" w:rsidRDefault="00362969" w14:paraId="081FE3FC" w14:textId="77777777">
      <w:pPr>
        <w:rPr>
          <w:b/>
        </w:rPr>
      </w:pPr>
    </w:p>
    <w:p w:rsidR="00097EF1" w:rsidP="0084552E" w:rsidRDefault="00362969" w14:paraId="28522901" w14:textId="55E192FB">
      <w:r>
        <w:rPr>
          <w:b/>
        </w:rPr>
        <w:t>CONTACT:</w:t>
      </w:r>
      <w:r w:rsidR="0014467B">
        <w:tab/>
      </w:r>
      <w:r w:rsidR="0014467B">
        <w:tab/>
      </w:r>
      <w:r w:rsidR="003F3AB3">
        <w:t>Karen B. Levin</w:t>
      </w:r>
      <w:r w:rsidR="0014467B">
        <w:t xml:space="preserve"> (</w:t>
      </w:r>
      <w:r w:rsidR="003F3AB3">
        <w:t>202-</w:t>
      </w:r>
      <w:r w:rsidR="0010618E">
        <w:t>229-</w:t>
      </w:r>
      <w:r w:rsidR="0014467B">
        <w:t>3</w:t>
      </w:r>
      <w:r w:rsidR="003F3AB3">
        <w:t>559</w:t>
      </w:r>
      <w:r w:rsidR="0014467B">
        <w:t xml:space="preserve">) </w:t>
      </w:r>
      <w:r w:rsidR="0014467B">
        <w:tab/>
      </w:r>
      <w:r w:rsidR="0014467B">
        <w:tab/>
      </w:r>
      <w:r w:rsidR="0014467B">
        <w:tab/>
      </w:r>
      <w:r w:rsidR="0014467B">
        <w:tab/>
      </w:r>
      <w:r w:rsidR="0014467B">
        <w:tab/>
      </w:r>
      <w:r w:rsidR="0014467B">
        <w:tab/>
      </w:r>
      <w:r w:rsidR="0014467B">
        <w:tab/>
      </w:r>
      <w:r w:rsidR="0014467B">
        <w:tab/>
      </w:r>
    </w:p>
    <w:p w:rsidR="00B618AD" w:rsidP="009032C5" w:rsidRDefault="00C952CD" w14:paraId="4DD55738" w14:textId="77777777">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bookmarkStart w:name="_Hlk499834250" w:id="0"/>
      <w:r w:rsidRPr="00B618AD">
        <w:rPr>
          <w:u w:val="single"/>
        </w:rPr>
        <w:t>Need for</w:t>
      </w:r>
      <w:r w:rsidRPr="00B618AD" w:rsidR="0099560D">
        <w:rPr>
          <w:u w:val="single"/>
        </w:rPr>
        <w:t xml:space="preserve"> collection</w:t>
      </w:r>
      <w:bookmarkEnd w:id="0"/>
      <w:r w:rsidRPr="003C7894" w:rsidR="0099560D">
        <w:t>.</w:t>
      </w:r>
      <w:r w:rsidR="0099560D">
        <w:t xml:space="preserve"> </w:t>
      </w:r>
      <w:r w:rsidR="009E1D3A">
        <w:t xml:space="preserve"> </w:t>
      </w:r>
      <w:r w:rsidRPr="00C43F11" w:rsidR="00C4058E">
        <w:t>The Pension Benefit Guaranty Corporation (</w:t>
      </w:r>
      <w:r w:rsidR="00C4058E">
        <w:t>“</w:t>
      </w:r>
      <w:r w:rsidRPr="00C43F11" w:rsidR="00C4058E">
        <w:t>PBGC</w:t>
      </w:r>
      <w:r w:rsidR="00C4058E">
        <w:t>”</w:t>
      </w:r>
      <w:r w:rsidRPr="00C43F11" w:rsidR="00C4058E">
        <w:t>) is requesting</w:t>
      </w:r>
    </w:p>
    <w:p w:rsidRPr="00C43F11" w:rsidR="00C4058E" w:rsidP="00B618AD" w:rsidRDefault="00C4058E" w14:paraId="42B176FF" w14:textId="0C7FD3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00056387">
        <w:t xml:space="preserve">that the Office of Management and Budget (“OMB”) extend its approval of the information collection under its booklet, </w:t>
      </w:r>
      <w:r w:rsidRPr="00B618AD">
        <w:rPr>
          <w:i/>
        </w:rPr>
        <w:t>Qualified Domestic Relations Orders &amp; PBGC</w:t>
      </w:r>
      <w:r w:rsidRPr="00056387">
        <w:t xml:space="preserve">, for a three-year period under the Paperwork Reduction Act.  </w:t>
      </w:r>
    </w:p>
    <w:p w:rsidR="00877E97" w:rsidP="00877E97" w:rsidRDefault="00C4058E" w14:paraId="6641C6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rsidRPr="00C43F11">
        <w:t xml:space="preserve">PBGC is a federal agency that </w:t>
      </w:r>
      <w:proofErr w:type="gramStart"/>
      <w:r w:rsidRPr="00C43F11">
        <w:t>insures</w:t>
      </w:r>
      <w:proofErr w:type="gramEnd"/>
      <w:r w:rsidRPr="00C43F11">
        <w:t xml:space="preserve"> the benefits of workers</w:t>
      </w:r>
      <w:r w:rsidR="00D95B2F">
        <w:t>,</w:t>
      </w:r>
      <w:r w:rsidRPr="00C43F11">
        <w:t xml:space="preserve"> retirees</w:t>
      </w:r>
      <w:r w:rsidR="00D95B2F">
        <w:t xml:space="preserve">, and beneficiaries participating in </w:t>
      </w:r>
      <w:r w:rsidR="00877E97">
        <w:t xml:space="preserve">qualified, private-sector defined benefit pension plans.  </w:t>
      </w:r>
      <w:r w:rsidRPr="00C43F11">
        <w:t xml:space="preserve">A defined benefit pension plan that does not have enough money to pay benefits may be terminated if the employer responsible for the plan faces severe financial difficulty, such as bankruptcy, and is unable to maintain the plan.  In such an event, PBGC becomes trustee of the plan and pays benefits, up to certain legal limits, to plan participants and beneficiaries.  </w:t>
      </w:r>
    </w:p>
    <w:p w:rsidRPr="00C43F11" w:rsidR="00C4058E" w:rsidP="00877E97" w:rsidRDefault="00C4058E" w14:paraId="2B4F9931" w14:textId="37D82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rsidRPr="00C43F11">
        <w:t xml:space="preserve">The benefits of a pension plan participant generally may not be assigned or alienated. However, </w:t>
      </w:r>
      <w:r w:rsidR="00AD2AE8">
        <w:t>t</w:t>
      </w:r>
      <w:r w:rsidRPr="00C43F11" w:rsidR="00AD2AE8">
        <w:t xml:space="preserve">itle </w:t>
      </w:r>
      <w:r w:rsidRPr="00C43F11">
        <w:t>I of ERISA provides an exception for domestic relations orders that relate to child support, alimony payments, or the marital property rights of an alternate payee (a spouse, former spouse, child, or other dependent of a plan participant).</w:t>
      </w:r>
      <w:r w:rsidR="009E2CCC">
        <w:t xml:space="preserve"> </w:t>
      </w:r>
      <w:r w:rsidRPr="00C43F11">
        <w:t xml:space="preserve"> The exception applies only if the domestic relations order meets specific legal requirements that make it qualified, i.e., a qualified domestic relations order, or "QDRO."  ERISA provides that pension plans are required to comply with only those domestic relations orders which are QDROs, and that the decision as to whether a domestic relations order is a QDRO is made by the plan administrator.  Thus, as </w:t>
      </w:r>
      <w:r w:rsidRPr="00C43F11">
        <w:lastRenderedPageBreak/>
        <w:t xml:space="preserve">statutory trustee of terminated plans, PBGC must first determine whether any domestic relations order submitted to PBGC is qualified </w:t>
      </w:r>
      <w:r>
        <w:t>–</w:t>
      </w:r>
      <w:r w:rsidRPr="00C43F11">
        <w:t xml:space="preserve"> </w:t>
      </w:r>
      <w:r w:rsidRPr="00056387">
        <w:rPr>
          <w:i/>
        </w:rPr>
        <w:t>i.e.,</w:t>
      </w:r>
      <w:r w:rsidRPr="00C43F11">
        <w:t xml:space="preserve"> is a QDRO </w:t>
      </w:r>
      <w:r>
        <w:t xml:space="preserve">– </w:t>
      </w:r>
      <w:r w:rsidRPr="00C43F11">
        <w:t xml:space="preserve">before any obligation to comply is triggered.  </w:t>
      </w:r>
    </w:p>
    <w:p w:rsidRPr="00C43F11" w:rsidR="00C4058E" w:rsidP="00C4058E" w:rsidRDefault="00C4058E" w14:paraId="27B4C43E" w14:textId="2FB65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rsidRPr="00C43F11">
        <w:t xml:space="preserve">When PBGC is trustee of a plan, it reviews submitted domestic relations orders to determine whether the order is qualified before paying benefits to an alternate payee. </w:t>
      </w:r>
      <w:r>
        <w:t xml:space="preserve"> </w:t>
      </w:r>
      <w:r w:rsidRPr="00C43F11">
        <w:t xml:space="preserve">PBGC has provided the public with model QDROs and accompanying guidance in the booklet, </w:t>
      </w:r>
      <w:r w:rsidRPr="00984E9F">
        <w:rPr>
          <w:i/>
        </w:rPr>
        <w:t>Qualified Domestic Relations Orders &amp; PBGC</w:t>
      </w:r>
      <w:r w:rsidRPr="00C43F11">
        <w:t>, to assist attorneys, other professionals, participants</w:t>
      </w:r>
      <w:r w:rsidR="00C32A3C">
        <w:t>,</w:t>
      </w:r>
      <w:r w:rsidRPr="00C43F11">
        <w:t xml:space="preserve"> and alternate payees in preparing orders for plans trusteed by PBGC. </w:t>
      </w:r>
    </w:p>
    <w:p w:rsidRPr="00C43F11" w:rsidR="00C4058E" w:rsidP="00C4058E" w:rsidRDefault="00C4058E" w14:paraId="5CD95763" w14:textId="0C5887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rsidRPr="00C43F11">
        <w:t>Before providing the model forms and the QDRO booklet, PBGC received many inquiries on QDRO requirements and PBGC</w:t>
      </w:r>
      <w:r>
        <w:t>’</w:t>
      </w:r>
      <w:r w:rsidRPr="00C43F11">
        <w:t>s procedures for handling orders submitted for a qualification determination.  In addition, many domestic relations orders, both in draft and final form, did not meet the applicable requirements under ERISA.  PBGC worked with practitioners, participants</w:t>
      </w:r>
      <w:r w:rsidR="00C32A3C">
        <w:t>,</w:t>
      </w:r>
      <w:r w:rsidRPr="00C43F11">
        <w:t xml:space="preserve"> and alternate payees on a case-by-case basis to ensure that their orders were amended to meet applicable requirements.  This process was time-consuming for all parties and for PBGC. </w:t>
      </w:r>
    </w:p>
    <w:p w:rsidRPr="00C43F11" w:rsidR="00C4058E" w:rsidP="00C4058E" w:rsidRDefault="00C4058E" w14:paraId="57873650" w14:textId="7E9588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rsidRPr="00C43F11">
        <w:t>Since making the booklet and the model forms available, PBGC has experienced a decrease in (1) the number of inquiries about QDRO requirements, (2) the number of orders that do not meet the applicable requirements, and (3) the amount of time that practitioners, participants</w:t>
      </w:r>
      <w:r w:rsidR="00C32A3C">
        <w:t>,</w:t>
      </w:r>
      <w:r w:rsidRPr="00C43F11">
        <w:t xml:space="preserve"> and alternate payees spend to ensure that the orders meet the applicable requirements and the time PBGC spends to assist them in meeting the requirements.  The requirements for submitting a QDRO are established by statute.  The model QDROs and accompanying guidance do not create any additional requirements.</w:t>
      </w:r>
    </w:p>
    <w:p w:rsidR="008E7C80" w:rsidP="0009606F" w:rsidRDefault="00C4058E" w14:paraId="6C7F19E6" w14:textId="3CDF2D75">
      <w:pPr>
        <w:spacing w:line="480" w:lineRule="auto"/>
        <w:ind w:firstLine="720"/>
      </w:pPr>
      <w:r>
        <w:lastRenderedPageBreak/>
        <w:t xml:space="preserve">Based on its experience in reviewing and processing </w:t>
      </w:r>
      <w:r w:rsidRPr="00620A31">
        <w:t xml:space="preserve">domestic relations orders, </w:t>
      </w:r>
      <w:r w:rsidRPr="00BC4F03">
        <w:t xml:space="preserve">PBGC is </w:t>
      </w:r>
      <w:r w:rsidR="00FB33FA">
        <w:t xml:space="preserve">making the following non-material changes to the </w:t>
      </w:r>
      <w:r w:rsidRPr="00BC4F03">
        <w:t>QDRO booklet</w:t>
      </w:r>
      <w:r w:rsidR="00F83AC5">
        <w:t xml:space="preserve"> including</w:t>
      </w:r>
      <w:r w:rsidRPr="00BC4F03">
        <w:t>:</w:t>
      </w:r>
      <w:r w:rsidR="00301701">
        <w:t xml:space="preserve"> </w:t>
      </w:r>
    </w:p>
    <w:p w:rsidRPr="00622EEB" w:rsidR="00622EEB" w:rsidP="009032C5" w:rsidRDefault="00622EEB" w14:paraId="0ECEA230" w14:textId="2D8A4E9C">
      <w:pPr>
        <w:pStyle w:val="ListParagraph"/>
        <w:numPr>
          <w:ilvl w:val="0"/>
          <w:numId w:val="6"/>
        </w:numPr>
        <w:spacing w:line="480" w:lineRule="auto"/>
      </w:pPr>
      <w:r>
        <w:rPr>
          <w:color w:val="000000"/>
        </w:rPr>
        <w:t>Changing how the age for r</w:t>
      </w:r>
      <w:r w:rsidRPr="002F2D2F" w:rsidR="00301701">
        <w:rPr>
          <w:color w:val="000000"/>
        </w:rPr>
        <w:t xml:space="preserve">equired minimum distributions </w:t>
      </w:r>
      <w:r>
        <w:rPr>
          <w:color w:val="000000"/>
        </w:rPr>
        <w:t>is referred to by r</w:t>
      </w:r>
      <w:r w:rsidR="006A6596">
        <w:rPr>
          <w:color w:val="000000"/>
        </w:rPr>
        <w:t>eferenc</w:t>
      </w:r>
      <w:r>
        <w:rPr>
          <w:color w:val="000000"/>
        </w:rPr>
        <w:t xml:space="preserve">ing the applicable section of the Internal Revenue Code, section </w:t>
      </w:r>
      <w:r w:rsidR="000536F5">
        <w:rPr>
          <w:color w:val="000000"/>
        </w:rPr>
        <w:t>401(a)(9)</w:t>
      </w:r>
      <w:r>
        <w:rPr>
          <w:color w:val="000000"/>
        </w:rPr>
        <w:t>,</w:t>
      </w:r>
      <w:r w:rsidR="000536F5">
        <w:rPr>
          <w:color w:val="000000"/>
        </w:rPr>
        <w:t xml:space="preserve"> </w:t>
      </w:r>
      <w:r w:rsidR="00DA75FF">
        <w:rPr>
          <w:color w:val="000000"/>
        </w:rPr>
        <w:t>instead of an exact age.</w:t>
      </w:r>
    </w:p>
    <w:p w:rsidR="004B6D90" w:rsidP="004B6D90" w:rsidRDefault="004B6D90" w14:paraId="4EC18586" w14:textId="77777777">
      <w:pPr>
        <w:pStyle w:val="ListParagraph"/>
        <w:numPr>
          <w:ilvl w:val="0"/>
          <w:numId w:val="6"/>
        </w:numPr>
        <w:spacing w:line="480" w:lineRule="auto"/>
      </w:pPr>
      <w:r>
        <w:t>I</w:t>
      </w:r>
      <w:r w:rsidRPr="00733F5C">
        <w:t>ncreasing the</w:t>
      </w:r>
      <w:r>
        <w:t xml:space="preserve"> amount of time</w:t>
      </w:r>
      <w:r w:rsidRPr="00733F5C">
        <w:t xml:space="preserve"> parties </w:t>
      </w:r>
      <w:proofErr w:type="gramStart"/>
      <w:r>
        <w:t>have to</w:t>
      </w:r>
      <w:proofErr w:type="gramEnd"/>
      <w:r w:rsidRPr="00733F5C">
        <w:t xml:space="preserve"> contact PBGC to extend a hold after submission of a DRO or a non-DRO written notice of a pending DRO.</w:t>
      </w:r>
      <w:r>
        <w:t xml:space="preserve"> </w:t>
      </w:r>
    </w:p>
    <w:p w:rsidRPr="0043637D" w:rsidR="00622EEB" w:rsidP="00B40B94" w:rsidRDefault="00622EEB" w14:paraId="22935B81" w14:textId="77777777">
      <w:pPr>
        <w:pStyle w:val="NormalWeb"/>
        <w:numPr>
          <w:ilvl w:val="0"/>
          <w:numId w:val="6"/>
        </w:numPr>
        <w:spacing w:before="0" w:beforeAutospacing="0" w:after="0" w:afterAutospacing="0" w:line="480" w:lineRule="auto"/>
        <w:rPr>
          <w:rFonts w:ascii="Times New Roman" w:hAnsi="Times New Roman" w:cs="Times New Roman"/>
          <w:sz w:val="24"/>
          <w:szCs w:val="24"/>
        </w:rPr>
      </w:pPr>
      <w:r w:rsidRPr="0043637D">
        <w:rPr>
          <w:rStyle w:val="cf01"/>
          <w:rFonts w:ascii="Times New Roman" w:hAnsi="Times New Roman" w:cs="Times New Roman"/>
          <w:sz w:val="24"/>
          <w:szCs w:val="24"/>
        </w:rPr>
        <w:t xml:space="preserve">Clarifying </w:t>
      </w:r>
      <w:r w:rsidRPr="0043637D">
        <w:rPr>
          <w:rFonts w:ascii="Times New Roman" w:hAnsi="Times New Roman" w:cs="Times New Roman"/>
          <w:sz w:val="24"/>
          <w:szCs w:val="24"/>
        </w:rPr>
        <w:t xml:space="preserve">that PBGC will delay commencement of benefits to a participant upon receipt of written notice of a pending DRO. </w:t>
      </w:r>
    </w:p>
    <w:p w:rsidR="009C5C9F" w:rsidP="00B40B94" w:rsidRDefault="00301701" w14:paraId="127BB8AB" w14:textId="2BA79150">
      <w:pPr>
        <w:spacing w:line="480" w:lineRule="auto"/>
        <w:ind w:firstLine="360"/>
      </w:pPr>
      <w:r w:rsidRPr="00733F5C">
        <w:t xml:space="preserve">PBGC is also making </w:t>
      </w:r>
      <w:r w:rsidR="00E6189D">
        <w:t xml:space="preserve">minor </w:t>
      </w:r>
      <w:r>
        <w:t>editorial</w:t>
      </w:r>
      <w:r w:rsidRPr="00733F5C">
        <w:t xml:space="preserve"> changes to the QDRO booklet.</w:t>
      </w:r>
    </w:p>
    <w:p w:rsidR="00AC35BE" w:rsidP="00B40B94" w:rsidRDefault="009C5C9F" w14:paraId="36C10D24" w14:textId="77777777">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000FA0">
        <w:rPr>
          <w:u w:val="single"/>
        </w:rPr>
        <w:t>Use of information</w:t>
      </w:r>
      <w:r w:rsidRPr="00C43F11">
        <w:t xml:space="preserve">.  PBGC uses the information it obtains from domestic relations orders </w:t>
      </w:r>
    </w:p>
    <w:p w:rsidRPr="00C43F11" w:rsidR="009C5C9F" w:rsidP="00AC35BE" w:rsidRDefault="009C5C9F" w14:paraId="2F6824B4" w14:textId="4A303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C43F11">
        <w:t xml:space="preserve">that it has qualified to determine the proper amount and timing of benefit payments to participants and alternate payees.  </w:t>
      </w:r>
    </w:p>
    <w:p w:rsidR="00AC35BE" w:rsidP="009032C5" w:rsidRDefault="00000FA0" w14:paraId="4FB1A0E9" w14:textId="77777777">
      <w:pPr>
        <w:pStyle w:val="ListParagraph"/>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AC35BE">
        <w:rPr>
          <w:u w:val="single"/>
        </w:rPr>
        <w:t>Information technology</w:t>
      </w:r>
      <w:r w:rsidRPr="00C43F11">
        <w:t xml:space="preserve">.  </w:t>
      </w:r>
      <w:r>
        <w:t>F</w:t>
      </w:r>
      <w:r w:rsidRPr="00661293">
        <w:t xml:space="preserve">or informal review of a draft order, PBGC will accept a draft </w:t>
      </w:r>
    </w:p>
    <w:p w:rsidR="00000FA0" w:rsidP="00AC35BE" w:rsidRDefault="00000FA0" w14:paraId="1FF009CD" w14:textId="643E93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661293">
        <w:t xml:space="preserve">that is submitted electronically (by fax or email).  </w:t>
      </w:r>
      <w:r>
        <w:t>However, t</w:t>
      </w:r>
      <w:r w:rsidRPr="00984E9F">
        <w:t xml:space="preserve">he use of </w:t>
      </w:r>
      <w:r>
        <w:t xml:space="preserve">other </w:t>
      </w:r>
      <w:r w:rsidRPr="00984E9F">
        <w:t xml:space="preserve">technology is impracticable for domestic relations orders </w:t>
      </w:r>
      <w:r>
        <w:t>that</w:t>
      </w:r>
      <w:r w:rsidRPr="00984E9F">
        <w:t xml:space="preserve"> are submitted to PBGC for official qualification determinations.  Official qualification determinations </w:t>
      </w:r>
      <w:r>
        <w:t>require</w:t>
      </w:r>
      <w:r w:rsidRPr="00984E9F">
        <w:t xml:space="preserve"> original signed orders </w:t>
      </w:r>
      <w:r>
        <w:t>(</w:t>
      </w:r>
      <w:r w:rsidRPr="00984E9F">
        <w:t>or certified or authenticated copies</w:t>
      </w:r>
      <w:r>
        <w:t>)</w:t>
      </w:r>
      <w:r w:rsidRPr="00984E9F">
        <w:t xml:space="preserve"> issued by a state court, agency, or other instrumentality with the authority to issue judgments, decrees, or orders pursuant to state domestic relations law.  </w:t>
      </w:r>
      <w:r>
        <w:t xml:space="preserve">Since </w:t>
      </w:r>
      <w:r w:rsidRPr="00984E9F">
        <w:t xml:space="preserve">few, if any, states </w:t>
      </w:r>
      <w:r>
        <w:t xml:space="preserve">currently </w:t>
      </w:r>
      <w:r w:rsidRPr="00984E9F">
        <w:t>have technology in place to submit such orders to PBGC electronically</w:t>
      </w:r>
      <w:r>
        <w:t xml:space="preserve">, they must be submitted to PBGC by mail or commercial delivery service. </w:t>
      </w:r>
      <w:r w:rsidRPr="00984E9F">
        <w:t xml:space="preserve">  </w:t>
      </w:r>
    </w:p>
    <w:p w:rsidR="004F1D84" w:rsidP="009032C5" w:rsidRDefault="00000FA0" w14:paraId="0448ED6C" w14:textId="1C301F20">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000FA0">
        <w:rPr>
          <w:u w:val="single"/>
        </w:rPr>
        <w:t>Duplicat</w:t>
      </w:r>
      <w:r w:rsidR="00274FB8">
        <w:rPr>
          <w:u w:val="single"/>
        </w:rPr>
        <w:t xml:space="preserve">e or </w:t>
      </w:r>
      <w:r w:rsidRPr="00000FA0">
        <w:rPr>
          <w:u w:val="single"/>
        </w:rPr>
        <w:t>similar information</w:t>
      </w:r>
      <w:r w:rsidRPr="00C43F11">
        <w:t>.  All information required to be submitted under this</w:t>
      </w:r>
    </w:p>
    <w:p w:rsidRPr="00C43F11" w:rsidR="00000FA0" w:rsidP="004F1D84" w:rsidRDefault="00000FA0" w14:paraId="56B4D13E" w14:textId="37D1B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C43F11">
        <w:lastRenderedPageBreak/>
        <w:t xml:space="preserve">collection of information is statutorily required </w:t>
      </w:r>
      <w:proofErr w:type="gramStart"/>
      <w:r w:rsidRPr="00C43F11">
        <w:t>in order for</w:t>
      </w:r>
      <w:proofErr w:type="gramEnd"/>
      <w:r w:rsidRPr="00C43F11">
        <w:t xml:space="preserve"> any part of a participant</w:t>
      </w:r>
      <w:r>
        <w:t>’</w:t>
      </w:r>
      <w:r w:rsidRPr="00C43F11">
        <w:t>s benefit to be assigned to an alternate payee, or for a former spouse of the participant to be treated as the participant</w:t>
      </w:r>
      <w:r>
        <w:t>’</w:t>
      </w:r>
      <w:r w:rsidRPr="00C43F11">
        <w:t>s surviving spouse for benefit payment purposes.  The information requested is not available from another federal agency or another source.</w:t>
      </w:r>
    </w:p>
    <w:p w:rsidR="00000FA0" w:rsidP="009032C5" w:rsidRDefault="00000FA0" w14:paraId="71CC1435" w14:textId="162DF01D">
      <w:pPr>
        <w:pStyle w:val="ListParagraph"/>
        <w:keepLines/>
        <w:numPr>
          <w:ilvl w:val="0"/>
          <w:numId w:val="3"/>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4F1D84">
        <w:rPr>
          <w:u w:val="single"/>
        </w:rPr>
        <w:t>Small businesses</w:t>
      </w:r>
      <w:r w:rsidRPr="00C43F11">
        <w:t>.  Not applicable.</w:t>
      </w:r>
    </w:p>
    <w:p w:rsidR="004F1D84" w:rsidP="009032C5" w:rsidRDefault="00000FA0" w14:paraId="0CE60369" w14:textId="7D26E1DE">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000FA0">
        <w:rPr>
          <w:u w:val="single"/>
        </w:rPr>
        <w:t xml:space="preserve">Consequences of </w:t>
      </w:r>
      <w:r w:rsidR="00F95619">
        <w:rPr>
          <w:u w:val="single"/>
        </w:rPr>
        <w:t xml:space="preserve">reduced </w:t>
      </w:r>
      <w:r w:rsidRPr="00000FA0">
        <w:rPr>
          <w:u w:val="single"/>
        </w:rPr>
        <w:t>collection</w:t>
      </w:r>
      <w:r w:rsidRPr="00C43F11">
        <w:t>.  In the absence of a domestic relations</w:t>
      </w:r>
    </w:p>
    <w:p w:rsidR="00285119" w:rsidP="00AF4D5B" w:rsidRDefault="00000FA0" w14:paraId="169F93C3" w14:textId="5A501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C43F11">
        <w:t xml:space="preserve">order qualified by PBGC, PBGC </w:t>
      </w:r>
      <w:r>
        <w:t>is</w:t>
      </w:r>
      <w:r w:rsidRPr="00C43F11">
        <w:t xml:space="preserve"> prohibited from making benefit payments to an alternate payee.</w:t>
      </w:r>
    </w:p>
    <w:p w:rsidR="00330020" w:rsidP="009032C5" w:rsidRDefault="00A622A0" w14:paraId="383174DC" w14:textId="64D9C825">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i/>
        </w:rPr>
      </w:pPr>
      <w:r>
        <w:rPr>
          <w:u w:val="single"/>
        </w:rPr>
        <w:t>Consistency</w:t>
      </w:r>
      <w:r w:rsidRPr="0019404A" w:rsidR="00330020">
        <w:rPr>
          <w:u w:val="single"/>
        </w:rPr>
        <w:t xml:space="preserve"> with guidelines</w:t>
      </w:r>
      <w:r w:rsidRPr="00A12788" w:rsidR="00330020">
        <w:t>.  This collection of information is conducted in a manner</w:t>
      </w:r>
    </w:p>
    <w:p w:rsidR="00330020" w:rsidP="00330020" w:rsidRDefault="00330020" w14:paraId="0126D6B2" w14:textId="76195AB1">
      <w:pPr>
        <w:pStyle w:val="Quick1"/>
        <w:numPr>
          <w:ilvl w:val="0"/>
          <w:numId w:val="0"/>
        </w:numPr>
        <w:spacing w:line="480" w:lineRule="auto"/>
        <w:ind w:left="720" w:hanging="720"/>
        <w:rPr>
          <w:i w:val="0"/>
        </w:rPr>
      </w:pPr>
      <w:r w:rsidRPr="00A12788">
        <w:rPr>
          <w:i w:val="0"/>
        </w:rPr>
        <w:t>consistent with 5 CFR 1320.5(d)(2)</w:t>
      </w:r>
      <w:r>
        <w:rPr>
          <w:i w:val="0"/>
        </w:rPr>
        <w:t>.</w:t>
      </w:r>
    </w:p>
    <w:p w:rsidR="00761C24" w:rsidP="00761C24" w:rsidRDefault="00761C24" w14:paraId="2CBE9AEF" w14:textId="1D4396A5">
      <w:pPr>
        <w:pStyle w:val="Quick1"/>
        <w:numPr>
          <w:ilvl w:val="0"/>
          <w:numId w:val="0"/>
        </w:numPr>
        <w:spacing w:line="480" w:lineRule="auto"/>
        <w:ind w:left="720" w:hanging="360"/>
        <w:rPr>
          <w:i w:val="0"/>
        </w:rPr>
      </w:pPr>
      <w:r>
        <w:rPr>
          <w:i w:val="0"/>
        </w:rPr>
        <w:t>8.</w:t>
      </w:r>
      <w:r>
        <w:rPr>
          <w:i w:val="0"/>
        </w:rPr>
        <w:tab/>
      </w:r>
      <w:r w:rsidRPr="00761C24" w:rsidR="00000FA0">
        <w:rPr>
          <w:i w:val="0"/>
          <w:u w:val="single"/>
        </w:rPr>
        <w:t>Outside input</w:t>
      </w:r>
      <w:r w:rsidRPr="00761C24" w:rsidR="00000FA0">
        <w:rPr>
          <w:i w:val="0"/>
        </w:rPr>
        <w:t xml:space="preserve">.  On </w:t>
      </w:r>
      <w:r w:rsidR="004034FE">
        <w:rPr>
          <w:i w:val="0"/>
        </w:rPr>
        <w:t>October 6</w:t>
      </w:r>
      <w:r w:rsidRPr="00761C24" w:rsidR="00000FA0">
        <w:rPr>
          <w:i w:val="0"/>
        </w:rPr>
        <w:t>, 20</w:t>
      </w:r>
      <w:r w:rsidR="004034FE">
        <w:rPr>
          <w:i w:val="0"/>
        </w:rPr>
        <w:t>2</w:t>
      </w:r>
      <w:r w:rsidRPr="00761C24" w:rsidR="00000FA0">
        <w:rPr>
          <w:i w:val="0"/>
        </w:rPr>
        <w:t>1, PBGC published a 60-day notice (8</w:t>
      </w:r>
      <w:r w:rsidR="004034FE">
        <w:rPr>
          <w:i w:val="0"/>
        </w:rPr>
        <w:t>6</w:t>
      </w:r>
      <w:r w:rsidRPr="00761C24" w:rsidR="00000FA0">
        <w:rPr>
          <w:i w:val="0"/>
        </w:rPr>
        <w:t xml:space="preserve"> FR </w:t>
      </w:r>
      <w:r w:rsidR="004034FE">
        <w:rPr>
          <w:i w:val="0"/>
        </w:rPr>
        <w:t>55638</w:t>
      </w:r>
      <w:r w:rsidRPr="00761C24" w:rsidR="00000FA0">
        <w:rPr>
          <w:i w:val="0"/>
        </w:rPr>
        <w:t xml:space="preserve">) of </w:t>
      </w:r>
    </w:p>
    <w:p w:rsidR="00761C24" w:rsidP="00761C24" w:rsidRDefault="00000FA0" w14:paraId="729FF27A" w14:textId="77777777">
      <w:pPr>
        <w:pStyle w:val="Quick1"/>
        <w:numPr>
          <w:ilvl w:val="0"/>
          <w:numId w:val="0"/>
        </w:numPr>
        <w:spacing w:line="480" w:lineRule="auto"/>
        <w:ind w:left="720" w:hanging="720"/>
        <w:rPr>
          <w:i w:val="0"/>
        </w:rPr>
      </w:pPr>
      <w:r w:rsidRPr="00761C24">
        <w:rPr>
          <w:i w:val="0"/>
        </w:rPr>
        <w:t>intent to request an extension of this collection of information, as revised, and invited public</w:t>
      </w:r>
    </w:p>
    <w:p w:rsidR="00C46D8E" w:rsidP="00761C24" w:rsidRDefault="00000FA0" w14:paraId="1B0C36AD" w14:textId="4F33BF3C">
      <w:pPr>
        <w:pStyle w:val="Quick1"/>
        <w:numPr>
          <w:ilvl w:val="0"/>
          <w:numId w:val="0"/>
        </w:numPr>
        <w:spacing w:line="480" w:lineRule="auto"/>
        <w:ind w:left="720" w:hanging="720"/>
        <w:rPr>
          <w:i w:val="0"/>
        </w:rPr>
      </w:pPr>
      <w:r w:rsidRPr="00761C24">
        <w:rPr>
          <w:i w:val="0"/>
        </w:rPr>
        <w:t xml:space="preserve">comment by </w:t>
      </w:r>
      <w:r w:rsidR="00EA7520">
        <w:rPr>
          <w:i w:val="0"/>
        </w:rPr>
        <w:t>December 6</w:t>
      </w:r>
      <w:r w:rsidRPr="00761C24">
        <w:rPr>
          <w:i w:val="0"/>
        </w:rPr>
        <w:t>, 20</w:t>
      </w:r>
      <w:r w:rsidR="00EA7520">
        <w:rPr>
          <w:i w:val="0"/>
        </w:rPr>
        <w:t>2</w:t>
      </w:r>
      <w:r w:rsidRPr="00761C24">
        <w:rPr>
          <w:i w:val="0"/>
        </w:rPr>
        <w:t>1.  No comments were received.</w:t>
      </w:r>
    </w:p>
    <w:p w:rsidR="007F50C3" w:rsidP="009032C5" w:rsidRDefault="00B40C82" w14:paraId="3ADE23F9" w14:textId="77777777">
      <w:pPr>
        <w:pStyle w:val="Quick1"/>
        <w:numPr>
          <w:ilvl w:val="0"/>
          <w:numId w:val="4"/>
        </w:numPr>
        <w:spacing w:line="480" w:lineRule="auto"/>
        <w:rPr>
          <w:i w:val="0"/>
        </w:rPr>
      </w:pPr>
      <w:r w:rsidRPr="00547F5A">
        <w:rPr>
          <w:i w:val="0"/>
          <w:u w:val="single"/>
        </w:rPr>
        <w:t>Payments to respondents</w:t>
      </w:r>
      <w:r w:rsidRPr="00547F5A">
        <w:rPr>
          <w:i w:val="0"/>
        </w:rPr>
        <w:t>.  PBGC provides no payments or gifts to respondents in</w:t>
      </w:r>
    </w:p>
    <w:p w:rsidRPr="00547F5A" w:rsidR="00B40C82" w:rsidP="007F50C3" w:rsidRDefault="00B40C82" w14:paraId="5EC8DC53" w14:textId="7716DC33">
      <w:pPr>
        <w:pStyle w:val="Quick1"/>
        <w:numPr>
          <w:ilvl w:val="0"/>
          <w:numId w:val="0"/>
        </w:numPr>
        <w:spacing w:line="480" w:lineRule="auto"/>
        <w:ind w:left="720" w:hanging="720"/>
        <w:rPr>
          <w:i w:val="0"/>
        </w:rPr>
      </w:pPr>
      <w:r w:rsidRPr="00547F5A">
        <w:rPr>
          <w:i w:val="0"/>
        </w:rPr>
        <w:t>connection with this collection</w:t>
      </w:r>
      <w:r>
        <w:rPr>
          <w:i w:val="0"/>
        </w:rPr>
        <w:t xml:space="preserve"> of information</w:t>
      </w:r>
      <w:r w:rsidRPr="00547F5A">
        <w:rPr>
          <w:i w:val="0"/>
        </w:rPr>
        <w:t>.</w:t>
      </w:r>
    </w:p>
    <w:p w:rsidR="00B40C82" w:rsidP="009032C5" w:rsidRDefault="00B40C82" w14:paraId="2E6CBE35" w14:textId="77777777">
      <w:pPr>
        <w:pStyle w:val="Quick1"/>
        <w:numPr>
          <w:ilvl w:val="0"/>
          <w:numId w:val="4"/>
        </w:numPr>
        <w:spacing w:line="480" w:lineRule="auto"/>
        <w:rPr>
          <w:i w:val="0"/>
        </w:rPr>
      </w:pPr>
      <w:r w:rsidRPr="009E1D3A">
        <w:rPr>
          <w:i w:val="0"/>
          <w:u w:val="single"/>
        </w:rPr>
        <w:t>Confidentiality</w:t>
      </w:r>
      <w:r w:rsidRPr="00A7375A">
        <w:rPr>
          <w:i w:val="0"/>
        </w:rPr>
        <w:t>.  Confidentiality of information is that afforded by the Freedom of</w:t>
      </w:r>
    </w:p>
    <w:p w:rsidR="00B40C82" w:rsidP="00B40C82" w:rsidRDefault="00B40C82" w14:paraId="5EEEDF4A" w14:textId="68B35883">
      <w:pPr>
        <w:pStyle w:val="Quick1"/>
        <w:numPr>
          <w:ilvl w:val="0"/>
          <w:numId w:val="0"/>
        </w:numPr>
        <w:spacing w:line="480" w:lineRule="auto"/>
        <w:ind w:left="720" w:hanging="720"/>
        <w:rPr>
          <w:i w:val="0"/>
        </w:rPr>
      </w:pPr>
      <w:r w:rsidRPr="00A7375A">
        <w:rPr>
          <w:i w:val="0"/>
        </w:rPr>
        <w:t xml:space="preserve">Information Act and the Privacy Act. </w:t>
      </w:r>
      <w:r w:rsidR="00B067BF">
        <w:rPr>
          <w:i w:val="0"/>
        </w:rPr>
        <w:t xml:space="preserve"> </w:t>
      </w:r>
      <w:r w:rsidRPr="00A7375A">
        <w:rPr>
          <w:i w:val="0"/>
        </w:rPr>
        <w:t>PBGC's rules that provide and restrict access to its records</w:t>
      </w:r>
    </w:p>
    <w:p w:rsidRPr="00A7375A" w:rsidR="00B40C82" w:rsidP="00B40C82" w:rsidRDefault="00B40C82" w14:paraId="5AB955E9" w14:textId="0CF909C1">
      <w:pPr>
        <w:pStyle w:val="Quick1"/>
        <w:numPr>
          <w:ilvl w:val="0"/>
          <w:numId w:val="0"/>
        </w:numPr>
        <w:spacing w:line="480" w:lineRule="auto"/>
        <w:ind w:left="720" w:hanging="720"/>
        <w:rPr>
          <w:i w:val="0"/>
        </w:rPr>
      </w:pPr>
      <w:r w:rsidRPr="00A7375A">
        <w:rPr>
          <w:i w:val="0"/>
        </w:rPr>
        <w:t>are set forth in 29 CFR Part 4901.</w:t>
      </w:r>
    </w:p>
    <w:p w:rsidRPr="002F2D2F" w:rsidR="00B40C82" w:rsidP="009032C5" w:rsidRDefault="00B40C82" w14:paraId="1321B752" w14:textId="65BB8213">
      <w:pPr>
        <w:pStyle w:val="Quick1"/>
        <w:numPr>
          <w:ilvl w:val="0"/>
          <w:numId w:val="4"/>
        </w:numPr>
        <w:spacing w:line="480" w:lineRule="auto"/>
        <w:ind w:left="0" w:firstLine="270"/>
      </w:pPr>
      <w:r w:rsidRPr="00B40C82">
        <w:rPr>
          <w:i w:val="0"/>
          <w:u w:val="single"/>
        </w:rPr>
        <w:t>Personal questions</w:t>
      </w:r>
      <w:r w:rsidRPr="00B40C82">
        <w:rPr>
          <w:i w:val="0"/>
        </w:rPr>
        <w:t>.  This c</w:t>
      </w:r>
      <w:r>
        <w:rPr>
          <w:i w:val="0"/>
        </w:rPr>
        <w:t>ollection of information does not include any questions of a personal or sensitive nature.</w:t>
      </w:r>
    </w:p>
    <w:p w:rsidR="00DB042C" w:rsidP="009032C5" w:rsidRDefault="00946FAF" w14:paraId="1B51BB22" w14:textId="7FB4161F">
      <w:pPr>
        <w:pStyle w:val="Quick1"/>
        <w:numPr>
          <w:ilvl w:val="0"/>
          <w:numId w:val="4"/>
        </w:numPr>
        <w:spacing w:line="480" w:lineRule="auto"/>
        <w:ind w:left="0" w:firstLine="270"/>
        <w:rPr>
          <w:i w:val="0"/>
        </w:rPr>
      </w:pPr>
      <w:r>
        <w:rPr>
          <w:i w:val="0"/>
          <w:iCs/>
          <w:u w:val="single"/>
        </w:rPr>
        <w:t xml:space="preserve">Hour </w:t>
      </w:r>
      <w:r w:rsidRPr="00D52DB8" w:rsidR="000C63CB">
        <w:rPr>
          <w:i w:val="0"/>
          <w:u w:val="single"/>
        </w:rPr>
        <w:t>burden on the public</w:t>
      </w:r>
      <w:r w:rsidR="000C63CB">
        <w:rPr>
          <w:i w:val="0"/>
        </w:rPr>
        <w:t xml:space="preserve">.  </w:t>
      </w:r>
      <w:r w:rsidRPr="00D52DB8" w:rsidR="000C63CB">
        <w:rPr>
          <w:i w:val="0"/>
        </w:rPr>
        <w:t>PBGC</w:t>
      </w:r>
      <w:r w:rsidR="000C63CB">
        <w:rPr>
          <w:i w:val="0"/>
        </w:rPr>
        <w:t xml:space="preserve"> </w:t>
      </w:r>
      <w:r w:rsidRPr="00D52DB8" w:rsidR="000C63CB">
        <w:rPr>
          <w:i w:val="0"/>
        </w:rPr>
        <w:t xml:space="preserve">expects to receive </w:t>
      </w:r>
      <w:r w:rsidR="000C63CB">
        <w:rPr>
          <w:i w:val="0"/>
          <w:iCs/>
        </w:rPr>
        <w:t xml:space="preserve">approximately </w:t>
      </w:r>
      <w:r w:rsidRPr="002F2D2F" w:rsidR="000C63CB">
        <w:rPr>
          <w:i w:val="0"/>
          <w:iCs/>
        </w:rPr>
        <w:t>428</w:t>
      </w:r>
      <w:r w:rsidRPr="000C63CB" w:rsidR="000C63CB">
        <w:rPr>
          <w:i w:val="0"/>
          <w:iCs/>
        </w:rPr>
        <w:t xml:space="preserve"> </w:t>
      </w:r>
      <w:r w:rsidRPr="00D52DB8" w:rsidR="000C63CB">
        <w:rPr>
          <w:i w:val="0"/>
        </w:rPr>
        <w:t>domestic</w:t>
      </w:r>
      <w:r w:rsidR="000C63CB">
        <w:t xml:space="preserve"> </w:t>
      </w:r>
      <w:r w:rsidRPr="00991FA3" w:rsidR="000C63CB">
        <w:rPr>
          <w:i w:val="0"/>
        </w:rPr>
        <w:t>relations orders annually.</w:t>
      </w:r>
      <w:r w:rsidR="000C63CB">
        <w:rPr>
          <w:i w:val="0"/>
        </w:rPr>
        <w:t xml:space="preserve">  </w:t>
      </w:r>
      <w:r w:rsidRPr="00B975C7" w:rsidR="00885B63">
        <w:rPr>
          <w:i w:val="0"/>
        </w:rPr>
        <w:t xml:space="preserve">Based on calls to up to </w:t>
      </w:r>
      <w:r w:rsidRPr="00B975C7" w:rsidR="00C32A3C">
        <w:rPr>
          <w:i w:val="0"/>
        </w:rPr>
        <w:t>nine</w:t>
      </w:r>
      <w:r w:rsidRPr="00B975C7" w:rsidR="00885B63">
        <w:rPr>
          <w:i w:val="0"/>
        </w:rPr>
        <w:t xml:space="preserve"> respondents</w:t>
      </w:r>
      <w:r w:rsidR="005647B7">
        <w:rPr>
          <w:i w:val="0"/>
        </w:rPr>
        <w:t xml:space="preserve"> to determine filer experience</w:t>
      </w:r>
      <w:r w:rsidRPr="00B975C7" w:rsidR="00885B63">
        <w:rPr>
          <w:i w:val="0"/>
        </w:rPr>
        <w:t xml:space="preserve">, </w:t>
      </w:r>
      <w:r w:rsidRPr="00B975C7" w:rsidR="00EF1038">
        <w:rPr>
          <w:i w:val="0"/>
        </w:rPr>
        <w:lastRenderedPageBreak/>
        <w:t xml:space="preserve">PBGC expects </w:t>
      </w:r>
      <w:r w:rsidRPr="00B975C7" w:rsidR="00C32A3C">
        <w:rPr>
          <w:i w:val="0"/>
        </w:rPr>
        <w:t>the overwhelming majority, if not</w:t>
      </w:r>
      <w:r w:rsidRPr="00B975C7" w:rsidR="000C022D">
        <w:rPr>
          <w:i w:val="0"/>
        </w:rPr>
        <w:t xml:space="preserve"> </w:t>
      </w:r>
      <w:r w:rsidRPr="00B975C7" w:rsidR="00E911AD">
        <w:rPr>
          <w:i w:val="0"/>
        </w:rPr>
        <w:t>all</w:t>
      </w:r>
      <w:r w:rsidRPr="00B975C7" w:rsidR="00C32A3C">
        <w:rPr>
          <w:i w:val="0"/>
        </w:rPr>
        <w:t>,</w:t>
      </w:r>
      <w:r w:rsidRPr="00B975C7" w:rsidR="00C62C31">
        <w:rPr>
          <w:i w:val="0"/>
        </w:rPr>
        <w:t xml:space="preserve"> </w:t>
      </w:r>
      <w:r w:rsidRPr="00B975C7" w:rsidR="0079736C">
        <w:rPr>
          <w:i w:val="0"/>
        </w:rPr>
        <w:t xml:space="preserve">of </w:t>
      </w:r>
      <w:r w:rsidRPr="00B975C7" w:rsidR="00C62C31">
        <w:rPr>
          <w:i w:val="0"/>
        </w:rPr>
        <w:t>the domestic relations orders</w:t>
      </w:r>
      <w:r w:rsidRPr="00B975C7" w:rsidR="00885B63">
        <w:rPr>
          <w:i w:val="0"/>
        </w:rPr>
        <w:t xml:space="preserve"> submitted</w:t>
      </w:r>
      <w:r w:rsidRPr="00B975C7" w:rsidR="00C62C31">
        <w:rPr>
          <w:i w:val="0"/>
        </w:rPr>
        <w:t xml:space="preserve"> </w:t>
      </w:r>
      <w:r w:rsidRPr="00B975C7" w:rsidR="00C32A3C">
        <w:rPr>
          <w:i w:val="0"/>
        </w:rPr>
        <w:t xml:space="preserve">to PBGC for qualification </w:t>
      </w:r>
      <w:r w:rsidRPr="00B975C7" w:rsidR="00C62C31">
        <w:rPr>
          <w:i w:val="0"/>
        </w:rPr>
        <w:t xml:space="preserve">to be prepared </w:t>
      </w:r>
      <w:r w:rsidRPr="00B975C7" w:rsidR="00C32A3C">
        <w:rPr>
          <w:i w:val="0"/>
        </w:rPr>
        <w:t xml:space="preserve">primarily </w:t>
      </w:r>
      <w:r w:rsidRPr="00B975C7" w:rsidR="00C62C31">
        <w:rPr>
          <w:i w:val="0"/>
        </w:rPr>
        <w:t>by a professional</w:t>
      </w:r>
      <w:r w:rsidRPr="00B975C7" w:rsidR="00C32A3C">
        <w:rPr>
          <w:i w:val="0"/>
        </w:rPr>
        <w:t>, rather than</w:t>
      </w:r>
      <w:r w:rsidRPr="00B975C7" w:rsidR="00C62C31">
        <w:rPr>
          <w:i w:val="0"/>
        </w:rPr>
        <w:t xml:space="preserve"> </w:t>
      </w:r>
      <w:r w:rsidRPr="00B975C7" w:rsidR="003F5A39">
        <w:rPr>
          <w:i w:val="0"/>
        </w:rPr>
        <w:t xml:space="preserve">by </w:t>
      </w:r>
      <w:r w:rsidRPr="00B975C7" w:rsidR="000B3620">
        <w:rPr>
          <w:i w:val="0"/>
        </w:rPr>
        <w:t>an</w:t>
      </w:r>
      <w:r w:rsidRPr="00B975C7" w:rsidR="003F5A39">
        <w:rPr>
          <w:i w:val="0"/>
        </w:rPr>
        <w:t xml:space="preserve"> alternate payee</w:t>
      </w:r>
      <w:r w:rsidRPr="00B975C7" w:rsidR="000B3620">
        <w:rPr>
          <w:i w:val="0"/>
        </w:rPr>
        <w:t xml:space="preserve"> or participant</w:t>
      </w:r>
      <w:r w:rsidRPr="00B975C7" w:rsidR="00C32A3C">
        <w:rPr>
          <w:i w:val="0"/>
        </w:rPr>
        <w:t xml:space="preserve"> </w:t>
      </w:r>
      <w:r w:rsidRPr="00B975C7" w:rsidR="00B40AAA">
        <w:rPr>
          <w:i w:val="0"/>
        </w:rPr>
        <w:t xml:space="preserve">solely </w:t>
      </w:r>
      <w:r w:rsidRPr="00B975C7" w:rsidR="00C32A3C">
        <w:rPr>
          <w:i w:val="0"/>
        </w:rPr>
        <w:t>on his or her own</w:t>
      </w:r>
      <w:r w:rsidRPr="00B975C7" w:rsidR="003F5A39">
        <w:rPr>
          <w:i w:val="0"/>
        </w:rPr>
        <w:t xml:space="preserve">.  </w:t>
      </w:r>
      <w:r w:rsidRPr="00B975C7" w:rsidR="00C32A3C">
        <w:rPr>
          <w:i w:val="0"/>
        </w:rPr>
        <w:t xml:space="preserve">Nonetheless, </w:t>
      </w:r>
      <w:r w:rsidRPr="00B975C7" w:rsidR="000C022D">
        <w:rPr>
          <w:i w:val="0"/>
        </w:rPr>
        <w:t>the</w:t>
      </w:r>
      <w:r w:rsidRPr="00B975C7" w:rsidR="006065A9">
        <w:rPr>
          <w:i w:val="0"/>
        </w:rPr>
        <w:t xml:space="preserve"> </w:t>
      </w:r>
      <w:r w:rsidRPr="00B975C7" w:rsidR="006C766F">
        <w:rPr>
          <w:i w:val="0"/>
        </w:rPr>
        <w:t xml:space="preserve">estimated </w:t>
      </w:r>
      <w:r w:rsidRPr="00B975C7" w:rsidR="006065A9">
        <w:rPr>
          <w:i w:val="0"/>
        </w:rPr>
        <w:t>average hour burden for the alternate payee or participant is</w:t>
      </w:r>
      <w:r w:rsidRPr="00B975C7" w:rsidR="00B40AAA">
        <w:rPr>
          <w:i w:val="0"/>
        </w:rPr>
        <w:t xml:space="preserve"> estimated to be</w:t>
      </w:r>
      <w:r w:rsidRPr="00B975C7" w:rsidR="006065A9">
        <w:rPr>
          <w:i w:val="0"/>
        </w:rPr>
        <w:t xml:space="preserve"> </w:t>
      </w:r>
      <w:r w:rsidRPr="00B975C7" w:rsidR="00C32A3C">
        <w:rPr>
          <w:i w:val="0"/>
        </w:rPr>
        <w:t>0</w:t>
      </w:r>
      <w:r w:rsidRPr="00B975C7" w:rsidR="00201E37">
        <w:rPr>
          <w:i w:val="0"/>
        </w:rPr>
        <w:t>.75</w:t>
      </w:r>
      <w:r w:rsidRPr="00B975C7" w:rsidR="006065A9">
        <w:rPr>
          <w:i w:val="0"/>
        </w:rPr>
        <w:t xml:space="preserve"> hours.  The</w:t>
      </w:r>
      <w:r w:rsidRPr="00B975C7" w:rsidR="00BF0168">
        <w:rPr>
          <w:i w:val="0"/>
        </w:rPr>
        <w:t xml:space="preserve"> estimated</w:t>
      </w:r>
      <w:r w:rsidRPr="00B975C7" w:rsidR="006065A9">
        <w:rPr>
          <w:i w:val="0"/>
        </w:rPr>
        <w:t xml:space="preserve"> total </w:t>
      </w:r>
      <w:r w:rsidRPr="00B975C7" w:rsidR="00CF3F46">
        <w:rPr>
          <w:i w:val="0"/>
        </w:rPr>
        <w:t xml:space="preserve">average </w:t>
      </w:r>
      <w:r w:rsidRPr="00B975C7" w:rsidR="006065A9">
        <w:rPr>
          <w:i w:val="0"/>
        </w:rPr>
        <w:t xml:space="preserve">annual hour burden is </w:t>
      </w:r>
      <w:r w:rsidRPr="00B975C7" w:rsidR="00046C1C">
        <w:rPr>
          <w:i w:val="0"/>
        </w:rPr>
        <w:t xml:space="preserve">321 </w:t>
      </w:r>
      <w:r w:rsidRPr="00B975C7" w:rsidR="006065A9">
        <w:rPr>
          <w:i w:val="0"/>
        </w:rPr>
        <w:t>hours (</w:t>
      </w:r>
      <w:r w:rsidRPr="00B975C7" w:rsidR="00C32A3C">
        <w:rPr>
          <w:i w:val="0"/>
        </w:rPr>
        <w:t>0</w:t>
      </w:r>
      <w:r w:rsidRPr="00B975C7" w:rsidR="00201E37">
        <w:rPr>
          <w:i w:val="0"/>
        </w:rPr>
        <w:t>.75</w:t>
      </w:r>
      <w:r w:rsidRPr="00B975C7" w:rsidR="006065A9">
        <w:rPr>
          <w:i w:val="0"/>
        </w:rPr>
        <w:t xml:space="preserve"> hour</w:t>
      </w:r>
      <w:r w:rsidRPr="00B975C7" w:rsidR="00414F47">
        <w:rPr>
          <w:i w:val="0"/>
        </w:rPr>
        <w:t>s</w:t>
      </w:r>
      <w:r w:rsidRPr="00B975C7" w:rsidR="00857BDC">
        <w:rPr>
          <w:i w:val="0"/>
        </w:rPr>
        <w:t xml:space="preserve"> per order x </w:t>
      </w:r>
      <w:r w:rsidRPr="00B975C7" w:rsidR="00046C1C">
        <w:rPr>
          <w:i w:val="0"/>
        </w:rPr>
        <w:t>428</w:t>
      </w:r>
      <w:r w:rsidRPr="00B975C7" w:rsidR="00857BDC">
        <w:rPr>
          <w:i w:val="0"/>
        </w:rPr>
        <w:t xml:space="preserve"> orders</w:t>
      </w:r>
      <w:r w:rsidRPr="00B975C7" w:rsidR="00ED1623">
        <w:rPr>
          <w:i w:val="0"/>
        </w:rPr>
        <w:t>)</w:t>
      </w:r>
      <w:r w:rsidRPr="00B975C7" w:rsidR="006065A9">
        <w:rPr>
          <w:i w:val="0"/>
        </w:rPr>
        <w:t xml:space="preserve">.   </w:t>
      </w:r>
    </w:p>
    <w:p w:rsidRPr="000E4BBA" w:rsidR="00D17F41" w:rsidP="009032C5" w:rsidRDefault="00B75847" w14:paraId="2FC6268E" w14:textId="6A75B9ED">
      <w:pPr>
        <w:pStyle w:val="Quick1"/>
        <w:numPr>
          <w:ilvl w:val="0"/>
          <w:numId w:val="4"/>
        </w:numPr>
        <w:spacing w:line="480" w:lineRule="auto"/>
        <w:ind w:left="0" w:firstLine="270"/>
        <w:rPr>
          <w:color w:val="000000"/>
        </w:rPr>
      </w:pPr>
      <w:r>
        <w:rPr>
          <w:i w:val="0"/>
          <w:u w:val="single"/>
        </w:rPr>
        <w:t>Cost bur</w:t>
      </w:r>
      <w:r w:rsidR="004D23FD">
        <w:rPr>
          <w:i w:val="0"/>
          <w:u w:val="single"/>
        </w:rPr>
        <w:t>d</w:t>
      </w:r>
      <w:r>
        <w:rPr>
          <w:i w:val="0"/>
          <w:u w:val="single"/>
        </w:rPr>
        <w:t>en on</w:t>
      </w:r>
      <w:r w:rsidR="004D23FD">
        <w:rPr>
          <w:i w:val="0"/>
          <w:u w:val="single"/>
        </w:rPr>
        <w:t xml:space="preserve"> the public</w:t>
      </w:r>
      <w:r w:rsidR="00EA7520">
        <w:rPr>
          <w:i w:val="0"/>
          <w:u w:val="single"/>
        </w:rPr>
        <w:t>.</w:t>
      </w:r>
      <w:r w:rsidR="00EA7520">
        <w:rPr>
          <w:i w:val="0"/>
        </w:rPr>
        <w:t xml:space="preserve"> </w:t>
      </w:r>
      <w:r w:rsidRPr="00EA7520" w:rsidR="00EA7520">
        <w:rPr>
          <w:i w:val="0"/>
        </w:rPr>
        <w:t xml:space="preserve"> </w:t>
      </w:r>
      <w:r w:rsidRPr="002F2D2F" w:rsidR="00E42C94">
        <w:rPr>
          <w:i w:val="0"/>
          <w:iCs/>
        </w:rPr>
        <w:t xml:space="preserve">PBGC estimates </w:t>
      </w:r>
      <w:r w:rsidR="00C8374A">
        <w:rPr>
          <w:i w:val="0"/>
          <w:iCs/>
        </w:rPr>
        <w:t xml:space="preserve">based on filer experience that </w:t>
      </w:r>
      <w:r w:rsidRPr="002F2D2F" w:rsidR="00E42C94">
        <w:rPr>
          <w:i w:val="0"/>
          <w:iCs/>
        </w:rPr>
        <w:t>the cost burden per order to be 3.5 hours</w:t>
      </w:r>
      <w:r w:rsidRPr="002F2D2F" w:rsidR="00E42C94">
        <w:rPr>
          <w:b/>
          <w:bCs/>
          <w:i w:val="0"/>
          <w:iCs/>
          <w:color w:val="0000FF"/>
        </w:rPr>
        <w:t xml:space="preserve"> </w:t>
      </w:r>
      <w:r w:rsidRPr="002F2D2F" w:rsidR="00E42C94">
        <w:rPr>
          <w:i w:val="0"/>
          <w:iCs/>
          <w:color w:val="000000"/>
        </w:rPr>
        <w:t>of professional time spent preparing an order and obtaining its qualification, at an average hourly rate of $200.  Based on these estimates, the estimated cost burden per order is $700 ($200 per hour x 3.5 hours).  This cost burden per order was used as the average professional fees</w:t>
      </w:r>
      <w:r w:rsidR="002E11C3">
        <w:rPr>
          <w:i w:val="0"/>
          <w:iCs/>
          <w:color w:val="000000"/>
        </w:rPr>
        <w:t xml:space="preserve"> to prepare</w:t>
      </w:r>
      <w:r w:rsidRPr="002F2D2F" w:rsidR="00E42C94">
        <w:rPr>
          <w:i w:val="0"/>
          <w:iCs/>
          <w:color w:val="000000"/>
        </w:rPr>
        <w:t xml:space="preserve"> each of the estimated 428 orders s, for a total annual cost of approximately $299,600 ($700 per order x 428 orders).  </w:t>
      </w:r>
    </w:p>
    <w:p w:rsidR="0085405F" w:rsidP="009032C5" w:rsidRDefault="002E5B94" w14:paraId="05BA0A85" w14:textId="7422AAA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C34B8B">
        <w:rPr>
          <w:color w:val="000000"/>
          <w:u w:val="single"/>
        </w:rPr>
        <w:t>Cost to the government</w:t>
      </w:r>
      <w:r w:rsidRPr="00C34B8B">
        <w:rPr>
          <w:color w:val="000000"/>
        </w:rPr>
        <w:t xml:space="preserve">.  </w:t>
      </w:r>
      <w:r w:rsidR="00C34B8B">
        <w:t xml:space="preserve">Because work on processing this information will be </w:t>
      </w:r>
    </w:p>
    <w:p w:rsidR="00C34B8B" w:rsidP="0085405F" w:rsidRDefault="00C34B8B" w14:paraId="57C2B6C6" w14:textId="60B061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performed by existing staff as part of their regular duties, there is no cost to the federal </w:t>
      </w:r>
      <w:r w:rsidR="00213164">
        <w:t>government.</w:t>
      </w:r>
      <w:r w:rsidR="003C4792">
        <w:t xml:space="preserve"> </w:t>
      </w:r>
    </w:p>
    <w:p w:rsidRPr="00F12E7F" w:rsidR="00D76081" w:rsidP="009032C5" w:rsidRDefault="0029107D" w14:paraId="1CE5A69D" w14:textId="49D9D21E">
      <w:pPr>
        <w:pStyle w:val="Quick1"/>
        <w:numPr>
          <w:ilvl w:val="0"/>
          <w:numId w:val="4"/>
        </w:numPr>
        <w:spacing w:line="480" w:lineRule="auto"/>
        <w:ind w:left="0" w:firstLine="360"/>
        <w:rPr>
          <w:iCs/>
        </w:rPr>
      </w:pPr>
      <w:r w:rsidRPr="00F12E7F">
        <w:rPr>
          <w:i w:val="0"/>
          <w:iCs/>
          <w:u w:val="single"/>
        </w:rPr>
        <w:t>Explanation of burden changes</w:t>
      </w:r>
      <w:r w:rsidRPr="00F12E7F">
        <w:rPr>
          <w:i w:val="0"/>
          <w:iCs/>
        </w:rPr>
        <w:t>.</w:t>
      </w:r>
      <w:r w:rsidRPr="00F12E7F" w:rsidR="003C4792">
        <w:rPr>
          <w:i w:val="0"/>
          <w:iCs/>
        </w:rPr>
        <w:t xml:space="preserve">  The change in the estimated annual hourly burden</w:t>
      </w:r>
      <w:r w:rsidRPr="00F12E7F" w:rsidR="003C4792">
        <w:rPr>
          <w:iCs/>
        </w:rPr>
        <w:t xml:space="preserve"> </w:t>
      </w:r>
      <w:r w:rsidRPr="00F12E7F" w:rsidR="00885B63">
        <w:rPr>
          <w:i w:val="0"/>
          <w:iCs/>
          <w:color w:val="000000"/>
        </w:rPr>
        <w:t xml:space="preserve">and cost </w:t>
      </w:r>
      <w:r w:rsidRPr="00F12E7F" w:rsidR="004661D4">
        <w:rPr>
          <w:i w:val="0"/>
          <w:iCs/>
          <w:color w:val="000000"/>
        </w:rPr>
        <w:t>burden</w:t>
      </w:r>
      <w:r w:rsidRPr="00F12E7F" w:rsidR="001626C5">
        <w:rPr>
          <w:i w:val="0"/>
          <w:iCs/>
          <w:color w:val="000000"/>
        </w:rPr>
        <w:t xml:space="preserve"> </w:t>
      </w:r>
      <w:r w:rsidRPr="00F12E7F" w:rsidR="009C3866">
        <w:rPr>
          <w:i w:val="0"/>
          <w:iCs/>
          <w:color w:val="000000"/>
        </w:rPr>
        <w:t>of this</w:t>
      </w:r>
      <w:r w:rsidRPr="00F12E7F" w:rsidR="00993154">
        <w:rPr>
          <w:i w:val="0"/>
          <w:iCs/>
          <w:color w:val="000000"/>
        </w:rPr>
        <w:t xml:space="preserve"> </w:t>
      </w:r>
      <w:r w:rsidRPr="00F12E7F" w:rsidR="009C3866">
        <w:rPr>
          <w:i w:val="0"/>
          <w:iCs/>
          <w:color w:val="000000"/>
        </w:rPr>
        <w:t>collection of information</w:t>
      </w:r>
      <w:r w:rsidRPr="00F12E7F" w:rsidR="004661D4">
        <w:rPr>
          <w:i w:val="0"/>
          <w:iCs/>
          <w:color w:val="000000"/>
        </w:rPr>
        <w:t xml:space="preserve"> (from </w:t>
      </w:r>
      <w:r w:rsidRPr="00F12E7F" w:rsidR="001626C5">
        <w:rPr>
          <w:i w:val="0"/>
          <w:iCs/>
          <w:color w:val="000000"/>
        </w:rPr>
        <w:t>4</w:t>
      </w:r>
      <w:r w:rsidRPr="00F12E7F" w:rsidR="00F51347">
        <w:rPr>
          <w:i w:val="0"/>
          <w:iCs/>
          <w:color w:val="000000"/>
        </w:rPr>
        <w:t>73</w:t>
      </w:r>
      <w:r w:rsidRPr="00F12E7F" w:rsidR="004661D4">
        <w:rPr>
          <w:i w:val="0"/>
          <w:iCs/>
        </w:rPr>
        <w:t xml:space="preserve"> </w:t>
      </w:r>
      <w:r w:rsidRPr="00F12E7F" w:rsidR="004661D4">
        <w:rPr>
          <w:i w:val="0"/>
          <w:iCs/>
          <w:color w:val="000000"/>
        </w:rPr>
        <w:t>hours and $</w:t>
      </w:r>
      <w:r w:rsidRPr="00F12E7F" w:rsidR="001626C5">
        <w:rPr>
          <w:i w:val="0"/>
          <w:iCs/>
          <w:color w:val="000000"/>
        </w:rPr>
        <w:t>9</w:t>
      </w:r>
      <w:r w:rsidRPr="00F12E7F" w:rsidR="00CD555B">
        <w:rPr>
          <w:i w:val="0"/>
          <w:iCs/>
          <w:color w:val="000000"/>
        </w:rPr>
        <w:t>4</w:t>
      </w:r>
      <w:r w:rsidRPr="00F12E7F" w:rsidR="001626C5">
        <w:rPr>
          <w:i w:val="0"/>
          <w:iCs/>
          <w:color w:val="000000"/>
        </w:rPr>
        <w:t>5</w:t>
      </w:r>
      <w:r w:rsidRPr="00F12E7F" w:rsidR="004661D4">
        <w:rPr>
          <w:i w:val="0"/>
          <w:iCs/>
          <w:color w:val="000000"/>
        </w:rPr>
        <w:t>,</w:t>
      </w:r>
      <w:r w:rsidRPr="00F12E7F" w:rsidR="009A1270">
        <w:rPr>
          <w:i w:val="0"/>
          <w:iCs/>
          <w:color w:val="000000"/>
        </w:rPr>
        <w:t>5</w:t>
      </w:r>
      <w:r w:rsidRPr="00F12E7F" w:rsidR="004661D4">
        <w:rPr>
          <w:i w:val="0"/>
          <w:iCs/>
          <w:color w:val="000000"/>
        </w:rPr>
        <w:t xml:space="preserve">00 to </w:t>
      </w:r>
      <w:r w:rsidRPr="00F12E7F" w:rsidR="00F51347">
        <w:rPr>
          <w:i w:val="0"/>
          <w:iCs/>
          <w:color w:val="000000"/>
        </w:rPr>
        <w:t>321</w:t>
      </w:r>
      <w:r w:rsidRPr="00F12E7F" w:rsidR="00F51347">
        <w:rPr>
          <w:i w:val="0"/>
          <w:iCs/>
        </w:rPr>
        <w:t xml:space="preserve"> </w:t>
      </w:r>
      <w:r w:rsidRPr="00F12E7F" w:rsidR="004661D4">
        <w:rPr>
          <w:i w:val="0"/>
          <w:iCs/>
          <w:color w:val="000000"/>
        </w:rPr>
        <w:t>hours and $</w:t>
      </w:r>
      <w:r w:rsidRPr="00F12E7F" w:rsidR="00F51347">
        <w:rPr>
          <w:i w:val="0"/>
          <w:iCs/>
          <w:color w:val="000000"/>
        </w:rPr>
        <w:t>2</w:t>
      </w:r>
      <w:r w:rsidRPr="00F12E7F" w:rsidR="00CA09C2">
        <w:rPr>
          <w:i w:val="0"/>
          <w:iCs/>
          <w:color w:val="000000"/>
        </w:rPr>
        <w:t>99</w:t>
      </w:r>
      <w:r w:rsidRPr="00F12E7F" w:rsidR="004661D4">
        <w:rPr>
          <w:i w:val="0"/>
          <w:iCs/>
          <w:color w:val="000000"/>
        </w:rPr>
        <w:t>,</w:t>
      </w:r>
      <w:r w:rsidRPr="00F12E7F" w:rsidR="00CA09C2">
        <w:rPr>
          <w:i w:val="0"/>
          <w:iCs/>
          <w:color w:val="000000"/>
        </w:rPr>
        <w:t>6</w:t>
      </w:r>
      <w:r w:rsidRPr="00F12E7F" w:rsidR="004661D4">
        <w:rPr>
          <w:i w:val="0"/>
          <w:iCs/>
          <w:color w:val="000000"/>
        </w:rPr>
        <w:t>00</w:t>
      </w:r>
      <w:r w:rsidRPr="00F12E7F" w:rsidR="00B40AAA">
        <w:rPr>
          <w:i w:val="0"/>
          <w:iCs/>
          <w:color w:val="000000"/>
        </w:rPr>
        <w:t xml:space="preserve"> respectively</w:t>
      </w:r>
      <w:r w:rsidRPr="00F12E7F" w:rsidR="004661D4">
        <w:rPr>
          <w:i w:val="0"/>
          <w:iCs/>
          <w:color w:val="000000"/>
        </w:rPr>
        <w:t xml:space="preserve">) is </w:t>
      </w:r>
      <w:r w:rsidRPr="00F12E7F" w:rsidR="009C3866">
        <w:rPr>
          <w:i w:val="0"/>
          <w:iCs/>
          <w:color w:val="000000"/>
        </w:rPr>
        <w:t>attributable to</w:t>
      </w:r>
      <w:r w:rsidRPr="00F12E7F" w:rsidR="00B3402F">
        <w:rPr>
          <w:i w:val="0"/>
          <w:iCs/>
          <w:color w:val="000000"/>
        </w:rPr>
        <w:t xml:space="preserve"> </w:t>
      </w:r>
      <w:r w:rsidRPr="00F12E7F" w:rsidR="00EB69A7">
        <w:rPr>
          <w:i w:val="0"/>
          <w:iCs/>
          <w:color w:val="000000"/>
        </w:rPr>
        <w:t xml:space="preserve">several </w:t>
      </w:r>
      <w:r w:rsidRPr="00F12E7F" w:rsidR="00B3402F">
        <w:rPr>
          <w:i w:val="0"/>
          <w:iCs/>
          <w:color w:val="000000"/>
        </w:rPr>
        <w:t>changes.  First,</w:t>
      </w:r>
      <w:r w:rsidRPr="00F12E7F" w:rsidR="009C3866">
        <w:rPr>
          <w:i w:val="0"/>
          <w:iCs/>
          <w:color w:val="000000"/>
        </w:rPr>
        <w:t xml:space="preserve"> </w:t>
      </w:r>
      <w:r w:rsidRPr="00F12E7F" w:rsidR="00E72CFC">
        <w:rPr>
          <w:i w:val="0"/>
          <w:iCs/>
          <w:color w:val="000000"/>
        </w:rPr>
        <w:t xml:space="preserve">the </w:t>
      </w:r>
      <w:r w:rsidRPr="00F12E7F" w:rsidR="009C3866">
        <w:rPr>
          <w:i w:val="0"/>
          <w:iCs/>
          <w:color w:val="000000"/>
        </w:rPr>
        <w:t xml:space="preserve">trend over the last three years </w:t>
      </w:r>
      <w:r w:rsidRPr="00F12E7F" w:rsidR="00E72CFC">
        <w:rPr>
          <w:i w:val="0"/>
          <w:iCs/>
          <w:color w:val="000000"/>
        </w:rPr>
        <w:t xml:space="preserve">has been </w:t>
      </w:r>
      <w:r w:rsidRPr="00F12E7F" w:rsidR="009C3866">
        <w:rPr>
          <w:i w:val="0"/>
          <w:iCs/>
          <w:color w:val="000000"/>
        </w:rPr>
        <w:t>to fewer overall filings</w:t>
      </w:r>
      <w:r w:rsidRPr="00F12E7F" w:rsidR="00DB210B">
        <w:rPr>
          <w:i w:val="0"/>
          <w:iCs/>
          <w:color w:val="000000"/>
        </w:rPr>
        <w:t xml:space="preserve"> (from </w:t>
      </w:r>
      <w:r w:rsidRPr="00F12E7F" w:rsidR="005D40F4">
        <w:rPr>
          <w:i w:val="0"/>
          <w:iCs/>
          <w:color w:val="000000"/>
        </w:rPr>
        <w:t xml:space="preserve">approximately </w:t>
      </w:r>
      <w:r w:rsidRPr="00F12E7F" w:rsidR="00CA09C2">
        <w:rPr>
          <w:i w:val="0"/>
          <w:iCs/>
          <w:color w:val="000000"/>
        </w:rPr>
        <w:t>630</w:t>
      </w:r>
      <w:r w:rsidRPr="00F12E7F" w:rsidR="00DB210B">
        <w:rPr>
          <w:i w:val="0"/>
          <w:iCs/>
          <w:color w:val="000000"/>
        </w:rPr>
        <w:t xml:space="preserve"> to </w:t>
      </w:r>
      <w:r w:rsidRPr="00F12E7F" w:rsidR="00CA09C2">
        <w:rPr>
          <w:i w:val="0"/>
          <w:iCs/>
          <w:color w:val="000000"/>
        </w:rPr>
        <w:t>428</w:t>
      </w:r>
      <w:r w:rsidRPr="00F12E7F" w:rsidR="00DB210B">
        <w:rPr>
          <w:i w:val="0"/>
          <w:iCs/>
          <w:color w:val="000000"/>
        </w:rPr>
        <w:t xml:space="preserve"> orders filed)</w:t>
      </w:r>
      <w:r w:rsidRPr="00F12E7F" w:rsidR="00B3402F">
        <w:rPr>
          <w:i w:val="0"/>
          <w:iCs/>
          <w:color w:val="000000"/>
        </w:rPr>
        <w:t>.  Second</w:t>
      </w:r>
      <w:r w:rsidR="00B03138">
        <w:rPr>
          <w:i w:val="0"/>
          <w:iCs/>
        </w:rPr>
        <w:t xml:space="preserve">, based on the experience of respondents, </w:t>
      </w:r>
      <w:r w:rsidRPr="00F12E7F" w:rsidR="00E94AD7">
        <w:rPr>
          <w:i w:val="0"/>
          <w:iCs/>
        </w:rPr>
        <w:t xml:space="preserve">the </w:t>
      </w:r>
      <w:r w:rsidR="00814F7F">
        <w:rPr>
          <w:i w:val="0"/>
          <w:iCs/>
        </w:rPr>
        <w:t xml:space="preserve">estimated </w:t>
      </w:r>
      <w:r w:rsidRPr="00F12E7F" w:rsidR="00E94AD7">
        <w:rPr>
          <w:i w:val="0"/>
          <w:iCs/>
        </w:rPr>
        <w:t xml:space="preserve">average hourly professional rate </w:t>
      </w:r>
      <w:r w:rsidRPr="00F12E7F" w:rsidR="00B40AAA">
        <w:rPr>
          <w:i w:val="0"/>
          <w:iCs/>
        </w:rPr>
        <w:t xml:space="preserve">has </w:t>
      </w:r>
      <w:r w:rsidRPr="00F12E7F" w:rsidR="005D7BFC">
        <w:rPr>
          <w:i w:val="0"/>
          <w:iCs/>
        </w:rPr>
        <w:t>decreased</w:t>
      </w:r>
      <w:r w:rsidRPr="00F12E7F" w:rsidR="00B40AAA">
        <w:rPr>
          <w:i w:val="0"/>
          <w:iCs/>
        </w:rPr>
        <w:t xml:space="preserve"> </w:t>
      </w:r>
      <w:r w:rsidRPr="00F12E7F" w:rsidR="00584D79">
        <w:rPr>
          <w:i w:val="0"/>
          <w:iCs/>
        </w:rPr>
        <w:t>to approximately $2</w:t>
      </w:r>
      <w:r w:rsidRPr="00F12E7F" w:rsidR="005D7BFC">
        <w:rPr>
          <w:i w:val="0"/>
          <w:iCs/>
        </w:rPr>
        <w:t>0</w:t>
      </w:r>
      <w:r w:rsidRPr="00F12E7F" w:rsidR="00584D79">
        <w:rPr>
          <w:i w:val="0"/>
          <w:iCs/>
        </w:rPr>
        <w:t xml:space="preserve">0 </w:t>
      </w:r>
      <w:r w:rsidRPr="00F12E7F" w:rsidR="00571EF0">
        <w:rPr>
          <w:i w:val="0"/>
          <w:iCs/>
        </w:rPr>
        <w:t>f</w:t>
      </w:r>
      <w:r w:rsidRPr="00F12E7F" w:rsidR="00E94AD7">
        <w:rPr>
          <w:i w:val="0"/>
          <w:iCs/>
        </w:rPr>
        <w:t>rom an</w:t>
      </w:r>
      <w:r w:rsidR="00814F7F">
        <w:rPr>
          <w:i w:val="0"/>
          <w:iCs/>
        </w:rPr>
        <w:t xml:space="preserve"> estimated average</w:t>
      </w:r>
      <w:r w:rsidRPr="00F12E7F" w:rsidR="00E94AD7">
        <w:rPr>
          <w:i w:val="0"/>
          <w:iCs/>
        </w:rPr>
        <w:t xml:space="preserve"> hourly rate of approximately $</w:t>
      </w:r>
      <w:r w:rsidRPr="00F12E7F" w:rsidR="005D7BFC">
        <w:rPr>
          <w:i w:val="0"/>
          <w:iCs/>
        </w:rPr>
        <w:t>250</w:t>
      </w:r>
      <w:r w:rsidRPr="00F12E7F" w:rsidR="00B40AAA">
        <w:rPr>
          <w:i w:val="0"/>
          <w:iCs/>
        </w:rPr>
        <w:t>, as</w:t>
      </w:r>
      <w:r w:rsidRPr="00F12E7F" w:rsidR="00B3402F">
        <w:rPr>
          <w:i w:val="0"/>
          <w:iCs/>
        </w:rPr>
        <w:t xml:space="preserve"> estimated in 201</w:t>
      </w:r>
      <w:r w:rsidRPr="00F12E7F" w:rsidR="005D7BFC">
        <w:rPr>
          <w:i w:val="0"/>
          <w:iCs/>
        </w:rPr>
        <w:t>8</w:t>
      </w:r>
      <w:r w:rsidRPr="00F12E7F" w:rsidR="00E72CFC">
        <w:rPr>
          <w:i w:val="0"/>
          <w:iCs/>
        </w:rPr>
        <w:t>.</w:t>
      </w:r>
      <w:r w:rsidRPr="00F12E7F" w:rsidR="00B3402F">
        <w:rPr>
          <w:i w:val="0"/>
          <w:iCs/>
        </w:rPr>
        <w:t xml:space="preserve"> </w:t>
      </w:r>
      <w:r w:rsidRPr="00F12E7F" w:rsidR="00DF1E38">
        <w:rPr>
          <w:i w:val="0"/>
          <w:iCs/>
        </w:rPr>
        <w:t xml:space="preserve"> </w:t>
      </w:r>
      <w:r w:rsidRPr="00F12E7F" w:rsidR="00E72CFC">
        <w:rPr>
          <w:i w:val="0"/>
          <w:iCs/>
        </w:rPr>
        <w:t>T</w:t>
      </w:r>
      <w:r w:rsidRPr="00F12E7F" w:rsidR="00B40AAA">
        <w:rPr>
          <w:i w:val="0"/>
          <w:iCs/>
        </w:rPr>
        <w:t>aken together, t</w:t>
      </w:r>
      <w:r w:rsidRPr="00F12E7F" w:rsidR="00E72CFC">
        <w:rPr>
          <w:i w:val="0"/>
          <w:iCs/>
        </w:rPr>
        <w:t>h</w:t>
      </w:r>
      <w:r w:rsidRPr="00F12E7F" w:rsidR="00B40AAA">
        <w:rPr>
          <w:i w:val="0"/>
          <w:iCs/>
        </w:rPr>
        <w:t>ese</w:t>
      </w:r>
      <w:r w:rsidRPr="00F12E7F" w:rsidR="00E72CFC">
        <w:rPr>
          <w:i w:val="0"/>
          <w:iCs/>
        </w:rPr>
        <w:t xml:space="preserve"> </w:t>
      </w:r>
      <w:r w:rsidRPr="00F12E7F" w:rsidR="00B40AAA">
        <w:rPr>
          <w:i w:val="0"/>
          <w:iCs/>
        </w:rPr>
        <w:t xml:space="preserve">changes </w:t>
      </w:r>
      <w:r w:rsidRPr="00F12E7F" w:rsidR="00530D8F">
        <w:rPr>
          <w:i w:val="0"/>
          <w:iCs/>
        </w:rPr>
        <w:t xml:space="preserve">result in </w:t>
      </w:r>
      <w:r w:rsidRPr="00F12E7F" w:rsidR="00002D72">
        <w:rPr>
          <w:i w:val="0"/>
          <w:iCs/>
          <w:color w:val="000000"/>
        </w:rPr>
        <w:t>a</w:t>
      </w:r>
      <w:r w:rsidRPr="00F12E7F" w:rsidR="005D7BFC">
        <w:rPr>
          <w:i w:val="0"/>
          <w:iCs/>
          <w:color w:val="000000"/>
        </w:rPr>
        <w:t xml:space="preserve"> decrease</w:t>
      </w:r>
      <w:r w:rsidRPr="00F12E7F" w:rsidR="00002D72">
        <w:rPr>
          <w:i w:val="0"/>
          <w:iCs/>
          <w:color w:val="000000"/>
        </w:rPr>
        <w:t xml:space="preserve"> in </w:t>
      </w:r>
      <w:r w:rsidRPr="00F12E7F" w:rsidR="00B40AAA">
        <w:rPr>
          <w:i w:val="0"/>
          <w:iCs/>
          <w:color w:val="000000"/>
        </w:rPr>
        <w:t xml:space="preserve">the total cost </w:t>
      </w:r>
      <w:r w:rsidRPr="00F12E7F" w:rsidR="00002D72">
        <w:rPr>
          <w:i w:val="0"/>
          <w:iCs/>
          <w:color w:val="000000"/>
        </w:rPr>
        <w:t>(</w:t>
      </w:r>
      <w:r w:rsidRPr="00F12E7F" w:rsidR="00B40AAA">
        <w:rPr>
          <w:i w:val="0"/>
          <w:iCs/>
          <w:color w:val="000000"/>
        </w:rPr>
        <w:t xml:space="preserve">to </w:t>
      </w:r>
      <w:r w:rsidRPr="00F12E7F" w:rsidR="00002D72">
        <w:rPr>
          <w:i w:val="0"/>
          <w:iCs/>
          <w:color w:val="000000"/>
        </w:rPr>
        <w:t>approximately $</w:t>
      </w:r>
      <w:r w:rsidRPr="00F12E7F" w:rsidR="005D7BFC">
        <w:rPr>
          <w:i w:val="0"/>
          <w:iCs/>
          <w:color w:val="000000"/>
        </w:rPr>
        <w:t>7</w:t>
      </w:r>
      <w:r w:rsidRPr="00F12E7F" w:rsidR="00002D72">
        <w:rPr>
          <w:i w:val="0"/>
          <w:iCs/>
          <w:color w:val="000000"/>
        </w:rPr>
        <w:t xml:space="preserve">00 per order, </w:t>
      </w:r>
      <w:r w:rsidRPr="00F12E7F" w:rsidR="005D7BFC">
        <w:rPr>
          <w:i w:val="0"/>
          <w:iCs/>
          <w:color w:val="000000"/>
        </w:rPr>
        <w:t>down</w:t>
      </w:r>
      <w:r w:rsidRPr="00F12E7F" w:rsidR="00002D72">
        <w:rPr>
          <w:i w:val="0"/>
          <w:iCs/>
          <w:color w:val="000000"/>
        </w:rPr>
        <w:t xml:space="preserve"> from $</w:t>
      </w:r>
      <w:r w:rsidRPr="00F12E7F" w:rsidR="005D7BFC">
        <w:rPr>
          <w:i w:val="0"/>
          <w:iCs/>
          <w:color w:val="000000"/>
        </w:rPr>
        <w:t>1,500</w:t>
      </w:r>
      <w:r w:rsidRPr="00F12E7F" w:rsidR="00002D72">
        <w:rPr>
          <w:i w:val="0"/>
          <w:iCs/>
          <w:color w:val="000000"/>
        </w:rPr>
        <w:t xml:space="preserve"> per order) </w:t>
      </w:r>
      <w:r w:rsidRPr="00F12E7F" w:rsidR="0096237F">
        <w:rPr>
          <w:i w:val="0"/>
          <w:iCs/>
          <w:color w:val="000000"/>
        </w:rPr>
        <w:t xml:space="preserve">to prepare orders for </w:t>
      </w:r>
      <w:r w:rsidRPr="00F12E7F" w:rsidR="00002D72">
        <w:rPr>
          <w:i w:val="0"/>
          <w:iCs/>
          <w:color w:val="000000"/>
        </w:rPr>
        <w:t xml:space="preserve">participants and alternate </w:t>
      </w:r>
      <w:r w:rsidRPr="00F12E7F" w:rsidR="00002D72">
        <w:rPr>
          <w:i w:val="0"/>
          <w:iCs/>
          <w:color w:val="000000"/>
        </w:rPr>
        <w:lastRenderedPageBreak/>
        <w:t>payees</w:t>
      </w:r>
      <w:r w:rsidRPr="00F12E7F" w:rsidR="00B3402F">
        <w:rPr>
          <w:i w:val="0"/>
          <w:iCs/>
        </w:rPr>
        <w:t xml:space="preserve">.  </w:t>
      </w:r>
      <w:r w:rsidRPr="00F12E7F" w:rsidR="00545C67">
        <w:rPr>
          <w:i w:val="0"/>
          <w:iCs/>
        </w:rPr>
        <w:t xml:space="preserve">  </w:t>
      </w:r>
    </w:p>
    <w:p w:rsidRPr="00F12E7F" w:rsidR="00192DBE" w:rsidP="009032C5" w:rsidRDefault="00192DBE" w14:paraId="054A713C" w14:textId="2442AFA2">
      <w:pPr>
        <w:pStyle w:val="Quick1"/>
        <w:numPr>
          <w:ilvl w:val="0"/>
          <w:numId w:val="4"/>
        </w:numPr>
        <w:spacing w:line="480" w:lineRule="auto"/>
        <w:ind w:left="0" w:firstLine="270"/>
        <w:rPr>
          <w:i w:val="0"/>
          <w:iCs/>
        </w:rPr>
      </w:pPr>
      <w:r w:rsidRPr="00F12E7F">
        <w:rPr>
          <w:i w:val="0"/>
          <w:iCs/>
          <w:color w:val="000000"/>
          <w:u w:val="single"/>
        </w:rPr>
        <w:t>Publication plans</w:t>
      </w:r>
      <w:r w:rsidRPr="00F12E7F">
        <w:rPr>
          <w:i w:val="0"/>
          <w:iCs/>
          <w:color w:val="000000"/>
        </w:rPr>
        <w:t>.</w:t>
      </w:r>
      <w:r w:rsidRPr="00F12E7F">
        <w:rPr>
          <w:color w:val="000000"/>
        </w:rPr>
        <w:t xml:space="preserve">  </w:t>
      </w:r>
      <w:r w:rsidRPr="00F12E7F">
        <w:rPr>
          <w:i w:val="0"/>
          <w:iCs/>
          <w:color w:val="000000"/>
        </w:rPr>
        <w:t>PBGC does not plan to publish the results of this collection of information.</w:t>
      </w:r>
    </w:p>
    <w:p w:rsidR="00192DBE" w:rsidP="009032C5" w:rsidRDefault="00B3402F" w14:paraId="13E6ADF1" w14:textId="05685A63">
      <w:pPr>
        <w:pStyle w:val="Quick1"/>
        <w:numPr>
          <w:ilvl w:val="0"/>
          <w:numId w:val="4"/>
        </w:numPr>
        <w:spacing w:line="480" w:lineRule="auto"/>
        <w:ind w:left="0" w:firstLine="270"/>
        <w:rPr>
          <w:i w:val="0"/>
          <w:iCs/>
          <w:color w:val="000000"/>
        </w:rPr>
      </w:pPr>
      <w:r w:rsidRPr="00F12E7F">
        <w:rPr>
          <w:i w:val="0"/>
          <w:iCs/>
          <w:color w:val="000000"/>
          <w:u w:val="single"/>
        </w:rPr>
        <w:t xml:space="preserve">Display </w:t>
      </w:r>
      <w:r w:rsidRPr="00F12E7F" w:rsidR="00192DBE">
        <w:rPr>
          <w:i w:val="0"/>
          <w:iCs/>
          <w:color w:val="000000"/>
          <w:u w:val="single"/>
        </w:rPr>
        <w:t>of expiration date</w:t>
      </w:r>
      <w:r w:rsidRPr="00F12E7F" w:rsidR="00192DBE">
        <w:rPr>
          <w:i w:val="0"/>
          <w:iCs/>
          <w:color w:val="000000"/>
        </w:rPr>
        <w:t xml:space="preserve">.  Not applicable.  PBGC will display the expiration date. </w:t>
      </w:r>
    </w:p>
    <w:p w:rsidRPr="00F12E7F" w:rsidR="00192DBE" w:rsidP="009032C5" w:rsidRDefault="00192DBE" w14:paraId="13ABB14C" w14:textId="16497C4C">
      <w:pPr>
        <w:pStyle w:val="Quick1"/>
        <w:numPr>
          <w:ilvl w:val="0"/>
          <w:numId w:val="4"/>
        </w:numPr>
        <w:spacing w:line="480" w:lineRule="auto"/>
        <w:ind w:left="0" w:firstLine="270"/>
        <w:rPr>
          <w:iCs/>
          <w:color w:val="000000"/>
        </w:rPr>
      </w:pPr>
      <w:r w:rsidRPr="00F12E7F">
        <w:rPr>
          <w:i w:val="0"/>
          <w:iCs/>
          <w:color w:val="000000"/>
        </w:rPr>
        <w:t xml:space="preserve"> </w:t>
      </w:r>
      <w:r w:rsidRPr="00F12E7F">
        <w:rPr>
          <w:i w:val="0"/>
          <w:iCs/>
          <w:color w:val="000000"/>
          <w:u w:val="single"/>
        </w:rPr>
        <w:t>Exceptions to certification statement</w:t>
      </w:r>
      <w:r w:rsidRPr="00F12E7F">
        <w:rPr>
          <w:i w:val="0"/>
          <w:iCs/>
          <w:color w:val="000000"/>
        </w:rPr>
        <w:t xml:space="preserve">.  </w:t>
      </w:r>
      <w:r w:rsidR="00752AF3">
        <w:rPr>
          <w:i w:val="0"/>
          <w:iCs/>
          <w:color w:val="000000"/>
        </w:rPr>
        <w:t>There are no exceptions to the certification statement</w:t>
      </w:r>
      <w:r w:rsidRPr="00F12E7F">
        <w:rPr>
          <w:i w:val="0"/>
          <w:iCs/>
          <w:color w:val="000000"/>
        </w:rPr>
        <w:t xml:space="preserve">.  </w:t>
      </w:r>
    </w:p>
    <w:p w:rsidRPr="003C4792" w:rsidR="003A125F" w:rsidP="003A125F" w:rsidRDefault="003A125F" w14:paraId="33D231C4" w14:textId="59A0B2C1">
      <w:pPr>
        <w:spacing w:line="480" w:lineRule="auto"/>
        <w:rPr>
          <w:iCs/>
        </w:rPr>
      </w:pPr>
    </w:p>
    <w:sectPr w:rsidRPr="003C4792" w:rsidR="003A125F" w:rsidSect="00F24170">
      <w:headerReference w:type="default" r:id="rId12"/>
      <w:footerReference w:type="default" r:id="rId13"/>
      <w:endnotePr>
        <w:numFmt w:val="decimal"/>
      </w:endnotePr>
      <w:type w:val="continuous"/>
      <w:pgSz w:w="12240" w:h="15840"/>
      <w:pgMar w:top="1296" w:right="1440" w:bottom="1296"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872E3" w14:textId="77777777" w:rsidR="003C4636" w:rsidRDefault="003C4636">
      <w:r>
        <w:separator/>
      </w:r>
    </w:p>
  </w:endnote>
  <w:endnote w:type="continuationSeparator" w:id="0">
    <w:p w14:paraId="17CB9EA1" w14:textId="77777777" w:rsidR="003C4636" w:rsidRDefault="003C4636">
      <w:r>
        <w:continuationSeparator/>
      </w:r>
    </w:p>
  </w:endnote>
  <w:endnote w:type="continuationNotice" w:id="1">
    <w:p w14:paraId="567D26F7" w14:textId="77777777" w:rsidR="003C4636" w:rsidRDefault="003C4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64446"/>
      <w:docPartObj>
        <w:docPartGallery w:val="Page Numbers (Bottom of Page)"/>
        <w:docPartUnique/>
      </w:docPartObj>
    </w:sdtPr>
    <w:sdtEndPr>
      <w:rPr>
        <w:noProof/>
      </w:rPr>
    </w:sdtEndPr>
    <w:sdtContent>
      <w:p w14:paraId="41C8C9D0" w14:textId="5AF19976" w:rsidR="00A4034A" w:rsidRDefault="00A403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CC3669" w14:textId="77777777" w:rsidR="004E60FC" w:rsidRDefault="004E60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F7DCB" w14:textId="77777777" w:rsidR="003C4636" w:rsidRDefault="003C4636">
      <w:r>
        <w:separator/>
      </w:r>
    </w:p>
  </w:footnote>
  <w:footnote w:type="continuationSeparator" w:id="0">
    <w:p w14:paraId="25F861FB" w14:textId="77777777" w:rsidR="003C4636" w:rsidRDefault="003C4636">
      <w:r>
        <w:continuationSeparator/>
      </w:r>
    </w:p>
  </w:footnote>
  <w:footnote w:type="continuationNotice" w:id="1">
    <w:p w14:paraId="054FC2A7" w14:textId="77777777" w:rsidR="003C4636" w:rsidRDefault="003C46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1CBC5" w14:textId="77777777" w:rsidR="004E60FC" w:rsidRDefault="004E60FC" w:rsidP="00F06BE8">
    <w:pP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324135B0"/>
    <w:multiLevelType w:val="hybridMultilevel"/>
    <w:tmpl w:val="A28EAC00"/>
    <w:lvl w:ilvl="0" w:tplc="222EAE7C">
      <w:start w:val="2"/>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A655CE"/>
    <w:multiLevelType w:val="hybridMultilevel"/>
    <w:tmpl w:val="2AFC6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64B077F4"/>
    <w:multiLevelType w:val="hybridMultilevel"/>
    <w:tmpl w:val="25741BF2"/>
    <w:lvl w:ilvl="0" w:tplc="5FD0235A">
      <w:numFmt w:val="bullet"/>
      <w:lvlText w:val="•"/>
      <w:lvlJc w:val="left"/>
      <w:pPr>
        <w:ind w:left="720" w:hanging="270"/>
      </w:pPr>
      <w:rPr>
        <w:rFonts w:ascii="SimSun" w:eastAsia="SimSun" w:hAnsi="SimSun" w:cs="SimSun" w:hint="default"/>
        <w:b w:val="0"/>
        <w:bCs w:val="0"/>
        <w:i w:val="0"/>
        <w:iCs w:val="0"/>
        <w:color w:val="A4B1D3"/>
        <w:w w:val="100"/>
        <w:sz w:val="19"/>
        <w:szCs w:val="19"/>
        <w:lang w:val="en-US" w:eastAsia="en-US" w:bidi="ar-SA"/>
      </w:rPr>
    </w:lvl>
    <w:lvl w:ilvl="1" w:tplc="BFF8FFA2">
      <w:start w:val="1"/>
      <w:numFmt w:val="upperRoman"/>
      <w:lvlText w:val="%2."/>
      <w:lvlJc w:val="left"/>
      <w:pPr>
        <w:ind w:left="1660" w:hanging="581"/>
      </w:pPr>
      <w:rPr>
        <w:rFonts w:ascii="Arial" w:eastAsia="Arial" w:hAnsi="Arial" w:cs="Arial" w:hint="default"/>
        <w:b w:val="0"/>
        <w:bCs w:val="0"/>
        <w:i w:val="0"/>
        <w:iCs w:val="0"/>
        <w:color w:val="32619E"/>
        <w:w w:val="100"/>
        <w:sz w:val="23"/>
        <w:szCs w:val="23"/>
        <w:lang w:val="en-US" w:eastAsia="en-US" w:bidi="ar-SA"/>
      </w:rPr>
    </w:lvl>
    <w:lvl w:ilvl="2" w:tplc="9E86E7B0">
      <w:numFmt w:val="bullet"/>
      <w:lvlText w:val="•"/>
      <w:lvlJc w:val="left"/>
      <w:pPr>
        <w:ind w:left="2675" w:hanging="581"/>
      </w:pPr>
      <w:rPr>
        <w:rFonts w:hint="default"/>
        <w:lang w:val="en-US" w:eastAsia="en-US" w:bidi="ar-SA"/>
      </w:rPr>
    </w:lvl>
    <w:lvl w:ilvl="3" w:tplc="ECA07DCA">
      <w:numFmt w:val="bullet"/>
      <w:lvlText w:val="•"/>
      <w:lvlJc w:val="left"/>
      <w:pPr>
        <w:ind w:left="3691" w:hanging="581"/>
      </w:pPr>
      <w:rPr>
        <w:rFonts w:hint="default"/>
        <w:lang w:val="en-US" w:eastAsia="en-US" w:bidi="ar-SA"/>
      </w:rPr>
    </w:lvl>
    <w:lvl w:ilvl="4" w:tplc="46DCF4A6">
      <w:numFmt w:val="bullet"/>
      <w:lvlText w:val="•"/>
      <w:lvlJc w:val="left"/>
      <w:pPr>
        <w:ind w:left="4706" w:hanging="581"/>
      </w:pPr>
      <w:rPr>
        <w:rFonts w:hint="default"/>
        <w:lang w:val="en-US" w:eastAsia="en-US" w:bidi="ar-SA"/>
      </w:rPr>
    </w:lvl>
    <w:lvl w:ilvl="5" w:tplc="4B1870F2">
      <w:numFmt w:val="bullet"/>
      <w:lvlText w:val="•"/>
      <w:lvlJc w:val="left"/>
      <w:pPr>
        <w:ind w:left="5722" w:hanging="581"/>
      </w:pPr>
      <w:rPr>
        <w:rFonts w:hint="default"/>
        <w:lang w:val="en-US" w:eastAsia="en-US" w:bidi="ar-SA"/>
      </w:rPr>
    </w:lvl>
    <w:lvl w:ilvl="6" w:tplc="5FB65D4C">
      <w:numFmt w:val="bullet"/>
      <w:lvlText w:val="•"/>
      <w:lvlJc w:val="left"/>
      <w:pPr>
        <w:ind w:left="6737" w:hanging="581"/>
      </w:pPr>
      <w:rPr>
        <w:rFonts w:hint="default"/>
        <w:lang w:val="en-US" w:eastAsia="en-US" w:bidi="ar-SA"/>
      </w:rPr>
    </w:lvl>
    <w:lvl w:ilvl="7" w:tplc="912CD1EC">
      <w:numFmt w:val="bullet"/>
      <w:lvlText w:val="•"/>
      <w:lvlJc w:val="left"/>
      <w:pPr>
        <w:ind w:left="7753" w:hanging="581"/>
      </w:pPr>
      <w:rPr>
        <w:rFonts w:hint="default"/>
        <w:lang w:val="en-US" w:eastAsia="en-US" w:bidi="ar-SA"/>
      </w:rPr>
    </w:lvl>
    <w:lvl w:ilvl="8" w:tplc="0A2CB02C">
      <w:numFmt w:val="bullet"/>
      <w:lvlText w:val="•"/>
      <w:lvlJc w:val="left"/>
      <w:pPr>
        <w:ind w:left="8768" w:hanging="581"/>
      </w:pPr>
      <w:rPr>
        <w:rFonts w:hint="default"/>
        <w:lang w:val="en-US" w:eastAsia="en-US" w:bidi="ar-SA"/>
      </w:rPr>
    </w:lvl>
  </w:abstractNum>
  <w:abstractNum w:abstractNumId="5" w15:restartNumberingAfterBreak="0">
    <w:nsid w:val="73F9689F"/>
    <w:multiLevelType w:val="hybridMultilevel"/>
    <w:tmpl w:val="F76E00C2"/>
    <w:lvl w:ilvl="0" w:tplc="9224FCCA">
      <w:numFmt w:val="bullet"/>
      <w:lvlText w:val="•"/>
      <w:lvlJc w:val="left"/>
      <w:pPr>
        <w:ind w:left="720" w:hanging="270"/>
      </w:pPr>
      <w:rPr>
        <w:rFonts w:ascii="SimSun" w:eastAsia="SimSun" w:hAnsi="SimSun" w:cs="SimSun" w:hint="default"/>
        <w:b w:val="0"/>
        <w:bCs w:val="0"/>
        <w:i w:val="0"/>
        <w:iCs w:val="0"/>
        <w:color w:val="A4B1D3"/>
        <w:w w:val="100"/>
        <w:sz w:val="19"/>
        <w:szCs w:val="19"/>
        <w:lang w:val="en-US" w:eastAsia="en-US" w:bidi="ar-SA"/>
      </w:rPr>
    </w:lvl>
    <w:lvl w:ilvl="1" w:tplc="879AA978">
      <w:start w:val="1"/>
      <w:numFmt w:val="upperRoman"/>
      <w:lvlText w:val="%2."/>
      <w:lvlJc w:val="left"/>
      <w:pPr>
        <w:ind w:left="1660" w:hanging="581"/>
      </w:pPr>
      <w:rPr>
        <w:rFonts w:ascii="Arial" w:eastAsia="Arial" w:hAnsi="Arial" w:cs="Arial" w:hint="default"/>
        <w:b w:val="0"/>
        <w:bCs w:val="0"/>
        <w:i w:val="0"/>
        <w:iCs w:val="0"/>
        <w:color w:val="32619E"/>
        <w:w w:val="100"/>
        <w:sz w:val="23"/>
        <w:szCs w:val="23"/>
        <w:lang w:val="en-US" w:eastAsia="en-US" w:bidi="ar-SA"/>
      </w:rPr>
    </w:lvl>
    <w:lvl w:ilvl="2" w:tplc="D9309D52">
      <w:numFmt w:val="bullet"/>
      <w:lvlText w:val="•"/>
      <w:lvlJc w:val="left"/>
      <w:pPr>
        <w:ind w:left="2675" w:hanging="581"/>
      </w:pPr>
      <w:rPr>
        <w:rFonts w:hint="default"/>
        <w:lang w:val="en-US" w:eastAsia="en-US" w:bidi="ar-SA"/>
      </w:rPr>
    </w:lvl>
    <w:lvl w:ilvl="3" w:tplc="F190D456">
      <w:numFmt w:val="bullet"/>
      <w:lvlText w:val="•"/>
      <w:lvlJc w:val="left"/>
      <w:pPr>
        <w:ind w:left="3691" w:hanging="581"/>
      </w:pPr>
      <w:rPr>
        <w:rFonts w:hint="default"/>
        <w:lang w:val="en-US" w:eastAsia="en-US" w:bidi="ar-SA"/>
      </w:rPr>
    </w:lvl>
    <w:lvl w:ilvl="4" w:tplc="8A14877C">
      <w:numFmt w:val="bullet"/>
      <w:lvlText w:val="•"/>
      <w:lvlJc w:val="left"/>
      <w:pPr>
        <w:ind w:left="4706" w:hanging="581"/>
      </w:pPr>
      <w:rPr>
        <w:rFonts w:hint="default"/>
        <w:lang w:val="en-US" w:eastAsia="en-US" w:bidi="ar-SA"/>
      </w:rPr>
    </w:lvl>
    <w:lvl w:ilvl="5" w:tplc="2CA65670">
      <w:numFmt w:val="bullet"/>
      <w:lvlText w:val="•"/>
      <w:lvlJc w:val="left"/>
      <w:pPr>
        <w:ind w:left="5722" w:hanging="581"/>
      </w:pPr>
      <w:rPr>
        <w:rFonts w:hint="default"/>
        <w:lang w:val="en-US" w:eastAsia="en-US" w:bidi="ar-SA"/>
      </w:rPr>
    </w:lvl>
    <w:lvl w:ilvl="6" w:tplc="6BC27188">
      <w:numFmt w:val="bullet"/>
      <w:lvlText w:val="•"/>
      <w:lvlJc w:val="left"/>
      <w:pPr>
        <w:ind w:left="6737" w:hanging="581"/>
      </w:pPr>
      <w:rPr>
        <w:rFonts w:hint="default"/>
        <w:lang w:val="en-US" w:eastAsia="en-US" w:bidi="ar-SA"/>
      </w:rPr>
    </w:lvl>
    <w:lvl w:ilvl="7" w:tplc="DF38F550">
      <w:numFmt w:val="bullet"/>
      <w:lvlText w:val="•"/>
      <w:lvlJc w:val="left"/>
      <w:pPr>
        <w:ind w:left="7753" w:hanging="581"/>
      </w:pPr>
      <w:rPr>
        <w:rFonts w:hint="default"/>
        <w:lang w:val="en-US" w:eastAsia="en-US" w:bidi="ar-SA"/>
      </w:rPr>
    </w:lvl>
    <w:lvl w:ilvl="8" w:tplc="834805A0">
      <w:numFmt w:val="bullet"/>
      <w:lvlText w:val="•"/>
      <w:lvlJc w:val="left"/>
      <w:pPr>
        <w:ind w:left="8768" w:hanging="581"/>
      </w:pPr>
      <w:rPr>
        <w:rFonts w:hint="default"/>
        <w:lang w:val="en-US" w:eastAsia="en-US" w:bidi="ar-SA"/>
      </w:rPr>
    </w:lvl>
  </w:abstractNum>
  <w:abstractNum w:abstractNumId="6" w15:restartNumberingAfterBreak="0">
    <w:nsid w:val="767C3FD0"/>
    <w:multiLevelType w:val="hybridMultilevel"/>
    <w:tmpl w:val="91EED43E"/>
    <w:lvl w:ilvl="0" w:tplc="D92053F2">
      <w:start w:val="9"/>
      <w:numFmt w:val="decimal"/>
      <w:lvlText w:val="%1."/>
      <w:lvlJc w:val="left"/>
      <w:pPr>
        <w:ind w:left="63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F77AB4"/>
    <w:multiLevelType w:val="hybridMultilevel"/>
    <w:tmpl w:val="B3B6C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Quick1"/>
        <w:lvlText w:val="%1."/>
        <w:lvlJc w:val="left"/>
        <w:pPr>
          <w:ind w:left="0" w:firstLine="0"/>
        </w:pPr>
        <w:rPr>
          <w:rFonts w:hint="default"/>
        </w:rPr>
      </w:lvl>
    </w:lvlOverride>
  </w:num>
  <w:num w:numId="2">
    <w:abstractNumId w:val="3"/>
  </w:num>
  <w:num w:numId="3">
    <w:abstractNumId w:val="1"/>
  </w:num>
  <w:num w:numId="4">
    <w:abstractNumId w:val="6"/>
  </w:num>
  <w:num w:numId="5">
    <w:abstractNumId w:val="7"/>
  </w:num>
  <w:num w:numId="6">
    <w:abstractNumId w:val="2"/>
  </w:num>
  <w:num w:numId="7">
    <w:abstractNumId w:val="4"/>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2B"/>
    <w:rsid w:val="00000FA0"/>
    <w:rsid w:val="00001F64"/>
    <w:rsid w:val="00002034"/>
    <w:rsid w:val="00002C6A"/>
    <w:rsid w:val="00002D72"/>
    <w:rsid w:val="00002DEE"/>
    <w:rsid w:val="00003087"/>
    <w:rsid w:val="0000410B"/>
    <w:rsid w:val="00006163"/>
    <w:rsid w:val="00007653"/>
    <w:rsid w:val="00013F23"/>
    <w:rsid w:val="0001496F"/>
    <w:rsid w:val="0001784E"/>
    <w:rsid w:val="0001797A"/>
    <w:rsid w:val="00021833"/>
    <w:rsid w:val="00021DB6"/>
    <w:rsid w:val="00022BED"/>
    <w:rsid w:val="00022C35"/>
    <w:rsid w:val="0002393F"/>
    <w:rsid w:val="00023979"/>
    <w:rsid w:val="00025031"/>
    <w:rsid w:val="0002545E"/>
    <w:rsid w:val="000300B0"/>
    <w:rsid w:val="00030C8D"/>
    <w:rsid w:val="00032567"/>
    <w:rsid w:val="00032F04"/>
    <w:rsid w:val="00033FFE"/>
    <w:rsid w:val="00034236"/>
    <w:rsid w:val="00034D01"/>
    <w:rsid w:val="00034FE6"/>
    <w:rsid w:val="00035480"/>
    <w:rsid w:val="000356AB"/>
    <w:rsid w:val="00035B0D"/>
    <w:rsid w:val="00036563"/>
    <w:rsid w:val="00036A90"/>
    <w:rsid w:val="00037783"/>
    <w:rsid w:val="000401CE"/>
    <w:rsid w:val="000405EA"/>
    <w:rsid w:val="000409ED"/>
    <w:rsid w:val="00040DBB"/>
    <w:rsid w:val="00042A52"/>
    <w:rsid w:val="00042D2F"/>
    <w:rsid w:val="0004361E"/>
    <w:rsid w:val="00043783"/>
    <w:rsid w:val="00043E5D"/>
    <w:rsid w:val="0004472B"/>
    <w:rsid w:val="000447AD"/>
    <w:rsid w:val="0004492E"/>
    <w:rsid w:val="00045281"/>
    <w:rsid w:val="00045D14"/>
    <w:rsid w:val="00046C1C"/>
    <w:rsid w:val="00050632"/>
    <w:rsid w:val="00051DC8"/>
    <w:rsid w:val="0005232F"/>
    <w:rsid w:val="000536F5"/>
    <w:rsid w:val="00060092"/>
    <w:rsid w:val="00060824"/>
    <w:rsid w:val="000635E1"/>
    <w:rsid w:val="00065BFF"/>
    <w:rsid w:val="0006615C"/>
    <w:rsid w:val="0006765E"/>
    <w:rsid w:val="00072438"/>
    <w:rsid w:val="00074CCF"/>
    <w:rsid w:val="0008234F"/>
    <w:rsid w:val="0008527E"/>
    <w:rsid w:val="0009606F"/>
    <w:rsid w:val="000963D1"/>
    <w:rsid w:val="00097EF1"/>
    <w:rsid w:val="000A0874"/>
    <w:rsid w:val="000A1470"/>
    <w:rsid w:val="000A1661"/>
    <w:rsid w:val="000A1D5C"/>
    <w:rsid w:val="000A2273"/>
    <w:rsid w:val="000A2ECE"/>
    <w:rsid w:val="000A4112"/>
    <w:rsid w:val="000A5A5D"/>
    <w:rsid w:val="000A5B72"/>
    <w:rsid w:val="000A6684"/>
    <w:rsid w:val="000A693F"/>
    <w:rsid w:val="000A6D14"/>
    <w:rsid w:val="000A71CA"/>
    <w:rsid w:val="000A76D6"/>
    <w:rsid w:val="000A7811"/>
    <w:rsid w:val="000A7924"/>
    <w:rsid w:val="000B08F9"/>
    <w:rsid w:val="000B34E4"/>
    <w:rsid w:val="000B3620"/>
    <w:rsid w:val="000B456B"/>
    <w:rsid w:val="000B5C7C"/>
    <w:rsid w:val="000B7E13"/>
    <w:rsid w:val="000C022D"/>
    <w:rsid w:val="000C0B93"/>
    <w:rsid w:val="000C0C3B"/>
    <w:rsid w:val="000C28A7"/>
    <w:rsid w:val="000C36E4"/>
    <w:rsid w:val="000C4E78"/>
    <w:rsid w:val="000C63CB"/>
    <w:rsid w:val="000C6529"/>
    <w:rsid w:val="000C72EB"/>
    <w:rsid w:val="000C798F"/>
    <w:rsid w:val="000D1023"/>
    <w:rsid w:val="000D13BF"/>
    <w:rsid w:val="000D1721"/>
    <w:rsid w:val="000D23E3"/>
    <w:rsid w:val="000D296C"/>
    <w:rsid w:val="000D3EDB"/>
    <w:rsid w:val="000D3FC3"/>
    <w:rsid w:val="000D4CF7"/>
    <w:rsid w:val="000D5991"/>
    <w:rsid w:val="000D6427"/>
    <w:rsid w:val="000E0953"/>
    <w:rsid w:val="000E0A0F"/>
    <w:rsid w:val="000E4BBA"/>
    <w:rsid w:val="000E526F"/>
    <w:rsid w:val="000E5A1F"/>
    <w:rsid w:val="000E62F9"/>
    <w:rsid w:val="000E684C"/>
    <w:rsid w:val="000E69D8"/>
    <w:rsid w:val="000F0B81"/>
    <w:rsid w:val="000F0E12"/>
    <w:rsid w:val="000F0F1F"/>
    <w:rsid w:val="000F111E"/>
    <w:rsid w:val="000F3E22"/>
    <w:rsid w:val="000F421D"/>
    <w:rsid w:val="000F6F10"/>
    <w:rsid w:val="0010308D"/>
    <w:rsid w:val="00103547"/>
    <w:rsid w:val="00104990"/>
    <w:rsid w:val="0010618E"/>
    <w:rsid w:val="00106F2C"/>
    <w:rsid w:val="00110C80"/>
    <w:rsid w:val="0011100F"/>
    <w:rsid w:val="00111E40"/>
    <w:rsid w:val="0011279A"/>
    <w:rsid w:val="00112E4F"/>
    <w:rsid w:val="00113169"/>
    <w:rsid w:val="00113F04"/>
    <w:rsid w:val="001157DF"/>
    <w:rsid w:val="00116392"/>
    <w:rsid w:val="00116D7C"/>
    <w:rsid w:val="0011730F"/>
    <w:rsid w:val="001174E5"/>
    <w:rsid w:val="00117EEE"/>
    <w:rsid w:val="00120211"/>
    <w:rsid w:val="00120896"/>
    <w:rsid w:val="00120932"/>
    <w:rsid w:val="00120DC5"/>
    <w:rsid w:val="00122B69"/>
    <w:rsid w:val="00123797"/>
    <w:rsid w:val="00123841"/>
    <w:rsid w:val="00123BFB"/>
    <w:rsid w:val="00123CDA"/>
    <w:rsid w:val="00123F0D"/>
    <w:rsid w:val="00124C00"/>
    <w:rsid w:val="001274E7"/>
    <w:rsid w:val="001314AB"/>
    <w:rsid w:val="00132C19"/>
    <w:rsid w:val="0013326B"/>
    <w:rsid w:val="00134E69"/>
    <w:rsid w:val="00136148"/>
    <w:rsid w:val="0014085B"/>
    <w:rsid w:val="00143A3D"/>
    <w:rsid w:val="0014467B"/>
    <w:rsid w:val="00144E89"/>
    <w:rsid w:val="001452A5"/>
    <w:rsid w:val="00147918"/>
    <w:rsid w:val="0015089A"/>
    <w:rsid w:val="00152579"/>
    <w:rsid w:val="00152BDB"/>
    <w:rsid w:val="00153527"/>
    <w:rsid w:val="00153671"/>
    <w:rsid w:val="00155A2F"/>
    <w:rsid w:val="00156062"/>
    <w:rsid w:val="001568FF"/>
    <w:rsid w:val="00160A05"/>
    <w:rsid w:val="001613CC"/>
    <w:rsid w:val="001620CA"/>
    <w:rsid w:val="001626C5"/>
    <w:rsid w:val="00162FFA"/>
    <w:rsid w:val="00165DD4"/>
    <w:rsid w:val="001663BF"/>
    <w:rsid w:val="001673DA"/>
    <w:rsid w:val="00167AE6"/>
    <w:rsid w:val="00171D79"/>
    <w:rsid w:val="0017281A"/>
    <w:rsid w:val="00172D8C"/>
    <w:rsid w:val="0017356D"/>
    <w:rsid w:val="00174597"/>
    <w:rsid w:val="00175177"/>
    <w:rsid w:val="00175523"/>
    <w:rsid w:val="001764B6"/>
    <w:rsid w:val="00177D9E"/>
    <w:rsid w:val="00180838"/>
    <w:rsid w:val="00182DCE"/>
    <w:rsid w:val="00190210"/>
    <w:rsid w:val="00190F4F"/>
    <w:rsid w:val="00190FDD"/>
    <w:rsid w:val="001915C2"/>
    <w:rsid w:val="001926A3"/>
    <w:rsid w:val="00192A86"/>
    <w:rsid w:val="00192B41"/>
    <w:rsid w:val="00192DBE"/>
    <w:rsid w:val="00193AC0"/>
    <w:rsid w:val="0019404A"/>
    <w:rsid w:val="001962AF"/>
    <w:rsid w:val="00196477"/>
    <w:rsid w:val="00196B7F"/>
    <w:rsid w:val="00197986"/>
    <w:rsid w:val="001A104A"/>
    <w:rsid w:val="001A14FF"/>
    <w:rsid w:val="001A1A63"/>
    <w:rsid w:val="001A1FA6"/>
    <w:rsid w:val="001A2C40"/>
    <w:rsid w:val="001A4B62"/>
    <w:rsid w:val="001A5C7A"/>
    <w:rsid w:val="001A6DE4"/>
    <w:rsid w:val="001B1B7F"/>
    <w:rsid w:val="001B24F7"/>
    <w:rsid w:val="001B2738"/>
    <w:rsid w:val="001B5CC4"/>
    <w:rsid w:val="001B5E15"/>
    <w:rsid w:val="001B6C59"/>
    <w:rsid w:val="001B71CE"/>
    <w:rsid w:val="001B7B6B"/>
    <w:rsid w:val="001B7E28"/>
    <w:rsid w:val="001C1485"/>
    <w:rsid w:val="001C3AF3"/>
    <w:rsid w:val="001C3D4E"/>
    <w:rsid w:val="001C41BA"/>
    <w:rsid w:val="001C44E8"/>
    <w:rsid w:val="001C5044"/>
    <w:rsid w:val="001C5260"/>
    <w:rsid w:val="001C6AB3"/>
    <w:rsid w:val="001C7102"/>
    <w:rsid w:val="001D02A6"/>
    <w:rsid w:val="001D16AB"/>
    <w:rsid w:val="001D2580"/>
    <w:rsid w:val="001D2D58"/>
    <w:rsid w:val="001D4218"/>
    <w:rsid w:val="001D53C1"/>
    <w:rsid w:val="001D6AC6"/>
    <w:rsid w:val="001D715E"/>
    <w:rsid w:val="001D751D"/>
    <w:rsid w:val="001E244E"/>
    <w:rsid w:val="001E3295"/>
    <w:rsid w:val="001E5B26"/>
    <w:rsid w:val="001E6340"/>
    <w:rsid w:val="001E6BA1"/>
    <w:rsid w:val="001F1172"/>
    <w:rsid w:val="001F122B"/>
    <w:rsid w:val="001F2DB2"/>
    <w:rsid w:val="001F3C50"/>
    <w:rsid w:val="001F431E"/>
    <w:rsid w:val="001F4B75"/>
    <w:rsid w:val="001F5C0C"/>
    <w:rsid w:val="001F6F9C"/>
    <w:rsid w:val="0020036E"/>
    <w:rsid w:val="0020045E"/>
    <w:rsid w:val="00201B64"/>
    <w:rsid w:val="00201E37"/>
    <w:rsid w:val="00204CAA"/>
    <w:rsid w:val="00206535"/>
    <w:rsid w:val="00207379"/>
    <w:rsid w:val="002101FD"/>
    <w:rsid w:val="00210989"/>
    <w:rsid w:val="00212073"/>
    <w:rsid w:val="00213164"/>
    <w:rsid w:val="00213256"/>
    <w:rsid w:val="0021427E"/>
    <w:rsid w:val="002152E0"/>
    <w:rsid w:val="00220A11"/>
    <w:rsid w:val="002226F1"/>
    <w:rsid w:val="00222E4B"/>
    <w:rsid w:val="00224128"/>
    <w:rsid w:val="00224443"/>
    <w:rsid w:val="00224D84"/>
    <w:rsid w:val="002272FA"/>
    <w:rsid w:val="0023062B"/>
    <w:rsid w:val="00232596"/>
    <w:rsid w:val="0023313F"/>
    <w:rsid w:val="002349FD"/>
    <w:rsid w:val="00234AB6"/>
    <w:rsid w:val="00235B26"/>
    <w:rsid w:val="002362A7"/>
    <w:rsid w:val="00240D6A"/>
    <w:rsid w:val="00241CBE"/>
    <w:rsid w:val="002423C3"/>
    <w:rsid w:val="0024274F"/>
    <w:rsid w:val="00242BFB"/>
    <w:rsid w:val="00243AA8"/>
    <w:rsid w:val="00244926"/>
    <w:rsid w:val="002454B8"/>
    <w:rsid w:val="00250CD1"/>
    <w:rsid w:val="00253385"/>
    <w:rsid w:val="0025372C"/>
    <w:rsid w:val="002537AC"/>
    <w:rsid w:val="00255F65"/>
    <w:rsid w:val="002576B3"/>
    <w:rsid w:val="002576B6"/>
    <w:rsid w:val="00257F57"/>
    <w:rsid w:val="00260935"/>
    <w:rsid w:val="00261766"/>
    <w:rsid w:val="00262502"/>
    <w:rsid w:val="00265D33"/>
    <w:rsid w:val="00266631"/>
    <w:rsid w:val="002671E4"/>
    <w:rsid w:val="00270C1E"/>
    <w:rsid w:val="002714E7"/>
    <w:rsid w:val="0027278E"/>
    <w:rsid w:val="00272A00"/>
    <w:rsid w:val="002740AC"/>
    <w:rsid w:val="00274FB8"/>
    <w:rsid w:val="00277269"/>
    <w:rsid w:val="00280BB9"/>
    <w:rsid w:val="00280C5A"/>
    <w:rsid w:val="00281B80"/>
    <w:rsid w:val="00281DD6"/>
    <w:rsid w:val="002844D2"/>
    <w:rsid w:val="00284C05"/>
    <w:rsid w:val="00285119"/>
    <w:rsid w:val="00286960"/>
    <w:rsid w:val="00287C39"/>
    <w:rsid w:val="00287E5D"/>
    <w:rsid w:val="002907D4"/>
    <w:rsid w:val="002909CC"/>
    <w:rsid w:val="0029107D"/>
    <w:rsid w:val="00294B54"/>
    <w:rsid w:val="002952F7"/>
    <w:rsid w:val="0029719E"/>
    <w:rsid w:val="002972B6"/>
    <w:rsid w:val="00297F28"/>
    <w:rsid w:val="002A0DAB"/>
    <w:rsid w:val="002A1424"/>
    <w:rsid w:val="002A2318"/>
    <w:rsid w:val="002A23CD"/>
    <w:rsid w:val="002B5D2B"/>
    <w:rsid w:val="002B6F22"/>
    <w:rsid w:val="002B7A62"/>
    <w:rsid w:val="002C1337"/>
    <w:rsid w:val="002C1426"/>
    <w:rsid w:val="002C28F8"/>
    <w:rsid w:val="002C45A4"/>
    <w:rsid w:val="002C49A9"/>
    <w:rsid w:val="002C69D3"/>
    <w:rsid w:val="002C7BC4"/>
    <w:rsid w:val="002D15E8"/>
    <w:rsid w:val="002D30F2"/>
    <w:rsid w:val="002D3FDB"/>
    <w:rsid w:val="002D5B4E"/>
    <w:rsid w:val="002D7204"/>
    <w:rsid w:val="002E11C3"/>
    <w:rsid w:val="002E5529"/>
    <w:rsid w:val="002E5B94"/>
    <w:rsid w:val="002F0E42"/>
    <w:rsid w:val="002F2D2F"/>
    <w:rsid w:val="002F38F7"/>
    <w:rsid w:val="002F449A"/>
    <w:rsid w:val="002F550C"/>
    <w:rsid w:val="002F5D6D"/>
    <w:rsid w:val="002F72AB"/>
    <w:rsid w:val="002F7726"/>
    <w:rsid w:val="00301701"/>
    <w:rsid w:val="00303139"/>
    <w:rsid w:val="00305CED"/>
    <w:rsid w:val="0030771F"/>
    <w:rsid w:val="00307BE2"/>
    <w:rsid w:val="003108AE"/>
    <w:rsid w:val="00312473"/>
    <w:rsid w:val="00314758"/>
    <w:rsid w:val="003151E3"/>
    <w:rsid w:val="0031556A"/>
    <w:rsid w:val="00317D58"/>
    <w:rsid w:val="003243BA"/>
    <w:rsid w:val="003262DB"/>
    <w:rsid w:val="00330020"/>
    <w:rsid w:val="00331B0C"/>
    <w:rsid w:val="003329A4"/>
    <w:rsid w:val="00332B57"/>
    <w:rsid w:val="00333631"/>
    <w:rsid w:val="00336C5A"/>
    <w:rsid w:val="00337EF0"/>
    <w:rsid w:val="00341165"/>
    <w:rsid w:val="00341D34"/>
    <w:rsid w:val="003424B2"/>
    <w:rsid w:val="00343E65"/>
    <w:rsid w:val="00344C78"/>
    <w:rsid w:val="003475BA"/>
    <w:rsid w:val="00353BA7"/>
    <w:rsid w:val="003548E9"/>
    <w:rsid w:val="0035498D"/>
    <w:rsid w:val="003576E6"/>
    <w:rsid w:val="00360E8C"/>
    <w:rsid w:val="00361B2B"/>
    <w:rsid w:val="003621D2"/>
    <w:rsid w:val="00362969"/>
    <w:rsid w:val="00363567"/>
    <w:rsid w:val="0036407F"/>
    <w:rsid w:val="00364183"/>
    <w:rsid w:val="003649D9"/>
    <w:rsid w:val="00365ED9"/>
    <w:rsid w:val="003660AC"/>
    <w:rsid w:val="00366101"/>
    <w:rsid w:val="0036668C"/>
    <w:rsid w:val="00366F68"/>
    <w:rsid w:val="003670E6"/>
    <w:rsid w:val="003670F9"/>
    <w:rsid w:val="00367BDA"/>
    <w:rsid w:val="00367D45"/>
    <w:rsid w:val="0037252D"/>
    <w:rsid w:val="00372B0E"/>
    <w:rsid w:val="00372F28"/>
    <w:rsid w:val="003743EB"/>
    <w:rsid w:val="0037538E"/>
    <w:rsid w:val="00376A22"/>
    <w:rsid w:val="00376E08"/>
    <w:rsid w:val="0038380D"/>
    <w:rsid w:val="00392524"/>
    <w:rsid w:val="003939EA"/>
    <w:rsid w:val="003950AC"/>
    <w:rsid w:val="00396480"/>
    <w:rsid w:val="00397774"/>
    <w:rsid w:val="003A0348"/>
    <w:rsid w:val="003A125F"/>
    <w:rsid w:val="003A3B43"/>
    <w:rsid w:val="003A5A0B"/>
    <w:rsid w:val="003A5A73"/>
    <w:rsid w:val="003A791B"/>
    <w:rsid w:val="003B269B"/>
    <w:rsid w:val="003B2CCA"/>
    <w:rsid w:val="003B34AA"/>
    <w:rsid w:val="003B51C3"/>
    <w:rsid w:val="003B5316"/>
    <w:rsid w:val="003C089F"/>
    <w:rsid w:val="003C0A72"/>
    <w:rsid w:val="003C1285"/>
    <w:rsid w:val="003C21BA"/>
    <w:rsid w:val="003C3CF8"/>
    <w:rsid w:val="003C4636"/>
    <w:rsid w:val="003C4792"/>
    <w:rsid w:val="003C7894"/>
    <w:rsid w:val="003D176B"/>
    <w:rsid w:val="003D2354"/>
    <w:rsid w:val="003D2932"/>
    <w:rsid w:val="003D2AC2"/>
    <w:rsid w:val="003D3EAE"/>
    <w:rsid w:val="003D636A"/>
    <w:rsid w:val="003D69ED"/>
    <w:rsid w:val="003E0D0A"/>
    <w:rsid w:val="003E1824"/>
    <w:rsid w:val="003E28B0"/>
    <w:rsid w:val="003E339D"/>
    <w:rsid w:val="003E3E53"/>
    <w:rsid w:val="003E3F50"/>
    <w:rsid w:val="003E4DB2"/>
    <w:rsid w:val="003E5060"/>
    <w:rsid w:val="003F0B46"/>
    <w:rsid w:val="003F35C8"/>
    <w:rsid w:val="003F3AB3"/>
    <w:rsid w:val="003F3C75"/>
    <w:rsid w:val="003F5A39"/>
    <w:rsid w:val="00400124"/>
    <w:rsid w:val="00400DC6"/>
    <w:rsid w:val="00401124"/>
    <w:rsid w:val="00402AF0"/>
    <w:rsid w:val="004034FE"/>
    <w:rsid w:val="00405F1A"/>
    <w:rsid w:val="00406FD8"/>
    <w:rsid w:val="00410756"/>
    <w:rsid w:val="00410E31"/>
    <w:rsid w:val="00411243"/>
    <w:rsid w:val="00411B12"/>
    <w:rsid w:val="00411C16"/>
    <w:rsid w:val="00412C0D"/>
    <w:rsid w:val="00413739"/>
    <w:rsid w:val="00413F1F"/>
    <w:rsid w:val="00414F47"/>
    <w:rsid w:val="004172E9"/>
    <w:rsid w:val="004236F4"/>
    <w:rsid w:val="00424F13"/>
    <w:rsid w:val="00426846"/>
    <w:rsid w:val="004274F5"/>
    <w:rsid w:val="00430C00"/>
    <w:rsid w:val="00431802"/>
    <w:rsid w:val="004319F9"/>
    <w:rsid w:val="00433DA0"/>
    <w:rsid w:val="00433EDA"/>
    <w:rsid w:val="00434FBA"/>
    <w:rsid w:val="0043505C"/>
    <w:rsid w:val="0043571C"/>
    <w:rsid w:val="00435C5B"/>
    <w:rsid w:val="00436177"/>
    <w:rsid w:val="0043637D"/>
    <w:rsid w:val="004372F2"/>
    <w:rsid w:val="004400C1"/>
    <w:rsid w:val="0044206D"/>
    <w:rsid w:val="0044313B"/>
    <w:rsid w:val="0044399F"/>
    <w:rsid w:val="00444C90"/>
    <w:rsid w:val="00450D42"/>
    <w:rsid w:val="004526B1"/>
    <w:rsid w:val="0045522A"/>
    <w:rsid w:val="0045523A"/>
    <w:rsid w:val="00456E6A"/>
    <w:rsid w:val="004605B3"/>
    <w:rsid w:val="00460997"/>
    <w:rsid w:val="0046487D"/>
    <w:rsid w:val="00465568"/>
    <w:rsid w:val="00465F62"/>
    <w:rsid w:val="00465FDA"/>
    <w:rsid w:val="004661D4"/>
    <w:rsid w:val="00470909"/>
    <w:rsid w:val="00471497"/>
    <w:rsid w:val="00472BF5"/>
    <w:rsid w:val="00473393"/>
    <w:rsid w:val="004741FA"/>
    <w:rsid w:val="0047503F"/>
    <w:rsid w:val="00476387"/>
    <w:rsid w:val="00476510"/>
    <w:rsid w:val="00476B4C"/>
    <w:rsid w:val="004838AD"/>
    <w:rsid w:val="00483D39"/>
    <w:rsid w:val="00484038"/>
    <w:rsid w:val="00486C5A"/>
    <w:rsid w:val="00496067"/>
    <w:rsid w:val="004A1B06"/>
    <w:rsid w:val="004A1DC5"/>
    <w:rsid w:val="004A31D6"/>
    <w:rsid w:val="004A55B1"/>
    <w:rsid w:val="004A584A"/>
    <w:rsid w:val="004A59B3"/>
    <w:rsid w:val="004B099E"/>
    <w:rsid w:val="004B14BF"/>
    <w:rsid w:val="004B2CC9"/>
    <w:rsid w:val="004B473D"/>
    <w:rsid w:val="004B5AC8"/>
    <w:rsid w:val="004B61F1"/>
    <w:rsid w:val="004B6D90"/>
    <w:rsid w:val="004C27EE"/>
    <w:rsid w:val="004C3A87"/>
    <w:rsid w:val="004C54DE"/>
    <w:rsid w:val="004C59B3"/>
    <w:rsid w:val="004C6454"/>
    <w:rsid w:val="004C7F43"/>
    <w:rsid w:val="004D1863"/>
    <w:rsid w:val="004D1E55"/>
    <w:rsid w:val="004D225D"/>
    <w:rsid w:val="004D23FD"/>
    <w:rsid w:val="004D427A"/>
    <w:rsid w:val="004D45FA"/>
    <w:rsid w:val="004D4AF2"/>
    <w:rsid w:val="004E13FE"/>
    <w:rsid w:val="004E16E4"/>
    <w:rsid w:val="004E459E"/>
    <w:rsid w:val="004E47E0"/>
    <w:rsid w:val="004E57AD"/>
    <w:rsid w:val="004E5FB1"/>
    <w:rsid w:val="004E60FC"/>
    <w:rsid w:val="004E7726"/>
    <w:rsid w:val="004F1D84"/>
    <w:rsid w:val="004F4D09"/>
    <w:rsid w:val="004F4F17"/>
    <w:rsid w:val="004F51EB"/>
    <w:rsid w:val="004F55B9"/>
    <w:rsid w:val="004F580E"/>
    <w:rsid w:val="004F59CE"/>
    <w:rsid w:val="004F74BE"/>
    <w:rsid w:val="004F78BA"/>
    <w:rsid w:val="004F7E5F"/>
    <w:rsid w:val="00503200"/>
    <w:rsid w:val="005032FA"/>
    <w:rsid w:val="00505CC6"/>
    <w:rsid w:val="00510275"/>
    <w:rsid w:val="00510FD8"/>
    <w:rsid w:val="005121B9"/>
    <w:rsid w:val="00512C2B"/>
    <w:rsid w:val="005133CC"/>
    <w:rsid w:val="00514723"/>
    <w:rsid w:val="0051574F"/>
    <w:rsid w:val="00515EE4"/>
    <w:rsid w:val="005163AB"/>
    <w:rsid w:val="00517A25"/>
    <w:rsid w:val="00524874"/>
    <w:rsid w:val="00524C10"/>
    <w:rsid w:val="00525BE2"/>
    <w:rsid w:val="00526063"/>
    <w:rsid w:val="00527E31"/>
    <w:rsid w:val="00530D8F"/>
    <w:rsid w:val="00531220"/>
    <w:rsid w:val="00531B28"/>
    <w:rsid w:val="00532B53"/>
    <w:rsid w:val="00533BFD"/>
    <w:rsid w:val="0053676B"/>
    <w:rsid w:val="00536FDB"/>
    <w:rsid w:val="00537C7C"/>
    <w:rsid w:val="00537F74"/>
    <w:rsid w:val="005413FB"/>
    <w:rsid w:val="00544AC3"/>
    <w:rsid w:val="00545C67"/>
    <w:rsid w:val="00547E14"/>
    <w:rsid w:val="00547F5A"/>
    <w:rsid w:val="00552B69"/>
    <w:rsid w:val="00553A23"/>
    <w:rsid w:val="00555DE0"/>
    <w:rsid w:val="0055692A"/>
    <w:rsid w:val="00561A9D"/>
    <w:rsid w:val="00563132"/>
    <w:rsid w:val="0056404E"/>
    <w:rsid w:val="005647B7"/>
    <w:rsid w:val="005648CD"/>
    <w:rsid w:val="0056543A"/>
    <w:rsid w:val="00566A03"/>
    <w:rsid w:val="0056788B"/>
    <w:rsid w:val="0057063D"/>
    <w:rsid w:val="00571EF0"/>
    <w:rsid w:val="00572B49"/>
    <w:rsid w:val="00574C2C"/>
    <w:rsid w:val="005758A6"/>
    <w:rsid w:val="00576071"/>
    <w:rsid w:val="00584D79"/>
    <w:rsid w:val="005850E5"/>
    <w:rsid w:val="00590FC5"/>
    <w:rsid w:val="00592094"/>
    <w:rsid w:val="005921D2"/>
    <w:rsid w:val="00592B9C"/>
    <w:rsid w:val="005932E6"/>
    <w:rsid w:val="0059350A"/>
    <w:rsid w:val="00593A3F"/>
    <w:rsid w:val="005968ED"/>
    <w:rsid w:val="00597F0F"/>
    <w:rsid w:val="005A0970"/>
    <w:rsid w:val="005A0DA3"/>
    <w:rsid w:val="005A12F6"/>
    <w:rsid w:val="005A3EDC"/>
    <w:rsid w:val="005A6054"/>
    <w:rsid w:val="005A6640"/>
    <w:rsid w:val="005A6BD3"/>
    <w:rsid w:val="005B0ABB"/>
    <w:rsid w:val="005B1B6C"/>
    <w:rsid w:val="005B218B"/>
    <w:rsid w:val="005B29F8"/>
    <w:rsid w:val="005B38C9"/>
    <w:rsid w:val="005B4338"/>
    <w:rsid w:val="005B4F07"/>
    <w:rsid w:val="005B5CC9"/>
    <w:rsid w:val="005C0D81"/>
    <w:rsid w:val="005C1C48"/>
    <w:rsid w:val="005C3E8C"/>
    <w:rsid w:val="005C4180"/>
    <w:rsid w:val="005C5C75"/>
    <w:rsid w:val="005D1779"/>
    <w:rsid w:val="005D1A2C"/>
    <w:rsid w:val="005D1FE1"/>
    <w:rsid w:val="005D23B0"/>
    <w:rsid w:val="005D322E"/>
    <w:rsid w:val="005D40F4"/>
    <w:rsid w:val="005D431B"/>
    <w:rsid w:val="005D5AD4"/>
    <w:rsid w:val="005D6305"/>
    <w:rsid w:val="005D6D0E"/>
    <w:rsid w:val="005D7066"/>
    <w:rsid w:val="005D7BFC"/>
    <w:rsid w:val="005E19F8"/>
    <w:rsid w:val="005E2D95"/>
    <w:rsid w:val="005E2DCD"/>
    <w:rsid w:val="005E3DD1"/>
    <w:rsid w:val="005E508E"/>
    <w:rsid w:val="005E541D"/>
    <w:rsid w:val="005E67D8"/>
    <w:rsid w:val="005F02A3"/>
    <w:rsid w:val="005F4BDC"/>
    <w:rsid w:val="005F531B"/>
    <w:rsid w:val="005F6DFA"/>
    <w:rsid w:val="005F7405"/>
    <w:rsid w:val="005F766B"/>
    <w:rsid w:val="006029B9"/>
    <w:rsid w:val="006058B7"/>
    <w:rsid w:val="0060659C"/>
    <w:rsid w:val="006065A9"/>
    <w:rsid w:val="0061164B"/>
    <w:rsid w:val="00611A6F"/>
    <w:rsid w:val="0061206F"/>
    <w:rsid w:val="0061248F"/>
    <w:rsid w:val="00612607"/>
    <w:rsid w:val="0061281A"/>
    <w:rsid w:val="00613195"/>
    <w:rsid w:val="006135CD"/>
    <w:rsid w:val="00613A7D"/>
    <w:rsid w:val="00614328"/>
    <w:rsid w:val="00615EB4"/>
    <w:rsid w:val="00616CED"/>
    <w:rsid w:val="00620CD3"/>
    <w:rsid w:val="0062139A"/>
    <w:rsid w:val="0062162D"/>
    <w:rsid w:val="00622B1A"/>
    <w:rsid w:val="00622EEB"/>
    <w:rsid w:val="006235A8"/>
    <w:rsid w:val="006238D5"/>
    <w:rsid w:val="0062448F"/>
    <w:rsid w:val="00624980"/>
    <w:rsid w:val="00625A4C"/>
    <w:rsid w:val="00627A7D"/>
    <w:rsid w:val="00630233"/>
    <w:rsid w:val="00631379"/>
    <w:rsid w:val="00631448"/>
    <w:rsid w:val="00631B58"/>
    <w:rsid w:val="00633571"/>
    <w:rsid w:val="00634B77"/>
    <w:rsid w:val="00637ACF"/>
    <w:rsid w:val="00637F53"/>
    <w:rsid w:val="00640321"/>
    <w:rsid w:val="006406FE"/>
    <w:rsid w:val="00640C19"/>
    <w:rsid w:val="00642696"/>
    <w:rsid w:val="006429B1"/>
    <w:rsid w:val="0064375E"/>
    <w:rsid w:val="00645860"/>
    <w:rsid w:val="006459C4"/>
    <w:rsid w:val="00646334"/>
    <w:rsid w:val="00647B18"/>
    <w:rsid w:val="00647D80"/>
    <w:rsid w:val="006506A6"/>
    <w:rsid w:val="00654CA4"/>
    <w:rsid w:val="00654D40"/>
    <w:rsid w:val="006563D6"/>
    <w:rsid w:val="00656829"/>
    <w:rsid w:val="00656EF2"/>
    <w:rsid w:val="0065721A"/>
    <w:rsid w:val="00657CB9"/>
    <w:rsid w:val="006620BE"/>
    <w:rsid w:val="0066241E"/>
    <w:rsid w:val="006632DC"/>
    <w:rsid w:val="0066364F"/>
    <w:rsid w:val="00663BF4"/>
    <w:rsid w:val="00665A39"/>
    <w:rsid w:val="00666611"/>
    <w:rsid w:val="00667520"/>
    <w:rsid w:val="00671D38"/>
    <w:rsid w:val="006723D8"/>
    <w:rsid w:val="00672905"/>
    <w:rsid w:val="00672EE3"/>
    <w:rsid w:val="00675029"/>
    <w:rsid w:val="00676068"/>
    <w:rsid w:val="00676A81"/>
    <w:rsid w:val="00677544"/>
    <w:rsid w:val="0068003A"/>
    <w:rsid w:val="0068264C"/>
    <w:rsid w:val="00683369"/>
    <w:rsid w:val="0068374B"/>
    <w:rsid w:val="0068435A"/>
    <w:rsid w:val="00684F4C"/>
    <w:rsid w:val="00684FB6"/>
    <w:rsid w:val="006850A3"/>
    <w:rsid w:val="00686004"/>
    <w:rsid w:val="0068632B"/>
    <w:rsid w:val="006918AE"/>
    <w:rsid w:val="0069283A"/>
    <w:rsid w:val="00692B76"/>
    <w:rsid w:val="00694BC6"/>
    <w:rsid w:val="00695521"/>
    <w:rsid w:val="00697289"/>
    <w:rsid w:val="006A1C8C"/>
    <w:rsid w:val="006A1D0B"/>
    <w:rsid w:val="006A6596"/>
    <w:rsid w:val="006A7576"/>
    <w:rsid w:val="006A766C"/>
    <w:rsid w:val="006B074B"/>
    <w:rsid w:val="006B1264"/>
    <w:rsid w:val="006B24C0"/>
    <w:rsid w:val="006B520A"/>
    <w:rsid w:val="006C0581"/>
    <w:rsid w:val="006C1B2C"/>
    <w:rsid w:val="006C1BE4"/>
    <w:rsid w:val="006C1EBF"/>
    <w:rsid w:val="006C3500"/>
    <w:rsid w:val="006C3B7F"/>
    <w:rsid w:val="006C5F81"/>
    <w:rsid w:val="006C64E8"/>
    <w:rsid w:val="006C766F"/>
    <w:rsid w:val="006C7F94"/>
    <w:rsid w:val="006D0400"/>
    <w:rsid w:val="006D0649"/>
    <w:rsid w:val="006D0ACE"/>
    <w:rsid w:val="006D1F15"/>
    <w:rsid w:val="006D3BDD"/>
    <w:rsid w:val="006D4820"/>
    <w:rsid w:val="006D5E6E"/>
    <w:rsid w:val="006D6AF5"/>
    <w:rsid w:val="006D6C9F"/>
    <w:rsid w:val="006D756A"/>
    <w:rsid w:val="006E0EAD"/>
    <w:rsid w:val="006E2FD7"/>
    <w:rsid w:val="006E4987"/>
    <w:rsid w:val="006E4BD9"/>
    <w:rsid w:val="006E5577"/>
    <w:rsid w:val="006E5AFF"/>
    <w:rsid w:val="006E6D48"/>
    <w:rsid w:val="006F1618"/>
    <w:rsid w:val="006F19F8"/>
    <w:rsid w:val="006F2BD8"/>
    <w:rsid w:val="006F3292"/>
    <w:rsid w:val="006F3308"/>
    <w:rsid w:val="006F3DDE"/>
    <w:rsid w:val="006F557A"/>
    <w:rsid w:val="006F6B19"/>
    <w:rsid w:val="00700351"/>
    <w:rsid w:val="00701021"/>
    <w:rsid w:val="00702CBF"/>
    <w:rsid w:val="00704C10"/>
    <w:rsid w:val="00705453"/>
    <w:rsid w:val="00705B4D"/>
    <w:rsid w:val="00706477"/>
    <w:rsid w:val="007102AD"/>
    <w:rsid w:val="00713969"/>
    <w:rsid w:val="00713CFF"/>
    <w:rsid w:val="0071470B"/>
    <w:rsid w:val="0071632B"/>
    <w:rsid w:val="007163E2"/>
    <w:rsid w:val="0072009F"/>
    <w:rsid w:val="0072070D"/>
    <w:rsid w:val="00720EE7"/>
    <w:rsid w:val="00723703"/>
    <w:rsid w:val="007239C0"/>
    <w:rsid w:val="007258FE"/>
    <w:rsid w:val="00725F3A"/>
    <w:rsid w:val="007272F6"/>
    <w:rsid w:val="007276DD"/>
    <w:rsid w:val="00727C59"/>
    <w:rsid w:val="00727D64"/>
    <w:rsid w:val="0073112C"/>
    <w:rsid w:val="00733D89"/>
    <w:rsid w:val="00734011"/>
    <w:rsid w:val="0073438F"/>
    <w:rsid w:val="007369BD"/>
    <w:rsid w:val="00737264"/>
    <w:rsid w:val="0073772D"/>
    <w:rsid w:val="007411E2"/>
    <w:rsid w:val="007418B8"/>
    <w:rsid w:val="00741AA2"/>
    <w:rsid w:val="00742D56"/>
    <w:rsid w:val="00742ED3"/>
    <w:rsid w:val="0074349E"/>
    <w:rsid w:val="007449B5"/>
    <w:rsid w:val="00744A65"/>
    <w:rsid w:val="00744E0F"/>
    <w:rsid w:val="0074554A"/>
    <w:rsid w:val="00747608"/>
    <w:rsid w:val="0075005E"/>
    <w:rsid w:val="00750539"/>
    <w:rsid w:val="00750846"/>
    <w:rsid w:val="00750C53"/>
    <w:rsid w:val="00751404"/>
    <w:rsid w:val="00752212"/>
    <w:rsid w:val="00752AF3"/>
    <w:rsid w:val="0075342F"/>
    <w:rsid w:val="00753EF6"/>
    <w:rsid w:val="007563CB"/>
    <w:rsid w:val="00756F75"/>
    <w:rsid w:val="0075741B"/>
    <w:rsid w:val="00757D62"/>
    <w:rsid w:val="00757E6C"/>
    <w:rsid w:val="00760185"/>
    <w:rsid w:val="007611C5"/>
    <w:rsid w:val="00761C24"/>
    <w:rsid w:val="0076302D"/>
    <w:rsid w:val="007656FA"/>
    <w:rsid w:val="00765C8D"/>
    <w:rsid w:val="0077285A"/>
    <w:rsid w:val="00772F0E"/>
    <w:rsid w:val="007733B4"/>
    <w:rsid w:val="00774B80"/>
    <w:rsid w:val="00774F8D"/>
    <w:rsid w:val="00776135"/>
    <w:rsid w:val="00776961"/>
    <w:rsid w:val="00781C28"/>
    <w:rsid w:val="00782B86"/>
    <w:rsid w:val="00783127"/>
    <w:rsid w:val="007833EC"/>
    <w:rsid w:val="007839CC"/>
    <w:rsid w:val="0078519B"/>
    <w:rsid w:val="00785C16"/>
    <w:rsid w:val="0078616E"/>
    <w:rsid w:val="00786802"/>
    <w:rsid w:val="00790E4E"/>
    <w:rsid w:val="007916A1"/>
    <w:rsid w:val="0079326D"/>
    <w:rsid w:val="00794343"/>
    <w:rsid w:val="007947C7"/>
    <w:rsid w:val="0079736C"/>
    <w:rsid w:val="007A0AD7"/>
    <w:rsid w:val="007A154E"/>
    <w:rsid w:val="007A2ECC"/>
    <w:rsid w:val="007A37B2"/>
    <w:rsid w:val="007A47EB"/>
    <w:rsid w:val="007A538A"/>
    <w:rsid w:val="007A5839"/>
    <w:rsid w:val="007A5E0A"/>
    <w:rsid w:val="007B692E"/>
    <w:rsid w:val="007B6FD4"/>
    <w:rsid w:val="007C0897"/>
    <w:rsid w:val="007C114C"/>
    <w:rsid w:val="007C239B"/>
    <w:rsid w:val="007C25D6"/>
    <w:rsid w:val="007C3D07"/>
    <w:rsid w:val="007C66A6"/>
    <w:rsid w:val="007C704A"/>
    <w:rsid w:val="007D5A02"/>
    <w:rsid w:val="007E0A23"/>
    <w:rsid w:val="007E2227"/>
    <w:rsid w:val="007E4DC8"/>
    <w:rsid w:val="007E5BD0"/>
    <w:rsid w:val="007E624D"/>
    <w:rsid w:val="007E6FBC"/>
    <w:rsid w:val="007E7236"/>
    <w:rsid w:val="007F1153"/>
    <w:rsid w:val="007F15A3"/>
    <w:rsid w:val="007F50C3"/>
    <w:rsid w:val="007F53CC"/>
    <w:rsid w:val="007F5B6E"/>
    <w:rsid w:val="007F5D4C"/>
    <w:rsid w:val="007F6740"/>
    <w:rsid w:val="007F6ECC"/>
    <w:rsid w:val="007F6ED4"/>
    <w:rsid w:val="00800078"/>
    <w:rsid w:val="00800246"/>
    <w:rsid w:val="0080029B"/>
    <w:rsid w:val="00800D5D"/>
    <w:rsid w:val="00803B74"/>
    <w:rsid w:val="00805503"/>
    <w:rsid w:val="008059C8"/>
    <w:rsid w:val="0081006F"/>
    <w:rsid w:val="008105DA"/>
    <w:rsid w:val="00814B45"/>
    <w:rsid w:val="00814F7F"/>
    <w:rsid w:val="008169C7"/>
    <w:rsid w:val="00817086"/>
    <w:rsid w:val="00821D91"/>
    <w:rsid w:val="00823F3A"/>
    <w:rsid w:val="00826F25"/>
    <w:rsid w:val="008303A6"/>
    <w:rsid w:val="008303D2"/>
    <w:rsid w:val="00832156"/>
    <w:rsid w:val="00833AE3"/>
    <w:rsid w:val="00837E38"/>
    <w:rsid w:val="00840552"/>
    <w:rsid w:val="00840CBC"/>
    <w:rsid w:val="00841BBF"/>
    <w:rsid w:val="0084271F"/>
    <w:rsid w:val="0084513C"/>
    <w:rsid w:val="0084552E"/>
    <w:rsid w:val="00847DF5"/>
    <w:rsid w:val="00851BC1"/>
    <w:rsid w:val="0085405F"/>
    <w:rsid w:val="0085413A"/>
    <w:rsid w:val="008543AD"/>
    <w:rsid w:val="00854406"/>
    <w:rsid w:val="00855B9E"/>
    <w:rsid w:val="00855E05"/>
    <w:rsid w:val="00855F57"/>
    <w:rsid w:val="00856FD0"/>
    <w:rsid w:val="0085708A"/>
    <w:rsid w:val="00857784"/>
    <w:rsid w:val="00857BDC"/>
    <w:rsid w:val="00860019"/>
    <w:rsid w:val="00860080"/>
    <w:rsid w:val="00860C1E"/>
    <w:rsid w:val="00861836"/>
    <w:rsid w:val="00861A59"/>
    <w:rsid w:val="008655EB"/>
    <w:rsid w:val="00865C13"/>
    <w:rsid w:val="0086697E"/>
    <w:rsid w:val="00866F54"/>
    <w:rsid w:val="00867E56"/>
    <w:rsid w:val="00870473"/>
    <w:rsid w:val="00872535"/>
    <w:rsid w:val="008725AA"/>
    <w:rsid w:val="00876DA0"/>
    <w:rsid w:val="00877386"/>
    <w:rsid w:val="00877E97"/>
    <w:rsid w:val="0088102B"/>
    <w:rsid w:val="00882926"/>
    <w:rsid w:val="00883B66"/>
    <w:rsid w:val="008853A3"/>
    <w:rsid w:val="00885B63"/>
    <w:rsid w:val="00885DD4"/>
    <w:rsid w:val="00886CA4"/>
    <w:rsid w:val="00887A60"/>
    <w:rsid w:val="00887C84"/>
    <w:rsid w:val="00893C91"/>
    <w:rsid w:val="0089517F"/>
    <w:rsid w:val="00895581"/>
    <w:rsid w:val="008956A0"/>
    <w:rsid w:val="00895CF3"/>
    <w:rsid w:val="00896889"/>
    <w:rsid w:val="00897E01"/>
    <w:rsid w:val="008A059F"/>
    <w:rsid w:val="008A1632"/>
    <w:rsid w:val="008A4C0C"/>
    <w:rsid w:val="008A4D28"/>
    <w:rsid w:val="008A5AE1"/>
    <w:rsid w:val="008A5D54"/>
    <w:rsid w:val="008A61DC"/>
    <w:rsid w:val="008A69EA"/>
    <w:rsid w:val="008B04FE"/>
    <w:rsid w:val="008B1622"/>
    <w:rsid w:val="008B2490"/>
    <w:rsid w:val="008B3887"/>
    <w:rsid w:val="008B47BB"/>
    <w:rsid w:val="008B6F93"/>
    <w:rsid w:val="008B73FC"/>
    <w:rsid w:val="008B74D0"/>
    <w:rsid w:val="008B7F84"/>
    <w:rsid w:val="008C0E56"/>
    <w:rsid w:val="008C0E94"/>
    <w:rsid w:val="008C21E3"/>
    <w:rsid w:val="008C419C"/>
    <w:rsid w:val="008C453F"/>
    <w:rsid w:val="008C5DBB"/>
    <w:rsid w:val="008C7933"/>
    <w:rsid w:val="008D0B9A"/>
    <w:rsid w:val="008D0ECB"/>
    <w:rsid w:val="008D2056"/>
    <w:rsid w:val="008D26F0"/>
    <w:rsid w:val="008D2E3B"/>
    <w:rsid w:val="008D4E10"/>
    <w:rsid w:val="008D5193"/>
    <w:rsid w:val="008D5EFF"/>
    <w:rsid w:val="008D64E6"/>
    <w:rsid w:val="008D6DD5"/>
    <w:rsid w:val="008D7170"/>
    <w:rsid w:val="008E0AC5"/>
    <w:rsid w:val="008E2EBE"/>
    <w:rsid w:val="008E4E6A"/>
    <w:rsid w:val="008E4EE0"/>
    <w:rsid w:val="008E4FE6"/>
    <w:rsid w:val="008E7C80"/>
    <w:rsid w:val="008F01EC"/>
    <w:rsid w:val="008F0A30"/>
    <w:rsid w:val="008F0E32"/>
    <w:rsid w:val="008F1C61"/>
    <w:rsid w:val="008F1D2D"/>
    <w:rsid w:val="008F2AEC"/>
    <w:rsid w:val="008F2BD0"/>
    <w:rsid w:val="008F5266"/>
    <w:rsid w:val="008F7273"/>
    <w:rsid w:val="008F7595"/>
    <w:rsid w:val="008F7ACD"/>
    <w:rsid w:val="0090027F"/>
    <w:rsid w:val="0090164D"/>
    <w:rsid w:val="00902F38"/>
    <w:rsid w:val="009032C5"/>
    <w:rsid w:val="009076C1"/>
    <w:rsid w:val="009077AC"/>
    <w:rsid w:val="00911473"/>
    <w:rsid w:val="009118A8"/>
    <w:rsid w:val="00911BFB"/>
    <w:rsid w:val="0091359D"/>
    <w:rsid w:val="00914CF0"/>
    <w:rsid w:val="00914D35"/>
    <w:rsid w:val="0091618E"/>
    <w:rsid w:val="009165CB"/>
    <w:rsid w:val="0091727F"/>
    <w:rsid w:val="009218FA"/>
    <w:rsid w:val="00922427"/>
    <w:rsid w:val="009233A4"/>
    <w:rsid w:val="00923827"/>
    <w:rsid w:val="00923976"/>
    <w:rsid w:val="00924248"/>
    <w:rsid w:val="009246A2"/>
    <w:rsid w:val="009250E4"/>
    <w:rsid w:val="00925DD4"/>
    <w:rsid w:val="00926C68"/>
    <w:rsid w:val="00927539"/>
    <w:rsid w:val="009279A2"/>
    <w:rsid w:val="00930323"/>
    <w:rsid w:val="00931130"/>
    <w:rsid w:val="00931772"/>
    <w:rsid w:val="00934BF4"/>
    <w:rsid w:val="00937929"/>
    <w:rsid w:val="00943385"/>
    <w:rsid w:val="00945165"/>
    <w:rsid w:val="00946FAF"/>
    <w:rsid w:val="009477EB"/>
    <w:rsid w:val="00950A18"/>
    <w:rsid w:val="00951F62"/>
    <w:rsid w:val="00952943"/>
    <w:rsid w:val="00953F48"/>
    <w:rsid w:val="0095465C"/>
    <w:rsid w:val="00954A66"/>
    <w:rsid w:val="00955120"/>
    <w:rsid w:val="0095742F"/>
    <w:rsid w:val="00957BD7"/>
    <w:rsid w:val="00960F5C"/>
    <w:rsid w:val="0096237F"/>
    <w:rsid w:val="00962CF3"/>
    <w:rsid w:val="0096312F"/>
    <w:rsid w:val="00963172"/>
    <w:rsid w:val="00963BFD"/>
    <w:rsid w:val="00963FEA"/>
    <w:rsid w:val="00964806"/>
    <w:rsid w:val="009658AA"/>
    <w:rsid w:val="00965A00"/>
    <w:rsid w:val="00966D3B"/>
    <w:rsid w:val="00967A06"/>
    <w:rsid w:val="00967F21"/>
    <w:rsid w:val="00972C0E"/>
    <w:rsid w:val="009759E0"/>
    <w:rsid w:val="0097747A"/>
    <w:rsid w:val="009803BB"/>
    <w:rsid w:val="009808CD"/>
    <w:rsid w:val="009816D7"/>
    <w:rsid w:val="00982409"/>
    <w:rsid w:val="0098262A"/>
    <w:rsid w:val="009845CC"/>
    <w:rsid w:val="00984DF6"/>
    <w:rsid w:val="009857C6"/>
    <w:rsid w:val="00986706"/>
    <w:rsid w:val="0099063E"/>
    <w:rsid w:val="00990DF9"/>
    <w:rsid w:val="00991843"/>
    <w:rsid w:val="00991D27"/>
    <w:rsid w:val="00991FA3"/>
    <w:rsid w:val="00992326"/>
    <w:rsid w:val="00993154"/>
    <w:rsid w:val="00993640"/>
    <w:rsid w:val="00993720"/>
    <w:rsid w:val="009943DF"/>
    <w:rsid w:val="00995312"/>
    <w:rsid w:val="0099560D"/>
    <w:rsid w:val="00995859"/>
    <w:rsid w:val="009971B2"/>
    <w:rsid w:val="009975F5"/>
    <w:rsid w:val="009A0AAA"/>
    <w:rsid w:val="009A0CE1"/>
    <w:rsid w:val="009A1270"/>
    <w:rsid w:val="009A1E6E"/>
    <w:rsid w:val="009A3833"/>
    <w:rsid w:val="009A4300"/>
    <w:rsid w:val="009A5A58"/>
    <w:rsid w:val="009A687F"/>
    <w:rsid w:val="009A69EB"/>
    <w:rsid w:val="009A7791"/>
    <w:rsid w:val="009A7859"/>
    <w:rsid w:val="009B0C24"/>
    <w:rsid w:val="009B14A6"/>
    <w:rsid w:val="009B1A45"/>
    <w:rsid w:val="009B1EA6"/>
    <w:rsid w:val="009B2B4C"/>
    <w:rsid w:val="009B5170"/>
    <w:rsid w:val="009B54A0"/>
    <w:rsid w:val="009B55E3"/>
    <w:rsid w:val="009B64AC"/>
    <w:rsid w:val="009B7994"/>
    <w:rsid w:val="009B7AB5"/>
    <w:rsid w:val="009C1ECE"/>
    <w:rsid w:val="009C21B3"/>
    <w:rsid w:val="009C2BBC"/>
    <w:rsid w:val="009C3866"/>
    <w:rsid w:val="009C3CDE"/>
    <w:rsid w:val="009C4EB5"/>
    <w:rsid w:val="009C5A71"/>
    <w:rsid w:val="009C5C9F"/>
    <w:rsid w:val="009C7813"/>
    <w:rsid w:val="009D2F5D"/>
    <w:rsid w:val="009D3A69"/>
    <w:rsid w:val="009D569D"/>
    <w:rsid w:val="009D587F"/>
    <w:rsid w:val="009D65A5"/>
    <w:rsid w:val="009E0B13"/>
    <w:rsid w:val="009E1047"/>
    <w:rsid w:val="009E1295"/>
    <w:rsid w:val="009E1D3A"/>
    <w:rsid w:val="009E22BA"/>
    <w:rsid w:val="009E25B5"/>
    <w:rsid w:val="009E2CCC"/>
    <w:rsid w:val="009E490A"/>
    <w:rsid w:val="009E57C6"/>
    <w:rsid w:val="009E68A1"/>
    <w:rsid w:val="009F1697"/>
    <w:rsid w:val="009F3BD2"/>
    <w:rsid w:val="009F3DC0"/>
    <w:rsid w:val="009F4C81"/>
    <w:rsid w:val="009F5C3D"/>
    <w:rsid w:val="009F6E97"/>
    <w:rsid w:val="00A00968"/>
    <w:rsid w:val="00A02E90"/>
    <w:rsid w:val="00A03ADA"/>
    <w:rsid w:val="00A059F2"/>
    <w:rsid w:val="00A05FDB"/>
    <w:rsid w:val="00A06146"/>
    <w:rsid w:val="00A061F1"/>
    <w:rsid w:val="00A06BA4"/>
    <w:rsid w:val="00A0756F"/>
    <w:rsid w:val="00A11282"/>
    <w:rsid w:val="00A12788"/>
    <w:rsid w:val="00A13B58"/>
    <w:rsid w:val="00A23D83"/>
    <w:rsid w:val="00A2426D"/>
    <w:rsid w:val="00A25052"/>
    <w:rsid w:val="00A27E18"/>
    <w:rsid w:val="00A32574"/>
    <w:rsid w:val="00A328FC"/>
    <w:rsid w:val="00A3342E"/>
    <w:rsid w:val="00A33AA2"/>
    <w:rsid w:val="00A344AF"/>
    <w:rsid w:val="00A35F8A"/>
    <w:rsid w:val="00A36500"/>
    <w:rsid w:val="00A4034A"/>
    <w:rsid w:val="00A40D17"/>
    <w:rsid w:val="00A4312D"/>
    <w:rsid w:val="00A43761"/>
    <w:rsid w:val="00A47A3B"/>
    <w:rsid w:val="00A505ED"/>
    <w:rsid w:val="00A51106"/>
    <w:rsid w:val="00A53609"/>
    <w:rsid w:val="00A550C4"/>
    <w:rsid w:val="00A56B77"/>
    <w:rsid w:val="00A57428"/>
    <w:rsid w:val="00A57FF6"/>
    <w:rsid w:val="00A601D1"/>
    <w:rsid w:val="00A60BE4"/>
    <w:rsid w:val="00A622A0"/>
    <w:rsid w:val="00A6270E"/>
    <w:rsid w:val="00A62993"/>
    <w:rsid w:val="00A640F3"/>
    <w:rsid w:val="00A67684"/>
    <w:rsid w:val="00A7353B"/>
    <w:rsid w:val="00A73661"/>
    <w:rsid w:val="00A7375A"/>
    <w:rsid w:val="00A73B9F"/>
    <w:rsid w:val="00A75E3A"/>
    <w:rsid w:val="00A770A0"/>
    <w:rsid w:val="00A80C7E"/>
    <w:rsid w:val="00A822E2"/>
    <w:rsid w:val="00A82CD3"/>
    <w:rsid w:val="00A84A3D"/>
    <w:rsid w:val="00A876D9"/>
    <w:rsid w:val="00A87AD4"/>
    <w:rsid w:val="00A93EEA"/>
    <w:rsid w:val="00A946B5"/>
    <w:rsid w:val="00A959B1"/>
    <w:rsid w:val="00AA0EE4"/>
    <w:rsid w:val="00AA10B6"/>
    <w:rsid w:val="00AA1A0E"/>
    <w:rsid w:val="00AA200D"/>
    <w:rsid w:val="00AA2F5B"/>
    <w:rsid w:val="00AA31EF"/>
    <w:rsid w:val="00AA38A1"/>
    <w:rsid w:val="00AA6578"/>
    <w:rsid w:val="00AA65BC"/>
    <w:rsid w:val="00AA7158"/>
    <w:rsid w:val="00AA7363"/>
    <w:rsid w:val="00AA769F"/>
    <w:rsid w:val="00AA7A06"/>
    <w:rsid w:val="00AB0320"/>
    <w:rsid w:val="00AB0FB8"/>
    <w:rsid w:val="00AB1A44"/>
    <w:rsid w:val="00AB1D0D"/>
    <w:rsid w:val="00AB3819"/>
    <w:rsid w:val="00AB4C49"/>
    <w:rsid w:val="00AB7B2F"/>
    <w:rsid w:val="00AC028A"/>
    <w:rsid w:val="00AC1782"/>
    <w:rsid w:val="00AC35BE"/>
    <w:rsid w:val="00AC715A"/>
    <w:rsid w:val="00AC73A7"/>
    <w:rsid w:val="00AD0D88"/>
    <w:rsid w:val="00AD0E67"/>
    <w:rsid w:val="00AD2AE8"/>
    <w:rsid w:val="00AE0F7C"/>
    <w:rsid w:val="00AE2C12"/>
    <w:rsid w:val="00AE7348"/>
    <w:rsid w:val="00AF0C51"/>
    <w:rsid w:val="00AF0D8E"/>
    <w:rsid w:val="00AF2AAC"/>
    <w:rsid w:val="00AF407A"/>
    <w:rsid w:val="00AF48F7"/>
    <w:rsid w:val="00AF4D5B"/>
    <w:rsid w:val="00AF5894"/>
    <w:rsid w:val="00AF6160"/>
    <w:rsid w:val="00AF7707"/>
    <w:rsid w:val="00B000CD"/>
    <w:rsid w:val="00B03138"/>
    <w:rsid w:val="00B03AC4"/>
    <w:rsid w:val="00B04766"/>
    <w:rsid w:val="00B057C2"/>
    <w:rsid w:val="00B05E28"/>
    <w:rsid w:val="00B067BF"/>
    <w:rsid w:val="00B07EE5"/>
    <w:rsid w:val="00B104C4"/>
    <w:rsid w:val="00B13BD2"/>
    <w:rsid w:val="00B1542B"/>
    <w:rsid w:val="00B15ADC"/>
    <w:rsid w:val="00B16A74"/>
    <w:rsid w:val="00B17160"/>
    <w:rsid w:val="00B22C55"/>
    <w:rsid w:val="00B22FFB"/>
    <w:rsid w:val="00B24A65"/>
    <w:rsid w:val="00B25CD7"/>
    <w:rsid w:val="00B27076"/>
    <w:rsid w:val="00B30377"/>
    <w:rsid w:val="00B3067F"/>
    <w:rsid w:val="00B30AB7"/>
    <w:rsid w:val="00B318A7"/>
    <w:rsid w:val="00B3264E"/>
    <w:rsid w:val="00B32F1B"/>
    <w:rsid w:val="00B33E23"/>
    <w:rsid w:val="00B3402F"/>
    <w:rsid w:val="00B35856"/>
    <w:rsid w:val="00B37B6E"/>
    <w:rsid w:val="00B40AAA"/>
    <w:rsid w:val="00B40B94"/>
    <w:rsid w:val="00B40C82"/>
    <w:rsid w:val="00B423D6"/>
    <w:rsid w:val="00B4335C"/>
    <w:rsid w:val="00B44F9C"/>
    <w:rsid w:val="00B45144"/>
    <w:rsid w:val="00B4567D"/>
    <w:rsid w:val="00B45CAC"/>
    <w:rsid w:val="00B45FEB"/>
    <w:rsid w:val="00B4656D"/>
    <w:rsid w:val="00B5190B"/>
    <w:rsid w:val="00B5231A"/>
    <w:rsid w:val="00B52C8D"/>
    <w:rsid w:val="00B5388D"/>
    <w:rsid w:val="00B60736"/>
    <w:rsid w:val="00B618AD"/>
    <w:rsid w:val="00B62261"/>
    <w:rsid w:val="00B623EC"/>
    <w:rsid w:val="00B62F26"/>
    <w:rsid w:val="00B631F1"/>
    <w:rsid w:val="00B642B9"/>
    <w:rsid w:val="00B7310F"/>
    <w:rsid w:val="00B73B3E"/>
    <w:rsid w:val="00B75847"/>
    <w:rsid w:val="00B759BA"/>
    <w:rsid w:val="00B77AC9"/>
    <w:rsid w:val="00B808AC"/>
    <w:rsid w:val="00B80FAB"/>
    <w:rsid w:val="00B818D3"/>
    <w:rsid w:val="00B82ED8"/>
    <w:rsid w:val="00B833F4"/>
    <w:rsid w:val="00B85DAC"/>
    <w:rsid w:val="00B85DC0"/>
    <w:rsid w:val="00B85F45"/>
    <w:rsid w:val="00B8712A"/>
    <w:rsid w:val="00B8750E"/>
    <w:rsid w:val="00B87D92"/>
    <w:rsid w:val="00B91562"/>
    <w:rsid w:val="00B91BBB"/>
    <w:rsid w:val="00B923AC"/>
    <w:rsid w:val="00B9472B"/>
    <w:rsid w:val="00B96879"/>
    <w:rsid w:val="00B96E38"/>
    <w:rsid w:val="00B975C7"/>
    <w:rsid w:val="00B9771B"/>
    <w:rsid w:val="00BA03BD"/>
    <w:rsid w:val="00BA35BD"/>
    <w:rsid w:val="00BA3C6C"/>
    <w:rsid w:val="00BB02D1"/>
    <w:rsid w:val="00BB1D37"/>
    <w:rsid w:val="00BB1F53"/>
    <w:rsid w:val="00BB1F6F"/>
    <w:rsid w:val="00BB252F"/>
    <w:rsid w:val="00BB4D03"/>
    <w:rsid w:val="00BB515A"/>
    <w:rsid w:val="00BB5F44"/>
    <w:rsid w:val="00BC16C2"/>
    <w:rsid w:val="00BC6645"/>
    <w:rsid w:val="00BC7892"/>
    <w:rsid w:val="00BC7FD5"/>
    <w:rsid w:val="00BD0D6F"/>
    <w:rsid w:val="00BD481D"/>
    <w:rsid w:val="00BD5D88"/>
    <w:rsid w:val="00BD5E99"/>
    <w:rsid w:val="00BE1A5B"/>
    <w:rsid w:val="00BE1B90"/>
    <w:rsid w:val="00BE72ED"/>
    <w:rsid w:val="00BF0168"/>
    <w:rsid w:val="00BF062C"/>
    <w:rsid w:val="00BF0C34"/>
    <w:rsid w:val="00BF273F"/>
    <w:rsid w:val="00BF2F91"/>
    <w:rsid w:val="00BF3861"/>
    <w:rsid w:val="00BF3998"/>
    <w:rsid w:val="00BF5375"/>
    <w:rsid w:val="00BF5959"/>
    <w:rsid w:val="00BF69E6"/>
    <w:rsid w:val="00BF7645"/>
    <w:rsid w:val="00C00217"/>
    <w:rsid w:val="00C00642"/>
    <w:rsid w:val="00C02A28"/>
    <w:rsid w:val="00C02AAA"/>
    <w:rsid w:val="00C0438D"/>
    <w:rsid w:val="00C054DE"/>
    <w:rsid w:val="00C06A1D"/>
    <w:rsid w:val="00C101FB"/>
    <w:rsid w:val="00C11CE4"/>
    <w:rsid w:val="00C1416C"/>
    <w:rsid w:val="00C142B5"/>
    <w:rsid w:val="00C16B8B"/>
    <w:rsid w:val="00C170B5"/>
    <w:rsid w:val="00C23850"/>
    <w:rsid w:val="00C23A1E"/>
    <w:rsid w:val="00C2581D"/>
    <w:rsid w:val="00C26B55"/>
    <w:rsid w:val="00C279C0"/>
    <w:rsid w:val="00C31D6D"/>
    <w:rsid w:val="00C321A3"/>
    <w:rsid w:val="00C32A3C"/>
    <w:rsid w:val="00C32B41"/>
    <w:rsid w:val="00C32F35"/>
    <w:rsid w:val="00C338BA"/>
    <w:rsid w:val="00C348CC"/>
    <w:rsid w:val="00C34B8B"/>
    <w:rsid w:val="00C34ED0"/>
    <w:rsid w:val="00C3570B"/>
    <w:rsid w:val="00C35EED"/>
    <w:rsid w:val="00C3624B"/>
    <w:rsid w:val="00C36360"/>
    <w:rsid w:val="00C4058E"/>
    <w:rsid w:val="00C425AF"/>
    <w:rsid w:val="00C4517B"/>
    <w:rsid w:val="00C46D8E"/>
    <w:rsid w:val="00C47A68"/>
    <w:rsid w:val="00C5370D"/>
    <w:rsid w:val="00C538CA"/>
    <w:rsid w:val="00C53CA7"/>
    <w:rsid w:val="00C54466"/>
    <w:rsid w:val="00C56E47"/>
    <w:rsid w:val="00C57613"/>
    <w:rsid w:val="00C57F3F"/>
    <w:rsid w:val="00C60B06"/>
    <w:rsid w:val="00C62C31"/>
    <w:rsid w:val="00C6531D"/>
    <w:rsid w:val="00C675DB"/>
    <w:rsid w:val="00C6771C"/>
    <w:rsid w:val="00C677D7"/>
    <w:rsid w:val="00C67BE0"/>
    <w:rsid w:val="00C80C65"/>
    <w:rsid w:val="00C8374A"/>
    <w:rsid w:val="00C863B7"/>
    <w:rsid w:val="00C91212"/>
    <w:rsid w:val="00C9133E"/>
    <w:rsid w:val="00C94490"/>
    <w:rsid w:val="00C952CD"/>
    <w:rsid w:val="00CA09C2"/>
    <w:rsid w:val="00CA6724"/>
    <w:rsid w:val="00CA6970"/>
    <w:rsid w:val="00CA7947"/>
    <w:rsid w:val="00CB0B3B"/>
    <w:rsid w:val="00CB1136"/>
    <w:rsid w:val="00CB1357"/>
    <w:rsid w:val="00CB2743"/>
    <w:rsid w:val="00CB3B20"/>
    <w:rsid w:val="00CB5275"/>
    <w:rsid w:val="00CB5895"/>
    <w:rsid w:val="00CB5C3B"/>
    <w:rsid w:val="00CB7619"/>
    <w:rsid w:val="00CC1332"/>
    <w:rsid w:val="00CC3B76"/>
    <w:rsid w:val="00CC5D16"/>
    <w:rsid w:val="00CD2E6E"/>
    <w:rsid w:val="00CD36B7"/>
    <w:rsid w:val="00CD3D1B"/>
    <w:rsid w:val="00CD4ADE"/>
    <w:rsid w:val="00CD51F8"/>
    <w:rsid w:val="00CD555B"/>
    <w:rsid w:val="00CD5B22"/>
    <w:rsid w:val="00CD78AB"/>
    <w:rsid w:val="00CE1199"/>
    <w:rsid w:val="00CE1248"/>
    <w:rsid w:val="00CE16E5"/>
    <w:rsid w:val="00CE2306"/>
    <w:rsid w:val="00CE468D"/>
    <w:rsid w:val="00CE52F4"/>
    <w:rsid w:val="00CE57A2"/>
    <w:rsid w:val="00CE725A"/>
    <w:rsid w:val="00CE76A0"/>
    <w:rsid w:val="00CF0596"/>
    <w:rsid w:val="00CF0903"/>
    <w:rsid w:val="00CF15BD"/>
    <w:rsid w:val="00CF21A4"/>
    <w:rsid w:val="00CF33B9"/>
    <w:rsid w:val="00CF3F38"/>
    <w:rsid w:val="00CF3F46"/>
    <w:rsid w:val="00CF46B8"/>
    <w:rsid w:val="00CF58FC"/>
    <w:rsid w:val="00CF6AE7"/>
    <w:rsid w:val="00D02741"/>
    <w:rsid w:val="00D02C90"/>
    <w:rsid w:val="00D05256"/>
    <w:rsid w:val="00D05463"/>
    <w:rsid w:val="00D111D9"/>
    <w:rsid w:val="00D1125A"/>
    <w:rsid w:val="00D11276"/>
    <w:rsid w:val="00D1242A"/>
    <w:rsid w:val="00D12822"/>
    <w:rsid w:val="00D131B6"/>
    <w:rsid w:val="00D13AA1"/>
    <w:rsid w:val="00D1597B"/>
    <w:rsid w:val="00D15AFA"/>
    <w:rsid w:val="00D16950"/>
    <w:rsid w:val="00D16AE2"/>
    <w:rsid w:val="00D172EA"/>
    <w:rsid w:val="00D17F41"/>
    <w:rsid w:val="00D220EF"/>
    <w:rsid w:val="00D225B8"/>
    <w:rsid w:val="00D24472"/>
    <w:rsid w:val="00D24701"/>
    <w:rsid w:val="00D24971"/>
    <w:rsid w:val="00D24E0D"/>
    <w:rsid w:val="00D25FAE"/>
    <w:rsid w:val="00D26770"/>
    <w:rsid w:val="00D27A55"/>
    <w:rsid w:val="00D27D34"/>
    <w:rsid w:val="00D32DAB"/>
    <w:rsid w:val="00D33F31"/>
    <w:rsid w:val="00D34E66"/>
    <w:rsid w:val="00D35574"/>
    <w:rsid w:val="00D400E8"/>
    <w:rsid w:val="00D4068B"/>
    <w:rsid w:val="00D42B4D"/>
    <w:rsid w:val="00D43270"/>
    <w:rsid w:val="00D44508"/>
    <w:rsid w:val="00D44550"/>
    <w:rsid w:val="00D47C68"/>
    <w:rsid w:val="00D508EC"/>
    <w:rsid w:val="00D51FB1"/>
    <w:rsid w:val="00D52DB8"/>
    <w:rsid w:val="00D5449B"/>
    <w:rsid w:val="00D54AE0"/>
    <w:rsid w:val="00D551A9"/>
    <w:rsid w:val="00D569E6"/>
    <w:rsid w:val="00D65248"/>
    <w:rsid w:val="00D67F31"/>
    <w:rsid w:val="00D715D4"/>
    <w:rsid w:val="00D71B27"/>
    <w:rsid w:val="00D72A43"/>
    <w:rsid w:val="00D731CA"/>
    <w:rsid w:val="00D74903"/>
    <w:rsid w:val="00D76081"/>
    <w:rsid w:val="00D76ECB"/>
    <w:rsid w:val="00D7780E"/>
    <w:rsid w:val="00D77D18"/>
    <w:rsid w:val="00D82A24"/>
    <w:rsid w:val="00D843AF"/>
    <w:rsid w:val="00D859D1"/>
    <w:rsid w:val="00D86A6E"/>
    <w:rsid w:val="00D87A63"/>
    <w:rsid w:val="00D87FE5"/>
    <w:rsid w:val="00D90B05"/>
    <w:rsid w:val="00D90C13"/>
    <w:rsid w:val="00D93AD1"/>
    <w:rsid w:val="00D95B2F"/>
    <w:rsid w:val="00D9608F"/>
    <w:rsid w:val="00D9758C"/>
    <w:rsid w:val="00D97DC8"/>
    <w:rsid w:val="00DA010E"/>
    <w:rsid w:val="00DA0585"/>
    <w:rsid w:val="00DA14B5"/>
    <w:rsid w:val="00DA1B73"/>
    <w:rsid w:val="00DA75FF"/>
    <w:rsid w:val="00DB042C"/>
    <w:rsid w:val="00DB0627"/>
    <w:rsid w:val="00DB210B"/>
    <w:rsid w:val="00DB2936"/>
    <w:rsid w:val="00DB3045"/>
    <w:rsid w:val="00DB700C"/>
    <w:rsid w:val="00DB72F5"/>
    <w:rsid w:val="00DB75C6"/>
    <w:rsid w:val="00DC0BDB"/>
    <w:rsid w:val="00DC67F5"/>
    <w:rsid w:val="00DD0C9D"/>
    <w:rsid w:val="00DD2D9A"/>
    <w:rsid w:val="00DD351C"/>
    <w:rsid w:val="00DD5804"/>
    <w:rsid w:val="00DD7F3E"/>
    <w:rsid w:val="00DE0899"/>
    <w:rsid w:val="00DE0C27"/>
    <w:rsid w:val="00DE2D08"/>
    <w:rsid w:val="00DE305D"/>
    <w:rsid w:val="00DE34A8"/>
    <w:rsid w:val="00DE56A9"/>
    <w:rsid w:val="00DE6437"/>
    <w:rsid w:val="00DF11B9"/>
    <w:rsid w:val="00DF1E38"/>
    <w:rsid w:val="00DF2714"/>
    <w:rsid w:val="00DF4265"/>
    <w:rsid w:val="00DF5E84"/>
    <w:rsid w:val="00DF6039"/>
    <w:rsid w:val="00DF6372"/>
    <w:rsid w:val="00DF647B"/>
    <w:rsid w:val="00DF65DC"/>
    <w:rsid w:val="00E0006C"/>
    <w:rsid w:val="00E00119"/>
    <w:rsid w:val="00E0090C"/>
    <w:rsid w:val="00E023FF"/>
    <w:rsid w:val="00E03B49"/>
    <w:rsid w:val="00E03B4B"/>
    <w:rsid w:val="00E0441D"/>
    <w:rsid w:val="00E04A1C"/>
    <w:rsid w:val="00E04C36"/>
    <w:rsid w:val="00E05532"/>
    <w:rsid w:val="00E05EB2"/>
    <w:rsid w:val="00E068D7"/>
    <w:rsid w:val="00E06C60"/>
    <w:rsid w:val="00E10E0E"/>
    <w:rsid w:val="00E13150"/>
    <w:rsid w:val="00E13407"/>
    <w:rsid w:val="00E145AC"/>
    <w:rsid w:val="00E14EA3"/>
    <w:rsid w:val="00E16A71"/>
    <w:rsid w:val="00E205A6"/>
    <w:rsid w:val="00E214A2"/>
    <w:rsid w:val="00E2373E"/>
    <w:rsid w:val="00E23C11"/>
    <w:rsid w:val="00E257BC"/>
    <w:rsid w:val="00E2592E"/>
    <w:rsid w:val="00E2650A"/>
    <w:rsid w:val="00E27948"/>
    <w:rsid w:val="00E307DA"/>
    <w:rsid w:val="00E30F04"/>
    <w:rsid w:val="00E32279"/>
    <w:rsid w:val="00E32321"/>
    <w:rsid w:val="00E3427C"/>
    <w:rsid w:val="00E347F4"/>
    <w:rsid w:val="00E34985"/>
    <w:rsid w:val="00E4058C"/>
    <w:rsid w:val="00E41156"/>
    <w:rsid w:val="00E419DE"/>
    <w:rsid w:val="00E42C94"/>
    <w:rsid w:val="00E42D3F"/>
    <w:rsid w:val="00E43069"/>
    <w:rsid w:val="00E43210"/>
    <w:rsid w:val="00E4370A"/>
    <w:rsid w:val="00E441F0"/>
    <w:rsid w:val="00E4511A"/>
    <w:rsid w:val="00E50C16"/>
    <w:rsid w:val="00E5205F"/>
    <w:rsid w:val="00E52702"/>
    <w:rsid w:val="00E52AD5"/>
    <w:rsid w:val="00E52CBD"/>
    <w:rsid w:val="00E537CA"/>
    <w:rsid w:val="00E53FB4"/>
    <w:rsid w:val="00E5491E"/>
    <w:rsid w:val="00E561FE"/>
    <w:rsid w:val="00E56E2B"/>
    <w:rsid w:val="00E5722B"/>
    <w:rsid w:val="00E57987"/>
    <w:rsid w:val="00E57DA2"/>
    <w:rsid w:val="00E60534"/>
    <w:rsid w:val="00E6110D"/>
    <w:rsid w:val="00E6189D"/>
    <w:rsid w:val="00E630E8"/>
    <w:rsid w:val="00E650C0"/>
    <w:rsid w:val="00E65724"/>
    <w:rsid w:val="00E6644B"/>
    <w:rsid w:val="00E66CBA"/>
    <w:rsid w:val="00E6723B"/>
    <w:rsid w:val="00E6799D"/>
    <w:rsid w:val="00E67B73"/>
    <w:rsid w:val="00E72304"/>
    <w:rsid w:val="00E72CFC"/>
    <w:rsid w:val="00E7336F"/>
    <w:rsid w:val="00E73868"/>
    <w:rsid w:val="00E7438F"/>
    <w:rsid w:val="00E74558"/>
    <w:rsid w:val="00E75197"/>
    <w:rsid w:val="00E7532C"/>
    <w:rsid w:val="00E75BE2"/>
    <w:rsid w:val="00E76019"/>
    <w:rsid w:val="00E76822"/>
    <w:rsid w:val="00E77846"/>
    <w:rsid w:val="00E812FD"/>
    <w:rsid w:val="00E83716"/>
    <w:rsid w:val="00E83AF2"/>
    <w:rsid w:val="00E853EC"/>
    <w:rsid w:val="00E85D26"/>
    <w:rsid w:val="00E86892"/>
    <w:rsid w:val="00E911AD"/>
    <w:rsid w:val="00E922A6"/>
    <w:rsid w:val="00E92703"/>
    <w:rsid w:val="00E92852"/>
    <w:rsid w:val="00E94AD7"/>
    <w:rsid w:val="00E95719"/>
    <w:rsid w:val="00EA2325"/>
    <w:rsid w:val="00EA289D"/>
    <w:rsid w:val="00EA377A"/>
    <w:rsid w:val="00EA5707"/>
    <w:rsid w:val="00EA5F3A"/>
    <w:rsid w:val="00EA63FD"/>
    <w:rsid w:val="00EA7520"/>
    <w:rsid w:val="00EB0612"/>
    <w:rsid w:val="00EB15BE"/>
    <w:rsid w:val="00EB1DFB"/>
    <w:rsid w:val="00EB265D"/>
    <w:rsid w:val="00EB3788"/>
    <w:rsid w:val="00EB42F8"/>
    <w:rsid w:val="00EB51AC"/>
    <w:rsid w:val="00EB54D6"/>
    <w:rsid w:val="00EB69A7"/>
    <w:rsid w:val="00EB7F5E"/>
    <w:rsid w:val="00EC0B2F"/>
    <w:rsid w:val="00EC1B15"/>
    <w:rsid w:val="00EC2701"/>
    <w:rsid w:val="00EC4F37"/>
    <w:rsid w:val="00EC630B"/>
    <w:rsid w:val="00ED04A6"/>
    <w:rsid w:val="00ED0971"/>
    <w:rsid w:val="00ED146B"/>
    <w:rsid w:val="00ED1623"/>
    <w:rsid w:val="00ED1C4B"/>
    <w:rsid w:val="00ED30DA"/>
    <w:rsid w:val="00ED47F7"/>
    <w:rsid w:val="00ED4C7B"/>
    <w:rsid w:val="00ED59DE"/>
    <w:rsid w:val="00ED5DF4"/>
    <w:rsid w:val="00ED60AD"/>
    <w:rsid w:val="00ED687E"/>
    <w:rsid w:val="00ED7FC7"/>
    <w:rsid w:val="00EE04BC"/>
    <w:rsid w:val="00EE402C"/>
    <w:rsid w:val="00EE426B"/>
    <w:rsid w:val="00EE647E"/>
    <w:rsid w:val="00EE7A60"/>
    <w:rsid w:val="00EE7B04"/>
    <w:rsid w:val="00EF09CB"/>
    <w:rsid w:val="00EF1038"/>
    <w:rsid w:val="00EF1F7C"/>
    <w:rsid w:val="00EF3BD3"/>
    <w:rsid w:val="00EF434C"/>
    <w:rsid w:val="00EF7173"/>
    <w:rsid w:val="00EF78E6"/>
    <w:rsid w:val="00F010B9"/>
    <w:rsid w:val="00F024E5"/>
    <w:rsid w:val="00F032AA"/>
    <w:rsid w:val="00F036D2"/>
    <w:rsid w:val="00F057F7"/>
    <w:rsid w:val="00F060F0"/>
    <w:rsid w:val="00F06BE8"/>
    <w:rsid w:val="00F07B55"/>
    <w:rsid w:val="00F07FDA"/>
    <w:rsid w:val="00F11BDF"/>
    <w:rsid w:val="00F11EF2"/>
    <w:rsid w:val="00F12E7F"/>
    <w:rsid w:val="00F12EAA"/>
    <w:rsid w:val="00F1327C"/>
    <w:rsid w:val="00F15D16"/>
    <w:rsid w:val="00F16CF3"/>
    <w:rsid w:val="00F219E4"/>
    <w:rsid w:val="00F24170"/>
    <w:rsid w:val="00F244D5"/>
    <w:rsid w:val="00F2569A"/>
    <w:rsid w:val="00F25793"/>
    <w:rsid w:val="00F27D7B"/>
    <w:rsid w:val="00F307EF"/>
    <w:rsid w:val="00F30B46"/>
    <w:rsid w:val="00F31414"/>
    <w:rsid w:val="00F31F20"/>
    <w:rsid w:val="00F3318E"/>
    <w:rsid w:val="00F33A2B"/>
    <w:rsid w:val="00F33DFD"/>
    <w:rsid w:val="00F34AF2"/>
    <w:rsid w:val="00F35EB4"/>
    <w:rsid w:val="00F40083"/>
    <w:rsid w:val="00F412E2"/>
    <w:rsid w:val="00F41522"/>
    <w:rsid w:val="00F420A9"/>
    <w:rsid w:val="00F42BBB"/>
    <w:rsid w:val="00F43AE8"/>
    <w:rsid w:val="00F446D9"/>
    <w:rsid w:val="00F4471E"/>
    <w:rsid w:val="00F44C2A"/>
    <w:rsid w:val="00F471FD"/>
    <w:rsid w:val="00F47E55"/>
    <w:rsid w:val="00F508F7"/>
    <w:rsid w:val="00F51347"/>
    <w:rsid w:val="00F51CB3"/>
    <w:rsid w:val="00F52C91"/>
    <w:rsid w:val="00F531B3"/>
    <w:rsid w:val="00F61DBF"/>
    <w:rsid w:val="00F61E54"/>
    <w:rsid w:val="00F6204F"/>
    <w:rsid w:val="00F63045"/>
    <w:rsid w:val="00F63274"/>
    <w:rsid w:val="00F6348A"/>
    <w:rsid w:val="00F64A53"/>
    <w:rsid w:val="00F67405"/>
    <w:rsid w:val="00F70C85"/>
    <w:rsid w:val="00F711A6"/>
    <w:rsid w:val="00F733CA"/>
    <w:rsid w:val="00F75A68"/>
    <w:rsid w:val="00F75CF7"/>
    <w:rsid w:val="00F75D86"/>
    <w:rsid w:val="00F7694C"/>
    <w:rsid w:val="00F770B5"/>
    <w:rsid w:val="00F77458"/>
    <w:rsid w:val="00F814A7"/>
    <w:rsid w:val="00F82597"/>
    <w:rsid w:val="00F835A7"/>
    <w:rsid w:val="00F83AC5"/>
    <w:rsid w:val="00F8416B"/>
    <w:rsid w:val="00F86E7C"/>
    <w:rsid w:val="00F90DA5"/>
    <w:rsid w:val="00F91442"/>
    <w:rsid w:val="00F91F08"/>
    <w:rsid w:val="00F92DFF"/>
    <w:rsid w:val="00F92E2C"/>
    <w:rsid w:val="00F95619"/>
    <w:rsid w:val="00F95D09"/>
    <w:rsid w:val="00F96026"/>
    <w:rsid w:val="00FA28D2"/>
    <w:rsid w:val="00FA2A54"/>
    <w:rsid w:val="00FA2F3F"/>
    <w:rsid w:val="00FA5B60"/>
    <w:rsid w:val="00FA7BEF"/>
    <w:rsid w:val="00FB0EE8"/>
    <w:rsid w:val="00FB1A44"/>
    <w:rsid w:val="00FB2190"/>
    <w:rsid w:val="00FB2C5E"/>
    <w:rsid w:val="00FB33FA"/>
    <w:rsid w:val="00FB3BB1"/>
    <w:rsid w:val="00FB51DE"/>
    <w:rsid w:val="00FB60EC"/>
    <w:rsid w:val="00FB7199"/>
    <w:rsid w:val="00FC0DA9"/>
    <w:rsid w:val="00FC23DC"/>
    <w:rsid w:val="00FC3A85"/>
    <w:rsid w:val="00FC4425"/>
    <w:rsid w:val="00FC4D76"/>
    <w:rsid w:val="00FC55D1"/>
    <w:rsid w:val="00FC7F5A"/>
    <w:rsid w:val="00FD172C"/>
    <w:rsid w:val="00FD1DF4"/>
    <w:rsid w:val="00FD316A"/>
    <w:rsid w:val="00FD32D1"/>
    <w:rsid w:val="00FD35BC"/>
    <w:rsid w:val="00FD4E4C"/>
    <w:rsid w:val="00FD5256"/>
    <w:rsid w:val="00FD63AC"/>
    <w:rsid w:val="00FE03F4"/>
    <w:rsid w:val="00FE0400"/>
    <w:rsid w:val="00FE25E2"/>
    <w:rsid w:val="00FE4072"/>
    <w:rsid w:val="00FE57BD"/>
    <w:rsid w:val="00FE659F"/>
    <w:rsid w:val="00FE6E43"/>
    <w:rsid w:val="00FE6E88"/>
    <w:rsid w:val="00FF1399"/>
    <w:rsid w:val="00FF13BC"/>
    <w:rsid w:val="00FF2443"/>
    <w:rsid w:val="00FF5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2CF71"/>
  <w15:docId w15:val="{2EA5EE33-EEEB-411A-9915-F85B8A25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53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770B5"/>
  </w:style>
  <w:style w:type="paragraph" w:customStyle="1" w:styleId="Quick1">
    <w:name w:val="Quick 1."/>
    <w:basedOn w:val="Normal"/>
    <w:rsid w:val="00927539"/>
    <w:pPr>
      <w:numPr>
        <w:numId w:val="1"/>
      </w:numPr>
      <w:ind w:left="720" w:hanging="720"/>
    </w:pPr>
    <w:rPr>
      <w:i/>
    </w:rPr>
  </w:style>
  <w:style w:type="paragraph" w:styleId="Header">
    <w:name w:val="header"/>
    <w:basedOn w:val="Normal"/>
    <w:rsid w:val="00F770B5"/>
    <w:pPr>
      <w:tabs>
        <w:tab w:val="center" w:pos="4320"/>
        <w:tab w:val="right" w:pos="8640"/>
      </w:tabs>
    </w:pPr>
  </w:style>
  <w:style w:type="paragraph" w:styleId="Footer">
    <w:name w:val="footer"/>
    <w:basedOn w:val="Normal"/>
    <w:link w:val="FooterChar"/>
    <w:uiPriority w:val="99"/>
    <w:rsid w:val="00F770B5"/>
    <w:pPr>
      <w:tabs>
        <w:tab w:val="center" w:pos="4320"/>
        <w:tab w:val="right" w:pos="8640"/>
      </w:tabs>
    </w:pPr>
  </w:style>
  <w:style w:type="paragraph" w:styleId="HTMLPreformatted">
    <w:name w:val="HTML Preformatted"/>
    <w:basedOn w:val="Normal"/>
    <w:rsid w:val="00F770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E5722B"/>
    <w:rPr>
      <w:rFonts w:ascii="Tahoma" w:hAnsi="Tahoma" w:cs="Tahoma"/>
      <w:sz w:val="16"/>
      <w:szCs w:val="16"/>
    </w:rPr>
  </w:style>
  <w:style w:type="character" w:styleId="CommentReference">
    <w:name w:val="annotation reference"/>
    <w:basedOn w:val="DefaultParagraphFont"/>
    <w:uiPriority w:val="99"/>
    <w:rsid w:val="00E576D2"/>
    <w:rPr>
      <w:sz w:val="16"/>
      <w:szCs w:val="16"/>
    </w:rPr>
  </w:style>
  <w:style w:type="paragraph" w:styleId="CommentText">
    <w:name w:val="annotation text"/>
    <w:basedOn w:val="Normal"/>
    <w:link w:val="CommentTextChar"/>
    <w:uiPriority w:val="99"/>
    <w:rsid w:val="00E576D2"/>
    <w:rPr>
      <w:sz w:val="20"/>
      <w:szCs w:val="20"/>
    </w:rPr>
  </w:style>
  <w:style w:type="paragraph" w:styleId="CommentSubject">
    <w:name w:val="annotation subject"/>
    <w:basedOn w:val="CommentText"/>
    <w:next w:val="CommentText"/>
    <w:semiHidden/>
    <w:rsid w:val="00E576D2"/>
    <w:rPr>
      <w:b/>
      <w:bCs/>
    </w:rPr>
  </w:style>
  <w:style w:type="paragraph" w:styleId="PlainText">
    <w:name w:val="Plain Text"/>
    <w:basedOn w:val="Normal"/>
    <w:rsid w:val="009F3EEE"/>
    <w:pPr>
      <w:widowControl/>
      <w:autoSpaceDE/>
      <w:autoSpaceDN/>
      <w:adjustRightInd/>
    </w:pPr>
    <w:rPr>
      <w:rFonts w:ascii="Courier New" w:hAnsi="Courier New" w:cs="Courier New"/>
      <w:sz w:val="20"/>
      <w:szCs w:val="20"/>
    </w:rPr>
  </w:style>
  <w:style w:type="paragraph" w:customStyle="1" w:styleId="bulletlist">
    <w:name w:val="bullet list"/>
    <w:basedOn w:val="Normal"/>
    <w:rsid w:val="009F3EEE"/>
    <w:pPr>
      <w:numPr>
        <w:numId w:val="2"/>
      </w:numPr>
    </w:pPr>
  </w:style>
  <w:style w:type="paragraph" w:styleId="NormalWeb">
    <w:name w:val="Normal (Web)"/>
    <w:basedOn w:val="Normal"/>
    <w:uiPriority w:val="99"/>
    <w:rsid w:val="00676EF6"/>
    <w:pPr>
      <w:widowControl/>
      <w:autoSpaceDE/>
      <w:autoSpaceDN/>
      <w:adjustRightInd/>
      <w:spacing w:before="100" w:beforeAutospacing="1" w:after="100" w:afterAutospacing="1"/>
    </w:pPr>
    <w:rPr>
      <w:rFonts w:ascii="Verdana" w:eastAsia="Arial Unicode MS" w:hAnsi="Verdana" w:cs="Arial Unicode MS"/>
      <w:sz w:val="19"/>
      <w:szCs w:val="19"/>
    </w:rPr>
  </w:style>
  <w:style w:type="paragraph" w:styleId="BodyTextIndent">
    <w:name w:val="Body Text Indent"/>
    <w:basedOn w:val="Normal"/>
    <w:rsid w:val="00676EF6"/>
    <w:pPr>
      <w:widowControl/>
      <w:autoSpaceDE/>
      <w:autoSpaceDN/>
      <w:adjustRightInd/>
      <w:spacing w:line="480" w:lineRule="auto"/>
      <w:ind w:firstLine="720"/>
    </w:pPr>
    <w:rPr>
      <w:rFonts w:ascii="Book Antiqua" w:hAnsi="Book Antiqua"/>
    </w:rPr>
  </w:style>
  <w:style w:type="paragraph" w:styleId="FootnoteText">
    <w:name w:val="footnote text"/>
    <w:basedOn w:val="Normal"/>
    <w:link w:val="FootnoteTextChar"/>
    <w:rsid w:val="00991D27"/>
    <w:rPr>
      <w:sz w:val="20"/>
      <w:szCs w:val="20"/>
    </w:rPr>
  </w:style>
  <w:style w:type="character" w:styleId="Hyperlink">
    <w:name w:val="Hyperlink"/>
    <w:basedOn w:val="DefaultParagraphFont"/>
    <w:rsid w:val="005D1A2C"/>
    <w:rPr>
      <w:color w:val="0000FF"/>
      <w:u w:val="single"/>
    </w:rPr>
  </w:style>
  <w:style w:type="table" w:styleId="TableGrid">
    <w:name w:val="Table Grid"/>
    <w:basedOn w:val="TableNormal"/>
    <w:rsid w:val="00AB38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E3DD1"/>
    <w:rPr>
      <w:color w:val="606420"/>
      <w:u w:val="single"/>
    </w:rPr>
  </w:style>
  <w:style w:type="paragraph" w:styleId="Revision">
    <w:name w:val="Revision"/>
    <w:hidden/>
    <w:uiPriority w:val="99"/>
    <w:semiHidden/>
    <w:rsid w:val="00B3264E"/>
    <w:rPr>
      <w:sz w:val="24"/>
      <w:szCs w:val="24"/>
    </w:rPr>
  </w:style>
  <w:style w:type="paragraph" w:styleId="ListParagraph">
    <w:name w:val="List Paragraph"/>
    <w:basedOn w:val="Normal"/>
    <w:uiPriority w:val="1"/>
    <w:qFormat/>
    <w:rsid w:val="00531B28"/>
    <w:pPr>
      <w:ind w:left="720"/>
      <w:contextualSpacing/>
    </w:pPr>
  </w:style>
  <w:style w:type="character" w:customStyle="1" w:styleId="UnresolvedMention1">
    <w:name w:val="Unresolved Mention1"/>
    <w:basedOn w:val="DefaultParagraphFont"/>
    <w:uiPriority w:val="99"/>
    <w:semiHidden/>
    <w:unhideWhenUsed/>
    <w:rsid w:val="0014467B"/>
    <w:rPr>
      <w:color w:val="808080"/>
      <w:shd w:val="clear" w:color="auto" w:fill="E6E6E6"/>
    </w:rPr>
  </w:style>
  <w:style w:type="character" w:customStyle="1" w:styleId="UnresolvedMention2">
    <w:name w:val="Unresolved Mention2"/>
    <w:basedOn w:val="DefaultParagraphFont"/>
    <w:uiPriority w:val="99"/>
    <w:semiHidden/>
    <w:unhideWhenUsed/>
    <w:rsid w:val="0059350A"/>
    <w:rPr>
      <w:color w:val="808080"/>
      <w:shd w:val="clear" w:color="auto" w:fill="E6E6E6"/>
    </w:rPr>
  </w:style>
  <w:style w:type="paragraph" w:styleId="BodyText">
    <w:name w:val="Body Text"/>
    <w:basedOn w:val="Normal"/>
    <w:link w:val="BodyTextChar"/>
    <w:unhideWhenUsed/>
    <w:rsid w:val="008F5266"/>
    <w:pPr>
      <w:spacing w:after="120"/>
    </w:pPr>
  </w:style>
  <w:style w:type="character" w:customStyle="1" w:styleId="BodyTextChar">
    <w:name w:val="Body Text Char"/>
    <w:basedOn w:val="DefaultParagraphFont"/>
    <w:link w:val="BodyText"/>
    <w:rsid w:val="008F5266"/>
    <w:rPr>
      <w:sz w:val="24"/>
      <w:szCs w:val="24"/>
    </w:rPr>
  </w:style>
  <w:style w:type="character" w:customStyle="1" w:styleId="Headermedium">
    <w:name w:val="Header medium"/>
    <w:rsid w:val="00512C2B"/>
    <w:rPr>
      <w:rFonts w:ascii="Arial" w:hAnsi="Arial"/>
      <w:b/>
      <w:bCs/>
      <w:sz w:val="16"/>
    </w:rPr>
  </w:style>
  <w:style w:type="character" w:customStyle="1" w:styleId="FooterChar">
    <w:name w:val="Footer Char"/>
    <w:basedOn w:val="DefaultParagraphFont"/>
    <w:link w:val="Footer"/>
    <w:uiPriority w:val="99"/>
    <w:rsid w:val="006E0EAD"/>
    <w:rPr>
      <w:sz w:val="24"/>
      <w:szCs w:val="24"/>
    </w:rPr>
  </w:style>
  <w:style w:type="paragraph" w:customStyle="1" w:styleId="Outline0011">
    <w:name w:val="Outline001_1"/>
    <w:basedOn w:val="Normal"/>
    <w:rsid w:val="00C405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cs="Symbol"/>
      <w:sz w:val="20"/>
      <w:szCs w:val="20"/>
    </w:rPr>
  </w:style>
  <w:style w:type="character" w:customStyle="1" w:styleId="page">
    <w:name w:val="page"/>
    <w:basedOn w:val="DefaultParagraphFont"/>
    <w:rsid w:val="00000FA0"/>
  </w:style>
  <w:style w:type="character" w:customStyle="1" w:styleId="FootnoteTextChar">
    <w:name w:val="Footnote Text Char"/>
    <w:basedOn w:val="DefaultParagraphFont"/>
    <w:link w:val="FootnoteText"/>
    <w:rsid w:val="002576B6"/>
  </w:style>
  <w:style w:type="character" w:customStyle="1" w:styleId="CommentTextChar">
    <w:name w:val="Comment Text Char"/>
    <w:link w:val="CommentText"/>
    <w:uiPriority w:val="99"/>
    <w:rsid w:val="00BA03BD"/>
  </w:style>
  <w:style w:type="character" w:customStyle="1" w:styleId="cf01">
    <w:name w:val="cf01"/>
    <w:basedOn w:val="DefaultParagraphFont"/>
    <w:rsid w:val="00622EE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29076">
      <w:bodyDiv w:val="1"/>
      <w:marLeft w:val="0"/>
      <w:marRight w:val="0"/>
      <w:marTop w:val="0"/>
      <w:marBottom w:val="0"/>
      <w:divBdr>
        <w:top w:val="none" w:sz="0" w:space="0" w:color="auto"/>
        <w:left w:val="none" w:sz="0" w:space="0" w:color="auto"/>
        <w:bottom w:val="none" w:sz="0" w:space="0" w:color="auto"/>
        <w:right w:val="none" w:sz="0" w:space="0" w:color="auto"/>
      </w:divBdr>
    </w:div>
    <w:div w:id="175778935">
      <w:bodyDiv w:val="1"/>
      <w:marLeft w:val="0"/>
      <w:marRight w:val="0"/>
      <w:marTop w:val="0"/>
      <w:marBottom w:val="0"/>
      <w:divBdr>
        <w:top w:val="none" w:sz="0" w:space="0" w:color="auto"/>
        <w:left w:val="none" w:sz="0" w:space="0" w:color="auto"/>
        <w:bottom w:val="none" w:sz="0" w:space="0" w:color="auto"/>
        <w:right w:val="none" w:sz="0" w:space="0" w:color="auto"/>
      </w:divBdr>
    </w:div>
    <w:div w:id="191840517">
      <w:bodyDiv w:val="1"/>
      <w:marLeft w:val="0"/>
      <w:marRight w:val="0"/>
      <w:marTop w:val="0"/>
      <w:marBottom w:val="0"/>
      <w:divBdr>
        <w:top w:val="none" w:sz="0" w:space="0" w:color="auto"/>
        <w:left w:val="none" w:sz="0" w:space="0" w:color="auto"/>
        <w:bottom w:val="none" w:sz="0" w:space="0" w:color="auto"/>
        <w:right w:val="none" w:sz="0" w:space="0" w:color="auto"/>
      </w:divBdr>
    </w:div>
    <w:div w:id="242766823">
      <w:bodyDiv w:val="1"/>
      <w:marLeft w:val="0"/>
      <w:marRight w:val="0"/>
      <w:marTop w:val="0"/>
      <w:marBottom w:val="0"/>
      <w:divBdr>
        <w:top w:val="none" w:sz="0" w:space="0" w:color="auto"/>
        <w:left w:val="none" w:sz="0" w:space="0" w:color="auto"/>
        <w:bottom w:val="none" w:sz="0" w:space="0" w:color="auto"/>
        <w:right w:val="none" w:sz="0" w:space="0" w:color="auto"/>
      </w:divBdr>
    </w:div>
    <w:div w:id="336542480">
      <w:bodyDiv w:val="1"/>
      <w:marLeft w:val="0"/>
      <w:marRight w:val="0"/>
      <w:marTop w:val="0"/>
      <w:marBottom w:val="0"/>
      <w:divBdr>
        <w:top w:val="none" w:sz="0" w:space="0" w:color="auto"/>
        <w:left w:val="none" w:sz="0" w:space="0" w:color="auto"/>
        <w:bottom w:val="none" w:sz="0" w:space="0" w:color="auto"/>
        <w:right w:val="none" w:sz="0" w:space="0" w:color="auto"/>
      </w:divBdr>
    </w:div>
    <w:div w:id="474614789">
      <w:bodyDiv w:val="1"/>
      <w:marLeft w:val="0"/>
      <w:marRight w:val="0"/>
      <w:marTop w:val="0"/>
      <w:marBottom w:val="0"/>
      <w:divBdr>
        <w:top w:val="none" w:sz="0" w:space="0" w:color="auto"/>
        <w:left w:val="none" w:sz="0" w:space="0" w:color="auto"/>
        <w:bottom w:val="none" w:sz="0" w:space="0" w:color="auto"/>
        <w:right w:val="none" w:sz="0" w:space="0" w:color="auto"/>
      </w:divBdr>
    </w:div>
    <w:div w:id="562058114">
      <w:bodyDiv w:val="1"/>
      <w:marLeft w:val="0"/>
      <w:marRight w:val="0"/>
      <w:marTop w:val="0"/>
      <w:marBottom w:val="0"/>
      <w:divBdr>
        <w:top w:val="none" w:sz="0" w:space="0" w:color="auto"/>
        <w:left w:val="none" w:sz="0" w:space="0" w:color="auto"/>
        <w:bottom w:val="none" w:sz="0" w:space="0" w:color="auto"/>
        <w:right w:val="none" w:sz="0" w:space="0" w:color="auto"/>
      </w:divBdr>
    </w:div>
    <w:div w:id="745999852">
      <w:bodyDiv w:val="1"/>
      <w:marLeft w:val="0"/>
      <w:marRight w:val="0"/>
      <w:marTop w:val="0"/>
      <w:marBottom w:val="0"/>
      <w:divBdr>
        <w:top w:val="none" w:sz="0" w:space="0" w:color="auto"/>
        <w:left w:val="none" w:sz="0" w:space="0" w:color="auto"/>
        <w:bottom w:val="none" w:sz="0" w:space="0" w:color="auto"/>
        <w:right w:val="none" w:sz="0" w:space="0" w:color="auto"/>
      </w:divBdr>
    </w:div>
    <w:div w:id="859782859">
      <w:bodyDiv w:val="1"/>
      <w:marLeft w:val="0"/>
      <w:marRight w:val="0"/>
      <w:marTop w:val="0"/>
      <w:marBottom w:val="0"/>
      <w:divBdr>
        <w:top w:val="none" w:sz="0" w:space="0" w:color="auto"/>
        <w:left w:val="none" w:sz="0" w:space="0" w:color="auto"/>
        <w:bottom w:val="none" w:sz="0" w:space="0" w:color="auto"/>
        <w:right w:val="none" w:sz="0" w:space="0" w:color="auto"/>
      </w:divBdr>
    </w:div>
    <w:div w:id="892470508">
      <w:bodyDiv w:val="1"/>
      <w:marLeft w:val="0"/>
      <w:marRight w:val="0"/>
      <w:marTop w:val="0"/>
      <w:marBottom w:val="0"/>
      <w:divBdr>
        <w:top w:val="none" w:sz="0" w:space="0" w:color="auto"/>
        <w:left w:val="none" w:sz="0" w:space="0" w:color="auto"/>
        <w:bottom w:val="none" w:sz="0" w:space="0" w:color="auto"/>
        <w:right w:val="none" w:sz="0" w:space="0" w:color="auto"/>
      </w:divBdr>
    </w:div>
    <w:div w:id="916668226">
      <w:bodyDiv w:val="1"/>
      <w:marLeft w:val="0"/>
      <w:marRight w:val="0"/>
      <w:marTop w:val="0"/>
      <w:marBottom w:val="0"/>
      <w:divBdr>
        <w:top w:val="none" w:sz="0" w:space="0" w:color="auto"/>
        <w:left w:val="none" w:sz="0" w:space="0" w:color="auto"/>
        <w:bottom w:val="none" w:sz="0" w:space="0" w:color="auto"/>
        <w:right w:val="none" w:sz="0" w:space="0" w:color="auto"/>
      </w:divBdr>
    </w:div>
    <w:div w:id="1258750095">
      <w:bodyDiv w:val="1"/>
      <w:marLeft w:val="0"/>
      <w:marRight w:val="0"/>
      <w:marTop w:val="0"/>
      <w:marBottom w:val="0"/>
      <w:divBdr>
        <w:top w:val="none" w:sz="0" w:space="0" w:color="auto"/>
        <w:left w:val="none" w:sz="0" w:space="0" w:color="auto"/>
        <w:bottom w:val="none" w:sz="0" w:space="0" w:color="auto"/>
        <w:right w:val="none" w:sz="0" w:space="0" w:color="auto"/>
      </w:divBdr>
    </w:div>
    <w:div w:id="1390879432">
      <w:bodyDiv w:val="1"/>
      <w:marLeft w:val="0"/>
      <w:marRight w:val="0"/>
      <w:marTop w:val="0"/>
      <w:marBottom w:val="0"/>
      <w:divBdr>
        <w:top w:val="none" w:sz="0" w:space="0" w:color="auto"/>
        <w:left w:val="none" w:sz="0" w:space="0" w:color="auto"/>
        <w:bottom w:val="none" w:sz="0" w:space="0" w:color="auto"/>
        <w:right w:val="none" w:sz="0" w:space="0" w:color="auto"/>
      </w:divBdr>
    </w:div>
    <w:div w:id="1929145592">
      <w:bodyDiv w:val="1"/>
      <w:marLeft w:val="0"/>
      <w:marRight w:val="0"/>
      <w:marTop w:val="0"/>
      <w:marBottom w:val="0"/>
      <w:divBdr>
        <w:top w:val="none" w:sz="0" w:space="0" w:color="auto"/>
        <w:left w:val="none" w:sz="0" w:space="0" w:color="auto"/>
        <w:bottom w:val="none" w:sz="0" w:space="0" w:color="auto"/>
        <w:right w:val="none" w:sz="0" w:space="0" w:color="auto"/>
      </w:divBdr>
    </w:div>
    <w:div w:id="1953435134">
      <w:bodyDiv w:val="1"/>
      <w:marLeft w:val="0"/>
      <w:marRight w:val="0"/>
      <w:marTop w:val="0"/>
      <w:marBottom w:val="0"/>
      <w:divBdr>
        <w:top w:val="none" w:sz="0" w:space="0" w:color="auto"/>
        <w:left w:val="none" w:sz="0" w:space="0" w:color="auto"/>
        <w:bottom w:val="none" w:sz="0" w:space="0" w:color="auto"/>
        <w:right w:val="none" w:sz="0" w:space="0" w:color="auto"/>
      </w:divBdr>
    </w:div>
    <w:div w:id="1968898187">
      <w:bodyDiv w:val="1"/>
      <w:marLeft w:val="0"/>
      <w:marRight w:val="0"/>
      <w:marTop w:val="0"/>
      <w:marBottom w:val="0"/>
      <w:divBdr>
        <w:top w:val="none" w:sz="0" w:space="0" w:color="auto"/>
        <w:left w:val="none" w:sz="0" w:space="0" w:color="auto"/>
        <w:bottom w:val="none" w:sz="0" w:space="0" w:color="auto"/>
        <w:right w:val="none" w:sz="0" w:space="0" w:color="auto"/>
      </w:divBdr>
    </w:div>
    <w:div w:id="2010670618">
      <w:bodyDiv w:val="1"/>
      <w:marLeft w:val="0"/>
      <w:marRight w:val="0"/>
      <w:marTop w:val="0"/>
      <w:marBottom w:val="0"/>
      <w:divBdr>
        <w:top w:val="none" w:sz="0" w:space="0" w:color="auto"/>
        <w:left w:val="none" w:sz="0" w:space="0" w:color="auto"/>
        <w:bottom w:val="none" w:sz="0" w:space="0" w:color="auto"/>
        <w:right w:val="none" w:sz="0" w:space="0" w:color="auto"/>
      </w:divBdr>
    </w:div>
    <w:div w:id="2075004039">
      <w:bodyDiv w:val="1"/>
      <w:marLeft w:val="0"/>
      <w:marRight w:val="0"/>
      <w:marTop w:val="0"/>
      <w:marBottom w:val="0"/>
      <w:divBdr>
        <w:top w:val="none" w:sz="0" w:space="0" w:color="auto"/>
        <w:left w:val="none" w:sz="0" w:space="0" w:color="auto"/>
        <w:bottom w:val="none" w:sz="0" w:space="0" w:color="auto"/>
        <w:right w:val="none" w:sz="0" w:space="0" w:color="auto"/>
      </w:divBdr>
    </w:div>
    <w:div w:id="2092654761">
      <w:bodyDiv w:val="1"/>
      <w:marLeft w:val="0"/>
      <w:marRight w:val="0"/>
      <w:marTop w:val="0"/>
      <w:marBottom w:val="0"/>
      <w:divBdr>
        <w:top w:val="none" w:sz="0" w:space="0" w:color="auto"/>
        <w:left w:val="none" w:sz="0" w:space="0" w:color="auto"/>
        <w:bottom w:val="none" w:sz="0" w:space="0" w:color="auto"/>
        <w:right w:val="none" w:sz="0" w:space="0" w:color="auto"/>
      </w:divBdr>
    </w:div>
    <w:div w:id="212507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xsi:nil="true"/>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04b9a93-b54f-4549-9b70-040003075d6a" ContentTypeId="0x010100E09C6A4FD85CD94DB99934580C23925719"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08FA5-72C1-4637-80F0-550F9C46D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98EF87-351D-4B57-BA70-96498A8AA85A}">
  <ds:schemaRefs>
    <ds:schemaRef ds:uri="http://schemas.microsoft.com/office/2006/metadata/properties"/>
    <ds:schemaRef ds:uri="http://schemas.microsoft.com/office/infopath/2007/PartnerControls"/>
    <ds:schemaRef ds:uri="42a8a83a-5e27-410c-a1fc-7c5ac4e503f4"/>
  </ds:schemaRefs>
</ds:datastoreItem>
</file>

<file path=customXml/itemProps3.xml><?xml version="1.0" encoding="utf-8"?>
<ds:datastoreItem xmlns:ds="http://schemas.openxmlformats.org/officeDocument/2006/customXml" ds:itemID="{F0720861-9A1C-496C-85E7-E7BAD7872AD3}">
  <ds:schemaRefs>
    <ds:schemaRef ds:uri="http://schemas.microsoft.com/sharepoint/v3/contenttype/forms"/>
  </ds:schemaRefs>
</ds:datastoreItem>
</file>

<file path=customXml/itemProps4.xml><?xml version="1.0" encoding="utf-8"?>
<ds:datastoreItem xmlns:ds="http://schemas.openxmlformats.org/officeDocument/2006/customXml" ds:itemID="{8AC9983B-8F7A-4114-B60A-79D6FCCB0B17}">
  <ds:schemaRefs>
    <ds:schemaRef ds:uri="Microsoft.SharePoint.Taxonomy.ContentTypeSync"/>
  </ds:schemaRefs>
</ds:datastoreItem>
</file>

<file path=customXml/itemProps5.xml><?xml version="1.0" encoding="utf-8"?>
<ds:datastoreItem xmlns:ds="http://schemas.openxmlformats.org/officeDocument/2006/customXml" ds:itemID="{33091C0D-5055-4BA3-80DC-89640744B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1427</Words>
  <Characters>7834</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Decressin.Anja</dc:creator>
  <cp:keywords/>
  <cp:lastModifiedBy>Levin Karen</cp:lastModifiedBy>
  <cp:revision>2</cp:revision>
  <cp:lastPrinted>2018-11-05T23:14:00Z</cp:lastPrinted>
  <dcterms:created xsi:type="dcterms:W3CDTF">2021-12-15T15:03:00Z</dcterms:created>
  <dcterms:modified xsi:type="dcterms:W3CDTF">2021-12-15T15:03:00Z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ies>
</file>