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2F1C" w:rsidP="00342F1C" w:rsidRDefault="00342F1C" w14:paraId="2185A287" w14:textId="77777777">
      <w:pPr>
        <w:pStyle w:val="Title"/>
      </w:pPr>
      <w:r>
        <w:t>JUSTIFICATION FOR EMERGENCY PROCESSING</w:t>
      </w:r>
    </w:p>
    <w:p w:rsidR="00342F1C" w:rsidP="00342F1C" w:rsidRDefault="00342F1C" w14:paraId="1EB8EAFD" w14:textId="77777777">
      <w:pPr>
        <w:pStyle w:val="Title"/>
      </w:pPr>
      <w:r>
        <w:rPr>
          <w:i/>
          <w:sz w:val="28"/>
        </w:rPr>
        <w:t xml:space="preserve">Vaccine Documentation Worksheet, DS-3025 and </w:t>
      </w:r>
      <w:r w:rsidRPr="00342F1C">
        <w:rPr>
          <w:i/>
          <w:sz w:val="28"/>
        </w:rPr>
        <w:t>Electronic Medical Examination for Visa Applicant</w:t>
      </w:r>
      <w:r>
        <w:rPr>
          <w:i/>
          <w:sz w:val="28"/>
        </w:rPr>
        <w:t>, DS-7794</w:t>
      </w:r>
    </w:p>
    <w:p w:rsidR="00342F1C" w:rsidP="00342F1C" w:rsidRDefault="00342F1C" w14:paraId="371BAC80" w14:textId="77777777">
      <w:pPr>
        <w:rPr>
          <w:sz w:val="28"/>
        </w:rPr>
      </w:pPr>
    </w:p>
    <w:p w:rsidR="00342F1C" w:rsidP="00342F1C" w:rsidRDefault="00342F1C" w14:paraId="3BB57401" w14:textId="41955EEE">
      <w:pPr>
        <w:shd w:val="clear" w:color="auto" w:fill="FFFFFF"/>
        <w:textAlignment w:val="baseline"/>
        <w:rPr>
          <w:szCs w:val="24"/>
        </w:rPr>
      </w:pPr>
      <w:r>
        <w:rPr>
          <w:szCs w:val="24"/>
        </w:rPr>
        <w:tab/>
        <w:t xml:space="preserve">Pursuant to 5 CFR 1320.13, the Department of State (“Department”) requests emergency processing of a revision to two collections of information </w:t>
      </w:r>
      <w:r w:rsidR="000835CE">
        <w:rPr>
          <w:szCs w:val="24"/>
        </w:rPr>
        <w:t>from refugees, immigrant</w:t>
      </w:r>
      <w:r>
        <w:rPr>
          <w:szCs w:val="24"/>
        </w:rPr>
        <w:t xml:space="preserve"> visa applicant</w:t>
      </w:r>
      <w:r w:rsidR="000835CE">
        <w:rPr>
          <w:szCs w:val="24"/>
        </w:rPr>
        <w:t>s, and certain nonimmigrant visa applicants</w:t>
      </w:r>
      <w:r w:rsidR="001062FC">
        <w:rPr>
          <w:szCs w:val="24"/>
        </w:rPr>
        <w:t xml:space="preserve"> that is currently pending OMB approval</w:t>
      </w:r>
      <w:r>
        <w:rPr>
          <w:szCs w:val="24"/>
        </w:rPr>
        <w:t>.  Related and supporting materials are included along with this request.</w:t>
      </w:r>
    </w:p>
    <w:p w:rsidR="00342F1C" w:rsidP="00342F1C" w:rsidRDefault="00342F1C" w14:paraId="3B302B79" w14:textId="77777777">
      <w:pPr>
        <w:shd w:val="clear" w:color="auto" w:fill="FFFFFF"/>
        <w:textAlignment w:val="baseline"/>
        <w:rPr>
          <w:color w:val="201F1E"/>
          <w:szCs w:val="24"/>
          <w:bdr w:val="none" w:color="auto" w:sz="0" w:space="0" w:frame="1"/>
          <w:shd w:val="clear" w:color="auto" w:fill="FFFFFF"/>
        </w:rPr>
      </w:pPr>
      <w:r w:rsidRPr="00342F1C">
        <w:rPr>
          <w:color w:val="201F1E"/>
          <w:szCs w:val="24"/>
          <w:bdr w:val="none" w:color="auto" w:sz="0" w:space="0" w:frame="1"/>
          <w:shd w:val="clear" w:color="auto" w:fill="FFFFFF"/>
        </w:rPr>
        <w:t xml:space="preserve"> </w:t>
      </w:r>
    </w:p>
    <w:p w:rsidRPr="00AD3C4A" w:rsidR="00342F1C" w:rsidP="00342F1C" w:rsidRDefault="001062FC" w14:paraId="42008405" w14:textId="6005C89F">
      <w:pPr>
        <w:shd w:val="clear" w:color="auto" w:fill="FFFFFF"/>
        <w:ind w:firstLine="720"/>
        <w:textAlignment w:val="baseline"/>
        <w:rPr>
          <w:color w:val="000000"/>
          <w:szCs w:val="24"/>
        </w:rPr>
      </w:pPr>
      <w:r>
        <w:rPr>
          <w:color w:val="201F1E"/>
          <w:szCs w:val="24"/>
          <w:bdr w:val="none" w:color="auto" w:sz="0" w:space="0" w:frame="1"/>
          <w:shd w:val="clear" w:color="auto" w:fill="FFFFFF"/>
        </w:rPr>
        <w:t>Subject to certain exemptions and waivers, under</w:t>
      </w:r>
      <w:r w:rsidRPr="00AD3C4A">
        <w:rPr>
          <w:color w:val="201F1E"/>
          <w:szCs w:val="24"/>
          <w:bdr w:val="none" w:color="auto" w:sz="0" w:space="0" w:frame="1"/>
          <w:shd w:val="clear" w:color="auto" w:fill="FFFFFF"/>
        </w:rPr>
        <w:t xml:space="preserve"> </w:t>
      </w:r>
      <w:r w:rsidRPr="00AD3C4A" w:rsidR="00342F1C">
        <w:rPr>
          <w:color w:val="201F1E"/>
          <w:szCs w:val="24"/>
          <w:bdr w:val="none" w:color="auto" w:sz="0" w:space="0" w:frame="1"/>
          <w:shd w:val="clear" w:color="auto" w:fill="FFFFFF"/>
        </w:rPr>
        <w:t>Section 212(a)(1)(A)(ii) of the Immigration and Nationality Act (</w:t>
      </w:r>
      <w:r>
        <w:rPr>
          <w:color w:val="201F1E"/>
          <w:szCs w:val="24"/>
          <w:bdr w:val="none" w:color="auto" w:sz="0" w:space="0" w:frame="1"/>
          <w:shd w:val="clear" w:color="auto" w:fill="FFFFFF"/>
        </w:rPr>
        <w:t>“</w:t>
      </w:r>
      <w:r w:rsidRPr="00AD3C4A" w:rsidR="00342F1C">
        <w:rPr>
          <w:color w:val="201F1E"/>
          <w:szCs w:val="24"/>
          <w:bdr w:val="none" w:color="auto" w:sz="0" w:space="0" w:frame="1"/>
          <w:shd w:val="clear" w:color="auto" w:fill="FFFFFF"/>
        </w:rPr>
        <w:t>INA</w:t>
      </w:r>
      <w:r>
        <w:rPr>
          <w:color w:val="201F1E"/>
          <w:szCs w:val="24"/>
          <w:bdr w:val="none" w:color="auto" w:sz="0" w:space="0" w:frame="1"/>
          <w:shd w:val="clear" w:color="auto" w:fill="FFFFFF"/>
        </w:rPr>
        <w:t>”</w:t>
      </w:r>
      <w:r w:rsidRPr="00AD3C4A" w:rsidR="00342F1C">
        <w:rPr>
          <w:color w:val="201F1E"/>
          <w:szCs w:val="24"/>
          <w:bdr w:val="none" w:color="auto" w:sz="0" w:space="0" w:frame="1"/>
          <w:shd w:val="clear" w:color="auto" w:fill="FFFFFF"/>
        </w:rPr>
        <w:t>), individuals are ineligible for immigrant visas unless they have been inoculated for vaccine-preventable diseases recommended by the Advisory Commit</w:t>
      </w:r>
      <w:r w:rsidR="00342F1C">
        <w:rPr>
          <w:color w:val="201F1E"/>
          <w:szCs w:val="24"/>
          <w:bdr w:val="none" w:color="auto" w:sz="0" w:space="0" w:frame="1"/>
          <w:shd w:val="clear" w:color="auto" w:fill="FFFFFF"/>
        </w:rPr>
        <w:t>tee for Immunization Practices</w:t>
      </w:r>
      <w:r>
        <w:rPr>
          <w:color w:val="201F1E"/>
          <w:szCs w:val="24"/>
          <w:bdr w:val="none" w:color="auto" w:sz="0" w:space="0" w:frame="1"/>
          <w:shd w:val="clear" w:color="auto" w:fill="FFFFFF"/>
        </w:rPr>
        <w:t xml:space="preserve"> (</w:t>
      </w:r>
      <w:r w:rsidR="00C47FAC">
        <w:rPr>
          <w:color w:val="201F1E"/>
          <w:szCs w:val="24"/>
          <w:bdr w:val="none" w:color="auto" w:sz="0" w:space="0" w:frame="1"/>
          <w:shd w:val="clear" w:color="auto" w:fill="FFFFFF"/>
        </w:rPr>
        <w:t>“</w:t>
      </w:r>
      <w:r>
        <w:rPr>
          <w:color w:val="201F1E"/>
          <w:szCs w:val="24"/>
          <w:bdr w:val="none" w:color="auto" w:sz="0" w:space="0" w:frame="1"/>
          <w:shd w:val="clear" w:color="auto" w:fill="FFFFFF"/>
        </w:rPr>
        <w:t>ACIP”)</w:t>
      </w:r>
      <w:r w:rsidRPr="00AD3C4A" w:rsidR="00342F1C">
        <w:rPr>
          <w:color w:val="201F1E"/>
          <w:szCs w:val="24"/>
          <w:bdr w:val="none" w:color="auto" w:sz="0" w:space="0" w:frame="1"/>
          <w:shd w:val="clear" w:color="auto" w:fill="FFFFFF"/>
        </w:rPr>
        <w:t>.  Immigrant visa applicants</w:t>
      </w:r>
      <w:r w:rsidR="000835CE">
        <w:rPr>
          <w:color w:val="201F1E"/>
          <w:szCs w:val="24"/>
          <w:bdr w:val="none" w:color="auto" w:sz="0" w:space="0" w:frame="1"/>
          <w:shd w:val="clear" w:color="auto" w:fill="FFFFFF"/>
        </w:rPr>
        <w:t>, as well as refugees and some nonimmigrant visa applicants,</w:t>
      </w:r>
      <w:r w:rsidRPr="00AD3C4A" w:rsidR="00342F1C">
        <w:rPr>
          <w:color w:val="201F1E"/>
          <w:szCs w:val="24"/>
          <w:bdr w:val="none" w:color="auto" w:sz="0" w:space="0" w:frame="1"/>
          <w:shd w:val="clear" w:color="auto" w:fill="FFFFFF"/>
        </w:rPr>
        <w:t xml:space="preserve"> must complete a medical examination before a panel physician before a consular officer may issue the visa.  </w:t>
      </w:r>
      <w:r w:rsidRPr="001062FC">
        <w:rPr>
          <w:color w:val="201F1E"/>
          <w:szCs w:val="24"/>
          <w:bdr w:val="none" w:color="auto" w:sz="0" w:space="0" w:frame="1"/>
          <w:shd w:val="clear" w:color="auto" w:fill="FFFFFF"/>
        </w:rPr>
        <w:t>Panel physicians must follow C</w:t>
      </w:r>
      <w:r w:rsidR="00E46B1F">
        <w:rPr>
          <w:color w:val="201F1E"/>
          <w:szCs w:val="24"/>
          <w:bdr w:val="none" w:color="auto" w:sz="0" w:space="0" w:frame="1"/>
          <w:shd w:val="clear" w:color="auto" w:fill="FFFFFF"/>
        </w:rPr>
        <w:t>enters for Disease Control’s (“C</w:t>
      </w:r>
      <w:r w:rsidRPr="001062FC">
        <w:rPr>
          <w:color w:val="201F1E"/>
          <w:szCs w:val="24"/>
          <w:bdr w:val="none" w:color="auto" w:sz="0" w:space="0" w:frame="1"/>
          <w:shd w:val="clear" w:color="auto" w:fill="FFFFFF"/>
        </w:rPr>
        <w:t>DC</w:t>
      </w:r>
      <w:r w:rsidR="00E46B1F">
        <w:rPr>
          <w:color w:val="201F1E"/>
          <w:szCs w:val="24"/>
          <w:bdr w:val="none" w:color="auto" w:sz="0" w:space="0" w:frame="1"/>
          <w:shd w:val="clear" w:color="auto" w:fill="FFFFFF"/>
        </w:rPr>
        <w:t>”)</w:t>
      </w:r>
      <w:r w:rsidRPr="001062FC">
        <w:rPr>
          <w:color w:val="201F1E"/>
          <w:szCs w:val="24"/>
          <w:bdr w:val="none" w:color="auto" w:sz="0" w:space="0" w:frame="1"/>
          <w:shd w:val="clear" w:color="auto" w:fill="FFFFFF"/>
        </w:rPr>
        <w:t xml:space="preserve"> Technical Instruct</w:t>
      </w:r>
      <w:r>
        <w:rPr>
          <w:color w:val="201F1E"/>
          <w:szCs w:val="24"/>
          <w:bdr w:val="none" w:color="auto" w:sz="0" w:space="0" w:frame="1"/>
          <w:shd w:val="clear" w:color="auto" w:fill="FFFFFF"/>
        </w:rPr>
        <w:t>ions for Panel Physicians (</w:t>
      </w:r>
      <w:r w:rsidR="00E46B1F">
        <w:rPr>
          <w:color w:val="201F1E"/>
          <w:szCs w:val="24"/>
          <w:bdr w:val="none" w:color="auto" w:sz="0" w:space="0" w:frame="1"/>
          <w:shd w:val="clear" w:color="auto" w:fill="FFFFFF"/>
        </w:rPr>
        <w:t>“</w:t>
      </w:r>
      <w:r>
        <w:rPr>
          <w:color w:val="201F1E"/>
          <w:szCs w:val="24"/>
          <w:bdr w:val="none" w:color="auto" w:sz="0" w:space="0" w:frame="1"/>
          <w:shd w:val="clear" w:color="auto" w:fill="FFFFFF"/>
        </w:rPr>
        <w:t>TI</w:t>
      </w:r>
      <w:r w:rsidR="00E46B1F">
        <w:rPr>
          <w:color w:val="201F1E"/>
          <w:szCs w:val="24"/>
          <w:bdr w:val="none" w:color="auto" w:sz="0" w:space="0" w:frame="1"/>
          <w:shd w:val="clear" w:color="auto" w:fill="FFFFFF"/>
        </w:rPr>
        <w:t>s”</w:t>
      </w:r>
      <w:r>
        <w:rPr>
          <w:color w:val="201F1E"/>
          <w:szCs w:val="24"/>
          <w:bdr w:val="none" w:color="auto" w:sz="0" w:space="0" w:frame="1"/>
          <w:shd w:val="clear" w:color="auto" w:fill="FFFFFF"/>
        </w:rPr>
        <w:t>) and record their findings on one of</w:t>
      </w:r>
      <w:r w:rsidRPr="00AD3C4A" w:rsidR="00342F1C">
        <w:rPr>
          <w:color w:val="201F1E"/>
          <w:szCs w:val="24"/>
          <w:bdr w:val="none" w:color="auto" w:sz="0" w:space="0" w:frame="1"/>
          <w:shd w:val="clear" w:color="auto" w:fill="FFFFFF"/>
        </w:rPr>
        <w:t xml:space="preserve"> two information collections:  DS-2054, DS-3030, DS-3025, DS-3026 (OMB Control No. 1405-0113)</w:t>
      </w:r>
      <w:r w:rsidR="00C47FAC">
        <w:rPr>
          <w:color w:val="201F1E"/>
          <w:szCs w:val="24"/>
          <w:bdr w:val="none" w:color="auto" w:sz="0" w:space="0" w:frame="1"/>
          <w:shd w:val="clear" w:color="auto" w:fill="FFFFFF"/>
        </w:rPr>
        <w:t>,</w:t>
      </w:r>
      <w:r w:rsidRPr="00AD3C4A" w:rsidR="00342F1C">
        <w:rPr>
          <w:color w:val="201F1E"/>
          <w:szCs w:val="24"/>
          <w:bdr w:val="none" w:color="auto" w:sz="0" w:space="0" w:frame="1"/>
          <w:shd w:val="clear" w:color="auto" w:fill="FFFFFF"/>
        </w:rPr>
        <w:t xml:space="preserve"> </w:t>
      </w:r>
      <w:r>
        <w:rPr>
          <w:color w:val="201F1E"/>
          <w:szCs w:val="24"/>
          <w:bdr w:val="none" w:color="auto" w:sz="0" w:space="0" w:frame="1"/>
          <w:shd w:val="clear" w:color="auto" w:fill="FFFFFF"/>
        </w:rPr>
        <w:t>or</w:t>
      </w:r>
      <w:r w:rsidRPr="00AD3C4A" w:rsidR="00342F1C">
        <w:rPr>
          <w:color w:val="201F1E"/>
          <w:szCs w:val="24"/>
          <w:bdr w:val="none" w:color="auto" w:sz="0" w:space="0" w:frame="1"/>
          <w:shd w:val="clear" w:color="auto" w:fill="FFFFFF"/>
        </w:rPr>
        <w:t xml:space="preserve"> DS-7794 (OMB Control No. 1405-0230): Electronic Medical Examination for Visa Applicant.  </w:t>
      </w:r>
    </w:p>
    <w:p w:rsidR="00342F1C" w:rsidP="00342F1C" w:rsidRDefault="00342F1C" w14:paraId="28D57D19" w14:textId="77777777">
      <w:pPr>
        <w:textAlignment w:val="center"/>
        <w:rPr>
          <w:rStyle w:val="null1"/>
        </w:rPr>
      </w:pPr>
    </w:p>
    <w:p w:rsidR="00342F1C" w:rsidP="00BB2E79" w:rsidRDefault="00342F1C" w14:paraId="212CF449" w14:textId="2AE66569">
      <w:pPr>
        <w:ind w:firstLine="720"/>
        <w:textAlignment w:val="center"/>
        <w:rPr>
          <w:rStyle w:val="null1"/>
        </w:rPr>
      </w:pPr>
      <w:r>
        <w:rPr>
          <w:rStyle w:val="null1"/>
        </w:rPr>
        <w:t xml:space="preserve">On </w:t>
      </w:r>
      <w:r w:rsidR="00BA5067">
        <w:rPr>
          <w:rStyle w:val="null1"/>
        </w:rPr>
        <w:t>August 16, 2021</w:t>
      </w:r>
      <w:r>
        <w:rPr>
          <w:rStyle w:val="null1"/>
        </w:rPr>
        <w:t>, the CDC update</w:t>
      </w:r>
      <w:r w:rsidR="00E46B1F">
        <w:rPr>
          <w:rStyle w:val="null1"/>
        </w:rPr>
        <w:t>d</w:t>
      </w:r>
      <w:r>
        <w:rPr>
          <w:rStyle w:val="null1"/>
        </w:rPr>
        <w:t xml:space="preserve"> the TIs </w:t>
      </w:r>
      <w:r w:rsidRPr="00C6045D">
        <w:rPr>
          <w:rStyle w:val="null1"/>
        </w:rPr>
        <w:t>for panel physicians</w:t>
      </w:r>
      <w:r>
        <w:rPr>
          <w:rStyle w:val="null1"/>
        </w:rPr>
        <w:t xml:space="preserve"> conducting medical examinations of immigrant visa applicants to include COVID-19 on the list of required vaccinations.  </w:t>
      </w:r>
      <w:r w:rsidRPr="00C6045D">
        <w:rPr>
          <w:rStyle w:val="null1"/>
        </w:rPr>
        <w:t>During the medical examination, the panel physician verifies inoculation, provides additional required vaccines at cost to the applicant, or may waive a vaccine for various reasons including when the required vaccine is not routinely available in the country.</w:t>
      </w:r>
      <w:r>
        <w:rPr>
          <w:rStyle w:val="null1"/>
        </w:rPr>
        <w:t xml:space="preserve">  </w:t>
      </w:r>
      <w:r w:rsidR="00E46B1F">
        <w:rPr>
          <w:rStyle w:val="null1"/>
        </w:rPr>
        <w:t>To</w:t>
      </w:r>
      <w:r w:rsidRPr="00430AA4" w:rsidR="00430AA4">
        <w:rPr>
          <w:rStyle w:val="null1"/>
        </w:rPr>
        <w:t xml:space="preserve"> implement this change, the Department is proposing to </w:t>
      </w:r>
      <w:r w:rsidR="00E46B1F">
        <w:rPr>
          <w:rStyle w:val="null1"/>
        </w:rPr>
        <w:t xml:space="preserve">amend the </w:t>
      </w:r>
      <w:r w:rsidRPr="00430AA4" w:rsidR="00430AA4">
        <w:rPr>
          <w:rStyle w:val="null1"/>
        </w:rPr>
        <w:t>DS-3025</w:t>
      </w:r>
      <w:r w:rsidR="00E46B1F">
        <w:rPr>
          <w:rStyle w:val="null1"/>
        </w:rPr>
        <w:t xml:space="preserve"> </w:t>
      </w:r>
      <w:r w:rsidR="00AA22AB">
        <w:rPr>
          <w:rStyle w:val="null1"/>
        </w:rPr>
        <w:t xml:space="preserve">and DS-7794 </w:t>
      </w:r>
      <w:r w:rsidR="00E46B1F">
        <w:rPr>
          <w:rStyle w:val="null1"/>
        </w:rPr>
        <w:t xml:space="preserve">to include fields related to the </w:t>
      </w:r>
      <w:r w:rsidR="00AA22AB">
        <w:rPr>
          <w:rStyle w:val="null1"/>
        </w:rPr>
        <w:t xml:space="preserve">applicant’s </w:t>
      </w:r>
      <w:r w:rsidR="00E46B1F">
        <w:rPr>
          <w:rStyle w:val="null1"/>
        </w:rPr>
        <w:t>COVID-19 vaccination</w:t>
      </w:r>
      <w:r w:rsidR="00AA22AB">
        <w:rPr>
          <w:rStyle w:val="null1"/>
        </w:rPr>
        <w:t xml:space="preserve"> status.</w:t>
      </w:r>
      <w:r w:rsidR="00E46B1F">
        <w:rPr>
          <w:rStyle w:val="null1"/>
        </w:rPr>
        <w:t xml:space="preserve"> </w:t>
      </w:r>
    </w:p>
    <w:p w:rsidR="00430AA4" w:rsidP="009E0DC6" w:rsidRDefault="00430AA4" w14:paraId="54A463F1" w14:textId="77777777">
      <w:pPr>
        <w:textAlignment w:val="center"/>
        <w:rPr>
          <w:szCs w:val="24"/>
        </w:rPr>
      </w:pPr>
    </w:p>
    <w:p w:rsidR="00342F1C" w:rsidP="00BB2E79" w:rsidRDefault="00342F1C" w14:paraId="72D1A04E" w14:textId="0A7B6FFF">
      <w:pPr>
        <w:ind w:firstLine="720"/>
        <w:textAlignment w:val="center"/>
        <w:rPr>
          <w:rStyle w:val="null1"/>
        </w:rPr>
      </w:pPr>
      <w:r>
        <w:t>Pursuant to 5 CFR 1320.13, the Department has determined that this collection is needed prior to the expiration of periods normally associated with a routine submission for review under the provisions of the Paperwork Reduction Act, that this information collection is essential to the mission of the Department of State, and that public harm is reasonably likely to result if normal clea</w:t>
      </w:r>
      <w:r w:rsidR="00BB2E79">
        <w:t xml:space="preserve">rance procedures are followed. </w:t>
      </w:r>
      <w:r w:rsidR="001062FC">
        <w:t xml:space="preserve"> </w:t>
      </w:r>
      <w:bookmarkStart w:name="_Hlk79650047" w:id="0"/>
      <w:r w:rsidR="00E46B1F">
        <w:t xml:space="preserve">Applicants </w:t>
      </w:r>
      <w:r w:rsidR="001062FC">
        <w:t xml:space="preserve">may be eligible </w:t>
      </w:r>
      <w:r w:rsidR="00E46B1F">
        <w:t>for vaccine</w:t>
      </w:r>
      <w:r w:rsidR="001062FC">
        <w:t xml:space="preserve"> waiver in certain circumstances, e.g., if the vaccination is not medically appropriate</w:t>
      </w:r>
      <w:r w:rsidR="00E46B1F">
        <w:t xml:space="preserve"> (including but not limited to the age of the applicant or the vaccine is </w:t>
      </w:r>
      <w:r w:rsidR="001062FC">
        <w:t>not routinely available</w:t>
      </w:r>
      <w:r w:rsidR="00E46B1F">
        <w:t xml:space="preserve"> in the place of examination) applicants may also </w:t>
      </w:r>
      <w:r w:rsidR="001062FC">
        <w:t>apply for a waiver</w:t>
      </w:r>
      <w:r w:rsidR="00E46B1F">
        <w:t xml:space="preserve"> of the vaccine requirement from the Department of Homeland Security</w:t>
      </w:r>
      <w:r w:rsidR="001062FC">
        <w:t xml:space="preserve"> under other circumstances, </w:t>
      </w:r>
      <w:r w:rsidR="00E46B1F">
        <w:t xml:space="preserve">specifically </w:t>
      </w:r>
      <w:r w:rsidR="001062FC">
        <w:t xml:space="preserve">if </w:t>
      </w:r>
      <w:r w:rsidR="00E46B1F">
        <w:t xml:space="preserve">the vaccine </w:t>
      </w:r>
      <w:r w:rsidR="001062FC">
        <w:t xml:space="preserve">is contrary to the applicant’s religious beliefs or moral convictions.  </w:t>
      </w:r>
      <w:bookmarkEnd w:id="0"/>
      <w:r w:rsidRPr="75CF6F87" w:rsidR="00BB2E79">
        <w:rPr>
          <w:rStyle w:val="null1"/>
        </w:rPr>
        <w:t xml:space="preserve">Failure to execute this information collection could </w:t>
      </w:r>
      <w:r w:rsidR="00BB2E79">
        <w:t>result in</w:t>
      </w:r>
      <w:r w:rsidR="001062FC">
        <w:t xml:space="preserve"> the granting of visas to individuals who would be inadmissible.</w:t>
      </w:r>
      <w:r w:rsidRPr="75CF6F87" w:rsidR="00BB2E79">
        <w:rPr>
          <w:rStyle w:val="null1"/>
        </w:rPr>
        <w:t xml:space="preserve">  </w:t>
      </w:r>
    </w:p>
    <w:p w:rsidRPr="00BB2E79" w:rsidR="00BB2E79" w:rsidP="00BB2E79" w:rsidRDefault="00BB2E79" w14:paraId="0FCDE724" w14:textId="77777777">
      <w:pPr>
        <w:ind w:firstLine="720"/>
        <w:textAlignment w:val="center"/>
      </w:pPr>
    </w:p>
    <w:p w:rsidRPr="000C5081" w:rsidR="00430AA4" w:rsidP="00430AA4" w:rsidRDefault="00430AA4" w14:paraId="6EFFB736" w14:textId="312EECD4">
      <w:pPr>
        <w:ind w:firstLine="720"/>
      </w:pPr>
      <w:r>
        <w:t xml:space="preserve">The Department intends to publish further </w:t>
      </w:r>
      <w:r w:rsidR="001062FC">
        <w:t xml:space="preserve">60 and 30-day </w:t>
      </w:r>
      <w:r>
        <w:t>notice</w:t>
      </w:r>
      <w:r w:rsidR="001062FC">
        <w:t>s</w:t>
      </w:r>
      <w:r>
        <w:t xml:space="preserve"> in line with PRA requirements.  </w:t>
      </w:r>
      <w:r w:rsidR="001062FC">
        <w:t>However, the TI</w:t>
      </w:r>
      <w:r w:rsidR="00E46B1F">
        <w:t>s</w:t>
      </w:r>
      <w:r w:rsidR="001062FC">
        <w:t xml:space="preserve"> require panel physicians to implement the COVID-19 vaccination requirement on </w:t>
      </w:r>
      <w:r w:rsidR="00BA5067">
        <w:t>October 1, 2021</w:t>
      </w:r>
      <w:r w:rsidR="001062FC">
        <w:t xml:space="preserve">.  </w:t>
      </w:r>
    </w:p>
    <w:p w:rsidR="00430AA4" w:rsidP="00342F1C" w:rsidRDefault="00430AA4" w14:paraId="63247B97" w14:textId="77777777">
      <w:pPr>
        <w:rPr>
          <w:szCs w:val="24"/>
        </w:rPr>
      </w:pPr>
    </w:p>
    <w:p w:rsidR="00342F1C" w:rsidP="00342F1C" w:rsidRDefault="001C001F" w14:paraId="09A63C21" w14:textId="77777777">
      <w:pPr>
        <w:rPr>
          <w:szCs w:val="24"/>
        </w:rPr>
      </w:pPr>
      <w:r>
        <w:rPr>
          <w:szCs w:val="24"/>
        </w:rPr>
        <w:t>In view of the foregoing, the Department has</w:t>
      </w:r>
      <w:r w:rsidR="00342F1C">
        <w:rPr>
          <w:szCs w:val="24"/>
        </w:rPr>
        <w:t xml:space="preserve"> determined that:</w:t>
      </w:r>
    </w:p>
    <w:p w:rsidR="00342F1C" w:rsidP="00342F1C" w:rsidRDefault="00342F1C" w14:paraId="495D8386" w14:textId="77777777">
      <w:pPr>
        <w:rPr>
          <w:szCs w:val="24"/>
        </w:rPr>
      </w:pPr>
    </w:p>
    <w:p w:rsidR="00342F1C" w:rsidP="00342F1C" w:rsidRDefault="00342F1C" w14:paraId="238B74BD" w14:textId="77777777">
      <w:pPr>
        <w:pStyle w:val="BodyTextIndent"/>
        <w:rPr>
          <w:sz w:val="24"/>
          <w:szCs w:val="24"/>
        </w:rPr>
      </w:pPr>
      <w:r>
        <w:rPr>
          <w:sz w:val="24"/>
          <w:szCs w:val="24"/>
        </w:rPr>
        <w:t>1.</w:t>
      </w:r>
      <w:r>
        <w:rPr>
          <w:sz w:val="24"/>
          <w:szCs w:val="24"/>
        </w:rPr>
        <w:tab/>
        <w:t>This collection is needed prior to the expiration of time periods normally associated with a routine submission for review under the provisions of the Paperwork Reduction Act;</w:t>
      </w:r>
    </w:p>
    <w:p w:rsidR="00342F1C" w:rsidP="00342F1C" w:rsidRDefault="00342F1C" w14:paraId="380A2DF5" w14:textId="77777777">
      <w:pPr>
        <w:ind w:left="360" w:hanging="360"/>
        <w:rPr>
          <w:szCs w:val="24"/>
        </w:rPr>
      </w:pPr>
    </w:p>
    <w:p w:rsidR="00342F1C" w:rsidP="00342F1C" w:rsidRDefault="00342F1C" w14:paraId="7991EBCA" w14:textId="77777777">
      <w:pPr>
        <w:ind w:left="360" w:hanging="360"/>
        <w:rPr>
          <w:szCs w:val="24"/>
        </w:rPr>
      </w:pPr>
      <w:r>
        <w:rPr>
          <w:szCs w:val="24"/>
        </w:rPr>
        <w:t>2.</w:t>
      </w:r>
      <w:r>
        <w:rPr>
          <w:szCs w:val="24"/>
        </w:rPr>
        <w:tab/>
        <w:t>This collection is essential to the mission of the Department of State, which includes enforcement of the inadmissibility standards in the INA and facilitation of legitimate travel to the United States; and</w:t>
      </w:r>
    </w:p>
    <w:p w:rsidR="00342F1C" w:rsidP="00342F1C" w:rsidRDefault="00342F1C" w14:paraId="6E0F91C7" w14:textId="77777777">
      <w:pPr>
        <w:ind w:left="360" w:hanging="360"/>
        <w:rPr>
          <w:szCs w:val="24"/>
        </w:rPr>
      </w:pPr>
    </w:p>
    <w:p w:rsidR="00342F1C" w:rsidP="00342F1C" w:rsidRDefault="00342F1C" w14:paraId="6658609F" w14:textId="77777777">
      <w:pPr>
        <w:ind w:left="360" w:hanging="360"/>
        <w:rPr>
          <w:szCs w:val="24"/>
        </w:rPr>
      </w:pPr>
      <w:r>
        <w:rPr>
          <w:szCs w:val="24"/>
        </w:rPr>
        <w:t>3.</w:t>
      </w:r>
      <w:r>
        <w:rPr>
          <w:szCs w:val="24"/>
        </w:rPr>
        <w:tab/>
        <w:t xml:space="preserve">The use of routine clearance procedures is reasonably likely to prevent or disrupt the collection of information.  Specifically, the use of emergency processing is required to align the Department’s application of revised CDC TIs regarding vaccine requirements for immigrant visa applicants in a timely manner.  </w:t>
      </w:r>
    </w:p>
    <w:p w:rsidR="00342F1C" w:rsidP="00342F1C" w:rsidRDefault="00342F1C" w14:paraId="677FB22A" w14:textId="77777777">
      <w:pPr>
        <w:ind w:left="360" w:hanging="360"/>
        <w:rPr>
          <w:szCs w:val="24"/>
        </w:rPr>
      </w:pPr>
    </w:p>
    <w:p w:rsidR="00342F1C" w:rsidP="00342F1C" w:rsidRDefault="00342F1C" w14:paraId="28E2DF82" w14:textId="0315E3DF">
      <w:r>
        <w:t xml:space="preserve">Therefore, the Department of State requests emergency processing and OMB approval for this collection </w:t>
      </w:r>
      <w:r w:rsidR="00DC0F74">
        <w:t>as soon as possible</w:t>
      </w:r>
      <w:r w:rsidR="00AA22AB">
        <w:t>.</w:t>
      </w:r>
    </w:p>
    <w:p w:rsidR="00342F1C" w:rsidP="00342F1C" w:rsidRDefault="00342F1C" w14:paraId="22A5476F" w14:textId="77777777">
      <w:pPr>
        <w:rPr>
          <w:sz w:val="28"/>
        </w:rPr>
      </w:pPr>
    </w:p>
    <w:p w:rsidR="00E04B85" w:rsidRDefault="00BD2808" w14:paraId="39B2328F" w14:textId="77777777"/>
    <w:sectPr w:rsidR="00E04B8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232A2" w14:textId="77777777" w:rsidR="00C25808" w:rsidRDefault="00C25808" w:rsidP="00342F1C">
      <w:r>
        <w:separator/>
      </w:r>
    </w:p>
  </w:endnote>
  <w:endnote w:type="continuationSeparator" w:id="0">
    <w:p w14:paraId="7335C4D5" w14:textId="77777777" w:rsidR="00C25808" w:rsidRDefault="00C25808" w:rsidP="0034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6C30E" w14:textId="77777777" w:rsidR="00C25808" w:rsidRDefault="00C25808" w:rsidP="00342F1C">
      <w:r>
        <w:separator/>
      </w:r>
    </w:p>
  </w:footnote>
  <w:footnote w:type="continuationSeparator" w:id="0">
    <w:p w14:paraId="00EF535D" w14:textId="77777777" w:rsidR="00C25808" w:rsidRDefault="00C25808" w:rsidP="00342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01E2" w14:textId="77777777" w:rsidR="00342F1C" w:rsidRDefault="00342F1C">
    <w:pPr>
      <w:pStyle w:val="Header"/>
    </w:pPr>
  </w:p>
  <w:p w14:paraId="44A4F193" w14:textId="77777777" w:rsidR="00342F1C" w:rsidRDefault="00342F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F1C"/>
    <w:rsid w:val="000835CE"/>
    <w:rsid w:val="001062FC"/>
    <w:rsid w:val="001A670E"/>
    <w:rsid w:val="001C001F"/>
    <w:rsid w:val="00216DA7"/>
    <w:rsid w:val="00342F1C"/>
    <w:rsid w:val="003B4A6D"/>
    <w:rsid w:val="00430AA4"/>
    <w:rsid w:val="00521D92"/>
    <w:rsid w:val="00571C97"/>
    <w:rsid w:val="006562BB"/>
    <w:rsid w:val="006815DD"/>
    <w:rsid w:val="006A1204"/>
    <w:rsid w:val="00766363"/>
    <w:rsid w:val="007D4761"/>
    <w:rsid w:val="00991650"/>
    <w:rsid w:val="009A5014"/>
    <w:rsid w:val="009E0DC6"/>
    <w:rsid w:val="00AA22AB"/>
    <w:rsid w:val="00AE51D9"/>
    <w:rsid w:val="00B37667"/>
    <w:rsid w:val="00B56DAD"/>
    <w:rsid w:val="00BA5067"/>
    <w:rsid w:val="00BB2E79"/>
    <w:rsid w:val="00BD2808"/>
    <w:rsid w:val="00C25808"/>
    <w:rsid w:val="00C47FAC"/>
    <w:rsid w:val="00DC0F74"/>
    <w:rsid w:val="00E41AF4"/>
    <w:rsid w:val="00E46B1F"/>
    <w:rsid w:val="00E764A7"/>
    <w:rsid w:val="00F60165"/>
    <w:rsid w:val="00FB39AD"/>
    <w:rsid w:val="2F5C8501"/>
    <w:rsid w:val="3F9342EB"/>
    <w:rsid w:val="72349407"/>
    <w:rsid w:val="75CF6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E89AE0"/>
  <w15:chartTrackingRefBased/>
  <w15:docId w15:val="{9AFBA743-73AD-4B9F-ACB9-35FEAE2F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F1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42F1C"/>
    <w:pPr>
      <w:jc w:val="center"/>
    </w:pPr>
    <w:rPr>
      <w:b/>
      <w:sz w:val="36"/>
    </w:rPr>
  </w:style>
  <w:style w:type="character" w:customStyle="1" w:styleId="TitleChar">
    <w:name w:val="Title Char"/>
    <w:basedOn w:val="DefaultParagraphFont"/>
    <w:link w:val="Title"/>
    <w:rsid w:val="00342F1C"/>
    <w:rPr>
      <w:rFonts w:ascii="Times New Roman" w:eastAsia="Times New Roman" w:hAnsi="Times New Roman" w:cs="Times New Roman"/>
      <w:b/>
      <w:sz w:val="36"/>
      <w:szCs w:val="20"/>
    </w:rPr>
  </w:style>
  <w:style w:type="paragraph" w:styleId="BodyTextIndent">
    <w:name w:val="Body Text Indent"/>
    <w:basedOn w:val="Normal"/>
    <w:link w:val="BodyTextIndentChar"/>
    <w:semiHidden/>
    <w:unhideWhenUsed/>
    <w:rsid w:val="00342F1C"/>
    <w:pPr>
      <w:ind w:left="360" w:hanging="360"/>
    </w:pPr>
    <w:rPr>
      <w:sz w:val="28"/>
    </w:rPr>
  </w:style>
  <w:style w:type="character" w:customStyle="1" w:styleId="BodyTextIndentChar">
    <w:name w:val="Body Text Indent Char"/>
    <w:basedOn w:val="DefaultParagraphFont"/>
    <w:link w:val="BodyTextIndent"/>
    <w:semiHidden/>
    <w:rsid w:val="00342F1C"/>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342F1C"/>
    <w:pPr>
      <w:tabs>
        <w:tab w:val="center" w:pos="4680"/>
        <w:tab w:val="right" w:pos="9360"/>
      </w:tabs>
    </w:pPr>
  </w:style>
  <w:style w:type="character" w:customStyle="1" w:styleId="HeaderChar">
    <w:name w:val="Header Char"/>
    <w:basedOn w:val="DefaultParagraphFont"/>
    <w:link w:val="Header"/>
    <w:uiPriority w:val="99"/>
    <w:rsid w:val="00342F1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42F1C"/>
    <w:pPr>
      <w:tabs>
        <w:tab w:val="center" w:pos="4680"/>
        <w:tab w:val="right" w:pos="9360"/>
      </w:tabs>
    </w:pPr>
  </w:style>
  <w:style w:type="character" w:customStyle="1" w:styleId="FooterChar">
    <w:name w:val="Footer Char"/>
    <w:basedOn w:val="DefaultParagraphFont"/>
    <w:link w:val="Footer"/>
    <w:uiPriority w:val="99"/>
    <w:rsid w:val="00342F1C"/>
    <w:rPr>
      <w:rFonts w:ascii="Times New Roman" w:eastAsia="Times New Roman" w:hAnsi="Times New Roman" w:cs="Times New Roman"/>
      <w:sz w:val="24"/>
      <w:szCs w:val="20"/>
    </w:rPr>
  </w:style>
  <w:style w:type="character" w:customStyle="1" w:styleId="null1">
    <w:name w:val="null1"/>
    <w:basedOn w:val="DefaultParagraphFont"/>
    <w:rsid w:val="00342F1C"/>
  </w:style>
  <w:style w:type="paragraph" w:customStyle="1" w:styleId="NoSpacing1">
    <w:name w:val="No Spacing1"/>
    <w:uiPriority w:val="1"/>
    <w:qFormat/>
    <w:rsid w:val="00342F1C"/>
    <w:pPr>
      <w:spacing w:after="0" w:line="240" w:lineRule="auto"/>
    </w:pPr>
    <w:rPr>
      <w:rFonts w:ascii="Calibri" w:eastAsia="MS Mincho" w:hAnsi="Calibri" w:cs="Times New Roman"/>
    </w:rPr>
  </w:style>
  <w:style w:type="character" w:styleId="CommentReference">
    <w:name w:val="annotation reference"/>
    <w:basedOn w:val="DefaultParagraphFont"/>
    <w:uiPriority w:val="99"/>
    <w:semiHidden/>
    <w:unhideWhenUsed/>
    <w:rsid w:val="00430AA4"/>
    <w:rPr>
      <w:sz w:val="16"/>
      <w:szCs w:val="16"/>
    </w:rPr>
  </w:style>
  <w:style w:type="paragraph" w:styleId="CommentText">
    <w:name w:val="annotation text"/>
    <w:basedOn w:val="Normal"/>
    <w:link w:val="CommentTextChar"/>
    <w:uiPriority w:val="99"/>
    <w:semiHidden/>
    <w:unhideWhenUsed/>
    <w:rsid w:val="00430AA4"/>
    <w:rPr>
      <w:sz w:val="20"/>
    </w:rPr>
  </w:style>
  <w:style w:type="character" w:customStyle="1" w:styleId="CommentTextChar">
    <w:name w:val="Comment Text Char"/>
    <w:basedOn w:val="DefaultParagraphFont"/>
    <w:link w:val="CommentText"/>
    <w:uiPriority w:val="99"/>
    <w:semiHidden/>
    <w:rsid w:val="00430A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0AA4"/>
    <w:rPr>
      <w:b/>
      <w:bCs/>
    </w:rPr>
  </w:style>
  <w:style w:type="character" w:customStyle="1" w:styleId="CommentSubjectChar">
    <w:name w:val="Comment Subject Char"/>
    <w:basedOn w:val="CommentTextChar"/>
    <w:link w:val="CommentSubject"/>
    <w:uiPriority w:val="99"/>
    <w:semiHidden/>
    <w:rsid w:val="00430A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30A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AA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26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skerTitle xmlns="c60a6009-aa1a-461d-a537-351556f0a008" xsi:nil="true"/>
    <TaskerStatus xmlns="c60a6009-aa1a-461d-a537-351556f0a008" xsi:nil="true"/>
    <TaskerID xmlns="c60a6009-aa1a-461d-a537-351556f0a008" xsi:nil="true"/>
    <HideFromDelve xmlns="4122b023-50f0-4a27-ad7c-51b7c9325289">true</HideFromDelve>
    <_dlc_DocId xmlns="c60a6009-aa1a-461d-a537-351556f0a008">FRWFSZHP46NX-1517512332-18320</_dlc_DocId>
    <_dlc_DocIdUrl xmlns="c60a6009-aa1a-461d-a537-351556f0a008">
      <Url>https://usdos.sharepoint.com/sites/CA-Clearance/_layouts/15/DocIdRedir.aspx?ID=FRWFSZHP46NX-1517512332-18320</Url>
      <Description>FRWFSZHP46NX-1517512332-18320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03A7E7B14FE1844F8F9AEE80935B10EB" ma:contentTypeVersion="33" ma:contentTypeDescription="" ma:contentTypeScope="" ma:versionID="a8177ba92f9280075150792bdc2ea9f2">
  <xsd:schema xmlns:xsd="http://www.w3.org/2001/XMLSchema" xmlns:xs="http://www.w3.org/2001/XMLSchema" xmlns:p="http://schemas.microsoft.com/office/2006/metadata/properties" xmlns:ns2="c60a6009-aa1a-461d-a537-351556f0a008" xmlns:ns3="4122b023-50f0-4a27-ad7c-51b7c9325289" xmlns:ns4="1d900f72-f5b2-4e1c-876c-604a55547348" xmlns:ns5="f532fd80-1485-4ddc-ba38-e82e8094516d" targetNamespace="http://schemas.microsoft.com/office/2006/metadata/properties" ma:root="true" ma:fieldsID="1bcb9b269b97de66ba9d802b06dd7f68" ns2:_="" ns3:_="" ns4:_="" ns5:_="">
    <xsd:import namespace="c60a6009-aa1a-461d-a537-351556f0a008"/>
    <xsd:import namespace="4122b023-50f0-4a27-ad7c-51b7c9325289"/>
    <xsd:import namespace="1d900f72-f5b2-4e1c-876c-604a55547348"/>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Users" minOccurs="0"/>
                <xsd:element ref="ns3: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4"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1F981-ACDA-463A-A089-4AA55F0088EA}">
  <ds:schemaRefs>
    <ds:schemaRef ds:uri="http://schemas.microsoft.com/sharepoint/v3/contenttype/forms"/>
  </ds:schemaRefs>
</ds:datastoreItem>
</file>

<file path=customXml/itemProps2.xml><?xml version="1.0" encoding="utf-8"?>
<ds:datastoreItem xmlns:ds="http://schemas.openxmlformats.org/officeDocument/2006/customXml" ds:itemID="{199767CB-B37D-4A66-BA06-7CA5ABCA545A}">
  <ds:schemaRefs>
    <ds:schemaRef ds:uri="http://schemas.microsoft.com/office/2006/documentManagement/types"/>
    <ds:schemaRef ds:uri="http://schemas.microsoft.com/office/infopath/2007/PartnerControls"/>
    <ds:schemaRef ds:uri="c60a6009-aa1a-461d-a537-351556f0a008"/>
    <ds:schemaRef ds:uri="1d900f72-f5b2-4e1c-876c-604a55547348"/>
    <ds:schemaRef ds:uri="http://purl.org/dc/elements/1.1/"/>
    <ds:schemaRef ds:uri="http://schemas.microsoft.com/office/2006/metadata/properties"/>
    <ds:schemaRef ds:uri="f532fd80-1485-4ddc-ba38-e82e8094516d"/>
    <ds:schemaRef ds:uri="http://purl.org/dc/terms/"/>
    <ds:schemaRef ds:uri="http://schemas.openxmlformats.org/package/2006/metadata/core-properties"/>
    <ds:schemaRef ds:uri="4122b023-50f0-4a27-ad7c-51b7c9325289"/>
    <ds:schemaRef ds:uri="http://www.w3.org/XML/1998/namespace"/>
    <ds:schemaRef ds:uri="http://purl.org/dc/dcmitype/"/>
  </ds:schemaRefs>
</ds:datastoreItem>
</file>

<file path=customXml/itemProps3.xml><?xml version="1.0" encoding="utf-8"?>
<ds:datastoreItem xmlns:ds="http://schemas.openxmlformats.org/officeDocument/2006/customXml" ds:itemID="{227EFD24-365C-4F6C-B7B5-B16FB3B51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4122b023-50f0-4a27-ad7c-51b7c9325289"/>
    <ds:schemaRef ds:uri="1d900f72-f5b2-4e1c-876c-604a55547348"/>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8D5D97-9EC9-4D41-8057-FC896320A4E9}">
  <ds:schemaRefs>
    <ds:schemaRef ds:uri="http://schemas.microsoft.com/sharepoint/events"/>
    <ds:schemaRef ds:uri=""/>
  </ds:schemaRefs>
</ds:datastoreItem>
</file>

<file path=customXml/itemProps5.xml><?xml version="1.0" encoding="utf-8"?>
<ds:datastoreItem xmlns:ds="http://schemas.openxmlformats.org/officeDocument/2006/customXml" ds:itemID="{6FFA3A7E-AA00-4E78-BF88-845BEFD39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3477</Characters>
  <Application>Microsoft Office Word</Application>
  <DocSecurity>0</DocSecurity>
  <Lines>28</Lines>
  <Paragraphs>8</Paragraphs>
  <ScaleCrop>false</ScaleCrop>
  <Company>U.S. Department of State</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Aikens</dc:creator>
  <cp:keywords/>
  <dc:description/>
  <cp:lastModifiedBy>Lage, Andrea B</cp:lastModifiedBy>
  <cp:revision>2</cp:revision>
  <dcterms:created xsi:type="dcterms:W3CDTF">2021-12-15T19:00:00Z</dcterms:created>
  <dcterms:modified xsi:type="dcterms:W3CDTF">2021-12-15T19:00:00Z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0x010100E22FDEC7E068BF49B33EA74753AF8B970003A7E7B14FE1844F8F9AEE80935B10EB</vt:lpwstr>
  </property>
  <property fmtid="{D5CDD505-2E9C-101B-9397-08002B2CF9AE}" pid="3" name="MSIP_Label_1665d9ee-429a-4d5f-97cc-cfb56e044a6e_Enabled">
    <vt:lpwstr>true</vt:lpwstr>
  </property>
  <property fmtid="{D5CDD505-2E9C-101B-9397-08002B2CF9AE}" pid="4" name="MSIP_Label_1665d9ee-429a-4d5f-97cc-cfb56e044a6e_SetDate">
    <vt:lpwstr>2021-10-06T13:30:52Z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265b807c-1eda-4059-96eb-b8c9365dc977</vt:lpwstr>
  </property>
  <property fmtid="{D5CDD505-2E9C-101B-9397-08002B2CF9AE}" pid="9" name="MSIP_Label_1665d9ee-429a-4d5f-97cc-cfb56e044a6e_ContentBits">
    <vt:lpwstr>0</vt:lpwstr>
  </property>
  <property fmtid="{D5CDD505-2E9C-101B-9397-08002B2CF9AE}" pid="10" name="_dlc_DocIdItemGuid">
    <vt:lpwstr>c60d2a28-77ba-4731-b525-24fcaae67ae0</vt:lpwstr>
  </property>
</Properties>
</file>