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F64F6" w:rsidR="005D6565" w:rsidP="005D6565" w:rsidRDefault="005D6565" w14:paraId="2FB24FD6" w14:textId="77777777">
      <w:pPr>
        <w:pStyle w:val="Title"/>
        <w:rPr>
          <w:sz w:val="32"/>
          <w:szCs w:val="32"/>
        </w:rPr>
      </w:pPr>
      <w:r w:rsidRPr="005F64F6">
        <w:rPr>
          <w:sz w:val="32"/>
          <w:szCs w:val="32"/>
        </w:rPr>
        <w:t>SUPPORTING STATEMENT</w:t>
      </w:r>
    </w:p>
    <w:p w:rsidRPr="005F64F6" w:rsidR="005D6565" w:rsidP="005D6565" w:rsidRDefault="005D6565" w14:paraId="66AD913E" w14:textId="77777777">
      <w:pPr>
        <w:jc w:val="center"/>
        <w:rPr>
          <w:b/>
          <w:bCs/>
          <w:sz w:val="32"/>
          <w:szCs w:val="32"/>
        </w:rPr>
      </w:pPr>
      <w:r w:rsidRPr="005F64F6">
        <w:rPr>
          <w:b/>
          <w:bCs/>
          <w:sz w:val="32"/>
          <w:szCs w:val="32"/>
        </w:rPr>
        <w:t>FOR PAPERWORK REDUCTION ACT SUBMISSION</w:t>
      </w:r>
    </w:p>
    <w:p w:rsidRPr="005F64F6" w:rsidR="005D6565" w:rsidP="005D6565" w:rsidRDefault="005D6565" w14:paraId="2BA9EE53" w14:textId="320A2F40">
      <w:pPr>
        <w:jc w:val="center"/>
        <w:rPr>
          <w:b/>
          <w:bCs/>
          <w:sz w:val="32"/>
          <w:szCs w:val="32"/>
        </w:rPr>
      </w:pPr>
      <w:r w:rsidRPr="005F64F6">
        <w:rPr>
          <w:b/>
          <w:sz w:val="32"/>
          <w:szCs w:val="32"/>
        </w:rPr>
        <w:t>Request for Authentication</w:t>
      </w:r>
      <w:r w:rsidR="001B564D">
        <w:rPr>
          <w:b/>
          <w:sz w:val="32"/>
          <w:szCs w:val="32"/>
        </w:rPr>
        <w:t>s</w:t>
      </w:r>
      <w:r w:rsidRPr="005F64F6">
        <w:rPr>
          <w:b/>
          <w:sz w:val="32"/>
          <w:szCs w:val="32"/>
        </w:rPr>
        <w:t xml:space="preserve"> Service</w:t>
      </w:r>
    </w:p>
    <w:p w:rsidRPr="005F64F6" w:rsidR="005D6565" w:rsidP="005D6565" w:rsidRDefault="005D6565" w14:paraId="3128AC70" w14:textId="77777777">
      <w:pPr>
        <w:jc w:val="center"/>
        <w:rPr>
          <w:b/>
          <w:bCs/>
          <w:sz w:val="32"/>
          <w:szCs w:val="32"/>
        </w:rPr>
      </w:pPr>
      <w:r w:rsidRPr="6E698E73">
        <w:rPr>
          <w:b/>
          <w:bCs/>
          <w:sz w:val="32"/>
          <w:szCs w:val="32"/>
        </w:rPr>
        <w:t>OMB #1405-XXXX (DS-4194)</w:t>
      </w:r>
    </w:p>
    <w:p w:rsidR="001551C6" w:rsidP="001551C6" w:rsidRDefault="001551C6" w14:paraId="4372B7BE" w14:textId="77777777">
      <w:pPr>
        <w:pStyle w:val="Heading1"/>
      </w:pPr>
    </w:p>
    <w:p w:rsidRPr="00F00033" w:rsidR="001551C6" w:rsidP="001551C6" w:rsidRDefault="001551C6" w14:paraId="22FFCCAA" w14:textId="77777777">
      <w:pPr>
        <w:pStyle w:val="Heading1"/>
        <w:rPr>
          <w:szCs w:val="24"/>
        </w:rPr>
      </w:pPr>
      <w:r w:rsidRPr="00F00033">
        <w:rPr>
          <w:szCs w:val="24"/>
        </w:rPr>
        <w:t>A.</w:t>
      </w:r>
      <w:r w:rsidRPr="00F00033">
        <w:rPr>
          <w:szCs w:val="24"/>
        </w:rPr>
        <w:tab/>
        <w:t>JUSTIFICATION</w:t>
      </w:r>
    </w:p>
    <w:p w:rsidRPr="00437F53" w:rsidR="001551C6" w:rsidP="001551C6" w:rsidRDefault="001551C6" w14:paraId="4A5B6B07" w14:textId="77777777">
      <w:pPr>
        <w:numPr>
          <w:ilvl w:val="0"/>
          <w:numId w:val="1"/>
        </w:numPr>
        <w:rPr>
          <w:i/>
          <w:color w:val="000000" w:themeColor="text1"/>
        </w:rPr>
      </w:pPr>
      <w:r w:rsidRPr="00437F53">
        <w:rPr>
          <w:i/>
          <w:color w:val="000000" w:themeColor="text1"/>
        </w:rPr>
        <w:t>Why is this collection necessary and what are the legal statutes that allow this?</w:t>
      </w:r>
    </w:p>
    <w:p w:rsidRPr="00183022" w:rsidR="00AE780E" w:rsidP="0049573D" w:rsidRDefault="00AE780E" w14:paraId="1FFA879B" w14:textId="5F9353AB">
      <w:pPr>
        <w:spacing w:after="0"/>
        <w:rPr>
          <w:szCs w:val="24"/>
        </w:rPr>
      </w:pPr>
      <w:r w:rsidRPr="00AB6E54">
        <w:rPr>
          <w:szCs w:val="24"/>
        </w:rPr>
        <w:t>The Request for Authentication Service</w:t>
      </w:r>
      <w:r w:rsidR="00817379">
        <w:rPr>
          <w:szCs w:val="24"/>
        </w:rPr>
        <w:t>s</w:t>
      </w:r>
      <w:r w:rsidRPr="00AB6E54">
        <w:rPr>
          <w:szCs w:val="24"/>
        </w:rPr>
        <w:t xml:space="preserve"> (Form DS-4194) is used by individuals, institutions</w:t>
      </w:r>
      <w:r w:rsidR="0049573D">
        <w:rPr>
          <w:szCs w:val="24"/>
        </w:rPr>
        <w:t>,</w:t>
      </w:r>
      <w:r w:rsidRPr="00AB6E54">
        <w:rPr>
          <w:szCs w:val="24"/>
        </w:rPr>
        <w:t xml:space="preserve"> and government agencies, </w:t>
      </w:r>
      <w:r w:rsidR="009C3A8E">
        <w:t xml:space="preserve">to request the services </w:t>
      </w:r>
      <w:r w:rsidRPr="00AB6E54">
        <w:rPr>
          <w:szCs w:val="24"/>
        </w:rPr>
        <w:t xml:space="preserve">provided by the </w:t>
      </w:r>
      <w:r w:rsidR="009C3A8E">
        <w:t>U.S. Department of State</w:t>
      </w:r>
      <w:r w:rsidR="002A2F77">
        <w:t>’s</w:t>
      </w:r>
      <w:r w:rsidRPr="005F64F6">
        <w:t xml:space="preserve"> </w:t>
      </w:r>
      <w:r w:rsidRPr="00AB6E54">
        <w:rPr>
          <w:szCs w:val="24"/>
        </w:rPr>
        <w:t>Office of Authentications</w:t>
      </w:r>
      <w:r w:rsidR="00437F53">
        <w:rPr>
          <w:szCs w:val="24"/>
        </w:rPr>
        <w:t xml:space="preserve"> </w:t>
      </w:r>
      <w:r w:rsidR="009C3A8E">
        <w:t>within t</w:t>
      </w:r>
      <w:r w:rsidRPr="005F64F6">
        <w:t xml:space="preserve">he </w:t>
      </w:r>
      <w:r w:rsidR="009C3A8E">
        <w:t>Bureau of</w:t>
      </w:r>
      <w:r w:rsidRPr="00AB6E54">
        <w:rPr>
          <w:szCs w:val="24"/>
        </w:rPr>
        <w:t xml:space="preserve"> Consular Affairs, Passport Services</w:t>
      </w:r>
      <w:r w:rsidR="009C3A8E">
        <w:t xml:space="preserve"> Directorate</w:t>
      </w:r>
      <w:r w:rsidRPr="00AB6E54">
        <w:rPr>
          <w:szCs w:val="24"/>
        </w:rPr>
        <w:t>, Support</w:t>
      </w:r>
      <w:r w:rsidR="009C3A8E">
        <w:t xml:space="preserve"> Operations</w:t>
      </w:r>
      <w:r w:rsidRPr="005F64F6">
        <w:t xml:space="preserve">, </w:t>
      </w:r>
      <w:r w:rsidR="009C3A8E">
        <w:t>Office of</w:t>
      </w:r>
      <w:r w:rsidRPr="00AB6E54">
        <w:rPr>
          <w:szCs w:val="24"/>
        </w:rPr>
        <w:t xml:space="preserve"> </w:t>
      </w:r>
      <w:r w:rsidRPr="005A2886">
        <w:rPr>
          <w:szCs w:val="24"/>
        </w:rPr>
        <w:t>Technical Operations (CA/PPT/S/TO/AUT</w:t>
      </w:r>
      <w:r w:rsidR="00EA2E0F">
        <w:rPr>
          <w:szCs w:val="24"/>
        </w:rPr>
        <w:t xml:space="preserve">). </w:t>
      </w:r>
      <w:r w:rsidRPr="005A2886">
        <w:rPr>
          <w:szCs w:val="24"/>
        </w:rPr>
        <w:t xml:space="preserve"> </w:t>
      </w:r>
      <w:r w:rsidR="00EA2E0F">
        <w:rPr>
          <w:szCs w:val="24"/>
        </w:rPr>
        <w:t xml:space="preserve">This office </w:t>
      </w:r>
      <w:r w:rsidRPr="005A2886">
        <w:rPr>
          <w:szCs w:val="24"/>
        </w:rPr>
        <w:t>provides</w:t>
      </w:r>
      <w:r w:rsidR="0049573D">
        <w:rPr>
          <w:szCs w:val="24"/>
        </w:rPr>
        <w:t xml:space="preserve"> </w:t>
      </w:r>
      <w:r w:rsidRPr="005A2886">
        <w:rPr>
          <w:szCs w:val="24"/>
        </w:rPr>
        <w:t xml:space="preserve">authentication services to U.S. citizens and foreign nationals </w:t>
      </w:r>
      <w:r w:rsidR="009C3A8E">
        <w:t>for</w:t>
      </w:r>
      <w:r w:rsidRPr="005F64F6" w:rsidR="009C3A8E">
        <w:t xml:space="preserve"> </w:t>
      </w:r>
      <w:r w:rsidRPr="005A2886">
        <w:rPr>
          <w:szCs w:val="24"/>
        </w:rPr>
        <w:t xml:space="preserve">documents </w:t>
      </w:r>
      <w:r w:rsidR="009C3A8E">
        <w:t>to</w:t>
      </w:r>
      <w:r w:rsidRPr="005A2886">
        <w:rPr>
          <w:szCs w:val="24"/>
        </w:rPr>
        <w:t xml:space="preserve"> be used for legal and administrative purposes abroad under the seal of the U.S. D</w:t>
      </w:r>
      <w:r w:rsidRPr="001B564D">
        <w:rPr>
          <w:szCs w:val="24"/>
        </w:rPr>
        <w:t xml:space="preserve">epartment of State.  The Department provides </w:t>
      </w:r>
      <w:r w:rsidR="004F2994">
        <w:rPr>
          <w:szCs w:val="24"/>
        </w:rPr>
        <w:t>a</w:t>
      </w:r>
      <w:r w:rsidRPr="001B564D" w:rsidR="004F2994">
        <w:rPr>
          <w:szCs w:val="24"/>
        </w:rPr>
        <w:t xml:space="preserve">uthentication </w:t>
      </w:r>
      <w:r w:rsidR="004F2994">
        <w:rPr>
          <w:szCs w:val="24"/>
        </w:rPr>
        <w:t>s</w:t>
      </w:r>
      <w:r w:rsidRPr="001B564D" w:rsidR="004F2994">
        <w:rPr>
          <w:szCs w:val="24"/>
        </w:rPr>
        <w:t xml:space="preserve">ervices </w:t>
      </w:r>
      <w:r w:rsidRPr="001B564D">
        <w:rPr>
          <w:szCs w:val="24"/>
        </w:rPr>
        <w:t>for citizens under the general authority of 22 CFR Part 131 and the statutory authority cited therein.</w:t>
      </w:r>
    </w:p>
    <w:p w:rsidRPr="00183022" w:rsidR="00AE780E" w:rsidP="00AE780E" w:rsidRDefault="00AE780E" w14:paraId="24C59EC7" w14:textId="77777777">
      <w:pPr>
        <w:pStyle w:val="ListParagraph"/>
        <w:spacing w:after="0"/>
        <w:ind w:left="360"/>
        <w:rPr>
          <w:szCs w:val="24"/>
        </w:rPr>
      </w:pPr>
    </w:p>
    <w:p w:rsidRPr="00437F53" w:rsidR="001551C6" w:rsidP="00AE780E" w:rsidRDefault="001551C6" w14:paraId="3262E5AC" w14:textId="0B31A681">
      <w:pPr>
        <w:numPr>
          <w:ilvl w:val="0"/>
          <w:numId w:val="1"/>
        </w:numPr>
        <w:rPr>
          <w:i/>
          <w:color w:val="000000" w:themeColor="text1"/>
        </w:rPr>
      </w:pPr>
      <w:r w:rsidRPr="00437F53">
        <w:rPr>
          <w:i/>
          <w:color w:val="000000" w:themeColor="text1"/>
        </w:rPr>
        <w:t>What business purpose is the information gathered going to be used for?</w:t>
      </w:r>
    </w:p>
    <w:p w:rsidRPr="00F00033" w:rsidR="00AE780E" w:rsidP="00AE780E" w:rsidRDefault="00AE780E" w14:paraId="26D375EC" w14:textId="31FDB378">
      <w:pPr>
        <w:pStyle w:val="BodyTextIndent"/>
        <w:tabs>
          <w:tab w:val="clear" w:pos="720"/>
        </w:tabs>
        <w:ind w:left="0"/>
        <w:jc w:val="left"/>
      </w:pPr>
      <w:r w:rsidRPr="00F00033">
        <w:t xml:space="preserve">The DS-4194 solicits limited data for the </w:t>
      </w:r>
      <w:r w:rsidR="004F2994">
        <w:t xml:space="preserve">Office of </w:t>
      </w:r>
      <w:r w:rsidRPr="00F00033">
        <w:t>Authentication</w:t>
      </w:r>
      <w:r w:rsidR="004F2994">
        <w:t>s</w:t>
      </w:r>
      <w:r w:rsidRPr="00F00033">
        <w:t xml:space="preserve"> to aid in validating and issuing certificates in accordance with policies outlined in 22 CFR Part 131, Certificates of Authentication.   </w:t>
      </w:r>
    </w:p>
    <w:p w:rsidRPr="00F00033" w:rsidR="00AE780E" w:rsidP="00AE780E" w:rsidRDefault="00AE780E" w14:paraId="79F8A634" w14:textId="530D1918">
      <w:pPr>
        <w:pStyle w:val="BodyTextIndent"/>
        <w:tabs>
          <w:tab w:val="clear" w:pos="720"/>
        </w:tabs>
        <w:ind w:left="0"/>
        <w:jc w:val="left"/>
      </w:pPr>
    </w:p>
    <w:p w:rsidRPr="00F00033" w:rsidR="00AE780E" w:rsidP="6E698E73" w:rsidRDefault="00AE780E" w14:paraId="38887F77" w14:textId="168ACA76">
      <w:pPr>
        <w:tabs>
          <w:tab w:val="left" w:pos="360"/>
        </w:tabs>
        <w:spacing w:after="0"/>
      </w:pPr>
      <w:r w:rsidRPr="00AB6E54">
        <w:rPr>
          <w:szCs w:val="24"/>
        </w:rPr>
        <w:t>The information collected on the DS-4194 is used to facilitate the issuance of certificates of authentication to U.S. citizens and foreign nationals.  The primary purpose for soliciting the information is to establish that the documentation submitted is the same as the documentation received and processed by</w:t>
      </w:r>
      <w:r w:rsidRPr="005A2886">
        <w:rPr>
          <w:szCs w:val="24"/>
        </w:rPr>
        <w:t xml:space="preserve"> the Office of Authentications. The DS-4194 is retained by the Department of State for one year for accountability and record-keeping purposes.</w:t>
      </w:r>
      <w:r w:rsidRPr="00F00033" w:rsidR="69E015AF">
        <w:t xml:space="preserve">  </w:t>
      </w:r>
    </w:p>
    <w:p w:rsidRPr="00F00033" w:rsidR="00AE780E" w:rsidP="00AE780E" w:rsidRDefault="00AE780E" w14:paraId="0148543D" w14:textId="77777777">
      <w:pPr>
        <w:pStyle w:val="BodyTextIndent"/>
        <w:tabs>
          <w:tab w:val="clear" w:pos="720"/>
        </w:tabs>
        <w:ind w:left="0"/>
        <w:jc w:val="left"/>
      </w:pPr>
    </w:p>
    <w:p w:rsidRPr="00437F53" w:rsidR="001551C6" w:rsidP="001551C6" w:rsidRDefault="001551C6" w14:paraId="222DA81A" w14:textId="3BDCF6FC">
      <w:pPr>
        <w:numPr>
          <w:ilvl w:val="0"/>
          <w:numId w:val="1"/>
        </w:numPr>
        <w:rPr>
          <w:i/>
          <w:color w:val="000000" w:themeColor="text1"/>
        </w:rPr>
      </w:pPr>
      <w:r w:rsidRPr="00437F53">
        <w:rPr>
          <w:i/>
          <w:color w:val="000000" w:themeColor="text1"/>
        </w:rPr>
        <w:t>Is this collection able to be completed electronically (</w:t>
      </w:r>
      <w:proofErr w:type="gramStart"/>
      <w:r w:rsidRPr="00437F53">
        <w:rPr>
          <w:i/>
          <w:color w:val="000000" w:themeColor="text1"/>
        </w:rPr>
        <w:t>e.g.</w:t>
      </w:r>
      <w:proofErr w:type="gramEnd"/>
      <w:r w:rsidRPr="00437F53">
        <w:rPr>
          <w:i/>
          <w:color w:val="000000" w:themeColor="text1"/>
        </w:rPr>
        <w:t xml:space="preserve"> through a website or application)?</w:t>
      </w:r>
    </w:p>
    <w:p w:rsidRPr="00183022" w:rsidR="00AE780E" w:rsidP="00AE780E" w:rsidRDefault="00AE780E" w14:paraId="76B77896" w14:textId="21626397">
      <w:pPr>
        <w:rPr>
          <w:szCs w:val="24"/>
        </w:rPr>
      </w:pPr>
      <w:r w:rsidRPr="00AB6E54">
        <w:rPr>
          <w:szCs w:val="24"/>
        </w:rPr>
        <w:t>The DS-4194 form cannot be submitted electronically; however</w:t>
      </w:r>
      <w:r w:rsidRPr="00AB6E54" w:rsidR="00DE3DD7">
        <w:rPr>
          <w:szCs w:val="24"/>
        </w:rPr>
        <w:t>,</w:t>
      </w:r>
      <w:r w:rsidRPr="005A2886">
        <w:rPr>
          <w:szCs w:val="24"/>
        </w:rPr>
        <w:t xml:space="preserve"> the form is available on the Department’s website, where it can be downloaded from </w:t>
      </w:r>
      <w:hyperlink r:id="rId12">
        <w:r w:rsidRPr="00AB6E54" w:rsidR="7C42262A">
          <w:rPr>
            <w:rStyle w:val="Hyperlink"/>
            <w:szCs w:val="24"/>
          </w:rPr>
          <w:t>https://eforms.state.gov/</w:t>
        </w:r>
      </w:hyperlink>
      <w:r w:rsidRPr="00AB6E54">
        <w:rPr>
          <w:szCs w:val="24"/>
        </w:rPr>
        <w:t xml:space="preserve"> and </w:t>
      </w:r>
      <w:r w:rsidRPr="00AB6E54">
        <w:rPr>
          <w:rStyle w:val="Hyperlink"/>
          <w:color w:val="auto"/>
          <w:szCs w:val="24"/>
          <w:u w:val="none"/>
        </w:rPr>
        <w:t>printed for manual signature and submission by mail or hand-delivery</w:t>
      </w:r>
      <w:r w:rsidRPr="005A2886">
        <w:rPr>
          <w:szCs w:val="24"/>
        </w:rPr>
        <w:t xml:space="preserve">.  The </w:t>
      </w:r>
      <w:r w:rsidRPr="001B564D">
        <w:rPr>
          <w:szCs w:val="24"/>
        </w:rPr>
        <w:t>Department is also continuing its efforts to make available more complete electronic options, while still meeting statutory requirements and standards for protecting U.S. national security.</w:t>
      </w:r>
    </w:p>
    <w:p w:rsidRPr="00437F53" w:rsidR="001551C6" w:rsidP="001551C6" w:rsidRDefault="001551C6" w14:paraId="4BF874C4" w14:textId="77777777">
      <w:pPr>
        <w:numPr>
          <w:ilvl w:val="0"/>
          <w:numId w:val="1"/>
        </w:numPr>
        <w:rPr>
          <w:i/>
          <w:color w:val="000000" w:themeColor="text1"/>
        </w:rPr>
      </w:pPr>
      <w:r w:rsidRPr="00437F53">
        <w:rPr>
          <w:i/>
          <w:color w:val="000000" w:themeColor="text1"/>
        </w:rPr>
        <w:t>Does this collection duplicate any other collection of information?</w:t>
      </w:r>
    </w:p>
    <w:p w:rsidRPr="00F00033" w:rsidR="001348A4" w:rsidP="001348A4" w:rsidRDefault="001348A4" w14:paraId="49EF5093" w14:textId="04C40080">
      <w:pPr>
        <w:pStyle w:val="BodyTextIndent"/>
        <w:tabs>
          <w:tab w:val="clear" w:pos="720"/>
        </w:tabs>
        <w:ind w:left="0"/>
        <w:jc w:val="left"/>
      </w:pPr>
      <w:r w:rsidRPr="00F00033">
        <w:t xml:space="preserve">Aside from necessary basic self-identification data, the information requested does not duplicate information available elsewhere.  The DS-4194 is the sole Department of State form used by U.S. </w:t>
      </w:r>
      <w:r w:rsidR="002A2F77">
        <w:t>c</w:t>
      </w:r>
      <w:r w:rsidRPr="005F64F6" w:rsidR="002A2F77">
        <w:t xml:space="preserve">itizens </w:t>
      </w:r>
      <w:r w:rsidRPr="00F00033">
        <w:t xml:space="preserve">and foreign nationals who require </w:t>
      </w:r>
      <w:r w:rsidR="00A52BBA">
        <w:t xml:space="preserve">federal </w:t>
      </w:r>
      <w:r w:rsidRPr="00F00033">
        <w:t xml:space="preserve">validation </w:t>
      </w:r>
      <w:r w:rsidR="00621FDA">
        <w:t>of documents authenticated by a U.S. state or other subdivision</w:t>
      </w:r>
      <w:r w:rsidRPr="005F64F6">
        <w:t xml:space="preserve"> </w:t>
      </w:r>
      <w:r w:rsidRPr="00F00033">
        <w:t xml:space="preserve">for use in other countries. </w:t>
      </w:r>
    </w:p>
    <w:p w:rsidRPr="00F00033" w:rsidR="001348A4" w:rsidP="001348A4" w:rsidRDefault="001348A4" w14:paraId="2F374FDB" w14:textId="77777777">
      <w:pPr>
        <w:pStyle w:val="BodyTextIndent"/>
        <w:tabs>
          <w:tab w:val="clear" w:pos="720"/>
        </w:tabs>
        <w:ind w:left="0"/>
        <w:jc w:val="left"/>
      </w:pPr>
    </w:p>
    <w:p w:rsidRPr="00437F53" w:rsidR="001551C6" w:rsidP="001551C6" w:rsidRDefault="001551C6" w14:paraId="5CC349FA" w14:textId="77777777">
      <w:pPr>
        <w:numPr>
          <w:ilvl w:val="0"/>
          <w:numId w:val="1"/>
        </w:numPr>
        <w:rPr>
          <w:i/>
          <w:color w:val="000000" w:themeColor="text1"/>
        </w:rPr>
      </w:pPr>
      <w:r w:rsidRPr="00437F53">
        <w:rPr>
          <w:i/>
          <w:color w:val="000000" w:themeColor="text1"/>
        </w:rPr>
        <w:t>Describe any impacts on small business.</w:t>
      </w:r>
    </w:p>
    <w:p w:rsidRPr="005A2886" w:rsidR="001551C6" w:rsidP="6E698E73" w:rsidRDefault="001348A4" w14:paraId="71AE1637" w14:textId="5E6FD14D">
      <w:pPr>
        <w:spacing w:after="0"/>
        <w:rPr>
          <w:szCs w:val="24"/>
        </w:rPr>
      </w:pPr>
      <w:r w:rsidRPr="00AB6E54">
        <w:rPr>
          <w:szCs w:val="24"/>
        </w:rPr>
        <w:lastRenderedPageBreak/>
        <w:t>This collection of information does not significantly impact small businesses or other small entities.</w:t>
      </w:r>
    </w:p>
    <w:p w:rsidRPr="00F00033" w:rsidR="6E698E73" w:rsidP="6E698E73" w:rsidRDefault="6E698E73" w14:paraId="2C236561" w14:textId="4F6DAB96">
      <w:pPr>
        <w:spacing w:after="0"/>
        <w:rPr>
          <w:szCs w:val="24"/>
        </w:rPr>
      </w:pPr>
    </w:p>
    <w:p w:rsidRPr="00437F53" w:rsidR="001551C6" w:rsidP="001551C6" w:rsidRDefault="001551C6" w14:paraId="3E971F1C" w14:textId="77777777">
      <w:pPr>
        <w:numPr>
          <w:ilvl w:val="0"/>
          <w:numId w:val="1"/>
        </w:numPr>
        <w:rPr>
          <w:i/>
          <w:color w:val="000000" w:themeColor="text1"/>
        </w:rPr>
      </w:pPr>
      <w:r w:rsidRPr="00437F53">
        <w:rPr>
          <w:i/>
          <w:color w:val="000000" w:themeColor="text1"/>
        </w:rPr>
        <w:t>What are consequences if this collection is not done?</w:t>
      </w:r>
    </w:p>
    <w:p w:rsidRPr="00F00033" w:rsidR="00B447F3" w:rsidP="00B447F3" w:rsidRDefault="00B447F3" w14:paraId="7DB8DA4B" w14:textId="10FB88F3">
      <w:pPr>
        <w:pStyle w:val="BodyTextIndent"/>
        <w:tabs>
          <w:tab w:val="clear" w:pos="720"/>
        </w:tabs>
        <w:ind w:left="0"/>
        <w:jc w:val="left"/>
        <w:rPr>
          <w:color w:val="000000"/>
        </w:rPr>
      </w:pPr>
      <w:r w:rsidRPr="00F00033">
        <w:rPr>
          <w:color w:val="000000"/>
        </w:rPr>
        <w:t xml:space="preserve">The information collected on the DS-4194 is crucial for facilitating the processing of retrieval of documents from drop-off service, mail-in and walk-in requests. </w:t>
      </w:r>
      <w:r w:rsidR="002E5FF5">
        <w:rPr>
          <w:color w:val="000000"/>
        </w:rPr>
        <w:t xml:space="preserve"> </w:t>
      </w:r>
      <w:r w:rsidRPr="00F00033">
        <w:rPr>
          <w:color w:val="000000"/>
        </w:rPr>
        <w:t xml:space="preserve">For the front-end of the process, it verifies that documents submitted were in fact received by the Office of Authentications.  For the </w:t>
      </w:r>
      <w:r w:rsidRPr="00F00033" w:rsidR="00835418">
        <w:rPr>
          <w:color w:val="000000"/>
        </w:rPr>
        <w:t>back end</w:t>
      </w:r>
      <w:r w:rsidRPr="00F00033">
        <w:rPr>
          <w:color w:val="000000"/>
        </w:rPr>
        <w:t xml:space="preserve"> of the process, it requires that every document </w:t>
      </w:r>
      <w:r w:rsidRPr="00F00033" w:rsidR="00DE3DD7">
        <w:rPr>
          <w:color w:val="000000"/>
        </w:rPr>
        <w:t xml:space="preserve">be </w:t>
      </w:r>
      <w:r w:rsidRPr="00F00033">
        <w:rPr>
          <w:color w:val="000000"/>
        </w:rPr>
        <w:t xml:space="preserve">reconciled and accounted </w:t>
      </w:r>
      <w:r w:rsidRPr="00F00033" w:rsidR="004474F6">
        <w:rPr>
          <w:color w:val="000000"/>
        </w:rPr>
        <w:t xml:space="preserve">for </w:t>
      </w:r>
      <w:r w:rsidR="004474F6">
        <w:rPr>
          <w:color w:val="000000"/>
        </w:rPr>
        <w:t>delivery</w:t>
      </w:r>
      <w:r w:rsidRPr="00F00033">
        <w:rPr>
          <w:color w:val="000000"/>
        </w:rPr>
        <w:t xml:space="preserve"> to the proper entity.  This limits the chances of lost or misplaced documents.  Lost application disputes can </w:t>
      </w:r>
      <w:r w:rsidRPr="00F00033" w:rsidR="00DE3DD7">
        <w:rPr>
          <w:color w:val="000000"/>
        </w:rPr>
        <w:t>last</w:t>
      </w:r>
      <w:r w:rsidRPr="00F00033">
        <w:rPr>
          <w:color w:val="000000"/>
        </w:rPr>
        <w:t xml:space="preserve"> for days, requiring the dedication of </w:t>
      </w:r>
      <w:r w:rsidR="002A2F77">
        <w:rPr>
          <w:color w:val="000000"/>
        </w:rPr>
        <w:t xml:space="preserve">Department </w:t>
      </w:r>
      <w:r w:rsidRPr="00F00033">
        <w:rPr>
          <w:color w:val="000000"/>
        </w:rPr>
        <w:t>resources.</w:t>
      </w:r>
    </w:p>
    <w:p w:rsidRPr="00F00033" w:rsidR="00B447F3" w:rsidP="00B447F3" w:rsidRDefault="00B447F3" w14:paraId="5E786F5E" w14:textId="77777777">
      <w:pPr>
        <w:pStyle w:val="BodyTextIndent"/>
        <w:tabs>
          <w:tab w:val="clear" w:pos="720"/>
        </w:tabs>
        <w:ind w:left="0"/>
        <w:jc w:val="left"/>
      </w:pPr>
    </w:p>
    <w:p w:rsidRPr="00437F53" w:rsidR="001551C6" w:rsidP="001551C6" w:rsidRDefault="001551C6" w14:paraId="515CE312" w14:textId="77777777">
      <w:pPr>
        <w:numPr>
          <w:ilvl w:val="0"/>
          <w:numId w:val="1"/>
        </w:numPr>
        <w:rPr>
          <w:i/>
          <w:color w:val="000000" w:themeColor="text1"/>
        </w:rPr>
      </w:pPr>
      <w:r w:rsidRPr="00437F53">
        <w:rPr>
          <w:i/>
          <w:color w:val="000000" w:themeColor="text1"/>
        </w:rPr>
        <w:t>Are there any special collection circumstances?</w:t>
      </w:r>
    </w:p>
    <w:p w:rsidRPr="00F00033" w:rsidR="00B447F3" w:rsidP="00B447F3" w:rsidRDefault="00B447F3" w14:paraId="5E0E3204" w14:textId="485481D4">
      <w:pPr>
        <w:pStyle w:val="BodyTextIndent"/>
        <w:tabs>
          <w:tab w:val="clear" w:pos="720"/>
        </w:tabs>
        <w:ind w:left="0"/>
        <w:jc w:val="left"/>
      </w:pPr>
      <w:r w:rsidRPr="00F00033">
        <w:t>No such special circumstances exist.</w:t>
      </w:r>
    </w:p>
    <w:p w:rsidRPr="00F00033" w:rsidR="00B447F3" w:rsidP="00B447F3" w:rsidRDefault="00B447F3" w14:paraId="6D057A81" w14:textId="77777777">
      <w:pPr>
        <w:pStyle w:val="BodyTextIndent"/>
        <w:tabs>
          <w:tab w:val="clear" w:pos="720"/>
        </w:tabs>
        <w:ind w:left="0"/>
        <w:jc w:val="left"/>
      </w:pPr>
    </w:p>
    <w:p w:rsidRPr="00437F53" w:rsidR="001551C6" w:rsidP="001551C6" w:rsidRDefault="001551C6" w14:paraId="092D70C7" w14:textId="77777777">
      <w:pPr>
        <w:numPr>
          <w:ilvl w:val="0"/>
          <w:numId w:val="1"/>
        </w:numPr>
        <w:rPr>
          <w:i/>
          <w:color w:val="000000" w:themeColor="text1"/>
        </w:rPr>
      </w:pPr>
      <w:r w:rsidRPr="00437F53">
        <w:rPr>
          <w:i/>
          <w:color w:val="000000" w:themeColor="text1"/>
        </w:rPr>
        <w:t>Document publication (or intent to publish) a request for public comments in the Federal Register</w:t>
      </w:r>
    </w:p>
    <w:p w:rsidRPr="005A2886" w:rsidR="001551C6" w:rsidP="6E698E73" w:rsidRDefault="00800CBE" w14:paraId="1910DFBE" w14:textId="4B56F2C7">
      <w:pPr>
        <w:rPr>
          <w:color w:val="000000" w:themeColor="text1"/>
          <w:szCs w:val="24"/>
        </w:rPr>
      </w:pPr>
      <w:r w:rsidRPr="00800CBE">
        <w:rPr>
          <w:color w:val="000000" w:themeColor="text1"/>
          <w:szCs w:val="24"/>
        </w:rPr>
        <w:t xml:space="preserve">On </w:t>
      </w:r>
      <w:r>
        <w:rPr>
          <w:color w:val="000000" w:themeColor="text1"/>
          <w:szCs w:val="24"/>
        </w:rPr>
        <w:t xml:space="preserve">August </w:t>
      </w:r>
      <w:r w:rsidR="00566084">
        <w:rPr>
          <w:color w:val="000000" w:themeColor="text1"/>
          <w:szCs w:val="24"/>
        </w:rPr>
        <w:t>18</w:t>
      </w:r>
      <w:r w:rsidRPr="00800CBE">
        <w:rPr>
          <w:color w:val="000000" w:themeColor="text1"/>
          <w:szCs w:val="24"/>
        </w:rPr>
        <w:t xml:space="preserve">, 2021, the Department of State published a 60-day notice in the Federal Register to solicit public comments. </w:t>
      </w:r>
      <w:r w:rsidR="00EA2E0F">
        <w:rPr>
          <w:color w:val="000000" w:themeColor="text1"/>
          <w:szCs w:val="24"/>
        </w:rPr>
        <w:t xml:space="preserve">86 F.R. 46308.  </w:t>
      </w:r>
      <w:r w:rsidR="0098720E">
        <w:rPr>
          <w:color w:val="000000" w:themeColor="text1"/>
          <w:szCs w:val="24"/>
        </w:rPr>
        <w:t>We received</w:t>
      </w:r>
      <w:r w:rsidRPr="00800CBE">
        <w:rPr>
          <w:color w:val="000000" w:themeColor="text1"/>
          <w:szCs w:val="24"/>
        </w:rPr>
        <w:t xml:space="preserve"> no comments.</w:t>
      </w:r>
      <w:r>
        <w:rPr>
          <w:color w:val="000000" w:themeColor="text1"/>
          <w:szCs w:val="24"/>
        </w:rPr>
        <w:t xml:space="preserve"> </w:t>
      </w:r>
    </w:p>
    <w:p w:rsidRPr="00437F53" w:rsidR="001551C6" w:rsidP="001551C6" w:rsidRDefault="001551C6" w14:paraId="1AC104B1" w14:textId="77777777">
      <w:pPr>
        <w:numPr>
          <w:ilvl w:val="0"/>
          <w:numId w:val="1"/>
        </w:numPr>
        <w:rPr>
          <w:i/>
          <w:color w:val="000000" w:themeColor="text1"/>
        </w:rPr>
      </w:pPr>
      <w:r w:rsidRPr="00437F53">
        <w:rPr>
          <w:i/>
          <w:color w:val="000000" w:themeColor="text1"/>
        </w:rPr>
        <w:t>Are payments or gifts given to the respondents?</w:t>
      </w:r>
    </w:p>
    <w:p w:rsidRPr="00F00033" w:rsidR="00B447F3" w:rsidP="6E698E73" w:rsidRDefault="00B447F3" w14:paraId="611EC046" w14:textId="5695B426">
      <w:pPr>
        <w:pStyle w:val="BodyTextIndent"/>
        <w:tabs>
          <w:tab w:val="clear" w:pos="720"/>
        </w:tabs>
        <w:ind w:left="0"/>
        <w:jc w:val="left"/>
      </w:pPr>
      <w:r w:rsidRPr="00F00033">
        <w:t>This information collection does not provide any payment or gift to respondents.</w:t>
      </w:r>
    </w:p>
    <w:p w:rsidRPr="00F00033" w:rsidR="6E698E73" w:rsidP="6E698E73" w:rsidRDefault="6E698E73" w14:paraId="103CDEE4" w14:textId="7109EBB3">
      <w:pPr>
        <w:pStyle w:val="BodyTextIndent"/>
        <w:tabs>
          <w:tab w:val="clear" w:pos="720"/>
        </w:tabs>
        <w:ind w:left="0"/>
        <w:jc w:val="left"/>
      </w:pPr>
    </w:p>
    <w:p w:rsidRPr="00437F53" w:rsidR="001551C6" w:rsidP="001551C6" w:rsidRDefault="001551C6" w14:paraId="48213FCF" w14:textId="77777777">
      <w:pPr>
        <w:numPr>
          <w:ilvl w:val="0"/>
          <w:numId w:val="1"/>
        </w:numPr>
        <w:rPr>
          <w:i/>
          <w:color w:val="000000" w:themeColor="text1"/>
        </w:rPr>
      </w:pPr>
      <w:r w:rsidRPr="00437F53">
        <w:rPr>
          <w:i/>
          <w:color w:val="000000" w:themeColor="text1"/>
        </w:rPr>
        <w:t xml:space="preserve"> Describe assurances of privacy/confidentiality</w:t>
      </w:r>
    </w:p>
    <w:p w:rsidRPr="00F00033" w:rsidR="00B447F3" w:rsidP="00B447F3" w:rsidRDefault="00B447F3" w14:paraId="7828FABA" w14:textId="465410F3">
      <w:pPr>
        <w:pStyle w:val="BodyTextIndent"/>
        <w:tabs>
          <w:tab w:val="clear" w:pos="720"/>
        </w:tabs>
        <w:ind w:left="0"/>
        <w:jc w:val="left"/>
      </w:pPr>
      <w:r w:rsidRPr="00F00033">
        <w:t>This form includes a Privacy Act Statement explaining the routine uses of the information collected under the Act.  There are no promises of confidentiality to the respondents.</w:t>
      </w:r>
    </w:p>
    <w:p w:rsidRPr="00F00033" w:rsidR="00B447F3" w:rsidP="00B447F3" w:rsidRDefault="00B447F3" w14:paraId="221B2102" w14:textId="77777777">
      <w:pPr>
        <w:pStyle w:val="BodyTextIndent"/>
        <w:tabs>
          <w:tab w:val="clear" w:pos="720"/>
        </w:tabs>
        <w:ind w:left="0"/>
        <w:jc w:val="left"/>
      </w:pPr>
    </w:p>
    <w:p w:rsidRPr="00437F53" w:rsidR="001551C6" w:rsidP="001551C6" w:rsidRDefault="001551C6" w14:paraId="2DBB3407" w14:textId="77777777">
      <w:pPr>
        <w:numPr>
          <w:ilvl w:val="0"/>
          <w:numId w:val="1"/>
        </w:numPr>
        <w:rPr>
          <w:i/>
          <w:color w:val="000000" w:themeColor="text1"/>
        </w:rPr>
      </w:pPr>
      <w:r w:rsidRPr="00437F53">
        <w:rPr>
          <w:i/>
          <w:color w:val="000000" w:themeColor="text1"/>
        </w:rPr>
        <w:t xml:space="preserve"> Are any questions of a sensitive nature asked?</w:t>
      </w:r>
    </w:p>
    <w:p w:rsidRPr="00F00033" w:rsidR="00220D38" w:rsidP="00220D38" w:rsidRDefault="00220D38" w14:paraId="51A38728" w14:textId="3196D205">
      <w:pPr>
        <w:pStyle w:val="BodyTextIndent"/>
        <w:tabs>
          <w:tab w:val="clear" w:pos="720"/>
        </w:tabs>
        <w:ind w:left="0"/>
        <w:jc w:val="left"/>
      </w:pPr>
      <w:r w:rsidRPr="00F00033">
        <w:t xml:space="preserve">The form does not ask questions of a sensitive nature.  </w:t>
      </w:r>
    </w:p>
    <w:p w:rsidRPr="00437F53" w:rsidR="001551C6" w:rsidP="001551C6" w:rsidRDefault="001551C6" w14:paraId="01C7BD0D" w14:textId="6FB36E83">
      <w:pPr>
        <w:ind w:left="360"/>
        <w:rPr>
          <w:i/>
          <w:color w:val="000000" w:themeColor="text1"/>
        </w:rPr>
      </w:pPr>
    </w:p>
    <w:p w:rsidRPr="00437F53" w:rsidR="001551C6" w:rsidP="001551C6" w:rsidRDefault="001551C6" w14:paraId="66AC3A4B" w14:textId="1C2A073D">
      <w:pPr>
        <w:numPr>
          <w:ilvl w:val="0"/>
          <w:numId w:val="1"/>
        </w:numPr>
        <w:rPr>
          <w:i/>
          <w:color w:val="000000" w:themeColor="text1"/>
        </w:rPr>
      </w:pPr>
      <w:r w:rsidRPr="00437F53">
        <w:rPr>
          <w:i/>
          <w:color w:val="000000" w:themeColor="text1"/>
        </w:rPr>
        <w:t xml:space="preserve"> Describe the hour time burden and the hour cost burden on the respondent needed to complete this collection</w:t>
      </w:r>
    </w:p>
    <w:p w:rsidRPr="00F00033" w:rsidR="00220D38" w:rsidP="00566084" w:rsidRDefault="002A2F77" w14:paraId="13647047" w14:textId="5EFAB2C2">
      <w:pPr>
        <w:pStyle w:val="BodyTextIndent"/>
        <w:tabs>
          <w:tab w:val="clear" w:pos="720"/>
        </w:tabs>
        <w:ind w:left="0"/>
        <w:jc w:val="left"/>
      </w:pPr>
      <w:r>
        <w:t>The Department of State</w:t>
      </w:r>
      <w:r w:rsidR="090F52F3">
        <w:t>’s Office of Authentication</w:t>
      </w:r>
      <w:r w:rsidR="004F2994">
        <w:t>s</w:t>
      </w:r>
      <w:r w:rsidR="00220D38">
        <w:t xml:space="preserve"> estimates that the average time required for this information collection is 10 minutes per response.  Therefore, the estimated total annual burden for the collection is: </w:t>
      </w:r>
      <w:r w:rsidR="00F44897">
        <w:t xml:space="preserve">47,094 </w:t>
      </w:r>
      <w:r w:rsidR="00220D38">
        <w:t xml:space="preserve">(number of respondents) x 10 (minutes) / 60 = </w:t>
      </w:r>
      <w:r w:rsidRPr="51277545" w:rsidR="00183022">
        <w:rPr>
          <w:b/>
          <w:bCs/>
        </w:rPr>
        <w:t>7,849</w:t>
      </w:r>
      <w:r w:rsidR="00220D38">
        <w:t xml:space="preserve"> hours per year.</w:t>
      </w:r>
      <w:bookmarkStart w:name="_Hlk74813024" w:id="0"/>
      <w:bookmarkEnd w:id="0"/>
      <w:r w:rsidR="00566084">
        <w:t xml:space="preserve"> </w:t>
      </w:r>
      <w:r w:rsidRPr="00AB6E54" w:rsidR="00220D38">
        <w:t>The estimated number of minutes required per response was d</w:t>
      </w:r>
      <w:r w:rsidRPr="00AB6E54" w:rsidR="414DA1C0">
        <w:t>etermined</w:t>
      </w:r>
      <w:r w:rsidRPr="005A2886" w:rsidR="00220D38">
        <w:t xml:space="preserve"> through consultation with </w:t>
      </w:r>
      <w:r w:rsidRPr="005A2886" w:rsidR="680DBED4">
        <w:t xml:space="preserve">Office of </w:t>
      </w:r>
      <w:r w:rsidRPr="005A2886" w:rsidR="00220D38">
        <w:t>Authentication</w:t>
      </w:r>
      <w:r w:rsidR="004F2994">
        <w:t>s</w:t>
      </w:r>
      <w:r w:rsidRPr="005A2886" w:rsidR="00220D38">
        <w:t xml:space="preserve"> employees</w:t>
      </w:r>
      <w:r w:rsidRPr="005A2886" w:rsidR="20A01459">
        <w:t xml:space="preserve"> who completed the form</w:t>
      </w:r>
      <w:r w:rsidRPr="005A2886" w:rsidR="00220D38">
        <w:t xml:space="preserve"> to validate the time.</w:t>
      </w:r>
      <w:r w:rsidR="00566084">
        <w:t xml:space="preserve"> </w:t>
      </w:r>
      <w:r w:rsidRPr="00F00033" w:rsidR="00220D38">
        <w:t xml:space="preserve">The annual cost to respondents </w:t>
      </w:r>
      <w:r w:rsidRPr="00AB6E54" w:rsidR="00220D38">
        <w:t xml:space="preserve">for the hour burden is based on the weighted wage rate category for “All occupations” </w:t>
      </w:r>
      <w:r w:rsidRPr="005A2886" w:rsidR="00220D38">
        <w:t>from the U.S. Department of Labor Bureau of Labor Statistics website multiplied by the annual time burden.  The wage rate is estimated to be $3</w:t>
      </w:r>
      <w:r w:rsidRPr="005A2886" w:rsidR="00F90BE0">
        <w:t>7</w:t>
      </w:r>
      <w:r w:rsidRPr="005A2886" w:rsidR="00220D38">
        <w:t>.</w:t>
      </w:r>
      <w:r w:rsidRPr="005A2886" w:rsidR="00F90BE0">
        <w:t>90</w:t>
      </w:r>
      <w:r w:rsidRPr="005A2886" w:rsidR="00220D38">
        <w:t xml:space="preserve"> per hou</w:t>
      </w:r>
      <w:r w:rsidR="004474F6">
        <w:t xml:space="preserve">r </w:t>
      </w:r>
      <w:r w:rsidRPr="005A2886" w:rsidR="00220D38">
        <w:lastRenderedPageBreak/>
        <w:t>($2</w:t>
      </w:r>
      <w:r w:rsidRPr="001B564D" w:rsidR="00F90BE0">
        <w:t>7</w:t>
      </w:r>
      <w:r w:rsidRPr="001B564D" w:rsidR="00220D38">
        <w:t>.</w:t>
      </w:r>
      <w:r w:rsidRPr="001B564D" w:rsidR="00F90BE0">
        <w:t>07</w:t>
      </w:r>
      <w:r w:rsidRPr="001B564D" w:rsidR="00220D38">
        <w:t xml:space="preserve"> avera</w:t>
      </w:r>
      <w:r w:rsidRPr="00183022" w:rsidR="00220D38">
        <w:t>ge wage</w:t>
      </w:r>
      <w:r w:rsidRPr="00AB6E54" w:rsidR="00F90BE0">
        <w:rPr>
          <w:rStyle w:val="FootnoteReference"/>
        </w:rPr>
        <w:footnoteReference w:id="2"/>
      </w:r>
      <w:r w:rsidRPr="00AB6E54" w:rsidR="00220D38">
        <w:t xml:space="preserve"> x 1.4 multiplier).  Therefore</w:t>
      </w:r>
      <w:r w:rsidRPr="00AB6E54" w:rsidR="00962990">
        <w:t>,</w:t>
      </w:r>
      <w:r w:rsidRPr="00AB6E54" w:rsidR="00220D38">
        <w:t xml:space="preserve"> the estimated annual burden hour cost to resp</w:t>
      </w:r>
      <w:r w:rsidRPr="005A2886" w:rsidR="00220D38">
        <w:t>ondents “all occupations” is $3</w:t>
      </w:r>
      <w:r w:rsidRPr="005A2886" w:rsidR="00F90BE0">
        <w:t>7</w:t>
      </w:r>
      <w:r w:rsidRPr="005A2886" w:rsidR="00220D38">
        <w:t>.</w:t>
      </w:r>
      <w:r w:rsidRPr="005A2886" w:rsidR="00F90BE0">
        <w:t>90</w:t>
      </w:r>
      <w:r w:rsidRPr="005A2886" w:rsidR="00220D38">
        <w:t xml:space="preserve">/hour x </w:t>
      </w:r>
      <w:r w:rsidR="00183022">
        <w:t>7,849</w:t>
      </w:r>
      <w:r w:rsidRPr="005A2886" w:rsidR="00220D38">
        <w:t xml:space="preserve"> hours = $</w:t>
      </w:r>
      <w:r>
        <w:t>.</w:t>
      </w:r>
      <w:r w:rsidR="00F90BE0">
        <w:t xml:space="preserve"> </w:t>
      </w:r>
      <w:r w:rsidRPr="00CF6654" w:rsidR="00220D38">
        <w:t xml:space="preserve"> </w:t>
      </w:r>
      <w:r w:rsidR="00692393">
        <w:t>297,477</w:t>
      </w:r>
      <w:r w:rsidRPr="001B564D" w:rsidR="00F90BE0">
        <w:t xml:space="preserve"> </w:t>
      </w:r>
      <w:r w:rsidRPr="001B564D" w:rsidR="00220D38">
        <w:t xml:space="preserve"> </w:t>
      </w:r>
    </w:p>
    <w:p w:rsidRPr="00437F53" w:rsidR="00220D38" w:rsidP="00220D38" w:rsidRDefault="00220D38" w14:paraId="491861C7" w14:textId="77777777">
      <w:pPr>
        <w:ind w:left="360"/>
        <w:rPr>
          <w:i/>
          <w:color w:val="000000" w:themeColor="text1"/>
        </w:rPr>
      </w:pPr>
    </w:p>
    <w:p w:rsidRPr="00437F53" w:rsidR="001551C6" w:rsidP="001551C6" w:rsidRDefault="001551C6" w14:paraId="380C6877" w14:textId="01ADE46A">
      <w:pPr>
        <w:numPr>
          <w:ilvl w:val="0"/>
          <w:numId w:val="1"/>
        </w:numPr>
        <w:rPr>
          <w:i/>
          <w:color w:val="000000" w:themeColor="text1"/>
        </w:rPr>
      </w:pPr>
      <w:r w:rsidRPr="00437F53">
        <w:rPr>
          <w:i/>
          <w:color w:val="000000" w:themeColor="text1"/>
        </w:rPr>
        <w:t>Describe the monetary burden to respondents (out of pocket costs) needed to complete this collection.</w:t>
      </w:r>
    </w:p>
    <w:p w:rsidRPr="00F00033" w:rsidR="00220D38" w:rsidP="00220D38" w:rsidRDefault="002A2F77" w14:paraId="0143FD96" w14:textId="2147B705">
      <w:pPr>
        <w:pStyle w:val="BodyTextIndent"/>
        <w:tabs>
          <w:tab w:val="clear" w:pos="720"/>
        </w:tabs>
        <w:ind w:left="0"/>
      </w:pPr>
      <w:r>
        <w:t xml:space="preserve">Respondents may submit </w:t>
      </w:r>
      <w:r w:rsidRPr="00F00033" w:rsidR="00220D38">
        <w:t xml:space="preserve">DS-4194 forms to the </w:t>
      </w:r>
      <w:r w:rsidR="004F2994">
        <w:t xml:space="preserve">Office of </w:t>
      </w:r>
      <w:r w:rsidRPr="00F00033" w:rsidR="00220D38">
        <w:t xml:space="preserve">Authentications </w:t>
      </w:r>
      <w:r>
        <w:t>by mail or hand delivery</w:t>
      </w:r>
      <w:r w:rsidR="00572761">
        <w:t>.</w:t>
      </w:r>
      <w:r w:rsidRPr="00F00033" w:rsidR="00220D38">
        <w:t xml:space="preserve"> The estimated cost of printing the form, based on a quote from FedEx, would </w:t>
      </w:r>
      <w:r w:rsidRPr="00F00033" w:rsidR="00572761">
        <w:t>be approximately $0.49 per copy</w:t>
      </w:r>
      <w:r>
        <w:t>.</w:t>
      </w:r>
      <w:r w:rsidRPr="00F00033" w:rsidR="008251FA">
        <w:rPr>
          <w:rStyle w:val="FootnoteReference"/>
        </w:rPr>
        <w:footnoteReference w:id="3"/>
      </w:r>
      <w:r w:rsidRPr="00F00033" w:rsidR="00572761">
        <w:t xml:space="preserve"> Per information received from the United States Postal Service, the cost burden for postage is approximately $1.</w:t>
      </w:r>
      <w:r w:rsidRPr="00F00033" w:rsidR="008251FA">
        <w:t>00</w:t>
      </w:r>
      <w:r w:rsidRPr="00F00033" w:rsidR="00572761">
        <w:t xml:space="preserve"> per application</w:t>
      </w:r>
      <w:r w:rsidRPr="00F00033" w:rsidR="008251FA">
        <w:t xml:space="preserve"> for First Class mail with a flat envelope</w:t>
      </w:r>
      <w:r>
        <w:t>.</w:t>
      </w:r>
      <w:r w:rsidRPr="00F00033" w:rsidR="008251FA">
        <w:rPr>
          <w:rStyle w:val="FootnoteReference"/>
        </w:rPr>
        <w:footnoteReference w:id="4"/>
      </w:r>
      <w:r w:rsidRPr="00F00033" w:rsidR="00220D38">
        <w:t xml:space="preserve"> The total annual printing and postage cost burden for </w:t>
      </w:r>
      <w:r w:rsidR="00692393">
        <w:t xml:space="preserve">47,094 </w:t>
      </w:r>
      <w:r w:rsidRPr="00F00033" w:rsidR="00220D38">
        <w:t xml:space="preserve">respondents is approximately </w:t>
      </w:r>
      <w:r w:rsidRPr="00F00033" w:rsidR="00220D38">
        <w:rPr>
          <w:color w:val="000000"/>
        </w:rPr>
        <w:t>$</w:t>
      </w:r>
      <w:r w:rsidR="00692393">
        <w:rPr>
          <w:color w:val="000000"/>
        </w:rPr>
        <w:t>70,170</w:t>
      </w:r>
      <w:r w:rsidRPr="00F00033" w:rsidR="008251FA">
        <w:rPr>
          <w:color w:val="000000"/>
        </w:rPr>
        <w:t>, should every applicant print a copy of the form and decide to submit it in the mail</w:t>
      </w:r>
      <w:r w:rsidRPr="00F00033" w:rsidR="00220D38">
        <w:t>.  A breakdown of the printing and postage cost burden follows:</w:t>
      </w:r>
    </w:p>
    <w:p w:rsidRPr="00F00033" w:rsidR="00220D38" w:rsidP="00220D38" w:rsidRDefault="00220D38" w14:paraId="28642592" w14:textId="77777777">
      <w:pPr>
        <w:pStyle w:val="BodyTextIndent"/>
        <w:tabs>
          <w:tab w:val="clear" w:pos="720"/>
        </w:tabs>
        <w:spacing w:line="276" w:lineRule="auto"/>
        <w:jc w:val="left"/>
      </w:pPr>
    </w:p>
    <w:tbl>
      <w:tblPr>
        <w:tblW w:w="0" w:type="auto"/>
        <w:tblInd w:w="1008" w:type="dxa"/>
        <w:tblCellMar>
          <w:left w:w="0" w:type="dxa"/>
          <w:right w:w="0" w:type="dxa"/>
        </w:tblCellMar>
        <w:tblLook w:val="04A0" w:firstRow="1" w:lastRow="0" w:firstColumn="1" w:lastColumn="0" w:noHBand="0" w:noVBand="1"/>
      </w:tblPr>
      <w:tblGrid>
        <w:gridCol w:w="4230"/>
        <w:gridCol w:w="1980"/>
      </w:tblGrid>
      <w:tr w:rsidRPr="00F00033" w:rsidR="00220D38" w:rsidTr="00210F7A" w14:paraId="52FA149D" w14:textId="77777777">
        <w:tc>
          <w:tcPr>
            <w:tcW w:w="423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F00033" w:rsidR="00220D38" w:rsidP="00210F7A" w:rsidRDefault="00220D38" w14:paraId="25022491" w14:textId="286C518A">
            <w:pPr>
              <w:pStyle w:val="BodyTextIndent"/>
              <w:ind w:left="0"/>
              <w:jc w:val="left"/>
            </w:pPr>
            <w:r w:rsidRPr="00F00033">
              <w:t xml:space="preserve">Black and White Printing </w:t>
            </w:r>
            <w:r w:rsidRPr="00F00033">
              <w:br/>
              <w:t>(</w:t>
            </w:r>
            <w:r w:rsidR="00692393">
              <w:t xml:space="preserve">47,094 </w:t>
            </w:r>
            <w:r w:rsidRPr="00F00033">
              <w:t>x $0.</w:t>
            </w:r>
            <w:r w:rsidRPr="00F00033" w:rsidR="00572761">
              <w:t>49</w:t>
            </w:r>
            <w:r w:rsidRPr="00F00033">
              <w:t>)</w:t>
            </w:r>
          </w:p>
        </w:tc>
        <w:tc>
          <w:tcPr>
            <w:tcW w:w="198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F00033" w:rsidR="00220D38" w:rsidP="00210F7A" w:rsidRDefault="00220D38" w14:paraId="5E41948B" w14:textId="6271C10B">
            <w:pPr>
              <w:pStyle w:val="BodyTextIndent"/>
              <w:ind w:left="0"/>
              <w:jc w:val="right"/>
              <w:rPr>
                <w:rFonts w:eastAsiaTheme="minorHAnsi"/>
              </w:rPr>
            </w:pPr>
            <w:r w:rsidRPr="00F00033">
              <w:t>$</w:t>
            </w:r>
            <w:r w:rsidR="00692393">
              <w:t>23,076</w:t>
            </w:r>
          </w:p>
          <w:p w:rsidRPr="00F00033" w:rsidR="00220D38" w:rsidP="00210F7A" w:rsidRDefault="00220D38" w14:paraId="14EC9418" w14:textId="77777777">
            <w:pPr>
              <w:pStyle w:val="BodyTextIndent"/>
              <w:ind w:left="0"/>
              <w:jc w:val="center"/>
            </w:pPr>
          </w:p>
        </w:tc>
      </w:tr>
      <w:tr w:rsidRPr="00F00033" w:rsidR="00220D38" w:rsidTr="00210F7A" w14:paraId="4583188A" w14:textId="77777777">
        <w:tc>
          <w:tcPr>
            <w:tcW w:w="423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00033" w:rsidR="00220D38" w:rsidP="00210F7A" w:rsidRDefault="00220D38" w14:paraId="5EF5B834" w14:textId="4107A7DA">
            <w:pPr>
              <w:pStyle w:val="BodyTextIndent"/>
              <w:ind w:left="0"/>
              <w:jc w:val="left"/>
            </w:pPr>
            <w:r w:rsidRPr="00F00033">
              <w:t xml:space="preserve">Postage </w:t>
            </w:r>
            <w:r w:rsidRPr="00F00033">
              <w:br/>
              <w:t>(</w:t>
            </w:r>
            <w:r w:rsidR="00692393">
              <w:t xml:space="preserve">47,094 </w:t>
            </w:r>
            <w:r w:rsidRPr="00F00033">
              <w:t>x $1.</w:t>
            </w:r>
            <w:r w:rsidRPr="00F00033" w:rsidR="008251FA">
              <w:t>00</w:t>
            </w:r>
            <w:r w:rsidRPr="00F00033">
              <w:t>)</w:t>
            </w:r>
          </w:p>
        </w:tc>
        <w:tc>
          <w:tcPr>
            <w:tcW w:w="1980" w:type="dxa"/>
            <w:tcBorders>
              <w:top w:val="nil"/>
              <w:left w:val="nil"/>
              <w:bottom w:val="single" w:color="auto" w:sz="8" w:space="0"/>
              <w:right w:val="single" w:color="auto" w:sz="8" w:space="0"/>
            </w:tcBorders>
            <w:tcMar>
              <w:top w:w="0" w:type="dxa"/>
              <w:left w:w="108" w:type="dxa"/>
              <w:bottom w:w="0" w:type="dxa"/>
              <w:right w:w="108" w:type="dxa"/>
            </w:tcMar>
            <w:hideMark/>
          </w:tcPr>
          <w:p w:rsidRPr="00F00033" w:rsidR="00220D38" w:rsidP="00210F7A" w:rsidRDefault="00220D38" w14:paraId="13A895AF" w14:textId="5DBF1C67">
            <w:pPr>
              <w:pStyle w:val="BodyTextIndent"/>
              <w:ind w:left="0"/>
              <w:jc w:val="right"/>
            </w:pPr>
            <w:r w:rsidRPr="00F00033">
              <w:t>$</w:t>
            </w:r>
            <w:r w:rsidR="00692393">
              <w:t>47,094</w:t>
            </w:r>
          </w:p>
        </w:tc>
      </w:tr>
      <w:tr w:rsidRPr="00F00033" w:rsidR="00220D38" w:rsidTr="00210F7A" w14:paraId="1329863F" w14:textId="77777777">
        <w:tc>
          <w:tcPr>
            <w:tcW w:w="423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00033" w:rsidR="00220D38" w:rsidP="00210F7A" w:rsidRDefault="00220D38" w14:paraId="5151484A" w14:textId="77777777">
            <w:pPr>
              <w:rPr>
                <w:rFonts w:eastAsiaTheme="minorHAnsi"/>
                <w:szCs w:val="24"/>
              </w:rPr>
            </w:pPr>
            <w:r w:rsidRPr="00F00033">
              <w:rPr>
                <w:b/>
                <w:bCs/>
                <w:szCs w:val="24"/>
              </w:rPr>
              <w:t>Total Printing and Postage Cost to Respondents</w:t>
            </w:r>
          </w:p>
        </w:tc>
        <w:tc>
          <w:tcPr>
            <w:tcW w:w="1980" w:type="dxa"/>
            <w:tcBorders>
              <w:top w:val="nil"/>
              <w:left w:val="nil"/>
              <w:bottom w:val="single" w:color="auto" w:sz="8" w:space="0"/>
              <w:right w:val="single" w:color="auto" w:sz="8" w:space="0"/>
            </w:tcBorders>
            <w:tcMar>
              <w:top w:w="0" w:type="dxa"/>
              <w:left w:w="108" w:type="dxa"/>
              <w:bottom w:w="0" w:type="dxa"/>
              <w:right w:w="108" w:type="dxa"/>
            </w:tcMar>
            <w:hideMark/>
          </w:tcPr>
          <w:p w:rsidRPr="00F00033" w:rsidR="00220D38" w:rsidP="00210F7A" w:rsidRDefault="00220D38" w14:paraId="364F16C6" w14:textId="53F660A8">
            <w:pPr>
              <w:jc w:val="right"/>
              <w:rPr>
                <w:rFonts w:eastAsiaTheme="minorHAnsi"/>
                <w:b/>
                <w:bCs/>
                <w:szCs w:val="24"/>
              </w:rPr>
            </w:pPr>
            <w:r w:rsidRPr="00F00033">
              <w:rPr>
                <w:b/>
                <w:bCs/>
                <w:szCs w:val="24"/>
              </w:rPr>
              <w:t>$</w:t>
            </w:r>
            <w:r w:rsidR="00692393">
              <w:rPr>
                <w:b/>
                <w:bCs/>
                <w:szCs w:val="24"/>
              </w:rPr>
              <w:t>70,170</w:t>
            </w:r>
          </w:p>
        </w:tc>
      </w:tr>
    </w:tbl>
    <w:p w:rsidRPr="00437F53" w:rsidR="00220D38" w:rsidP="00220D38" w:rsidRDefault="00220D38" w14:paraId="0720680A" w14:textId="77777777">
      <w:pPr>
        <w:rPr>
          <w:i/>
          <w:color w:val="000000" w:themeColor="text1"/>
        </w:rPr>
      </w:pPr>
    </w:p>
    <w:p w:rsidRPr="00437F53" w:rsidR="001551C6" w:rsidP="001551C6" w:rsidRDefault="001551C6" w14:paraId="09672475" w14:textId="77777777">
      <w:pPr>
        <w:numPr>
          <w:ilvl w:val="0"/>
          <w:numId w:val="1"/>
        </w:numPr>
        <w:rPr>
          <w:i/>
          <w:color w:val="000000" w:themeColor="text1"/>
        </w:rPr>
      </w:pPr>
      <w:r w:rsidRPr="00437F53">
        <w:rPr>
          <w:i/>
          <w:color w:val="000000" w:themeColor="text1"/>
        </w:rPr>
        <w:t>Describe the cost incurred by</w:t>
      </w:r>
      <w:r w:rsidRPr="00437F53" w:rsidR="000F2688">
        <w:rPr>
          <w:i/>
          <w:color w:val="000000" w:themeColor="text1"/>
        </w:rPr>
        <w:t xml:space="preserve"> the Federal Government </w:t>
      </w:r>
      <w:r w:rsidRPr="00437F53">
        <w:rPr>
          <w:i/>
          <w:color w:val="000000" w:themeColor="text1"/>
        </w:rPr>
        <w:t>to complete this collection.</w:t>
      </w:r>
    </w:p>
    <w:p w:rsidRPr="005A2886" w:rsidR="00220D38" w:rsidP="00220D38" w:rsidRDefault="00220D38" w14:paraId="4BECADAC" w14:textId="5744F27D">
      <w:r>
        <w:t>The projected annual cost to the federal government for this collection is $2</w:t>
      </w:r>
      <w:r w:rsidR="6BEAA94B">
        <w:t>70,</w:t>
      </w:r>
      <w:r w:rsidR="00AB6E54">
        <w:t>563</w:t>
      </w:r>
      <w:r w:rsidR="6BEAA94B">
        <w:t>.50</w:t>
      </w:r>
      <w:r>
        <w:t>. The cost was calculated based upon t</w:t>
      </w:r>
      <w:r w:rsidR="529E61FE">
        <w:t>he results of the Department’s Cost of Service Model</w:t>
      </w:r>
      <w:r>
        <w:t>.</w:t>
      </w:r>
      <w:r w:rsidR="240BDE36">
        <w:t xml:space="preserve">  The model calculated a </w:t>
      </w:r>
      <w:r w:rsidR="00566084">
        <w:t>fully burdened</w:t>
      </w:r>
      <w:r w:rsidR="240BDE36">
        <w:t xml:space="preserve"> hourly rate for domestic employees</w:t>
      </w:r>
      <w:r w:rsidR="002A2F77">
        <w:t xml:space="preserve">, including Authentication </w:t>
      </w:r>
      <w:r w:rsidR="00566084">
        <w:t>S</w:t>
      </w:r>
      <w:r w:rsidR="002A2F77">
        <w:t>pecialists</w:t>
      </w:r>
      <w:r w:rsidR="240BDE36">
        <w:t>.</w:t>
      </w:r>
      <w:r>
        <w:t xml:space="preserve">  The</w:t>
      </w:r>
      <w:r w:rsidR="3E39CF3D">
        <w:t xml:space="preserve"> average</w:t>
      </w:r>
      <w:r>
        <w:t xml:space="preserve"> hourly </w:t>
      </w:r>
      <w:r w:rsidR="3C2456E4">
        <w:t>rate</w:t>
      </w:r>
      <w:r>
        <w:t xml:space="preserve"> for domestic </w:t>
      </w:r>
      <w:r w:rsidR="7464A044">
        <w:t>employees</w:t>
      </w:r>
      <w:r w:rsidR="00AB6E54">
        <w:t xml:space="preserve"> working on this service</w:t>
      </w:r>
      <w:r>
        <w:t xml:space="preserve"> is $</w:t>
      </w:r>
      <w:r w:rsidR="19B39038">
        <w:t>81</w:t>
      </w:r>
      <w:r>
        <w:t>.</w:t>
      </w:r>
      <w:r w:rsidR="7438AAB1">
        <w:t>4</w:t>
      </w:r>
      <w:r>
        <w:t xml:space="preserve">9, and includes salary, benefit, and overhead costs (security, IT, rent, etc.).  The </w:t>
      </w:r>
      <w:r w:rsidR="004F2994">
        <w:t xml:space="preserve">Office of </w:t>
      </w:r>
      <w:r>
        <w:t>Authentication</w:t>
      </w:r>
      <w:r w:rsidR="004F2994">
        <w:t>s</w:t>
      </w:r>
      <w:r>
        <w:t xml:space="preserve"> estimates that reviewing the DS-4194 requires 3.5 minutes of a</w:t>
      </w:r>
      <w:r w:rsidR="006E0581">
        <w:t>n</w:t>
      </w:r>
      <w:r>
        <w:t xml:space="preserve"> Authentication </w:t>
      </w:r>
      <w:r w:rsidR="007B2CB2">
        <w:t>S</w:t>
      </w:r>
      <w:r>
        <w:t>pecialist</w:t>
      </w:r>
      <w:r w:rsidR="3FF8D6AE">
        <w:t>’s</w:t>
      </w:r>
      <w:r>
        <w:t xml:space="preserve"> time.  Multiplying $</w:t>
      </w:r>
      <w:r w:rsidR="140A0205">
        <w:t>81</w:t>
      </w:r>
      <w:r>
        <w:t>.</w:t>
      </w:r>
      <w:r w:rsidR="6170C8A0">
        <w:t>4</w:t>
      </w:r>
      <w:r>
        <w:t xml:space="preserve">9/hr. by 3.5 minutes yields a </w:t>
      </w:r>
      <w:r w:rsidR="4FB8AB2C">
        <w:t xml:space="preserve">per application </w:t>
      </w:r>
      <w:r>
        <w:t>processing time cost of $4.7</w:t>
      </w:r>
      <w:r w:rsidR="3571B429">
        <w:t>5</w:t>
      </w:r>
      <w:r>
        <w:t>.  Multiplying the projected number of respondents (</w:t>
      </w:r>
      <w:r w:rsidR="00692393">
        <w:t>47,094</w:t>
      </w:r>
      <w:r>
        <w:t>) by $4.</w:t>
      </w:r>
      <w:r w:rsidR="7E24414D">
        <w:t>75</w:t>
      </w:r>
      <w:r>
        <w:t xml:space="preserve"> yields $</w:t>
      </w:r>
      <w:r w:rsidR="00AF6D99">
        <w:t>223,696.50</w:t>
      </w:r>
      <w:r w:rsidR="49A1FFB9">
        <w:t>.</w:t>
      </w:r>
    </w:p>
    <w:p w:rsidRPr="00F00033" w:rsidR="49A1FFB9" w:rsidP="6E698E73" w:rsidRDefault="49A1FFB9" w14:paraId="36AD24B7" w14:textId="119F70FE">
      <w:pPr>
        <w:rPr>
          <w:szCs w:val="24"/>
        </w:rPr>
      </w:pPr>
      <w:r w:rsidRPr="00F00033">
        <w:rPr>
          <w:szCs w:val="24"/>
        </w:rPr>
        <w:t xml:space="preserve">This cost is added to the estimated cost of publishing the two required Federal Register notices.  </w:t>
      </w:r>
      <w:r w:rsidRPr="00F00033" w:rsidR="6EA0DEE8">
        <w:rPr>
          <w:szCs w:val="24"/>
        </w:rPr>
        <w:t>The estimated cost to publish one notice is $</w:t>
      </w:r>
      <w:r w:rsidRPr="00F00033" w:rsidR="006E0581">
        <w:rPr>
          <w:szCs w:val="24"/>
        </w:rPr>
        <w:t>795</w:t>
      </w:r>
      <w:r w:rsidRPr="00F00033" w:rsidR="6EA0DEE8">
        <w:rPr>
          <w:szCs w:val="24"/>
        </w:rPr>
        <w:t xml:space="preserve">. A 60-day notice and a 30-day notice </w:t>
      </w:r>
      <w:r w:rsidRPr="00F00033" w:rsidR="0C9836B3">
        <w:rPr>
          <w:szCs w:val="24"/>
        </w:rPr>
        <w:t>must be</w:t>
      </w:r>
      <w:r w:rsidRPr="00F00033" w:rsidR="6EA0DEE8">
        <w:rPr>
          <w:szCs w:val="24"/>
        </w:rPr>
        <w:t xml:space="preserve"> published for this </w:t>
      </w:r>
      <w:r w:rsidRPr="00F00033" w:rsidR="5459E7E5">
        <w:rPr>
          <w:szCs w:val="24"/>
        </w:rPr>
        <w:t xml:space="preserve">form, so the total publishing cost </w:t>
      </w:r>
      <w:r w:rsidRPr="00F00033" w:rsidR="73E80AB5">
        <w:rPr>
          <w:szCs w:val="24"/>
        </w:rPr>
        <w:t>to the U.S. government is $</w:t>
      </w:r>
      <w:r w:rsidRPr="00F00033" w:rsidR="006E0581">
        <w:rPr>
          <w:szCs w:val="24"/>
        </w:rPr>
        <w:t>1,590</w:t>
      </w:r>
      <w:r w:rsidRPr="00F00033" w:rsidR="73E80AB5">
        <w:rPr>
          <w:szCs w:val="24"/>
        </w:rPr>
        <w:t xml:space="preserve">. </w:t>
      </w:r>
      <w:r w:rsidRPr="00F00033" w:rsidR="5459E7E5">
        <w:rPr>
          <w:szCs w:val="24"/>
        </w:rPr>
        <w:t xml:space="preserve"> </w:t>
      </w:r>
    </w:p>
    <w:p w:rsidRPr="00437F53" w:rsidR="001551C6" w:rsidP="00220D38" w:rsidRDefault="001551C6" w14:paraId="530C7E0C" w14:textId="1A088722">
      <w:pPr>
        <w:pStyle w:val="ListParagraph"/>
        <w:numPr>
          <w:ilvl w:val="0"/>
          <w:numId w:val="1"/>
        </w:numPr>
        <w:rPr>
          <w:i/>
          <w:color w:val="000000" w:themeColor="text1"/>
        </w:rPr>
      </w:pPr>
      <w:r w:rsidRPr="00437F53">
        <w:rPr>
          <w:i/>
          <w:color w:val="000000" w:themeColor="text1"/>
        </w:rPr>
        <w:t>Explain any changes/adjustments to this collection since the previous submission</w:t>
      </w:r>
    </w:p>
    <w:p w:rsidRPr="00AB6E54" w:rsidR="00220D38" w:rsidP="00220D38" w:rsidRDefault="00220D38" w14:paraId="046712A9" w14:textId="76B18717">
      <w:pPr>
        <w:rPr>
          <w:szCs w:val="24"/>
        </w:rPr>
      </w:pPr>
      <w:r w:rsidRPr="00AB6E54">
        <w:rPr>
          <w:szCs w:val="24"/>
        </w:rPr>
        <w:t>This is a new collection.</w:t>
      </w:r>
    </w:p>
    <w:p w:rsidRPr="00437F53" w:rsidR="001551C6" w:rsidP="00220D38" w:rsidRDefault="001551C6" w14:paraId="0E35974E" w14:textId="1B9429DB">
      <w:pPr>
        <w:pStyle w:val="ListParagraph"/>
        <w:numPr>
          <w:ilvl w:val="0"/>
          <w:numId w:val="1"/>
        </w:numPr>
        <w:rPr>
          <w:i/>
          <w:color w:val="000000" w:themeColor="text1"/>
        </w:rPr>
      </w:pPr>
      <w:r w:rsidRPr="00437F53">
        <w:rPr>
          <w:i/>
          <w:color w:val="000000" w:themeColor="text1"/>
        </w:rPr>
        <w:lastRenderedPageBreak/>
        <w:t>Specify if the data gathered by this collection will be published.</w:t>
      </w:r>
    </w:p>
    <w:p w:rsidRPr="00F00033" w:rsidR="00220D38" w:rsidP="00220D38" w:rsidRDefault="00220D38" w14:paraId="1A3E8D4E" w14:textId="3093A444">
      <w:pPr>
        <w:pStyle w:val="BodyTextIndent"/>
        <w:tabs>
          <w:tab w:val="clear" w:pos="720"/>
        </w:tabs>
        <w:ind w:left="0"/>
        <w:jc w:val="left"/>
      </w:pPr>
      <w:r w:rsidRPr="00F00033">
        <w:t>Quantitative summaries of Department of State passport</w:t>
      </w:r>
      <w:r w:rsidR="004F2994">
        <w:t xml:space="preserve"> and authentication</w:t>
      </w:r>
      <w:r w:rsidRPr="00F00033">
        <w:t xml:space="preserve"> activities are published periodically on the Department of State website at </w:t>
      </w:r>
      <w:hyperlink w:history="1" r:id="rId13">
        <w:r w:rsidRPr="00F00033">
          <w:rPr>
            <w:rStyle w:val="Hyperlink"/>
          </w:rPr>
          <w:t>www.travel.state.gov</w:t>
        </w:r>
      </w:hyperlink>
      <w:r w:rsidRPr="00F00033">
        <w:t xml:space="preserve">.  Such summaries do not involve the use of complex analytical techniques.  </w:t>
      </w:r>
    </w:p>
    <w:p w:rsidRPr="00F00033" w:rsidR="00220D38" w:rsidP="00220D38" w:rsidRDefault="00220D38" w14:paraId="06F6BFB8" w14:textId="77777777">
      <w:pPr>
        <w:pStyle w:val="BodyTextIndent"/>
        <w:tabs>
          <w:tab w:val="clear" w:pos="720"/>
        </w:tabs>
        <w:ind w:left="0"/>
        <w:jc w:val="left"/>
      </w:pPr>
    </w:p>
    <w:p w:rsidRPr="00437F53" w:rsidR="001551C6" w:rsidP="001551C6" w:rsidRDefault="001551C6" w14:paraId="713D5AC5" w14:textId="43259A55">
      <w:pPr>
        <w:numPr>
          <w:ilvl w:val="0"/>
          <w:numId w:val="1"/>
        </w:numPr>
        <w:rPr>
          <w:i/>
          <w:color w:val="000000" w:themeColor="text1"/>
        </w:rPr>
      </w:pPr>
      <w:r w:rsidRPr="00437F53">
        <w:rPr>
          <w:i/>
          <w:color w:val="000000" w:themeColor="text1"/>
        </w:rPr>
        <w:t>If applicable, explain the reason(s) for seeking approval to not display the OMB expiration date.  Otherwise, write “The Department will display the OMB expiration date.”</w:t>
      </w:r>
    </w:p>
    <w:p w:rsidRPr="00F00033" w:rsidR="00220D38" w:rsidP="00220D38" w:rsidRDefault="00220D38" w14:paraId="149E9A54" w14:textId="787300E1">
      <w:pPr>
        <w:rPr>
          <w:szCs w:val="24"/>
        </w:rPr>
      </w:pPr>
      <w:r w:rsidRPr="00F00033">
        <w:rPr>
          <w:szCs w:val="24"/>
        </w:rPr>
        <w:t>The Department will display the OMB expiration date on the form.</w:t>
      </w:r>
    </w:p>
    <w:p w:rsidRPr="00F00033" w:rsidR="00220D38" w:rsidP="00220D38" w:rsidRDefault="001551C6" w14:paraId="2A0532B5" w14:textId="77777777">
      <w:pPr>
        <w:numPr>
          <w:ilvl w:val="0"/>
          <w:numId w:val="1"/>
        </w:numPr>
        <w:rPr>
          <w:szCs w:val="24"/>
        </w:rPr>
      </w:pPr>
      <w:r w:rsidRPr="00437F53">
        <w:rPr>
          <w:i/>
          <w:color w:val="000000" w:themeColor="text1"/>
        </w:rPr>
        <w:t xml:space="preserve">Explain any exceptions to the OMB certification statement below. </w:t>
      </w:r>
    </w:p>
    <w:p w:rsidRPr="00F00033" w:rsidR="001551C6" w:rsidP="00220D38" w:rsidRDefault="001551C6" w14:paraId="59D02616" w14:textId="6AFA93CE">
      <w:pPr>
        <w:rPr>
          <w:szCs w:val="24"/>
        </w:rPr>
      </w:pPr>
      <w:r w:rsidRPr="00F00033">
        <w:rPr>
          <w:szCs w:val="24"/>
        </w:rPr>
        <w:t>The Department is not seeking exceptions to the certification statemen</w:t>
      </w:r>
      <w:r w:rsidRPr="00F00033" w:rsidR="00220D38">
        <w:rPr>
          <w:szCs w:val="24"/>
        </w:rPr>
        <w:t>t.</w:t>
      </w:r>
    </w:p>
    <w:p w:rsidRPr="00AB6E54" w:rsidR="001551C6" w:rsidP="001551C6" w:rsidRDefault="001551C6" w14:paraId="0447F5A5" w14:textId="77777777">
      <w:pPr>
        <w:pStyle w:val="Heading1"/>
        <w:rPr>
          <w:b w:val="0"/>
          <w:szCs w:val="24"/>
        </w:rPr>
      </w:pPr>
    </w:p>
    <w:p w:rsidRPr="005A2886" w:rsidR="001551C6" w:rsidP="001551C6" w:rsidRDefault="001551C6" w14:paraId="57A76AE5" w14:textId="77777777">
      <w:pPr>
        <w:pStyle w:val="Heading1"/>
        <w:rPr>
          <w:szCs w:val="24"/>
        </w:rPr>
      </w:pPr>
      <w:r w:rsidRPr="005A2886">
        <w:rPr>
          <w:szCs w:val="24"/>
        </w:rPr>
        <w:t>B.</w:t>
      </w:r>
      <w:r w:rsidRPr="005A2886">
        <w:rPr>
          <w:szCs w:val="24"/>
        </w:rPr>
        <w:tab/>
        <w:t>COLLECTION OF INFORMATION EMPLOYING STATISTICAL METHODS</w:t>
      </w:r>
    </w:p>
    <w:p w:rsidRPr="005A2886" w:rsidR="001551C6" w:rsidP="001551C6" w:rsidRDefault="001551C6" w14:paraId="4CBCB69F" w14:textId="247720BF">
      <w:pPr>
        <w:rPr>
          <w:i/>
          <w:color w:val="000000" w:themeColor="text1"/>
          <w:szCs w:val="24"/>
        </w:rPr>
      </w:pPr>
      <w:r w:rsidRPr="005A2886">
        <w:rPr>
          <w:szCs w:val="24"/>
        </w:rPr>
        <w:t xml:space="preserve">This collection does not employ statistical methods. </w:t>
      </w:r>
    </w:p>
    <w:p w:rsidRPr="005A2886" w:rsidR="001551C6" w:rsidP="001551C6" w:rsidRDefault="001551C6" w14:paraId="7EB6CD05" w14:textId="77777777">
      <w:pPr>
        <w:rPr>
          <w:i/>
          <w:color w:val="000000" w:themeColor="text1"/>
          <w:szCs w:val="24"/>
        </w:rPr>
      </w:pPr>
    </w:p>
    <w:p w:rsidRPr="001B564D" w:rsidR="00C32EFD" w:rsidRDefault="00C32EFD" w14:paraId="79537F7B" w14:textId="77777777">
      <w:pPr>
        <w:rPr>
          <w:szCs w:val="24"/>
        </w:rPr>
      </w:pPr>
    </w:p>
    <w:sectPr w:rsidRPr="001B564D" w:rsidR="00C32EF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10180" w14:textId="77777777" w:rsidR="002A1D46" w:rsidRDefault="002A1D46" w:rsidP="007C49EA">
      <w:pPr>
        <w:spacing w:after="0"/>
      </w:pPr>
      <w:r>
        <w:separator/>
      </w:r>
    </w:p>
  </w:endnote>
  <w:endnote w:type="continuationSeparator" w:id="0">
    <w:p w14:paraId="23D4C740" w14:textId="77777777" w:rsidR="002A1D46" w:rsidRDefault="002A1D46" w:rsidP="007C49EA">
      <w:pPr>
        <w:spacing w:after="0"/>
      </w:pPr>
      <w:r>
        <w:continuationSeparator/>
      </w:r>
    </w:p>
  </w:endnote>
  <w:endnote w:type="continuationNotice" w:id="1">
    <w:p w14:paraId="78D051D6" w14:textId="77777777" w:rsidR="002A1D46" w:rsidRDefault="002A1D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363303"/>
      <w:docPartObj>
        <w:docPartGallery w:val="Page Numbers (Bottom of Page)"/>
        <w:docPartUnique/>
      </w:docPartObj>
    </w:sdtPr>
    <w:sdtEndPr/>
    <w:sdtContent>
      <w:sdt>
        <w:sdtPr>
          <w:id w:val="1728636285"/>
          <w:docPartObj>
            <w:docPartGallery w:val="Page Numbers (Top of Page)"/>
            <w:docPartUnique/>
          </w:docPartObj>
        </w:sdtPr>
        <w:sdtEndPr/>
        <w:sdtContent>
          <w:p w14:paraId="414185A3" w14:textId="58333255" w:rsidR="004474F6" w:rsidRDefault="004474F6" w:rsidP="004474F6">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2644953" w14:textId="77777777" w:rsidR="008C3974" w:rsidRDefault="008C3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291F9" w14:textId="77777777" w:rsidR="002A1D46" w:rsidRDefault="002A1D46" w:rsidP="007C49EA">
      <w:pPr>
        <w:spacing w:after="0"/>
      </w:pPr>
      <w:r>
        <w:separator/>
      </w:r>
    </w:p>
  </w:footnote>
  <w:footnote w:type="continuationSeparator" w:id="0">
    <w:p w14:paraId="08635795" w14:textId="77777777" w:rsidR="002A1D46" w:rsidRDefault="002A1D46" w:rsidP="007C49EA">
      <w:pPr>
        <w:spacing w:after="0"/>
      </w:pPr>
      <w:r>
        <w:continuationSeparator/>
      </w:r>
    </w:p>
  </w:footnote>
  <w:footnote w:type="continuationNotice" w:id="1">
    <w:p w14:paraId="02D6A6D1" w14:textId="77777777" w:rsidR="002A1D46" w:rsidRDefault="002A1D46">
      <w:pPr>
        <w:spacing w:after="0"/>
      </w:pPr>
    </w:p>
  </w:footnote>
  <w:footnote w:id="2">
    <w:p w14:paraId="23946D35" w14:textId="63BAA2B9" w:rsidR="00F90BE0" w:rsidRDefault="00F90BE0">
      <w:pPr>
        <w:pStyle w:val="FootnoteText"/>
      </w:pPr>
      <w:r>
        <w:rPr>
          <w:rStyle w:val="FootnoteReference"/>
        </w:rPr>
        <w:footnoteRef/>
      </w:r>
      <w:r>
        <w:t xml:space="preserve"> Source: Bureau of Labor Statistics May 2020 National Occupational Employment and Wage Estimates, “All Occupations” Mean Hourly Wage (</w:t>
      </w:r>
      <w:hyperlink r:id="rId1" w:anchor="00-0000" w:history="1">
        <w:r w:rsidRPr="00D0434F">
          <w:rPr>
            <w:rStyle w:val="Hyperlink"/>
          </w:rPr>
          <w:t>https://www.bls.gov/oes/current/oes_nat.htm#00-0000</w:t>
        </w:r>
      </w:hyperlink>
      <w:r>
        <w:t>)</w:t>
      </w:r>
    </w:p>
    <w:p w14:paraId="04DB5CDE" w14:textId="4BA211DF" w:rsidR="00F90BE0" w:rsidRDefault="00F90BE0">
      <w:pPr>
        <w:pStyle w:val="FootnoteText"/>
      </w:pPr>
      <w:r>
        <w:t xml:space="preserve"> </w:t>
      </w:r>
    </w:p>
  </w:footnote>
  <w:footnote w:id="3">
    <w:p w14:paraId="3EAF897F" w14:textId="4B73E8B2" w:rsidR="008251FA" w:rsidRDefault="008251FA">
      <w:pPr>
        <w:pStyle w:val="FootnoteText"/>
      </w:pPr>
      <w:r>
        <w:rPr>
          <w:rStyle w:val="FootnoteReference"/>
        </w:rPr>
        <w:footnoteRef/>
      </w:r>
      <w:r>
        <w:t xml:space="preserve"> Source:  FedEx Copy and Print Services (</w:t>
      </w:r>
      <w:hyperlink r:id="rId2" w:history="1">
        <w:r w:rsidRPr="00D0434F">
          <w:rPr>
            <w:rStyle w:val="Hyperlink"/>
          </w:rPr>
          <w:t>https://www.fedex.com/en-us/office/copy-and-print-services.html</w:t>
        </w:r>
      </w:hyperlink>
      <w:r>
        <w:t>)</w:t>
      </w:r>
    </w:p>
    <w:p w14:paraId="52904148" w14:textId="77777777" w:rsidR="008251FA" w:rsidRDefault="008251FA">
      <w:pPr>
        <w:pStyle w:val="FootnoteText"/>
      </w:pPr>
    </w:p>
  </w:footnote>
  <w:footnote w:id="4">
    <w:p w14:paraId="7F312494" w14:textId="5DE43EBF" w:rsidR="008251FA" w:rsidRDefault="008251FA">
      <w:pPr>
        <w:pStyle w:val="FootnoteText"/>
      </w:pPr>
      <w:r>
        <w:rPr>
          <w:rStyle w:val="FootnoteReference"/>
        </w:rPr>
        <w:footnoteRef/>
      </w:r>
      <w:r>
        <w:t xml:space="preserve"> Source: USPS First Class Mail Pricing (</w:t>
      </w:r>
      <w:hyperlink r:id="rId3" w:anchor="_c037" w:history="1">
        <w:r w:rsidRPr="00D0434F">
          <w:rPr>
            <w:rStyle w:val="Hyperlink"/>
          </w:rPr>
          <w:t>https://pe.usps.com/text/dmm300/Notice123.htm#_c037</w:t>
        </w:r>
      </w:hyperlink>
      <w:r>
        <w:t>)</w:t>
      </w:r>
    </w:p>
    <w:p w14:paraId="6E8F1064" w14:textId="77777777" w:rsidR="008251FA" w:rsidRDefault="008251F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4ADA"/>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0E2050"/>
    <w:multiLevelType w:val="hybridMultilevel"/>
    <w:tmpl w:val="98DCC172"/>
    <w:lvl w:ilvl="0" w:tplc="73E20508">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97326D8"/>
    <w:multiLevelType w:val="hybridMultilevel"/>
    <w:tmpl w:val="F2A4149E"/>
    <w:lvl w:ilvl="0" w:tplc="73E20508">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4866BC2"/>
    <w:multiLevelType w:val="hybridMultilevel"/>
    <w:tmpl w:val="7FE4C64C"/>
    <w:lvl w:ilvl="0" w:tplc="7A72EE66">
      <w:start w:val="2"/>
      <w:numFmt w:val="decimal"/>
      <w:lvlText w:val="%1."/>
      <w:lvlJc w:val="left"/>
      <w:pPr>
        <w:tabs>
          <w:tab w:val="num" w:pos="720"/>
        </w:tabs>
        <w:ind w:left="720" w:hanging="360"/>
      </w:pPr>
      <w:rPr>
        <w:rFonts w:ascii="Times New Roman" w:hAnsi="Times New Roman" w:cs="Times New Roman"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7A053ED"/>
    <w:multiLevelType w:val="hybridMultilevel"/>
    <w:tmpl w:val="9BF0D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B814C1"/>
    <w:multiLevelType w:val="hybridMultilevel"/>
    <w:tmpl w:val="DDD0387C"/>
    <w:lvl w:ilvl="0" w:tplc="61B27336">
      <w:start w:val="1"/>
      <w:numFmt w:val="bullet"/>
      <w:lvlText w:val=""/>
      <w:lvlJc w:val="left"/>
      <w:pPr>
        <w:tabs>
          <w:tab w:val="num" w:pos="720"/>
        </w:tabs>
        <w:ind w:left="720" w:hanging="360"/>
      </w:pPr>
      <w:rPr>
        <w:rFonts w:ascii="Symbol" w:hAnsi="Symbol" w:hint="default"/>
        <w:sz w:val="20"/>
      </w:rPr>
    </w:lvl>
    <w:lvl w:ilvl="1" w:tplc="816EFD3E" w:tentative="1">
      <w:start w:val="1"/>
      <w:numFmt w:val="bullet"/>
      <w:lvlText w:val="o"/>
      <w:lvlJc w:val="left"/>
      <w:pPr>
        <w:tabs>
          <w:tab w:val="num" w:pos="1440"/>
        </w:tabs>
        <w:ind w:left="1440" w:hanging="360"/>
      </w:pPr>
      <w:rPr>
        <w:rFonts w:ascii="Courier New" w:hAnsi="Courier New" w:hint="default"/>
        <w:sz w:val="20"/>
      </w:rPr>
    </w:lvl>
    <w:lvl w:ilvl="2" w:tplc="E8EC482E" w:tentative="1">
      <w:start w:val="1"/>
      <w:numFmt w:val="bullet"/>
      <w:lvlText w:val=""/>
      <w:lvlJc w:val="left"/>
      <w:pPr>
        <w:tabs>
          <w:tab w:val="num" w:pos="2160"/>
        </w:tabs>
        <w:ind w:left="2160" w:hanging="360"/>
      </w:pPr>
      <w:rPr>
        <w:rFonts w:ascii="Wingdings" w:hAnsi="Wingdings" w:hint="default"/>
        <w:sz w:val="20"/>
      </w:rPr>
    </w:lvl>
    <w:lvl w:ilvl="3" w:tplc="5A749548" w:tentative="1">
      <w:start w:val="1"/>
      <w:numFmt w:val="bullet"/>
      <w:lvlText w:val=""/>
      <w:lvlJc w:val="left"/>
      <w:pPr>
        <w:tabs>
          <w:tab w:val="num" w:pos="2880"/>
        </w:tabs>
        <w:ind w:left="2880" w:hanging="360"/>
      </w:pPr>
      <w:rPr>
        <w:rFonts w:ascii="Wingdings" w:hAnsi="Wingdings" w:hint="default"/>
        <w:sz w:val="20"/>
      </w:rPr>
    </w:lvl>
    <w:lvl w:ilvl="4" w:tplc="99280B46" w:tentative="1">
      <w:start w:val="1"/>
      <w:numFmt w:val="bullet"/>
      <w:lvlText w:val=""/>
      <w:lvlJc w:val="left"/>
      <w:pPr>
        <w:tabs>
          <w:tab w:val="num" w:pos="3600"/>
        </w:tabs>
        <w:ind w:left="3600" w:hanging="360"/>
      </w:pPr>
      <w:rPr>
        <w:rFonts w:ascii="Wingdings" w:hAnsi="Wingdings" w:hint="default"/>
        <w:sz w:val="20"/>
      </w:rPr>
    </w:lvl>
    <w:lvl w:ilvl="5" w:tplc="DBA62BAC" w:tentative="1">
      <w:start w:val="1"/>
      <w:numFmt w:val="bullet"/>
      <w:lvlText w:val=""/>
      <w:lvlJc w:val="left"/>
      <w:pPr>
        <w:tabs>
          <w:tab w:val="num" w:pos="4320"/>
        </w:tabs>
        <w:ind w:left="4320" w:hanging="360"/>
      </w:pPr>
      <w:rPr>
        <w:rFonts w:ascii="Wingdings" w:hAnsi="Wingdings" w:hint="default"/>
        <w:sz w:val="20"/>
      </w:rPr>
    </w:lvl>
    <w:lvl w:ilvl="6" w:tplc="CFAED18A" w:tentative="1">
      <w:start w:val="1"/>
      <w:numFmt w:val="bullet"/>
      <w:lvlText w:val=""/>
      <w:lvlJc w:val="left"/>
      <w:pPr>
        <w:tabs>
          <w:tab w:val="num" w:pos="5040"/>
        </w:tabs>
        <w:ind w:left="5040" w:hanging="360"/>
      </w:pPr>
      <w:rPr>
        <w:rFonts w:ascii="Wingdings" w:hAnsi="Wingdings" w:hint="default"/>
        <w:sz w:val="20"/>
      </w:rPr>
    </w:lvl>
    <w:lvl w:ilvl="7" w:tplc="31CE164C" w:tentative="1">
      <w:start w:val="1"/>
      <w:numFmt w:val="bullet"/>
      <w:lvlText w:val=""/>
      <w:lvlJc w:val="left"/>
      <w:pPr>
        <w:tabs>
          <w:tab w:val="num" w:pos="5760"/>
        </w:tabs>
        <w:ind w:left="5760" w:hanging="360"/>
      </w:pPr>
      <w:rPr>
        <w:rFonts w:ascii="Wingdings" w:hAnsi="Wingdings" w:hint="default"/>
        <w:sz w:val="20"/>
      </w:rPr>
    </w:lvl>
    <w:lvl w:ilvl="8" w:tplc="CA18B5D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063F90"/>
    <w:multiLevelType w:val="hybridMultilevel"/>
    <w:tmpl w:val="6D667138"/>
    <w:lvl w:ilvl="0" w:tplc="EC8C79DC">
      <w:start w:val="1"/>
      <w:numFmt w:val="bullet"/>
      <w:lvlText w:val=""/>
      <w:lvlJc w:val="left"/>
      <w:pPr>
        <w:tabs>
          <w:tab w:val="num" w:pos="720"/>
        </w:tabs>
        <w:ind w:left="720" w:hanging="360"/>
      </w:pPr>
      <w:rPr>
        <w:rFonts w:ascii="Symbol" w:hAnsi="Symbol" w:hint="default"/>
        <w:sz w:val="20"/>
      </w:rPr>
    </w:lvl>
    <w:lvl w:ilvl="1" w:tplc="840AF4E6" w:tentative="1">
      <w:start w:val="1"/>
      <w:numFmt w:val="bullet"/>
      <w:lvlText w:val="o"/>
      <w:lvlJc w:val="left"/>
      <w:pPr>
        <w:tabs>
          <w:tab w:val="num" w:pos="1440"/>
        </w:tabs>
        <w:ind w:left="1440" w:hanging="360"/>
      </w:pPr>
      <w:rPr>
        <w:rFonts w:ascii="Courier New" w:hAnsi="Courier New" w:hint="default"/>
        <w:sz w:val="20"/>
      </w:rPr>
    </w:lvl>
    <w:lvl w:ilvl="2" w:tplc="C5A8339C" w:tentative="1">
      <w:start w:val="1"/>
      <w:numFmt w:val="bullet"/>
      <w:lvlText w:val=""/>
      <w:lvlJc w:val="left"/>
      <w:pPr>
        <w:tabs>
          <w:tab w:val="num" w:pos="2160"/>
        </w:tabs>
        <w:ind w:left="2160" w:hanging="360"/>
      </w:pPr>
      <w:rPr>
        <w:rFonts w:ascii="Wingdings" w:hAnsi="Wingdings" w:hint="default"/>
        <w:sz w:val="20"/>
      </w:rPr>
    </w:lvl>
    <w:lvl w:ilvl="3" w:tplc="3924793C" w:tentative="1">
      <w:start w:val="1"/>
      <w:numFmt w:val="bullet"/>
      <w:lvlText w:val=""/>
      <w:lvlJc w:val="left"/>
      <w:pPr>
        <w:tabs>
          <w:tab w:val="num" w:pos="2880"/>
        </w:tabs>
        <w:ind w:left="2880" w:hanging="360"/>
      </w:pPr>
      <w:rPr>
        <w:rFonts w:ascii="Wingdings" w:hAnsi="Wingdings" w:hint="default"/>
        <w:sz w:val="20"/>
      </w:rPr>
    </w:lvl>
    <w:lvl w:ilvl="4" w:tplc="94807BFA" w:tentative="1">
      <w:start w:val="1"/>
      <w:numFmt w:val="bullet"/>
      <w:lvlText w:val=""/>
      <w:lvlJc w:val="left"/>
      <w:pPr>
        <w:tabs>
          <w:tab w:val="num" w:pos="3600"/>
        </w:tabs>
        <w:ind w:left="3600" w:hanging="360"/>
      </w:pPr>
      <w:rPr>
        <w:rFonts w:ascii="Wingdings" w:hAnsi="Wingdings" w:hint="default"/>
        <w:sz w:val="20"/>
      </w:rPr>
    </w:lvl>
    <w:lvl w:ilvl="5" w:tplc="BA2E19C8" w:tentative="1">
      <w:start w:val="1"/>
      <w:numFmt w:val="bullet"/>
      <w:lvlText w:val=""/>
      <w:lvlJc w:val="left"/>
      <w:pPr>
        <w:tabs>
          <w:tab w:val="num" w:pos="4320"/>
        </w:tabs>
        <w:ind w:left="4320" w:hanging="360"/>
      </w:pPr>
      <w:rPr>
        <w:rFonts w:ascii="Wingdings" w:hAnsi="Wingdings" w:hint="default"/>
        <w:sz w:val="20"/>
      </w:rPr>
    </w:lvl>
    <w:lvl w:ilvl="6" w:tplc="62ACF54C" w:tentative="1">
      <w:start w:val="1"/>
      <w:numFmt w:val="bullet"/>
      <w:lvlText w:val=""/>
      <w:lvlJc w:val="left"/>
      <w:pPr>
        <w:tabs>
          <w:tab w:val="num" w:pos="5040"/>
        </w:tabs>
        <w:ind w:left="5040" w:hanging="360"/>
      </w:pPr>
      <w:rPr>
        <w:rFonts w:ascii="Wingdings" w:hAnsi="Wingdings" w:hint="default"/>
        <w:sz w:val="20"/>
      </w:rPr>
    </w:lvl>
    <w:lvl w:ilvl="7" w:tplc="2828DE5C" w:tentative="1">
      <w:start w:val="1"/>
      <w:numFmt w:val="bullet"/>
      <w:lvlText w:val=""/>
      <w:lvlJc w:val="left"/>
      <w:pPr>
        <w:tabs>
          <w:tab w:val="num" w:pos="5760"/>
        </w:tabs>
        <w:ind w:left="5760" w:hanging="360"/>
      </w:pPr>
      <w:rPr>
        <w:rFonts w:ascii="Wingdings" w:hAnsi="Wingdings" w:hint="default"/>
        <w:sz w:val="20"/>
      </w:rPr>
    </w:lvl>
    <w:lvl w:ilvl="8" w:tplc="1F08E620"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B22B92"/>
    <w:multiLevelType w:val="hybridMultilevel"/>
    <w:tmpl w:val="58C28E0A"/>
    <w:lvl w:ilvl="0" w:tplc="73E20508">
      <w:start w:val="1"/>
      <w:numFmt w:val="bullet"/>
      <w:lvlText w:val=""/>
      <w:lvlJc w:val="left"/>
      <w:pPr>
        <w:ind w:left="360" w:hanging="360"/>
      </w:pPr>
      <w:rPr>
        <w:rFonts w:ascii="Symbol" w:hAnsi="Symbol" w:hint="default"/>
        <w:b w:val="0"/>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5"/>
  </w:num>
  <w:num w:numId="3">
    <w:abstractNumId w:val="6"/>
  </w:num>
  <w:num w:numId="4">
    <w:abstractNumId w:val="2"/>
  </w:num>
  <w:num w:numId="5">
    <w:abstractNumId w:val="1"/>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NotTrackFormatting/>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1C6"/>
    <w:rsid w:val="000170EC"/>
    <w:rsid w:val="000532E9"/>
    <w:rsid w:val="000645FB"/>
    <w:rsid w:val="000F2688"/>
    <w:rsid w:val="001348A4"/>
    <w:rsid w:val="001551C6"/>
    <w:rsid w:val="00183022"/>
    <w:rsid w:val="001869BB"/>
    <w:rsid w:val="001B564D"/>
    <w:rsid w:val="001B6202"/>
    <w:rsid w:val="00210F7A"/>
    <w:rsid w:val="00220D38"/>
    <w:rsid w:val="00222396"/>
    <w:rsid w:val="002A1D46"/>
    <w:rsid w:val="002A2F77"/>
    <w:rsid w:val="002C634D"/>
    <w:rsid w:val="002E5FF5"/>
    <w:rsid w:val="00394E29"/>
    <w:rsid w:val="00437F53"/>
    <w:rsid w:val="004474F6"/>
    <w:rsid w:val="00465996"/>
    <w:rsid w:val="004924C9"/>
    <w:rsid w:val="0049538B"/>
    <w:rsid w:val="0049573D"/>
    <w:rsid w:val="004E4863"/>
    <w:rsid w:val="004F2994"/>
    <w:rsid w:val="00506499"/>
    <w:rsid w:val="00566084"/>
    <w:rsid w:val="00572761"/>
    <w:rsid w:val="005A2886"/>
    <w:rsid w:val="005D6565"/>
    <w:rsid w:val="00621FDA"/>
    <w:rsid w:val="00692393"/>
    <w:rsid w:val="006E0581"/>
    <w:rsid w:val="006E5CAA"/>
    <w:rsid w:val="00731D9C"/>
    <w:rsid w:val="00741F5C"/>
    <w:rsid w:val="00786CB9"/>
    <w:rsid w:val="007B2CB2"/>
    <w:rsid w:val="007C49EA"/>
    <w:rsid w:val="00800CBE"/>
    <w:rsid w:val="00817379"/>
    <w:rsid w:val="008251FA"/>
    <w:rsid w:val="00835418"/>
    <w:rsid w:val="008C3974"/>
    <w:rsid w:val="00930F72"/>
    <w:rsid w:val="00932EAC"/>
    <w:rsid w:val="00962990"/>
    <w:rsid w:val="00975CD2"/>
    <w:rsid w:val="0098720E"/>
    <w:rsid w:val="009B29F3"/>
    <w:rsid w:val="009C3A8E"/>
    <w:rsid w:val="00A52BBA"/>
    <w:rsid w:val="00A82E54"/>
    <w:rsid w:val="00AB6E54"/>
    <w:rsid w:val="00AE780E"/>
    <w:rsid w:val="00AF6D99"/>
    <w:rsid w:val="00B25092"/>
    <w:rsid w:val="00B35002"/>
    <w:rsid w:val="00B447F3"/>
    <w:rsid w:val="00B52374"/>
    <w:rsid w:val="00B65052"/>
    <w:rsid w:val="00B826D9"/>
    <w:rsid w:val="00BD5EAA"/>
    <w:rsid w:val="00BD77B7"/>
    <w:rsid w:val="00BE34BA"/>
    <w:rsid w:val="00C32EFD"/>
    <w:rsid w:val="00C833B7"/>
    <w:rsid w:val="00D23C95"/>
    <w:rsid w:val="00DE3DD7"/>
    <w:rsid w:val="00E816BA"/>
    <w:rsid w:val="00EA2E0F"/>
    <w:rsid w:val="00EA5A66"/>
    <w:rsid w:val="00F00033"/>
    <w:rsid w:val="00F372CD"/>
    <w:rsid w:val="00F44897"/>
    <w:rsid w:val="00F830FD"/>
    <w:rsid w:val="00F90BE0"/>
    <w:rsid w:val="00FB029B"/>
    <w:rsid w:val="08E806BD"/>
    <w:rsid w:val="090F52F3"/>
    <w:rsid w:val="0C9836B3"/>
    <w:rsid w:val="140A0205"/>
    <w:rsid w:val="1418E715"/>
    <w:rsid w:val="16039429"/>
    <w:rsid w:val="19B39038"/>
    <w:rsid w:val="1F755991"/>
    <w:rsid w:val="1F876D16"/>
    <w:rsid w:val="1FA915A9"/>
    <w:rsid w:val="204F5CAF"/>
    <w:rsid w:val="20A01459"/>
    <w:rsid w:val="240BDE36"/>
    <w:rsid w:val="269F0373"/>
    <w:rsid w:val="270CDCDA"/>
    <w:rsid w:val="31AA044D"/>
    <w:rsid w:val="33361EAD"/>
    <w:rsid w:val="3571B429"/>
    <w:rsid w:val="3A14AE58"/>
    <w:rsid w:val="3C2456E4"/>
    <w:rsid w:val="3D449AF9"/>
    <w:rsid w:val="3E39CF3D"/>
    <w:rsid w:val="3FF8D6AE"/>
    <w:rsid w:val="414DA1C0"/>
    <w:rsid w:val="43A20A2E"/>
    <w:rsid w:val="453DDA8F"/>
    <w:rsid w:val="49A1FFB9"/>
    <w:rsid w:val="49A59CD7"/>
    <w:rsid w:val="4FB8AB2C"/>
    <w:rsid w:val="5100A452"/>
    <w:rsid w:val="51277545"/>
    <w:rsid w:val="529E61FE"/>
    <w:rsid w:val="5459E7E5"/>
    <w:rsid w:val="6170C8A0"/>
    <w:rsid w:val="626E5CD5"/>
    <w:rsid w:val="6276E0D8"/>
    <w:rsid w:val="638020B0"/>
    <w:rsid w:val="63EFD2E8"/>
    <w:rsid w:val="67FA4CEF"/>
    <w:rsid w:val="680DBED4"/>
    <w:rsid w:val="69E015AF"/>
    <w:rsid w:val="6B4DE232"/>
    <w:rsid w:val="6BEAA94B"/>
    <w:rsid w:val="6CBBEBC3"/>
    <w:rsid w:val="6CCDBE12"/>
    <w:rsid w:val="6D99AD87"/>
    <w:rsid w:val="6E698E73"/>
    <w:rsid w:val="6EA0DEE8"/>
    <w:rsid w:val="73E80AB5"/>
    <w:rsid w:val="74268E0F"/>
    <w:rsid w:val="7438AAB1"/>
    <w:rsid w:val="7464A044"/>
    <w:rsid w:val="778457CC"/>
    <w:rsid w:val="784B9DE9"/>
    <w:rsid w:val="7C42262A"/>
    <w:rsid w:val="7D05FD7B"/>
    <w:rsid w:val="7E244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46B3087"/>
  <w15:docId w15:val="{0CF2D1A1-74A7-499E-899A-812B9AB78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1C6"/>
    <w:pPr>
      <w:spacing w:after="12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1551C6"/>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51C6"/>
    <w:rPr>
      <w:rFonts w:ascii="Times New Roman" w:eastAsia="Times New Roman" w:hAnsi="Times New Roman" w:cs="Times New Roman"/>
      <w:b/>
      <w:sz w:val="24"/>
      <w:szCs w:val="20"/>
    </w:rPr>
  </w:style>
  <w:style w:type="paragraph" w:styleId="NormalIndent">
    <w:name w:val="Normal Indent"/>
    <w:basedOn w:val="Normal"/>
    <w:rsid w:val="001551C6"/>
    <w:pPr>
      <w:ind w:left="360"/>
    </w:pPr>
  </w:style>
  <w:style w:type="paragraph" w:customStyle="1" w:styleId="cfr5">
    <w:name w:val="cfr5"/>
    <w:basedOn w:val="Normal"/>
    <w:rsid w:val="001551C6"/>
    <w:pPr>
      <w:spacing w:before="60" w:after="60"/>
      <w:ind w:left="720"/>
    </w:pPr>
    <w:rPr>
      <w:rFonts w:ascii="Arial" w:eastAsia="Arial Unicode MS" w:hAnsi="Arial" w:cs="Arial"/>
      <w:b/>
      <w:bCs/>
      <w:sz w:val="20"/>
    </w:rPr>
  </w:style>
  <w:style w:type="paragraph" w:styleId="ListParagraph">
    <w:name w:val="List Paragraph"/>
    <w:basedOn w:val="Normal"/>
    <w:uiPriority w:val="34"/>
    <w:qFormat/>
    <w:rsid w:val="001551C6"/>
    <w:pPr>
      <w:ind w:left="720"/>
      <w:contextualSpacing/>
    </w:pPr>
  </w:style>
  <w:style w:type="paragraph" w:styleId="BodyTextIndent">
    <w:name w:val="Body Text Indent"/>
    <w:basedOn w:val="Normal"/>
    <w:link w:val="BodyTextIndentChar"/>
    <w:rsid w:val="00AE780E"/>
    <w:pPr>
      <w:tabs>
        <w:tab w:val="left" w:pos="720"/>
      </w:tabs>
      <w:spacing w:after="0"/>
      <w:ind w:left="720"/>
      <w:jc w:val="both"/>
    </w:pPr>
    <w:rPr>
      <w:szCs w:val="24"/>
    </w:rPr>
  </w:style>
  <w:style w:type="character" w:customStyle="1" w:styleId="BodyTextIndentChar">
    <w:name w:val="Body Text Indent Char"/>
    <w:basedOn w:val="DefaultParagraphFont"/>
    <w:link w:val="BodyTextIndent"/>
    <w:rsid w:val="00AE780E"/>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AE780E"/>
    <w:pPr>
      <w:spacing w:line="480" w:lineRule="auto"/>
      <w:ind w:left="360"/>
    </w:pPr>
  </w:style>
  <w:style w:type="character" w:customStyle="1" w:styleId="BodyTextIndent2Char">
    <w:name w:val="Body Text Indent 2 Char"/>
    <w:basedOn w:val="DefaultParagraphFont"/>
    <w:link w:val="BodyTextIndent2"/>
    <w:uiPriority w:val="99"/>
    <w:semiHidden/>
    <w:rsid w:val="00AE780E"/>
    <w:rPr>
      <w:rFonts w:ascii="Times New Roman" w:eastAsia="Times New Roman" w:hAnsi="Times New Roman" w:cs="Times New Roman"/>
      <w:sz w:val="24"/>
      <w:szCs w:val="20"/>
    </w:rPr>
  </w:style>
  <w:style w:type="character" w:styleId="Hyperlink">
    <w:name w:val="Hyperlink"/>
    <w:basedOn w:val="DefaultParagraphFont"/>
    <w:rsid w:val="00AE780E"/>
    <w:rPr>
      <w:color w:val="0000FF"/>
      <w:u w:val="single"/>
    </w:rPr>
  </w:style>
  <w:style w:type="paragraph" w:styleId="Title">
    <w:name w:val="Title"/>
    <w:basedOn w:val="Normal"/>
    <w:link w:val="TitleChar"/>
    <w:qFormat/>
    <w:rsid w:val="005D6565"/>
    <w:pPr>
      <w:spacing w:after="0"/>
      <w:jc w:val="center"/>
    </w:pPr>
    <w:rPr>
      <w:b/>
      <w:bCs/>
      <w:szCs w:val="24"/>
    </w:rPr>
  </w:style>
  <w:style w:type="character" w:customStyle="1" w:styleId="TitleChar">
    <w:name w:val="Title Char"/>
    <w:basedOn w:val="DefaultParagraphFont"/>
    <w:link w:val="Title"/>
    <w:rsid w:val="005D6565"/>
    <w:rPr>
      <w:rFonts w:ascii="Times New Roman" w:eastAsia="Times New Roman" w:hAnsi="Times New Roman" w:cs="Times New Roman"/>
      <w:b/>
      <w:bCs/>
      <w:sz w:val="24"/>
      <w:szCs w:val="24"/>
    </w:rPr>
  </w:style>
  <w:style w:type="paragraph" w:styleId="FootnoteText">
    <w:name w:val="footnote text"/>
    <w:basedOn w:val="Normal"/>
    <w:link w:val="FootnoteTextChar"/>
    <w:uiPriority w:val="99"/>
    <w:semiHidden/>
    <w:unhideWhenUsed/>
    <w:rsid w:val="00F90BE0"/>
    <w:pPr>
      <w:spacing w:after="0"/>
    </w:pPr>
    <w:rPr>
      <w:sz w:val="20"/>
    </w:rPr>
  </w:style>
  <w:style w:type="character" w:customStyle="1" w:styleId="FootnoteTextChar">
    <w:name w:val="Footnote Text Char"/>
    <w:basedOn w:val="DefaultParagraphFont"/>
    <w:link w:val="FootnoteText"/>
    <w:uiPriority w:val="99"/>
    <w:semiHidden/>
    <w:rsid w:val="00F90BE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90BE0"/>
    <w:rPr>
      <w:vertAlign w:val="superscript"/>
    </w:rPr>
  </w:style>
  <w:style w:type="character" w:styleId="UnresolvedMention">
    <w:name w:val="Unresolved Mention"/>
    <w:basedOn w:val="DefaultParagraphFont"/>
    <w:uiPriority w:val="99"/>
    <w:semiHidden/>
    <w:unhideWhenUsed/>
    <w:rsid w:val="00F90BE0"/>
    <w:rPr>
      <w:color w:val="605E5C"/>
      <w:shd w:val="clear" w:color="auto" w:fill="E1DFDD"/>
    </w:rPr>
  </w:style>
  <w:style w:type="character" w:styleId="CommentReference">
    <w:name w:val="annotation reference"/>
    <w:basedOn w:val="DefaultParagraphFont"/>
    <w:uiPriority w:val="99"/>
    <w:semiHidden/>
    <w:unhideWhenUsed/>
    <w:rsid w:val="008C3974"/>
    <w:rPr>
      <w:sz w:val="16"/>
      <w:szCs w:val="16"/>
    </w:rPr>
  </w:style>
  <w:style w:type="paragraph" w:styleId="CommentText">
    <w:name w:val="annotation text"/>
    <w:basedOn w:val="Normal"/>
    <w:link w:val="CommentTextChar"/>
    <w:uiPriority w:val="99"/>
    <w:semiHidden/>
    <w:unhideWhenUsed/>
    <w:rsid w:val="008C3974"/>
    <w:rPr>
      <w:sz w:val="20"/>
    </w:rPr>
  </w:style>
  <w:style w:type="character" w:customStyle="1" w:styleId="CommentTextChar">
    <w:name w:val="Comment Text Char"/>
    <w:basedOn w:val="DefaultParagraphFont"/>
    <w:link w:val="CommentText"/>
    <w:uiPriority w:val="99"/>
    <w:semiHidden/>
    <w:rsid w:val="008C397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3974"/>
    <w:rPr>
      <w:b/>
      <w:bCs/>
    </w:rPr>
  </w:style>
  <w:style w:type="character" w:customStyle="1" w:styleId="CommentSubjectChar">
    <w:name w:val="Comment Subject Char"/>
    <w:basedOn w:val="CommentTextChar"/>
    <w:link w:val="CommentSubject"/>
    <w:uiPriority w:val="99"/>
    <w:semiHidden/>
    <w:rsid w:val="008C397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C3974"/>
    <w:pPr>
      <w:tabs>
        <w:tab w:val="center" w:pos="4680"/>
        <w:tab w:val="right" w:pos="9360"/>
      </w:tabs>
      <w:spacing w:after="0"/>
    </w:pPr>
  </w:style>
  <w:style w:type="character" w:customStyle="1" w:styleId="HeaderChar">
    <w:name w:val="Header Char"/>
    <w:basedOn w:val="DefaultParagraphFont"/>
    <w:link w:val="Header"/>
    <w:uiPriority w:val="99"/>
    <w:rsid w:val="008C397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C3974"/>
    <w:pPr>
      <w:tabs>
        <w:tab w:val="center" w:pos="4680"/>
        <w:tab w:val="right" w:pos="9360"/>
      </w:tabs>
      <w:spacing w:after="0"/>
    </w:pPr>
  </w:style>
  <w:style w:type="character" w:customStyle="1" w:styleId="FooterChar">
    <w:name w:val="Footer Char"/>
    <w:basedOn w:val="DefaultParagraphFont"/>
    <w:link w:val="Footer"/>
    <w:uiPriority w:val="99"/>
    <w:rsid w:val="008C397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795909">
      <w:bodyDiv w:val="1"/>
      <w:marLeft w:val="0"/>
      <w:marRight w:val="0"/>
      <w:marTop w:val="0"/>
      <w:marBottom w:val="0"/>
      <w:divBdr>
        <w:top w:val="none" w:sz="0" w:space="0" w:color="auto"/>
        <w:left w:val="none" w:sz="0" w:space="0" w:color="auto"/>
        <w:bottom w:val="none" w:sz="0" w:space="0" w:color="auto"/>
        <w:right w:val="none" w:sz="0" w:space="0" w:color="auto"/>
      </w:divBdr>
    </w:div>
    <w:div w:id="1609042012">
      <w:bodyDiv w:val="1"/>
      <w:marLeft w:val="0"/>
      <w:marRight w:val="0"/>
      <w:marTop w:val="0"/>
      <w:marBottom w:val="0"/>
      <w:divBdr>
        <w:top w:val="none" w:sz="0" w:space="0" w:color="auto"/>
        <w:left w:val="none" w:sz="0" w:space="0" w:color="auto"/>
        <w:bottom w:val="none" w:sz="0" w:space="0" w:color="auto"/>
        <w:right w:val="none" w:sz="0" w:space="0" w:color="auto"/>
      </w:divBdr>
    </w:div>
    <w:div w:id="208845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ravel.state.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forms.state.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pe.usps.com/text/dmm300/Notice123.htm" TargetMode="External"/><Relationship Id="rId2" Type="http://schemas.openxmlformats.org/officeDocument/2006/relationships/hyperlink" Target="https://www.fedex.com/en-us/office/copy-and-print-services.html" TargetMode="External"/><Relationship Id="rId1"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learance Documents" ma:contentTypeID="0x010100E22FDEC7E068BF49B33EA74753AF8B970003A7E7B14FE1844F8F9AEE80935B10EB" ma:contentTypeVersion="32" ma:contentTypeDescription="" ma:contentTypeScope="" ma:versionID="be18892a3058a5e33d564dbaa5f18c98">
  <xsd:schema xmlns:xsd="http://www.w3.org/2001/XMLSchema" xmlns:xs="http://www.w3.org/2001/XMLSchema" xmlns:p="http://schemas.microsoft.com/office/2006/metadata/properties" xmlns:ns2="c60a6009-aa1a-461d-a537-351556f0a008" xmlns:ns3="4122b023-50f0-4a27-ad7c-51b7c9325289" xmlns:ns4="1d900f72-f5b2-4e1c-876c-604a55547348" xmlns:ns5="f532fd80-1485-4ddc-ba38-e82e8094516d" targetNamespace="http://schemas.microsoft.com/office/2006/metadata/properties" ma:root="true" ma:fieldsID="1bcb9b269b97de66ba9d802b06dd7f68" ns2:_="" ns3:_="" ns4:_="" ns5:_="">
    <xsd:import namespace="c60a6009-aa1a-461d-a537-351556f0a008"/>
    <xsd:import namespace="4122b023-50f0-4a27-ad7c-51b7c9325289"/>
    <xsd:import namespace="1d900f72-f5b2-4e1c-876c-604a55547348"/>
    <xsd:import namespace="f532fd80-1485-4ddc-ba38-e82e8094516d"/>
    <xsd:element name="properties">
      <xsd:complexType>
        <xsd:sequence>
          <xsd:element name="documentManagement">
            <xsd:complexType>
              <xsd:all>
                <xsd:element ref="ns2:_dlc_DocId" minOccurs="0"/>
                <xsd:element ref="ns2:_dlc_DocIdUrl" minOccurs="0"/>
                <xsd:element ref="ns2:_dlc_DocIdPersistId" minOccurs="0"/>
                <xsd:element ref="ns2:TaskerID" minOccurs="0"/>
                <xsd:element ref="ns2:TaskerTitle" minOccurs="0"/>
                <xsd:element ref="ns2:TaskerStatus"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3:SharedWithUsers" minOccurs="0"/>
                <xsd:element ref="ns3:SharedWithDetails" minOccurs="0"/>
                <xsd:element ref="ns5:MediaServiceGenerationTime" minOccurs="0"/>
                <xsd:element ref="ns5:MediaServiceEventHashCode"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a6009-aa1a-461d-a537-351556f0a00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skerID" ma:index="11" nillable="true" ma:displayName="TaskerID" ma:internalName="TaskerID">
      <xsd:simpleType>
        <xsd:restriction base="dms:Text">
          <xsd:maxLength value="255"/>
        </xsd:restriction>
      </xsd:simpleType>
    </xsd:element>
    <xsd:element name="TaskerTitle" ma:index="12" nillable="true" ma:displayName="TaskerTitle" ma:internalName="TaskerTitle">
      <xsd:simpleType>
        <xsd:restriction base="dms:Text">
          <xsd:maxLength value="255"/>
        </xsd:restriction>
      </xsd:simpleType>
    </xsd:element>
    <xsd:element name="TaskerStatus" ma:index="13" nillable="true" ma:displayName="TaskerStatus" ma:internalName="TaskerStatus0">
      <xsd:simpleType>
        <xsd:restriction base="dms:Text">
          <xsd:maxLength value="25"/>
        </xsd:restriction>
      </xsd:simpleType>
    </xsd:element>
  </xsd:schema>
  <xsd:schema xmlns:xsd="http://www.w3.org/2001/XMLSchema" xmlns:xs="http://www.w3.org/2001/XMLSchema" xmlns:dms="http://schemas.microsoft.com/office/2006/documentManagement/types" xmlns:pc="http://schemas.microsoft.com/office/infopath/2007/PartnerControls" targetNamespace="4122b023-50f0-4a27-ad7c-51b7c9325289" elementFormDefault="qualified">
    <xsd:import namespace="http://schemas.microsoft.com/office/2006/documentManagement/types"/>
    <xsd:import namespace="http://schemas.microsoft.com/office/infopath/2007/PartnerControls"/>
    <xsd:element name="HideFromDelve" ma:index="14" nillable="true" ma:displayName="HideFromDelve" ma:default="1" ma:description="Hides column from Delve." ma:internalName="HideFromDelv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900f72-f5b2-4e1c-876c-604a55547348"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32fd80-1485-4ddc-ba38-e82e8094516d" elementFormDefault="qualified">
    <xsd:import namespace="http://schemas.microsoft.com/office/2006/documentManagement/types"/>
    <xsd:import namespace="http://schemas.microsoft.com/office/infopath/2007/PartnerControls"/>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skerTitle xmlns="c60a6009-aa1a-461d-a537-351556f0a008" xsi:nil="true"/>
    <TaskerStatus xmlns="c60a6009-aa1a-461d-a537-351556f0a008" xsi:nil="true"/>
    <TaskerID xmlns="c60a6009-aa1a-461d-a537-351556f0a008" xsi:nil="true"/>
    <HideFromDelve xmlns="4122b023-50f0-4a27-ad7c-51b7c9325289">true</HideFromDelve>
    <_dlc_DocId xmlns="c60a6009-aa1a-461d-a537-351556f0a008">FRWFSZHP46NX-428670501-3158</_dlc_DocId>
    <_dlc_DocIdUrl xmlns="c60a6009-aa1a-461d-a537-351556f0a008">
      <Url>https://usdos.sharepoint.com/sites/CA-Clearance/_layouts/15/DocIdRedir.aspx?ID=FRWFSZHP46NX-428670501-3158</Url>
      <Description>FRWFSZHP46NX-428670501-3158</Description>
    </_dlc_DocIdUrl>
    <SharedWithUsers xmlns="4122b023-50f0-4a27-ad7c-51b7c9325289">
      <UserInfo>
        <DisplayName/>
        <AccountId xsi:nil="true"/>
        <AccountType/>
      </UserInfo>
    </SharedWithUsers>
    <_dlc_DocIdPersistId xmlns="c60a6009-aa1a-461d-a537-351556f0a008">false</_dlc_DocIdPersistId>
  </documentManagement>
</p:properties>
</file>

<file path=customXml/itemProps1.xml><?xml version="1.0" encoding="utf-8"?>
<ds:datastoreItem xmlns:ds="http://schemas.openxmlformats.org/officeDocument/2006/customXml" ds:itemID="{2012F90C-DCE4-4EC7-A838-882B8FB4D0D2}">
  <ds:schemaRefs>
    <ds:schemaRef ds:uri="http://schemas.microsoft.com/sharepoint/v3/contenttype/forms"/>
  </ds:schemaRefs>
</ds:datastoreItem>
</file>

<file path=customXml/itemProps2.xml><?xml version="1.0" encoding="utf-8"?>
<ds:datastoreItem xmlns:ds="http://schemas.openxmlformats.org/officeDocument/2006/customXml" ds:itemID="{F7CAFF37-6BEE-430C-A143-D3659208AC52}">
  <ds:schemaRefs>
    <ds:schemaRef ds:uri="http://schemas.microsoft.com/sharepoint/events"/>
    <ds:schemaRef ds:uri=""/>
  </ds:schemaRefs>
</ds:datastoreItem>
</file>

<file path=customXml/itemProps3.xml><?xml version="1.0" encoding="utf-8"?>
<ds:datastoreItem xmlns:ds="http://schemas.openxmlformats.org/officeDocument/2006/customXml" ds:itemID="{949BA896-25A3-471A-9DFF-78EB23BF2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a6009-aa1a-461d-a537-351556f0a008"/>
    <ds:schemaRef ds:uri="4122b023-50f0-4a27-ad7c-51b7c9325289"/>
    <ds:schemaRef ds:uri="1d900f72-f5b2-4e1c-876c-604a55547348"/>
    <ds:schemaRef ds:uri="f532fd80-1485-4ddc-ba38-e82e80945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DD54BF-042B-4049-8C06-D8B17792F111}">
  <ds:schemaRefs>
    <ds:schemaRef ds:uri="http://schemas.openxmlformats.org/officeDocument/2006/bibliography"/>
  </ds:schemaRefs>
</ds:datastoreItem>
</file>

<file path=customXml/itemProps5.xml><?xml version="1.0" encoding="utf-8"?>
<ds:datastoreItem xmlns:ds="http://schemas.openxmlformats.org/officeDocument/2006/customXml" ds:itemID="{A231A8E6-B94A-492E-9E8C-35376B55F756}">
  <ds:schemaRefs>
    <ds:schemaRef ds:uri="http://schemas.microsoft.com/office/infopath/2007/PartnerControls"/>
    <ds:schemaRef ds:uri="c60a6009-aa1a-461d-a537-351556f0a008"/>
    <ds:schemaRef ds:uri="1d900f72-f5b2-4e1c-876c-604a55547348"/>
    <ds:schemaRef ds:uri="http://schemas.microsoft.com/office/2006/metadata/properties"/>
    <ds:schemaRef ds:uri="f532fd80-1485-4ddc-ba38-e82e8094516d"/>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4122b023-50f0-4a27-ad7c-51b7c932528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Canfield, Danielle P</dc:creator>
  <cp:keywords/>
  <cp:lastModifiedBy>Makle, Kim</cp:lastModifiedBy>
  <cp:revision>4</cp:revision>
  <dcterms:created xsi:type="dcterms:W3CDTF">2021-10-25T14:56:00Z</dcterms:created>
  <dcterms:modified xsi:type="dcterms:W3CDTF">2021-10-26T17:05:00Z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0x010100E22FDEC7E068BF49B33EA74753AF8B970003A7E7B14FE1844F8F9AEE80935B10EB</vt:lpwstr>
  </property>
  <property fmtid="{D5CDD505-2E9C-101B-9397-08002B2CF9AE}" pid="3" name="_dlc_DocIdItemGuid">
    <vt:lpwstr>e3ff3dda-ef08-4a62-92ed-4d2ea8a8298f</vt:lpwstr>
  </property>
  <property fmtid="{D5CDD505-2E9C-101B-9397-08002B2CF9AE}" pid="4" name="Order">
    <vt:r8>315800</vt:r8>
  </property>
  <property fmtid="{D5CDD505-2E9C-101B-9397-08002B2CF9AE}" pid="5" name="xd_Signature">
    <vt:bool>false</vt:bool>
  </property>
  <property fmtid="{D5CDD505-2E9C-101B-9397-08002B2CF9AE}" pid="6" name="xd_ProgID">
    <vt:lpwstr/>
  </property>
  <property fmtid="{D5CDD505-2E9C-101B-9397-08002B2CF9AE}" pid="7" name="TaskerStatus">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SIP_Label_1665d9ee-429a-4d5f-97cc-cfb56e044a6e_Enabled">
    <vt:lpwstr>true</vt:lpwstr>
  </property>
  <property fmtid="{D5CDD505-2E9C-101B-9397-08002B2CF9AE}" pid="12" name="MSIP_Label_1665d9ee-429a-4d5f-97cc-cfb56e044a6e_SetDate">
    <vt:lpwstr>2021-10-05T15:17:17Z</vt:lpwstr>
  </property>
  <property fmtid="{D5CDD505-2E9C-101B-9397-08002B2CF9AE}" pid="13" name="MSIP_Label_1665d9ee-429a-4d5f-97cc-cfb56e044a6e_Method">
    <vt:lpwstr>Privileged</vt:lpwstr>
  </property>
  <property fmtid="{D5CDD505-2E9C-101B-9397-08002B2CF9AE}" pid="14" name="MSIP_Label_1665d9ee-429a-4d5f-97cc-cfb56e044a6e_Name">
    <vt:lpwstr>1665d9ee-429a-4d5f-97cc-cfb56e044a6e</vt:lpwstr>
  </property>
  <property fmtid="{D5CDD505-2E9C-101B-9397-08002B2CF9AE}" pid="15" name="MSIP_Label_1665d9ee-429a-4d5f-97cc-cfb56e044a6e_SiteId">
    <vt:lpwstr>66cf5074-5afe-48d1-a691-a12b2121f44b</vt:lpwstr>
  </property>
  <property fmtid="{D5CDD505-2E9C-101B-9397-08002B2CF9AE}" pid="16" name="MSIP_Label_1665d9ee-429a-4d5f-97cc-cfb56e044a6e_ActionId">
    <vt:lpwstr>93f4f7bd-3162-4384-a576-eec304a5f92d</vt:lpwstr>
  </property>
  <property fmtid="{D5CDD505-2E9C-101B-9397-08002B2CF9AE}" pid="17" name="MSIP_Label_1665d9ee-429a-4d5f-97cc-cfb56e044a6e_ContentBits">
    <vt:lpwstr>0</vt:lpwstr>
  </property>
</Properties>
</file>