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402C" w:rsidR="00187556" w:rsidP="00A2402C" w:rsidRDefault="00A2402C" w14:paraId="16CE4B7B" w14:textId="5D9BC24E">
      <w:pPr>
        <w:jc w:val="center"/>
        <w:rPr>
          <w:b/>
          <w:bCs/>
        </w:rPr>
      </w:pPr>
      <w:r w:rsidRPr="00A2402C">
        <w:rPr>
          <w:b/>
          <w:bCs/>
        </w:rPr>
        <w:t>Justification of Non-Material Change</w:t>
      </w:r>
    </w:p>
    <w:p w:rsidR="0021152E" w:rsidP="00626002" w:rsidRDefault="0021152E" w14:paraId="0D4CECCE" w14:textId="77777777">
      <w:pPr>
        <w:jc w:val="center"/>
        <w:rPr>
          <w:b/>
          <w:bCs/>
        </w:rPr>
      </w:pPr>
      <w:r w:rsidRPr="0021152E">
        <w:rPr>
          <w:b/>
          <w:bCs/>
        </w:rPr>
        <w:t xml:space="preserve">Coronavirus State and Local Fiscal Recovery Funds Program </w:t>
      </w:r>
    </w:p>
    <w:p w:rsidR="0021152E" w:rsidP="00626002" w:rsidRDefault="00D424CB" w14:paraId="441A03A1" w14:textId="2C0867E2">
      <w:pPr>
        <w:jc w:val="center"/>
        <w:rPr>
          <w:b/>
          <w:bCs/>
        </w:rPr>
      </w:pPr>
      <w:r>
        <w:rPr>
          <w:b/>
          <w:bCs/>
        </w:rPr>
        <w:t>Request for Extension Form</w:t>
      </w:r>
    </w:p>
    <w:p w:rsidR="00626002" w:rsidP="00626002" w:rsidRDefault="00626002" w14:paraId="1E9CADE6" w14:textId="5B25617E">
      <w:pPr>
        <w:jc w:val="center"/>
        <w:rPr>
          <w:b/>
        </w:rPr>
      </w:pPr>
      <w:r>
        <w:rPr>
          <w:b/>
        </w:rPr>
        <w:t>1505-0</w:t>
      </w:r>
      <w:r w:rsidR="0021152E">
        <w:rPr>
          <w:b/>
        </w:rPr>
        <w:t>27</w:t>
      </w:r>
      <w:r>
        <w:rPr>
          <w:b/>
        </w:rPr>
        <w:t>1</w:t>
      </w:r>
    </w:p>
    <w:p w:rsidR="00A2402C" w:rsidRDefault="00A2402C" w14:paraId="105DF995" w14:textId="0842D755"/>
    <w:p w:rsidR="00DE6745" w:rsidP="00DE6745" w:rsidRDefault="00DE6745" w14:paraId="605B734C" w14:textId="77777777">
      <w:r>
        <w:t>The Coronavirus State and Local Fiscal Recovery Funds (SLFRF) Program, established by Sections 602 and 603 of the Social Security Act, as added by section 9901 of the American Rescue Plan Act of 2021 (ARPA), 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DE6745" w:rsidP="00DE6745" w:rsidRDefault="00DE6745" w14:paraId="0577B866" w14:textId="18BF14AF">
      <w:r>
        <w:t xml:space="preserve">The Department of Treasury is submitting a request for non-material change to OMB Control Number 1505-0271 </w:t>
      </w:r>
      <w:proofErr w:type="gramStart"/>
      <w:r>
        <w:t>in order to</w:t>
      </w:r>
      <w:proofErr w:type="gramEnd"/>
      <w:r>
        <w:t xml:space="preserve"> streamline requests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DE6745" w:rsidP="00DE6745" w:rsidRDefault="00DE6745" w14:paraId="074B8597" w14:textId="6D872B0F">
      <w:r>
        <w:t xml:space="preserve">Given the administrative challenges in distributing Treasury expects a majority of the states and territories (over 25 governments but </w:t>
      </w:r>
      <w:r>
        <w:t>fewer</w:t>
      </w:r>
      <w:r>
        <w:t xml:space="preserve"> than 55 governments) to submit a request. The estimated burden is </w:t>
      </w:r>
      <w:r>
        <w:t>1</w:t>
      </w:r>
      <w:r>
        <w:t xml:space="preserve"> hour per response.</w:t>
      </w:r>
    </w:p>
    <w:sectPr w:rsidR="00DE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2C"/>
    <w:rsid w:val="00043EEB"/>
    <w:rsid w:val="001B1981"/>
    <w:rsid w:val="001D1507"/>
    <w:rsid w:val="0021152E"/>
    <w:rsid w:val="004131B3"/>
    <w:rsid w:val="004C6740"/>
    <w:rsid w:val="005523DF"/>
    <w:rsid w:val="005C1BE5"/>
    <w:rsid w:val="00610357"/>
    <w:rsid w:val="00626002"/>
    <w:rsid w:val="00663CBD"/>
    <w:rsid w:val="006B2468"/>
    <w:rsid w:val="00733A6B"/>
    <w:rsid w:val="0074548F"/>
    <w:rsid w:val="008239B2"/>
    <w:rsid w:val="00884C7E"/>
    <w:rsid w:val="00886D3C"/>
    <w:rsid w:val="008A47C9"/>
    <w:rsid w:val="008F2A27"/>
    <w:rsid w:val="00930190"/>
    <w:rsid w:val="00A2402C"/>
    <w:rsid w:val="00B5401C"/>
    <w:rsid w:val="00D424CB"/>
    <w:rsid w:val="00DA6DA0"/>
    <w:rsid w:val="00DE6745"/>
    <w:rsid w:val="00E2016C"/>
    <w:rsid w:val="00EB73FD"/>
    <w:rsid w:val="00ED040F"/>
    <w:rsid w:val="00EE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49A"/>
  <w15:chartTrackingRefBased/>
  <w15:docId w15:val="{6008A871-3454-4B69-9095-27E6731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740"/>
    <w:rPr>
      <w:sz w:val="16"/>
      <w:szCs w:val="16"/>
    </w:rPr>
  </w:style>
  <w:style w:type="paragraph" w:styleId="CommentText">
    <w:name w:val="annotation text"/>
    <w:basedOn w:val="Normal"/>
    <w:link w:val="CommentTextChar"/>
    <w:uiPriority w:val="99"/>
    <w:semiHidden/>
    <w:unhideWhenUsed/>
    <w:rsid w:val="004C6740"/>
    <w:pPr>
      <w:spacing w:line="240" w:lineRule="auto"/>
    </w:pPr>
    <w:rPr>
      <w:sz w:val="20"/>
      <w:szCs w:val="20"/>
    </w:rPr>
  </w:style>
  <w:style w:type="character" w:customStyle="1" w:styleId="CommentTextChar">
    <w:name w:val="Comment Text Char"/>
    <w:basedOn w:val="DefaultParagraphFont"/>
    <w:link w:val="CommentText"/>
    <w:uiPriority w:val="99"/>
    <w:semiHidden/>
    <w:rsid w:val="004C6740"/>
    <w:rPr>
      <w:sz w:val="20"/>
      <w:szCs w:val="20"/>
    </w:rPr>
  </w:style>
  <w:style w:type="paragraph" w:styleId="CommentSubject">
    <w:name w:val="annotation subject"/>
    <w:basedOn w:val="CommentText"/>
    <w:next w:val="CommentText"/>
    <w:link w:val="CommentSubjectChar"/>
    <w:uiPriority w:val="99"/>
    <w:semiHidden/>
    <w:unhideWhenUsed/>
    <w:rsid w:val="004C6740"/>
    <w:rPr>
      <w:b/>
      <w:bCs/>
    </w:rPr>
  </w:style>
  <w:style w:type="character" w:customStyle="1" w:styleId="CommentSubjectChar">
    <w:name w:val="Comment Subject Char"/>
    <w:basedOn w:val="CommentTextChar"/>
    <w:link w:val="CommentSubject"/>
    <w:uiPriority w:val="99"/>
    <w:semiHidden/>
    <w:rsid w:val="004C6740"/>
    <w:rPr>
      <w:b/>
      <w:bCs/>
      <w:sz w:val="20"/>
      <w:szCs w:val="20"/>
    </w:rPr>
  </w:style>
  <w:style w:type="paragraph" w:styleId="BalloonText">
    <w:name w:val="Balloon Text"/>
    <w:basedOn w:val="Normal"/>
    <w:link w:val="BalloonTextChar"/>
    <w:uiPriority w:val="99"/>
    <w:semiHidden/>
    <w:unhideWhenUsed/>
    <w:rsid w:val="004C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40"/>
    <w:rPr>
      <w:rFonts w:ascii="Segoe UI" w:hAnsi="Segoe UI" w:cs="Segoe UI"/>
      <w:sz w:val="18"/>
      <w:szCs w:val="18"/>
    </w:rPr>
  </w:style>
  <w:style w:type="character" w:customStyle="1" w:styleId="Heading2Char">
    <w:name w:val="Heading 2 Char"/>
    <w:basedOn w:val="DefaultParagraphFont"/>
    <w:link w:val="Heading2"/>
    <w:uiPriority w:val="9"/>
    <w:rsid w:val="00B5401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01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5401C"/>
  </w:style>
  <w:style w:type="character" w:customStyle="1" w:styleId="eop">
    <w:name w:val="eop"/>
    <w:basedOn w:val="DefaultParagraphFont"/>
    <w:rsid w:val="00B5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0011">
      <w:bodyDiv w:val="1"/>
      <w:marLeft w:val="0"/>
      <w:marRight w:val="0"/>
      <w:marTop w:val="0"/>
      <w:marBottom w:val="0"/>
      <w:divBdr>
        <w:top w:val="none" w:sz="0" w:space="0" w:color="auto"/>
        <w:left w:val="none" w:sz="0" w:space="0" w:color="auto"/>
        <w:bottom w:val="none" w:sz="0" w:space="0" w:color="auto"/>
        <w:right w:val="none" w:sz="0" w:space="0" w:color="auto"/>
      </w:divBdr>
    </w:div>
    <w:div w:id="7591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A382-4509-4B78-8303-D543F89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Sarah</dc:creator>
  <cp:keywords/>
  <dc:description/>
  <cp:lastModifiedBy>Clark, Spencer</cp:lastModifiedBy>
  <cp:revision>2</cp:revision>
  <dcterms:created xsi:type="dcterms:W3CDTF">2021-07-13T19:31:00Z</dcterms:created>
  <dcterms:modified xsi:type="dcterms:W3CDTF">2021-07-13T19:31:00Z</dcterms:modified>
</cp:coreProperties>
</file>